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C188F" w14:textId="77777777" w:rsidR="0022445D" w:rsidRPr="00A80BF4" w:rsidRDefault="0022445D" w:rsidP="0022445D">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primero de marzo del dos mil veintitrés.</w:t>
      </w:r>
    </w:p>
    <w:p w14:paraId="4E1705EF" w14:textId="77777777" w:rsidR="0022445D" w:rsidRPr="00A80BF4" w:rsidRDefault="0022445D" w:rsidP="0022445D">
      <w:pPr>
        <w:spacing w:before="240" w:after="240" w:line="360" w:lineRule="auto"/>
        <w:contextualSpacing/>
        <w:jc w:val="both"/>
        <w:rPr>
          <w:rFonts w:ascii="Palatino Linotype" w:eastAsia="Palatino Linotype" w:hAnsi="Palatino Linotype" w:cs="Palatino Linotype"/>
        </w:rPr>
      </w:pPr>
    </w:p>
    <w:p w14:paraId="644B6F73" w14:textId="4FAD6638" w:rsidR="0022445D" w:rsidRPr="00A80BF4" w:rsidRDefault="0022445D" w:rsidP="0022445D">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Visto</w:t>
      </w:r>
      <w:r w:rsidRPr="00A80BF4">
        <w:rPr>
          <w:rFonts w:ascii="Palatino Linotype" w:eastAsia="Palatino Linotype" w:hAnsi="Palatino Linotype" w:cs="Palatino Linotype"/>
        </w:rPr>
        <w:t xml:space="preserve"> el expediente relativo al recurso de revisión </w:t>
      </w:r>
      <w:r w:rsidRPr="00A80BF4">
        <w:rPr>
          <w:rFonts w:ascii="Palatino Linotype" w:eastAsia="Palatino Linotype" w:hAnsi="Palatino Linotype" w:cs="Palatino Linotype"/>
          <w:b/>
        </w:rPr>
        <w:t>11204/INFOEM</w:t>
      </w:r>
      <w:r w:rsidR="00622FAC" w:rsidRPr="00A80BF4">
        <w:rPr>
          <w:rFonts w:ascii="Palatino Linotype" w:eastAsia="Palatino Linotype" w:hAnsi="Palatino Linotype" w:cs="Palatino Linotype"/>
          <w:b/>
        </w:rPr>
        <w:t>/IP</w:t>
      </w:r>
      <w:r w:rsidRPr="00A80BF4">
        <w:rPr>
          <w:rFonts w:ascii="Palatino Linotype" w:eastAsia="Palatino Linotype" w:hAnsi="Palatino Linotype" w:cs="Palatino Linotype"/>
          <w:b/>
        </w:rPr>
        <w:t>/RR/2022</w:t>
      </w:r>
      <w:r w:rsidRPr="00A80BF4">
        <w:rPr>
          <w:rFonts w:ascii="Palatino Linotype" w:eastAsia="Palatino Linotype" w:hAnsi="Palatino Linotype" w:cs="Palatino Linotype"/>
        </w:rPr>
        <w:t xml:space="preserve">, interpuesto por </w:t>
      </w:r>
      <w:r w:rsidR="00B009FF">
        <w:rPr>
          <w:rFonts w:ascii="Palatino Linotype" w:eastAsia="Palatino Linotype" w:hAnsi="Palatino Linotype" w:cs="Palatino Linotype"/>
          <w:b/>
        </w:rPr>
        <w:t>XXXXXXXX XXXXX XXXXXXX XXXXX</w:t>
      </w:r>
      <w:r w:rsidRPr="00A80BF4">
        <w:rPr>
          <w:rFonts w:ascii="Palatino Linotype" w:eastAsia="Palatino Linotype" w:hAnsi="Palatino Linotype" w:cs="Palatino Linotype"/>
        </w:rPr>
        <w:t xml:space="preserve">, a quien en lo sucesivo se le denominará </w:t>
      </w:r>
      <w:r w:rsidRPr="00A80BF4">
        <w:rPr>
          <w:rFonts w:ascii="Palatino Linotype" w:eastAsia="Palatino Linotype" w:hAnsi="Palatino Linotype" w:cs="Palatino Linotype"/>
          <w:b/>
          <w:bCs/>
        </w:rPr>
        <w:t>EL</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en contra de la respuesta a la solicitud de información con número de folio </w:t>
      </w:r>
      <w:r w:rsidRPr="00A80BF4">
        <w:rPr>
          <w:rFonts w:ascii="Palatino Linotype" w:eastAsia="Palatino Linotype" w:hAnsi="Palatino Linotype" w:cs="Palatino Linotype"/>
          <w:b/>
        </w:rPr>
        <w:t>00233/TEXCOCO/IP/2022</w:t>
      </w:r>
      <w:r w:rsidRPr="00A80BF4">
        <w:rPr>
          <w:rFonts w:ascii="Palatino Linotype" w:eastAsia="Palatino Linotype" w:hAnsi="Palatino Linotype" w:cs="Palatino Linotype"/>
          <w:b/>
          <w:i/>
        </w:rPr>
        <w:t>,</w:t>
      </w:r>
      <w:r w:rsidRPr="00A80BF4">
        <w:rPr>
          <w:rFonts w:ascii="Palatino Linotype" w:eastAsia="Palatino Linotype" w:hAnsi="Palatino Linotype" w:cs="Palatino Linotype"/>
        </w:rPr>
        <w:t xml:space="preserve"> del</w:t>
      </w:r>
      <w:r w:rsidRPr="00A80BF4">
        <w:rPr>
          <w:rFonts w:ascii="Palatino Linotype" w:eastAsia="Palatino Linotype" w:hAnsi="Palatino Linotype" w:cs="Palatino Linotype"/>
          <w:b/>
        </w:rPr>
        <w:t xml:space="preserve"> Ayuntamiento de Texcoco</w:t>
      </w:r>
      <w:r w:rsidRPr="00A80BF4">
        <w:rPr>
          <w:rFonts w:ascii="Palatino Linotype" w:eastAsia="Palatino Linotype" w:hAnsi="Palatino Linotype" w:cs="Palatino Linotype"/>
        </w:rPr>
        <w:t xml:space="preserve">, en lo sucesivo </w:t>
      </w:r>
      <w:r w:rsidRPr="00A80BF4">
        <w:rPr>
          <w:rFonts w:ascii="Palatino Linotype" w:eastAsia="Palatino Linotype" w:hAnsi="Palatino Linotype" w:cs="Palatino Linotype"/>
          <w:b/>
        </w:rPr>
        <w:t>EL SUJETO OBLIGADO</w:t>
      </w:r>
      <w:r w:rsidRPr="00A80BF4">
        <w:rPr>
          <w:rFonts w:ascii="Palatino Linotype" w:eastAsia="Palatino Linotype" w:hAnsi="Palatino Linotype" w:cs="Palatino Linotype"/>
        </w:rPr>
        <w:t>;</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se procede a dictar la presente resolución, con base en los siguientes.</w:t>
      </w:r>
    </w:p>
    <w:p w14:paraId="3CFF6F83" w14:textId="77777777" w:rsidR="0022445D" w:rsidRPr="00A80BF4" w:rsidRDefault="0022445D" w:rsidP="0022445D"/>
    <w:p w14:paraId="2E65BB2C" w14:textId="77777777" w:rsidR="0022445D" w:rsidRPr="00A80BF4" w:rsidRDefault="0022445D" w:rsidP="0022445D">
      <w:pPr>
        <w:pStyle w:val="Ttulo2"/>
        <w:jc w:val="center"/>
        <w:rPr>
          <w:rFonts w:ascii="Palatino Linotype" w:eastAsia="Palatino Linotype" w:hAnsi="Palatino Linotype" w:cs="Palatino Linotype"/>
          <w:b/>
          <w:color w:val="auto"/>
          <w:sz w:val="24"/>
          <w:szCs w:val="24"/>
        </w:rPr>
      </w:pPr>
      <w:r w:rsidRPr="00A80BF4">
        <w:rPr>
          <w:rFonts w:ascii="Palatino Linotype" w:eastAsia="Palatino Linotype" w:hAnsi="Palatino Linotype" w:cs="Palatino Linotype"/>
          <w:b/>
          <w:color w:val="auto"/>
          <w:sz w:val="24"/>
          <w:szCs w:val="24"/>
        </w:rPr>
        <w:t>A N T E C E D E N T E S:</w:t>
      </w:r>
    </w:p>
    <w:p w14:paraId="0FCA64DF" w14:textId="77777777" w:rsidR="00BA014F" w:rsidRPr="00A80BF4" w:rsidRDefault="00BA014F" w:rsidP="00BA014F">
      <w:pPr>
        <w:spacing w:line="360" w:lineRule="auto"/>
        <w:ind w:right="49"/>
        <w:contextualSpacing/>
        <w:jc w:val="both"/>
        <w:rPr>
          <w:rFonts w:ascii="Palatino Linotype" w:eastAsia="Palatino Linotype" w:hAnsi="Palatino Linotype" w:cs="Palatino Linotype"/>
          <w:b/>
        </w:rPr>
      </w:pPr>
      <w:bookmarkStart w:id="0" w:name="_heading=h.3znysh7" w:colFirst="0" w:colLast="0"/>
      <w:bookmarkEnd w:id="0"/>
    </w:p>
    <w:p w14:paraId="628C8957" w14:textId="77777777" w:rsidR="00BA014F" w:rsidRPr="00A80BF4" w:rsidRDefault="00BA014F" w:rsidP="00BA014F">
      <w:pPr>
        <w:spacing w:line="360" w:lineRule="auto"/>
        <w:ind w:right="49"/>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1.</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 xml:space="preserve">SOLICITUD DE INFORMACIÓN. </w:t>
      </w:r>
      <w:r w:rsidRPr="00A80BF4">
        <w:rPr>
          <w:rFonts w:ascii="Palatino Linotype" w:eastAsia="Palatino Linotype" w:hAnsi="Palatino Linotype" w:cs="Palatino Linotype"/>
        </w:rPr>
        <w:t xml:space="preserve">Con fecha nueve de mayo de dos mil veintidós, </w:t>
      </w:r>
      <w:r w:rsidRPr="00A80BF4">
        <w:rPr>
          <w:rFonts w:ascii="Palatino Linotype" w:eastAsia="Palatino Linotype" w:hAnsi="Palatino Linotype" w:cs="Palatino Linotype"/>
          <w:b/>
        </w:rPr>
        <w:t>EL RECURRENTE</w:t>
      </w:r>
      <w:r w:rsidRPr="00A80BF4">
        <w:rPr>
          <w:rFonts w:ascii="Palatino Linotype" w:eastAsia="Palatino Linotype" w:hAnsi="Palatino Linotype" w:cs="Palatino Linotype"/>
        </w:rPr>
        <w:t>, presentó a través del Sistema de Acceso a la Información Mexiquense (</w:t>
      </w:r>
      <w:r w:rsidRPr="00A80BF4">
        <w:rPr>
          <w:rFonts w:ascii="Palatino Linotype" w:eastAsia="Palatino Linotype" w:hAnsi="Palatino Linotype" w:cs="Palatino Linotype"/>
          <w:b/>
        </w:rPr>
        <w:t>SAIMEX)</w:t>
      </w:r>
      <w:r w:rsidRPr="00A80BF4">
        <w:rPr>
          <w:rFonts w:ascii="Palatino Linotype" w:eastAsia="Palatino Linotype" w:hAnsi="Palatino Linotype" w:cs="Palatino Linotype"/>
        </w:rPr>
        <w:t xml:space="preserve"> ante </w:t>
      </w:r>
      <w:r w:rsidRPr="00A80BF4">
        <w:rPr>
          <w:rFonts w:ascii="Palatino Linotype" w:eastAsia="Palatino Linotype" w:hAnsi="Palatino Linotype" w:cs="Palatino Linotype"/>
          <w:b/>
        </w:rPr>
        <w:t>EL SUJETO OBLIGADO</w:t>
      </w:r>
      <w:r w:rsidRPr="00A80BF4">
        <w:rPr>
          <w:rFonts w:ascii="Palatino Linotype" w:eastAsia="Palatino Linotype" w:hAnsi="Palatino Linotype" w:cs="Palatino Linotype"/>
        </w:rPr>
        <w:t xml:space="preserve">, solicitud de acceso </w:t>
      </w:r>
      <w:r w:rsidR="0079399B" w:rsidRPr="00A80BF4">
        <w:rPr>
          <w:rFonts w:ascii="Palatino Linotype" w:eastAsia="Palatino Linotype" w:hAnsi="Palatino Linotype" w:cs="Palatino Linotype"/>
        </w:rPr>
        <w:t>a información pública</w:t>
      </w:r>
      <w:r w:rsidRPr="00A80BF4">
        <w:rPr>
          <w:rFonts w:ascii="Palatino Linotype" w:eastAsia="Palatino Linotype" w:hAnsi="Palatino Linotype" w:cs="Palatino Linotype"/>
        </w:rPr>
        <w:t>, registrada bajo el número de expediente</w:t>
      </w:r>
      <w:r w:rsidRPr="00A80BF4">
        <w:rPr>
          <w:rFonts w:ascii="Verdana" w:eastAsia="Verdana" w:hAnsi="Verdana" w:cs="Verdana"/>
          <w:b/>
        </w:rPr>
        <w:t> </w:t>
      </w:r>
      <w:r w:rsidRPr="00A80BF4">
        <w:rPr>
          <w:rFonts w:ascii="Palatino Linotype" w:eastAsia="Palatino Linotype" w:hAnsi="Palatino Linotype" w:cs="Palatino Linotype"/>
          <w:b/>
        </w:rPr>
        <w:t>00233/TEXCOCO/IP/2022</w:t>
      </w:r>
      <w:r w:rsidRPr="00A80BF4">
        <w:rPr>
          <w:rFonts w:ascii="Palatino Linotype" w:eastAsia="Palatino Linotype" w:hAnsi="Palatino Linotype" w:cs="Palatino Linotype"/>
        </w:rPr>
        <w:t>,</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mediante la cual solicitó la siguiente información:</w:t>
      </w:r>
    </w:p>
    <w:p w14:paraId="447DAFA3" w14:textId="77777777" w:rsidR="00BA014F" w:rsidRPr="00A80BF4" w:rsidRDefault="00BA014F" w:rsidP="00BA014F">
      <w:pPr>
        <w:spacing w:line="360" w:lineRule="auto"/>
        <w:ind w:right="49"/>
        <w:contextualSpacing/>
        <w:jc w:val="both"/>
        <w:rPr>
          <w:rFonts w:ascii="Palatino Linotype" w:eastAsia="Palatino Linotype" w:hAnsi="Palatino Linotype" w:cs="Palatino Linotype"/>
        </w:rPr>
      </w:pPr>
    </w:p>
    <w:p w14:paraId="24C7E2AC" w14:textId="2FD0C1CD" w:rsidR="00BA014F" w:rsidRPr="00A80BF4" w:rsidRDefault="00BA014F" w:rsidP="00BA014F">
      <w:pPr>
        <w:spacing w:line="276" w:lineRule="auto"/>
        <w:ind w:left="709" w:right="758"/>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r w:rsidR="00B009FF">
        <w:rPr>
          <w:rFonts w:ascii="Palatino Linotype" w:eastAsia="Palatino Linotype" w:hAnsi="Palatino Linotype" w:cs="Palatino Linotype"/>
          <w:i/>
          <w:sz w:val="22"/>
          <w:szCs w:val="22"/>
        </w:rPr>
        <w:t>XXXXXXXX XXXXX XXXXXXX XXXXX</w:t>
      </w:r>
      <w:r w:rsidRPr="00A80BF4">
        <w:rPr>
          <w:rFonts w:ascii="Palatino Linotype" w:eastAsia="Palatino Linotype" w:hAnsi="Palatino Linotype" w:cs="Palatino Linotype"/>
          <w:i/>
          <w:sz w:val="22"/>
          <w:szCs w:val="22"/>
        </w:rPr>
        <w:t xml:space="preserve">, Licenciado en derecho con cedula profesional número </w:t>
      </w:r>
      <w:r w:rsidR="00B009FF">
        <w:rPr>
          <w:rFonts w:ascii="Palatino Linotype" w:eastAsia="Palatino Linotype" w:hAnsi="Palatino Linotype" w:cs="Palatino Linotype"/>
          <w:i/>
          <w:sz w:val="22"/>
          <w:szCs w:val="22"/>
        </w:rPr>
        <w:t>XXXXXXXX</w:t>
      </w:r>
      <w:r w:rsidRPr="00A80BF4">
        <w:rPr>
          <w:rFonts w:ascii="Palatino Linotype" w:eastAsia="Palatino Linotype" w:hAnsi="Palatino Linotype" w:cs="Palatino Linotype"/>
          <w:i/>
          <w:sz w:val="22"/>
          <w:szCs w:val="22"/>
        </w:rPr>
        <w:t xml:space="preserve">, (ANEXO 1) debidamente expedida por la Dirección General de Profesiones de la Secretaria de Educación Pública, señalando como domicilio para oír y recibir notificaciones y documentos el ubicado en </w:t>
      </w:r>
      <w:r w:rsidR="00B009FF">
        <w:rPr>
          <w:rFonts w:ascii="Palatino Linotype" w:eastAsia="Palatino Linotype" w:hAnsi="Palatino Linotype" w:cs="Palatino Linotype"/>
          <w:i/>
          <w:sz w:val="22"/>
          <w:szCs w:val="22"/>
        </w:rPr>
        <w:t>XXXXXXXXXXXX XX XXXXXXXXXXX XXXXXXXX XXXXXX XX XXXXXX</w:t>
      </w:r>
      <w:r w:rsidRPr="00A80BF4">
        <w:rPr>
          <w:rFonts w:ascii="Palatino Linotype" w:eastAsia="Palatino Linotype" w:hAnsi="Palatino Linotype" w:cs="Palatino Linotype"/>
          <w:i/>
          <w:sz w:val="22"/>
          <w:szCs w:val="22"/>
        </w:rPr>
        <w:t xml:space="preserve"> con correos electrónicos </w:t>
      </w:r>
      <w:r w:rsidR="00B009FF">
        <w:rPr>
          <w:rFonts w:ascii="Palatino Linotype" w:eastAsia="Palatino Linotype" w:hAnsi="Palatino Linotype" w:cs="Palatino Linotype"/>
          <w:i/>
          <w:sz w:val="22"/>
          <w:szCs w:val="22"/>
        </w:rPr>
        <w:t>XXXXXXXXXXXXXXXXXXXX</w:t>
      </w:r>
      <w:r w:rsidRPr="00A80BF4">
        <w:rPr>
          <w:rFonts w:ascii="Palatino Linotype" w:eastAsia="Palatino Linotype" w:hAnsi="Palatino Linotype" w:cs="Palatino Linotype"/>
          <w:i/>
          <w:sz w:val="22"/>
          <w:szCs w:val="22"/>
        </w:rPr>
        <w:t xml:space="preserve"> autorizando </w:t>
      </w:r>
      <w:r w:rsidRPr="00A80BF4">
        <w:rPr>
          <w:rFonts w:ascii="Palatino Linotype" w:eastAsia="Palatino Linotype" w:hAnsi="Palatino Linotype" w:cs="Palatino Linotype"/>
          <w:i/>
          <w:sz w:val="22"/>
          <w:szCs w:val="22"/>
        </w:rPr>
        <w:lastRenderedPageBreak/>
        <w:t xml:space="preserve">para tal efecto, como para imponerse de los autos, recursos así como recoger a toda clase de documentos aún aquellos de carácter personal al licenciado en Derecho, </w:t>
      </w:r>
      <w:r w:rsidR="00B009FF">
        <w:rPr>
          <w:rFonts w:ascii="Palatino Linotype" w:eastAsia="Palatino Linotype" w:hAnsi="Palatino Linotype" w:cs="Palatino Linotype"/>
          <w:i/>
          <w:sz w:val="22"/>
          <w:szCs w:val="22"/>
        </w:rPr>
        <w:t>XXXX XXXXXXX XXXXXX XXXXXXX</w:t>
      </w:r>
      <w:r w:rsidRPr="00A80BF4">
        <w:rPr>
          <w:rFonts w:ascii="Palatino Linotype" w:eastAsia="Palatino Linotype" w:hAnsi="Palatino Linotype" w:cs="Palatino Linotype"/>
          <w:i/>
          <w:sz w:val="22"/>
          <w:szCs w:val="22"/>
        </w:rPr>
        <w:t xml:space="preserve">, así como al C. </w:t>
      </w:r>
      <w:r w:rsidR="00B009FF">
        <w:rPr>
          <w:rFonts w:ascii="Palatino Linotype" w:eastAsia="Palatino Linotype" w:hAnsi="Palatino Linotype" w:cs="Palatino Linotype"/>
          <w:i/>
          <w:sz w:val="22"/>
          <w:szCs w:val="22"/>
        </w:rPr>
        <w:t>XXXXXXXXXXX XXXXX XXXXXXXX</w:t>
      </w:r>
      <w:r w:rsidRPr="00A80BF4">
        <w:rPr>
          <w:rFonts w:ascii="Palatino Linotype" w:eastAsia="Palatino Linotype" w:hAnsi="Palatino Linotype" w:cs="Palatino Linotype"/>
          <w:i/>
          <w:sz w:val="22"/>
          <w:szCs w:val="22"/>
        </w:rPr>
        <w:t xml:space="preserve"> respetuosamente comparezco ante Usted para exponer: Con la intención de continuar con la consecución de mis garantías individuales, derechos humanos consagrados en la carta magna así como mis legítimos intereses así como el objeto del presente en términos de los artículos 1,6 y 8 de Constitución Política de los Estados Unidos Mexicanos, de la interpretación sistemática y armónica de la Ley General de Transparencia y Acceso a la Información Pública, artículos 1, 2, 3, 4, 5, 6, 7, 8, 9, 10, 11, 12, 14, 16, 17, 19, 20, 21, 22, 23, 25, 32, 84, 107, 122, 124,132, 133, 140 y 141; Ley Federal Transparencia y Acceso a la Información Pública, artículos 1, 2, 3, 4, 5, 6, 7, 8, 9, 10, 12, 13, 14, 15, 16, 68, 118, 121, 122, 123, 125, 127, 136 y 145, Código de Procedimientos Administrativos del Estado de México, Ley de Transparencia y Acceso a la Información Pública del Estado de México y Municipios artículos 1, 2, 3, 4, 6, 7, 8, 9, 10, 11, 12, 13, 14, 15, 16, 17, 19, 21, 22, 23, 25, 50, 53, 150, 151,155, 156,157, 158,160, 162, 163, 166, 174 y 175 por ser sujeto obligado; así como también del Título Sexto, Capítulo XXI de la Oficialía Mediadora artículos 152 al 155, del Título Séptimo, Capítulo Único artículos 157 al 163 de la Transparencia y Acceso a la Información Pública Municipal ambos del Bando Municipal vigente , y los demás supletorios (as) aplicables en la materia. De lo anterior fundado </w:t>
      </w:r>
      <w:r w:rsidRPr="00A80BF4">
        <w:rPr>
          <w:rFonts w:ascii="Palatino Linotype" w:eastAsia="Palatino Linotype" w:hAnsi="Palatino Linotype" w:cs="Palatino Linotype"/>
          <w:b/>
          <w:i/>
          <w:sz w:val="22"/>
          <w:szCs w:val="22"/>
          <w:u w:val="single"/>
        </w:rPr>
        <w:t xml:space="preserve">solicito de su valioso y oportuno apoyo a efecto de expedir a mí favor Copias Simples y/o Archivo (s) </w:t>
      </w:r>
      <w:proofErr w:type="spellStart"/>
      <w:r w:rsidRPr="00A80BF4">
        <w:rPr>
          <w:rFonts w:ascii="Palatino Linotype" w:eastAsia="Palatino Linotype" w:hAnsi="Palatino Linotype" w:cs="Palatino Linotype"/>
          <w:b/>
          <w:i/>
          <w:sz w:val="22"/>
          <w:szCs w:val="22"/>
          <w:u w:val="single"/>
        </w:rPr>
        <w:t>pdf</w:t>
      </w:r>
      <w:proofErr w:type="spellEnd"/>
      <w:r w:rsidRPr="00A80BF4">
        <w:rPr>
          <w:rFonts w:ascii="Palatino Linotype" w:eastAsia="Palatino Linotype" w:hAnsi="Palatino Linotype" w:cs="Palatino Linotype"/>
          <w:b/>
          <w:i/>
          <w:sz w:val="22"/>
          <w:szCs w:val="22"/>
          <w:u w:val="single"/>
        </w:rPr>
        <w:t xml:space="preserve"> (s) es decir (medios electrónicos) así como el uso de tecnologías de la información para acceder al todo sumario de actuaciones del siguiente expediente: • </w:t>
      </w:r>
      <w:r w:rsidR="00B009FF">
        <w:rPr>
          <w:rFonts w:ascii="Palatino Linotype" w:eastAsia="Palatino Linotype" w:hAnsi="Palatino Linotype" w:cs="Palatino Linotype"/>
          <w:b/>
          <w:i/>
          <w:sz w:val="22"/>
          <w:szCs w:val="22"/>
          <w:u w:val="single"/>
        </w:rPr>
        <w:t>XXXXXXXXXXXXXXXXXXXXXXXXX</w:t>
      </w:r>
      <w:r w:rsidRPr="00A80BF4">
        <w:rPr>
          <w:rFonts w:ascii="Palatino Linotype" w:eastAsia="Palatino Linotype" w:hAnsi="Palatino Linotype" w:cs="Palatino Linotype"/>
          <w:i/>
          <w:sz w:val="22"/>
          <w:szCs w:val="22"/>
        </w:rPr>
        <w:t xml:space="preserve"> Lo anterior como se describe el citado expediente y por lo que se reitera la presente solicitud de todo el sumario de actuaciones consistente Copias Simples y/o Archivo (s) </w:t>
      </w:r>
      <w:proofErr w:type="spellStart"/>
      <w:r w:rsidRPr="00A80BF4">
        <w:rPr>
          <w:rFonts w:ascii="Palatino Linotype" w:eastAsia="Palatino Linotype" w:hAnsi="Palatino Linotype" w:cs="Palatino Linotype"/>
          <w:i/>
          <w:sz w:val="22"/>
          <w:szCs w:val="22"/>
        </w:rPr>
        <w:t>pdf</w:t>
      </w:r>
      <w:proofErr w:type="spellEnd"/>
      <w:r w:rsidRPr="00A80BF4">
        <w:rPr>
          <w:rFonts w:ascii="Palatino Linotype" w:eastAsia="Palatino Linotype" w:hAnsi="Palatino Linotype" w:cs="Palatino Linotype"/>
          <w:i/>
          <w:sz w:val="22"/>
          <w:szCs w:val="22"/>
        </w:rPr>
        <w:t xml:space="preserve"> (s) es decir (medios electrónicos). Haciendo mención que no es necesario acreditar el interés del que suscribe </w:t>
      </w:r>
      <w:proofErr w:type="spellStart"/>
      <w:r w:rsidRPr="00A80BF4">
        <w:rPr>
          <w:rFonts w:ascii="Palatino Linotype" w:eastAsia="Palatino Linotype" w:hAnsi="Palatino Linotype" w:cs="Palatino Linotype"/>
          <w:i/>
          <w:sz w:val="22"/>
          <w:szCs w:val="22"/>
        </w:rPr>
        <w:t>mas</w:t>
      </w:r>
      <w:proofErr w:type="spellEnd"/>
      <w:r w:rsidRPr="00A80BF4">
        <w:rPr>
          <w:rFonts w:ascii="Palatino Linotype" w:eastAsia="Palatino Linotype" w:hAnsi="Palatino Linotype" w:cs="Palatino Linotype"/>
          <w:i/>
          <w:sz w:val="22"/>
          <w:szCs w:val="22"/>
        </w:rPr>
        <w:t xml:space="preserve"> sin embargo </w:t>
      </w:r>
      <w:r w:rsidRPr="00A80BF4">
        <w:rPr>
          <w:rFonts w:ascii="Palatino Linotype" w:eastAsia="Palatino Linotype" w:hAnsi="Palatino Linotype" w:cs="Palatino Linotype"/>
          <w:b/>
          <w:i/>
          <w:sz w:val="22"/>
          <w:szCs w:val="22"/>
          <w:u w:val="single"/>
        </w:rPr>
        <w:t>se manifiesta el interés dentro del expediente aludido como una de las partes esto para que la autoridad no emita versiones públicas de la información requerida</w:t>
      </w:r>
      <w:r w:rsidRPr="00A80BF4">
        <w:rPr>
          <w:rFonts w:ascii="Palatino Linotype" w:eastAsia="Palatino Linotype" w:hAnsi="Palatino Linotype" w:cs="Palatino Linotype"/>
          <w:i/>
          <w:sz w:val="22"/>
          <w:szCs w:val="22"/>
        </w:rPr>
        <w:t>.” (Sic).</w:t>
      </w:r>
    </w:p>
    <w:p w14:paraId="234FADE3" w14:textId="77777777" w:rsidR="00BA014F" w:rsidRPr="00A80BF4" w:rsidRDefault="00BA014F" w:rsidP="00BA014F">
      <w:pPr>
        <w:spacing w:line="276" w:lineRule="auto"/>
        <w:ind w:left="709" w:right="758"/>
        <w:jc w:val="both"/>
        <w:rPr>
          <w:rFonts w:ascii="Palatino Linotype" w:eastAsia="Palatino Linotype" w:hAnsi="Palatino Linotype" w:cs="Palatino Linotype"/>
          <w:i/>
        </w:rPr>
      </w:pPr>
    </w:p>
    <w:p w14:paraId="42CEA94B" w14:textId="77777777" w:rsidR="00BA014F" w:rsidRPr="00A80BF4" w:rsidRDefault="00BA014F" w:rsidP="00BA014F">
      <w:pPr>
        <w:spacing w:line="360" w:lineRule="auto"/>
        <w:ind w:right="49"/>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Modalidad de entrega: vía Sistema de Acceso a la Información Mexiquense (SAIMEX).</w:t>
      </w:r>
    </w:p>
    <w:p w14:paraId="0D417532" w14:textId="77777777" w:rsidR="00BA014F" w:rsidRPr="00A80BF4" w:rsidRDefault="00BA014F" w:rsidP="00BA014F">
      <w:pPr>
        <w:spacing w:line="360" w:lineRule="auto"/>
        <w:ind w:right="49"/>
        <w:contextualSpacing/>
        <w:jc w:val="both"/>
        <w:rPr>
          <w:rFonts w:ascii="Palatino Linotype" w:eastAsia="Palatino Linotype" w:hAnsi="Palatino Linotype" w:cs="Palatino Linotype"/>
        </w:rPr>
      </w:pPr>
    </w:p>
    <w:p w14:paraId="2339B590" w14:textId="77777777" w:rsidR="00AF4665" w:rsidRPr="00A80BF4" w:rsidRDefault="007E3E17" w:rsidP="00BA014F">
      <w:pPr>
        <w:spacing w:before="240" w:after="240" w:line="360" w:lineRule="auto"/>
        <w:contextualSpacing/>
        <w:jc w:val="both"/>
        <w:rPr>
          <w:rFonts w:ascii="Palatino Linotype" w:hAnsi="Palatino Linotype"/>
        </w:rPr>
      </w:pPr>
      <w:r w:rsidRPr="00A80BF4">
        <w:rPr>
          <w:rFonts w:ascii="Palatino Linotype" w:hAnsi="Palatino Linotype"/>
        </w:rPr>
        <w:t xml:space="preserve">El particular adjuntó </w:t>
      </w:r>
      <w:r w:rsidR="00BA014F" w:rsidRPr="00A80BF4">
        <w:rPr>
          <w:rFonts w:ascii="Palatino Linotype" w:hAnsi="Palatino Linotype"/>
        </w:rPr>
        <w:t>para tal efecto los archivos electrónicos:</w:t>
      </w:r>
    </w:p>
    <w:p w14:paraId="77F72A34" w14:textId="77777777" w:rsidR="007E3E17" w:rsidRPr="00A80BF4" w:rsidRDefault="007E3E17" w:rsidP="00BA014F">
      <w:pPr>
        <w:spacing w:before="240" w:after="240" w:line="360" w:lineRule="auto"/>
        <w:contextualSpacing/>
        <w:jc w:val="both"/>
        <w:rPr>
          <w:rFonts w:ascii="Palatino Linotype" w:hAnsi="Palatino Linotype"/>
        </w:rPr>
      </w:pPr>
    </w:p>
    <w:p w14:paraId="601B0560" w14:textId="21A3A271" w:rsidR="00BA014F" w:rsidRPr="00A80BF4" w:rsidRDefault="00BA014F" w:rsidP="00BA014F">
      <w:pPr>
        <w:spacing w:before="240" w:after="240" w:line="360" w:lineRule="auto"/>
        <w:contextualSpacing/>
        <w:jc w:val="both"/>
        <w:rPr>
          <w:rFonts w:ascii="Palatino Linotype" w:hAnsi="Palatino Linotype"/>
        </w:rPr>
      </w:pPr>
      <w:r w:rsidRPr="00A80BF4">
        <w:rPr>
          <w:rFonts w:ascii="Palatino Linotype" w:hAnsi="Palatino Linotype"/>
          <w:b/>
          <w:i/>
          <w:u w:val="single"/>
        </w:rPr>
        <w:t xml:space="preserve">“CEDULA PROFESIONAL </w:t>
      </w:r>
      <w:r w:rsidR="00B009FF">
        <w:rPr>
          <w:rFonts w:ascii="Palatino Linotype" w:hAnsi="Palatino Linotype"/>
          <w:b/>
          <w:i/>
          <w:u w:val="single"/>
        </w:rPr>
        <w:t>XXXXXXXXX XXXXX XXXXXXX XXXXX.</w:t>
      </w:r>
      <w:r w:rsidRPr="00A80BF4">
        <w:rPr>
          <w:rFonts w:ascii="Palatino Linotype" w:hAnsi="Palatino Linotype"/>
          <w:b/>
          <w:i/>
          <w:u w:val="single"/>
        </w:rPr>
        <w:t>pdf”</w:t>
      </w:r>
      <w:r w:rsidRPr="00A80BF4">
        <w:rPr>
          <w:rFonts w:ascii="Palatino Linotype" w:hAnsi="Palatino Linotype"/>
        </w:rPr>
        <w:t>: C</w:t>
      </w:r>
      <w:r w:rsidR="007E3E17" w:rsidRPr="00A80BF4">
        <w:rPr>
          <w:rFonts w:ascii="Palatino Linotype" w:hAnsi="Palatino Linotype"/>
        </w:rPr>
        <w:t xml:space="preserve">édula Profesional de </w:t>
      </w:r>
      <w:r w:rsidR="00B009FF">
        <w:rPr>
          <w:rFonts w:ascii="Palatino Linotype" w:hAnsi="Palatino Linotype"/>
        </w:rPr>
        <w:t>XXXXXXXX XXXXX XXXXXXX XXXXX</w:t>
      </w:r>
      <w:r w:rsidRPr="00A80BF4">
        <w:rPr>
          <w:rFonts w:ascii="Palatino Linotype" w:hAnsi="Palatino Linotype"/>
        </w:rPr>
        <w:t xml:space="preserve">. </w:t>
      </w:r>
    </w:p>
    <w:p w14:paraId="07AA10B7" w14:textId="77777777" w:rsidR="00BA014F" w:rsidRPr="00A80BF4" w:rsidRDefault="00BA014F" w:rsidP="00BA014F">
      <w:pPr>
        <w:spacing w:before="240" w:after="240" w:line="360" w:lineRule="auto"/>
        <w:contextualSpacing/>
        <w:jc w:val="both"/>
        <w:rPr>
          <w:rFonts w:ascii="Palatino Linotype" w:hAnsi="Palatino Linotype"/>
        </w:rPr>
      </w:pPr>
      <w:r w:rsidRPr="00A80BF4">
        <w:rPr>
          <w:rFonts w:ascii="Palatino Linotype" w:hAnsi="Palatino Linotype"/>
          <w:b/>
          <w:i/>
          <w:u w:val="single"/>
        </w:rPr>
        <w:t xml:space="preserve"> </w:t>
      </w:r>
    </w:p>
    <w:p w14:paraId="224FF1FB" w14:textId="77777777" w:rsidR="00BA014F" w:rsidRPr="00A80BF4" w:rsidRDefault="00BA014F" w:rsidP="00BA014F">
      <w:pPr>
        <w:spacing w:before="240" w:after="240" w:line="360" w:lineRule="auto"/>
        <w:contextualSpacing/>
        <w:jc w:val="both"/>
        <w:rPr>
          <w:rFonts w:ascii="Palatino Linotype" w:hAnsi="Palatino Linotype"/>
        </w:rPr>
      </w:pPr>
      <w:r w:rsidRPr="00A80BF4">
        <w:rPr>
          <w:rFonts w:ascii="Palatino Linotype" w:hAnsi="Palatino Linotype"/>
          <w:b/>
          <w:i/>
          <w:u w:val="single"/>
        </w:rPr>
        <w:t>“SOLICITUD 9 DE MAYO 2022 HCVL.pdf”</w:t>
      </w:r>
      <w:r w:rsidRPr="00A80BF4">
        <w:rPr>
          <w:rFonts w:ascii="Palatino Linotype" w:hAnsi="Palatino Linotype"/>
        </w:rPr>
        <w:t xml:space="preserve">: Oficio de fecha nueve de mayo de dos mil veintidós, signado por el particular, en el cual requiere la información referida en el acuse de la solicitud de información. </w:t>
      </w:r>
    </w:p>
    <w:p w14:paraId="7002F82E" w14:textId="77777777" w:rsidR="00BA014F" w:rsidRPr="00A80BF4" w:rsidRDefault="00BA014F" w:rsidP="00BA014F">
      <w:pPr>
        <w:spacing w:before="240" w:after="240" w:line="360" w:lineRule="auto"/>
        <w:contextualSpacing/>
        <w:jc w:val="both"/>
        <w:rPr>
          <w:rFonts w:ascii="Palatino Linotype" w:hAnsi="Palatino Linotype"/>
        </w:rPr>
      </w:pPr>
    </w:p>
    <w:p w14:paraId="3CF80049" w14:textId="40348474" w:rsidR="00BA014F" w:rsidRPr="00A80BF4" w:rsidRDefault="00BA014F" w:rsidP="00BA014F">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 xml:space="preserve">2. RESPUESTA. </w:t>
      </w:r>
      <w:r w:rsidRPr="00A80BF4">
        <w:rPr>
          <w:rFonts w:ascii="Palatino Linotype" w:eastAsia="Palatino Linotype" w:hAnsi="Palatino Linotype" w:cs="Palatino Linotype"/>
        </w:rPr>
        <w:t xml:space="preserve">Con fecha diecinueve de mayo del dos mil veintidós, </w:t>
      </w:r>
      <w:r w:rsidRPr="00A80BF4">
        <w:rPr>
          <w:rFonts w:ascii="Palatino Linotype" w:eastAsia="Palatino Linotype" w:hAnsi="Palatino Linotype" w:cs="Palatino Linotype"/>
          <w:b/>
        </w:rPr>
        <w:t>EL SUJETO OBLIGADO</w:t>
      </w:r>
      <w:r w:rsidRPr="00A80BF4">
        <w:rPr>
          <w:rFonts w:ascii="Palatino Linotype" w:eastAsia="Palatino Linotype" w:hAnsi="Palatino Linotype" w:cs="Palatino Linotype"/>
        </w:rPr>
        <w:t xml:space="preserve"> otorgó, a través de</w:t>
      </w:r>
      <w:r w:rsidR="00622FAC" w:rsidRPr="00A80BF4">
        <w:rPr>
          <w:rFonts w:ascii="Palatino Linotype" w:eastAsia="Palatino Linotype" w:hAnsi="Palatino Linotype" w:cs="Palatino Linotype"/>
        </w:rPr>
        <w:t xml:space="preserve">l </w:t>
      </w:r>
      <w:r w:rsidR="00622FAC" w:rsidRPr="00A80BF4">
        <w:rPr>
          <w:rFonts w:ascii="Palatino Linotype" w:eastAsia="Palatino Linotype" w:hAnsi="Palatino Linotype" w:cs="Palatino Linotype"/>
          <w:b/>
          <w:bCs/>
        </w:rPr>
        <w:t>SAIMEX</w:t>
      </w:r>
      <w:r w:rsidRPr="00A80BF4">
        <w:rPr>
          <w:rFonts w:ascii="Palatino Linotype" w:eastAsia="Palatino Linotype" w:hAnsi="Palatino Linotype" w:cs="Palatino Linotype"/>
        </w:rPr>
        <w:t xml:space="preserve">, respuesta a la solicitud </w:t>
      </w:r>
      <w:r w:rsidR="00622FAC" w:rsidRPr="00A80BF4">
        <w:rPr>
          <w:rFonts w:ascii="Palatino Linotype" w:eastAsia="Palatino Linotype" w:hAnsi="Palatino Linotype" w:cs="Palatino Linotype"/>
        </w:rPr>
        <w:t xml:space="preserve">de acceso a la información pública </w:t>
      </w:r>
      <w:r w:rsidRPr="00A80BF4">
        <w:rPr>
          <w:rFonts w:ascii="Palatino Linotype" w:eastAsia="Palatino Linotype" w:hAnsi="Palatino Linotype" w:cs="Palatino Linotype"/>
        </w:rPr>
        <w:t>de la siguiente manera:</w:t>
      </w:r>
    </w:p>
    <w:p w14:paraId="112FC8DD" w14:textId="77777777" w:rsidR="00BA014F" w:rsidRPr="00A80BF4" w:rsidRDefault="00BA014F" w:rsidP="00BA014F">
      <w:pPr>
        <w:spacing w:before="240" w:after="240" w:line="360" w:lineRule="auto"/>
        <w:contextualSpacing/>
        <w:jc w:val="both"/>
        <w:rPr>
          <w:rFonts w:ascii="Palatino Linotype" w:eastAsia="Palatino Linotype" w:hAnsi="Palatino Linotype" w:cs="Palatino Linotype"/>
        </w:rPr>
      </w:pPr>
    </w:p>
    <w:p w14:paraId="71397FAD" w14:textId="77777777" w:rsidR="00BA014F" w:rsidRPr="00A80BF4" w:rsidRDefault="00BA014F" w:rsidP="00BA014F">
      <w:pPr>
        <w:spacing w:before="240" w:after="240" w:line="276" w:lineRule="auto"/>
        <w:ind w:left="851"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E4154B" w14:textId="77777777" w:rsidR="00BA014F" w:rsidRPr="00A80BF4" w:rsidRDefault="00BA014F" w:rsidP="00BA014F">
      <w:pPr>
        <w:spacing w:before="240" w:after="240" w:line="276" w:lineRule="auto"/>
        <w:ind w:left="851"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Texcoco, México a 19 de Mayo de 2022 Folio de la solicitud: 000233/TEXCOCO/IP/2022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5A11CB6A" w14:textId="77777777" w:rsidR="00BA014F" w:rsidRPr="00A80BF4" w:rsidRDefault="00BA014F" w:rsidP="00BA014F">
      <w:pPr>
        <w:spacing w:before="240" w:after="240" w:line="276" w:lineRule="auto"/>
        <w:ind w:left="851"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ATENTAMENTE</w:t>
      </w:r>
    </w:p>
    <w:p w14:paraId="77B5944B" w14:textId="77777777" w:rsidR="00BA014F" w:rsidRPr="00A80BF4" w:rsidRDefault="00BA014F" w:rsidP="00BA014F">
      <w:pPr>
        <w:spacing w:before="240" w:after="240" w:line="276" w:lineRule="auto"/>
        <w:ind w:left="851"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lastRenderedPageBreak/>
        <w:t>Lic. René Jonathan Sandoval Tinoco”</w:t>
      </w:r>
    </w:p>
    <w:p w14:paraId="0C070BF1" w14:textId="77777777" w:rsidR="00BA014F" w:rsidRPr="00A80BF4" w:rsidRDefault="00BA014F" w:rsidP="00BA014F">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El SUJETO OBLIGADO</w:t>
      </w:r>
      <w:r w:rsidRPr="00A80BF4">
        <w:rPr>
          <w:rFonts w:ascii="Palatino Linotype" w:eastAsia="Palatino Linotype" w:hAnsi="Palatino Linotype" w:cs="Palatino Linotype"/>
        </w:rPr>
        <w:t xml:space="preserve"> adjuntó a su respuesta el archivo electrónico denominado: </w:t>
      </w:r>
    </w:p>
    <w:p w14:paraId="0561D86C" w14:textId="77777777" w:rsidR="00BA014F" w:rsidRPr="00A80BF4" w:rsidRDefault="00BA014F" w:rsidP="00BA014F">
      <w:pPr>
        <w:spacing w:line="360" w:lineRule="auto"/>
        <w:contextualSpacing/>
        <w:jc w:val="both"/>
        <w:rPr>
          <w:rFonts w:ascii="Palatino Linotype" w:eastAsia="Palatino Linotype" w:hAnsi="Palatino Linotype" w:cs="Palatino Linotype"/>
        </w:rPr>
      </w:pPr>
    </w:p>
    <w:p w14:paraId="15B85FBC" w14:textId="77777777" w:rsidR="00BA014F" w:rsidRPr="00A80BF4" w:rsidRDefault="00BA014F" w:rsidP="00982269">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w:t>
      </w:r>
      <w:r w:rsidRPr="00A80BF4">
        <w:rPr>
          <w:rFonts w:ascii="Palatino Linotype" w:eastAsia="Palatino Linotype" w:hAnsi="Palatino Linotype" w:cs="Palatino Linotype"/>
          <w:b/>
          <w:u w:val="single"/>
        </w:rPr>
        <w:t>RESPUESTA SOLICITUD 233-2022.pdf</w:t>
      </w:r>
      <w:r w:rsidRPr="00A80BF4">
        <w:rPr>
          <w:rFonts w:ascii="Palatino Linotype" w:eastAsia="Palatino Linotype" w:hAnsi="Palatino Linotype" w:cs="Palatino Linotype"/>
        </w:rPr>
        <w:t xml:space="preserve">” el cual contiene: el oficio de fecha diecinueve de mayo de dos mil veintidós, signado por el Titular de la Unidad de Transparencia, mediante el cual menciona que la información que se requiere </w:t>
      </w:r>
      <w:r w:rsidR="00982269" w:rsidRPr="00A80BF4">
        <w:rPr>
          <w:rFonts w:ascii="Palatino Linotype" w:eastAsia="Palatino Linotype" w:hAnsi="Palatino Linotype" w:cs="Palatino Linotype"/>
        </w:rPr>
        <w:t>es Reservada, con relación a que a la fecha, se encuentra en trámite para su conclusión, por lo que no es dable proporcionar la información, hasta en cuanto quede firme la resolución, podrá extender una copia certificada del expediente, previo pago de derechos</w:t>
      </w:r>
      <w:r w:rsidRPr="00A80BF4">
        <w:rPr>
          <w:rFonts w:ascii="Palatino Linotype" w:eastAsia="Palatino Linotype" w:hAnsi="Palatino Linotype" w:cs="Palatino Linotype"/>
        </w:rPr>
        <w:t>.</w:t>
      </w:r>
    </w:p>
    <w:p w14:paraId="5D3D611F" w14:textId="77777777" w:rsidR="00BA014F" w:rsidRPr="00A80BF4" w:rsidRDefault="00BA014F" w:rsidP="00BA014F">
      <w:pPr>
        <w:spacing w:before="240" w:after="240" w:line="360" w:lineRule="auto"/>
        <w:contextualSpacing/>
        <w:jc w:val="both"/>
        <w:rPr>
          <w:rFonts w:ascii="Palatino Linotype" w:hAnsi="Palatino Linotype"/>
        </w:rPr>
      </w:pPr>
    </w:p>
    <w:p w14:paraId="16C3DA73" w14:textId="77777777" w:rsidR="00982269" w:rsidRPr="00A80BF4" w:rsidRDefault="00982269" w:rsidP="00982269">
      <w:pPr>
        <w:spacing w:after="240" w:line="360" w:lineRule="auto"/>
        <w:ind w:right="-234"/>
        <w:jc w:val="both"/>
        <w:rPr>
          <w:rFonts w:ascii="Palatino Linotype" w:eastAsia="Palatino Linotype" w:hAnsi="Palatino Linotype" w:cs="Palatino Linotype"/>
          <w:b/>
        </w:rPr>
      </w:pPr>
      <w:r w:rsidRPr="00A80BF4">
        <w:rPr>
          <w:rFonts w:ascii="Palatino Linotype" w:eastAsia="Palatino Linotype" w:hAnsi="Palatino Linotype" w:cs="Palatino Linotype"/>
          <w:b/>
        </w:rPr>
        <w:t xml:space="preserve">3. DEL RECURSO DE REVISIÓN. </w:t>
      </w:r>
      <w:r w:rsidRPr="00A80BF4">
        <w:rPr>
          <w:rFonts w:ascii="Palatino Linotype" w:eastAsia="Palatino Linotype" w:hAnsi="Palatino Linotype" w:cs="Palatino Linotype"/>
        </w:rPr>
        <w:t>Inconforme con la respuesta del</w:t>
      </w:r>
      <w:r w:rsidRPr="00A80BF4">
        <w:rPr>
          <w:rFonts w:ascii="Palatino Linotype" w:eastAsia="Palatino Linotype" w:hAnsi="Palatino Linotype" w:cs="Palatino Linotype"/>
          <w:b/>
        </w:rPr>
        <w:t xml:space="preserve"> SUJETO OBLIGADO, </w:t>
      </w:r>
      <w:r w:rsidRPr="00A80BF4">
        <w:rPr>
          <w:rFonts w:ascii="Palatino Linotype" w:eastAsia="Palatino Linotype" w:hAnsi="Palatino Linotype" w:cs="Palatino Linotype"/>
        </w:rPr>
        <w:t>en fecha nueve de junio de dos mil veintidós</w:t>
      </w:r>
      <w:r w:rsidRPr="00A80BF4">
        <w:rPr>
          <w:rFonts w:ascii="Palatino Linotype" w:eastAsia="Palatino Linotype" w:hAnsi="Palatino Linotype" w:cs="Palatino Linotype"/>
          <w:b/>
        </w:rPr>
        <w:t xml:space="preserve">, EL RECURRENTE </w:t>
      </w:r>
      <w:r w:rsidRPr="00A80BF4">
        <w:rPr>
          <w:rFonts w:ascii="Palatino Linotype" w:eastAsia="Palatino Linotype" w:hAnsi="Palatino Linotype" w:cs="Palatino Linotype"/>
        </w:rPr>
        <w:t>interpuso el recurso de revisión, el cual fue registrado</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 xml:space="preserve">en el sistema electrónico con el expediente número </w:t>
      </w:r>
      <w:r w:rsidRPr="00A80BF4">
        <w:rPr>
          <w:rFonts w:ascii="Palatino Linotype" w:eastAsia="Palatino Linotype" w:hAnsi="Palatino Linotype" w:cs="Palatino Linotype"/>
          <w:b/>
        </w:rPr>
        <w:t>11204/INFOEM/IP/RR/2022</w:t>
      </w:r>
      <w:r w:rsidRPr="00A80BF4">
        <w:rPr>
          <w:rFonts w:ascii="Palatino Linotype" w:eastAsia="Palatino Linotype" w:hAnsi="Palatino Linotype" w:cs="Palatino Linotype"/>
        </w:rPr>
        <w:t>, en el cual manifiesta, lo siguiente:</w:t>
      </w:r>
    </w:p>
    <w:p w14:paraId="72A02EBD" w14:textId="77777777" w:rsidR="00982269" w:rsidRPr="00A80BF4" w:rsidRDefault="00982269" w:rsidP="00982269">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rPr>
      </w:pPr>
      <w:r w:rsidRPr="00A80BF4">
        <w:rPr>
          <w:rFonts w:ascii="Palatino Linotype" w:eastAsia="Palatino Linotype" w:hAnsi="Palatino Linotype" w:cs="Palatino Linotype"/>
          <w:b/>
          <w:i/>
        </w:rPr>
        <w:t>Acto Impugnado:</w:t>
      </w:r>
    </w:p>
    <w:p w14:paraId="062DF503" w14:textId="1BBF482D" w:rsidR="00982269" w:rsidRPr="00A80BF4" w:rsidRDefault="00982269" w:rsidP="00982269">
      <w:pPr>
        <w:tabs>
          <w:tab w:val="left" w:pos="8222"/>
        </w:tabs>
        <w:spacing w:before="240" w:after="240" w:line="276" w:lineRule="auto"/>
        <w:ind w:left="851" w:right="616"/>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rPr>
        <w:t>“</w:t>
      </w:r>
      <w:r w:rsidR="000B7776" w:rsidRPr="00A80BF4">
        <w:rPr>
          <w:rFonts w:ascii="Palatino Linotype" w:eastAsia="Palatino Linotype" w:hAnsi="Palatino Linotype" w:cs="Palatino Linotype"/>
          <w:i/>
          <w:sz w:val="22"/>
          <w:szCs w:val="22"/>
        </w:rPr>
        <w:t xml:space="preserve">Asunto: RECURSO DE REVISIÓN; RESPECTO DE LA NEGATIVA A LA INFORMACIÓN SOLICITADA; POR CLASIFICAR DE RESERVADA INFORMACION DE RESPUESTA SOLICITUD: 00233/TEXCOCO/IP/2022. INSTITUTO DE TRANSPARENCIA, ACCESO A LA INFORMACIÓN PÚBLICA Y PROTECCIÓN DE DATOS PERSONALES DEL ESTADO DE MÉXICO Y MUNICIPIOS. DOC.JOSE MARTINEZ VILCHIS COMISIONADO PRESIDENTE A TRAVES DE: LIC. RENÉ JONATHAN SANDOVAL TINOCO. TITULAR DE LA UNIDAD DE TRANSPARENCIA DEL AYUNTAMIENTO DE TEXCOCO ESTADO DE MÉXICO. COMITÉ DE TRANSPARENCIA DEL AYUNTAMIENTO DE TEXCOCO ESTADO DE MÉXICO. SERVIDORES PÚBLICOS HABILITADOS DENTRO DE LAS </w:t>
      </w:r>
      <w:r w:rsidR="000B7776" w:rsidRPr="00A80BF4">
        <w:rPr>
          <w:rFonts w:ascii="Palatino Linotype" w:eastAsia="Palatino Linotype" w:hAnsi="Palatino Linotype" w:cs="Palatino Linotype"/>
          <w:i/>
          <w:sz w:val="22"/>
          <w:szCs w:val="22"/>
        </w:rPr>
        <w:lastRenderedPageBreak/>
        <w:t xml:space="preserve">DIVERSAS UNIDADES ADMINISTRATIVAS DEL AYUNTAMIENTO DE TEXCOCO ESTADO DE MÉXICO. P R E S E N T E: </w:t>
      </w:r>
      <w:r w:rsidR="00B009FF">
        <w:rPr>
          <w:rFonts w:ascii="Palatino Linotype" w:eastAsia="Palatino Linotype" w:hAnsi="Palatino Linotype" w:cs="Palatino Linotype"/>
          <w:i/>
          <w:sz w:val="22"/>
          <w:szCs w:val="22"/>
        </w:rPr>
        <w:t>XXXXXXXX XXXXX XXXXXXX XXXXX</w:t>
      </w:r>
      <w:r w:rsidR="000B7776" w:rsidRPr="00A80BF4">
        <w:rPr>
          <w:rFonts w:ascii="Palatino Linotype" w:eastAsia="Palatino Linotype" w:hAnsi="Palatino Linotype" w:cs="Palatino Linotype"/>
          <w:i/>
          <w:sz w:val="22"/>
          <w:szCs w:val="22"/>
        </w:rPr>
        <w:t xml:space="preserve">, ciudadano mexicano por nacimiento por mí propio derecho y señalando como domicilio para oír y recibir notificaciones y documentos el ubicado en el señalado en el expediente de origen así como a través del sistema SAIMEX y con correo electrónico </w:t>
      </w:r>
      <w:proofErr w:type="spellStart"/>
      <w:r w:rsidR="00B009FF">
        <w:rPr>
          <w:rFonts w:ascii="Palatino Linotype" w:eastAsia="Palatino Linotype" w:hAnsi="Palatino Linotype" w:cs="Palatino Linotype"/>
          <w:i/>
          <w:sz w:val="22"/>
          <w:szCs w:val="22"/>
        </w:rPr>
        <w:t>xxxxxxxxxxxxxxxxxxxxxxxxxxx</w:t>
      </w:r>
      <w:proofErr w:type="spellEnd"/>
      <w:r w:rsidR="00B009FF">
        <w:rPr>
          <w:rFonts w:ascii="Palatino Linotype" w:eastAsia="Palatino Linotype" w:hAnsi="Palatino Linotype" w:cs="Palatino Linotype"/>
          <w:i/>
          <w:sz w:val="22"/>
          <w:szCs w:val="22"/>
        </w:rPr>
        <w:t xml:space="preserve"> </w:t>
      </w:r>
      <w:r w:rsidR="000B7776" w:rsidRPr="00A80BF4">
        <w:rPr>
          <w:rFonts w:ascii="Palatino Linotype" w:eastAsia="Palatino Linotype" w:hAnsi="Palatino Linotype" w:cs="Palatino Linotype"/>
          <w:i/>
          <w:sz w:val="22"/>
          <w:szCs w:val="22"/>
        </w:rPr>
        <w:t xml:space="preserve">autorizando para tal efecto, como para imponerse de los autos, así como recoger a toda clase de documentos aún aquellos de carácter personal al Licenciado en Derecho, </w:t>
      </w:r>
      <w:r w:rsidR="00E0158E">
        <w:rPr>
          <w:rFonts w:ascii="Palatino Linotype" w:eastAsia="Palatino Linotype" w:hAnsi="Palatino Linotype" w:cs="Palatino Linotype"/>
          <w:i/>
          <w:sz w:val="22"/>
          <w:szCs w:val="22"/>
        </w:rPr>
        <w:t>XXXX XXXXXXX XXXXXX XXXXXXX</w:t>
      </w:r>
      <w:r w:rsidR="000B7776" w:rsidRPr="00A80BF4">
        <w:rPr>
          <w:rFonts w:ascii="Palatino Linotype" w:eastAsia="Palatino Linotype" w:hAnsi="Palatino Linotype" w:cs="Palatino Linotype"/>
          <w:i/>
          <w:sz w:val="22"/>
          <w:szCs w:val="22"/>
        </w:rPr>
        <w:t xml:space="preserve">, respetuosamente comparezco ante Ustedes para exponer: En busca, con el ánimo, objeto la prosecución de mis derechos humanos, vulnerados, estos consagrados en la Constitución Política de los Estados Unidos Mexicanos vigente y en términos de los artículos 1, 2 fracción IV, 36 fracciones II, XXVIII, IX y XVI, 176,177, 178, 179, 180, 182, 184, 185, 190, 193, 195 de la Ley de Transparencia y Acceso a la Información Pública del Estado de México y Municipios por lo que VENGO A INTERPONER RECURSO DE REVISIÓN respecto de la solicitud de acceso a la información pública de origen y a lo cual que detallo en el siguiente apartado de: HECHOS 1. En fecha 09 de mayo de 2022, se presenta vía medios electrónicos “solicitud de información” mediante escrito signado por el que suscribe dirigido a sujetos obligados (Presidente Municipal, Titular Oficialía Conciliadora, Comité de Transparencia) y en esta misma fecha queda radicado con folio, expediente 00233/TEXCOCO/IP/2022 ante el portal del SAIMEX. Se desconoce si existe tercero interesado. 2. En fecha 19 de mayo de 2022, por medios electrónicos y a través del SAIMEX se notifica al que suscribe inconstitucional, ilegal, violatoria de garantías constitucionales respuesta, contestación y que a continuación se transcribe: “...con fundamento en el artículo 140 fracción VIII de la Ley de transparencia y Acceso a la información Pública del Estado de México y Municipios, la información que se encuentra n el expediente </w:t>
      </w:r>
      <w:r w:rsidR="00E0158E">
        <w:rPr>
          <w:rFonts w:ascii="Palatino Linotype" w:eastAsia="Palatino Linotype" w:hAnsi="Palatino Linotype" w:cs="Palatino Linotype"/>
          <w:i/>
          <w:sz w:val="22"/>
          <w:szCs w:val="22"/>
        </w:rPr>
        <w:t>XXXXXXXXXXXXXXXXXXXXXX</w:t>
      </w:r>
      <w:r w:rsidR="000B7776" w:rsidRPr="00A80BF4">
        <w:rPr>
          <w:rFonts w:ascii="Palatino Linotype" w:eastAsia="Palatino Linotype" w:hAnsi="Palatino Linotype" w:cs="Palatino Linotype"/>
          <w:i/>
          <w:sz w:val="22"/>
          <w:szCs w:val="22"/>
        </w:rPr>
        <w:t xml:space="preserve">; es considerada Información Reservada, con relación a que a la fecha, se encuentra en Trámite para su conclusión, por lo que no es dable proporcionar la información, hasta en cuanto quede firme la resolución, podrá extender una copia certificada del expediente, previo pago de derechos...” (Sic) Respuesta a folio de la solicitud: 000233/TEXCOCO/IP/2022 ANEXO 1 En razón de lo anterior y por lo que se desprende que el presente ocurso por el cual se funda y motiva debidamente él recurso correspondiente en tiempo y forma dicho en otras palabras, se presenta dentro de los quince días siguientes a la fecha de la notificación </w:t>
      </w:r>
      <w:r w:rsidR="000B7776" w:rsidRPr="00A80BF4">
        <w:rPr>
          <w:rFonts w:ascii="Palatino Linotype" w:eastAsia="Palatino Linotype" w:hAnsi="Palatino Linotype" w:cs="Palatino Linotype"/>
          <w:i/>
          <w:sz w:val="22"/>
          <w:szCs w:val="22"/>
        </w:rPr>
        <w:lastRenderedPageBreak/>
        <w:t xml:space="preserve">de la respuesta por lo cual este deberá ser remitido por su conducto al órgano garante que corresponda a más tardar al día siguiente de haberlo recibido ya que es procedente en términos el artículo 176 al 195 de la Ley de Transparencia y Acceso a la Información Pública del Estado de México y Municipios. De igual manera se señala en la inconstitucional, ilegal e indebida respuesta, contestación hoy recurrida se señala que el Titular de la Unidad de Transparencia del Sujeto Obligado fue omiso para hacer del conocimiento al que suscribe ya que su deber fue informar en dicha contestación, respuesta el derecho y plazo para promover recurso de revisión situación que se comprueba en el “ANEXO 1”; tal y como lo establece el artículo 177 de Ley de Transparencia y Acceso a la Información Pública del Estado de México y Municipios y que a continuación se transcribe: “...Artículo 177. En las respuestas a las solicitudes de acceso a la información pública, las unidades de transparencia deberán informar a los interesados el derecho y plazo que tienen para promover recurso de revisión...” (Sic) Es evidente que solo se avoco a negar al que suscribe el derecho constitucional de acceso a la información respecto de la solicitud de información de origen manifestando también: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(Sic) Por lo que a continuación se transcribe en su totalidad el artículo 12 “de la ley en la materia” la Ley de Transparencia y Acceso a la Información Pública del Estado de México y Municipios: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Por lo que se reitera el escrito sentido de la ley en consecuencia la solicitud de origen, lo solicitado, requerido se encuentra en posesión </w:t>
      </w:r>
      <w:r w:rsidR="000B7776" w:rsidRPr="00A80BF4">
        <w:rPr>
          <w:rFonts w:ascii="Palatino Linotype" w:eastAsia="Palatino Linotype" w:hAnsi="Palatino Linotype" w:cs="Palatino Linotype"/>
          <w:i/>
          <w:sz w:val="22"/>
          <w:szCs w:val="22"/>
        </w:rPr>
        <w:lastRenderedPageBreak/>
        <w:t xml:space="preserve">del sujeto obligado, y que obra en los archivos del sujeto obligado desde su origen y en términos de su Bando Municipal vigente dicha información debe estar documentada, ya que los actos “el sumario de actuaciones” son derivados del ejercicio de sus facultades, competencias o funciones, considerándolo desde su origen y que por lo tanto la información es solicitada en el estado que se encuentre y que las autoridades solicitadas son las responsables de la misma en los términos de las disposiciones jurídicas aplicables y que a continuación se referencia de la solicitud de origen: Si no que también manifestó lo siguiente: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(Sic) Resulta todo lo contrario en su actuar, en su determinación, respuesta, contestación hoy recurrida ya que si bien es cierto dichos principios invocados no son aplicados, no fueron motivados en su actuar. Por lo que resulta incongruente, infundada e inmotivada la inconstitucional, ilegal respuesta, contestación en toda y cada una de sus partes y por lo que a continuación se retoma la fundamentación a través de la cual niega el acceso a la información: “...con fundamento en el artículo 140 fracción VIII de la Ley de transparencia y Acceso a la información Pública del Estado de México y Municipios, la información que se encuentra n el expediente </w:t>
      </w:r>
      <w:r w:rsidR="00E0158E">
        <w:rPr>
          <w:rFonts w:ascii="Palatino Linotype" w:eastAsia="Palatino Linotype" w:hAnsi="Palatino Linotype" w:cs="Palatino Linotype"/>
          <w:i/>
          <w:sz w:val="22"/>
          <w:szCs w:val="22"/>
        </w:rPr>
        <w:t>XXXXXXXXXXXXXXXXXXXXXXXX</w:t>
      </w:r>
      <w:r w:rsidR="000B7776" w:rsidRPr="00A80BF4">
        <w:rPr>
          <w:rFonts w:ascii="Palatino Linotype" w:eastAsia="Palatino Linotype" w:hAnsi="Palatino Linotype" w:cs="Palatino Linotype"/>
          <w:i/>
          <w:sz w:val="22"/>
          <w:szCs w:val="22"/>
        </w:rPr>
        <w:t xml:space="preserve">; es considerada Información Reservada, con relación a que a la fecha, se encuentra en Trámite para su conclusión, por lo que no es dable proporcionar la información, hasta en cuanto quede firme la resolución, podrá extender una copia certificada del expediente, previo pago de derechos...” (Sic) ANEXO 1 Es evidente que el Sujeto Obligado solo se limitó en su determinación a transcribir en su mayoría el precepto legal el artículo 140 fracción VIII, cuando su deber en su actuar como sujeto obligado debió motivar, detallar todas las consideraciones que lo llevaron a determinar su actuar en la “PRUEBA DE DAÑO” tan así que es de su responsabilidad como sujeto obligado de demostrar de manera fundada y motivada que la divulgación de información lesiona el interés jurídicamente protegido por la Ley, tal y como lo establece el “...Artículo 3. Para los efectos de la presente Ley se entenderá por: XXIV. Información reservada: La clasificada con este carácter de manera temporal por las disposiciones de esta Ley, cuya divulgación puede causar daño en términos de lo establecido por esta Ley; </w:t>
      </w:r>
      <w:proofErr w:type="spellStart"/>
      <w:r w:rsidR="000B7776" w:rsidRPr="00A80BF4">
        <w:rPr>
          <w:rFonts w:ascii="Palatino Linotype" w:eastAsia="Palatino Linotype" w:hAnsi="Palatino Linotype" w:cs="Palatino Linotype"/>
          <w:i/>
          <w:sz w:val="22"/>
          <w:szCs w:val="22"/>
        </w:rPr>
        <w:t>XXXIII.Prueba</w:t>
      </w:r>
      <w:proofErr w:type="spellEnd"/>
      <w:r w:rsidR="000B7776" w:rsidRPr="00A80BF4">
        <w:rPr>
          <w:rFonts w:ascii="Palatino Linotype" w:eastAsia="Palatino Linotype" w:hAnsi="Palatino Linotype" w:cs="Palatino Linotype"/>
          <w:i/>
          <w:sz w:val="22"/>
          <w:szCs w:val="22"/>
        </w:rPr>
        <w:t xml:space="preserve"> de Daño: Responsabilidad de los sujetos </w:t>
      </w:r>
      <w:r w:rsidR="000B7776" w:rsidRPr="00A80BF4">
        <w:rPr>
          <w:rFonts w:ascii="Palatino Linotype" w:eastAsia="Palatino Linotype" w:hAnsi="Palatino Linotype" w:cs="Palatino Linotype"/>
          <w:i/>
          <w:sz w:val="22"/>
          <w:szCs w:val="22"/>
        </w:rPr>
        <w:lastRenderedPageBreak/>
        <w:t xml:space="preserve">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XXXIV.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 (Sic) Aunado a lo anterior debió velar en su actuar al emitir inconstitucionalmente dicha determinación hoy recurrida en razón que también debió velar en todo momento en su actuar ya que debió armonizar las disposiciones legales reglamentarias del artículo 6, apartado A, de la Constitución Política de los Estados Unidos Mexicanos en la materia y principalmente armonizar jerárquicamente con lo establecido por la Ley General de Transparencia y Acceso a la Información Pública tal y como lo dispone el artículo 1° </w:t>
      </w:r>
      <w:proofErr w:type="spellStart"/>
      <w:r w:rsidR="000B7776" w:rsidRPr="00A80BF4">
        <w:rPr>
          <w:rFonts w:ascii="Palatino Linotype" w:eastAsia="Palatino Linotype" w:hAnsi="Palatino Linotype" w:cs="Palatino Linotype"/>
          <w:i/>
          <w:sz w:val="22"/>
          <w:szCs w:val="22"/>
        </w:rPr>
        <w:t>ultimo</w:t>
      </w:r>
      <w:proofErr w:type="spellEnd"/>
      <w:r w:rsidR="000B7776" w:rsidRPr="00A80BF4">
        <w:rPr>
          <w:rFonts w:ascii="Palatino Linotype" w:eastAsia="Palatino Linotype" w:hAnsi="Palatino Linotype" w:cs="Palatino Linotype"/>
          <w:i/>
          <w:sz w:val="22"/>
          <w:szCs w:val="22"/>
        </w:rPr>
        <w:t xml:space="preserve"> párrafo de la Ley de Transparencia y Acceso a la Información Pública del Estado de México y Municipios y que a continuación se referencia: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(Sic) No así como en la ilegal determinación, contestación violatoria de garantías individuales y que hoy es recurrida en términos del presente escrito en el cual complementando, reforzando, de manera “armónica” de manera fundada y motivada de la siguiente manera haciendo un “énfasis” en lo dispuesto en la Ley General de Transparencia y Acceso a la Información artículos: “...Artículo 1. La presente Ley es de orden público y de observancia general en toda la República, es reglamentaria del artículo 6o. de la Constitución Política de los Estados Unidos Mexicanos, en materia de transparencia y acceso a la información...” (Sic) Así las cosas, en el presente recurso sí se armonizan las disposiciones legales del Estado de México, con lo señalado por el artículo 6, apartado A, de la Constitución Política de los Estados Unidos Mexicanos en la materia y con lo establecido por la Ley General de Transparencia y Acceso a la Información Pública en su TÍTULO SEXTO; INFORMACIÓN CLASIFICADA; Capítulo I; De las disposiciones generales de la clasificación y desclasificación de la información Artículo 100. “...Artículo 100...- La clasificación es el proceso mediante el cual el sujeto obligado determina que la información en su poder actualizar alguno de los- La clasificación es el proceso </w:t>
      </w:r>
      <w:r w:rsidR="000B7776" w:rsidRPr="00A80BF4">
        <w:rPr>
          <w:rFonts w:ascii="Palatino Linotype" w:eastAsia="Palatino Linotype" w:hAnsi="Palatino Linotype" w:cs="Palatino Linotype"/>
          <w:i/>
          <w:sz w:val="22"/>
          <w:szCs w:val="22"/>
        </w:rPr>
        <w:lastRenderedPageBreak/>
        <w:t xml:space="preserve">mediante el cual el sujeto obligado determina que la información en su poder actualizar alguno de los supuestos de reserva o confidencialidad, de conformidad con lo dispuesto en el presente Título. Los supuestos de reserva o confidencialidad previstos en las leyes deberán ser acordes con las bases, principios y disposiciones establecidos en esta Ley y, en ningún caso, podrán contravenirla. Los titulares de las Áreas de los sujetos obligados serán los responsables de clasificar la información, de conformidad con lo dispuesto en esta Ley, la Ley Federal y de las Entidades Federativas...” (Sic) Seguidamente del Capítulo II; De la Información Reservada; Artículo 113 fracción XI que es la aplicable para el presente asunto. “...Artículo 113. Como información reservada podrá clasificarse aquella cuya publicación: XI. Vulnere la conducción de los Expedientes judiciales o de los procedimientos administrativos seguidos en forma de juicio, en tanto no hayan causado estado...” (Sic) En el estricto sentido de la ley analizada; es precisa en primer término al determinar con el “podrá” lo cual refiere la capacidad de tener expedita la facultad dicho supuesto así como también luego entonces de igual manera es precisa al determinar, con otra (s) condición (es), premisa (s), supuesto (s) con la que inicia la fracción “XI”; “Vulnere la conducción”. De lo anterior y por lo que se reafirma, ratifica de la solicitud de origen lo siguiente: Por lo que </w:t>
      </w:r>
      <w:r w:rsidR="000B7776" w:rsidRPr="00A80BF4">
        <w:rPr>
          <w:rFonts w:ascii="Palatino Linotype" w:eastAsia="Palatino Linotype" w:hAnsi="Palatino Linotype" w:cs="Palatino Linotype"/>
          <w:b/>
          <w:i/>
          <w:sz w:val="22"/>
          <w:szCs w:val="22"/>
          <w:u w:val="single"/>
        </w:rPr>
        <w:t xml:space="preserve">el Sujeto Obligado debió desde el primer momento considerar que el que suscribe es parte dentro del procedimiento en mención y radicado bajo el índice de la Oficialía Mediadora Conciliadora y Calificadora de Ayuntamiento de Texcoco </w:t>
      </w:r>
      <w:r w:rsidR="000B7776" w:rsidRPr="00A80BF4">
        <w:rPr>
          <w:rFonts w:ascii="Palatino Linotype" w:eastAsia="Palatino Linotype" w:hAnsi="Palatino Linotype" w:cs="Palatino Linotype"/>
          <w:i/>
          <w:sz w:val="22"/>
          <w:szCs w:val="22"/>
        </w:rPr>
        <w:t xml:space="preserve">situación que se comprueba con documental consistente en la DECLARACIÓN DEL QUE SUSCRIBE RESPECTO DEL EXPEDIENTE </w:t>
      </w:r>
      <w:r w:rsidR="00E0158E">
        <w:rPr>
          <w:rFonts w:ascii="Palatino Linotype" w:eastAsia="Palatino Linotype" w:hAnsi="Palatino Linotype" w:cs="Palatino Linotype"/>
          <w:i/>
          <w:sz w:val="22"/>
          <w:szCs w:val="22"/>
        </w:rPr>
        <w:t xml:space="preserve">XXXXXXXXXXXXXXXXXXXXXX xx xxx xx </w:t>
      </w:r>
      <w:proofErr w:type="spellStart"/>
      <w:r w:rsidR="00E0158E">
        <w:rPr>
          <w:rFonts w:ascii="Palatino Linotype" w:eastAsia="Palatino Linotype" w:hAnsi="Palatino Linotype" w:cs="Palatino Linotype"/>
          <w:i/>
          <w:sz w:val="22"/>
          <w:szCs w:val="22"/>
        </w:rPr>
        <w:t>xxxxx</w:t>
      </w:r>
      <w:proofErr w:type="spellEnd"/>
      <w:r w:rsidR="00E0158E">
        <w:rPr>
          <w:rFonts w:ascii="Palatino Linotype" w:eastAsia="Palatino Linotype" w:hAnsi="Palatino Linotype" w:cs="Palatino Linotype"/>
          <w:i/>
          <w:sz w:val="22"/>
          <w:szCs w:val="22"/>
        </w:rPr>
        <w:t xml:space="preserve"> xxx </w:t>
      </w:r>
      <w:proofErr w:type="spellStart"/>
      <w:r w:rsidR="00E0158E">
        <w:rPr>
          <w:rFonts w:ascii="Palatino Linotype" w:eastAsia="Palatino Linotype" w:hAnsi="Palatino Linotype" w:cs="Palatino Linotype"/>
          <w:i/>
          <w:sz w:val="22"/>
          <w:szCs w:val="22"/>
        </w:rPr>
        <w:t>xxxx</w:t>
      </w:r>
      <w:proofErr w:type="spellEnd"/>
      <w:r w:rsidR="000B7776" w:rsidRPr="00A80BF4">
        <w:rPr>
          <w:rFonts w:ascii="Palatino Linotype" w:eastAsia="Palatino Linotype" w:hAnsi="Palatino Linotype" w:cs="Palatino Linotype"/>
          <w:i/>
          <w:sz w:val="22"/>
          <w:szCs w:val="22"/>
        </w:rPr>
        <w:t xml:space="preserve"> y que se agrega al presente como ANEXO 3 que si bien se manifestó desde la solicitud de acceso a la información ser parte y con base en ello debió de igual manera fundar, motivar “prueba de daño” de manera sistemática armónica de la Ley de Transparencia y Acceso a la Información Pública del Estado de México y Municipios y la Ley General de Transparencia y Acceso a la Información Pública. En razón que dicha solicitud de origen de fecha 09 de mayo del 2022 y signada por el que suscribe de manera fundada, motivada, sistemática, armónica de la Ley de Transparencia y Acceso a la Información Pública del Estado de México y Municipios; y la Ley General de Transparencia y Acceso a la Información Pública, que se agrega al presente como ANEXO 2 y que se referencia a continuación: En este orden de ideas y en suma al razonamiento que antecede en cuanto al que suscribe </w:t>
      </w:r>
      <w:r w:rsidR="000B7776" w:rsidRPr="00A80BF4">
        <w:rPr>
          <w:rFonts w:ascii="Palatino Linotype" w:eastAsia="Palatino Linotype" w:hAnsi="Palatino Linotype" w:cs="Palatino Linotype"/>
          <w:b/>
          <w:i/>
          <w:sz w:val="22"/>
          <w:szCs w:val="22"/>
        </w:rPr>
        <w:t xml:space="preserve">se reitera “es parte” dentro del procedimiento en mención y radicado bajo el </w:t>
      </w:r>
      <w:r w:rsidR="000B7776" w:rsidRPr="00A80BF4">
        <w:rPr>
          <w:rFonts w:ascii="Palatino Linotype" w:eastAsia="Palatino Linotype" w:hAnsi="Palatino Linotype" w:cs="Palatino Linotype"/>
          <w:b/>
          <w:i/>
          <w:sz w:val="22"/>
          <w:szCs w:val="22"/>
        </w:rPr>
        <w:lastRenderedPageBreak/>
        <w:t>índice de la Oficialía Mediadora Conciliadora y Calificadora de Ayuntamiento de Texcoco</w:t>
      </w:r>
      <w:r w:rsidR="000B7776" w:rsidRPr="00A80BF4">
        <w:rPr>
          <w:rFonts w:ascii="Palatino Linotype" w:eastAsia="Palatino Linotype" w:hAnsi="Palatino Linotype" w:cs="Palatino Linotype"/>
          <w:i/>
          <w:sz w:val="22"/>
          <w:szCs w:val="22"/>
        </w:rPr>
        <w:t xml:space="preserve"> es lógico que como parte dentro del procedimiento administrativo en mención y en atención a la Ley Orgánica Municipal del Estado de México determina, regula, establece los términos en los culés el que suscribe puede actuar, promover, ejercer derechos, interactuar, oponerse e imponerse según el caso dentro del procedimiento aludido. POR LO CUAL SE CONSIDERA QUE LA SOLICITUD INFORMACIÓN PÚBLICA DE ORIGEN, A LA CUAL RECAYÓ INCONSTITUCIONAL RESPUESTA POR PARTE DEL SUJETO OBLIGADO; Y POR LO QUÉ A CONTINUACIÓN SE MANIFIESTA QUE EN EL SUPUESTO DE QUÉ: LA RESOLUCIÓN, RESPUESTA FAVORABLE AL PRESENTE RECURSO DE REVISIÓN NO REPRESENTA NI REPRESENTARÁ DE NINGUNA MANERA QUE DICHO PUEDA VULNERAR LA CONDUCCIÓN DEL PROCEDIMIENTO ADMINISTRATIVO SEGUIDO EN FORMA DE JUICIO. DE NINGUNA MANERA LA RESPUESTA RESOLUCIÓN FAVORABLE PUEDE VULNERAR LA CONDUCCIÓN. Si no todo lo contrario.... ya que resulta más incongruente negarme el acceso a la información, respecto de la solicitud de origen por un lado por motivos, causas de “RESERVA” pero otro lado irresponsablemente y de manera incoherente, inconsciente, absurda, en contrasentido, inadecuado, fuera de lugar al manifestar también “...SE ENCUENTRA EN TRÁMITE PARA SU CONCLUSIÓN...” (SIC); ES DECIR MANIFESTA EL STATUS Y/O ESTADO PROCESAL SIENDO EL CASO QUE EL MISMO EN SU ACTUAR DETERMINA QUE ES CONSIERADA “RESERVADA” CON LO QUE SE COMPRUEBA EN SU ACTUAR AL DETERMINAR, NEGAR EL ACCESO A LA INFORMACIÓN A TRAVES DE SU CONTESTACION, Y/O RESPUESTA NEGATIVA Y HOY RECURRIDA SE CUESTIONE LO SIGUIENTE: Por lo que es de suma importancia para el que suscribe acceder a la brevedad de forma total al sumario de actuaciones en los términos solicitados en la solicitud de acceso a la información, inicial y de la cual se ha tenido imposibilidad por la negativa respuesta contestación inconstitucional por parte del Sujeto Obligado lo cual ya se ha venido evidenciando analizando en el cuerpo del presente ocurso y que ambas (solicitud y recurso de revisión) son invocados en apego respecto de los derechos humanos, invocados desde el momento de la formalización de la solicitud de origen por lo que es procedente. El sujeto obligado niega el acceso de forma total al sumario de actuaciones por lo tanto inconstitucional, ilegal, violatoria de garantías </w:t>
      </w:r>
      <w:r w:rsidR="000B7776" w:rsidRPr="00A80BF4">
        <w:rPr>
          <w:rFonts w:ascii="Palatino Linotype" w:eastAsia="Palatino Linotype" w:hAnsi="Palatino Linotype" w:cs="Palatino Linotype"/>
          <w:i/>
          <w:sz w:val="22"/>
          <w:szCs w:val="22"/>
        </w:rPr>
        <w:lastRenderedPageBreak/>
        <w:t xml:space="preserve">constitucionales mediante respuesta, contestación hoy recurrida en su parte última y que a continuación se transcribe: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 (Sic) Al respecto de lo anterior si bien es cierto que el derecho humano de acceso a la información pública está consagrado en el </w:t>
      </w:r>
      <w:proofErr w:type="spellStart"/>
      <w:r w:rsidR="000B7776" w:rsidRPr="00A80BF4">
        <w:rPr>
          <w:rFonts w:ascii="Palatino Linotype" w:eastAsia="Palatino Linotype" w:hAnsi="Palatino Linotype" w:cs="Palatino Linotype"/>
          <w:i/>
          <w:sz w:val="22"/>
          <w:szCs w:val="22"/>
        </w:rPr>
        <w:t>articulo</w:t>
      </w:r>
      <w:proofErr w:type="spellEnd"/>
      <w:r w:rsidR="000B7776" w:rsidRPr="00A80BF4">
        <w:rPr>
          <w:rFonts w:ascii="Palatino Linotype" w:eastAsia="Palatino Linotype" w:hAnsi="Palatino Linotype" w:cs="Palatino Linotype"/>
          <w:i/>
          <w:sz w:val="22"/>
          <w:szCs w:val="22"/>
        </w:rPr>
        <w:t xml:space="preserve"> 6° Apartado A de la Constitución Política de los Estados Unidos Mexicano y que a continuación se referencia: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Toda persona tiene derecho al libre acceso a información plural y oportuna, así como a buscar, recibir y difundir información e ideas de toda índole por cualquier medio de expresión. 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Para efectos de lo dispuesto en el presente artículo se observará lo siguiente: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w:t>
      </w:r>
      <w:r w:rsidR="000B7776" w:rsidRPr="00A80BF4">
        <w:rPr>
          <w:rFonts w:ascii="Palatino Linotype" w:eastAsia="Palatino Linotype" w:hAnsi="Palatino Linotype" w:cs="Palatino Linotype"/>
          <w:i/>
          <w:sz w:val="22"/>
          <w:szCs w:val="22"/>
        </w:rPr>
        <w:lastRenderedPageBreak/>
        <w:t xml:space="preserve">inexistencia de la información. III. Toda persona, sin necesidad de acreditar interés alguno o justificar su utilización, tendrá acceso gratuito a la información pública, a sus datos personales o a la rectificación de éstos. IV. Se establecerán mecanismos de acceso a la información y procedimientos de revisión expeditos que se sustanciarán ante los organismos autónomos especializados e imparciales que establece esta Constitución. 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VI. Las leyes determinarán la manera en que los sujetos obligados deberán hacer pública la información relativa a los recursos públicos que entreguen a personas físicas o morales. VII. La inobservancia a las disposiciones en materia de acceso a la información pública será sancionada en los términos que dispongan las leyes. 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 El organismo autónomo previsto en esta fracción, se regirá por la ley en materia de transparencia y acceso a la información pública y protección de datos personales en posesión de sujetos obligados, en los términos que establezca la ley general que emita el Congreso de la Unión para establecer las bases, principios generales y procedimientos del ejercicio de este derecho. En su funcionamiento se regirá por los principios de certeza, legalidad, independencia, imparcialidad, eficacia, objetividad, profesionalismo, transparencia y máxima publicidad. El organismo garante tiene competencia para conocer de los asuntos relacionados con el acceso a la información pública y la protección de datos personales de cualquier autoridad, entidad, órgano u organismo que forme parte de alguno de los Poderes Legislativo, Ejecutivo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También conocerá de los recursos que interpongan los </w:t>
      </w:r>
      <w:r w:rsidR="000B7776" w:rsidRPr="00A80BF4">
        <w:rPr>
          <w:rFonts w:ascii="Palatino Linotype" w:eastAsia="Palatino Linotype" w:hAnsi="Palatino Linotype" w:cs="Palatino Linotype"/>
          <w:i/>
          <w:sz w:val="22"/>
          <w:szCs w:val="22"/>
        </w:rPr>
        <w:lastRenderedPageBreak/>
        <w:t xml:space="preserve">particulares respecto de las resoluciones de los organismos autónomos especializados de las entidades federativas que determinen la reserva, confidencialidad, inexistencia o negativa de la información, en los términos que establezca la ley. El organismo garante federal, de oficio o a petición fundada del organismo garante equivalente de las entidades federativas, podrá conocer de los recursos de revisión que por su interés y trascendencia así lo ameriten. La ley establecerá aquella información que se considere reservada o confidencial...” (Sic) Y por lo consiguiente ahora se analizan se analizan los principios que rigen el derecho humano a acceso a la información en primer término, orden de importancia principalmente tal y como lo establece la Carta Magna es imperar que en cuanto a la interpretación de este derecho el de acceso a la información deberá prevalecer el principio de máxima publicidad Por lo que se considera existe conflicto entre lo dispuesto en los artículos 1° y 6° Constitucionales. Respecto a su interpretación, acepción el principio de máxima publicidad se identifica, con los principios “pro persona” y “pro </w:t>
      </w:r>
      <w:proofErr w:type="spellStart"/>
      <w:r w:rsidR="000B7776" w:rsidRPr="00A80BF4">
        <w:rPr>
          <w:rFonts w:ascii="Palatino Linotype" w:eastAsia="Palatino Linotype" w:hAnsi="Palatino Linotype" w:cs="Palatino Linotype"/>
          <w:i/>
          <w:sz w:val="22"/>
          <w:szCs w:val="22"/>
        </w:rPr>
        <w:t>homine</w:t>
      </w:r>
      <w:proofErr w:type="spellEnd"/>
      <w:r w:rsidR="000B7776" w:rsidRPr="00A80BF4">
        <w:rPr>
          <w:rFonts w:ascii="Palatino Linotype" w:eastAsia="Palatino Linotype" w:hAnsi="Palatino Linotype" w:cs="Palatino Linotype"/>
          <w:i/>
          <w:sz w:val="22"/>
          <w:szCs w:val="22"/>
        </w:rPr>
        <w:t xml:space="preserve">”, resultan que estos atienden dos sentidos: el normativo y el interpretativo respectivamente en el primero se tiene que cuando existan dos normas que regulen el derecho de acceso a la información, como lo es el presente asunto, que nos ocupa de la solicitud de origen y del presente recurso motivo del presente ocurso por lo que deberá optarse por la que más favorezca para divulgarla. En el segundo, cuando a la norma se le atribuyan dos o más sentidos, se optará por el que más favorezca a la publicidad. La interpretación que los Sujetos Obligados realicen de las excepciones al derecho de acceso a la información tendrá a ser siempre restrictiva, de modo que, en caso de duda razonable, se privilegiará divulgar de la información como se pretende, como lo es el presente recurso. En sí mismo, el principio de máxima publicidad mandatará efectivizar el derecho que se consagra en el texto constitucional, cuya aplicación ha enfrentado resistencias como la que hoy el que suscribe combate. Esto implica que, cuando un juez o una autoridad tenga que elegir entre varias normas para aplicar, determinar un caso, controversia o cuando a una norma se le puedan dar diversas interpretaciones, se deberá de elegir aquella que sea más benéfica para el vulnerado, solicitante, recurrente, gobernado. A través de estos principios lo que más interesa es favorecer con la protección más amplia, por lo que no obstante si se trata de la Carta Magna, un tratado internacional, una ley o un reglamento, se debe ponderar, elegir en todo caso aquella norma jurídica que sea más benéfica. Y que además entre ellos deberá de observarse correlación, apego con los principios de Progresividad, Universalidad, Interdependencia e Indivisibilidad. En este orden de ideas y </w:t>
      </w:r>
      <w:r w:rsidR="000B7776" w:rsidRPr="00A80BF4">
        <w:rPr>
          <w:rFonts w:ascii="Palatino Linotype" w:eastAsia="Palatino Linotype" w:hAnsi="Palatino Linotype" w:cs="Palatino Linotype"/>
          <w:i/>
          <w:sz w:val="22"/>
          <w:szCs w:val="22"/>
        </w:rPr>
        <w:lastRenderedPageBreak/>
        <w:t xml:space="preserve">atendiendo a la progresividad se reitera la solicitud de información pública a la cual recayó respuesta negativa hoy recurrida dicho acceso se solicitó en copias simples en atención de la interpretación sistemática, armónica respecto de lo establecido en la Ley de Transparencia y Acceso a la Información Pública del Estado de México y Municipios Artículo 141 y de la Ley General de Transparencia y Acceso a la Información Pública y que en esta última es la que debe de operar también ahora del mismo modo y aunado a todo lo anterior por lo que respecta de los costos por ser la más benéfica para el presente caso y para que el suscribe y que a continuación se transcriben: “...Ley de Transparencia y Acceso a la Información Pública del Estado de México y Municipios Capítulo II De las Cuotas de Acceso Artículo 141.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Las cuotas de los derechos aplicables deberán establecerse en la Ley Federal de Derechos, los cuales se publicarán en los sitios de Internet de los sujetos obligados. En su determinación se deberá considerar que los montos permitan o faciliten el ejercicio del derecho de acceso a la información, asimismo se establecerán la obligación de fijar una cuenta bancaria única y exclusivamente para que el solicitante realice el pago íntegro del costo de la información que solicitó. Los sujetos obligados a los que no les sea aplicable la Ley Federal de Derechos deberán establecer cuotas que no deberán ser mayores a las dispuestas en dicha ley. La información deberá ser entregada sin costo, cuando implique la entrega de no más de veinte hojas simples. Las unidades de transparencia podrán exceptuar el pago de reproducción y envío atendiendo a las circunstancias socioeconómicas del solicitante. “...LEY GENERAL DE TRANSPARENCIA Y ACCESO A LA INFORMACIÓN PÚBLICA Capítulo II De las Cuotas de Acceso Artículo 141.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Las cuotas de los derechos aplicables deberán establecerse en la Ley Federal de Derechos, los cuales se publicarán en los sitios de Internet de los sujetos obligados. En su determinación se deberá considerar que los montos permitan o faciliten el ejercicio del derecho de acceso a la información, asimismo se establecerán la obligación de fijar una cuenta bancaria única y exclusivamente para que el solicitante realice el pago </w:t>
      </w:r>
      <w:r w:rsidR="000B7776" w:rsidRPr="00A80BF4">
        <w:rPr>
          <w:rFonts w:ascii="Palatino Linotype" w:eastAsia="Palatino Linotype" w:hAnsi="Palatino Linotype" w:cs="Palatino Linotype"/>
          <w:i/>
          <w:sz w:val="22"/>
          <w:szCs w:val="22"/>
        </w:rPr>
        <w:lastRenderedPageBreak/>
        <w:t xml:space="preserve">íntegro del costo de la información que solicitó. Los sujetos obligados a los que no les sea aplicable la Ley Federal de Derechos deberán establecer cuotas que no deberán ser mayores a las dispuestas en dicha ley. La información deberá ser entregada sin costo, cuando implique la entrega de no más de veinte hojas simples...” (Sic) Haciendo énfasis también que en la solicitud de acceso de información no se fue limitativo en cuanto a la versión de origen también se señaló que la información/documentación podría ser en archivos </w:t>
      </w:r>
      <w:proofErr w:type="spellStart"/>
      <w:r w:rsidR="000B7776" w:rsidRPr="00A80BF4">
        <w:rPr>
          <w:rFonts w:ascii="Palatino Linotype" w:eastAsia="Palatino Linotype" w:hAnsi="Palatino Linotype" w:cs="Palatino Linotype"/>
          <w:i/>
          <w:sz w:val="22"/>
          <w:szCs w:val="22"/>
        </w:rPr>
        <w:t>pdf</w:t>
      </w:r>
      <w:proofErr w:type="spellEnd"/>
      <w:r w:rsidR="000B7776" w:rsidRPr="00A80BF4">
        <w:rPr>
          <w:rFonts w:ascii="Palatino Linotype" w:eastAsia="Palatino Linotype" w:hAnsi="Palatino Linotype" w:cs="Palatino Linotype"/>
          <w:i/>
          <w:sz w:val="22"/>
          <w:szCs w:val="22"/>
        </w:rPr>
        <w:t xml:space="preserve"> es decir medios electrónicos por lo que esta última sería la qué más favoreciera, beneficiaría a el que suscribe y las partes. Y que en alcance de lo anterior me apoyo en el siguiente criterio: Suprema Corte de Justicia de la Nación Registro digital: 2023922 Instancia: Tribunales Colegiados de Circuito Undécima Época Materias(s): Administrativa Tesis: I.4o.A.7 A (11a.) Fuente: Gaceta del Semanario Judicial de la Federación. Libro 8, Diciembre de 2021, Tomo III, página 2199 Tipo: Aislada ACCESO A LA INFORMACIÓN PÚBLICA. NO ES EXIGIBLE ACREDITAR UN INTERÉS LEGÍTIMO EN EL ESCRITO DE PETICIÓN MEDIANTE EL CUAL, DIRECTA O INDIRECTAMENTE SE SOLICITE, A MENOS QUE LOS SUJETOS OBLIGADOS JUSTIFIQUEN FEHACIENTEMENTE QUE SE TRATA DE INFORMACIÓN RESERVADA O CONFIDENCIAL, ACREDITANDO TALES EXTREMOS PARA VALIDAR LA RESTRICCIÓN (LEGISLACIÓN DE LA CIUDAD DE MÉXICO). Hechos: Una persona, por su propio derecho y a nombre de una asociación vecinal, que fue afectada en su vivienda por la construcción de un edificio realizada en un predio colindante, al observar que de los datos públicos contenidos en la página de Internet de una Alcaldía de la Ciudad de México se advertían fotos de una fachada que no correspondía al inmueble en construcción, presentó escrito de petición ante la autoridad competente en la Alcaldía para que revisara y verificara si se ajusta a derecho el trámite denominado "alineamiento y número oficial", llevado a cabo por el propietario o poseedor del inmueble en construcción. La respuesta a la parte afectada fue en el sentido de que, conforme al artículo 35 Bis de la Ley de Procedimiento Administrativo de la Ciudad de México, no se podía atender su solicitud, toda vez que ni ella ni la asociación son los titulares o causahabientes respecto del trámite referido, además de que no acreditaron su interés legítimo. Inconforme, promovió juicio contencioso administrativo en el que se declaró la nulidad de la resolución impugnada, por lo que la autoridad interpuso recurso de apelación, en el que el Pleno del Tribunal de Justicia Administrativa local reconoció la validez de la sentencia, la cual fue impugnada por aquélla mediante juicio de </w:t>
      </w:r>
      <w:r w:rsidR="000B7776" w:rsidRPr="00A80BF4">
        <w:rPr>
          <w:rFonts w:ascii="Palatino Linotype" w:eastAsia="Palatino Linotype" w:hAnsi="Palatino Linotype" w:cs="Palatino Linotype"/>
          <w:i/>
          <w:sz w:val="22"/>
          <w:szCs w:val="22"/>
        </w:rPr>
        <w:lastRenderedPageBreak/>
        <w:t xml:space="preserve">amparo directo. Sin embargo, el escrito de petición no fue revisado adecuadamente y mucho menos atendido por la autoridad demandada, ni por el Pleno señalado. Criterio jurídico: Este Tribunal Colegiado de Circuito determina que no es exigible acreditar un interés legítimo en el escrito de petición mediante el cual, directa o indirectamente se solicite el acceso a la información pública, a menos que los sujetos obligados justifiquen fehacientemente que se trata de información reservada o confidencial, acreditando tales extremos para validar la restricción, pues los derechos fundamentales no pueden ser disminuidos injustificadamente por normas de carácter formal o interpretaciones desmesuradas. Justificación: Lo anterior, porque como lo sostuvo este tribunal en la tesis de jurisprudencia I.4o.A. J/95, de rubro: "DERECHO DE PETICIÓN. SU RELACIÓN DE SINERGIA CON EL DERECHO A LA INFORMACIÓN.", entre el derecho de petición y el de acceso a la información existe una sinergia, pues se encuentran vinculados y relacionados, en la medida que garantizan a los particulares el derecho no sólo a que se les dé respuesta a sus peticiones por escrito y en breve término, sino a que sea con información completa, veraz y oportuna de que disponga o razonablemente deba disponer la autoridad, lo que constituye un derecho fundamental tanto de los individuos como de la sociedad. De ahí que, tratándose de un escrito de petición en el cual, directa o indirectamente se solicite acceso a la información pública, forzosamente deba atenderse al contenido del artículo 6o., apartado A, fracción III, de la Constitución Política de los Estados Unidos Mexicanos, que prevé que toda persona, sin necesidad de acreditar interés alguno o justificar su utilización, tendrá acceso gratuito a la información pública. Asimismo, de una interpretación sistemática de los artículos 4, 100 y 102 a 105 de la Ley General de Transparencia y Acceso a la Información Pública y 2, 3, 4, 169, 170 y 173 de la Ley de Transparencia, Acceso a la Información Pública y Rendición de Cuentas de la Ciudad de México, se colige que las autoridades locales se encuentran constreñidas a observar que toda la información generada o en posesión de los sujetos obligados es pública, considerada un bien común de dominio público, accesible a cualquier persona; que el derecho de acceso a la información se rige por el principio de máxima publicidad y que, en caso de restringirse o limitarse, la procedencia de tales excepciones siempre deberá ser acreditada plenamente por los sujetos obligados, quienes deberán motivar la clasificación de la información, señalando las razones y circunstancias especiales que los llevaron a concluir que, en el caso particular, se ajusta al supuesto de excepción. Además, los sujetos obligados deberán, en todo momento, aplicar una prueba de daño. En este contexto, no resulta </w:t>
      </w:r>
      <w:r w:rsidR="000B7776" w:rsidRPr="00A80BF4">
        <w:rPr>
          <w:rFonts w:ascii="Palatino Linotype" w:eastAsia="Palatino Linotype" w:hAnsi="Palatino Linotype" w:cs="Palatino Linotype"/>
          <w:i/>
          <w:sz w:val="22"/>
          <w:szCs w:val="22"/>
        </w:rPr>
        <w:lastRenderedPageBreak/>
        <w:t xml:space="preserve">exigible acreditar un interés legítimo para, a través de un escrito de petición, tener acceso a información pública, a menos que los sujetos obligados justifiquen fehacientemente que se trata de información reservada o confidencial, acreditando tales extremos para validar la restricción, pues los derechos fundamentales no pueden ser disminuidos injustificadamente por normas de carácter formal o interpretaciones desmesuradas. CUARTO TRIBUNAL COLEGIADO EN MATERIA ADMINISTRATIVA DEL PRIMER CIRCUITO. Amparo directo 309/2021. Laura Hortensia Castillo Vallejo. 28 de octubre de 2021. Unanimidad de votos. Ponente: Jean Claude </w:t>
      </w:r>
      <w:proofErr w:type="spellStart"/>
      <w:r w:rsidR="000B7776" w:rsidRPr="00A80BF4">
        <w:rPr>
          <w:rFonts w:ascii="Palatino Linotype" w:eastAsia="Palatino Linotype" w:hAnsi="Palatino Linotype" w:cs="Palatino Linotype"/>
          <w:i/>
          <w:sz w:val="22"/>
          <w:szCs w:val="22"/>
        </w:rPr>
        <w:t>Tron</w:t>
      </w:r>
      <w:proofErr w:type="spellEnd"/>
      <w:r w:rsidR="000B7776" w:rsidRPr="00A80BF4">
        <w:rPr>
          <w:rFonts w:ascii="Palatino Linotype" w:eastAsia="Palatino Linotype" w:hAnsi="Palatino Linotype" w:cs="Palatino Linotype"/>
          <w:i/>
          <w:sz w:val="22"/>
          <w:szCs w:val="22"/>
        </w:rPr>
        <w:t xml:space="preserve"> </w:t>
      </w:r>
      <w:proofErr w:type="spellStart"/>
      <w:r w:rsidR="000B7776" w:rsidRPr="00A80BF4">
        <w:rPr>
          <w:rFonts w:ascii="Palatino Linotype" w:eastAsia="Palatino Linotype" w:hAnsi="Palatino Linotype" w:cs="Palatino Linotype"/>
          <w:i/>
          <w:sz w:val="22"/>
          <w:szCs w:val="22"/>
        </w:rPr>
        <w:t>Petit</w:t>
      </w:r>
      <w:proofErr w:type="spellEnd"/>
      <w:r w:rsidR="000B7776" w:rsidRPr="00A80BF4">
        <w:rPr>
          <w:rFonts w:ascii="Palatino Linotype" w:eastAsia="Palatino Linotype" w:hAnsi="Palatino Linotype" w:cs="Palatino Linotype"/>
          <w:i/>
          <w:sz w:val="22"/>
          <w:szCs w:val="22"/>
        </w:rPr>
        <w:t>. Secretario: José Arturo Ramírez Becerra. Nota: La tesis de jurisprudencia I.4o.A. J/95 citada, aparece publicada en el Semanario Judicial de la Federación y su Gaceta, Novena Época, Tomo XXXIII, febrero de 2011, página 2027, con número de registro digital: 162879. Esta tesis se publicó el viernes 10 de diciembre de 2021 a las 10:22 horas en el Semanario Judicial de la Federación. Por lo expuesto fundado motivado se reitera de la procedencia del presente recurso en razón de la respuesta contestación negativa al acceso a la información por el sujeto obligado aunado a lo anterior existe la falta, deficiencia o insuficiencia de la fundamentación y/o motivación “prueba de daño” en la ilegal respuesta. En conclusión la negativa a la información por considerarla de reservada es inconstitucional por afectar a los derechos humanos establecidos en los artículos 1° y 6° Constitucionales en razón de los principios que los rigen que ya se han analizado como lo son de Progresividad, Universalidad, Interdependencia e Indivisibilidad; resultaría así en consecuencia también violatorias a los artículos 8°, 14°, 16° y 17° Constitucionales En alcance de lo anterior agrego las siguientes pruebas. Documental Pública.- Consistente en la ilegal Respuesta a folio de la solicitud: 000233/TEXCOCO/IP/2022 (ANEXO 1) Documental Pública.- Solicitud de origen Oficio signado por el que suscribe de fecha 09 de mayo del 2022 (ANEXO 2) Documental Pública.- DECLARACIÓN DEL QUE SUSUCRIBE RESPECTO DEL EXPEDIENTE 1.12-</w:t>
      </w:r>
      <w:r w:rsidR="00745717">
        <w:rPr>
          <w:rFonts w:ascii="Palatino Linotype" w:eastAsia="Palatino Linotype" w:hAnsi="Palatino Linotype" w:cs="Palatino Linotype"/>
          <w:i/>
          <w:sz w:val="22"/>
          <w:szCs w:val="22"/>
        </w:rPr>
        <w:t>XXXXXXXXXXXXXXXXXXXXXX</w:t>
      </w:r>
      <w:r w:rsidR="000B7776" w:rsidRPr="00A80BF4">
        <w:rPr>
          <w:rFonts w:ascii="Palatino Linotype" w:eastAsia="Palatino Linotype" w:hAnsi="Palatino Linotype" w:cs="Palatino Linotype"/>
          <w:i/>
          <w:sz w:val="22"/>
          <w:szCs w:val="22"/>
        </w:rPr>
        <w:t xml:space="preserve"> de fecha </w:t>
      </w:r>
      <w:r w:rsidR="00745717">
        <w:rPr>
          <w:rFonts w:ascii="Palatino Linotype" w:eastAsia="Palatino Linotype" w:hAnsi="Palatino Linotype" w:cs="Palatino Linotype"/>
          <w:i/>
          <w:sz w:val="22"/>
          <w:szCs w:val="22"/>
        </w:rPr>
        <w:t xml:space="preserve">xx </w:t>
      </w:r>
      <w:proofErr w:type="spellStart"/>
      <w:r w:rsidR="00745717">
        <w:rPr>
          <w:rFonts w:ascii="Palatino Linotype" w:eastAsia="Palatino Linotype" w:hAnsi="Palatino Linotype" w:cs="Palatino Linotype"/>
          <w:i/>
          <w:sz w:val="22"/>
          <w:szCs w:val="22"/>
        </w:rPr>
        <w:t>xx</w:t>
      </w:r>
      <w:proofErr w:type="spellEnd"/>
      <w:r w:rsidR="00745717">
        <w:rPr>
          <w:rFonts w:ascii="Palatino Linotype" w:eastAsia="Palatino Linotype" w:hAnsi="Palatino Linotype" w:cs="Palatino Linotype"/>
          <w:i/>
          <w:sz w:val="22"/>
          <w:szCs w:val="22"/>
        </w:rPr>
        <w:t xml:space="preserve"> </w:t>
      </w:r>
      <w:proofErr w:type="spellStart"/>
      <w:r w:rsidR="00745717">
        <w:rPr>
          <w:rFonts w:ascii="Palatino Linotype" w:eastAsia="Palatino Linotype" w:hAnsi="Palatino Linotype" w:cs="Palatino Linotype"/>
          <w:i/>
          <w:sz w:val="22"/>
          <w:szCs w:val="22"/>
        </w:rPr>
        <w:t>xxxxx</w:t>
      </w:r>
      <w:proofErr w:type="spellEnd"/>
      <w:r w:rsidR="00745717">
        <w:rPr>
          <w:rFonts w:ascii="Palatino Linotype" w:eastAsia="Palatino Linotype" w:hAnsi="Palatino Linotype" w:cs="Palatino Linotype"/>
          <w:i/>
          <w:sz w:val="22"/>
          <w:szCs w:val="22"/>
        </w:rPr>
        <w:t xml:space="preserve"> xxx </w:t>
      </w:r>
      <w:proofErr w:type="spellStart"/>
      <w:r w:rsidR="00745717">
        <w:rPr>
          <w:rFonts w:ascii="Palatino Linotype" w:eastAsia="Palatino Linotype" w:hAnsi="Palatino Linotype" w:cs="Palatino Linotype"/>
          <w:i/>
          <w:sz w:val="22"/>
          <w:szCs w:val="22"/>
        </w:rPr>
        <w:t>xxxx</w:t>
      </w:r>
      <w:proofErr w:type="spellEnd"/>
      <w:r w:rsidR="00745717">
        <w:rPr>
          <w:rFonts w:ascii="Palatino Linotype" w:eastAsia="Palatino Linotype" w:hAnsi="Palatino Linotype" w:cs="Palatino Linotype"/>
          <w:i/>
          <w:sz w:val="22"/>
          <w:szCs w:val="22"/>
        </w:rPr>
        <w:t>.</w:t>
      </w:r>
      <w:r w:rsidR="000B7776" w:rsidRPr="00A80BF4">
        <w:rPr>
          <w:rFonts w:ascii="Palatino Linotype" w:eastAsia="Palatino Linotype" w:hAnsi="Palatino Linotype" w:cs="Palatino Linotype"/>
          <w:i/>
          <w:sz w:val="22"/>
          <w:szCs w:val="22"/>
        </w:rPr>
        <w:t xml:space="preserve"> Agregado como (ANEXO 3) </w:t>
      </w:r>
      <w:proofErr w:type="spellStart"/>
      <w:r w:rsidR="000B7776" w:rsidRPr="00A80BF4">
        <w:rPr>
          <w:rFonts w:ascii="Palatino Linotype" w:eastAsia="Palatino Linotype" w:hAnsi="Palatino Linotype" w:cs="Palatino Linotype"/>
          <w:i/>
          <w:sz w:val="22"/>
          <w:szCs w:val="22"/>
        </w:rPr>
        <w:t>Presuncional</w:t>
      </w:r>
      <w:proofErr w:type="spellEnd"/>
      <w:r w:rsidR="000B7776" w:rsidRPr="00A80BF4">
        <w:rPr>
          <w:rFonts w:ascii="Palatino Linotype" w:eastAsia="Palatino Linotype" w:hAnsi="Palatino Linotype" w:cs="Palatino Linotype"/>
          <w:i/>
          <w:sz w:val="22"/>
          <w:szCs w:val="22"/>
        </w:rPr>
        <w:t xml:space="preserve"> en su Doble Aspecto, en todo lo que favorezca a los intereses de mí Representada así en la prosecución de su objeto. Legal.- Consistente ley general de transparencia y acceso a la información pública así como ley federal de transparencia y acceso a la información pública, ley federal del procedimiento administrativo y código federal de procedimientos civiles (aleatoriamente) y los demás relativos y aplicables a la materia Humana.- Consistente en todos los indicios encaminados a se me otorgue la información solicitada. Instrumental de </w:t>
      </w:r>
      <w:r w:rsidR="000B7776" w:rsidRPr="00A80BF4">
        <w:rPr>
          <w:rFonts w:ascii="Palatino Linotype" w:eastAsia="Palatino Linotype" w:hAnsi="Palatino Linotype" w:cs="Palatino Linotype"/>
          <w:i/>
          <w:sz w:val="22"/>
          <w:szCs w:val="22"/>
        </w:rPr>
        <w:lastRenderedPageBreak/>
        <w:t xml:space="preserve">Actuaciones.- Consistente en el sumario de actuaciones que obra dentro del presente asunto. POR TODO LO EXPUESTO FUNDADO Y MOTIVADO, SOLICITO A USTED (S). PRIMERO: Tenerme por presente en términos del presente escrito. SEGUNDO: Acordar de conformidad el presente recurso en tiempo y forma. TERCERO: Correr traslados a las partes. PROTESTO LO NECESARIO LIC. </w:t>
      </w:r>
      <w:r w:rsidR="00745717">
        <w:rPr>
          <w:rFonts w:ascii="Palatino Linotype" w:eastAsia="Palatino Linotype" w:hAnsi="Palatino Linotype" w:cs="Palatino Linotype"/>
          <w:i/>
          <w:sz w:val="22"/>
          <w:szCs w:val="22"/>
        </w:rPr>
        <w:t>XXXXXXXX XXXXX XXXXXXX XXXXX</w:t>
      </w:r>
      <w:r w:rsidR="000B7776" w:rsidRPr="00A80BF4">
        <w:rPr>
          <w:rFonts w:ascii="Palatino Linotype" w:eastAsia="Palatino Linotype" w:hAnsi="Palatino Linotype" w:cs="Palatino Linotype"/>
          <w:i/>
          <w:sz w:val="22"/>
          <w:szCs w:val="22"/>
        </w:rPr>
        <w:t xml:space="preserve"> ESTADO DE MEXICO A 08 DE JUNIO DEL 2022.</w:t>
      </w:r>
      <w:r w:rsidRPr="00A80BF4">
        <w:rPr>
          <w:rFonts w:ascii="Palatino Linotype" w:eastAsia="Palatino Linotype" w:hAnsi="Palatino Linotype" w:cs="Palatino Linotype"/>
          <w:i/>
          <w:sz w:val="22"/>
          <w:szCs w:val="22"/>
        </w:rPr>
        <w:t>” [</w:t>
      </w:r>
      <w:proofErr w:type="gramStart"/>
      <w:r w:rsidRPr="00A80BF4">
        <w:rPr>
          <w:rFonts w:ascii="Palatino Linotype" w:eastAsia="Palatino Linotype" w:hAnsi="Palatino Linotype" w:cs="Palatino Linotype"/>
          <w:i/>
          <w:sz w:val="22"/>
          <w:szCs w:val="22"/>
        </w:rPr>
        <w:t>sic</w:t>
      </w:r>
      <w:proofErr w:type="gramEnd"/>
      <w:r w:rsidRPr="00A80BF4">
        <w:rPr>
          <w:rFonts w:ascii="Palatino Linotype" w:eastAsia="Palatino Linotype" w:hAnsi="Palatino Linotype" w:cs="Palatino Linotype"/>
          <w:i/>
          <w:sz w:val="22"/>
          <w:szCs w:val="22"/>
        </w:rPr>
        <w:t>]</w:t>
      </w:r>
    </w:p>
    <w:p w14:paraId="2C1D1A61" w14:textId="77777777" w:rsidR="00982269" w:rsidRPr="00A80BF4" w:rsidRDefault="00982269" w:rsidP="00982269">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rPr>
      </w:pPr>
      <w:r w:rsidRPr="00A80BF4">
        <w:rPr>
          <w:rFonts w:ascii="Palatino Linotype" w:eastAsia="Palatino Linotype" w:hAnsi="Palatino Linotype" w:cs="Palatino Linotype"/>
          <w:b/>
          <w:i/>
        </w:rPr>
        <w:t>Razones o Motivos de Inconformidad</w:t>
      </w:r>
      <w:r w:rsidRPr="00A80BF4">
        <w:rPr>
          <w:rFonts w:ascii="Palatino Linotype" w:eastAsia="Palatino Linotype" w:hAnsi="Palatino Linotype" w:cs="Palatino Linotype"/>
          <w:i/>
        </w:rPr>
        <w:t>:</w:t>
      </w:r>
    </w:p>
    <w:p w14:paraId="5D9F6896" w14:textId="77777777" w:rsidR="00217979" w:rsidRDefault="00982269" w:rsidP="00982269">
      <w:pPr>
        <w:spacing w:before="240" w:line="276" w:lineRule="auto"/>
        <w:ind w:left="851" w:right="616"/>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r w:rsidR="000B7776" w:rsidRPr="00A80BF4">
        <w:rPr>
          <w:rFonts w:ascii="Palatino Linotype" w:eastAsia="Palatino Linotype" w:hAnsi="Palatino Linotype" w:cs="Palatino Linotype"/>
          <w:i/>
          <w:sz w:val="22"/>
          <w:szCs w:val="22"/>
        </w:rPr>
        <w:t xml:space="preserve">Asunto: RECURSO DE REVISIÓN; RESPECTO DE LA NEGATIVA A LA INFORMACIÓN SOLICITADA; POR CLASIFICAR DE RESERVADA INFORMACION DE RESPUESTA SOLICITUD: 00233/TEXCOCO/IP/2022. INSTITUTO DE TRANSPARENCIA, ACCESO A LA INFORMACIÓN PÚBLICA Y PROTECCIÓN DE DATOS PERSONALES DEL ESTADO DE MÉXICO Y MUNICIPIOS. DOC.JOSE MARTINEZ VILCHIS COMISIONADO PRESIDENTE A TRAVES DE: LIC. RENÉ JONATHAN SANDOVAL TINOCO. TITULAR DE LA UNIDAD DE TRANSPARENCIA DEL AYUNTAMIENTO DE TEXCOCO ESTADO DE MÉXICO. COMITÉ DE TRANSPARENCIA DEL AYUNTAMIENTO DE TEXCOCO ESTADO DE MÉXICO. SERVIDORES PÚBLICOS HABILITADOS DENTRO DE LAS DIVERSAS UNIDADES ADMINISTRATIVAS DEL AYUNTAMIENTO DE TEXCOCO ESTADO DE MÉXICO. P R E S E N T E: </w:t>
      </w:r>
      <w:r w:rsidR="006D0C58">
        <w:rPr>
          <w:rFonts w:ascii="Palatino Linotype" w:eastAsia="Palatino Linotype" w:hAnsi="Palatino Linotype" w:cs="Palatino Linotype"/>
          <w:i/>
          <w:sz w:val="22"/>
          <w:szCs w:val="22"/>
        </w:rPr>
        <w:t>XXXXXXXX  XXXXX XXXXXXXX XXXXX</w:t>
      </w:r>
      <w:r w:rsidR="000B7776" w:rsidRPr="00A80BF4">
        <w:rPr>
          <w:rFonts w:ascii="Palatino Linotype" w:eastAsia="Palatino Linotype" w:hAnsi="Palatino Linotype" w:cs="Palatino Linotype"/>
          <w:i/>
          <w:sz w:val="22"/>
          <w:szCs w:val="22"/>
        </w:rPr>
        <w:t xml:space="preserve">, ciudadano mexicano por nacimiento por mí propio derecho y señalando como domicilio para oír y recibir notificaciones y documentos el ubicado en el señalado en el expediente de origen así como a través del sistema SAIMEX y con correo electrónico </w:t>
      </w:r>
      <w:proofErr w:type="spellStart"/>
      <w:r w:rsidR="006D0C58">
        <w:rPr>
          <w:rFonts w:ascii="Palatino Linotype" w:eastAsia="Palatino Linotype" w:hAnsi="Palatino Linotype" w:cs="Palatino Linotype"/>
          <w:i/>
          <w:sz w:val="22"/>
          <w:szCs w:val="22"/>
        </w:rPr>
        <w:t>xxxxxxxxxxxxxxxxxxxxxxxxxxxxxx</w:t>
      </w:r>
      <w:proofErr w:type="spellEnd"/>
      <w:r w:rsidR="000B7776" w:rsidRPr="00A80BF4">
        <w:rPr>
          <w:rFonts w:ascii="Palatino Linotype" w:eastAsia="Palatino Linotype" w:hAnsi="Palatino Linotype" w:cs="Palatino Linotype"/>
          <w:i/>
          <w:sz w:val="22"/>
          <w:szCs w:val="22"/>
        </w:rPr>
        <w:t xml:space="preserve"> autorizando para tal efecto, como para imponerse de los autos, así como recoger a toda clase de documentos aún aquellos de carácter personal al Licenciado en Derecho, </w:t>
      </w:r>
      <w:r w:rsidR="006D0C58">
        <w:rPr>
          <w:rFonts w:ascii="Palatino Linotype" w:eastAsia="Palatino Linotype" w:hAnsi="Palatino Linotype" w:cs="Palatino Linotype"/>
          <w:i/>
          <w:sz w:val="22"/>
          <w:szCs w:val="22"/>
        </w:rPr>
        <w:t>XXXX XXXXXXX XXXXXX XXXXXXX</w:t>
      </w:r>
      <w:r w:rsidR="000B7776" w:rsidRPr="00A80BF4">
        <w:rPr>
          <w:rFonts w:ascii="Palatino Linotype" w:eastAsia="Palatino Linotype" w:hAnsi="Palatino Linotype" w:cs="Palatino Linotype"/>
          <w:i/>
          <w:sz w:val="22"/>
          <w:szCs w:val="22"/>
        </w:rPr>
        <w:t xml:space="preserve">, respetuosamente comparezco ante Ustedes para exponer: En busca, con el ánimo, objeto la prosecución de mis derechos humanos, vulnerados, estos consagrados en la Constitución Política de los Estados Unidos Mexicanos vigente y en términos de los artículos 1, 2 fracción IV, 36 fracciones II, XXVIII, IX y XVI, 176,177, 178, 179, 180, 182, 184, 185, 190, 193, 195 de la Ley de Transparencia y Acceso a la Información Pública del Estado de México y Municipios </w:t>
      </w:r>
      <w:r w:rsidR="000B7776" w:rsidRPr="00A80BF4">
        <w:rPr>
          <w:rFonts w:ascii="Palatino Linotype" w:eastAsia="Palatino Linotype" w:hAnsi="Palatino Linotype" w:cs="Palatino Linotype"/>
          <w:i/>
          <w:sz w:val="22"/>
          <w:szCs w:val="22"/>
        </w:rPr>
        <w:lastRenderedPageBreak/>
        <w:t xml:space="preserve">por lo que VENGO A INTERPONER RECURSO DE REVISIÓN respecto de la solicitud de acceso a la información pública de origen y a lo cual que detallo en el siguiente apartado de: HECHOS 1. En fecha 09 de mayo de 2022, se presenta vía medios electrónicos “solicitud de información” mediante escrito signado por el que suscribe dirigido a sujetos obligados (Presidente Municipal, Titular Oficialía Conciliadora, Comité de Transparencia) y en esta misma fecha queda radicado con folio, expediente 00233/TEXCOCO/IP/2022 ante el portal del SAIMEX. Se desconoce si existe tercero interesado. 2. En fecha 19 de mayo de 2022, por medios electrónicos y a través del SAIMEX se notifica al que suscribe inconstitucional, ilegal, violatoria de garantías constitucionales respuesta, contestación y que a continuación se transcribe: “...con fundamento en el artículo 140 fracción VIII de la Ley de transparencia y Acceso a la información Pública del Estado de México y Municipios, la información que se encuentra n el expediente </w:t>
      </w:r>
      <w:r w:rsidR="006D0C58">
        <w:rPr>
          <w:rFonts w:ascii="Palatino Linotype" w:eastAsia="Palatino Linotype" w:hAnsi="Palatino Linotype" w:cs="Palatino Linotype"/>
          <w:i/>
          <w:sz w:val="22"/>
          <w:szCs w:val="22"/>
        </w:rPr>
        <w:t>XXXXXXXXXXXXXXXXXXXXXX</w:t>
      </w:r>
      <w:r w:rsidR="000B7776" w:rsidRPr="00A80BF4">
        <w:rPr>
          <w:rFonts w:ascii="Palatino Linotype" w:eastAsia="Palatino Linotype" w:hAnsi="Palatino Linotype" w:cs="Palatino Linotype"/>
          <w:i/>
          <w:sz w:val="22"/>
          <w:szCs w:val="22"/>
        </w:rPr>
        <w:t xml:space="preserve">; es considerada Información Reservada, con relación a que a la fecha, se encuentra en Trámite para su conclusión, por lo que no es dable proporcionar la información, hasta en cuanto quede firme la resolución, podrá extender una copia certificada del expediente, previo pago de derechos...” (Sic) Respuesta a folio de la solicitud: 000233/TEXCOCO/IP/2022 ANEXO 1 En razón de lo anterior y por lo que se desprende que el presente ocurso por el cual se funda y motiva debidamente él recurso correspondiente en tiempo y forma dicho en otras palabras, se presenta dentro de los quince días siguientes a la fecha de la notificación de la respuesta por lo cual este deberá ser remitido por su conducto al órgano garante que corresponda a más tardar al día siguiente de haberlo recibido ya que es procedente en términos el artículo 176 al 195 de la Ley de Transparencia y Acceso a la Información Pública del Estado de México y Municipios. De igual manera se señala en la inconstitucional, ilegal e indebida respuesta, contestación hoy recurrida se señala que el Titular de la Unidad de Transparencia del Sujeto Obligado fue omiso para hacer del conocimiento al que suscribe ya que su deber fue informar en dicha contestación, respuesta el derecho y plazo para promover recurso de revisión situación que se comprueba en el “ANEXO 1”; tal y como lo establece el artículo 177 de Ley de Transparencia y Acceso a la Información Pública del Estado de México y Municipios y que a continuación se transcribe: “...Artículo 177. En las respuestas a las solicitudes de acceso a la información pública, las unidades de transparencia deberán informar a los interesados el derecho y plazo que tienen para promover recurso de revisión...” (Sic) Es evidente que solo se avoco a negar al que suscribe el </w:t>
      </w:r>
      <w:r w:rsidR="000B7776" w:rsidRPr="00A80BF4">
        <w:rPr>
          <w:rFonts w:ascii="Palatino Linotype" w:eastAsia="Palatino Linotype" w:hAnsi="Palatino Linotype" w:cs="Palatino Linotype"/>
          <w:i/>
          <w:sz w:val="22"/>
          <w:szCs w:val="22"/>
        </w:rPr>
        <w:lastRenderedPageBreak/>
        <w:t xml:space="preserve">derecho constitucional de acceso a la información respecto de la solicitud de información de origen manifestando también: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(Sic) Por lo que a continuación se transcribe en su totalidad el artículo 12 “de la ley en la materia” la Ley de Transparencia y Acceso a la Información Pública del Estado de México y Municipios: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Por lo que se reitera el escrito sentido de la ley en consecuencia la solicitud de origen, lo solicitado, requerido se encuentra en posesión del sujeto obligado, y que obra en los archivos del sujeto obligado desde su origen y en términos de su Bando Municipal vigente dicha información debe estar documentada, ya que los actos “el sumario de actuaciones” son derivados del ejercicio de sus facultades, competencias o funciones, considerándolo desde su origen y que por lo tanto la información es solicitada en el estado que se encuentre y que las autoridades solicitadas son las responsables de la misma en los términos de las disposiciones jurídicas aplicables y que a continuación se referencia de la solicitud de origen: Si no que también manifestó lo siguiente: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(Sic) Resulta todo lo contrario en su actuar, en su determinación, respuesta, contestación hoy recurrida ya que si bien es cierto dichos principios </w:t>
      </w:r>
      <w:r w:rsidR="000B7776" w:rsidRPr="00A80BF4">
        <w:rPr>
          <w:rFonts w:ascii="Palatino Linotype" w:eastAsia="Palatino Linotype" w:hAnsi="Palatino Linotype" w:cs="Palatino Linotype"/>
          <w:i/>
          <w:sz w:val="22"/>
          <w:szCs w:val="22"/>
        </w:rPr>
        <w:lastRenderedPageBreak/>
        <w:t xml:space="preserve">invocados no son aplicados, no fueron motivados en su actuar. Por lo que resulta incongruente, infundada e inmotivada la inconstitucional, ilegal respuesta, contestación en toda y cada una de sus partes y por lo que a continuación se retoma la fundamentación a través de la cual niega el acceso a la información: “...con fundamento en el artículo 140 fracción VIII de la Ley de transparencia y Acceso a la información Pública del Estado de México y Municipios, la información que se encuentra n el expediente </w:t>
      </w:r>
      <w:r w:rsidR="006D0C58">
        <w:rPr>
          <w:rFonts w:ascii="Palatino Linotype" w:eastAsia="Palatino Linotype" w:hAnsi="Palatino Linotype" w:cs="Palatino Linotype"/>
          <w:i/>
          <w:sz w:val="22"/>
          <w:szCs w:val="22"/>
        </w:rPr>
        <w:t>XXXXXXXXXXXXXXXXXXXXXXX</w:t>
      </w:r>
      <w:r w:rsidR="000B7776" w:rsidRPr="00A80BF4">
        <w:rPr>
          <w:rFonts w:ascii="Palatino Linotype" w:eastAsia="Palatino Linotype" w:hAnsi="Palatino Linotype" w:cs="Palatino Linotype"/>
          <w:i/>
          <w:sz w:val="22"/>
          <w:szCs w:val="22"/>
        </w:rPr>
        <w:t xml:space="preserve">; es considerada Información Reservada, con relación a que a la fecha, se encuentra en Trámite para su conclusión, por lo que no es dable proporcionar la información, hasta en cuanto quede firme la resolución, podrá extender una copia certificada del expediente, previo pago de derechos...” (Sic) ANEXO 1 Es evidente que el Sujeto Obligado solo se limitó en su determinación a transcribir en su mayoría el precepto legal el artículo 140 fracción VIII, cuando su deber en su actuar como sujeto obligado debió motivar, detallar todas las consideraciones que lo llevaron a determinar su actuar en la “PRUEBA DE DAÑO” tan así que es de su responsabilidad como sujeto obligado de demostrar de manera fundada y motivada que la divulgación de información lesiona el interés jurídicamente protegido por la Ley, tal y como lo establece el “...Artículo 3. Para los efectos de la presente Ley se entenderá por: XXIV. Información reservada: La clasificada con este carácter de manera temporal por las disposiciones de esta Ley, cuya divulgación puede causar daño en términos de lo establecido por esta Ley; </w:t>
      </w:r>
      <w:proofErr w:type="spellStart"/>
      <w:r w:rsidR="000B7776" w:rsidRPr="00A80BF4">
        <w:rPr>
          <w:rFonts w:ascii="Palatino Linotype" w:eastAsia="Palatino Linotype" w:hAnsi="Palatino Linotype" w:cs="Palatino Linotype"/>
          <w:i/>
          <w:sz w:val="22"/>
          <w:szCs w:val="22"/>
        </w:rPr>
        <w:t>XXXIII.Prueba</w:t>
      </w:r>
      <w:proofErr w:type="spellEnd"/>
      <w:r w:rsidR="000B7776" w:rsidRPr="00A80BF4">
        <w:rPr>
          <w:rFonts w:ascii="Palatino Linotype" w:eastAsia="Palatino Linotype" w:hAnsi="Palatino Linotype" w:cs="Palatino Linotype"/>
          <w:i/>
          <w:sz w:val="22"/>
          <w:szCs w:val="22"/>
        </w:rPr>
        <w:t xml:space="preserve">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XXXIV.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 (Sic) Aunado a lo anterior debió velar en su actuar al emitir inconstitucionalmente dicha determinación hoy recurrida en razón que también debió velar en todo momento en su actuar ya que debió armonizar las disposiciones legales reglamentarias del artículo 6, apartado A, de la Constitución Política de los Estados Unidos Mexicanos en la materia y principalmente armonizar jerárquicamente con lo establecido por la Ley General de Transparencia y Acceso a la Información Pública tal y como lo dispone el artículo 1° </w:t>
      </w:r>
      <w:proofErr w:type="spellStart"/>
      <w:r w:rsidR="000B7776" w:rsidRPr="00A80BF4">
        <w:rPr>
          <w:rFonts w:ascii="Palatino Linotype" w:eastAsia="Palatino Linotype" w:hAnsi="Palatino Linotype" w:cs="Palatino Linotype"/>
          <w:i/>
          <w:sz w:val="22"/>
          <w:szCs w:val="22"/>
        </w:rPr>
        <w:t>ultimo</w:t>
      </w:r>
      <w:proofErr w:type="spellEnd"/>
      <w:r w:rsidR="000B7776" w:rsidRPr="00A80BF4">
        <w:rPr>
          <w:rFonts w:ascii="Palatino Linotype" w:eastAsia="Palatino Linotype" w:hAnsi="Palatino Linotype" w:cs="Palatino Linotype"/>
          <w:i/>
          <w:sz w:val="22"/>
          <w:szCs w:val="22"/>
        </w:rPr>
        <w:t xml:space="preserve"> párrafo de la Ley </w:t>
      </w:r>
      <w:r w:rsidR="000B7776" w:rsidRPr="00A80BF4">
        <w:rPr>
          <w:rFonts w:ascii="Palatino Linotype" w:eastAsia="Palatino Linotype" w:hAnsi="Palatino Linotype" w:cs="Palatino Linotype"/>
          <w:i/>
          <w:sz w:val="22"/>
          <w:szCs w:val="22"/>
        </w:rPr>
        <w:lastRenderedPageBreak/>
        <w:t xml:space="preserve">de Transparencia y Acceso a la Información Pública del Estado de México y Municipios y que a continuación se referencia: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(Sic) No así como en la ilegal determinación, contestación violatoria de garantías individuales y que hoy es recurrida en términos del presente escrito en el cual complementando, reforzando, de manera “armónica” de manera fundada y motivada de la siguiente manera haciendo un “énfasis” en lo dispuesto en la Ley General de Transparencia y Acceso a la Información artículos: “...Artículo 1. La presente Ley es de orden público y de observancia general en toda la República, es reglamentaria del artículo 6o. de la Constitución Política de los Estados Unidos Mexicanos, en materia de transparencia y acceso a la información...” (Sic) Así las cosas, en el presente recurso sí se armonizan las disposiciones legales del Estado de México, con lo señalado por el artículo 6, apartado A, de la Constitución Política de los Estados Unidos Mexicanos en la materia y con lo establecido por la Ley General de Transparencia y Acceso a la Información Pública en su TÍTULO SEXTO; INFORMACIÓN CLASIFICADA; Capítulo I; De las disposiciones generales de la clasificación y desclasificación de la información Artículo 100. “...Artículo 100...- La clasificación es el proceso mediante el cual el sujeto obligado determina que la información en su poder actualizar alguno de los- La clasificación es el proceso mediante el cual el sujeto obligado determina que la información en su poder actualizar alguno de los supuestos de reserva o confidencialidad, de conformidad con lo dispuesto en el presente Título. Los supuestos de reserva o confidencialidad previstos en las leyes deberán ser acordes con las bases, principios y disposiciones establecidos en esta Ley y, en ningún caso, podrán contravenirla. Los titulares de las Áreas de los sujetos obligados serán los responsables de clasificar la información, de conformidad con lo dispuesto en esta Ley, la Ley Federal y de las Entidades Federativas...” (Sic) Seguidamente del Capítulo II; De la Información Reservada; Artículo 113 fracción XI que es la aplicable para el presente asunto. “...Artículo 113. Como información reservada podrá clasificarse aquella cuya publicación: XI. Vulnere la conducción de los Expedientes judiciales o de los procedimientos administrativos seguidos en forma de juicio, en tanto no hayan causado estado...” (Sic) En el estricto sentido de la ley analizada; es precisa en primer término al determinar con el “podrá” lo cual refiere la capacidad de tener expedita la facultad dicho supuesto así como </w:t>
      </w:r>
      <w:r w:rsidR="000B7776" w:rsidRPr="00A80BF4">
        <w:rPr>
          <w:rFonts w:ascii="Palatino Linotype" w:eastAsia="Palatino Linotype" w:hAnsi="Palatino Linotype" w:cs="Palatino Linotype"/>
          <w:i/>
          <w:sz w:val="22"/>
          <w:szCs w:val="22"/>
        </w:rPr>
        <w:lastRenderedPageBreak/>
        <w:t xml:space="preserve">también luego entonces de igual manera es precisa al determinar, con otra (s) condición (es), premisa (s), supuesto (s) con la que inicia la fracción “XI”; “Vulnere la conducción”. De lo anterior y por lo que se reafirma, ratifica de la solicitud de origen lo siguiente: Por lo que el Sujeto Obligado debió desde el primer momento considerar que el que suscribe es parte dentro del procedimiento en mención y radicado bajo el índice de la Oficialía Mediadora Conciliadora y Calificadora de Ayuntamiento de Texcoco situación que se comprueba con documental consistente en la DECLARACIÓN DEL QUE SUSCRIBE RESPECTO DEL EXPEDIENTE </w:t>
      </w:r>
      <w:r w:rsidR="006D0C58">
        <w:rPr>
          <w:rFonts w:ascii="Palatino Linotype" w:eastAsia="Palatino Linotype" w:hAnsi="Palatino Linotype" w:cs="Palatino Linotype"/>
          <w:i/>
          <w:sz w:val="22"/>
          <w:szCs w:val="22"/>
        </w:rPr>
        <w:t xml:space="preserve">XXXXXXXXXXXXXXXXXXXXXX </w:t>
      </w:r>
      <w:r w:rsidR="000B7776" w:rsidRPr="00A80BF4">
        <w:rPr>
          <w:rFonts w:ascii="Palatino Linotype" w:eastAsia="Palatino Linotype" w:hAnsi="Palatino Linotype" w:cs="Palatino Linotype"/>
          <w:i/>
          <w:sz w:val="22"/>
          <w:szCs w:val="22"/>
        </w:rPr>
        <w:t xml:space="preserve">de </w:t>
      </w:r>
      <w:r w:rsidR="006D0C58">
        <w:rPr>
          <w:rFonts w:ascii="Palatino Linotype" w:eastAsia="Palatino Linotype" w:hAnsi="Palatino Linotype" w:cs="Palatino Linotype"/>
          <w:i/>
          <w:sz w:val="22"/>
          <w:szCs w:val="22"/>
        </w:rPr>
        <w:t xml:space="preserve">xx </w:t>
      </w:r>
      <w:proofErr w:type="spellStart"/>
      <w:r w:rsidR="006D0C58">
        <w:rPr>
          <w:rFonts w:ascii="Palatino Linotype" w:eastAsia="Palatino Linotype" w:hAnsi="Palatino Linotype" w:cs="Palatino Linotype"/>
          <w:i/>
          <w:sz w:val="22"/>
          <w:szCs w:val="22"/>
        </w:rPr>
        <w:t>xx</w:t>
      </w:r>
      <w:proofErr w:type="spellEnd"/>
      <w:r w:rsidR="006D0C58">
        <w:rPr>
          <w:rFonts w:ascii="Palatino Linotype" w:eastAsia="Palatino Linotype" w:hAnsi="Palatino Linotype" w:cs="Palatino Linotype"/>
          <w:i/>
          <w:sz w:val="22"/>
          <w:szCs w:val="22"/>
        </w:rPr>
        <w:t xml:space="preserve"> </w:t>
      </w:r>
      <w:proofErr w:type="spellStart"/>
      <w:r w:rsidR="006D0C58">
        <w:rPr>
          <w:rFonts w:ascii="Palatino Linotype" w:eastAsia="Palatino Linotype" w:hAnsi="Palatino Linotype" w:cs="Palatino Linotype"/>
          <w:i/>
          <w:sz w:val="22"/>
          <w:szCs w:val="22"/>
        </w:rPr>
        <w:t>xxxxx</w:t>
      </w:r>
      <w:proofErr w:type="spellEnd"/>
      <w:r w:rsidR="006D0C58">
        <w:rPr>
          <w:rFonts w:ascii="Palatino Linotype" w:eastAsia="Palatino Linotype" w:hAnsi="Palatino Linotype" w:cs="Palatino Linotype"/>
          <w:i/>
          <w:sz w:val="22"/>
          <w:szCs w:val="22"/>
        </w:rPr>
        <w:t xml:space="preserve"> xxx </w:t>
      </w:r>
      <w:proofErr w:type="spellStart"/>
      <w:r w:rsidR="006D0C58">
        <w:rPr>
          <w:rFonts w:ascii="Palatino Linotype" w:eastAsia="Palatino Linotype" w:hAnsi="Palatino Linotype" w:cs="Palatino Linotype"/>
          <w:i/>
          <w:sz w:val="22"/>
          <w:szCs w:val="22"/>
        </w:rPr>
        <w:t>xxxx</w:t>
      </w:r>
      <w:proofErr w:type="spellEnd"/>
      <w:r w:rsidR="000B7776" w:rsidRPr="00A80BF4">
        <w:rPr>
          <w:rFonts w:ascii="Palatino Linotype" w:eastAsia="Palatino Linotype" w:hAnsi="Palatino Linotype" w:cs="Palatino Linotype"/>
          <w:i/>
          <w:sz w:val="22"/>
          <w:szCs w:val="22"/>
        </w:rPr>
        <w:t xml:space="preserve"> y que se agrega al presente como ANEXO 3 que si bien se manifestó desde la solicitud de acceso a la información ser parte y con base en ello debió de igual manera fundar, motivar “prueba de daño” de manera sistemática armónica de la Ley de Transparencia y Acceso a la Información Pública del Estado de México y Municipios y la Ley General de Transparencia y Acceso a la Información Pública. En razón que dicha solicitud de origen de fecha 09 de mayo del 2022 y signada por el que suscribe de manera fundada, motivada, sistemática, armónica de la Ley de Transparencia y Acceso a la Información Pública del Estado de México y Municipios; y la Ley General de Transparencia y Acceso a la Información Pública, que se agrega al presente como ANEXO 2 y que se referencia a continuación: En este orden de ideas y en suma al razonamiento que antecede en cuanto al que suscribe se reitera “es parte” dentro del procedimiento en mención y radicado bajo el índice de la Oficialía Mediadora Conciliadora y Calificadora de Ayuntamiento de Texcoco es lógico que como parte dentro del procedimiento administrativo en mención y en atención a la Ley Orgánica Municipal del Estado de México determina, regula, establece los términos en los culés el que suscribe puede actuar, promover, ejercer derechos, interactuar, oponerse e imponerse según el caso dentro del procedimiento aludido. POR LO CUAL SE CONSIDERA QUE LA SOLICITUD INFORMACIÓN PÚBLICA DE ORIGEN, A LA CUAL RECAYÓ INCONSTITUCIONAL RESPUESTA POR PARTE DEL SUJETO OBLIGADO; Y POR LO QUÉ A CONTINUACIÓN SE MANIFIESTA QUE EN EL SUPUESTO DE QUÉ: LA RESOLUCIÓN, RESPUESTA FAVORABLE AL PRESENTE RECURSO DE REVISIÓN NO REPRESENTA NI REPRESENTARÁ DE NINGUNA MANERA QUE DICHO PUEDA VULNERAR LA CONDUCCIÓN DEL PROCEDIMIENTO ADMINISTRATIVO SEGUIDO EN FORMA DE JUICIO. DE NINGUNA MANERA LA RESPUESTA RESOLUCIÓN FAVORABLE PUEDE </w:t>
      </w:r>
      <w:r w:rsidR="000B7776" w:rsidRPr="00A80BF4">
        <w:rPr>
          <w:rFonts w:ascii="Palatino Linotype" w:eastAsia="Palatino Linotype" w:hAnsi="Palatino Linotype" w:cs="Palatino Linotype"/>
          <w:i/>
          <w:sz w:val="22"/>
          <w:szCs w:val="22"/>
        </w:rPr>
        <w:lastRenderedPageBreak/>
        <w:t xml:space="preserve">VULNERAR LA CONDUCCIÓN. Si no todo lo contrario.... ya que resulta más incongruente negarme el acceso a la información, respecto de la solicitud de origen por un lado por motivos, causas de “RESERVA” pero otro lado irresponsablemente y de manera incoherente, inconsciente, absurda, en contrasentido, inadecuado, fuera de lugar al manifestar también “...SE ENCUENTRA EN TRÁMITE PARA SU CONCLUSIÓN...” (SIC); ES DECIR MANIFESTA EL STATUS Y/O ESTADO PROCESAL SIENDO EL CASO QUE EL MISMO EN SU ACTUAR DETERMINA QUE ES CONSIERADA “RESERVADA” CON LO QUE SE COMPRUEBA EN SU ACTUAR AL DETERMINAR, NEGAR EL ACCESO A LA INFORMACIÓN A TRAVES DE SU CONTESTACION, Y/O RESPUESTA NEGATIVA Y HOY RECURRIDA SE CUESTIONE LO SIGUIENTE: Por lo que es de suma importancia para el que suscribe acceder a la brevedad de forma total al sumario de actuaciones en los términos solicitados en la solicitud de acceso a la información, inicial y de la cual se ha tenido imposibilidad por la negativa respuesta contestación inconstitucional por parte del Sujeto Obligado lo cual ya se ha venido evidenciando analizando en el cuerpo del presente ocurso y que ambas (solicitud y recurso de revisión) son invocados en apego respecto de los derechos humanos, invocados desde el momento de la formalización de la solicitud de origen por lo que es procedente. El sujeto obligado niega el acceso de forma total al sumario de actuaciones por lo tanto inconstitucional, ilegal, violatoria de garantías constitucionales mediante respuesta, contestación hoy recurrida en su parte última y que a continuación se transcribe: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 (Sic) Al respecto de lo anterior si bien es cierto que el derecho humano de acceso a la información pública está consagrado en el </w:t>
      </w:r>
      <w:proofErr w:type="spellStart"/>
      <w:r w:rsidR="000B7776" w:rsidRPr="00A80BF4">
        <w:rPr>
          <w:rFonts w:ascii="Palatino Linotype" w:eastAsia="Palatino Linotype" w:hAnsi="Palatino Linotype" w:cs="Palatino Linotype"/>
          <w:i/>
          <w:sz w:val="22"/>
          <w:szCs w:val="22"/>
        </w:rPr>
        <w:t>articulo</w:t>
      </w:r>
      <w:proofErr w:type="spellEnd"/>
      <w:r w:rsidR="000B7776" w:rsidRPr="00A80BF4">
        <w:rPr>
          <w:rFonts w:ascii="Palatino Linotype" w:eastAsia="Palatino Linotype" w:hAnsi="Palatino Linotype" w:cs="Palatino Linotype"/>
          <w:i/>
          <w:sz w:val="22"/>
          <w:szCs w:val="22"/>
        </w:rPr>
        <w:t xml:space="preserve"> 6° Apartado A de la Constitución Política de los Estados Unidos Mexicano y que a continuación se referencia: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w:t>
      </w:r>
      <w:r w:rsidR="000B7776" w:rsidRPr="00A80BF4">
        <w:rPr>
          <w:rFonts w:ascii="Palatino Linotype" w:eastAsia="Palatino Linotype" w:hAnsi="Palatino Linotype" w:cs="Palatino Linotype"/>
          <w:i/>
          <w:sz w:val="22"/>
          <w:szCs w:val="22"/>
        </w:rPr>
        <w:lastRenderedPageBreak/>
        <w:t xml:space="preserve">ley. El derecho a la información será garantizado por el Estado. Toda persona tiene derecho al libre acceso a información plural y oportuna, así como a buscar, recibir y difundir información e ideas de toda índole por cualquier medio de expresión. 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Para efectos de lo dispuesto en el presente artículo se observará lo siguiente: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III. Toda persona, sin necesidad de acreditar interés alguno o justificar su utilización, tendrá acceso gratuito a la información pública, a sus datos personales o a la rectificación de éstos. IV. Se establecerán mecanismos de acceso a la información y procedimientos de revisión expeditos que se sustanciarán ante los organismos autónomos especializados e imparciales que establece esta Constitución. 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VI. Las leyes determinarán la manera en que los sujetos obligados deberán hacer pública la información relativa a los recursos públicos que entreguen a personas físicas o morales. VII. La inobservancia a las disposiciones en materia de acceso a la información pública será sancionada en los términos que dispongan las leyes. VIII. La Federación contará con un organismo autónomo, especializado, imparcial, colegiado, con personalidad jurídica y </w:t>
      </w:r>
      <w:r w:rsidR="000B7776" w:rsidRPr="00A80BF4">
        <w:rPr>
          <w:rFonts w:ascii="Palatino Linotype" w:eastAsia="Palatino Linotype" w:hAnsi="Palatino Linotype" w:cs="Palatino Linotype"/>
          <w:i/>
          <w:sz w:val="22"/>
          <w:szCs w:val="22"/>
        </w:rPr>
        <w:lastRenderedPageBreak/>
        <w:t xml:space="preserve">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 El organismo autónomo previsto en esta fracción, se regirá por la ley en materia de transparencia y acceso a la información pública y protección de datos personales en posesión de sujetos obligados, en los términos que establezca la ley general que emita el Congreso de la Unión para establecer las bases, principios generales y procedimientos del ejercicio de este derecho. En su funcionamiento se regirá por los principios de certeza, legalidad, independencia, imparcialidad, eficacia, objetividad, profesionalismo, transparencia y máxima publicidad. El organismo garante tiene competencia para conocer de los asuntos relacionados con el acceso a la información pública y la protección de datos personales de cualquier autoridad, entidad, órgano u organismo que forme parte de alguno de los Poderes Legislativo, Ejecutivo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También conocerá de los recursos que interpongan los particulares respecto de las resoluciones de los organismos autónomos especializados de las entidades federativas que determinen la reserva, confidencialidad, inexistencia o negativa de la información, en los términos que establezca la ley. El organismo garante federal, de oficio o a petición fundada del organismo garante equivalente de las entidades federativas, podrá conocer de los recursos de revisión que por su interés y trascendencia así lo ameriten. La ley establecerá aquella información que se considere reservada o confidencial...” (Sic) Y por lo consiguiente ahora se analizan se analizan los principios que rigen el derecho humano a acceso a la información en primer término, orden de importancia principalmente tal y como lo establece la Carta Magna es imperar que en cuanto a la interpretación de este derecho el de acceso a la información deberá prevalecer el principio de máxima publicidad Por lo que se considera existe conflicto entre lo dispuesto en los artículos 1° y 6° Constitucionales. Respecto a su interpretación, acepción el principio de máxima publicidad se identifica, con los principios “pro persona” y “pro </w:t>
      </w:r>
      <w:proofErr w:type="spellStart"/>
      <w:r w:rsidR="000B7776" w:rsidRPr="00A80BF4">
        <w:rPr>
          <w:rFonts w:ascii="Palatino Linotype" w:eastAsia="Palatino Linotype" w:hAnsi="Palatino Linotype" w:cs="Palatino Linotype"/>
          <w:i/>
          <w:sz w:val="22"/>
          <w:szCs w:val="22"/>
        </w:rPr>
        <w:t>homine</w:t>
      </w:r>
      <w:proofErr w:type="spellEnd"/>
      <w:r w:rsidR="000B7776" w:rsidRPr="00A80BF4">
        <w:rPr>
          <w:rFonts w:ascii="Palatino Linotype" w:eastAsia="Palatino Linotype" w:hAnsi="Palatino Linotype" w:cs="Palatino Linotype"/>
          <w:i/>
          <w:sz w:val="22"/>
          <w:szCs w:val="22"/>
        </w:rPr>
        <w:t xml:space="preserve">”, resultan que estos atienden dos sentidos: el normativo y el interpretativo respectivamente en el primero </w:t>
      </w:r>
      <w:r w:rsidR="000B7776" w:rsidRPr="00A80BF4">
        <w:rPr>
          <w:rFonts w:ascii="Palatino Linotype" w:eastAsia="Palatino Linotype" w:hAnsi="Palatino Linotype" w:cs="Palatino Linotype"/>
          <w:i/>
          <w:sz w:val="22"/>
          <w:szCs w:val="22"/>
        </w:rPr>
        <w:lastRenderedPageBreak/>
        <w:t xml:space="preserve">se tiene que cuando existan dos normas que regulen el derecho de acceso a la información, como lo es el presente asunto, que nos ocupa de la solicitud de origen y del presente recurso motivo del presente ocurso por lo que deberá optarse por la que más favorezca para divulgarla. En el segundo, cuando a la norma se le atribuyan dos o más sentidos, se optará por el que más favorezca a la publicidad. La interpretación que los Sujetos Obligados realicen de las excepciones al derecho de acceso a la información tendrá a ser siempre restrictiva, de modo que, en caso de duda razonable, se privilegiará divulgar de la información como se pretende, como lo es el presente recurso. En sí mismo, el principio de máxima publicidad mandatará efectivizar el derecho que se consagra en el texto constitucional, cuya aplicación ha enfrentado resistencias como la que hoy el que suscribe combate. Esto implica que, cuando un juez o una autoridad tenga que elegir entre varias normas para aplicar, determinar un caso, controversia o cuando a una norma se le puedan dar diversas interpretaciones, se deberá de elegir aquella que sea más benéfica para el vulnerado, solicitante, recurrente, gobernado. A través de estos principios lo que más interesa es favorecer con la protección más amplia, por lo que no obstante si se trata de la Carta Magna, un tratado internacional, una ley o un reglamento, se debe ponderar, elegir en todo caso aquella norma jurídica que sea más benéfica. Y que además entre ellos deberá de observarse correlación, apego con los principios de Progresividad, Universalidad, Interdependencia e Indivisibilidad. En este orden de ideas y atendiendo a la progresividad se reitera la solicitud de información pública a la cual recayó respuesta negativa hoy recurrida dicho acceso se solicitó en copias simples en atención de la interpretación sistemática, armónica respecto de lo establecido en la Ley de Transparencia y Acceso a la Información Pública del Estado de México y Municipios Artículo 141 y de la Ley General de Transparencia y Acceso a la Información Pública y que en esta última es la que debe de operar también ahora del mismo modo y aunado a todo lo anterior por lo que respecta de los costos por ser la más benéfica para el presente caso y para que el suscribe y que a continuación se transcriben: “...Ley de Transparencia y Acceso a la Información Pública del Estado de México y Municipios Capítulo II De las Cuotas de Acceso Artículo 141.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Las cuotas de los derechos aplicables deberán establecerse en la Ley Federal de Derechos, los cuales se </w:t>
      </w:r>
      <w:r w:rsidR="000B7776" w:rsidRPr="00A80BF4">
        <w:rPr>
          <w:rFonts w:ascii="Palatino Linotype" w:eastAsia="Palatino Linotype" w:hAnsi="Palatino Linotype" w:cs="Palatino Linotype"/>
          <w:i/>
          <w:sz w:val="22"/>
          <w:szCs w:val="22"/>
        </w:rPr>
        <w:lastRenderedPageBreak/>
        <w:t xml:space="preserve">publicarán en los sitios de Internet de los sujetos obligados. En su determinación se deberá considerar que los montos permitan o faciliten el ejercicio del derecho de acceso a la información, asimismo se establecerán la obligación de fijar una cuenta bancaria única y exclusivamente para que el solicitante realice el pago íntegro del costo de la información que solicitó. Los sujetos obligados a los que no les sea aplicable la Ley Federal de Derechos deberán establecer cuotas que no deberán ser mayores a las dispuestas en dicha ley. La información deberá ser entregada sin costo, cuando implique la entrega de no más de veinte hojas simples. Las unidades de transparencia podrán exceptuar el pago de reproducción y envío atendiendo a las circunstancias socioeconómicas del solicitante. “...LEY GENERAL DE TRANSPARENCIA Y ACCESO A LA INFORMACIÓN PÚBLICA Capítulo II De las Cuotas de Acceso Artículo 141.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Las cuotas de los derechos aplicables deberán establecerse en la Ley Federal de Derechos, los cuales se publicarán en los sitios de Internet de los sujetos obligados. En su determinación se deberá considerar que los montos permitan o faciliten el ejercicio del derecho de acceso a la información, asimismo se establecerán la obligación de fijar una cuenta bancaria única y exclusivamente para que el solicitante realice el pago íntegro del costo de la información que solicitó. Los sujetos obligados a los que no les sea aplicable la Ley Federal de Derechos deberán establecer cuotas que no deberán ser mayores a las dispuestas en dicha ley. La información deberá ser entregada sin costo, cuando implique la entrega de no más de veinte hojas simples...” (Sic) Haciendo énfasis también que en la solicitud de acceso de información no se fue limitativo en cuanto a la versión de origen también se señaló que la información/documentación podría ser en archivos </w:t>
      </w:r>
      <w:proofErr w:type="spellStart"/>
      <w:r w:rsidR="000B7776" w:rsidRPr="00A80BF4">
        <w:rPr>
          <w:rFonts w:ascii="Palatino Linotype" w:eastAsia="Palatino Linotype" w:hAnsi="Palatino Linotype" w:cs="Palatino Linotype"/>
          <w:i/>
          <w:sz w:val="22"/>
          <w:szCs w:val="22"/>
        </w:rPr>
        <w:t>pdf</w:t>
      </w:r>
      <w:proofErr w:type="spellEnd"/>
      <w:r w:rsidR="000B7776" w:rsidRPr="00A80BF4">
        <w:rPr>
          <w:rFonts w:ascii="Palatino Linotype" w:eastAsia="Palatino Linotype" w:hAnsi="Palatino Linotype" w:cs="Palatino Linotype"/>
          <w:i/>
          <w:sz w:val="22"/>
          <w:szCs w:val="22"/>
        </w:rPr>
        <w:t xml:space="preserve"> es decir medios electrónicos por lo que esta última sería la qué más favoreciera, beneficiaría a el que suscribe y las partes. Y que en alcance de lo anterior me apoyo en el siguiente criterio: Suprema Corte de Justicia de la Nación Registro digital: 2023922 Instancia: Tribunales Colegiados de Circuito Undécima Época Materias(s): Administrativa Tesis: I.4o.A.7 A (11a.) Fuente: Gaceta del Semanario Judicial de la Federación. Libro 8, Diciembre de 2021, Tomo III, página 2199 Tipo: Aislada ACCESO A LA INFORMACIÓN PÚBLICA. NO ES EXIGIBLE ACREDITAR UN INTERÉS LEGÍTIMO EN EL ESCRITO DE PETICIÓN MEDIANTE EL CUAL, DIRECTA O INDIRECTAMENTE SE </w:t>
      </w:r>
      <w:r w:rsidR="000B7776" w:rsidRPr="00A80BF4">
        <w:rPr>
          <w:rFonts w:ascii="Palatino Linotype" w:eastAsia="Palatino Linotype" w:hAnsi="Palatino Linotype" w:cs="Palatino Linotype"/>
          <w:i/>
          <w:sz w:val="22"/>
          <w:szCs w:val="22"/>
        </w:rPr>
        <w:lastRenderedPageBreak/>
        <w:t xml:space="preserve">SOLICITE, A MENOS QUE LOS SUJETOS OBLIGADOS JUSTIFIQUEN FEHACIENTEMENTE QUE SE TRATA DE INFORMACIÓN RESERVADA O CONFIDENCIAL, ACREDITANDO TALES EXTREMOS PARA VALIDAR LA RESTRICCIÓN (LEGISLACIÓN DE LA CIUDAD DE MÉXICO). Hechos: Una persona, por su propio derecho y a nombre de una asociación vecinal, que fue afectada en su vivienda por la construcción de un edificio realizada en un predio colindante, al observar que de los datos públicos contenidos en la página de Internet de una Alcaldía de la Ciudad de México se advertían fotos de una fachada que no correspondía al inmueble en construcción, presentó escrito de petición ante la autoridad competente en la Alcaldía para que revisara y verificara si se ajusta a derecho el trámite denominado "alineamiento y número oficial", llevado a cabo por el propietario o poseedor del inmueble en construcción. La respuesta a la parte afectada fue en el sentido de que, conforme al artículo 35 Bis de la Ley de Procedimiento Administrativo de la Ciudad de México, no se podía atender su solicitud, toda vez que ni ella ni la asociación son los titulares o causahabientes respecto del trámite referido, además de que no acreditaron su interés legítimo. Inconforme, promovió juicio contencioso administrativo en el que se declaró la nulidad de la resolución impugnada, por lo que la autoridad interpuso recurso de apelación, en el que el Pleno del Tribunal de Justicia Administrativa local reconoció la validez de la sentencia, la cual fue impugnada por aquélla mediante juicio de amparo directo. Sin embargo, el escrito de petición no fue revisado adecuadamente y mucho menos atendido por la autoridad demandada, ni por el Pleno señalado. Criterio jurídico: Este Tribunal Colegiado de Circuito determina que no es exigible acreditar un interés legítimo en el escrito de petición mediante el cual, directa o indirectamente se solicite el acceso a la información pública, a menos que los sujetos obligados justifiquen fehacientemente que se trata de información reservada o confidencial, acreditando tales extremos para validar la restricción, pues los derechos fundamentales no pueden ser disminuidos injustificadamente por normas de carácter formal o interpretaciones desmesuradas. Justificación: Lo anterior, porque como lo sostuvo este tribunal en la tesis de jurisprudencia I.4o.A. J/95, de rubro: "DERECHO DE PETICIÓN. SU RELACIÓN DE SINERGIA CON EL DERECHO A LA INFORMACIÓN.", entre el derecho de petición y el de acceso a la información existe una sinergia, pues se encuentran vinculados y relacionados, en la medida que garantizan a los particulares el derecho no sólo a que se les dé respuesta a sus peticiones por escrito y en breve término, sino a que sea con información </w:t>
      </w:r>
      <w:r w:rsidR="000B7776" w:rsidRPr="00A80BF4">
        <w:rPr>
          <w:rFonts w:ascii="Palatino Linotype" w:eastAsia="Palatino Linotype" w:hAnsi="Palatino Linotype" w:cs="Palatino Linotype"/>
          <w:i/>
          <w:sz w:val="22"/>
          <w:szCs w:val="22"/>
        </w:rPr>
        <w:lastRenderedPageBreak/>
        <w:t xml:space="preserve">completa, veraz y oportuna de que disponga o razonablemente deba disponer la autoridad, lo que constituye un derecho fundamental tanto de los individuos como de la sociedad. De ahí que, tratándose de un escrito de petición en el cual, directa o indirectamente se solicite acceso a la información pública, forzosamente deba atenderse al contenido del artículo 6o., apartado A, fracción III, de la Constitución Política de los Estados Unidos Mexicanos, que prevé que toda persona, sin necesidad de acreditar interés alguno o justificar su utilización, tendrá acceso gratuito a la información pública. Asimismo, de una interpretación sistemática de los artículos 4, 100 y 102 a 105 de la Ley General de Transparencia y Acceso a la Información Pública y 2, 3, 4, 169, 170 y 173 de la Ley de Transparencia, Acceso a la Información Pública y Rendición de Cuentas de la Ciudad de México, se colige que las autoridades locales se encuentran constreñidas a observar que toda la información generada o en posesión de los sujetos obligados es pública, considerada un bien común de dominio público, accesible a cualquier persona; que el derecho de acceso a la información se rige por el principio de máxima publicidad y que, en caso de restringirse o limitarse, la procedencia de tales excepciones siempre deberá ser acreditada plenamente por los sujetos obligados, quienes deberán motivar la clasificación de la información, señalando las razones y circunstancias especiales que los llevaron a concluir que, en el caso particular, se ajusta al supuesto de excepción. Además, los sujetos obligados deberán, en todo momento, aplicar una prueba de daño. En este contexto, no resulta exigible acreditar un interés legítimo para, a través de un escrito de petición, tener acceso a información pública, a menos que los sujetos obligados justifiquen fehacientemente que se trata de información reservada o confidencial, acreditando tales extremos para validar la restricción, pues los derechos fundamentales no pueden ser disminuidos injustificadamente por normas de carácter formal o interpretaciones desmesuradas. CUARTO TRIBUNAL COLEGIADO EN MATERIA ADMINISTRATIVA DEL PRIMER CIRCUITO. Amparo directo 309/2021. Laura Hortensia Castillo Vallejo. 28 de octubre de 2021. Unanimidad de votos. Ponente: Jean Claude </w:t>
      </w:r>
      <w:proofErr w:type="spellStart"/>
      <w:r w:rsidR="000B7776" w:rsidRPr="00A80BF4">
        <w:rPr>
          <w:rFonts w:ascii="Palatino Linotype" w:eastAsia="Palatino Linotype" w:hAnsi="Palatino Linotype" w:cs="Palatino Linotype"/>
          <w:i/>
          <w:sz w:val="22"/>
          <w:szCs w:val="22"/>
        </w:rPr>
        <w:t>Tron</w:t>
      </w:r>
      <w:proofErr w:type="spellEnd"/>
      <w:r w:rsidR="000B7776" w:rsidRPr="00A80BF4">
        <w:rPr>
          <w:rFonts w:ascii="Palatino Linotype" w:eastAsia="Palatino Linotype" w:hAnsi="Palatino Linotype" w:cs="Palatino Linotype"/>
          <w:i/>
          <w:sz w:val="22"/>
          <w:szCs w:val="22"/>
        </w:rPr>
        <w:t xml:space="preserve"> </w:t>
      </w:r>
      <w:proofErr w:type="spellStart"/>
      <w:r w:rsidR="000B7776" w:rsidRPr="00A80BF4">
        <w:rPr>
          <w:rFonts w:ascii="Palatino Linotype" w:eastAsia="Palatino Linotype" w:hAnsi="Palatino Linotype" w:cs="Palatino Linotype"/>
          <w:i/>
          <w:sz w:val="22"/>
          <w:szCs w:val="22"/>
        </w:rPr>
        <w:t>Petit</w:t>
      </w:r>
      <w:proofErr w:type="spellEnd"/>
      <w:r w:rsidR="000B7776" w:rsidRPr="00A80BF4">
        <w:rPr>
          <w:rFonts w:ascii="Palatino Linotype" w:eastAsia="Palatino Linotype" w:hAnsi="Palatino Linotype" w:cs="Palatino Linotype"/>
          <w:i/>
          <w:sz w:val="22"/>
          <w:szCs w:val="22"/>
        </w:rPr>
        <w:t xml:space="preserve">. Secretario: José Arturo Ramírez Becerra. Nota: La tesis de jurisprudencia I.4o.A. J/95 citada, aparece publicada en el Semanario Judicial de la Federación y su Gaceta, Novena Época, Tomo XXXIII, febrero de 2011, página 2027, con número de registro digital: 162879. Esta tesis se publicó el viernes 10 de diciembre de 2021 a las 10:22 horas en el Semanario Judicial de la Federación. Por lo expuesto fundado motivado se reitera de la procedencia del presente recurso en razón de la respuesta contestación negativa al acceso a la información por el sujeto obligado </w:t>
      </w:r>
      <w:r w:rsidR="000B7776" w:rsidRPr="00A80BF4">
        <w:rPr>
          <w:rFonts w:ascii="Palatino Linotype" w:eastAsia="Palatino Linotype" w:hAnsi="Palatino Linotype" w:cs="Palatino Linotype"/>
          <w:i/>
          <w:sz w:val="22"/>
          <w:szCs w:val="22"/>
        </w:rPr>
        <w:lastRenderedPageBreak/>
        <w:t>aunado a lo anterior existe la falta, deficiencia o insuficiencia de la fundamentación y/o motivación “prueba de daño” en la ilegal respuesta. En conclusión la negativa a la información por considerarla de reservada es inconstitucional por afectar a los derechos humanos establecidos en los artículos 1° y 6° Constitucionales en razón de los principios que los rigen que ya se han analizado como lo son de Progresividad, Universalidad, Interdependencia e Indivisibilidad; resultaría así en consecuencia también violatorias a los artículos 8°, 14°, 16° y 17° Constitucionales En alcance de lo anterior agrego las siguientes pruebas. Documental Pública.- Consistente en la ilegal Respuesta a folio de la solicitud: 000233/TEXCOCO/IP/2022 (ANEXO 1) Documental Pública.- Solicitud de origen Oficio signado por el que suscribe de fecha 09 de mayo del 2022 (ANEXO 2) Documental Pública.- DECLARACIÓN DEL QUE SUSUCRIBE RESPECTO DEL EXPEDIENTE 1.12-</w:t>
      </w:r>
      <w:r w:rsidR="004F768D">
        <w:rPr>
          <w:rFonts w:ascii="Palatino Linotype" w:eastAsia="Palatino Linotype" w:hAnsi="Palatino Linotype" w:cs="Palatino Linotype"/>
          <w:i/>
          <w:sz w:val="22"/>
          <w:szCs w:val="22"/>
        </w:rPr>
        <w:t>XXXXXXXXXXXXXXXXXXXXX</w:t>
      </w:r>
      <w:r w:rsidR="000B7776" w:rsidRPr="00A80BF4">
        <w:rPr>
          <w:rFonts w:ascii="Palatino Linotype" w:eastAsia="Palatino Linotype" w:hAnsi="Palatino Linotype" w:cs="Palatino Linotype"/>
          <w:i/>
          <w:sz w:val="22"/>
          <w:szCs w:val="22"/>
        </w:rPr>
        <w:t xml:space="preserve"> de fecha </w:t>
      </w:r>
      <w:r w:rsidR="004F768D">
        <w:rPr>
          <w:rFonts w:ascii="Palatino Linotype" w:eastAsia="Palatino Linotype" w:hAnsi="Palatino Linotype" w:cs="Palatino Linotype"/>
          <w:i/>
          <w:sz w:val="22"/>
          <w:szCs w:val="22"/>
        </w:rPr>
        <w:t xml:space="preserve">xx </w:t>
      </w:r>
      <w:proofErr w:type="spellStart"/>
      <w:r w:rsidR="004F768D">
        <w:rPr>
          <w:rFonts w:ascii="Palatino Linotype" w:eastAsia="Palatino Linotype" w:hAnsi="Palatino Linotype" w:cs="Palatino Linotype"/>
          <w:i/>
          <w:sz w:val="22"/>
          <w:szCs w:val="22"/>
        </w:rPr>
        <w:t>xx</w:t>
      </w:r>
      <w:proofErr w:type="spellEnd"/>
      <w:r w:rsidR="004F768D">
        <w:rPr>
          <w:rFonts w:ascii="Palatino Linotype" w:eastAsia="Palatino Linotype" w:hAnsi="Palatino Linotype" w:cs="Palatino Linotype"/>
          <w:i/>
          <w:sz w:val="22"/>
          <w:szCs w:val="22"/>
        </w:rPr>
        <w:t xml:space="preserve"> </w:t>
      </w:r>
      <w:proofErr w:type="spellStart"/>
      <w:r w:rsidR="004F768D">
        <w:rPr>
          <w:rFonts w:ascii="Palatino Linotype" w:eastAsia="Palatino Linotype" w:hAnsi="Palatino Linotype" w:cs="Palatino Linotype"/>
          <w:i/>
          <w:sz w:val="22"/>
          <w:szCs w:val="22"/>
        </w:rPr>
        <w:t>xxxxx</w:t>
      </w:r>
      <w:proofErr w:type="spellEnd"/>
      <w:r w:rsidR="004F768D">
        <w:rPr>
          <w:rFonts w:ascii="Palatino Linotype" w:eastAsia="Palatino Linotype" w:hAnsi="Palatino Linotype" w:cs="Palatino Linotype"/>
          <w:i/>
          <w:sz w:val="22"/>
          <w:szCs w:val="22"/>
        </w:rPr>
        <w:t xml:space="preserve"> xxx </w:t>
      </w:r>
      <w:proofErr w:type="spellStart"/>
      <w:r w:rsidR="004F768D">
        <w:rPr>
          <w:rFonts w:ascii="Palatino Linotype" w:eastAsia="Palatino Linotype" w:hAnsi="Palatino Linotype" w:cs="Palatino Linotype"/>
          <w:i/>
          <w:sz w:val="22"/>
          <w:szCs w:val="22"/>
        </w:rPr>
        <w:t>xxx</w:t>
      </w:r>
      <w:proofErr w:type="spellEnd"/>
      <w:r w:rsidR="004F768D">
        <w:rPr>
          <w:rFonts w:ascii="Palatino Linotype" w:eastAsia="Palatino Linotype" w:hAnsi="Palatino Linotype" w:cs="Palatino Linotype"/>
          <w:i/>
          <w:sz w:val="22"/>
          <w:szCs w:val="22"/>
        </w:rPr>
        <w:t xml:space="preserve"> </w:t>
      </w:r>
      <w:proofErr w:type="spellStart"/>
      <w:r w:rsidR="004F768D">
        <w:rPr>
          <w:rFonts w:ascii="Palatino Linotype" w:eastAsia="Palatino Linotype" w:hAnsi="Palatino Linotype" w:cs="Palatino Linotype"/>
          <w:i/>
          <w:sz w:val="22"/>
          <w:szCs w:val="22"/>
        </w:rPr>
        <w:t>xxxx</w:t>
      </w:r>
      <w:proofErr w:type="spellEnd"/>
      <w:r w:rsidR="000B7776" w:rsidRPr="00A80BF4">
        <w:rPr>
          <w:rFonts w:ascii="Palatino Linotype" w:eastAsia="Palatino Linotype" w:hAnsi="Palatino Linotype" w:cs="Palatino Linotype"/>
          <w:i/>
          <w:sz w:val="22"/>
          <w:szCs w:val="22"/>
        </w:rPr>
        <w:t xml:space="preserve">. Agregado como (ANEXO 3) </w:t>
      </w:r>
      <w:proofErr w:type="spellStart"/>
      <w:r w:rsidR="000B7776" w:rsidRPr="00A80BF4">
        <w:rPr>
          <w:rFonts w:ascii="Palatino Linotype" w:eastAsia="Palatino Linotype" w:hAnsi="Palatino Linotype" w:cs="Palatino Linotype"/>
          <w:i/>
          <w:sz w:val="22"/>
          <w:szCs w:val="22"/>
        </w:rPr>
        <w:t>Presuncional</w:t>
      </w:r>
      <w:proofErr w:type="spellEnd"/>
      <w:r w:rsidR="000B7776" w:rsidRPr="00A80BF4">
        <w:rPr>
          <w:rFonts w:ascii="Palatino Linotype" w:eastAsia="Palatino Linotype" w:hAnsi="Palatino Linotype" w:cs="Palatino Linotype"/>
          <w:i/>
          <w:sz w:val="22"/>
          <w:szCs w:val="22"/>
        </w:rPr>
        <w:t xml:space="preserve"> en su Doble Aspecto, en todo lo que favorezca a los intereses de mí Representada así en la prosecución de su objeto. Legal.- Consistente ley general de transparencia y acceso a la información pública así como ley federal de transparencia y acceso a la información pública, ley federal del procedimiento administrativo y código federal de procedimientos civiles (aleatoriamente) y los demás relativos y aplicables a la materia Humana.- Consistente en todos los indicios encaminados a se me otorgue la información solicitada. Instrumental de Actuaciones.- Consistente en el sumario de actuaciones que obra dentro del presente asunto. POR TODO LO EXPUESTO FUNDADO Y MOTIVADO, SOLICITO A USTED (S). PRIMERO: Tenerme por presente en términos del presente escrito. SEGUNDO: Acordar de conformidad el presente recurso en tiempo y forma. TERCERO: Correr traslados a las partes. PROTESTO LO NECESARIO LIC. </w:t>
      </w:r>
      <w:r w:rsidR="004F768D">
        <w:rPr>
          <w:rFonts w:ascii="Palatino Linotype" w:eastAsia="Palatino Linotype" w:hAnsi="Palatino Linotype" w:cs="Palatino Linotype"/>
          <w:i/>
          <w:sz w:val="22"/>
          <w:szCs w:val="22"/>
        </w:rPr>
        <w:t>XXXXXXXX XXXXX XXXXXXX XXXXX</w:t>
      </w:r>
    </w:p>
    <w:p w14:paraId="7389CE1B" w14:textId="477C2B9E" w:rsidR="00982269" w:rsidRPr="00A80BF4" w:rsidRDefault="000B7776" w:rsidP="00982269">
      <w:pPr>
        <w:spacing w:before="240" w:line="276" w:lineRule="auto"/>
        <w:ind w:left="851" w:right="616"/>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 ESTADO DE MEXICO A 08 DE JUNIO DEL 2022.</w:t>
      </w:r>
      <w:r w:rsidR="00982269" w:rsidRPr="00A80BF4">
        <w:rPr>
          <w:rFonts w:ascii="Palatino Linotype" w:eastAsia="Palatino Linotype" w:hAnsi="Palatino Linotype" w:cs="Palatino Linotype"/>
          <w:i/>
          <w:sz w:val="22"/>
          <w:szCs w:val="22"/>
        </w:rPr>
        <w:t>” [</w:t>
      </w:r>
      <w:proofErr w:type="gramStart"/>
      <w:r w:rsidR="00982269" w:rsidRPr="00A80BF4">
        <w:rPr>
          <w:rFonts w:ascii="Palatino Linotype" w:eastAsia="Palatino Linotype" w:hAnsi="Palatino Linotype" w:cs="Palatino Linotype"/>
          <w:i/>
          <w:sz w:val="22"/>
          <w:szCs w:val="22"/>
        </w:rPr>
        <w:t>sic</w:t>
      </w:r>
      <w:proofErr w:type="gramEnd"/>
      <w:r w:rsidR="00982269" w:rsidRPr="00A80BF4">
        <w:rPr>
          <w:rFonts w:ascii="Palatino Linotype" w:eastAsia="Palatino Linotype" w:hAnsi="Palatino Linotype" w:cs="Palatino Linotype"/>
          <w:i/>
          <w:sz w:val="22"/>
          <w:szCs w:val="22"/>
        </w:rPr>
        <w:t>]</w:t>
      </w:r>
    </w:p>
    <w:p w14:paraId="08B4DDF8" w14:textId="77777777" w:rsidR="00982269" w:rsidRPr="00A80BF4" w:rsidRDefault="00982269" w:rsidP="00982269">
      <w:pPr>
        <w:spacing w:line="360" w:lineRule="auto"/>
        <w:contextualSpacing/>
        <w:jc w:val="both"/>
        <w:rPr>
          <w:rFonts w:ascii="Palatino Linotype" w:hAnsi="Palatino Linotype"/>
          <w:sz w:val="22"/>
          <w:szCs w:val="22"/>
        </w:rPr>
      </w:pPr>
    </w:p>
    <w:p w14:paraId="1DB425D3" w14:textId="77777777" w:rsidR="00982269" w:rsidRPr="00A80BF4" w:rsidRDefault="004B2F4E" w:rsidP="00982269">
      <w:pPr>
        <w:spacing w:line="360" w:lineRule="auto"/>
        <w:contextualSpacing/>
        <w:jc w:val="both"/>
        <w:rPr>
          <w:rFonts w:ascii="Palatino Linotype" w:hAnsi="Palatino Linotype"/>
        </w:rPr>
      </w:pPr>
      <w:r w:rsidRPr="00A80BF4">
        <w:rPr>
          <w:rFonts w:ascii="Palatino Linotype" w:hAnsi="Palatino Linotype"/>
        </w:rPr>
        <w:t xml:space="preserve">El particular adjuntó </w:t>
      </w:r>
      <w:r w:rsidR="00982269" w:rsidRPr="00A80BF4">
        <w:rPr>
          <w:rFonts w:ascii="Palatino Linotype" w:hAnsi="Palatino Linotype"/>
        </w:rPr>
        <w:t>para tal efecto los siguientes archivos electrónicos:</w:t>
      </w:r>
    </w:p>
    <w:p w14:paraId="231BC202" w14:textId="77777777" w:rsidR="00057C25" w:rsidRPr="00A80BF4" w:rsidRDefault="00057C25" w:rsidP="00982269">
      <w:pPr>
        <w:spacing w:line="360" w:lineRule="auto"/>
        <w:contextualSpacing/>
        <w:jc w:val="both"/>
        <w:rPr>
          <w:rFonts w:ascii="Palatino Linotype" w:hAnsi="Palatino Linotype"/>
        </w:rPr>
      </w:pPr>
    </w:p>
    <w:p w14:paraId="7AEE7C99" w14:textId="77777777" w:rsidR="000B7776" w:rsidRPr="00A80BF4" w:rsidRDefault="000B7776" w:rsidP="000B7776">
      <w:pPr>
        <w:spacing w:before="240" w:after="240" w:line="360" w:lineRule="auto"/>
        <w:contextualSpacing/>
        <w:jc w:val="both"/>
        <w:rPr>
          <w:rFonts w:ascii="Palatino Linotype" w:hAnsi="Palatino Linotype"/>
        </w:rPr>
      </w:pPr>
      <w:r w:rsidRPr="00A80BF4">
        <w:rPr>
          <w:rFonts w:ascii="Palatino Linotype" w:hAnsi="Palatino Linotype"/>
          <w:b/>
          <w:i/>
          <w:u w:val="single"/>
        </w:rPr>
        <w:t>“ANEXO 2.pdf”</w:t>
      </w:r>
      <w:r w:rsidRPr="00A80BF4">
        <w:rPr>
          <w:rFonts w:ascii="Palatino Linotype" w:hAnsi="Palatino Linotype"/>
        </w:rPr>
        <w:t xml:space="preserve">: Oficio entregado en respuesta, motivo por el que se considera innecesaria su descripción. </w:t>
      </w:r>
    </w:p>
    <w:p w14:paraId="2A2EEA6D" w14:textId="77777777" w:rsidR="00057C25" w:rsidRPr="00A80BF4" w:rsidRDefault="00057C25" w:rsidP="000B7776">
      <w:pPr>
        <w:spacing w:before="240" w:after="240" w:line="360" w:lineRule="auto"/>
        <w:contextualSpacing/>
        <w:jc w:val="both"/>
        <w:rPr>
          <w:rFonts w:ascii="Palatino Linotype" w:hAnsi="Palatino Linotype"/>
          <w:b/>
          <w:i/>
          <w:u w:val="single"/>
        </w:rPr>
      </w:pPr>
    </w:p>
    <w:p w14:paraId="64E4205A" w14:textId="77777777" w:rsidR="000B7776" w:rsidRPr="00A80BF4" w:rsidRDefault="000B7776" w:rsidP="000B7776">
      <w:pPr>
        <w:spacing w:before="240" w:after="240" w:line="360" w:lineRule="auto"/>
        <w:contextualSpacing/>
        <w:jc w:val="both"/>
        <w:rPr>
          <w:rFonts w:ascii="Palatino Linotype" w:hAnsi="Palatino Linotype"/>
        </w:rPr>
      </w:pPr>
      <w:r w:rsidRPr="00A80BF4">
        <w:rPr>
          <w:rFonts w:ascii="Palatino Linotype" w:hAnsi="Palatino Linotype"/>
          <w:b/>
          <w:i/>
          <w:u w:val="single"/>
        </w:rPr>
        <w:t>“RECURSO DE REVISION HCVL.pdf</w:t>
      </w:r>
      <w:proofErr w:type="gramStart"/>
      <w:r w:rsidRPr="00A80BF4">
        <w:rPr>
          <w:rFonts w:ascii="Palatino Linotype" w:hAnsi="Palatino Linotype"/>
          <w:b/>
          <w:i/>
          <w:u w:val="single"/>
        </w:rPr>
        <w:t xml:space="preserve">” </w:t>
      </w:r>
      <w:r w:rsidRPr="00A80BF4">
        <w:rPr>
          <w:rFonts w:ascii="Palatino Linotype" w:hAnsi="Palatino Linotype"/>
        </w:rPr>
        <w:t>:</w:t>
      </w:r>
      <w:proofErr w:type="gramEnd"/>
      <w:r w:rsidRPr="00A80BF4">
        <w:rPr>
          <w:rFonts w:ascii="Palatino Linotype" w:hAnsi="Palatino Linotype"/>
        </w:rPr>
        <w:t xml:space="preserve"> Oficio </w:t>
      </w:r>
      <w:r w:rsidR="00057C25" w:rsidRPr="00A80BF4">
        <w:rPr>
          <w:rFonts w:ascii="Palatino Linotype" w:hAnsi="Palatino Linotype"/>
        </w:rPr>
        <w:t xml:space="preserve">de fecha ocho de junio de dos mil veintidós, signado por </w:t>
      </w:r>
      <w:r w:rsidR="00057C25" w:rsidRPr="00A80BF4">
        <w:rPr>
          <w:rFonts w:ascii="Palatino Linotype" w:hAnsi="Palatino Linotype"/>
          <w:b/>
        </w:rPr>
        <w:t>EL RECURRENTE</w:t>
      </w:r>
      <w:r w:rsidR="00057C25" w:rsidRPr="00A80BF4">
        <w:rPr>
          <w:rFonts w:ascii="Palatino Linotype" w:hAnsi="Palatino Linotype"/>
        </w:rPr>
        <w:t xml:space="preserve">, mediante el cual refiere sus motivos de inconformidad. </w:t>
      </w:r>
    </w:p>
    <w:p w14:paraId="1EBA04D9" w14:textId="77777777" w:rsidR="00057C25" w:rsidRPr="00A80BF4" w:rsidRDefault="00057C25" w:rsidP="000B7776">
      <w:pPr>
        <w:spacing w:before="240" w:after="240" w:line="360" w:lineRule="auto"/>
        <w:contextualSpacing/>
        <w:jc w:val="both"/>
        <w:rPr>
          <w:rFonts w:ascii="Palatino Linotype" w:hAnsi="Palatino Linotype"/>
          <w:i/>
          <w:u w:val="single"/>
        </w:rPr>
      </w:pPr>
    </w:p>
    <w:p w14:paraId="6158BEBD" w14:textId="77777777" w:rsidR="00982269" w:rsidRPr="00A80BF4" w:rsidRDefault="000B7776" w:rsidP="000B7776">
      <w:pPr>
        <w:spacing w:before="240" w:after="240" w:line="360" w:lineRule="auto"/>
        <w:contextualSpacing/>
        <w:jc w:val="both"/>
        <w:rPr>
          <w:rFonts w:ascii="Palatino Linotype" w:hAnsi="Palatino Linotype"/>
          <w:i/>
          <w:u w:val="single"/>
        </w:rPr>
      </w:pPr>
      <w:r w:rsidRPr="00A80BF4">
        <w:rPr>
          <w:rFonts w:ascii="Palatino Linotype" w:hAnsi="Palatino Linotype"/>
          <w:b/>
          <w:i/>
          <w:u w:val="single"/>
        </w:rPr>
        <w:t>“ANEXO 1.pdf”</w:t>
      </w:r>
      <w:r w:rsidRPr="00A80BF4">
        <w:rPr>
          <w:rFonts w:ascii="Palatino Linotype" w:hAnsi="Palatino Linotype"/>
        </w:rPr>
        <w:t xml:space="preserve">: Oficio entregado en respuesta, por </w:t>
      </w:r>
      <w:r w:rsidRPr="00A80BF4">
        <w:rPr>
          <w:rFonts w:ascii="Palatino Linotype" w:hAnsi="Palatino Linotype"/>
          <w:b/>
        </w:rPr>
        <w:t>EL SUJETO OBLIGADO</w:t>
      </w:r>
      <w:r w:rsidRPr="00A80BF4">
        <w:rPr>
          <w:rFonts w:ascii="Palatino Linotype" w:hAnsi="Palatino Linotype"/>
        </w:rPr>
        <w:t xml:space="preserve"> motivo por el que se considera innecesaria su descripción. </w:t>
      </w:r>
    </w:p>
    <w:p w14:paraId="249A448F" w14:textId="77777777" w:rsidR="00BA014F" w:rsidRPr="00A80BF4" w:rsidRDefault="00BA014F" w:rsidP="00BA014F">
      <w:pPr>
        <w:spacing w:before="240" w:after="240" w:line="360" w:lineRule="auto"/>
        <w:contextualSpacing/>
        <w:jc w:val="both"/>
        <w:rPr>
          <w:rFonts w:ascii="Palatino Linotype" w:hAnsi="Palatino Linotype"/>
        </w:rPr>
      </w:pPr>
    </w:p>
    <w:p w14:paraId="4D44EB01" w14:textId="77777777" w:rsidR="00057C25" w:rsidRPr="00A80BF4" w:rsidRDefault="00057C25" w:rsidP="00057C25">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b/>
        </w:rPr>
        <w:t xml:space="preserve">4. TURNO. </w:t>
      </w:r>
      <w:r w:rsidRPr="00A80BF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80BF4">
        <w:rPr>
          <w:rFonts w:ascii="Palatino Linotype" w:eastAsia="Palatino Linotype" w:hAnsi="Palatino Linotype" w:cs="Palatino Linotype"/>
          <w:b/>
        </w:rPr>
        <w:t xml:space="preserve">Guadalupe Ramírez Peña, </w:t>
      </w:r>
      <w:r w:rsidRPr="00A80BF4">
        <w:rPr>
          <w:rFonts w:ascii="Palatino Linotype" w:eastAsia="Palatino Linotype" w:hAnsi="Palatino Linotype" w:cs="Palatino Linotype"/>
        </w:rPr>
        <w:t xml:space="preserve">a efecto de que analizara sobre su admisión o su </w:t>
      </w:r>
      <w:proofErr w:type="spellStart"/>
      <w:r w:rsidRPr="00A80BF4">
        <w:rPr>
          <w:rFonts w:ascii="Palatino Linotype" w:eastAsia="Palatino Linotype" w:hAnsi="Palatino Linotype" w:cs="Palatino Linotype"/>
        </w:rPr>
        <w:t>desechamiento</w:t>
      </w:r>
      <w:proofErr w:type="spellEnd"/>
      <w:r w:rsidRPr="00A80BF4">
        <w:rPr>
          <w:rFonts w:ascii="Palatino Linotype" w:eastAsia="Palatino Linotype" w:hAnsi="Palatino Linotype" w:cs="Palatino Linotype"/>
        </w:rPr>
        <w:t>.</w:t>
      </w:r>
    </w:p>
    <w:p w14:paraId="67F86306" w14:textId="77777777" w:rsidR="00057C25" w:rsidRPr="00A80BF4" w:rsidRDefault="00057C25" w:rsidP="00057C25">
      <w:pPr>
        <w:spacing w:line="360" w:lineRule="auto"/>
        <w:ind w:right="43"/>
      </w:pPr>
    </w:p>
    <w:p w14:paraId="3EFBB8F8" w14:textId="77777777" w:rsidR="00057C25" w:rsidRPr="00A80BF4" w:rsidRDefault="00057C25" w:rsidP="00057C25">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b/>
        </w:rPr>
        <w:t>5. ADMISIÓN DEL RECURSO DE REVISIÓN.</w:t>
      </w:r>
      <w:r w:rsidRPr="00A80BF4">
        <w:rPr>
          <w:rFonts w:ascii="Palatino Linotype" w:eastAsia="Palatino Linotype" w:hAnsi="Palatino Linotype" w:cs="Palatino Linotype"/>
        </w:rPr>
        <w:t xml:space="preserve"> Con fecha</w:t>
      </w:r>
      <w:r w:rsidRPr="00A80BF4">
        <w:rPr>
          <w:rFonts w:ascii="Palatino Linotype" w:eastAsia="Palatino Linotype" w:hAnsi="Palatino Linotype" w:cs="Palatino Linotype"/>
          <w:b/>
        </w:rPr>
        <w:t xml:space="preserve"> catorce de junio de dos mil veintidós, </w:t>
      </w:r>
      <w:r w:rsidRPr="00A80BF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80BF4">
        <w:rPr>
          <w:rFonts w:ascii="Palatino Linotype" w:eastAsia="Palatino Linotype" w:hAnsi="Palatino Linotype" w:cs="Palatino Linotype"/>
          <w:b/>
        </w:rPr>
        <w:t xml:space="preserve">SUJETO OBLIGADO </w:t>
      </w:r>
      <w:r w:rsidRPr="00A80BF4">
        <w:rPr>
          <w:rFonts w:ascii="Palatino Linotype" w:eastAsia="Palatino Linotype" w:hAnsi="Palatino Linotype" w:cs="Palatino Linotype"/>
        </w:rPr>
        <w:t>presentara su informe justificado.</w:t>
      </w:r>
    </w:p>
    <w:p w14:paraId="59F3C920" w14:textId="77777777" w:rsidR="00057C25" w:rsidRPr="00A80BF4" w:rsidRDefault="00057C25" w:rsidP="00BA014F">
      <w:pPr>
        <w:spacing w:before="240" w:after="240" w:line="360" w:lineRule="auto"/>
        <w:contextualSpacing/>
        <w:jc w:val="both"/>
        <w:rPr>
          <w:rFonts w:ascii="Palatino Linotype" w:hAnsi="Palatino Linotype"/>
        </w:rPr>
      </w:pPr>
    </w:p>
    <w:p w14:paraId="7877B1F4" w14:textId="77777777" w:rsidR="00057C25" w:rsidRPr="00A80BF4" w:rsidRDefault="00057C25" w:rsidP="00057C25">
      <w:pPr>
        <w:spacing w:before="240" w:after="240" w:line="360" w:lineRule="auto"/>
        <w:ind w:right="-234"/>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 xml:space="preserve">6. INFORME JUSTIFICADO O MANIFESTACIONES. </w:t>
      </w:r>
      <w:r w:rsidRPr="00A80BF4">
        <w:rPr>
          <w:rFonts w:ascii="Palatino Linotype" w:eastAsia="Palatino Linotype" w:hAnsi="Palatino Linotype" w:cs="Palatino Linotype"/>
        </w:rPr>
        <w:t xml:space="preserve">El </w:t>
      </w:r>
      <w:r w:rsidRPr="00A80BF4">
        <w:rPr>
          <w:rFonts w:ascii="Palatino Linotype" w:eastAsia="Palatino Linotype" w:hAnsi="Palatino Linotype" w:cs="Palatino Linotype"/>
          <w:b/>
        </w:rPr>
        <w:t xml:space="preserve">seis de septiembre de dos mil veintidós </w:t>
      </w:r>
      <w:r w:rsidRPr="00A80BF4">
        <w:rPr>
          <w:rFonts w:ascii="Palatino Linotype" w:eastAsia="Palatino Linotype" w:hAnsi="Palatino Linotype" w:cs="Palatino Linotype"/>
        </w:rPr>
        <w:t xml:space="preserve">se recibieron, a través del Sistema de Acceso a la Información </w:t>
      </w:r>
      <w:r w:rsidRPr="00A80BF4">
        <w:rPr>
          <w:rFonts w:ascii="Palatino Linotype" w:eastAsia="Palatino Linotype" w:hAnsi="Palatino Linotype" w:cs="Palatino Linotype"/>
        </w:rPr>
        <w:lastRenderedPageBreak/>
        <w:t xml:space="preserve">Mexiquense (SAIMEX), el Informe Justificado del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 xml:space="preserve">a través del siguiente archivo electrónico: </w:t>
      </w:r>
    </w:p>
    <w:p w14:paraId="22F2DBF9" w14:textId="77777777" w:rsidR="00E23118" w:rsidRPr="00A80BF4" w:rsidRDefault="00E23118" w:rsidP="00057C25">
      <w:pPr>
        <w:spacing w:before="240" w:after="240" w:line="360" w:lineRule="auto"/>
        <w:ind w:right="-234"/>
        <w:contextualSpacing/>
        <w:jc w:val="both"/>
        <w:rPr>
          <w:rFonts w:ascii="Palatino Linotype" w:eastAsia="Palatino Linotype" w:hAnsi="Palatino Linotype" w:cs="Palatino Linotype"/>
        </w:rPr>
      </w:pPr>
    </w:p>
    <w:p w14:paraId="59ED9C86" w14:textId="77777777" w:rsidR="00E23118" w:rsidRPr="00A80BF4" w:rsidRDefault="00E23118" w:rsidP="00E23118">
      <w:pPr>
        <w:spacing w:before="240" w:after="240" w:line="360" w:lineRule="auto"/>
        <w:contextualSpacing/>
        <w:jc w:val="both"/>
        <w:rPr>
          <w:rStyle w:val="Hipervnculo"/>
          <w:rFonts w:ascii="Palatino Linotype" w:eastAsiaTheme="majorEastAsia" w:hAnsi="Palatino Linotype" w:cs="Arial"/>
          <w:bCs/>
          <w:color w:val="auto"/>
          <w:u w:val="none"/>
        </w:rPr>
      </w:pPr>
      <w:r w:rsidRPr="00A80BF4">
        <w:rPr>
          <w:rStyle w:val="Hipervnculo"/>
          <w:rFonts w:ascii="Palatino Linotype" w:eastAsiaTheme="majorEastAsia" w:hAnsi="Palatino Linotype" w:cs="Arial"/>
          <w:b/>
          <w:bCs/>
          <w:i/>
          <w:color w:val="auto"/>
        </w:rPr>
        <w:t>“MANIFESTACIONES SOL-233 RR-11204_0001.pdf”</w:t>
      </w:r>
      <w:r w:rsidRPr="00A80BF4">
        <w:rPr>
          <w:rStyle w:val="Hipervnculo"/>
          <w:rFonts w:ascii="Palatino Linotype" w:eastAsiaTheme="majorEastAsia" w:hAnsi="Palatino Linotype" w:cs="Arial"/>
          <w:bCs/>
          <w:color w:val="auto"/>
          <w:u w:val="none"/>
        </w:rPr>
        <w:t>: Oficio de fecha seis de septiembre de dos mil veintidós, signado por el Titular de la Unidad de Transparencia, mediante el cual refiere que la información solicitada fue clasificado como reservada por unanimidad por el Comité de Transparencia.</w:t>
      </w:r>
    </w:p>
    <w:p w14:paraId="0B9A9BF2" w14:textId="77777777" w:rsidR="00E23118" w:rsidRPr="00A80BF4" w:rsidRDefault="00E23118" w:rsidP="00E23118">
      <w:pPr>
        <w:spacing w:before="240" w:after="240" w:line="360" w:lineRule="auto"/>
        <w:contextualSpacing/>
        <w:jc w:val="both"/>
        <w:rPr>
          <w:rStyle w:val="Hipervnculo"/>
          <w:rFonts w:ascii="Palatino Linotype" w:eastAsiaTheme="majorEastAsia" w:hAnsi="Palatino Linotype" w:cs="Arial"/>
          <w:bCs/>
          <w:color w:val="auto"/>
          <w:u w:val="none"/>
        </w:rPr>
      </w:pPr>
    </w:p>
    <w:p w14:paraId="455D4F88" w14:textId="77777777" w:rsidR="00E23118" w:rsidRPr="00A80BF4" w:rsidRDefault="00E23118" w:rsidP="00E23118">
      <w:pPr>
        <w:spacing w:before="240" w:after="240" w:line="360" w:lineRule="auto"/>
        <w:contextualSpacing/>
        <w:jc w:val="both"/>
        <w:rPr>
          <w:rFonts w:ascii="Palatino Linotype" w:hAnsi="Palatino Linotype"/>
        </w:rPr>
      </w:pPr>
      <w:r w:rsidRPr="00A80BF4">
        <w:rPr>
          <w:rFonts w:ascii="Palatino Linotype" w:hAnsi="Palatino Linotype"/>
          <w:b/>
          <w:i/>
          <w:u w:val="single"/>
        </w:rPr>
        <w:t xml:space="preserve">“6TA SESIÓN EXT SOL 233_0001.pdf”: </w:t>
      </w:r>
      <w:r w:rsidRPr="00A80BF4">
        <w:rPr>
          <w:rFonts w:ascii="Palatino Linotype" w:hAnsi="Palatino Linotype"/>
        </w:rPr>
        <w:t xml:space="preserve">Acta de la Sexta Sesión Extraordinaria del Comité de Transparencia, mediante el cual se somete a votación y se aprueba por unanimidad la reserva de la información solicitada. </w:t>
      </w:r>
    </w:p>
    <w:p w14:paraId="27C0EC39" w14:textId="77777777" w:rsidR="00057C25" w:rsidRPr="00A80BF4" w:rsidRDefault="00057C25" w:rsidP="00057C25">
      <w:pPr>
        <w:spacing w:before="240" w:after="240" w:line="360" w:lineRule="auto"/>
        <w:contextualSpacing/>
        <w:jc w:val="both"/>
        <w:rPr>
          <w:rFonts w:ascii="Palatino Linotype" w:eastAsia="Palatino Linotype" w:hAnsi="Palatino Linotype" w:cs="Palatino Linotype"/>
        </w:rPr>
      </w:pPr>
    </w:p>
    <w:p w14:paraId="2F331C0D" w14:textId="77777777" w:rsidR="00057C25" w:rsidRPr="00A80BF4" w:rsidRDefault="00057C25" w:rsidP="00057C25">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Por su parte el </w:t>
      </w:r>
      <w:r w:rsidRPr="00A80BF4">
        <w:rPr>
          <w:rFonts w:ascii="Palatino Linotype" w:eastAsia="Palatino Linotype" w:hAnsi="Palatino Linotype" w:cs="Palatino Linotype"/>
          <w:b/>
          <w:bCs/>
        </w:rPr>
        <w:t xml:space="preserve">RECURRENTE </w:t>
      </w:r>
      <w:r w:rsidRPr="00A80BF4">
        <w:rPr>
          <w:rFonts w:ascii="Palatino Linotype" w:eastAsia="Palatino Linotype" w:hAnsi="Palatino Linotype" w:cs="Palatino Linotype"/>
          <w:bCs/>
        </w:rPr>
        <w:t>en fecha seis de junio de dos mil veintidós</w:t>
      </w:r>
      <w:r w:rsidRPr="00A80BF4">
        <w:rPr>
          <w:rFonts w:ascii="Palatino Linotype" w:eastAsia="Palatino Linotype" w:hAnsi="Palatino Linotype" w:cs="Palatino Linotype"/>
        </w:rPr>
        <w:t>, remitió sus manifestaciones de la siguiente manera:</w:t>
      </w:r>
    </w:p>
    <w:p w14:paraId="56C7F44A" w14:textId="77777777" w:rsidR="00E23118" w:rsidRPr="00A80BF4" w:rsidRDefault="00E23118" w:rsidP="00057C25">
      <w:pPr>
        <w:spacing w:before="240" w:after="240" w:line="360" w:lineRule="auto"/>
        <w:contextualSpacing/>
        <w:jc w:val="both"/>
        <w:rPr>
          <w:rFonts w:ascii="Palatino Linotype" w:eastAsia="Palatino Linotype" w:hAnsi="Palatino Linotype" w:cs="Palatino Linotype"/>
          <w:b/>
          <w:i/>
          <w:u w:val="single"/>
        </w:rPr>
      </w:pPr>
      <w:r w:rsidRPr="00A80BF4">
        <w:rPr>
          <w:rFonts w:ascii="Palatino Linotype" w:eastAsia="Palatino Linotype" w:hAnsi="Palatino Linotype" w:cs="Palatino Linotype"/>
          <w:b/>
          <w:i/>
          <w:u w:val="single"/>
        </w:rPr>
        <w:t>“alegatos.pdf”</w:t>
      </w:r>
    </w:p>
    <w:p w14:paraId="4FF3A55B" w14:textId="77777777" w:rsidR="00E23118" w:rsidRPr="00A80BF4" w:rsidRDefault="00E23118" w:rsidP="00057C25">
      <w:pPr>
        <w:spacing w:before="240" w:after="240" w:line="360" w:lineRule="auto"/>
        <w:contextualSpacing/>
        <w:jc w:val="both"/>
        <w:rPr>
          <w:rFonts w:ascii="Palatino Linotype" w:eastAsia="Palatino Linotype" w:hAnsi="Palatino Linotype" w:cs="Palatino Linotype"/>
          <w:b/>
          <w:i/>
          <w:u w:val="single"/>
        </w:rPr>
      </w:pPr>
      <w:r w:rsidRPr="00A80BF4">
        <w:rPr>
          <w:rFonts w:ascii="Palatino Linotype" w:eastAsia="Palatino Linotype" w:hAnsi="Palatino Linotype" w:cs="Palatino Linotype"/>
          <w:b/>
          <w:i/>
          <w:u w:val="single"/>
        </w:rPr>
        <w:t>“alegatos.pdf”</w:t>
      </w:r>
    </w:p>
    <w:p w14:paraId="511B722B" w14:textId="77777777" w:rsidR="00E23118" w:rsidRPr="00A80BF4" w:rsidRDefault="00E23118" w:rsidP="00E23118">
      <w:pPr>
        <w:spacing w:before="240" w:after="240" w:line="360" w:lineRule="auto"/>
        <w:contextualSpacing/>
        <w:jc w:val="both"/>
        <w:rPr>
          <w:rFonts w:ascii="Palatino Linotype" w:eastAsia="Palatino Linotype" w:hAnsi="Palatino Linotype" w:cs="Palatino Linotype"/>
        </w:rPr>
      </w:pPr>
    </w:p>
    <w:p w14:paraId="24F7BADB" w14:textId="77777777" w:rsidR="00057C25" w:rsidRPr="00A80BF4" w:rsidRDefault="00E23118" w:rsidP="00E23118">
      <w:pPr>
        <w:spacing w:before="240" w:after="240" w:line="360" w:lineRule="auto"/>
        <w:contextualSpacing/>
        <w:jc w:val="both"/>
        <w:rPr>
          <w:rFonts w:ascii="Palatino Linotype" w:eastAsia="Palatino Linotype" w:hAnsi="Palatino Linotype" w:cs="Palatino Linotype"/>
          <w:b/>
        </w:rPr>
      </w:pPr>
      <w:r w:rsidRPr="00A80BF4">
        <w:rPr>
          <w:rFonts w:ascii="Palatino Linotype" w:eastAsia="Palatino Linotype" w:hAnsi="Palatino Linotype" w:cs="Palatino Linotype"/>
        </w:rPr>
        <w:t xml:space="preserve">Cabe mencionar que en ambos archivos, se observa la misma información en donde </w:t>
      </w:r>
      <w:r w:rsidRPr="00A80BF4">
        <w:rPr>
          <w:rFonts w:ascii="Palatino Linotype" w:eastAsia="Palatino Linotype" w:hAnsi="Palatino Linotype" w:cs="Palatino Linotype"/>
          <w:b/>
        </w:rPr>
        <w:t xml:space="preserve">EL RECURRENTE </w:t>
      </w:r>
      <w:r w:rsidRPr="00A80BF4">
        <w:rPr>
          <w:rFonts w:ascii="Palatino Linotype" w:eastAsia="Palatino Linotype" w:hAnsi="Palatino Linotype" w:cs="Palatino Linotype"/>
        </w:rPr>
        <w:t>manifiesta</w:t>
      </w:r>
      <w:r w:rsidR="00446870" w:rsidRPr="00A80BF4">
        <w:rPr>
          <w:rFonts w:ascii="Palatino Linotype" w:eastAsia="Palatino Linotype" w:hAnsi="Palatino Linotype" w:cs="Palatino Linotype"/>
        </w:rPr>
        <w:t xml:space="preserve">, en términos generales, </w:t>
      </w:r>
      <w:r w:rsidRPr="00A80BF4">
        <w:rPr>
          <w:rFonts w:ascii="Palatino Linotype" w:eastAsia="Palatino Linotype" w:hAnsi="Palatino Linotype" w:cs="Palatino Linotype"/>
        </w:rPr>
        <w:t xml:space="preserve"> qu</w:t>
      </w:r>
      <w:r w:rsidR="00CA156F" w:rsidRPr="00A80BF4">
        <w:rPr>
          <w:rFonts w:ascii="Palatino Linotype" w:eastAsia="Palatino Linotype" w:hAnsi="Palatino Linotype" w:cs="Palatino Linotype"/>
        </w:rPr>
        <w:t>e el servidor público que otorgó</w:t>
      </w:r>
      <w:r w:rsidRPr="00A80BF4">
        <w:rPr>
          <w:rFonts w:ascii="Palatino Linotype" w:eastAsia="Palatino Linotype" w:hAnsi="Palatino Linotype" w:cs="Palatino Linotype"/>
        </w:rPr>
        <w:t xml:space="preserve"> respuesta incurrió en responsabilidad por lo que de manera oficiosa deberá</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hacerse del conocimiento a la autoridad que corresponda, además que la negativa a la información por considerarla de reservada es inconstitucional por</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afectar a los derechos humanos.</w:t>
      </w:r>
    </w:p>
    <w:p w14:paraId="4EC8383A" w14:textId="77777777" w:rsidR="00BA014F" w:rsidRPr="00A80BF4" w:rsidRDefault="00BA014F" w:rsidP="00E757B1">
      <w:pPr>
        <w:spacing w:before="240" w:after="240" w:line="360" w:lineRule="auto"/>
        <w:contextualSpacing/>
        <w:jc w:val="both"/>
      </w:pPr>
    </w:p>
    <w:p w14:paraId="7221ECA6" w14:textId="77777777" w:rsidR="009D6EFE" w:rsidRPr="00A80BF4" w:rsidRDefault="009D6EFE" w:rsidP="00E757B1">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lastRenderedPageBreak/>
        <w:t xml:space="preserve">7. DE LA RECONDUCCIÓN DE VÍA. </w:t>
      </w:r>
      <w:r w:rsidRPr="00A80BF4">
        <w:rPr>
          <w:rFonts w:ascii="Palatino Linotype" w:eastAsia="Palatino Linotype" w:hAnsi="Palatino Linotype" w:cs="Palatino Linotype"/>
        </w:rPr>
        <w:t xml:space="preserve">En fecha </w:t>
      </w:r>
      <w:r w:rsidRPr="00A80BF4">
        <w:rPr>
          <w:rFonts w:ascii="Palatino Linotype" w:eastAsia="Palatino Linotype" w:hAnsi="Palatino Linotype" w:cs="Palatino Linotype"/>
          <w:b/>
        </w:rPr>
        <w:t xml:space="preserve">dieciséis de noviembre de dos mil veintidós, </w:t>
      </w:r>
      <w:r w:rsidRPr="00A80BF4">
        <w:rPr>
          <w:rFonts w:ascii="Palatino Linotype" w:eastAsia="Palatino Linotype" w:hAnsi="Palatino Linotype" w:cs="Palatino Linotype"/>
        </w:rPr>
        <w:t xml:space="preserve">fue notificado a las partes, el acuerdo por el que se daba tratamiento al presente Recurso de Revisión, vía Derecho de Acceso, Rectificación, Cancelación y Oposición –para posteriores referencias, Derechos ARCO- del tratamiento de Datos Personales a los que pretendía tener acceso EL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asimismo,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p>
    <w:p w14:paraId="1A808582" w14:textId="77777777" w:rsidR="00142C33" w:rsidRPr="00A80BF4" w:rsidRDefault="00142C33" w:rsidP="009D6EFE">
      <w:pPr>
        <w:spacing w:before="240" w:after="240" w:line="360" w:lineRule="auto"/>
        <w:ind w:left="567" w:right="900"/>
        <w:jc w:val="both"/>
        <w:rPr>
          <w:rFonts w:ascii="Palatino Linotype" w:eastAsia="Palatino Linotype" w:hAnsi="Palatino Linotype" w:cs="Palatino Linotype"/>
        </w:rPr>
      </w:pPr>
    </w:p>
    <w:p w14:paraId="4F8E809A" w14:textId="77777777" w:rsidR="009D6EFE" w:rsidRPr="00A80BF4" w:rsidRDefault="009D6EFE" w:rsidP="009D6EFE">
      <w:pPr>
        <w:spacing w:before="240" w:after="240" w:line="360" w:lineRule="auto"/>
        <w:ind w:left="567" w:right="900"/>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a) Tener por acreditada el interés legítimo de la parte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dentro del presente Recurso de Revisión, previniéndolo para tal efecto, para que acreditará su interés jurídico en un término de cinco días; </w:t>
      </w:r>
    </w:p>
    <w:p w14:paraId="28E86C83" w14:textId="77777777" w:rsidR="009D6EFE" w:rsidRPr="00A80BF4" w:rsidRDefault="009D6EFE" w:rsidP="009D6EFE">
      <w:pPr>
        <w:spacing w:before="240" w:after="240" w:line="360" w:lineRule="auto"/>
        <w:ind w:left="567" w:right="900"/>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b) El requerimiento a las partes para que en un plazo no mayor a siete días manifestaran, por cualquier medio, su voluntad de conciliar, con el apercibimiento de que, en caso de no hacerlo, se tendría por </w:t>
      </w:r>
      <w:proofErr w:type="spellStart"/>
      <w:r w:rsidRPr="00A80BF4">
        <w:rPr>
          <w:rFonts w:ascii="Palatino Linotype" w:eastAsia="Palatino Linotype" w:hAnsi="Palatino Linotype" w:cs="Palatino Linotype"/>
        </w:rPr>
        <w:t>precluido</w:t>
      </w:r>
      <w:proofErr w:type="spellEnd"/>
      <w:r w:rsidRPr="00A80BF4">
        <w:rPr>
          <w:rFonts w:ascii="Palatino Linotype" w:eastAsia="Palatino Linotype" w:hAnsi="Palatino Linotype" w:cs="Palatino Linotype"/>
        </w:rPr>
        <w:t xml:space="preserve"> su derecho, para tales efectos; y</w:t>
      </w:r>
    </w:p>
    <w:p w14:paraId="7797ABE3" w14:textId="77777777" w:rsidR="009D6EFE" w:rsidRPr="00A80BF4" w:rsidRDefault="009D6EFE" w:rsidP="009D6EFE">
      <w:pPr>
        <w:spacing w:before="240" w:after="240" w:line="360" w:lineRule="auto"/>
        <w:ind w:left="567" w:right="900"/>
        <w:jc w:val="both"/>
        <w:rPr>
          <w:rFonts w:ascii="Palatino Linotype" w:eastAsia="Palatino Linotype" w:hAnsi="Palatino Linotype" w:cs="Palatino Linotype"/>
        </w:rPr>
      </w:pPr>
      <w:r w:rsidRPr="00A80BF4">
        <w:rPr>
          <w:rFonts w:ascii="Palatino Linotype" w:eastAsia="Palatino Linotype" w:hAnsi="Palatino Linotype" w:cs="Palatino Linotype"/>
        </w:rPr>
        <w:t>c) Notificación de dicho Acuerdo.</w:t>
      </w:r>
    </w:p>
    <w:p w14:paraId="69161514" w14:textId="39CA1F59" w:rsidR="009D6EFE" w:rsidRPr="00A80BF4" w:rsidRDefault="009D6EFE" w:rsidP="009D6EFE">
      <w:pPr>
        <w:spacing w:line="360" w:lineRule="auto"/>
        <w:jc w:val="both"/>
        <w:rPr>
          <w:rFonts w:ascii="Palatino Linotype" w:eastAsia="Palatino Linotype" w:hAnsi="Palatino Linotype" w:cs="Palatino Linotype"/>
        </w:rPr>
      </w:pPr>
      <w:r w:rsidRPr="00A80BF4">
        <w:rPr>
          <w:rFonts w:ascii="Palatino Linotype" w:hAnsi="Palatino Linotype" w:cs="Arial"/>
          <w:b/>
        </w:rPr>
        <w:t>8.</w:t>
      </w:r>
      <w:r w:rsidRPr="00A80BF4">
        <w:rPr>
          <w:rFonts w:ascii="Palatino Linotype" w:hAnsi="Palatino Linotype" w:cs="Arial"/>
        </w:rPr>
        <w:t xml:space="preserve"> </w:t>
      </w:r>
      <w:r w:rsidRPr="00A80BF4">
        <w:rPr>
          <w:rFonts w:ascii="Palatino Linotype" w:eastAsia="Palatino Linotype" w:hAnsi="Palatino Linotype" w:cs="Palatino Linotype"/>
          <w:b/>
        </w:rPr>
        <w:t>AMPLIACIÓN DEL TÉRMINO PARA RESOLVER</w:t>
      </w:r>
      <w:r w:rsidRPr="00A80BF4">
        <w:rPr>
          <w:rFonts w:ascii="Palatino Linotype" w:eastAsia="Palatino Linotype" w:hAnsi="Palatino Linotype" w:cs="Palatino Linotype"/>
        </w:rPr>
        <w:t xml:space="preserve">. El dieciséis de noviembre de dos mil veintidós, se amplió el término para resolver el recurso de revisión en términos del artículo 181 párrafo tercero de la Ley de Transparencia y Acceso a la Información Pública del Estado de México y Municipios. </w:t>
      </w:r>
    </w:p>
    <w:p w14:paraId="0F338187" w14:textId="77777777" w:rsidR="009D6EFE" w:rsidRPr="00A80BF4" w:rsidRDefault="009D6EFE" w:rsidP="009D6EFE">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FCC2AD" w14:textId="77777777" w:rsidR="009D6EFE" w:rsidRPr="00A80BF4" w:rsidRDefault="009D6EFE" w:rsidP="009D6EFE">
      <w:pPr>
        <w:spacing w:line="360" w:lineRule="auto"/>
        <w:contextualSpacing/>
        <w:jc w:val="both"/>
        <w:rPr>
          <w:rFonts w:ascii="Palatino Linotype" w:eastAsia="Palatino Linotype" w:hAnsi="Palatino Linotype" w:cs="Palatino Linotype"/>
        </w:rPr>
      </w:pPr>
    </w:p>
    <w:p w14:paraId="0CC54E41" w14:textId="77777777" w:rsidR="009D6EFE" w:rsidRPr="00A80BF4" w:rsidRDefault="009D6EFE" w:rsidP="009D6EFE">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857BA35" w14:textId="77777777" w:rsidR="009D6EFE" w:rsidRPr="00A80BF4" w:rsidRDefault="009D6EFE" w:rsidP="009D6EFE">
      <w:pPr>
        <w:spacing w:line="360" w:lineRule="auto"/>
        <w:contextualSpacing/>
        <w:jc w:val="both"/>
        <w:rPr>
          <w:rFonts w:ascii="Palatino Linotype" w:eastAsia="Palatino Linotype" w:hAnsi="Palatino Linotype" w:cs="Palatino Linotype"/>
        </w:rPr>
      </w:pPr>
    </w:p>
    <w:p w14:paraId="288F2546" w14:textId="77777777" w:rsidR="009D6EFE" w:rsidRPr="00A80BF4" w:rsidRDefault="009D6EFE" w:rsidP="009D6EFE">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95B3BE" w14:textId="77777777" w:rsidR="009D6EFE" w:rsidRPr="00A80BF4" w:rsidRDefault="009D6EFE" w:rsidP="009D6EFE">
      <w:pPr>
        <w:spacing w:line="360" w:lineRule="auto"/>
        <w:contextualSpacing/>
        <w:jc w:val="both"/>
        <w:rPr>
          <w:rFonts w:ascii="Palatino Linotype" w:eastAsia="Palatino Linotype" w:hAnsi="Palatino Linotype" w:cs="Palatino Linotype"/>
        </w:rPr>
      </w:pPr>
    </w:p>
    <w:p w14:paraId="081D342D" w14:textId="77777777" w:rsidR="009D6EFE" w:rsidRPr="00A80BF4" w:rsidRDefault="009D6EFE" w:rsidP="009D6EFE">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676602" w14:textId="77777777" w:rsidR="009D6EFE" w:rsidRPr="00A80BF4" w:rsidRDefault="009D6EFE" w:rsidP="009D6EFE">
      <w:pPr>
        <w:spacing w:line="360" w:lineRule="auto"/>
        <w:contextualSpacing/>
        <w:jc w:val="both"/>
        <w:rPr>
          <w:rFonts w:ascii="Palatino Linotype" w:eastAsia="Palatino Linotype" w:hAnsi="Palatino Linotype" w:cs="Palatino Linotype"/>
        </w:rPr>
      </w:pPr>
    </w:p>
    <w:p w14:paraId="10C13565" w14:textId="77777777" w:rsidR="009D6EFE" w:rsidRPr="00A80BF4" w:rsidRDefault="009D6EFE" w:rsidP="009D6EFE">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F2A0EEC" w14:textId="77777777" w:rsidR="009D6EFE" w:rsidRPr="00A80BF4" w:rsidRDefault="009D6EFE" w:rsidP="009D6EFE">
      <w:pPr>
        <w:spacing w:line="360" w:lineRule="auto"/>
        <w:contextualSpacing/>
        <w:jc w:val="both"/>
        <w:rPr>
          <w:rFonts w:ascii="Palatino Linotype" w:eastAsia="Palatino Linotype" w:hAnsi="Palatino Linotype" w:cs="Palatino Linotype"/>
          <w:strike/>
        </w:rPr>
      </w:pPr>
    </w:p>
    <w:p w14:paraId="6B8B6C84" w14:textId="77777777" w:rsidR="009D6EFE" w:rsidRPr="00A80BF4" w:rsidRDefault="009D6EFE" w:rsidP="009D6EFE">
      <w:pPr>
        <w:numPr>
          <w:ilvl w:val="0"/>
          <w:numId w:val="2"/>
        </w:num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ECEFCA9" w14:textId="77777777" w:rsidR="009D6EFE" w:rsidRPr="00A80BF4" w:rsidRDefault="009D6EFE" w:rsidP="009D6EFE">
      <w:pPr>
        <w:spacing w:line="360" w:lineRule="auto"/>
        <w:ind w:left="927"/>
        <w:contextualSpacing/>
        <w:jc w:val="both"/>
        <w:rPr>
          <w:rFonts w:ascii="Palatino Linotype" w:eastAsia="Palatino Linotype" w:hAnsi="Palatino Linotype" w:cs="Palatino Linotype"/>
        </w:rPr>
      </w:pPr>
    </w:p>
    <w:p w14:paraId="45BFD136" w14:textId="77777777" w:rsidR="009D6EFE" w:rsidRPr="00A80BF4" w:rsidRDefault="009D6EFE" w:rsidP="009D6EFE">
      <w:pPr>
        <w:numPr>
          <w:ilvl w:val="0"/>
          <w:numId w:val="2"/>
        </w:num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Actividad Procesal del interesado. Acciones u omisiones del interesado.</w:t>
      </w:r>
    </w:p>
    <w:p w14:paraId="6AC9DB15" w14:textId="77777777" w:rsidR="009D6EFE" w:rsidRPr="00A80BF4" w:rsidRDefault="009D6EFE" w:rsidP="009D6EFE">
      <w:pPr>
        <w:spacing w:line="360" w:lineRule="auto"/>
        <w:contextualSpacing/>
        <w:jc w:val="both"/>
        <w:rPr>
          <w:rFonts w:ascii="Palatino Linotype" w:eastAsia="Palatino Linotype" w:hAnsi="Palatino Linotype" w:cs="Palatino Linotype"/>
        </w:rPr>
      </w:pPr>
    </w:p>
    <w:p w14:paraId="5CE6A5FE" w14:textId="77777777" w:rsidR="009D6EFE" w:rsidRPr="00A80BF4" w:rsidRDefault="009D6EFE" w:rsidP="009D6EFE">
      <w:pPr>
        <w:numPr>
          <w:ilvl w:val="0"/>
          <w:numId w:val="2"/>
        </w:num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Conducta de la Autoridad: Las Acciones u omisiones realizadas en el procedimiento. Así como si la autoridad actuó con la debida diligencia.</w:t>
      </w:r>
    </w:p>
    <w:p w14:paraId="177AFABC" w14:textId="77777777" w:rsidR="009D6EFE" w:rsidRPr="00A80BF4" w:rsidRDefault="009D6EFE" w:rsidP="009D6EFE">
      <w:pPr>
        <w:pStyle w:val="Prrafodelista"/>
        <w:numPr>
          <w:ilvl w:val="0"/>
          <w:numId w:val="2"/>
        </w:num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La afectación generada en la situación jurídica de la persona involucrada en el proceso: Violación a sus derechos humanos.</w:t>
      </w:r>
    </w:p>
    <w:p w14:paraId="63F1C2A1" w14:textId="77777777" w:rsidR="009D6EFE" w:rsidRPr="00A80BF4" w:rsidRDefault="009D6EFE" w:rsidP="009D6EFE">
      <w:pPr>
        <w:pStyle w:val="Prrafodelista"/>
        <w:spacing w:line="360" w:lineRule="auto"/>
        <w:ind w:left="927"/>
        <w:jc w:val="both"/>
        <w:rPr>
          <w:rFonts w:ascii="Palatino Linotype" w:eastAsia="Palatino Linotype" w:hAnsi="Palatino Linotype" w:cs="Palatino Linotype"/>
        </w:rPr>
      </w:pPr>
    </w:p>
    <w:p w14:paraId="4CC48D81" w14:textId="1A215E92" w:rsidR="009D6EFE" w:rsidRPr="00A80BF4" w:rsidRDefault="009D6EFE" w:rsidP="009D6EFE">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35B439" w14:textId="77777777" w:rsidR="00622FAC" w:rsidRPr="00A80BF4" w:rsidRDefault="00622FAC" w:rsidP="009D6EFE">
      <w:pPr>
        <w:spacing w:line="360" w:lineRule="auto"/>
        <w:jc w:val="both"/>
        <w:rPr>
          <w:rFonts w:ascii="Palatino Linotype" w:eastAsia="Palatino Linotype" w:hAnsi="Palatino Linotype" w:cs="Palatino Linotype"/>
        </w:rPr>
      </w:pPr>
    </w:p>
    <w:p w14:paraId="2B7560BC" w14:textId="77777777" w:rsidR="009D6EFE" w:rsidRPr="00A80BF4" w:rsidRDefault="009D6EFE" w:rsidP="009D6EFE">
      <w:pPr>
        <w:spacing w:line="360" w:lineRule="auto"/>
        <w:jc w:val="both"/>
        <w:rPr>
          <w:rFonts w:ascii="Palatino Linotype" w:eastAsia="Palatino Linotype" w:hAnsi="Palatino Linotype" w:cs="Palatino Linotype"/>
          <w:b/>
        </w:rPr>
      </w:pPr>
      <w:r w:rsidRPr="00A80BF4">
        <w:rPr>
          <w:rFonts w:ascii="Palatino Linotype" w:eastAsia="Palatino Linotype" w:hAnsi="Palatino Linotype" w:cs="Palatino Linotype"/>
        </w:rPr>
        <w:t>Argumento que encuentra sustento en la jurisprudencia P</w:t>
      </w:r>
      <w:proofErr w:type="gramStart"/>
      <w:r w:rsidRPr="00A80BF4">
        <w:rPr>
          <w:rFonts w:ascii="Palatino Linotype" w:eastAsia="Palatino Linotype" w:hAnsi="Palatino Linotype" w:cs="Palatino Linotype"/>
        </w:rPr>
        <w:t>./</w:t>
      </w:r>
      <w:proofErr w:type="gramEnd"/>
      <w:r w:rsidRPr="00A80BF4">
        <w:rPr>
          <w:rFonts w:ascii="Palatino Linotype" w:eastAsia="Palatino Linotype" w:hAnsi="Palatino Linotype" w:cs="Palatino Linotype"/>
        </w:rPr>
        <w:t xml:space="preserve">J. 32/92 emitida por el Pleno de la Suprema Corte de Justicia de la Nación de rubro </w:t>
      </w:r>
      <w:r w:rsidRPr="00A80BF4">
        <w:rPr>
          <w:rFonts w:ascii="Palatino Linotype" w:eastAsia="Palatino Linotype" w:hAnsi="Palatino Linotype" w:cs="Palatino Linotype"/>
          <w:i/>
        </w:rPr>
        <w:t xml:space="preserve">“TÉRMINOS PROCESALES. PARA DETERMINAR SI UN FUNCIONARIO JUDICIAL ACTUÓ </w:t>
      </w:r>
      <w:r w:rsidRPr="00A80BF4">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A80BF4">
        <w:rPr>
          <w:rFonts w:ascii="Palatino Linotype" w:eastAsia="Palatino Linotype" w:hAnsi="Palatino Linotype" w:cs="Palatino Linotype"/>
        </w:rPr>
        <w:t>, visible en la Gaceta del Seminario Judicial de la Federación con el registro digital 205635.</w:t>
      </w:r>
    </w:p>
    <w:p w14:paraId="510CE217" w14:textId="77777777" w:rsidR="009D6EFE" w:rsidRPr="00A80BF4" w:rsidRDefault="009D6EFE" w:rsidP="009D6EFE">
      <w:pPr>
        <w:spacing w:line="360" w:lineRule="auto"/>
        <w:jc w:val="both"/>
        <w:rPr>
          <w:rFonts w:ascii="Palatino Linotype" w:eastAsia="Palatino Linotype" w:hAnsi="Palatino Linotype" w:cs="Palatino Linotype"/>
        </w:rPr>
      </w:pPr>
    </w:p>
    <w:p w14:paraId="764A655E" w14:textId="77777777" w:rsidR="009D6EFE" w:rsidRPr="00A80BF4" w:rsidRDefault="009D6EFE" w:rsidP="009D6EFE">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1FBF43" w14:textId="77777777" w:rsidR="009D6EFE" w:rsidRPr="00A80BF4" w:rsidRDefault="009D6EFE" w:rsidP="009D6EFE">
      <w:pPr>
        <w:spacing w:line="360" w:lineRule="auto"/>
        <w:jc w:val="both"/>
        <w:rPr>
          <w:rFonts w:ascii="Palatino Linotype" w:eastAsia="Palatino Linotype" w:hAnsi="Palatino Linotype" w:cs="Palatino Linotype"/>
        </w:rPr>
      </w:pPr>
    </w:p>
    <w:p w14:paraId="1FF92769" w14:textId="604FB67D" w:rsidR="009D6EFE" w:rsidRPr="00A80BF4" w:rsidRDefault="009D6EFE" w:rsidP="009D6EFE">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18B3B2" w14:textId="77777777" w:rsidR="00622FAC" w:rsidRPr="00A80BF4" w:rsidRDefault="00622FAC" w:rsidP="009D6EFE">
      <w:pPr>
        <w:spacing w:line="360" w:lineRule="auto"/>
        <w:jc w:val="both"/>
        <w:rPr>
          <w:rFonts w:ascii="Palatino Linotype" w:eastAsia="Palatino Linotype" w:hAnsi="Palatino Linotype" w:cs="Palatino Linotype"/>
        </w:rPr>
      </w:pPr>
    </w:p>
    <w:p w14:paraId="3469B838" w14:textId="77777777" w:rsidR="009D6EFE" w:rsidRPr="00A80BF4" w:rsidRDefault="009D6EFE" w:rsidP="009D6EFE">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i/>
        </w:rPr>
        <w:t>“PLAZO RAZONABLE PARA RESOLVER. DIMENSIÓN Y EFECTOS DE ESTE CONCEPTO CUANDO SE ADUCE EXCESIVA CARGA DE TRABAJO.”</w:t>
      </w:r>
      <w:r w:rsidRPr="00A80BF4">
        <w:rPr>
          <w:rFonts w:ascii="Palatino Linotype" w:eastAsia="Palatino Linotype" w:hAnsi="Palatino Linotype" w:cs="Palatino Linotype"/>
        </w:rPr>
        <w:t xml:space="preserve"> consultable en el Seminario Judicial de la Federación y su gaceta, con el registro digital 2002351.</w:t>
      </w:r>
    </w:p>
    <w:p w14:paraId="56CD0459" w14:textId="77777777" w:rsidR="009D6EFE" w:rsidRPr="00A80BF4" w:rsidRDefault="009D6EFE" w:rsidP="009D6EFE">
      <w:pPr>
        <w:spacing w:line="360" w:lineRule="auto"/>
        <w:jc w:val="both"/>
        <w:rPr>
          <w:rFonts w:ascii="Palatino Linotype" w:eastAsia="Palatino Linotype" w:hAnsi="Palatino Linotype" w:cs="Palatino Linotype"/>
          <w:b/>
        </w:rPr>
      </w:pPr>
    </w:p>
    <w:p w14:paraId="122CB987" w14:textId="77777777" w:rsidR="009D6EFE" w:rsidRPr="00A80BF4" w:rsidRDefault="009D6EFE" w:rsidP="009D6EFE">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A80BF4">
        <w:rPr>
          <w:rFonts w:ascii="Palatino Linotype" w:eastAsia="Palatino Linotype" w:hAnsi="Palatino Linotype" w:cs="Palatino Linotype"/>
        </w:rPr>
        <w:t>, visible en el Seminario Judicial de la Federación y su gaceta, con el registro digital 2002350.</w:t>
      </w:r>
    </w:p>
    <w:p w14:paraId="58D638CC" w14:textId="77777777" w:rsidR="009D6EFE" w:rsidRPr="00A80BF4" w:rsidRDefault="009D6EFE" w:rsidP="009D6EFE">
      <w:pPr>
        <w:spacing w:line="360" w:lineRule="auto"/>
        <w:contextualSpacing/>
        <w:jc w:val="both"/>
        <w:rPr>
          <w:rFonts w:ascii="Palatino Linotype" w:eastAsia="Palatino Linotype" w:hAnsi="Palatino Linotype" w:cs="Palatino Linotype"/>
        </w:rPr>
      </w:pPr>
    </w:p>
    <w:p w14:paraId="2D4DD243" w14:textId="77777777" w:rsidR="009D6EFE" w:rsidRPr="00A80BF4" w:rsidRDefault="009D6EFE" w:rsidP="009D6EFE">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D881A40" w14:textId="77777777" w:rsidR="00142C33" w:rsidRPr="00A80BF4" w:rsidRDefault="00142C33" w:rsidP="00E757B1">
      <w:pPr>
        <w:spacing w:before="240" w:after="240" w:line="360" w:lineRule="auto"/>
        <w:contextualSpacing/>
        <w:jc w:val="both"/>
        <w:rPr>
          <w:rFonts w:ascii="Palatino Linotype" w:eastAsia="Palatino Linotype" w:hAnsi="Palatino Linotype" w:cs="Palatino Linotype"/>
          <w:b/>
        </w:rPr>
      </w:pPr>
    </w:p>
    <w:p w14:paraId="0963CECA" w14:textId="0740DE6C" w:rsidR="00E757B1" w:rsidRPr="00A80BF4" w:rsidRDefault="00E757B1" w:rsidP="00E757B1">
      <w:pPr>
        <w:spacing w:before="240" w:after="240" w:line="360" w:lineRule="auto"/>
        <w:contextualSpacing/>
        <w:jc w:val="both"/>
        <w:rPr>
          <w:rFonts w:ascii="Palatino Linotype" w:eastAsia="Palatino Linotype" w:hAnsi="Palatino Linotype" w:cs="Palatino Linotype"/>
          <w:bCs/>
        </w:rPr>
      </w:pPr>
      <w:r w:rsidRPr="00A80BF4">
        <w:rPr>
          <w:rFonts w:ascii="Palatino Linotype" w:eastAsia="Palatino Linotype" w:hAnsi="Palatino Linotype" w:cs="Palatino Linotype"/>
          <w:b/>
        </w:rPr>
        <w:t>9</w:t>
      </w:r>
      <w:r w:rsidR="00A52016" w:rsidRPr="00A80BF4">
        <w:rPr>
          <w:rFonts w:ascii="Palatino Linotype" w:eastAsia="Palatino Linotype" w:hAnsi="Palatino Linotype" w:cs="Palatino Linotype"/>
          <w:b/>
        </w:rPr>
        <w:t>.</w:t>
      </w:r>
      <w:r w:rsidRPr="00A80BF4">
        <w:rPr>
          <w:rFonts w:ascii="Palatino Linotype" w:eastAsia="Palatino Linotype" w:hAnsi="Palatino Linotype" w:cs="Palatino Linotype"/>
          <w:b/>
        </w:rPr>
        <w:t xml:space="preserve"> CONCILIACIÓN A LAS PARTES y MANIFESTACIONES. </w:t>
      </w:r>
      <w:r w:rsidRPr="00A80BF4">
        <w:rPr>
          <w:rFonts w:ascii="Palatino Linotype" w:eastAsia="Palatino Linotype" w:hAnsi="Palatino Linotype" w:cs="Palatino Linotype"/>
        </w:rPr>
        <w:t xml:space="preserve">Mediante la notificación del acuerdo de admisión de fecha veinticinco de enero de dos mil veintitrés, por medio del SAIMEX,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siete días hábiles para manifestar su voluntad de conciliar, misma que no fue aceptada por </w:t>
      </w:r>
      <w:r w:rsidRPr="00A80BF4">
        <w:rPr>
          <w:rFonts w:ascii="Palatino Linotype" w:eastAsia="Palatino Linotype" w:hAnsi="Palatino Linotype" w:cs="Palatino Linotype"/>
          <w:b/>
        </w:rPr>
        <w:t>EL RECURRENTE</w:t>
      </w:r>
      <w:r w:rsidRPr="00A80BF4">
        <w:rPr>
          <w:rFonts w:ascii="Palatino Linotype" w:eastAsia="Palatino Linotype" w:hAnsi="Palatino Linotype" w:cs="Palatino Linotype"/>
        </w:rPr>
        <w:t xml:space="preserve">, por lo que respecta al </w:t>
      </w:r>
      <w:r w:rsidRPr="00A80BF4">
        <w:rPr>
          <w:rFonts w:ascii="Palatino Linotype" w:eastAsia="Palatino Linotype" w:hAnsi="Palatino Linotype" w:cs="Palatino Linotype"/>
          <w:b/>
        </w:rPr>
        <w:t xml:space="preserve">SUJETO OBLIGADO aceptó la conciliación </w:t>
      </w:r>
      <w:r w:rsidRPr="00A80BF4">
        <w:rPr>
          <w:rFonts w:ascii="Palatino Linotype" w:eastAsia="Palatino Linotype" w:hAnsi="Palatino Linotype" w:cs="Palatino Linotype"/>
          <w:bCs/>
        </w:rPr>
        <w:t>en fecha tres de febrero de dos mi</w:t>
      </w:r>
      <w:r w:rsidR="00622FAC" w:rsidRPr="00A80BF4">
        <w:rPr>
          <w:rFonts w:ascii="Palatino Linotype" w:eastAsia="Palatino Linotype" w:hAnsi="Palatino Linotype" w:cs="Palatino Linotype"/>
          <w:bCs/>
        </w:rPr>
        <w:t xml:space="preserve">l veintitrés </w:t>
      </w:r>
      <w:r w:rsidR="00142C33" w:rsidRPr="00A80BF4">
        <w:rPr>
          <w:rFonts w:ascii="Palatino Linotype" w:eastAsia="Palatino Linotype" w:hAnsi="Palatino Linotype" w:cs="Palatino Linotype"/>
          <w:bCs/>
        </w:rPr>
        <w:t>a través del siguiente archivo electrónico:</w:t>
      </w:r>
    </w:p>
    <w:p w14:paraId="5500BE13" w14:textId="77777777" w:rsidR="00E757B1" w:rsidRPr="00A80BF4" w:rsidRDefault="00E757B1" w:rsidP="00E757B1">
      <w:pPr>
        <w:spacing w:before="240" w:after="240" w:line="360" w:lineRule="auto"/>
        <w:contextualSpacing/>
        <w:jc w:val="both"/>
        <w:rPr>
          <w:rFonts w:ascii="Palatino Linotype" w:eastAsia="Palatino Linotype" w:hAnsi="Palatino Linotype" w:cs="Palatino Linotype"/>
        </w:rPr>
      </w:pPr>
    </w:p>
    <w:p w14:paraId="1888BC91" w14:textId="77777777" w:rsidR="00E757B1" w:rsidRPr="00A80BF4" w:rsidRDefault="00E757B1" w:rsidP="00E757B1">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i/>
          <w:u w:val="single"/>
        </w:rPr>
        <w:t>Exhorto.pdf</w:t>
      </w:r>
      <w:r w:rsidRPr="00A80BF4">
        <w:rPr>
          <w:rFonts w:ascii="Palatino Linotype" w:eastAsia="Palatino Linotype" w:hAnsi="Palatino Linotype" w:cs="Palatino Linotype"/>
        </w:rPr>
        <w:t>: Oficio de fecha tres de febrero de dos mil veintitrés, signado por el Titular de la Unidad de Transparencia</w:t>
      </w:r>
      <w:r w:rsidR="00142C33" w:rsidRPr="00A80BF4">
        <w:rPr>
          <w:rFonts w:ascii="Palatino Linotype" w:eastAsia="Palatino Linotype" w:hAnsi="Palatino Linotype" w:cs="Palatino Linotype"/>
        </w:rPr>
        <w:t xml:space="preserve"> del Sujeto Obligado</w:t>
      </w:r>
      <w:r w:rsidRPr="00A80BF4">
        <w:rPr>
          <w:rFonts w:ascii="Palatino Linotype" w:eastAsia="Palatino Linotype" w:hAnsi="Palatino Linotype" w:cs="Palatino Linotype"/>
        </w:rPr>
        <w:t xml:space="preserve">, mediante el cual refiere que la Oficialía, Mediadora, Conciliadora y Calificadora tiene la voluntad de conciliar el Recurso de Revisión. </w:t>
      </w:r>
    </w:p>
    <w:p w14:paraId="50B6BC19" w14:textId="77777777" w:rsidR="00E757B1" w:rsidRPr="00A80BF4" w:rsidRDefault="00E757B1" w:rsidP="00E757B1">
      <w:pPr>
        <w:spacing w:line="360" w:lineRule="auto"/>
        <w:contextualSpacing/>
        <w:jc w:val="both"/>
        <w:rPr>
          <w:rFonts w:ascii="Palatino Linotype" w:eastAsia="Palatino Linotype" w:hAnsi="Palatino Linotype" w:cs="Palatino Linotype"/>
        </w:rPr>
      </w:pPr>
    </w:p>
    <w:p w14:paraId="0D5AF87B" w14:textId="77777777" w:rsidR="00E757B1" w:rsidRPr="00A80BF4" w:rsidRDefault="00E757B1" w:rsidP="00E757B1">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lastRenderedPageBreak/>
        <w:t xml:space="preserve">En esta etapa, también se advierte que por cuanto hace al </w:t>
      </w:r>
      <w:r w:rsidRPr="00A80BF4">
        <w:rPr>
          <w:rFonts w:ascii="Palatino Linotype" w:eastAsia="Palatino Linotype" w:hAnsi="Palatino Linotype" w:cs="Palatino Linotype"/>
          <w:b/>
        </w:rPr>
        <w:t>RECURRENTE</w:t>
      </w:r>
      <w:r w:rsidR="00142C33" w:rsidRPr="00A80BF4">
        <w:rPr>
          <w:rFonts w:ascii="Palatino Linotype" w:eastAsia="Palatino Linotype" w:hAnsi="Palatino Linotype" w:cs="Palatino Linotype"/>
        </w:rPr>
        <w:t>, se tiene que fue omiso</w:t>
      </w:r>
      <w:r w:rsidRPr="00A80BF4">
        <w:rPr>
          <w:rFonts w:ascii="Palatino Linotype" w:eastAsia="Palatino Linotype" w:hAnsi="Palatino Linotype" w:cs="Palatino Linotype"/>
        </w:rPr>
        <w:t xml:space="preserve"> en emitir pronunciamiento o manifestación alguna, por lo tanto, se tiene por </w:t>
      </w:r>
      <w:proofErr w:type="spellStart"/>
      <w:r w:rsidRPr="00A80BF4">
        <w:rPr>
          <w:rFonts w:ascii="Palatino Linotype" w:eastAsia="Palatino Linotype" w:hAnsi="Palatino Linotype" w:cs="Palatino Linotype"/>
        </w:rPr>
        <w:t>precluido</w:t>
      </w:r>
      <w:proofErr w:type="spellEnd"/>
      <w:r w:rsidRPr="00A80BF4">
        <w:rPr>
          <w:rFonts w:ascii="Palatino Linotype" w:eastAsia="Palatino Linotype" w:hAnsi="Palatino Linotype" w:cs="Palatino Linotype"/>
        </w:rPr>
        <w:t xml:space="preserve"> su derecho para tal efecto. </w:t>
      </w:r>
    </w:p>
    <w:p w14:paraId="75FB41A6" w14:textId="77777777" w:rsidR="00E757B1" w:rsidRPr="00A80BF4" w:rsidRDefault="00E757B1" w:rsidP="00E757B1">
      <w:pPr>
        <w:spacing w:before="240" w:after="240" w:line="360" w:lineRule="auto"/>
        <w:contextualSpacing/>
        <w:jc w:val="both"/>
        <w:rPr>
          <w:rFonts w:ascii="Palatino Linotype" w:eastAsia="Palatino Linotype" w:hAnsi="Palatino Linotype" w:cs="Palatino Linotype"/>
        </w:rPr>
      </w:pPr>
    </w:p>
    <w:p w14:paraId="43127BA2" w14:textId="77777777" w:rsidR="00A52016" w:rsidRPr="00A80BF4" w:rsidRDefault="00A52016" w:rsidP="00A52016">
      <w:pPr>
        <w:spacing w:before="240" w:after="240" w:line="360" w:lineRule="auto"/>
        <w:ind w:right="-234"/>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10</w:t>
      </w:r>
      <w:r w:rsidR="00E757B1"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b/>
        </w:rPr>
        <w:t xml:space="preserve">ALCANCE AL INFORME JUSTIFICADO. </w:t>
      </w:r>
      <w:r w:rsidRPr="00A80BF4">
        <w:rPr>
          <w:rFonts w:ascii="Palatino Linotype" w:eastAsia="Palatino Linotype" w:hAnsi="Palatino Linotype" w:cs="Palatino Linotype"/>
        </w:rPr>
        <w:t xml:space="preserve">El </w:t>
      </w:r>
      <w:r w:rsidRPr="00A80BF4">
        <w:rPr>
          <w:rFonts w:ascii="Palatino Linotype" w:eastAsia="Palatino Linotype" w:hAnsi="Palatino Linotype" w:cs="Palatino Linotype"/>
          <w:b/>
        </w:rPr>
        <w:t xml:space="preserve">veintidós de febrero de dos mil veintidós </w:t>
      </w:r>
      <w:r w:rsidRPr="00A80BF4">
        <w:rPr>
          <w:rFonts w:ascii="Palatino Linotype" w:eastAsia="Palatino Linotype" w:hAnsi="Palatino Linotype" w:cs="Palatino Linotype"/>
        </w:rPr>
        <w:t xml:space="preserve">se recibieron, a través del Sistema de Acceso a la Información Mexiquense (SAIMEX), el Alcance al Informe Justificado del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a través de</w:t>
      </w:r>
      <w:r w:rsidR="0097394D"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rPr>
        <w:t>l</w:t>
      </w:r>
      <w:r w:rsidR="0097394D" w:rsidRPr="00A80BF4">
        <w:rPr>
          <w:rFonts w:ascii="Palatino Linotype" w:eastAsia="Palatino Linotype" w:hAnsi="Palatino Linotype" w:cs="Palatino Linotype"/>
        </w:rPr>
        <w:t>os</w:t>
      </w:r>
      <w:r w:rsidRPr="00A80BF4">
        <w:rPr>
          <w:rFonts w:ascii="Palatino Linotype" w:eastAsia="Palatino Linotype" w:hAnsi="Palatino Linotype" w:cs="Palatino Linotype"/>
        </w:rPr>
        <w:t xml:space="preserve"> siguiente</w:t>
      </w:r>
      <w:r w:rsidR="0097394D" w:rsidRPr="00A80BF4">
        <w:rPr>
          <w:rFonts w:ascii="Palatino Linotype" w:eastAsia="Palatino Linotype" w:hAnsi="Palatino Linotype" w:cs="Palatino Linotype"/>
        </w:rPr>
        <w:t>s</w:t>
      </w:r>
      <w:r w:rsidRPr="00A80BF4">
        <w:rPr>
          <w:rFonts w:ascii="Palatino Linotype" w:eastAsia="Palatino Linotype" w:hAnsi="Palatino Linotype" w:cs="Palatino Linotype"/>
        </w:rPr>
        <w:t xml:space="preserve"> archivo</w:t>
      </w:r>
      <w:r w:rsidR="0097394D" w:rsidRPr="00A80BF4">
        <w:rPr>
          <w:rFonts w:ascii="Palatino Linotype" w:eastAsia="Palatino Linotype" w:hAnsi="Palatino Linotype" w:cs="Palatino Linotype"/>
        </w:rPr>
        <w:t>s</w:t>
      </w:r>
      <w:r w:rsidRPr="00A80BF4">
        <w:rPr>
          <w:rFonts w:ascii="Palatino Linotype" w:eastAsia="Palatino Linotype" w:hAnsi="Palatino Linotype" w:cs="Palatino Linotype"/>
        </w:rPr>
        <w:t xml:space="preserve"> electrónico</w:t>
      </w:r>
      <w:r w:rsidR="0097394D" w:rsidRPr="00A80BF4">
        <w:rPr>
          <w:rFonts w:ascii="Palatino Linotype" w:eastAsia="Palatino Linotype" w:hAnsi="Palatino Linotype" w:cs="Palatino Linotype"/>
        </w:rPr>
        <w:t>s</w:t>
      </w:r>
      <w:r w:rsidRPr="00A80BF4">
        <w:rPr>
          <w:rFonts w:ascii="Palatino Linotype" w:eastAsia="Palatino Linotype" w:hAnsi="Palatino Linotype" w:cs="Palatino Linotype"/>
        </w:rPr>
        <w:t xml:space="preserve">: </w:t>
      </w:r>
    </w:p>
    <w:p w14:paraId="371DD948" w14:textId="77777777" w:rsidR="00A52016" w:rsidRPr="00A80BF4" w:rsidRDefault="00A52016" w:rsidP="00A52016">
      <w:pPr>
        <w:spacing w:before="240" w:after="240" w:line="360" w:lineRule="auto"/>
        <w:ind w:right="-234"/>
        <w:contextualSpacing/>
        <w:jc w:val="both"/>
        <w:rPr>
          <w:rFonts w:ascii="Palatino Linotype" w:eastAsia="Palatino Linotype" w:hAnsi="Palatino Linotype" w:cs="Palatino Linotype"/>
        </w:rPr>
      </w:pPr>
    </w:p>
    <w:p w14:paraId="0F257A6C" w14:textId="77777777" w:rsidR="0097394D" w:rsidRPr="00A80BF4" w:rsidRDefault="00A52016" w:rsidP="0097394D">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i/>
          <w:u w:val="single"/>
        </w:rPr>
        <w:t>“Alcance recurso de revisión 11204.pdf”</w:t>
      </w:r>
      <w:r w:rsidRPr="00A80BF4">
        <w:rPr>
          <w:rFonts w:ascii="Palatino Linotype" w:eastAsia="Palatino Linotype" w:hAnsi="Palatino Linotype" w:cs="Palatino Linotype"/>
        </w:rPr>
        <w:t>:</w:t>
      </w:r>
      <w:r w:rsidR="0097394D" w:rsidRPr="00A80BF4">
        <w:rPr>
          <w:rFonts w:ascii="Palatino Linotype" w:eastAsia="Palatino Linotype" w:hAnsi="Palatino Linotype" w:cs="Palatino Linotype"/>
        </w:rPr>
        <w:t xml:space="preserve"> mediante el cual anexa un oficio en donde describe las constancias que obran en el expediente electrónico del SARCOEM, asimismo, menciona que se le dará acceso a sus datos personales solicitados, previa acreditación del titular. </w:t>
      </w:r>
    </w:p>
    <w:p w14:paraId="2BD63DDA" w14:textId="77777777" w:rsidR="0097394D" w:rsidRPr="00A80BF4" w:rsidRDefault="0097394D" w:rsidP="00A52016">
      <w:pPr>
        <w:spacing w:before="240" w:after="240" w:line="360" w:lineRule="auto"/>
        <w:ind w:right="-234"/>
        <w:contextualSpacing/>
        <w:jc w:val="both"/>
        <w:rPr>
          <w:rFonts w:ascii="Palatino Linotype" w:eastAsia="Palatino Linotype" w:hAnsi="Palatino Linotype" w:cs="Palatino Linotype"/>
        </w:rPr>
      </w:pPr>
    </w:p>
    <w:p w14:paraId="550FAC03" w14:textId="615574BE" w:rsidR="0097394D" w:rsidRPr="00A80BF4" w:rsidRDefault="00A52016" w:rsidP="0097394D">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i/>
          <w:u w:val="single"/>
        </w:rPr>
        <w:t>“alcance recurso de revision-001.pdf”</w:t>
      </w:r>
      <w:r w:rsidRPr="00A80BF4">
        <w:rPr>
          <w:rFonts w:ascii="Palatino Linotype" w:eastAsia="Palatino Linotype" w:hAnsi="Palatino Linotype" w:cs="Palatino Linotype"/>
        </w:rPr>
        <w:t>:</w:t>
      </w:r>
      <w:r w:rsidR="0097394D" w:rsidRPr="00A80BF4">
        <w:rPr>
          <w:rFonts w:ascii="Palatino Linotype" w:eastAsia="Palatino Linotype" w:hAnsi="Palatino Linotype" w:cs="Palatino Linotype"/>
        </w:rPr>
        <w:t xml:space="preserve"> mediante el cual anexa un oficio en donde describe las constancias que obran en el expediente electrónico del SARCOEM, asimismo, menciona que se le dará acceso a sus datos personales solicitados, previa acreditación del titular, para lo cual le indica la dirección</w:t>
      </w:r>
      <w:r w:rsidR="00622FAC" w:rsidRPr="00A80BF4">
        <w:rPr>
          <w:rFonts w:ascii="Palatino Linotype" w:eastAsia="Palatino Linotype" w:hAnsi="Palatino Linotype" w:cs="Palatino Linotype"/>
        </w:rPr>
        <w:t xml:space="preserve">, </w:t>
      </w:r>
      <w:r w:rsidR="00142C33" w:rsidRPr="00A80BF4">
        <w:rPr>
          <w:rFonts w:ascii="Palatino Linotype" w:eastAsia="Palatino Linotype" w:hAnsi="Palatino Linotype" w:cs="Palatino Linotype"/>
        </w:rPr>
        <w:t>horario,</w:t>
      </w:r>
      <w:r w:rsidR="00622FAC" w:rsidRPr="00A80BF4">
        <w:rPr>
          <w:rFonts w:ascii="Palatino Linotype" w:eastAsia="Palatino Linotype" w:hAnsi="Palatino Linotype" w:cs="Palatino Linotype"/>
        </w:rPr>
        <w:t xml:space="preserve"> </w:t>
      </w:r>
      <w:r w:rsidR="0097394D" w:rsidRPr="00A80BF4">
        <w:rPr>
          <w:rFonts w:ascii="Palatino Linotype" w:eastAsia="Palatino Linotype" w:hAnsi="Palatino Linotype" w:cs="Palatino Linotype"/>
        </w:rPr>
        <w:t xml:space="preserve">y el nombre del servidor ante quien debe presentarse. </w:t>
      </w:r>
    </w:p>
    <w:p w14:paraId="5546C46F" w14:textId="77777777" w:rsidR="0097394D" w:rsidRPr="00A80BF4" w:rsidRDefault="0097394D" w:rsidP="0097394D">
      <w:pPr>
        <w:spacing w:before="240" w:after="240" w:line="360" w:lineRule="auto"/>
        <w:ind w:right="-234"/>
        <w:contextualSpacing/>
        <w:jc w:val="both"/>
        <w:rPr>
          <w:rFonts w:ascii="Palatino Linotype" w:eastAsia="Palatino Linotype" w:hAnsi="Palatino Linotype" w:cs="Palatino Linotype"/>
        </w:rPr>
      </w:pPr>
    </w:p>
    <w:p w14:paraId="1DE0710C" w14:textId="6B35CBAD" w:rsidR="009E2853" w:rsidRPr="00A80BF4" w:rsidRDefault="009E2853" w:rsidP="009E2853">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En esta etapa, también se advierte que por cuanto hace a</w:t>
      </w:r>
      <w:r w:rsidRPr="00A80BF4">
        <w:rPr>
          <w:rFonts w:ascii="Palatino Linotype" w:eastAsia="Palatino Linotype" w:hAnsi="Palatino Linotype" w:cs="Palatino Linotype"/>
          <w:bCs/>
        </w:rPr>
        <w:t>l</w:t>
      </w:r>
      <w:r w:rsidRPr="00A80BF4">
        <w:rPr>
          <w:rFonts w:ascii="Palatino Linotype" w:eastAsia="Palatino Linotype" w:hAnsi="Palatino Linotype" w:cs="Palatino Linotype"/>
          <w:b/>
        </w:rPr>
        <w:t xml:space="preserve"> RECURRENTE</w:t>
      </w:r>
      <w:r w:rsidRPr="00A80BF4">
        <w:rPr>
          <w:rFonts w:ascii="Palatino Linotype" w:eastAsia="Palatino Linotype" w:hAnsi="Palatino Linotype" w:cs="Palatino Linotype"/>
        </w:rPr>
        <w:t xml:space="preserve">, se tiene que fue omisa en emitir pronunciamiento o manifestación alguna, por lo tanto, se tiene por </w:t>
      </w:r>
      <w:proofErr w:type="spellStart"/>
      <w:r w:rsidRPr="00A80BF4">
        <w:rPr>
          <w:rFonts w:ascii="Palatino Linotype" w:eastAsia="Palatino Linotype" w:hAnsi="Palatino Linotype" w:cs="Palatino Linotype"/>
        </w:rPr>
        <w:t>precluido</w:t>
      </w:r>
      <w:proofErr w:type="spellEnd"/>
      <w:r w:rsidRPr="00A80BF4">
        <w:rPr>
          <w:rFonts w:ascii="Palatino Linotype" w:eastAsia="Palatino Linotype" w:hAnsi="Palatino Linotype" w:cs="Palatino Linotype"/>
        </w:rPr>
        <w:t xml:space="preserve"> su derecho para tal efecto. </w:t>
      </w:r>
    </w:p>
    <w:p w14:paraId="43D1344D" w14:textId="77777777" w:rsidR="00142C33" w:rsidRPr="00A80BF4" w:rsidRDefault="00142C33" w:rsidP="0097394D">
      <w:pPr>
        <w:spacing w:before="240" w:after="240" w:line="360" w:lineRule="auto"/>
        <w:ind w:right="-234"/>
        <w:contextualSpacing/>
        <w:jc w:val="both"/>
        <w:rPr>
          <w:rFonts w:ascii="Palatino Linotype" w:eastAsia="Palatino Linotype" w:hAnsi="Palatino Linotype" w:cs="Palatino Linotype"/>
        </w:rPr>
      </w:pPr>
    </w:p>
    <w:p w14:paraId="4BD04C15" w14:textId="77777777" w:rsidR="0097394D" w:rsidRPr="00A80BF4" w:rsidRDefault="0097394D" w:rsidP="0097394D">
      <w:pPr>
        <w:spacing w:before="240" w:after="240"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b/>
        </w:rPr>
        <w:lastRenderedPageBreak/>
        <w:t>11. CIERRE DE INSTRUCCIÓN.</w:t>
      </w:r>
      <w:r w:rsidRPr="00A80BF4">
        <w:rPr>
          <w:rFonts w:ascii="Palatino Linotype" w:eastAsia="Palatino Linotype" w:hAnsi="Palatino Linotype" w:cs="Palatino Linotype"/>
        </w:rPr>
        <w:t xml:space="preserve"> Una vez analizado el estado procesal que guardaba el expediente, el veintiocho de febrero de dos mil veintitrés</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14:paraId="533F12F4" w14:textId="6D73E8D8" w:rsidR="00A52016" w:rsidRPr="00A80BF4" w:rsidRDefault="0097394D" w:rsidP="009E2853">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12B8A8FF" w14:textId="77777777" w:rsidR="009E2853" w:rsidRPr="00A80BF4" w:rsidRDefault="009E2853" w:rsidP="009E2853">
      <w:pPr>
        <w:spacing w:before="240" w:after="240" w:line="360" w:lineRule="auto"/>
        <w:contextualSpacing/>
        <w:jc w:val="both"/>
        <w:rPr>
          <w:rFonts w:ascii="Palatino Linotype" w:eastAsia="Palatino Linotype" w:hAnsi="Palatino Linotype" w:cs="Palatino Linotype"/>
        </w:rPr>
      </w:pPr>
    </w:p>
    <w:p w14:paraId="35C6FE39" w14:textId="77777777" w:rsidR="0097394D" w:rsidRPr="00A80BF4" w:rsidRDefault="0097394D" w:rsidP="0097394D">
      <w:pPr>
        <w:pBdr>
          <w:top w:val="nil"/>
          <w:left w:val="nil"/>
          <w:bottom w:val="nil"/>
          <w:right w:val="nil"/>
          <w:between w:val="nil"/>
        </w:pBdr>
        <w:spacing w:line="360" w:lineRule="auto"/>
        <w:contextualSpacing/>
        <w:jc w:val="center"/>
        <w:rPr>
          <w:rFonts w:ascii="Palatino Linotype" w:eastAsia="Palatino Linotype" w:hAnsi="Palatino Linotype" w:cs="Palatino Linotype"/>
          <w:b/>
          <w:sz w:val="28"/>
          <w:szCs w:val="28"/>
        </w:rPr>
      </w:pPr>
      <w:r w:rsidRPr="00A80BF4">
        <w:rPr>
          <w:rFonts w:ascii="Palatino Linotype" w:eastAsia="Palatino Linotype" w:hAnsi="Palatino Linotype" w:cs="Palatino Linotype"/>
          <w:b/>
          <w:sz w:val="28"/>
          <w:szCs w:val="28"/>
        </w:rPr>
        <w:t>C O N S I D E R A N D O S</w:t>
      </w:r>
    </w:p>
    <w:p w14:paraId="2E13938B" w14:textId="77777777" w:rsidR="0097394D" w:rsidRPr="00A80BF4" w:rsidRDefault="0097394D" w:rsidP="0097394D">
      <w:pPr>
        <w:spacing w:line="360" w:lineRule="auto"/>
        <w:contextualSpacing/>
        <w:jc w:val="both"/>
        <w:rPr>
          <w:rFonts w:ascii="Palatino Linotype" w:eastAsia="Palatino Linotype" w:hAnsi="Palatino Linotype" w:cs="Palatino Linotype"/>
          <w:b/>
        </w:rPr>
      </w:pPr>
    </w:p>
    <w:p w14:paraId="4010163C" w14:textId="77777777" w:rsidR="0097394D" w:rsidRPr="00A80BF4" w:rsidRDefault="0097394D" w:rsidP="0097394D">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PRIMERO.</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DE LA COMPETENCIA</w:t>
      </w:r>
      <w:r w:rsidRPr="00A80BF4">
        <w:rPr>
          <w:rFonts w:ascii="Palatino Linotype" w:eastAsia="Palatino Linotype" w:hAnsi="Palatino Linotype" w:cs="Palatino Linotype"/>
        </w:rPr>
        <w:t>.</w:t>
      </w:r>
      <w:r w:rsidRPr="00A80BF4">
        <w:rPr>
          <w:rFonts w:ascii="Palatino Linotype" w:eastAsia="Palatino Linotype" w:hAnsi="Palatino Linotype" w:cs="Palatino Linotype"/>
          <w:sz w:val="28"/>
          <w:szCs w:val="28"/>
        </w:rPr>
        <w:t xml:space="preserve"> </w:t>
      </w:r>
      <w:r w:rsidRPr="00A80BF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w:t>
      </w:r>
      <w:r w:rsidRPr="00A80BF4">
        <w:rPr>
          <w:rFonts w:ascii="Palatino Linotype" w:eastAsia="Palatino Linotype" w:hAnsi="Palatino Linotype" w:cs="Palatino Linotype"/>
        </w:rPr>
        <w:lastRenderedPageBreak/>
        <w:t>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14:paraId="4431D45D" w14:textId="77777777" w:rsidR="0097394D" w:rsidRPr="00A80BF4" w:rsidRDefault="0097394D" w:rsidP="00A52016">
      <w:pPr>
        <w:spacing w:before="240" w:after="240" w:line="360" w:lineRule="auto"/>
        <w:ind w:right="-234"/>
        <w:contextualSpacing/>
        <w:jc w:val="both"/>
        <w:rPr>
          <w:rFonts w:ascii="Palatino Linotype" w:eastAsia="Palatino Linotype" w:hAnsi="Palatino Linotype" w:cs="Palatino Linotype"/>
        </w:rPr>
      </w:pPr>
    </w:p>
    <w:p w14:paraId="46ACC216" w14:textId="288D6707" w:rsidR="0097394D" w:rsidRPr="00A80BF4" w:rsidRDefault="0097394D" w:rsidP="0097394D">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 xml:space="preserve">SEGUNDO. LEGITIMACIÓN. </w:t>
      </w:r>
      <w:r w:rsidRPr="00A80BF4">
        <w:rPr>
          <w:rFonts w:ascii="Palatino Linotype" w:eastAsia="Palatino Linotype" w:hAnsi="Palatino Linotype" w:cs="Palatino Linotype"/>
        </w:rPr>
        <w:t xml:space="preserve">El recurso de revisión fue interpuesto por </w:t>
      </w:r>
      <w:r w:rsidRPr="00A80BF4">
        <w:rPr>
          <w:rFonts w:ascii="Palatino Linotype" w:eastAsia="Palatino Linotype" w:hAnsi="Palatino Linotype" w:cs="Palatino Linotype"/>
          <w:b/>
        </w:rPr>
        <w:t>EL RECURRENTE,</w:t>
      </w:r>
      <w:r w:rsidRPr="00A80BF4">
        <w:rPr>
          <w:rFonts w:ascii="Palatino Linotype" w:eastAsia="Palatino Linotype" w:hAnsi="Palatino Linotype" w:cs="Palatino Linotype"/>
        </w:rPr>
        <w:t xml:space="preserve"> </w:t>
      </w:r>
      <w:r w:rsidR="009E2853" w:rsidRPr="00A80BF4">
        <w:rPr>
          <w:rFonts w:ascii="Palatino Linotype" w:eastAsia="Palatino Linotype" w:hAnsi="Palatino Linotype" w:cs="Palatino Linotype"/>
        </w:rPr>
        <w:t>quien,</w:t>
      </w:r>
      <w:r w:rsidRPr="00A80BF4">
        <w:rPr>
          <w:rFonts w:ascii="Palatino Linotype" w:eastAsia="Palatino Linotype" w:hAnsi="Palatino Linotype" w:cs="Palatino Linotype"/>
        </w:rPr>
        <w:t xml:space="preserve"> a su vez, formuló la solicitud de Acceso de datos personales</w:t>
      </w:r>
      <w:r w:rsidRPr="00A80BF4">
        <w:rPr>
          <w:rFonts w:ascii="Palatino Linotype" w:eastAsia="Palatino Linotype" w:hAnsi="Palatino Linotype" w:cs="Palatino Linotype"/>
          <w:b/>
        </w:rPr>
        <w:t> 00233/TEXCOCO/IP/2022</w:t>
      </w:r>
      <w:r w:rsidRPr="00A80BF4">
        <w:rPr>
          <w:rFonts w:ascii="Palatino Linotype" w:eastAsia="Palatino Linotype" w:hAnsi="Palatino Linotype" w:cs="Palatino Linotype"/>
        </w:rPr>
        <w:t xml:space="preserve">, ante </w:t>
      </w:r>
      <w:r w:rsidRPr="00A80BF4">
        <w:rPr>
          <w:rFonts w:ascii="Palatino Linotype" w:eastAsia="Palatino Linotype" w:hAnsi="Palatino Linotype" w:cs="Palatino Linotype"/>
          <w:b/>
        </w:rPr>
        <w:t>EL</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de conformidad con lo establecido en el 106 párrafo tercero de la ley en la materia.</w:t>
      </w:r>
    </w:p>
    <w:p w14:paraId="6C9E98B6" w14:textId="77777777" w:rsidR="0097394D" w:rsidRPr="00A80BF4" w:rsidRDefault="0097394D" w:rsidP="00A52016">
      <w:pPr>
        <w:spacing w:before="240" w:after="240" w:line="360" w:lineRule="auto"/>
        <w:ind w:right="-234"/>
        <w:contextualSpacing/>
        <w:jc w:val="both"/>
        <w:rPr>
          <w:rFonts w:ascii="Palatino Linotype" w:eastAsia="Palatino Linotype" w:hAnsi="Palatino Linotype" w:cs="Palatino Linotype"/>
        </w:rPr>
      </w:pPr>
    </w:p>
    <w:p w14:paraId="1B556C57" w14:textId="77777777" w:rsidR="0097394D" w:rsidRPr="00A80BF4" w:rsidRDefault="0097394D" w:rsidP="0097394D">
      <w:pPr>
        <w:pBdr>
          <w:top w:val="nil"/>
          <w:left w:val="nil"/>
          <w:bottom w:val="nil"/>
          <w:right w:val="nil"/>
          <w:between w:val="nil"/>
        </w:pBdr>
        <w:spacing w:before="240" w:after="240" w:line="360" w:lineRule="auto"/>
        <w:ind w:right="49"/>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 xml:space="preserve">TERCERO. OPORTUNIDAD. </w:t>
      </w:r>
      <w:r w:rsidRPr="00A80BF4">
        <w:rPr>
          <w:rFonts w:ascii="Palatino Linotype" w:eastAsia="Palatino Linotype" w:hAnsi="Palatino Linotype" w:cs="Palatino Linotype"/>
        </w:rPr>
        <w:t>Es de precisar que la Ley de Protección de Datos Personales en Posesión de Sujetos Obligados del Estado de México y Municipios, describe el mecanismo de procedencia de los recursos de revisión, como se puede apreciar en el siguiente artículo:</w:t>
      </w:r>
    </w:p>
    <w:p w14:paraId="372A0093" w14:textId="77777777" w:rsidR="0097394D" w:rsidRPr="00A80BF4" w:rsidRDefault="0097394D" w:rsidP="0097394D">
      <w:pPr>
        <w:pBdr>
          <w:top w:val="nil"/>
          <w:left w:val="nil"/>
          <w:bottom w:val="nil"/>
          <w:right w:val="nil"/>
          <w:between w:val="nil"/>
        </w:pBdr>
        <w:spacing w:before="240" w:after="240" w:line="360" w:lineRule="auto"/>
        <w:ind w:right="49"/>
        <w:contextualSpacing/>
        <w:jc w:val="both"/>
      </w:pPr>
    </w:p>
    <w:p w14:paraId="6164DF5E" w14:textId="77777777" w:rsidR="0097394D" w:rsidRPr="00A80BF4" w:rsidRDefault="0097394D" w:rsidP="0097394D">
      <w:pPr>
        <w:pBdr>
          <w:top w:val="nil"/>
          <w:left w:val="nil"/>
          <w:bottom w:val="nil"/>
          <w:right w:val="nil"/>
          <w:between w:val="nil"/>
        </w:pBdr>
        <w:spacing w:before="120" w:after="120"/>
        <w:ind w:left="851" w:right="1183"/>
        <w:jc w:val="both"/>
      </w:pPr>
      <w:r w:rsidRPr="00A80BF4">
        <w:rPr>
          <w:rFonts w:ascii="Palatino Linotype" w:eastAsia="Palatino Linotype" w:hAnsi="Palatino Linotype" w:cs="Palatino Linotype"/>
          <w:i/>
          <w:sz w:val="22"/>
          <w:szCs w:val="22"/>
        </w:rPr>
        <w:t>“</w:t>
      </w:r>
      <w:r w:rsidRPr="00A80BF4">
        <w:rPr>
          <w:rFonts w:ascii="Palatino Linotype" w:eastAsia="Palatino Linotype" w:hAnsi="Palatino Linotype" w:cs="Palatino Linotype"/>
          <w:b/>
          <w:i/>
          <w:sz w:val="22"/>
          <w:szCs w:val="22"/>
        </w:rPr>
        <w:t xml:space="preserve">Artículo 128. </w:t>
      </w:r>
      <w:r w:rsidRPr="00A80BF4">
        <w:rPr>
          <w:rFonts w:ascii="Palatino Linotype" w:eastAsia="Palatino Linotype" w:hAnsi="Palatino Linotype" w:cs="Palatino Linotype"/>
          <w:i/>
          <w:sz w:val="22"/>
          <w:szCs w:val="22"/>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75D9FC6D" w14:textId="77777777" w:rsidR="0097394D" w:rsidRPr="00A80BF4" w:rsidRDefault="0097394D" w:rsidP="0097394D">
      <w:pPr>
        <w:pBdr>
          <w:top w:val="nil"/>
          <w:left w:val="nil"/>
          <w:bottom w:val="nil"/>
          <w:right w:val="nil"/>
          <w:between w:val="nil"/>
        </w:pBdr>
        <w:spacing w:before="120" w:after="120"/>
        <w:ind w:left="851" w:right="1183"/>
        <w:jc w:val="both"/>
      </w:pPr>
      <w:r w:rsidRPr="00A80BF4">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w:t>
      </w:r>
      <w:r w:rsidRPr="00A80BF4">
        <w:rPr>
          <w:rFonts w:ascii="Palatino Linotype" w:eastAsia="Palatino Linotype" w:hAnsi="Palatino Linotype" w:cs="Palatino Linotype"/>
          <w:i/>
          <w:sz w:val="22"/>
          <w:szCs w:val="22"/>
        </w:rPr>
        <w:lastRenderedPageBreak/>
        <w:t>caso, su representante podrán interponer el recurso de revisión dentro de los quince días siguientes al que haya vencido el plazo para dar respuesta.” (Sic)</w:t>
      </w:r>
    </w:p>
    <w:p w14:paraId="46B5D549" w14:textId="77777777" w:rsidR="0097394D" w:rsidRPr="00A80BF4" w:rsidRDefault="0097394D" w:rsidP="0097394D"/>
    <w:p w14:paraId="48C43CBE" w14:textId="77777777" w:rsidR="0097394D" w:rsidRPr="00A80BF4" w:rsidRDefault="0097394D" w:rsidP="0097394D">
      <w:pPr>
        <w:spacing w:line="360" w:lineRule="auto"/>
        <w:contextualSpacing/>
        <w:jc w:val="both"/>
      </w:pPr>
      <w:r w:rsidRPr="00A80BF4">
        <w:rPr>
          <w:rFonts w:ascii="Palatino Linotype" w:eastAsia="Palatino Linotype" w:hAnsi="Palatino Linotype" w:cs="Palatino Linotype"/>
        </w:rPr>
        <w:t xml:space="preserve">De la interpretación al precepto legal inserto, se obtiene que, el plazo que les asiste a los Sujetos Obligados para entregar la respuesta a una solicitud para el ejercicio de los derechos ARCO es de quince días hábiles posteriores a la presentación de esta; al respecto, </w:t>
      </w:r>
      <w:r w:rsidRPr="00A80BF4">
        <w:rPr>
          <w:rFonts w:ascii="Palatino Linotype" w:eastAsia="Palatino Linotype" w:hAnsi="Palatino Linotype" w:cs="Palatino Linotype"/>
          <w:b/>
        </w:rPr>
        <w:t>EL</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 xml:space="preserve">SUJETO OBLIGADO </w:t>
      </w:r>
      <w:r w:rsidRPr="00A80BF4">
        <w:rPr>
          <w:rFonts w:ascii="Palatino Linotype" w:eastAsia="Palatino Linotype" w:hAnsi="Palatino Linotype" w:cs="Palatino Linotype"/>
        </w:rPr>
        <w:t xml:space="preserve">remitió respuesta a la solicitud de acceso a datos personales el día </w:t>
      </w:r>
      <w:r w:rsidR="002E558D" w:rsidRPr="00A80BF4">
        <w:rPr>
          <w:rFonts w:ascii="Palatino Linotype" w:eastAsia="Palatino Linotype" w:hAnsi="Palatino Linotype" w:cs="Palatino Linotype"/>
          <w:b/>
        </w:rPr>
        <w:t>diecinueve</w:t>
      </w:r>
      <w:r w:rsidRPr="00A80BF4">
        <w:rPr>
          <w:rFonts w:ascii="Palatino Linotype" w:eastAsia="Palatino Linotype" w:hAnsi="Palatino Linotype" w:cs="Palatino Linotype"/>
          <w:b/>
        </w:rPr>
        <w:t xml:space="preserve"> de </w:t>
      </w:r>
      <w:r w:rsidR="002E558D" w:rsidRPr="00A80BF4">
        <w:rPr>
          <w:rFonts w:ascii="Palatino Linotype" w:eastAsia="Palatino Linotype" w:hAnsi="Palatino Linotype" w:cs="Palatino Linotype"/>
          <w:b/>
        </w:rPr>
        <w:t>may</w:t>
      </w:r>
      <w:r w:rsidRPr="00A80BF4">
        <w:rPr>
          <w:rFonts w:ascii="Palatino Linotype" w:eastAsia="Palatino Linotype" w:hAnsi="Palatino Linotype" w:cs="Palatino Linotype"/>
          <w:b/>
        </w:rPr>
        <w:t xml:space="preserve">o de dos mil veintidós, </w:t>
      </w:r>
      <w:r w:rsidRPr="00A80BF4">
        <w:rPr>
          <w:rFonts w:ascii="Palatino Linotype" w:eastAsia="Palatino Linotype" w:hAnsi="Palatino Linotype" w:cs="Palatino Linotype"/>
        </w:rPr>
        <w:t xml:space="preserve">mientras que </w:t>
      </w:r>
      <w:r w:rsidR="002E558D" w:rsidRPr="00A80BF4">
        <w:rPr>
          <w:rFonts w:ascii="Palatino Linotype" w:eastAsia="Palatino Linotype" w:hAnsi="Palatino Linotype" w:cs="Palatino Linotype"/>
          <w:b/>
        </w:rPr>
        <w:t>E</w:t>
      </w:r>
      <w:r w:rsidR="002E558D" w:rsidRPr="00A80BF4">
        <w:rPr>
          <w:rFonts w:ascii="Palatino Linotype" w:eastAsia="Palatino Linotype" w:hAnsi="Palatino Linotype" w:cs="Palatino Linotype"/>
          <w:b/>
          <w:bCs/>
        </w:rPr>
        <w:t>L</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interpuso el recurso de revisión en fecha nueve de </w:t>
      </w:r>
      <w:r w:rsidR="002E558D" w:rsidRPr="00A80BF4">
        <w:rPr>
          <w:rFonts w:ascii="Palatino Linotype" w:eastAsia="Palatino Linotype" w:hAnsi="Palatino Linotype" w:cs="Palatino Linotype"/>
        </w:rPr>
        <w:t>juni</w:t>
      </w:r>
      <w:r w:rsidRPr="00A80BF4">
        <w:rPr>
          <w:rFonts w:ascii="Palatino Linotype" w:eastAsia="Palatino Linotype" w:hAnsi="Palatino Linotype" w:cs="Palatino Linotype"/>
        </w:rPr>
        <w:t xml:space="preserve">o de dos mil veintidós, es decir al décimo </w:t>
      </w:r>
      <w:r w:rsidR="002E558D" w:rsidRPr="00A80BF4">
        <w:rPr>
          <w:rFonts w:ascii="Palatino Linotype" w:eastAsia="Palatino Linotype" w:hAnsi="Palatino Linotype" w:cs="Palatino Linotype"/>
        </w:rPr>
        <w:t>quint</w:t>
      </w:r>
      <w:r w:rsidRPr="00A80BF4">
        <w:rPr>
          <w:rFonts w:ascii="Palatino Linotype" w:eastAsia="Palatino Linotype" w:hAnsi="Palatino Linotype" w:cs="Palatino Linotype"/>
        </w:rPr>
        <w:t xml:space="preserve">o día hábil de haber recibido la respuesta, por lo que se determinó, que el recurso se interpuso en el plazo establecido. </w:t>
      </w:r>
    </w:p>
    <w:p w14:paraId="2B5B1C17" w14:textId="77777777" w:rsidR="00E757B1" w:rsidRPr="00A80BF4" w:rsidRDefault="00E757B1" w:rsidP="00E757B1">
      <w:pPr>
        <w:spacing w:before="240" w:after="240" w:line="360" w:lineRule="auto"/>
        <w:contextualSpacing/>
        <w:jc w:val="both"/>
        <w:rPr>
          <w:rFonts w:ascii="Palatino Linotype" w:eastAsia="Palatino Linotype" w:hAnsi="Palatino Linotype" w:cs="Palatino Linotype"/>
        </w:rPr>
      </w:pPr>
    </w:p>
    <w:p w14:paraId="61517ABE" w14:textId="77777777" w:rsidR="002E558D" w:rsidRPr="00A80BF4" w:rsidRDefault="002E558D" w:rsidP="002E558D">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 xml:space="preserve">CUARTO. PROCEDIBILIDAD. </w:t>
      </w:r>
      <w:r w:rsidRPr="00A80BF4">
        <w:rPr>
          <w:rFonts w:ascii="Palatino Linotype" w:eastAsia="Palatino Linotype" w:hAnsi="Palatino Linotype" w:cs="Palatino Linotype"/>
        </w:rPr>
        <w:t xml:space="preserve">Del análisis efectuado, se advierte que el escrito </w:t>
      </w:r>
      <w:proofErr w:type="spellStart"/>
      <w:r w:rsidRPr="00A80BF4">
        <w:rPr>
          <w:rFonts w:ascii="Palatino Linotype" w:eastAsia="Palatino Linotype" w:hAnsi="Palatino Linotype" w:cs="Palatino Linotype"/>
        </w:rPr>
        <w:t>recursal</w:t>
      </w:r>
      <w:proofErr w:type="spellEnd"/>
      <w:r w:rsidRPr="00A80BF4">
        <w:rPr>
          <w:rFonts w:ascii="Palatino Linotype" w:eastAsia="Palatino Linotype" w:hAnsi="Palatino Linotype" w:cs="Palatino Linotype"/>
        </w:rPr>
        <w:t xml:space="preserve"> no contiene la totalidad de los elementos requeridos por el artículo 130 de la de la Ley de Protección de Datos Personales en Posesión de Sujetos Obligados del Estado de México y Municipios, toda vez que el particular no acredita la identidad del titular de los datos ni  la personalidad e identidad de su representante al no adjuntar documento alguno para tal efecto: </w:t>
      </w:r>
    </w:p>
    <w:p w14:paraId="0DDEA371" w14:textId="77777777" w:rsidR="002E558D" w:rsidRPr="00A80BF4" w:rsidRDefault="002E558D" w:rsidP="002E558D">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p>
    <w:p w14:paraId="3130E66A"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w:t>
      </w:r>
      <w:r w:rsidRPr="00A80BF4">
        <w:rPr>
          <w:rFonts w:ascii="Palatino Linotype" w:eastAsia="Palatino Linotype" w:hAnsi="Palatino Linotype" w:cs="Palatino Linotype"/>
          <w:b/>
          <w:i/>
          <w:sz w:val="22"/>
        </w:rPr>
        <w:t>Contenido del escrito de recurso</w:t>
      </w:r>
    </w:p>
    <w:p w14:paraId="3C044B79"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Artículo 130. Los únicos requisitos exigibles en el escrito de interposición del recurso de revisión serán los siguientes:</w:t>
      </w:r>
    </w:p>
    <w:p w14:paraId="0BD02811"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I. El responsable y de ser posible, el área ante quien se presentó la solicitud para el ejercicio de los derechos ARCO.</w:t>
      </w:r>
    </w:p>
    <w:p w14:paraId="4B9DD61D"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lastRenderedPageBreak/>
        <w:t>II. El nombre del titular que recurre o su representante y en su caso, del tercero interesado, así como el domicilio en el Estado de México o medio que señale para recibir notificaciones.</w:t>
      </w:r>
    </w:p>
    <w:p w14:paraId="012BEA62"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III. La fecha en que fue notificada la respuesta al titular o bien, en caso de falta de respuesta la fecha de la presentación de la solicitud para el ejercicio de los derechos ARCO y demás derechos relacionados con la materia.</w:t>
      </w:r>
    </w:p>
    <w:p w14:paraId="0CCB6EE5"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IV. El acto que se recurre y los puntos petitorios, así como las razones o motivos de inconformidad.</w:t>
      </w:r>
    </w:p>
    <w:p w14:paraId="736A10FE"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V. En su caso, copia de la respuesta que se impugna y de la notificación correspondiente.</w:t>
      </w:r>
    </w:p>
    <w:p w14:paraId="471AE8C1"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b/>
          <w:i/>
          <w:sz w:val="22"/>
        </w:rPr>
      </w:pPr>
      <w:r w:rsidRPr="00A80BF4">
        <w:rPr>
          <w:rFonts w:ascii="Palatino Linotype" w:eastAsia="Palatino Linotype" w:hAnsi="Palatino Linotype" w:cs="Palatino Linotype"/>
          <w:b/>
          <w:i/>
          <w:sz w:val="22"/>
        </w:rPr>
        <w:t>VI. Los documentos que acrediten la identidad del titular y en su caso, la personalidad e identidad de su representante.</w:t>
      </w:r>
    </w:p>
    <w:p w14:paraId="6E601BBD"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Al recurso de revisión se podrán acompañar las pruebas y demás elementos que el titular o su representante considere procedentes someter a juicio del Instituto.</w:t>
      </w:r>
    </w:p>
    <w:p w14:paraId="78150383" w14:textId="77777777" w:rsidR="002E558D" w:rsidRPr="00A80BF4" w:rsidRDefault="002E558D" w:rsidP="002E558D">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rPr>
      </w:pPr>
      <w:r w:rsidRPr="00A80BF4">
        <w:rPr>
          <w:rFonts w:ascii="Palatino Linotype" w:eastAsia="Palatino Linotype" w:hAnsi="Palatino Linotype" w:cs="Palatino Linotype"/>
          <w:i/>
          <w:sz w:val="22"/>
        </w:rPr>
        <w:t>En ningún caso será necesario que el titular ratifique el recurso de revisión interpuesto.” (Sic) (Énfasis añadido)</w:t>
      </w:r>
    </w:p>
    <w:p w14:paraId="5934C17C" w14:textId="77777777" w:rsidR="002E558D" w:rsidRPr="00A80BF4" w:rsidRDefault="002E558D" w:rsidP="002E558D">
      <w:pPr>
        <w:spacing w:before="240" w:after="240" w:line="360" w:lineRule="auto"/>
        <w:ind w:right="51"/>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 xml:space="preserve">QUINTO. ESTUDIO Y RESOLUCIÓN DEL ASUNTO. </w:t>
      </w:r>
      <w:r w:rsidRPr="00A80BF4">
        <w:rPr>
          <w:rFonts w:ascii="Palatino Linotype" w:eastAsia="Palatino Linotype" w:hAnsi="Palatino Linotype" w:cs="Palatino Linotype"/>
        </w:rPr>
        <w:t xml:space="preserve">En primer término, es de señalar que el ejercicio de los derechos de acceso, rectificación, cancelación y oposición ARCO, se encuentra regulado por el artículo 6 apartado A, y 16 segundo párrafo de la Constitución de los Estados Unidos Mexicanos, los cuales establecen que: </w:t>
      </w:r>
    </w:p>
    <w:p w14:paraId="57EF867D" w14:textId="77777777" w:rsidR="002E558D" w:rsidRPr="00A80BF4" w:rsidRDefault="002E558D" w:rsidP="002E558D">
      <w:pPr>
        <w:tabs>
          <w:tab w:val="left" w:pos="7655"/>
          <w:tab w:val="left" w:pos="8080"/>
        </w:tabs>
        <w:spacing w:line="276" w:lineRule="auto"/>
        <w:ind w:left="567"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r w:rsidRPr="00A80BF4">
        <w:rPr>
          <w:rFonts w:ascii="Palatino Linotype" w:eastAsia="Palatino Linotype" w:hAnsi="Palatino Linotype" w:cs="Palatino Linotype"/>
          <w:b/>
          <w:i/>
          <w:sz w:val="22"/>
          <w:szCs w:val="22"/>
        </w:rPr>
        <w:t>Artículo 6o.</w:t>
      </w:r>
    </w:p>
    <w:p w14:paraId="1B075E73" w14:textId="77777777" w:rsidR="002E558D" w:rsidRPr="00A80BF4" w:rsidRDefault="002E558D" w:rsidP="002E558D">
      <w:pPr>
        <w:tabs>
          <w:tab w:val="left" w:pos="7655"/>
          <w:tab w:val="left" w:pos="8080"/>
        </w:tabs>
        <w:spacing w:line="276" w:lineRule="auto"/>
        <w:ind w:left="567"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 […]</w:t>
      </w:r>
    </w:p>
    <w:p w14:paraId="04BF30FB" w14:textId="77777777" w:rsidR="002E558D" w:rsidRPr="00A80BF4" w:rsidRDefault="002E558D" w:rsidP="002E558D">
      <w:pPr>
        <w:numPr>
          <w:ilvl w:val="0"/>
          <w:numId w:val="3"/>
        </w:numPr>
        <w:pBdr>
          <w:top w:val="nil"/>
          <w:left w:val="nil"/>
          <w:bottom w:val="nil"/>
          <w:right w:val="nil"/>
          <w:between w:val="nil"/>
        </w:pBdr>
        <w:tabs>
          <w:tab w:val="left" w:pos="7655"/>
          <w:tab w:val="left" w:pos="8080"/>
        </w:tabs>
        <w:spacing w:after="160" w:line="276" w:lineRule="auto"/>
        <w:ind w:left="567"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Para el ejercicio del derecho de acceso a la información, la Federación y las entidades federativas, en el ámbito de sus respectivas competencias, se regirán por los siguientes principios y bases:</w:t>
      </w:r>
    </w:p>
    <w:p w14:paraId="35C6C06F" w14:textId="77777777" w:rsidR="002E558D" w:rsidRPr="00A80BF4" w:rsidRDefault="002E558D" w:rsidP="002E558D">
      <w:pPr>
        <w:pBdr>
          <w:top w:val="nil"/>
          <w:left w:val="nil"/>
          <w:bottom w:val="nil"/>
          <w:right w:val="nil"/>
          <w:between w:val="nil"/>
        </w:pBdr>
        <w:tabs>
          <w:tab w:val="left" w:pos="7655"/>
          <w:tab w:val="left" w:pos="8080"/>
        </w:tabs>
        <w:spacing w:line="276" w:lineRule="auto"/>
        <w:ind w:left="567"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24D14575" w14:textId="77777777" w:rsidR="002E558D" w:rsidRPr="00A80BF4" w:rsidRDefault="002E558D" w:rsidP="002E558D">
      <w:pPr>
        <w:tabs>
          <w:tab w:val="left" w:pos="851"/>
          <w:tab w:val="left" w:pos="7655"/>
          <w:tab w:val="left" w:pos="8080"/>
        </w:tabs>
        <w:spacing w:line="276" w:lineRule="auto"/>
        <w:ind w:left="567"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lastRenderedPageBreak/>
        <w:t xml:space="preserve">II. </w:t>
      </w:r>
      <w:r w:rsidRPr="00A80BF4">
        <w:rPr>
          <w:rFonts w:ascii="Palatino Linotype" w:eastAsia="Palatino Linotype" w:hAnsi="Palatino Linotype" w:cs="Palatino Linotype"/>
          <w:b/>
          <w:i/>
          <w:sz w:val="22"/>
          <w:szCs w:val="22"/>
        </w:rPr>
        <w:t xml:space="preserve">La información que se refiere a la vida privada y los datos personales será protegida </w:t>
      </w:r>
      <w:r w:rsidRPr="00A80BF4">
        <w:rPr>
          <w:rFonts w:ascii="Palatino Linotype" w:eastAsia="Palatino Linotype" w:hAnsi="Palatino Linotype" w:cs="Palatino Linotype"/>
          <w:i/>
          <w:sz w:val="22"/>
          <w:szCs w:val="22"/>
        </w:rPr>
        <w:t>en los términos y con las excepciones que fijen las leyes.</w:t>
      </w:r>
    </w:p>
    <w:p w14:paraId="0B6258E6" w14:textId="77777777" w:rsidR="002E558D" w:rsidRPr="00A80BF4" w:rsidRDefault="002E558D" w:rsidP="002E558D">
      <w:pPr>
        <w:tabs>
          <w:tab w:val="left" w:pos="851"/>
          <w:tab w:val="left" w:pos="7655"/>
          <w:tab w:val="left" w:pos="8080"/>
        </w:tabs>
        <w:spacing w:line="276" w:lineRule="auto"/>
        <w:ind w:left="567"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56F9164B" w14:textId="77777777" w:rsidR="002E558D" w:rsidRPr="00A80BF4" w:rsidRDefault="002E558D" w:rsidP="002E558D">
      <w:pPr>
        <w:tabs>
          <w:tab w:val="left" w:pos="851"/>
          <w:tab w:val="left" w:pos="7655"/>
          <w:tab w:val="left" w:pos="8080"/>
        </w:tabs>
        <w:spacing w:line="276" w:lineRule="auto"/>
        <w:ind w:left="567"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Artículo 16.</w:t>
      </w:r>
      <w:r w:rsidRPr="00A80BF4">
        <w:rPr>
          <w:rFonts w:ascii="Palatino Linotype" w:eastAsia="Palatino Linotype" w:hAnsi="Palatino Linotype" w:cs="Palatino Linotype"/>
          <w:sz w:val="22"/>
          <w:szCs w:val="22"/>
        </w:rPr>
        <w:t xml:space="preserve"> </w:t>
      </w:r>
      <w:r w:rsidRPr="00A80BF4">
        <w:rPr>
          <w:rFonts w:ascii="Palatino Linotype" w:eastAsia="Palatino Linotype" w:hAnsi="Palatino Linotype" w:cs="Palatino Linotype"/>
          <w:i/>
          <w:sz w:val="22"/>
          <w:szCs w:val="22"/>
        </w:rPr>
        <w:t xml:space="preserve">Toda persona </w:t>
      </w:r>
      <w:r w:rsidRPr="00A80BF4">
        <w:rPr>
          <w:rFonts w:ascii="Palatino Linotype" w:eastAsia="Palatino Linotype" w:hAnsi="Palatino Linotype" w:cs="Palatino Linotype"/>
          <w:b/>
          <w:i/>
          <w:sz w:val="22"/>
          <w:szCs w:val="22"/>
        </w:rPr>
        <w:t xml:space="preserve">tiene derecho a la protección de sus datos personales, al acceso, </w:t>
      </w:r>
      <w:r w:rsidRPr="00A80BF4">
        <w:rPr>
          <w:rFonts w:ascii="Palatino Linotype" w:eastAsia="Palatino Linotype" w:hAnsi="Palatino Linotype" w:cs="Palatino Linotype"/>
          <w:i/>
          <w:sz w:val="22"/>
          <w:szCs w:val="22"/>
        </w:rPr>
        <w:t>rectificación y cancelación de los mismos, así</w:t>
      </w:r>
      <w:r w:rsidRPr="00A80BF4">
        <w:rPr>
          <w:rFonts w:ascii="Palatino Linotype" w:eastAsia="Palatino Linotype" w:hAnsi="Palatino Linotype" w:cs="Palatino Linotype"/>
          <w:b/>
          <w:i/>
          <w:sz w:val="22"/>
          <w:szCs w:val="22"/>
        </w:rPr>
        <w:t xml:space="preserve"> </w:t>
      </w:r>
      <w:r w:rsidRPr="00A80BF4">
        <w:rPr>
          <w:rFonts w:ascii="Palatino Linotype" w:eastAsia="Palatino Linotype" w:hAnsi="Palatino Linotype" w:cs="Palatino Linotype"/>
          <w:i/>
          <w:sz w:val="22"/>
          <w:szCs w:val="22"/>
        </w:rPr>
        <w:t>como a manifestar su oposición, en los términos que fije la ley,</w:t>
      </w:r>
      <w:r w:rsidRPr="00A80BF4">
        <w:rPr>
          <w:rFonts w:ascii="Palatino Linotype" w:eastAsia="Palatino Linotype" w:hAnsi="Palatino Linotype" w:cs="Palatino Linotype"/>
          <w:b/>
          <w:i/>
          <w:sz w:val="22"/>
          <w:szCs w:val="22"/>
        </w:rPr>
        <w:t xml:space="preserve"> </w:t>
      </w:r>
      <w:r w:rsidRPr="00A80BF4">
        <w:rPr>
          <w:rFonts w:ascii="Palatino Linotype" w:eastAsia="Palatino Linotype" w:hAnsi="Palatino Linotype" w:cs="Palatino Linotype"/>
          <w:i/>
          <w:sz w:val="22"/>
          <w:szCs w:val="22"/>
        </w:rPr>
        <w:t xml:space="preserve">la cual establecerá los supuestos de excepción a los principios que rijan el tratamiento de datos, por razones de seguridad nacional, disposiciones de orden público, seguridad y salud públicas o para proteger los derechos de terceros.” (Sic) </w:t>
      </w:r>
    </w:p>
    <w:p w14:paraId="2CD91191" w14:textId="77777777" w:rsidR="002E558D" w:rsidRPr="00A80BF4" w:rsidRDefault="002E558D" w:rsidP="002E558D">
      <w:pPr>
        <w:tabs>
          <w:tab w:val="left" w:pos="7655"/>
          <w:tab w:val="left" w:pos="8080"/>
        </w:tabs>
        <w:spacing w:line="276" w:lineRule="auto"/>
        <w:ind w:right="283"/>
        <w:jc w:val="both"/>
        <w:rPr>
          <w:rFonts w:ascii="Palatino Linotype" w:eastAsia="Palatino Linotype" w:hAnsi="Palatino Linotype" w:cs="Palatino Linotype"/>
          <w:i/>
          <w:sz w:val="22"/>
          <w:szCs w:val="22"/>
        </w:rPr>
      </w:pPr>
    </w:p>
    <w:p w14:paraId="1E83A4BF" w14:textId="77777777" w:rsidR="002E558D" w:rsidRPr="00A80BF4" w:rsidRDefault="002E558D" w:rsidP="002E558D">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Derivado de lo anterior, se desprende que </w:t>
      </w:r>
      <w:r w:rsidRPr="00A80BF4">
        <w:rPr>
          <w:rFonts w:ascii="Palatino Linotype" w:eastAsia="Palatino Linotype" w:hAnsi="Palatino Linotype" w:cs="Palatino Linotype"/>
          <w:b/>
        </w:rPr>
        <w:t>la protección de datos personales</w:t>
      </w:r>
      <w:r w:rsidRPr="00A80BF4">
        <w:rPr>
          <w:rFonts w:ascii="Palatino Linotype" w:eastAsia="Palatino Linotype" w:hAnsi="Palatino Linotype" w:cs="Palatino Linotype"/>
        </w:rPr>
        <w:t xml:space="preserve"> es un derecho fundamental, así como la información referente al ámbito privado de las personas, los cuales deben estar protegidos en los términos y con las excepciones a los principios de tratamiento de datos que por razones de orden público fije la ley, por lo que toda persona tiene derecho a la protección de sus datos personales.</w:t>
      </w:r>
    </w:p>
    <w:p w14:paraId="3B53E849" w14:textId="77777777" w:rsidR="002E558D" w:rsidRPr="00A80BF4" w:rsidRDefault="002E558D" w:rsidP="002E558D">
      <w:pPr>
        <w:spacing w:before="240" w:after="240" w:line="360" w:lineRule="auto"/>
        <w:contextualSpacing/>
        <w:jc w:val="both"/>
        <w:rPr>
          <w:rFonts w:ascii="Palatino Linotype" w:eastAsia="Palatino Linotype" w:hAnsi="Palatino Linotype" w:cs="Palatino Linotype"/>
        </w:rPr>
      </w:pPr>
    </w:p>
    <w:p w14:paraId="1D031B81" w14:textId="53B64A0A" w:rsidR="002E558D" w:rsidRPr="00A80BF4" w:rsidRDefault="002E558D" w:rsidP="002E558D">
      <w:pPr>
        <w:spacing w:before="240" w:after="240" w:line="360" w:lineRule="auto"/>
        <w:contextualSpacing/>
        <w:jc w:val="both"/>
        <w:rPr>
          <w:rFonts w:ascii="Palatino Linotype" w:eastAsia="Palatino Linotype" w:hAnsi="Palatino Linotype" w:cs="Palatino Linotype"/>
          <w:b/>
        </w:rPr>
      </w:pPr>
      <w:r w:rsidRPr="00A80BF4">
        <w:rPr>
          <w:rFonts w:ascii="Palatino Linotype" w:eastAsia="Palatino Linotype" w:hAnsi="Palatino Linotype" w:cs="Palatino Linotype"/>
        </w:rPr>
        <w:t>Ante tal premisa se puede apreciar que la inclusión</w:t>
      </w:r>
      <w:r w:rsidRPr="00A80BF4">
        <w:rPr>
          <w:rFonts w:ascii="Palatino Linotype" w:eastAsia="Palatino Linotype" w:hAnsi="Palatino Linotype" w:cs="Palatino Linotype"/>
          <w:b/>
        </w:rPr>
        <w:t xml:space="preserve"> del derecho al acceso de datos personales en nuestra Constitución permite que cualquier persona -titular de datos personales obtenga la protección en esta materia.</w:t>
      </w:r>
    </w:p>
    <w:p w14:paraId="1B42D552" w14:textId="77777777" w:rsidR="002E558D" w:rsidRPr="00A80BF4" w:rsidRDefault="002E558D" w:rsidP="002E558D">
      <w:pPr>
        <w:spacing w:before="240" w:after="240" w:line="360" w:lineRule="auto"/>
        <w:contextualSpacing/>
        <w:jc w:val="both"/>
        <w:rPr>
          <w:rFonts w:ascii="Palatino Linotype" w:eastAsia="Palatino Linotype" w:hAnsi="Palatino Linotype" w:cs="Palatino Linotype"/>
        </w:rPr>
      </w:pPr>
    </w:p>
    <w:p w14:paraId="6DFE59C4" w14:textId="77777777" w:rsidR="002E558D" w:rsidRPr="00A80BF4" w:rsidRDefault="002E558D" w:rsidP="002E558D">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En este sentido, la Ley de Protección de Datos Personales en Posesión de Sujetos Obligados del Estado de México y Municipios, señala:</w:t>
      </w:r>
    </w:p>
    <w:p w14:paraId="51C6B022" w14:textId="77777777" w:rsidR="002E558D" w:rsidRPr="00A80BF4" w:rsidRDefault="002E558D" w:rsidP="002E558D">
      <w:pPr>
        <w:spacing w:before="240" w:after="240" w:line="360" w:lineRule="auto"/>
        <w:contextualSpacing/>
        <w:jc w:val="both"/>
        <w:rPr>
          <w:rFonts w:ascii="Palatino Linotype" w:eastAsia="Palatino Linotype" w:hAnsi="Palatino Linotype" w:cs="Palatino Linotype"/>
        </w:rPr>
      </w:pPr>
    </w:p>
    <w:p w14:paraId="4E5FF2F9"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r w:rsidRPr="00A80BF4">
        <w:rPr>
          <w:rFonts w:ascii="Palatino Linotype" w:eastAsia="Palatino Linotype" w:hAnsi="Palatino Linotype" w:cs="Palatino Linotype"/>
          <w:b/>
          <w:i/>
          <w:sz w:val="22"/>
          <w:szCs w:val="22"/>
        </w:rPr>
        <w:t>Artículo 4.</w:t>
      </w:r>
      <w:r w:rsidRPr="00A80BF4">
        <w:rPr>
          <w:rFonts w:ascii="Palatino Linotype" w:eastAsia="Palatino Linotype" w:hAnsi="Palatino Linotype" w:cs="Palatino Linotype"/>
          <w:i/>
          <w:sz w:val="22"/>
          <w:szCs w:val="22"/>
        </w:rPr>
        <w:t xml:space="preserve"> Para los efectos de esta Ley se entenderá por:</w:t>
      </w:r>
    </w:p>
    <w:p w14:paraId="51F92681"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5E46F9DA"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XI.</w:t>
      </w:r>
      <w:r w:rsidRPr="00A80BF4">
        <w:rPr>
          <w:rFonts w:ascii="Palatino Linotype" w:eastAsia="Palatino Linotype" w:hAnsi="Palatino Linotype" w:cs="Palatino Linotype"/>
          <w:i/>
          <w:sz w:val="22"/>
          <w:szCs w:val="22"/>
        </w:rPr>
        <w:t xml:space="preserve"> </w:t>
      </w:r>
      <w:r w:rsidRPr="00A80BF4">
        <w:rPr>
          <w:rFonts w:ascii="Palatino Linotype" w:eastAsia="Palatino Linotype" w:hAnsi="Palatino Linotype" w:cs="Palatino Linotype"/>
          <w:b/>
          <w:i/>
          <w:sz w:val="22"/>
          <w:szCs w:val="22"/>
        </w:rPr>
        <w:t>Datos personales</w:t>
      </w:r>
      <w:r w:rsidRPr="00A80BF4">
        <w:rPr>
          <w:rFonts w:ascii="Palatino Linotype" w:eastAsia="Palatino Linotype" w:hAnsi="Palatino Linotype" w:cs="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w:t>
      </w:r>
      <w:r w:rsidRPr="00A80BF4">
        <w:rPr>
          <w:rFonts w:ascii="Palatino Linotype" w:eastAsia="Palatino Linotype" w:hAnsi="Palatino Linotype" w:cs="Palatino Linotype"/>
          <w:i/>
          <w:sz w:val="22"/>
          <w:szCs w:val="22"/>
        </w:rPr>
        <w:lastRenderedPageBreak/>
        <w:t>que una persona es identificable cuando su identidad pueda determinarse directa o indirectamente a través de cualquier documento informativo físico o electrónico.</w:t>
      </w:r>
    </w:p>
    <w:p w14:paraId="63EC1BFA"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73FA225B"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XIII.</w:t>
      </w:r>
      <w:r w:rsidRPr="00A80BF4">
        <w:rPr>
          <w:rFonts w:ascii="Palatino Linotype" w:eastAsia="Palatino Linotype" w:hAnsi="Palatino Linotype" w:cs="Palatino Linotype"/>
          <w:i/>
          <w:sz w:val="22"/>
          <w:szCs w:val="22"/>
        </w:rPr>
        <w:t xml:space="preserve"> </w:t>
      </w:r>
      <w:r w:rsidRPr="00A80BF4">
        <w:rPr>
          <w:rFonts w:ascii="Palatino Linotype" w:eastAsia="Palatino Linotype" w:hAnsi="Palatino Linotype" w:cs="Palatino Linotype"/>
          <w:b/>
          <w:i/>
          <w:sz w:val="22"/>
          <w:szCs w:val="22"/>
        </w:rPr>
        <w:t>Derechos ARCO:</w:t>
      </w:r>
      <w:r w:rsidRPr="00A80BF4">
        <w:rPr>
          <w:rFonts w:ascii="Palatino Linotype" w:eastAsia="Palatino Linotype" w:hAnsi="Palatino Linotype" w:cs="Palatino Linotype"/>
          <w:i/>
          <w:sz w:val="22"/>
          <w:szCs w:val="22"/>
        </w:rPr>
        <w:t xml:space="preserve"> a los derechos de Acceso, Rectificación, Cancelación y </w:t>
      </w:r>
      <w:r w:rsidRPr="00A80BF4">
        <w:rPr>
          <w:rFonts w:ascii="Palatino Linotype" w:eastAsia="Palatino Linotype" w:hAnsi="Palatino Linotype" w:cs="Palatino Linotype"/>
          <w:b/>
          <w:i/>
          <w:sz w:val="22"/>
          <w:szCs w:val="22"/>
        </w:rPr>
        <w:t>Oposición</w:t>
      </w:r>
      <w:r w:rsidRPr="00A80BF4">
        <w:rPr>
          <w:rFonts w:ascii="Palatino Linotype" w:eastAsia="Palatino Linotype" w:hAnsi="Palatino Linotype" w:cs="Palatino Linotype"/>
          <w:i/>
          <w:sz w:val="22"/>
          <w:szCs w:val="22"/>
        </w:rPr>
        <w:t xml:space="preserve"> al tratamiento de datos personales.</w:t>
      </w:r>
    </w:p>
    <w:p w14:paraId="5E04E369"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7C9511C7"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XLI. Responsable: a los sujetos obligados a que se refiere la presente Ley que deciden sobre el tratamiento de los datos personales</w:t>
      </w:r>
      <w:r w:rsidRPr="00A80BF4">
        <w:rPr>
          <w:rFonts w:ascii="Palatino Linotype" w:eastAsia="Palatino Linotype" w:hAnsi="Palatino Linotype" w:cs="Palatino Linotype"/>
          <w:i/>
          <w:sz w:val="22"/>
          <w:szCs w:val="22"/>
        </w:rPr>
        <w:t>.</w:t>
      </w:r>
    </w:p>
    <w:p w14:paraId="7DD7E8F0"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5F1043E2"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b/>
          <w:i/>
          <w:sz w:val="22"/>
          <w:szCs w:val="22"/>
          <w:u w:val="single"/>
        </w:rPr>
      </w:pPr>
      <w:r w:rsidRPr="00A80BF4">
        <w:rPr>
          <w:rFonts w:ascii="Palatino Linotype" w:eastAsia="Palatino Linotype" w:hAnsi="Palatino Linotype" w:cs="Palatino Linotype"/>
          <w:i/>
          <w:sz w:val="22"/>
          <w:szCs w:val="22"/>
        </w:rPr>
        <w:t>L</w:t>
      </w:r>
      <w:r w:rsidRPr="00A80BF4">
        <w:rPr>
          <w:rFonts w:ascii="Palatino Linotype" w:eastAsia="Palatino Linotype" w:hAnsi="Palatino Linotype" w:cs="Palatino Linotype"/>
          <w:b/>
          <w:i/>
          <w:sz w:val="22"/>
          <w:szCs w:val="22"/>
          <w:u w:val="single"/>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0E092952"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1082D7B4"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Artículo 98. El titular tiene derecho a</w:t>
      </w:r>
      <w:r w:rsidRPr="00A80BF4">
        <w:rPr>
          <w:rFonts w:ascii="Palatino Linotype" w:eastAsia="Palatino Linotype" w:hAnsi="Palatino Linotype" w:cs="Palatino Linotype"/>
          <w:i/>
          <w:sz w:val="22"/>
          <w:szCs w:val="22"/>
        </w:rPr>
        <w:t xml:space="preserve"> acceder, </w:t>
      </w:r>
      <w:r w:rsidRPr="00A80BF4">
        <w:rPr>
          <w:rFonts w:ascii="Palatino Linotype" w:eastAsia="Palatino Linotype" w:hAnsi="Palatino Linotype" w:cs="Palatino Linotype"/>
          <w:b/>
          <w:i/>
          <w:sz w:val="22"/>
          <w:szCs w:val="22"/>
        </w:rPr>
        <w:t>solicitar y ser informado sobre sus datos personales en posesión de los sujetos obligados</w:t>
      </w:r>
      <w:r w:rsidRPr="00A80BF4">
        <w:rPr>
          <w:rFonts w:ascii="Palatino Linotype" w:eastAsia="Palatino Linotype" w:hAnsi="Palatino Linotype" w:cs="Palatino Linotype"/>
          <w:i/>
          <w:sz w:val="22"/>
          <w:szCs w:val="22"/>
        </w:rPr>
        <w:t xml:space="preserve">, </w:t>
      </w:r>
      <w:r w:rsidRPr="00A80BF4">
        <w:rPr>
          <w:rFonts w:ascii="Palatino Linotype" w:eastAsia="Palatino Linotype" w:hAnsi="Palatino Linotype" w:cs="Palatino Linotype"/>
          <w:b/>
          <w:i/>
          <w:sz w:val="22"/>
          <w:szCs w:val="22"/>
        </w:rPr>
        <w:t>así como la información relacionada con las condiciones y generalidades de su tratamiento, tales como el origen de los datos, las condiciones del tratamiento del cual sean objeto</w:t>
      </w:r>
      <w:r w:rsidRPr="00A80BF4">
        <w:rPr>
          <w:rFonts w:ascii="Palatino Linotype" w:eastAsia="Palatino Linotype" w:hAnsi="Palatino Linotype" w:cs="Palatino Linotype"/>
          <w:i/>
          <w:sz w:val="22"/>
          <w:szCs w:val="22"/>
        </w:rPr>
        <w:t xml:space="preserve">, </w:t>
      </w:r>
      <w:r w:rsidRPr="00A80BF4">
        <w:rPr>
          <w:rFonts w:ascii="Palatino Linotype" w:eastAsia="Palatino Linotype" w:hAnsi="Palatino Linotype" w:cs="Palatino Linotype"/>
          <w:b/>
          <w:i/>
          <w:sz w:val="22"/>
          <w:szCs w:val="22"/>
        </w:rPr>
        <w:t>las cesiones realizadas o que se pretendan realizar,</w:t>
      </w:r>
      <w:r w:rsidRPr="00A80BF4">
        <w:rPr>
          <w:rFonts w:ascii="Palatino Linotype" w:eastAsia="Palatino Linotype" w:hAnsi="Palatino Linotype" w:cs="Palatino Linotype"/>
          <w:i/>
          <w:sz w:val="22"/>
          <w:szCs w:val="22"/>
        </w:rPr>
        <w:t xml:space="preserve"> así como tener acceso al aviso de privacidad al que está sujeto.</w:t>
      </w:r>
    </w:p>
    <w:p w14:paraId="0699CE9D" w14:textId="77777777" w:rsidR="002E558D" w:rsidRPr="00A80BF4" w:rsidRDefault="002E558D" w:rsidP="002E558D">
      <w:pPr>
        <w:spacing w:before="240" w:after="240" w:line="276" w:lineRule="auto"/>
        <w:ind w:left="993" w:right="85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559815AE" w14:textId="77777777"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En función de la normativa señalada, se desprenden las premisas siguientes:</w:t>
      </w:r>
    </w:p>
    <w:p w14:paraId="46849A57" w14:textId="77777777"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i/>
        </w:rPr>
      </w:pPr>
    </w:p>
    <w:p w14:paraId="6821C52F" w14:textId="77777777"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lastRenderedPageBreak/>
        <w:t xml:space="preserve">Primero, por datos personales se entenderá la información concerniente a una persona física identificada o identificable; y que se considera que una persona es </w:t>
      </w:r>
      <w:r w:rsidRPr="00A80BF4">
        <w:rPr>
          <w:rFonts w:ascii="Palatino Linotype" w:eastAsia="Palatino Linotype" w:hAnsi="Palatino Linotype" w:cs="Palatino Linotype"/>
          <w:b/>
        </w:rPr>
        <w:t>identificable cuando su identidad pueda determinarse directa o indirectamente a través de cualquier información</w:t>
      </w:r>
      <w:r w:rsidRPr="00A80BF4">
        <w:rPr>
          <w:rFonts w:ascii="Palatino Linotype" w:eastAsia="Palatino Linotype" w:hAnsi="Palatino Linotype" w:cs="Palatino Linotype"/>
        </w:rPr>
        <w:t>.</w:t>
      </w:r>
    </w:p>
    <w:p w14:paraId="72968426" w14:textId="77777777"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rPr>
      </w:pPr>
    </w:p>
    <w:p w14:paraId="13588B1C" w14:textId="114C7D21"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De igual manera, se destaca que en todo momento el </w:t>
      </w:r>
      <w:r w:rsidRPr="00A80BF4">
        <w:rPr>
          <w:rFonts w:ascii="Palatino Linotype" w:eastAsia="Palatino Linotype" w:hAnsi="Palatino Linotype" w:cs="Palatino Linotype"/>
          <w:b/>
        </w:rPr>
        <w:t>titular o su representante podrán solicitar al responsable</w:t>
      </w:r>
      <w:r w:rsidRPr="00A80BF4">
        <w:rPr>
          <w:rFonts w:ascii="Palatino Linotype" w:eastAsia="Palatino Linotype" w:hAnsi="Palatino Linotype" w:cs="Palatino Linotype"/>
        </w:rPr>
        <w:t xml:space="preserve">, el acceso, rectificación, cancelación u </w:t>
      </w:r>
      <w:r w:rsidRPr="00A80BF4">
        <w:rPr>
          <w:rFonts w:ascii="Palatino Linotype" w:eastAsia="Palatino Linotype" w:hAnsi="Palatino Linotype" w:cs="Palatino Linotype"/>
          <w:b/>
        </w:rPr>
        <w:t xml:space="preserve">oposición </w:t>
      </w:r>
      <w:r w:rsidRPr="00A80BF4">
        <w:rPr>
          <w:rFonts w:ascii="Palatino Linotype" w:eastAsia="Palatino Linotype" w:hAnsi="Palatino Linotype" w:cs="Palatino Linotype"/>
        </w:rPr>
        <w:t>-derechos ARCO al tratamiento de los datos personales que le conciernen.</w:t>
      </w:r>
    </w:p>
    <w:p w14:paraId="46DD7AD4" w14:textId="77777777"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rPr>
      </w:pPr>
    </w:p>
    <w:p w14:paraId="39BDDFB2" w14:textId="77777777"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En la</w:t>
      </w:r>
      <w:r w:rsidRPr="00A80BF4">
        <w:rPr>
          <w:rFonts w:ascii="Palatino Linotype" w:eastAsia="Palatino Linotype" w:hAnsi="Palatino Linotype" w:cs="Palatino Linotype"/>
          <w:b/>
        </w:rPr>
        <w:t xml:space="preserve"> recepción y trámite </w:t>
      </w:r>
      <w:r w:rsidRPr="00A80BF4">
        <w:rPr>
          <w:rFonts w:ascii="Palatino Linotype" w:eastAsia="Palatino Linotype" w:hAnsi="Palatino Linotype" w:cs="Palatino Linotype"/>
        </w:rPr>
        <w:t>de las solicitudes de ejercicio de los derechos ARCO,</w:t>
      </w:r>
      <w:r w:rsidRPr="00A80BF4">
        <w:rPr>
          <w:rFonts w:ascii="Palatino Linotype" w:eastAsia="Palatino Linotype" w:hAnsi="Palatino Linotype" w:cs="Palatino Linotype"/>
          <w:b/>
        </w:rPr>
        <w:t xml:space="preserve"> </w:t>
      </w:r>
      <w:r w:rsidRPr="00A80BF4">
        <w:rPr>
          <w:rFonts w:ascii="Palatino Linotype" w:eastAsia="Palatino Linotype" w:hAnsi="Palatino Linotype" w:cs="Palatino Linotype"/>
        </w:rPr>
        <w:t>que se formulen a los sujetos obligados</w:t>
      </w:r>
      <w:r w:rsidRPr="00A80BF4">
        <w:rPr>
          <w:rFonts w:ascii="Palatino Linotype" w:eastAsia="Palatino Linotype" w:hAnsi="Palatino Linotype" w:cs="Palatino Linotype"/>
          <w:b/>
        </w:rPr>
        <w:t>, se sujetará al procedimiento establecido en el Título Tercero de la Ley General de Protección de Datos Personales en Posesión de Sujetos Obligados</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en consonancia con el Título Décimo de la Ley de Protección de Datos Personales en Posesión de Sujetos Obligados del Estado de México y Municipios</w:t>
      </w:r>
      <w:r w:rsidRPr="00A80BF4">
        <w:rPr>
          <w:rFonts w:ascii="Palatino Linotype" w:eastAsia="Palatino Linotype" w:hAnsi="Palatino Linotype" w:cs="Palatino Linotype"/>
        </w:rPr>
        <w:t xml:space="preserve"> y demás disposiciones que resulten aplicables en la materia.</w:t>
      </w:r>
    </w:p>
    <w:p w14:paraId="443B90D9" w14:textId="77777777" w:rsidR="002E558D" w:rsidRPr="00A80BF4" w:rsidRDefault="002E558D" w:rsidP="002E558D">
      <w:pPr>
        <w:tabs>
          <w:tab w:val="left" w:pos="7938"/>
        </w:tabs>
        <w:spacing w:before="240" w:after="240" w:line="360" w:lineRule="auto"/>
        <w:contextualSpacing/>
        <w:jc w:val="both"/>
        <w:rPr>
          <w:rFonts w:ascii="Palatino Linotype" w:eastAsia="Palatino Linotype" w:hAnsi="Palatino Linotype" w:cs="Palatino Linotype"/>
        </w:rPr>
      </w:pPr>
    </w:p>
    <w:p w14:paraId="3C309EDD" w14:textId="77777777" w:rsidR="002E558D" w:rsidRPr="00A80BF4" w:rsidRDefault="002E558D" w:rsidP="002E558D">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Para el alcance en materia de protección de datos personales, así como para su tratamiento, debemos considerar todas las operaciones efectuadas por los procedimientos manuales o automatizados aplicados a los datos personales, relativas a </w:t>
      </w:r>
      <w:r w:rsidRPr="00A80BF4">
        <w:rPr>
          <w:rFonts w:ascii="Palatino Linotype" w:eastAsia="Palatino Linotype" w:hAnsi="Palatino Linotype" w:cs="Palatino Linotype"/>
          <w:b/>
        </w:rPr>
        <w:t>su obtención</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uso, registro, organización, conservación, elaboración, utilización, comunicación, almacenamiento, posesión, acceso, manejo, aprovechamiento divulgación, difusión, transferencia o disposición</w:t>
      </w:r>
      <w:r w:rsidRPr="00A80BF4">
        <w:rPr>
          <w:rFonts w:ascii="Palatino Linotype" w:eastAsia="Palatino Linotype" w:hAnsi="Palatino Linotype" w:cs="Palatino Linotype"/>
        </w:rPr>
        <w:t>.</w:t>
      </w:r>
    </w:p>
    <w:p w14:paraId="304B4972" w14:textId="77777777" w:rsidR="002E558D" w:rsidRPr="00A80BF4" w:rsidRDefault="002E558D" w:rsidP="002E558D">
      <w:pPr>
        <w:spacing w:before="240" w:after="240" w:line="360" w:lineRule="auto"/>
        <w:contextualSpacing/>
        <w:jc w:val="both"/>
        <w:rPr>
          <w:rFonts w:ascii="Palatino Linotype" w:eastAsia="Palatino Linotype" w:hAnsi="Palatino Linotype" w:cs="Palatino Linotype"/>
        </w:rPr>
      </w:pPr>
    </w:p>
    <w:p w14:paraId="534D66FD" w14:textId="77777777" w:rsidR="002E558D" w:rsidRPr="00A80BF4" w:rsidRDefault="002E558D" w:rsidP="002E558D">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Es así que, los derechos ARCO es el derecho humano con que cuenta una persona para la protección de sus datos personales, en posesión de Sujetos Obligados y el </w:t>
      </w:r>
      <w:r w:rsidRPr="00A80BF4">
        <w:rPr>
          <w:rFonts w:ascii="Palatino Linotype" w:eastAsia="Palatino Linotype" w:hAnsi="Palatino Linotype" w:cs="Palatino Linotype"/>
        </w:rPr>
        <w:lastRenderedPageBreak/>
        <w:t>tratamiento de los mismos deber de sujetarse a los principios de licitud, finalidad, lealtad, consentimiento, calidad, proporcionalidad, información y responsabilidad.</w:t>
      </w:r>
    </w:p>
    <w:p w14:paraId="5B74EA2D" w14:textId="77777777" w:rsidR="002E558D" w:rsidRPr="00A80BF4" w:rsidRDefault="002E558D" w:rsidP="002E558D">
      <w:pPr>
        <w:spacing w:line="360" w:lineRule="auto"/>
        <w:contextualSpacing/>
        <w:jc w:val="both"/>
        <w:rPr>
          <w:rFonts w:ascii="Palatino Linotype" w:eastAsia="Palatino Linotype" w:hAnsi="Palatino Linotype" w:cs="Palatino Linotype"/>
        </w:rPr>
      </w:pPr>
    </w:p>
    <w:p w14:paraId="2F489A43" w14:textId="50DF3C5D" w:rsidR="002E558D" w:rsidRPr="00A80BF4" w:rsidRDefault="002E558D" w:rsidP="002E558D">
      <w:pPr>
        <w:spacing w:before="280" w:after="280" w:line="360" w:lineRule="auto"/>
        <w:contextualSpacing/>
        <w:jc w:val="both"/>
        <w:rPr>
          <w:rFonts w:ascii="Palatino Linotype" w:eastAsia="Palatino Linotype" w:hAnsi="Palatino Linotype" w:cs="Palatino Linotype"/>
          <w:b/>
        </w:rPr>
      </w:pPr>
      <w:r w:rsidRPr="00A80BF4">
        <w:rPr>
          <w:rFonts w:ascii="Palatino Linotype" w:eastAsia="Palatino Linotype" w:hAnsi="Palatino Linotype" w:cs="Palatino Linotype"/>
        </w:rPr>
        <w:t xml:space="preserve">Expuesto lo anterior, se procede al análisis de la totalidad de las constancias que integran el expediente electrónico del </w:t>
      </w:r>
      <w:r w:rsidR="009E2853" w:rsidRPr="00A80BF4">
        <w:rPr>
          <w:rFonts w:ascii="Palatino Linotype" w:eastAsia="Palatino Linotype" w:hAnsi="Palatino Linotype" w:cs="Palatino Linotype"/>
        </w:rPr>
        <w:t>SARCOEM, con</w:t>
      </w:r>
      <w:r w:rsidRPr="00A80BF4">
        <w:rPr>
          <w:rFonts w:ascii="Palatino Linotype" w:eastAsia="Palatino Linotype" w:hAnsi="Palatino Linotype" w:cs="Palatino Linotype"/>
          <w:b/>
        </w:rPr>
        <w:t xml:space="preserve"> el objeto de determinar si el pronunciamiento vertido en informe justificado por el Sujeto Obligado es adecuado y suficiente para satisfacer el derecho de acceso a los datos personales de la Recurrente, o en su defecto, en caso de ser procedente, ordenar la entrega de los datos personales.</w:t>
      </w:r>
    </w:p>
    <w:p w14:paraId="0F52D4FC" w14:textId="77777777" w:rsidR="002E558D" w:rsidRPr="00A80BF4" w:rsidRDefault="002E558D" w:rsidP="002E558D">
      <w:pPr>
        <w:spacing w:before="280" w:after="280" w:line="360" w:lineRule="auto"/>
        <w:contextualSpacing/>
        <w:jc w:val="both"/>
        <w:rPr>
          <w:rFonts w:ascii="Palatino Linotype" w:eastAsia="Palatino Linotype" w:hAnsi="Palatino Linotype" w:cs="Palatino Linotype"/>
          <w:b/>
        </w:rPr>
      </w:pPr>
    </w:p>
    <w:p w14:paraId="53EA0EBD" w14:textId="1F1B9C4C" w:rsidR="002E558D" w:rsidRPr="00A80BF4" w:rsidRDefault="002E558D" w:rsidP="002E558D">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Ahora bien, del análisis de la solicitud de acceso a datos personales, que motiva el recurso de revisión que ahora se resuelve, se advierte que </w:t>
      </w:r>
      <w:r w:rsidRPr="00A80BF4">
        <w:rPr>
          <w:rFonts w:ascii="Palatino Linotype" w:eastAsia="Palatino Linotype" w:hAnsi="Palatino Linotype" w:cs="Palatino Linotype"/>
          <w:b/>
        </w:rPr>
        <w:t>LA RECURRENTE</w:t>
      </w:r>
      <w:r w:rsidRPr="00A80BF4">
        <w:rPr>
          <w:rFonts w:ascii="Palatino Linotype" w:eastAsia="Palatino Linotype" w:hAnsi="Palatino Linotype" w:cs="Palatino Linotype"/>
        </w:rPr>
        <w:t xml:space="preserve"> requirió al </w:t>
      </w:r>
      <w:r w:rsidRPr="00A80BF4">
        <w:rPr>
          <w:rFonts w:ascii="Palatino Linotype" w:eastAsia="Palatino Linotype" w:hAnsi="Palatino Linotype" w:cs="Palatino Linotype"/>
          <w:b/>
        </w:rPr>
        <w:t xml:space="preserve">SUJETO OBLIGADO </w:t>
      </w:r>
      <w:r w:rsidRPr="00A80BF4">
        <w:rPr>
          <w:rFonts w:ascii="Palatino Linotype" w:eastAsia="Palatino Linotype" w:hAnsi="Palatino Linotype" w:cs="Palatino Linotype"/>
        </w:rPr>
        <w:t>le proporcione, información consistente en lo siguiente:</w:t>
      </w:r>
    </w:p>
    <w:p w14:paraId="55445754" w14:textId="60B9DBA0" w:rsidR="002E558D" w:rsidRPr="00A80BF4" w:rsidRDefault="002E558D" w:rsidP="002E558D">
      <w:pPr>
        <w:pStyle w:val="Prrafodelista"/>
        <w:numPr>
          <w:ilvl w:val="0"/>
          <w:numId w:val="4"/>
        </w:numPr>
        <w:spacing w:before="240" w:after="240" w:line="360" w:lineRule="auto"/>
        <w:jc w:val="both"/>
        <w:rPr>
          <w:rFonts w:ascii="Palatino Linotype" w:hAnsi="Palatino Linotype"/>
        </w:rPr>
      </w:pPr>
      <w:r w:rsidRPr="00A80BF4">
        <w:rPr>
          <w:rFonts w:ascii="Palatino Linotype" w:hAnsi="Palatino Linotype"/>
        </w:rPr>
        <w:t xml:space="preserve">Expediente: • </w:t>
      </w:r>
      <w:r w:rsidR="00E60366">
        <w:rPr>
          <w:rFonts w:ascii="Palatino Linotype" w:hAnsi="Palatino Linotype"/>
        </w:rPr>
        <w:t>XXXXXXXXXXXXXXXXXXXXXXXXXXXXXXX</w:t>
      </w:r>
      <w:bookmarkStart w:id="1" w:name="_GoBack"/>
      <w:bookmarkEnd w:id="1"/>
    </w:p>
    <w:p w14:paraId="39D71638" w14:textId="77777777" w:rsidR="002E558D" w:rsidRPr="00A80BF4" w:rsidRDefault="002E558D" w:rsidP="002E558D"/>
    <w:p w14:paraId="0B7C40FB" w14:textId="77777777" w:rsidR="002E558D" w:rsidRPr="00A80BF4" w:rsidRDefault="002E558D" w:rsidP="002E558D">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En respuesta, el </w:t>
      </w:r>
      <w:r w:rsidRPr="00A80BF4">
        <w:rPr>
          <w:rFonts w:ascii="Palatino Linotype" w:eastAsia="Palatino Linotype" w:hAnsi="Palatino Linotype" w:cs="Palatino Linotype"/>
          <w:b/>
        </w:rPr>
        <w:t xml:space="preserve">SUJETO OBLIGADO, </w:t>
      </w:r>
      <w:r w:rsidRPr="00A80BF4">
        <w:rPr>
          <w:rFonts w:ascii="Palatino Linotype" w:eastAsia="Palatino Linotype" w:hAnsi="Palatino Linotype" w:cs="Palatino Linotype"/>
        </w:rPr>
        <w:t xml:space="preserve">menciona que la información que se requiere es Reservada, </w:t>
      </w:r>
      <w:r w:rsidR="00142C33" w:rsidRPr="00A80BF4">
        <w:rPr>
          <w:rFonts w:ascii="Palatino Linotype" w:eastAsia="Palatino Linotype" w:hAnsi="Palatino Linotype" w:cs="Palatino Linotype"/>
        </w:rPr>
        <w:t>toda vez que a la fecha</w:t>
      </w:r>
      <w:r w:rsidRPr="00A80BF4">
        <w:rPr>
          <w:rFonts w:ascii="Palatino Linotype" w:eastAsia="Palatino Linotype" w:hAnsi="Palatino Linotype" w:cs="Palatino Linotype"/>
        </w:rPr>
        <w:t xml:space="preserve"> se encuentra en trámite para su conclusión, por lo que no es dable proporcionar la información, hasta en cuanto quede firme la resolución, podrá extender una copia certificada del expediente, previo pago de derechos.</w:t>
      </w:r>
    </w:p>
    <w:p w14:paraId="38D5A078" w14:textId="77777777" w:rsidR="00E757B1" w:rsidRPr="00A80BF4" w:rsidRDefault="00E757B1" w:rsidP="002E558D">
      <w:pPr>
        <w:tabs>
          <w:tab w:val="left" w:pos="1560"/>
        </w:tabs>
        <w:spacing w:line="360" w:lineRule="auto"/>
        <w:jc w:val="both"/>
      </w:pPr>
    </w:p>
    <w:p w14:paraId="7679F9C7" w14:textId="77777777" w:rsidR="002E558D" w:rsidRPr="00A80BF4" w:rsidRDefault="002E558D" w:rsidP="002E558D">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Conocida la respuesta por el particular, al no estar conforme con los términos de la misma, presentó el recurso de revisión que nos ocupa, mediante el cual señaló como </w:t>
      </w:r>
      <w:r w:rsidRPr="00A80BF4">
        <w:rPr>
          <w:rFonts w:ascii="Palatino Linotype" w:eastAsia="Palatino Linotype" w:hAnsi="Palatino Linotype" w:cs="Palatino Linotype"/>
        </w:rPr>
        <w:lastRenderedPageBreak/>
        <w:t xml:space="preserve">razones o motivos de inconformidad en lo medular por la clasificación de la información. </w:t>
      </w:r>
    </w:p>
    <w:p w14:paraId="40702D7F" w14:textId="77777777" w:rsidR="002E558D" w:rsidRPr="00A80BF4" w:rsidRDefault="002E558D" w:rsidP="002E558D">
      <w:pPr>
        <w:tabs>
          <w:tab w:val="left" w:pos="1560"/>
        </w:tabs>
        <w:spacing w:line="360" w:lineRule="auto"/>
        <w:jc w:val="both"/>
      </w:pPr>
    </w:p>
    <w:p w14:paraId="2A8E31B0" w14:textId="77777777" w:rsidR="00142C33" w:rsidRPr="00A80BF4" w:rsidRDefault="002E558D" w:rsidP="00E23118">
      <w:pPr>
        <w:tabs>
          <w:tab w:val="left" w:pos="2100"/>
        </w:tabs>
        <w:spacing w:line="360" w:lineRule="auto"/>
        <w:contextualSpacing/>
        <w:jc w:val="both"/>
        <w:rPr>
          <w:rFonts w:ascii="Palatino Linotype" w:hAnsi="Palatino Linotype"/>
        </w:rPr>
      </w:pPr>
      <w:r w:rsidRPr="00A80BF4">
        <w:rPr>
          <w:rFonts w:ascii="Palatino Linotype" w:eastAsia="Palatino Linotype" w:hAnsi="Palatino Linotype" w:cs="Palatino Linotype"/>
        </w:rPr>
        <w:t xml:space="preserve">Cabe precisar que una vez notificado el recurso de revisión al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xml:space="preserve">, remitió su informe justificado, </w:t>
      </w:r>
      <w:r w:rsidR="00E23118" w:rsidRPr="00A80BF4">
        <w:rPr>
          <w:rStyle w:val="Hipervnculo"/>
          <w:rFonts w:ascii="Palatino Linotype" w:eastAsiaTheme="majorEastAsia" w:hAnsi="Palatino Linotype" w:cs="Arial"/>
          <w:bCs/>
          <w:color w:val="auto"/>
          <w:u w:val="none"/>
        </w:rPr>
        <w:t xml:space="preserve">mediante el cual refiere que la información solicitada </w:t>
      </w:r>
      <w:r w:rsidR="00142C33" w:rsidRPr="00A80BF4">
        <w:rPr>
          <w:rStyle w:val="Hipervnculo"/>
          <w:rFonts w:ascii="Palatino Linotype" w:eastAsiaTheme="majorEastAsia" w:hAnsi="Palatino Linotype" w:cs="Arial"/>
          <w:bCs/>
          <w:color w:val="auto"/>
          <w:u w:val="none"/>
        </w:rPr>
        <w:t>fue clasificada</w:t>
      </w:r>
      <w:r w:rsidR="00E23118" w:rsidRPr="00A80BF4">
        <w:rPr>
          <w:rStyle w:val="Hipervnculo"/>
          <w:rFonts w:ascii="Palatino Linotype" w:eastAsiaTheme="majorEastAsia" w:hAnsi="Palatino Linotype" w:cs="Arial"/>
          <w:bCs/>
          <w:color w:val="auto"/>
          <w:u w:val="none"/>
        </w:rPr>
        <w:t xml:space="preserve"> como reservada por unanimidad por el Comité de Transparencia, para tal efecto</w:t>
      </w:r>
      <w:r w:rsidR="00142C33" w:rsidRPr="00A80BF4">
        <w:rPr>
          <w:rStyle w:val="Hipervnculo"/>
          <w:rFonts w:ascii="Palatino Linotype" w:eastAsiaTheme="majorEastAsia" w:hAnsi="Palatino Linotype" w:cs="Arial"/>
          <w:bCs/>
          <w:color w:val="auto"/>
          <w:u w:val="none"/>
        </w:rPr>
        <w:t xml:space="preserve"> adjunta</w:t>
      </w:r>
      <w:r w:rsidR="00E23118" w:rsidRPr="00A80BF4">
        <w:rPr>
          <w:rStyle w:val="Hipervnculo"/>
          <w:rFonts w:ascii="Palatino Linotype" w:eastAsiaTheme="majorEastAsia" w:hAnsi="Palatino Linotype" w:cs="Arial"/>
          <w:bCs/>
          <w:color w:val="auto"/>
          <w:u w:val="none"/>
        </w:rPr>
        <w:t xml:space="preserve"> el </w:t>
      </w:r>
      <w:r w:rsidR="00E23118" w:rsidRPr="00A80BF4">
        <w:rPr>
          <w:rFonts w:ascii="Palatino Linotype" w:hAnsi="Palatino Linotype"/>
        </w:rPr>
        <w:t>Acta de la Sexta Sesión Extraordinaria del Comité de Transparencia, mediante el cual se somete a votación y se aprueba por unanimidad la reser</w:t>
      </w:r>
      <w:r w:rsidR="00142C33" w:rsidRPr="00A80BF4">
        <w:rPr>
          <w:rFonts w:ascii="Palatino Linotype" w:hAnsi="Palatino Linotype"/>
        </w:rPr>
        <w:t>va de la información solicitada.</w:t>
      </w:r>
    </w:p>
    <w:p w14:paraId="2C14EA88" w14:textId="77777777" w:rsidR="00142C33" w:rsidRPr="00A80BF4" w:rsidRDefault="00142C33" w:rsidP="00E23118">
      <w:pPr>
        <w:tabs>
          <w:tab w:val="left" w:pos="2100"/>
        </w:tabs>
        <w:spacing w:line="360" w:lineRule="auto"/>
        <w:contextualSpacing/>
        <w:jc w:val="both"/>
        <w:rPr>
          <w:rFonts w:ascii="Palatino Linotype" w:hAnsi="Palatino Linotype"/>
        </w:rPr>
      </w:pPr>
    </w:p>
    <w:p w14:paraId="397622B9" w14:textId="77777777" w:rsidR="00E23118" w:rsidRPr="00A80BF4" w:rsidRDefault="00142C33" w:rsidP="00E23118">
      <w:pPr>
        <w:tabs>
          <w:tab w:val="left" w:pos="2100"/>
        </w:tabs>
        <w:spacing w:line="360" w:lineRule="auto"/>
        <w:contextualSpacing/>
        <w:jc w:val="both"/>
        <w:rPr>
          <w:rFonts w:ascii="Palatino Linotype" w:hAnsi="Palatino Linotype"/>
        </w:rPr>
      </w:pPr>
      <w:r w:rsidRPr="00A80BF4">
        <w:rPr>
          <w:rFonts w:ascii="Palatino Linotype" w:hAnsi="Palatino Linotype"/>
        </w:rPr>
        <w:t>P</w:t>
      </w:r>
      <w:r w:rsidR="00E23118" w:rsidRPr="00A80BF4">
        <w:rPr>
          <w:rFonts w:ascii="Palatino Linotype" w:hAnsi="Palatino Linotype"/>
        </w:rPr>
        <w:t>or lo que respecta a la parte</w:t>
      </w:r>
      <w:r w:rsidR="00E23118" w:rsidRPr="00A80BF4">
        <w:rPr>
          <w:rFonts w:ascii="Palatino Linotype" w:eastAsia="Palatino Linotype" w:hAnsi="Palatino Linotype" w:cs="Palatino Linotype"/>
          <w:b/>
        </w:rPr>
        <w:t xml:space="preserve"> RECURRENTE </w:t>
      </w:r>
      <w:r w:rsidR="00E23118" w:rsidRPr="00A80BF4">
        <w:rPr>
          <w:rFonts w:ascii="Palatino Linotype" w:eastAsia="Palatino Linotype" w:hAnsi="Palatino Linotype" w:cs="Palatino Linotype"/>
        </w:rPr>
        <w:t>manifiesta que</w:t>
      </w:r>
      <w:r w:rsidRPr="00A80BF4">
        <w:rPr>
          <w:rFonts w:ascii="Palatino Linotype" w:eastAsia="Palatino Linotype" w:hAnsi="Palatino Linotype" w:cs="Palatino Linotype"/>
        </w:rPr>
        <w:t xml:space="preserve"> el servidor público que otorgó </w:t>
      </w:r>
      <w:r w:rsidR="00E23118" w:rsidRPr="00A80BF4">
        <w:rPr>
          <w:rFonts w:ascii="Palatino Linotype" w:eastAsia="Palatino Linotype" w:hAnsi="Palatino Linotype" w:cs="Palatino Linotype"/>
        </w:rPr>
        <w:t>respuesta incurrió en responsabilidad por lo que de manera oficiosa deberá</w:t>
      </w:r>
      <w:r w:rsidR="00E23118" w:rsidRPr="00A80BF4">
        <w:rPr>
          <w:rFonts w:ascii="Palatino Linotype" w:eastAsia="Palatino Linotype" w:hAnsi="Palatino Linotype" w:cs="Palatino Linotype"/>
          <w:b/>
        </w:rPr>
        <w:t xml:space="preserve"> </w:t>
      </w:r>
      <w:r w:rsidR="00E23118" w:rsidRPr="00A80BF4">
        <w:rPr>
          <w:rFonts w:ascii="Palatino Linotype" w:eastAsia="Palatino Linotype" w:hAnsi="Palatino Linotype" w:cs="Palatino Linotype"/>
        </w:rPr>
        <w:t>hacerse del conocimiento a la autoridad que corresponda, además que la negativa a la información por considerarla de reservada es inconstitucional por</w:t>
      </w:r>
      <w:r w:rsidR="00E23118" w:rsidRPr="00A80BF4">
        <w:rPr>
          <w:rFonts w:ascii="Palatino Linotype" w:eastAsia="Palatino Linotype" w:hAnsi="Palatino Linotype" w:cs="Palatino Linotype"/>
          <w:b/>
        </w:rPr>
        <w:t xml:space="preserve"> </w:t>
      </w:r>
      <w:r w:rsidR="00E23118" w:rsidRPr="00A80BF4">
        <w:rPr>
          <w:rFonts w:ascii="Palatino Linotype" w:eastAsia="Palatino Linotype" w:hAnsi="Palatino Linotype" w:cs="Palatino Linotype"/>
        </w:rPr>
        <w:t>afectar a los derechos humanos</w:t>
      </w:r>
    </w:p>
    <w:p w14:paraId="041ED958" w14:textId="77777777" w:rsidR="002E558D" w:rsidRPr="00A80BF4" w:rsidRDefault="002E558D" w:rsidP="002E558D">
      <w:pPr>
        <w:widowControl w:val="0"/>
        <w:spacing w:before="240" w:after="240" w:line="360" w:lineRule="auto"/>
        <w:contextualSpacing/>
        <w:jc w:val="both"/>
        <w:rPr>
          <w:rFonts w:ascii="Palatino Linotype" w:eastAsia="Palatino Linotype" w:hAnsi="Palatino Linotype" w:cs="Palatino Linotype"/>
        </w:rPr>
      </w:pPr>
    </w:p>
    <w:p w14:paraId="2E84B90C" w14:textId="70A6B056" w:rsidR="002E558D" w:rsidRPr="00A80BF4" w:rsidRDefault="002E558D" w:rsidP="002E558D">
      <w:pPr>
        <w:widowControl w:val="0"/>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Con posterioridad, este Instituto apertura la fase de conciliación, en la cual el </w:t>
      </w:r>
      <w:r w:rsidRPr="00A80BF4">
        <w:rPr>
          <w:rFonts w:ascii="Palatino Linotype" w:eastAsia="Palatino Linotype" w:hAnsi="Palatino Linotype" w:cs="Palatino Linotype"/>
          <w:b/>
        </w:rPr>
        <w:t xml:space="preserve">SUJETO OBLIGADO </w:t>
      </w:r>
      <w:r w:rsidRPr="00A80BF4">
        <w:rPr>
          <w:rFonts w:ascii="Palatino Linotype" w:eastAsia="Palatino Linotype" w:hAnsi="Palatino Linotype" w:cs="Palatino Linotype"/>
        </w:rPr>
        <w:t xml:space="preserve">manifestó su voluntad para conciliar, sin embargo, </w:t>
      </w:r>
      <w:r w:rsidRPr="00A80BF4">
        <w:rPr>
          <w:rFonts w:ascii="Palatino Linotype" w:eastAsia="Palatino Linotype" w:hAnsi="Palatino Linotype" w:cs="Palatino Linotype"/>
          <w:b/>
        </w:rPr>
        <w:t xml:space="preserve">LA </w:t>
      </w:r>
      <w:r w:rsidR="000A2732" w:rsidRPr="00A80BF4">
        <w:rPr>
          <w:rFonts w:ascii="Palatino Linotype" w:eastAsia="Palatino Linotype" w:hAnsi="Palatino Linotype" w:cs="Palatino Linotype"/>
          <w:b/>
        </w:rPr>
        <w:t xml:space="preserve">PARTE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fue omisa en manifestar su voluntad para llevar a cabo la conciliación, por lo tanto, se declaró concluida y se procedió a dar plazo para la presentación de las manifestaciones. </w:t>
      </w:r>
    </w:p>
    <w:p w14:paraId="34BBBE0D" w14:textId="77777777" w:rsidR="002E558D" w:rsidRPr="00A80BF4" w:rsidRDefault="002E558D" w:rsidP="002E558D">
      <w:pPr>
        <w:widowControl w:val="0"/>
        <w:spacing w:before="240" w:after="240" w:line="360" w:lineRule="auto"/>
        <w:contextualSpacing/>
        <w:jc w:val="both"/>
        <w:rPr>
          <w:rFonts w:ascii="Palatino Linotype" w:eastAsia="Palatino Linotype" w:hAnsi="Palatino Linotype" w:cs="Palatino Linotype"/>
        </w:rPr>
      </w:pPr>
    </w:p>
    <w:p w14:paraId="2176D782" w14:textId="77777777" w:rsidR="00E23118" w:rsidRPr="00A80BF4" w:rsidRDefault="00E23118" w:rsidP="00E23118">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Posteriormente a ello, se tiene que 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xml:space="preserve"> remitió mediante </w:t>
      </w:r>
      <w:r w:rsidR="00142C33" w:rsidRPr="00A80BF4">
        <w:rPr>
          <w:rFonts w:ascii="Palatino Linotype" w:eastAsia="Palatino Linotype" w:hAnsi="Palatino Linotype" w:cs="Palatino Linotype"/>
        </w:rPr>
        <w:t xml:space="preserve">alcance al informe justificado, </w:t>
      </w:r>
      <w:r w:rsidR="00682A86" w:rsidRPr="00A80BF4">
        <w:rPr>
          <w:rFonts w:ascii="Palatino Linotype" w:eastAsia="Palatino Linotype" w:hAnsi="Palatino Linotype" w:cs="Palatino Linotype"/>
        </w:rPr>
        <w:t xml:space="preserve">los </w:t>
      </w:r>
      <w:r w:rsidRPr="00A80BF4">
        <w:rPr>
          <w:rFonts w:ascii="Palatino Linotype" w:eastAsia="Palatino Linotype" w:hAnsi="Palatino Linotype" w:cs="Palatino Linotype"/>
        </w:rPr>
        <w:t>archivo</w:t>
      </w:r>
      <w:r w:rsidR="00682A86" w:rsidRPr="00A80BF4">
        <w:rPr>
          <w:rFonts w:ascii="Palatino Linotype" w:eastAsia="Palatino Linotype" w:hAnsi="Palatino Linotype" w:cs="Palatino Linotype"/>
        </w:rPr>
        <w:t>s</w:t>
      </w:r>
      <w:r w:rsidRPr="00A80BF4">
        <w:rPr>
          <w:rFonts w:ascii="Palatino Linotype" w:eastAsia="Palatino Linotype" w:hAnsi="Palatino Linotype" w:cs="Palatino Linotype"/>
        </w:rPr>
        <w:t xml:space="preserve"> electrónico</w:t>
      </w:r>
      <w:r w:rsidR="00682A86" w:rsidRPr="00A80BF4">
        <w:rPr>
          <w:rFonts w:ascii="Palatino Linotype" w:eastAsia="Palatino Linotype" w:hAnsi="Palatino Linotype" w:cs="Palatino Linotype"/>
        </w:rPr>
        <w:t>s</w:t>
      </w:r>
      <w:r w:rsidRPr="00A80BF4">
        <w:rPr>
          <w:rFonts w:ascii="Palatino Linotype" w:eastAsia="Palatino Linotype" w:hAnsi="Palatino Linotype" w:cs="Palatino Linotype"/>
        </w:rPr>
        <w:t xml:space="preserve"> </w:t>
      </w:r>
      <w:r w:rsidR="00682A86" w:rsidRPr="00A80BF4">
        <w:rPr>
          <w:rFonts w:ascii="Palatino Linotype" w:eastAsia="Palatino Linotype" w:hAnsi="Palatino Linotype" w:cs="Palatino Linotype"/>
          <w:b/>
          <w:bCs/>
          <w:i/>
          <w:iCs/>
          <w:u w:val="single"/>
        </w:rPr>
        <w:t>Alcance recurso de revisión 11204.pdf</w:t>
      </w:r>
      <w:r w:rsidR="00682A86" w:rsidRPr="00A80BF4">
        <w:rPr>
          <w:rFonts w:ascii="Palatino Linotype" w:eastAsia="Palatino Linotype" w:hAnsi="Palatino Linotype" w:cs="Palatino Linotype"/>
          <w:bCs/>
          <w:iCs/>
        </w:rPr>
        <w:t xml:space="preserve"> y</w:t>
      </w:r>
      <w:r w:rsidRPr="00A80BF4">
        <w:rPr>
          <w:rFonts w:ascii="Palatino Linotype" w:eastAsia="Palatino Linotype" w:hAnsi="Palatino Linotype" w:cs="Palatino Linotype"/>
        </w:rPr>
        <w:t xml:space="preserve"> </w:t>
      </w:r>
      <w:r w:rsidR="00682A86" w:rsidRPr="00A80BF4">
        <w:rPr>
          <w:rFonts w:ascii="Palatino Linotype" w:eastAsia="Palatino Linotype" w:hAnsi="Palatino Linotype" w:cs="Palatino Linotype"/>
          <w:b/>
          <w:i/>
          <w:u w:val="single"/>
        </w:rPr>
        <w:t>alcance recurso de revision-001.pdf</w:t>
      </w:r>
      <w:r w:rsidR="00682A86"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rPr>
        <w:t>a través de</w:t>
      </w:r>
      <w:r w:rsidR="00392FC1"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rPr>
        <w:t>l</w:t>
      </w:r>
      <w:r w:rsidR="00392FC1" w:rsidRPr="00A80BF4">
        <w:rPr>
          <w:rFonts w:ascii="Palatino Linotype" w:eastAsia="Palatino Linotype" w:hAnsi="Palatino Linotype" w:cs="Palatino Linotype"/>
        </w:rPr>
        <w:t>os</w:t>
      </w:r>
      <w:r w:rsidRPr="00A80BF4">
        <w:rPr>
          <w:rFonts w:ascii="Palatino Linotype" w:eastAsia="Palatino Linotype" w:hAnsi="Palatino Linotype" w:cs="Palatino Linotype"/>
        </w:rPr>
        <w:t xml:space="preserve"> cual</w:t>
      </w:r>
      <w:r w:rsidR="00392FC1" w:rsidRPr="00A80BF4">
        <w:rPr>
          <w:rFonts w:ascii="Palatino Linotype" w:eastAsia="Palatino Linotype" w:hAnsi="Palatino Linotype" w:cs="Palatino Linotype"/>
        </w:rPr>
        <w:t>es</w:t>
      </w:r>
      <w:r w:rsidRPr="00A80BF4">
        <w:rPr>
          <w:rFonts w:ascii="Palatino Linotype" w:eastAsia="Palatino Linotype" w:hAnsi="Palatino Linotype" w:cs="Palatino Linotype"/>
        </w:rPr>
        <w:t xml:space="preserve"> menciona que </w:t>
      </w:r>
      <w:r w:rsidRPr="00A80BF4">
        <w:rPr>
          <w:rFonts w:ascii="Palatino Linotype" w:eastAsia="Palatino Linotype" w:hAnsi="Palatino Linotype" w:cs="Palatino Linotype"/>
        </w:rPr>
        <w:lastRenderedPageBreak/>
        <w:t>podrá acudir a la</w:t>
      </w:r>
      <w:r w:rsidR="00682A86" w:rsidRPr="00A80BF4">
        <w:rPr>
          <w:rFonts w:ascii="Palatino Linotype" w:eastAsia="Palatino Linotype" w:hAnsi="Palatino Linotype" w:cs="Palatino Linotype"/>
        </w:rPr>
        <w:t>s oficinas que ocupa la Unidad de Transparencia</w:t>
      </w:r>
      <w:r w:rsidRPr="00A80BF4">
        <w:rPr>
          <w:rFonts w:ascii="Palatino Linotype" w:eastAsia="Palatino Linotype" w:hAnsi="Palatino Linotype" w:cs="Palatino Linotype"/>
        </w:rPr>
        <w:t xml:space="preserve">, ubicadas en </w:t>
      </w:r>
      <w:r w:rsidR="00682A86" w:rsidRPr="00A80BF4">
        <w:rPr>
          <w:rFonts w:ascii="Palatino Linotype" w:eastAsia="Palatino Linotype" w:hAnsi="Palatino Linotype" w:cs="Palatino Linotype"/>
        </w:rPr>
        <w:t>calle 16 de septiembre, número 129</w:t>
      </w:r>
      <w:r w:rsidRPr="00A80BF4">
        <w:rPr>
          <w:rFonts w:ascii="Palatino Linotype" w:eastAsia="Palatino Linotype" w:hAnsi="Palatino Linotype" w:cs="Palatino Linotype"/>
        </w:rPr>
        <w:t>,</w:t>
      </w:r>
      <w:r w:rsidR="00682A86" w:rsidRPr="00A80BF4">
        <w:rPr>
          <w:rFonts w:ascii="Palatino Linotype" w:eastAsia="Palatino Linotype" w:hAnsi="Palatino Linotype" w:cs="Palatino Linotype"/>
        </w:rPr>
        <w:t xml:space="preserve"> Colonia Centro, Texcoco Estado de México</w:t>
      </w:r>
      <w:r w:rsidRPr="00A80BF4">
        <w:rPr>
          <w:rFonts w:ascii="Palatino Linotype" w:eastAsia="Palatino Linotype" w:hAnsi="Palatino Linotype" w:cs="Palatino Linotype"/>
        </w:rPr>
        <w:t xml:space="preserve">, en donde será atendido por el </w:t>
      </w:r>
      <w:r w:rsidR="00682A86" w:rsidRPr="00A80BF4">
        <w:rPr>
          <w:rFonts w:ascii="Palatino Linotype" w:eastAsia="Palatino Linotype" w:hAnsi="Palatino Linotype" w:cs="Palatino Linotype"/>
        </w:rPr>
        <w:t>Lic. Rene Jonathan Sandoval Tinoco, Titular de la Unidad de Transparencia en un horario de 9:00 a 15:00 horas de lunes a viernes</w:t>
      </w:r>
      <w:r w:rsidRPr="00A80BF4">
        <w:rPr>
          <w:rFonts w:ascii="Palatino Linotype" w:eastAsia="Palatino Linotype" w:hAnsi="Palatino Linotype" w:cs="Palatino Linotype"/>
        </w:rPr>
        <w:t>, a efecto de que se corrobore la identidad del titular</w:t>
      </w:r>
      <w:r w:rsidR="00142C33" w:rsidRPr="00A80BF4">
        <w:rPr>
          <w:rFonts w:ascii="Palatino Linotype" w:eastAsia="Palatino Linotype" w:hAnsi="Palatino Linotype" w:cs="Palatino Linotype"/>
        </w:rPr>
        <w:t xml:space="preserve"> y </w:t>
      </w:r>
      <w:r w:rsidR="00682A86" w:rsidRPr="00A80BF4">
        <w:rPr>
          <w:rFonts w:ascii="Palatino Linotype" w:eastAsia="Palatino Linotype" w:hAnsi="Palatino Linotype" w:cs="Palatino Linotype"/>
        </w:rPr>
        <w:t xml:space="preserve"> le</w:t>
      </w:r>
      <w:r w:rsidRPr="00A80BF4">
        <w:rPr>
          <w:rFonts w:ascii="Palatino Linotype" w:eastAsia="Palatino Linotype" w:hAnsi="Palatino Linotype" w:cs="Palatino Linotype"/>
        </w:rPr>
        <w:t xml:space="preserve"> entreguen el expediente solicitado. </w:t>
      </w:r>
    </w:p>
    <w:p w14:paraId="67366772" w14:textId="77777777" w:rsidR="002E558D" w:rsidRPr="00A80BF4" w:rsidRDefault="002E558D" w:rsidP="002E558D">
      <w:pPr>
        <w:tabs>
          <w:tab w:val="left" w:pos="1560"/>
        </w:tabs>
        <w:spacing w:line="360" w:lineRule="auto"/>
        <w:jc w:val="both"/>
      </w:pPr>
    </w:p>
    <w:p w14:paraId="2D2B7CB9" w14:textId="77777777" w:rsidR="00682A86" w:rsidRPr="00A80BF4" w:rsidRDefault="00682A86" w:rsidP="00682A86">
      <w:pPr>
        <w:spacing w:before="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De lo anterior se destaca, que a través del</w:t>
      </w:r>
      <w:r w:rsidR="00142C33" w:rsidRPr="00A80BF4">
        <w:rPr>
          <w:rFonts w:ascii="Palatino Linotype" w:eastAsia="Palatino Linotype" w:hAnsi="Palatino Linotype" w:cs="Palatino Linotype"/>
        </w:rPr>
        <w:t xml:space="preserve"> alcance al</w:t>
      </w:r>
      <w:r w:rsidRPr="00A80BF4">
        <w:rPr>
          <w:rFonts w:ascii="Palatino Linotype" w:eastAsia="Palatino Linotype" w:hAnsi="Palatino Linotype" w:cs="Palatino Linotype"/>
        </w:rPr>
        <w:t xml:space="preserve"> informe justificado no existe una negativa por parte del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xml:space="preserve"> para hacer entrega de la información. </w:t>
      </w:r>
    </w:p>
    <w:p w14:paraId="785C85CB" w14:textId="77777777" w:rsidR="00682A86" w:rsidRPr="00A80BF4" w:rsidRDefault="00682A86" w:rsidP="00682A86">
      <w:pPr>
        <w:spacing w:before="240" w:line="360" w:lineRule="auto"/>
        <w:contextualSpacing/>
        <w:jc w:val="both"/>
        <w:rPr>
          <w:rFonts w:ascii="Palatino Linotype" w:eastAsia="Palatino Linotype" w:hAnsi="Palatino Linotype" w:cs="Palatino Linotype"/>
        </w:rPr>
      </w:pPr>
    </w:p>
    <w:p w14:paraId="1085AC9E" w14:textId="77777777" w:rsidR="00682A86" w:rsidRPr="00A80BF4" w:rsidRDefault="00682A86" w:rsidP="00682A86">
      <w:pPr>
        <w:spacing w:before="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Ahora bien, 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33BE437" w14:textId="77777777" w:rsidR="00682A86" w:rsidRPr="00A80BF4" w:rsidRDefault="00682A86" w:rsidP="00682A86">
      <w:pPr>
        <w:spacing w:line="360" w:lineRule="auto"/>
        <w:jc w:val="both"/>
        <w:rPr>
          <w:rFonts w:ascii="Palatino Linotype" w:eastAsia="Palatino Linotype" w:hAnsi="Palatino Linotype" w:cs="Palatino Linotype"/>
        </w:rPr>
      </w:pPr>
    </w:p>
    <w:p w14:paraId="5BAF025F" w14:textId="77777777" w:rsidR="00682A86" w:rsidRPr="00A80BF4" w:rsidRDefault="00682A86" w:rsidP="00682A86">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 </w:t>
      </w:r>
    </w:p>
    <w:p w14:paraId="63FAE208" w14:textId="77777777" w:rsidR="00682A86" w:rsidRPr="00A80BF4" w:rsidRDefault="00682A86" w:rsidP="00682A86">
      <w:pPr>
        <w:spacing w:line="360" w:lineRule="auto"/>
        <w:jc w:val="both"/>
        <w:rPr>
          <w:rFonts w:ascii="Palatino Linotype" w:eastAsia="Palatino Linotype" w:hAnsi="Palatino Linotype" w:cs="Palatino Linotype"/>
        </w:rPr>
      </w:pPr>
    </w:p>
    <w:p w14:paraId="2ABE3FD9" w14:textId="77777777" w:rsidR="00682A86" w:rsidRPr="00A80BF4" w:rsidRDefault="00682A86" w:rsidP="00682A86">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lastRenderedPageBreak/>
        <w:t xml:space="preserve">Es de precisarse que el Sistema de Acceso, Rectificación, Cancelación y Oposición de Datos Personales del Estado de México (SARCOEM), funge como guía para complementar cada una de las etapas del proceso y con ello estar en posibilidad de acceder a lo peticionado. </w:t>
      </w:r>
    </w:p>
    <w:p w14:paraId="5FA433BC" w14:textId="77777777" w:rsidR="00682A86" w:rsidRPr="00A80BF4" w:rsidRDefault="00682A86" w:rsidP="00682A86">
      <w:pPr>
        <w:spacing w:line="360" w:lineRule="auto"/>
        <w:jc w:val="both"/>
        <w:rPr>
          <w:rFonts w:ascii="Palatino Linotype" w:eastAsia="Palatino Linotype" w:hAnsi="Palatino Linotype" w:cs="Palatino Linotype"/>
        </w:rPr>
      </w:pPr>
    </w:p>
    <w:p w14:paraId="39618D36" w14:textId="77777777" w:rsidR="00682A86" w:rsidRPr="00A80BF4" w:rsidRDefault="00682A86" w:rsidP="00682A86">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Como se mencionó en párrafos anteriores el tratamiento de datos 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tienen por objetivo la máxima protección de los datos personales para evitar su acceso no autorizado y no generar afectaciones a los titulares de los mismos. </w:t>
      </w:r>
    </w:p>
    <w:p w14:paraId="6E732941" w14:textId="77777777" w:rsidR="00682A86" w:rsidRPr="00A80BF4" w:rsidRDefault="00682A86" w:rsidP="00682A86">
      <w:pPr>
        <w:spacing w:line="360" w:lineRule="auto"/>
        <w:jc w:val="both"/>
        <w:rPr>
          <w:rFonts w:ascii="Palatino Linotype" w:eastAsia="Palatino Linotype" w:hAnsi="Palatino Linotype" w:cs="Palatino Linotype"/>
        </w:rPr>
      </w:pPr>
    </w:p>
    <w:p w14:paraId="53029E3E" w14:textId="77777777" w:rsidR="00682A86" w:rsidRPr="00A80BF4" w:rsidRDefault="00682A86" w:rsidP="00682A86">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En este orden de ideas, el derecho de acceso a datos personales lleva un procedimiento establecido por la Ley de Protección de Datos Personales en Posesión de Sujetos Obligados del Estado de México y Municipios; para esto, es pertinente establecer los pasos para acceder a datos personales:</w:t>
      </w:r>
    </w:p>
    <w:p w14:paraId="267DA5A3" w14:textId="77777777" w:rsidR="00682A86" w:rsidRPr="00A80BF4" w:rsidRDefault="00682A86" w:rsidP="00682A86">
      <w:pPr>
        <w:spacing w:line="360" w:lineRule="auto"/>
        <w:jc w:val="both"/>
        <w:rPr>
          <w:rFonts w:ascii="Palatino Linotype" w:eastAsia="Palatino Linotype" w:hAnsi="Palatino Linotype" w:cs="Palatino Linotype"/>
        </w:rPr>
      </w:pPr>
    </w:p>
    <w:p w14:paraId="3D483462" w14:textId="77777777" w:rsidR="00682A86" w:rsidRPr="00A80BF4" w:rsidRDefault="00682A86" w:rsidP="00142C33">
      <w:pPr>
        <w:numPr>
          <w:ilvl w:val="0"/>
          <w:numId w:val="5"/>
        </w:numPr>
        <w:pBdr>
          <w:top w:val="nil"/>
          <w:left w:val="nil"/>
          <w:bottom w:val="nil"/>
          <w:right w:val="nil"/>
          <w:between w:val="nil"/>
        </w:pBdr>
        <w:spacing w:after="160" w:line="360" w:lineRule="auto"/>
        <w:ind w:left="567" w:right="49" w:hanging="141"/>
        <w:jc w:val="both"/>
        <w:rPr>
          <w:rFonts w:ascii="Palatino Linotype" w:eastAsia="Palatino Linotype" w:hAnsi="Palatino Linotype" w:cs="Palatino Linotype"/>
        </w:rPr>
      </w:pPr>
      <w:r w:rsidRPr="00A80BF4">
        <w:rPr>
          <w:rFonts w:ascii="Palatino Linotype" w:eastAsia="Palatino Linotype" w:hAnsi="Palatino Linotype" w:cs="Palatino Linotype"/>
        </w:rPr>
        <w:t>Los derechos ARCO, pueden ser ejercidos por el titular de los mismos, por representante o bien por una persona designada para estos fines a través de testamento, en caso de personas fallecidas.</w:t>
      </w:r>
    </w:p>
    <w:p w14:paraId="160E6919" w14:textId="77777777" w:rsidR="00682A86" w:rsidRPr="00A80BF4" w:rsidRDefault="00682A86" w:rsidP="00142C33">
      <w:pPr>
        <w:spacing w:line="360" w:lineRule="auto"/>
        <w:ind w:right="49"/>
        <w:jc w:val="both"/>
        <w:rPr>
          <w:rFonts w:ascii="Palatino Linotype" w:eastAsia="Palatino Linotype" w:hAnsi="Palatino Linotype" w:cs="Palatino Linotype"/>
        </w:rPr>
      </w:pPr>
    </w:p>
    <w:p w14:paraId="41E2A139" w14:textId="77777777" w:rsidR="00682A86" w:rsidRPr="00A80BF4" w:rsidRDefault="00682A86" w:rsidP="00142C33">
      <w:pPr>
        <w:numPr>
          <w:ilvl w:val="0"/>
          <w:numId w:val="5"/>
        </w:numPr>
        <w:pBdr>
          <w:top w:val="nil"/>
          <w:left w:val="nil"/>
          <w:bottom w:val="nil"/>
          <w:right w:val="nil"/>
          <w:between w:val="nil"/>
        </w:pBdr>
        <w:spacing w:after="160" w:line="360" w:lineRule="auto"/>
        <w:ind w:left="567" w:right="49" w:hanging="141"/>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El derecho de acceso, que es el caso que nos ocupa, es el derecho que tiene el titular de estos, para acceder, solicitar y ser informado sobre sus datos </w:t>
      </w:r>
      <w:r w:rsidRPr="00A80BF4">
        <w:rPr>
          <w:rFonts w:ascii="Palatino Linotype" w:eastAsia="Palatino Linotype" w:hAnsi="Palatino Linotype" w:cs="Palatino Linotype"/>
        </w:rPr>
        <w:lastRenderedPageBreak/>
        <w:t>personales, así como la información relacionada con las condiciones y generalidades de su tratamiento.</w:t>
      </w:r>
    </w:p>
    <w:p w14:paraId="2E4FE9F0" w14:textId="77777777" w:rsidR="00682A86" w:rsidRPr="00A80BF4" w:rsidRDefault="00682A86" w:rsidP="00142C33">
      <w:pPr>
        <w:spacing w:line="360" w:lineRule="auto"/>
        <w:ind w:left="567" w:right="49" w:hanging="141"/>
        <w:jc w:val="both"/>
        <w:rPr>
          <w:rFonts w:ascii="Palatino Linotype" w:eastAsia="Palatino Linotype" w:hAnsi="Palatino Linotype" w:cs="Palatino Linotype"/>
        </w:rPr>
      </w:pPr>
    </w:p>
    <w:p w14:paraId="4ACE7B0C" w14:textId="77777777" w:rsidR="00682A86" w:rsidRPr="00A80BF4" w:rsidRDefault="00682A86" w:rsidP="00142C33">
      <w:pPr>
        <w:numPr>
          <w:ilvl w:val="0"/>
          <w:numId w:val="5"/>
        </w:numPr>
        <w:pBdr>
          <w:top w:val="nil"/>
          <w:left w:val="nil"/>
          <w:bottom w:val="nil"/>
          <w:right w:val="nil"/>
          <w:between w:val="nil"/>
        </w:pBdr>
        <w:spacing w:after="160" w:line="360" w:lineRule="auto"/>
        <w:ind w:left="567" w:right="49" w:hanging="141"/>
        <w:jc w:val="both"/>
        <w:rPr>
          <w:rFonts w:ascii="Palatino Linotype" w:eastAsia="Palatino Linotype" w:hAnsi="Palatino Linotype" w:cs="Palatino Linotype"/>
        </w:rPr>
      </w:pPr>
      <w:r w:rsidRPr="00A80BF4">
        <w:rPr>
          <w:rFonts w:ascii="Palatino Linotype" w:eastAsia="Palatino Linotype" w:hAnsi="Palatino Linotype" w:cs="Palatino Linotype"/>
        </w:rPr>
        <w:t>La recepción y el trámite de las solicitudes para el ejercicio de los derechos ARCO, serán tramitadas por la Unidad de Transparencia.</w:t>
      </w:r>
    </w:p>
    <w:p w14:paraId="6E53538C" w14:textId="77777777" w:rsidR="00682A86" w:rsidRPr="00A80BF4" w:rsidRDefault="00682A86" w:rsidP="00142C33">
      <w:pPr>
        <w:spacing w:line="360" w:lineRule="auto"/>
        <w:ind w:left="567" w:right="49" w:hanging="141"/>
        <w:jc w:val="both"/>
        <w:rPr>
          <w:rFonts w:ascii="Palatino Linotype" w:eastAsia="Palatino Linotype" w:hAnsi="Palatino Linotype" w:cs="Palatino Linotype"/>
          <w:b/>
        </w:rPr>
      </w:pPr>
    </w:p>
    <w:p w14:paraId="0DB91A0C" w14:textId="77777777" w:rsidR="00682A86" w:rsidRPr="00A80BF4" w:rsidRDefault="00682A86" w:rsidP="00142C33">
      <w:pPr>
        <w:numPr>
          <w:ilvl w:val="0"/>
          <w:numId w:val="5"/>
        </w:numPr>
        <w:pBdr>
          <w:top w:val="nil"/>
          <w:left w:val="nil"/>
          <w:bottom w:val="nil"/>
          <w:right w:val="nil"/>
          <w:between w:val="nil"/>
        </w:pBdr>
        <w:spacing w:after="160" w:line="360" w:lineRule="auto"/>
        <w:ind w:left="567" w:right="49" w:hanging="141"/>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Para el ejercicio, es necesario acreditar identidad de titular de los datos. </w:t>
      </w:r>
    </w:p>
    <w:p w14:paraId="1128FF53" w14:textId="77777777" w:rsidR="00682A86" w:rsidRPr="00A80BF4" w:rsidRDefault="00682A86" w:rsidP="00142C33">
      <w:pPr>
        <w:spacing w:line="360" w:lineRule="auto"/>
        <w:ind w:left="567" w:right="49" w:hanging="141"/>
        <w:jc w:val="both"/>
        <w:rPr>
          <w:rFonts w:ascii="Palatino Linotype" w:eastAsia="Palatino Linotype" w:hAnsi="Palatino Linotype" w:cs="Palatino Linotype"/>
        </w:rPr>
      </w:pPr>
    </w:p>
    <w:p w14:paraId="6CD7D922" w14:textId="77777777" w:rsidR="00682A86" w:rsidRPr="00A80BF4" w:rsidRDefault="00682A86" w:rsidP="00142C33">
      <w:pPr>
        <w:numPr>
          <w:ilvl w:val="0"/>
          <w:numId w:val="5"/>
        </w:numPr>
        <w:pBdr>
          <w:top w:val="nil"/>
          <w:left w:val="nil"/>
          <w:bottom w:val="nil"/>
          <w:right w:val="nil"/>
          <w:between w:val="nil"/>
        </w:pBdr>
        <w:spacing w:after="160" w:line="360" w:lineRule="auto"/>
        <w:ind w:left="567" w:right="49" w:hanging="141"/>
        <w:jc w:val="both"/>
        <w:rPr>
          <w:rFonts w:ascii="Palatino Linotype" w:eastAsia="Palatino Linotype" w:hAnsi="Palatino Linotype" w:cs="Palatino Linotype"/>
        </w:rPr>
      </w:pPr>
      <w:r w:rsidRPr="00A80BF4">
        <w:rPr>
          <w:rFonts w:ascii="Palatino Linotype" w:eastAsia="Palatino Linotype" w:hAnsi="Palatino Linotype" w:cs="Palatino Linotype"/>
        </w:rPr>
        <w:t>El plazo que tienen los Responsables para dar respuesta, es el de veinte días hábiles, contados a partir del día siguiente de la recepción de la solicitud.</w:t>
      </w:r>
    </w:p>
    <w:p w14:paraId="2FB1E038" w14:textId="77777777" w:rsidR="00682A86" w:rsidRPr="00A80BF4" w:rsidRDefault="00682A86" w:rsidP="00142C33">
      <w:pPr>
        <w:pBdr>
          <w:top w:val="nil"/>
          <w:left w:val="nil"/>
          <w:bottom w:val="nil"/>
          <w:right w:val="nil"/>
          <w:between w:val="nil"/>
        </w:pBdr>
        <w:spacing w:line="360" w:lineRule="auto"/>
        <w:ind w:left="567" w:right="49" w:hanging="141"/>
        <w:rPr>
          <w:rFonts w:ascii="Palatino Linotype" w:eastAsia="Palatino Linotype" w:hAnsi="Palatino Linotype" w:cs="Palatino Linotype"/>
        </w:rPr>
      </w:pPr>
    </w:p>
    <w:p w14:paraId="55F3895A" w14:textId="77777777" w:rsidR="00682A86" w:rsidRPr="00A80BF4" w:rsidRDefault="00682A86" w:rsidP="00142C33">
      <w:pPr>
        <w:numPr>
          <w:ilvl w:val="0"/>
          <w:numId w:val="5"/>
        </w:numPr>
        <w:pBdr>
          <w:top w:val="nil"/>
          <w:left w:val="nil"/>
          <w:bottom w:val="nil"/>
          <w:right w:val="nil"/>
          <w:between w:val="nil"/>
        </w:pBdr>
        <w:spacing w:after="160" w:line="360" w:lineRule="auto"/>
        <w:ind w:left="567" w:right="49" w:hanging="141"/>
        <w:jc w:val="both"/>
        <w:rPr>
          <w:rFonts w:ascii="Palatino Linotype" w:eastAsia="Palatino Linotype" w:hAnsi="Palatino Linotype" w:cs="Palatino Linotype"/>
        </w:rPr>
      </w:pPr>
      <w:r w:rsidRPr="00A80BF4">
        <w:rPr>
          <w:rFonts w:ascii="Palatino Linotype" w:eastAsia="Palatino Linotype" w:hAnsi="Palatino Linotype" w:cs="Palatino Linotype"/>
        </w:rPr>
        <w:t>Para ejercer el derecho de acceso a datos personales, se deberá satisfacer los requisitos establecidos por la Ley de Protección de Datos en cita, en caso de que alguno de ellos, no se satisfaga, se deberá prevenir al solicitante, para que sean subsanados.</w:t>
      </w:r>
    </w:p>
    <w:p w14:paraId="7AE926B2" w14:textId="77777777" w:rsidR="00682A86" w:rsidRPr="00A80BF4" w:rsidRDefault="00682A86" w:rsidP="00682A86">
      <w:pPr>
        <w:spacing w:line="360" w:lineRule="auto"/>
        <w:jc w:val="both"/>
        <w:rPr>
          <w:rFonts w:ascii="Palatino Linotype" w:eastAsia="Palatino Linotype" w:hAnsi="Palatino Linotype" w:cs="Palatino Linotype"/>
        </w:rPr>
      </w:pPr>
    </w:p>
    <w:p w14:paraId="5D7E752C" w14:textId="78866915" w:rsidR="00682A86" w:rsidRPr="00A80BF4" w:rsidRDefault="00682A86" w:rsidP="00682A86">
      <w:pPr>
        <w:spacing w:line="360" w:lineRule="auto"/>
        <w:jc w:val="both"/>
        <w:rPr>
          <w:rFonts w:ascii="Palatino Linotype" w:eastAsia="Palatino Linotype" w:hAnsi="Palatino Linotype" w:cs="Palatino Linotype"/>
          <w:b/>
        </w:rPr>
      </w:pPr>
      <w:r w:rsidRPr="00A80BF4">
        <w:rPr>
          <w:rFonts w:ascii="Palatino Linotype" w:eastAsia="Palatino Linotype" w:hAnsi="Palatino Linotype" w:cs="Palatino Linotype"/>
        </w:rPr>
        <w:t>Una vez identificados los pasos del proceso que debe llevarse a cabo durante la tramitación de un ejercicio de alguno de los derechos ARCO, es procedente entrar al estudio del presente asunto para determinar los alcances de los elementos aportados por las partes durante la sustanciación del Recurso de Revisión citado al rubro; es por ello, que con lo hasta aquí expuesto, de forma inicial, es viable señalar qu</w:t>
      </w:r>
      <w:r w:rsidR="009E2853" w:rsidRPr="00A80BF4">
        <w:rPr>
          <w:rFonts w:ascii="Palatino Linotype" w:eastAsia="Palatino Linotype" w:hAnsi="Palatino Linotype" w:cs="Palatino Linotype"/>
        </w:rPr>
        <w:t>e el</w:t>
      </w:r>
      <w:r w:rsidRPr="00A80BF4">
        <w:rPr>
          <w:rFonts w:ascii="Palatino Linotype" w:eastAsia="Palatino Linotype" w:hAnsi="Palatino Linotype" w:cs="Palatino Linotype"/>
          <w:sz w:val="36"/>
        </w:rPr>
        <w:t xml:space="preserve"> </w:t>
      </w:r>
      <w:r w:rsidRPr="00A80BF4">
        <w:rPr>
          <w:rFonts w:ascii="Palatino Linotype" w:eastAsia="Palatino Linotype" w:hAnsi="Palatino Linotype" w:cs="Palatino Linotype"/>
        </w:rPr>
        <w:t xml:space="preserve">Particular durante la interposición del medio de defensa con folio </w:t>
      </w:r>
      <w:r w:rsidRPr="00A80BF4">
        <w:rPr>
          <w:rFonts w:ascii="Palatino Linotype" w:eastAsia="Palatino Linotype" w:hAnsi="Palatino Linotype" w:cs="Palatino Linotype"/>
        </w:rPr>
        <w:lastRenderedPageBreak/>
        <w:t xml:space="preserve">11204/INFOEM/IP/RR/2022, señaló </w:t>
      </w:r>
      <w:r w:rsidRPr="00A80BF4">
        <w:rPr>
          <w:rFonts w:ascii="Palatino Linotype" w:eastAsia="Palatino Linotype" w:hAnsi="Palatino Linotype" w:cs="Palatino Linotype"/>
          <w:b/>
        </w:rPr>
        <w:t>como razones o motivos de inconformidad la clasificación de la información.</w:t>
      </w:r>
    </w:p>
    <w:p w14:paraId="5761F239" w14:textId="77777777" w:rsidR="00682A86" w:rsidRPr="00A80BF4" w:rsidRDefault="00682A86" w:rsidP="002E558D">
      <w:pPr>
        <w:tabs>
          <w:tab w:val="left" w:pos="1560"/>
        </w:tabs>
        <w:spacing w:line="360" w:lineRule="auto"/>
        <w:jc w:val="both"/>
      </w:pPr>
    </w:p>
    <w:p w14:paraId="63965B5B" w14:textId="1F095E2A" w:rsidR="00682A86" w:rsidRPr="00A80BF4" w:rsidRDefault="00682A86" w:rsidP="00682A86">
      <w:pPr>
        <w:spacing w:line="360" w:lineRule="auto"/>
        <w:jc w:val="both"/>
        <w:rPr>
          <w:rFonts w:ascii="Palatino Linotype" w:eastAsia="Palatino Linotype" w:hAnsi="Palatino Linotype" w:cs="Palatino Linotype"/>
          <w:sz w:val="20"/>
          <w:szCs w:val="20"/>
        </w:rPr>
      </w:pPr>
      <w:r w:rsidRPr="00A80BF4">
        <w:rPr>
          <w:rFonts w:ascii="Palatino Linotype" w:eastAsia="Palatino Linotype" w:hAnsi="Palatino Linotype" w:cs="Palatino Linotype"/>
        </w:rPr>
        <w:t xml:space="preserve">En esta tesitura, si bien es cierto en la respuesta inicial </w:t>
      </w:r>
      <w:r w:rsidRPr="00A80BF4">
        <w:rPr>
          <w:rFonts w:ascii="Palatino Linotype" w:eastAsia="Palatino Linotype" w:hAnsi="Palatino Linotype" w:cs="Palatino Linotype"/>
          <w:b/>
          <w:bCs/>
        </w:rPr>
        <w:t>EL SUJETO OBLIGADO</w:t>
      </w:r>
      <w:r w:rsidRPr="00A80BF4">
        <w:rPr>
          <w:rFonts w:ascii="Palatino Linotype" w:eastAsia="Palatino Linotype" w:hAnsi="Palatino Linotype" w:cs="Palatino Linotype"/>
        </w:rPr>
        <w:t xml:space="preserve"> señaló en términos generales que la información solicitada es clasificada como reservada, no menos cierto es que mediante alcance al informe justificado, </w:t>
      </w:r>
      <w:r w:rsidRPr="00A80BF4">
        <w:rPr>
          <w:rFonts w:ascii="Palatino Linotype" w:eastAsia="Palatino Linotype" w:hAnsi="Palatino Linotype" w:cs="Palatino Linotype"/>
          <w:b/>
          <w:bCs/>
        </w:rPr>
        <w:t>EL SUJETO OBLIGADO</w:t>
      </w:r>
      <w:r w:rsidRPr="00A80BF4">
        <w:rPr>
          <w:rFonts w:ascii="Palatino Linotype" w:eastAsia="Palatino Linotype" w:hAnsi="Palatino Linotype" w:cs="Palatino Linotype"/>
        </w:rPr>
        <w:t xml:space="preserve"> asumió contar con la información solicitada; pero, para su entrega en la modalidad solicitada, le</w:t>
      </w:r>
      <w:r w:rsidRPr="00A80BF4">
        <w:rPr>
          <w:rFonts w:ascii="Palatino Linotype" w:eastAsia="Palatino Linotype" w:hAnsi="Palatino Linotype" w:cs="Palatino Linotype"/>
          <w:sz w:val="32"/>
        </w:rPr>
        <w:t xml:space="preserve"> </w:t>
      </w:r>
      <w:r w:rsidRPr="00A80BF4">
        <w:rPr>
          <w:rFonts w:ascii="Palatino Linotype" w:eastAsia="Palatino Linotype" w:hAnsi="Palatino Linotype" w:cs="Palatino Linotype"/>
          <w:szCs w:val="20"/>
        </w:rPr>
        <w:t xml:space="preserve">notificó al solicitante que debería acreditar su identidad </w:t>
      </w:r>
      <w:r w:rsidR="00695AD6" w:rsidRPr="00A80BF4">
        <w:rPr>
          <w:rFonts w:ascii="Palatino Linotype" w:eastAsia="Palatino Linotype" w:hAnsi="Palatino Linotype" w:cs="Palatino Linotype"/>
          <w:szCs w:val="20"/>
        </w:rPr>
        <w:t>en las oficinas de la unidad de transparencia.</w:t>
      </w:r>
    </w:p>
    <w:p w14:paraId="1A3BAC6B" w14:textId="77777777" w:rsidR="00457166" w:rsidRPr="00A80BF4" w:rsidRDefault="00457166" w:rsidP="00682A86">
      <w:pPr>
        <w:spacing w:line="360" w:lineRule="auto"/>
        <w:jc w:val="both"/>
        <w:rPr>
          <w:rFonts w:ascii="Palatino Linotype" w:eastAsia="Palatino Linotype" w:hAnsi="Palatino Linotype" w:cs="Palatino Linotype"/>
        </w:rPr>
      </w:pPr>
    </w:p>
    <w:p w14:paraId="7E525018" w14:textId="77777777" w:rsidR="00682A86" w:rsidRPr="00A80BF4" w:rsidRDefault="00682A86" w:rsidP="00682A86">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Con lo anterior, se tiene que </w:t>
      </w:r>
      <w:r w:rsidRPr="00A80BF4">
        <w:rPr>
          <w:rFonts w:ascii="Palatino Linotype" w:eastAsia="Palatino Linotype" w:hAnsi="Palatino Linotype" w:cs="Palatino Linotype"/>
          <w:b/>
          <w:bCs/>
        </w:rPr>
        <w:t>EL SUJETO OBLIGADO</w:t>
      </w:r>
      <w:r w:rsidRPr="00A80BF4">
        <w:rPr>
          <w:rFonts w:ascii="Palatino Linotype" w:eastAsia="Palatino Linotype" w:hAnsi="Palatino Linotype" w:cs="Palatino Linotype"/>
        </w:rPr>
        <w:t xml:space="preserve"> este dando puntual seguimiento a los mecanismos para asegurar que los datos personales sean entregados únicamente a su titular debidamente acreditado, lo anterior en términos de lo señalado por los artículos 90 fracción III, 106 y 118 primer párrafo de la Ley de Protección de Datos Personales en Posesión de Sujetos Obligados del Estado de México y Municipios, que señalan:</w:t>
      </w:r>
    </w:p>
    <w:p w14:paraId="36D7B702" w14:textId="77777777" w:rsidR="00682A86" w:rsidRPr="00A80BF4" w:rsidRDefault="00682A86" w:rsidP="00682A86">
      <w:pPr>
        <w:spacing w:line="360" w:lineRule="auto"/>
        <w:jc w:val="both"/>
        <w:rPr>
          <w:rFonts w:ascii="Palatino Linotype" w:eastAsia="Palatino Linotype" w:hAnsi="Palatino Linotype" w:cs="Palatino Linotype"/>
        </w:rPr>
      </w:pPr>
    </w:p>
    <w:p w14:paraId="0C949F2C" w14:textId="77777777" w:rsidR="00682A86" w:rsidRPr="00A80BF4" w:rsidRDefault="00682A86" w:rsidP="00682A8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“Artículo 90. Cada responsable contará con una Unidad de Transparencia, se integrará y funcionará conforme a lo dispuesto en la Ley de Transparencia y demás normativa aplicable, que tendrá las funciones siguientes:</w:t>
      </w:r>
    </w:p>
    <w:p w14:paraId="3CAB0D7D" w14:textId="77777777" w:rsidR="00682A86" w:rsidRPr="00A80BF4" w:rsidRDefault="00682A86" w:rsidP="00682A8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09313839" w14:textId="77777777" w:rsidR="00682A86" w:rsidRPr="00A80BF4" w:rsidRDefault="00682A86" w:rsidP="00682A8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III. </w:t>
      </w:r>
      <w:r w:rsidRPr="00A80BF4">
        <w:rPr>
          <w:rFonts w:ascii="Palatino Linotype" w:eastAsia="Palatino Linotype" w:hAnsi="Palatino Linotype" w:cs="Palatino Linotype"/>
          <w:b/>
          <w:i/>
          <w:sz w:val="22"/>
          <w:szCs w:val="22"/>
        </w:rPr>
        <w:t>Establecer mecanismos para asegurar que los datos personales sólo se entreguen a su titular o su representante debidamente acreditados</w:t>
      </w:r>
      <w:r w:rsidRPr="00A80BF4">
        <w:rPr>
          <w:rFonts w:ascii="Palatino Linotype" w:eastAsia="Palatino Linotype" w:hAnsi="Palatino Linotype" w:cs="Palatino Linotype"/>
          <w:i/>
          <w:sz w:val="22"/>
          <w:szCs w:val="22"/>
        </w:rPr>
        <w:t>.</w:t>
      </w:r>
    </w:p>
    <w:p w14:paraId="4046A4F2" w14:textId="77777777" w:rsidR="00682A86" w:rsidRPr="00A80BF4" w:rsidRDefault="00682A86" w:rsidP="00682A8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 </w:t>
      </w:r>
    </w:p>
    <w:p w14:paraId="3E61A73D" w14:textId="2EE5A210" w:rsidR="00682A86" w:rsidRPr="00A80BF4" w:rsidRDefault="00682A86" w:rsidP="00695AD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43599A9D" w14:textId="77777777" w:rsidR="00682A86" w:rsidRPr="00A80BF4" w:rsidRDefault="00682A86" w:rsidP="00682A8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lastRenderedPageBreak/>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5F8D4F80" w14:textId="77777777" w:rsidR="00682A86" w:rsidRPr="00A80BF4" w:rsidRDefault="00682A86" w:rsidP="00682A8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 </w:t>
      </w:r>
    </w:p>
    <w:p w14:paraId="4B2FD2DE" w14:textId="77777777" w:rsidR="00682A86" w:rsidRPr="00A80BF4" w:rsidRDefault="00682A86" w:rsidP="00682A86">
      <w:pPr>
        <w:spacing w:line="276" w:lineRule="auto"/>
        <w:ind w:left="700" w:right="114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Para el ejercicio de los derechos ARCO solicitados</w:t>
      </w:r>
      <w:r w:rsidRPr="00A80BF4">
        <w:rPr>
          <w:rFonts w:ascii="Palatino Linotype" w:eastAsia="Palatino Linotype" w:hAnsi="Palatino Linotype" w:cs="Palatino Linotype"/>
          <w:i/>
          <w:sz w:val="22"/>
          <w:szCs w:val="22"/>
        </w:rPr>
        <w:t xml:space="preserve"> </w:t>
      </w:r>
      <w:r w:rsidRPr="00A80BF4">
        <w:rPr>
          <w:rFonts w:ascii="Palatino Linotype" w:eastAsia="Palatino Linotype" w:hAnsi="Palatino Linotype" w:cs="Palatino Linotype"/>
          <w:b/>
          <w:i/>
          <w:sz w:val="22"/>
          <w:szCs w:val="22"/>
        </w:rPr>
        <w:t>será necesario acreditar la identidad de titular</w:t>
      </w:r>
      <w:r w:rsidRPr="00A80BF4">
        <w:rPr>
          <w:rFonts w:ascii="Palatino Linotype" w:eastAsia="Palatino Linotype" w:hAnsi="Palatino Linotype" w:cs="Palatino Linotype"/>
          <w:i/>
          <w:sz w:val="22"/>
          <w:szCs w:val="22"/>
        </w:rPr>
        <w:t xml:space="preserve"> y en su caso la identidad y personalidad con la que actúe el representante.”</w:t>
      </w:r>
    </w:p>
    <w:p w14:paraId="04B961AC" w14:textId="77777777" w:rsidR="00682A86" w:rsidRPr="00A80BF4" w:rsidRDefault="00682A86" w:rsidP="00682A86">
      <w:pPr>
        <w:spacing w:line="276" w:lineRule="auto"/>
        <w:ind w:right="-28"/>
        <w:jc w:val="both"/>
        <w:rPr>
          <w:rFonts w:ascii="Palatino Linotype" w:eastAsia="Palatino Linotype" w:hAnsi="Palatino Linotype" w:cs="Palatino Linotype"/>
          <w:sz w:val="22"/>
          <w:szCs w:val="22"/>
        </w:rPr>
      </w:pPr>
    </w:p>
    <w:p w14:paraId="56E4C0D9" w14:textId="77777777" w:rsidR="00682A86" w:rsidRPr="00A80BF4" w:rsidRDefault="00682A86" w:rsidP="00682A86">
      <w:pPr>
        <w:tabs>
          <w:tab w:val="left" w:pos="8080"/>
        </w:tabs>
        <w:spacing w:line="276" w:lineRule="auto"/>
        <w:ind w:left="709" w:right="1106"/>
        <w:jc w:val="both"/>
        <w:rPr>
          <w:rFonts w:ascii="Palatino Linotype" w:eastAsia="Palatino Linotype" w:hAnsi="Palatino Linotype" w:cs="Palatino Linotype"/>
          <w:b/>
          <w:i/>
          <w:sz w:val="22"/>
          <w:szCs w:val="22"/>
          <w:u w:val="single"/>
        </w:rPr>
      </w:pPr>
      <w:r w:rsidRPr="00A80BF4">
        <w:rPr>
          <w:rFonts w:ascii="Palatino Linotype" w:eastAsia="Palatino Linotype" w:hAnsi="Palatino Linotype" w:cs="Palatino Linotype"/>
          <w:b/>
          <w:i/>
          <w:sz w:val="22"/>
          <w:szCs w:val="22"/>
        </w:rPr>
        <w:t>Artículo 118. Las solicitudes de ejercicio de los derechos ARCO se darán por cumplidas a través de</w:t>
      </w:r>
      <w:r w:rsidRPr="00A80BF4">
        <w:rPr>
          <w:rFonts w:ascii="Palatino Linotype" w:eastAsia="Palatino Linotype" w:hAnsi="Palatino Linotype" w:cs="Palatino Linotype"/>
          <w:i/>
          <w:sz w:val="22"/>
          <w:szCs w:val="22"/>
        </w:rPr>
        <w:t xml:space="preserve"> expedición de copias simples, copias certificadas, </w:t>
      </w:r>
      <w:r w:rsidRPr="00A80BF4">
        <w:rPr>
          <w:rFonts w:ascii="Palatino Linotype" w:eastAsia="Palatino Linotype" w:hAnsi="Palatino Linotype" w:cs="Palatino Linotype"/>
          <w:b/>
          <w:i/>
          <w:sz w:val="22"/>
          <w:szCs w:val="22"/>
        </w:rPr>
        <w:t>documentos en la modalidad que se hubiese solicitado</w:t>
      </w:r>
      <w:r w:rsidRPr="00A80BF4">
        <w:rPr>
          <w:rFonts w:ascii="Palatino Linotype" w:eastAsia="Palatino Linotype" w:hAnsi="Palatino Linotype" w:cs="Palatino Linotype"/>
          <w:i/>
          <w:sz w:val="22"/>
          <w:szCs w:val="22"/>
        </w:rPr>
        <w:t xml:space="preserve">, </w:t>
      </w:r>
      <w:r w:rsidRPr="00A80BF4">
        <w:rPr>
          <w:rFonts w:ascii="Palatino Linotype" w:eastAsia="Palatino Linotype" w:hAnsi="Palatino Linotype" w:cs="Palatino Linotype"/>
          <w:b/>
          <w:i/>
          <w:sz w:val="22"/>
          <w:szCs w:val="22"/>
          <w:u w:val="single"/>
        </w:rPr>
        <w:t xml:space="preserve">previa acreditación de la identidad y personalidad del solicitante o en su caso, ante la notificación de improcedencia de su solicitud. </w:t>
      </w:r>
    </w:p>
    <w:p w14:paraId="20C73BF8" w14:textId="77777777" w:rsidR="00682A86" w:rsidRPr="00A80BF4" w:rsidRDefault="00682A86" w:rsidP="00682A86">
      <w:pPr>
        <w:spacing w:line="276" w:lineRule="auto"/>
        <w:ind w:left="709" w:right="1183"/>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notificación.”(Sic)</w:t>
      </w:r>
    </w:p>
    <w:p w14:paraId="16546B98" w14:textId="77777777" w:rsidR="00682A86" w:rsidRPr="00A80BF4" w:rsidRDefault="00682A86" w:rsidP="00682A86">
      <w:pPr>
        <w:spacing w:line="360" w:lineRule="auto"/>
        <w:jc w:val="both"/>
        <w:rPr>
          <w:rFonts w:ascii="Palatino Linotype" w:eastAsia="Palatino Linotype" w:hAnsi="Palatino Linotype" w:cs="Palatino Linotype"/>
        </w:rPr>
      </w:pPr>
    </w:p>
    <w:p w14:paraId="3FB0592C" w14:textId="77777777" w:rsidR="00682A86" w:rsidRPr="00A80BF4" w:rsidRDefault="00682A86" w:rsidP="00682A86">
      <w:pPr>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Aunado a lo anterior, debe resaltarse que si </w:t>
      </w:r>
      <w:r w:rsidRPr="00A80BF4">
        <w:rPr>
          <w:rFonts w:ascii="Palatino Linotype" w:eastAsia="Palatino Linotype" w:hAnsi="Palatino Linotype" w:cs="Palatino Linotype"/>
          <w:b/>
        </w:rPr>
        <w:t>EL SUJETO OBLIGADO</w:t>
      </w:r>
      <w:r w:rsidRPr="00A80BF4">
        <w:rPr>
          <w:rFonts w:ascii="Palatino Linotype" w:eastAsia="Palatino Linotype" w:hAnsi="Palatino Linotype" w:cs="Palatino Linotype"/>
        </w:rPr>
        <w:t>, está requiriendo al particular, la acreditación de su identidad, es porque está cerciorándose de la identidad de quien solicita los datos; en consecuencia, se puede vislumbrar que en efecto, observó lo señalado por la Constitución Federal y la Ley de la materia otorgan a los particulares el derecho de acceder a los documentos generados o en posesión de los Sujetos Obligado que contengan sus datos personales, ya que el artículo 97 de la Ley de Protección de Datos Personales en Posesión de Sujetos Obligados del Estado de México y Municipios, establece:</w:t>
      </w:r>
    </w:p>
    <w:p w14:paraId="6B59B43D" w14:textId="77777777" w:rsidR="00682A86" w:rsidRPr="00A80BF4" w:rsidRDefault="00682A86" w:rsidP="00682A86">
      <w:pPr>
        <w:spacing w:line="360" w:lineRule="auto"/>
        <w:jc w:val="both"/>
        <w:rPr>
          <w:rFonts w:ascii="Palatino Linotype" w:eastAsia="Palatino Linotype" w:hAnsi="Palatino Linotype" w:cs="Palatino Linotype"/>
        </w:rPr>
      </w:pPr>
    </w:p>
    <w:p w14:paraId="6B647E65" w14:textId="77777777" w:rsidR="00682A86" w:rsidRPr="00A80BF4" w:rsidRDefault="00682A86" w:rsidP="00682A86">
      <w:pPr>
        <w:widowControl w:val="0"/>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A80BF4">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El ejercicio de cualquiera de ellos no es requisito </w:t>
      </w:r>
      <w:r w:rsidRPr="00A80BF4">
        <w:rPr>
          <w:rFonts w:ascii="Palatino Linotype" w:eastAsia="Palatino Linotype" w:hAnsi="Palatino Linotype" w:cs="Palatino Linotype"/>
          <w:i/>
          <w:sz w:val="22"/>
          <w:szCs w:val="22"/>
        </w:rPr>
        <w:lastRenderedPageBreak/>
        <w:t xml:space="preserve">previo no impide el ejercicio de otro. </w:t>
      </w:r>
      <w:r w:rsidRPr="00A80BF4">
        <w:rPr>
          <w:rFonts w:ascii="Palatino Linotype" w:eastAsia="Palatino Linotype" w:hAnsi="Palatino Linotype" w:cs="Palatino Linotype"/>
          <w:b/>
          <w:i/>
          <w:sz w:val="22"/>
          <w:szCs w:val="22"/>
        </w:rPr>
        <w:t>La procedencia de estos derechos, en su caso, se hará efectiva una vez que el titular o su representante legal acrediten su identidad o representación, respectivamente.</w:t>
      </w:r>
    </w:p>
    <w:p w14:paraId="0951DAD0" w14:textId="77777777" w:rsidR="00682A86" w:rsidRPr="00A80BF4" w:rsidRDefault="00682A86" w:rsidP="00682A86">
      <w:pPr>
        <w:widowControl w:val="0"/>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En ningún caso el acceso a los datos personales de un titular podrá afectar los derechos y libertades de otros.</w:t>
      </w:r>
    </w:p>
    <w:p w14:paraId="24440341" w14:textId="77777777" w:rsidR="00682A86" w:rsidRPr="00A80BF4" w:rsidRDefault="00682A86" w:rsidP="00682A86">
      <w:pPr>
        <w:widowControl w:val="0"/>
        <w:pBdr>
          <w:top w:val="nil"/>
          <w:left w:val="nil"/>
          <w:bottom w:val="nil"/>
          <w:right w:val="nil"/>
          <w:between w:val="nil"/>
        </w:pBdr>
        <w:spacing w:line="360" w:lineRule="auto"/>
        <w:ind w:left="567" w:right="474"/>
        <w:contextualSpacing/>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El ejercicio de cualquiera de los derechos ARCO, forma parte de las garantías primarias del derecho a la protección de datos personales.”(Sic)</w:t>
      </w:r>
    </w:p>
    <w:p w14:paraId="603D9619" w14:textId="77777777" w:rsidR="00682A86" w:rsidRPr="00A80BF4" w:rsidRDefault="00682A86" w:rsidP="00682A86">
      <w:pPr>
        <w:widowControl w:val="0"/>
        <w:pBdr>
          <w:top w:val="nil"/>
          <w:left w:val="nil"/>
          <w:bottom w:val="nil"/>
          <w:right w:val="nil"/>
          <w:between w:val="nil"/>
        </w:pBdr>
        <w:spacing w:line="360" w:lineRule="auto"/>
        <w:ind w:left="720" w:right="474"/>
        <w:contextualSpacing/>
        <w:jc w:val="both"/>
        <w:rPr>
          <w:rFonts w:ascii="Palatino Linotype" w:eastAsia="Palatino Linotype" w:hAnsi="Palatino Linotype" w:cs="Palatino Linotype"/>
          <w:sz w:val="20"/>
          <w:szCs w:val="20"/>
        </w:rPr>
      </w:pPr>
    </w:p>
    <w:p w14:paraId="35B433D8" w14:textId="77777777" w:rsidR="00682A86" w:rsidRPr="00A80BF4" w:rsidRDefault="00682A86" w:rsidP="00682A86">
      <w:pPr>
        <w:shd w:val="clear" w:color="auto" w:fill="FFFFFF"/>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Bajo ese contexto, es necesario puntualizar que el otorgamiento</w:t>
      </w:r>
      <w:r w:rsidR="00457166" w:rsidRPr="00A80BF4">
        <w:rPr>
          <w:rFonts w:ascii="Palatino Linotype" w:eastAsia="Palatino Linotype" w:hAnsi="Palatino Linotype" w:cs="Palatino Linotype"/>
        </w:rPr>
        <w:t xml:space="preserve"> del acceso a datos personales, </w:t>
      </w:r>
      <w:r w:rsidRPr="00A80BF4">
        <w:rPr>
          <w:rFonts w:ascii="Palatino Linotype" w:eastAsia="Palatino Linotype" w:hAnsi="Palatino Linotype" w:cs="Palatino Linotype"/>
        </w:rPr>
        <w:t>independientemente de la modalidad elegida, requiere de la acreditación misma que se realiza en dos momentos, los cuales son:</w:t>
      </w:r>
    </w:p>
    <w:p w14:paraId="5D35BB7C" w14:textId="77777777" w:rsidR="00682A86" w:rsidRPr="00A80BF4" w:rsidRDefault="00682A86" w:rsidP="00682A86">
      <w:pPr>
        <w:shd w:val="clear" w:color="auto" w:fill="FFFFFF"/>
        <w:spacing w:line="360" w:lineRule="auto"/>
        <w:jc w:val="both"/>
        <w:rPr>
          <w:rFonts w:ascii="Palatino Linotype" w:eastAsia="Palatino Linotype" w:hAnsi="Palatino Linotype" w:cs="Palatino Linotype"/>
        </w:rPr>
      </w:pPr>
    </w:p>
    <w:p w14:paraId="716671F7" w14:textId="77777777" w:rsidR="00682A86" w:rsidRPr="00A80BF4" w:rsidRDefault="00682A86" w:rsidP="00682A86">
      <w:pPr>
        <w:numPr>
          <w:ilvl w:val="0"/>
          <w:numId w:val="6"/>
        </w:numPr>
        <w:spacing w:after="160"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Al momento de la presentación de la solicitud de acceso, donde 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xml:space="preserve"> identifica que se cumplan con los requisitos establecidos en el artículo 110 de la Ley de Protección de Datos Personales en Posesión de Sujetos Obligados del Estado de México y Municipios, y </w:t>
      </w:r>
    </w:p>
    <w:p w14:paraId="022EFC7B" w14:textId="77777777" w:rsidR="00682A86" w:rsidRPr="00A80BF4" w:rsidRDefault="00682A86" w:rsidP="00682A86">
      <w:pPr>
        <w:numPr>
          <w:ilvl w:val="0"/>
          <w:numId w:val="6"/>
        </w:numPr>
        <w:spacing w:after="160" w:line="360" w:lineRule="auto"/>
        <w:contextualSpacing/>
        <w:jc w:val="both"/>
        <w:rPr>
          <w:rFonts w:ascii="Palatino Linotype" w:eastAsia="Palatino Linotype" w:hAnsi="Palatino Linotype" w:cs="Palatino Linotype"/>
          <w:b/>
          <w:u w:val="single"/>
        </w:rPr>
      </w:pPr>
      <w:r w:rsidRPr="00A80BF4">
        <w:rPr>
          <w:rFonts w:ascii="Palatino Linotype" w:eastAsia="Palatino Linotype" w:hAnsi="Palatino Linotype" w:cs="Palatino Linotype"/>
          <w:b/>
          <w:u w:val="single"/>
        </w:rPr>
        <w:t xml:space="preserve">Al momento de dar cumplimiento en la atención de la solicitud de derechos ARCO cuando así resulte procedente. </w:t>
      </w:r>
    </w:p>
    <w:p w14:paraId="5F98B5F3" w14:textId="77777777" w:rsidR="00682A86" w:rsidRPr="00A80BF4" w:rsidRDefault="00682A86" w:rsidP="00682A86">
      <w:pPr>
        <w:spacing w:after="160" w:line="360" w:lineRule="auto"/>
        <w:ind w:left="720"/>
        <w:contextualSpacing/>
        <w:jc w:val="both"/>
        <w:rPr>
          <w:rFonts w:ascii="Palatino Linotype" w:eastAsia="Palatino Linotype" w:hAnsi="Palatino Linotype" w:cs="Palatino Linotype"/>
        </w:rPr>
      </w:pPr>
    </w:p>
    <w:p w14:paraId="00891F1F" w14:textId="5DE5D47B"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Bajo esta lógica, si bien es cierto, el particular</w:t>
      </w:r>
      <w:r w:rsidR="00695AD6" w:rsidRPr="00A80BF4">
        <w:rPr>
          <w:rFonts w:ascii="Palatino Linotype" w:eastAsia="Palatino Linotype" w:hAnsi="Palatino Linotype" w:cs="Palatino Linotype"/>
        </w:rPr>
        <w:t xml:space="preserve"> se acredito en la solicitud de información, </w:t>
      </w:r>
      <w:r w:rsidRPr="00A80BF4">
        <w:rPr>
          <w:rFonts w:ascii="Palatino Linotype" w:eastAsia="Palatino Linotype" w:hAnsi="Palatino Linotype" w:cs="Palatino Linotype"/>
        </w:rPr>
        <w:t xml:space="preserve">no menos cierto es que restaba la segunda acreditación para efecto de verificar que los datos personales se están entregando a su titular con toda certeza. Dicha acreditación pudo llevarse a cabo mediante la audiencia de conciliación, la cual tiene como finalidad de tutelar en su manera más amplia los derechos del Particular. </w:t>
      </w:r>
    </w:p>
    <w:p w14:paraId="277BABB3" w14:textId="77777777" w:rsidR="00682A86" w:rsidRPr="00A80BF4" w:rsidRDefault="00682A86" w:rsidP="00682A86">
      <w:pPr>
        <w:spacing w:line="360" w:lineRule="auto"/>
        <w:jc w:val="both"/>
        <w:rPr>
          <w:rFonts w:ascii="Palatino Linotype" w:eastAsia="Palatino Linotype" w:hAnsi="Palatino Linotype" w:cs="Palatino Linotype"/>
        </w:rPr>
      </w:pPr>
    </w:p>
    <w:p w14:paraId="4E76B7C9" w14:textId="59131CC6"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lastRenderedPageBreak/>
        <w:t>Teniendo estas consideraciones en cuenta, se reitera que no hubo voluntad de</w:t>
      </w:r>
      <w:r w:rsidRPr="00A80BF4">
        <w:rPr>
          <w:rFonts w:ascii="Palatino Linotype" w:eastAsia="Palatino Linotype" w:hAnsi="Palatino Linotype" w:cs="Palatino Linotype"/>
          <w:b/>
        </w:rPr>
        <w:t xml:space="preserve"> EL RECURRENTE </w:t>
      </w:r>
      <w:r w:rsidRPr="00A80BF4">
        <w:rPr>
          <w:rFonts w:ascii="Palatino Linotype" w:eastAsia="Palatino Linotype" w:hAnsi="Palatino Linotype" w:cs="Palatino Linotype"/>
        </w:rPr>
        <w:t xml:space="preserve">para </w:t>
      </w:r>
      <w:r w:rsidR="00695AD6" w:rsidRPr="00A80BF4">
        <w:rPr>
          <w:rFonts w:ascii="Palatino Linotype" w:eastAsia="Palatino Linotype" w:hAnsi="Palatino Linotype" w:cs="Palatino Linotype"/>
        </w:rPr>
        <w:t>conciliar,</w:t>
      </w:r>
      <w:r w:rsidRPr="00A80BF4">
        <w:rPr>
          <w:rFonts w:ascii="Palatino Linotype" w:eastAsia="Palatino Linotype" w:hAnsi="Palatino Linotype" w:cs="Palatino Linotype"/>
        </w:rPr>
        <w:t xml:space="preserve"> pero si hubo voluntad por parte del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xml:space="preserve">, por lo tanto, de un estricto análisis a las constancias que obran en el expediente electrónico, no se advierten elementos suficientes para corroborar la identidad del solicitante y se le entreguen los datos personales de manera electrónica. </w:t>
      </w:r>
    </w:p>
    <w:p w14:paraId="3B75837B" w14:textId="77777777" w:rsidR="00457166" w:rsidRPr="00A80BF4" w:rsidRDefault="00457166" w:rsidP="00682A86">
      <w:pPr>
        <w:spacing w:before="240" w:after="240" w:line="360" w:lineRule="auto"/>
        <w:contextualSpacing/>
        <w:jc w:val="both"/>
        <w:rPr>
          <w:rFonts w:ascii="Palatino Linotype" w:eastAsia="Palatino Linotype" w:hAnsi="Palatino Linotype" w:cs="Palatino Linotype"/>
        </w:rPr>
      </w:pPr>
    </w:p>
    <w:p w14:paraId="2641E598"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Es por lo anteriormente expuesto que se determina que 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xml:space="preserve"> se encuentra imposibilitado para entregar los documentos en los que obran los datos personales, sin corroborar previamente la identidad del titular de los datos y en consecuencia, en el presente asunto, resulta procedente que se solicite al particular que se apersone en las oficinas de la Unidad de Transparencia y Acceso a la Información Pública, para acreditación de su identidad y posterior entrega de la información solicitada. Asimismo, es de precisar que con este pronunciamiento vertido durante la etapa de manifestaciones,</w:t>
      </w:r>
      <w:r w:rsidRPr="00A80BF4">
        <w:rPr>
          <w:rFonts w:ascii="Palatino Linotype" w:eastAsia="Palatino Linotype" w:hAnsi="Palatino Linotype" w:cs="Palatino Linotype"/>
          <w:b/>
        </w:rPr>
        <w:t xml:space="preserve"> EL SUJETO OBLIGADO </w:t>
      </w:r>
      <w:r w:rsidRPr="00A80BF4">
        <w:rPr>
          <w:rFonts w:ascii="Palatino Linotype" w:eastAsia="Palatino Linotype" w:hAnsi="Palatino Linotype" w:cs="Palatino Linotype"/>
        </w:rPr>
        <w:t xml:space="preserve">da cumplimiento a lo establecido en la normatividad en materia de protección de datos personales y al requerimiento del particular, toda vez que se insiste que </w:t>
      </w:r>
      <w:r w:rsidRPr="00A80BF4">
        <w:rPr>
          <w:rFonts w:ascii="Palatino Linotype" w:eastAsia="Palatino Linotype" w:hAnsi="Palatino Linotype" w:cs="Palatino Linotype"/>
          <w:b/>
        </w:rPr>
        <w:t>EL RECURRENTE</w:t>
      </w:r>
      <w:r w:rsidRPr="00A80BF4">
        <w:rPr>
          <w:rFonts w:ascii="Palatino Linotype" w:eastAsia="Palatino Linotype" w:hAnsi="Palatino Linotype" w:cs="Palatino Linotype"/>
        </w:rPr>
        <w:t xml:space="preserve"> contará con la posibilidad de acudir a las instalaciones de  la Unidad de Transparencia y Acceso a la Información Pública, acreditar su identidad y representación jurídica del titular de los datos personales para posteriormente acceder a sus datos que obran en el expediente requerido.</w:t>
      </w:r>
    </w:p>
    <w:p w14:paraId="4911BEE0"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p>
    <w:p w14:paraId="48D47C3A" w14:textId="77777777" w:rsidR="00682A86" w:rsidRPr="00A80BF4" w:rsidRDefault="00682A86" w:rsidP="00682A86">
      <w:pPr>
        <w:widowControl w:val="0"/>
        <w:tabs>
          <w:tab w:val="left" w:pos="1701"/>
          <w:tab w:val="left" w:pos="1843"/>
        </w:tabs>
        <w:spacing w:line="360" w:lineRule="auto"/>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En mérito de lo expuesto, se advierte la actualización de los artículos 137 y 139, fracción IV, de la Ley de Protección de Datos Personales en Posesión de los Sujetos Obligados del Estado de México y Municipios: </w:t>
      </w:r>
    </w:p>
    <w:p w14:paraId="1AAEA9A5" w14:textId="77777777" w:rsidR="00682A86" w:rsidRPr="00A80BF4" w:rsidRDefault="00682A86" w:rsidP="00682A86">
      <w:pPr>
        <w:widowControl w:val="0"/>
        <w:tabs>
          <w:tab w:val="left" w:pos="1701"/>
          <w:tab w:val="left" w:pos="1843"/>
        </w:tabs>
        <w:spacing w:line="360" w:lineRule="auto"/>
        <w:jc w:val="both"/>
        <w:rPr>
          <w:rFonts w:ascii="Palatino Linotype" w:eastAsia="Palatino Linotype" w:hAnsi="Palatino Linotype" w:cs="Palatino Linotype"/>
        </w:rPr>
      </w:pPr>
    </w:p>
    <w:p w14:paraId="39AED9FC" w14:textId="77777777" w:rsidR="00682A86" w:rsidRPr="00A80BF4" w:rsidRDefault="00682A86" w:rsidP="00682A86">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“Artículo 137. Las resoluciones del Instituto podrán: </w:t>
      </w:r>
    </w:p>
    <w:p w14:paraId="03ED777C" w14:textId="77777777" w:rsidR="00682A86" w:rsidRPr="00A80BF4" w:rsidRDefault="00682A86" w:rsidP="00682A86">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I. Sobreseer</w:t>
      </w:r>
      <w:r w:rsidRPr="00A80BF4">
        <w:rPr>
          <w:rFonts w:ascii="Palatino Linotype" w:eastAsia="Palatino Linotype" w:hAnsi="Palatino Linotype" w:cs="Palatino Linotype"/>
          <w:i/>
          <w:sz w:val="22"/>
          <w:szCs w:val="22"/>
        </w:rPr>
        <w:t xml:space="preserve"> o desechar el recurso de revisión por improcedente.</w:t>
      </w:r>
    </w:p>
    <w:p w14:paraId="480D88D8" w14:textId="77777777" w:rsidR="00682A86" w:rsidRPr="00A80BF4" w:rsidRDefault="00682A86" w:rsidP="00682A86">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4A47942B" w14:textId="77777777" w:rsidR="00682A86" w:rsidRPr="00A80BF4" w:rsidRDefault="00682A86" w:rsidP="00682A86">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Artículo 139. </w:t>
      </w:r>
      <w:r w:rsidRPr="00A80BF4">
        <w:rPr>
          <w:rFonts w:ascii="Palatino Linotype" w:eastAsia="Palatino Linotype" w:hAnsi="Palatino Linotype" w:cs="Palatino Linotype"/>
          <w:b/>
          <w:i/>
          <w:sz w:val="22"/>
          <w:szCs w:val="22"/>
        </w:rPr>
        <w:t>El recurso de revisión sólo podrá ser sobreseído cuando:</w:t>
      </w:r>
    </w:p>
    <w:p w14:paraId="370C1D53" w14:textId="77777777" w:rsidR="00682A86" w:rsidRPr="00A80BF4" w:rsidRDefault="00682A86" w:rsidP="00682A86">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w:t>
      </w:r>
    </w:p>
    <w:p w14:paraId="66CDBB9D" w14:textId="77777777" w:rsidR="00682A86" w:rsidRPr="00A80BF4" w:rsidRDefault="00682A86" w:rsidP="00682A86">
      <w:pPr>
        <w:widowControl w:val="0"/>
        <w:tabs>
          <w:tab w:val="left" w:pos="1701"/>
          <w:tab w:val="left" w:pos="1843"/>
        </w:tabs>
        <w:spacing w:line="276" w:lineRule="auto"/>
        <w:ind w:left="567" w:right="900"/>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b/>
          <w:i/>
          <w:sz w:val="22"/>
          <w:szCs w:val="22"/>
        </w:rPr>
        <w:t>IV. El responsable modifique o revoque su respuesta de tal manera que el recurso de revisión quede sin materia</w:t>
      </w:r>
      <w:r w:rsidRPr="00A80BF4">
        <w:rPr>
          <w:rFonts w:ascii="Palatino Linotype" w:eastAsia="Palatino Linotype" w:hAnsi="Palatino Linotype" w:cs="Palatino Linotype"/>
          <w:i/>
          <w:sz w:val="22"/>
          <w:szCs w:val="22"/>
        </w:rPr>
        <w:t xml:space="preserve">.” (Énfasis añadido) </w:t>
      </w:r>
    </w:p>
    <w:p w14:paraId="7DA3544B" w14:textId="77777777" w:rsidR="00682A86" w:rsidRPr="00A80BF4" w:rsidRDefault="00682A86" w:rsidP="00682A86">
      <w:pPr>
        <w:widowControl w:val="0"/>
        <w:tabs>
          <w:tab w:val="left" w:pos="1701"/>
          <w:tab w:val="left" w:pos="1843"/>
        </w:tabs>
        <w:spacing w:line="360" w:lineRule="auto"/>
        <w:jc w:val="both"/>
        <w:rPr>
          <w:rFonts w:ascii="Palatino Linotype" w:eastAsia="Palatino Linotype" w:hAnsi="Palatino Linotype" w:cs="Palatino Linotype"/>
        </w:rPr>
      </w:pPr>
    </w:p>
    <w:p w14:paraId="7DE5AE6A" w14:textId="2FCAB222" w:rsidR="00682A86" w:rsidRPr="00A80BF4" w:rsidRDefault="00682A86" w:rsidP="00682A86">
      <w:pPr>
        <w:widowControl w:val="0"/>
        <w:tabs>
          <w:tab w:val="left" w:pos="1701"/>
          <w:tab w:val="left" w:pos="1843"/>
        </w:tabs>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Lo anterior es así toda vez que el particular se inconformó respectivamente por</w:t>
      </w:r>
      <w:r w:rsidR="00695AD6" w:rsidRPr="00A80BF4">
        <w:rPr>
          <w:rFonts w:ascii="Palatino Linotype" w:eastAsia="Palatino Linotype" w:hAnsi="Palatino Linotype" w:cs="Palatino Linotype"/>
        </w:rPr>
        <w:t xml:space="preserve"> la clasificación de  la información</w:t>
      </w:r>
      <w:r w:rsidRPr="00A80BF4">
        <w:rPr>
          <w:rFonts w:ascii="Palatino Linotype" w:eastAsia="Palatino Linotype" w:hAnsi="Palatino Linotype" w:cs="Palatino Linotype"/>
        </w:rPr>
        <w:t xml:space="preserve">, situación que </w:t>
      </w:r>
      <w:r w:rsidRPr="00A80BF4">
        <w:rPr>
          <w:rFonts w:ascii="Palatino Linotype" w:eastAsia="Palatino Linotype" w:hAnsi="Palatino Linotype" w:cs="Palatino Linotype"/>
          <w:b/>
        </w:rPr>
        <w:t>EL SUJETO OBLIGADO</w:t>
      </w:r>
      <w:r w:rsidRPr="00A80BF4">
        <w:rPr>
          <w:rFonts w:ascii="Palatino Linotype" w:eastAsia="Palatino Linotype" w:hAnsi="Palatino Linotype" w:cs="Palatino Linotype"/>
        </w:rPr>
        <w:t xml:space="preserve"> modifica mediante </w:t>
      </w:r>
      <w:r w:rsidR="00457166" w:rsidRPr="00A80BF4">
        <w:rPr>
          <w:rFonts w:ascii="Palatino Linotype" w:eastAsia="Palatino Linotype" w:hAnsi="Palatino Linotype" w:cs="Palatino Linotype"/>
        </w:rPr>
        <w:t xml:space="preserve">alcance al </w:t>
      </w:r>
      <w:r w:rsidRPr="00A80BF4">
        <w:rPr>
          <w:rFonts w:ascii="Palatino Linotype" w:eastAsia="Palatino Linotype" w:hAnsi="Palatino Linotype" w:cs="Palatino Linotype"/>
        </w:rPr>
        <w:t>informe justificado al señalar que en efecto, dentro de sus archivos obra un expediente pero únicamente se le entregara, previa acreditación de su identidad</w:t>
      </w:r>
      <w:r w:rsidRPr="00A80BF4">
        <w:rPr>
          <w:rFonts w:ascii="Palatino Linotype" w:eastAsia="Palatino Linotype" w:hAnsi="Palatino Linotype" w:cs="Palatino Linotype"/>
          <w:strike/>
        </w:rPr>
        <w:t>,</w:t>
      </w:r>
      <w:r w:rsidRPr="00A80BF4">
        <w:rPr>
          <w:rFonts w:ascii="Palatino Linotype" w:eastAsia="Palatino Linotype" w:hAnsi="Palatino Linotype" w:cs="Palatino Linotype"/>
        </w:rPr>
        <w:t xml:space="preserve"> exhibiendo los documentos que den cuenta de ello, dejando con ello sin materia el presente recurso de revisión, actualizándose entonces la causal prevista en la fracción IV del artículo 139 de la Ley de la Materia vigente en la Entidad, antes transcrita. </w:t>
      </w:r>
    </w:p>
    <w:p w14:paraId="6F610B5F"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p>
    <w:p w14:paraId="78FE26E1" w14:textId="77777777" w:rsidR="00682A86" w:rsidRPr="00A80BF4" w:rsidRDefault="00682A86" w:rsidP="00682A86">
      <w:pPr>
        <w:spacing w:after="16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En consecuencia, se le hace del conocimiento a </w:t>
      </w:r>
      <w:r w:rsidRPr="00A80BF4">
        <w:rPr>
          <w:rFonts w:ascii="Palatino Linotype" w:eastAsia="Palatino Linotype" w:hAnsi="Palatino Linotype" w:cs="Palatino Linotype"/>
          <w:b/>
        </w:rPr>
        <w:t>EL RECURRENTE</w:t>
      </w:r>
      <w:r w:rsidRPr="00A80BF4">
        <w:rPr>
          <w:rFonts w:ascii="Palatino Linotype" w:eastAsia="Palatino Linotype" w:hAnsi="Palatino Linotype" w:cs="Palatino Linotype"/>
        </w:rPr>
        <w:t xml:space="preserve">, que en términos de lo notificado en informe justificado, puede acudir al domicilio proporcionado por </w:t>
      </w:r>
      <w:r w:rsidRPr="00A80BF4">
        <w:rPr>
          <w:rFonts w:ascii="Palatino Linotype" w:eastAsia="Palatino Linotype" w:hAnsi="Palatino Linotype" w:cs="Palatino Linotype"/>
          <w:b/>
        </w:rPr>
        <w:t>EL SUJETO OBLIGADO</w:t>
      </w:r>
      <w:r w:rsidRPr="00A80BF4">
        <w:rPr>
          <w:rFonts w:ascii="Palatino Linotype" w:eastAsia="Palatino Linotype" w:hAnsi="Palatino Linotype" w:cs="Palatino Linotype"/>
        </w:rPr>
        <w:t xml:space="preserve"> para que, previa acreditación de su identidad, se le entregue su información correspondiente en la modalidad solicitada. </w:t>
      </w:r>
    </w:p>
    <w:p w14:paraId="4926912E" w14:textId="77777777" w:rsidR="00682A86" w:rsidRPr="00A80BF4" w:rsidRDefault="00682A86" w:rsidP="002E558D">
      <w:pPr>
        <w:tabs>
          <w:tab w:val="left" w:pos="1560"/>
        </w:tabs>
        <w:spacing w:line="360" w:lineRule="auto"/>
        <w:jc w:val="both"/>
      </w:pPr>
    </w:p>
    <w:p w14:paraId="679C6CE6" w14:textId="31FDFB1D"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En mérito de lo anterior, resulta importante señalar que el </w:t>
      </w:r>
      <w:r w:rsidRPr="00A80BF4">
        <w:rPr>
          <w:rFonts w:ascii="Palatino Linotype" w:eastAsia="Palatino Linotype" w:hAnsi="Palatino Linotype" w:cs="Palatino Linotype"/>
          <w:i/>
        </w:rPr>
        <w:t>sobreseimiento</w:t>
      </w:r>
      <w:r w:rsidRPr="00A80BF4">
        <w:rPr>
          <w:rFonts w:ascii="Palatino Linotype" w:eastAsia="Palatino Linotype" w:hAnsi="Palatino Linotype" w:cs="Palatino Linotype"/>
        </w:rPr>
        <w:t xml:space="preserve"> es un acto que da por terminado el procedimiento administrativo de impugnación sin resolver el fondo de la cuestión planteada, por presentarse causas que impiden a la autoridad </w:t>
      </w:r>
      <w:r w:rsidRPr="00A80BF4">
        <w:rPr>
          <w:rFonts w:ascii="Palatino Linotype" w:eastAsia="Palatino Linotype" w:hAnsi="Palatino Linotype" w:cs="Palatino Linotype"/>
        </w:rPr>
        <w:lastRenderedPageBreak/>
        <w:t>referirse a lo sustancial de lo planteado po</w:t>
      </w:r>
      <w:r w:rsidR="00695AD6" w:rsidRPr="00A80BF4">
        <w:rPr>
          <w:rFonts w:ascii="Palatino Linotype" w:eastAsia="Palatino Linotype" w:hAnsi="Palatino Linotype" w:cs="Palatino Linotype"/>
        </w:rPr>
        <w:t xml:space="preserve">r </w:t>
      </w:r>
      <w:r w:rsidR="00695AD6" w:rsidRPr="00A80BF4">
        <w:rPr>
          <w:rFonts w:ascii="Palatino Linotype" w:eastAsia="Palatino Linotype" w:hAnsi="Palatino Linotype" w:cs="Palatino Linotype"/>
          <w:b/>
          <w:bCs/>
        </w:rPr>
        <w:t>EL</w:t>
      </w:r>
      <w:r w:rsidRPr="00A80BF4">
        <w:rPr>
          <w:rFonts w:ascii="Palatino Linotype" w:eastAsia="Palatino Linotype" w:hAnsi="Palatino Linotype" w:cs="Palatino Linotype"/>
          <w:b/>
        </w:rPr>
        <w:t xml:space="preserve"> RECURRENTE</w:t>
      </w:r>
      <w:r w:rsidRPr="00A80BF4">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14:paraId="770A8F90"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p>
    <w:p w14:paraId="6B32899C" w14:textId="77777777" w:rsidR="00682A86" w:rsidRPr="00A80BF4" w:rsidRDefault="00682A86" w:rsidP="00682A86">
      <w:pPr>
        <w:spacing w:before="240"/>
        <w:ind w:left="567" w:right="567"/>
        <w:jc w:val="both"/>
        <w:rPr>
          <w:rFonts w:ascii="Palatino Linotype" w:eastAsia="Palatino Linotype" w:hAnsi="Palatino Linotype" w:cs="Palatino Linotype"/>
          <w:b/>
          <w:i/>
        </w:rPr>
      </w:pPr>
      <w:r w:rsidRPr="00A80BF4">
        <w:rPr>
          <w:rFonts w:ascii="Palatino Linotype" w:eastAsia="Palatino Linotype" w:hAnsi="Palatino Linotype" w:cs="Palatino Linotype"/>
          <w:i/>
          <w:sz w:val="22"/>
          <w:szCs w:val="22"/>
        </w:rPr>
        <w:t xml:space="preserve"> “</w:t>
      </w:r>
      <w:r w:rsidRPr="00A80BF4">
        <w:rPr>
          <w:rFonts w:ascii="Palatino Linotype" w:eastAsia="Palatino Linotype" w:hAnsi="Palatino Linotype" w:cs="Palatino Linotype"/>
          <w:b/>
          <w:i/>
          <w:sz w:val="22"/>
          <w:szCs w:val="22"/>
        </w:rPr>
        <w:t>SOBRESEIMIENTO, NO PERMITE ENTRAR AL ESTUDIO DE LAS CUESTIONES DE FONDO</w:t>
      </w:r>
    </w:p>
    <w:p w14:paraId="0CD62115" w14:textId="77777777" w:rsidR="00682A86" w:rsidRPr="00A80BF4" w:rsidRDefault="00682A86" w:rsidP="00682A86">
      <w:pPr>
        <w:ind w:left="567" w:right="567"/>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0DBFDC67" w14:textId="77777777" w:rsidR="00682A86" w:rsidRPr="00A80BF4" w:rsidRDefault="00682A86" w:rsidP="00682A86">
      <w:pPr>
        <w:ind w:left="567" w:right="567"/>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477109F" w14:textId="77777777" w:rsidR="00682A86" w:rsidRPr="00A80BF4" w:rsidRDefault="00682A86" w:rsidP="00682A86">
      <w:pPr>
        <w:spacing w:line="360" w:lineRule="auto"/>
        <w:ind w:left="567" w:right="567"/>
        <w:contextualSpacing/>
        <w:jc w:val="both"/>
        <w:rPr>
          <w:rFonts w:ascii="Palatino Linotype" w:eastAsia="Palatino Linotype" w:hAnsi="Palatino Linotype" w:cs="Palatino Linotype"/>
          <w:i/>
          <w:sz w:val="22"/>
          <w:szCs w:val="22"/>
        </w:rPr>
      </w:pPr>
    </w:p>
    <w:p w14:paraId="36C555E4" w14:textId="77777777" w:rsidR="00682A86" w:rsidRPr="00A80BF4" w:rsidRDefault="00682A86" w:rsidP="00682A86">
      <w:pPr>
        <w:spacing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B7CD329" w14:textId="77777777" w:rsidR="00682A86" w:rsidRPr="00A80BF4" w:rsidRDefault="00682A86" w:rsidP="00682A86">
      <w:pPr>
        <w:spacing w:after="240" w:line="360" w:lineRule="auto"/>
        <w:contextualSpacing/>
        <w:jc w:val="both"/>
        <w:rPr>
          <w:rFonts w:ascii="Palatino Linotype" w:eastAsia="Palatino Linotype" w:hAnsi="Palatino Linotype" w:cs="Palatino Linotype"/>
        </w:rPr>
      </w:pPr>
    </w:p>
    <w:p w14:paraId="0EBDA2BD" w14:textId="77777777" w:rsidR="00682A86" w:rsidRPr="00A80BF4" w:rsidRDefault="00682A86" w:rsidP="00682A86">
      <w:pPr>
        <w:spacing w:before="240" w:line="276" w:lineRule="auto"/>
        <w:ind w:left="567" w:right="567"/>
        <w:contextualSpacing/>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1C18F425" w14:textId="77777777" w:rsidR="00682A86" w:rsidRPr="00A80BF4" w:rsidRDefault="00682A86" w:rsidP="00682A86">
      <w:pPr>
        <w:spacing w:line="276" w:lineRule="auto"/>
        <w:ind w:left="567" w:right="567"/>
        <w:contextualSpacing/>
        <w:jc w:val="both"/>
        <w:rPr>
          <w:rFonts w:ascii="Palatino Linotype" w:eastAsia="Palatino Linotype" w:hAnsi="Palatino Linotype" w:cs="Palatino Linotype"/>
          <w:i/>
          <w:sz w:val="22"/>
          <w:szCs w:val="22"/>
        </w:rPr>
      </w:pPr>
      <w:r w:rsidRPr="00A80BF4">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A80BF4">
        <w:rPr>
          <w:rFonts w:ascii="Palatino Linotype" w:eastAsia="Palatino Linotype" w:hAnsi="Palatino Linotype" w:cs="Palatino Linotype"/>
          <w:i/>
          <w:sz w:val="22"/>
          <w:szCs w:val="22"/>
        </w:rPr>
        <w:t>promovente</w:t>
      </w:r>
      <w:proofErr w:type="spellEnd"/>
      <w:r w:rsidRPr="00A80BF4">
        <w:rPr>
          <w:rFonts w:ascii="Palatino Linotype" w:eastAsia="Palatino Linotype" w:hAnsi="Palatino Linotype" w:cs="Palatino Linotype"/>
          <w:i/>
          <w:sz w:val="22"/>
          <w:szCs w:val="22"/>
        </w:rPr>
        <w:t xml:space="preserve">, no obstante sea desfavorable, al no poder negar que se da </w:t>
      </w:r>
      <w:r w:rsidRPr="00A80BF4">
        <w:rPr>
          <w:rFonts w:ascii="Palatino Linotype" w:eastAsia="Palatino Linotype" w:hAnsi="Palatino Linotype" w:cs="Palatino Linotype"/>
          <w:i/>
          <w:sz w:val="22"/>
          <w:szCs w:val="22"/>
        </w:rPr>
        <w:lastRenderedPageBreak/>
        <w:t>respuesta a la petición de amparo, con independencia de que no comparta el sentido de la resolución, dado que de esa forma quien imparte justicia se pronuncia sobre la acción, diciendo así el derecho y permitiendo que impere el orden jurídico.” (Sic)</w:t>
      </w:r>
    </w:p>
    <w:p w14:paraId="411200B3" w14:textId="77777777" w:rsidR="004D759E" w:rsidRPr="00A80BF4" w:rsidRDefault="004D759E" w:rsidP="00682A86">
      <w:pPr>
        <w:spacing w:before="240" w:after="240" w:line="360" w:lineRule="auto"/>
        <w:contextualSpacing/>
        <w:jc w:val="both"/>
        <w:rPr>
          <w:rFonts w:ascii="Palatino Linotype" w:eastAsia="Palatino Linotype" w:hAnsi="Palatino Linotype" w:cs="Palatino Linotype"/>
          <w:i/>
          <w:sz w:val="22"/>
          <w:szCs w:val="22"/>
        </w:rPr>
      </w:pPr>
    </w:p>
    <w:p w14:paraId="0A08B685" w14:textId="213E96C7" w:rsidR="004D759E" w:rsidRPr="00A80BF4" w:rsidRDefault="004D759E" w:rsidP="00C949F4">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Finalmente, respecto </w:t>
      </w:r>
      <w:r w:rsidR="00C949F4" w:rsidRPr="00A80BF4">
        <w:rPr>
          <w:rFonts w:ascii="Palatino Linotype" w:eastAsia="Palatino Linotype" w:hAnsi="Palatino Linotype" w:cs="Palatino Linotype"/>
          <w:b/>
          <w:bCs/>
        </w:rPr>
        <w:t>EL</w:t>
      </w:r>
      <w:r w:rsidRPr="00A80BF4">
        <w:rPr>
          <w:rFonts w:ascii="Palatino Linotype" w:eastAsia="Palatino Linotype" w:hAnsi="Palatino Linotype" w:cs="Palatino Linotype"/>
        </w:rPr>
        <w:t xml:space="preserve">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w:t>
      </w:r>
      <w:r w:rsidR="00C949F4" w:rsidRPr="00A80BF4">
        <w:rPr>
          <w:rFonts w:ascii="Palatino Linotype" w:eastAsia="Palatino Linotype" w:hAnsi="Palatino Linotype" w:cs="Palatino Linotype"/>
        </w:rPr>
        <w:t>mediante el apartado de manifestaciones</w:t>
      </w:r>
      <w:r w:rsidRPr="00A80BF4">
        <w:rPr>
          <w:rFonts w:ascii="Palatino Linotype" w:eastAsia="Palatino Linotype" w:hAnsi="Palatino Linotype" w:cs="Palatino Linotype"/>
        </w:rPr>
        <w:t xml:space="preserve">, </w:t>
      </w:r>
      <w:r w:rsidR="00C949F4" w:rsidRPr="00A80BF4">
        <w:rPr>
          <w:rFonts w:ascii="Palatino Linotype" w:eastAsia="Palatino Linotype" w:hAnsi="Palatino Linotype" w:cs="Palatino Linotype"/>
        </w:rPr>
        <w:t>refiere</w:t>
      </w:r>
      <w:r w:rsidRPr="00A80BF4">
        <w:rPr>
          <w:rFonts w:ascii="Palatino Linotype" w:eastAsia="Palatino Linotype" w:hAnsi="Palatino Linotype" w:cs="Palatino Linotype"/>
        </w:rPr>
        <w:t xml:space="preserve"> “…</w:t>
      </w:r>
      <w:r w:rsidR="00C949F4" w:rsidRPr="00A80BF4">
        <w:rPr>
          <w:rFonts w:ascii="Palatino Linotype" w:eastAsia="Palatino Linotype" w:hAnsi="Palatino Linotype" w:cs="Palatino Linotype"/>
        </w:rPr>
        <w:t>el sujeto obligado por parte de quien realizó la manifestación hoy analizada incurrió en responsabilidad por lo que de manera oficiosa deberá hacerse del conocimiento a la autoridad que corresponda…</w:t>
      </w:r>
      <w:r w:rsidRPr="00A80BF4">
        <w:rPr>
          <w:rFonts w:ascii="Palatino Linotype" w:eastAsia="Palatino Linotype" w:hAnsi="Palatino Linotype" w:cs="Palatino Linotype"/>
        </w:rPr>
        <w:t xml:space="preserve">”; derivado que el Recurso de Revisión no es el medio para sancionar, este Órgano Garante sugiere al solicitante, interponer su queja o denuncia ante la autoridad competente. </w:t>
      </w:r>
    </w:p>
    <w:p w14:paraId="3BE2E219" w14:textId="77777777" w:rsidR="004D759E" w:rsidRPr="00A80BF4" w:rsidRDefault="004D759E" w:rsidP="00682A86">
      <w:pPr>
        <w:spacing w:before="240" w:after="240" w:line="360" w:lineRule="auto"/>
        <w:contextualSpacing/>
        <w:jc w:val="both"/>
        <w:rPr>
          <w:rFonts w:ascii="Palatino Linotype" w:eastAsia="Palatino Linotype" w:hAnsi="Palatino Linotype" w:cs="Palatino Linotype"/>
          <w:i/>
          <w:sz w:val="22"/>
          <w:szCs w:val="22"/>
        </w:rPr>
      </w:pPr>
    </w:p>
    <w:p w14:paraId="23359A6D" w14:textId="6AB1A3B9"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5A71FFCB" w14:textId="77777777" w:rsidR="00682A86" w:rsidRPr="00A80BF4" w:rsidRDefault="00682A86" w:rsidP="002E558D">
      <w:pPr>
        <w:tabs>
          <w:tab w:val="left" w:pos="1560"/>
        </w:tabs>
        <w:spacing w:line="360" w:lineRule="auto"/>
        <w:jc w:val="both"/>
      </w:pPr>
    </w:p>
    <w:p w14:paraId="626EF16D" w14:textId="77777777" w:rsidR="00682A86" w:rsidRPr="00A80BF4" w:rsidRDefault="00682A86" w:rsidP="00682A86">
      <w:pPr>
        <w:spacing w:before="240" w:after="240" w:line="360" w:lineRule="auto"/>
        <w:contextualSpacing/>
        <w:jc w:val="center"/>
        <w:rPr>
          <w:rFonts w:ascii="Palatino Linotype" w:eastAsia="Palatino Linotype" w:hAnsi="Palatino Linotype" w:cs="Palatino Linotype"/>
          <w:b/>
        </w:rPr>
      </w:pPr>
      <w:r w:rsidRPr="00A80BF4">
        <w:rPr>
          <w:rFonts w:ascii="Palatino Linotype" w:eastAsia="Palatino Linotype" w:hAnsi="Palatino Linotype" w:cs="Palatino Linotype"/>
          <w:b/>
        </w:rPr>
        <w:t>RESUELVE</w:t>
      </w:r>
    </w:p>
    <w:p w14:paraId="5530C4E7" w14:textId="77777777" w:rsidR="00682A86" w:rsidRPr="00A80BF4" w:rsidRDefault="00682A86" w:rsidP="00682A86">
      <w:pPr>
        <w:spacing w:before="240" w:after="240" w:line="360" w:lineRule="auto"/>
        <w:contextualSpacing/>
        <w:jc w:val="center"/>
        <w:rPr>
          <w:rFonts w:ascii="Palatino Linotype" w:eastAsia="Palatino Linotype" w:hAnsi="Palatino Linotype" w:cs="Palatino Linotype"/>
          <w:b/>
        </w:rPr>
      </w:pPr>
    </w:p>
    <w:p w14:paraId="28DBEE75" w14:textId="792B1B5E" w:rsidR="00682A86" w:rsidRPr="00A80BF4" w:rsidRDefault="00682A86" w:rsidP="00C949F4">
      <w:pPr>
        <w:spacing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PRIMERO</w:t>
      </w:r>
      <w:r w:rsidRPr="00A80BF4">
        <w:rPr>
          <w:rFonts w:ascii="Palatino Linotype" w:eastAsia="Palatino Linotype" w:hAnsi="Palatino Linotype" w:cs="Palatino Linotype"/>
        </w:rPr>
        <w:t>.</w:t>
      </w:r>
      <w:r w:rsidRPr="00A80BF4">
        <w:rPr>
          <w:rFonts w:ascii="Palatino Linotype" w:eastAsia="Palatino Linotype" w:hAnsi="Palatino Linotype" w:cs="Palatino Linotype"/>
          <w:sz w:val="28"/>
          <w:szCs w:val="28"/>
        </w:rPr>
        <w:t xml:space="preserve"> </w:t>
      </w:r>
      <w:r w:rsidRPr="00A80BF4">
        <w:rPr>
          <w:rFonts w:ascii="Palatino Linotype" w:eastAsia="Palatino Linotype" w:hAnsi="Palatino Linotype" w:cs="Palatino Linotype"/>
        </w:rPr>
        <w:t xml:space="preserve">Se </w:t>
      </w:r>
      <w:r w:rsidRPr="00A80BF4">
        <w:rPr>
          <w:rFonts w:ascii="Palatino Linotype" w:eastAsia="Palatino Linotype" w:hAnsi="Palatino Linotype" w:cs="Palatino Linotype"/>
          <w:b/>
        </w:rPr>
        <w:t>SOBRESEE</w:t>
      </w:r>
      <w:r w:rsidRPr="00A80BF4">
        <w:rPr>
          <w:rFonts w:ascii="Palatino Linotype" w:eastAsia="Palatino Linotype" w:hAnsi="Palatino Linotype" w:cs="Palatino Linotype"/>
        </w:rPr>
        <w:t xml:space="preserve"> el Recurso de Revisión con número </w:t>
      </w:r>
      <w:r w:rsidRPr="00A80BF4">
        <w:rPr>
          <w:rFonts w:ascii="Palatino Linotype" w:eastAsia="Palatino Linotype" w:hAnsi="Palatino Linotype" w:cs="Palatino Linotype"/>
          <w:b/>
        </w:rPr>
        <w:t>11204/INFOEM/IP/RR/2022</w:t>
      </w:r>
      <w:r w:rsidRPr="00A80BF4">
        <w:rPr>
          <w:rFonts w:ascii="Palatino Linotype" w:hAnsi="Palatino Linotype"/>
        </w:rPr>
        <w:t xml:space="preserve">, </w:t>
      </w:r>
      <w:r w:rsidRPr="00A80BF4">
        <w:rPr>
          <w:rFonts w:ascii="Palatino Linotype" w:eastAsia="Palatino Linotype" w:hAnsi="Palatino Linotype" w:cs="Palatino Linotype"/>
        </w:rPr>
        <w:t xml:space="preserve">porque al </w:t>
      </w:r>
      <w:r w:rsidRPr="00A80BF4">
        <w:rPr>
          <w:rFonts w:ascii="Palatino Linotype" w:eastAsia="Palatino Linotype" w:hAnsi="Palatino Linotype" w:cs="Palatino Linotype"/>
          <w:b/>
        </w:rPr>
        <w:t>modificar la respuesta</w:t>
      </w:r>
      <w:r w:rsidRPr="00A80BF4">
        <w:rPr>
          <w:rFonts w:ascii="Palatino Linotype" w:eastAsia="Palatino Linotype" w:hAnsi="Palatino Linotype" w:cs="Palatino Linotype"/>
        </w:rPr>
        <w:t xml:space="preserve"> se actualizó la causal prevista en el artículo 139, fracción IV, de la Ley de Protección de Datos Personales en Posesión de los Sujetos Obligados del Estado de México y Municipios, quedando sin materia en términos del </w:t>
      </w:r>
      <w:r w:rsidRPr="00A80BF4">
        <w:rPr>
          <w:rFonts w:ascii="Palatino Linotype" w:eastAsia="Palatino Linotype" w:hAnsi="Palatino Linotype" w:cs="Palatino Linotype"/>
          <w:b/>
        </w:rPr>
        <w:t xml:space="preserve">Considerando Quinto </w:t>
      </w:r>
      <w:r w:rsidRPr="00A80BF4">
        <w:rPr>
          <w:rFonts w:ascii="Palatino Linotype" w:eastAsia="Palatino Linotype" w:hAnsi="Palatino Linotype" w:cs="Palatino Linotype"/>
        </w:rPr>
        <w:t>de la presente Resolución.</w:t>
      </w:r>
    </w:p>
    <w:p w14:paraId="1857D0B4"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bookmarkStart w:id="2" w:name="_heading=h.1fob9te" w:colFirst="0" w:colLast="0"/>
      <w:bookmarkEnd w:id="2"/>
      <w:r w:rsidRPr="00A80BF4">
        <w:rPr>
          <w:rFonts w:ascii="Palatino Linotype" w:eastAsia="Palatino Linotype" w:hAnsi="Palatino Linotype" w:cs="Palatino Linotype"/>
          <w:b/>
        </w:rPr>
        <w:lastRenderedPageBreak/>
        <w:t>SEGUNDO.</w:t>
      </w:r>
      <w:r w:rsidRPr="00A80BF4">
        <w:rPr>
          <w:rFonts w:ascii="Palatino Linotype" w:eastAsia="Palatino Linotype" w:hAnsi="Palatino Linotype" w:cs="Palatino Linotype"/>
        </w:rPr>
        <w:t xml:space="preserve"> Notifíquese vía SA</w:t>
      </w:r>
      <w:r w:rsidR="00392FC1" w:rsidRPr="00A80BF4">
        <w:rPr>
          <w:rFonts w:ascii="Palatino Linotype" w:eastAsia="Palatino Linotype" w:hAnsi="Palatino Linotype" w:cs="Palatino Linotype"/>
        </w:rPr>
        <w:t>IMEX</w:t>
      </w:r>
      <w:r w:rsidRPr="00A80BF4">
        <w:rPr>
          <w:rFonts w:ascii="Palatino Linotype" w:eastAsia="Palatino Linotype" w:hAnsi="Palatino Linotype" w:cs="Palatino Linotype"/>
        </w:rPr>
        <w:t xml:space="preserve"> a la Titular de la Unidad de Transparencia del </w:t>
      </w:r>
      <w:r w:rsidRPr="00A80BF4">
        <w:rPr>
          <w:rFonts w:ascii="Palatino Linotype" w:eastAsia="Palatino Linotype" w:hAnsi="Palatino Linotype" w:cs="Palatino Linotype"/>
          <w:b/>
        </w:rPr>
        <w:t>SUJETO OBLIGADO</w:t>
      </w:r>
      <w:r w:rsidRPr="00A80BF4">
        <w:rPr>
          <w:rFonts w:ascii="Palatino Linotype" w:eastAsia="Palatino Linotype" w:hAnsi="Palatino Linotype" w:cs="Palatino Linotype"/>
        </w:rPr>
        <w:t xml:space="preserve"> para su conocimiento. </w:t>
      </w:r>
    </w:p>
    <w:p w14:paraId="7BEE46D4"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p>
    <w:p w14:paraId="7F20311E"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TERCERO.</w:t>
      </w:r>
      <w:r w:rsidRPr="00A80BF4">
        <w:rPr>
          <w:rFonts w:ascii="Palatino Linotype" w:eastAsia="Palatino Linotype" w:hAnsi="Palatino Linotype" w:cs="Palatino Linotype"/>
        </w:rPr>
        <w:t xml:space="preserve"> Notifíquese vía SA</w:t>
      </w:r>
      <w:r w:rsidR="00392FC1" w:rsidRPr="00A80BF4">
        <w:rPr>
          <w:rFonts w:ascii="Palatino Linotype" w:eastAsia="Palatino Linotype" w:hAnsi="Palatino Linotype" w:cs="Palatino Linotype"/>
        </w:rPr>
        <w:t>IMEX</w:t>
      </w:r>
      <w:r w:rsidRPr="00A80BF4">
        <w:rPr>
          <w:rFonts w:ascii="Palatino Linotype" w:eastAsia="Palatino Linotype" w:hAnsi="Palatino Linotype" w:cs="Palatino Linotype"/>
        </w:rPr>
        <w:t xml:space="preserve"> al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la presente resolución. </w:t>
      </w:r>
    </w:p>
    <w:p w14:paraId="110940B7"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p>
    <w:p w14:paraId="2B0466DA" w14:textId="77777777"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b/>
        </w:rPr>
        <w:t>CUARTO.</w:t>
      </w:r>
      <w:r w:rsidRPr="00A80BF4">
        <w:rPr>
          <w:rFonts w:ascii="Palatino Linotype" w:eastAsia="Palatino Linotype" w:hAnsi="Palatino Linotype" w:cs="Palatino Linotype"/>
        </w:rPr>
        <w:t xml:space="preserve"> Notifíquese vía SA</w:t>
      </w:r>
      <w:r w:rsidR="00392FC1" w:rsidRPr="00A80BF4">
        <w:rPr>
          <w:rFonts w:ascii="Palatino Linotype" w:eastAsia="Palatino Linotype" w:hAnsi="Palatino Linotype" w:cs="Palatino Linotype"/>
        </w:rPr>
        <w:t>IMEX</w:t>
      </w:r>
      <w:r w:rsidRPr="00A80BF4">
        <w:rPr>
          <w:rFonts w:ascii="Palatino Linotype" w:eastAsia="Palatino Linotype" w:hAnsi="Palatino Linotype" w:cs="Palatino Linotype"/>
        </w:rPr>
        <w:t xml:space="preserve"> al </w:t>
      </w:r>
      <w:r w:rsidRPr="00A80BF4">
        <w:rPr>
          <w:rFonts w:ascii="Palatino Linotype" w:eastAsia="Palatino Linotype" w:hAnsi="Palatino Linotype" w:cs="Palatino Linotype"/>
          <w:b/>
        </w:rPr>
        <w:t>RECURRENTE</w:t>
      </w:r>
      <w:r w:rsidRPr="00A80BF4">
        <w:rPr>
          <w:rFonts w:ascii="Palatino Linotype" w:eastAsia="Palatino Linotype" w:hAnsi="Palatino Linotype" w:cs="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62EA7FC7" w14:textId="77777777" w:rsidR="00682A86" w:rsidRPr="00A80BF4" w:rsidRDefault="00682A86" w:rsidP="00682A86">
      <w:pPr>
        <w:widowControl w:val="0"/>
        <w:spacing w:before="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 </w:t>
      </w:r>
    </w:p>
    <w:p w14:paraId="041CE2C9" w14:textId="77777777" w:rsidR="000A2732"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DE MARZO DEL DOS MIL VEINTITRÉS, ANTE EL SECRETARIO TÉCNICO DEL PLENO ALEXIS TAPIA RAMÍREZ.</w:t>
      </w:r>
    </w:p>
    <w:p w14:paraId="7F02E595" w14:textId="77777777" w:rsidR="000A2732" w:rsidRPr="00A80BF4" w:rsidRDefault="000A2732" w:rsidP="00682A86">
      <w:pPr>
        <w:spacing w:before="240" w:after="240" w:line="360" w:lineRule="auto"/>
        <w:contextualSpacing/>
        <w:jc w:val="both"/>
        <w:rPr>
          <w:rFonts w:ascii="Palatino Linotype" w:eastAsia="Palatino Linotype" w:hAnsi="Palatino Linotype" w:cs="Palatino Linotype"/>
        </w:rPr>
      </w:pPr>
    </w:p>
    <w:p w14:paraId="2D2E88EE" w14:textId="77777777" w:rsidR="000A2732" w:rsidRPr="00A80BF4" w:rsidRDefault="000A2732" w:rsidP="00682A86">
      <w:pPr>
        <w:spacing w:before="240" w:after="240" w:line="360" w:lineRule="auto"/>
        <w:contextualSpacing/>
        <w:jc w:val="both"/>
        <w:rPr>
          <w:rFonts w:ascii="Palatino Linotype" w:eastAsia="Palatino Linotype" w:hAnsi="Palatino Linotype" w:cs="Palatino Linotype"/>
        </w:rPr>
      </w:pPr>
    </w:p>
    <w:p w14:paraId="6D47D96A" w14:textId="77777777" w:rsidR="000A2732" w:rsidRPr="00A80BF4" w:rsidRDefault="000A2732" w:rsidP="00682A86">
      <w:pPr>
        <w:spacing w:before="240" w:after="240" w:line="360" w:lineRule="auto"/>
        <w:contextualSpacing/>
        <w:jc w:val="both"/>
        <w:rPr>
          <w:rFonts w:ascii="Palatino Linotype" w:eastAsia="Palatino Linotype" w:hAnsi="Palatino Linotype" w:cs="Palatino Linotype"/>
        </w:rPr>
      </w:pPr>
    </w:p>
    <w:p w14:paraId="786CB83B" w14:textId="77777777" w:rsidR="000A2732" w:rsidRPr="00A80BF4" w:rsidRDefault="000A2732" w:rsidP="00682A86">
      <w:pPr>
        <w:spacing w:before="240" w:after="240" w:line="360" w:lineRule="auto"/>
        <w:contextualSpacing/>
        <w:jc w:val="both"/>
        <w:rPr>
          <w:rFonts w:ascii="Palatino Linotype" w:eastAsia="Palatino Linotype" w:hAnsi="Palatino Linotype" w:cs="Palatino Linotype"/>
        </w:rPr>
      </w:pPr>
    </w:p>
    <w:p w14:paraId="7DE4B208" w14:textId="77777777" w:rsidR="000A2732" w:rsidRPr="00A80BF4" w:rsidRDefault="000A2732" w:rsidP="00682A86">
      <w:pPr>
        <w:spacing w:before="240" w:after="240" w:line="360" w:lineRule="auto"/>
        <w:contextualSpacing/>
        <w:jc w:val="both"/>
        <w:rPr>
          <w:rFonts w:ascii="Palatino Linotype" w:eastAsia="Palatino Linotype" w:hAnsi="Palatino Linotype" w:cs="Palatino Linotype"/>
        </w:rPr>
      </w:pPr>
    </w:p>
    <w:p w14:paraId="5934D32D" w14:textId="6334E35A" w:rsidR="00682A86" w:rsidRPr="00A80BF4" w:rsidRDefault="00682A86" w:rsidP="00682A86">
      <w:pPr>
        <w:spacing w:before="240" w:after="240" w:line="360" w:lineRule="auto"/>
        <w:contextualSpacing/>
        <w:jc w:val="both"/>
        <w:rPr>
          <w:rFonts w:ascii="Palatino Linotype" w:eastAsia="Palatino Linotype" w:hAnsi="Palatino Linotype" w:cs="Palatino Linotype"/>
        </w:rPr>
      </w:pPr>
      <w:r w:rsidRPr="00A80BF4">
        <w:rPr>
          <w:rFonts w:ascii="Palatino Linotype" w:eastAsia="Palatino Linotype" w:hAnsi="Palatino Linotype" w:cs="Palatino Linotype"/>
        </w:rPr>
        <w:t xml:space="preserve">  </w:t>
      </w:r>
    </w:p>
    <w:p w14:paraId="5A96560A" w14:textId="77777777" w:rsidR="00682A86" w:rsidRPr="00A80BF4" w:rsidRDefault="00682A86" w:rsidP="002E558D">
      <w:pPr>
        <w:tabs>
          <w:tab w:val="left" w:pos="1560"/>
        </w:tabs>
        <w:spacing w:line="360" w:lineRule="auto"/>
        <w:jc w:val="both"/>
      </w:pPr>
    </w:p>
    <w:sectPr w:rsidR="00682A86" w:rsidRPr="00A80BF4" w:rsidSect="00392FC1">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CCE0" w14:textId="77777777" w:rsidR="00F35E56" w:rsidRDefault="00F35E56" w:rsidP="0022445D">
      <w:r>
        <w:separator/>
      </w:r>
    </w:p>
  </w:endnote>
  <w:endnote w:type="continuationSeparator" w:id="0">
    <w:p w14:paraId="3DC1BF62" w14:textId="77777777" w:rsidR="00F35E56" w:rsidRDefault="00F35E56" w:rsidP="0022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E5125" w14:textId="44DEB1B3" w:rsidR="00392FC1" w:rsidRDefault="00392FC1" w:rsidP="00392FC1">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756E9">
      <w:rPr>
        <w:rFonts w:ascii="Arial" w:eastAsia="Arial" w:hAnsi="Arial" w:cs="Arial"/>
        <w:b/>
        <w:noProof/>
        <w:color w:val="000000"/>
        <w:sz w:val="20"/>
        <w:szCs w:val="20"/>
      </w:rPr>
      <w:t>59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756E9">
      <w:rPr>
        <w:rFonts w:ascii="Arial" w:eastAsia="Arial" w:hAnsi="Arial" w:cs="Arial"/>
        <w:b/>
        <w:noProof/>
        <w:color w:val="000000"/>
        <w:sz w:val="20"/>
        <w:szCs w:val="20"/>
      </w:rPr>
      <w:t>60</w:t>
    </w:r>
    <w:r>
      <w:rPr>
        <w:rFonts w:ascii="Arial" w:eastAsia="Arial" w:hAnsi="Arial" w:cs="Arial"/>
        <w:b/>
        <w:color w:val="000000"/>
        <w:sz w:val="20"/>
        <w:szCs w:val="20"/>
      </w:rPr>
      <w:fldChar w:fldCharType="end"/>
    </w:r>
  </w:p>
  <w:p w14:paraId="200BF161" w14:textId="77777777" w:rsidR="00392FC1" w:rsidRDefault="00392FC1" w:rsidP="00392FC1">
    <w:pPr>
      <w:pStyle w:val="Piedepgina"/>
    </w:pPr>
  </w:p>
  <w:p w14:paraId="0537D029" w14:textId="77777777" w:rsidR="00392FC1" w:rsidRDefault="00392F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73F6A" w14:textId="77777777" w:rsidR="00F35E56" w:rsidRDefault="00F35E56" w:rsidP="0022445D">
      <w:r>
        <w:separator/>
      </w:r>
    </w:p>
  </w:footnote>
  <w:footnote w:type="continuationSeparator" w:id="0">
    <w:p w14:paraId="5301F76B" w14:textId="77777777" w:rsidR="00F35E56" w:rsidRDefault="00F35E56" w:rsidP="00224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2612" w:type="dxa"/>
      <w:tblLayout w:type="fixed"/>
      <w:tblLook w:val="0400" w:firstRow="0" w:lastRow="0" w:firstColumn="0" w:lastColumn="0" w:noHBand="0" w:noVBand="1"/>
    </w:tblPr>
    <w:tblGrid>
      <w:gridCol w:w="2553"/>
      <w:gridCol w:w="3687"/>
    </w:tblGrid>
    <w:tr w:rsidR="0022445D" w14:paraId="5C50C154" w14:textId="77777777" w:rsidTr="00165C8C">
      <w:tc>
        <w:tcPr>
          <w:tcW w:w="2553" w:type="dxa"/>
          <w:vAlign w:val="center"/>
        </w:tcPr>
        <w:p w14:paraId="14810636" w14:textId="77777777" w:rsidR="0022445D" w:rsidRDefault="0022445D" w:rsidP="002244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4D7F7F8" w14:textId="77777777" w:rsidR="0022445D" w:rsidRDefault="00682A86" w:rsidP="0022445D">
          <w:pPr>
            <w:rPr>
              <w:rFonts w:ascii="Palatino Linotype" w:eastAsia="Palatino Linotype" w:hAnsi="Palatino Linotype" w:cs="Palatino Linotype"/>
              <w:b/>
              <w:sz w:val="22"/>
              <w:szCs w:val="22"/>
            </w:rPr>
          </w:pPr>
          <w:r w:rsidRPr="00682A86">
            <w:rPr>
              <w:rFonts w:ascii="Palatino Linotype" w:eastAsia="Palatino Linotype" w:hAnsi="Palatino Linotype" w:cs="Palatino Linotype"/>
              <w:b/>
            </w:rPr>
            <w:t>11204/INFOEM/IP/RR/2022</w:t>
          </w:r>
        </w:p>
      </w:tc>
    </w:tr>
    <w:tr w:rsidR="0022445D" w14:paraId="3572B4C2" w14:textId="77777777" w:rsidTr="00165C8C">
      <w:tc>
        <w:tcPr>
          <w:tcW w:w="2553" w:type="dxa"/>
          <w:vAlign w:val="center"/>
        </w:tcPr>
        <w:p w14:paraId="2115A45C" w14:textId="77777777" w:rsidR="0022445D" w:rsidRDefault="0022445D" w:rsidP="002244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64F2607" w14:textId="77777777" w:rsidR="0022445D" w:rsidRDefault="0022445D" w:rsidP="0022445D">
          <w:pPr>
            <w:jc w:val="both"/>
            <w:rPr>
              <w:rFonts w:ascii="Palatino Linotype" w:eastAsia="Palatino Linotype" w:hAnsi="Palatino Linotype" w:cs="Palatino Linotype"/>
              <w:b/>
              <w:color w:val="000000"/>
              <w:sz w:val="22"/>
              <w:szCs w:val="22"/>
            </w:rPr>
          </w:pPr>
        </w:p>
      </w:tc>
    </w:tr>
    <w:tr w:rsidR="0022445D" w14:paraId="539AE287" w14:textId="77777777" w:rsidTr="00165C8C">
      <w:trPr>
        <w:trHeight w:val="228"/>
      </w:trPr>
      <w:tc>
        <w:tcPr>
          <w:tcW w:w="2553" w:type="dxa"/>
          <w:vAlign w:val="center"/>
        </w:tcPr>
        <w:p w14:paraId="0C8D44A1" w14:textId="77777777" w:rsidR="0022445D" w:rsidRDefault="0022445D" w:rsidP="002244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28E9946" w14:textId="77777777" w:rsidR="0022445D" w:rsidRDefault="0022445D" w:rsidP="0022445D">
          <w:pPr>
            <w:jc w:val="both"/>
            <w:rPr>
              <w:rFonts w:ascii="Palatino Linotype" w:eastAsia="Palatino Linotype" w:hAnsi="Palatino Linotype" w:cs="Palatino Linotype"/>
              <w:b/>
              <w:sz w:val="22"/>
              <w:szCs w:val="22"/>
            </w:rPr>
          </w:pPr>
          <w:r w:rsidRPr="00385C9C">
            <w:rPr>
              <w:rFonts w:ascii="Palatino Linotype" w:eastAsia="Palatino Linotype" w:hAnsi="Palatino Linotype" w:cs="Palatino Linotype"/>
              <w:b/>
            </w:rPr>
            <w:t>Ayuntamiento de T</w:t>
          </w:r>
          <w:r>
            <w:rPr>
              <w:rFonts w:ascii="Palatino Linotype" w:eastAsia="Palatino Linotype" w:hAnsi="Palatino Linotype" w:cs="Palatino Linotype"/>
              <w:b/>
            </w:rPr>
            <w:t>excoco</w:t>
          </w:r>
          <w:r>
            <w:rPr>
              <w:rFonts w:ascii="Palatino Linotype" w:eastAsia="Palatino Linotype" w:hAnsi="Palatino Linotype" w:cs="Palatino Linotype"/>
              <w:b/>
              <w:sz w:val="22"/>
              <w:szCs w:val="22"/>
            </w:rPr>
            <w:t>.</w:t>
          </w:r>
        </w:p>
      </w:tc>
    </w:tr>
    <w:tr w:rsidR="0022445D" w14:paraId="4CE806AA" w14:textId="77777777" w:rsidTr="00165C8C">
      <w:tc>
        <w:tcPr>
          <w:tcW w:w="2553" w:type="dxa"/>
          <w:vAlign w:val="center"/>
        </w:tcPr>
        <w:p w14:paraId="77F1358C" w14:textId="77777777" w:rsidR="0022445D" w:rsidRDefault="0022445D" w:rsidP="002244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BA03A43" w14:textId="77777777" w:rsidR="0022445D" w:rsidRDefault="0022445D" w:rsidP="0022445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547801" w14:textId="77777777" w:rsidR="0022445D" w:rsidRDefault="0022445D">
    <w:pPr>
      <w:pStyle w:val="Encabezado"/>
    </w:pPr>
    <w:r>
      <w:rPr>
        <w:noProof/>
        <w:lang w:val="es-MX" w:eastAsia="es-MX"/>
      </w:rPr>
      <w:drawing>
        <wp:anchor distT="0" distB="0" distL="0" distR="0" simplePos="0" relativeHeight="251659264" behindDoc="1" locked="0" layoutInCell="1" hidden="0" allowOverlap="1" wp14:anchorId="38CFA75A" wp14:editId="11540B94">
          <wp:simplePos x="0" y="0"/>
          <wp:positionH relativeFrom="column">
            <wp:posOffset>-760095</wp:posOffset>
          </wp:positionH>
          <wp:positionV relativeFrom="paragraph">
            <wp:posOffset>-1243965</wp:posOffset>
          </wp:positionV>
          <wp:extent cx="7772400" cy="1004633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2612" w:type="dxa"/>
      <w:tblLayout w:type="fixed"/>
      <w:tblLook w:val="0400" w:firstRow="0" w:lastRow="0" w:firstColumn="0" w:lastColumn="0" w:noHBand="0" w:noVBand="1"/>
    </w:tblPr>
    <w:tblGrid>
      <w:gridCol w:w="2553"/>
      <w:gridCol w:w="3687"/>
    </w:tblGrid>
    <w:tr w:rsidR="00392FC1" w14:paraId="4970F7D5" w14:textId="77777777" w:rsidTr="00165C8C">
      <w:tc>
        <w:tcPr>
          <w:tcW w:w="2553" w:type="dxa"/>
          <w:vAlign w:val="center"/>
        </w:tcPr>
        <w:p w14:paraId="3CBE9B28" w14:textId="77777777" w:rsidR="00392FC1" w:rsidRDefault="00392FC1" w:rsidP="00392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753159C" w14:textId="77777777" w:rsidR="00392FC1" w:rsidRDefault="00392FC1" w:rsidP="00392FC1">
          <w:pPr>
            <w:rPr>
              <w:rFonts w:ascii="Palatino Linotype" w:eastAsia="Palatino Linotype" w:hAnsi="Palatino Linotype" w:cs="Palatino Linotype"/>
              <w:b/>
              <w:sz w:val="22"/>
              <w:szCs w:val="22"/>
            </w:rPr>
          </w:pPr>
          <w:r w:rsidRPr="00682A86">
            <w:rPr>
              <w:rFonts w:ascii="Palatino Linotype" w:eastAsia="Palatino Linotype" w:hAnsi="Palatino Linotype" w:cs="Palatino Linotype"/>
              <w:b/>
            </w:rPr>
            <w:t>11204/INFOEM/IP/RR/2022</w:t>
          </w:r>
        </w:p>
      </w:tc>
    </w:tr>
    <w:tr w:rsidR="00392FC1" w14:paraId="4ECDB3B2" w14:textId="77777777" w:rsidTr="00165C8C">
      <w:tc>
        <w:tcPr>
          <w:tcW w:w="2553" w:type="dxa"/>
          <w:vAlign w:val="center"/>
        </w:tcPr>
        <w:p w14:paraId="0DE09174" w14:textId="77777777" w:rsidR="00392FC1" w:rsidRDefault="00392FC1" w:rsidP="00392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B38D844" w14:textId="0E0D11D8" w:rsidR="00392FC1" w:rsidRDefault="00B009FF" w:rsidP="00B009FF">
          <w:pPr>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XXXXXXXX XXXXX XXXXXXX XXXXX</w:t>
          </w:r>
        </w:p>
      </w:tc>
    </w:tr>
    <w:tr w:rsidR="00392FC1" w14:paraId="6C924F38" w14:textId="77777777" w:rsidTr="00165C8C">
      <w:trPr>
        <w:trHeight w:val="228"/>
      </w:trPr>
      <w:tc>
        <w:tcPr>
          <w:tcW w:w="2553" w:type="dxa"/>
          <w:vAlign w:val="center"/>
        </w:tcPr>
        <w:p w14:paraId="44738B68" w14:textId="77777777" w:rsidR="00392FC1" w:rsidRDefault="00392FC1" w:rsidP="00392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FB7E329" w14:textId="77777777" w:rsidR="00392FC1" w:rsidRDefault="00392FC1" w:rsidP="00392FC1">
          <w:pPr>
            <w:jc w:val="both"/>
            <w:rPr>
              <w:rFonts w:ascii="Palatino Linotype" w:eastAsia="Palatino Linotype" w:hAnsi="Palatino Linotype" w:cs="Palatino Linotype"/>
              <w:b/>
              <w:sz w:val="22"/>
              <w:szCs w:val="22"/>
            </w:rPr>
          </w:pPr>
          <w:r w:rsidRPr="00385C9C">
            <w:rPr>
              <w:rFonts w:ascii="Palatino Linotype" w:eastAsia="Palatino Linotype" w:hAnsi="Palatino Linotype" w:cs="Palatino Linotype"/>
              <w:b/>
            </w:rPr>
            <w:t>Ayuntamiento de T</w:t>
          </w:r>
          <w:r>
            <w:rPr>
              <w:rFonts w:ascii="Palatino Linotype" w:eastAsia="Palatino Linotype" w:hAnsi="Palatino Linotype" w:cs="Palatino Linotype"/>
              <w:b/>
            </w:rPr>
            <w:t>excoco</w:t>
          </w:r>
          <w:r>
            <w:rPr>
              <w:rFonts w:ascii="Palatino Linotype" w:eastAsia="Palatino Linotype" w:hAnsi="Palatino Linotype" w:cs="Palatino Linotype"/>
              <w:b/>
              <w:sz w:val="22"/>
              <w:szCs w:val="22"/>
            </w:rPr>
            <w:t>.</w:t>
          </w:r>
        </w:p>
      </w:tc>
    </w:tr>
    <w:tr w:rsidR="00392FC1" w14:paraId="1BBF600D" w14:textId="77777777" w:rsidTr="00165C8C">
      <w:tc>
        <w:tcPr>
          <w:tcW w:w="2553" w:type="dxa"/>
          <w:vAlign w:val="center"/>
        </w:tcPr>
        <w:p w14:paraId="43F60171" w14:textId="77777777" w:rsidR="00392FC1" w:rsidRDefault="00392FC1" w:rsidP="00392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FA22DAF" w14:textId="77777777" w:rsidR="00392FC1" w:rsidRDefault="00392FC1" w:rsidP="00392FC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7D4A585" w14:textId="77777777" w:rsidR="00392FC1" w:rsidRDefault="00392FC1">
    <w:pPr>
      <w:pStyle w:val="Encabezado"/>
    </w:pPr>
    <w:r>
      <w:rPr>
        <w:noProof/>
        <w:lang w:val="es-MX" w:eastAsia="es-MX"/>
      </w:rPr>
      <w:drawing>
        <wp:anchor distT="0" distB="0" distL="0" distR="0" simplePos="0" relativeHeight="251661312" behindDoc="1" locked="0" layoutInCell="1" hidden="0" allowOverlap="1" wp14:anchorId="604CE51C" wp14:editId="00FE53CB">
          <wp:simplePos x="0" y="0"/>
          <wp:positionH relativeFrom="column">
            <wp:posOffset>-683895</wp:posOffset>
          </wp:positionH>
          <wp:positionV relativeFrom="paragraph">
            <wp:posOffset>-1312545</wp:posOffset>
          </wp:positionV>
          <wp:extent cx="7772400" cy="1004633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0219C"/>
    <w:multiLevelType w:val="multilevel"/>
    <w:tmpl w:val="10CA6E26"/>
    <w:lvl w:ilvl="0">
      <w:start w:val="1"/>
      <w:numFmt w:val="upp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405966E9"/>
    <w:multiLevelType w:val="multilevel"/>
    <w:tmpl w:val="A7864F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5AF1A84"/>
    <w:multiLevelType w:val="multilevel"/>
    <w:tmpl w:val="C71AC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7A73282"/>
    <w:multiLevelType w:val="multilevel"/>
    <w:tmpl w:val="D11E0D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BAD142C"/>
    <w:multiLevelType w:val="multilevel"/>
    <w:tmpl w:val="28328A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75E204D"/>
    <w:multiLevelType w:val="hybridMultilevel"/>
    <w:tmpl w:val="6222085C"/>
    <w:lvl w:ilvl="0" w:tplc="4A88D560">
      <w:start w:val="1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5D"/>
    <w:rsid w:val="00057C25"/>
    <w:rsid w:val="000A2732"/>
    <w:rsid w:val="000B7776"/>
    <w:rsid w:val="00142C33"/>
    <w:rsid w:val="001756E9"/>
    <w:rsid w:val="00217979"/>
    <w:rsid w:val="0022445D"/>
    <w:rsid w:val="002E558D"/>
    <w:rsid w:val="00392FC1"/>
    <w:rsid w:val="003965A4"/>
    <w:rsid w:val="003F06D0"/>
    <w:rsid w:val="00446870"/>
    <w:rsid w:val="00457166"/>
    <w:rsid w:val="004B2D94"/>
    <w:rsid w:val="004B2F4E"/>
    <w:rsid w:val="004D759E"/>
    <w:rsid w:val="004F55E0"/>
    <w:rsid w:val="004F768D"/>
    <w:rsid w:val="005C3339"/>
    <w:rsid w:val="00622FAC"/>
    <w:rsid w:val="00682A86"/>
    <w:rsid w:val="00695AD6"/>
    <w:rsid w:val="006D0C58"/>
    <w:rsid w:val="00745717"/>
    <w:rsid w:val="007748C9"/>
    <w:rsid w:val="00774C8B"/>
    <w:rsid w:val="0079399B"/>
    <w:rsid w:val="00795CC5"/>
    <w:rsid w:val="007B6906"/>
    <w:rsid w:val="007E3844"/>
    <w:rsid w:val="007E3E17"/>
    <w:rsid w:val="00867F76"/>
    <w:rsid w:val="008B6DA0"/>
    <w:rsid w:val="008D1B2A"/>
    <w:rsid w:val="00924069"/>
    <w:rsid w:val="0097394D"/>
    <w:rsid w:val="00982269"/>
    <w:rsid w:val="00991E94"/>
    <w:rsid w:val="009D6EFE"/>
    <w:rsid w:val="009E2853"/>
    <w:rsid w:val="00A0301A"/>
    <w:rsid w:val="00A52016"/>
    <w:rsid w:val="00A672EE"/>
    <w:rsid w:val="00A80BF4"/>
    <w:rsid w:val="00AF4665"/>
    <w:rsid w:val="00B009FF"/>
    <w:rsid w:val="00BA014F"/>
    <w:rsid w:val="00C56536"/>
    <w:rsid w:val="00C949F4"/>
    <w:rsid w:val="00CA156F"/>
    <w:rsid w:val="00E0158E"/>
    <w:rsid w:val="00E23118"/>
    <w:rsid w:val="00E24C80"/>
    <w:rsid w:val="00E60366"/>
    <w:rsid w:val="00E757B1"/>
    <w:rsid w:val="00F35E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5869FE"/>
  <w15:chartTrackingRefBased/>
  <w15:docId w15:val="{B10DF194-A858-40B6-B6DB-D09997D8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45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2244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445D"/>
    <w:pPr>
      <w:tabs>
        <w:tab w:val="center" w:pos="4419"/>
        <w:tab w:val="right" w:pos="8838"/>
      </w:tabs>
    </w:pPr>
  </w:style>
  <w:style w:type="character" w:customStyle="1" w:styleId="EncabezadoCar">
    <w:name w:val="Encabezado Car"/>
    <w:basedOn w:val="Fuentedeprrafopredeter"/>
    <w:link w:val="Encabezado"/>
    <w:uiPriority w:val="99"/>
    <w:rsid w:val="0022445D"/>
  </w:style>
  <w:style w:type="paragraph" w:styleId="Piedepgina">
    <w:name w:val="footer"/>
    <w:basedOn w:val="Normal"/>
    <w:link w:val="PiedepginaCar"/>
    <w:uiPriority w:val="99"/>
    <w:unhideWhenUsed/>
    <w:rsid w:val="0022445D"/>
    <w:pPr>
      <w:tabs>
        <w:tab w:val="center" w:pos="4419"/>
        <w:tab w:val="right" w:pos="8838"/>
      </w:tabs>
    </w:pPr>
  </w:style>
  <w:style w:type="character" w:customStyle="1" w:styleId="PiedepginaCar">
    <w:name w:val="Pie de página Car"/>
    <w:basedOn w:val="Fuentedeprrafopredeter"/>
    <w:link w:val="Piedepgina"/>
    <w:uiPriority w:val="99"/>
    <w:rsid w:val="0022445D"/>
  </w:style>
  <w:style w:type="character" w:customStyle="1" w:styleId="Ttulo2Car">
    <w:name w:val="Título 2 Car"/>
    <w:basedOn w:val="Fuentedeprrafopredeter"/>
    <w:link w:val="Ttulo2"/>
    <w:uiPriority w:val="9"/>
    <w:rsid w:val="0022445D"/>
    <w:rPr>
      <w:rFonts w:asciiTheme="majorHAnsi" w:eastAsiaTheme="majorEastAsia" w:hAnsiTheme="majorHAnsi" w:cstheme="majorBidi"/>
      <w:color w:val="2E74B5" w:themeColor="accent1" w:themeShade="BF"/>
      <w:sz w:val="26"/>
      <w:szCs w:val="26"/>
      <w:lang w:val="es-ES" w:eastAsia="es-ES"/>
    </w:rPr>
  </w:style>
  <w:style w:type="character" w:styleId="Hipervnculo">
    <w:name w:val="Hyperlink"/>
    <w:basedOn w:val="Fuentedeprrafopredeter"/>
    <w:uiPriority w:val="99"/>
    <w:semiHidden/>
    <w:unhideWhenUsed/>
    <w:rsid w:val="00057C25"/>
    <w:rPr>
      <w:color w:val="0000FF"/>
      <w:u w:val="single"/>
    </w:rPr>
  </w:style>
  <w:style w:type="paragraph" w:styleId="Prrafodelista">
    <w:name w:val="List Paragraph"/>
    <w:basedOn w:val="Normal"/>
    <w:uiPriority w:val="34"/>
    <w:qFormat/>
    <w:rsid w:val="009D6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C28A-5CEB-43D9-BE75-8493D69C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60</Pages>
  <Words>19043</Words>
  <Characters>104742</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2023-03-06T16:24:00Z</cp:lastPrinted>
  <dcterms:created xsi:type="dcterms:W3CDTF">2023-03-08T00:25:00Z</dcterms:created>
  <dcterms:modified xsi:type="dcterms:W3CDTF">2023-03-08T19:37:00Z</dcterms:modified>
</cp:coreProperties>
</file>