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1673E" w14:textId="65A02E36"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16432" w:rsidRPr="00860802">
        <w:rPr>
          <w:rFonts w:ascii="Palatino Linotype" w:eastAsia="Palatino Linotype" w:hAnsi="Palatino Linotype" w:cs="Palatino Linotype"/>
        </w:rPr>
        <w:t>dieciocho de enero</w:t>
      </w:r>
      <w:r w:rsidR="004832CF" w:rsidRPr="00860802">
        <w:rPr>
          <w:rFonts w:ascii="Palatino Linotype" w:eastAsia="Palatino Linotype" w:hAnsi="Palatino Linotype" w:cs="Palatino Linotype"/>
        </w:rPr>
        <w:t xml:space="preserve"> de</w:t>
      </w:r>
      <w:r w:rsidRPr="00860802">
        <w:rPr>
          <w:rFonts w:ascii="Palatino Linotype" w:eastAsia="Palatino Linotype" w:hAnsi="Palatino Linotype" w:cs="Palatino Linotype"/>
        </w:rPr>
        <w:t xml:space="preserve"> dos mil veinti</w:t>
      </w:r>
      <w:r w:rsidR="00416432" w:rsidRPr="00860802">
        <w:rPr>
          <w:rFonts w:ascii="Palatino Linotype" w:eastAsia="Palatino Linotype" w:hAnsi="Palatino Linotype" w:cs="Palatino Linotype"/>
        </w:rPr>
        <w:t>trés</w:t>
      </w:r>
      <w:r w:rsidRPr="00860802">
        <w:rPr>
          <w:rFonts w:ascii="Palatino Linotype" w:eastAsia="Palatino Linotype" w:hAnsi="Palatino Linotype" w:cs="Palatino Linotype"/>
        </w:rPr>
        <w:t xml:space="preserve">. </w:t>
      </w:r>
    </w:p>
    <w:p w14:paraId="2662919D" w14:textId="16B57596"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VISTO</w:t>
      </w:r>
      <w:r w:rsidRPr="00860802">
        <w:rPr>
          <w:rFonts w:ascii="Palatino Linotype" w:eastAsia="Palatino Linotype" w:hAnsi="Palatino Linotype" w:cs="Palatino Linotype"/>
        </w:rPr>
        <w:t xml:space="preserve"> el expediente formado con motivo del recurso de revisión </w:t>
      </w:r>
      <w:r w:rsidR="004832CF" w:rsidRPr="00860802">
        <w:rPr>
          <w:rFonts w:ascii="Palatino Linotype" w:eastAsia="Palatino Linotype" w:hAnsi="Palatino Linotype" w:cs="Palatino Linotype"/>
          <w:b/>
        </w:rPr>
        <w:t>1</w:t>
      </w:r>
      <w:r w:rsidR="00416432" w:rsidRPr="00860802">
        <w:rPr>
          <w:rFonts w:ascii="Palatino Linotype" w:eastAsia="Palatino Linotype" w:hAnsi="Palatino Linotype" w:cs="Palatino Linotype"/>
          <w:b/>
        </w:rPr>
        <w:t>2859</w:t>
      </w:r>
      <w:r w:rsidRPr="00860802">
        <w:rPr>
          <w:rFonts w:ascii="Palatino Linotype" w:eastAsia="Palatino Linotype" w:hAnsi="Palatino Linotype" w:cs="Palatino Linotype"/>
          <w:b/>
        </w:rPr>
        <w:t>/INFOEM/IP/RR/2022</w:t>
      </w:r>
      <w:r w:rsidRPr="00860802">
        <w:rPr>
          <w:rFonts w:ascii="Palatino Linotype" w:eastAsia="Palatino Linotype" w:hAnsi="Palatino Linotype" w:cs="Palatino Linotype"/>
        </w:rPr>
        <w:t>, interpuesto por</w:t>
      </w:r>
      <w:r w:rsidR="004832CF" w:rsidRPr="00860802">
        <w:rPr>
          <w:rFonts w:ascii="Palatino Linotype" w:eastAsia="Palatino Linotype" w:hAnsi="Palatino Linotype" w:cs="Palatino Linotype"/>
        </w:rPr>
        <w:t xml:space="preserve"> </w:t>
      </w:r>
      <w:r w:rsidR="00F25A94">
        <w:rPr>
          <w:rFonts w:ascii="Palatino Linotype" w:eastAsia="Palatino Linotype" w:hAnsi="Palatino Linotype" w:cs="Palatino Linotype"/>
          <w:b/>
        </w:rPr>
        <w:t>XXXXX XXXXXXXXX</w:t>
      </w:r>
      <w:r w:rsidRPr="00860802">
        <w:rPr>
          <w:rFonts w:ascii="Palatino Linotype" w:eastAsia="Palatino Linotype" w:hAnsi="Palatino Linotype" w:cs="Palatino Linotype"/>
        </w:rPr>
        <w:t>, en lo sucesivo</w:t>
      </w:r>
      <w:r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rPr>
        <w:t xml:space="preserve">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en contra de la respue</w:t>
      </w:r>
      <w:r w:rsidR="004832CF" w:rsidRPr="00860802">
        <w:rPr>
          <w:rFonts w:ascii="Palatino Linotype" w:eastAsia="Palatino Linotype" w:hAnsi="Palatino Linotype" w:cs="Palatino Linotype"/>
        </w:rPr>
        <w:t xml:space="preserve">sta a su solicitud por parte del </w:t>
      </w:r>
      <w:r w:rsidR="00416432" w:rsidRPr="00860802">
        <w:rPr>
          <w:rFonts w:ascii="Palatino Linotype" w:eastAsia="Palatino Linotype" w:hAnsi="Palatino Linotype" w:cs="Palatino Linotype"/>
          <w:b/>
        </w:rPr>
        <w:t>Ayuntamiento de Amecameca</w:t>
      </w:r>
      <w:r w:rsidR="004832CF" w:rsidRPr="00860802">
        <w:rPr>
          <w:rFonts w:ascii="Palatino Linotype" w:eastAsia="Palatino Linotype" w:hAnsi="Palatino Linotype" w:cs="Palatino Linotype"/>
          <w:b/>
        </w:rPr>
        <w:t>,</w:t>
      </w:r>
      <w:r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rPr>
        <w:t xml:space="preserve">en lo sucesivo el </w:t>
      </w:r>
      <w:r w:rsidRPr="00860802">
        <w:rPr>
          <w:rFonts w:ascii="Palatino Linotype" w:eastAsia="Palatino Linotype" w:hAnsi="Palatino Linotype" w:cs="Palatino Linotype"/>
          <w:b/>
        </w:rPr>
        <w:t xml:space="preserve">Sujeto Obligado, </w:t>
      </w:r>
      <w:r w:rsidRPr="00860802">
        <w:rPr>
          <w:rFonts w:ascii="Palatino Linotype" w:eastAsia="Palatino Linotype" w:hAnsi="Palatino Linotype" w:cs="Palatino Linotype"/>
        </w:rPr>
        <w:t xml:space="preserve">se procede a dictar la presente resolución con base en los siguientes: </w:t>
      </w:r>
    </w:p>
    <w:p w14:paraId="2E78F094" w14:textId="77777777" w:rsidR="00213579" w:rsidRPr="00860802" w:rsidRDefault="009A6CA6">
      <w:pPr>
        <w:spacing w:before="240" w:after="240" w:line="360" w:lineRule="auto"/>
        <w:jc w:val="center"/>
        <w:rPr>
          <w:rFonts w:ascii="Palatino Linotype" w:eastAsia="Palatino Linotype" w:hAnsi="Palatino Linotype" w:cs="Palatino Linotype"/>
          <w:b/>
        </w:rPr>
      </w:pPr>
      <w:r w:rsidRPr="00860802">
        <w:rPr>
          <w:rFonts w:ascii="Palatino Linotype" w:eastAsia="Palatino Linotype" w:hAnsi="Palatino Linotype" w:cs="Palatino Linotype"/>
          <w:b/>
        </w:rPr>
        <w:t>I. A N T E C E D E N T E S</w:t>
      </w:r>
    </w:p>
    <w:p w14:paraId="70B22E9C" w14:textId="7C941996"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1. Solicitud de acceso a la información.</w:t>
      </w:r>
      <w:r w:rsidRPr="00860802">
        <w:rPr>
          <w:rFonts w:ascii="Palatino Linotype" w:eastAsia="Palatino Linotype" w:hAnsi="Palatino Linotype" w:cs="Palatino Linotype"/>
        </w:rPr>
        <w:t xml:space="preserve"> Con fecha </w:t>
      </w:r>
      <w:r w:rsidR="00416432" w:rsidRPr="00860802">
        <w:rPr>
          <w:rFonts w:ascii="Palatino Linotype" w:eastAsia="Palatino Linotype" w:hAnsi="Palatino Linotype" w:cs="Palatino Linotype"/>
          <w:b/>
          <w:bCs/>
        </w:rPr>
        <w:t>treinta y uno de mayo de</w:t>
      </w:r>
      <w:r w:rsidR="00416432"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b/>
        </w:rPr>
        <w:t>dos mil veintidós,</w:t>
      </w:r>
      <w:r w:rsidRPr="00860802">
        <w:rPr>
          <w:rFonts w:ascii="Palatino Linotype" w:eastAsia="Palatino Linotype" w:hAnsi="Palatino Linotype" w:cs="Palatino Linotype"/>
        </w:rPr>
        <w:t xml:space="preserve"> la parte </w:t>
      </w:r>
      <w:r w:rsidRPr="00860802">
        <w:rPr>
          <w:rFonts w:ascii="Palatino Linotype" w:eastAsia="Palatino Linotype" w:hAnsi="Palatino Linotype" w:cs="Palatino Linotype"/>
          <w:b/>
        </w:rPr>
        <w:t xml:space="preserve">Recurrente </w:t>
      </w:r>
      <w:r w:rsidRPr="00860802">
        <w:rPr>
          <w:rFonts w:ascii="Palatino Linotype" w:eastAsia="Palatino Linotype" w:hAnsi="Palatino Linotype" w:cs="Palatino Linotype"/>
        </w:rPr>
        <w:t xml:space="preserve">presentó, a través del Sistema de Acceso a la Información Mexiquense, en lo subsecuente el </w:t>
      </w:r>
      <w:r w:rsidRPr="00860802">
        <w:rPr>
          <w:rFonts w:ascii="Palatino Linotype" w:eastAsia="Palatino Linotype" w:hAnsi="Palatino Linotype" w:cs="Palatino Linotype"/>
          <w:b/>
        </w:rPr>
        <w:t>SAIMEX,</w:t>
      </w:r>
      <w:r w:rsidRPr="00860802">
        <w:rPr>
          <w:rFonts w:ascii="Palatino Linotype" w:eastAsia="Palatino Linotype" w:hAnsi="Palatino Linotype" w:cs="Palatino Linotype"/>
        </w:rPr>
        <w:t xml:space="preserve"> ante el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la solicitud de acceso a la información pública, a la que se le asignó el número</w:t>
      </w:r>
      <w:r w:rsidRPr="00860802">
        <w:rPr>
          <w:rFonts w:ascii="Palatino Linotype" w:eastAsia="Palatino Linotype" w:hAnsi="Palatino Linotype" w:cs="Palatino Linotype"/>
          <w:b/>
        </w:rPr>
        <w:t xml:space="preserve"> </w:t>
      </w:r>
      <w:r w:rsidR="00416432" w:rsidRPr="00860802">
        <w:rPr>
          <w:rFonts w:ascii="Palatino Linotype" w:eastAsia="Palatino Linotype" w:hAnsi="Palatino Linotype" w:cs="Palatino Linotype"/>
          <w:b/>
        </w:rPr>
        <w:t>00357/AMECAMEC/IP/2022</w:t>
      </w:r>
      <w:r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rPr>
        <w:t xml:space="preserve">mediante la cual requirió la información siguiente: </w:t>
      </w:r>
    </w:p>
    <w:p w14:paraId="7EB3167F" w14:textId="65472D13" w:rsidR="00213579" w:rsidRPr="00860802" w:rsidRDefault="009A6CA6">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860802">
        <w:rPr>
          <w:rFonts w:ascii="Palatino Linotype" w:eastAsia="Palatino Linotype" w:hAnsi="Palatino Linotype" w:cs="Palatino Linotype"/>
          <w:i/>
          <w:sz w:val="22"/>
          <w:szCs w:val="22"/>
        </w:rPr>
        <w:t>“</w:t>
      </w:r>
      <w:r w:rsidR="00416432" w:rsidRPr="00860802">
        <w:rPr>
          <w:rFonts w:ascii="Palatino Linotype" w:eastAsia="Palatino Linotype" w:hAnsi="Palatino Linotype" w:cs="Palatino Linotype"/>
          <w:i/>
          <w:sz w:val="22"/>
          <w:szCs w:val="22"/>
        </w:rPr>
        <w:t>Las certificaciones que legalmente procedan y que no se encuentran enunciadas en el artículo 91 fracción X de la Ley Orgánica Municipal del Estado de México, que haya expedido la secretaria del Ayuntamiento de enero a mayo de 2022</w:t>
      </w: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w:t>
      </w:r>
      <w:r w:rsidRPr="00860802">
        <w:rPr>
          <w:rFonts w:ascii="Palatino Linotype" w:eastAsia="Palatino Linotype" w:hAnsi="Palatino Linotype" w:cs="Palatino Linotype"/>
          <w:i/>
          <w:sz w:val="22"/>
          <w:szCs w:val="22"/>
        </w:rPr>
        <w:t xml:space="preserve"> (sic) </w:t>
      </w:r>
    </w:p>
    <w:p w14:paraId="377301D8" w14:textId="77777777" w:rsidR="00213579"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no adjuntó archivos.</w:t>
      </w:r>
    </w:p>
    <w:p w14:paraId="521A911C" w14:textId="397A3B86"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Modalidad de Entrega:</w:t>
      </w:r>
      <w:r w:rsidRPr="00860802">
        <w:rPr>
          <w:rFonts w:ascii="Palatino Linotype" w:eastAsia="Palatino Linotype" w:hAnsi="Palatino Linotype" w:cs="Palatino Linotype"/>
        </w:rPr>
        <w:t xml:space="preserve"> a través </w:t>
      </w:r>
      <w:r w:rsidRPr="00860802">
        <w:rPr>
          <w:rFonts w:ascii="Palatino Linotype" w:eastAsia="Palatino Linotype" w:hAnsi="Palatino Linotype" w:cs="Palatino Linotype"/>
          <w:b/>
        </w:rPr>
        <w:t xml:space="preserve">de </w:t>
      </w:r>
      <w:r w:rsidR="004832CF" w:rsidRPr="00860802">
        <w:rPr>
          <w:rFonts w:ascii="Palatino Linotype" w:eastAsia="Palatino Linotype" w:hAnsi="Palatino Linotype" w:cs="Palatino Linotype"/>
          <w:b/>
        </w:rPr>
        <w:t>SAIMEX</w:t>
      </w:r>
    </w:p>
    <w:p w14:paraId="5837BCED" w14:textId="2D1D7456" w:rsidR="00BB0D15" w:rsidRPr="00860802" w:rsidRDefault="009A6CA6" w:rsidP="00BB0D15">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860802">
        <w:rPr>
          <w:rFonts w:ascii="Palatino Linotype" w:eastAsia="Palatino Linotype" w:hAnsi="Palatino Linotype" w:cs="Palatino Linotype"/>
          <w:b/>
        </w:rPr>
        <w:lastRenderedPageBreak/>
        <w:t xml:space="preserve">2. </w:t>
      </w:r>
      <w:r w:rsidR="00F1393D" w:rsidRPr="00860802">
        <w:rPr>
          <w:rFonts w:ascii="Palatino Linotype" w:eastAsia="Palatino Linotype" w:hAnsi="Palatino Linotype" w:cs="Palatino Linotype"/>
          <w:b/>
        </w:rPr>
        <w:t>Pró</w:t>
      </w:r>
      <w:r w:rsidR="00BB0D15" w:rsidRPr="00860802">
        <w:rPr>
          <w:rFonts w:ascii="Palatino Linotype" w:eastAsia="Palatino Linotype" w:hAnsi="Palatino Linotype" w:cs="Palatino Linotype"/>
          <w:b/>
        </w:rPr>
        <w:t xml:space="preserve">rroga. </w:t>
      </w:r>
      <w:r w:rsidR="00BB0D15" w:rsidRPr="00860802">
        <w:rPr>
          <w:rFonts w:ascii="Palatino Linotype" w:eastAsia="Palatino Linotype" w:hAnsi="Palatino Linotype" w:cs="Palatino Linotype"/>
        </w:rPr>
        <w:t xml:space="preserve">Con fecha </w:t>
      </w:r>
      <w:r w:rsidR="00BB0D15" w:rsidRPr="00860802">
        <w:rPr>
          <w:rFonts w:ascii="Palatino Linotype" w:eastAsia="Palatino Linotype" w:hAnsi="Palatino Linotype" w:cs="Palatino Linotype"/>
          <w:b/>
        </w:rPr>
        <w:t>veintiuno de junio de dos mil veintidós</w:t>
      </w:r>
      <w:r w:rsidR="00BB0D15" w:rsidRPr="00860802">
        <w:rPr>
          <w:rFonts w:ascii="Palatino Linotype" w:eastAsia="Palatino Linotype" w:hAnsi="Palatino Linotype" w:cs="Palatino Linotype"/>
        </w:rPr>
        <w:t xml:space="preserve">, el </w:t>
      </w:r>
      <w:r w:rsidR="00BB0D15" w:rsidRPr="00860802">
        <w:rPr>
          <w:rFonts w:ascii="Palatino Linotype" w:eastAsia="Palatino Linotype" w:hAnsi="Palatino Linotype" w:cs="Palatino Linotype"/>
          <w:b/>
        </w:rPr>
        <w:t>Sujeto Obligado</w:t>
      </w:r>
      <w:r w:rsidR="00BB0D15" w:rsidRPr="00860802">
        <w:rPr>
          <w:rFonts w:ascii="Palatino Linotype" w:eastAsia="Palatino Linotype" w:hAnsi="Palatino Linotype" w:cs="Palatino Linotype"/>
        </w:rPr>
        <w:t xml:space="preserve">, solicitó prórroga mediante </w:t>
      </w:r>
      <w:r w:rsidR="00BB0D15" w:rsidRPr="00860802">
        <w:rPr>
          <w:rFonts w:ascii="Palatino Linotype" w:eastAsia="Palatino Linotype" w:hAnsi="Palatino Linotype" w:cs="Palatino Linotype"/>
          <w:b/>
        </w:rPr>
        <w:t xml:space="preserve">SAIMEX, </w:t>
      </w:r>
      <w:r w:rsidR="00BB0D15" w:rsidRPr="00860802">
        <w:rPr>
          <w:rFonts w:ascii="Palatino Linotype" w:eastAsia="Palatino Linotype" w:hAnsi="Palatino Linotype" w:cs="Palatino Linotype"/>
        </w:rPr>
        <w:t>argumentando lo siguiente:</w:t>
      </w:r>
    </w:p>
    <w:p w14:paraId="6ACCB429" w14:textId="77777777" w:rsidR="00BB0D15" w:rsidRPr="00860802" w:rsidRDefault="00BB0D15" w:rsidP="00BB0D15">
      <w:pPr>
        <w:spacing w:before="240" w:after="24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8CE5A76" w14:textId="0EE70401" w:rsidR="00BB0D15" w:rsidRPr="00860802" w:rsidRDefault="00BB0D15" w:rsidP="00BB0D15">
      <w:pPr>
        <w:spacing w:before="240" w:after="24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En atención a su solicitud de prórroga le informo que tiene siete días para cumplir con el derecho primario que es el acceso a la información para que atienda la solicitud, sin otro particular quedo de usted, enviándole un cordial saludo...”</w:t>
      </w:r>
    </w:p>
    <w:p w14:paraId="7F8F0325" w14:textId="0E891BB3" w:rsidR="00BB0D15" w:rsidRPr="00860802" w:rsidRDefault="00BB0D15" w:rsidP="00BB0D15">
      <w:pPr>
        <w:spacing w:line="360" w:lineRule="auto"/>
        <w:jc w:val="both"/>
        <w:rPr>
          <w:rFonts w:ascii="Palatino Linotype" w:hAnsi="Palatino Linotype" w:cs="Arial"/>
        </w:rPr>
      </w:pPr>
      <w:r w:rsidRPr="00860802">
        <w:rPr>
          <w:rFonts w:ascii="Palatino Linotype" w:hAnsi="Palatino Linotype" w:cs="Arial"/>
        </w:rPr>
        <w:t xml:space="preserve">El </w:t>
      </w:r>
      <w:r w:rsidRPr="00860802">
        <w:rPr>
          <w:rFonts w:ascii="Palatino Linotype" w:hAnsi="Palatino Linotype" w:cs="Arial"/>
          <w:b/>
        </w:rPr>
        <w:t xml:space="preserve">Sujeto Obligado </w:t>
      </w:r>
      <w:r w:rsidRPr="00860802">
        <w:rPr>
          <w:rFonts w:ascii="Palatino Linotype" w:hAnsi="Palatino Linotype" w:cs="Arial"/>
        </w:rPr>
        <w:t>adjuntó el archivo “</w:t>
      </w:r>
      <w:r w:rsidRPr="00860802">
        <w:rPr>
          <w:rFonts w:ascii="Palatino Linotype" w:hAnsi="Palatino Linotype" w:cs="Arial"/>
          <w:i/>
          <w:iCs/>
        </w:rPr>
        <w:t>ACTA PRORROGA.pdf</w:t>
      </w:r>
      <w:r w:rsidRPr="00860802">
        <w:rPr>
          <w:rFonts w:ascii="Palatino Linotype" w:hAnsi="Palatino Linotype" w:cs="Arial"/>
        </w:rPr>
        <w:t>”, que contiene el Acta Extraordinaria del Comité de Transparencia del Ayuntamiento de Amecameca, celebrada el veinte de junio de dos mil veintidós, mediante la cual se sometió a consideración de los integrantes</w:t>
      </w:r>
      <w:r w:rsidR="0087478E" w:rsidRPr="00860802">
        <w:rPr>
          <w:rFonts w:ascii="Palatino Linotype" w:hAnsi="Palatino Linotype" w:cs="Arial"/>
        </w:rPr>
        <w:t>, como punto 3 del orden del día, la revisión, discusión y en su caso aprobación para solicitar ampliación de plazo para dar respuesta a las 259 solicitudes de información ingresadas del treinta al treinta y uno de mayo de dos mil veintidós, a solicitud de la Tesorería, Tesorería del Sistema Municipal para el Desarrollo Integral de la Familia,</w:t>
      </w:r>
      <w:r w:rsidR="00296B70" w:rsidRPr="00860802">
        <w:rPr>
          <w:rFonts w:ascii="Palatino Linotype" w:hAnsi="Palatino Linotype" w:cs="Arial"/>
        </w:rPr>
        <w:t xml:space="preserve"> </w:t>
      </w:r>
      <w:r w:rsidR="00F712C0" w:rsidRPr="00860802">
        <w:rPr>
          <w:rFonts w:ascii="Palatino Linotype" w:hAnsi="Palatino Linotype" w:cs="Arial"/>
        </w:rPr>
        <w:t>Tesorería del Instituto Municipal de Cultura Física y Deporte, Contraloría, Secretaría y el Organismo Público Descentralizado para la prestación de los servicios de Agua Potable, Alcantarillado y Saneamiento</w:t>
      </w:r>
      <w:r w:rsidR="009C1F4F" w:rsidRPr="00860802">
        <w:rPr>
          <w:rFonts w:ascii="Palatino Linotype" w:hAnsi="Palatino Linotype" w:cs="Arial"/>
        </w:rPr>
        <w:t>, derivado del cúmulo de información solicitada, viéndose rebasados en los recursos técnicos, administrativos y sobre todo humanos, con los que se cuenta, existiendo imposibilidad material para atender todas las solicitudes en el tiempo requerido, de la forma requerida, sin perjudicar a las áreas por la naturaleza de las funciones que desempeñan y para mantener atención a los trámites, operatividad de los servicios, teniendo diversas ocupaciones, aprobándose, por unanimidad de los integrantes, la ampliación de prórroga por un plazo de siete días,.</w:t>
      </w:r>
    </w:p>
    <w:p w14:paraId="19F19062" w14:textId="61F72FEA" w:rsidR="00213579" w:rsidRPr="00860802" w:rsidRDefault="00BB0D15">
      <w:pPr>
        <w:spacing w:before="240" w:after="240" w:line="360" w:lineRule="auto"/>
        <w:jc w:val="both"/>
        <w:rPr>
          <w:rFonts w:ascii="Palatino Linotype" w:eastAsia="Palatino Linotype" w:hAnsi="Palatino Linotype" w:cs="Palatino Linotype"/>
          <w:b/>
        </w:rPr>
      </w:pPr>
      <w:r w:rsidRPr="00860802">
        <w:rPr>
          <w:rFonts w:ascii="Palatino Linotype" w:eastAsia="Palatino Linotype" w:hAnsi="Palatino Linotype" w:cs="Palatino Linotype"/>
          <w:b/>
        </w:rPr>
        <w:lastRenderedPageBreak/>
        <w:t xml:space="preserve">3. </w:t>
      </w:r>
      <w:r w:rsidR="009A6CA6" w:rsidRPr="00860802">
        <w:rPr>
          <w:rFonts w:ascii="Palatino Linotype" w:eastAsia="Palatino Linotype" w:hAnsi="Palatino Linotype" w:cs="Palatino Linotype"/>
          <w:b/>
        </w:rPr>
        <w:t xml:space="preserve">Respuesta. </w:t>
      </w:r>
      <w:r w:rsidR="009A6CA6" w:rsidRPr="00860802">
        <w:rPr>
          <w:rFonts w:ascii="Palatino Linotype" w:eastAsia="Palatino Linotype" w:hAnsi="Palatino Linotype" w:cs="Palatino Linotype"/>
        </w:rPr>
        <w:t>Con fecha</w:t>
      </w:r>
      <w:r w:rsidR="009A6CA6" w:rsidRPr="00860802">
        <w:rPr>
          <w:rFonts w:ascii="Palatino Linotype" w:eastAsia="Palatino Linotype" w:hAnsi="Palatino Linotype" w:cs="Palatino Linotype"/>
          <w:b/>
        </w:rPr>
        <w:t xml:space="preserve"> </w:t>
      </w:r>
      <w:r w:rsidR="009C1F4F" w:rsidRPr="00860802">
        <w:rPr>
          <w:rFonts w:ascii="Palatino Linotype" w:eastAsia="Palatino Linotype" w:hAnsi="Palatino Linotype" w:cs="Palatino Linotype"/>
          <w:b/>
        </w:rPr>
        <w:t xml:space="preserve">treinta de </w:t>
      </w:r>
      <w:r w:rsidR="009A6CA6" w:rsidRPr="00860802">
        <w:rPr>
          <w:rFonts w:ascii="Palatino Linotype" w:eastAsia="Palatino Linotype" w:hAnsi="Palatino Linotype" w:cs="Palatino Linotype"/>
          <w:b/>
        </w:rPr>
        <w:t>junio de dos mil veintidós</w:t>
      </w:r>
      <w:r w:rsidR="009A6CA6" w:rsidRPr="00860802">
        <w:rPr>
          <w:rFonts w:ascii="Palatino Linotype" w:eastAsia="Palatino Linotype" w:hAnsi="Palatino Linotype" w:cs="Palatino Linotype"/>
        </w:rPr>
        <w:t xml:space="preserve">, el </w:t>
      </w:r>
      <w:r w:rsidR="009A6CA6" w:rsidRPr="00860802">
        <w:rPr>
          <w:rFonts w:ascii="Palatino Linotype" w:eastAsia="Palatino Linotype" w:hAnsi="Palatino Linotype" w:cs="Palatino Linotype"/>
          <w:b/>
        </w:rPr>
        <w:t xml:space="preserve">Sujeto Obligado </w:t>
      </w:r>
      <w:r w:rsidR="009A6CA6" w:rsidRPr="0086080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33CC44F" w14:textId="6EB8B87A" w:rsidR="00213579" w:rsidRPr="00860802" w:rsidRDefault="009A6CA6" w:rsidP="009C1F4F">
      <w:pPr>
        <w:spacing w:before="240" w:after="240"/>
        <w:ind w:left="851" w:right="902"/>
        <w:jc w:val="both"/>
        <w:rPr>
          <w:rFonts w:ascii="Palatino Linotype" w:eastAsia="Palatino Linotype" w:hAnsi="Palatino Linotype" w:cs="Palatino Linotype"/>
          <w:b/>
          <w:i/>
          <w:sz w:val="22"/>
          <w:szCs w:val="22"/>
        </w:rPr>
      </w:pPr>
      <w:r w:rsidRPr="00860802">
        <w:rPr>
          <w:rFonts w:ascii="Palatino Linotype" w:eastAsia="Palatino Linotype" w:hAnsi="Palatino Linotype" w:cs="Palatino Linotype"/>
          <w:i/>
          <w:sz w:val="22"/>
          <w:szCs w:val="22"/>
        </w:rPr>
        <w:t>“…</w:t>
      </w:r>
      <w:r w:rsidR="009C1F4F" w:rsidRPr="00860802">
        <w:rPr>
          <w:rFonts w:ascii="Palatino Linotype" w:eastAsia="Palatino Linotype" w:hAnsi="Palatino Linotype" w:cs="Palatino Linotype"/>
          <w:i/>
          <w:sz w:val="22"/>
          <w:szCs w:val="22"/>
        </w:rPr>
        <w:t>En respuesta a su solicitud, se enuncia los siguiente apartados emitidos: - De ingresos. - De dependencia económica. - No afectación de bienes de dominio público. sin otro particular, quedo a sus órdenes para cualquier duda o aclaración- Modo honesto de vivir</w:t>
      </w:r>
      <w:r w:rsidR="004832CF"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i/>
          <w:sz w:val="22"/>
          <w:szCs w:val="22"/>
        </w:rPr>
        <w:t>..” (sic)</w:t>
      </w:r>
    </w:p>
    <w:p w14:paraId="4B505C6E" w14:textId="64F6CD0A" w:rsidR="009C1F4F"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El </w:t>
      </w:r>
      <w:r w:rsidRPr="00860802">
        <w:rPr>
          <w:rFonts w:ascii="Palatino Linotype" w:eastAsia="Palatino Linotype" w:hAnsi="Palatino Linotype" w:cs="Palatino Linotype"/>
          <w:b/>
        </w:rPr>
        <w:t>Sujeto Obligado</w:t>
      </w:r>
      <w:r w:rsidR="009C1F4F" w:rsidRPr="00860802">
        <w:rPr>
          <w:rFonts w:ascii="Palatino Linotype" w:eastAsia="Palatino Linotype" w:hAnsi="Palatino Linotype" w:cs="Palatino Linotype"/>
          <w:b/>
        </w:rPr>
        <w:t xml:space="preserve"> </w:t>
      </w:r>
      <w:r w:rsidR="009C1F4F" w:rsidRPr="00860802">
        <w:rPr>
          <w:rFonts w:ascii="Palatino Linotype" w:eastAsia="Palatino Linotype" w:hAnsi="Palatino Linotype" w:cs="Palatino Linotype"/>
          <w:bCs/>
        </w:rPr>
        <w:t>no</w:t>
      </w:r>
      <w:r w:rsidRPr="00860802">
        <w:rPr>
          <w:rFonts w:ascii="Palatino Linotype" w:eastAsia="Palatino Linotype" w:hAnsi="Palatino Linotype" w:cs="Palatino Linotype"/>
        </w:rPr>
        <w:t xml:space="preserve"> adjuntó </w:t>
      </w:r>
      <w:r w:rsidR="009C1F4F" w:rsidRPr="00860802">
        <w:rPr>
          <w:rFonts w:ascii="Palatino Linotype" w:eastAsia="Palatino Linotype" w:hAnsi="Palatino Linotype" w:cs="Palatino Linotype"/>
        </w:rPr>
        <w:t>archivos.</w:t>
      </w:r>
    </w:p>
    <w:p w14:paraId="51F10CE5" w14:textId="7B21648A" w:rsidR="00213579" w:rsidRPr="00860802" w:rsidRDefault="009C1F4F">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b/>
        </w:rPr>
        <w:t>4</w:t>
      </w:r>
      <w:r w:rsidR="009A6CA6" w:rsidRPr="00860802">
        <w:rPr>
          <w:rFonts w:ascii="Palatino Linotype" w:eastAsia="Palatino Linotype" w:hAnsi="Palatino Linotype" w:cs="Palatino Linotype"/>
          <w:b/>
        </w:rPr>
        <w:t xml:space="preserve">. Interposición del recurso de revisión. </w:t>
      </w:r>
      <w:r w:rsidR="009A6CA6" w:rsidRPr="00860802">
        <w:rPr>
          <w:rFonts w:ascii="Palatino Linotype" w:eastAsia="Palatino Linotype" w:hAnsi="Palatino Linotype" w:cs="Palatino Linotype"/>
        </w:rPr>
        <w:t xml:space="preserve">Inconforme con los términos de la respuesta emitida por parte del </w:t>
      </w:r>
      <w:r w:rsidR="009A6CA6" w:rsidRPr="00860802">
        <w:rPr>
          <w:rFonts w:ascii="Palatino Linotype" w:eastAsia="Palatino Linotype" w:hAnsi="Palatino Linotype" w:cs="Palatino Linotype"/>
          <w:b/>
        </w:rPr>
        <w:t>Sujeto Obligado</w:t>
      </w:r>
      <w:r w:rsidR="009A6CA6"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b/>
          <w:bCs/>
        </w:rPr>
        <w:t>uno de agosto</w:t>
      </w:r>
      <w:r w:rsidR="009A6CA6" w:rsidRPr="00860802">
        <w:rPr>
          <w:rFonts w:ascii="Palatino Linotype" w:eastAsia="Palatino Linotype" w:hAnsi="Palatino Linotype" w:cs="Palatino Linotype"/>
          <w:b/>
          <w:bCs/>
        </w:rPr>
        <w:t xml:space="preserve"> de</w:t>
      </w:r>
      <w:r w:rsidR="009A6CA6" w:rsidRPr="00860802">
        <w:rPr>
          <w:rFonts w:ascii="Palatino Linotype" w:eastAsia="Palatino Linotype" w:hAnsi="Palatino Linotype" w:cs="Palatino Linotype"/>
          <w:b/>
        </w:rPr>
        <w:t xml:space="preserve"> dos mil veintidós,</w:t>
      </w:r>
      <w:r w:rsidR="009A6CA6" w:rsidRPr="00860802">
        <w:rPr>
          <w:rFonts w:ascii="Palatino Linotype" w:eastAsia="Palatino Linotype" w:hAnsi="Palatino Linotype" w:cs="Palatino Linotype"/>
        </w:rPr>
        <w:t xml:space="preserve"> la parte </w:t>
      </w:r>
      <w:r w:rsidR="009A6CA6" w:rsidRPr="00860802">
        <w:rPr>
          <w:rFonts w:ascii="Palatino Linotype" w:eastAsia="Palatino Linotype" w:hAnsi="Palatino Linotype" w:cs="Palatino Linotype"/>
          <w:b/>
        </w:rPr>
        <w:t>Recurrente</w:t>
      </w:r>
      <w:r w:rsidR="009A6CA6" w:rsidRPr="00860802">
        <w:rPr>
          <w:rFonts w:ascii="Palatino Linotype" w:eastAsia="Palatino Linotype" w:hAnsi="Palatino Linotype" w:cs="Palatino Linotype"/>
        </w:rPr>
        <w:t xml:space="preserve"> interpuso el recurso de revisión a través de </w:t>
      </w:r>
      <w:r w:rsidR="009A6CA6" w:rsidRPr="00860802">
        <w:rPr>
          <w:rFonts w:ascii="Palatino Linotype" w:eastAsia="Palatino Linotype" w:hAnsi="Palatino Linotype" w:cs="Palatino Linotype"/>
          <w:b/>
        </w:rPr>
        <w:t xml:space="preserve">SAIMEX, </w:t>
      </w:r>
      <w:r w:rsidR="009A6CA6" w:rsidRPr="00860802">
        <w:rPr>
          <w:rFonts w:ascii="Palatino Linotype" w:eastAsia="Palatino Linotype" w:hAnsi="Palatino Linotype" w:cs="Palatino Linotype"/>
        </w:rPr>
        <w:t>en donde se manifestó de la siguiente manera:</w:t>
      </w:r>
    </w:p>
    <w:p w14:paraId="27888B01" w14:textId="77777777" w:rsidR="00213579" w:rsidRPr="00860802" w:rsidRDefault="009A6CA6">
      <w:pPr>
        <w:tabs>
          <w:tab w:val="left" w:pos="2745"/>
        </w:tabs>
        <w:spacing w:before="240" w:after="240" w:line="360" w:lineRule="auto"/>
        <w:jc w:val="both"/>
        <w:rPr>
          <w:rFonts w:ascii="Palatino Linotype" w:eastAsia="Palatino Linotype" w:hAnsi="Palatino Linotype" w:cs="Palatino Linotype"/>
          <w:b/>
        </w:rPr>
      </w:pPr>
      <w:r w:rsidRPr="00860802">
        <w:rPr>
          <w:rFonts w:ascii="Palatino Linotype" w:eastAsia="Palatino Linotype" w:hAnsi="Palatino Linotype" w:cs="Palatino Linotype"/>
          <w:b/>
        </w:rPr>
        <w:t xml:space="preserve">Acto impugnado: </w:t>
      </w:r>
    </w:p>
    <w:p w14:paraId="3C4968B9" w14:textId="4564F916" w:rsidR="00213579" w:rsidRPr="00860802" w:rsidRDefault="009A6CA6">
      <w:pPr>
        <w:tabs>
          <w:tab w:val="left" w:pos="2745"/>
        </w:tabs>
        <w:spacing w:before="240" w:after="24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r w:rsidR="009C1F4F" w:rsidRPr="00860802">
        <w:rPr>
          <w:rFonts w:ascii="Palatino Linotype" w:eastAsia="Palatino Linotype" w:hAnsi="Palatino Linotype" w:cs="Palatino Linotype"/>
          <w:i/>
          <w:sz w:val="22"/>
          <w:szCs w:val="22"/>
        </w:rPr>
        <w:t>Las certificaciones que legalmente procedan y que no se encuentran enunciadas en el artículo 91 fracción X de la Ley Orgánica Municipal del Estado de México, que haya expedido la secretaria del Ayuntamiento de enero a mayo de 2022.</w:t>
      </w:r>
      <w:r w:rsidRPr="00860802">
        <w:rPr>
          <w:rFonts w:ascii="Palatino Linotype" w:eastAsia="Palatino Linotype" w:hAnsi="Palatino Linotype" w:cs="Palatino Linotype"/>
          <w:i/>
          <w:sz w:val="22"/>
          <w:szCs w:val="22"/>
        </w:rPr>
        <w:t>” (sic)</w:t>
      </w:r>
    </w:p>
    <w:p w14:paraId="6743665C" w14:textId="77777777" w:rsidR="00213579" w:rsidRPr="00860802" w:rsidRDefault="009A6CA6">
      <w:pPr>
        <w:spacing w:line="360" w:lineRule="auto"/>
        <w:jc w:val="both"/>
        <w:rPr>
          <w:rFonts w:ascii="Palatino Linotype" w:eastAsia="Palatino Linotype" w:hAnsi="Palatino Linotype" w:cs="Palatino Linotype"/>
        </w:rPr>
      </w:pPr>
      <w:bookmarkStart w:id="2" w:name="_heading=h.30j0zll" w:colFirst="0" w:colLast="0"/>
      <w:bookmarkEnd w:id="2"/>
      <w:r w:rsidRPr="00860802">
        <w:rPr>
          <w:rFonts w:ascii="Palatino Linotype" w:eastAsia="Palatino Linotype" w:hAnsi="Palatino Linotype" w:cs="Palatino Linotype"/>
          <w:b/>
        </w:rPr>
        <w:t>Y Razones o motivos de inconformidad</w:t>
      </w:r>
      <w:r w:rsidRPr="00860802">
        <w:rPr>
          <w:rFonts w:ascii="Palatino Linotype" w:eastAsia="Palatino Linotype" w:hAnsi="Palatino Linotype" w:cs="Palatino Linotype"/>
        </w:rPr>
        <w:t xml:space="preserve">: </w:t>
      </w:r>
    </w:p>
    <w:p w14:paraId="1FBAB981" w14:textId="7220E27D" w:rsidR="00213579" w:rsidRPr="00860802" w:rsidRDefault="009A6CA6">
      <w:pPr>
        <w:tabs>
          <w:tab w:val="left" w:pos="2745"/>
        </w:tabs>
        <w:spacing w:before="240" w:after="24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r w:rsidR="009C1F4F" w:rsidRPr="00860802">
        <w:rPr>
          <w:rFonts w:ascii="Palatino Linotype" w:eastAsia="Palatino Linotype" w:hAnsi="Palatino Linotype" w:cs="Palatino Linotype"/>
          <w:i/>
          <w:sz w:val="22"/>
          <w:szCs w:val="22"/>
        </w:rPr>
        <w:t>Se solicitan las certificaciones, es decir, los documentos que se expidieron por parte de la Secretaría del Ayuntamiento, la respuesta por parte de la Unidad de Transparencia del Sujeto Obligado, es ambigua</w:t>
      </w:r>
      <w:r w:rsidRPr="00860802">
        <w:rPr>
          <w:rFonts w:ascii="Palatino Linotype" w:eastAsia="Palatino Linotype" w:hAnsi="Palatino Linotype" w:cs="Palatino Linotype"/>
          <w:i/>
          <w:sz w:val="22"/>
          <w:szCs w:val="22"/>
        </w:rPr>
        <w:t>” (sic)</w:t>
      </w:r>
    </w:p>
    <w:p w14:paraId="596B5AC9" w14:textId="77777777" w:rsidR="00213579"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b/>
        </w:rPr>
        <w:t xml:space="preserve">Anexos: </w:t>
      </w:r>
      <w:r w:rsidRPr="00860802">
        <w:rPr>
          <w:rFonts w:ascii="Palatino Linotype" w:eastAsia="Palatino Linotype" w:hAnsi="Palatino Linotype" w:cs="Palatino Linotype"/>
        </w:rPr>
        <w:t xml:space="preserve">La parte </w:t>
      </w:r>
      <w:r w:rsidRPr="00860802">
        <w:rPr>
          <w:rFonts w:ascii="Palatino Linotype" w:eastAsia="Palatino Linotype" w:hAnsi="Palatino Linotype" w:cs="Palatino Linotype"/>
          <w:b/>
        </w:rPr>
        <w:t xml:space="preserve">Recurrente </w:t>
      </w:r>
      <w:r w:rsidRPr="00860802">
        <w:rPr>
          <w:rFonts w:ascii="Palatino Linotype" w:eastAsia="Palatino Linotype" w:hAnsi="Palatino Linotype" w:cs="Palatino Linotype"/>
        </w:rPr>
        <w:t xml:space="preserve">no adjuntó archivos. </w:t>
      </w:r>
    </w:p>
    <w:p w14:paraId="0686B175" w14:textId="1023135C" w:rsidR="00213579" w:rsidRPr="00860802" w:rsidRDefault="009C1F4F">
      <w:pPr>
        <w:spacing w:before="240" w:after="240" w:line="360" w:lineRule="auto"/>
        <w:ind w:right="51"/>
        <w:jc w:val="both"/>
        <w:rPr>
          <w:rFonts w:ascii="Palatino Linotype" w:eastAsia="Palatino Linotype" w:hAnsi="Palatino Linotype" w:cs="Palatino Linotype"/>
        </w:rPr>
      </w:pPr>
      <w:r w:rsidRPr="00860802">
        <w:rPr>
          <w:rFonts w:ascii="Palatino Linotype" w:eastAsia="Palatino Linotype" w:hAnsi="Palatino Linotype" w:cs="Palatino Linotype"/>
          <w:b/>
        </w:rPr>
        <w:t>5</w:t>
      </w:r>
      <w:r w:rsidR="009A6CA6" w:rsidRPr="00860802">
        <w:rPr>
          <w:rFonts w:ascii="Palatino Linotype" w:eastAsia="Palatino Linotype" w:hAnsi="Palatino Linotype" w:cs="Palatino Linotype"/>
          <w:b/>
        </w:rPr>
        <w:t xml:space="preserve">. Turno. </w:t>
      </w:r>
      <w:r w:rsidR="009A6CA6" w:rsidRPr="0086080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009A6CA6" w:rsidRPr="00860802">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009A6CA6" w:rsidRPr="00860802">
        <w:rPr>
          <w:rFonts w:ascii="Palatino Linotype" w:eastAsia="Palatino Linotype" w:hAnsi="Palatino Linotype" w:cs="Palatino Linotype"/>
          <w:b/>
        </w:rPr>
        <w:t xml:space="preserve">Guadalupe Ramírez Peña, </w:t>
      </w:r>
      <w:r w:rsidR="009A6CA6" w:rsidRPr="00860802">
        <w:rPr>
          <w:rFonts w:ascii="Palatino Linotype" w:eastAsia="Palatino Linotype" w:hAnsi="Palatino Linotype" w:cs="Palatino Linotype"/>
        </w:rPr>
        <w:t xml:space="preserve">a efecto de que analizara sobre su admisión o su </w:t>
      </w:r>
      <w:proofErr w:type="spellStart"/>
      <w:r w:rsidR="009A6CA6" w:rsidRPr="00860802">
        <w:rPr>
          <w:rFonts w:ascii="Palatino Linotype" w:eastAsia="Palatino Linotype" w:hAnsi="Palatino Linotype" w:cs="Palatino Linotype"/>
        </w:rPr>
        <w:t>desechamiento</w:t>
      </w:r>
      <w:proofErr w:type="spellEnd"/>
      <w:r w:rsidR="009A6CA6" w:rsidRPr="00860802">
        <w:rPr>
          <w:rFonts w:ascii="Palatino Linotype" w:eastAsia="Palatino Linotype" w:hAnsi="Palatino Linotype" w:cs="Palatino Linotype"/>
        </w:rPr>
        <w:t>.</w:t>
      </w:r>
    </w:p>
    <w:p w14:paraId="78528036" w14:textId="5A56F030" w:rsidR="00213579" w:rsidRPr="00860802" w:rsidRDefault="009C1F4F">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6</w:t>
      </w:r>
      <w:r w:rsidR="009A6CA6" w:rsidRPr="00860802">
        <w:rPr>
          <w:rFonts w:ascii="Palatino Linotype" w:eastAsia="Palatino Linotype" w:hAnsi="Palatino Linotype" w:cs="Palatino Linotype"/>
          <w:b/>
        </w:rPr>
        <w:t>. Admisión del Recurso de revisión.</w:t>
      </w:r>
      <w:r w:rsidR="009A6CA6" w:rsidRPr="00860802">
        <w:rPr>
          <w:rFonts w:ascii="Palatino Linotype" w:eastAsia="Palatino Linotype" w:hAnsi="Palatino Linotype" w:cs="Palatino Linotype"/>
        </w:rPr>
        <w:t xml:space="preserve"> Con fecha</w:t>
      </w:r>
      <w:r w:rsidR="009A6CA6"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b/>
        </w:rPr>
        <w:t>cuatro de agosto</w:t>
      </w:r>
      <w:r w:rsidR="009A6CA6" w:rsidRPr="00860802">
        <w:rPr>
          <w:rFonts w:ascii="Palatino Linotype" w:eastAsia="Palatino Linotype" w:hAnsi="Palatino Linotype" w:cs="Palatino Linotype"/>
          <w:b/>
        </w:rPr>
        <w:t xml:space="preserve"> de dos mil veintidós, </w:t>
      </w:r>
      <w:r w:rsidR="009A6CA6" w:rsidRPr="0086080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9A6CA6" w:rsidRPr="00860802">
        <w:rPr>
          <w:rFonts w:ascii="Palatino Linotype" w:eastAsia="Palatino Linotype" w:hAnsi="Palatino Linotype" w:cs="Palatino Linotype"/>
          <w:b/>
        </w:rPr>
        <w:t xml:space="preserve">Sujeto Obligado </w:t>
      </w:r>
      <w:r w:rsidR="009A6CA6" w:rsidRPr="00860802">
        <w:rPr>
          <w:rFonts w:ascii="Palatino Linotype" w:eastAsia="Palatino Linotype" w:hAnsi="Palatino Linotype" w:cs="Palatino Linotype"/>
        </w:rPr>
        <w:t>presentara su informe justificado.</w:t>
      </w:r>
    </w:p>
    <w:p w14:paraId="33F9AA1F" w14:textId="77777777" w:rsidR="009C1F4F" w:rsidRPr="00860802" w:rsidRDefault="009C1F4F" w:rsidP="009C1F4F">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860802">
        <w:rPr>
          <w:rFonts w:ascii="Palatino Linotype" w:eastAsia="Palatino Linotype" w:hAnsi="Palatino Linotype" w:cs="Palatino Linotype"/>
          <w:b/>
        </w:rPr>
        <w:t>7</w:t>
      </w:r>
      <w:r w:rsidR="009A6CA6" w:rsidRPr="00860802">
        <w:rPr>
          <w:rFonts w:ascii="Palatino Linotype" w:eastAsia="Palatino Linotype" w:hAnsi="Palatino Linotype" w:cs="Palatino Linotype"/>
          <w:b/>
        </w:rPr>
        <w:t>. Manifestaciones</w:t>
      </w:r>
      <w:r w:rsidR="009A6CA6"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 xml:space="preserve">De las constancias que obran en el expediente electrónico del SAIMEX se desprende que el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xml:space="preserve"> no rindió su informe justificado, del mismo modo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omitió realizar manifestaciones, como se observa a continuación:</w:t>
      </w:r>
    </w:p>
    <w:p w14:paraId="7AB27299" w14:textId="6771BABF" w:rsidR="00FD5D17" w:rsidRPr="00860802" w:rsidRDefault="009C1F4F" w:rsidP="009C1F4F">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w:drawing>
          <wp:inline distT="0" distB="0" distL="0" distR="0" wp14:anchorId="52918FDF" wp14:editId="2B64021E">
            <wp:extent cx="5603240" cy="1647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1647825"/>
                    </a:xfrm>
                    <a:prstGeom prst="rect">
                      <a:avLst/>
                    </a:prstGeom>
                    <a:noFill/>
                    <a:ln>
                      <a:noFill/>
                    </a:ln>
                  </pic:spPr>
                </pic:pic>
              </a:graphicData>
            </a:graphic>
          </wp:inline>
        </w:drawing>
      </w:r>
    </w:p>
    <w:p w14:paraId="6C05CA60" w14:textId="683E94E7" w:rsidR="001662D8" w:rsidRPr="00860802" w:rsidRDefault="001662D8" w:rsidP="001662D8">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 xml:space="preserve">8. Cierre de instrucción. </w:t>
      </w:r>
      <w:r w:rsidRPr="0086080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60802">
        <w:rPr>
          <w:rFonts w:ascii="Palatino Linotype" w:eastAsia="Palatino Linotype" w:hAnsi="Palatino Linotype" w:cs="Palatino Linotype"/>
          <w:b/>
          <w:bCs/>
        </w:rPr>
        <w:t>veinti</w:t>
      </w:r>
      <w:r w:rsidR="008E6665" w:rsidRPr="00860802">
        <w:rPr>
          <w:rFonts w:ascii="Palatino Linotype" w:eastAsia="Palatino Linotype" w:hAnsi="Palatino Linotype" w:cs="Palatino Linotype"/>
          <w:b/>
          <w:bCs/>
        </w:rPr>
        <w:t xml:space="preserve">cinco </w:t>
      </w:r>
      <w:r w:rsidRPr="00860802">
        <w:rPr>
          <w:rFonts w:ascii="Palatino Linotype" w:eastAsia="Palatino Linotype" w:hAnsi="Palatino Linotype" w:cs="Palatino Linotype"/>
          <w:b/>
        </w:rPr>
        <w:t xml:space="preserve">de </w:t>
      </w:r>
      <w:r w:rsidR="008E6665" w:rsidRPr="00860802">
        <w:rPr>
          <w:rFonts w:ascii="Palatino Linotype" w:eastAsia="Palatino Linotype" w:hAnsi="Palatino Linotype" w:cs="Palatino Linotype"/>
          <w:b/>
        </w:rPr>
        <w:t xml:space="preserve">agosto </w:t>
      </w:r>
      <w:r w:rsidRPr="00860802">
        <w:rPr>
          <w:rFonts w:ascii="Palatino Linotype" w:eastAsia="Palatino Linotype" w:hAnsi="Palatino Linotype" w:cs="Palatino Linotype"/>
          <w:b/>
        </w:rPr>
        <w:t>de dos mil veintidós</w:t>
      </w:r>
      <w:r w:rsidRPr="00860802">
        <w:rPr>
          <w:rFonts w:ascii="Palatino Linotype" w:eastAsia="Palatino Linotype" w:hAnsi="Palatino Linotype" w:cs="Palatino Linotype"/>
        </w:rPr>
        <w:t xml:space="preserve"> la Comisionada Ponente </w:t>
      </w:r>
      <w:r w:rsidRPr="00860802">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53D138A6" w14:textId="5B6D00C4" w:rsidR="00213579" w:rsidRPr="00860802" w:rsidRDefault="001662D8">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9</w:t>
      </w:r>
      <w:r w:rsidR="009A6CA6" w:rsidRPr="00860802">
        <w:rPr>
          <w:rFonts w:ascii="Palatino Linotype" w:eastAsia="Palatino Linotype" w:hAnsi="Palatino Linotype" w:cs="Palatino Linotype"/>
          <w:b/>
        </w:rPr>
        <w:t>. Ampliación del término para resolver</w:t>
      </w:r>
      <w:r w:rsidR="009A6CA6" w:rsidRPr="00860802">
        <w:rPr>
          <w:rFonts w:ascii="Palatino Linotype" w:eastAsia="Palatino Linotype" w:hAnsi="Palatino Linotype" w:cs="Palatino Linotype"/>
        </w:rPr>
        <w:t xml:space="preserve">. En fecha </w:t>
      </w:r>
      <w:r w:rsidR="00025BE0" w:rsidRPr="00860802">
        <w:rPr>
          <w:rFonts w:ascii="Palatino Linotype" w:eastAsia="Palatino Linotype" w:hAnsi="Palatino Linotype" w:cs="Palatino Linotype"/>
          <w:b/>
        </w:rPr>
        <w:t>ocho de noviembre</w:t>
      </w:r>
      <w:r w:rsidR="009A6CA6" w:rsidRPr="00860802">
        <w:rPr>
          <w:rFonts w:ascii="Palatino Linotype" w:eastAsia="Palatino Linotype" w:hAnsi="Palatino Linotype" w:cs="Palatino Linotype"/>
          <w:b/>
        </w:rPr>
        <w:t xml:space="preserve"> de dos mil veintidós</w:t>
      </w:r>
      <w:r w:rsidR="009A6CA6" w:rsidRPr="0086080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C771C56"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86D587"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FBA5E0D"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860802">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5BB719E6"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696C17" w14:textId="77777777" w:rsidR="00213579" w:rsidRPr="00860802" w:rsidRDefault="009A6CA6">
      <w:pPr>
        <w:spacing w:before="240" w:after="240" w:line="360" w:lineRule="auto"/>
        <w:jc w:val="both"/>
        <w:rPr>
          <w:rFonts w:ascii="Palatino Linotype" w:eastAsia="Palatino Linotype" w:hAnsi="Palatino Linotype" w:cs="Palatino Linotype"/>
          <w:strike/>
        </w:rPr>
      </w:pPr>
      <w:r w:rsidRPr="0086080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647889" w14:textId="77777777" w:rsidR="00213579" w:rsidRPr="00860802" w:rsidRDefault="009A6CA6">
      <w:pPr>
        <w:numPr>
          <w:ilvl w:val="0"/>
          <w:numId w:val="1"/>
        </w:num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E70F2DD" w14:textId="77777777" w:rsidR="00213579" w:rsidRPr="00860802" w:rsidRDefault="009A6CA6">
      <w:pPr>
        <w:numPr>
          <w:ilvl w:val="0"/>
          <w:numId w:val="1"/>
        </w:num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Actividad Procesal del interesado. Acciones u omisiones del interesado.</w:t>
      </w:r>
    </w:p>
    <w:p w14:paraId="4E21F2FC" w14:textId="77777777" w:rsidR="00213579" w:rsidRPr="00860802" w:rsidRDefault="009A6CA6">
      <w:pPr>
        <w:numPr>
          <w:ilvl w:val="0"/>
          <w:numId w:val="1"/>
        </w:num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Conducta de la Autoridad: Las Acciones u omisiones realizadas en el procedimiento. Así como si la autoridad actuó con la debida diligencia.</w:t>
      </w:r>
    </w:p>
    <w:p w14:paraId="07737A34" w14:textId="77777777" w:rsidR="00213579" w:rsidRPr="00860802" w:rsidRDefault="009A6CA6">
      <w:pPr>
        <w:spacing w:before="240" w:after="240" w:line="360" w:lineRule="auto"/>
        <w:ind w:left="567"/>
        <w:jc w:val="both"/>
        <w:rPr>
          <w:rFonts w:ascii="Palatino Linotype" w:eastAsia="Palatino Linotype" w:hAnsi="Palatino Linotype" w:cs="Palatino Linotype"/>
        </w:rPr>
      </w:pPr>
      <w:r w:rsidRPr="00860802">
        <w:rPr>
          <w:rFonts w:ascii="Palatino Linotype" w:eastAsia="Palatino Linotype" w:hAnsi="Palatino Linotype" w:cs="Palatino Linotype"/>
        </w:rPr>
        <w:t>d) La afectación generada en la situación jurídica de la persona involucrada en el proceso: Violación a sus derechos humanos.</w:t>
      </w:r>
    </w:p>
    <w:p w14:paraId="7423C965"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860802">
        <w:rPr>
          <w:rFonts w:ascii="Palatino Linotype" w:eastAsia="Palatino Linotype" w:hAnsi="Palatino Linotype" w:cs="Palatino Linotype"/>
        </w:rPr>
        <w:lastRenderedPageBreak/>
        <w:t>relación con la actuación del funcionario, como ha acontecido en el caso que nos ocupa.</w:t>
      </w:r>
    </w:p>
    <w:p w14:paraId="1BF223DA" w14:textId="77777777" w:rsidR="00213579" w:rsidRPr="00860802" w:rsidRDefault="009A6CA6">
      <w:pPr>
        <w:spacing w:before="240" w:after="240" w:line="360" w:lineRule="auto"/>
        <w:jc w:val="both"/>
        <w:rPr>
          <w:rFonts w:ascii="Palatino Linotype" w:eastAsia="Palatino Linotype" w:hAnsi="Palatino Linotype" w:cs="Palatino Linotype"/>
          <w:b/>
        </w:rPr>
      </w:pPr>
      <w:r w:rsidRPr="0086080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6080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60802">
        <w:rPr>
          <w:rFonts w:ascii="Palatino Linotype" w:eastAsia="Palatino Linotype" w:hAnsi="Palatino Linotype" w:cs="Palatino Linotype"/>
        </w:rPr>
        <w:t>, visible en la Gaceta del Seminario Judicial de la Federación con el registro digital 205635.</w:t>
      </w:r>
    </w:p>
    <w:p w14:paraId="335614EC"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6D7A74"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AFF6A03" w14:textId="77777777" w:rsidR="00213579" w:rsidRPr="00860802" w:rsidRDefault="009A6CA6">
      <w:pPr>
        <w:spacing w:before="240" w:after="240"/>
        <w:ind w:left="851" w:right="902"/>
        <w:jc w:val="both"/>
        <w:rPr>
          <w:rFonts w:ascii="Palatino Linotype" w:eastAsia="Palatino Linotype" w:hAnsi="Palatino Linotype" w:cs="Palatino Linotype"/>
          <w:sz w:val="22"/>
          <w:szCs w:val="22"/>
        </w:rPr>
      </w:pPr>
      <w:r w:rsidRPr="00860802">
        <w:rPr>
          <w:rFonts w:ascii="Palatino Linotype" w:eastAsia="Palatino Linotype" w:hAnsi="Palatino Linotype" w:cs="Palatino Linotype"/>
        </w:rPr>
        <w:lastRenderedPageBreak/>
        <w:t xml:space="preserve"> </w:t>
      </w: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PLAZO RAZONABLE PARA RESOLVER. DIMENSIÓN Y EFECTOS DE ESTE CONCEPTO CUANDO SE ADUCE EXCESIVA CARGA DE TRABAJO</w:t>
      </w: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sz w:val="22"/>
          <w:szCs w:val="22"/>
        </w:rPr>
        <w:t xml:space="preserve"> consultable en el Seminario Judicial de la Federación y su gaceta, con el registro digital 2002351.</w:t>
      </w:r>
    </w:p>
    <w:p w14:paraId="6392E5EE" w14:textId="77777777" w:rsidR="00213579" w:rsidRPr="00860802" w:rsidRDefault="009A6CA6">
      <w:pPr>
        <w:spacing w:before="240" w:after="240"/>
        <w:ind w:left="851" w:right="902"/>
        <w:jc w:val="both"/>
        <w:rPr>
          <w:rFonts w:ascii="Palatino Linotype" w:eastAsia="Palatino Linotype" w:hAnsi="Palatino Linotype" w:cs="Palatino Linotype"/>
          <w:sz w:val="22"/>
          <w:szCs w:val="22"/>
        </w:rPr>
      </w:pP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sz w:val="22"/>
          <w:szCs w:val="22"/>
        </w:rPr>
        <w:t>, visible en el Seminario Judicial de la Federación y su gaceta, con el registro digital 2002350.</w:t>
      </w:r>
    </w:p>
    <w:p w14:paraId="2EE777EB" w14:textId="6A4B7649"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0F03849"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AABE7B1" w14:textId="77777777" w:rsidR="00213579" w:rsidRPr="00860802" w:rsidRDefault="009A6CA6">
      <w:pPr>
        <w:widowControl w:val="0"/>
        <w:spacing w:before="240" w:after="240" w:line="360" w:lineRule="auto"/>
        <w:jc w:val="center"/>
        <w:rPr>
          <w:rFonts w:ascii="Palatino Linotype" w:eastAsia="Palatino Linotype" w:hAnsi="Palatino Linotype" w:cs="Palatino Linotype"/>
          <w:b/>
        </w:rPr>
      </w:pPr>
      <w:r w:rsidRPr="00860802">
        <w:rPr>
          <w:rFonts w:ascii="Palatino Linotype" w:eastAsia="Palatino Linotype" w:hAnsi="Palatino Linotype" w:cs="Palatino Linotype"/>
          <w:b/>
        </w:rPr>
        <w:t>II. C O N S I D E R A N D O S</w:t>
      </w:r>
    </w:p>
    <w:p w14:paraId="4FE43A5B"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Primero. Competencia.</w:t>
      </w:r>
      <w:r w:rsidRPr="0086080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860802">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019F9E39" w14:textId="77777777" w:rsidR="00213579" w:rsidRPr="00860802" w:rsidRDefault="009A6CA6">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860802">
        <w:rPr>
          <w:rFonts w:ascii="Palatino Linotype" w:eastAsia="Palatino Linotype" w:hAnsi="Palatino Linotype" w:cs="Palatino Linotype"/>
          <w:b/>
        </w:rPr>
        <w:t>Segundo. Oportunidad y Procedibilidad del Recurso de Revisión</w:t>
      </w:r>
      <w:r w:rsidRPr="0086080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85B4BD" w14:textId="699C542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60802">
        <w:rPr>
          <w:rFonts w:ascii="Palatino Linotype" w:eastAsia="Palatino Linotype" w:hAnsi="Palatino Linotype" w:cs="Palatino Linotype"/>
          <w:b/>
        </w:rPr>
        <w:t xml:space="preserve">Sujeto Obligado </w:t>
      </w:r>
      <w:r w:rsidRPr="00860802">
        <w:rPr>
          <w:rFonts w:ascii="Palatino Linotype" w:eastAsia="Palatino Linotype" w:hAnsi="Palatino Linotype" w:cs="Palatino Linotype"/>
        </w:rPr>
        <w:t xml:space="preserve">remitió la respuesta a la solicitud de información el día </w:t>
      </w:r>
      <w:r w:rsidR="007D21BD" w:rsidRPr="00860802">
        <w:rPr>
          <w:rFonts w:ascii="Palatino Linotype" w:eastAsia="Palatino Linotype" w:hAnsi="Palatino Linotype" w:cs="Palatino Linotype"/>
          <w:b/>
        </w:rPr>
        <w:t xml:space="preserve">treinta </w:t>
      </w:r>
      <w:r w:rsidR="00B721A6" w:rsidRPr="00860802">
        <w:rPr>
          <w:rFonts w:ascii="Palatino Linotype" w:eastAsia="Palatino Linotype" w:hAnsi="Palatino Linotype" w:cs="Palatino Linotype"/>
          <w:b/>
        </w:rPr>
        <w:t xml:space="preserve">de </w:t>
      </w:r>
      <w:r w:rsidRPr="00860802">
        <w:rPr>
          <w:rFonts w:ascii="Palatino Linotype" w:eastAsia="Palatino Linotype" w:hAnsi="Palatino Linotype" w:cs="Palatino Linotype"/>
          <w:b/>
        </w:rPr>
        <w:t xml:space="preserve">junio de dos mil veintidós, </w:t>
      </w:r>
      <w:r w:rsidRPr="00860802">
        <w:rPr>
          <w:rFonts w:ascii="Palatino Linotype" w:eastAsia="Palatino Linotype" w:hAnsi="Palatino Linotype" w:cs="Palatino Linotype"/>
        </w:rPr>
        <w:t xml:space="preserve">mientras que el recurso de revisión interpuesto por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se tuvo por presentado el día </w:t>
      </w:r>
      <w:r w:rsidR="007D21BD" w:rsidRPr="00860802">
        <w:rPr>
          <w:rFonts w:ascii="Palatino Linotype" w:eastAsia="Palatino Linotype" w:hAnsi="Palatino Linotype" w:cs="Palatino Linotype"/>
          <w:b/>
        </w:rPr>
        <w:t>uno de agosto</w:t>
      </w:r>
      <w:r w:rsidR="00B721A6"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b/>
        </w:rPr>
        <w:t>de dos mil veintidós</w:t>
      </w:r>
      <w:r w:rsidRPr="00860802">
        <w:rPr>
          <w:rFonts w:ascii="Palatino Linotype" w:eastAsia="Palatino Linotype" w:hAnsi="Palatino Linotype" w:cs="Palatino Linotype"/>
        </w:rPr>
        <w:t xml:space="preserve">, esto es, </w:t>
      </w:r>
      <w:r w:rsidR="002640B7" w:rsidRPr="00860802">
        <w:rPr>
          <w:rFonts w:ascii="Palatino Linotype" w:eastAsia="Palatino Linotype" w:hAnsi="Palatino Linotype" w:cs="Palatino Linotype"/>
        </w:rPr>
        <w:t xml:space="preserve">al décimo segundo día hábil </w:t>
      </w:r>
      <w:r w:rsidRPr="00860802">
        <w:rPr>
          <w:rFonts w:ascii="Palatino Linotype" w:eastAsia="Palatino Linotype" w:hAnsi="Palatino Linotype" w:cs="Palatino Linotype"/>
        </w:rPr>
        <w:t>en que tuvo conocimiento de la respuesta impugnada.</w:t>
      </w:r>
    </w:p>
    <w:p w14:paraId="4BCD77E3" w14:textId="77777777" w:rsidR="00213579" w:rsidRPr="00860802" w:rsidRDefault="009A6CA6">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860802">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A26AB4" w14:textId="456DAFA3" w:rsidR="00B721A6" w:rsidRPr="00860802" w:rsidRDefault="00B721A6" w:rsidP="00B721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A efecto de sustentar lo anterior, es de suma importancia mencionar que si bien la persona solicitante </w:t>
      </w:r>
      <w:r w:rsidRPr="00860802">
        <w:rPr>
          <w:rFonts w:ascii="Palatino Linotype" w:eastAsia="Palatino Linotype" w:hAnsi="Palatino Linotype" w:cs="Palatino Linotype"/>
          <w:b/>
        </w:rPr>
        <w:t>no proporcionó nombre</w:t>
      </w:r>
      <w:r w:rsidR="002640B7" w:rsidRPr="00860802">
        <w:rPr>
          <w:rFonts w:ascii="Palatino Linotype" w:eastAsia="Palatino Linotype" w:hAnsi="Palatino Linotype" w:cs="Palatino Linotype"/>
          <w:b/>
        </w:rPr>
        <w:t xml:space="preserve"> completo</w:t>
      </w:r>
      <w:r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rPr>
        <w:t xml:space="preserve">como se advierte en el detalle de seguimiento del SAIMEX, sin embargo, el no proporcionar un nombre no es </w:t>
      </w:r>
      <w:r w:rsidRPr="00860802">
        <w:rPr>
          <w:rFonts w:ascii="Palatino Linotype" w:eastAsia="Palatino Linotype" w:hAnsi="Palatino Linotype" w:cs="Palatino Linotype"/>
        </w:rPr>
        <w:lastRenderedPageBreak/>
        <w:t>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E4511C" w14:textId="77777777" w:rsidR="00B721A6" w:rsidRPr="00860802" w:rsidRDefault="00B721A6" w:rsidP="00B721A6">
      <w:pPr>
        <w:spacing w:before="120" w:after="120"/>
        <w:ind w:left="851" w:right="902"/>
        <w:jc w:val="both"/>
        <w:rPr>
          <w:rFonts w:ascii="Palatino Linotype" w:eastAsia="Palatino Linotype" w:hAnsi="Palatino Linotype" w:cs="Palatino Linotype"/>
          <w:sz w:val="22"/>
          <w:szCs w:val="22"/>
        </w:rPr>
      </w:pP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Las solicitudes anónimas</w:t>
      </w:r>
      <w:r w:rsidRPr="00860802">
        <w:rPr>
          <w:rFonts w:ascii="Palatino Linotype" w:eastAsia="Palatino Linotype" w:hAnsi="Palatino Linotype" w:cs="Palatino Linotype"/>
          <w:i/>
          <w:sz w:val="22"/>
          <w:szCs w:val="22"/>
        </w:rPr>
        <w:t xml:space="preserve">, con nombre incompleto o seudónimo </w:t>
      </w:r>
      <w:r w:rsidRPr="00860802">
        <w:rPr>
          <w:rFonts w:ascii="Palatino Linotype" w:eastAsia="Palatino Linotype" w:hAnsi="Palatino Linotype" w:cs="Palatino Linotype"/>
          <w:b/>
          <w:i/>
          <w:sz w:val="22"/>
          <w:szCs w:val="22"/>
        </w:rPr>
        <w:t>serán procedentes para su trámite por parte del sujeto obligado ante quien se presente</w:t>
      </w:r>
      <w:r w:rsidRPr="00860802">
        <w:rPr>
          <w:rFonts w:ascii="Palatino Linotype" w:eastAsia="Palatino Linotype" w:hAnsi="Palatino Linotype" w:cs="Palatino Linotype"/>
          <w:i/>
          <w:sz w:val="22"/>
          <w:szCs w:val="22"/>
        </w:rPr>
        <w:t>. No podrá requerirse información adicional con motivo del nombre proporcionado por el solicitante."</w:t>
      </w:r>
    </w:p>
    <w:p w14:paraId="41087138" w14:textId="77777777" w:rsidR="00B721A6" w:rsidRPr="00860802" w:rsidRDefault="00B721A6" w:rsidP="00B721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por lo que, en el presente caso, al haber sido presentado el recurso de revisión vía SAIMEX, dicho requisito resulta innecesario.</w:t>
      </w:r>
    </w:p>
    <w:p w14:paraId="247D29DD" w14:textId="0752849F"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Finalmente, se advierte que resulta procedente la interposición del recurso, según lo manifestado por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en sus motivos de inconformidad, de acuerdo al artículo 179, fracci</w:t>
      </w:r>
      <w:r w:rsidR="002640B7" w:rsidRPr="00860802">
        <w:rPr>
          <w:rFonts w:ascii="Palatino Linotype" w:eastAsia="Palatino Linotype" w:hAnsi="Palatino Linotype" w:cs="Palatino Linotype"/>
        </w:rPr>
        <w:t>ones</w:t>
      </w:r>
      <w:r w:rsidRPr="00860802">
        <w:rPr>
          <w:rFonts w:ascii="Palatino Linotype" w:eastAsia="Palatino Linotype" w:hAnsi="Palatino Linotype" w:cs="Palatino Linotype"/>
        </w:rPr>
        <w:t xml:space="preserve"> </w:t>
      </w:r>
      <w:r w:rsidR="002640B7" w:rsidRPr="00860802">
        <w:rPr>
          <w:rFonts w:ascii="Palatino Linotype" w:eastAsia="Palatino Linotype" w:hAnsi="Palatino Linotype" w:cs="Palatino Linotype"/>
        </w:rPr>
        <w:t>V</w:t>
      </w:r>
      <w:r w:rsidRPr="00860802">
        <w:rPr>
          <w:rFonts w:ascii="Palatino Linotype" w:eastAsia="Palatino Linotype" w:hAnsi="Palatino Linotype" w:cs="Palatino Linotype"/>
        </w:rPr>
        <w:t xml:space="preserve"> y </w:t>
      </w:r>
      <w:r w:rsidR="00B721A6" w:rsidRPr="00860802">
        <w:rPr>
          <w:rFonts w:ascii="Palatino Linotype" w:eastAsia="Palatino Linotype" w:hAnsi="Palatino Linotype" w:cs="Palatino Linotype"/>
        </w:rPr>
        <w:t>V</w:t>
      </w:r>
      <w:r w:rsidRPr="00860802">
        <w:rPr>
          <w:rFonts w:ascii="Palatino Linotype" w:eastAsia="Palatino Linotype" w:hAnsi="Palatino Linotype" w:cs="Palatino Linotype"/>
        </w:rPr>
        <w:t>I del ordenamiento legal citado, que a la letra dice: </w:t>
      </w:r>
    </w:p>
    <w:p w14:paraId="70BBDA6D" w14:textId="77777777" w:rsidR="00213579" w:rsidRPr="00860802" w:rsidRDefault="009A6CA6">
      <w:pPr>
        <w:spacing w:before="120" w:after="120"/>
        <w:ind w:left="993" w:right="902"/>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Artículo 179.</w:t>
      </w:r>
      <w:r w:rsidRPr="0086080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1B76AF3" w14:textId="3CFAEDAC" w:rsidR="00213579" w:rsidRPr="00860802" w:rsidRDefault="002640B7">
      <w:pPr>
        <w:spacing w:before="120" w:after="120"/>
        <w:ind w:left="1134"/>
        <w:rPr>
          <w:rFonts w:ascii="Palatino Linotype" w:eastAsia="Palatino Linotype" w:hAnsi="Palatino Linotype" w:cs="Palatino Linotype"/>
          <w:i/>
          <w:iCs/>
          <w:sz w:val="22"/>
          <w:szCs w:val="22"/>
        </w:rPr>
      </w:pPr>
      <w:r w:rsidRPr="00860802">
        <w:rPr>
          <w:rFonts w:ascii="Palatino Linotype" w:hAnsi="Palatino Linotype"/>
          <w:b/>
          <w:bCs/>
          <w:i/>
          <w:iCs/>
          <w:sz w:val="22"/>
          <w:szCs w:val="22"/>
        </w:rPr>
        <w:t>V.</w:t>
      </w:r>
      <w:r w:rsidRPr="00860802">
        <w:rPr>
          <w:rFonts w:ascii="Palatino Linotype" w:hAnsi="Palatino Linotype"/>
          <w:i/>
          <w:iCs/>
          <w:sz w:val="22"/>
          <w:szCs w:val="22"/>
        </w:rPr>
        <w:t xml:space="preserve"> La entrega de información incompleta;</w:t>
      </w:r>
    </w:p>
    <w:p w14:paraId="248EE716" w14:textId="77777777" w:rsidR="00213579" w:rsidRPr="00860802" w:rsidRDefault="009A6CA6">
      <w:pPr>
        <w:spacing w:before="120" w:after="120"/>
        <w:ind w:left="1134"/>
        <w:rPr>
          <w:rFonts w:ascii="Palatino Linotype" w:eastAsia="Palatino Linotype" w:hAnsi="Palatino Linotype" w:cs="Palatino Linotype"/>
          <w:b/>
          <w:i/>
          <w:sz w:val="20"/>
          <w:szCs w:val="20"/>
        </w:rPr>
      </w:pPr>
      <w:r w:rsidRPr="00860802">
        <w:rPr>
          <w:rFonts w:ascii="Palatino Linotype" w:eastAsia="Palatino Linotype" w:hAnsi="Palatino Linotype" w:cs="Palatino Linotype"/>
          <w:b/>
          <w:i/>
          <w:sz w:val="20"/>
          <w:szCs w:val="20"/>
        </w:rPr>
        <w:t>…</w:t>
      </w:r>
    </w:p>
    <w:p w14:paraId="194405BF" w14:textId="00004119" w:rsidR="00213579" w:rsidRPr="00860802" w:rsidRDefault="00B721A6">
      <w:pPr>
        <w:spacing w:before="120" w:after="120"/>
        <w:ind w:left="1134"/>
        <w:rPr>
          <w:rFonts w:ascii="Palatino Linotype" w:eastAsia="Palatino Linotype" w:hAnsi="Palatino Linotype" w:cs="Palatino Linotype"/>
          <w:b/>
          <w:i/>
          <w:sz w:val="22"/>
          <w:szCs w:val="22"/>
        </w:rPr>
      </w:pPr>
      <w:r w:rsidRPr="00860802">
        <w:rPr>
          <w:rFonts w:ascii="Palatino Linotype" w:eastAsia="Palatino Linotype" w:hAnsi="Palatino Linotype" w:cs="Palatino Linotype"/>
          <w:b/>
          <w:i/>
          <w:sz w:val="22"/>
          <w:szCs w:val="22"/>
        </w:rPr>
        <w:t xml:space="preserve">VI. </w:t>
      </w:r>
      <w:r w:rsidRPr="00860802">
        <w:rPr>
          <w:rFonts w:ascii="Palatino Linotype" w:eastAsia="Palatino Linotype" w:hAnsi="Palatino Linotype" w:cs="Palatino Linotype"/>
          <w:i/>
          <w:sz w:val="22"/>
          <w:szCs w:val="22"/>
        </w:rPr>
        <w:t>La entrega de información que no corresponda con lo solicitado;”</w:t>
      </w:r>
    </w:p>
    <w:p w14:paraId="619D2030"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 xml:space="preserve">Tercero. Materia de la revisión. </w:t>
      </w:r>
      <w:r w:rsidRPr="0086080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60802">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860802">
        <w:rPr>
          <w:rFonts w:ascii="Palatino Linotype" w:eastAsia="Palatino Linotype" w:hAnsi="Palatino Linotype" w:cs="Palatino Linotype"/>
        </w:rPr>
        <w:t xml:space="preserve">de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o en su defecto, en caso de ser procedente, ordenar la entrega de información oportuna.</w:t>
      </w:r>
    </w:p>
    <w:p w14:paraId="63E8CD4B" w14:textId="77777777" w:rsidR="00213579" w:rsidRPr="00860802" w:rsidRDefault="009A6CA6">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860802">
        <w:rPr>
          <w:rFonts w:ascii="Palatino Linotype" w:eastAsia="Palatino Linotype" w:hAnsi="Palatino Linotype" w:cs="Palatino Linotype"/>
          <w:b/>
        </w:rPr>
        <w:t xml:space="preserve">Cuarto. Estudio del asunto. </w:t>
      </w:r>
      <w:r w:rsidRPr="00860802">
        <w:rPr>
          <w:rFonts w:ascii="Palatino Linotype" w:eastAsia="Palatino Linotype" w:hAnsi="Palatino Linotype" w:cs="Palatino Linotype"/>
        </w:rPr>
        <w:t xml:space="preserve">Del análisis de la solicitud de información, motivo del recurso de revisión que ahora se resuelve se advierte que la parte </w:t>
      </w:r>
      <w:r w:rsidRPr="00860802">
        <w:rPr>
          <w:rFonts w:ascii="Palatino Linotype" w:eastAsia="Palatino Linotype" w:hAnsi="Palatino Linotype" w:cs="Palatino Linotype"/>
          <w:b/>
        </w:rPr>
        <w:t>Recurrente</w:t>
      </w:r>
      <w:r w:rsidRPr="00860802">
        <w:rPr>
          <w:rFonts w:ascii="Palatino Linotype" w:eastAsia="Palatino Linotype" w:hAnsi="Palatino Linotype" w:cs="Palatino Linotype"/>
        </w:rPr>
        <w:t xml:space="preserve"> requirió al </w:t>
      </w:r>
      <w:r w:rsidRPr="00860802">
        <w:rPr>
          <w:rFonts w:ascii="Palatino Linotype" w:eastAsia="Palatino Linotype" w:hAnsi="Palatino Linotype" w:cs="Palatino Linotype"/>
          <w:b/>
        </w:rPr>
        <w:t xml:space="preserve">Sujeto Obligado </w:t>
      </w:r>
      <w:r w:rsidRPr="00860802">
        <w:rPr>
          <w:rFonts w:ascii="Palatino Linotype" w:eastAsia="Palatino Linotype" w:hAnsi="Palatino Linotype" w:cs="Palatino Linotype"/>
        </w:rPr>
        <w:t>le proporcione, información consistente en lo siguiente:</w:t>
      </w:r>
    </w:p>
    <w:p w14:paraId="37E318F6" w14:textId="4AEA8CE4" w:rsidR="0077094E" w:rsidRPr="00860802" w:rsidRDefault="0077094E" w:rsidP="0077094E">
      <w:pPr>
        <w:spacing w:before="240" w:after="240" w:line="360" w:lineRule="auto"/>
        <w:ind w:left="284" w:right="49"/>
        <w:jc w:val="both"/>
        <w:rPr>
          <w:rFonts w:ascii="Palatino Linotype" w:eastAsia="Palatino Linotype" w:hAnsi="Palatino Linotype" w:cs="Palatino Linotype"/>
        </w:rPr>
      </w:pPr>
      <w:r w:rsidRPr="00860802">
        <w:rPr>
          <w:rFonts w:ascii="Palatino Linotype" w:eastAsia="Palatino Linotype" w:hAnsi="Palatino Linotype" w:cs="Palatino Linotype"/>
        </w:rPr>
        <w:t>1. Las certificaciones que legalmente procedan y que no se encuentran enunciadas en el artículo 91, fracción X de la Ley Orgánica Municipal del Estado de México, que haya expedido la Secretaría del Ayuntamiento de enero a mayo de 2022.</w:t>
      </w:r>
    </w:p>
    <w:p w14:paraId="137D9598" w14:textId="6470DC23" w:rsidR="0077094E" w:rsidRPr="00860802" w:rsidRDefault="0077094E" w:rsidP="0077094E">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Para lo cual es imprescindible traer a colación el contenido del artículo 91 fracción X de la Ley Orgánica Municipal del Estado de México, a saber:</w:t>
      </w:r>
    </w:p>
    <w:p w14:paraId="58BA1AE2" w14:textId="750AAC5A" w:rsidR="0077094E" w:rsidRPr="00860802" w:rsidRDefault="003D4804" w:rsidP="003D4804">
      <w:pPr>
        <w:spacing w:before="120" w:after="120"/>
        <w:ind w:left="851" w:right="902"/>
        <w:jc w:val="both"/>
        <w:rPr>
          <w:rFonts w:ascii="Palatino Linotype" w:hAnsi="Palatino Linotype"/>
          <w:i/>
          <w:iCs/>
          <w:sz w:val="22"/>
          <w:szCs w:val="22"/>
        </w:rPr>
      </w:pPr>
      <w:r w:rsidRPr="00860802">
        <w:rPr>
          <w:rFonts w:ascii="Palatino Linotype" w:hAnsi="Palatino Linotype"/>
          <w:i/>
          <w:iCs/>
          <w:sz w:val="22"/>
          <w:szCs w:val="22"/>
        </w:rPr>
        <w:t>“</w:t>
      </w:r>
      <w:r w:rsidRPr="00860802">
        <w:rPr>
          <w:rFonts w:ascii="Palatino Linotype" w:hAnsi="Palatino Linotype"/>
          <w:b/>
          <w:bCs/>
          <w:i/>
          <w:iCs/>
          <w:sz w:val="22"/>
          <w:szCs w:val="22"/>
        </w:rPr>
        <w:t>Artículo 91.-</w:t>
      </w:r>
      <w:r w:rsidRPr="00860802">
        <w:rPr>
          <w:rFonts w:ascii="Palatino Linotype" w:hAnsi="Palatino Linotype"/>
          <w:i/>
          <w:iCs/>
          <w:sz w:val="22"/>
          <w:szCs w:val="22"/>
        </w:rPr>
        <w:t xml:space="preserve"> La </w:t>
      </w:r>
      <w:r w:rsidRPr="00860802">
        <w:rPr>
          <w:rFonts w:ascii="Palatino Linotype" w:hAnsi="Palatino Linotype"/>
          <w:b/>
          <w:bCs/>
          <w:i/>
          <w:iCs/>
          <w:sz w:val="22"/>
          <w:szCs w:val="22"/>
        </w:rPr>
        <w:t>Secretaría del Ayuntamiento</w:t>
      </w:r>
      <w:r w:rsidRPr="00860802">
        <w:rPr>
          <w:rFonts w:ascii="Palatino Linotype" w:hAnsi="Palatino Linotype"/>
          <w:i/>
          <w:iCs/>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B139560" w14:textId="74D2988F" w:rsidR="003D4804" w:rsidRPr="00860802" w:rsidRDefault="003D4804" w:rsidP="003D4804">
      <w:pPr>
        <w:spacing w:before="120" w:after="120"/>
        <w:ind w:left="1134" w:right="902"/>
        <w:jc w:val="both"/>
        <w:rPr>
          <w:rFonts w:ascii="Palatino Linotype" w:eastAsia="Palatino Linotype" w:hAnsi="Palatino Linotype" w:cs="Palatino Linotype"/>
          <w:i/>
          <w:iCs/>
          <w:sz w:val="22"/>
          <w:szCs w:val="22"/>
        </w:rPr>
      </w:pPr>
      <w:r w:rsidRPr="00860802">
        <w:rPr>
          <w:rFonts w:ascii="Palatino Linotype" w:eastAsia="Palatino Linotype" w:hAnsi="Palatino Linotype" w:cs="Palatino Linotype"/>
          <w:i/>
          <w:iCs/>
          <w:sz w:val="22"/>
          <w:szCs w:val="22"/>
        </w:rPr>
        <w:t>...</w:t>
      </w:r>
    </w:p>
    <w:p w14:paraId="4E33991D" w14:textId="2F19F97B" w:rsidR="003D4804" w:rsidRPr="00860802" w:rsidRDefault="003D4804" w:rsidP="003D4804">
      <w:pPr>
        <w:spacing w:before="120" w:after="120"/>
        <w:ind w:left="1134" w:right="902"/>
        <w:jc w:val="both"/>
        <w:rPr>
          <w:rFonts w:ascii="Palatino Linotype" w:eastAsia="Palatino Linotype" w:hAnsi="Palatino Linotype" w:cs="Palatino Linotype"/>
          <w:i/>
          <w:iCs/>
          <w:sz w:val="22"/>
          <w:szCs w:val="22"/>
        </w:rPr>
      </w:pPr>
      <w:r w:rsidRPr="00860802">
        <w:rPr>
          <w:rFonts w:ascii="Palatino Linotype" w:hAnsi="Palatino Linotype"/>
          <w:b/>
          <w:bCs/>
          <w:i/>
          <w:iCs/>
          <w:sz w:val="22"/>
          <w:szCs w:val="22"/>
        </w:rPr>
        <w:t>X</w:t>
      </w:r>
      <w:r w:rsidRPr="00860802">
        <w:rPr>
          <w:rFonts w:ascii="Palatino Linotype" w:hAnsi="Palatino Linotype"/>
          <w:i/>
          <w:iCs/>
          <w:sz w:val="22"/>
          <w:szCs w:val="22"/>
        </w:rPr>
        <w:t xml:space="preserve">. </w:t>
      </w:r>
      <w:r w:rsidRPr="00860802">
        <w:rPr>
          <w:rFonts w:ascii="Palatino Linotype" w:hAnsi="Palatino Linotype"/>
          <w:b/>
          <w:bCs/>
          <w:i/>
          <w:iCs/>
          <w:sz w:val="22"/>
          <w:szCs w:val="22"/>
        </w:rPr>
        <w:t>Expedir las constancias de vecindad, de identidad o de última residencia</w:t>
      </w:r>
      <w:r w:rsidRPr="00860802">
        <w:rPr>
          <w:rFonts w:ascii="Palatino Linotype" w:hAnsi="Palatino Linotype"/>
          <w:i/>
          <w:iCs/>
          <w:sz w:val="22"/>
          <w:szCs w:val="22"/>
        </w:rPr>
        <w:t xml:space="preserve"> que soliciten los habitantes del municipio, en un plazo no mayor de 24 horas, </w:t>
      </w:r>
      <w:r w:rsidRPr="00860802">
        <w:rPr>
          <w:rFonts w:ascii="Palatino Linotype" w:hAnsi="Palatino Linotype"/>
          <w:b/>
          <w:bCs/>
          <w:i/>
          <w:iCs/>
          <w:sz w:val="22"/>
          <w:szCs w:val="22"/>
        </w:rPr>
        <w:t>así como las certificaciones</w:t>
      </w:r>
      <w:r w:rsidRPr="00860802">
        <w:rPr>
          <w:rFonts w:ascii="Palatino Linotype" w:hAnsi="Palatino Linotype"/>
          <w:i/>
          <w:iCs/>
          <w:sz w:val="22"/>
          <w:szCs w:val="22"/>
        </w:rPr>
        <w:t xml:space="preserve"> y demás documentos públicos </w:t>
      </w:r>
      <w:r w:rsidRPr="00860802">
        <w:rPr>
          <w:rFonts w:ascii="Palatino Linotype" w:hAnsi="Palatino Linotype"/>
          <w:b/>
          <w:bCs/>
          <w:i/>
          <w:iCs/>
          <w:sz w:val="22"/>
          <w:szCs w:val="22"/>
        </w:rPr>
        <w:t>que legalmente procedan</w:t>
      </w:r>
      <w:r w:rsidRPr="00860802">
        <w:rPr>
          <w:rFonts w:ascii="Palatino Linotype" w:hAnsi="Palatino Linotype"/>
          <w:i/>
          <w:iCs/>
          <w:sz w:val="22"/>
          <w:szCs w:val="22"/>
        </w:rPr>
        <w:t xml:space="preserve">, </w:t>
      </w:r>
      <w:r w:rsidRPr="00860802">
        <w:rPr>
          <w:rFonts w:ascii="Palatino Linotype" w:hAnsi="Palatino Linotype"/>
          <w:b/>
          <w:bCs/>
          <w:i/>
          <w:iCs/>
          <w:sz w:val="22"/>
          <w:szCs w:val="22"/>
        </w:rPr>
        <w:t>o los que acuerde el ayuntamiento</w:t>
      </w:r>
      <w:r w:rsidRPr="00860802">
        <w:rPr>
          <w:rFonts w:ascii="Palatino Linotype" w:hAnsi="Palatino Linotype"/>
          <w:i/>
          <w:iCs/>
          <w:sz w:val="22"/>
          <w:szCs w:val="22"/>
        </w:rPr>
        <w:t>;”</w:t>
      </w:r>
    </w:p>
    <w:p w14:paraId="1E38D9D3" w14:textId="57AAE8C1" w:rsidR="003D4804"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En respuesta, el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xml:space="preserve">, a través de la Unidad de Transparencia, hizo del conocimiento de la persona solicitante </w:t>
      </w:r>
      <w:r w:rsidR="0063404D" w:rsidRPr="00860802">
        <w:rPr>
          <w:rFonts w:ascii="Palatino Linotype" w:eastAsia="Palatino Linotype" w:hAnsi="Palatino Linotype" w:cs="Palatino Linotype"/>
        </w:rPr>
        <w:t xml:space="preserve">que </w:t>
      </w:r>
      <w:r w:rsidR="003D4804" w:rsidRPr="00860802">
        <w:rPr>
          <w:rFonts w:ascii="Palatino Linotype" w:eastAsia="Palatino Linotype" w:hAnsi="Palatino Linotype" w:cs="Palatino Linotype"/>
        </w:rPr>
        <w:t xml:space="preserve">se emitieron </w:t>
      </w:r>
      <w:r w:rsidR="00CF0912" w:rsidRPr="00860802">
        <w:rPr>
          <w:rFonts w:ascii="Palatino Linotype" w:eastAsia="Palatino Linotype" w:hAnsi="Palatino Linotype" w:cs="Palatino Linotype"/>
        </w:rPr>
        <w:t>constancias</w:t>
      </w:r>
      <w:r w:rsidR="003D4804" w:rsidRPr="00860802">
        <w:rPr>
          <w:rFonts w:ascii="Palatino Linotype" w:eastAsia="Palatino Linotype" w:hAnsi="Palatino Linotype" w:cs="Palatino Linotype"/>
        </w:rPr>
        <w:t xml:space="preserve"> de ingresos, </w:t>
      </w:r>
      <w:r w:rsidR="003D4804" w:rsidRPr="00860802">
        <w:rPr>
          <w:rFonts w:ascii="Palatino Linotype" w:eastAsia="Palatino Linotype" w:hAnsi="Palatino Linotype" w:cs="Palatino Linotype"/>
        </w:rPr>
        <w:lastRenderedPageBreak/>
        <w:t>dependencia económica, no afectación de bienes de dominio público y modo honesto de vivir.</w:t>
      </w:r>
    </w:p>
    <w:p w14:paraId="1C83EBB6" w14:textId="07CD90DE" w:rsidR="0045065C"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manifestó, como motivo de inconformidad, </w:t>
      </w:r>
      <w:r w:rsidR="0045065C" w:rsidRPr="00860802">
        <w:rPr>
          <w:rFonts w:ascii="Palatino Linotype" w:eastAsia="Palatino Linotype" w:hAnsi="Palatino Linotype" w:cs="Palatino Linotype"/>
        </w:rPr>
        <w:t>“</w:t>
      </w:r>
      <w:r w:rsidR="003737C0" w:rsidRPr="00860802">
        <w:rPr>
          <w:rFonts w:ascii="Palatino Linotype" w:eastAsia="Palatino Linotype" w:hAnsi="Palatino Linotype" w:cs="Palatino Linotype"/>
          <w:i/>
        </w:rPr>
        <w:t>Se solicitan las certificaciones, es decir, los documentos que se expidieron por parte de la Secretaría del Ayuntamiento, la respuesta por parte de la Unidad de Transparencia del Sujeto Obligado, es ambigua</w:t>
      </w:r>
      <w:r w:rsidR="0045065C" w:rsidRPr="00860802">
        <w:rPr>
          <w:rFonts w:ascii="Palatino Linotype" w:eastAsia="Palatino Linotype" w:hAnsi="Palatino Linotype" w:cs="Palatino Linotype"/>
        </w:rPr>
        <w:t xml:space="preserve">” </w:t>
      </w:r>
      <w:r w:rsidR="0045065C" w:rsidRPr="00860802">
        <w:rPr>
          <w:rFonts w:ascii="Palatino Linotype" w:eastAsia="Palatino Linotype" w:hAnsi="Palatino Linotype" w:cs="Palatino Linotype"/>
          <w:i/>
        </w:rPr>
        <w:t xml:space="preserve">(sic), </w:t>
      </w:r>
      <w:r w:rsidR="0045065C" w:rsidRPr="00860802">
        <w:rPr>
          <w:rFonts w:ascii="Palatino Linotype" w:eastAsia="Palatino Linotype" w:hAnsi="Palatino Linotype" w:cs="Palatino Linotype"/>
        </w:rPr>
        <w:t>advirtiéndose que se inconforma por el hecho de que no le fue remitido el soporte documental correspondiente.</w:t>
      </w:r>
    </w:p>
    <w:p w14:paraId="3154D93C" w14:textId="117C9F4E"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Por otro lado, una vez admitido el presente recurso de revisión, en términos del artículo 185 fracción II</w:t>
      </w:r>
      <w:r w:rsidRPr="00860802">
        <w:rPr>
          <w:rFonts w:ascii="Palatino Linotype" w:eastAsia="Palatino Linotype" w:hAnsi="Palatino Linotype" w:cs="Palatino Linotype"/>
          <w:vertAlign w:val="superscript"/>
        </w:rPr>
        <w:footnoteReference w:id="1"/>
      </w:r>
      <w:r w:rsidRPr="00860802">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B70D09" w:rsidRPr="00860802">
        <w:rPr>
          <w:rFonts w:ascii="Palatino Linotype" w:eastAsia="Palatino Linotype" w:hAnsi="Palatino Linotype" w:cs="Palatino Linotype"/>
        </w:rPr>
        <w:t>, siendo ambas partes omisas en ejercer dicha prerrogativa.</w:t>
      </w:r>
    </w:p>
    <w:p w14:paraId="7270AD52" w14:textId="77777777" w:rsidR="00213579" w:rsidRPr="00860802" w:rsidRDefault="009A6CA6">
      <w:pPr>
        <w:spacing w:before="240" w:after="240" w:line="360" w:lineRule="auto"/>
        <w:ind w:right="51"/>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w:t>
      </w:r>
      <w:r w:rsidRPr="00860802">
        <w:rPr>
          <w:rFonts w:ascii="Palatino Linotype" w:eastAsia="Palatino Linotype" w:hAnsi="Palatino Linotype" w:cs="Palatino Linotype"/>
        </w:rPr>
        <w:lastRenderedPageBreak/>
        <w:t>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7B61E7E"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0BCC3C7" w14:textId="77777777" w:rsidR="00213579" w:rsidRPr="00860802" w:rsidRDefault="009A6CA6">
      <w:pPr>
        <w:spacing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4AF9ABB" w14:textId="77777777" w:rsidR="00213579" w:rsidRPr="00860802" w:rsidRDefault="00213579">
      <w:pPr>
        <w:ind w:left="851" w:right="899"/>
        <w:jc w:val="both"/>
        <w:rPr>
          <w:rFonts w:ascii="Palatino Linotype" w:eastAsia="Palatino Linotype" w:hAnsi="Palatino Linotype" w:cs="Palatino Linotype"/>
          <w:i/>
        </w:rPr>
      </w:pPr>
    </w:p>
    <w:p w14:paraId="0FCFF84A" w14:textId="77777777" w:rsidR="00213579" w:rsidRPr="00860802" w:rsidRDefault="009A6CA6">
      <w:pPr>
        <w:ind w:left="851"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 xml:space="preserve">Artículo 3. </w:t>
      </w:r>
      <w:r w:rsidRPr="00860802">
        <w:rPr>
          <w:rFonts w:ascii="Palatino Linotype" w:eastAsia="Palatino Linotype" w:hAnsi="Palatino Linotype" w:cs="Palatino Linotype"/>
          <w:i/>
          <w:sz w:val="22"/>
          <w:szCs w:val="22"/>
        </w:rPr>
        <w:t>Para los efectos de la presente Ley se entenderá por:</w:t>
      </w:r>
    </w:p>
    <w:p w14:paraId="3874E834" w14:textId="77777777" w:rsidR="00213579" w:rsidRPr="00860802" w:rsidRDefault="009A6CA6">
      <w:pPr>
        <w:ind w:left="1134"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p>
    <w:p w14:paraId="77FCEB01" w14:textId="77777777" w:rsidR="00213579" w:rsidRPr="00860802" w:rsidRDefault="009A6CA6">
      <w:pPr>
        <w:ind w:left="1134"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i/>
          <w:sz w:val="22"/>
          <w:szCs w:val="22"/>
        </w:rPr>
        <w:t>XI. Documento:</w:t>
      </w:r>
      <w:r w:rsidRPr="00860802">
        <w:rPr>
          <w:rFonts w:ascii="Palatino Linotype" w:eastAsia="Palatino Linotype" w:hAnsi="Palatino Linotype" w:cs="Palatino Linotype"/>
          <w:i/>
          <w:sz w:val="22"/>
          <w:szCs w:val="22"/>
        </w:rPr>
        <w:t xml:space="preserve"> Los expedientes, reportes, estudios, actas</w:t>
      </w:r>
      <w:r w:rsidRPr="00860802">
        <w:rPr>
          <w:rFonts w:ascii="Palatino Linotype" w:eastAsia="Palatino Linotype" w:hAnsi="Palatino Linotype" w:cs="Palatino Linotype"/>
          <w:b/>
          <w:i/>
          <w:sz w:val="22"/>
          <w:szCs w:val="22"/>
        </w:rPr>
        <w:t>,</w:t>
      </w:r>
      <w:r w:rsidRPr="00860802">
        <w:rPr>
          <w:rFonts w:ascii="Palatino Linotype" w:eastAsia="Palatino Linotype" w:hAnsi="Palatino Linotype" w:cs="Palatino Linotype"/>
          <w:i/>
          <w:sz w:val="22"/>
          <w:szCs w:val="22"/>
        </w:rPr>
        <w:t xml:space="preserve"> resoluciones, oficios, correspondencia, acuerdos, directivas, directrices, circulares, </w:t>
      </w:r>
      <w:r w:rsidRPr="00860802">
        <w:rPr>
          <w:rFonts w:ascii="Palatino Linotype" w:eastAsia="Palatino Linotype" w:hAnsi="Palatino Linotype" w:cs="Palatino Linotype"/>
          <w:i/>
          <w:sz w:val="22"/>
          <w:szCs w:val="22"/>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CD07695" w14:textId="77777777" w:rsidR="00213579" w:rsidRPr="00860802" w:rsidRDefault="00213579">
      <w:pPr>
        <w:ind w:left="851" w:right="899"/>
        <w:jc w:val="both"/>
        <w:rPr>
          <w:rFonts w:ascii="Palatino Linotype" w:eastAsia="Palatino Linotype" w:hAnsi="Palatino Linotype" w:cs="Palatino Linotype"/>
          <w:sz w:val="22"/>
          <w:szCs w:val="22"/>
        </w:rPr>
      </w:pPr>
    </w:p>
    <w:p w14:paraId="2461F74A" w14:textId="77777777" w:rsidR="00213579" w:rsidRPr="00860802" w:rsidRDefault="009A6CA6">
      <w:pPr>
        <w:spacing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589E75" w14:textId="77777777" w:rsidR="00213579" w:rsidRPr="00860802" w:rsidRDefault="00213579">
      <w:pPr>
        <w:ind w:left="851" w:right="899"/>
        <w:jc w:val="both"/>
        <w:rPr>
          <w:rFonts w:ascii="Palatino Linotype" w:eastAsia="Palatino Linotype" w:hAnsi="Palatino Linotype" w:cs="Palatino Linotype"/>
        </w:rPr>
      </w:pPr>
    </w:p>
    <w:p w14:paraId="2BC3E0C5" w14:textId="77777777" w:rsidR="00213579" w:rsidRPr="00860802" w:rsidRDefault="009A6CA6">
      <w:pPr>
        <w:ind w:left="851"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sz w:val="22"/>
          <w:szCs w:val="22"/>
        </w:rPr>
        <w:t>“</w:t>
      </w:r>
      <w:r w:rsidRPr="0086080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608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92BF7C" w14:textId="77777777" w:rsidR="00213579" w:rsidRPr="00860802" w:rsidRDefault="009A6CA6">
      <w:pPr>
        <w:ind w:left="851"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CC8AA53" w14:textId="77777777" w:rsidR="00213579" w:rsidRPr="00860802" w:rsidRDefault="009A6CA6">
      <w:pPr>
        <w:ind w:left="1134" w:right="899"/>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93B076C" w14:textId="77777777" w:rsidR="00213579" w:rsidRPr="00860802" w:rsidRDefault="009A6CA6">
      <w:pPr>
        <w:ind w:left="1134" w:right="899"/>
        <w:jc w:val="both"/>
        <w:rPr>
          <w:rFonts w:ascii="Palatino Linotype" w:eastAsia="Palatino Linotype" w:hAnsi="Palatino Linotype" w:cs="Palatino Linotype"/>
          <w:b/>
          <w:i/>
          <w:sz w:val="22"/>
          <w:szCs w:val="22"/>
        </w:rPr>
      </w:pPr>
      <w:r w:rsidRPr="0086080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89888D6" w14:textId="77777777" w:rsidR="00213579" w:rsidRPr="00860802" w:rsidRDefault="009A6CA6">
      <w:pPr>
        <w:ind w:left="1134" w:right="899"/>
        <w:jc w:val="both"/>
        <w:rPr>
          <w:rFonts w:ascii="Palatino Linotype" w:eastAsia="Palatino Linotype" w:hAnsi="Palatino Linotype" w:cs="Palatino Linotype"/>
          <w:b/>
          <w:i/>
          <w:sz w:val="22"/>
          <w:szCs w:val="22"/>
        </w:rPr>
      </w:pPr>
      <w:r w:rsidRPr="0086080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EC641F9" w14:textId="77777777" w:rsidR="00213579" w:rsidRPr="00860802" w:rsidRDefault="009A6CA6">
      <w:pPr>
        <w:spacing w:before="240" w:after="240" w:line="360" w:lineRule="auto"/>
        <w:ind w:right="51"/>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w:t>
      </w:r>
      <w:r w:rsidRPr="00860802">
        <w:rPr>
          <w:rFonts w:ascii="Palatino Linotype" w:eastAsia="Palatino Linotype" w:hAnsi="Palatino Linotype" w:cs="Palatino Linotype"/>
        </w:rPr>
        <w:lastRenderedPageBreak/>
        <w:t>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DDCB30" w14:textId="77777777" w:rsidR="00213579"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5C8F98F" w14:textId="77777777" w:rsidR="00213579"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Asimismo, resulta de suma importancia invocar el contenido de los artículos 162, 163, 164 y 165 de la Ley de Transparencia y Acceso a la Información Pública del Estado de México y Municipios, que rezan así:</w:t>
      </w:r>
    </w:p>
    <w:p w14:paraId="7A1AA602"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i/>
          <w:sz w:val="22"/>
          <w:szCs w:val="22"/>
        </w:rPr>
        <w:t>“Artículo 162.</w:t>
      </w:r>
      <w:r w:rsidRPr="00860802">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w:t>
      </w:r>
      <w:bookmarkStart w:id="7" w:name="_GoBack"/>
      <w:bookmarkEnd w:id="7"/>
      <w:r w:rsidRPr="00860802">
        <w:rPr>
          <w:rFonts w:ascii="Palatino Linotype" w:eastAsia="Palatino Linotype" w:hAnsi="Palatino Linotype" w:cs="Palatino Linotype"/>
          <w:i/>
          <w:sz w:val="22"/>
          <w:szCs w:val="22"/>
        </w:rPr>
        <w:t xml:space="preserve">formación solicitada.  </w:t>
      </w:r>
    </w:p>
    <w:p w14:paraId="6B5F8A5E"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i/>
          <w:sz w:val="22"/>
          <w:szCs w:val="22"/>
        </w:rPr>
        <w:lastRenderedPageBreak/>
        <w:t>Artículo 163.</w:t>
      </w:r>
      <w:r w:rsidRPr="00860802">
        <w:rPr>
          <w:rFonts w:ascii="Palatino Linotype" w:eastAsia="Palatino Linotype" w:hAnsi="Palatino Linotype" w:cs="Palatino Linotype"/>
          <w:i/>
          <w:sz w:val="22"/>
          <w:szCs w:val="22"/>
        </w:rPr>
        <w:t xml:space="preserve"> La </w:t>
      </w:r>
      <w:r w:rsidRPr="00860802">
        <w:rPr>
          <w:rFonts w:ascii="Palatino Linotype" w:eastAsia="Palatino Linotype" w:hAnsi="Palatino Linotype" w:cs="Palatino Linotype"/>
          <w:b/>
          <w:i/>
          <w:sz w:val="22"/>
          <w:szCs w:val="22"/>
        </w:rPr>
        <w:t>Unidad de Transparencia deberá notificar la respuesta a la solicitud al interesado en el menor tiempo posible</w:t>
      </w:r>
      <w:r w:rsidRPr="00860802">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4B4C2ADD"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4153DB9"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i/>
          <w:sz w:val="22"/>
          <w:szCs w:val="22"/>
        </w:rPr>
        <w:t>Artículo 164.</w:t>
      </w:r>
      <w:r w:rsidRPr="0086080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DEDA916"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 xml:space="preserve">En cualquier caso, se deberá fundar y motivar la necesidad de ofrecer otras modalidades.  </w:t>
      </w:r>
    </w:p>
    <w:p w14:paraId="217CAAC1" w14:textId="77777777" w:rsidR="00213579" w:rsidRPr="00860802" w:rsidRDefault="009A6CA6">
      <w:pPr>
        <w:spacing w:after="120"/>
        <w:ind w:left="851" w:right="900"/>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b/>
          <w:i/>
          <w:sz w:val="22"/>
          <w:szCs w:val="22"/>
        </w:rPr>
        <w:t>Artículo 165.</w:t>
      </w:r>
      <w:r w:rsidRPr="00860802">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6AF6808" w14:textId="77777777" w:rsidR="00213579"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5236E468" w14:textId="77777777" w:rsidR="00213579" w:rsidRPr="00860802" w:rsidRDefault="009A6CA6">
      <w:pPr>
        <w:spacing w:before="240" w:after="240" w:line="360" w:lineRule="auto"/>
        <w:ind w:right="49"/>
        <w:jc w:val="both"/>
        <w:rPr>
          <w:rFonts w:ascii="Palatino Linotype" w:eastAsia="Palatino Linotype" w:hAnsi="Palatino Linotype" w:cs="Palatino Linotype"/>
        </w:rPr>
      </w:pPr>
      <w:r w:rsidRPr="00860802">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3653FC00" w14:textId="66B46010" w:rsidR="00057813" w:rsidRPr="00860802" w:rsidRDefault="009A6CA6">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lastRenderedPageBreak/>
        <w:t>En el caso concreto,</w:t>
      </w:r>
      <w:r w:rsidR="00057813" w:rsidRPr="00860802">
        <w:rPr>
          <w:rFonts w:ascii="Palatino Linotype" w:eastAsia="Palatino Linotype" w:hAnsi="Palatino Linotype" w:cs="Palatino Linotype"/>
        </w:rPr>
        <w:t xml:space="preserve"> derivado de las constancias que obran en el expediente electrónico en el que se actúa, se advierte que el Titular de la Unidad de Transparencia</w:t>
      </w:r>
      <w:r w:rsidR="00B70D09" w:rsidRPr="00860802">
        <w:rPr>
          <w:rFonts w:ascii="Palatino Linotype" w:eastAsia="Palatino Linotype" w:hAnsi="Palatino Linotype" w:cs="Palatino Linotype"/>
        </w:rPr>
        <w:t xml:space="preserve"> turnó </w:t>
      </w:r>
      <w:r w:rsidR="00057813" w:rsidRPr="00860802">
        <w:rPr>
          <w:rFonts w:ascii="Palatino Linotype" w:eastAsia="Palatino Linotype" w:hAnsi="Palatino Linotype" w:cs="Palatino Linotype"/>
        </w:rPr>
        <w:t xml:space="preserve">la solicitud de información </w:t>
      </w:r>
      <w:r w:rsidR="00B70D09" w:rsidRPr="00860802">
        <w:rPr>
          <w:rFonts w:ascii="Palatino Linotype" w:eastAsia="Palatino Linotype" w:hAnsi="Palatino Linotype" w:cs="Palatino Linotype"/>
        </w:rPr>
        <w:t>al servidor público habilitado que se ostenta como Secretario del Ayuntamiento, de conformidad con la información publicada en la página oficial</w:t>
      </w:r>
      <w:r w:rsidR="00B70D09" w:rsidRPr="00860802">
        <w:rPr>
          <w:rStyle w:val="Refdenotaalpie"/>
          <w:rFonts w:ascii="Palatino Linotype" w:eastAsia="Palatino Linotype" w:hAnsi="Palatino Linotype" w:cs="Palatino Linotype"/>
        </w:rPr>
        <w:footnoteReference w:id="2"/>
      </w:r>
      <w:r w:rsidR="00B70D09" w:rsidRPr="00860802">
        <w:rPr>
          <w:rFonts w:ascii="Palatino Linotype" w:eastAsia="Palatino Linotype" w:hAnsi="Palatino Linotype" w:cs="Palatino Linotype"/>
        </w:rPr>
        <w:t xml:space="preserve"> del ayuntamiento, </w:t>
      </w:r>
      <w:r w:rsidR="00057813" w:rsidRPr="00860802">
        <w:rPr>
          <w:rFonts w:ascii="Palatino Linotype" w:eastAsia="Palatino Linotype" w:hAnsi="Palatino Linotype" w:cs="Palatino Linotype"/>
        </w:rPr>
        <w:t>como se muestra a continuación:</w:t>
      </w:r>
    </w:p>
    <w:p w14:paraId="3B4DA3E8" w14:textId="26EFDFD0" w:rsidR="000260CF" w:rsidRPr="00860802" w:rsidRDefault="000260CF">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7FCBD5DF" wp14:editId="3B7EAB50">
                <wp:simplePos x="0" y="0"/>
                <wp:positionH relativeFrom="column">
                  <wp:posOffset>986790</wp:posOffset>
                </wp:positionH>
                <wp:positionV relativeFrom="paragraph">
                  <wp:posOffset>420370</wp:posOffset>
                </wp:positionV>
                <wp:extent cx="371475" cy="180975"/>
                <wp:effectExtent l="57150" t="38100" r="47625" b="104775"/>
                <wp:wrapNone/>
                <wp:docPr id="4" name="Conector recto de flecha 4"/>
                <wp:cNvGraphicFramePr/>
                <a:graphic xmlns:a="http://schemas.openxmlformats.org/drawingml/2006/main">
                  <a:graphicData uri="http://schemas.microsoft.com/office/word/2010/wordprocessingShape">
                    <wps:wsp>
                      <wps:cNvCnPr/>
                      <wps:spPr>
                        <a:xfrm flipV="1">
                          <a:off x="0" y="0"/>
                          <a:ext cx="371475" cy="180975"/>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F6D2E" id="_x0000_t32" coordsize="21600,21600" o:spt="32" o:oned="t" path="m,l21600,21600e" filled="f">
                <v:path arrowok="t" fillok="f" o:connecttype="none"/>
                <o:lock v:ext="edit" shapetype="t"/>
              </v:shapetype>
              <v:shape id="Conector recto de flecha 4" o:spid="_x0000_s1026" type="#_x0000_t32" style="position:absolute;margin-left:77.7pt;margin-top:33.1pt;width:29.25pt;height:1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" strokecolor="#c00000" strokeweight="4.5pt">
                <v:stroke endarrow="block"/>
                <v:shadow on="t" color="black" opacity="24903f" origin=",.5" offset="0,.55556mm"/>
              </v:shape>
            </w:pict>
          </mc:Fallback>
        </mc:AlternateContent>
      </w:r>
      <w:r w:rsidR="00B70D09" w:rsidRPr="00860802">
        <w:rPr>
          <w:rFonts w:ascii="Palatino Linotype" w:eastAsia="Palatino Linotype" w:hAnsi="Palatino Linotype" w:cs="Palatino Linotype"/>
          <w:noProof/>
        </w:rPr>
        <w:drawing>
          <wp:inline distT="0" distB="0" distL="0" distR="0" wp14:anchorId="3BA78F82" wp14:editId="55FDCAF0">
            <wp:extent cx="5610225" cy="866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14:paraId="245CF106" w14:textId="5B6A0807" w:rsidR="00B70D09" w:rsidRPr="00860802" w:rsidRDefault="00B70D09">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mc:AlternateContent>
          <mc:Choice Requires="wps">
            <w:drawing>
              <wp:anchor distT="0" distB="0" distL="114300" distR="114300" simplePos="0" relativeHeight="251669504" behindDoc="0" locked="0" layoutInCell="1" allowOverlap="1" wp14:anchorId="2F18B165" wp14:editId="55586BF0">
                <wp:simplePos x="0" y="0"/>
                <wp:positionH relativeFrom="column">
                  <wp:posOffset>1863090</wp:posOffset>
                </wp:positionH>
                <wp:positionV relativeFrom="paragraph">
                  <wp:posOffset>817880</wp:posOffset>
                </wp:positionV>
                <wp:extent cx="400050" cy="45719"/>
                <wp:effectExtent l="0" t="95250" r="0" b="164465"/>
                <wp:wrapNone/>
                <wp:docPr id="30" name="Conector recto de flecha 30"/>
                <wp:cNvGraphicFramePr/>
                <a:graphic xmlns:a="http://schemas.openxmlformats.org/drawingml/2006/main">
                  <a:graphicData uri="http://schemas.microsoft.com/office/word/2010/wordprocessingShape">
                    <wps:wsp>
                      <wps:cNvCnPr/>
                      <wps:spPr>
                        <a:xfrm>
                          <a:off x="0" y="0"/>
                          <a:ext cx="400050" cy="45719"/>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3C04A" id="Conector recto de flecha 30" o:spid="_x0000_s1026" type="#_x0000_t32" style="position:absolute;margin-left:146.7pt;margin-top:64.4pt;width:3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" strokecolor="#c00000" strokeweight="4.5pt">
                <v:stroke endarrow="block"/>
                <v:shadow on="t" color="black" opacity="24903f" origin=",.5" offset="0,.55556mm"/>
              </v:shape>
            </w:pict>
          </mc:Fallback>
        </mc:AlternateContent>
      </w:r>
      <w:r w:rsidRPr="00860802">
        <w:rPr>
          <w:rFonts w:ascii="Palatino Linotype" w:eastAsia="Palatino Linotype" w:hAnsi="Palatino Linotype" w:cs="Palatino Linotype"/>
          <w:noProof/>
        </w:rPr>
        <w:drawing>
          <wp:inline distT="0" distB="0" distL="0" distR="0" wp14:anchorId="536D8F13" wp14:editId="3A1B84CE">
            <wp:extent cx="5600700" cy="1162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162050"/>
                    </a:xfrm>
                    <a:prstGeom prst="rect">
                      <a:avLst/>
                    </a:prstGeom>
                    <a:noFill/>
                    <a:ln>
                      <a:noFill/>
                    </a:ln>
                  </pic:spPr>
                </pic:pic>
              </a:graphicData>
            </a:graphic>
          </wp:inline>
        </w:drawing>
      </w:r>
    </w:p>
    <w:p w14:paraId="23B99100" w14:textId="789ED834" w:rsidR="00271513" w:rsidRPr="00860802" w:rsidRDefault="000260CF" w:rsidP="00F615F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En tal sentido, se advierte que el</w:t>
      </w:r>
      <w:r w:rsidR="00B70D09" w:rsidRPr="00860802">
        <w:rPr>
          <w:rFonts w:ascii="Palatino Linotype" w:eastAsia="Palatino Linotype" w:hAnsi="Palatino Linotype" w:cs="Palatino Linotype"/>
        </w:rPr>
        <w:t xml:space="preserve"> servidor público habilitado reconoció de manera expresa que durante el periodo señalado por la persona solicitante se emitieron constancias </w:t>
      </w:r>
      <w:r w:rsidR="00F615FE" w:rsidRPr="00860802">
        <w:rPr>
          <w:rFonts w:ascii="Palatino Linotype" w:eastAsia="Palatino Linotype" w:hAnsi="Palatino Linotype" w:cs="Palatino Linotype"/>
        </w:rPr>
        <w:t>de: modo honesto de vivir, ingresos, dependencia económica y no afectación de bienes de dominio público</w:t>
      </w:r>
      <w:r w:rsidR="00271513" w:rsidRPr="00860802">
        <w:rPr>
          <w:rFonts w:ascii="Palatino Linotype" w:eastAsia="Palatino Linotype" w:hAnsi="Palatino Linotype" w:cs="Palatino Linotype"/>
        </w:rPr>
        <w:t>.</w:t>
      </w:r>
    </w:p>
    <w:p w14:paraId="5814ECB5" w14:textId="7A1FC6B0" w:rsidR="00271513" w:rsidRPr="00860802" w:rsidRDefault="00271513" w:rsidP="00271513">
      <w:pPr>
        <w:spacing w:before="240" w:after="240" w:line="360" w:lineRule="auto"/>
        <w:ind w:right="49"/>
        <w:jc w:val="both"/>
        <w:rPr>
          <w:rFonts w:ascii="Palatino Linotype" w:eastAsia="Calibri" w:hAnsi="Palatino Linotype" w:cs="Arial"/>
        </w:rPr>
      </w:pPr>
      <w:r w:rsidRPr="00860802">
        <w:rPr>
          <w:rFonts w:ascii="Palatino Linotype" w:hAnsi="Palatino Linotype"/>
        </w:rPr>
        <w:t xml:space="preserve">Con base en lo anterior, </w:t>
      </w:r>
      <w:r w:rsidRPr="00860802">
        <w:rPr>
          <w:rFonts w:ascii="Palatino Linotype" w:hAnsi="Palatino Linotype" w:cs="Arial"/>
        </w:rPr>
        <w:t xml:space="preserve">se colige que </w:t>
      </w:r>
      <w:r w:rsidRPr="00860802">
        <w:rPr>
          <w:rFonts w:ascii="Palatino Linotype" w:eastAsia="Calibri" w:hAnsi="Palatino Linotype" w:cs="Arial"/>
        </w:rPr>
        <w:t xml:space="preserve">el </w:t>
      </w:r>
      <w:r w:rsidRPr="00860802">
        <w:rPr>
          <w:rFonts w:ascii="Palatino Linotype" w:eastAsia="Calibri" w:hAnsi="Palatino Linotype" w:cs="Arial"/>
          <w:b/>
          <w:bCs/>
        </w:rPr>
        <w:t>Sujeto Obligado</w:t>
      </w:r>
      <w:r w:rsidRPr="00860802">
        <w:rPr>
          <w:rFonts w:ascii="Palatino Linotype" w:eastAsia="Calibri" w:hAnsi="Palatino Linotype" w:cs="Arial"/>
        </w:rPr>
        <w:t xml:space="preserve"> no niega la competencia para conocer de la información solicitada, sino por el contrario, con la respuesta pronunciada </w:t>
      </w:r>
      <w:r w:rsidRPr="00860802">
        <w:rPr>
          <w:rFonts w:ascii="Palatino Linotype" w:hAnsi="Palatino Linotype" w:cs="Arial"/>
        </w:rPr>
        <w:t>asevera que es competente para conocer de la solicitud de información</w:t>
      </w:r>
      <w:r w:rsidRPr="00860802">
        <w:rPr>
          <w:rFonts w:ascii="Palatino Linotype" w:eastAsia="MS Mincho" w:hAnsi="Palatino Linotype" w:cs="Bookman Old Style"/>
          <w:i/>
          <w:iCs/>
          <w:sz w:val="20"/>
          <w:szCs w:val="20"/>
        </w:rPr>
        <w:t xml:space="preserve">, </w:t>
      </w:r>
      <w:r w:rsidRPr="00860802">
        <w:rPr>
          <w:rFonts w:ascii="Palatino Linotype" w:hAnsi="Palatino Linotype" w:cs="Arial"/>
        </w:rPr>
        <w:t xml:space="preserve">lo anterior es así, ya que el estudio enunciado tiene por objeto determinar si </w:t>
      </w:r>
      <w:r w:rsidRPr="00860802">
        <w:rPr>
          <w:rFonts w:cs="Arial"/>
        </w:rPr>
        <w:t>los</w:t>
      </w:r>
      <w:r w:rsidRPr="00860802">
        <w:rPr>
          <w:rFonts w:ascii="Palatino Linotype" w:hAnsi="Palatino Linotype" w:cs="Arial"/>
        </w:rPr>
        <w:t xml:space="preserve"> Sujeto</w:t>
      </w:r>
      <w:r w:rsidRPr="00860802">
        <w:rPr>
          <w:rFonts w:cs="Arial"/>
        </w:rPr>
        <w:t>s</w:t>
      </w:r>
      <w:r w:rsidRPr="00860802">
        <w:rPr>
          <w:rFonts w:ascii="Palatino Linotype" w:hAnsi="Palatino Linotype" w:cs="Arial"/>
        </w:rPr>
        <w:t xml:space="preserve"> Obligado</w:t>
      </w:r>
      <w:r w:rsidRPr="00860802">
        <w:rPr>
          <w:rFonts w:cs="Arial"/>
        </w:rPr>
        <w:t>s</w:t>
      </w:r>
      <w:r w:rsidRPr="00860802">
        <w:rPr>
          <w:rFonts w:ascii="Palatino Linotype" w:hAnsi="Palatino Linotype" w:cs="Arial"/>
        </w:rPr>
        <w:t xml:space="preserve"> generan, poseen o administran  la información solicitada, sin </w:t>
      </w:r>
      <w:r w:rsidRPr="00860802">
        <w:rPr>
          <w:rFonts w:ascii="Palatino Linotype" w:hAnsi="Palatino Linotype" w:cs="Arial"/>
        </w:rPr>
        <w:lastRenderedPageBreak/>
        <w:t xml:space="preserve">embargo, en aquellos casos en que </w:t>
      </w:r>
      <w:r w:rsidRPr="00860802">
        <w:rPr>
          <w:rFonts w:cs="Arial"/>
        </w:rPr>
        <w:t>e</w:t>
      </w:r>
      <w:r w:rsidRPr="00860802">
        <w:rPr>
          <w:rFonts w:ascii="Palatino Linotype" w:hAnsi="Palatino Linotype" w:cs="Arial"/>
        </w:rPr>
        <w:t>st</w:t>
      </w:r>
      <w:r w:rsidRPr="00860802">
        <w:rPr>
          <w:rFonts w:cs="Arial"/>
        </w:rPr>
        <w:t xml:space="preserve">os </w:t>
      </w:r>
      <w:r w:rsidRPr="00860802">
        <w:rPr>
          <w:rFonts w:ascii="Palatino Linotype" w:hAnsi="Palatino Linotype" w:cs="Arial"/>
        </w:rPr>
        <w:t>ha</w:t>
      </w:r>
      <w:r w:rsidRPr="00860802">
        <w:rPr>
          <w:rFonts w:cs="Arial"/>
        </w:rPr>
        <w:t>n</w:t>
      </w:r>
      <w:r w:rsidRPr="00860802">
        <w:rPr>
          <w:rFonts w:ascii="Palatino Linotype" w:hAnsi="Palatino Linotype" w:cs="Arial"/>
        </w:rPr>
        <w:t xml:space="preserve"> asumido la competencia, sería ocioso y a nada práctico nos conduciría su estudio, ya que, se insiste, el ente obligado asumió la competencia referida, </w:t>
      </w:r>
      <w:r w:rsidRPr="00860802">
        <w:rPr>
          <w:rFonts w:ascii="Palatino Linotype" w:hAnsi="Palatino Linotype"/>
        </w:rPr>
        <w:t xml:space="preserve">motivo por el cual se actualiza el supuesto previsto en el artículo 12 de la legislación aplicable en la materia. </w:t>
      </w:r>
    </w:p>
    <w:p w14:paraId="35C9D164" w14:textId="77777777" w:rsidR="00271513" w:rsidRPr="00860802" w:rsidRDefault="00271513" w:rsidP="00271513">
      <w:pPr>
        <w:spacing w:before="240" w:after="240"/>
        <w:ind w:left="851" w:right="902"/>
        <w:jc w:val="both"/>
        <w:rPr>
          <w:rFonts w:ascii="Palatino Linotype" w:eastAsia="MS Mincho" w:hAnsi="Palatino Linotype" w:cs="Bookman Old Style"/>
          <w:i/>
          <w:iCs/>
          <w:sz w:val="22"/>
          <w:szCs w:val="20"/>
        </w:rPr>
      </w:pPr>
      <w:r w:rsidRPr="00860802">
        <w:rPr>
          <w:rFonts w:ascii="Palatino Linotype" w:eastAsia="MS Mincho" w:hAnsi="Palatino Linotype" w:cs="Bookman Old Style"/>
          <w:b/>
          <w:bCs/>
          <w:i/>
          <w:iCs/>
          <w:sz w:val="22"/>
          <w:szCs w:val="20"/>
        </w:rPr>
        <w:t xml:space="preserve">“Artículo 12. </w:t>
      </w:r>
      <w:r w:rsidRPr="00860802">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860802">
        <w:rPr>
          <w:rFonts w:ascii="Palatino Linotype" w:eastAsia="MS Mincho" w:hAnsi="Palatino Linotype" w:cs="Bookman Old Style"/>
          <w:i/>
          <w:iCs/>
          <w:sz w:val="22"/>
          <w:szCs w:val="20"/>
        </w:rPr>
        <w:t xml:space="preserve"> en los términos de las disposiciones jurídicas aplicables. </w:t>
      </w:r>
    </w:p>
    <w:p w14:paraId="1A72C9EA" w14:textId="77777777" w:rsidR="00271513" w:rsidRPr="00860802" w:rsidRDefault="00271513" w:rsidP="00271513">
      <w:pPr>
        <w:spacing w:before="240" w:after="240"/>
        <w:ind w:left="851" w:right="902"/>
        <w:jc w:val="both"/>
        <w:rPr>
          <w:rFonts w:ascii="Palatino Linotype" w:eastAsia="MS Mincho" w:hAnsi="Palatino Linotype" w:cs="Bookman Old Style"/>
          <w:i/>
          <w:iCs/>
          <w:sz w:val="22"/>
          <w:szCs w:val="20"/>
        </w:rPr>
      </w:pPr>
      <w:r w:rsidRPr="00860802">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860802">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5EC5748B" w14:textId="7810638B" w:rsidR="00271513" w:rsidRPr="00860802" w:rsidRDefault="00271513" w:rsidP="00271513">
      <w:pPr>
        <w:pStyle w:val="NormalWeb"/>
        <w:spacing w:line="360" w:lineRule="auto"/>
        <w:jc w:val="both"/>
        <w:rPr>
          <w:rFonts w:ascii="Palatino Linotype" w:hAnsi="Palatino Linotype"/>
        </w:rPr>
      </w:pPr>
      <w:r w:rsidRPr="00860802">
        <w:rPr>
          <w:rFonts w:ascii="Palatino Linotype" w:hAnsi="Palatino Linotype" w:cs="Arial"/>
        </w:rPr>
        <w:t xml:space="preserve">Por consiguiente, </w:t>
      </w:r>
      <w:r w:rsidRPr="00860802">
        <w:rPr>
          <w:rFonts w:ascii="Palatino Linotype" w:hAnsi="Palatino Linotype"/>
        </w:rPr>
        <w:t xml:space="preserve">se procede al análisis de los requerimientos planteados por la particular y la respuesta proporcionada por el </w:t>
      </w:r>
      <w:r w:rsidRPr="00860802">
        <w:rPr>
          <w:rFonts w:ascii="Palatino Linotype" w:eastAsia="Calibri" w:hAnsi="Palatino Linotype" w:cs="Arial"/>
          <w:b/>
          <w:bCs/>
          <w:lang w:val="es-ES_tradnl"/>
        </w:rPr>
        <w:t>Sujeto Obligado</w:t>
      </w:r>
      <w:r w:rsidRPr="00860802">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0149A866" w14:textId="741841F2" w:rsidR="00F615FE" w:rsidRPr="00860802" w:rsidRDefault="00271513" w:rsidP="00F615F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En este orden de ideas</w:t>
      </w:r>
      <w:r w:rsidR="00E91DEF"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 xml:space="preserve">es de señalar que </w:t>
      </w:r>
      <w:r w:rsidR="00F615FE" w:rsidRPr="00860802">
        <w:rPr>
          <w:rFonts w:ascii="Palatino Linotype" w:eastAsia="Palatino Linotype" w:hAnsi="Palatino Linotype" w:cs="Palatino Linotype"/>
        </w:rPr>
        <w:t xml:space="preserve">al haber existido un pronunciamiento por parte del </w:t>
      </w:r>
      <w:r w:rsidR="00E91DEF" w:rsidRPr="00860802">
        <w:rPr>
          <w:rFonts w:ascii="Palatino Linotype" w:eastAsia="Palatino Linotype" w:hAnsi="Palatino Linotype" w:cs="Palatino Linotype"/>
        </w:rPr>
        <w:t xml:space="preserve">Secretario del Ayuntamiento como servidor público habilitado del </w:t>
      </w:r>
      <w:r w:rsidR="00F615FE" w:rsidRPr="00860802">
        <w:rPr>
          <w:rFonts w:ascii="Palatino Linotype" w:eastAsia="Palatino Linotype" w:hAnsi="Palatino Linotype" w:cs="Palatino Linotype"/>
        </w:rPr>
        <w:t>área competente</w:t>
      </w:r>
      <w:r w:rsidR="00E91DEF" w:rsidRPr="00860802">
        <w:rPr>
          <w:rFonts w:ascii="Palatino Linotype" w:eastAsia="Palatino Linotype" w:hAnsi="Palatino Linotype" w:cs="Palatino Linotype"/>
        </w:rPr>
        <w:t xml:space="preserve"> para generar, administrar o poseer la información de mérito</w:t>
      </w:r>
      <w:r w:rsidR="00F615FE"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 xml:space="preserve">de conformidad con el artículo 91, fracción X de la Ley Orgánica Municipal previamente citado, </w:t>
      </w:r>
      <w:r w:rsidR="00F615FE" w:rsidRPr="00860802">
        <w:rPr>
          <w:rFonts w:ascii="Palatino Linotype" w:eastAsia="Palatino Linotype" w:hAnsi="Palatino Linotype" w:cs="Palatino Linotype"/>
        </w:rPr>
        <w:t xml:space="preserve">este Organismo Garante no está facultado para </w:t>
      </w:r>
      <w:r w:rsidR="00F615FE" w:rsidRPr="00860802">
        <w:rPr>
          <w:rFonts w:ascii="Palatino Linotype" w:hAnsi="Palatino Linotype" w:cs="Arial"/>
          <w:bCs/>
          <w:szCs w:val="22"/>
        </w:rPr>
        <w:t xml:space="preserve">manifestarse sobre la veracidad de lo expresado por parte de </w:t>
      </w:r>
      <w:r w:rsidR="00E91DEF" w:rsidRPr="00860802">
        <w:rPr>
          <w:rFonts w:ascii="Palatino Linotype" w:hAnsi="Palatino Linotype" w:cs="Arial"/>
          <w:bCs/>
          <w:szCs w:val="22"/>
        </w:rPr>
        <w:t>é</w:t>
      </w:r>
      <w:r w:rsidR="00F615FE" w:rsidRPr="00860802">
        <w:rPr>
          <w:rFonts w:ascii="Palatino Linotype" w:hAnsi="Palatino Linotype" w:cs="Arial"/>
          <w:bCs/>
          <w:szCs w:val="22"/>
        </w:rPr>
        <w:t>ste, pues no existe precepto legal alguno en la Ley de la materia que lo faculte para ello.</w:t>
      </w:r>
    </w:p>
    <w:p w14:paraId="01CDFCAB" w14:textId="77777777" w:rsidR="00F615FE" w:rsidRPr="00860802" w:rsidRDefault="00F615FE" w:rsidP="00F615FE">
      <w:pPr>
        <w:autoSpaceDE w:val="0"/>
        <w:autoSpaceDN w:val="0"/>
        <w:adjustRightInd w:val="0"/>
        <w:spacing w:before="240" w:after="360" w:line="360" w:lineRule="auto"/>
        <w:ind w:right="18"/>
        <w:jc w:val="both"/>
        <w:rPr>
          <w:rFonts w:ascii="Palatino Linotype" w:hAnsi="Palatino Linotype"/>
        </w:rPr>
      </w:pPr>
      <w:r w:rsidRPr="00860802">
        <w:rPr>
          <w:rFonts w:ascii="Palatino Linotype" w:hAnsi="Palatino Linotype" w:cs="Arial"/>
          <w:bCs/>
          <w:szCs w:val="22"/>
        </w:rPr>
        <w:lastRenderedPageBreak/>
        <w:t>L</w:t>
      </w:r>
      <w:r w:rsidRPr="00860802">
        <w:rPr>
          <w:rFonts w:ascii="Palatino Linotype" w:hAnsi="Palatino Linotype" w:cs="Arial"/>
        </w:rPr>
        <w:t>o anterior se sustenta con lo plasmado en el criterio</w:t>
      </w:r>
      <w:r w:rsidRPr="00860802">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662D4A8" w14:textId="77777777" w:rsidR="00F615FE" w:rsidRPr="00860802" w:rsidRDefault="00F615FE" w:rsidP="00F615FE">
      <w:pPr>
        <w:spacing w:before="240" w:after="240"/>
        <w:ind w:left="993" w:right="1041"/>
        <w:jc w:val="both"/>
        <w:rPr>
          <w:rFonts w:ascii="Palatino Linotype" w:hAnsi="Palatino Linotype"/>
          <w:i/>
          <w:sz w:val="22"/>
          <w:szCs w:val="22"/>
        </w:rPr>
      </w:pPr>
      <w:r w:rsidRPr="00860802">
        <w:rPr>
          <w:rFonts w:ascii="Palatino Linotype" w:hAnsi="Palatino Linotype"/>
          <w:i/>
          <w:sz w:val="22"/>
          <w:szCs w:val="22"/>
        </w:rPr>
        <w:t>“</w:t>
      </w:r>
      <w:r w:rsidRPr="00860802">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60802">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0F6685" w14:textId="42FACF18" w:rsidR="005B3670" w:rsidRPr="00860802" w:rsidRDefault="00F615FE" w:rsidP="005B3670">
      <w:pPr>
        <w:spacing w:before="240" w:after="240" w:line="360" w:lineRule="auto"/>
        <w:jc w:val="both"/>
        <w:rPr>
          <w:rFonts w:ascii="Palatino Linotype" w:hAnsi="Palatino Linotype"/>
        </w:rPr>
      </w:pPr>
      <w:r w:rsidRPr="00860802">
        <w:rPr>
          <w:rFonts w:ascii="Palatino Linotype" w:eastAsia="Palatino Linotype" w:hAnsi="Palatino Linotype" w:cs="Palatino Linotype"/>
        </w:rPr>
        <w:t>No obstante, no debe perderse de vista que</w:t>
      </w:r>
      <w:r w:rsidR="00CF0912"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 xml:space="preserve">de la interpretación de la solicitud de información, se advierte que la persona solicitante desea acceder a los documentos generados, situación que reitera mediante los motivos de inconformidad señalados en su recurso de revisión, </w:t>
      </w:r>
      <w:r w:rsidR="005B3670" w:rsidRPr="00860802">
        <w:rPr>
          <w:rFonts w:ascii="Palatino Linotype" w:eastAsia="Palatino Linotype" w:hAnsi="Palatino Linotype" w:cs="Palatino Linotype"/>
        </w:rPr>
        <w:t xml:space="preserve">advirtiéndose en consecuencia que la respuesta emitida </w:t>
      </w:r>
      <w:r w:rsidR="005B3670" w:rsidRPr="00860802">
        <w:rPr>
          <w:rFonts w:ascii="Palatino Linotype" w:hAnsi="Palatino Linotype" w:cs="Arial"/>
          <w:szCs w:val="22"/>
        </w:rPr>
        <w:t xml:space="preserve">no agotó los principios de </w:t>
      </w:r>
      <w:r w:rsidR="005B3670" w:rsidRPr="00860802">
        <w:rPr>
          <w:rFonts w:ascii="Palatino Linotype" w:hAnsi="Palatino Linotype"/>
        </w:rPr>
        <w:t>congruencia y exhaustividad pues no fue remitido el soporte documental correspondiente, sino que el servidor público habilitado únicamente se limitó a enunciar las constancias, resultando aplicable el Criterio 02/17 emitido por el Peno del Instituto Nacional de Transparencia y Acceso a la Información y Protección de Datos Personales, de título y texto siguientes:</w:t>
      </w:r>
    </w:p>
    <w:p w14:paraId="14DCB125" w14:textId="77777777" w:rsidR="005B3670" w:rsidRPr="00860802" w:rsidRDefault="005B3670" w:rsidP="005B3670">
      <w:pPr>
        <w:pStyle w:val="Prrafodelista"/>
        <w:ind w:left="851" w:right="851"/>
        <w:jc w:val="both"/>
        <w:rPr>
          <w:rFonts w:ascii="Palatino Linotype" w:hAnsi="Palatino Linotype" w:cs="Arial"/>
          <w:i/>
          <w:sz w:val="22"/>
          <w:lang w:eastAsia="es-ES"/>
        </w:rPr>
      </w:pPr>
      <w:r w:rsidRPr="00860802">
        <w:rPr>
          <w:rFonts w:ascii="Palatino Linotype" w:hAnsi="Palatino Linotype" w:cs="Arial"/>
          <w:b/>
          <w:i/>
          <w:sz w:val="22"/>
        </w:rPr>
        <w:lastRenderedPageBreak/>
        <w:t xml:space="preserve">“Congruencia y exhaustividad. Sus alcances para garantizar el derecho de acceso a la información. </w:t>
      </w:r>
      <w:r w:rsidRPr="00860802">
        <w:rPr>
          <w:rFonts w:ascii="Palatino Linotype" w:hAnsi="Palatino Linotype" w:cs="Arial"/>
          <w:i/>
          <w:sz w:val="22"/>
        </w:rPr>
        <w:t xml:space="preserve">De conformidad con el artículo </w:t>
      </w:r>
      <w:r w:rsidRPr="00860802">
        <w:rPr>
          <w:rFonts w:ascii="Palatino Linotype" w:hAnsi="Palatino Linotype"/>
          <w:i/>
          <w:sz w:val="22"/>
          <w:lang w:val="es-ES_tradnl"/>
        </w:rPr>
        <w:t>3 de la Ley Federal de Procedimiento Administrativo</w:t>
      </w:r>
      <w:r w:rsidRPr="00860802">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60802">
        <w:rPr>
          <w:rFonts w:ascii="Palatino Linotype" w:hAnsi="Palatino Linotype" w:cs="Arial"/>
          <w:b/>
          <w:i/>
          <w:sz w:val="22"/>
        </w:rPr>
        <w:t>la congruencia implica que exista concordancia entre el requerimiento formulado por el particular y la respuesta proporcionada por el sujeto obligado</w:t>
      </w:r>
      <w:r w:rsidRPr="00860802">
        <w:rPr>
          <w:rFonts w:ascii="Palatino Linotype" w:hAnsi="Palatino Linotype" w:cs="Arial"/>
          <w:i/>
          <w:sz w:val="22"/>
        </w:rPr>
        <w:t xml:space="preserve">; mientras que </w:t>
      </w:r>
      <w:r w:rsidRPr="00860802">
        <w:rPr>
          <w:rFonts w:ascii="Palatino Linotype" w:hAnsi="Palatino Linotype" w:cs="Arial"/>
          <w:b/>
          <w:i/>
          <w:sz w:val="22"/>
        </w:rPr>
        <w:t>la exhaustividad significa que dicha respuesta se refiera expresamente a cada uno de los puntos solicitados</w:t>
      </w:r>
      <w:r w:rsidRPr="00860802">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9DBC6F9" w14:textId="78A5353A" w:rsidR="00897AB2" w:rsidRPr="00860802" w:rsidRDefault="005B3670"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E</w:t>
      </w:r>
      <w:r w:rsidR="00F94C85" w:rsidRPr="00860802">
        <w:rPr>
          <w:rFonts w:ascii="Palatino Linotype" w:eastAsia="Palatino Linotype" w:hAnsi="Palatino Linotype" w:cs="Palatino Linotype"/>
        </w:rPr>
        <w:t>n virtud de lo anterior</w:t>
      </w:r>
      <w:r w:rsidRPr="00860802">
        <w:rPr>
          <w:rFonts w:ascii="Palatino Linotype" w:eastAsia="Palatino Linotype" w:hAnsi="Palatino Linotype" w:cs="Palatino Linotype"/>
        </w:rPr>
        <w:t xml:space="preserve">, no se tiene certeza de que en los archivos del </w:t>
      </w:r>
      <w:r w:rsidRPr="00860802">
        <w:rPr>
          <w:rFonts w:ascii="Palatino Linotype" w:eastAsia="Palatino Linotype" w:hAnsi="Palatino Linotype" w:cs="Palatino Linotype"/>
          <w:b/>
          <w:bCs/>
        </w:rPr>
        <w:t xml:space="preserve">Sujeto Obligado </w:t>
      </w:r>
      <w:r w:rsidRPr="00860802">
        <w:rPr>
          <w:rFonts w:ascii="Palatino Linotype" w:eastAsia="Palatino Linotype" w:hAnsi="Palatino Linotype" w:cs="Palatino Linotype"/>
        </w:rPr>
        <w:t>obre copia de las constancias generadas, sin embargo, de ser el caso, y</w:t>
      </w:r>
      <w:r w:rsidR="004A1F0D" w:rsidRPr="00860802">
        <w:rPr>
          <w:rFonts w:ascii="Palatino Linotype" w:eastAsia="Palatino Linotype" w:hAnsi="Palatino Linotype" w:cs="Palatino Linotype"/>
        </w:rPr>
        <w:t xml:space="preserve"> </w:t>
      </w:r>
      <w:r w:rsidR="00897AB2" w:rsidRPr="00860802">
        <w:rPr>
          <w:rFonts w:ascii="Palatino Linotype" w:eastAsia="Palatino Linotype" w:hAnsi="Palatino Linotype" w:cs="Palatino Linotype"/>
        </w:rPr>
        <w:t>con la finalidad de determinar si dichos documentos son susceptibles de entrega</w:t>
      </w:r>
      <w:r w:rsidR="00A05B60" w:rsidRPr="00860802">
        <w:rPr>
          <w:rFonts w:ascii="Palatino Linotype" w:eastAsia="Palatino Linotype" w:hAnsi="Palatino Linotype" w:cs="Palatino Linotype"/>
        </w:rPr>
        <w:t>rse</w:t>
      </w:r>
      <w:r w:rsidR="00897AB2" w:rsidRPr="00860802">
        <w:rPr>
          <w:rFonts w:ascii="Palatino Linotype" w:eastAsia="Palatino Linotype" w:hAnsi="Palatino Linotype" w:cs="Palatino Linotype"/>
        </w:rPr>
        <w:t xml:space="preserve"> o no</w:t>
      </w:r>
      <w:r w:rsidR="00A05B60" w:rsidRPr="00860802">
        <w:rPr>
          <w:rFonts w:ascii="Palatino Linotype" w:eastAsia="Palatino Linotype" w:hAnsi="Palatino Linotype" w:cs="Palatino Linotype"/>
        </w:rPr>
        <w:t xml:space="preserve"> a través del ejercicio del derecho de acceso a la información, es oportuno tomar en consideración el contenido de las Cédulas de información del Registro municipal de trámites y servicios del ayuntamiento, disponibles en su página oficial</w:t>
      </w:r>
      <w:r w:rsidRPr="00860802">
        <w:rPr>
          <w:rFonts w:ascii="Palatino Linotype" w:eastAsia="Palatino Linotype" w:hAnsi="Palatino Linotype" w:cs="Palatino Linotype"/>
        </w:rPr>
        <w:t>, en el apartado de Trámites</w:t>
      </w:r>
      <w:r w:rsidRPr="00860802">
        <w:rPr>
          <w:rStyle w:val="Refdenotaalpie"/>
          <w:rFonts w:ascii="Palatino Linotype" w:eastAsia="Palatino Linotype" w:hAnsi="Palatino Linotype" w:cs="Palatino Linotype"/>
        </w:rPr>
        <w:footnoteReference w:id="3"/>
      </w:r>
      <w:r w:rsidRPr="00860802">
        <w:rPr>
          <w:rFonts w:ascii="Palatino Linotype" w:eastAsia="Palatino Linotype" w:hAnsi="Palatino Linotype" w:cs="Palatino Linotype"/>
        </w:rPr>
        <w:t>:</w:t>
      </w:r>
    </w:p>
    <w:p w14:paraId="45D95C7B" w14:textId="74F7ED66" w:rsidR="005B3670" w:rsidRPr="00860802" w:rsidRDefault="00E90217"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mc:AlternateContent>
          <mc:Choice Requires="wps">
            <w:drawing>
              <wp:anchor distT="0" distB="0" distL="114300" distR="114300" simplePos="0" relativeHeight="251670528" behindDoc="0" locked="0" layoutInCell="1" allowOverlap="1" wp14:anchorId="0E2FD159" wp14:editId="01EDDCD8">
                <wp:simplePos x="0" y="0"/>
                <wp:positionH relativeFrom="margin">
                  <wp:align>right</wp:align>
                </wp:positionH>
                <wp:positionV relativeFrom="paragraph">
                  <wp:posOffset>47433</wp:posOffset>
                </wp:positionV>
                <wp:extent cx="5520906" cy="1828800"/>
                <wp:effectExtent l="38100" t="38100" r="60960" b="95250"/>
                <wp:wrapNone/>
                <wp:docPr id="1" name="Conector recto 1"/>
                <wp:cNvGraphicFramePr/>
                <a:graphic xmlns:a="http://schemas.openxmlformats.org/drawingml/2006/main">
                  <a:graphicData uri="http://schemas.microsoft.com/office/word/2010/wordprocessingShape">
                    <wps:wsp>
                      <wps:cNvCnPr/>
                      <wps:spPr>
                        <a:xfrm>
                          <a:off x="0" y="0"/>
                          <a:ext cx="5520906" cy="1828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1CA71" id="Conector recto 1"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pt,3.75pt" to="818.2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" strokecolor="black [3200]" strokeweight="2pt">
                <v:shadow on="t" color="black" opacity="24903f" origin=",.5" offset="0,.55556mm"/>
                <w10:wrap anchorx="margin"/>
              </v:line>
            </w:pict>
          </mc:Fallback>
        </mc:AlternateContent>
      </w:r>
    </w:p>
    <w:p w14:paraId="0FCBBE75" w14:textId="16564607" w:rsidR="005B3670" w:rsidRPr="00860802" w:rsidRDefault="005B3670"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06C944E0" w14:textId="7264000B" w:rsidR="005B3670" w:rsidRPr="00860802" w:rsidRDefault="005B3670"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01628875" w14:textId="77777777" w:rsidR="005B3670" w:rsidRPr="00860802" w:rsidRDefault="005B3670"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242E6331" w14:textId="3FF77FDB" w:rsidR="009E7BAA" w:rsidRPr="00860802" w:rsidRDefault="009E7BAA" w:rsidP="009E7BAA">
      <w:pPr>
        <w:pStyle w:val="Prrafodelista"/>
        <w:numPr>
          <w:ilvl w:val="0"/>
          <w:numId w:val="4"/>
        </w:num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lastRenderedPageBreak/>
        <w:t>Constancia de modo honesto de vivir:</w:t>
      </w:r>
    </w:p>
    <w:p w14:paraId="4D17BE4D" w14:textId="14F0BBBE" w:rsidR="009E7BAA" w:rsidRPr="00860802" w:rsidRDefault="009E7BAA"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w:drawing>
          <wp:inline distT="0" distB="0" distL="0" distR="0" wp14:anchorId="5C6AFAF1" wp14:editId="509A2CDF">
            <wp:extent cx="5305425" cy="39433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194"/>
                    <a:stretch/>
                  </pic:blipFill>
                  <pic:spPr bwMode="auto">
                    <a:xfrm>
                      <a:off x="0" y="0"/>
                      <a:ext cx="5305425"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725F30ED" w14:textId="5C7F94D9" w:rsidR="009E7BAA" w:rsidRPr="00860802" w:rsidRDefault="009E7BAA"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b/>
          <w:bCs/>
        </w:rPr>
      </w:pPr>
      <w:r w:rsidRPr="00860802">
        <w:rPr>
          <w:rFonts w:ascii="Palatino Linotype" w:eastAsia="Palatino Linotype" w:hAnsi="Palatino Linotype" w:cs="Palatino Linotype"/>
        </w:rPr>
        <w:t xml:space="preserve">De la imagen inserta se advierte que dicha constancia es solicitada principalmente por servidores públicos, para lo cual deben presentar como requisitos, credencial de elector o recibo de luz, teléfono, agua, predial, cartilla militar y su último talón de pago, historial académico, número de matrícula, y antecedentes no penales, asimismo que dicho documento contiene datos como: </w:t>
      </w:r>
      <w:r w:rsidRPr="00860802">
        <w:rPr>
          <w:rFonts w:ascii="Palatino Linotype" w:eastAsia="Palatino Linotype" w:hAnsi="Palatino Linotype" w:cs="Palatino Linotype"/>
          <w:b/>
          <w:bCs/>
        </w:rPr>
        <w:t>nombre completo, edad, estado civil, categoría, nombre de la corporación, ingreso mensual, fecha de ingreso a la corporación, RFC, número de matrícula, domicilio actual y código postal.</w:t>
      </w:r>
    </w:p>
    <w:p w14:paraId="257E3AF3" w14:textId="77777777" w:rsidR="005B3670" w:rsidRPr="00860802" w:rsidRDefault="005B3670"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b/>
          <w:bCs/>
        </w:rPr>
      </w:pPr>
    </w:p>
    <w:p w14:paraId="0BC62008" w14:textId="1945EA78" w:rsidR="0010514B" w:rsidRPr="00860802" w:rsidRDefault="0010514B" w:rsidP="0010514B">
      <w:pPr>
        <w:pStyle w:val="Prrafodelista"/>
        <w:numPr>
          <w:ilvl w:val="0"/>
          <w:numId w:val="4"/>
        </w:num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lastRenderedPageBreak/>
        <w:t>Constancia de ingresos:</w:t>
      </w:r>
    </w:p>
    <w:p w14:paraId="305A70DA" w14:textId="7C424D72" w:rsidR="009E7BAA" w:rsidRPr="00860802" w:rsidRDefault="009E7BAA"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w:drawing>
          <wp:inline distT="0" distB="0" distL="0" distR="0" wp14:anchorId="5F29AAC1" wp14:editId="0E5D16A5">
            <wp:extent cx="5610225" cy="39624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422"/>
                    <a:stretch/>
                  </pic:blipFill>
                  <pic:spPr bwMode="auto">
                    <a:xfrm>
                      <a:off x="0" y="0"/>
                      <a:ext cx="5610225" cy="3962400"/>
                    </a:xfrm>
                    <a:prstGeom prst="rect">
                      <a:avLst/>
                    </a:prstGeom>
                    <a:noFill/>
                    <a:ln>
                      <a:noFill/>
                    </a:ln>
                    <a:extLst>
                      <a:ext uri="{53640926-AAD7-44D8-BBD7-CCE9431645EC}">
                        <a14:shadowObscured xmlns:a14="http://schemas.microsoft.com/office/drawing/2010/main"/>
                      </a:ext>
                    </a:extLst>
                  </pic:spPr>
                </pic:pic>
              </a:graphicData>
            </a:graphic>
          </wp:inline>
        </w:drawing>
      </w:r>
    </w:p>
    <w:p w14:paraId="63314878" w14:textId="2B55448C" w:rsidR="0010514B" w:rsidRPr="00860802" w:rsidRDefault="0010514B" w:rsidP="0010514B">
      <w:pPr>
        <w:pBdr>
          <w:top w:val="nil"/>
          <w:left w:val="nil"/>
          <w:bottom w:val="nil"/>
          <w:right w:val="nil"/>
          <w:between w:val="nil"/>
        </w:pBdr>
        <w:spacing w:before="280" w:after="280" w:line="360" w:lineRule="auto"/>
        <w:jc w:val="both"/>
        <w:rPr>
          <w:rFonts w:ascii="Palatino Linotype" w:eastAsia="Palatino Linotype" w:hAnsi="Palatino Linotype" w:cs="Palatino Linotype"/>
          <w:b/>
          <w:bCs/>
        </w:rPr>
      </w:pPr>
      <w:r w:rsidRPr="00860802">
        <w:rPr>
          <w:rFonts w:ascii="Palatino Linotype" w:eastAsia="Palatino Linotype" w:hAnsi="Palatino Linotype" w:cs="Palatino Linotype"/>
        </w:rPr>
        <w:t>Dicha constancia es solicitada principalmente por personas que van a realizar tramite de beca</w:t>
      </w:r>
      <w:r w:rsidR="009D0AD3" w:rsidRPr="00860802">
        <w:rPr>
          <w:rFonts w:ascii="Palatino Linotype" w:eastAsia="Palatino Linotype" w:hAnsi="Palatino Linotype" w:cs="Palatino Linotype"/>
        </w:rPr>
        <w:t xml:space="preserve"> que maneje el Estado de México</w:t>
      </w:r>
      <w:r w:rsidRPr="00860802">
        <w:rPr>
          <w:rFonts w:ascii="Palatino Linotype" w:eastAsia="Palatino Linotype" w:hAnsi="Palatino Linotype" w:cs="Palatino Linotype"/>
        </w:rPr>
        <w:t>, o para comprobar sus ingresos en un estudio socioeconómico de un hospital,</w:t>
      </w:r>
      <w:r w:rsidR="009E1162" w:rsidRPr="00860802">
        <w:rPr>
          <w:rFonts w:ascii="Palatino Linotype" w:eastAsia="Palatino Linotype" w:hAnsi="Palatino Linotype" w:cs="Palatino Linotype"/>
        </w:rPr>
        <w:t xml:space="preserve"> se realiza con un oficio por la institución hospitalaria</w:t>
      </w:r>
      <w:r w:rsidR="009D0AD3"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para lo cual deben presentar como requisitos, credencial de elector del padre o tutor, credencial del estudiante, convocatoria de la beca e ingreso mensual</w:t>
      </w:r>
      <w:r w:rsidR="009E1162" w:rsidRPr="00860802">
        <w:rPr>
          <w:rFonts w:ascii="Palatino Linotype" w:eastAsia="Palatino Linotype" w:hAnsi="Palatino Linotype" w:cs="Palatino Linotype"/>
        </w:rPr>
        <w:t>. C</w:t>
      </w:r>
      <w:r w:rsidRPr="00860802">
        <w:rPr>
          <w:rFonts w:ascii="Palatino Linotype" w:eastAsia="Palatino Linotype" w:hAnsi="Palatino Linotype" w:cs="Palatino Linotype"/>
        </w:rPr>
        <w:t xml:space="preserve">ontiene datos </w:t>
      </w:r>
      <w:r w:rsidR="009D0AD3" w:rsidRPr="00860802">
        <w:rPr>
          <w:rFonts w:ascii="Palatino Linotype" w:eastAsia="Palatino Linotype" w:hAnsi="Palatino Linotype" w:cs="Palatino Linotype"/>
        </w:rPr>
        <w:t xml:space="preserve">de la persona que aporta ingresos </w:t>
      </w:r>
      <w:r w:rsidRPr="00860802">
        <w:rPr>
          <w:rFonts w:ascii="Palatino Linotype" w:eastAsia="Palatino Linotype" w:hAnsi="Palatino Linotype" w:cs="Palatino Linotype"/>
        </w:rPr>
        <w:t xml:space="preserve">como: </w:t>
      </w:r>
      <w:r w:rsidRPr="00860802">
        <w:rPr>
          <w:rFonts w:ascii="Palatino Linotype" w:eastAsia="Palatino Linotype" w:hAnsi="Palatino Linotype" w:cs="Palatino Linotype"/>
          <w:b/>
          <w:bCs/>
        </w:rPr>
        <w:t xml:space="preserve">nombre completo, edad, estado civil, </w:t>
      </w:r>
      <w:r w:rsidR="009D0AD3" w:rsidRPr="00860802">
        <w:rPr>
          <w:rFonts w:ascii="Palatino Linotype" w:eastAsia="Palatino Linotype" w:hAnsi="Palatino Linotype" w:cs="Palatino Linotype"/>
          <w:b/>
          <w:bCs/>
        </w:rPr>
        <w:t xml:space="preserve">ocupación, ingreso mensual, </w:t>
      </w:r>
      <w:r w:rsidRPr="00860802">
        <w:rPr>
          <w:rFonts w:ascii="Palatino Linotype" w:eastAsia="Palatino Linotype" w:hAnsi="Palatino Linotype" w:cs="Palatino Linotype"/>
          <w:b/>
          <w:bCs/>
        </w:rPr>
        <w:t>domicilio actual y código postal.</w:t>
      </w:r>
    </w:p>
    <w:p w14:paraId="013375D2" w14:textId="77777777" w:rsidR="005B3670" w:rsidRPr="00860802" w:rsidRDefault="005B3670" w:rsidP="0010514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16A215F6" w14:textId="69BB9C5D" w:rsidR="0010514B" w:rsidRPr="00860802" w:rsidRDefault="009D0AD3" w:rsidP="009D0AD3">
      <w:pPr>
        <w:pStyle w:val="Prrafodelista"/>
        <w:numPr>
          <w:ilvl w:val="0"/>
          <w:numId w:val="4"/>
        </w:num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lastRenderedPageBreak/>
        <w:t>Constancia de dependencia económica:</w:t>
      </w:r>
    </w:p>
    <w:p w14:paraId="4A78E62E" w14:textId="59A21C1D" w:rsidR="009E7BAA" w:rsidRPr="00860802" w:rsidRDefault="009E7BAA"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w:drawing>
          <wp:inline distT="0" distB="0" distL="0" distR="0" wp14:anchorId="34B12BE8" wp14:editId="0999A0DD">
            <wp:extent cx="5610225" cy="42386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238625"/>
                    </a:xfrm>
                    <a:prstGeom prst="rect">
                      <a:avLst/>
                    </a:prstGeom>
                    <a:noFill/>
                    <a:ln>
                      <a:noFill/>
                    </a:ln>
                  </pic:spPr>
                </pic:pic>
              </a:graphicData>
            </a:graphic>
          </wp:inline>
        </w:drawing>
      </w:r>
    </w:p>
    <w:p w14:paraId="717AF1E1" w14:textId="746CA005" w:rsidR="009D0AD3" w:rsidRPr="00860802" w:rsidRDefault="009D0AD3" w:rsidP="009D0AD3">
      <w:pPr>
        <w:pBdr>
          <w:top w:val="nil"/>
          <w:left w:val="nil"/>
          <w:bottom w:val="nil"/>
          <w:right w:val="nil"/>
          <w:between w:val="nil"/>
        </w:pBdr>
        <w:spacing w:before="280" w:after="280" w:line="360" w:lineRule="auto"/>
        <w:jc w:val="both"/>
        <w:rPr>
          <w:rFonts w:ascii="Palatino Linotype" w:eastAsia="Palatino Linotype" w:hAnsi="Palatino Linotype" w:cs="Palatino Linotype"/>
          <w:b/>
          <w:bCs/>
        </w:rPr>
      </w:pPr>
      <w:r w:rsidRPr="00860802">
        <w:rPr>
          <w:rFonts w:ascii="Palatino Linotype" w:eastAsia="Palatino Linotype" w:hAnsi="Palatino Linotype" w:cs="Palatino Linotype"/>
        </w:rPr>
        <w:t xml:space="preserve">Es solicitada principalmente por personas que van a realizar </w:t>
      </w:r>
      <w:r w:rsidR="002837B9" w:rsidRPr="00860802">
        <w:rPr>
          <w:rFonts w:ascii="Palatino Linotype" w:eastAsia="Palatino Linotype" w:hAnsi="Palatino Linotype" w:cs="Palatino Linotype"/>
        </w:rPr>
        <w:t>trámite</w:t>
      </w:r>
      <w:r w:rsidRPr="00860802">
        <w:rPr>
          <w:rFonts w:ascii="Palatino Linotype" w:eastAsia="Palatino Linotype" w:hAnsi="Palatino Linotype" w:cs="Palatino Linotype"/>
        </w:rPr>
        <w:t xml:space="preserve"> de seguro, o para comprobar sus ingresos en un estudio socioeconómico de un hospital; para lo cual deben presentar como requisitos, credencial de elector, acta de nacimiento, último talón de pago de quien percibe ingresos, credencial de elector</w:t>
      </w:r>
      <w:r w:rsidR="00F064E9" w:rsidRPr="00860802">
        <w:rPr>
          <w:rFonts w:ascii="Palatino Linotype" w:eastAsia="Palatino Linotype" w:hAnsi="Palatino Linotype" w:cs="Palatino Linotype"/>
        </w:rPr>
        <w:t xml:space="preserve"> y acta de nacimiento del dependiente económico</w:t>
      </w:r>
      <w:r w:rsidRPr="00860802">
        <w:rPr>
          <w:rFonts w:ascii="Palatino Linotype" w:eastAsia="Palatino Linotype" w:hAnsi="Palatino Linotype" w:cs="Palatino Linotype"/>
        </w:rPr>
        <w:t>. Contiene datos</w:t>
      </w:r>
      <w:r w:rsidR="005E7A55" w:rsidRPr="00860802">
        <w:rPr>
          <w:rFonts w:ascii="Palatino Linotype" w:eastAsia="Palatino Linotype" w:hAnsi="Palatino Linotype" w:cs="Palatino Linotype"/>
        </w:rPr>
        <w:t xml:space="preserve"> como</w:t>
      </w:r>
      <w:r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b/>
          <w:bCs/>
        </w:rPr>
        <w:t>nombre completo, edad, estado civil, ocupación, ingreso mensual</w:t>
      </w:r>
      <w:r w:rsidR="005E7A55" w:rsidRPr="00860802">
        <w:rPr>
          <w:rFonts w:ascii="Palatino Linotype" w:eastAsia="Palatino Linotype" w:hAnsi="Palatino Linotype" w:cs="Palatino Linotype"/>
          <w:b/>
          <w:bCs/>
        </w:rPr>
        <w:t xml:space="preserve"> del trabajador (</w:t>
      </w:r>
      <w:r w:rsidR="002837B9" w:rsidRPr="00860802">
        <w:rPr>
          <w:rFonts w:ascii="Palatino Linotype" w:eastAsia="Palatino Linotype" w:hAnsi="Palatino Linotype" w:cs="Palatino Linotype"/>
          <w:b/>
          <w:bCs/>
        </w:rPr>
        <w:t>último</w:t>
      </w:r>
      <w:r w:rsidR="005E7A55" w:rsidRPr="00860802">
        <w:rPr>
          <w:rFonts w:ascii="Palatino Linotype" w:eastAsia="Palatino Linotype" w:hAnsi="Palatino Linotype" w:cs="Palatino Linotype"/>
          <w:b/>
          <w:bCs/>
        </w:rPr>
        <w:t xml:space="preserve"> recibo de nómina de la persona de quien depende y percibe el ingreso), </w:t>
      </w:r>
      <w:r w:rsidRPr="00860802">
        <w:rPr>
          <w:rFonts w:ascii="Palatino Linotype" w:eastAsia="Palatino Linotype" w:hAnsi="Palatino Linotype" w:cs="Palatino Linotype"/>
          <w:b/>
          <w:bCs/>
        </w:rPr>
        <w:t xml:space="preserve">domicilio actual y </w:t>
      </w:r>
      <w:r w:rsidRPr="00860802">
        <w:rPr>
          <w:rFonts w:ascii="Palatino Linotype" w:eastAsia="Palatino Linotype" w:hAnsi="Palatino Linotype" w:cs="Palatino Linotype"/>
          <w:b/>
          <w:bCs/>
        </w:rPr>
        <w:lastRenderedPageBreak/>
        <w:t>código postal</w:t>
      </w:r>
      <w:r w:rsidR="005E7A55" w:rsidRPr="00860802">
        <w:rPr>
          <w:rFonts w:ascii="Palatino Linotype" w:eastAsia="Palatino Linotype" w:hAnsi="Palatino Linotype" w:cs="Palatino Linotype"/>
          <w:b/>
          <w:bCs/>
        </w:rPr>
        <w:t>, y nombre completo, edad, estado civil y ocupación del dependiente económico.</w:t>
      </w:r>
    </w:p>
    <w:p w14:paraId="3B1D6365" w14:textId="61847C81" w:rsidR="009D0AD3" w:rsidRPr="00860802" w:rsidRDefault="005E7A55" w:rsidP="00581336">
      <w:pPr>
        <w:pStyle w:val="Prrafodelista"/>
        <w:numPr>
          <w:ilvl w:val="0"/>
          <w:numId w:val="4"/>
        </w:num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Constancia de no afectación de bienes:</w:t>
      </w:r>
    </w:p>
    <w:p w14:paraId="00E0D4D7" w14:textId="645142A9" w:rsidR="009E7BAA" w:rsidRPr="00860802" w:rsidRDefault="009E7BAA"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noProof/>
        </w:rPr>
        <w:drawing>
          <wp:inline distT="0" distB="0" distL="0" distR="0" wp14:anchorId="2649D3DD" wp14:editId="72B6A7D3">
            <wp:extent cx="5610225" cy="45910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4591050"/>
                    </a:xfrm>
                    <a:prstGeom prst="rect">
                      <a:avLst/>
                    </a:prstGeom>
                    <a:noFill/>
                    <a:ln>
                      <a:noFill/>
                    </a:ln>
                  </pic:spPr>
                </pic:pic>
              </a:graphicData>
            </a:graphic>
          </wp:inline>
        </w:drawing>
      </w:r>
    </w:p>
    <w:p w14:paraId="23777DB7" w14:textId="5C5A38B6" w:rsidR="005E7A55" w:rsidRPr="00860802" w:rsidRDefault="005E7A55" w:rsidP="005E7A5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Dicha constancia es solicitada principalmente por personas que van a escriturar sus bienes inmuebles dentro del municipio y sus delegaciones, para lo cual deben presentar como requisitos, solicitud por escrito, contrato de compraventa, recibo de pago predial actualizado, traslado de dominio, croquis de ubicación del predio e </w:t>
      </w:r>
      <w:r w:rsidRPr="00860802">
        <w:rPr>
          <w:rFonts w:ascii="Palatino Linotype" w:eastAsia="Palatino Linotype" w:hAnsi="Palatino Linotype" w:cs="Palatino Linotype"/>
        </w:rPr>
        <w:lastRenderedPageBreak/>
        <w:t xml:space="preserve">identificación oficial. Contiene datos como: </w:t>
      </w:r>
      <w:r w:rsidRPr="00860802">
        <w:rPr>
          <w:rFonts w:ascii="Palatino Linotype" w:eastAsia="Palatino Linotype" w:hAnsi="Palatino Linotype" w:cs="Palatino Linotype"/>
          <w:b/>
          <w:bCs/>
        </w:rPr>
        <w:t>nombre completo del propietario, datos del predio y superficie.</w:t>
      </w:r>
    </w:p>
    <w:p w14:paraId="28EC5536" w14:textId="72D26F89" w:rsidR="00DC7ECD" w:rsidRPr="00860802" w:rsidRDefault="005E7A55" w:rsidP="000260C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Derivado de lo anterior, se logra vislumbrar que las constancias </w:t>
      </w:r>
      <w:r w:rsidR="00DC7ECD" w:rsidRPr="00860802">
        <w:rPr>
          <w:rFonts w:ascii="Palatino Linotype" w:eastAsia="Palatino Linotype" w:hAnsi="Palatino Linotype" w:cs="Palatino Linotype"/>
        </w:rPr>
        <w:t xml:space="preserve">para cuya expedición se encuentra facultado el </w:t>
      </w:r>
      <w:r w:rsidRPr="00860802">
        <w:rPr>
          <w:rFonts w:ascii="Palatino Linotype" w:eastAsia="Palatino Linotype" w:hAnsi="Palatino Linotype" w:cs="Palatino Linotype"/>
        </w:rPr>
        <w:t>Secretario del Ayuntamiento</w:t>
      </w:r>
      <w:r w:rsidR="00DC7ECD" w:rsidRPr="00860802">
        <w:rPr>
          <w:rFonts w:ascii="Palatino Linotype" w:eastAsia="Palatino Linotype" w:hAnsi="Palatino Linotype" w:cs="Palatino Linotype"/>
        </w:rPr>
        <w:t>, en principio</w:t>
      </w:r>
      <w:r w:rsidR="003E0F9E" w:rsidRPr="00860802">
        <w:rPr>
          <w:rFonts w:ascii="Palatino Linotype" w:eastAsia="Palatino Linotype" w:hAnsi="Palatino Linotype" w:cs="Palatino Linotype"/>
        </w:rPr>
        <w:t>,</w:t>
      </w:r>
      <w:r w:rsidR="00DC7ECD" w:rsidRPr="00860802">
        <w:rPr>
          <w:rFonts w:ascii="Palatino Linotype" w:eastAsia="Palatino Linotype" w:hAnsi="Palatino Linotype" w:cs="Palatino Linotype"/>
        </w:rPr>
        <w:t xml:space="preserve"> son </w:t>
      </w:r>
      <w:r w:rsidR="003E0F9E" w:rsidRPr="00860802">
        <w:rPr>
          <w:rFonts w:ascii="Palatino Linotype" w:eastAsia="Palatino Linotype" w:hAnsi="Palatino Linotype" w:cs="Palatino Linotype"/>
        </w:rPr>
        <w:t xml:space="preserve">documentos </w:t>
      </w:r>
      <w:r w:rsidR="00DC7ECD" w:rsidRPr="00860802">
        <w:rPr>
          <w:rFonts w:ascii="Palatino Linotype" w:eastAsia="Palatino Linotype" w:hAnsi="Palatino Linotype" w:cs="Palatino Linotype"/>
        </w:rPr>
        <w:t>solicitad</w:t>
      </w:r>
      <w:r w:rsidR="003E0F9E" w:rsidRPr="00860802">
        <w:rPr>
          <w:rFonts w:ascii="Palatino Linotype" w:eastAsia="Palatino Linotype" w:hAnsi="Palatino Linotype" w:cs="Palatino Linotype"/>
        </w:rPr>
        <w:t>os</w:t>
      </w:r>
      <w:r w:rsidR="00DC7ECD" w:rsidRPr="00860802">
        <w:rPr>
          <w:rFonts w:ascii="Palatino Linotype" w:eastAsia="Palatino Linotype" w:hAnsi="Palatino Linotype" w:cs="Palatino Linotype"/>
        </w:rPr>
        <w:t xml:space="preserve"> en ejercicio de un derecho personal que le asiste a las personas, independientemente del hecho que de que</w:t>
      </w:r>
      <w:r w:rsidR="003E0F9E" w:rsidRPr="00860802">
        <w:rPr>
          <w:rFonts w:ascii="Palatino Linotype" w:eastAsia="Palatino Linotype" w:hAnsi="Palatino Linotype" w:cs="Palatino Linotype"/>
        </w:rPr>
        <w:t xml:space="preserve"> estas</w:t>
      </w:r>
      <w:r w:rsidR="00DC7ECD" w:rsidRPr="00860802">
        <w:rPr>
          <w:rFonts w:ascii="Palatino Linotype" w:eastAsia="Palatino Linotype" w:hAnsi="Palatino Linotype" w:cs="Palatino Linotype"/>
        </w:rPr>
        <w:t xml:space="preserve"> se desempeñen en el servicio público o no, toda vez que los fines de </w:t>
      </w:r>
      <w:r w:rsidR="004A1F0D" w:rsidRPr="00860802">
        <w:rPr>
          <w:rFonts w:ascii="Palatino Linotype" w:eastAsia="Palatino Linotype" w:hAnsi="Palatino Linotype" w:cs="Palatino Linotype"/>
        </w:rPr>
        <w:t>dichas certificaciones</w:t>
      </w:r>
      <w:r w:rsidR="00DC7ECD" w:rsidRPr="00860802">
        <w:rPr>
          <w:rFonts w:ascii="Palatino Linotype" w:eastAsia="Palatino Linotype" w:hAnsi="Palatino Linotype" w:cs="Palatino Linotype"/>
        </w:rPr>
        <w:t xml:space="preserve"> atienden a intereses personales, esto es, no se vinculan con el ejercicio de funciones públicas por parte de los interesados, asimismo, su publicidad tampoco abona a la transparencia o a la rendición de cuentas, por parte del </w:t>
      </w:r>
      <w:r w:rsidR="00DC7ECD" w:rsidRPr="00860802">
        <w:rPr>
          <w:rFonts w:ascii="Palatino Linotype" w:eastAsia="Palatino Linotype" w:hAnsi="Palatino Linotype" w:cs="Palatino Linotype"/>
          <w:b/>
          <w:bCs/>
        </w:rPr>
        <w:t>Sujeto Obligado</w:t>
      </w:r>
      <w:r w:rsidR="00DC7ECD" w:rsidRPr="00860802">
        <w:rPr>
          <w:rFonts w:ascii="Palatino Linotype" w:eastAsia="Palatino Linotype" w:hAnsi="Palatino Linotype" w:cs="Palatino Linotype"/>
        </w:rPr>
        <w:t xml:space="preserve">, por el contrario, al contener </w:t>
      </w:r>
      <w:r w:rsidR="004A1F0D" w:rsidRPr="00860802">
        <w:rPr>
          <w:rFonts w:ascii="Palatino Linotype" w:eastAsia="Palatino Linotype" w:hAnsi="Palatino Linotype" w:cs="Palatino Linotype"/>
        </w:rPr>
        <w:t xml:space="preserve">prácticamente en su totalidad </w:t>
      </w:r>
      <w:r w:rsidR="00DC7ECD" w:rsidRPr="00860802">
        <w:rPr>
          <w:rFonts w:ascii="Palatino Linotype" w:eastAsia="Palatino Linotype" w:hAnsi="Palatino Linotype" w:cs="Palatino Linotype"/>
        </w:rPr>
        <w:t>diversos datos personales de los solicitantes, tales como nombre completo, edad, estado civil, domicilio particular, ingresos, ocupación, entre otros, su publicidad afectaría la esfera más íntima de privacidad</w:t>
      </w:r>
      <w:r w:rsidR="003E0F9E" w:rsidRPr="00860802">
        <w:rPr>
          <w:rFonts w:ascii="Palatino Linotype" w:eastAsia="Palatino Linotype" w:hAnsi="Palatino Linotype" w:cs="Palatino Linotype"/>
        </w:rPr>
        <w:t xml:space="preserve"> de estos, causando una afectación directa a su derecho humano a la protección de sus datos personales.</w:t>
      </w:r>
    </w:p>
    <w:p w14:paraId="08524261" w14:textId="52F7611D" w:rsidR="00DC7ECD" w:rsidRPr="00860802" w:rsidRDefault="003E0F9E" w:rsidP="00DC7ECD">
      <w:pPr>
        <w:spacing w:before="240" w:after="240" w:line="360" w:lineRule="auto"/>
        <w:ind w:right="49"/>
        <w:jc w:val="both"/>
        <w:rPr>
          <w:rFonts w:ascii="Palatino Linotype" w:hAnsi="Palatino Linotype"/>
        </w:rPr>
      </w:pPr>
      <w:r w:rsidRPr="00860802">
        <w:rPr>
          <w:rFonts w:ascii="Palatino Linotype" w:hAnsi="Palatino Linotype"/>
        </w:rPr>
        <w:t>En tal sentido, se colige que las constancias de modo honesto de vivir, de ingresos, de dependencia económi</w:t>
      </w:r>
      <w:r w:rsidR="00F752B9" w:rsidRPr="00860802">
        <w:rPr>
          <w:rFonts w:ascii="Palatino Linotype" w:hAnsi="Palatino Linotype"/>
        </w:rPr>
        <w:t>ca y de no afectación de bienes,</w:t>
      </w:r>
      <w:r w:rsidR="00DC7ECD" w:rsidRPr="00860802">
        <w:rPr>
          <w:rFonts w:ascii="Palatino Linotype" w:hAnsi="Palatino Linotype"/>
        </w:rPr>
        <w:t xml:space="preserve"> </w:t>
      </w:r>
      <w:r w:rsidR="00700D4B" w:rsidRPr="00860802">
        <w:rPr>
          <w:rFonts w:ascii="Palatino Linotype" w:hAnsi="Palatino Linotype"/>
        </w:rPr>
        <w:t>emitidas por el Secretario del Ayuntamiento</w:t>
      </w:r>
      <w:r w:rsidR="00F752B9" w:rsidRPr="00860802">
        <w:rPr>
          <w:rFonts w:ascii="Palatino Linotype" w:hAnsi="Palatino Linotype"/>
        </w:rPr>
        <w:t>,</w:t>
      </w:r>
      <w:r w:rsidR="00700D4B" w:rsidRPr="00860802">
        <w:rPr>
          <w:rFonts w:ascii="Palatino Linotype" w:hAnsi="Palatino Linotype"/>
        </w:rPr>
        <w:t xml:space="preserve"> </w:t>
      </w:r>
      <w:r w:rsidR="004A1F0D" w:rsidRPr="00860802">
        <w:rPr>
          <w:rFonts w:ascii="Palatino Linotype" w:hAnsi="Palatino Linotype"/>
        </w:rPr>
        <w:t>en caso de obrar</w:t>
      </w:r>
      <w:r w:rsidR="00F752B9" w:rsidRPr="00860802">
        <w:rPr>
          <w:rFonts w:ascii="Palatino Linotype" w:hAnsi="Palatino Linotype"/>
        </w:rPr>
        <w:t xml:space="preserve"> copia</w:t>
      </w:r>
      <w:r w:rsidR="004A1F0D" w:rsidRPr="00860802">
        <w:rPr>
          <w:rFonts w:ascii="Palatino Linotype" w:hAnsi="Palatino Linotype"/>
        </w:rPr>
        <w:t xml:space="preserve"> en sus archivos, </w:t>
      </w:r>
      <w:r w:rsidR="00DC7ECD" w:rsidRPr="00860802">
        <w:rPr>
          <w:rFonts w:ascii="Palatino Linotype" w:hAnsi="Palatino Linotype"/>
        </w:rPr>
        <w:t xml:space="preserve">no pueden considerarse de carácter público, ya que se vinculan con la esfera más íntima de privacidad de los interesados, actualizándose el supuesto de clasificación como información totalmente confidencial en términos de los artículos </w:t>
      </w:r>
      <w:r w:rsidR="00DC7ECD" w:rsidRPr="00860802">
        <w:rPr>
          <w:rFonts w:ascii="Palatino Linotype" w:hAnsi="Palatino Linotype" w:cs="Arial"/>
        </w:rPr>
        <w:t xml:space="preserve">3, fracción  IX  y </w:t>
      </w:r>
      <w:r w:rsidR="00DC7ECD" w:rsidRPr="00860802">
        <w:rPr>
          <w:rFonts w:ascii="Palatino Linotype" w:hAnsi="Palatino Linotype"/>
        </w:rPr>
        <w:t xml:space="preserve">143 fracción I de la Ley de Transparencia del Estado de México y Municipios, y 4, fracción XI de </w:t>
      </w:r>
      <w:r w:rsidR="00DC7ECD" w:rsidRPr="00860802">
        <w:rPr>
          <w:rFonts w:ascii="Palatino Linotype" w:hAnsi="Palatino Linotype"/>
        </w:rPr>
        <w:lastRenderedPageBreak/>
        <w:t>la Ley de Protección de Datos Personales del Estado de México, que son del tenor literal siguiente:</w:t>
      </w:r>
    </w:p>
    <w:p w14:paraId="56C94493" w14:textId="77777777" w:rsidR="00DC7ECD" w:rsidRPr="00860802" w:rsidRDefault="00DC7ECD" w:rsidP="00DC7ECD">
      <w:pPr>
        <w:ind w:left="851" w:right="902"/>
        <w:jc w:val="both"/>
        <w:rPr>
          <w:rFonts w:ascii="Palatino Linotype" w:hAnsi="Palatino Linotype" w:cs="Arial"/>
          <w:i/>
          <w:sz w:val="22"/>
          <w:szCs w:val="20"/>
        </w:rPr>
      </w:pPr>
      <w:r w:rsidRPr="00860802">
        <w:rPr>
          <w:rFonts w:ascii="Palatino Linotype" w:hAnsi="Palatino Linotype" w:cs="Arial"/>
          <w:i/>
          <w:sz w:val="22"/>
          <w:szCs w:val="20"/>
        </w:rPr>
        <w:t>“</w:t>
      </w:r>
      <w:r w:rsidRPr="00860802">
        <w:rPr>
          <w:rFonts w:ascii="Palatino Linotype" w:hAnsi="Palatino Linotype" w:cs="Arial"/>
          <w:b/>
          <w:i/>
          <w:sz w:val="22"/>
          <w:szCs w:val="20"/>
        </w:rPr>
        <w:t>Artículo 3</w:t>
      </w:r>
      <w:r w:rsidRPr="00860802">
        <w:rPr>
          <w:rFonts w:ascii="Palatino Linotype" w:hAnsi="Palatino Linotype" w:cs="Arial"/>
          <w:i/>
          <w:sz w:val="22"/>
          <w:szCs w:val="20"/>
        </w:rPr>
        <w:t>. Para los efectos de la presente Ley se entenderá por:</w:t>
      </w:r>
    </w:p>
    <w:p w14:paraId="0258A43B" w14:textId="77777777" w:rsidR="00DC7ECD" w:rsidRPr="00860802" w:rsidRDefault="00DC7ECD" w:rsidP="00DC7ECD">
      <w:pPr>
        <w:ind w:left="993" w:right="902"/>
        <w:jc w:val="both"/>
        <w:rPr>
          <w:rFonts w:ascii="Palatino Linotype" w:hAnsi="Palatino Linotype" w:cs="Arial"/>
          <w:i/>
          <w:sz w:val="22"/>
          <w:szCs w:val="20"/>
        </w:rPr>
      </w:pPr>
      <w:r w:rsidRPr="00860802">
        <w:rPr>
          <w:rFonts w:ascii="Palatino Linotype" w:hAnsi="Palatino Linotype" w:cs="Arial"/>
          <w:i/>
          <w:sz w:val="22"/>
          <w:szCs w:val="20"/>
        </w:rPr>
        <w:t>…</w:t>
      </w:r>
    </w:p>
    <w:p w14:paraId="1DA12355" w14:textId="77777777" w:rsidR="00DC7ECD" w:rsidRPr="00860802" w:rsidRDefault="00DC7ECD" w:rsidP="00DC7ECD">
      <w:pPr>
        <w:ind w:left="993" w:right="902"/>
        <w:jc w:val="both"/>
        <w:rPr>
          <w:rFonts w:ascii="Palatino Linotype" w:hAnsi="Palatino Linotype" w:cs="Arial"/>
          <w:i/>
          <w:sz w:val="22"/>
          <w:szCs w:val="20"/>
        </w:rPr>
      </w:pPr>
      <w:r w:rsidRPr="00860802">
        <w:rPr>
          <w:rFonts w:ascii="Palatino Linotype" w:hAnsi="Palatino Linotype" w:cs="Arial"/>
          <w:b/>
          <w:i/>
          <w:sz w:val="22"/>
          <w:szCs w:val="20"/>
        </w:rPr>
        <w:t>IX. Datos personales:</w:t>
      </w:r>
      <w:r w:rsidRPr="00860802">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49D53AB0" w14:textId="77777777" w:rsidR="00DC7ECD" w:rsidRPr="00860802" w:rsidRDefault="00DC7ECD" w:rsidP="00DC7ECD">
      <w:pPr>
        <w:ind w:left="851" w:right="902"/>
        <w:jc w:val="both"/>
        <w:rPr>
          <w:rFonts w:ascii="Palatino Linotype" w:hAnsi="Palatino Linotype" w:cs="Arial"/>
          <w:b/>
          <w:i/>
          <w:sz w:val="22"/>
          <w:szCs w:val="20"/>
        </w:rPr>
      </w:pPr>
      <w:r w:rsidRPr="00860802">
        <w:rPr>
          <w:rFonts w:ascii="Palatino Linotype" w:hAnsi="Palatino Linotype" w:cs="Arial"/>
          <w:b/>
          <w:i/>
          <w:sz w:val="22"/>
          <w:szCs w:val="20"/>
        </w:rPr>
        <w:t>…</w:t>
      </w:r>
    </w:p>
    <w:p w14:paraId="1439555F" w14:textId="77777777" w:rsidR="00DC7ECD" w:rsidRPr="00860802" w:rsidRDefault="00DC7ECD" w:rsidP="00DC7ECD">
      <w:pPr>
        <w:ind w:left="851" w:right="902"/>
        <w:jc w:val="both"/>
        <w:rPr>
          <w:rFonts w:ascii="Palatino Linotype" w:hAnsi="Palatino Linotype" w:cs="Arial"/>
          <w:i/>
          <w:sz w:val="22"/>
          <w:szCs w:val="20"/>
        </w:rPr>
      </w:pPr>
      <w:r w:rsidRPr="00860802">
        <w:rPr>
          <w:rFonts w:ascii="Palatino Linotype" w:hAnsi="Palatino Linotype" w:cs="Arial"/>
          <w:b/>
          <w:i/>
          <w:sz w:val="22"/>
          <w:szCs w:val="20"/>
        </w:rPr>
        <w:t>Artículo 143</w:t>
      </w:r>
      <w:r w:rsidRPr="00860802">
        <w:rPr>
          <w:rFonts w:ascii="Palatino Linotype" w:hAnsi="Palatino Linotype" w:cs="Arial"/>
          <w:i/>
          <w:sz w:val="22"/>
          <w:szCs w:val="20"/>
        </w:rPr>
        <w:t>. Para los efectos de esta Ley se considera información confidencial, la clasificada como tal, de manera permanente, por su naturaleza, cuando:</w:t>
      </w:r>
    </w:p>
    <w:p w14:paraId="768CD268" w14:textId="77777777" w:rsidR="00DC7ECD" w:rsidRPr="00860802" w:rsidRDefault="00DC7ECD" w:rsidP="00DC7ECD">
      <w:pPr>
        <w:ind w:left="993" w:right="902"/>
        <w:jc w:val="both"/>
        <w:rPr>
          <w:rFonts w:ascii="Palatino Linotype" w:hAnsi="Palatino Linotype" w:cs="Arial"/>
          <w:i/>
          <w:sz w:val="22"/>
          <w:szCs w:val="20"/>
        </w:rPr>
      </w:pPr>
      <w:r w:rsidRPr="00860802">
        <w:rPr>
          <w:rFonts w:ascii="Palatino Linotype" w:hAnsi="Palatino Linotype" w:cs="Arial"/>
          <w:b/>
          <w:i/>
          <w:sz w:val="22"/>
          <w:szCs w:val="20"/>
        </w:rPr>
        <w:t>I.</w:t>
      </w:r>
      <w:r w:rsidRPr="00860802">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1370E921" w14:textId="77777777" w:rsidR="00DC7ECD" w:rsidRPr="00860802" w:rsidRDefault="00DC7ECD" w:rsidP="00DC7ECD">
      <w:pPr>
        <w:ind w:left="992" w:right="902"/>
        <w:jc w:val="both"/>
        <w:rPr>
          <w:rFonts w:ascii="Palatino Linotype" w:hAnsi="Palatino Linotype"/>
          <w:i/>
          <w:sz w:val="22"/>
          <w:szCs w:val="16"/>
        </w:rPr>
      </w:pPr>
      <w:r w:rsidRPr="00860802">
        <w:rPr>
          <w:rFonts w:ascii="Palatino Linotype" w:hAnsi="Palatino Linotype" w:cs="Arial"/>
          <w:b/>
          <w:i/>
          <w:sz w:val="22"/>
          <w:szCs w:val="20"/>
        </w:rPr>
        <w:t>“</w:t>
      </w:r>
      <w:r w:rsidRPr="00860802">
        <w:rPr>
          <w:rFonts w:ascii="Palatino Linotype" w:hAnsi="Palatino Linotype"/>
          <w:b/>
          <w:i/>
          <w:sz w:val="22"/>
          <w:szCs w:val="16"/>
        </w:rPr>
        <w:t>Artículo 4</w:t>
      </w:r>
      <w:r w:rsidRPr="00860802">
        <w:rPr>
          <w:rFonts w:ascii="Palatino Linotype" w:hAnsi="Palatino Linotype"/>
          <w:i/>
          <w:sz w:val="22"/>
          <w:szCs w:val="16"/>
        </w:rPr>
        <w:t>. Para los efectos de esta Ley se entenderá por:</w:t>
      </w:r>
    </w:p>
    <w:p w14:paraId="6DAC4883" w14:textId="77777777" w:rsidR="00DC7ECD" w:rsidRPr="00860802" w:rsidRDefault="00DC7ECD" w:rsidP="00DC7ECD">
      <w:pPr>
        <w:ind w:left="992" w:right="902"/>
        <w:jc w:val="both"/>
        <w:rPr>
          <w:rFonts w:ascii="Palatino Linotype" w:hAnsi="Palatino Linotype" w:cs="Arial"/>
          <w:i/>
          <w:sz w:val="22"/>
          <w:szCs w:val="16"/>
        </w:rPr>
      </w:pPr>
      <w:r w:rsidRPr="00860802">
        <w:rPr>
          <w:rFonts w:ascii="Palatino Linotype" w:hAnsi="Palatino Linotype" w:cs="Arial"/>
          <w:b/>
          <w:i/>
          <w:sz w:val="22"/>
          <w:szCs w:val="16"/>
        </w:rPr>
        <w:t>…</w:t>
      </w:r>
    </w:p>
    <w:p w14:paraId="0566CC45" w14:textId="77777777" w:rsidR="00DC7ECD" w:rsidRPr="00860802" w:rsidRDefault="00DC7ECD" w:rsidP="00DC7ECD">
      <w:pPr>
        <w:ind w:left="992" w:right="902"/>
        <w:jc w:val="both"/>
        <w:rPr>
          <w:rFonts w:ascii="Palatino Linotype" w:hAnsi="Palatino Linotype" w:cs="Arial"/>
          <w:i/>
          <w:sz w:val="22"/>
          <w:szCs w:val="16"/>
        </w:rPr>
      </w:pPr>
      <w:r w:rsidRPr="00860802">
        <w:rPr>
          <w:rFonts w:ascii="Palatino Linotype" w:hAnsi="Palatino Linotype"/>
          <w:b/>
          <w:i/>
          <w:sz w:val="22"/>
          <w:szCs w:val="16"/>
        </w:rPr>
        <w:t>XI. Datos personales</w:t>
      </w:r>
      <w:r w:rsidRPr="00860802">
        <w:rPr>
          <w:rFonts w:ascii="Palatino Linotype" w:hAnsi="Palatino Linotype"/>
          <w:i/>
          <w:sz w:val="22"/>
          <w:szCs w:val="16"/>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3B2F2372" w14:textId="2C6FFE48" w:rsidR="003E0F9E" w:rsidRPr="00860802" w:rsidRDefault="003E0F9E" w:rsidP="003E0F9E">
      <w:pPr>
        <w:pBdr>
          <w:top w:val="nil"/>
          <w:left w:val="nil"/>
          <w:bottom w:val="nil"/>
          <w:right w:val="nil"/>
          <w:between w:val="nil"/>
        </w:pBdr>
        <w:spacing w:before="280" w:after="280" w:line="360" w:lineRule="auto"/>
        <w:jc w:val="both"/>
        <w:rPr>
          <w:rFonts w:ascii="Palatino Linotype" w:hAnsi="Palatino Linotype"/>
        </w:rPr>
      </w:pPr>
      <w:r w:rsidRPr="00860802">
        <w:rPr>
          <w:rFonts w:ascii="Palatino Linotype" w:eastAsia="Palatino Linotype" w:hAnsi="Palatino Linotype" w:cs="Palatino Linotype"/>
        </w:rPr>
        <w:t xml:space="preserve">En esta tesitura, toda vez que en atención a la solicitud de información el Secretario del Ayuntamiento reconoció de manera expresa haber emitido constancias de </w:t>
      </w:r>
      <w:r w:rsidRPr="00860802">
        <w:rPr>
          <w:rFonts w:ascii="Palatino Linotype" w:hAnsi="Palatino Linotype"/>
        </w:rPr>
        <w:t xml:space="preserve">modo honesto de vivir, de ingresos, de dependencia económica y de no afectación de bienes durante el periodo señalado por la persona solicitante, tal y como ha sido demostrado, con la finalidad de garantizar el derecho humano de acceso a la información pública de la parte </w:t>
      </w:r>
      <w:r w:rsidRPr="00860802">
        <w:rPr>
          <w:rFonts w:ascii="Palatino Linotype" w:hAnsi="Palatino Linotype"/>
          <w:b/>
          <w:bCs/>
        </w:rPr>
        <w:t xml:space="preserve">Recurrente, </w:t>
      </w:r>
      <w:r w:rsidRPr="00860802">
        <w:rPr>
          <w:rFonts w:ascii="Palatino Linotype" w:hAnsi="Palatino Linotype"/>
        </w:rPr>
        <w:t xml:space="preserve">el </w:t>
      </w:r>
      <w:r w:rsidRPr="00860802">
        <w:rPr>
          <w:rFonts w:ascii="Palatino Linotype" w:hAnsi="Palatino Linotype"/>
          <w:b/>
          <w:bCs/>
        </w:rPr>
        <w:t>Sujeto Obligado</w:t>
      </w:r>
      <w:r w:rsidR="004A1F0D" w:rsidRPr="00860802">
        <w:rPr>
          <w:rFonts w:ascii="Palatino Linotype" w:hAnsi="Palatino Linotype"/>
          <w:b/>
          <w:bCs/>
        </w:rPr>
        <w:t xml:space="preserve">, </w:t>
      </w:r>
      <w:r w:rsidR="004A1F0D" w:rsidRPr="00860802">
        <w:rPr>
          <w:rFonts w:ascii="Palatino Linotype" w:hAnsi="Palatino Linotype"/>
        </w:rPr>
        <w:t>en caso de</w:t>
      </w:r>
      <w:r w:rsidR="00700D4B" w:rsidRPr="00860802">
        <w:rPr>
          <w:rFonts w:ascii="Palatino Linotype" w:hAnsi="Palatino Linotype"/>
        </w:rPr>
        <w:t xml:space="preserve"> que obre</w:t>
      </w:r>
      <w:r w:rsidR="004A1F0D" w:rsidRPr="00860802">
        <w:rPr>
          <w:rFonts w:ascii="Palatino Linotype" w:hAnsi="Palatino Linotype"/>
        </w:rPr>
        <w:t xml:space="preserve"> copia de las misma en sus archivos,</w:t>
      </w:r>
      <w:r w:rsidRPr="00860802">
        <w:rPr>
          <w:rFonts w:ascii="Palatino Linotype" w:hAnsi="Palatino Linotype"/>
          <w:b/>
          <w:bCs/>
        </w:rPr>
        <w:t xml:space="preserve"> </w:t>
      </w:r>
      <w:r w:rsidRPr="00860802">
        <w:rPr>
          <w:rFonts w:ascii="Palatino Linotype" w:hAnsi="Palatino Linotype"/>
        </w:rPr>
        <w:t xml:space="preserve">deberá emitir el </w:t>
      </w:r>
      <w:r w:rsidRPr="00860802">
        <w:rPr>
          <w:rFonts w:ascii="Palatino Linotype" w:hAnsi="Palatino Linotype" w:cs="Arial"/>
        </w:rPr>
        <w:t>Acuerdo debidamente fundado y motivado mediante el cual del Comité de Transparencia apruebe la clasificación de la información como confidencial en su totalidad</w:t>
      </w:r>
      <w:r w:rsidRPr="00860802">
        <w:rPr>
          <w:rFonts w:ascii="Palatino Linotype" w:hAnsi="Palatino Linotype"/>
        </w:rPr>
        <w:t xml:space="preserve">, bajo la premisa de que el </w:t>
      </w:r>
      <w:r w:rsidRPr="00860802">
        <w:rPr>
          <w:rFonts w:ascii="Palatino Linotype" w:hAnsi="Palatino Linotype"/>
        </w:rPr>
        <w:lastRenderedPageBreak/>
        <w:t>derecho de acceso a la información pública tiene como limitante el respeto a la intimidad y a la vida privada de las personas.</w:t>
      </w:r>
    </w:p>
    <w:p w14:paraId="1A6FAB20" w14:textId="23A99068" w:rsidR="003E0F9E" w:rsidRPr="00860802" w:rsidRDefault="003E0F9E" w:rsidP="003E0F9E">
      <w:pPr>
        <w:pStyle w:val="Prrafodelista"/>
        <w:spacing w:before="240" w:after="240" w:line="360" w:lineRule="auto"/>
        <w:ind w:left="0" w:right="-91"/>
        <w:contextualSpacing w:val="0"/>
        <w:jc w:val="both"/>
        <w:rPr>
          <w:rFonts w:ascii="Palatino Linotype" w:hAnsi="Palatino Linotype"/>
        </w:rPr>
      </w:pPr>
      <w:r w:rsidRPr="00860802">
        <w:rPr>
          <w:rFonts w:ascii="Palatino Linotype" w:hAnsi="Palatino Linotype" w:cs="Arial"/>
        </w:rPr>
        <w:t xml:space="preserve">Esto es así, ya que si bien existe la presunción de que el </w:t>
      </w:r>
      <w:r w:rsidRPr="00860802">
        <w:rPr>
          <w:rFonts w:ascii="Palatino Linotype" w:hAnsi="Palatino Linotype" w:cs="Arial"/>
          <w:b/>
        </w:rPr>
        <w:t xml:space="preserve">Sujeto Obligado </w:t>
      </w:r>
      <w:r w:rsidRPr="00860802">
        <w:rPr>
          <w:rFonts w:ascii="Palatino Linotype" w:hAnsi="Palatino Linotype" w:cs="Arial"/>
        </w:rPr>
        <w:t xml:space="preserve">posee los documentos que pudieran satisfacer lo solicitado, también lo es que su publicidad conlleva un daño mayor que interés del particular de conocer dichas documentales, pues como se </w:t>
      </w:r>
      <w:r w:rsidRPr="00860802">
        <w:rPr>
          <w:rFonts w:ascii="Palatino Linotype" w:hAnsi="Palatino Linotype"/>
        </w:rPr>
        <w:t>adelantó, al contener éstos datos personales relacionados con la esfera de privacidad más íntima de personas físicas identificadas o identificables, no son susceptibles de entregarse, aún en versión pública, pues el contenido del mismo estaría testado en su mayoría, dejándose observar únicamente lo correspondiente al formato principal o básico del documento, lo cual aludiría a un formato cuya información resulta irrelevante, por lo que, se insiste, debe considerarse como información confidencial en su totalidad.</w:t>
      </w:r>
    </w:p>
    <w:p w14:paraId="4904B4E1" w14:textId="77777777" w:rsidR="003E0F9E" w:rsidRPr="00860802" w:rsidRDefault="003E0F9E" w:rsidP="003E0F9E">
      <w:pPr>
        <w:spacing w:before="240" w:after="240" w:line="360" w:lineRule="auto"/>
        <w:jc w:val="both"/>
        <w:rPr>
          <w:rFonts w:ascii="Palatino Linotype" w:hAnsi="Palatino Linotype"/>
        </w:rPr>
      </w:pPr>
      <w:r w:rsidRPr="00860802">
        <w:rPr>
          <w:rFonts w:ascii="Palatino Linotype" w:hAnsi="Palatino Linotype"/>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549BF5CD" w14:textId="02354BB1" w:rsidR="003E0F9E" w:rsidRPr="00860802" w:rsidRDefault="003E0F9E" w:rsidP="003E0F9E">
      <w:pPr>
        <w:spacing w:before="240" w:after="240" w:line="360" w:lineRule="auto"/>
        <w:jc w:val="both"/>
        <w:rPr>
          <w:rFonts w:ascii="Palatino Linotype" w:hAnsi="Palatino Linotype" w:cs="Arial"/>
        </w:rPr>
      </w:pPr>
      <w:r w:rsidRPr="00860802">
        <w:rPr>
          <w:rFonts w:ascii="Palatino Linotype" w:hAnsi="Palatino Linotype"/>
        </w:rPr>
        <w:t xml:space="preserve">Es decir, el acuerdo deberá contener un razonamiento lógico con el que se demuestre que la información solicitada por </w:t>
      </w:r>
      <w:r w:rsidR="00591E25" w:rsidRPr="00860802">
        <w:rPr>
          <w:rFonts w:ascii="Palatino Linotype" w:hAnsi="Palatino Linotype"/>
        </w:rPr>
        <w:t xml:space="preserve">la </w:t>
      </w:r>
      <w:r w:rsidR="00591E25" w:rsidRPr="00860802">
        <w:rPr>
          <w:rFonts w:ascii="Palatino Linotype" w:hAnsi="Palatino Linotype"/>
          <w:b/>
          <w:bCs/>
        </w:rPr>
        <w:t>parte</w:t>
      </w:r>
      <w:r w:rsidRPr="00860802">
        <w:rPr>
          <w:rFonts w:ascii="Palatino Linotype" w:hAnsi="Palatino Linotype"/>
          <w:b/>
          <w:bCs/>
        </w:rPr>
        <w:t xml:space="preserve"> </w:t>
      </w:r>
      <w:r w:rsidR="00591E25" w:rsidRPr="00860802">
        <w:rPr>
          <w:rFonts w:ascii="Palatino Linotype" w:hAnsi="Palatino Linotype"/>
          <w:b/>
          <w:bCs/>
        </w:rPr>
        <w:t>R</w:t>
      </w:r>
      <w:r w:rsidRPr="00860802">
        <w:rPr>
          <w:rFonts w:ascii="Palatino Linotype" w:hAnsi="Palatino Linotype"/>
          <w:b/>
          <w:bCs/>
        </w:rPr>
        <w:t>ecurrente</w:t>
      </w:r>
      <w:r w:rsidRPr="00860802">
        <w:rPr>
          <w:rFonts w:ascii="Palatino Linotype" w:hAnsi="Palatino Linotype"/>
        </w:rPr>
        <w:t xml:space="preserve"> se encuentra en alguna de las </w:t>
      </w:r>
      <w:r w:rsidRPr="00860802">
        <w:rPr>
          <w:rFonts w:ascii="Palatino Linotype" w:hAnsi="Palatino Linotype"/>
        </w:rPr>
        <w:lastRenderedPageBreak/>
        <w:t>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r w:rsidRPr="00860802">
        <w:rPr>
          <w:rStyle w:val="Refdenotaalpie"/>
          <w:rFonts w:ascii="Palatino Linotype" w:hAnsi="Palatino Linotype"/>
        </w:rPr>
        <w:footnoteReference w:id="4"/>
      </w:r>
      <w:r w:rsidRPr="00860802">
        <w:rPr>
          <w:rFonts w:ascii="Palatino Linotype" w:hAnsi="Palatino Linotype"/>
        </w:rPr>
        <w:t>.</w:t>
      </w:r>
    </w:p>
    <w:p w14:paraId="7E31A00C" w14:textId="77777777" w:rsidR="003E0F9E" w:rsidRPr="00860802" w:rsidRDefault="003E0F9E" w:rsidP="003E0F9E">
      <w:pPr>
        <w:spacing w:before="240" w:after="240" w:line="360" w:lineRule="auto"/>
        <w:jc w:val="both"/>
        <w:rPr>
          <w:rFonts w:ascii="Palatino Linotype" w:hAnsi="Palatino Linotype" w:cs="Arial"/>
        </w:rPr>
      </w:pPr>
      <w:r w:rsidRPr="00860802">
        <w:rPr>
          <w:rFonts w:ascii="Palatino Linotype" w:hAnsi="Palatino Linotype"/>
        </w:rPr>
        <w:t xml:space="preserve">Respecto de la fundamentación y motivación, debe recordarse que la primera de ellas consiste en </w:t>
      </w:r>
      <w:r w:rsidRPr="00860802">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50D5DFC0" w14:textId="77777777" w:rsidR="003E0F9E" w:rsidRPr="00860802" w:rsidRDefault="003E0F9E" w:rsidP="003E0F9E">
      <w:pPr>
        <w:spacing w:before="240" w:after="240" w:line="360" w:lineRule="auto"/>
        <w:jc w:val="both"/>
        <w:rPr>
          <w:rFonts w:ascii="Palatino Linotype" w:hAnsi="Palatino Linotype" w:cs="Arial"/>
          <w:bCs/>
        </w:rPr>
      </w:pPr>
      <w:r w:rsidRPr="00860802">
        <w:rPr>
          <w:rFonts w:ascii="Palatino Linotype" w:hAnsi="Palatino Linotype" w:cs="Arial"/>
          <w:bC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37F5981A" w14:textId="77777777" w:rsidR="003E0F9E" w:rsidRPr="00860802" w:rsidRDefault="003E0F9E" w:rsidP="003E0F9E">
      <w:pPr>
        <w:spacing w:after="120"/>
        <w:ind w:left="851" w:right="902"/>
        <w:jc w:val="both"/>
        <w:rPr>
          <w:rFonts w:ascii="Palatino Linotype" w:hAnsi="Palatino Linotype" w:cs="Arial"/>
          <w:bCs/>
          <w:i/>
          <w:iCs/>
          <w:sz w:val="22"/>
          <w:szCs w:val="22"/>
        </w:rPr>
      </w:pPr>
      <w:r w:rsidRPr="00860802">
        <w:rPr>
          <w:rFonts w:ascii="Palatino Linotype" w:hAnsi="Palatino Linotype" w:cs="Arial"/>
          <w:bCs/>
          <w:i/>
          <w:iCs/>
          <w:sz w:val="22"/>
          <w:szCs w:val="22"/>
        </w:rPr>
        <w:t>“</w:t>
      </w:r>
      <w:r w:rsidRPr="00860802">
        <w:rPr>
          <w:rFonts w:ascii="Palatino Linotype" w:hAnsi="Palatino Linotype" w:cs="Arial"/>
          <w:b/>
          <w:bCs/>
          <w:i/>
          <w:iCs/>
          <w:sz w:val="22"/>
          <w:szCs w:val="22"/>
        </w:rPr>
        <w:t>FUNDAMENTACIÓN Y MOTIVACIÓN. EL ASPECTO FORMAL DE LA GARANTÍA Y SU FINALIDAD SE TRADUCEN EN EXPLICAR, JUSTIFICAR, POSIBILITAR LA DEFENSA Y COMUNICAR LA DECISIÓN. </w:t>
      </w:r>
      <w:r w:rsidRPr="00860802">
        <w:rPr>
          <w:rFonts w:ascii="Palatino Linotype" w:hAnsi="Palatino Linotype" w:cs="Arial"/>
          <w:bCs/>
          <w:i/>
          <w:iCs/>
          <w:sz w:val="22"/>
          <w:szCs w:val="22"/>
        </w:rPr>
        <w:t>El contenido formal de la garantía de legalidad prevista en el artículo 16 constitucional relativa a la fundamentación y motivación tiene como propósito primordial y ratio que el justiciable </w:t>
      </w:r>
      <w:r w:rsidRPr="00860802">
        <w:rPr>
          <w:rFonts w:ascii="Palatino Linotype" w:hAnsi="Palatino Linotype" w:cs="Arial"/>
          <w:bCs/>
          <w:i/>
          <w:iCs/>
          <w:sz w:val="22"/>
          <w:szCs w:val="22"/>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w:t>
      </w:r>
      <w:r w:rsidRPr="00860802">
        <w:rPr>
          <w:rFonts w:ascii="Palatino Linotype" w:hAnsi="Palatino Linotype" w:cs="Arial"/>
          <w:bCs/>
          <w:i/>
          <w:iCs/>
          <w:sz w:val="22"/>
          <w:szCs w:val="22"/>
          <w:u w:val="single"/>
        </w:rPr>
        <w:lastRenderedPageBreak/>
        <w:t>el afectado poder cuestionar y controvertir el mérito de la decisión, permitiéndole una real y auténtica defensa.</w:t>
      </w:r>
      <w:r w:rsidRPr="00860802">
        <w:rPr>
          <w:rFonts w:ascii="Palatino Linotype" w:hAnsi="Palatino Linotype" w:cs="Arial"/>
          <w:bCs/>
          <w:i/>
          <w:iCs/>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60802">
        <w:rPr>
          <w:rFonts w:ascii="Palatino Linotype" w:hAnsi="Palatino Linotype" w:cs="Arial"/>
          <w:bCs/>
          <w:i/>
          <w:iCs/>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60802">
        <w:rPr>
          <w:rFonts w:ascii="Palatino Linotype" w:hAnsi="Palatino Linotype" w:cs="Arial"/>
          <w:bCs/>
          <w:i/>
          <w:iCs/>
          <w:sz w:val="22"/>
          <w:szCs w:val="22"/>
        </w:rPr>
        <w:t> del que se deduzca la relación de pertenencia lógica de los hechos al derecho invocado, que es la subsunción.”</w:t>
      </w:r>
    </w:p>
    <w:p w14:paraId="63D8DEA2" w14:textId="77777777" w:rsidR="003E0F9E" w:rsidRPr="00860802" w:rsidRDefault="003E0F9E" w:rsidP="003E0F9E">
      <w:pPr>
        <w:spacing w:after="120"/>
        <w:ind w:left="851" w:right="902"/>
        <w:jc w:val="both"/>
        <w:rPr>
          <w:rFonts w:ascii="Palatino Linotype" w:hAnsi="Palatino Linotype"/>
          <w:sz w:val="22"/>
          <w:szCs w:val="22"/>
        </w:rPr>
      </w:pPr>
      <w:r w:rsidRPr="00860802">
        <w:rPr>
          <w:rFonts w:ascii="Palatino Linotype" w:hAnsi="Palatino Linotype" w:cs="Arial"/>
          <w:bCs/>
          <w:i/>
          <w:iCs/>
          <w:sz w:val="22"/>
          <w:szCs w:val="22"/>
        </w:rPr>
        <w:t>“</w:t>
      </w:r>
      <w:r w:rsidRPr="00860802">
        <w:rPr>
          <w:rFonts w:ascii="Palatino Linotype" w:hAnsi="Palatino Linotype" w:cs="Arial"/>
          <w:b/>
          <w:bCs/>
          <w:i/>
          <w:iCs/>
          <w:sz w:val="22"/>
          <w:szCs w:val="22"/>
        </w:rPr>
        <w:t>FUNDAMENTACION Y MOTIVACION. </w:t>
      </w:r>
      <w:r w:rsidRPr="00860802">
        <w:rPr>
          <w:rFonts w:ascii="Palatino Linotype" w:hAnsi="Palatino Linotype" w:cs="Arial"/>
          <w:bCs/>
          <w:i/>
          <w:iCs/>
          <w:sz w:val="22"/>
          <w:szCs w:val="22"/>
        </w:rPr>
        <w:t>La debida fundamentación y motivación legal, deben entenderse, por lo primero</w:t>
      </w:r>
      <w:r w:rsidRPr="00860802">
        <w:rPr>
          <w:rFonts w:ascii="Palatino Linotype" w:hAnsi="Palatino Linotype" w:cs="Arial"/>
          <w:b/>
          <w:bCs/>
          <w:i/>
          <w:iCs/>
          <w:sz w:val="22"/>
          <w:szCs w:val="22"/>
        </w:rPr>
        <w:t xml:space="preserve">, </w:t>
      </w:r>
      <w:r w:rsidRPr="00860802">
        <w:rPr>
          <w:rFonts w:ascii="Palatino Linotype" w:hAnsi="Palatino Linotype" w:cs="Arial"/>
          <w:bCs/>
          <w:i/>
          <w:iCs/>
          <w:sz w:val="22"/>
          <w:szCs w:val="22"/>
          <w:u w:val="single"/>
        </w:rPr>
        <w:t>la cita del precepto legal aplicable al caso, y por lo segundo, las razones, motivos o circunstancias especiales que llevaron a la autoridad a concluir que el caso particular encuadra en el supuesto previsto por la norma</w:t>
      </w:r>
      <w:r w:rsidRPr="00860802">
        <w:rPr>
          <w:rFonts w:ascii="Palatino Linotype" w:hAnsi="Palatino Linotype" w:cs="Arial"/>
          <w:bCs/>
          <w:i/>
          <w:iCs/>
          <w:sz w:val="22"/>
          <w:szCs w:val="22"/>
        </w:rPr>
        <w:t> legal invocada como fundamento.”</w:t>
      </w:r>
    </w:p>
    <w:p w14:paraId="66F2D6DE" w14:textId="51B4770C" w:rsidR="00700D4B" w:rsidRPr="00860802" w:rsidRDefault="004A1F0D" w:rsidP="00700D4B">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No obstante</w:t>
      </w:r>
      <w:r w:rsidR="00700D4B" w:rsidRPr="00860802">
        <w:rPr>
          <w:rFonts w:ascii="Palatino Linotype" w:eastAsia="Palatino Linotype" w:hAnsi="Palatino Linotype" w:cs="Palatino Linotype"/>
        </w:rPr>
        <w:t>, para el cas</w:t>
      </w:r>
      <w:r w:rsidR="00F752B9" w:rsidRPr="00860802">
        <w:rPr>
          <w:rFonts w:ascii="Palatino Linotype" w:eastAsia="Palatino Linotype" w:hAnsi="Palatino Linotype" w:cs="Palatino Linotype"/>
        </w:rPr>
        <w:t xml:space="preserve">o de que </w:t>
      </w:r>
      <w:r w:rsidR="00700D4B" w:rsidRPr="00860802">
        <w:rPr>
          <w:rFonts w:ascii="Palatino Linotype" w:eastAsia="Palatino Linotype" w:hAnsi="Palatino Linotype" w:cs="Palatino Linotype"/>
        </w:rPr>
        <w:t xml:space="preserve">no </w:t>
      </w:r>
      <w:r w:rsidR="00F752B9" w:rsidRPr="00860802">
        <w:rPr>
          <w:rFonts w:ascii="Palatino Linotype" w:eastAsia="Palatino Linotype" w:hAnsi="Palatino Linotype" w:cs="Palatino Linotype"/>
        </w:rPr>
        <w:t xml:space="preserve">obre copia de los documentos requeridos en los archivos del </w:t>
      </w:r>
      <w:r w:rsidR="00F752B9" w:rsidRPr="00860802">
        <w:rPr>
          <w:rFonts w:ascii="Palatino Linotype" w:eastAsia="Palatino Linotype" w:hAnsi="Palatino Linotype" w:cs="Palatino Linotype"/>
          <w:b/>
        </w:rPr>
        <w:t>Sujeto Obligado</w:t>
      </w:r>
      <w:r w:rsidR="00F752B9" w:rsidRPr="00860802">
        <w:rPr>
          <w:rFonts w:ascii="Palatino Linotype" w:eastAsia="Palatino Linotype" w:hAnsi="Palatino Linotype" w:cs="Palatino Linotype"/>
        </w:rPr>
        <w:t xml:space="preserve">, </w:t>
      </w:r>
      <w:r w:rsidR="00700D4B" w:rsidRPr="00860802">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D29FA2A" w14:textId="77777777" w:rsidR="00700D4B" w:rsidRPr="00860802" w:rsidRDefault="00700D4B" w:rsidP="00700D4B">
      <w:pPr>
        <w:spacing w:before="120" w:after="120"/>
        <w:ind w:left="851" w:right="902"/>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w:t>
      </w:r>
      <w:r w:rsidRPr="00860802">
        <w:rPr>
          <w:rFonts w:ascii="Palatino Linotype" w:eastAsia="Palatino Linotype" w:hAnsi="Palatino Linotype" w:cs="Palatino Linotype"/>
          <w:b/>
          <w:i/>
          <w:sz w:val="22"/>
          <w:szCs w:val="22"/>
        </w:rPr>
        <w:t>Artículo 19</w:t>
      </w:r>
      <w:r w:rsidRPr="00860802">
        <w:rPr>
          <w:rFonts w:ascii="Palatino Linotype" w:eastAsia="Palatino Linotype" w:hAnsi="Palatino Linotype" w:cs="Palatino Linotype"/>
          <w:i/>
          <w:sz w:val="22"/>
          <w:szCs w:val="22"/>
        </w:rPr>
        <w:t>…</w:t>
      </w:r>
    </w:p>
    <w:p w14:paraId="1E6EC5DF" w14:textId="77777777" w:rsidR="00700D4B" w:rsidRPr="00860802" w:rsidRDefault="00700D4B" w:rsidP="00700D4B">
      <w:pPr>
        <w:spacing w:before="120" w:after="120"/>
        <w:ind w:left="851" w:right="902"/>
        <w:jc w:val="both"/>
        <w:rPr>
          <w:rFonts w:ascii="Palatino Linotype" w:eastAsia="Palatino Linotype" w:hAnsi="Palatino Linotype" w:cs="Palatino Linotype"/>
          <w:i/>
          <w:sz w:val="22"/>
          <w:szCs w:val="22"/>
        </w:rPr>
      </w:pPr>
      <w:r w:rsidRPr="0086080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E4393C5" w14:textId="006F3A8B" w:rsidR="00213579" w:rsidRPr="00860802" w:rsidRDefault="009A6CA6">
      <w:pPr>
        <w:spacing w:before="240" w:after="240" w:line="360" w:lineRule="auto"/>
        <w:ind w:right="51"/>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De lo hasta aquí expuesto, se concluye que los motivos de inconformidad de la parte </w:t>
      </w:r>
      <w:r w:rsidRPr="00860802">
        <w:rPr>
          <w:rFonts w:ascii="Palatino Linotype" w:eastAsia="Palatino Linotype" w:hAnsi="Palatino Linotype" w:cs="Palatino Linotype"/>
          <w:b/>
        </w:rPr>
        <w:t xml:space="preserve">Recurrente </w:t>
      </w:r>
      <w:r w:rsidRPr="00860802">
        <w:rPr>
          <w:rFonts w:ascii="Palatino Linotype" w:eastAsia="Palatino Linotype" w:hAnsi="Palatino Linotype" w:cs="Palatino Linotype"/>
        </w:rPr>
        <w:t xml:space="preserve">devienen </w:t>
      </w:r>
      <w:r w:rsidR="00E83019" w:rsidRPr="00860802">
        <w:rPr>
          <w:rFonts w:ascii="Palatino Linotype" w:eastAsia="Palatino Linotype" w:hAnsi="Palatino Linotype" w:cs="Palatino Linotype"/>
        </w:rPr>
        <w:t xml:space="preserve">parcialmente </w:t>
      </w:r>
      <w:r w:rsidRPr="00860802">
        <w:rPr>
          <w:rFonts w:ascii="Palatino Linotype" w:eastAsia="Palatino Linotype" w:hAnsi="Palatino Linotype" w:cs="Palatino Linotype"/>
        </w:rPr>
        <w:t xml:space="preserve">fundados, siendo procedente </w:t>
      </w:r>
      <w:r w:rsidRPr="00860802">
        <w:rPr>
          <w:rFonts w:ascii="Palatino Linotype" w:eastAsia="Palatino Linotype" w:hAnsi="Palatino Linotype" w:cs="Palatino Linotype"/>
          <w:i/>
        </w:rPr>
        <w:t>Modificar</w:t>
      </w:r>
      <w:r w:rsidRPr="00860802">
        <w:rPr>
          <w:rFonts w:ascii="Palatino Linotype" w:eastAsia="Palatino Linotype" w:hAnsi="Palatino Linotype" w:cs="Palatino Linotype"/>
        </w:rPr>
        <w:t xml:space="preserve"> la respuesta proporcionada por el </w:t>
      </w:r>
      <w:r w:rsidRPr="00860802">
        <w:rPr>
          <w:rFonts w:ascii="Palatino Linotype" w:eastAsia="Palatino Linotype" w:hAnsi="Palatino Linotype" w:cs="Palatino Linotype"/>
          <w:b/>
        </w:rPr>
        <w:t xml:space="preserve">Sujeto Obligado </w:t>
      </w:r>
      <w:r w:rsidRPr="00860802">
        <w:rPr>
          <w:rFonts w:ascii="Palatino Linotype" w:eastAsia="Palatino Linotype" w:hAnsi="Palatino Linotype" w:cs="Palatino Linotype"/>
        </w:rPr>
        <w:t xml:space="preserve">en términos del artículo 186 </w:t>
      </w:r>
      <w:r w:rsidRPr="00860802">
        <w:rPr>
          <w:rFonts w:ascii="Palatino Linotype" w:eastAsia="Palatino Linotype" w:hAnsi="Palatino Linotype" w:cs="Palatino Linotype"/>
        </w:rPr>
        <w:lastRenderedPageBreak/>
        <w:t>fracción III de la Ley de Transparencia y Acceso a la Información Pública del Estado de México y Municipios.</w:t>
      </w:r>
    </w:p>
    <w:p w14:paraId="31957D37" w14:textId="77777777" w:rsidR="00213579" w:rsidRPr="00860802" w:rsidRDefault="009A6CA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6080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F17C8C" w14:textId="77777777" w:rsidR="00213579" w:rsidRPr="00860802" w:rsidRDefault="009A6CA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60802">
        <w:rPr>
          <w:rFonts w:ascii="Palatino Linotype" w:eastAsia="Palatino Linotype" w:hAnsi="Palatino Linotype" w:cs="Palatino Linotype"/>
          <w:b/>
        </w:rPr>
        <w:t>III. R E S U E L V E</w:t>
      </w:r>
    </w:p>
    <w:p w14:paraId="2143F156" w14:textId="3CA8CE33" w:rsidR="00213579" w:rsidRPr="00860802" w:rsidRDefault="009A6CA6">
      <w:pPr>
        <w:spacing w:before="240" w:after="240" w:line="360" w:lineRule="auto"/>
        <w:jc w:val="both"/>
        <w:rPr>
          <w:rFonts w:ascii="Palatino Linotype" w:eastAsia="Palatino Linotype" w:hAnsi="Palatino Linotype" w:cs="Palatino Linotype"/>
          <w:b/>
        </w:rPr>
      </w:pPr>
      <w:bookmarkStart w:id="8" w:name="_heading=h.1fob9te" w:colFirst="0" w:colLast="0"/>
      <w:bookmarkEnd w:id="8"/>
      <w:r w:rsidRPr="00860802">
        <w:rPr>
          <w:rFonts w:ascii="Palatino Linotype" w:eastAsia="Palatino Linotype" w:hAnsi="Palatino Linotype" w:cs="Palatino Linotype"/>
          <w:b/>
        </w:rPr>
        <w:t xml:space="preserve">Primero. </w:t>
      </w:r>
      <w:r w:rsidRPr="00860802">
        <w:rPr>
          <w:rFonts w:ascii="Palatino Linotype" w:eastAsia="Palatino Linotype" w:hAnsi="Palatino Linotype" w:cs="Palatino Linotype"/>
        </w:rPr>
        <w:t>Resultan</w:t>
      </w:r>
      <w:r w:rsidRPr="00860802">
        <w:rPr>
          <w:rFonts w:ascii="Palatino Linotype" w:eastAsia="Palatino Linotype" w:hAnsi="Palatino Linotype" w:cs="Palatino Linotype"/>
          <w:b/>
        </w:rPr>
        <w:t xml:space="preserve"> parcialmente fundados</w:t>
      </w:r>
      <w:r w:rsidRPr="00860802">
        <w:rPr>
          <w:rFonts w:ascii="Palatino Linotype" w:eastAsia="Palatino Linotype" w:hAnsi="Palatino Linotype" w:cs="Palatino Linotype"/>
        </w:rPr>
        <w:t xml:space="preserve"> los motivos de inconformidad hechos valer por la parte </w:t>
      </w:r>
      <w:r w:rsidRPr="00860802">
        <w:rPr>
          <w:rFonts w:ascii="Palatino Linotype" w:eastAsia="Palatino Linotype" w:hAnsi="Palatino Linotype" w:cs="Palatino Linotype"/>
          <w:b/>
        </w:rPr>
        <w:t xml:space="preserve">Recurrente </w:t>
      </w:r>
      <w:r w:rsidRPr="00860802">
        <w:rPr>
          <w:rFonts w:ascii="Palatino Linotype" w:eastAsia="Palatino Linotype" w:hAnsi="Palatino Linotype" w:cs="Palatino Linotype"/>
        </w:rPr>
        <w:t xml:space="preserve">en el recurso de revisión </w:t>
      </w:r>
      <w:r w:rsidRPr="00860802">
        <w:rPr>
          <w:rFonts w:ascii="Palatino Linotype" w:eastAsia="Palatino Linotype" w:hAnsi="Palatino Linotype" w:cs="Palatino Linotype"/>
          <w:b/>
        </w:rPr>
        <w:t>1</w:t>
      </w:r>
      <w:r w:rsidR="00E83019" w:rsidRPr="00860802">
        <w:rPr>
          <w:rFonts w:ascii="Palatino Linotype" w:eastAsia="Palatino Linotype" w:hAnsi="Palatino Linotype" w:cs="Palatino Linotype"/>
          <w:b/>
        </w:rPr>
        <w:t>2</w:t>
      </w:r>
      <w:r w:rsidR="00591E25" w:rsidRPr="00860802">
        <w:rPr>
          <w:rFonts w:ascii="Palatino Linotype" w:eastAsia="Palatino Linotype" w:hAnsi="Palatino Linotype" w:cs="Palatino Linotype"/>
          <w:b/>
        </w:rPr>
        <w:t>859</w:t>
      </w:r>
      <w:r w:rsidRPr="00860802">
        <w:rPr>
          <w:rFonts w:ascii="Palatino Linotype" w:eastAsia="Palatino Linotype" w:hAnsi="Palatino Linotype" w:cs="Palatino Linotype"/>
          <w:b/>
        </w:rPr>
        <w:t xml:space="preserve">/INFOEM/IP/RR/2022, </w:t>
      </w:r>
      <w:r w:rsidRPr="00860802">
        <w:rPr>
          <w:rFonts w:ascii="Palatino Linotype" w:eastAsia="Palatino Linotype" w:hAnsi="Palatino Linotype" w:cs="Palatino Linotype"/>
        </w:rPr>
        <w:t xml:space="preserve">por lo que, en términos del Considerando </w:t>
      </w:r>
      <w:r w:rsidRPr="00860802">
        <w:rPr>
          <w:rFonts w:ascii="Palatino Linotype" w:eastAsia="Palatino Linotype" w:hAnsi="Palatino Linotype" w:cs="Palatino Linotype"/>
          <w:b/>
        </w:rPr>
        <w:t>Cuarto</w:t>
      </w:r>
      <w:r w:rsidRPr="00860802">
        <w:rPr>
          <w:rFonts w:ascii="Palatino Linotype" w:eastAsia="Palatino Linotype" w:hAnsi="Palatino Linotype" w:cs="Palatino Linotype"/>
        </w:rPr>
        <w:t xml:space="preserve"> de la presente resolución, se</w:t>
      </w:r>
      <w:r w:rsidRPr="00860802">
        <w:rPr>
          <w:rFonts w:ascii="Palatino Linotype" w:eastAsia="Palatino Linotype" w:hAnsi="Palatino Linotype" w:cs="Palatino Linotype"/>
          <w:b/>
        </w:rPr>
        <w:t xml:space="preserve"> Modifica </w:t>
      </w:r>
      <w:r w:rsidRPr="00860802">
        <w:rPr>
          <w:rFonts w:ascii="Palatino Linotype" w:eastAsia="Palatino Linotype" w:hAnsi="Palatino Linotype" w:cs="Palatino Linotype"/>
        </w:rPr>
        <w:t>la respuesta</w:t>
      </w:r>
      <w:r w:rsidRPr="00860802">
        <w:rPr>
          <w:rFonts w:ascii="Palatino Linotype" w:eastAsia="Palatino Linotype" w:hAnsi="Palatino Linotype" w:cs="Palatino Linotype"/>
          <w:b/>
        </w:rPr>
        <w:t xml:space="preserve"> </w:t>
      </w:r>
      <w:r w:rsidRPr="00860802">
        <w:rPr>
          <w:rFonts w:ascii="Palatino Linotype" w:eastAsia="Palatino Linotype" w:hAnsi="Palatino Linotype" w:cs="Palatino Linotype"/>
        </w:rPr>
        <w:t xml:space="preserve">del </w:t>
      </w:r>
      <w:r w:rsidRPr="00860802">
        <w:rPr>
          <w:rFonts w:ascii="Palatino Linotype" w:eastAsia="Palatino Linotype" w:hAnsi="Palatino Linotype" w:cs="Palatino Linotype"/>
          <w:b/>
        </w:rPr>
        <w:t>Sujeto Obligado.</w:t>
      </w:r>
    </w:p>
    <w:p w14:paraId="0615C622" w14:textId="31A43FBF" w:rsidR="00591E25" w:rsidRPr="00860802" w:rsidRDefault="00591E25" w:rsidP="00591E25">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860802">
        <w:rPr>
          <w:rFonts w:ascii="Palatino Linotype" w:hAnsi="Palatino Linotype" w:cs="Arial"/>
          <w:b/>
        </w:rPr>
        <w:t xml:space="preserve">Segundo. </w:t>
      </w:r>
      <w:r w:rsidRPr="00860802">
        <w:rPr>
          <w:rFonts w:ascii="Palatino Linotype" w:eastAsia="Palatino Linotype" w:hAnsi="Palatino Linotype" w:cs="Palatino Linotype"/>
        </w:rPr>
        <w:t xml:space="preserve">Se </w:t>
      </w:r>
      <w:r w:rsidRPr="00860802">
        <w:rPr>
          <w:rFonts w:ascii="Palatino Linotype" w:eastAsia="Palatino Linotype" w:hAnsi="Palatino Linotype" w:cs="Palatino Linotype"/>
          <w:b/>
        </w:rPr>
        <w:t>Ordena</w:t>
      </w:r>
      <w:r w:rsidRPr="00860802">
        <w:rPr>
          <w:rFonts w:ascii="Palatino Linotype" w:eastAsia="Palatino Linotype" w:hAnsi="Palatino Linotype" w:cs="Palatino Linotype"/>
        </w:rPr>
        <w:t xml:space="preserve"> al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xml:space="preserve">, en términos del Considerando </w:t>
      </w:r>
      <w:r w:rsidRPr="00860802">
        <w:rPr>
          <w:rFonts w:ascii="Palatino Linotype" w:eastAsia="Palatino Linotype" w:hAnsi="Palatino Linotype" w:cs="Palatino Linotype"/>
          <w:b/>
        </w:rPr>
        <w:t xml:space="preserve">Cuarto </w:t>
      </w:r>
      <w:r w:rsidRPr="00860802">
        <w:rPr>
          <w:rFonts w:ascii="Palatino Linotype" w:eastAsia="Palatino Linotype" w:hAnsi="Palatino Linotype" w:cs="Palatino Linotype"/>
        </w:rPr>
        <w:t xml:space="preserve">de esta resolución, haga entrega, vía SAIMEX, </w:t>
      </w:r>
      <w:r w:rsidR="0031647B" w:rsidRPr="00860802">
        <w:rPr>
          <w:rFonts w:ascii="Palatino Linotype" w:eastAsia="Palatino Linotype" w:hAnsi="Palatino Linotype" w:cs="Palatino Linotype"/>
        </w:rPr>
        <w:t xml:space="preserve">en caso de obrar en sus archivos copias de los documentos referidos en respuesta, </w:t>
      </w:r>
      <w:r w:rsidR="00700D4B" w:rsidRPr="00860802">
        <w:rPr>
          <w:rFonts w:ascii="Palatino Linotype" w:eastAsia="Palatino Linotype" w:hAnsi="Palatino Linotype" w:cs="Palatino Linotype"/>
        </w:rPr>
        <w:t xml:space="preserve">de </w:t>
      </w:r>
      <w:r w:rsidRPr="00860802">
        <w:rPr>
          <w:rFonts w:ascii="Palatino Linotype" w:eastAsia="Palatino Linotype" w:hAnsi="Palatino Linotype" w:cs="Palatino Linotype"/>
        </w:rPr>
        <w:t>lo siguiente:</w:t>
      </w:r>
    </w:p>
    <w:p w14:paraId="0C5EC60B" w14:textId="146C5FED" w:rsidR="00591E25" w:rsidRPr="00860802" w:rsidRDefault="00591E25" w:rsidP="00700D4B">
      <w:pPr>
        <w:pStyle w:val="Prrafodelista"/>
        <w:numPr>
          <w:ilvl w:val="0"/>
          <w:numId w:val="5"/>
        </w:numPr>
        <w:tabs>
          <w:tab w:val="left" w:pos="709"/>
          <w:tab w:val="left" w:pos="993"/>
        </w:tabs>
        <w:spacing w:before="240" w:after="160" w:line="360" w:lineRule="auto"/>
        <w:ind w:left="426" w:right="49" w:firstLine="0"/>
        <w:contextualSpacing w:val="0"/>
        <w:jc w:val="both"/>
        <w:rPr>
          <w:rFonts w:ascii="Palatino Linotype" w:hAnsi="Palatino Linotype" w:cs="Arial"/>
          <w:lang w:eastAsia="es-CO"/>
        </w:rPr>
      </w:pPr>
      <w:r w:rsidRPr="00860802">
        <w:rPr>
          <w:rFonts w:ascii="Palatino Linotype" w:hAnsi="Palatino Linotype" w:cs="Arial"/>
          <w:lang w:eastAsia="es-CO"/>
        </w:rPr>
        <w:t xml:space="preserve">Acuerdo del Comité de Transparencia, en el que clasifique las constancias de </w:t>
      </w:r>
      <w:r w:rsidRPr="00860802">
        <w:rPr>
          <w:rFonts w:ascii="Palatino Linotype" w:eastAsia="Palatino Linotype" w:hAnsi="Palatino Linotype" w:cs="Palatino Linotype"/>
        </w:rPr>
        <w:t>modo honesto de vivir, de ingresos, de dependencia económica y de no afectación de bienes de dominio público</w:t>
      </w:r>
      <w:r w:rsidRPr="00860802">
        <w:rPr>
          <w:rFonts w:ascii="Palatino Linotype" w:hAnsi="Palatino Linotype" w:cs="Arial"/>
          <w:lang w:eastAsia="es-CO"/>
        </w:rPr>
        <w:t xml:space="preserve"> emitidas por la Secretaría del Ayuntamiento del uno de enero al treinta y uno de mayo de dos mil veintidós, como totalmente confidenciales.</w:t>
      </w:r>
    </w:p>
    <w:p w14:paraId="7EF21828" w14:textId="3E3B94F3" w:rsidR="004A1F0D" w:rsidRPr="00860802" w:rsidRDefault="00F752B9" w:rsidP="00F752B9">
      <w:pPr>
        <w:tabs>
          <w:tab w:val="left" w:pos="709"/>
          <w:tab w:val="left" w:pos="993"/>
        </w:tabs>
        <w:spacing w:before="240" w:after="160"/>
        <w:ind w:left="426" w:right="49"/>
        <w:jc w:val="both"/>
        <w:rPr>
          <w:rFonts w:ascii="Palatino Linotype" w:hAnsi="Palatino Linotype" w:cs="Arial"/>
          <w:i/>
          <w:iCs/>
          <w:sz w:val="20"/>
          <w:szCs w:val="20"/>
          <w:lang w:eastAsia="es-CO"/>
        </w:rPr>
      </w:pPr>
      <w:r w:rsidRPr="00860802">
        <w:rPr>
          <w:rFonts w:ascii="Palatino Linotype" w:hAnsi="Palatino Linotype" w:cs="Arial"/>
          <w:i/>
          <w:iCs/>
          <w:sz w:val="20"/>
          <w:szCs w:val="20"/>
          <w:lang w:eastAsia="es-CO"/>
        </w:rPr>
        <w:t>En caso de que no se resguarde</w:t>
      </w:r>
      <w:r w:rsidR="002A675A" w:rsidRPr="00860802">
        <w:rPr>
          <w:rFonts w:ascii="Palatino Linotype" w:hAnsi="Palatino Linotype" w:cs="Arial"/>
          <w:i/>
          <w:iCs/>
          <w:sz w:val="20"/>
          <w:szCs w:val="20"/>
          <w:lang w:eastAsia="es-CO"/>
        </w:rPr>
        <w:t xml:space="preserve">n </w:t>
      </w:r>
      <w:r w:rsidRPr="00860802">
        <w:rPr>
          <w:rFonts w:ascii="Palatino Linotype" w:hAnsi="Palatino Linotype" w:cs="Arial"/>
          <w:i/>
          <w:iCs/>
          <w:sz w:val="20"/>
          <w:szCs w:val="20"/>
          <w:lang w:eastAsia="es-CO"/>
        </w:rPr>
        <w:t>copia</w:t>
      </w:r>
      <w:r w:rsidR="002A675A" w:rsidRPr="00860802">
        <w:rPr>
          <w:rFonts w:ascii="Palatino Linotype" w:hAnsi="Palatino Linotype" w:cs="Arial"/>
          <w:i/>
          <w:iCs/>
          <w:sz w:val="20"/>
          <w:szCs w:val="20"/>
          <w:lang w:eastAsia="es-CO"/>
        </w:rPr>
        <w:t>s</w:t>
      </w:r>
      <w:r w:rsidR="004A1F0D" w:rsidRPr="00860802">
        <w:rPr>
          <w:rFonts w:ascii="Palatino Linotype" w:hAnsi="Palatino Linotype" w:cs="Arial"/>
          <w:i/>
          <w:iCs/>
          <w:sz w:val="20"/>
          <w:szCs w:val="20"/>
          <w:lang w:eastAsia="es-CO"/>
        </w:rPr>
        <w:t xml:space="preserve"> de dichos documentos</w:t>
      </w:r>
      <w:r w:rsidR="002A675A" w:rsidRPr="00860802">
        <w:rPr>
          <w:rFonts w:ascii="Palatino Linotype" w:hAnsi="Palatino Linotype" w:cs="Arial"/>
          <w:i/>
          <w:iCs/>
          <w:sz w:val="20"/>
          <w:szCs w:val="20"/>
          <w:lang w:eastAsia="es-CO"/>
        </w:rPr>
        <w:t xml:space="preserve"> en sus archivos, bastará con que de manera fundada y motivada se </w:t>
      </w:r>
      <w:r w:rsidR="004A1F0D" w:rsidRPr="00860802">
        <w:rPr>
          <w:rFonts w:ascii="Palatino Linotype" w:hAnsi="Palatino Linotype" w:cs="Arial"/>
          <w:i/>
          <w:iCs/>
          <w:sz w:val="20"/>
          <w:szCs w:val="20"/>
          <w:lang w:eastAsia="es-CO"/>
        </w:rPr>
        <w:t>haga del conocimiento de</w:t>
      </w:r>
      <w:r w:rsidR="00700D4B" w:rsidRPr="00860802">
        <w:rPr>
          <w:rFonts w:ascii="Palatino Linotype" w:hAnsi="Palatino Linotype" w:cs="Arial"/>
          <w:i/>
          <w:iCs/>
          <w:sz w:val="20"/>
          <w:szCs w:val="20"/>
          <w:lang w:eastAsia="es-CO"/>
        </w:rPr>
        <w:t xml:space="preserve"> la parte </w:t>
      </w:r>
      <w:r w:rsidR="00700D4B" w:rsidRPr="00860802">
        <w:rPr>
          <w:rFonts w:ascii="Palatino Linotype" w:hAnsi="Palatino Linotype" w:cs="Arial"/>
          <w:b/>
          <w:bCs/>
          <w:i/>
          <w:iCs/>
          <w:sz w:val="20"/>
          <w:szCs w:val="20"/>
          <w:lang w:eastAsia="es-CO"/>
        </w:rPr>
        <w:t>R</w:t>
      </w:r>
      <w:r w:rsidR="004A1F0D" w:rsidRPr="00860802">
        <w:rPr>
          <w:rFonts w:ascii="Palatino Linotype" w:hAnsi="Palatino Linotype" w:cs="Arial"/>
          <w:b/>
          <w:bCs/>
          <w:i/>
          <w:iCs/>
          <w:sz w:val="20"/>
          <w:szCs w:val="20"/>
          <w:lang w:eastAsia="es-CO"/>
        </w:rPr>
        <w:t>ecurrente</w:t>
      </w:r>
      <w:r w:rsidR="002A675A" w:rsidRPr="00860802">
        <w:rPr>
          <w:rFonts w:ascii="Palatino Linotype" w:hAnsi="Palatino Linotype" w:cs="Arial"/>
          <w:b/>
          <w:bCs/>
          <w:i/>
          <w:iCs/>
          <w:sz w:val="20"/>
          <w:szCs w:val="20"/>
          <w:lang w:eastAsia="es-CO"/>
        </w:rPr>
        <w:t xml:space="preserve"> </w:t>
      </w:r>
      <w:r w:rsidR="002A675A" w:rsidRPr="00860802">
        <w:rPr>
          <w:rFonts w:ascii="Palatino Linotype" w:hAnsi="Palatino Linotype" w:cs="Arial"/>
          <w:bCs/>
          <w:i/>
          <w:iCs/>
          <w:sz w:val="20"/>
          <w:szCs w:val="20"/>
          <w:lang w:eastAsia="es-CO"/>
        </w:rPr>
        <w:t>dicha circunstancia</w:t>
      </w:r>
      <w:proofErr w:type="gramStart"/>
      <w:r w:rsidR="002A675A" w:rsidRPr="00860802">
        <w:rPr>
          <w:rFonts w:ascii="Palatino Linotype" w:hAnsi="Palatino Linotype" w:cs="Arial"/>
          <w:bCs/>
          <w:i/>
          <w:iCs/>
          <w:sz w:val="20"/>
          <w:szCs w:val="20"/>
          <w:lang w:eastAsia="es-CO"/>
        </w:rPr>
        <w:t xml:space="preserve">, </w:t>
      </w:r>
      <w:r w:rsidR="004A1F0D" w:rsidRPr="00860802">
        <w:rPr>
          <w:rFonts w:ascii="Palatino Linotype" w:hAnsi="Palatino Linotype" w:cs="Arial"/>
          <w:i/>
          <w:iCs/>
          <w:sz w:val="20"/>
          <w:szCs w:val="20"/>
          <w:lang w:eastAsia="es-CO"/>
        </w:rPr>
        <w:t xml:space="preserve"> en</w:t>
      </w:r>
      <w:proofErr w:type="gramEnd"/>
      <w:r w:rsidR="004A1F0D" w:rsidRPr="00860802">
        <w:rPr>
          <w:rFonts w:ascii="Palatino Linotype" w:hAnsi="Palatino Linotype" w:cs="Arial"/>
          <w:i/>
          <w:iCs/>
          <w:sz w:val="20"/>
          <w:szCs w:val="20"/>
          <w:lang w:eastAsia="es-CO"/>
        </w:rPr>
        <w:t xml:space="preserve"> términos </w:t>
      </w:r>
      <w:r w:rsidR="004A1F0D" w:rsidRPr="00860802">
        <w:rPr>
          <w:rFonts w:ascii="Palatino Linotype" w:hAnsi="Palatino Linotype" w:cs="Arial"/>
          <w:i/>
          <w:iCs/>
          <w:sz w:val="20"/>
          <w:szCs w:val="20"/>
          <w:lang w:eastAsia="es-CO"/>
        </w:rPr>
        <w:lastRenderedPageBreak/>
        <w:t>del</w:t>
      </w:r>
      <w:r w:rsidR="00700D4B" w:rsidRPr="00860802">
        <w:rPr>
          <w:rFonts w:ascii="Palatino Linotype" w:hAnsi="Palatino Linotype" w:cs="Arial"/>
          <w:i/>
          <w:iCs/>
          <w:sz w:val="20"/>
          <w:szCs w:val="20"/>
          <w:lang w:eastAsia="es-CO"/>
        </w:rPr>
        <w:t xml:space="preserve"> </w:t>
      </w:r>
      <w:r w:rsidR="00700D4B" w:rsidRPr="00860802">
        <w:rPr>
          <w:rFonts w:ascii="Palatino Linotype" w:eastAsia="Palatino Linotype" w:hAnsi="Palatino Linotype" w:cs="Palatino Linotype"/>
          <w:i/>
          <w:iCs/>
          <w:sz w:val="20"/>
          <w:szCs w:val="20"/>
        </w:rPr>
        <w:t xml:space="preserve">artículo 19, párrafo segundo de la Ley de Transparencia y Acceso a la Información Pública del Estado de México y Municipios, </w:t>
      </w:r>
      <w:r w:rsidR="00700D4B" w:rsidRPr="00860802">
        <w:rPr>
          <w:rFonts w:ascii="Palatino Linotype" w:eastAsia="Palatino Linotype" w:hAnsi="Palatino Linotype" w:cs="Palatino Linotype"/>
          <w:i/>
          <w:sz w:val="20"/>
          <w:szCs w:val="20"/>
        </w:rPr>
        <w:t>para tener por colmado el requerimiento de información.</w:t>
      </w:r>
    </w:p>
    <w:p w14:paraId="7B676480" w14:textId="77777777" w:rsidR="00591E25" w:rsidRPr="00860802" w:rsidRDefault="00591E25" w:rsidP="00591E25">
      <w:pPr>
        <w:spacing w:before="240" w:after="240" w:line="360" w:lineRule="auto"/>
        <w:jc w:val="both"/>
        <w:rPr>
          <w:rFonts w:ascii="Palatino Linotype" w:eastAsia="Palatino Linotype" w:hAnsi="Palatino Linotype" w:cs="Palatino Linotype"/>
          <w:b/>
        </w:rPr>
      </w:pPr>
      <w:r w:rsidRPr="00860802">
        <w:rPr>
          <w:rFonts w:ascii="Palatino Linotype" w:eastAsia="Palatino Linotype" w:hAnsi="Palatino Linotype" w:cs="Palatino Linotype"/>
          <w:b/>
        </w:rPr>
        <w:t xml:space="preserve">Segundo. Notifíquese, </w:t>
      </w:r>
      <w:r w:rsidRPr="00860802">
        <w:rPr>
          <w:rFonts w:ascii="Palatino Linotype" w:eastAsia="Palatino Linotype" w:hAnsi="Palatino Linotype" w:cs="Palatino Linotype"/>
        </w:rPr>
        <w:t>vía</w:t>
      </w:r>
      <w:r w:rsidRPr="00860802">
        <w:rPr>
          <w:rFonts w:ascii="Palatino Linotype" w:eastAsia="Palatino Linotype" w:hAnsi="Palatino Linotype" w:cs="Palatino Linotype"/>
          <w:b/>
        </w:rPr>
        <w:t xml:space="preserve"> SAIMEX, </w:t>
      </w:r>
      <w:r w:rsidRPr="00860802">
        <w:rPr>
          <w:rFonts w:ascii="Palatino Linotype" w:eastAsia="Palatino Linotype" w:hAnsi="Palatino Linotype" w:cs="Palatino Linotype"/>
        </w:rPr>
        <w:t xml:space="preserve">al Responsable de la Unidad de Transparencia del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60802">
        <w:rPr>
          <w:rFonts w:ascii="Palatino Linotype" w:eastAsia="Palatino Linotype" w:hAnsi="Palatino Linotype" w:cs="Palatino Linotype"/>
          <w:b/>
        </w:rPr>
        <w:t>.</w:t>
      </w:r>
    </w:p>
    <w:p w14:paraId="48878DCB" w14:textId="77777777" w:rsidR="00591E25" w:rsidRPr="00860802" w:rsidRDefault="00591E25" w:rsidP="00591E25">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60802">
        <w:rPr>
          <w:rFonts w:ascii="Palatino Linotype" w:eastAsia="Palatino Linotype" w:hAnsi="Palatino Linotype" w:cs="Palatino Linotype"/>
          <w:b/>
        </w:rPr>
        <w:t>Sujeto Obligado</w:t>
      </w:r>
      <w:r w:rsidRPr="00860802">
        <w:rPr>
          <w:rFonts w:ascii="Palatino Linotype" w:eastAsia="Palatino Linotype" w:hAnsi="Palatino Linotype" w:cs="Palatino Linotype"/>
        </w:rPr>
        <w:t xml:space="preserve"> de manera fundada y motivada, podrá solicitar una ampliación de plazo para el cumplimiento de la presente resolución.</w:t>
      </w:r>
    </w:p>
    <w:p w14:paraId="13577200" w14:textId="11BF576B" w:rsidR="00591E25" w:rsidRPr="00860802" w:rsidRDefault="00591E25" w:rsidP="00591E25">
      <w:pPr>
        <w:spacing w:before="240" w:after="240"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b/>
        </w:rPr>
        <w:t xml:space="preserve">Cuarto.  Notifíquese, </w:t>
      </w:r>
      <w:r w:rsidRPr="00860802">
        <w:rPr>
          <w:rFonts w:ascii="Palatino Linotype" w:eastAsia="Palatino Linotype" w:hAnsi="Palatino Linotype" w:cs="Palatino Linotype"/>
        </w:rPr>
        <w:t xml:space="preserve">vía </w:t>
      </w:r>
      <w:r w:rsidRPr="00860802">
        <w:rPr>
          <w:rFonts w:ascii="Palatino Linotype" w:eastAsia="Palatino Linotype" w:hAnsi="Palatino Linotype" w:cs="Palatino Linotype"/>
          <w:b/>
        </w:rPr>
        <w:t>SAIMEX</w:t>
      </w:r>
      <w:r w:rsidRPr="00860802">
        <w:rPr>
          <w:rFonts w:ascii="Palatino Linotype" w:eastAsia="Palatino Linotype" w:hAnsi="Palatino Linotype" w:cs="Palatino Linotype"/>
        </w:rPr>
        <w:t xml:space="preserve">, a la parte </w:t>
      </w:r>
      <w:r w:rsidRPr="00860802">
        <w:rPr>
          <w:rFonts w:ascii="Palatino Linotype" w:eastAsia="Palatino Linotype" w:hAnsi="Palatino Linotype" w:cs="Palatino Linotype"/>
          <w:b/>
          <w:bCs/>
        </w:rPr>
        <w:t xml:space="preserve">Recurrente </w:t>
      </w:r>
      <w:r w:rsidRPr="00860802">
        <w:rPr>
          <w:rFonts w:ascii="Palatino Linotype" w:eastAsia="Palatino Linotype" w:hAnsi="Palatino Linotype" w:cs="Palatino Linotype"/>
        </w:rPr>
        <w:t xml:space="preserve">la presente resolución, así como, </w:t>
      </w:r>
      <w:r w:rsidRPr="00860802">
        <w:rPr>
          <w:rFonts w:ascii="Palatino Linotype" w:hAnsi="Palatino Linotype"/>
        </w:rPr>
        <w:t>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0E68B453" w14:textId="61A6D547" w:rsidR="00213579" w:rsidRPr="00860802" w:rsidRDefault="009A6CA6">
      <w:pPr>
        <w:spacing w:line="360" w:lineRule="auto"/>
        <w:jc w:val="both"/>
        <w:rPr>
          <w:rFonts w:ascii="Palatino Linotype" w:eastAsia="Palatino Linotype" w:hAnsi="Palatino Linotype" w:cs="Palatino Linotype"/>
        </w:rPr>
      </w:pPr>
      <w:r w:rsidRPr="0086080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860802">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w:t>
      </w:r>
      <w:r w:rsidR="00591E25" w:rsidRPr="00860802">
        <w:rPr>
          <w:rFonts w:ascii="Palatino Linotype" w:eastAsia="Palatino Linotype" w:hAnsi="Palatino Linotype" w:cs="Palatino Linotype"/>
        </w:rPr>
        <w:t>SEGUNDA</w:t>
      </w:r>
      <w:r w:rsidR="00E83019" w:rsidRPr="00860802">
        <w:rPr>
          <w:rFonts w:ascii="Palatino Linotype" w:eastAsia="Palatino Linotype" w:hAnsi="Palatino Linotype" w:cs="Palatino Linotype"/>
        </w:rPr>
        <w:t xml:space="preserve"> </w:t>
      </w:r>
      <w:r w:rsidRPr="00860802">
        <w:rPr>
          <w:rFonts w:ascii="Palatino Linotype" w:eastAsia="Palatino Linotype" w:hAnsi="Palatino Linotype" w:cs="Palatino Linotype"/>
        </w:rPr>
        <w:t>SESIÓN ORDINARIA</w:t>
      </w:r>
      <w:r w:rsidR="00E91DEF" w:rsidRPr="00860802">
        <w:rPr>
          <w:rFonts w:ascii="Palatino Linotype" w:eastAsia="Palatino Linotype" w:hAnsi="Palatino Linotype" w:cs="Palatino Linotype"/>
        </w:rPr>
        <w:t>,</w:t>
      </w:r>
      <w:r w:rsidRPr="00860802">
        <w:rPr>
          <w:rFonts w:ascii="Palatino Linotype" w:eastAsia="Palatino Linotype" w:hAnsi="Palatino Linotype" w:cs="Palatino Linotype"/>
        </w:rPr>
        <w:t xml:space="preserve"> CELEBRADA EL </w:t>
      </w:r>
      <w:r w:rsidR="00591E25" w:rsidRPr="00860802">
        <w:rPr>
          <w:rFonts w:ascii="Palatino Linotype" w:eastAsia="Palatino Linotype" w:hAnsi="Palatino Linotype" w:cs="Palatino Linotype"/>
        </w:rPr>
        <w:t>DIECIOCHO DE ENERO</w:t>
      </w:r>
      <w:r w:rsidRPr="00860802">
        <w:rPr>
          <w:rFonts w:ascii="Palatino Linotype" w:eastAsia="Palatino Linotype" w:hAnsi="Palatino Linotype" w:cs="Palatino Linotype"/>
        </w:rPr>
        <w:t xml:space="preserve"> DE DOS MIL VEINTI</w:t>
      </w:r>
      <w:r w:rsidR="00591E25" w:rsidRPr="00860802">
        <w:rPr>
          <w:rFonts w:ascii="Palatino Linotype" w:eastAsia="Palatino Linotype" w:hAnsi="Palatino Linotype" w:cs="Palatino Linotype"/>
        </w:rPr>
        <w:t>TRÉS</w:t>
      </w:r>
      <w:r w:rsidRPr="00860802">
        <w:rPr>
          <w:rFonts w:ascii="Palatino Linotype" w:eastAsia="Palatino Linotype" w:hAnsi="Palatino Linotype" w:cs="Palatino Linotype"/>
        </w:rPr>
        <w:t>, ANTE EL SECRETARIO TÉCNICO DEL PLENO ALEXIS TAPIA RAMÍREZ.</w:t>
      </w:r>
    </w:p>
    <w:p w14:paraId="61DA7CFD" w14:textId="36696ECE" w:rsidR="00213579" w:rsidRPr="00860802" w:rsidRDefault="00060BAC">
      <w:pPr>
        <w:rPr>
          <w:rFonts w:ascii="Palatino Linotype" w:eastAsia="Palatino Linotype" w:hAnsi="Palatino Linotype" w:cs="Palatino Linotype"/>
        </w:rPr>
      </w:pPr>
      <w:r w:rsidRPr="00860802">
        <w:rPr>
          <w:rFonts w:ascii="Palatino Linotype" w:eastAsia="Palatino Linotype" w:hAnsi="Palatino Linotype" w:cs="Palatino Linotype"/>
          <w:noProof/>
        </w:rPr>
        <mc:AlternateContent>
          <mc:Choice Requires="wps">
            <w:drawing>
              <wp:anchor distT="0" distB="0" distL="114300" distR="114300" simplePos="0" relativeHeight="251671552" behindDoc="0" locked="0" layoutInCell="1" allowOverlap="1" wp14:anchorId="05CCA28A" wp14:editId="1E7C364A">
                <wp:simplePos x="0" y="0"/>
                <wp:positionH relativeFrom="margin">
                  <wp:align>right</wp:align>
                </wp:positionH>
                <wp:positionV relativeFrom="paragraph">
                  <wp:posOffset>27940</wp:posOffset>
                </wp:positionV>
                <wp:extent cx="5505450" cy="593407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505450" cy="5934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5E6B97" id="Conector recto 2"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2pt" to="815.8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" strokecolor="black [3200]" strokeweight="2pt">
                <v:shadow on="t" color="black" opacity="24903f" origin=",.5" offset="0,.55556mm"/>
                <w10:wrap anchorx="margin"/>
              </v:line>
            </w:pict>
          </mc:Fallback>
        </mc:AlternateContent>
      </w:r>
    </w:p>
    <w:p w14:paraId="15F9CF87" w14:textId="77777777" w:rsidR="00213579" w:rsidRPr="00860802" w:rsidRDefault="00213579">
      <w:pPr>
        <w:rPr>
          <w:rFonts w:ascii="Palatino Linotype" w:eastAsia="Palatino Linotype" w:hAnsi="Palatino Linotype" w:cs="Palatino Linotype"/>
        </w:rPr>
      </w:pPr>
    </w:p>
    <w:p w14:paraId="2B9B2AD0" w14:textId="77777777" w:rsidR="00213579" w:rsidRPr="00860802" w:rsidRDefault="00213579">
      <w:pPr>
        <w:rPr>
          <w:rFonts w:ascii="Palatino Linotype" w:eastAsia="Palatino Linotype" w:hAnsi="Palatino Linotype" w:cs="Palatino Linotype"/>
        </w:rPr>
      </w:pPr>
    </w:p>
    <w:p w14:paraId="7AC62CF3" w14:textId="77777777" w:rsidR="00213579" w:rsidRPr="00860802" w:rsidRDefault="00213579">
      <w:pPr>
        <w:rPr>
          <w:rFonts w:ascii="Palatino Linotype" w:eastAsia="Palatino Linotype" w:hAnsi="Palatino Linotype" w:cs="Palatino Linotype"/>
        </w:rPr>
      </w:pPr>
    </w:p>
    <w:p w14:paraId="1FB759BF" w14:textId="77777777" w:rsidR="00213579" w:rsidRPr="00860802" w:rsidRDefault="00213579">
      <w:pPr>
        <w:rPr>
          <w:rFonts w:ascii="Palatino Linotype" w:eastAsia="Palatino Linotype" w:hAnsi="Palatino Linotype" w:cs="Palatino Linotype"/>
        </w:rPr>
      </w:pPr>
    </w:p>
    <w:p w14:paraId="57FAA46A" w14:textId="77777777" w:rsidR="00213579" w:rsidRPr="00860802" w:rsidRDefault="00213579">
      <w:pPr>
        <w:rPr>
          <w:rFonts w:ascii="Palatino Linotype" w:eastAsia="Palatino Linotype" w:hAnsi="Palatino Linotype" w:cs="Palatino Linotype"/>
        </w:rPr>
      </w:pPr>
    </w:p>
    <w:p w14:paraId="458260E8" w14:textId="77777777" w:rsidR="00213579" w:rsidRPr="00860802" w:rsidRDefault="00213579">
      <w:pPr>
        <w:rPr>
          <w:rFonts w:ascii="Palatino Linotype" w:eastAsia="Palatino Linotype" w:hAnsi="Palatino Linotype" w:cs="Palatino Linotype"/>
        </w:rPr>
      </w:pPr>
    </w:p>
    <w:p w14:paraId="35CC7B6C" w14:textId="77777777" w:rsidR="00213579" w:rsidRPr="00860802" w:rsidRDefault="00213579">
      <w:pPr>
        <w:rPr>
          <w:rFonts w:ascii="Palatino Linotype" w:eastAsia="Palatino Linotype" w:hAnsi="Palatino Linotype" w:cs="Palatino Linotype"/>
        </w:rPr>
      </w:pPr>
    </w:p>
    <w:p w14:paraId="00A7C198" w14:textId="77777777" w:rsidR="00213579" w:rsidRPr="00860802" w:rsidRDefault="00213579">
      <w:pPr>
        <w:rPr>
          <w:rFonts w:ascii="Palatino Linotype" w:eastAsia="Palatino Linotype" w:hAnsi="Palatino Linotype" w:cs="Palatino Linotype"/>
        </w:rPr>
      </w:pPr>
    </w:p>
    <w:p w14:paraId="3EBA9226" w14:textId="77777777" w:rsidR="00213579" w:rsidRPr="00860802" w:rsidRDefault="00213579">
      <w:pPr>
        <w:rPr>
          <w:rFonts w:ascii="Palatino Linotype" w:eastAsia="Palatino Linotype" w:hAnsi="Palatino Linotype" w:cs="Palatino Linotype"/>
        </w:rPr>
      </w:pPr>
    </w:p>
    <w:p w14:paraId="1685A2E9" w14:textId="77777777" w:rsidR="00213579" w:rsidRPr="00860802" w:rsidRDefault="00213579">
      <w:pPr>
        <w:rPr>
          <w:rFonts w:ascii="Palatino Linotype" w:eastAsia="Palatino Linotype" w:hAnsi="Palatino Linotype" w:cs="Palatino Linotype"/>
        </w:rPr>
      </w:pPr>
    </w:p>
    <w:p w14:paraId="1FC78130" w14:textId="77777777" w:rsidR="00213579" w:rsidRPr="00860802" w:rsidRDefault="00213579">
      <w:pPr>
        <w:spacing w:line="360" w:lineRule="auto"/>
        <w:jc w:val="both"/>
        <w:rPr>
          <w:rFonts w:ascii="Palatino Linotype" w:eastAsia="Palatino Linotype" w:hAnsi="Palatino Linotype" w:cs="Palatino Linotype"/>
        </w:rPr>
      </w:pPr>
      <w:bookmarkStart w:id="10" w:name="_heading=h.3rdcrjn" w:colFirst="0" w:colLast="0"/>
      <w:bookmarkEnd w:id="10"/>
    </w:p>
    <w:p w14:paraId="43B3DF49" w14:textId="77777777" w:rsidR="00213579" w:rsidRPr="00860802" w:rsidRDefault="00213579">
      <w:pPr>
        <w:spacing w:line="360" w:lineRule="auto"/>
        <w:jc w:val="both"/>
        <w:rPr>
          <w:rFonts w:ascii="Palatino Linotype" w:eastAsia="Palatino Linotype" w:hAnsi="Palatino Linotype" w:cs="Palatino Linotype"/>
        </w:rPr>
      </w:pPr>
    </w:p>
    <w:p w14:paraId="6689CCFB" w14:textId="77777777" w:rsidR="00213579" w:rsidRPr="00860802" w:rsidRDefault="00213579">
      <w:pPr>
        <w:spacing w:line="360" w:lineRule="auto"/>
        <w:jc w:val="both"/>
        <w:rPr>
          <w:rFonts w:ascii="Palatino Linotype" w:eastAsia="Palatino Linotype" w:hAnsi="Palatino Linotype" w:cs="Palatino Linotype"/>
        </w:rPr>
      </w:pPr>
    </w:p>
    <w:p w14:paraId="4F89B4BD" w14:textId="77777777" w:rsidR="00213579" w:rsidRPr="00860802" w:rsidRDefault="00213579">
      <w:pPr>
        <w:spacing w:line="360" w:lineRule="auto"/>
        <w:jc w:val="both"/>
        <w:rPr>
          <w:rFonts w:ascii="Palatino Linotype" w:eastAsia="Palatino Linotype" w:hAnsi="Palatino Linotype" w:cs="Palatino Linotype"/>
        </w:rPr>
      </w:pPr>
      <w:bookmarkStart w:id="11" w:name="_heading=h.1t3h5sf" w:colFirst="0" w:colLast="0"/>
      <w:bookmarkEnd w:id="11"/>
    </w:p>
    <w:p w14:paraId="70E7A4A7" w14:textId="77777777" w:rsidR="00213579" w:rsidRPr="00860802" w:rsidRDefault="00213579">
      <w:pPr>
        <w:spacing w:line="360" w:lineRule="auto"/>
        <w:jc w:val="both"/>
        <w:rPr>
          <w:rFonts w:ascii="Palatino Linotype" w:eastAsia="Palatino Linotype" w:hAnsi="Palatino Linotype" w:cs="Palatino Linotype"/>
        </w:rPr>
      </w:pPr>
    </w:p>
    <w:p w14:paraId="01A48D63" w14:textId="77777777" w:rsidR="00213579" w:rsidRPr="00860802" w:rsidRDefault="00213579">
      <w:pPr>
        <w:spacing w:line="360" w:lineRule="auto"/>
        <w:jc w:val="both"/>
        <w:rPr>
          <w:rFonts w:ascii="Palatino Linotype" w:eastAsia="Palatino Linotype" w:hAnsi="Palatino Linotype" w:cs="Palatino Linotype"/>
        </w:rPr>
      </w:pPr>
    </w:p>
    <w:p w14:paraId="20D0C60A" w14:textId="77777777" w:rsidR="00213579" w:rsidRPr="00860802" w:rsidRDefault="00213579">
      <w:pPr>
        <w:spacing w:line="360" w:lineRule="auto"/>
        <w:jc w:val="both"/>
        <w:rPr>
          <w:rFonts w:ascii="Palatino Linotype" w:eastAsia="Palatino Linotype" w:hAnsi="Palatino Linotype" w:cs="Palatino Linotype"/>
        </w:rPr>
      </w:pPr>
    </w:p>
    <w:p w14:paraId="044A3485" w14:textId="77777777" w:rsidR="00213579" w:rsidRPr="00860802" w:rsidRDefault="00213579">
      <w:pPr>
        <w:spacing w:line="360" w:lineRule="auto"/>
        <w:jc w:val="both"/>
        <w:rPr>
          <w:rFonts w:ascii="Palatino Linotype" w:eastAsia="Palatino Linotype" w:hAnsi="Palatino Linotype" w:cs="Palatino Linotype"/>
        </w:rPr>
      </w:pPr>
    </w:p>
    <w:p w14:paraId="2DCD8ADA" w14:textId="77777777" w:rsidR="00213579" w:rsidRPr="00860802" w:rsidRDefault="00213579">
      <w:pPr>
        <w:spacing w:line="360" w:lineRule="auto"/>
        <w:jc w:val="both"/>
        <w:rPr>
          <w:rFonts w:ascii="Palatino Linotype" w:eastAsia="Palatino Linotype" w:hAnsi="Palatino Linotype" w:cs="Palatino Linotype"/>
        </w:rPr>
      </w:pPr>
    </w:p>
    <w:p w14:paraId="415495B0" w14:textId="77777777" w:rsidR="00213579" w:rsidRPr="00860802" w:rsidRDefault="00213579">
      <w:pPr>
        <w:spacing w:line="360" w:lineRule="auto"/>
        <w:jc w:val="both"/>
        <w:rPr>
          <w:rFonts w:ascii="Palatino Linotype" w:eastAsia="Palatino Linotype" w:hAnsi="Palatino Linotype" w:cs="Palatino Linotype"/>
        </w:rPr>
      </w:pPr>
    </w:p>
    <w:p w14:paraId="64FF63E1" w14:textId="77777777" w:rsidR="00213579" w:rsidRPr="00860802" w:rsidRDefault="00213579">
      <w:pPr>
        <w:spacing w:line="360" w:lineRule="auto"/>
        <w:jc w:val="both"/>
        <w:rPr>
          <w:rFonts w:ascii="Palatino Linotype" w:eastAsia="Palatino Linotype" w:hAnsi="Palatino Linotype" w:cs="Palatino Linotype"/>
        </w:rPr>
      </w:pPr>
    </w:p>
    <w:p w14:paraId="34A7964A" w14:textId="77777777" w:rsidR="00213579" w:rsidRPr="00860802" w:rsidRDefault="00213579">
      <w:pPr>
        <w:spacing w:line="360" w:lineRule="auto"/>
        <w:jc w:val="both"/>
        <w:rPr>
          <w:rFonts w:ascii="Palatino Linotype" w:eastAsia="Palatino Linotype" w:hAnsi="Palatino Linotype" w:cs="Palatino Linotype"/>
        </w:rPr>
      </w:pPr>
    </w:p>
    <w:p w14:paraId="1C3D6FC6" w14:textId="77777777" w:rsidR="00213579" w:rsidRPr="00860802" w:rsidRDefault="00213579">
      <w:pPr>
        <w:spacing w:line="360" w:lineRule="auto"/>
        <w:jc w:val="both"/>
        <w:rPr>
          <w:rFonts w:ascii="Palatino Linotype" w:eastAsia="Palatino Linotype" w:hAnsi="Palatino Linotype" w:cs="Palatino Linotype"/>
        </w:rPr>
      </w:pPr>
    </w:p>
    <w:p w14:paraId="7BF5BF11" w14:textId="77777777" w:rsidR="00213579" w:rsidRPr="00860802" w:rsidRDefault="00213579">
      <w:pPr>
        <w:spacing w:line="360" w:lineRule="auto"/>
        <w:jc w:val="both"/>
        <w:rPr>
          <w:rFonts w:ascii="Palatino Linotype" w:eastAsia="Palatino Linotype" w:hAnsi="Palatino Linotype" w:cs="Palatino Linotype"/>
        </w:rPr>
      </w:pPr>
    </w:p>
    <w:p w14:paraId="1DAFDB99" w14:textId="77777777" w:rsidR="00213579" w:rsidRPr="00860802" w:rsidRDefault="00213579">
      <w:pPr>
        <w:spacing w:line="360" w:lineRule="auto"/>
        <w:jc w:val="both"/>
        <w:rPr>
          <w:rFonts w:ascii="Palatino Linotype" w:eastAsia="Palatino Linotype" w:hAnsi="Palatino Linotype" w:cs="Palatino Linotype"/>
        </w:rPr>
      </w:pPr>
    </w:p>
    <w:sectPr w:rsidR="00213579" w:rsidRPr="00860802">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6987C" w14:textId="77777777" w:rsidR="002D5CA4" w:rsidRDefault="002D5CA4">
      <w:r>
        <w:separator/>
      </w:r>
    </w:p>
  </w:endnote>
  <w:endnote w:type="continuationSeparator" w:id="0">
    <w:p w14:paraId="0B882B97" w14:textId="77777777" w:rsidR="002D5CA4" w:rsidRDefault="002D5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629F" w14:textId="77777777" w:rsidR="000A5F2C" w:rsidRDefault="000A5F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355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355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18144F8C" w14:textId="77777777" w:rsidR="000A5F2C" w:rsidRDefault="000A5F2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352F" w14:textId="77777777" w:rsidR="000A5F2C" w:rsidRDefault="000A5F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35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355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69BD0B16" w14:textId="77777777" w:rsidR="000A5F2C" w:rsidRDefault="000A5F2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22819" w14:textId="77777777" w:rsidR="002D5CA4" w:rsidRDefault="002D5CA4">
      <w:r>
        <w:separator/>
      </w:r>
    </w:p>
  </w:footnote>
  <w:footnote w:type="continuationSeparator" w:id="0">
    <w:p w14:paraId="4DD07E89" w14:textId="77777777" w:rsidR="002D5CA4" w:rsidRDefault="002D5CA4">
      <w:r>
        <w:continuationSeparator/>
      </w:r>
    </w:p>
  </w:footnote>
  <w:footnote w:id="1">
    <w:p w14:paraId="3D567D9D" w14:textId="77777777" w:rsidR="000A5F2C" w:rsidRPr="005B3670" w:rsidRDefault="000A5F2C">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5B3670">
        <w:rPr>
          <w:rFonts w:ascii="Palatino Linotype" w:hAnsi="Palatino Linotype"/>
          <w:sz w:val="16"/>
          <w:szCs w:val="16"/>
          <w:vertAlign w:val="superscript"/>
        </w:rPr>
        <w:footnoteRef/>
      </w:r>
      <w:r w:rsidRPr="005B3670">
        <w:rPr>
          <w:rFonts w:ascii="Palatino Linotype" w:eastAsia="Palatino Linotype" w:hAnsi="Palatino Linotype" w:cs="Palatino Linotype"/>
          <w:color w:val="000000"/>
          <w:sz w:val="16"/>
          <w:szCs w:val="16"/>
        </w:rPr>
        <w:t xml:space="preserve"> “</w:t>
      </w:r>
      <w:r w:rsidRPr="005B3670">
        <w:rPr>
          <w:rFonts w:ascii="Palatino Linotype" w:eastAsia="Palatino Linotype" w:hAnsi="Palatino Linotype" w:cs="Palatino Linotype"/>
          <w:b/>
          <w:color w:val="000000"/>
          <w:sz w:val="16"/>
          <w:szCs w:val="16"/>
        </w:rPr>
        <w:t>Artículo 185.</w:t>
      </w:r>
      <w:r w:rsidRPr="005B3670">
        <w:rPr>
          <w:rFonts w:ascii="Palatino Linotype" w:eastAsia="Palatino Linotype" w:hAnsi="Palatino Linotype" w:cs="Palatino Linotype"/>
          <w:color w:val="000000"/>
          <w:sz w:val="16"/>
          <w:szCs w:val="16"/>
        </w:rPr>
        <w:t xml:space="preserve"> El Instituto resolverá el recurso de revisión conforme a lo siguiente: (…)</w:t>
      </w:r>
    </w:p>
    <w:p w14:paraId="3A1DD497" w14:textId="77777777" w:rsidR="000A5F2C" w:rsidRPr="005B3670" w:rsidRDefault="000A5F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5B3670">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A1AEB03" w14:textId="1D4D8BA3" w:rsidR="00B70D09" w:rsidRPr="005B3670" w:rsidRDefault="00B70D09">
      <w:pPr>
        <w:pStyle w:val="Textonotapie"/>
        <w:rPr>
          <w:rFonts w:ascii="Palatino Linotype" w:hAnsi="Palatino Linotype"/>
          <w:sz w:val="16"/>
          <w:szCs w:val="16"/>
        </w:rPr>
      </w:pPr>
      <w:r w:rsidRPr="005B3670">
        <w:rPr>
          <w:rStyle w:val="Refdenotaalpie"/>
          <w:rFonts w:ascii="Palatino Linotype" w:hAnsi="Palatino Linotype"/>
          <w:sz w:val="16"/>
          <w:szCs w:val="16"/>
        </w:rPr>
        <w:footnoteRef/>
      </w:r>
      <w:r w:rsidRPr="005B3670">
        <w:rPr>
          <w:rFonts w:ascii="Palatino Linotype" w:hAnsi="Palatino Linotype"/>
          <w:sz w:val="16"/>
          <w:szCs w:val="16"/>
        </w:rPr>
        <w:t xml:space="preserve"> Consultado el once de enero de 2023 en la página </w:t>
      </w:r>
      <w:hyperlink r:id="rId1" w:history="1">
        <w:r w:rsidRPr="005B3670">
          <w:rPr>
            <w:rStyle w:val="Hipervnculo"/>
            <w:rFonts w:ascii="Palatino Linotype" w:hAnsi="Palatino Linotype"/>
            <w:sz w:val="16"/>
            <w:szCs w:val="16"/>
          </w:rPr>
          <w:t>https://amecameca.gob.mx/secretaria-del-ayuntamiento/</w:t>
        </w:r>
      </w:hyperlink>
      <w:r w:rsidRPr="005B3670">
        <w:rPr>
          <w:rFonts w:ascii="Palatino Linotype" w:hAnsi="Palatino Linotype"/>
          <w:sz w:val="16"/>
          <w:szCs w:val="16"/>
        </w:rPr>
        <w:t xml:space="preserve"> </w:t>
      </w:r>
    </w:p>
  </w:footnote>
  <w:footnote w:id="3">
    <w:p w14:paraId="324FDE65" w14:textId="6410F3E0" w:rsidR="005B3670" w:rsidRPr="005B3670" w:rsidRDefault="005B3670">
      <w:pPr>
        <w:pStyle w:val="Textonotapie"/>
        <w:rPr>
          <w:rFonts w:ascii="Palatino Linotype" w:hAnsi="Palatino Linotype"/>
          <w:sz w:val="16"/>
          <w:szCs w:val="16"/>
        </w:rPr>
      </w:pPr>
      <w:r w:rsidRPr="005B3670">
        <w:rPr>
          <w:rStyle w:val="Refdenotaalpie"/>
          <w:rFonts w:ascii="Palatino Linotype" w:hAnsi="Palatino Linotype"/>
          <w:sz w:val="16"/>
          <w:szCs w:val="16"/>
        </w:rPr>
        <w:footnoteRef/>
      </w:r>
      <w:r w:rsidRPr="005B3670">
        <w:rPr>
          <w:rFonts w:ascii="Palatino Linotype" w:hAnsi="Palatino Linotype"/>
          <w:sz w:val="16"/>
          <w:szCs w:val="16"/>
        </w:rPr>
        <w:t>https://amecameca.gob.mx/tramites-y-servicios/</w:t>
      </w:r>
    </w:p>
  </w:footnote>
  <w:footnote w:id="4">
    <w:p w14:paraId="4AB30551" w14:textId="77777777" w:rsidR="003E0F9E" w:rsidRPr="005B3670" w:rsidRDefault="003E0F9E" w:rsidP="003E0F9E">
      <w:pPr>
        <w:pStyle w:val="Textonotapie"/>
        <w:jc w:val="both"/>
        <w:rPr>
          <w:rFonts w:ascii="Palatino Linotype" w:hAnsi="Palatino Linotype"/>
          <w:sz w:val="16"/>
          <w:szCs w:val="16"/>
        </w:rPr>
      </w:pPr>
      <w:r w:rsidRPr="005B3670">
        <w:rPr>
          <w:rStyle w:val="Refdenotaalpie"/>
          <w:rFonts w:ascii="Palatino Linotype" w:hAnsi="Palatino Linotype"/>
          <w:sz w:val="16"/>
          <w:szCs w:val="16"/>
        </w:rPr>
        <w:footnoteRef/>
      </w:r>
      <w:r w:rsidRPr="005B3670">
        <w:rPr>
          <w:rFonts w:ascii="Palatino Linotype" w:hAnsi="Palatino Linotype"/>
          <w:sz w:val="16"/>
          <w:szCs w:val="16"/>
        </w:rPr>
        <w:t xml:space="preserve"> Ley de Transparencia y Acceso a la Información</w:t>
      </w:r>
      <w:r w:rsidRPr="005B3670">
        <w:rPr>
          <w:rFonts w:ascii="Palatino Linotype" w:hAnsi="Palatino Linotype"/>
          <w:color w:val="C00000"/>
          <w:sz w:val="16"/>
          <w:szCs w:val="16"/>
        </w:rPr>
        <w:t xml:space="preserve"> </w:t>
      </w:r>
      <w:r w:rsidRPr="005B3670">
        <w:rPr>
          <w:rFonts w:ascii="Palatino Linotype" w:hAnsi="Palatino Linotype"/>
          <w:sz w:val="16"/>
          <w:szCs w:val="16"/>
        </w:rPr>
        <w:t>Pública</w:t>
      </w:r>
      <w:r w:rsidRPr="005B3670">
        <w:rPr>
          <w:rFonts w:ascii="Palatino Linotype" w:hAnsi="Palatino Linotype"/>
          <w:color w:val="C00000"/>
          <w:sz w:val="16"/>
          <w:szCs w:val="16"/>
        </w:rPr>
        <w:t xml:space="preserve"> </w:t>
      </w:r>
      <w:r w:rsidRPr="005B3670">
        <w:rPr>
          <w:rFonts w:ascii="Palatino Linotype" w:hAnsi="Palatino Linotype"/>
          <w:sz w:val="16"/>
          <w:szCs w:val="16"/>
        </w:rPr>
        <w:t>del Estado de México y Municipios.</w:t>
      </w:r>
    </w:p>
    <w:p w14:paraId="50DFC7E5" w14:textId="77777777" w:rsidR="003E0F9E" w:rsidRPr="005B3670" w:rsidRDefault="003E0F9E" w:rsidP="003E0F9E">
      <w:pPr>
        <w:pStyle w:val="Textonotapie"/>
        <w:jc w:val="both"/>
        <w:rPr>
          <w:rFonts w:ascii="Palatino Linotype" w:hAnsi="Palatino Linotype"/>
          <w:sz w:val="16"/>
          <w:szCs w:val="16"/>
        </w:rPr>
      </w:pPr>
      <w:r w:rsidRPr="005B3670">
        <w:rPr>
          <w:rFonts w:ascii="Palatino Linotype" w:hAnsi="Palatino Linotype"/>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3404835E" w14:textId="77777777" w:rsidR="003E0F9E" w:rsidRPr="005B3670" w:rsidRDefault="003E0F9E" w:rsidP="003E0F9E">
      <w:pPr>
        <w:pStyle w:val="Textonotapie"/>
        <w:jc w:val="both"/>
        <w:rPr>
          <w:rFonts w:ascii="Palatino Linotype" w:hAnsi="Palatino Linotype"/>
          <w:sz w:val="16"/>
          <w:szCs w:val="16"/>
        </w:rPr>
      </w:pPr>
      <w:r w:rsidRPr="005B3670">
        <w:rPr>
          <w:rFonts w:ascii="Palatino Linotype" w:hAnsi="Palatino Linotype"/>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3E060" w14:textId="77777777" w:rsidR="000A5F2C" w:rsidRDefault="000A5F2C">
    <w:pPr>
      <w:rPr>
        <w:rFonts w:ascii="Cambria" w:eastAsia="Cambria" w:hAnsi="Cambria" w:cs="Cambria"/>
        <w:color w:val="000000"/>
      </w:rPr>
    </w:pPr>
    <w:r>
      <w:rPr>
        <w:noProof/>
      </w:rPr>
      <w:drawing>
        <wp:anchor distT="0" distB="0" distL="0" distR="0" simplePos="0" relativeHeight="251658240" behindDoc="1" locked="0" layoutInCell="1" hidden="0" allowOverlap="1" wp14:anchorId="47A3A094" wp14:editId="6B543AA2">
          <wp:simplePos x="0" y="0"/>
          <wp:positionH relativeFrom="column">
            <wp:posOffset>-1080122</wp:posOffset>
          </wp:positionH>
          <wp:positionV relativeFrom="paragraph">
            <wp:posOffset>-488300</wp:posOffset>
          </wp:positionV>
          <wp:extent cx="7809865" cy="1016571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0A5F2C" w14:paraId="0F09F952" w14:textId="77777777">
      <w:tc>
        <w:tcPr>
          <w:tcW w:w="2489" w:type="dxa"/>
          <w:shd w:val="clear" w:color="auto" w:fill="auto"/>
        </w:tcPr>
        <w:p w14:paraId="6923AEB2"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8F1CB1E" w14:textId="114FA115" w:rsidR="000A5F2C" w:rsidRDefault="0041643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12859</w:t>
          </w:r>
          <w:r w:rsidR="000A5F2C">
            <w:rPr>
              <w:rFonts w:ascii="Palatino Linotype" w:eastAsia="Palatino Linotype" w:hAnsi="Palatino Linotype" w:cs="Palatino Linotype"/>
              <w:b/>
              <w:sz w:val="22"/>
              <w:szCs w:val="22"/>
            </w:rPr>
            <w:t>/INFOEM/IP/RR/2022</w:t>
          </w:r>
        </w:p>
      </w:tc>
    </w:tr>
    <w:tr w:rsidR="000A5F2C" w14:paraId="35AB27F8" w14:textId="77777777">
      <w:trPr>
        <w:trHeight w:val="228"/>
      </w:trPr>
      <w:tc>
        <w:tcPr>
          <w:tcW w:w="2489" w:type="dxa"/>
          <w:shd w:val="clear" w:color="auto" w:fill="auto"/>
          <w:vAlign w:val="center"/>
        </w:tcPr>
        <w:p w14:paraId="0CAE73D7"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9EC9A9" w14:textId="2EFC454B" w:rsidR="000A5F2C" w:rsidRDefault="00416432">
          <w:pPr>
            <w:ind w:left="-45" w:right="176"/>
            <w:jc w:val="both"/>
            <w:rPr>
              <w:rFonts w:ascii="Palatino Linotype" w:eastAsia="Palatino Linotype" w:hAnsi="Palatino Linotype" w:cs="Palatino Linotype"/>
              <w:b/>
              <w:sz w:val="22"/>
              <w:szCs w:val="22"/>
            </w:rPr>
          </w:pPr>
          <w:r w:rsidRPr="00416432">
            <w:rPr>
              <w:rFonts w:ascii="Palatino Linotype" w:eastAsia="Palatino Linotype" w:hAnsi="Palatino Linotype" w:cs="Palatino Linotype"/>
              <w:b/>
              <w:sz w:val="22"/>
              <w:szCs w:val="22"/>
            </w:rPr>
            <w:t>Ayuntamiento de Amecameca</w:t>
          </w:r>
        </w:p>
      </w:tc>
    </w:tr>
    <w:tr w:rsidR="000A5F2C" w14:paraId="15612B00" w14:textId="77777777">
      <w:tc>
        <w:tcPr>
          <w:tcW w:w="2489" w:type="dxa"/>
          <w:shd w:val="clear" w:color="auto" w:fill="auto"/>
          <w:vAlign w:val="center"/>
        </w:tcPr>
        <w:p w14:paraId="02292B31" w14:textId="77777777" w:rsidR="000A5F2C" w:rsidRDefault="000A5F2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06A9EF7" w14:textId="77777777" w:rsidR="000A5F2C" w:rsidRDefault="000A5F2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BB4B20" w14:textId="77777777" w:rsidR="000A5F2C" w:rsidRDefault="000A5F2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4F33" w14:textId="77777777" w:rsidR="000A5F2C" w:rsidRDefault="000A5F2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95A5622" wp14:editId="39A724CD">
          <wp:simplePos x="0" y="0"/>
          <wp:positionH relativeFrom="column">
            <wp:posOffset>-1080128</wp:posOffset>
          </wp:positionH>
          <wp:positionV relativeFrom="paragraph">
            <wp:posOffset>-262871</wp:posOffset>
          </wp:positionV>
          <wp:extent cx="7809865" cy="10165715"/>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0A5F2C" w14:paraId="4BBB0AA8" w14:textId="77777777">
      <w:tc>
        <w:tcPr>
          <w:tcW w:w="2551" w:type="dxa"/>
          <w:shd w:val="clear" w:color="auto" w:fill="auto"/>
          <w:vAlign w:val="center"/>
        </w:tcPr>
        <w:p w14:paraId="400A271A"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08AE689" w14:textId="34E27A0E" w:rsidR="000A5F2C" w:rsidRDefault="000A5F2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416432">
            <w:rPr>
              <w:rFonts w:ascii="Palatino Linotype" w:eastAsia="Palatino Linotype" w:hAnsi="Palatino Linotype" w:cs="Palatino Linotype"/>
              <w:b/>
              <w:sz w:val="22"/>
              <w:szCs w:val="22"/>
            </w:rPr>
            <w:t>2859</w:t>
          </w:r>
          <w:r>
            <w:rPr>
              <w:rFonts w:ascii="Palatino Linotype" w:eastAsia="Palatino Linotype" w:hAnsi="Palatino Linotype" w:cs="Palatino Linotype"/>
              <w:b/>
              <w:sz w:val="22"/>
              <w:szCs w:val="22"/>
            </w:rPr>
            <w:t>/INFOEM/IP/RR/2022</w:t>
          </w:r>
        </w:p>
      </w:tc>
    </w:tr>
    <w:tr w:rsidR="000A5F2C" w14:paraId="5036E2D8" w14:textId="77777777">
      <w:trPr>
        <w:trHeight w:val="130"/>
      </w:trPr>
      <w:tc>
        <w:tcPr>
          <w:tcW w:w="2551" w:type="dxa"/>
          <w:shd w:val="clear" w:color="auto" w:fill="auto"/>
          <w:vAlign w:val="center"/>
        </w:tcPr>
        <w:p w14:paraId="6194B6A8"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1302CE4" w14:textId="5B10F606" w:rsidR="000A5F2C" w:rsidRDefault="00F25A94" w:rsidP="00F25A9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XXXXXXXXX</w:t>
          </w:r>
        </w:p>
      </w:tc>
    </w:tr>
    <w:tr w:rsidR="000A5F2C" w14:paraId="5012263D" w14:textId="77777777">
      <w:trPr>
        <w:trHeight w:val="228"/>
      </w:trPr>
      <w:tc>
        <w:tcPr>
          <w:tcW w:w="2551" w:type="dxa"/>
          <w:shd w:val="clear" w:color="auto" w:fill="auto"/>
          <w:vAlign w:val="center"/>
        </w:tcPr>
        <w:p w14:paraId="64A96543"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19EB1A7" w14:textId="36D2EAC7" w:rsidR="000A5F2C" w:rsidRDefault="00416432">
          <w:pPr>
            <w:ind w:left="-45" w:right="176"/>
            <w:jc w:val="both"/>
            <w:rPr>
              <w:rFonts w:ascii="Palatino Linotype" w:eastAsia="Palatino Linotype" w:hAnsi="Palatino Linotype" w:cs="Palatino Linotype"/>
              <w:b/>
              <w:sz w:val="22"/>
              <w:szCs w:val="22"/>
            </w:rPr>
          </w:pPr>
          <w:r w:rsidRPr="00416432">
            <w:rPr>
              <w:rFonts w:ascii="Palatino Linotype" w:eastAsia="Palatino Linotype" w:hAnsi="Palatino Linotype" w:cs="Palatino Linotype"/>
              <w:b/>
              <w:sz w:val="22"/>
              <w:szCs w:val="22"/>
            </w:rPr>
            <w:t>Ayuntamiento de Amecameca</w:t>
          </w:r>
        </w:p>
      </w:tc>
    </w:tr>
    <w:tr w:rsidR="000A5F2C" w14:paraId="74514B78" w14:textId="77777777">
      <w:tc>
        <w:tcPr>
          <w:tcW w:w="2551" w:type="dxa"/>
          <w:shd w:val="clear" w:color="auto" w:fill="auto"/>
          <w:vAlign w:val="center"/>
        </w:tcPr>
        <w:p w14:paraId="6351D271" w14:textId="77777777" w:rsidR="000A5F2C" w:rsidRDefault="000A5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03228D" w14:textId="77777777" w:rsidR="000A5F2C" w:rsidRDefault="000A5F2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C92909" w14:textId="77777777" w:rsidR="000A5F2C" w:rsidRDefault="000A5F2C">
    <w:pPr>
      <w:pBdr>
        <w:top w:val="nil"/>
        <w:left w:val="nil"/>
        <w:bottom w:val="nil"/>
        <w:right w:val="nil"/>
        <w:between w:val="nil"/>
      </w:pBdr>
      <w:tabs>
        <w:tab w:val="center" w:pos="4252"/>
        <w:tab w:val="right" w:pos="8504"/>
      </w:tabs>
      <w:rPr>
        <w:rFonts w:ascii="Cambria" w:eastAsia="Cambria" w:hAnsi="Cambria" w:cs="Cambria"/>
        <w:color w:val="000000"/>
      </w:rPr>
    </w:pPr>
  </w:p>
  <w:p w14:paraId="59383495" w14:textId="77777777" w:rsidR="000A5F2C" w:rsidRDefault="000A5F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E2E17"/>
    <w:multiLevelType w:val="multilevel"/>
    <w:tmpl w:val="A3A6C1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11421C5"/>
    <w:multiLevelType w:val="hybridMultilevel"/>
    <w:tmpl w:val="3F2CFA2A"/>
    <w:lvl w:ilvl="0" w:tplc="19006620">
      <w:start w:val="28"/>
      <w:numFmt w:val="bullet"/>
      <w:lvlText w:val="-"/>
      <w:lvlJc w:val="left"/>
      <w:pPr>
        <w:ind w:left="720" w:hanging="360"/>
      </w:pPr>
      <w:rPr>
        <w:rFonts w:ascii="Times New Roman" w:eastAsia="Times New Roman" w:hAnsi="Times New Roman"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8F76DE"/>
    <w:multiLevelType w:val="hybridMultilevel"/>
    <w:tmpl w:val="BBF8B5A0"/>
    <w:lvl w:ilvl="0" w:tplc="FBD4A0F0">
      <w:start w:val="1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60EA4344"/>
    <w:multiLevelType w:val="multilevel"/>
    <w:tmpl w:val="B86EFFE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579"/>
    <w:rsid w:val="00011A19"/>
    <w:rsid w:val="00016345"/>
    <w:rsid w:val="00025BE0"/>
    <w:rsid w:val="000260CF"/>
    <w:rsid w:val="00057813"/>
    <w:rsid w:val="000578B7"/>
    <w:rsid w:val="00060BAC"/>
    <w:rsid w:val="00065C93"/>
    <w:rsid w:val="000664B6"/>
    <w:rsid w:val="000712E1"/>
    <w:rsid w:val="000763F5"/>
    <w:rsid w:val="000A2469"/>
    <w:rsid w:val="000A3FC8"/>
    <w:rsid w:val="000A5F2C"/>
    <w:rsid w:val="000C3B77"/>
    <w:rsid w:val="000D3EAD"/>
    <w:rsid w:val="00103C3A"/>
    <w:rsid w:val="0010514B"/>
    <w:rsid w:val="00151D21"/>
    <w:rsid w:val="001662D8"/>
    <w:rsid w:val="00172FF7"/>
    <w:rsid w:val="001937DF"/>
    <w:rsid w:val="00196EBC"/>
    <w:rsid w:val="0020697E"/>
    <w:rsid w:val="00213579"/>
    <w:rsid w:val="00250357"/>
    <w:rsid w:val="00256AD7"/>
    <w:rsid w:val="002640B7"/>
    <w:rsid w:val="00271513"/>
    <w:rsid w:val="002837B9"/>
    <w:rsid w:val="00296B70"/>
    <w:rsid w:val="00297D3F"/>
    <w:rsid w:val="002A1734"/>
    <w:rsid w:val="002A675A"/>
    <w:rsid w:val="002B1723"/>
    <w:rsid w:val="002D0039"/>
    <w:rsid w:val="002D5CA4"/>
    <w:rsid w:val="002E3551"/>
    <w:rsid w:val="003111AA"/>
    <w:rsid w:val="0031647B"/>
    <w:rsid w:val="00357C57"/>
    <w:rsid w:val="003611AD"/>
    <w:rsid w:val="003732C1"/>
    <w:rsid w:val="003737C0"/>
    <w:rsid w:val="00386BE0"/>
    <w:rsid w:val="00387244"/>
    <w:rsid w:val="003B7C04"/>
    <w:rsid w:val="003D4804"/>
    <w:rsid w:val="003D5DC8"/>
    <w:rsid w:val="003E0F9E"/>
    <w:rsid w:val="003F736F"/>
    <w:rsid w:val="00404497"/>
    <w:rsid w:val="00416432"/>
    <w:rsid w:val="00441075"/>
    <w:rsid w:val="0045065C"/>
    <w:rsid w:val="00465716"/>
    <w:rsid w:val="004769A0"/>
    <w:rsid w:val="004832CF"/>
    <w:rsid w:val="00490BCD"/>
    <w:rsid w:val="00492AC2"/>
    <w:rsid w:val="004947A1"/>
    <w:rsid w:val="004A1F0D"/>
    <w:rsid w:val="004B4723"/>
    <w:rsid w:val="004F1C29"/>
    <w:rsid w:val="00507203"/>
    <w:rsid w:val="0052065B"/>
    <w:rsid w:val="00591E25"/>
    <w:rsid w:val="005B3670"/>
    <w:rsid w:val="005E7A55"/>
    <w:rsid w:val="005F7AFB"/>
    <w:rsid w:val="006037EC"/>
    <w:rsid w:val="006131DE"/>
    <w:rsid w:val="006267B9"/>
    <w:rsid w:val="0063404D"/>
    <w:rsid w:val="00647653"/>
    <w:rsid w:val="006600C9"/>
    <w:rsid w:val="0066282B"/>
    <w:rsid w:val="00694667"/>
    <w:rsid w:val="006D0B46"/>
    <w:rsid w:val="006D4FB3"/>
    <w:rsid w:val="00700D4B"/>
    <w:rsid w:val="00724627"/>
    <w:rsid w:val="007264AB"/>
    <w:rsid w:val="00727EC6"/>
    <w:rsid w:val="007502EB"/>
    <w:rsid w:val="0077094E"/>
    <w:rsid w:val="007732A2"/>
    <w:rsid w:val="0078187E"/>
    <w:rsid w:val="007B45A7"/>
    <w:rsid w:val="007B605A"/>
    <w:rsid w:val="007C2A20"/>
    <w:rsid w:val="007D21BD"/>
    <w:rsid w:val="007E0132"/>
    <w:rsid w:val="007E69E9"/>
    <w:rsid w:val="00807930"/>
    <w:rsid w:val="00860802"/>
    <w:rsid w:val="0087012B"/>
    <w:rsid w:val="0087478E"/>
    <w:rsid w:val="00897AB2"/>
    <w:rsid w:val="008C27B0"/>
    <w:rsid w:val="008E6665"/>
    <w:rsid w:val="008F0EBF"/>
    <w:rsid w:val="008F6C11"/>
    <w:rsid w:val="00947C80"/>
    <w:rsid w:val="00953501"/>
    <w:rsid w:val="009955CE"/>
    <w:rsid w:val="009A6CA6"/>
    <w:rsid w:val="009B330E"/>
    <w:rsid w:val="009C1F4F"/>
    <w:rsid w:val="009D0AD3"/>
    <w:rsid w:val="009E1162"/>
    <w:rsid w:val="009E312C"/>
    <w:rsid w:val="009E7BAA"/>
    <w:rsid w:val="00A028CA"/>
    <w:rsid w:val="00A05B60"/>
    <w:rsid w:val="00A5458B"/>
    <w:rsid w:val="00A70473"/>
    <w:rsid w:val="00A9276F"/>
    <w:rsid w:val="00A9659F"/>
    <w:rsid w:val="00AA0025"/>
    <w:rsid w:val="00B256D4"/>
    <w:rsid w:val="00B349C9"/>
    <w:rsid w:val="00B41584"/>
    <w:rsid w:val="00B70D09"/>
    <w:rsid w:val="00B721A6"/>
    <w:rsid w:val="00BA22CF"/>
    <w:rsid w:val="00BB0D15"/>
    <w:rsid w:val="00C023ED"/>
    <w:rsid w:val="00C0596F"/>
    <w:rsid w:val="00C22388"/>
    <w:rsid w:val="00C57649"/>
    <w:rsid w:val="00CB2D06"/>
    <w:rsid w:val="00CD2D54"/>
    <w:rsid w:val="00CE1C7C"/>
    <w:rsid w:val="00CF0912"/>
    <w:rsid w:val="00D6318F"/>
    <w:rsid w:val="00D91586"/>
    <w:rsid w:val="00D9171D"/>
    <w:rsid w:val="00DC0CA6"/>
    <w:rsid w:val="00DC7ECD"/>
    <w:rsid w:val="00DE2EED"/>
    <w:rsid w:val="00E0233E"/>
    <w:rsid w:val="00E14AD5"/>
    <w:rsid w:val="00E22E44"/>
    <w:rsid w:val="00E230FD"/>
    <w:rsid w:val="00E83019"/>
    <w:rsid w:val="00E90217"/>
    <w:rsid w:val="00E91DEF"/>
    <w:rsid w:val="00EC7D2B"/>
    <w:rsid w:val="00ED30A3"/>
    <w:rsid w:val="00ED37FB"/>
    <w:rsid w:val="00EE6D39"/>
    <w:rsid w:val="00F064E9"/>
    <w:rsid w:val="00F1324F"/>
    <w:rsid w:val="00F1393D"/>
    <w:rsid w:val="00F25A94"/>
    <w:rsid w:val="00F615FE"/>
    <w:rsid w:val="00F712C0"/>
    <w:rsid w:val="00F752B9"/>
    <w:rsid w:val="00F84070"/>
    <w:rsid w:val="00F94C85"/>
    <w:rsid w:val="00FD5D17"/>
    <w:rsid w:val="00FE5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6CCC5"/>
  <w15:docId w15:val="{C01A82FF-644F-4072-837D-7766E2F2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4063">
      <w:bodyDiv w:val="1"/>
      <w:marLeft w:val="0"/>
      <w:marRight w:val="0"/>
      <w:marTop w:val="0"/>
      <w:marBottom w:val="0"/>
      <w:divBdr>
        <w:top w:val="none" w:sz="0" w:space="0" w:color="auto"/>
        <w:left w:val="none" w:sz="0" w:space="0" w:color="auto"/>
        <w:bottom w:val="none" w:sz="0" w:space="0" w:color="auto"/>
        <w:right w:val="none" w:sz="0" w:space="0" w:color="auto"/>
      </w:divBdr>
    </w:div>
    <w:div w:id="1786777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amecameca.gob.mx/secretaria-del-ayunta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dgja+jcDl5X4URf5Mz3l4j+D0A==">AMUW2mWWXe/xYSmtM56K4zA7xyxyIOOZA3NAgDhSSbEaq7Q9MWAtXxPAYasuKi50jp5b25VmRKkupkrrlNXnGC5BYQq2dCZLme2qVqgvbrEv+2wuciMBM+TpvnY3fMqRmzAnV6gRAsCB3H7xsSX+clT8S4QfkigyqTzwQnDYSKXTLvUjAut5ePu24nSXAYcrLKCh5zw458kXq3ji18RfBhef0KIL57i/FxY+TLVa0qivUzHp1BWHO8G9Ou7l+lTlu9mX2s2j+dAA8oCu1+v9UR6+IlRAkwACJBMTE5X/Ea09zFbBgXS4/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0BA6A2-0ABD-46D8-B5C0-0A3DD75F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7418</Words>
  <Characters>40804</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2023-01-20T17:09:00Z</cp:lastPrinted>
  <dcterms:created xsi:type="dcterms:W3CDTF">2023-01-26T20:06:00Z</dcterms:created>
  <dcterms:modified xsi:type="dcterms:W3CDTF">2023-01-26T20:06:00Z</dcterms:modified>
</cp:coreProperties>
</file>