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11C0702" w:rsidR="00662C69" w:rsidRPr="00A0054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885E92">
        <w:rPr>
          <w:rFonts w:ascii="Palatino Linotype" w:hAnsi="Palatino Linotype"/>
          <w:color w:val="000000" w:themeColor="text1"/>
        </w:rPr>
        <w:t>veintiséis</w:t>
      </w:r>
      <w:r w:rsidR="007F0D1B">
        <w:rPr>
          <w:rFonts w:ascii="Palatino Linotype" w:hAnsi="Palatino Linotype"/>
          <w:color w:val="000000" w:themeColor="text1"/>
        </w:rPr>
        <w:t xml:space="preserve"> </w:t>
      </w:r>
      <w:r w:rsidR="007076C5" w:rsidRPr="00A0054B">
        <w:rPr>
          <w:rFonts w:ascii="Palatino Linotype" w:hAnsi="Palatino Linotype"/>
          <w:color w:val="000000" w:themeColor="text1"/>
        </w:rPr>
        <w:t>(</w:t>
      </w:r>
      <w:r w:rsidR="00885E92">
        <w:rPr>
          <w:rFonts w:ascii="Palatino Linotype" w:hAnsi="Palatino Linotype"/>
          <w:color w:val="000000" w:themeColor="text1"/>
        </w:rPr>
        <w:t>26</w:t>
      </w:r>
      <w:r w:rsidR="00FE576E">
        <w:rPr>
          <w:rFonts w:ascii="Palatino Linotype" w:hAnsi="Palatino Linotype"/>
          <w:color w:val="000000" w:themeColor="text1"/>
        </w:rPr>
        <w:t xml:space="preserve">) de </w:t>
      </w:r>
      <w:r w:rsidR="005A0642">
        <w:rPr>
          <w:rFonts w:ascii="Palatino Linotype" w:hAnsi="Palatino Linotype"/>
          <w:color w:val="000000" w:themeColor="text1"/>
        </w:rPr>
        <w:t>abril</w:t>
      </w:r>
      <w:r w:rsidR="002D1AA7" w:rsidRPr="00A0054B">
        <w:rPr>
          <w:rFonts w:ascii="Palatino Linotype" w:hAnsi="Palatino Linotype"/>
          <w:color w:val="000000" w:themeColor="text1"/>
        </w:rPr>
        <w:t xml:space="preserve"> de dos mil veinti</w:t>
      </w:r>
      <w:r w:rsidR="00E43304">
        <w:rPr>
          <w:rFonts w:ascii="Palatino Linotype" w:hAnsi="Palatino Linotype"/>
          <w:color w:val="000000" w:themeColor="text1"/>
        </w:rPr>
        <w:t>trés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1ACED159" w:rsidR="005F0007"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EC0F61" w:rsidRPr="00665C7A">
        <w:rPr>
          <w:rFonts w:ascii="Palatino Linotype" w:eastAsia="Calibri" w:hAnsi="Palatino Linotype" w:cs="Arial"/>
          <w:b/>
          <w:lang w:val="es-ES"/>
        </w:rPr>
        <w:t>15028</w:t>
      </w:r>
      <w:r w:rsidR="00EC0F61" w:rsidRPr="00665C7A">
        <w:rPr>
          <w:rFonts w:ascii="Palatino Linotype" w:hAnsi="Palatino Linotype"/>
          <w:b/>
          <w:szCs w:val="22"/>
        </w:rPr>
        <w:t>/INFOEM/IP/RR/2022</w:t>
      </w:r>
      <w:r w:rsidR="005F1362" w:rsidRPr="00665C7A">
        <w:rPr>
          <w:rFonts w:ascii="Palatino Linotype" w:eastAsia="Times New Roman" w:hAnsi="Palatino Linotype" w:cs="Arial"/>
          <w:bCs/>
          <w:color w:val="000000" w:themeColor="text1"/>
        </w:rPr>
        <w:t xml:space="preserve">, </w:t>
      </w:r>
      <w:r w:rsidR="006B31E7" w:rsidRPr="00665C7A">
        <w:rPr>
          <w:rFonts w:ascii="Palatino Linotype" w:eastAsia="Times New Roman" w:hAnsi="Palatino Linotype" w:cs="Times New Roman"/>
          <w:color w:val="000000" w:themeColor="text1"/>
        </w:rPr>
        <w:t>interpuesto</w:t>
      </w:r>
      <w:r w:rsidR="006B31E7" w:rsidRPr="00A0054B">
        <w:rPr>
          <w:rFonts w:ascii="Palatino Linotype" w:eastAsia="Times New Roman" w:hAnsi="Palatino Linotype" w:cs="Times New Roman"/>
          <w:color w:val="000000" w:themeColor="text1"/>
        </w:rPr>
        <w:t xml:space="preserve"> por</w:t>
      </w:r>
      <w:r w:rsidR="0078249C" w:rsidRPr="00A0054B">
        <w:rPr>
          <w:rFonts w:ascii="Palatino Linotype" w:eastAsia="Times New Roman" w:hAnsi="Palatino Linotype" w:cs="Times New Roman"/>
          <w:color w:val="000000" w:themeColor="text1"/>
        </w:rPr>
        <w:t xml:space="preserve"> </w:t>
      </w:r>
      <w:r w:rsidR="00665C7A">
        <w:rPr>
          <w:rFonts w:ascii="Palatino Linotype" w:hAnsi="Palatino Linotype"/>
          <w:b/>
          <w:sz w:val="22"/>
          <w:szCs w:val="22"/>
        </w:rPr>
        <w:t>XXXXXXX</w:t>
      </w:r>
      <w:r w:rsidR="00DC6944">
        <w:rPr>
          <w:rFonts w:ascii="Palatino Linotype" w:eastAsia="Times New Roman" w:hAnsi="Palatino Linotype" w:cs="Times New Roman"/>
          <w:color w:val="000000" w:themeColor="text1"/>
        </w:rPr>
        <w:t>,</w:t>
      </w:r>
      <w:r w:rsidR="00D0377B">
        <w:rPr>
          <w:rFonts w:ascii="Palatino Linotype" w:eastAsia="Times New Roman" w:hAnsi="Palatino Linotype" w:cs="Times New Roman"/>
          <w:color w:val="000000" w:themeColor="text1"/>
        </w:rPr>
        <w:t xml:space="preserve"> </w:t>
      </w:r>
      <w:r w:rsidR="007076C5" w:rsidRPr="00A0054B">
        <w:rPr>
          <w:rFonts w:ascii="Palatino Linotype" w:eastAsia="Times New Roman" w:hAnsi="Palatino Linotype" w:cs="Times New Roman"/>
          <w:color w:val="000000" w:themeColor="text1"/>
        </w:rPr>
        <w:t>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w:t>
      </w:r>
      <w:r w:rsidR="00743FFA">
        <w:rPr>
          <w:rFonts w:ascii="Palatino Linotype" w:eastAsia="Times New Roman" w:hAnsi="Palatino Linotype" w:cs="Arial"/>
          <w:color w:val="000000" w:themeColor="text1"/>
        </w:rPr>
        <w:t>e</w:t>
      </w:r>
      <w:r w:rsidR="001E50B9">
        <w:rPr>
          <w:rFonts w:ascii="Palatino Linotype" w:eastAsia="Times New Roman" w:hAnsi="Palatino Linotype" w:cs="Arial"/>
          <w:color w:val="000000" w:themeColor="text1"/>
        </w:rPr>
        <w:t xml:space="preserve"> </w:t>
      </w:r>
      <w:r w:rsidR="00E7785D">
        <w:rPr>
          <w:rFonts w:ascii="Palatino Linotype" w:eastAsia="Calibri" w:hAnsi="Palatino Linotype" w:cs="Arial"/>
          <w:bCs/>
          <w:lang w:val="es-ES"/>
        </w:rPr>
        <w:t>la</w:t>
      </w:r>
      <w:r w:rsidR="00E7785D" w:rsidRPr="00A0054B">
        <w:rPr>
          <w:rFonts w:ascii="Palatino Linotype" w:eastAsia="Calibri" w:hAnsi="Palatino Linotype" w:cs="Arial"/>
          <w:b/>
          <w:bCs/>
          <w:lang w:val="es-ES"/>
        </w:rPr>
        <w:t xml:space="preserve"> </w:t>
      </w:r>
      <w:r w:rsidR="00885E92">
        <w:rPr>
          <w:rFonts w:ascii="Palatino Linotype" w:eastAsia="Calibri" w:hAnsi="Palatino Linotype" w:cs="Arial"/>
          <w:b/>
          <w:bCs/>
          <w:lang w:val="es-ES"/>
        </w:rPr>
        <w:t>Universidad Tecnológica Fidel Velázquez</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A0054B"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5F73BCCB" w14:textId="77777777" w:rsidR="003F1A79" w:rsidRPr="003F1A79" w:rsidRDefault="003F1A79" w:rsidP="003F1A79">
      <w:pPr>
        <w:rPr>
          <w:lang w:eastAsia="en-US"/>
        </w:rPr>
      </w:pPr>
    </w:p>
    <w:p w14:paraId="402A4C0A" w14:textId="6E2C1492" w:rsidR="00D9392E" w:rsidRDefault="005F0007" w:rsidP="002D1A9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885E92">
        <w:rPr>
          <w:rFonts w:ascii="Palatino Linotype" w:eastAsia="Calibri" w:hAnsi="Palatino Linotype" w:cs="Arial"/>
          <w:color w:val="000000" w:themeColor="text1"/>
          <w:lang w:val="es-ES"/>
        </w:rPr>
        <w:t>diecinueve</w:t>
      </w:r>
      <w:r w:rsidR="002D1A9E">
        <w:rPr>
          <w:rFonts w:ascii="Palatino Linotype" w:eastAsia="Calibri" w:hAnsi="Palatino Linotype" w:cs="Arial"/>
          <w:color w:val="000000" w:themeColor="text1"/>
          <w:lang w:val="es-ES"/>
        </w:rPr>
        <w:t xml:space="preserve"> </w:t>
      </w:r>
      <w:r w:rsidR="00E7785D">
        <w:rPr>
          <w:rFonts w:ascii="Palatino Linotype" w:eastAsia="Calibri" w:hAnsi="Palatino Linotype" w:cs="Arial"/>
          <w:color w:val="000000" w:themeColor="text1"/>
          <w:lang w:val="es-ES"/>
        </w:rPr>
        <w:t>(</w:t>
      </w:r>
      <w:r w:rsidR="00885E92">
        <w:rPr>
          <w:rFonts w:ascii="Palatino Linotype" w:eastAsia="Calibri" w:hAnsi="Palatino Linotype" w:cs="Arial"/>
          <w:color w:val="000000" w:themeColor="text1"/>
          <w:lang w:val="es-ES"/>
        </w:rPr>
        <w:t>19</w:t>
      </w:r>
      <w:r w:rsidR="00E7785D" w:rsidRPr="002D1A9E">
        <w:rPr>
          <w:rFonts w:ascii="Palatino Linotype" w:eastAsia="Calibri" w:hAnsi="Palatino Linotype" w:cs="Arial"/>
          <w:color w:val="000000" w:themeColor="text1"/>
          <w:lang w:val="es-ES"/>
        </w:rPr>
        <w:t>)</w:t>
      </w:r>
      <w:r w:rsidR="007076C5" w:rsidRPr="002D1A9E">
        <w:rPr>
          <w:rFonts w:ascii="Palatino Linotype" w:eastAsia="Calibri" w:hAnsi="Palatino Linotype" w:cs="Arial"/>
          <w:color w:val="000000" w:themeColor="text1"/>
          <w:lang w:val="es-ES"/>
        </w:rPr>
        <w:t xml:space="preserve"> de </w:t>
      </w:r>
      <w:r w:rsidR="00885E92">
        <w:rPr>
          <w:rFonts w:ascii="Palatino Linotype" w:eastAsia="Calibri" w:hAnsi="Palatino Linotype" w:cs="Arial"/>
          <w:color w:val="000000" w:themeColor="text1"/>
          <w:lang w:val="es-ES"/>
        </w:rPr>
        <w:t>septiembre</w:t>
      </w:r>
      <w:r w:rsidR="00B31E90" w:rsidRPr="002D1A9E">
        <w:rPr>
          <w:rFonts w:ascii="Palatino Linotype" w:eastAsia="Calibri" w:hAnsi="Palatino Linotype" w:cs="Arial"/>
          <w:color w:val="000000" w:themeColor="text1"/>
          <w:lang w:val="es-ES"/>
        </w:rPr>
        <w:t xml:space="preserve"> de dos mil veinti</w:t>
      </w:r>
      <w:r w:rsidR="00DC6944" w:rsidRPr="002D1A9E">
        <w:rPr>
          <w:rFonts w:ascii="Palatino Linotype" w:eastAsia="Calibri" w:hAnsi="Palatino Linotype" w:cs="Arial"/>
          <w:color w:val="000000" w:themeColor="text1"/>
          <w:lang w:val="es-ES"/>
        </w:rPr>
        <w:t>dós</w:t>
      </w:r>
      <w:r w:rsidR="005F1362" w:rsidRPr="002D1A9E">
        <w:rPr>
          <w:rFonts w:ascii="Palatino Linotype" w:eastAsia="Calibri" w:hAnsi="Palatino Linotype" w:cs="Arial"/>
          <w:color w:val="000000" w:themeColor="text1"/>
          <w:lang w:val="es-ES"/>
        </w:rPr>
        <w:t xml:space="preserve">, </w:t>
      </w:r>
      <w:r w:rsidR="004E197E" w:rsidRPr="002D1A9E">
        <w:rPr>
          <w:rFonts w:ascii="Palatino Linotype" w:eastAsia="Calibri" w:hAnsi="Palatino Linotype" w:cs="Arial"/>
          <w:color w:val="000000" w:themeColor="text1"/>
          <w:lang w:val="es-ES"/>
        </w:rPr>
        <w:t>el</w:t>
      </w:r>
      <w:r w:rsidR="00B31E90" w:rsidRPr="002D1A9E">
        <w:rPr>
          <w:rFonts w:ascii="Palatino Linotype" w:hAnsi="Palatino Linotype"/>
          <w:color w:val="000000" w:themeColor="text1"/>
        </w:rPr>
        <w:t xml:space="preserve"> particular</w:t>
      </w:r>
      <w:r w:rsidR="005F1362" w:rsidRPr="002D1A9E">
        <w:rPr>
          <w:rFonts w:ascii="Palatino Linotype" w:hAnsi="Palatino Linotype"/>
          <w:color w:val="000000" w:themeColor="text1"/>
        </w:rPr>
        <w:t xml:space="preserve"> presentó</w:t>
      </w:r>
      <w:r w:rsidR="005F1362" w:rsidRPr="002D1A9E">
        <w:rPr>
          <w:rFonts w:ascii="Palatino Linotype" w:hAnsi="Palatino Linotype"/>
          <w:b/>
          <w:color w:val="000000" w:themeColor="text1"/>
        </w:rPr>
        <w:t xml:space="preserve"> </w:t>
      </w:r>
      <w:r w:rsidR="00127E68" w:rsidRPr="002D1A9E">
        <w:rPr>
          <w:rFonts w:ascii="Palatino Linotype" w:hAnsi="Palatino Linotype"/>
          <w:bCs/>
          <w:color w:val="000000" w:themeColor="text1"/>
        </w:rPr>
        <w:t xml:space="preserve">a través </w:t>
      </w:r>
      <w:r w:rsidR="00994E0F" w:rsidRPr="002D1A9E">
        <w:rPr>
          <w:rFonts w:ascii="Palatino Linotype" w:hAnsi="Palatino Linotype"/>
          <w:bCs/>
          <w:color w:val="000000" w:themeColor="text1"/>
        </w:rPr>
        <w:t>d</w:t>
      </w:r>
      <w:r w:rsidR="000021A0" w:rsidRPr="002D1A9E">
        <w:rPr>
          <w:rFonts w:ascii="Palatino Linotype" w:hAnsi="Palatino Linotype"/>
          <w:bCs/>
          <w:color w:val="000000" w:themeColor="text1"/>
        </w:rPr>
        <w:t>el</w:t>
      </w:r>
      <w:r w:rsidR="004863BC" w:rsidRPr="002D1A9E">
        <w:rPr>
          <w:rFonts w:ascii="Palatino Linotype" w:hAnsi="Palatino Linotype"/>
          <w:bCs/>
          <w:color w:val="000000" w:themeColor="text1"/>
        </w:rPr>
        <w:t xml:space="preserve"> </w:t>
      </w:r>
      <w:r w:rsidR="005F1362" w:rsidRPr="002D1A9E">
        <w:rPr>
          <w:rFonts w:ascii="Palatino Linotype" w:eastAsia="Calibri" w:hAnsi="Palatino Linotype" w:cs="Arial"/>
          <w:color w:val="000000" w:themeColor="text1"/>
          <w:lang w:val="es-ES"/>
        </w:rPr>
        <w:t xml:space="preserve">Sistema de Acceso a la Información Mexiquense </w:t>
      </w:r>
      <w:r w:rsidR="005F1362" w:rsidRPr="002D1A9E">
        <w:rPr>
          <w:rFonts w:ascii="Palatino Linotype" w:eastAsia="Calibri" w:hAnsi="Palatino Linotype" w:cs="Arial"/>
          <w:bCs/>
          <w:color w:val="000000" w:themeColor="text1"/>
          <w:lang w:val="es-ES"/>
        </w:rPr>
        <w:t>(SAIMEX)</w:t>
      </w:r>
      <w:r w:rsidR="005F1362" w:rsidRPr="002D1A9E">
        <w:rPr>
          <w:rFonts w:ascii="Palatino Linotype" w:eastAsia="Calibri" w:hAnsi="Palatino Linotype" w:cs="Arial"/>
          <w:color w:val="000000" w:themeColor="text1"/>
          <w:lang w:val="es-ES"/>
        </w:rPr>
        <w:t>, la solicitud de información pública registrada con el número</w:t>
      </w:r>
      <w:r w:rsidR="005F1362" w:rsidRPr="002D1A9E">
        <w:rPr>
          <w:rFonts w:ascii="Palatino Linotype" w:hAnsi="Palatino Linotype"/>
          <w:b/>
          <w:bCs/>
          <w:color w:val="000000" w:themeColor="text1"/>
        </w:rPr>
        <w:t xml:space="preserve"> </w:t>
      </w:r>
      <w:r w:rsidR="000544CE" w:rsidRPr="002D1A9E">
        <w:rPr>
          <w:rFonts w:ascii="Palatino Linotype" w:hAnsi="Palatino Linotype"/>
          <w:b/>
          <w:bCs/>
          <w:color w:val="000000" w:themeColor="text1"/>
        </w:rPr>
        <w:t>00</w:t>
      </w:r>
      <w:r w:rsidR="00885E92">
        <w:rPr>
          <w:rFonts w:ascii="Palatino Linotype" w:hAnsi="Palatino Linotype"/>
          <w:b/>
          <w:bCs/>
          <w:color w:val="000000" w:themeColor="text1"/>
        </w:rPr>
        <w:t>012</w:t>
      </w:r>
      <w:r w:rsidR="00190C3D" w:rsidRPr="002D1A9E">
        <w:rPr>
          <w:rFonts w:ascii="Palatino Linotype" w:hAnsi="Palatino Linotype"/>
          <w:b/>
          <w:bCs/>
          <w:color w:val="000000" w:themeColor="text1"/>
        </w:rPr>
        <w:t>/</w:t>
      </w:r>
      <w:r w:rsidR="00885E92">
        <w:rPr>
          <w:rFonts w:ascii="Palatino Linotype" w:hAnsi="Palatino Linotype"/>
          <w:b/>
          <w:bCs/>
          <w:color w:val="000000" w:themeColor="text1"/>
        </w:rPr>
        <w:t>UTFV</w:t>
      </w:r>
      <w:r w:rsidR="007B50DF" w:rsidRPr="002D1A9E">
        <w:rPr>
          <w:rFonts w:ascii="Palatino Linotype" w:hAnsi="Palatino Linotype"/>
          <w:b/>
          <w:bCs/>
          <w:color w:val="000000" w:themeColor="text1"/>
        </w:rPr>
        <w:t>/IP/202</w:t>
      </w:r>
      <w:r w:rsidR="000544CE" w:rsidRPr="002D1A9E">
        <w:rPr>
          <w:rFonts w:ascii="Palatino Linotype" w:hAnsi="Palatino Linotype"/>
          <w:b/>
          <w:bCs/>
          <w:color w:val="000000" w:themeColor="text1"/>
        </w:rPr>
        <w:t>2</w:t>
      </w:r>
      <w:r w:rsidR="005F1362" w:rsidRPr="002D1A9E">
        <w:rPr>
          <w:rFonts w:ascii="Palatino Linotype" w:hAnsi="Palatino Linotype"/>
          <w:b/>
          <w:bCs/>
          <w:color w:val="000000" w:themeColor="text1"/>
        </w:rPr>
        <w:t>,</w:t>
      </w:r>
      <w:r w:rsidR="005F1362" w:rsidRPr="002D1A9E">
        <w:rPr>
          <w:rFonts w:ascii="Palatino Linotype" w:eastAsia="Calibri" w:hAnsi="Palatino Linotype" w:cs="Arial"/>
          <w:color w:val="000000" w:themeColor="text1"/>
          <w:lang w:val="es-ES"/>
        </w:rPr>
        <w:t xml:space="preserve"> mediante la cual requirió</w:t>
      </w:r>
      <w:r w:rsidR="00022D89" w:rsidRPr="002D1A9E">
        <w:rPr>
          <w:rFonts w:ascii="Palatino Linotype" w:eastAsia="Calibri" w:hAnsi="Palatino Linotype" w:cs="Arial"/>
          <w:color w:val="000000" w:themeColor="text1"/>
          <w:lang w:val="es-ES"/>
        </w:rPr>
        <w:t xml:space="preserve"> lo siguiente</w:t>
      </w:r>
      <w:r w:rsidR="005F1362" w:rsidRPr="002D1A9E">
        <w:rPr>
          <w:rFonts w:ascii="Palatino Linotype" w:eastAsia="Calibri" w:hAnsi="Palatino Linotype" w:cs="Arial"/>
          <w:color w:val="000000" w:themeColor="text1"/>
          <w:lang w:val="es-ES"/>
        </w:rPr>
        <w:t>:</w:t>
      </w:r>
    </w:p>
    <w:p w14:paraId="254AE510" w14:textId="77777777" w:rsidR="00885E92" w:rsidRDefault="00885E92" w:rsidP="00885E92">
      <w:pPr>
        <w:tabs>
          <w:tab w:val="left" w:pos="426"/>
        </w:tabs>
        <w:spacing w:line="360" w:lineRule="auto"/>
        <w:jc w:val="both"/>
        <w:rPr>
          <w:rFonts w:ascii="Palatino Linotype" w:eastAsia="Calibri" w:hAnsi="Palatino Linotype" w:cs="Arial"/>
          <w:color w:val="000000" w:themeColor="text1"/>
          <w:lang w:val="es-ES"/>
        </w:rPr>
      </w:pPr>
    </w:p>
    <w:p w14:paraId="605C5067" w14:textId="58349249" w:rsidR="0097210F" w:rsidRPr="004863BC"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4863BC">
        <w:rPr>
          <w:rFonts w:ascii="Palatino Linotype" w:hAnsi="Palatino Linotype"/>
          <w:i/>
          <w:color w:val="000000" w:themeColor="text1"/>
          <w:sz w:val="22"/>
          <w:szCs w:val="22"/>
        </w:rPr>
        <w:t>“</w:t>
      </w:r>
      <w:r w:rsidR="00885E92" w:rsidRPr="00885E92">
        <w:rPr>
          <w:rFonts w:ascii="Palatino Linotype" w:hAnsi="Palatino Linotype"/>
          <w:bCs/>
          <w:i/>
          <w:color w:val="000000"/>
          <w:sz w:val="22"/>
          <w:szCs w:val="22"/>
        </w:rPr>
        <w:t xml:space="preserve">1.- Cual es el presupuesto en cantidad que se tiene en el año 2022, para cubrir o llegar a convenir las revisiones salariales y contractuales con los sindicatos de la UNIVERSIDAD TECNOLÓGICA FIDEL VELAZQUEZ. y con que nombre de partida presupuestal se le conoce. 2.- Cual fue el presupuesto correspondiente al año 2021 que se tuvo para cubrir o llegar a convenir las revisiones salariales y contractuales con los sindicatos de la UNIVERSIDAD TECNOLÓGICA FIDEL VELAZQUEZ. y que cantidad se ocupo de ese presupuesto, cuanto no se ocupo y que se hizo con el dinero restante. 3.- Cual fue el presupuesto correspondiente al año 2020 que se tuvo para cubrir </w:t>
      </w:r>
      <w:r w:rsidR="00885E92" w:rsidRPr="00885E92">
        <w:rPr>
          <w:rFonts w:ascii="Palatino Linotype" w:hAnsi="Palatino Linotype"/>
          <w:bCs/>
          <w:i/>
          <w:color w:val="000000"/>
          <w:sz w:val="22"/>
          <w:szCs w:val="22"/>
        </w:rPr>
        <w:lastRenderedPageBreak/>
        <w:t>o llegar a convenir las revisiones salariales y contractuales con los sindicatos de la UNIVERSIDAD TECNOLÓGICA FIDEL VELAZQUEZ, que cantidad se ocupo de ese presupuesto, cuanto fue el restante y que se hizo con esa cantidad que no se ocupo. 4.- Cual fue el presupuesto correspondiente al año 2019 que se tuvo para cubrir o llegar a convenir las revisiones salariales y contractuales con los sindicatos de la UNIVERSIDAD TECNOLÓGICA FIDEL VELAZQUEZ, que cantidad se ocupo de ese presupuesto, cuanto fue el restante y que se hizo con esa cantidad que no se ocupo. 5.- Si se ocupó la partida correspondiente al 2021 para convenios con sus sindicatos, se solicitan copias simples de los convenios celebrados con los sindicatos que se tienen en la UNIVERSIDAD TECNÓLOGICA FIDEL VELAZQUEZ. 6.- Si se ocupó la partida correspondiente al 2020 para convenios con sus sindicatos, se solicitan copias simples de los convenios celebrados con los sindicatos que se tienen en la UNIVERSIDAD TECNÓLOGICA FIDEL VELAZQUEZ. 7.- Si se ocupó la partida correspondiente al 2019 para convenios con sus sindicatos, se solicitan copias simples de los convenios celebrados con los sindicatos que se tienen en la UNIVERSIDAD TECNÓLOGICA FIDEL VELAZQUEZ.</w:t>
      </w:r>
      <w:r w:rsidRPr="004863BC">
        <w:rPr>
          <w:rFonts w:ascii="Palatino Linotype" w:hAnsi="Palatino Linotype"/>
          <w:i/>
          <w:color w:val="000000" w:themeColor="text1"/>
          <w:sz w:val="22"/>
          <w:szCs w:val="22"/>
        </w:rPr>
        <w:t>” (Sic).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755146">
        <w:rPr>
          <w:rFonts w:ascii="Palatino Linotype" w:hAnsi="Palatino Linotype" w:cs="Arial"/>
          <w:color w:val="000000" w:themeColor="text1"/>
        </w:rPr>
        <w:t>l SAIMEX</w:t>
      </w:r>
      <w:r w:rsidR="004E197E" w:rsidRPr="00A0054B">
        <w:rPr>
          <w:rFonts w:ascii="Palatino Linotype" w:hAnsi="Palatino Linotype" w:cs="Arial"/>
          <w:color w:val="000000" w:themeColor="text1"/>
        </w:rPr>
        <w:t>.</w:t>
      </w:r>
      <w:r w:rsidR="009E6A7E">
        <w:rPr>
          <w:rFonts w:ascii="Palatino Linotype" w:hAnsi="Palatino Linotype" w:cs="Arial"/>
          <w:color w:val="000000" w:themeColor="text1"/>
        </w:rPr>
        <w:t xml:space="preserve"> </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4580BFEC" w14:textId="66B4BBB5" w:rsidR="005A0642"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t xml:space="preserve">El </w:t>
      </w:r>
      <w:r w:rsidR="00885E92">
        <w:rPr>
          <w:rFonts w:ascii="Palatino Linotype" w:eastAsia="MS Mincho" w:hAnsi="Palatino Linotype" w:cs="Times New Roman"/>
          <w:color w:val="000000" w:themeColor="text1"/>
        </w:rPr>
        <w:t>veintitrés</w:t>
      </w:r>
      <w:r w:rsidR="00FD2865">
        <w:rPr>
          <w:rFonts w:ascii="Palatino Linotype" w:eastAsia="MS Mincho" w:hAnsi="Palatino Linotype" w:cs="Times New Roman"/>
          <w:color w:val="000000" w:themeColor="text1"/>
        </w:rPr>
        <w:t xml:space="preserve"> </w:t>
      </w:r>
      <w:r w:rsidR="007076C5" w:rsidRPr="00A0054B">
        <w:rPr>
          <w:rFonts w:ascii="Palatino Linotype" w:eastAsia="MS Mincho" w:hAnsi="Palatino Linotype" w:cs="Times New Roman"/>
          <w:color w:val="000000" w:themeColor="text1"/>
        </w:rPr>
        <w:t>(</w:t>
      </w:r>
      <w:r w:rsidR="005A0642">
        <w:rPr>
          <w:rFonts w:ascii="Palatino Linotype" w:eastAsia="MS Mincho" w:hAnsi="Palatino Linotype" w:cs="Times New Roman"/>
          <w:color w:val="000000" w:themeColor="text1"/>
        </w:rPr>
        <w:t>2</w:t>
      </w:r>
      <w:r w:rsidR="00885E92">
        <w:rPr>
          <w:rFonts w:ascii="Palatino Linotype" w:eastAsia="MS Mincho" w:hAnsi="Palatino Linotype" w:cs="Times New Roman"/>
          <w:color w:val="000000" w:themeColor="text1"/>
        </w:rPr>
        <w:t>3</w:t>
      </w:r>
      <w:r w:rsidR="007076C5" w:rsidRPr="00A0054B">
        <w:rPr>
          <w:rFonts w:ascii="Palatino Linotype" w:eastAsia="MS Mincho" w:hAnsi="Palatino Linotype" w:cs="Times New Roman"/>
          <w:color w:val="000000" w:themeColor="text1"/>
        </w:rPr>
        <w:t xml:space="preserve">) de </w:t>
      </w:r>
      <w:r w:rsidR="00885E92">
        <w:rPr>
          <w:rFonts w:ascii="Palatino Linotype" w:eastAsia="MS Mincho" w:hAnsi="Palatino Linotype" w:cs="Times New Roman"/>
          <w:color w:val="000000" w:themeColor="text1"/>
        </w:rPr>
        <w:t>septiembre</w:t>
      </w:r>
      <w:r w:rsidR="00011F17">
        <w:rPr>
          <w:rFonts w:ascii="Palatino Linotype" w:eastAsia="MS Mincho" w:hAnsi="Palatino Linotype" w:cs="Times New Roman"/>
          <w:color w:val="000000" w:themeColor="text1"/>
        </w:rPr>
        <w:t xml:space="preserve"> de dos mil veintidós,</w:t>
      </w:r>
      <w:r w:rsidR="00E7785D">
        <w:rPr>
          <w:rFonts w:ascii="Palatino Linotype" w:eastAsia="MS Mincho" w:hAnsi="Palatino Linotype" w:cs="Times New Roman"/>
          <w:color w:val="000000" w:themeColor="text1"/>
        </w:rPr>
        <w:t xml:space="preserve"> el Sujeto Obligado </w:t>
      </w:r>
      <w:r w:rsidR="005A0642">
        <w:rPr>
          <w:rFonts w:ascii="Palatino Linotype" w:eastAsia="MS Mincho" w:hAnsi="Palatino Linotype" w:cs="Times New Roman"/>
          <w:color w:val="000000" w:themeColor="text1"/>
        </w:rPr>
        <w:t>dio respuesta a la solicitud en los siguientes términos:</w:t>
      </w:r>
    </w:p>
    <w:p w14:paraId="42713C04" w14:textId="77777777" w:rsidR="005A0642" w:rsidRPr="005A0642" w:rsidRDefault="005A0642" w:rsidP="00885E92">
      <w:pPr>
        <w:pStyle w:val="Prrafodelista"/>
        <w:ind w:left="567" w:right="616"/>
        <w:jc w:val="both"/>
        <w:rPr>
          <w:rFonts w:ascii="Palatino Linotype" w:eastAsia="MS Mincho" w:hAnsi="Palatino Linotype" w:cs="Times New Roman"/>
          <w:i/>
          <w:color w:val="000000" w:themeColor="text1"/>
          <w:sz w:val="22"/>
        </w:rPr>
      </w:pPr>
    </w:p>
    <w:p w14:paraId="20BFE59C" w14:textId="0A87CC32" w:rsidR="005A0642" w:rsidRDefault="00885E92" w:rsidP="00885E92">
      <w:pPr>
        <w:pStyle w:val="Prrafodelista"/>
        <w:jc w:val="both"/>
        <w:rPr>
          <w:rFonts w:ascii="Palatino Linotype" w:eastAsia="MS Mincho" w:hAnsi="Palatino Linotype" w:cs="Times New Roman"/>
          <w:i/>
          <w:color w:val="000000" w:themeColor="text1"/>
          <w:sz w:val="22"/>
        </w:rPr>
      </w:pPr>
      <w:r w:rsidRPr="00885E92">
        <w:rPr>
          <w:rFonts w:ascii="Palatino Linotype" w:eastAsia="MS Mincho" w:hAnsi="Palatino Linotype" w:cs="Times New Roman"/>
          <w:i/>
          <w:color w:val="000000" w:themeColor="text1"/>
          <w:sz w:val="22"/>
        </w:rPr>
        <w:t xml:space="preserve">Reciba de mí parte un cordial saludo, al mismo tiempo, me permito informarle muy respetuosamente que en atención a su solicitud de información pública, recibida por esta unidad de transparencia en fecha 19/09/2022, con número de folio 00012/UTFV/IP/2022, donde solicita lo siguiente: • 1.- Cual es el presupuesto en cantidad que se tiene en el año 2022, para cubrir o llegar a convenir las revisiones salariales y contractuales con los sindicatos de la UNIVERSIDAD TECNOLÓGICA FIDEL VELAZQUEZ. y con que nombre de partida presupuestal se le conoce. • 2.- Cual fue el presupuesto correspondiente al año 2021 que se tuvo para cubrir o llegar a convenir las revisiones salariales y contractuales con los sindicatos de la UNIVERSIDAD TECNOLÓGICA FIDEL VELAZQUEZ. y que cantidad se ocupo de ese presupuesto, cuanto no se ocupo y que se hizo con el dinero restante. • 3.- Cual fue el presupuesto correspondiente al año 2020 que se tuvo para cubrir o llegar a convenir las revisiones salariales y contractuales con los sindicatos de la UNIVERSIDAD TECNOLÓGICA FIDEL VELAZQUEZ, que cantidad se ocupo de ese presupuesto, cuanto </w:t>
      </w:r>
      <w:r w:rsidRPr="00885E92">
        <w:rPr>
          <w:rFonts w:ascii="Palatino Linotype" w:eastAsia="MS Mincho" w:hAnsi="Palatino Linotype" w:cs="Times New Roman"/>
          <w:i/>
          <w:color w:val="000000" w:themeColor="text1"/>
          <w:sz w:val="22"/>
        </w:rPr>
        <w:lastRenderedPageBreak/>
        <w:t xml:space="preserve">fue el restante y que se hizo con esa cantidad que no se ocupo. • 4.- Cual fue el presupuesto correspondiente al año 2019 que se tuvo para cubrir o llegar a convenir las revisiones salariales y contractuales con los sindicatos de la UNIVERSIDAD TECNOLÓGICA FIDEL VELAZQUEZ, que cantidad se ocupo de ese presupuesto, cuanto fue el restante y que se hizo con esa cantidad que no se ocupo. • 5.- Si se ocupó la partida correspondiente al 2021 para convenios con sus sindicatos, se solicitan copias simples de los convenios celebrados con los sindicatos que se tienen en la UNIVERSIDAD TECNÓLOGICA FIDEL VELAZQUEZ. • 6.- Si se ocupó la partida correspondiente al 2020 para convenios con sus sindicatos, se solicitan copias simples de los convenios celebrados con los sindicatos que se tienen en la UNIVERSIDAD TECNÓLOGICA FIDEL VELAZQUEZ. • 7.- Si se ocupó la partida correspondiente al 2019 para convenios con sus sindicatos, se solicitan copias simples de los convenios celebrados con los sindicatos que se tienen en la UNIVERSIDAD TECNÓLOGICA FIDEL VELAZQUEZ. La unidad de transparencia, una vez que analizó la información solicitada, de conformidad en lo dispuesto en los artículos 12, 18, 53 fracciones II y VI y 161 de la Ley de Transparencia y Acceso a la Información Pública del Estado de México y Municipios, nos permitimos dar contestación de la siguiente manera. De acuerdo a lo anterior y en cumplimiento a la normativa vigente, hacemos de su conocimiento que la información requerida, se encuentra parcialmente disponible al público en general en los portales de internet del presente sujeto obligado, en este sentido, es importante comentarle que por lo que respecta a: “1.- Cual es el presupuesto en cantidad que se tiene en el año 2022, para cubrir o llegar a convenir las revisiones salariales y contractuales con los sindicatos de la UNIVERSIDAD TECNOLÓGICA FIDEL VELAZQUEZ. y con que nombre de partida presupuestal se le conoce. 2.- Cual fue el presupuesto correspondiente al año 2021 que se tuvo para cubrir o llegar a convenir las revisiones salariales y contractuales con los sindicatos de la UNIVERSIDAD TECNOLÓGICA FIDEL VELAZQUEZ. y que cantidad se ocupo de ese presupuesto, cuanto no se ocupo y que se hizo con el dinero restante.3.- Cual fue el presupuesto correspondiente al año 2020 que se tuvo para cubrir o llegar a convenir las revisiones salariales y contractuales con los sindicatos de la UNIVERSIDAD TECNOLÓGICA FIDEL VELAZQUEZ, que cantidad se ocupo de ese presupuesto, cuanto fue el restante y que se hizo con esa cantidad que no se ocupo.4.- Cual fue el presupuesto correspondiente al año 2019 que se tuvo para cubrir o llegar a convenir las revisiones salariales y contractuales con los sindicatos de la UNIVERSIDAD TECNOLÓGICA FIDEL VELAZQUEZ, que cantidad se ocupo de ese presupuesto, cuanto fue el restante y que se hizo con esa cantidad que no se ocupo.”, dicha información se encuentra publicada en el portal de Información Pública de Oficio Mexiquense (IPOMEX), de la Universidad Tecnológica Fidel Velázquez, la cual podrá encontrar de manera inmediata en la descripción del enlace que le proporcionamos a continuación: IPOMEX: Para acceder a la información, deberá entrar al enlace electrónico que se indica, el cual lo llevará al portal de transparencia de la Universidad, después deberá seleccionar el apartado de Información Pública de Oficio Mexiquense (IPOMEX), en seguida seleccionar la fracción XXXV B del artículo 92, (Informes </w:t>
      </w:r>
      <w:r w:rsidRPr="00885E92">
        <w:rPr>
          <w:rFonts w:ascii="Palatino Linotype" w:eastAsia="MS Mincho" w:hAnsi="Palatino Linotype" w:cs="Times New Roman"/>
          <w:i/>
          <w:color w:val="000000" w:themeColor="text1"/>
          <w:sz w:val="22"/>
        </w:rPr>
        <w:lastRenderedPageBreak/>
        <w:t>Financieros Contables, Presupuestales), en la cual podrá ingresar y consultar los estados presupuestales de los periodos solicitados. Cabe hacer mención que la información que tienen relación con su búsqueda es; el capítulo 1000 denominado “Servicios Personales”, el cual, agrupa las remuneraciones del personal al servicio de los entes públicos. La erogación de dichos recursos se efectúa de acuerdo a la Ley de Disciplina Financiera de las Entidades Federativas y la Ley General de Contabilidad Gubernamental. ENLACE: https://utfv.edomex.gob.mx/transparencia Para el caso de las consultas relativas a: 5.- Si se ocupó la partida correspondiente al 2021 para convenios con sus sindicatos, se solicitan copias simples de los convenios celebrados con los sindicatos que se tienen en la UNIVERSIDAD TECNÓLOGICA FIDEL VELAZQUEZ. 6.- Si se ocupó la partida correspondiente al 2020 para convenios con sus sindicatos, se solicitan copias simples de los convenios celebrados con los sindicatos que se tienen en la UNIVERSIDAD TECNÓLOGICA FIDEL VELAZQUEZ. 7.- Si se ocupó la partida correspondiente al 2019 para convenios con sus sindicatos, se solicitan copias simples de los convenios celebrados con los sindicatos que se tienen en la UNIVERSIDAD TECNÓLOGICA FIDEL VELAZQUEZ., se adjunta el oficio número UTFUV/AG/ME/182-2022, de fecha 23 de septiembre del presente año, donde el área responsable de contar con la información, especifica los detalles a las respuestas de las preguntas descritas anteriormente. En virtud de lo antes mencionado, solicito lo siguiente: PRIMERO: Me tenga por recibida la contestación a su solicitud de información en tiempo y forma, para todos los efectos legales a que haya lugar. SEGUNDO: Una vez recibida la presente, le informo que con base en los artículos 177, 178 y 179 de la Ley de Transparencia y Acceso a la Información Pública del Estado de México y Municipios, usted podrá ejercer la garantía secundaria al derecho de acceso a la información, a partir de los 15 días hábiles siguientes a la fecha de notificación de la presente respuesta, mediante la plataforma SAIMEX. Sin otro particular, me despido y quedando atento para cualquier aclaración.</w:t>
      </w:r>
    </w:p>
    <w:p w14:paraId="16B14626" w14:textId="77777777" w:rsidR="00885E92" w:rsidRPr="005A0642" w:rsidRDefault="00885E92" w:rsidP="00885E92">
      <w:pPr>
        <w:pStyle w:val="Prrafodelista"/>
        <w:jc w:val="both"/>
        <w:rPr>
          <w:rFonts w:ascii="Palatino Linotype" w:eastAsia="MS Mincho" w:hAnsi="Palatino Linotype" w:cs="Times New Roman"/>
          <w:color w:val="000000" w:themeColor="text1"/>
        </w:rPr>
      </w:pPr>
    </w:p>
    <w:p w14:paraId="261931C5" w14:textId="43873039" w:rsidR="00885E92" w:rsidRPr="003F490E" w:rsidRDefault="00885E92" w:rsidP="00885E92">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Pr>
          <w:rFonts w:ascii="Palatino Linotype" w:hAnsi="Palatino Linotype"/>
          <w:color w:val="000000" w:themeColor="text1"/>
          <w:szCs w:val="22"/>
        </w:rPr>
        <w:t xml:space="preserve">El Sujeto Obligado adjuntó a la respuesta el documento electrónico denominado </w:t>
      </w:r>
      <w:r w:rsidRPr="00885E92">
        <w:rPr>
          <w:rFonts w:ascii="Palatino Linotype" w:hAnsi="Palatino Linotype"/>
          <w:b/>
          <w:i/>
          <w:color w:val="000000" w:themeColor="text1"/>
          <w:szCs w:val="22"/>
        </w:rPr>
        <w:t>UTFV-AG-ME-182-2022.pdf</w:t>
      </w:r>
      <w:r w:rsidR="003F490E">
        <w:rPr>
          <w:rFonts w:ascii="Palatino Linotype" w:hAnsi="Palatino Linotype"/>
          <w:b/>
          <w:i/>
          <w:color w:val="000000" w:themeColor="text1"/>
          <w:szCs w:val="22"/>
        </w:rPr>
        <w:t>;</w:t>
      </w:r>
      <w:r w:rsidR="00212433">
        <w:rPr>
          <w:rFonts w:ascii="Palatino Linotype" w:hAnsi="Palatino Linotype"/>
          <w:b/>
          <w:i/>
          <w:color w:val="000000" w:themeColor="text1"/>
          <w:szCs w:val="22"/>
        </w:rPr>
        <w:t xml:space="preserve"> </w:t>
      </w:r>
      <w:r w:rsidR="003F490E">
        <w:rPr>
          <w:rFonts w:ascii="Palatino Linotype" w:hAnsi="Palatino Linotype"/>
          <w:color w:val="000000" w:themeColor="text1"/>
          <w:szCs w:val="22"/>
        </w:rPr>
        <w:t xml:space="preserve">Contiene el oficio UTFV/AG/ME/182-2022, </w:t>
      </w:r>
      <w:r w:rsidR="00212433" w:rsidRPr="003F490E">
        <w:rPr>
          <w:rFonts w:ascii="Palatino Linotype" w:hAnsi="Palatino Linotype"/>
          <w:color w:val="000000" w:themeColor="text1"/>
          <w:szCs w:val="22"/>
        </w:rPr>
        <w:t xml:space="preserve">suscrito por la Titular de la Abogacía General e Igualdad de Género de la Universidad Tecnológica Fidel Velázquez, mediante el cual, mediante refiere que le compete únicamente los puntos </w:t>
      </w:r>
      <w:r w:rsidR="003F490E" w:rsidRPr="003F490E">
        <w:rPr>
          <w:rFonts w:ascii="Palatino Linotype" w:hAnsi="Palatino Linotype"/>
          <w:color w:val="000000" w:themeColor="text1"/>
          <w:szCs w:val="22"/>
        </w:rPr>
        <w:t>5, 6 y 7 refiriendo que no se cuenta con convenios celebrados entre Sindicatos y la Universidad en los años 2019, 2020 y 2021.</w:t>
      </w:r>
    </w:p>
    <w:p w14:paraId="2F971C99" w14:textId="77777777" w:rsidR="00885E92" w:rsidRPr="00885E92" w:rsidRDefault="00885E92" w:rsidP="00885E92">
      <w:pPr>
        <w:tabs>
          <w:tab w:val="left" w:pos="284"/>
          <w:tab w:val="left" w:pos="426"/>
        </w:tabs>
        <w:spacing w:line="360" w:lineRule="auto"/>
        <w:jc w:val="both"/>
        <w:rPr>
          <w:rFonts w:ascii="Palatino Linotype" w:hAnsi="Palatino Linotype"/>
          <w:color w:val="000000" w:themeColor="text1"/>
          <w:szCs w:val="22"/>
        </w:rPr>
      </w:pPr>
    </w:p>
    <w:p w14:paraId="272B63B3" w14:textId="58754C9A"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lastRenderedPageBreak/>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83380F">
        <w:rPr>
          <w:rFonts w:ascii="Palatino Linotype" w:eastAsia="Times New Roman" w:hAnsi="Palatino Linotype" w:cs="Arial"/>
          <w:color w:val="000000" w:themeColor="text1"/>
          <w:lang w:val="es-ES"/>
        </w:rPr>
        <w:t xml:space="preserve">l </w:t>
      </w:r>
      <w:r w:rsidR="003F490E">
        <w:rPr>
          <w:rFonts w:ascii="Palatino Linotype" w:eastAsia="Times New Roman" w:hAnsi="Palatino Linotype" w:cs="Arial"/>
          <w:color w:val="000000" w:themeColor="text1"/>
          <w:lang w:val="es-ES"/>
        </w:rPr>
        <w:t>veintitrés</w:t>
      </w:r>
      <w:r w:rsidR="002D6CF5" w:rsidRPr="00A0054B">
        <w:rPr>
          <w:rFonts w:ascii="Palatino Linotype" w:eastAsia="Times New Roman" w:hAnsi="Palatino Linotype" w:cs="Arial"/>
          <w:color w:val="000000" w:themeColor="text1"/>
          <w:lang w:val="es-ES"/>
        </w:rPr>
        <w:t xml:space="preserve"> (</w:t>
      </w:r>
      <w:r w:rsidR="003F490E">
        <w:rPr>
          <w:rFonts w:ascii="Palatino Linotype" w:eastAsia="Times New Roman" w:hAnsi="Palatino Linotype" w:cs="Arial"/>
          <w:color w:val="000000" w:themeColor="text1"/>
          <w:lang w:val="es-ES"/>
        </w:rPr>
        <w:t>23</w:t>
      </w:r>
      <w:r w:rsidR="007A078A" w:rsidRPr="00A0054B">
        <w:rPr>
          <w:rFonts w:ascii="Palatino Linotype" w:eastAsia="Times New Roman" w:hAnsi="Palatino Linotype" w:cs="Arial"/>
          <w:color w:val="000000" w:themeColor="text1"/>
          <w:lang w:val="es-ES"/>
        </w:rPr>
        <w:t xml:space="preserve">) de </w:t>
      </w:r>
      <w:r w:rsidR="008D6F9A">
        <w:rPr>
          <w:rFonts w:ascii="Palatino Linotype" w:eastAsia="Times New Roman" w:hAnsi="Palatino Linotype" w:cs="Arial"/>
          <w:color w:val="000000" w:themeColor="text1"/>
          <w:lang w:val="es-ES"/>
        </w:rPr>
        <w:t>septiembre</w:t>
      </w:r>
      <w:r w:rsidR="00BD47D0">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w:t>
      </w:r>
      <w:r w:rsidR="00751F6F">
        <w:rPr>
          <w:rFonts w:ascii="Palatino Linotype" w:eastAsia="Times New Roman" w:hAnsi="Palatino Linotype" w:cs="Arial"/>
          <w:color w:val="000000" w:themeColor="text1"/>
          <w:lang w:val="es-ES"/>
        </w:rPr>
        <w:t>dós</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EC0F61" w:rsidRPr="005A0642">
        <w:rPr>
          <w:rFonts w:ascii="Palatino Linotype" w:eastAsia="Calibri" w:hAnsi="Palatino Linotype" w:cs="Arial"/>
          <w:b/>
          <w:lang w:val="es-ES"/>
        </w:rPr>
        <w:t>1</w:t>
      </w:r>
      <w:r w:rsidR="00EC0F61">
        <w:rPr>
          <w:rFonts w:ascii="Palatino Linotype" w:eastAsia="Calibri" w:hAnsi="Palatino Linotype" w:cs="Arial"/>
          <w:b/>
          <w:lang w:val="es-ES"/>
        </w:rPr>
        <w:t>5028</w:t>
      </w:r>
      <w:r w:rsidR="00EC0F61" w:rsidRPr="005A0642">
        <w:rPr>
          <w:rFonts w:ascii="Palatino Linotype" w:hAnsi="Palatino Linotype"/>
          <w:b/>
          <w:szCs w:val="22"/>
        </w:rPr>
        <w:t>/INFOEM/IP/RR/2022</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324FE3EE" w:rsidR="00E34622" w:rsidRPr="00413D35" w:rsidRDefault="00E34622" w:rsidP="003F490E">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413D35">
        <w:rPr>
          <w:rFonts w:ascii="Palatino Linotype" w:eastAsia="Times New Roman" w:hAnsi="Palatino Linotype" w:cs="Arial"/>
          <w:b/>
          <w:color w:val="000000" w:themeColor="text1"/>
          <w:lang w:val="es-ES"/>
        </w:rPr>
        <w:t>Acto impugnado:</w:t>
      </w:r>
      <w:r w:rsidRPr="00413D35">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color w:val="000000" w:themeColor="text1"/>
          <w:sz w:val="22"/>
          <w:lang w:val="es-ES"/>
        </w:rPr>
        <w:t>“</w:t>
      </w:r>
      <w:r w:rsidR="003F490E" w:rsidRPr="003F490E">
        <w:rPr>
          <w:rFonts w:ascii="Palatino Linotype" w:eastAsia="Times New Roman" w:hAnsi="Palatino Linotype" w:cs="Arial"/>
          <w:i/>
          <w:color w:val="000000" w:themeColor="text1"/>
          <w:sz w:val="22"/>
          <w:lang w:val="es-ES"/>
        </w:rPr>
        <w:t>La respuesta dada a la solicitud de información con número de folio 00012/UTFV/IP/2022 por parte de la UNIVERSIDAD TECNOLÓGICA FIDEL VELÁZQUEZ. YA QUE, Se niegan a dar información de lo solicitado, indicando que dicha información se puede encontrar en el https://utfv.edomex.gob.mx/transparencia, sin embargo ese enlace únicamente redirigiré a los enlaces de solicitud de información de la plataformas: SAIMEX, IPOMEX, SARCOEM, INFOEM,Y LA PLATAFORMA NACIONAL DE TRANSPARENCIA. Cabe mencionar que la información que se esta solicitando es muy especifica y la UNIVERSIDAD TECNOLÓGICA SE ESTA NEGANDO A PROPORCIONARLA respondiendo que se ingrese al enlace proporcionado y se solicite por las plataformas de información algo que es ilógico e incongruente pues ya se esta usando este medio SAIMEX para solicitar la información.</w:t>
      </w:r>
      <w:r w:rsidRPr="005F396F">
        <w:rPr>
          <w:rFonts w:ascii="Palatino Linotype" w:eastAsia="Times New Roman" w:hAnsi="Palatino Linotype" w:cs="Arial"/>
          <w:i/>
          <w:color w:val="000000" w:themeColor="text1"/>
          <w:sz w:val="22"/>
          <w:lang w:val="es-ES"/>
        </w:rPr>
        <w:t>”</w:t>
      </w:r>
      <w:r w:rsidRPr="005F396F">
        <w:rPr>
          <w:rFonts w:ascii="Palatino Linotype" w:eastAsia="Times New Roman" w:hAnsi="Palatino Linotype" w:cs="Arial"/>
          <w:color w:val="000000" w:themeColor="text1"/>
          <w:sz w:val="22"/>
          <w:lang w:val="es-ES"/>
        </w:rPr>
        <w:t xml:space="preserve"> (Sic).</w:t>
      </w:r>
    </w:p>
    <w:p w14:paraId="033BFDE8" w14:textId="3EDF8A2C" w:rsidR="00901BB1" w:rsidRDefault="00901BB1" w:rsidP="003F490E">
      <w:pPr>
        <w:pStyle w:val="Prrafodelista"/>
        <w:numPr>
          <w:ilvl w:val="0"/>
          <w:numId w:val="2"/>
        </w:numPr>
        <w:tabs>
          <w:tab w:val="left" w:pos="426"/>
        </w:tabs>
        <w:spacing w:line="360" w:lineRule="auto"/>
        <w:ind w:left="567"/>
        <w:jc w:val="both"/>
        <w:rPr>
          <w:rFonts w:ascii="Palatino Linotype" w:eastAsia="Times New Roman" w:hAnsi="Palatino Linotype" w:cs="Arial"/>
          <w:color w:val="000000" w:themeColor="text1"/>
          <w:lang w:val="es-ES"/>
        </w:rPr>
      </w:pPr>
      <w:r w:rsidRPr="003F2190">
        <w:rPr>
          <w:rFonts w:ascii="Palatino Linotype" w:eastAsia="Times New Roman" w:hAnsi="Palatino Linotype" w:cs="Arial"/>
          <w:b/>
          <w:color w:val="000000" w:themeColor="text1"/>
          <w:lang w:val="es-ES"/>
        </w:rPr>
        <w:t>Motivos o razones de inconformidad:</w:t>
      </w:r>
      <w:r w:rsidRPr="003F2190">
        <w:rPr>
          <w:rFonts w:ascii="Palatino Linotype" w:eastAsia="Times New Roman" w:hAnsi="Palatino Linotype" w:cs="Arial"/>
          <w:color w:val="000000" w:themeColor="text1"/>
          <w:lang w:val="es-ES"/>
        </w:rPr>
        <w:t xml:space="preserve"> </w:t>
      </w:r>
      <w:r w:rsidRPr="005F396F">
        <w:rPr>
          <w:rFonts w:ascii="Palatino Linotype" w:eastAsia="Times New Roman" w:hAnsi="Palatino Linotype" w:cs="Arial"/>
          <w:i/>
          <w:color w:val="000000" w:themeColor="text1"/>
          <w:lang w:val="es-ES"/>
        </w:rPr>
        <w:t>“</w:t>
      </w:r>
      <w:r w:rsidR="003F490E" w:rsidRPr="003F490E">
        <w:rPr>
          <w:rFonts w:ascii="Palatino Linotype" w:eastAsia="Times New Roman" w:hAnsi="Palatino Linotype" w:cs="Arial"/>
          <w:i/>
          <w:color w:val="000000" w:themeColor="text1"/>
          <w:sz w:val="22"/>
          <w:lang w:val="es-ES"/>
        </w:rPr>
        <w:t xml:space="preserve">Se niegan a dar información de lo solicitado, indicando que dicha información se puede encontrar en el https://utfv.edomex.gob.mx/transparencia, sin embargo ese enlace únicamente redirigiré a los enlaces de solicitud de información de la plataformas: SAIMEX, IPOMEX, SARCOEM, INFOEM,Y LA PLATAFORMA NACIONAL DE TRANSPARENCIA. Cabe mencionar que la información que se esta solicitando es muy especifica y la UNIVERSIDAD TECNOLÓGICA SE ESTA NEGANDO A PROPORCIONARLA respondiendo que se ingrese al enlace proporcionado y se solicite por las plataformas de información algo que es ilógico e incongruente pues ya se esta usando este medio SAIMEX para solicitar la información. Esta información también fue solicitada a la SECRETARIA DE EDUCACIÓN DEL ESTADO DE MÉXICO y contesto que los únicos que poseen esta información es LA </w:t>
      </w:r>
      <w:r w:rsidR="003F490E" w:rsidRPr="003F490E">
        <w:rPr>
          <w:rFonts w:ascii="Palatino Linotype" w:eastAsia="Times New Roman" w:hAnsi="Palatino Linotype" w:cs="Arial"/>
          <w:i/>
          <w:color w:val="000000" w:themeColor="text1"/>
          <w:sz w:val="22"/>
          <w:lang w:val="es-ES"/>
        </w:rPr>
        <w:lastRenderedPageBreak/>
        <w:t xml:space="preserve">UNIVERSIDAD TECNOLÓGICA FIDEL VELÁZQUEZ, y en ese sentido se confirma que es la universidad quien tiene que proporcionar la información que se le esta preguntando de manera especifica. </w:t>
      </w:r>
      <w:r w:rsidR="007F089C" w:rsidRPr="005F396F">
        <w:rPr>
          <w:rFonts w:ascii="Palatino Linotype" w:eastAsia="Times New Roman" w:hAnsi="Palatino Linotype" w:cs="Arial"/>
          <w:i/>
          <w:color w:val="000000" w:themeColor="text1"/>
          <w:sz w:val="22"/>
          <w:lang w:val="es-ES"/>
        </w:rPr>
        <w:t xml:space="preserve">". </w:t>
      </w:r>
      <w:r w:rsidR="005B0765" w:rsidRPr="005F396F">
        <w:rPr>
          <w:rFonts w:ascii="Palatino Linotype" w:eastAsia="Times New Roman" w:hAnsi="Palatino Linotype" w:cs="Arial"/>
          <w:i/>
          <w:color w:val="000000" w:themeColor="text1"/>
          <w:sz w:val="22"/>
          <w:lang w:val="es-ES"/>
        </w:rPr>
        <w:t>(sic)</w:t>
      </w:r>
      <w:r w:rsidR="00E76251" w:rsidRPr="005F396F">
        <w:rPr>
          <w:rFonts w:ascii="Palatino Linotype" w:eastAsia="Times New Roman" w:hAnsi="Palatino Linotype" w:cs="Arial"/>
          <w:color w:val="000000" w:themeColor="text1"/>
          <w:sz w:val="22"/>
          <w:lang w:val="es-ES"/>
        </w:rPr>
        <w:t xml:space="preserve"> </w:t>
      </w:r>
    </w:p>
    <w:p w14:paraId="3F6CFE6A" w14:textId="77777777" w:rsidR="0083380F" w:rsidRDefault="0083380F"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2551E217" w14:textId="293490C1" w:rsidR="003F490E" w:rsidRDefault="003F490E"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particular adjuntó los siguientes documentos electrónicos:</w:t>
      </w:r>
    </w:p>
    <w:p w14:paraId="60A21607" w14:textId="77777777" w:rsidR="003F490E" w:rsidRDefault="003F490E" w:rsidP="003F490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5511133" w14:textId="0335AE2F" w:rsidR="003F490E" w:rsidRDefault="003F490E" w:rsidP="003F490E">
      <w:pPr>
        <w:pStyle w:val="Prrafodelista"/>
        <w:numPr>
          <w:ilvl w:val="1"/>
          <w:numId w:val="32"/>
        </w:numPr>
        <w:tabs>
          <w:tab w:val="left" w:pos="426"/>
        </w:tabs>
        <w:spacing w:line="360" w:lineRule="auto"/>
        <w:ind w:left="993"/>
        <w:jc w:val="both"/>
        <w:rPr>
          <w:rFonts w:ascii="Palatino Linotype" w:eastAsia="Calibri" w:hAnsi="Palatino Linotype" w:cs="Arial"/>
          <w:color w:val="000000" w:themeColor="text1"/>
          <w:lang w:val="es-ES"/>
        </w:rPr>
      </w:pPr>
      <w:r w:rsidRPr="003F490E">
        <w:rPr>
          <w:rFonts w:ascii="Palatino Linotype" w:eastAsia="Calibri" w:hAnsi="Palatino Linotype" w:cs="Arial"/>
          <w:b/>
          <w:color w:val="000000" w:themeColor="text1"/>
          <w:lang w:val="es-ES"/>
        </w:rPr>
        <w:t>INCOMPETENCIA_657 Y ACUMULADOS0002 (1).pdf</w:t>
      </w:r>
      <w:r>
        <w:rPr>
          <w:rFonts w:ascii="Palatino Linotype" w:eastAsia="Calibri" w:hAnsi="Palatino Linotype" w:cs="Arial"/>
          <w:color w:val="000000" w:themeColor="text1"/>
          <w:lang w:val="es-ES"/>
        </w:rPr>
        <w:t>: Oficio 21000007010000S/1471/UT/2022, suscrito por el Titular de la Unidad de Transparencia de la Secretaría de Educación, mediante el cual declara incompetencia a favor de la Universidad Tecnológica Fidel Velázquez.</w:t>
      </w:r>
    </w:p>
    <w:p w14:paraId="420DC990" w14:textId="66800DFF" w:rsidR="003F490E" w:rsidRPr="003F490E" w:rsidRDefault="003F490E" w:rsidP="003F490E">
      <w:pPr>
        <w:pStyle w:val="Prrafodelista"/>
        <w:numPr>
          <w:ilvl w:val="1"/>
          <w:numId w:val="32"/>
        </w:numPr>
        <w:tabs>
          <w:tab w:val="left" w:pos="426"/>
        </w:tabs>
        <w:spacing w:line="360" w:lineRule="auto"/>
        <w:ind w:left="993"/>
        <w:jc w:val="both"/>
        <w:rPr>
          <w:rFonts w:ascii="Palatino Linotype" w:eastAsia="Calibri" w:hAnsi="Palatino Linotype" w:cs="Arial"/>
          <w:b/>
          <w:color w:val="000000" w:themeColor="text1"/>
          <w:lang w:val="es-ES"/>
        </w:rPr>
      </w:pPr>
      <w:r w:rsidRPr="003F490E">
        <w:rPr>
          <w:rFonts w:ascii="Palatino Linotype" w:eastAsia="Calibri" w:hAnsi="Palatino Linotype" w:cs="Arial"/>
          <w:b/>
          <w:color w:val="000000" w:themeColor="text1"/>
          <w:lang w:val="es-ES"/>
        </w:rPr>
        <w:t>RESPUESTA UNIVERSIDAD.pdf</w:t>
      </w:r>
      <w:r>
        <w:rPr>
          <w:rFonts w:ascii="Palatino Linotype" w:eastAsia="Calibri" w:hAnsi="Palatino Linotype" w:cs="Arial"/>
          <w:b/>
          <w:color w:val="000000" w:themeColor="text1"/>
          <w:lang w:val="es-ES"/>
        </w:rPr>
        <w:t xml:space="preserve">: </w:t>
      </w:r>
      <w:r w:rsidRPr="003F490E">
        <w:rPr>
          <w:rFonts w:ascii="Palatino Linotype" w:eastAsia="Calibri" w:hAnsi="Palatino Linotype" w:cs="Arial"/>
          <w:color w:val="000000" w:themeColor="text1"/>
          <w:lang w:val="es-ES"/>
        </w:rPr>
        <w:t>Documento sin número de oficio que corresponde al acuse de respuesta por parte del Sujeto Obligado.</w:t>
      </w:r>
    </w:p>
    <w:p w14:paraId="25FA72DB" w14:textId="01631A0E" w:rsidR="003F490E" w:rsidRPr="003F490E" w:rsidRDefault="003F490E" w:rsidP="003F490E">
      <w:pPr>
        <w:pStyle w:val="Prrafodelista"/>
        <w:numPr>
          <w:ilvl w:val="1"/>
          <w:numId w:val="32"/>
        </w:numPr>
        <w:tabs>
          <w:tab w:val="left" w:pos="426"/>
        </w:tabs>
        <w:spacing w:line="360" w:lineRule="auto"/>
        <w:ind w:left="993"/>
        <w:jc w:val="both"/>
        <w:rPr>
          <w:rFonts w:ascii="Palatino Linotype" w:eastAsia="Calibri" w:hAnsi="Palatino Linotype" w:cs="Arial"/>
          <w:b/>
          <w:color w:val="000000" w:themeColor="text1"/>
          <w:lang w:val="es-ES"/>
        </w:rPr>
      </w:pPr>
      <w:r w:rsidRPr="003F490E">
        <w:rPr>
          <w:rFonts w:ascii="Palatino Linotype" w:eastAsia="Calibri" w:hAnsi="Palatino Linotype" w:cs="Arial"/>
          <w:b/>
          <w:color w:val="000000" w:themeColor="text1"/>
          <w:lang w:val="es-ES"/>
        </w:rPr>
        <w:t>INCOMPETENCIA_657 Y ACUMULADOS0002 (2).pdf</w:t>
      </w:r>
      <w:r>
        <w:rPr>
          <w:rFonts w:ascii="Palatino Linotype" w:eastAsia="Calibri" w:hAnsi="Palatino Linotype" w:cs="Arial"/>
          <w:b/>
          <w:color w:val="000000" w:themeColor="text1"/>
          <w:lang w:val="es-ES"/>
        </w:rPr>
        <w:t>:</w:t>
      </w:r>
      <w:r w:rsidRPr="003F490E">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Oficio 21000007010000S/1471/UT/2022, suscrito por el Titular de la Unidad de Transparencia de la Secretaría de Educación, mediante el cual declara incompetencia a favor de la Universidad Tecnológica Fidel Velázquez.</w:t>
      </w:r>
    </w:p>
    <w:p w14:paraId="1F9D6B93" w14:textId="77777777" w:rsidR="003F490E" w:rsidRDefault="003F490E" w:rsidP="003F490E">
      <w:pPr>
        <w:pStyle w:val="Prrafodelista"/>
        <w:numPr>
          <w:ilvl w:val="1"/>
          <w:numId w:val="32"/>
        </w:numPr>
        <w:tabs>
          <w:tab w:val="left" w:pos="426"/>
        </w:tabs>
        <w:spacing w:line="360" w:lineRule="auto"/>
        <w:ind w:left="993"/>
        <w:jc w:val="both"/>
        <w:rPr>
          <w:rFonts w:ascii="Palatino Linotype" w:eastAsia="Calibri" w:hAnsi="Palatino Linotype" w:cs="Arial"/>
          <w:b/>
          <w:color w:val="000000" w:themeColor="text1"/>
          <w:lang w:val="es-ES"/>
        </w:rPr>
      </w:pPr>
      <w:r w:rsidRPr="003F490E">
        <w:rPr>
          <w:rFonts w:ascii="Palatino Linotype" w:eastAsia="Calibri" w:hAnsi="Palatino Linotype" w:cs="Arial"/>
          <w:b/>
          <w:color w:val="000000" w:themeColor="text1"/>
          <w:lang w:val="es-ES"/>
        </w:rPr>
        <w:t>INCOMPETENCIA_657 Y ACUMULADOS0002 (3).pdf</w:t>
      </w:r>
      <w:r>
        <w:rPr>
          <w:rFonts w:ascii="Palatino Linotype" w:eastAsia="Calibri" w:hAnsi="Palatino Linotype" w:cs="Arial"/>
          <w:b/>
          <w:color w:val="000000" w:themeColor="text1"/>
          <w:lang w:val="es-ES"/>
        </w:rPr>
        <w:t xml:space="preserve">: </w:t>
      </w:r>
      <w:r>
        <w:rPr>
          <w:rFonts w:ascii="Palatino Linotype" w:eastAsia="Calibri" w:hAnsi="Palatino Linotype" w:cs="Arial"/>
          <w:color w:val="000000" w:themeColor="text1"/>
          <w:lang w:val="es-ES"/>
        </w:rPr>
        <w:t>Oficio 21000007010000S/1471/UT/2022, suscrito por el Titular de la Unidad de Transparencia de la Secretaría de Educación, mediante el cual declara incompetencia a favor de la Universidad Tecnológica Fidel Velázquez.</w:t>
      </w:r>
    </w:p>
    <w:p w14:paraId="17D4ABA1" w14:textId="75349C0C" w:rsidR="003F490E" w:rsidRPr="003F490E" w:rsidRDefault="003F490E" w:rsidP="003F490E">
      <w:pPr>
        <w:pStyle w:val="Prrafodelista"/>
        <w:numPr>
          <w:ilvl w:val="1"/>
          <w:numId w:val="32"/>
        </w:numPr>
        <w:tabs>
          <w:tab w:val="left" w:pos="426"/>
        </w:tabs>
        <w:spacing w:line="360" w:lineRule="auto"/>
        <w:ind w:left="993"/>
        <w:jc w:val="both"/>
        <w:rPr>
          <w:rFonts w:ascii="Palatino Linotype" w:eastAsia="Calibri" w:hAnsi="Palatino Linotype" w:cs="Arial"/>
          <w:b/>
          <w:color w:val="000000" w:themeColor="text1"/>
          <w:lang w:val="es-ES"/>
        </w:rPr>
      </w:pPr>
      <w:r w:rsidRPr="003F490E">
        <w:rPr>
          <w:rFonts w:ascii="Palatino Linotype" w:eastAsia="Calibri" w:hAnsi="Palatino Linotype" w:cs="Arial"/>
          <w:b/>
          <w:color w:val="000000" w:themeColor="text1"/>
          <w:lang w:val="es-ES"/>
        </w:rPr>
        <w:t xml:space="preserve">UTFV-AG-ME-182-2022.pdf: </w:t>
      </w:r>
      <w:r w:rsidRPr="003F490E">
        <w:rPr>
          <w:rFonts w:ascii="Palatino Linotype" w:hAnsi="Palatino Linotype"/>
          <w:color w:val="000000" w:themeColor="text1"/>
          <w:szCs w:val="22"/>
        </w:rPr>
        <w:t xml:space="preserve">Contiene el oficio UTFV/AG/ME/182-2022, suscrito por la Titular de la Abogacía General e Igualdad de Género de la Universidad Tecnológica Fidel Velázquez, mediante el cual, mediante refiere que le compete únicamente los puntos 5, 6 y 7 refiriendo que no se </w:t>
      </w:r>
      <w:r w:rsidRPr="003F490E">
        <w:rPr>
          <w:rFonts w:ascii="Palatino Linotype" w:hAnsi="Palatino Linotype"/>
          <w:color w:val="000000" w:themeColor="text1"/>
          <w:szCs w:val="22"/>
        </w:rPr>
        <w:lastRenderedPageBreak/>
        <w:t>cuenta con convenios celebrados entre Sindicatos y la Universidad en los años 2019, 2020 y 2021.</w:t>
      </w:r>
    </w:p>
    <w:p w14:paraId="4533E32F" w14:textId="7886FAD1" w:rsidR="003F490E" w:rsidRPr="003F490E" w:rsidRDefault="003F490E" w:rsidP="003F490E">
      <w:pPr>
        <w:pStyle w:val="Prrafodelista"/>
        <w:numPr>
          <w:ilvl w:val="0"/>
          <w:numId w:val="32"/>
        </w:numPr>
        <w:tabs>
          <w:tab w:val="left" w:pos="426"/>
        </w:tabs>
        <w:spacing w:line="360" w:lineRule="auto"/>
        <w:ind w:left="993"/>
        <w:jc w:val="both"/>
        <w:rPr>
          <w:rFonts w:ascii="Palatino Linotype" w:eastAsia="Calibri" w:hAnsi="Palatino Linotype" w:cs="Arial"/>
          <w:b/>
          <w:color w:val="000000" w:themeColor="text1"/>
          <w:lang w:val="es-ES"/>
        </w:rPr>
      </w:pPr>
      <w:r w:rsidRPr="003F490E">
        <w:rPr>
          <w:rFonts w:ascii="Palatino Linotype" w:eastAsia="Calibri" w:hAnsi="Palatino Linotype" w:cs="Arial"/>
          <w:b/>
          <w:color w:val="000000" w:themeColor="text1"/>
          <w:lang w:val="es-ES"/>
        </w:rPr>
        <w:t>INCOMPETENCIA_657 Y ACUMULADOS0002.pdf</w:t>
      </w:r>
      <w:r>
        <w:rPr>
          <w:rFonts w:ascii="Palatino Linotype" w:eastAsia="Calibri" w:hAnsi="Palatino Linotype" w:cs="Arial"/>
          <w:b/>
          <w:color w:val="000000" w:themeColor="text1"/>
          <w:lang w:val="es-ES"/>
        </w:rPr>
        <w:t xml:space="preserve">: </w:t>
      </w:r>
      <w:r>
        <w:rPr>
          <w:rFonts w:ascii="Palatino Linotype" w:eastAsia="Calibri" w:hAnsi="Palatino Linotype" w:cs="Arial"/>
          <w:color w:val="000000" w:themeColor="text1"/>
          <w:lang w:val="es-ES"/>
        </w:rPr>
        <w:t>Oficio 21000007010000S/1471/UT/2022, suscrito por el Titular de la Unidad de Transparencia de la Secretaría de Educación, mediante el cual declara incompetencia a favor de la Universidad Tecnológica Fidel Velázquez.</w:t>
      </w:r>
    </w:p>
    <w:p w14:paraId="729F5757" w14:textId="77777777" w:rsidR="003F490E" w:rsidRPr="003F490E" w:rsidRDefault="003F490E" w:rsidP="003F490E">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13F494C" w:rsidR="007446C2"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091F3E">
        <w:rPr>
          <w:rFonts w:ascii="Palatino Linotype" w:eastAsia="Calibri" w:hAnsi="Palatino Linotype" w:cs="Arial"/>
          <w:color w:val="000000" w:themeColor="text1"/>
          <w:lang w:val="es-ES"/>
        </w:rPr>
        <w:t>de</w:t>
      </w:r>
      <w:r w:rsidR="00395353">
        <w:rPr>
          <w:rFonts w:ascii="Palatino Linotype" w:eastAsia="Calibri" w:hAnsi="Palatino Linotype" w:cs="Arial"/>
          <w:color w:val="000000" w:themeColor="text1"/>
          <w:lang w:val="es-ES"/>
        </w:rPr>
        <w:t xml:space="preserve"> fecha </w:t>
      </w:r>
      <w:r w:rsidR="003F490E">
        <w:rPr>
          <w:rFonts w:ascii="Palatino Linotype" w:eastAsia="Calibri" w:hAnsi="Palatino Linotype" w:cs="Arial"/>
          <w:color w:val="000000" w:themeColor="text1"/>
          <w:lang w:val="es-ES"/>
        </w:rPr>
        <w:t>tres</w:t>
      </w:r>
      <w:r w:rsidR="00BD6C40" w:rsidRPr="00A0054B">
        <w:rPr>
          <w:rFonts w:ascii="Palatino Linotype" w:eastAsia="Calibri" w:hAnsi="Palatino Linotype" w:cs="Arial"/>
          <w:color w:val="000000" w:themeColor="text1"/>
          <w:lang w:val="es-ES"/>
        </w:rPr>
        <w:t xml:space="preserve"> (</w:t>
      </w:r>
      <w:r w:rsidR="003F490E">
        <w:rPr>
          <w:rFonts w:ascii="Palatino Linotype" w:eastAsia="Calibri" w:hAnsi="Palatino Linotype" w:cs="Arial"/>
          <w:color w:val="000000" w:themeColor="text1"/>
          <w:lang w:val="es-ES"/>
        </w:rPr>
        <w:t>3</w:t>
      </w:r>
      <w:r w:rsidR="00BD6C40" w:rsidRPr="00A0054B">
        <w:rPr>
          <w:rFonts w:ascii="Palatino Linotype" w:eastAsia="Calibri" w:hAnsi="Palatino Linotype" w:cs="Arial"/>
          <w:color w:val="000000" w:themeColor="text1"/>
          <w:lang w:val="es-ES"/>
        </w:rPr>
        <w:t xml:space="preserve">) de </w:t>
      </w:r>
      <w:r w:rsidR="003F490E">
        <w:rPr>
          <w:rFonts w:ascii="Palatino Linotype" w:eastAsia="Calibri" w:hAnsi="Palatino Linotype" w:cs="Arial"/>
          <w:color w:val="000000" w:themeColor="text1"/>
          <w:lang w:val="es-ES"/>
        </w:rPr>
        <w:t>octubre</w:t>
      </w:r>
      <w:r w:rsidR="00613655" w:rsidRPr="00A0054B">
        <w:rPr>
          <w:rFonts w:ascii="Palatino Linotype" w:eastAsia="Calibri" w:hAnsi="Palatino Linotype" w:cs="Arial"/>
          <w:color w:val="000000" w:themeColor="text1"/>
          <w:lang w:val="es-ES"/>
        </w:rPr>
        <w:t xml:space="preserve"> de dos mil veinti</w:t>
      </w:r>
      <w:r w:rsidR="00751F6F">
        <w:rPr>
          <w:rFonts w:ascii="Palatino Linotype" w:eastAsia="Calibri" w:hAnsi="Palatino Linotype" w:cs="Arial"/>
          <w:color w:val="000000" w:themeColor="text1"/>
          <w:lang w:val="es-ES"/>
        </w:rPr>
        <w:t>dós</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67D7209A" w14:textId="77777777" w:rsidR="001B32B2" w:rsidRPr="001B32B2" w:rsidRDefault="001B32B2" w:rsidP="001B32B2">
      <w:pPr>
        <w:pStyle w:val="Prrafodelista"/>
        <w:rPr>
          <w:rFonts w:ascii="Palatino Linotype" w:eastAsia="Calibri" w:hAnsi="Palatino Linotype" w:cs="Arial"/>
          <w:color w:val="000000" w:themeColor="text1"/>
          <w:lang w:val="es-ES"/>
        </w:rPr>
      </w:pPr>
    </w:p>
    <w:p w14:paraId="435B4C87" w14:textId="069E1BD8" w:rsidR="008D6F9A" w:rsidRPr="00237E5A"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37E5A">
        <w:rPr>
          <w:rFonts w:ascii="Palatino Linotype" w:eastAsia="Calibri" w:hAnsi="Palatino Linotype" w:cs="Arial"/>
          <w:color w:val="000000" w:themeColor="text1"/>
          <w:lang w:val="es-ES"/>
        </w:rPr>
        <w:t>De las constancias que obran en el expediente electrónico del SAIMEX, se aprecia que</w:t>
      </w:r>
      <w:r w:rsidR="005F396F" w:rsidRPr="00237E5A">
        <w:rPr>
          <w:rFonts w:ascii="Palatino Linotype" w:eastAsia="Calibri" w:hAnsi="Palatino Linotype" w:cs="Arial"/>
          <w:color w:val="000000" w:themeColor="text1"/>
          <w:lang w:val="es-ES"/>
        </w:rPr>
        <w:t xml:space="preserve">, </w:t>
      </w:r>
      <w:r w:rsidR="00FB63DD" w:rsidRPr="00237E5A">
        <w:rPr>
          <w:rFonts w:ascii="Palatino Linotype" w:eastAsia="Calibri" w:hAnsi="Palatino Linotype" w:cs="Arial"/>
          <w:color w:val="000000" w:themeColor="text1"/>
          <w:lang w:val="es-ES"/>
        </w:rPr>
        <w:t>el</w:t>
      </w:r>
      <w:r w:rsidR="005F396F" w:rsidRPr="00237E5A">
        <w:rPr>
          <w:rFonts w:ascii="Palatino Linotype" w:eastAsia="Calibri" w:hAnsi="Palatino Linotype" w:cs="Arial"/>
          <w:color w:val="000000" w:themeColor="text1"/>
          <w:lang w:val="es-ES"/>
        </w:rPr>
        <w:t xml:space="preserve"> Sujeto Obligado</w:t>
      </w:r>
      <w:r w:rsidR="00D2342C" w:rsidRPr="00237E5A">
        <w:rPr>
          <w:rFonts w:ascii="Palatino Linotype" w:eastAsia="Calibri" w:hAnsi="Palatino Linotype" w:cs="Arial"/>
          <w:color w:val="000000" w:themeColor="text1"/>
          <w:lang w:val="es-ES"/>
        </w:rPr>
        <w:t xml:space="preserve">, el </w:t>
      </w:r>
      <w:r w:rsidR="003F490E">
        <w:rPr>
          <w:rFonts w:ascii="Palatino Linotype" w:eastAsia="Calibri" w:hAnsi="Palatino Linotype" w:cs="Arial"/>
          <w:color w:val="000000" w:themeColor="text1"/>
          <w:lang w:val="es-ES"/>
        </w:rPr>
        <w:t>cinco</w:t>
      </w:r>
      <w:r w:rsidR="00FB63DD" w:rsidRPr="00237E5A">
        <w:rPr>
          <w:rFonts w:ascii="Palatino Linotype" w:eastAsia="Calibri" w:hAnsi="Palatino Linotype" w:cs="Arial"/>
          <w:color w:val="000000" w:themeColor="text1"/>
          <w:lang w:val="es-ES"/>
        </w:rPr>
        <w:t xml:space="preserve"> (</w:t>
      </w:r>
      <w:r w:rsidR="003F490E">
        <w:rPr>
          <w:rFonts w:ascii="Palatino Linotype" w:eastAsia="Calibri" w:hAnsi="Palatino Linotype" w:cs="Arial"/>
          <w:color w:val="000000" w:themeColor="text1"/>
          <w:lang w:val="es-ES"/>
        </w:rPr>
        <w:t>5</w:t>
      </w:r>
      <w:r w:rsidR="00FB63DD" w:rsidRPr="00237E5A">
        <w:rPr>
          <w:rFonts w:ascii="Palatino Linotype" w:eastAsia="Calibri" w:hAnsi="Palatino Linotype" w:cs="Arial"/>
          <w:color w:val="000000" w:themeColor="text1"/>
          <w:lang w:val="es-ES"/>
        </w:rPr>
        <w:t xml:space="preserve">) de </w:t>
      </w:r>
      <w:r w:rsidR="003F490E">
        <w:rPr>
          <w:rFonts w:ascii="Palatino Linotype" w:eastAsia="Calibri" w:hAnsi="Palatino Linotype" w:cs="Arial"/>
          <w:color w:val="000000" w:themeColor="text1"/>
          <w:lang w:val="es-ES"/>
        </w:rPr>
        <w:t>octubre</w:t>
      </w:r>
      <w:r w:rsidR="00FB63DD" w:rsidRPr="00237E5A">
        <w:rPr>
          <w:rFonts w:ascii="Palatino Linotype" w:eastAsia="Calibri" w:hAnsi="Palatino Linotype" w:cs="Arial"/>
          <w:color w:val="000000" w:themeColor="text1"/>
          <w:lang w:val="es-ES"/>
        </w:rPr>
        <w:t xml:space="preserve"> de dos mil veintidós, remitió </w:t>
      </w:r>
      <w:r w:rsidR="00FB63DD" w:rsidRPr="00237E5A">
        <w:rPr>
          <w:rFonts w:ascii="Palatino Linotype" w:eastAsia="Calibri" w:hAnsi="Palatino Linotype" w:cs="Arial"/>
          <w:color w:val="000000" w:themeColor="text1"/>
          <w:lang w:val="es-ES"/>
        </w:rPr>
        <w:lastRenderedPageBreak/>
        <w:t xml:space="preserve">su </w:t>
      </w:r>
      <w:r w:rsidR="00D2342C" w:rsidRPr="00237E5A">
        <w:rPr>
          <w:rFonts w:ascii="Palatino Linotype" w:eastAsia="Calibri" w:hAnsi="Palatino Linotype" w:cs="Arial"/>
          <w:color w:val="000000" w:themeColor="text1"/>
          <w:lang w:val="es-ES"/>
        </w:rPr>
        <w:t>informe justificado a través de</w:t>
      </w:r>
      <w:r w:rsidR="003F490E">
        <w:rPr>
          <w:rFonts w:ascii="Palatino Linotype" w:eastAsia="Calibri" w:hAnsi="Palatino Linotype" w:cs="Arial"/>
          <w:color w:val="000000" w:themeColor="text1"/>
          <w:lang w:val="es-ES"/>
        </w:rPr>
        <w:t xml:space="preserve"> diversos documentos que se pusieron a la vista del particular el quince (15) de marzo de dos mil veintitrés</w:t>
      </w:r>
      <w:r w:rsidR="008D6F9A" w:rsidRPr="00237E5A">
        <w:rPr>
          <w:rFonts w:ascii="Palatino Linotype" w:eastAsia="Calibri" w:hAnsi="Palatino Linotype" w:cs="Arial"/>
          <w:color w:val="000000" w:themeColor="text1"/>
          <w:lang w:val="es-ES"/>
        </w:rPr>
        <w:t>; sin embargo, se describe su contenido medular, siendo el siguiente:</w:t>
      </w:r>
    </w:p>
    <w:p w14:paraId="3DD6A63C" w14:textId="77777777" w:rsidR="00216127" w:rsidRPr="00216127" w:rsidRDefault="00216127" w:rsidP="00216127">
      <w:pPr>
        <w:pStyle w:val="Prrafodelista"/>
        <w:rPr>
          <w:rFonts w:ascii="Palatino Linotype" w:eastAsia="Calibri" w:hAnsi="Palatino Linotype" w:cs="Arial"/>
          <w:color w:val="000000" w:themeColor="text1"/>
          <w:lang w:val="es-ES"/>
        </w:rPr>
      </w:pPr>
    </w:p>
    <w:p w14:paraId="0965719E" w14:textId="0A853227" w:rsidR="009D3D02" w:rsidRPr="009D3D02" w:rsidRDefault="00856810" w:rsidP="009D3D02">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b/>
          <w:color w:val="000000" w:themeColor="text1"/>
          <w:lang w:val="es-ES"/>
        </w:rPr>
        <w:t xml:space="preserve">CAPTURAS DE PANTALLA.pdf: </w:t>
      </w:r>
      <w:r w:rsidRPr="00856810">
        <w:rPr>
          <w:rFonts w:ascii="Palatino Linotype" w:eastAsia="Calibri" w:hAnsi="Palatino Linotype" w:cs="Arial"/>
          <w:color w:val="000000" w:themeColor="text1"/>
          <w:lang w:val="es-ES"/>
        </w:rPr>
        <w:t>Contiene capturas de pantalla para allegarse de los informes financieros contables, presupuestales publicados en el IPOMEX del Sujeto Obligado.</w:t>
      </w:r>
    </w:p>
    <w:p w14:paraId="3E7A444A" w14:textId="1757AF8A" w:rsidR="009D3D02" w:rsidRPr="009D3D02" w:rsidRDefault="00856810" w:rsidP="009D3D02">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b/>
          <w:color w:val="000000" w:themeColor="text1"/>
          <w:lang w:val="es-ES"/>
        </w:rPr>
        <w:t xml:space="preserve">UTFV-AG-ME-182-2022.pdf: </w:t>
      </w:r>
      <w:r w:rsidRPr="00856810">
        <w:rPr>
          <w:rFonts w:ascii="Palatino Linotype" w:eastAsia="Calibri" w:hAnsi="Palatino Linotype" w:cs="Arial"/>
          <w:color w:val="000000" w:themeColor="text1"/>
          <w:lang w:val="es-ES"/>
        </w:rPr>
        <w:t xml:space="preserve">Documento </w:t>
      </w:r>
      <w:r>
        <w:rPr>
          <w:rFonts w:ascii="Palatino Linotype" w:hAnsi="Palatino Linotype"/>
          <w:color w:val="000000" w:themeColor="text1"/>
          <w:szCs w:val="22"/>
        </w:rPr>
        <w:t xml:space="preserve">suscrito </w:t>
      </w:r>
      <w:r w:rsidRPr="003F490E">
        <w:rPr>
          <w:rFonts w:ascii="Palatino Linotype" w:hAnsi="Palatino Linotype"/>
          <w:color w:val="000000" w:themeColor="text1"/>
          <w:szCs w:val="22"/>
        </w:rPr>
        <w:t>por la Titular de la Abogacía General e Igualdad de Género de la Universidad Tecnológica Fidel Velázquez, mediante el cual, mediante refiere que le compete únicamente los puntos 5, 6 y 7 refiriendo que no se cuenta con convenios celebrados entre Sindicatos y la Universidad en los años 2019, 2020 y 2021.</w:t>
      </w:r>
    </w:p>
    <w:p w14:paraId="4FBA4353" w14:textId="200CDF69" w:rsidR="009D3D02" w:rsidRPr="009D3D02" w:rsidRDefault="00856810" w:rsidP="009D3D02">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b/>
          <w:color w:val="000000" w:themeColor="text1"/>
          <w:lang w:val="es-ES"/>
        </w:rPr>
        <w:t xml:space="preserve">RESPUESTA.page.pdf: </w:t>
      </w:r>
      <w:r w:rsidRPr="00856810">
        <w:rPr>
          <w:rFonts w:ascii="Palatino Linotype" w:eastAsia="Calibri" w:hAnsi="Palatino Linotype" w:cs="Arial"/>
          <w:color w:val="000000" w:themeColor="text1"/>
          <w:lang w:val="es-ES"/>
        </w:rPr>
        <w:t>Contiene el acuse de respuesta a la solicitud.</w:t>
      </w:r>
    </w:p>
    <w:p w14:paraId="4C0D54AA" w14:textId="45718420" w:rsidR="009D3D02" w:rsidRPr="009D3D02" w:rsidRDefault="00856810" w:rsidP="009D3D02">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b/>
          <w:color w:val="000000" w:themeColor="text1"/>
          <w:lang w:val="es-ES"/>
        </w:rPr>
        <w:t xml:space="preserve">SOLICITUD-12-2022.page.pdf: </w:t>
      </w:r>
      <w:r>
        <w:rPr>
          <w:rFonts w:ascii="Palatino Linotype" w:eastAsia="Calibri" w:hAnsi="Palatino Linotype" w:cs="Arial"/>
          <w:color w:val="000000" w:themeColor="text1"/>
          <w:lang w:val="es-ES"/>
        </w:rPr>
        <w:t>Contiene el acuse de la solicitud.</w:t>
      </w:r>
    </w:p>
    <w:p w14:paraId="4DA5056F" w14:textId="376F62EA" w:rsidR="009D3D02" w:rsidRPr="009D3D02" w:rsidRDefault="009D3D02" w:rsidP="009D3D02">
      <w:pPr>
        <w:pStyle w:val="Prrafodelista"/>
        <w:numPr>
          <w:ilvl w:val="0"/>
          <w:numId w:val="30"/>
        </w:numPr>
        <w:tabs>
          <w:tab w:val="left" w:pos="426"/>
        </w:tabs>
        <w:spacing w:line="360" w:lineRule="auto"/>
        <w:jc w:val="both"/>
        <w:rPr>
          <w:rFonts w:ascii="Palatino Linotype" w:eastAsia="Calibri" w:hAnsi="Palatino Linotype" w:cs="Arial"/>
          <w:color w:val="000000" w:themeColor="text1"/>
          <w:lang w:val="es-ES"/>
        </w:rPr>
      </w:pPr>
      <w:r w:rsidRPr="009D3D02">
        <w:rPr>
          <w:rFonts w:ascii="Palatino Linotype" w:eastAsia="Calibri" w:hAnsi="Palatino Linotype" w:cs="Arial"/>
          <w:b/>
          <w:color w:val="000000" w:themeColor="text1"/>
          <w:lang w:val="es-ES"/>
        </w:rPr>
        <w:t>INFORME DE RECURSO DE REVISIÓN.pdf</w:t>
      </w:r>
      <w:r w:rsidR="00856810">
        <w:rPr>
          <w:rFonts w:ascii="Palatino Linotype" w:eastAsia="Calibri" w:hAnsi="Palatino Linotype" w:cs="Arial"/>
          <w:b/>
          <w:color w:val="000000" w:themeColor="text1"/>
          <w:lang w:val="es-ES"/>
        </w:rPr>
        <w:t xml:space="preserve">: </w:t>
      </w:r>
      <w:r w:rsidR="00856810" w:rsidRPr="006963E2">
        <w:rPr>
          <w:rFonts w:ascii="Palatino Linotype" w:eastAsia="Calibri" w:hAnsi="Palatino Linotype" w:cs="Arial"/>
          <w:color w:val="000000" w:themeColor="text1"/>
          <w:lang w:val="es-ES"/>
        </w:rPr>
        <w:t xml:space="preserve">Documento sin número de oficio suscrito por el Titular de la Unidad de Transparencia mediante el cual </w:t>
      </w:r>
      <w:r w:rsidR="006963E2" w:rsidRPr="006963E2">
        <w:rPr>
          <w:rFonts w:ascii="Palatino Linotype" w:eastAsia="Calibri" w:hAnsi="Palatino Linotype" w:cs="Arial"/>
          <w:color w:val="000000" w:themeColor="text1"/>
          <w:lang w:val="es-ES"/>
        </w:rPr>
        <w:t>refiere que el agravio del particular no es procedente, ya que la información requerida se encuentra en la dirección electrónica proporcionada.</w:t>
      </w:r>
    </w:p>
    <w:p w14:paraId="4ECE52B5" w14:textId="77777777" w:rsidR="009D3D02" w:rsidRDefault="009D3D02" w:rsidP="009D3D02">
      <w:pPr>
        <w:pStyle w:val="Prrafodelista"/>
        <w:tabs>
          <w:tab w:val="left" w:pos="426"/>
        </w:tabs>
        <w:spacing w:line="360" w:lineRule="auto"/>
        <w:jc w:val="both"/>
        <w:rPr>
          <w:rFonts w:ascii="Palatino Linotype" w:eastAsia="Calibri" w:hAnsi="Palatino Linotype" w:cs="Arial"/>
          <w:color w:val="000000" w:themeColor="text1"/>
          <w:lang w:val="es-ES"/>
        </w:rPr>
      </w:pPr>
    </w:p>
    <w:p w14:paraId="47326A3F" w14:textId="0847AE4A" w:rsidR="006963E2" w:rsidRDefault="006963E2" w:rsidP="002F0AA9">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Pr>
          <w:rFonts w:ascii="Palatino Linotype" w:hAnsi="Palatino Linotype"/>
          <w:color w:val="000000" w:themeColor="text1"/>
        </w:rPr>
        <w:t xml:space="preserve">El tres (3) de octubre de dos mil veintidós, el Particular presentó manifestaciones a través del documento electrónico denominado RECURSO REVISIÓN.pdf, el cual contiene diversas capturas de pantalla de la Plataforma Nacional de Transparencia, donde supuestamente se aprecia que la información no se encuentra cargada en el IPOMEX, como lo manifestó el Sujeto Obligado </w:t>
      </w:r>
    </w:p>
    <w:p w14:paraId="0677AEFD" w14:textId="77777777" w:rsidR="006963E2" w:rsidRDefault="006963E2" w:rsidP="006963E2">
      <w:pPr>
        <w:tabs>
          <w:tab w:val="left" w:pos="426"/>
        </w:tabs>
        <w:spacing w:line="360" w:lineRule="auto"/>
        <w:jc w:val="both"/>
        <w:rPr>
          <w:rFonts w:ascii="Palatino Linotype" w:hAnsi="Palatino Linotype"/>
          <w:color w:val="000000" w:themeColor="text1"/>
        </w:rPr>
      </w:pPr>
    </w:p>
    <w:p w14:paraId="63D4E4C9" w14:textId="77777777" w:rsidR="006963E2" w:rsidRPr="006963E2" w:rsidRDefault="006963E2" w:rsidP="006963E2">
      <w:pPr>
        <w:tabs>
          <w:tab w:val="left" w:pos="426"/>
        </w:tabs>
        <w:spacing w:line="360" w:lineRule="auto"/>
        <w:jc w:val="both"/>
        <w:rPr>
          <w:rFonts w:ascii="Palatino Linotype" w:hAnsi="Palatino Linotype"/>
          <w:color w:val="000000" w:themeColor="text1"/>
        </w:rPr>
      </w:pPr>
    </w:p>
    <w:p w14:paraId="79A89F89" w14:textId="450D3CC0" w:rsidR="00FF0E06" w:rsidRPr="00FF0E06" w:rsidRDefault="00F778B2" w:rsidP="002F0AA9">
      <w:pPr>
        <w:pStyle w:val="Prrafodelista"/>
        <w:numPr>
          <w:ilvl w:val="0"/>
          <w:numId w:val="1"/>
        </w:numPr>
        <w:tabs>
          <w:tab w:val="left" w:pos="426"/>
        </w:tabs>
        <w:spacing w:line="360" w:lineRule="auto"/>
        <w:jc w:val="both"/>
        <w:rPr>
          <w:rFonts w:ascii="Palatino Linotype" w:hAnsi="Palatino Linotype"/>
          <w:color w:val="000000" w:themeColor="text1"/>
        </w:rPr>
      </w:pPr>
      <w:r w:rsidRPr="00124BBC">
        <w:rPr>
          <w:rFonts w:ascii="Palatino Linotype" w:hAnsi="Palatino Linotype" w:cs="Arial"/>
          <w:color w:val="000000" w:themeColor="text1"/>
        </w:rPr>
        <w:t xml:space="preserve">El </w:t>
      </w:r>
      <w:r w:rsidR="00FF0E06">
        <w:rPr>
          <w:rFonts w:ascii="Palatino Linotype" w:hAnsi="Palatino Linotype" w:cs="Arial"/>
          <w:color w:val="000000" w:themeColor="text1"/>
        </w:rPr>
        <w:t>siete</w:t>
      </w:r>
      <w:r w:rsidR="000152B8" w:rsidRPr="00124BBC">
        <w:rPr>
          <w:rFonts w:ascii="Palatino Linotype" w:hAnsi="Palatino Linotype" w:cs="Arial"/>
          <w:color w:val="000000" w:themeColor="text1"/>
        </w:rPr>
        <w:t xml:space="preserve"> (</w:t>
      </w:r>
      <w:r w:rsidR="00FF0E06">
        <w:rPr>
          <w:rFonts w:ascii="Palatino Linotype" w:hAnsi="Palatino Linotype" w:cs="Arial"/>
          <w:color w:val="000000" w:themeColor="text1"/>
        </w:rPr>
        <w:t>7</w:t>
      </w:r>
      <w:r w:rsidR="000152B8" w:rsidRPr="00124BBC">
        <w:rPr>
          <w:rFonts w:ascii="Palatino Linotype" w:hAnsi="Palatino Linotype" w:cs="Arial"/>
          <w:color w:val="000000" w:themeColor="text1"/>
        </w:rPr>
        <w:t xml:space="preserve">) de </w:t>
      </w:r>
      <w:r w:rsidR="00FF0E06">
        <w:rPr>
          <w:rFonts w:ascii="Palatino Linotype" w:hAnsi="Palatino Linotype" w:cs="Arial"/>
          <w:color w:val="000000" w:themeColor="text1"/>
        </w:rPr>
        <w:t>diciembre</w:t>
      </w:r>
      <w:r w:rsidR="00E23CA4" w:rsidRPr="00124BBC">
        <w:rPr>
          <w:rFonts w:ascii="Palatino Linotype" w:hAnsi="Palatino Linotype" w:cs="Arial"/>
          <w:color w:val="000000" w:themeColor="text1"/>
        </w:rPr>
        <w:t xml:space="preserve"> de dos mil veinti</w:t>
      </w:r>
      <w:r w:rsidR="00FF0E06">
        <w:rPr>
          <w:rFonts w:ascii="Palatino Linotype" w:hAnsi="Palatino Linotype" w:cs="Arial"/>
          <w:color w:val="000000" w:themeColor="text1"/>
        </w:rPr>
        <w:t>dós</w:t>
      </w:r>
      <w:r w:rsidR="00E23CA4"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 xml:space="preserve">la Comisionada Ponente </w:t>
      </w:r>
      <w:r w:rsidR="00D00A2E" w:rsidRPr="00124BBC">
        <w:rPr>
          <w:rFonts w:ascii="Palatino Linotype" w:hAnsi="Palatino Linotype" w:cs="Arial"/>
          <w:color w:val="000000" w:themeColor="text1"/>
        </w:rPr>
        <w:t xml:space="preserve">notificó el acuerdo de ampliación </w:t>
      </w:r>
      <w:r w:rsidR="00124BBC" w:rsidRPr="00124BBC">
        <w:rPr>
          <w:rFonts w:ascii="Palatino Linotype" w:hAnsi="Palatino Linotype" w:cs="Arial"/>
          <w:color w:val="000000" w:themeColor="text1"/>
        </w:rPr>
        <w:t>de plazo para emitir resoluc</w:t>
      </w:r>
      <w:r w:rsidR="00FF0E06">
        <w:rPr>
          <w:rFonts w:ascii="Palatino Linotype" w:hAnsi="Palatino Linotype" w:cs="Arial"/>
          <w:color w:val="000000" w:themeColor="text1"/>
        </w:rPr>
        <w:t>ión.</w:t>
      </w:r>
    </w:p>
    <w:p w14:paraId="32E5A003" w14:textId="77777777" w:rsidR="00FF0E06" w:rsidRPr="00FF0E06" w:rsidRDefault="00FF0E06" w:rsidP="00FF0E06">
      <w:pPr>
        <w:pStyle w:val="Prrafodelista"/>
        <w:tabs>
          <w:tab w:val="left" w:pos="426"/>
        </w:tabs>
        <w:spacing w:line="360" w:lineRule="auto"/>
        <w:ind w:left="0"/>
        <w:jc w:val="both"/>
        <w:rPr>
          <w:rFonts w:ascii="Palatino Linotype" w:hAnsi="Palatino Linotype"/>
          <w:color w:val="000000" w:themeColor="text1"/>
        </w:rPr>
      </w:pPr>
    </w:p>
    <w:p w14:paraId="3001AA57" w14:textId="51CC206B" w:rsidR="008965EF" w:rsidRPr="00124BBC" w:rsidRDefault="006963E2" w:rsidP="002F0AA9">
      <w:pPr>
        <w:pStyle w:val="Prrafodelista"/>
        <w:numPr>
          <w:ilvl w:val="0"/>
          <w:numId w:val="1"/>
        </w:numPr>
        <w:tabs>
          <w:tab w:val="left" w:pos="426"/>
        </w:tabs>
        <w:spacing w:line="360" w:lineRule="auto"/>
        <w:jc w:val="both"/>
        <w:rPr>
          <w:rFonts w:ascii="Palatino Linotype" w:hAnsi="Palatino Linotype"/>
          <w:color w:val="000000" w:themeColor="text1"/>
        </w:rPr>
      </w:pPr>
      <w:r>
        <w:rPr>
          <w:rFonts w:ascii="Palatino Linotype" w:hAnsi="Palatino Linotype" w:cs="Arial"/>
          <w:color w:val="000000" w:themeColor="text1"/>
        </w:rPr>
        <w:t>El veinticuatro</w:t>
      </w:r>
      <w:r w:rsidR="00FF0E06">
        <w:rPr>
          <w:rFonts w:ascii="Palatino Linotype" w:hAnsi="Palatino Linotype" w:cs="Arial"/>
          <w:color w:val="000000" w:themeColor="text1"/>
        </w:rPr>
        <w:t xml:space="preserve"> (</w:t>
      </w:r>
      <w:r>
        <w:rPr>
          <w:rFonts w:ascii="Palatino Linotype" w:hAnsi="Palatino Linotype" w:cs="Arial"/>
          <w:color w:val="000000" w:themeColor="text1"/>
        </w:rPr>
        <w:t>24</w:t>
      </w:r>
      <w:r w:rsidR="00FF0E06">
        <w:rPr>
          <w:rFonts w:ascii="Palatino Linotype" w:hAnsi="Palatino Linotype" w:cs="Arial"/>
          <w:color w:val="000000" w:themeColor="text1"/>
        </w:rPr>
        <w:t>) de marzo de dos mil veintitrés, la Comisionada Ponente</w:t>
      </w:r>
      <w:r w:rsidR="00124BBC" w:rsidRPr="00124BBC">
        <w:rPr>
          <w:rFonts w:ascii="Palatino Linotype" w:hAnsi="Palatino Linotype" w:cs="Arial"/>
          <w:color w:val="000000" w:themeColor="text1"/>
        </w:rPr>
        <w:t xml:space="preserve"> </w:t>
      </w:r>
      <w:r w:rsidR="00041DCC" w:rsidRPr="00124BBC">
        <w:rPr>
          <w:rFonts w:ascii="Palatino Linotype" w:hAnsi="Palatino Linotype" w:cs="Arial"/>
          <w:color w:val="000000" w:themeColor="text1"/>
        </w:rPr>
        <w:t>de</w:t>
      </w:r>
      <w:r w:rsidR="0055252F" w:rsidRPr="00124BBC">
        <w:rPr>
          <w:rFonts w:ascii="Palatino Linotype" w:hAnsi="Palatino Linotype" w:cs="Arial"/>
          <w:color w:val="000000" w:themeColor="text1"/>
        </w:rPr>
        <w:t>c</w:t>
      </w:r>
      <w:r w:rsidR="00D00A2E" w:rsidRPr="00124BBC">
        <w:rPr>
          <w:rFonts w:ascii="Palatino Linotype" w:hAnsi="Palatino Linotype" w:cs="Arial"/>
          <w:color w:val="000000" w:themeColor="text1"/>
        </w:rPr>
        <w:t xml:space="preserve">retó el cierre de instrucción, </w:t>
      </w:r>
      <w:r w:rsidR="00AD6AC5" w:rsidRPr="00124BBC">
        <w:rPr>
          <w:rFonts w:ascii="Palatino Linotype" w:hAnsi="Palatino Linotype" w:cs="Arial"/>
          <w:color w:val="000000" w:themeColor="text1"/>
        </w:rPr>
        <w:t>por lo que ordenó turnar el expediente para su resolución, misma que ahora se pronuncia</w:t>
      </w:r>
      <w:r w:rsidR="00BB219F" w:rsidRPr="00124BBC">
        <w:rPr>
          <w:rFonts w:ascii="Palatino Linotype" w:hAnsi="Palatino Linotype" w:cs="Arial"/>
          <w:color w:val="000000" w:themeColor="text1"/>
        </w:rPr>
        <w:t>.</w:t>
      </w:r>
    </w:p>
    <w:p w14:paraId="6E208DA1" w14:textId="77777777" w:rsidR="00BB219F" w:rsidRDefault="00BB219F" w:rsidP="00BB219F">
      <w:pPr>
        <w:pStyle w:val="Prrafodelista"/>
        <w:tabs>
          <w:tab w:val="left" w:pos="426"/>
        </w:tabs>
        <w:spacing w:line="360" w:lineRule="auto"/>
        <w:ind w:left="0"/>
        <w:jc w:val="both"/>
        <w:rPr>
          <w:rFonts w:ascii="Palatino Linotype" w:hAnsi="Palatino Linotype" w:cs="Arial"/>
          <w:color w:val="000000" w:themeColor="text1"/>
        </w:rPr>
      </w:pPr>
    </w:p>
    <w:p w14:paraId="2665AE8A" w14:textId="77777777" w:rsidR="00BB219F" w:rsidRPr="00CF4E75" w:rsidRDefault="00BB219F" w:rsidP="00BB219F">
      <w:pPr>
        <w:pStyle w:val="Prrafodelista"/>
        <w:numPr>
          <w:ilvl w:val="0"/>
          <w:numId w:val="1"/>
        </w:numPr>
        <w:spacing w:before="240" w:after="240" w:line="360" w:lineRule="auto"/>
        <w:ind w:hanging="11"/>
        <w:jc w:val="both"/>
        <w:rPr>
          <w:rFonts w:ascii="Palatino Linotype" w:hAnsi="Palatino Linotype"/>
          <w:b/>
          <w:sz w:val="32"/>
          <w:u w:val="single"/>
        </w:rPr>
      </w:pPr>
      <w:r w:rsidRPr="00CF4E75">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5E5A6D2" w14:textId="77777777" w:rsidR="00BB219F" w:rsidRPr="00CF4E75" w:rsidRDefault="00BB219F" w:rsidP="00BB219F">
      <w:pPr>
        <w:pStyle w:val="Prrafodelista"/>
        <w:rPr>
          <w:rFonts w:ascii="Palatino Linotype" w:hAnsi="Palatino Linotype"/>
        </w:rPr>
      </w:pPr>
    </w:p>
    <w:p w14:paraId="763D9316"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340BA2A"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5532AACF"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Así, en términos de lo que establecen los artículos 8.1 y 25 de la Convención Americana sobre Derechos Humanos, los recursos deben ser sencillos y resolverse </w:t>
      </w:r>
      <w:r w:rsidRPr="00CF4E75">
        <w:rPr>
          <w:rFonts w:ascii="Palatino Linotype" w:hAnsi="Palatino Linotype"/>
        </w:rPr>
        <w:lastRenderedPageBreak/>
        <w:t>en el menor tiempo posible, tomando en consideración la dilación total del procedimiento; esto es, en un plazo razonable.</w:t>
      </w:r>
    </w:p>
    <w:p w14:paraId="13CFA0F7" w14:textId="77777777" w:rsidR="00BB219F" w:rsidRPr="00CF4E75" w:rsidRDefault="00BB219F" w:rsidP="00BB219F">
      <w:pPr>
        <w:pStyle w:val="Prrafodelista"/>
        <w:rPr>
          <w:rFonts w:ascii="Palatino Linotype" w:hAnsi="Palatino Linotype"/>
        </w:rPr>
      </w:pPr>
    </w:p>
    <w:p w14:paraId="1F5EEE70"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Pr>
          <w:rFonts w:ascii="Palatino Linotype" w:hAnsi="Palatino Linotype"/>
        </w:rPr>
        <w:t xml:space="preserve"> </w:t>
      </w:r>
    </w:p>
    <w:p w14:paraId="17EDF5D6"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EFCE098"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640F67E"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53D205B"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a)      Complejidad del asunto: La complejidad de la prueba, la pluralidad de sujetos procesales, el tiempo transcurrido, las características y contexto del recurso.</w:t>
      </w:r>
    </w:p>
    <w:p w14:paraId="750F2211"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b)     Actividad Procesal del interesado: Acciones u omisiones del interesado.</w:t>
      </w:r>
    </w:p>
    <w:p w14:paraId="609ACC4D"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c)      Conducta de la Autoridad: Las Acciones u omisiones realizadas en el procedimiento. Así como si la autoridad actuó con la debida diligencia.</w:t>
      </w:r>
    </w:p>
    <w:p w14:paraId="2D9C95FE" w14:textId="77777777" w:rsidR="00BB219F" w:rsidRPr="00CF4E75" w:rsidRDefault="00BB219F" w:rsidP="00BB219F">
      <w:pPr>
        <w:pStyle w:val="Prrafodelista"/>
        <w:spacing w:before="240" w:after="240" w:line="360" w:lineRule="auto"/>
        <w:ind w:left="284"/>
        <w:jc w:val="both"/>
        <w:rPr>
          <w:rFonts w:ascii="Palatino Linotype" w:hAnsi="Palatino Linotype"/>
        </w:rPr>
      </w:pPr>
      <w:r w:rsidRPr="00CF4E75">
        <w:rPr>
          <w:rFonts w:ascii="Palatino Linotype" w:hAnsi="Palatino Linotype"/>
        </w:rPr>
        <w:t>d) La afectación generada en la situación jurídica de la persona involucrada en el proceso: Violación a sus derechos humanos.</w:t>
      </w:r>
    </w:p>
    <w:p w14:paraId="6B32F9F4"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1DABE6D3"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CF4E75">
        <w:rPr>
          <w:rFonts w:ascii="Palatino Linotype" w:hAnsi="Palatino Linotype"/>
        </w:rPr>
        <w:lastRenderedPageBreak/>
        <w:t>relación con la actuación del funcionario, como ha acontecido en el caso que nos ocupa.</w:t>
      </w:r>
    </w:p>
    <w:p w14:paraId="66C2F6C1"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60813C9A"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8FECEC3" w14:textId="77777777" w:rsidR="00BB219F" w:rsidRPr="00CF4E75" w:rsidRDefault="00BB219F" w:rsidP="00BB219F">
      <w:pPr>
        <w:pStyle w:val="Prrafodelista"/>
        <w:rPr>
          <w:rFonts w:ascii="Palatino Linotype" w:hAnsi="Palatino Linotype"/>
        </w:rPr>
      </w:pPr>
    </w:p>
    <w:p w14:paraId="424F017B"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F8A213" w14:textId="77777777" w:rsidR="00BB219F" w:rsidRPr="00CF4E75" w:rsidRDefault="00BB219F" w:rsidP="00BB219F">
      <w:pPr>
        <w:pStyle w:val="Prrafodelista"/>
        <w:spacing w:before="240" w:after="240" w:line="360" w:lineRule="auto"/>
        <w:ind w:left="0"/>
        <w:jc w:val="both"/>
        <w:rPr>
          <w:rFonts w:ascii="Palatino Linotype" w:hAnsi="Palatino Linotype"/>
        </w:rPr>
      </w:pPr>
    </w:p>
    <w:p w14:paraId="3C6E9D4D" w14:textId="77777777" w:rsidR="00BB219F" w:rsidRPr="00CF4E75" w:rsidRDefault="00BB219F" w:rsidP="00BB219F">
      <w:pPr>
        <w:pStyle w:val="Prrafodelista"/>
        <w:numPr>
          <w:ilvl w:val="0"/>
          <w:numId w:val="1"/>
        </w:numPr>
        <w:spacing w:before="240" w:after="240" w:line="360" w:lineRule="auto"/>
        <w:jc w:val="both"/>
        <w:rPr>
          <w:rFonts w:ascii="Palatino Linotype" w:hAnsi="Palatino Linotype"/>
        </w:rPr>
      </w:pPr>
      <w:r w:rsidRPr="00CF4E75">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A956A1C" w14:textId="77777777" w:rsidR="00BB219F" w:rsidRPr="00CF4E75" w:rsidRDefault="00BB219F" w:rsidP="00BB219F">
      <w:pPr>
        <w:pStyle w:val="Prrafodelista"/>
        <w:rPr>
          <w:rFonts w:ascii="Palatino Linotype" w:hAnsi="Palatino Linotype"/>
        </w:rPr>
      </w:pPr>
    </w:p>
    <w:p w14:paraId="5114BDE4"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3C5A846" w14:textId="77777777" w:rsidR="00BB219F" w:rsidRPr="00CF4E75" w:rsidRDefault="00BB219F" w:rsidP="00BB219F">
      <w:pPr>
        <w:pStyle w:val="Prrafodelista"/>
        <w:spacing w:before="240" w:after="240" w:line="360" w:lineRule="auto"/>
        <w:ind w:left="567"/>
        <w:jc w:val="both"/>
        <w:rPr>
          <w:rFonts w:ascii="Palatino Linotype" w:hAnsi="Palatino Linotype"/>
        </w:rPr>
      </w:pPr>
      <w:r w:rsidRPr="00CF4E75">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0D5541A" w14:textId="77777777" w:rsidR="00BB219F" w:rsidRPr="00CF4E75" w:rsidRDefault="00BB219F" w:rsidP="00BB219F">
      <w:pPr>
        <w:pStyle w:val="Prrafodelista"/>
        <w:spacing w:before="240" w:after="240" w:line="360" w:lineRule="auto"/>
        <w:ind w:left="708"/>
        <w:jc w:val="both"/>
        <w:rPr>
          <w:rFonts w:ascii="Palatino Linotype" w:hAnsi="Palatino Linotype"/>
        </w:rPr>
      </w:pPr>
    </w:p>
    <w:p w14:paraId="43085F02" w14:textId="77777777" w:rsidR="00BB219F" w:rsidRPr="0055252F" w:rsidRDefault="00BB219F" w:rsidP="00BB219F">
      <w:pPr>
        <w:pStyle w:val="Prrafodelista"/>
        <w:numPr>
          <w:ilvl w:val="0"/>
          <w:numId w:val="1"/>
        </w:numPr>
        <w:tabs>
          <w:tab w:val="left" w:pos="426"/>
        </w:tabs>
        <w:spacing w:line="360" w:lineRule="auto"/>
        <w:jc w:val="both"/>
        <w:rPr>
          <w:rFonts w:ascii="Palatino Linotype" w:hAnsi="Palatino Linotype"/>
          <w:color w:val="000000" w:themeColor="text1"/>
        </w:rPr>
      </w:pPr>
      <w:r w:rsidRPr="00CF4E75">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A0054B"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5" w:name="_Toc87456485"/>
      <w:r w:rsidRPr="00A0054B">
        <w:rPr>
          <w:b/>
          <w:color w:val="000000" w:themeColor="text1"/>
        </w:rPr>
        <w:t>CONSIDERANDO</w:t>
      </w:r>
      <w:bookmarkEnd w:id="3"/>
      <w:bookmarkEnd w:id="4"/>
      <w:bookmarkEnd w:id="5"/>
    </w:p>
    <w:p w14:paraId="435CF9A4" w14:textId="77777777" w:rsidR="00FC1DA7" w:rsidRPr="00A0054B" w:rsidRDefault="00FC1DA7" w:rsidP="00B31E90">
      <w:pPr>
        <w:rPr>
          <w:color w:val="000000" w:themeColor="text1"/>
          <w:lang w:eastAsia="en-US"/>
        </w:rPr>
      </w:pPr>
    </w:p>
    <w:p w14:paraId="629A5BE2" w14:textId="56C3E7D5" w:rsidR="007C0013" w:rsidRPr="001B3E61"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1B3E61">
        <w:rPr>
          <w:rFonts w:ascii="Palatino Linotype" w:hAnsi="Palatino Linotype"/>
          <w:b/>
          <w:color w:val="000000" w:themeColor="text1"/>
          <w:sz w:val="24"/>
        </w:rPr>
        <w:t>PRIMERO. De la competencia</w:t>
      </w:r>
      <w:bookmarkEnd w:id="6"/>
      <w:bookmarkEnd w:id="7"/>
      <w:bookmarkEnd w:id="8"/>
    </w:p>
    <w:p w14:paraId="60FBD8C7" w14:textId="77777777" w:rsidR="00FC1DA7" w:rsidRPr="001B3E61" w:rsidRDefault="00FC1DA7" w:rsidP="00B31E90">
      <w:pPr>
        <w:rPr>
          <w:rFonts w:ascii="Palatino Linotype" w:hAnsi="Palatino Linotype"/>
          <w:color w:val="000000" w:themeColor="text1"/>
          <w:lang w:eastAsia="en-US"/>
        </w:rPr>
      </w:pPr>
    </w:p>
    <w:p w14:paraId="27B9E02C" w14:textId="77777777" w:rsidR="0062563E" w:rsidRPr="0062563E" w:rsidRDefault="0062563E" w:rsidP="0062563E">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2563E">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62563E">
        <w:rPr>
          <w:rFonts w:ascii="Palatino Linotype" w:eastAsia="Calibri" w:hAnsi="Palatino Linotype" w:cs="Times New Roman"/>
          <w:b/>
          <w:color w:val="000000" w:themeColor="text1"/>
          <w:lang w:val="es-ES"/>
        </w:rPr>
        <w:t>Constitución Política de los Estados Unidos Mexicanos</w:t>
      </w:r>
      <w:r w:rsidRPr="0062563E">
        <w:rPr>
          <w:rFonts w:ascii="Palatino Linotype" w:eastAsia="Calibri" w:hAnsi="Palatino Linotype" w:cs="Times New Roman"/>
          <w:color w:val="000000" w:themeColor="text1"/>
          <w:lang w:val="es-ES"/>
        </w:rPr>
        <w:t xml:space="preserve">; 5, párrafos trigésimo, trigésimo primero y trigésimo segundo, fracciones IV y V, de la </w:t>
      </w:r>
      <w:r w:rsidRPr="0062563E">
        <w:rPr>
          <w:rFonts w:ascii="Palatino Linotype" w:eastAsia="Calibri" w:hAnsi="Palatino Linotype" w:cs="Times New Roman"/>
          <w:b/>
          <w:color w:val="000000" w:themeColor="text1"/>
          <w:lang w:val="es-ES"/>
        </w:rPr>
        <w:t>Constitución Política del Estado Libre y Soberano de México</w:t>
      </w:r>
      <w:r w:rsidRPr="0062563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2563E">
        <w:rPr>
          <w:rFonts w:ascii="Palatino Linotype" w:eastAsia="Calibri" w:hAnsi="Palatino Linotype" w:cs="Arial"/>
          <w:color w:val="000000" w:themeColor="text1"/>
          <w:lang w:val="es-ES"/>
        </w:rPr>
        <w:t xml:space="preserve">de la </w:t>
      </w:r>
      <w:r w:rsidRPr="0062563E">
        <w:rPr>
          <w:rFonts w:ascii="Palatino Linotype" w:eastAsia="Calibri" w:hAnsi="Palatino Linotype" w:cs="Arial"/>
          <w:b/>
          <w:color w:val="000000" w:themeColor="text1"/>
          <w:lang w:val="es-ES"/>
        </w:rPr>
        <w:t xml:space="preserve">Ley de Transparencia y Acceso a la Información Pública del Estado de México y </w:t>
      </w:r>
      <w:r w:rsidRPr="0062563E">
        <w:rPr>
          <w:rFonts w:ascii="Palatino Linotype" w:eastAsia="Calibri" w:hAnsi="Palatino Linotype" w:cs="Arial"/>
          <w:b/>
          <w:color w:val="000000" w:themeColor="text1"/>
          <w:lang w:val="es-ES"/>
        </w:rPr>
        <w:lastRenderedPageBreak/>
        <w:t>Municipios</w:t>
      </w:r>
      <w:r w:rsidRPr="0062563E">
        <w:rPr>
          <w:rFonts w:ascii="Palatino Linotype" w:eastAsia="Calibri" w:hAnsi="Palatino Linotype" w:cs="Arial"/>
          <w:color w:val="000000" w:themeColor="text1"/>
          <w:lang w:val="es-ES"/>
        </w:rPr>
        <w:t xml:space="preserve">; y 6, 9 fracciones I y XXIII, y 11 del </w:t>
      </w:r>
      <w:r w:rsidRPr="0062563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r w:rsidRPr="0062563E">
        <w:rPr>
          <w:rFonts w:ascii="Palatino Linotype" w:eastAsia="Calibri" w:hAnsi="Palatino Linotype" w:cs="Times New Roman"/>
          <w:b/>
          <w:color w:val="000000" w:themeColor="text1"/>
          <w:lang w:val="es-ES"/>
        </w:rPr>
        <w:t>.</w:t>
      </w:r>
    </w:p>
    <w:p w14:paraId="679C08A8" w14:textId="77777777" w:rsidR="000B0ACA" w:rsidRPr="000B0ACA" w:rsidRDefault="000B0ACA" w:rsidP="000B0AC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B3E61"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1B3E61">
        <w:rPr>
          <w:rFonts w:ascii="Palatino Linotype" w:hAnsi="Palatino Linotype"/>
          <w:b/>
          <w:color w:val="000000" w:themeColor="text1"/>
          <w:sz w:val="24"/>
        </w:rPr>
        <w:t>SEGUNDO. De la oportunidad y proced</w:t>
      </w:r>
      <w:r w:rsidR="00F35C44" w:rsidRPr="001B3E61">
        <w:rPr>
          <w:rFonts w:ascii="Palatino Linotype" w:hAnsi="Palatino Linotype"/>
          <w:b/>
          <w:color w:val="000000" w:themeColor="text1"/>
          <w:sz w:val="24"/>
        </w:rPr>
        <w:t>encia</w:t>
      </w:r>
      <w:r w:rsidRPr="001B3E61">
        <w:rPr>
          <w:rFonts w:ascii="Palatino Linotype" w:hAnsi="Palatino Linotype"/>
          <w:b/>
          <w:color w:val="000000" w:themeColor="text1"/>
          <w:sz w:val="24"/>
        </w:rPr>
        <w:t>.</w:t>
      </w:r>
      <w:bookmarkEnd w:id="9"/>
      <w:bookmarkEnd w:id="10"/>
      <w:bookmarkEnd w:id="11"/>
    </w:p>
    <w:p w14:paraId="18E22450" w14:textId="77777777" w:rsidR="00C6440A" w:rsidRPr="001B3E61" w:rsidRDefault="00C6440A" w:rsidP="00B31E90">
      <w:pPr>
        <w:rPr>
          <w:color w:val="000000" w:themeColor="text1"/>
          <w:lang w:eastAsia="en-US"/>
        </w:rPr>
      </w:pPr>
    </w:p>
    <w:p w14:paraId="7D631690" w14:textId="0F0A3B00" w:rsidR="00B34758" w:rsidRPr="00D25027"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D25027">
        <w:rPr>
          <w:rFonts w:ascii="Palatino Linotype" w:eastAsia="Calibri" w:hAnsi="Palatino Linotype" w:cs="Arial"/>
          <w:color w:val="000000" w:themeColor="text1"/>
        </w:rPr>
        <w:t xml:space="preserve">El </w:t>
      </w:r>
      <w:r w:rsidR="00740BA4" w:rsidRPr="00D25027">
        <w:rPr>
          <w:rFonts w:ascii="Palatino Linotype" w:eastAsia="Calibri" w:hAnsi="Palatino Linotype" w:cs="Arial"/>
          <w:color w:val="000000" w:themeColor="text1"/>
        </w:rPr>
        <w:t xml:space="preserve">medio de impugnación fue presentado a través del </w:t>
      </w:r>
      <w:r w:rsidR="00740BA4" w:rsidRPr="00D25027">
        <w:rPr>
          <w:rFonts w:ascii="Palatino Linotype" w:eastAsia="Calibri" w:hAnsi="Palatino Linotype" w:cs="Arial"/>
          <w:bCs/>
          <w:iCs/>
          <w:color w:val="000000" w:themeColor="text1"/>
        </w:rPr>
        <w:t>SAIMEX</w:t>
      </w:r>
      <w:r w:rsidR="00740BA4" w:rsidRPr="00D25027">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D25027">
        <w:rPr>
          <w:rFonts w:ascii="Palatino Linotype" w:eastAsia="Calibri" w:hAnsi="Palatino Linotype" w:cs="Arial"/>
          <w:b/>
          <w:color w:val="000000" w:themeColor="text1"/>
        </w:rPr>
        <w:t>SUJETO OBLIGADO</w:t>
      </w:r>
      <w:r w:rsidR="00740BA4" w:rsidRPr="00D25027">
        <w:rPr>
          <w:rFonts w:ascii="Palatino Linotype" w:eastAsia="Calibri" w:hAnsi="Palatino Linotype" w:cs="Arial"/>
          <w:color w:val="000000" w:themeColor="text1"/>
        </w:rPr>
        <w:t xml:space="preserve"> entregó respuesta el </w:t>
      </w:r>
      <w:r w:rsidR="00D25027" w:rsidRPr="00D25027">
        <w:rPr>
          <w:rFonts w:ascii="Palatino Linotype" w:eastAsia="Calibri" w:hAnsi="Palatino Linotype" w:cs="Arial"/>
          <w:color w:val="000000" w:themeColor="text1"/>
        </w:rPr>
        <w:t xml:space="preserve">veintitrés </w:t>
      </w:r>
      <w:r w:rsidR="00F778B2" w:rsidRPr="00D25027">
        <w:rPr>
          <w:rFonts w:ascii="Palatino Linotype" w:eastAsia="Calibri" w:hAnsi="Palatino Linotype" w:cs="Arial"/>
          <w:color w:val="000000" w:themeColor="text1"/>
        </w:rPr>
        <w:t>(</w:t>
      </w:r>
      <w:r w:rsidR="000B0ACA" w:rsidRPr="00D25027">
        <w:rPr>
          <w:rFonts w:ascii="Palatino Linotype" w:eastAsia="Calibri" w:hAnsi="Palatino Linotype" w:cs="Arial"/>
          <w:color w:val="000000" w:themeColor="text1"/>
        </w:rPr>
        <w:t>2</w:t>
      </w:r>
      <w:r w:rsidR="00D25027" w:rsidRPr="00D25027">
        <w:rPr>
          <w:rFonts w:ascii="Palatino Linotype" w:eastAsia="Calibri" w:hAnsi="Palatino Linotype" w:cs="Arial"/>
          <w:color w:val="000000" w:themeColor="text1"/>
        </w:rPr>
        <w:t>3</w:t>
      </w:r>
      <w:r w:rsidR="00F778B2" w:rsidRPr="00D25027">
        <w:rPr>
          <w:rFonts w:ascii="Palatino Linotype" w:eastAsia="Calibri" w:hAnsi="Palatino Linotype" w:cs="Arial"/>
          <w:color w:val="000000" w:themeColor="text1"/>
        </w:rPr>
        <w:t>) d</w:t>
      </w:r>
      <w:r w:rsidR="00921375" w:rsidRPr="00D25027">
        <w:rPr>
          <w:rFonts w:ascii="Palatino Linotype" w:eastAsia="Calibri" w:hAnsi="Palatino Linotype" w:cs="Arial"/>
          <w:color w:val="000000" w:themeColor="text1"/>
        </w:rPr>
        <w:t xml:space="preserve">e </w:t>
      </w:r>
      <w:r w:rsidR="00D25027" w:rsidRPr="00D25027">
        <w:rPr>
          <w:rFonts w:ascii="Palatino Linotype" w:eastAsia="Calibri" w:hAnsi="Palatino Linotype" w:cs="Arial"/>
          <w:color w:val="000000" w:themeColor="text1"/>
        </w:rPr>
        <w:t>septiembre</w:t>
      </w:r>
      <w:r w:rsidR="007F372C" w:rsidRPr="00D25027">
        <w:rPr>
          <w:rFonts w:ascii="Palatino Linotype" w:eastAsia="Calibri" w:hAnsi="Palatino Linotype" w:cs="Arial"/>
          <w:color w:val="000000" w:themeColor="text1"/>
        </w:rPr>
        <w:t xml:space="preserve"> </w:t>
      </w:r>
      <w:r w:rsidR="00740BA4" w:rsidRPr="00D25027">
        <w:rPr>
          <w:rFonts w:ascii="Palatino Linotype" w:eastAsia="Calibri" w:hAnsi="Palatino Linotype" w:cs="Arial"/>
          <w:color w:val="000000" w:themeColor="text1"/>
        </w:rPr>
        <w:t>de dos mil veinti</w:t>
      </w:r>
      <w:r w:rsidR="001B32B2" w:rsidRPr="00D25027">
        <w:rPr>
          <w:rFonts w:ascii="Palatino Linotype" w:eastAsia="Calibri" w:hAnsi="Palatino Linotype" w:cs="Arial"/>
          <w:color w:val="000000" w:themeColor="text1"/>
        </w:rPr>
        <w:t>dós</w:t>
      </w:r>
      <w:r w:rsidR="00740BA4" w:rsidRPr="00D25027">
        <w:rPr>
          <w:rFonts w:ascii="Palatino Linotype" w:eastAsia="Calibri" w:hAnsi="Palatino Linotype" w:cs="Arial"/>
          <w:color w:val="000000" w:themeColor="text1"/>
        </w:rPr>
        <w:t>, de tal forma que el plazo para interponer el recurso de revisión transcurrió del</w:t>
      </w:r>
      <w:r w:rsidR="005A3F61" w:rsidRPr="00D25027">
        <w:rPr>
          <w:rFonts w:ascii="Palatino Linotype" w:eastAsia="Calibri" w:hAnsi="Palatino Linotype" w:cs="Arial"/>
          <w:color w:val="000000" w:themeColor="text1"/>
        </w:rPr>
        <w:t xml:space="preserve"> </w:t>
      </w:r>
      <w:r w:rsidR="00E47884" w:rsidRPr="00D25027">
        <w:rPr>
          <w:rFonts w:ascii="Palatino Linotype" w:eastAsia="Calibri" w:hAnsi="Palatino Linotype" w:cs="Arial"/>
          <w:color w:val="000000" w:themeColor="text1"/>
        </w:rPr>
        <w:t>veinti</w:t>
      </w:r>
      <w:r w:rsidR="00D25027" w:rsidRPr="00D25027">
        <w:rPr>
          <w:rFonts w:ascii="Palatino Linotype" w:eastAsia="Calibri" w:hAnsi="Palatino Linotype" w:cs="Arial"/>
          <w:color w:val="000000" w:themeColor="text1"/>
        </w:rPr>
        <w:t>séis</w:t>
      </w:r>
      <w:r w:rsidR="00124BBC" w:rsidRPr="00D25027">
        <w:rPr>
          <w:rFonts w:ascii="Palatino Linotype" w:eastAsia="Calibri" w:hAnsi="Palatino Linotype" w:cs="Arial"/>
          <w:color w:val="000000" w:themeColor="text1"/>
        </w:rPr>
        <w:t xml:space="preserve"> </w:t>
      </w:r>
      <w:r w:rsidR="00921375" w:rsidRPr="00D25027">
        <w:rPr>
          <w:rFonts w:ascii="Palatino Linotype" w:eastAsia="Calibri" w:hAnsi="Palatino Linotype" w:cs="Arial"/>
          <w:color w:val="000000" w:themeColor="text1"/>
        </w:rPr>
        <w:t>(</w:t>
      </w:r>
      <w:r w:rsidR="00D25027" w:rsidRPr="00D25027">
        <w:rPr>
          <w:rFonts w:ascii="Palatino Linotype" w:eastAsia="Calibri" w:hAnsi="Palatino Linotype" w:cs="Arial"/>
          <w:color w:val="000000" w:themeColor="text1"/>
        </w:rPr>
        <w:t>26</w:t>
      </w:r>
      <w:r w:rsidR="00921375" w:rsidRPr="00D25027">
        <w:rPr>
          <w:rFonts w:ascii="Palatino Linotype" w:eastAsia="Calibri" w:hAnsi="Palatino Linotype" w:cs="Arial"/>
          <w:color w:val="000000" w:themeColor="text1"/>
        </w:rPr>
        <w:t xml:space="preserve">) </w:t>
      </w:r>
      <w:r w:rsidR="00E47884" w:rsidRPr="00D25027">
        <w:rPr>
          <w:rFonts w:ascii="Palatino Linotype" w:eastAsia="Calibri" w:hAnsi="Palatino Linotype" w:cs="Arial"/>
          <w:color w:val="000000" w:themeColor="text1"/>
        </w:rPr>
        <w:t xml:space="preserve">de </w:t>
      </w:r>
      <w:r w:rsidR="00D25027" w:rsidRPr="00D25027">
        <w:rPr>
          <w:rFonts w:ascii="Palatino Linotype" w:eastAsia="Calibri" w:hAnsi="Palatino Linotype" w:cs="Arial"/>
          <w:color w:val="000000" w:themeColor="text1"/>
        </w:rPr>
        <w:t>septiembre</w:t>
      </w:r>
      <w:r w:rsidR="00E47884" w:rsidRPr="00D25027">
        <w:rPr>
          <w:rFonts w:ascii="Palatino Linotype" w:eastAsia="Calibri" w:hAnsi="Palatino Linotype" w:cs="Arial"/>
          <w:color w:val="000000" w:themeColor="text1"/>
        </w:rPr>
        <w:t xml:space="preserve"> al catorce (14) de </w:t>
      </w:r>
      <w:r w:rsidR="00D25027" w:rsidRPr="00D25027">
        <w:rPr>
          <w:rFonts w:ascii="Palatino Linotype" w:eastAsia="Calibri" w:hAnsi="Palatino Linotype" w:cs="Arial"/>
          <w:color w:val="000000" w:themeColor="text1"/>
        </w:rPr>
        <w:t>octubre</w:t>
      </w:r>
      <w:r w:rsidR="00CC63CB" w:rsidRPr="00D25027">
        <w:rPr>
          <w:rFonts w:ascii="Palatino Linotype" w:eastAsia="Calibri" w:hAnsi="Palatino Linotype" w:cs="Arial"/>
          <w:color w:val="000000" w:themeColor="text1"/>
        </w:rPr>
        <w:t xml:space="preserve"> d</w:t>
      </w:r>
      <w:r w:rsidR="00921375" w:rsidRPr="00D25027">
        <w:rPr>
          <w:rFonts w:ascii="Palatino Linotype" w:eastAsia="Calibri" w:hAnsi="Palatino Linotype" w:cs="Arial"/>
          <w:color w:val="000000" w:themeColor="text1"/>
        </w:rPr>
        <w:t xml:space="preserve">e dos mil </w:t>
      </w:r>
      <w:r w:rsidR="00AA37A7" w:rsidRPr="00D25027">
        <w:rPr>
          <w:rFonts w:ascii="Palatino Linotype" w:eastAsia="Calibri" w:hAnsi="Palatino Linotype" w:cs="Arial"/>
          <w:color w:val="000000" w:themeColor="text1"/>
        </w:rPr>
        <w:t>veintidós</w:t>
      </w:r>
      <w:r w:rsidR="00CE035D" w:rsidRPr="00D25027">
        <w:rPr>
          <w:rFonts w:ascii="Palatino Linotype" w:eastAsia="Calibri" w:hAnsi="Palatino Linotype" w:cs="Arial"/>
          <w:color w:val="000000" w:themeColor="text1"/>
        </w:rPr>
        <w:t xml:space="preserve">, el recurso de revisión </w:t>
      </w:r>
      <w:r w:rsidR="00E95534" w:rsidRPr="00D25027">
        <w:rPr>
          <w:rFonts w:ascii="Palatino Linotype" w:hAnsi="Palatino Linotype"/>
          <w:color w:val="000000" w:themeColor="text1"/>
        </w:rPr>
        <w:t xml:space="preserve">fue interpuesto el </w:t>
      </w:r>
      <w:r w:rsidR="00D25027" w:rsidRPr="00D25027">
        <w:rPr>
          <w:rFonts w:ascii="Palatino Linotype" w:hAnsi="Palatino Linotype"/>
          <w:color w:val="000000" w:themeColor="text1"/>
        </w:rPr>
        <w:t>veintitrés</w:t>
      </w:r>
      <w:r w:rsidR="00CE035D" w:rsidRPr="00D25027">
        <w:rPr>
          <w:rFonts w:ascii="Palatino Linotype" w:hAnsi="Palatino Linotype"/>
          <w:color w:val="000000" w:themeColor="text1"/>
        </w:rPr>
        <w:t xml:space="preserve"> </w:t>
      </w:r>
      <w:r w:rsidR="00921375" w:rsidRPr="00D25027">
        <w:rPr>
          <w:rFonts w:ascii="Palatino Linotype" w:hAnsi="Palatino Linotype"/>
          <w:color w:val="000000" w:themeColor="text1"/>
        </w:rPr>
        <w:t>(</w:t>
      </w:r>
      <w:r w:rsidR="00D25027" w:rsidRPr="00D25027">
        <w:rPr>
          <w:rFonts w:ascii="Palatino Linotype" w:hAnsi="Palatino Linotype"/>
          <w:color w:val="000000" w:themeColor="text1"/>
        </w:rPr>
        <w:t>23</w:t>
      </w:r>
      <w:r w:rsidR="00921375" w:rsidRPr="00D25027">
        <w:rPr>
          <w:rFonts w:ascii="Palatino Linotype" w:hAnsi="Palatino Linotype"/>
          <w:color w:val="000000" w:themeColor="text1"/>
        </w:rPr>
        <w:t xml:space="preserve">) de </w:t>
      </w:r>
      <w:r w:rsidR="00E47884" w:rsidRPr="00D25027">
        <w:rPr>
          <w:rFonts w:ascii="Palatino Linotype" w:hAnsi="Palatino Linotype"/>
          <w:color w:val="000000" w:themeColor="text1"/>
        </w:rPr>
        <w:t xml:space="preserve">septiembre </w:t>
      </w:r>
      <w:r w:rsidR="00061A86" w:rsidRPr="00D25027">
        <w:rPr>
          <w:rFonts w:ascii="Palatino Linotype" w:hAnsi="Palatino Linotype"/>
          <w:color w:val="000000" w:themeColor="text1"/>
        </w:rPr>
        <w:t>de dos mil veintidós</w:t>
      </w:r>
      <w:r w:rsidR="00E95534" w:rsidRPr="00D25027">
        <w:rPr>
          <w:rFonts w:ascii="Palatino Linotype" w:hAnsi="Palatino Linotype"/>
          <w:color w:val="000000" w:themeColor="text1"/>
        </w:rPr>
        <w:t>, éste</w:t>
      </w:r>
      <w:r w:rsidR="00E95534" w:rsidRPr="00D25027">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D25027">
        <w:rPr>
          <w:rFonts w:ascii="Palatino Linotype" w:hAnsi="Palatino Linotype" w:cs="Arial"/>
          <w:b/>
          <w:color w:val="000000" w:themeColor="text1"/>
        </w:rPr>
        <w:t xml:space="preserve"> </w:t>
      </w:r>
      <w:r w:rsidR="00E95534" w:rsidRPr="00D25027">
        <w:rPr>
          <w:rFonts w:ascii="Palatino Linotype" w:hAnsi="Palatino Linotype" w:cs="Arial"/>
          <w:color w:val="000000" w:themeColor="text1"/>
        </w:rPr>
        <w:t>vigente.</w:t>
      </w:r>
    </w:p>
    <w:p w14:paraId="5CB8FFBB" w14:textId="77777777" w:rsidR="00D91544" w:rsidRPr="001B3E61"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1B3E61"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B3E61">
        <w:rPr>
          <w:rFonts w:ascii="Palatino Linotype" w:eastAsia="Calibri" w:hAnsi="Palatino Linotype" w:cs="Arial"/>
          <w:color w:val="000000" w:themeColor="text1"/>
        </w:rPr>
        <w:t>C</w:t>
      </w:r>
      <w:r w:rsidR="00AF6795" w:rsidRPr="001B3E61">
        <w:rPr>
          <w:rFonts w:ascii="Palatino Linotype" w:eastAsia="Calibri" w:hAnsi="Palatino Linotype" w:cs="Arial"/>
          <w:color w:val="000000" w:themeColor="text1"/>
        </w:rPr>
        <w:t>onsecuencia de lo anterior, este</w:t>
      </w:r>
      <w:r w:rsidRPr="001B3E61">
        <w:rPr>
          <w:rFonts w:ascii="Palatino Linotype" w:eastAsia="Calibri" w:hAnsi="Palatino Linotype" w:cs="Arial"/>
          <w:color w:val="000000" w:themeColor="text1"/>
        </w:rPr>
        <w:t xml:space="preserve"> </w:t>
      </w:r>
      <w:r w:rsidR="00AF6795" w:rsidRPr="001B3E61">
        <w:rPr>
          <w:rFonts w:ascii="Palatino Linotype" w:eastAsia="Calibri" w:hAnsi="Palatino Linotype" w:cs="Arial"/>
          <w:color w:val="000000" w:themeColor="text1"/>
        </w:rPr>
        <w:t>Órgano Garante</w:t>
      </w:r>
      <w:r w:rsidRPr="001B3E61">
        <w:rPr>
          <w:rFonts w:ascii="Palatino Linotype" w:eastAsia="Calibri" w:hAnsi="Palatino Linotype" w:cs="Arial"/>
          <w:color w:val="000000" w:themeColor="text1"/>
        </w:rPr>
        <w:t xml:space="preserve"> advierte que </w:t>
      </w:r>
      <w:r w:rsidR="00540208" w:rsidRPr="001B3E61">
        <w:rPr>
          <w:rFonts w:ascii="Palatino Linotype" w:eastAsia="Calibri" w:hAnsi="Palatino Linotype" w:cs="Arial"/>
          <w:color w:val="000000" w:themeColor="text1"/>
        </w:rPr>
        <w:t xml:space="preserve">el escrito contiene las formalidades previstas por el artículo 180 último párrafo de la Ley </w:t>
      </w:r>
      <w:r w:rsidR="004911B6" w:rsidRPr="001B3E61">
        <w:rPr>
          <w:rFonts w:ascii="Palatino Linotype" w:eastAsia="Calibri" w:hAnsi="Palatino Linotype" w:cs="Arial"/>
          <w:color w:val="000000" w:themeColor="text1"/>
        </w:rPr>
        <w:t>de Transparencia y Acceso a la Información Pública del Estado de México y Municipios</w:t>
      </w:r>
      <w:r w:rsidR="00540208" w:rsidRPr="001B3E61">
        <w:rPr>
          <w:rFonts w:ascii="Palatino Linotype" w:eastAsia="Calibri" w:hAnsi="Palatino Linotype" w:cs="Arial"/>
          <w:color w:val="000000" w:themeColor="text1"/>
        </w:rPr>
        <w:t xml:space="preserve">, por lo que es procedente que </w:t>
      </w:r>
      <w:r w:rsidR="004911B6" w:rsidRPr="001B3E61">
        <w:rPr>
          <w:rFonts w:ascii="Palatino Linotype" w:eastAsia="Calibri" w:hAnsi="Palatino Linotype" w:cs="Arial"/>
          <w:color w:val="000000" w:themeColor="text1"/>
        </w:rPr>
        <w:t>e</w:t>
      </w:r>
      <w:r w:rsidR="00540208" w:rsidRPr="001B3E61">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2"/>
      <w:bookmarkEnd w:id="13"/>
      <w:bookmarkEnd w:id="14"/>
    </w:p>
    <w:p w14:paraId="4231B8D5" w14:textId="77777777" w:rsidR="00540208" w:rsidRPr="00A0054B" w:rsidRDefault="00540208" w:rsidP="00B31E90">
      <w:pPr>
        <w:rPr>
          <w:rFonts w:ascii="Palatino Linotype" w:hAnsi="Palatino Linotype"/>
          <w:color w:val="000000" w:themeColor="text1"/>
          <w:lang w:eastAsia="en-US"/>
        </w:rPr>
      </w:pPr>
    </w:p>
    <w:bookmarkEnd w:id="15"/>
    <w:bookmarkEnd w:id="16"/>
    <w:p w14:paraId="34E542D1" w14:textId="6FF88359" w:rsidR="00F778B2"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E2885">
        <w:rPr>
          <w:rFonts w:ascii="Palatino Linotype" w:hAnsi="Palatino Linotype" w:cs="Arial"/>
          <w:color w:val="000000" w:themeColor="text1"/>
        </w:rPr>
        <w:t>El Recurrente solicitó</w:t>
      </w:r>
      <w:r w:rsidR="00F778B2">
        <w:rPr>
          <w:rFonts w:ascii="Palatino Linotype" w:hAnsi="Palatino Linotype" w:cs="Arial"/>
          <w:color w:val="000000" w:themeColor="text1"/>
        </w:rPr>
        <w:t xml:space="preserve"> lo siguiente:</w:t>
      </w:r>
    </w:p>
    <w:p w14:paraId="71226947" w14:textId="77777777" w:rsidR="009A3B2B"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040FDB7D" w14:textId="7BEA54AB" w:rsidR="0062563E" w:rsidRDefault="0062563E" w:rsidP="0062563E">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P</w:t>
      </w:r>
      <w:r w:rsidRPr="0062563E">
        <w:rPr>
          <w:rFonts w:ascii="Palatino Linotype" w:hAnsi="Palatino Linotype"/>
          <w:bCs/>
          <w:color w:val="000000"/>
          <w:szCs w:val="22"/>
        </w:rPr>
        <w:t>resupuesto</w:t>
      </w:r>
      <w:r>
        <w:rPr>
          <w:rFonts w:ascii="Palatino Linotype" w:hAnsi="Palatino Linotype"/>
          <w:bCs/>
          <w:color w:val="000000"/>
          <w:szCs w:val="22"/>
        </w:rPr>
        <w:t xml:space="preserve"> </w:t>
      </w:r>
      <w:r w:rsidRPr="0062563E">
        <w:rPr>
          <w:rFonts w:ascii="Palatino Linotype" w:hAnsi="Palatino Linotype"/>
          <w:bCs/>
          <w:color w:val="000000"/>
          <w:szCs w:val="22"/>
        </w:rPr>
        <w:t xml:space="preserve">que se tiene en el año 2022 </w:t>
      </w:r>
      <w:r>
        <w:rPr>
          <w:rFonts w:ascii="Palatino Linotype" w:hAnsi="Palatino Linotype"/>
          <w:bCs/>
          <w:color w:val="000000"/>
          <w:szCs w:val="22"/>
        </w:rPr>
        <w:t>y partida presupuestal</w:t>
      </w:r>
      <w:r w:rsidRPr="0062563E">
        <w:rPr>
          <w:rFonts w:ascii="Palatino Linotype" w:hAnsi="Palatino Linotype"/>
          <w:bCs/>
          <w:color w:val="000000"/>
          <w:szCs w:val="22"/>
        </w:rPr>
        <w:t xml:space="preserve"> para cubrir o llegar a convenir las revisiones salariales y contractuales con los sindicatos de la UNIVERSIDAD </w:t>
      </w:r>
    </w:p>
    <w:p w14:paraId="7881CFB6" w14:textId="70C37D33" w:rsidR="004915DB" w:rsidRDefault="0062563E" w:rsidP="004915DB">
      <w:pPr>
        <w:pStyle w:val="Prrafodelista"/>
        <w:numPr>
          <w:ilvl w:val="0"/>
          <w:numId w:val="6"/>
        </w:numPr>
        <w:spacing w:line="360" w:lineRule="auto"/>
        <w:ind w:right="49"/>
        <w:jc w:val="both"/>
        <w:rPr>
          <w:rFonts w:ascii="Palatino Linotype" w:hAnsi="Palatino Linotype"/>
          <w:bCs/>
          <w:color w:val="000000"/>
          <w:szCs w:val="22"/>
        </w:rPr>
      </w:pPr>
      <w:r w:rsidRPr="004915DB">
        <w:rPr>
          <w:rFonts w:ascii="Palatino Linotype" w:hAnsi="Palatino Linotype"/>
          <w:bCs/>
          <w:color w:val="000000"/>
          <w:szCs w:val="22"/>
        </w:rPr>
        <w:t>Cual fue el presupuesto correspondiente al año 2021</w:t>
      </w:r>
      <w:r w:rsidR="004915DB">
        <w:rPr>
          <w:rFonts w:ascii="Palatino Linotype" w:hAnsi="Palatino Linotype"/>
          <w:bCs/>
          <w:color w:val="000000"/>
          <w:szCs w:val="22"/>
        </w:rPr>
        <w:t>, 2020 y 2019</w:t>
      </w:r>
      <w:r w:rsidRPr="004915DB">
        <w:rPr>
          <w:rFonts w:ascii="Palatino Linotype" w:hAnsi="Palatino Linotype"/>
          <w:bCs/>
          <w:color w:val="000000"/>
          <w:szCs w:val="22"/>
        </w:rPr>
        <w:t xml:space="preserve"> que se tuvo para cubrir o llegar a convenir las revisiones salariales y contractuales con los sindicatos de la UNIVERSIDAD TECNOLÓGICA FIDEL VELAZQUEZ. y que cantidad se </w:t>
      </w:r>
      <w:r w:rsidR="004915DB" w:rsidRPr="004915DB">
        <w:rPr>
          <w:rFonts w:ascii="Palatino Linotype" w:hAnsi="Palatino Linotype"/>
          <w:bCs/>
          <w:color w:val="000000"/>
          <w:szCs w:val="22"/>
        </w:rPr>
        <w:t>ocupó</w:t>
      </w:r>
      <w:r w:rsidRPr="004915DB">
        <w:rPr>
          <w:rFonts w:ascii="Palatino Linotype" w:hAnsi="Palatino Linotype"/>
          <w:bCs/>
          <w:color w:val="000000"/>
          <w:szCs w:val="22"/>
        </w:rPr>
        <w:t xml:space="preserve"> de ese presupuesto, cuanto no se </w:t>
      </w:r>
      <w:r w:rsidR="004915DB" w:rsidRPr="004915DB">
        <w:rPr>
          <w:rFonts w:ascii="Palatino Linotype" w:hAnsi="Palatino Linotype"/>
          <w:bCs/>
          <w:color w:val="000000"/>
          <w:szCs w:val="22"/>
        </w:rPr>
        <w:t>ocupó</w:t>
      </w:r>
      <w:r w:rsidRPr="004915DB">
        <w:rPr>
          <w:rFonts w:ascii="Palatino Linotype" w:hAnsi="Palatino Linotype"/>
          <w:bCs/>
          <w:color w:val="000000"/>
          <w:szCs w:val="22"/>
        </w:rPr>
        <w:t xml:space="preserve"> y que se hizo con el dinero restante.</w:t>
      </w:r>
    </w:p>
    <w:p w14:paraId="26BE4418" w14:textId="7414F824" w:rsidR="004915DB" w:rsidRDefault="0062563E" w:rsidP="004915DB">
      <w:pPr>
        <w:pStyle w:val="Prrafodelista"/>
        <w:numPr>
          <w:ilvl w:val="0"/>
          <w:numId w:val="6"/>
        </w:numPr>
        <w:spacing w:line="360" w:lineRule="auto"/>
        <w:ind w:right="49"/>
        <w:jc w:val="both"/>
        <w:rPr>
          <w:rFonts w:ascii="Palatino Linotype" w:hAnsi="Palatino Linotype"/>
          <w:bCs/>
          <w:color w:val="000000"/>
          <w:szCs w:val="22"/>
        </w:rPr>
      </w:pPr>
      <w:r w:rsidRPr="004915DB">
        <w:rPr>
          <w:rFonts w:ascii="Palatino Linotype" w:hAnsi="Palatino Linotype"/>
          <w:bCs/>
          <w:color w:val="000000"/>
          <w:szCs w:val="22"/>
        </w:rPr>
        <w:t>Si se ocupó l</w:t>
      </w:r>
      <w:r w:rsidR="004915DB">
        <w:rPr>
          <w:rFonts w:ascii="Palatino Linotype" w:hAnsi="Palatino Linotype"/>
          <w:bCs/>
          <w:color w:val="000000"/>
          <w:szCs w:val="22"/>
        </w:rPr>
        <w:t>a partida correspondiente al 202</w:t>
      </w:r>
      <w:r w:rsidRPr="004915DB">
        <w:rPr>
          <w:rFonts w:ascii="Palatino Linotype" w:hAnsi="Palatino Linotype"/>
          <w:bCs/>
          <w:color w:val="000000"/>
          <w:szCs w:val="22"/>
        </w:rPr>
        <w:t>1</w:t>
      </w:r>
      <w:r w:rsidR="004915DB">
        <w:rPr>
          <w:rFonts w:ascii="Palatino Linotype" w:hAnsi="Palatino Linotype"/>
          <w:bCs/>
          <w:color w:val="000000"/>
          <w:szCs w:val="22"/>
        </w:rPr>
        <w:t>, 2020 y 2019</w:t>
      </w:r>
      <w:r w:rsidRPr="004915DB">
        <w:rPr>
          <w:rFonts w:ascii="Palatino Linotype" w:hAnsi="Palatino Linotype"/>
          <w:bCs/>
          <w:color w:val="000000"/>
          <w:szCs w:val="22"/>
        </w:rPr>
        <w:t xml:space="preserve"> para convenios con sus sindicatos, se solicitan copias simples de los convenios celebrados con los sindicatos que se tienen en la UNIVERSIDAD TECNÓLOGICA FIDEL VELAZQUEZ.</w:t>
      </w:r>
    </w:p>
    <w:p w14:paraId="3AE5F9FB" w14:textId="77777777" w:rsidR="004915DB" w:rsidRDefault="004915DB" w:rsidP="004915DB">
      <w:pPr>
        <w:pStyle w:val="Prrafodelista"/>
        <w:spacing w:line="360" w:lineRule="auto"/>
        <w:ind w:right="49"/>
        <w:jc w:val="both"/>
        <w:rPr>
          <w:rFonts w:ascii="Palatino Linotype" w:hAnsi="Palatino Linotype"/>
          <w:bCs/>
          <w:color w:val="000000"/>
          <w:szCs w:val="22"/>
        </w:rPr>
      </w:pPr>
    </w:p>
    <w:p w14:paraId="649423F9" w14:textId="567E41EC" w:rsidR="002F0AA9"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El Sujeto Obligado</w:t>
      </w:r>
      <w:r w:rsidR="002F0AA9">
        <w:rPr>
          <w:rFonts w:ascii="Palatino Linotype" w:hAnsi="Palatino Linotype" w:cs="Arial"/>
          <w:color w:val="000000" w:themeColor="text1"/>
        </w:rPr>
        <w:t xml:space="preserve"> </w:t>
      </w:r>
      <w:r w:rsidR="004915DB">
        <w:rPr>
          <w:rFonts w:ascii="Palatino Linotype" w:hAnsi="Palatino Linotype" w:cs="Arial"/>
          <w:color w:val="000000" w:themeColor="text1"/>
        </w:rPr>
        <w:t>entregó una dirección electrónica donde supuestamente se encuentra el presupuesto correspondiente a los años 2022, 2021, 2020 y 2019, asimismo, señaló que no se tiene convenio con Sindicatos de los periodos correspondientes a los años 2021, 2020 y 2019.</w:t>
      </w:r>
    </w:p>
    <w:p w14:paraId="5C627664" w14:textId="77777777" w:rsidR="00DF4A75" w:rsidRDefault="00DF4A75" w:rsidP="001C7F2D">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1F4C9F3C" w:rsidR="00CC63CB" w:rsidRPr="00CC63CB"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77EBA">
        <w:rPr>
          <w:rFonts w:ascii="Palatino Linotype" w:eastAsia="Calibri" w:hAnsi="Palatino Linotype" w:cs="Tahoma"/>
          <w:color w:val="000000"/>
          <w:lang w:val="es-ES" w:eastAsia="es-MX"/>
        </w:rPr>
        <w:t>El Particular se inconformó</w:t>
      </w:r>
      <w:r w:rsidR="00CC63CB">
        <w:rPr>
          <w:rFonts w:ascii="Palatino Linotype" w:eastAsia="Calibri" w:hAnsi="Palatino Linotype" w:cs="Tahoma"/>
          <w:color w:val="000000"/>
          <w:lang w:val="es-ES" w:eastAsia="es-MX"/>
        </w:rPr>
        <w:t xml:space="preserve"> por</w:t>
      </w:r>
      <w:r w:rsidR="004915DB">
        <w:rPr>
          <w:rFonts w:ascii="Palatino Linotype" w:eastAsia="Calibri" w:hAnsi="Palatino Linotype" w:cs="Tahoma"/>
          <w:color w:val="000000"/>
          <w:lang w:val="es-ES" w:eastAsia="es-MX"/>
        </w:rPr>
        <w:t xml:space="preserve"> la información que se encuentra dentro de la dirección electrónica proporcionada.</w:t>
      </w:r>
    </w:p>
    <w:p w14:paraId="49E3C58D" w14:textId="77777777" w:rsidR="00CC63CB" w:rsidRPr="00CC63CB" w:rsidRDefault="00CC63CB" w:rsidP="00CC63CB">
      <w:pPr>
        <w:pStyle w:val="Prrafodelista"/>
        <w:rPr>
          <w:rFonts w:ascii="Palatino Linotype" w:eastAsia="Calibri" w:hAnsi="Palatino Linotype" w:cs="Tahoma"/>
          <w:color w:val="000000"/>
          <w:lang w:val="es-ES" w:eastAsia="es-MX"/>
        </w:rPr>
      </w:pPr>
    </w:p>
    <w:p w14:paraId="1C5AB6B5" w14:textId="711DA3D7" w:rsidR="009F1566" w:rsidRPr="00325738"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325738">
        <w:rPr>
          <w:rFonts w:ascii="Palatino Linotype" w:hAnsi="Palatino Linotype" w:cs="Arial"/>
          <w:color w:val="000000" w:themeColor="text1"/>
          <w:szCs w:val="23"/>
        </w:rPr>
        <w:t xml:space="preserve">Por lo anterior, la </w:t>
      </w:r>
      <w:r w:rsidRPr="00325738">
        <w:rPr>
          <w:rFonts w:ascii="Palatino Linotype" w:hAnsi="Palatino Linotype" w:cs="Arial"/>
          <w:i/>
          <w:color w:val="000000" w:themeColor="text1"/>
          <w:szCs w:val="23"/>
        </w:rPr>
        <w:t>Litis</w:t>
      </w:r>
      <w:r w:rsidRPr="00325738">
        <w:rPr>
          <w:rFonts w:ascii="Palatino Linotype" w:hAnsi="Palatino Linotype" w:cs="Arial"/>
          <w:color w:val="000000" w:themeColor="text1"/>
          <w:szCs w:val="23"/>
        </w:rPr>
        <w:t xml:space="preserve"> a resolver en el presente recurso se circunscribe en determinar si</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la respuesta del</w:t>
      </w:r>
      <w:r w:rsidR="002C6561" w:rsidRPr="00325738">
        <w:rPr>
          <w:rFonts w:ascii="Palatino Linotype" w:hAnsi="Palatino Linotype" w:cs="Arial"/>
          <w:color w:val="000000" w:themeColor="text1"/>
          <w:szCs w:val="23"/>
        </w:rPr>
        <w:t xml:space="preserve"> </w:t>
      </w:r>
      <w:r w:rsidR="002C6561" w:rsidRPr="00325738">
        <w:rPr>
          <w:rFonts w:ascii="Palatino Linotype" w:hAnsi="Palatino Linotype" w:cs="Arial"/>
          <w:b/>
          <w:bCs/>
          <w:color w:val="000000" w:themeColor="text1"/>
          <w:szCs w:val="23"/>
        </w:rPr>
        <w:t>SUJETO OBLIGADO</w:t>
      </w:r>
      <w:r w:rsidR="002C6561" w:rsidRPr="00325738">
        <w:rPr>
          <w:rFonts w:ascii="Palatino Linotype" w:hAnsi="Palatino Linotype" w:cs="Arial"/>
          <w:color w:val="000000" w:themeColor="text1"/>
          <w:szCs w:val="23"/>
        </w:rPr>
        <w:t xml:space="preserve"> </w:t>
      </w:r>
      <w:r w:rsidR="004B0EB6" w:rsidRPr="00325738">
        <w:rPr>
          <w:rFonts w:ascii="Palatino Linotype" w:hAnsi="Palatino Linotype" w:cs="Arial"/>
          <w:color w:val="000000" w:themeColor="text1"/>
          <w:szCs w:val="23"/>
        </w:rPr>
        <w:t xml:space="preserve">colma el derecho de acceso a la información ejercido por el </w:t>
      </w:r>
      <w:r w:rsidR="004B0EB6" w:rsidRPr="00325738">
        <w:rPr>
          <w:rFonts w:ascii="Palatino Linotype" w:hAnsi="Palatino Linotype" w:cs="Arial"/>
          <w:b/>
          <w:bCs/>
          <w:color w:val="000000" w:themeColor="text1"/>
          <w:szCs w:val="23"/>
        </w:rPr>
        <w:t>RECURRENTE</w:t>
      </w:r>
      <w:r w:rsidR="002C6561" w:rsidRPr="00325738">
        <w:rPr>
          <w:rFonts w:ascii="Palatino Linotype" w:hAnsi="Palatino Linotype" w:cs="Arial"/>
          <w:color w:val="000000" w:themeColor="text1"/>
          <w:szCs w:val="23"/>
        </w:rPr>
        <w:t>; o si, por el contrario, se</w:t>
      </w:r>
      <w:r w:rsidR="00E32652" w:rsidRPr="00325738">
        <w:rPr>
          <w:rFonts w:ascii="Palatino Linotype" w:hAnsi="Palatino Linotype" w:cs="Arial"/>
          <w:color w:val="000000" w:themeColor="text1"/>
          <w:szCs w:val="23"/>
        </w:rPr>
        <w:t xml:space="preserve"> </w:t>
      </w:r>
      <w:r w:rsidR="0028248C" w:rsidRPr="00325738">
        <w:rPr>
          <w:rFonts w:ascii="Palatino Linotype" w:hAnsi="Palatino Linotype"/>
          <w:color w:val="000000" w:themeColor="text1"/>
        </w:rPr>
        <w:t xml:space="preserve">actualiza la </w:t>
      </w:r>
      <w:r w:rsidR="0028248C" w:rsidRPr="00325738">
        <w:rPr>
          <w:rFonts w:ascii="Palatino Linotype" w:hAnsi="Palatino Linotype"/>
          <w:color w:val="000000" w:themeColor="text1"/>
        </w:rPr>
        <w:lastRenderedPageBreak/>
        <w:t>causal de procedencia</w:t>
      </w:r>
      <w:r w:rsidR="00E66A80" w:rsidRPr="00325738">
        <w:rPr>
          <w:rFonts w:ascii="Palatino Linotype" w:hAnsi="Palatino Linotype" w:cs="Arial"/>
          <w:color w:val="000000" w:themeColor="text1"/>
          <w:szCs w:val="23"/>
        </w:rPr>
        <w:t xml:space="preserve"> del recurso de revisión establecida</w:t>
      </w:r>
      <w:r w:rsidR="00A42161" w:rsidRPr="00325738">
        <w:rPr>
          <w:rFonts w:ascii="Palatino Linotype" w:hAnsi="Palatino Linotype" w:cs="Arial"/>
          <w:color w:val="000000" w:themeColor="text1"/>
          <w:szCs w:val="23"/>
        </w:rPr>
        <w:t xml:space="preserve"> en la fracci</w:t>
      </w:r>
      <w:r w:rsidR="00765786" w:rsidRPr="00325738">
        <w:rPr>
          <w:rFonts w:ascii="Palatino Linotype" w:hAnsi="Palatino Linotype" w:cs="Arial"/>
          <w:color w:val="000000" w:themeColor="text1"/>
          <w:szCs w:val="23"/>
        </w:rPr>
        <w:t>ón</w:t>
      </w:r>
      <w:r w:rsidR="00A42161" w:rsidRPr="00325738">
        <w:rPr>
          <w:rFonts w:ascii="Palatino Linotype" w:hAnsi="Palatino Linotype" w:cs="Arial"/>
          <w:color w:val="000000" w:themeColor="text1"/>
          <w:szCs w:val="23"/>
        </w:rPr>
        <w:t xml:space="preserve"> </w:t>
      </w:r>
      <w:r w:rsidR="004915DB">
        <w:rPr>
          <w:rFonts w:ascii="Palatino Linotype" w:hAnsi="Palatino Linotype" w:cs="Arial"/>
          <w:color w:val="000000" w:themeColor="text1"/>
          <w:szCs w:val="23"/>
        </w:rPr>
        <w:t>VIII</w:t>
      </w:r>
      <w:r w:rsidR="00810109">
        <w:rPr>
          <w:rFonts w:ascii="Palatino Linotype" w:hAnsi="Palatino Linotype" w:cs="Arial"/>
          <w:color w:val="000000" w:themeColor="text1"/>
          <w:szCs w:val="23"/>
        </w:rPr>
        <w:t xml:space="preserve"> </w:t>
      </w:r>
      <w:r w:rsidR="00A42161" w:rsidRPr="00325738">
        <w:rPr>
          <w:rFonts w:ascii="Palatino Linotype" w:hAnsi="Palatino Linotype" w:cs="Arial"/>
          <w:color w:val="000000" w:themeColor="text1"/>
          <w:szCs w:val="23"/>
        </w:rPr>
        <w:t>de</w:t>
      </w:r>
      <w:r w:rsidR="00E66A80" w:rsidRPr="00325738">
        <w:rPr>
          <w:rFonts w:ascii="Palatino Linotype" w:hAnsi="Palatino Linotype" w:cs="Arial"/>
          <w:color w:val="000000" w:themeColor="text1"/>
          <w:szCs w:val="23"/>
        </w:rPr>
        <w:t>l artículo 179</w:t>
      </w:r>
      <w:r w:rsidR="008E4483"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 xml:space="preserve">de la Ley de Transparencia y Acceso a la Información Pública del Estado de México y Municipios, </w:t>
      </w:r>
      <w:r w:rsidR="004364EE" w:rsidRPr="00325738">
        <w:rPr>
          <w:rFonts w:ascii="Palatino Linotype" w:hAnsi="Palatino Linotype" w:cs="Arial"/>
          <w:color w:val="000000" w:themeColor="text1"/>
          <w:szCs w:val="23"/>
        </w:rPr>
        <w:t>misma</w:t>
      </w:r>
      <w:r w:rsidR="00C51671" w:rsidRPr="00325738">
        <w:rPr>
          <w:rFonts w:ascii="Palatino Linotype" w:hAnsi="Palatino Linotype" w:cs="Arial"/>
          <w:color w:val="000000" w:themeColor="text1"/>
          <w:szCs w:val="23"/>
        </w:rPr>
        <w:t xml:space="preserve"> </w:t>
      </w:r>
      <w:r w:rsidR="00E66A80" w:rsidRPr="00325738">
        <w:rPr>
          <w:rFonts w:ascii="Palatino Linotype" w:hAnsi="Palatino Linotype" w:cs="Arial"/>
          <w:color w:val="000000" w:themeColor="text1"/>
          <w:szCs w:val="23"/>
        </w:rPr>
        <w:t>que se transcribe a continuación:</w:t>
      </w:r>
    </w:p>
    <w:p w14:paraId="0F0C773B" w14:textId="77777777" w:rsidR="005946F4" w:rsidRPr="00CE2885" w:rsidRDefault="005946F4" w:rsidP="005946F4">
      <w:pPr>
        <w:pStyle w:val="Prrafodelista"/>
        <w:rPr>
          <w:rFonts w:ascii="Palatino Linotype" w:hAnsi="Palatino Linotype" w:cs="Arial"/>
          <w:color w:val="000000" w:themeColor="text1"/>
        </w:rPr>
      </w:pPr>
    </w:p>
    <w:p w14:paraId="31379DA7" w14:textId="77777777" w:rsidR="005946F4" w:rsidRDefault="005946F4" w:rsidP="005946F4">
      <w:pPr>
        <w:tabs>
          <w:tab w:val="left" w:pos="426"/>
        </w:tabs>
        <w:spacing w:line="360" w:lineRule="auto"/>
        <w:ind w:left="567" w:right="616"/>
        <w:jc w:val="both"/>
        <w:rPr>
          <w:rFonts w:ascii="Palatino Linotype" w:hAnsi="Palatino Linotype"/>
          <w:i/>
          <w:iCs/>
        </w:rPr>
      </w:pPr>
      <w:r w:rsidRPr="00CE2885">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27A7ED3" w14:textId="3E00A52A" w:rsidR="002F0AA9" w:rsidRDefault="004915DB" w:rsidP="00E4180B">
      <w:pPr>
        <w:tabs>
          <w:tab w:val="left" w:pos="426"/>
        </w:tabs>
        <w:spacing w:line="360" w:lineRule="auto"/>
        <w:ind w:left="567" w:right="616"/>
        <w:jc w:val="both"/>
        <w:rPr>
          <w:rFonts w:ascii="Palatino Linotype" w:hAnsi="Palatino Linotype"/>
          <w:i/>
          <w:sz w:val="22"/>
          <w:szCs w:val="22"/>
        </w:rPr>
      </w:pPr>
      <w:r>
        <w:rPr>
          <w:rFonts w:ascii="Palatino Linotype" w:hAnsi="Palatino Linotype"/>
          <w:i/>
          <w:sz w:val="22"/>
          <w:szCs w:val="22"/>
        </w:rPr>
        <w:t>…</w:t>
      </w:r>
    </w:p>
    <w:p w14:paraId="453AC3E7" w14:textId="77777777" w:rsidR="004915DB" w:rsidRPr="004915DB" w:rsidRDefault="004915DB" w:rsidP="00E4180B">
      <w:pPr>
        <w:tabs>
          <w:tab w:val="left" w:pos="426"/>
        </w:tabs>
        <w:spacing w:line="360" w:lineRule="auto"/>
        <w:ind w:left="567" w:right="616"/>
        <w:jc w:val="both"/>
        <w:rPr>
          <w:rFonts w:ascii="Palatino Linotype" w:hAnsi="Palatino Linotype"/>
          <w:i/>
          <w:sz w:val="22"/>
        </w:rPr>
      </w:pPr>
      <w:r w:rsidRPr="004915DB">
        <w:rPr>
          <w:rFonts w:ascii="Palatino Linotype" w:hAnsi="Palatino Linotype"/>
          <w:i/>
          <w:sz w:val="22"/>
        </w:rPr>
        <w:t>VIII. La notificación, entrega o puesta a disposición de información en una modalidad o formato distinto al solicitado;</w:t>
      </w:r>
    </w:p>
    <w:p w14:paraId="649824E1" w14:textId="7A7A59D8" w:rsidR="00445CA7" w:rsidRPr="00E4180B" w:rsidRDefault="00445CA7" w:rsidP="00E4180B">
      <w:pPr>
        <w:tabs>
          <w:tab w:val="left" w:pos="426"/>
        </w:tabs>
        <w:spacing w:line="360" w:lineRule="auto"/>
        <w:ind w:left="567" w:right="616"/>
        <w:jc w:val="both"/>
        <w:rPr>
          <w:rFonts w:ascii="Palatino Linotype" w:hAnsi="Palatino Linotype"/>
          <w:i/>
          <w:sz w:val="22"/>
          <w:szCs w:val="22"/>
        </w:rPr>
      </w:pPr>
      <w:r w:rsidRPr="00E4180B">
        <w:rPr>
          <w:rFonts w:ascii="Palatino Linotype" w:hAnsi="Palatino Linotype"/>
          <w:i/>
          <w:sz w:val="22"/>
          <w:szCs w:val="22"/>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2"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2"/>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5"/>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A0054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w:t>
      </w:r>
      <w:r w:rsidRPr="00A0054B">
        <w:rPr>
          <w:rFonts w:ascii="Palatino Linotype" w:hAnsi="Palatino Linotype" w:cs="Arial"/>
          <w:color w:val="000000"/>
        </w:rPr>
        <w:lastRenderedPageBreak/>
        <w:t xml:space="preserve">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w:t>
      </w:r>
      <w:r w:rsidRPr="00A0054B">
        <w:rPr>
          <w:rFonts w:ascii="Palatino Linotype" w:hAnsi="Palatino Linotype" w:cs="Arial"/>
        </w:rPr>
        <w:lastRenderedPageBreak/>
        <w:t xml:space="preserve">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fundadas y 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3B5FD2">
      <w:pPr>
        <w:pStyle w:val="Prrafodelista"/>
        <w:numPr>
          <w:ilvl w:val="0"/>
          <w:numId w:val="4"/>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w:t>
      </w:r>
      <w:r w:rsidRPr="00A0054B">
        <w:rPr>
          <w:rFonts w:ascii="Palatino Linotype" w:hAnsi="Palatino Linotype" w:cs="Bookman Old Style"/>
          <w:i/>
          <w:sz w:val="22"/>
        </w:rPr>
        <w:lastRenderedPageBreak/>
        <w:t>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A0054B"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w:t>
      </w:r>
      <w:r w:rsidRPr="00A0054B">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b/>
          <w:i/>
          <w:sz w:val="22"/>
        </w:rPr>
        <w:t>ACCESO A LA INFORMACIÓN. IMPLICACIÓN DEL PRINCIPIO DE MÁXIMA PUBLICIDAD EN EL DERECHO FUNDAMENTAL RELATIVO.</w:t>
      </w:r>
      <w:r w:rsidRPr="001636EB">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w:t>
      </w:r>
      <w:r w:rsidRPr="001636EB">
        <w:rPr>
          <w:rFonts w:ascii="Palatino Linotype" w:hAnsi="Palatino Linotype"/>
          <w:i/>
          <w:sz w:val="22"/>
        </w:rPr>
        <w:lastRenderedPageBreak/>
        <w:t xml:space="preserve">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 xml:space="preserve">CUARTO TRIBUNAL COLEGIADO EN MATERIA ADMINISTRATIVA DEL PRIMER CIRCUITO. </w:t>
      </w:r>
    </w:p>
    <w:p w14:paraId="31A63FA8"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1636EB" w:rsidRDefault="008E4483" w:rsidP="001636EB">
      <w:pPr>
        <w:pStyle w:val="Prrafodelista"/>
        <w:tabs>
          <w:tab w:val="left" w:pos="851"/>
        </w:tabs>
        <w:spacing w:line="360" w:lineRule="auto"/>
        <w:ind w:left="567" w:right="567"/>
        <w:jc w:val="both"/>
        <w:rPr>
          <w:rFonts w:ascii="Palatino Linotype" w:hAnsi="Palatino Linotype"/>
          <w:i/>
          <w:sz w:val="22"/>
        </w:rPr>
      </w:pPr>
      <w:r w:rsidRPr="001636EB">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w:t>
      </w:r>
      <w:r w:rsidRPr="00A0054B">
        <w:rPr>
          <w:rFonts w:ascii="Palatino Linotype" w:hAnsi="Palatino Linotype" w:cs="Arial"/>
          <w:i/>
          <w:sz w:val="22"/>
        </w:rPr>
        <w:lastRenderedPageBreak/>
        <w:t xml:space="preserve">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1636EB">
      <w:pPr>
        <w:spacing w:line="360" w:lineRule="auto"/>
        <w:ind w:left="567" w:right="567"/>
        <w:jc w:val="both"/>
        <w:rPr>
          <w:rFonts w:ascii="Palatino Linotype" w:hAnsi="Palatino Linotype" w:cs="Arial"/>
          <w:i/>
          <w:sz w:val="22"/>
        </w:rPr>
      </w:pPr>
    </w:p>
    <w:p w14:paraId="4B5681D6"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1636EB">
      <w:pPr>
        <w:spacing w:line="360" w:lineRule="auto"/>
        <w:ind w:left="567" w:right="567"/>
        <w:jc w:val="both"/>
        <w:rPr>
          <w:rFonts w:ascii="Palatino Linotype" w:hAnsi="Palatino Linotype" w:cs="Arial"/>
          <w:i/>
          <w:sz w:val="22"/>
        </w:rPr>
      </w:pPr>
    </w:p>
    <w:p w14:paraId="681A32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1636EB">
      <w:pPr>
        <w:spacing w:line="360" w:lineRule="auto"/>
        <w:ind w:left="567" w:right="567"/>
        <w:jc w:val="both"/>
        <w:rPr>
          <w:rFonts w:ascii="Palatino Linotype" w:hAnsi="Palatino Linotype" w:cs="Arial"/>
          <w:i/>
          <w:sz w:val="22"/>
        </w:rPr>
      </w:pPr>
    </w:p>
    <w:p w14:paraId="1A00976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1636EB">
      <w:pPr>
        <w:spacing w:line="360" w:lineRule="auto"/>
        <w:ind w:left="567" w:right="567"/>
        <w:jc w:val="both"/>
        <w:rPr>
          <w:rFonts w:ascii="Palatino Linotype" w:hAnsi="Palatino Linotype" w:cs="Arial"/>
          <w:b/>
          <w:i/>
          <w:sz w:val="22"/>
        </w:rPr>
      </w:pPr>
    </w:p>
    <w:p w14:paraId="3A80ED3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1636EB">
      <w:pPr>
        <w:spacing w:line="360" w:lineRule="auto"/>
        <w:ind w:left="567" w:right="567"/>
        <w:jc w:val="both"/>
        <w:rPr>
          <w:rFonts w:ascii="Palatino Linotype" w:hAnsi="Palatino Linotype" w:cs="Arial"/>
          <w:i/>
          <w:sz w:val="22"/>
        </w:rPr>
      </w:pPr>
    </w:p>
    <w:p w14:paraId="0CECF85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1636EB">
      <w:pPr>
        <w:spacing w:line="360" w:lineRule="auto"/>
        <w:ind w:left="567" w:right="567"/>
        <w:jc w:val="both"/>
        <w:rPr>
          <w:rFonts w:ascii="Palatino Linotype" w:hAnsi="Palatino Linotype" w:cs="Arial"/>
          <w:i/>
          <w:sz w:val="22"/>
        </w:rPr>
      </w:pPr>
    </w:p>
    <w:p w14:paraId="4EF8A8A9"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1636EB">
      <w:pPr>
        <w:spacing w:line="360" w:lineRule="auto"/>
        <w:ind w:left="567" w:right="567"/>
        <w:jc w:val="both"/>
        <w:rPr>
          <w:rFonts w:ascii="Palatino Linotype" w:hAnsi="Palatino Linotype" w:cs="Arial"/>
          <w:i/>
          <w:sz w:val="22"/>
        </w:rPr>
      </w:pPr>
    </w:p>
    <w:p w14:paraId="112801FD"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1636EB">
      <w:pPr>
        <w:spacing w:line="360" w:lineRule="auto"/>
        <w:ind w:left="567" w:right="567"/>
        <w:jc w:val="both"/>
        <w:rPr>
          <w:rFonts w:ascii="Palatino Linotype" w:hAnsi="Palatino Linotype" w:cs="Arial"/>
          <w:b/>
          <w:i/>
          <w:sz w:val="22"/>
        </w:rPr>
      </w:pPr>
    </w:p>
    <w:p w14:paraId="3FB33C7B"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1636EB">
      <w:pPr>
        <w:spacing w:line="360" w:lineRule="auto"/>
        <w:ind w:left="567" w:right="567"/>
        <w:jc w:val="both"/>
        <w:rPr>
          <w:rFonts w:ascii="Palatino Linotype" w:hAnsi="Palatino Linotype" w:cs="Arial"/>
          <w:i/>
          <w:sz w:val="22"/>
        </w:rPr>
      </w:pPr>
    </w:p>
    <w:p w14:paraId="37399313"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1636EB">
      <w:pPr>
        <w:spacing w:line="360" w:lineRule="auto"/>
        <w:ind w:left="567" w:right="567"/>
        <w:jc w:val="both"/>
        <w:rPr>
          <w:rFonts w:ascii="Palatino Linotype" w:hAnsi="Palatino Linotype" w:cs="Arial"/>
          <w:i/>
          <w:sz w:val="22"/>
        </w:rPr>
      </w:pPr>
    </w:p>
    <w:p w14:paraId="4D04B6B7"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1636EB">
      <w:pPr>
        <w:spacing w:line="360" w:lineRule="auto"/>
        <w:ind w:left="567" w:right="567"/>
        <w:jc w:val="both"/>
        <w:rPr>
          <w:rFonts w:ascii="Palatino Linotype" w:hAnsi="Palatino Linotype" w:cs="Arial"/>
          <w:i/>
          <w:sz w:val="22"/>
        </w:rPr>
      </w:pPr>
    </w:p>
    <w:p w14:paraId="30D06838"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cs="Arial"/>
          <w:i/>
          <w:sz w:val="22"/>
        </w:rPr>
        <w:lastRenderedPageBreak/>
        <w:t>La ley establecerá aquella información que se considere reservada o confidencial.”</w:t>
      </w:r>
    </w:p>
    <w:p w14:paraId="0DF4504F" w14:textId="77777777" w:rsidR="008E4483" w:rsidRPr="00A0054B" w:rsidRDefault="008E4483" w:rsidP="001636EB">
      <w:pPr>
        <w:spacing w:line="360" w:lineRule="auto"/>
        <w:ind w:left="567" w:right="567"/>
        <w:jc w:val="both"/>
        <w:rPr>
          <w:rFonts w:ascii="Palatino Linotype" w:hAnsi="Palatino Linotype"/>
          <w:i/>
          <w:sz w:val="22"/>
        </w:rPr>
      </w:pPr>
    </w:p>
    <w:p w14:paraId="70B9AFAD"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1636EB">
      <w:pPr>
        <w:spacing w:line="360" w:lineRule="auto"/>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1636EB">
      <w:pPr>
        <w:spacing w:line="360" w:lineRule="auto"/>
        <w:ind w:left="567" w:right="567"/>
        <w:jc w:val="both"/>
        <w:rPr>
          <w:rFonts w:ascii="Palatino Linotype" w:hAnsi="Palatino Linotype"/>
          <w:i/>
          <w:sz w:val="22"/>
        </w:rPr>
      </w:pPr>
    </w:p>
    <w:p w14:paraId="480C22E0"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1636EB">
      <w:pPr>
        <w:spacing w:line="360" w:lineRule="auto"/>
        <w:ind w:left="567" w:right="567"/>
        <w:jc w:val="both"/>
        <w:rPr>
          <w:rFonts w:ascii="Palatino Linotype" w:hAnsi="Palatino Linotype"/>
          <w:b/>
          <w:i/>
          <w:sz w:val="22"/>
        </w:rPr>
      </w:pPr>
    </w:p>
    <w:p w14:paraId="44073A0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w:t>
      </w:r>
      <w:r w:rsidRPr="00A0054B">
        <w:rPr>
          <w:rFonts w:ascii="Palatino Linotype" w:hAnsi="Palatino Linotype"/>
          <w:i/>
          <w:sz w:val="22"/>
        </w:rPr>
        <w:lastRenderedPageBreak/>
        <w:t>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1636EB">
      <w:pPr>
        <w:spacing w:line="360" w:lineRule="auto"/>
        <w:ind w:left="567" w:right="567"/>
        <w:jc w:val="both"/>
        <w:rPr>
          <w:rFonts w:ascii="Palatino Linotype" w:hAnsi="Palatino Linotype"/>
          <w:i/>
          <w:sz w:val="22"/>
        </w:rPr>
      </w:pPr>
    </w:p>
    <w:p w14:paraId="2FF70804"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1636EB">
      <w:pPr>
        <w:spacing w:line="360" w:lineRule="auto"/>
        <w:ind w:left="567" w:right="567"/>
        <w:jc w:val="both"/>
        <w:rPr>
          <w:rFonts w:ascii="Palatino Linotype" w:hAnsi="Palatino Linotype"/>
          <w:i/>
          <w:sz w:val="22"/>
        </w:rPr>
      </w:pPr>
    </w:p>
    <w:p w14:paraId="6FA24126"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1636EB">
      <w:pPr>
        <w:spacing w:line="360" w:lineRule="auto"/>
        <w:ind w:left="567" w:right="567"/>
        <w:jc w:val="both"/>
        <w:rPr>
          <w:rFonts w:ascii="Palatino Linotype" w:hAnsi="Palatino Linotype"/>
          <w:i/>
          <w:sz w:val="22"/>
        </w:rPr>
      </w:pPr>
    </w:p>
    <w:p w14:paraId="24C5C6FF"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1636EB">
      <w:pPr>
        <w:spacing w:line="360" w:lineRule="auto"/>
        <w:ind w:left="567" w:right="567"/>
        <w:jc w:val="both"/>
        <w:rPr>
          <w:rFonts w:ascii="Palatino Linotype" w:hAnsi="Palatino Linotype"/>
          <w:i/>
          <w:sz w:val="22"/>
        </w:rPr>
      </w:pPr>
    </w:p>
    <w:p w14:paraId="2D1804C7"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1636EB">
      <w:pPr>
        <w:spacing w:line="360" w:lineRule="auto"/>
        <w:ind w:left="567" w:right="567"/>
        <w:jc w:val="both"/>
        <w:rPr>
          <w:rFonts w:ascii="Palatino Linotype" w:hAnsi="Palatino Linotype"/>
          <w:b/>
          <w:i/>
          <w:sz w:val="22"/>
        </w:rPr>
      </w:pPr>
    </w:p>
    <w:p w14:paraId="6DB2EC7A" w14:textId="77777777" w:rsidR="008E4483" w:rsidRPr="00A0054B" w:rsidRDefault="008E4483" w:rsidP="001636EB">
      <w:pPr>
        <w:spacing w:line="360" w:lineRule="auto"/>
        <w:ind w:left="567" w:right="567"/>
        <w:jc w:val="both"/>
        <w:rPr>
          <w:rFonts w:ascii="Palatino Linotype" w:hAnsi="Palatino Linotype"/>
          <w:i/>
          <w:sz w:val="22"/>
        </w:rPr>
      </w:pPr>
      <w:r w:rsidRPr="00A0054B">
        <w:rPr>
          <w:rFonts w:ascii="Palatino Linotype" w:hAnsi="Palatino Linotype"/>
          <w:b/>
          <w:i/>
          <w:sz w:val="22"/>
        </w:rPr>
        <w:t xml:space="preserve">VI. Los sujetos obligados deberán preservar sus documentos en archivos administrativos actualizados y publicarán, a través de los medios electrónicos disponibles, la información completa y actualizada sobre el ejercicio de los </w:t>
      </w:r>
      <w:r w:rsidRPr="00A0054B">
        <w:rPr>
          <w:rFonts w:ascii="Palatino Linotype" w:hAnsi="Palatino Linotype"/>
          <w:b/>
          <w:i/>
          <w:sz w:val="22"/>
        </w:rPr>
        <w:lastRenderedPageBreak/>
        <w:t>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1636EB">
      <w:pPr>
        <w:spacing w:line="360" w:lineRule="auto"/>
        <w:ind w:left="567" w:right="567"/>
        <w:jc w:val="both"/>
        <w:rPr>
          <w:rFonts w:ascii="Palatino Linotype" w:hAnsi="Palatino Linotype"/>
          <w:i/>
          <w:sz w:val="22"/>
        </w:rPr>
      </w:pPr>
    </w:p>
    <w:p w14:paraId="6810788F" w14:textId="77777777" w:rsidR="008E4483" w:rsidRPr="00A0054B" w:rsidRDefault="008E4483" w:rsidP="001636EB">
      <w:pPr>
        <w:spacing w:line="360" w:lineRule="auto"/>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1636EB">
      <w:pPr>
        <w:spacing w:line="360" w:lineRule="auto"/>
        <w:ind w:left="567" w:right="567"/>
        <w:jc w:val="both"/>
        <w:rPr>
          <w:rFonts w:ascii="Palatino Linotype" w:hAnsi="Palatino Linotype"/>
          <w:sz w:val="22"/>
        </w:rPr>
      </w:pPr>
    </w:p>
    <w:p w14:paraId="76F0890A" w14:textId="77777777" w:rsidR="008E4483" w:rsidRPr="00A0054B" w:rsidRDefault="008E4483" w:rsidP="001636EB">
      <w:pPr>
        <w:spacing w:line="360" w:lineRule="auto"/>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702A87DA"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16B7E0D6" w14:textId="11E18FE6" w:rsidR="008E4483" w:rsidRPr="00E4180B" w:rsidRDefault="00E4180B" w:rsidP="001636EB">
      <w:pPr>
        <w:spacing w:line="360" w:lineRule="auto"/>
        <w:ind w:left="567" w:right="822"/>
        <w:jc w:val="both"/>
        <w:rPr>
          <w:rFonts w:ascii="Palatino Linotype" w:eastAsia="MS Mincho" w:hAnsi="Palatino Linotype" w:cs="Arial"/>
          <w:b/>
          <w:i/>
          <w:iCs/>
          <w:sz w:val="20"/>
          <w:szCs w:val="22"/>
        </w:rPr>
      </w:pPr>
      <w:r w:rsidRPr="00E4180B">
        <w:rPr>
          <w:rFonts w:ascii="Palatino Linotype" w:hAnsi="Palatino Linotype"/>
          <w:i/>
          <w:sz w:val="22"/>
        </w:rPr>
        <w:t>I. El Poder Ejecutivo del Estado de México, las dependencias, organismos auxiliares, órganos, entidades, fideicomisos y fondos públicos, así como la Procuraduría General de Justicia;</w:t>
      </w:r>
      <w:r w:rsidR="008E4483" w:rsidRPr="00E4180B">
        <w:rPr>
          <w:rFonts w:ascii="Palatino Linotype" w:eastAsia="MS Mincho" w:hAnsi="Palatino Linotype" w:cs="Arial"/>
          <w:b/>
          <w:i/>
          <w:iCs/>
          <w:sz w:val="20"/>
          <w:szCs w:val="22"/>
        </w:rPr>
        <w:t xml:space="preserve"> </w:t>
      </w:r>
    </w:p>
    <w:p w14:paraId="273927D8" w14:textId="77777777" w:rsidR="008E4483" w:rsidRPr="00A0054B" w:rsidRDefault="008E4483" w:rsidP="001636EB">
      <w:pPr>
        <w:spacing w:line="360" w:lineRule="auto"/>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1636EB">
      <w:pPr>
        <w:spacing w:line="360" w:lineRule="auto"/>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lastRenderedPageBreak/>
        <w:t>(Énfasis añadido)</w:t>
      </w:r>
    </w:p>
    <w:p w14:paraId="0EA3AFBA" w14:textId="77777777" w:rsidR="008E4483" w:rsidRPr="00A0054B" w:rsidRDefault="008E4483" w:rsidP="001636EB">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43B4547C" w:rsidR="008E4483"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7785D">
        <w:rPr>
          <w:rFonts w:ascii="Palatino Linotype" w:eastAsia="Calibri" w:hAnsi="Palatino Linotype" w:cs="Arial"/>
          <w:bCs/>
          <w:lang w:val="es-ES"/>
        </w:rPr>
        <w:t>la</w:t>
      </w:r>
      <w:r w:rsidR="00E7785D" w:rsidRPr="00A0054B">
        <w:rPr>
          <w:rFonts w:ascii="Palatino Linotype" w:eastAsia="Calibri" w:hAnsi="Palatino Linotype" w:cs="Arial"/>
          <w:b/>
          <w:bCs/>
          <w:lang w:val="es-ES"/>
        </w:rPr>
        <w:t xml:space="preserve"> </w:t>
      </w:r>
      <w:r w:rsidR="00885E92">
        <w:rPr>
          <w:rFonts w:ascii="Palatino Linotype" w:eastAsia="Calibri" w:hAnsi="Palatino Linotype" w:cs="Arial"/>
          <w:b/>
          <w:bCs/>
          <w:lang w:val="es-ES"/>
        </w:rPr>
        <w:t>Universidad Tecnológica Fidel Velázquez</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A525303" w14:textId="77777777" w:rsidR="001C7F2D" w:rsidRDefault="001C7F2D" w:rsidP="001C7F2D">
      <w:pPr>
        <w:pStyle w:val="Prrafodelista"/>
        <w:rPr>
          <w:rFonts w:ascii="Palatino Linotype" w:hAnsi="Palatino Linotype" w:cs="Arial"/>
        </w:rPr>
      </w:pPr>
    </w:p>
    <w:p w14:paraId="505C782B" w14:textId="77777777" w:rsidR="00521243" w:rsidRDefault="00521243" w:rsidP="001C7F2D">
      <w:pPr>
        <w:pStyle w:val="Prrafodelista"/>
        <w:rPr>
          <w:rFonts w:ascii="Palatino Linotype" w:hAnsi="Palatino Linotype" w:cs="Arial"/>
        </w:rPr>
      </w:pPr>
    </w:p>
    <w:p w14:paraId="12CB4493" w14:textId="295F5DE6"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w:t>
      </w:r>
      <w:r w:rsidR="00765786">
        <w:rPr>
          <w:rFonts w:ascii="Palatino Linotype" w:hAnsi="Palatino Linotype"/>
          <w:b/>
          <w:color w:val="000000" w:themeColor="text1"/>
        </w:rPr>
        <w:t xml:space="preserve"> l</w:t>
      </w:r>
      <w:r w:rsidR="002F0AA9">
        <w:rPr>
          <w:rFonts w:ascii="Palatino Linotype" w:hAnsi="Palatino Linotype"/>
          <w:b/>
          <w:color w:val="000000" w:themeColor="text1"/>
        </w:rPr>
        <w:t xml:space="preserve">a </w:t>
      </w:r>
      <w:r w:rsidR="0077104C">
        <w:rPr>
          <w:rFonts w:ascii="Palatino Linotype" w:hAnsi="Palatino Linotype"/>
          <w:b/>
          <w:color w:val="000000" w:themeColor="text1"/>
        </w:rPr>
        <w:t>inconformidad del particular</w:t>
      </w:r>
      <w:bookmarkEnd w:id="31"/>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12617505" w14:textId="47AB6EB7" w:rsidR="0077104C"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Pr>
          <w:rFonts w:ascii="Palatino Linotype" w:eastAsia="Calibri" w:hAnsi="Palatino Linotype" w:cs="Arial"/>
        </w:rPr>
        <w:t xml:space="preserve">El particular </w:t>
      </w:r>
      <w:r w:rsidR="0077104C">
        <w:rPr>
          <w:rFonts w:ascii="Palatino Linotype" w:eastAsia="Calibri" w:hAnsi="Palatino Linotype" w:cs="Arial"/>
        </w:rPr>
        <w:t>promovió su recurso de revisión manifestando como motivo de inconformidad, lo siguiente:</w:t>
      </w:r>
    </w:p>
    <w:p w14:paraId="57513AF6" w14:textId="77777777" w:rsidR="0077104C" w:rsidRDefault="0077104C" w:rsidP="0077104C">
      <w:pPr>
        <w:pStyle w:val="Prrafodelista"/>
        <w:tabs>
          <w:tab w:val="left" w:pos="567"/>
        </w:tabs>
        <w:spacing w:line="360" w:lineRule="auto"/>
        <w:ind w:left="0"/>
        <w:jc w:val="both"/>
        <w:rPr>
          <w:rFonts w:ascii="Palatino Linotype" w:eastAsia="Calibri" w:hAnsi="Palatino Linotype" w:cs="Arial"/>
        </w:rPr>
      </w:pPr>
    </w:p>
    <w:p w14:paraId="5BEDBBF3" w14:textId="195BCBBD" w:rsidR="0077104C" w:rsidRPr="0077104C" w:rsidRDefault="0077104C" w:rsidP="0077104C">
      <w:pPr>
        <w:pStyle w:val="Prrafodelista"/>
        <w:tabs>
          <w:tab w:val="left" w:pos="567"/>
        </w:tabs>
        <w:spacing w:line="360" w:lineRule="auto"/>
        <w:ind w:left="567" w:right="616"/>
        <w:jc w:val="both"/>
        <w:rPr>
          <w:rFonts w:ascii="Palatino Linotype" w:eastAsia="Calibri" w:hAnsi="Palatino Linotype" w:cs="Arial"/>
          <w:i/>
          <w:sz w:val="22"/>
        </w:rPr>
      </w:pPr>
      <w:r w:rsidRPr="0077104C">
        <w:rPr>
          <w:rFonts w:ascii="Palatino Linotype" w:eastAsia="Calibri" w:hAnsi="Palatino Linotype" w:cs="Arial"/>
          <w:i/>
          <w:sz w:val="22"/>
        </w:rPr>
        <w:t xml:space="preserve">Se niegan a dar información de lo solicitado, indicando que dicha información se puede encontrar en el https://utfv.edomex.gob.mx/transparencia, sin embargo ese enlace únicamente redirigiré a los enlaces de solicitud de información de la plataformas: SAIMEX, IPOMEX, SARCOEM, INFOEM,Y LA PLATAFORMA NACIONAL DE TRANSPARENCIA. Cabe mencionar que la información que se esta solicitando es muy especifica y la UNIVERSIDAD TECNOLÓGICA SE ESTA NEGANDO A PROPORCIONARLA respondiendo que se ingrese al enlace proporcionado y se solicite </w:t>
      </w:r>
      <w:r w:rsidRPr="0077104C">
        <w:rPr>
          <w:rFonts w:ascii="Palatino Linotype" w:eastAsia="Calibri" w:hAnsi="Palatino Linotype" w:cs="Arial"/>
          <w:i/>
          <w:sz w:val="22"/>
        </w:rPr>
        <w:lastRenderedPageBreak/>
        <w:t>por las plataformas de información algo que es ilógico e incongruente pues ya se esta usando este medio SAIMEX para solicitar la información. Esta información también fue solicitada a la SECRETARIA DE EDUCACIÓN DEL ESTADO DE MÉXICO y contesto que los únicos que poseen esta información es LA UNIVERSIDAD TECNOLÓGICA FIDEL VELÁZQUEZ, y en ese sentido se confirma que es la universidad quien tiene que proporcionar la información que se le esta preguntando de manera especifica.</w:t>
      </w:r>
    </w:p>
    <w:p w14:paraId="4A504386" w14:textId="77777777" w:rsidR="0077104C" w:rsidRDefault="0077104C" w:rsidP="0077104C">
      <w:pPr>
        <w:pStyle w:val="Prrafodelista"/>
        <w:tabs>
          <w:tab w:val="left" w:pos="567"/>
        </w:tabs>
        <w:spacing w:line="360" w:lineRule="auto"/>
        <w:ind w:left="0"/>
        <w:jc w:val="both"/>
        <w:rPr>
          <w:rFonts w:ascii="Palatino Linotype" w:eastAsia="Calibri" w:hAnsi="Palatino Linotype" w:cs="Arial"/>
        </w:rPr>
      </w:pPr>
    </w:p>
    <w:p w14:paraId="1B78D543" w14:textId="1CF3FC4D" w:rsidR="0077104C" w:rsidRPr="0077104C" w:rsidRDefault="0077104C" w:rsidP="0077104C">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Tal y como se aprecia, el Recurrente se inconforma únicamente por la información disponible en la dirección electrónica que proporcionó el Sujeto Obligado en respuesta, no así por el resto de la información;</w:t>
      </w:r>
      <w:r w:rsidRPr="0077104C">
        <w:rPr>
          <w:rFonts w:ascii="Palatino Linotype" w:eastAsia="MS Mincho" w:hAnsi="Palatino Linotype"/>
        </w:rPr>
        <w:t xml:space="preserve"> en consecuencia, los rubros que no fueron motivo de inconformidad d</w:t>
      </w:r>
      <w:r w:rsidRPr="0077104C">
        <w:rPr>
          <w:rFonts w:ascii="Palatino Linotype" w:eastAsia="Calibri" w:hAnsi="Palatino Linotype" w:cs="Arial"/>
        </w:rPr>
        <w:t>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059A1F58" w14:textId="77777777" w:rsidR="0077104C" w:rsidRPr="00EA3C1E" w:rsidRDefault="0077104C" w:rsidP="0077104C">
      <w:pPr>
        <w:autoSpaceDE w:val="0"/>
        <w:autoSpaceDN w:val="0"/>
        <w:adjustRightInd w:val="0"/>
        <w:spacing w:before="240" w:after="360"/>
        <w:ind w:left="851" w:right="900"/>
        <w:jc w:val="both"/>
        <w:rPr>
          <w:rFonts w:ascii="Palatino Linotype" w:eastAsia="Calibri" w:hAnsi="Palatino Linotype" w:cs="Arial"/>
          <w:i/>
          <w:sz w:val="22"/>
        </w:rPr>
      </w:pPr>
      <w:r w:rsidRPr="00EA3C1E">
        <w:rPr>
          <w:rFonts w:ascii="Palatino Linotype" w:eastAsia="Calibri" w:hAnsi="Palatino Linotype" w:cs="Arial"/>
          <w:b/>
          <w:i/>
          <w:sz w:val="22"/>
        </w:rPr>
        <w:t xml:space="preserve">“REVISIÓN EN AMPARO. LOS RESOLUTIVOS NO COMBATIDOS DEBEN DECLARARSE FIRMES. </w:t>
      </w:r>
      <w:r w:rsidRPr="00EA3C1E">
        <w:rPr>
          <w:rFonts w:ascii="Palatino Linotype" w:eastAsia="Calibri" w:hAnsi="Palatino Linotype" w:cs="Arial"/>
          <w:bCs/>
          <w:i/>
          <w:iCs/>
          <w:sz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4B128B2" w14:textId="77777777" w:rsidR="0077104C" w:rsidRPr="00EA3C1E" w:rsidRDefault="0077104C" w:rsidP="0077104C">
      <w:pPr>
        <w:pStyle w:val="Prrafodelista"/>
        <w:numPr>
          <w:ilvl w:val="0"/>
          <w:numId w:val="1"/>
        </w:numPr>
        <w:spacing w:before="240" w:after="240" w:line="360" w:lineRule="auto"/>
        <w:jc w:val="both"/>
        <w:rPr>
          <w:rFonts w:ascii="Palatino Linotype" w:eastAsia="Arial Unicode MS" w:hAnsi="Palatino Linotype" w:cs="Arial"/>
        </w:rPr>
      </w:pPr>
      <w:r w:rsidRPr="00EA3C1E">
        <w:rPr>
          <w:rFonts w:ascii="Palatino Linotype" w:eastAsia="Arial Unicode MS" w:hAnsi="Palatino Linotype" w:cs="Arial"/>
        </w:rPr>
        <w:t xml:space="preserve">Consecuentemente, se reitera, que la parte de la respuesta que no fue impugnada debe declararse consentida por la parte Recurrente, toda vez que no se </w:t>
      </w:r>
      <w:r w:rsidRPr="00EA3C1E">
        <w:rPr>
          <w:rFonts w:ascii="Palatino Linotype" w:eastAsia="Arial Unicode MS" w:hAnsi="Palatino Linotype" w:cs="Arial"/>
        </w:rPr>
        <w:lastRenderedPageBreak/>
        <w:t xml:space="preserve">realizaron manifestaciones de inconformidad, por lo que no pueden producirse efectos jurídicos tendentes a revocar, confirmar o modificar el acto reclamado ya que se infiere un consentimiento ante la falta de impugnación eficaz. </w:t>
      </w:r>
    </w:p>
    <w:p w14:paraId="1B72F135" w14:textId="77777777" w:rsidR="0077104C" w:rsidRPr="00EA3C1E" w:rsidRDefault="0077104C" w:rsidP="0077104C">
      <w:pPr>
        <w:pStyle w:val="Prrafodelista"/>
        <w:spacing w:before="240" w:after="240" w:line="360" w:lineRule="auto"/>
        <w:ind w:left="0"/>
        <w:jc w:val="both"/>
        <w:rPr>
          <w:rFonts w:ascii="Palatino Linotype" w:eastAsia="Arial Unicode MS" w:hAnsi="Palatino Linotype" w:cs="Arial"/>
        </w:rPr>
      </w:pPr>
    </w:p>
    <w:p w14:paraId="239C4F1B" w14:textId="77777777" w:rsidR="0077104C" w:rsidRPr="00EA3C1E" w:rsidRDefault="0077104C" w:rsidP="0077104C">
      <w:pPr>
        <w:pStyle w:val="Prrafodelista"/>
        <w:numPr>
          <w:ilvl w:val="0"/>
          <w:numId w:val="1"/>
        </w:numPr>
        <w:spacing w:before="240" w:after="240" w:line="360" w:lineRule="auto"/>
        <w:jc w:val="both"/>
        <w:rPr>
          <w:rFonts w:ascii="Palatino Linotype" w:eastAsia="Arial Unicode MS" w:hAnsi="Palatino Linotype" w:cs="Arial"/>
        </w:rPr>
      </w:pPr>
      <w:r w:rsidRPr="00EA3C1E">
        <w:rPr>
          <w:rFonts w:ascii="Palatino Linotype" w:eastAsia="Arial Unicode MS" w:hAnsi="Palatino Linotype" w:cs="Arial"/>
        </w:rPr>
        <w:t xml:space="preserve">Sirve de sustento a lo anterior por analogía la tesis jurisprudencial número </w:t>
      </w:r>
      <w:r w:rsidRPr="00EA3C1E">
        <w:rPr>
          <w:rFonts w:ascii="Palatino Linotype" w:eastAsia="Calibri" w:hAnsi="Palatino Linotype" w:cs="Arial"/>
        </w:rPr>
        <w:t>VI.3o.C. J/60, publicada en el Semanario Judicial de la Federación y su Gaceta bajo el número de registro 176,608 que a la letra dice:</w:t>
      </w:r>
    </w:p>
    <w:p w14:paraId="3E9371E9" w14:textId="77777777" w:rsidR="0077104C" w:rsidRPr="00EA3C1E" w:rsidRDefault="0077104C" w:rsidP="0077104C">
      <w:pPr>
        <w:pStyle w:val="Prrafodelista"/>
        <w:rPr>
          <w:rFonts w:ascii="Palatino Linotype" w:eastAsia="Arial Unicode MS" w:hAnsi="Palatino Linotype" w:cs="Arial"/>
        </w:rPr>
      </w:pPr>
    </w:p>
    <w:p w14:paraId="3985CCD7" w14:textId="77777777" w:rsidR="0077104C" w:rsidRPr="00EA3C1E" w:rsidRDefault="0077104C" w:rsidP="0077104C">
      <w:pPr>
        <w:pStyle w:val="Prrafodelista"/>
        <w:spacing w:line="360" w:lineRule="auto"/>
        <w:ind w:left="567" w:right="616"/>
        <w:jc w:val="both"/>
        <w:rPr>
          <w:rFonts w:ascii="Palatino Linotype" w:hAnsi="Palatino Linotype" w:cs="Arial"/>
          <w:i/>
        </w:rPr>
      </w:pPr>
      <w:r w:rsidRPr="00EA3C1E">
        <w:rPr>
          <w:rFonts w:ascii="Palatino Linotype" w:hAnsi="Palatino Linotype" w:cs="Arial"/>
          <w:b/>
          <w:bCs/>
          <w:i/>
          <w:caps/>
        </w:rPr>
        <w:t xml:space="preserve">“ACTOS CONSENTIDOS. SON LOS QUE NO SE IMPUGNAN MEDIANTE EL RECURSO IDÓNEO. </w:t>
      </w:r>
      <w:r w:rsidRPr="00EA3C1E">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D101BBC" w14:textId="77777777" w:rsidR="0077104C" w:rsidRDefault="0077104C" w:rsidP="0077104C">
      <w:pPr>
        <w:pStyle w:val="Prrafodelista"/>
        <w:tabs>
          <w:tab w:val="left" w:pos="567"/>
        </w:tabs>
        <w:spacing w:line="360" w:lineRule="auto"/>
        <w:ind w:left="0"/>
        <w:jc w:val="both"/>
        <w:rPr>
          <w:rFonts w:ascii="Palatino Linotype" w:eastAsia="Calibri" w:hAnsi="Palatino Linotype" w:cs="Arial"/>
        </w:rPr>
      </w:pPr>
    </w:p>
    <w:p w14:paraId="4E04EE03" w14:textId="77777777" w:rsidR="0077104C" w:rsidRDefault="0077104C" w:rsidP="0077104C">
      <w:pPr>
        <w:pStyle w:val="Prrafodelista"/>
        <w:numPr>
          <w:ilvl w:val="0"/>
          <w:numId w:val="1"/>
        </w:numPr>
        <w:tabs>
          <w:tab w:val="left" w:pos="567"/>
        </w:tabs>
        <w:spacing w:line="360" w:lineRule="auto"/>
        <w:jc w:val="both"/>
        <w:rPr>
          <w:rFonts w:ascii="Palatino Linotype" w:eastAsia="Calibri" w:hAnsi="Palatino Linotype" w:cs="Arial"/>
        </w:rPr>
      </w:pPr>
      <w:r w:rsidRPr="00402F25">
        <w:rPr>
          <w:rFonts w:ascii="Palatino Linotype" w:eastAsia="Calibri" w:hAnsi="Palatino Linotype" w:cs="Arial"/>
        </w:rPr>
        <w:t xml:space="preserve">Por lo que el análisis y estudio se centrará en los requerimientos por los que se inconformó </w:t>
      </w:r>
      <w:r>
        <w:rPr>
          <w:rFonts w:ascii="Palatino Linotype" w:eastAsia="Calibri" w:hAnsi="Palatino Linotype" w:cs="Arial"/>
        </w:rPr>
        <w:t>el particular siendo los siguientes puntos:</w:t>
      </w:r>
    </w:p>
    <w:p w14:paraId="2E2BC674" w14:textId="77777777" w:rsidR="0077104C" w:rsidRDefault="0077104C" w:rsidP="0077104C">
      <w:pPr>
        <w:pStyle w:val="Prrafodelista"/>
        <w:tabs>
          <w:tab w:val="left" w:pos="567"/>
        </w:tabs>
        <w:spacing w:line="360" w:lineRule="auto"/>
        <w:ind w:left="0"/>
        <w:jc w:val="both"/>
        <w:rPr>
          <w:rFonts w:ascii="Palatino Linotype" w:eastAsia="Calibri" w:hAnsi="Palatino Linotype" w:cs="Arial"/>
        </w:rPr>
      </w:pPr>
    </w:p>
    <w:p w14:paraId="6EA6B53F" w14:textId="77777777" w:rsidR="0077104C" w:rsidRDefault="0077104C" w:rsidP="0077104C">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P</w:t>
      </w:r>
      <w:r w:rsidRPr="0062563E">
        <w:rPr>
          <w:rFonts w:ascii="Palatino Linotype" w:hAnsi="Palatino Linotype"/>
          <w:bCs/>
          <w:color w:val="000000"/>
          <w:szCs w:val="22"/>
        </w:rPr>
        <w:t>resupuesto</w:t>
      </w:r>
      <w:r>
        <w:rPr>
          <w:rFonts w:ascii="Palatino Linotype" w:hAnsi="Palatino Linotype"/>
          <w:bCs/>
          <w:color w:val="000000"/>
          <w:szCs w:val="22"/>
        </w:rPr>
        <w:t xml:space="preserve"> </w:t>
      </w:r>
      <w:r w:rsidRPr="0062563E">
        <w:rPr>
          <w:rFonts w:ascii="Palatino Linotype" w:hAnsi="Palatino Linotype"/>
          <w:bCs/>
          <w:color w:val="000000"/>
          <w:szCs w:val="22"/>
        </w:rPr>
        <w:t xml:space="preserve">que se tiene en el año 2022 </w:t>
      </w:r>
      <w:r>
        <w:rPr>
          <w:rFonts w:ascii="Palatino Linotype" w:hAnsi="Palatino Linotype"/>
          <w:bCs/>
          <w:color w:val="000000"/>
          <w:szCs w:val="22"/>
        </w:rPr>
        <w:t>y partida presupuestal</w:t>
      </w:r>
      <w:r w:rsidRPr="0062563E">
        <w:rPr>
          <w:rFonts w:ascii="Palatino Linotype" w:hAnsi="Palatino Linotype"/>
          <w:bCs/>
          <w:color w:val="000000"/>
          <w:szCs w:val="22"/>
        </w:rPr>
        <w:t xml:space="preserve"> para cubrir o llegar a convenir las revisiones salariales y contractuales con los sindicatos de la UNIVERSIDAD </w:t>
      </w:r>
    </w:p>
    <w:p w14:paraId="0C84291A" w14:textId="77777777" w:rsidR="0077104C" w:rsidRDefault="0077104C" w:rsidP="0077104C">
      <w:pPr>
        <w:pStyle w:val="Prrafodelista"/>
        <w:numPr>
          <w:ilvl w:val="0"/>
          <w:numId w:val="6"/>
        </w:numPr>
        <w:spacing w:line="360" w:lineRule="auto"/>
        <w:ind w:right="49"/>
        <w:jc w:val="both"/>
        <w:rPr>
          <w:rFonts w:ascii="Palatino Linotype" w:hAnsi="Palatino Linotype"/>
          <w:bCs/>
          <w:color w:val="000000"/>
          <w:szCs w:val="22"/>
        </w:rPr>
      </w:pPr>
      <w:r w:rsidRPr="004915DB">
        <w:rPr>
          <w:rFonts w:ascii="Palatino Linotype" w:hAnsi="Palatino Linotype"/>
          <w:bCs/>
          <w:color w:val="000000"/>
          <w:szCs w:val="22"/>
        </w:rPr>
        <w:t>Cual fue el presupuesto correspondiente al año 2021</w:t>
      </w:r>
      <w:r>
        <w:rPr>
          <w:rFonts w:ascii="Palatino Linotype" w:hAnsi="Palatino Linotype"/>
          <w:bCs/>
          <w:color w:val="000000"/>
          <w:szCs w:val="22"/>
        </w:rPr>
        <w:t>, 2020 y 2019</w:t>
      </w:r>
      <w:r w:rsidRPr="004915DB">
        <w:rPr>
          <w:rFonts w:ascii="Palatino Linotype" w:hAnsi="Palatino Linotype"/>
          <w:bCs/>
          <w:color w:val="000000"/>
          <w:szCs w:val="22"/>
        </w:rPr>
        <w:t xml:space="preserve"> que se tuvo para cubrir o llegar a convenir las revisiones salariales y contractuales con los sindicatos de la UNIVERSIDAD TECNOLÓGICA FIDEL VELAZQUEZ. y </w:t>
      </w:r>
      <w:r w:rsidRPr="004915DB">
        <w:rPr>
          <w:rFonts w:ascii="Palatino Linotype" w:hAnsi="Palatino Linotype"/>
          <w:bCs/>
          <w:color w:val="000000"/>
          <w:szCs w:val="22"/>
        </w:rPr>
        <w:lastRenderedPageBreak/>
        <w:t>que cantidad se ocupó de ese presupuesto, cuanto no se ocupó y que se hizo con el dinero restante.</w:t>
      </w:r>
    </w:p>
    <w:p w14:paraId="45297D9F" w14:textId="77777777" w:rsidR="0077104C" w:rsidRDefault="0077104C" w:rsidP="0077104C">
      <w:pPr>
        <w:pStyle w:val="Prrafodelista"/>
        <w:spacing w:line="360" w:lineRule="auto"/>
        <w:ind w:right="49"/>
        <w:jc w:val="both"/>
        <w:rPr>
          <w:rFonts w:ascii="Palatino Linotype" w:hAnsi="Palatino Linotype"/>
          <w:bCs/>
          <w:color w:val="000000"/>
          <w:szCs w:val="22"/>
        </w:rPr>
      </w:pPr>
    </w:p>
    <w:p w14:paraId="63C518EC" w14:textId="7DDFFD94" w:rsidR="0077104C" w:rsidRDefault="0077104C"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En primer momento el Sujeto Obligado manifestó que la información requerida por el particular se localizaba en la dirección electrónica siguiente:</w:t>
      </w:r>
    </w:p>
    <w:p w14:paraId="75373449" w14:textId="77777777" w:rsidR="0077104C" w:rsidRDefault="0077104C" w:rsidP="0077104C">
      <w:pPr>
        <w:pStyle w:val="Prrafodelista"/>
        <w:spacing w:line="360" w:lineRule="auto"/>
        <w:ind w:left="0"/>
        <w:jc w:val="both"/>
        <w:rPr>
          <w:rFonts w:ascii="Palatino Linotype" w:eastAsia="MS Mincho" w:hAnsi="Palatino Linotype"/>
        </w:rPr>
      </w:pPr>
    </w:p>
    <w:p w14:paraId="61DDCC07" w14:textId="26FA467F" w:rsidR="0077104C" w:rsidRDefault="0077104C" w:rsidP="0077104C">
      <w:pPr>
        <w:pStyle w:val="Prrafodelista"/>
        <w:spacing w:line="360" w:lineRule="auto"/>
        <w:ind w:left="0"/>
        <w:jc w:val="both"/>
        <w:rPr>
          <w:rFonts w:ascii="Palatino Linotype" w:eastAsia="MS Mincho" w:hAnsi="Palatino Linotype"/>
        </w:rPr>
      </w:pPr>
      <w:r w:rsidRPr="00885E92">
        <w:rPr>
          <w:rFonts w:ascii="Palatino Linotype" w:eastAsia="MS Mincho" w:hAnsi="Palatino Linotype" w:cs="Times New Roman"/>
          <w:i/>
          <w:color w:val="000000" w:themeColor="text1"/>
          <w:sz w:val="22"/>
        </w:rPr>
        <w:t>https://utfv.edomex.gob.mx/transparencia</w:t>
      </w:r>
    </w:p>
    <w:p w14:paraId="14E91DF5" w14:textId="77777777" w:rsidR="0077104C" w:rsidRDefault="0077104C" w:rsidP="0077104C">
      <w:pPr>
        <w:pStyle w:val="Prrafodelista"/>
        <w:spacing w:line="360" w:lineRule="auto"/>
        <w:ind w:left="0"/>
        <w:jc w:val="both"/>
        <w:rPr>
          <w:rFonts w:ascii="Palatino Linotype" w:eastAsia="MS Mincho" w:hAnsi="Palatino Linotype"/>
        </w:rPr>
      </w:pPr>
    </w:p>
    <w:p w14:paraId="1B59FF9C" w14:textId="7076364E" w:rsidR="0077104C" w:rsidRDefault="0077104C"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Además, señaló lo siguiente:</w:t>
      </w:r>
    </w:p>
    <w:p w14:paraId="020E3B70" w14:textId="77777777" w:rsidR="0077104C" w:rsidRDefault="0077104C" w:rsidP="0077104C">
      <w:pPr>
        <w:pStyle w:val="Prrafodelista"/>
        <w:spacing w:line="360" w:lineRule="auto"/>
        <w:ind w:left="0"/>
        <w:jc w:val="both"/>
        <w:rPr>
          <w:rFonts w:ascii="Palatino Linotype" w:eastAsia="MS Mincho" w:hAnsi="Palatino Linotype"/>
        </w:rPr>
      </w:pPr>
    </w:p>
    <w:p w14:paraId="770AD6C8" w14:textId="112934A1" w:rsidR="0077104C" w:rsidRDefault="0077104C" w:rsidP="0077104C">
      <w:pPr>
        <w:pStyle w:val="Prrafodelista"/>
        <w:spacing w:line="360" w:lineRule="auto"/>
        <w:ind w:left="567" w:right="616"/>
        <w:jc w:val="both"/>
        <w:rPr>
          <w:rFonts w:ascii="Palatino Linotype" w:eastAsia="MS Mincho" w:hAnsi="Palatino Linotype"/>
        </w:rPr>
      </w:pPr>
      <w:r>
        <w:rPr>
          <w:rFonts w:ascii="Palatino Linotype" w:eastAsia="MS Mincho" w:hAnsi="Palatino Linotype" w:cs="Times New Roman"/>
          <w:i/>
          <w:color w:val="000000" w:themeColor="text1"/>
          <w:sz w:val="22"/>
        </w:rPr>
        <w:t>…</w:t>
      </w:r>
      <w:r w:rsidRPr="00885E92">
        <w:rPr>
          <w:rFonts w:ascii="Palatino Linotype" w:eastAsia="MS Mincho" w:hAnsi="Palatino Linotype" w:cs="Times New Roman"/>
          <w:i/>
          <w:color w:val="000000" w:themeColor="text1"/>
          <w:sz w:val="22"/>
        </w:rPr>
        <w:t>después deberá seleccionar el apartado de Información Pública de Oficio Mexiquense (IPOMEX), en seguida seleccionar la fracción XXXV B del artículo 92, (Informes Financieros Contables, Presupuestales), en la cual podrá ingresar y consultar los estados presupuestales de los periodos solicitados. Cabe hacer mención que la información que tienen relación con su búsqueda es; el capítulo 1000 denominado “Servicios Personales”, el cual, agrupa las remuneraciones del personal al servicio de los entes públicos. La erogación de dichos recursos se efectúa de acuerdo a la Ley de Disciplina Financiera de las Entidades Federativas y la Ley General de Contabilidad Gubernamental. ENLACE: https://utfv.edomex.gob.mx/transparencia</w:t>
      </w:r>
    </w:p>
    <w:p w14:paraId="75DE9F1B" w14:textId="77777777" w:rsidR="0077104C" w:rsidRDefault="0077104C" w:rsidP="0077104C">
      <w:pPr>
        <w:pStyle w:val="Prrafodelista"/>
        <w:spacing w:line="360" w:lineRule="auto"/>
        <w:ind w:left="0"/>
        <w:jc w:val="both"/>
        <w:rPr>
          <w:rFonts w:ascii="Palatino Linotype" w:eastAsia="MS Mincho" w:hAnsi="Palatino Linotype"/>
        </w:rPr>
      </w:pPr>
    </w:p>
    <w:p w14:paraId="38CD6B29" w14:textId="0B4EB094" w:rsidR="00F63447" w:rsidRDefault="00F63447"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Al ingresar a la dirección electrónica se localiza lo siguiente:</w:t>
      </w:r>
    </w:p>
    <w:p w14:paraId="64D8E445" w14:textId="77777777" w:rsidR="00F63447" w:rsidRDefault="00F63447" w:rsidP="00F63447">
      <w:pPr>
        <w:pStyle w:val="Prrafodelista"/>
        <w:spacing w:line="360" w:lineRule="auto"/>
        <w:ind w:left="0"/>
        <w:jc w:val="both"/>
        <w:rPr>
          <w:rFonts w:ascii="Palatino Linotype" w:eastAsia="MS Mincho" w:hAnsi="Palatino Linotype"/>
        </w:rPr>
      </w:pPr>
    </w:p>
    <w:p w14:paraId="6FBA2858" w14:textId="25164E88" w:rsidR="00F63447" w:rsidRDefault="00B4506B" w:rsidP="00F63447">
      <w:pPr>
        <w:pStyle w:val="Prrafodelista"/>
        <w:spacing w:line="360" w:lineRule="auto"/>
        <w:ind w:left="0"/>
        <w:jc w:val="both"/>
        <w:rPr>
          <w:rFonts w:ascii="Palatino Linotype" w:eastAsia="MS Mincho" w:hAnsi="Palatino Linotype"/>
        </w:rPr>
      </w:pPr>
      <w:r w:rsidRPr="00B4506B">
        <w:rPr>
          <w:rFonts w:ascii="Palatino Linotype" w:eastAsia="MS Mincho" w:hAnsi="Palatino Linotype"/>
          <w:noProof/>
          <w:lang w:eastAsia="es-MX"/>
        </w:rPr>
        <w:lastRenderedPageBreak/>
        <w:drawing>
          <wp:inline distT="0" distB="0" distL="0" distR="0" wp14:anchorId="63CF8B79" wp14:editId="513974B8">
            <wp:extent cx="5612130" cy="430847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308475"/>
                    </a:xfrm>
                    <a:prstGeom prst="rect">
                      <a:avLst/>
                    </a:prstGeom>
                  </pic:spPr>
                </pic:pic>
              </a:graphicData>
            </a:graphic>
          </wp:inline>
        </w:drawing>
      </w:r>
    </w:p>
    <w:p w14:paraId="50444DF8" w14:textId="77777777" w:rsidR="00B4506B" w:rsidRDefault="00B4506B" w:rsidP="00F63447">
      <w:pPr>
        <w:pStyle w:val="Prrafodelista"/>
        <w:spacing w:line="360" w:lineRule="auto"/>
        <w:ind w:left="0"/>
        <w:jc w:val="both"/>
        <w:rPr>
          <w:rFonts w:ascii="Palatino Linotype" w:eastAsia="MS Mincho" w:hAnsi="Palatino Linotype"/>
        </w:rPr>
      </w:pPr>
    </w:p>
    <w:p w14:paraId="677003E6" w14:textId="0AF06DA4" w:rsidR="00B4506B" w:rsidRDefault="00B4506B" w:rsidP="00F63447">
      <w:pPr>
        <w:pStyle w:val="Prrafodelista"/>
        <w:spacing w:line="360" w:lineRule="auto"/>
        <w:ind w:left="0"/>
        <w:jc w:val="both"/>
        <w:rPr>
          <w:rFonts w:ascii="Palatino Linotype" w:eastAsia="MS Mincho" w:hAnsi="Palatino Linotype"/>
        </w:rPr>
      </w:pPr>
      <w:r w:rsidRPr="00B4506B">
        <w:rPr>
          <w:rFonts w:ascii="Palatino Linotype" w:eastAsia="MS Mincho" w:hAnsi="Palatino Linotype"/>
          <w:noProof/>
          <w:lang w:eastAsia="es-MX"/>
        </w:rPr>
        <w:lastRenderedPageBreak/>
        <w:drawing>
          <wp:inline distT="0" distB="0" distL="0" distR="0" wp14:anchorId="44AAED3E" wp14:editId="5751CCF1">
            <wp:extent cx="5612130" cy="368046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680460"/>
                    </a:xfrm>
                    <a:prstGeom prst="rect">
                      <a:avLst/>
                    </a:prstGeom>
                  </pic:spPr>
                </pic:pic>
              </a:graphicData>
            </a:graphic>
          </wp:inline>
        </w:drawing>
      </w:r>
    </w:p>
    <w:p w14:paraId="3515AEE6" w14:textId="77777777" w:rsidR="00F63447" w:rsidRDefault="00F63447" w:rsidP="00F63447">
      <w:pPr>
        <w:pStyle w:val="Prrafodelista"/>
        <w:spacing w:line="360" w:lineRule="auto"/>
        <w:ind w:left="0"/>
        <w:jc w:val="both"/>
        <w:rPr>
          <w:rFonts w:ascii="Palatino Linotype" w:eastAsia="MS Mincho" w:hAnsi="Palatino Linotype"/>
        </w:rPr>
      </w:pPr>
    </w:p>
    <w:p w14:paraId="00051F71" w14:textId="287598F9" w:rsidR="00F63447" w:rsidRDefault="00B4506B" w:rsidP="00F63447">
      <w:pPr>
        <w:pStyle w:val="Prrafodelista"/>
        <w:spacing w:line="360" w:lineRule="auto"/>
        <w:ind w:left="0"/>
        <w:jc w:val="both"/>
        <w:rPr>
          <w:rFonts w:ascii="Palatino Linotype" w:eastAsia="MS Mincho" w:hAnsi="Palatino Linotype"/>
        </w:rPr>
      </w:pPr>
      <w:r w:rsidRPr="00B4506B">
        <w:rPr>
          <w:rFonts w:ascii="Palatino Linotype" w:eastAsia="MS Mincho" w:hAnsi="Palatino Linotype"/>
          <w:noProof/>
          <w:lang w:eastAsia="es-MX"/>
        </w:rPr>
        <w:lastRenderedPageBreak/>
        <w:drawing>
          <wp:inline distT="0" distB="0" distL="0" distR="0" wp14:anchorId="427A54CF" wp14:editId="0A33B454">
            <wp:extent cx="5612130" cy="4023360"/>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4023360"/>
                    </a:xfrm>
                    <a:prstGeom prst="rect">
                      <a:avLst/>
                    </a:prstGeom>
                  </pic:spPr>
                </pic:pic>
              </a:graphicData>
            </a:graphic>
          </wp:inline>
        </w:drawing>
      </w:r>
    </w:p>
    <w:p w14:paraId="5F93D74A" w14:textId="77777777" w:rsidR="00F63447" w:rsidRDefault="00F63447" w:rsidP="00F63447">
      <w:pPr>
        <w:pStyle w:val="Prrafodelista"/>
        <w:spacing w:line="360" w:lineRule="auto"/>
        <w:ind w:left="0"/>
        <w:jc w:val="both"/>
        <w:rPr>
          <w:rFonts w:ascii="Palatino Linotype" w:eastAsia="MS Mincho" w:hAnsi="Palatino Linotype"/>
        </w:rPr>
      </w:pPr>
    </w:p>
    <w:p w14:paraId="3B94D21F" w14:textId="77777777" w:rsidR="00F63447" w:rsidRDefault="00F63447" w:rsidP="00541FD9">
      <w:pPr>
        <w:pStyle w:val="Prrafodelista"/>
        <w:spacing w:line="360" w:lineRule="auto"/>
        <w:ind w:left="0"/>
        <w:jc w:val="both"/>
        <w:rPr>
          <w:rFonts w:ascii="Palatino Linotype" w:eastAsia="MS Mincho" w:hAnsi="Palatino Linotype"/>
        </w:rPr>
      </w:pPr>
    </w:p>
    <w:p w14:paraId="79D943D4" w14:textId="78237ACF" w:rsidR="00541FD9" w:rsidRDefault="00541FD9" w:rsidP="00541FD9">
      <w:pPr>
        <w:pStyle w:val="Prrafodelista"/>
        <w:spacing w:line="360" w:lineRule="auto"/>
        <w:ind w:left="0"/>
        <w:jc w:val="both"/>
        <w:rPr>
          <w:rFonts w:ascii="Palatino Linotype" w:eastAsia="MS Mincho" w:hAnsi="Palatino Linotype"/>
        </w:rPr>
      </w:pPr>
      <w:r w:rsidRPr="00541FD9">
        <w:rPr>
          <w:rFonts w:ascii="Palatino Linotype" w:eastAsia="MS Mincho" w:hAnsi="Palatino Linotype"/>
          <w:noProof/>
          <w:lang w:eastAsia="es-MX"/>
        </w:rPr>
        <w:lastRenderedPageBreak/>
        <w:drawing>
          <wp:inline distT="0" distB="0" distL="0" distR="0" wp14:anchorId="042B4EDD" wp14:editId="0C7D2AE9">
            <wp:extent cx="4706007" cy="3067478"/>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6007" cy="3067478"/>
                    </a:xfrm>
                    <a:prstGeom prst="rect">
                      <a:avLst/>
                    </a:prstGeom>
                  </pic:spPr>
                </pic:pic>
              </a:graphicData>
            </a:graphic>
          </wp:inline>
        </w:drawing>
      </w:r>
    </w:p>
    <w:p w14:paraId="574DBB03" w14:textId="51560192" w:rsidR="00F63447" w:rsidRDefault="00541FD9" w:rsidP="00237E5A">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Dichas capturas coinciden con las remitidas mediante el informe justificado que remitió el Sujeto Obligado.</w:t>
      </w:r>
    </w:p>
    <w:p w14:paraId="6C8BFC2B" w14:textId="77777777" w:rsidR="00541FD9" w:rsidRDefault="00541FD9" w:rsidP="00541FD9">
      <w:pPr>
        <w:pStyle w:val="Prrafodelista"/>
        <w:spacing w:line="360" w:lineRule="auto"/>
        <w:ind w:left="0"/>
        <w:jc w:val="both"/>
        <w:rPr>
          <w:rFonts w:ascii="Palatino Linotype" w:eastAsia="MS Mincho" w:hAnsi="Palatino Linotype"/>
        </w:rPr>
      </w:pPr>
    </w:p>
    <w:p w14:paraId="6596D9BA" w14:textId="77777777" w:rsidR="002F5703" w:rsidRDefault="002F5703" w:rsidP="002F5703">
      <w:pPr>
        <w:pStyle w:val="Prrafodelista"/>
        <w:numPr>
          <w:ilvl w:val="0"/>
          <w:numId w:val="1"/>
        </w:numPr>
        <w:tabs>
          <w:tab w:val="left" w:pos="851"/>
        </w:tabs>
        <w:spacing w:before="240" w:after="240" w:line="360" w:lineRule="auto"/>
        <w:ind w:right="49"/>
        <w:jc w:val="both"/>
        <w:rPr>
          <w:rFonts w:ascii="Palatino Linotype" w:hAnsi="Palatino Linotype"/>
          <w:lang w:val="es-ES"/>
        </w:rPr>
      </w:pPr>
      <w:r>
        <w:rPr>
          <w:rFonts w:ascii="Palatino Linotype" w:hAnsi="Palatino Linotype"/>
          <w:lang w:val="es-ES"/>
        </w:rPr>
        <w:t xml:space="preserve">La Ley de Transparencia y Acceso a la Información Pública del Estado de México y Municipios establece en su artículo 11 que en </w:t>
      </w:r>
      <w:r w:rsidRPr="000E7FAC">
        <w:rPr>
          <w:rFonts w:ascii="Palatino Linotype" w:hAnsi="Palatino Linotype"/>
          <w:i/>
          <w:lang w:val="es-ES"/>
        </w:rPr>
        <w:t>la entrega de la información se deberá garantizar que ésta sea accesible, actualizada, completa, congruente, confiable, verificable, veraz</w:t>
      </w:r>
      <w:r>
        <w:rPr>
          <w:rFonts w:ascii="Palatino Linotype" w:hAnsi="Palatino Linotype"/>
          <w:i/>
          <w:lang w:val="es-ES"/>
        </w:rPr>
        <w:t xml:space="preserve">, integral, oportuna y expedita. </w:t>
      </w:r>
      <w:r>
        <w:rPr>
          <w:rFonts w:ascii="Palatino Linotype" w:hAnsi="Palatino Linotype"/>
          <w:lang w:val="es-ES"/>
        </w:rPr>
        <w:t>El artículo 161 de la Ley en comento, refiere lo siguiente:</w:t>
      </w:r>
    </w:p>
    <w:p w14:paraId="672BA99B" w14:textId="77777777" w:rsidR="002F5703" w:rsidRPr="000E7FAC" w:rsidRDefault="002F5703" w:rsidP="002F5703">
      <w:pPr>
        <w:pStyle w:val="Prrafodelista"/>
        <w:rPr>
          <w:rFonts w:ascii="Palatino Linotype" w:hAnsi="Palatino Linotype"/>
          <w:lang w:val="es-ES"/>
        </w:rPr>
      </w:pPr>
    </w:p>
    <w:p w14:paraId="111694E0" w14:textId="77777777" w:rsidR="002F5703" w:rsidRDefault="002F5703" w:rsidP="002F5703">
      <w:pPr>
        <w:autoSpaceDE w:val="0"/>
        <w:autoSpaceDN w:val="0"/>
        <w:adjustRightInd w:val="0"/>
        <w:spacing w:line="360" w:lineRule="auto"/>
        <w:ind w:left="567" w:right="567"/>
        <w:jc w:val="both"/>
        <w:rPr>
          <w:rFonts w:ascii="Palatino Linotype" w:hAnsi="Palatino Linotype" w:cs="Bookman Old Style"/>
          <w:b/>
          <w:i/>
          <w:sz w:val="22"/>
        </w:rPr>
      </w:pPr>
      <w:r w:rsidRPr="00C15943">
        <w:rPr>
          <w:rFonts w:ascii="Palatino Linotype" w:hAnsi="Palatino Linotype" w:cs="Bookman Old Style,Bold"/>
          <w:b/>
          <w:bCs/>
          <w:i/>
          <w:sz w:val="22"/>
        </w:rPr>
        <w:t xml:space="preserve">Artículo 161. </w:t>
      </w:r>
      <w:r w:rsidRPr="000E7FAC">
        <w:rPr>
          <w:rFonts w:ascii="Palatino Linotype" w:hAnsi="Palatino Linotype" w:cs="Bookman Old Style"/>
          <w:b/>
          <w:i/>
          <w:sz w:val="22"/>
        </w:rPr>
        <w:t xml:space="preserve">Cuando la información requerida por el solicitante ya esté disponible al público </w:t>
      </w:r>
      <w:r w:rsidRPr="000E7FAC">
        <w:rPr>
          <w:rFonts w:ascii="Palatino Linotype" w:hAnsi="Palatino Linotype" w:cs="Bookman Old Style"/>
          <w:i/>
          <w:sz w:val="22"/>
        </w:rPr>
        <w:t>en medios</w:t>
      </w:r>
      <w:r w:rsidRPr="00C15943">
        <w:rPr>
          <w:rFonts w:ascii="Palatino Linotype" w:hAnsi="Palatino Linotype" w:cs="Bookman Old Style"/>
          <w:i/>
          <w:sz w:val="22"/>
        </w:rPr>
        <w:t xml:space="preserve"> impresos, tales como libros, compendios, trípticos, registros públicos, </w:t>
      </w:r>
      <w:r w:rsidRPr="000E7FAC">
        <w:rPr>
          <w:rFonts w:ascii="Palatino Linotype" w:hAnsi="Palatino Linotype" w:cs="Bookman Old Style"/>
          <w:b/>
          <w:i/>
          <w:sz w:val="22"/>
        </w:rPr>
        <w:t>en formatos electrónicos</w:t>
      </w:r>
      <w:r w:rsidRPr="00C15943">
        <w:rPr>
          <w:rFonts w:ascii="Palatino Linotype" w:hAnsi="Palatino Linotype" w:cs="Bookman Old Style"/>
          <w:i/>
          <w:sz w:val="22"/>
        </w:rPr>
        <w:t xml:space="preserve"> disponibles en Internet o en cualquier otro medio, </w:t>
      </w:r>
      <w:r w:rsidRPr="000E7FAC">
        <w:rPr>
          <w:rFonts w:ascii="Palatino Linotype" w:hAnsi="Palatino Linotype" w:cs="Bookman Old Style"/>
          <w:b/>
          <w:i/>
          <w:sz w:val="22"/>
        </w:rPr>
        <w:t xml:space="preserve">se le hará saber por el medio requerido por el solicitante la fuente, el lugar y la forma en que puede consultar, reproducir o adquirir dicha información en un plazo no mayor a cinco días hábiles. La fuente deberá ser precisa y concreta </w:t>
      </w:r>
      <w:r w:rsidRPr="000E7FAC">
        <w:rPr>
          <w:rFonts w:ascii="Palatino Linotype" w:hAnsi="Palatino Linotype" w:cs="Bookman Old Style"/>
          <w:b/>
          <w:i/>
          <w:sz w:val="22"/>
        </w:rPr>
        <w:lastRenderedPageBreak/>
        <w:t>y no debe implicar que el solicitante realice una búsqueda en toda la información que se encuentre disponible.</w:t>
      </w:r>
    </w:p>
    <w:p w14:paraId="2A5A08A1" w14:textId="77777777" w:rsidR="002F5703" w:rsidRDefault="002F5703" w:rsidP="002F5703">
      <w:pPr>
        <w:autoSpaceDE w:val="0"/>
        <w:autoSpaceDN w:val="0"/>
        <w:adjustRightInd w:val="0"/>
        <w:spacing w:line="360" w:lineRule="auto"/>
        <w:ind w:left="567" w:right="567"/>
        <w:jc w:val="both"/>
        <w:rPr>
          <w:rFonts w:ascii="Palatino Linotype" w:hAnsi="Palatino Linotype" w:cs="Bookman Old Style,Bold"/>
          <w:b/>
          <w:bCs/>
          <w:i/>
          <w:sz w:val="22"/>
        </w:rPr>
      </w:pPr>
      <w:r>
        <w:rPr>
          <w:rFonts w:ascii="Palatino Linotype" w:hAnsi="Palatino Linotype" w:cs="Bookman Old Style,Bold"/>
          <w:b/>
          <w:bCs/>
          <w:i/>
          <w:sz w:val="22"/>
        </w:rPr>
        <w:t>(Énfasis añadido)</w:t>
      </w:r>
    </w:p>
    <w:p w14:paraId="7AA2C73F" w14:textId="77777777" w:rsidR="002F5703" w:rsidRPr="002F5703" w:rsidRDefault="002F5703" w:rsidP="002F5703">
      <w:pPr>
        <w:pStyle w:val="Prrafodelista"/>
        <w:spacing w:line="360" w:lineRule="auto"/>
        <w:ind w:left="0"/>
        <w:jc w:val="both"/>
        <w:rPr>
          <w:rFonts w:ascii="Palatino Linotype" w:hAnsi="Palatino Linotype"/>
          <w:color w:val="000000"/>
          <w:szCs w:val="22"/>
        </w:rPr>
      </w:pPr>
    </w:p>
    <w:p w14:paraId="20E1345E" w14:textId="0D8B32D5" w:rsidR="002F5703" w:rsidRPr="002F5703" w:rsidRDefault="002F5703" w:rsidP="002F5703">
      <w:pPr>
        <w:pStyle w:val="Prrafodelista"/>
        <w:numPr>
          <w:ilvl w:val="0"/>
          <w:numId w:val="1"/>
        </w:numPr>
        <w:spacing w:line="360" w:lineRule="auto"/>
        <w:jc w:val="both"/>
        <w:rPr>
          <w:rFonts w:ascii="Palatino Linotype" w:hAnsi="Palatino Linotype"/>
          <w:color w:val="000000"/>
          <w:szCs w:val="22"/>
        </w:rPr>
      </w:pPr>
      <w:r w:rsidRPr="002D2D31">
        <w:rPr>
          <w:rFonts w:ascii="Palatino Linotype" w:hAnsi="Palatino Linotype"/>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w:t>
      </w:r>
      <w:r w:rsidRPr="002D2D31">
        <w:rPr>
          <w:rFonts w:ascii="Palatino Linotype" w:hAnsi="Palatino Linotype"/>
          <w:b/>
          <w:lang w:val="es-ES"/>
        </w:rPr>
        <w:t xml:space="preserve">Esta dirección electrónica debe ser precisa, de tal modo que no implique realizar una búsqueda en toda la información que ahí se encuentre, o bien, </w:t>
      </w:r>
      <w:r w:rsidRPr="002D2D31">
        <w:rPr>
          <w:rFonts w:ascii="Palatino Linotype" w:hAnsi="Palatino Linotype"/>
          <w:lang w:val="es-ES"/>
        </w:rPr>
        <w:t>acompañada del procedimiento a seguir, en caso de que la información se encuentre en distintos puntos</w:t>
      </w:r>
      <w:r>
        <w:rPr>
          <w:rFonts w:ascii="Palatino Linotype" w:hAnsi="Palatino Linotype"/>
          <w:lang w:val="es-ES"/>
        </w:rPr>
        <w:t xml:space="preserve"> del sitio electrónico referido, lo cual no ocurrió en el presente asunto en particular, toda vez que si bien es cierto, se localizan diversos registros por año, lo cierto es que en cada registro se localizan dos direcciones electrónicas que contienen diversa información, además,  la información disponible no precisa de manera específica los requerimientos del particular, toda vez que este solicitó lo siguiente:</w:t>
      </w:r>
    </w:p>
    <w:p w14:paraId="634C6A46" w14:textId="77777777" w:rsidR="002F5703" w:rsidRDefault="002F5703" w:rsidP="002F5703">
      <w:pPr>
        <w:pStyle w:val="Prrafodelista"/>
        <w:spacing w:line="360" w:lineRule="auto"/>
        <w:ind w:left="0"/>
        <w:jc w:val="both"/>
        <w:rPr>
          <w:rFonts w:ascii="Palatino Linotype" w:hAnsi="Palatino Linotype"/>
          <w:lang w:val="es-ES"/>
        </w:rPr>
      </w:pPr>
    </w:p>
    <w:p w14:paraId="4D9290A9" w14:textId="77777777" w:rsidR="002F5703" w:rsidRDefault="002F5703" w:rsidP="002F5703">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P</w:t>
      </w:r>
      <w:r w:rsidRPr="0062563E">
        <w:rPr>
          <w:rFonts w:ascii="Palatino Linotype" w:hAnsi="Palatino Linotype"/>
          <w:bCs/>
          <w:color w:val="000000"/>
          <w:szCs w:val="22"/>
        </w:rPr>
        <w:t>resupuesto</w:t>
      </w:r>
      <w:r>
        <w:rPr>
          <w:rFonts w:ascii="Palatino Linotype" w:hAnsi="Palatino Linotype"/>
          <w:bCs/>
          <w:color w:val="000000"/>
          <w:szCs w:val="22"/>
        </w:rPr>
        <w:t xml:space="preserve"> </w:t>
      </w:r>
      <w:r w:rsidRPr="0062563E">
        <w:rPr>
          <w:rFonts w:ascii="Palatino Linotype" w:hAnsi="Palatino Linotype"/>
          <w:bCs/>
          <w:color w:val="000000"/>
          <w:szCs w:val="22"/>
        </w:rPr>
        <w:t xml:space="preserve">que se tiene en el año 2022 </w:t>
      </w:r>
      <w:r>
        <w:rPr>
          <w:rFonts w:ascii="Palatino Linotype" w:hAnsi="Palatino Linotype"/>
          <w:bCs/>
          <w:color w:val="000000"/>
          <w:szCs w:val="22"/>
        </w:rPr>
        <w:t>y partida presupuestal</w:t>
      </w:r>
      <w:r w:rsidRPr="0062563E">
        <w:rPr>
          <w:rFonts w:ascii="Palatino Linotype" w:hAnsi="Palatino Linotype"/>
          <w:bCs/>
          <w:color w:val="000000"/>
          <w:szCs w:val="22"/>
        </w:rPr>
        <w:t xml:space="preserve"> para cubrir o llegar a convenir las revisiones salariales y contractuales con los sindicatos de la UNIVERSIDAD </w:t>
      </w:r>
    </w:p>
    <w:p w14:paraId="0AC4906B" w14:textId="77777777" w:rsidR="002F5703" w:rsidRDefault="002F5703" w:rsidP="002F5703">
      <w:pPr>
        <w:pStyle w:val="Prrafodelista"/>
        <w:numPr>
          <w:ilvl w:val="0"/>
          <w:numId w:val="6"/>
        </w:numPr>
        <w:spacing w:line="360" w:lineRule="auto"/>
        <w:ind w:right="49"/>
        <w:jc w:val="both"/>
        <w:rPr>
          <w:rFonts w:ascii="Palatino Linotype" w:hAnsi="Palatino Linotype"/>
          <w:bCs/>
          <w:color w:val="000000"/>
          <w:szCs w:val="22"/>
        </w:rPr>
      </w:pPr>
      <w:r w:rsidRPr="004915DB">
        <w:rPr>
          <w:rFonts w:ascii="Palatino Linotype" w:hAnsi="Palatino Linotype"/>
          <w:bCs/>
          <w:color w:val="000000"/>
          <w:szCs w:val="22"/>
        </w:rPr>
        <w:t>Cual fue el presupuesto correspondiente al año 2021</w:t>
      </w:r>
      <w:r>
        <w:rPr>
          <w:rFonts w:ascii="Palatino Linotype" w:hAnsi="Palatino Linotype"/>
          <w:bCs/>
          <w:color w:val="000000"/>
          <w:szCs w:val="22"/>
        </w:rPr>
        <w:t>, 2020 y 2019</w:t>
      </w:r>
      <w:r w:rsidRPr="004915DB">
        <w:rPr>
          <w:rFonts w:ascii="Palatino Linotype" w:hAnsi="Palatino Linotype"/>
          <w:bCs/>
          <w:color w:val="000000"/>
          <w:szCs w:val="22"/>
        </w:rPr>
        <w:t xml:space="preserve"> que se tuvo para cubrir o llegar a convenir las revisiones salariales y contractuales con los sindicatos de la UNIVERSIDAD TECNOLÓGICA FIDEL VELAZQUEZ. y </w:t>
      </w:r>
      <w:r w:rsidRPr="004915DB">
        <w:rPr>
          <w:rFonts w:ascii="Palatino Linotype" w:hAnsi="Palatino Linotype"/>
          <w:bCs/>
          <w:color w:val="000000"/>
          <w:szCs w:val="22"/>
        </w:rPr>
        <w:lastRenderedPageBreak/>
        <w:t>que cantidad se ocupó de ese presupuesto, cuanto no se ocupó y que se hizo con el dinero restante.</w:t>
      </w:r>
    </w:p>
    <w:p w14:paraId="3029C5B5" w14:textId="77777777" w:rsidR="002F5703" w:rsidRDefault="002F5703" w:rsidP="002F5703">
      <w:pPr>
        <w:pStyle w:val="Prrafodelista"/>
        <w:spacing w:line="360" w:lineRule="auto"/>
        <w:ind w:left="0"/>
        <w:jc w:val="both"/>
        <w:rPr>
          <w:rFonts w:ascii="Palatino Linotype" w:hAnsi="Palatino Linotype"/>
          <w:lang w:val="es-ES"/>
        </w:rPr>
      </w:pPr>
    </w:p>
    <w:p w14:paraId="74B3A0C0" w14:textId="77777777" w:rsidR="002F5703" w:rsidRPr="002F5703" w:rsidRDefault="002F5703"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lang w:val="es-ES"/>
        </w:rPr>
        <w:t>Entonces al referir que la información requerida obra en las direcciones electrónicas se asume que son documentos generados, administrados y poseídos por el Sujeto Obligado, tan es así que remitió el sitio electrónico donde supuestamente obra la información de interés para el particular, sin que se otorgara el procedimiento preciso para allegarse de ella.</w:t>
      </w:r>
    </w:p>
    <w:p w14:paraId="4BDE46B7" w14:textId="77777777" w:rsidR="002F5703" w:rsidRPr="002F5703" w:rsidRDefault="002F5703" w:rsidP="002F5703">
      <w:pPr>
        <w:pStyle w:val="Prrafodelista"/>
        <w:spacing w:line="360" w:lineRule="auto"/>
        <w:ind w:left="0"/>
        <w:jc w:val="both"/>
        <w:rPr>
          <w:rFonts w:ascii="Palatino Linotype" w:hAnsi="Palatino Linotype"/>
          <w:color w:val="000000"/>
          <w:szCs w:val="22"/>
        </w:rPr>
      </w:pPr>
    </w:p>
    <w:p w14:paraId="5B02D43E" w14:textId="0418ACA4" w:rsidR="002F5703" w:rsidRDefault="002F5703"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color w:val="000000"/>
          <w:szCs w:val="22"/>
        </w:rPr>
        <w:t>En el mismo sentido, resulta necesario traer a contexto el Reglamento de Condiciones Generales de Trabajo de la Universidad Tecnológica Fidel Velázquez, en los artículos 3, fracción IX, 33, 34, 35, 36, 64</w:t>
      </w:r>
      <w:r w:rsidR="00396155">
        <w:rPr>
          <w:rFonts w:ascii="Palatino Linotype" w:hAnsi="Palatino Linotype"/>
          <w:color w:val="000000"/>
          <w:szCs w:val="22"/>
        </w:rPr>
        <w:t>, fracción IV</w:t>
      </w:r>
      <w:r>
        <w:rPr>
          <w:rFonts w:ascii="Palatino Linotype" w:hAnsi="Palatino Linotype"/>
          <w:color w:val="000000"/>
          <w:szCs w:val="22"/>
        </w:rPr>
        <w:t xml:space="preserve"> y 104</w:t>
      </w:r>
      <w:r w:rsidR="00396155">
        <w:rPr>
          <w:rFonts w:ascii="Palatino Linotype" w:hAnsi="Palatino Linotype"/>
          <w:color w:val="000000"/>
          <w:szCs w:val="22"/>
        </w:rPr>
        <w:t xml:space="preserve"> fracción XII, los cuales disponen lo siguiente:</w:t>
      </w:r>
    </w:p>
    <w:p w14:paraId="40009E78" w14:textId="77777777" w:rsidR="00396155" w:rsidRPr="00396155" w:rsidRDefault="00396155" w:rsidP="00396155">
      <w:pPr>
        <w:pStyle w:val="Prrafodelista"/>
        <w:rPr>
          <w:rFonts w:ascii="Palatino Linotype" w:hAnsi="Palatino Linotype"/>
          <w:color w:val="000000"/>
          <w:szCs w:val="22"/>
        </w:rPr>
      </w:pPr>
    </w:p>
    <w:p w14:paraId="63C5D030" w14:textId="113E5AE1" w:rsidR="002F5703" w:rsidRPr="00396155" w:rsidRDefault="002F5703"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ARTÍCULO 3. Para efectos del presente reglamento se entiende por:</w:t>
      </w:r>
    </w:p>
    <w:p w14:paraId="2031339F" w14:textId="586C724D" w:rsidR="002F5703" w:rsidRPr="00396155" w:rsidRDefault="002F5703"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w:t>
      </w:r>
    </w:p>
    <w:p w14:paraId="5369D4EE" w14:textId="6E3EBB5D" w:rsidR="002F5703" w:rsidRPr="00396155" w:rsidRDefault="002F5703"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IX. Sindicato, al Sindicato de Trabajadores Administrativos y de Apoyo de la Universidad Tecnológica Fidel Velázquez;</w:t>
      </w:r>
    </w:p>
    <w:p w14:paraId="7CD32E85" w14:textId="77777777" w:rsidR="002F5703" w:rsidRPr="00396155" w:rsidRDefault="002F5703" w:rsidP="00396155">
      <w:pPr>
        <w:pStyle w:val="Prrafodelista"/>
        <w:spacing w:line="360" w:lineRule="auto"/>
        <w:ind w:left="567" w:right="616"/>
        <w:rPr>
          <w:rFonts w:ascii="Palatino Linotype" w:hAnsi="Palatino Linotype"/>
          <w:i/>
          <w:sz w:val="22"/>
        </w:rPr>
      </w:pPr>
    </w:p>
    <w:p w14:paraId="4D37E1D3" w14:textId="2A35003D" w:rsidR="002F5703" w:rsidRPr="001A27E1" w:rsidRDefault="002F5703" w:rsidP="001A27E1">
      <w:pPr>
        <w:pStyle w:val="Prrafodelista"/>
        <w:spacing w:line="360" w:lineRule="auto"/>
        <w:ind w:left="567" w:right="616"/>
        <w:jc w:val="center"/>
        <w:rPr>
          <w:rFonts w:ascii="Palatino Linotype" w:hAnsi="Palatino Linotype"/>
          <w:b/>
          <w:i/>
          <w:sz w:val="22"/>
        </w:rPr>
      </w:pPr>
      <w:r w:rsidRPr="001A27E1">
        <w:rPr>
          <w:rFonts w:ascii="Palatino Linotype" w:hAnsi="Palatino Linotype"/>
          <w:b/>
          <w:i/>
          <w:sz w:val="22"/>
        </w:rPr>
        <w:t>CAPÍTULO V</w:t>
      </w:r>
    </w:p>
    <w:p w14:paraId="56CBC0A8" w14:textId="4E56F18F" w:rsidR="002F5703" w:rsidRPr="001A27E1" w:rsidRDefault="002F5703" w:rsidP="001A27E1">
      <w:pPr>
        <w:pStyle w:val="Prrafodelista"/>
        <w:spacing w:line="360" w:lineRule="auto"/>
        <w:ind w:left="567" w:right="616"/>
        <w:jc w:val="center"/>
        <w:rPr>
          <w:rFonts w:ascii="Palatino Linotype" w:hAnsi="Palatino Linotype"/>
          <w:b/>
          <w:i/>
          <w:sz w:val="22"/>
        </w:rPr>
      </w:pPr>
      <w:r w:rsidRPr="001A27E1">
        <w:rPr>
          <w:rFonts w:ascii="Palatino Linotype" w:hAnsi="Palatino Linotype"/>
          <w:b/>
          <w:i/>
          <w:sz w:val="22"/>
        </w:rPr>
        <w:t>DEL DERECHO A AFILIARSE AL SINDICATO</w:t>
      </w:r>
    </w:p>
    <w:p w14:paraId="72CC85F4" w14:textId="77777777" w:rsidR="002F5703" w:rsidRPr="00396155" w:rsidRDefault="002F5703" w:rsidP="00396155">
      <w:pPr>
        <w:pStyle w:val="Prrafodelista"/>
        <w:spacing w:line="360" w:lineRule="auto"/>
        <w:ind w:left="567" w:right="616"/>
        <w:rPr>
          <w:rFonts w:ascii="Palatino Linotype" w:hAnsi="Palatino Linotype"/>
          <w:i/>
          <w:sz w:val="22"/>
        </w:rPr>
      </w:pPr>
    </w:p>
    <w:p w14:paraId="2B3BCDEA" w14:textId="77777777" w:rsidR="002F5703" w:rsidRPr="00396155" w:rsidRDefault="002F5703"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 xml:space="preserve">ARTÍCULO 33. Ningún Servidor Público de la UTFV, podrá ser coaccionado para formar parte de la Asociación de Personal Académico de la UTFV, o del Sindicato de Trabajadores Administrativos y de Apoyo de la Universidad Tecnológica Fidel Velázquez, o de cualquier otro sindicato; o bien, a no formar parte de él, pero una vez </w:t>
      </w:r>
      <w:r w:rsidRPr="00396155">
        <w:rPr>
          <w:rFonts w:ascii="Palatino Linotype" w:hAnsi="Palatino Linotype"/>
          <w:i/>
          <w:sz w:val="22"/>
        </w:rPr>
        <w:lastRenderedPageBreak/>
        <w:t xml:space="preserve">que solicite y obtenga su ingreso, no podrá dejar de formar parte de él, salvo que fuera expulsado. </w:t>
      </w:r>
    </w:p>
    <w:p w14:paraId="2096306D" w14:textId="77777777" w:rsidR="002F5703" w:rsidRPr="00396155" w:rsidRDefault="002F5703" w:rsidP="00396155">
      <w:pPr>
        <w:pStyle w:val="Prrafodelista"/>
        <w:spacing w:line="360" w:lineRule="auto"/>
        <w:ind w:left="567" w:right="616"/>
        <w:rPr>
          <w:rFonts w:ascii="Palatino Linotype" w:hAnsi="Palatino Linotype"/>
          <w:i/>
          <w:sz w:val="22"/>
        </w:rPr>
      </w:pPr>
    </w:p>
    <w:p w14:paraId="3CCC78C6" w14:textId="77777777" w:rsidR="002F5703" w:rsidRPr="00396155" w:rsidRDefault="002F5703"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 xml:space="preserve">ARTÍCULO 34. Los Servidores Públicos que ingresen a la Universidad Tecnológica Fidel Velázquez a prestar sus servicios en plazas de Docentes, Asistentes de Laboratorio, Administrativos, Secretarias o de Apoyo podrán, de así desearlo, integrarse al sindicato respectivo. </w:t>
      </w:r>
    </w:p>
    <w:p w14:paraId="02D5FC3C" w14:textId="77777777" w:rsidR="002F5703" w:rsidRPr="00396155" w:rsidRDefault="002F5703" w:rsidP="00396155">
      <w:pPr>
        <w:pStyle w:val="Prrafodelista"/>
        <w:spacing w:line="360" w:lineRule="auto"/>
        <w:ind w:left="567" w:right="616"/>
        <w:rPr>
          <w:rFonts w:ascii="Palatino Linotype" w:hAnsi="Palatino Linotype"/>
          <w:i/>
          <w:sz w:val="22"/>
        </w:rPr>
      </w:pPr>
    </w:p>
    <w:p w14:paraId="4BE30AF9" w14:textId="77777777" w:rsidR="00396155" w:rsidRPr="00396155" w:rsidRDefault="002F5703"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 xml:space="preserve">ARTÍCULO 35. A los Servidores Públicos que opten por afiliarse al Sindicato les serán aplicados los descuentos a sus percepciones que por concepto de cuota sindical que éste determine, a partir del día en que se conozca este hecho. </w:t>
      </w:r>
    </w:p>
    <w:p w14:paraId="16C541B5" w14:textId="77777777" w:rsidR="00396155" w:rsidRPr="00396155" w:rsidRDefault="00396155" w:rsidP="00396155">
      <w:pPr>
        <w:pStyle w:val="Prrafodelista"/>
        <w:spacing w:line="360" w:lineRule="auto"/>
        <w:ind w:left="567" w:right="616"/>
        <w:rPr>
          <w:rFonts w:ascii="Palatino Linotype" w:hAnsi="Palatino Linotype"/>
          <w:i/>
          <w:sz w:val="22"/>
        </w:rPr>
      </w:pPr>
    </w:p>
    <w:p w14:paraId="2876886F" w14:textId="77777777" w:rsidR="00396155" w:rsidRPr="00396155" w:rsidRDefault="002F5703"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 xml:space="preserve">ARTÍCULO 36. El Sindicato podrá proponer candidatos para cubrir plazas que hayan sido ocupadas por Servidores Públicos sindicalizados, dentro de los cinco días siguientes a que se de a conocer la vacante; de lo contrario, la UTFV hará la propuesta correspondiente; sin embargo, la UTFV, a través del Departamento de Administración de Personal, en todos los casos, se reserva el derecho de contratar únicamente a aquel personal que cumpla con el perfil idóneo al puesto a desempeñar. </w:t>
      </w:r>
    </w:p>
    <w:p w14:paraId="118AD4E3" w14:textId="77777777" w:rsidR="00396155" w:rsidRPr="00396155" w:rsidRDefault="00396155" w:rsidP="00396155">
      <w:pPr>
        <w:pStyle w:val="Prrafodelista"/>
        <w:spacing w:line="360" w:lineRule="auto"/>
        <w:ind w:left="567" w:right="616"/>
        <w:rPr>
          <w:rFonts w:ascii="Palatino Linotype" w:hAnsi="Palatino Linotype"/>
          <w:i/>
          <w:sz w:val="22"/>
        </w:rPr>
      </w:pPr>
    </w:p>
    <w:p w14:paraId="4CACA68B" w14:textId="665CCF55" w:rsidR="002F5703" w:rsidRPr="00396155" w:rsidRDefault="002F5703" w:rsidP="00396155">
      <w:pPr>
        <w:pStyle w:val="Prrafodelista"/>
        <w:spacing w:line="360" w:lineRule="auto"/>
        <w:ind w:left="567" w:right="616"/>
        <w:rPr>
          <w:rFonts w:ascii="Palatino Linotype" w:hAnsi="Palatino Linotype"/>
          <w:i/>
          <w:color w:val="000000"/>
          <w:sz w:val="22"/>
          <w:szCs w:val="22"/>
        </w:rPr>
      </w:pPr>
      <w:r w:rsidRPr="00396155">
        <w:rPr>
          <w:rFonts w:ascii="Palatino Linotype" w:hAnsi="Palatino Linotype"/>
          <w:i/>
          <w:sz w:val="22"/>
        </w:rPr>
        <w:t>ARTÍCULO 37. Por ningún motivo podrá ser sindicalizado un Servidor Público que ocupe un puesto de mando medio o superior; en tal caso, si un Servidor Público sindicalizado desea ocupar un puesto de este tipo, deberá solicitar una licencia al sindicato correspondiente.</w:t>
      </w:r>
    </w:p>
    <w:p w14:paraId="294BA69C" w14:textId="1695315B" w:rsidR="002F5703" w:rsidRPr="00396155" w:rsidRDefault="002F5703" w:rsidP="00396155">
      <w:pPr>
        <w:spacing w:line="360" w:lineRule="auto"/>
        <w:ind w:left="567" w:right="616"/>
        <w:jc w:val="both"/>
        <w:rPr>
          <w:rFonts w:ascii="Palatino Linotype" w:hAnsi="Palatino Linotype"/>
          <w:i/>
          <w:color w:val="000000"/>
          <w:sz w:val="22"/>
          <w:szCs w:val="22"/>
        </w:rPr>
      </w:pPr>
      <w:r w:rsidRPr="00396155">
        <w:rPr>
          <w:rFonts w:ascii="Palatino Linotype" w:hAnsi="Palatino Linotype"/>
          <w:i/>
          <w:color w:val="000000"/>
          <w:sz w:val="22"/>
          <w:szCs w:val="22"/>
        </w:rPr>
        <w:t xml:space="preserve"> </w:t>
      </w:r>
    </w:p>
    <w:p w14:paraId="3FE2F968" w14:textId="7419A4CA" w:rsidR="002F5703" w:rsidRPr="00396155" w:rsidRDefault="00396155" w:rsidP="00396155">
      <w:pPr>
        <w:pStyle w:val="Prrafodelista"/>
        <w:spacing w:line="360" w:lineRule="auto"/>
        <w:ind w:left="567" w:right="616"/>
        <w:rPr>
          <w:rFonts w:ascii="Palatino Linotype" w:hAnsi="Palatino Linotype"/>
          <w:i/>
          <w:sz w:val="22"/>
          <w:lang w:val="es-ES"/>
        </w:rPr>
      </w:pPr>
      <w:r w:rsidRPr="00396155">
        <w:rPr>
          <w:rFonts w:ascii="Palatino Linotype" w:hAnsi="Palatino Linotype"/>
          <w:i/>
          <w:sz w:val="22"/>
        </w:rPr>
        <w:t>ARTÍCULO 64. Las retenciones, descuentos o deducciones en los sueldos de los Servidores Públicos, sólo se podrán practicar en los casos siguientes:</w:t>
      </w:r>
    </w:p>
    <w:p w14:paraId="16D3D17F" w14:textId="33043F86" w:rsidR="00396155" w:rsidRPr="00396155" w:rsidRDefault="00396155" w:rsidP="00396155">
      <w:pPr>
        <w:pStyle w:val="Prrafodelista"/>
        <w:spacing w:line="360" w:lineRule="auto"/>
        <w:ind w:left="567" w:right="616"/>
        <w:rPr>
          <w:rFonts w:ascii="Palatino Linotype" w:hAnsi="Palatino Linotype"/>
          <w:i/>
          <w:sz w:val="22"/>
          <w:lang w:val="es-ES"/>
        </w:rPr>
      </w:pPr>
      <w:r w:rsidRPr="00396155">
        <w:rPr>
          <w:rFonts w:ascii="Palatino Linotype" w:hAnsi="Palatino Linotype"/>
          <w:i/>
          <w:sz w:val="22"/>
          <w:lang w:val="es-ES"/>
        </w:rPr>
        <w:t>…</w:t>
      </w:r>
    </w:p>
    <w:p w14:paraId="4505C083" w14:textId="52F862F9" w:rsidR="00396155" w:rsidRPr="00396155" w:rsidRDefault="00396155"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lastRenderedPageBreak/>
        <w:t>IV. Cuotas de asociados debidamente notificadas por la Asociación y/o el Sindicato a la UTFV, siempre que exista aceptación de los Servidores Públicos;</w:t>
      </w:r>
    </w:p>
    <w:p w14:paraId="1DF9D455" w14:textId="29D87C7A" w:rsidR="00396155" w:rsidRPr="00396155" w:rsidRDefault="00396155"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w:t>
      </w:r>
    </w:p>
    <w:p w14:paraId="712C2DB5" w14:textId="77777777" w:rsidR="00396155" w:rsidRPr="00396155" w:rsidRDefault="00396155" w:rsidP="00396155">
      <w:pPr>
        <w:pStyle w:val="Prrafodelista"/>
        <w:spacing w:line="360" w:lineRule="auto"/>
        <w:ind w:left="567" w:right="616"/>
        <w:rPr>
          <w:rFonts w:ascii="Palatino Linotype" w:hAnsi="Palatino Linotype"/>
          <w:i/>
          <w:sz w:val="22"/>
        </w:rPr>
      </w:pPr>
    </w:p>
    <w:p w14:paraId="46E26D58" w14:textId="6368005D" w:rsidR="00396155" w:rsidRPr="00396155" w:rsidRDefault="00396155"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ARTÍCULO 104. Son derechos de los Servidor Público:</w:t>
      </w:r>
    </w:p>
    <w:p w14:paraId="27E2C907" w14:textId="5F9DAA1A" w:rsidR="00396155" w:rsidRPr="00396155" w:rsidRDefault="00396155" w:rsidP="00396155">
      <w:pPr>
        <w:pStyle w:val="Prrafodelista"/>
        <w:spacing w:line="360" w:lineRule="auto"/>
        <w:ind w:left="567" w:right="616"/>
        <w:rPr>
          <w:rFonts w:ascii="Palatino Linotype" w:hAnsi="Palatino Linotype"/>
          <w:i/>
          <w:sz w:val="22"/>
        </w:rPr>
      </w:pPr>
      <w:r w:rsidRPr="00396155">
        <w:rPr>
          <w:rFonts w:ascii="Palatino Linotype" w:hAnsi="Palatino Linotype"/>
          <w:i/>
          <w:sz w:val="22"/>
        </w:rPr>
        <w:t>…</w:t>
      </w:r>
    </w:p>
    <w:p w14:paraId="3E938F5F" w14:textId="75F24CEF" w:rsidR="00396155" w:rsidRPr="00396155" w:rsidRDefault="00396155" w:rsidP="00396155">
      <w:pPr>
        <w:pStyle w:val="Prrafodelista"/>
        <w:spacing w:line="360" w:lineRule="auto"/>
        <w:ind w:left="567" w:right="616"/>
        <w:rPr>
          <w:rFonts w:ascii="Palatino Linotype" w:hAnsi="Palatino Linotype"/>
          <w:i/>
          <w:sz w:val="22"/>
          <w:lang w:val="es-ES"/>
        </w:rPr>
      </w:pPr>
      <w:r w:rsidRPr="00396155">
        <w:rPr>
          <w:rFonts w:ascii="Palatino Linotype" w:hAnsi="Palatino Linotype"/>
          <w:i/>
          <w:sz w:val="22"/>
        </w:rPr>
        <w:t>XII. Asistir a las sesiones del Comité Ejecutivo en caso de pertenecer a la mesa directiva de la Asociación o del Sindicato, así como a las asambleas generales en caso de ser agremiados.</w:t>
      </w:r>
    </w:p>
    <w:p w14:paraId="15D9EAC9" w14:textId="77777777" w:rsidR="00396155" w:rsidRDefault="00396155" w:rsidP="00396155">
      <w:pPr>
        <w:pStyle w:val="Prrafodelista"/>
        <w:spacing w:line="360" w:lineRule="auto"/>
        <w:ind w:left="0"/>
        <w:jc w:val="both"/>
        <w:rPr>
          <w:rFonts w:ascii="Palatino Linotype" w:hAnsi="Palatino Linotype"/>
          <w:color w:val="000000"/>
          <w:szCs w:val="22"/>
        </w:rPr>
      </w:pPr>
    </w:p>
    <w:p w14:paraId="0186EE5D" w14:textId="2AEDF502" w:rsidR="002F5703" w:rsidRDefault="001A27E1"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color w:val="000000"/>
          <w:szCs w:val="22"/>
        </w:rPr>
        <w:t xml:space="preserve">De lo anterior, se aprecia que la Universidad cuenta con un Sindicato denominado Sindicato de Trabajadores Administrativos y de Apoyo de la Universidad Tecnológica Fidel Velázquez, resaltando que ningún servidor público podrá ser coaccionado para formar parte de dicho sindicado, una vez afiliado serán aplicables los descuentos por cuota sindical. </w:t>
      </w:r>
    </w:p>
    <w:p w14:paraId="27B7CC26" w14:textId="77777777" w:rsidR="001A27E1" w:rsidRDefault="001A27E1" w:rsidP="001A27E1">
      <w:pPr>
        <w:spacing w:line="360" w:lineRule="auto"/>
        <w:jc w:val="both"/>
        <w:rPr>
          <w:rFonts w:ascii="Palatino Linotype" w:hAnsi="Palatino Linotype"/>
          <w:color w:val="000000"/>
          <w:szCs w:val="22"/>
        </w:rPr>
      </w:pPr>
    </w:p>
    <w:p w14:paraId="6FE3FE1C" w14:textId="34FC5005" w:rsidR="001A27E1" w:rsidRPr="001A27E1" w:rsidRDefault="001A27E1"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lang w:val="es-ES"/>
        </w:rPr>
        <w:t>Por su parte, la Ley que Crea al Organismo Público Descentralizado de Carácter Estatal denominado Universidad Tecnológica Fidel Velázquez en el artículo 19 establece lo siguiente:</w:t>
      </w:r>
    </w:p>
    <w:p w14:paraId="0170CC51" w14:textId="77777777" w:rsidR="001A27E1" w:rsidRPr="001A27E1" w:rsidRDefault="001A27E1" w:rsidP="001A27E1">
      <w:pPr>
        <w:pStyle w:val="Prrafodelista"/>
        <w:rPr>
          <w:rFonts w:ascii="Palatino Linotype" w:hAnsi="Palatino Linotype"/>
          <w:color w:val="000000"/>
          <w:szCs w:val="22"/>
        </w:rPr>
      </w:pPr>
    </w:p>
    <w:p w14:paraId="6ACAC049" w14:textId="77777777" w:rsidR="001A27E1" w:rsidRPr="001A27E1" w:rsidRDefault="001A27E1" w:rsidP="001A27E1">
      <w:pPr>
        <w:pStyle w:val="Prrafodelista"/>
        <w:spacing w:line="360" w:lineRule="auto"/>
        <w:ind w:left="567" w:right="616"/>
        <w:jc w:val="center"/>
        <w:rPr>
          <w:rFonts w:ascii="Palatino Linotype" w:hAnsi="Palatino Linotype"/>
          <w:b/>
          <w:i/>
          <w:color w:val="000000"/>
          <w:sz w:val="22"/>
          <w:szCs w:val="22"/>
        </w:rPr>
      </w:pPr>
      <w:r w:rsidRPr="001A27E1">
        <w:rPr>
          <w:rFonts w:ascii="Palatino Linotype" w:hAnsi="Palatino Linotype"/>
          <w:b/>
          <w:i/>
          <w:color w:val="000000"/>
          <w:sz w:val="22"/>
          <w:szCs w:val="22"/>
        </w:rPr>
        <w:t>CAPITULO TERCERO</w:t>
      </w:r>
    </w:p>
    <w:p w14:paraId="7F3FA541" w14:textId="77777777" w:rsidR="001A27E1" w:rsidRPr="001A27E1" w:rsidRDefault="001A27E1" w:rsidP="001A27E1">
      <w:pPr>
        <w:pStyle w:val="Prrafodelista"/>
        <w:spacing w:line="360" w:lineRule="auto"/>
        <w:ind w:left="567" w:right="616"/>
        <w:jc w:val="center"/>
        <w:rPr>
          <w:rFonts w:ascii="Palatino Linotype" w:hAnsi="Palatino Linotype"/>
          <w:b/>
          <w:i/>
          <w:color w:val="000000"/>
          <w:sz w:val="22"/>
          <w:szCs w:val="22"/>
        </w:rPr>
      </w:pPr>
      <w:r w:rsidRPr="001A27E1">
        <w:rPr>
          <w:rFonts w:ascii="Palatino Linotype" w:hAnsi="Palatino Linotype"/>
          <w:b/>
          <w:i/>
          <w:color w:val="000000"/>
          <w:sz w:val="22"/>
          <w:szCs w:val="22"/>
        </w:rPr>
        <w:t>Del Patrimonio</w:t>
      </w:r>
    </w:p>
    <w:p w14:paraId="47B3AED1" w14:textId="77777777" w:rsidR="001A27E1" w:rsidRPr="001A27E1" w:rsidRDefault="001A27E1" w:rsidP="001A27E1">
      <w:pPr>
        <w:pStyle w:val="Prrafodelista"/>
        <w:spacing w:line="360" w:lineRule="auto"/>
        <w:ind w:left="567" w:right="616"/>
        <w:jc w:val="both"/>
        <w:rPr>
          <w:rFonts w:ascii="Palatino Linotype" w:hAnsi="Palatino Linotype"/>
          <w:i/>
          <w:color w:val="000000"/>
          <w:sz w:val="22"/>
          <w:szCs w:val="22"/>
        </w:rPr>
      </w:pPr>
    </w:p>
    <w:p w14:paraId="534659AC" w14:textId="77777777" w:rsidR="001A27E1" w:rsidRPr="001A27E1" w:rsidRDefault="001A27E1" w:rsidP="001A27E1">
      <w:pPr>
        <w:pStyle w:val="Prrafodelista"/>
        <w:spacing w:line="360" w:lineRule="auto"/>
        <w:ind w:left="567" w:right="616"/>
        <w:jc w:val="both"/>
        <w:rPr>
          <w:rFonts w:ascii="Palatino Linotype" w:hAnsi="Palatino Linotype"/>
          <w:i/>
          <w:color w:val="000000"/>
          <w:sz w:val="22"/>
          <w:szCs w:val="22"/>
        </w:rPr>
      </w:pPr>
      <w:r w:rsidRPr="001A27E1">
        <w:rPr>
          <w:rFonts w:ascii="Palatino Linotype" w:hAnsi="Palatino Linotype"/>
          <w:i/>
          <w:color w:val="000000"/>
          <w:sz w:val="22"/>
          <w:szCs w:val="22"/>
        </w:rPr>
        <w:t>Artículo 19.- El patrimonio de la Universidad estará constituido por:</w:t>
      </w:r>
    </w:p>
    <w:p w14:paraId="4CEAFBD7" w14:textId="77777777" w:rsidR="001A27E1" w:rsidRPr="001A27E1" w:rsidRDefault="001A27E1" w:rsidP="001A27E1">
      <w:pPr>
        <w:pStyle w:val="Prrafodelista"/>
        <w:spacing w:line="360" w:lineRule="auto"/>
        <w:ind w:left="567" w:right="616"/>
        <w:jc w:val="both"/>
        <w:rPr>
          <w:rFonts w:ascii="Palatino Linotype" w:hAnsi="Palatino Linotype"/>
          <w:i/>
          <w:color w:val="000000"/>
          <w:sz w:val="22"/>
          <w:szCs w:val="22"/>
        </w:rPr>
      </w:pPr>
      <w:r w:rsidRPr="001A27E1">
        <w:rPr>
          <w:rFonts w:ascii="Palatino Linotype" w:hAnsi="Palatino Linotype"/>
          <w:i/>
          <w:color w:val="000000"/>
          <w:sz w:val="22"/>
          <w:szCs w:val="22"/>
        </w:rPr>
        <w:t>I. Los ingresos que obtenga por los servicios que preste en el cumplimiento de su objeto;</w:t>
      </w:r>
    </w:p>
    <w:p w14:paraId="53486E87" w14:textId="440D6AB6" w:rsidR="001A27E1" w:rsidRPr="001A27E1" w:rsidRDefault="001A27E1" w:rsidP="001A27E1">
      <w:pPr>
        <w:pStyle w:val="Prrafodelista"/>
        <w:spacing w:line="360" w:lineRule="auto"/>
        <w:ind w:left="567" w:right="616"/>
        <w:jc w:val="both"/>
        <w:rPr>
          <w:rFonts w:ascii="Palatino Linotype" w:hAnsi="Palatino Linotype"/>
          <w:i/>
          <w:color w:val="000000"/>
          <w:sz w:val="22"/>
          <w:szCs w:val="22"/>
        </w:rPr>
      </w:pPr>
      <w:r w:rsidRPr="001A27E1">
        <w:rPr>
          <w:rFonts w:ascii="Palatino Linotype" w:hAnsi="Palatino Linotype"/>
          <w:b/>
          <w:i/>
          <w:color w:val="000000"/>
          <w:sz w:val="22"/>
          <w:szCs w:val="22"/>
        </w:rPr>
        <w:lastRenderedPageBreak/>
        <w:t>II. Las aportaciones, participaciones, subsidios y apoyos que le otorguen los Gobiernos Federal, Estatal y Municipal y los organismos del sector social que coadyuven a su financiamiento</w:t>
      </w:r>
      <w:r w:rsidRPr="001A27E1">
        <w:rPr>
          <w:rFonts w:ascii="Palatino Linotype" w:hAnsi="Palatino Linotype"/>
          <w:i/>
          <w:color w:val="000000"/>
          <w:sz w:val="22"/>
          <w:szCs w:val="22"/>
        </w:rPr>
        <w:t>;</w:t>
      </w:r>
    </w:p>
    <w:p w14:paraId="51642D90" w14:textId="58EF8843" w:rsidR="001A27E1" w:rsidRPr="001A27E1" w:rsidRDefault="001A27E1" w:rsidP="001A27E1">
      <w:pPr>
        <w:pStyle w:val="Prrafodelista"/>
        <w:spacing w:line="360" w:lineRule="auto"/>
        <w:ind w:left="567" w:right="616"/>
        <w:jc w:val="both"/>
        <w:rPr>
          <w:rFonts w:ascii="Palatino Linotype" w:hAnsi="Palatino Linotype"/>
          <w:i/>
          <w:color w:val="000000"/>
          <w:sz w:val="22"/>
          <w:szCs w:val="22"/>
        </w:rPr>
      </w:pPr>
      <w:r w:rsidRPr="001A27E1">
        <w:rPr>
          <w:rFonts w:ascii="Palatino Linotype" w:hAnsi="Palatino Linotype"/>
          <w:i/>
          <w:color w:val="000000"/>
          <w:sz w:val="22"/>
          <w:szCs w:val="22"/>
        </w:rPr>
        <w:t>III. Los legados y donaciones otorgados en su favor y los fideicomisos en que se le señale como fideicomisaria;</w:t>
      </w:r>
    </w:p>
    <w:p w14:paraId="0244BACB" w14:textId="7C7F8954" w:rsidR="001A27E1" w:rsidRPr="001A27E1" w:rsidRDefault="001A27E1" w:rsidP="001A27E1">
      <w:pPr>
        <w:pStyle w:val="Prrafodelista"/>
        <w:spacing w:line="360" w:lineRule="auto"/>
        <w:ind w:left="567" w:right="616"/>
        <w:jc w:val="both"/>
        <w:rPr>
          <w:rFonts w:ascii="Palatino Linotype" w:hAnsi="Palatino Linotype"/>
          <w:i/>
          <w:color w:val="000000"/>
          <w:sz w:val="22"/>
          <w:szCs w:val="22"/>
        </w:rPr>
      </w:pPr>
      <w:r w:rsidRPr="001A27E1">
        <w:rPr>
          <w:rFonts w:ascii="Palatino Linotype" w:hAnsi="Palatino Linotype"/>
          <w:i/>
          <w:color w:val="000000"/>
          <w:sz w:val="22"/>
          <w:szCs w:val="22"/>
        </w:rPr>
        <w:t>IV. Los derechos, bienes muebles e inmuebles que adquiera por cualquier título jurídico para el cumplimiento de su objeto; y</w:t>
      </w:r>
    </w:p>
    <w:p w14:paraId="3D23080C" w14:textId="5BF196C4" w:rsidR="001A27E1" w:rsidRPr="001A27E1" w:rsidRDefault="001A27E1" w:rsidP="001A27E1">
      <w:pPr>
        <w:pStyle w:val="Prrafodelista"/>
        <w:spacing w:line="360" w:lineRule="auto"/>
        <w:ind w:left="567" w:right="616"/>
        <w:jc w:val="both"/>
        <w:rPr>
          <w:rFonts w:ascii="Palatino Linotype" w:hAnsi="Palatino Linotype"/>
          <w:i/>
          <w:color w:val="000000"/>
          <w:sz w:val="22"/>
          <w:szCs w:val="22"/>
        </w:rPr>
      </w:pPr>
      <w:r w:rsidRPr="001A27E1">
        <w:rPr>
          <w:rFonts w:ascii="Palatino Linotype" w:hAnsi="Palatino Linotype"/>
          <w:i/>
          <w:color w:val="000000"/>
          <w:sz w:val="22"/>
          <w:szCs w:val="22"/>
        </w:rPr>
        <w:t>V. Las utilidades, intereses, dividendos, rendimiento de sus bienes y demás ingresos que adquiera por cualquier título legal.</w:t>
      </w:r>
    </w:p>
    <w:p w14:paraId="03F89792" w14:textId="77777777" w:rsidR="001A27E1" w:rsidRPr="001A27E1" w:rsidRDefault="001A27E1" w:rsidP="001A27E1">
      <w:pPr>
        <w:pStyle w:val="Prrafodelista"/>
        <w:spacing w:line="360" w:lineRule="auto"/>
        <w:ind w:left="0"/>
        <w:jc w:val="both"/>
        <w:rPr>
          <w:rFonts w:ascii="Palatino Linotype" w:hAnsi="Palatino Linotype"/>
          <w:color w:val="000000"/>
          <w:szCs w:val="22"/>
        </w:rPr>
      </w:pPr>
    </w:p>
    <w:p w14:paraId="3886BFAD" w14:textId="378299B3" w:rsidR="001A27E1" w:rsidRDefault="001A27E1"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color w:val="000000"/>
          <w:szCs w:val="22"/>
        </w:rPr>
        <w:t>En el mismo sentido, resulta necesario traer a contexto el Manual General de Organización del Sujeto Obligado, específicamente en el apartado 205H12000 DIRECCIÓN DE ADMINISTRACIÓN Y FINANZAS, área que destacan las siguientes funciones y objetivo:</w:t>
      </w:r>
    </w:p>
    <w:p w14:paraId="1889C9F0" w14:textId="77777777" w:rsidR="001A27E1" w:rsidRDefault="001A27E1" w:rsidP="001A27E1">
      <w:pPr>
        <w:pStyle w:val="Prrafodelista"/>
        <w:spacing w:line="360" w:lineRule="auto"/>
        <w:ind w:left="0"/>
        <w:jc w:val="both"/>
        <w:rPr>
          <w:rFonts w:ascii="Palatino Linotype" w:hAnsi="Palatino Linotype"/>
          <w:color w:val="000000"/>
          <w:szCs w:val="22"/>
        </w:rPr>
      </w:pPr>
    </w:p>
    <w:p w14:paraId="7D17FC17" w14:textId="77777777" w:rsidR="001A27E1" w:rsidRPr="00F228AF" w:rsidRDefault="001A27E1"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OBJETIVO:</w:t>
      </w:r>
    </w:p>
    <w:p w14:paraId="7914C158" w14:textId="64E26FE5" w:rsidR="001A27E1" w:rsidRPr="00F228AF" w:rsidRDefault="001A27E1"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Administrar los recursos humanos, materiales, financieros, tecnológicos y de infraestructura de la Universidad, a través del establecimiento de lineamientos y estrategias institucionales.</w:t>
      </w:r>
    </w:p>
    <w:p w14:paraId="5DEB9AE0" w14:textId="77777777" w:rsidR="001A27E1" w:rsidRPr="00F228AF" w:rsidRDefault="001A27E1" w:rsidP="00F228AF">
      <w:pPr>
        <w:pStyle w:val="Prrafodelista"/>
        <w:spacing w:line="360" w:lineRule="auto"/>
        <w:ind w:left="567" w:right="616"/>
        <w:jc w:val="both"/>
        <w:rPr>
          <w:rFonts w:ascii="Palatino Linotype" w:hAnsi="Palatino Linotype"/>
          <w:i/>
          <w:color w:val="000000"/>
          <w:sz w:val="22"/>
          <w:szCs w:val="22"/>
        </w:rPr>
      </w:pPr>
    </w:p>
    <w:p w14:paraId="32A178CA" w14:textId="5C998FD2" w:rsidR="001A27E1" w:rsidRPr="00F228AF" w:rsidRDefault="001A27E1"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FUNCIONES</w:t>
      </w:r>
    </w:p>
    <w:p w14:paraId="77A3A90F" w14:textId="10DC3C63" w:rsidR="001A27E1" w:rsidRPr="00F228AF" w:rsidRDefault="001A27E1"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w:t>
      </w:r>
    </w:p>
    <w:p w14:paraId="091BC479" w14:textId="77777777" w:rsidR="001A27E1" w:rsidRPr="00F228AF" w:rsidRDefault="001A27E1"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Autorizar el anteproyecto de presupuesto anual de egresos y de inversión de la Universidad.</w:t>
      </w:r>
    </w:p>
    <w:p w14:paraId="6C055BA8" w14:textId="094D0C0F" w:rsidR="001A27E1" w:rsidRPr="00F228AF" w:rsidRDefault="001A27E1"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Autorizar el programa anual de trabajo y de presupuesto de las unidades adscritas a esta Dirección.</w:t>
      </w:r>
    </w:p>
    <w:p w14:paraId="6BD45478" w14:textId="6C621D3B" w:rsidR="001A27E1" w:rsidRPr="00F228AF" w:rsidRDefault="001A27E1"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lastRenderedPageBreak/>
        <w:t>Administrar el gasto corriente y de inversiones, a nivel presupuestal, de la Universidad.</w:t>
      </w:r>
    </w:p>
    <w:p w14:paraId="2C4A3FE9" w14:textId="77777777" w:rsidR="001A27E1" w:rsidRDefault="001A27E1" w:rsidP="001A27E1">
      <w:pPr>
        <w:pStyle w:val="Prrafodelista"/>
        <w:spacing w:line="360" w:lineRule="auto"/>
        <w:ind w:left="0"/>
        <w:jc w:val="both"/>
        <w:rPr>
          <w:rFonts w:ascii="Palatino Linotype" w:hAnsi="Palatino Linotype"/>
          <w:color w:val="000000"/>
          <w:szCs w:val="22"/>
        </w:rPr>
      </w:pPr>
    </w:p>
    <w:p w14:paraId="7F641CC7" w14:textId="77777777" w:rsidR="00F228AF" w:rsidRDefault="00F228AF"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color w:val="000000"/>
          <w:szCs w:val="22"/>
        </w:rPr>
        <w:t>Dicha área administrativa cuenta con el Departamento de Programación y Presupuesto, con el siguiente objetivo y funciones:</w:t>
      </w:r>
    </w:p>
    <w:p w14:paraId="279E9A32" w14:textId="77777777" w:rsidR="00F228AF" w:rsidRDefault="00F228AF" w:rsidP="00F228AF">
      <w:pPr>
        <w:pStyle w:val="Prrafodelista"/>
        <w:spacing w:line="360" w:lineRule="auto"/>
        <w:ind w:left="0"/>
        <w:jc w:val="both"/>
        <w:rPr>
          <w:rFonts w:ascii="Palatino Linotype" w:hAnsi="Palatino Linotype"/>
          <w:color w:val="000000"/>
          <w:szCs w:val="22"/>
        </w:rPr>
      </w:pPr>
    </w:p>
    <w:p w14:paraId="3981EB46" w14:textId="77777777"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205H12002 DEPARTAMENTO DE PROGRAMACIÓN Y PRESUPUESTO</w:t>
      </w:r>
    </w:p>
    <w:p w14:paraId="715703FA" w14:textId="77777777"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p>
    <w:p w14:paraId="482BBC90" w14:textId="77777777"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OBJETIVO:</w:t>
      </w:r>
    </w:p>
    <w:p w14:paraId="0A8E34A7" w14:textId="71225319"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Realizar la formulación, integración y control del presupuesto de la Universidad, a fin de garantizar el cumplimiento de los programas y proyectos alineados al Plan Estatal de Desarrollo.</w:t>
      </w:r>
    </w:p>
    <w:p w14:paraId="4CDAD1D4" w14:textId="77777777"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p>
    <w:p w14:paraId="57B248D6" w14:textId="77777777"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FUNCIONES:</w:t>
      </w:r>
    </w:p>
    <w:p w14:paraId="5736EFC6" w14:textId="7AA94EE5"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 Integrar los anteproyectos de presupuestos de egresos conforme a los lineamientos establecidos por las instancias federal y estatal, así como las modificaciones presupuestales por reducciones o ampliaciones.</w:t>
      </w:r>
    </w:p>
    <w:p w14:paraId="01B093A7" w14:textId="71996A73"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 Elaborar la calendarización del presupuesto de ingresos y egresos, así como su distribución.</w:t>
      </w:r>
    </w:p>
    <w:p w14:paraId="633EBABA" w14:textId="0F711551"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Elaborar la información financiera, económica, contable, presupuestal y programática del organismo para la integración y entrega de la Cuenta Pública.</w:t>
      </w:r>
    </w:p>
    <w:p w14:paraId="4C448F0B" w14:textId="6D8B1331"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 Coordinar con el Departamento de Administración de Personal, la formulación del presupuesto anual de servicios personales.</w:t>
      </w:r>
    </w:p>
    <w:p w14:paraId="0B6C3386" w14:textId="750A70DE"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Verificar la suficiencia presupuestal por partida de gasto, para autorizar el ejercicio del presupuesto y, en su caso, las adecuaciones presupuestales, de conformidad con las disposiciones establecidas.</w:t>
      </w:r>
    </w:p>
    <w:p w14:paraId="2C98F501" w14:textId="12C3D18B"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lastRenderedPageBreak/>
        <w:t>Mantener un adecuado flujo de comunicación con las áreas, a fin de tener actualizadas las fases del presupuesto autorizado, modificado, disponible, requerido, comprometido, ejercido y por ejercer.</w:t>
      </w:r>
    </w:p>
    <w:p w14:paraId="4AD8BB99" w14:textId="081574AC"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Emitir mensualmente los estados presupuestales que contengan el detalle de las operaciones efectuadas o, cuando se requieran, reportes sobre su comportamiento.</w:t>
      </w:r>
    </w:p>
    <w:p w14:paraId="7D4A7053" w14:textId="6A21F216" w:rsidR="00F228AF" w:rsidRPr="00F228AF" w:rsidRDefault="00F228AF" w:rsidP="00F228AF">
      <w:pPr>
        <w:pStyle w:val="Prrafodelista"/>
        <w:spacing w:line="360" w:lineRule="auto"/>
        <w:ind w:left="567" w:right="616"/>
        <w:jc w:val="both"/>
        <w:rPr>
          <w:rFonts w:ascii="Palatino Linotype" w:hAnsi="Palatino Linotype"/>
          <w:i/>
          <w:color w:val="000000"/>
          <w:sz w:val="22"/>
          <w:szCs w:val="22"/>
        </w:rPr>
      </w:pPr>
      <w:r w:rsidRPr="00F228AF">
        <w:rPr>
          <w:rFonts w:ascii="Palatino Linotype" w:hAnsi="Palatino Linotype"/>
          <w:i/>
          <w:color w:val="000000"/>
          <w:sz w:val="22"/>
          <w:szCs w:val="22"/>
        </w:rPr>
        <w:t>Formular, integrar y elaborar el informe que rinde la Universidad al ejecutivo estatal y federal de la Cuenta Pública del ejercicio correspondiente.</w:t>
      </w:r>
    </w:p>
    <w:p w14:paraId="0C869EE5" w14:textId="77777777" w:rsidR="00F228AF" w:rsidRDefault="00F228AF" w:rsidP="00F228AF">
      <w:pPr>
        <w:pStyle w:val="Prrafodelista"/>
        <w:spacing w:line="360" w:lineRule="auto"/>
        <w:ind w:left="0"/>
        <w:jc w:val="both"/>
        <w:rPr>
          <w:rFonts w:ascii="Palatino Linotype" w:hAnsi="Palatino Linotype"/>
          <w:color w:val="000000"/>
          <w:szCs w:val="22"/>
        </w:rPr>
      </w:pPr>
    </w:p>
    <w:p w14:paraId="33C3556B" w14:textId="77777777" w:rsidR="00F228AF" w:rsidRPr="00F228AF" w:rsidRDefault="00F228AF"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lang w:val="es-ES"/>
        </w:rPr>
        <w:t>Además, por lo que corresponde al Departamento de Tesorería, dicho Manual General de Organización dispone lo siguiente:</w:t>
      </w:r>
    </w:p>
    <w:p w14:paraId="02373B78" w14:textId="77777777" w:rsidR="00F228AF" w:rsidRDefault="00F228AF" w:rsidP="00F228AF">
      <w:pPr>
        <w:pStyle w:val="Prrafodelista"/>
        <w:spacing w:line="360" w:lineRule="auto"/>
        <w:ind w:left="0"/>
        <w:jc w:val="both"/>
        <w:rPr>
          <w:rFonts w:ascii="Palatino Linotype" w:hAnsi="Palatino Linotype"/>
          <w:color w:val="000000"/>
          <w:szCs w:val="22"/>
        </w:rPr>
      </w:pPr>
    </w:p>
    <w:p w14:paraId="1DDBDCD4" w14:textId="77777777"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205H12003 DEPARTAMENTO DE TESORERÍA</w:t>
      </w:r>
    </w:p>
    <w:p w14:paraId="7E97C62F" w14:textId="77777777" w:rsidR="00F228AF" w:rsidRPr="00F228AF" w:rsidRDefault="00F228AF" w:rsidP="00F228AF">
      <w:pPr>
        <w:pStyle w:val="Prrafodelista"/>
        <w:spacing w:line="360" w:lineRule="auto"/>
        <w:jc w:val="both"/>
        <w:rPr>
          <w:rFonts w:ascii="Palatino Linotype" w:hAnsi="Palatino Linotype"/>
          <w:i/>
          <w:color w:val="000000"/>
          <w:sz w:val="22"/>
          <w:szCs w:val="22"/>
        </w:rPr>
      </w:pPr>
    </w:p>
    <w:p w14:paraId="16B37A86" w14:textId="77777777"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OBJETIVO:</w:t>
      </w:r>
    </w:p>
    <w:p w14:paraId="09528A4A" w14:textId="11B241EC"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Controlar y manejar los recursos financieros, a través de instrumentos bancarios, conforme a los programas y proyectos autorizados para el buen funcionamiento de la Universidad.</w:t>
      </w:r>
    </w:p>
    <w:p w14:paraId="1F9AF5E8" w14:textId="77777777" w:rsidR="00F228AF" w:rsidRPr="00F228AF" w:rsidRDefault="00F228AF" w:rsidP="00F228AF">
      <w:pPr>
        <w:pStyle w:val="Prrafodelista"/>
        <w:spacing w:line="360" w:lineRule="auto"/>
        <w:jc w:val="both"/>
        <w:rPr>
          <w:rFonts w:ascii="Palatino Linotype" w:hAnsi="Palatino Linotype"/>
          <w:i/>
          <w:color w:val="000000"/>
          <w:sz w:val="22"/>
          <w:szCs w:val="22"/>
        </w:rPr>
      </w:pPr>
    </w:p>
    <w:p w14:paraId="3088CF0B" w14:textId="77777777"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FUNCIONES:</w:t>
      </w:r>
    </w:p>
    <w:p w14:paraId="16D89070" w14:textId="14AAE1A3"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 Mantener el control financiero de la Universidad, mediante instrumentos bancarios que permitan el control y la programación de pagos de la Universidad.</w:t>
      </w:r>
    </w:p>
    <w:p w14:paraId="7A9ED67F" w14:textId="20C48456"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w:t>
      </w:r>
    </w:p>
    <w:p w14:paraId="2E159390" w14:textId="0BCDA920"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Elaborar y controlar la programación de pagos.</w:t>
      </w:r>
    </w:p>
    <w:p w14:paraId="3B167945" w14:textId="1156FCE2"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Realizar el pago de remuneraciones al personal con base en la información de nómina emitida por el Departamento de Administración de Personal.</w:t>
      </w:r>
    </w:p>
    <w:p w14:paraId="513032DB" w14:textId="7CDE6913" w:rsidR="00F228AF" w:rsidRPr="00F228AF" w:rsidRDefault="00F228AF" w:rsidP="00F228AF">
      <w:pPr>
        <w:pStyle w:val="Prrafodelista"/>
        <w:spacing w:line="360" w:lineRule="auto"/>
        <w:jc w:val="both"/>
        <w:rPr>
          <w:rFonts w:ascii="Palatino Linotype" w:hAnsi="Palatino Linotype"/>
          <w:i/>
          <w:color w:val="000000"/>
          <w:sz w:val="22"/>
          <w:szCs w:val="22"/>
        </w:rPr>
      </w:pPr>
      <w:r w:rsidRPr="00F228AF">
        <w:rPr>
          <w:rFonts w:ascii="Palatino Linotype" w:hAnsi="Palatino Linotype"/>
          <w:i/>
          <w:color w:val="000000"/>
          <w:sz w:val="22"/>
          <w:szCs w:val="22"/>
        </w:rPr>
        <w:t>Elaborar reportes de recursos Federales y Estatales, recaudados y ejercidos, conforme a los lineamientos de operación.</w:t>
      </w:r>
    </w:p>
    <w:p w14:paraId="1BF10B7D" w14:textId="544BD997" w:rsidR="00F228AF" w:rsidRDefault="00F228AF"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color w:val="000000"/>
          <w:szCs w:val="22"/>
        </w:rPr>
        <w:lastRenderedPageBreak/>
        <w:t>De una interpretación armónica y progresiva de los preceptos legales, se aprecia que, diversas áreas que integran la estructura orgánica del Sujeto Obligado cuentan con atribuciones para generar los presupuestos de egresos e ingresos, así como elaborar los reportes financieros respecto del ejercicio de los recursos públicos estatales o federales que integran el patrimonio del Sujeto Obligado. En consecuencia, se ORDENA al Sujeto Obligado la siguiente información:</w:t>
      </w:r>
    </w:p>
    <w:p w14:paraId="7CE750BD" w14:textId="77777777" w:rsidR="00F228AF" w:rsidRDefault="00F228AF" w:rsidP="00F228AF">
      <w:pPr>
        <w:pStyle w:val="Prrafodelista"/>
        <w:spacing w:line="360" w:lineRule="auto"/>
        <w:ind w:left="0"/>
        <w:jc w:val="both"/>
        <w:rPr>
          <w:rFonts w:ascii="Palatino Linotype" w:hAnsi="Palatino Linotype"/>
          <w:color w:val="000000"/>
          <w:szCs w:val="22"/>
        </w:rPr>
      </w:pPr>
    </w:p>
    <w:p w14:paraId="309B1D7C" w14:textId="77777777" w:rsidR="00F228AF" w:rsidRDefault="00F228AF" w:rsidP="00F228AF">
      <w:pPr>
        <w:pStyle w:val="Prrafodelista"/>
        <w:numPr>
          <w:ilvl w:val="0"/>
          <w:numId w:val="6"/>
        </w:numPr>
        <w:spacing w:line="360" w:lineRule="auto"/>
        <w:ind w:right="49"/>
        <w:jc w:val="both"/>
        <w:rPr>
          <w:rFonts w:ascii="Palatino Linotype" w:hAnsi="Palatino Linotype"/>
          <w:bCs/>
          <w:color w:val="000000"/>
          <w:szCs w:val="22"/>
        </w:rPr>
      </w:pPr>
      <w:r>
        <w:rPr>
          <w:rFonts w:ascii="Palatino Linotype" w:hAnsi="Palatino Linotype"/>
          <w:bCs/>
          <w:color w:val="000000"/>
          <w:szCs w:val="22"/>
        </w:rPr>
        <w:t>P</w:t>
      </w:r>
      <w:r w:rsidRPr="0062563E">
        <w:rPr>
          <w:rFonts w:ascii="Palatino Linotype" w:hAnsi="Palatino Linotype"/>
          <w:bCs/>
          <w:color w:val="000000"/>
          <w:szCs w:val="22"/>
        </w:rPr>
        <w:t>resupuesto</w:t>
      </w:r>
      <w:r>
        <w:rPr>
          <w:rFonts w:ascii="Palatino Linotype" w:hAnsi="Palatino Linotype"/>
          <w:bCs/>
          <w:color w:val="000000"/>
          <w:szCs w:val="22"/>
        </w:rPr>
        <w:t xml:space="preserve"> </w:t>
      </w:r>
      <w:r w:rsidRPr="0062563E">
        <w:rPr>
          <w:rFonts w:ascii="Palatino Linotype" w:hAnsi="Palatino Linotype"/>
          <w:bCs/>
          <w:color w:val="000000"/>
          <w:szCs w:val="22"/>
        </w:rPr>
        <w:t xml:space="preserve">que se tiene en el año 2022 </w:t>
      </w:r>
      <w:r>
        <w:rPr>
          <w:rFonts w:ascii="Palatino Linotype" w:hAnsi="Palatino Linotype"/>
          <w:bCs/>
          <w:color w:val="000000"/>
          <w:szCs w:val="22"/>
        </w:rPr>
        <w:t>y partida presupuestal</w:t>
      </w:r>
      <w:r w:rsidRPr="0062563E">
        <w:rPr>
          <w:rFonts w:ascii="Palatino Linotype" w:hAnsi="Palatino Linotype"/>
          <w:bCs/>
          <w:color w:val="000000"/>
          <w:szCs w:val="22"/>
        </w:rPr>
        <w:t xml:space="preserve"> para cubrir o llegar a convenir las revisiones salariales y contractuales con los sindicatos de la UNIVERSIDAD </w:t>
      </w:r>
    </w:p>
    <w:p w14:paraId="49C6F2CA" w14:textId="77777777" w:rsidR="00F228AF" w:rsidRDefault="00F228AF" w:rsidP="00F228AF">
      <w:pPr>
        <w:pStyle w:val="Prrafodelista"/>
        <w:numPr>
          <w:ilvl w:val="0"/>
          <w:numId w:val="6"/>
        </w:numPr>
        <w:spacing w:line="360" w:lineRule="auto"/>
        <w:ind w:right="49"/>
        <w:jc w:val="both"/>
        <w:rPr>
          <w:rFonts w:ascii="Palatino Linotype" w:hAnsi="Palatino Linotype"/>
          <w:bCs/>
          <w:color w:val="000000"/>
          <w:szCs w:val="22"/>
        </w:rPr>
      </w:pPr>
      <w:r w:rsidRPr="004915DB">
        <w:rPr>
          <w:rFonts w:ascii="Palatino Linotype" w:hAnsi="Palatino Linotype"/>
          <w:bCs/>
          <w:color w:val="000000"/>
          <w:szCs w:val="22"/>
        </w:rPr>
        <w:t>Cual fue el presupuesto correspondiente al año 2021</w:t>
      </w:r>
      <w:r>
        <w:rPr>
          <w:rFonts w:ascii="Palatino Linotype" w:hAnsi="Palatino Linotype"/>
          <w:bCs/>
          <w:color w:val="000000"/>
          <w:szCs w:val="22"/>
        </w:rPr>
        <w:t>, 2020 y 2019</w:t>
      </w:r>
      <w:r w:rsidRPr="004915DB">
        <w:rPr>
          <w:rFonts w:ascii="Palatino Linotype" w:hAnsi="Palatino Linotype"/>
          <w:bCs/>
          <w:color w:val="000000"/>
          <w:szCs w:val="22"/>
        </w:rPr>
        <w:t xml:space="preserve"> que se tuvo para cubrir o llegar a convenir las revisiones salariales y contractuales con los sindicatos de la UNIVERSIDAD TECNOLÓGICA FIDEL VELAZQUEZ. y que cantidad se ocupó de ese presupuesto, cuanto no se ocupó y que se hizo con el dinero restante.</w:t>
      </w:r>
    </w:p>
    <w:p w14:paraId="705D19EE" w14:textId="77777777" w:rsidR="00F228AF" w:rsidRDefault="00F228AF" w:rsidP="00F228AF">
      <w:pPr>
        <w:pStyle w:val="Prrafodelista"/>
        <w:spacing w:line="360" w:lineRule="auto"/>
        <w:ind w:right="49"/>
        <w:jc w:val="both"/>
        <w:rPr>
          <w:rFonts w:ascii="Palatino Linotype" w:hAnsi="Palatino Linotype"/>
          <w:bCs/>
          <w:color w:val="000000"/>
          <w:szCs w:val="22"/>
        </w:rPr>
      </w:pPr>
    </w:p>
    <w:p w14:paraId="10856114" w14:textId="77777777" w:rsidR="00F228AF" w:rsidRPr="00F228AF" w:rsidRDefault="00F228AF" w:rsidP="002F5703">
      <w:pPr>
        <w:pStyle w:val="Prrafodelista"/>
        <w:numPr>
          <w:ilvl w:val="0"/>
          <w:numId w:val="1"/>
        </w:numPr>
        <w:spacing w:line="360" w:lineRule="auto"/>
        <w:jc w:val="both"/>
        <w:rPr>
          <w:rFonts w:ascii="Palatino Linotype" w:hAnsi="Palatino Linotype"/>
          <w:color w:val="000000"/>
          <w:szCs w:val="22"/>
        </w:rPr>
      </w:pPr>
      <w:r>
        <w:rPr>
          <w:rFonts w:ascii="Palatino Linotype" w:hAnsi="Palatino Linotype"/>
          <w:lang w:val="es-ES"/>
        </w:rPr>
        <w:t>Ahora bien, de ser el caso de que la información que se ORDENA entregar contenga datos personales susceptibles de clasificarse como confidenciales, el Sujeto Obligado estará a lo dispuesto en el siguiente Considerando.</w:t>
      </w:r>
    </w:p>
    <w:p w14:paraId="1739FFB2" w14:textId="77777777" w:rsidR="00F228AF" w:rsidRDefault="00F228AF" w:rsidP="00F228AF">
      <w:pPr>
        <w:pStyle w:val="Prrafodelista"/>
        <w:spacing w:line="360" w:lineRule="auto"/>
        <w:ind w:left="0"/>
        <w:jc w:val="both"/>
        <w:rPr>
          <w:rFonts w:ascii="Palatino Linotype" w:hAnsi="Palatino Linotype"/>
          <w:color w:val="000000"/>
          <w:szCs w:val="22"/>
        </w:rPr>
      </w:pPr>
    </w:p>
    <w:p w14:paraId="64E8F848" w14:textId="77777777" w:rsidR="00CC1AB3" w:rsidRPr="00030C87" w:rsidRDefault="00CC1AB3" w:rsidP="00CC1AB3">
      <w:pPr>
        <w:pStyle w:val="Ttulo1"/>
        <w:rPr>
          <w:b/>
          <w:lang w:val="es-ES_tradnl"/>
        </w:rPr>
      </w:pPr>
      <w:bookmarkStart w:id="32" w:name="_Toc87549682"/>
      <w:r>
        <w:rPr>
          <w:b/>
          <w:lang w:val="es-ES_tradnl"/>
        </w:rPr>
        <w:t>QUINTO</w:t>
      </w:r>
      <w:r w:rsidRPr="00030C87">
        <w:rPr>
          <w:b/>
          <w:lang w:val="es-ES_tradnl"/>
        </w:rPr>
        <w:t>. De la versión pública.</w:t>
      </w:r>
      <w:bookmarkEnd w:id="32"/>
    </w:p>
    <w:p w14:paraId="5889BFD1" w14:textId="77777777" w:rsidR="00CC1AB3" w:rsidRPr="00030C87" w:rsidRDefault="00CC1AB3" w:rsidP="00CC1AB3">
      <w:pPr>
        <w:rPr>
          <w:rFonts w:ascii="Palatino Linotype" w:hAnsi="Palatino Linotype"/>
          <w:lang w:val="es-ES_tradnl"/>
        </w:rPr>
      </w:pPr>
    </w:p>
    <w:p w14:paraId="379090B7" w14:textId="77777777" w:rsidR="00CC1AB3" w:rsidRPr="00030C87" w:rsidRDefault="00CC1AB3" w:rsidP="00CC1AB3">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030C87">
        <w:rPr>
          <w:rFonts w:cs="Times New Roman"/>
          <w:b/>
          <w:color w:val="000000" w:themeColor="text1"/>
          <w:szCs w:val="24"/>
          <w:lang w:eastAsia="es-ES_tradnl"/>
        </w:rPr>
        <w:t>Nociones generales.</w:t>
      </w:r>
      <w:bookmarkEnd w:id="33"/>
      <w:bookmarkEnd w:id="34"/>
      <w:bookmarkEnd w:id="35"/>
      <w:bookmarkEnd w:id="36"/>
      <w:bookmarkEnd w:id="37"/>
      <w:r w:rsidRPr="00030C87">
        <w:rPr>
          <w:rFonts w:cs="Times New Roman"/>
          <w:b/>
          <w:color w:val="000000" w:themeColor="text1"/>
          <w:szCs w:val="24"/>
          <w:lang w:eastAsia="es-ES_tradnl"/>
        </w:rPr>
        <w:t xml:space="preserve"> </w:t>
      </w:r>
    </w:p>
    <w:p w14:paraId="400C8383" w14:textId="77777777" w:rsidR="00CC1AB3" w:rsidRPr="00030C87" w:rsidRDefault="00CC1AB3" w:rsidP="00CC1AB3">
      <w:pPr>
        <w:rPr>
          <w:rFonts w:ascii="Palatino Linotype" w:hAnsi="Palatino Linotype"/>
          <w:lang w:eastAsia="es-ES_tradnl"/>
        </w:rPr>
      </w:pPr>
    </w:p>
    <w:p w14:paraId="3B1E19EC" w14:textId="77777777" w:rsidR="00CC1AB3" w:rsidRPr="00030C87" w:rsidRDefault="00CC1AB3" w:rsidP="00CC1AB3">
      <w:pPr>
        <w:pStyle w:val="Prrafodelista"/>
        <w:numPr>
          <w:ilvl w:val="0"/>
          <w:numId w:val="1"/>
        </w:numPr>
        <w:tabs>
          <w:tab w:val="left" w:pos="284"/>
        </w:tabs>
        <w:spacing w:line="360" w:lineRule="auto"/>
        <w:ind w:right="49"/>
        <w:jc w:val="both"/>
        <w:rPr>
          <w:rFonts w:ascii="Palatino Linotype" w:hAnsi="Palatino Linotype" w:cs="Arial"/>
          <w:color w:val="000000"/>
        </w:rPr>
      </w:pPr>
      <w:r w:rsidRPr="00030C87">
        <w:rPr>
          <w:rFonts w:ascii="Palatino Linotype" w:hAnsi="Palatino Linotype" w:cs="Arial"/>
          <w:color w:val="000000"/>
        </w:rPr>
        <w:lastRenderedPageBreak/>
        <w:t>Debe destacarse que, debido a la naturaleza de la información solicitada</w:t>
      </w:r>
      <w:r w:rsidRPr="00030C87">
        <w:rPr>
          <w:rFonts w:ascii="Palatino Linotype" w:hAnsi="Palatino Linotype" w:cs="Arial"/>
          <w:b/>
          <w:color w:val="000000"/>
        </w:rPr>
        <w:t xml:space="preserve">, </w:t>
      </w:r>
      <w:r w:rsidRPr="00030C87">
        <w:rPr>
          <w:rFonts w:ascii="Palatino Linotype" w:hAnsi="Palatino Linotype" w:cs="Arial"/>
          <w:color w:val="000000"/>
        </w:rPr>
        <w:t xml:space="preserve">eventualmente pudiera obrar datos personales susceptibles de protegerse, así como información susceptible de clasificarse como reservada, el </w:t>
      </w:r>
      <w:r w:rsidRPr="00030C87">
        <w:rPr>
          <w:rFonts w:ascii="Palatino Linotype" w:hAnsi="Palatino Linotype" w:cs="Arial"/>
          <w:b/>
          <w:bCs/>
          <w:color w:val="000000"/>
        </w:rPr>
        <w:t xml:space="preserve">Sujeto Obligado </w:t>
      </w:r>
      <w:r w:rsidRPr="00030C87">
        <w:rPr>
          <w:rFonts w:ascii="Palatino Linotype" w:hAnsi="Palatino Linotype" w:cs="Arial"/>
          <w:color w:val="000000"/>
        </w:rPr>
        <w:t xml:space="preserve">deberá de hacer la adecuada versión pública, protegiendo los datos que no son susceptibles de ser proporcionados. </w:t>
      </w:r>
    </w:p>
    <w:p w14:paraId="0CD54AB4" w14:textId="77777777" w:rsidR="00CC1AB3" w:rsidRPr="00030C87" w:rsidRDefault="00CC1AB3" w:rsidP="00CC1AB3">
      <w:pPr>
        <w:pStyle w:val="Prrafodelista"/>
        <w:tabs>
          <w:tab w:val="left" w:pos="0"/>
          <w:tab w:val="left" w:pos="284"/>
        </w:tabs>
        <w:spacing w:line="360" w:lineRule="auto"/>
        <w:ind w:left="0" w:right="49"/>
        <w:jc w:val="both"/>
        <w:rPr>
          <w:rFonts w:ascii="Palatino Linotype" w:eastAsia="MS Mincho" w:hAnsi="Palatino Linotype"/>
          <w:highlight w:val="yellow"/>
          <w:lang w:val="es-ES"/>
        </w:rPr>
      </w:pPr>
    </w:p>
    <w:p w14:paraId="6D9F984E" w14:textId="77777777" w:rsidR="00CC1AB3" w:rsidRPr="00030C87" w:rsidRDefault="00CC1AB3" w:rsidP="00CC1AB3">
      <w:pPr>
        <w:numPr>
          <w:ilvl w:val="0"/>
          <w:numId w:val="1"/>
        </w:numPr>
        <w:tabs>
          <w:tab w:val="left" w:pos="284"/>
        </w:tabs>
        <w:spacing w:line="360" w:lineRule="auto"/>
        <w:ind w:right="49"/>
        <w:contextualSpacing/>
        <w:jc w:val="both"/>
        <w:rPr>
          <w:rFonts w:ascii="Palatino Linotype" w:hAnsi="Palatino Linotype" w:cs="Arial"/>
          <w:color w:val="000000"/>
        </w:rPr>
      </w:pPr>
      <w:r w:rsidRPr="00030C87">
        <w:rPr>
          <w:rFonts w:ascii="Palatino Linotype" w:hAnsi="Palatino Linotype" w:cs="Arial"/>
          <w:color w:val="000000"/>
        </w:rPr>
        <w:t xml:space="preserve">No pasa desapercibido para este Órgano Garante que los </w:t>
      </w:r>
      <w:r w:rsidRPr="00030C87">
        <w:rPr>
          <w:rFonts w:ascii="Palatino Linotype" w:hAnsi="Palatino Linotype" w:cs="Arial"/>
          <w:b/>
          <w:bCs/>
          <w:color w:val="000000"/>
        </w:rPr>
        <w:t xml:space="preserve">Sujetos Obligados </w:t>
      </w:r>
      <w:r w:rsidRPr="00030C87">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EA2DC07" w14:textId="77777777" w:rsidR="00CC1AB3" w:rsidRPr="00030C87" w:rsidRDefault="00CC1AB3" w:rsidP="00CC1AB3">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C1AB3" w:rsidRPr="00030C87" w14:paraId="03D483EF" w14:textId="77777777" w:rsidTr="00B52F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68DFBD66" w14:textId="77777777" w:rsidR="00CC1AB3" w:rsidRPr="00BE2CF3" w:rsidRDefault="00CC1AB3" w:rsidP="00B52F6B">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a) Requisitos previos.</w:t>
            </w:r>
          </w:p>
        </w:tc>
        <w:tc>
          <w:tcPr>
            <w:tcW w:w="6667" w:type="dxa"/>
            <w:hideMark/>
          </w:tcPr>
          <w:p w14:paraId="6A71EF7B" w14:textId="77777777" w:rsidR="00CC1AB3" w:rsidRPr="00BE2CF3" w:rsidRDefault="00CC1AB3" w:rsidP="00B52F6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FFD446F" w14:textId="77777777" w:rsidR="00CC1AB3" w:rsidRPr="00BE2CF3" w:rsidRDefault="00CC1AB3" w:rsidP="00B52F6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Al hacerlo tienen que precisar de qué información se trata, señalando el supuesto de clasificación (confidencialidad o reserva).</w:t>
            </w:r>
          </w:p>
          <w:p w14:paraId="22372EBE" w14:textId="77777777" w:rsidR="00CC1AB3" w:rsidRPr="00BE2CF3" w:rsidRDefault="00CC1AB3" w:rsidP="00B52F6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BE2CF3">
              <w:rPr>
                <w:rFonts w:ascii="Palatino Linotype" w:hAnsi="Palatino Linotype" w:cs="Arial"/>
                <w:color w:val="000000"/>
                <w:sz w:val="20"/>
              </w:rPr>
              <w:t>Además, se debe señalar el procedimiento, de los tres que establecen los artículos 132 y 106 de la Ley Estatal y General, respectivamente.</w:t>
            </w:r>
          </w:p>
          <w:p w14:paraId="3A08EF63" w14:textId="77777777" w:rsidR="00CC1AB3" w:rsidRPr="00BE2CF3" w:rsidRDefault="00CC1AB3" w:rsidP="00B52F6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último de estos requisitos previos consiste en que no se pueden emitir acuerdos de carácter general ni particular, esto es, </w:t>
            </w:r>
            <w:r w:rsidRPr="00BE2CF3">
              <w:rPr>
                <w:rFonts w:ascii="Palatino Linotype" w:hAnsi="Palatino Linotype" w:cs="Arial"/>
                <w:color w:val="000000"/>
                <w:sz w:val="20"/>
                <w:u w:val="single"/>
              </w:rPr>
              <w:t>no se puede hacer un acuerdo para clasificar de manera general todos los documentos de un expediente o área, sin</w:t>
            </w:r>
            <w:r w:rsidRPr="00BE2CF3">
              <w:rPr>
                <w:rFonts w:ascii="Palatino Linotype" w:hAnsi="Palatino Linotype" w:cs="Arial"/>
                <w:color w:val="000000"/>
                <w:sz w:val="20"/>
              </w:rPr>
              <w:t xml:space="preserve"> individualizar su análisis y tampoco se puede hacer un acuerdo por cada dato que se vaya a </w:t>
            </w:r>
            <w:r w:rsidRPr="00BE2CF3">
              <w:rPr>
                <w:rFonts w:ascii="Palatino Linotype" w:hAnsi="Palatino Linotype" w:cs="Arial"/>
                <w:color w:val="000000"/>
                <w:sz w:val="20"/>
              </w:rPr>
              <w:lastRenderedPageBreak/>
              <w:t>clasificar dentro de un documento con diez datos, por ejemplo, susceptibles de ser clasificados.</w:t>
            </w:r>
          </w:p>
        </w:tc>
      </w:tr>
      <w:tr w:rsidR="00CC1AB3" w:rsidRPr="00030C87" w14:paraId="6D2A414F" w14:textId="77777777" w:rsidTr="00B5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0AD60892" w14:textId="77777777" w:rsidR="00CC1AB3" w:rsidRPr="00BE2CF3" w:rsidRDefault="00CC1AB3" w:rsidP="00B52F6B">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lastRenderedPageBreak/>
              <w:t>b) Supuestos de clasificación.</w:t>
            </w:r>
          </w:p>
        </w:tc>
        <w:tc>
          <w:tcPr>
            <w:tcW w:w="6667" w:type="dxa"/>
            <w:hideMark/>
          </w:tcPr>
          <w:p w14:paraId="50138AFA" w14:textId="77777777" w:rsidR="00CC1AB3" w:rsidRPr="00BE2CF3" w:rsidRDefault="00CC1AB3" w:rsidP="00B52F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18C76CAB" w14:textId="77777777" w:rsidR="00CC1AB3" w:rsidRPr="00BE2CF3" w:rsidRDefault="00CC1AB3" w:rsidP="00B52F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5A0996A" w14:textId="77777777" w:rsidR="00CC1AB3" w:rsidRPr="00BE2CF3" w:rsidRDefault="00CC1AB3" w:rsidP="00B52F6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El </w:t>
            </w:r>
            <w:r w:rsidRPr="00BE2CF3">
              <w:rPr>
                <w:rFonts w:ascii="Palatino Linotype" w:hAnsi="Palatino Linotype" w:cs="Arial"/>
                <w:b/>
                <w:color w:val="000000"/>
                <w:sz w:val="20"/>
              </w:rPr>
              <w:t>Sujeto Obligado</w:t>
            </w:r>
            <w:r w:rsidRPr="00BE2CF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C1AB3" w:rsidRPr="00030C87" w14:paraId="5F48B27F" w14:textId="77777777" w:rsidTr="00B52F6B">
        <w:tc>
          <w:tcPr>
            <w:cnfStyle w:val="001000000000" w:firstRow="0" w:lastRow="0" w:firstColumn="1" w:lastColumn="0" w:oddVBand="0" w:evenVBand="0" w:oddHBand="0" w:evenHBand="0" w:firstRowFirstColumn="0" w:firstRowLastColumn="0" w:lastRowFirstColumn="0" w:lastRowLastColumn="0"/>
            <w:tcW w:w="1838" w:type="dxa"/>
            <w:hideMark/>
          </w:tcPr>
          <w:p w14:paraId="091870AF" w14:textId="77777777" w:rsidR="00CC1AB3" w:rsidRPr="00BE2CF3" w:rsidRDefault="00CC1AB3" w:rsidP="00B52F6B">
            <w:pPr>
              <w:tabs>
                <w:tab w:val="left" w:pos="284"/>
              </w:tabs>
              <w:spacing w:line="360" w:lineRule="auto"/>
              <w:rPr>
                <w:rFonts w:ascii="Palatino Linotype" w:hAnsi="Palatino Linotype"/>
                <w:bCs w:val="0"/>
                <w:sz w:val="20"/>
              </w:rPr>
            </w:pPr>
            <w:r w:rsidRPr="00BE2CF3">
              <w:rPr>
                <w:rFonts w:ascii="Palatino Linotype" w:hAnsi="Palatino Linotype" w:cstheme="majorBidi"/>
                <w:sz w:val="20"/>
              </w:rPr>
              <w:t>c) Formalidades para emitir el acuerdo de clasificación.</w:t>
            </w:r>
          </w:p>
        </w:tc>
        <w:tc>
          <w:tcPr>
            <w:tcW w:w="6667" w:type="dxa"/>
            <w:hideMark/>
          </w:tcPr>
          <w:p w14:paraId="09A79C28" w14:textId="77777777" w:rsidR="00CC1AB3" w:rsidRPr="00BE2CF3" w:rsidRDefault="00CC1AB3" w:rsidP="00B52F6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E1E4EF1" w14:textId="77777777" w:rsidR="00CC1AB3" w:rsidRPr="00BE2CF3" w:rsidRDefault="00CC1AB3" w:rsidP="00B52F6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Es necesario que </w:t>
            </w:r>
            <w:r w:rsidRPr="00BE2CF3">
              <w:rPr>
                <w:rFonts w:ascii="Palatino Linotype" w:hAnsi="Palatino Linotype" w:cs="Arial"/>
                <w:b/>
                <w:color w:val="000000"/>
                <w:sz w:val="20"/>
                <w:u w:val="single"/>
              </w:rPr>
              <w:t>el acto reúna con los requisitos elementales</w:t>
            </w:r>
            <w:r w:rsidRPr="00BE2CF3">
              <w:rPr>
                <w:rFonts w:ascii="Palatino Linotype" w:hAnsi="Palatino Linotype" w:cs="Arial"/>
                <w:color w:val="000000"/>
                <w:sz w:val="20"/>
              </w:rPr>
              <w:t>, entre ellos, que la autoridad que va a emitir el acto de autoridad sea la legalmente facultada para ello.</w:t>
            </w:r>
          </w:p>
          <w:p w14:paraId="6BC77E64" w14:textId="77777777" w:rsidR="00CC1AB3" w:rsidRPr="00BE2CF3" w:rsidRDefault="00CC1AB3" w:rsidP="00B52F6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w:t>
            </w:r>
            <w:r w:rsidRPr="00BE2CF3">
              <w:rPr>
                <w:rFonts w:ascii="Palatino Linotype" w:hAnsi="Palatino Linotype" w:cs="Arial"/>
                <w:color w:val="000000"/>
                <w:sz w:val="20"/>
              </w:rPr>
              <w:lastRenderedPageBreak/>
              <w:t>partir de las decisiones adoptadas previamente por los titulares de áreas y que son sujetas a control, en primera instancia, por el Comité de Transparencia.</w:t>
            </w:r>
          </w:p>
        </w:tc>
      </w:tr>
      <w:tr w:rsidR="00CC1AB3" w:rsidRPr="00030C87" w14:paraId="2A147085" w14:textId="77777777" w:rsidTr="00B52F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F488D5" w14:textId="77777777" w:rsidR="00CC1AB3" w:rsidRPr="00BE2CF3" w:rsidRDefault="00CC1AB3" w:rsidP="00B52F6B">
            <w:pPr>
              <w:tabs>
                <w:tab w:val="left" w:pos="284"/>
              </w:tabs>
              <w:spacing w:line="360" w:lineRule="auto"/>
              <w:rPr>
                <w:rFonts w:ascii="Palatino Linotype" w:hAnsi="Palatino Linotype"/>
                <w:b w:val="0"/>
                <w:sz w:val="20"/>
              </w:rPr>
            </w:pPr>
          </w:p>
          <w:p w14:paraId="7A320CEC" w14:textId="77777777" w:rsidR="00CC1AB3" w:rsidRPr="00BE2CF3" w:rsidRDefault="00CC1AB3" w:rsidP="00B52F6B">
            <w:pPr>
              <w:tabs>
                <w:tab w:val="left" w:pos="284"/>
              </w:tabs>
              <w:spacing w:line="360" w:lineRule="auto"/>
              <w:jc w:val="both"/>
              <w:rPr>
                <w:rFonts w:ascii="Palatino Linotype" w:hAnsi="Palatino Linotype"/>
                <w:bCs w:val="0"/>
                <w:sz w:val="20"/>
              </w:rPr>
            </w:pPr>
            <w:r w:rsidRPr="00BE2CF3">
              <w:rPr>
                <w:rFonts w:ascii="Palatino Linotype" w:hAnsi="Palatino Linotype" w:cs="Arial"/>
                <w:color w:val="000000"/>
                <w:sz w:val="20"/>
              </w:rPr>
              <w:t xml:space="preserve">d) Requisitos de fondo del acuerdo de clasificación. </w:t>
            </w:r>
          </w:p>
        </w:tc>
        <w:tc>
          <w:tcPr>
            <w:tcW w:w="6667" w:type="dxa"/>
            <w:hideMark/>
          </w:tcPr>
          <w:p w14:paraId="6D26A6C1" w14:textId="77777777" w:rsidR="00CC1AB3" w:rsidRPr="00BE2CF3" w:rsidRDefault="00CC1AB3" w:rsidP="00B52F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BE2CF3">
              <w:rPr>
                <w:rFonts w:ascii="Palatino Linotype" w:hAnsi="Palatino Linotype" w:cs="Arial"/>
                <w:b/>
                <w:color w:val="000000"/>
                <w:sz w:val="20"/>
              </w:rPr>
              <w:t>Sujetos Obligados</w:t>
            </w:r>
            <w:r w:rsidRPr="00BE2CF3">
              <w:rPr>
                <w:rFonts w:ascii="Palatino Linotype" w:hAnsi="Palatino Linotype" w:cs="Arial"/>
                <w:color w:val="000000"/>
                <w:sz w:val="20"/>
              </w:rPr>
              <w:t xml:space="preserve">, por lo que deberán fundar y motivar debidamente la clasificación. </w:t>
            </w:r>
          </w:p>
          <w:p w14:paraId="7ED835F7" w14:textId="77777777" w:rsidR="00CC1AB3" w:rsidRPr="00BE2CF3" w:rsidRDefault="00CC1AB3" w:rsidP="00B52F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De lo anterior, se desprende que para una correcta </w:t>
            </w:r>
            <w:r w:rsidRPr="00BE2CF3">
              <w:rPr>
                <w:rFonts w:ascii="Palatino Linotype" w:hAnsi="Palatino Linotype" w:cs="Arial"/>
                <w:b/>
                <w:color w:val="000000"/>
                <w:sz w:val="20"/>
              </w:rPr>
              <w:t>clasificación total o parcial</w:t>
            </w:r>
            <w:r w:rsidRPr="00BE2CF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9B4EAC" w14:textId="77777777" w:rsidR="00CC1AB3" w:rsidRPr="00BE2CF3" w:rsidRDefault="00CC1AB3" w:rsidP="00B52F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2C2605C3" w14:textId="77777777" w:rsidR="00CC1AB3" w:rsidRPr="00BE2CF3" w:rsidRDefault="00CC1AB3" w:rsidP="00B52F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49B7C52F" w14:textId="77777777" w:rsidR="00CC1AB3" w:rsidRPr="00BE2CF3" w:rsidRDefault="00CC1AB3" w:rsidP="00B52F6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Ahora bien, </w:t>
            </w:r>
            <w:r w:rsidRPr="00BE2CF3">
              <w:rPr>
                <w:rFonts w:ascii="Palatino Linotype" w:hAnsi="Palatino Linotype" w:cs="Arial"/>
                <w:b/>
                <w:color w:val="000000"/>
                <w:sz w:val="20"/>
                <w:u w:val="single"/>
              </w:rPr>
              <w:t>para cada caso además de fundar y motivar</w:t>
            </w:r>
            <w:r w:rsidRPr="00BE2CF3">
              <w:rPr>
                <w:rFonts w:ascii="Palatino Linotype" w:hAnsi="Palatino Linotype" w:cs="Arial"/>
                <w:color w:val="000000"/>
                <w:sz w:val="20"/>
              </w:rPr>
              <w:t xml:space="preserve">, se debe identificar con claridad que datos contenidos en las documentales que son susceptibles de suprimirse, por ejemplo; </w:t>
            </w:r>
            <w:r w:rsidRPr="00BE2CF3">
              <w:rPr>
                <w:rFonts w:ascii="Palatino Linotype" w:hAnsi="Palatino Linotype" w:cs="Arial"/>
                <w:color w:val="000000"/>
                <w:sz w:val="20"/>
                <w:lang w:val="es-ES"/>
              </w:rPr>
              <w:t xml:space="preserve">Clave Única de Registro de </w:t>
            </w:r>
            <w:r w:rsidRPr="00BE2CF3">
              <w:rPr>
                <w:rFonts w:ascii="Palatino Linotype" w:hAnsi="Palatino Linotype" w:cs="Arial"/>
                <w:color w:val="000000"/>
                <w:sz w:val="20"/>
                <w:lang w:val="es-ES"/>
              </w:rPr>
              <w:lastRenderedPageBreak/>
              <w:t>Población (CURP), Registro Federal de Contribuyentes (R.F.C.), claves de seguros, préstamos o descuentos personales, secretos bancario, fiduciario, industrial, comercial, fiscal, bursátil y postal, cuya titularidad corresponda a particulares, entre otros.</w:t>
            </w:r>
          </w:p>
        </w:tc>
      </w:tr>
      <w:tr w:rsidR="00CC1AB3" w:rsidRPr="00030C87" w14:paraId="7974A644" w14:textId="77777777" w:rsidTr="00B52F6B">
        <w:tc>
          <w:tcPr>
            <w:cnfStyle w:val="001000000000" w:firstRow="0" w:lastRow="0" w:firstColumn="1" w:lastColumn="0" w:oddVBand="0" w:evenVBand="0" w:oddHBand="0" w:evenHBand="0" w:firstRowFirstColumn="0" w:firstRowLastColumn="0" w:lastRowFirstColumn="0" w:lastRowLastColumn="0"/>
            <w:tcW w:w="1838" w:type="dxa"/>
          </w:tcPr>
          <w:p w14:paraId="6D2D6CFD" w14:textId="77777777" w:rsidR="00CC1AB3" w:rsidRPr="00BE2CF3" w:rsidRDefault="00CC1AB3" w:rsidP="00B52F6B">
            <w:pPr>
              <w:tabs>
                <w:tab w:val="left" w:pos="284"/>
              </w:tabs>
              <w:spacing w:line="360" w:lineRule="auto"/>
              <w:ind w:right="49"/>
              <w:jc w:val="both"/>
              <w:rPr>
                <w:rFonts w:ascii="Palatino Linotype" w:hAnsi="Palatino Linotype" w:cs="Arial"/>
                <w:bCs w:val="0"/>
                <w:sz w:val="20"/>
              </w:rPr>
            </w:pPr>
            <w:r w:rsidRPr="00BE2CF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2BB1B7A" w14:textId="77777777" w:rsidR="00CC1AB3" w:rsidRPr="00BE2CF3" w:rsidRDefault="00CC1AB3" w:rsidP="00B52F6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5F19CAA5" w14:textId="77777777" w:rsidR="00CC1AB3" w:rsidRPr="00BE2CF3" w:rsidRDefault="00CC1AB3" w:rsidP="00B52F6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BE2CF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B80060A" w14:textId="77777777" w:rsidR="00CC1AB3" w:rsidRPr="00BE2CF3" w:rsidRDefault="00CC1AB3" w:rsidP="00B52F6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BE2CF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B1B69A1" w14:textId="77777777" w:rsidR="00CC1AB3" w:rsidRPr="00030C87" w:rsidRDefault="00CC1AB3" w:rsidP="00CC1AB3">
      <w:pPr>
        <w:pStyle w:val="Prrafodelista"/>
        <w:tabs>
          <w:tab w:val="left" w:pos="284"/>
        </w:tabs>
        <w:ind w:left="0"/>
        <w:rPr>
          <w:rFonts w:ascii="Palatino Linotype" w:hAnsi="Palatino Linotype" w:cs="Arial"/>
          <w:color w:val="000000"/>
        </w:rPr>
      </w:pPr>
    </w:p>
    <w:p w14:paraId="35B000C2" w14:textId="77777777" w:rsidR="00CC1AB3" w:rsidRPr="00BA619F" w:rsidRDefault="00CC1AB3" w:rsidP="00CC1AB3">
      <w:pPr>
        <w:pStyle w:val="Prrafodelista"/>
        <w:numPr>
          <w:ilvl w:val="0"/>
          <w:numId w:val="1"/>
        </w:numPr>
        <w:tabs>
          <w:tab w:val="left" w:pos="284"/>
        </w:tabs>
        <w:spacing w:line="360" w:lineRule="auto"/>
        <w:jc w:val="both"/>
        <w:rPr>
          <w:rFonts w:ascii="Palatino Linotype" w:hAnsi="Palatino Linotype" w:cs="Arial"/>
          <w:color w:val="000000"/>
        </w:rPr>
      </w:pPr>
      <w:r w:rsidRPr="00DD7DC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Pr>
          <w:rFonts w:ascii="Palatino Linotype" w:hAnsi="Palatino Linotype" w:cs="Arial"/>
        </w:rPr>
        <w:t xml:space="preserve"> </w:t>
      </w:r>
    </w:p>
    <w:p w14:paraId="14784482" w14:textId="77777777" w:rsidR="00CC1AB3" w:rsidRPr="00F228AF" w:rsidRDefault="00CC1AB3" w:rsidP="00F228AF">
      <w:pPr>
        <w:pStyle w:val="Prrafodelista"/>
        <w:spacing w:line="360" w:lineRule="auto"/>
        <w:ind w:left="0"/>
        <w:jc w:val="both"/>
        <w:rPr>
          <w:rFonts w:ascii="Palatino Linotype" w:hAnsi="Palatino Linotype"/>
          <w:color w:val="000000"/>
          <w:szCs w:val="22"/>
        </w:rPr>
      </w:pPr>
    </w:p>
    <w:p w14:paraId="396BB271" w14:textId="77777777" w:rsidR="007863F8" w:rsidRPr="007863F8" w:rsidRDefault="007863F8" w:rsidP="007863F8">
      <w:pPr>
        <w:pStyle w:val="Prrafodelista"/>
        <w:rPr>
          <w:rFonts w:ascii="Palatino Linotype" w:hAnsi="Palatino Linotype" w:cs="Arial"/>
        </w:rPr>
      </w:pPr>
    </w:p>
    <w:p w14:paraId="278A67F8" w14:textId="338B0ED5" w:rsidR="001C4F63" w:rsidRPr="00D3247A" w:rsidRDefault="001C4F63" w:rsidP="001C4F63">
      <w:pPr>
        <w:pStyle w:val="Prrafodelista"/>
        <w:numPr>
          <w:ilvl w:val="0"/>
          <w:numId w:val="1"/>
        </w:numPr>
        <w:spacing w:line="360" w:lineRule="auto"/>
        <w:jc w:val="both"/>
        <w:rPr>
          <w:rFonts w:ascii="Palatino Linotype" w:hAnsi="Palatino Linotype" w:cs="Arial"/>
        </w:rPr>
      </w:pPr>
      <w:r w:rsidRPr="001521F1">
        <w:rPr>
          <w:rFonts w:ascii="Palatino Linotype" w:eastAsia="Times New Roman" w:hAnsi="Palatino Linotype" w:cs="Arial"/>
          <w:color w:val="222222"/>
          <w:lang w:eastAsia="es-MX"/>
        </w:rPr>
        <w:t xml:space="preserve">Por lo anteriormente expuesto y fundado, este </w:t>
      </w:r>
      <w:r w:rsidRPr="001521F1">
        <w:rPr>
          <w:rFonts w:ascii="Palatino Linotype" w:eastAsia="Times New Roman" w:hAnsi="Palatino Linotype" w:cs="Arial"/>
          <w:b/>
          <w:bCs/>
          <w:color w:val="222222"/>
          <w:lang w:eastAsia="es-MX"/>
        </w:rPr>
        <w:t>ÓRGANO GARANTE</w:t>
      </w:r>
      <w:r w:rsidRPr="001521F1">
        <w:rPr>
          <w:rFonts w:ascii="Palatino Linotype" w:eastAsia="Times New Roman" w:hAnsi="Palatino Linotype" w:cs="Arial"/>
          <w:color w:val="222222"/>
          <w:lang w:eastAsia="es-MX"/>
        </w:rPr>
        <w:t xml:space="preserve"> emite los siguientes:</w:t>
      </w:r>
    </w:p>
    <w:p w14:paraId="62D81D13" w14:textId="77777777" w:rsidR="00D3247A" w:rsidRPr="00D3247A" w:rsidRDefault="00D3247A" w:rsidP="00D3247A">
      <w:pPr>
        <w:pStyle w:val="Prrafodelista"/>
        <w:rPr>
          <w:rFonts w:ascii="Palatino Linotype" w:hAnsi="Palatino Linotype" w:cs="Arial"/>
        </w:rPr>
      </w:pPr>
    </w:p>
    <w:p w14:paraId="26ADEB9D" w14:textId="77777777" w:rsidR="00D3247A" w:rsidRDefault="00D3247A" w:rsidP="00D3247A">
      <w:pPr>
        <w:spacing w:line="360" w:lineRule="auto"/>
        <w:jc w:val="both"/>
        <w:rPr>
          <w:rFonts w:ascii="Palatino Linotype" w:hAnsi="Palatino Linotype" w:cs="Arial"/>
        </w:rPr>
      </w:pPr>
    </w:p>
    <w:p w14:paraId="60D8BA03" w14:textId="77777777" w:rsidR="00D3247A" w:rsidRPr="00D3247A" w:rsidRDefault="00D3247A" w:rsidP="00D3247A">
      <w:pPr>
        <w:spacing w:line="360" w:lineRule="auto"/>
        <w:jc w:val="both"/>
        <w:rPr>
          <w:rFonts w:ascii="Palatino Linotype" w:hAnsi="Palatino Linotype" w:cs="Arial"/>
        </w:rPr>
      </w:pPr>
    </w:p>
    <w:p w14:paraId="18C7D92B" w14:textId="77777777" w:rsidR="009959DB" w:rsidRPr="00A0054B"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A0054B">
        <w:rPr>
          <w:b/>
          <w:color w:val="000000" w:themeColor="text1"/>
          <w:szCs w:val="24"/>
        </w:rPr>
        <w:t>R E S O L U T I V O S</w:t>
      </w:r>
      <w:bookmarkEnd w:id="23"/>
      <w:bookmarkEnd w:id="24"/>
      <w:bookmarkEnd w:id="38"/>
      <w:bookmarkEnd w:id="39"/>
      <w:bookmarkEnd w:id="40"/>
    </w:p>
    <w:p w14:paraId="47F35804" w14:textId="77777777" w:rsidR="00B54CAF" w:rsidRDefault="00B54CAF" w:rsidP="00014006">
      <w:pPr>
        <w:spacing w:line="360" w:lineRule="auto"/>
        <w:jc w:val="both"/>
        <w:rPr>
          <w:rFonts w:ascii="Palatino Linotype" w:eastAsia="Times New Roman" w:hAnsi="Palatino Linotype" w:cs="Arial"/>
          <w:b/>
        </w:rPr>
      </w:pPr>
    </w:p>
    <w:p w14:paraId="345974DE" w14:textId="2CBCF65F" w:rsidR="00C20A03" w:rsidRPr="00B85278" w:rsidRDefault="00C20A03" w:rsidP="00C20A03">
      <w:pPr>
        <w:spacing w:line="360" w:lineRule="auto"/>
        <w:jc w:val="both"/>
        <w:rPr>
          <w:rFonts w:ascii="Palatino Linotype" w:eastAsia="Times New Roman" w:hAnsi="Palatino Linotype" w:cs="Times New Roman"/>
        </w:rPr>
      </w:pPr>
      <w:bookmarkStart w:id="41" w:name="_Toc450120669"/>
      <w:bookmarkStart w:id="42" w:name="_Toc460947011"/>
      <w:r w:rsidRPr="00EC0ED2">
        <w:rPr>
          <w:rFonts w:ascii="Palatino Linotype" w:eastAsia="Times New Roman" w:hAnsi="Palatino Linotype" w:cs="Arial"/>
          <w:b/>
        </w:rPr>
        <w:t>PRIMERO.</w:t>
      </w:r>
      <w:r w:rsidRPr="00EC0ED2">
        <w:rPr>
          <w:rFonts w:ascii="Palatino Linotype" w:eastAsia="Times New Roman" w:hAnsi="Palatino Linotype" w:cs="Arial"/>
          <w:b/>
          <w:sz w:val="28"/>
        </w:rPr>
        <w:t xml:space="preserve"> </w:t>
      </w:r>
      <w:r w:rsidRPr="00A0054B">
        <w:rPr>
          <w:rFonts w:ascii="Palatino Linotype" w:eastAsia="Times New Roman" w:hAnsi="Palatino Linotype" w:cs="Arial"/>
        </w:rPr>
        <w:t xml:space="preserve">Resultan </w:t>
      </w:r>
      <w:r w:rsidR="004A2787">
        <w:rPr>
          <w:rFonts w:ascii="Palatino Linotype" w:eastAsia="Times New Roman" w:hAnsi="Palatino Linotype" w:cs="Arial"/>
        </w:rPr>
        <w:t xml:space="preserve">parcialmente </w:t>
      </w:r>
      <w:r>
        <w:rPr>
          <w:rFonts w:ascii="Palatino Linotype" w:eastAsia="Times New Roman" w:hAnsi="Palatino Linotype" w:cs="Arial"/>
        </w:rPr>
        <w:t>fundadas</w:t>
      </w:r>
      <w:r w:rsidRPr="00A0054B">
        <w:rPr>
          <w:rFonts w:ascii="Palatino Linotype" w:eastAsia="Times New Roman" w:hAnsi="Palatino Linotype" w:cs="Arial"/>
        </w:rPr>
        <w:t xml:space="preserve">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w:t>
      </w:r>
      <w:r w:rsidRPr="00B85278">
        <w:rPr>
          <w:rFonts w:ascii="Palatino Linotype" w:eastAsia="Calibri" w:hAnsi="Palatino Linotype" w:cs="Arial"/>
          <w:lang w:val="es-ES"/>
        </w:rPr>
        <w:t xml:space="preserve">recurso de revisión </w:t>
      </w:r>
      <w:r w:rsidR="005A0642" w:rsidRPr="00B85278">
        <w:rPr>
          <w:rFonts w:ascii="Palatino Linotype" w:eastAsia="Calibri" w:hAnsi="Palatino Linotype" w:cs="Arial"/>
          <w:b/>
          <w:lang w:val="es-ES"/>
        </w:rPr>
        <w:t>1</w:t>
      </w:r>
      <w:r w:rsidR="00EC0F61" w:rsidRPr="00B85278">
        <w:rPr>
          <w:rFonts w:ascii="Palatino Linotype" w:eastAsia="Calibri" w:hAnsi="Palatino Linotype" w:cs="Arial"/>
          <w:b/>
          <w:lang w:val="es-ES"/>
        </w:rPr>
        <w:t>5028</w:t>
      </w:r>
      <w:r w:rsidR="005A0642" w:rsidRPr="00B85278">
        <w:rPr>
          <w:rFonts w:ascii="Palatino Linotype" w:hAnsi="Palatino Linotype"/>
          <w:b/>
          <w:szCs w:val="22"/>
        </w:rPr>
        <w:t>/INFOEM/IP/RR/2022</w:t>
      </w:r>
      <w:r w:rsidRPr="00B85278">
        <w:rPr>
          <w:rFonts w:ascii="Palatino Linotype" w:eastAsia="Times New Roman" w:hAnsi="Palatino Linotype" w:cs="Times New Roman"/>
          <w:b/>
        </w:rPr>
        <w:t xml:space="preserve"> </w:t>
      </w:r>
      <w:r w:rsidRPr="00B85278">
        <w:rPr>
          <w:rFonts w:ascii="Palatino Linotype" w:eastAsia="Times New Roman" w:hAnsi="Palatino Linotype" w:cs="Times New Roman"/>
        </w:rPr>
        <w:t>en términos de los</w:t>
      </w:r>
      <w:r w:rsidRPr="00B85278">
        <w:rPr>
          <w:rFonts w:ascii="Palatino Linotype" w:eastAsia="Times New Roman" w:hAnsi="Palatino Linotype" w:cs="Times New Roman"/>
          <w:b/>
          <w:bCs/>
        </w:rPr>
        <w:t xml:space="preserve"> Considerandos</w:t>
      </w:r>
      <w:r w:rsidRPr="00B85278">
        <w:rPr>
          <w:rFonts w:ascii="Palatino Linotype" w:eastAsia="Times New Roman" w:hAnsi="Palatino Linotype" w:cs="Times New Roman"/>
        </w:rPr>
        <w:t xml:space="preserve"> </w:t>
      </w:r>
      <w:r w:rsidRPr="00B85278">
        <w:rPr>
          <w:rFonts w:ascii="Palatino Linotype" w:eastAsia="Times New Roman" w:hAnsi="Palatino Linotype" w:cs="Times New Roman"/>
          <w:b/>
        </w:rPr>
        <w:t>CUARTO y QUINTO</w:t>
      </w:r>
      <w:r w:rsidRPr="00B85278">
        <w:rPr>
          <w:rFonts w:ascii="Palatino Linotype" w:eastAsia="Times New Roman" w:hAnsi="Palatino Linotype" w:cs="Times New Roman"/>
        </w:rPr>
        <w:t xml:space="preserve"> de la presente resolución.</w:t>
      </w:r>
    </w:p>
    <w:p w14:paraId="66E52F14" w14:textId="77777777" w:rsidR="00C20A03" w:rsidRPr="00B85278" w:rsidRDefault="00C20A03" w:rsidP="00C20A03">
      <w:pPr>
        <w:spacing w:line="360" w:lineRule="auto"/>
        <w:contextualSpacing/>
        <w:jc w:val="both"/>
        <w:rPr>
          <w:rFonts w:ascii="Palatino Linotype" w:eastAsia="Calibri" w:hAnsi="Palatino Linotype" w:cs="Arial"/>
          <w:b/>
          <w:bCs/>
          <w:lang w:val="es-ES"/>
        </w:rPr>
      </w:pPr>
    </w:p>
    <w:p w14:paraId="014C0895" w14:textId="7BB3A582" w:rsidR="00C20A03" w:rsidRPr="00B85278" w:rsidRDefault="00C20A03" w:rsidP="00C20A03">
      <w:pPr>
        <w:pStyle w:val="Sinespaciado"/>
        <w:spacing w:line="360" w:lineRule="auto"/>
        <w:jc w:val="both"/>
        <w:rPr>
          <w:rFonts w:ascii="Palatino Linotype" w:eastAsia="Calibri" w:hAnsi="Palatino Linotype" w:cs="Arial"/>
          <w:bCs/>
          <w:lang w:val="es-ES"/>
        </w:rPr>
      </w:pPr>
      <w:r w:rsidRPr="00B85278">
        <w:rPr>
          <w:rFonts w:ascii="Palatino Linotype" w:eastAsia="Calibri" w:hAnsi="Palatino Linotype" w:cs="Arial"/>
          <w:b/>
          <w:bCs/>
          <w:lang w:val="es-ES"/>
        </w:rPr>
        <w:t xml:space="preserve">SEGUNDO. Se </w:t>
      </w:r>
      <w:r w:rsidR="004A2787" w:rsidRPr="00B85278">
        <w:rPr>
          <w:rFonts w:ascii="Palatino Linotype" w:eastAsia="Calibri" w:hAnsi="Palatino Linotype" w:cs="Arial"/>
          <w:b/>
          <w:bCs/>
          <w:lang w:val="es-ES"/>
        </w:rPr>
        <w:t>MODIFICA</w:t>
      </w:r>
      <w:r w:rsidRPr="00B85278">
        <w:rPr>
          <w:rFonts w:ascii="Palatino Linotype" w:eastAsia="Calibri" w:hAnsi="Palatino Linotype" w:cs="Arial"/>
          <w:b/>
          <w:bCs/>
          <w:lang w:val="es-ES"/>
        </w:rPr>
        <w:t xml:space="preserve"> </w:t>
      </w:r>
      <w:r w:rsidRPr="00B85278">
        <w:rPr>
          <w:rFonts w:ascii="Palatino Linotype" w:eastAsia="Calibri" w:hAnsi="Palatino Linotype" w:cs="Arial"/>
          <w:bCs/>
          <w:lang w:val="es-ES"/>
        </w:rPr>
        <w:t>la respuesta emitida por</w:t>
      </w:r>
      <w:r w:rsidRPr="00B85278">
        <w:rPr>
          <w:rFonts w:ascii="Palatino Linotype" w:eastAsia="Calibri" w:hAnsi="Palatino Linotype" w:cs="Arial"/>
          <w:b/>
          <w:bCs/>
          <w:lang w:val="es-ES"/>
        </w:rPr>
        <w:t xml:space="preserve"> la </w:t>
      </w:r>
      <w:r w:rsidR="00885E92" w:rsidRPr="00B85278">
        <w:rPr>
          <w:rFonts w:ascii="Palatino Linotype" w:eastAsia="Calibri" w:hAnsi="Palatino Linotype" w:cs="Arial"/>
          <w:b/>
          <w:bCs/>
          <w:lang w:val="es-ES"/>
        </w:rPr>
        <w:t>Universidad Tecnológica Fidel Velázquez</w:t>
      </w:r>
      <w:r w:rsidRPr="00B85278">
        <w:rPr>
          <w:rFonts w:ascii="Palatino Linotype" w:hAnsi="Palatino Linotype"/>
          <w:b/>
          <w:bCs/>
          <w:color w:val="000000"/>
          <w:sz w:val="28"/>
          <w:szCs w:val="22"/>
        </w:rPr>
        <w:t xml:space="preserve"> </w:t>
      </w:r>
      <w:r w:rsidRPr="00B85278">
        <w:rPr>
          <w:rFonts w:ascii="Palatino Linotype" w:eastAsia="Calibri" w:hAnsi="Palatino Linotype" w:cs="Arial"/>
          <w:bCs/>
          <w:lang w:val="es-ES"/>
        </w:rPr>
        <w:t>y se</w:t>
      </w:r>
      <w:r w:rsidRPr="00B85278">
        <w:rPr>
          <w:rFonts w:ascii="Palatino Linotype" w:eastAsia="Calibri" w:hAnsi="Palatino Linotype" w:cs="Arial"/>
          <w:b/>
          <w:bCs/>
          <w:lang w:val="es-ES"/>
        </w:rPr>
        <w:t xml:space="preserve"> ORDENA </w:t>
      </w:r>
      <w:r w:rsidRPr="00B85278">
        <w:rPr>
          <w:rFonts w:ascii="Palatino Linotype" w:eastAsia="Calibri" w:hAnsi="Palatino Linotype" w:cs="Arial"/>
          <w:bCs/>
          <w:lang w:val="es-ES"/>
        </w:rPr>
        <w:t xml:space="preserve">entregar vía </w:t>
      </w:r>
      <w:r w:rsidRPr="00B85278">
        <w:rPr>
          <w:rFonts w:ascii="Palatino Linotype" w:eastAsia="Calibri" w:hAnsi="Palatino Linotype" w:cs="Arial"/>
          <w:b/>
          <w:bCs/>
          <w:lang w:val="es-ES"/>
        </w:rPr>
        <w:t>Sistema de Acceso a la Información Mexiquense (SAIMEX,</w:t>
      </w:r>
      <w:r w:rsidRPr="00B85278">
        <w:rPr>
          <w:rFonts w:ascii="Palatino Linotype" w:eastAsia="Calibri" w:hAnsi="Palatino Linotype" w:cs="Arial"/>
          <w:lang w:val="es-ES"/>
        </w:rPr>
        <w:t xml:space="preserve"> </w:t>
      </w:r>
      <w:r w:rsidR="00CC1AB3" w:rsidRPr="00B85278">
        <w:rPr>
          <w:rFonts w:ascii="Palatino Linotype" w:eastAsia="Calibri" w:hAnsi="Palatino Linotype" w:cs="Arial"/>
          <w:lang w:val="es-ES"/>
        </w:rPr>
        <w:t xml:space="preserve">de ser el caso en versión pública, </w:t>
      </w:r>
      <w:r w:rsidR="004A2787" w:rsidRPr="00B85278">
        <w:rPr>
          <w:rFonts w:ascii="Palatino Linotype" w:eastAsia="Calibri" w:hAnsi="Palatino Linotype" w:cs="Arial"/>
          <w:lang w:val="es-ES"/>
        </w:rPr>
        <w:t xml:space="preserve">el documento </w:t>
      </w:r>
      <w:r w:rsidR="00A4351E" w:rsidRPr="00B85278">
        <w:rPr>
          <w:rFonts w:ascii="Palatino Linotype" w:eastAsia="Calibri" w:hAnsi="Palatino Linotype" w:cs="Arial"/>
          <w:lang w:val="es-ES"/>
        </w:rPr>
        <w:t>donde conste l</w:t>
      </w:r>
      <w:r w:rsidRPr="00B85278">
        <w:rPr>
          <w:rFonts w:ascii="Palatino Linotype" w:eastAsia="Calibri" w:hAnsi="Palatino Linotype" w:cs="Arial"/>
          <w:lang w:val="es-ES"/>
        </w:rPr>
        <w:t>a</w:t>
      </w:r>
      <w:r w:rsidRPr="00B85278">
        <w:rPr>
          <w:rFonts w:ascii="Palatino Linotype" w:eastAsia="Calibri" w:hAnsi="Palatino Linotype" w:cs="Arial"/>
          <w:bCs/>
          <w:lang w:val="es-ES"/>
        </w:rPr>
        <w:t xml:space="preserve"> siguiente información:</w:t>
      </w:r>
    </w:p>
    <w:p w14:paraId="5CF1E856" w14:textId="77777777" w:rsidR="00C20A03" w:rsidRPr="00B85278" w:rsidRDefault="00C20A03" w:rsidP="00C20A03">
      <w:pPr>
        <w:spacing w:line="360" w:lineRule="auto"/>
        <w:ind w:right="-93"/>
        <w:jc w:val="both"/>
        <w:rPr>
          <w:rFonts w:ascii="Palatino Linotype" w:hAnsi="Palatino Linotype" w:cs="Tahoma"/>
          <w:sz w:val="22"/>
          <w:szCs w:val="22"/>
          <w:lang w:val="es-ES"/>
        </w:rPr>
      </w:pPr>
    </w:p>
    <w:p w14:paraId="355C45FE" w14:textId="256E85C8" w:rsidR="00CC1AB3" w:rsidRPr="00B85278" w:rsidRDefault="00CC1AB3" w:rsidP="00CC1AB3">
      <w:pPr>
        <w:pStyle w:val="Prrafodelista"/>
        <w:numPr>
          <w:ilvl w:val="0"/>
          <w:numId w:val="27"/>
        </w:numPr>
        <w:spacing w:line="360" w:lineRule="auto"/>
        <w:ind w:right="49"/>
        <w:jc w:val="both"/>
        <w:rPr>
          <w:rFonts w:ascii="Palatino Linotype" w:hAnsi="Palatino Linotype"/>
          <w:b/>
          <w:bCs/>
          <w:color w:val="000000"/>
          <w:szCs w:val="22"/>
        </w:rPr>
      </w:pPr>
      <w:r w:rsidRPr="00B85278">
        <w:rPr>
          <w:rFonts w:ascii="Palatino Linotype" w:hAnsi="Palatino Linotype"/>
          <w:b/>
          <w:bCs/>
          <w:color w:val="000000"/>
          <w:szCs w:val="22"/>
        </w:rPr>
        <w:t>Presupuesto que se tiene en el año 2022 para cubrir o llegar a convenir las revisiones salariales y contractuales con los sindicatos de la UNIVERSIDAD; y,</w:t>
      </w:r>
    </w:p>
    <w:p w14:paraId="2FF5FD36" w14:textId="5A418DFF" w:rsidR="00CC1AB3" w:rsidRPr="00B85278" w:rsidRDefault="00DB1A05" w:rsidP="00CC1AB3">
      <w:pPr>
        <w:pStyle w:val="Prrafodelista"/>
        <w:numPr>
          <w:ilvl w:val="0"/>
          <w:numId w:val="27"/>
        </w:numPr>
        <w:spacing w:line="360" w:lineRule="auto"/>
        <w:ind w:right="49"/>
        <w:jc w:val="both"/>
        <w:rPr>
          <w:rFonts w:ascii="Palatino Linotype" w:hAnsi="Palatino Linotype"/>
          <w:b/>
          <w:bCs/>
          <w:color w:val="000000"/>
          <w:szCs w:val="22"/>
        </w:rPr>
      </w:pPr>
      <w:r w:rsidRPr="00B85278">
        <w:rPr>
          <w:rFonts w:ascii="Palatino Linotype" w:hAnsi="Palatino Linotype"/>
          <w:b/>
          <w:bCs/>
          <w:color w:val="000000"/>
          <w:szCs w:val="22"/>
        </w:rPr>
        <w:t>Pr</w:t>
      </w:r>
      <w:r w:rsidR="00CC1AB3" w:rsidRPr="00B85278">
        <w:rPr>
          <w:rFonts w:ascii="Palatino Linotype" w:hAnsi="Palatino Linotype"/>
          <w:b/>
          <w:bCs/>
          <w:color w:val="000000"/>
          <w:szCs w:val="22"/>
        </w:rPr>
        <w:t>esupuesto correspondiente al año 2021, 2020 y 2019 que se tuvo para cubrir o llegar a convenir las revisiones salariales y contractuales con los sindicatos de la UNIVERSIDAD TECNOLÓGICA FIDEL VELAZQUEZ</w:t>
      </w:r>
      <w:r w:rsidRPr="00B85278">
        <w:rPr>
          <w:rFonts w:ascii="Palatino Linotype" w:hAnsi="Palatino Linotype"/>
          <w:b/>
          <w:bCs/>
          <w:color w:val="000000"/>
          <w:szCs w:val="22"/>
        </w:rPr>
        <w:t xml:space="preserve">, </w:t>
      </w:r>
      <w:r w:rsidR="00CC1AB3" w:rsidRPr="00B85278">
        <w:rPr>
          <w:rFonts w:ascii="Palatino Linotype" w:hAnsi="Palatino Linotype"/>
          <w:b/>
          <w:bCs/>
          <w:color w:val="000000"/>
          <w:szCs w:val="22"/>
        </w:rPr>
        <w:t xml:space="preserve"> que cantidad se ocupó de ese presupuesto, cuanto no se ocupó y que se hizo con el dinero restante.</w:t>
      </w:r>
    </w:p>
    <w:p w14:paraId="110EF84E" w14:textId="77777777" w:rsidR="00CC1AB3" w:rsidRPr="00B85278" w:rsidRDefault="00CC1AB3" w:rsidP="00CC1AB3">
      <w:pPr>
        <w:spacing w:line="360" w:lineRule="auto"/>
        <w:ind w:right="49"/>
        <w:jc w:val="both"/>
        <w:rPr>
          <w:rFonts w:ascii="Palatino Linotype" w:hAnsi="Palatino Linotype"/>
          <w:bCs/>
          <w:color w:val="000000"/>
          <w:szCs w:val="22"/>
        </w:rPr>
      </w:pPr>
    </w:p>
    <w:p w14:paraId="10EFA11B" w14:textId="77777777" w:rsidR="00CC1AB3" w:rsidRDefault="00CC1AB3" w:rsidP="00CC1AB3">
      <w:pPr>
        <w:spacing w:line="360" w:lineRule="auto"/>
        <w:jc w:val="both"/>
        <w:rPr>
          <w:rFonts w:ascii="Palatino Linotype" w:eastAsia="Calibri" w:hAnsi="Palatino Linotype" w:cs="Arial"/>
        </w:rPr>
      </w:pPr>
      <w:r w:rsidRPr="00B85278">
        <w:rPr>
          <w:rFonts w:ascii="Palatino Linotype" w:eastAsia="Calibri" w:hAnsi="Palatino Linotype" w:cs="Arial"/>
        </w:rPr>
        <w:t>Para efectos de lo anterior se deberá emitir el Acuerdo del Comité de Transparencia en términos de los artículos 49 fracción VIII y 132 fracción II de la Ley de</w:t>
      </w:r>
      <w:bookmarkStart w:id="43" w:name="_GoBack"/>
      <w:bookmarkEnd w:id="43"/>
      <w:r w:rsidRPr="00804F21">
        <w:rPr>
          <w:rFonts w:ascii="Palatino Linotype" w:eastAsia="Calibri" w:hAnsi="Palatino Linotype" w:cs="Arial"/>
        </w:rPr>
        <w:t xml:space="preserve"> Transparencia y Acceso a la Información Pública del Estado de México y Municipios, </w:t>
      </w:r>
      <w:r w:rsidRPr="00804F21">
        <w:rPr>
          <w:rFonts w:ascii="Palatino Linotype" w:eastAsia="Calibri" w:hAnsi="Palatino Linotype" w:cs="Arial"/>
        </w:rPr>
        <w:lastRenderedPageBreak/>
        <w:t>en el que funde y motive las razones sobre los datos que se supriman o eliminen dentro del soporte documental respectivo objeto de las versiones públicas que se formulen y se ponga a disposición de la parte recurrente.</w:t>
      </w:r>
    </w:p>
    <w:p w14:paraId="42B4D584" w14:textId="77777777" w:rsidR="00C20A03" w:rsidRDefault="00C20A03" w:rsidP="00C20A03">
      <w:pPr>
        <w:spacing w:line="360" w:lineRule="auto"/>
        <w:jc w:val="both"/>
        <w:rPr>
          <w:rFonts w:ascii="Palatino Linotype" w:eastAsia="Calibri" w:hAnsi="Palatino Linotype" w:cs="Arial"/>
        </w:rPr>
      </w:pPr>
    </w:p>
    <w:p w14:paraId="275C8726" w14:textId="4D680570" w:rsidR="00CC1AB3" w:rsidRPr="00CC1AB3" w:rsidRDefault="00C20A03" w:rsidP="00C20A03">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w:t>
      </w:r>
      <w:r w:rsidR="00CC1AB3" w:rsidRPr="00CC1AB3">
        <w:rPr>
          <w:rFonts w:ascii="Palatino Linotype" w:hAnsi="Palatino Linotype" w:cs="Arial"/>
          <w:b/>
          <w:color w:val="222222"/>
          <w:shd w:val="clear" w:color="auto" w:fill="FFFFFF"/>
        </w:rPr>
        <w:t>NOTIFÍQUESE</w:t>
      </w:r>
      <w:r w:rsidR="00CC1AB3" w:rsidRPr="00CC1AB3">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3B98CE8" w14:textId="77777777" w:rsidR="00CC1AB3" w:rsidRDefault="00CC1AB3" w:rsidP="00C20A03">
      <w:pPr>
        <w:tabs>
          <w:tab w:val="left" w:pos="8080"/>
        </w:tabs>
        <w:spacing w:line="360" w:lineRule="auto"/>
        <w:ind w:right="49"/>
        <w:contextualSpacing/>
        <w:jc w:val="both"/>
        <w:rPr>
          <w:rFonts w:ascii="Palatino Linotype" w:eastAsia="Palatino Linotype" w:hAnsi="Palatino Linotype" w:cs="Palatino Linotype"/>
          <w:b/>
        </w:rPr>
      </w:pPr>
    </w:p>
    <w:p w14:paraId="17672145" w14:textId="77777777" w:rsidR="00C20A03" w:rsidRPr="00A0054B" w:rsidRDefault="00C20A03" w:rsidP="00C20A03">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A740225" w14:textId="77777777" w:rsidR="00C20A03" w:rsidRPr="00A0054B" w:rsidRDefault="00C20A03" w:rsidP="00C20A03">
      <w:pPr>
        <w:pStyle w:val="Sinespaciado"/>
        <w:spacing w:line="360" w:lineRule="auto"/>
        <w:jc w:val="both"/>
        <w:rPr>
          <w:rFonts w:ascii="Palatino Linotype" w:eastAsia="Times New Roman" w:hAnsi="Palatino Linotype" w:cs="Arial"/>
          <w:b/>
        </w:rPr>
      </w:pPr>
    </w:p>
    <w:p w14:paraId="7F833A7A" w14:textId="77777777" w:rsidR="00C20A03" w:rsidRPr="00A0054B" w:rsidRDefault="00C20A03" w:rsidP="00C20A03">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 xml:space="preserve">QUINTO. </w:t>
      </w:r>
      <w:r w:rsidRPr="00A0054B">
        <w:rPr>
          <w:rFonts w:ascii="Palatino Linotype" w:eastAsia="Times New Roman" w:hAnsi="Palatino Linotype" w:cs="Times New Roman"/>
          <w:b/>
          <w:bCs/>
          <w:color w:val="222222"/>
          <w:lang w:val="es-ES"/>
        </w:rPr>
        <w:t xml:space="preserve">Notifíquese </w:t>
      </w:r>
      <w:r w:rsidRPr="00A0054B">
        <w:rPr>
          <w:rFonts w:ascii="Palatino Linotype" w:eastAsia="Times New Roman" w:hAnsi="Palatino Linotype" w:cs="Times New Roman"/>
          <w:bCs/>
          <w:color w:val="222222"/>
          <w:lang w:val="es-ES"/>
        </w:rPr>
        <w:t xml:space="preserve">al </w:t>
      </w:r>
      <w:r w:rsidRPr="00A0054B">
        <w:rPr>
          <w:rFonts w:ascii="Palatino Linotype" w:eastAsia="Times New Roman" w:hAnsi="Palatino Linotype" w:cs="Times New Roman"/>
          <w:b/>
          <w:color w:val="222222"/>
          <w:lang w:val="es-ES"/>
        </w:rPr>
        <w:t>RECURRENTE</w:t>
      </w:r>
      <w:r w:rsidRPr="00A0054B">
        <w:rPr>
          <w:rFonts w:ascii="Palatino Linotype" w:eastAsia="Times New Roman" w:hAnsi="Palatino Linotype" w:cs="Times New Roman"/>
          <w:color w:val="222222"/>
          <w:lang w:val="es-ES" w:eastAsia="es-MX"/>
        </w:rPr>
        <w:t xml:space="preserve"> la presente resolución vía SAIMEX</w:t>
      </w:r>
      <w:r>
        <w:rPr>
          <w:rFonts w:ascii="Palatino Linotype" w:eastAsia="Times New Roman" w:hAnsi="Palatino Linotype" w:cs="Times New Roman"/>
          <w:color w:val="222222"/>
          <w:lang w:val="es-ES" w:eastAsia="es-MX"/>
        </w:rPr>
        <w:t>.</w:t>
      </w:r>
    </w:p>
    <w:p w14:paraId="68674FE1" w14:textId="77777777" w:rsidR="00C20A03" w:rsidRPr="00A0054B" w:rsidRDefault="00C20A03" w:rsidP="00C20A03">
      <w:pPr>
        <w:pStyle w:val="Sinespaciado"/>
        <w:spacing w:line="360" w:lineRule="auto"/>
        <w:jc w:val="both"/>
        <w:rPr>
          <w:rFonts w:ascii="Palatino Linotype" w:eastAsia="Times New Roman" w:hAnsi="Palatino Linotype" w:cs="Times New Roman"/>
          <w:color w:val="222222"/>
          <w:lang w:val="es-ES" w:eastAsia="es-MX"/>
        </w:rPr>
      </w:pPr>
    </w:p>
    <w:p w14:paraId="5E706ACA" w14:textId="77777777" w:rsidR="00C20A03" w:rsidRDefault="00C20A03" w:rsidP="00C20A03">
      <w:pPr>
        <w:pStyle w:val="Sinespaciado"/>
        <w:spacing w:line="360" w:lineRule="auto"/>
        <w:jc w:val="both"/>
        <w:rPr>
          <w:rFonts w:ascii="Palatino Linotype" w:hAnsi="Palatino Linotype"/>
          <w:color w:val="222222"/>
          <w:shd w:val="clear" w:color="auto" w:fill="FFFFFF"/>
          <w:lang w:val="es-ES"/>
        </w:rPr>
      </w:pPr>
      <w:r w:rsidRPr="00A0054B">
        <w:rPr>
          <w:rFonts w:ascii="Palatino Linotype" w:hAnsi="Palatino Linotype"/>
          <w:b/>
        </w:rPr>
        <w:t>SEXTO.</w:t>
      </w:r>
      <w:r w:rsidRPr="00A0054B">
        <w:rPr>
          <w:rFonts w:ascii="Palatino Linotype" w:eastAsia="Times New Roman" w:hAnsi="Palatino Linotype" w:cs="Times New Roman"/>
          <w:color w:val="222222"/>
          <w:lang w:val="es-ES" w:eastAsia="es-MX"/>
        </w:rPr>
        <w:t xml:space="preserve"> Se hace del conocimiento del </w:t>
      </w:r>
      <w:r w:rsidRPr="00A0054B">
        <w:rPr>
          <w:rFonts w:ascii="Palatino Linotype" w:eastAsia="Times New Roman" w:hAnsi="Palatino Linotype" w:cs="Times New Roman"/>
          <w:b/>
          <w:bCs/>
          <w:color w:val="222222"/>
          <w:lang w:val="es-ES" w:eastAsia="es-MX"/>
        </w:rPr>
        <w:t>RECURRENTE</w:t>
      </w:r>
      <w:r w:rsidRPr="00A0054B">
        <w:rPr>
          <w:rFonts w:ascii="Palatino Linotype" w:eastAsia="Times New Roman" w:hAnsi="Palatino Linotype" w:cs="Times New Roman"/>
          <w:color w:val="222222"/>
          <w:lang w:eastAsia="es-MX"/>
        </w:rPr>
        <w:t xml:space="preserve"> que,</w:t>
      </w:r>
      <w:r w:rsidRPr="00A0054B">
        <w:rPr>
          <w:rFonts w:ascii="Palatino Linotype" w:eastAsia="Times New Roman" w:hAnsi="Palatino Linotype" w:cs="Arial"/>
          <w:b/>
          <w:lang w:val="es-ES"/>
        </w:rPr>
        <w:t xml:space="preserve"> </w:t>
      </w:r>
      <w:r w:rsidRPr="00A0054B">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Pr>
          <w:rFonts w:ascii="Palatino Linotype" w:eastAsia="Times New Roman" w:hAnsi="Palatino Linotype" w:cs="Times New Roman"/>
          <w:color w:val="222222"/>
          <w:lang w:val="es-ES" w:eastAsia="es-MX"/>
        </w:rPr>
        <w:t xml:space="preserve"> </w:t>
      </w:r>
      <w:r w:rsidRPr="00503B98">
        <w:rPr>
          <w:rFonts w:ascii="Palatino Linotype" w:hAnsi="Palatino Linotype"/>
          <w:color w:val="000000"/>
          <w:shd w:val="clear" w:color="auto" w:fill="FFFFFF"/>
        </w:rPr>
        <w:t xml:space="preserve">en caso de que considere que la </w:t>
      </w:r>
      <w:r w:rsidRPr="00503B98">
        <w:rPr>
          <w:rFonts w:ascii="Palatino Linotype" w:hAnsi="Palatino Linotype"/>
          <w:color w:val="000000"/>
          <w:shd w:val="clear" w:color="auto" w:fill="FFFFFF"/>
        </w:rPr>
        <w:lastRenderedPageBreak/>
        <w:t xml:space="preserve">resolución le cause algún perjuicio podrá impugnarla vía </w:t>
      </w:r>
      <w:r w:rsidRPr="00503B98">
        <w:rPr>
          <w:rFonts w:ascii="Palatino Linotype" w:hAnsi="Palatino Linotype"/>
          <w:color w:val="222222"/>
          <w:shd w:val="clear" w:color="auto" w:fill="FFFFFF"/>
          <w:lang w:val="es-ES"/>
        </w:rPr>
        <w:t>juicio de amparo en los términos de las leyes aplicables.</w:t>
      </w:r>
    </w:p>
    <w:p w14:paraId="0A1EFC15" w14:textId="77777777" w:rsidR="00332E0F" w:rsidRPr="00D50D64" w:rsidRDefault="00332E0F" w:rsidP="00332E0F">
      <w:pPr>
        <w:spacing w:before="240" w:after="240" w:line="360" w:lineRule="auto"/>
        <w:ind w:firstLine="1"/>
        <w:jc w:val="both"/>
        <w:rPr>
          <w:rFonts w:ascii="Palatino Linotype" w:hAnsi="Palatino Linotype"/>
          <w:smallCaps/>
        </w:rPr>
      </w:pPr>
      <w:bookmarkStart w:id="44" w:name="_Hlk129792997"/>
      <w:bookmarkEnd w:id="41"/>
      <w:bookmarkEnd w:id="42"/>
      <w:r w:rsidRPr="00D50D64">
        <w:rPr>
          <w:rStyle w:val="Referenciasutil"/>
          <w:rFonts w:ascii="Palatino Linotype" w:hAnsi="Palatino Linotype"/>
          <w:color w:val="auto"/>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DÉCIMA QUINTA  SESIÓN ORDINARIA CELEBRADA EL VEINTISÉIS (26) DE ABRIL DE DOS MIL VEINTITRÉS, ANTE EL SECRETARIO TÉCNICO DEL PLENO ALEXIS TAPIA RAMÍREZ. </w:t>
      </w:r>
      <w:bookmarkEnd w:id="44"/>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99512" w14:textId="77777777" w:rsidR="00594E31" w:rsidRDefault="00594E31" w:rsidP="00587366">
      <w:r>
        <w:separator/>
      </w:r>
    </w:p>
  </w:endnote>
  <w:endnote w:type="continuationSeparator" w:id="0">
    <w:p w14:paraId="5C62D99E" w14:textId="77777777" w:rsidR="00594E31" w:rsidRDefault="00594E3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3A93163" w:rsidR="002F5703" w:rsidRPr="00883450" w:rsidRDefault="002F57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85278">
              <w:rPr>
                <w:rFonts w:ascii="Palatino Linotype" w:hAnsi="Palatino Linotype"/>
                <w:b/>
                <w:bCs/>
                <w:noProof/>
                <w:sz w:val="22"/>
                <w:szCs w:val="20"/>
              </w:rPr>
              <w:t>51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85278">
              <w:rPr>
                <w:rFonts w:ascii="Palatino Linotype" w:hAnsi="Palatino Linotype"/>
                <w:b/>
                <w:bCs/>
                <w:noProof/>
                <w:sz w:val="22"/>
                <w:szCs w:val="20"/>
              </w:rPr>
              <w:t>51</w:t>
            </w:r>
            <w:r w:rsidRPr="00883450">
              <w:rPr>
                <w:rFonts w:ascii="Palatino Linotype" w:hAnsi="Palatino Linotype"/>
                <w:b/>
                <w:bCs/>
                <w:sz w:val="22"/>
                <w:szCs w:val="20"/>
              </w:rPr>
              <w:fldChar w:fldCharType="end"/>
            </w:r>
          </w:p>
        </w:sdtContent>
      </w:sdt>
    </w:sdtContent>
  </w:sdt>
  <w:p w14:paraId="6243EC1B" w14:textId="47B193F0" w:rsidR="002F5703" w:rsidRDefault="002F57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42EAC2B" w:rsidR="002F5703" w:rsidRPr="00883450" w:rsidRDefault="002F57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5C7A" w:rsidRPr="00665C7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65C7A" w:rsidRPr="00665C7A">
      <w:rPr>
        <w:rFonts w:ascii="Palatino Linotype" w:hAnsi="Palatino Linotype"/>
        <w:noProof/>
        <w:sz w:val="22"/>
        <w:szCs w:val="22"/>
        <w:lang w:val="es-ES"/>
      </w:rPr>
      <w:t>51</w:t>
    </w:r>
    <w:r w:rsidRPr="00883450">
      <w:rPr>
        <w:rFonts w:ascii="Palatino Linotype" w:hAnsi="Palatino Linotype"/>
        <w:sz w:val="22"/>
        <w:szCs w:val="22"/>
      </w:rPr>
      <w:fldChar w:fldCharType="end"/>
    </w:r>
  </w:p>
  <w:p w14:paraId="5F5C4865" w14:textId="0A9A2B26" w:rsidR="002F5703" w:rsidRPr="00883450" w:rsidRDefault="002F57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03C0B" w14:textId="77777777" w:rsidR="00594E31" w:rsidRDefault="00594E31" w:rsidP="00587366">
      <w:r>
        <w:separator/>
      </w:r>
    </w:p>
  </w:footnote>
  <w:footnote w:type="continuationSeparator" w:id="0">
    <w:p w14:paraId="64BEC647" w14:textId="77777777" w:rsidR="00594E31" w:rsidRDefault="00594E31" w:rsidP="00587366">
      <w:r>
        <w:continuationSeparator/>
      </w:r>
    </w:p>
  </w:footnote>
  <w:footnote w:id="1">
    <w:p w14:paraId="32D56466" w14:textId="77777777" w:rsidR="002F5703" w:rsidRDefault="002F5703" w:rsidP="008E4483">
      <w:pPr>
        <w:pStyle w:val="Textonotapie"/>
      </w:pPr>
      <w:r>
        <w:rPr>
          <w:rStyle w:val="Refdenotaalpie"/>
        </w:rPr>
        <w:footnoteRef/>
      </w:r>
      <w:r>
        <w:t xml:space="preserve"> Convención Americana sobre Derechos Humanos. Artículo 13.</w:t>
      </w:r>
    </w:p>
  </w:footnote>
  <w:footnote w:id="2">
    <w:p w14:paraId="3F7967D5" w14:textId="77777777" w:rsidR="002F5703" w:rsidRDefault="002F5703"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2F5703" w:rsidRDefault="002F5703"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2F5703" w:rsidRDefault="002F5703" w:rsidP="008E4483">
      <w:pPr>
        <w:pStyle w:val="Textonotapie"/>
      </w:pPr>
      <w:r>
        <w:rPr>
          <w:rStyle w:val="Refdenotaalpie"/>
        </w:rPr>
        <w:footnoteRef/>
      </w:r>
      <w:r>
        <w:t xml:space="preserve"> Ibídem. Parr. 87.</w:t>
      </w:r>
    </w:p>
  </w:footnote>
  <w:footnote w:id="5">
    <w:p w14:paraId="1C437D52" w14:textId="77777777" w:rsidR="002F5703" w:rsidRDefault="002F5703"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2F5703" w:rsidRDefault="002F5703" w:rsidP="008E4483">
      <w:pPr>
        <w:pStyle w:val="Textonotapie"/>
      </w:pPr>
      <w:r>
        <w:t>II. Eficacia: Obligación del Instituto para tutelar, de manera efectiva, el derecho de acceso a la información;</w:t>
      </w:r>
    </w:p>
    <w:p w14:paraId="707D8AAF" w14:textId="77777777" w:rsidR="002F5703" w:rsidRDefault="002F5703" w:rsidP="008E448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2F5703" w:rsidRPr="00025127" w14:paraId="07F2896E" w14:textId="77777777" w:rsidTr="00FA0F09">
      <w:trPr>
        <w:trHeight w:val="138"/>
        <w:jc w:val="right"/>
      </w:trPr>
      <w:tc>
        <w:tcPr>
          <w:tcW w:w="3260" w:type="dxa"/>
          <w:vAlign w:val="center"/>
        </w:tcPr>
        <w:p w14:paraId="4A5B1974" w14:textId="44CA9AFE" w:rsidR="002F5703" w:rsidRPr="00025127" w:rsidRDefault="002F5703"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651C62B" w:rsidR="002F5703" w:rsidRPr="00025127" w:rsidRDefault="00EC0F61" w:rsidP="00755146">
          <w:pPr>
            <w:pStyle w:val="Encabezado"/>
            <w:jc w:val="both"/>
            <w:rPr>
              <w:rFonts w:ascii="Palatino Linotype" w:hAnsi="Palatino Linotype"/>
              <w:b/>
              <w:sz w:val="22"/>
              <w:szCs w:val="22"/>
            </w:rPr>
          </w:pPr>
          <w:r w:rsidRPr="00EC0F61">
            <w:rPr>
              <w:rFonts w:ascii="Palatino Linotype" w:eastAsia="Calibri" w:hAnsi="Palatino Linotype" w:cs="Arial"/>
              <w:b/>
              <w:sz w:val="22"/>
              <w:lang w:val="es-ES"/>
            </w:rPr>
            <w:t>15028</w:t>
          </w:r>
          <w:r w:rsidRPr="00EC0F61">
            <w:rPr>
              <w:rFonts w:ascii="Palatino Linotype" w:hAnsi="Palatino Linotype"/>
              <w:b/>
              <w:sz w:val="22"/>
              <w:szCs w:val="22"/>
            </w:rPr>
            <w:t>/INFOEM/IP/RR/2022</w:t>
          </w:r>
        </w:p>
      </w:tc>
    </w:tr>
    <w:tr w:rsidR="002F5703" w:rsidRPr="00025127" w14:paraId="1B5D8690" w14:textId="77777777" w:rsidTr="00FA0F09">
      <w:trPr>
        <w:trHeight w:val="233"/>
        <w:jc w:val="right"/>
      </w:trPr>
      <w:tc>
        <w:tcPr>
          <w:tcW w:w="3260" w:type="dxa"/>
          <w:vAlign w:val="center"/>
        </w:tcPr>
        <w:p w14:paraId="3903F2C6" w14:textId="22D569F8" w:rsidR="002F5703" w:rsidRPr="00025127" w:rsidRDefault="002F5703"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111D676" w:rsidR="002F5703" w:rsidRPr="00025127" w:rsidRDefault="002F5703" w:rsidP="00FD2865">
          <w:pPr>
            <w:pStyle w:val="Encabezado"/>
            <w:jc w:val="both"/>
            <w:rPr>
              <w:rFonts w:ascii="Palatino Linotype" w:hAnsi="Palatino Linotype"/>
              <w:b/>
              <w:sz w:val="22"/>
              <w:szCs w:val="22"/>
            </w:rPr>
          </w:pPr>
          <w:r>
            <w:rPr>
              <w:rFonts w:ascii="Palatino Linotype" w:eastAsia="Calibri" w:hAnsi="Palatino Linotype" w:cs="Arial"/>
              <w:b/>
              <w:bCs/>
              <w:lang w:val="es-ES"/>
            </w:rPr>
            <w:t>Universidad Tecnológica Fidel Velázquez</w:t>
          </w:r>
        </w:p>
      </w:tc>
    </w:tr>
    <w:tr w:rsidR="002F5703" w:rsidRPr="00025127" w14:paraId="095EB01B" w14:textId="77777777" w:rsidTr="00FA0F09">
      <w:trPr>
        <w:trHeight w:val="321"/>
        <w:jc w:val="right"/>
      </w:trPr>
      <w:tc>
        <w:tcPr>
          <w:tcW w:w="3260" w:type="dxa"/>
          <w:vAlign w:val="center"/>
        </w:tcPr>
        <w:p w14:paraId="6E000A51" w14:textId="05E1861A" w:rsidR="002F5703" w:rsidRPr="00025127" w:rsidRDefault="002F5703"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2F5703" w:rsidRPr="00025127" w:rsidRDefault="002F5703"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2F5703" w:rsidRDefault="002F5703"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2F5703" w:rsidRDefault="00594E3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2F570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2F5703" w:rsidRPr="00025127" w14:paraId="0A3256F2" w14:textId="77777777" w:rsidTr="006E6B65">
      <w:trPr>
        <w:trHeight w:val="138"/>
        <w:jc w:val="right"/>
      </w:trPr>
      <w:tc>
        <w:tcPr>
          <w:tcW w:w="3261" w:type="dxa"/>
          <w:vAlign w:val="center"/>
        </w:tcPr>
        <w:p w14:paraId="3D80769D" w14:textId="316F11F8" w:rsidR="002F5703" w:rsidRPr="00743FFA" w:rsidRDefault="002F5703" w:rsidP="005F1362">
          <w:pPr>
            <w:jc w:val="right"/>
            <w:rPr>
              <w:rFonts w:ascii="Palatino Linotype" w:hAnsi="Palatino Linotype"/>
              <w:b/>
              <w:sz w:val="22"/>
              <w:szCs w:val="22"/>
            </w:rPr>
          </w:pPr>
          <w:r w:rsidRPr="00743FFA">
            <w:rPr>
              <w:rFonts w:ascii="Palatino Linotype" w:hAnsi="Palatino Linotype"/>
              <w:b/>
              <w:sz w:val="22"/>
              <w:szCs w:val="22"/>
            </w:rPr>
            <w:t>RECURSO DE REVISIÓN:</w:t>
          </w:r>
        </w:p>
      </w:tc>
      <w:tc>
        <w:tcPr>
          <w:tcW w:w="4111" w:type="dxa"/>
          <w:vAlign w:val="center"/>
        </w:tcPr>
        <w:p w14:paraId="0453495E" w14:textId="30B7A7F5" w:rsidR="002F5703" w:rsidRPr="00743FFA" w:rsidRDefault="00EC0F61" w:rsidP="007E13D1">
          <w:pPr>
            <w:pStyle w:val="Encabezado"/>
            <w:rPr>
              <w:rFonts w:ascii="Palatino Linotype" w:hAnsi="Palatino Linotype"/>
              <w:b/>
              <w:sz w:val="22"/>
              <w:szCs w:val="22"/>
            </w:rPr>
          </w:pPr>
          <w:r w:rsidRPr="00665C7A">
            <w:rPr>
              <w:rFonts w:ascii="Palatino Linotype" w:eastAsia="Calibri" w:hAnsi="Palatino Linotype" w:cs="Arial"/>
              <w:b/>
              <w:sz w:val="22"/>
              <w:lang w:val="es-ES"/>
            </w:rPr>
            <w:t>15028</w:t>
          </w:r>
          <w:r w:rsidRPr="00665C7A">
            <w:rPr>
              <w:rFonts w:ascii="Palatino Linotype" w:hAnsi="Palatino Linotype"/>
              <w:b/>
              <w:sz w:val="22"/>
              <w:szCs w:val="22"/>
            </w:rPr>
            <w:t>/INFOEM/IP/RR/2022</w:t>
          </w:r>
        </w:p>
      </w:tc>
    </w:tr>
    <w:tr w:rsidR="002F5703" w:rsidRPr="00025127" w14:paraId="128C8B3C" w14:textId="77777777" w:rsidTr="006E6B65">
      <w:trPr>
        <w:trHeight w:val="233"/>
        <w:jc w:val="right"/>
      </w:trPr>
      <w:tc>
        <w:tcPr>
          <w:tcW w:w="3261" w:type="dxa"/>
          <w:vAlign w:val="center"/>
        </w:tcPr>
        <w:p w14:paraId="483E3371" w14:textId="66B1BC74" w:rsidR="002F5703" w:rsidRPr="00743FFA" w:rsidRDefault="002F5703" w:rsidP="00472C41">
          <w:pPr>
            <w:jc w:val="right"/>
            <w:rPr>
              <w:rFonts w:ascii="Palatino Linotype" w:hAnsi="Palatino Linotype"/>
              <w:b/>
              <w:sz w:val="22"/>
              <w:szCs w:val="22"/>
            </w:rPr>
          </w:pPr>
          <w:r w:rsidRPr="00743FFA">
            <w:rPr>
              <w:rFonts w:ascii="Palatino Linotype" w:hAnsi="Palatino Linotype"/>
              <w:b/>
              <w:sz w:val="22"/>
              <w:szCs w:val="22"/>
            </w:rPr>
            <w:t>RECURRENTE:</w:t>
          </w:r>
        </w:p>
      </w:tc>
      <w:tc>
        <w:tcPr>
          <w:tcW w:w="4111" w:type="dxa"/>
        </w:tcPr>
        <w:p w14:paraId="1548525E" w14:textId="7F60CC08" w:rsidR="002F5703" w:rsidRPr="00743FFA" w:rsidRDefault="00665C7A" w:rsidP="00885E92">
          <w:pPr>
            <w:pStyle w:val="Encabezado"/>
            <w:rPr>
              <w:rFonts w:ascii="Palatino Linotype" w:hAnsi="Palatino Linotype"/>
              <w:b/>
              <w:sz w:val="22"/>
              <w:szCs w:val="22"/>
            </w:rPr>
          </w:pPr>
          <w:r>
            <w:rPr>
              <w:rFonts w:ascii="Palatino Linotype" w:hAnsi="Palatino Linotype"/>
              <w:b/>
              <w:sz w:val="22"/>
              <w:szCs w:val="22"/>
            </w:rPr>
            <w:t>XXXXXXX</w:t>
          </w:r>
        </w:p>
      </w:tc>
    </w:tr>
    <w:tr w:rsidR="002F5703" w:rsidRPr="00025127" w14:paraId="41BE0704" w14:textId="77777777" w:rsidTr="006E6B65">
      <w:trPr>
        <w:trHeight w:val="321"/>
        <w:jc w:val="right"/>
      </w:trPr>
      <w:tc>
        <w:tcPr>
          <w:tcW w:w="3261" w:type="dxa"/>
          <w:vAlign w:val="center"/>
        </w:tcPr>
        <w:p w14:paraId="34C64148" w14:textId="10C6C8A9" w:rsidR="002F5703" w:rsidRPr="00743FFA" w:rsidRDefault="002F5703" w:rsidP="005F1362">
          <w:pPr>
            <w:jc w:val="right"/>
            <w:rPr>
              <w:rFonts w:ascii="Palatino Linotype" w:hAnsi="Palatino Linotype"/>
              <w:b/>
              <w:sz w:val="22"/>
              <w:szCs w:val="22"/>
            </w:rPr>
          </w:pPr>
          <w:r w:rsidRPr="00743FFA">
            <w:rPr>
              <w:rFonts w:ascii="Palatino Linotype" w:hAnsi="Palatino Linotype"/>
              <w:b/>
              <w:sz w:val="22"/>
              <w:szCs w:val="22"/>
            </w:rPr>
            <w:t>SUJETO OBLIGADO:</w:t>
          </w:r>
        </w:p>
      </w:tc>
      <w:tc>
        <w:tcPr>
          <w:tcW w:w="4111" w:type="dxa"/>
          <w:vAlign w:val="center"/>
        </w:tcPr>
        <w:p w14:paraId="34C341BF" w14:textId="61FD9B5A" w:rsidR="002F5703" w:rsidRPr="00743FFA" w:rsidRDefault="002F5703" w:rsidP="00285BA4">
          <w:pPr>
            <w:pStyle w:val="Encabezado"/>
            <w:jc w:val="both"/>
            <w:rPr>
              <w:rFonts w:ascii="Palatino Linotype" w:hAnsi="Palatino Linotype"/>
              <w:b/>
              <w:sz w:val="22"/>
              <w:szCs w:val="22"/>
            </w:rPr>
          </w:pPr>
          <w:r>
            <w:rPr>
              <w:rFonts w:ascii="Palatino Linotype" w:eastAsia="Calibri" w:hAnsi="Palatino Linotype" w:cs="Arial"/>
              <w:b/>
              <w:bCs/>
              <w:lang w:val="es-ES"/>
            </w:rPr>
            <w:t>Universidad Tecnológica Fidel Velázquez</w:t>
          </w:r>
        </w:p>
      </w:tc>
    </w:tr>
    <w:tr w:rsidR="002F5703" w:rsidRPr="00025127" w14:paraId="0C8B6193" w14:textId="77777777" w:rsidTr="006E6B65">
      <w:trPr>
        <w:trHeight w:val="321"/>
        <w:jc w:val="right"/>
      </w:trPr>
      <w:tc>
        <w:tcPr>
          <w:tcW w:w="3261" w:type="dxa"/>
          <w:vAlign w:val="center"/>
        </w:tcPr>
        <w:p w14:paraId="321FFAFF" w14:textId="0E8C2CE7" w:rsidR="002F5703" w:rsidRPr="00743FFA" w:rsidRDefault="002F5703" w:rsidP="00472C41">
          <w:pPr>
            <w:jc w:val="right"/>
            <w:rPr>
              <w:rFonts w:ascii="Palatino Linotype" w:hAnsi="Palatino Linotype"/>
              <w:b/>
              <w:sz w:val="22"/>
              <w:szCs w:val="22"/>
            </w:rPr>
          </w:pPr>
          <w:r w:rsidRPr="00743FFA">
            <w:rPr>
              <w:rFonts w:ascii="Palatino Linotype" w:hAnsi="Palatino Linotype"/>
              <w:b/>
              <w:sz w:val="22"/>
              <w:szCs w:val="22"/>
            </w:rPr>
            <w:t>COMISIONADA PONENTE:</w:t>
          </w:r>
        </w:p>
      </w:tc>
      <w:tc>
        <w:tcPr>
          <w:tcW w:w="4111" w:type="dxa"/>
          <w:vAlign w:val="center"/>
        </w:tcPr>
        <w:p w14:paraId="0FECDA9D" w14:textId="6D336FD0" w:rsidR="002F5703" w:rsidRPr="00743FFA" w:rsidRDefault="002F5703" w:rsidP="00B44F9F">
          <w:pPr>
            <w:pStyle w:val="Encabezado"/>
            <w:ind w:left="33"/>
            <w:rPr>
              <w:rFonts w:ascii="Palatino Linotype" w:hAnsi="Palatino Linotype"/>
              <w:b/>
              <w:sz w:val="22"/>
              <w:szCs w:val="22"/>
            </w:rPr>
          </w:pPr>
          <w:r w:rsidRPr="00743FFA">
            <w:rPr>
              <w:rFonts w:ascii="Palatino Linotype" w:hAnsi="Palatino Linotype"/>
              <w:b/>
              <w:sz w:val="22"/>
              <w:szCs w:val="22"/>
            </w:rPr>
            <w:t>María del Rosario Mejía Ayala</w:t>
          </w:r>
        </w:p>
      </w:tc>
    </w:tr>
  </w:tbl>
  <w:p w14:paraId="156B5574" w14:textId="3EA5B995" w:rsidR="002F5703" w:rsidRDefault="002F570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61F77F2"/>
    <w:multiLevelType w:val="hybridMultilevel"/>
    <w:tmpl w:val="80C0D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6A2D11"/>
    <w:multiLevelType w:val="hybridMultilevel"/>
    <w:tmpl w:val="51F808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42871D0"/>
    <w:multiLevelType w:val="hybridMultilevel"/>
    <w:tmpl w:val="EFBED2CE"/>
    <w:lvl w:ilvl="0" w:tplc="080A000B">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6">
    <w:nsid w:val="1A3069B7"/>
    <w:multiLevelType w:val="hybridMultilevel"/>
    <w:tmpl w:val="B40E05CA"/>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F516685"/>
    <w:multiLevelType w:val="hybridMultilevel"/>
    <w:tmpl w:val="8538536E"/>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8">
    <w:nsid w:val="32164072"/>
    <w:multiLevelType w:val="hybridMultilevel"/>
    <w:tmpl w:val="49221B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DB915C4"/>
    <w:multiLevelType w:val="hybridMultilevel"/>
    <w:tmpl w:val="0C5EE000"/>
    <w:lvl w:ilvl="0" w:tplc="0060D402">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10E07E7"/>
    <w:multiLevelType w:val="hybridMultilevel"/>
    <w:tmpl w:val="B2CCB110"/>
    <w:lvl w:ilvl="0" w:tplc="080A000D">
      <w:start w:val="1"/>
      <w:numFmt w:val="bullet"/>
      <w:lvlText w:val=""/>
      <w:lvlJc w:val="left"/>
      <w:pPr>
        <w:ind w:left="2149" w:hanging="360"/>
      </w:pPr>
      <w:rPr>
        <w:rFonts w:ascii="Wingdings" w:hAnsi="Wingdings"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3">
    <w:nsid w:val="426F6E97"/>
    <w:multiLevelType w:val="hybridMultilevel"/>
    <w:tmpl w:val="AB9E4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2EA4647"/>
    <w:multiLevelType w:val="hybridMultilevel"/>
    <w:tmpl w:val="8716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C517B70"/>
    <w:multiLevelType w:val="hybridMultilevel"/>
    <w:tmpl w:val="4552F19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0">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A1C78A5"/>
    <w:multiLevelType w:val="hybridMultilevel"/>
    <w:tmpl w:val="BDBC52D6"/>
    <w:lvl w:ilvl="0" w:tplc="550881A4">
      <w:start w:val="1"/>
      <w:numFmt w:val="bullet"/>
      <w:lvlText w:val=""/>
      <w:lvlJc w:val="left"/>
      <w:pPr>
        <w:ind w:left="720" w:hanging="360"/>
      </w:pPr>
      <w:rPr>
        <w:rFonts w:ascii="Symbol" w:hAnsi="Symbol" w:hint="default"/>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BFC7CB1"/>
    <w:multiLevelType w:val="hybridMultilevel"/>
    <w:tmpl w:val="BA724B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DB6270C"/>
    <w:multiLevelType w:val="hybridMultilevel"/>
    <w:tmpl w:val="49686A30"/>
    <w:lvl w:ilvl="0" w:tplc="080A000D">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nsid w:val="71FF1D0E"/>
    <w:multiLevelType w:val="hybridMultilevel"/>
    <w:tmpl w:val="A6964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4F06300"/>
    <w:multiLevelType w:val="hybridMultilevel"/>
    <w:tmpl w:val="972CE0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7">
    <w:nsid w:val="75AB7434"/>
    <w:multiLevelType w:val="hybridMultilevel"/>
    <w:tmpl w:val="81B8F0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70F53BE"/>
    <w:multiLevelType w:val="hybridMultilevel"/>
    <w:tmpl w:val="E74AC2B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77ED23F6"/>
    <w:multiLevelType w:val="hybridMultilevel"/>
    <w:tmpl w:val="0458F1F4"/>
    <w:lvl w:ilvl="0" w:tplc="8E04AE4C">
      <w:start w:val="2"/>
      <w:numFmt w:val="bullet"/>
      <w:lvlText w:val="-"/>
      <w:lvlJc w:val="left"/>
      <w:pPr>
        <w:ind w:left="2629" w:hanging="360"/>
      </w:pPr>
      <w:rPr>
        <w:rFonts w:ascii="Cambria" w:eastAsiaTheme="minorEastAsia" w:hAnsi="Cambria" w:cstheme="minorBidi"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num w:numId="1">
    <w:abstractNumId w:val="9"/>
  </w:num>
  <w:num w:numId="2">
    <w:abstractNumId w:val="16"/>
  </w:num>
  <w:num w:numId="3">
    <w:abstractNumId w:val="0"/>
  </w:num>
  <w:num w:numId="4">
    <w:abstractNumId w:val="9"/>
  </w:num>
  <w:num w:numId="5">
    <w:abstractNumId w:val="3"/>
  </w:num>
  <w:num w:numId="6">
    <w:abstractNumId w:val="11"/>
  </w:num>
  <w:num w:numId="7">
    <w:abstractNumId w:val="20"/>
  </w:num>
  <w:num w:numId="8">
    <w:abstractNumId w:val="10"/>
  </w:num>
  <w:num w:numId="9">
    <w:abstractNumId w:val="19"/>
  </w:num>
  <w:num w:numId="10">
    <w:abstractNumId w:val="26"/>
  </w:num>
  <w:num w:numId="11">
    <w:abstractNumId w:val="17"/>
  </w:num>
  <w:num w:numId="12">
    <w:abstractNumId w:val="28"/>
  </w:num>
  <w:num w:numId="13">
    <w:abstractNumId w:val="14"/>
  </w:num>
  <w:num w:numId="14">
    <w:abstractNumId w:val="5"/>
  </w:num>
  <w:num w:numId="15">
    <w:abstractNumId w:val="12"/>
  </w:num>
  <w:num w:numId="16">
    <w:abstractNumId w:val="4"/>
  </w:num>
  <w:num w:numId="17">
    <w:abstractNumId w:val="23"/>
  </w:num>
  <w:num w:numId="18">
    <w:abstractNumId w:val="15"/>
  </w:num>
  <w:num w:numId="19">
    <w:abstractNumId w:val="7"/>
  </w:num>
  <w:num w:numId="20">
    <w:abstractNumId w:val="8"/>
  </w:num>
  <w:num w:numId="21">
    <w:abstractNumId w:val="9"/>
  </w:num>
  <w:num w:numId="22">
    <w:abstractNumId w:val="6"/>
  </w:num>
  <w:num w:numId="2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9"/>
  </w:num>
  <w:num w:numId="26">
    <w:abstractNumId w:val="13"/>
  </w:num>
  <w:num w:numId="27">
    <w:abstractNumId w:val="18"/>
  </w:num>
  <w:num w:numId="28">
    <w:abstractNumId w:val="25"/>
  </w:num>
  <w:num w:numId="29">
    <w:abstractNumId w:val="1"/>
  </w:num>
  <w:num w:numId="30">
    <w:abstractNumId w:val="21"/>
  </w:num>
  <w:num w:numId="31">
    <w:abstractNumId w:val="22"/>
  </w:num>
  <w:num w:numId="32">
    <w:abstractNumId w:val="27"/>
  </w:num>
  <w:num w:numId="33">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1F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2C90"/>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6EC"/>
    <w:rsid w:val="000A77ED"/>
    <w:rsid w:val="000A7BFC"/>
    <w:rsid w:val="000B020C"/>
    <w:rsid w:val="000B0370"/>
    <w:rsid w:val="000B0ACA"/>
    <w:rsid w:val="000B3139"/>
    <w:rsid w:val="000B5AB1"/>
    <w:rsid w:val="000B5D79"/>
    <w:rsid w:val="000B6D31"/>
    <w:rsid w:val="000B750B"/>
    <w:rsid w:val="000B79B1"/>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B05"/>
    <w:rsid w:val="000D2DC2"/>
    <w:rsid w:val="000D3275"/>
    <w:rsid w:val="000D37E7"/>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7AE"/>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6127"/>
    <w:rsid w:val="00117441"/>
    <w:rsid w:val="0012006D"/>
    <w:rsid w:val="00121F4A"/>
    <w:rsid w:val="00122E4B"/>
    <w:rsid w:val="0012380D"/>
    <w:rsid w:val="00123CC2"/>
    <w:rsid w:val="00124015"/>
    <w:rsid w:val="00124BBC"/>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781"/>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0C3D"/>
    <w:rsid w:val="00192E4B"/>
    <w:rsid w:val="00194D62"/>
    <w:rsid w:val="001961E4"/>
    <w:rsid w:val="00196407"/>
    <w:rsid w:val="00197091"/>
    <w:rsid w:val="001972CC"/>
    <w:rsid w:val="001A032D"/>
    <w:rsid w:val="001A0C28"/>
    <w:rsid w:val="001A138D"/>
    <w:rsid w:val="001A27E1"/>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3E61"/>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F2D"/>
    <w:rsid w:val="001D07C9"/>
    <w:rsid w:val="001D195D"/>
    <w:rsid w:val="001D3AB5"/>
    <w:rsid w:val="001D62F7"/>
    <w:rsid w:val="001D726F"/>
    <w:rsid w:val="001D7D8F"/>
    <w:rsid w:val="001D7DF0"/>
    <w:rsid w:val="001D7E82"/>
    <w:rsid w:val="001E018C"/>
    <w:rsid w:val="001E0AD2"/>
    <w:rsid w:val="001E1094"/>
    <w:rsid w:val="001E3596"/>
    <w:rsid w:val="001E3F91"/>
    <w:rsid w:val="001E4146"/>
    <w:rsid w:val="001E4152"/>
    <w:rsid w:val="001E489D"/>
    <w:rsid w:val="001E4C30"/>
    <w:rsid w:val="001E50B9"/>
    <w:rsid w:val="001E5BE5"/>
    <w:rsid w:val="001E5C94"/>
    <w:rsid w:val="001E6822"/>
    <w:rsid w:val="001E74A5"/>
    <w:rsid w:val="001E7B9E"/>
    <w:rsid w:val="001F025B"/>
    <w:rsid w:val="001F2B8C"/>
    <w:rsid w:val="001F3773"/>
    <w:rsid w:val="001F3C35"/>
    <w:rsid w:val="001F783F"/>
    <w:rsid w:val="001F7AFD"/>
    <w:rsid w:val="001F7DE2"/>
    <w:rsid w:val="002001BE"/>
    <w:rsid w:val="00200C0D"/>
    <w:rsid w:val="00202737"/>
    <w:rsid w:val="002031F3"/>
    <w:rsid w:val="002058A7"/>
    <w:rsid w:val="00205A1A"/>
    <w:rsid w:val="00206B83"/>
    <w:rsid w:val="00207665"/>
    <w:rsid w:val="00211229"/>
    <w:rsid w:val="00211E8C"/>
    <w:rsid w:val="00212433"/>
    <w:rsid w:val="00212C9C"/>
    <w:rsid w:val="00212FCA"/>
    <w:rsid w:val="00213108"/>
    <w:rsid w:val="0021356B"/>
    <w:rsid w:val="0021453E"/>
    <w:rsid w:val="0021475E"/>
    <w:rsid w:val="00216127"/>
    <w:rsid w:val="00216B8B"/>
    <w:rsid w:val="00216D2F"/>
    <w:rsid w:val="002179AC"/>
    <w:rsid w:val="00220ADB"/>
    <w:rsid w:val="002217BA"/>
    <w:rsid w:val="00221DDC"/>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37E5A"/>
    <w:rsid w:val="002408D7"/>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BA4"/>
    <w:rsid w:val="00286DDB"/>
    <w:rsid w:val="002871EB"/>
    <w:rsid w:val="00293711"/>
    <w:rsid w:val="002948C4"/>
    <w:rsid w:val="00294B11"/>
    <w:rsid w:val="002977BE"/>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43B"/>
    <w:rsid w:val="002C570D"/>
    <w:rsid w:val="002C6561"/>
    <w:rsid w:val="002C6DB3"/>
    <w:rsid w:val="002D0E3D"/>
    <w:rsid w:val="002D10C8"/>
    <w:rsid w:val="002D147E"/>
    <w:rsid w:val="002D1A38"/>
    <w:rsid w:val="002D1A9E"/>
    <w:rsid w:val="002D1AA7"/>
    <w:rsid w:val="002D1EBB"/>
    <w:rsid w:val="002D28CB"/>
    <w:rsid w:val="002D2E16"/>
    <w:rsid w:val="002D356E"/>
    <w:rsid w:val="002D35AE"/>
    <w:rsid w:val="002D373C"/>
    <w:rsid w:val="002D65B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AA9"/>
    <w:rsid w:val="002F0EDC"/>
    <w:rsid w:val="002F1781"/>
    <w:rsid w:val="002F1871"/>
    <w:rsid w:val="002F3672"/>
    <w:rsid w:val="002F37C1"/>
    <w:rsid w:val="002F5665"/>
    <w:rsid w:val="002F5703"/>
    <w:rsid w:val="002F6FF0"/>
    <w:rsid w:val="002F72FA"/>
    <w:rsid w:val="002F7C3D"/>
    <w:rsid w:val="002F7D11"/>
    <w:rsid w:val="00300352"/>
    <w:rsid w:val="003007E0"/>
    <w:rsid w:val="0030150B"/>
    <w:rsid w:val="00301B41"/>
    <w:rsid w:val="00301D0C"/>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0F"/>
    <w:rsid w:val="00332E6B"/>
    <w:rsid w:val="003337F3"/>
    <w:rsid w:val="00333A85"/>
    <w:rsid w:val="00333BE8"/>
    <w:rsid w:val="003344DB"/>
    <w:rsid w:val="00335793"/>
    <w:rsid w:val="00335898"/>
    <w:rsid w:val="00335BFE"/>
    <w:rsid w:val="00335E9C"/>
    <w:rsid w:val="0033608B"/>
    <w:rsid w:val="0033675D"/>
    <w:rsid w:val="0033729C"/>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65135"/>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155"/>
    <w:rsid w:val="00396545"/>
    <w:rsid w:val="0039671B"/>
    <w:rsid w:val="00396F3B"/>
    <w:rsid w:val="00396F71"/>
    <w:rsid w:val="00397A93"/>
    <w:rsid w:val="003A03D0"/>
    <w:rsid w:val="003A04FF"/>
    <w:rsid w:val="003A05C7"/>
    <w:rsid w:val="003A18C0"/>
    <w:rsid w:val="003A1B01"/>
    <w:rsid w:val="003A2029"/>
    <w:rsid w:val="003A30C1"/>
    <w:rsid w:val="003A40C9"/>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63E1"/>
    <w:rsid w:val="003B7EC4"/>
    <w:rsid w:val="003C183D"/>
    <w:rsid w:val="003C1B1B"/>
    <w:rsid w:val="003C7282"/>
    <w:rsid w:val="003D00D5"/>
    <w:rsid w:val="003D0A29"/>
    <w:rsid w:val="003D0BC7"/>
    <w:rsid w:val="003D181D"/>
    <w:rsid w:val="003D20C4"/>
    <w:rsid w:val="003D2A8E"/>
    <w:rsid w:val="003D379C"/>
    <w:rsid w:val="003D4163"/>
    <w:rsid w:val="003D46D0"/>
    <w:rsid w:val="003D5661"/>
    <w:rsid w:val="003D792A"/>
    <w:rsid w:val="003E2E98"/>
    <w:rsid w:val="003E4096"/>
    <w:rsid w:val="003E4701"/>
    <w:rsid w:val="003E6079"/>
    <w:rsid w:val="003E6128"/>
    <w:rsid w:val="003E6679"/>
    <w:rsid w:val="003E6D0F"/>
    <w:rsid w:val="003E712E"/>
    <w:rsid w:val="003F0C23"/>
    <w:rsid w:val="003F0DDA"/>
    <w:rsid w:val="003F140F"/>
    <w:rsid w:val="003F15DB"/>
    <w:rsid w:val="003F1A79"/>
    <w:rsid w:val="003F1FFB"/>
    <w:rsid w:val="003F2190"/>
    <w:rsid w:val="003F2702"/>
    <w:rsid w:val="003F2778"/>
    <w:rsid w:val="003F2CBE"/>
    <w:rsid w:val="003F2E6E"/>
    <w:rsid w:val="003F36A4"/>
    <w:rsid w:val="003F4900"/>
    <w:rsid w:val="003F490E"/>
    <w:rsid w:val="003F4A7B"/>
    <w:rsid w:val="003F70CA"/>
    <w:rsid w:val="003F7823"/>
    <w:rsid w:val="004002D0"/>
    <w:rsid w:val="00400E76"/>
    <w:rsid w:val="0040137F"/>
    <w:rsid w:val="00402179"/>
    <w:rsid w:val="0040278D"/>
    <w:rsid w:val="00402B2F"/>
    <w:rsid w:val="00402F25"/>
    <w:rsid w:val="00403249"/>
    <w:rsid w:val="004078C8"/>
    <w:rsid w:val="004102DE"/>
    <w:rsid w:val="00412696"/>
    <w:rsid w:val="00412E24"/>
    <w:rsid w:val="004130AB"/>
    <w:rsid w:val="00413D35"/>
    <w:rsid w:val="004147B1"/>
    <w:rsid w:val="00416727"/>
    <w:rsid w:val="0042068A"/>
    <w:rsid w:val="0042267F"/>
    <w:rsid w:val="0042356B"/>
    <w:rsid w:val="00424246"/>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2E71"/>
    <w:rsid w:val="004436D7"/>
    <w:rsid w:val="00443DCB"/>
    <w:rsid w:val="00443DEB"/>
    <w:rsid w:val="0044535B"/>
    <w:rsid w:val="00445CA7"/>
    <w:rsid w:val="00445FDA"/>
    <w:rsid w:val="004466B2"/>
    <w:rsid w:val="004473B2"/>
    <w:rsid w:val="00447F0D"/>
    <w:rsid w:val="00450A5F"/>
    <w:rsid w:val="00451514"/>
    <w:rsid w:val="00451910"/>
    <w:rsid w:val="00451B95"/>
    <w:rsid w:val="00453BB4"/>
    <w:rsid w:val="00454B9D"/>
    <w:rsid w:val="00456317"/>
    <w:rsid w:val="00456348"/>
    <w:rsid w:val="00456367"/>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2FC"/>
    <w:rsid w:val="00487D6A"/>
    <w:rsid w:val="004911B6"/>
    <w:rsid w:val="004915DB"/>
    <w:rsid w:val="00491C96"/>
    <w:rsid w:val="004923B6"/>
    <w:rsid w:val="00493C7B"/>
    <w:rsid w:val="00494294"/>
    <w:rsid w:val="00495611"/>
    <w:rsid w:val="00495C02"/>
    <w:rsid w:val="004961DA"/>
    <w:rsid w:val="00496359"/>
    <w:rsid w:val="00496510"/>
    <w:rsid w:val="00497529"/>
    <w:rsid w:val="00497926"/>
    <w:rsid w:val="004A0320"/>
    <w:rsid w:val="004A115C"/>
    <w:rsid w:val="004A14BE"/>
    <w:rsid w:val="004A2787"/>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9D4"/>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243"/>
    <w:rsid w:val="005215EE"/>
    <w:rsid w:val="00521F15"/>
    <w:rsid w:val="00522599"/>
    <w:rsid w:val="00522F5F"/>
    <w:rsid w:val="005248B9"/>
    <w:rsid w:val="005255D3"/>
    <w:rsid w:val="00525C4F"/>
    <w:rsid w:val="00526446"/>
    <w:rsid w:val="00527495"/>
    <w:rsid w:val="00527E7A"/>
    <w:rsid w:val="00531594"/>
    <w:rsid w:val="00534A71"/>
    <w:rsid w:val="00534DA2"/>
    <w:rsid w:val="00537E2C"/>
    <w:rsid w:val="00540208"/>
    <w:rsid w:val="0054098C"/>
    <w:rsid w:val="00541FD9"/>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4C"/>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4E31"/>
    <w:rsid w:val="00595511"/>
    <w:rsid w:val="00596514"/>
    <w:rsid w:val="0059679B"/>
    <w:rsid w:val="005974B4"/>
    <w:rsid w:val="00597B44"/>
    <w:rsid w:val="00597D18"/>
    <w:rsid w:val="00597F7B"/>
    <w:rsid w:val="005A0642"/>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63E"/>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5C7A"/>
    <w:rsid w:val="006663D8"/>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57"/>
    <w:rsid w:val="006958A7"/>
    <w:rsid w:val="00695F94"/>
    <w:rsid w:val="0069611A"/>
    <w:rsid w:val="006963E2"/>
    <w:rsid w:val="006964F5"/>
    <w:rsid w:val="006969B1"/>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842"/>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374F9"/>
    <w:rsid w:val="00737E75"/>
    <w:rsid w:val="00740BA4"/>
    <w:rsid w:val="00742486"/>
    <w:rsid w:val="00743FFA"/>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04C"/>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3F8"/>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74C"/>
    <w:rsid w:val="007A7A58"/>
    <w:rsid w:val="007A7E06"/>
    <w:rsid w:val="007B02B9"/>
    <w:rsid w:val="007B1146"/>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0C6A"/>
    <w:rsid w:val="007E13D1"/>
    <w:rsid w:val="007E1E57"/>
    <w:rsid w:val="007E5125"/>
    <w:rsid w:val="007E5DB4"/>
    <w:rsid w:val="007E5EC6"/>
    <w:rsid w:val="007E6334"/>
    <w:rsid w:val="007E64B6"/>
    <w:rsid w:val="007E72DF"/>
    <w:rsid w:val="007F0617"/>
    <w:rsid w:val="007F089C"/>
    <w:rsid w:val="007F0D1B"/>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07314"/>
    <w:rsid w:val="00810109"/>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B88"/>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10"/>
    <w:rsid w:val="008568B1"/>
    <w:rsid w:val="008570EB"/>
    <w:rsid w:val="00860A1E"/>
    <w:rsid w:val="00861622"/>
    <w:rsid w:val="00861F40"/>
    <w:rsid w:val="00863125"/>
    <w:rsid w:val="008662C0"/>
    <w:rsid w:val="0087030B"/>
    <w:rsid w:val="008705E1"/>
    <w:rsid w:val="0087101A"/>
    <w:rsid w:val="0087153F"/>
    <w:rsid w:val="00872622"/>
    <w:rsid w:val="00872938"/>
    <w:rsid w:val="00873600"/>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2DD"/>
    <w:rsid w:val="00882FEA"/>
    <w:rsid w:val="0088320F"/>
    <w:rsid w:val="00883450"/>
    <w:rsid w:val="0088398C"/>
    <w:rsid w:val="00885A71"/>
    <w:rsid w:val="00885C6E"/>
    <w:rsid w:val="00885E92"/>
    <w:rsid w:val="00886776"/>
    <w:rsid w:val="00886AF2"/>
    <w:rsid w:val="0088743F"/>
    <w:rsid w:val="0088798B"/>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6F9A"/>
    <w:rsid w:val="008D728C"/>
    <w:rsid w:val="008E0674"/>
    <w:rsid w:val="008E11CC"/>
    <w:rsid w:val="008E1696"/>
    <w:rsid w:val="008E1B8F"/>
    <w:rsid w:val="008E2B17"/>
    <w:rsid w:val="008E3E12"/>
    <w:rsid w:val="008E4483"/>
    <w:rsid w:val="008E4C69"/>
    <w:rsid w:val="008E4DCD"/>
    <w:rsid w:val="008E5767"/>
    <w:rsid w:val="008E580D"/>
    <w:rsid w:val="008E6219"/>
    <w:rsid w:val="008E6960"/>
    <w:rsid w:val="008F0B97"/>
    <w:rsid w:val="008F12E6"/>
    <w:rsid w:val="008F1558"/>
    <w:rsid w:val="008F2B44"/>
    <w:rsid w:val="008F382E"/>
    <w:rsid w:val="008F4A9E"/>
    <w:rsid w:val="008F5927"/>
    <w:rsid w:val="008F5F96"/>
    <w:rsid w:val="008F617F"/>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087C"/>
    <w:rsid w:val="009210C9"/>
    <w:rsid w:val="00921375"/>
    <w:rsid w:val="00925C68"/>
    <w:rsid w:val="009263CF"/>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7A5"/>
    <w:rsid w:val="00956219"/>
    <w:rsid w:val="009563A5"/>
    <w:rsid w:val="00956868"/>
    <w:rsid w:val="00956E57"/>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185D"/>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3D02"/>
    <w:rsid w:val="009D6087"/>
    <w:rsid w:val="009D61D9"/>
    <w:rsid w:val="009D624D"/>
    <w:rsid w:val="009D6AD5"/>
    <w:rsid w:val="009E0AB4"/>
    <w:rsid w:val="009E0E14"/>
    <w:rsid w:val="009E10C7"/>
    <w:rsid w:val="009E3466"/>
    <w:rsid w:val="009E360A"/>
    <w:rsid w:val="009E38A4"/>
    <w:rsid w:val="009E3D82"/>
    <w:rsid w:val="009E3DE7"/>
    <w:rsid w:val="009E3DF8"/>
    <w:rsid w:val="009E4942"/>
    <w:rsid w:val="009E55A7"/>
    <w:rsid w:val="009E6A7E"/>
    <w:rsid w:val="009E6E48"/>
    <w:rsid w:val="009F07FE"/>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332"/>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51E"/>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5A5"/>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6FE"/>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82C"/>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96E"/>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6"/>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06B"/>
    <w:rsid w:val="00B451F7"/>
    <w:rsid w:val="00B452A3"/>
    <w:rsid w:val="00B4545E"/>
    <w:rsid w:val="00B47889"/>
    <w:rsid w:val="00B47D0D"/>
    <w:rsid w:val="00B52B7D"/>
    <w:rsid w:val="00B531D2"/>
    <w:rsid w:val="00B537D8"/>
    <w:rsid w:val="00B53CCA"/>
    <w:rsid w:val="00B54441"/>
    <w:rsid w:val="00B54A5F"/>
    <w:rsid w:val="00B54CA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278"/>
    <w:rsid w:val="00B855AA"/>
    <w:rsid w:val="00B85BBB"/>
    <w:rsid w:val="00B87705"/>
    <w:rsid w:val="00B8780A"/>
    <w:rsid w:val="00B87CD6"/>
    <w:rsid w:val="00B902E7"/>
    <w:rsid w:val="00B91BAB"/>
    <w:rsid w:val="00B922D9"/>
    <w:rsid w:val="00B9253C"/>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19F"/>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271"/>
    <w:rsid w:val="00BD1B67"/>
    <w:rsid w:val="00BD2E8E"/>
    <w:rsid w:val="00BD335B"/>
    <w:rsid w:val="00BD33B6"/>
    <w:rsid w:val="00BD3D7F"/>
    <w:rsid w:val="00BD4097"/>
    <w:rsid w:val="00BD4163"/>
    <w:rsid w:val="00BD47D0"/>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054C"/>
    <w:rsid w:val="00C11482"/>
    <w:rsid w:val="00C1254E"/>
    <w:rsid w:val="00C12A1B"/>
    <w:rsid w:val="00C12E38"/>
    <w:rsid w:val="00C1428C"/>
    <w:rsid w:val="00C14CDF"/>
    <w:rsid w:val="00C150E0"/>
    <w:rsid w:val="00C150F6"/>
    <w:rsid w:val="00C15F97"/>
    <w:rsid w:val="00C160D4"/>
    <w:rsid w:val="00C16762"/>
    <w:rsid w:val="00C17548"/>
    <w:rsid w:val="00C17637"/>
    <w:rsid w:val="00C179FC"/>
    <w:rsid w:val="00C203F6"/>
    <w:rsid w:val="00C205D6"/>
    <w:rsid w:val="00C20A03"/>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1DD"/>
    <w:rsid w:val="00C43A3B"/>
    <w:rsid w:val="00C45581"/>
    <w:rsid w:val="00C45BF0"/>
    <w:rsid w:val="00C46213"/>
    <w:rsid w:val="00C4712A"/>
    <w:rsid w:val="00C47468"/>
    <w:rsid w:val="00C47CDC"/>
    <w:rsid w:val="00C47E36"/>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1AB3"/>
    <w:rsid w:val="00CC27BA"/>
    <w:rsid w:val="00CC2DE4"/>
    <w:rsid w:val="00CC360E"/>
    <w:rsid w:val="00CC3B04"/>
    <w:rsid w:val="00CC3D18"/>
    <w:rsid w:val="00CC3FC7"/>
    <w:rsid w:val="00CC48D6"/>
    <w:rsid w:val="00CC63CB"/>
    <w:rsid w:val="00CC65DF"/>
    <w:rsid w:val="00CC72F5"/>
    <w:rsid w:val="00CD32FE"/>
    <w:rsid w:val="00CD3E7D"/>
    <w:rsid w:val="00CD5036"/>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CF7612"/>
    <w:rsid w:val="00D00269"/>
    <w:rsid w:val="00D007D1"/>
    <w:rsid w:val="00D00A2E"/>
    <w:rsid w:val="00D01E69"/>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1B17"/>
    <w:rsid w:val="00D22448"/>
    <w:rsid w:val="00D225CB"/>
    <w:rsid w:val="00D2342C"/>
    <w:rsid w:val="00D23CD2"/>
    <w:rsid w:val="00D25027"/>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247A"/>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4226"/>
    <w:rsid w:val="00D65068"/>
    <w:rsid w:val="00D65243"/>
    <w:rsid w:val="00D658A1"/>
    <w:rsid w:val="00D65BBD"/>
    <w:rsid w:val="00D66C6E"/>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55B9"/>
    <w:rsid w:val="00D963CC"/>
    <w:rsid w:val="00DA22D8"/>
    <w:rsid w:val="00DA2D95"/>
    <w:rsid w:val="00DA3A4F"/>
    <w:rsid w:val="00DA42C0"/>
    <w:rsid w:val="00DA50D4"/>
    <w:rsid w:val="00DA52A2"/>
    <w:rsid w:val="00DA57B0"/>
    <w:rsid w:val="00DA7AD7"/>
    <w:rsid w:val="00DA7E2F"/>
    <w:rsid w:val="00DB0C0B"/>
    <w:rsid w:val="00DB1A05"/>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1642"/>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084"/>
    <w:rsid w:val="00DF419C"/>
    <w:rsid w:val="00DF4A75"/>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B4C"/>
    <w:rsid w:val="00E32BCD"/>
    <w:rsid w:val="00E32DDF"/>
    <w:rsid w:val="00E33108"/>
    <w:rsid w:val="00E3387F"/>
    <w:rsid w:val="00E34622"/>
    <w:rsid w:val="00E34657"/>
    <w:rsid w:val="00E34706"/>
    <w:rsid w:val="00E35537"/>
    <w:rsid w:val="00E36F7D"/>
    <w:rsid w:val="00E4180B"/>
    <w:rsid w:val="00E43304"/>
    <w:rsid w:val="00E43ABE"/>
    <w:rsid w:val="00E44057"/>
    <w:rsid w:val="00E44438"/>
    <w:rsid w:val="00E445BD"/>
    <w:rsid w:val="00E44E71"/>
    <w:rsid w:val="00E46673"/>
    <w:rsid w:val="00E47884"/>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7785D"/>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630"/>
    <w:rsid w:val="00E937B5"/>
    <w:rsid w:val="00E9442F"/>
    <w:rsid w:val="00E94495"/>
    <w:rsid w:val="00E9486B"/>
    <w:rsid w:val="00E95534"/>
    <w:rsid w:val="00E95618"/>
    <w:rsid w:val="00E95892"/>
    <w:rsid w:val="00E96326"/>
    <w:rsid w:val="00E969D2"/>
    <w:rsid w:val="00E97D83"/>
    <w:rsid w:val="00EA0CA1"/>
    <w:rsid w:val="00EA0DD6"/>
    <w:rsid w:val="00EA1D8B"/>
    <w:rsid w:val="00EA3158"/>
    <w:rsid w:val="00EA3249"/>
    <w:rsid w:val="00EA3C59"/>
    <w:rsid w:val="00EA4CEB"/>
    <w:rsid w:val="00EA5118"/>
    <w:rsid w:val="00EA6C56"/>
    <w:rsid w:val="00EB02F9"/>
    <w:rsid w:val="00EB0C63"/>
    <w:rsid w:val="00EB0DF0"/>
    <w:rsid w:val="00EB1A2C"/>
    <w:rsid w:val="00EB1DDA"/>
    <w:rsid w:val="00EB2513"/>
    <w:rsid w:val="00EB36A4"/>
    <w:rsid w:val="00EB3DF7"/>
    <w:rsid w:val="00EB3F5C"/>
    <w:rsid w:val="00EB40DC"/>
    <w:rsid w:val="00EB4A53"/>
    <w:rsid w:val="00EB5616"/>
    <w:rsid w:val="00EB701A"/>
    <w:rsid w:val="00EB743F"/>
    <w:rsid w:val="00EC064C"/>
    <w:rsid w:val="00EC0BFA"/>
    <w:rsid w:val="00EC0D38"/>
    <w:rsid w:val="00EC0ED2"/>
    <w:rsid w:val="00EC0F61"/>
    <w:rsid w:val="00EC115D"/>
    <w:rsid w:val="00EC152A"/>
    <w:rsid w:val="00EC2232"/>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3A7"/>
    <w:rsid w:val="00F046C8"/>
    <w:rsid w:val="00F047AB"/>
    <w:rsid w:val="00F05DE1"/>
    <w:rsid w:val="00F05EBB"/>
    <w:rsid w:val="00F06D58"/>
    <w:rsid w:val="00F07353"/>
    <w:rsid w:val="00F07C50"/>
    <w:rsid w:val="00F104AB"/>
    <w:rsid w:val="00F10D6B"/>
    <w:rsid w:val="00F12C08"/>
    <w:rsid w:val="00F12CDC"/>
    <w:rsid w:val="00F13E45"/>
    <w:rsid w:val="00F1429B"/>
    <w:rsid w:val="00F147C6"/>
    <w:rsid w:val="00F15830"/>
    <w:rsid w:val="00F20933"/>
    <w:rsid w:val="00F21705"/>
    <w:rsid w:val="00F22194"/>
    <w:rsid w:val="00F22774"/>
    <w:rsid w:val="00F228AF"/>
    <w:rsid w:val="00F231FC"/>
    <w:rsid w:val="00F24AB7"/>
    <w:rsid w:val="00F2518D"/>
    <w:rsid w:val="00F2567E"/>
    <w:rsid w:val="00F25E84"/>
    <w:rsid w:val="00F26068"/>
    <w:rsid w:val="00F2706D"/>
    <w:rsid w:val="00F2723F"/>
    <w:rsid w:val="00F27ADB"/>
    <w:rsid w:val="00F31178"/>
    <w:rsid w:val="00F325F9"/>
    <w:rsid w:val="00F32971"/>
    <w:rsid w:val="00F33A7A"/>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447"/>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5CFC"/>
    <w:rsid w:val="00FA73DD"/>
    <w:rsid w:val="00FB13C2"/>
    <w:rsid w:val="00FB27FA"/>
    <w:rsid w:val="00FB2C94"/>
    <w:rsid w:val="00FB35D3"/>
    <w:rsid w:val="00FB380D"/>
    <w:rsid w:val="00FB3C07"/>
    <w:rsid w:val="00FB3FB7"/>
    <w:rsid w:val="00FB63DD"/>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507"/>
    <w:rsid w:val="00FD7996"/>
    <w:rsid w:val="00FD7B5E"/>
    <w:rsid w:val="00FD7EFE"/>
    <w:rsid w:val="00FE1B40"/>
    <w:rsid w:val="00FE2025"/>
    <w:rsid w:val="00FE27B7"/>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0E06"/>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 w:type="character" w:styleId="Referenciasutil">
    <w:name w:val="Subtle Reference"/>
    <w:basedOn w:val="Fuentedeprrafopredeter"/>
    <w:uiPriority w:val="31"/>
    <w:qFormat/>
    <w:rsid w:val="008E621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56168066">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96486502">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7384008">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2694095">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55603561">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69974517">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7146159">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09498868">
      <w:bodyDiv w:val="1"/>
      <w:marLeft w:val="0"/>
      <w:marRight w:val="0"/>
      <w:marTop w:val="0"/>
      <w:marBottom w:val="0"/>
      <w:divBdr>
        <w:top w:val="none" w:sz="0" w:space="0" w:color="auto"/>
        <w:left w:val="none" w:sz="0" w:space="0" w:color="auto"/>
        <w:bottom w:val="none" w:sz="0" w:space="0" w:color="auto"/>
        <w:right w:val="none" w:sz="0" w:space="0" w:color="auto"/>
      </w:divBdr>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756921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699673068">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67434802">
      <w:bodyDiv w:val="1"/>
      <w:marLeft w:val="0"/>
      <w:marRight w:val="0"/>
      <w:marTop w:val="0"/>
      <w:marBottom w:val="0"/>
      <w:divBdr>
        <w:top w:val="none" w:sz="0" w:space="0" w:color="auto"/>
        <w:left w:val="none" w:sz="0" w:space="0" w:color="auto"/>
        <w:bottom w:val="none" w:sz="0" w:space="0" w:color="auto"/>
        <w:right w:val="none" w:sz="0" w:space="0" w:color="auto"/>
      </w:divBdr>
    </w:div>
    <w:div w:id="769158194">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75756615">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8104482">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4295338">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41690619">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63775655">
      <w:bodyDiv w:val="1"/>
      <w:marLeft w:val="0"/>
      <w:marRight w:val="0"/>
      <w:marTop w:val="0"/>
      <w:marBottom w:val="0"/>
      <w:divBdr>
        <w:top w:val="none" w:sz="0" w:space="0" w:color="auto"/>
        <w:left w:val="none" w:sz="0" w:space="0" w:color="auto"/>
        <w:bottom w:val="none" w:sz="0" w:space="0" w:color="auto"/>
        <w:right w:val="none" w:sz="0" w:space="0" w:color="auto"/>
      </w:divBdr>
    </w:div>
    <w:div w:id="97729982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49764292">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0135077">
      <w:bodyDiv w:val="1"/>
      <w:marLeft w:val="0"/>
      <w:marRight w:val="0"/>
      <w:marTop w:val="0"/>
      <w:marBottom w:val="0"/>
      <w:divBdr>
        <w:top w:val="none" w:sz="0" w:space="0" w:color="auto"/>
        <w:left w:val="none" w:sz="0" w:space="0" w:color="auto"/>
        <w:bottom w:val="none" w:sz="0" w:space="0" w:color="auto"/>
        <w:right w:val="none" w:sz="0" w:space="0" w:color="auto"/>
      </w:divBdr>
    </w:div>
    <w:div w:id="1065642180">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4692253">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52336068">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92958336">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509508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708523826">
      <w:bodyDiv w:val="1"/>
      <w:marLeft w:val="0"/>
      <w:marRight w:val="0"/>
      <w:marTop w:val="0"/>
      <w:marBottom w:val="0"/>
      <w:divBdr>
        <w:top w:val="none" w:sz="0" w:space="0" w:color="auto"/>
        <w:left w:val="none" w:sz="0" w:space="0" w:color="auto"/>
        <w:bottom w:val="none" w:sz="0" w:space="0" w:color="auto"/>
        <w:right w:val="none" w:sz="0" w:space="0" w:color="auto"/>
      </w:divBdr>
    </w:div>
    <w:div w:id="1712144553">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02260897">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9608160">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9238270">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02998036">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1466745">
      <w:bodyDiv w:val="1"/>
      <w:marLeft w:val="0"/>
      <w:marRight w:val="0"/>
      <w:marTop w:val="0"/>
      <w:marBottom w:val="0"/>
      <w:divBdr>
        <w:top w:val="none" w:sz="0" w:space="0" w:color="auto"/>
        <w:left w:val="none" w:sz="0" w:space="0" w:color="auto"/>
        <w:bottom w:val="none" w:sz="0" w:space="0" w:color="auto"/>
        <w:right w:val="none" w:sz="0" w:space="0" w:color="auto"/>
      </w:divBdr>
    </w:div>
    <w:div w:id="209272646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08235977">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4011C-25E6-43A9-A143-D9F3699C6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51</Pages>
  <Words>11359</Words>
  <Characters>62478</Characters>
  <Application>Microsoft Office Word</Application>
  <DocSecurity>0</DocSecurity>
  <Lines>520</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2023-04-25T18:05:00Z</dcterms:created>
  <dcterms:modified xsi:type="dcterms:W3CDTF">2023-05-04T23:40:00Z</dcterms:modified>
</cp:coreProperties>
</file>