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CC65B" w14:textId="2E66761E"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FB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D759B">
        <w:rPr>
          <w:rFonts w:ascii="Palatino Linotype" w:eastAsia="Times New Roman" w:hAnsi="Palatino Linotype" w:cs="Arial"/>
          <w:color w:val="000000"/>
          <w:sz w:val="24"/>
          <w:szCs w:val="24"/>
          <w:lang w:eastAsia="es-MX"/>
        </w:rPr>
        <w:t>veinticuatro</w:t>
      </w:r>
      <w:r w:rsidR="00DD3D36">
        <w:rPr>
          <w:rFonts w:ascii="Palatino Linotype" w:eastAsia="Times New Roman" w:hAnsi="Palatino Linotype" w:cs="Arial"/>
          <w:color w:val="000000"/>
          <w:sz w:val="24"/>
          <w:szCs w:val="24"/>
          <w:lang w:eastAsia="es-MX"/>
        </w:rPr>
        <w:t xml:space="preserve"> de mayo de dos mil veintitrés. </w:t>
      </w:r>
      <w:r w:rsidR="00DF5B9E">
        <w:rPr>
          <w:rFonts w:ascii="Palatino Linotype" w:eastAsia="Times New Roman" w:hAnsi="Palatino Linotype" w:cs="Arial"/>
          <w:color w:val="000000"/>
          <w:sz w:val="24"/>
          <w:szCs w:val="24"/>
          <w:lang w:eastAsia="es-MX"/>
        </w:rPr>
        <w:t xml:space="preserve"> </w:t>
      </w:r>
      <w:r w:rsidR="00827658">
        <w:rPr>
          <w:rFonts w:ascii="Palatino Linotype" w:eastAsia="Times New Roman" w:hAnsi="Palatino Linotype" w:cs="Arial"/>
          <w:color w:val="000000"/>
          <w:sz w:val="24"/>
          <w:szCs w:val="24"/>
          <w:lang w:eastAsia="es-MX"/>
        </w:rPr>
        <w:t xml:space="preserve"> </w:t>
      </w:r>
      <w:r w:rsidR="00A354C4">
        <w:rPr>
          <w:rFonts w:ascii="Palatino Linotype" w:eastAsia="Times New Roman" w:hAnsi="Palatino Linotype" w:cs="Arial"/>
          <w:color w:val="000000"/>
          <w:sz w:val="24"/>
          <w:szCs w:val="24"/>
          <w:lang w:eastAsia="es-MX"/>
        </w:rPr>
        <w:t xml:space="preserve"> </w:t>
      </w:r>
      <w:r w:rsidR="00DE6917">
        <w:rPr>
          <w:rFonts w:ascii="Palatino Linotype" w:eastAsia="Times New Roman" w:hAnsi="Palatino Linotype" w:cs="Arial"/>
          <w:color w:val="000000"/>
          <w:sz w:val="24"/>
          <w:szCs w:val="24"/>
          <w:lang w:eastAsia="es-MX"/>
        </w:rPr>
        <w:t xml:space="preserve"> </w:t>
      </w:r>
      <w:r w:rsidR="00675390">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3378D7E" w14:textId="1037A4C9" w:rsidR="008D759B" w:rsidRPr="00546574"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r w:rsidR="008D759B">
        <w:rPr>
          <w:rFonts w:ascii="Palatino Linotype" w:hAnsi="Palatino Linotype" w:cs="Arial"/>
          <w:b/>
          <w:bCs/>
          <w:sz w:val="24"/>
          <w:lang w:eastAsia="es-MX"/>
        </w:rPr>
        <w:t>01350</w:t>
      </w:r>
      <w:r w:rsidR="00675390">
        <w:rPr>
          <w:rFonts w:ascii="Palatino Linotype" w:hAnsi="Palatino Linotype" w:cs="Arial"/>
          <w:b/>
          <w:bCs/>
          <w:sz w:val="24"/>
          <w:lang w:eastAsia="es-MX"/>
        </w:rPr>
        <w:t>/INFOEM/IP/RR/202</w:t>
      </w:r>
      <w:r w:rsidR="00A354C4">
        <w:rPr>
          <w:rFonts w:ascii="Palatino Linotype" w:hAnsi="Palatino Linotype" w:cs="Arial"/>
          <w:b/>
          <w:bCs/>
          <w:sz w:val="24"/>
          <w:lang w:eastAsia="es-MX"/>
        </w:rPr>
        <w:t>3</w:t>
      </w:r>
      <w:bookmarkEnd w:id="0"/>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DF5B9E">
        <w:rPr>
          <w:rFonts w:ascii="Palatino Linotype" w:hAnsi="Palatino Linotype" w:cs="Arial"/>
          <w:sz w:val="24"/>
          <w:szCs w:val="24"/>
        </w:rPr>
        <w:t xml:space="preserve">el </w:t>
      </w:r>
      <w:r w:rsidR="00DF5B9E">
        <w:rPr>
          <w:rFonts w:ascii="Palatino Linotype" w:hAnsi="Palatino Linotype" w:cs="Arial"/>
          <w:b/>
          <w:bCs/>
          <w:sz w:val="24"/>
          <w:szCs w:val="24"/>
        </w:rPr>
        <w:t xml:space="preserve">C. </w:t>
      </w:r>
      <w:r w:rsidR="00FD38F1">
        <w:rPr>
          <w:rFonts w:ascii="Palatino Linotype" w:hAnsi="Palatino Linotype" w:cs="Arial"/>
          <w:b/>
          <w:bCs/>
          <w:sz w:val="24"/>
          <w:szCs w:val="24"/>
        </w:rPr>
        <w:t>XXXXXXXXXXXXXXXXXXXXXXX</w:t>
      </w:r>
      <w:r w:rsidR="008D759B">
        <w:rPr>
          <w:rFonts w:ascii="Palatino Linotype" w:hAnsi="Palatino Linotype" w:cs="Arial"/>
          <w:b/>
          <w:bCs/>
          <w:sz w:val="24"/>
          <w:szCs w:val="24"/>
        </w:rPr>
        <w:t xml:space="preserve">, </w:t>
      </w:r>
      <w:r w:rsidR="008D759B">
        <w:rPr>
          <w:rFonts w:ascii="Palatino Linotype" w:hAnsi="Palatino Linotype" w:cs="Arial"/>
          <w:sz w:val="24"/>
          <w:szCs w:val="24"/>
        </w:rPr>
        <w:t xml:space="preserve">en lo sucesivo </w:t>
      </w:r>
      <w:r w:rsidR="008D759B">
        <w:rPr>
          <w:rFonts w:ascii="Palatino Linotype" w:hAnsi="Palatino Linotype" w:cs="Arial"/>
          <w:b/>
          <w:bCs/>
          <w:sz w:val="24"/>
          <w:szCs w:val="24"/>
        </w:rPr>
        <w:t xml:space="preserve">El Recurrente, </w:t>
      </w:r>
      <w:r w:rsidR="008D759B">
        <w:rPr>
          <w:rFonts w:ascii="Palatino Linotype" w:hAnsi="Palatino Linotype" w:cs="Arial"/>
          <w:sz w:val="24"/>
          <w:szCs w:val="24"/>
        </w:rPr>
        <w:t>en contra de la respuesta de</w:t>
      </w:r>
      <w:r w:rsidR="00546574">
        <w:rPr>
          <w:rFonts w:ascii="Palatino Linotype" w:hAnsi="Palatino Linotype" w:cs="Arial"/>
          <w:sz w:val="24"/>
          <w:szCs w:val="24"/>
        </w:rPr>
        <w:t xml:space="preserve"> la </w:t>
      </w:r>
      <w:r w:rsidR="00546574">
        <w:rPr>
          <w:rFonts w:ascii="Palatino Linotype" w:hAnsi="Palatino Linotype" w:cs="Arial"/>
          <w:b/>
          <w:bCs/>
          <w:sz w:val="24"/>
          <w:szCs w:val="24"/>
        </w:rPr>
        <w:t xml:space="preserve">Comisión Estatal de Parques Naturales y de la Fauna, </w:t>
      </w:r>
      <w:r w:rsidR="00546574">
        <w:rPr>
          <w:rFonts w:ascii="Palatino Linotype" w:hAnsi="Palatino Linotype" w:cs="Arial"/>
          <w:sz w:val="24"/>
          <w:szCs w:val="24"/>
        </w:rPr>
        <w:t xml:space="preserve">en lo subsecuente </w:t>
      </w:r>
      <w:r w:rsidR="00546574">
        <w:rPr>
          <w:rFonts w:ascii="Palatino Linotype" w:hAnsi="Palatino Linotype" w:cs="Arial"/>
          <w:b/>
          <w:bCs/>
          <w:sz w:val="24"/>
          <w:szCs w:val="24"/>
        </w:rPr>
        <w:t xml:space="preserve">El Sujeto Obligado, </w:t>
      </w:r>
      <w:r w:rsidR="00546574">
        <w:rPr>
          <w:rFonts w:ascii="Palatino Linotype" w:hAnsi="Palatino Linotype" w:cs="Arial"/>
          <w:sz w:val="24"/>
          <w:szCs w:val="24"/>
        </w:rPr>
        <w:t xml:space="preserve">se procede a dictar la presente resolución. </w:t>
      </w:r>
    </w:p>
    <w:p w14:paraId="03FC6C90" w14:textId="77777777" w:rsidR="008D759B" w:rsidRDefault="008D759B" w:rsidP="00B433C9">
      <w:pPr>
        <w:tabs>
          <w:tab w:val="left" w:pos="1701"/>
        </w:tabs>
        <w:spacing w:before="240" w:line="360" w:lineRule="auto"/>
        <w:jc w:val="both"/>
        <w:rPr>
          <w:rFonts w:ascii="Palatino Linotype" w:hAnsi="Palatino Linotype" w:cs="Arial"/>
          <w:b/>
          <w:bCs/>
          <w:sz w:val="24"/>
          <w:szCs w:val="24"/>
        </w:rPr>
      </w:pPr>
    </w:p>
    <w:p w14:paraId="11244050" w14:textId="10A532C6"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6C3FEB3"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39C7336" w14:textId="59AFE65F" w:rsidR="00546574"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546574">
        <w:rPr>
          <w:rFonts w:ascii="Palatino Linotype" w:hAnsi="Palatino Linotype" w:cs="Arial"/>
          <w:sz w:val="24"/>
        </w:rPr>
        <w:t xml:space="preserve">veintisiete de febrero de dos mil veintitrés, </w:t>
      </w:r>
      <w:r w:rsidR="00546574">
        <w:rPr>
          <w:rFonts w:ascii="Palatino Linotype" w:hAnsi="Palatino Linotype" w:cs="Arial"/>
          <w:b/>
          <w:bCs/>
          <w:sz w:val="24"/>
        </w:rPr>
        <w:t xml:space="preserve">El Recurrente, </w:t>
      </w:r>
      <w:r w:rsidR="00546574">
        <w:rPr>
          <w:rFonts w:ascii="Palatino Linotype" w:hAnsi="Palatino Linotype" w:cs="Arial"/>
          <w:sz w:val="24"/>
        </w:rPr>
        <w:t>presentó a través del Sistema de Acceso a la Información Mexiquense (</w:t>
      </w:r>
      <w:r w:rsidR="00546574">
        <w:rPr>
          <w:rFonts w:ascii="Palatino Linotype" w:hAnsi="Palatino Linotype" w:cs="Arial"/>
          <w:b/>
          <w:sz w:val="24"/>
        </w:rPr>
        <w:t>SAIMEX)</w:t>
      </w:r>
      <w:r w:rsidR="00546574">
        <w:rPr>
          <w:rFonts w:ascii="Palatino Linotype" w:hAnsi="Palatino Linotype" w:cs="Arial"/>
          <w:sz w:val="24"/>
        </w:rPr>
        <w:t xml:space="preserve"> ante </w:t>
      </w:r>
      <w:r w:rsidR="00546574">
        <w:rPr>
          <w:rFonts w:ascii="Palatino Linotype" w:hAnsi="Palatino Linotype" w:cs="Arial"/>
          <w:b/>
          <w:sz w:val="24"/>
        </w:rPr>
        <w:t>El Sujeto Obligado</w:t>
      </w:r>
      <w:r w:rsidR="00546574">
        <w:rPr>
          <w:rFonts w:ascii="Palatino Linotype" w:hAnsi="Palatino Linotype" w:cs="Arial"/>
          <w:sz w:val="24"/>
        </w:rPr>
        <w:t xml:space="preserve">, solicitud de acceso a la información pública, registrada bajo el número de expediente </w:t>
      </w:r>
      <w:r w:rsidR="00546574">
        <w:rPr>
          <w:rFonts w:ascii="Palatino Linotype" w:hAnsi="Palatino Linotype" w:cs="Arial"/>
          <w:b/>
          <w:bCs/>
          <w:sz w:val="24"/>
        </w:rPr>
        <w:t xml:space="preserve">00039/CEPANAF/IP/2023, </w:t>
      </w:r>
      <w:r w:rsidR="00546574">
        <w:rPr>
          <w:rFonts w:ascii="Palatino Linotype" w:hAnsi="Palatino Linotype" w:cs="Arial"/>
          <w:sz w:val="24"/>
        </w:rPr>
        <w:t>mediante la cual solicitó información en el tenor siguiente:</w:t>
      </w:r>
    </w:p>
    <w:p w14:paraId="75436DFC" w14:textId="799C5167" w:rsidR="00546574" w:rsidRPr="00546574" w:rsidRDefault="00546574" w:rsidP="00546574">
      <w:pPr>
        <w:pStyle w:val="Citas"/>
        <w:rPr>
          <w:b/>
          <w:bCs/>
          <w:sz w:val="24"/>
        </w:rPr>
      </w:pPr>
      <w:r>
        <w:t>“</w:t>
      </w:r>
      <w:r w:rsidRPr="00546574">
        <w:t xml:space="preserve">De acuerdo a la publicación de Facebook realizada el día 25 de febrero, por la Dra. Michelle Núñez Presidenta Municipal de Valle de Bravo, donde se especifica sin fecha una reunión de seguimiento con CEPANAF de la Primera Sesión Ordinaria </w:t>
      </w:r>
      <w:r w:rsidRPr="00546574">
        <w:lastRenderedPageBreak/>
        <w:t>del Grupo Multidisciplinario en favor de la conservación del Parque Estatal de Monte Alto, solicito todas las minutas de trabajo generadas</w:t>
      </w:r>
      <w:r>
        <w:t xml:space="preserve"> desde 2022 a 2023” </w:t>
      </w:r>
      <w:r>
        <w:rPr>
          <w:b/>
          <w:bCs/>
        </w:rPr>
        <w:t>(Sic)</w:t>
      </w:r>
    </w:p>
    <w:p w14:paraId="2501F49F" w14:textId="77CA4996"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1EBA191A" w14:textId="77777777" w:rsidR="009016BD" w:rsidRDefault="009016BD" w:rsidP="00B433C9">
      <w:pPr>
        <w:spacing w:before="240" w:line="360" w:lineRule="auto"/>
        <w:jc w:val="both"/>
        <w:rPr>
          <w:rFonts w:ascii="Palatino Linotype" w:hAnsi="Palatino Linotype" w:cs="Arial"/>
          <w:sz w:val="24"/>
        </w:rPr>
      </w:pPr>
    </w:p>
    <w:p w14:paraId="743FE4C4" w14:textId="499007AC" w:rsidR="00B433C9" w:rsidRDefault="000C666C"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7CF7AE79" w14:textId="7B08E35D" w:rsidR="00546574"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546574">
        <w:rPr>
          <w:rFonts w:ascii="Palatino Linotype" w:hAnsi="Palatino Linotype" w:cs="Arial"/>
          <w:sz w:val="24"/>
          <w:szCs w:val="24"/>
        </w:rPr>
        <w:t xml:space="preserve">tres de marzo de dos mil veintitrés, </w:t>
      </w:r>
      <w:r w:rsidR="00546574">
        <w:rPr>
          <w:rFonts w:ascii="Palatino Linotype" w:hAnsi="Palatino Linotype" w:cs="Arial"/>
          <w:b/>
          <w:bCs/>
          <w:sz w:val="24"/>
          <w:szCs w:val="24"/>
        </w:rPr>
        <w:t xml:space="preserve">El Sujeto Obligado </w:t>
      </w:r>
      <w:r w:rsidR="00546574">
        <w:rPr>
          <w:rFonts w:ascii="Palatino Linotype" w:hAnsi="Palatino Linotype" w:cs="Arial"/>
          <w:sz w:val="24"/>
          <w:szCs w:val="24"/>
        </w:rPr>
        <w:t>dio respuesta a la solicitud de información en los siguientes términos:</w:t>
      </w:r>
    </w:p>
    <w:p w14:paraId="31BFB375" w14:textId="69D6DAED" w:rsidR="00546574" w:rsidRPr="00546574" w:rsidRDefault="00546574" w:rsidP="00546574">
      <w:pPr>
        <w:pStyle w:val="Citas"/>
      </w:pPr>
      <w:r w:rsidRPr="00546574">
        <w:t>“En respuesta a la solicitud recibida, nos permitimos hacer de su conocimiento que con fundamento en el artículo 53, Fracciones: II, V y VI de la Ley de Transparencia y Acceso a la Información Pública del Estado de México y Municipios, le contestamos que:</w:t>
      </w:r>
    </w:p>
    <w:p w14:paraId="0C97A94C" w14:textId="5DCBED59" w:rsidR="00546574" w:rsidRPr="00546574" w:rsidRDefault="00546574" w:rsidP="00546574">
      <w:pPr>
        <w:pStyle w:val="Citas"/>
        <w:rPr>
          <w:b/>
          <w:bCs/>
        </w:rPr>
      </w:pPr>
      <w:r w:rsidRPr="00546574">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00039/CEPANAF/IP/2023 de fecha 27 de febrero del año en curso, mediante la cual solicita lo siguiente: “De acuerdo a la publicación de Facebook realizada el día 25 de febrero, por la Dra. Michelle Núñez Presidenta Municipal de Valle de Bravo, donde se especifica sin fecha una reunión de seguimiento con CEPANAF de la Primera Sesión Ordinaria del Grupo Multidisciplinario en favor de la conservación del Parque Estatal de Monte Alto, solicito todas las minutas de trabajo generadas desde 2022 a 2023”(SIC) Sobre el </w:t>
      </w:r>
      <w:r w:rsidRPr="00546574">
        <w:lastRenderedPageBreak/>
        <w:t>particular hago de su conocimiento que, la información solicitada le fue requerida a la Subdirección de Atención y Gestión de Áreas Naturales Protegidas, misma que señala a esta Unidad de Transparencia mediante el oficio Ref. 221C0101000300L-127/2023, el texto descrito a continuación: En virtud de lo anterior y de conformidad con el artículo 12 párrafo segundo de la Ley de Transparencia y Acceso a la Información Pública del Estado de México y Municipios; después de haber realizado una búsqueda en nuestros archivos, se remite en formato PDF el documento denominado Minuta de Trabajo con el que se cuenta en esta Subdirección.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r>
        <w:t xml:space="preserve"> </w:t>
      </w:r>
      <w:r>
        <w:rPr>
          <w:b/>
          <w:bCs/>
        </w:rPr>
        <w:t>(Sic)</w:t>
      </w:r>
    </w:p>
    <w:p w14:paraId="1B0C8A23" w14:textId="4896AA87" w:rsidR="00546574" w:rsidRPr="00546574" w:rsidRDefault="00546574"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en el expediente electrónico de la solicitud de información,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“Minuta de trabajo.pdf”</w:t>
      </w:r>
      <w:r>
        <w:rPr>
          <w:rFonts w:ascii="Palatino Linotype" w:hAnsi="Palatino Linotype" w:cs="Arial"/>
          <w:sz w:val="24"/>
          <w:szCs w:val="24"/>
        </w:rPr>
        <w:t xml:space="preserve">, el cual será materia de análisis en párrafos subsecuentes. </w:t>
      </w:r>
    </w:p>
    <w:p w14:paraId="78A5397C" w14:textId="77777777" w:rsidR="00546574" w:rsidRPr="00546574" w:rsidRDefault="00546574" w:rsidP="00B433C9">
      <w:pPr>
        <w:spacing w:before="240" w:line="360" w:lineRule="auto"/>
        <w:jc w:val="both"/>
        <w:rPr>
          <w:rFonts w:ascii="Palatino Linotype" w:hAnsi="Palatino Linotype" w:cs="Arial"/>
          <w:sz w:val="24"/>
          <w:szCs w:val="24"/>
        </w:rPr>
      </w:pPr>
    </w:p>
    <w:p w14:paraId="087D134D" w14:textId="3E9D2D89" w:rsidR="00B433C9" w:rsidRDefault="0071487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6DB67C41" w14:textId="27E5B35A" w:rsidR="00546574" w:rsidRPr="00546574"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w:t>
      </w:r>
      <w:r w:rsidR="00DF5B9E">
        <w:rPr>
          <w:rFonts w:ascii="Palatino Linotype" w:hAnsi="Palatino Linotype" w:cs="Arial"/>
          <w:b/>
          <w:sz w:val="24"/>
          <w:szCs w:val="24"/>
        </w:rPr>
        <w:t xml:space="preserve">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546574">
        <w:rPr>
          <w:rFonts w:ascii="Palatino Linotype" w:hAnsi="Palatino Linotype" w:cs="Arial"/>
          <w:sz w:val="24"/>
          <w:szCs w:val="24"/>
        </w:rPr>
        <w:t xml:space="preserve">catorce de marzo de dos mil veintitrés, el cual fue registrado en el sistema electrónico con el número de expediente </w:t>
      </w:r>
      <w:r w:rsidR="00546574">
        <w:rPr>
          <w:rFonts w:ascii="Palatino Linotype" w:hAnsi="Palatino Linotype" w:cs="Arial"/>
          <w:b/>
          <w:bCs/>
          <w:sz w:val="24"/>
          <w:szCs w:val="24"/>
        </w:rPr>
        <w:t xml:space="preserve">01350/INFOEM/IP/RR/2023, </w:t>
      </w:r>
      <w:r w:rsidR="00546574">
        <w:rPr>
          <w:rFonts w:ascii="Palatino Linotype" w:hAnsi="Palatino Linotype" w:cs="Arial"/>
          <w:sz w:val="24"/>
          <w:szCs w:val="24"/>
        </w:rPr>
        <w:t>en el cual arguye las siguientes manifestaciones:</w:t>
      </w:r>
    </w:p>
    <w:p w14:paraId="3CF50515"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1ED0C8FA" w14:textId="24014C87" w:rsidR="00B433C9" w:rsidRPr="00712E3A" w:rsidRDefault="00B433C9" w:rsidP="009016BD">
      <w:pPr>
        <w:pStyle w:val="Citas"/>
        <w:rPr>
          <w:b/>
        </w:rPr>
      </w:pPr>
      <w:r w:rsidRPr="00546574">
        <w:t>“</w:t>
      </w:r>
      <w:r w:rsidR="00546574" w:rsidRPr="00546574">
        <w:t>INFORMACION INCOMPLETA</w:t>
      </w:r>
      <w:r w:rsidR="00B76471" w:rsidRPr="00546574">
        <w:t>"</w:t>
      </w:r>
      <w:r w:rsidR="00B76471">
        <w:rPr>
          <w:b/>
          <w:bCs/>
        </w:rPr>
        <w:t xml:space="preserve"> (Sic)</w:t>
      </w:r>
    </w:p>
    <w:p w14:paraId="7FB77606"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C37B9AB" w14:textId="7F26D397" w:rsidR="00B433C9" w:rsidRPr="00712E3A" w:rsidRDefault="00B433C9" w:rsidP="009016BD">
      <w:pPr>
        <w:pStyle w:val="Citas"/>
      </w:pPr>
      <w:r w:rsidRPr="00546574">
        <w:t>“</w:t>
      </w:r>
      <w:r w:rsidR="00546574" w:rsidRPr="00546574">
        <w:t>SOLO SE ENTREGA PRIMER MINUTA, YA EXISTIENDO 5 REUNIONES REALZIADAS, POR LO QUE DFALTAS LAS MINUTAS Y ACUERDOS DE 3 REUNIONES</w:t>
      </w:r>
      <w:r w:rsidR="00B76471" w:rsidRPr="00546574">
        <w:t>"</w:t>
      </w:r>
      <w:r w:rsidRPr="00A354C4">
        <w:t xml:space="preserve"> </w:t>
      </w:r>
      <w:r w:rsidR="00B76471">
        <w:rPr>
          <w:b/>
        </w:rPr>
        <w:t>(Sic)</w:t>
      </w:r>
    </w:p>
    <w:p w14:paraId="0D63A89D" w14:textId="77777777" w:rsidR="003D4314" w:rsidRDefault="003D4314" w:rsidP="003D4314">
      <w:pPr>
        <w:spacing w:before="240" w:line="360" w:lineRule="auto"/>
        <w:jc w:val="both"/>
        <w:rPr>
          <w:rFonts w:ascii="Palatino Linotype" w:hAnsi="Palatino Linotype" w:cs="Arial"/>
          <w:sz w:val="24"/>
          <w:szCs w:val="24"/>
        </w:rPr>
      </w:pPr>
    </w:p>
    <w:p w14:paraId="1F62F175" w14:textId="6304A05E" w:rsidR="00B433C9" w:rsidRDefault="0071487C"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637E5A72" w14:textId="27864487" w:rsidR="00B76471" w:rsidRDefault="00B76471" w:rsidP="00B7647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7A2404">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546574">
        <w:rPr>
          <w:rFonts w:ascii="Palatino Linotype" w:hAnsi="Palatino Linotype" w:cs="Arial"/>
          <w:b/>
          <w:bCs/>
          <w:sz w:val="24"/>
          <w:szCs w:val="24"/>
        </w:rPr>
        <w:t xml:space="preserve">veintiuno de marzo de los corrientes, </w:t>
      </w:r>
      <w:r>
        <w:rPr>
          <w:rFonts w:ascii="Palatino Linotype" w:hAnsi="Palatino Linotype" w:cs="Arial"/>
          <w:sz w:val="24"/>
          <w:szCs w:val="24"/>
        </w:rPr>
        <w:t>determinándose en él, un plazo de siete días para que las partes manifestaran lo que a su derecho corresponda en términos del numeral ya citado.</w:t>
      </w:r>
    </w:p>
    <w:p w14:paraId="7346C2F0" w14:textId="77777777" w:rsidR="00712E3A" w:rsidRDefault="00712E3A" w:rsidP="00B433C9">
      <w:pPr>
        <w:spacing w:before="240" w:line="360" w:lineRule="auto"/>
        <w:jc w:val="both"/>
        <w:rPr>
          <w:rFonts w:ascii="Palatino Linotype" w:hAnsi="Palatino Linotype" w:cs="Arial"/>
          <w:sz w:val="24"/>
          <w:szCs w:val="24"/>
        </w:rPr>
      </w:pPr>
    </w:p>
    <w:p w14:paraId="7CB15C1B" w14:textId="33C3FEEC" w:rsidR="00B433C9" w:rsidRDefault="0071487C"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40D939A8" w14:textId="648473EE" w:rsidR="00546574" w:rsidRDefault="00712E3A" w:rsidP="00712E3A">
      <w:pPr>
        <w:spacing w:before="240" w:line="360" w:lineRule="auto"/>
        <w:jc w:val="both"/>
        <w:rPr>
          <w:rFonts w:ascii="Palatino Linotype" w:hAnsi="Palatino Linotype" w:cs="Arial"/>
          <w:b/>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sidR="009016BD">
        <w:rPr>
          <w:rFonts w:ascii="Palatino Linotype" w:hAnsi="Palatino Linotype" w:cs="Arial"/>
          <w:bCs/>
          <w:sz w:val="24"/>
          <w:szCs w:val="24"/>
        </w:rPr>
        <w:t xml:space="preserve">rindió su informe justificado en fecha </w:t>
      </w:r>
      <w:r w:rsidR="00546574">
        <w:rPr>
          <w:rFonts w:ascii="Palatino Linotype" w:hAnsi="Palatino Linotype" w:cs="Arial"/>
          <w:b/>
          <w:sz w:val="24"/>
          <w:szCs w:val="24"/>
        </w:rPr>
        <w:lastRenderedPageBreak/>
        <w:t xml:space="preserve">veinticuatro de marzo </w:t>
      </w:r>
      <w:r w:rsidR="00546574">
        <w:rPr>
          <w:rFonts w:ascii="Palatino Linotype" w:hAnsi="Palatino Linotype" w:cs="Arial"/>
          <w:bCs/>
          <w:sz w:val="24"/>
          <w:szCs w:val="24"/>
        </w:rPr>
        <w:t xml:space="preserve">y </w:t>
      </w:r>
      <w:r w:rsidR="00546574">
        <w:rPr>
          <w:rFonts w:ascii="Palatino Linotype" w:hAnsi="Palatino Linotype" w:cs="Arial"/>
          <w:b/>
          <w:sz w:val="24"/>
          <w:szCs w:val="24"/>
        </w:rPr>
        <w:t xml:space="preserve">tres de abril, </w:t>
      </w:r>
      <w:r w:rsidR="00546574">
        <w:rPr>
          <w:rFonts w:ascii="Palatino Linotype" w:hAnsi="Palatino Linotype" w:cs="Arial"/>
          <w:bCs/>
          <w:sz w:val="24"/>
          <w:szCs w:val="24"/>
        </w:rPr>
        <w:t xml:space="preserve">mismo que fue puesto a la vista los días </w:t>
      </w:r>
      <w:r w:rsidR="00546574">
        <w:rPr>
          <w:rFonts w:ascii="Palatino Linotype" w:hAnsi="Palatino Linotype" w:cs="Arial"/>
          <w:b/>
          <w:sz w:val="24"/>
          <w:szCs w:val="24"/>
        </w:rPr>
        <w:t xml:space="preserve">treinta de marzo y tres de abril, todos de dos mil veintitrés. </w:t>
      </w:r>
    </w:p>
    <w:p w14:paraId="3385C001" w14:textId="48816031" w:rsidR="00546574" w:rsidRPr="00546574" w:rsidRDefault="00546574" w:rsidP="00712E3A">
      <w:pPr>
        <w:spacing w:before="240" w:line="360" w:lineRule="auto"/>
        <w:jc w:val="both"/>
        <w:rPr>
          <w:rFonts w:ascii="Palatino Linotype" w:hAnsi="Palatino Linotype" w:cs="Arial"/>
          <w:bCs/>
          <w:sz w:val="24"/>
          <w:szCs w:val="24"/>
        </w:rPr>
      </w:pPr>
      <w:r>
        <w:rPr>
          <w:rFonts w:ascii="Palatino Linotype" w:hAnsi="Palatino Linotype" w:cs="Arial"/>
          <w:bCs/>
          <w:sz w:val="24"/>
          <w:szCs w:val="24"/>
        </w:rPr>
        <w:t xml:space="preserve">Por su parte, el particular rindió las pruebas, alegatos y/o manifestaciones estimadas pertinentes. </w:t>
      </w:r>
    </w:p>
    <w:p w14:paraId="5EAB3FBB" w14:textId="503741A7" w:rsidR="003D4314" w:rsidRDefault="009016BD" w:rsidP="009016BD">
      <w:pPr>
        <w:spacing w:before="240" w:line="360" w:lineRule="auto"/>
        <w:jc w:val="both"/>
        <w:rPr>
          <w:rFonts w:ascii="Palatino Linotype" w:hAnsi="Palatino Linotype" w:cs="Arial"/>
          <w:sz w:val="24"/>
          <w:szCs w:val="24"/>
        </w:rPr>
      </w:pPr>
      <w:r>
        <w:rPr>
          <w:rFonts w:ascii="Palatino Linotype" w:hAnsi="Palatino Linotype" w:cs="Arial"/>
          <w:bCs/>
          <w:sz w:val="24"/>
          <w:szCs w:val="24"/>
        </w:rPr>
        <w:t>Por lo cual se decretó cierre de instrucción con fecha</w:t>
      </w:r>
      <w:r w:rsidR="00546574">
        <w:rPr>
          <w:rFonts w:ascii="Palatino Linotype" w:hAnsi="Palatino Linotype" w:cs="Arial"/>
          <w:bCs/>
          <w:sz w:val="24"/>
          <w:szCs w:val="24"/>
        </w:rPr>
        <w:t xml:space="preserve"> </w:t>
      </w:r>
      <w:r w:rsidR="00546574">
        <w:rPr>
          <w:rFonts w:ascii="Palatino Linotype" w:hAnsi="Palatino Linotype" w:cs="Arial"/>
          <w:b/>
          <w:sz w:val="24"/>
          <w:szCs w:val="24"/>
        </w:rPr>
        <w:t xml:space="preserve">veinticuatro de abril del presente, </w:t>
      </w:r>
      <w:r w:rsidR="003D4314" w:rsidRPr="00730609">
        <w:rPr>
          <w:rFonts w:ascii="Palatino Linotype" w:hAnsi="Palatino Linotype" w:cs="Arial"/>
          <w:sz w:val="24"/>
          <w:szCs w:val="24"/>
        </w:rPr>
        <w:t>en</w:t>
      </w:r>
      <w:r w:rsidR="003D431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71C68BDD" w14:textId="36C094A0" w:rsidR="00265C51" w:rsidRDefault="00265C51" w:rsidP="00265C51">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diez de mayo de los corrientes,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8F08BF4"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F35F46B"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w:t>
      </w:r>
      <w:r w:rsidRPr="001F3B43">
        <w:rPr>
          <w:rFonts w:ascii="Palatino Linotype" w:hAnsi="Palatino Linotype" w:cstheme="majorHAnsi"/>
          <w:sz w:val="24"/>
          <w:szCs w:val="24"/>
        </w:rPr>
        <w:lastRenderedPageBreak/>
        <w:t>razonabilidad de asuntos conforme a los parámetros establecidos por diversos órganos jurisdiccionales federales, aplicables también en procedimientos análogos, como el que nos ocupa.</w:t>
      </w:r>
    </w:p>
    <w:p w14:paraId="03EE927A"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76117B"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689A09B"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58E33D23"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20AD57F6"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35142F97"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627288AC"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09C280F6"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DA127F"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A043D4C"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B05810"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1B2F3448"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CF57928" w14:textId="77777777" w:rsidR="00265C51" w:rsidRPr="001F3B43" w:rsidRDefault="00265C51" w:rsidP="00265C5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7035ECEA" w14:textId="77777777" w:rsidR="00265C51" w:rsidRPr="00B01D73" w:rsidRDefault="00265C51" w:rsidP="00265C51">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30600FCB" w14:textId="77777777" w:rsidR="00546574" w:rsidRDefault="00546574" w:rsidP="00FC16E9">
      <w:pPr>
        <w:spacing w:before="240" w:line="360" w:lineRule="auto"/>
        <w:jc w:val="both"/>
        <w:rPr>
          <w:rFonts w:ascii="Palatino Linotype" w:hAnsi="Palatino Linotype" w:cs="Arial"/>
          <w:sz w:val="24"/>
          <w:szCs w:val="24"/>
        </w:rPr>
      </w:pPr>
    </w:p>
    <w:p w14:paraId="154CA85F" w14:textId="77777777" w:rsidR="007345EA" w:rsidRPr="005D0901" w:rsidRDefault="007345EA" w:rsidP="007345EA">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8E40E64" w14:textId="77777777" w:rsidR="007345EA" w:rsidRDefault="007345EA" w:rsidP="007345EA">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6C51D125" w14:textId="77777777" w:rsidR="009016BD" w:rsidRPr="00121F39" w:rsidRDefault="009016BD" w:rsidP="009016BD">
      <w:pPr>
        <w:spacing w:after="0" w:line="360" w:lineRule="auto"/>
        <w:jc w:val="both"/>
        <w:rPr>
          <w:rFonts w:ascii="Palatino Linotype" w:hAnsi="Palatino Linotype"/>
          <w:sz w:val="24"/>
          <w:szCs w:val="24"/>
        </w:rPr>
      </w:pPr>
      <w:r w:rsidRPr="00121F39">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w:t>
      </w:r>
      <w:r w:rsidRPr="00121F39">
        <w:rPr>
          <w:rFonts w:ascii="Palatino Linotype" w:hAnsi="Palatino Linotype"/>
          <w:sz w:val="24"/>
          <w:szCs w:val="24"/>
        </w:rPr>
        <w:lastRenderedPageBreak/>
        <w:t>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3950D18" w14:textId="77777777" w:rsidR="009016BD" w:rsidRDefault="009016BD" w:rsidP="007345EA">
      <w:pPr>
        <w:spacing w:before="240" w:line="360" w:lineRule="auto"/>
        <w:jc w:val="both"/>
        <w:rPr>
          <w:rFonts w:ascii="Palatino Linotype" w:eastAsia="Calibri" w:hAnsi="Palatino Linotype" w:cs="Arial"/>
          <w:b/>
          <w:color w:val="000000" w:themeColor="text1"/>
          <w:sz w:val="24"/>
          <w:szCs w:val="24"/>
        </w:rPr>
      </w:pPr>
    </w:p>
    <w:p w14:paraId="2807682C"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F341A94"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5CFAB3C" w14:textId="77777777" w:rsidR="00265C51" w:rsidRDefault="00265C51" w:rsidP="007345EA">
      <w:pPr>
        <w:pStyle w:val="Prrafodelista"/>
        <w:autoSpaceDE w:val="0"/>
        <w:autoSpaceDN w:val="0"/>
        <w:adjustRightInd w:val="0"/>
        <w:spacing w:before="240" w:after="160" w:line="360" w:lineRule="auto"/>
        <w:ind w:left="0"/>
        <w:jc w:val="both"/>
        <w:rPr>
          <w:rFonts w:ascii="Palatino Linotype" w:hAnsi="Palatino Linotype" w:cs="Arial"/>
        </w:rPr>
      </w:pPr>
    </w:p>
    <w:p w14:paraId="3318DFF7" w14:textId="77777777" w:rsidR="00265C51" w:rsidRDefault="00265C51" w:rsidP="00265C51">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C54D148" w14:textId="77777777" w:rsidR="00265C51" w:rsidRPr="00514E66" w:rsidRDefault="00265C51" w:rsidP="00265C51">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w:t>
      </w:r>
      <w:r w:rsidRPr="00514E66">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CEDAD18" w14:textId="77777777" w:rsidR="00265C51" w:rsidRDefault="00265C51" w:rsidP="00265C51">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w:t>
      </w:r>
      <w:r w:rsidRPr="00514E66">
        <w:rPr>
          <w:rFonts w:ascii="Palatino Linotype" w:hAnsi="Palatino Linotype" w:cs="Arial"/>
        </w:rPr>
        <w:lastRenderedPageBreak/>
        <w:t>actualice ni mucho menos alguna hecha valer por alguna de las partes, procediendo al estudio del fondo del asunto, en los siguientes términos.</w:t>
      </w:r>
    </w:p>
    <w:p w14:paraId="0B1F2100" w14:textId="77777777" w:rsidR="00D115C2" w:rsidRPr="00265C51" w:rsidRDefault="00D115C2" w:rsidP="00827658">
      <w:pPr>
        <w:tabs>
          <w:tab w:val="left" w:pos="709"/>
        </w:tabs>
        <w:spacing w:before="240" w:line="360" w:lineRule="auto"/>
        <w:ind w:right="51"/>
        <w:jc w:val="both"/>
        <w:rPr>
          <w:rFonts w:ascii="Palatino Linotype" w:hAnsi="Palatino Linotype"/>
          <w:b/>
          <w:sz w:val="28"/>
          <w:szCs w:val="28"/>
          <w:lang w:val="es-ES"/>
        </w:rPr>
      </w:pPr>
    </w:p>
    <w:p w14:paraId="1A3A7A57" w14:textId="744B62ED" w:rsidR="00827658" w:rsidRPr="009A0D0A" w:rsidRDefault="00827658" w:rsidP="00827658">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07416E0" w14:textId="77777777" w:rsidR="00827658" w:rsidRDefault="00827658" w:rsidP="0082765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09E5CDB" w14:textId="77777777" w:rsidR="00827658" w:rsidRPr="002869E1" w:rsidRDefault="00827658" w:rsidP="00827658">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65CE9FE"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5898419"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9D9038"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B285B8"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5C0A15C"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9FB2522"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2CC539C" w14:textId="77777777" w:rsidR="00827658" w:rsidRPr="006010FE" w:rsidRDefault="00827658" w:rsidP="0082765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3B03B60"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AE29216"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10B4963"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790B03F3" w14:textId="77777777" w:rsidR="00827658" w:rsidRPr="006010FE" w:rsidRDefault="00827658" w:rsidP="0082765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A368D4" w14:textId="77777777" w:rsidR="00827658" w:rsidRDefault="00827658" w:rsidP="0082765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5F9680E" w14:textId="77777777" w:rsidR="00827658" w:rsidRDefault="00827658" w:rsidP="00827658">
      <w:pPr>
        <w:spacing w:before="240" w:line="360" w:lineRule="auto"/>
        <w:ind w:left="851" w:right="851"/>
        <w:jc w:val="both"/>
        <w:rPr>
          <w:rFonts w:ascii="Palatino Linotype" w:eastAsia="Times New Roman" w:hAnsi="Palatino Linotype" w:cs="Times New Roman"/>
          <w:b/>
          <w:i/>
          <w:lang w:eastAsia="es-ES"/>
        </w:rPr>
      </w:pPr>
    </w:p>
    <w:p w14:paraId="3C19AF29" w14:textId="77777777" w:rsidR="00827658" w:rsidRPr="006010FE" w:rsidRDefault="00827658" w:rsidP="00827658">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0619C13" w14:textId="77777777" w:rsidR="00827658" w:rsidRDefault="00827658" w:rsidP="00827658">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65B177F" w14:textId="77777777" w:rsidR="00C54D4B" w:rsidRDefault="00C54D4B" w:rsidP="00827658">
      <w:pPr>
        <w:pStyle w:val="Sinespaciado"/>
        <w:spacing w:line="360" w:lineRule="auto"/>
        <w:jc w:val="both"/>
        <w:rPr>
          <w:rFonts w:ascii="Palatino Linotype" w:hAnsi="Palatino Linotype"/>
        </w:rPr>
      </w:pPr>
    </w:p>
    <w:p w14:paraId="5204212B" w14:textId="79F79E39" w:rsidR="00265C51" w:rsidRPr="00265C51" w:rsidRDefault="00827658" w:rsidP="00D21F97">
      <w:pPr>
        <w:pStyle w:val="Sinespaciado"/>
        <w:spacing w:line="360" w:lineRule="auto"/>
        <w:jc w:val="both"/>
        <w:rPr>
          <w:rFonts w:ascii="Palatino Linotype" w:hAnsi="Palatino Linotype" w:cs="Arial"/>
          <w:b/>
          <w:bCs/>
          <w:i/>
          <w:iCs/>
          <w:sz w:val="20"/>
          <w:szCs w:val="20"/>
        </w:rPr>
      </w:pPr>
      <w:r>
        <w:rPr>
          <w:rFonts w:ascii="Palatino Linotype" w:hAnsi="Palatino Linotype"/>
        </w:rPr>
        <w:t xml:space="preserve">Ahora bien, en una aproximación inicial, con relación a </w:t>
      </w:r>
      <w:r w:rsidR="009D7F8A">
        <w:rPr>
          <w:rFonts w:ascii="Palatino Linotype" w:hAnsi="Palatino Linotype"/>
        </w:rPr>
        <w:t xml:space="preserve">la solicitud de información </w:t>
      </w:r>
      <w:r w:rsidR="00265C51">
        <w:rPr>
          <w:rFonts w:ascii="Palatino Linotype" w:hAnsi="Palatino Linotype"/>
          <w:b/>
          <w:bCs/>
        </w:rPr>
        <w:t>00039/CEPANAF/IP/2023</w:t>
      </w:r>
      <w:r w:rsidR="00595992">
        <w:rPr>
          <w:rFonts w:ascii="Palatino Linotype" w:hAnsi="Palatino Linotype"/>
          <w:b/>
          <w:bCs/>
        </w:rPr>
        <w:t xml:space="preserve"> </w:t>
      </w:r>
      <w:r w:rsidR="00595992">
        <w:rPr>
          <w:rFonts w:ascii="Palatino Linotype" w:hAnsi="Palatino Linotype"/>
        </w:rPr>
        <w:t xml:space="preserve">se desprenden </w:t>
      </w:r>
      <w:r w:rsidR="00D21F97">
        <w:rPr>
          <w:rFonts w:ascii="Palatino Linotype" w:hAnsi="Palatino Linotype" w:cs="Arial"/>
        </w:rPr>
        <w:t>q</w:t>
      </w:r>
      <w:r w:rsidR="00595992">
        <w:rPr>
          <w:rFonts w:ascii="Palatino Linotype" w:hAnsi="Palatino Linotype" w:cs="Arial"/>
        </w:rPr>
        <w:t>ue fue</w:t>
      </w:r>
      <w:r w:rsidR="00265C51">
        <w:rPr>
          <w:rFonts w:ascii="Palatino Linotype" w:hAnsi="Palatino Linotype" w:cs="Arial"/>
        </w:rPr>
        <w:t xml:space="preserve"> formulado </w:t>
      </w:r>
      <w:r w:rsidR="00265C51">
        <w:rPr>
          <w:rFonts w:ascii="Palatino Linotype" w:hAnsi="Palatino Linotype" w:cs="Arial"/>
          <w:b/>
          <w:bCs/>
        </w:rPr>
        <w:t xml:space="preserve">1 -un- </w:t>
      </w:r>
      <w:r w:rsidR="00265C51">
        <w:rPr>
          <w:rFonts w:ascii="Palatino Linotype" w:hAnsi="Palatino Linotype" w:cs="Arial"/>
        </w:rPr>
        <w:t xml:space="preserve">requerimiento, respecto del cual fue señalado como elemento temporal </w:t>
      </w:r>
      <w:r w:rsidR="00265C51">
        <w:rPr>
          <w:rFonts w:ascii="Palatino Linotype" w:hAnsi="Palatino Linotype" w:cs="Arial"/>
          <w:i/>
          <w:iCs/>
        </w:rPr>
        <w:t xml:space="preserve">“generadas desde 2022 a 2023”, </w:t>
      </w:r>
      <w:r w:rsidR="00265C51">
        <w:rPr>
          <w:rFonts w:ascii="Palatino Linotype" w:hAnsi="Palatino Linotype" w:cs="Arial"/>
        </w:rPr>
        <w:t xml:space="preserve">debiendo de ser delimitado del uno de enero de dos mil veintidós al veintisiete de </w:t>
      </w:r>
      <w:r w:rsidR="00265C51">
        <w:rPr>
          <w:rFonts w:ascii="Palatino Linotype" w:hAnsi="Palatino Linotype" w:cs="Arial"/>
        </w:rPr>
        <w:lastRenderedPageBreak/>
        <w:t xml:space="preserve">febrero de dos mil veintitrés, éste último al corresponder a la fecha de la solicitud de información. </w:t>
      </w:r>
    </w:p>
    <w:p w14:paraId="59463A5F" w14:textId="0AB4F127" w:rsidR="00595992" w:rsidRPr="0051062B" w:rsidRDefault="00D21F97" w:rsidP="00595992">
      <w:pPr>
        <w:spacing w:before="240" w:line="360" w:lineRule="auto"/>
        <w:jc w:val="both"/>
        <w:rPr>
          <w:rFonts w:ascii="Palatino Linotype" w:hAnsi="Palatino Linotype"/>
          <w:sz w:val="24"/>
          <w:szCs w:val="24"/>
        </w:rPr>
      </w:pPr>
      <w:r>
        <w:rPr>
          <w:rFonts w:ascii="Palatino Linotype" w:hAnsi="Palatino Linotype"/>
          <w:sz w:val="24"/>
          <w:szCs w:val="24"/>
        </w:rPr>
        <w:t>Dicha precisión</w:t>
      </w:r>
      <w:r w:rsidR="00595992" w:rsidRPr="00A44FBE">
        <w:rPr>
          <w:rFonts w:ascii="Palatino Linotype" w:hAnsi="Palatino Linotype"/>
          <w:sz w:val="24"/>
          <w:szCs w:val="24"/>
        </w:rPr>
        <w:t xml:space="preserve">, con fundamento </w:t>
      </w:r>
      <w:r w:rsidR="00595992" w:rsidRPr="0051062B">
        <w:rPr>
          <w:rFonts w:ascii="Palatino Linotype" w:hAnsi="Palatino Linotype"/>
          <w:sz w:val="24"/>
          <w:szCs w:val="24"/>
        </w:rPr>
        <w:t xml:space="preserve">en los artículos 13 y 181 cuarto párrafo de la Ley en materia, los cuales a la letra rezan: </w:t>
      </w:r>
    </w:p>
    <w:p w14:paraId="763A3B14" w14:textId="77777777" w:rsidR="00595992" w:rsidRPr="0051062B" w:rsidRDefault="00595992" w:rsidP="00595992">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F97609" w14:textId="77777777" w:rsidR="00595992" w:rsidRPr="0051062B" w:rsidRDefault="00595992" w:rsidP="00595992">
      <w:pPr>
        <w:pStyle w:val="Citas"/>
        <w:rPr>
          <w:b/>
        </w:rPr>
      </w:pPr>
      <w:r w:rsidRPr="0051062B">
        <w:rPr>
          <w:b/>
        </w:rPr>
        <w:t xml:space="preserve">Artículo 181. … </w:t>
      </w:r>
    </w:p>
    <w:p w14:paraId="27321635" w14:textId="77777777" w:rsidR="00595992" w:rsidRDefault="00595992" w:rsidP="00595992">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5163F2" w14:textId="77777777" w:rsidR="00C40FB5" w:rsidRPr="00402A26" w:rsidRDefault="00C40FB5" w:rsidP="00595992">
      <w:pPr>
        <w:spacing w:before="240" w:line="360" w:lineRule="auto"/>
        <w:jc w:val="both"/>
        <w:rPr>
          <w:rFonts w:ascii="Palatino Linotype" w:hAnsi="Palatino Linotype"/>
          <w:sz w:val="24"/>
          <w:szCs w:val="24"/>
          <w:lang w:val="es-ES"/>
        </w:rPr>
      </w:pPr>
    </w:p>
    <w:p w14:paraId="2D5DC86D" w14:textId="20285BAB" w:rsidR="00595992" w:rsidRDefault="00595992" w:rsidP="00595992">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020C4DA7" w14:textId="4F947D9D" w:rsidR="00654E29" w:rsidRPr="00595992" w:rsidRDefault="00265C51" w:rsidP="00595992">
      <w:pPr>
        <w:pStyle w:val="Prrafodelista"/>
        <w:numPr>
          <w:ilvl w:val="0"/>
          <w:numId w:val="10"/>
        </w:numPr>
        <w:autoSpaceDE w:val="0"/>
        <w:autoSpaceDN w:val="0"/>
        <w:adjustRightInd w:val="0"/>
        <w:spacing w:before="240" w:line="360" w:lineRule="auto"/>
        <w:jc w:val="both"/>
        <w:rPr>
          <w:rFonts w:ascii="Palatino Linotype" w:hAnsi="Palatino Linotype" w:cs="Arial"/>
          <w:b/>
          <w:bCs/>
          <w:i/>
          <w:iCs/>
        </w:rPr>
      </w:pPr>
      <w:bookmarkStart w:id="1" w:name="_Hlk134099949"/>
      <w:r>
        <w:rPr>
          <w:rFonts w:ascii="Palatino Linotype" w:hAnsi="Palatino Linotype" w:cs="Arial"/>
        </w:rPr>
        <w:t xml:space="preserve">Minutas de trabajo </w:t>
      </w:r>
      <w:r w:rsidR="00A83B1F">
        <w:rPr>
          <w:rFonts w:ascii="Palatino Linotype" w:hAnsi="Palatino Linotype" w:cs="Arial"/>
        </w:rPr>
        <w:t xml:space="preserve">del Grupo Multidisciplinario en favor de la conservación del Parque Estatal de Monte Alto, del periodo comprendido del uno de enero </w:t>
      </w:r>
      <w:r w:rsidR="000346E5">
        <w:rPr>
          <w:rFonts w:ascii="Palatino Linotype" w:hAnsi="Palatino Linotype" w:cs="Arial"/>
        </w:rPr>
        <w:t xml:space="preserve">de dos mil veintidós </w:t>
      </w:r>
      <w:r w:rsidR="00A83B1F">
        <w:rPr>
          <w:rFonts w:ascii="Palatino Linotype" w:hAnsi="Palatino Linotype" w:cs="Arial"/>
        </w:rPr>
        <w:t xml:space="preserve">al veintisiete de febrero de dos mil veintitrés. </w:t>
      </w:r>
    </w:p>
    <w:bookmarkEnd w:id="1"/>
    <w:p w14:paraId="53F7A00C" w14:textId="77777777" w:rsidR="00D115C2" w:rsidRDefault="00D115C2" w:rsidP="00827658">
      <w:pPr>
        <w:pStyle w:val="Sinespaciado"/>
        <w:spacing w:line="360" w:lineRule="auto"/>
        <w:jc w:val="both"/>
        <w:rPr>
          <w:rFonts w:ascii="Palatino Linotype" w:hAnsi="Palatino Linotype"/>
        </w:rPr>
      </w:pPr>
    </w:p>
    <w:p w14:paraId="6D00AC1A" w14:textId="343BF374" w:rsidR="00827658" w:rsidRDefault="00827658" w:rsidP="008276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w:t>
      </w:r>
      <w:r w:rsidR="00317A78">
        <w:rPr>
          <w:rFonts w:ascii="Palatino Linotype" w:hAnsi="Palatino Linotype" w:cs="Arial"/>
          <w:sz w:val="24"/>
          <w:szCs w:val="24"/>
        </w:rPr>
        <w:t>donde pudiera obrar la información</w:t>
      </w:r>
      <w:r>
        <w:rPr>
          <w:rFonts w:ascii="Palatino Linotype" w:hAnsi="Palatino Linotype" w:cs="Arial"/>
          <w:sz w:val="24"/>
          <w:szCs w:val="24"/>
        </w:rPr>
        <w:t xml:space="preserve"> se traen a colación los </w:t>
      </w:r>
      <w:r>
        <w:rPr>
          <w:rFonts w:ascii="Palatino Linotype" w:hAnsi="Palatino Linotype" w:cs="Arial"/>
          <w:noProof/>
          <w:color w:val="000000"/>
          <w:sz w:val="24"/>
          <w:lang w:eastAsia="es-MX"/>
        </w:rPr>
        <w:t xml:space="preserve">artículos 24, fracción XII, y 92, fracción II </w:t>
      </w:r>
      <w:r>
        <w:rPr>
          <w:rFonts w:ascii="Palatino Linotype" w:hAnsi="Palatino Linotype" w:cs="Arial"/>
          <w:noProof/>
          <w:color w:val="000000"/>
          <w:sz w:val="24"/>
          <w:lang w:eastAsia="es-MX"/>
        </w:rPr>
        <w:lastRenderedPageBreak/>
        <w:t>de la Ley de Transparencia local, porciones normativas cuyo contenido literal es el siguiente:</w:t>
      </w:r>
    </w:p>
    <w:p w14:paraId="4DD75DD3"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A375592"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7DAADCA" w14:textId="77777777" w:rsidR="00827658" w:rsidRPr="00C231A5" w:rsidRDefault="00827658" w:rsidP="00827658">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3B49D980" w14:textId="77777777" w:rsidR="00827658" w:rsidRPr="009535E0" w:rsidRDefault="00827658" w:rsidP="008276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29E968" w14:textId="77777777" w:rsidR="00827658" w:rsidRDefault="00827658" w:rsidP="0082765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1EBEF75" w14:textId="6FDB4F68" w:rsidR="00827658" w:rsidRDefault="00827658" w:rsidP="00827658">
      <w:pPr>
        <w:pStyle w:val="INFOEM"/>
        <w:rPr>
          <w:b/>
        </w:rPr>
      </w:pPr>
      <w:r>
        <w:t xml:space="preserve"> (…)” </w:t>
      </w:r>
      <w:r>
        <w:rPr>
          <w:b/>
        </w:rPr>
        <w:t>[Sic]</w:t>
      </w:r>
    </w:p>
    <w:p w14:paraId="434E2994" w14:textId="62EE2E71" w:rsidR="00827658" w:rsidRDefault="00827658" w:rsidP="00827658">
      <w:pPr>
        <w:pStyle w:val="INFOEM"/>
        <w:ind w:left="0"/>
      </w:pPr>
    </w:p>
    <w:p w14:paraId="289DF6F2" w14:textId="68EA3263" w:rsidR="00827658" w:rsidRPr="008C2064" w:rsidRDefault="00827658" w:rsidP="00827658">
      <w:pPr>
        <w:pStyle w:val="INFOEM"/>
        <w:ind w:left="0"/>
        <w:rPr>
          <w:i w:val="0"/>
          <w:iCs/>
          <w:sz w:val="24"/>
          <w:szCs w:val="24"/>
        </w:rPr>
      </w:pPr>
      <w:r>
        <w:rPr>
          <w:i w:val="0"/>
          <w:iCs/>
          <w:sz w:val="24"/>
          <w:szCs w:val="24"/>
        </w:rPr>
        <w:t xml:space="preserve">Sirven de sustento las siguientes imágenes ilustrativas: </w:t>
      </w:r>
    </w:p>
    <w:p w14:paraId="4F177622" w14:textId="0032E08A" w:rsidR="00827658" w:rsidRDefault="0014079C" w:rsidP="00827658">
      <w:pPr>
        <w:pStyle w:val="INFOEM"/>
        <w:ind w:left="0"/>
        <w:rPr>
          <w:b/>
        </w:rPr>
      </w:pPr>
      <w:r>
        <w:rPr>
          <w:b/>
          <w:noProof/>
          <w:lang w:eastAsia="es-MX"/>
        </w:rPr>
        <w:lastRenderedPageBreak/>
        <w:drawing>
          <wp:anchor distT="0" distB="0" distL="114300" distR="114300" simplePos="0" relativeHeight="251683840" behindDoc="0" locked="0" layoutInCell="1" allowOverlap="1" wp14:anchorId="42D952A9" wp14:editId="0C77DF01">
            <wp:simplePos x="0" y="0"/>
            <wp:positionH relativeFrom="column">
              <wp:posOffset>-73025</wp:posOffset>
            </wp:positionH>
            <wp:positionV relativeFrom="paragraph">
              <wp:posOffset>3671570</wp:posOffset>
            </wp:positionV>
            <wp:extent cx="5755640" cy="3437890"/>
            <wp:effectExtent l="19050" t="19050" r="16510" b="10160"/>
            <wp:wrapThrough wrapText="bothSides">
              <wp:wrapPolygon edited="0">
                <wp:start x="-71" y="-120"/>
                <wp:lineTo x="-71" y="21544"/>
                <wp:lineTo x="21590" y="21544"/>
                <wp:lineTo x="21590" y="-120"/>
                <wp:lineTo x="-71" y="-120"/>
              </wp:wrapPolygon>
            </wp:wrapThrough>
            <wp:docPr id="979818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640"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lang w:eastAsia="es-MX"/>
        </w:rPr>
        <w:drawing>
          <wp:anchor distT="0" distB="0" distL="114300" distR="114300" simplePos="0" relativeHeight="251675647" behindDoc="0" locked="0" layoutInCell="1" allowOverlap="1" wp14:anchorId="31082BFF" wp14:editId="51E9E8D4">
            <wp:simplePos x="0" y="0"/>
            <wp:positionH relativeFrom="column">
              <wp:posOffset>-71755</wp:posOffset>
            </wp:positionH>
            <wp:positionV relativeFrom="paragraph">
              <wp:posOffset>19050</wp:posOffset>
            </wp:positionV>
            <wp:extent cx="5747385" cy="3437890"/>
            <wp:effectExtent l="19050" t="19050" r="24765" b="10160"/>
            <wp:wrapThrough wrapText="bothSides">
              <wp:wrapPolygon edited="0">
                <wp:start x="-72" y="-120"/>
                <wp:lineTo x="-72" y="21544"/>
                <wp:lineTo x="21621" y="21544"/>
                <wp:lineTo x="21621" y="-120"/>
                <wp:lineTo x="-72" y="-120"/>
              </wp:wrapPolygon>
            </wp:wrapThrough>
            <wp:docPr id="4500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385" cy="3437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27658">
        <w:rPr>
          <w:b/>
        </w:rPr>
        <w:t xml:space="preserve"> </w:t>
      </w:r>
    </w:p>
    <w:p w14:paraId="14EACDCB" w14:textId="5E0B4C42" w:rsidR="000179C3" w:rsidRDefault="00827658" w:rsidP="00827658">
      <w:pPr>
        <w:pStyle w:val="Sinespaciado"/>
        <w:spacing w:line="360" w:lineRule="auto"/>
        <w:jc w:val="both"/>
        <w:rPr>
          <w:rFonts w:ascii="Palatino Linotype" w:hAnsi="Palatino Linotype"/>
        </w:rPr>
      </w:pPr>
      <w:r>
        <w:rPr>
          <w:rFonts w:ascii="Palatino Linotype" w:hAnsi="Palatino Linotype"/>
        </w:rPr>
        <w:lastRenderedPageBreak/>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Direcciones, Subdirecciones, Departamentos y Unidades Administrativas para cumplir con sus fines y objetivos, resultando de nuestro amplio interés la </w:t>
      </w:r>
      <w:r w:rsidR="00CF6688">
        <w:rPr>
          <w:rFonts w:ascii="Palatino Linotype" w:hAnsi="Palatino Linotype"/>
        </w:rPr>
        <w:t xml:space="preserve">Subdirección de Desarrollo y Control de Parques Recreativos, así como la Subdirección de Atención y Gestión de Áreas Naturales Protegidas. </w:t>
      </w:r>
    </w:p>
    <w:p w14:paraId="6E036D94" w14:textId="77777777" w:rsidR="00C6786D" w:rsidRDefault="00C6786D" w:rsidP="00827658">
      <w:pPr>
        <w:pStyle w:val="Sinespaciado"/>
        <w:spacing w:line="360" w:lineRule="auto"/>
        <w:jc w:val="both"/>
        <w:rPr>
          <w:rFonts w:ascii="Palatino Linotype" w:hAnsi="Palatino Linotype"/>
        </w:rPr>
      </w:pPr>
    </w:p>
    <w:p w14:paraId="298596F7" w14:textId="18EC276B" w:rsidR="00C40FB5" w:rsidRDefault="000179C3" w:rsidP="00827658">
      <w:pPr>
        <w:pStyle w:val="Sinespaciado"/>
        <w:spacing w:line="360" w:lineRule="auto"/>
        <w:jc w:val="both"/>
        <w:rPr>
          <w:rFonts w:ascii="Palatino Linotype" w:hAnsi="Palatino Linotype"/>
        </w:rPr>
      </w:pPr>
      <w:r w:rsidRPr="00452B82">
        <w:rPr>
          <w:rFonts w:ascii="Palatino Linotype" w:hAnsi="Palatino Linotype"/>
        </w:rPr>
        <w:t xml:space="preserve">En este sentido, a efecto de ilustrar la esfera competencial de las unidades administrativas en cita, resulta oportuno traer a colación </w:t>
      </w:r>
      <w:r w:rsidR="000A227D">
        <w:rPr>
          <w:rFonts w:ascii="Palatino Linotype" w:hAnsi="Palatino Linotype"/>
        </w:rPr>
        <w:t xml:space="preserve">los artículos </w:t>
      </w:r>
      <w:r w:rsidR="00CF6688">
        <w:rPr>
          <w:rFonts w:ascii="Palatino Linotype" w:hAnsi="Palatino Linotype"/>
        </w:rPr>
        <w:t>15 y 16 del Reglamento Interior de la Comisión Estatal de Parques Naturales y de la Fauna, porciones normativas que disponen a la literalidad lo siguiente:</w:t>
      </w:r>
    </w:p>
    <w:p w14:paraId="7ABAE9A8" w14:textId="77777777" w:rsidR="00CF6688" w:rsidRDefault="00CF6688" w:rsidP="00B04C3E">
      <w:pPr>
        <w:pStyle w:val="Citas"/>
      </w:pPr>
      <w:r>
        <w:t>“</w:t>
      </w:r>
      <w:r w:rsidR="00E96E9A">
        <w:t xml:space="preserve">Artículo 15.- Corresponde a la Subdirección de Desarrollo y Control de Parques Recreativos: </w:t>
      </w:r>
    </w:p>
    <w:p w14:paraId="53206849" w14:textId="77777777" w:rsidR="00CF6688" w:rsidRPr="00B10E4D" w:rsidRDefault="00E96E9A" w:rsidP="00B04C3E">
      <w:pPr>
        <w:pStyle w:val="Citas"/>
        <w:rPr>
          <w:b/>
          <w:bCs/>
          <w:u w:val="single"/>
        </w:rPr>
      </w:pPr>
      <w:r w:rsidRPr="00B10E4D">
        <w:rPr>
          <w:b/>
          <w:bCs/>
          <w:u w:val="single"/>
        </w:rPr>
        <w:t xml:space="preserve">I. Coordinar las acciones de protección, fomento, ecoturismo, servicios y utilización de los recursos naturales de forma sustentable en los parques administrados por la CEPANAF; </w:t>
      </w:r>
    </w:p>
    <w:p w14:paraId="662DAC5C" w14:textId="77777777" w:rsidR="00CF6688" w:rsidRDefault="00E96E9A" w:rsidP="00B04C3E">
      <w:pPr>
        <w:pStyle w:val="Citas"/>
      </w:pPr>
      <w:r>
        <w:t xml:space="preserve">II. Establecer previa aprobación de la persona titular de la Dirección General, las políticas y normas generales que regulen el uso de las instalaciones de los parques administrados por la CEPANAF; </w:t>
      </w:r>
    </w:p>
    <w:p w14:paraId="32406BCD" w14:textId="77777777" w:rsidR="00CF6688" w:rsidRPr="00B10E4D" w:rsidRDefault="00E96E9A" w:rsidP="00B04C3E">
      <w:pPr>
        <w:pStyle w:val="Citas"/>
        <w:rPr>
          <w:b/>
          <w:bCs/>
          <w:u w:val="single"/>
        </w:rPr>
      </w:pPr>
      <w:r w:rsidRPr="00B10E4D">
        <w:rPr>
          <w:b/>
          <w:bCs/>
          <w:u w:val="single"/>
        </w:rPr>
        <w:t xml:space="preserve">III. Integrar y formular planes y programas ecológicos de desarrollo sustentable, así como de reforestación y forestación en los parques administrados por la CEPANAF; </w:t>
      </w:r>
    </w:p>
    <w:p w14:paraId="47014BB5" w14:textId="77777777" w:rsidR="00CF6688" w:rsidRDefault="00E96E9A" w:rsidP="00B04C3E">
      <w:pPr>
        <w:pStyle w:val="Citas"/>
      </w:pPr>
      <w:r>
        <w:lastRenderedPageBreak/>
        <w:t xml:space="preserve">IV. Fomentar la realización de actividades que promuevan la recreación, cultura y esparcimiento de la población a través de una sana convivencia con la naturaleza; </w:t>
      </w:r>
    </w:p>
    <w:p w14:paraId="0F138723" w14:textId="77777777" w:rsidR="00CF6688" w:rsidRDefault="00E96E9A" w:rsidP="00B04C3E">
      <w:pPr>
        <w:pStyle w:val="Citas"/>
      </w:pPr>
      <w:r>
        <w:t xml:space="preserve">V. Ejecutar programas de promoción para dar a conocer las actividades recreativas que se llevan a cabo en los parques administrados por la CEPANAF; </w:t>
      </w:r>
    </w:p>
    <w:p w14:paraId="173133B2" w14:textId="77777777" w:rsidR="00CF6688" w:rsidRDefault="00E96E9A" w:rsidP="00B04C3E">
      <w:pPr>
        <w:pStyle w:val="Citas"/>
      </w:pPr>
      <w:r>
        <w:t xml:space="preserve">VI. Supervisar que los servicios ofrecidos en los parques administrados por la CEPANAF, sean prestados con calidad, así como verificar su óptimo funcionamiento; </w:t>
      </w:r>
    </w:p>
    <w:p w14:paraId="685505D0" w14:textId="77777777" w:rsidR="00CF6688" w:rsidRDefault="00E96E9A" w:rsidP="00B04C3E">
      <w:pPr>
        <w:pStyle w:val="Citas"/>
      </w:pPr>
      <w:r>
        <w:t xml:space="preserve">VII. Proponer a la persona titular de la Dirección General, proyectos para la construcción, rehabilitación, mantenimiento, crecimiento, modernización y modificación de las instalaciones de los parques administrados por la CEPANAF; </w:t>
      </w:r>
    </w:p>
    <w:p w14:paraId="71CD8B19" w14:textId="77777777" w:rsidR="00CF6688" w:rsidRDefault="00E96E9A" w:rsidP="00B04C3E">
      <w:pPr>
        <w:pStyle w:val="Citas"/>
      </w:pPr>
      <w:r>
        <w:t xml:space="preserve">VIII. Coordinar las acciones de conservación ambiental, fomento y generación de conocimientos para el manejo sustentable de los recursos de los parques administrados por la CEPANAF, y </w:t>
      </w:r>
    </w:p>
    <w:p w14:paraId="35C13B6D" w14:textId="20CCF486" w:rsidR="00E96E9A" w:rsidRDefault="00E96E9A" w:rsidP="00B04C3E">
      <w:pPr>
        <w:pStyle w:val="Citas"/>
      </w:pPr>
      <w:r>
        <w:t>IX. Las demás que le confieran otras disposiciones jurídicas y las que le encomiende la persona titular de la Dirección General.</w:t>
      </w:r>
    </w:p>
    <w:p w14:paraId="3A68D533" w14:textId="77777777" w:rsidR="00CF6688" w:rsidRDefault="00E96E9A" w:rsidP="00B04C3E">
      <w:pPr>
        <w:pStyle w:val="Citas"/>
      </w:pPr>
      <w:r>
        <w:t>Artículo 16.- Corresponde a la Subdirección de Atención y Gestión de Áreas Naturales Protegidas:</w:t>
      </w:r>
    </w:p>
    <w:p w14:paraId="28527083" w14:textId="77777777" w:rsidR="00CF6688" w:rsidRDefault="00E96E9A" w:rsidP="00B04C3E">
      <w:pPr>
        <w:pStyle w:val="Citas"/>
      </w:pPr>
      <w:r>
        <w:t xml:space="preserve"> I. Proponer a la persona titular de la Dirección General, mecanismos para la regulación, administración y vigilancia de las Áreas Naturales Protegidas administradas por la CEPANAF; </w:t>
      </w:r>
    </w:p>
    <w:p w14:paraId="0A8CA9C6" w14:textId="77777777" w:rsidR="00B10E4D" w:rsidRPr="00B10E4D" w:rsidRDefault="00E96E9A" w:rsidP="00B04C3E">
      <w:pPr>
        <w:pStyle w:val="Citas"/>
        <w:rPr>
          <w:b/>
          <w:bCs/>
          <w:u w:val="single"/>
        </w:rPr>
      </w:pPr>
      <w:r w:rsidRPr="00B10E4D">
        <w:rPr>
          <w:b/>
          <w:bCs/>
          <w:u w:val="single"/>
        </w:rPr>
        <w:lastRenderedPageBreak/>
        <w:t xml:space="preserve">II. Promover y realizar en coordinación con las autoridades federales, estatales y/o municipales, representantes del sector privado, propietarios o poseedores y con la sociedad en general, acciones de manejo, conservación, protección, restauración y aprovechamiento sustentable de los recursos de las Áreas Naturales Protegidas; </w:t>
      </w:r>
    </w:p>
    <w:p w14:paraId="7DB94577" w14:textId="77777777" w:rsidR="00B10E4D" w:rsidRDefault="00E96E9A" w:rsidP="00B04C3E">
      <w:pPr>
        <w:pStyle w:val="Citas"/>
      </w:pPr>
      <w:r>
        <w:t xml:space="preserve">III. Implementar previa autorización de la persona titular de la Dirección General, políticas y reglas administrativas que regulen las actividades realizadas dentro de un Área Natural Protegida, administradas por la CEPANAF; </w:t>
      </w:r>
    </w:p>
    <w:p w14:paraId="00C4942E" w14:textId="77777777" w:rsidR="00B10E4D" w:rsidRDefault="00E96E9A" w:rsidP="00B04C3E">
      <w:pPr>
        <w:pStyle w:val="Citas"/>
      </w:pPr>
      <w:r>
        <w:t xml:space="preserve">IV. Integrar y formular programas para la realización de campañas de restauración de suelos, reforestación y forestación, así como de prevención y combate de incendios forestales, plagas y enfermedades en las Áreas Naturales Protegidas administradas por la CEPANAF; </w:t>
      </w:r>
    </w:p>
    <w:p w14:paraId="02920147" w14:textId="77777777" w:rsidR="00B10E4D" w:rsidRDefault="00E96E9A" w:rsidP="00B04C3E">
      <w:pPr>
        <w:pStyle w:val="Citas"/>
      </w:pPr>
      <w:r>
        <w:t xml:space="preserve">V. Realizar los estudios técnicos para proponer las declaratorias de Área Natural Protegida; </w:t>
      </w:r>
    </w:p>
    <w:p w14:paraId="76AC4A62" w14:textId="77777777" w:rsidR="00B10E4D" w:rsidRDefault="00E96E9A" w:rsidP="00B04C3E">
      <w:pPr>
        <w:pStyle w:val="Citas"/>
      </w:pPr>
      <w:r>
        <w:t xml:space="preserve">VI. Elaborar los programas de manejo de Áreas Naturales Protegidas de carácter estatal, administradas por la CEPANAF; </w:t>
      </w:r>
    </w:p>
    <w:p w14:paraId="22C6A412" w14:textId="77777777" w:rsidR="00B10E4D" w:rsidRDefault="00E96E9A" w:rsidP="00B04C3E">
      <w:pPr>
        <w:pStyle w:val="Citas"/>
      </w:pPr>
      <w:r>
        <w:t xml:space="preserve">VII. Elaborar y promover el desarrollo de proyectos sustentables que garanticen la preservación de las Áreas Naturales Protegidas de la entidad; </w:t>
      </w:r>
    </w:p>
    <w:p w14:paraId="0B4CCC30" w14:textId="77777777" w:rsidR="00B10E4D" w:rsidRDefault="00E96E9A" w:rsidP="00B04C3E">
      <w:pPr>
        <w:pStyle w:val="Citas"/>
      </w:pPr>
      <w:r>
        <w:t xml:space="preserve">VIII. Proponer a la persona titular de la Dirección General, la normativa para el uso, manejo, conservación, vigilancia y administración de las Áreas Naturales Protegidas; </w:t>
      </w:r>
    </w:p>
    <w:p w14:paraId="2AAE483E" w14:textId="77777777" w:rsidR="00B10E4D" w:rsidRPr="00B10E4D" w:rsidRDefault="00E96E9A" w:rsidP="00B04C3E">
      <w:pPr>
        <w:pStyle w:val="Citas"/>
        <w:rPr>
          <w:b/>
          <w:bCs/>
          <w:u w:val="single"/>
        </w:rPr>
      </w:pPr>
      <w:r w:rsidRPr="00B10E4D">
        <w:rPr>
          <w:b/>
          <w:bCs/>
          <w:u w:val="single"/>
        </w:rPr>
        <w:lastRenderedPageBreak/>
        <w:t xml:space="preserve">IX. Desarrollar, establecer y mantener actualizado el Sistema Estatal de Áreas Naturales Protegidas; </w:t>
      </w:r>
    </w:p>
    <w:p w14:paraId="1F3A9774" w14:textId="77777777" w:rsidR="00B10E4D" w:rsidRDefault="00E96E9A" w:rsidP="00B04C3E">
      <w:pPr>
        <w:pStyle w:val="Citas"/>
      </w:pPr>
      <w:r>
        <w:t xml:space="preserve">X. Supervisar y vigilar que las acciones que se realicen en las Áreas Naturales Protegidas, se apeguen a la normativa establecida para garantizar su sustentabilidad; </w:t>
      </w:r>
    </w:p>
    <w:p w14:paraId="20A79200" w14:textId="148E970E" w:rsidR="0020641D" w:rsidRDefault="00E96E9A" w:rsidP="00B04C3E">
      <w:pPr>
        <w:pStyle w:val="Citas"/>
      </w:pPr>
      <w:r>
        <w:t>XI. Coordinar y supervisar que el Programa de Manejo de las Áreas Naturales Protegidas se lleve a cabo conforme a lo establecido en el mismo, en función del grado de conservación y representatividad de sus ecosistemas;</w:t>
      </w:r>
    </w:p>
    <w:p w14:paraId="3A24B439" w14:textId="77777777" w:rsidR="006A0DA8" w:rsidRDefault="006A0DA8" w:rsidP="00B04C3E">
      <w:pPr>
        <w:pStyle w:val="Citas"/>
      </w:pPr>
      <w:r>
        <w:t xml:space="preserve">XII. Proponer a la persona titular de la Dirección General los planes, proyectos y programas relacionados con el equilibrio ecológico, la flora y la fauna y aquellos relativos a la protección, conservación y restauración de las Áreas Naturales Protegidas; </w:t>
      </w:r>
    </w:p>
    <w:p w14:paraId="2732DA0A" w14:textId="77777777" w:rsidR="006A0DA8" w:rsidRDefault="006A0DA8" w:rsidP="00B04C3E">
      <w:pPr>
        <w:pStyle w:val="Citas"/>
      </w:pPr>
      <w:r>
        <w:t xml:space="preserve">XIII. Emitir la opinión técnica para la identificación de los predios inmersos en las Áreas Naturales Protegidas de carácter estatal, previa solicitud de la persona interesada, y </w:t>
      </w:r>
    </w:p>
    <w:p w14:paraId="3792AA72" w14:textId="233C7C5A" w:rsidR="006A0DA8" w:rsidRPr="006A0DA8" w:rsidRDefault="006A0DA8" w:rsidP="00B04C3E">
      <w:pPr>
        <w:pStyle w:val="Citas"/>
        <w:rPr>
          <w:b/>
          <w:bCs/>
        </w:rPr>
      </w:pPr>
      <w:r>
        <w:t xml:space="preserve">XIV. Las demás que le confieran otras disposiciones jurídicas aplicables y las que le encomiende la persona titular de la Dirección General.” </w:t>
      </w:r>
      <w:r>
        <w:rPr>
          <w:b/>
          <w:bCs/>
        </w:rPr>
        <w:t>(Sic)</w:t>
      </w:r>
    </w:p>
    <w:p w14:paraId="3530787D" w14:textId="77777777" w:rsidR="00E96E9A" w:rsidRDefault="00E96E9A" w:rsidP="00B04C3E">
      <w:pPr>
        <w:pStyle w:val="Citas"/>
      </w:pPr>
    </w:p>
    <w:p w14:paraId="3AFD8694" w14:textId="6977BD58" w:rsidR="006A0DA8" w:rsidRDefault="006A0DA8" w:rsidP="006A0DA8">
      <w:pPr>
        <w:pStyle w:val="Citas"/>
        <w:ind w:left="0" w:right="-18"/>
        <w:rPr>
          <w:i w:val="0"/>
          <w:iCs/>
          <w:sz w:val="24"/>
          <w:szCs w:val="24"/>
        </w:rPr>
      </w:pPr>
      <w:r>
        <w:rPr>
          <w:i w:val="0"/>
          <w:iCs/>
          <w:sz w:val="24"/>
          <w:szCs w:val="24"/>
        </w:rPr>
        <w:t xml:space="preserve">De ahí que deba arribarse a la premisa de que la Subdirección de Desarrollo y Control de Parques Recreativos coordina múltiples acciones encauzadas a la protección, fomento y ecoturismo de recursos naturales, entre otras atribuciones. En contraste, la </w:t>
      </w:r>
      <w:r w:rsidRPr="006A0DA8">
        <w:rPr>
          <w:i w:val="0"/>
          <w:iCs/>
          <w:sz w:val="24"/>
          <w:szCs w:val="24"/>
        </w:rPr>
        <w:t>Subdirección de Atención y Gestión de Áreas Naturales Protegidas</w:t>
      </w:r>
      <w:r>
        <w:rPr>
          <w:i w:val="0"/>
          <w:iCs/>
          <w:sz w:val="24"/>
          <w:szCs w:val="24"/>
        </w:rPr>
        <w:t xml:space="preserve"> </w:t>
      </w:r>
      <w:r w:rsidR="00766EA8">
        <w:rPr>
          <w:i w:val="0"/>
          <w:iCs/>
          <w:sz w:val="24"/>
          <w:szCs w:val="24"/>
        </w:rPr>
        <w:t xml:space="preserve">promueve </w:t>
      </w:r>
      <w:r w:rsidR="00766EA8">
        <w:rPr>
          <w:i w:val="0"/>
          <w:iCs/>
          <w:sz w:val="24"/>
          <w:szCs w:val="24"/>
        </w:rPr>
        <w:lastRenderedPageBreak/>
        <w:t xml:space="preserve">múltiples acciones en coordinación con autoridades federales, estatales, municipales y representantes de la sociedad, encauzadas a manejar, conservar, proteger y restaurar los recursos de las áreas naturales protegidas. </w:t>
      </w:r>
    </w:p>
    <w:p w14:paraId="0B8329DB" w14:textId="414177C0" w:rsidR="00766EA8" w:rsidRPr="0014079C" w:rsidRDefault="00766EA8" w:rsidP="006A0DA8">
      <w:pPr>
        <w:pStyle w:val="Citas"/>
        <w:ind w:left="0" w:right="-18"/>
        <w:rPr>
          <w:i w:val="0"/>
          <w:iCs/>
          <w:sz w:val="24"/>
          <w:szCs w:val="24"/>
        </w:rPr>
      </w:pPr>
      <w:r w:rsidRPr="0014079C">
        <w:rPr>
          <w:i w:val="0"/>
          <w:iCs/>
          <w:sz w:val="24"/>
          <w:szCs w:val="24"/>
        </w:rPr>
        <w:t>Precisando que los titulares de ambas unidades administrativas participan en el multicitado grupo interdisciplinario</w:t>
      </w:r>
      <w:r w:rsidR="0014079C" w:rsidRPr="0014079C">
        <w:rPr>
          <w:i w:val="0"/>
          <w:iCs/>
          <w:sz w:val="24"/>
          <w:szCs w:val="24"/>
        </w:rPr>
        <w:t>.</w:t>
      </w:r>
    </w:p>
    <w:p w14:paraId="39EBC35F" w14:textId="50B47E6B" w:rsidR="005B577C" w:rsidRDefault="005B577C" w:rsidP="005B577C">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B2D96C" w14:textId="77777777" w:rsidR="005B577C" w:rsidRDefault="005B577C" w:rsidP="005B577C">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C4BC9C4" w14:textId="77777777" w:rsidR="005B577C" w:rsidRDefault="005B577C" w:rsidP="005B577C">
      <w:pPr>
        <w:pStyle w:val="Citas"/>
      </w:pPr>
      <w:r>
        <w:t xml:space="preserve">Artículo 19. Se presume que la información debe existir si se refiere a las facultades, competencias y funciones que los ordenamientos jurídicos aplicables otorgan a los sujetos obligados. </w:t>
      </w:r>
    </w:p>
    <w:p w14:paraId="028853A0" w14:textId="77777777" w:rsidR="005B577C" w:rsidRDefault="005B577C" w:rsidP="005B577C">
      <w:pPr>
        <w:pStyle w:val="Citas"/>
      </w:pPr>
      <w:r>
        <w:t xml:space="preserve">En los casos en que ciertas facultades, competencias o funciones no se hayan ejercido, se debe motivar la respuesta en función de las causas que motiven tal circunstancia. </w:t>
      </w:r>
    </w:p>
    <w:p w14:paraId="42FCD87F" w14:textId="77777777" w:rsidR="005B577C" w:rsidRPr="00407C65" w:rsidRDefault="005B577C" w:rsidP="005B577C">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5641E1C" w14:textId="3B7BD0E7" w:rsidR="00766EA8" w:rsidRDefault="00827658" w:rsidP="00827658">
      <w:pPr>
        <w:spacing w:before="240" w:line="360" w:lineRule="auto"/>
        <w:jc w:val="both"/>
        <w:rPr>
          <w:rFonts w:ascii="Palatino Linotype" w:hAnsi="Palatino Linotype"/>
          <w:sz w:val="24"/>
          <w:szCs w:val="24"/>
        </w:rPr>
      </w:pPr>
      <w:r w:rsidRPr="00BF5918">
        <w:rPr>
          <w:rFonts w:ascii="Palatino Linotype" w:hAnsi="Palatino Linotype"/>
          <w:sz w:val="24"/>
          <w:szCs w:val="24"/>
        </w:rPr>
        <w:lastRenderedPageBreak/>
        <w:t xml:space="preserve">Una vez sentado lo anterior, como se mencionó en el antecedente </w:t>
      </w:r>
      <w:r>
        <w:rPr>
          <w:rFonts w:ascii="Palatino Linotype" w:hAnsi="Palatino Linotype"/>
          <w:sz w:val="24"/>
          <w:szCs w:val="24"/>
        </w:rPr>
        <w:t xml:space="preserve">segundo, </w:t>
      </w:r>
      <w:r>
        <w:rPr>
          <w:rFonts w:ascii="Palatino Linotype" w:hAnsi="Palatino Linotype"/>
          <w:b/>
          <w:sz w:val="24"/>
          <w:szCs w:val="24"/>
        </w:rPr>
        <w:t xml:space="preserve">El  Sujeto Obligado </w:t>
      </w:r>
      <w:r>
        <w:rPr>
          <w:rFonts w:ascii="Palatino Linotype" w:hAnsi="Palatino Linotype"/>
          <w:sz w:val="24"/>
          <w:szCs w:val="24"/>
        </w:rPr>
        <w:t xml:space="preserve">en fecha </w:t>
      </w:r>
      <w:r w:rsidR="003A66AB">
        <w:rPr>
          <w:rFonts w:ascii="Palatino Linotype" w:hAnsi="Palatino Linotype"/>
          <w:b/>
          <w:bCs/>
          <w:sz w:val="24"/>
          <w:szCs w:val="24"/>
        </w:rPr>
        <w:t xml:space="preserve">tres de marzo de dos mil veintitrés, </w:t>
      </w:r>
      <w:r w:rsidR="003A66AB">
        <w:rPr>
          <w:rFonts w:ascii="Palatino Linotype" w:hAnsi="Palatino Linotype"/>
          <w:sz w:val="24"/>
          <w:szCs w:val="24"/>
        </w:rPr>
        <w:t>rindió su respuesta a la solicitud de información formulada por el particular, resultando de nuestro interés el siguiente extracto:</w:t>
      </w:r>
    </w:p>
    <w:p w14:paraId="50DEB16B" w14:textId="3D3C9BBD" w:rsidR="003A66AB" w:rsidRPr="003A66AB" w:rsidRDefault="003A66AB" w:rsidP="003A66AB">
      <w:pPr>
        <w:pStyle w:val="Citas"/>
        <w:rPr>
          <w:b/>
          <w:bCs/>
          <w:sz w:val="24"/>
          <w:szCs w:val="24"/>
        </w:rPr>
      </w:pPr>
      <w:r>
        <w:t>“(…) Sobre el particular hago de su conocimiento que, la información solicitada le fue requerida a la Subdirección de Atención y Gestión de Áreas Naturales Protegidas, misma que señala a esta Unidad de Transparencia mediante el oficio Ref. 221C0101000300L-127/2023, el texto descrito a continuación: En virtud de lo anterior y de conformidad con el artículo 12 párrafo segundo de la Ley de Transparencia y Acceso a la Información Pública del Estado de México y Municipios</w:t>
      </w:r>
      <w:r w:rsidRPr="003A66AB">
        <w:rPr>
          <w:b/>
          <w:bCs/>
          <w:u w:val="single"/>
        </w:rPr>
        <w:t>; después de haber realizado una búsqueda en nuestros archivos, se remite en formato PDF el documento denominado Minuta de Trabajo con el que se cuenta en esta Subdirección.</w:t>
      </w:r>
      <w:r>
        <w:t xml:space="preserve">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 </w:t>
      </w:r>
      <w:r>
        <w:rPr>
          <w:b/>
          <w:bCs/>
        </w:rPr>
        <w:t>(Sic)</w:t>
      </w:r>
    </w:p>
    <w:p w14:paraId="741ADCF8" w14:textId="20823933" w:rsidR="00766EA8" w:rsidRDefault="003A66AB" w:rsidP="00827658">
      <w:pPr>
        <w:spacing w:before="240" w:line="360" w:lineRule="auto"/>
        <w:jc w:val="both"/>
        <w:rPr>
          <w:rFonts w:ascii="Palatino Linotype" w:hAnsi="Palatino Linotype"/>
          <w:sz w:val="24"/>
          <w:szCs w:val="24"/>
        </w:rPr>
      </w:pPr>
      <w:r>
        <w:rPr>
          <w:rFonts w:ascii="Palatino Linotype" w:hAnsi="Palatino Linotype"/>
          <w:sz w:val="24"/>
          <w:szCs w:val="24"/>
        </w:rPr>
        <w:t>Adjuntando para tal efecto lo siguiente:</w:t>
      </w:r>
    </w:p>
    <w:p w14:paraId="2947805B" w14:textId="70BEA152" w:rsidR="003A66AB" w:rsidRPr="003A66AB" w:rsidRDefault="003A66AB" w:rsidP="003A66AB">
      <w:pPr>
        <w:pStyle w:val="Prrafodelista"/>
        <w:numPr>
          <w:ilvl w:val="0"/>
          <w:numId w:val="20"/>
        </w:numPr>
        <w:spacing w:before="240" w:line="360" w:lineRule="auto"/>
        <w:jc w:val="both"/>
        <w:rPr>
          <w:rFonts w:ascii="Palatino Linotype" w:hAnsi="Palatino Linotype"/>
          <w:b/>
          <w:bCs/>
        </w:rPr>
      </w:pPr>
      <w:r>
        <w:rPr>
          <w:rFonts w:ascii="Palatino Linotype" w:hAnsi="Palatino Linotype"/>
          <w:b/>
          <w:bCs/>
        </w:rPr>
        <w:t xml:space="preserve">“Minuta de trabajo.pdf”: </w:t>
      </w:r>
      <w:r>
        <w:rPr>
          <w:rFonts w:ascii="Palatino Linotype" w:hAnsi="Palatino Linotype"/>
        </w:rPr>
        <w:t>Compila lo siguiente:</w:t>
      </w:r>
    </w:p>
    <w:p w14:paraId="4B41C9D5" w14:textId="77777777" w:rsidR="003A66AB" w:rsidRPr="003A66AB" w:rsidRDefault="003A66AB" w:rsidP="003A66AB">
      <w:pPr>
        <w:pStyle w:val="Prrafodelista"/>
        <w:numPr>
          <w:ilvl w:val="0"/>
          <w:numId w:val="21"/>
        </w:numPr>
        <w:spacing w:before="240" w:line="360" w:lineRule="auto"/>
        <w:jc w:val="both"/>
        <w:rPr>
          <w:rFonts w:ascii="Palatino Linotype" w:hAnsi="Palatino Linotype"/>
          <w:b/>
          <w:bCs/>
        </w:rPr>
      </w:pPr>
      <w:r>
        <w:rPr>
          <w:rFonts w:ascii="Palatino Linotype" w:hAnsi="Palatino Linotype"/>
        </w:rPr>
        <w:t xml:space="preserve">Minuta para seguimiento de acuerdos de la primera sesión ordinaria del grupo multidisciplinario en favor de la conservación del Parque Estatal </w:t>
      </w:r>
      <w:r>
        <w:rPr>
          <w:rFonts w:ascii="Palatino Linotype" w:hAnsi="Palatino Linotype"/>
        </w:rPr>
        <w:lastRenderedPageBreak/>
        <w:t xml:space="preserve">Monte Alto, de fecha nueve de enero de dos mil veintitrés, refleja seis apartados. </w:t>
      </w:r>
    </w:p>
    <w:p w14:paraId="13606B71" w14:textId="4D0ABCD7" w:rsidR="003A66AB" w:rsidRPr="003A66AB" w:rsidRDefault="003A66AB" w:rsidP="003A66AB">
      <w:pPr>
        <w:pStyle w:val="Prrafodelista"/>
        <w:numPr>
          <w:ilvl w:val="0"/>
          <w:numId w:val="21"/>
        </w:numPr>
        <w:spacing w:before="240" w:line="360" w:lineRule="auto"/>
        <w:jc w:val="both"/>
        <w:rPr>
          <w:rFonts w:ascii="Palatino Linotype" w:hAnsi="Palatino Linotype"/>
          <w:b/>
          <w:bCs/>
        </w:rPr>
      </w:pPr>
      <w:r>
        <w:rPr>
          <w:rFonts w:ascii="Palatino Linotype" w:hAnsi="Palatino Linotype"/>
        </w:rPr>
        <w:t xml:space="preserve">Lista de asistencia de la primera sesión ordinaria del grupo multidisciplinario en favor de la conservación del Parque Estatal Monte Alto, de fecha nueve de enero de dos mil veintitrés, de su lectura integral se advierte que refleja diversos apartados de personas físicas (servidores públicos </w:t>
      </w:r>
      <w:r w:rsidRPr="003A66AB">
        <w:rPr>
          <w:rFonts w:ascii="Palatino Linotype" w:hAnsi="Palatino Linotype"/>
          <w:b/>
          <w:bCs/>
          <w:u w:val="single"/>
        </w:rPr>
        <w:t>y ciudadanos)</w:t>
      </w:r>
      <w:r>
        <w:rPr>
          <w:rFonts w:ascii="Palatino Linotype" w:hAnsi="Palatino Linotype"/>
        </w:rPr>
        <w:t xml:space="preserve"> tales como nombre, cargo, dependencia, correo electrónico, teléfono y firma.   </w:t>
      </w:r>
    </w:p>
    <w:p w14:paraId="57D46FA8" w14:textId="77777777" w:rsidR="003A66AB" w:rsidRDefault="003A66AB" w:rsidP="003A66AB">
      <w:pPr>
        <w:spacing w:before="240" w:line="360" w:lineRule="auto"/>
        <w:jc w:val="both"/>
        <w:rPr>
          <w:rFonts w:ascii="Palatino Linotype" w:hAnsi="Palatino Linotype"/>
          <w:b/>
          <w:bCs/>
        </w:rPr>
      </w:pPr>
    </w:p>
    <w:p w14:paraId="71E7A86D" w14:textId="4536EC71" w:rsidR="003A66AB" w:rsidRDefault="003A66AB" w:rsidP="003A66AB">
      <w:pPr>
        <w:spacing w:before="240" w:line="360" w:lineRule="auto"/>
        <w:jc w:val="both"/>
        <w:rPr>
          <w:rFonts w:ascii="Palatino Linotype" w:hAnsi="Palatino Linotype"/>
          <w:sz w:val="24"/>
          <w:szCs w:val="24"/>
        </w:rPr>
      </w:pPr>
      <w:r w:rsidRPr="003A66AB">
        <w:rPr>
          <w:rFonts w:ascii="Palatino Linotype" w:hAnsi="Palatino Linotype"/>
          <w:sz w:val="24"/>
          <w:szCs w:val="24"/>
        </w:rPr>
        <w:t xml:space="preserve">Bajo este contexto, </w:t>
      </w:r>
      <w:r>
        <w:rPr>
          <w:rFonts w:ascii="Palatino Linotype" w:hAnsi="Palatino Linotype"/>
          <w:sz w:val="24"/>
          <w:szCs w:val="24"/>
        </w:rPr>
        <w:t xml:space="preserve">con relación </w:t>
      </w:r>
      <w:r w:rsidR="00FF0354">
        <w:rPr>
          <w:rFonts w:ascii="Palatino Linotype" w:hAnsi="Palatino Linotype"/>
          <w:sz w:val="24"/>
          <w:szCs w:val="24"/>
        </w:rPr>
        <w:t>a la información</w:t>
      </w:r>
      <w:r>
        <w:rPr>
          <w:rFonts w:ascii="Palatino Linotype" w:hAnsi="Palatino Linotype"/>
          <w:sz w:val="24"/>
          <w:szCs w:val="24"/>
        </w:rPr>
        <w:t xml:space="preserve"> de ciudadanos inmers</w:t>
      </w:r>
      <w:r w:rsidR="00FF0354">
        <w:rPr>
          <w:rFonts w:ascii="Palatino Linotype" w:hAnsi="Palatino Linotype"/>
          <w:sz w:val="24"/>
          <w:szCs w:val="24"/>
        </w:rPr>
        <w:t>a</w:t>
      </w:r>
      <w:r>
        <w:rPr>
          <w:rFonts w:ascii="Palatino Linotype" w:hAnsi="Palatino Linotype"/>
          <w:sz w:val="24"/>
          <w:szCs w:val="24"/>
        </w:rPr>
        <w:t xml:space="preserve"> en los soportes documentales remitidos mediante respuesta primigenia, se destaca</w:t>
      </w:r>
      <w:r w:rsidR="00FF0354">
        <w:rPr>
          <w:rFonts w:ascii="Palatino Linotype" w:hAnsi="Palatino Linotype"/>
          <w:sz w:val="24"/>
          <w:szCs w:val="24"/>
        </w:rPr>
        <w:t xml:space="preserve"> que se dejaron a </w:t>
      </w:r>
      <w:r w:rsidR="0014079C">
        <w:rPr>
          <w:rFonts w:ascii="Palatino Linotype" w:hAnsi="Palatino Linotype"/>
          <w:sz w:val="24"/>
          <w:szCs w:val="24"/>
        </w:rPr>
        <w:t>la vista</w:t>
      </w:r>
      <w:r w:rsidR="00FF0354">
        <w:rPr>
          <w:rFonts w:ascii="Palatino Linotype" w:hAnsi="Palatino Linotype"/>
          <w:sz w:val="24"/>
          <w:szCs w:val="24"/>
        </w:rPr>
        <w:t xml:space="preserve"> los siguientes datos personales:</w:t>
      </w:r>
    </w:p>
    <w:p w14:paraId="2DCA3A22" w14:textId="77610B27" w:rsidR="003B59E3" w:rsidRPr="003B59E3" w:rsidRDefault="003B59E3" w:rsidP="003B59E3">
      <w:pPr>
        <w:pStyle w:val="Prrafodelista"/>
        <w:numPr>
          <w:ilvl w:val="0"/>
          <w:numId w:val="25"/>
        </w:numPr>
        <w:tabs>
          <w:tab w:val="left" w:pos="7770"/>
        </w:tabs>
        <w:spacing w:before="240" w:line="360" w:lineRule="auto"/>
        <w:jc w:val="both"/>
        <w:rPr>
          <w:rFonts w:ascii="Palatino Linotype" w:hAnsi="Palatino Linotype"/>
        </w:rPr>
      </w:pPr>
      <w:r w:rsidRPr="003B59E3">
        <w:rPr>
          <w:rFonts w:ascii="Palatino Linotype" w:hAnsi="Palatino Linotype"/>
          <w:b/>
          <w:bCs/>
        </w:rPr>
        <w:t xml:space="preserve">Firma: </w:t>
      </w:r>
      <w:r w:rsidRPr="003B59E3">
        <w:rPr>
          <w:rFonts w:ascii="Palatino Linotype" w:hAnsi="Palatino Linotype"/>
        </w:rPr>
        <w:t xml:space="preserve">Atributo de la personalidad de los individuos, en virtud de que a través de esta se puede identificar a una persona; derivado de que la misma es el conjunto de signos manuscritos propios de cada persona, que de su puño y letra estampa en un documento, con la finalidad de otorgar su aprobación, o bien, para obligarse en el contenido del mismo, dándole así un carácter específico y personalísimo para su emisión, en virtud de lo que se puso frente al individuo y únicamente sirve para acreditar la aprobación del documento o acto que la contenga. (Cabe mencionar que este concepto se refiere a nombre y firmas de ciudadanos y no a servidores públicos, cuyo dato es de carácter público). </w:t>
      </w:r>
    </w:p>
    <w:p w14:paraId="60327860" w14:textId="09BE2CB7" w:rsidR="003B59E3" w:rsidRPr="003B59E3" w:rsidRDefault="003B59E3" w:rsidP="003B59E3">
      <w:pPr>
        <w:pStyle w:val="Prrafodelista"/>
        <w:numPr>
          <w:ilvl w:val="0"/>
          <w:numId w:val="25"/>
        </w:numPr>
        <w:tabs>
          <w:tab w:val="left" w:pos="7770"/>
        </w:tabs>
        <w:spacing w:before="240" w:line="360" w:lineRule="auto"/>
        <w:jc w:val="both"/>
        <w:rPr>
          <w:rFonts w:ascii="Palatino Linotype" w:hAnsi="Palatino Linotype"/>
          <w:bCs/>
        </w:rPr>
      </w:pPr>
      <w:r w:rsidRPr="003B59E3">
        <w:rPr>
          <w:rFonts w:ascii="Palatino Linotype" w:hAnsi="Palatino Linotype"/>
          <w:b/>
        </w:rPr>
        <w:lastRenderedPageBreak/>
        <w:t>Teléfono particular:</w:t>
      </w:r>
      <w:r w:rsidRPr="003B59E3">
        <w:rPr>
          <w:rFonts w:ascii="Palatino Linotype" w:hAnsi="Palatino Linotype"/>
          <w:bCs/>
        </w:rPr>
        <w:t xml:space="preserve"> </w:t>
      </w:r>
      <w:r w:rsidRPr="003B59E3">
        <w:rPr>
          <w:rFonts w:ascii="Palatino Linotype" w:hAnsi="Palatino Linotype"/>
        </w:rPr>
        <w:t>Es un dato personal, ya que, al ser una secuencia de dígitos utilizada para identificar la línea telefónica, de la cual determinada persona es su propietario, y de quién se puede determinar su identidad, haciéndolo un individuo identificable de manera indirecta, aunado a que de los requerimientos respecto de los cuales se desprende la identificación de los números de teléfono en comento, corresponde a la transcripción de la información requerida por el solicitante, siendo así un elemento inequívoco de que dicho dato personal proviene del propio particular como un medio de contacto, referente en consecuencia a su vida privada y no de alguna función pública que desempeñe.</w:t>
      </w:r>
    </w:p>
    <w:p w14:paraId="6F0532A6" w14:textId="5CC19C87" w:rsidR="003B59E3" w:rsidRPr="003B59E3" w:rsidRDefault="003B59E3" w:rsidP="003B59E3">
      <w:pPr>
        <w:pStyle w:val="Prrafodelista"/>
        <w:numPr>
          <w:ilvl w:val="0"/>
          <w:numId w:val="25"/>
        </w:numPr>
        <w:tabs>
          <w:tab w:val="left" w:pos="7770"/>
        </w:tabs>
        <w:spacing w:before="240" w:line="360" w:lineRule="auto"/>
        <w:jc w:val="both"/>
        <w:rPr>
          <w:rFonts w:ascii="Palatino Linotype" w:hAnsi="Palatino Linotype"/>
          <w:b/>
          <w:bCs/>
        </w:rPr>
      </w:pPr>
      <w:r w:rsidRPr="003B59E3">
        <w:rPr>
          <w:rFonts w:ascii="Palatino Linotype" w:hAnsi="Palatino Linotype"/>
          <w:b/>
        </w:rPr>
        <w:t>Correo electrónico:</w:t>
      </w:r>
      <w:r w:rsidRPr="003B59E3">
        <w:rPr>
          <w:rFonts w:ascii="Palatino Linotype" w:hAnsi="Palatino Linotype"/>
          <w:bCs/>
        </w:rPr>
        <w:t xml:space="preserve"> </w:t>
      </w:r>
      <w:r w:rsidRPr="003B59E3">
        <w:rPr>
          <w:rFonts w:ascii="Palatino Linotype" w:hAnsi="Palatino Linotype"/>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 Cabe mencionar que dicho concepto se refiere a correo electrónico de particulares, ya que tanto los correos electrónicos institucionales como de proveedores deberán considerarse de carácter público; atendiendo al criterio reiterado 06/19 segunda época del </w:t>
      </w:r>
      <w:r w:rsidR="00FF0354" w:rsidRPr="00FF0354">
        <w:rPr>
          <w:rFonts w:ascii="Palatino Linotype" w:hAnsi="Palatino Linotype"/>
        </w:rPr>
        <w:t>INFOEM</w:t>
      </w:r>
      <w:r w:rsidRPr="003B59E3">
        <w:rPr>
          <w:rFonts w:ascii="Palatino Linotype" w:hAnsi="Palatino Linotype"/>
        </w:rPr>
        <w:t xml:space="preserve"> cuyo rubro dispone: </w:t>
      </w:r>
      <w:r w:rsidRPr="003B59E3">
        <w:rPr>
          <w:rFonts w:ascii="Palatino Linotype" w:hAnsi="Palatino Linotype"/>
          <w:b/>
          <w:bCs/>
          <w:i/>
          <w:iCs/>
        </w:rPr>
        <w:t xml:space="preserve">“CORREO ELECTRÓNICO INSTITUCIONAL. LA INFORMACIÓN GENERADA, POSEÍDA O ADMINISTRADA, A TRAVÉS DE AQUÉL POR EL </w:t>
      </w:r>
      <w:r w:rsidRPr="003B59E3">
        <w:rPr>
          <w:rFonts w:ascii="Palatino Linotype" w:hAnsi="Palatino Linotype"/>
          <w:b/>
          <w:bCs/>
          <w:i/>
          <w:iCs/>
        </w:rPr>
        <w:lastRenderedPageBreak/>
        <w:t xml:space="preserve">SERVIDOR PÚBLICO TITULAR DE LA CUENTA, ES DE CARÁCTER PÚBLICO” </w:t>
      </w:r>
    </w:p>
    <w:p w14:paraId="7D85027B" w14:textId="77777777" w:rsidR="00C6786D" w:rsidRDefault="00C6786D" w:rsidP="00827658">
      <w:pPr>
        <w:spacing w:before="240" w:line="360" w:lineRule="auto"/>
        <w:jc w:val="both"/>
        <w:rPr>
          <w:rFonts w:ascii="Palatino Linotype" w:hAnsi="Palatino Linotype"/>
          <w:sz w:val="24"/>
          <w:szCs w:val="24"/>
        </w:rPr>
      </w:pPr>
    </w:p>
    <w:p w14:paraId="089307D7" w14:textId="567EAA3E" w:rsidR="00FF0354" w:rsidRDefault="00FF0354" w:rsidP="00FF0354">
      <w:pPr>
        <w:spacing w:line="360" w:lineRule="auto"/>
        <w:contextualSpacing/>
        <w:jc w:val="both"/>
        <w:rPr>
          <w:rFonts w:ascii="Palatino Linotype" w:hAnsi="Palatino Linotype"/>
          <w:color w:val="000000"/>
          <w:sz w:val="24"/>
          <w:szCs w:val="24"/>
          <w:lang w:val="es-ES_tradnl"/>
        </w:rPr>
      </w:pPr>
      <w:r w:rsidRPr="00FC7A19">
        <w:rPr>
          <w:rFonts w:ascii="Palatino Linotype" w:hAnsi="Palatino Linotype"/>
          <w:color w:val="000000"/>
          <w:sz w:val="24"/>
          <w:szCs w:val="24"/>
          <w:lang w:val="es-ES_tradnl"/>
        </w:rPr>
        <w:t xml:space="preserve">Luego entonces, gírese oficio al Titular de la Dirección general de protección de datos personales, en atención al artículo 82, fracción XXVII de la Ley de Protección de Datos Personales del Estado de México y Municipios. </w:t>
      </w:r>
    </w:p>
    <w:p w14:paraId="58F4F189" w14:textId="77777777" w:rsidR="0014079C" w:rsidRPr="00FC7A19" w:rsidRDefault="0014079C" w:rsidP="00FF0354">
      <w:pPr>
        <w:spacing w:line="360" w:lineRule="auto"/>
        <w:contextualSpacing/>
        <w:jc w:val="both"/>
        <w:rPr>
          <w:rFonts w:ascii="Palatino Linotype" w:hAnsi="Palatino Linotype"/>
          <w:color w:val="000000"/>
          <w:sz w:val="24"/>
          <w:szCs w:val="24"/>
          <w:lang w:val="es-ES_tradnl"/>
        </w:rPr>
      </w:pPr>
    </w:p>
    <w:p w14:paraId="6D4B8240" w14:textId="2DCA869D" w:rsidR="00E43C27" w:rsidRDefault="00FC7A19" w:rsidP="00827658">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El Recurrente </w:t>
      </w:r>
      <w:r>
        <w:rPr>
          <w:rFonts w:ascii="Palatino Linotype" w:hAnsi="Palatino Linotype"/>
          <w:sz w:val="24"/>
          <w:szCs w:val="24"/>
        </w:rPr>
        <w:t>interpuso recurso de revisión en fecha catorce de marzo, admitiéndose el veintiuno de marzo, ambos de dos mil veintitrés. Para su mejor entendimiento, la información solicitada y los motivos de inconformidad se muestran a continuación:</w:t>
      </w:r>
    </w:p>
    <w:p w14:paraId="6708726E" w14:textId="77777777" w:rsidR="0014079C" w:rsidRDefault="0014079C" w:rsidP="00827658">
      <w:pPr>
        <w:spacing w:before="24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4955"/>
        <w:gridCol w:w="4107"/>
      </w:tblGrid>
      <w:tr w:rsidR="00FC7A19" w:rsidRPr="00EA378A" w14:paraId="4043D193" w14:textId="77777777" w:rsidTr="00F8507B">
        <w:tc>
          <w:tcPr>
            <w:tcW w:w="4955" w:type="dxa"/>
            <w:vAlign w:val="center"/>
          </w:tcPr>
          <w:p w14:paraId="79E20504" w14:textId="77777777" w:rsidR="00FC7A19" w:rsidRPr="00EA378A" w:rsidRDefault="00FC7A19" w:rsidP="00F8507B">
            <w:pPr>
              <w:jc w:val="center"/>
              <w:rPr>
                <w:sz w:val="24"/>
                <w:szCs w:val="24"/>
              </w:rPr>
            </w:pPr>
            <w:r w:rsidRPr="00EA378A">
              <w:rPr>
                <w:rFonts w:ascii="Palatino Linotype" w:hAnsi="Palatino Linotype" w:cs="Arial"/>
                <w:b/>
                <w:sz w:val="24"/>
                <w:szCs w:val="24"/>
              </w:rPr>
              <w:t>INFORMACIÓN SOLICITADA</w:t>
            </w:r>
          </w:p>
        </w:tc>
        <w:tc>
          <w:tcPr>
            <w:tcW w:w="4107" w:type="dxa"/>
            <w:vAlign w:val="center"/>
          </w:tcPr>
          <w:p w14:paraId="6EE7736B" w14:textId="77777777" w:rsidR="00FC7A19" w:rsidRPr="00EA378A" w:rsidRDefault="00FC7A19" w:rsidP="00F8507B">
            <w:pPr>
              <w:jc w:val="center"/>
              <w:rPr>
                <w:sz w:val="24"/>
                <w:szCs w:val="24"/>
              </w:rPr>
            </w:pPr>
            <w:r w:rsidRPr="00EA378A">
              <w:rPr>
                <w:rFonts w:ascii="Palatino Linotype" w:hAnsi="Palatino Linotype" w:cs="Arial"/>
                <w:b/>
                <w:sz w:val="24"/>
                <w:szCs w:val="24"/>
              </w:rPr>
              <w:t>RAZONES O MOTIVOS DE INCONFORMIDAD</w:t>
            </w:r>
          </w:p>
        </w:tc>
      </w:tr>
      <w:tr w:rsidR="00FC7A19" w:rsidRPr="00EA378A" w14:paraId="3C25F6CB" w14:textId="77777777" w:rsidTr="00F8507B">
        <w:tc>
          <w:tcPr>
            <w:tcW w:w="4955" w:type="dxa"/>
          </w:tcPr>
          <w:p w14:paraId="1661187B" w14:textId="0B60512A" w:rsidR="00FC7A19" w:rsidRPr="00FC7A19" w:rsidRDefault="00FC7A19" w:rsidP="00FC7A19">
            <w:pPr>
              <w:pStyle w:val="Citas"/>
              <w:ind w:left="0" w:right="72"/>
              <w:rPr>
                <w:b/>
                <w:bCs/>
                <w:i w:val="0"/>
                <w:sz w:val="23"/>
                <w:szCs w:val="23"/>
              </w:rPr>
            </w:pPr>
            <w:r>
              <w:rPr>
                <w:color w:val="000000"/>
                <w:sz w:val="23"/>
                <w:szCs w:val="23"/>
              </w:rPr>
              <w:t>“</w:t>
            </w:r>
            <w:r w:rsidRPr="00FC7A19">
              <w:rPr>
                <w:color w:val="000000"/>
                <w:sz w:val="23"/>
                <w:szCs w:val="23"/>
              </w:rPr>
              <w:t xml:space="preserve">De acuerdo a la publicación de Facebook realizada el día 25 de febrero, por la Dra. Michelle Núñez Presidenta Municipal de Valle de Bravo, donde se especifica sin fecha una reunión de seguimiento con CEPANAF de la Primera Sesión Ordinaria del Grupo Multidisciplinario en favor de la conservación del Parque Estatal de Monte Alto, </w:t>
            </w:r>
            <w:r w:rsidRPr="00FC7A19">
              <w:rPr>
                <w:color w:val="000000"/>
                <w:sz w:val="23"/>
                <w:szCs w:val="23"/>
              </w:rPr>
              <w:lastRenderedPageBreak/>
              <w:t xml:space="preserve">solicito todas las </w:t>
            </w:r>
            <w:r w:rsidRPr="00FC7A19">
              <w:rPr>
                <w:b/>
                <w:bCs/>
                <w:color w:val="000000"/>
                <w:sz w:val="23"/>
                <w:szCs w:val="23"/>
                <w:u w:val="single"/>
              </w:rPr>
              <w:t>minutas de trabajo</w:t>
            </w:r>
            <w:r w:rsidRPr="00FC7A19">
              <w:rPr>
                <w:color w:val="000000"/>
                <w:sz w:val="23"/>
                <w:szCs w:val="23"/>
              </w:rPr>
              <w:t xml:space="preserve"> generadas desde 2022 a 2023</w:t>
            </w:r>
            <w:r>
              <w:rPr>
                <w:color w:val="000000"/>
                <w:sz w:val="23"/>
                <w:szCs w:val="23"/>
              </w:rPr>
              <w:t xml:space="preserve">” </w:t>
            </w:r>
            <w:r>
              <w:rPr>
                <w:b/>
                <w:bCs/>
                <w:color w:val="000000"/>
                <w:sz w:val="23"/>
                <w:szCs w:val="23"/>
              </w:rPr>
              <w:t>(Sic)</w:t>
            </w:r>
          </w:p>
        </w:tc>
        <w:tc>
          <w:tcPr>
            <w:tcW w:w="4107" w:type="dxa"/>
            <w:vAlign w:val="center"/>
          </w:tcPr>
          <w:p w14:paraId="25F4D1EB" w14:textId="49B648AD" w:rsidR="00FC7A19" w:rsidRPr="00FC7A19" w:rsidRDefault="00FC7A19" w:rsidP="00F8507B">
            <w:pPr>
              <w:spacing w:line="360" w:lineRule="auto"/>
              <w:jc w:val="both"/>
              <w:rPr>
                <w:rFonts w:ascii="Palatino Linotype" w:hAnsi="Palatino Linotype"/>
                <w:b/>
                <w:bCs/>
                <w:i/>
                <w:iCs/>
                <w:sz w:val="23"/>
                <w:szCs w:val="23"/>
              </w:rPr>
            </w:pPr>
            <w:r>
              <w:rPr>
                <w:rFonts w:ascii="Palatino Linotype" w:hAnsi="Palatino Linotype"/>
                <w:i/>
                <w:iCs/>
                <w:color w:val="000000"/>
                <w:sz w:val="23"/>
                <w:szCs w:val="23"/>
              </w:rPr>
              <w:lastRenderedPageBreak/>
              <w:t>“</w:t>
            </w:r>
            <w:r w:rsidRPr="00FC7A19">
              <w:rPr>
                <w:rFonts w:ascii="Palatino Linotype" w:hAnsi="Palatino Linotype"/>
                <w:i/>
                <w:iCs/>
                <w:color w:val="000000"/>
                <w:sz w:val="23"/>
                <w:szCs w:val="23"/>
              </w:rPr>
              <w:t xml:space="preserve">SOLO SE ENTREGA PRIMER MINUTA, YA EXISTIENDO 5 REUNIONES REALZIADAS, POR LO QUE DFALTAS LAS </w:t>
            </w:r>
            <w:r w:rsidRPr="00FC7A19">
              <w:rPr>
                <w:rFonts w:ascii="Palatino Linotype" w:hAnsi="Palatino Linotype"/>
                <w:b/>
                <w:bCs/>
                <w:i/>
                <w:iCs/>
                <w:color w:val="000000"/>
                <w:sz w:val="23"/>
                <w:szCs w:val="23"/>
                <w:u w:val="single"/>
              </w:rPr>
              <w:t>MINUTAS Y ACUERDOS</w:t>
            </w:r>
            <w:r w:rsidRPr="00FC7A19">
              <w:rPr>
                <w:rFonts w:ascii="Palatino Linotype" w:hAnsi="Palatino Linotype"/>
                <w:i/>
                <w:iCs/>
                <w:color w:val="000000"/>
                <w:sz w:val="23"/>
                <w:szCs w:val="23"/>
              </w:rPr>
              <w:t xml:space="preserve"> DE 3 REUNIONES</w:t>
            </w:r>
            <w:r>
              <w:rPr>
                <w:rFonts w:ascii="Palatino Linotype" w:hAnsi="Palatino Linotype"/>
                <w:i/>
                <w:iCs/>
                <w:color w:val="000000"/>
                <w:sz w:val="23"/>
                <w:szCs w:val="23"/>
              </w:rPr>
              <w:t xml:space="preserve">” </w:t>
            </w:r>
            <w:r>
              <w:rPr>
                <w:rFonts w:ascii="Palatino Linotype" w:hAnsi="Palatino Linotype"/>
                <w:b/>
                <w:bCs/>
                <w:i/>
                <w:iCs/>
                <w:color w:val="000000"/>
                <w:sz w:val="23"/>
                <w:szCs w:val="23"/>
              </w:rPr>
              <w:t>(Sic)</w:t>
            </w:r>
          </w:p>
        </w:tc>
      </w:tr>
    </w:tbl>
    <w:p w14:paraId="4E071688" w14:textId="77777777" w:rsidR="00FC7A19" w:rsidRDefault="00FC7A19" w:rsidP="00827658">
      <w:pPr>
        <w:spacing w:before="240" w:line="360" w:lineRule="auto"/>
        <w:jc w:val="both"/>
        <w:rPr>
          <w:rFonts w:ascii="Palatino Linotype" w:hAnsi="Palatino Linotype"/>
          <w:sz w:val="24"/>
          <w:szCs w:val="24"/>
        </w:rPr>
      </w:pPr>
    </w:p>
    <w:p w14:paraId="693BC4D7" w14:textId="77777777" w:rsidR="00FC7A19" w:rsidRPr="00EA378A" w:rsidRDefault="00FC7A19" w:rsidP="00FC7A19">
      <w:pPr>
        <w:pStyle w:val="Prrafodelista"/>
        <w:spacing w:line="360" w:lineRule="auto"/>
        <w:ind w:left="0"/>
        <w:contextualSpacing/>
        <w:jc w:val="both"/>
        <w:rPr>
          <w:rFonts w:ascii="Palatino Linotype" w:hAnsi="Palatino Linotype"/>
          <w:b/>
          <w:bCs/>
          <w:color w:val="000000"/>
          <w:lang w:val="es-ES_tradnl"/>
        </w:rPr>
      </w:pPr>
      <w:r>
        <w:rPr>
          <w:rFonts w:ascii="Palatino Linotype" w:hAnsi="Palatino Linotype"/>
        </w:rPr>
        <w:t xml:space="preserve">Por ello, con relación a </w:t>
      </w:r>
      <w:r>
        <w:rPr>
          <w:rFonts w:ascii="Palatino Linotype" w:hAnsi="Palatino Linotype"/>
          <w:i/>
          <w:iCs/>
        </w:rPr>
        <w:t xml:space="preserve">“Y ACUERDOS…”, </w:t>
      </w:r>
      <w:r w:rsidRPr="00EA378A">
        <w:rPr>
          <w:rFonts w:ascii="Palatino Linotype" w:hAnsi="Palatino Linotype"/>
          <w:color w:val="000000"/>
          <w:lang w:val="es-ES_tradnl"/>
        </w:rPr>
        <w:t xml:space="preserve">resulta claro que se añade un nuevo punto a su solicitud de información y se aleja de la materia que dio origen a la respuesta del </w:t>
      </w:r>
      <w:r w:rsidRPr="00EA378A">
        <w:rPr>
          <w:rFonts w:ascii="Palatino Linotype" w:hAnsi="Palatino Linotype"/>
          <w:b/>
          <w:bCs/>
          <w:color w:val="000000"/>
          <w:lang w:val="es-ES_tradnl"/>
        </w:rPr>
        <w:t xml:space="preserve">Sujeto Obligado. </w:t>
      </w:r>
    </w:p>
    <w:p w14:paraId="34FB6B69" w14:textId="77777777" w:rsidR="00FC7A19" w:rsidRPr="00EA378A" w:rsidRDefault="00FC7A19" w:rsidP="00FC7A19">
      <w:pPr>
        <w:pStyle w:val="Prrafodelista"/>
        <w:spacing w:line="360" w:lineRule="auto"/>
        <w:ind w:left="0"/>
        <w:contextualSpacing/>
        <w:jc w:val="both"/>
        <w:rPr>
          <w:rFonts w:ascii="Palatino Linotype" w:hAnsi="Palatino Linotype"/>
          <w:b/>
          <w:bCs/>
          <w:color w:val="000000"/>
          <w:lang w:val="es-ES_tradnl"/>
        </w:rPr>
      </w:pPr>
    </w:p>
    <w:p w14:paraId="27FE3B5E" w14:textId="77777777" w:rsidR="00FC7A19" w:rsidRDefault="00FC7A19" w:rsidP="00FC7A19">
      <w:pPr>
        <w:spacing w:before="240" w:line="360" w:lineRule="auto"/>
        <w:jc w:val="both"/>
        <w:rPr>
          <w:rFonts w:ascii="Palatino Linotype" w:hAnsi="Palatino Linotype"/>
          <w:color w:val="000000"/>
          <w:sz w:val="24"/>
          <w:szCs w:val="24"/>
          <w:lang w:val="es-ES_tradnl"/>
        </w:rPr>
      </w:pPr>
      <w:r w:rsidRPr="00EA378A">
        <w:rPr>
          <w:rFonts w:ascii="Palatino Linotype" w:hAnsi="Palatino Linotype"/>
          <w:color w:val="000000"/>
          <w:sz w:val="24"/>
          <w:szCs w:val="24"/>
          <w:lang w:val="es-ES_tradnl"/>
        </w:rPr>
        <w:t>A mayor abundamiento, el nuevo punto de la solicitud</w:t>
      </w:r>
      <w:r>
        <w:rPr>
          <w:rFonts w:ascii="Palatino Linotype" w:hAnsi="Palatino Linotype"/>
          <w:color w:val="000000"/>
          <w:sz w:val="24"/>
          <w:szCs w:val="24"/>
          <w:lang w:val="es-ES_tradnl"/>
        </w:rPr>
        <w:t xml:space="preserve"> </w:t>
      </w:r>
      <w:r>
        <w:rPr>
          <w:rFonts w:ascii="Palatino Linotype" w:hAnsi="Palatino Linotype"/>
          <w:b/>
          <w:bCs/>
          <w:color w:val="000000"/>
          <w:sz w:val="24"/>
          <w:szCs w:val="24"/>
          <w:lang w:val="es-ES_tradnl"/>
        </w:rPr>
        <w:t xml:space="preserve">-acuerdos del grupo interdisciplinario en favor de la conservación del parque estatal de monte alto- </w:t>
      </w:r>
      <w:r>
        <w:rPr>
          <w:rFonts w:ascii="Palatino Linotype" w:hAnsi="Palatino Linotype"/>
          <w:color w:val="000000"/>
          <w:sz w:val="24"/>
          <w:szCs w:val="24"/>
          <w:lang w:val="es-ES_tradnl"/>
        </w:rPr>
        <w:t xml:space="preserve">es considerado como </w:t>
      </w:r>
      <w:r>
        <w:rPr>
          <w:rFonts w:ascii="Palatino Linotype" w:hAnsi="Palatino Linotype"/>
          <w:b/>
          <w:bCs/>
          <w:i/>
          <w:iCs/>
          <w:color w:val="000000"/>
          <w:sz w:val="24"/>
          <w:szCs w:val="24"/>
          <w:lang w:val="es-ES_tradnl"/>
        </w:rPr>
        <w:t xml:space="preserve">plus </w:t>
      </w:r>
      <w:proofErr w:type="spellStart"/>
      <w:r>
        <w:rPr>
          <w:rFonts w:ascii="Palatino Linotype" w:hAnsi="Palatino Linotype"/>
          <w:b/>
          <w:bCs/>
          <w:i/>
          <w:iCs/>
          <w:color w:val="000000"/>
          <w:sz w:val="24"/>
          <w:szCs w:val="24"/>
          <w:lang w:val="es-ES_tradnl"/>
        </w:rPr>
        <w:t>petitio</w:t>
      </w:r>
      <w:proofErr w:type="spellEnd"/>
      <w:r>
        <w:rPr>
          <w:rFonts w:ascii="Palatino Linotype" w:hAnsi="Palatino Linotype"/>
          <w:b/>
          <w:bCs/>
          <w:i/>
          <w:iCs/>
          <w:color w:val="000000"/>
          <w:sz w:val="24"/>
          <w:szCs w:val="24"/>
          <w:lang w:val="es-ES_tradnl"/>
        </w:rPr>
        <w:t xml:space="preserve"> </w:t>
      </w:r>
      <w:r>
        <w:rPr>
          <w:rFonts w:ascii="Palatino Linotype" w:hAnsi="Palatino Linotype"/>
          <w:color w:val="000000"/>
          <w:sz w:val="24"/>
          <w:szCs w:val="24"/>
          <w:lang w:val="es-ES_tradnl"/>
        </w:rPr>
        <w:t xml:space="preserve">y no es susceptible de ser valorado. </w:t>
      </w:r>
    </w:p>
    <w:p w14:paraId="221E8DC4" w14:textId="77777777" w:rsidR="00FC7A19" w:rsidRPr="00EA378A" w:rsidRDefault="00FC7A19" w:rsidP="00FC7A19">
      <w:pPr>
        <w:pStyle w:val="Prrafodelista"/>
        <w:tabs>
          <w:tab w:val="left" w:pos="7088"/>
        </w:tabs>
        <w:autoSpaceDE w:val="0"/>
        <w:autoSpaceDN w:val="0"/>
        <w:adjustRightInd w:val="0"/>
        <w:spacing w:line="360" w:lineRule="auto"/>
        <w:ind w:left="0"/>
        <w:jc w:val="both"/>
        <w:rPr>
          <w:rFonts w:ascii="Palatino Linotype" w:hAnsi="Palatino Linotype" w:cs="Arial"/>
        </w:rPr>
      </w:pPr>
      <w:r w:rsidRPr="00EA378A">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09315ECA" w14:textId="77777777" w:rsidR="00FC7A19" w:rsidRPr="00EA378A" w:rsidRDefault="00FC7A19" w:rsidP="00FC7A19">
      <w:pPr>
        <w:tabs>
          <w:tab w:val="left" w:pos="7088"/>
        </w:tabs>
        <w:spacing w:before="240" w:line="360" w:lineRule="auto"/>
        <w:jc w:val="both"/>
        <w:rPr>
          <w:rFonts w:ascii="Palatino Linotype" w:hAnsi="Palatino Linotype" w:cs="Arial"/>
          <w:bCs/>
          <w:sz w:val="24"/>
          <w:szCs w:val="24"/>
          <w:lang w:eastAsia="es-MX"/>
        </w:rPr>
      </w:pPr>
      <w:r w:rsidRPr="00EA378A">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460E22E8" w14:textId="77777777" w:rsidR="00FC7A19" w:rsidRPr="00EA378A" w:rsidRDefault="00FC7A19" w:rsidP="00FC7A19">
      <w:pPr>
        <w:spacing w:before="240" w:line="360" w:lineRule="auto"/>
        <w:ind w:left="851" w:right="851"/>
        <w:jc w:val="both"/>
        <w:rPr>
          <w:rFonts w:ascii="Palatino Linotype" w:hAnsi="Palatino Linotype" w:cs="Arial"/>
          <w:b/>
          <w:bCs/>
          <w:i/>
          <w:lang w:eastAsia="es-MX"/>
        </w:rPr>
      </w:pPr>
      <w:r w:rsidRPr="00EA378A">
        <w:rPr>
          <w:rFonts w:ascii="Palatino Linotype" w:hAnsi="Palatino Linotype" w:cs="Arial"/>
          <w:b/>
          <w:bCs/>
          <w:i/>
          <w:lang w:eastAsia="es-MX"/>
        </w:rPr>
        <w:t>“AGRAVIOS EN LA REVISIÓN. DEBEN ESTAR EN RELACIÓN DIRECTA CON LOS FUNDAMENTOS Y CONSIDERACIONES DE LA SENTENCIA</w:t>
      </w:r>
    </w:p>
    <w:p w14:paraId="275DE89D" w14:textId="77777777" w:rsidR="00FC7A19" w:rsidRPr="00EA378A" w:rsidRDefault="00FC7A19" w:rsidP="00FC7A19">
      <w:pPr>
        <w:tabs>
          <w:tab w:val="left" w:pos="7797"/>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
          <w:bCs/>
          <w:i/>
          <w:u w:val="single"/>
          <w:lang w:eastAsia="es-MX"/>
        </w:rPr>
        <w:lastRenderedPageBreak/>
        <w:t>Los agravios deben estar en relación directa e inmediata con los fundamentos contenidos en la sentencia que se recurre</w:t>
      </w:r>
      <w:r w:rsidRPr="00EA378A">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EA378A">
        <w:rPr>
          <w:rFonts w:ascii="Palatino Linotype" w:eastAsia="Times New Roman" w:hAnsi="Palatino Linotype" w:cs="Times New Roman"/>
          <w:b/>
          <w:i/>
          <w:sz w:val="24"/>
          <w:szCs w:val="24"/>
          <w:lang w:val="es-ES_tradnl" w:eastAsia="es-ES"/>
        </w:rPr>
        <w:t>[Sic]</w:t>
      </w:r>
    </w:p>
    <w:p w14:paraId="58B189B4" w14:textId="77777777" w:rsidR="00FC7A19" w:rsidRPr="00EA378A" w:rsidRDefault="00FC7A19" w:rsidP="00FC7A19">
      <w:pPr>
        <w:tabs>
          <w:tab w:val="left" w:pos="1301"/>
        </w:tabs>
        <w:spacing w:before="240" w:line="360" w:lineRule="auto"/>
        <w:ind w:right="51"/>
        <w:jc w:val="both"/>
        <w:rPr>
          <w:rFonts w:ascii="Palatino Linotype" w:hAnsi="Palatino Linotype" w:cs="Arial"/>
          <w:sz w:val="24"/>
          <w:szCs w:val="24"/>
        </w:rPr>
      </w:pPr>
      <w:r w:rsidRPr="00EA378A">
        <w:rPr>
          <w:rFonts w:ascii="Palatino Linotype" w:hAnsi="Palatino Linotype" w:cs="Arial"/>
          <w:sz w:val="24"/>
          <w:szCs w:val="24"/>
        </w:rPr>
        <w:tab/>
      </w:r>
    </w:p>
    <w:p w14:paraId="2DFCA0D9" w14:textId="77777777" w:rsidR="00FC7A19" w:rsidRPr="00EA378A" w:rsidRDefault="00FC7A19" w:rsidP="00FC7A19">
      <w:pPr>
        <w:tabs>
          <w:tab w:val="left" w:pos="7088"/>
          <w:tab w:val="left" w:pos="7230"/>
        </w:tabs>
        <w:spacing w:before="240" w:line="360" w:lineRule="auto"/>
        <w:jc w:val="both"/>
        <w:rPr>
          <w:rFonts w:ascii="Palatino Linotype" w:hAnsi="Palatino Linotype" w:cs="Arial"/>
          <w:bCs/>
          <w:sz w:val="24"/>
          <w:szCs w:val="24"/>
          <w:lang w:eastAsia="es-MX"/>
        </w:rPr>
      </w:pPr>
      <w:r w:rsidRPr="00EA378A">
        <w:rPr>
          <w:rFonts w:ascii="Palatino Linotype" w:hAnsi="Palatino Linotype" w:cs="Arial"/>
          <w:bCs/>
          <w:sz w:val="24"/>
          <w:szCs w:val="24"/>
          <w:lang w:eastAsia="es-MX"/>
        </w:rPr>
        <w:t xml:space="preserve">Por lo anterior, se establece que dentro del recurso de revisión presentado por </w:t>
      </w:r>
      <w:r w:rsidRPr="00EA378A">
        <w:rPr>
          <w:rFonts w:ascii="Palatino Linotype" w:hAnsi="Palatino Linotype" w:cs="Arial"/>
          <w:b/>
          <w:bCs/>
          <w:sz w:val="24"/>
          <w:szCs w:val="24"/>
          <w:lang w:eastAsia="es-MX"/>
        </w:rPr>
        <w:t xml:space="preserve">El Recurrente </w:t>
      </w:r>
      <w:r w:rsidRPr="00EA378A">
        <w:rPr>
          <w:rFonts w:ascii="Palatino Linotype" w:hAnsi="Palatino Linotype" w:cs="Arial"/>
          <w:bCs/>
          <w:sz w:val="24"/>
          <w:szCs w:val="24"/>
          <w:lang w:eastAsia="es-MX"/>
        </w:rPr>
        <w:t xml:space="preserve">no debe variar el fondo de </w:t>
      </w:r>
      <w:r w:rsidRPr="00EA378A">
        <w:rPr>
          <w:rFonts w:ascii="Palatino Linotype" w:hAnsi="Palatino Linotype" w:cs="Arial"/>
          <w:bCs/>
          <w:i/>
          <w:sz w:val="24"/>
          <w:szCs w:val="24"/>
          <w:lang w:eastAsia="es-MX"/>
        </w:rPr>
        <w:t>la litis,</w:t>
      </w:r>
      <w:r w:rsidRPr="00EA378A">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4FB3723B" w14:textId="77777777" w:rsidR="00FC7A19" w:rsidRPr="00EA378A" w:rsidRDefault="00FC7A19" w:rsidP="00FC7A19">
      <w:pPr>
        <w:tabs>
          <w:tab w:val="left" w:pos="7088"/>
          <w:tab w:val="left" w:pos="7230"/>
        </w:tabs>
        <w:spacing w:before="240" w:line="360" w:lineRule="auto"/>
        <w:jc w:val="both"/>
        <w:rPr>
          <w:rFonts w:ascii="Palatino Linotype" w:hAnsi="Palatino Linotype" w:cs="Arial"/>
          <w:bCs/>
          <w:sz w:val="24"/>
          <w:szCs w:val="24"/>
          <w:lang w:eastAsia="es-MX"/>
        </w:rPr>
      </w:pPr>
      <w:r w:rsidRPr="00EA378A">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323233A0" w14:textId="77777777" w:rsidR="00FC7A19" w:rsidRPr="00EA378A" w:rsidRDefault="00FC7A19" w:rsidP="00FC7A19">
      <w:pPr>
        <w:tabs>
          <w:tab w:val="left" w:pos="6237"/>
        </w:tabs>
        <w:spacing w:before="240" w:line="360" w:lineRule="auto"/>
        <w:ind w:left="851" w:right="851"/>
        <w:jc w:val="both"/>
        <w:rPr>
          <w:rFonts w:ascii="Palatino Linotype" w:hAnsi="Palatino Linotype" w:cs="Arial"/>
          <w:b/>
          <w:bCs/>
          <w:i/>
          <w:u w:val="single"/>
          <w:lang w:eastAsia="es-MX"/>
        </w:rPr>
      </w:pPr>
      <w:r w:rsidRPr="00EA378A">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w:t>
      </w:r>
      <w:r w:rsidRPr="00EA378A">
        <w:rPr>
          <w:rFonts w:ascii="Palatino Linotype" w:hAnsi="Palatino Linotype" w:cs="Arial"/>
          <w:b/>
          <w:bCs/>
          <w:i/>
          <w:lang w:eastAsia="es-MX"/>
        </w:rPr>
        <w:lastRenderedPageBreak/>
        <w:t xml:space="preserve">SUJETOS OBLIGADOS, </w:t>
      </w:r>
      <w:r w:rsidRPr="00EA378A">
        <w:rPr>
          <w:rFonts w:ascii="Palatino Linotype" w:hAnsi="Palatino Linotype" w:cs="Arial"/>
          <w:b/>
          <w:bCs/>
          <w:i/>
          <w:u w:val="single"/>
          <w:lang w:eastAsia="es-MX"/>
        </w:rPr>
        <w:t xml:space="preserve">O SEAN DISTINTOS A LOS DE SU PETICIÓN INICIAL. </w:t>
      </w:r>
    </w:p>
    <w:p w14:paraId="4AF35412" w14:textId="77777777" w:rsidR="00FC7A19" w:rsidRPr="00EA378A" w:rsidRDefault="00FC7A19" w:rsidP="00FC7A19">
      <w:pPr>
        <w:tabs>
          <w:tab w:val="left" w:pos="6237"/>
        </w:tabs>
        <w:spacing w:before="240" w:line="360" w:lineRule="auto"/>
        <w:ind w:left="851" w:right="851"/>
        <w:jc w:val="both"/>
        <w:rPr>
          <w:rFonts w:ascii="Palatino Linotype" w:hAnsi="Palatino Linotype" w:cs="Arial"/>
          <w:b/>
          <w:bCs/>
          <w:i/>
          <w:lang w:eastAsia="es-MX"/>
        </w:rPr>
      </w:pPr>
      <w:r w:rsidRPr="00EA378A">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EA378A">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EA378A">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EA378A">
        <w:rPr>
          <w:rFonts w:ascii="Palatino Linotype" w:hAnsi="Palatino Linotype" w:cs="Arial"/>
          <w:b/>
          <w:bCs/>
          <w:i/>
          <w:lang w:eastAsia="es-MX"/>
        </w:rPr>
        <w:t xml:space="preserve">, </w:t>
      </w:r>
      <w:r w:rsidRPr="00EA378A">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73ED134C" w14:textId="77777777" w:rsidR="00FC7A19" w:rsidRPr="00EA378A" w:rsidRDefault="00FC7A19" w:rsidP="00FC7A19">
      <w:pPr>
        <w:tabs>
          <w:tab w:val="left" w:pos="6237"/>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Cs/>
          <w:i/>
          <w:lang w:eastAsia="es-MX"/>
        </w:rPr>
        <w:t xml:space="preserve">OCTAVO TRIBUNAL COLEGIADO EN MATERIA ADMINISTRATIVA DEL PRIMER CIRCUITO.” </w:t>
      </w:r>
      <w:r w:rsidRPr="00EA378A">
        <w:rPr>
          <w:rFonts w:ascii="Palatino Linotype" w:eastAsia="Times New Roman" w:hAnsi="Palatino Linotype" w:cs="Times New Roman"/>
          <w:b/>
          <w:i/>
          <w:sz w:val="24"/>
          <w:szCs w:val="24"/>
          <w:lang w:val="es-ES_tradnl" w:eastAsia="es-ES"/>
        </w:rPr>
        <w:t>[Sic]</w:t>
      </w:r>
    </w:p>
    <w:p w14:paraId="690A45DD" w14:textId="77777777" w:rsidR="00FC7A19" w:rsidRPr="00EA378A" w:rsidRDefault="00FC7A19" w:rsidP="00FC7A19">
      <w:pPr>
        <w:spacing w:before="240" w:line="360" w:lineRule="auto"/>
        <w:jc w:val="both"/>
        <w:rPr>
          <w:rFonts w:ascii="Palatino Linotype" w:hAnsi="Palatino Linotype" w:cs="Arial"/>
          <w:bCs/>
          <w:sz w:val="24"/>
          <w:szCs w:val="24"/>
          <w:lang w:eastAsia="es-MX"/>
        </w:rPr>
      </w:pPr>
    </w:p>
    <w:p w14:paraId="4A2727D8" w14:textId="77777777" w:rsidR="00FC7A19" w:rsidRPr="00EA378A" w:rsidRDefault="00FC7A19" w:rsidP="00FC7A19">
      <w:pPr>
        <w:spacing w:before="240" w:line="360" w:lineRule="auto"/>
        <w:jc w:val="both"/>
        <w:rPr>
          <w:rFonts w:ascii="Palatino Linotype" w:hAnsi="Palatino Linotype" w:cs="Arial"/>
          <w:bCs/>
          <w:sz w:val="24"/>
          <w:szCs w:val="24"/>
          <w:lang w:eastAsia="es-MX"/>
        </w:rPr>
      </w:pPr>
      <w:r w:rsidRPr="00EA378A">
        <w:rPr>
          <w:rFonts w:ascii="Palatino Linotype" w:hAnsi="Palatino Linotype" w:cs="Arial"/>
          <w:bCs/>
          <w:sz w:val="24"/>
          <w:szCs w:val="24"/>
          <w:lang w:eastAsia="es-MX"/>
        </w:rPr>
        <w:lastRenderedPageBreak/>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5B306D46" w14:textId="77777777" w:rsidR="00FC7A19" w:rsidRPr="00EA378A" w:rsidRDefault="00FC7A19" w:rsidP="00FC7A19">
      <w:pPr>
        <w:tabs>
          <w:tab w:val="left" w:pos="7513"/>
        </w:tabs>
        <w:spacing w:before="240" w:line="360" w:lineRule="auto"/>
        <w:ind w:left="851" w:right="851"/>
        <w:jc w:val="both"/>
        <w:rPr>
          <w:rFonts w:ascii="Palatino Linotype" w:hAnsi="Palatino Linotype" w:cs="Arial"/>
          <w:b/>
          <w:bCs/>
          <w:i/>
          <w:lang w:eastAsia="es-MX"/>
        </w:rPr>
      </w:pPr>
      <w:r w:rsidRPr="00EA378A">
        <w:rPr>
          <w:rFonts w:ascii="Palatino Linotype" w:hAnsi="Palatino Linotype" w:cs="Arial"/>
          <w:b/>
          <w:bCs/>
          <w:i/>
          <w:lang w:eastAsia="es-MX"/>
        </w:rPr>
        <w:t>“ES IMPROCEDENTE AMPLIAR LAS SOLICITUDES DE ACCESO A INFORMACIÓN PÚBLICA O DATOS PERSONALES, A TRAVÉS DE LA INTERPOSICIÓN DEL RECURSO DE REVISIÓN</w:t>
      </w:r>
    </w:p>
    <w:p w14:paraId="6BDCEE2B" w14:textId="77777777" w:rsidR="00FC7A19" w:rsidRPr="00EA378A" w:rsidRDefault="00FC7A19" w:rsidP="00FC7A19">
      <w:pPr>
        <w:tabs>
          <w:tab w:val="left" w:pos="7513"/>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EA378A">
        <w:rPr>
          <w:rFonts w:ascii="Palatino Linotype" w:hAnsi="Palatino Linotype" w:cs="Arial"/>
          <w:bCs/>
          <w:i/>
          <w:u w:val="single"/>
          <w:lang w:eastAsia="es-MX"/>
        </w:rPr>
        <w:t xml:space="preserve"> </w:t>
      </w:r>
      <w:r w:rsidRPr="00EA378A">
        <w:rPr>
          <w:rFonts w:ascii="Palatino Linotype" w:hAnsi="Palatino Linotype" w:cs="Arial"/>
          <w:b/>
          <w:bCs/>
          <w:i/>
          <w:u w:val="single"/>
          <w:lang w:eastAsia="es-MX"/>
        </w:rPr>
        <w:t>ampliación no podrá constituir materia del procedimiento a sustanciarse</w:t>
      </w:r>
      <w:r w:rsidRPr="00EA378A">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15A9DC5D" w14:textId="77777777" w:rsidR="00FC7A19" w:rsidRPr="00EA378A" w:rsidRDefault="00FC7A19" w:rsidP="00FC7A19">
      <w:pPr>
        <w:tabs>
          <w:tab w:val="left" w:pos="7513"/>
        </w:tabs>
        <w:spacing w:before="240" w:line="360" w:lineRule="auto"/>
        <w:ind w:left="851" w:right="851"/>
        <w:jc w:val="both"/>
        <w:rPr>
          <w:rFonts w:ascii="Palatino Linotype" w:hAnsi="Palatino Linotype" w:cs="Arial"/>
          <w:bCs/>
          <w:i/>
          <w:lang w:eastAsia="es-MX"/>
        </w:rPr>
      </w:pPr>
      <w:r w:rsidRPr="00EA378A">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EA378A">
        <w:rPr>
          <w:rFonts w:ascii="Palatino Linotype" w:hAnsi="Palatino Linotype" w:cs="Arial"/>
          <w:bCs/>
          <w:i/>
          <w:lang w:eastAsia="es-MX"/>
        </w:rPr>
        <w:t>Marván</w:t>
      </w:r>
      <w:proofErr w:type="spellEnd"/>
      <w:r w:rsidRPr="00EA378A">
        <w:rPr>
          <w:rFonts w:ascii="Palatino Linotype" w:hAnsi="Palatino Linotype" w:cs="Arial"/>
          <w:bCs/>
          <w:i/>
          <w:lang w:eastAsia="es-MX"/>
        </w:rPr>
        <w:t xml:space="preserve"> Laborde1523 1006/10 Instituto Mexicano del Seguro Social – Sigrid </w:t>
      </w:r>
      <w:proofErr w:type="spellStart"/>
      <w:r w:rsidRPr="00EA378A">
        <w:rPr>
          <w:rFonts w:ascii="Palatino Linotype" w:hAnsi="Palatino Linotype" w:cs="Arial"/>
          <w:bCs/>
          <w:i/>
          <w:lang w:eastAsia="es-MX"/>
        </w:rPr>
        <w:t>Arzt</w:t>
      </w:r>
      <w:proofErr w:type="spellEnd"/>
      <w:r w:rsidRPr="00EA378A">
        <w:rPr>
          <w:rFonts w:ascii="Palatino Linotype" w:hAnsi="Palatino Linotype" w:cs="Arial"/>
          <w:bCs/>
          <w:i/>
          <w:lang w:eastAsia="es-MX"/>
        </w:rPr>
        <w:t xml:space="preserve"> Colunga 1378/10 Instituto de Seguridad y Servicios Sociales de los Trabajadores del Estado – María Elena Pérez-Jaén Zermeño.” </w:t>
      </w:r>
      <w:r w:rsidRPr="00EA378A">
        <w:rPr>
          <w:rFonts w:ascii="Palatino Linotype" w:eastAsia="Times New Roman" w:hAnsi="Palatino Linotype" w:cs="Times New Roman"/>
          <w:b/>
          <w:i/>
          <w:sz w:val="24"/>
          <w:szCs w:val="24"/>
          <w:lang w:val="es-ES_tradnl" w:eastAsia="es-ES"/>
        </w:rPr>
        <w:t>[Sic]</w:t>
      </w:r>
    </w:p>
    <w:p w14:paraId="3552B2D5" w14:textId="77777777" w:rsidR="00FC7A19" w:rsidRDefault="00FC7A19" w:rsidP="00FC7A19">
      <w:pPr>
        <w:spacing w:before="240" w:line="360" w:lineRule="auto"/>
        <w:jc w:val="both"/>
        <w:rPr>
          <w:rFonts w:ascii="Palatino Linotype" w:hAnsi="Palatino Linotype"/>
          <w:i/>
          <w:iCs/>
          <w:sz w:val="24"/>
          <w:szCs w:val="24"/>
        </w:rPr>
      </w:pPr>
    </w:p>
    <w:p w14:paraId="0B8236BB" w14:textId="03758EFA" w:rsidR="00FC7A19" w:rsidRPr="00EA378A" w:rsidRDefault="00FC7A19" w:rsidP="00FC7A19">
      <w:pPr>
        <w:pStyle w:val="Sinespaciado"/>
        <w:spacing w:line="360" w:lineRule="auto"/>
        <w:ind w:right="141"/>
        <w:jc w:val="both"/>
        <w:rPr>
          <w:rFonts w:ascii="Palatino Linotype" w:hAnsi="Palatino Linotype"/>
          <w:bCs/>
        </w:rPr>
      </w:pPr>
      <w:r w:rsidRPr="00EA378A">
        <w:rPr>
          <w:rFonts w:ascii="Palatino Linotype" w:hAnsi="Palatino Linotype"/>
          <w:bCs/>
        </w:rPr>
        <w:lastRenderedPageBreak/>
        <w:t xml:space="preserve">En consecuencia, </w:t>
      </w:r>
      <w:r w:rsidRPr="00EA378A">
        <w:rPr>
          <w:rFonts w:ascii="Palatino Linotype" w:hAnsi="Palatino Linotype"/>
          <w:b/>
          <w:bCs/>
        </w:rPr>
        <w:t>El Sujeto Obligado</w:t>
      </w:r>
      <w:r w:rsidRPr="00EA378A">
        <w:rPr>
          <w:rFonts w:ascii="Palatino Linotype" w:hAnsi="Palatino Linotype"/>
          <w:bCs/>
        </w:rPr>
        <w:t xml:space="preserve"> no se encontraba en condiciones de proporcionar la información antes señalada consistente en </w:t>
      </w:r>
      <w:r w:rsidR="00CB187B">
        <w:rPr>
          <w:rFonts w:ascii="Palatino Linotype" w:hAnsi="Palatino Linotype"/>
          <w:i/>
          <w:iCs/>
        </w:rPr>
        <w:t>“Y ACUERDOS…”</w:t>
      </w:r>
      <w:r w:rsidRPr="00EA378A">
        <w:rPr>
          <w:rFonts w:ascii="Palatino Linotype" w:hAnsi="Palatino Linotype"/>
          <w:i/>
          <w:iCs/>
          <w:color w:val="000000"/>
          <w:lang w:val="es-ES_tradnl"/>
        </w:rPr>
        <w:t xml:space="preserve">; </w:t>
      </w:r>
      <w:r w:rsidRPr="00EA378A">
        <w:rPr>
          <w:rFonts w:ascii="Palatino Linotype" w:hAnsi="Palatino Linotype"/>
          <w:color w:val="000000"/>
          <w:lang w:val="es-ES_tradnl"/>
        </w:rPr>
        <w:t xml:space="preserve">en razón de que dicha información solicitada en los motivos de inconformidad, no fue requerida en la solicitud de información primigenia, resultando injustificado examinar tales argumentos pues </w:t>
      </w:r>
      <w:r w:rsidRPr="00EA378A">
        <w:rPr>
          <w:rFonts w:ascii="Palatino Linotype" w:hAnsi="Palatino Linotype"/>
          <w:bCs/>
        </w:rPr>
        <w:t xml:space="preserve">éstos no fueron del conocimiento del </w:t>
      </w:r>
      <w:r w:rsidRPr="00EA378A">
        <w:rPr>
          <w:rFonts w:ascii="Palatino Linotype" w:hAnsi="Palatino Linotype"/>
          <w:b/>
          <w:bCs/>
        </w:rPr>
        <w:t>Sujeto Obligado</w:t>
      </w:r>
      <w:r w:rsidRPr="00EA378A">
        <w:rPr>
          <w:rFonts w:ascii="Palatino Linotype" w:hAnsi="Palatino Linotype"/>
          <w:bCs/>
        </w:rPr>
        <w:t xml:space="preserve"> inicialmente, por lo que este no tuvo la oportunidad legal de analizarla ni de pronunciarse sobre la misma. </w:t>
      </w:r>
    </w:p>
    <w:p w14:paraId="4251C070" w14:textId="4A1ACDE3" w:rsidR="00CB187B" w:rsidRDefault="00FC7A19" w:rsidP="00CB187B">
      <w:pPr>
        <w:pStyle w:val="infoemcitas"/>
        <w:tabs>
          <w:tab w:val="left" w:pos="7655"/>
        </w:tabs>
        <w:ind w:left="0" w:right="0"/>
        <w:rPr>
          <w:rFonts w:cs="Arial"/>
          <w:i w:val="0"/>
          <w:noProof/>
          <w:color w:val="000000"/>
          <w:sz w:val="24"/>
          <w:lang w:eastAsia="es-MX"/>
        </w:rPr>
      </w:pPr>
      <w:r>
        <w:rPr>
          <w:i w:val="0"/>
          <w:iCs/>
          <w:sz w:val="24"/>
          <w:szCs w:val="24"/>
        </w:rPr>
        <w:t xml:space="preserve"> </w:t>
      </w:r>
      <w:r w:rsidR="00CB187B" w:rsidRPr="00EA378A">
        <w:rPr>
          <w:i w:val="0"/>
          <w:sz w:val="24"/>
          <w:szCs w:val="24"/>
        </w:rPr>
        <w:t xml:space="preserve">Así las cosas, hasta aquí lo expuesto, resulta inconcuso que </w:t>
      </w:r>
      <w:r w:rsidR="00CB187B" w:rsidRPr="00EA378A">
        <w:rPr>
          <w:bCs/>
          <w:i w:val="0"/>
          <w:sz w:val="24"/>
          <w:szCs w:val="24"/>
        </w:rPr>
        <w:t>los motivos de inconformidad aducidos por</w:t>
      </w:r>
      <w:r w:rsidR="00CB187B" w:rsidRPr="00EA378A">
        <w:rPr>
          <w:rFonts w:cs="Arial"/>
          <w:i w:val="0"/>
          <w:noProof/>
          <w:color w:val="000000"/>
          <w:sz w:val="24"/>
          <w:lang w:eastAsia="es-MX"/>
        </w:rPr>
        <w:t xml:space="preserve"> </w:t>
      </w:r>
      <w:r w:rsidR="00CB187B" w:rsidRPr="00EA378A">
        <w:rPr>
          <w:rFonts w:cs="Arial"/>
          <w:b/>
          <w:i w:val="0"/>
          <w:noProof/>
          <w:color w:val="000000"/>
          <w:sz w:val="24"/>
          <w:lang w:eastAsia="es-MX"/>
        </w:rPr>
        <w:t xml:space="preserve">El Recurrente, </w:t>
      </w:r>
      <w:r w:rsidR="00CB187B" w:rsidRPr="00EA378A">
        <w:rPr>
          <w:rFonts w:cs="Arial"/>
          <w:i w:val="0"/>
          <w:noProof/>
          <w:color w:val="000000"/>
          <w:sz w:val="24"/>
          <w:lang w:eastAsia="es-MX"/>
        </w:rPr>
        <w:t>actualizan</w:t>
      </w:r>
      <w:r w:rsidR="00CB187B" w:rsidRPr="00535EDD">
        <w:rPr>
          <w:rFonts w:cs="Arial"/>
          <w:i w:val="0"/>
          <w:noProof/>
          <w:color w:val="000000"/>
          <w:sz w:val="24"/>
          <w:lang w:eastAsia="es-MX"/>
        </w:rPr>
        <w:t xml:space="preserve"> la hipotesis normativa prevista en el artículo 179, </w:t>
      </w:r>
      <w:r w:rsidR="00CB187B">
        <w:rPr>
          <w:rFonts w:cs="Arial"/>
          <w:i w:val="0"/>
          <w:noProof/>
          <w:color w:val="000000"/>
          <w:sz w:val="24"/>
          <w:lang w:eastAsia="es-MX"/>
        </w:rPr>
        <w:t xml:space="preserve">fracción I de la Ley de Transparencia y Acceso a la Información Pública del Estado de Mexico y Municipios, cuyo contenido literal es el siguiente: </w:t>
      </w:r>
    </w:p>
    <w:p w14:paraId="55506646" w14:textId="77777777" w:rsidR="00CB187B" w:rsidRDefault="00CB187B" w:rsidP="00CB187B">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08706041" w14:textId="77777777" w:rsidR="00CB187B" w:rsidRDefault="00CB187B" w:rsidP="00CB187B">
      <w:pPr>
        <w:pStyle w:val="Citas"/>
      </w:pPr>
      <w:r>
        <w:t>I. La negativa a la información solicitada;</w:t>
      </w:r>
    </w:p>
    <w:p w14:paraId="5A294267" w14:textId="77777777" w:rsidR="00CB187B" w:rsidRPr="005A12AE" w:rsidRDefault="00CB187B" w:rsidP="00CB187B">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3AC5AD44" w14:textId="7BE54A5F" w:rsidR="00FC7A19" w:rsidRDefault="00FC7A19" w:rsidP="00FC7A19">
      <w:pPr>
        <w:spacing w:before="240" w:line="360" w:lineRule="auto"/>
        <w:jc w:val="both"/>
        <w:rPr>
          <w:rFonts w:ascii="Palatino Linotype" w:hAnsi="Palatino Linotype"/>
          <w:i/>
          <w:iCs/>
          <w:sz w:val="24"/>
          <w:szCs w:val="24"/>
        </w:rPr>
      </w:pPr>
    </w:p>
    <w:p w14:paraId="35306E5E" w14:textId="1A4B7346" w:rsidR="00CB187B" w:rsidRDefault="00CB187B" w:rsidP="00CB187B">
      <w:pPr>
        <w:pStyle w:val="Citas"/>
        <w:ind w:left="0" w:right="0"/>
        <w:rPr>
          <w:i w:val="0"/>
          <w:sz w:val="24"/>
          <w:szCs w:val="24"/>
        </w:rPr>
      </w:pPr>
      <w:r>
        <w:rPr>
          <w:i w:val="0"/>
          <w:sz w:val="24"/>
          <w:szCs w:val="24"/>
        </w:rPr>
        <w:t xml:space="preserve">Por otra parte, en etapa de </w:t>
      </w:r>
      <w:r w:rsidRPr="00FE43F7">
        <w:rPr>
          <w:i w:val="0"/>
          <w:sz w:val="24"/>
          <w:szCs w:val="24"/>
        </w:rPr>
        <w:t xml:space="preserve">manifestaciones, </w:t>
      </w:r>
      <w:r w:rsidRPr="00FE43F7">
        <w:rPr>
          <w:b/>
          <w:bCs/>
          <w:i w:val="0"/>
          <w:sz w:val="24"/>
          <w:szCs w:val="24"/>
        </w:rPr>
        <w:t xml:space="preserve">El Sujeto Obligado </w:t>
      </w:r>
      <w:r>
        <w:rPr>
          <w:i w:val="0"/>
          <w:sz w:val="24"/>
          <w:szCs w:val="24"/>
        </w:rPr>
        <w:t>rindió su informe justificado en los siguientes términos:</w:t>
      </w:r>
    </w:p>
    <w:p w14:paraId="0DFC61A0" w14:textId="09EC65FD" w:rsidR="00CB187B" w:rsidRDefault="00CB187B" w:rsidP="00CB187B">
      <w:pPr>
        <w:pStyle w:val="Citas"/>
        <w:numPr>
          <w:ilvl w:val="0"/>
          <w:numId w:val="27"/>
        </w:numPr>
        <w:ind w:right="0"/>
        <w:rPr>
          <w:b/>
          <w:bCs/>
          <w:i w:val="0"/>
          <w:sz w:val="24"/>
          <w:szCs w:val="24"/>
        </w:rPr>
      </w:pPr>
      <w:r>
        <w:rPr>
          <w:b/>
          <w:bCs/>
          <w:i w:val="0"/>
          <w:sz w:val="24"/>
          <w:szCs w:val="24"/>
        </w:rPr>
        <w:lastRenderedPageBreak/>
        <w:t xml:space="preserve">“INFORME JUSTIFICADO ATENCIÓN R.R. 01350-INFOEM-IP-RR-2023.pdf”: </w:t>
      </w:r>
      <w:r>
        <w:rPr>
          <w:i w:val="0"/>
          <w:sz w:val="24"/>
          <w:szCs w:val="24"/>
        </w:rPr>
        <w:t>Informe justificado signado por el Titular de la Unidad de Transparencia y dirigido a los Comisionados del Órgano garante</w:t>
      </w:r>
      <w:r w:rsidR="00D714F8">
        <w:rPr>
          <w:i w:val="0"/>
          <w:sz w:val="24"/>
          <w:szCs w:val="24"/>
        </w:rPr>
        <w:t xml:space="preserve">, de fecha veintidós de marzo de dos mil veintitrés, en </w:t>
      </w:r>
      <w:r w:rsidR="0049585D">
        <w:rPr>
          <w:i w:val="0"/>
          <w:sz w:val="24"/>
          <w:szCs w:val="24"/>
        </w:rPr>
        <w:t>síntesis,</w:t>
      </w:r>
      <w:r w:rsidR="00D714F8">
        <w:rPr>
          <w:i w:val="0"/>
          <w:sz w:val="24"/>
          <w:szCs w:val="24"/>
        </w:rPr>
        <w:t xml:space="preserve"> </w:t>
      </w:r>
      <w:r w:rsidR="0049585D">
        <w:rPr>
          <w:i w:val="0"/>
          <w:sz w:val="24"/>
          <w:szCs w:val="24"/>
        </w:rPr>
        <w:t xml:space="preserve">expone diversos antecedentes y señala que bajo su óptica se actualizan las causales de improcedencia previstas en el numeral 191 fracciones III y V de la Ley de Transparencia local. </w:t>
      </w:r>
    </w:p>
    <w:p w14:paraId="1652A64B" w14:textId="3282518C" w:rsidR="00CB187B" w:rsidRPr="0049585D" w:rsidRDefault="00CB187B" w:rsidP="00CB187B">
      <w:pPr>
        <w:pStyle w:val="Citas"/>
        <w:numPr>
          <w:ilvl w:val="0"/>
          <w:numId w:val="27"/>
        </w:numPr>
        <w:ind w:right="0"/>
        <w:rPr>
          <w:b/>
          <w:bCs/>
          <w:i w:val="0"/>
          <w:sz w:val="24"/>
          <w:szCs w:val="24"/>
        </w:rPr>
      </w:pPr>
      <w:r>
        <w:rPr>
          <w:b/>
          <w:bCs/>
          <w:i w:val="0"/>
          <w:sz w:val="24"/>
          <w:szCs w:val="24"/>
        </w:rPr>
        <w:t xml:space="preserve">“R.R. 01350.pdf”: </w:t>
      </w:r>
      <w:r w:rsidR="0049585D">
        <w:rPr>
          <w:i w:val="0"/>
          <w:sz w:val="24"/>
          <w:szCs w:val="24"/>
        </w:rPr>
        <w:t>Alcance al informe justificado signado por el Titular de la Unidad de Transparencia y dirigido a los Comisionados del Órgano Garante, de fecha treinta y uno de marzo de dos mil veintitrés, en lo medular resulta de nuestro interés el siguiente extracto:</w:t>
      </w:r>
    </w:p>
    <w:p w14:paraId="44D25232" w14:textId="0540C0BF" w:rsidR="0049585D" w:rsidRDefault="0049585D" w:rsidP="0049585D">
      <w:pPr>
        <w:pStyle w:val="Citas"/>
        <w:ind w:left="720" w:right="0"/>
        <w:rPr>
          <w:iCs/>
          <w:sz w:val="24"/>
          <w:szCs w:val="24"/>
        </w:rPr>
      </w:pPr>
      <w:r>
        <w:rPr>
          <w:iCs/>
          <w:sz w:val="24"/>
          <w:szCs w:val="24"/>
        </w:rPr>
        <w:t xml:space="preserve">“Respecto el alegato emitido, es improcedente ya que se remite lo solicitado en formato PDF el documento denominado “Minuta de Trabajo” con la que se cuenta en este Organismo, por lo que las razones y motivos resultan inválidos, en certeza de que se proporciona lo requerido en su solicitud. </w:t>
      </w:r>
    </w:p>
    <w:p w14:paraId="47A608F5" w14:textId="606D7078" w:rsidR="0049585D" w:rsidRDefault="0049585D" w:rsidP="0049585D">
      <w:pPr>
        <w:pStyle w:val="Citas"/>
        <w:ind w:left="720" w:right="0"/>
        <w:rPr>
          <w:iCs/>
          <w:sz w:val="24"/>
          <w:szCs w:val="24"/>
        </w:rPr>
      </w:pPr>
      <w:r>
        <w:rPr>
          <w:iCs/>
          <w:sz w:val="24"/>
          <w:szCs w:val="24"/>
        </w:rPr>
        <w:t xml:space="preserve">Así mismo, y de acuerdo con los documentos generados en las Sesiones del Grupo Interdisciplinario en favor de la Conservación del Parque Estatal Monte Alto se denominan “Actas de Sesión del Grupo Multidisciplinario”; a excepción de la minuta para </w:t>
      </w:r>
      <w:r w:rsidR="004E0555">
        <w:rPr>
          <w:iCs/>
          <w:sz w:val="24"/>
          <w:szCs w:val="24"/>
        </w:rPr>
        <w:t>seguimiento de acuerdos de la Primera Sesión Ordinaria celebrada el 9 de enero de 2023; razón por la que, este Organismo NO hace omisión a lo solicitado, tal y como se establece en el Art. 12, párrafo segundo de la Ley de Transparencia y Acceso a la Información Pública del Estado de México y Municipios, que a la letra dice:</w:t>
      </w:r>
    </w:p>
    <w:p w14:paraId="1D910236" w14:textId="7C1B708E" w:rsidR="004E0555" w:rsidRPr="004E0555" w:rsidRDefault="004E0555" w:rsidP="0049585D">
      <w:pPr>
        <w:pStyle w:val="Citas"/>
        <w:ind w:left="720" w:right="0"/>
        <w:rPr>
          <w:b/>
          <w:bCs/>
          <w:iCs/>
          <w:sz w:val="24"/>
          <w:szCs w:val="24"/>
        </w:rPr>
      </w:pPr>
      <w:r>
        <w:rPr>
          <w:iCs/>
          <w:sz w:val="24"/>
          <w:szCs w:val="24"/>
        </w:rPr>
        <w:lastRenderedPageBreak/>
        <w:t xml:space="preserve">(…)” </w:t>
      </w:r>
      <w:r>
        <w:rPr>
          <w:b/>
          <w:bCs/>
          <w:iCs/>
          <w:sz w:val="24"/>
          <w:szCs w:val="24"/>
        </w:rPr>
        <w:t>(Sic)</w:t>
      </w:r>
    </w:p>
    <w:p w14:paraId="26642480" w14:textId="77777777" w:rsidR="00CB187B" w:rsidRDefault="00CB187B" w:rsidP="00CB187B">
      <w:pPr>
        <w:pStyle w:val="Citas"/>
        <w:ind w:left="0" w:right="0"/>
        <w:rPr>
          <w:i w:val="0"/>
          <w:sz w:val="24"/>
          <w:szCs w:val="24"/>
        </w:rPr>
      </w:pPr>
    </w:p>
    <w:p w14:paraId="76628231" w14:textId="34A8C877" w:rsidR="00CB187B" w:rsidRDefault="004E0555" w:rsidP="00FC7A19">
      <w:pPr>
        <w:spacing w:before="240" w:line="360" w:lineRule="auto"/>
        <w:jc w:val="both"/>
        <w:rPr>
          <w:rFonts w:ascii="Palatino Linotype" w:hAnsi="Palatino Linotype"/>
          <w:sz w:val="24"/>
          <w:szCs w:val="24"/>
        </w:rPr>
      </w:pPr>
      <w:r>
        <w:rPr>
          <w:rFonts w:ascii="Palatino Linotype" w:hAnsi="Palatino Linotype"/>
          <w:sz w:val="24"/>
          <w:szCs w:val="24"/>
        </w:rPr>
        <w:t>En contraste, el particular rindió los argumentos, pruebas y manifestaciones estimadas pertinentes, adjuntando para tal efecto lo siguiente:</w:t>
      </w:r>
    </w:p>
    <w:p w14:paraId="2C4B6285" w14:textId="02B56AE1" w:rsidR="004E0555" w:rsidRDefault="00D21F97" w:rsidP="004E0555">
      <w:pPr>
        <w:pStyle w:val="Prrafodelista"/>
        <w:numPr>
          <w:ilvl w:val="0"/>
          <w:numId w:val="28"/>
        </w:numPr>
        <w:spacing w:before="240" w:line="360" w:lineRule="auto"/>
        <w:jc w:val="both"/>
        <w:rPr>
          <w:rFonts w:ascii="Palatino Linotype" w:hAnsi="Palatino Linotype"/>
        </w:rPr>
      </w:pPr>
      <w:r>
        <w:rPr>
          <w:rFonts w:ascii="Palatino Linotype" w:hAnsi="Palatino Linotype"/>
          <w:b/>
          <w:bCs/>
        </w:rPr>
        <w:t xml:space="preserve">“Acta de la 1ra Sesión Ordinaria 2023 Grupo Multidisciplinario_PEMA_26 enero2023.pdf”: </w:t>
      </w:r>
      <w:r>
        <w:rPr>
          <w:rFonts w:ascii="Palatino Linotype" w:hAnsi="Palatino Linotype"/>
        </w:rPr>
        <w:t>Acta de la Primera Sesión Ordinaria del Grupo Multidisciplinario en favor de la conservación del parque estatal monte alto, de fecha veintiséis de enero de dos mil veintitrés, consistente en 6 -seis- fojas.</w:t>
      </w:r>
    </w:p>
    <w:p w14:paraId="03BA11D7" w14:textId="02A7BCE0" w:rsidR="00D21F97" w:rsidRDefault="00D21F97" w:rsidP="004E0555">
      <w:pPr>
        <w:pStyle w:val="Prrafodelista"/>
        <w:numPr>
          <w:ilvl w:val="0"/>
          <w:numId w:val="28"/>
        </w:numPr>
        <w:spacing w:before="240" w:line="360" w:lineRule="auto"/>
        <w:jc w:val="both"/>
        <w:rPr>
          <w:rFonts w:ascii="Palatino Linotype" w:hAnsi="Palatino Linotype"/>
        </w:rPr>
      </w:pPr>
      <w:r>
        <w:rPr>
          <w:rFonts w:ascii="Palatino Linotype" w:hAnsi="Palatino Linotype"/>
          <w:b/>
          <w:bCs/>
        </w:rPr>
        <w:t xml:space="preserve">“R.R. 01350.pdf”: </w:t>
      </w:r>
      <w:r>
        <w:rPr>
          <w:rFonts w:ascii="Palatino Linotype" w:hAnsi="Palatino Linotype"/>
        </w:rPr>
        <w:t xml:space="preserve">Alcance al informe justificado remitido por </w:t>
      </w:r>
      <w:r>
        <w:rPr>
          <w:rFonts w:ascii="Palatino Linotype" w:hAnsi="Palatino Linotype"/>
          <w:b/>
          <w:bCs/>
        </w:rPr>
        <w:t xml:space="preserve">El Sujeto Obligado, </w:t>
      </w:r>
      <w:r>
        <w:rPr>
          <w:rFonts w:ascii="Palatino Linotype" w:hAnsi="Palatino Linotype"/>
        </w:rPr>
        <w:t xml:space="preserve">cuyo contenido fue descrito con antelación. </w:t>
      </w:r>
    </w:p>
    <w:p w14:paraId="5B184146" w14:textId="77777777" w:rsidR="0014079C" w:rsidRDefault="0014079C" w:rsidP="00D21F97">
      <w:pPr>
        <w:spacing w:before="240" w:line="360" w:lineRule="auto"/>
        <w:jc w:val="both"/>
        <w:rPr>
          <w:rFonts w:ascii="Palatino Linotype" w:hAnsi="Palatino Linotype"/>
          <w:sz w:val="24"/>
          <w:szCs w:val="24"/>
        </w:rPr>
      </w:pPr>
    </w:p>
    <w:p w14:paraId="07E93481" w14:textId="015954D6" w:rsidR="00D21F97" w:rsidRDefault="00D21F97" w:rsidP="00D21F97">
      <w:pPr>
        <w:spacing w:before="240" w:line="360" w:lineRule="auto"/>
        <w:jc w:val="both"/>
        <w:rPr>
          <w:rFonts w:ascii="Palatino Linotype" w:hAnsi="Palatino Linotype"/>
          <w:sz w:val="24"/>
          <w:szCs w:val="24"/>
        </w:rPr>
      </w:pPr>
      <w:r>
        <w:rPr>
          <w:rFonts w:ascii="Palatino Linotype" w:hAnsi="Palatino Linotype"/>
          <w:sz w:val="24"/>
          <w:szCs w:val="24"/>
        </w:rPr>
        <w:t>De ahí que deba arribarse a las siguientes consideraciones:</w:t>
      </w:r>
    </w:p>
    <w:p w14:paraId="57DABC56" w14:textId="7347660C" w:rsidR="00402A26" w:rsidRDefault="00402A26" w:rsidP="00402A26">
      <w:pPr>
        <w:pStyle w:val="Prrafodelista"/>
        <w:numPr>
          <w:ilvl w:val="0"/>
          <w:numId w:val="2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1D76921B" w14:textId="13E24731" w:rsidR="00402A26" w:rsidRPr="00402A26" w:rsidRDefault="00402A26" w:rsidP="004F41F8">
      <w:pPr>
        <w:pStyle w:val="Prrafodelista"/>
        <w:numPr>
          <w:ilvl w:val="0"/>
          <w:numId w:val="29"/>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rPr>
        <w:t>Mediante</w:t>
      </w:r>
      <w:r w:rsidRPr="00402A26">
        <w:rPr>
          <w:rFonts w:ascii="Palatino Linotype" w:hAnsi="Palatino Linotype"/>
        </w:rPr>
        <w:t xml:space="preserve"> la solicitud de información </w:t>
      </w:r>
      <w:r w:rsidRPr="00402A26">
        <w:rPr>
          <w:rFonts w:ascii="Palatino Linotype" w:hAnsi="Palatino Linotype"/>
          <w:b/>
          <w:bCs/>
        </w:rPr>
        <w:t xml:space="preserve">00039/CEPANAF/IP/2023 </w:t>
      </w:r>
      <w:r w:rsidRPr="00402A26">
        <w:rPr>
          <w:rFonts w:ascii="Palatino Linotype" w:hAnsi="Palatino Linotype"/>
        </w:rPr>
        <w:t xml:space="preserve">fueron requeridas las minutas de trabajo del </w:t>
      </w:r>
      <w:r w:rsidRPr="00402A26">
        <w:rPr>
          <w:rFonts w:ascii="Palatino Linotype" w:hAnsi="Palatino Linotype" w:cs="Arial"/>
        </w:rPr>
        <w:t xml:space="preserve">Grupo Multidisciplinario en favor de la conservación del Parque Estatal de Monte Alto, del periodo comprendido del uno de enero al veintisiete de febrero de dos mil veintitrés. </w:t>
      </w:r>
    </w:p>
    <w:p w14:paraId="24743E3A" w14:textId="707355DC" w:rsidR="00402A26" w:rsidRPr="00402A26" w:rsidRDefault="00402A26" w:rsidP="004F41F8">
      <w:pPr>
        <w:pStyle w:val="Prrafodelista"/>
        <w:numPr>
          <w:ilvl w:val="0"/>
          <w:numId w:val="29"/>
        </w:numPr>
        <w:autoSpaceDE w:val="0"/>
        <w:autoSpaceDN w:val="0"/>
        <w:adjustRightInd w:val="0"/>
        <w:spacing w:before="240" w:line="360" w:lineRule="auto"/>
        <w:jc w:val="both"/>
        <w:rPr>
          <w:rFonts w:ascii="Palatino Linotype" w:hAnsi="Palatino Linotype" w:cs="Arial"/>
          <w:b/>
          <w:bCs/>
          <w:i/>
          <w:iCs/>
        </w:rPr>
      </w:pPr>
      <w:r>
        <w:rPr>
          <w:rFonts w:ascii="Palatino Linotype" w:hAnsi="Palatino Linotype" w:cs="Arial"/>
        </w:rPr>
        <w:lastRenderedPageBreak/>
        <w:t xml:space="preserve">Que, mediante respuesta primigenia, </w:t>
      </w:r>
      <w:r>
        <w:rPr>
          <w:rFonts w:ascii="Palatino Linotype" w:hAnsi="Palatino Linotype" w:cs="Arial"/>
          <w:b/>
          <w:bCs/>
        </w:rPr>
        <w:t xml:space="preserve">El Sujeto Obligado </w:t>
      </w:r>
      <w:r>
        <w:rPr>
          <w:rFonts w:ascii="Palatino Linotype" w:hAnsi="Palatino Linotype" w:cs="Arial"/>
        </w:rPr>
        <w:t>a través del servidor público habilitado competente clarificó que después de realizar una búsqueda exhaustiva y razonable en sus archivos encontró una minuta de trabajo, la cual adjunta al expediente electrónico</w:t>
      </w:r>
      <w:r w:rsidR="004475C8">
        <w:rPr>
          <w:rFonts w:ascii="Palatino Linotype" w:hAnsi="Palatino Linotype" w:cs="Arial"/>
        </w:rPr>
        <w:t xml:space="preserve">, pronunciamiento ratificado mediante informe justificado. </w:t>
      </w:r>
    </w:p>
    <w:p w14:paraId="0EC01E0F" w14:textId="4AE593D8" w:rsidR="004475C8" w:rsidRPr="004475C8" w:rsidRDefault="00402A26" w:rsidP="004475C8">
      <w:pPr>
        <w:pStyle w:val="Prrafodelista"/>
        <w:numPr>
          <w:ilvl w:val="0"/>
          <w:numId w:val="29"/>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4475C8">
        <w:rPr>
          <w:rFonts w:ascii="Palatino Linotype" w:hAnsi="Palatino Linotype" w:cs="Arial"/>
        </w:rPr>
        <w:t xml:space="preserve">Que, con relación al número de minutas del referido Grupo Multidisciplinario, esta Ponencia Resolutora no se encuentra facultada para manifestarse sobre la veracidad de lo afirmado, pues no existe precepto legal alguno en la Ley de la materia que lo faculte para ello. </w:t>
      </w:r>
      <w:r w:rsidR="004475C8" w:rsidRPr="004475C8">
        <w:rPr>
          <w:rFonts w:ascii="Palatino Linotype" w:eastAsia="Palatino Linotype" w:hAnsi="Palatino Linotype" w:cs="Palatino Linotype"/>
          <w:color w:val="000000"/>
          <w:lang w:val="es-ES_tradnl"/>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77173048" w14:textId="77777777" w:rsidR="004475C8" w:rsidRPr="00F74924" w:rsidRDefault="004475C8" w:rsidP="004475C8">
      <w:pPr>
        <w:pStyle w:val="Citas"/>
        <w:rPr>
          <w:b/>
          <w:bCs/>
          <w:lang w:val="es-ES_tradnl"/>
        </w:rPr>
      </w:pPr>
      <w:r>
        <w:rPr>
          <w:b/>
          <w:bCs/>
          <w:lang w:val="es-ES_tradnl"/>
        </w:rPr>
        <w:t>“</w:t>
      </w:r>
      <w:r w:rsidRPr="00F74924">
        <w:rPr>
          <w:b/>
          <w:bCs/>
          <w:lang w:val="es-ES_tradnl"/>
        </w:rPr>
        <w:t xml:space="preserve">EL INSTITUTO FEDERAL DE ACCESO A LA INFORMACIÓN Y PROTECCIÓN DE DATOS NO CUENTA CON FACULTADES PARA PRONUNCIARSE RESPECTO DE LA VERACIDAD DE LOS DOCUMENTOS PROPORCIONADOS POR LOS SUJETOS OBLIGADOS. </w:t>
      </w:r>
    </w:p>
    <w:p w14:paraId="4FA4272D" w14:textId="77777777" w:rsidR="004475C8" w:rsidRPr="00F74924" w:rsidRDefault="004475C8" w:rsidP="004475C8">
      <w:pPr>
        <w:pStyle w:val="Citas"/>
        <w:rPr>
          <w:b/>
          <w:bCs/>
          <w:lang w:val="es-ES_tradnl"/>
        </w:rPr>
      </w:pPr>
      <w:r w:rsidRPr="00012AFA">
        <w:rPr>
          <w:lang w:val="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w:t>
      </w:r>
      <w:r w:rsidRPr="00012AFA">
        <w:rPr>
          <w:lang w:val="es-ES_tradnl"/>
        </w:rPr>
        <w:lastRenderedPageBreak/>
        <w:t>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lang w:val="es-ES_tradnl"/>
        </w:rPr>
        <w:t xml:space="preserve">” </w:t>
      </w:r>
      <w:r>
        <w:rPr>
          <w:b/>
          <w:bCs/>
          <w:lang w:val="es-ES_tradnl"/>
        </w:rPr>
        <w:t>(Sic)</w:t>
      </w:r>
    </w:p>
    <w:p w14:paraId="2C4F8DB1" w14:textId="4E8D12DF" w:rsidR="004475C8" w:rsidRPr="004475C8" w:rsidRDefault="00402A26" w:rsidP="00C67F8D">
      <w:pPr>
        <w:pStyle w:val="Prrafodelista"/>
        <w:numPr>
          <w:ilvl w:val="0"/>
          <w:numId w:val="29"/>
        </w:numPr>
        <w:autoSpaceDE w:val="0"/>
        <w:autoSpaceDN w:val="0"/>
        <w:adjustRightInd w:val="0"/>
        <w:spacing w:before="240" w:line="360" w:lineRule="auto"/>
        <w:jc w:val="both"/>
        <w:rPr>
          <w:rFonts w:ascii="Palatino Linotype" w:hAnsi="Palatino Linotype" w:cs="Arial"/>
          <w:b/>
          <w:bCs/>
        </w:rPr>
      </w:pPr>
      <w:r w:rsidRPr="004475C8">
        <w:rPr>
          <w:rFonts w:ascii="Palatino Linotype" w:hAnsi="Palatino Linotype" w:cs="Arial"/>
        </w:rPr>
        <w:t xml:space="preserve">Que en el derecho de acceso a la información impera el principio de suplencia de la queja deficiente, </w:t>
      </w:r>
      <w:r w:rsidR="004E2C0C" w:rsidRPr="004475C8">
        <w:rPr>
          <w:rFonts w:ascii="Palatino Linotype" w:hAnsi="Palatino Linotype" w:cs="Arial"/>
        </w:rPr>
        <w:t>entendido como un mecanismo de carácter jurídico que permite a las partes encontrarse en un plano de igualdad. Sin embargo, por disposición legal, su aplicación a favor de la ciudadanía no puede concebirse en términos absolutos, por ello, si bien es cierto que el ciudadano desconoce la terminología de transparencia o administración pública, lo cierto también es que el Órgano Garante local no se encuentra facultado para cambiar los hechos expuestos,</w:t>
      </w:r>
      <w:r w:rsidR="004475C8">
        <w:rPr>
          <w:rFonts w:ascii="Palatino Linotype" w:hAnsi="Palatino Linotype" w:cs="Arial"/>
        </w:rPr>
        <w:t xml:space="preserve"> lo anterior, en términos del numeral 181 de la ley de la materia, porción normativa que dispone a la literalidad lo siguiente:</w:t>
      </w:r>
    </w:p>
    <w:p w14:paraId="1B85C2D5" w14:textId="2F9D5E1F" w:rsidR="004475C8" w:rsidRDefault="004475C8" w:rsidP="004475C8">
      <w:pPr>
        <w:pStyle w:val="Citas"/>
      </w:pPr>
      <w:r>
        <w:t>“Artículo 181.</w:t>
      </w:r>
    </w:p>
    <w:p w14:paraId="02628D14" w14:textId="109DE2A2" w:rsidR="004475C8" w:rsidRDefault="004475C8" w:rsidP="004475C8">
      <w:pPr>
        <w:pStyle w:val="Citas"/>
      </w:pPr>
      <w:r>
        <w:t>(…)</w:t>
      </w:r>
    </w:p>
    <w:p w14:paraId="5D6E1B99" w14:textId="2ADA534E" w:rsidR="004475C8" w:rsidRPr="004475C8" w:rsidRDefault="004475C8" w:rsidP="004475C8">
      <w:pPr>
        <w:pStyle w:val="Citas"/>
        <w:rPr>
          <w:b/>
          <w:bCs/>
        </w:rPr>
      </w:pPr>
      <w: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Pr>
          <w:b/>
          <w:bCs/>
        </w:rPr>
        <w:t>(Sic)</w:t>
      </w:r>
    </w:p>
    <w:p w14:paraId="2772895F" w14:textId="77777777" w:rsidR="0014079C" w:rsidRDefault="0014079C" w:rsidP="004475C8">
      <w:pPr>
        <w:pStyle w:val="Prrafodelista"/>
        <w:autoSpaceDE w:val="0"/>
        <w:autoSpaceDN w:val="0"/>
        <w:adjustRightInd w:val="0"/>
        <w:spacing w:before="240" w:line="360" w:lineRule="auto"/>
        <w:ind w:left="720"/>
        <w:jc w:val="both"/>
        <w:rPr>
          <w:rFonts w:ascii="Palatino Linotype" w:hAnsi="Palatino Linotype" w:cs="Arial"/>
        </w:rPr>
      </w:pPr>
    </w:p>
    <w:p w14:paraId="50BDC12D" w14:textId="31D8DA84" w:rsidR="004475C8" w:rsidRPr="004475C8" w:rsidRDefault="004475C8" w:rsidP="004475C8">
      <w:pPr>
        <w:pStyle w:val="Prrafodelista"/>
        <w:autoSpaceDE w:val="0"/>
        <w:autoSpaceDN w:val="0"/>
        <w:adjustRightInd w:val="0"/>
        <w:spacing w:before="240" w:line="360" w:lineRule="auto"/>
        <w:ind w:left="720"/>
        <w:jc w:val="both"/>
        <w:rPr>
          <w:rFonts w:ascii="Palatino Linotype" w:hAnsi="Palatino Linotype" w:cs="Arial"/>
          <w:b/>
          <w:bCs/>
        </w:rPr>
      </w:pPr>
      <w:r>
        <w:rPr>
          <w:rFonts w:ascii="Palatino Linotype" w:hAnsi="Palatino Linotype" w:cs="Arial"/>
        </w:rPr>
        <w:lastRenderedPageBreak/>
        <w:t>L</w:t>
      </w:r>
      <w:r w:rsidR="004E2C0C" w:rsidRPr="004475C8">
        <w:rPr>
          <w:rFonts w:ascii="Palatino Linotype" w:hAnsi="Palatino Linotype" w:cs="Arial"/>
        </w:rPr>
        <w:t>uego entonces, al haber requerido</w:t>
      </w:r>
      <w:r w:rsidRPr="004475C8">
        <w:rPr>
          <w:rFonts w:ascii="Palatino Linotype" w:hAnsi="Palatino Linotype" w:cs="Arial"/>
        </w:rPr>
        <w:t xml:space="preserve"> </w:t>
      </w:r>
      <w:r>
        <w:rPr>
          <w:rFonts w:ascii="Palatino Linotype" w:hAnsi="Palatino Linotype" w:cs="Arial"/>
        </w:rPr>
        <w:t xml:space="preserve">claramente </w:t>
      </w:r>
      <w:r w:rsidRPr="004475C8">
        <w:rPr>
          <w:rFonts w:ascii="Palatino Linotype" w:hAnsi="Palatino Linotype" w:cs="Arial"/>
          <w:b/>
          <w:bCs/>
          <w:u w:val="single"/>
        </w:rPr>
        <w:t xml:space="preserve">minutas del </w:t>
      </w:r>
      <w:r w:rsidRPr="004475C8">
        <w:rPr>
          <w:rFonts w:ascii="Palatino Linotype" w:hAnsi="Palatino Linotype"/>
          <w:b/>
          <w:bCs/>
          <w:color w:val="000000"/>
          <w:u w:val="single"/>
        </w:rPr>
        <w:t>Grupo Multidisciplinario en favor de la conservación del Parque Estatal de Monte Alto,</w:t>
      </w:r>
      <w:r>
        <w:rPr>
          <w:rFonts w:ascii="Palatino Linotype" w:hAnsi="Palatino Linotype"/>
          <w:color w:val="000000"/>
        </w:rPr>
        <w:t xml:space="preserve"> dicho requerimiento debe de atenderse a la literalidad, resultando improcedente otorgarle un espectro más amplio a la solicitud de información, que aquel otorgado por el propio </w:t>
      </w:r>
      <w:r w:rsidR="0014079C">
        <w:rPr>
          <w:rFonts w:ascii="Palatino Linotype" w:hAnsi="Palatino Linotype"/>
          <w:color w:val="000000"/>
        </w:rPr>
        <w:t xml:space="preserve">ciudadano. </w:t>
      </w:r>
      <w:r>
        <w:rPr>
          <w:rFonts w:ascii="Palatino Linotype" w:hAnsi="Palatino Linotype"/>
          <w:color w:val="000000"/>
        </w:rPr>
        <w:t xml:space="preserve"> </w:t>
      </w:r>
    </w:p>
    <w:p w14:paraId="6C7F004D" w14:textId="4AA7C5E4" w:rsidR="00A444BE" w:rsidRDefault="00A444BE">
      <w:pPr>
        <w:pStyle w:val="Citas"/>
        <w:numPr>
          <w:ilvl w:val="0"/>
          <w:numId w:val="7"/>
        </w:numPr>
        <w:tabs>
          <w:tab w:val="left" w:pos="7470"/>
        </w:tabs>
        <w:ind w:right="72"/>
        <w:rPr>
          <w:i w:val="0"/>
          <w:iCs/>
          <w:sz w:val="24"/>
          <w:szCs w:val="24"/>
        </w:rPr>
      </w:pPr>
      <w:r>
        <w:rPr>
          <w:i w:val="0"/>
          <w:iCs/>
          <w:sz w:val="24"/>
          <w:szCs w:val="24"/>
        </w:rPr>
        <w:t xml:space="preserve">Finalmente, se destaca que </w:t>
      </w:r>
      <w:r w:rsidR="00F92F0A">
        <w:rPr>
          <w:i w:val="0"/>
          <w:iCs/>
          <w:sz w:val="24"/>
          <w:szCs w:val="24"/>
        </w:rPr>
        <w:t xml:space="preserve">en términos del numeral 12 de la Ley de Transparencia local, los </w:t>
      </w:r>
      <w:r w:rsidR="00F92F0A">
        <w:rPr>
          <w:b/>
          <w:bCs/>
          <w:i w:val="0"/>
          <w:iCs/>
          <w:sz w:val="24"/>
          <w:szCs w:val="24"/>
        </w:rPr>
        <w:t xml:space="preserve">Sujetos Obligados </w:t>
      </w:r>
      <w:r w:rsidR="00F92F0A">
        <w:rPr>
          <w:i w:val="0"/>
          <w:iCs/>
          <w:sz w:val="24"/>
          <w:szCs w:val="24"/>
        </w:rPr>
        <w:t>únicamente se encuentran constreñidos a proporcionar la información en los términos en los que obre en sus archivos, es decir, el derecho de acceso a la información excluye la obligación de generar, documentos, procesar información o incluso generar soportes documentales encauzados a atender la pretensión de los particulares</w:t>
      </w:r>
      <w:r w:rsidR="00EB6CA2">
        <w:rPr>
          <w:i w:val="0"/>
          <w:iCs/>
          <w:sz w:val="24"/>
          <w:szCs w:val="24"/>
        </w:rPr>
        <w:t>.</w:t>
      </w:r>
    </w:p>
    <w:p w14:paraId="0531C743" w14:textId="77777777" w:rsidR="00EB6CA2" w:rsidRDefault="00EB6CA2" w:rsidP="00EB6CA2">
      <w:pPr>
        <w:pStyle w:val="Citas"/>
        <w:tabs>
          <w:tab w:val="left" w:pos="7470"/>
        </w:tabs>
        <w:ind w:left="0" w:right="72"/>
        <w:rPr>
          <w:i w:val="0"/>
          <w:iCs/>
          <w:sz w:val="24"/>
          <w:szCs w:val="24"/>
        </w:rPr>
      </w:pPr>
    </w:p>
    <w:p w14:paraId="2D27D88D" w14:textId="72BD328D" w:rsidR="00827658" w:rsidRPr="000F7BB3" w:rsidRDefault="00827658" w:rsidP="00827658">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CAB7515" w14:textId="77777777" w:rsidR="00827658" w:rsidRPr="000F7BB3" w:rsidRDefault="00827658" w:rsidP="00827658">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08B79AFF" w14:textId="77777777" w:rsidR="00827658" w:rsidRPr="000F7BB3" w:rsidRDefault="00827658" w:rsidP="00827658">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xml:space="preserve">, de aplicación supletoria a la Ley Federal de Transparencia y Acceso a la Información </w:t>
      </w:r>
      <w:r w:rsidRPr="000F7BB3">
        <w:rPr>
          <w:rFonts w:ascii="Palatino Linotype" w:hAnsi="Palatino Linotype" w:cs="Arial"/>
          <w:i/>
        </w:rPr>
        <w:lastRenderedPageBreak/>
        <w:t>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6C1DF90" w14:textId="77777777" w:rsidR="00827658" w:rsidRPr="000F7BB3" w:rsidRDefault="00827658">
      <w:pPr>
        <w:pStyle w:val="Prrafodelista"/>
        <w:numPr>
          <w:ilvl w:val="0"/>
          <w:numId w:val="2"/>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6AA5042" w14:textId="77777777" w:rsidR="00827658" w:rsidRPr="000F7BB3" w:rsidRDefault="00827658">
      <w:pPr>
        <w:pStyle w:val="Prrafodelista"/>
        <w:numPr>
          <w:ilvl w:val="0"/>
          <w:numId w:val="2"/>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5ED5CF9D" w14:textId="77777777" w:rsidR="00827658" w:rsidRPr="000F7BB3" w:rsidRDefault="00827658">
      <w:pPr>
        <w:pStyle w:val="Prrafodelista"/>
        <w:numPr>
          <w:ilvl w:val="0"/>
          <w:numId w:val="2"/>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4B8A997E" w14:textId="77777777" w:rsidR="00827658" w:rsidRPr="000F7BB3" w:rsidRDefault="00827658" w:rsidP="00827658">
      <w:pPr>
        <w:spacing w:after="0" w:line="360" w:lineRule="auto"/>
        <w:jc w:val="both"/>
        <w:rPr>
          <w:rFonts w:ascii="Palatino Linotype" w:hAnsi="Palatino Linotype" w:cs="Arial"/>
          <w:noProof/>
          <w:color w:val="000000"/>
          <w:sz w:val="24"/>
          <w:lang w:eastAsia="es-MX"/>
        </w:rPr>
      </w:pPr>
    </w:p>
    <w:p w14:paraId="1F2F605A" w14:textId="77777777" w:rsidR="00827658" w:rsidRDefault="00827658" w:rsidP="00827658">
      <w:pPr>
        <w:spacing w:after="0" w:line="360" w:lineRule="auto"/>
        <w:jc w:val="both"/>
        <w:rPr>
          <w:rFonts w:ascii="Palatino Linotype" w:hAnsi="Palatino Linotype" w:cs="Arial"/>
          <w:noProof/>
          <w:color w:val="000000"/>
          <w:sz w:val="24"/>
          <w:lang w:eastAsia="es-MX"/>
        </w:rPr>
      </w:pPr>
    </w:p>
    <w:p w14:paraId="77900D8C" w14:textId="77777777" w:rsidR="00827658" w:rsidRPr="000F7BB3" w:rsidRDefault="00827658" w:rsidP="00827658">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391B7E34" w14:textId="64D88423" w:rsidR="00F92F0A" w:rsidRPr="00F92F0A" w:rsidRDefault="00827658" w:rsidP="00827658">
      <w:pPr>
        <w:spacing w:after="0" w:line="360" w:lineRule="auto"/>
        <w:jc w:val="both"/>
        <w:rPr>
          <w:rFonts w:ascii="Palatino Linotype" w:hAnsi="Palatino Linotype"/>
          <w:bCs/>
          <w:sz w:val="24"/>
          <w:szCs w:val="24"/>
        </w:rPr>
      </w:pPr>
      <w:r w:rsidRPr="000F7BB3">
        <w:rPr>
          <w:rFonts w:ascii="Palatino Linotype" w:hAnsi="Palatino Linotype"/>
          <w:sz w:val="24"/>
          <w:szCs w:val="24"/>
        </w:rPr>
        <w:lastRenderedPageBreak/>
        <w:t xml:space="preserve">En mérito de lo expuesto en líneas anteriores, resultan infundados los motivos de inconformidad que arguye </w:t>
      </w:r>
      <w:r w:rsidR="00F92F0A">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sidR="005C4571">
        <w:rPr>
          <w:rFonts w:ascii="Palatino Linotype" w:hAnsi="Palatino Linotype"/>
          <w:b/>
          <w:sz w:val="24"/>
          <w:szCs w:val="24"/>
        </w:rPr>
        <w:t xml:space="preserve"> </w:t>
      </w:r>
      <w:r w:rsidR="005C4571">
        <w:rPr>
          <w:rFonts w:ascii="Palatino Linotype" w:hAnsi="Palatino Linotype"/>
          <w:bCs/>
          <w:sz w:val="24"/>
          <w:szCs w:val="24"/>
        </w:rPr>
        <w:t xml:space="preserve">la respuesta a la solicitud de información número </w:t>
      </w:r>
      <w:r w:rsidR="00EB6CA2">
        <w:rPr>
          <w:rFonts w:ascii="Palatino Linotype" w:hAnsi="Palatino Linotype"/>
          <w:b/>
          <w:sz w:val="24"/>
          <w:szCs w:val="24"/>
        </w:rPr>
        <w:t>00039/CEPANAF/IP/2023</w:t>
      </w:r>
      <w:r w:rsidR="00F92F0A">
        <w:rPr>
          <w:rFonts w:ascii="Palatino Linotype" w:hAnsi="Palatino Linotype"/>
          <w:b/>
          <w:sz w:val="24"/>
          <w:szCs w:val="24"/>
        </w:rPr>
        <w:t xml:space="preserve"> </w:t>
      </w:r>
      <w:r w:rsidR="00F92F0A">
        <w:rPr>
          <w:rFonts w:ascii="Palatino Linotype" w:hAnsi="Palatino Linotype"/>
          <w:bCs/>
          <w:sz w:val="24"/>
          <w:szCs w:val="24"/>
        </w:rPr>
        <w:t xml:space="preserve">que ha sido materia del presente fallo. </w:t>
      </w:r>
    </w:p>
    <w:p w14:paraId="6B154152" w14:textId="77777777" w:rsidR="00827658" w:rsidRDefault="00827658" w:rsidP="00827658">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2CBFAB59" w14:textId="77777777" w:rsidR="0014079C" w:rsidRDefault="0014079C" w:rsidP="00827658">
      <w:pPr>
        <w:tabs>
          <w:tab w:val="left" w:pos="709"/>
        </w:tabs>
        <w:spacing w:before="240" w:line="360" w:lineRule="auto"/>
        <w:ind w:right="51"/>
        <w:jc w:val="both"/>
        <w:rPr>
          <w:rFonts w:ascii="Palatino Linotype" w:hAnsi="Palatino Linotype"/>
          <w:sz w:val="24"/>
          <w:szCs w:val="24"/>
        </w:rPr>
      </w:pPr>
    </w:p>
    <w:p w14:paraId="753F0E8A" w14:textId="77777777" w:rsidR="00827658" w:rsidRPr="000F7BB3" w:rsidRDefault="00827658" w:rsidP="00827658">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0F1DB1FB" w14:textId="5E82D15C" w:rsidR="00827658" w:rsidRDefault="00827658" w:rsidP="00827658">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sidR="005C4571">
        <w:rPr>
          <w:rFonts w:ascii="Palatino Linotype" w:hAnsi="Palatino Linotype" w:cs="Arial"/>
          <w:b/>
          <w:sz w:val="24"/>
          <w:szCs w:val="24"/>
          <w:lang w:val="es-ES_tradnl"/>
        </w:rPr>
        <w:t xml:space="preserve"> </w:t>
      </w:r>
      <w:r w:rsidR="005C4571">
        <w:rPr>
          <w:rFonts w:ascii="Palatino Linotype" w:hAnsi="Palatino Linotype" w:cs="Arial"/>
          <w:bCs/>
          <w:sz w:val="24"/>
          <w:szCs w:val="24"/>
          <w:lang w:val="es-ES_tradnl"/>
        </w:rPr>
        <w:t xml:space="preserve">la respuesta entregada por </w:t>
      </w:r>
      <w:r w:rsidR="005C4571">
        <w:rPr>
          <w:rFonts w:ascii="Palatino Linotype" w:hAnsi="Palatino Linotype" w:cs="Arial"/>
          <w:b/>
          <w:sz w:val="24"/>
          <w:szCs w:val="24"/>
          <w:lang w:val="es-ES_tradnl"/>
        </w:rPr>
        <w:t xml:space="preserve">El Sujeto Obligado </w:t>
      </w:r>
      <w:r w:rsidR="005C4571">
        <w:rPr>
          <w:rFonts w:ascii="Palatino Linotype" w:hAnsi="Palatino Linotype" w:cs="Arial"/>
          <w:bCs/>
          <w:sz w:val="24"/>
          <w:szCs w:val="24"/>
          <w:lang w:val="es-ES_tradnl"/>
        </w:rPr>
        <w:t xml:space="preserve">a la solicitud de información número </w:t>
      </w:r>
      <w:r w:rsidR="00EB6CA2">
        <w:rPr>
          <w:rFonts w:ascii="Palatino Linotype" w:hAnsi="Palatino Linotype"/>
          <w:b/>
          <w:sz w:val="24"/>
          <w:szCs w:val="24"/>
        </w:rPr>
        <w:t>00039/CEPANAF/IP/2023</w:t>
      </w:r>
      <w:r w:rsidR="005C4571">
        <w:rPr>
          <w:rFonts w:ascii="Palatino Linotype" w:hAnsi="Palatino Linotype" w:cs="Arial"/>
          <w:b/>
          <w:sz w:val="24"/>
          <w:szCs w:val="24"/>
          <w:lang w:val="es-ES_tradnl"/>
        </w:rPr>
        <w:t xml:space="preserve">, </w:t>
      </w:r>
      <w:r w:rsidR="005C4571">
        <w:rPr>
          <w:rFonts w:ascii="Palatino Linotype" w:hAnsi="Palatino Linotype" w:cs="Arial"/>
          <w:bCs/>
          <w:sz w:val="24"/>
          <w:szCs w:val="24"/>
          <w:lang w:val="es-ES_tradnl"/>
        </w:rPr>
        <w:t xml:space="preserve">por resultar infundados los motivos de inconformidad que arguye </w:t>
      </w:r>
      <w:r w:rsidR="00F92F0A">
        <w:rPr>
          <w:rFonts w:ascii="Palatino Linotype" w:hAnsi="Palatino Linotype" w:cs="Arial"/>
          <w:b/>
          <w:sz w:val="24"/>
          <w:szCs w:val="24"/>
          <w:lang w:val="es-ES_tradnl"/>
        </w:rPr>
        <w:t>EL</w:t>
      </w:r>
      <w:r w:rsidR="005C4571">
        <w:rPr>
          <w:rFonts w:ascii="Palatino Linotype" w:hAnsi="Palatino Linotype" w:cs="Arial"/>
          <w:b/>
          <w:sz w:val="24"/>
          <w:szCs w:val="24"/>
          <w:lang w:val="es-ES_tradnl"/>
        </w:rPr>
        <w:t xml:space="preserve"> RECURRENTE, </w:t>
      </w:r>
      <w:r w:rsidR="005C4571">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19CB3653" w14:textId="77777777" w:rsidR="00F92F0A" w:rsidRDefault="00F92F0A" w:rsidP="00827658">
      <w:pPr>
        <w:spacing w:before="240" w:line="360" w:lineRule="auto"/>
        <w:jc w:val="both"/>
        <w:rPr>
          <w:rFonts w:ascii="Palatino Linotype" w:hAnsi="Palatino Linotype" w:cs="Arial"/>
          <w:sz w:val="24"/>
          <w:szCs w:val="24"/>
        </w:rPr>
      </w:pPr>
    </w:p>
    <w:p w14:paraId="4EF39AED" w14:textId="77777777" w:rsidR="00827658" w:rsidRDefault="00827658" w:rsidP="00827658">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728B5362" w14:textId="77777777" w:rsidR="00827658" w:rsidRPr="000F7BB3" w:rsidRDefault="00827658" w:rsidP="00827658">
      <w:pPr>
        <w:autoSpaceDE w:val="0"/>
        <w:autoSpaceDN w:val="0"/>
        <w:adjustRightInd w:val="0"/>
        <w:spacing w:before="240" w:line="360" w:lineRule="auto"/>
        <w:jc w:val="both"/>
        <w:rPr>
          <w:rFonts w:ascii="Palatino Linotype" w:hAnsi="Palatino Linotype" w:cs="Arial"/>
          <w:b/>
          <w:sz w:val="24"/>
          <w:szCs w:val="24"/>
        </w:rPr>
      </w:pPr>
    </w:p>
    <w:p w14:paraId="660AC15F" w14:textId="2D2C7275" w:rsidR="00827658" w:rsidRDefault="00827658" w:rsidP="00827658">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lastRenderedPageBreak/>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sidR="00F92F0A">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5EEDAF47" w14:textId="77777777" w:rsidR="005C4571" w:rsidRPr="000F7BB3" w:rsidRDefault="005C4571" w:rsidP="00827658">
      <w:pPr>
        <w:autoSpaceDE w:val="0"/>
        <w:autoSpaceDN w:val="0"/>
        <w:adjustRightInd w:val="0"/>
        <w:spacing w:before="240" w:line="360" w:lineRule="auto"/>
        <w:jc w:val="both"/>
        <w:rPr>
          <w:rFonts w:ascii="Palatino Linotype" w:hAnsi="Palatino Linotype" w:cs="Arial"/>
          <w:b/>
          <w:sz w:val="24"/>
          <w:szCs w:val="24"/>
        </w:rPr>
      </w:pPr>
    </w:p>
    <w:p w14:paraId="45A95392" w14:textId="6EDAFC7D" w:rsidR="00827658" w:rsidRDefault="00827658" w:rsidP="00827658">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sidR="00F92F0A">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01901C5D" w14:textId="77777777" w:rsidR="00602863" w:rsidRDefault="00602863" w:rsidP="00827658">
      <w:pPr>
        <w:autoSpaceDE w:val="0"/>
        <w:autoSpaceDN w:val="0"/>
        <w:adjustRightInd w:val="0"/>
        <w:spacing w:before="240" w:line="360" w:lineRule="auto"/>
        <w:jc w:val="both"/>
        <w:rPr>
          <w:rFonts w:ascii="Palatino Linotype" w:hAnsi="Palatino Linotype" w:cs="Arial"/>
          <w:sz w:val="24"/>
          <w:szCs w:val="24"/>
        </w:rPr>
      </w:pPr>
    </w:p>
    <w:p w14:paraId="680D8E70" w14:textId="7E7FFEEF" w:rsidR="00602863" w:rsidRPr="00602863" w:rsidRDefault="00602863" w:rsidP="00827658">
      <w:pPr>
        <w:autoSpaceDE w:val="0"/>
        <w:autoSpaceDN w:val="0"/>
        <w:adjustRightInd w:val="0"/>
        <w:spacing w:before="240" w:line="360" w:lineRule="auto"/>
        <w:jc w:val="both"/>
        <w:rPr>
          <w:rFonts w:ascii="Palatino Linotype" w:hAnsi="Palatino Linotype" w:cs="Arial"/>
          <w:b/>
          <w:bCs/>
          <w:sz w:val="24"/>
          <w:szCs w:val="24"/>
        </w:rPr>
      </w:pPr>
      <w:r w:rsidRPr="00C20BE9">
        <w:rPr>
          <w:rFonts w:ascii="Palatino Linotype" w:hAnsi="Palatino Linotype" w:cs="Arial"/>
          <w:b/>
          <w:bCs/>
          <w:sz w:val="24"/>
          <w:szCs w:val="24"/>
        </w:rPr>
        <w:t xml:space="preserve">QUINTO. </w:t>
      </w:r>
      <w:r w:rsidRPr="00C20BE9">
        <w:rPr>
          <w:rFonts w:ascii="Palatino Linotype" w:hAnsi="Palatino Linotype"/>
          <w:b/>
          <w:sz w:val="24"/>
          <w:szCs w:val="24"/>
        </w:rPr>
        <w:t>GÍRESE</w:t>
      </w:r>
      <w:r w:rsidRPr="00C20BE9">
        <w:rPr>
          <w:rFonts w:ascii="Palatino Linotype" w:hAnsi="Palatino Linotype"/>
          <w:sz w:val="24"/>
          <w:szCs w:val="24"/>
        </w:rPr>
        <w:t xml:space="preserve"> </w:t>
      </w:r>
      <w:r w:rsidRPr="00C20BE9">
        <w:rPr>
          <w:rFonts w:ascii="Palatino Linotype" w:hAnsi="Palatino Linotype"/>
          <w:color w:val="000000" w:themeColor="text1"/>
          <w:sz w:val="24"/>
          <w:szCs w:val="24"/>
          <w:lang w:eastAsia="es-ES_tradnl"/>
        </w:rPr>
        <w:t xml:space="preserve">oficio al </w:t>
      </w:r>
      <w:r w:rsidRPr="00C20BE9">
        <w:rPr>
          <w:rFonts w:ascii="Palatino Linotype" w:hAnsi="Palatino Linotype" w:cs="Arial"/>
          <w:color w:val="000000" w:themeColor="text1"/>
          <w:sz w:val="24"/>
          <w:szCs w:val="24"/>
          <w:lang w:val="es-ES"/>
        </w:rPr>
        <w:t>Titular de la Dirección General de Protección de Datos Personales, en atención al artículo 82, fracción XXVII de la Ley de Protección de Datos Personales del Estado de México y Municipios</w:t>
      </w:r>
      <w:r w:rsidRPr="00C20BE9">
        <w:rPr>
          <w:rFonts w:ascii="Palatino Linotype" w:hAnsi="Palatino Linotype"/>
          <w:color w:val="000000" w:themeColor="text1"/>
          <w:sz w:val="24"/>
          <w:szCs w:val="24"/>
          <w:lang w:eastAsia="es-ES_tradnl"/>
        </w:rPr>
        <w:t xml:space="preserve">, en términos del </w:t>
      </w:r>
      <w:r w:rsidRPr="00C20BE9">
        <w:rPr>
          <w:rFonts w:ascii="Palatino Linotype" w:hAnsi="Palatino Linotype"/>
          <w:b/>
          <w:color w:val="000000" w:themeColor="text1"/>
          <w:sz w:val="24"/>
          <w:szCs w:val="24"/>
          <w:lang w:eastAsia="es-ES_tradnl"/>
        </w:rPr>
        <w:t>Considerando CUARTO</w:t>
      </w:r>
      <w:r w:rsidRPr="00C20BE9">
        <w:rPr>
          <w:rFonts w:ascii="Palatino Linotype" w:hAnsi="Palatino Linotype"/>
          <w:color w:val="000000" w:themeColor="text1"/>
          <w:sz w:val="24"/>
          <w:szCs w:val="24"/>
          <w:lang w:eastAsia="es-ES_tradnl"/>
        </w:rPr>
        <w:t xml:space="preserve"> de la presente resolución.</w:t>
      </w:r>
    </w:p>
    <w:p w14:paraId="1BF1D906" w14:textId="77777777" w:rsidR="00590376" w:rsidRPr="004C117E" w:rsidRDefault="00590376" w:rsidP="00827658">
      <w:pPr>
        <w:autoSpaceDE w:val="0"/>
        <w:autoSpaceDN w:val="0"/>
        <w:adjustRightInd w:val="0"/>
        <w:spacing w:before="240" w:line="360" w:lineRule="auto"/>
        <w:jc w:val="both"/>
        <w:rPr>
          <w:rFonts w:ascii="Palatino Linotype" w:hAnsi="Palatino Linotype" w:cs="Arial"/>
          <w:sz w:val="24"/>
          <w:szCs w:val="24"/>
        </w:rPr>
      </w:pPr>
    </w:p>
    <w:p w14:paraId="3F032D86" w14:textId="61DE85F9" w:rsidR="00827658" w:rsidRPr="00AA7E8A" w:rsidRDefault="00827658" w:rsidP="00827658">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CONFORMADO POR LOS COMISIONADOS JOSÉ MARTÍNEZ VILCHIS</w:t>
      </w:r>
      <w:r w:rsidR="00654151" w:rsidRPr="00AA7E8A">
        <w:rPr>
          <w:rFonts w:ascii="Palatino Linotype" w:hAnsi="Palatino Linotype" w:cs="Arial"/>
        </w:rPr>
        <w:t xml:space="preserve">, MARÍA DEL ROSARIO MEJÍA AYALA, SHARON CRISTINA MORALES MARTÍNEZ, LUIS GUSTAVO PARRA NORIEGA Y GUADALUPE RAMÍREZ PEÑA; EN LA DÉCIMA </w:t>
      </w:r>
      <w:r w:rsidR="00EB6CA2">
        <w:rPr>
          <w:rFonts w:ascii="Palatino Linotype" w:hAnsi="Palatino Linotype" w:cs="Arial"/>
        </w:rPr>
        <w:t xml:space="preserve">NOVENA </w:t>
      </w:r>
      <w:r w:rsidR="00654151">
        <w:rPr>
          <w:rFonts w:ascii="Palatino Linotype" w:hAnsi="Palatino Linotype" w:cs="Arial"/>
        </w:rPr>
        <w:lastRenderedPageBreak/>
        <w:t xml:space="preserve">SESIÓN ORDINARIA, CELEBRADA EL </w:t>
      </w:r>
      <w:r w:rsidR="00EB6CA2">
        <w:rPr>
          <w:rFonts w:ascii="Palatino Linotype" w:hAnsi="Palatino Linotype" w:cs="Arial"/>
        </w:rPr>
        <w:t>VEINTICUATRO</w:t>
      </w:r>
      <w:r w:rsidR="00654151">
        <w:rPr>
          <w:rFonts w:ascii="Palatino Linotype" w:hAnsi="Palatino Linotype" w:cs="Arial"/>
        </w:rPr>
        <w:t xml:space="preserve"> DE MAYO DE DOS MIL VEINTITRÉS, </w:t>
      </w:r>
      <w:r w:rsidR="00654151" w:rsidRPr="00AA7E8A">
        <w:rPr>
          <w:rFonts w:ascii="Palatino Linotype" w:hAnsi="Palatino Linotype" w:cs="Arial"/>
        </w:rPr>
        <w:t xml:space="preserve">ANTE EL  SECRETARIO TÉCNICO DEL PLENO, ALEXIS TAPIA RAMÍREZ. </w:t>
      </w:r>
    </w:p>
    <w:p w14:paraId="77F6438B" w14:textId="636622A3" w:rsidR="00827658" w:rsidRDefault="00827658" w:rsidP="00827658">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D8A31D8" w14:textId="5DB5664F" w:rsidR="00827658" w:rsidRDefault="001A2B4D" w:rsidP="00827658">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684864" behindDoc="0" locked="0" layoutInCell="1" allowOverlap="1" wp14:anchorId="1322C104" wp14:editId="776A9E54">
                <wp:simplePos x="0" y="0"/>
                <wp:positionH relativeFrom="column">
                  <wp:posOffset>-121844</wp:posOffset>
                </wp:positionH>
                <wp:positionV relativeFrom="paragraph">
                  <wp:posOffset>125577</wp:posOffset>
                </wp:positionV>
                <wp:extent cx="6064301" cy="5800953"/>
                <wp:effectExtent l="0" t="0" r="31750" b="28575"/>
                <wp:wrapNone/>
                <wp:docPr id="104245961" name="Straight Connector 1"/>
                <wp:cNvGraphicFramePr/>
                <a:graphic xmlns:a="http://schemas.openxmlformats.org/drawingml/2006/main">
                  <a:graphicData uri="http://schemas.microsoft.com/office/word/2010/wordprocessingShape">
                    <wps:wsp>
                      <wps:cNvCnPr/>
                      <wps:spPr>
                        <a:xfrm>
                          <a:off x="0" y="0"/>
                          <a:ext cx="6064301" cy="58009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5701B" id="Straight Connector 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9.9pt" to="467.9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" strokecolor="#5b9bd5 [3204]" strokeweight=".5pt">
                <v:stroke joinstyle="miter"/>
              </v:line>
            </w:pict>
          </mc:Fallback>
        </mc:AlternateContent>
      </w:r>
    </w:p>
    <w:p w14:paraId="79A6F92B" w14:textId="77777777" w:rsidR="00827658" w:rsidRDefault="00827658" w:rsidP="00827658">
      <w:pPr>
        <w:pStyle w:val="Citas"/>
        <w:ind w:left="0" w:right="0"/>
        <w:rPr>
          <w:i w:val="0"/>
          <w:sz w:val="24"/>
          <w:szCs w:val="24"/>
        </w:rPr>
      </w:pPr>
    </w:p>
    <w:p w14:paraId="15B1CE53" w14:textId="77777777" w:rsidR="00827658" w:rsidRDefault="00827658" w:rsidP="00827658">
      <w:pPr>
        <w:pStyle w:val="Citas"/>
        <w:ind w:left="0" w:right="0"/>
        <w:rPr>
          <w:i w:val="0"/>
          <w:sz w:val="24"/>
          <w:szCs w:val="24"/>
        </w:rPr>
      </w:pPr>
    </w:p>
    <w:p w14:paraId="6145089D" w14:textId="77777777" w:rsidR="00827658" w:rsidRDefault="00827658" w:rsidP="00827658">
      <w:pPr>
        <w:pStyle w:val="Citas"/>
        <w:ind w:left="0" w:right="0"/>
        <w:rPr>
          <w:i w:val="0"/>
          <w:sz w:val="24"/>
          <w:szCs w:val="24"/>
        </w:rPr>
      </w:pPr>
    </w:p>
    <w:p w14:paraId="30684D4C" w14:textId="77777777" w:rsidR="00827658" w:rsidRDefault="00827658" w:rsidP="00827658">
      <w:pPr>
        <w:pStyle w:val="Citas"/>
        <w:ind w:left="0" w:right="0"/>
        <w:rPr>
          <w:i w:val="0"/>
          <w:sz w:val="24"/>
          <w:szCs w:val="24"/>
        </w:rPr>
      </w:pPr>
    </w:p>
    <w:p w14:paraId="2C6A236B" w14:textId="77777777" w:rsidR="00827658" w:rsidRDefault="00827658" w:rsidP="00827658">
      <w:pPr>
        <w:pStyle w:val="Citas"/>
        <w:ind w:left="0" w:right="0"/>
        <w:rPr>
          <w:i w:val="0"/>
          <w:sz w:val="24"/>
          <w:szCs w:val="24"/>
        </w:rPr>
      </w:pPr>
    </w:p>
    <w:p w14:paraId="7EDD8C4B" w14:textId="77777777" w:rsidR="00827658" w:rsidRDefault="00827658" w:rsidP="00827658">
      <w:pPr>
        <w:pStyle w:val="Citas"/>
        <w:ind w:left="0" w:right="0"/>
        <w:rPr>
          <w:i w:val="0"/>
          <w:sz w:val="24"/>
          <w:szCs w:val="24"/>
        </w:rPr>
      </w:pPr>
    </w:p>
    <w:p w14:paraId="145C23F1" w14:textId="77777777" w:rsidR="00827658" w:rsidRDefault="00827658" w:rsidP="00827658">
      <w:pPr>
        <w:pStyle w:val="Citas"/>
        <w:ind w:left="0" w:right="0"/>
        <w:rPr>
          <w:i w:val="0"/>
          <w:sz w:val="24"/>
          <w:szCs w:val="24"/>
        </w:rPr>
      </w:pPr>
    </w:p>
    <w:p w14:paraId="2DDB906C" w14:textId="77777777" w:rsidR="00827658" w:rsidRDefault="00827658" w:rsidP="00827658">
      <w:pPr>
        <w:pStyle w:val="Citas"/>
        <w:ind w:left="0" w:right="0"/>
        <w:rPr>
          <w:i w:val="0"/>
          <w:sz w:val="24"/>
          <w:szCs w:val="24"/>
        </w:rPr>
      </w:pPr>
    </w:p>
    <w:p w14:paraId="5B4037BB" w14:textId="77777777" w:rsidR="00827658" w:rsidRDefault="00827658" w:rsidP="00827658">
      <w:pPr>
        <w:pStyle w:val="Citas"/>
        <w:ind w:left="0" w:right="0"/>
        <w:rPr>
          <w:i w:val="0"/>
          <w:sz w:val="24"/>
          <w:szCs w:val="24"/>
        </w:rPr>
      </w:pPr>
    </w:p>
    <w:p w14:paraId="49A6D920" w14:textId="77777777" w:rsidR="00827658" w:rsidRDefault="00827658" w:rsidP="00827658">
      <w:pPr>
        <w:pStyle w:val="Citas"/>
        <w:ind w:left="0" w:right="0"/>
        <w:rPr>
          <w:i w:val="0"/>
          <w:sz w:val="24"/>
          <w:szCs w:val="24"/>
        </w:rPr>
      </w:pPr>
    </w:p>
    <w:p w14:paraId="20E47273" w14:textId="77777777" w:rsidR="00827658" w:rsidRDefault="00827658" w:rsidP="00827658">
      <w:pPr>
        <w:pStyle w:val="Citas"/>
        <w:ind w:left="0" w:right="0"/>
        <w:rPr>
          <w:i w:val="0"/>
          <w:sz w:val="24"/>
          <w:szCs w:val="24"/>
        </w:rPr>
      </w:pPr>
    </w:p>
    <w:p w14:paraId="770766BD" w14:textId="77777777" w:rsidR="00827658" w:rsidRDefault="00827658" w:rsidP="00827658">
      <w:pPr>
        <w:pStyle w:val="Citas"/>
        <w:ind w:left="0" w:right="0"/>
        <w:rPr>
          <w:i w:val="0"/>
          <w:sz w:val="24"/>
          <w:szCs w:val="24"/>
        </w:rPr>
      </w:pPr>
    </w:p>
    <w:p w14:paraId="71FD4D01" w14:textId="77777777" w:rsidR="00827658" w:rsidRDefault="00827658" w:rsidP="00827658">
      <w:pPr>
        <w:pStyle w:val="Citas"/>
        <w:ind w:left="0" w:right="0"/>
        <w:rPr>
          <w:i w:val="0"/>
          <w:sz w:val="24"/>
          <w:szCs w:val="24"/>
        </w:rPr>
      </w:pPr>
    </w:p>
    <w:p w14:paraId="1D801261" w14:textId="77777777" w:rsidR="00827658" w:rsidRPr="00BA46EE" w:rsidRDefault="00827658" w:rsidP="00827658">
      <w:pPr>
        <w:pStyle w:val="Citas"/>
        <w:ind w:left="0" w:right="0"/>
        <w:rPr>
          <w:i w:val="0"/>
          <w:sz w:val="24"/>
          <w:szCs w:val="24"/>
        </w:rPr>
      </w:pPr>
    </w:p>
    <w:p w14:paraId="023B0088" w14:textId="77777777" w:rsidR="00827658" w:rsidRPr="002929E8" w:rsidRDefault="00827658" w:rsidP="002C498D">
      <w:pPr>
        <w:tabs>
          <w:tab w:val="left" w:pos="709"/>
        </w:tabs>
        <w:spacing w:before="240" w:line="360" w:lineRule="auto"/>
        <w:ind w:right="51"/>
        <w:jc w:val="both"/>
        <w:rPr>
          <w:rFonts w:ascii="Palatino Linotype" w:hAnsi="Palatino Linotype"/>
          <w:b/>
          <w:sz w:val="28"/>
          <w:szCs w:val="28"/>
          <w:lang w:val="es-ES"/>
        </w:rPr>
      </w:pPr>
    </w:p>
    <w:sectPr w:rsidR="00827658" w:rsidRPr="002929E8"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3C6FE" w14:textId="77777777" w:rsidR="00BA5554" w:rsidRDefault="00BA5554" w:rsidP="006168E4">
      <w:pPr>
        <w:spacing w:after="0" w:line="240" w:lineRule="auto"/>
      </w:pPr>
      <w:r>
        <w:separator/>
      </w:r>
    </w:p>
  </w:endnote>
  <w:endnote w:type="continuationSeparator" w:id="0">
    <w:p w14:paraId="5C270E3D" w14:textId="77777777" w:rsidR="00BA5554" w:rsidRDefault="00BA555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38F1">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38F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38F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38F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09099" w14:textId="77777777" w:rsidR="00BA5554" w:rsidRDefault="00BA5554" w:rsidP="006168E4">
      <w:pPr>
        <w:spacing w:after="0" w:line="240" w:lineRule="auto"/>
      </w:pPr>
      <w:r>
        <w:separator/>
      </w:r>
    </w:p>
  </w:footnote>
  <w:footnote w:type="continuationSeparator" w:id="0">
    <w:p w14:paraId="7B2077E5" w14:textId="77777777" w:rsidR="00BA5554" w:rsidRDefault="00BA5554" w:rsidP="006168E4">
      <w:pPr>
        <w:spacing w:after="0" w:line="240" w:lineRule="auto"/>
      </w:pPr>
      <w:r>
        <w:continuationSeparator/>
      </w:r>
    </w:p>
  </w:footnote>
  <w:footnote w:id="1">
    <w:p w14:paraId="051647D1" w14:textId="77777777" w:rsidR="00265C51" w:rsidRPr="005552A8" w:rsidRDefault="00265C51" w:rsidP="00265C51">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2CDC516" w14:textId="77777777" w:rsidR="00265C51" w:rsidRPr="005552A8" w:rsidRDefault="00265C51" w:rsidP="00265C5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2FD10919" w:rsidR="00F00446" w:rsidRPr="00B4142F" w:rsidRDefault="00A354C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D759B">
            <w:rPr>
              <w:rFonts w:ascii="Palatino Linotype" w:hAnsi="Palatino Linotype" w:cs="Arial"/>
              <w:bCs/>
              <w:sz w:val="24"/>
              <w:lang w:eastAsia="es-MX"/>
            </w:rPr>
            <w:t>1350</w:t>
          </w:r>
          <w:r w:rsidR="00F00446">
            <w:rPr>
              <w:rFonts w:ascii="Palatino Linotype" w:hAnsi="Palatino Linotype" w:cs="Arial"/>
              <w:bCs/>
              <w:sz w:val="24"/>
              <w:lang w:eastAsia="es-MX"/>
            </w:rPr>
            <w:t>/INFOEM/IP/RR/202</w:t>
          </w:r>
          <w:r>
            <w:rPr>
              <w:rFonts w:ascii="Palatino Linotype" w:hAnsi="Palatino Linotype" w:cs="Arial"/>
              <w:bCs/>
              <w:sz w:val="24"/>
              <w:lang w:eastAsia="es-MX"/>
            </w:rPr>
            <w:t>3</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37EAC24B" w:rsidR="00F00446" w:rsidRPr="00F06FED" w:rsidRDefault="008D759B" w:rsidP="00C25084">
          <w:pPr>
            <w:spacing w:after="120" w:line="256" w:lineRule="auto"/>
            <w:ind w:left="639" w:right="214"/>
            <w:jc w:val="both"/>
            <w:rPr>
              <w:rFonts w:ascii="Palatino Linotype" w:hAnsi="Palatino Linotype" w:cs="Arial"/>
            </w:rPr>
          </w:pPr>
          <w:r>
            <w:rPr>
              <w:rFonts w:ascii="Palatino Linotype" w:hAnsi="Palatino Linotype" w:cs="Arial"/>
            </w:rPr>
            <w:t>Comisión Estatal de Parques Naturales y de la Fauna</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7C0959A8" w:rsidR="00F00446" w:rsidRPr="00B4142F" w:rsidRDefault="00A354C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D759B">
            <w:rPr>
              <w:rFonts w:ascii="Palatino Linotype" w:hAnsi="Palatino Linotype" w:cs="Arial"/>
              <w:bCs/>
              <w:sz w:val="24"/>
              <w:lang w:eastAsia="es-MX"/>
            </w:rPr>
            <w:t>1350</w:t>
          </w:r>
          <w:r w:rsidR="00F00446">
            <w:rPr>
              <w:rFonts w:ascii="Palatino Linotype" w:hAnsi="Palatino Linotype" w:cs="Arial"/>
              <w:bCs/>
              <w:sz w:val="24"/>
              <w:lang w:eastAsia="es-MX"/>
            </w:rPr>
            <w:t>/INFOEM/IP/RR/202</w:t>
          </w:r>
          <w:r>
            <w:rPr>
              <w:rFonts w:ascii="Palatino Linotype" w:hAnsi="Palatino Linotype" w:cs="Arial"/>
              <w:bCs/>
              <w:sz w:val="24"/>
              <w:lang w:eastAsia="es-MX"/>
            </w:rPr>
            <w:t>3</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2360B52D" w:rsidR="00F00446" w:rsidRPr="00F06FED" w:rsidRDefault="00F00446" w:rsidP="00FD38F1">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FD38F1">
            <w:rPr>
              <w:rFonts w:ascii="Palatino Linotype" w:hAnsi="Palatino Linotype" w:cs="Arial"/>
            </w:rPr>
            <w:t>XXXXXXXXXXXXXXXXXXXXX</w:t>
          </w:r>
          <w:r w:rsidR="00DD3D36">
            <w:rPr>
              <w:rFonts w:ascii="Palatino Linotype" w:hAnsi="Palatino Linotype" w:cs="Arial"/>
            </w:rPr>
            <w:t xml:space="preserve"> </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62A39A86" w:rsidR="00F00446" w:rsidRDefault="008D759B"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Comisión Estatal de Parques Naturales y de la Fauna</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687"/>
    <w:multiLevelType w:val="hybridMultilevel"/>
    <w:tmpl w:val="CFAE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33CD2"/>
    <w:multiLevelType w:val="hybridMultilevel"/>
    <w:tmpl w:val="93F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A12DD"/>
    <w:multiLevelType w:val="hybridMultilevel"/>
    <w:tmpl w:val="C2606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54F56"/>
    <w:multiLevelType w:val="hybridMultilevel"/>
    <w:tmpl w:val="C8B8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11678"/>
    <w:multiLevelType w:val="hybridMultilevel"/>
    <w:tmpl w:val="3E9EB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E36FD"/>
    <w:multiLevelType w:val="hybridMultilevel"/>
    <w:tmpl w:val="E8BAA626"/>
    <w:lvl w:ilvl="0" w:tplc="B37AEEC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C93A95"/>
    <w:multiLevelType w:val="hybridMultilevel"/>
    <w:tmpl w:val="6988042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 w15:restartNumberingAfterBreak="0">
    <w:nsid w:val="1DB84F35"/>
    <w:multiLevelType w:val="hybridMultilevel"/>
    <w:tmpl w:val="C82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B37CF"/>
    <w:multiLevelType w:val="hybridMultilevel"/>
    <w:tmpl w:val="7FDE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4DB0E7E"/>
    <w:multiLevelType w:val="hybridMultilevel"/>
    <w:tmpl w:val="7192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11F44"/>
    <w:multiLevelType w:val="hybridMultilevel"/>
    <w:tmpl w:val="3A367BF2"/>
    <w:lvl w:ilvl="0" w:tplc="4D40E5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77A0C"/>
    <w:multiLevelType w:val="hybridMultilevel"/>
    <w:tmpl w:val="CCA429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15:restartNumberingAfterBreak="0">
    <w:nsid w:val="46C076CA"/>
    <w:multiLevelType w:val="hybridMultilevel"/>
    <w:tmpl w:val="0BD2E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79017C"/>
    <w:multiLevelType w:val="hybridMultilevel"/>
    <w:tmpl w:val="FE6C195E"/>
    <w:lvl w:ilvl="0" w:tplc="AF32B5DC">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870A91"/>
    <w:multiLevelType w:val="hybridMultilevel"/>
    <w:tmpl w:val="3888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95426"/>
    <w:multiLevelType w:val="hybridMultilevel"/>
    <w:tmpl w:val="D66C91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C837B3"/>
    <w:multiLevelType w:val="hybridMultilevel"/>
    <w:tmpl w:val="0E3A0C7A"/>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0" w15:restartNumberingAfterBreak="0">
    <w:nsid w:val="527A4DF3"/>
    <w:multiLevelType w:val="hybridMultilevel"/>
    <w:tmpl w:val="941A44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B10C30"/>
    <w:multiLevelType w:val="hybridMultilevel"/>
    <w:tmpl w:val="85EC1376"/>
    <w:lvl w:ilvl="0" w:tplc="9094F902">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192D25"/>
    <w:multiLevelType w:val="hybridMultilevel"/>
    <w:tmpl w:val="5510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5AB93834"/>
    <w:multiLevelType w:val="hybridMultilevel"/>
    <w:tmpl w:val="E4BCC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2D13F4F"/>
    <w:multiLevelType w:val="hybridMultilevel"/>
    <w:tmpl w:val="513CF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C81290"/>
    <w:multiLevelType w:val="hybridMultilevel"/>
    <w:tmpl w:val="9496A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3"/>
  </w:num>
  <w:num w:numId="3">
    <w:abstractNumId w:val="7"/>
  </w:num>
  <w:num w:numId="4">
    <w:abstractNumId w:val="6"/>
  </w:num>
  <w:num w:numId="5">
    <w:abstractNumId w:val="11"/>
  </w:num>
  <w:num w:numId="6">
    <w:abstractNumId w:val="25"/>
  </w:num>
  <w:num w:numId="7">
    <w:abstractNumId w:val="1"/>
  </w:num>
  <w:num w:numId="8">
    <w:abstractNumId w:val="3"/>
  </w:num>
  <w:num w:numId="9">
    <w:abstractNumId w:val="12"/>
  </w:num>
  <w:num w:numId="10">
    <w:abstractNumId w:val="15"/>
  </w:num>
  <w:num w:numId="11">
    <w:abstractNumId w:val="9"/>
  </w:num>
  <w:num w:numId="12">
    <w:abstractNumId w:val="4"/>
  </w:num>
  <w:num w:numId="13">
    <w:abstractNumId w:val="14"/>
  </w:num>
  <w:num w:numId="14">
    <w:abstractNumId w:val="20"/>
  </w:num>
  <w:num w:numId="15">
    <w:abstractNumId w:val="24"/>
  </w:num>
  <w:num w:numId="16">
    <w:abstractNumId w:val="22"/>
  </w:num>
  <w:num w:numId="17">
    <w:abstractNumId w:val="5"/>
  </w:num>
  <w:num w:numId="18">
    <w:abstractNumId w:val="17"/>
  </w:num>
  <w:num w:numId="19">
    <w:abstractNumId w:val="8"/>
  </w:num>
  <w:num w:numId="20">
    <w:abstractNumId w:val="2"/>
  </w:num>
  <w:num w:numId="21">
    <w:abstractNumId w:val="21"/>
  </w:num>
  <w:num w:numId="22">
    <w:abstractNumId w:val="13"/>
  </w:num>
  <w:num w:numId="23">
    <w:abstractNumId w:val="16"/>
  </w:num>
  <w:num w:numId="24">
    <w:abstractNumId w:val="19"/>
  </w:num>
  <w:num w:numId="25">
    <w:abstractNumId w:val="0"/>
  </w:num>
  <w:num w:numId="26">
    <w:abstractNumId w:val="10"/>
  </w:num>
  <w:num w:numId="27">
    <w:abstractNumId w:val="28"/>
  </w:num>
  <w:num w:numId="28">
    <w:abstractNumId w:val="18"/>
  </w:num>
  <w:num w:numId="29">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79C3"/>
    <w:rsid w:val="00020A70"/>
    <w:rsid w:val="00022604"/>
    <w:rsid w:val="0002766F"/>
    <w:rsid w:val="000306A7"/>
    <w:rsid w:val="00031C92"/>
    <w:rsid w:val="00032A15"/>
    <w:rsid w:val="000346E5"/>
    <w:rsid w:val="000414CE"/>
    <w:rsid w:val="0004199A"/>
    <w:rsid w:val="00045379"/>
    <w:rsid w:val="000461DF"/>
    <w:rsid w:val="00055224"/>
    <w:rsid w:val="0005543E"/>
    <w:rsid w:val="0005622A"/>
    <w:rsid w:val="000567FC"/>
    <w:rsid w:val="00061821"/>
    <w:rsid w:val="000623F9"/>
    <w:rsid w:val="00062482"/>
    <w:rsid w:val="00063A10"/>
    <w:rsid w:val="00063EFB"/>
    <w:rsid w:val="000662F8"/>
    <w:rsid w:val="00073E78"/>
    <w:rsid w:val="0007758C"/>
    <w:rsid w:val="00084B56"/>
    <w:rsid w:val="00090AFC"/>
    <w:rsid w:val="00091552"/>
    <w:rsid w:val="00091C3A"/>
    <w:rsid w:val="000923F5"/>
    <w:rsid w:val="00096307"/>
    <w:rsid w:val="000A038C"/>
    <w:rsid w:val="000A227D"/>
    <w:rsid w:val="000A2D37"/>
    <w:rsid w:val="000A3486"/>
    <w:rsid w:val="000A4DD1"/>
    <w:rsid w:val="000A5544"/>
    <w:rsid w:val="000A70F8"/>
    <w:rsid w:val="000A79DA"/>
    <w:rsid w:val="000B4B51"/>
    <w:rsid w:val="000B7158"/>
    <w:rsid w:val="000C5B8B"/>
    <w:rsid w:val="000C666C"/>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079C"/>
    <w:rsid w:val="001434B9"/>
    <w:rsid w:val="00144B4A"/>
    <w:rsid w:val="00146F0A"/>
    <w:rsid w:val="00147B36"/>
    <w:rsid w:val="00150AFD"/>
    <w:rsid w:val="00151A2D"/>
    <w:rsid w:val="00152124"/>
    <w:rsid w:val="00152C2B"/>
    <w:rsid w:val="00165532"/>
    <w:rsid w:val="00172661"/>
    <w:rsid w:val="001742A5"/>
    <w:rsid w:val="00174EE4"/>
    <w:rsid w:val="00175897"/>
    <w:rsid w:val="00175C56"/>
    <w:rsid w:val="00176091"/>
    <w:rsid w:val="00177D2C"/>
    <w:rsid w:val="001804C3"/>
    <w:rsid w:val="00180B9F"/>
    <w:rsid w:val="00181CC5"/>
    <w:rsid w:val="00191926"/>
    <w:rsid w:val="00193784"/>
    <w:rsid w:val="00193FB6"/>
    <w:rsid w:val="001942EE"/>
    <w:rsid w:val="001952EB"/>
    <w:rsid w:val="001A02EC"/>
    <w:rsid w:val="001A0612"/>
    <w:rsid w:val="001A22D7"/>
    <w:rsid w:val="001A2B4D"/>
    <w:rsid w:val="001A3454"/>
    <w:rsid w:val="001A577E"/>
    <w:rsid w:val="001A58DE"/>
    <w:rsid w:val="001A7C9B"/>
    <w:rsid w:val="001B05B9"/>
    <w:rsid w:val="001B1519"/>
    <w:rsid w:val="001B3B53"/>
    <w:rsid w:val="001B7B88"/>
    <w:rsid w:val="001C7319"/>
    <w:rsid w:val="001C7D87"/>
    <w:rsid w:val="001D1F37"/>
    <w:rsid w:val="001D3E87"/>
    <w:rsid w:val="001D5F16"/>
    <w:rsid w:val="001D6FAB"/>
    <w:rsid w:val="001D7250"/>
    <w:rsid w:val="001E1D18"/>
    <w:rsid w:val="001F0A4F"/>
    <w:rsid w:val="001F410E"/>
    <w:rsid w:val="001F71ED"/>
    <w:rsid w:val="00203D3A"/>
    <w:rsid w:val="00203FF3"/>
    <w:rsid w:val="002044B4"/>
    <w:rsid w:val="0020491B"/>
    <w:rsid w:val="002056EC"/>
    <w:rsid w:val="0020641D"/>
    <w:rsid w:val="00207086"/>
    <w:rsid w:val="00211D60"/>
    <w:rsid w:val="0021501E"/>
    <w:rsid w:val="00216AFC"/>
    <w:rsid w:val="002173B1"/>
    <w:rsid w:val="002205C0"/>
    <w:rsid w:val="0022494A"/>
    <w:rsid w:val="00225507"/>
    <w:rsid w:val="00226ED0"/>
    <w:rsid w:val="00232EB2"/>
    <w:rsid w:val="0023373D"/>
    <w:rsid w:val="0023423C"/>
    <w:rsid w:val="0024112D"/>
    <w:rsid w:val="00244177"/>
    <w:rsid w:val="00254477"/>
    <w:rsid w:val="002577FE"/>
    <w:rsid w:val="0025780C"/>
    <w:rsid w:val="00264F52"/>
    <w:rsid w:val="00265C51"/>
    <w:rsid w:val="00266AE6"/>
    <w:rsid w:val="002714F3"/>
    <w:rsid w:val="00273D0E"/>
    <w:rsid w:val="00280B8B"/>
    <w:rsid w:val="0028106D"/>
    <w:rsid w:val="002820F1"/>
    <w:rsid w:val="00292350"/>
    <w:rsid w:val="002929E8"/>
    <w:rsid w:val="00297EF9"/>
    <w:rsid w:val="002A12CB"/>
    <w:rsid w:val="002A2034"/>
    <w:rsid w:val="002A24F4"/>
    <w:rsid w:val="002A38BF"/>
    <w:rsid w:val="002A597E"/>
    <w:rsid w:val="002B0FB9"/>
    <w:rsid w:val="002B4382"/>
    <w:rsid w:val="002B5DBD"/>
    <w:rsid w:val="002B72F9"/>
    <w:rsid w:val="002C498D"/>
    <w:rsid w:val="002C4FE1"/>
    <w:rsid w:val="002C72D2"/>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17A78"/>
    <w:rsid w:val="00320A67"/>
    <w:rsid w:val="00322229"/>
    <w:rsid w:val="003272FB"/>
    <w:rsid w:val="00331499"/>
    <w:rsid w:val="0033580E"/>
    <w:rsid w:val="00342847"/>
    <w:rsid w:val="00343D1E"/>
    <w:rsid w:val="00353254"/>
    <w:rsid w:val="00354258"/>
    <w:rsid w:val="00355593"/>
    <w:rsid w:val="00357E0E"/>
    <w:rsid w:val="00357F3D"/>
    <w:rsid w:val="00361B9C"/>
    <w:rsid w:val="003672FB"/>
    <w:rsid w:val="00370797"/>
    <w:rsid w:val="003746C6"/>
    <w:rsid w:val="00375BEA"/>
    <w:rsid w:val="00376CEC"/>
    <w:rsid w:val="00380758"/>
    <w:rsid w:val="003815E5"/>
    <w:rsid w:val="00381E2B"/>
    <w:rsid w:val="0038725E"/>
    <w:rsid w:val="00387929"/>
    <w:rsid w:val="00393D5B"/>
    <w:rsid w:val="0039460D"/>
    <w:rsid w:val="00394A1E"/>
    <w:rsid w:val="003968C7"/>
    <w:rsid w:val="003A2246"/>
    <w:rsid w:val="003A61F9"/>
    <w:rsid w:val="003A66AB"/>
    <w:rsid w:val="003A6975"/>
    <w:rsid w:val="003B1E88"/>
    <w:rsid w:val="003B3C4C"/>
    <w:rsid w:val="003B59E3"/>
    <w:rsid w:val="003C5243"/>
    <w:rsid w:val="003C53ED"/>
    <w:rsid w:val="003D0B7E"/>
    <w:rsid w:val="003D4314"/>
    <w:rsid w:val="003D4E0F"/>
    <w:rsid w:val="003E16E1"/>
    <w:rsid w:val="003E1871"/>
    <w:rsid w:val="003E504D"/>
    <w:rsid w:val="003E656A"/>
    <w:rsid w:val="003E6B62"/>
    <w:rsid w:val="003E78B7"/>
    <w:rsid w:val="003F22C5"/>
    <w:rsid w:val="003F3016"/>
    <w:rsid w:val="003F37AF"/>
    <w:rsid w:val="003F5630"/>
    <w:rsid w:val="003F76E5"/>
    <w:rsid w:val="004012CF"/>
    <w:rsid w:val="00402A26"/>
    <w:rsid w:val="00402FF3"/>
    <w:rsid w:val="0040673A"/>
    <w:rsid w:val="004069EB"/>
    <w:rsid w:val="00410ACB"/>
    <w:rsid w:val="00412600"/>
    <w:rsid w:val="00415EE8"/>
    <w:rsid w:val="00422E0C"/>
    <w:rsid w:val="00422ED2"/>
    <w:rsid w:val="00423213"/>
    <w:rsid w:val="0042416D"/>
    <w:rsid w:val="00432CE0"/>
    <w:rsid w:val="00436802"/>
    <w:rsid w:val="00442E45"/>
    <w:rsid w:val="00443AD4"/>
    <w:rsid w:val="0044438E"/>
    <w:rsid w:val="00445C0F"/>
    <w:rsid w:val="004475C8"/>
    <w:rsid w:val="00451448"/>
    <w:rsid w:val="004516EB"/>
    <w:rsid w:val="004529B6"/>
    <w:rsid w:val="00452B82"/>
    <w:rsid w:val="00453DBD"/>
    <w:rsid w:val="00454CE6"/>
    <w:rsid w:val="00457305"/>
    <w:rsid w:val="00457955"/>
    <w:rsid w:val="00462881"/>
    <w:rsid w:val="004640F2"/>
    <w:rsid w:val="00467337"/>
    <w:rsid w:val="00474B7D"/>
    <w:rsid w:val="00475F48"/>
    <w:rsid w:val="00477CC2"/>
    <w:rsid w:val="00477D47"/>
    <w:rsid w:val="0048180A"/>
    <w:rsid w:val="00481C7A"/>
    <w:rsid w:val="00487DB5"/>
    <w:rsid w:val="004906C8"/>
    <w:rsid w:val="00492BC7"/>
    <w:rsid w:val="0049585D"/>
    <w:rsid w:val="004967E2"/>
    <w:rsid w:val="004A2817"/>
    <w:rsid w:val="004A290F"/>
    <w:rsid w:val="004A55D8"/>
    <w:rsid w:val="004A5FFD"/>
    <w:rsid w:val="004A7CE2"/>
    <w:rsid w:val="004B031A"/>
    <w:rsid w:val="004B0328"/>
    <w:rsid w:val="004B234F"/>
    <w:rsid w:val="004B59BB"/>
    <w:rsid w:val="004B5CCC"/>
    <w:rsid w:val="004B7F24"/>
    <w:rsid w:val="004C2845"/>
    <w:rsid w:val="004C7961"/>
    <w:rsid w:val="004D08EB"/>
    <w:rsid w:val="004D54E3"/>
    <w:rsid w:val="004E0555"/>
    <w:rsid w:val="004E1477"/>
    <w:rsid w:val="004E1A3D"/>
    <w:rsid w:val="004E2371"/>
    <w:rsid w:val="004E2C0C"/>
    <w:rsid w:val="004E6BE9"/>
    <w:rsid w:val="004E754F"/>
    <w:rsid w:val="004F4F45"/>
    <w:rsid w:val="005001FE"/>
    <w:rsid w:val="005020E9"/>
    <w:rsid w:val="00503655"/>
    <w:rsid w:val="00504BE3"/>
    <w:rsid w:val="00514207"/>
    <w:rsid w:val="005149BE"/>
    <w:rsid w:val="00515090"/>
    <w:rsid w:val="005179E4"/>
    <w:rsid w:val="00521E57"/>
    <w:rsid w:val="005305EA"/>
    <w:rsid w:val="0053652A"/>
    <w:rsid w:val="00536DFF"/>
    <w:rsid w:val="005371E7"/>
    <w:rsid w:val="00537456"/>
    <w:rsid w:val="00537E4B"/>
    <w:rsid w:val="00540538"/>
    <w:rsid w:val="00542664"/>
    <w:rsid w:val="00544CF2"/>
    <w:rsid w:val="00546574"/>
    <w:rsid w:val="00551E8B"/>
    <w:rsid w:val="005520FE"/>
    <w:rsid w:val="0055263C"/>
    <w:rsid w:val="0055472B"/>
    <w:rsid w:val="00555D9A"/>
    <w:rsid w:val="00556513"/>
    <w:rsid w:val="00557F13"/>
    <w:rsid w:val="00562653"/>
    <w:rsid w:val="005662E2"/>
    <w:rsid w:val="0057249B"/>
    <w:rsid w:val="005733EB"/>
    <w:rsid w:val="005734C5"/>
    <w:rsid w:val="00576D51"/>
    <w:rsid w:val="00580802"/>
    <w:rsid w:val="00581A22"/>
    <w:rsid w:val="005860CB"/>
    <w:rsid w:val="00590376"/>
    <w:rsid w:val="00592542"/>
    <w:rsid w:val="00593E91"/>
    <w:rsid w:val="0059442D"/>
    <w:rsid w:val="00594D38"/>
    <w:rsid w:val="00595992"/>
    <w:rsid w:val="005A0B49"/>
    <w:rsid w:val="005A2174"/>
    <w:rsid w:val="005A353A"/>
    <w:rsid w:val="005A6D57"/>
    <w:rsid w:val="005A71FD"/>
    <w:rsid w:val="005B56A9"/>
    <w:rsid w:val="005B577C"/>
    <w:rsid w:val="005B5B70"/>
    <w:rsid w:val="005B5F05"/>
    <w:rsid w:val="005C17BF"/>
    <w:rsid w:val="005C4571"/>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63"/>
    <w:rsid w:val="006028C9"/>
    <w:rsid w:val="00605B10"/>
    <w:rsid w:val="0060721D"/>
    <w:rsid w:val="0061042F"/>
    <w:rsid w:val="00616623"/>
    <w:rsid w:val="006168E4"/>
    <w:rsid w:val="00621F47"/>
    <w:rsid w:val="0062497C"/>
    <w:rsid w:val="00625200"/>
    <w:rsid w:val="006255AA"/>
    <w:rsid w:val="00631806"/>
    <w:rsid w:val="00637512"/>
    <w:rsid w:val="00640EE4"/>
    <w:rsid w:val="006466F5"/>
    <w:rsid w:val="0064671F"/>
    <w:rsid w:val="006476E2"/>
    <w:rsid w:val="00652BC5"/>
    <w:rsid w:val="00654151"/>
    <w:rsid w:val="00654E29"/>
    <w:rsid w:val="00661753"/>
    <w:rsid w:val="0066216F"/>
    <w:rsid w:val="00663DF5"/>
    <w:rsid w:val="006642FF"/>
    <w:rsid w:val="006654F6"/>
    <w:rsid w:val="00675390"/>
    <w:rsid w:val="00676CAA"/>
    <w:rsid w:val="006848B7"/>
    <w:rsid w:val="006868A7"/>
    <w:rsid w:val="006915EA"/>
    <w:rsid w:val="00694828"/>
    <w:rsid w:val="006A0DA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D23FC"/>
    <w:rsid w:val="006D643D"/>
    <w:rsid w:val="006E063C"/>
    <w:rsid w:val="006E3851"/>
    <w:rsid w:val="006F1167"/>
    <w:rsid w:val="006F4044"/>
    <w:rsid w:val="006F46DC"/>
    <w:rsid w:val="00701033"/>
    <w:rsid w:val="00701103"/>
    <w:rsid w:val="00701A3F"/>
    <w:rsid w:val="00712E3A"/>
    <w:rsid w:val="0071487C"/>
    <w:rsid w:val="00721506"/>
    <w:rsid w:val="007216DB"/>
    <w:rsid w:val="007246D3"/>
    <w:rsid w:val="00725F5A"/>
    <w:rsid w:val="007345EA"/>
    <w:rsid w:val="00736825"/>
    <w:rsid w:val="007404D5"/>
    <w:rsid w:val="00744287"/>
    <w:rsid w:val="00744EEF"/>
    <w:rsid w:val="00745D76"/>
    <w:rsid w:val="00747487"/>
    <w:rsid w:val="007505EB"/>
    <w:rsid w:val="00754CAE"/>
    <w:rsid w:val="0075629C"/>
    <w:rsid w:val="00763EE7"/>
    <w:rsid w:val="0076623B"/>
    <w:rsid w:val="00766EA8"/>
    <w:rsid w:val="00767E4B"/>
    <w:rsid w:val="007718AD"/>
    <w:rsid w:val="007742A7"/>
    <w:rsid w:val="007851D5"/>
    <w:rsid w:val="00787C9F"/>
    <w:rsid w:val="0079486A"/>
    <w:rsid w:val="00794F80"/>
    <w:rsid w:val="007A00E9"/>
    <w:rsid w:val="007A0153"/>
    <w:rsid w:val="007A0454"/>
    <w:rsid w:val="007A0E44"/>
    <w:rsid w:val="007A1C9E"/>
    <w:rsid w:val="007A2404"/>
    <w:rsid w:val="007A4CA1"/>
    <w:rsid w:val="007A5DFD"/>
    <w:rsid w:val="007B0398"/>
    <w:rsid w:val="007B2C77"/>
    <w:rsid w:val="007B2E78"/>
    <w:rsid w:val="007B6549"/>
    <w:rsid w:val="007C2D72"/>
    <w:rsid w:val="007C3F2F"/>
    <w:rsid w:val="007C4AB0"/>
    <w:rsid w:val="007D1A27"/>
    <w:rsid w:val="007D1B24"/>
    <w:rsid w:val="007D1F15"/>
    <w:rsid w:val="007D25B1"/>
    <w:rsid w:val="007D2878"/>
    <w:rsid w:val="007D55E5"/>
    <w:rsid w:val="007D63A7"/>
    <w:rsid w:val="007E319E"/>
    <w:rsid w:val="007E4FA1"/>
    <w:rsid w:val="007E7B07"/>
    <w:rsid w:val="007E7BAB"/>
    <w:rsid w:val="007E7DCE"/>
    <w:rsid w:val="007E7FA9"/>
    <w:rsid w:val="007F20AC"/>
    <w:rsid w:val="00802C56"/>
    <w:rsid w:val="00807750"/>
    <w:rsid w:val="00807E35"/>
    <w:rsid w:val="00811205"/>
    <w:rsid w:val="00812C48"/>
    <w:rsid w:val="0081369E"/>
    <w:rsid w:val="008146F9"/>
    <w:rsid w:val="00821AEB"/>
    <w:rsid w:val="00824DCD"/>
    <w:rsid w:val="00825B4E"/>
    <w:rsid w:val="00827658"/>
    <w:rsid w:val="00833A4D"/>
    <w:rsid w:val="00833E8A"/>
    <w:rsid w:val="00836C53"/>
    <w:rsid w:val="00844009"/>
    <w:rsid w:val="00844569"/>
    <w:rsid w:val="00844CDE"/>
    <w:rsid w:val="00845083"/>
    <w:rsid w:val="00847D23"/>
    <w:rsid w:val="008556FF"/>
    <w:rsid w:val="00857106"/>
    <w:rsid w:val="00857765"/>
    <w:rsid w:val="00863327"/>
    <w:rsid w:val="00863A40"/>
    <w:rsid w:val="00866865"/>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761E"/>
    <w:rsid w:val="008977EE"/>
    <w:rsid w:val="008A4DDA"/>
    <w:rsid w:val="008A5928"/>
    <w:rsid w:val="008A75BE"/>
    <w:rsid w:val="008B0D6E"/>
    <w:rsid w:val="008B1621"/>
    <w:rsid w:val="008B1AD9"/>
    <w:rsid w:val="008B1D2E"/>
    <w:rsid w:val="008B4DF4"/>
    <w:rsid w:val="008C02D5"/>
    <w:rsid w:val="008C08BE"/>
    <w:rsid w:val="008C229F"/>
    <w:rsid w:val="008C32A8"/>
    <w:rsid w:val="008C3445"/>
    <w:rsid w:val="008C4E94"/>
    <w:rsid w:val="008C55A3"/>
    <w:rsid w:val="008C7368"/>
    <w:rsid w:val="008D759B"/>
    <w:rsid w:val="008E02A9"/>
    <w:rsid w:val="008E6375"/>
    <w:rsid w:val="008F17A1"/>
    <w:rsid w:val="008F4C65"/>
    <w:rsid w:val="008F7579"/>
    <w:rsid w:val="009016BD"/>
    <w:rsid w:val="00902944"/>
    <w:rsid w:val="00905422"/>
    <w:rsid w:val="00906BD5"/>
    <w:rsid w:val="009104D1"/>
    <w:rsid w:val="00913133"/>
    <w:rsid w:val="0091475B"/>
    <w:rsid w:val="00921DB9"/>
    <w:rsid w:val="0092403D"/>
    <w:rsid w:val="0093199C"/>
    <w:rsid w:val="009402DB"/>
    <w:rsid w:val="00942857"/>
    <w:rsid w:val="00942E41"/>
    <w:rsid w:val="009440D8"/>
    <w:rsid w:val="009449B8"/>
    <w:rsid w:val="00944DC9"/>
    <w:rsid w:val="009454E7"/>
    <w:rsid w:val="0094603F"/>
    <w:rsid w:val="00952028"/>
    <w:rsid w:val="00957CAC"/>
    <w:rsid w:val="009611E0"/>
    <w:rsid w:val="00962383"/>
    <w:rsid w:val="00962E7D"/>
    <w:rsid w:val="00963120"/>
    <w:rsid w:val="00965FEE"/>
    <w:rsid w:val="0096643B"/>
    <w:rsid w:val="009706B5"/>
    <w:rsid w:val="0097286A"/>
    <w:rsid w:val="00972BDF"/>
    <w:rsid w:val="00973F49"/>
    <w:rsid w:val="00974C5C"/>
    <w:rsid w:val="0098182D"/>
    <w:rsid w:val="00982A98"/>
    <w:rsid w:val="009855E2"/>
    <w:rsid w:val="00987C03"/>
    <w:rsid w:val="00992977"/>
    <w:rsid w:val="0099557F"/>
    <w:rsid w:val="00997D10"/>
    <w:rsid w:val="009A3511"/>
    <w:rsid w:val="009A686F"/>
    <w:rsid w:val="009A7912"/>
    <w:rsid w:val="009B33A8"/>
    <w:rsid w:val="009B3487"/>
    <w:rsid w:val="009B3877"/>
    <w:rsid w:val="009B3F96"/>
    <w:rsid w:val="009B7C61"/>
    <w:rsid w:val="009C3793"/>
    <w:rsid w:val="009C62BD"/>
    <w:rsid w:val="009D2190"/>
    <w:rsid w:val="009D26AD"/>
    <w:rsid w:val="009D341C"/>
    <w:rsid w:val="009D7F8A"/>
    <w:rsid w:val="009E1411"/>
    <w:rsid w:val="009E19FC"/>
    <w:rsid w:val="009E52F2"/>
    <w:rsid w:val="009E681F"/>
    <w:rsid w:val="009F3C1F"/>
    <w:rsid w:val="009F614E"/>
    <w:rsid w:val="009F762B"/>
    <w:rsid w:val="009F76BA"/>
    <w:rsid w:val="009F7E09"/>
    <w:rsid w:val="00A02047"/>
    <w:rsid w:val="00A035C0"/>
    <w:rsid w:val="00A036BE"/>
    <w:rsid w:val="00A03F2A"/>
    <w:rsid w:val="00A0575E"/>
    <w:rsid w:val="00A12205"/>
    <w:rsid w:val="00A139AF"/>
    <w:rsid w:val="00A17582"/>
    <w:rsid w:val="00A20113"/>
    <w:rsid w:val="00A23765"/>
    <w:rsid w:val="00A3248C"/>
    <w:rsid w:val="00A34361"/>
    <w:rsid w:val="00A354C4"/>
    <w:rsid w:val="00A35685"/>
    <w:rsid w:val="00A358E6"/>
    <w:rsid w:val="00A37095"/>
    <w:rsid w:val="00A37C0F"/>
    <w:rsid w:val="00A422B7"/>
    <w:rsid w:val="00A432DF"/>
    <w:rsid w:val="00A44291"/>
    <w:rsid w:val="00A444BE"/>
    <w:rsid w:val="00A453DC"/>
    <w:rsid w:val="00A47E33"/>
    <w:rsid w:val="00A50182"/>
    <w:rsid w:val="00A51024"/>
    <w:rsid w:val="00A51109"/>
    <w:rsid w:val="00A544DC"/>
    <w:rsid w:val="00A54B6B"/>
    <w:rsid w:val="00A55818"/>
    <w:rsid w:val="00A56556"/>
    <w:rsid w:val="00A60F08"/>
    <w:rsid w:val="00A625E2"/>
    <w:rsid w:val="00A63DC7"/>
    <w:rsid w:val="00A70289"/>
    <w:rsid w:val="00A72105"/>
    <w:rsid w:val="00A72465"/>
    <w:rsid w:val="00A80C92"/>
    <w:rsid w:val="00A82461"/>
    <w:rsid w:val="00A83B1F"/>
    <w:rsid w:val="00A851D8"/>
    <w:rsid w:val="00A870C4"/>
    <w:rsid w:val="00A87326"/>
    <w:rsid w:val="00A953BA"/>
    <w:rsid w:val="00A96F9F"/>
    <w:rsid w:val="00AA061F"/>
    <w:rsid w:val="00AA0848"/>
    <w:rsid w:val="00AA0AAF"/>
    <w:rsid w:val="00AA3104"/>
    <w:rsid w:val="00AA3C06"/>
    <w:rsid w:val="00AA56F6"/>
    <w:rsid w:val="00AA5D62"/>
    <w:rsid w:val="00AA7E8A"/>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F0161"/>
    <w:rsid w:val="00AF2A1F"/>
    <w:rsid w:val="00AF2D9B"/>
    <w:rsid w:val="00B04C3E"/>
    <w:rsid w:val="00B0749B"/>
    <w:rsid w:val="00B10050"/>
    <w:rsid w:val="00B10A1E"/>
    <w:rsid w:val="00B10E4D"/>
    <w:rsid w:val="00B11E08"/>
    <w:rsid w:val="00B14039"/>
    <w:rsid w:val="00B149FA"/>
    <w:rsid w:val="00B22242"/>
    <w:rsid w:val="00B2330D"/>
    <w:rsid w:val="00B23E74"/>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41BC"/>
    <w:rsid w:val="00B76471"/>
    <w:rsid w:val="00B87D50"/>
    <w:rsid w:val="00B9223B"/>
    <w:rsid w:val="00B971CA"/>
    <w:rsid w:val="00BA4D1F"/>
    <w:rsid w:val="00BA5554"/>
    <w:rsid w:val="00BA7AD1"/>
    <w:rsid w:val="00BB2250"/>
    <w:rsid w:val="00BB4A1A"/>
    <w:rsid w:val="00BB721B"/>
    <w:rsid w:val="00BC0FDD"/>
    <w:rsid w:val="00BC22E0"/>
    <w:rsid w:val="00BC2A46"/>
    <w:rsid w:val="00BC3FA4"/>
    <w:rsid w:val="00BD004A"/>
    <w:rsid w:val="00BD352C"/>
    <w:rsid w:val="00BD5023"/>
    <w:rsid w:val="00BD58AB"/>
    <w:rsid w:val="00BD6D34"/>
    <w:rsid w:val="00BE28ED"/>
    <w:rsid w:val="00C008B2"/>
    <w:rsid w:val="00C01F6B"/>
    <w:rsid w:val="00C1184D"/>
    <w:rsid w:val="00C12209"/>
    <w:rsid w:val="00C16DFC"/>
    <w:rsid w:val="00C20BE9"/>
    <w:rsid w:val="00C24A09"/>
    <w:rsid w:val="00C25084"/>
    <w:rsid w:val="00C3096A"/>
    <w:rsid w:val="00C3292A"/>
    <w:rsid w:val="00C357BE"/>
    <w:rsid w:val="00C36ED4"/>
    <w:rsid w:val="00C40FB5"/>
    <w:rsid w:val="00C54D4B"/>
    <w:rsid w:val="00C56C44"/>
    <w:rsid w:val="00C6332C"/>
    <w:rsid w:val="00C6786D"/>
    <w:rsid w:val="00C71CD1"/>
    <w:rsid w:val="00C73143"/>
    <w:rsid w:val="00C77685"/>
    <w:rsid w:val="00C77815"/>
    <w:rsid w:val="00C77977"/>
    <w:rsid w:val="00C77ABA"/>
    <w:rsid w:val="00C85378"/>
    <w:rsid w:val="00C870F5"/>
    <w:rsid w:val="00C909F7"/>
    <w:rsid w:val="00C91B10"/>
    <w:rsid w:val="00C9297C"/>
    <w:rsid w:val="00C9347E"/>
    <w:rsid w:val="00CA5334"/>
    <w:rsid w:val="00CA6FDA"/>
    <w:rsid w:val="00CB187B"/>
    <w:rsid w:val="00CB3B6F"/>
    <w:rsid w:val="00CB5283"/>
    <w:rsid w:val="00CC0C5F"/>
    <w:rsid w:val="00CC1BC6"/>
    <w:rsid w:val="00CC2F3D"/>
    <w:rsid w:val="00CC5FF3"/>
    <w:rsid w:val="00CC6072"/>
    <w:rsid w:val="00CD365B"/>
    <w:rsid w:val="00CD4BFA"/>
    <w:rsid w:val="00CE0E72"/>
    <w:rsid w:val="00CE13E2"/>
    <w:rsid w:val="00CE2ADF"/>
    <w:rsid w:val="00CE75D3"/>
    <w:rsid w:val="00CF1C84"/>
    <w:rsid w:val="00CF1D7D"/>
    <w:rsid w:val="00CF45D3"/>
    <w:rsid w:val="00CF51F9"/>
    <w:rsid w:val="00CF6688"/>
    <w:rsid w:val="00CF6B6C"/>
    <w:rsid w:val="00CF7EA2"/>
    <w:rsid w:val="00D02E45"/>
    <w:rsid w:val="00D03E71"/>
    <w:rsid w:val="00D042BB"/>
    <w:rsid w:val="00D068FC"/>
    <w:rsid w:val="00D06CA0"/>
    <w:rsid w:val="00D115BB"/>
    <w:rsid w:val="00D115C2"/>
    <w:rsid w:val="00D11797"/>
    <w:rsid w:val="00D12C68"/>
    <w:rsid w:val="00D134FB"/>
    <w:rsid w:val="00D1648B"/>
    <w:rsid w:val="00D17025"/>
    <w:rsid w:val="00D17789"/>
    <w:rsid w:val="00D21565"/>
    <w:rsid w:val="00D21F97"/>
    <w:rsid w:val="00D22F7D"/>
    <w:rsid w:val="00D25BEE"/>
    <w:rsid w:val="00D2737E"/>
    <w:rsid w:val="00D274A9"/>
    <w:rsid w:val="00D32644"/>
    <w:rsid w:val="00D32BE5"/>
    <w:rsid w:val="00D33619"/>
    <w:rsid w:val="00D4032A"/>
    <w:rsid w:val="00D43422"/>
    <w:rsid w:val="00D449AE"/>
    <w:rsid w:val="00D477C3"/>
    <w:rsid w:val="00D51B89"/>
    <w:rsid w:val="00D52AC7"/>
    <w:rsid w:val="00D54CA9"/>
    <w:rsid w:val="00D54D64"/>
    <w:rsid w:val="00D6340F"/>
    <w:rsid w:val="00D6535E"/>
    <w:rsid w:val="00D654EC"/>
    <w:rsid w:val="00D67403"/>
    <w:rsid w:val="00D714F8"/>
    <w:rsid w:val="00D72D16"/>
    <w:rsid w:val="00D742B9"/>
    <w:rsid w:val="00D7492C"/>
    <w:rsid w:val="00D77FBD"/>
    <w:rsid w:val="00D8195B"/>
    <w:rsid w:val="00D821F8"/>
    <w:rsid w:val="00D832CC"/>
    <w:rsid w:val="00D848F9"/>
    <w:rsid w:val="00D84DDC"/>
    <w:rsid w:val="00D85695"/>
    <w:rsid w:val="00D8619F"/>
    <w:rsid w:val="00D86764"/>
    <w:rsid w:val="00DA0DF2"/>
    <w:rsid w:val="00DA41D7"/>
    <w:rsid w:val="00DA494B"/>
    <w:rsid w:val="00DB5C0A"/>
    <w:rsid w:val="00DC2AC2"/>
    <w:rsid w:val="00DD13E2"/>
    <w:rsid w:val="00DD3D36"/>
    <w:rsid w:val="00DE43DD"/>
    <w:rsid w:val="00DE47A1"/>
    <w:rsid w:val="00DE6917"/>
    <w:rsid w:val="00DF003C"/>
    <w:rsid w:val="00DF137F"/>
    <w:rsid w:val="00DF4501"/>
    <w:rsid w:val="00DF5B9E"/>
    <w:rsid w:val="00DF6971"/>
    <w:rsid w:val="00DF78AE"/>
    <w:rsid w:val="00E00E78"/>
    <w:rsid w:val="00E076C1"/>
    <w:rsid w:val="00E11E2E"/>
    <w:rsid w:val="00E13C83"/>
    <w:rsid w:val="00E15555"/>
    <w:rsid w:val="00E15B7D"/>
    <w:rsid w:val="00E2408E"/>
    <w:rsid w:val="00E276B8"/>
    <w:rsid w:val="00E371EC"/>
    <w:rsid w:val="00E43116"/>
    <w:rsid w:val="00E43C27"/>
    <w:rsid w:val="00E444DA"/>
    <w:rsid w:val="00E54E8C"/>
    <w:rsid w:val="00E571F8"/>
    <w:rsid w:val="00E572AD"/>
    <w:rsid w:val="00E64F0A"/>
    <w:rsid w:val="00E67668"/>
    <w:rsid w:val="00E70AEE"/>
    <w:rsid w:val="00E7107E"/>
    <w:rsid w:val="00E718B5"/>
    <w:rsid w:val="00E71C93"/>
    <w:rsid w:val="00E72AE3"/>
    <w:rsid w:val="00E73B51"/>
    <w:rsid w:val="00E8151C"/>
    <w:rsid w:val="00E81E9C"/>
    <w:rsid w:val="00E82E15"/>
    <w:rsid w:val="00E936FF"/>
    <w:rsid w:val="00E939C8"/>
    <w:rsid w:val="00E93A33"/>
    <w:rsid w:val="00E93B6B"/>
    <w:rsid w:val="00E96E9A"/>
    <w:rsid w:val="00EA1F89"/>
    <w:rsid w:val="00EB117B"/>
    <w:rsid w:val="00EB2BEB"/>
    <w:rsid w:val="00EB40D6"/>
    <w:rsid w:val="00EB4222"/>
    <w:rsid w:val="00EB5F75"/>
    <w:rsid w:val="00EB6785"/>
    <w:rsid w:val="00EB6CA2"/>
    <w:rsid w:val="00EB79CD"/>
    <w:rsid w:val="00EE0F2E"/>
    <w:rsid w:val="00EE2610"/>
    <w:rsid w:val="00EE2A41"/>
    <w:rsid w:val="00EE354B"/>
    <w:rsid w:val="00EE3C1D"/>
    <w:rsid w:val="00EE6EC2"/>
    <w:rsid w:val="00EF09FB"/>
    <w:rsid w:val="00EF102E"/>
    <w:rsid w:val="00EF697A"/>
    <w:rsid w:val="00F00446"/>
    <w:rsid w:val="00F02923"/>
    <w:rsid w:val="00F02AA0"/>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0EDC"/>
    <w:rsid w:val="00F62329"/>
    <w:rsid w:val="00F623C0"/>
    <w:rsid w:val="00F65A74"/>
    <w:rsid w:val="00F727B0"/>
    <w:rsid w:val="00F76A74"/>
    <w:rsid w:val="00F84371"/>
    <w:rsid w:val="00F858D5"/>
    <w:rsid w:val="00F91AEE"/>
    <w:rsid w:val="00F92F0A"/>
    <w:rsid w:val="00FA047C"/>
    <w:rsid w:val="00FA20D3"/>
    <w:rsid w:val="00FA2545"/>
    <w:rsid w:val="00FB3A25"/>
    <w:rsid w:val="00FB4AAD"/>
    <w:rsid w:val="00FB4E3D"/>
    <w:rsid w:val="00FB5F2A"/>
    <w:rsid w:val="00FB6CF8"/>
    <w:rsid w:val="00FC16E9"/>
    <w:rsid w:val="00FC279C"/>
    <w:rsid w:val="00FC45DE"/>
    <w:rsid w:val="00FC48CB"/>
    <w:rsid w:val="00FC4F9B"/>
    <w:rsid w:val="00FC59F0"/>
    <w:rsid w:val="00FC7A19"/>
    <w:rsid w:val="00FD38F1"/>
    <w:rsid w:val="00FD4599"/>
    <w:rsid w:val="00FD4784"/>
    <w:rsid w:val="00FD5270"/>
    <w:rsid w:val="00FD65FE"/>
    <w:rsid w:val="00FD74EB"/>
    <w:rsid w:val="00FE214F"/>
    <w:rsid w:val="00FE77E7"/>
    <w:rsid w:val="00FF0354"/>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character" w:styleId="Textodelmarcadordeposicin">
    <w:name w:val="Placeholder Text"/>
    <w:basedOn w:val="Fuentedeprrafopredeter"/>
    <w:uiPriority w:val="99"/>
    <w:semiHidden/>
    <w:rsid w:val="002064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92030495">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630600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8393454">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045982586">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3429462">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9ED8F-081A-4DAC-9B8D-2407D172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40</Pages>
  <Words>7933</Words>
  <Characters>43635</Characters>
  <Application>Microsoft Office Word</Application>
  <DocSecurity>0</DocSecurity>
  <Lines>363</Lines>
  <Paragraphs>102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40</cp:revision>
  <cp:lastPrinted>2023-05-10T21:25:00Z</cp:lastPrinted>
  <dcterms:created xsi:type="dcterms:W3CDTF">2023-01-24T23:44:00Z</dcterms:created>
  <dcterms:modified xsi:type="dcterms:W3CDTF">2023-06-06T19:17:00Z</dcterms:modified>
</cp:coreProperties>
</file>