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7E69D1E" w:rsidR="00457BB8" w:rsidRPr="00F272F5" w:rsidRDefault="00457BB8" w:rsidP="00F272F5">
      <w:pPr>
        <w:spacing w:line="360" w:lineRule="auto"/>
        <w:jc w:val="both"/>
        <w:rPr>
          <w:rFonts w:ascii="Palatino Linotype" w:hAnsi="Palatino Linotype"/>
        </w:rPr>
      </w:pPr>
      <w:r w:rsidRPr="00F272F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51AF5" w:rsidRPr="00F272F5">
        <w:rPr>
          <w:rFonts w:ascii="Palatino Linotype" w:hAnsi="Palatino Linotype"/>
        </w:rPr>
        <w:t>del</w:t>
      </w:r>
      <w:r w:rsidRPr="00F272F5">
        <w:rPr>
          <w:rFonts w:ascii="Palatino Linotype" w:hAnsi="Palatino Linotype"/>
        </w:rPr>
        <w:t xml:space="preserve"> </w:t>
      </w:r>
      <w:r w:rsidR="00D13620" w:rsidRPr="00F272F5">
        <w:rPr>
          <w:rFonts w:ascii="Palatino Linotype" w:hAnsi="Palatino Linotype"/>
          <w:b/>
        </w:rPr>
        <w:t>veintiocho</w:t>
      </w:r>
      <w:r w:rsidR="00651AF5" w:rsidRPr="00F272F5">
        <w:rPr>
          <w:rFonts w:ascii="Palatino Linotype" w:hAnsi="Palatino Linotype"/>
          <w:b/>
        </w:rPr>
        <w:t xml:space="preserve"> </w:t>
      </w:r>
      <w:r w:rsidR="00B533A7" w:rsidRPr="00F272F5">
        <w:rPr>
          <w:rFonts w:ascii="Palatino Linotype" w:hAnsi="Palatino Linotype"/>
          <w:b/>
        </w:rPr>
        <w:t>d</w:t>
      </w:r>
      <w:r w:rsidR="00CE1274" w:rsidRPr="00F272F5">
        <w:rPr>
          <w:rFonts w:ascii="Palatino Linotype" w:hAnsi="Palatino Linotype"/>
          <w:b/>
        </w:rPr>
        <w:t xml:space="preserve">e </w:t>
      </w:r>
      <w:r w:rsidR="00435E6C" w:rsidRPr="00F272F5">
        <w:rPr>
          <w:rFonts w:ascii="Palatino Linotype" w:hAnsi="Palatino Linotype"/>
          <w:b/>
        </w:rPr>
        <w:t xml:space="preserve">junio </w:t>
      </w:r>
      <w:r w:rsidR="00CE1274" w:rsidRPr="00F272F5">
        <w:rPr>
          <w:rFonts w:ascii="Palatino Linotype" w:hAnsi="Palatino Linotype"/>
          <w:b/>
        </w:rPr>
        <w:t>d</w:t>
      </w:r>
      <w:r w:rsidRPr="00F272F5">
        <w:rPr>
          <w:rFonts w:ascii="Palatino Linotype" w:hAnsi="Palatino Linotype"/>
          <w:b/>
        </w:rPr>
        <w:t xml:space="preserve">e dos mil </w:t>
      </w:r>
      <w:r w:rsidR="00D15AF6" w:rsidRPr="00F272F5">
        <w:rPr>
          <w:rFonts w:ascii="Palatino Linotype" w:hAnsi="Palatino Linotype"/>
          <w:b/>
        </w:rPr>
        <w:t>vei</w:t>
      </w:r>
      <w:r w:rsidR="00E3018C" w:rsidRPr="00F272F5">
        <w:rPr>
          <w:rFonts w:ascii="Palatino Linotype" w:hAnsi="Palatino Linotype"/>
          <w:b/>
        </w:rPr>
        <w:t>n</w:t>
      </w:r>
      <w:r w:rsidR="00D15AF6" w:rsidRPr="00F272F5">
        <w:rPr>
          <w:rFonts w:ascii="Palatino Linotype" w:hAnsi="Palatino Linotype"/>
          <w:b/>
        </w:rPr>
        <w:t>ti</w:t>
      </w:r>
      <w:r w:rsidR="00477A23" w:rsidRPr="00F272F5">
        <w:rPr>
          <w:rFonts w:ascii="Palatino Linotype" w:hAnsi="Palatino Linotype"/>
          <w:b/>
        </w:rPr>
        <w:t>trés</w:t>
      </w:r>
      <w:r w:rsidR="00E66061" w:rsidRPr="00F272F5">
        <w:rPr>
          <w:rFonts w:ascii="Palatino Linotype" w:hAnsi="Palatino Linotype"/>
        </w:rPr>
        <w:t>.</w:t>
      </w:r>
    </w:p>
    <w:p w14:paraId="28464D58" w14:textId="77777777" w:rsidR="00457BB8" w:rsidRPr="00F272F5" w:rsidRDefault="00457BB8" w:rsidP="00F272F5">
      <w:pPr>
        <w:spacing w:line="360" w:lineRule="auto"/>
        <w:jc w:val="both"/>
        <w:rPr>
          <w:rFonts w:ascii="Palatino Linotype" w:hAnsi="Palatino Linotype"/>
        </w:rPr>
      </w:pPr>
    </w:p>
    <w:p w14:paraId="2C11FACB" w14:textId="43C3ADB0" w:rsidR="00457BB8" w:rsidRPr="00F272F5" w:rsidRDefault="00457BB8" w:rsidP="00F272F5">
      <w:pPr>
        <w:spacing w:line="360" w:lineRule="auto"/>
        <w:jc w:val="both"/>
        <w:rPr>
          <w:rFonts w:ascii="Palatino Linotype" w:hAnsi="Palatino Linotype"/>
          <w:b/>
        </w:rPr>
      </w:pPr>
      <w:r w:rsidRPr="00F272F5">
        <w:rPr>
          <w:rFonts w:ascii="Palatino Linotype" w:hAnsi="Palatino Linotype"/>
          <w:b/>
        </w:rPr>
        <w:t>VISTO</w:t>
      </w:r>
      <w:r w:rsidRPr="00F272F5">
        <w:rPr>
          <w:rFonts w:ascii="Palatino Linotype" w:hAnsi="Palatino Linotype"/>
        </w:rPr>
        <w:t xml:space="preserve"> el exp</w:t>
      </w:r>
      <w:r w:rsidR="00D15AF6" w:rsidRPr="00F272F5">
        <w:rPr>
          <w:rFonts w:ascii="Palatino Linotype" w:hAnsi="Palatino Linotype"/>
        </w:rPr>
        <w:t>ediente formado con motivo del Recurso de R</w:t>
      </w:r>
      <w:r w:rsidRPr="00F272F5">
        <w:rPr>
          <w:rFonts w:ascii="Palatino Linotype" w:hAnsi="Palatino Linotype"/>
        </w:rPr>
        <w:t xml:space="preserve">evisión </w:t>
      </w:r>
      <w:r w:rsidR="00435E6C" w:rsidRPr="00F272F5">
        <w:rPr>
          <w:rFonts w:ascii="Palatino Linotype" w:hAnsi="Palatino Linotype"/>
          <w:b/>
          <w:sz w:val="22"/>
          <w:szCs w:val="22"/>
          <w:lang w:val="es-ES_tradnl"/>
        </w:rPr>
        <w:t>17437</w:t>
      </w:r>
      <w:r w:rsidR="009B5EB7" w:rsidRPr="00F272F5">
        <w:rPr>
          <w:rFonts w:ascii="Palatino Linotype" w:hAnsi="Palatino Linotype"/>
          <w:b/>
          <w:sz w:val="22"/>
          <w:szCs w:val="22"/>
          <w:lang w:val="es-ES_tradnl"/>
        </w:rPr>
        <w:t>/INFOEM/IP/RR/2022</w:t>
      </w:r>
      <w:r w:rsidRPr="00F272F5">
        <w:rPr>
          <w:rFonts w:ascii="Palatino Linotype" w:hAnsi="Palatino Linotype"/>
        </w:rPr>
        <w:t xml:space="preserve">, </w:t>
      </w:r>
      <w:r w:rsidR="00B533A7" w:rsidRPr="00F272F5">
        <w:rPr>
          <w:rFonts w:ascii="Palatino Linotype" w:hAnsi="Palatino Linotype"/>
        </w:rPr>
        <w:t xml:space="preserve">promovido por </w:t>
      </w:r>
      <w:r w:rsidR="00477A23" w:rsidRPr="00F272F5">
        <w:rPr>
          <w:rFonts w:ascii="Palatino Linotype" w:hAnsi="Palatino Linotype"/>
        </w:rPr>
        <w:t>una persona de manera anónima,</w:t>
      </w:r>
      <w:r w:rsidR="00B533A7" w:rsidRPr="00F272F5">
        <w:rPr>
          <w:rFonts w:ascii="Palatino Linotype" w:hAnsi="Palatino Linotype" w:cs="Arial"/>
          <w:b/>
          <w:lang w:val="es-ES"/>
        </w:rPr>
        <w:t xml:space="preserve"> </w:t>
      </w:r>
      <w:r w:rsidR="00EF02E6" w:rsidRPr="00F272F5">
        <w:rPr>
          <w:rFonts w:ascii="Palatino Linotype" w:hAnsi="Palatino Linotype" w:cs="Arial"/>
          <w:lang w:val="es-ES"/>
        </w:rPr>
        <w:t>a quien en</w:t>
      </w:r>
      <w:r w:rsidR="00EF02E6" w:rsidRPr="00F272F5">
        <w:rPr>
          <w:rFonts w:ascii="Palatino Linotype" w:hAnsi="Palatino Linotype" w:cs="Arial"/>
          <w:b/>
          <w:lang w:val="es-ES"/>
        </w:rPr>
        <w:t xml:space="preserve"> </w:t>
      </w:r>
      <w:r w:rsidR="00B533A7" w:rsidRPr="00F272F5">
        <w:rPr>
          <w:rFonts w:ascii="Palatino Linotype" w:hAnsi="Palatino Linotype" w:cs="Arial"/>
          <w:lang w:val="es-ES"/>
        </w:rPr>
        <w:t>lo sucesivo</w:t>
      </w:r>
      <w:r w:rsidR="00B533A7" w:rsidRPr="00F272F5">
        <w:rPr>
          <w:rFonts w:ascii="Palatino Linotype" w:hAnsi="Palatino Linotype" w:cs="Arial"/>
          <w:b/>
        </w:rPr>
        <w:t xml:space="preserve"> </w:t>
      </w:r>
      <w:r w:rsidR="005C3BC8" w:rsidRPr="00F272F5">
        <w:rPr>
          <w:rFonts w:ascii="Palatino Linotype" w:hAnsi="Palatino Linotype" w:cs="Arial"/>
        </w:rPr>
        <w:t xml:space="preserve">se le denominará </w:t>
      </w:r>
      <w:r w:rsidR="00D900CC" w:rsidRPr="00F272F5">
        <w:rPr>
          <w:rFonts w:ascii="Palatino Linotype" w:hAnsi="Palatino Linotype" w:cs="Arial"/>
          <w:b/>
        </w:rPr>
        <w:t xml:space="preserve">EL </w:t>
      </w:r>
      <w:r w:rsidRPr="00F272F5">
        <w:rPr>
          <w:rFonts w:ascii="Palatino Linotype" w:hAnsi="Palatino Linotype" w:cs="Arial"/>
          <w:b/>
        </w:rPr>
        <w:t>RECURRENTE,</w:t>
      </w:r>
      <w:r w:rsidRPr="00F272F5">
        <w:rPr>
          <w:rFonts w:ascii="Palatino Linotype" w:hAnsi="Palatino Linotype"/>
        </w:rPr>
        <w:t xml:space="preserve"> en contra</w:t>
      </w:r>
      <w:r w:rsidR="006A5342" w:rsidRPr="00F272F5">
        <w:rPr>
          <w:rFonts w:ascii="Palatino Linotype" w:hAnsi="Palatino Linotype"/>
        </w:rPr>
        <w:t xml:space="preserve"> de la respuesta emitida por l</w:t>
      </w:r>
      <w:r w:rsidR="00435E6C" w:rsidRPr="00F272F5">
        <w:rPr>
          <w:rFonts w:ascii="Palatino Linotype" w:hAnsi="Palatino Linotype"/>
        </w:rPr>
        <w:t>a</w:t>
      </w:r>
      <w:r w:rsidR="00D15AF6" w:rsidRPr="00F272F5">
        <w:rPr>
          <w:rFonts w:ascii="Palatino Linotype" w:hAnsi="Palatino Linotype"/>
        </w:rPr>
        <w:t xml:space="preserve"> </w:t>
      </w:r>
      <w:r w:rsidR="00435E6C" w:rsidRPr="00F272F5">
        <w:rPr>
          <w:rFonts w:ascii="Palatino Linotype" w:hAnsi="Palatino Linotype"/>
          <w:b/>
        </w:rPr>
        <w:t>Universidad Autónoma del Estado de México</w:t>
      </w:r>
      <w:r w:rsidRPr="00F272F5">
        <w:rPr>
          <w:rFonts w:ascii="Palatino Linotype" w:hAnsi="Palatino Linotype"/>
          <w:b/>
        </w:rPr>
        <w:t xml:space="preserve">, </w:t>
      </w:r>
      <w:r w:rsidR="00EF02E6" w:rsidRPr="00F272F5">
        <w:rPr>
          <w:rFonts w:ascii="Palatino Linotype" w:hAnsi="Palatino Linotype"/>
        </w:rPr>
        <w:t>en lo subsecuente se le denominará</w:t>
      </w:r>
      <w:r w:rsidR="005C3BC8" w:rsidRPr="00F272F5">
        <w:rPr>
          <w:rFonts w:ascii="Palatino Linotype" w:hAnsi="Palatino Linotype"/>
        </w:rPr>
        <w:t xml:space="preserve"> </w:t>
      </w:r>
      <w:r w:rsidRPr="00F272F5">
        <w:rPr>
          <w:rFonts w:ascii="Palatino Linotype" w:hAnsi="Palatino Linotype"/>
          <w:b/>
        </w:rPr>
        <w:t>EL SUJETO OBLIGADO</w:t>
      </w:r>
      <w:r w:rsidRPr="00F272F5">
        <w:rPr>
          <w:rFonts w:ascii="Palatino Linotype" w:hAnsi="Palatino Linotype"/>
        </w:rPr>
        <w:t xml:space="preserve">, se procede a dictar la presente resolución con base en lo siguiente: </w:t>
      </w:r>
    </w:p>
    <w:p w14:paraId="48CEFEB5" w14:textId="77777777" w:rsidR="00457BB8" w:rsidRPr="00F272F5" w:rsidRDefault="00457BB8" w:rsidP="00F272F5">
      <w:pPr>
        <w:jc w:val="center"/>
        <w:rPr>
          <w:rFonts w:ascii="Palatino Linotype" w:hAnsi="Palatino Linotype"/>
        </w:rPr>
      </w:pPr>
    </w:p>
    <w:p w14:paraId="480E521A" w14:textId="6B9B774A" w:rsidR="00457BB8" w:rsidRPr="00F272F5" w:rsidRDefault="005C3BC8" w:rsidP="00F272F5">
      <w:pPr>
        <w:jc w:val="center"/>
        <w:rPr>
          <w:rFonts w:ascii="Palatino Linotype" w:hAnsi="Palatino Linotype"/>
          <w:b/>
          <w:bCs/>
          <w:spacing w:val="40"/>
          <w:sz w:val="28"/>
        </w:rPr>
      </w:pPr>
      <w:r w:rsidRPr="00F272F5">
        <w:rPr>
          <w:rFonts w:ascii="Palatino Linotype" w:hAnsi="Palatino Linotype"/>
          <w:b/>
          <w:bCs/>
          <w:spacing w:val="40"/>
          <w:sz w:val="28"/>
        </w:rPr>
        <w:t>ANTECEDENTES</w:t>
      </w:r>
    </w:p>
    <w:p w14:paraId="1DB259CB" w14:textId="221D333E" w:rsidR="000E7DD1" w:rsidRPr="00F272F5" w:rsidRDefault="000E7DD1" w:rsidP="00F272F5">
      <w:pPr>
        <w:jc w:val="both"/>
        <w:rPr>
          <w:rFonts w:ascii="Palatino Linotype" w:hAnsi="Palatino Linotype"/>
          <w:b/>
          <w:bCs/>
          <w:spacing w:val="40"/>
        </w:rPr>
      </w:pPr>
    </w:p>
    <w:p w14:paraId="554383A6" w14:textId="32D9B0B9" w:rsidR="000E7DD1" w:rsidRPr="00F272F5" w:rsidRDefault="005C3BC8" w:rsidP="00F272F5">
      <w:pPr>
        <w:spacing w:line="360" w:lineRule="auto"/>
        <w:jc w:val="both"/>
        <w:rPr>
          <w:rFonts w:ascii="Palatino Linotype" w:hAnsi="Palatino Linotype" w:cs="Arial"/>
          <w:b/>
        </w:rPr>
      </w:pPr>
      <w:r w:rsidRPr="00F272F5">
        <w:rPr>
          <w:rFonts w:ascii="Palatino Linotype" w:hAnsi="Palatino Linotype"/>
          <w:b/>
          <w:sz w:val="28"/>
          <w:szCs w:val="28"/>
        </w:rPr>
        <w:t xml:space="preserve">I. </w:t>
      </w:r>
      <w:r w:rsidR="000E7DD1" w:rsidRPr="00F272F5">
        <w:rPr>
          <w:rFonts w:ascii="Palatino Linotype" w:hAnsi="Palatino Linotype" w:cs="Arial"/>
          <w:b/>
          <w:sz w:val="28"/>
        </w:rPr>
        <w:t>De la solicitud de Información.</w:t>
      </w:r>
    </w:p>
    <w:p w14:paraId="3E4FDE36" w14:textId="1F09B37C" w:rsidR="00457BB8" w:rsidRPr="00F272F5" w:rsidRDefault="003F3391" w:rsidP="00F272F5">
      <w:pPr>
        <w:spacing w:line="360" w:lineRule="auto"/>
        <w:jc w:val="both"/>
        <w:rPr>
          <w:rFonts w:ascii="Palatino Linotype" w:hAnsi="Palatino Linotype" w:cs="Arial"/>
          <w:lang w:val="es-ES"/>
        </w:rPr>
      </w:pPr>
      <w:r w:rsidRPr="00F272F5">
        <w:rPr>
          <w:rFonts w:ascii="Palatino Linotype" w:hAnsi="Palatino Linotype" w:cs="Arial"/>
        </w:rPr>
        <w:t>El</w:t>
      </w:r>
      <w:r w:rsidR="00D15AF6" w:rsidRPr="00F272F5">
        <w:rPr>
          <w:rFonts w:ascii="Palatino Linotype" w:hAnsi="Palatino Linotype" w:cs="Arial"/>
          <w:lang w:val="es-ES"/>
        </w:rPr>
        <w:t xml:space="preserve"> </w:t>
      </w:r>
      <w:r w:rsidR="00435E6C" w:rsidRPr="00F272F5">
        <w:rPr>
          <w:rFonts w:ascii="Palatino Linotype" w:hAnsi="Palatino Linotype" w:cs="Arial"/>
          <w:b/>
          <w:lang w:val="es-ES"/>
        </w:rPr>
        <w:t>veintitrés</w:t>
      </w:r>
      <w:r w:rsidR="00D15AF6" w:rsidRPr="00F272F5">
        <w:rPr>
          <w:rFonts w:ascii="Palatino Linotype" w:hAnsi="Palatino Linotype" w:cs="Arial"/>
          <w:b/>
          <w:lang w:val="es-ES"/>
        </w:rPr>
        <w:t xml:space="preserve"> de </w:t>
      </w:r>
      <w:r w:rsidR="00435E6C" w:rsidRPr="00F272F5">
        <w:rPr>
          <w:rFonts w:ascii="Palatino Linotype" w:hAnsi="Palatino Linotype" w:cs="Arial"/>
          <w:b/>
          <w:lang w:val="es-ES"/>
        </w:rPr>
        <w:t>noviembre</w:t>
      </w:r>
      <w:r w:rsidR="00477A23" w:rsidRPr="00F272F5">
        <w:rPr>
          <w:rFonts w:ascii="Palatino Linotype" w:hAnsi="Palatino Linotype" w:cs="Arial"/>
          <w:b/>
          <w:lang w:val="es-ES"/>
        </w:rPr>
        <w:t xml:space="preserve"> </w:t>
      </w:r>
      <w:r w:rsidR="00D15AF6" w:rsidRPr="00F272F5">
        <w:rPr>
          <w:rFonts w:ascii="Palatino Linotype" w:hAnsi="Palatino Linotype" w:cs="Arial"/>
          <w:b/>
          <w:lang w:val="es-ES"/>
        </w:rPr>
        <w:t>de dos mil veintidós</w:t>
      </w:r>
      <w:r w:rsidR="00A829E4" w:rsidRPr="00F272F5">
        <w:rPr>
          <w:rFonts w:ascii="Palatino Linotype" w:hAnsi="Palatino Linotype" w:cs="Arial"/>
          <w:lang w:val="es-ES"/>
        </w:rPr>
        <w:t xml:space="preserve">, </w:t>
      </w:r>
      <w:r w:rsidR="00A829E4" w:rsidRPr="00F272F5">
        <w:rPr>
          <w:rFonts w:ascii="Palatino Linotype" w:hAnsi="Palatino Linotype"/>
          <w:b/>
          <w:lang w:val="es-ES"/>
        </w:rPr>
        <w:t>EL RECURRENTE</w:t>
      </w:r>
      <w:r w:rsidR="00A829E4" w:rsidRPr="00F272F5">
        <w:rPr>
          <w:rFonts w:ascii="Palatino Linotype" w:hAnsi="Palatino Linotype" w:cs="Arial"/>
          <w:lang w:val="es-ES"/>
        </w:rPr>
        <w:t xml:space="preserve"> </w:t>
      </w:r>
      <w:r w:rsidR="00A829E4" w:rsidRPr="00F272F5">
        <w:rPr>
          <w:rFonts w:ascii="Palatino Linotype" w:hAnsi="Palatino Linotype" w:cs="Arial"/>
        </w:rPr>
        <w:t>presentó a través del Sistema de Acceso a la Informació</w:t>
      </w:r>
      <w:r w:rsidR="00B77A89" w:rsidRPr="00F272F5">
        <w:rPr>
          <w:rFonts w:ascii="Palatino Linotype" w:hAnsi="Palatino Linotype" w:cs="Arial"/>
        </w:rPr>
        <w:t>n Mexiquense, en lo subsecuente</w:t>
      </w:r>
      <w:r w:rsidR="00A829E4" w:rsidRPr="00F272F5">
        <w:rPr>
          <w:rFonts w:ascii="Palatino Linotype" w:hAnsi="Palatino Linotype" w:cs="Arial"/>
          <w:b/>
        </w:rPr>
        <w:t xml:space="preserve"> SAIMEX</w:t>
      </w:r>
      <w:r w:rsidR="00A829E4" w:rsidRPr="00F272F5">
        <w:rPr>
          <w:rFonts w:ascii="Palatino Linotype" w:hAnsi="Palatino Linotype" w:cs="Arial"/>
        </w:rPr>
        <w:t xml:space="preserve"> ante </w:t>
      </w:r>
      <w:r w:rsidR="00A829E4" w:rsidRPr="00F272F5">
        <w:rPr>
          <w:rFonts w:ascii="Palatino Linotype" w:hAnsi="Palatino Linotype" w:cs="Arial"/>
          <w:b/>
        </w:rPr>
        <w:t>EL SUJETO OBLIGADO</w:t>
      </w:r>
      <w:r w:rsidR="00A829E4" w:rsidRPr="00F272F5">
        <w:rPr>
          <w:rFonts w:ascii="Palatino Linotype" w:hAnsi="Palatino Linotype" w:cs="Arial"/>
          <w:lang w:val="es-ES"/>
        </w:rPr>
        <w:t xml:space="preserve">, </w:t>
      </w:r>
      <w:r w:rsidR="00D15AF6" w:rsidRPr="00F272F5">
        <w:rPr>
          <w:rFonts w:ascii="Palatino Linotype" w:hAnsi="Palatino Linotype" w:cs="Arial"/>
          <w:lang w:val="es-ES"/>
        </w:rPr>
        <w:t>la solicitud de acceso a la Información P</w:t>
      </w:r>
      <w:r w:rsidR="00740BA5" w:rsidRPr="00F272F5">
        <w:rPr>
          <w:rFonts w:ascii="Palatino Linotype" w:hAnsi="Palatino Linotype" w:cs="Arial"/>
          <w:lang w:val="es-ES"/>
        </w:rPr>
        <w:t xml:space="preserve">ública, </w:t>
      </w:r>
      <w:r w:rsidR="002E0C0F" w:rsidRPr="00F272F5">
        <w:rPr>
          <w:rFonts w:ascii="Palatino Linotype" w:hAnsi="Palatino Linotype" w:cs="Arial"/>
          <w:lang w:val="es-ES"/>
        </w:rPr>
        <w:t xml:space="preserve">la cual </w:t>
      </w:r>
      <w:r w:rsidR="002E0C0F" w:rsidRPr="00F272F5">
        <w:rPr>
          <w:rFonts w:ascii="Palatino Linotype" w:hAnsi="Palatino Linotype"/>
        </w:rPr>
        <w:t xml:space="preserve">fue registrada </w:t>
      </w:r>
      <w:r w:rsidR="00D15AF6" w:rsidRPr="00F272F5">
        <w:rPr>
          <w:rFonts w:ascii="Palatino Linotype" w:hAnsi="Palatino Linotype"/>
        </w:rPr>
        <w:t xml:space="preserve">con </w:t>
      </w:r>
      <w:r w:rsidR="00740BA5" w:rsidRPr="00F272F5">
        <w:rPr>
          <w:rFonts w:ascii="Palatino Linotype" w:hAnsi="Palatino Linotype" w:cs="Arial"/>
          <w:lang w:val="es-ES"/>
        </w:rPr>
        <w:t>el número de expediente</w:t>
      </w:r>
      <w:r w:rsidR="00457BB8" w:rsidRPr="00F272F5">
        <w:rPr>
          <w:rFonts w:ascii="Palatino Linotype" w:hAnsi="Palatino Linotype" w:cs="Arial"/>
          <w:lang w:val="es-ES"/>
        </w:rPr>
        <w:t xml:space="preserve"> </w:t>
      </w:r>
      <w:r w:rsidR="00435E6C" w:rsidRPr="00F272F5">
        <w:rPr>
          <w:rFonts w:ascii="Palatino Linotype" w:hAnsi="Palatino Linotype" w:cs="Arial"/>
          <w:b/>
        </w:rPr>
        <w:t>00792/UAEM/IP/2022</w:t>
      </w:r>
      <w:r w:rsidR="00457BB8" w:rsidRPr="00F272F5">
        <w:rPr>
          <w:rFonts w:ascii="Palatino Linotype" w:hAnsi="Palatino Linotype" w:cs="Arial"/>
          <w:lang w:val="es-ES"/>
        </w:rPr>
        <w:t>, mediante la cual solicitó:</w:t>
      </w:r>
    </w:p>
    <w:p w14:paraId="048F817F" w14:textId="77777777" w:rsidR="009A51FC" w:rsidRPr="00F272F5" w:rsidRDefault="009A51FC" w:rsidP="00F272F5">
      <w:pPr>
        <w:tabs>
          <w:tab w:val="left" w:pos="851"/>
        </w:tabs>
        <w:ind w:right="901"/>
        <w:jc w:val="both"/>
        <w:rPr>
          <w:rFonts w:ascii="Palatino Linotype" w:hAnsi="Palatino Linotype" w:cs="Arial"/>
          <w:i/>
          <w:sz w:val="22"/>
          <w:szCs w:val="22"/>
        </w:rPr>
      </w:pPr>
    </w:p>
    <w:p w14:paraId="13BC2DF0" w14:textId="6716291A" w:rsidR="00457BB8" w:rsidRPr="00F272F5" w:rsidRDefault="00457BB8" w:rsidP="00F272F5">
      <w:pPr>
        <w:tabs>
          <w:tab w:val="left" w:pos="851"/>
        </w:tabs>
        <w:ind w:left="851" w:right="901"/>
        <w:jc w:val="both"/>
        <w:rPr>
          <w:rFonts w:ascii="Palatino Linotype" w:hAnsi="Palatino Linotype" w:cs="Arial"/>
          <w:i/>
          <w:sz w:val="22"/>
          <w:szCs w:val="22"/>
        </w:rPr>
      </w:pPr>
      <w:r w:rsidRPr="00F272F5">
        <w:rPr>
          <w:rFonts w:ascii="Palatino Linotype" w:hAnsi="Palatino Linotype" w:cs="Arial"/>
          <w:i/>
          <w:sz w:val="22"/>
          <w:szCs w:val="22"/>
        </w:rPr>
        <w:t>“</w:t>
      </w:r>
      <w:r w:rsidR="00435E6C" w:rsidRPr="00F272F5">
        <w:rPr>
          <w:rFonts w:ascii="Palatino Linotype" w:hAnsi="Palatino Linotype" w:cs="Arial"/>
          <w:i/>
          <w:sz w:val="22"/>
          <w:szCs w:val="22"/>
        </w:rPr>
        <w:t xml:space="preserve">solicito el protocolo para combatir el hostigamiento y acoso sexual en la </w:t>
      </w:r>
      <w:proofErr w:type="spellStart"/>
      <w:r w:rsidR="00435E6C" w:rsidRPr="00F272F5">
        <w:rPr>
          <w:rFonts w:ascii="Palatino Linotype" w:hAnsi="Palatino Linotype" w:cs="Arial"/>
          <w:i/>
          <w:sz w:val="22"/>
          <w:szCs w:val="22"/>
        </w:rPr>
        <w:t>uaemex</w:t>
      </w:r>
      <w:proofErr w:type="spellEnd"/>
      <w:r w:rsidR="00435E6C" w:rsidRPr="00F272F5">
        <w:rPr>
          <w:rFonts w:ascii="Palatino Linotype" w:hAnsi="Palatino Linotype" w:cs="Arial"/>
          <w:i/>
          <w:sz w:val="22"/>
          <w:szCs w:val="22"/>
        </w:rPr>
        <w:t>, denuncias de hostigamiento o acoso sexual en la dirección de transparencia universitaria durante el presente año y las acciones realizadas por la institución</w:t>
      </w:r>
      <w:r w:rsidR="00C81DFA" w:rsidRPr="00F272F5">
        <w:rPr>
          <w:rFonts w:ascii="Palatino Linotype" w:hAnsi="Palatino Linotype" w:cs="Arial"/>
          <w:i/>
          <w:sz w:val="22"/>
          <w:szCs w:val="22"/>
        </w:rPr>
        <w:t>.</w:t>
      </w:r>
      <w:r w:rsidR="00740BA5" w:rsidRPr="00F272F5">
        <w:rPr>
          <w:rFonts w:ascii="Palatino Linotype" w:hAnsi="Palatino Linotype" w:cs="Arial"/>
          <w:i/>
          <w:sz w:val="22"/>
          <w:szCs w:val="22"/>
        </w:rPr>
        <w:t xml:space="preserve">” </w:t>
      </w:r>
      <w:r w:rsidRPr="00F272F5">
        <w:rPr>
          <w:rFonts w:ascii="Palatino Linotype" w:hAnsi="Palatino Linotype" w:cs="Arial"/>
          <w:i/>
          <w:sz w:val="22"/>
          <w:szCs w:val="22"/>
        </w:rPr>
        <w:t>(Sic)</w:t>
      </w:r>
    </w:p>
    <w:p w14:paraId="353B029D" w14:textId="77777777" w:rsidR="00457BB8" w:rsidRPr="00F272F5" w:rsidRDefault="00457BB8" w:rsidP="00F272F5">
      <w:pPr>
        <w:tabs>
          <w:tab w:val="left" w:pos="851"/>
        </w:tabs>
        <w:ind w:left="851" w:right="901"/>
        <w:jc w:val="both"/>
        <w:rPr>
          <w:rFonts w:ascii="Palatino Linotype" w:hAnsi="Palatino Linotype" w:cs="Arial"/>
          <w:i/>
          <w:sz w:val="22"/>
          <w:szCs w:val="22"/>
        </w:rPr>
      </w:pPr>
    </w:p>
    <w:p w14:paraId="2FE329AA" w14:textId="0C264987" w:rsidR="00FB323A" w:rsidRPr="00F272F5" w:rsidRDefault="00457BB8" w:rsidP="00F272F5">
      <w:pPr>
        <w:spacing w:line="360" w:lineRule="auto"/>
        <w:jc w:val="both"/>
        <w:rPr>
          <w:rFonts w:ascii="Palatino Linotype" w:hAnsi="Palatino Linotype" w:cs="Arial"/>
          <w:b/>
        </w:rPr>
      </w:pPr>
      <w:r w:rsidRPr="00F272F5">
        <w:rPr>
          <w:rFonts w:ascii="Palatino Linotype" w:hAnsi="Palatino Linotype" w:cs="Arial"/>
          <w:b/>
        </w:rPr>
        <w:t>MODALIDAD DE ENTREGA:</w:t>
      </w:r>
      <w:r w:rsidRPr="00F272F5">
        <w:rPr>
          <w:rFonts w:ascii="Palatino Linotype" w:hAnsi="Palatino Linotype" w:cs="Arial"/>
        </w:rPr>
        <w:t xml:space="preserve"> </w:t>
      </w:r>
      <w:r w:rsidR="00FB323A" w:rsidRPr="00F272F5">
        <w:rPr>
          <w:rFonts w:ascii="Palatino Linotype" w:hAnsi="Palatino Linotype" w:cs="Arial"/>
        </w:rPr>
        <w:t xml:space="preserve">Vía </w:t>
      </w:r>
      <w:r w:rsidR="00FB323A" w:rsidRPr="00F272F5">
        <w:rPr>
          <w:rFonts w:ascii="Palatino Linotype" w:hAnsi="Palatino Linotype" w:cs="Arial"/>
          <w:b/>
        </w:rPr>
        <w:t>SAIMEX.</w:t>
      </w:r>
    </w:p>
    <w:p w14:paraId="5899E51E" w14:textId="616BA245" w:rsidR="000E7DD1" w:rsidRPr="00F272F5" w:rsidRDefault="005C3BC8" w:rsidP="00F272F5">
      <w:pPr>
        <w:spacing w:line="360" w:lineRule="auto"/>
        <w:jc w:val="both"/>
        <w:rPr>
          <w:rFonts w:ascii="Palatino Linotype" w:hAnsi="Palatino Linotype" w:cs="Arial"/>
          <w:b/>
        </w:rPr>
      </w:pPr>
      <w:r w:rsidRPr="00F272F5">
        <w:rPr>
          <w:rFonts w:ascii="Palatino Linotype" w:hAnsi="Palatino Linotype"/>
          <w:b/>
          <w:sz w:val="28"/>
          <w:szCs w:val="28"/>
        </w:rPr>
        <w:lastRenderedPageBreak/>
        <w:t>II.</w:t>
      </w:r>
      <w:r w:rsidRPr="00F272F5">
        <w:rPr>
          <w:rFonts w:ascii="Palatino Linotype" w:hAnsi="Palatino Linotype"/>
          <w:sz w:val="28"/>
          <w:szCs w:val="28"/>
        </w:rPr>
        <w:t xml:space="preserve"> </w:t>
      </w:r>
      <w:r w:rsidR="000E7DD1" w:rsidRPr="00F272F5">
        <w:rPr>
          <w:rFonts w:ascii="Palatino Linotype" w:hAnsi="Palatino Linotype" w:cs="Arial"/>
          <w:b/>
          <w:sz w:val="28"/>
        </w:rPr>
        <w:t>Turno de</w:t>
      </w:r>
      <w:r w:rsidRPr="00F272F5">
        <w:rPr>
          <w:rFonts w:ascii="Palatino Linotype" w:hAnsi="Palatino Linotype" w:cs="Arial"/>
          <w:b/>
          <w:sz w:val="28"/>
        </w:rPr>
        <w:t xml:space="preserve"> la solicitud de información</w:t>
      </w:r>
      <w:r w:rsidR="000E7DD1" w:rsidRPr="00F272F5">
        <w:rPr>
          <w:rFonts w:ascii="Palatino Linotype" w:hAnsi="Palatino Linotype" w:cs="Arial"/>
          <w:b/>
          <w:sz w:val="28"/>
        </w:rPr>
        <w:t>.</w:t>
      </w:r>
    </w:p>
    <w:p w14:paraId="072F80CE" w14:textId="3303351A" w:rsidR="000C5D0F" w:rsidRPr="00F272F5" w:rsidRDefault="000C5D0F" w:rsidP="00F272F5">
      <w:pPr>
        <w:spacing w:line="360" w:lineRule="auto"/>
        <w:jc w:val="both"/>
        <w:rPr>
          <w:rFonts w:ascii="Palatino Linotype" w:hAnsi="Palatino Linotype"/>
          <w:bCs/>
        </w:rPr>
      </w:pPr>
      <w:r w:rsidRPr="00F272F5">
        <w:rPr>
          <w:rFonts w:ascii="Palatino Linotype" w:hAnsi="Palatino Linotype" w:cs="Arial"/>
        </w:rPr>
        <w:t xml:space="preserve">En cumplimiento al artículo 162 de la Ley de Transparencia y Acceso a la Información Pública del Estado de México y Municipios, el </w:t>
      </w:r>
      <w:r w:rsidR="00486B92">
        <w:rPr>
          <w:rFonts w:ascii="Palatino Linotype" w:hAnsi="Palatino Linotype" w:cs="Arial"/>
          <w:b/>
          <w:bCs/>
        </w:rPr>
        <w:t>veintitrés</w:t>
      </w:r>
      <w:bookmarkStart w:id="0" w:name="_GoBack"/>
      <w:bookmarkEnd w:id="0"/>
      <w:r w:rsidR="003F3391" w:rsidRPr="00F272F5">
        <w:rPr>
          <w:rFonts w:ascii="Palatino Linotype" w:hAnsi="Palatino Linotype" w:cs="Arial"/>
          <w:b/>
          <w:bCs/>
        </w:rPr>
        <w:t xml:space="preserve"> de octubre </w:t>
      </w:r>
      <w:r w:rsidRPr="00F272F5">
        <w:rPr>
          <w:rFonts w:ascii="Palatino Linotype" w:hAnsi="Palatino Linotype" w:cs="Arial"/>
          <w:b/>
          <w:bCs/>
        </w:rPr>
        <w:t xml:space="preserve">de dos mil </w:t>
      </w:r>
      <w:r w:rsidR="00B604C3" w:rsidRPr="00F272F5">
        <w:rPr>
          <w:rFonts w:ascii="Palatino Linotype" w:hAnsi="Palatino Linotype" w:cs="Arial"/>
          <w:b/>
          <w:bCs/>
        </w:rPr>
        <w:t>veintidós</w:t>
      </w:r>
      <w:r w:rsidRPr="00F272F5">
        <w:rPr>
          <w:rFonts w:ascii="Palatino Linotype" w:hAnsi="Palatino Linotype" w:cs="Arial"/>
        </w:rPr>
        <w:t xml:space="preserve">, </w:t>
      </w:r>
      <w:r w:rsidR="003F3391" w:rsidRPr="00F272F5">
        <w:rPr>
          <w:rFonts w:ascii="Palatino Linotype" w:hAnsi="Palatino Linotype" w:cs="Arial"/>
        </w:rPr>
        <w:t>el</w:t>
      </w:r>
      <w:r w:rsidRPr="00F272F5">
        <w:rPr>
          <w:rFonts w:ascii="Palatino Linotype" w:hAnsi="Palatino Linotype" w:cs="Arial"/>
        </w:rPr>
        <w:t xml:space="preserve"> Titular de la Unidad de Transparencia del </w:t>
      </w:r>
      <w:r w:rsidRPr="00F272F5">
        <w:rPr>
          <w:rFonts w:ascii="Palatino Linotype" w:hAnsi="Palatino Linotype" w:cs="Arial"/>
          <w:b/>
        </w:rPr>
        <w:t>SUJETO OBLIGADO</w:t>
      </w:r>
      <w:r w:rsidRPr="00F272F5">
        <w:rPr>
          <w:rFonts w:ascii="Palatino Linotype" w:hAnsi="Palatino Linotype" w:cs="Arial"/>
        </w:rPr>
        <w:t xml:space="preserve">, </w:t>
      </w:r>
      <w:r w:rsidRPr="00F272F5">
        <w:rPr>
          <w:rFonts w:ascii="Palatino Linotype" w:hAnsi="Palatino Linotype"/>
          <w:bCs/>
        </w:rPr>
        <w:t>turnó el</w:t>
      </w:r>
      <w:r w:rsidR="005C3BC8" w:rsidRPr="00F272F5">
        <w:rPr>
          <w:rFonts w:ascii="Palatino Linotype" w:hAnsi="Palatino Linotype"/>
          <w:bCs/>
        </w:rPr>
        <w:t xml:space="preserve"> requerimiento de información </w:t>
      </w:r>
      <w:r w:rsidR="003F3391" w:rsidRPr="00F272F5">
        <w:rPr>
          <w:rFonts w:ascii="Palatino Linotype" w:hAnsi="Palatino Linotype"/>
          <w:bCs/>
        </w:rPr>
        <w:t xml:space="preserve">a los </w:t>
      </w:r>
      <w:r w:rsidR="00B533A7" w:rsidRPr="00F272F5">
        <w:rPr>
          <w:rFonts w:ascii="Palatino Linotype" w:hAnsi="Palatino Linotype"/>
          <w:bCs/>
        </w:rPr>
        <w:t>s</w:t>
      </w:r>
      <w:r w:rsidR="005C3BC8" w:rsidRPr="00F272F5">
        <w:rPr>
          <w:rFonts w:ascii="Palatino Linotype" w:hAnsi="Palatino Linotype"/>
          <w:bCs/>
        </w:rPr>
        <w:t>ervidor</w:t>
      </w:r>
      <w:r w:rsidR="003F3391" w:rsidRPr="00F272F5">
        <w:rPr>
          <w:rFonts w:ascii="Palatino Linotype" w:hAnsi="Palatino Linotype"/>
          <w:bCs/>
        </w:rPr>
        <w:t>es</w:t>
      </w:r>
      <w:r w:rsidRPr="00F272F5">
        <w:rPr>
          <w:rFonts w:ascii="Palatino Linotype" w:hAnsi="Palatino Linotype"/>
          <w:bCs/>
        </w:rPr>
        <w:t xml:space="preserve"> </w:t>
      </w:r>
      <w:r w:rsidR="00B533A7" w:rsidRPr="00F272F5">
        <w:rPr>
          <w:rFonts w:ascii="Palatino Linotype" w:hAnsi="Palatino Linotype"/>
          <w:bCs/>
        </w:rPr>
        <w:t>p</w:t>
      </w:r>
      <w:r w:rsidR="005C3BC8" w:rsidRPr="00F272F5">
        <w:rPr>
          <w:rFonts w:ascii="Palatino Linotype" w:hAnsi="Palatino Linotype"/>
          <w:bCs/>
        </w:rPr>
        <w:t>úblico</w:t>
      </w:r>
      <w:r w:rsidR="003F3391" w:rsidRPr="00F272F5">
        <w:rPr>
          <w:rFonts w:ascii="Palatino Linotype" w:hAnsi="Palatino Linotype"/>
          <w:bCs/>
        </w:rPr>
        <w:t>s</w:t>
      </w:r>
      <w:r w:rsidRPr="00F272F5">
        <w:rPr>
          <w:rFonts w:ascii="Palatino Linotype" w:hAnsi="Palatino Linotype"/>
          <w:bCs/>
        </w:rPr>
        <w:t xml:space="preserve"> </w:t>
      </w:r>
      <w:r w:rsidR="00B533A7" w:rsidRPr="00F272F5">
        <w:rPr>
          <w:rFonts w:ascii="Palatino Linotype" w:hAnsi="Palatino Linotype"/>
          <w:bCs/>
        </w:rPr>
        <w:t>h</w:t>
      </w:r>
      <w:r w:rsidR="005C3BC8" w:rsidRPr="00F272F5">
        <w:rPr>
          <w:rFonts w:ascii="Palatino Linotype" w:hAnsi="Palatino Linotype"/>
          <w:bCs/>
        </w:rPr>
        <w:t>abilitado</w:t>
      </w:r>
      <w:r w:rsidR="003F3391" w:rsidRPr="00F272F5">
        <w:rPr>
          <w:rFonts w:ascii="Palatino Linotype" w:hAnsi="Palatino Linotype"/>
          <w:bCs/>
        </w:rPr>
        <w:t>s</w:t>
      </w:r>
      <w:r w:rsidRPr="00F272F5">
        <w:rPr>
          <w:rFonts w:ascii="Palatino Linotype" w:hAnsi="Palatino Linotype"/>
          <w:bCs/>
        </w:rPr>
        <w:t xml:space="preserve"> que estimó pertinente, a fin de colmar la solicitud de acceso a la información; tal y como, se aprecia en la </w:t>
      </w:r>
      <w:r w:rsidR="002E29C4" w:rsidRPr="00F272F5">
        <w:rPr>
          <w:rFonts w:ascii="Palatino Linotype" w:hAnsi="Palatino Linotype"/>
          <w:bCs/>
        </w:rPr>
        <w:t xml:space="preserve">siguiente </w:t>
      </w:r>
      <w:r w:rsidRPr="00F272F5">
        <w:rPr>
          <w:rFonts w:ascii="Palatino Linotype" w:hAnsi="Palatino Linotype"/>
          <w:bCs/>
        </w:rPr>
        <w:t>imagen:</w:t>
      </w:r>
    </w:p>
    <w:p w14:paraId="70266F6D" w14:textId="696A5AC9" w:rsidR="00B533A7" w:rsidRPr="00F272F5" w:rsidRDefault="00435E6C" w:rsidP="00F272F5">
      <w:pPr>
        <w:spacing w:line="360" w:lineRule="auto"/>
        <w:ind w:left="-284"/>
        <w:jc w:val="both"/>
        <w:rPr>
          <w:rFonts w:ascii="Palatino Linotype" w:hAnsi="Palatino Linotype"/>
          <w:bCs/>
        </w:rPr>
      </w:pPr>
      <w:r w:rsidRPr="00F272F5">
        <w:rPr>
          <w:noProof/>
          <w:lang w:val="es-419" w:eastAsia="es-419"/>
        </w:rPr>
        <w:drawing>
          <wp:inline distT="0" distB="0" distL="0" distR="0" wp14:anchorId="3029B56D" wp14:editId="07B7B767">
            <wp:extent cx="5791835" cy="1144270"/>
            <wp:effectExtent l="152400" t="152400" r="361315" b="3606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44270"/>
                    </a:xfrm>
                    <a:prstGeom prst="rect">
                      <a:avLst/>
                    </a:prstGeom>
                    <a:ln>
                      <a:noFill/>
                    </a:ln>
                    <a:effectLst>
                      <a:outerShdw blurRad="292100" dist="139700" dir="2700000" algn="tl" rotWithShape="0">
                        <a:srgbClr val="333333">
                          <a:alpha val="65000"/>
                        </a:srgbClr>
                      </a:outerShdw>
                    </a:effectLst>
                  </pic:spPr>
                </pic:pic>
              </a:graphicData>
            </a:graphic>
          </wp:inline>
        </w:drawing>
      </w:r>
    </w:p>
    <w:p w14:paraId="595CD3B3" w14:textId="388A22E5" w:rsidR="000E7DD1" w:rsidRPr="00F272F5" w:rsidRDefault="00435E6C" w:rsidP="00F272F5">
      <w:pPr>
        <w:spacing w:line="360" w:lineRule="auto"/>
        <w:jc w:val="both"/>
        <w:rPr>
          <w:rFonts w:ascii="Palatino Linotype" w:hAnsi="Palatino Linotype"/>
          <w:b/>
          <w:sz w:val="28"/>
          <w:szCs w:val="28"/>
        </w:rPr>
      </w:pPr>
      <w:r w:rsidRPr="00F272F5">
        <w:rPr>
          <w:rFonts w:ascii="Palatino Linotype" w:hAnsi="Palatino Linotype"/>
          <w:b/>
          <w:sz w:val="28"/>
          <w:szCs w:val="28"/>
        </w:rPr>
        <w:t>III</w:t>
      </w:r>
      <w:r w:rsidR="005C3BC8" w:rsidRPr="00F272F5">
        <w:rPr>
          <w:rFonts w:ascii="Palatino Linotype" w:hAnsi="Palatino Linotype"/>
          <w:b/>
          <w:sz w:val="28"/>
          <w:szCs w:val="28"/>
        </w:rPr>
        <w:t>.</w:t>
      </w:r>
      <w:r w:rsidR="005C3BC8" w:rsidRPr="00F272F5">
        <w:rPr>
          <w:rFonts w:ascii="Palatino Linotype" w:hAnsi="Palatino Linotype"/>
          <w:sz w:val="28"/>
          <w:szCs w:val="28"/>
        </w:rPr>
        <w:t xml:space="preserve"> </w:t>
      </w:r>
      <w:r w:rsidR="000E7DD1" w:rsidRPr="00F272F5">
        <w:rPr>
          <w:rFonts w:ascii="Palatino Linotype" w:hAnsi="Palatino Linotype"/>
          <w:b/>
          <w:sz w:val="28"/>
          <w:szCs w:val="28"/>
        </w:rPr>
        <w:t>Respuesta del Sujeto Obligado.</w:t>
      </w:r>
    </w:p>
    <w:p w14:paraId="4A22BB15" w14:textId="3562B794" w:rsidR="00457BB8" w:rsidRPr="00F272F5" w:rsidRDefault="00457BB8" w:rsidP="00F272F5">
      <w:pPr>
        <w:spacing w:line="360" w:lineRule="auto"/>
        <w:jc w:val="both"/>
        <w:rPr>
          <w:rFonts w:ascii="Palatino Linotype" w:hAnsi="Palatino Linotype" w:cs="Arial"/>
          <w:lang w:val="es-ES_tradnl"/>
        </w:rPr>
      </w:pPr>
      <w:r w:rsidRPr="00F272F5">
        <w:rPr>
          <w:rFonts w:ascii="Palatino Linotype" w:hAnsi="Palatino Linotype"/>
        </w:rPr>
        <w:t xml:space="preserve">De las constancias que obran en </w:t>
      </w:r>
      <w:r w:rsidR="00C9020E" w:rsidRPr="00F272F5">
        <w:rPr>
          <w:rFonts w:ascii="Palatino Linotype" w:hAnsi="Palatino Linotype"/>
        </w:rPr>
        <w:t xml:space="preserve">el expediente electrónico del </w:t>
      </w:r>
      <w:r w:rsidRPr="00F272F5">
        <w:rPr>
          <w:rFonts w:ascii="Palatino Linotype" w:hAnsi="Palatino Linotype"/>
          <w:b/>
        </w:rPr>
        <w:t>SAIMEX</w:t>
      </w:r>
      <w:r w:rsidR="001C0D0D" w:rsidRPr="00F272F5">
        <w:rPr>
          <w:rFonts w:ascii="Palatino Linotype" w:hAnsi="Palatino Linotype"/>
        </w:rPr>
        <w:t xml:space="preserve"> del asunto, materia del presente estudio,</w:t>
      </w:r>
      <w:r w:rsidRPr="00F272F5">
        <w:rPr>
          <w:rFonts w:ascii="Palatino Linotype" w:hAnsi="Palatino Linotype"/>
        </w:rPr>
        <w:t xml:space="preserve"> se advierte que el </w:t>
      </w:r>
      <w:r w:rsidR="00435E6C" w:rsidRPr="00F272F5">
        <w:rPr>
          <w:rFonts w:ascii="Palatino Linotype" w:hAnsi="Palatino Linotype"/>
          <w:b/>
        </w:rPr>
        <w:t>catorce</w:t>
      </w:r>
      <w:r w:rsidR="000C5D0F" w:rsidRPr="00F272F5">
        <w:rPr>
          <w:rFonts w:ascii="Palatino Linotype" w:hAnsi="Palatino Linotype"/>
          <w:b/>
        </w:rPr>
        <w:t xml:space="preserve"> de </w:t>
      </w:r>
      <w:r w:rsidR="00435E6C" w:rsidRPr="00F272F5">
        <w:rPr>
          <w:rFonts w:ascii="Palatino Linotype" w:hAnsi="Palatino Linotype"/>
          <w:b/>
        </w:rPr>
        <w:t xml:space="preserve">diciembre </w:t>
      </w:r>
      <w:r w:rsidR="00D36F7B" w:rsidRPr="00F272F5">
        <w:rPr>
          <w:rFonts w:ascii="Palatino Linotype" w:hAnsi="Palatino Linotype"/>
          <w:b/>
        </w:rPr>
        <w:t xml:space="preserve">de dos mil </w:t>
      </w:r>
      <w:r w:rsidR="00B604C3" w:rsidRPr="00F272F5">
        <w:rPr>
          <w:rFonts w:ascii="Palatino Linotype" w:hAnsi="Palatino Linotype"/>
          <w:b/>
        </w:rPr>
        <w:t>veintidós</w:t>
      </w:r>
      <w:r w:rsidRPr="00F272F5">
        <w:rPr>
          <w:rFonts w:ascii="Palatino Linotype" w:hAnsi="Palatino Linotype"/>
        </w:rPr>
        <w:t xml:space="preserve">, </w:t>
      </w:r>
      <w:r w:rsidR="00FD7DFE" w:rsidRPr="00F272F5">
        <w:rPr>
          <w:rFonts w:ascii="Palatino Linotype" w:hAnsi="Palatino Linotype" w:cs="Arial"/>
          <w:lang w:val="es-ES_tradnl"/>
        </w:rPr>
        <w:t>el</w:t>
      </w:r>
      <w:r w:rsidRPr="00F272F5">
        <w:rPr>
          <w:rFonts w:ascii="Palatino Linotype" w:hAnsi="Palatino Linotype" w:cs="Arial"/>
          <w:lang w:val="es-ES_tradnl"/>
        </w:rPr>
        <w:t xml:space="preserve"> Responsable de la Unidad de Transparencia del</w:t>
      </w:r>
      <w:r w:rsidRPr="00F272F5">
        <w:rPr>
          <w:rFonts w:ascii="Palatino Linotype" w:hAnsi="Palatino Linotype" w:cs="Arial"/>
          <w:b/>
          <w:lang w:val="es-ES_tradnl"/>
        </w:rPr>
        <w:t xml:space="preserve"> SUJETO OBLIGADO</w:t>
      </w:r>
      <w:r w:rsidRPr="00F272F5">
        <w:rPr>
          <w:rFonts w:ascii="Palatino Linotype" w:hAnsi="Palatino Linotype" w:cs="Arial"/>
          <w:lang w:val="es-ES_tradnl"/>
        </w:rPr>
        <w:t xml:space="preserve"> dio respuesta a la solicitud de información, en los siguientes términos:</w:t>
      </w:r>
    </w:p>
    <w:p w14:paraId="28F58B6B" w14:textId="47F9E181" w:rsidR="00C9020E" w:rsidRPr="00F272F5" w:rsidRDefault="00C9020E" w:rsidP="00F272F5">
      <w:pPr>
        <w:ind w:right="901"/>
        <w:jc w:val="both"/>
        <w:rPr>
          <w:rFonts w:ascii="Palatino Linotype" w:hAnsi="Palatino Linotype" w:cs="Arial"/>
          <w:i/>
          <w:lang w:eastAsia="es-MX"/>
        </w:rPr>
      </w:pPr>
    </w:p>
    <w:p w14:paraId="57743E16" w14:textId="77777777" w:rsidR="00435E6C" w:rsidRPr="00F272F5" w:rsidRDefault="00C9020E" w:rsidP="00F272F5">
      <w:pPr>
        <w:ind w:left="851" w:right="901"/>
        <w:jc w:val="both"/>
        <w:rPr>
          <w:rFonts w:ascii="Palatino Linotype" w:hAnsi="Palatino Linotype" w:cs="Arial"/>
          <w:i/>
          <w:lang w:eastAsia="es-MX"/>
        </w:rPr>
      </w:pPr>
      <w:r w:rsidRPr="00F272F5">
        <w:rPr>
          <w:rFonts w:ascii="Palatino Linotype" w:hAnsi="Palatino Linotype" w:cs="Arial"/>
          <w:i/>
          <w:lang w:eastAsia="es-MX"/>
        </w:rPr>
        <w:t>“</w:t>
      </w:r>
      <w:r w:rsidR="00435E6C" w:rsidRPr="00F272F5">
        <w:rPr>
          <w:rFonts w:ascii="Palatino Linotype" w:hAnsi="Palatino Linotype" w:cs="Arial"/>
          <w:i/>
          <w:lang w:eastAsia="es-MX"/>
        </w:rPr>
        <w:t>Folio de la solicitud: 00792/UAEM/IP/2022</w:t>
      </w:r>
    </w:p>
    <w:p w14:paraId="217EB520" w14:textId="77777777" w:rsidR="00435E6C" w:rsidRPr="00F272F5" w:rsidRDefault="00435E6C" w:rsidP="00F272F5">
      <w:pPr>
        <w:ind w:left="851" w:right="901"/>
        <w:jc w:val="both"/>
        <w:rPr>
          <w:rFonts w:ascii="Palatino Linotype" w:hAnsi="Palatino Linotype" w:cs="Arial"/>
          <w:i/>
          <w:lang w:eastAsia="es-MX"/>
        </w:rPr>
      </w:pPr>
      <w:r w:rsidRPr="00F272F5">
        <w:rPr>
          <w:rFonts w:ascii="Palatino Linotype" w:hAnsi="Palatino Linotype" w:cs="Arial"/>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F74C04" w14:textId="77777777" w:rsidR="00435E6C" w:rsidRPr="00F272F5" w:rsidRDefault="00435E6C" w:rsidP="00F272F5">
      <w:pPr>
        <w:ind w:left="851" w:right="901"/>
        <w:jc w:val="both"/>
        <w:rPr>
          <w:rFonts w:ascii="Palatino Linotype" w:hAnsi="Palatino Linotype" w:cs="Arial"/>
          <w:i/>
          <w:lang w:eastAsia="es-MX"/>
        </w:rPr>
      </w:pPr>
      <w:r w:rsidRPr="00F272F5">
        <w:rPr>
          <w:rFonts w:ascii="Palatino Linotype" w:hAnsi="Palatino Linotype" w:cs="Arial"/>
          <w:i/>
          <w:lang w:eastAsia="es-MX"/>
        </w:rPr>
        <w:t xml:space="preserve">En respuesta a la solicitud de acceso a la información pública con número de folio 00792/UAEM/IP/2022, con fundamento en lo dispuesto en los artículos </w:t>
      </w:r>
      <w:r w:rsidRPr="00F272F5">
        <w:rPr>
          <w:rFonts w:ascii="Palatino Linotype" w:hAnsi="Palatino Linotype" w:cs="Arial"/>
          <w:i/>
          <w:lang w:eastAsia="es-MX"/>
        </w:rPr>
        <w:lastRenderedPageBreak/>
        <w:t>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proporcionada por la Defensoría de los Derechos Universitarios, la Coordinación Institucional de Equidad de Género y la Oficina de la Abogada General que: En fecha 29 de noviembre de 2017, en el órgano oficial de difusión “GACETA UNIVERSITARIA”, se publicó el Protocolo para prevenir, atender y sancionar casos de acoso y hostigamiento sexual en la Universidad Autónoma del Estado de México, mismo que se puede consultar en https://oag.uaemex.mx/normatividad/phpoffice/pdf/protocolos/acoso-laboral-f.pdf, Por otro lado, respecto a las denuncias de hostigamiento o acoso sexual en la Dirección de Transparencia Universitaria durante el presente año, hago de su conocimiento que después de una búsqueda exhaustiva en los archivos con los que se cuenta no obra registro alguno al respecto.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6E2C028D" w14:textId="77777777" w:rsidR="00435E6C" w:rsidRPr="00F272F5" w:rsidRDefault="00435E6C" w:rsidP="00F272F5">
      <w:pPr>
        <w:ind w:left="851" w:right="901"/>
        <w:jc w:val="both"/>
        <w:rPr>
          <w:rFonts w:ascii="Palatino Linotype" w:hAnsi="Palatino Linotype" w:cs="Arial"/>
          <w:i/>
          <w:lang w:eastAsia="es-MX"/>
        </w:rPr>
      </w:pPr>
      <w:r w:rsidRPr="00F272F5">
        <w:rPr>
          <w:rFonts w:ascii="Palatino Linotype" w:hAnsi="Palatino Linotype" w:cs="Arial"/>
          <w:i/>
          <w:lang w:eastAsia="es-MX"/>
        </w:rPr>
        <w:t>ATENTAMENTE</w:t>
      </w:r>
    </w:p>
    <w:p w14:paraId="01EA9FC6" w14:textId="296AD7E8" w:rsidR="00457BB8" w:rsidRPr="00F272F5" w:rsidRDefault="00435E6C" w:rsidP="00F272F5">
      <w:pPr>
        <w:ind w:left="851" w:right="901"/>
        <w:jc w:val="both"/>
        <w:rPr>
          <w:rFonts w:ascii="Palatino Linotype" w:hAnsi="Palatino Linotype" w:cs="Arial"/>
          <w:i/>
          <w:sz w:val="22"/>
          <w:szCs w:val="22"/>
          <w:lang w:eastAsia="es-MX"/>
        </w:rPr>
      </w:pPr>
      <w:r w:rsidRPr="00F272F5">
        <w:rPr>
          <w:rFonts w:ascii="Palatino Linotype" w:hAnsi="Palatino Linotype" w:cs="Arial"/>
          <w:i/>
          <w:lang w:eastAsia="es-MX"/>
        </w:rPr>
        <w:t>M. EN D. HUGO EDGAR CHAPARRO CAMPOS</w:t>
      </w:r>
      <w:r w:rsidR="00457BB8" w:rsidRPr="00F272F5">
        <w:rPr>
          <w:rFonts w:ascii="Palatino Linotype" w:hAnsi="Palatino Linotype" w:cs="Arial"/>
          <w:i/>
          <w:sz w:val="22"/>
          <w:szCs w:val="22"/>
          <w:lang w:eastAsia="es-MX"/>
        </w:rPr>
        <w:t>” (Sic)</w:t>
      </w:r>
    </w:p>
    <w:p w14:paraId="584F9F37" w14:textId="77777777" w:rsidR="00F621F3" w:rsidRPr="00F272F5" w:rsidRDefault="00F621F3" w:rsidP="00F272F5">
      <w:pPr>
        <w:ind w:right="901"/>
        <w:jc w:val="both"/>
        <w:rPr>
          <w:rFonts w:ascii="Palatino Linotype" w:hAnsi="Palatino Linotype" w:cs="Arial"/>
          <w:i/>
          <w:sz w:val="22"/>
          <w:szCs w:val="22"/>
          <w:lang w:eastAsia="es-MX"/>
        </w:rPr>
      </w:pPr>
    </w:p>
    <w:p w14:paraId="66D36A17" w14:textId="77777777" w:rsidR="002B2F00" w:rsidRPr="00F272F5" w:rsidRDefault="002B2F00" w:rsidP="00F272F5">
      <w:pPr>
        <w:spacing w:line="360" w:lineRule="auto"/>
        <w:jc w:val="both"/>
        <w:rPr>
          <w:rFonts w:ascii="Palatino Linotype" w:hAnsi="Palatino Linotype"/>
          <w:sz w:val="12"/>
        </w:rPr>
      </w:pPr>
    </w:p>
    <w:p w14:paraId="388BC14A" w14:textId="6D131256" w:rsidR="00B90B71" w:rsidRPr="00F272F5" w:rsidRDefault="00C9020E" w:rsidP="00F272F5">
      <w:pPr>
        <w:spacing w:line="360" w:lineRule="auto"/>
        <w:jc w:val="both"/>
        <w:rPr>
          <w:rFonts w:ascii="Palatino Linotype" w:hAnsi="Palatino Linotype" w:cs="Arial"/>
        </w:rPr>
      </w:pPr>
      <w:r w:rsidRPr="00F272F5">
        <w:rPr>
          <w:rFonts w:ascii="Palatino Linotype" w:hAnsi="Palatino Linotype"/>
        </w:rPr>
        <w:t xml:space="preserve">Así mismo, se </w:t>
      </w:r>
      <w:r w:rsidR="00435E6C" w:rsidRPr="00F272F5">
        <w:rPr>
          <w:rFonts w:ascii="Palatino Linotype" w:hAnsi="Palatino Linotype"/>
        </w:rPr>
        <w:t>advirtió</w:t>
      </w:r>
      <w:r w:rsidR="00AE4B6C" w:rsidRPr="00F272F5">
        <w:rPr>
          <w:rFonts w:ascii="Palatino Linotype" w:hAnsi="Palatino Linotype"/>
        </w:rPr>
        <w:t xml:space="preserve"> de dicha respuesta</w:t>
      </w:r>
      <w:r w:rsidR="009B5EB7" w:rsidRPr="00F272F5">
        <w:rPr>
          <w:rFonts w:ascii="Palatino Linotype" w:hAnsi="Palatino Linotype"/>
        </w:rPr>
        <w:t>,</w:t>
      </w:r>
      <w:r w:rsidR="001C0D0D" w:rsidRPr="00F272F5">
        <w:rPr>
          <w:rFonts w:ascii="Palatino Linotype" w:hAnsi="Palatino Linotype"/>
        </w:rPr>
        <w:t xml:space="preserve"> que </w:t>
      </w:r>
      <w:r w:rsidR="001C0D0D" w:rsidRPr="00F272F5">
        <w:rPr>
          <w:rFonts w:ascii="Palatino Linotype" w:hAnsi="Palatino Linotype"/>
          <w:b/>
        </w:rPr>
        <w:t>EL SUJETO OBLIGADO</w:t>
      </w:r>
      <w:r w:rsidR="00AE4B6C" w:rsidRPr="00F272F5">
        <w:rPr>
          <w:rFonts w:ascii="Palatino Linotype" w:hAnsi="Palatino Linotype"/>
        </w:rPr>
        <w:t xml:space="preserve"> </w:t>
      </w:r>
      <w:r w:rsidR="001C0D0D" w:rsidRPr="00F272F5">
        <w:rPr>
          <w:rFonts w:ascii="Palatino Linotype" w:hAnsi="Palatino Linotype"/>
        </w:rPr>
        <w:t xml:space="preserve">remitió </w:t>
      </w:r>
      <w:r w:rsidR="002B2F00" w:rsidRPr="00F272F5">
        <w:rPr>
          <w:rFonts w:ascii="Palatino Linotype" w:hAnsi="Palatino Linotype"/>
        </w:rPr>
        <w:t xml:space="preserve">un archivo </w:t>
      </w:r>
      <w:r w:rsidR="00D65DC2" w:rsidRPr="00F272F5">
        <w:rPr>
          <w:rFonts w:ascii="Palatino Linotype" w:hAnsi="Palatino Linotype" w:cs="Arial"/>
        </w:rPr>
        <w:t>electrónico</w:t>
      </w:r>
      <w:r w:rsidR="002B2F00" w:rsidRPr="00F272F5">
        <w:rPr>
          <w:rFonts w:ascii="Palatino Linotype" w:hAnsi="Palatino Linotype" w:cs="Arial"/>
        </w:rPr>
        <w:t xml:space="preserve">, denominado </w:t>
      </w:r>
      <w:r w:rsidR="00B07F82" w:rsidRPr="00F272F5">
        <w:rPr>
          <w:rFonts w:ascii="Palatino Linotype" w:hAnsi="Palatino Linotype" w:cs="Arial"/>
          <w:b/>
          <w:i/>
        </w:rPr>
        <w:t>“</w:t>
      </w:r>
      <w:r w:rsidR="002B2F00" w:rsidRPr="00F272F5">
        <w:rPr>
          <w:rFonts w:ascii="Palatino Linotype" w:hAnsi="Palatino Linotype" w:cs="Arial"/>
          <w:b/>
          <w:i/>
        </w:rPr>
        <w:t>Cédula de evaluación 07922022.docx</w:t>
      </w:r>
      <w:r w:rsidR="00B07F82" w:rsidRPr="00F272F5">
        <w:rPr>
          <w:rFonts w:ascii="Palatino Linotype" w:hAnsi="Palatino Linotype" w:cs="Arial"/>
          <w:b/>
          <w:i/>
        </w:rPr>
        <w:t>”</w:t>
      </w:r>
      <w:r w:rsidR="002B2F00" w:rsidRPr="00F272F5">
        <w:rPr>
          <w:rFonts w:ascii="Palatino Linotype" w:hAnsi="Palatino Linotype" w:cs="Arial"/>
        </w:rPr>
        <w:t xml:space="preserve">, el cual contiene lo siguiente: </w:t>
      </w:r>
    </w:p>
    <w:p w14:paraId="159AC20C" w14:textId="45A63823" w:rsidR="002B2F00" w:rsidRPr="00F272F5" w:rsidRDefault="002B2F00" w:rsidP="00F272F5">
      <w:pPr>
        <w:spacing w:line="360" w:lineRule="auto"/>
        <w:jc w:val="center"/>
        <w:rPr>
          <w:rFonts w:ascii="Palatino Linotype" w:hAnsi="Palatino Linotype" w:cs="Arial"/>
        </w:rPr>
      </w:pPr>
      <w:r w:rsidRPr="00F272F5">
        <w:rPr>
          <w:noProof/>
          <w:lang w:val="es-419" w:eastAsia="es-419"/>
        </w:rPr>
        <w:lastRenderedPageBreak/>
        <w:drawing>
          <wp:inline distT="0" distB="0" distL="0" distR="0" wp14:anchorId="14C46A43" wp14:editId="0DF20D58">
            <wp:extent cx="4724400" cy="5610225"/>
            <wp:effectExtent l="152400" t="152400" r="361950" b="371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4400" cy="5610225"/>
                    </a:xfrm>
                    <a:prstGeom prst="rect">
                      <a:avLst/>
                    </a:prstGeom>
                    <a:ln>
                      <a:noFill/>
                    </a:ln>
                    <a:effectLst>
                      <a:outerShdw blurRad="292100" dist="139700" dir="2700000" algn="tl" rotWithShape="0">
                        <a:srgbClr val="333333">
                          <a:alpha val="65000"/>
                        </a:srgbClr>
                      </a:outerShdw>
                    </a:effectLst>
                  </pic:spPr>
                </pic:pic>
              </a:graphicData>
            </a:graphic>
          </wp:inline>
        </w:drawing>
      </w:r>
    </w:p>
    <w:p w14:paraId="6729D873" w14:textId="3084D83F" w:rsidR="000E7DD1" w:rsidRPr="00F272F5" w:rsidRDefault="00B56F06" w:rsidP="00F272F5">
      <w:pPr>
        <w:spacing w:line="360" w:lineRule="auto"/>
        <w:jc w:val="both"/>
        <w:rPr>
          <w:rFonts w:ascii="Palatino Linotype" w:hAnsi="Palatino Linotype" w:cs="Arial"/>
          <w:b/>
          <w:sz w:val="28"/>
        </w:rPr>
      </w:pPr>
      <w:r w:rsidRPr="00F272F5">
        <w:rPr>
          <w:rFonts w:ascii="Palatino Linotype" w:hAnsi="Palatino Linotype"/>
          <w:b/>
          <w:sz w:val="28"/>
          <w:szCs w:val="28"/>
        </w:rPr>
        <w:t>I</w:t>
      </w:r>
      <w:r w:rsidR="005C3BC8" w:rsidRPr="00F272F5">
        <w:rPr>
          <w:rFonts w:ascii="Palatino Linotype" w:hAnsi="Palatino Linotype"/>
          <w:b/>
          <w:sz w:val="28"/>
          <w:szCs w:val="28"/>
        </w:rPr>
        <w:t>V.</w:t>
      </w:r>
      <w:r w:rsidR="005C3BC8" w:rsidRPr="00F272F5">
        <w:rPr>
          <w:rFonts w:ascii="Palatino Linotype" w:hAnsi="Palatino Linotype"/>
          <w:b/>
        </w:rPr>
        <w:t xml:space="preserve"> </w:t>
      </w:r>
      <w:r w:rsidR="000E7DD1" w:rsidRPr="00F272F5">
        <w:rPr>
          <w:rFonts w:ascii="Palatino Linotype" w:hAnsi="Palatino Linotype" w:cs="Arial"/>
          <w:b/>
          <w:sz w:val="28"/>
        </w:rPr>
        <w:t>Del Recurso de Revisión.</w:t>
      </w:r>
    </w:p>
    <w:p w14:paraId="79708EA7" w14:textId="3FC9E00C" w:rsidR="00D8208E" w:rsidRPr="00F272F5" w:rsidRDefault="00BD7CF0" w:rsidP="00F272F5">
      <w:pPr>
        <w:spacing w:line="360" w:lineRule="auto"/>
        <w:jc w:val="both"/>
        <w:rPr>
          <w:rFonts w:ascii="Palatino Linotype" w:hAnsi="Palatino Linotype" w:cs="Arial"/>
          <w:b/>
          <w:u w:val="single"/>
        </w:rPr>
      </w:pPr>
      <w:r w:rsidRPr="00F272F5">
        <w:rPr>
          <w:rFonts w:ascii="Palatino Linotype" w:hAnsi="Palatino Linotype"/>
        </w:rPr>
        <w:t xml:space="preserve">Inconforme con la </w:t>
      </w:r>
      <w:r w:rsidRPr="00F272F5">
        <w:rPr>
          <w:rFonts w:ascii="Palatino Linotype" w:hAnsi="Palatino Linotype" w:cs="Arial"/>
        </w:rPr>
        <w:t xml:space="preserve">respuesta, el </w:t>
      </w:r>
      <w:r w:rsidR="00B56F06" w:rsidRPr="00F272F5">
        <w:rPr>
          <w:rFonts w:ascii="Palatino Linotype" w:hAnsi="Palatino Linotype" w:cs="Arial"/>
          <w:b/>
        </w:rPr>
        <w:t xml:space="preserve">diecinueve de diciembre </w:t>
      </w:r>
      <w:r w:rsidR="00AE4B6C" w:rsidRPr="00F272F5">
        <w:rPr>
          <w:rFonts w:ascii="Palatino Linotype" w:hAnsi="Palatino Linotype" w:cs="Arial"/>
          <w:b/>
        </w:rPr>
        <w:t xml:space="preserve">de </w:t>
      </w:r>
      <w:r w:rsidR="00B90B71" w:rsidRPr="00F272F5">
        <w:rPr>
          <w:rFonts w:ascii="Palatino Linotype" w:hAnsi="Palatino Linotype" w:cs="Arial"/>
          <w:b/>
        </w:rPr>
        <w:t>dos mil veintidós</w:t>
      </w:r>
      <w:r w:rsidR="00AE4B6C" w:rsidRPr="00F272F5">
        <w:rPr>
          <w:rFonts w:ascii="Palatino Linotype" w:hAnsi="Palatino Linotype" w:cs="Arial"/>
        </w:rPr>
        <w:t xml:space="preserve">, </w:t>
      </w:r>
      <w:r w:rsidR="00D900CC" w:rsidRPr="00F272F5">
        <w:rPr>
          <w:rFonts w:ascii="Palatino Linotype" w:hAnsi="Palatino Linotype"/>
          <w:b/>
        </w:rPr>
        <w:t>EL</w:t>
      </w:r>
      <w:r w:rsidRPr="00F272F5">
        <w:rPr>
          <w:rFonts w:ascii="Palatino Linotype" w:hAnsi="Palatino Linotype"/>
          <w:b/>
        </w:rPr>
        <w:t xml:space="preserve"> RECURRENTE</w:t>
      </w:r>
      <w:r w:rsidR="00AE4B6C" w:rsidRPr="00F272F5">
        <w:rPr>
          <w:rFonts w:ascii="Palatino Linotype" w:hAnsi="Palatino Linotype"/>
        </w:rPr>
        <w:t xml:space="preserve"> interpuso el Recurso de R</w:t>
      </w:r>
      <w:r w:rsidRPr="00F272F5">
        <w:rPr>
          <w:rFonts w:ascii="Palatino Linotype" w:hAnsi="Palatino Linotype"/>
        </w:rPr>
        <w:t>evisión objeto del presente est</w:t>
      </w:r>
      <w:r w:rsidR="00767679" w:rsidRPr="00F272F5">
        <w:rPr>
          <w:rFonts w:ascii="Palatino Linotype" w:hAnsi="Palatino Linotype"/>
        </w:rPr>
        <w:t xml:space="preserve">udio, el cual </w:t>
      </w:r>
      <w:r w:rsidR="00767679" w:rsidRPr="00F272F5">
        <w:rPr>
          <w:rFonts w:ascii="Palatino Linotype" w:hAnsi="Palatino Linotype"/>
        </w:rPr>
        <w:lastRenderedPageBreak/>
        <w:t>fue registrado en la plataforma</w:t>
      </w:r>
      <w:r w:rsidRPr="00F272F5">
        <w:rPr>
          <w:rFonts w:ascii="Palatino Linotype" w:hAnsi="Palatino Linotype"/>
          <w:b/>
        </w:rPr>
        <w:t xml:space="preserve"> SAIMEX</w:t>
      </w:r>
      <w:r w:rsidRPr="00F272F5">
        <w:rPr>
          <w:rFonts w:ascii="Palatino Linotype" w:hAnsi="Palatino Linotype"/>
        </w:rPr>
        <w:t xml:space="preserve"> y se le asignó el número </w:t>
      </w:r>
      <w:r w:rsidR="00B56F06" w:rsidRPr="00F272F5">
        <w:rPr>
          <w:rFonts w:ascii="Palatino Linotype" w:hAnsi="Palatino Linotype"/>
          <w:b/>
        </w:rPr>
        <w:t>17437</w:t>
      </w:r>
      <w:r w:rsidR="00AE4B6C" w:rsidRPr="00F272F5">
        <w:rPr>
          <w:rFonts w:ascii="Palatino Linotype" w:hAnsi="Palatino Linotype"/>
          <w:b/>
        </w:rPr>
        <w:t>/INFOEM/IP/RR/2022</w:t>
      </w:r>
      <w:r w:rsidR="00457BB8" w:rsidRPr="00F272F5">
        <w:rPr>
          <w:rFonts w:ascii="Palatino Linotype" w:hAnsi="Palatino Linotype" w:cs="Arial"/>
        </w:rPr>
        <w:t xml:space="preserve">, en el que señaló como </w:t>
      </w:r>
      <w:r w:rsidR="00457BB8" w:rsidRPr="00F272F5">
        <w:rPr>
          <w:rFonts w:ascii="Palatino Linotype" w:hAnsi="Palatino Linotype" w:cs="Arial"/>
          <w:b/>
          <w:u w:val="single"/>
        </w:rPr>
        <w:t>acto impugnado</w:t>
      </w:r>
      <w:r w:rsidR="00AE4B6C" w:rsidRPr="00F272F5">
        <w:rPr>
          <w:rFonts w:ascii="Palatino Linotype" w:hAnsi="Palatino Linotype" w:cs="Arial"/>
          <w:b/>
          <w:u w:val="single"/>
        </w:rPr>
        <w:t xml:space="preserve"> </w:t>
      </w:r>
      <w:r w:rsidR="00AE4B6C" w:rsidRPr="00F272F5">
        <w:rPr>
          <w:rFonts w:ascii="Palatino Linotype" w:hAnsi="Palatino Linotype" w:cs="Arial"/>
        </w:rPr>
        <w:t>lo siguiente:</w:t>
      </w:r>
    </w:p>
    <w:p w14:paraId="6963D371" w14:textId="47AFE41D" w:rsidR="00416225" w:rsidRPr="00F272F5" w:rsidRDefault="00416225" w:rsidP="00F272F5">
      <w:pPr>
        <w:ind w:left="851" w:right="899"/>
        <w:jc w:val="both"/>
        <w:rPr>
          <w:rFonts w:ascii="Palatino Linotype" w:hAnsi="Palatino Linotype" w:cs="Arial"/>
          <w:i/>
          <w:sz w:val="22"/>
          <w:szCs w:val="22"/>
        </w:rPr>
      </w:pPr>
    </w:p>
    <w:p w14:paraId="4CDC06B2" w14:textId="2A62EEFB" w:rsidR="000E7DD1" w:rsidRPr="00F272F5" w:rsidRDefault="00416225" w:rsidP="00F272F5">
      <w:pPr>
        <w:ind w:left="851" w:right="899"/>
        <w:jc w:val="both"/>
        <w:rPr>
          <w:rFonts w:ascii="Palatino Linotype" w:hAnsi="Palatino Linotype" w:cs="Arial"/>
          <w:i/>
          <w:sz w:val="22"/>
          <w:szCs w:val="22"/>
        </w:rPr>
      </w:pPr>
      <w:r w:rsidRPr="00F272F5">
        <w:rPr>
          <w:rFonts w:ascii="Palatino Linotype" w:hAnsi="Palatino Linotype" w:cs="Arial"/>
          <w:i/>
          <w:sz w:val="22"/>
          <w:szCs w:val="22"/>
        </w:rPr>
        <w:t>“</w:t>
      </w:r>
      <w:r w:rsidR="00B56F06" w:rsidRPr="00F272F5">
        <w:rPr>
          <w:rFonts w:ascii="Palatino Linotype" w:hAnsi="Palatino Linotype" w:cs="Arial"/>
          <w:i/>
          <w:sz w:val="22"/>
          <w:szCs w:val="22"/>
        </w:rPr>
        <w:t>Negativa a entregar el escrito de las autoridades competentes donde se manifieste que en la Dirección de Transparencia Universitaria no se han presentado situación de acoso u hostigamiento.</w:t>
      </w:r>
      <w:r w:rsidRPr="00F272F5">
        <w:rPr>
          <w:rFonts w:ascii="Palatino Linotype" w:hAnsi="Palatino Linotype" w:cs="Arial"/>
          <w:i/>
          <w:sz w:val="22"/>
          <w:szCs w:val="22"/>
        </w:rPr>
        <w:t xml:space="preserve">” </w:t>
      </w:r>
      <w:r w:rsidR="00A159B8" w:rsidRPr="00F272F5">
        <w:rPr>
          <w:rFonts w:ascii="Palatino Linotype" w:hAnsi="Palatino Linotype" w:cs="Arial"/>
          <w:iCs/>
          <w:sz w:val="22"/>
          <w:szCs w:val="20"/>
        </w:rPr>
        <w:t>(Sic).</w:t>
      </w:r>
    </w:p>
    <w:p w14:paraId="37421192" w14:textId="77777777" w:rsidR="009E1DB8" w:rsidRPr="00F272F5" w:rsidRDefault="009E1DB8" w:rsidP="00F272F5">
      <w:pPr>
        <w:ind w:left="851" w:right="899"/>
        <w:jc w:val="both"/>
        <w:rPr>
          <w:rFonts w:ascii="Palatino Linotype" w:hAnsi="Palatino Linotype" w:cs="Arial"/>
          <w:i/>
          <w:sz w:val="22"/>
          <w:szCs w:val="22"/>
        </w:rPr>
      </w:pPr>
    </w:p>
    <w:p w14:paraId="113F3F7D" w14:textId="77777777" w:rsidR="009E1DB8" w:rsidRPr="00F272F5" w:rsidRDefault="009E1DB8" w:rsidP="00F272F5">
      <w:pPr>
        <w:tabs>
          <w:tab w:val="left" w:pos="709"/>
        </w:tabs>
        <w:spacing w:before="66"/>
        <w:rPr>
          <w:rFonts w:ascii="Palatino Linotype" w:hAnsi="Palatino Linotype" w:cs="Arial"/>
        </w:rPr>
      </w:pPr>
      <w:r w:rsidRPr="00F272F5">
        <w:rPr>
          <w:rFonts w:ascii="Palatino Linotype" w:hAnsi="Palatino Linotype" w:cs="Arial"/>
        </w:rPr>
        <w:t xml:space="preserve">Así como </w:t>
      </w:r>
      <w:r w:rsidRPr="00F272F5">
        <w:rPr>
          <w:rFonts w:ascii="Palatino Linotype" w:hAnsi="Palatino Linotype" w:cs="Arial"/>
          <w:b/>
        </w:rPr>
        <w:t>Razones o motivos de la inconformidad</w:t>
      </w:r>
      <w:r w:rsidRPr="00F272F5">
        <w:rPr>
          <w:rFonts w:ascii="Palatino Linotype" w:hAnsi="Palatino Linotype" w:cs="Arial"/>
        </w:rPr>
        <w:t xml:space="preserve"> lo siguiente:</w:t>
      </w:r>
    </w:p>
    <w:p w14:paraId="42736B36" w14:textId="77777777" w:rsidR="009E1DB8" w:rsidRPr="00F272F5" w:rsidRDefault="009E1DB8" w:rsidP="00F272F5">
      <w:pPr>
        <w:spacing w:line="360" w:lineRule="auto"/>
        <w:jc w:val="both"/>
        <w:rPr>
          <w:rFonts w:ascii="Palatino Linotype" w:hAnsi="Palatino Linotype" w:cs="Arial"/>
          <w:sz w:val="20"/>
        </w:rPr>
      </w:pPr>
    </w:p>
    <w:p w14:paraId="60E4D76C" w14:textId="19D58CBC" w:rsidR="009E1DB8" w:rsidRPr="00F272F5" w:rsidRDefault="009E1DB8" w:rsidP="00F272F5">
      <w:pPr>
        <w:ind w:left="851" w:right="902"/>
        <w:jc w:val="both"/>
        <w:rPr>
          <w:rFonts w:ascii="Palatino Linotype" w:hAnsi="Palatino Linotype" w:cs="Arial"/>
          <w:iCs/>
          <w:sz w:val="22"/>
          <w:szCs w:val="20"/>
        </w:rPr>
      </w:pPr>
      <w:r w:rsidRPr="00F272F5">
        <w:rPr>
          <w:rFonts w:ascii="Palatino Linotype" w:hAnsi="Palatino Linotype" w:cs="Arial"/>
          <w:i/>
          <w:iCs/>
          <w:sz w:val="22"/>
          <w:szCs w:val="20"/>
        </w:rPr>
        <w:t>“</w:t>
      </w:r>
      <w:r w:rsidR="00B56F06" w:rsidRPr="00F272F5">
        <w:rPr>
          <w:rFonts w:ascii="Palatino Linotype" w:hAnsi="Palatino Linotype" w:cs="Arial"/>
          <w:i/>
          <w:iCs/>
          <w:sz w:val="22"/>
          <w:szCs w:val="20"/>
        </w:rPr>
        <w:t>Negativa a entregar el escrito de las autoridades competentes donde se manifieste que en la Dirección de Transparencia Universitaria no se han presentado situación de acoso u hostigamiento.</w:t>
      </w:r>
      <w:r w:rsidRPr="00F272F5">
        <w:rPr>
          <w:rFonts w:ascii="Palatino Linotype" w:hAnsi="Palatino Linotype" w:cs="Arial"/>
          <w:i/>
          <w:iCs/>
          <w:sz w:val="22"/>
          <w:szCs w:val="20"/>
        </w:rPr>
        <w:t xml:space="preserve">” </w:t>
      </w:r>
      <w:r w:rsidRPr="00F272F5">
        <w:rPr>
          <w:rFonts w:ascii="Palatino Linotype" w:hAnsi="Palatino Linotype" w:cs="Arial"/>
          <w:iCs/>
          <w:sz w:val="22"/>
          <w:szCs w:val="20"/>
        </w:rPr>
        <w:t>(Sic).</w:t>
      </w:r>
    </w:p>
    <w:p w14:paraId="6389817B" w14:textId="77777777" w:rsidR="00A159B8" w:rsidRPr="00F272F5" w:rsidRDefault="00A159B8" w:rsidP="00F272F5">
      <w:pPr>
        <w:ind w:left="851" w:right="902"/>
        <w:jc w:val="both"/>
        <w:rPr>
          <w:rFonts w:ascii="Palatino Linotype" w:hAnsi="Palatino Linotype" w:cs="Arial"/>
          <w:iCs/>
          <w:sz w:val="22"/>
          <w:szCs w:val="20"/>
        </w:rPr>
      </w:pPr>
    </w:p>
    <w:p w14:paraId="2FF9CAAF" w14:textId="7368BB74" w:rsidR="000E7DD1" w:rsidRPr="00F272F5" w:rsidRDefault="00E80297" w:rsidP="00F272F5">
      <w:pPr>
        <w:spacing w:before="100" w:beforeAutospacing="1"/>
        <w:ind w:right="899"/>
        <w:rPr>
          <w:rFonts w:ascii="Palatino Linotype" w:hAnsi="Palatino Linotype" w:cs="Arial"/>
          <w:b/>
          <w:sz w:val="28"/>
          <w:szCs w:val="22"/>
        </w:rPr>
      </w:pPr>
      <w:r w:rsidRPr="00F272F5">
        <w:rPr>
          <w:rFonts w:ascii="Palatino Linotype" w:hAnsi="Palatino Linotype"/>
          <w:b/>
          <w:sz w:val="28"/>
          <w:szCs w:val="28"/>
        </w:rPr>
        <w:t>V.</w:t>
      </w:r>
      <w:r w:rsidR="009E1DB8" w:rsidRPr="00F272F5">
        <w:rPr>
          <w:rFonts w:ascii="Palatino Linotype" w:hAnsi="Palatino Linotype"/>
          <w:b/>
          <w:sz w:val="28"/>
          <w:szCs w:val="28"/>
        </w:rPr>
        <w:t xml:space="preserve"> </w:t>
      </w:r>
      <w:r w:rsidR="000E7DD1" w:rsidRPr="00F272F5">
        <w:rPr>
          <w:rFonts w:ascii="Palatino Linotype" w:hAnsi="Palatino Linotype" w:cs="Arial"/>
          <w:b/>
          <w:sz w:val="28"/>
          <w:szCs w:val="22"/>
        </w:rPr>
        <w:t>Del turno de</w:t>
      </w:r>
      <w:r w:rsidR="00B342A1" w:rsidRPr="00F272F5">
        <w:rPr>
          <w:rFonts w:ascii="Palatino Linotype" w:hAnsi="Palatino Linotype" w:cs="Arial"/>
          <w:b/>
          <w:sz w:val="28"/>
          <w:szCs w:val="22"/>
        </w:rPr>
        <w:t>l</w:t>
      </w:r>
      <w:r w:rsidR="000E7DD1" w:rsidRPr="00F272F5">
        <w:rPr>
          <w:rFonts w:ascii="Palatino Linotype" w:hAnsi="Palatino Linotype" w:cs="Arial"/>
          <w:b/>
          <w:sz w:val="28"/>
          <w:szCs w:val="22"/>
        </w:rPr>
        <w:t xml:space="preserve"> Recurso de Revisión.</w:t>
      </w:r>
    </w:p>
    <w:p w14:paraId="57B10992" w14:textId="560B13EE" w:rsidR="002F3D74" w:rsidRPr="00F272F5" w:rsidRDefault="00457BB8" w:rsidP="00F272F5">
      <w:pPr>
        <w:pStyle w:val="Default"/>
        <w:spacing w:before="100" w:beforeAutospacing="1" w:line="360" w:lineRule="auto"/>
        <w:ind w:right="49"/>
        <w:jc w:val="both"/>
        <w:rPr>
          <w:rFonts w:ascii="Palatino Linotype" w:hAnsi="Palatino Linotype"/>
          <w:color w:val="auto"/>
        </w:rPr>
      </w:pPr>
      <w:r w:rsidRPr="00F272F5">
        <w:rPr>
          <w:rFonts w:ascii="Palatino Linotype" w:hAnsi="Palatino Linotype"/>
          <w:color w:val="auto"/>
        </w:rPr>
        <w:t>El</w:t>
      </w:r>
      <w:r w:rsidRPr="00F272F5">
        <w:rPr>
          <w:rFonts w:ascii="Palatino Linotype" w:hAnsi="Palatino Linotype"/>
          <w:b/>
          <w:color w:val="auto"/>
          <w:sz w:val="28"/>
          <w:szCs w:val="28"/>
        </w:rPr>
        <w:t xml:space="preserve"> </w:t>
      </w:r>
      <w:r w:rsidR="00B56F06" w:rsidRPr="00F272F5">
        <w:rPr>
          <w:rFonts w:ascii="Palatino Linotype" w:hAnsi="Palatino Linotype"/>
          <w:b/>
          <w:color w:val="auto"/>
        </w:rPr>
        <w:t xml:space="preserve">diecinueve de diciembre </w:t>
      </w:r>
      <w:r w:rsidR="00D65CF9" w:rsidRPr="00F272F5">
        <w:rPr>
          <w:rFonts w:ascii="Palatino Linotype" w:hAnsi="Palatino Linotype"/>
          <w:b/>
          <w:color w:val="auto"/>
        </w:rPr>
        <w:t>de dos mil veintidós</w:t>
      </w:r>
      <w:r w:rsidR="00CE1A6F" w:rsidRPr="00F272F5">
        <w:rPr>
          <w:rFonts w:ascii="Palatino Linotype" w:hAnsi="Palatino Linotype"/>
          <w:color w:val="auto"/>
        </w:rPr>
        <w:t>, e</w:t>
      </w:r>
      <w:r w:rsidRPr="00F272F5">
        <w:rPr>
          <w:rFonts w:ascii="Palatino Linotype" w:hAnsi="Palatino Linotype"/>
          <w:color w:val="auto"/>
        </w:rPr>
        <w:t xml:space="preserve">l </w:t>
      </w:r>
      <w:r w:rsidR="00AE4B6C" w:rsidRPr="00F272F5">
        <w:rPr>
          <w:rFonts w:ascii="Palatino Linotype" w:hAnsi="Palatino Linotype"/>
          <w:color w:val="auto"/>
          <w:lang w:val="es-ES_tradnl"/>
        </w:rPr>
        <w:t>medio de impugnación</w:t>
      </w:r>
      <w:r w:rsidRPr="00F272F5">
        <w:rPr>
          <w:rFonts w:ascii="Palatino Linotype" w:hAnsi="Palatino Linotype"/>
          <w:color w:val="auto"/>
          <w:lang w:val="es-ES_tradnl"/>
        </w:rPr>
        <w:t xml:space="preserve"> </w:t>
      </w:r>
      <w:r w:rsidR="00AE4B6C" w:rsidRPr="00F272F5">
        <w:rPr>
          <w:rFonts w:ascii="Palatino Linotype" w:hAnsi="Palatino Linotype"/>
          <w:color w:val="auto"/>
          <w:lang w:val="es-ES_tradnl"/>
        </w:rPr>
        <w:t>en el que se actúa,</w:t>
      </w:r>
      <w:r w:rsidR="00BC1799" w:rsidRPr="00F272F5">
        <w:rPr>
          <w:rFonts w:ascii="Palatino Linotype" w:hAnsi="Palatino Linotype"/>
          <w:color w:val="auto"/>
          <w:lang w:val="es-ES_tradnl"/>
        </w:rPr>
        <w:t xml:space="preserve"> </w:t>
      </w:r>
      <w:r w:rsidR="00920429" w:rsidRPr="00F272F5">
        <w:rPr>
          <w:rFonts w:ascii="Palatino Linotype" w:hAnsi="Palatino Linotype"/>
          <w:color w:val="auto"/>
          <w:lang w:val="es-ES_tradnl"/>
        </w:rPr>
        <w:t>fue</w:t>
      </w:r>
      <w:r w:rsidR="00BC1799" w:rsidRPr="00F272F5">
        <w:rPr>
          <w:rFonts w:ascii="Palatino Linotype" w:hAnsi="Palatino Linotype"/>
          <w:color w:val="auto"/>
          <w:lang w:val="es-ES_tradnl"/>
        </w:rPr>
        <w:t xml:space="preserve"> </w:t>
      </w:r>
      <w:r w:rsidR="001C0D0D" w:rsidRPr="00F272F5">
        <w:rPr>
          <w:rFonts w:ascii="Palatino Linotype" w:hAnsi="Palatino Linotype"/>
          <w:color w:val="auto"/>
          <w:lang w:val="es-ES_tradnl"/>
        </w:rPr>
        <w:t>recibido</w:t>
      </w:r>
      <w:r w:rsidRPr="00F272F5">
        <w:rPr>
          <w:rFonts w:ascii="Palatino Linotype" w:hAnsi="Palatino Linotype"/>
          <w:color w:val="auto"/>
          <w:lang w:val="es-ES_tradnl"/>
        </w:rPr>
        <w:t xml:space="preserve"> electrónicamente </w:t>
      </w:r>
      <w:r w:rsidR="00BC1799" w:rsidRPr="00F272F5">
        <w:rPr>
          <w:rFonts w:ascii="Palatino Linotype" w:hAnsi="Palatino Linotype"/>
          <w:color w:val="auto"/>
          <w:lang w:val="es-ES_tradnl"/>
        </w:rPr>
        <w:t>en el</w:t>
      </w:r>
      <w:r w:rsidRPr="00F272F5">
        <w:rPr>
          <w:rFonts w:ascii="Palatino Linotype" w:hAnsi="Palatino Linotype"/>
          <w:color w:val="auto"/>
          <w:lang w:val="es-ES_tradnl"/>
        </w:rPr>
        <w:t xml:space="preserve"> Instituto de </w:t>
      </w:r>
      <w:r w:rsidRPr="00F272F5">
        <w:rPr>
          <w:rFonts w:ascii="Palatino Linotype" w:eastAsia="Arial Unicode MS" w:hAnsi="Palatino Linotype"/>
          <w:color w:val="auto"/>
        </w:rPr>
        <w:t>Transparencia</w:t>
      </w:r>
      <w:r w:rsidRPr="00F272F5">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Pr="00F272F5">
        <w:rPr>
          <w:rFonts w:ascii="Palatino Linotype" w:hAnsi="Palatino Linotype"/>
          <w:color w:val="auto"/>
        </w:rPr>
        <w:t>Ley de Transparencia y Acceso a la Información Pública del Estado de México y Municipios</w:t>
      </w:r>
      <w:r w:rsidR="00BC1799" w:rsidRPr="00F272F5">
        <w:rPr>
          <w:rFonts w:ascii="Palatino Linotype" w:hAnsi="Palatino Linotype"/>
          <w:color w:val="auto"/>
          <w:lang w:val="es-ES_tradnl"/>
        </w:rPr>
        <w:t xml:space="preserve"> y</w:t>
      </w:r>
      <w:r w:rsidR="002F3D74" w:rsidRPr="00F272F5">
        <w:rPr>
          <w:rFonts w:ascii="Palatino Linotype" w:hAnsi="Palatino Linotype"/>
          <w:color w:val="auto"/>
          <w:lang w:val="es-ES_tradnl"/>
        </w:rPr>
        <w:t xml:space="preserve"> se turnó </w:t>
      </w:r>
      <w:r w:rsidR="002F3D74" w:rsidRPr="00F272F5">
        <w:rPr>
          <w:rFonts w:ascii="Palatino Linotype" w:hAnsi="Palatino Linotype"/>
          <w:color w:val="auto"/>
        </w:rPr>
        <w:t>el Recurso de Revisión</w:t>
      </w:r>
      <w:r w:rsidR="002F3D74" w:rsidRPr="00F272F5">
        <w:rPr>
          <w:rFonts w:ascii="Palatino Linotype" w:hAnsi="Palatino Linotype"/>
          <w:color w:val="auto"/>
          <w:szCs w:val="20"/>
        </w:rPr>
        <w:t xml:space="preserve"> </w:t>
      </w:r>
      <w:r w:rsidR="00B56F06" w:rsidRPr="00F272F5">
        <w:rPr>
          <w:rFonts w:ascii="Palatino Linotype" w:hAnsi="Palatino Linotype"/>
          <w:b/>
          <w:color w:val="auto"/>
          <w:szCs w:val="20"/>
        </w:rPr>
        <w:t>17437</w:t>
      </w:r>
      <w:r w:rsidR="002F3D74" w:rsidRPr="00F272F5">
        <w:rPr>
          <w:rFonts w:ascii="Palatino Linotype" w:hAnsi="Palatino Linotype"/>
          <w:b/>
          <w:color w:val="auto"/>
        </w:rPr>
        <w:t>/INFOEM/IP/RR/2022</w:t>
      </w:r>
      <w:r w:rsidRPr="00F272F5">
        <w:rPr>
          <w:rFonts w:ascii="Palatino Linotype" w:hAnsi="Palatino Linotype"/>
          <w:color w:val="auto"/>
          <w:lang w:val="es-ES_tradnl"/>
        </w:rPr>
        <w:t xml:space="preserve"> a través del</w:t>
      </w:r>
      <w:r w:rsidRPr="00F272F5">
        <w:rPr>
          <w:rFonts w:ascii="Palatino Linotype" w:eastAsia="Arial Unicode MS" w:hAnsi="Palatino Linotype"/>
          <w:color w:val="auto"/>
          <w:lang w:val="es-ES_tradnl"/>
        </w:rPr>
        <w:t xml:space="preserve"> </w:t>
      </w:r>
      <w:r w:rsidRPr="00F272F5">
        <w:rPr>
          <w:rFonts w:ascii="Palatino Linotype" w:eastAsia="Arial Unicode MS" w:hAnsi="Palatino Linotype"/>
          <w:b/>
          <w:color w:val="auto"/>
          <w:lang w:val="es-ES_tradnl"/>
        </w:rPr>
        <w:t>SAIMEX</w:t>
      </w:r>
      <w:r w:rsidRPr="00F272F5">
        <w:rPr>
          <w:rFonts w:ascii="Palatino Linotype" w:hAnsi="Palatino Linotype"/>
          <w:color w:val="auto"/>
        </w:rPr>
        <w:t>, a</w:t>
      </w:r>
      <w:r w:rsidR="00D65CF9" w:rsidRPr="00F272F5">
        <w:rPr>
          <w:rFonts w:ascii="Palatino Linotype" w:hAnsi="Palatino Linotype"/>
          <w:color w:val="auto"/>
        </w:rPr>
        <w:t xml:space="preserve"> la</w:t>
      </w:r>
      <w:r w:rsidR="002F3D74" w:rsidRPr="00F272F5">
        <w:rPr>
          <w:rFonts w:ascii="Palatino Linotype" w:hAnsi="Palatino Linotype"/>
          <w:color w:val="auto"/>
        </w:rPr>
        <w:t xml:space="preserve"> </w:t>
      </w:r>
      <w:r w:rsidR="00DE672F" w:rsidRPr="00F272F5">
        <w:rPr>
          <w:rFonts w:ascii="Palatino Linotype" w:hAnsi="Palatino Linotype"/>
          <w:b/>
          <w:color w:val="auto"/>
        </w:rPr>
        <w:t>Comisionad</w:t>
      </w:r>
      <w:r w:rsidR="00D65CF9" w:rsidRPr="00F272F5">
        <w:rPr>
          <w:rFonts w:ascii="Palatino Linotype" w:hAnsi="Palatino Linotype"/>
          <w:b/>
          <w:color w:val="auto"/>
        </w:rPr>
        <w:t>a</w:t>
      </w:r>
      <w:r w:rsidR="00DE672F" w:rsidRPr="00F272F5">
        <w:rPr>
          <w:rFonts w:ascii="Palatino Linotype" w:hAnsi="Palatino Linotype"/>
          <w:b/>
          <w:color w:val="auto"/>
        </w:rPr>
        <w:t xml:space="preserve"> </w:t>
      </w:r>
      <w:r w:rsidR="00D65CF9" w:rsidRPr="00F272F5">
        <w:rPr>
          <w:rFonts w:ascii="Palatino Linotype" w:hAnsi="Palatino Linotype"/>
          <w:b/>
          <w:color w:val="auto"/>
        </w:rPr>
        <w:t>Sharon Cristina Morales Martínez</w:t>
      </w:r>
      <w:r w:rsidRPr="00F272F5">
        <w:rPr>
          <w:rFonts w:ascii="Palatino Linotype" w:hAnsi="Palatino Linotype"/>
          <w:color w:val="auto"/>
          <w:lang w:val="es-ES_tradnl"/>
        </w:rPr>
        <w:t>a efecto de decretar su admisión o desechamiento.</w:t>
      </w:r>
    </w:p>
    <w:p w14:paraId="3DC8FDB5" w14:textId="77777777" w:rsidR="002F3D74" w:rsidRPr="00F272F5" w:rsidRDefault="002F3D74" w:rsidP="00F272F5">
      <w:pPr>
        <w:pStyle w:val="Default"/>
        <w:spacing w:line="360" w:lineRule="auto"/>
        <w:ind w:right="49"/>
        <w:jc w:val="both"/>
        <w:rPr>
          <w:rFonts w:ascii="Palatino Linotype" w:hAnsi="Palatino Linotype"/>
          <w:color w:val="auto"/>
          <w:lang w:val="es-ES_tradnl"/>
        </w:rPr>
      </w:pPr>
    </w:p>
    <w:p w14:paraId="38AB8E83" w14:textId="3101EC46" w:rsidR="00D65CF9" w:rsidRPr="00F272F5" w:rsidRDefault="00DA322B" w:rsidP="00F272F5">
      <w:pPr>
        <w:pStyle w:val="Piedepgina"/>
        <w:spacing w:line="360" w:lineRule="auto"/>
        <w:jc w:val="both"/>
        <w:rPr>
          <w:rFonts w:ascii="Palatino Linotype" w:hAnsi="Palatino Linotype" w:cs="Arial"/>
          <w:b/>
          <w:sz w:val="22"/>
        </w:rPr>
      </w:pPr>
      <w:r w:rsidRPr="00F272F5">
        <w:rPr>
          <w:rFonts w:ascii="Palatino Linotype" w:hAnsi="Palatino Linotype" w:cs="Arial"/>
          <w:b/>
        </w:rPr>
        <w:t>a)</w:t>
      </w:r>
      <w:r w:rsidR="00D65CF9" w:rsidRPr="00F272F5">
        <w:rPr>
          <w:rFonts w:ascii="Palatino Linotype" w:hAnsi="Palatino Linotype" w:cs="Arial"/>
          <w:b/>
        </w:rPr>
        <w:t xml:space="preserve"> Admisión del Recurso de Revisión:</w:t>
      </w:r>
      <w:r w:rsidR="00D65CF9" w:rsidRPr="00F272F5">
        <w:rPr>
          <w:rFonts w:ascii="Palatino Linotype" w:hAnsi="Palatino Linotype" w:cs="Arial"/>
          <w:b/>
          <w:sz w:val="22"/>
        </w:rPr>
        <w:t xml:space="preserve"> </w:t>
      </w:r>
    </w:p>
    <w:p w14:paraId="2886F8C7" w14:textId="75F231ED" w:rsidR="00D65CF9" w:rsidRPr="00F272F5" w:rsidRDefault="00D65CF9" w:rsidP="00F272F5">
      <w:pPr>
        <w:pStyle w:val="Piedepgina"/>
        <w:spacing w:line="360" w:lineRule="auto"/>
        <w:jc w:val="both"/>
        <w:rPr>
          <w:rFonts w:ascii="Palatino Linotype" w:hAnsi="Palatino Linotype" w:cs="Arial"/>
        </w:rPr>
      </w:pPr>
      <w:r w:rsidRPr="00F272F5">
        <w:rPr>
          <w:rFonts w:ascii="Palatino Linotype" w:hAnsi="Palatino Linotype" w:cs="Arial"/>
        </w:rPr>
        <w:t xml:space="preserve">El </w:t>
      </w:r>
      <w:r w:rsidR="00B56F06" w:rsidRPr="00F272F5">
        <w:rPr>
          <w:rFonts w:ascii="Palatino Linotype" w:hAnsi="Palatino Linotype" w:cs="Arial"/>
          <w:b/>
        </w:rPr>
        <w:t>veintiuno</w:t>
      </w:r>
      <w:r w:rsidRPr="00F272F5">
        <w:rPr>
          <w:rFonts w:ascii="Palatino Linotype" w:hAnsi="Palatino Linotype" w:cs="Arial"/>
          <w:b/>
        </w:rPr>
        <w:t xml:space="preserve"> de </w:t>
      </w:r>
      <w:r w:rsidR="00B56F06" w:rsidRPr="00F272F5">
        <w:rPr>
          <w:rFonts w:ascii="Palatino Linotype" w:hAnsi="Palatino Linotype" w:cs="Arial"/>
          <w:b/>
        </w:rPr>
        <w:t xml:space="preserve">diciembre </w:t>
      </w:r>
      <w:r w:rsidRPr="00F272F5">
        <w:rPr>
          <w:rFonts w:ascii="Palatino Linotype" w:hAnsi="Palatino Linotype" w:cs="Arial"/>
          <w:b/>
        </w:rPr>
        <w:t>de dos mil veintidós</w:t>
      </w:r>
      <w:r w:rsidRPr="00F272F5">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w:t>
      </w:r>
      <w:r w:rsidRPr="00F272F5">
        <w:rPr>
          <w:rFonts w:ascii="Palatino Linotype" w:hAnsi="Palatino Linotype" w:cs="Arial"/>
        </w:rPr>
        <w:lastRenderedPageBreak/>
        <w:t xml:space="preserve">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272F5">
        <w:rPr>
          <w:rFonts w:ascii="Palatino Linotype" w:hAnsi="Palatino Linotype" w:cs="Arial"/>
          <w:b/>
        </w:rPr>
        <w:t xml:space="preserve">EL SUJETO OBLIGADO </w:t>
      </w:r>
      <w:r w:rsidRPr="00F272F5">
        <w:rPr>
          <w:rFonts w:ascii="Palatino Linotype" w:hAnsi="Palatino Linotype" w:cs="Arial"/>
        </w:rPr>
        <w:t>rindiera su</w:t>
      </w:r>
      <w:r w:rsidRPr="00F272F5">
        <w:rPr>
          <w:rFonts w:ascii="Palatino Linotype" w:hAnsi="Palatino Linotype" w:cs="Arial"/>
          <w:b/>
        </w:rPr>
        <w:t xml:space="preserve"> </w:t>
      </w:r>
      <w:r w:rsidRPr="00F272F5">
        <w:rPr>
          <w:rFonts w:ascii="Palatino Linotype" w:hAnsi="Palatino Linotype" w:cs="Arial"/>
        </w:rPr>
        <w:t>Informe Justificado.</w:t>
      </w:r>
    </w:p>
    <w:p w14:paraId="2E6C8F0C" w14:textId="77777777" w:rsidR="00D65CF9" w:rsidRPr="00F272F5" w:rsidRDefault="00D65CF9" w:rsidP="00F272F5">
      <w:pPr>
        <w:spacing w:line="360" w:lineRule="auto"/>
        <w:ind w:right="899"/>
        <w:rPr>
          <w:rFonts w:ascii="Palatino Linotype" w:hAnsi="Palatino Linotype" w:cs="Arial"/>
          <w:b/>
          <w:sz w:val="28"/>
          <w:szCs w:val="22"/>
        </w:rPr>
      </w:pPr>
    </w:p>
    <w:p w14:paraId="441359B5" w14:textId="63E687FA" w:rsidR="00542BE6" w:rsidRPr="00F272F5" w:rsidRDefault="00DA322B" w:rsidP="00F272F5">
      <w:pPr>
        <w:spacing w:after="100" w:afterAutospacing="1" w:line="360" w:lineRule="auto"/>
        <w:contextualSpacing/>
        <w:jc w:val="both"/>
        <w:rPr>
          <w:rFonts w:ascii="Palatino Linotype" w:eastAsia="Arial Unicode MS" w:hAnsi="Palatino Linotype" w:cs="Arial"/>
          <w:b/>
          <w:szCs w:val="28"/>
        </w:rPr>
      </w:pPr>
      <w:r w:rsidRPr="00F272F5">
        <w:rPr>
          <w:rFonts w:ascii="Palatino Linotype" w:eastAsia="Arial Unicode MS" w:hAnsi="Palatino Linotype" w:cs="Arial"/>
          <w:b/>
          <w:szCs w:val="28"/>
        </w:rPr>
        <w:t>b</w:t>
      </w:r>
      <w:r w:rsidR="00542BE6" w:rsidRPr="00F272F5">
        <w:rPr>
          <w:rFonts w:ascii="Palatino Linotype" w:eastAsia="Arial Unicode MS" w:hAnsi="Palatino Linotype" w:cs="Arial"/>
          <w:b/>
          <w:szCs w:val="28"/>
        </w:rPr>
        <w:t>) Manifestaciones:</w:t>
      </w:r>
    </w:p>
    <w:p w14:paraId="24728DA7" w14:textId="77777777" w:rsidR="00B56F06" w:rsidRPr="00F272F5" w:rsidRDefault="00542BE6" w:rsidP="00F272F5">
      <w:pPr>
        <w:spacing w:after="100" w:afterAutospacing="1" w:line="360" w:lineRule="auto"/>
        <w:contextualSpacing/>
        <w:jc w:val="both"/>
        <w:rPr>
          <w:rFonts w:ascii="Palatino Linotype" w:hAnsi="Palatino Linotype" w:cs="Arial"/>
        </w:rPr>
      </w:pPr>
      <w:r w:rsidRPr="00F272F5">
        <w:rPr>
          <w:rFonts w:ascii="Palatino Linotype" w:hAnsi="Palatino Linotype" w:cs="Arial"/>
        </w:rPr>
        <w:t xml:space="preserve">De las constancias del expediente electrónico, se advierte que </w:t>
      </w:r>
      <w:r w:rsidRPr="00F272F5">
        <w:rPr>
          <w:rFonts w:ascii="Palatino Linotype" w:hAnsi="Palatino Linotype" w:cs="Arial"/>
          <w:b/>
        </w:rPr>
        <w:t xml:space="preserve">EL RECURRENTE </w:t>
      </w:r>
      <w:r w:rsidRPr="00F272F5">
        <w:rPr>
          <w:rFonts w:ascii="Palatino Linotype" w:hAnsi="Palatino Linotype" w:cs="Arial"/>
        </w:rPr>
        <w:t>fue omiso e</w:t>
      </w:r>
      <w:r w:rsidR="00B56F06" w:rsidRPr="00F272F5">
        <w:rPr>
          <w:rFonts w:ascii="Palatino Linotype" w:hAnsi="Palatino Linotype" w:cs="Arial"/>
        </w:rPr>
        <w:t>n rendir manifestación alguna.</w:t>
      </w:r>
    </w:p>
    <w:p w14:paraId="6251CB3C" w14:textId="77777777" w:rsidR="00B56F06" w:rsidRPr="00F272F5" w:rsidRDefault="00B56F06" w:rsidP="00F272F5">
      <w:pPr>
        <w:spacing w:after="100" w:afterAutospacing="1" w:line="360" w:lineRule="auto"/>
        <w:contextualSpacing/>
        <w:jc w:val="both"/>
        <w:rPr>
          <w:rFonts w:ascii="Palatino Linotype" w:hAnsi="Palatino Linotype" w:cs="Arial"/>
        </w:rPr>
      </w:pPr>
    </w:p>
    <w:p w14:paraId="35655F74" w14:textId="75EC8CE9" w:rsidR="00542BE6" w:rsidRPr="00F272F5" w:rsidRDefault="00B56F06" w:rsidP="00F272F5">
      <w:pPr>
        <w:spacing w:before="100" w:beforeAutospacing="1" w:after="100" w:afterAutospacing="1" w:line="360" w:lineRule="auto"/>
        <w:jc w:val="both"/>
        <w:rPr>
          <w:rFonts w:ascii="Palatino Linotype" w:hAnsi="Palatino Linotype" w:cs="Arial"/>
        </w:rPr>
      </w:pPr>
      <w:r w:rsidRPr="00F272F5">
        <w:rPr>
          <w:rFonts w:ascii="Palatino Linotype" w:hAnsi="Palatino Linotype" w:cs="Arial"/>
        </w:rPr>
        <w:t>P</w:t>
      </w:r>
      <w:r w:rsidR="00542BE6" w:rsidRPr="00F272F5">
        <w:rPr>
          <w:rFonts w:ascii="Palatino Linotype" w:hAnsi="Palatino Linotype" w:cs="Arial"/>
        </w:rPr>
        <w:t>or su parte</w:t>
      </w:r>
      <w:r w:rsidR="00542BE6" w:rsidRPr="00F272F5">
        <w:rPr>
          <w:rFonts w:ascii="Palatino Linotype" w:hAnsi="Palatino Linotype" w:cs="Arial"/>
          <w:b/>
        </w:rPr>
        <w:t xml:space="preserve"> EL</w:t>
      </w:r>
      <w:r w:rsidR="00542BE6" w:rsidRPr="00F272F5">
        <w:rPr>
          <w:rFonts w:ascii="Palatino Linotype" w:hAnsi="Palatino Linotype" w:cs="Arial"/>
        </w:rPr>
        <w:t xml:space="preserve"> </w:t>
      </w:r>
      <w:r w:rsidR="00542BE6" w:rsidRPr="00F272F5">
        <w:rPr>
          <w:rFonts w:ascii="Palatino Linotype" w:hAnsi="Palatino Linotype" w:cs="Arial"/>
          <w:b/>
        </w:rPr>
        <w:t>SUJETO OBLIGADO</w:t>
      </w:r>
      <w:r w:rsidR="00542BE6" w:rsidRPr="00F272F5">
        <w:rPr>
          <w:rFonts w:ascii="Palatino Linotype" w:hAnsi="Palatino Linotype" w:cs="Arial"/>
        </w:rPr>
        <w:t xml:space="preserve"> presentó el </w:t>
      </w:r>
      <w:r w:rsidRPr="00F272F5">
        <w:rPr>
          <w:rFonts w:ascii="Palatino Linotype" w:hAnsi="Palatino Linotype" w:cs="Arial"/>
        </w:rPr>
        <w:t>diecisiete</w:t>
      </w:r>
      <w:r w:rsidR="00542BE6" w:rsidRPr="00F272F5">
        <w:rPr>
          <w:rFonts w:ascii="Palatino Linotype" w:hAnsi="Palatino Linotype" w:cs="Arial"/>
        </w:rPr>
        <w:t xml:space="preserve"> de </w:t>
      </w:r>
      <w:r w:rsidRPr="00F272F5">
        <w:rPr>
          <w:rFonts w:ascii="Palatino Linotype" w:hAnsi="Palatino Linotype" w:cs="Arial"/>
        </w:rPr>
        <w:t xml:space="preserve">enero </w:t>
      </w:r>
      <w:r w:rsidR="00542BE6" w:rsidRPr="00F272F5">
        <w:rPr>
          <w:rFonts w:ascii="Palatino Linotype" w:hAnsi="Palatino Linotype" w:cs="Arial"/>
        </w:rPr>
        <w:t xml:space="preserve">de dos mil </w:t>
      </w:r>
      <w:r w:rsidRPr="00F272F5">
        <w:rPr>
          <w:rFonts w:ascii="Palatino Linotype" w:hAnsi="Palatino Linotype" w:cs="Arial"/>
        </w:rPr>
        <w:t>veintitrés</w:t>
      </w:r>
      <w:r w:rsidR="00542BE6" w:rsidRPr="00F272F5">
        <w:rPr>
          <w:rFonts w:ascii="Palatino Linotype" w:hAnsi="Palatino Linotype" w:cs="Arial"/>
        </w:rPr>
        <w:t xml:space="preserve"> su Informe Justificado a modo de remitir pruebas o alegatos en relación al Recurso de Revisión </w:t>
      </w:r>
      <w:r w:rsidR="00DA322B" w:rsidRPr="00F272F5">
        <w:rPr>
          <w:rFonts w:ascii="Palatino Linotype" w:hAnsi="Palatino Linotype" w:cs="Arial"/>
        </w:rPr>
        <w:t>de mérito</w:t>
      </w:r>
      <w:r w:rsidRPr="00F272F5">
        <w:rPr>
          <w:rFonts w:ascii="Palatino Linotype" w:hAnsi="Palatino Linotype" w:cs="Arial"/>
        </w:rPr>
        <w:t xml:space="preserve">, remitiendo para tal efecto el archivo electrónico denominado </w:t>
      </w:r>
      <w:r w:rsidRPr="00F272F5">
        <w:rPr>
          <w:rFonts w:ascii="Palatino Linotype" w:hAnsi="Palatino Linotype" w:cs="Arial"/>
          <w:b/>
          <w:i/>
        </w:rPr>
        <w:t>“RR17437_01172023105430.PDF”</w:t>
      </w:r>
      <w:r w:rsidRPr="00F272F5">
        <w:rPr>
          <w:rFonts w:ascii="Palatino Linotype" w:hAnsi="Palatino Linotype" w:cs="Arial"/>
        </w:rPr>
        <w:t>, el cual contiene</w:t>
      </w:r>
      <w:r w:rsidR="005A0A14" w:rsidRPr="00F272F5">
        <w:rPr>
          <w:rFonts w:ascii="Palatino Linotype" w:hAnsi="Palatino Linotype" w:cs="Arial"/>
        </w:rPr>
        <w:t xml:space="preserve"> diversa información tal como: </w:t>
      </w:r>
    </w:p>
    <w:p w14:paraId="006320C3" w14:textId="08B79A22" w:rsidR="005A0A14" w:rsidRPr="00F272F5" w:rsidRDefault="005A0A14" w:rsidP="00F272F5">
      <w:pPr>
        <w:pStyle w:val="Prrafodelista"/>
        <w:numPr>
          <w:ilvl w:val="0"/>
          <w:numId w:val="66"/>
        </w:numPr>
        <w:spacing w:before="100" w:beforeAutospacing="1" w:after="100" w:afterAutospacing="1" w:line="360" w:lineRule="auto"/>
        <w:jc w:val="both"/>
        <w:rPr>
          <w:rFonts w:ascii="Palatino Linotype" w:hAnsi="Palatino Linotype" w:cs="Arial"/>
        </w:rPr>
      </w:pPr>
      <w:r w:rsidRPr="00F272F5">
        <w:rPr>
          <w:rFonts w:ascii="Palatino Linotype" w:hAnsi="Palatino Linotype" w:cs="Arial"/>
        </w:rPr>
        <w:t xml:space="preserve">Informe Justificado, sin número de oficio signado por el Director de Transparencia Universitaria, a través del cual, realiza una relatoría de lo que obra en el expediente electrónico del </w:t>
      </w:r>
      <w:r w:rsidRPr="00F272F5">
        <w:rPr>
          <w:rFonts w:ascii="Palatino Linotype" w:hAnsi="Palatino Linotype" w:cs="Arial"/>
          <w:b/>
        </w:rPr>
        <w:t xml:space="preserve">SAIMEX, </w:t>
      </w:r>
      <w:r w:rsidRPr="00F272F5">
        <w:rPr>
          <w:rFonts w:ascii="Palatino Linotype" w:hAnsi="Palatino Linotype" w:cs="Arial"/>
        </w:rPr>
        <w:t xml:space="preserve">así como </w:t>
      </w:r>
      <w:r w:rsidR="00A1082D" w:rsidRPr="00F272F5">
        <w:rPr>
          <w:rFonts w:ascii="Palatino Linotype" w:hAnsi="Palatino Linotype" w:cs="Arial"/>
        </w:rPr>
        <w:t xml:space="preserve">la remisión de </w:t>
      </w:r>
      <w:r w:rsidRPr="00F272F5">
        <w:rPr>
          <w:rFonts w:ascii="Palatino Linotype" w:hAnsi="Palatino Linotype" w:cs="Arial"/>
        </w:rPr>
        <w:t xml:space="preserve">las manifestaciones vertidas por la servidora universitaria habilitada de la </w:t>
      </w:r>
      <w:r w:rsidRPr="00F272F5">
        <w:rPr>
          <w:rFonts w:ascii="Palatino Linotype" w:hAnsi="Palatino Linotype" w:cs="Arial"/>
          <w:u w:val="single"/>
        </w:rPr>
        <w:t>Coordinación Institucional de Equidad de Género</w:t>
      </w:r>
      <w:r w:rsidRPr="00F272F5">
        <w:rPr>
          <w:rFonts w:ascii="Palatino Linotype" w:hAnsi="Palatino Linotype" w:cs="Arial"/>
        </w:rPr>
        <w:t xml:space="preserve">, servidor universitario habilitado de la </w:t>
      </w:r>
      <w:r w:rsidRPr="00F272F5">
        <w:rPr>
          <w:rFonts w:ascii="Palatino Linotype" w:hAnsi="Palatino Linotype" w:cs="Arial"/>
          <w:u w:val="single"/>
        </w:rPr>
        <w:t>Defensoría de los Derechos Universitarios</w:t>
      </w:r>
      <w:r w:rsidR="00A1082D" w:rsidRPr="00F272F5">
        <w:rPr>
          <w:rFonts w:ascii="Palatino Linotype" w:hAnsi="Palatino Linotype" w:cs="Arial"/>
        </w:rPr>
        <w:t xml:space="preserve">, y, de la servidora universitaria habilitada de la </w:t>
      </w:r>
      <w:r w:rsidR="00A1082D" w:rsidRPr="00F272F5">
        <w:rPr>
          <w:rFonts w:ascii="Palatino Linotype" w:hAnsi="Palatino Linotype" w:cs="Arial"/>
          <w:u w:val="single"/>
        </w:rPr>
        <w:t>Dirección General de Evaluación y Control de la Gestión Universitaria</w:t>
      </w:r>
      <w:r w:rsidR="00A1082D" w:rsidRPr="00F272F5">
        <w:rPr>
          <w:rFonts w:ascii="Palatino Linotype" w:hAnsi="Palatino Linotype" w:cs="Arial"/>
        </w:rPr>
        <w:t xml:space="preserve">, los cuales refirieron que posterior a una búsqueda </w:t>
      </w:r>
      <w:r w:rsidR="00A1082D" w:rsidRPr="00F272F5">
        <w:rPr>
          <w:rFonts w:ascii="Palatino Linotype" w:hAnsi="Palatino Linotype" w:cs="Arial"/>
        </w:rPr>
        <w:lastRenderedPageBreak/>
        <w:t>exhaustiva en los archivos de cada Dirección, no obra información relacionada con denuncias de hostigamiento o acoso sexual.</w:t>
      </w:r>
    </w:p>
    <w:p w14:paraId="10219C30" w14:textId="5E7A0CE1" w:rsidR="00917A2D" w:rsidRPr="00F272F5" w:rsidRDefault="00A1082D" w:rsidP="00F272F5">
      <w:pPr>
        <w:pStyle w:val="Prrafodelista"/>
        <w:spacing w:line="360" w:lineRule="auto"/>
        <w:ind w:left="0"/>
        <w:contextualSpacing/>
        <w:jc w:val="both"/>
        <w:rPr>
          <w:rFonts w:ascii="Palatino Linotype" w:hAnsi="Palatino Linotype"/>
          <w:b/>
          <w:lang w:val="es-419"/>
        </w:rPr>
      </w:pPr>
      <w:r w:rsidRPr="00F272F5">
        <w:rPr>
          <w:rFonts w:ascii="Palatino Linotype" w:hAnsi="Palatino Linotype" w:cs="Arial"/>
          <w:b/>
          <w:bCs/>
          <w:sz w:val="26"/>
          <w:szCs w:val="26"/>
        </w:rPr>
        <w:t>c</w:t>
      </w:r>
      <w:r w:rsidR="00917A2D" w:rsidRPr="00F272F5">
        <w:rPr>
          <w:rFonts w:ascii="Palatino Linotype" w:hAnsi="Palatino Linotype" w:cs="Arial"/>
          <w:b/>
          <w:bCs/>
          <w:sz w:val="26"/>
          <w:szCs w:val="26"/>
        </w:rPr>
        <w:t>) De la ampliación para resolver el Recurso de Revisión</w:t>
      </w:r>
    </w:p>
    <w:p w14:paraId="7471867F" w14:textId="70A14231" w:rsidR="00917A2D" w:rsidRPr="00F272F5" w:rsidRDefault="00917A2D" w:rsidP="00F272F5">
      <w:pPr>
        <w:pStyle w:val="Prrafodelista"/>
        <w:spacing w:line="360" w:lineRule="auto"/>
        <w:ind w:left="0"/>
        <w:jc w:val="both"/>
        <w:rPr>
          <w:rFonts w:ascii="Palatino Linotype" w:hAnsi="Palatino Linotype" w:cs="Arial"/>
          <w:lang w:eastAsia="es-MX"/>
        </w:rPr>
      </w:pPr>
      <w:r w:rsidRPr="00F272F5">
        <w:rPr>
          <w:rFonts w:ascii="Palatino Linotype" w:hAnsi="Palatino Linotype" w:cs="Arial"/>
          <w:lang w:eastAsia="es-MX"/>
        </w:rPr>
        <w:t xml:space="preserve">El </w:t>
      </w:r>
      <w:r w:rsidR="00A1082D" w:rsidRPr="00F272F5">
        <w:rPr>
          <w:rFonts w:ascii="Palatino Linotype" w:hAnsi="Palatino Linotype" w:cs="Arial"/>
          <w:b/>
          <w:lang w:eastAsia="es-MX"/>
        </w:rPr>
        <w:t>veintiuno</w:t>
      </w:r>
      <w:r w:rsidRPr="00F272F5">
        <w:rPr>
          <w:rFonts w:ascii="Palatino Linotype" w:hAnsi="Palatino Linotype" w:cs="Arial"/>
          <w:b/>
          <w:lang w:eastAsia="es-MX"/>
        </w:rPr>
        <w:t xml:space="preserve"> de </w:t>
      </w:r>
      <w:r w:rsidR="00A1082D" w:rsidRPr="00F272F5">
        <w:rPr>
          <w:rFonts w:ascii="Palatino Linotype" w:hAnsi="Palatino Linotype" w:cs="Arial"/>
          <w:b/>
          <w:lang w:eastAsia="es-MX"/>
        </w:rPr>
        <w:t xml:space="preserve">febrero </w:t>
      </w:r>
      <w:r w:rsidRPr="00F272F5">
        <w:rPr>
          <w:rFonts w:ascii="Palatino Linotype" w:hAnsi="Palatino Linotype" w:cs="Arial"/>
          <w:b/>
          <w:lang w:eastAsia="es-MX"/>
        </w:rPr>
        <w:t>de dos mil veintitrés</w:t>
      </w:r>
      <w:r w:rsidRPr="00F272F5">
        <w:rPr>
          <w:rFonts w:ascii="Palatino Linotype" w:hAnsi="Palatino Linotype" w:cs="Arial"/>
          <w:lang w:eastAsia="es-MX"/>
        </w:rPr>
        <w:t xml:space="preserve">, se acordó ampliar el plazo para resolver </w:t>
      </w:r>
      <w:r w:rsidRPr="00F272F5">
        <w:rPr>
          <w:rFonts w:ascii="Palatino Linotype" w:hAnsi="Palatino Linotype" w:cs="Arial"/>
          <w:lang w:val="es-419" w:eastAsia="es-MX"/>
        </w:rPr>
        <w:t>el</w:t>
      </w:r>
      <w:r w:rsidRPr="00F272F5">
        <w:rPr>
          <w:rFonts w:ascii="Palatino Linotype" w:hAnsi="Palatino Linotype" w:cs="Arial"/>
          <w:lang w:eastAsia="es-MX"/>
        </w:rPr>
        <w:t xml:space="preserve"> Recurso de Revisión </w:t>
      </w:r>
      <w:r w:rsidRPr="00F272F5">
        <w:rPr>
          <w:rFonts w:ascii="Palatino Linotype" w:hAnsi="Palatino Linotype" w:cs="Arial"/>
          <w:lang w:val="es-419" w:eastAsia="es-MX"/>
        </w:rPr>
        <w:t>en estudio</w:t>
      </w:r>
      <w:r w:rsidRPr="00F272F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4241A4A8" w14:textId="77777777" w:rsidR="00917A2D" w:rsidRPr="00F272F5" w:rsidRDefault="00917A2D" w:rsidP="00F272F5">
      <w:pPr>
        <w:spacing w:before="100" w:beforeAutospacing="1" w:after="100" w:afterAutospacing="1" w:line="360" w:lineRule="auto"/>
        <w:jc w:val="both"/>
        <w:rPr>
          <w:rFonts w:ascii="Palatino Linotype" w:eastAsia="Calibri" w:hAnsi="Palatino Linotype"/>
          <w:lang w:eastAsia="en-US"/>
        </w:rPr>
      </w:pPr>
      <w:r w:rsidRPr="00F272F5">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B5697DF"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40D33DB" w14:textId="77777777" w:rsidR="00917A2D" w:rsidRPr="00F272F5" w:rsidRDefault="00917A2D" w:rsidP="00F272F5">
      <w:pPr>
        <w:spacing w:line="360" w:lineRule="auto"/>
        <w:jc w:val="both"/>
        <w:rPr>
          <w:rFonts w:ascii="Palatino Linotype" w:eastAsia="Calibri" w:hAnsi="Palatino Linotype"/>
          <w:lang w:eastAsia="en-US"/>
        </w:rPr>
      </w:pPr>
    </w:p>
    <w:p w14:paraId="398B3D7D"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C2B1AA" w14:textId="77777777" w:rsidR="00917A2D" w:rsidRPr="00F272F5" w:rsidRDefault="00917A2D" w:rsidP="00F272F5">
      <w:pPr>
        <w:spacing w:line="360" w:lineRule="auto"/>
        <w:jc w:val="both"/>
        <w:rPr>
          <w:rFonts w:ascii="Palatino Linotype" w:eastAsia="Calibri" w:hAnsi="Palatino Linotype"/>
          <w:lang w:eastAsia="en-US"/>
        </w:rPr>
      </w:pPr>
    </w:p>
    <w:p w14:paraId="212684A7"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BBAF7E" w14:textId="77777777" w:rsidR="00917A2D" w:rsidRPr="00F272F5" w:rsidRDefault="00917A2D" w:rsidP="00F272F5">
      <w:pPr>
        <w:spacing w:line="360" w:lineRule="auto"/>
        <w:jc w:val="both"/>
        <w:rPr>
          <w:rFonts w:ascii="Palatino Linotype" w:eastAsia="Calibri" w:hAnsi="Palatino Linotype"/>
          <w:lang w:eastAsia="en-US"/>
        </w:rPr>
      </w:pPr>
    </w:p>
    <w:p w14:paraId="044850CA"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65500AF4" w14:textId="77777777" w:rsidR="00917A2D" w:rsidRPr="00F272F5" w:rsidRDefault="00917A2D" w:rsidP="00F272F5">
      <w:pPr>
        <w:spacing w:line="360" w:lineRule="auto"/>
        <w:jc w:val="both"/>
        <w:rPr>
          <w:rFonts w:ascii="Palatino Linotype" w:eastAsia="Calibri" w:hAnsi="Palatino Linotype"/>
          <w:lang w:eastAsia="en-US"/>
        </w:rPr>
      </w:pPr>
    </w:p>
    <w:p w14:paraId="4AC12DF9"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00D828B"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b) Actividad Procesal del interesado: Acciones u omisiones del interesado.</w:t>
      </w:r>
    </w:p>
    <w:p w14:paraId="51560D93"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c)  Conducta de la Autoridad: Las Acciones u omisiones realizadas en el procedimiento. Así como si la autoridad actuó con la debida diligencia.</w:t>
      </w:r>
    </w:p>
    <w:p w14:paraId="6D539CA3"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d) La afectación generada en la situación jurídica de la persona involucrada en el proceso: Violación a sus derechos humanos.</w:t>
      </w:r>
    </w:p>
    <w:p w14:paraId="3BAD0A0F" w14:textId="77777777" w:rsidR="00917A2D" w:rsidRPr="00F272F5" w:rsidRDefault="00917A2D" w:rsidP="00F272F5">
      <w:pPr>
        <w:spacing w:line="360" w:lineRule="auto"/>
        <w:jc w:val="both"/>
        <w:rPr>
          <w:rFonts w:ascii="Palatino Linotype" w:eastAsia="Calibri" w:hAnsi="Palatino Linotype"/>
          <w:lang w:eastAsia="en-US"/>
        </w:rPr>
      </w:pPr>
    </w:p>
    <w:p w14:paraId="7867AA34"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 xml:space="preserve">De modo que, cuando se trate de un asunto excepcional, por alguna o todas las características mencionadas o bien, cuando el ingreso de asuntos al órgano </w:t>
      </w:r>
      <w:r w:rsidRPr="00F272F5">
        <w:rPr>
          <w:rFonts w:ascii="Palatino Linotype" w:eastAsia="Calibri" w:hAnsi="Palatino Linotype"/>
          <w:lang w:eastAsia="en-U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3BF9750B" w14:textId="77777777" w:rsidR="00917A2D" w:rsidRPr="00F272F5" w:rsidRDefault="00917A2D" w:rsidP="00F272F5">
      <w:pPr>
        <w:spacing w:line="360" w:lineRule="auto"/>
        <w:jc w:val="both"/>
        <w:rPr>
          <w:rFonts w:ascii="Palatino Linotype" w:eastAsia="Calibri" w:hAnsi="Palatino Linotype"/>
          <w:lang w:eastAsia="en-US"/>
        </w:rPr>
      </w:pPr>
    </w:p>
    <w:p w14:paraId="6C0BED0D"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092058F" w14:textId="77777777" w:rsidR="00917A2D" w:rsidRPr="00F272F5" w:rsidRDefault="00917A2D" w:rsidP="00F272F5">
      <w:pPr>
        <w:spacing w:line="360" w:lineRule="auto"/>
        <w:jc w:val="both"/>
        <w:rPr>
          <w:rFonts w:ascii="Palatino Linotype" w:eastAsia="Calibri" w:hAnsi="Palatino Linotype"/>
          <w:lang w:eastAsia="en-US"/>
        </w:rPr>
      </w:pPr>
    </w:p>
    <w:p w14:paraId="1CEBFFEA"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C579FE" w14:textId="77777777" w:rsidR="00917A2D" w:rsidRPr="00F272F5" w:rsidRDefault="00917A2D" w:rsidP="00F272F5">
      <w:pPr>
        <w:spacing w:line="360" w:lineRule="auto"/>
        <w:jc w:val="both"/>
        <w:rPr>
          <w:rFonts w:ascii="Palatino Linotype" w:eastAsia="Calibri" w:hAnsi="Palatino Linotype"/>
          <w:lang w:eastAsia="en-US"/>
        </w:rPr>
      </w:pPr>
    </w:p>
    <w:p w14:paraId="46E5D1C6" w14:textId="77777777"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lastRenderedPageBreak/>
        <w:t>Al respecto, también son de considerar los criterios sostenidos por el Cuarto Tribunal Colegiado en Materia Administrativa del Primer Circuito, cuyos rubros y datos de identificación son los siguientes:</w:t>
      </w:r>
    </w:p>
    <w:p w14:paraId="79AD8439" w14:textId="77777777" w:rsidR="00917A2D" w:rsidRPr="00F272F5" w:rsidRDefault="00917A2D" w:rsidP="00F272F5">
      <w:pPr>
        <w:spacing w:line="360" w:lineRule="auto"/>
        <w:jc w:val="both"/>
        <w:rPr>
          <w:rFonts w:ascii="Palatino Linotype" w:eastAsia="Calibri" w:hAnsi="Palatino Linotype"/>
          <w:sz w:val="12"/>
          <w:szCs w:val="12"/>
          <w:lang w:eastAsia="en-US"/>
        </w:rPr>
      </w:pPr>
    </w:p>
    <w:p w14:paraId="10B6831C" w14:textId="77777777" w:rsidR="00917A2D" w:rsidRPr="00F272F5" w:rsidRDefault="00917A2D" w:rsidP="00F272F5">
      <w:pPr>
        <w:spacing w:line="360" w:lineRule="auto"/>
        <w:ind w:left="851" w:right="899"/>
        <w:jc w:val="both"/>
        <w:rPr>
          <w:rFonts w:ascii="Palatino Linotype" w:eastAsia="Calibri" w:hAnsi="Palatino Linotype"/>
          <w:lang w:eastAsia="en-US"/>
        </w:rPr>
      </w:pPr>
      <w:r w:rsidRPr="00F272F5">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44D07B26" w14:textId="77777777" w:rsidR="00917A2D" w:rsidRPr="00F272F5" w:rsidRDefault="00917A2D" w:rsidP="00F272F5">
      <w:pPr>
        <w:spacing w:line="360" w:lineRule="auto"/>
        <w:ind w:left="851" w:right="899"/>
        <w:jc w:val="both"/>
        <w:rPr>
          <w:rFonts w:ascii="Palatino Linotype" w:eastAsia="Calibri" w:hAnsi="Palatino Linotype"/>
          <w:sz w:val="16"/>
          <w:szCs w:val="16"/>
          <w:lang w:eastAsia="en-US"/>
        </w:rPr>
      </w:pPr>
    </w:p>
    <w:p w14:paraId="0D114091" w14:textId="77777777" w:rsidR="00917A2D" w:rsidRPr="00F272F5" w:rsidRDefault="00917A2D" w:rsidP="00F272F5">
      <w:pPr>
        <w:spacing w:line="360" w:lineRule="auto"/>
        <w:ind w:left="851" w:right="899"/>
        <w:jc w:val="both"/>
        <w:rPr>
          <w:rFonts w:ascii="Palatino Linotype" w:eastAsia="Calibri" w:hAnsi="Palatino Linotype"/>
          <w:lang w:eastAsia="en-US"/>
        </w:rPr>
      </w:pPr>
      <w:r w:rsidRPr="00F272F5">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E6B365" w14:textId="77777777" w:rsidR="00917A2D" w:rsidRPr="00F272F5" w:rsidRDefault="00917A2D" w:rsidP="00F272F5">
      <w:pPr>
        <w:spacing w:line="360" w:lineRule="auto"/>
        <w:jc w:val="both"/>
        <w:rPr>
          <w:rFonts w:ascii="Palatino Linotype" w:eastAsia="Calibri" w:hAnsi="Palatino Linotype"/>
          <w:sz w:val="12"/>
          <w:szCs w:val="12"/>
          <w:lang w:eastAsia="en-US"/>
        </w:rPr>
      </w:pPr>
    </w:p>
    <w:p w14:paraId="527D16C9" w14:textId="2CE54D8F" w:rsidR="00917A2D" w:rsidRPr="00F272F5" w:rsidRDefault="00917A2D" w:rsidP="00F272F5">
      <w:pPr>
        <w:spacing w:line="360" w:lineRule="auto"/>
        <w:jc w:val="both"/>
        <w:rPr>
          <w:rFonts w:ascii="Palatino Linotype" w:eastAsia="Calibri" w:hAnsi="Palatino Linotype"/>
          <w:lang w:eastAsia="en-US"/>
        </w:rPr>
      </w:pPr>
      <w:r w:rsidRPr="00F272F5">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 y,</w:t>
      </w:r>
    </w:p>
    <w:p w14:paraId="23E008D8" w14:textId="77777777" w:rsidR="00917A2D" w:rsidRPr="00F272F5" w:rsidRDefault="00917A2D" w:rsidP="00F272F5">
      <w:pPr>
        <w:pStyle w:val="Prrafodelista"/>
        <w:spacing w:line="360" w:lineRule="auto"/>
        <w:ind w:left="0"/>
        <w:jc w:val="both"/>
        <w:rPr>
          <w:rFonts w:ascii="Palatino Linotype" w:hAnsi="Palatino Linotype" w:cs="Arial"/>
          <w:b/>
          <w:bCs/>
          <w:sz w:val="12"/>
          <w:szCs w:val="12"/>
        </w:rPr>
      </w:pPr>
    </w:p>
    <w:p w14:paraId="64C0088E" w14:textId="77777777" w:rsidR="00917A2D" w:rsidRPr="00F272F5" w:rsidRDefault="00917A2D" w:rsidP="00F272F5">
      <w:pPr>
        <w:pStyle w:val="Prrafodelista"/>
        <w:spacing w:line="360" w:lineRule="auto"/>
        <w:ind w:left="0"/>
        <w:jc w:val="both"/>
        <w:rPr>
          <w:rFonts w:ascii="Palatino Linotype" w:hAnsi="Palatino Linotype" w:cs="Arial"/>
          <w:b/>
          <w:bCs/>
          <w:sz w:val="26"/>
          <w:szCs w:val="26"/>
        </w:rPr>
      </w:pPr>
      <w:r w:rsidRPr="00F272F5">
        <w:rPr>
          <w:rFonts w:ascii="Palatino Linotype" w:hAnsi="Palatino Linotype" w:cs="Arial"/>
          <w:b/>
          <w:bCs/>
          <w:sz w:val="26"/>
          <w:szCs w:val="26"/>
        </w:rPr>
        <w:t>d) Cierre de Instrucción.</w:t>
      </w:r>
    </w:p>
    <w:p w14:paraId="75A5BCC3" w14:textId="1C8232D7" w:rsidR="00834886" w:rsidRPr="00F272F5" w:rsidRDefault="00917A2D" w:rsidP="00F272F5">
      <w:pPr>
        <w:spacing w:line="360" w:lineRule="auto"/>
        <w:jc w:val="both"/>
        <w:rPr>
          <w:rFonts w:ascii="Palatino Linotype" w:hAnsi="Palatino Linotype"/>
          <w:b/>
          <w:bCs/>
        </w:rPr>
      </w:pPr>
      <w:r w:rsidRPr="00F272F5">
        <w:rPr>
          <w:rFonts w:ascii="Palatino Linotype" w:hAnsi="Palatino Linotype"/>
        </w:rPr>
        <w:t xml:space="preserve">Una vez analizado el estado procesal que guarda el expediente, el </w:t>
      </w:r>
      <w:r w:rsidR="00C072C6" w:rsidRPr="00F272F5">
        <w:rPr>
          <w:rFonts w:ascii="Palatino Linotype" w:hAnsi="Palatino Linotype"/>
          <w:b/>
          <w:bCs/>
          <w:lang w:val="es-419"/>
        </w:rPr>
        <w:t>veintiocho</w:t>
      </w:r>
      <w:r w:rsidR="001C0D0D" w:rsidRPr="00F272F5">
        <w:rPr>
          <w:rFonts w:ascii="Palatino Linotype" w:hAnsi="Palatino Linotype"/>
          <w:b/>
          <w:bCs/>
        </w:rPr>
        <w:t xml:space="preserve"> de </w:t>
      </w:r>
      <w:r w:rsidR="00F57A56" w:rsidRPr="00F272F5">
        <w:rPr>
          <w:rFonts w:ascii="Palatino Linotype" w:hAnsi="Palatino Linotype"/>
          <w:b/>
          <w:bCs/>
        </w:rPr>
        <w:t xml:space="preserve">junio </w:t>
      </w:r>
      <w:r w:rsidR="001C0D0D" w:rsidRPr="00F272F5">
        <w:rPr>
          <w:rFonts w:ascii="Palatino Linotype" w:hAnsi="Palatino Linotype"/>
          <w:b/>
          <w:bCs/>
        </w:rPr>
        <w:t>d</w:t>
      </w:r>
      <w:r w:rsidRPr="00F272F5">
        <w:rPr>
          <w:rFonts w:ascii="Palatino Linotype" w:hAnsi="Palatino Linotype"/>
          <w:b/>
          <w:bCs/>
        </w:rPr>
        <w:t xml:space="preserve">e dos mil </w:t>
      </w:r>
      <w:r w:rsidR="001C0D0D" w:rsidRPr="00F272F5">
        <w:rPr>
          <w:rFonts w:ascii="Palatino Linotype" w:hAnsi="Palatino Linotype"/>
          <w:b/>
          <w:bCs/>
        </w:rPr>
        <w:t>veintitrés</w:t>
      </w:r>
      <w:r w:rsidRPr="00F272F5">
        <w:rPr>
          <w:rFonts w:ascii="Palatino Linotype" w:hAnsi="Palatino Linotype"/>
        </w:rPr>
        <w:t xml:space="preserve">, la </w:t>
      </w:r>
      <w:r w:rsidRPr="00F272F5">
        <w:rPr>
          <w:rFonts w:ascii="Palatino Linotype" w:hAnsi="Palatino Linotype"/>
          <w:b/>
        </w:rPr>
        <w:t>Comisionada Sharon Cristina Morales Martínez</w:t>
      </w:r>
      <w:r w:rsidRPr="00F272F5">
        <w:rPr>
          <w:rFonts w:ascii="Palatino Linotype" w:hAnsi="Palatino Linotype"/>
          <w:lang w:val="es-419"/>
        </w:rPr>
        <w:t xml:space="preserve"> </w:t>
      </w:r>
      <w:r w:rsidRPr="00F272F5">
        <w:rPr>
          <w:rFonts w:ascii="Palatino Linotype" w:hAnsi="Palatino Linotype"/>
        </w:rPr>
        <w:t>acordó el cierre de instrucción;</w:t>
      </w:r>
      <w:r w:rsidRPr="00F272F5">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272F5">
        <w:rPr>
          <w:rFonts w:ascii="Palatino Linotype" w:hAnsi="Palatino Linotype" w:cs="Arial"/>
        </w:rPr>
        <w:t>: y,</w:t>
      </w:r>
    </w:p>
    <w:p w14:paraId="274C22D9" w14:textId="77777777" w:rsidR="00457BB8" w:rsidRPr="00F272F5" w:rsidRDefault="00457BB8" w:rsidP="00F272F5">
      <w:pPr>
        <w:jc w:val="center"/>
        <w:rPr>
          <w:rFonts w:ascii="Palatino Linotype" w:hAnsi="Palatino Linotype"/>
          <w:b/>
          <w:bCs/>
          <w:spacing w:val="40"/>
          <w:sz w:val="28"/>
        </w:rPr>
      </w:pPr>
      <w:r w:rsidRPr="00F272F5">
        <w:rPr>
          <w:rFonts w:ascii="Palatino Linotype" w:hAnsi="Palatino Linotype"/>
          <w:b/>
          <w:bCs/>
          <w:spacing w:val="40"/>
          <w:sz w:val="28"/>
        </w:rPr>
        <w:lastRenderedPageBreak/>
        <w:t>CONSIDERANDO</w:t>
      </w:r>
    </w:p>
    <w:p w14:paraId="2EE1A9E9" w14:textId="77777777" w:rsidR="00457BB8" w:rsidRPr="00F272F5" w:rsidRDefault="00457BB8" w:rsidP="00F272F5">
      <w:pPr>
        <w:jc w:val="center"/>
        <w:rPr>
          <w:rFonts w:ascii="Palatino Linotype" w:hAnsi="Palatino Linotype"/>
          <w:b/>
          <w:bCs/>
          <w:spacing w:val="40"/>
          <w:sz w:val="28"/>
        </w:rPr>
      </w:pPr>
    </w:p>
    <w:p w14:paraId="1C7CC15C" w14:textId="77777777" w:rsidR="000F54C3" w:rsidRPr="00F272F5" w:rsidRDefault="00943BD8" w:rsidP="00F272F5">
      <w:pPr>
        <w:spacing w:line="360" w:lineRule="auto"/>
        <w:ind w:right="50"/>
        <w:jc w:val="both"/>
        <w:rPr>
          <w:rFonts w:ascii="Palatino Linotype" w:hAnsi="Palatino Linotype"/>
          <w:b/>
        </w:rPr>
      </w:pPr>
      <w:r w:rsidRPr="00F272F5">
        <w:rPr>
          <w:rFonts w:ascii="Palatino Linotype" w:hAnsi="Palatino Linotype"/>
          <w:b/>
          <w:sz w:val="28"/>
          <w:szCs w:val="28"/>
        </w:rPr>
        <w:t>PRIMERO</w:t>
      </w:r>
      <w:r w:rsidRPr="00F272F5">
        <w:rPr>
          <w:rFonts w:ascii="Palatino Linotype" w:hAnsi="Palatino Linotype"/>
          <w:b/>
        </w:rPr>
        <w:t>.</w:t>
      </w:r>
      <w:r w:rsidRPr="00F272F5">
        <w:rPr>
          <w:rFonts w:ascii="Palatino Linotype" w:hAnsi="Palatino Linotype"/>
        </w:rPr>
        <w:t xml:space="preserve"> </w:t>
      </w:r>
      <w:r w:rsidRPr="00F272F5">
        <w:rPr>
          <w:rFonts w:ascii="Palatino Linotype" w:hAnsi="Palatino Linotype"/>
          <w:b/>
        </w:rPr>
        <w:t>Competencia</w:t>
      </w:r>
      <w:r w:rsidRPr="00F272F5">
        <w:rPr>
          <w:rFonts w:ascii="Palatino Linotype" w:hAnsi="Palatino Linotype"/>
        </w:rPr>
        <w:t>.</w:t>
      </w:r>
      <w:r w:rsidRPr="00F272F5">
        <w:rPr>
          <w:rFonts w:ascii="Palatino Linotype" w:hAnsi="Palatino Linotype"/>
          <w:b/>
        </w:rPr>
        <w:t xml:space="preserve"> </w:t>
      </w:r>
    </w:p>
    <w:p w14:paraId="7F50CA24" w14:textId="6E8DFB9B" w:rsidR="00943BD8" w:rsidRPr="00F272F5" w:rsidRDefault="00943BD8" w:rsidP="00F272F5">
      <w:pPr>
        <w:spacing w:line="360" w:lineRule="auto"/>
        <w:ind w:right="50"/>
        <w:jc w:val="both"/>
        <w:rPr>
          <w:rFonts w:ascii="Palatino Linotype" w:hAnsi="Palatino Linotype" w:cs="Arial"/>
        </w:rPr>
      </w:pPr>
      <w:r w:rsidRPr="00F272F5">
        <w:rPr>
          <w:rFonts w:ascii="Palatino Linotype" w:hAnsi="Palatino Linotype"/>
        </w:rPr>
        <w:t xml:space="preserve">Este Instituto de Transparencia, Acceso a la Información Pública y Protección de Datos Personales del Estado de México y Municipios, es competente para </w:t>
      </w:r>
      <w:r w:rsidR="00DC27C1" w:rsidRPr="00F272F5">
        <w:rPr>
          <w:rFonts w:ascii="Palatino Linotype" w:hAnsi="Palatino Linotype"/>
        </w:rPr>
        <w:t>conocer y resolver el presente Recurso de R</w:t>
      </w:r>
      <w:r w:rsidRPr="00F272F5">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272F5">
        <w:rPr>
          <w:rFonts w:ascii="Palatino Linotype" w:hAnsi="Palatino Linotype" w:cs="Arial"/>
        </w:rPr>
        <w:t xml:space="preserve">; y 9, fracciones I y </w:t>
      </w:r>
      <w:r w:rsidR="00651AF5" w:rsidRPr="00F272F5">
        <w:rPr>
          <w:rFonts w:ascii="Palatino Linotype" w:hAnsi="Palatino Linotype" w:cs="Arial"/>
        </w:rPr>
        <w:t>XXIII</w:t>
      </w:r>
      <w:r w:rsidRPr="00F272F5">
        <w:rPr>
          <w:rFonts w:ascii="Palatino Linotype" w:hAnsi="Palatino Linotype" w:cs="Arial"/>
        </w:rPr>
        <w:t xml:space="preserve"> y 11 del Reglamento Interior del Instituto de Transparencia, Acceso a la Información Pública y Protección de Datos Personales del Estado de México y Municipios.</w:t>
      </w:r>
    </w:p>
    <w:p w14:paraId="11DD86F9" w14:textId="77777777" w:rsidR="00CD3257" w:rsidRPr="00F272F5" w:rsidRDefault="00CD3257" w:rsidP="00F272F5">
      <w:pPr>
        <w:spacing w:line="360" w:lineRule="auto"/>
        <w:ind w:right="50"/>
        <w:jc w:val="both"/>
        <w:rPr>
          <w:rFonts w:ascii="Palatino Linotype" w:hAnsi="Palatino Linotype"/>
        </w:rPr>
      </w:pPr>
    </w:p>
    <w:p w14:paraId="7CB43198" w14:textId="77777777" w:rsidR="000F54C3" w:rsidRPr="00F272F5" w:rsidRDefault="00457BB8" w:rsidP="00F272F5">
      <w:pPr>
        <w:spacing w:line="360" w:lineRule="auto"/>
        <w:jc w:val="both"/>
        <w:rPr>
          <w:rFonts w:ascii="Palatino Linotype" w:hAnsi="Palatino Linotype" w:cs="Arial"/>
          <w:b/>
        </w:rPr>
      </w:pPr>
      <w:r w:rsidRPr="00F272F5">
        <w:rPr>
          <w:rFonts w:ascii="Palatino Linotype" w:hAnsi="Palatino Linotype" w:cs="Arial"/>
          <w:b/>
          <w:sz w:val="28"/>
        </w:rPr>
        <w:t>SEGUNDO</w:t>
      </w:r>
      <w:r w:rsidRPr="00F272F5">
        <w:rPr>
          <w:rFonts w:ascii="Palatino Linotype" w:hAnsi="Palatino Linotype" w:cs="Arial"/>
          <w:b/>
        </w:rPr>
        <w:t>. Interés.</w:t>
      </w:r>
    </w:p>
    <w:p w14:paraId="29A38B6E" w14:textId="7FB6877E" w:rsidR="00457BB8" w:rsidRPr="00F272F5" w:rsidRDefault="00457BB8" w:rsidP="00F272F5">
      <w:pPr>
        <w:spacing w:line="360" w:lineRule="auto"/>
        <w:jc w:val="both"/>
        <w:rPr>
          <w:rFonts w:ascii="Palatino Linotype" w:hAnsi="Palatino Linotype" w:cs="Arial"/>
          <w:b/>
          <w:bCs/>
        </w:rPr>
      </w:pPr>
      <w:r w:rsidRPr="00F272F5">
        <w:rPr>
          <w:rFonts w:ascii="Palatino Linotype" w:hAnsi="Palatino Linotype" w:cs="Arial"/>
          <w:bCs/>
        </w:rPr>
        <w:t xml:space="preserve">El recurso de revisión fue interpuesto por parte legítima, en atención a que se presentó por </w:t>
      </w:r>
      <w:r w:rsidR="00904A9D" w:rsidRPr="00F272F5">
        <w:rPr>
          <w:rFonts w:ascii="Palatino Linotype" w:hAnsi="Palatino Linotype" w:cs="Arial"/>
          <w:bCs/>
        </w:rPr>
        <w:t>la parte</w:t>
      </w:r>
      <w:r w:rsidRPr="00F272F5">
        <w:rPr>
          <w:rFonts w:ascii="Palatino Linotype" w:hAnsi="Palatino Linotype" w:cs="Arial"/>
          <w:b/>
          <w:bCs/>
        </w:rPr>
        <w:t xml:space="preserve"> RECURRENTE,</w:t>
      </w:r>
      <w:r w:rsidRPr="00F272F5">
        <w:rPr>
          <w:rFonts w:ascii="Palatino Linotype" w:hAnsi="Palatino Linotype" w:cs="Arial"/>
          <w:bCs/>
        </w:rPr>
        <w:t xml:space="preserve"> quien es la misma persona que formuló la solicitud de acceso a la información pública al </w:t>
      </w:r>
      <w:r w:rsidR="000F54C3" w:rsidRPr="00F272F5">
        <w:rPr>
          <w:rFonts w:ascii="Palatino Linotype" w:hAnsi="Palatino Linotype" w:cs="Arial"/>
          <w:b/>
          <w:bCs/>
        </w:rPr>
        <w:t xml:space="preserve">SUJETO OBLIGADO, </w:t>
      </w:r>
      <w:r w:rsidR="000F54C3" w:rsidRPr="00F272F5">
        <w:rPr>
          <w:rFonts w:ascii="Palatino Linotype" w:hAnsi="Palatino Linotype" w:cs="Arial"/>
          <w:bCs/>
        </w:rPr>
        <w:t xml:space="preserve">derivado del uso de su usuario y contraseña establecidas en el </w:t>
      </w:r>
      <w:r w:rsidR="000F54C3" w:rsidRPr="00F272F5">
        <w:rPr>
          <w:rFonts w:ascii="Palatino Linotype" w:hAnsi="Palatino Linotype" w:cs="Arial"/>
          <w:b/>
          <w:bCs/>
        </w:rPr>
        <w:t>SAIMEX.</w:t>
      </w:r>
    </w:p>
    <w:p w14:paraId="5E444912" w14:textId="77777777" w:rsidR="000F54C3" w:rsidRPr="00F272F5" w:rsidRDefault="000F54C3" w:rsidP="00F272F5">
      <w:pPr>
        <w:spacing w:line="360" w:lineRule="auto"/>
        <w:jc w:val="both"/>
        <w:rPr>
          <w:rFonts w:ascii="Palatino Linotype" w:hAnsi="Palatino Linotype" w:cs="Arial"/>
          <w:b/>
          <w:snapToGrid w:val="0"/>
        </w:rPr>
      </w:pPr>
    </w:p>
    <w:p w14:paraId="1878DD8B" w14:textId="77777777" w:rsidR="000F54C3" w:rsidRPr="00F272F5" w:rsidRDefault="00457BB8" w:rsidP="00F272F5">
      <w:pPr>
        <w:pStyle w:val="Prrafodelista"/>
        <w:autoSpaceDE w:val="0"/>
        <w:autoSpaceDN w:val="0"/>
        <w:adjustRightInd w:val="0"/>
        <w:spacing w:line="360" w:lineRule="auto"/>
        <w:ind w:left="0" w:right="49"/>
        <w:jc w:val="both"/>
        <w:rPr>
          <w:rFonts w:ascii="Palatino Linotype" w:hAnsi="Palatino Linotype" w:cs="Arial"/>
          <w:b/>
        </w:rPr>
      </w:pPr>
      <w:r w:rsidRPr="00F272F5">
        <w:rPr>
          <w:rFonts w:ascii="Palatino Linotype" w:hAnsi="Palatino Linotype" w:cs="Arial"/>
          <w:b/>
          <w:sz w:val="28"/>
          <w:szCs w:val="28"/>
        </w:rPr>
        <w:t xml:space="preserve">TERCERO. </w:t>
      </w:r>
      <w:r w:rsidRPr="00F272F5">
        <w:rPr>
          <w:rFonts w:ascii="Palatino Linotype" w:hAnsi="Palatino Linotype" w:cs="Arial"/>
          <w:b/>
        </w:rPr>
        <w:t xml:space="preserve">Oportunidad. </w:t>
      </w:r>
    </w:p>
    <w:p w14:paraId="0228BFAD" w14:textId="6FD7DF35" w:rsidR="00457BB8" w:rsidRPr="00F272F5" w:rsidRDefault="00DC27C1" w:rsidP="00F272F5">
      <w:pPr>
        <w:pStyle w:val="Prrafodelista"/>
        <w:autoSpaceDE w:val="0"/>
        <w:autoSpaceDN w:val="0"/>
        <w:adjustRightInd w:val="0"/>
        <w:spacing w:line="360" w:lineRule="auto"/>
        <w:ind w:left="0" w:right="49"/>
        <w:jc w:val="both"/>
        <w:rPr>
          <w:rFonts w:ascii="Palatino Linotype" w:hAnsi="Palatino Linotype" w:cs="Arial"/>
        </w:rPr>
      </w:pPr>
      <w:r w:rsidRPr="00F272F5">
        <w:rPr>
          <w:rFonts w:ascii="Palatino Linotype" w:hAnsi="Palatino Linotype" w:cs="Arial"/>
        </w:rPr>
        <w:t>El Recurso de R</w:t>
      </w:r>
      <w:r w:rsidR="00457BB8" w:rsidRPr="00F272F5">
        <w:rPr>
          <w:rFonts w:ascii="Palatino Linotype" w:hAnsi="Palatino Linotype" w:cs="Arial"/>
        </w:rPr>
        <w:t xml:space="preserve">evisión fue interpuesto dentro del plazo de quince días hábiles contados a partir del día siguiente al en que </w:t>
      </w:r>
      <w:r w:rsidR="00D900CC" w:rsidRPr="00F272F5">
        <w:rPr>
          <w:rFonts w:ascii="Palatino Linotype" w:hAnsi="Palatino Linotype" w:cs="Arial"/>
          <w:b/>
        </w:rPr>
        <w:t>EL</w:t>
      </w:r>
      <w:r w:rsidR="00457BB8" w:rsidRPr="00F272F5">
        <w:rPr>
          <w:rFonts w:ascii="Palatino Linotype" w:hAnsi="Palatino Linotype" w:cs="Arial"/>
          <w:b/>
        </w:rPr>
        <w:t xml:space="preserve"> RECURRENTE </w:t>
      </w:r>
      <w:r w:rsidR="00457BB8" w:rsidRPr="00F272F5">
        <w:rPr>
          <w:rFonts w:ascii="Palatino Linotype" w:hAnsi="Palatino Linotype" w:cs="Arial"/>
        </w:rPr>
        <w:t xml:space="preserve">tuvo conocimiento de </w:t>
      </w:r>
      <w:r w:rsidR="00457BB8" w:rsidRPr="00F272F5">
        <w:rPr>
          <w:rFonts w:ascii="Palatino Linotype" w:hAnsi="Palatino Linotype" w:cs="Arial"/>
        </w:rPr>
        <w:lastRenderedPageBreak/>
        <w:t xml:space="preserve">la respuesta impugnada, tal y como lo prevé el artículo 178 de la Ley de Transparencia y Acceso a la Información Pública del Estado de México y Municipios, que establece: </w:t>
      </w:r>
    </w:p>
    <w:p w14:paraId="704DF29D" w14:textId="77777777" w:rsidR="00457BB8" w:rsidRPr="00F272F5" w:rsidRDefault="00457BB8" w:rsidP="00F272F5">
      <w:pPr>
        <w:ind w:left="851" w:right="902"/>
        <w:jc w:val="both"/>
        <w:rPr>
          <w:rFonts w:ascii="Palatino Linotype" w:eastAsiaTheme="minorEastAsia" w:hAnsi="Palatino Linotype" w:cs="Arial"/>
          <w:szCs w:val="20"/>
          <w:lang w:val="es-ES_tradnl"/>
        </w:rPr>
      </w:pPr>
    </w:p>
    <w:p w14:paraId="796155AA" w14:textId="77777777" w:rsidR="00457BB8" w:rsidRPr="00F272F5" w:rsidRDefault="00457BB8" w:rsidP="00F272F5">
      <w:pPr>
        <w:tabs>
          <w:tab w:val="left" w:pos="851"/>
        </w:tabs>
        <w:ind w:left="851" w:right="901"/>
        <w:jc w:val="both"/>
        <w:rPr>
          <w:rFonts w:ascii="Palatino Linotype" w:eastAsiaTheme="minorEastAsia" w:hAnsi="Palatino Linotype" w:cs="Arial"/>
          <w:i/>
          <w:sz w:val="22"/>
          <w:szCs w:val="22"/>
          <w:lang w:val="es-ES_tradnl"/>
        </w:rPr>
      </w:pPr>
      <w:r w:rsidRPr="00F272F5">
        <w:rPr>
          <w:rFonts w:ascii="Palatino Linotype" w:eastAsiaTheme="minorEastAsia" w:hAnsi="Palatino Linotype" w:cs="Arial"/>
          <w:b/>
          <w:i/>
          <w:sz w:val="22"/>
          <w:szCs w:val="22"/>
          <w:lang w:val="es-ES_tradnl"/>
        </w:rPr>
        <w:t>“Artículo 178.</w:t>
      </w:r>
      <w:r w:rsidRPr="00F272F5">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F272F5" w:rsidRDefault="00457BB8" w:rsidP="00F272F5">
      <w:pPr>
        <w:tabs>
          <w:tab w:val="left" w:pos="851"/>
        </w:tabs>
        <w:ind w:left="851" w:right="901"/>
        <w:jc w:val="both"/>
        <w:rPr>
          <w:rFonts w:ascii="Palatino Linotype" w:eastAsiaTheme="minorEastAsia" w:hAnsi="Palatino Linotype" w:cs="Arial"/>
          <w:i/>
          <w:sz w:val="22"/>
          <w:szCs w:val="22"/>
          <w:lang w:val="es-ES_tradnl"/>
        </w:rPr>
      </w:pPr>
      <w:r w:rsidRPr="00F272F5">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F272F5" w:rsidRDefault="00457BB8" w:rsidP="00F272F5">
      <w:pPr>
        <w:tabs>
          <w:tab w:val="left" w:pos="851"/>
        </w:tabs>
        <w:ind w:left="851" w:right="901"/>
        <w:jc w:val="both"/>
        <w:rPr>
          <w:rFonts w:ascii="Palatino Linotype" w:eastAsiaTheme="minorEastAsia" w:hAnsi="Palatino Linotype" w:cs="Arial"/>
          <w:i/>
          <w:sz w:val="22"/>
          <w:szCs w:val="22"/>
          <w:lang w:val="es-ES_tradnl"/>
        </w:rPr>
      </w:pPr>
      <w:r w:rsidRPr="00F272F5">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F272F5">
        <w:rPr>
          <w:rFonts w:ascii="Palatino Linotype" w:eastAsiaTheme="minorEastAsia" w:hAnsi="Palatino Linotype" w:cs="Arial"/>
          <w:b/>
          <w:i/>
          <w:sz w:val="22"/>
          <w:szCs w:val="22"/>
          <w:lang w:val="es-ES_tradnl"/>
        </w:rPr>
        <w:t>”</w:t>
      </w:r>
    </w:p>
    <w:p w14:paraId="0793AB7B" w14:textId="77777777" w:rsidR="00457BB8" w:rsidRPr="00F272F5" w:rsidRDefault="00457BB8" w:rsidP="00F272F5">
      <w:pPr>
        <w:ind w:left="851" w:right="902"/>
        <w:jc w:val="both"/>
        <w:rPr>
          <w:rFonts w:ascii="Palatino Linotype" w:eastAsiaTheme="minorEastAsia" w:hAnsi="Palatino Linotype" w:cs="Arial"/>
          <w:szCs w:val="20"/>
          <w:lang w:val="es-ES_tradnl"/>
        </w:rPr>
      </w:pPr>
    </w:p>
    <w:p w14:paraId="40206908" w14:textId="52BBD735" w:rsidR="00457BB8" w:rsidRPr="00F272F5" w:rsidRDefault="000F54C3" w:rsidP="00F272F5">
      <w:pPr>
        <w:spacing w:line="360" w:lineRule="auto"/>
        <w:jc w:val="both"/>
        <w:rPr>
          <w:rFonts w:ascii="Palatino Linotype" w:eastAsiaTheme="minorEastAsia" w:hAnsi="Palatino Linotype" w:cs="Arial"/>
          <w:lang w:val="es-ES_tradnl"/>
        </w:rPr>
      </w:pPr>
      <w:r w:rsidRPr="00F272F5">
        <w:rPr>
          <w:rFonts w:ascii="Palatino Linotype" w:eastAsiaTheme="minorEastAsia" w:hAnsi="Palatino Linotype" w:cs="Arial"/>
          <w:lang w:val="es-ES_tradnl"/>
        </w:rPr>
        <w:t xml:space="preserve">En efecto, atendiendo a que </w:t>
      </w:r>
      <w:r w:rsidRPr="00F272F5">
        <w:rPr>
          <w:rFonts w:ascii="Palatino Linotype" w:eastAsiaTheme="minorEastAsia" w:hAnsi="Palatino Linotype" w:cs="Arial"/>
          <w:b/>
          <w:lang w:val="es-ES_tradnl"/>
        </w:rPr>
        <w:t>EL SUJETO OBLIGADO</w:t>
      </w:r>
      <w:r w:rsidRPr="00F272F5">
        <w:rPr>
          <w:rFonts w:ascii="Palatino Linotype" w:eastAsiaTheme="minorEastAsia" w:hAnsi="Palatino Linotype" w:cs="Arial"/>
          <w:lang w:val="es-ES_tradnl"/>
        </w:rPr>
        <w:t xml:space="preserve"> notificó la respuesta a la solicitud de información pública el </w:t>
      </w:r>
      <w:r w:rsidR="00F57A56" w:rsidRPr="00F272F5">
        <w:rPr>
          <w:rFonts w:ascii="Palatino Linotype" w:eastAsiaTheme="minorEastAsia" w:hAnsi="Palatino Linotype" w:cs="Arial"/>
          <w:b/>
          <w:lang w:val="es-ES_tradnl"/>
        </w:rPr>
        <w:t>catorce</w:t>
      </w:r>
      <w:r w:rsidR="00F04856" w:rsidRPr="00F272F5">
        <w:rPr>
          <w:rFonts w:ascii="Palatino Linotype" w:eastAsiaTheme="minorEastAsia" w:hAnsi="Palatino Linotype" w:cs="Arial"/>
          <w:b/>
          <w:lang w:val="es-ES_tradnl"/>
        </w:rPr>
        <w:t xml:space="preserve"> de </w:t>
      </w:r>
      <w:r w:rsidR="00F57A56" w:rsidRPr="00F272F5">
        <w:rPr>
          <w:rFonts w:ascii="Palatino Linotype" w:eastAsiaTheme="minorEastAsia" w:hAnsi="Palatino Linotype" w:cs="Arial"/>
          <w:b/>
          <w:lang w:val="es-ES_tradnl"/>
        </w:rPr>
        <w:t xml:space="preserve">diciembre </w:t>
      </w:r>
      <w:r w:rsidRPr="00F272F5">
        <w:rPr>
          <w:rFonts w:ascii="Palatino Linotype" w:eastAsiaTheme="minorEastAsia" w:hAnsi="Palatino Linotype" w:cs="Arial"/>
          <w:b/>
          <w:lang w:val="es-ES_tradnl"/>
        </w:rPr>
        <w:t>de dos mil veintidós</w:t>
      </w:r>
      <w:r w:rsidRPr="00F272F5">
        <w:rPr>
          <w:rFonts w:ascii="Palatino Linotype" w:eastAsiaTheme="minorEastAsia" w:hAnsi="Palatino Linotype" w:cs="Arial"/>
          <w:lang w:val="es-ES_tradnl"/>
        </w:rPr>
        <w:t xml:space="preserve">; en consecuencia, el plazo de quince días hábiles que el artículo 178 de la ley de la materia otorga al </w:t>
      </w:r>
      <w:r w:rsidRPr="00F272F5">
        <w:rPr>
          <w:rFonts w:ascii="Palatino Linotype" w:eastAsiaTheme="minorEastAsia" w:hAnsi="Palatino Linotype" w:cs="Arial"/>
          <w:b/>
          <w:lang w:val="es-ES_tradnl"/>
        </w:rPr>
        <w:t>RECURRENTE</w:t>
      </w:r>
      <w:r w:rsidRPr="00F272F5">
        <w:rPr>
          <w:rFonts w:ascii="Palatino Linotype" w:eastAsiaTheme="minorEastAsia" w:hAnsi="Palatino Linotype" w:cs="Arial"/>
          <w:lang w:val="es-ES_tradnl"/>
        </w:rPr>
        <w:t xml:space="preserve"> para presentar el Recurso de Revisión, transcurrió del </w:t>
      </w:r>
      <w:r w:rsidR="00F57A56" w:rsidRPr="00F272F5">
        <w:rPr>
          <w:rFonts w:ascii="Palatino Linotype" w:eastAsiaTheme="minorEastAsia" w:hAnsi="Palatino Linotype" w:cs="Arial"/>
          <w:b/>
          <w:lang w:val="es-ES_tradnl"/>
        </w:rPr>
        <w:t>quince</w:t>
      </w:r>
      <w:r w:rsidRPr="00F272F5">
        <w:rPr>
          <w:rFonts w:ascii="Palatino Linotype" w:eastAsiaTheme="minorEastAsia" w:hAnsi="Palatino Linotype" w:cs="Arial"/>
          <w:b/>
          <w:lang w:val="es-ES_tradnl"/>
        </w:rPr>
        <w:t xml:space="preserve"> de </w:t>
      </w:r>
      <w:r w:rsidR="00F57A56" w:rsidRPr="00F272F5">
        <w:rPr>
          <w:rFonts w:ascii="Palatino Linotype" w:eastAsiaTheme="minorEastAsia" w:hAnsi="Palatino Linotype" w:cs="Arial"/>
          <w:b/>
          <w:lang w:val="es-ES_tradnl"/>
        </w:rPr>
        <w:t xml:space="preserve">diciembre de dos mil veintidós </w:t>
      </w:r>
      <w:r w:rsidRPr="00F272F5">
        <w:rPr>
          <w:rFonts w:ascii="Palatino Linotype" w:eastAsiaTheme="minorEastAsia" w:hAnsi="Palatino Linotype" w:cs="Arial"/>
          <w:b/>
          <w:lang w:val="es-ES_tradnl"/>
        </w:rPr>
        <w:t xml:space="preserve">al </w:t>
      </w:r>
      <w:r w:rsidR="00F57A56" w:rsidRPr="00F272F5">
        <w:rPr>
          <w:rFonts w:ascii="Palatino Linotype" w:eastAsiaTheme="minorEastAsia" w:hAnsi="Palatino Linotype" w:cs="Arial"/>
          <w:b/>
          <w:lang w:val="es-ES_tradnl"/>
        </w:rPr>
        <w:t xml:space="preserve">veinte de enero </w:t>
      </w:r>
      <w:r w:rsidRPr="00F272F5">
        <w:rPr>
          <w:rFonts w:ascii="Palatino Linotype" w:eastAsiaTheme="minorEastAsia" w:hAnsi="Palatino Linotype" w:cs="Arial"/>
          <w:b/>
          <w:lang w:val="es-ES_tradnl"/>
        </w:rPr>
        <w:t xml:space="preserve">del </w:t>
      </w:r>
      <w:r w:rsidR="00F04856" w:rsidRPr="00F272F5">
        <w:rPr>
          <w:rFonts w:ascii="Palatino Linotype" w:eastAsiaTheme="minorEastAsia" w:hAnsi="Palatino Linotype" w:cs="Arial"/>
          <w:b/>
          <w:lang w:val="es-ES_tradnl"/>
        </w:rPr>
        <w:t>dos mil veinti</w:t>
      </w:r>
      <w:r w:rsidR="00F57A56" w:rsidRPr="00F272F5">
        <w:rPr>
          <w:rFonts w:ascii="Palatino Linotype" w:eastAsiaTheme="minorEastAsia" w:hAnsi="Palatino Linotype" w:cs="Arial"/>
          <w:b/>
          <w:lang w:val="es-ES_tradnl"/>
        </w:rPr>
        <w:t>trés</w:t>
      </w:r>
      <w:r w:rsidRPr="00F272F5">
        <w:rPr>
          <w:rFonts w:ascii="Palatino Linotype" w:eastAsiaTheme="minorEastAsia" w:hAnsi="Palatino Linotype" w:cs="Arial"/>
          <w:lang w:val="es-ES_tradnl"/>
        </w:rPr>
        <w:t xml:space="preserve">; sin contemplar en el cómputo, los días, </w:t>
      </w:r>
      <w:r w:rsidR="00F57A56" w:rsidRPr="00F272F5">
        <w:rPr>
          <w:rFonts w:ascii="Palatino Linotype" w:eastAsiaTheme="minorEastAsia" w:hAnsi="Palatino Linotype" w:cs="Arial"/>
          <w:lang w:val="es-ES_tradnl"/>
        </w:rPr>
        <w:t>diecisiete, dieciocho</w:t>
      </w:r>
      <w:r w:rsidR="00421BCD" w:rsidRPr="00F272F5">
        <w:rPr>
          <w:rFonts w:ascii="Palatino Linotype" w:eastAsiaTheme="minorEastAsia" w:hAnsi="Palatino Linotype" w:cs="Arial"/>
          <w:lang w:val="es-ES_tradnl"/>
        </w:rPr>
        <w:t xml:space="preserve">, veinticuatro, </w:t>
      </w:r>
      <w:r w:rsidR="00F57A56" w:rsidRPr="00F272F5">
        <w:rPr>
          <w:rFonts w:ascii="Palatino Linotype" w:eastAsiaTheme="minorEastAsia" w:hAnsi="Palatino Linotype" w:cs="Arial"/>
          <w:lang w:val="es-ES_tradnl"/>
        </w:rPr>
        <w:t>veinticinco</w:t>
      </w:r>
      <w:r w:rsidR="00421BCD" w:rsidRPr="00F272F5">
        <w:rPr>
          <w:rFonts w:ascii="Palatino Linotype" w:eastAsiaTheme="minorEastAsia" w:hAnsi="Palatino Linotype" w:cs="Arial"/>
          <w:lang w:val="es-ES_tradnl"/>
        </w:rPr>
        <w:t xml:space="preserve"> y treinta y uno</w:t>
      </w:r>
      <w:r w:rsidR="00F57A56" w:rsidRPr="00F272F5">
        <w:rPr>
          <w:rFonts w:ascii="Palatino Linotype" w:eastAsiaTheme="minorEastAsia" w:hAnsi="Palatino Linotype" w:cs="Arial"/>
          <w:lang w:val="es-ES_tradnl"/>
        </w:rPr>
        <w:t xml:space="preserve"> de diciembre de dos mil veintidós, así como </w:t>
      </w:r>
      <w:r w:rsidR="00421BCD" w:rsidRPr="00F272F5">
        <w:rPr>
          <w:rFonts w:ascii="Palatino Linotype" w:eastAsiaTheme="minorEastAsia" w:hAnsi="Palatino Linotype" w:cs="Arial"/>
          <w:lang w:val="es-ES_tradnl"/>
        </w:rPr>
        <w:t xml:space="preserve">uno, siete, ocho, catorce y quince de enero de dos mil veintitrés </w:t>
      </w:r>
      <w:r w:rsidRPr="00F272F5">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Información Pública del Estado de México y Municipios; </w:t>
      </w:r>
      <w:r w:rsidR="00421BCD" w:rsidRPr="00F272F5">
        <w:rPr>
          <w:rFonts w:ascii="Palatino Linotype" w:eastAsiaTheme="minorEastAsia" w:hAnsi="Palatino Linotype" w:cs="Arial"/>
          <w:lang w:val="es-ES_tradnl"/>
        </w:rPr>
        <w:t>de igual forma</w:t>
      </w:r>
      <w:r w:rsidRPr="00F272F5">
        <w:rPr>
          <w:rFonts w:ascii="Palatino Linotype" w:eastAsiaTheme="minorEastAsia" w:hAnsi="Palatino Linotype" w:cs="Arial"/>
          <w:lang w:val="es-ES_tradnl"/>
        </w:rPr>
        <w:t xml:space="preserve">, </w:t>
      </w:r>
      <w:r w:rsidR="00421BCD" w:rsidRPr="00F272F5">
        <w:rPr>
          <w:rFonts w:ascii="Palatino Linotype" w:eastAsiaTheme="minorEastAsia" w:hAnsi="Palatino Linotype" w:cs="Arial"/>
          <w:lang w:val="es-ES_tradnl"/>
        </w:rPr>
        <w:t>los días veintidós, veintitrés, veintiséis, veintisiete, veintiocho, veintinueve y treinta de diciembre de dos mil veintidós, dos, tres, cuatro, cinco y seis de enero de dos mil veintitrés</w:t>
      </w:r>
      <w:r w:rsidR="001C01C1" w:rsidRPr="00F272F5">
        <w:rPr>
          <w:rFonts w:ascii="Palatino Linotype" w:eastAsiaTheme="minorEastAsia" w:hAnsi="Palatino Linotype" w:cs="Arial"/>
          <w:lang w:val="es-ES_tradnl"/>
        </w:rPr>
        <w:t>, por ser considerarse como día</w:t>
      </w:r>
      <w:r w:rsidR="00421BCD" w:rsidRPr="00F272F5">
        <w:rPr>
          <w:rFonts w:ascii="Palatino Linotype" w:eastAsiaTheme="minorEastAsia" w:hAnsi="Palatino Linotype" w:cs="Arial"/>
          <w:lang w:val="es-ES_tradnl"/>
        </w:rPr>
        <w:t>s</w:t>
      </w:r>
      <w:r w:rsidR="001C01C1" w:rsidRPr="00F272F5">
        <w:rPr>
          <w:rFonts w:ascii="Palatino Linotype" w:eastAsiaTheme="minorEastAsia" w:hAnsi="Palatino Linotype" w:cs="Arial"/>
          <w:lang w:val="es-ES_tradnl"/>
        </w:rPr>
        <w:t xml:space="preserve"> inhábil</w:t>
      </w:r>
      <w:r w:rsidR="00421BCD" w:rsidRPr="00F272F5">
        <w:rPr>
          <w:rFonts w:ascii="Palatino Linotype" w:eastAsiaTheme="minorEastAsia" w:hAnsi="Palatino Linotype" w:cs="Arial"/>
          <w:lang w:val="es-ES_tradnl"/>
        </w:rPr>
        <w:t>es</w:t>
      </w:r>
      <w:r w:rsidRPr="00F272F5">
        <w:rPr>
          <w:rFonts w:ascii="Palatino Linotype" w:eastAsiaTheme="minorEastAsia" w:hAnsi="Palatino Linotype" w:cs="Arial"/>
          <w:lang w:val="es-ES_tradnl"/>
        </w:rPr>
        <w:t xml:space="preserve"> por suspensión de labores en términos del Calendario Oficial en Materia de Transparencia, Acceso a la </w:t>
      </w:r>
      <w:r w:rsidRPr="00F272F5">
        <w:rPr>
          <w:rFonts w:ascii="Palatino Linotype" w:eastAsiaTheme="minorEastAsia" w:hAnsi="Palatino Linotype" w:cs="Arial"/>
          <w:lang w:val="es-ES_tradnl"/>
        </w:rPr>
        <w:lastRenderedPageBreak/>
        <w:t>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7E4B7433" w14:textId="77777777" w:rsidR="00421BCD" w:rsidRPr="00F272F5" w:rsidRDefault="00421BCD" w:rsidP="00F272F5">
      <w:pPr>
        <w:spacing w:line="360" w:lineRule="auto"/>
        <w:jc w:val="both"/>
        <w:rPr>
          <w:rFonts w:ascii="Palatino Linotype" w:eastAsiaTheme="minorEastAsia" w:hAnsi="Palatino Linotype" w:cs="Arial"/>
          <w:lang w:val="es-ES_tradnl"/>
        </w:rPr>
      </w:pPr>
    </w:p>
    <w:p w14:paraId="3E3E7CED" w14:textId="43DF0714" w:rsidR="00421BCD" w:rsidRPr="00F272F5" w:rsidRDefault="00421BCD" w:rsidP="00F272F5">
      <w:pPr>
        <w:spacing w:line="360" w:lineRule="auto"/>
        <w:jc w:val="both"/>
        <w:rPr>
          <w:rFonts w:ascii="Palatino Linotype" w:hAnsi="Palatino Linotype" w:cs="Arial"/>
          <w:lang w:val="es-ES"/>
        </w:rPr>
      </w:pPr>
      <w:r w:rsidRPr="00F272F5">
        <w:rPr>
          <w:rFonts w:ascii="Palatino Linotype" w:hAnsi="Palatino Linotype" w:cs="Arial"/>
          <w:lang w:val="es-ES"/>
        </w:rPr>
        <w:t xml:space="preserve">Por tanto, si el Recurso de Revisión que nos ocupa, se interpuso el </w:t>
      </w:r>
      <w:r w:rsidRPr="00F272F5">
        <w:rPr>
          <w:rFonts w:ascii="Palatino Linotype" w:hAnsi="Palatino Linotype" w:cs="Arial"/>
          <w:b/>
          <w:lang w:val="es-ES"/>
        </w:rPr>
        <w:t>diecinueve de diciembre de dos mil veintidós</w:t>
      </w:r>
      <w:r w:rsidRPr="00F272F5">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31A73029" w14:textId="77777777" w:rsidR="00EF223D" w:rsidRPr="00F272F5" w:rsidRDefault="00EF223D" w:rsidP="00F272F5">
      <w:pPr>
        <w:autoSpaceDE w:val="0"/>
        <w:autoSpaceDN w:val="0"/>
        <w:adjustRightInd w:val="0"/>
        <w:spacing w:line="360" w:lineRule="auto"/>
        <w:ind w:right="49"/>
        <w:jc w:val="both"/>
        <w:rPr>
          <w:rFonts w:ascii="Palatino Linotype" w:hAnsi="Palatino Linotype"/>
          <w:b/>
          <w:sz w:val="28"/>
          <w:szCs w:val="20"/>
          <w:lang w:val="es-ES_tradnl"/>
        </w:rPr>
      </w:pPr>
    </w:p>
    <w:p w14:paraId="142B0D51" w14:textId="59163726" w:rsidR="00C4700E" w:rsidRPr="00F272F5" w:rsidRDefault="00D1558C" w:rsidP="00F272F5">
      <w:pPr>
        <w:autoSpaceDE w:val="0"/>
        <w:autoSpaceDN w:val="0"/>
        <w:adjustRightInd w:val="0"/>
        <w:spacing w:line="360" w:lineRule="auto"/>
        <w:ind w:right="49"/>
        <w:jc w:val="both"/>
        <w:rPr>
          <w:rFonts w:ascii="Palatino Linotype" w:hAnsi="Palatino Linotype"/>
          <w:b/>
        </w:rPr>
      </w:pPr>
      <w:r w:rsidRPr="00F272F5">
        <w:rPr>
          <w:rFonts w:ascii="Palatino Linotype" w:hAnsi="Palatino Linotype"/>
          <w:b/>
          <w:sz w:val="28"/>
          <w:szCs w:val="20"/>
          <w:lang w:val="es-ES_tradnl"/>
        </w:rPr>
        <w:t xml:space="preserve">CUARTO. </w:t>
      </w:r>
      <w:r w:rsidR="00C4700E" w:rsidRPr="00F272F5">
        <w:rPr>
          <w:rFonts w:ascii="Palatino Linotype" w:hAnsi="Palatino Linotype"/>
          <w:b/>
        </w:rPr>
        <w:t>Procedibilidad.</w:t>
      </w:r>
    </w:p>
    <w:p w14:paraId="6F430326" w14:textId="4BCD7C9C" w:rsidR="00EF223D" w:rsidRPr="00F272F5" w:rsidRDefault="007079C8" w:rsidP="00F272F5">
      <w:pPr>
        <w:autoSpaceDE w:val="0"/>
        <w:autoSpaceDN w:val="0"/>
        <w:adjustRightInd w:val="0"/>
        <w:spacing w:line="360" w:lineRule="auto"/>
        <w:ind w:right="49"/>
        <w:jc w:val="both"/>
        <w:rPr>
          <w:rFonts w:ascii="Palatino Linotype" w:hAnsi="Palatino Linotype" w:cs="Arial"/>
          <w:lang w:val="es-ES" w:eastAsia="es-MX"/>
        </w:rPr>
      </w:pPr>
      <w:r w:rsidRPr="00F272F5">
        <w:rPr>
          <w:rFonts w:ascii="Palatino Linotype" w:hAnsi="Palatino Linotype" w:cs="Arial"/>
          <w:lang w:val="es-ES"/>
        </w:rPr>
        <w:t>Este Órgano Garante</w:t>
      </w:r>
      <w:r w:rsidR="00EF223D" w:rsidRPr="00F272F5">
        <w:rPr>
          <w:rFonts w:ascii="Palatino Linotype" w:hAnsi="Palatino Linotype" w:cs="Arial"/>
          <w:lang w:val="es-ES"/>
        </w:rPr>
        <w:t xml:space="preserve"> considera importante precisar que conforme al artículo 180, fracción II, último párrafo de la </w:t>
      </w:r>
      <w:r w:rsidR="00EF223D" w:rsidRPr="00F272F5">
        <w:rPr>
          <w:rFonts w:ascii="Palatino Linotype" w:hAnsi="Palatino Linotype" w:cs="Arial"/>
          <w:lang w:val="es-ES" w:eastAsia="es-MX"/>
        </w:rPr>
        <w:t xml:space="preserve">Ley de Transparencia y Acceso a la </w:t>
      </w:r>
      <w:r w:rsidR="00EF223D" w:rsidRPr="00F272F5">
        <w:rPr>
          <w:rFonts w:ascii="Palatino Linotype" w:hAnsi="Palatino Linotype" w:cs="Arial"/>
          <w:lang w:val="es-ES"/>
        </w:rPr>
        <w:t>Información</w:t>
      </w:r>
      <w:r w:rsidR="00EF223D" w:rsidRPr="00F272F5">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78DCC209" w14:textId="77777777" w:rsidR="00EF223D" w:rsidRPr="00F272F5" w:rsidRDefault="00EF223D" w:rsidP="00F272F5">
      <w:pPr>
        <w:autoSpaceDE w:val="0"/>
        <w:autoSpaceDN w:val="0"/>
        <w:adjustRightInd w:val="0"/>
        <w:spacing w:line="360" w:lineRule="auto"/>
        <w:ind w:right="49"/>
        <w:jc w:val="both"/>
        <w:rPr>
          <w:rFonts w:ascii="Palatino Linotype" w:hAnsi="Palatino Linotype" w:cs="Arial"/>
          <w:sz w:val="16"/>
          <w:lang w:val="es-ES"/>
        </w:rPr>
      </w:pPr>
    </w:p>
    <w:p w14:paraId="480CCF93" w14:textId="77777777" w:rsidR="00EF223D" w:rsidRPr="00F272F5" w:rsidRDefault="00EF223D" w:rsidP="00F272F5">
      <w:pPr>
        <w:tabs>
          <w:tab w:val="left" w:pos="851"/>
        </w:tabs>
        <w:ind w:left="851" w:right="901"/>
        <w:jc w:val="both"/>
        <w:rPr>
          <w:rFonts w:ascii="Palatino Linotype" w:hAnsi="Palatino Linotype"/>
          <w:b/>
          <w:i/>
          <w:sz w:val="22"/>
          <w:szCs w:val="22"/>
          <w:lang w:val="es-ES"/>
        </w:rPr>
      </w:pPr>
      <w:r w:rsidRPr="00F272F5">
        <w:rPr>
          <w:rFonts w:ascii="Palatino Linotype" w:hAnsi="Palatino Linotype"/>
          <w:b/>
          <w:i/>
          <w:sz w:val="22"/>
          <w:szCs w:val="22"/>
          <w:lang w:val="es-ES"/>
        </w:rPr>
        <w:t xml:space="preserve">“Artículo 180. </w:t>
      </w:r>
      <w:r w:rsidRPr="00F272F5">
        <w:rPr>
          <w:rFonts w:ascii="Palatino Linotype" w:hAnsi="Palatino Linotype"/>
          <w:i/>
          <w:sz w:val="22"/>
          <w:szCs w:val="22"/>
          <w:lang w:val="es-ES"/>
        </w:rPr>
        <w:t xml:space="preserve">El </w:t>
      </w:r>
      <w:r w:rsidRPr="00F272F5">
        <w:rPr>
          <w:rFonts w:ascii="Palatino Linotype" w:hAnsi="Palatino Linotype" w:cs="Arial"/>
          <w:i/>
          <w:sz w:val="22"/>
          <w:szCs w:val="22"/>
          <w:lang w:val="es-ES"/>
        </w:rPr>
        <w:t>recurso</w:t>
      </w:r>
      <w:r w:rsidRPr="00F272F5">
        <w:rPr>
          <w:rFonts w:ascii="Palatino Linotype" w:hAnsi="Palatino Linotype"/>
          <w:i/>
          <w:sz w:val="22"/>
          <w:szCs w:val="22"/>
          <w:lang w:val="es-ES"/>
        </w:rPr>
        <w:t xml:space="preserve"> </w:t>
      </w:r>
      <w:r w:rsidRPr="00F272F5">
        <w:rPr>
          <w:rFonts w:ascii="Palatino Linotype" w:hAnsi="Palatino Linotype" w:cs="Arial"/>
          <w:i/>
          <w:sz w:val="22"/>
          <w:szCs w:val="22"/>
          <w:lang w:val="es-ES" w:eastAsia="es-MX"/>
        </w:rPr>
        <w:t>de</w:t>
      </w:r>
      <w:r w:rsidRPr="00F272F5">
        <w:rPr>
          <w:rFonts w:ascii="Palatino Linotype" w:hAnsi="Palatino Linotype"/>
          <w:i/>
          <w:sz w:val="22"/>
          <w:szCs w:val="22"/>
          <w:lang w:val="es-ES"/>
        </w:rPr>
        <w:t xml:space="preserve"> revisión contendrá:</w:t>
      </w:r>
      <w:r w:rsidRPr="00F272F5">
        <w:rPr>
          <w:rFonts w:ascii="Palatino Linotype" w:hAnsi="Palatino Linotype"/>
          <w:b/>
          <w:i/>
          <w:sz w:val="22"/>
          <w:szCs w:val="22"/>
          <w:lang w:val="es-ES"/>
        </w:rPr>
        <w:t xml:space="preserve"> </w:t>
      </w:r>
    </w:p>
    <w:p w14:paraId="2E84216E" w14:textId="77777777" w:rsidR="00EF223D" w:rsidRPr="00F272F5" w:rsidRDefault="00EF223D" w:rsidP="00F272F5">
      <w:pPr>
        <w:tabs>
          <w:tab w:val="left" w:pos="851"/>
        </w:tabs>
        <w:ind w:left="851" w:right="901"/>
        <w:jc w:val="both"/>
        <w:rPr>
          <w:rFonts w:ascii="Palatino Linotype" w:hAnsi="Palatino Linotype"/>
          <w:b/>
          <w:i/>
          <w:sz w:val="22"/>
          <w:szCs w:val="22"/>
          <w:lang w:val="es-ES"/>
        </w:rPr>
      </w:pPr>
      <w:r w:rsidRPr="00F272F5">
        <w:rPr>
          <w:rFonts w:ascii="Palatino Linotype" w:hAnsi="Palatino Linotype"/>
          <w:b/>
          <w:i/>
          <w:sz w:val="22"/>
          <w:szCs w:val="22"/>
          <w:lang w:val="es-ES"/>
        </w:rPr>
        <w:t>…</w:t>
      </w:r>
    </w:p>
    <w:p w14:paraId="1E034970" w14:textId="77777777" w:rsidR="00EF223D" w:rsidRPr="00F272F5" w:rsidRDefault="00EF223D" w:rsidP="00F272F5">
      <w:pPr>
        <w:tabs>
          <w:tab w:val="left" w:pos="851"/>
        </w:tabs>
        <w:ind w:left="851" w:right="901"/>
        <w:jc w:val="both"/>
        <w:rPr>
          <w:rFonts w:ascii="Palatino Linotype" w:hAnsi="Palatino Linotype"/>
          <w:i/>
          <w:sz w:val="22"/>
          <w:szCs w:val="22"/>
          <w:lang w:val="es-ES"/>
        </w:rPr>
      </w:pPr>
      <w:r w:rsidRPr="00F272F5">
        <w:rPr>
          <w:rFonts w:ascii="Palatino Linotype" w:hAnsi="Palatino Linotype"/>
          <w:b/>
          <w:i/>
          <w:sz w:val="22"/>
          <w:szCs w:val="22"/>
          <w:lang w:val="es-ES"/>
        </w:rPr>
        <w:t xml:space="preserve">II. El nombre del solicitante </w:t>
      </w:r>
      <w:r w:rsidRPr="00F272F5">
        <w:rPr>
          <w:rFonts w:ascii="Palatino Linotype" w:hAnsi="Palatino Linotype" w:cs="Arial"/>
          <w:b/>
          <w:i/>
          <w:sz w:val="22"/>
          <w:szCs w:val="22"/>
          <w:lang w:val="es-ES" w:eastAsia="es-MX"/>
        </w:rPr>
        <w:t>que</w:t>
      </w:r>
      <w:r w:rsidRPr="00F272F5">
        <w:rPr>
          <w:rFonts w:ascii="Palatino Linotype" w:hAnsi="Palatino Linotype"/>
          <w:b/>
          <w:i/>
          <w:sz w:val="22"/>
          <w:szCs w:val="22"/>
          <w:lang w:val="es-ES"/>
        </w:rPr>
        <w:t xml:space="preserve"> recurre </w:t>
      </w:r>
      <w:r w:rsidRPr="00F272F5">
        <w:rPr>
          <w:rFonts w:ascii="Palatino Linotype" w:hAnsi="Palatino Linotype"/>
          <w:i/>
          <w:sz w:val="22"/>
          <w:szCs w:val="22"/>
          <w:lang w:val="es-ES"/>
        </w:rPr>
        <w:t>o de su representante y, en su caso, …</w:t>
      </w:r>
    </w:p>
    <w:p w14:paraId="7F25044F" w14:textId="77777777" w:rsidR="00EF223D" w:rsidRPr="00F272F5" w:rsidRDefault="00EF223D" w:rsidP="00F272F5">
      <w:pPr>
        <w:tabs>
          <w:tab w:val="left" w:pos="851"/>
        </w:tabs>
        <w:ind w:left="851" w:right="901"/>
        <w:jc w:val="both"/>
        <w:rPr>
          <w:rFonts w:ascii="Palatino Linotype" w:hAnsi="Palatino Linotype"/>
          <w:b/>
          <w:i/>
          <w:sz w:val="22"/>
          <w:szCs w:val="22"/>
          <w:lang w:val="es-ES"/>
        </w:rPr>
      </w:pPr>
      <w:r w:rsidRPr="00F272F5">
        <w:rPr>
          <w:rFonts w:ascii="Palatino Linotype" w:hAnsi="Palatino Linotype"/>
          <w:b/>
          <w:i/>
          <w:sz w:val="22"/>
          <w:szCs w:val="22"/>
          <w:lang w:val="es-ES"/>
        </w:rPr>
        <w:t xml:space="preserve">En caso de </w:t>
      </w:r>
      <w:r w:rsidRPr="00F272F5">
        <w:rPr>
          <w:rFonts w:ascii="Palatino Linotype" w:hAnsi="Palatino Linotype" w:cs="Arial"/>
          <w:b/>
          <w:i/>
          <w:sz w:val="22"/>
          <w:szCs w:val="22"/>
          <w:lang w:val="es-ES" w:eastAsia="es-MX"/>
        </w:rPr>
        <w:t>que</w:t>
      </w:r>
      <w:r w:rsidRPr="00F272F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272F5">
        <w:rPr>
          <w:rFonts w:ascii="Palatino Linotype" w:hAnsi="Palatino Linotype"/>
          <w:i/>
          <w:sz w:val="22"/>
          <w:szCs w:val="22"/>
          <w:lang w:val="es-ES"/>
        </w:rPr>
        <w:t>, IV, VII y VIII.</w:t>
      </w:r>
      <w:r w:rsidRPr="00F272F5">
        <w:rPr>
          <w:rFonts w:ascii="Palatino Linotype" w:hAnsi="Palatino Linotype"/>
          <w:b/>
          <w:i/>
          <w:sz w:val="22"/>
          <w:szCs w:val="22"/>
          <w:lang w:val="es-ES"/>
        </w:rPr>
        <w:t>”</w:t>
      </w:r>
    </w:p>
    <w:p w14:paraId="4A23347F" w14:textId="77777777" w:rsidR="00EF223D" w:rsidRPr="00F272F5" w:rsidRDefault="00EF223D" w:rsidP="00F272F5">
      <w:pPr>
        <w:tabs>
          <w:tab w:val="left" w:pos="851"/>
        </w:tabs>
        <w:ind w:left="851" w:right="901"/>
        <w:jc w:val="both"/>
        <w:rPr>
          <w:rFonts w:ascii="Palatino Linotype" w:hAnsi="Palatino Linotype"/>
          <w:i/>
          <w:sz w:val="22"/>
          <w:szCs w:val="22"/>
          <w:lang w:val="es-ES"/>
        </w:rPr>
      </w:pPr>
      <w:r w:rsidRPr="00F272F5">
        <w:rPr>
          <w:rFonts w:ascii="Palatino Linotype" w:hAnsi="Palatino Linotype"/>
          <w:i/>
          <w:sz w:val="22"/>
          <w:szCs w:val="22"/>
          <w:lang w:val="es-ES"/>
        </w:rPr>
        <w:t>(Énfasis añadido)</w:t>
      </w:r>
    </w:p>
    <w:p w14:paraId="43A1D842" w14:textId="77777777" w:rsidR="00EF223D" w:rsidRPr="00F272F5" w:rsidRDefault="00EF223D" w:rsidP="00F272F5">
      <w:pPr>
        <w:tabs>
          <w:tab w:val="left" w:pos="851"/>
        </w:tabs>
        <w:ind w:right="901"/>
        <w:jc w:val="both"/>
        <w:rPr>
          <w:rFonts w:ascii="Palatino Linotype" w:hAnsi="Palatino Linotype"/>
          <w:i/>
          <w:sz w:val="22"/>
          <w:szCs w:val="22"/>
          <w:lang w:val="es-ES"/>
        </w:rPr>
      </w:pPr>
    </w:p>
    <w:p w14:paraId="32F239F0" w14:textId="77777777" w:rsidR="00EF223D" w:rsidRPr="00F272F5" w:rsidRDefault="00EF223D" w:rsidP="00F272F5">
      <w:pPr>
        <w:spacing w:line="360" w:lineRule="auto"/>
        <w:jc w:val="both"/>
        <w:rPr>
          <w:rFonts w:ascii="Palatino Linotype" w:hAnsi="Palatino Linotype"/>
          <w:lang w:val="es-ES"/>
        </w:rPr>
      </w:pPr>
      <w:r w:rsidRPr="00F272F5">
        <w:rPr>
          <w:rFonts w:ascii="Palatino Linotype" w:hAnsi="Palatino Linotype"/>
          <w:lang w:val="es-ES"/>
        </w:rPr>
        <w:t xml:space="preserve">Con fundamento en el precepto legal antes citado, el Recurso de Revisión materia del presente asunto, se interpuso de manera electrónica y, por ende, no es necesario que </w:t>
      </w:r>
      <w:r w:rsidRPr="00F272F5">
        <w:rPr>
          <w:rFonts w:ascii="Palatino Linotype" w:hAnsi="Palatino Linotype"/>
          <w:lang w:val="es-ES"/>
        </w:rPr>
        <w:lastRenderedPageBreak/>
        <w:t>contenga determinados requisitos, entre ellos, el nombre del</w:t>
      </w:r>
      <w:r w:rsidRPr="00F272F5">
        <w:rPr>
          <w:rFonts w:ascii="Palatino Linotype" w:hAnsi="Palatino Linotype" w:cs="Arial"/>
          <w:b/>
          <w:lang w:val="es-ES"/>
        </w:rPr>
        <w:t xml:space="preserve"> RECURRENTE;</w:t>
      </w:r>
      <w:r w:rsidRPr="00F272F5">
        <w:rPr>
          <w:rFonts w:ascii="Palatino Linotype" w:hAnsi="Palatino Linotype"/>
          <w:lang w:val="es-ES"/>
        </w:rPr>
        <w:t xml:space="preserve"> en ese sentido en el presente caso, al haber sido presentado el Recurso de Revisión vía </w:t>
      </w:r>
      <w:r w:rsidRPr="00F272F5">
        <w:rPr>
          <w:rFonts w:ascii="Palatino Linotype" w:hAnsi="Palatino Linotype"/>
          <w:b/>
          <w:lang w:val="es-ES"/>
        </w:rPr>
        <w:t>SAIMEX</w:t>
      </w:r>
      <w:r w:rsidRPr="00F272F5">
        <w:rPr>
          <w:rFonts w:ascii="Palatino Linotype" w:hAnsi="Palatino Linotype"/>
          <w:lang w:val="es-ES"/>
        </w:rPr>
        <w:t>, dicho requisito resulta innecesario.</w:t>
      </w:r>
    </w:p>
    <w:p w14:paraId="11A57D7D" w14:textId="77777777" w:rsidR="00EF223D" w:rsidRPr="00F272F5" w:rsidRDefault="00EF223D" w:rsidP="00F272F5">
      <w:pPr>
        <w:spacing w:line="360" w:lineRule="auto"/>
        <w:jc w:val="both"/>
        <w:rPr>
          <w:rFonts w:ascii="Palatino Linotype" w:hAnsi="Palatino Linotype"/>
          <w:lang w:val="es-ES"/>
        </w:rPr>
      </w:pPr>
    </w:p>
    <w:p w14:paraId="14CBDAF6" w14:textId="77777777" w:rsidR="00EF223D" w:rsidRPr="00F272F5" w:rsidRDefault="00EF223D" w:rsidP="00F272F5">
      <w:pPr>
        <w:spacing w:line="360" w:lineRule="auto"/>
        <w:jc w:val="both"/>
        <w:rPr>
          <w:rFonts w:ascii="Palatino Linotype" w:hAnsi="Palatino Linotype" w:cs="Arial"/>
          <w:lang w:val="es-ES"/>
        </w:rPr>
      </w:pPr>
      <w:r w:rsidRPr="00F272F5">
        <w:rPr>
          <w:rFonts w:ascii="Palatino Linotype" w:hAnsi="Palatino Linotype"/>
          <w:lang w:val="es-ES"/>
        </w:rPr>
        <w:t xml:space="preserve">Lo anterior es así, pues el artículo 15 de </w:t>
      </w:r>
      <w:r w:rsidRPr="00F272F5">
        <w:rPr>
          <w:rFonts w:ascii="Palatino Linotype" w:hAnsi="Palatino Linotype" w:cs="Arial"/>
          <w:lang w:val="es-ES" w:eastAsia="es-MX"/>
        </w:rPr>
        <w:t xml:space="preserve">Ley de Transparencia y Acceso a la </w:t>
      </w:r>
      <w:r w:rsidRPr="00F272F5">
        <w:rPr>
          <w:rFonts w:ascii="Palatino Linotype" w:hAnsi="Palatino Linotype" w:cs="Arial"/>
          <w:lang w:val="es-ES"/>
        </w:rPr>
        <w:t>Información</w:t>
      </w:r>
      <w:r w:rsidRPr="00F272F5">
        <w:rPr>
          <w:rFonts w:ascii="Palatino Linotype" w:hAnsi="Palatino Linotype" w:cs="Arial"/>
          <w:lang w:val="es-ES" w:eastAsia="es-MX"/>
        </w:rPr>
        <w:t xml:space="preserve"> Pública del Estado de México y Municipios </w:t>
      </w:r>
      <w:r w:rsidRPr="00F272F5">
        <w:rPr>
          <w:rFonts w:ascii="Palatino Linotype" w:hAnsi="Palatino Linotype" w:cs="Arial"/>
          <w:iCs/>
          <w:lang w:val="es-ES"/>
        </w:rPr>
        <w:t xml:space="preserve">prevé que, </w:t>
      </w:r>
      <w:r w:rsidRPr="00F272F5">
        <w:rPr>
          <w:rFonts w:ascii="Palatino Linotype" w:hAnsi="Palatino Linotype"/>
          <w:lang w:val="es-ES"/>
        </w:rPr>
        <w:t xml:space="preserve">toda persona tendrá acceso a la información </w:t>
      </w:r>
      <w:r w:rsidRPr="00F272F5">
        <w:rPr>
          <w:rFonts w:ascii="Palatino Linotype" w:hAnsi="Palatino Linotype" w:cs="Arial"/>
          <w:lang w:val="es-ES"/>
        </w:rPr>
        <w:t xml:space="preserve">sin necesidad de acreditar interés alguno o justificar su utilización, de lo que se infiere que para el </w:t>
      </w:r>
      <w:r w:rsidRPr="00F272F5">
        <w:rPr>
          <w:rFonts w:ascii="Palatino Linotype" w:hAnsi="Palatino Linotype"/>
          <w:lang w:val="es-ES"/>
        </w:rPr>
        <w:t>ejercicio</w:t>
      </w:r>
      <w:r w:rsidRPr="00F272F5">
        <w:rPr>
          <w:rFonts w:ascii="Palatino Linotype" w:hAnsi="Palatino Linotype" w:cs="Arial"/>
          <w:lang w:val="es-ES"/>
        </w:rPr>
        <w:t xml:space="preserve"> del derecho de acceso a la información pública, </w:t>
      </w:r>
      <w:r w:rsidRPr="00F272F5">
        <w:rPr>
          <w:rFonts w:ascii="Palatino Linotype" w:hAnsi="Palatino Linotype" w:cs="Arial"/>
          <w:b/>
          <w:u w:val="single"/>
          <w:lang w:val="es-ES"/>
        </w:rPr>
        <w:t xml:space="preserve">el nombre no es un requisito </w:t>
      </w:r>
      <w:r w:rsidRPr="00F272F5">
        <w:rPr>
          <w:rFonts w:ascii="Palatino Linotype" w:hAnsi="Palatino Linotype" w:cs="Arial"/>
          <w:b/>
          <w:i/>
          <w:u w:val="single"/>
          <w:lang w:val="es-ES"/>
        </w:rPr>
        <w:t>sine qua non</w:t>
      </w:r>
      <w:r w:rsidRPr="00F272F5">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B9BCBD5" w14:textId="77777777" w:rsidR="00EF223D" w:rsidRPr="00F272F5" w:rsidRDefault="00EF223D" w:rsidP="00F272F5">
      <w:pPr>
        <w:spacing w:line="360" w:lineRule="auto"/>
        <w:jc w:val="both"/>
        <w:rPr>
          <w:rFonts w:ascii="Palatino Linotype" w:hAnsi="Palatino Linotype" w:cs="Arial"/>
          <w:lang w:val="es-ES"/>
        </w:rPr>
      </w:pPr>
    </w:p>
    <w:p w14:paraId="52E79A9F" w14:textId="77777777" w:rsidR="00EF223D" w:rsidRPr="00F272F5" w:rsidRDefault="00EF223D" w:rsidP="00F272F5">
      <w:pPr>
        <w:spacing w:line="360" w:lineRule="auto"/>
        <w:jc w:val="both"/>
        <w:rPr>
          <w:rFonts w:ascii="Palatino Linotype" w:hAnsi="Palatino Linotype"/>
          <w:sz w:val="22"/>
          <w:szCs w:val="22"/>
          <w:lang w:val="es-ES"/>
        </w:rPr>
      </w:pPr>
      <w:r w:rsidRPr="00F272F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A23A380" w14:textId="77777777" w:rsidR="00EF223D" w:rsidRPr="00F272F5" w:rsidRDefault="00EF223D" w:rsidP="00F272F5">
      <w:pPr>
        <w:tabs>
          <w:tab w:val="left" w:pos="851"/>
        </w:tabs>
        <w:ind w:left="851" w:right="901"/>
        <w:jc w:val="both"/>
        <w:rPr>
          <w:rFonts w:ascii="Palatino Linotype" w:hAnsi="Palatino Linotype"/>
          <w:sz w:val="22"/>
          <w:szCs w:val="22"/>
          <w:lang w:val="es-ES"/>
        </w:rPr>
      </w:pPr>
    </w:p>
    <w:p w14:paraId="644421E4" w14:textId="77777777" w:rsidR="00EF223D" w:rsidRPr="00F272F5" w:rsidRDefault="00EF223D" w:rsidP="00F272F5">
      <w:pPr>
        <w:spacing w:line="360" w:lineRule="auto"/>
        <w:jc w:val="both"/>
        <w:rPr>
          <w:rFonts w:ascii="Palatino Linotype" w:hAnsi="Palatino Linotype"/>
          <w:lang w:val="es-ES"/>
        </w:rPr>
      </w:pPr>
      <w:r w:rsidRPr="00F272F5">
        <w:rPr>
          <w:rFonts w:ascii="Palatino Linotype" w:hAnsi="Palatino Linotype"/>
          <w:lang w:val="es-ES"/>
        </w:rPr>
        <w:t xml:space="preserve">Asimismo, se estima que el requisito relativo al nombre del </w:t>
      </w:r>
      <w:r w:rsidRPr="00F272F5">
        <w:rPr>
          <w:rFonts w:ascii="Palatino Linotype" w:hAnsi="Palatino Linotype" w:cs="Arial"/>
          <w:b/>
          <w:lang w:val="es-ES"/>
        </w:rPr>
        <w:t>RECURRENTE</w:t>
      </w:r>
      <w:r w:rsidRPr="00F272F5">
        <w:rPr>
          <w:rFonts w:ascii="Palatino Linotype" w:hAnsi="Palatino Linotype"/>
          <w:lang w:val="es-ES"/>
        </w:rPr>
        <w:t xml:space="preserve"> no constituye un supuesto indispensable de procedibilidad de los Recursos de Revisión, en términos de los artículos 25 de la Convención Americana de Derechos Humanos, 1 </w:t>
      </w:r>
      <w:r w:rsidRPr="00F272F5">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F272F5">
        <w:rPr>
          <w:rFonts w:ascii="Palatino Linotype" w:hAnsi="Palatino Linotype" w:cs="Arial"/>
          <w:b/>
          <w:lang w:val="es-ES"/>
        </w:rPr>
        <w:t>EL RECURRENTE</w:t>
      </w:r>
      <w:r w:rsidRPr="00F272F5">
        <w:rPr>
          <w:rFonts w:ascii="Palatino Linotype" w:hAnsi="Palatino Linotype"/>
          <w:lang w:val="es-ES"/>
        </w:rPr>
        <w:t xml:space="preserve"> es la misma persona que realizó la solicitud de acceso a la información pública que ahora se impugna.</w:t>
      </w:r>
    </w:p>
    <w:p w14:paraId="24D5111B" w14:textId="77777777" w:rsidR="00EF223D" w:rsidRPr="00F272F5" w:rsidRDefault="00EF223D" w:rsidP="00F272F5">
      <w:pPr>
        <w:tabs>
          <w:tab w:val="left" w:pos="851"/>
        </w:tabs>
        <w:ind w:left="851" w:right="901"/>
        <w:jc w:val="both"/>
        <w:rPr>
          <w:rFonts w:ascii="Palatino Linotype" w:hAnsi="Palatino Linotype"/>
          <w:sz w:val="22"/>
          <w:szCs w:val="22"/>
          <w:lang w:val="es-ES"/>
        </w:rPr>
      </w:pPr>
    </w:p>
    <w:p w14:paraId="1CFDF427" w14:textId="77777777" w:rsidR="00EF223D" w:rsidRPr="00F272F5" w:rsidRDefault="00EF223D" w:rsidP="00F272F5">
      <w:pPr>
        <w:spacing w:line="360" w:lineRule="auto"/>
        <w:jc w:val="both"/>
        <w:rPr>
          <w:rFonts w:ascii="Palatino Linotype" w:hAnsi="Palatino Linotype"/>
          <w:lang w:val="es-ES"/>
        </w:rPr>
      </w:pPr>
      <w:r w:rsidRPr="00F272F5">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272F5">
        <w:rPr>
          <w:rFonts w:ascii="Palatino Linotype" w:hAnsi="Palatino Linotype"/>
        </w:rPr>
        <w:t>Constitución Política de los Estados Unidos Mexicanos</w:t>
      </w:r>
      <w:r w:rsidRPr="00F272F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6FECBA8" w14:textId="77777777" w:rsidR="00AA2EC9" w:rsidRPr="00F272F5" w:rsidRDefault="00AA2EC9" w:rsidP="00F272F5">
      <w:pPr>
        <w:spacing w:line="360" w:lineRule="auto"/>
        <w:jc w:val="both"/>
        <w:rPr>
          <w:rFonts w:ascii="Palatino Linotype" w:hAnsi="Palatino Linotype" w:cs="Arial"/>
          <w:b/>
          <w:sz w:val="28"/>
          <w:szCs w:val="28"/>
        </w:rPr>
      </w:pPr>
    </w:p>
    <w:p w14:paraId="7C85978C" w14:textId="4B638642" w:rsidR="00C4700E" w:rsidRPr="00F272F5" w:rsidRDefault="00145AF8" w:rsidP="00F272F5">
      <w:pPr>
        <w:spacing w:line="360" w:lineRule="auto"/>
        <w:jc w:val="both"/>
        <w:rPr>
          <w:rFonts w:ascii="Palatino Linotype" w:eastAsiaTheme="minorEastAsia" w:hAnsi="Palatino Linotype" w:cs="Arial"/>
          <w:b/>
          <w:lang w:val="es-ES_tradnl"/>
        </w:rPr>
      </w:pPr>
      <w:r w:rsidRPr="00F272F5">
        <w:rPr>
          <w:rFonts w:ascii="Palatino Linotype" w:hAnsi="Palatino Linotype" w:cs="Arial"/>
          <w:b/>
          <w:sz w:val="28"/>
          <w:szCs w:val="28"/>
        </w:rPr>
        <w:t>QUINTO</w:t>
      </w:r>
      <w:r w:rsidRPr="00F272F5">
        <w:rPr>
          <w:rFonts w:ascii="Palatino Linotype" w:hAnsi="Palatino Linotype" w:cs="Arial"/>
          <w:b/>
        </w:rPr>
        <w:t xml:space="preserve">. </w:t>
      </w:r>
      <w:r w:rsidRPr="00F272F5">
        <w:rPr>
          <w:rFonts w:ascii="Palatino Linotype" w:eastAsiaTheme="minorEastAsia" w:hAnsi="Palatino Linotype" w:cs="Arial"/>
          <w:b/>
          <w:lang w:val="es-ES_tradnl"/>
        </w:rPr>
        <w:t>Anális</w:t>
      </w:r>
      <w:r w:rsidR="00DD5540" w:rsidRPr="00F272F5">
        <w:rPr>
          <w:rFonts w:ascii="Palatino Linotype" w:eastAsiaTheme="minorEastAsia" w:hAnsi="Palatino Linotype" w:cs="Arial"/>
          <w:b/>
          <w:lang w:val="es-ES_tradnl"/>
        </w:rPr>
        <w:t>is de causal de sobreseimiento.</w:t>
      </w:r>
    </w:p>
    <w:p w14:paraId="13999578" w14:textId="77777777" w:rsidR="008507BF" w:rsidRPr="00F272F5" w:rsidRDefault="008507BF" w:rsidP="00F272F5">
      <w:pPr>
        <w:widowControl w:val="0"/>
        <w:autoSpaceDE w:val="0"/>
        <w:autoSpaceDN w:val="0"/>
        <w:adjustRightInd w:val="0"/>
        <w:spacing w:line="360" w:lineRule="auto"/>
        <w:jc w:val="both"/>
        <w:rPr>
          <w:rFonts w:ascii="Palatino Linotype" w:eastAsia="Calibri" w:hAnsi="Palatino Linotype" w:cs="Arial"/>
        </w:rPr>
      </w:pPr>
      <w:r w:rsidRPr="00F272F5">
        <w:rPr>
          <w:rFonts w:ascii="Palatino Linotype" w:eastAsia="Calibri" w:hAnsi="Palatino Linotype" w:cs="Arial"/>
        </w:rPr>
        <w:t xml:space="preserve">El presente análisis y la emisión de la resolución que resulte del mismo, tienen como base en el contenido íntegro de las actuaciones que obran en el expediente electrónico del </w:t>
      </w:r>
      <w:r w:rsidRPr="00F272F5">
        <w:rPr>
          <w:rFonts w:ascii="Palatino Linotype" w:eastAsia="Calibri" w:hAnsi="Palatino Linotype" w:cs="Arial"/>
          <w:b/>
        </w:rPr>
        <w:t>SAIMEX</w:t>
      </w:r>
      <w:r w:rsidRPr="00F272F5">
        <w:rPr>
          <w:rFonts w:ascii="Palatino Linotype" w:eastAsia="Calibri" w:hAnsi="Palatino Linotype" w:cs="Arial"/>
        </w:rPr>
        <w:t xml:space="preserve">, lo anterior con la finalidad de que este Órgano Garante se encuentre en óptimas posibilidades de dictar el fallo correspondiente conforme a derecho, tomando en consideración los elementos aportados por las partes y respetando en todo momento </w:t>
      </w:r>
      <w:r w:rsidRPr="00F272F5">
        <w:rPr>
          <w:rFonts w:ascii="Palatino Linotype" w:eastAsia="Calibri" w:hAnsi="Palatino Linotype" w:cs="Arial"/>
        </w:rPr>
        <w:lastRenderedPageBreak/>
        <w:t>el principio de máxima publicidad consagrado en la legislación mexicana.</w:t>
      </w:r>
    </w:p>
    <w:p w14:paraId="0607E9D9" w14:textId="77777777" w:rsidR="008507BF" w:rsidRPr="00F272F5" w:rsidRDefault="008507BF" w:rsidP="00F272F5">
      <w:pPr>
        <w:widowControl w:val="0"/>
        <w:autoSpaceDE w:val="0"/>
        <w:autoSpaceDN w:val="0"/>
        <w:adjustRightInd w:val="0"/>
        <w:spacing w:line="360" w:lineRule="auto"/>
        <w:jc w:val="both"/>
        <w:rPr>
          <w:rFonts w:ascii="Palatino Linotype" w:eastAsia="Calibri" w:hAnsi="Palatino Linotype" w:cs="Arial"/>
        </w:rPr>
      </w:pPr>
    </w:p>
    <w:p w14:paraId="78A2E7B8" w14:textId="7995F5B0" w:rsidR="008507BF" w:rsidRPr="00F272F5" w:rsidRDefault="008507BF" w:rsidP="00F272F5">
      <w:pPr>
        <w:widowControl w:val="0"/>
        <w:autoSpaceDE w:val="0"/>
        <w:autoSpaceDN w:val="0"/>
        <w:adjustRightInd w:val="0"/>
        <w:spacing w:line="360" w:lineRule="auto"/>
        <w:jc w:val="both"/>
        <w:rPr>
          <w:rFonts w:ascii="Palatino Linotype" w:eastAsia="Calibri" w:hAnsi="Palatino Linotype" w:cs="Arial"/>
          <w:u w:val="single"/>
        </w:rPr>
      </w:pPr>
      <w:r w:rsidRPr="00F272F5">
        <w:rPr>
          <w:rFonts w:ascii="Palatino Linotype" w:eastAsia="Calibri" w:hAnsi="Palatino Linotype" w:cs="Arial"/>
        </w:rPr>
        <w:t xml:space="preserve">En ese tenor, para un mejor estudio y comprensión del asunto que se resuelve, es preciso recordar que </w:t>
      </w:r>
      <w:r w:rsidRPr="00F272F5">
        <w:rPr>
          <w:rFonts w:ascii="Palatino Linotype" w:eastAsia="Calibri" w:hAnsi="Palatino Linotype" w:cs="Arial"/>
          <w:b/>
        </w:rPr>
        <w:t>EL RECURRENTE</w:t>
      </w:r>
      <w:r w:rsidRPr="00F272F5">
        <w:rPr>
          <w:rFonts w:ascii="Palatino Linotype" w:eastAsia="Calibri" w:hAnsi="Palatino Linotype" w:cs="Arial"/>
        </w:rPr>
        <w:t xml:space="preserve"> solicitó al </w:t>
      </w:r>
      <w:r w:rsidRPr="00F272F5">
        <w:rPr>
          <w:rFonts w:ascii="Palatino Linotype" w:eastAsia="Calibri" w:hAnsi="Palatino Linotype" w:cs="Arial"/>
          <w:b/>
        </w:rPr>
        <w:t>SUJETO OBLIGADO (</w:t>
      </w:r>
      <w:r w:rsidR="00B6697D" w:rsidRPr="00F272F5">
        <w:rPr>
          <w:rFonts w:ascii="Palatino Linotype" w:eastAsia="Calibri" w:hAnsi="Palatino Linotype" w:cs="Arial"/>
          <w:b/>
        </w:rPr>
        <w:t>Universidad Autónoma del Estado de México</w:t>
      </w:r>
      <w:r w:rsidRPr="00F272F5">
        <w:rPr>
          <w:rFonts w:ascii="Palatino Linotype" w:eastAsia="Calibri" w:hAnsi="Palatino Linotype" w:cs="Arial"/>
          <w:b/>
        </w:rPr>
        <w:t xml:space="preserve">) </w:t>
      </w:r>
      <w:r w:rsidR="00B6697D" w:rsidRPr="00F272F5">
        <w:rPr>
          <w:rFonts w:ascii="Palatino Linotype" w:eastAsia="Calibri" w:hAnsi="Palatino Linotype" w:cs="Arial"/>
          <w:b/>
        </w:rPr>
        <w:t>“</w:t>
      </w:r>
      <w:r w:rsidR="00B6697D" w:rsidRPr="00F272F5">
        <w:rPr>
          <w:rFonts w:ascii="Palatino Linotype" w:eastAsia="Calibri" w:hAnsi="Palatino Linotype" w:cs="Arial"/>
          <w:u w:val="single"/>
        </w:rPr>
        <w:t xml:space="preserve">…el protocolo para combatir el hostigamiento y acoso sexual en la </w:t>
      </w:r>
      <w:proofErr w:type="spellStart"/>
      <w:r w:rsidR="00B6697D" w:rsidRPr="00F272F5">
        <w:rPr>
          <w:rFonts w:ascii="Palatino Linotype" w:eastAsia="Calibri" w:hAnsi="Palatino Linotype" w:cs="Arial"/>
          <w:u w:val="single"/>
        </w:rPr>
        <w:t>uaemex</w:t>
      </w:r>
      <w:proofErr w:type="spellEnd"/>
      <w:r w:rsidR="00B6697D" w:rsidRPr="00F272F5">
        <w:rPr>
          <w:rFonts w:ascii="Palatino Linotype" w:eastAsia="Calibri" w:hAnsi="Palatino Linotype" w:cs="Arial"/>
          <w:u w:val="single"/>
        </w:rPr>
        <w:t>, denuncias de hostigamiento o acoso sexual en la dirección de transparencia universitaria durante el presente año y las acciones realizadas por la institución</w:t>
      </w:r>
      <w:r w:rsidRPr="00F272F5">
        <w:rPr>
          <w:rFonts w:ascii="Palatino Linotype" w:eastAsia="Calibri" w:hAnsi="Palatino Linotype" w:cs="Arial"/>
          <w:u w:val="single"/>
        </w:rPr>
        <w:t>.</w:t>
      </w:r>
      <w:r w:rsidR="00B6697D" w:rsidRPr="00F272F5">
        <w:rPr>
          <w:rFonts w:ascii="Palatino Linotype" w:eastAsia="Calibri" w:hAnsi="Palatino Linotype" w:cs="Arial"/>
          <w:u w:val="single"/>
        </w:rPr>
        <w:t xml:space="preserve">” </w:t>
      </w:r>
      <w:r w:rsidR="00B6697D" w:rsidRPr="00F272F5">
        <w:rPr>
          <w:rFonts w:ascii="Palatino Linotype" w:eastAsia="Calibri" w:hAnsi="Palatino Linotype" w:cs="Arial"/>
        </w:rPr>
        <w:t>(Sic).</w:t>
      </w:r>
    </w:p>
    <w:p w14:paraId="1CA07F66" w14:textId="77777777" w:rsidR="008507BF" w:rsidRPr="00F272F5" w:rsidRDefault="008507BF" w:rsidP="00F272F5">
      <w:pPr>
        <w:widowControl w:val="0"/>
        <w:autoSpaceDE w:val="0"/>
        <w:autoSpaceDN w:val="0"/>
        <w:adjustRightInd w:val="0"/>
        <w:spacing w:line="360" w:lineRule="auto"/>
        <w:jc w:val="both"/>
        <w:rPr>
          <w:rFonts w:ascii="Palatino Linotype" w:eastAsia="Calibri" w:hAnsi="Palatino Linotype" w:cs="Arial"/>
          <w:u w:val="single"/>
        </w:rPr>
      </w:pPr>
    </w:p>
    <w:p w14:paraId="544421C7" w14:textId="14BD9FA9" w:rsidR="008507BF" w:rsidRPr="00F272F5" w:rsidRDefault="008507BF" w:rsidP="00F272F5">
      <w:pPr>
        <w:widowControl w:val="0"/>
        <w:autoSpaceDE w:val="0"/>
        <w:autoSpaceDN w:val="0"/>
        <w:adjustRightInd w:val="0"/>
        <w:spacing w:line="360" w:lineRule="auto"/>
        <w:jc w:val="both"/>
        <w:rPr>
          <w:rFonts w:ascii="Palatino Linotype" w:hAnsi="Palatino Linotype" w:cs="Arial"/>
        </w:rPr>
      </w:pPr>
      <w:r w:rsidRPr="00F272F5">
        <w:rPr>
          <w:rFonts w:ascii="Palatino Linotype" w:eastAsia="Calibri" w:hAnsi="Palatino Linotype" w:cs="Arial"/>
        </w:rPr>
        <w:t xml:space="preserve">En respuesta, </w:t>
      </w:r>
      <w:r w:rsidRPr="00F272F5">
        <w:rPr>
          <w:rFonts w:ascii="Palatino Linotype" w:hAnsi="Palatino Linotype" w:cs="Arial"/>
          <w:b/>
        </w:rPr>
        <w:t xml:space="preserve">EL SUJETO OBLIGADO </w:t>
      </w:r>
      <w:r w:rsidRPr="00F272F5">
        <w:rPr>
          <w:rFonts w:ascii="Palatino Linotype" w:hAnsi="Palatino Linotype" w:cs="Arial"/>
        </w:rPr>
        <w:t xml:space="preserve">proporcionó </w:t>
      </w:r>
      <w:r w:rsidR="00B6697D" w:rsidRPr="00F272F5">
        <w:rPr>
          <w:rFonts w:ascii="Palatino Linotype" w:hAnsi="Palatino Linotype" w:cs="Arial"/>
        </w:rPr>
        <w:t xml:space="preserve">a través de </w:t>
      </w:r>
      <w:r w:rsidR="00B6697D" w:rsidRPr="00F272F5">
        <w:rPr>
          <w:rFonts w:ascii="Palatino Linotype" w:hAnsi="Palatino Linotype" w:cs="Arial"/>
          <w:b/>
        </w:rPr>
        <w:t xml:space="preserve">SAIMEX </w:t>
      </w:r>
      <w:r w:rsidR="00B6697D" w:rsidRPr="00F272F5">
        <w:rPr>
          <w:rFonts w:ascii="Palatino Linotype" w:hAnsi="Palatino Linotype" w:cs="Arial"/>
        </w:rPr>
        <w:t xml:space="preserve">lo siguiente: </w:t>
      </w:r>
    </w:p>
    <w:p w14:paraId="50671CCC" w14:textId="1713578D" w:rsidR="00B6697D" w:rsidRPr="00F272F5" w:rsidRDefault="00B6697D" w:rsidP="00F272F5">
      <w:pPr>
        <w:widowControl w:val="0"/>
        <w:autoSpaceDE w:val="0"/>
        <w:autoSpaceDN w:val="0"/>
        <w:adjustRightInd w:val="0"/>
        <w:ind w:left="851" w:right="902"/>
        <w:jc w:val="both"/>
        <w:rPr>
          <w:rFonts w:ascii="Palatino Linotype" w:hAnsi="Palatino Linotype" w:cs="Arial"/>
          <w:i/>
        </w:rPr>
      </w:pPr>
      <w:r w:rsidRPr="00F272F5">
        <w:rPr>
          <w:rFonts w:ascii="Palatino Linotype" w:hAnsi="Palatino Linotype" w:cs="Arial"/>
          <w:i/>
        </w:rPr>
        <w:t>“…</w:t>
      </w:r>
    </w:p>
    <w:p w14:paraId="54340851" w14:textId="1EC8A849" w:rsidR="00B6697D" w:rsidRPr="00F272F5" w:rsidRDefault="00B6697D" w:rsidP="00F272F5">
      <w:pPr>
        <w:widowControl w:val="0"/>
        <w:autoSpaceDE w:val="0"/>
        <w:autoSpaceDN w:val="0"/>
        <w:adjustRightInd w:val="0"/>
        <w:ind w:left="851" w:right="902"/>
        <w:jc w:val="both"/>
        <w:rPr>
          <w:rFonts w:ascii="Palatino Linotype" w:hAnsi="Palatino Linotype" w:cs="Arial"/>
          <w:i/>
        </w:rPr>
      </w:pPr>
      <w:r w:rsidRPr="00F272F5">
        <w:rPr>
          <w:rFonts w:ascii="Palatino Linotype" w:hAnsi="Palatino Linotype" w:cs="Arial"/>
          <w:i/>
        </w:rPr>
        <w:t>Folio de la solicitud: 00792/UAEM/IP/2022</w:t>
      </w:r>
    </w:p>
    <w:p w14:paraId="6B2FF06D" w14:textId="77777777" w:rsidR="00B6697D" w:rsidRPr="00F272F5" w:rsidRDefault="00B6697D" w:rsidP="00F272F5">
      <w:pPr>
        <w:widowControl w:val="0"/>
        <w:autoSpaceDE w:val="0"/>
        <w:autoSpaceDN w:val="0"/>
        <w:adjustRightInd w:val="0"/>
        <w:ind w:left="851" w:right="902"/>
        <w:jc w:val="both"/>
        <w:rPr>
          <w:rFonts w:ascii="Palatino Linotype" w:hAnsi="Palatino Linotype" w:cs="Arial"/>
          <w:i/>
        </w:rPr>
      </w:pPr>
      <w:r w:rsidRPr="00F272F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27801B" w14:textId="77777777" w:rsidR="00B6697D" w:rsidRPr="00F272F5" w:rsidRDefault="00B6697D" w:rsidP="00F272F5">
      <w:pPr>
        <w:widowControl w:val="0"/>
        <w:autoSpaceDE w:val="0"/>
        <w:autoSpaceDN w:val="0"/>
        <w:adjustRightInd w:val="0"/>
        <w:ind w:left="851" w:right="902"/>
        <w:jc w:val="both"/>
        <w:rPr>
          <w:rFonts w:ascii="Palatino Linotype" w:hAnsi="Palatino Linotype" w:cs="Arial"/>
          <w:i/>
        </w:rPr>
      </w:pPr>
      <w:r w:rsidRPr="00F272F5">
        <w:rPr>
          <w:rFonts w:ascii="Palatino Linotype" w:hAnsi="Palatino Linotype" w:cs="Arial"/>
          <w:i/>
        </w:rPr>
        <w:t xml:space="preserve">En respuesta a la solicitud de acceso a la información pública con número de folio </w:t>
      </w:r>
      <w:r w:rsidRPr="00F272F5">
        <w:rPr>
          <w:rFonts w:ascii="Palatino Linotype" w:hAnsi="Palatino Linotype" w:cs="Arial"/>
          <w:i/>
          <w:u w:val="single"/>
        </w:rPr>
        <w:t>00792/UAEM/IP/2022</w:t>
      </w:r>
      <w:r w:rsidRPr="00F272F5">
        <w:rPr>
          <w:rFonts w:ascii="Palatino Linotype" w:hAnsi="Palatino Linotype" w:cs="Arial"/>
          <w:i/>
        </w:rPr>
        <w:t xml:space="preserve">,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w:t>
      </w:r>
      <w:r w:rsidRPr="00F272F5">
        <w:rPr>
          <w:rFonts w:ascii="Palatino Linotype" w:hAnsi="Palatino Linotype" w:cs="Arial"/>
          <w:b/>
          <w:i/>
        </w:rPr>
        <w:t xml:space="preserve">hacemos de su conocimiento con base en la Información proporcionada por la </w:t>
      </w:r>
      <w:r w:rsidRPr="00F272F5">
        <w:rPr>
          <w:rFonts w:ascii="Palatino Linotype" w:hAnsi="Palatino Linotype" w:cs="Arial"/>
          <w:b/>
          <w:i/>
          <w:u w:val="single"/>
        </w:rPr>
        <w:t>Defensoría de los Derechos Universitarios</w:t>
      </w:r>
      <w:r w:rsidRPr="00F272F5">
        <w:rPr>
          <w:rFonts w:ascii="Palatino Linotype" w:hAnsi="Palatino Linotype" w:cs="Arial"/>
          <w:b/>
          <w:i/>
        </w:rPr>
        <w:t xml:space="preserve">, la </w:t>
      </w:r>
      <w:r w:rsidRPr="00F272F5">
        <w:rPr>
          <w:rFonts w:ascii="Palatino Linotype" w:hAnsi="Palatino Linotype" w:cs="Arial"/>
          <w:b/>
          <w:i/>
          <w:u w:val="single"/>
        </w:rPr>
        <w:t>Coordinación Institucional de Equidad de Género</w:t>
      </w:r>
      <w:r w:rsidRPr="00F272F5">
        <w:rPr>
          <w:rFonts w:ascii="Palatino Linotype" w:hAnsi="Palatino Linotype" w:cs="Arial"/>
          <w:b/>
          <w:i/>
        </w:rPr>
        <w:t xml:space="preserve"> y la </w:t>
      </w:r>
      <w:r w:rsidRPr="00F272F5">
        <w:rPr>
          <w:rFonts w:ascii="Palatino Linotype" w:hAnsi="Palatino Linotype" w:cs="Arial"/>
          <w:b/>
          <w:i/>
          <w:u w:val="single"/>
        </w:rPr>
        <w:t>Oficina de la Abogada General</w:t>
      </w:r>
      <w:r w:rsidRPr="00F272F5">
        <w:rPr>
          <w:rFonts w:ascii="Palatino Linotype" w:hAnsi="Palatino Linotype" w:cs="Arial"/>
          <w:b/>
          <w:i/>
        </w:rPr>
        <w:t xml:space="preserve"> que</w:t>
      </w:r>
      <w:r w:rsidRPr="00F272F5">
        <w:rPr>
          <w:rFonts w:ascii="Palatino Linotype" w:hAnsi="Palatino Linotype" w:cs="Arial"/>
          <w:i/>
        </w:rPr>
        <w:t xml:space="preserve">: En fecha 29 de noviembre de 2017, en el órgano oficial de difusión “GACETA UNIVERSITARIA”, </w:t>
      </w:r>
      <w:r w:rsidRPr="00F272F5">
        <w:rPr>
          <w:rFonts w:ascii="Palatino Linotype" w:hAnsi="Palatino Linotype" w:cs="Arial"/>
          <w:b/>
          <w:i/>
        </w:rPr>
        <w:t xml:space="preserve">se publicó el Protocolo </w:t>
      </w:r>
      <w:r w:rsidRPr="00F272F5">
        <w:rPr>
          <w:rFonts w:ascii="Palatino Linotype" w:hAnsi="Palatino Linotype" w:cs="Arial"/>
          <w:b/>
          <w:i/>
        </w:rPr>
        <w:lastRenderedPageBreak/>
        <w:t>para prevenir, atender y sancionar casos de acoso y hostigamiento sexual en la Universidad Autónoma del Estado de México, mismo que se puede consultar en</w:t>
      </w:r>
      <w:r w:rsidRPr="00F272F5">
        <w:rPr>
          <w:rFonts w:ascii="Palatino Linotype" w:hAnsi="Palatino Linotype" w:cs="Arial"/>
          <w:i/>
        </w:rPr>
        <w:t xml:space="preserve"> </w:t>
      </w:r>
      <w:r w:rsidRPr="00F272F5">
        <w:rPr>
          <w:rFonts w:ascii="Palatino Linotype" w:hAnsi="Palatino Linotype" w:cs="Arial"/>
          <w:i/>
          <w:u w:val="single"/>
        </w:rPr>
        <w:t>https://oag.uaemex.mx/normatividad/phpoffice/pdf/protocolos/acoso-laboral-f.pdf</w:t>
      </w:r>
      <w:r w:rsidRPr="00F272F5">
        <w:rPr>
          <w:rFonts w:ascii="Palatino Linotype" w:hAnsi="Palatino Linotype" w:cs="Arial"/>
          <w:i/>
        </w:rPr>
        <w:t xml:space="preserve">, Por otro lado, </w:t>
      </w:r>
      <w:r w:rsidRPr="00F272F5">
        <w:rPr>
          <w:rFonts w:ascii="Palatino Linotype" w:hAnsi="Palatino Linotype" w:cs="Arial"/>
          <w:b/>
          <w:i/>
        </w:rPr>
        <w:t>respecto a las denuncias de hostigamiento o acoso sexual en la Dirección de Transparencia Universitaria durante el presente año, hago de su conocimiento que después de una búsqueda exhaustiva en los archivos con los que se cuenta no obra registro alguno al respecto.</w:t>
      </w:r>
      <w:r w:rsidRPr="00F272F5">
        <w:rPr>
          <w:rFonts w:ascii="Palatino Linotype" w:hAnsi="Palatino Linotype" w:cs="Arial"/>
          <w:i/>
        </w:rPr>
        <w:t xml:space="preserve">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6B6A650C" w14:textId="77777777" w:rsidR="00B6697D" w:rsidRPr="00F272F5" w:rsidRDefault="00B6697D" w:rsidP="00F272F5">
      <w:pPr>
        <w:widowControl w:val="0"/>
        <w:autoSpaceDE w:val="0"/>
        <w:autoSpaceDN w:val="0"/>
        <w:adjustRightInd w:val="0"/>
        <w:ind w:left="851" w:right="902"/>
        <w:jc w:val="both"/>
        <w:rPr>
          <w:rFonts w:ascii="Palatino Linotype" w:hAnsi="Palatino Linotype" w:cs="Arial"/>
          <w:i/>
        </w:rPr>
      </w:pPr>
      <w:r w:rsidRPr="00F272F5">
        <w:rPr>
          <w:rFonts w:ascii="Palatino Linotype" w:hAnsi="Palatino Linotype" w:cs="Arial"/>
          <w:i/>
        </w:rPr>
        <w:t>ATENTAMENTE</w:t>
      </w:r>
    </w:p>
    <w:p w14:paraId="05F7F6A4" w14:textId="6BB36402" w:rsidR="00B6697D" w:rsidRPr="00F272F5" w:rsidRDefault="00B6697D" w:rsidP="00F272F5">
      <w:pPr>
        <w:widowControl w:val="0"/>
        <w:autoSpaceDE w:val="0"/>
        <w:autoSpaceDN w:val="0"/>
        <w:adjustRightInd w:val="0"/>
        <w:ind w:left="851" w:right="902"/>
        <w:jc w:val="both"/>
        <w:rPr>
          <w:rFonts w:ascii="Palatino Linotype" w:hAnsi="Palatino Linotype" w:cs="Arial"/>
          <w:i/>
        </w:rPr>
      </w:pPr>
      <w:r w:rsidRPr="00F272F5">
        <w:rPr>
          <w:rFonts w:ascii="Palatino Linotype" w:hAnsi="Palatino Linotype" w:cs="Arial"/>
          <w:i/>
        </w:rPr>
        <w:t>M. EN D. HUGO EDGAR CHAPARRO CAMPOS</w:t>
      </w:r>
    </w:p>
    <w:p w14:paraId="49A2E512" w14:textId="77777777" w:rsidR="00B6697D" w:rsidRPr="00F272F5" w:rsidRDefault="00B6697D" w:rsidP="00F272F5">
      <w:pPr>
        <w:widowControl w:val="0"/>
        <w:autoSpaceDE w:val="0"/>
        <w:autoSpaceDN w:val="0"/>
        <w:adjustRightInd w:val="0"/>
        <w:spacing w:line="360" w:lineRule="auto"/>
        <w:jc w:val="both"/>
        <w:rPr>
          <w:rFonts w:ascii="Palatino Linotype" w:hAnsi="Palatino Linotype" w:cs="Arial"/>
        </w:rPr>
      </w:pPr>
    </w:p>
    <w:p w14:paraId="093AB2BE" w14:textId="22D768C7" w:rsidR="00B6697D" w:rsidRPr="00F272F5" w:rsidRDefault="007E6434" w:rsidP="00F272F5">
      <w:pPr>
        <w:widowControl w:val="0"/>
        <w:autoSpaceDE w:val="0"/>
        <w:autoSpaceDN w:val="0"/>
        <w:adjustRightInd w:val="0"/>
        <w:spacing w:line="360" w:lineRule="auto"/>
        <w:jc w:val="both"/>
        <w:rPr>
          <w:rFonts w:ascii="Palatino Linotype" w:hAnsi="Palatino Linotype" w:cs="Arial"/>
        </w:rPr>
      </w:pPr>
      <w:r w:rsidRPr="00F272F5">
        <w:rPr>
          <w:rFonts w:ascii="Palatino Linotype" w:hAnsi="Palatino Linotype" w:cs="Arial"/>
        </w:rPr>
        <w:t xml:space="preserve">Por lo que, en primer término, debemos visitar la página electrónica remitida por </w:t>
      </w:r>
      <w:r w:rsidRPr="00F272F5">
        <w:rPr>
          <w:rFonts w:ascii="Palatino Linotype" w:hAnsi="Palatino Linotype" w:cs="Arial"/>
          <w:b/>
        </w:rPr>
        <w:t xml:space="preserve">EL SUJETO OBLIGADO, </w:t>
      </w:r>
      <w:r w:rsidRPr="00F272F5">
        <w:rPr>
          <w:rFonts w:ascii="Palatino Linotype" w:hAnsi="Palatino Linotype" w:cs="Arial"/>
        </w:rPr>
        <w:t xml:space="preserve">pues refirió en su respuesta que en el siguiente link electrónico se puede advertir el </w:t>
      </w:r>
      <w:r w:rsidRPr="00F272F5">
        <w:rPr>
          <w:rFonts w:ascii="Palatino Linotype" w:hAnsi="Palatino Linotype" w:cs="Arial"/>
          <w:b/>
        </w:rPr>
        <w:t xml:space="preserve">Protocolo para prevenir, atender y sancionar casos de acoso y hostigamiento sexual en la Universidad Autónoma del Estado de México, </w:t>
      </w:r>
      <w:r w:rsidRPr="00F272F5">
        <w:rPr>
          <w:rFonts w:ascii="Palatino Linotype" w:hAnsi="Palatino Linotype" w:cs="Arial"/>
        </w:rPr>
        <w:t xml:space="preserve">siendo el siguiente link proporcionado: </w:t>
      </w:r>
    </w:p>
    <w:p w14:paraId="09A7B7C9" w14:textId="77777777" w:rsidR="007E6434" w:rsidRPr="00F272F5" w:rsidRDefault="007E6434" w:rsidP="00F272F5">
      <w:pPr>
        <w:widowControl w:val="0"/>
        <w:autoSpaceDE w:val="0"/>
        <w:autoSpaceDN w:val="0"/>
        <w:adjustRightInd w:val="0"/>
        <w:spacing w:line="360" w:lineRule="auto"/>
        <w:jc w:val="both"/>
        <w:rPr>
          <w:rFonts w:ascii="Palatino Linotype" w:hAnsi="Palatino Linotype" w:cs="Arial"/>
        </w:rPr>
      </w:pPr>
    </w:p>
    <w:p w14:paraId="4292EA9B" w14:textId="756CD10F" w:rsidR="007E6434" w:rsidRPr="00F272F5" w:rsidRDefault="005366E0" w:rsidP="00F272F5">
      <w:pPr>
        <w:widowControl w:val="0"/>
        <w:autoSpaceDE w:val="0"/>
        <w:autoSpaceDN w:val="0"/>
        <w:adjustRightInd w:val="0"/>
        <w:spacing w:line="360" w:lineRule="auto"/>
        <w:ind w:left="851" w:right="899"/>
        <w:jc w:val="both"/>
        <w:rPr>
          <w:rFonts w:ascii="Palatino Linotype" w:hAnsi="Palatino Linotype" w:cs="Arial"/>
        </w:rPr>
      </w:pPr>
      <w:hyperlink r:id="rId10" w:history="1">
        <w:r w:rsidR="007E6434" w:rsidRPr="00F272F5">
          <w:rPr>
            <w:rStyle w:val="Hipervnculo"/>
            <w:rFonts w:ascii="Palatino Linotype" w:hAnsi="Palatino Linotype" w:cs="Arial"/>
            <w:color w:val="auto"/>
          </w:rPr>
          <w:t>https://oag.uaemex.mx/normatividad/phpoffice/pdf/protocolos/acoso-laboral-f.pdf</w:t>
        </w:r>
      </w:hyperlink>
    </w:p>
    <w:p w14:paraId="2597BA7B" w14:textId="39DA38ED" w:rsidR="007E6434" w:rsidRPr="00F272F5" w:rsidRDefault="007E6434" w:rsidP="00F272F5">
      <w:pPr>
        <w:spacing w:before="100" w:beforeAutospacing="1" w:after="100" w:afterAutospacing="1" w:line="360" w:lineRule="auto"/>
        <w:jc w:val="both"/>
        <w:rPr>
          <w:rFonts w:ascii="Palatino Linotype" w:hAnsi="Palatino Linotype" w:cs="Arial"/>
        </w:rPr>
      </w:pPr>
      <w:r w:rsidRPr="00F272F5">
        <w:rPr>
          <w:rFonts w:ascii="Palatino Linotype" w:hAnsi="Palatino Linotype" w:cs="Arial"/>
        </w:rPr>
        <w:t>Por lo que, posterior a una visita por parte de este Órgano Garante al link electrónico, referido en</w:t>
      </w:r>
      <w:r w:rsidR="00660A9E" w:rsidRPr="00F272F5">
        <w:rPr>
          <w:rFonts w:ascii="Palatino Linotype" w:hAnsi="Palatino Linotype" w:cs="Arial"/>
        </w:rPr>
        <w:t xml:space="preserve"> </w:t>
      </w:r>
      <w:r w:rsidRPr="00F272F5">
        <w:rPr>
          <w:rFonts w:ascii="Palatino Linotype" w:hAnsi="Palatino Linotype" w:cs="Arial"/>
        </w:rPr>
        <w:t xml:space="preserve">el párrafo anterior, </w:t>
      </w:r>
      <w:r w:rsidR="00651AF5" w:rsidRPr="00F272F5">
        <w:rPr>
          <w:rFonts w:ascii="Palatino Linotype" w:hAnsi="Palatino Linotype" w:cs="Arial"/>
        </w:rPr>
        <w:t>que contiene</w:t>
      </w:r>
      <w:r w:rsidRPr="00F272F5">
        <w:rPr>
          <w:rFonts w:ascii="Palatino Linotype" w:hAnsi="Palatino Linotype" w:cs="Arial"/>
        </w:rPr>
        <w:t xml:space="preserve"> lo siguiente:</w:t>
      </w:r>
    </w:p>
    <w:p w14:paraId="1A55C4F8" w14:textId="1DB1645E" w:rsidR="00660A9E" w:rsidRPr="00F272F5" w:rsidRDefault="00660A9E" w:rsidP="00F272F5">
      <w:pPr>
        <w:spacing w:before="100" w:beforeAutospacing="1" w:after="100" w:afterAutospacing="1" w:line="360" w:lineRule="auto"/>
        <w:ind w:left="-284"/>
        <w:jc w:val="both"/>
        <w:rPr>
          <w:noProof/>
          <w:lang w:eastAsia="es-MX"/>
        </w:rPr>
      </w:pPr>
      <w:r w:rsidRPr="00F272F5">
        <w:rPr>
          <w:noProof/>
          <w:lang w:val="es-419" w:eastAsia="es-419"/>
        </w:rPr>
        <w:lastRenderedPageBreak/>
        <mc:AlternateContent>
          <mc:Choice Requires="wps">
            <w:drawing>
              <wp:anchor distT="0" distB="0" distL="114300" distR="114300" simplePos="0" relativeHeight="251659264" behindDoc="0" locked="0" layoutInCell="1" allowOverlap="1" wp14:anchorId="39643E72" wp14:editId="26835B27">
                <wp:simplePos x="0" y="0"/>
                <wp:positionH relativeFrom="column">
                  <wp:posOffset>34290</wp:posOffset>
                </wp:positionH>
                <wp:positionV relativeFrom="paragraph">
                  <wp:posOffset>46990</wp:posOffset>
                </wp:positionV>
                <wp:extent cx="685800" cy="552450"/>
                <wp:effectExtent l="38100" t="19050" r="76200" b="95250"/>
                <wp:wrapNone/>
                <wp:docPr id="17" name="Conector recto de flecha 17"/>
                <wp:cNvGraphicFramePr/>
                <a:graphic xmlns:a="http://schemas.openxmlformats.org/drawingml/2006/main">
                  <a:graphicData uri="http://schemas.microsoft.com/office/word/2010/wordprocessingShape">
                    <wps:wsp>
                      <wps:cNvCnPr/>
                      <wps:spPr>
                        <a:xfrm>
                          <a:off x="0" y="0"/>
                          <a:ext cx="685800" cy="5524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type w14:anchorId="51A7FAB5" id="_x0000_t32" coordsize="21600,21600" o:spt="32" o:oned="t" path="m,l21600,21600e" filled="f">
                <v:path arrowok="t" fillok="f" o:connecttype="none"/>
                <o:lock v:ext="edit" shapetype="t"/>
              </v:shapetype>
              <v:shape id="Conector recto de flecha 17" o:spid="_x0000_s1026" type="#_x0000_t32" style="position:absolute;margin-left:2.7pt;margin-top:3.7pt;width:54pt;height:4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" strokecolor="red" strokeweight="2pt">
                <v:stroke endarrow="block"/>
                <v:shadow on="t" color="black" opacity="24903f" origin=",.5" offset="0,.55556mm"/>
              </v:shape>
            </w:pict>
          </mc:Fallback>
        </mc:AlternateContent>
      </w:r>
    </w:p>
    <w:p w14:paraId="11EEE22D" w14:textId="0072067D" w:rsidR="00660A9E" w:rsidRPr="00F272F5" w:rsidRDefault="00660A9E" w:rsidP="00F272F5">
      <w:pPr>
        <w:spacing w:before="100" w:beforeAutospacing="1" w:after="100" w:afterAutospacing="1" w:line="360" w:lineRule="auto"/>
        <w:ind w:left="-284"/>
        <w:jc w:val="both"/>
        <w:rPr>
          <w:rFonts w:ascii="Palatino Linotype" w:hAnsi="Palatino Linotype" w:cs="Arial"/>
        </w:rPr>
      </w:pPr>
      <w:r w:rsidRPr="00F272F5">
        <w:rPr>
          <w:noProof/>
          <w:lang w:val="es-419" w:eastAsia="es-419"/>
        </w:rPr>
        <mc:AlternateContent>
          <mc:Choice Requires="wps">
            <w:drawing>
              <wp:anchor distT="0" distB="0" distL="114300" distR="114300" simplePos="0" relativeHeight="251661312" behindDoc="0" locked="0" layoutInCell="1" allowOverlap="1" wp14:anchorId="316F97B8" wp14:editId="69E60759">
                <wp:simplePos x="0" y="0"/>
                <wp:positionH relativeFrom="column">
                  <wp:posOffset>5949315</wp:posOffset>
                </wp:positionH>
                <wp:positionV relativeFrom="paragraph">
                  <wp:posOffset>2444750</wp:posOffset>
                </wp:positionV>
                <wp:extent cx="447675" cy="838200"/>
                <wp:effectExtent l="57150" t="19050" r="85725" b="95250"/>
                <wp:wrapNone/>
                <wp:docPr id="19" name="Flecha doblada 19"/>
                <wp:cNvGraphicFramePr/>
                <a:graphic xmlns:a="http://schemas.openxmlformats.org/drawingml/2006/main">
                  <a:graphicData uri="http://schemas.microsoft.com/office/word/2010/wordprocessingShape">
                    <wps:wsp>
                      <wps:cNvSpPr/>
                      <wps:spPr>
                        <a:xfrm rot="10800000">
                          <a:off x="0" y="0"/>
                          <a:ext cx="447675" cy="838200"/>
                        </a:xfrm>
                        <a:prstGeom prst="ben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2D76F8E2" id="Flecha doblada 19" o:spid="_x0000_s1026" style="position:absolute;margin-left:468.45pt;margin-top:192.5pt;width:35.25pt;height:66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47675,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" path="m,838200l,251817c,143648,87689,55959,195858,55959r139898,l335756,,447675,111919,335756,223838r,-55960l195858,167878v-46358,,-83939,37581,-83939,83939l111919,838200,,838200xe" fillcolor="red" strokecolor="red">
                <v:shadow on="t" color="black" opacity="22937f" origin=",.5" offset="0,.63889mm"/>
                <v:path arrowok="t" o:connecttype="custom" o:connectlocs="0,838200;0,251817;195858,55959;335756,55959;335756,0;447675,111919;335756,223838;335756,167878;195858,167878;111919,251817;111919,838200;0,838200" o:connectangles="0,0,0,0,0,0,0,0,0,0,0,0"/>
              </v:shape>
            </w:pict>
          </mc:Fallback>
        </mc:AlternateContent>
      </w:r>
      <w:r w:rsidRPr="00F272F5">
        <w:rPr>
          <w:noProof/>
          <w:lang w:val="es-419" w:eastAsia="es-419"/>
        </w:rPr>
        <mc:AlternateContent>
          <mc:Choice Requires="wps">
            <w:drawing>
              <wp:anchor distT="0" distB="0" distL="114300" distR="114300" simplePos="0" relativeHeight="251660288" behindDoc="0" locked="0" layoutInCell="1" allowOverlap="1" wp14:anchorId="5A91917F" wp14:editId="1FD3D075">
                <wp:simplePos x="0" y="0"/>
                <wp:positionH relativeFrom="column">
                  <wp:posOffset>3044190</wp:posOffset>
                </wp:positionH>
                <wp:positionV relativeFrom="paragraph">
                  <wp:posOffset>2844800</wp:posOffset>
                </wp:positionV>
                <wp:extent cx="2800350" cy="1076325"/>
                <wp:effectExtent l="57150" t="38100" r="76200" b="104775"/>
                <wp:wrapNone/>
                <wp:docPr id="18" name="Rectángulo 18"/>
                <wp:cNvGraphicFramePr/>
                <a:graphic xmlns:a="http://schemas.openxmlformats.org/drawingml/2006/main">
                  <a:graphicData uri="http://schemas.microsoft.com/office/word/2010/wordprocessingShape">
                    <wps:wsp>
                      <wps:cNvSpPr/>
                      <wps:spPr>
                        <a:xfrm>
                          <a:off x="0" y="0"/>
                          <a:ext cx="2800350" cy="10763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4BDCD893" id="Rectángulo 18" o:spid="_x0000_s1026" style="position:absolute;margin-left:239.7pt;margin-top:224pt;width:220.5pt;height:8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" filled="f" strokecolor="red" strokeweight="2.25pt">
                <v:shadow on="t" color="black" opacity="22937f" origin=",.5" offset="0,.63889mm"/>
              </v:rect>
            </w:pict>
          </mc:Fallback>
        </mc:AlternateContent>
      </w:r>
      <w:r w:rsidRPr="00F272F5">
        <w:rPr>
          <w:noProof/>
          <w:lang w:val="es-419" w:eastAsia="es-419"/>
        </w:rPr>
        <w:drawing>
          <wp:inline distT="0" distB="0" distL="0" distR="0" wp14:anchorId="40636F07" wp14:editId="16023BB4">
            <wp:extent cx="5791835" cy="4333240"/>
            <wp:effectExtent l="152400" t="152400" r="361315" b="35306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333240"/>
                    </a:xfrm>
                    <a:prstGeom prst="rect">
                      <a:avLst/>
                    </a:prstGeom>
                    <a:ln>
                      <a:noFill/>
                    </a:ln>
                    <a:effectLst>
                      <a:outerShdw blurRad="292100" dist="139700" dir="2700000" algn="tl" rotWithShape="0">
                        <a:srgbClr val="333333">
                          <a:alpha val="65000"/>
                        </a:srgbClr>
                      </a:outerShdw>
                    </a:effectLst>
                  </pic:spPr>
                </pic:pic>
              </a:graphicData>
            </a:graphic>
          </wp:inline>
        </w:drawing>
      </w:r>
    </w:p>
    <w:p w14:paraId="02B6126D" w14:textId="5CE4B031" w:rsidR="007E6434" w:rsidRPr="00F272F5" w:rsidRDefault="00660A9E" w:rsidP="00F272F5">
      <w:pPr>
        <w:spacing w:before="100" w:beforeAutospacing="1" w:after="100" w:afterAutospacing="1" w:line="360" w:lineRule="auto"/>
        <w:ind w:left="-284"/>
        <w:jc w:val="both"/>
        <w:rPr>
          <w:rFonts w:ascii="Palatino Linotype" w:hAnsi="Palatino Linotype" w:cs="Arial"/>
        </w:rPr>
      </w:pPr>
      <w:r w:rsidRPr="00F272F5">
        <w:rPr>
          <w:rFonts w:ascii="Palatino Linotype" w:hAnsi="Palatino Linotype" w:cs="Arial"/>
        </w:rPr>
        <w:t xml:space="preserve">De lo anterior, podemos advertir que efectivamente, el link proporcionado direcciona al Protocolo solicitado por </w:t>
      </w:r>
      <w:r w:rsidRPr="00F272F5">
        <w:rPr>
          <w:rFonts w:ascii="Palatino Linotype" w:hAnsi="Palatino Linotype" w:cs="Arial"/>
          <w:b/>
        </w:rPr>
        <w:t xml:space="preserve">EL RECURRENTE </w:t>
      </w:r>
      <w:r w:rsidRPr="00F272F5">
        <w:rPr>
          <w:rFonts w:ascii="Palatino Linotype" w:hAnsi="Palatino Linotype" w:cs="Arial"/>
        </w:rPr>
        <w:t>en la solicitud de acceso a la información pública que dio origen al presente Recurso de Revisión.</w:t>
      </w:r>
    </w:p>
    <w:p w14:paraId="4C483FFC" w14:textId="76169716" w:rsidR="00660A9E" w:rsidRPr="00F272F5" w:rsidRDefault="00660A9E" w:rsidP="00F272F5">
      <w:pPr>
        <w:spacing w:before="100" w:beforeAutospacing="1" w:after="100" w:afterAutospacing="1" w:line="360" w:lineRule="auto"/>
        <w:jc w:val="both"/>
        <w:rPr>
          <w:rFonts w:ascii="Palatino Linotype" w:hAnsi="Palatino Linotype" w:cs="Arial"/>
        </w:rPr>
      </w:pPr>
      <w:r w:rsidRPr="00F272F5">
        <w:rPr>
          <w:rFonts w:ascii="Palatino Linotype" w:hAnsi="Palatino Linotype" w:cs="Arial"/>
        </w:rPr>
        <w:t xml:space="preserve">En ese tenor, y de conformidad con lo peticionado por el particular, </w:t>
      </w:r>
      <w:r w:rsidRPr="00F272F5">
        <w:rPr>
          <w:rFonts w:ascii="Palatino Linotype" w:hAnsi="Palatino Linotype" w:cs="Arial"/>
          <w:b/>
        </w:rPr>
        <w:t xml:space="preserve">EL SUJETO OBLIGADO </w:t>
      </w:r>
      <w:r w:rsidRPr="00F272F5">
        <w:rPr>
          <w:rFonts w:ascii="Palatino Linotype" w:hAnsi="Palatino Linotype" w:cs="Arial"/>
        </w:rPr>
        <w:t xml:space="preserve">a través del Director de la Unidad de Transparencia Universitaria refirió </w:t>
      </w:r>
      <w:r w:rsidRPr="00F272F5">
        <w:rPr>
          <w:rFonts w:ascii="Palatino Linotype" w:hAnsi="Palatino Linotype" w:cs="Arial"/>
        </w:rPr>
        <w:lastRenderedPageBreak/>
        <w:t xml:space="preserve">en su respuesta que, posterior a una búsqueda exhaustiva en las distintas áreas tales como </w:t>
      </w:r>
      <w:r w:rsidR="004E354D" w:rsidRPr="00F272F5">
        <w:rPr>
          <w:rFonts w:ascii="Palatino Linotype" w:hAnsi="Palatino Linotype" w:cs="Arial"/>
        </w:rPr>
        <w:t>la Defensoría de los Derechos Universitarios, la Coordinación Institucional de Equidad de Género, la Oficina de la Abogada General y en la propia Dirección de Transparencia Universitaria, no fue encontrado en los archivos de esas áreas registro alguno respecto a denuncias de hostigamiento o acoso sexual.</w:t>
      </w:r>
    </w:p>
    <w:p w14:paraId="65511F5F" w14:textId="4641659C" w:rsidR="008507BF" w:rsidRPr="00F272F5" w:rsidRDefault="004E354D" w:rsidP="00F272F5">
      <w:pPr>
        <w:widowControl w:val="0"/>
        <w:autoSpaceDE w:val="0"/>
        <w:autoSpaceDN w:val="0"/>
        <w:adjustRightInd w:val="0"/>
        <w:spacing w:after="100" w:afterAutospacing="1" w:line="360" w:lineRule="auto"/>
        <w:jc w:val="both"/>
        <w:rPr>
          <w:rFonts w:ascii="Palatino Linotype" w:hAnsi="Palatino Linotype" w:cs="Arial"/>
          <w:u w:val="single"/>
        </w:rPr>
      </w:pPr>
      <w:r w:rsidRPr="00F272F5">
        <w:rPr>
          <w:rFonts w:ascii="Palatino Linotype" w:hAnsi="Palatino Linotype" w:cs="Arial"/>
        </w:rPr>
        <w:t>Por lo que, i</w:t>
      </w:r>
      <w:r w:rsidR="008507BF" w:rsidRPr="00F272F5">
        <w:rPr>
          <w:rFonts w:ascii="Palatino Linotype" w:hAnsi="Palatino Linotype" w:cs="Arial"/>
        </w:rPr>
        <w:t xml:space="preserve">nconforme con la respuesta recibida por </w:t>
      </w:r>
      <w:r w:rsidR="008507BF" w:rsidRPr="00F272F5">
        <w:rPr>
          <w:rFonts w:ascii="Palatino Linotype" w:hAnsi="Palatino Linotype" w:cs="Arial"/>
          <w:b/>
        </w:rPr>
        <w:t xml:space="preserve">EL SUJETO OBLIGADO, </w:t>
      </w:r>
      <w:r w:rsidR="008507BF" w:rsidRPr="00F272F5">
        <w:rPr>
          <w:rFonts w:ascii="Palatino Linotype" w:hAnsi="Palatino Linotype" w:cs="Arial"/>
        </w:rPr>
        <w:t xml:space="preserve">el particular presentó el medio de impugnación en estudio, doliéndose </w:t>
      </w:r>
      <w:r w:rsidRPr="00F272F5">
        <w:rPr>
          <w:rFonts w:ascii="Palatino Linotype" w:hAnsi="Palatino Linotype" w:cs="Arial"/>
        </w:rPr>
        <w:t>específicamente sobre la información obtenida en respuesta primigenia</w:t>
      </w:r>
      <w:r w:rsidR="008507BF" w:rsidRPr="00F272F5">
        <w:rPr>
          <w:rFonts w:ascii="Palatino Linotype" w:hAnsi="Palatino Linotype" w:cs="Arial"/>
        </w:rPr>
        <w:t xml:space="preserve">, </w:t>
      </w:r>
      <w:r w:rsidRPr="00F272F5">
        <w:rPr>
          <w:rFonts w:ascii="Palatino Linotype" w:hAnsi="Palatino Linotype" w:cs="Arial"/>
        </w:rPr>
        <w:t xml:space="preserve">pues </w:t>
      </w:r>
      <w:r w:rsidR="008507BF" w:rsidRPr="00F272F5">
        <w:rPr>
          <w:rFonts w:ascii="Palatino Linotype" w:hAnsi="Palatino Linotype" w:cs="Arial"/>
        </w:rPr>
        <w:t>al momento de señalar sus razones o motivos de inconformidad</w:t>
      </w:r>
      <w:r w:rsidRPr="00F272F5">
        <w:rPr>
          <w:rFonts w:ascii="Palatino Linotype" w:hAnsi="Palatino Linotype" w:cs="Arial"/>
        </w:rPr>
        <w:t xml:space="preserve"> así como su acto impugnado manifiesto</w:t>
      </w:r>
      <w:r w:rsidR="008507BF" w:rsidRPr="00F272F5">
        <w:rPr>
          <w:rFonts w:ascii="Palatino Linotype" w:hAnsi="Palatino Linotype" w:cs="Arial"/>
        </w:rPr>
        <w:t xml:space="preserve"> que </w:t>
      </w:r>
      <w:r w:rsidRPr="00F272F5">
        <w:rPr>
          <w:rFonts w:ascii="Palatino Linotype" w:hAnsi="Palatino Linotype" w:cs="Arial"/>
        </w:rPr>
        <w:t>existió una: n</w:t>
      </w:r>
      <w:r w:rsidRPr="00F272F5">
        <w:rPr>
          <w:rFonts w:ascii="Palatino Linotype" w:hAnsi="Palatino Linotype" w:cs="Arial"/>
          <w:u w:val="single"/>
        </w:rPr>
        <w:t>egativa a entregar el escrito de las autoridades competentes donde se manifieste que en la Dirección de Transparencia Universitaria no se han presentado situación de acoso u hostigamiento.</w:t>
      </w:r>
    </w:p>
    <w:p w14:paraId="742D7F56" w14:textId="2CABE17E" w:rsidR="008507BF" w:rsidRPr="00F272F5" w:rsidRDefault="00481A04" w:rsidP="00F272F5">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F272F5">
        <w:rPr>
          <w:rFonts w:ascii="Palatino Linotype" w:eastAsiaTheme="minorEastAsia" w:hAnsi="Palatino Linotype" w:cs="Arial"/>
          <w:lang w:val="es-ES_tradnl"/>
        </w:rPr>
        <w:t>Por lo que,</w:t>
      </w:r>
      <w:r w:rsidR="008507BF" w:rsidRPr="00F272F5">
        <w:rPr>
          <w:rFonts w:ascii="Palatino Linotype" w:eastAsiaTheme="minorEastAsia" w:hAnsi="Palatino Linotype" w:cs="Arial"/>
          <w:lang w:val="es-ES_tradnl"/>
        </w:rPr>
        <w:t xml:space="preserve"> es preciso anotar que </w:t>
      </w:r>
      <w:r w:rsidR="008507BF" w:rsidRPr="00F272F5">
        <w:rPr>
          <w:rFonts w:ascii="Palatino Linotype" w:eastAsiaTheme="minorEastAsia" w:hAnsi="Palatino Linotype" w:cs="Arial"/>
          <w:b/>
          <w:lang w:val="es-ES_tradnl"/>
        </w:rPr>
        <w:t xml:space="preserve">EL SUJETO OBLIGADO </w:t>
      </w:r>
      <w:r w:rsidR="008507BF" w:rsidRPr="00F272F5">
        <w:rPr>
          <w:rFonts w:ascii="Palatino Linotype" w:eastAsiaTheme="minorEastAsia" w:hAnsi="Palatino Linotype" w:cs="Arial"/>
          <w:lang w:val="es-ES_tradnl"/>
        </w:rPr>
        <w:t xml:space="preserve">remitió </w:t>
      </w:r>
      <w:r w:rsidRPr="00F272F5">
        <w:rPr>
          <w:rFonts w:ascii="Palatino Linotype" w:eastAsiaTheme="minorEastAsia" w:hAnsi="Palatino Linotype" w:cs="Arial"/>
          <w:lang w:val="es-ES_tradnl"/>
        </w:rPr>
        <w:t>si</w:t>
      </w:r>
      <w:r w:rsidR="008507BF" w:rsidRPr="00F272F5">
        <w:rPr>
          <w:rFonts w:ascii="Palatino Linotype" w:eastAsiaTheme="minorEastAsia" w:hAnsi="Palatino Linotype" w:cs="Arial"/>
          <w:lang w:val="es-ES_tradnl"/>
        </w:rPr>
        <w:t xml:space="preserve"> </w:t>
      </w:r>
      <w:r w:rsidRPr="00F272F5">
        <w:rPr>
          <w:rFonts w:ascii="Palatino Linotype" w:eastAsiaTheme="minorEastAsia" w:hAnsi="Palatino Linotype" w:cs="Arial"/>
          <w:lang w:val="es-ES_tradnl"/>
        </w:rPr>
        <w:t>I</w:t>
      </w:r>
      <w:r w:rsidR="008507BF" w:rsidRPr="00F272F5">
        <w:rPr>
          <w:rFonts w:ascii="Palatino Linotype" w:eastAsiaTheme="minorEastAsia" w:hAnsi="Palatino Linotype" w:cs="Arial"/>
          <w:lang w:val="es-ES_tradnl"/>
        </w:rPr>
        <w:t xml:space="preserve">nforme </w:t>
      </w:r>
      <w:r w:rsidRPr="00F272F5">
        <w:rPr>
          <w:rFonts w:ascii="Palatino Linotype" w:eastAsiaTheme="minorEastAsia" w:hAnsi="Palatino Linotype" w:cs="Arial"/>
          <w:lang w:val="es-ES_tradnl"/>
        </w:rPr>
        <w:t xml:space="preserve">Justificado correspondiente, por su parte </w:t>
      </w:r>
      <w:r w:rsidR="008507BF" w:rsidRPr="00F272F5">
        <w:rPr>
          <w:rFonts w:ascii="Palatino Linotype" w:eastAsiaTheme="minorEastAsia" w:hAnsi="Palatino Linotype" w:cs="Arial"/>
          <w:b/>
          <w:lang w:val="es-ES_tradnl"/>
        </w:rPr>
        <w:t xml:space="preserve">EL RECURRENTE </w:t>
      </w:r>
      <w:r w:rsidR="008507BF" w:rsidRPr="00F272F5">
        <w:rPr>
          <w:rFonts w:ascii="Palatino Linotype" w:eastAsiaTheme="minorEastAsia" w:hAnsi="Palatino Linotype" w:cs="Arial"/>
          <w:lang w:val="es-ES_tradnl"/>
        </w:rPr>
        <w:t>omitió formular manifestaciones</w:t>
      </w:r>
      <w:r w:rsidRPr="00F272F5">
        <w:rPr>
          <w:rFonts w:ascii="Palatino Linotype" w:eastAsiaTheme="minorEastAsia" w:hAnsi="Palatino Linotype" w:cs="Arial"/>
          <w:lang w:val="es-ES_tradnl"/>
        </w:rPr>
        <w:t xml:space="preserve"> para</w:t>
      </w:r>
      <w:r w:rsidR="008507BF" w:rsidRPr="00F272F5">
        <w:rPr>
          <w:rFonts w:ascii="Palatino Linotype" w:eastAsiaTheme="minorEastAsia" w:hAnsi="Palatino Linotype" w:cs="Arial"/>
          <w:lang w:val="es-ES_tradnl"/>
        </w:rPr>
        <w:t xml:space="preserve"> presentar pruebas o alegatos que considerara pertinentes conforme a su derecho.</w:t>
      </w:r>
    </w:p>
    <w:p w14:paraId="107B01CD" w14:textId="6B1076DC" w:rsidR="008507BF" w:rsidRPr="00F272F5" w:rsidRDefault="00481A04" w:rsidP="00F272F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F272F5">
        <w:rPr>
          <w:rFonts w:ascii="Palatino Linotype" w:eastAsiaTheme="minorEastAsia" w:hAnsi="Palatino Linotype" w:cs="Arial"/>
          <w:lang w:val="es-ES_tradnl"/>
        </w:rPr>
        <w:t xml:space="preserve">Una vez expuesto lo anterior, este Órgano Garante </w:t>
      </w:r>
      <w:r w:rsidR="008507BF" w:rsidRPr="00F272F5">
        <w:rPr>
          <w:rFonts w:ascii="Palatino Linotype" w:eastAsiaTheme="minorEastAsia" w:hAnsi="Palatino Linotype" w:cs="Arial"/>
          <w:lang w:val="es-ES_tradnl"/>
        </w:rPr>
        <w:t>advierte</w:t>
      </w:r>
      <w:r w:rsidRPr="00F272F5">
        <w:rPr>
          <w:rFonts w:ascii="Palatino Linotype" w:eastAsiaTheme="minorEastAsia" w:hAnsi="Palatino Linotype" w:cs="Arial"/>
          <w:lang w:val="es-ES_tradnl"/>
        </w:rPr>
        <w:t xml:space="preserve"> respecto a </w:t>
      </w:r>
      <w:r w:rsidR="008507BF" w:rsidRPr="00F272F5">
        <w:rPr>
          <w:rFonts w:ascii="Palatino Linotype" w:eastAsiaTheme="minorEastAsia" w:hAnsi="Palatino Linotype" w:cs="Arial"/>
          <w:lang w:val="es-ES_tradnl"/>
        </w:rPr>
        <w:t>las constancias que int</w:t>
      </w:r>
      <w:r w:rsidRPr="00F272F5">
        <w:rPr>
          <w:rFonts w:ascii="Palatino Linotype" w:eastAsiaTheme="minorEastAsia" w:hAnsi="Palatino Linotype" w:cs="Arial"/>
          <w:lang w:val="es-ES_tradnl"/>
        </w:rPr>
        <w:t>egran el expediente electrónico</w:t>
      </w:r>
      <w:r w:rsidR="00651AF5" w:rsidRPr="00F272F5">
        <w:rPr>
          <w:rFonts w:ascii="Palatino Linotype" w:eastAsiaTheme="minorEastAsia" w:hAnsi="Palatino Linotype" w:cs="Arial"/>
          <w:lang w:val="es-ES_tradnl"/>
        </w:rPr>
        <w:t xml:space="preserve"> materia del presente estudio</w:t>
      </w:r>
      <w:r w:rsidRPr="00F272F5">
        <w:rPr>
          <w:rFonts w:ascii="Palatino Linotype" w:eastAsiaTheme="minorEastAsia" w:hAnsi="Palatino Linotype" w:cs="Arial"/>
          <w:lang w:val="es-ES_tradnl"/>
        </w:rPr>
        <w:t xml:space="preserve">, </w:t>
      </w:r>
      <w:r w:rsidR="008507BF" w:rsidRPr="00F272F5">
        <w:rPr>
          <w:rFonts w:ascii="Palatino Linotype" w:eastAsiaTheme="minorEastAsia" w:hAnsi="Palatino Linotype" w:cs="Arial"/>
          <w:lang w:val="es-ES_tradnl"/>
        </w:rPr>
        <w:t xml:space="preserve">que la petición principal hecha por el solicitante es concreta, aunado a ello, ésta fue atendida en tiempo y forma por </w:t>
      </w:r>
      <w:r w:rsidR="00651AF5" w:rsidRPr="00F272F5">
        <w:rPr>
          <w:rFonts w:ascii="Palatino Linotype" w:eastAsiaTheme="minorEastAsia" w:hAnsi="Palatino Linotype" w:cs="Arial"/>
          <w:b/>
          <w:lang w:val="es-ES_tradnl"/>
        </w:rPr>
        <w:t>EL SUJETO OBLIGADO</w:t>
      </w:r>
      <w:r w:rsidR="008507BF" w:rsidRPr="00F272F5">
        <w:rPr>
          <w:rFonts w:ascii="Palatino Linotype" w:eastAsiaTheme="minorEastAsia" w:hAnsi="Palatino Linotype" w:cs="Arial"/>
          <w:lang w:val="es-ES_tradnl"/>
        </w:rPr>
        <w:t xml:space="preserve">, no obstante nos encontramos ante un requerimiento extraordinario por parte del </w:t>
      </w:r>
      <w:r w:rsidR="008507BF" w:rsidRPr="00F272F5">
        <w:rPr>
          <w:rFonts w:ascii="Palatino Linotype" w:eastAsiaTheme="minorEastAsia" w:hAnsi="Palatino Linotype" w:cs="Arial"/>
          <w:b/>
          <w:lang w:val="es-ES_tradnl"/>
        </w:rPr>
        <w:t xml:space="preserve">RECURRENTE, </w:t>
      </w:r>
      <w:r w:rsidR="008507BF" w:rsidRPr="00F272F5">
        <w:rPr>
          <w:rFonts w:ascii="Palatino Linotype" w:eastAsiaTheme="minorEastAsia" w:hAnsi="Palatino Linotype" w:cs="Arial"/>
          <w:lang w:val="es-ES_tradnl"/>
        </w:rPr>
        <w:t>toda vez que al momento de interponer el medio de impugnación en estudio, se observa que en</w:t>
      </w:r>
      <w:r w:rsidRPr="00F272F5">
        <w:rPr>
          <w:rFonts w:ascii="Palatino Linotype" w:eastAsiaTheme="minorEastAsia" w:hAnsi="Palatino Linotype" w:cs="Arial"/>
          <w:lang w:val="es-ES_tradnl"/>
        </w:rPr>
        <w:t xml:space="preserve"> el acto </w:t>
      </w:r>
      <w:r w:rsidRPr="00F272F5">
        <w:rPr>
          <w:rFonts w:ascii="Palatino Linotype" w:eastAsiaTheme="minorEastAsia" w:hAnsi="Palatino Linotype" w:cs="Arial"/>
          <w:lang w:val="es-ES_tradnl"/>
        </w:rPr>
        <w:lastRenderedPageBreak/>
        <w:t>impugnado así como en</w:t>
      </w:r>
      <w:r w:rsidR="008507BF" w:rsidRPr="00F272F5">
        <w:rPr>
          <w:rFonts w:ascii="Palatino Linotype" w:eastAsiaTheme="minorEastAsia" w:hAnsi="Palatino Linotype" w:cs="Arial"/>
          <w:lang w:val="es-ES_tradnl"/>
        </w:rPr>
        <w:t xml:space="preserve"> las razones o motivos de inconformidad se </w:t>
      </w:r>
      <w:r w:rsidRPr="00F272F5">
        <w:rPr>
          <w:rFonts w:ascii="Palatino Linotype" w:eastAsiaTheme="minorEastAsia" w:hAnsi="Palatino Linotype" w:cs="Arial"/>
          <w:lang w:val="es-ES_tradnl"/>
        </w:rPr>
        <w:t>pidió</w:t>
      </w:r>
      <w:r w:rsidR="008507BF" w:rsidRPr="00F272F5">
        <w:rPr>
          <w:rFonts w:ascii="Palatino Linotype" w:eastAsiaTheme="minorEastAsia" w:hAnsi="Palatino Linotype" w:cs="Arial"/>
          <w:lang w:val="es-ES_tradnl"/>
        </w:rPr>
        <w:t xml:space="preserve"> documentales diversas a lo </w:t>
      </w:r>
      <w:r w:rsidRPr="00F272F5">
        <w:rPr>
          <w:rFonts w:ascii="Palatino Linotype" w:eastAsiaTheme="minorEastAsia" w:hAnsi="Palatino Linotype" w:cs="Arial"/>
          <w:lang w:val="es-ES_tradnl"/>
        </w:rPr>
        <w:t>manifestado en la interposición del presente medio de defensa</w:t>
      </w:r>
      <w:r w:rsidR="008507BF" w:rsidRPr="00F272F5">
        <w:rPr>
          <w:rFonts w:ascii="Palatino Linotype" w:eastAsiaTheme="minorEastAsia" w:hAnsi="Palatino Linotype" w:cs="Arial"/>
          <w:lang w:val="es-ES_tradnl"/>
        </w:rPr>
        <w:t>, es decir al tiempo en que tuvo verificativo la solicitud de Acceso a la Información</w:t>
      </w:r>
      <w:r w:rsidRPr="00F272F5">
        <w:rPr>
          <w:rFonts w:ascii="Palatino Linotype" w:eastAsiaTheme="minorEastAsia" w:hAnsi="Palatino Linotype" w:cs="Arial"/>
          <w:lang w:val="es-ES_tradnl"/>
        </w:rPr>
        <w:t xml:space="preserve"> no fueron requeridos los oficios con lo que en su caso, se diera tramite y/o contestación a los requerimientos internos del </w:t>
      </w:r>
      <w:r w:rsidRPr="00F272F5">
        <w:rPr>
          <w:rFonts w:ascii="Palatino Linotype" w:eastAsiaTheme="minorEastAsia" w:hAnsi="Palatino Linotype" w:cs="Arial"/>
          <w:b/>
          <w:lang w:val="es-ES_tradnl"/>
        </w:rPr>
        <w:t xml:space="preserve">SUJETO OBLIGADO </w:t>
      </w:r>
      <w:r w:rsidRPr="00F272F5">
        <w:rPr>
          <w:rFonts w:ascii="Palatino Linotype" w:eastAsiaTheme="minorEastAsia" w:hAnsi="Palatino Linotype" w:cs="Arial"/>
          <w:lang w:val="es-ES_tradnl"/>
        </w:rPr>
        <w:t>para atender la solicitud de mérito</w:t>
      </w:r>
      <w:r w:rsidR="008507BF" w:rsidRPr="00F272F5">
        <w:rPr>
          <w:rFonts w:ascii="Palatino Linotype" w:eastAsiaTheme="minorEastAsia" w:hAnsi="Palatino Linotype" w:cs="Arial"/>
          <w:lang w:val="es-ES_tradnl"/>
        </w:rPr>
        <w:t>.</w:t>
      </w:r>
    </w:p>
    <w:p w14:paraId="5A00DD2E" w14:textId="2BA6CF87" w:rsidR="008507BF" w:rsidRPr="00F272F5" w:rsidRDefault="008507BF" w:rsidP="00F272F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F272F5">
        <w:rPr>
          <w:rFonts w:ascii="Palatino Linotype" w:eastAsiaTheme="minorEastAsia" w:hAnsi="Palatino Linotype" w:cs="Arial"/>
          <w:lang w:val="es-ES_tradnl"/>
        </w:rPr>
        <w:t xml:space="preserve">Como consecuencia de lo señalado en el párrafo que antecede, se aduce que los argumentos hechos en la inconformidad del particular, son considerados </w:t>
      </w:r>
      <w:r w:rsidRPr="00F272F5">
        <w:rPr>
          <w:rFonts w:ascii="Palatino Linotype" w:eastAsiaTheme="minorEastAsia" w:hAnsi="Palatino Linotype" w:cs="Arial"/>
          <w:b/>
          <w:i/>
          <w:lang w:val="es-ES_tradnl"/>
        </w:rPr>
        <w:t xml:space="preserve">plus </w:t>
      </w:r>
      <w:proofErr w:type="spellStart"/>
      <w:r w:rsidRPr="00F272F5">
        <w:rPr>
          <w:rFonts w:ascii="Palatino Linotype" w:eastAsiaTheme="minorEastAsia" w:hAnsi="Palatino Linotype" w:cs="Arial"/>
          <w:b/>
          <w:i/>
          <w:lang w:val="es-ES_tradnl"/>
        </w:rPr>
        <w:t>petitio</w:t>
      </w:r>
      <w:proofErr w:type="spellEnd"/>
      <w:r w:rsidRPr="00F272F5">
        <w:rPr>
          <w:rFonts w:ascii="Palatino Linotype" w:eastAsiaTheme="minorEastAsia" w:hAnsi="Palatino Linotype" w:cs="Arial"/>
          <w:b/>
          <w:lang w:val="es-ES_tradnl"/>
        </w:rPr>
        <w:t xml:space="preserve">, </w:t>
      </w:r>
      <w:r w:rsidRPr="00F272F5">
        <w:rPr>
          <w:rFonts w:ascii="Palatino Linotype" w:eastAsiaTheme="minorEastAsia" w:hAnsi="Palatino Linotype" w:cs="Arial"/>
          <w:lang w:val="es-ES_tradnl"/>
        </w:rPr>
        <w:t xml:space="preserve">es decir, actos relativos a nuevos requerimientos,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 </w:t>
      </w:r>
    </w:p>
    <w:p w14:paraId="0F5E6926" w14:textId="77777777" w:rsidR="008507BF" w:rsidRPr="00F272F5" w:rsidRDefault="008507BF" w:rsidP="00F272F5">
      <w:pPr>
        <w:widowControl w:val="0"/>
        <w:tabs>
          <w:tab w:val="left" w:pos="1701"/>
          <w:tab w:val="left" w:pos="1843"/>
        </w:tabs>
        <w:autoSpaceDE w:val="0"/>
        <w:autoSpaceDN w:val="0"/>
        <w:adjustRightInd w:val="0"/>
        <w:spacing w:after="240"/>
        <w:ind w:left="851" w:right="899"/>
        <w:jc w:val="both"/>
        <w:rPr>
          <w:rFonts w:ascii="Palatino Linotype" w:hAnsi="Palatino Linotype"/>
          <w:i/>
        </w:rPr>
      </w:pPr>
      <w:r w:rsidRPr="00F272F5">
        <w:rPr>
          <w:rFonts w:ascii="Palatino Linotype" w:hAnsi="Palatino Linotype"/>
          <w:b/>
          <w:i/>
        </w:rPr>
        <w:t>Artículo 155</w:t>
      </w:r>
      <w:r w:rsidRPr="00F272F5">
        <w:rPr>
          <w:rFonts w:ascii="Palatino Linotype" w:hAnsi="Palatino Linotype"/>
          <w:i/>
        </w:rPr>
        <w:t xml:space="preserve">. Para presentar una solicitud por escrito, no se podrán exigir mayores requisitos que los siguientes: </w:t>
      </w:r>
    </w:p>
    <w:p w14:paraId="33F4972B" w14:textId="77777777" w:rsidR="008507BF" w:rsidRPr="00F272F5" w:rsidRDefault="008507BF" w:rsidP="00F272F5">
      <w:pPr>
        <w:pStyle w:val="Prrafodelista"/>
        <w:widowControl w:val="0"/>
        <w:tabs>
          <w:tab w:val="left" w:pos="1701"/>
          <w:tab w:val="left" w:pos="1843"/>
        </w:tabs>
        <w:autoSpaceDE w:val="0"/>
        <w:autoSpaceDN w:val="0"/>
        <w:adjustRightInd w:val="0"/>
        <w:ind w:left="1571" w:right="899" w:hanging="720"/>
        <w:jc w:val="both"/>
        <w:rPr>
          <w:rFonts w:ascii="Palatino Linotype" w:hAnsi="Palatino Linotype"/>
          <w:i/>
        </w:rPr>
      </w:pPr>
      <w:r w:rsidRPr="00F272F5">
        <w:rPr>
          <w:rFonts w:ascii="Palatino Linotype" w:hAnsi="Palatino Linotype"/>
          <w:b/>
          <w:i/>
        </w:rPr>
        <w:t>I.</w:t>
      </w:r>
      <w:r w:rsidRPr="00F272F5">
        <w:rPr>
          <w:rFonts w:ascii="Palatino Linotype" w:hAnsi="Palatino Linotype"/>
          <w:i/>
        </w:rPr>
        <w:t xml:space="preserve"> Nombre del solicitante, o en su caso, los datos generales de su representante; </w:t>
      </w:r>
    </w:p>
    <w:p w14:paraId="49582795" w14:textId="77777777" w:rsidR="008507BF" w:rsidRPr="00F272F5" w:rsidRDefault="008507BF" w:rsidP="00F272F5">
      <w:pPr>
        <w:pStyle w:val="Prrafodelista"/>
        <w:widowControl w:val="0"/>
        <w:tabs>
          <w:tab w:val="left" w:pos="1701"/>
          <w:tab w:val="left" w:pos="1843"/>
        </w:tabs>
        <w:autoSpaceDE w:val="0"/>
        <w:autoSpaceDN w:val="0"/>
        <w:adjustRightInd w:val="0"/>
        <w:ind w:left="1571" w:right="899" w:hanging="720"/>
        <w:jc w:val="both"/>
        <w:rPr>
          <w:rFonts w:ascii="Palatino Linotype" w:hAnsi="Palatino Linotype"/>
          <w:i/>
        </w:rPr>
      </w:pPr>
      <w:r w:rsidRPr="00F272F5">
        <w:rPr>
          <w:rFonts w:ascii="Palatino Linotype" w:hAnsi="Palatino Linotype"/>
          <w:b/>
          <w:i/>
        </w:rPr>
        <w:t>II.</w:t>
      </w:r>
      <w:r w:rsidRPr="00F272F5">
        <w:rPr>
          <w:rFonts w:ascii="Palatino Linotype" w:hAnsi="Palatino Linotype"/>
          <w:i/>
        </w:rPr>
        <w:t xml:space="preserve"> Domicilio o en su caso correo electrónico para recibir notificaciones; </w:t>
      </w:r>
    </w:p>
    <w:p w14:paraId="55F36C99" w14:textId="77777777" w:rsidR="008507BF" w:rsidRPr="00F272F5" w:rsidRDefault="008507BF" w:rsidP="00F272F5">
      <w:pPr>
        <w:pStyle w:val="Prrafodelista"/>
        <w:widowControl w:val="0"/>
        <w:tabs>
          <w:tab w:val="left" w:pos="1701"/>
          <w:tab w:val="left" w:pos="1843"/>
        </w:tabs>
        <w:autoSpaceDE w:val="0"/>
        <w:autoSpaceDN w:val="0"/>
        <w:adjustRightInd w:val="0"/>
        <w:ind w:left="1571" w:right="899" w:hanging="720"/>
        <w:jc w:val="both"/>
        <w:rPr>
          <w:rFonts w:ascii="Palatino Linotype" w:hAnsi="Palatino Linotype"/>
          <w:b/>
          <w:i/>
        </w:rPr>
      </w:pPr>
      <w:r w:rsidRPr="00F272F5">
        <w:rPr>
          <w:rFonts w:ascii="Palatino Linotype" w:hAnsi="Palatino Linotype"/>
          <w:b/>
          <w:i/>
        </w:rPr>
        <w:t xml:space="preserve">III. La descripción de la información solicitada; </w:t>
      </w:r>
    </w:p>
    <w:p w14:paraId="769A11E1" w14:textId="77777777" w:rsidR="008507BF" w:rsidRPr="00F272F5" w:rsidRDefault="008507BF" w:rsidP="00F272F5">
      <w:pPr>
        <w:pStyle w:val="Prrafodelista"/>
        <w:widowControl w:val="0"/>
        <w:tabs>
          <w:tab w:val="left" w:pos="1701"/>
          <w:tab w:val="left" w:pos="1843"/>
        </w:tabs>
        <w:autoSpaceDE w:val="0"/>
        <w:autoSpaceDN w:val="0"/>
        <w:adjustRightInd w:val="0"/>
        <w:ind w:left="851" w:right="899"/>
        <w:jc w:val="both"/>
        <w:rPr>
          <w:rFonts w:ascii="Palatino Linotype" w:hAnsi="Palatino Linotype"/>
          <w:i/>
        </w:rPr>
      </w:pPr>
      <w:r w:rsidRPr="00F272F5">
        <w:rPr>
          <w:rFonts w:ascii="Palatino Linotype" w:hAnsi="Palatino Linotype"/>
          <w:b/>
          <w:i/>
        </w:rPr>
        <w:t>IV</w:t>
      </w:r>
      <w:r w:rsidRPr="00F272F5">
        <w:rPr>
          <w:rFonts w:ascii="Palatino Linotype" w:hAnsi="Palatino Linotype"/>
          <w:i/>
        </w:rPr>
        <w:t xml:space="preserve">. Cualquier otro dato que facilite la búsqueda y eventual localización de la información; y </w:t>
      </w:r>
    </w:p>
    <w:p w14:paraId="0FACDEF3" w14:textId="77777777" w:rsidR="008507BF" w:rsidRPr="00F272F5" w:rsidRDefault="008507BF" w:rsidP="00F272F5">
      <w:pPr>
        <w:pStyle w:val="Prrafodelista"/>
        <w:widowControl w:val="0"/>
        <w:tabs>
          <w:tab w:val="left" w:pos="993"/>
          <w:tab w:val="left" w:pos="1843"/>
        </w:tabs>
        <w:autoSpaceDE w:val="0"/>
        <w:autoSpaceDN w:val="0"/>
        <w:adjustRightInd w:val="0"/>
        <w:ind w:left="851" w:right="899" w:hanging="11"/>
        <w:jc w:val="both"/>
        <w:rPr>
          <w:rFonts w:ascii="Palatino Linotype" w:hAnsi="Palatino Linotype"/>
          <w:i/>
        </w:rPr>
      </w:pPr>
      <w:r w:rsidRPr="00F272F5">
        <w:rPr>
          <w:rFonts w:ascii="Palatino Linotype" w:hAnsi="Palatino Linotype"/>
          <w:b/>
          <w:i/>
        </w:rPr>
        <w:t>V</w:t>
      </w:r>
      <w:r w:rsidRPr="00F272F5">
        <w:rPr>
          <w:rFonts w:ascii="Palatino Linotype" w:hAnsi="Palatino Linotype"/>
          <w:i/>
        </w:rPr>
        <w:t xml:space="preserve">. La modalidad en la que prefiere se otorgue el acceso a la información, la cual podrá ser verbal, siempre y cuando sea para fines de orientación, mediante consulta directa, mediante la expedición de copias simples o </w:t>
      </w:r>
      <w:r w:rsidRPr="00F272F5">
        <w:rPr>
          <w:rFonts w:ascii="Palatino Linotype" w:hAnsi="Palatino Linotype"/>
          <w:i/>
        </w:rPr>
        <w:lastRenderedPageBreak/>
        <w:t>certificadas o la reproducción en cualquier otro medio, incluidos los electrónicos.</w:t>
      </w:r>
    </w:p>
    <w:p w14:paraId="75F1CDA4" w14:textId="77777777" w:rsidR="008507BF" w:rsidRPr="00F272F5" w:rsidRDefault="008507BF" w:rsidP="00F272F5">
      <w:pPr>
        <w:pStyle w:val="Prrafodelista"/>
        <w:widowControl w:val="0"/>
        <w:tabs>
          <w:tab w:val="left" w:pos="993"/>
          <w:tab w:val="left" w:pos="1843"/>
        </w:tabs>
        <w:autoSpaceDE w:val="0"/>
        <w:autoSpaceDN w:val="0"/>
        <w:adjustRightInd w:val="0"/>
        <w:ind w:left="851" w:right="899" w:hanging="11"/>
        <w:jc w:val="both"/>
        <w:rPr>
          <w:rFonts w:ascii="Palatino Linotype" w:hAnsi="Palatino Linotype"/>
          <w:i/>
        </w:rPr>
      </w:pPr>
      <w:r w:rsidRPr="00F272F5">
        <w:rPr>
          <w:rFonts w:ascii="Palatino Linotype" w:hAnsi="Palatino Linotype"/>
          <w:i/>
        </w:rPr>
        <w:t xml:space="preserve">Queda prohibido para los sujetos obligados recabar datos que den lugar a indagatorias sobre las motivaciones de la solicitud de información y su uso posterior. </w:t>
      </w:r>
    </w:p>
    <w:p w14:paraId="586B03B7" w14:textId="77777777" w:rsidR="008507BF" w:rsidRPr="00F272F5" w:rsidRDefault="008507BF" w:rsidP="00F272F5">
      <w:pPr>
        <w:pStyle w:val="Prrafodelista"/>
        <w:widowControl w:val="0"/>
        <w:tabs>
          <w:tab w:val="left" w:pos="993"/>
          <w:tab w:val="left" w:pos="1843"/>
        </w:tabs>
        <w:autoSpaceDE w:val="0"/>
        <w:autoSpaceDN w:val="0"/>
        <w:adjustRightInd w:val="0"/>
        <w:ind w:left="851" w:right="899" w:hanging="11"/>
        <w:jc w:val="both"/>
        <w:rPr>
          <w:rFonts w:ascii="Palatino Linotype" w:hAnsi="Palatino Linotype"/>
          <w:i/>
        </w:rPr>
      </w:pPr>
      <w:r w:rsidRPr="00F272F5">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1C7A5621" w14:textId="77777777" w:rsidR="008507BF" w:rsidRPr="00F272F5" w:rsidRDefault="008507BF" w:rsidP="00F272F5">
      <w:pPr>
        <w:pStyle w:val="Prrafodelista"/>
        <w:widowControl w:val="0"/>
        <w:tabs>
          <w:tab w:val="left" w:pos="993"/>
          <w:tab w:val="left" w:pos="1843"/>
        </w:tabs>
        <w:autoSpaceDE w:val="0"/>
        <w:autoSpaceDN w:val="0"/>
        <w:adjustRightInd w:val="0"/>
        <w:ind w:left="851" w:right="899" w:hanging="11"/>
        <w:jc w:val="both"/>
        <w:rPr>
          <w:rFonts w:ascii="Palatino Linotype" w:hAnsi="Palatino Linotype"/>
          <w:i/>
        </w:rPr>
      </w:pPr>
      <w:r w:rsidRPr="00F272F5">
        <w:rPr>
          <w:rFonts w:ascii="Palatino Linotype" w:hAnsi="Palatino Linotype"/>
          <w:i/>
        </w:rPr>
        <w:t>La información de las fracciones I y IV será proporcionada por el solicitante de manera opcional y, en ningún caso, podrá ser un requisito indispensable para la procedencia de la solicitud.</w:t>
      </w:r>
    </w:p>
    <w:p w14:paraId="1C46F0E1" w14:textId="77777777" w:rsidR="008507BF" w:rsidRPr="00F272F5" w:rsidRDefault="008507BF" w:rsidP="00F272F5">
      <w:pPr>
        <w:pStyle w:val="Prrafodelista"/>
        <w:widowControl w:val="0"/>
        <w:tabs>
          <w:tab w:val="left" w:pos="993"/>
          <w:tab w:val="left" w:pos="1843"/>
        </w:tabs>
        <w:autoSpaceDE w:val="0"/>
        <w:autoSpaceDN w:val="0"/>
        <w:adjustRightInd w:val="0"/>
        <w:ind w:left="851" w:right="899" w:hanging="11"/>
        <w:jc w:val="both"/>
        <w:rPr>
          <w:rFonts w:ascii="Palatino Linotype" w:hAnsi="Palatino Linotype"/>
          <w:i/>
        </w:rPr>
      </w:pPr>
    </w:p>
    <w:p w14:paraId="6893A6C0" w14:textId="77777777" w:rsidR="008507BF" w:rsidRPr="00F272F5" w:rsidRDefault="008507BF" w:rsidP="00F272F5">
      <w:pPr>
        <w:widowControl w:val="0"/>
        <w:tabs>
          <w:tab w:val="left" w:pos="1701"/>
          <w:tab w:val="left" w:pos="1843"/>
        </w:tabs>
        <w:autoSpaceDE w:val="0"/>
        <w:autoSpaceDN w:val="0"/>
        <w:adjustRightInd w:val="0"/>
        <w:spacing w:after="240"/>
        <w:ind w:left="851" w:right="899"/>
        <w:jc w:val="center"/>
        <w:rPr>
          <w:rFonts w:ascii="Palatino Linotype" w:hAnsi="Palatino Linotype"/>
          <w:b/>
          <w:i/>
        </w:rPr>
      </w:pPr>
      <w:r w:rsidRPr="00F272F5">
        <w:rPr>
          <w:rFonts w:ascii="Palatino Linotype" w:hAnsi="Palatino Linotype"/>
          <w:b/>
          <w:i/>
        </w:rPr>
        <w:t>“Criterio 01/2017</w:t>
      </w:r>
    </w:p>
    <w:p w14:paraId="03710ABD" w14:textId="77777777" w:rsidR="008507BF" w:rsidRPr="00F272F5" w:rsidRDefault="008507BF" w:rsidP="00F272F5">
      <w:pPr>
        <w:widowControl w:val="0"/>
        <w:tabs>
          <w:tab w:val="left" w:pos="1701"/>
          <w:tab w:val="left" w:pos="1843"/>
        </w:tabs>
        <w:autoSpaceDE w:val="0"/>
        <w:autoSpaceDN w:val="0"/>
        <w:adjustRightInd w:val="0"/>
        <w:ind w:left="851" w:right="899"/>
        <w:jc w:val="both"/>
        <w:rPr>
          <w:rFonts w:ascii="Palatino Linotype" w:hAnsi="Palatino Linotype"/>
          <w:i/>
        </w:rPr>
      </w:pPr>
      <w:r w:rsidRPr="00F272F5">
        <w:rPr>
          <w:rFonts w:ascii="Palatino Linotype" w:hAnsi="Palatino Linotype"/>
          <w:b/>
          <w:i/>
        </w:rPr>
        <w:t>Es improcedente ampliar las solicitudes de acceso a información</w:t>
      </w:r>
      <w:r w:rsidRPr="00F272F5">
        <w:rPr>
          <w:rFonts w:ascii="Palatino Linotype" w:hAnsi="Palatino Linotype"/>
          <w:i/>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F272F5">
        <w:rPr>
          <w:rFonts w:ascii="Palatino Linotype" w:hAnsi="Palatino Linotype"/>
          <w:b/>
          <w:i/>
        </w:rPr>
        <w:t>amplíen los alcances de la solicitud de información inicial</w:t>
      </w:r>
      <w:r w:rsidRPr="00F272F5">
        <w:rPr>
          <w:rFonts w:ascii="Palatino Linotype" w:hAnsi="Palatino Linotype"/>
          <w:i/>
        </w:rPr>
        <w:t>, los nuevos contenidos no podrán constituir materia del procedimiento a sustanciarse por el Instituto Nacional de Transparencia, Acceso a la Información y Protección de Datos Personales; actualizándose la hipótesis de improcedencia respectiva.”</w:t>
      </w:r>
    </w:p>
    <w:p w14:paraId="22B5B939" w14:textId="77777777" w:rsidR="008507BF" w:rsidRPr="00F272F5" w:rsidRDefault="008507BF" w:rsidP="00F272F5">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p>
    <w:p w14:paraId="308F7AE7" w14:textId="77777777" w:rsidR="008507BF" w:rsidRPr="00F272F5" w:rsidRDefault="008507BF" w:rsidP="00F272F5">
      <w:pPr>
        <w:widowControl w:val="0"/>
        <w:tabs>
          <w:tab w:val="left" w:pos="1701"/>
          <w:tab w:val="left" w:pos="1843"/>
        </w:tabs>
        <w:autoSpaceDE w:val="0"/>
        <w:autoSpaceDN w:val="0"/>
        <w:adjustRightInd w:val="0"/>
        <w:spacing w:line="360" w:lineRule="auto"/>
        <w:jc w:val="both"/>
        <w:rPr>
          <w:rFonts w:ascii="Palatino Linotype" w:hAnsi="Palatino Linotype"/>
        </w:rPr>
      </w:pPr>
      <w:r w:rsidRPr="00F272F5">
        <w:rPr>
          <w:rFonts w:ascii="Palatino Linotype" w:hAnsi="Palatino Linotype"/>
        </w:rPr>
        <w:t xml:space="preserve">Ante tales consideraciones, resulta pertinente declarar </w:t>
      </w:r>
      <w:r w:rsidRPr="00F272F5">
        <w:rPr>
          <w:rFonts w:ascii="Palatino Linotype" w:hAnsi="Palatino Linotype"/>
          <w:b/>
        </w:rPr>
        <w:t>improcedente</w:t>
      </w:r>
      <w:r w:rsidRPr="00F272F5">
        <w:rPr>
          <w:rFonts w:ascii="Palatino Linotype" w:hAnsi="Palatino Linotype"/>
        </w:rPr>
        <w:t xml:space="preserve"> la ampliación de la solicitud del </w:t>
      </w:r>
      <w:r w:rsidRPr="00F272F5">
        <w:rPr>
          <w:rFonts w:ascii="Palatino Linotype" w:hAnsi="Palatino Linotype"/>
          <w:b/>
        </w:rPr>
        <w:t>RECURRENTE</w:t>
      </w:r>
      <w:r w:rsidRPr="00F272F5">
        <w:rPr>
          <w:rFonts w:ascii="Palatino Linotype" w:hAnsi="Palatino Linotype"/>
        </w:rPr>
        <w:t>, actualizándose lo previsto en los numerales 191, fracción VII con relación al 192, fracción IV de la Ley de Transparencia Local que a la letra menciona:</w:t>
      </w:r>
    </w:p>
    <w:p w14:paraId="0B6AB66E" w14:textId="0C9246A9" w:rsidR="008507BF" w:rsidRDefault="008507BF" w:rsidP="00F272F5">
      <w:pPr>
        <w:widowControl w:val="0"/>
        <w:tabs>
          <w:tab w:val="left" w:pos="1701"/>
          <w:tab w:val="left" w:pos="1843"/>
        </w:tabs>
        <w:autoSpaceDE w:val="0"/>
        <w:autoSpaceDN w:val="0"/>
        <w:adjustRightInd w:val="0"/>
        <w:spacing w:line="360" w:lineRule="auto"/>
        <w:ind w:right="899"/>
        <w:jc w:val="both"/>
        <w:rPr>
          <w:rFonts w:ascii="Palatino Linotype" w:hAnsi="Palatino Linotype"/>
          <w:sz w:val="10"/>
        </w:rPr>
      </w:pPr>
    </w:p>
    <w:p w14:paraId="62AD8414" w14:textId="35B0E66E" w:rsidR="00F272F5" w:rsidRDefault="00F272F5" w:rsidP="00F272F5">
      <w:pPr>
        <w:widowControl w:val="0"/>
        <w:tabs>
          <w:tab w:val="left" w:pos="1701"/>
          <w:tab w:val="left" w:pos="1843"/>
        </w:tabs>
        <w:autoSpaceDE w:val="0"/>
        <w:autoSpaceDN w:val="0"/>
        <w:adjustRightInd w:val="0"/>
        <w:spacing w:line="360" w:lineRule="auto"/>
        <w:ind w:right="899"/>
        <w:jc w:val="both"/>
        <w:rPr>
          <w:rFonts w:ascii="Palatino Linotype" w:hAnsi="Palatino Linotype"/>
          <w:sz w:val="10"/>
        </w:rPr>
      </w:pPr>
    </w:p>
    <w:p w14:paraId="5E84EAC4" w14:textId="2C2F551E" w:rsidR="00F272F5" w:rsidRDefault="00F272F5" w:rsidP="00F272F5">
      <w:pPr>
        <w:widowControl w:val="0"/>
        <w:tabs>
          <w:tab w:val="left" w:pos="1701"/>
          <w:tab w:val="left" w:pos="1843"/>
        </w:tabs>
        <w:autoSpaceDE w:val="0"/>
        <w:autoSpaceDN w:val="0"/>
        <w:adjustRightInd w:val="0"/>
        <w:spacing w:line="360" w:lineRule="auto"/>
        <w:ind w:right="899"/>
        <w:jc w:val="both"/>
        <w:rPr>
          <w:rFonts w:ascii="Palatino Linotype" w:hAnsi="Palatino Linotype"/>
          <w:sz w:val="10"/>
        </w:rPr>
      </w:pPr>
    </w:p>
    <w:p w14:paraId="2EE139AA" w14:textId="116DF977" w:rsidR="00F272F5" w:rsidRDefault="00F272F5" w:rsidP="00F272F5">
      <w:pPr>
        <w:widowControl w:val="0"/>
        <w:tabs>
          <w:tab w:val="left" w:pos="1701"/>
          <w:tab w:val="left" w:pos="1843"/>
        </w:tabs>
        <w:autoSpaceDE w:val="0"/>
        <w:autoSpaceDN w:val="0"/>
        <w:adjustRightInd w:val="0"/>
        <w:spacing w:line="360" w:lineRule="auto"/>
        <w:ind w:right="899"/>
        <w:jc w:val="both"/>
        <w:rPr>
          <w:rFonts w:ascii="Palatino Linotype" w:hAnsi="Palatino Linotype"/>
          <w:sz w:val="10"/>
        </w:rPr>
      </w:pPr>
    </w:p>
    <w:p w14:paraId="43080161" w14:textId="77777777" w:rsidR="00F272F5" w:rsidRPr="00F272F5" w:rsidRDefault="00F272F5" w:rsidP="00F272F5">
      <w:pPr>
        <w:widowControl w:val="0"/>
        <w:tabs>
          <w:tab w:val="left" w:pos="1701"/>
          <w:tab w:val="left" w:pos="1843"/>
        </w:tabs>
        <w:autoSpaceDE w:val="0"/>
        <w:autoSpaceDN w:val="0"/>
        <w:adjustRightInd w:val="0"/>
        <w:spacing w:line="360" w:lineRule="auto"/>
        <w:ind w:right="899"/>
        <w:jc w:val="both"/>
        <w:rPr>
          <w:rFonts w:ascii="Palatino Linotype" w:hAnsi="Palatino Linotype"/>
          <w:sz w:val="10"/>
        </w:rPr>
      </w:pPr>
    </w:p>
    <w:p w14:paraId="17E54A84"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b/>
          <w:i/>
        </w:rPr>
        <w:lastRenderedPageBreak/>
        <w:t>“Artículo 191</w:t>
      </w:r>
      <w:r w:rsidRPr="00F272F5">
        <w:rPr>
          <w:rFonts w:ascii="Palatino Linotype" w:hAnsi="Palatino Linotype"/>
          <w:i/>
        </w:rPr>
        <w:t xml:space="preserve">. El recurso será desechado por </w:t>
      </w:r>
      <w:r w:rsidRPr="00F272F5">
        <w:rPr>
          <w:rFonts w:ascii="Palatino Linotype" w:hAnsi="Palatino Linotype"/>
          <w:b/>
          <w:i/>
        </w:rPr>
        <w:t>improcedente</w:t>
      </w:r>
      <w:r w:rsidRPr="00F272F5">
        <w:rPr>
          <w:rFonts w:ascii="Palatino Linotype" w:hAnsi="Palatino Linotype"/>
          <w:i/>
        </w:rPr>
        <w:t xml:space="preserve"> cuando:</w:t>
      </w:r>
    </w:p>
    <w:p w14:paraId="52687867" w14:textId="77777777" w:rsidR="008507BF" w:rsidRPr="00F272F5" w:rsidRDefault="008507BF" w:rsidP="00F272F5">
      <w:pPr>
        <w:ind w:right="899"/>
        <w:jc w:val="both"/>
        <w:rPr>
          <w:rFonts w:ascii="Palatino Linotype" w:hAnsi="Palatino Linotype"/>
          <w:i/>
        </w:rPr>
      </w:pPr>
    </w:p>
    <w:p w14:paraId="0CDFE814"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i/>
        </w:rPr>
        <w:t>I. Sea extemporáneo por haber transcurrido el plazo establecido en la presente Ley, a partir de la respuesta;</w:t>
      </w:r>
    </w:p>
    <w:p w14:paraId="04D706E2"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i/>
        </w:rPr>
        <w:t>II. Se esté tramitando ante el Poder Judicial de la Federación algún recurso o medio de defensa interpuesto por el recurrente;</w:t>
      </w:r>
    </w:p>
    <w:p w14:paraId="482FC7BF"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i/>
        </w:rPr>
        <w:t>III. No actualice alguno de los supuestos previstos en la presente Ley;</w:t>
      </w:r>
    </w:p>
    <w:p w14:paraId="6C0EB457"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i/>
        </w:rPr>
        <w:t>IV. No se haya desahogado la prevención en los términos establecidos en la presente Ley;</w:t>
      </w:r>
    </w:p>
    <w:p w14:paraId="0B29522A"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i/>
        </w:rPr>
        <w:t>V. Se impugne la veracidad de la información proporcionada;</w:t>
      </w:r>
    </w:p>
    <w:p w14:paraId="4B41BFBE"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i/>
        </w:rPr>
        <w:t>VI. Se trate de una consulta, o trámite en específico; y</w:t>
      </w:r>
    </w:p>
    <w:p w14:paraId="3465B57D" w14:textId="77777777" w:rsidR="008507BF" w:rsidRPr="00F272F5" w:rsidRDefault="008507BF" w:rsidP="00F272F5">
      <w:pPr>
        <w:ind w:left="851" w:right="899"/>
        <w:jc w:val="both"/>
        <w:rPr>
          <w:rFonts w:ascii="Palatino Linotype" w:hAnsi="Palatino Linotype"/>
          <w:b/>
          <w:i/>
        </w:rPr>
      </w:pPr>
      <w:r w:rsidRPr="00F272F5">
        <w:rPr>
          <w:rFonts w:ascii="Palatino Linotype" w:hAnsi="Palatino Linotype"/>
          <w:b/>
          <w:i/>
        </w:rPr>
        <w:t>VII. El recurrente amplíe su solicitud en el recurso de revisión, únicamente respecto de los nuevos contenidos.”</w:t>
      </w:r>
    </w:p>
    <w:p w14:paraId="3CF0519B" w14:textId="77777777" w:rsidR="008507BF" w:rsidRPr="00F272F5" w:rsidRDefault="008507BF" w:rsidP="00F272F5">
      <w:pPr>
        <w:ind w:left="851" w:right="899"/>
        <w:jc w:val="both"/>
        <w:rPr>
          <w:rFonts w:ascii="Palatino Linotype" w:hAnsi="Palatino Linotype"/>
          <w:b/>
          <w:i/>
        </w:rPr>
      </w:pPr>
    </w:p>
    <w:p w14:paraId="6A776EF0"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b/>
          <w:i/>
        </w:rPr>
        <w:t>Artículo 192</w:t>
      </w:r>
      <w:r w:rsidRPr="00F272F5">
        <w:rPr>
          <w:rFonts w:ascii="Palatino Linotype" w:hAnsi="Palatino Linotype"/>
          <w:i/>
        </w:rPr>
        <w:t xml:space="preserve">. El recurso será </w:t>
      </w:r>
      <w:r w:rsidRPr="00F272F5">
        <w:rPr>
          <w:rFonts w:ascii="Palatino Linotype" w:hAnsi="Palatino Linotype"/>
          <w:b/>
          <w:i/>
        </w:rPr>
        <w:t>sobreseído</w:t>
      </w:r>
      <w:r w:rsidRPr="00F272F5">
        <w:rPr>
          <w:rFonts w:ascii="Palatino Linotype" w:hAnsi="Palatino Linotype"/>
          <w:i/>
        </w:rPr>
        <w:t>, en todo o en parte, cuando una vez admitido, se actualicen alguno de los siguientes supuestos:</w:t>
      </w:r>
    </w:p>
    <w:p w14:paraId="02E7DFE8" w14:textId="77777777" w:rsidR="008507BF" w:rsidRPr="00F272F5" w:rsidRDefault="008507BF" w:rsidP="00F272F5">
      <w:pPr>
        <w:ind w:left="851" w:right="899"/>
        <w:jc w:val="both"/>
        <w:rPr>
          <w:rFonts w:ascii="Palatino Linotype" w:hAnsi="Palatino Linotype"/>
          <w:i/>
        </w:rPr>
      </w:pPr>
    </w:p>
    <w:p w14:paraId="14857E48"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i/>
        </w:rPr>
        <w:t>I. El recurrente se desista expresamente del recurso;</w:t>
      </w:r>
    </w:p>
    <w:p w14:paraId="604A5012"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i/>
        </w:rPr>
        <w:t>II. El recurrente fallezca o, tratándose de personas jurídicas colectivas, se disuelva;</w:t>
      </w:r>
    </w:p>
    <w:p w14:paraId="690B6337" w14:textId="3A6CD800" w:rsidR="008507BF" w:rsidRPr="00F272F5" w:rsidRDefault="008507BF" w:rsidP="00F272F5">
      <w:pPr>
        <w:ind w:left="851" w:right="899"/>
        <w:jc w:val="both"/>
        <w:rPr>
          <w:rFonts w:ascii="Palatino Linotype" w:hAnsi="Palatino Linotype"/>
          <w:i/>
        </w:rPr>
      </w:pPr>
      <w:r w:rsidRPr="00F272F5">
        <w:rPr>
          <w:rFonts w:ascii="Palatino Linotype" w:hAnsi="Palatino Linotype"/>
          <w:i/>
        </w:rPr>
        <w:t>III. El sujeto obligado responsable del acto lo modifique o revoque de tal manera que el recurso de</w:t>
      </w:r>
      <w:r w:rsidR="002C39F5" w:rsidRPr="00F272F5">
        <w:rPr>
          <w:rFonts w:ascii="Palatino Linotype" w:hAnsi="Palatino Linotype"/>
          <w:i/>
        </w:rPr>
        <w:t xml:space="preserve"> </w:t>
      </w:r>
      <w:r w:rsidRPr="00F272F5">
        <w:rPr>
          <w:rFonts w:ascii="Palatino Linotype" w:hAnsi="Palatino Linotype"/>
          <w:i/>
        </w:rPr>
        <w:t>revisión quede sin materia;</w:t>
      </w:r>
    </w:p>
    <w:p w14:paraId="74EA1BDB" w14:textId="77777777" w:rsidR="008507BF" w:rsidRPr="00F272F5" w:rsidRDefault="008507BF" w:rsidP="00F272F5">
      <w:pPr>
        <w:ind w:left="851" w:right="899"/>
        <w:jc w:val="both"/>
        <w:rPr>
          <w:rFonts w:ascii="Palatino Linotype" w:hAnsi="Palatino Linotype"/>
          <w:b/>
          <w:i/>
        </w:rPr>
      </w:pPr>
      <w:r w:rsidRPr="00F272F5">
        <w:rPr>
          <w:rFonts w:ascii="Palatino Linotype" w:hAnsi="Palatino Linotype"/>
          <w:b/>
          <w:i/>
        </w:rPr>
        <w:t>IV. Admitido el recurso de revisión, aparezca alguna causal de improcedencia en los términos de la presente Ley; y</w:t>
      </w:r>
    </w:p>
    <w:p w14:paraId="543B8975" w14:textId="77777777" w:rsidR="008507BF" w:rsidRPr="00F272F5" w:rsidRDefault="008507BF" w:rsidP="00F272F5">
      <w:pPr>
        <w:ind w:left="851" w:right="899"/>
        <w:jc w:val="both"/>
        <w:rPr>
          <w:rFonts w:ascii="Palatino Linotype" w:hAnsi="Palatino Linotype"/>
          <w:i/>
        </w:rPr>
      </w:pPr>
      <w:r w:rsidRPr="00F272F5">
        <w:rPr>
          <w:rFonts w:ascii="Palatino Linotype" w:hAnsi="Palatino Linotype"/>
          <w:i/>
        </w:rPr>
        <w:t>V. Cuando por cualquier motivo quede sin materia el recurso.”</w:t>
      </w:r>
    </w:p>
    <w:p w14:paraId="0B1532BC" w14:textId="77777777" w:rsidR="008507BF" w:rsidRPr="00F272F5" w:rsidRDefault="008507BF" w:rsidP="00F272F5">
      <w:pPr>
        <w:spacing w:line="360" w:lineRule="auto"/>
        <w:jc w:val="both"/>
        <w:rPr>
          <w:rFonts w:ascii="Palatino Linotype" w:hAnsi="Palatino Linotype" w:cs="Arial"/>
          <w:sz w:val="16"/>
          <w:lang w:val="es-ES"/>
        </w:rPr>
      </w:pPr>
    </w:p>
    <w:p w14:paraId="474818FC" w14:textId="77777777" w:rsidR="008507BF" w:rsidRPr="00F272F5" w:rsidRDefault="008507BF" w:rsidP="00F272F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F272F5">
        <w:rPr>
          <w:rFonts w:ascii="Palatino Linotype" w:hAnsi="Palatino Linotype" w:cs="Arial"/>
        </w:rPr>
        <w:t xml:space="preserve">En razón de lo anteriormente expuesto, este Instituto estima que las razones o motivos de inconformidad hechos valer por </w:t>
      </w:r>
      <w:r w:rsidRPr="00F272F5">
        <w:rPr>
          <w:rFonts w:ascii="Palatino Linotype" w:hAnsi="Palatino Linotype" w:cs="Arial"/>
          <w:b/>
        </w:rPr>
        <w:t>EL RECURRENTE</w:t>
      </w:r>
      <w:r w:rsidRPr="00F272F5">
        <w:rPr>
          <w:rFonts w:ascii="Palatino Linotype" w:hAnsi="Palatino Linotype" w:cs="Arial"/>
        </w:rPr>
        <w:t xml:space="preserve"> devienen </w:t>
      </w:r>
      <w:r w:rsidRPr="00F272F5">
        <w:rPr>
          <w:rFonts w:ascii="Palatino Linotype" w:hAnsi="Palatino Linotype" w:cs="Arial"/>
          <w:b/>
        </w:rPr>
        <w:t>infundadas</w:t>
      </w:r>
      <w:r w:rsidRPr="00F272F5">
        <w:rPr>
          <w:rFonts w:ascii="Palatino Linotype" w:hAnsi="Palatino Linotype" w:cs="Arial"/>
        </w:rPr>
        <w:t xml:space="preserve">; motivo por el cual, este Órgano Garante determina </w:t>
      </w:r>
      <w:r w:rsidRPr="00F272F5">
        <w:rPr>
          <w:rFonts w:ascii="Palatino Linotype" w:hAnsi="Palatino Linotype" w:cs="Arial"/>
          <w:b/>
        </w:rPr>
        <w:t xml:space="preserve">Sobreseer </w:t>
      </w:r>
      <w:r w:rsidRPr="00F272F5">
        <w:rPr>
          <w:rFonts w:ascii="Palatino Linotype" w:hAnsi="Palatino Linotype" w:cs="Arial"/>
        </w:rPr>
        <w:t>el Recurso de Revisión en que se actúa en términos del artículo 186, fracción I de la Ley de Transparencia y Acceso a la Información Pública del Estado de México y Municipios por las razones expuestas en el presente considerando.</w:t>
      </w:r>
    </w:p>
    <w:p w14:paraId="33F34859" w14:textId="77777777" w:rsidR="008507BF" w:rsidRPr="00F272F5" w:rsidRDefault="008507BF" w:rsidP="00F272F5">
      <w:pPr>
        <w:widowControl w:val="0"/>
        <w:tabs>
          <w:tab w:val="left" w:pos="1701"/>
          <w:tab w:val="left" w:pos="1843"/>
        </w:tabs>
        <w:autoSpaceDE w:val="0"/>
        <w:autoSpaceDN w:val="0"/>
        <w:adjustRightInd w:val="0"/>
        <w:spacing w:line="360" w:lineRule="auto"/>
        <w:jc w:val="both"/>
        <w:rPr>
          <w:rFonts w:ascii="Palatino Linotype" w:hAnsi="Palatino Linotype" w:cs="Arial"/>
          <w:sz w:val="12"/>
        </w:rPr>
      </w:pPr>
    </w:p>
    <w:p w14:paraId="172B5F24" w14:textId="752731A6" w:rsidR="008507BF" w:rsidRDefault="008507BF" w:rsidP="00F272F5">
      <w:pPr>
        <w:widowControl w:val="0"/>
        <w:autoSpaceDE w:val="0"/>
        <w:autoSpaceDN w:val="0"/>
        <w:adjustRightInd w:val="0"/>
        <w:spacing w:line="360" w:lineRule="auto"/>
        <w:jc w:val="both"/>
        <w:rPr>
          <w:rFonts w:ascii="Palatino Linotype" w:eastAsia="Calibri" w:hAnsi="Palatino Linotype" w:cs="Arial"/>
        </w:rPr>
      </w:pPr>
      <w:r w:rsidRPr="00F272F5">
        <w:rPr>
          <w:rFonts w:ascii="Palatino Linotype" w:eastAsia="Calibri" w:hAnsi="Palatino Linotype" w:cs="Arial"/>
        </w:rPr>
        <w:lastRenderedPageBreak/>
        <w:t xml:space="preserve">Así, con </w:t>
      </w:r>
      <w:r w:rsidRPr="00F272F5">
        <w:rPr>
          <w:rFonts w:ascii="Palatino Linotype" w:hAnsi="Palatino Linotype" w:cs="Arial"/>
        </w:rPr>
        <w:t>fundamento</w:t>
      </w:r>
      <w:r w:rsidRPr="00F272F5">
        <w:rPr>
          <w:rFonts w:ascii="Palatino Linotype" w:eastAsia="Calibri" w:hAnsi="Palatino Linotype" w:cs="Arial"/>
        </w:rPr>
        <w:t xml:space="preserve"> en lo establecido en los artículos 5, </w:t>
      </w:r>
      <w:r w:rsidRPr="00F272F5">
        <w:rPr>
          <w:rFonts w:ascii="Palatino Linotype" w:eastAsia="Calibri" w:hAnsi="Palatino Linotype" w:cs="Arial"/>
          <w:lang w:val="es-ES_tradnl"/>
        </w:rPr>
        <w:t xml:space="preserve">párrafos </w:t>
      </w:r>
      <w:bookmarkStart w:id="1" w:name="_Hlk65874252"/>
      <w:r w:rsidRPr="00F272F5">
        <w:rPr>
          <w:rFonts w:ascii="Palatino Linotype" w:eastAsia="Calibri" w:hAnsi="Palatino Linotype" w:cs="Arial"/>
          <w:lang w:val="es-ES_tradnl"/>
        </w:rPr>
        <w:t>trigésimo, trigésimo primero y trigésimo segundo</w:t>
      </w:r>
      <w:bookmarkEnd w:id="1"/>
      <w:r w:rsidRPr="00F272F5">
        <w:rPr>
          <w:rFonts w:ascii="Palatino Linotype" w:hAnsi="Palatino Linotype" w:cs="Arial"/>
        </w:rPr>
        <w:t>,</w:t>
      </w:r>
      <w:r w:rsidRPr="00F272F5">
        <w:rPr>
          <w:rFonts w:ascii="Palatino Linotype" w:hAnsi="Palatino Linotype"/>
        </w:rPr>
        <w:t xml:space="preserve"> fracciones IV y V,</w:t>
      </w:r>
      <w:r w:rsidRPr="00F272F5">
        <w:rPr>
          <w:rFonts w:ascii="Palatino Linotype" w:eastAsia="Calibri" w:hAnsi="Palatino Linotype" w:cs="Arial"/>
        </w:rPr>
        <w:t xml:space="preserve"> de la Constitución Política del Estado Libre y Soberano de </w:t>
      </w:r>
      <w:r w:rsidRPr="00F272F5">
        <w:rPr>
          <w:rFonts w:ascii="Palatino Linotype" w:hAnsi="Palatino Linotype" w:cs="Arial"/>
          <w:lang w:val="es-ES_tradnl"/>
        </w:rPr>
        <w:t>México</w:t>
      </w:r>
      <w:r w:rsidRPr="00F272F5">
        <w:rPr>
          <w:rFonts w:ascii="Palatino Linotype" w:eastAsia="Calibri" w:hAnsi="Palatino Linotype" w:cs="Arial"/>
        </w:rPr>
        <w:t xml:space="preserve">, y los artículos </w:t>
      </w:r>
      <w:r w:rsidRPr="00F272F5">
        <w:rPr>
          <w:rFonts w:ascii="Palatino Linotype" w:hAnsi="Palatino Linotype"/>
        </w:rPr>
        <w:t xml:space="preserve">2, </w:t>
      </w:r>
      <w:r w:rsidRPr="00F272F5">
        <w:rPr>
          <w:rFonts w:ascii="Palatino Linotype" w:hAnsi="Palatino Linotype" w:cs="Arial"/>
        </w:rPr>
        <w:t>fracción</w:t>
      </w:r>
      <w:r w:rsidRPr="00F272F5">
        <w:rPr>
          <w:rFonts w:ascii="Palatino Linotype" w:hAnsi="Palatino Linotype"/>
        </w:rPr>
        <w:t xml:space="preserve"> II, 9, </w:t>
      </w:r>
      <w:r w:rsidRPr="00F272F5">
        <w:rPr>
          <w:rFonts w:ascii="Palatino Linotype" w:hAnsi="Palatino Linotype" w:cs="Arial"/>
          <w:lang w:val="es-ES_tradnl"/>
        </w:rPr>
        <w:t>29</w:t>
      </w:r>
      <w:r w:rsidRPr="00F272F5">
        <w:rPr>
          <w:rFonts w:ascii="Palatino Linotype" w:hAnsi="Palatino Linotype"/>
        </w:rPr>
        <w:t>, 36, fracciones I y II, 176, 178, 179, 181, 185, fracción I, 186 y 188,</w:t>
      </w:r>
      <w:r w:rsidRPr="00F272F5">
        <w:rPr>
          <w:rFonts w:ascii="Palatino Linotype" w:eastAsia="Calibri" w:hAnsi="Palatino Linotype" w:cs="Arial"/>
        </w:rPr>
        <w:t xml:space="preserve"> de la Ley de Transparencia y Acceso a la Información Pública del Estado de México y </w:t>
      </w:r>
      <w:r w:rsidRPr="00F272F5">
        <w:rPr>
          <w:rFonts w:ascii="Palatino Linotype" w:hAnsi="Palatino Linotype" w:cs="Arial"/>
        </w:rPr>
        <w:t>Municipios</w:t>
      </w:r>
      <w:r w:rsidRPr="00F272F5">
        <w:rPr>
          <w:rFonts w:ascii="Palatino Linotype" w:eastAsia="Calibri" w:hAnsi="Palatino Linotype" w:cs="Arial"/>
        </w:rPr>
        <w:t xml:space="preserve">, </w:t>
      </w:r>
      <w:r w:rsidRPr="00F272F5">
        <w:rPr>
          <w:rFonts w:ascii="Palatino Linotype" w:hAnsi="Palatino Linotype"/>
        </w:rPr>
        <w:t>este</w:t>
      </w:r>
      <w:r w:rsidRPr="00F272F5">
        <w:rPr>
          <w:rFonts w:ascii="Palatino Linotype" w:eastAsia="Calibri" w:hAnsi="Palatino Linotype" w:cs="Arial"/>
        </w:rPr>
        <w:t xml:space="preserve"> Pleno:</w:t>
      </w:r>
    </w:p>
    <w:p w14:paraId="7BA8A93C" w14:textId="2529B417" w:rsidR="00F272F5" w:rsidRDefault="00F272F5" w:rsidP="00F272F5">
      <w:pPr>
        <w:widowControl w:val="0"/>
        <w:autoSpaceDE w:val="0"/>
        <w:autoSpaceDN w:val="0"/>
        <w:adjustRightInd w:val="0"/>
        <w:spacing w:line="360" w:lineRule="auto"/>
        <w:jc w:val="both"/>
        <w:rPr>
          <w:rFonts w:ascii="Palatino Linotype" w:eastAsia="Calibri" w:hAnsi="Palatino Linotype" w:cs="Arial"/>
        </w:rPr>
      </w:pPr>
    </w:p>
    <w:p w14:paraId="4BEEA5A1" w14:textId="77777777" w:rsidR="00F272F5" w:rsidRPr="00F272F5" w:rsidRDefault="00F272F5" w:rsidP="00F272F5">
      <w:pPr>
        <w:widowControl w:val="0"/>
        <w:autoSpaceDE w:val="0"/>
        <w:autoSpaceDN w:val="0"/>
        <w:adjustRightInd w:val="0"/>
        <w:spacing w:line="360" w:lineRule="auto"/>
        <w:jc w:val="both"/>
        <w:rPr>
          <w:rFonts w:ascii="Palatino Linotype" w:eastAsia="Calibri" w:hAnsi="Palatino Linotype" w:cs="Arial"/>
        </w:rPr>
      </w:pPr>
    </w:p>
    <w:p w14:paraId="5362E743" w14:textId="77777777" w:rsidR="00E75068" w:rsidRPr="00F272F5" w:rsidRDefault="00E75068" w:rsidP="00F272F5">
      <w:pPr>
        <w:jc w:val="center"/>
        <w:rPr>
          <w:rFonts w:ascii="Palatino Linotype" w:hAnsi="Palatino Linotype"/>
          <w:b/>
          <w:bCs/>
          <w:spacing w:val="40"/>
          <w:sz w:val="28"/>
        </w:rPr>
      </w:pPr>
      <w:r w:rsidRPr="00F272F5">
        <w:rPr>
          <w:rFonts w:ascii="Palatino Linotype" w:hAnsi="Palatino Linotype"/>
          <w:b/>
          <w:bCs/>
          <w:spacing w:val="40"/>
          <w:sz w:val="28"/>
        </w:rPr>
        <w:t>RESUELVE</w:t>
      </w:r>
    </w:p>
    <w:p w14:paraId="144EE224" w14:textId="1D54F213" w:rsidR="00E75068" w:rsidRDefault="00E75068" w:rsidP="00F272F5">
      <w:pPr>
        <w:jc w:val="center"/>
        <w:rPr>
          <w:rFonts w:ascii="Palatino Linotype" w:hAnsi="Palatino Linotype"/>
          <w:b/>
          <w:bCs/>
          <w:spacing w:val="40"/>
          <w:sz w:val="28"/>
        </w:rPr>
      </w:pPr>
    </w:p>
    <w:p w14:paraId="5ED77B8C" w14:textId="77777777" w:rsidR="00F272F5" w:rsidRPr="00F272F5" w:rsidRDefault="00F272F5" w:rsidP="00F272F5">
      <w:pPr>
        <w:jc w:val="center"/>
        <w:rPr>
          <w:rFonts w:ascii="Palatino Linotype" w:hAnsi="Palatino Linotype"/>
          <w:b/>
          <w:bCs/>
          <w:spacing w:val="40"/>
          <w:sz w:val="28"/>
        </w:rPr>
      </w:pPr>
    </w:p>
    <w:p w14:paraId="2A227D55" w14:textId="7C415040" w:rsidR="00CC0798" w:rsidRPr="00F272F5" w:rsidRDefault="002C39F5" w:rsidP="00F272F5">
      <w:pPr>
        <w:spacing w:before="240" w:after="240" w:line="360" w:lineRule="auto"/>
        <w:contextualSpacing/>
        <w:jc w:val="both"/>
        <w:rPr>
          <w:rFonts w:ascii="Palatino Linotype" w:eastAsia="Calibri" w:hAnsi="Palatino Linotype" w:cs="Arial"/>
        </w:rPr>
      </w:pPr>
      <w:r w:rsidRPr="00F272F5">
        <w:rPr>
          <w:rFonts w:ascii="Palatino Linotype" w:hAnsi="Palatino Linotype" w:cs="Arial"/>
          <w:b/>
          <w:sz w:val="26"/>
          <w:szCs w:val="26"/>
          <w:lang w:val="es-ES"/>
        </w:rPr>
        <w:t>PRIMERO</w:t>
      </w:r>
      <w:r w:rsidRPr="00F272F5">
        <w:rPr>
          <w:rFonts w:ascii="Palatino Linotype" w:hAnsi="Palatino Linotype" w:cs="Arial"/>
          <w:sz w:val="28"/>
          <w:szCs w:val="28"/>
          <w:lang w:val="es-ES"/>
        </w:rPr>
        <w:t>.</w:t>
      </w:r>
      <w:r w:rsidRPr="00F272F5">
        <w:rPr>
          <w:rFonts w:ascii="Palatino Linotype" w:hAnsi="Palatino Linotype" w:cs="Arial"/>
          <w:lang w:val="es-ES"/>
        </w:rPr>
        <w:t xml:space="preserve"> Se </w:t>
      </w:r>
      <w:r w:rsidRPr="00F272F5">
        <w:rPr>
          <w:rFonts w:ascii="Palatino Linotype" w:hAnsi="Palatino Linotype" w:cs="Arial"/>
          <w:b/>
          <w:lang w:val="es-ES"/>
        </w:rPr>
        <w:t>SOBRESEE</w:t>
      </w:r>
      <w:r w:rsidR="00651AF5" w:rsidRPr="00F272F5">
        <w:rPr>
          <w:rFonts w:ascii="Palatino Linotype" w:hAnsi="Palatino Linotype" w:cs="Arial"/>
          <w:lang w:val="es-ES"/>
        </w:rPr>
        <w:t xml:space="preserve"> el R</w:t>
      </w:r>
      <w:r w:rsidRPr="00F272F5">
        <w:rPr>
          <w:rFonts w:ascii="Palatino Linotype" w:hAnsi="Palatino Linotype" w:cs="Arial"/>
          <w:lang w:val="es-ES"/>
        </w:rPr>
        <w:t xml:space="preserve">ecurso de </w:t>
      </w:r>
      <w:r w:rsidR="00651AF5" w:rsidRPr="00F272F5">
        <w:rPr>
          <w:rFonts w:ascii="Palatino Linotype" w:hAnsi="Palatino Linotype" w:cs="Arial"/>
          <w:lang w:val="es-ES"/>
        </w:rPr>
        <w:t>R</w:t>
      </w:r>
      <w:r w:rsidRPr="00F272F5">
        <w:rPr>
          <w:rFonts w:ascii="Palatino Linotype" w:hAnsi="Palatino Linotype" w:cs="Arial"/>
          <w:lang w:val="es-ES"/>
        </w:rPr>
        <w:t xml:space="preserve">evisión </w:t>
      </w:r>
      <w:r w:rsidRPr="00F272F5">
        <w:rPr>
          <w:rFonts w:ascii="Palatino Linotype" w:hAnsi="Palatino Linotype" w:cs="Arial"/>
          <w:b/>
          <w:lang w:val="es-ES"/>
        </w:rPr>
        <w:t>17437/INFOEM/IP/RR/2022</w:t>
      </w:r>
      <w:r w:rsidRPr="00F272F5">
        <w:rPr>
          <w:rFonts w:ascii="Palatino Linotype" w:hAnsi="Palatino Linotype" w:cs="Arial"/>
          <w:lang w:val="es-ES"/>
        </w:rPr>
        <w:t xml:space="preserve">, </w:t>
      </w:r>
      <w:r w:rsidR="00CC0798" w:rsidRPr="00F272F5">
        <w:rPr>
          <w:rFonts w:ascii="Palatino Linotype" w:eastAsia="Calibri" w:hAnsi="Palatino Linotype" w:cs="Arial"/>
        </w:rPr>
        <w:t xml:space="preserve">porque una vez admitido apareció la causal referida </w:t>
      </w:r>
      <w:r w:rsidR="00E85049">
        <w:rPr>
          <w:rFonts w:ascii="Palatino Linotype" w:eastAsia="Calibri" w:hAnsi="Palatino Linotype" w:cs="Arial"/>
        </w:rPr>
        <w:t xml:space="preserve">en el artículo </w:t>
      </w:r>
      <w:r w:rsidR="00CC0798" w:rsidRPr="00F272F5">
        <w:rPr>
          <w:rFonts w:ascii="Palatino Linotype" w:eastAsia="Calibri" w:hAnsi="Palatino Linotype" w:cs="Arial"/>
        </w:rPr>
        <w:t>192</w:t>
      </w:r>
      <w:r w:rsidR="00E85049">
        <w:rPr>
          <w:rFonts w:ascii="Palatino Linotype" w:eastAsia="Calibri" w:hAnsi="Palatino Linotype" w:cs="Arial"/>
        </w:rPr>
        <w:t>, fracción IV</w:t>
      </w:r>
      <w:r w:rsidR="00CC0798" w:rsidRPr="00F272F5">
        <w:rPr>
          <w:rFonts w:ascii="Palatino Linotype" w:eastAsia="Calibri" w:hAnsi="Palatino Linotype" w:cs="Arial"/>
        </w:rPr>
        <w:t xml:space="preserve"> de la Ley de Transparencia y Acceso a la Información Pública del Estado de México y Municipios,  toda vez que </w:t>
      </w:r>
      <w:r w:rsidR="00272A61" w:rsidRPr="00F272F5">
        <w:rPr>
          <w:rFonts w:ascii="Palatino Linotype" w:eastAsia="Calibri" w:hAnsi="Palatino Linotype" w:cs="Arial"/>
          <w:b/>
        </w:rPr>
        <w:t>EL RECURRENTE</w:t>
      </w:r>
      <w:r w:rsidR="00272A61" w:rsidRPr="00F272F5">
        <w:rPr>
          <w:rFonts w:ascii="Palatino Linotype" w:eastAsia="Calibri" w:hAnsi="Palatino Linotype" w:cs="Arial"/>
        </w:rPr>
        <w:t xml:space="preserve"> amplío su solicitud mediante la presentación de su Recurso de Revisión</w:t>
      </w:r>
      <w:r w:rsidR="00CC0798" w:rsidRPr="00F272F5">
        <w:rPr>
          <w:rFonts w:ascii="Palatino Linotype" w:eastAsia="Calibri" w:hAnsi="Palatino Linotype" w:cs="Arial"/>
        </w:rPr>
        <w:t xml:space="preserve">, lo que resulta en una improcedencia en términos del Considerando </w:t>
      </w:r>
      <w:r w:rsidR="00CC0798" w:rsidRPr="00F272F5">
        <w:rPr>
          <w:rFonts w:ascii="Palatino Linotype" w:eastAsia="Calibri" w:hAnsi="Palatino Linotype" w:cs="Arial"/>
          <w:b/>
        </w:rPr>
        <w:t>QUINTO</w:t>
      </w:r>
      <w:r w:rsidR="00CC0798" w:rsidRPr="00F272F5">
        <w:rPr>
          <w:rFonts w:ascii="Palatino Linotype" w:eastAsia="Calibri" w:hAnsi="Palatino Linotype" w:cs="Arial"/>
        </w:rPr>
        <w:t xml:space="preserve"> la presente resolución. </w:t>
      </w:r>
    </w:p>
    <w:p w14:paraId="1C9C10EB" w14:textId="6D4C7B48" w:rsidR="002C39F5" w:rsidRPr="00F272F5" w:rsidRDefault="002C39F5" w:rsidP="00F272F5">
      <w:pPr>
        <w:spacing w:before="240" w:after="240" w:line="360" w:lineRule="auto"/>
        <w:contextualSpacing/>
        <w:jc w:val="both"/>
        <w:rPr>
          <w:rFonts w:ascii="Palatino Linotype" w:hAnsi="Palatino Linotype" w:cs="Arial"/>
          <w:lang w:val="es-ES"/>
        </w:rPr>
      </w:pPr>
    </w:p>
    <w:p w14:paraId="2A41C4BD" w14:textId="77777777" w:rsidR="002C39F5" w:rsidRPr="00F272F5" w:rsidRDefault="002C39F5" w:rsidP="00F272F5">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F272F5">
        <w:rPr>
          <w:rFonts w:ascii="Palatino Linotype" w:hAnsi="Palatino Linotype" w:cs="Arial"/>
          <w:b/>
        </w:rPr>
        <w:t>SEGUNDO</w:t>
      </w:r>
      <w:r w:rsidRPr="00F272F5">
        <w:rPr>
          <w:rFonts w:ascii="Palatino Linotype" w:hAnsi="Palatino Linotype" w:cs="Arial"/>
          <w:b/>
          <w:shd w:val="clear" w:color="auto" w:fill="FFFFFF"/>
        </w:rPr>
        <w:t xml:space="preserve">. Notifíquese </w:t>
      </w:r>
      <w:r w:rsidRPr="00F272F5">
        <w:rPr>
          <w:rFonts w:ascii="Palatino Linotype" w:hAnsi="Palatino Linotype" w:cs="Arial"/>
          <w:shd w:val="clear" w:color="auto" w:fill="FFFFFF"/>
        </w:rPr>
        <w:t xml:space="preserve">a la </w:t>
      </w:r>
      <w:r w:rsidRPr="00F272F5">
        <w:rPr>
          <w:rFonts w:ascii="Palatino Linotype" w:hAnsi="Palatino Linotype"/>
          <w:lang w:eastAsia="es-ES_tradnl"/>
        </w:rPr>
        <w:t>Titular</w:t>
      </w:r>
      <w:r w:rsidRPr="00F272F5">
        <w:rPr>
          <w:rFonts w:ascii="Palatino Linotype" w:hAnsi="Palatino Linotype" w:cs="Arial"/>
          <w:shd w:val="clear" w:color="auto" w:fill="FFFFFF"/>
        </w:rPr>
        <w:t xml:space="preserve"> de la Unidad de Transparencia del </w:t>
      </w:r>
      <w:r w:rsidRPr="00F272F5">
        <w:rPr>
          <w:rFonts w:ascii="Palatino Linotype" w:hAnsi="Palatino Linotype" w:cs="Arial"/>
          <w:b/>
          <w:shd w:val="clear" w:color="auto" w:fill="FFFFFF"/>
        </w:rPr>
        <w:t>SUJETO OBLIGADO</w:t>
      </w:r>
      <w:r w:rsidRPr="00F272F5">
        <w:rPr>
          <w:rFonts w:ascii="Palatino Linotype" w:hAnsi="Palatino Linotype" w:cs="Arial"/>
          <w:shd w:val="clear" w:color="auto" w:fill="FFFFFF"/>
        </w:rPr>
        <w:t xml:space="preserve"> para su conocimiento. </w:t>
      </w:r>
    </w:p>
    <w:p w14:paraId="3825576F" w14:textId="77777777" w:rsidR="002C39F5" w:rsidRPr="00F272F5" w:rsidRDefault="002C39F5" w:rsidP="00F272F5">
      <w:pPr>
        <w:widowControl w:val="0"/>
        <w:tabs>
          <w:tab w:val="left" w:pos="1701"/>
        </w:tabs>
        <w:autoSpaceDE w:val="0"/>
        <w:autoSpaceDN w:val="0"/>
        <w:adjustRightInd w:val="0"/>
        <w:spacing w:line="360" w:lineRule="auto"/>
        <w:jc w:val="both"/>
        <w:rPr>
          <w:rFonts w:ascii="Palatino Linotype" w:hAnsi="Palatino Linotype" w:cs="Arial"/>
        </w:rPr>
      </w:pPr>
    </w:p>
    <w:p w14:paraId="0B980FD3" w14:textId="77777777" w:rsidR="002C39F5" w:rsidRPr="00F272F5" w:rsidRDefault="002C39F5" w:rsidP="00F272F5">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F272F5">
        <w:rPr>
          <w:rFonts w:ascii="Palatino Linotype" w:hAnsi="Palatino Linotype" w:cs="Arial"/>
          <w:b/>
          <w:sz w:val="28"/>
        </w:rPr>
        <w:t>TERCERO</w:t>
      </w:r>
      <w:r w:rsidRPr="00F272F5">
        <w:rPr>
          <w:rFonts w:ascii="Palatino Linotype" w:eastAsiaTheme="minorEastAsia" w:hAnsi="Palatino Linotype"/>
          <w:lang w:eastAsia="es-ES_tradnl"/>
        </w:rPr>
        <w:t xml:space="preserve">. </w:t>
      </w:r>
      <w:r w:rsidRPr="00F272F5">
        <w:rPr>
          <w:rFonts w:ascii="Palatino Linotype" w:eastAsiaTheme="minorEastAsia" w:hAnsi="Palatino Linotype"/>
          <w:b/>
          <w:lang w:eastAsia="es-ES_tradnl"/>
        </w:rPr>
        <w:t>Notifíquese</w:t>
      </w:r>
      <w:r w:rsidRPr="00F272F5">
        <w:rPr>
          <w:rFonts w:ascii="Palatino Linotype" w:eastAsiaTheme="minorEastAsia" w:hAnsi="Palatino Linotype"/>
          <w:lang w:eastAsia="es-ES_tradnl"/>
        </w:rPr>
        <w:t xml:space="preserve"> al </w:t>
      </w:r>
      <w:r w:rsidRPr="00F272F5">
        <w:rPr>
          <w:rFonts w:ascii="Palatino Linotype" w:hAnsi="Palatino Linotype"/>
          <w:b/>
        </w:rPr>
        <w:t>RECURRENTE</w:t>
      </w:r>
      <w:r w:rsidRPr="00F272F5">
        <w:rPr>
          <w:rFonts w:ascii="Palatino Linotype" w:eastAsiaTheme="minorEastAsia" w:hAnsi="Palatino Linotype"/>
          <w:lang w:eastAsia="es-ES_tradnl"/>
        </w:rPr>
        <w:t xml:space="preserve"> la </w:t>
      </w:r>
      <w:r w:rsidRPr="00F272F5">
        <w:rPr>
          <w:rFonts w:ascii="Palatino Linotype" w:hAnsi="Palatino Linotype"/>
          <w:lang w:eastAsia="es-ES_tradnl"/>
        </w:rPr>
        <w:t>presente</w:t>
      </w:r>
      <w:r w:rsidRPr="00F272F5">
        <w:rPr>
          <w:rFonts w:ascii="Palatino Linotype" w:eastAsiaTheme="minorEastAsia" w:hAnsi="Palatino Linotype"/>
          <w:lang w:eastAsia="es-ES_tradnl"/>
        </w:rPr>
        <w:t xml:space="preserve"> resolución vía Sistema de Acceso a la Información Mexiquense </w:t>
      </w:r>
      <w:r w:rsidRPr="00F272F5">
        <w:rPr>
          <w:rFonts w:ascii="Palatino Linotype" w:eastAsiaTheme="minorEastAsia" w:hAnsi="Palatino Linotype"/>
          <w:b/>
          <w:lang w:eastAsia="es-ES_tradnl"/>
        </w:rPr>
        <w:t>SAIMEX.</w:t>
      </w:r>
    </w:p>
    <w:p w14:paraId="63A3C49A" w14:textId="77777777" w:rsidR="002C39F5" w:rsidRPr="00F272F5" w:rsidRDefault="002C39F5" w:rsidP="00F272F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1CBA3591" w14:textId="77777777" w:rsidR="002C39F5" w:rsidRPr="00F272F5" w:rsidRDefault="002C39F5" w:rsidP="00F272F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r w:rsidRPr="00F272F5">
        <w:rPr>
          <w:rFonts w:ascii="Palatino Linotype" w:hAnsi="Palatino Linotype" w:cs="Arial"/>
          <w:b/>
          <w:sz w:val="26"/>
          <w:szCs w:val="26"/>
        </w:rPr>
        <w:t>CUARTO</w:t>
      </w:r>
      <w:r w:rsidRPr="00F272F5">
        <w:rPr>
          <w:rFonts w:ascii="Palatino Linotype" w:eastAsiaTheme="minorEastAsia" w:hAnsi="Palatino Linotype"/>
          <w:b/>
          <w:sz w:val="26"/>
          <w:szCs w:val="26"/>
          <w:lang w:eastAsia="es-ES_tradnl"/>
        </w:rPr>
        <w:t>.</w:t>
      </w:r>
      <w:r w:rsidRPr="00F272F5">
        <w:rPr>
          <w:rFonts w:ascii="Palatino Linotype" w:eastAsiaTheme="minorEastAsia" w:hAnsi="Palatino Linotype"/>
          <w:b/>
          <w:lang w:eastAsia="es-ES_tradnl"/>
        </w:rPr>
        <w:t xml:space="preserve"> Hágase del conocimiento</w:t>
      </w:r>
      <w:r w:rsidRPr="00F272F5">
        <w:rPr>
          <w:rFonts w:ascii="Palatino Linotype" w:eastAsiaTheme="minorEastAsia" w:hAnsi="Palatino Linotype"/>
          <w:lang w:eastAsia="es-ES_tradnl"/>
        </w:rPr>
        <w:t xml:space="preserve"> al </w:t>
      </w:r>
      <w:r w:rsidRPr="00F272F5">
        <w:rPr>
          <w:rFonts w:ascii="Palatino Linotype" w:hAnsi="Palatino Linotype"/>
          <w:b/>
        </w:rPr>
        <w:t>RECURRENTE</w:t>
      </w:r>
      <w:r w:rsidRPr="00F272F5">
        <w:rPr>
          <w:rFonts w:ascii="Palatino Linotype" w:eastAsiaTheme="minorEastAsia" w:hAnsi="Palatino Linotype"/>
          <w:lang w:eastAsia="es-ES_tradnl"/>
        </w:rPr>
        <w:t xml:space="preserve"> que de </w:t>
      </w:r>
      <w:r w:rsidRPr="00F272F5">
        <w:rPr>
          <w:rFonts w:ascii="Palatino Linotype" w:hAnsi="Palatino Linotype"/>
          <w:lang w:eastAsia="es-ES_tradnl"/>
        </w:rPr>
        <w:t>conformidad</w:t>
      </w:r>
      <w:r w:rsidRPr="00F272F5">
        <w:rPr>
          <w:rFonts w:ascii="Palatino Linotype" w:eastAsiaTheme="minorEastAsia" w:hAnsi="Palatino Linotype"/>
          <w:lang w:eastAsia="es-ES_tradnl"/>
        </w:rPr>
        <w:t xml:space="preserve"> con lo </w:t>
      </w:r>
      <w:r w:rsidRPr="00F272F5">
        <w:rPr>
          <w:rFonts w:ascii="Palatino Linotype" w:eastAsiaTheme="minorEastAsia" w:hAnsi="Palatino Linotype"/>
          <w:lang w:eastAsia="es-ES_tradnl"/>
        </w:rPr>
        <w:lastRenderedPageBreak/>
        <w:t>establecido en el artículo 196 de la Ley de Transparencia y Acceso a la Información Pública del Estado de México y Municipios, podrá impugnarla vía Juicio de Amparo en los términos de las leyes aplicables.</w:t>
      </w:r>
    </w:p>
    <w:p w14:paraId="47423C7A" w14:textId="77777777" w:rsidR="00A73AC8" w:rsidRPr="00F272F5" w:rsidRDefault="00A73AC8" w:rsidP="00F272F5">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37518DAA" w14:textId="3B598A9B" w:rsidR="00346BB9" w:rsidRPr="00F272F5" w:rsidRDefault="00346BB9" w:rsidP="00F272F5">
      <w:pPr>
        <w:widowControl w:val="0"/>
        <w:autoSpaceDE w:val="0"/>
        <w:autoSpaceDN w:val="0"/>
        <w:adjustRightInd w:val="0"/>
        <w:spacing w:line="360" w:lineRule="auto"/>
        <w:jc w:val="both"/>
        <w:rPr>
          <w:rFonts w:ascii="Palatino Linotype" w:hAnsi="Palatino Linotype" w:cs="Arial"/>
          <w:lang w:val="es-ES"/>
        </w:rPr>
      </w:pPr>
      <w:r w:rsidRPr="00F272F5">
        <w:rPr>
          <w:rFonts w:ascii="Palatino Linotype" w:hAnsi="Palatino Linotype" w:cs="Arial"/>
          <w:lang w:val="es-ES"/>
        </w:rPr>
        <w:t xml:space="preserve">ASÍ LO RESUELVE, POR </w:t>
      </w:r>
      <w:r w:rsidR="00F272F5">
        <w:rPr>
          <w:rFonts w:ascii="Palatino Linotype" w:hAnsi="Palatino Linotype" w:cs="Arial"/>
          <w:lang w:val="es-ES"/>
        </w:rPr>
        <w:t>UNANIMIDAD</w:t>
      </w:r>
      <w:r w:rsidRPr="00F272F5">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w:t>
      </w:r>
      <w:r w:rsidRPr="00F272F5">
        <w:rPr>
          <w:rFonts w:ascii="Palatino Linotype" w:eastAsiaTheme="minorEastAsia" w:hAnsi="Palatino Linotype"/>
          <w:szCs w:val="17"/>
          <w:lang w:eastAsia="es-ES_tradnl"/>
        </w:rPr>
        <w:t>COMISIONADOS</w:t>
      </w:r>
      <w:r w:rsidRPr="00F272F5">
        <w:rPr>
          <w:rFonts w:ascii="Palatino Linotype" w:hAnsi="Palatino Linotype" w:cs="Arial"/>
          <w:lang w:val="es-ES"/>
        </w:rPr>
        <w:t xml:space="preserve"> JOSÉ MARTÍNEZ VILCHIS; MARÍA DEL ROSARIO MEJÍA AYALA; SHARON CRISTINA MORALES MARTÍNEZ; LUIS GUSTAVO PARRA NORIEGA Y GUADALUPE RAMÍREZ PEÑA; EN LA </w:t>
      </w:r>
      <w:r w:rsidR="002C39F5" w:rsidRPr="00F272F5">
        <w:rPr>
          <w:rFonts w:ascii="Palatino Linotype" w:hAnsi="Palatino Linotype" w:cs="Arial"/>
          <w:lang w:val="es-ES"/>
        </w:rPr>
        <w:t xml:space="preserve">VIGÉSIMA </w:t>
      </w:r>
      <w:r w:rsidR="00D13620" w:rsidRPr="00F272F5">
        <w:rPr>
          <w:rFonts w:ascii="Palatino Linotype" w:hAnsi="Palatino Linotype" w:cs="Arial"/>
          <w:lang w:val="es-ES"/>
        </w:rPr>
        <w:t>CUARTA</w:t>
      </w:r>
      <w:r w:rsidR="006C5967" w:rsidRPr="00F272F5">
        <w:rPr>
          <w:rFonts w:ascii="Palatino Linotype" w:hAnsi="Palatino Linotype" w:cs="Arial"/>
          <w:lang w:val="es-ES"/>
        </w:rPr>
        <w:t xml:space="preserve"> </w:t>
      </w:r>
      <w:r w:rsidRPr="00F272F5">
        <w:rPr>
          <w:rFonts w:ascii="Palatino Linotype" w:hAnsi="Palatino Linotype" w:cs="Arial"/>
          <w:lang w:val="es-ES"/>
        </w:rPr>
        <w:t xml:space="preserve">SESIÓN ORDINARIA CELEBRADA EL </w:t>
      </w:r>
      <w:r w:rsidR="00D13620" w:rsidRPr="00F272F5">
        <w:rPr>
          <w:rFonts w:ascii="Palatino Linotype" w:hAnsi="Palatino Linotype" w:cs="Arial"/>
          <w:lang w:val="es-ES"/>
        </w:rPr>
        <w:t>VEINTIOCHO</w:t>
      </w:r>
      <w:r w:rsidR="002C39F5" w:rsidRPr="00F272F5">
        <w:rPr>
          <w:rFonts w:ascii="Palatino Linotype" w:hAnsi="Palatino Linotype" w:cs="Arial"/>
          <w:lang w:val="es-ES"/>
        </w:rPr>
        <w:t xml:space="preserve"> </w:t>
      </w:r>
      <w:r w:rsidRPr="00F272F5">
        <w:rPr>
          <w:rFonts w:ascii="Palatino Linotype" w:hAnsi="Palatino Linotype" w:cs="Arial"/>
          <w:lang w:val="es-ES"/>
        </w:rPr>
        <w:t xml:space="preserve">DE </w:t>
      </w:r>
      <w:r w:rsidR="002C39F5" w:rsidRPr="00F272F5">
        <w:rPr>
          <w:rFonts w:ascii="Palatino Linotype" w:hAnsi="Palatino Linotype" w:cs="Arial"/>
          <w:lang w:val="es-ES"/>
        </w:rPr>
        <w:t xml:space="preserve">JUNIO </w:t>
      </w:r>
      <w:r w:rsidR="00CE7411" w:rsidRPr="00F272F5">
        <w:rPr>
          <w:rFonts w:ascii="Palatino Linotype" w:hAnsi="Palatino Linotype" w:cs="Arial"/>
          <w:lang w:val="es-ES"/>
        </w:rPr>
        <w:t xml:space="preserve">DE DOS MIL </w:t>
      </w:r>
      <w:r w:rsidR="009D4DAF" w:rsidRPr="00F272F5">
        <w:rPr>
          <w:rFonts w:ascii="Palatino Linotype" w:hAnsi="Palatino Linotype" w:cs="Arial"/>
          <w:lang w:val="es-ES"/>
        </w:rPr>
        <w:t>VEINTITRÉS</w:t>
      </w:r>
      <w:r w:rsidRPr="00F272F5">
        <w:rPr>
          <w:rFonts w:ascii="Palatino Linotype" w:hAnsi="Palatino Linotype" w:cs="Arial"/>
          <w:lang w:val="es-ES"/>
        </w:rPr>
        <w:t>, ANTE EL SECRETARIO TÉCNICO DEL PLENO, ALEXIS TAPIA RAMÍREZ.</w:t>
      </w:r>
      <w:r w:rsidR="009D4DAF" w:rsidRPr="00F272F5">
        <w:rPr>
          <w:rFonts w:ascii="Palatino Linotype" w:hAnsi="Palatino Linotype" w:cs="Arial"/>
          <w:lang w:val="es-ES"/>
        </w:rPr>
        <w:t>---------------------------------------------------------------------------------------------------</w:t>
      </w:r>
    </w:p>
    <w:p w14:paraId="4EB48268" w14:textId="6959FEEE" w:rsidR="00346BB9" w:rsidRPr="00F272F5" w:rsidRDefault="003C77ED" w:rsidP="00F272F5">
      <w:pPr>
        <w:widowControl w:val="0"/>
        <w:autoSpaceDE w:val="0"/>
        <w:autoSpaceDN w:val="0"/>
        <w:adjustRightInd w:val="0"/>
        <w:spacing w:line="360" w:lineRule="auto"/>
        <w:jc w:val="both"/>
        <w:rPr>
          <w:rFonts w:ascii="Palatino Linotype" w:hAnsi="Palatino Linotype"/>
          <w:sz w:val="16"/>
        </w:rPr>
      </w:pPr>
      <w:r w:rsidRPr="00F272F5">
        <w:rPr>
          <w:rFonts w:ascii="Palatino Linotype" w:hAnsi="Palatino Linotype"/>
          <w:sz w:val="16"/>
        </w:rPr>
        <w:t>SCMM/BLA/DEMF/</w:t>
      </w:r>
      <w:r w:rsidR="009D4DAF" w:rsidRPr="00F272F5">
        <w:rPr>
          <w:rFonts w:ascii="Palatino Linotype" w:hAnsi="Palatino Linotype"/>
          <w:sz w:val="16"/>
        </w:rPr>
        <w:t>CCA</w:t>
      </w:r>
    </w:p>
    <w:p w14:paraId="34BB1AA0" w14:textId="58E531C5" w:rsidR="00C34EFF" w:rsidRPr="00F272F5" w:rsidRDefault="00507EDF" w:rsidP="00F272F5">
      <w:pPr>
        <w:spacing w:line="360" w:lineRule="auto"/>
        <w:rPr>
          <w:rFonts w:ascii="Palatino Linotype" w:hAnsi="Palatino Linotype"/>
        </w:rPr>
      </w:pPr>
      <w:r w:rsidRPr="00F272F5">
        <w:rPr>
          <w:rFonts w:ascii="Palatino Linotype" w:hAnsi="Palatino Linotype"/>
        </w:rPr>
        <w:br w:type="page"/>
      </w:r>
    </w:p>
    <w:sectPr w:rsidR="00C34EFF" w:rsidRPr="00F272F5"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F4FF7" w14:textId="77777777" w:rsidR="005366E0" w:rsidRDefault="005366E0" w:rsidP="00C80F8C">
      <w:r>
        <w:separator/>
      </w:r>
    </w:p>
  </w:endnote>
  <w:endnote w:type="continuationSeparator" w:id="0">
    <w:p w14:paraId="5F4A72BF" w14:textId="77777777" w:rsidR="005366E0" w:rsidRDefault="005366E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F7CD6" w:rsidRPr="0010196A" w:rsidRDefault="001F7CD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6B92">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6B92">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F7CD6" w:rsidRPr="0010196A" w:rsidRDefault="001F7CD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6B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6B92">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6B50D" w14:textId="77777777" w:rsidR="005366E0" w:rsidRDefault="005366E0" w:rsidP="00C80F8C">
      <w:r>
        <w:separator/>
      </w:r>
    </w:p>
  </w:footnote>
  <w:footnote w:type="continuationSeparator" w:id="0">
    <w:p w14:paraId="2FF495BB" w14:textId="77777777" w:rsidR="005366E0" w:rsidRDefault="005366E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F7CD6" w:rsidRDefault="005366E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F7CD6" w:rsidRPr="0010196A" w:rsidRDefault="005366E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35E6C" w:rsidRPr="008F2CCC" w14:paraId="1F097D8A" w14:textId="77777777" w:rsidTr="00E213BC">
      <w:tc>
        <w:tcPr>
          <w:tcW w:w="3261" w:type="dxa"/>
          <w:vMerge w:val="restart"/>
        </w:tcPr>
        <w:p w14:paraId="1F780A0C" w14:textId="1EFF25F4" w:rsidR="00435E6C" w:rsidRPr="008F2CCC" w:rsidRDefault="00435E6C" w:rsidP="00435E6C">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435E6C" w:rsidRPr="00664658" w:rsidRDefault="00435E6C" w:rsidP="00435E6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AD753FC" w:rsidR="00435E6C" w:rsidRPr="00664658" w:rsidRDefault="00435E6C" w:rsidP="00435E6C">
          <w:pPr>
            <w:jc w:val="both"/>
            <w:rPr>
              <w:rFonts w:ascii="Palatino Linotype" w:hAnsi="Palatino Linotype"/>
              <w:b/>
              <w:sz w:val="22"/>
              <w:szCs w:val="22"/>
              <w:lang w:val="es-ES_tradnl"/>
            </w:rPr>
          </w:pPr>
          <w:r>
            <w:rPr>
              <w:rFonts w:ascii="Palatino Linotype" w:hAnsi="Palatino Linotype"/>
              <w:b/>
              <w:sz w:val="22"/>
              <w:szCs w:val="22"/>
              <w:lang w:val="es-ES_tradnl"/>
            </w:rPr>
            <w:t>17437/INFOEM/IP/RR/2022</w:t>
          </w:r>
        </w:p>
      </w:tc>
    </w:tr>
    <w:tr w:rsidR="001F7CD6" w:rsidRPr="008F2CCC" w14:paraId="049677A3" w14:textId="77777777" w:rsidTr="00E213BC">
      <w:tc>
        <w:tcPr>
          <w:tcW w:w="3261" w:type="dxa"/>
          <w:vMerge/>
        </w:tcPr>
        <w:p w14:paraId="4A21EAC1" w14:textId="5C1F145E" w:rsidR="001F7CD6" w:rsidRPr="008F2CCC" w:rsidRDefault="001F7CD6" w:rsidP="00D41D47">
          <w:pPr>
            <w:rPr>
              <w:rFonts w:ascii="Palatino Linotype" w:hAnsi="Palatino Linotype"/>
              <w:b/>
              <w:sz w:val="22"/>
              <w:szCs w:val="22"/>
              <w:lang w:val="es-ES_tradnl"/>
            </w:rPr>
          </w:pPr>
        </w:p>
      </w:tc>
      <w:tc>
        <w:tcPr>
          <w:tcW w:w="2551" w:type="dxa"/>
          <w:shd w:val="clear" w:color="auto" w:fill="auto"/>
        </w:tcPr>
        <w:p w14:paraId="1237BCDE" w14:textId="77777777" w:rsidR="001F7CD6" w:rsidRPr="00664658" w:rsidRDefault="001F7CD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A99FBB2" w:rsidR="001F7CD6" w:rsidRPr="00D41D47" w:rsidRDefault="00435E6C" w:rsidP="00E213BC">
          <w:pPr>
            <w:jc w:val="both"/>
            <w:rPr>
              <w:rFonts w:ascii="Palatino Linotype" w:hAnsi="Palatino Linotype"/>
              <w:b/>
              <w:sz w:val="22"/>
              <w:szCs w:val="22"/>
              <w:lang w:val="es-ES_tradnl"/>
            </w:rPr>
          </w:pPr>
          <w:r w:rsidRPr="00435E6C">
            <w:rPr>
              <w:rFonts w:ascii="Palatino Linotype" w:hAnsi="Palatino Linotype"/>
              <w:b/>
              <w:sz w:val="22"/>
              <w:szCs w:val="22"/>
              <w:lang w:val="es-ES_tradnl"/>
            </w:rPr>
            <w:t>Universidad Autónoma del Estado de México</w:t>
          </w:r>
        </w:p>
      </w:tc>
    </w:tr>
    <w:tr w:rsidR="001F7CD6" w:rsidRPr="008F2CCC" w14:paraId="72CD087D" w14:textId="77777777" w:rsidTr="00E213BC">
      <w:trPr>
        <w:trHeight w:val="228"/>
      </w:trPr>
      <w:tc>
        <w:tcPr>
          <w:tcW w:w="3261" w:type="dxa"/>
          <w:vMerge/>
        </w:tcPr>
        <w:p w14:paraId="1B78656F" w14:textId="01E6F6F6" w:rsidR="001F7CD6" w:rsidRPr="008F2CCC" w:rsidRDefault="001F7CD6" w:rsidP="00070856">
          <w:pPr>
            <w:rPr>
              <w:rFonts w:ascii="Palatino Linotype" w:hAnsi="Palatino Linotype"/>
              <w:b/>
              <w:sz w:val="22"/>
              <w:szCs w:val="22"/>
              <w:lang w:val="es-ES_tradnl"/>
            </w:rPr>
          </w:pPr>
        </w:p>
      </w:tc>
      <w:tc>
        <w:tcPr>
          <w:tcW w:w="2551" w:type="dxa"/>
          <w:shd w:val="clear" w:color="auto" w:fill="auto"/>
        </w:tcPr>
        <w:p w14:paraId="74D81628" w14:textId="4D8B78B2" w:rsidR="001F7CD6" w:rsidRPr="00664658" w:rsidRDefault="001F7CD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5C3BC8">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00B6E02C" w:rsidR="001F7CD6" w:rsidRPr="00664658" w:rsidRDefault="00CE127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1F7CD6" w:rsidRPr="0010196A" w:rsidRDefault="001F7CD6" w:rsidP="005C3BC8">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F7CD6" w:rsidRPr="0010196A" w:rsidRDefault="001F7CD6">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119"/>
      <w:gridCol w:w="2552"/>
      <w:gridCol w:w="3685"/>
    </w:tblGrid>
    <w:tr w:rsidR="001F7CD6" w:rsidRPr="008F2CCC" w14:paraId="6ABABA57" w14:textId="77777777" w:rsidTr="00607E0D">
      <w:tc>
        <w:tcPr>
          <w:tcW w:w="3119" w:type="dxa"/>
          <w:vMerge w:val="restart"/>
          <w:shd w:val="clear" w:color="auto" w:fill="auto"/>
        </w:tcPr>
        <w:p w14:paraId="6AA376CC" w14:textId="7998C7A8" w:rsidR="001F7CD6" w:rsidRPr="008F2CCC" w:rsidRDefault="001F7CD6" w:rsidP="005C3BC8">
          <w:pPr>
            <w:tabs>
              <w:tab w:val="right" w:pos="4037"/>
            </w:tabs>
            <w:ind w:left="1168" w:hanging="1168"/>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5C3BC8">
            <w:rPr>
              <w:rFonts w:ascii="Palatino Linotype" w:hAnsi="Palatino Linotype"/>
              <w:b/>
              <w:sz w:val="22"/>
              <w:szCs w:val="22"/>
              <w:lang w:val="es-ES_tradnl"/>
            </w:rPr>
            <w:tab/>
          </w:r>
        </w:p>
      </w:tc>
      <w:tc>
        <w:tcPr>
          <w:tcW w:w="2552" w:type="dxa"/>
          <w:shd w:val="clear" w:color="auto" w:fill="auto"/>
        </w:tcPr>
        <w:p w14:paraId="1C114EF9" w14:textId="77777777" w:rsidR="001F7CD6" w:rsidRPr="008F2CCC" w:rsidRDefault="001F7CD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E76B196" w:rsidR="001F7CD6" w:rsidRPr="008F2CCC" w:rsidRDefault="00435E6C" w:rsidP="00CB4B06">
          <w:pPr>
            <w:jc w:val="both"/>
            <w:rPr>
              <w:rFonts w:ascii="Palatino Linotype" w:hAnsi="Palatino Linotype"/>
              <w:b/>
              <w:sz w:val="22"/>
              <w:szCs w:val="22"/>
              <w:lang w:val="es-ES_tradnl"/>
            </w:rPr>
          </w:pPr>
          <w:r>
            <w:rPr>
              <w:rFonts w:ascii="Palatino Linotype" w:hAnsi="Palatino Linotype"/>
              <w:b/>
              <w:sz w:val="22"/>
              <w:szCs w:val="22"/>
              <w:lang w:val="es-ES_tradnl"/>
            </w:rPr>
            <w:t>17437</w:t>
          </w:r>
          <w:r w:rsidR="00D15AF6">
            <w:rPr>
              <w:rFonts w:ascii="Palatino Linotype" w:hAnsi="Palatino Linotype"/>
              <w:b/>
              <w:sz w:val="22"/>
              <w:szCs w:val="22"/>
              <w:lang w:val="es-ES_tradnl"/>
            </w:rPr>
            <w:t>/INFOEM/IP/RR/2022</w:t>
          </w:r>
        </w:p>
      </w:tc>
    </w:tr>
    <w:tr w:rsidR="00D15AF6" w:rsidRPr="008F2CCC" w14:paraId="3B45FB53" w14:textId="77777777" w:rsidTr="00607E0D">
      <w:tc>
        <w:tcPr>
          <w:tcW w:w="3119" w:type="dxa"/>
          <w:vMerge/>
          <w:shd w:val="clear" w:color="auto" w:fill="auto"/>
        </w:tcPr>
        <w:p w14:paraId="188B82EF" w14:textId="77777777" w:rsidR="00D15AF6" w:rsidRPr="008F2CCC" w:rsidRDefault="00D15AF6" w:rsidP="00A2780F">
          <w:pPr>
            <w:rPr>
              <w:rFonts w:ascii="Palatino Linotype" w:hAnsi="Palatino Linotype"/>
              <w:b/>
              <w:sz w:val="22"/>
              <w:szCs w:val="22"/>
              <w:lang w:val="es-ES_tradnl"/>
            </w:rPr>
          </w:pPr>
        </w:p>
      </w:tc>
      <w:tc>
        <w:tcPr>
          <w:tcW w:w="2552" w:type="dxa"/>
          <w:shd w:val="clear" w:color="auto" w:fill="auto"/>
        </w:tcPr>
        <w:p w14:paraId="410471DD" w14:textId="4A4F627A" w:rsidR="005C3BC8" w:rsidRDefault="005C3BC8" w:rsidP="003D606B">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0E5D1DFB" w:rsidR="00D15AF6" w:rsidRPr="008F2CCC" w:rsidRDefault="00D15AF6" w:rsidP="003D606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5FF5EEAE" w14:textId="77777777" w:rsidR="00DB2066" w:rsidRDefault="00DB2066" w:rsidP="009A51FC">
          <w:pPr>
            <w:jc w:val="both"/>
            <w:rPr>
              <w:rFonts w:ascii="Palatino Linotype" w:hAnsi="Palatino Linotype"/>
              <w:b/>
              <w:sz w:val="22"/>
              <w:szCs w:val="22"/>
              <w:lang w:val="es-ES_tradnl"/>
            </w:rPr>
          </w:pPr>
        </w:p>
        <w:p w14:paraId="749961B3" w14:textId="75112F07" w:rsidR="00D15AF6" w:rsidRPr="008F2CCC" w:rsidRDefault="00435E6C" w:rsidP="009A51FC">
          <w:pPr>
            <w:jc w:val="both"/>
            <w:rPr>
              <w:rFonts w:ascii="Palatino Linotype" w:hAnsi="Palatino Linotype"/>
              <w:b/>
              <w:sz w:val="22"/>
              <w:szCs w:val="22"/>
              <w:lang w:val="es-ES_tradnl"/>
            </w:rPr>
          </w:pPr>
          <w:r w:rsidRPr="00435E6C">
            <w:rPr>
              <w:rFonts w:ascii="Palatino Linotype" w:hAnsi="Palatino Linotype"/>
              <w:b/>
              <w:sz w:val="22"/>
              <w:szCs w:val="22"/>
              <w:lang w:val="es-ES_tradnl"/>
            </w:rPr>
            <w:t>Universidad Autónoma del Estado de México</w:t>
          </w:r>
        </w:p>
      </w:tc>
    </w:tr>
    <w:tr w:rsidR="00D15AF6" w:rsidRPr="008F2CCC" w14:paraId="28A493EB" w14:textId="77777777" w:rsidTr="00607E0D">
      <w:trPr>
        <w:trHeight w:val="228"/>
      </w:trPr>
      <w:tc>
        <w:tcPr>
          <w:tcW w:w="3119" w:type="dxa"/>
          <w:vMerge/>
          <w:shd w:val="clear" w:color="auto" w:fill="auto"/>
        </w:tcPr>
        <w:p w14:paraId="06C77D31" w14:textId="77777777" w:rsidR="00D15AF6" w:rsidRPr="008F2CCC" w:rsidRDefault="00D15AF6" w:rsidP="00E37C88">
          <w:pPr>
            <w:rPr>
              <w:rFonts w:ascii="Palatino Linotype" w:hAnsi="Palatino Linotype"/>
              <w:b/>
              <w:sz w:val="22"/>
              <w:szCs w:val="22"/>
              <w:lang w:val="es-ES_tradnl"/>
            </w:rPr>
          </w:pPr>
        </w:p>
      </w:tc>
      <w:tc>
        <w:tcPr>
          <w:tcW w:w="2552" w:type="dxa"/>
          <w:shd w:val="clear" w:color="auto" w:fill="auto"/>
        </w:tcPr>
        <w:p w14:paraId="2E1A72B4" w14:textId="175E4ABB" w:rsidR="00D15AF6" w:rsidRPr="008F2CCC" w:rsidRDefault="00D15AF6"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5C3BC8">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47AF3C2E" w14:textId="5C5E82A0" w:rsidR="00D15AF6" w:rsidRPr="00DC41C8" w:rsidRDefault="00D15AF6" w:rsidP="00212A9E">
          <w:pPr>
            <w:jc w:val="both"/>
            <w:rPr>
              <w:rFonts w:ascii="Palatino Linotype" w:hAnsi="Palatino Linotype"/>
              <w:b/>
              <w:sz w:val="22"/>
              <w:szCs w:val="22"/>
            </w:rPr>
          </w:pPr>
          <w:r>
            <w:rPr>
              <w:rFonts w:ascii="Palatino Linotype" w:hAnsi="Palatino Linotype"/>
              <w:b/>
              <w:sz w:val="22"/>
              <w:szCs w:val="22"/>
              <w:lang w:val="es-ES_tradnl"/>
            </w:rPr>
            <w:t>Sharon Cristina Morales Martínez</w:t>
          </w:r>
        </w:p>
      </w:tc>
    </w:tr>
  </w:tbl>
  <w:p w14:paraId="263470D9" w14:textId="35AB92B3" w:rsidR="001F7CD6" w:rsidRPr="0010196A" w:rsidRDefault="005366E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75D"/>
    <w:multiLevelType w:val="hybridMultilevel"/>
    <w:tmpl w:val="85E4EDE2"/>
    <w:lvl w:ilvl="0" w:tplc="9C167FDC">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81E1F64"/>
    <w:multiLevelType w:val="hybridMultilevel"/>
    <w:tmpl w:val="F9E42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0"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5" w15:restartNumberingAfterBreak="0">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7B709B3"/>
    <w:multiLevelType w:val="hybridMultilevel"/>
    <w:tmpl w:val="725A724A"/>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40"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4D0E6102"/>
    <w:multiLevelType w:val="multilevel"/>
    <w:tmpl w:val="B95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6" w15:restartNumberingAfterBreak="0">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7" w15:restartNumberingAfterBreak="0">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63309CC"/>
    <w:multiLevelType w:val="hybridMultilevel"/>
    <w:tmpl w:val="33349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2" w15:restartNumberingAfterBreak="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5"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6" w15:restartNumberingAfterBreak="0">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7"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8" w15:restartNumberingAfterBreak="0">
    <w:nsid w:val="79B86C1F"/>
    <w:multiLevelType w:val="hybridMultilevel"/>
    <w:tmpl w:val="5E4CE1B2"/>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61" w15:restartNumberingAfterBreak="0">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6"/>
  </w:num>
  <w:num w:numId="3">
    <w:abstractNumId w:val="18"/>
  </w:num>
  <w:num w:numId="4">
    <w:abstractNumId w:val="38"/>
  </w:num>
  <w:num w:numId="5">
    <w:abstractNumId w:val="53"/>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49"/>
  </w:num>
  <w:num w:numId="10">
    <w:abstractNumId w:val="19"/>
  </w:num>
  <w:num w:numId="11">
    <w:abstractNumId w:val="17"/>
  </w:num>
  <w:num w:numId="12">
    <w:abstractNumId w:val="1"/>
  </w:num>
  <w:num w:numId="13">
    <w:abstractNumId w:val="57"/>
  </w:num>
  <w:num w:numId="14">
    <w:abstractNumId w:val="8"/>
  </w:num>
  <w:num w:numId="15">
    <w:abstractNumId w:val="10"/>
  </w:num>
  <w:num w:numId="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5"/>
  </w:num>
  <w:num w:numId="19">
    <w:abstractNumId w:val="13"/>
  </w:num>
  <w:num w:numId="20">
    <w:abstractNumId w:val="36"/>
  </w:num>
  <w:num w:numId="21">
    <w:abstractNumId w:val="32"/>
  </w:num>
  <w:num w:numId="22">
    <w:abstractNumId w:val="50"/>
  </w:num>
  <w:num w:numId="23">
    <w:abstractNumId w:val="54"/>
  </w:num>
  <w:num w:numId="24">
    <w:abstractNumId w:val="51"/>
  </w:num>
  <w:num w:numId="25">
    <w:abstractNumId w:val="33"/>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60"/>
  </w:num>
  <w:num w:numId="29">
    <w:abstractNumId w:val="26"/>
  </w:num>
  <w:num w:numId="30">
    <w:abstractNumId w:val="55"/>
  </w:num>
  <w:num w:numId="31">
    <w:abstractNumId w:val="39"/>
  </w:num>
  <w:num w:numId="32">
    <w:abstractNumId w:val="21"/>
  </w:num>
  <w:num w:numId="33">
    <w:abstractNumId w:val="11"/>
    <w:lvlOverride w:ilvl="0">
      <w:lvl w:ilvl="0">
        <w:numFmt w:val="decimal"/>
        <w:lvlText w:val="%1."/>
        <w:lvlJc w:val="left"/>
      </w:lvl>
    </w:lvlOverride>
  </w:num>
  <w:num w:numId="34">
    <w:abstractNumId w:val="56"/>
  </w:num>
  <w:num w:numId="35">
    <w:abstractNumId w:val="9"/>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8"/>
  </w:num>
  <w:num w:numId="39">
    <w:abstractNumId w:val="24"/>
  </w:num>
  <w:num w:numId="40">
    <w:abstractNumId w:val="42"/>
  </w:num>
  <w:num w:numId="41">
    <w:abstractNumId w:val="4"/>
  </w:num>
  <w:num w:numId="42">
    <w:abstractNumId w:val="40"/>
  </w:num>
  <w:num w:numId="43">
    <w:abstractNumId w:val="43"/>
    <w:lvlOverride w:ilvl="0">
      <w:startOverride w:val="1"/>
    </w:lvlOverride>
    <w:lvlOverride w:ilvl="1"/>
    <w:lvlOverride w:ilvl="2"/>
    <w:lvlOverride w:ilvl="3"/>
    <w:lvlOverride w:ilvl="4"/>
    <w:lvlOverride w:ilvl="5"/>
    <w:lvlOverride w:ilvl="6"/>
    <w:lvlOverride w:ilvl="7"/>
    <w:lvlOverride w:ilvl="8"/>
  </w:num>
  <w:num w:numId="44">
    <w:abstractNumId w:val="44"/>
  </w:num>
  <w:num w:numId="45">
    <w:abstractNumId w:val="2"/>
  </w:num>
  <w:num w:numId="46">
    <w:abstractNumId w:val="6"/>
  </w:num>
  <w:num w:numId="47">
    <w:abstractNumId w:val="61"/>
  </w:num>
  <w:num w:numId="48">
    <w:abstractNumId w:val="12"/>
  </w:num>
  <w:num w:numId="49">
    <w:abstractNumId w:val="15"/>
  </w:num>
  <w:num w:numId="50">
    <w:abstractNumId w:val="29"/>
  </w:num>
  <w:num w:numId="51">
    <w:abstractNumId w:val="47"/>
  </w:num>
  <w:num w:numId="52">
    <w:abstractNumId w:val="34"/>
  </w:num>
  <w:num w:numId="53">
    <w:abstractNumId w:val="20"/>
  </w:num>
  <w:num w:numId="54">
    <w:abstractNumId w:val="52"/>
  </w:num>
  <w:num w:numId="55">
    <w:abstractNumId w:val="46"/>
  </w:num>
  <w:num w:numId="56">
    <w:abstractNumId w:val="3"/>
  </w:num>
  <w:num w:numId="57">
    <w:abstractNumId w:val="14"/>
  </w:num>
  <w:num w:numId="58">
    <w:abstractNumId w:val="45"/>
  </w:num>
  <w:num w:numId="59">
    <w:abstractNumId w:val="45"/>
  </w:num>
  <w:num w:numId="60">
    <w:abstractNumId w:val="7"/>
  </w:num>
  <w:num w:numId="61">
    <w:abstractNumId w:val="41"/>
  </w:num>
  <w:num w:numId="62">
    <w:abstractNumId w:val="5"/>
  </w:num>
  <w:num w:numId="63">
    <w:abstractNumId w:val="48"/>
  </w:num>
  <w:num w:numId="64">
    <w:abstractNumId w:val="37"/>
  </w:num>
  <w:num w:numId="65">
    <w:abstractNumId w:val="58"/>
  </w:num>
  <w:num w:numId="66">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6F9"/>
    <w:rsid w:val="00097B14"/>
    <w:rsid w:val="00097CBB"/>
    <w:rsid w:val="000A0195"/>
    <w:rsid w:val="000A06CB"/>
    <w:rsid w:val="000A0C7C"/>
    <w:rsid w:val="000A1149"/>
    <w:rsid w:val="000A1549"/>
    <w:rsid w:val="000A2B2B"/>
    <w:rsid w:val="000A2E1A"/>
    <w:rsid w:val="000A3399"/>
    <w:rsid w:val="000A3D63"/>
    <w:rsid w:val="000A3E87"/>
    <w:rsid w:val="000A4495"/>
    <w:rsid w:val="000A4664"/>
    <w:rsid w:val="000A4AAE"/>
    <w:rsid w:val="000A4E74"/>
    <w:rsid w:val="000A52A9"/>
    <w:rsid w:val="000A5939"/>
    <w:rsid w:val="000A5A68"/>
    <w:rsid w:val="000A66D7"/>
    <w:rsid w:val="000A6B97"/>
    <w:rsid w:val="000A6D1B"/>
    <w:rsid w:val="000A7530"/>
    <w:rsid w:val="000A7958"/>
    <w:rsid w:val="000A7B48"/>
    <w:rsid w:val="000B11B2"/>
    <w:rsid w:val="000B126F"/>
    <w:rsid w:val="000B17C5"/>
    <w:rsid w:val="000B17FD"/>
    <w:rsid w:val="000B20AC"/>
    <w:rsid w:val="000B2F55"/>
    <w:rsid w:val="000B31E0"/>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0F"/>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DD1"/>
    <w:rsid w:val="000F0F1C"/>
    <w:rsid w:val="000F2185"/>
    <w:rsid w:val="000F22FE"/>
    <w:rsid w:val="000F251F"/>
    <w:rsid w:val="000F2B5F"/>
    <w:rsid w:val="000F2DAA"/>
    <w:rsid w:val="000F3899"/>
    <w:rsid w:val="000F3904"/>
    <w:rsid w:val="000F3F6D"/>
    <w:rsid w:val="000F4AC2"/>
    <w:rsid w:val="000F4C20"/>
    <w:rsid w:val="000F4D5B"/>
    <w:rsid w:val="000F4F47"/>
    <w:rsid w:val="000F54C3"/>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B9A"/>
    <w:rsid w:val="00111746"/>
    <w:rsid w:val="00111DBB"/>
    <w:rsid w:val="00111F07"/>
    <w:rsid w:val="00112988"/>
    <w:rsid w:val="00113015"/>
    <w:rsid w:val="001131FD"/>
    <w:rsid w:val="001132F3"/>
    <w:rsid w:val="00113629"/>
    <w:rsid w:val="001136D3"/>
    <w:rsid w:val="001149CC"/>
    <w:rsid w:val="00114CC0"/>
    <w:rsid w:val="0011502F"/>
    <w:rsid w:val="0011507B"/>
    <w:rsid w:val="00115676"/>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4E1"/>
    <w:rsid w:val="00125E62"/>
    <w:rsid w:val="0012616B"/>
    <w:rsid w:val="001270BF"/>
    <w:rsid w:val="00127558"/>
    <w:rsid w:val="00127E98"/>
    <w:rsid w:val="00130303"/>
    <w:rsid w:val="00130665"/>
    <w:rsid w:val="00131065"/>
    <w:rsid w:val="00131466"/>
    <w:rsid w:val="00131979"/>
    <w:rsid w:val="00131ABC"/>
    <w:rsid w:val="00132030"/>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AF8"/>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0C5"/>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24E"/>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A81"/>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D76"/>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1C1"/>
    <w:rsid w:val="001C02EC"/>
    <w:rsid w:val="001C0777"/>
    <w:rsid w:val="001C08B6"/>
    <w:rsid w:val="001C0D0D"/>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CD6"/>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6E"/>
    <w:rsid w:val="00210AF1"/>
    <w:rsid w:val="00212797"/>
    <w:rsid w:val="00212A9E"/>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28C"/>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1ED"/>
    <w:rsid w:val="002373B0"/>
    <w:rsid w:val="002401C1"/>
    <w:rsid w:val="00240C02"/>
    <w:rsid w:val="002413DA"/>
    <w:rsid w:val="00241458"/>
    <w:rsid w:val="00241819"/>
    <w:rsid w:val="002419F3"/>
    <w:rsid w:val="00241C56"/>
    <w:rsid w:val="00242562"/>
    <w:rsid w:val="00242608"/>
    <w:rsid w:val="00242E0D"/>
    <w:rsid w:val="00242F07"/>
    <w:rsid w:val="0024336D"/>
    <w:rsid w:val="00244149"/>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7AE"/>
    <w:rsid w:val="0027005C"/>
    <w:rsid w:val="0027008F"/>
    <w:rsid w:val="002702BD"/>
    <w:rsid w:val="00270404"/>
    <w:rsid w:val="00270723"/>
    <w:rsid w:val="00270CBB"/>
    <w:rsid w:val="0027142F"/>
    <w:rsid w:val="00271AD4"/>
    <w:rsid w:val="002724AC"/>
    <w:rsid w:val="00272629"/>
    <w:rsid w:val="002727E6"/>
    <w:rsid w:val="002729DA"/>
    <w:rsid w:val="00272A61"/>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B4A"/>
    <w:rsid w:val="002B0E2D"/>
    <w:rsid w:val="002B1211"/>
    <w:rsid w:val="002B1EFF"/>
    <w:rsid w:val="002B1F09"/>
    <w:rsid w:val="002B2608"/>
    <w:rsid w:val="002B285A"/>
    <w:rsid w:val="002B29D7"/>
    <w:rsid w:val="002B2AF8"/>
    <w:rsid w:val="002B2F00"/>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9F5"/>
    <w:rsid w:val="002C3A41"/>
    <w:rsid w:val="002C3B01"/>
    <w:rsid w:val="002C3E62"/>
    <w:rsid w:val="002C451D"/>
    <w:rsid w:val="002C47D6"/>
    <w:rsid w:val="002C4863"/>
    <w:rsid w:val="002C4987"/>
    <w:rsid w:val="002C5060"/>
    <w:rsid w:val="002C6CE9"/>
    <w:rsid w:val="002C742B"/>
    <w:rsid w:val="002C753F"/>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C0F"/>
    <w:rsid w:val="002E1112"/>
    <w:rsid w:val="002E1339"/>
    <w:rsid w:val="002E1819"/>
    <w:rsid w:val="002E1A06"/>
    <w:rsid w:val="002E1B25"/>
    <w:rsid w:val="002E1BB7"/>
    <w:rsid w:val="002E2288"/>
    <w:rsid w:val="002E28FF"/>
    <w:rsid w:val="002E29C4"/>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D74"/>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0EC"/>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BB9"/>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022"/>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996"/>
    <w:rsid w:val="003A1C98"/>
    <w:rsid w:val="003A1DFE"/>
    <w:rsid w:val="003A228E"/>
    <w:rsid w:val="003A2718"/>
    <w:rsid w:val="003A3FBF"/>
    <w:rsid w:val="003A41C5"/>
    <w:rsid w:val="003A468A"/>
    <w:rsid w:val="003A4E64"/>
    <w:rsid w:val="003A52A9"/>
    <w:rsid w:val="003A546B"/>
    <w:rsid w:val="003A5BF1"/>
    <w:rsid w:val="003A6BFD"/>
    <w:rsid w:val="003A6DCE"/>
    <w:rsid w:val="003A71DD"/>
    <w:rsid w:val="003A73F9"/>
    <w:rsid w:val="003A79AE"/>
    <w:rsid w:val="003A7A3C"/>
    <w:rsid w:val="003A7F6E"/>
    <w:rsid w:val="003B0016"/>
    <w:rsid w:val="003B0C64"/>
    <w:rsid w:val="003B211C"/>
    <w:rsid w:val="003B2660"/>
    <w:rsid w:val="003B28B7"/>
    <w:rsid w:val="003B367B"/>
    <w:rsid w:val="003B3B43"/>
    <w:rsid w:val="003B40CF"/>
    <w:rsid w:val="003B443B"/>
    <w:rsid w:val="003B4C16"/>
    <w:rsid w:val="003B4CA5"/>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C77ED"/>
    <w:rsid w:val="003D0FDD"/>
    <w:rsid w:val="003D1122"/>
    <w:rsid w:val="003D1518"/>
    <w:rsid w:val="003D1C17"/>
    <w:rsid w:val="003D1FC8"/>
    <w:rsid w:val="003D219E"/>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A3B"/>
    <w:rsid w:val="003F2B44"/>
    <w:rsid w:val="003F3391"/>
    <w:rsid w:val="003F38D6"/>
    <w:rsid w:val="003F4BAB"/>
    <w:rsid w:val="003F4DDF"/>
    <w:rsid w:val="003F4F0B"/>
    <w:rsid w:val="003F614E"/>
    <w:rsid w:val="003F623D"/>
    <w:rsid w:val="003F6CF0"/>
    <w:rsid w:val="003F6E26"/>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25"/>
    <w:rsid w:val="0041623F"/>
    <w:rsid w:val="00416281"/>
    <w:rsid w:val="00417988"/>
    <w:rsid w:val="00417DEC"/>
    <w:rsid w:val="00420E57"/>
    <w:rsid w:val="00420F39"/>
    <w:rsid w:val="0042113C"/>
    <w:rsid w:val="00421BCD"/>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4F22"/>
    <w:rsid w:val="0043508A"/>
    <w:rsid w:val="0043548E"/>
    <w:rsid w:val="004356D0"/>
    <w:rsid w:val="00435CB4"/>
    <w:rsid w:val="00435E6C"/>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45D"/>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A23"/>
    <w:rsid w:val="00477BCB"/>
    <w:rsid w:val="00480259"/>
    <w:rsid w:val="00480337"/>
    <w:rsid w:val="0048068F"/>
    <w:rsid w:val="00480967"/>
    <w:rsid w:val="004809DF"/>
    <w:rsid w:val="00480FD0"/>
    <w:rsid w:val="004810CC"/>
    <w:rsid w:val="00481A04"/>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6AAB"/>
    <w:rsid w:val="00486B92"/>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9D0"/>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5EE"/>
    <w:rsid w:val="004C060B"/>
    <w:rsid w:val="004C0779"/>
    <w:rsid w:val="004C1388"/>
    <w:rsid w:val="004C1AE2"/>
    <w:rsid w:val="004C202E"/>
    <w:rsid w:val="004C2719"/>
    <w:rsid w:val="004C4245"/>
    <w:rsid w:val="004C4448"/>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4D"/>
    <w:rsid w:val="004E35E4"/>
    <w:rsid w:val="004E38AF"/>
    <w:rsid w:val="004E4332"/>
    <w:rsid w:val="004E49DF"/>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2CA"/>
    <w:rsid w:val="00506349"/>
    <w:rsid w:val="0050714F"/>
    <w:rsid w:val="005071D8"/>
    <w:rsid w:val="005071E3"/>
    <w:rsid w:val="005072B6"/>
    <w:rsid w:val="005076BE"/>
    <w:rsid w:val="00507CD8"/>
    <w:rsid w:val="00507ED8"/>
    <w:rsid w:val="00507EDF"/>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3E19"/>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6E0"/>
    <w:rsid w:val="00536915"/>
    <w:rsid w:val="00536B5A"/>
    <w:rsid w:val="00537422"/>
    <w:rsid w:val="005377CF"/>
    <w:rsid w:val="005405C4"/>
    <w:rsid w:val="005406A4"/>
    <w:rsid w:val="00540F26"/>
    <w:rsid w:val="005414CB"/>
    <w:rsid w:val="00541A1C"/>
    <w:rsid w:val="00541D5C"/>
    <w:rsid w:val="005424CA"/>
    <w:rsid w:val="005429CB"/>
    <w:rsid w:val="00542A86"/>
    <w:rsid w:val="00542BE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E4E"/>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749"/>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3F6"/>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74E"/>
    <w:rsid w:val="00593857"/>
    <w:rsid w:val="0059401A"/>
    <w:rsid w:val="005942DF"/>
    <w:rsid w:val="00594446"/>
    <w:rsid w:val="005945A4"/>
    <w:rsid w:val="0059475B"/>
    <w:rsid w:val="00594C1D"/>
    <w:rsid w:val="0059512E"/>
    <w:rsid w:val="0059570E"/>
    <w:rsid w:val="0059663D"/>
    <w:rsid w:val="00596BF0"/>
    <w:rsid w:val="005A0144"/>
    <w:rsid w:val="005A0A1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DB9"/>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3BC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989"/>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863"/>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07E0D"/>
    <w:rsid w:val="00610C11"/>
    <w:rsid w:val="00611280"/>
    <w:rsid w:val="00611B99"/>
    <w:rsid w:val="00611C39"/>
    <w:rsid w:val="006122B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3B8F"/>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7C8"/>
    <w:rsid w:val="0064794B"/>
    <w:rsid w:val="00647F42"/>
    <w:rsid w:val="00650174"/>
    <w:rsid w:val="006505CC"/>
    <w:rsid w:val="006509D6"/>
    <w:rsid w:val="00651AEC"/>
    <w:rsid w:val="00651AF5"/>
    <w:rsid w:val="006520D1"/>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0A9E"/>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E6A"/>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9B9"/>
    <w:rsid w:val="006A2A13"/>
    <w:rsid w:val="006A30E8"/>
    <w:rsid w:val="006A313B"/>
    <w:rsid w:val="006A497F"/>
    <w:rsid w:val="006A5342"/>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140F"/>
    <w:rsid w:val="006C1A39"/>
    <w:rsid w:val="006C2427"/>
    <w:rsid w:val="006C2440"/>
    <w:rsid w:val="006C24F6"/>
    <w:rsid w:val="006C25E6"/>
    <w:rsid w:val="006C2BE2"/>
    <w:rsid w:val="006C2EF9"/>
    <w:rsid w:val="006C2FB3"/>
    <w:rsid w:val="006C34EB"/>
    <w:rsid w:val="006C3E4C"/>
    <w:rsid w:val="006C4797"/>
    <w:rsid w:val="006C5127"/>
    <w:rsid w:val="006C53E6"/>
    <w:rsid w:val="006C56AC"/>
    <w:rsid w:val="006C5967"/>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11C"/>
    <w:rsid w:val="006E0836"/>
    <w:rsid w:val="006E1976"/>
    <w:rsid w:val="006E1BB0"/>
    <w:rsid w:val="006E25F7"/>
    <w:rsid w:val="006E2A32"/>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9C8"/>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461"/>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679"/>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434"/>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6D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886"/>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7BF"/>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A45"/>
    <w:rsid w:val="00864BAF"/>
    <w:rsid w:val="008652F0"/>
    <w:rsid w:val="00865318"/>
    <w:rsid w:val="00865519"/>
    <w:rsid w:val="00865C3C"/>
    <w:rsid w:val="00865C74"/>
    <w:rsid w:val="008661A4"/>
    <w:rsid w:val="008666FE"/>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595D"/>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45E3"/>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04"/>
    <w:rsid w:val="00895D8A"/>
    <w:rsid w:val="00895E48"/>
    <w:rsid w:val="008978A4"/>
    <w:rsid w:val="008A040A"/>
    <w:rsid w:val="008A06A4"/>
    <w:rsid w:val="008A0B47"/>
    <w:rsid w:val="008A1390"/>
    <w:rsid w:val="008A1FD4"/>
    <w:rsid w:val="008A2762"/>
    <w:rsid w:val="008A29B1"/>
    <w:rsid w:val="008A29CE"/>
    <w:rsid w:val="008A2C94"/>
    <w:rsid w:val="008A3168"/>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A9D"/>
    <w:rsid w:val="009054F7"/>
    <w:rsid w:val="00905581"/>
    <w:rsid w:val="00905693"/>
    <w:rsid w:val="009059F2"/>
    <w:rsid w:val="00905B09"/>
    <w:rsid w:val="00905B13"/>
    <w:rsid w:val="00905B9C"/>
    <w:rsid w:val="00906A95"/>
    <w:rsid w:val="0090705B"/>
    <w:rsid w:val="009074AD"/>
    <w:rsid w:val="00910535"/>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2D"/>
    <w:rsid w:val="00917A4C"/>
    <w:rsid w:val="00917A67"/>
    <w:rsid w:val="00920407"/>
    <w:rsid w:val="00920429"/>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50"/>
    <w:rsid w:val="009418EA"/>
    <w:rsid w:val="0094215F"/>
    <w:rsid w:val="0094237F"/>
    <w:rsid w:val="00942844"/>
    <w:rsid w:val="0094327C"/>
    <w:rsid w:val="00943778"/>
    <w:rsid w:val="009437EF"/>
    <w:rsid w:val="00943A1C"/>
    <w:rsid w:val="00943BBB"/>
    <w:rsid w:val="00943BD8"/>
    <w:rsid w:val="00944103"/>
    <w:rsid w:val="00944165"/>
    <w:rsid w:val="009441B1"/>
    <w:rsid w:val="0094430C"/>
    <w:rsid w:val="00944D4B"/>
    <w:rsid w:val="00944DAA"/>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3F6"/>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4E3"/>
    <w:rsid w:val="0099157D"/>
    <w:rsid w:val="0099177D"/>
    <w:rsid w:val="009928CB"/>
    <w:rsid w:val="00993500"/>
    <w:rsid w:val="00993770"/>
    <w:rsid w:val="009941A8"/>
    <w:rsid w:val="00995B06"/>
    <w:rsid w:val="0099621E"/>
    <w:rsid w:val="009963B4"/>
    <w:rsid w:val="00996794"/>
    <w:rsid w:val="00996AB3"/>
    <w:rsid w:val="00997316"/>
    <w:rsid w:val="00997970"/>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818"/>
    <w:rsid w:val="009A51FC"/>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5EB7"/>
    <w:rsid w:val="009B756F"/>
    <w:rsid w:val="009B7C7B"/>
    <w:rsid w:val="009C05E7"/>
    <w:rsid w:val="009C0DF7"/>
    <w:rsid w:val="009C1396"/>
    <w:rsid w:val="009C1CDE"/>
    <w:rsid w:val="009C2718"/>
    <w:rsid w:val="009C2896"/>
    <w:rsid w:val="009C2BF8"/>
    <w:rsid w:val="009C2DCB"/>
    <w:rsid w:val="009C34D3"/>
    <w:rsid w:val="009C36D2"/>
    <w:rsid w:val="009C417B"/>
    <w:rsid w:val="009C44F7"/>
    <w:rsid w:val="009C45CA"/>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DAF"/>
    <w:rsid w:val="009D5C26"/>
    <w:rsid w:val="009D60EF"/>
    <w:rsid w:val="009D617D"/>
    <w:rsid w:val="009D6335"/>
    <w:rsid w:val="009D6755"/>
    <w:rsid w:val="009D6B5A"/>
    <w:rsid w:val="009D7256"/>
    <w:rsid w:val="009D7303"/>
    <w:rsid w:val="009D79B3"/>
    <w:rsid w:val="009D7EB2"/>
    <w:rsid w:val="009E0232"/>
    <w:rsid w:val="009E0403"/>
    <w:rsid w:val="009E04FD"/>
    <w:rsid w:val="009E1DB8"/>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2E9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1A9"/>
    <w:rsid w:val="00A033DA"/>
    <w:rsid w:val="00A04476"/>
    <w:rsid w:val="00A04CFA"/>
    <w:rsid w:val="00A05730"/>
    <w:rsid w:val="00A059CF"/>
    <w:rsid w:val="00A060F8"/>
    <w:rsid w:val="00A07280"/>
    <w:rsid w:val="00A0756F"/>
    <w:rsid w:val="00A07627"/>
    <w:rsid w:val="00A1082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B8"/>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27FE7"/>
    <w:rsid w:val="00A30049"/>
    <w:rsid w:val="00A30326"/>
    <w:rsid w:val="00A30674"/>
    <w:rsid w:val="00A30E80"/>
    <w:rsid w:val="00A310B5"/>
    <w:rsid w:val="00A3120A"/>
    <w:rsid w:val="00A315E3"/>
    <w:rsid w:val="00A31743"/>
    <w:rsid w:val="00A317FC"/>
    <w:rsid w:val="00A3183F"/>
    <w:rsid w:val="00A318F1"/>
    <w:rsid w:val="00A31908"/>
    <w:rsid w:val="00A31D3D"/>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C8"/>
    <w:rsid w:val="00A73C1E"/>
    <w:rsid w:val="00A74C7C"/>
    <w:rsid w:val="00A7529F"/>
    <w:rsid w:val="00A75489"/>
    <w:rsid w:val="00A75EE0"/>
    <w:rsid w:val="00A766B4"/>
    <w:rsid w:val="00A76DA1"/>
    <w:rsid w:val="00A770A2"/>
    <w:rsid w:val="00A77A85"/>
    <w:rsid w:val="00A81140"/>
    <w:rsid w:val="00A81414"/>
    <w:rsid w:val="00A81A4A"/>
    <w:rsid w:val="00A81A7B"/>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7A7"/>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2EC9"/>
    <w:rsid w:val="00AA300F"/>
    <w:rsid w:val="00AA339E"/>
    <w:rsid w:val="00AA390E"/>
    <w:rsid w:val="00AA3C87"/>
    <w:rsid w:val="00AA44D3"/>
    <w:rsid w:val="00AA48A5"/>
    <w:rsid w:val="00AA4926"/>
    <w:rsid w:val="00AA53AA"/>
    <w:rsid w:val="00AA564D"/>
    <w:rsid w:val="00AA5C2A"/>
    <w:rsid w:val="00AA68CF"/>
    <w:rsid w:val="00AA6928"/>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DB0"/>
    <w:rsid w:val="00AB272D"/>
    <w:rsid w:val="00AB2802"/>
    <w:rsid w:val="00AB2C63"/>
    <w:rsid w:val="00AB412E"/>
    <w:rsid w:val="00AB4B9D"/>
    <w:rsid w:val="00AB4D70"/>
    <w:rsid w:val="00AB4E3C"/>
    <w:rsid w:val="00AB4F1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4B6C"/>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CB9"/>
    <w:rsid w:val="00AF5EF6"/>
    <w:rsid w:val="00AF6C24"/>
    <w:rsid w:val="00AF6E7F"/>
    <w:rsid w:val="00AF7575"/>
    <w:rsid w:val="00AF7949"/>
    <w:rsid w:val="00AF7A0B"/>
    <w:rsid w:val="00AF7B90"/>
    <w:rsid w:val="00B00CE2"/>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07F82"/>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2A1"/>
    <w:rsid w:val="00B34C7B"/>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3A7"/>
    <w:rsid w:val="00B539F4"/>
    <w:rsid w:val="00B53D51"/>
    <w:rsid w:val="00B53DDD"/>
    <w:rsid w:val="00B53F59"/>
    <w:rsid w:val="00B54512"/>
    <w:rsid w:val="00B54876"/>
    <w:rsid w:val="00B54939"/>
    <w:rsid w:val="00B551A5"/>
    <w:rsid w:val="00B551B4"/>
    <w:rsid w:val="00B55972"/>
    <w:rsid w:val="00B55BF1"/>
    <w:rsid w:val="00B55D42"/>
    <w:rsid w:val="00B56218"/>
    <w:rsid w:val="00B56F06"/>
    <w:rsid w:val="00B57D62"/>
    <w:rsid w:val="00B57E2A"/>
    <w:rsid w:val="00B57FE5"/>
    <w:rsid w:val="00B600B2"/>
    <w:rsid w:val="00B604C3"/>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97D"/>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A89"/>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71"/>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624D"/>
    <w:rsid w:val="00BA7149"/>
    <w:rsid w:val="00BA723D"/>
    <w:rsid w:val="00BA7298"/>
    <w:rsid w:val="00BA76B6"/>
    <w:rsid w:val="00BB093D"/>
    <w:rsid w:val="00BB09F2"/>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799"/>
    <w:rsid w:val="00BC1900"/>
    <w:rsid w:val="00BC1BB3"/>
    <w:rsid w:val="00BC224A"/>
    <w:rsid w:val="00BC22E3"/>
    <w:rsid w:val="00BC27D4"/>
    <w:rsid w:val="00BC2A6E"/>
    <w:rsid w:val="00BC2A90"/>
    <w:rsid w:val="00BC3A8A"/>
    <w:rsid w:val="00BC3F7E"/>
    <w:rsid w:val="00BC45B2"/>
    <w:rsid w:val="00BC4729"/>
    <w:rsid w:val="00BC482A"/>
    <w:rsid w:val="00BC5979"/>
    <w:rsid w:val="00BC6735"/>
    <w:rsid w:val="00BC71BC"/>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8BB"/>
    <w:rsid w:val="00BE697B"/>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980"/>
    <w:rsid w:val="00C06F89"/>
    <w:rsid w:val="00C07011"/>
    <w:rsid w:val="00C072C6"/>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49B5"/>
    <w:rsid w:val="00C4548E"/>
    <w:rsid w:val="00C45BEA"/>
    <w:rsid w:val="00C45C4C"/>
    <w:rsid w:val="00C4630A"/>
    <w:rsid w:val="00C4700C"/>
    <w:rsid w:val="00C4700E"/>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E08"/>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3CF"/>
    <w:rsid w:val="00C81DFA"/>
    <w:rsid w:val="00C8219A"/>
    <w:rsid w:val="00C835BF"/>
    <w:rsid w:val="00C83685"/>
    <w:rsid w:val="00C8430A"/>
    <w:rsid w:val="00C843CE"/>
    <w:rsid w:val="00C84D0D"/>
    <w:rsid w:val="00C857D8"/>
    <w:rsid w:val="00C85EF1"/>
    <w:rsid w:val="00C85FDE"/>
    <w:rsid w:val="00C86DC7"/>
    <w:rsid w:val="00C86DDC"/>
    <w:rsid w:val="00C874FB"/>
    <w:rsid w:val="00C87924"/>
    <w:rsid w:val="00C9020E"/>
    <w:rsid w:val="00C9040D"/>
    <w:rsid w:val="00C90E6D"/>
    <w:rsid w:val="00C917C7"/>
    <w:rsid w:val="00C919C5"/>
    <w:rsid w:val="00C91E7D"/>
    <w:rsid w:val="00C92FBA"/>
    <w:rsid w:val="00C92FC4"/>
    <w:rsid w:val="00C932F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B06"/>
    <w:rsid w:val="00CB51FB"/>
    <w:rsid w:val="00CB5833"/>
    <w:rsid w:val="00CB6118"/>
    <w:rsid w:val="00CB6497"/>
    <w:rsid w:val="00CB6556"/>
    <w:rsid w:val="00CB673A"/>
    <w:rsid w:val="00CB70A1"/>
    <w:rsid w:val="00CB74B8"/>
    <w:rsid w:val="00CB75B4"/>
    <w:rsid w:val="00CB77B0"/>
    <w:rsid w:val="00CB7A9F"/>
    <w:rsid w:val="00CB7BD0"/>
    <w:rsid w:val="00CC0798"/>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74"/>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411"/>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3620"/>
    <w:rsid w:val="00D13AA0"/>
    <w:rsid w:val="00D1422D"/>
    <w:rsid w:val="00D14572"/>
    <w:rsid w:val="00D148A0"/>
    <w:rsid w:val="00D14A1A"/>
    <w:rsid w:val="00D1558C"/>
    <w:rsid w:val="00D159D4"/>
    <w:rsid w:val="00D15AF6"/>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B64"/>
    <w:rsid w:val="00D25D8E"/>
    <w:rsid w:val="00D26144"/>
    <w:rsid w:val="00D271C2"/>
    <w:rsid w:val="00D278B8"/>
    <w:rsid w:val="00D30461"/>
    <w:rsid w:val="00D3053E"/>
    <w:rsid w:val="00D30561"/>
    <w:rsid w:val="00D30DB1"/>
    <w:rsid w:val="00D31BB0"/>
    <w:rsid w:val="00D31DB2"/>
    <w:rsid w:val="00D320F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1F2"/>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CF9"/>
    <w:rsid w:val="00D65DC2"/>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08E"/>
    <w:rsid w:val="00D8259E"/>
    <w:rsid w:val="00D83396"/>
    <w:rsid w:val="00D83481"/>
    <w:rsid w:val="00D8363F"/>
    <w:rsid w:val="00D83902"/>
    <w:rsid w:val="00D8432A"/>
    <w:rsid w:val="00D849A5"/>
    <w:rsid w:val="00D84ABB"/>
    <w:rsid w:val="00D84F12"/>
    <w:rsid w:val="00D860F4"/>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22B"/>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66"/>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7C1"/>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540"/>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72F"/>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572"/>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3BC"/>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18C"/>
    <w:rsid w:val="00E30239"/>
    <w:rsid w:val="00E30676"/>
    <w:rsid w:val="00E309E9"/>
    <w:rsid w:val="00E30B7B"/>
    <w:rsid w:val="00E30C45"/>
    <w:rsid w:val="00E3118E"/>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67D"/>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297"/>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049"/>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B16"/>
    <w:rsid w:val="00E94F26"/>
    <w:rsid w:val="00E95063"/>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A78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656A"/>
    <w:rsid w:val="00EE76EB"/>
    <w:rsid w:val="00EE77DC"/>
    <w:rsid w:val="00EE7A5A"/>
    <w:rsid w:val="00EE7AD7"/>
    <w:rsid w:val="00EE7F79"/>
    <w:rsid w:val="00EF02E6"/>
    <w:rsid w:val="00EF06BF"/>
    <w:rsid w:val="00EF06C6"/>
    <w:rsid w:val="00EF101D"/>
    <w:rsid w:val="00EF1C96"/>
    <w:rsid w:val="00EF1DAE"/>
    <w:rsid w:val="00EF1F1B"/>
    <w:rsid w:val="00EF223D"/>
    <w:rsid w:val="00EF377C"/>
    <w:rsid w:val="00EF3D86"/>
    <w:rsid w:val="00EF3DC2"/>
    <w:rsid w:val="00EF3E64"/>
    <w:rsid w:val="00EF3EB6"/>
    <w:rsid w:val="00EF4240"/>
    <w:rsid w:val="00EF56DB"/>
    <w:rsid w:val="00EF5FD3"/>
    <w:rsid w:val="00EF5FEF"/>
    <w:rsid w:val="00EF6383"/>
    <w:rsid w:val="00EF645D"/>
    <w:rsid w:val="00EF6910"/>
    <w:rsid w:val="00EF6E8C"/>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856"/>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2F5"/>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57A56"/>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BFC"/>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D7DFE"/>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F4"/>
    <w:rsid w:val="00FE591E"/>
    <w:rsid w:val="00FE6082"/>
    <w:rsid w:val="00FE685C"/>
    <w:rsid w:val="00FF0610"/>
    <w:rsid w:val="00FF08B7"/>
    <w:rsid w:val="00FF0A60"/>
    <w:rsid w:val="00FF1A93"/>
    <w:rsid w:val="00FF200F"/>
    <w:rsid w:val="00FF2316"/>
    <w:rsid w:val="00FF24EC"/>
    <w:rsid w:val="00FF25D7"/>
    <w:rsid w:val="00FF3111"/>
    <w:rsid w:val="00FF38CD"/>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2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430579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24611845">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44214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040905">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41786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16224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203373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20745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27130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555178">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596317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ag.uaemex.mx/normatividad/phpoffice/pdf/protocolos/acoso-laboral-f.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CC149-4907-4B41-B6F7-D0D0CF14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5375</Words>
  <Characters>29564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2023-06-30T00:19:00Z</cp:lastPrinted>
  <dcterms:created xsi:type="dcterms:W3CDTF">2023-06-22T18:13:00Z</dcterms:created>
  <dcterms:modified xsi:type="dcterms:W3CDTF">2023-06-30T18:47:00Z</dcterms:modified>
</cp:coreProperties>
</file>