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063B2F1D" w:rsidR="0029071C" w:rsidRPr="0075205E" w:rsidRDefault="0029071C" w:rsidP="00112BE0">
      <w:pPr>
        <w:shd w:val="clear" w:color="auto" w:fill="FFFFFF"/>
        <w:spacing w:line="360" w:lineRule="auto"/>
        <w:jc w:val="both"/>
        <w:rPr>
          <w:rFonts w:ascii="Palatino Linotype" w:hAnsi="Palatino Linotype" w:cs="Arial"/>
          <w:color w:val="000000"/>
          <w:lang w:val="es-MX" w:eastAsia="es-MX"/>
        </w:rPr>
      </w:pPr>
      <w:r w:rsidRPr="0075205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w:t>
      </w:r>
      <w:r w:rsidR="005D6D20" w:rsidRPr="0075205E">
        <w:rPr>
          <w:rFonts w:ascii="Palatino Linotype" w:hAnsi="Palatino Linotype" w:cs="Arial"/>
          <w:color w:val="000000"/>
          <w:lang w:eastAsia="es-MX"/>
        </w:rPr>
        <w:t>a veinticinco de octubre de dos mil veintitrés</w:t>
      </w:r>
      <w:r w:rsidRPr="0075205E">
        <w:rPr>
          <w:rFonts w:ascii="Palatino Linotype" w:hAnsi="Palatino Linotype" w:cs="Arial"/>
          <w:color w:val="000000"/>
          <w:lang w:val="es-MX" w:eastAsia="es-MX"/>
        </w:rPr>
        <w:t>.</w:t>
      </w:r>
    </w:p>
    <w:p w14:paraId="0850992B" w14:textId="77777777" w:rsidR="00112BE0" w:rsidRPr="0075205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7DD8C222" w:rsidR="009E0E89" w:rsidRPr="0075205E" w:rsidRDefault="0029071C" w:rsidP="00112BE0">
      <w:pPr>
        <w:tabs>
          <w:tab w:val="left" w:pos="1701"/>
        </w:tabs>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b/>
          <w:lang w:val="es-MX" w:eastAsia="en-US"/>
        </w:rPr>
        <w:t>VISTO</w:t>
      </w:r>
      <w:r w:rsidRPr="0075205E">
        <w:rPr>
          <w:rFonts w:ascii="Palatino Linotype" w:eastAsiaTheme="minorHAnsi" w:hAnsi="Palatino Linotype" w:cs="Arial"/>
          <w:lang w:val="es-MX" w:eastAsia="en-US"/>
        </w:rPr>
        <w:t xml:space="preserve"> el expediente electrónico formado con motivo del recurso de revisión número </w:t>
      </w:r>
      <w:r w:rsidR="00971FFC" w:rsidRPr="0075205E">
        <w:rPr>
          <w:rFonts w:ascii="Palatino Linotype" w:eastAsiaTheme="minorHAnsi" w:hAnsi="Palatino Linotype" w:cs="Arial"/>
          <w:b/>
          <w:lang w:val="es-MX" w:eastAsia="en-US"/>
        </w:rPr>
        <w:t>0</w:t>
      </w:r>
      <w:r w:rsidR="00193A30" w:rsidRPr="0075205E">
        <w:rPr>
          <w:rFonts w:ascii="Palatino Linotype" w:eastAsiaTheme="minorHAnsi" w:hAnsi="Palatino Linotype" w:cs="Arial"/>
          <w:b/>
          <w:lang w:val="es-MX" w:eastAsia="en-US"/>
        </w:rPr>
        <w:t>2015</w:t>
      </w:r>
      <w:r w:rsidR="00971FFC" w:rsidRPr="0075205E">
        <w:rPr>
          <w:rFonts w:ascii="Palatino Linotype" w:eastAsiaTheme="minorHAnsi" w:hAnsi="Palatino Linotype" w:cs="Arial"/>
          <w:b/>
          <w:lang w:val="es-MX" w:eastAsia="en-US"/>
        </w:rPr>
        <w:t>/INFOEM/IP/RR/202</w:t>
      </w:r>
      <w:r w:rsidR="00324247" w:rsidRPr="0075205E">
        <w:rPr>
          <w:rFonts w:ascii="Palatino Linotype" w:eastAsiaTheme="minorHAnsi" w:hAnsi="Palatino Linotype" w:cs="Arial"/>
          <w:b/>
          <w:lang w:val="es-MX" w:eastAsia="en-US"/>
        </w:rPr>
        <w:t>3</w:t>
      </w:r>
      <w:r w:rsidRPr="0075205E">
        <w:rPr>
          <w:rFonts w:ascii="Palatino Linotype" w:eastAsiaTheme="minorHAnsi" w:hAnsi="Palatino Linotype" w:cs="Arial"/>
          <w:lang w:val="es-MX" w:eastAsia="en-US"/>
        </w:rPr>
        <w:t xml:space="preserve">, </w:t>
      </w:r>
      <w:r w:rsidR="00D81FF3" w:rsidRPr="0075205E">
        <w:rPr>
          <w:rFonts w:ascii="Palatino Linotype" w:hAnsi="Palatino Linotype"/>
        </w:rPr>
        <w:t xml:space="preserve">interpuesto por </w:t>
      </w:r>
      <w:r w:rsidR="00193A30" w:rsidRPr="0075205E">
        <w:rPr>
          <w:rFonts w:ascii="Palatino Linotype" w:hAnsi="Palatino Linotype"/>
        </w:rPr>
        <w:t>e</w:t>
      </w:r>
      <w:r w:rsidR="00A9464B" w:rsidRPr="0075205E">
        <w:rPr>
          <w:rFonts w:ascii="Palatino Linotype" w:hAnsi="Palatino Linotype"/>
        </w:rPr>
        <w:t>l</w:t>
      </w:r>
      <w:r w:rsidR="001B2A95" w:rsidRPr="0075205E">
        <w:rPr>
          <w:rFonts w:ascii="Palatino Linotype" w:hAnsi="Palatino Linotype"/>
        </w:rPr>
        <w:t xml:space="preserve"> </w:t>
      </w:r>
      <w:r w:rsidR="00A9464B" w:rsidRPr="0075205E">
        <w:rPr>
          <w:rFonts w:ascii="Palatino Linotype" w:hAnsi="Palatino Linotype"/>
          <w:b/>
        </w:rPr>
        <w:t xml:space="preserve">C. </w:t>
      </w:r>
      <w:r w:rsidR="00344538" w:rsidRPr="0075205E">
        <w:rPr>
          <w:rFonts w:ascii="Palatino Linotype" w:hAnsi="Palatino Linotype"/>
          <w:b/>
        </w:rPr>
        <w:t>XXXXXXXXXXXXXXX</w:t>
      </w:r>
      <w:r w:rsidR="00A9464B" w:rsidRPr="0075205E">
        <w:rPr>
          <w:rFonts w:ascii="Palatino Linotype" w:hAnsi="Palatino Linotype"/>
          <w:b/>
        </w:rPr>
        <w:t>,</w:t>
      </w:r>
      <w:r w:rsidR="00A9464B" w:rsidRPr="0075205E">
        <w:rPr>
          <w:rFonts w:ascii="Palatino Linotype" w:hAnsi="Palatino Linotype"/>
        </w:rPr>
        <w:t xml:space="preserve"> </w:t>
      </w:r>
      <w:r w:rsidR="00D81FF3" w:rsidRPr="0075205E">
        <w:rPr>
          <w:rFonts w:ascii="Palatino Linotype" w:hAnsi="Palatino Linotype"/>
        </w:rPr>
        <w:t>que en lo sucesivo será</w:t>
      </w:r>
      <w:r w:rsidR="007F59F5" w:rsidRPr="0075205E">
        <w:rPr>
          <w:rFonts w:ascii="Palatino Linotype" w:hAnsi="Palatino Linotype"/>
          <w:lang w:val="es-419"/>
        </w:rPr>
        <w:t xml:space="preserve"> denominado como</w:t>
      </w:r>
      <w:r w:rsidR="00D81FF3" w:rsidRPr="0075205E">
        <w:rPr>
          <w:rFonts w:ascii="Palatino Linotype" w:hAnsi="Palatino Linotype"/>
        </w:rPr>
        <w:t xml:space="preserve"> </w:t>
      </w:r>
      <w:r w:rsidR="00D81FF3" w:rsidRPr="0075205E">
        <w:rPr>
          <w:rFonts w:ascii="Palatino Linotype" w:hAnsi="Palatino Linotype"/>
          <w:b/>
        </w:rPr>
        <w:t>el Recurrente</w:t>
      </w:r>
      <w:r w:rsidR="00D81FF3" w:rsidRPr="0075205E">
        <w:rPr>
          <w:rFonts w:ascii="Palatino Linotype" w:hAnsi="Palatino Linotype"/>
        </w:rPr>
        <w:t xml:space="preserve">, en contra de la respuesta </w:t>
      </w:r>
      <w:r w:rsidR="00D81FF3" w:rsidRPr="0075205E">
        <w:rPr>
          <w:rFonts w:ascii="Palatino Linotype" w:hAnsi="Palatino Linotype" w:cs="Arial"/>
        </w:rPr>
        <w:t xml:space="preserve">proporcionada por </w:t>
      </w:r>
      <w:r w:rsidR="00756CD0" w:rsidRPr="0075205E">
        <w:rPr>
          <w:rFonts w:ascii="Palatino Linotype" w:hAnsi="Palatino Linotype" w:cs="Arial"/>
        </w:rPr>
        <w:t>la</w:t>
      </w:r>
      <w:r w:rsidR="00D81FF3" w:rsidRPr="0075205E">
        <w:rPr>
          <w:rFonts w:ascii="Palatino Linotype" w:hAnsi="Palatino Linotype" w:cs="Arial"/>
        </w:rPr>
        <w:t xml:space="preserve"> </w:t>
      </w:r>
      <w:r w:rsidR="00756CD0" w:rsidRPr="0075205E">
        <w:rPr>
          <w:rFonts w:ascii="Palatino Linotype" w:hAnsi="Palatino Linotype" w:cs="Arial"/>
          <w:b/>
        </w:rPr>
        <w:t xml:space="preserve">Secretaría </w:t>
      </w:r>
      <w:r w:rsidR="00193A30" w:rsidRPr="0075205E">
        <w:rPr>
          <w:rFonts w:ascii="Palatino Linotype" w:hAnsi="Palatino Linotype" w:cs="Arial"/>
          <w:b/>
        </w:rPr>
        <w:t>del Trabajo</w:t>
      </w:r>
      <w:r w:rsidR="00D81FF3" w:rsidRPr="0075205E">
        <w:rPr>
          <w:rFonts w:ascii="Palatino Linotype" w:hAnsi="Palatino Linotype" w:cs="Arial"/>
        </w:rPr>
        <w:t>, en lo subsecuente</w:t>
      </w:r>
      <w:r w:rsidR="00D81FF3" w:rsidRPr="0075205E">
        <w:rPr>
          <w:rFonts w:ascii="Palatino Linotype" w:hAnsi="Palatino Linotype" w:cs="Arial"/>
          <w:b/>
        </w:rPr>
        <w:t xml:space="preserve"> el Sujeto Obligado, </w:t>
      </w:r>
      <w:r w:rsidR="00D81FF3" w:rsidRPr="0075205E">
        <w:rPr>
          <w:rFonts w:ascii="Palatino Linotype" w:hAnsi="Palatino Linotype" w:cs="Arial"/>
        </w:rPr>
        <w:t>se procede a dictar la presente resolución.</w:t>
      </w:r>
    </w:p>
    <w:p w14:paraId="7991CDCD" w14:textId="77777777" w:rsidR="00112BE0" w:rsidRPr="0075205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75205E" w:rsidRDefault="0029071C" w:rsidP="009E0E89">
      <w:pPr>
        <w:spacing w:line="360" w:lineRule="auto"/>
        <w:jc w:val="center"/>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A N T E C E D E N T E S</w:t>
      </w:r>
    </w:p>
    <w:p w14:paraId="7FCA2702" w14:textId="77777777" w:rsidR="009E0E89" w:rsidRPr="0075205E" w:rsidRDefault="009E0E89" w:rsidP="008A64CB">
      <w:pPr>
        <w:pStyle w:val="Sinespaciado"/>
        <w:rPr>
          <w:rFonts w:ascii="Palatino Linotype" w:eastAsiaTheme="minorHAnsi" w:hAnsi="Palatino Linotype"/>
          <w:lang w:eastAsia="en-US"/>
        </w:rPr>
      </w:pPr>
    </w:p>
    <w:p w14:paraId="094775C2" w14:textId="77777777" w:rsidR="0029071C" w:rsidRPr="0075205E" w:rsidRDefault="0029071C" w:rsidP="0029071C">
      <w:pPr>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PRIMERO. De la solicitud de información.</w:t>
      </w:r>
    </w:p>
    <w:p w14:paraId="157D5B09" w14:textId="00F77235" w:rsidR="0029071C" w:rsidRPr="0075205E" w:rsidRDefault="0029071C" w:rsidP="00D81FF3">
      <w:pPr>
        <w:spacing w:line="360" w:lineRule="auto"/>
        <w:jc w:val="both"/>
        <w:rPr>
          <w:rFonts w:ascii="Palatino Linotype" w:eastAsiaTheme="minorHAnsi" w:hAnsi="Palatino Linotype" w:cs="Arial"/>
          <w:szCs w:val="22"/>
          <w:lang w:val="es-MX" w:eastAsia="en-US"/>
        </w:rPr>
      </w:pPr>
      <w:r w:rsidRPr="0075205E">
        <w:rPr>
          <w:rFonts w:ascii="Palatino Linotype" w:eastAsiaTheme="minorHAnsi" w:hAnsi="Palatino Linotype" w:cs="Arial"/>
          <w:szCs w:val="22"/>
          <w:lang w:val="es-MX" w:eastAsia="en-US"/>
        </w:rPr>
        <w:t xml:space="preserve">En fecha </w:t>
      </w:r>
      <w:r w:rsidR="00193A30" w:rsidRPr="0075205E">
        <w:rPr>
          <w:rFonts w:ascii="Palatino Linotype" w:eastAsiaTheme="minorHAnsi" w:hAnsi="Palatino Linotype" w:cs="Arial"/>
          <w:szCs w:val="22"/>
          <w:lang w:val="es-MX" w:eastAsia="en-US"/>
        </w:rPr>
        <w:t>diez</w:t>
      </w:r>
      <w:r w:rsidR="007F59F5" w:rsidRPr="0075205E">
        <w:rPr>
          <w:rFonts w:ascii="Palatino Linotype" w:eastAsiaTheme="minorHAnsi" w:hAnsi="Palatino Linotype" w:cs="Arial"/>
          <w:szCs w:val="22"/>
          <w:lang w:val="es-419" w:eastAsia="en-US"/>
        </w:rPr>
        <w:t xml:space="preserve"> </w:t>
      </w:r>
      <w:r w:rsidR="006431AA" w:rsidRPr="0075205E">
        <w:rPr>
          <w:rFonts w:ascii="Palatino Linotype" w:eastAsiaTheme="minorHAnsi" w:hAnsi="Palatino Linotype" w:cs="Arial"/>
          <w:szCs w:val="22"/>
          <w:lang w:val="es-MX" w:eastAsia="en-US"/>
        </w:rPr>
        <w:t xml:space="preserve">de </w:t>
      </w:r>
      <w:r w:rsidR="00193A30" w:rsidRPr="0075205E">
        <w:rPr>
          <w:rFonts w:ascii="Palatino Linotype" w:eastAsiaTheme="minorHAnsi" w:hAnsi="Palatino Linotype" w:cs="Arial"/>
          <w:szCs w:val="22"/>
          <w:lang w:val="es-MX" w:eastAsia="en-US"/>
        </w:rPr>
        <w:t>abril</w:t>
      </w:r>
      <w:r w:rsidR="001748FF" w:rsidRPr="0075205E">
        <w:rPr>
          <w:rFonts w:ascii="Palatino Linotype" w:eastAsiaTheme="minorHAnsi" w:hAnsi="Palatino Linotype" w:cs="Arial"/>
          <w:szCs w:val="22"/>
          <w:lang w:val="es-MX" w:eastAsia="en-US"/>
        </w:rPr>
        <w:t xml:space="preserve"> </w:t>
      </w:r>
      <w:r w:rsidR="006431AA" w:rsidRPr="0075205E">
        <w:rPr>
          <w:rFonts w:ascii="Palatino Linotype" w:eastAsiaTheme="minorHAnsi" w:hAnsi="Palatino Linotype" w:cs="Arial"/>
          <w:szCs w:val="22"/>
          <w:lang w:val="es-MX" w:eastAsia="en-US"/>
        </w:rPr>
        <w:t xml:space="preserve">de dos mil </w:t>
      </w:r>
      <w:r w:rsidR="001748FF" w:rsidRPr="0075205E">
        <w:rPr>
          <w:rFonts w:ascii="Palatino Linotype" w:eastAsiaTheme="minorHAnsi" w:hAnsi="Palatino Linotype" w:cs="Arial"/>
          <w:szCs w:val="22"/>
          <w:lang w:val="es-MX" w:eastAsia="en-US"/>
        </w:rPr>
        <w:t>veintitrés</w:t>
      </w:r>
      <w:r w:rsidRPr="0075205E">
        <w:rPr>
          <w:rFonts w:ascii="Palatino Linotype" w:eastAsiaTheme="minorHAnsi" w:hAnsi="Palatino Linotype" w:cs="Arial"/>
          <w:szCs w:val="22"/>
          <w:lang w:val="es-MX" w:eastAsia="en-US"/>
        </w:rPr>
        <w:t xml:space="preserve">, el </w:t>
      </w:r>
      <w:r w:rsidRPr="0075205E">
        <w:rPr>
          <w:rFonts w:ascii="Palatino Linotype" w:eastAsiaTheme="minorHAnsi" w:hAnsi="Palatino Linotype" w:cs="Arial"/>
          <w:b/>
          <w:szCs w:val="22"/>
          <w:lang w:val="es-MX" w:eastAsia="en-US"/>
        </w:rPr>
        <w:t>Recurrente</w:t>
      </w:r>
      <w:r w:rsidR="006431AA" w:rsidRPr="0075205E">
        <w:rPr>
          <w:rFonts w:ascii="Palatino Linotype" w:eastAsiaTheme="minorHAnsi" w:hAnsi="Palatino Linotype" w:cs="Arial"/>
          <w:szCs w:val="22"/>
          <w:lang w:val="es-MX" w:eastAsia="en-US"/>
        </w:rPr>
        <w:t xml:space="preserve">, presentó a través </w:t>
      </w:r>
      <w:r w:rsidR="00D81FF3" w:rsidRPr="0075205E">
        <w:rPr>
          <w:rFonts w:ascii="Palatino Linotype" w:eastAsiaTheme="minorHAnsi" w:hAnsi="Palatino Linotype" w:cs="Arial"/>
          <w:szCs w:val="22"/>
          <w:lang w:val="es-419" w:eastAsia="en-US"/>
        </w:rPr>
        <w:t>de</w:t>
      </w:r>
      <w:r w:rsidR="006431AA" w:rsidRPr="0075205E">
        <w:rPr>
          <w:rFonts w:ascii="Palatino Linotype" w:eastAsiaTheme="minorHAnsi" w:hAnsi="Palatino Linotype" w:cs="Arial"/>
          <w:szCs w:val="22"/>
          <w:lang w:val="es-MX" w:eastAsia="en-US"/>
        </w:rPr>
        <w:t>l</w:t>
      </w:r>
      <w:r w:rsidRPr="0075205E">
        <w:rPr>
          <w:rFonts w:ascii="Palatino Linotype" w:eastAsiaTheme="minorHAnsi" w:hAnsi="Palatino Linotype" w:cs="Arial"/>
          <w:szCs w:val="22"/>
          <w:lang w:val="es-MX" w:eastAsia="en-US"/>
        </w:rPr>
        <w:t xml:space="preserve"> Sistema de Acceso a la Información Mexiquense </w:t>
      </w:r>
      <w:r w:rsidRPr="0075205E">
        <w:rPr>
          <w:rFonts w:ascii="Palatino Linotype" w:eastAsiaTheme="minorHAnsi" w:hAnsi="Palatino Linotype" w:cs="Arial"/>
          <w:b/>
          <w:szCs w:val="22"/>
          <w:lang w:val="es-MX" w:eastAsia="en-US"/>
        </w:rPr>
        <w:t>(SAIMEX),</w:t>
      </w:r>
      <w:r w:rsidRPr="0075205E">
        <w:rPr>
          <w:rFonts w:ascii="Palatino Linotype" w:eastAsiaTheme="minorHAnsi" w:hAnsi="Palatino Linotype" w:cs="Arial"/>
          <w:szCs w:val="22"/>
          <w:lang w:val="es-MX" w:eastAsia="en-US"/>
        </w:rPr>
        <w:t xml:space="preserve"> ante el </w:t>
      </w:r>
      <w:r w:rsidRPr="0075205E">
        <w:rPr>
          <w:rFonts w:ascii="Palatino Linotype" w:eastAsiaTheme="minorHAnsi" w:hAnsi="Palatino Linotype" w:cs="Arial"/>
          <w:b/>
          <w:szCs w:val="22"/>
          <w:lang w:val="es-MX" w:eastAsia="en-US"/>
        </w:rPr>
        <w:t>Sujeto Obligado</w:t>
      </w:r>
      <w:r w:rsidRPr="0075205E">
        <w:rPr>
          <w:rFonts w:ascii="Palatino Linotype" w:eastAsiaTheme="minorHAnsi" w:hAnsi="Palatino Linotype" w:cs="Arial"/>
          <w:szCs w:val="22"/>
          <w:lang w:val="es-MX" w:eastAsia="en-US"/>
        </w:rPr>
        <w:t>, la solicitud de acceso a la información pública, a la que se le</w:t>
      </w:r>
      <w:r w:rsidR="00112BE0" w:rsidRPr="0075205E">
        <w:rPr>
          <w:rFonts w:ascii="Palatino Linotype" w:eastAsiaTheme="minorHAnsi" w:hAnsi="Palatino Linotype" w:cs="Arial"/>
          <w:szCs w:val="22"/>
          <w:lang w:val="es-MX" w:eastAsia="en-US"/>
        </w:rPr>
        <w:t xml:space="preserve"> asignó el número de expediente </w:t>
      </w:r>
      <w:r w:rsidR="00971FFC" w:rsidRPr="0075205E">
        <w:rPr>
          <w:rFonts w:ascii="Palatino Linotype" w:eastAsiaTheme="minorHAnsi" w:hAnsi="Palatino Linotype" w:cs="Arial"/>
          <w:b/>
          <w:szCs w:val="22"/>
          <w:lang w:val="es-MX" w:eastAsia="en-US"/>
        </w:rPr>
        <w:t>0</w:t>
      </w:r>
      <w:r w:rsidR="00E519CB" w:rsidRPr="0075205E">
        <w:rPr>
          <w:rFonts w:ascii="Palatino Linotype" w:eastAsiaTheme="minorHAnsi" w:hAnsi="Palatino Linotype" w:cs="Arial"/>
          <w:b/>
          <w:szCs w:val="22"/>
          <w:lang w:val="es-MX" w:eastAsia="en-US"/>
        </w:rPr>
        <w:t>0</w:t>
      </w:r>
      <w:r w:rsidR="001748FF" w:rsidRPr="0075205E">
        <w:rPr>
          <w:rFonts w:ascii="Palatino Linotype" w:eastAsiaTheme="minorHAnsi" w:hAnsi="Palatino Linotype" w:cs="Arial"/>
          <w:b/>
          <w:szCs w:val="22"/>
          <w:lang w:val="es-MX" w:eastAsia="en-US"/>
        </w:rPr>
        <w:t>0</w:t>
      </w:r>
      <w:r w:rsidR="001B2A95" w:rsidRPr="0075205E">
        <w:rPr>
          <w:rFonts w:ascii="Palatino Linotype" w:eastAsiaTheme="minorHAnsi" w:hAnsi="Palatino Linotype" w:cs="Arial"/>
          <w:b/>
          <w:szCs w:val="22"/>
          <w:lang w:val="es-MX" w:eastAsia="en-US"/>
        </w:rPr>
        <w:t>59</w:t>
      </w:r>
      <w:r w:rsidR="00971FFC" w:rsidRPr="0075205E">
        <w:rPr>
          <w:rFonts w:ascii="Palatino Linotype" w:eastAsiaTheme="minorHAnsi" w:hAnsi="Palatino Linotype" w:cs="Arial"/>
          <w:b/>
          <w:szCs w:val="22"/>
          <w:lang w:val="es-MX" w:eastAsia="en-US"/>
        </w:rPr>
        <w:t>/</w:t>
      </w:r>
      <w:r w:rsidR="00756CD0" w:rsidRPr="0075205E">
        <w:rPr>
          <w:rFonts w:ascii="Palatino Linotype" w:eastAsiaTheme="minorHAnsi" w:hAnsi="Palatino Linotype" w:cs="Arial"/>
          <w:b/>
          <w:szCs w:val="22"/>
          <w:lang w:val="es-MX" w:eastAsia="en-US"/>
        </w:rPr>
        <w:t>S</w:t>
      </w:r>
      <w:r w:rsidR="001B2A95" w:rsidRPr="0075205E">
        <w:rPr>
          <w:rFonts w:ascii="Palatino Linotype" w:eastAsiaTheme="minorHAnsi" w:hAnsi="Palatino Linotype" w:cs="Arial"/>
          <w:b/>
          <w:szCs w:val="22"/>
          <w:lang w:val="es-MX" w:eastAsia="en-US"/>
        </w:rPr>
        <w:t>T/</w:t>
      </w:r>
      <w:r w:rsidR="00971FFC" w:rsidRPr="0075205E">
        <w:rPr>
          <w:rFonts w:ascii="Palatino Linotype" w:eastAsiaTheme="minorHAnsi" w:hAnsi="Palatino Linotype" w:cs="Arial"/>
          <w:b/>
          <w:szCs w:val="22"/>
          <w:lang w:val="es-MX" w:eastAsia="en-US"/>
        </w:rPr>
        <w:t>IP/202</w:t>
      </w:r>
      <w:r w:rsidR="00756CD0" w:rsidRPr="0075205E">
        <w:rPr>
          <w:rFonts w:ascii="Palatino Linotype" w:eastAsiaTheme="minorHAnsi" w:hAnsi="Palatino Linotype" w:cs="Arial"/>
          <w:b/>
          <w:szCs w:val="22"/>
          <w:lang w:val="es-MX" w:eastAsia="en-US"/>
        </w:rPr>
        <w:t>3</w:t>
      </w:r>
      <w:r w:rsidRPr="0075205E">
        <w:rPr>
          <w:rFonts w:ascii="Palatino Linotype" w:eastAsiaTheme="minorHAnsi" w:hAnsi="Palatino Linotype" w:cs="Arial"/>
          <w:szCs w:val="22"/>
          <w:lang w:val="es-MX" w:eastAsia="en-US"/>
        </w:rPr>
        <w:t>, mediante la cual solicitó lo siguiente:</w:t>
      </w:r>
    </w:p>
    <w:p w14:paraId="051A2DA8" w14:textId="77777777" w:rsidR="00112BE0" w:rsidRPr="0075205E" w:rsidRDefault="00112BE0" w:rsidP="00D81FF3">
      <w:pPr>
        <w:spacing w:line="360" w:lineRule="auto"/>
        <w:jc w:val="both"/>
        <w:rPr>
          <w:rFonts w:ascii="Palatino Linotype" w:eastAsiaTheme="minorHAnsi" w:hAnsi="Palatino Linotype" w:cs="Arial"/>
          <w:szCs w:val="22"/>
          <w:lang w:val="es-MX" w:eastAsia="en-US"/>
        </w:rPr>
      </w:pPr>
    </w:p>
    <w:p w14:paraId="58564126" w14:textId="616FA131" w:rsidR="0029071C" w:rsidRPr="0075205E" w:rsidRDefault="0029071C" w:rsidP="00D81FF3">
      <w:pPr>
        <w:spacing w:line="360" w:lineRule="auto"/>
        <w:ind w:left="567" w:right="567"/>
        <w:jc w:val="both"/>
        <w:rPr>
          <w:rFonts w:ascii="Palatino Linotype" w:hAnsi="Palatino Linotype"/>
          <w:i/>
          <w:lang w:val="es-MX" w:eastAsia="es-MX"/>
        </w:rPr>
      </w:pPr>
      <w:r w:rsidRPr="0075205E">
        <w:rPr>
          <w:rFonts w:ascii="Palatino Linotype" w:hAnsi="Palatino Linotype"/>
          <w:i/>
          <w:lang w:val="es-MX" w:eastAsia="es-MX"/>
        </w:rPr>
        <w:t>“</w:t>
      </w:r>
      <w:r w:rsidR="001B2A95" w:rsidRPr="0075205E">
        <w:rPr>
          <w:rFonts w:ascii="Palatino Linotype" w:hAnsi="Palatino Linotype"/>
          <w:i/>
          <w:lang w:val="es-MX" w:eastAsia="es-MX"/>
        </w:rPr>
        <w:t xml:space="preserve">1 Cuanto gana de salario bruto y neto el Procurador del Trabajo del Gobierno del Estado de Mexico. 2 Cuantos niveles, categorías o clases hay de Procuradores Auxiliares del Trabajo del Gobierno del Estado de Mexico. 3 A cuanto equivale los salarios bruto y neto de los procuradores auxiliares en todos sus niveles o categorías. 4 Que prestaciones de ley y superiores a la ley o prestaciones extralegales tiene el </w:t>
      </w:r>
      <w:r w:rsidR="001B2A95" w:rsidRPr="0075205E">
        <w:rPr>
          <w:rFonts w:ascii="Palatino Linotype" w:hAnsi="Palatino Linotype"/>
          <w:i/>
          <w:lang w:val="es-MX" w:eastAsia="es-MX"/>
        </w:rPr>
        <w:lastRenderedPageBreak/>
        <w:t>Procurador del Trabajo y los Auxiliares del Trabajo del Gobierno del Estado de Mexico</w:t>
      </w:r>
      <w:r w:rsidR="00971FFC" w:rsidRPr="0075205E">
        <w:rPr>
          <w:rFonts w:ascii="Palatino Linotype" w:hAnsi="Palatino Linotype"/>
          <w:i/>
          <w:lang w:val="es-MX" w:eastAsia="es-MX"/>
        </w:rPr>
        <w:t>.</w:t>
      </w:r>
      <w:r w:rsidRPr="0075205E">
        <w:rPr>
          <w:rFonts w:ascii="Palatino Linotype" w:hAnsi="Palatino Linotype"/>
          <w:i/>
          <w:lang w:val="es-MX" w:eastAsia="es-MX"/>
        </w:rPr>
        <w:t>” (Sic).</w:t>
      </w:r>
    </w:p>
    <w:p w14:paraId="2A119C1F" w14:textId="77777777" w:rsidR="00790566" w:rsidRPr="0075205E" w:rsidRDefault="00790566" w:rsidP="00D81FF3">
      <w:pPr>
        <w:spacing w:line="360" w:lineRule="auto"/>
        <w:rPr>
          <w:rFonts w:ascii="Palatino Linotype" w:hAnsi="Palatino Linotype"/>
          <w:lang w:val="es-MX"/>
        </w:rPr>
      </w:pPr>
    </w:p>
    <w:p w14:paraId="6720EDFA" w14:textId="56A1565C" w:rsidR="007F59F5" w:rsidRPr="0075205E" w:rsidRDefault="00F80B7B" w:rsidP="00D81FF3">
      <w:pPr>
        <w:spacing w:line="360" w:lineRule="auto"/>
        <w:rPr>
          <w:rFonts w:ascii="Palatino Linotype" w:hAnsi="Palatino Linotype"/>
          <w:lang w:val="es-419"/>
        </w:rPr>
      </w:pPr>
      <w:r w:rsidRPr="0075205E">
        <w:rPr>
          <w:rFonts w:ascii="Palatino Linotype" w:hAnsi="Palatino Linotype"/>
          <w:lang w:val="es-419"/>
        </w:rPr>
        <w:t xml:space="preserve">Señalando en su solicitud de información como modalidad de entrega: </w:t>
      </w:r>
      <w:r w:rsidRPr="0075205E">
        <w:rPr>
          <w:rFonts w:ascii="Palatino Linotype" w:hAnsi="Palatino Linotype"/>
          <w:b/>
          <w:lang w:val="es-419"/>
        </w:rPr>
        <w:t>“A través del SAIMEX</w:t>
      </w:r>
      <w:r w:rsidRPr="0075205E">
        <w:rPr>
          <w:rFonts w:ascii="Palatino Linotype" w:hAnsi="Palatino Linotype"/>
          <w:lang w:val="es-419"/>
        </w:rPr>
        <w:t>.”</w:t>
      </w:r>
    </w:p>
    <w:p w14:paraId="78EE9690" w14:textId="77777777" w:rsidR="00534471" w:rsidRPr="0075205E" w:rsidRDefault="00534471" w:rsidP="00D81FF3">
      <w:pPr>
        <w:spacing w:line="360" w:lineRule="auto"/>
        <w:rPr>
          <w:rFonts w:ascii="Palatino Linotype" w:hAnsi="Palatino Linotype"/>
          <w:lang w:val="es-419"/>
        </w:rPr>
      </w:pPr>
    </w:p>
    <w:p w14:paraId="35326D1B" w14:textId="77777777" w:rsidR="0029071C" w:rsidRPr="0075205E" w:rsidRDefault="0029071C" w:rsidP="0029071C">
      <w:pPr>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 xml:space="preserve">SEGUNDO. De la respuesta del Sujeto Obligado. </w:t>
      </w:r>
    </w:p>
    <w:p w14:paraId="6A907B46" w14:textId="7FF04D77" w:rsidR="0029071C" w:rsidRPr="0075205E" w:rsidRDefault="0029071C" w:rsidP="0029071C">
      <w:pPr>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De las constancias que obran en el sistema SAIMEX, se advierte que en fecha </w:t>
      </w:r>
      <w:r w:rsidR="001B2A95" w:rsidRPr="0075205E">
        <w:rPr>
          <w:rFonts w:ascii="Palatino Linotype" w:eastAsiaTheme="minorHAnsi" w:hAnsi="Palatino Linotype" w:cs="Arial"/>
          <w:b/>
          <w:lang w:val="es-MX" w:eastAsia="en-US"/>
        </w:rPr>
        <w:t xml:space="preserve">diecisiete </w:t>
      </w:r>
      <w:r w:rsidR="008105E8" w:rsidRPr="0075205E">
        <w:rPr>
          <w:rFonts w:ascii="Palatino Linotype" w:eastAsiaTheme="minorHAnsi" w:hAnsi="Palatino Linotype" w:cs="Arial"/>
          <w:b/>
          <w:lang w:val="es-MX" w:eastAsia="en-US"/>
        </w:rPr>
        <w:t xml:space="preserve">de </w:t>
      </w:r>
      <w:r w:rsidR="001B2A95" w:rsidRPr="0075205E">
        <w:rPr>
          <w:rFonts w:ascii="Palatino Linotype" w:eastAsiaTheme="minorHAnsi" w:hAnsi="Palatino Linotype" w:cs="Arial"/>
          <w:b/>
          <w:lang w:val="es-MX" w:eastAsia="en-US"/>
        </w:rPr>
        <w:t>abril</w:t>
      </w:r>
      <w:r w:rsidR="000E00A4" w:rsidRPr="0075205E">
        <w:rPr>
          <w:rFonts w:ascii="Palatino Linotype" w:eastAsiaTheme="minorHAnsi" w:hAnsi="Palatino Linotype" w:cs="Arial"/>
          <w:b/>
          <w:lang w:val="es-MX" w:eastAsia="en-US"/>
        </w:rPr>
        <w:t xml:space="preserve"> de dos mil </w:t>
      </w:r>
      <w:r w:rsidR="001748FF" w:rsidRPr="0075205E">
        <w:rPr>
          <w:rFonts w:ascii="Palatino Linotype" w:eastAsiaTheme="minorHAnsi" w:hAnsi="Palatino Linotype" w:cs="Arial"/>
          <w:b/>
          <w:lang w:val="es-MX" w:eastAsia="en-US"/>
        </w:rPr>
        <w:t>veintitrés</w:t>
      </w:r>
      <w:r w:rsidRPr="0075205E">
        <w:rPr>
          <w:rFonts w:ascii="Palatino Linotype" w:eastAsiaTheme="minorHAnsi" w:hAnsi="Palatino Linotype" w:cs="Arial"/>
          <w:lang w:val="es-MX" w:eastAsia="en-US"/>
        </w:rPr>
        <w:t xml:space="preserve">, </w:t>
      </w:r>
      <w:r w:rsidRPr="0075205E">
        <w:rPr>
          <w:rFonts w:ascii="Palatino Linotype" w:eastAsiaTheme="minorHAnsi" w:hAnsi="Palatino Linotype" w:cs="Arial"/>
          <w:b/>
          <w:lang w:val="es-MX" w:eastAsia="en-US"/>
        </w:rPr>
        <w:t>El Sujeto Obligado</w:t>
      </w:r>
      <w:r w:rsidRPr="0075205E">
        <w:rPr>
          <w:rFonts w:ascii="Palatino Linotype" w:eastAsiaTheme="minorHAnsi" w:hAnsi="Palatino Linotype" w:cs="Arial"/>
          <w:lang w:val="es-MX" w:eastAsia="en-US"/>
        </w:rPr>
        <w:t xml:space="preserve"> emitió la respuesta en los siguientes términos:</w:t>
      </w:r>
    </w:p>
    <w:p w14:paraId="43D61DCC" w14:textId="77777777" w:rsidR="0029071C" w:rsidRPr="0075205E" w:rsidRDefault="0029071C" w:rsidP="00913317">
      <w:pPr>
        <w:spacing w:line="360" w:lineRule="auto"/>
        <w:jc w:val="both"/>
        <w:rPr>
          <w:rFonts w:ascii="Palatino Linotype" w:eastAsiaTheme="minorHAnsi" w:hAnsi="Palatino Linotype" w:cs="Arial"/>
          <w:lang w:val="es-MX" w:eastAsia="en-US"/>
        </w:rPr>
      </w:pPr>
    </w:p>
    <w:p w14:paraId="6C6E7F81" w14:textId="349948BD" w:rsidR="0029071C" w:rsidRPr="0075205E" w:rsidRDefault="0029071C" w:rsidP="00756CD0">
      <w:pPr>
        <w:spacing w:line="360" w:lineRule="auto"/>
        <w:ind w:left="567" w:right="757"/>
        <w:jc w:val="both"/>
        <w:rPr>
          <w:rFonts w:ascii="Palatino Linotype" w:hAnsi="Palatino Linotype"/>
          <w:i/>
          <w:lang w:val="es-MX" w:eastAsia="es-MX"/>
        </w:rPr>
      </w:pPr>
      <w:r w:rsidRPr="0075205E">
        <w:rPr>
          <w:rFonts w:ascii="Palatino Linotype" w:hAnsi="Palatino Linotype"/>
          <w:i/>
          <w:lang w:val="es-MX" w:eastAsia="es-MX"/>
        </w:rPr>
        <w:t>“</w:t>
      </w:r>
      <w:r w:rsidR="001B2A95" w:rsidRPr="0075205E">
        <w:rPr>
          <w:rFonts w:ascii="Palatino Linotype" w:hAnsi="Palatino Linotype"/>
          <w:i/>
          <w:lang w:val="es-MX" w:eastAsia="es-MX"/>
        </w:rPr>
        <w:t>Con base en el Reglamento Interior y el Manual General de Organización ambos de esta Secretaría, correspondió a la Subdirección de Personal de la Coordinación Administrativa de esta Dependencia, atender su solicitud. Por lo que adjunto al presente en archivo PDF el oficio de respuesta con la información proporcionada por la servidora pública habilitada de la unidad administrativa antes mencionada</w:t>
      </w:r>
      <w:r w:rsidR="00E74701" w:rsidRPr="0075205E">
        <w:rPr>
          <w:rFonts w:ascii="Palatino Linotype" w:hAnsi="Palatino Linotype"/>
          <w:i/>
          <w:lang w:val="es-MX" w:eastAsia="es-MX"/>
        </w:rPr>
        <w:t>” (Sic).</w:t>
      </w:r>
    </w:p>
    <w:p w14:paraId="401E443B" w14:textId="77777777" w:rsidR="008105E8" w:rsidRPr="0075205E" w:rsidRDefault="008105E8" w:rsidP="0029071C">
      <w:pPr>
        <w:spacing w:line="360" w:lineRule="auto"/>
        <w:jc w:val="both"/>
        <w:rPr>
          <w:rFonts w:ascii="Palatino Linotype" w:eastAsiaTheme="minorHAnsi" w:hAnsi="Palatino Linotype" w:cs="Arial"/>
          <w:lang w:val="es-MX" w:eastAsia="en-US"/>
        </w:rPr>
      </w:pPr>
    </w:p>
    <w:p w14:paraId="3EFC0D7C" w14:textId="3C43D93D" w:rsidR="00D81FF3" w:rsidRPr="0075205E" w:rsidRDefault="00EC6F39" w:rsidP="00790566">
      <w:pPr>
        <w:spacing w:line="360" w:lineRule="auto"/>
        <w:jc w:val="both"/>
        <w:rPr>
          <w:rFonts w:ascii="Palatino Linotype" w:eastAsiaTheme="minorHAnsi" w:hAnsi="Palatino Linotype" w:cs="Arial"/>
          <w:lang w:val="es-419" w:eastAsia="en-US"/>
        </w:rPr>
      </w:pPr>
      <w:r w:rsidRPr="0075205E">
        <w:rPr>
          <w:rFonts w:ascii="Palatino Linotype" w:eastAsiaTheme="minorHAnsi" w:hAnsi="Palatino Linotype" w:cs="Arial"/>
          <w:lang w:val="es-419" w:eastAsia="en-US"/>
        </w:rPr>
        <w:t xml:space="preserve">El sujeto obligado adjuntó </w:t>
      </w:r>
      <w:r w:rsidR="00756CD0" w:rsidRPr="0075205E">
        <w:rPr>
          <w:rFonts w:ascii="Palatino Linotype" w:eastAsiaTheme="minorHAnsi" w:hAnsi="Palatino Linotype" w:cs="Arial"/>
          <w:lang w:val="es-MX" w:eastAsia="en-US"/>
        </w:rPr>
        <w:t>dos</w:t>
      </w:r>
      <w:r w:rsidR="00D81FF3" w:rsidRPr="0075205E">
        <w:rPr>
          <w:rFonts w:ascii="Palatino Linotype" w:eastAsiaTheme="minorHAnsi" w:hAnsi="Palatino Linotype" w:cs="Arial"/>
          <w:lang w:val="es-419" w:eastAsia="en-US"/>
        </w:rPr>
        <w:t xml:space="preserve"> archivo</w:t>
      </w:r>
      <w:r w:rsidR="00756CD0" w:rsidRPr="0075205E">
        <w:rPr>
          <w:rFonts w:ascii="Palatino Linotype" w:eastAsiaTheme="minorHAnsi" w:hAnsi="Palatino Linotype" w:cs="Arial"/>
          <w:lang w:val="es-MX" w:eastAsia="en-US"/>
        </w:rPr>
        <w:t>s</w:t>
      </w:r>
      <w:r w:rsidR="00D81FF3" w:rsidRPr="0075205E">
        <w:rPr>
          <w:rFonts w:ascii="Palatino Linotype" w:eastAsiaTheme="minorHAnsi" w:hAnsi="Palatino Linotype" w:cs="Arial"/>
          <w:lang w:val="es-419" w:eastAsia="en-US"/>
        </w:rPr>
        <w:t xml:space="preserve"> electrónico</w:t>
      </w:r>
      <w:r w:rsidR="00756CD0" w:rsidRPr="0075205E">
        <w:rPr>
          <w:rFonts w:ascii="Palatino Linotype" w:eastAsiaTheme="minorHAnsi" w:hAnsi="Palatino Linotype" w:cs="Arial"/>
          <w:lang w:val="es-MX" w:eastAsia="en-US"/>
        </w:rPr>
        <w:t>s</w:t>
      </w:r>
      <w:r w:rsidR="00D81FF3" w:rsidRPr="0075205E">
        <w:rPr>
          <w:rFonts w:ascii="Palatino Linotype" w:eastAsiaTheme="minorHAnsi" w:hAnsi="Palatino Linotype" w:cs="Arial"/>
          <w:lang w:val="es-419" w:eastAsia="en-US"/>
        </w:rPr>
        <w:t xml:space="preserve"> en formato PDF denominado</w:t>
      </w:r>
      <w:r w:rsidR="00756CD0" w:rsidRPr="0075205E">
        <w:rPr>
          <w:rFonts w:ascii="Palatino Linotype" w:eastAsiaTheme="minorHAnsi" w:hAnsi="Palatino Linotype" w:cs="Arial"/>
          <w:lang w:val="es-MX" w:eastAsia="en-US"/>
        </w:rPr>
        <w:t>s</w:t>
      </w:r>
      <w:r w:rsidRPr="0075205E">
        <w:rPr>
          <w:rFonts w:ascii="Palatino Linotype" w:eastAsiaTheme="minorHAnsi" w:hAnsi="Palatino Linotype" w:cs="Arial"/>
          <w:lang w:val="es-419" w:eastAsia="en-US"/>
        </w:rPr>
        <w:t xml:space="preserve">: </w:t>
      </w:r>
      <w:r w:rsidR="001B2A95" w:rsidRPr="0075205E">
        <w:rPr>
          <w:rFonts w:ascii="Palatino Linotype" w:eastAsiaTheme="minorHAnsi" w:hAnsi="Palatino Linotype"/>
          <w:lang w:val="es-MX" w:eastAsia="en-US"/>
        </w:rPr>
        <w:t>“</w:t>
      </w:r>
      <w:r w:rsidR="001B2A95" w:rsidRPr="0075205E">
        <w:rPr>
          <w:rFonts w:ascii="Palatino Linotype" w:eastAsiaTheme="minorHAnsi" w:hAnsi="Palatino Linotype"/>
          <w:b/>
          <w:i/>
          <w:lang w:val="es-419" w:eastAsia="en-US"/>
        </w:rPr>
        <w:t>Direcciones URL consulta información pública.pdf</w:t>
      </w:r>
      <w:r w:rsidR="001B2A95" w:rsidRPr="0075205E">
        <w:rPr>
          <w:rFonts w:ascii="Palatino Linotype" w:eastAsiaTheme="minorHAnsi" w:hAnsi="Palatino Linotype"/>
          <w:lang w:val="es-MX" w:eastAsia="en-US"/>
        </w:rPr>
        <w:t>” y “</w:t>
      </w:r>
      <w:r w:rsidR="001B2A95" w:rsidRPr="0075205E">
        <w:rPr>
          <w:rFonts w:ascii="Palatino Linotype" w:eastAsiaTheme="minorHAnsi" w:hAnsi="Palatino Linotype"/>
          <w:b/>
          <w:i/>
          <w:lang w:val="es-419" w:eastAsia="en-US"/>
        </w:rPr>
        <w:t>Resp.00059yOfic.SPH.pdf</w:t>
      </w:r>
      <w:r w:rsidR="001B2A95" w:rsidRPr="0075205E">
        <w:rPr>
          <w:rFonts w:ascii="Palatino Linotype" w:eastAsiaTheme="minorHAnsi" w:hAnsi="Palatino Linotype"/>
          <w:lang w:val="es-MX" w:eastAsia="en-US"/>
        </w:rPr>
        <w:t>”</w:t>
      </w:r>
      <w:r w:rsidR="00790566" w:rsidRPr="0075205E">
        <w:rPr>
          <w:rFonts w:ascii="Palatino Linotype" w:eastAsiaTheme="minorHAnsi" w:hAnsi="Palatino Linotype" w:cs="Arial"/>
          <w:lang w:val="es-419" w:eastAsia="en-US"/>
        </w:rPr>
        <w:t xml:space="preserve">, </w:t>
      </w:r>
      <w:r w:rsidR="00756CD0" w:rsidRPr="0075205E">
        <w:rPr>
          <w:rFonts w:ascii="Palatino Linotype" w:eastAsiaTheme="minorHAnsi" w:hAnsi="Palatino Linotype" w:cs="Arial"/>
          <w:lang w:val="es-MX" w:eastAsia="en-US"/>
        </w:rPr>
        <w:t>los</w:t>
      </w:r>
      <w:r w:rsidR="00D81FF3" w:rsidRPr="0075205E">
        <w:rPr>
          <w:rFonts w:ascii="Palatino Linotype" w:eastAsiaTheme="minorHAnsi" w:hAnsi="Palatino Linotype" w:cs="Arial"/>
          <w:lang w:val="es-419" w:eastAsia="en-US"/>
        </w:rPr>
        <w:t xml:space="preserve"> cual</w:t>
      </w:r>
      <w:r w:rsidR="00756CD0" w:rsidRPr="0075205E">
        <w:rPr>
          <w:rFonts w:ascii="Palatino Linotype" w:eastAsiaTheme="minorHAnsi" w:hAnsi="Palatino Linotype" w:cs="Arial"/>
          <w:lang w:val="es-MX" w:eastAsia="en-US"/>
        </w:rPr>
        <w:t>es</w:t>
      </w:r>
      <w:r w:rsidR="0093720B" w:rsidRPr="0075205E">
        <w:rPr>
          <w:rFonts w:ascii="Palatino Linotype" w:eastAsiaTheme="minorHAnsi" w:hAnsi="Palatino Linotype" w:cs="Arial"/>
          <w:lang w:val="es-419" w:eastAsia="en-US"/>
        </w:rPr>
        <w:t xml:space="preserve"> </w:t>
      </w:r>
      <w:r w:rsidR="00D81FF3" w:rsidRPr="0075205E">
        <w:rPr>
          <w:rFonts w:ascii="Palatino Linotype" w:eastAsiaTheme="minorHAnsi" w:hAnsi="Palatino Linotype" w:cs="Arial"/>
          <w:lang w:val="es-419" w:eastAsia="en-US"/>
        </w:rPr>
        <w:t>será</w:t>
      </w:r>
      <w:r w:rsidR="00756CD0" w:rsidRPr="0075205E">
        <w:rPr>
          <w:rFonts w:ascii="Palatino Linotype" w:eastAsiaTheme="minorHAnsi" w:hAnsi="Palatino Linotype" w:cs="Arial"/>
          <w:lang w:val="es-MX" w:eastAsia="en-US"/>
        </w:rPr>
        <w:t>n</w:t>
      </w:r>
      <w:r w:rsidR="00D81FF3" w:rsidRPr="0075205E">
        <w:rPr>
          <w:rFonts w:ascii="Palatino Linotype" w:eastAsiaTheme="minorHAnsi" w:hAnsi="Palatino Linotype" w:cs="Arial"/>
          <w:lang w:val="es-419" w:eastAsia="en-US"/>
        </w:rPr>
        <w:t xml:space="preserve"> analizado</w:t>
      </w:r>
      <w:r w:rsidR="00756CD0" w:rsidRPr="0075205E">
        <w:rPr>
          <w:rFonts w:ascii="Palatino Linotype" w:eastAsiaTheme="minorHAnsi" w:hAnsi="Palatino Linotype" w:cs="Arial"/>
          <w:lang w:val="es-MX" w:eastAsia="en-US"/>
        </w:rPr>
        <w:t>s</w:t>
      </w:r>
      <w:r w:rsidR="00D81FF3" w:rsidRPr="0075205E">
        <w:rPr>
          <w:rFonts w:ascii="Palatino Linotype" w:eastAsiaTheme="minorHAnsi" w:hAnsi="Palatino Linotype" w:cs="Arial"/>
          <w:lang w:val="es-419" w:eastAsia="en-US"/>
        </w:rPr>
        <w:t xml:space="preserve"> en la parte considerativa de la presente resolución.</w:t>
      </w:r>
    </w:p>
    <w:p w14:paraId="4D9BEFB7" w14:textId="77777777" w:rsidR="00CF6609" w:rsidRPr="0075205E" w:rsidRDefault="00CF6609" w:rsidP="00790566">
      <w:pPr>
        <w:spacing w:line="360" w:lineRule="auto"/>
        <w:jc w:val="both"/>
        <w:rPr>
          <w:rFonts w:ascii="Palatino Linotype" w:eastAsiaTheme="minorHAnsi" w:hAnsi="Palatino Linotype" w:cs="Arial"/>
          <w:lang w:val="es-419" w:eastAsia="en-US"/>
        </w:rPr>
      </w:pPr>
    </w:p>
    <w:p w14:paraId="20EE938A" w14:textId="7B8533B9" w:rsidR="0029071C" w:rsidRPr="0075205E" w:rsidRDefault="0029071C" w:rsidP="004239C3">
      <w:pPr>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TERCERO. Del recurso de revisión.</w:t>
      </w:r>
    </w:p>
    <w:p w14:paraId="7B9ED844" w14:textId="44002475" w:rsidR="0029071C" w:rsidRPr="0075205E" w:rsidRDefault="0029071C" w:rsidP="004239C3">
      <w:pPr>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Inconforme con la respuesta por parte del </w:t>
      </w:r>
      <w:r w:rsidRPr="0075205E">
        <w:rPr>
          <w:rFonts w:ascii="Palatino Linotype" w:eastAsiaTheme="minorHAnsi" w:hAnsi="Palatino Linotype" w:cs="Arial"/>
          <w:b/>
          <w:lang w:val="es-MX" w:eastAsia="en-US"/>
        </w:rPr>
        <w:t>Sujeto Obligado</w:t>
      </w:r>
      <w:r w:rsidRPr="0075205E">
        <w:rPr>
          <w:rFonts w:ascii="Palatino Linotype" w:eastAsiaTheme="minorHAnsi" w:hAnsi="Palatino Linotype" w:cs="Arial"/>
          <w:lang w:val="es-MX" w:eastAsia="en-US"/>
        </w:rPr>
        <w:t xml:space="preserve">, el ahora </w:t>
      </w:r>
      <w:r w:rsidRPr="0075205E">
        <w:rPr>
          <w:rFonts w:ascii="Palatino Linotype" w:eastAsiaTheme="minorHAnsi" w:hAnsi="Palatino Linotype" w:cs="Arial"/>
          <w:b/>
          <w:lang w:val="es-MX" w:eastAsia="en-US"/>
        </w:rPr>
        <w:t>Recurrente</w:t>
      </w:r>
      <w:r w:rsidRPr="0075205E">
        <w:rPr>
          <w:rFonts w:ascii="Palatino Linotype" w:eastAsiaTheme="minorHAnsi" w:hAnsi="Palatino Linotype" w:cs="Arial"/>
          <w:lang w:val="es-MX" w:eastAsia="en-US"/>
        </w:rPr>
        <w:t xml:space="preserve"> interpuso el presente recurso de revisión en fecha </w:t>
      </w:r>
      <w:r w:rsidR="00060F89" w:rsidRPr="0075205E">
        <w:rPr>
          <w:rFonts w:ascii="Palatino Linotype" w:eastAsiaTheme="minorHAnsi" w:hAnsi="Palatino Linotype" w:cs="Arial"/>
          <w:b/>
          <w:lang w:val="es-MX" w:eastAsia="en-US"/>
        </w:rPr>
        <w:t>diecisiete</w:t>
      </w:r>
      <w:r w:rsidR="00CF6609" w:rsidRPr="0075205E">
        <w:rPr>
          <w:rFonts w:ascii="Palatino Linotype" w:eastAsiaTheme="minorHAnsi" w:hAnsi="Palatino Linotype" w:cs="Arial"/>
          <w:b/>
          <w:lang w:val="es-419" w:eastAsia="en-US"/>
        </w:rPr>
        <w:t xml:space="preserve"> </w:t>
      </w:r>
      <w:r w:rsidR="000E00A4" w:rsidRPr="0075205E">
        <w:rPr>
          <w:rFonts w:ascii="Palatino Linotype" w:eastAsiaTheme="minorHAnsi" w:hAnsi="Palatino Linotype" w:cs="Arial"/>
          <w:b/>
          <w:lang w:val="es-MX" w:eastAsia="en-US"/>
        </w:rPr>
        <w:t xml:space="preserve">de </w:t>
      </w:r>
      <w:r w:rsidR="001748FF" w:rsidRPr="0075205E">
        <w:rPr>
          <w:rFonts w:ascii="Palatino Linotype" w:eastAsiaTheme="minorHAnsi" w:hAnsi="Palatino Linotype" w:cs="Arial"/>
          <w:b/>
          <w:lang w:val="es-MX" w:eastAsia="en-US"/>
        </w:rPr>
        <w:t>abril</w:t>
      </w:r>
      <w:r w:rsidR="000E00A4" w:rsidRPr="0075205E">
        <w:rPr>
          <w:rFonts w:ascii="Palatino Linotype" w:eastAsiaTheme="minorHAnsi" w:hAnsi="Palatino Linotype" w:cs="Arial"/>
          <w:b/>
          <w:lang w:val="es-MX" w:eastAsia="en-US"/>
        </w:rPr>
        <w:t xml:space="preserve"> de dos mil </w:t>
      </w:r>
      <w:r w:rsidR="001748FF" w:rsidRPr="0075205E">
        <w:rPr>
          <w:rFonts w:ascii="Palatino Linotype" w:eastAsiaTheme="minorHAnsi" w:hAnsi="Palatino Linotype" w:cs="Arial"/>
          <w:b/>
          <w:lang w:val="es-MX" w:eastAsia="en-US"/>
        </w:rPr>
        <w:lastRenderedPageBreak/>
        <w:t>veintitrés</w:t>
      </w:r>
      <w:r w:rsidRPr="0075205E">
        <w:rPr>
          <w:rFonts w:ascii="Palatino Linotype" w:eastAsiaTheme="minorHAnsi" w:hAnsi="Palatino Linotype" w:cs="Arial"/>
          <w:lang w:val="es-MX" w:eastAsia="en-US"/>
        </w:rPr>
        <w:t>, el cual fue registrado</w:t>
      </w:r>
      <w:r w:rsidRPr="0075205E">
        <w:rPr>
          <w:rFonts w:ascii="Palatino Linotype" w:eastAsiaTheme="minorHAnsi" w:hAnsi="Palatino Linotype" w:cs="Arial"/>
          <w:b/>
          <w:lang w:val="es-MX" w:eastAsia="en-US"/>
        </w:rPr>
        <w:t xml:space="preserve"> </w:t>
      </w:r>
      <w:r w:rsidRPr="0075205E">
        <w:rPr>
          <w:rFonts w:ascii="Palatino Linotype" w:eastAsiaTheme="minorHAnsi" w:hAnsi="Palatino Linotype" w:cs="Arial"/>
          <w:lang w:val="es-MX" w:eastAsia="en-US"/>
        </w:rPr>
        <w:t xml:space="preserve">en el sistema electrónico con el expediente número </w:t>
      </w:r>
      <w:r w:rsidR="008105E8" w:rsidRPr="0075205E">
        <w:rPr>
          <w:rFonts w:ascii="Palatino Linotype" w:eastAsiaTheme="minorHAnsi" w:hAnsi="Palatino Linotype" w:cs="Arial"/>
          <w:b/>
          <w:bCs/>
          <w:lang w:val="es-MX" w:eastAsia="es-MX"/>
        </w:rPr>
        <w:t>0</w:t>
      </w:r>
      <w:r w:rsidR="00060F89" w:rsidRPr="0075205E">
        <w:rPr>
          <w:rFonts w:ascii="Palatino Linotype" w:eastAsiaTheme="minorHAnsi" w:hAnsi="Palatino Linotype" w:cs="Arial"/>
          <w:b/>
          <w:bCs/>
          <w:lang w:val="es-MX" w:eastAsia="es-MX"/>
        </w:rPr>
        <w:t>2015</w:t>
      </w:r>
      <w:r w:rsidR="008105E8" w:rsidRPr="0075205E">
        <w:rPr>
          <w:rFonts w:ascii="Palatino Linotype" w:eastAsiaTheme="minorHAnsi" w:hAnsi="Palatino Linotype" w:cs="Arial"/>
          <w:b/>
          <w:bCs/>
          <w:lang w:val="es-MX" w:eastAsia="es-MX"/>
        </w:rPr>
        <w:t>/INFOEM/IP/RR/202</w:t>
      </w:r>
      <w:r w:rsidR="001748FF" w:rsidRPr="0075205E">
        <w:rPr>
          <w:rFonts w:ascii="Palatino Linotype" w:eastAsiaTheme="minorHAnsi" w:hAnsi="Palatino Linotype" w:cs="Arial"/>
          <w:b/>
          <w:bCs/>
          <w:lang w:val="es-MX" w:eastAsia="es-MX"/>
        </w:rPr>
        <w:t>3</w:t>
      </w:r>
      <w:r w:rsidRPr="0075205E">
        <w:rPr>
          <w:rFonts w:ascii="Palatino Linotype" w:eastAsiaTheme="minorHAnsi" w:hAnsi="Palatino Linotype" w:cs="Arial"/>
          <w:lang w:val="es-MX" w:eastAsia="en-US"/>
        </w:rPr>
        <w:t>, en el cual aduce, las siguientes manifestaciones:</w:t>
      </w:r>
    </w:p>
    <w:p w14:paraId="17DB9F51" w14:textId="77777777" w:rsidR="0029071C" w:rsidRPr="0075205E" w:rsidRDefault="0029071C" w:rsidP="004239C3">
      <w:pPr>
        <w:spacing w:line="360" w:lineRule="auto"/>
        <w:rPr>
          <w:rFonts w:ascii="Palatino Linotype" w:hAnsi="Palatino Linotype"/>
          <w:lang w:val="es-MX"/>
        </w:rPr>
      </w:pPr>
    </w:p>
    <w:p w14:paraId="26E560E6" w14:textId="77777777" w:rsidR="0029071C" w:rsidRPr="0075205E" w:rsidRDefault="0029071C" w:rsidP="00446EE4">
      <w:pPr>
        <w:numPr>
          <w:ilvl w:val="0"/>
          <w:numId w:val="2"/>
        </w:numPr>
        <w:spacing w:line="360" w:lineRule="auto"/>
        <w:jc w:val="both"/>
        <w:rPr>
          <w:rFonts w:ascii="Palatino Linotype" w:hAnsi="Palatino Linotype" w:cs="Arial"/>
          <w:b/>
        </w:rPr>
      </w:pPr>
      <w:r w:rsidRPr="0075205E">
        <w:rPr>
          <w:rFonts w:ascii="Palatino Linotype" w:hAnsi="Palatino Linotype" w:cs="Arial"/>
          <w:b/>
        </w:rPr>
        <w:t>Acto Impugnado:</w:t>
      </w:r>
    </w:p>
    <w:p w14:paraId="48C31811" w14:textId="5B3C4AA6" w:rsidR="0029071C" w:rsidRPr="0075205E" w:rsidRDefault="0029071C" w:rsidP="00446EE4">
      <w:pPr>
        <w:spacing w:line="360" w:lineRule="auto"/>
        <w:ind w:left="567" w:right="567"/>
        <w:jc w:val="both"/>
        <w:rPr>
          <w:rFonts w:ascii="Palatino Linotype" w:hAnsi="Palatino Linotype"/>
          <w:i/>
          <w:lang w:val="es-MX" w:eastAsia="es-MX"/>
        </w:rPr>
      </w:pPr>
      <w:r w:rsidRPr="0075205E">
        <w:rPr>
          <w:rFonts w:ascii="Palatino Linotype" w:hAnsi="Palatino Linotype"/>
          <w:i/>
          <w:lang w:val="es-MX" w:eastAsia="es-MX"/>
        </w:rPr>
        <w:t>“</w:t>
      </w:r>
      <w:r w:rsidR="001B2A95" w:rsidRPr="0075205E">
        <w:rPr>
          <w:rFonts w:ascii="Palatino Linotype" w:hAnsi="Palatino Linotype"/>
          <w:i/>
          <w:lang w:val="es-MX" w:eastAsia="es-MX"/>
        </w:rPr>
        <w:t>La respuesta que da a mi petición de información de fecha 17 de abril de la presente anualidad. donde es omisa es la pregunta que formule</w:t>
      </w:r>
      <w:r w:rsidRPr="0075205E">
        <w:rPr>
          <w:rFonts w:ascii="Palatino Linotype" w:hAnsi="Palatino Linotype"/>
          <w:i/>
          <w:lang w:val="es-MX" w:eastAsia="es-MX"/>
        </w:rPr>
        <w:t>” (Sic).</w:t>
      </w:r>
    </w:p>
    <w:p w14:paraId="5811361D" w14:textId="77777777" w:rsidR="0029071C" w:rsidRPr="0075205E"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75205E" w:rsidRDefault="008B3AF1" w:rsidP="008B3AF1">
      <w:pPr>
        <w:numPr>
          <w:ilvl w:val="0"/>
          <w:numId w:val="2"/>
        </w:numPr>
        <w:spacing w:line="360" w:lineRule="auto"/>
        <w:jc w:val="both"/>
        <w:rPr>
          <w:rFonts w:ascii="Palatino Linotype" w:hAnsi="Palatino Linotype" w:cs="Arial"/>
          <w:b/>
        </w:rPr>
      </w:pPr>
      <w:r w:rsidRPr="0075205E">
        <w:rPr>
          <w:rFonts w:ascii="Palatino Linotype" w:hAnsi="Palatino Linotype" w:cs="Arial"/>
          <w:b/>
          <w:lang w:val="es-419"/>
        </w:rPr>
        <w:t>Razones o motivos de inconformidad</w:t>
      </w:r>
      <w:r w:rsidRPr="0075205E">
        <w:rPr>
          <w:rFonts w:ascii="Palatino Linotype" w:hAnsi="Palatino Linotype" w:cs="Arial"/>
          <w:b/>
        </w:rPr>
        <w:t>:</w:t>
      </w:r>
    </w:p>
    <w:p w14:paraId="39F9CFEA" w14:textId="23911D4D" w:rsidR="00446EE4" w:rsidRPr="0075205E" w:rsidRDefault="00531AC4" w:rsidP="00531AC4">
      <w:pPr>
        <w:spacing w:line="360" w:lineRule="auto"/>
        <w:ind w:left="567" w:right="567"/>
        <w:jc w:val="both"/>
        <w:rPr>
          <w:rFonts w:ascii="Palatino Linotype" w:hAnsi="Palatino Linotype"/>
          <w:i/>
          <w:lang w:val="es-MX" w:eastAsia="es-MX"/>
        </w:rPr>
      </w:pPr>
      <w:r w:rsidRPr="0075205E">
        <w:rPr>
          <w:rFonts w:ascii="Palatino Linotype" w:hAnsi="Palatino Linotype"/>
          <w:i/>
          <w:lang w:val="es-MX" w:eastAsia="es-MX"/>
        </w:rPr>
        <w:t>“</w:t>
      </w:r>
      <w:r w:rsidR="001B2A95" w:rsidRPr="0075205E">
        <w:rPr>
          <w:rFonts w:ascii="Palatino Linotype" w:hAnsi="Palatino Linotype"/>
          <w:i/>
          <w:lang w:val="es-MX" w:eastAsia="es-MX"/>
        </w:rPr>
        <w:t>No responde a mis preguntas solo las evade, y omite dar la información</w:t>
      </w:r>
      <w:r w:rsidR="001748FF" w:rsidRPr="0075205E">
        <w:rPr>
          <w:rFonts w:ascii="Palatino Linotype" w:hAnsi="Palatino Linotype"/>
          <w:i/>
          <w:lang w:val="es-MX" w:eastAsia="es-MX"/>
        </w:rPr>
        <w:t>.</w:t>
      </w:r>
      <w:r w:rsidRPr="0075205E">
        <w:rPr>
          <w:rFonts w:ascii="Palatino Linotype" w:hAnsi="Palatino Linotype"/>
          <w:i/>
          <w:lang w:val="es-MX" w:eastAsia="es-MX"/>
        </w:rPr>
        <w:t>”</w:t>
      </w:r>
    </w:p>
    <w:p w14:paraId="03EC6FC6" w14:textId="77777777" w:rsidR="00531AC4" w:rsidRPr="0075205E" w:rsidRDefault="00531AC4" w:rsidP="0029071C">
      <w:pPr>
        <w:spacing w:line="360" w:lineRule="auto"/>
        <w:jc w:val="both"/>
        <w:rPr>
          <w:rFonts w:ascii="Palatino Linotype" w:eastAsiaTheme="minorHAnsi" w:hAnsi="Palatino Linotype" w:cs="Arial"/>
          <w:lang w:val="es-419" w:eastAsia="en-US"/>
        </w:rPr>
      </w:pPr>
    </w:p>
    <w:p w14:paraId="599FED0D" w14:textId="77777777" w:rsidR="0029071C" w:rsidRPr="0075205E" w:rsidRDefault="0029071C" w:rsidP="0029071C">
      <w:pPr>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CUARTO. Del turno del recurso de revisión.</w:t>
      </w:r>
    </w:p>
    <w:p w14:paraId="0CD1951D" w14:textId="5202537E" w:rsidR="002D37A8" w:rsidRPr="0075205E" w:rsidRDefault="0029071C" w:rsidP="007208BC">
      <w:pPr>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Medio de impugnación </w:t>
      </w:r>
      <w:r w:rsidR="00E74701" w:rsidRPr="0075205E">
        <w:rPr>
          <w:rFonts w:ascii="Palatino Linotype" w:eastAsiaTheme="minorHAnsi" w:hAnsi="Palatino Linotype" w:cs="Arial"/>
          <w:lang w:val="es-MX" w:eastAsia="en-US"/>
        </w:rPr>
        <w:t>que le fue turnado al</w:t>
      </w:r>
      <w:r w:rsidRPr="0075205E">
        <w:rPr>
          <w:rFonts w:ascii="Palatino Linotype" w:eastAsiaTheme="minorHAnsi" w:hAnsi="Palatino Linotype" w:cs="Arial"/>
          <w:lang w:val="es-MX" w:eastAsia="en-US"/>
        </w:rPr>
        <w:t xml:space="preserve"> </w:t>
      </w:r>
      <w:r w:rsidR="00E74701" w:rsidRPr="0075205E">
        <w:rPr>
          <w:rFonts w:ascii="Palatino Linotype" w:eastAsiaTheme="minorHAnsi" w:hAnsi="Palatino Linotype" w:cs="Arial"/>
          <w:b/>
          <w:bCs/>
          <w:lang w:val="es-MX" w:eastAsia="en-US"/>
        </w:rPr>
        <w:t>Comisionado Presidente</w:t>
      </w:r>
      <w:r w:rsidRPr="0075205E">
        <w:rPr>
          <w:rFonts w:ascii="Palatino Linotype" w:eastAsiaTheme="minorHAnsi" w:hAnsi="Palatino Linotype" w:cs="Arial"/>
          <w:lang w:val="es-MX" w:eastAsia="en-US"/>
        </w:rPr>
        <w:t xml:space="preserve"> </w:t>
      </w:r>
      <w:r w:rsidR="00E74701" w:rsidRPr="0075205E">
        <w:rPr>
          <w:rFonts w:ascii="Palatino Linotype" w:eastAsiaTheme="minorHAnsi" w:hAnsi="Palatino Linotype" w:cs="Arial"/>
          <w:b/>
          <w:lang w:val="es-MX" w:eastAsia="en-US"/>
        </w:rPr>
        <w:t>José Martínez Vilchis</w:t>
      </w:r>
      <w:r w:rsidRPr="0075205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75205E">
        <w:rPr>
          <w:rFonts w:ascii="Palatino Linotype" w:eastAsiaTheme="minorHAnsi" w:hAnsi="Palatino Linotype" w:cs="Arial"/>
          <w:b/>
          <w:lang w:val="es-MX" w:eastAsia="en-US"/>
        </w:rPr>
        <w:t xml:space="preserve">acuerdo de admisión en fecha </w:t>
      </w:r>
      <w:r w:rsidR="00E52429" w:rsidRPr="0075205E">
        <w:rPr>
          <w:rFonts w:ascii="Palatino Linotype" w:eastAsiaTheme="minorHAnsi" w:hAnsi="Palatino Linotype" w:cs="Arial"/>
          <w:b/>
          <w:lang w:val="es-MX" w:eastAsia="en-US"/>
        </w:rPr>
        <w:t>veinticuatro</w:t>
      </w:r>
      <w:r w:rsidR="009C70F6" w:rsidRPr="0075205E">
        <w:rPr>
          <w:rFonts w:ascii="Palatino Linotype" w:eastAsiaTheme="minorHAnsi" w:hAnsi="Palatino Linotype" w:cs="Arial"/>
          <w:b/>
          <w:lang w:val="es-MX" w:eastAsia="en-US"/>
        </w:rPr>
        <w:t xml:space="preserve"> </w:t>
      </w:r>
      <w:r w:rsidR="000E00A4" w:rsidRPr="0075205E">
        <w:rPr>
          <w:rFonts w:ascii="Palatino Linotype" w:eastAsiaTheme="minorHAnsi" w:hAnsi="Palatino Linotype" w:cs="Arial"/>
          <w:b/>
          <w:lang w:val="es-MX" w:eastAsia="en-US"/>
        </w:rPr>
        <w:t xml:space="preserve">de </w:t>
      </w:r>
      <w:r w:rsidR="009C70F6" w:rsidRPr="0075205E">
        <w:rPr>
          <w:rFonts w:ascii="Palatino Linotype" w:eastAsiaTheme="minorHAnsi" w:hAnsi="Palatino Linotype" w:cs="Arial"/>
          <w:b/>
          <w:lang w:val="es-MX" w:eastAsia="en-US"/>
        </w:rPr>
        <w:t>abril</w:t>
      </w:r>
      <w:r w:rsidRPr="0075205E">
        <w:rPr>
          <w:rFonts w:ascii="Palatino Linotype" w:eastAsiaTheme="minorHAnsi" w:hAnsi="Palatino Linotype" w:cs="Arial"/>
          <w:b/>
          <w:lang w:val="es-MX" w:eastAsia="en-US"/>
        </w:rPr>
        <w:t xml:space="preserve"> del año </w:t>
      </w:r>
      <w:r w:rsidR="00DB4916" w:rsidRPr="0075205E">
        <w:rPr>
          <w:rFonts w:ascii="Palatino Linotype" w:eastAsiaTheme="minorHAnsi" w:hAnsi="Palatino Linotype" w:cs="Arial"/>
          <w:b/>
          <w:lang w:val="es-419" w:eastAsia="en-US"/>
        </w:rPr>
        <w:t xml:space="preserve">dos mil </w:t>
      </w:r>
      <w:r w:rsidR="009C70F6" w:rsidRPr="0075205E">
        <w:rPr>
          <w:rFonts w:ascii="Palatino Linotype" w:eastAsiaTheme="minorHAnsi" w:hAnsi="Palatino Linotype" w:cs="Arial"/>
          <w:b/>
          <w:lang w:val="es-MX" w:eastAsia="en-US"/>
        </w:rPr>
        <w:t>veintitrés</w:t>
      </w:r>
      <w:r w:rsidRPr="0075205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75205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75205E" w:rsidRDefault="0029071C" w:rsidP="0029071C">
      <w:pPr>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QUINTO. De la etapa de manifestaciones y/o alegatos.</w:t>
      </w:r>
    </w:p>
    <w:p w14:paraId="149CB46D" w14:textId="5B8504E0" w:rsidR="00156075" w:rsidRPr="0075205E" w:rsidRDefault="00156075" w:rsidP="00156075">
      <w:pPr>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75205E">
        <w:rPr>
          <w:rFonts w:ascii="Palatino Linotype" w:eastAsiaTheme="minorHAnsi" w:hAnsi="Palatino Linotype" w:cs="Arial"/>
          <w:b/>
          <w:bCs/>
          <w:lang w:val="es-MX" w:eastAsia="en-US"/>
        </w:rPr>
        <w:t>el Sujeto Obligado</w:t>
      </w:r>
      <w:r w:rsidRPr="0075205E">
        <w:rPr>
          <w:rFonts w:ascii="Palatino Linotype" w:eastAsiaTheme="minorHAnsi" w:hAnsi="Palatino Linotype" w:cs="Arial"/>
          <w:lang w:val="es-MX" w:eastAsia="en-US"/>
        </w:rPr>
        <w:t xml:space="preserve"> </w:t>
      </w:r>
      <w:r w:rsidR="00E52429" w:rsidRPr="0075205E">
        <w:rPr>
          <w:rFonts w:ascii="Palatino Linotype" w:eastAsiaTheme="minorHAnsi" w:hAnsi="Palatino Linotype" w:cs="Arial"/>
          <w:lang w:val="es-419" w:eastAsia="en-US"/>
        </w:rPr>
        <w:t>rindió</w:t>
      </w:r>
      <w:r w:rsidR="00DB4916" w:rsidRPr="0075205E">
        <w:rPr>
          <w:rFonts w:ascii="Palatino Linotype" w:eastAsiaTheme="minorHAnsi" w:hAnsi="Palatino Linotype" w:cs="Arial"/>
          <w:lang w:val="es-419" w:eastAsia="en-US"/>
        </w:rPr>
        <w:t xml:space="preserve"> su informe justificado, </w:t>
      </w:r>
      <w:r w:rsidR="00E52429" w:rsidRPr="0075205E">
        <w:rPr>
          <w:rFonts w:ascii="Palatino Linotype" w:eastAsiaTheme="minorHAnsi" w:hAnsi="Palatino Linotype" w:cs="Arial"/>
          <w:lang w:val="es-MX" w:eastAsia="en-US"/>
        </w:rPr>
        <w:t xml:space="preserve">mediante los archivos electrónicos denominados: </w:t>
      </w:r>
      <w:r w:rsidR="00E52429" w:rsidRPr="0075205E">
        <w:rPr>
          <w:rFonts w:ascii="Palatino Linotype" w:eastAsiaTheme="minorHAnsi" w:hAnsi="Palatino Linotype"/>
          <w:lang w:val="es-MX" w:eastAsia="en-US"/>
        </w:rPr>
        <w:t>“</w:t>
      </w:r>
      <w:r w:rsidR="00E52429" w:rsidRPr="0075205E">
        <w:rPr>
          <w:rFonts w:ascii="Palatino Linotype" w:eastAsiaTheme="minorHAnsi" w:hAnsi="Palatino Linotype"/>
          <w:b/>
          <w:i/>
          <w:lang w:val="es-MX" w:eastAsia="en-US"/>
        </w:rPr>
        <w:t>J.RR.02015-00059.pdf</w:t>
      </w:r>
      <w:r w:rsidR="00E52429" w:rsidRPr="0075205E">
        <w:rPr>
          <w:rFonts w:ascii="Palatino Linotype" w:eastAsiaTheme="minorHAnsi" w:hAnsi="Palatino Linotype"/>
          <w:lang w:val="es-MX" w:eastAsia="en-US"/>
        </w:rPr>
        <w:t>” y “</w:t>
      </w:r>
      <w:r w:rsidR="00E52429" w:rsidRPr="0075205E">
        <w:rPr>
          <w:rFonts w:ascii="Palatino Linotype" w:eastAsiaTheme="minorHAnsi" w:hAnsi="Palatino Linotype"/>
          <w:b/>
          <w:i/>
          <w:lang w:val="es-MX" w:eastAsia="en-US"/>
        </w:rPr>
        <w:t>IJ.SPH.02015-00059.pdf</w:t>
      </w:r>
      <w:r w:rsidR="00E52429" w:rsidRPr="0075205E">
        <w:rPr>
          <w:rFonts w:ascii="Palatino Linotype" w:eastAsiaTheme="minorHAnsi" w:hAnsi="Palatino Linotype"/>
          <w:lang w:val="es-MX" w:eastAsia="en-US"/>
        </w:rPr>
        <w:t xml:space="preserve">”, </w:t>
      </w:r>
      <w:r w:rsidR="00015327" w:rsidRPr="0075205E">
        <w:rPr>
          <w:rFonts w:ascii="Palatino Linotype" w:eastAsiaTheme="minorHAnsi" w:hAnsi="Palatino Linotype"/>
          <w:lang w:val="es-MX" w:eastAsia="en-US"/>
        </w:rPr>
        <w:t xml:space="preserve">mediante los cuales en términos </w:t>
      </w:r>
      <w:r w:rsidR="00802699" w:rsidRPr="0075205E">
        <w:rPr>
          <w:rFonts w:ascii="Palatino Linotype" w:eastAsiaTheme="minorHAnsi" w:hAnsi="Palatino Linotype"/>
          <w:lang w:val="es-MX" w:eastAsia="en-US"/>
        </w:rPr>
        <w:t>generales</w:t>
      </w:r>
      <w:r w:rsidR="00015327" w:rsidRPr="0075205E">
        <w:rPr>
          <w:rFonts w:ascii="Palatino Linotype" w:eastAsiaTheme="minorHAnsi" w:hAnsi="Palatino Linotype"/>
          <w:lang w:val="es-MX" w:eastAsia="en-US"/>
        </w:rPr>
        <w:t xml:space="preserve"> </w:t>
      </w:r>
      <w:r w:rsidR="00802699" w:rsidRPr="0075205E">
        <w:rPr>
          <w:rFonts w:ascii="Palatino Linotype" w:eastAsiaTheme="minorHAnsi" w:hAnsi="Palatino Linotype"/>
          <w:lang w:val="es-MX" w:eastAsia="en-US"/>
        </w:rPr>
        <w:t>ratifica</w:t>
      </w:r>
      <w:r w:rsidR="00015327" w:rsidRPr="0075205E">
        <w:rPr>
          <w:rFonts w:ascii="Palatino Linotype" w:eastAsiaTheme="minorHAnsi" w:hAnsi="Palatino Linotype"/>
          <w:lang w:val="es-MX" w:eastAsia="en-US"/>
        </w:rPr>
        <w:t xml:space="preserve"> su respuesta</w:t>
      </w:r>
      <w:r w:rsidR="00E52429" w:rsidRPr="0075205E">
        <w:rPr>
          <w:rFonts w:ascii="Palatino Linotype" w:eastAsiaTheme="minorHAnsi" w:hAnsi="Palatino Linotype"/>
          <w:lang w:val="es-MX" w:eastAsia="en-US"/>
        </w:rPr>
        <w:t>, también</w:t>
      </w:r>
      <w:r w:rsidR="00DB4916" w:rsidRPr="0075205E">
        <w:rPr>
          <w:rFonts w:ascii="Palatino Linotype" w:eastAsiaTheme="minorHAnsi" w:hAnsi="Palatino Linotype" w:cs="Arial"/>
          <w:lang w:val="es-419" w:eastAsia="en-US"/>
        </w:rPr>
        <w:t xml:space="preserve"> se hizo constar que</w:t>
      </w:r>
      <w:r w:rsidR="00913317" w:rsidRPr="0075205E">
        <w:rPr>
          <w:rFonts w:ascii="Palatino Linotype" w:eastAsiaTheme="minorHAnsi" w:hAnsi="Palatino Linotype" w:cs="Arial"/>
          <w:lang w:val="es-419" w:eastAsia="en-US"/>
        </w:rPr>
        <w:t xml:space="preserve"> </w:t>
      </w:r>
      <w:r w:rsidRPr="0075205E">
        <w:rPr>
          <w:rFonts w:ascii="Palatino Linotype" w:eastAsiaTheme="minorHAnsi" w:hAnsi="Palatino Linotype" w:cs="Arial"/>
          <w:b/>
          <w:bCs/>
          <w:lang w:val="es-MX" w:eastAsia="en-US"/>
        </w:rPr>
        <w:t>el Recurrente</w:t>
      </w:r>
      <w:r w:rsidRPr="0075205E">
        <w:rPr>
          <w:rFonts w:ascii="Palatino Linotype" w:eastAsiaTheme="minorHAnsi" w:hAnsi="Palatino Linotype" w:cs="Arial"/>
          <w:lang w:val="es-MX" w:eastAsia="en-US"/>
        </w:rPr>
        <w:t xml:space="preserve"> fue</w:t>
      </w:r>
      <w:r w:rsidR="00913317" w:rsidRPr="0075205E">
        <w:rPr>
          <w:rFonts w:ascii="Palatino Linotype" w:eastAsiaTheme="minorHAnsi" w:hAnsi="Palatino Linotype" w:cs="Arial"/>
          <w:lang w:val="es-419" w:eastAsia="en-US"/>
        </w:rPr>
        <w:t xml:space="preserve"> </w:t>
      </w:r>
      <w:r w:rsidRPr="0075205E">
        <w:rPr>
          <w:rFonts w:ascii="Palatino Linotype" w:eastAsiaTheme="minorHAnsi" w:hAnsi="Palatino Linotype" w:cs="Arial"/>
          <w:lang w:val="es-MX" w:eastAsia="en-US"/>
        </w:rPr>
        <w:t xml:space="preserve">omiso en rendir </w:t>
      </w:r>
      <w:r w:rsidR="00913317" w:rsidRPr="0075205E">
        <w:rPr>
          <w:rFonts w:ascii="Palatino Linotype" w:eastAsiaTheme="minorHAnsi" w:hAnsi="Palatino Linotype" w:cs="Arial"/>
          <w:lang w:val="es-419" w:eastAsia="en-US"/>
        </w:rPr>
        <w:t>sus</w:t>
      </w:r>
      <w:r w:rsidRPr="0075205E">
        <w:rPr>
          <w:rFonts w:ascii="Palatino Linotype" w:eastAsiaTheme="minorHAnsi" w:hAnsi="Palatino Linotype" w:cs="Arial"/>
          <w:lang w:val="es-MX" w:eastAsia="en-US"/>
        </w:rPr>
        <w:t xml:space="preserve"> manifestaciones que a su </w:t>
      </w:r>
      <w:r w:rsidR="00C0648B" w:rsidRPr="0075205E">
        <w:rPr>
          <w:rFonts w:ascii="Palatino Linotype" w:eastAsiaTheme="minorHAnsi" w:hAnsi="Palatino Linotype" w:cs="Arial"/>
          <w:lang w:val="es-MX" w:eastAsia="en-US"/>
        </w:rPr>
        <w:t>interés</w:t>
      </w:r>
      <w:r w:rsidRPr="0075205E">
        <w:rPr>
          <w:rFonts w:ascii="Palatino Linotype" w:eastAsiaTheme="minorHAnsi" w:hAnsi="Palatino Linotype" w:cs="Arial"/>
          <w:lang w:val="es-MX" w:eastAsia="en-US"/>
        </w:rPr>
        <w:t xml:space="preserve"> conviniera</w:t>
      </w:r>
      <w:r w:rsidR="00AD18ED" w:rsidRPr="0075205E">
        <w:rPr>
          <w:rFonts w:ascii="Palatino Linotype" w:eastAsiaTheme="minorHAnsi" w:hAnsi="Palatino Linotype" w:cs="Arial"/>
          <w:lang w:val="es-MX" w:eastAsia="en-US"/>
        </w:rPr>
        <w:t>n</w:t>
      </w:r>
      <w:r w:rsidRPr="0075205E">
        <w:rPr>
          <w:rFonts w:ascii="Palatino Linotype" w:eastAsiaTheme="minorHAnsi" w:hAnsi="Palatino Linotype" w:cs="Arial"/>
          <w:lang w:val="es-MX" w:eastAsia="en-US"/>
        </w:rPr>
        <w:t>.</w:t>
      </w:r>
    </w:p>
    <w:p w14:paraId="5AC27EFB" w14:textId="77777777" w:rsidR="00156075" w:rsidRPr="0075205E"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75205E" w:rsidRDefault="00156075" w:rsidP="0029071C">
      <w:pPr>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Pr="0075205E" w:rsidRDefault="005505B2" w:rsidP="0029071C">
      <w:pPr>
        <w:spacing w:line="360" w:lineRule="auto"/>
        <w:jc w:val="both"/>
        <w:rPr>
          <w:rFonts w:ascii="Palatino Linotype" w:eastAsiaTheme="minorHAnsi" w:hAnsi="Palatino Linotype" w:cs="Arial"/>
          <w:noProof/>
          <w:lang w:val="es-MX" w:eastAsia="es-MX"/>
        </w:rPr>
      </w:pPr>
    </w:p>
    <w:p w14:paraId="040E1A7F" w14:textId="31591D32" w:rsidR="00642B75" w:rsidRPr="0075205E" w:rsidRDefault="00E52429" w:rsidP="00642B75">
      <w:pPr>
        <w:spacing w:line="360" w:lineRule="auto"/>
        <w:jc w:val="both"/>
        <w:rPr>
          <w:rFonts w:ascii="Palatino Linotype" w:hAnsi="Palatino Linotype" w:cs="Arial"/>
          <w:b/>
          <w:sz w:val="28"/>
          <w:szCs w:val="28"/>
          <w:lang w:val="es-419"/>
        </w:rPr>
      </w:pPr>
      <w:r w:rsidRPr="0075205E">
        <w:rPr>
          <w:rFonts w:ascii="Palatino Linotype" w:hAnsi="Palatino Linotype" w:cs="Arial"/>
          <w:b/>
          <w:sz w:val="28"/>
          <w:szCs w:val="28"/>
        </w:rPr>
        <w:t>SEXTO</w:t>
      </w:r>
      <w:r w:rsidR="00642B75" w:rsidRPr="0075205E">
        <w:rPr>
          <w:rFonts w:ascii="Palatino Linotype" w:hAnsi="Palatino Linotype" w:cs="Arial"/>
          <w:b/>
          <w:sz w:val="28"/>
          <w:szCs w:val="28"/>
        </w:rPr>
        <w:t>. Ampliación del término para resolver</w:t>
      </w:r>
      <w:r w:rsidR="00C8247B" w:rsidRPr="0075205E">
        <w:rPr>
          <w:rFonts w:ascii="Palatino Linotype" w:hAnsi="Palatino Linotype" w:cs="Arial"/>
          <w:b/>
          <w:sz w:val="28"/>
          <w:szCs w:val="28"/>
          <w:lang w:val="es-419"/>
        </w:rPr>
        <w:t>.</w:t>
      </w:r>
    </w:p>
    <w:p w14:paraId="55FF430C" w14:textId="5FE34A32" w:rsidR="00B53AB1" w:rsidRPr="0075205E" w:rsidRDefault="00B53AB1" w:rsidP="00B53AB1">
      <w:pPr>
        <w:spacing w:line="360" w:lineRule="auto"/>
        <w:jc w:val="both"/>
        <w:rPr>
          <w:rFonts w:ascii="Palatino Linotype" w:hAnsi="Palatino Linotype" w:cs="Arial"/>
        </w:rPr>
      </w:pPr>
      <w:r w:rsidRPr="0075205E">
        <w:rPr>
          <w:rFonts w:ascii="Palatino Linotype" w:hAnsi="Palatino Linotype" w:cs="Arial"/>
        </w:rPr>
        <w:t xml:space="preserve">Posteriormente, en fecha </w:t>
      </w:r>
      <w:r w:rsidR="00C41EF9" w:rsidRPr="0075205E">
        <w:rPr>
          <w:rFonts w:ascii="Palatino Linotype" w:hAnsi="Palatino Linotype" w:cs="Arial"/>
          <w:b/>
        </w:rPr>
        <w:t>nueve</w:t>
      </w:r>
      <w:r w:rsidR="00D25E60" w:rsidRPr="0075205E">
        <w:rPr>
          <w:rFonts w:ascii="Palatino Linotype" w:hAnsi="Palatino Linotype" w:cs="Arial"/>
          <w:b/>
        </w:rPr>
        <w:t xml:space="preserve"> </w:t>
      </w:r>
      <w:r w:rsidRPr="0075205E">
        <w:rPr>
          <w:rFonts w:ascii="Palatino Linotype" w:hAnsi="Palatino Linotype" w:cs="Arial"/>
          <w:b/>
          <w:lang w:val="es-419"/>
        </w:rPr>
        <w:t xml:space="preserve">de </w:t>
      </w:r>
      <w:r w:rsidR="00C41EF9" w:rsidRPr="0075205E">
        <w:rPr>
          <w:rFonts w:ascii="Palatino Linotype" w:hAnsi="Palatino Linotype" w:cs="Arial"/>
          <w:b/>
          <w:lang w:val="es-MX"/>
        </w:rPr>
        <w:t>junio</w:t>
      </w:r>
      <w:r w:rsidRPr="0075205E">
        <w:rPr>
          <w:rFonts w:ascii="Palatino Linotype" w:hAnsi="Palatino Linotype" w:cs="Arial"/>
          <w:b/>
        </w:rPr>
        <w:t xml:space="preserve"> del año dos mil </w:t>
      </w:r>
      <w:r w:rsidRPr="0075205E">
        <w:rPr>
          <w:rFonts w:ascii="Palatino Linotype" w:hAnsi="Palatino Linotype" w:cs="Arial"/>
          <w:b/>
          <w:lang w:val="es-419"/>
        </w:rPr>
        <w:t>veintitrés</w:t>
      </w:r>
      <w:r w:rsidRPr="0075205E">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3CBC0AC3" w14:textId="77777777" w:rsidR="00B53AB1" w:rsidRPr="0075205E" w:rsidRDefault="00B53AB1" w:rsidP="00B53AB1">
      <w:pPr>
        <w:tabs>
          <w:tab w:val="left" w:pos="5271"/>
        </w:tabs>
        <w:spacing w:line="360" w:lineRule="auto"/>
        <w:jc w:val="both"/>
        <w:rPr>
          <w:rFonts w:ascii="Palatino Linotype" w:hAnsi="Palatino Linotype" w:cs="Arial"/>
        </w:rPr>
      </w:pPr>
    </w:p>
    <w:p w14:paraId="14F5A7CB"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2F32DF21" w14:textId="77777777" w:rsidR="00B53AB1" w:rsidRPr="0075205E" w:rsidRDefault="00B53AB1" w:rsidP="00B53AB1">
      <w:pPr>
        <w:spacing w:line="360" w:lineRule="auto"/>
        <w:jc w:val="both"/>
        <w:rPr>
          <w:rFonts w:ascii="Palatino Linotype" w:hAnsi="Palatino Linotype"/>
        </w:rPr>
      </w:pPr>
    </w:p>
    <w:p w14:paraId="4DA6BA4C"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75205E">
        <w:rPr>
          <w:rFonts w:ascii="Palatino Linotype" w:hAnsi="Palatino Linotype"/>
        </w:rPr>
        <w:lastRenderedPageBreak/>
        <w:t>establecidos por diversos órganos jurisdiccionales federales, aplicables también en procedimientos análogos, como el que nos ocupa.</w:t>
      </w:r>
    </w:p>
    <w:p w14:paraId="1045D020" w14:textId="77777777" w:rsidR="00B53AB1" w:rsidRPr="0075205E" w:rsidRDefault="00B53AB1" w:rsidP="00B53AB1">
      <w:pPr>
        <w:spacing w:line="360" w:lineRule="auto"/>
        <w:jc w:val="both"/>
        <w:rPr>
          <w:rFonts w:ascii="Palatino Linotype" w:hAnsi="Palatino Linotype"/>
        </w:rPr>
      </w:pPr>
    </w:p>
    <w:p w14:paraId="614E1F49"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130E30" w14:textId="77777777" w:rsidR="00B53AB1" w:rsidRPr="0075205E" w:rsidRDefault="00B53AB1" w:rsidP="00B53AB1">
      <w:pPr>
        <w:spacing w:line="360" w:lineRule="auto"/>
        <w:jc w:val="both"/>
        <w:rPr>
          <w:rFonts w:ascii="Palatino Linotype" w:hAnsi="Palatino Linotype"/>
        </w:rPr>
      </w:pPr>
    </w:p>
    <w:p w14:paraId="2F13F2AC"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5182E8" w14:textId="77777777" w:rsidR="00B53AB1" w:rsidRPr="0075205E" w:rsidRDefault="00B53AB1" w:rsidP="00B53AB1">
      <w:pPr>
        <w:spacing w:line="360" w:lineRule="auto"/>
        <w:jc w:val="both"/>
        <w:rPr>
          <w:rFonts w:ascii="Palatino Linotype" w:hAnsi="Palatino Linotype"/>
        </w:rPr>
      </w:pPr>
    </w:p>
    <w:p w14:paraId="7117D0A0"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39AB7BDE" w14:textId="77777777" w:rsidR="00B53AB1" w:rsidRPr="0075205E" w:rsidRDefault="00B53AB1" w:rsidP="00B53AB1">
      <w:pPr>
        <w:spacing w:line="360" w:lineRule="auto"/>
        <w:jc w:val="both"/>
        <w:rPr>
          <w:rFonts w:ascii="Palatino Linotype" w:hAnsi="Palatino Linotype"/>
        </w:rPr>
      </w:pPr>
    </w:p>
    <w:p w14:paraId="02BBC34D" w14:textId="77777777" w:rsidR="00B53AB1" w:rsidRPr="0075205E" w:rsidRDefault="00B53AB1" w:rsidP="00B53AB1">
      <w:pPr>
        <w:pStyle w:val="Prrafodelista"/>
        <w:numPr>
          <w:ilvl w:val="0"/>
          <w:numId w:val="14"/>
        </w:numPr>
        <w:spacing w:line="360" w:lineRule="auto"/>
        <w:contextualSpacing/>
        <w:jc w:val="both"/>
        <w:rPr>
          <w:rFonts w:ascii="Palatino Linotype" w:hAnsi="Palatino Linotype"/>
        </w:rPr>
      </w:pPr>
      <w:r w:rsidRPr="0075205E">
        <w:rPr>
          <w:rFonts w:ascii="Palatino Linotype" w:hAnsi="Palatino Linotype"/>
          <w:b/>
        </w:rPr>
        <w:t>Complejidad del Asunto:</w:t>
      </w:r>
      <w:r w:rsidRPr="0075205E">
        <w:rPr>
          <w:rFonts w:ascii="Palatino Linotype" w:hAnsi="Palatino Linotype"/>
        </w:rPr>
        <w:t xml:space="preserve"> La complejidad de la prueba, la pluralidad de sujetos procesales, el tiempo transcurrido, las características y contexto del recurso.</w:t>
      </w:r>
    </w:p>
    <w:p w14:paraId="784017AB" w14:textId="77777777" w:rsidR="00B53AB1" w:rsidRPr="0075205E" w:rsidRDefault="00B53AB1" w:rsidP="00B53AB1">
      <w:pPr>
        <w:pStyle w:val="Prrafodelista"/>
        <w:spacing w:line="360" w:lineRule="auto"/>
        <w:ind w:left="927"/>
        <w:contextualSpacing/>
        <w:jc w:val="both"/>
        <w:rPr>
          <w:rFonts w:ascii="Palatino Linotype" w:hAnsi="Palatino Linotype"/>
        </w:rPr>
      </w:pPr>
    </w:p>
    <w:p w14:paraId="4DD8EBE4" w14:textId="77777777" w:rsidR="00B53AB1" w:rsidRPr="0075205E" w:rsidRDefault="00B53AB1" w:rsidP="00B53AB1">
      <w:pPr>
        <w:pStyle w:val="Prrafodelista"/>
        <w:numPr>
          <w:ilvl w:val="0"/>
          <w:numId w:val="14"/>
        </w:numPr>
        <w:spacing w:line="360" w:lineRule="auto"/>
        <w:contextualSpacing/>
        <w:jc w:val="both"/>
        <w:rPr>
          <w:rFonts w:ascii="Palatino Linotype" w:hAnsi="Palatino Linotype"/>
        </w:rPr>
      </w:pPr>
      <w:r w:rsidRPr="0075205E">
        <w:rPr>
          <w:rFonts w:ascii="Palatino Linotype" w:hAnsi="Palatino Linotype"/>
          <w:b/>
        </w:rPr>
        <w:t>Actividad Procesal del interesado.</w:t>
      </w:r>
      <w:r w:rsidRPr="0075205E">
        <w:rPr>
          <w:rFonts w:ascii="Palatino Linotype" w:hAnsi="Palatino Linotype"/>
        </w:rPr>
        <w:t xml:space="preserve"> Acciones u omisiones del interesado.</w:t>
      </w:r>
    </w:p>
    <w:p w14:paraId="15DE6279" w14:textId="77777777" w:rsidR="00B53AB1" w:rsidRPr="0075205E" w:rsidRDefault="00B53AB1" w:rsidP="00B53AB1">
      <w:pPr>
        <w:pStyle w:val="Prrafodelista"/>
        <w:spacing w:line="360" w:lineRule="auto"/>
        <w:ind w:left="927"/>
        <w:contextualSpacing/>
        <w:jc w:val="both"/>
        <w:rPr>
          <w:rFonts w:ascii="Palatino Linotype" w:hAnsi="Palatino Linotype"/>
        </w:rPr>
      </w:pPr>
    </w:p>
    <w:p w14:paraId="0F746ADE" w14:textId="77777777" w:rsidR="00B53AB1" w:rsidRPr="0075205E" w:rsidRDefault="00B53AB1" w:rsidP="00B53AB1">
      <w:pPr>
        <w:pStyle w:val="Prrafodelista"/>
        <w:numPr>
          <w:ilvl w:val="0"/>
          <w:numId w:val="14"/>
        </w:numPr>
        <w:spacing w:line="360" w:lineRule="auto"/>
        <w:contextualSpacing/>
        <w:jc w:val="both"/>
        <w:rPr>
          <w:rFonts w:ascii="Palatino Linotype" w:hAnsi="Palatino Linotype"/>
        </w:rPr>
      </w:pPr>
      <w:r w:rsidRPr="0075205E">
        <w:rPr>
          <w:rFonts w:ascii="Palatino Linotype" w:hAnsi="Palatino Linotype"/>
          <w:b/>
        </w:rPr>
        <w:t>Conducta de la Autoridad:</w:t>
      </w:r>
      <w:r w:rsidRPr="0075205E">
        <w:rPr>
          <w:rFonts w:ascii="Palatino Linotype" w:hAnsi="Palatino Linotype"/>
        </w:rPr>
        <w:t xml:space="preserve"> Las Acciones u omisiones realizadas en el procedimiento. Así como si la autoridad actuó con la debida diligencia.</w:t>
      </w:r>
    </w:p>
    <w:p w14:paraId="00346EE4" w14:textId="77777777" w:rsidR="00B53AB1" w:rsidRPr="0075205E" w:rsidRDefault="00B53AB1" w:rsidP="00B53AB1">
      <w:pPr>
        <w:pStyle w:val="Prrafodelista"/>
        <w:spacing w:line="360" w:lineRule="auto"/>
        <w:ind w:left="927"/>
        <w:contextualSpacing/>
        <w:jc w:val="both"/>
        <w:rPr>
          <w:rFonts w:ascii="Palatino Linotype" w:hAnsi="Palatino Linotype"/>
        </w:rPr>
      </w:pPr>
    </w:p>
    <w:p w14:paraId="768EC2B1" w14:textId="77777777" w:rsidR="00B53AB1" w:rsidRPr="0075205E" w:rsidRDefault="00B53AB1" w:rsidP="00B53AB1">
      <w:pPr>
        <w:pStyle w:val="Prrafodelista"/>
        <w:numPr>
          <w:ilvl w:val="0"/>
          <w:numId w:val="14"/>
        </w:numPr>
        <w:spacing w:line="360" w:lineRule="auto"/>
        <w:contextualSpacing/>
        <w:jc w:val="both"/>
        <w:rPr>
          <w:rFonts w:ascii="Palatino Linotype" w:hAnsi="Palatino Linotype"/>
        </w:rPr>
      </w:pPr>
      <w:r w:rsidRPr="0075205E">
        <w:rPr>
          <w:rFonts w:ascii="Palatino Linotype" w:hAnsi="Palatino Linotype"/>
          <w:b/>
        </w:rPr>
        <w:t>La afectación generada en la situación jurídica de la persona involucrada en el proceso:</w:t>
      </w:r>
      <w:r w:rsidRPr="0075205E">
        <w:rPr>
          <w:rFonts w:ascii="Palatino Linotype" w:hAnsi="Palatino Linotype"/>
        </w:rPr>
        <w:t xml:space="preserve"> Violación a sus derechos humanos.</w:t>
      </w:r>
    </w:p>
    <w:p w14:paraId="5DD00466" w14:textId="77777777" w:rsidR="00B53AB1" w:rsidRPr="0075205E" w:rsidRDefault="00B53AB1" w:rsidP="00B53AB1">
      <w:pPr>
        <w:spacing w:line="360" w:lineRule="auto"/>
        <w:jc w:val="both"/>
        <w:rPr>
          <w:rFonts w:ascii="Palatino Linotype" w:hAnsi="Palatino Linotype"/>
        </w:rPr>
      </w:pPr>
    </w:p>
    <w:p w14:paraId="1045AE46"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C3B7883" w14:textId="77777777" w:rsidR="00B53AB1" w:rsidRPr="0075205E" w:rsidRDefault="00B53AB1" w:rsidP="00B53AB1">
      <w:pPr>
        <w:spacing w:line="360" w:lineRule="auto"/>
        <w:jc w:val="both"/>
        <w:rPr>
          <w:rFonts w:ascii="Palatino Linotype" w:hAnsi="Palatino Linotype"/>
        </w:rPr>
      </w:pPr>
    </w:p>
    <w:p w14:paraId="708B258F" w14:textId="77777777" w:rsidR="00B53AB1" w:rsidRPr="0075205E" w:rsidRDefault="00B53AB1" w:rsidP="00B53AB1">
      <w:pPr>
        <w:spacing w:line="360" w:lineRule="auto"/>
        <w:jc w:val="both"/>
        <w:rPr>
          <w:rFonts w:ascii="Palatino Linotype" w:hAnsi="Palatino Linotype"/>
          <w:b/>
        </w:rPr>
      </w:pPr>
      <w:r w:rsidRPr="0075205E">
        <w:rPr>
          <w:rFonts w:ascii="Palatino Linotype" w:hAnsi="Palatino Linotype"/>
        </w:rPr>
        <w:t xml:space="preserve">Argumento que encuentra sustento en la jurisprudencia P./J. 32/92 emitida por el Pleno de la Suprema Corte de Justicia de la Nación de rubro </w:t>
      </w:r>
      <w:r w:rsidRPr="0075205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5205E">
        <w:rPr>
          <w:rFonts w:ascii="Palatino Linotype" w:hAnsi="Palatino Linotype"/>
        </w:rPr>
        <w:t>, visible en la Gaceta del Seminario Judicial de la Federación con el registro digital 205635.</w:t>
      </w:r>
    </w:p>
    <w:p w14:paraId="252CD556" w14:textId="77777777" w:rsidR="00B53AB1" w:rsidRPr="0075205E" w:rsidRDefault="00B53AB1" w:rsidP="00B53AB1">
      <w:pPr>
        <w:spacing w:line="360" w:lineRule="auto"/>
        <w:jc w:val="both"/>
        <w:rPr>
          <w:rFonts w:ascii="Palatino Linotype" w:hAnsi="Palatino Linotype"/>
        </w:rPr>
      </w:pPr>
    </w:p>
    <w:p w14:paraId="44011DC8"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75205E">
        <w:rPr>
          <w:rFonts w:ascii="Palatino Linotype" w:hAnsi="Palatino Linotype"/>
        </w:rPr>
        <w:lastRenderedPageBreak/>
        <w:t>términos legales previamente establecidos por la Ley, por tratarse de causas de fuerza mayor.</w:t>
      </w:r>
    </w:p>
    <w:p w14:paraId="79E05DD1" w14:textId="77777777" w:rsidR="00B53AB1" w:rsidRPr="0075205E" w:rsidRDefault="00B53AB1" w:rsidP="00B53AB1">
      <w:pPr>
        <w:spacing w:line="360" w:lineRule="auto"/>
        <w:jc w:val="both"/>
        <w:rPr>
          <w:rFonts w:ascii="Palatino Linotype" w:hAnsi="Palatino Linotype"/>
        </w:rPr>
      </w:pPr>
    </w:p>
    <w:p w14:paraId="2F7C04CD"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D0F946" w14:textId="77777777" w:rsidR="00B53AB1" w:rsidRPr="0075205E" w:rsidRDefault="00B53AB1" w:rsidP="00B53AB1">
      <w:pPr>
        <w:spacing w:line="360" w:lineRule="auto"/>
        <w:jc w:val="both"/>
        <w:rPr>
          <w:rFonts w:ascii="Palatino Linotype" w:hAnsi="Palatino Linotype"/>
        </w:rPr>
      </w:pPr>
    </w:p>
    <w:p w14:paraId="42F7D33D"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86F98B6" w14:textId="77777777" w:rsidR="00B53AB1" w:rsidRPr="0075205E" w:rsidRDefault="00B53AB1" w:rsidP="00B53AB1">
      <w:pPr>
        <w:spacing w:line="360" w:lineRule="auto"/>
        <w:jc w:val="both"/>
        <w:rPr>
          <w:rFonts w:ascii="Palatino Linotype" w:hAnsi="Palatino Linotype"/>
        </w:rPr>
      </w:pPr>
    </w:p>
    <w:p w14:paraId="2C4257E2" w14:textId="77777777" w:rsidR="00B53AB1" w:rsidRPr="0075205E" w:rsidRDefault="00B53AB1" w:rsidP="00B53AB1">
      <w:pPr>
        <w:spacing w:line="360" w:lineRule="auto"/>
        <w:jc w:val="both"/>
        <w:rPr>
          <w:rFonts w:ascii="Palatino Linotype" w:hAnsi="Palatino Linotype"/>
        </w:rPr>
      </w:pPr>
      <w:r w:rsidRPr="0075205E">
        <w:rPr>
          <w:rFonts w:ascii="Palatino Linotype" w:hAnsi="Palatino Linotype"/>
          <w:i/>
        </w:rPr>
        <w:t>“PLAZO RAZONABLE PARA RESOLVER. DIMENSIÓN Y EFECTOS DE ESTE CONCEPTO CUANDO SE ADUCE EXCESIVA CARGA DE TRABAJO.”</w:t>
      </w:r>
      <w:r w:rsidRPr="0075205E">
        <w:rPr>
          <w:rFonts w:ascii="Palatino Linotype" w:hAnsi="Palatino Linotype"/>
        </w:rPr>
        <w:t xml:space="preserve"> consultable en el Seminario Judicial de la Federación y su gaceta, con el registro digital 2002351.</w:t>
      </w:r>
    </w:p>
    <w:p w14:paraId="083243CF" w14:textId="77777777" w:rsidR="00B53AB1" w:rsidRPr="0075205E" w:rsidRDefault="00B53AB1" w:rsidP="00B53AB1">
      <w:pPr>
        <w:spacing w:line="360" w:lineRule="auto"/>
        <w:jc w:val="both"/>
        <w:rPr>
          <w:rFonts w:ascii="Palatino Linotype" w:hAnsi="Palatino Linotype"/>
          <w:b/>
        </w:rPr>
      </w:pPr>
    </w:p>
    <w:p w14:paraId="0B60135A" w14:textId="20C91C6C" w:rsidR="00B53AB1" w:rsidRPr="0075205E" w:rsidRDefault="00B53AB1" w:rsidP="00B53AB1">
      <w:pPr>
        <w:spacing w:line="360" w:lineRule="auto"/>
        <w:jc w:val="both"/>
        <w:rPr>
          <w:rFonts w:ascii="Palatino Linotype" w:hAnsi="Palatino Linotype"/>
        </w:rPr>
      </w:pPr>
      <w:r w:rsidRPr="0075205E">
        <w:rPr>
          <w:rFonts w:ascii="Palatino Linotype" w:hAnsi="Palatino Linotype"/>
          <w:i/>
        </w:rPr>
        <w:t>“PLAZO RAZONABLE PARA RESOLVER. CONCEPTO Y ELEMENTOS QUE LO INTEGRAN A LA LUZ DEL DERECHO INTERNACIONAL DE LOS DERECHOS HUMANOS.”</w:t>
      </w:r>
      <w:r w:rsidRPr="0075205E">
        <w:rPr>
          <w:rFonts w:ascii="Palatino Linotype" w:hAnsi="Palatino Linotype"/>
        </w:rPr>
        <w:t>, visible en el Seminario Judicial de la Federación y su gaceta, con el registro dig</w:t>
      </w:r>
      <w:r w:rsidR="00E52429" w:rsidRPr="0075205E">
        <w:rPr>
          <w:rFonts w:ascii="Palatino Linotype" w:hAnsi="Palatino Linotype"/>
        </w:rPr>
        <w:t>ital 2002350.</w:t>
      </w:r>
    </w:p>
    <w:p w14:paraId="215DA67F" w14:textId="77777777" w:rsidR="00E52429" w:rsidRPr="0075205E" w:rsidRDefault="00E52429" w:rsidP="00B53AB1">
      <w:pPr>
        <w:spacing w:line="360" w:lineRule="auto"/>
        <w:jc w:val="both"/>
        <w:rPr>
          <w:rFonts w:ascii="Palatino Linotype" w:hAnsi="Palatino Linotype"/>
        </w:rPr>
      </w:pPr>
    </w:p>
    <w:p w14:paraId="5BF2D4B3" w14:textId="42A83423" w:rsidR="00E52429" w:rsidRPr="0075205E" w:rsidRDefault="00E52429" w:rsidP="00E52429">
      <w:pPr>
        <w:tabs>
          <w:tab w:val="left" w:pos="3206"/>
        </w:tabs>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SÉPTIMO. Del cierre de instrucción.</w:t>
      </w:r>
    </w:p>
    <w:p w14:paraId="0DD6B690" w14:textId="1F179A07" w:rsidR="00E52429" w:rsidRPr="0075205E" w:rsidRDefault="00E52429" w:rsidP="00E52429">
      <w:pPr>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Así, una vez transcurrido el término legal, se decretó el cierre de instrucción en fecha </w:t>
      </w:r>
      <w:r w:rsidR="0050271D" w:rsidRPr="0075205E">
        <w:rPr>
          <w:rFonts w:ascii="Palatino Linotype" w:eastAsiaTheme="minorHAnsi" w:hAnsi="Palatino Linotype" w:cs="Arial"/>
          <w:b/>
          <w:lang w:val="es-MX" w:eastAsia="en-US"/>
        </w:rPr>
        <w:t>once</w:t>
      </w:r>
      <w:r w:rsidRPr="0075205E">
        <w:rPr>
          <w:rFonts w:ascii="Palatino Linotype" w:eastAsiaTheme="minorHAnsi" w:hAnsi="Palatino Linotype" w:cs="Arial"/>
          <w:b/>
          <w:lang w:val="es-MX" w:eastAsia="en-US"/>
        </w:rPr>
        <w:t xml:space="preserve"> de </w:t>
      </w:r>
      <w:r w:rsidR="00C41EF9" w:rsidRPr="0075205E">
        <w:rPr>
          <w:rFonts w:ascii="Palatino Linotype" w:eastAsiaTheme="minorHAnsi" w:hAnsi="Palatino Linotype" w:cs="Arial"/>
          <w:b/>
          <w:lang w:val="es-MX" w:eastAsia="en-US"/>
        </w:rPr>
        <w:t>octubre</w:t>
      </w:r>
      <w:r w:rsidRPr="0075205E">
        <w:rPr>
          <w:rFonts w:ascii="Palatino Linotype" w:eastAsiaTheme="minorHAnsi" w:hAnsi="Palatino Linotype" w:cs="Arial"/>
          <w:b/>
          <w:lang w:val="es-MX" w:eastAsia="en-US"/>
        </w:rPr>
        <w:t xml:space="preserve"> del año </w:t>
      </w:r>
      <w:r w:rsidRPr="0075205E">
        <w:rPr>
          <w:rFonts w:ascii="Palatino Linotype" w:eastAsiaTheme="minorHAnsi" w:hAnsi="Palatino Linotype" w:cs="Arial"/>
          <w:b/>
          <w:lang w:val="es-419" w:eastAsia="en-US"/>
        </w:rPr>
        <w:t xml:space="preserve">dos mil </w:t>
      </w:r>
      <w:r w:rsidRPr="0075205E">
        <w:rPr>
          <w:rFonts w:ascii="Palatino Linotype" w:eastAsiaTheme="minorHAnsi" w:hAnsi="Palatino Linotype" w:cs="Arial"/>
          <w:b/>
          <w:lang w:val="es-MX" w:eastAsia="en-US"/>
        </w:rPr>
        <w:t>veintitrés</w:t>
      </w:r>
      <w:r w:rsidRPr="0075205E">
        <w:rPr>
          <w:rFonts w:ascii="Palatino Linotype" w:eastAsiaTheme="minorHAnsi" w:hAnsi="Palatino Linotype" w:cs="Arial"/>
          <w:lang w:val="es-MX" w:eastAsia="en-US"/>
        </w:rPr>
        <w:t>, y en términos del artículo 185 Fracción VI, de la Ley de Transparencia y Acceso a la Información Pública del Estado de México y Municipios, iniciando el término legal para dictar resolución definitiva del asunto.</w:t>
      </w:r>
    </w:p>
    <w:p w14:paraId="19AD2D3C" w14:textId="77777777" w:rsidR="00156075" w:rsidRPr="0075205E"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75205E" w:rsidRDefault="00E74701" w:rsidP="00E74701">
      <w:pPr>
        <w:spacing w:line="360" w:lineRule="auto"/>
        <w:jc w:val="center"/>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 xml:space="preserve">C O N S I D E R A N D O </w:t>
      </w:r>
    </w:p>
    <w:p w14:paraId="57AD3C10" w14:textId="77777777" w:rsidR="00E74701" w:rsidRPr="0075205E" w:rsidRDefault="00E74701" w:rsidP="008A64CB">
      <w:pPr>
        <w:pStyle w:val="Sinespaciado"/>
        <w:rPr>
          <w:rFonts w:ascii="Palatino Linotype" w:eastAsiaTheme="minorHAnsi" w:hAnsi="Palatino Linotype"/>
          <w:lang w:eastAsia="en-US"/>
        </w:rPr>
      </w:pPr>
    </w:p>
    <w:p w14:paraId="2BE62102" w14:textId="77777777" w:rsidR="0029071C" w:rsidRPr="0075205E" w:rsidRDefault="0029071C" w:rsidP="0029071C">
      <w:pPr>
        <w:spacing w:line="360" w:lineRule="auto"/>
        <w:jc w:val="both"/>
        <w:rPr>
          <w:rFonts w:ascii="Palatino Linotype" w:eastAsiaTheme="minorHAnsi" w:hAnsi="Palatino Linotype" w:cs="Arial"/>
          <w:sz w:val="28"/>
          <w:lang w:val="es-MX" w:eastAsia="en-US"/>
        </w:rPr>
      </w:pPr>
      <w:r w:rsidRPr="0075205E">
        <w:rPr>
          <w:rFonts w:ascii="Palatino Linotype" w:eastAsiaTheme="minorHAnsi" w:hAnsi="Palatino Linotype" w:cs="Arial"/>
          <w:b/>
          <w:sz w:val="28"/>
          <w:lang w:val="es-MX" w:eastAsia="en-US"/>
        </w:rPr>
        <w:t>PRIMERO. De la competencia</w:t>
      </w:r>
      <w:r w:rsidRPr="0075205E">
        <w:rPr>
          <w:rFonts w:ascii="Palatino Linotype" w:eastAsiaTheme="minorHAnsi" w:hAnsi="Palatino Linotype" w:cs="Arial"/>
          <w:sz w:val="28"/>
          <w:lang w:val="es-MX" w:eastAsia="en-US"/>
        </w:rPr>
        <w:t>.</w:t>
      </w:r>
    </w:p>
    <w:p w14:paraId="5D0AE0D5" w14:textId="5FEC9CD6" w:rsidR="008A64CB" w:rsidRPr="0075205E" w:rsidRDefault="00670BC2" w:rsidP="00E74701">
      <w:pPr>
        <w:spacing w:line="360" w:lineRule="auto"/>
        <w:jc w:val="both"/>
        <w:rPr>
          <w:rFonts w:ascii="Palatino Linotype" w:eastAsiaTheme="minorHAnsi" w:hAnsi="Palatino Linotype" w:cs="Arial"/>
          <w:lang w:val="es-MX" w:eastAsia="en-US"/>
        </w:rPr>
      </w:pPr>
      <w:r w:rsidRPr="0075205E">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8" w:history="1">
        <w:r w:rsidRPr="0075205E">
          <w:rPr>
            <w:rFonts w:ascii="Palatino Linotype" w:hAnsi="Palatino Linotype" w:cs="Arial"/>
          </w:rPr>
          <w:t>176, 178, 179, 181</w:t>
        </w:r>
      </w:hyperlink>
      <w:r w:rsidRPr="0075205E">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FFE6300" w14:textId="77777777" w:rsidR="004F376A" w:rsidRPr="0075205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75205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75205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CE1763" w14:textId="77777777" w:rsidR="00DF027D" w:rsidRPr="0075205E"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46A91D77" w:rsidR="0029071C" w:rsidRPr="0075205E" w:rsidRDefault="00FB3BC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5205E">
        <w:rPr>
          <w:rFonts w:ascii="Palatino Linotype" w:eastAsiaTheme="minorHAnsi" w:hAnsi="Palatino Linotype" w:cs="Arial"/>
          <w:b/>
          <w:sz w:val="28"/>
          <w:lang w:val="es-MX" w:eastAsia="en-US"/>
        </w:rPr>
        <w:lastRenderedPageBreak/>
        <w:t>TERCERO</w:t>
      </w:r>
      <w:r w:rsidR="0029071C" w:rsidRPr="0075205E">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75205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75205E">
        <w:rPr>
          <w:rStyle w:val="Refdenotaalpie"/>
          <w:rFonts w:ascii="Palatino Linotype" w:eastAsiaTheme="minorHAnsi" w:hAnsi="Palatino Linotype" w:cs="Arial"/>
          <w:lang w:val="es-MX" w:eastAsia="en-US"/>
        </w:rPr>
        <w:footnoteReference w:id="1"/>
      </w:r>
      <w:r w:rsidRPr="0075205E">
        <w:rPr>
          <w:rFonts w:ascii="Palatino Linotype" w:eastAsiaTheme="minorHAnsi" w:hAnsi="Palatino Linotype" w:cs="Arial"/>
          <w:lang w:val="es-MX" w:eastAsia="en-US"/>
        </w:rPr>
        <w:t>.</w:t>
      </w:r>
    </w:p>
    <w:p w14:paraId="29EEA825" w14:textId="77777777" w:rsidR="00EC72A3" w:rsidRPr="0075205E"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75205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75205E" w:rsidRDefault="0029071C" w:rsidP="0029071C">
      <w:pPr>
        <w:rPr>
          <w:lang w:val="es-MX"/>
        </w:rPr>
      </w:pPr>
    </w:p>
    <w:p w14:paraId="10A63EE9"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w:t>
      </w:r>
      <w:r w:rsidRPr="0075205E">
        <w:rPr>
          <w:rFonts w:ascii="Palatino Linotype" w:hAnsi="Palatino Linotype" w:cs="Arial"/>
          <w:b/>
          <w:i/>
        </w:rPr>
        <w:t>Artículo 191.</w:t>
      </w:r>
      <w:r w:rsidRPr="0075205E">
        <w:rPr>
          <w:rFonts w:ascii="Palatino Linotype" w:hAnsi="Palatino Linotype" w:cs="Arial"/>
          <w:i/>
        </w:rPr>
        <w:t xml:space="preserve"> El recurso será desechado por improcedente cuando:  </w:t>
      </w:r>
    </w:p>
    <w:p w14:paraId="54C83DF8"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 xml:space="preserve">I. Sea extemporáneo por haber transcurrido el plazo establecido en la presente Ley, a partir de la respuesta;  </w:t>
      </w:r>
    </w:p>
    <w:p w14:paraId="20FE3E51"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lastRenderedPageBreak/>
        <w:t xml:space="preserve">II. Se esté tramitando ante el Poder Judicial de la Federación algún recurso o medio de defensa interpuesto por el recurrente;  </w:t>
      </w:r>
    </w:p>
    <w:p w14:paraId="54A9807E"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 xml:space="preserve">III. No actualice alguno de los supuestos previstos en la presente Ley;  </w:t>
      </w:r>
    </w:p>
    <w:p w14:paraId="05B33E2A"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IV. No se haya desahogado la prevención en los términos establecidos en la presente Ley;</w:t>
      </w:r>
    </w:p>
    <w:p w14:paraId="4864834F"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 xml:space="preserve">V. Se impugne la veracidad de la información proporcionada;  </w:t>
      </w:r>
    </w:p>
    <w:p w14:paraId="530E546D"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 xml:space="preserve">VI. Se trate de una consulta, o trámite en específico; y  </w:t>
      </w:r>
    </w:p>
    <w:p w14:paraId="67C9B48F" w14:textId="77777777" w:rsidR="0029071C" w:rsidRPr="0075205E" w:rsidRDefault="0029071C" w:rsidP="0029071C">
      <w:pPr>
        <w:autoSpaceDE w:val="0"/>
        <w:autoSpaceDN w:val="0"/>
        <w:adjustRightInd w:val="0"/>
        <w:ind w:left="708" w:right="850"/>
        <w:jc w:val="both"/>
        <w:rPr>
          <w:rFonts w:ascii="Palatino Linotype" w:hAnsi="Palatino Linotype" w:cs="Arial"/>
          <w:i/>
        </w:rPr>
      </w:pPr>
      <w:r w:rsidRPr="0075205E">
        <w:rPr>
          <w:rFonts w:ascii="Palatino Linotype" w:hAnsi="Palatino Linotype" w:cs="Arial"/>
          <w:i/>
        </w:rPr>
        <w:t>VII. El recurrente amplíe su solicitud en el recurso de revisión, únicamente respecto de los nuevos contenidos.”</w:t>
      </w:r>
    </w:p>
    <w:p w14:paraId="4020BF6B" w14:textId="77777777" w:rsidR="0029071C" w:rsidRPr="0075205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75205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75205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75205E" w:rsidRDefault="0029071C" w:rsidP="0029071C">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75205E" w:rsidRDefault="0029071C" w:rsidP="0029071C">
      <w:pPr>
        <w:autoSpaceDE w:val="0"/>
        <w:autoSpaceDN w:val="0"/>
        <w:adjustRightInd w:val="0"/>
        <w:spacing w:line="360" w:lineRule="auto"/>
        <w:jc w:val="both"/>
        <w:rPr>
          <w:rFonts w:ascii="Palatino Linotype" w:hAnsi="Palatino Linotype" w:cs="Arial"/>
        </w:rPr>
      </w:pPr>
    </w:p>
    <w:p w14:paraId="5FB7D080" w14:textId="4373AFE3" w:rsidR="0029071C" w:rsidRPr="0075205E" w:rsidRDefault="00FC2A3D" w:rsidP="0029071C">
      <w:pPr>
        <w:autoSpaceDE w:val="0"/>
        <w:autoSpaceDN w:val="0"/>
        <w:adjustRightInd w:val="0"/>
        <w:spacing w:line="360" w:lineRule="auto"/>
        <w:jc w:val="both"/>
        <w:rPr>
          <w:rFonts w:ascii="Palatino Linotype" w:hAnsi="Palatino Linotype" w:cs="Arial"/>
          <w:sz w:val="28"/>
        </w:rPr>
      </w:pPr>
      <w:r w:rsidRPr="0075205E">
        <w:rPr>
          <w:rFonts w:ascii="Palatino Linotype" w:hAnsi="Palatino Linotype" w:cs="Arial"/>
          <w:b/>
          <w:sz w:val="28"/>
          <w:lang w:val="es-MX"/>
        </w:rPr>
        <w:t>CUARTO</w:t>
      </w:r>
      <w:r w:rsidR="0029071C" w:rsidRPr="0075205E">
        <w:rPr>
          <w:rFonts w:ascii="Palatino Linotype" w:hAnsi="Palatino Linotype" w:cs="Arial"/>
          <w:b/>
          <w:sz w:val="28"/>
        </w:rPr>
        <w:t>. Del estudio y resolución del asunto.</w:t>
      </w:r>
      <w:r w:rsidR="0029071C" w:rsidRPr="0075205E">
        <w:rPr>
          <w:rFonts w:ascii="Palatino Linotype" w:hAnsi="Palatino Linotype" w:cs="Arial"/>
          <w:sz w:val="28"/>
        </w:rPr>
        <w:t xml:space="preserve"> </w:t>
      </w:r>
    </w:p>
    <w:p w14:paraId="42AC94D4" w14:textId="11BE3181" w:rsidR="0029071C" w:rsidRPr="0075205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75205E">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1F1A8876" w14:textId="77777777" w:rsidR="005505B2" w:rsidRPr="0075205E"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75205E" w:rsidRDefault="00311808" w:rsidP="00311808">
      <w:pPr>
        <w:spacing w:line="360" w:lineRule="auto"/>
        <w:jc w:val="both"/>
        <w:rPr>
          <w:rFonts w:ascii="Palatino Linotype" w:hAnsi="Palatino Linotype"/>
        </w:rPr>
      </w:pPr>
      <w:r w:rsidRPr="0075205E">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75205E" w:rsidRDefault="00311808" w:rsidP="00311808">
      <w:pPr>
        <w:spacing w:line="360" w:lineRule="auto"/>
        <w:jc w:val="both"/>
        <w:rPr>
          <w:rFonts w:ascii="Palatino Linotype" w:hAnsi="Palatino Linotype"/>
        </w:rPr>
      </w:pPr>
    </w:p>
    <w:p w14:paraId="5804C9E1" w14:textId="77777777" w:rsidR="00311808" w:rsidRPr="0075205E" w:rsidRDefault="00311808" w:rsidP="00C0746B">
      <w:pPr>
        <w:ind w:left="851" w:right="851"/>
        <w:jc w:val="both"/>
        <w:rPr>
          <w:rFonts w:ascii="Palatino Linotype" w:hAnsi="Palatino Linotype" w:cs="Arial"/>
          <w:i/>
        </w:rPr>
      </w:pPr>
      <w:r w:rsidRPr="0075205E">
        <w:rPr>
          <w:rFonts w:ascii="Palatino Linotype" w:hAnsi="Palatino Linotype" w:cs="Arial"/>
          <w:b/>
          <w:i/>
        </w:rPr>
        <w:t>“Artículo 6o.</w:t>
      </w:r>
      <w:r w:rsidRPr="0075205E">
        <w:rPr>
          <w:rFonts w:ascii="Palatino Linotype" w:hAnsi="Palatino Linotype" w:cs="Arial"/>
          <w:i/>
        </w:rPr>
        <w:t xml:space="preserve">  . . .</w:t>
      </w:r>
    </w:p>
    <w:p w14:paraId="4AC19DFF" w14:textId="77777777" w:rsidR="00311808" w:rsidRPr="0075205E" w:rsidRDefault="00311808" w:rsidP="00C0746B">
      <w:pPr>
        <w:ind w:left="851" w:right="851"/>
        <w:jc w:val="both"/>
        <w:rPr>
          <w:rFonts w:ascii="Palatino Linotype" w:hAnsi="Palatino Linotype" w:cs="Arial"/>
          <w:b/>
          <w:bCs/>
          <w:i/>
          <w:color w:val="000000"/>
          <w:lang w:eastAsia="es-MX"/>
        </w:rPr>
      </w:pPr>
    </w:p>
    <w:p w14:paraId="00D710A3"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A.</w:t>
      </w:r>
      <w:r w:rsidRPr="0075205E">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75205E" w:rsidRDefault="00311808" w:rsidP="00C0746B">
      <w:pPr>
        <w:ind w:left="851" w:right="851"/>
        <w:jc w:val="both"/>
        <w:rPr>
          <w:rFonts w:ascii="Palatino Linotype" w:hAnsi="Palatino Linotype" w:cs="Arial"/>
          <w:b/>
          <w:bCs/>
          <w:i/>
          <w:color w:val="000000"/>
          <w:lang w:eastAsia="es-MX"/>
        </w:rPr>
      </w:pPr>
    </w:p>
    <w:p w14:paraId="5C17D090" w14:textId="77777777" w:rsidR="00311808" w:rsidRPr="0075205E" w:rsidRDefault="00311808" w:rsidP="00C0746B">
      <w:pPr>
        <w:ind w:left="851" w:right="851"/>
        <w:jc w:val="both"/>
        <w:rPr>
          <w:rFonts w:ascii="Palatino Linotype" w:hAnsi="Palatino Linotype" w:cs="Arial"/>
          <w:i/>
        </w:rPr>
      </w:pPr>
      <w:r w:rsidRPr="0075205E">
        <w:rPr>
          <w:rFonts w:ascii="Palatino Linotype" w:hAnsi="Palatino Linotype" w:cs="Arial"/>
          <w:b/>
          <w:bCs/>
          <w:i/>
          <w:color w:val="000000"/>
          <w:lang w:eastAsia="es-MX"/>
        </w:rPr>
        <w:t xml:space="preserve">I. </w:t>
      </w:r>
      <w:r w:rsidRPr="0075205E">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5205E">
        <w:rPr>
          <w:rFonts w:ascii="Palatino Linotype" w:hAnsi="Palatino Linotype" w:cs="Arial"/>
          <w:i/>
        </w:rPr>
        <w:t xml:space="preserve"> </w:t>
      </w:r>
      <w:r w:rsidRPr="0075205E">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75205E" w:rsidRDefault="00311808" w:rsidP="00C0746B">
      <w:pPr>
        <w:ind w:left="851" w:right="851"/>
        <w:jc w:val="both"/>
        <w:rPr>
          <w:rFonts w:ascii="Palatino Linotype" w:hAnsi="Palatino Linotype" w:cs="Arial"/>
          <w:b/>
          <w:bCs/>
          <w:i/>
          <w:color w:val="000000"/>
          <w:lang w:eastAsia="es-MX"/>
        </w:rPr>
      </w:pPr>
    </w:p>
    <w:p w14:paraId="2B04B7F9"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 xml:space="preserve">II. </w:t>
      </w:r>
      <w:r w:rsidRPr="0075205E">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75205E" w:rsidRDefault="00311808" w:rsidP="00C0746B">
      <w:pPr>
        <w:ind w:left="851" w:right="851"/>
        <w:jc w:val="both"/>
        <w:rPr>
          <w:rFonts w:ascii="Palatino Linotype" w:hAnsi="Palatino Linotype" w:cs="Arial"/>
          <w:b/>
          <w:bCs/>
          <w:i/>
          <w:color w:val="000000"/>
          <w:lang w:eastAsia="es-MX"/>
        </w:rPr>
      </w:pPr>
    </w:p>
    <w:p w14:paraId="36F501F5"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 xml:space="preserve">III. </w:t>
      </w:r>
      <w:r w:rsidRPr="0075205E">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75205E" w:rsidRDefault="00311808" w:rsidP="00C0746B">
      <w:pPr>
        <w:ind w:left="851" w:right="851"/>
        <w:jc w:val="both"/>
        <w:rPr>
          <w:rFonts w:ascii="Palatino Linotype" w:hAnsi="Palatino Linotype" w:cs="Arial"/>
          <w:b/>
          <w:bCs/>
          <w:i/>
          <w:color w:val="000000"/>
          <w:lang w:eastAsia="es-MX"/>
        </w:rPr>
      </w:pPr>
    </w:p>
    <w:p w14:paraId="1E86CAB2"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 xml:space="preserve">IV. </w:t>
      </w:r>
      <w:r w:rsidRPr="0075205E">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75205E" w:rsidRDefault="00311808" w:rsidP="00C0746B">
      <w:pPr>
        <w:ind w:left="851" w:right="851"/>
        <w:jc w:val="both"/>
        <w:rPr>
          <w:rFonts w:ascii="Palatino Linotype" w:hAnsi="Palatino Linotype" w:cs="Arial"/>
          <w:b/>
          <w:bCs/>
          <w:i/>
          <w:color w:val="000000"/>
          <w:lang w:eastAsia="es-MX"/>
        </w:rPr>
      </w:pPr>
    </w:p>
    <w:p w14:paraId="03349E22"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 xml:space="preserve">V. </w:t>
      </w:r>
      <w:r w:rsidRPr="0075205E">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75205E" w:rsidRDefault="00311808" w:rsidP="00C0746B">
      <w:pPr>
        <w:ind w:left="851" w:right="851"/>
        <w:jc w:val="both"/>
        <w:rPr>
          <w:rFonts w:ascii="Palatino Linotype" w:hAnsi="Palatino Linotype" w:cs="Arial"/>
          <w:b/>
          <w:bCs/>
          <w:i/>
          <w:color w:val="000000"/>
          <w:lang w:eastAsia="es-MX"/>
        </w:rPr>
      </w:pPr>
    </w:p>
    <w:p w14:paraId="50F84381"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 xml:space="preserve">VI. </w:t>
      </w:r>
      <w:r w:rsidRPr="0075205E">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75205E" w:rsidRDefault="00311808" w:rsidP="00C0746B">
      <w:pPr>
        <w:ind w:left="851" w:right="851"/>
        <w:jc w:val="both"/>
        <w:rPr>
          <w:rFonts w:ascii="Palatino Linotype" w:hAnsi="Palatino Linotype" w:cs="Arial"/>
          <w:b/>
          <w:bCs/>
          <w:i/>
          <w:color w:val="000000"/>
          <w:lang w:eastAsia="es-MX"/>
        </w:rPr>
      </w:pPr>
    </w:p>
    <w:p w14:paraId="16243B29"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b/>
          <w:bCs/>
          <w:i/>
          <w:color w:val="000000"/>
          <w:lang w:eastAsia="es-MX"/>
        </w:rPr>
        <w:t xml:space="preserve">VII. </w:t>
      </w:r>
      <w:r w:rsidRPr="0075205E">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5205E">
        <w:rPr>
          <w:rFonts w:ascii="Palatino Linotype" w:hAnsi="Palatino Linotype" w:cs="Arial"/>
          <w:b/>
          <w:i/>
        </w:rPr>
        <w:t>”</w:t>
      </w:r>
    </w:p>
    <w:p w14:paraId="06FE5071" w14:textId="77777777" w:rsidR="00311808" w:rsidRPr="0075205E" w:rsidRDefault="00311808" w:rsidP="00C0746B">
      <w:pPr>
        <w:ind w:left="851" w:right="851"/>
        <w:jc w:val="both"/>
        <w:rPr>
          <w:rFonts w:ascii="Palatino Linotype" w:hAnsi="Palatino Linotype" w:cs="Arial"/>
          <w:i/>
          <w:color w:val="000000"/>
          <w:lang w:eastAsia="es-MX"/>
        </w:rPr>
      </w:pPr>
      <w:r w:rsidRPr="0075205E">
        <w:rPr>
          <w:rFonts w:ascii="Palatino Linotype" w:hAnsi="Palatino Linotype" w:cs="Arial"/>
          <w:i/>
          <w:color w:val="000000"/>
          <w:lang w:eastAsia="es-MX"/>
        </w:rPr>
        <w:t>(Énfasis añadido)</w:t>
      </w:r>
    </w:p>
    <w:p w14:paraId="6560A988" w14:textId="77777777" w:rsidR="00311808" w:rsidRPr="0075205E" w:rsidRDefault="00311808" w:rsidP="00311808">
      <w:pPr>
        <w:spacing w:line="360" w:lineRule="auto"/>
        <w:jc w:val="both"/>
        <w:rPr>
          <w:rFonts w:ascii="Palatino Linotype" w:hAnsi="Palatino Linotype"/>
        </w:rPr>
      </w:pPr>
    </w:p>
    <w:p w14:paraId="4854C63C" w14:textId="77777777" w:rsidR="00311808" w:rsidRPr="0075205E" w:rsidRDefault="00311808" w:rsidP="00311808">
      <w:pPr>
        <w:spacing w:line="360" w:lineRule="auto"/>
        <w:jc w:val="both"/>
        <w:rPr>
          <w:rFonts w:ascii="Palatino Linotype" w:hAnsi="Palatino Linotype"/>
        </w:rPr>
      </w:pPr>
      <w:r w:rsidRPr="0075205E">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75205E" w:rsidRDefault="00311808" w:rsidP="00311808">
      <w:pPr>
        <w:spacing w:line="360" w:lineRule="auto"/>
        <w:jc w:val="both"/>
        <w:rPr>
          <w:rFonts w:ascii="Palatino Linotype" w:hAnsi="Palatino Linotype"/>
        </w:rPr>
      </w:pPr>
    </w:p>
    <w:p w14:paraId="4A0997E8" w14:textId="77777777" w:rsidR="00311808" w:rsidRPr="0075205E" w:rsidRDefault="00311808" w:rsidP="00C94FB8">
      <w:pPr>
        <w:ind w:left="851" w:right="851"/>
        <w:jc w:val="both"/>
        <w:rPr>
          <w:rFonts w:ascii="Palatino Linotype" w:hAnsi="Palatino Linotype" w:cs="Arial"/>
          <w:b/>
          <w:i/>
        </w:rPr>
      </w:pPr>
      <w:r w:rsidRPr="0075205E">
        <w:rPr>
          <w:rFonts w:ascii="Palatino Linotype" w:hAnsi="Palatino Linotype" w:cs="Arial"/>
          <w:b/>
          <w:i/>
        </w:rPr>
        <w:t xml:space="preserve">“Artículo 5.  … </w:t>
      </w:r>
    </w:p>
    <w:p w14:paraId="6D156BA1" w14:textId="77777777" w:rsidR="00311808" w:rsidRPr="0075205E" w:rsidRDefault="00311808" w:rsidP="00C94FB8">
      <w:pPr>
        <w:ind w:left="851" w:right="851"/>
        <w:jc w:val="both"/>
        <w:rPr>
          <w:rFonts w:ascii="Palatino Linotype" w:hAnsi="Palatino Linotype" w:cs="Arial"/>
          <w:i/>
        </w:rPr>
      </w:pPr>
      <w:r w:rsidRPr="0075205E">
        <w:rPr>
          <w:rFonts w:ascii="Palatino Linotype" w:hAnsi="Palatino Linotype" w:cs="Arial"/>
          <w:i/>
        </w:rPr>
        <w:t>. . .</w:t>
      </w:r>
    </w:p>
    <w:p w14:paraId="69CF0336" w14:textId="77777777" w:rsidR="00311808" w:rsidRPr="0075205E" w:rsidRDefault="00311808" w:rsidP="00C94FB8">
      <w:pPr>
        <w:ind w:left="851" w:right="851"/>
        <w:jc w:val="both"/>
        <w:rPr>
          <w:rFonts w:ascii="Palatino Linotype" w:hAnsi="Palatino Linotype" w:cs="Arial"/>
          <w:b/>
          <w:i/>
        </w:rPr>
      </w:pPr>
      <w:r w:rsidRPr="0075205E">
        <w:rPr>
          <w:rFonts w:ascii="Palatino Linotype" w:hAnsi="Palatino Linotype" w:cs="Arial"/>
          <w:b/>
          <w:i/>
        </w:rPr>
        <w:t>El derecho a la información será garantizado por el Estado.</w:t>
      </w:r>
    </w:p>
    <w:p w14:paraId="45BB150B" w14:textId="77777777" w:rsidR="00311808" w:rsidRPr="0075205E" w:rsidRDefault="00311808" w:rsidP="00C94FB8">
      <w:pPr>
        <w:ind w:left="851" w:right="851"/>
        <w:jc w:val="both"/>
        <w:rPr>
          <w:rFonts w:ascii="Palatino Linotype" w:hAnsi="Palatino Linotype" w:cs="Arial"/>
          <w:i/>
        </w:rPr>
      </w:pPr>
      <w:r w:rsidRPr="0075205E">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75205E" w:rsidRDefault="00311808" w:rsidP="00C94FB8">
      <w:pPr>
        <w:ind w:left="851" w:right="851"/>
        <w:jc w:val="both"/>
        <w:rPr>
          <w:rFonts w:ascii="Palatino Linotype" w:hAnsi="Palatino Linotype" w:cs="Arial"/>
          <w:i/>
        </w:rPr>
      </w:pPr>
    </w:p>
    <w:p w14:paraId="216D0F5F" w14:textId="77777777" w:rsidR="00311808" w:rsidRPr="0075205E" w:rsidRDefault="00311808" w:rsidP="00C94FB8">
      <w:pPr>
        <w:ind w:left="851" w:right="851"/>
        <w:jc w:val="both"/>
        <w:rPr>
          <w:rFonts w:ascii="Palatino Linotype" w:hAnsi="Palatino Linotype" w:cs="Arial"/>
          <w:i/>
        </w:rPr>
      </w:pPr>
      <w:r w:rsidRPr="0075205E">
        <w:rPr>
          <w:rFonts w:ascii="Palatino Linotype" w:hAnsi="Palatino Linotype" w:cs="Arial"/>
          <w:i/>
        </w:rPr>
        <w:t xml:space="preserve">Para garantizar el ejercicio del derecho de transparencia, acceso a la información pública y protección de datos personales, los poderes públicos y </w:t>
      </w:r>
      <w:r w:rsidRPr="0075205E">
        <w:rPr>
          <w:rFonts w:ascii="Palatino Linotype" w:hAnsi="Palatino Linotype" w:cs="Arial"/>
          <w:i/>
        </w:rPr>
        <w:lastRenderedPageBreak/>
        <w:t>los organismos autónomos, transparentarán sus acciones, en términos de las disposiciones aplicables, la información será oportuna, clara, veraz y de fácil acceso.</w:t>
      </w:r>
    </w:p>
    <w:p w14:paraId="6FF36FF3" w14:textId="77777777" w:rsidR="00311808" w:rsidRPr="0075205E" w:rsidRDefault="00311808" w:rsidP="00C94FB8">
      <w:pPr>
        <w:ind w:left="851" w:right="851"/>
        <w:jc w:val="both"/>
        <w:rPr>
          <w:rFonts w:ascii="Palatino Linotype" w:hAnsi="Palatino Linotype" w:cs="Arial"/>
          <w:i/>
        </w:rPr>
      </w:pPr>
    </w:p>
    <w:p w14:paraId="691A9F35" w14:textId="77777777" w:rsidR="00311808" w:rsidRPr="0075205E" w:rsidRDefault="00311808" w:rsidP="00C94FB8">
      <w:pPr>
        <w:ind w:left="851" w:right="851"/>
        <w:jc w:val="both"/>
        <w:rPr>
          <w:rFonts w:ascii="Palatino Linotype" w:hAnsi="Palatino Linotype" w:cs="Arial"/>
          <w:i/>
        </w:rPr>
      </w:pPr>
      <w:r w:rsidRPr="0075205E">
        <w:rPr>
          <w:rFonts w:ascii="Palatino Linotype" w:hAnsi="Palatino Linotype" w:cs="Arial"/>
          <w:i/>
        </w:rPr>
        <w:t xml:space="preserve">Este derecho se regirá por los principios y bases siguientes: </w:t>
      </w:r>
    </w:p>
    <w:p w14:paraId="3D5A9DAE" w14:textId="77777777" w:rsidR="00311808" w:rsidRPr="0075205E" w:rsidRDefault="00311808" w:rsidP="00C94FB8">
      <w:pPr>
        <w:ind w:left="851" w:right="851"/>
        <w:jc w:val="both"/>
        <w:rPr>
          <w:rFonts w:ascii="Palatino Linotype" w:hAnsi="Palatino Linotype" w:cs="Arial"/>
          <w:i/>
        </w:rPr>
      </w:pPr>
    </w:p>
    <w:p w14:paraId="585FE57D" w14:textId="77777777" w:rsidR="00311808" w:rsidRPr="0075205E" w:rsidRDefault="00311808" w:rsidP="00C94FB8">
      <w:pPr>
        <w:ind w:left="851" w:right="851"/>
        <w:jc w:val="both"/>
        <w:rPr>
          <w:rFonts w:ascii="Palatino Linotype" w:hAnsi="Palatino Linotype" w:cs="Arial"/>
          <w:i/>
          <w:iCs/>
          <w:color w:val="222222"/>
        </w:rPr>
      </w:pPr>
      <w:r w:rsidRPr="0075205E">
        <w:rPr>
          <w:rFonts w:ascii="Palatino Linotype" w:hAnsi="Palatino Linotype" w:cs="Arial"/>
          <w:b/>
          <w:i/>
          <w:iCs/>
          <w:color w:val="222222"/>
        </w:rPr>
        <w:t>I.</w:t>
      </w:r>
      <w:r w:rsidRPr="0075205E">
        <w:rPr>
          <w:rFonts w:ascii="Palatino Linotype" w:hAnsi="Palatino Linotype" w:cs="Arial"/>
          <w:i/>
          <w:iCs/>
          <w:color w:val="222222"/>
        </w:rPr>
        <w:t xml:space="preserve"> </w:t>
      </w:r>
      <w:r w:rsidRPr="0075205E">
        <w:rPr>
          <w:rFonts w:ascii="Palatino Linotype" w:hAnsi="Palatino Linotype" w:cs="Arial"/>
          <w:b/>
          <w:bCs/>
          <w:i/>
          <w:iCs/>
          <w:color w:val="222222"/>
        </w:rPr>
        <w:t xml:space="preserve">Toda la información en posesión de </w:t>
      </w:r>
      <w:r w:rsidRPr="0075205E">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5205E">
        <w:rPr>
          <w:rFonts w:ascii="Palatino Linotype" w:hAnsi="Palatino Linotype" w:cs="Arial"/>
          <w:i/>
          <w:iCs/>
          <w:color w:val="222222"/>
        </w:rPr>
        <w:t xml:space="preserve">, así como del gobierno y de la administración pública municipal y sus organismos descentralizados, asimismo de </w:t>
      </w:r>
      <w:r w:rsidRPr="0075205E">
        <w:rPr>
          <w:rFonts w:ascii="Palatino Linotype" w:hAnsi="Palatino Linotype" w:cs="Arial"/>
          <w:b/>
          <w:i/>
          <w:iCs/>
          <w:color w:val="222222"/>
        </w:rPr>
        <w:t>cualquier</w:t>
      </w:r>
      <w:r w:rsidRPr="0075205E">
        <w:rPr>
          <w:rFonts w:ascii="Palatino Linotype" w:hAnsi="Palatino Linotype" w:cs="Arial"/>
          <w:i/>
          <w:iCs/>
          <w:color w:val="222222"/>
        </w:rPr>
        <w:t xml:space="preserve"> persona física, jurídica colectiva o </w:t>
      </w:r>
      <w:r w:rsidRPr="0075205E">
        <w:rPr>
          <w:rFonts w:ascii="Palatino Linotype" w:hAnsi="Palatino Linotype" w:cs="Arial"/>
          <w:b/>
          <w:i/>
          <w:iCs/>
          <w:color w:val="222222"/>
        </w:rPr>
        <w:t xml:space="preserve">sindicato que reciba y ejerza recursos </w:t>
      </w:r>
      <w:r w:rsidRPr="0075205E">
        <w:rPr>
          <w:rFonts w:ascii="Palatino Linotype" w:hAnsi="Palatino Linotype" w:cs="Arial"/>
          <w:b/>
          <w:i/>
        </w:rPr>
        <w:t>públicos</w:t>
      </w:r>
      <w:r w:rsidRPr="0075205E">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75205E" w:rsidRDefault="00311808" w:rsidP="00C94FB8">
      <w:pPr>
        <w:ind w:left="851" w:right="851"/>
        <w:jc w:val="both"/>
        <w:rPr>
          <w:rFonts w:ascii="Palatino Linotype" w:hAnsi="Palatino Linotype" w:cs="Arial"/>
          <w:i/>
          <w:color w:val="222222"/>
        </w:rPr>
      </w:pPr>
    </w:p>
    <w:p w14:paraId="33BDEC3F" w14:textId="77777777" w:rsidR="00311808" w:rsidRPr="0075205E" w:rsidRDefault="00311808" w:rsidP="00C94FB8">
      <w:pPr>
        <w:ind w:left="851" w:right="851"/>
        <w:jc w:val="both"/>
        <w:rPr>
          <w:rFonts w:ascii="Palatino Linotype" w:hAnsi="Palatino Linotype" w:cs="Arial"/>
          <w:i/>
          <w:color w:val="222222"/>
        </w:rPr>
      </w:pPr>
      <w:r w:rsidRPr="0075205E">
        <w:rPr>
          <w:rFonts w:ascii="Palatino Linotype" w:hAnsi="Palatino Linotype" w:cs="Arial"/>
          <w:b/>
          <w:i/>
          <w:iCs/>
          <w:color w:val="222222"/>
        </w:rPr>
        <w:t>III.</w:t>
      </w:r>
      <w:r w:rsidRPr="0075205E">
        <w:rPr>
          <w:rFonts w:ascii="Palatino Linotype" w:hAnsi="Palatino Linotype"/>
          <w:i/>
          <w:color w:val="222222"/>
        </w:rPr>
        <w:t xml:space="preserve"> </w:t>
      </w:r>
      <w:r w:rsidRPr="0075205E">
        <w:rPr>
          <w:rFonts w:ascii="Palatino Linotype" w:hAnsi="Palatino Linotype" w:cs="Arial"/>
          <w:i/>
          <w:iCs/>
          <w:color w:val="222222"/>
        </w:rPr>
        <w:t xml:space="preserve">Toda </w:t>
      </w:r>
      <w:r w:rsidRPr="0075205E">
        <w:rPr>
          <w:rFonts w:ascii="Palatino Linotype" w:hAnsi="Palatino Linotype" w:cs="Arial"/>
          <w:i/>
        </w:rPr>
        <w:t>persona</w:t>
      </w:r>
      <w:r w:rsidRPr="0075205E">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Pr="0075205E" w:rsidRDefault="00311808" w:rsidP="00C94FB8">
      <w:pPr>
        <w:ind w:left="851" w:right="851"/>
        <w:jc w:val="both"/>
        <w:rPr>
          <w:rFonts w:ascii="Palatino Linotype" w:hAnsi="Palatino Linotype" w:cs="Arial"/>
          <w:b/>
          <w:i/>
          <w:iCs/>
          <w:color w:val="222222"/>
        </w:rPr>
      </w:pPr>
    </w:p>
    <w:p w14:paraId="29F17DC4" w14:textId="77777777" w:rsidR="00311808" w:rsidRPr="0075205E" w:rsidRDefault="00311808" w:rsidP="00C94FB8">
      <w:pPr>
        <w:ind w:left="851" w:right="851"/>
        <w:jc w:val="both"/>
        <w:rPr>
          <w:rFonts w:ascii="Palatino Linotype" w:hAnsi="Palatino Linotype" w:cs="Arial"/>
          <w:i/>
          <w:color w:val="222222"/>
        </w:rPr>
      </w:pPr>
      <w:r w:rsidRPr="0075205E">
        <w:rPr>
          <w:rFonts w:ascii="Palatino Linotype" w:hAnsi="Palatino Linotype" w:cs="Arial"/>
          <w:b/>
          <w:i/>
          <w:iCs/>
          <w:color w:val="222222"/>
        </w:rPr>
        <w:t xml:space="preserve">IV. </w:t>
      </w:r>
      <w:r w:rsidRPr="0075205E">
        <w:rPr>
          <w:rFonts w:ascii="Palatino Linotype" w:hAnsi="Palatino Linotype" w:cs="Arial"/>
          <w:i/>
          <w:iCs/>
          <w:color w:val="222222"/>
        </w:rPr>
        <w:t xml:space="preserve">Se establecerán mecanismos de acceso a la información y procedimientos de revisión expeditos que se </w:t>
      </w:r>
      <w:r w:rsidRPr="0075205E">
        <w:rPr>
          <w:rFonts w:ascii="Palatino Linotype" w:hAnsi="Palatino Linotype" w:cs="Arial"/>
          <w:i/>
        </w:rPr>
        <w:t>sustanciarán</w:t>
      </w:r>
      <w:r w:rsidRPr="0075205E">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75205E" w:rsidRDefault="00311808" w:rsidP="00C94FB8">
      <w:pPr>
        <w:ind w:left="851" w:right="851"/>
        <w:jc w:val="both"/>
        <w:rPr>
          <w:rFonts w:ascii="Palatino Linotype" w:hAnsi="Palatino Linotype" w:cs="Arial"/>
          <w:i/>
          <w:iCs/>
          <w:color w:val="222222"/>
        </w:rPr>
      </w:pPr>
      <w:r w:rsidRPr="0075205E">
        <w:rPr>
          <w:rFonts w:ascii="Palatino Linotype" w:hAnsi="Palatino Linotype" w:cs="Arial"/>
          <w:i/>
          <w:iCs/>
          <w:color w:val="222222"/>
        </w:rPr>
        <w:t>(Énfasis añadido)</w:t>
      </w:r>
    </w:p>
    <w:p w14:paraId="3BB8220F" w14:textId="77777777" w:rsidR="00AB7BD6" w:rsidRPr="0075205E" w:rsidRDefault="00AB7BD6" w:rsidP="00311808">
      <w:pPr>
        <w:spacing w:line="360" w:lineRule="auto"/>
        <w:jc w:val="both"/>
        <w:rPr>
          <w:rFonts w:ascii="Palatino Linotype" w:hAnsi="Palatino Linotype"/>
        </w:rPr>
      </w:pPr>
    </w:p>
    <w:p w14:paraId="05B51778" w14:textId="77777777" w:rsidR="00311808" w:rsidRPr="0075205E" w:rsidRDefault="00311808" w:rsidP="00311808">
      <w:pPr>
        <w:spacing w:line="360" w:lineRule="auto"/>
        <w:jc w:val="both"/>
        <w:rPr>
          <w:rFonts w:ascii="Palatino Linotype" w:hAnsi="Palatino Linotype"/>
        </w:rPr>
      </w:pPr>
      <w:r w:rsidRPr="0075205E">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75205E"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75205E" w:rsidRDefault="00311808" w:rsidP="00311808">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lastRenderedPageBreak/>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955B20C" w14:textId="77777777" w:rsidR="005A1AE4" w:rsidRPr="0075205E" w:rsidRDefault="005A1AE4" w:rsidP="002049FE">
      <w:pPr>
        <w:autoSpaceDE w:val="0"/>
        <w:autoSpaceDN w:val="0"/>
        <w:adjustRightInd w:val="0"/>
        <w:spacing w:line="360" w:lineRule="auto"/>
        <w:jc w:val="both"/>
        <w:rPr>
          <w:rFonts w:ascii="Palatino Linotype" w:hAnsi="Palatino Linotype" w:cs="Arial"/>
        </w:rPr>
      </w:pPr>
    </w:p>
    <w:p w14:paraId="3750EBD5" w14:textId="3457A101" w:rsidR="002049FE" w:rsidRPr="0075205E" w:rsidRDefault="002049FE" w:rsidP="002049FE">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Partiendo de la solicitud de información que de forma textual refiere:</w:t>
      </w:r>
    </w:p>
    <w:p w14:paraId="1EF19115" w14:textId="77777777" w:rsidR="002049FE" w:rsidRPr="0075205E" w:rsidRDefault="002049FE" w:rsidP="002049FE">
      <w:pPr>
        <w:autoSpaceDE w:val="0"/>
        <w:autoSpaceDN w:val="0"/>
        <w:adjustRightInd w:val="0"/>
        <w:spacing w:line="360" w:lineRule="auto"/>
        <w:jc w:val="both"/>
        <w:rPr>
          <w:rFonts w:ascii="Palatino Linotype" w:hAnsi="Palatino Linotype" w:cs="Arial"/>
        </w:rPr>
      </w:pPr>
    </w:p>
    <w:p w14:paraId="20C87D0E" w14:textId="4AFC0204" w:rsidR="002049FE" w:rsidRPr="0075205E" w:rsidRDefault="002049FE" w:rsidP="002049FE">
      <w:pPr>
        <w:autoSpaceDE w:val="0"/>
        <w:autoSpaceDN w:val="0"/>
        <w:adjustRightInd w:val="0"/>
        <w:spacing w:line="360" w:lineRule="auto"/>
        <w:ind w:left="851" w:right="616"/>
        <w:jc w:val="both"/>
        <w:rPr>
          <w:rFonts w:ascii="Palatino Linotype" w:hAnsi="Palatino Linotype" w:cs="Arial"/>
        </w:rPr>
      </w:pPr>
      <w:r w:rsidRPr="0075205E">
        <w:rPr>
          <w:rFonts w:ascii="Palatino Linotype" w:hAnsi="Palatino Linotype"/>
          <w:i/>
          <w:lang w:val="es-MX" w:eastAsia="es-MX"/>
        </w:rPr>
        <w:t>“1 Cuanto gana de salario bruto y neto el Procurador del Trabajo del Gobierno del Estado de Mexico. 2 Cuantos niveles, categorías o clases hay de Procuradores Auxiliares del Trabajo del Gobierno del Estado de Mexico. 3 A cuanto equivale los salarios bruto y neto de los procuradores auxiliares en todos sus niveles o categorías. 4 Que prestaciones de ley y superiores a la ley o prestaciones extralegales tiene el Procurador del Trabajo y los Auxiliares del Trabajo del Gobierno del Estado de Mexico</w:t>
      </w:r>
      <w:r w:rsidRPr="0075205E">
        <w:rPr>
          <w:rFonts w:eastAsiaTheme="minorHAnsi"/>
          <w:i/>
          <w:lang w:val="es-419" w:eastAsia="es-419"/>
        </w:rPr>
        <w:t>.” (Sic).</w:t>
      </w:r>
    </w:p>
    <w:p w14:paraId="36741E73" w14:textId="77777777" w:rsidR="002049FE" w:rsidRPr="0075205E" w:rsidRDefault="002049FE" w:rsidP="002049FE">
      <w:pPr>
        <w:autoSpaceDE w:val="0"/>
        <w:autoSpaceDN w:val="0"/>
        <w:adjustRightInd w:val="0"/>
        <w:spacing w:line="360" w:lineRule="auto"/>
        <w:jc w:val="both"/>
        <w:rPr>
          <w:rFonts w:ascii="Palatino Linotype" w:hAnsi="Palatino Linotype" w:cs="Arial"/>
        </w:rPr>
      </w:pPr>
    </w:p>
    <w:p w14:paraId="266E3ACE" w14:textId="7D9D6FBB" w:rsidR="002049FE" w:rsidRPr="0075205E" w:rsidRDefault="002049FE" w:rsidP="002049FE">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 xml:space="preserve">Por cuestión de método y </w:t>
      </w:r>
      <w:r w:rsidR="00025421" w:rsidRPr="0075205E">
        <w:rPr>
          <w:rFonts w:ascii="Palatino Linotype" w:hAnsi="Palatino Linotype" w:cs="Arial"/>
        </w:rPr>
        <w:t>técnica</w:t>
      </w:r>
      <w:r w:rsidRPr="0075205E">
        <w:rPr>
          <w:rFonts w:ascii="Palatino Linotype" w:hAnsi="Palatino Linotype" w:cs="Arial"/>
        </w:rPr>
        <w:t xml:space="preserve"> jurídic</w:t>
      </w:r>
      <w:r w:rsidR="00025421" w:rsidRPr="0075205E">
        <w:rPr>
          <w:rFonts w:ascii="Palatino Linotype" w:hAnsi="Palatino Linotype" w:cs="Arial"/>
        </w:rPr>
        <w:t>a</w:t>
      </w:r>
      <w:r w:rsidRPr="0075205E">
        <w:rPr>
          <w:rFonts w:ascii="Palatino Linotype" w:hAnsi="Palatino Linotype" w:cs="Arial"/>
        </w:rPr>
        <w:t xml:space="preserve">, de la lectura de la solicitud tenemos que se solicitó: </w:t>
      </w:r>
    </w:p>
    <w:p w14:paraId="6DD2C3A1" w14:textId="77777777" w:rsidR="002049FE" w:rsidRPr="0075205E" w:rsidRDefault="002049FE" w:rsidP="002049FE">
      <w:pPr>
        <w:autoSpaceDE w:val="0"/>
        <w:autoSpaceDN w:val="0"/>
        <w:adjustRightInd w:val="0"/>
        <w:spacing w:line="360" w:lineRule="auto"/>
        <w:jc w:val="both"/>
        <w:rPr>
          <w:rFonts w:ascii="Palatino Linotype" w:hAnsi="Palatino Linotype" w:cs="Arial"/>
        </w:rPr>
      </w:pPr>
    </w:p>
    <w:p w14:paraId="7E7EE950" w14:textId="4686FF53" w:rsidR="002049FE" w:rsidRPr="0075205E" w:rsidRDefault="002049FE" w:rsidP="00D96A62">
      <w:pPr>
        <w:pStyle w:val="Prrafodelista"/>
        <w:numPr>
          <w:ilvl w:val="0"/>
          <w:numId w:val="21"/>
        </w:numPr>
        <w:autoSpaceDE w:val="0"/>
        <w:autoSpaceDN w:val="0"/>
        <w:adjustRightInd w:val="0"/>
        <w:spacing w:line="360" w:lineRule="auto"/>
        <w:jc w:val="both"/>
        <w:rPr>
          <w:rFonts w:ascii="Palatino Linotype" w:hAnsi="Palatino Linotype" w:cs="Arial"/>
          <w:b/>
        </w:rPr>
      </w:pPr>
      <w:r w:rsidRPr="0075205E">
        <w:rPr>
          <w:rFonts w:ascii="Palatino Linotype" w:hAnsi="Palatino Linotype" w:cs="Arial"/>
          <w:b/>
        </w:rPr>
        <w:t>Del Procurador del Trabajo del Gobierno del Estado de México:</w:t>
      </w:r>
    </w:p>
    <w:p w14:paraId="12CA5EC2" w14:textId="5B9D1FC2" w:rsidR="002049FE" w:rsidRPr="0075205E" w:rsidRDefault="002049FE" w:rsidP="002049FE">
      <w:pPr>
        <w:pStyle w:val="Prrafodelista"/>
        <w:numPr>
          <w:ilvl w:val="0"/>
          <w:numId w:val="20"/>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 xml:space="preserve">Salario bruto y neto </w:t>
      </w:r>
    </w:p>
    <w:p w14:paraId="09257ABB" w14:textId="2911F4E5" w:rsidR="002049FE" w:rsidRPr="0075205E" w:rsidRDefault="002049FE" w:rsidP="002049FE">
      <w:pPr>
        <w:pStyle w:val="Prrafodelista"/>
        <w:numPr>
          <w:ilvl w:val="0"/>
          <w:numId w:val="20"/>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Prestaciones de ley y superiores a la ley o prestaciones extralegales.</w:t>
      </w:r>
    </w:p>
    <w:p w14:paraId="76A68428" w14:textId="77777777" w:rsidR="002049FE" w:rsidRPr="0075205E" w:rsidRDefault="002049FE" w:rsidP="005A1AE4">
      <w:pPr>
        <w:autoSpaceDE w:val="0"/>
        <w:autoSpaceDN w:val="0"/>
        <w:adjustRightInd w:val="0"/>
        <w:spacing w:line="360" w:lineRule="auto"/>
        <w:jc w:val="both"/>
        <w:rPr>
          <w:rFonts w:ascii="Palatino Linotype" w:hAnsi="Palatino Linotype" w:cs="Arial"/>
        </w:rPr>
      </w:pPr>
    </w:p>
    <w:p w14:paraId="14E786EC" w14:textId="6A2344D5" w:rsidR="002049FE" w:rsidRPr="0075205E" w:rsidRDefault="002049FE" w:rsidP="00D96A62">
      <w:pPr>
        <w:pStyle w:val="Prrafodelista"/>
        <w:numPr>
          <w:ilvl w:val="0"/>
          <w:numId w:val="21"/>
        </w:numPr>
        <w:autoSpaceDE w:val="0"/>
        <w:autoSpaceDN w:val="0"/>
        <w:adjustRightInd w:val="0"/>
        <w:spacing w:line="360" w:lineRule="auto"/>
        <w:jc w:val="both"/>
        <w:rPr>
          <w:rFonts w:ascii="Palatino Linotype" w:hAnsi="Palatino Linotype" w:cs="Arial"/>
          <w:b/>
        </w:rPr>
      </w:pPr>
      <w:r w:rsidRPr="0075205E">
        <w:rPr>
          <w:rFonts w:ascii="Palatino Linotype" w:hAnsi="Palatino Linotype" w:cs="Arial"/>
          <w:b/>
        </w:rPr>
        <w:t>De los Procuradores Auxiliares del Trabajo del Gobierno del Estado de México:</w:t>
      </w:r>
    </w:p>
    <w:p w14:paraId="6C786B7A" w14:textId="59E45112" w:rsidR="002049FE" w:rsidRPr="0075205E" w:rsidRDefault="002049FE" w:rsidP="002049FE">
      <w:pPr>
        <w:pStyle w:val="Prrafodelista"/>
        <w:numPr>
          <w:ilvl w:val="0"/>
          <w:numId w:val="20"/>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Niveles, categorías o clases</w:t>
      </w:r>
    </w:p>
    <w:p w14:paraId="183A67D8" w14:textId="4189D7D3" w:rsidR="002049FE" w:rsidRPr="0075205E" w:rsidRDefault="002049FE" w:rsidP="002049FE">
      <w:pPr>
        <w:pStyle w:val="Prrafodelista"/>
        <w:numPr>
          <w:ilvl w:val="0"/>
          <w:numId w:val="20"/>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Salarios bruto y neto</w:t>
      </w:r>
    </w:p>
    <w:p w14:paraId="26027584" w14:textId="403AC2EE" w:rsidR="001D0FD2" w:rsidRPr="0075205E" w:rsidRDefault="001D0FD2" w:rsidP="001D0FD2">
      <w:pPr>
        <w:pStyle w:val="Prrafodelista"/>
        <w:numPr>
          <w:ilvl w:val="0"/>
          <w:numId w:val="20"/>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Que prestaciones de ley y superiores a la ley o prestaciones extralegales</w:t>
      </w:r>
    </w:p>
    <w:p w14:paraId="573F0D02" w14:textId="77777777" w:rsidR="002049FE" w:rsidRPr="0075205E" w:rsidRDefault="002049FE" w:rsidP="002049FE">
      <w:pPr>
        <w:autoSpaceDE w:val="0"/>
        <w:autoSpaceDN w:val="0"/>
        <w:adjustRightInd w:val="0"/>
        <w:spacing w:line="360" w:lineRule="auto"/>
        <w:jc w:val="both"/>
        <w:rPr>
          <w:rFonts w:ascii="Palatino Linotype" w:hAnsi="Palatino Linotype" w:cs="Arial"/>
        </w:rPr>
      </w:pPr>
    </w:p>
    <w:p w14:paraId="655454A8" w14:textId="05F1526A" w:rsidR="00D867AC" w:rsidRPr="0075205E" w:rsidRDefault="00F718AA" w:rsidP="00311808">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P</w:t>
      </w:r>
      <w:r w:rsidR="00AB7BD6" w:rsidRPr="0075205E">
        <w:rPr>
          <w:rFonts w:ascii="Palatino Linotype" w:hAnsi="Palatino Linotype" w:cs="Arial"/>
        </w:rPr>
        <w:t>a</w:t>
      </w:r>
      <w:r w:rsidR="00311808" w:rsidRPr="0075205E">
        <w:rPr>
          <w:rFonts w:ascii="Palatino Linotype" w:hAnsi="Palatino Linotype" w:cs="Arial"/>
        </w:rPr>
        <w:t>r</w:t>
      </w:r>
      <w:r w:rsidR="00AB7BD6" w:rsidRPr="0075205E">
        <w:rPr>
          <w:rFonts w:ascii="Palatino Linotype" w:hAnsi="Palatino Linotype" w:cs="Arial"/>
        </w:rPr>
        <w:t>a</w:t>
      </w:r>
      <w:r w:rsidRPr="0075205E">
        <w:rPr>
          <w:rFonts w:ascii="Palatino Linotype" w:hAnsi="Palatino Linotype" w:cs="Arial"/>
        </w:rPr>
        <w:t xml:space="preserve"> </w:t>
      </w:r>
      <w:r w:rsidR="00311808" w:rsidRPr="0075205E">
        <w:rPr>
          <w:rFonts w:ascii="Palatino Linotype" w:hAnsi="Palatino Linotype" w:cs="Arial"/>
        </w:rPr>
        <w:t xml:space="preserve">lo </w:t>
      </w:r>
      <w:r w:rsidR="00AB7BD6" w:rsidRPr="0075205E">
        <w:rPr>
          <w:rFonts w:ascii="Palatino Linotype" w:hAnsi="Palatino Linotype" w:cs="Arial"/>
        </w:rPr>
        <w:t xml:space="preserve">cual </w:t>
      </w:r>
      <w:r w:rsidR="00311808" w:rsidRPr="0075205E">
        <w:rPr>
          <w:rFonts w:ascii="Palatino Linotype" w:hAnsi="Palatino Linotype" w:cs="Arial"/>
        </w:rPr>
        <w:t xml:space="preserve">el sujeto obligado adjuntó </w:t>
      </w:r>
      <w:r w:rsidR="00D867AC" w:rsidRPr="0075205E">
        <w:rPr>
          <w:rFonts w:ascii="Palatino Linotype" w:hAnsi="Palatino Linotype" w:cs="Arial"/>
        </w:rPr>
        <w:t xml:space="preserve">los siguientes archivos electrónicos </w:t>
      </w:r>
    </w:p>
    <w:p w14:paraId="1F40E374" w14:textId="77777777" w:rsidR="00D867AC" w:rsidRPr="0075205E" w:rsidRDefault="00D867AC" w:rsidP="00311808">
      <w:pPr>
        <w:autoSpaceDE w:val="0"/>
        <w:autoSpaceDN w:val="0"/>
        <w:adjustRightInd w:val="0"/>
        <w:spacing w:line="360" w:lineRule="auto"/>
        <w:jc w:val="both"/>
        <w:rPr>
          <w:rFonts w:ascii="Palatino Linotype" w:hAnsi="Palatino Linotype" w:cs="Arial"/>
        </w:rPr>
      </w:pPr>
    </w:p>
    <w:p w14:paraId="607E70FD" w14:textId="1BD44535" w:rsidR="00D96A62" w:rsidRPr="0075205E" w:rsidRDefault="00D96A62" w:rsidP="00D867AC">
      <w:pPr>
        <w:pStyle w:val="Prrafodelista"/>
        <w:numPr>
          <w:ilvl w:val="0"/>
          <w:numId w:val="15"/>
        </w:num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lang w:val="es-MX" w:eastAsia="en-US"/>
        </w:rPr>
        <w:t>“</w:t>
      </w:r>
      <w:r w:rsidRPr="0075205E">
        <w:rPr>
          <w:rFonts w:ascii="Palatino Linotype" w:eastAsiaTheme="minorHAnsi" w:hAnsi="Palatino Linotype"/>
          <w:b/>
          <w:i/>
          <w:lang w:val="es-419" w:eastAsia="en-US"/>
        </w:rPr>
        <w:t>Direcciones URL consulta información pública.pdf</w:t>
      </w:r>
      <w:r w:rsidRPr="0075205E">
        <w:rPr>
          <w:rFonts w:ascii="Palatino Linotype" w:eastAsiaTheme="minorHAnsi" w:hAnsi="Palatino Linotype"/>
          <w:lang w:val="es-MX" w:eastAsia="en-US"/>
        </w:rPr>
        <w:t xml:space="preserve">”.- </w:t>
      </w:r>
      <w:r w:rsidR="005E0CA2" w:rsidRPr="0075205E">
        <w:rPr>
          <w:rFonts w:ascii="Palatino Linotype" w:eastAsiaTheme="minorHAnsi" w:hAnsi="Palatino Linotype"/>
          <w:lang w:val="es-MX" w:eastAsia="en-US"/>
        </w:rPr>
        <w:t>Consistente en dos capturas de pantalla de su página de IPOMEX, en las cuales se aprecia</w:t>
      </w:r>
      <w:r w:rsidR="00025421" w:rsidRPr="0075205E">
        <w:rPr>
          <w:rFonts w:ascii="Palatino Linotype" w:eastAsiaTheme="minorHAnsi" w:hAnsi="Palatino Linotype"/>
          <w:lang w:val="es-MX" w:eastAsia="en-US"/>
        </w:rPr>
        <w:t>n</w:t>
      </w:r>
      <w:r w:rsidR="005E0CA2" w:rsidRPr="0075205E">
        <w:rPr>
          <w:rFonts w:ascii="Palatino Linotype" w:eastAsiaTheme="minorHAnsi" w:hAnsi="Palatino Linotype"/>
          <w:lang w:val="es-MX" w:eastAsia="en-US"/>
        </w:rPr>
        <w:t xml:space="preserve"> además tres ligas electrónicas que remiten al IPOMEX, las cuales se enlistan a continuación:</w:t>
      </w:r>
    </w:p>
    <w:p w14:paraId="35DDAC3F" w14:textId="77777777" w:rsidR="00D96A62" w:rsidRPr="0075205E" w:rsidRDefault="00D96A6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07F8277F" w14:textId="165C8E1E" w:rsidR="005E0CA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https://ipomex.org.mx/ipo3/lgt/indice/TRABAJO/art_92_vii/5/0/32947.web</w:t>
      </w:r>
    </w:p>
    <w:p w14:paraId="1425AC5B" w14:textId="5585C61F" w:rsidR="00D96A6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https://ipomex.org.mx/ipo3/lgt/indice/TRABAJO/art_92_viii/5/0/32947.web</w:t>
      </w:r>
    </w:p>
    <w:p w14:paraId="0451CCC5" w14:textId="0C31E012" w:rsidR="00D96A6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https://ipomex.org.mx/ipo3/lgt/indice/TRABAJO/art_92_viii/5/0/32961.web</w:t>
      </w:r>
    </w:p>
    <w:p w14:paraId="51294D66" w14:textId="77777777" w:rsidR="00D96A62" w:rsidRPr="0075205E" w:rsidRDefault="00D96A6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706DBC92" w14:textId="2E892422" w:rsidR="005E0CA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La primera de ellas despliega lo siguiente:</w:t>
      </w:r>
    </w:p>
    <w:p w14:paraId="388B25DC" w14:textId="629F56A2" w:rsidR="00D96A6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w:t>
      </w:r>
    </w:p>
    <w:p w14:paraId="7F149779" w14:textId="77777777" w:rsidR="005E0CA2" w:rsidRPr="0075205E" w:rsidRDefault="005E0CA2" w:rsidP="005E0CA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w:t>
      </w:r>
    </w:p>
    <w:p w14:paraId="5403F225" w14:textId="77777777" w:rsidR="005E0CA2" w:rsidRPr="0075205E" w:rsidRDefault="005E0CA2" w:rsidP="005E0CA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w:t>
      </w:r>
    </w:p>
    <w:p w14:paraId="366D5294" w14:textId="77777777" w:rsidR="005E0CA2" w:rsidRPr="0075205E" w:rsidRDefault="005E0CA2" w:rsidP="005E0CA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w:t>
      </w:r>
    </w:p>
    <w:p w14:paraId="1B05C924" w14:textId="77777777" w:rsidR="005E0CA2" w:rsidRPr="0075205E" w:rsidRDefault="005E0CA2" w:rsidP="005E0CA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w:t>
      </w:r>
    </w:p>
    <w:p w14:paraId="48022798" w14:textId="77777777" w:rsidR="005E0CA2" w:rsidRPr="0075205E" w:rsidRDefault="005E0CA2" w:rsidP="005E0CA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w:t>
      </w:r>
    </w:p>
    <w:p w14:paraId="5493A02E" w14:textId="77777777" w:rsidR="005E0CA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5E3BF3AF" w14:textId="284E0FA2" w:rsidR="005E0CA2" w:rsidRPr="0075205E" w:rsidRDefault="005E0CA2" w:rsidP="005E0CA2">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5205E">
        <w:rPr>
          <w:noProof/>
          <w:lang w:val="es-MX" w:eastAsia="es-MX"/>
        </w:rPr>
        <w:drawing>
          <wp:inline distT="0" distB="0" distL="0" distR="0" wp14:anchorId="55BA7545" wp14:editId="3CDDF2F7">
            <wp:extent cx="5695950" cy="7105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313" t="7894" r="39663" b="4990"/>
                    <a:stretch/>
                  </pic:blipFill>
                  <pic:spPr bwMode="auto">
                    <a:xfrm>
                      <a:off x="0" y="0"/>
                      <a:ext cx="5695950" cy="7105650"/>
                    </a:xfrm>
                    <a:prstGeom prst="rect">
                      <a:avLst/>
                    </a:prstGeom>
                    <a:ln>
                      <a:noFill/>
                    </a:ln>
                    <a:extLst>
                      <a:ext uri="{53640926-AAD7-44D8-BBD7-CCE9431645EC}">
                        <a14:shadowObscured xmlns:a14="http://schemas.microsoft.com/office/drawing/2010/main"/>
                      </a:ext>
                    </a:extLst>
                  </pic:spPr>
                </pic:pic>
              </a:graphicData>
            </a:graphic>
          </wp:inline>
        </w:drawing>
      </w:r>
    </w:p>
    <w:p w14:paraId="3D00576B" w14:textId="77777777" w:rsidR="005E0CA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51266B5A" w14:textId="30AD5CEB" w:rsidR="005E0CA2" w:rsidRPr="0075205E" w:rsidRDefault="005E0CA2" w:rsidP="006D0F0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lastRenderedPageBreak/>
        <w:t>La segunda liga despliega lo siguiente:</w:t>
      </w:r>
    </w:p>
    <w:p w14:paraId="49F14079" w14:textId="58F6EB7E" w:rsidR="005E0CA2" w:rsidRPr="0075205E" w:rsidRDefault="001E65E1" w:rsidP="006D0F0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5205E">
        <w:rPr>
          <w:noProof/>
          <w:lang w:val="es-MX" w:eastAsia="es-MX"/>
        </w:rPr>
        <mc:AlternateContent>
          <mc:Choice Requires="wps">
            <w:drawing>
              <wp:anchor distT="0" distB="0" distL="114300" distR="114300" simplePos="0" relativeHeight="251661312" behindDoc="0" locked="0" layoutInCell="1" allowOverlap="1" wp14:anchorId="16878F72" wp14:editId="28968A82">
                <wp:simplePos x="0" y="0"/>
                <wp:positionH relativeFrom="margin">
                  <wp:posOffset>4415790</wp:posOffset>
                </wp:positionH>
                <wp:positionV relativeFrom="paragraph">
                  <wp:posOffset>2982594</wp:posOffset>
                </wp:positionV>
                <wp:extent cx="962025" cy="295275"/>
                <wp:effectExtent l="38100" t="19050" r="9525" b="66675"/>
                <wp:wrapNone/>
                <wp:docPr id="9" name="Conector recto de flecha 9"/>
                <wp:cNvGraphicFramePr/>
                <a:graphic xmlns:a="http://schemas.openxmlformats.org/drawingml/2006/main">
                  <a:graphicData uri="http://schemas.microsoft.com/office/word/2010/wordprocessingShape">
                    <wps:wsp>
                      <wps:cNvCnPr/>
                      <wps:spPr>
                        <a:xfrm flipH="1">
                          <a:off x="0" y="0"/>
                          <a:ext cx="962025" cy="295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4194AD" id="_x0000_t32" coordsize="21600,21600" o:spt="32" o:oned="t" path="m,l21600,21600e" filled="f">
                <v:path arrowok="t" fillok="f" o:connecttype="none"/>
                <o:lock v:ext="edit" shapetype="t"/>
              </v:shapetype>
              <v:shape id="Conector recto de flecha 9" o:spid="_x0000_s1026" type="#_x0000_t32" style="position:absolute;margin-left:347.7pt;margin-top:234.85pt;width:75.75pt;height:23.2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" strokecolor="red" strokeweight="3pt">
                <v:stroke endarrow="block" joinstyle="miter"/>
                <w10:wrap anchorx="margin"/>
              </v:shape>
            </w:pict>
          </mc:Fallback>
        </mc:AlternateContent>
      </w:r>
      <w:r w:rsidRPr="0075205E">
        <w:rPr>
          <w:rFonts w:ascii="Palatino Linotype" w:eastAsiaTheme="minorHAnsi" w:hAnsi="Palatino Linotype" w:cs="Arial"/>
          <w:noProof/>
          <w:lang w:val="es-MX" w:eastAsia="es-MX"/>
        </w:rPr>
        <mc:AlternateContent>
          <mc:Choice Requires="wps">
            <w:drawing>
              <wp:anchor distT="45720" distB="45720" distL="114300" distR="114300" simplePos="0" relativeHeight="251665408" behindDoc="0" locked="0" layoutInCell="1" allowOverlap="1" wp14:anchorId="4705D948" wp14:editId="4A1AD2BB">
                <wp:simplePos x="0" y="0"/>
                <wp:positionH relativeFrom="margin">
                  <wp:posOffset>5377815</wp:posOffset>
                </wp:positionH>
                <wp:positionV relativeFrom="paragraph">
                  <wp:posOffset>2792095</wp:posOffset>
                </wp:positionV>
                <wp:extent cx="1104900" cy="295275"/>
                <wp:effectExtent l="0" t="0" r="19050" b="2857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chemeClr val="tx1"/>
                        </a:solidFill>
                        <a:ln w="9525">
                          <a:solidFill>
                            <a:srgbClr val="000000"/>
                          </a:solidFill>
                          <a:miter lim="800000"/>
                          <a:headEnd/>
                          <a:tailEnd/>
                        </a:ln>
                      </wps:spPr>
                      <wps:txbx>
                        <w:txbxContent>
                          <w:p w14:paraId="7887138F" w14:textId="5ADB39BE" w:rsidR="001E65E1" w:rsidRDefault="001E65E1" w:rsidP="001E65E1">
                            <w:pPr>
                              <w:jc w:val="center"/>
                            </w:pPr>
                            <w:r>
                              <w:t>Sueldo neto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05D948" id="_x0000_t202" coordsize="21600,21600" o:spt="202" path="m,l,21600r21600,l21600,xe">
                <v:stroke joinstyle="miter"/>
                <v:path gradientshapeok="t" o:connecttype="rect"/>
              </v:shapetype>
              <v:shape id="Cuadro de texto 2" o:spid="_x0000_s1026" type="#_x0000_t202" style="position:absolute;left:0;text-align:left;margin-left:423.45pt;margin-top:219.85pt;width:87pt;height:2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" fillcolor="black [3213]">
                <v:textbox>
                  <w:txbxContent>
                    <w:p w14:paraId="7887138F" w14:textId="5ADB39BE" w:rsidR="001E65E1" w:rsidRDefault="001E65E1" w:rsidP="001E65E1">
                      <w:pPr>
                        <w:jc w:val="center"/>
                      </w:pPr>
                      <w:r>
                        <w:t>Sueldo neto</w:t>
                      </w:r>
                    </w:p>
                  </w:txbxContent>
                </v:textbox>
                <w10:wrap anchorx="margin"/>
              </v:shape>
            </w:pict>
          </mc:Fallback>
        </mc:AlternateContent>
      </w:r>
      <w:r w:rsidRPr="0075205E">
        <w:rPr>
          <w:rFonts w:ascii="Palatino Linotype" w:eastAsiaTheme="minorHAnsi" w:hAnsi="Palatino Linotype" w:cs="Arial"/>
          <w:noProof/>
          <w:lang w:val="es-MX" w:eastAsia="es-MX"/>
        </w:rPr>
        <mc:AlternateContent>
          <mc:Choice Requires="wps">
            <w:drawing>
              <wp:anchor distT="45720" distB="45720" distL="114300" distR="114300" simplePos="0" relativeHeight="251663360" behindDoc="0" locked="0" layoutInCell="1" allowOverlap="1" wp14:anchorId="3EFAD233" wp14:editId="51773197">
                <wp:simplePos x="0" y="0"/>
                <wp:positionH relativeFrom="margin">
                  <wp:posOffset>5287010</wp:posOffset>
                </wp:positionH>
                <wp:positionV relativeFrom="paragraph">
                  <wp:posOffset>2249170</wp:posOffset>
                </wp:positionV>
                <wp:extent cx="1104900" cy="29527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chemeClr val="tx1"/>
                        </a:solidFill>
                        <a:ln w="9525">
                          <a:solidFill>
                            <a:srgbClr val="000000"/>
                          </a:solidFill>
                          <a:miter lim="800000"/>
                          <a:headEnd/>
                          <a:tailEnd/>
                        </a:ln>
                      </wps:spPr>
                      <wps:txbx>
                        <w:txbxContent>
                          <w:p w14:paraId="25254B7B" w14:textId="4DF019FD" w:rsidR="001E65E1" w:rsidRDefault="001E65E1" w:rsidP="001E65E1">
                            <w:pPr>
                              <w:jc w:val="center"/>
                            </w:pPr>
                            <w:r>
                              <w:t>Sueldo bruto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AD233" id="_x0000_s1027" type="#_x0000_t202" style="position:absolute;left:0;text-align:left;margin-left:416.3pt;margin-top:177.1pt;width:87pt;height:23.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" fillcolor="black [3213]">
                <v:textbox>
                  <w:txbxContent>
                    <w:p w14:paraId="25254B7B" w14:textId="4DF019FD" w:rsidR="001E65E1" w:rsidRDefault="001E65E1" w:rsidP="001E65E1">
                      <w:pPr>
                        <w:jc w:val="center"/>
                      </w:pPr>
                      <w:r>
                        <w:t>Sueldo bruto</w:t>
                      </w:r>
                    </w:p>
                  </w:txbxContent>
                </v:textbox>
                <w10:wrap anchorx="margin"/>
              </v:shape>
            </w:pict>
          </mc:Fallback>
        </mc:AlternateContent>
      </w:r>
      <w:r w:rsidR="004D308A" w:rsidRPr="0075205E">
        <w:rPr>
          <w:noProof/>
          <w:lang w:val="es-MX" w:eastAsia="es-MX"/>
        </w:rPr>
        <mc:AlternateContent>
          <mc:Choice Requires="wps">
            <w:drawing>
              <wp:anchor distT="0" distB="0" distL="114300" distR="114300" simplePos="0" relativeHeight="251659264" behindDoc="0" locked="0" layoutInCell="1" allowOverlap="1" wp14:anchorId="5B792BC8" wp14:editId="6A7989B5">
                <wp:simplePos x="0" y="0"/>
                <wp:positionH relativeFrom="column">
                  <wp:posOffset>3958590</wp:posOffset>
                </wp:positionH>
                <wp:positionV relativeFrom="paragraph">
                  <wp:posOffset>2544445</wp:posOffset>
                </wp:positionV>
                <wp:extent cx="1352550" cy="552450"/>
                <wp:effectExtent l="38100" t="19050" r="19050" b="57150"/>
                <wp:wrapNone/>
                <wp:docPr id="8" name="Conector recto de flecha 8"/>
                <wp:cNvGraphicFramePr/>
                <a:graphic xmlns:a="http://schemas.openxmlformats.org/drawingml/2006/main">
                  <a:graphicData uri="http://schemas.microsoft.com/office/word/2010/wordprocessingShape">
                    <wps:wsp>
                      <wps:cNvCnPr/>
                      <wps:spPr>
                        <a:xfrm flipH="1">
                          <a:off x="0" y="0"/>
                          <a:ext cx="1352550" cy="552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40DDE" id="Conector recto de flecha 8" o:spid="_x0000_s1026" type="#_x0000_t32" style="position:absolute;margin-left:311.7pt;margin-top:200.35pt;width:106.5pt;height:4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" strokecolor="red" strokeweight="3pt">
                <v:stroke endarrow="block" joinstyle="miter"/>
              </v:shape>
            </w:pict>
          </mc:Fallback>
        </mc:AlternateContent>
      </w:r>
      <w:r w:rsidR="006D0F0C" w:rsidRPr="0075205E">
        <w:rPr>
          <w:noProof/>
          <w:lang w:val="es-MX" w:eastAsia="es-MX"/>
        </w:rPr>
        <w:drawing>
          <wp:inline distT="0" distB="0" distL="0" distR="0" wp14:anchorId="739A3970" wp14:editId="29038FA7">
            <wp:extent cx="5715000" cy="3476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215" t="7894" r="37671" b="9495"/>
                    <a:stretch/>
                  </pic:blipFill>
                  <pic:spPr bwMode="auto">
                    <a:xfrm>
                      <a:off x="0" y="0"/>
                      <a:ext cx="5715000" cy="3476625"/>
                    </a:xfrm>
                    <a:prstGeom prst="rect">
                      <a:avLst/>
                    </a:prstGeom>
                    <a:ln>
                      <a:noFill/>
                    </a:ln>
                    <a:extLst>
                      <a:ext uri="{53640926-AAD7-44D8-BBD7-CCE9431645EC}">
                        <a14:shadowObscured xmlns:a14="http://schemas.microsoft.com/office/drawing/2010/main"/>
                      </a:ext>
                    </a:extLst>
                  </pic:spPr>
                </pic:pic>
              </a:graphicData>
            </a:graphic>
          </wp:inline>
        </w:drawing>
      </w:r>
    </w:p>
    <w:p w14:paraId="4743478F" w14:textId="74B74496" w:rsidR="005E0CA2" w:rsidRPr="0075205E" w:rsidRDefault="001E65E1" w:rsidP="006D0F0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5205E">
        <w:rPr>
          <w:noProof/>
          <w:lang w:val="es-MX" w:eastAsia="es-MX"/>
        </w:rPr>
        <mc:AlternateContent>
          <mc:Choice Requires="wps">
            <w:drawing>
              <wp:anchor distT="0" distB="0" distL="114300" distR="114300" simplePos="0" relativeHeight="251675648" behindDoc="0" locked="0" layoutInCell="1" allowOverlap="1" wp14:anchorId="35CF1824" wp14:editId="3FFC7B47">
                <wp:simplePos x="0" y="0"/>
                <wp:positionH relativeFrom="margin">
                  <wp:posOffset>3615689</wp:posOffset>
                </wp:positionH>
                <wp:positionV relativeFrom="paragraph">
                  <wp:posOffset>1342390</wp:posOffset>
                </wp:positionV>
                <wp:extent cx="1647825" cy="952500"/>
                <wp:effectExtent l="38100" t="19050" r="9525" b="38100"/>
                <wp:wrapNone/>
                <wp:docPr id="15" name="Conector recto de flecha 15"/>
                <wp:cNvGraphicFramePr/>
                <a:graphic xmlns:a="http://schemas.openxmlformats.org/drawingml/2006/main">
                  <a:graphicData uri="http://schemas.microsoft.com/office/word/2010/wordprocessingShape">
                    <wps:wsp>
                      <wps:cNvCnPr/>
                      <wps:spPr>
                        <a:xfrm flipH="1">
                          <a:off x="0" y="0"/>
                          <a:ext cx="1647825" cy="9525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B9A7D" id="Conector recto de flecha 15" o:spid="_x0000_s1026" type="#_x0000_t32" style="position:absolute;margin-left:284.7pt;margin-top:105.7pt;width:129.75pt;height:7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" strokecolor="red" strokeweight="3pt">
                <v:stroke endarrow="block" joinstyle="miter"/>
                <w10:wrap anchorx="margin"/>
              </v:shape>
            </w:pict>
          </mc:Fallback>
        </mc:AlternateContent>
      </w:r>
      <w:r w:rsidRPr="0075205E">
        <w:rPr>
          <w:noProof/>
          <w:lang w:val="es-MX" w:eastAsia="es-MX"/>
        </w:rPr>
        <mc:AlternateContent>
          <mc:Choice Requires="wps">
            <w:drawing>
              <wp:anchor distT="0" distB="0" distL="114300" distR="114300" simplePos="0" relativeHeight="251673600" behindDoc="0" locked="0" layoutInCell="1" allowOverlap="1" wp14:anchorId="28EF03B9" wp14:editId="70BF1E97">
                <wp:simplePos x="0" y="0"/>
                <wp:positionH relativeFrom="margin">
                  <wp:posOffset>3282314</wp:posOffset>
                </wp:positionH>
                <wp:positionV relativeFrom="paragraph">
                  <wp:posOffset>1313816</wp:posOffset>
                </wp:positionV>
                <wp:extent cx="1952625" cy="685800"/>
                <wp:effectExtent l="38100" t="19050" r="9525" b="57150"/>
                <wp:wrapNone/>
                <wp:docPr id="14" name="Conector recto de flecha 14"/>
                <wp:cNvGraphicFramePr/>
                <a:graphic xmlns:a="http://schemas.openxmlformats.org/drawingml/2006/main">
                  <a:graphicData uri="http://schemas.microsoft.com/office/word/2010/wordprocessingShape">
                    <wps:wsp>
                      <wps:cNvCnPr/>
                      <wps:spPr>
                        <a:xfrm flipH="1">
                          <a:off x="0" y="0"/>
                          <a:ext cx="1952625" cy="685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2FE06" id="Conector recto de flecha 14" o:spid="_x0000_s1026" type="#_x0000_t32" style="position:absolute;margin-left:258.45pt;margin-top:103.45pt;width:153.75pt;height:54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" strokecolor="red" strokeweight="3pt">
                <v:stroke endarrow="block" joinstyle="miter"/>
                <w10:wrap anchorx="margin"/>
              </v:shape>
            </w:pict>
          </mc:Fallback>
        </mc:AlternateContent>
      </w:r>
      <w:r w:rsidRPr="0075205E">
        <w:rPr>
          <w:noProof/>
          <w:lang w:val="es-MX" w:eastAsia="es-MX"/>
        </w:rPr>
        <mc:AlternateContent>
          <mc:Choice Requires="wps">
            <w:drawing>
              <wp:anchor distT="0" distB="0" distL="114300" distR="114300" simplePos="0" relativeHeight="251671552" behindDoc="0" locked="0" layoutInCell="1" allowOverlap="1" wp14:anchorId="269223C9" wp14:editId="3F6606B0">
                <wp:simplePos x="0" y="0"/>
                <wp:positionH relativeFrom="margin">
                  <wp:posOffset>3215640</wp:posOffset>
                </wp:positionH>
                <wp:positionV relativeFrom="paragraph">
                  <wp:posOffset>1180464</wp:posOffset>
                </wp:positionV>
                <wp:extent cx="2038350" cy="123825"/>
                <wp:effectExtent l="0" t="95250" r="19050" b="28575"/>
                <wp:wrapNone/>
                <wp:docPr id="13" name="Conector recto de flecha 13"/>
                <wp:cNvGraphicFramePr/>
                <a:graphic xmlns:a="http://schemas.openxmlformats.org/drawingml/2006/main">
                  <a:graphicData uri="http://schemas.microsoft.com/office/word/2010/wordprocessingShape">
                    <wps:wsp>
                      <wps:cNvCnPr/>
                      <wps:spPr>
                        <a:xfrm flipH="1" flipV="1">
                          <a:off x="0" y="0"/>
                          <a:ext cx="2038350" cy="123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36414" id="Conector recto de flecha 13" o:spid="_x0000_s1026" type="#_x0000_t32" style="position:absolute;margin-left:253.2pt;margin-top:92.95pt;width:160.5pt;height:9.75pt;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" strokecolor="red" strokeweight="3pt">
                <v:stroke endarrow="block" joinstyle="miter"/>
                <w10:wrap anchorx="margin"/>
              </v:shape>
            </w:pict>
          </mc:Fallback>
        </mc:AlternateContent>
      </w:r>
      <w:r w:rsidRPr="0075205E">
        <w:rPr>
          <w:noProof/>
          <w:lang w:val="es-MX" w:eastAsia="es-MX"/>
        </w:rPr>
        <mc:AlternateContent>
          <mc:Choice Requires="wps">
            <w:drawing>
              <wp:anchor distT="0" distB="0" distL="114300" distR="114300" simplePos="0" relativeHeight="251669504" behindDoc="0" locked="0" layoutInCell="1" allowOverlap="1" wp14:anchorId="2535D815" wp14:editId="2829314A">
                <wp:simplePos x="0" y="0"/>
                <wp:positionH relativeFrom="margin">
                  <wp:posOffset>3453765</wp:posOffset>
                </wp:positionH>
                <wp:positionV relativeFrom="paragraph">
                  <wp:posOffset>961391</wp:posOffset>
                </wp:positionV>
                <wp:extent cx="1790700" cy="342900"/>
                <wp:effectExtent l="0" t="76200" r="19050" b="19050"/>
                <wp:wrapNone/>
                <wp:docPr id="12" name="Conector recto de flecha 12"/>
                <wp:cNvGraphicFramePr/>
                <a:graphic xmlns:a="http://schemas.openxmlformats.org/drawingml/2006/main">
                  <a:graphicData uri="http://schemas.microsoft.com/office/word/2010/wordprocessingShape">
                    <wps:wsp>
                      <wps:cNvCnPr/>
                      <wps:spPr>
                        <a:xfrm flipH="1" flipV="1">
                          <a:off x="0" y="0"/>
                          <a:ext cx="1790700" cy="3429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93ADD" id="Conector recto de flecha 12" o:spid="_x0000_s1026" type="#_x0000_t32" style="position:absolute;margin-left:271.95pt;margin-top:75.7pt;width:141pt;height:27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" strokecolor="red" strokeweight="3pt">
                <v:stroke endarrow="block" joinstyle="miter"/>
                <w10:wrap anchorx="margin"/>
              </v:shape>
            </w:pict>
          </mc:Fallback>
        </mc:AlternateContent>
      </w:r>
      <w:r w:rsidRPr="0075205E">
        <w:rPr>
          <w:rFonts w:ascii="Palatino Linotype" w:eastAsiaTheme="minorHAnsi" w:hAnsi="Palatino Linotype" w:cs="Arial"/>
          <w:noProof/>
          <w:lang w:val="es-MX" w:eastAsia="es-MX"/>
        </w:rPr>
        <mc:AlternateContent>
          <mc:Choice Requires="wps">
            <w:drawing>
              <wp:anchor distT="45720" distB="45720" distL="114300" distR="114300" simplePos="0" relativeHeight="251667456" behindDoc="0" locked="0" layoutInCell="1" allowOverlap="1" wp14:anchorId="1A07CEA9" wp14:editId="658BDA84">
                <wp:simplePos x="0" y="0"/>
                <wp:positionH relativeFrom="margin">
                  <wp:posOffset>5263515</wp:posOffset>
                </wp:positionH>
                <wp:positionV relativeFrom="paragraph">
                  <wp:posOffset>1189990</wp:posOffset>
                </wp:positionV>
                <wp:extent cx="1104900" cy="295275"/>
                <wp:effectExtent l="0" t="0" r="19050" b="2857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chemeClr val="tx1"/>
                        </a:solidFill>
                        <a:ln w="9525">
                          <a:solidFill>
                            <a:srgbClr val="000000"/>
                          </a:solidFill>
                          <a:miter lim="800000"/>
                          <a:headEnd/>
                          <a:tailEnd/>
                        </a:ln>
                      </wps:spPr>
                      <wps:txbx>
                        <w:txbxContent>
                          <w:p w14:paraId="27325B50" w14:textId="741B25D2" w:rsidR="001E65E1" w:rsidRPr="001E65E1" w:rsidRDefault="001E65E1" w:rsidP="001E65E1">
                            <w:pPr>
                              <w:jc w:val="center"/>
                              <w:rPr>
                                <w:lang w:val="es-MX"/>
                              </w:rPr>
                            </w:pPr>
                            <w:r>
                              <w:rPr>
                                <w:lang w:val="es-MX"/>
                              </w:rPr>
                              <w:t>Prestaciones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7CEA9" id="_x0000_s1028" type="#_x0000_t202" style="position:absolute;left:0;text-align:left;margin-left:414.45pt;margin-top:93.7pt;width:87pt;height:2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" fillcolor="black [3213]">
                <v:textbox>
                  <w:txbxContent>
                    <w:p w14:paraId="27325B50" w14:textId="741B25D2" w:rsidR="001E65E1" w:rsidRPr="001E65E1" w:rsidRDefault="001E65E1" w:rsidP="001E65E1">
                      <w:pPr>
                        <w:jc w:val="center"/>
                        <w:rPr>
                          <w:lang w:val="es-MX"/>
                        </w:rPr>
                      </w:pPr>
                      <w:r>
                        <w:rPr>
                          <w:lang w:val="es-MX"/>
                        </w:rPr>
                        <w:t>Prestaciones</w:t>
                      </w:r>
                    </w:p>
                  </w:txbxContent>
                </v:textbox>
                <w10:wrap anchorx="margin"/>
              </v:shape>
            </w:pict>
          </mc:Fallback>
        </mc:AlternateContent>
      </w:r>
      <w:r w:rsidR="006D0F0C" w:rsidRPr="0075205E">
        <w:rPr>
          <w:noProof/>
          <w:lang w:val="es-MX" w:eastAsia="es-MX"/>
        </w:rPr>
        <w:drawing>
          <wp:inline distT="0" distB="0" distL="0" distR="0" wp14:anchorId="7355AF31" wp14:editId="0605D4CF">
            <wp:extent cx="5695950" cy="3914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75" t="7307" r="38493" b="6744"/>
                    <a:stretch/>
                  </pic:blipFill>
                  <pic:spPr bwMode="auto">
                    <a:xfrm>
                      <a:off x="0" y="0"/>
                      <a:ext cx="5695950" cy="3914775"/>
                    </a:xfrm>
                    <a:prstGeom prst="rect">
                      <a:avLst/>
                    </a:prstGeom>
                    <a:ln>
                      <a:noFill/>
                    </a:ln>
                    <a:extLst>
                      <a:ext uri="{53640926-AAD7-44D8-BBD7-CCE9431645EC}">
                        <a14:shadowObscured xmlns:a14="http://schemas.microsoft.com/office/drawing/2010/main"/>
                      </a:ext>
                    </a:extLst>
                  </pic:spPr>
                </pic:pic>
              </a:graphicData>
            </a:graphic>
          </wp:inline>
        </w:drawing>
      </w:r>
    </w:p>
    <w:p w14:paraId="7B1D1E79" w14:textId="2C50406F" w:rsidR="005E0CA2" w:rsidRPr="0075205E" w:rsidRDefault="006D0F0C" w:rsidP="006D0F0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lastRenderedPageBreak/>
        <w:t>La tercera liga despliega lo siguiente:</w:t>
      </w:r>
    </w:p>
    <w:p w14:paraId="28C1C285" w14:textId="6A595688" w:rsidR="006D0F0C" w:rsidRPr="0075205E" w:rsidRDefault="006D0F0C" w:rsidP="006D0F0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75205E">
        <w:rPr>
          <w:noProof/>
          <w:lang w:val="es-MX" w:eastAsia="es-MX"/>
        </w:rPr>
        <w:drawing>
          <wp:inline distT="0" distB="0" distL="0" distR="0" wp14:anchorId="00599B6B" wp14:editId="7AA2A1DA">
            <wp:extent cx="5819775" cy="5619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17" t="8478" r="38493" b="4111"/>
                    <a:stretch/>
                  </pic:blipFill>
                  <pic:spPr bwMode="auto">
                    <a:xfrm>
                      <a:off x="0" y="0"/>
                      <a:ext cx="5819775" cy="5619750"/>
                    </a:xfrm>
                    <a:prstGeom prst="rect">
                      <a:avLst/>
                    </a:prstGeom>
                    <a:ln>
                      <a:noFill/>
                    </a:ln>
                    <a:extLst>
                      <a:ext uri="{53640926-AAD7-44D8-BBD7-CCE9431645EC}">
                        <a14:shadowObscured xmlns:a14="http://schemas.microsoft.com/office/drawing/2010/main"/>
                      </a:ext>
                    </a:extLst>
                  </pic:spPr>
                </pic:pic>
              </a:graphicData>
            </a:graphic>
          </wp:inline>
        </w:drawing>
      </w:r>
    </w:p>
    <w:p w14:paraId="2025F692" w14:textId="77777777" w:rsidR="005E0CA2" w:rsidRPr="0075205E" w:rsidRDefault="005E0CA2"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4D3840AA" w14:textId="778680A5" w:rsidR="00D96A62" w:rsidRPr="0075205E" w:rsidRDefault="00D96A62" w:rsidP="00D867AC">
      <w:pPr>
        <w:pStyle w:val="Prrafodelista"/>
        <w:numPr>
          <w:ilvl w:val="0"/>
          <w:numId w:val="15"/>
        </w:numPr>
        <w:autoSpaceDE w:val="0"/>
        <w:autoSpaceDN w:val="0"/>
        <w:adjustRightInd w:val="0"/>
        <w:spacing w:line="360" w:lineRule="auto"/>
        <w:jc w:val="both"/>
        <w:rPr>
          <w:rFonts w:ascii="Palatino Linotype" w:eastAsiaTheme="minorHAnsi" w:hAnsi="Palatino Linotype" w:cs="Arial"/>
          <w:lang w:val="es-MX" w:eastAsia="en-US"/>
        </w:rPr>
      </w:pPr>
      <w:r w:rsidRPr="0075205E">
        <w:rPr>
          <w:rFonts w:ascii="Palatino Linotype" w:eastAsiaTheme="minorHAnsi" w:hAnsi="Palatino Linotype"/>
          <w:lang w:val="es-MX" w:eastAsia="en-US"/>
        </w:rPr>
        <w:t>“</w:t>
      </w:r>
      <w:r w:rsidRPr="0075205E">
        <w:rPr>
          <w:rFonts w:ascii="Palatino Linotype" w:eastAsiaTheme="minorHAnsi" w:hAnsi="Palatino Linotype"/>
          <w:b/>
          <w:i/>
          <w:lang w:val="es-419" w:eastAsia="en-US"/>
        </w:rPr>
        <w:t>Resp.00059yOfic.SPH.pdf</w:t>
      </w:r>
      <w:r w:rsidRPr="0075205E">
        <w:rPr>
          <w:rFonts w:ascii="Palatino Linotype" w:eastAsiaTheme="minorHAnsi" w:hAnsi="Palatino Linotype"/>
          <w:lang w:val="es-MX" w:eastAsia="en-US"/>
        </w:rPr>
        <w:t>”</w:t>
      </w:r>
      <w:r w:rsidR="00D867AC" w:rsidRPr="0075205E">
        <w:rPr>
          <w:rFonts w:ascii="Palatino Linotype" w:eastAsiaTheme="minorHAnsi" w:hAnsi="Palatino Linotype" w:cs="Arial"/>
          <w:lang w:val="es-MX" w:eastAsia="en-US"/>
        </w:rPr>
        <w:t xml:space="preserve">.- </w:t>
      </w:r>
      <w:r w:rsidR="006D0F0C" w:rsidRPr="0075205E">
        <w:rPr>
          <w:rFonts w:ascii="Palatino Linotype" w:eastAsiaTheme="minorHAnsi" w:hAnsi="Palatino Linotype" w:cs="Arial"/>
          <w:lang w:val="es-MX" w:eastAsia="en-US"/>
        </w:rPr>
        <w:t xml:space="preserve">Archivo electrónico constante de dos oficios, el primero de ellos corresponde al oficio número 20900008000000S/228/2023 de fecha 14 de abril de 2023, signado por la Titular de la Unidad de Transparencia </w:t>
      </w:r>
      <w:r w:rsidR="008C08AB" w:rsidRPr="0075205E">
        <w:rPr>
          <w:rFonts w:ascii="Palatino Linotype" w:eastAsiaTheme="minorHAnsi" w:hAnsi="Palatino Linotype" w:cs="Arial"/>
          <w:lang w:val="es-MX" w:eastAsia="en-US"/>
        </w:rPr>
        <w:t>en el que refiere que se adjunta en archivo PDF el oficio de respuesta del sujeto habilitado.</w:t>
      </w:r>
    </w:p>
    <w:p w14:paraId="7E0239D7" w14:textId="0B16BABC" w:rsidR="008C08AB" w:rsidRPr="0075205E" w:rsidRDefault="008C08AB" w:rsidP="008C08AB">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lastRenderedPageBreak/>
        <w:t xml:space="preserve">El segundo oficio corresponde al número </w:t>
      </w:r>
      <w:r w:rsidR="00985D35" w:rsidRPr="0075205E">
        <w:rPr>
          <w:rFonts w:ascii="Palatino Linotype" w:eastAsiaTheme="minorHAnsi" w:hAnsi="Palatino Linotype" w:cs="Arial"/>
          <w:lang w:val="es-MX" w:eastAsia="en-US"/>
        </w:rPr>
        <w:t xml:space="preserve">209000020000400S/0223/2023 de fecha 12 de abril de 2022, signado por la Subdirectora de Personal mediante el cual proporciona la </w:t>
      </w:r>
      <w:r w:rsidR="00FF4048" w:rsidRPr="0075205E">
        <w:rPr>
          <w:rFonts w:ascii="Palatino Linotype" w:eastAsiaTheme="minorHAnsi" w:hAnsi="Palatino Linotype" w:cs="Arial"/>
          <w:lang w:val="es-MX" w:eastAsia="en-US"/>
        </w:rPr>
        <w:t>siguiente liga electrónica del IPOMEX:</w:t>
      </w:r>
    </w:p>
    <w:p w14:paraId="3D088658" w14:textId="77777777" w:rsidR="00FF4048" w:rsidRPr="0075205E" w:rsidRDefault="00FF4048" w:rsidP="008C08AB">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1ACF1BBC" w14:textId="09D3EB6F" w:rsidR="00D96A62" w:rsidRPr="0075205E" w:rsidRDefault="00FF4048"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https://ipomex.org.mx/ipo3/lgt/indice/TRABAJO/art_92_viii.web, la cual despliega la siguiente pantalla:</w:t>
      </w:r>
    </w:p>
    <w:p w14:paraId="0DBA2D64" w14:textId="77777777" w:rsidR="00FF4048" w:rsidRPr="0075205E" w:rsidRDefault="00FF4048" w:rsidP="00D96A62">
      <w:pPr>
        <w:pStyle w:val="Prrafodelista"/>
        <w:autoSpaceDE w:val="0"/>
        <w:autoSpaceDN w:val="0"/>
        <w:adjustRightInd w:val="0"/>
        <w:spacing w:line="360" w:lineRule="auto"/>
        <w:ind w:left="720"/>
        <w:jc w:val="both"/>
        <w:rPr>
          <w:rFonts w:ascii="Palatino Linotype" w:eastAsiaTheme="minorHAnsi" w:hAnsi="Palatino Linotype" w:cs="Arial"/>
          <w:lang w:val="es-MX" w:eastAsia="en-US"/>
        </w:rPr>
      </w:pPr>
    </w:p>
    <w:p w14:paraId="5AFD5E8F" w14:textId="66F400BB" w:rsidR="00FF4048" w:rsidRPr="0075205E" w:rsidRDefault="00FF4048" w:rsidP="00FF4048">
      <w:pPr>
        <w:autoSpaceDE w:val="0"/>
        <w:autoSpaceDN w:val="0"/>
        <w:adjustRightInd w:val="0"/>
        <w:spacing w:line="360" w:lineRule="auto"/>
        <w:jc w:val="both"/>
        <w:rPr>
          <w:rFonts w:ascii="Palatino Linotype" w:eastAsiaTheme="minorHAnsi" w:hAnsi="Palatino Linotype" w:cs="Arial"/>
          <w:lang w:val="es-MX" w:eastAsia="en-US"/>
        </w:rPr>
      </w:pPr>
      <w:r w:rsidRPr="0075205E">
        <w:rPr>
          <w:noProof/>
          <w:lang w:val="es-MX" w:eastAsia="es-MX"/>
        </w:rPr>
        <w:drawing>
          <wp:inline distT="0" distB="0" distL="0" distR="0" wp14:anchorId="39CCF4AE" wp14:editId="79E59AC0">
            <wp:extent cx="5800725" cy="53911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846" t="7894" r="24515" b="31300"/>
                    <a:stretch/>
                  </pic:blipFill>
                  <pic:spPr bwMode="auto">
                    <a:xfrm>
                      <a:off x="0" y="0"/>
                      <a:ext cx="5800725" cy="5391150"/>
                    </a:xfrm>
                    <a:prstGeom prst="rect">
                      <a:avLst/>
                    </a:prstGeom>
                    <a:ln>
                      <a:noFill/>
                    </a:ln>
                    <a:extLst>
                      <a:ext uri="{53640926-AAD7-44D8-BBD7-CCE9431645EC}">
                        <a14:shadowObscured xmlns:a14="http://schemas.microsoft.com/office/drawing/2010/main"/>
                      </a:ext>
                    </a:extLst>
                  </pic:spPr>
                </pic:pic>
              </a:graphicData>
            </a:graphic>
          </wp:inline>
        </w:drawing>
      </w:r>
    </w:p>
    <w:p w14:paraId="2B8EF874" w14:textId="77777777" w:rsidR="00FF4048" w:rsidRPr="0075205E" w:rsidRDefault="00FF4048" w:rsidP="00FF4048">
      <w:pPr>
        <w:autoSpaceDE w:val="0"/>
        <w:autoSpaceDN w:val="0"/>
        <w:adjustRightInd w:val="0"/>
        <w:spacing w:line="360" w:lineRule="auto"/>
        <w:jc w:val="both"/>
        <w:rPr>
          <w:rFonts w:ascii="Palatino Linotype" w:eastAsiaTheme="minorHAnsi" w:hAnsi="Palatino Linotype" w:cs="Arial"/>
          <w:lang w:val="es-MX" w:eastAsia="en-US"/>
        </w:rPr>
      </w:pPr>
    </w:p>
    <w:p w14:paraId="09984261" w14:textId="556CEEC4" w:rsidR="002551CA" w:rsidRPr="0075205E" w:rsidRDefault="002819E3" w:rsidP="0066370F">
      <w:pPr>
        <w:spacing w:line="360" w:lineRule="auto"/>
        <w:jc w:val="both"/>
        <w:rPr>
          <w:rFonts w:ascii="Palatino Linotype" w:hAnsi="Palatino Linotype"/>
          <w:lang w:val="es-MX" w:eastAsia="es-MX"/>
        </w:rPr>
      </w:pPr>
      <w:r w:rsidRPr="0075205E">
        <w:rPr>
          <w:rFonts w:ascii="Palatino Linotype" w:hAnsi="Palatino Linotype" w:cs="Arial"/>
        </w:rPr>
        <w:lastRenderedPageBreak/>
        <w:t xml:space="preserve">Derivado </w:t>
      </w:r>
      <w:r w:rsidR="00BA4FED" w:rsidRPr="0075205E">
        <w:rPr>
          <w:rFonts w:ascii="Palatino Linotype" w:hAnsi="Palatino Linotype" w:cs="Arial"/>
        </w:rPr>
        <w:t xml:space="preserve">de la información proporcionada por el sujeto obligado </w:t>
      </w:r>
      <w:r w:rsidR="002551CA" w:rsidRPr="0075205E">
        <w:rPr>
          <w:rFonts w:ascii="Palatino Linotype" w:hAnsi="Palatino Linotype" w:cs="Arial"/>
        </w:rPr>
        <w:t xml:space="preserve">la parte </w:t>
      </w:r>
      <w:r w:rsidR="00BA4FED" w:rsidRPr="0075205E">
        <w:rPr>
          <w:rFonts w:ascii="Palatino Linotype" w:hAnsi="Palatino Linotype" w:cs="Arial"/>
        </w:rPr>
        <w:t xml:space="preserve">recurrente impugnó la respuesta </w:t>
      </w:r>
      <w:r w:rsidR="002551CA" w:rsidRPr="0075205E">
        <w:rPr>
          <w:rFonts w:ascii="Palatino Linotype" w:hAnsi="Palatino Linotype" w:cs="Arial"/>
        </w:rPr>
        <w:t>bajo los siguientes agravios</w:t>
      </w:r>
      <w:r w:rsidR="00BA4FED" w:rsidRPr="0075205E">
        <w:rPr>
          <w:rFonts w:ascii="Palatino Linotype" w:hAnsi="Palatino Linotype" w:cs="Arial"/>
        </w:rPr>
        <w:t xml:space="preserve">: </w:t>
      </w:r>
      <w:r w:rsidR="0066370F" w:rsidRPr="0075205E">
        <w:rPr>
          <w:rFonts w:ascii="Palatino Linotype" w:hAnsi="Palatino Linotype"/>
          <w:i/>
          <w:lang w:val="es-MX" w:eastAsia="es-MX"/>
        </w:rPr>
        <w:t>“No responde a mis preguntas solo las evade, y omite dar la información.”</w:t>
      </w:r>
      <w:r w:rsidR="0066370F" w:rsidRPr="0075205E">
        <w:rPr>
          <w:rFonts w:ascii="Palatino Linotype" w:hAnsi="Palatino Linotype"/>
          <w:lang w:val="es-MX" w:eastAsia="es-MX"/>
        </w:rPr>
        <w:t xml:space="preserve">. </w:t>
      </w:r>
    </w:p>
    <w:p w14:paraId="48A7A5C2" w14:textId="77777777" w:rsidR="00802699" w:rsidRPr="0075205E" w:rsidRDefault="00802699" w:rsidP="002551CA">
      <w:pPr>
        <w:spacing w:line="360" w:lineRule="auto"/>
        <w:jc w:val="both"/>
        <w:rPr>
          <w:rFonts w:ascii="Palatino Linotype" w:hAnsi="Palatino Linotype" w:cs="Arial"/>
        </w:rPr>
      </w:pPr>
    </w:p>
    <w:p w14:paraId="2C31A620" w14:textId="4CA7D0EB" w:rsidR="00970133" w:rsidRPr="0075205E" w:rsidRDefault="004D308A" w:rsidP="002551CA">
      <w:pPr>
        <w:spacing w:line="360" w:lineRule="auto"/>
        <w:jc w:val="both"/>
        <w:rPr>
          <w:rFonts w:ascii="Palatino Linotype" w:hAnsi="Palatino Linotype" w:cs="Arial"/>
        </w:rPr>
      </w:pPr>
      <w:r w:rsidRPr="0075205E">
        <w:rPr>
          <w:rFonts w:ascii="Palatino Linotype" w:hAnsi="Palatino Linotype" w:cs="Arial"/>
        </w:rPr>
        <w:t xml:space="preserve">En ese sentido se procede a determinar si las ligas del IPOMEX colman los datos solicitados por el recurrente, entonces por lo que hace </w:t>
      </w:r>
    </w:p>
    <w:p w14:paraId="09836E1B" w14:textId="77777777" w:rsidR="004D308A" w:rsidRPr="0075205E" w:rsidRDefault="004D308A" w:rsidP="004D308A">
      <w:pPr>
        <w:autoSpaceDE w:val="0"/>
        <w:autoSpaceDN w:val="0"/>
        <w:adjustRightInd w:val="0"/>
        <w:spacing w:line="360" w:lineRule="auto"/>
        <w:jc w:val="both"/>
        <w:rPr>
          <w:rFonts w:ascii="Palatino Linotype" w:hAnsi="Palatino Linotype" w:cs="Arial"/>
        </w:rPr>
      </w:pPr>
    </w:p>
    <w:p w14:paraId="1223AB9F" w14:textId="77777777" w:rsidR="004D308A" w:rsidRPr="0075205E" w:rsidRDefault="004D308A" w:rsidP="004D308A">
      <w:pPr>
        <w:pStyle w:val="Prrafodelista"/>
        <w:numPr>
          <w:ilvl w:val="0"/>
          <w:numId w:val="23"/>
        </w:numPr>
        <w:autoSpaceDE w:val="0"/>
        <w:autoSpaceDN w:val="0"/>
        <w:adjustRightInd w:val="0"/>
        <w:spacing w:line="360" w:lineRule="auto"/>
        <w:jc w:val="both"/>
        <w:rPr>
          <w:rFonts w:ascii="Palatino Linotype" w:hAnsi="Palatino Linotype" w:cs="Arial"/>
          <w:b/>
        </w:rPr>
      </w:pPr>
      <w:r w:rsidRPr="0075205E">
        <w:rPr>
          <w:rFonts w:ascii="Palatino Linotype" w:hAnsi="Palatino Linotype" w:cs="Arial"/>
          <w:b/>
        </w:rPr>
        <w:t>Del Procurador del Trabajo del Gobierno del Estado de México:</w:t>
      </w:r>
    </w:p>
    <w:p w14:paraId="7D7BB3DF" w14:textId="77777777" w:rsidR="004D308A" w:rsidRPr="0075205E" w:rsidRDefault="004D308A" w:rsidP="004D308A">
      <w:pPr>
        <w:pStyle w:val="Prrafodelista"/>
        <w:numPr>
          <w:ilvl w:val="0"/>
          <w:numId w:val="24"/>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 xml:space="preserve">Salario bruto y neto </w:t>
      </w:r>
    </w:p>
    <w:p w14:paraId="0DB06C4C" w14:textId="77777777" w:rsidR="004D308A" w:rsidRPr="0075205E" w:rsidRDefault="004D308A" w:rsidP="004D308A">
      <w:pPr>
        <w:pStyle w:val="Prrafodelista"/>
        <w:numPr>
          <w:ilvl w:val="0"/>
          <w:numId w:val="24"/>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Prestaciones de ley y superiores a la ley o prestaciones extralegales.</w:t>
      </w:r>
    </w:p>
    <w:p w14:paraId="443763DE" w14:textId="77777777" w:rsidR="004D308A" w:rsidRPr="0075205E" w:rsidRDefault="004D308A" w:rsidP="004D308A">
      <w:pPr>
        <w:autoSpaceDE w:val="0"/>
        <w:autoSpaceDN w:val="0"/>
        <w:adjustRightInd w:val="0"/>
        <w:spacing w:line="360" w:lineRule="auto"/>
        <w:jc w:val="both"/>
        <w:rPr>
          <w:rFonts w:ascii="Palatino Linotype" w:hAnsi="Palatino Linotype" w:cs="Arial"/>
        </w:rPr>
      </w:pPr>
    </w:p>
    <w:p w14:paraId="0E06936B" w14:textId="207CE5C1" w:rsidR="004D308A" w:rsidRPr="0075205E" w:rsidRDefault="001E65E1"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De la segunda liga proporcionada por el sujeto obligado se desprende el Sueldo Bruto y sueldo neto del Procurador del Trabajo, de igual forma al seleccionar cualquiera de los rubros denominados</w:t>
      </w:r>
      <w:r w:rsidR="001C01C3" w:rsidRPr="0075205E">
        <w:rPr>
          <w:rFonts w:ascii="Palatino Linotype" w:hAnsi="Palatino Linotype" w:cs="Arial"/>
        </w:rPr>
        <w:t>:</w:t>
      </w:r>
      <w:r w:rsidRPr="0075205E">
        <w:rPr>
          <w:rFonts w:ascii="Palatino Linotype" w:hAnsi="Palatino Linotype" w:cs="Arial"/>
        </w:rPr>
        <w:t xml:space="preserve"> </w:t>
      </w:r>
      <w:r w:rsidR="001C01C3" w:rsidRPr="0075205E">
        <w:rPr>
          <w:rFonts w:ascii="Palatino Linotype" w:hAnsi="Palatino Linotype" w:cs="Arial"/>
        </w:rPr>
        <w:t xml:space="preserve">sistemas de compensación, </w:t>
      </w:r>
      <w:r w:rsidRPr="0075205E">
        <w:rPr>
          <w:rFonts w:ascii="Palatino Linotype" w:hAnsi="Palatino Linotype" w:cs="Arial"/>
        </w:rPr>
        <w:t xml:space="preserve">gratificaciones, primas, comisiones, dietas, bonos, estímulos, apoyos económicos, </w:t>
      </w:r>
      <w:r w:rsidR="001C01C3" w:rsidRPr="0075205E">
        <w:rPr>
          <w:rFonts w:ascii="Palatino Linotype" w:hAnsi="Palatino Linotype" w:cs="Arial"/>
        </w:rPr>
        <w:t>prestaciones económicas y prestaciones en especie, se puede apreciar el monto que percibe o en su caso se despliega N/A</w:t>
      </w:r>
      <w:r w:rsidR="00107222" w:rsidRPr="0075205E">
        <w:rPr>
          <w:rFonts w:ascii="Palatino Linotype" w:hAnsi="Palatino Linotype" w:cs="Arial"/>
        </w:rPr>
        <w:t xml:space="preserve"> al no recibir dicha prestación, como se aprecia en las siguientes capturas de pantalla del IPOMEX desplegado de la segunda liga proporcionada:</w:t>
      </w:r>
    </w:p>
    <w:p w14:paraId="74B4AE8D" w14:textId="77777777" w:rsidR="00107222" w:rsidRPr="0075205E" w:rsidRDefault="00107222" w:rsidP="004D308A">
      <w:pPr>
        <w:autoSpaceDE w:val="0"/>
        <w:autoSpaceDN w:val="0"/>
        <w:adjustRightInd w:val="0"/>
        <w:spacing w:line="360" w:lineRule="auto"/>
        <w:jc w:val="both"/>
        <w:rPr>
          <w:rFonts w:ascii="Palatino Linotype" w:hAnsi="Palatino Linotype" w:cs="Arial"/>
        </w:rPr>
      </w:pPr>
    </w:p>
    <w:p w14:paraId="5299594C" w14:textId="5FE2E34E" w:rsidR="00107222" w:rsidRPr="0075205E" w:rsidRDefault="00107222"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noProof/>
          <w:lang w:val="es-MX" w:eastAsia="es-MX"/>
        </w:rPr>
        <w:drawing>
          <wp:inline distT="0" distB="0" distL="0" distR="0" wp14:anchorId="1E3708D2" wp14:editId="76B192CF">
            <wp:extent cx="5657850" cy="1838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79" t="23986" r="35534" b="51151"/>
                    <a:stretch/>
                  </pic:blipFill>
                  <pic:spPr bwMode="auto">
                    <a:xfrm>
                      <a:off x="0" y="0"/>
                      <a:ext cx="5657850" cy="1838325"/>
                    </a:xfrm>
                    <a:prstGeom prst="rect">
                      <a:avLst/>
                    </a:prstGeom>
                    <a:ln>
                      <a:noFill/>
                    </a:ln>
                    <a:extLst>
                      <a:ext uri="{53640926-AAD7-44D8-BBD7-CCE9431645EC}">
                        <a14:shadowObscured xmlns:a14="http://schemas.microsoft.com/office/drawing/2010/main"/>
                      </a:ext>
                    </a:extLst>
                  </pic:spPr>
                </pic:pic>
              </a:graphicData>
            </a:graphic>
          </wp:inline>
        </w:drawing>
      </w:r>
    </w:p>
    <w:p w14:paraId="60039F09" w14:textId="77777777" w:rsidR="00107222" w:rsidRPr="0075205E" w:rsidRDefault="00107222" w:rsidP="004D308A">
      <w:pPr>
        <w:autoSpaceDE w:val="0"/>
        <w:autoSpaceDN w:val="0"/>
        <w:adjustRightInd w:val="0"/>
        <w:spacing w:line="360" w:lineRule="auto"/>
        <w:jc w:val="both"/>
        <w:rPr>
          <w:rFonts w:ascii="Palatino Linotype" w:hAnsi="Palatino Linotype" w:cs="Arial"/>
        </w:rPr>
      </w:pPr>
    </w:p>
    <w:p w14:paraId="155A013E" w14:textId="1E972510" w:rsidR="00107222" w:rsidRPr="0075205E" w:rsidRDefault="00610387"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Dándole</w:t>
      </w:r>
      <w:r w:rsidR="00107222" w:rsidRPr="0075205E">
        <w:rPr>
          <w:rFonts w:ascii="Palatino Linotype" w:hAnsi="Palatino Linotype" w:cs="Arial"/>
        </w:rPr>
        <w:t xml:space="preserve"> </w:t>
      </w:r>
      <w:r w:rsidRPr="0075205E">
        <w:rPr>
          <w:rFonts w:ascii="Palatino Linotype" w:hAnsi="Palatino Linotype" w:cs="Arial"/>
        </w:rPr>
        <w:t>clic</w:t>
      </w:r>
      <w:r w:rsidR="00107222" w:rsidRPr="0075205E">
        <w:rPr>
          <w:rFonts w:ascii="Palatino Linotype" w:hAnsi="Palatino Linotype" w:cs="Arial"/>
        </w:rPr>
        <w:t xml:space="preserve"> en </w:t>
      </w:r>
      <w:r w:rsidRPr="0075205E">
        <w:rPr>
          <w:rFonts w:ascii="Palatino Linotype" w:hAnsi="Palatino Linotype" w:cs="Arial"/>
        </w:rPr>
        <w:t>gratificaciones</w:t>
      </w:r>
      <w:r w:rsidR="00107222" w:rsidRPr="0075205E">
        <w:rPr>
          <w:rFonts w:ascii="Palatino Linotype" w:hAnsi="Palatino Linotype" w:cs="Arial"/>
        </w:rPr>
        <w:t xml:space="preserve"> aparece el monto recibido, de igual como como se ve a continuación con el rubro </w:t>
      </w:r>
      <w:r w:rsidRPr="0075205E">
        <w:rPr>
          <w:rFonts w:ascii="Palatino Linotype" w:hAnsi="Palatino Linotype" w:cs="Arial"/>
        </w:rPr>
        <w:t>prestaciones económicas aparece el monto percibido:</w:t>
      </w:r>
    </w:p>
    <w:p w14:paraId="73D0FA46" w14:textId="77777777" w:rsidR="00610387" w:rsidRPr="0075205E" w:rsidRDefault="00610387" w:rsidP="004D308A">
      <w:pPr>
        <w:autoSpaceDE w:val="0"/>
        <w:autoSpaceDN w:val="0"/>
        <w:adjustRightInd w:val="0"/>
        <w:spacing w:line="360" w:lineRule="auto"/>
        <w:jc w:val="both"/>
        <w:rPr>
          <w:rFonts w:ascii="Palatino Linotype" w:hAnsi="Palatino Linotype" w:cs="Arial"/>
        </w:rPr>
      </w:pPr>
    </w:p>
    <w:p w14:paraId="331E33AF" w14:textId="4C2524EA" w:rsidR="00610387" w:rsidRPr="0075205E" w:rsidRDefault="00610387"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noProof/>
          <w:lang w:val="es-MX" w:eastAsia="es-MX"/>
        </w:rPr>
        <w:drawing>
          <wp:inline distT="0" distB="0" distL="0" distR="0" wp14:anchorId="48060DD5" wp14:editId="67D4841B">
            <wp:extent cx="5629275" cy="23717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44" t="23401" r="35533" b="51443"/>
                    <a:stretch/>
                  </pic:blipFill>
                  <pic:spPr bwMode="auto">
                    <a:xfrm>
                      <a:off x="0" y="0"/>
                      <a:ext cx="5629275" cy="2371725"/>
                    </a:xfrm>
                    <a:prstGeom prst="rect">
                      <a:avLst/>
                    </a:prstGeom>
                    <a:ln>
                      <a:noFill/>
                    </a:ln>
                    <a:extLst>
                      <a:ext uri="{53640926-AAD7-44D8-BBD7-CCE9431645EC}">
                        <a14:shadowObscured xmlns:a14="http://schemas.microsoft.com/office/drawing/2010/main"/>
                      </a:ext>
                    </a:extLst>
                  </pic:spPr>
                </pic:pic>
              </a:graphicData>
            </a:graphic>
          </wp:inline>
        </w:drawing>
      </w:r>
    </w:p>
    <w:p w14:paraId="05F901BA" w14:textId="77777777" w:rsidR="00107222" w:rsidRPr="0075205E" w:rsidRDefault="00107222" w:rsidP="004D308A">
      <w:pPr>
        <w:autoSpaceDE w:val="0"/>
        <w:autoSpaceDN w:val="0"/>
        <w:adjustRightInd w:val="0"/>
        <w:spacing w:line="360" w:lineRule="auto"/>
        <w:jc w:val="both"/>
        <w:rPr>
          <w:rFonts w:ascii="Palatino Linotype" w:hAnsi="Palatino Linotype" w:cs="Arial"/>
        </w:rPr>
      </w:pPr>
    </w:p>
    <w:p w14:paraId="5F9440B6" w14:textId="320ADCBB" w:rsidR="00610387" w:rsidRPr="0075205E" w:rsidRDefault="00610387"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Y en donde no percibe percepción aparece la leyenda n/a, como se aprecia a continuación:</w:t>
      </w:r>
    </w:p>
    <w:p w14:paraId="79752311" w14:textId="77777777" w:rsidR="00610387" w:rsidRPr="0075205E" w:rsidRDefault="00610387" w:rsidP="004D308A">
      <w:pPr>
        <w:autoSpaceDE w:val="0"/>
        <w:autoSpaceDN w:val="0"/>
        <w:adjustRightInd w:val="0"/>
        <w:spacing w:line="360" w:lineRule="auto"/>
        <w:jc w:val="both"/>
        <w:rPr>
          <w:rFonts w:ascii="Palatino Linotype" w:hAnsi="Palatino Linotype" w:cs="Arial"/>
        </w:rPr>
      </w:pPr>
    </w:p>
    <w:p w14:paraId="1DCF31C6" w14:textId="44AD90CB" w:rsidR="00610387" w:rsidRPr="0075205E" w:rsidRDefault="00610387"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noProof/>
          <w:lang w:val="es-MX" w:eastAsia="es-MX"/>
        </w:rPr>
        <w:drawing>
          <wp:inline distT="0" distB="0" distL="0" distR="0" wp14:anchorId="51989AE7" wp14:editId="1C06FCB6">
            <wp:extent cx="5724525" cy="24479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51" t="24278" r="35368" b="53199"/>
                    <a:stretch/>
                  </pic:blipFill>
                  <pic:spPr bwMode="auto">
                    <a:xfrm>
                      <a:off x="0" y="0"/>
                      <a:ext cx="5724525" cy="2447925"/>
                    </a:xfrm>
                    <a:prstGeom prst="rect">
                      <a:avLst/>
                    </a:prstGeom>
                    <a:ln>
                      <a:noFill/>
                    </a:ln>
                    <a:extLst>
                      <a:ext uri="{53640926-AAD7-44D8-BBD7-CCE9431645EC}">
                        <a14:shadowObscured xmlns:a14="http://schemas.microsoft.com/office/drawing/2010/main"/>
                      </a:ext>
                    </a:extLst>
                  </pic:spPr>
                </pic:pic>
              </a:graphicData>
            </a:graphic>
          </wp:inline>
        </w:drawing>
      </w:r>
    </w:p>
    <w:p w14:paraId="55837384" w14:textId="77777777" w:rsidR="00610387" w:rsidRPr="0075205E" w:rsidRDefault="00610387" w:rsidP="004D308A">
      <w:pPr>
        <w:autoSpaceDE w:val="0"/>
        <w:autoSpaceDN w:val="0"/>
        <w:adjustRightInd w:val="0"/>
        <w:spacing w:line="360" w:lineRule="auto"/>
        <w:jc w:val="both"/>
        <w:rPr>
          <w:rFonts w:ascii="Palatino Linotype" w:hAnsi="Palatino Linotype" w:cs="Arial"/>
        </w:rPr>
      </w:pPr>
    </w:p>
    <w:p w14:paraId="43BC22AE" w14:textId="77777777" w:rsidR="001C01C3" w:rsidRPr="0075205E" w:rsidRDefault="001C01C3" w:rsidP="004D308A">
      <w:pPr>
        <w:autoSpaceDE w:val="0"/>
        <w:autoSpaceDN w:val="0"/>
        <w:adjustRightInd w:val="0"/>
        <w:spacing w:line="360" w:lineRule="auto"/>
        <w:jc w:val="both"/>
        <w:rPr>
          <w:rFonts w:ascii="Palatino Linotype" w:hAnsi="Palatino Linotype" w:cs="Arial"/>
        </w:rPr>
      </w:pPr>
    </w:p>
    <w:p w14:paraId="238B49D3" w14:textId="249A80CD" w:rsidR="001C01C3" w:rsidRPr="0075205E" w:rsidRDefault="001C01C3"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En ese sentido por lo que hace a la información del Procurador del Trabajo, se tiene por colmada al dirigir el sujeto obligado de forma precisa a los rubros del IPOMEX donde se pueden observar el salario y prestaciones extraordinarias.</w:t>
      </w:r>
    </w:p>
    <w:p w14:paraId="43D516FC" w14:textId="77777777" w:rsidR="004D308A" w:rsidRPr="0075205E" w:rsidRDefault="004D308A" w:rsidP="004D308A">
      <w:pPr>
        <w:autoSpaceDE w:val="0"/>
        <w:autoSpaceDN w:val="0"/>
        <w:adjustRightInd w:val="0"/>
        <w:spacing w:line="360" w:lineRule="auto"/>
        <w:jc w:val="both"/>
        <w:rPr>
          <w:rFonts w:ascii="Palatino Linotype" w:hAnsi="Palatino Linotype" w:cs="Arial"/>
        </w:rPr>
      </w:pPr>
    </w:p>
    <w:p w14:paraId="5CD188EC" w14:textId="77777777" w:rsidR="001C01C3" w:rsidRPr="0075205E" w:rsidRDefault="001C01C3" w:rsidP="001C01C3">
      <w:pPr>
        <w:spacing w:line="360" w:lineRule="auto"/>
        <w:jc w:val="both"/>
        <w:rPr>
          <w:rFonts w:ascii="Palatino Linotype" w:hAnsi="Palatino Linotype" w:cs="Arial"/>
        </w:rPr>
      </w:pPr>
      <w:r w:rsidRPr="0075205E">
        <w:rPr>
          <w:rFonts w:ascii="Palatino Linotype" w:hAnsi="Palatino Linotype" w:cs="Arial"/>
          <w:lang w:val="es-419"/>
        </w:rPr>
        <w:t>Ante</w:t>
      </w:r>
      <w:r w:rsidRPr="0075205E">
        <w:rPr>
          <w:rFonts w:ascii="Palatino Linotype" w:hAnsi="Palatino Linotype" w:cs="Arial"/>
          <w:lang w:val="es-ES_tradnl"/>
        </w:rPr>
        <w:t xml:space="preserve"> ello, es de </w:t>
      </w:r>
      <w:r w:rsidRPr="0075205E">
        <w:rPr>
          <w:rFonts w:ascii="Palatino Linotype" w:hAnsi="Palatino Linotype" w:cs="Arial"/>
        </w:rPr>
        <w:t>señalar que el artículo 4, párrafo segundo de la Ley de Transparencia y Acceso a la Información Pública del Estado de México y Municipios, dispone:</w:t>
      </w:r>
    </w:p>
    <w:p w14:paraId="6D7EB85F" w14:textId="77777777" w:rsidR="001C01C3" w:rsidRPr="0075205E" w:rsidRDefault="001C01C3" w:rsidP="001C01C3">
      <w:pPr>
        <w:pStyle w:val="Sinespaciado"/>
        <w:rPr>
          <w:rFonts w:ascii="Palatino Linotype" w:hAnsi="Palatino Linotype"/>
        </w:rPr>
      </w:pPr>
    </w:p>
    <w:p w14:paraId="31741145" w14:textId="77777777" w:rsidR="001C01C3" w:rsidRPr="0075205E" w:rsidRDefault="001C01C3" w:rsidP="001C01C3">
      <w:pPr>
        <w:ind w:left="851" w:right="901"/>
        <w:jc w:val="both"/>
        <w:rPr>
          <w:rFonts w:ascii="Palatino Linotype" w:hAnsi="Palatino Linotype" w:cs="Arial"/>
          <w:i/>
        </w:rPr>
      </w:pPr>
      <w:r w:rsidRPr="0075205E">
        <w:rPr>
          <w:rFonts w:ascii="Palatino Linotype" w:hAnsi="Palatino Linotype" w:cs="Arial"/>
          <w:i/>
        </w:rPr>
        <w:t>“</w:t>
      </w:r>
      <w:r w:rsidRPr="0075205E">
        <w:rPr>
          <w:rFonts w:ascii="Palatino Linotype" w:hAnsi="Palatino Linotype" w:cs="Arial"/>
          <w:b/>
          <w:i/>
        </w:rPr>
        <w:t xml:space="preserve">Artículo 4. </w:t>
      </w:r>
      <w:r w:rsidRPr="0075205E">
        <w:rPr>
          <w:rFonts w:ascii="Palatino Linotype" w:hAnsi="Palatino Linotype" w:cs="Arial"/>
          <w:i/>
        </w:rPr>
        <w:t xml:space="preserve">… </w:t>
      </w:r>
    </w:p>
    <w:p w14:paraId="4CC7482D" w14:textId="77777777" w:rsidR="001C01C3" w:rsidRPr="0075205E" w:rsidRDefault="001C01C3" w:rsidP="001C01C3">
      <w:pPr>
        <w:ind w:left="851" w:right="901"/>
        <w:jc w:val="both"/>
        <w:rPr>
          <w:rFonts w:ascii="Palatino Linotype" w:hAnsi="Palatino Linotype" w:cs="Arial"/>
          <w:i/>
        </w:rPr>
      </w:pPr>
      <w:r w:rsidRPr="0075205E">
        <w:rPr>
          <w:rFonts w:ascii="Palatino Linotype" w:hAnsi="Palatino Linotype" w:cs="Arial"/>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28C476" w14:textId="77777777" w:rsidR="001C01C3" w:rsidRPr="0075205E" w:rsidRDefault="001C01C3" w:rsidP="001C01C3">
      <w:pPr>
        <w:tabs>
          <w:tab w:val="left" w:pos="709"/>
        </w:tabs>
        <w:spacing w:line="360" w:lineRule="auto"/>
        <w:contextualSpacing/>
        <w:jc w:val="both"/>
        <w:rPr>
          <w:rFonts w:ascii="Palatino Linotype" w:hAnsi="Palatino Linotype" w:cs="Arial"/>
          <w:lang w:val="es-ES_tradnl"/>
        </w:rPr>
      </w:pPr>
    </w:p>
    <w:p w14:paraId="7B059BBC" w14:textId="77777777" w:rsidR="001C01C3" w:rsidRPr="0075205E" w:rsidRDefault="001C01C3" w:rsidP="001C01C3">
      <w:pPr>
        <w:tabs>
          <w:tab w:val="left" w:pos="709"/>
        </w:tabs>
        <w:spacing w:line="360" w:lineRule="auto"/>
        <w:contextualSpacing/>
        <w:jc w:val="both"/>
        <w:rPr>
          <w:rFonts w:ascii="Palatino Linotype" w:hAnsi="Palatino Linotype" w:cs="Arial"/>
          <w:lang w:val="es-ES_tradnl"/>
        </w:rPr>
      </w:pPr>
      <w:r w:rsidRPr="0075205E">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1347655" w14:textId="77777777" w:rsidR="001C01C3" w:rsidRPr="0075205E" w:rsidRDefault="001C01C3" w:rsidP="001C01C3">
      <w:pPr>
        <w:tabs>
          <w:tab w:val="left" w:pos="709"/>
        </w:tabs>
        <w:spacing w:line="360" w:lineRule="auto"/>
        <w:contextualSpacing/>
        <w:jc w:val="both"/>
        <w:rPr>
          <w:rFonts w:ascii="Palatino Linotype" w:hAnsi="Palatino Linotype" w:cs="Arial"/>
        </w:rPr>
      </w:pPr>
    </w:p>
    <w:p w14:paraId="74AC583E" w14:textId="77777777" w:rsidR="001C01C3" w:rsidRPr="0075205E" w:rsidRDefault="001C01C3" w:rsidP="001C01C3">
      <w:pPr>
        <w:tabs>
          <w:tab w:val="left" w:pos="709"/>
        </w:tabs>
        <w:spacing w:line="360" w:lineRule="auto"/>
        <w:contextualSpacing/>
        <w:jc w:val="both"/>
        <w:rPr>
          <w:rFonts w:ascii="Palatino Linotype" w:hAnsi="Palatino Linotype" w:cs="Arial"/>
        </w:rPr>
      </w:pPr>
      <w:r w:rsidRPr="0075205E">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2C239AA" w14:textId="77777777" w:rsidR="001C01C3" w:rsidRPr="0075205E" w:rsidRDefault="001C01C3" w:rsidP="001C01C3">
      <w:pPr>
        <w:tabs>
          <w:tab w:val="left" w:pos="709"/>
        </w:tabs>
        <w:spacing w:line="360" w:lineRule="auto"/>
        <w:contextualSpacing/>
        <w:jc w:val="both"/>
        <w:rPr>
          <w:rFonts w:ascii="Palatino Linotype" w:hAnsi="Palatino Linotype" w:cs="Arial"/>
        </w:rPr>
      </w:pPr>
    </w:p>
    <w:p w14:paraId="402ADB0A" w14:textId="77777777" w:rsidR="001C01C3" w:rsidRPr="0075205E" w:rsidRDefault="001C01C3" w:rsidP="001C01C3">
      <w:pPr>
        <w:ind w:left="567" w:right="618"/>
        <w:jc w:val="both"/>
        <w:rPr>
          <w:rFonts w:ascii="Palatino Linotype" w:hAnsi="Palatino Linotype" w:cs="Arial"/>
          <w:i/>
        </w:rPr>
      </w:pPr>
      <w:r w:rsidRPr="0075205E">
        <w:rPr>
          <w:rFonts w:ascii="Palatino Linotype" w:hAnsi="Palatino Linotype" w:cs="Arial"/>
          <w:i/>
        </w:rPr>
        <w:t>“</w:t>
      </w:r>
      <w:r w:rsidRPr="0075205E">
        <w:rPr>
          <w:rFonts w:ascii="Palatino Linotype" w:hAnsi="Palatino Linotype" w:cs="Arial"/>
          <w:b/>
          <w:i/>
        </w:rPr>
        <w:t>Artículo 12.</w:t>
      </w:r>
      <w:r w:rsidRPr="0075205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CE2C47A" w14:textId="77777777" w:rsidR="001C01C3" w:rsidRPr="0075205E" w:rsidRDefault="001C01C3" w:rsidP="001C01C3">
      <w:pPr>
        <w:ind w:left="567" w:right="618"/>
        <w:jc w:val="both"/>
        <w:rPr>
          <w:rFonts w:ascii="Palatino Linotype" w:hAnsi="Palatino Linotype" w:cs="Arial"/>
          <w:i/>
        </w:rPr>
      </w:pPr>
      <w:r w:rsidRPr="0075205E">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298734F" w14:textId="77777777" w:rsidR="001C01C3" w:rsidRPr="0075205E" w:rsidRDefault="001C01C3" w:rsidP="001C01C3">
      <w:pPr>
        <w:tabs>
          <w:tab w:val="left" w:pos="709"/>
        </w:tabs>
        <w:spacing w:line="360" w:lineRule="auto"/>
        <w:contextualSpacing/>
        <w:jc w:val="both"/>
        <w:rPr>
          <w:rFonts w:ascii="Palatino Linotype" w:hAnsi="Palatino Linotype" w:cs="Arial"/>
        </w:rPr>
      </w:pPr>
    </w:p>
    <w:p w14:paraId="60DFA7F9" w14:textId="4D8C6242" w:rsidR="004D308A" w:rsidRPr="0075205E" w:rsidRDefault="001C01C3" w:rsidP="001C01C3">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3BE0E8" w14:textId="77777777" w:rsidR="004D308A" w:rsidRPr="0075205E" w:rsidRDefault="004D308A" w:rsidP="004D308A">
      <w:pPr>
        <w:autoSpaceDE w:val="0"/>
        <w:autoSpaceDN w:val="0"/>
        <w:adjustRightInd w:val="0"/>
        <w:spacing w:line="360" w:lineRule="auto"/>
        <w:jc w:val="both"/>
        <w:rPr>
          <w:rFonts w:ascii="Palatino Linotype" w:hAnsi="Palatino Linotype" w:cs="Arial"/>
        </w:rPr>
      </w:pPr>
    </w:p>
    <w:p w14:paraId="3730223D" w14:textId="1DA25F89" w:rsidR="004D308A" w:rsidRPr="0075205E" w:rsidRDefault="001C01C3" w:rsidP="004D308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Ahora bien por lo que hace a:</w:t>
      </w:r>
    </w:p>
    <w:p w14:paraId="6F503CF7" w14:textId="77777777" w:rsidR="004D308A" w:rsidRPr="0075205E" w:rsidRDefault="004D308A" w:rsidP="004D308A">
      <w:pPr>
        <w:autoSpaceDE w:val="0"/>
        <w:autoSpaceDN w:val="0"/>
        <w:adjustRightInd w:val="0"/>
        <w:spacing w:line="360" w:lineRule="auto"/>
        <w:jc w:val="both"/>
        <w:rPr>
          <w:rFonts w:ascii="Palatino Linotype" w:hAnsi="Palatino Linotype" w:cs="Arial"/>
        </w:rPr>
      </w:pPr>
    </w:p>
    <w:p w14:paraId="1BFF27B3" w14:textId="77777777" w:rsidR="004D308A" w:rsidRPr="0075205E" w:rsidRDefault="004D308A" w:rsidP="004D308A">
      <w:pPr>
        <w:pStyle w:val="Prrafodelista"/>
        <w:numPr>
          <w:ilvl w:val="0"/>
          <w:numId w:val="23"/>
        </w:numPr>
        <w:autoSpaceDE w:val="0"/>
        <w:autoSpaceDN w:val="0"/>
        <w:adjustRightInd w:val="0"/>
        <w:spacing w:line="360" w:lineRule="auto"/>
        <w:jc w:val="both"/>
        <w:rPr>
          <w:rFonts w:ascii="Palatino Linotype" w:hAnsi="Palatino Linotype" w:cs="Arial"/>
          <w:b/>
        </w:rPr>
      </w:pPr>
      <w:r w:rsidRPr="0075205E">
        <w:rPr>
          <w:rFonts w:ascii="Palatino Linotype" w:hAnsi="Palatino Linotype" w:cs="Arial"/>
          <w:b/>
        </w:rPr>
        <w:t>De los Procuradores Auxiliares del Trabajo del Gobierno del Estado de México:</w:t>
      </w:r>
    </w:p>
    <w:p w14:paraId="26A2AEA8" w14:textId="77777777" w:rsidR="004D308A" w:rsidRPr="0075205E" w:rsidRDefault="004D308A" w:rsidP="004D308A">
      <w:pPr>
        <w:pStyle w:val="Prrafodelista"/>
        <w:numPr>
          <w:ilvl w:val="0"/>
          <w:numId w:val="24"/>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Niveles, categorías o clases</w:t>
      </w:r>
    </w:p>
    <w:p w14:paraId="4A133873" w14:textId="77777777" w:rsidR="004D308A" w:rsidRPr="0075205E" w:rsidRDefault="004D308A" w:rsidP="004D308A">
      <w:pPr>
        <w:pStyle w:val="Prrafodelista"/>
        <w:numPr>
          <w:ilvl w:val="0"/>
          <w:numId w:val="24"/>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Salarios bruto y neto</w:t>
      </w:r>
    </w:p>
    <w:p w14:paraId="5FBB79EA" w14:textId="26412E3A" w:rsidR="001D0FD2" w:rsidRPr="0075205E" w:rsidRDefault="001D0FD2" w:rsidP="004D308A">
      <w:pPr>
        <w:pStyle w:val="Prrafodelista"/>
        <w:numPr>
          <w:ilvl w:val="0"/>
          <w:numId w:val="24"/>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Que prestaciones de ley y superiores a la ley o prestaciones extralegales.</w:t>
      </w:r>
    </w:p>
    <w:p w14:paraId="5E697050" w14:textId="77777777" w:rsidR="004D308A" w:rsidRPr="0075205E" w:rsidRDefault="004D308A" w:rsidP="004D308A">
      <w:pPr>
        <w:autoSpaceDE w:val="0"/>
        <w:autoSpaceDN w:val="0"/>
        <w:adjustRightInd w:val="0"/>
        <w:spacing w:line="360" w:lineRule="auto"/>
        <w:jc w:val="both"/>
        <w:rPr>
          <w:rFonts w:ascii="Palatino Linotype" w:hAnsi="Palatino Linotype" w:cs="Arial"/>
        </w:rPr>
      </w:pPr>
    </w:p>
    <w:p w14:paraId="4D35CAFA" w14:textId="4D71201A" w:rsidR="00FE179A" w:rsidRPr="0075205E" w:rsidRDefault="00EA3765" w:rsidP="00FE179A">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 xml:space="preserve">La </w:t>
      </w:r>
      <w:r w:rsidR="00FE179A" w:rsidRPr="0075205E">
        <w:rPr>
          <w:rFonts w:ascii="Palatino Linotype" w:hAnsi="Palatino Linotype" w:cs="Arial"/>
        </w:rPr>
        <w:t>liga https://ipomex.org.mx/ipo3/lgt/indice/TRABAJO/art_92_viii.web, remitida por la Subdirectora de Personal</w:t>
      </w:r>
      <w:r w:rsidRPr="0075205E">
        <w:rPr>
          <w:rFonts w:ascii="Palatino Linotype" w:hAnsi="Palatino Linotype" w:cs="Arial"/>
        </w:rPr>
        <w:t>,</w:t>
      </w:r>
      <w:r w:rsidR="00FE179A" w:rsidRPr="0075205E">
        <w:rPr>
          <w:rFonts w:ascii="Palatino Linotype" w:hAnsi="Palatino Linotype" w:cs="Arial"/>
        </w:rPr>
        <w:t xml:space="preserve"> </w:t>
      </w:r>
      <w:r w:rsidRPr="0075205E">
        <w:rPr>
          <w:rFonts w:ascii="Palatino Linotype" w:hAnsi="Palatino Linotype" w:cs="Arial"/>
        </w:rPr>
        <w:t>se despliega la siguiente imagen:</w:t>
      </w:r>
    </w:p>
    <w:p w14:paraId="4D0E9952" w14:textId="22F861CF" w:rsidR="00FE179A" w:rsidRPr="0075205E" w:rsidRDefault="00EA3765" w:rsidP="00FE179A">
      <w:pPr>
        <w:autoSpaceDE w:val="0"/>
        <w:autoSpaceDN w:val="0"/>
        <w:adjustRightInd w:val="0"/>
        <w:spacing w:line="360" w:lineRule="auto"/>
        <w:jc w:val="both"/>
        <w:rPr>
          <w:rFonts w:ascii="Palatino Linotype" w:hAnsi="Palatino Linotype" w:cs="Arial"/>
        </w:rPr>
      </w:pPr>
      <w:r w:rsidRPr="0075205E">
        <w:rPr>
          <w:noProof/>
          <w:lang w:val="es-MX" w:eastAsia="es-MX"/>
        </w:rPr>
        <w:lastRenderedPageBreak/>
        <w:drawing>
          <wp:inline distT="0" distB="0" distL="0" distR="0" wp14:anchorId="1FE71C38" wp14:editId="2DCD0663">
            <wp:extent cx="5629275" cy="2133600"/>
            <wp:effectExtent l="0" t="0" r="9525" b="0"/>
            <wp:docPr id="17" name="Imagen 1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3"/>
                    <a:srcRect l="32168" t="45767" r="45922" b="38093"/>
                    <a:stretch/>
                  </pic:blipFill>
                  <pic:spPr bwMode="auto">
                    <a:xfrm>
                      <a:off x="0" y="0"/>
                      <a:ext cx="5629275" cy="2133600"/>
                    </a:xfrm>
                    <a:prstGeom prst="rect">
                      <a:avLst/>
                    </a:prstGeom>
                    <a:ln>
                      <a:noFill/>
                    </a:ln>
                    <a:extLst>
                      <a:ext uri="{53640926-AAD7-44D8-BBD7-CCE9431645EC}">
                        <a14:shadowObscured xmlns:a14="http://schemas.microsoft.com/office/drawing/2010/main"/>
                      </a:ext>
                    </a:extLst>
                  </pic:spPr>
                </pic:pic>
              </a:graphicData>
            </a:graphic>
          </wp:inline>
        </w:drawing>
      </w:r>
    </w:p>
    <w:p w14:paraId="441CBAE0" w14:textId="012A29D5" w:rsidR="00FE179A" w:rsidRPr="0075205E" w:rsidRDefault="00FE179A" w:rsidP="00FE179A">
      <w:pPr>
        <w:autoSpaceDE w:val="0"/>
        <w:autoSpaceDN w:val="0"/>
        <w:adjustRightInd w:val="0"/>
        <w:spacing w:line="360" w:lineRule="auto"/>
        <w:jc w:val="both"/>
        <w:rPr>
          <w:rFonts w:ascii="Palatino Linotype" w:hAnsi="Palatino Linotype" w:cs="Arial"/>
          <w:lang w:val="es-419"/>
        </w:rPr>
      </w:pPr>
    </w:p>
    <w:p w14:paraId="0F43EEAD" w14:textId="420514F0" w:rsidR="00EE0E91" w:rsidRPr="0075205E" w:rsidRDefault="00EE0E91" w:rsidP="00EE0E91">
      <w:pPr>
        <w:autoSpaceDE w:val="0"/>
        <w:autoSpaceDN w:val="0"/>
        <w:adjustRightInd w:val="0"/>
        <w:spacing w:line="360" w:lineRule="auto"/>
        <w:jc w:val="both"/>
        <w:rPr>
          <w:rFonts w:ascii="Palatino Linotype" w:hAnsi="Palatino Linotype" w:cs="Arial"/>
          <w:lang w:val="es-419"/>
        </w:rPr>
      </w:pPr>
      <w:r w:rsidRPr="0075205E">
        <w:rPr>
          <w:rFonts w:ascii="Palatino Linotype" w:hAnsi="Palatino Linotype" w:cs="Arial"/>
          <w:lang w:val="es-419"/>
        </w:rPr>
        <w:t xml:space="preserve">Como podemos apreciar la liga proporcionada por el sujeto obligado dirige a la página general del IPOMEX de la Secretaría del Trabajo de donde no se desprenden la información de los Procuradores Auxiliares, de donde evidentemente no se aprecia por ningún lado, el sueldo, niveles o puestos ni prestaciones extraordinarias, sino los años de 2018 a 2023 determinados números de registros y la posibilidad de descargar, sin embargo, </w:t>
      </w:r>
      <w:r w:rsidR="00102C00" w:rsidRPr="0075205E">
        <w:rPr>
          <w:rFonts w:ascii="Palatino Linotype" w:hAnsi="Palatino Linotype" w:cs="Arial"/>
          <w:lang w:val="es-419"/>
        </w:rPr>
        <w:t>es una ambigüedad no explicar o colocar los pasos que el ciudadano debe llevar a cabo para acceder a la información solicitada.</w:t>
      </w:r>
    </w:p>
    <w:p w14:paraId="3C280F6E"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67E4CBB8" w14:textId="666F4629" w:rsidR="00EE0E91" w:rsidRPr="0075205E" w:rsidRDefault="00EE0E91" w:rsidP="00EE0E91">
      <w:pPr>
        <w:autoSpaceDE w:val="0"/>
        <w:autoSpaceDN w:val="0"/>
        <w:adjustRightInd w:val="0"/>
        <w:spacing w:line="360" w:lineRule="auto"/>
        <w:jc w:val="both"/>
        <w:rPr>
          <w:rFonts w:ascii="Palatino Linotype" w:hAnsi="Palatino Linotype" w:cs="Arial"/>
          <w:lang w:val="es-419"/>
        </w:rPr>
      </w:pPr>
      <w:r w:rsidRPr="0075205E">
        <w:rPr>
          <w:rFonts w:ascii="Palatino Linotype" w:hAnsi="Palatino Linotype" w:cs="Arial"/>
          <w:lang w:val="es-419"/>
        </w:rPr>
        <w:t>Así, este Órgano Garante estima que las razones o motivos de inconformidad hechos valer por el Recurrente son</w:t>
      </w:r>
      <w:r w:rsidR="00102C00" w:rsidRPr="0075205E">
        <w:rPr>
          <w:rFonts w:ascii="Palatino Linotype" w:hAnsi="Palatino Linotype" w:cs="Arial"/>
          <w:lang w:val="es-419"/>
        </w:rPr>
        <w:t xml:space="preserve"> parcialmente</w:t>
      </w:r>
      <w:r w:rsidRPr="0075205E">
        <w:rPr>
          <w:rFonts w:ascii="Palatino Linotype" w:hAnsi="Palatino Linotype" w:cs="Arial"/>
          <w:lang w:val="es-419"/>
        </w:rPr>
        <w:t xml:space="preserve"> fundados ya que el Sujeto </w:t>
      </w:r>
      <w:r w:rsidR="00102C00" w:rsidRPr="0075205E">
        <w:rPr>
          <w:rFonts w:ascii="Palatino Linotype" w:hAnsi="Palatino Linotype" w:cs="Arial"/>
          <w:lang w:val="es-419"/>
        </w:rPr>
        <w:t xml:space="preserve">Obligado </w:t>
      </w:r>
      <w:r w:rsidRPr="0075205E">
        <w:rPr>
          <w:rFonts w:ascii="Palatino Linotype" w:hAnsi="Palatino Linotype" w:cs="Arial"/>
          <w:lang w:val="es-419"/>
        </w:rPr>
        <w:t>no especificó</w:t>
      </w:r>
      <w:r w:rsidR="00102C00" w:rsidRPr="0075205E">
        <w:rPr>
          <w:rFonts w:ascii="Palatino Linotype" w:hAnsi="Palatino Linotype" w:cs="Arial"/>
          <w:lang w:val="es-419"/>
        </w:rPr>
        <w:t>, para el caso de los Procuradores Auxiliares</w:t>
      </w:r>
      <w:r w:rsidRPr="0075205E">
        <w:rPr>
          <w:rFonts w:ascii="Palatino Linotype" w:hAnsi="Palatino Linotype" w:cs="Arial"/>
          <w:lang w:val="es-419"/>
        </w:rPr>
        <w:t xml:space="preserve"> el procedimiento de acceso a los datos solicitados, como se puede apreciar de la imagen ilustrativa antes colocada</w:t>
      </w:r>
      <w:r w:rsidR="00102C00" w:rsidRPr="0075205E">
        <w:rPr>
          <w:rFonts w:ascii="Palatino Linotype" w:hAnsi="Palatino Linotype" w:cs="Arial"/>
          <w:lang w:val="es-419"/>
        </w:rPr>
        <w:t>.</w:t>
      </w:r>
    </w:p>
    <w:p w14:paraId="4F684D1A"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6F62B090"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r w:rsidRPr="0075205E">
        <w:rPr>
          <w:rFonts w:ascii="Palatino Linotype" w:hAnsi="Palatino Linotype" w:cs="Arial"/>
          <w:lang w:val="es-419"/>
        </w:rPr>
        <w:t xml:space="preserve">Lo anterior es así en virtud de lo establecido por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w:t>
      </w:r>
      <w:r w:rsidRPr="0075205E">
        <w:rPr>
          <w:rFonts w:ascii="Palatino Linotype" w:hAnsi="Palatino Linotype" w:cs="Arial"/>
          <w:lang w:val="es-419"/>
        </w:rPr>
        <w:lastRenderedPageBreak/>
        <w:t>como la forma en que se deberá consultar la información, señalando una fuente precisa y concreta, a saber:</w:t>
      </w:r>
    </w:p>
    <w:p w14:paraId="381C8783"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39878887" w14:textId="77777777" w:rsidR="00EE0E91" w:rsidRPr="0075205E" w:rsidRDefault="00EE0E91" w:rsidP="00EE0E91">
      <w:pPr>
        <w:ind w:left="567" w:right="618"/>
        <w:jc w:val="both"/>
        <w:rPr>
          <w:rFonts w:ascii="Palatino Linotype" w:hAnsi="Palatino Linotype"/>
          <w:i/>
        </w:rPr>
      </w:pPr>
      <w:r w:rsidRPr="0075205E">
        <w:rPr>
          <w:rFonts w:ascii="Palatino Linotype" w:hAnsi="Palatino Linotype"/>
          <w:b/>
          <w:i/>
        </w:rPr>
        <w:t>Artículo 11.</w:t>
      </w:r>
      <w:r w:rsidRPr="0075205E">
        <w:rPr>
          <w:rFonts w:ascii="Palatino Linotype" w:hAnsi="Palatino Linotype"/>
          <w:i/>
        </w:rPr>
        <w:t xml:space="preserve"> </w:t>
      </w:r>
      <w:r w:rsidRPr="0075205E">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75205E">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F8D7804" w14:textId="77777777" w:rsidR="00EE0E91" w:rsidRPr="0075205E" w:rsidRDefault="00EE0E91" w:rsidP="00EE0E91">
      <w:pPr>
        <w:ind w:left="567" w:right="618"/>
        <w:jc w:val="both"/>
        <w:rPr>
          <w:rFonts w:ascii="Palatino Linotype" w:hAnsi="Palatino Linotype"/>
          <w:i/>
        </w:rPr>
      </w:pPr>
      <w:r w:rsidRPr="0075205E">
        <w:rPr>
          <w:rFonts w:ascii="Palatino Linotype" w:hAnsi="Palatino Linotype"/>
          <w:i/>
        </w:rPr>
        <w:t>[…]</w:t>
      </w:r>
    </w:p>
    <w:p w14:paraId="1141E42F" w14:textId="77777777" w:rsidR="00EE0E91" w:rsidRPr="0075205E" w:rsidRDefault="00EE0E91" w:rsidP="00EE0E91">
      <w:pPr>
        <w:ind w:left="567" w:right="618"/>
        <w:jc w:val="both"/>
        <w:rPr>
          <w:rFonts w:ascii="Palatino Linotype" w:hAnsi="Palatino Linotype"/>
          <w:i/>
        </w:rPr>
      </w:pPr>
    </w:p>
    <w:p w14:paraId="27DB916E" w14:textId="77777777" w:rsidR="00EE0E91" w:rsidRPr="0075205E" w:rsidRDefault="00EE0E91" w:rsidP="00EE0E91">
      <w:pPr>
        <w:ind w:left="567" w:right="618"/>
        <w:jc w:val="both"/>
        <w:rPr>
          <w:rFonts w:ascii="Palatino Linotype" w:hAnsi="Palatino Linotype"/>
        </w:rPr>
      </w:pPr>
      <w:r w:rsidRPr="0075205E">
        <w:rPr>
          <w:rFonts w:ascii="Palatino Linotype" w:hAnsi="Palatino Linotype"/>
          <w:b/>
          <w:i/>
        </w:rPr>
        <w:t>Artículo 161.</w:t>
      </w:r>
      <w:r w:rsidRPr="0075205E">
        <w:rPr>
          <w:rFonts w:ascii="Palatino Linotype" w:hAnsi="Palatino Linotype"/>
          <w:i/>
        </w:rPr>
        <w:t xml:space="preserve"> </w:t>
      </w:r>
      <w:r w:rsidRPr="0075205E">
        <w:rPr>
          <w:rFonts w:ascii="Palatino Linotype" w:hAnsi="Palatino Linotype"/>
          <w:b/>
          <w:i/>
          <w:u w:val="single"/>
        </w:rPr>
        <w:t>Cuando la información requerida por el solicitante ya esté disponible al público</w:t>
      </w:r>
      <w:r w:rsidRPr="0075205E">
        <w:rPr>
          <w:rFonts w:ascii="Palatino Linotype" w:hAnsi="Palatino Linotype"/>
          <w:i/>
        </w:rPr>
        <w:t xml:space="preserve"> en medios impresos, tales como libros, compendios, trípticos, registros públicos, </w:t>
      </w:r>
      <w:r w:rsidRPr="0075205E">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D66DED6" w14:textId="77777777" w:rsidR="00EE0E91" w:rsidRPr="0075205E" w:rsidRDefault="00EE0E91" w:rsidP="00EE0E91">
      <w:pPr>
        <w:spacing w:line="360" w:lineRule="auto"/>
        <w:jc w:val="both"/>
        <w:rPr>
          <w:rFonts w:ascii="Palatino Linotype" w:hAnsi="Palatino Linotype"/>
        </w:rPr>
      </w:pPr>
    </w:p>
    <w:p w14:paraId="5E7F8238"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r w:rsidRPr="0075205E">
        <w:rPr>
          <w:rFonts w:ascii="Palatino Linotype" w:hAnsi="Palatino Linotype" w:cs="Arial"/>
          <w:lang w:val="es-419"/>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CB38D50"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6F411046" w14:textId="77777777" w:rsidR="00EE0E91" w:rsidRPr="0075205E" w:rsidRDefault="00EE0E91" w:rsidP="00EE0E91">
      <w:pPr>
        <w:numPr>
          <w:ilvl w:val="0"/>
          <w:numId w:val="26"/>
        </w:numPr>
        <w:spacing w:line="360" w:lineRule="auto"/>
        <w:ind w:left="1134" w:hanging="567"/>
        <w:jc w:val="both"/>
        <w:rPr>
          <w:rFonts w:ascii="Palatino Linotype" w:hAnsi="Palatino Linotype"/>
        </w:rPr>
      </w:pPr>
      <w:r w:rsidRPr="0075205E">
        <w:rPr>
          <w:rFonts w:ascii="Palatino Linotype" w:hAnsi="Palatino Linotype"/>
        </w:rPr>
        <w:t>La fuente</w:t>
      </w:r>
    </w:p>
    <w:p w14:paraId="2E1A41F2" w14:textId="77777777" w:rsidR="00EE0E91" w:rsidRPr="0075205E" w:rsidRDefault="00EE0E91" w:rsidP="00EE0E91">
      <w:pPr>
        <w:numPr>
          <w:ilvl w:val="0"/>
          <w:numId w:val="26"/>
        </w:numPr>
        <w:spacing w:line="360" w:lineRule="auto"/>
        <w:ind w:left="1134" w:hanging="567"/>
        <w:jc w:val="both"/>
        <w:rPr>
          <w:rFonts w:ascii="Palatino Linotype" w:hAnsi="Palatino Linotype"/>
        </w:rPr>
      </w:pPr>
      <w:r w:rsidRPr="0075205E">
        <w:rPr>
          <w:rFonts w:ascii="Palatino Linotype" w:hAnsi="Palatino Linotype"/>
        </w:rPr>
        <w:t>El lugar y</w:t>
      </w:r>
    </w:p>
    <w:p w14:paraId="4060A5C6" w14:textId="77777777" w:rsidR="00EE0E91" w:rsidRPr="0075205E" w:rsidRDefault="00EE0E91" w:rsidP="00EE0E91">
      <w:pPr>
        <w:numPr>
          <w:ilvl w:val="0"/>
          <w:numId w:val="26"/>
        </w:numPr>
        <w:spacing w:line="360" w:lineRule="auto"/>
        <w:ind w:left="1134" w:hanging="567"/>
        <w:jc w:val="both"/>
        <w:rPr>
          <w:rFonts w:ascii="Palatino Linotype" w:hAnsi="Palatino Linotype"/>
        </w:rPr>
      </w:pPr>
      <w:r w:rsidRPr="0075205E">
        <w:rPr>
          <w:rFonts w:ascii="Palatino Linotype" w:hAnsi="Palatino Linotype"/>
        </w:rPr>
        <w:t xml:space="preserve">La forma </w:t>
      </w:r>
    </w:p>
    <w:p w14:paraId="56C473FF"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49A2DA06"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r w:rsidRPr="0075205E">
        <w:rPr>
          <w:rFonts w:ascii="Palatino Linotype" w:hAnsi="Palatino Linotype" w:cs="Arial"/>
          <w:lang w:val="es-419"/>
        </w:rPr>
        <w:t>Asimismo, se establece que la fuente de la información deberá ser:</w:t>
      </w:r>
    </w:p>
    <w:p w14:paraId="0792F099"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2B24DDF2" w14:textId="77777777" w:rsidR="00EE0E91" w:rsidRPr="0075205E" w:rsidRDefault="00EE0E91" w:rsidP="00EE0E91">
      <w:pPr>
        <w:numPr>
          <w:ilvl w:val="0"/>
          <w:numId w:val="27"/>
        </w:numPr>
        <w:spacing w:line="360" w:lineRule="auto"/>
        <w:ind w:left="1134" w:hanging="556"/>
        <w:jc w:val="both"/>
        <w:rPr>
          <w:rFonts w:ascii="Palatino Linotype" w:hAnsi="Palatino Linotype"/>
        </w:rPr>
      </w:pPr>
      <w:r w:rsidRPr="0075205E">
        <w:rPr>
          <w:rFonts w:ascii="Palatino Linotype" w:hAnsi="Palatino Linotype"/>
        </w:rPr>
        <w:t>Precisa</w:t>
      </w:r>
    </w:p>
    <w:p w14:paraId="406367E1" w14:textId="77777777" w:rsidR="00EE0E91" w:rsidRPr="0075205E" w:rsidRDefault="00EE0E91" w:rsidP="00EE0E91">
      <w:pPr>
        <w:numPr>
          <w:ilvl w:val="0"/>
          <w:numId w:val="27"/>
        </w:numPr>
        <w:spacing w:line="360" w:lineRule="auto"/>
        <w:ind w:left="1134" w:hanging="556"/>
        <w:jc w:val="both"/>
        <w:rPr>
          <w:rFonts w:ascii="Palatino Linotype" w:hAnsi="Palatino Linotype"/>
        </w:rPr>
      </w:pPr>
      <w:r w:rsidRPr="0075205E">
        <w:rPr>
          <w:rFonts w:ascii="Palatino Linotype" w:hAnsi="Palatino Linotype"/>
        </w:rPr>
        <w:t>Concreta</w:t>
      </w:r>
    </w:p>
    <w:p w14:paraId="4094E9D8" w14:textId="77777777" w:rsidR="00EE0E91" w:rsidRPr="0075205E" w:rsidRDefault="00EE0E91" w:rsidP="00EE0E91">
      <w:pPr>
        <w:numPr>
          <w:ilvl w:val="0"/>
          <w:numId w:val="27"/>
        </w:numPr>
        <w:spacing w:line="360" w:lineRule="auto"/>
        <w:ind w:left="1134" w:hanging="556"/>
        <w:jc w:val="both"/>
        <w:rPr>
          <w:rFonts w:ascii="Palatino Linotype" w:hAnsi="Palatino Linotype"/>
        </w:rPr>
      </w:pPr>
      <w:r w:rsidRPr="0075205E">
        <w:rPr>
          <w:rFonts w:ascii="Palatino Linotype" w:hAnsi="Palatino Linotype"/>
          <w:b/>
        </w:rPr>
        <w:t>Y no debe implicar que el solicitante realice una búsqueda en toda la información que se encuentre disponible</w:t>
      </w:r>
      <w:r w:rsidRPr="0075205E">
        <w:rPr>
          <w:rFonts w:ascii="Palatino Linotype" w:hAnsi="Palatino Linotype"/>
        </w:rPr>
        <w:t>.</w:t>
      </w:r>
    </w:p>
    <w:p w14:paraId="2BDBEBC5" w14:textId="77777777" w:rsidR="00EE0E91" w:rsidRPr="0075205E" w:rsidRDefault="00EE0E91" w:rsidP="00EE0E91">
      <w:pPr>
        <w:spacing w:line="360" w:lineRule="auto"/>
        <w:jc w:val="both"/>
        <w:rPr>
          <w:rFonts w:ascii="Palatino Linotype" w:hAnsi="Palatino Linotype"/>
        </w:rPr>
      </w:pPr>
    </w:p>
    <w:p w14:paraId="2EF0B86A" w14:textId="4CA9D8F1" w:rsidR="00EE0E91" w:rsidRPr="0075205E" w:rsidRDefault="00EE0E91" w:rsidP="00EE0E91">
      <w:pPr>
        <w:spacing w:line="360" w:lineRule="auto"/>
        <w:jc w:val="both"/>
        <w:rPr>
          <w:rFonts w:ascii="Palatino Linotype" w:hAnsi="Palatino Linotype"/>
        </w:rPr>
      </w:pPr>
      <w:r w:rsidRPr="0075205E">
        <w:rPr>
          <w:rFonts w:ascii="Palatino Linotype" w:hAnsi="Palatino Linotype"/>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w:t>
      </w:r>
      <w:r w:rsidR="00102C00" w:rsidRPr="0075205E">
        <w:rPr>
          <w:rFonts w:ascii="Palatino Linotype" w:hAnsi="Palatino Linotype"/>
        </w:rPr>
        <w:t>de IPOMEX</w:t>
      </w:r>
      <w:r w:rsidRPr="0075205E">
        <w:rPr>
          <w:rFonts w:ascii="Palatino Linotype" w:hAnsi="Palatino Linotype"/>
        </w:rPr>
        <w:t>, sin que señalara puntualmente el procedimiento que el particular debe seguir para acceder a la información requerida, lo que implica que la fuente no es precisa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63DF77CC" w14:textId="77777777" w:rsidR="00EE0E91" w:rsidRPr="0075205E" w:rsidRDefault="00EE0E91" w:rsidP="00EE0E91">
      <w:pPr>
        <w:spacing w:line="360" w:lineRule="auto"/>
        <w:jc w:val="both"/>
        <w:rPr>
          <w:rFonts w:ascii="Palatino Linotype" w:hAnsi="Palatino Linotype"/>
        </w:rPr>
      </w:pPr>
    </w:p>
    <w:p w14:paraId="0F03BD48" w14:textId="33767386" w:rsidR="00EE0E91" w:rsidRPr="0075205E" w:rsidRDefault="00EE0E91" w:rsidP="00EE0E91">
      <w:pPr>
        <w:spacing w:line="360" w:lineRule="auto"/>
        <w:ind w:right="51"/>
        <w:jc w:val="both"/>
        <w:rPr>
          <w:rFonts w:ascii="Palatino Linotype" w:hAnsi="Palatino Linotype" w:cs="Arial"/>
        </w:rPr>
      </w:pPr>
      <w:r w:rsidRPr="0075205E">
        <w:rPr>
          <w:rFonts w:ascii="Palatino Linotype" w:eastAsia="Arial Unicode MS" w:hAnsi="Palatino Linotype" w:cs="Arial"/>
        </w:rPr>
        <w:t xml:space="preserve">Por lo anteriormente expuesto, se concluye que el </w:t>
      </w:r>
      <w:r w:rsidRPr="0075205E">
        <w:rPr>
          <w:rFonts w:ascii="Palatino Linotype" w:eastAsia="Arial Unicode MS" w:hAnsi="Palatino Linotype" w:cs="Arial"/>
          <w:b/>
        </w:rPr>
        <w:t>Sujeto Obligado</w:t>
      </w:r>
      <w:r w:rsidRPr="0075205E">
        <w:rPr>
          <w:rFonts w:ascii="Palatino Linotype" w:eastAsia="Arial Unicode MS" w:hAnsi="Palatino Linotype" w:cs="Arial"/>
        </w:rPr>
        <w:t xml:space="preserve"> no colmó las pretensiones realizadas por el particular, con dichas instrucciones para acceder a la información solicitada en la multirreferida página de internet</w:t>
      </w:r>
      <w:r w:rsidRPr="0075205E">
        <w:rPr>
          <w:rFonts w:ascii="Palatino Linotype" w:hAnsi="Palatino Linotype" w:cs="Arial"/>
        </w:rPr>
        <w:t>.</w:t>
      </w:r>
    </w:p>
    <w:p w14:paraId="1D81236A" w14:textId="77777777" w:rsidR="00EE0E91" w:rsidRPr="0075205E" w:rsidRDefault="00EE0E91" w:rsidP="00EE0E91">
      <w:pPr>
        <w:spacing w:line="360" w:lineRule="auto"/>
        <w:jc w:val="both"/>
        <w:rPr>
          <w:rFonts w:ascii="Palatino Linotype" w:hAnsi="Palatino Linotype"/>
        </w:rPr>
      </w:pPr>
    </w:p>
    <w:p w14:paraId="7E384C15" w14:textId="77777777" w:rsidR="00EE0E91" w:rsidRPr="0075205E" w:rsidRDefault="00EE0E91" w:rsidP="00EE0E91">
      <w:pPr>
        <w:spacing w:line="360" w:lineRule="auto"/>
        <w:jc w:val="both"/>
        <w:rPr>
          <w:rFonts w:ascii="Palatino Linotype" w:hAnsi="Palatino Linotype"/>
        </w:rPr>
      </w:pPr>
      <w:r w:rsidRPr="0075205E">
        <w:rPr>
          <w:rFonts w:ascii="Palatino Linotype" w:hAnsi="Palatino Linotype"/>
        </w:rPr>
        <w:lastRenderedPageBreak/>
        <w:t>De tal forma que este Instituto estima que el Sujeto Obligado incumplió lo establecido en la Ley de la Materia, por lo cual es procedente revocar la respuesta a la solicitud del particular y ordenar la entrega de la información requerida.</w:t>
      </w:r>
    </w:p>
    <w:p w14:paraId="50CBB2C5" w14:textId="77777777" w:rsidR="00EE0E91" w:rsidRPr="0075205E" w:rsidRDefault="00EE0E91" w:rsidP="00EE0E91">
      <w:pPr>
        <w:autoSpaceDE w:val="0"/>
        <w:autoSpaceDN w:val="0"/>
        <w:adjustRightInd w:val="0"/>
        <w:spacing w:line="360" w:lineRule="auto"/>
        <w:jc w:val="both"/>
        <w:rPr>
          <w:rFonts w:ascii="Palatino Linotype" w:hAnsi="Palatino Linotype" w:cs="Arial"/>
          <w:lang w:val="es-419"/>
        </w:rPr>
      </w:pPr>
    </w:p>
    <w:p w14:paraId="6A906E63" w14:textId="77777777" w:rsidR="00102C00" w:rsidRPr="0075205E" w:rsidRDefault="00EE0E91" w:rsidP="00EE0E91">
      <w:pPr>
        <w:autoSpaceDE w:val="0"/>
        <w:autoSpaceDN w:val="0"/>
        <w:adjustRightInd w:val="0"/>
        <w:spacing w:line="360" w:lineRule="auto"/>
        <w:jc w:val="both"/>
        <w:rPr>
          <w:rFonts w:ascii="Palatino Linotype" w:hAnsi="Palatino Linotype" w:cs="Arial"/>
          <w:lang w:val="es-419"/>
        </w:rPr>
      </w:pPr>
      <w:r w:rsidRPr="0075205E">
        <w:rPr>
          <w:rFonts w:ascii="Palatino Linotype" w:hAnsi="Palatino Linotype" w:cs="Arial"/>
          <w:lang w:val="es-419"/>
        </w:rPr>
        <w:t xml:space="preserve">En consecuencia el </w:t>
      </w:r>
      <w:r w:rsidR="00102C00" w:rsidRPr="0075205E">
        <w:rPr>
          <w:rFonts w:ascii="Palatino Linotype" w:hAnsi="Palatino Linotype" w:cs="Arial"/>
          <w:lang w:val="es-419"/>
        </w:rPr>
        <w:t>sujeto obligado deberá entregar:</w:t>
      </w:r>
    </w:p>
    <w:p w14:paraId="7089DDB1" w14:textId="77777777" w:rsidR="00102C00" w:rsidRPr="0075205E" w:rsidRDefault="00102C00" w:rsidP="00EE0E91">
      <w:pPr>
        <w:autoSpaceDE w:val="0"/>
        <w:autoSpaceDN w:val="0"/>
        <w:adjustRightInd w:val="0"/>
        <w:spacing w:line="360" w:lineRule="auto"/>
        <w:jc w:val="both"/>
        <w:rPr>
          <w:rFonts w:ascii="Palatino Linotype" w:hAnsi="Palatino Linotype" w:cs="Arial"/>
          <w:lang w:val="es-419"/>
        </w:rPr>
      </w:pPr>
    </w:p>
    <w:p w14:paraId="54B7CCA0" w14:textId="77777777" w:rsidR="00C87C8A" w:rsidRPr="0075205E" w:rsidRDefault="00C87C8A" w:rsidP="00C87C8A">
      <w:pPr>
        <w:pStyle w:val="Prrafodelista"/>
        <w:autoSpaceDE w:val="0"/>
        <w:autoSpaceDN w:val="0"/>
        <w:adjustRightInd w:val="0"/>
        <w:spacing w:line="360" w:lineRule="auto"/>
        <w:ind w:left="720"/>
        <w:jc w:val="both"/>
        <w:rPr>
          <w:rFonts w:ascii="Palatino Linotype" w:hAnsi="Palatino Linotype" w:cs="Arial"/>
          <w:b/>
        </w:rPr>
      </w:pPr>
      <w:r w:rsidRPr="0075205E">
        <w:rPr>
          <w:rFonts w:ascii="Palatino Linotype" w:hAnsi="Palatino Linotype" w:cs="Arial"/>
          <w:b/>
        </w:rPr>
        <w:t>De los Procuradores Auxiliares del Trabajo del Gobierno del Estado de México:</w:t>
      </w:r>
    </w:p>
    <w:p w14:paraId="2A31FBF4" w14:textId="77777777" w:rsidR="00C87C8A" w:rsidRPr="0075205E" w:rsidRDefault="00C87C8A" w:rsidP="00C87C8A">
      <w:pPr>
        <w:pStyle w:val="Prrafodelista"/>
        <w:numPr>
          <w:ilvl w:val="0"/>
          <w:numId w:val="29"/>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Niveles, categorías o clases</w:t>
      </w:r>
    </w:p>
    <w:p w14:paraId="5A9B93B5" w14:textId="77777777" w:rsidR="00C87C8A" w:rsidRPr="0075205E" w:rsidRDefault="00C87C8A" w:rsidP="00C87C8A">
      <w:pPr>
        <w:pStyle w:val="Prrafodelista"/>
        <w:numPr>
          <w:ilvl w:val="0"/>
          <w:numId w:val="29"/>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Salarios bruto y neto</w:t>
      </w:r>
    </w:p>
    <w:p w14:paraId="1D7E7F51" w14:textId="57B53D98" w:rsidR="00C87C8A" w:rsidRPr="0075205E" w:rsidRDefault="00C87C8A" w:rsidP="00C87C8A">
      <w:pPr>
        <w:pStyle w:val="Prrafodelista"/>
        <w:numPr>
          <w:ilvl w:val="0"/>
          <w:numId w:val="29"/>
        </w:num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Que prestaciones de ley y superiores a la ley.</w:t>
      </w:r>
    </w:p>
    <w:p w14:paraId="740ABFC4" w14:textId="77777777" w:rsidR="00102C00" w:rsidRPr="0075205E" w:rsidRDefault="00102C00" w:rsidP="00EE0E91">
      <w:pPr>
        <w:autoSpaceDE w:val="0"/>
        <w:autoSpaceDN w:val="0"/>
        <w:adjustRightInd w:val="0"/>
        <w:spacing w:line="360" w:lineRule="auto"/>
        <w:jc w:val="both"/>
        <w:rPr>
          <w:rFonts w:ascii="Palatino Linotype" w:hAnsi="Palatino Linotype" w:cs="Arial"/>
          <w:lang w:val="es-419"/>
        </w:rPr>
      </w:pPr>
    </w:p>
    <w:p w14:paraId="1DC747CA" w14:textId="2390FF2A" w:rsidR="00EE0E91" w:rsidRPr="0075205E" w:rsidRDefault="008D1926" w:rsidP="00EE0E91">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lang w:val="es-419"/>
        </w:rPr>
        <w:t xml:space="preserve">Por lo que hace al punto uno (1), es una </w:t>
      </w:r>
      <w:r w:rsidR="00EE0E91" w:rsidRPr="0075205E">
        <w:rPr>
          <w:rFonts w:ascii="Palatino Linotype" w:hAnsi="Palatino Linotype" w:cs="Arial"/>
          <w:lang w:val="es-419"/>
        </w:rPr>
        <w:t>obligación</w:t>
      </w:r>
      <w:r w:rsidRPr="0075205E">
        <w:rPr>
          <w:rFonts w:ascii="Palatino Linotype" w:hAnsi="Palatino Linotype" w:cs="Arial"/>
          <w:lang w:val="es-419"/>
        </w:rPr>
        <w:t xml:space="preserve"> que</w:t>
      </w:r>
      <w:r w:rsidR="00EE0E91" w:rsidRPr="0075205E">
        <w:rPr>
          <w:rFonts w:ascii="Palatino Linotype" w:hAnsi="Palatino Linotype" w:cs="Arial"/>
          <w:lang w:val="es-419"/>
        </w:rPr>
        <w:t xml:space="preserve"> se encuentra establecida en el artículo 92 de la </w:t>
      </w:r>
      <w:r w:rsidR="00EE0E91" w:rsidRPr="0075205E">
        <w:rPr>
          <w:rFonts w:ascii="Palatino Linotype" w:hAnsi="Palatino Linotype" w:cs="Arial"/>
        </w:rPr>
        <w:t>Ley de Transparencia y Acceso a la Información Pública del Estado de México y Municipios, que al efecto establece:</w:t>
      </w:r>
    </w:p>
    <w:p w14:paraId="0119C7D5" w14:textId="77777777" w:rsidR="00EE0E91" w:rsidRPr="0075205E" w:rsidRDefault="00EE0E91" w:rsidP="008D1926">
      <w:pPr>
        <w:autoSpaceDE w:val="0"/>
        <w:autoSpaceDN w:val="0"/>
        <w:adjustRightInd w:val="0"/>
        <w:spacing w:line="360" w:lineRule="auto"/>
        <w:jc w:val="both"/>
        <w:rPr>
          <w:rFonts w:ascii="Palatino Linotype" w:hAnsi="Palatino Linotype" w:cs="Arial"/>
        </w:rPr>
      </w:pPr>
    </w:p>
    <w:p w14:paraId="5774DCAE" w14:textId="77777777" w:rsidR="008D1926" w:rsidRPr="0075205E" w:rsidRDefault="008D1926" w:rsidP="008D1926">
      <w:pPr>
        <w:ind w:left="709" w:right="757"/>
        <w:jc w:val="center"/>
        <w:rPr>
          <w:rFonts w:ascii="Palatino Linotype" w:hAnsi="Palatino Linotype"/>
          <w:b/>
          <w:i/>
        </w:rPr>
      </w:pPr>
      <w:r w:rsidRPr="0075205E">
        <w:rPr>
          <w:rFonts w:ascii="Palatino Linotype" w:hAnsi="Palatino Linotype"/>
          <w:b/>
          <w:i/>
        </w:rPr>
        <w:t>Capítulo II</w:t>
      </w:r>
    </w:p>
    <w:p w14:paraId="3942E111" w14:textId="77777777" w:rsidR="008D1926" w:rsidRPr="0075205E" w:rsidRDefault="008D1926" w:rsidP="008D1926">
      <w:pPr>
        <w:ind w:left="709" w:right="757"/>
        <w:jc w:val="center"/>
        <w:rPr>
          <w:rFonts w:ascii="Palatino Linotype" w:hAnsi="Palatino Linotype"/>
          <w:b/>
          <w:i/>
        </w:rPr>
      </w:pPr>
      <w:r w:rsidRPr="0075205E">
        <w:rPr>
          <w:rFonts w:ascii="Palatino Linotype" w:hAnsi="Palatino Linotype"/>
          <w:b/>
          <w:i/>
        </w:rPr>
        <w:t>De las Obligaciones de Transparencia Comunes</w:t>
      </w:r>
    </w:p>
    <w:p w14:paraId="55C12B8E" w14:textId="77777777" w:rsidR="008D1926" w:rsidRPr="0075205E" w:rsidRDefault="008D1926" w:rsidP="008D1926">
      <w:pPr>
        <w:jc w:val="center"/>
        <w:rPr>
          <w:rFonts w:ascii="Palatino Linotype" w:hAnsi="Palatino Linotype"/>
          <w:b/>
          <w:i/>
        </w:rPr>
      </w:pPr>
    </w:p>
    <w:p w14:paraId="6EB0D361" w14:textId="77777777" w:rsidR="008D1926" w:rsidRPr="0075205E" w:rsidRDefault="008D1926" w:rsidP="008D1926">
      <w:pPr>
        <w:ind w:left="709" w:right="757"/>
        <w:jc w:val="both"/>
        <w:rPr>
          <w:rFonts w:ascii="Palatino Linotype" w:hAnsi="Palatino Linotype"/>
          <w:i/>
        </w:rPr>
      </w:pPr>
      <w:r w:rsidRPr="0075205E">
        <w:rPr>
          <w:rFonts w:ascii="Palatino Linotype" w:hAnsi="Palatino Linotype"/>
          <w:b/>
          <w:i/>
        </w:rPr>
        <w:t>Artículo 92</w:t>
      </w:r>
      <w:r w:rsidRPr="0075205E">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AA268E" w14:textId="77777777" w:rsidR="008D1926" w:rsidRPr="0075205E" w:rsidRDefault="008D1926" w:rsidP="008D1926">
      <w:pPr>
        <w:ind w:left="709" w:right="757"/>
        <w:jc w:val="both"/>
        <w:rPr>
          <w:rFonts w:ascii="Palatino Linotype" w:hAnsi="Palatino Linotype"/>
          <w:i/>
        </w:rPr>
      </w:pPr>
      <w:r w:rsidRPr="0075205E">
        <w:rPr>
          <w:rFonts w:ascii="Palatino Linotype" w:hAnsi="Palatino Linotype"/>
          <w:i/>
        </w:rPr>
        <w:t>…</w:t>
      </w:r>
    </w:p>
    <w:p w14:paraId="6A95C1DE" w14:textId="77777777" w:rsidR="008D1926" w:rsidRPr="0075205E" w:rsidRDefault="008D1926" w:rsidP="008D1926">
      <w:pPr>
        <w:ind w:left="709" w:right="757"/>
        <w:jc w:val="both"/>
        <w:rPr>
          <w:rFonts w:ascii="Palatino Linotype" w:hAnsi="Palatino Linotype"/>
          <w:i/>
        </w:rPr>
      </w:pPr>
      <w:r w:rsidRPr="0075205E">
        <w:rPr>
          <w:rFonts w:ascii="Palatino Linotype" w:hAnsi="Palatino Linotype"/>
          <w:i/>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0E3B48E7" w14:textId="77777777" w:rsidR="008D1926" w:rsidRPr="0075205E" w:rsidRDefault="008D1926" w:rsidP="008D1926">
      <w:pPr>
        <w:ind w:left="709" w:right="757"/>
        <w:jc w:val="both"/>
        <w:rPr>
          <w:rFonts w:ascii="Palatino Linotype" w:hAnsi="Palatino Linotype"/>
          <w:i/>
        </w:rPr>
      </w:pPr>
    </w:p>
    <w:p w14:paraId="136884F0" w14:textId="6A08BC77" w:rsidR="008D1926" w:rsidRPr="0075205E" w:rsidRDefault="008D1926" w:rsidP="008D1926">
      <w:pPr>
        <w:ind w:left="709" w:right="757"/>
        <w:jc w:val="both"/>
        <w:rPr>
          <w:rFonts w:ascii="Palatino Linotype" w:hAnsi="Palatino Linotype"/>
          <w:i/>
        </w:rPr>
      </w:pPr>
      <w:r w:rsidRPr="0075205E">
        <w:rPr>
          <w:rFonts w:ascii="Palatino Linotype" w:hAnsi="Palatino Linotype"/>
          <w:i/>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2BC09573" w14:textId="77777777" w:rsidR="008D1926" w:rsidRPr="0075205E" w:rsidRDefault="008D1926" w:rsidP="008D1926">
      <w:pPr>
        <w:spacing w:line="360" w:lineRule="auto"/>
        <w:jc w:val="both"/>
        <w:rPr>
          <w:rFonts w:ascii="Palatino Linotype" w:hAnsi="Palatino Linotype" w:cs="Arial"/>
        </w:rPr>
      </w:pPr>
    </w:p>
    <w:p w14:paraId="55589BFB" w14:textId="77777777" w:rsidR="008D1926" w:rsidRPr="0075205E" w:rsidRDefault="008D1926" w:rsidP="008D1926">
      <w:pPr>
        <w:spacing w:line="360" w:lineRule="auto"/>
        <w:jc w:val="both"/>
        <w:rPr>
          <w:rFonts w:ascii="Palatino Linotype" w:hAnsi="Palatino Linotype" w:cs="Arial"/>
        </w:rPr>
      </w:pPr>
      <w:r w:rsidRPr="0075205E">
        <w:rPr>
          <w:rFonts w:ascii="Palatino Linotype" w:hAnsi="Palatino Linotype" w:cs="Arial"/>
        </w:rPr>
        <w:t>Es de lo anterior, que respecto del directorio de servidores públicos debe ser generado por el sujeto obligado, pues se advierte que existe fuente obligacional para que se cuente con ello, toda vez que se trata de una de la obligaciones de transparencia común que EL SUJETO OBLIGADO debería contar con ello, y por ende deberá entregar al recurrente.</w:t>
      </w:r>
    </w:p>
    <w:p w14:paraId="6C330016" w14:textId="77777777" w:rsidR="008D1926" w:rsidRPr="0075205E" w:rsidRDefault="008D1926" w:rsidP="008D1926">
      <w:pPr>
        <w:autoSpaceDE w:val="0"/>
        <w:autoSpaceDN w:val="0"/>
        <w:adjustRightInd w:val="0"/>
        <w:spacing w:line="360" w:lineRule="auto"/>
        <w:jc w:val="both"/>
        <w:rPr>
          <w:rFonts w:ascii="Palatino Linotype" w:hAnsi="Palatino Linotype" w:cs="Arial"/>
        </w:rPr>
      </w:pPr>
    </w:p>
    <w:p w14:paraId="602B91CF" w14:textId="159F13BF" w:rsidR="008D1926" w:rsidRPr="0075205E" w:rsidRDefault="008D1926" w:rsidP="008D1926">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 xml:space="preserve">Por su parte el artículo 92, fracción XXI, de la Ley de Transparencia y Acceso a la Información Pública de la Entidad, establece: </w:t>
      </w:r>
    </w:p>
    <w:p w14:paraId="02859436" w14:textId="77777777" w:rsidR="008D1926" w:rsidRPr="0075205E" w:rsidRDefault="008D1926" w:rsidP="008D1926">
      <w:pPr>
        <w:spacing w:line="360" w:lineRule="auto"/>
        <w:jc w:val="both"/>
        <w:rPr>
          <w:rFonts w:ascii="Palatino Linotype" w:hAnsi="Palatino Linotype" w:cs="Arial"/>
        </w:rPr>
      </w:pPr>
    </w:p>
    <w:p w14:paraId="59937F35" w14:textId="77777777" w:rsidR="008D1926" w:rsidRPr="0075205E" w:rsidRDefault="008D1926" w:rsidP="008D1926">
      <w:pPr>
        <w:widowControl w:val="0"/>
        <w:autoSpaceDE w:val="0"/>
        <w:autoSpaceDN w:val="0"/>
        <w:adjustRightInd w:val="0"/>
        <w:ind w:left="851" w:right="902"/>
        <w:jc w:val="both"/>
        <w:rPr>
          <w:rFonts w:ascii="Palatino Linotype" w:hAnsi="Palatino Linotype"/>
          <w:bCs/>
          <w:i/>
        </w:rPr>
      </w:pPr>
      <w:r w:rsidRPr="0075205E">
        <w:rPr>
          <w:rFonts w:ascii="Palatino Linotype" w:hAnsi="Palatino Linotype"/>
          <w:bCs/>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83F8D0" w14:textId="77777777" w:rsidR="008D1926" w:rsidRPr="0075205E" w:rsidRDefault="008D1926" w:rsidP="008D1926">
      <w:pPr>
        <w:widowControl w:val="0"/>
        <w:autoSpaceDE w:val="0"/>
        <w:autoSpaceDN w:val="0"/>
        <w:adjustRightInd w:val="0"/>
        <w:ind w:left="851" w:right="902"/>
        <w:jc w:val="both"/>
        <w:rPr>
          <w:rFonts w:ascii="Palatino Linotype" w:hAnsi="Palatino Linotype"/>
          <w:i/>
        </w:rPr>
      </w:pPr>
      <w:r w:rsidRPr="0075205E">
        <w:rPr>
          <w:rFonts w:ascii="Palatino Linotype" w:hAnsi="Palatino Linotype"/>
          <w:bCs/>
          <w:i/>
        </w:rPr>
        <w:t>(…)</w:t>
      </w:r>
      <w:r w:rsidRPr="0075205E">
        <w:rPr>
          <w:rFonts w:ascii="Palatino Linotype" w:hAnsi="Palatino Linotype"/>
          <w:i/>
        </w:rPr>
        <w:t xml:space="preserve"> </w:t>
      </w:r>
    </w:p>
    <w:p w14:paraId="03ED04E7" w14:textId="77777777" w:rsidR="008D1926" w:rsidRPr="0075205E" w:rsidRDefault="008D1926" w:rsidP="008D1926">
      <w:pPr>
        <w:widowControl w:val="0"/>
        <w:autoSpaceDE w:val="0"/>
        <w:autoSpaceDN w:val="0"/>
        <w:adjustRightInd w:val="0"/>
        <w:ind w:left="851" w:right="902"/>
        <w:jc w:val="both"/>
        <w:rPr>
          <w:rFonts w:ascii="Palatino Linotype" w:hAnsi="Palatino Linotype"/>
          <w:bCs/>
          <w:i/>
        </w:rPr>
      </w:pPr>
      <w:r w:rsidRPr="0075205E">
        <w:rPr>
          <w:rFonts w:ascii="Palatino Linotype" w:hAnsi="Palatino Linotype"/>
          <w:bCs/>
          <w:i/>
        </w:rPr>
        <w:t xml:space="preserve">XXI. La información curricular, desde el nivel de jefe de departamento o equivalente, hasta el titular del sujeto obligado, así como, en su caso, las sanciones administrativas de que haya sido objeto; </w:t>
      </w:r>
    </w:p>
    <w:p w14:paraId="36E1D461" w14:textId="77777777" w:rsidR="008D1926" w:rsidRPr="0075205E" w:rsidRDefault="008D1926" w:rsidP="008D1926">
      <w:pPr>
        <w:widowControl w:val="0"/>
        <w:autoSpaceDE w:val="0"/>
        <w:autoSpaceDN w:val="0"/>
        <w:adjustRightInd w:val="0"/>
        <w:ind w:left="851" w:right="902"/>
        <w:jc w:val="both"/>
        <w:rPr>
          <w:rFonts w:ascii="Palatino Linotype" w:hAnsi="Palatino Linotype"/>
          <w:bCs/>
          <w:i/>
        </w:rPr>
      </w:pPr>
      <w:r w:rsidRPr="0075205E">
        <w:rPr>
          <w:rFonts w:ascii="Palatino Linotype" w:hAnsi="Palatino Linotype"/>
          <w:bCs/>
          <w:i/>
        </w:rPr>
        <w:t>(…)”</w:t>
      </w:r>
    </w:p>
    <w:p w14:paraId="0231D450" w14:textId="77777777" w:rsidR="008D1926" w:rsidRPr="0075205E" w:rsidRDefault="008D1926" w:rsidP="008D1926">
      <w:pPr>
        <w:spacing w:line="360" w:lineRule="auto"/>
        <w:jc w:val="both"/>
        <w:rPr>
          <w:rFonts w:ascii="Palatino Linotype" w:hAnsi="Palatino Linotype"/>
          <w:bCs/>
        </w:rPr>
      </w:pPr>
    </w:p>
    <w:p w14:paraId="4CAAA720" w14:textId="77777777" w:rsidR="008D1926" w:rsidRPr="0075205E" w:rsidRDefault="008D1926" w:rsidP="008D1926">
      <w:pPr>
        <w:spacing w:line="360" w:lineRule="auto"/>
        <w:jc w:val="both"/>
        <w:rPr>
          <w:rFonts w:ascii="Palatino Linotype" w:eastAsia="Calibri" w:hAnsi="Palatino Linotype"/>
        </w:rPr>
      </w:pPr>
      <w:r w:rsidRPr="0075205E">
        <w:rPr>
          <w:rFonts w:ascii="Palatino Linotype" w:hAnsi="Palatino Linotype"/>
          <w:bCs/>
        </w:rPr>
        <w:t xml:space="preserve">Información que deberá ser publicada en atención a los </w:t>
      </w:r>
      <w:r w:rsidRPr="0075205E">
        <w:rPr>
          <w:rFonts w:ascii="Palatino Linotype" w:hAnsi="Palatino Linotype"/>
          <w:i/>
        </w:rPr>
        <w:t>“</w:t>
      </w:r>
      <w:r w:rsidRPr="0075205E">
        <w:rPr>
          <w:rFonts w:ascii="Palatino Linotype" w:eastAsia="Calibri" w:hAnsi="Palatino Linotype"/>
          <w:i/>
        </w:rPr>
        <w:t xml:space="preserve">Lineamientos Técnicos Generales para la Publicación, Homologación y Estandarización de la Información de las Obligaciones establecidas en el Título Quinto y en la Fracción IV, del artículo 31, de la Ley General de </w:t>
      </w:r>
      <w:r w:rsidRPr="0075205E">
        <w:rPr>
          <w:rFonts w:ascii="Palatino Linotype" w:eastAsia="Calibri" w:hAnsi="Palatino Linotype"/>
          <w:i/>
        </w:rPr>
        <w:lastRenderedPageBreak/>
        <w:t>Transparencia y Acceso a la Información Pública, que deberán difundir los Sujetos Obligados en los Portales de Internet y en la Plataforma Nacional de Transparencia”</w:t>
      </w:r>
      <w:r w:rsidRPr="0075205E">
        <w:rPr>
          <w:rFonts w:ascii="Palatino Linotype" w:eastAsia="Calibri" w:hAnsi="Palatino Linotype"/>
        </w:rPr>
        <w:t xml:space="preserve">, que en su </w:t>
      </w:r>
      <w:r w:rsidRPr="0075205E">
        <w:rPr>
          <w:rFonts w:ascii="Palatino Linotype" w:eastAsia="Calibri" w:hAnsi="Palatino Linotype"/>
          <w:i/>
        </w:rPr>
        <w:t>“Anexo I”</w:t>
      </w:r>
      <w:r w:rsidRPr="0075205E">
        <w:rPr>
          <w:rFonts w:ascii="Palatino Linotype" w:eastAsia="Calibri" w:hAnsi="Palatino Linotype"/>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49DA5AF5" w14:textId="77777777" w:rsidR="008D1926" w:rsidRPr="0075205E" w:rsidRDefault="008D1926" w:rsidP="008D1926">
      <w:pPr>
        <w:jc w:val="both"/>
        <w:rPr>
          <w:rFonts w:ascii="Palatino Linotype" w:eastAsia="Calibri" w:hAnsi="Palatino Linotype"/>
        </w:rPr>
      </w:pPr>
    </w:p>
    <w:p w14:paraId="58E03BCC" w14:textId="77777777" w:rsidR="008D1926" w:rsidRPr="0075205E" w:rsidRDefault="008D1926" w:rsidP="008D1926">
      <w:pPr>
        <w:ind w:left="1985" w:right="902" w:hanging="1134"/>
        <w:jc w:val="both"/>
        <w:rPr>
          <w:rFonts w:ascii="Palatino Linotype" w:eastAsia="Calibri" w:hAnsi="Palatino Linotype"/>
          <w:i/>
        </w:rPr>
      </w:pPr>
      <w:r w:rsidRPr="0075205E">
        <w:rPr>
          <w:rFonts w:ascii="Palatino Linotype" w:eastAsia="Calibri" w:hAnsi="Palatino Linotype"/>
          <w:i/>
        </w:rPr>
        <w:t>“</w:t>
      </w:r>
      <w:r w:rsidRPr="0075205E">
        <w:rPr>
          <w:rFonts w:ascii="Palatino Linotype" w:eastAsia="Calibri" w:hAnsi="Palatino Linotype"/>
          <w:b/>
          <w:i/>
        </w:rPr>
        <w:t>Criterio 1</w:t>
      </w:r>
      <w:r w:rsidRPr="0075205E">
        <w:rPr>
          <w:rFonts w:ascii="Palatino Linotype" w:eastAsia="Calibri" w:hAnsi="Palatino Linotype"/>
          <w:i/>
        </w:rPr>
        <w:t xml:space="preserve"> </w:t>
      </w:r>
      <w:r w:rsidRPr="0075205E">
        <w:rPr>
          <w:rFonts w:ascii="Palatino Linotype" w:eastAsia="Calibri" w:hAnsi="Palatino Linotype"/>
          <w:b/>
          <w:i/>
          <w:u w:val="single"/>
        </w:rPr>
        <w:t>Clave o nivel del puesto (de acuerdo con el catálogo que regule la actividad del sujeto obligado)</w:t>
      </w:r>
      <w:r w:rsidRPr="0075205E">
        <w:rPr>
          <w:rFonts w:ascii="Palatino Linotype" w:eastAsia="Calibri" w:hAnsi="Palatino Linotype"/>
          <w:i/>
        </w:rPr>
        <w:t xml:space="preserve"> </w:t>
      </w:r>
    </w:p>
    <w:p w14:paraId="2D62F64C" w14:textId="77777777" w:rsidR="008D1926" w:rsidRPr="0075205E" w:rsidRDefault="008D1926" w:rsidP="008D1926">
      <w:pPr>
        <w:ind w:left="851" w:right="902"/>
        <w:jc w:val="both"/>
        <w:rPr>
          <w:rFonts w:ascii="Palatino Linotype" w:eastAsia="Calibri" w:hAnsi="Palatino Linotype"/>
          <w:i/>
        </w:rPr>
      </w:pPr>
    </w:p>
    <w:p w14:paraId="488F9EBF" w14:textId="77777777" w:rsidR="008D1926" w:rsidRPr="0075205E" w:rsidRDefault="008D1926" w:rsidP="008D1926">
      <w:pPr>
        <w:ind w:left="1843" w:right="902" w:hanging="992"/>
        <w:jc w:val="both"/>
        <w:rPr>
          <w:rFonts w:ascii="Palatino Linotype" w:eastAsia="Calibri" w:hAnsi="Palatino Linotype"/>
          <w:i/>
        </w:rPr>
      </w:pPr>
      <w:r w:rsidRPr="0075205E">
        <w:rPr>
          <w:rFonts w:ascii="Palatino Linotype" w:eastAsia="Calibri" w:hAnsi="Palatino Linotype"/>
          <w:b/>
          <w:i/>
        </w:rPr>
        <w:t>Criterio 2</w:t>
      </w:r>
      <w:r w:rsidRPr="0075205E">
        <w:rPr>
          <w:rFonts w:ascii="Palatino Linotype" w:eastAsia="Calibri" w:hAnsi="Palatino Linotype"/>
          <w:i/>
        </w:rPr>
        <w:t xml:space="preserve"> </w:t>
      </w:r>
      <w:r w:rsidRPr="0075205E">
        <w:rPr>
          <w:rFonts w:ascii="Palatino Linotype" w:eastAsia="Calibri" w:hAnsi="Palatino Linotype"/>
          <w:b/>
          <w:i/>
          <w:u w:val="single"/>
        </w:rPr>
        <w:t>Denominación del puesto en la estructura orgánica (de acuerdo con el catálogo de claves y niveles)</w:t>
      </w:r>
      <w:r w:rsidRPr="0075205E">
        <w:rPr>
          <w:rFonts w:ascii="Palatino Linotype" w:eastAsia="Calibri" w:hAnsi="Palatino Linotype"/>
          <w:i/>
        </w:rPr>
        <w:t xml:space="preserve"> </w:t>
      </w:r>
    </w:p>
    <w:p w14:paraId="48C9D6C2" w14:textId="77777777" w:rsidR="008D1926" w:rsidRPr="0075205E" w:rsidRDefault="008D1926" w:rsidP="008D1926">
      <w:pPr>
        <w:ind w:left="851" w:right="902"/>
        <w:jc w:val="both"/>
        <w:rPr>
          <w:rFonts w:ascii="Palatino Linotype" w:eastAsia="Calibri" w:hAnsi="Palatino Linotype"/>
          <w:i/>
        </w:rPr>
      </w:pPr>
    </w:p>
    <w:p w14:paraId="0240B45C" w14:textId="77777777" w:rsidR="008D1926" w:rsidRPr="0075205E" w:rsidRDefault="008D1926" w:rsidP="008D1926">
      <w:pPr>
        <w:ind w:left="1843" w:right="902" w:hanging="992"/>
        <w:jc w:val="both"/>
        <w:rPr>
          <w:rFonts w:ascii="Palatino Linotype" w:eastAsia="Calibri" w:hAnsi="Palatino Linotype"/>
          <w:i/>
        </w:rPr>
      </w:pPr>
      <w:r w:rsidRPr="0075205E">
        <w:rPr>
          <w:rFonts w:ascii="Palatino Linotype" w:eastAsia="Calibri" w:hAnsi="Palatino Linotype"/>
          <w:b/>
          <w:i/>
        </w:rPr>
        <w:t>Criterio 3</w:t>
      </w:r>
      <w:r w:rsidRPr="0075205E">
        <w:rPr>
          <w:rFonts w:ascii="Palatino Linotype" w:eastAsia="Calibri" w:hAnsi="Palatino Linotype"/>
          <w:i/>
        </w:rPr>
        <w:t xml:space="preserve"> </w:t>
      </w:r>
      <w:r w:rsidRPr="0075205E">
        <w:rPr>
          <w:rFonts w:ascii="Palatino Linotype" w:eastAsia="Calibri" w:hAnsi="Palatino Linotype"/>
          <w:b/>
          <w:i/>
          <w:u w:val="single"/>
        </w:rPr>
        <w:t>Denominación del cargo, empleo, comisión o nombramiento otorgado</w:t>
      </w:r>
      <w:r w:rsidRPr="0075205E">
        <w:rPr>
          <w:rFonts w:ascii="Palatino Linotype" w:eastAsia="Calibri" w:hAnsi="Palatino Linotype"/>
          <w:i/>
        </w:rPr>
        <w:t xml:space="preserve"> </w:t>
      </w:r>
    </w:p>
    <w:p w14:paraId="0753E5C6" w14:textId="77777777" w:rsidR="008D1926" w:rsidRPr="0075205E" w:rsidRDefault="008D1926" w:rsidP="008D1926">
      <w:pPr>
        <w:ind w:left="851" w:right="902"/>
        <w:jc w:val="both"/>
        <w:rPr>
          <w:rFonts w:ascii="Palatino Linotype" w:eastAsia="Calibri" w:hAnsi="Palatino Linotype"/>
          <w:i/>
        </w:rPr>
      </w:pPr>
    </w:p>
    <w:p w14:paraId="38A280D3" w14:textId="77777777" w:rsidR="008D1926" w:rsidRPr="0075205E" w:rsidRDefault="008D1926" w:rsidP="008D1926">
      <w:pPr>
        <w:ind w:left="1843" w:right="902" w:hanging="992"/>
        <w:jc w:val="both"/>
        <w:rPr>
          <w:rFonts w:ascii="Palatino Linotype" w:eastAsia="Calibri" w:hAnsi="Palatino Linotype"/>
          <w:i/>
        </w:rPr>
      </w:pPr>
      <w:r w:rsidRPr="0075205E">
        <w:rPr>
          <w:rFonts w:ascii="Palatino Linotype" w:eastAsia="Calibri" w:hAnsi="Palatino Linotype"/>
          <w:b/>
          <w:i/>
        </w:rPr>
        <w:t>Criterio 4</w:t>
      </w:r>
      <w:r w:rsidRPr="0075205E">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14:paraId="4D34E959" w14:textId="77777777" w:rsidR="008D1926" w:rsidRPr="0075205E" w:rsidRDefault="008D1926" w:rsidP="008D1926">
      <w:pPr>
        <w:ind w:left="851" w:right="902"/>
        <w:jc w:val="both"/>
        <w:rPr>
          <w:rFonts w:ascii="Palatino Linotype" w:eastAsia="Calibri" w:hAnsi="Palatino Linotype"/>
          <w:i/>
        </w:rPr>
      </w:pPr>
    </w:p>
    <w:p w14:paraId="01E8C990" w14:textId="77777777" w:rsidR="008D1926" w:rsidRPr="0075205E" w:rsidRDefault="008D1926" w:rsidP="008D1926">
      <w:pPr>
        <w:ind w:left="1843" w:right="902" w:hanging="992"/>
        <w:jc w:val="both"/>
        <w:rPr>
          <w:rFonts w:ascii="Palatino Linotype" w:eastAsia="Calibri" w:hAnsi="Palatino Linotype"/>
          <w:i/>
        </w:rPr>
      </w:pPr>
      <w:r w:rsidRPr="0075205E">
        <w:rPr>
          <w:rFonts w:ascii="Palatino Linotype" w:eastAsia="Calibri" w:hAnsi="Palatino Linotype"/>
          <w:b/>
          <w:i/>
        </w:rPr>
        <w:t>Criterio 5</w:t>
      </w:r>
      <w:r w:rsidRPr="0075205E">
        <w:rPr>
          <w:rFonts w:ascii="Palatino Linotype" w:eastAsia="Calibri" w:hAnsi="Palatino Linotype"/>
          <w:i/>
        </w:rPr>
        <w:t xml:space="preserve"> Área o unidad administrativa de adscripción (de acuerdo con el catálogo de unidades administrativas o puestos del sujeto obligado) </w:t>
      </w:r>
    </w:p>
    <w:p w14:paraId="5A893EB3" w14:textId="77777777" w:rsidR="008D1926" w:rsidRPr="0075205E" w:rsidRDefault="008D1926" w:rsidP="008D1926">
      <w:pPr>
        <w:ind w:left="851" w:right="902"/>
        <w:jc w:val="both"/>
        <w:rPr>
          <w:rFonts w:ascii="Palatino Linotype" w:eastAsia="Calibri" w:hAnsi="Palatino Linotype"/>
          <w:i/>
        </w:rPr>
      </w:pPr>
    </w:p>
    <w:p w14:paraId="5E374B5E" w14:textId="77777777" w:rsidR="008D1926" w:rsidRPr="0075205E" w:rsidRDefault="008D1926" w:rsidP="008D1926">
      <w:pPr>
        <w:ind w:left="851" w:right="902"/>
        <w:jc w:val="both"/>
        <w:rPr>
          <w:rFonts w:ascii="Palatino Linotype" w:eastAsia="Calibri" w:hAnsi="Palatino Linotype"/>
          <w:i/>
        </w:rPr>
      </w:pPr>
      <w:r w:rsidRPr="0075205E">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14:paraId="0A534D0A" w14:textId="77777777" w:rsidR="008D1926" w:rsidRPr="0075205E" w:rsidRDefault="008D1926" w:rsidP="008D1926">
      <w:pPr>
        <w:ind w:left="851" w:right="902"/>
        <w:jc w:val="both"/>
        <w:rPr>
          <w:rFonts w:ascii="Palatino Linotype" w:eastAsia="Calibri" w:hAnsi="Palatino Linotype"/>
          <w:i/>
        </w:rPr>
      </w:pPr>
    </w:p>
    <w:p w14:paraId="38BF1DB9" w14:textId="77777777" w:rsidR="008D1926" w:rsidRPr="0075205E" w:rsidRDefault="008D1926" w:rsidP="008D1926">
      <w:pPr>
        <w:ind w:left="1985" w:right="902" w:hanging="1134"/>
        <w:jc w:val="both"/>
        <w:rPr>
          <w:rFonts w:ascii="Palatino Linotype" w:eastAsia="Calibri" w:hAnsi="Palatino Linotype"/>
          <w:i/>
        </w:rPr>
      </w:pPr>
      <w:r w:rsidRPr="0075205E">
        <w:rPr>
          <w:rFonts w:ascii="Palatino Linotype" w:eastAsia="Calibri" w:hAnsi="Palatino Linotype"/>
          <w:i/>
        </w:rPr>
        <w:t xml:space="preserve">Criterio 6 Escolaridad (nivel máximo de estudios): Ninguno / Primaria / Secundaria / Bachillerato / Carrera técnica / Licenciatura / Maestría / Doctorado / Posdoctorado </w:t>
      </w:r>
    </w:p>
    <w:p w14:paraId="16E418AD" w14:textId="77777777" w:rsidR="008D1926" w:rsidRPr="0075205E" w:rsidRDefault="008D1926" w:rsidP="008D1926">
      <w:pPr>
        <w:ind w:left="851" w:right="902"/>
        <w:jc w:val="both"/>
        <w:rPr>
          <w:rFonts w:ascii="Palatino Linotype" w:eastAsia="Calibri" w:hAnsi="Palatino Linotype"/>
          <w:b/>
          <w:i/>
          <w:u w:val="single"/>
        </w:rPr>
      </w:pPr>
    </w:p>
    <w:p w14:paraId="47936FDA" w14:textId="77777777" w:rsidR="008D1926" w:rsidRPr="0075205E" w:rsidRDefault="008D1926" w:rsidP="008D1926">
      <w:pPr>
        <w:ind w:left="1985" w:right="902" w:hanging="1134"/>
        <w:jc w:val="both"/>
        <w:rPr>
          <w:rFonts w:ascii="Palatino Linotype" w:eastAsia="Calibri" w:hAnsi="Palatino Linotype"/>
          <w:i/>
        </w:rPr>
      </w:pPr>
      <w:r w:rsidRPr="0075205E">
        <w:rPr>
          <w:rFonts w:ascii="Palatino Linotype" w:eastAsia="Calibri" w:hAnsi="Palatino Linotype"/>
          <w:b/>
          <w:i/>
        </w:rPr>
        <w:t>Criterio 7</w:t>
      </w:r>
      <w:r w:rsidRPr="0075205E">
        <w:rPr>
          <w:rFonts w:ascii="Palatino Linotype" w:eastAsia="Calibri" w:hAnsi="Palatino Linotype"/>
          <w:i/>
        </w:rPr>
        <w:t xml:space="preserve"> Carrera genérica, en su caso </w:t>
      </w:r>
    </w:p>
    <w:p w14:paraId="7E36D136" w14:textId="77777777" w:rsidR="008D1926" w:rsidRPr="0075205E" w:rsidRDefault="008D1926" w:rsidP="008D1926">
      <w:pPr>
        <w:ind w:left="1985" w:right="902" w:hanging="1134"/>
        <w:jc w:val="both"/>
        <w:rPr>
          <w:rFonts w:ascii="Palatino Linotype" w:eastAsia="Calibri" w:hAnsi="Palatino Linotype"/>
          <w:i/>
        </w:rPr>
      </w:pPr>
    </w:p>
    <w:p w14:paraId="18050EB6" w14:textId="77777777" w:rsidR="008D1926" w:rsidRPr="0075205E" w:rsidRDefault="008D1926" w:rsidP="008D1926">
      <w:pPr>
        <w:ind w:left="851" w:right="902"/>
        <w:jc w:val="both"/>
        <w:rPr>
          <w:rFonts w:ascii="Palatino Linotype" w:eastAsia="Calibri" w:hAnsi="Palatino Linotype"/>
          <w:i/>
        </w:rPr>
      </w:pPr>
      <w:r w:rsidRPr="0075205E">
        <w:rPr>
          <w:rFonts w:ascii="Palatino Linotype" w:eastAsia="Calibri" w:hAnsi="Palatino Linotype"/>
          <w:i/>
        </w:rPr>
        <w:t>Respecto de la experiencia laboral especificar los tres últimos empleos, en donde se indique:</w:t>
      </w:r>
    </w:p>
    <w:p w14:paraId="15122CF8" w14:textId="77777777" w:rsidR="008D1926" w:rsidRPr="0075205E" w:rsidRDefault="008D1926" w:rsidP="008D1926">
      <w:pPr>
        <w:ind w:left="851" w:right="902"/>
        <w:jc w:val="both"/>
        <w:rPr>
          <w:rFonts w:ascii="Palatino Linotype" w:eastAsia="Calibri" w:hAnsi="Palatino Linotype"/>
          <w:i/>
        </w:rPr>
      </w:pPr>
    </w:p>
    <w:p w14:paraId="7553D931" w14:textId="77777777" w:rsidR="008D1926" w:rsidRPr="0075205E" w:rsidRDefault="008D1926" w:rsidP="008D1926">
      <w:pPr>
        <w:ind w:left="851" w:right="902"/>
        <w:jc w:val="both"/>
        <w:rPr>
          <w:rFonts w:ascii="Palatino Linotype" w:eastAsia="Calibri" w:hAnsi="Palatino Linotype"/>
          <w:i/>
        </w:rPr>
      </w:pPr>
      <w:r w:rsidRPr="0075205E">
        <w:rPr>
          <w:rFonts w:ascii="Palatino Linotype" w:eastAsia="Calibri" w:hAnsi="Palatino Linotype"/>
          <w:b/>
          <w:i/>
        </w:rPr>
        <w:t>Criterio 8</w:t>
      </w:r>
      <w:r w:rsidRPr="0075205E">
        <w:rPr>
          <w:rFonts w:ascii="Palatino Linotype" w:eastAsia="Calibri" w:hAnsi="Palatino Linotype"/>
          <w:i/>
        </w:rPr>
        <w:t xml:space="preserve"> Periodo (mes/año inicio, mes/año conclusión) </w:t>
      </w:r>
    </w:p>
    <w:p w14:paraId="2CC0285C" w14:textId="77777777" w:rsidR="008D1926" w:rsidRPr="0075205E" w:rsidRDefault="008D1926" w:rsidP="008D1926">
      <w:pPr>
        <w:ind w:left="851" w:right="902"/>
        <w:jc w:val="both"/>
        <w:rPr>
          <w:rFonts w:ascii="Palatino Linotype" w:eastAsia="Calibri" w:hAnsi="Palatino Linotype"/>
          <w:i/>
        </w:rPr>
      </w:pPr>
    </w:p>
    <w:p w14:paraId="62D91920" w14:textId="77777777" w:rsidR="008D1926" w:rsidRPr="0075205E" w:rsidRDefault="008D1926" w:rsidP="008D1926">
      <w:pPr>
        <w:ind w:left="851" w:right="902"/>
        <w:jc w:val="both"/>
        <w:rPr>
          <w:rFonts w:ascii="Palatino Linotype" w:eastAsia="Calibri" w:hAnsi="Palatino Linotype"/>
          <w:i/>
        </w:rPr>
      </w:pPr>
      <w:r w:rsidRPr="0075205E">
        <w:rPr>
          <w:rFonts w:ascii="Palatino Linotype" w:eastAsia="Calibri" w:hAnsi="Palatino Linotype"/>
          <w:b/>
          <w:i/>
        </w:rPr>
        <w:t>Criterio 9</w:t>
      </w:r>
      <w:r w:rsidRPr="0075205E">
        <w:rPr>
          <w:rFonts w:ascii="Palatino Linotype" w:eastAsia="Calibri" w:hAnsi="Palatino Linotype"/>
          <w:i/>
        </w:rPr>
        <w:t xml:space="preserve"> Denominación de la institución o empresa </w:t>
      </w:r>
    </w:p>
    <w:p w14:paraId="3DA5DA4F" w14:textId="77777777" w:rsidR="008D1926" w:rsidRPr="0075205E" w:rsidRDefault="008D1926" w:rsidP="008D1926">
      <w:pPr>
        <w:ind w:left="851" w:right="902"/>
        <w:jc w:val="both"/>
        <w:rPr>
          <w:rFonts w:ascii="Palatino Linotype" w:eastAsia="Calibri" w:hAnsi="Palatino Linotype"/>
          <w:i/>
        </w:rPr>
      </w:pPr>
    </w:p>
    <w:p w14:paraId="1EB4E1F1" w14:textId="77777777" w:rsidR="008D1926" w:rsidRPr="0075205E" w:rsidRDefault="008D1926" w:rsidP="008D1926">
      <w:pPr>
        <w:ind w:left="851" w:right="902"/>
        <w:jc w:val="both"/>
        <w:rPr>
          <w:rFonts w:ascii="Palatino Linotype" w:eastAsia="Calibri" w:hAnsi="Palatino Linotype"/>
          <w:i/>
        </w:rPr>
      </w:pPr>
      <w:r w:rsidRPr="0075205E">
        <w:rPr>
          <w:rFonts w:ascii="Palatino Linotype" w:eastAsia="Calibri" w:hAnsi="Palatino Linotype"/>
          <w:b/>
          <w:i/>
        </w:rPr>
        <w:t>Criterio 10</w:t>
      </w:r>
      <w:r w:rsidRPr="0075205E">
        <w:rPr>
          <w:rFonts w:ascii="Palatino Linotype" w:eastAsia="Calibri" w:hAnsi="Palatino Linotype"/>
          <w:i/>
        </w:rPr>
        <w:t xml:space="preserve"> Cargo o puesto desempeñado </w:t>
      </w:r>
    </w:p>
    <w:p w14:paraId="1C4C9AD7" w14:textId="77777777" w:rsidR="008D1926" w:rsidRPr="0075205E" w:rsidRDefault="008D1926" w:rsidP="008D1926">
      <w:pPr>
        <w:ind w:left="851" w:right="902"/>
        <w:jc w:val="both"/>
        <w:rPr>
          <w:rFonts w:ascii="Palatino Linotype" w:eastAsia="Calibri" w:hAnsi="Palatino Linotype"/>
          <w:i/>
        </w:rPr>
      </w:pPr>
    </w:p>
    <w:p w14:paraId="41DCFE1A" w14:textId="77777777" w:rsidR="008D1926" w:rsidRPr="0075205E" w:rsidRDefault="008D1926" w:rsidP="008D1926">
      <w:pPr>
        <w:ind w:left="851" w:right="902"/>
        <w:jc w:val="both"/>
        <w:rPr>
          <w:rFonts w:ascii="Palatino Linotype" w:eastAsia="Calibri" w:hAnsi="Palatino Linotype"/>
          <w:i/>
        </w:rPr>
      </w:pPr>
      <w:r w:rsidRPr="0075205E">
        <w:rPr>
          <w:rFonts w:ascii="Palatino Linotype" w:eastAsia="Calibri" w:hAnsi="Palatino Linotype"/>
          <w:b/>
          <w:i/>
        </w:rPr>
        <w:t>Criterio 11</w:t>
      </w:r>
      <w:r w:rsidRPr="0075205E">
        <w:rPr>
          <w:rFonts w:ascii="Palatino Linotype" w:eastAsia="Calibri" w:hAnsi="Palatino Linotype"/>
          <w:i/>
        </w:rPr>
        <w:t xml:space="preserve"> Campo de experiencia </w:t>
      </w:r>
    </w:p>
    <w:p w14:paraId="560CF6AC" w14:textId="77777777" w:rsidR="008D1926" w:rsidRPr="0075205E" w:rsidRDefault="008D1926" w:rsidP="008D1926">
      <w:pPr>
        <w:ind w:left="851" w:right="902"/>
        <w:jc w:val="both"/>
        <w:rPr>
          <w:rFonts w:ascii="Palatino Linotype" w:eastAsia="Calibri" w:hAnsi="Palatino Linotype"/>
          <w:i/>
        </w:rPr>
      </w:pPr>
    </w:p>
    <w:p w14:paraId="4A600C69" w14:textId="77777777" w:rsidR="008D1926" w:rsidRPr="0075205E" w:rsidRDefault="008D1926" w:rsidP="008D1926">
      <w:pPr>
        <w:ind w:left="1985" w:right="902" w:hanging="1134"/>
        <w:jc w:val="both"/>
        <w:rPr>
          <w:rFonts w:ascii="Palatino Linotype" w:eastAsia="Calibri" w:hAnsi="Palatino Linotype"/>
          <w:i/>
        </w:rPr>
      </w:pPr>
      <w:r w:rsidRPr="0075205E">
        <w:rPr>
          <w:rFonts w:ascii="Palatino Linotype" w:eastAsia="Calibri" w:hAnsi="Palatino Linotype"/>
          <w:b/>
          <w:i/>
        </w:rPr>
        <w:t>Criterio 12</w:t>
      </w:r>
      <w:r w:rsidRPr="0075205E">
        <w:rPr>
          <w:rFonts w:ascii="Palatino Linotype" w:eastAsia="Calibri" w:hAnsi="Palatino Linotype"/>
          <w:i/>
        </w:rPr>
        <w:t xml:space="preserve"> Hipervínculo al documento que contenga la información relativa a la trayectoria</w:t>
      </w:r>
      <w:r w:rsidRPr="0075205E">
        <w:rPr>
          <w:rStyle w:val="Refdenotaalpie"/>
          <w:rFonts w:ascii="Palatino Linotype" w:eastAsia="Calibri" w:hAnsi="Palatino Linotype"/>
          <w:i/>
        </w:rPr>
        <w:footnoteReference w:customMarkFollows="1" w:id="2"/>
        <w:t>37</w:t>
      </w:r>
      <w:r w:rsidRPr="0075205E">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61C8EF82" w14:textId="77777777" w:rsidR="008D1926" w:rsidRPr="0075205E" w:rsidRDefault="008D1926" w:rsidP="008D1926">
      <w:pPr>
        <w:spacing w:line="360" w:lineRule="auto"/>
        <w:jc w:val="both"/>
        <w:rPr>
          <w:rFonts w:ascii="Palatino Linotype" w:hAnsi="Palatino Linotype" w:cs="Arial"/>
        </w:rPr>
      </w:pPr>
    </w:p>
    <w:p w14:paraId="7499467C" w14:textId="49BE8486" w:rsidR="008D1926" w:rsidRPr="0075205E" w:rsidRDefault="008D1926" w:rsidP="008D1926">
      <w:pPr>
        <w:spacing w:line="360" w:lineRule="auto"/>
        <w:jc w:val="both"/>
        <w:rPr>
          <w:rFonts w:ascii="Palatino Linotype" w:hAnsi="Palatino Linotype" w:cs="Arial"/>
        </w:rPr>
      </w:pPr>
      <w:r w:rsidRPr="0075205E">
        <w:rPr>
          <w:rFonts w:ascii="Palatino Linotype" w:hAnsi="Palatino Linotype" w:cs="Arial"/>
        </w:rPr>
        <w:t>Y toda vez que de los servidores públicos que ostentan los cargos descritos en las solicitudes de información de referencia, son más altos que el de jefe de departamento, es que se considera que es una obligación que el sujeto obligado cuente con la información de su nivel, categoría o clase de los Procuradores Auxiliares.</w:t>
      </w:r>
    </w:p>
    <w:p w14:paraId="4DAF4320" w14:textId="77777777" w:rsidR="008D1926" w:rsidRPr="0075205E" w:rsidRDefault="008D1926" w:rsidP="00FD4BAA">
      <w:pPr>
        <w:spacing w:line="360" w:lineRule="auto"/>
        <w:jc w:val="both"/>
        <w:rPr>
          <w:rFonts w:ascii="Palatino Linotype" w:hAnsi="Palatino Linotype" w:cs="Arial"/>
        </w:rPr>
      </w:pPr>
    </w:p>
    <w:p w14:paraId="077AE840" w14:textId="77777777" w:rsidR="00732A4C" w:rsidRPr="0075205E" w:rsidRDefault="008D1926" w:rsidP="00732A4C">
      <w:pPr>
        <w:widowControl w:val="0"/>
        <w:tabs>
          <w:tab w:val="left" w:pos="1276"/>
        </w:tabs>
        <w:spacing w:line="360" w:lineRule="auto"/>
        <w:jc w:val="both"/>
        <w:rPr>
          <w:rFonts w:ascii="Palatino Linotype" w:hAnsi="Palatino Linotype" w:cs="Arial"/>
        </w:rPr>
      </w:pPr>
      <w:r w:rsidRPr="0075205E">
        <w:rPr>
          <w:rFonts w:ascii="Palatino Linotype" w:hAnsi="Palatino Linotype" w:cs="Arial"/>
        </w:rPr>
        <w:t xml:space="preserve">Por lo que hace a </w:t>
      </w:r>
      <w:r w:rsidR="00FD4BAA" w:rsidRPr="0075205E">
        <w:rPr>
          <w:rFonts w:ascii="Palatino Linotype" w:hAnsi="Palatino Linotype" w:cs="Arial"/>
        </w:rPr>
        <w:t xml:space="preserve">Salarios bruto y neto y las prestaciones de ley y superiores a la ley, </w:t>
      </w:r>
      <w:r w:rsidR="00090BAB" w:rsidRPr="0075205E">
        <w:rPr>
          <w:rFonts w:ascii="Palatino Linotype" w:hAnsi="Palatino Linotype" w:cs="Arial"/>
        </w:rPr>
        <w:t xml:space="preserve">de los Procuradores Auxiliares </w:t>
      </w:r>
      <w:r w:rsidR="00732A4C" w:rsidRPr="0075205E">
        <w:rPr>
          <w:rFonts w:ascii="Palatino Linotype" w:hAnsi="Palatino Linotype" w:cs="Arial"/>
        </w:rPr>
        <w:t xml:space="preserve">el artículo 127 de la </w:t>
      </w:r>
      <w:r w:rsidR="00732A4C" w:rsidRPr="0075205E">
        <w:rPr>
          <w:rFonts w:ascii="Palatino Linotype" w:hAnsi="Palatino Linotype" w:cs="Arial"/>
          <w:b/>
        </w:rPr>
        <w:t>Constitución Política de los Estados Unidos Mexicanos</w:t>
      </w:r>
      <w:r w:rsidR="00732A4C" w:rsidRPr="0075205E">
        <w:rPr>
          <w:rFonts w:ascii="Palatino Linotype" w:hAnsi="Palatino Linotype" w:cs="Arial"/>
        </w:rPr>
        <w:t xml:space="preserve"> establece:</w:t>
      </w:r>
    </w:p>
    <w:p w14:paraId="112C8FA9" w14:textId="77777777" w:rsidR="00732A4C" w:rsidRPr="0075205E" w:rsidRDefault="00732A4C" w:rsidP="00732A4C">
      <w:pPr>
        <w:spacing w:line="360" w:lineRule="auto"/>
        <w:jc w:val="both"/>
        <w:rPr>
          <w:rFonts w:ascii="Palatino Linotype" w:hAnsi="Palatino Linotype"/>
        </w:rPr>
      </w:pPr>
    </w:p>
    <w:p w14:paraId="758FEEEB" w14:textId="77777777" w:rsidR="00732A4C" w:rsidRPr="0075205E" w:rsidRDefault="00732A4C" w:rsidP="00732A4C">
      <w:pPr>
        <w:pStyle w:val="Texto"/>
        <w:spacing w:after="0" w:line="240" w:lineRule="auto"/>
        <w:ind w:left="851" w:right="992" w:firstLine="0"/>
        <w:rPr>
          <w:rFonts w:ascii="Palatino Linotype" w:hAnsi="Palatino Linotype"/>
          <w:i/>
          <w:color w:val="000000"/>
          <w:sz w:val="24"/>
          <w:szCs w:val="24"/>
        </w:rPr>
      </w:pPr>
      <w:r w:rsidRPr="0075205E">
        <w:rPr>
          <w:rFonts w:ascii="Palatino Linotype" w:hAnsi="Palatino Linotype"/>
          <w:b/>
          <w:i/>
          <w:color w:val="000000"/>
          <w:sz w:val="24"/>
          <w:szCs w:val="24"/>
        </w:rPr>
        <w:t>Artículo 127.</w:t>
      </w:r>
      <w:r w:rsidRPr="0075205E">
        <w:rPr>
          <w:rFonts w:ascii="Palatino Linotype" w:hAnsi="Palatino Linotype"/>
          <w:i/>
          <w:color w:val="000000"/>
          <w:sz w:val="24"/>
          <w:szCs w:val="24"/>
        </w:rPr>
        <w:t xml:space="preserve"> Los servidores públicos de la Federación, de los Estados, del Distrito Federal </w:t>
      </w:r>
      <w:r w:rsidRPr="0075205E">
        <w:rPr>
          <w:rFonts w:ascii="Palatino Linotype" w:hAnsi="Palatino Linotype"/>
          <w:b/>
          <w:i/>
          <w:color w:val="000000"/>
          <w:sz w:val="24"/>
          <w:szCs w:val="24"/>
        </w:rPr>
        <w:t>y de los Municipios</w:t>
      </w:r>
      <w:r w:rsidRPr="0075205E">
        <w:rPr>
          <w:rFonts w:ascii="Palatino Linotype" w:hAnsi="Palatino Linotype"/>
          <w:i/>
          <w:color w:val="000000"/>
          <w:sz w:val="24"/>
          <w:szCs w:val="24"/>
        </w:rPr>
        <w:t xml:space="preserve">, de sus entidades y dependencias, así como de sus administraciones paraestatales y paramunicipales, fideicomisos </w:t>
      </w:r>
      <w:r w:rsidRPr="0075205E">
        <w:rPr>
          <w:rFonts w:ascii="Palatino Linotype" w:hAnsi="Palatino Linotype"/>
          <w:i/>
          <w:color w:val="000000"/>
          <w:sz w:val="24"/>
          <w:szCs w:val="24"/>
        </w:rPr>
        <w:lastRenderedPageBreak/>
        <w:t>públicos, instituciones y organismos autónomos, y cualquier otro ente público, recibirán una remuneración adecuada e irrenunciable por el desempeño de su función, empleo, cargo o comisión, que deberá ser proporcional a sus responsabilidades.</w:t>
      </w:r>
    </w:p>
    <w:p w14:paraId="2DCDA898" w14:textId="77777777" w:rsidR="00732A4C" w:rsidRPr="0075205E" w:rsidRDefault="00732A4C" w:rsidP="00732A4C">
      <w:pPr>
        <w:pStyle w:val="Texto"/>
        <w:spacing w:after="0" w:line="240" w:lineRule="auto"/>
        <w:ind w:left="851" w:right="992" w:firstLine="0"/>
        <w:rPr>
          <w:rFonts w:ascii="Palatino Linotype" w:hAnsi="Palatino Linotype"/>
          <w:i/>
          <w:color w:val="000000"/>
          <w:sz w:val="24"/>
          <w:szCs w:val="24"/>
        </w:rPr>
      </w:pPr>
    </w:p>
    <w:p w14:paraId="45C98AC9" w14:textId="77777777" w:rsidR="00732A4C" w:rsidRPr="0075205E" w:rsidRDefault="00732A4C" w:rsidP="00732A4C">
      <w:pPr>
        <w:pStyle w:val="Texto"/>
        <w:spacing w:after="0" w:line="240" w:lineRule="auto"/>
        <w:ind w:left="851" w:right="992" w:firstLine="0"/>
        <w:rPr>
          <w:rFonts w:ascii="Palatino Linotype" w:hAnsi="Palatino Linotype"/>
          <w:i/>
          <w:color w:val="000000"/>
          <w:sz w:val="24"/>
          <w:szCs w:val="24"/>
        </w:rPr>
      </w:pPr>
      <w:r w:rsidRPr="0075205E">
        <w:rPr>
          <w:rFonts w:ascii="Palatino Linotype" w:hAnsi="Palatino Linotype"/>
          <w:i/>
          <w:color w:val="000000"/>
          <w:sz w:val="24"/>
          <w:szCs w:val="24"/>
        </w:rPr>
        <w:t xml:space="preserve">Dicha remuneración será determinada anual y equitativamente </w:t>
      </w:r>
      <w:r w:rsidRPr="0075205E">
        <w:rPr>
          <w:rFonts w:ascii="Palatino Linotype" w:hAnsi="Palatino Linotype"/>
          <w:b/>
          <w:i/>
          <w:color w:val="000000"/>
          <w:sz w:val="24"/>
          <w:szCs w:val="24"/>
          <w:u w:val="single"/>
        </w:rPr>
        <w:t>en los presupuestos de egresos</w:t>
      </w:r>
      <w:r w:rsidRPr="0075205E">
        <w:rPr>
          <w:rFonts w:ascii="Palatino Linotype" w:hAnsi="Palatino Linotype"/>
          <w:i/>
          <w:color w:val="000000"/>
          <w:sz w:val="24"/>
          <w:szCs w:val="24"/>
        </w:rPr>
        <w:t xml:space="preserve"> correspondientes, bajo las siguientes bases:</w:t>
      </w:r>
    </w:p>
    <w:p w14:paraId="5FDE2A5E" w14:textId="77777777" w:rsidR="00732A4C" w:rsidRPr="0075205E" w:rsidRDefault="00732A4C" w:rsidP="00732A4C">
      <w:pPr>
        <w:pStyle w:val="Texto"/>
        <w:spacing w:after="0" w:line="240" w:lineRule="auto"/>
        <w:ind w:left="851" w:right="992" w:firstLine="0"/>
        <w:rPr>
          <w:rFonts w:ascii="Palatino Linotype" w:hAnsi="Palatino Linotype"/>
          <w:b/>
          <w:i/>
          <w:sz w:val="24"/>
          <w:szCs w:val="24"/>
        </w:rPr>
      </w:pPr>
      <w:r w:rsidRPr="0075205E">
        <w:rPr>
          <w:rFonts w:ascii="Palatino Linotype" w:hAnsi="Palatino Linotype"/>
          <w:b/>
          <w:i/>
          <w:sz w:val="24"/>
          <w:szCs w:val="24"/>
        </w:rPr>
        <w:t>I.</w:t>
      </w:r>
      <w:r w:rsidRPr="0075205E">
        <w:rPr>
          <w:rFonts w:ascii="Palatino Linotype" w:hAnsi="Palatino Linotype"/>
          <w:i/>
          <w:sz w:val="24"/>
          <w:szCs w:val="24"/>
        </w:rPr>
        <w:t xml:space="preserve"> </w:t>
      </w:r>
      <w:r w:rsidRPr="0075205E">
        <w:rPr>
          <w:rFonts w:ascii="Palatino Linotype" w:hAnsi="Palatino Linotype"/>
          <w:i/>
          <w:sz w:val="24"/>
          <w:szCs w:val="24"/>
        </w:rPr>
        <w:tab/>
      </w:r>
      <w:r w:rsidRPr="0075205E">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690C40D2" w14:textId="77777777" w:rsidR="00732A4C" w:rsidRPr="0075205E" w:rsidRDefault="00732A4C" w:rsidP="00732A4C">
      <w:pPr>
        <w:pStyle w:val="Texto"/>
        <w:spacing w:after="0" w:line="240" w:lineRule="auto"/>
        <w:ind w:left="851" w:right="992" w:firstLine="0"/>
        <w:rPr>
          <w:rFonts w:ascii="Palatino Linotype" w:hAnsi="Palatino Linotype"/>
          <w:i/>
          <w:sz w:val="24"/>
          <w:szCs w:val="24"/>
        </w:rPr>
      </w:pPr>
    </w:p>
    <w:p w14:paraId="161FAEFA" w14:textId="77777777" w:rsidR="00732A4C" w:rsidRPr="0075205E" w:rsidRDefault="00732A4C" w:rsidP="00732A4C">
      <w:pPr>
        <w:pStyle w:val="Texto"/>
        <w:spacing w:after="0" w:line="240" w:lineRule="auto"/>
        <w:ind w:left="851" w:right="992" w:firstLine="0"/>
        <w:rPr>
          <w:rFonts w:ascii="Palatino Linotype" w:hAnsi="Palatino Linotype"/>
          <w:i/>
          <w:sz w:val="24"/>
          <w:szCs w:val="24"/>
        </w:rPr>
      </w:pPr>
      <w:r w:rsidRPr="0075205E">
        <w:rPr>
          <w:rFonts w:ascii="Palatino Linotype" w:hAnsi="Palatino Linotype"/>
          <w:b/>
          <w:i/>
          <w:sz w:val="24"/>
          <w:szCs w:val="24"/>
        </w:rPr>
        <w:t>(…)</w:t>
      </w:r>
    </w:p>
    <w:p w14:paraId="58887BDE" w14:textId="77777777" w:rsidR="00732A4C" w:rsidRPr="0075205E" w:rsidRDefault="00732A4C" w:rsidP="00732A4C">
      <w:pPr>
        <w:pStyle w:val="Texto"/>
        <w:spacing w:after="0" w:line="240" w:lineRule="auto"/>
        <w:ind w:left="851" w:right="992" w:firstLine="0"/>
        <w:rPr>
          <w:rFonts w:ascii="Palatino Linotype" w:hAnsi="Palatino Linotype"/>
          <w:b/>
          <w:i/>
          <w:sz w:val="24"/>
          <w:szCs w:val="24"/>
        </w:rPr>
      </w:pPr>
      <w:r w:rsidRPr="0075205E">
        <w:rPr>
          <w:rFonts w:ascii="Palatino Linotype" w:hAnsi="Palatino Linotype"/>
          <w:b/>
          <w:i/>
          <w:sz w:val="24"/>
          <w:szCs w:val="24"/>
        </w:rPr>
        <w:t>V.</w:t>
      </w:r>
      <w:r w:rsidRPr="0075205E">
        <w:rPr>
          <w:rFonts w:ascii="Palatino Linotype" w:hAnsi="Palatino Linotype"/>
          <w:i/>
          <w:sz w:val="24"/>
          <w:szCs w:val="24"/>
        </w:rPr>
        <w:t xml:space="preserve"> </w:t>
      </w:r>
      <w:r w:rsidRPr="0075205E">
        <w:rPr>
          <w:rFonts w:ascii="Palatino Linotype" w:hAnsi="Palatino Linotype"/>
          <w:i/>
          <w:sz w:val="24"/>
          <w:szCs w:val="24"/>
        </w:rPr>
        <w:tab/>
      </w:r>
      <w:r w:rsidRPr="0075205E">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0704E5B1" w14:textId="77777777" w:rsidR="00732A4C" w:rsidRPr="0075205E" w:rsidRDefault="00732A4C" w:rsidP="00732A4C">
      <w:pPr>
        <w:pStyle w:val="Texto"/>
        <w:spacing w:after="0" w:line="240" w:lineRule="auto"/>
        <w:ind w:left="851" w:right="992" w:firstLine="0"/>
        <w:rPr>
          <w:rFonts w:ascii="Palatino Linotype" w:hAnsi="Palatino Linotype"/>
          <w:i/>
          <w:sz w:val="24"/>
          <w:szCs w:val="24"/>
        </w:rPr>
      </w:pPr>
      <w:r w:rsidRPr="0075205E">
        <w:rPr>
          <w:rFonts w:ascii="Palatino Linotype" w:hAnsi="Palatino Linotype"/>
          <w:i/>
          <w:sz w:val="24"/>
          <w:szCs w:val="24"/>
        </w:rPr>
        <w:t>(…)</w:t>
      </w:r>
    </w:p>
    <w:p w14:paraId="61EC7C4F" w14:textId="77777777" w:rsidR="00732A4C" w:rsidRPr="0075205E" w:rsidRDefault="00732A4C" w:rsidP="00732A4C">
      <w:pPr>
        <w:pStyle w:val="Prrafodelista"/>
        <w:spacing w:line="360" w:lineRule="auto"/>
        <w:ind w:left="0"/>
        <w:jc w:val="both"/>
        <w:rPr>
          <w:rFonts w:ascii="Palatino Linotype" w:hAnsi="Palatino Linotype" w:cs="Arial"/>
        </w:rPr>
      </w:pPr>
    </w:p>
    <w:p w14:paraId="4869C7B4"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 xml:space="preserve">Ahora bien, respecto al tema materia de la solicitud, conviene precisar la definición de “nómina”; de acuerdo al </w:t>
      </w:r>
      <w:r w:rsidRPr="0075205E">
        <w:rPr>
          <w:rFonts w:ascii="Palatino Linotype" w:hAnsi="Palatino Linotype"/>
        </w:rPr>
        <w:t>“</w:t>
      </w:r>
      <w:r w:rsidRPr="0075205E">
        <w:rPr>
          <w:rFonts w:ascii="Palatino Linotype" w:hAnsi="Palatino Linotype"/>
          <w:i/>
        </w:rPr>
        <w:t>Glosario de Términos Administrativos</w:t>
      </w:r>
      <w:r w:rsidRPr="0075205E">
        <w:rPr>
          <w:rFonts w:ascii="Palatino Linotype" w:hAnsi="Palatino Linotype"/>
        </w:rPr>
        <w:t>”</w:t>
      </w:r>
      <w:r w:rsidRPr="0075205E">
        <w:rPr>
          <w:rStyle w:val="Refdenotaalpie"/>
          <w:rFonts w:ascii="Palatino Linotype" w:hAnsi="Palatino Linotype"/>
        </w:rPr>
        <w:footnoteReference w:id="3"/>
      </w:r>
      <w:r w:rsidRPr="0075205E">
        <w:rPr>
          <w:rFonts w:ascii="Palatino Linotype" w:hAnsi="Palatino Linotype"/>
        </w:rPr>
        <w:t>, mismo que señala las siguientes definiciones</w:t>
      </w:r>
      <w:r w:rsidRPr="0075205E">
        <w:rPr>
          <w:rFonts w:ascii="Palatino Linotype" w:hAnsi="Palatino Linotype" w:cs="Arial"/>
        </w:rPr>
        <w:t>:</w:t>
      </w:r>
    </w:p>
    <w:p w14:paraId="1D1F188A" w14:textId="77777777" w:rsidR="00732A4C" w:rsidRPr="0075205E" w:rsidRDefault="00732A4C" w:rsidP="00732A4C">
      <w:pPr>
        <w:pStyle w:val="Prrafodelista"/>
        <w:spacing w:line="360" w:lineRule="auto"/>
        <w:ind w:left="851"/>
        <w:jc w:val="both"/>
        <w:rPr>
          <w:rFonts w:ascii="Palatino Linotype" w:hAnsi="Palatino Linotype" w:cs="Arial"/>
        </w:rPr>
      </w:pPr>
    </w:p>
    <w:p w14:paraId="4CFD18EF" w14:textId="77777777" w:rsidR="00732A4C" w:rsidRPr="0075205E" w:rsidRDefault="00732A4C" w:rsidP="00732A4C">
      <w:pPr>
        <w:pStyle w:val="Prrafodelista"/>
        <w:tabs>
          <w:tab w:val="left" w:pos="8222"/>
        </w:tabs>
        <w:autoSpaceDE w:val="0"/>
        <w:autoSpaceDN w:val="0"/>
        <w:adjustRightInd w:val="0"/>
        <w:ind w:left="851" w:right="992"/>
        <w:jc w:val="both"/>
        <w:rPr>
          <w:rFonts w:ascii="Palatino Linotype" w:hAnsi="Palatino Linotype" w:cs="Arial"/>
          <w:i/>
        </w:rPr>
      </w:pPr>
      <w:r w:rsidRPr="0075205E">
        <w:rPr>
          <w:rFonts w:ascii="Palatino Linotype" w:hAnsi="Palatino Linotype" w:cs="Arial"/>
          <w:b/>
          <w:bCs/>
          <w:i/>
        </w:rPr>
        <w:t xml:space="preserve">NÓMINA. </w:t>
      </w:r>
      <w:r w:rsidRPr="0075205E">
        <w:rPr>
          <w:rFonts w:ascii="Palatino Linotype" w:hAnsi="Palatino Linotype" w:cs="Arial"/>
          <w:i/>
        </w:rPr>
        <w:t>Listado general de los trabajadores de una institución, en</w:t>
      </w:r>
      <w:r w:rsidRPr="0075205E">
        <w:rPr>
          <w:rFonts w:ascii="Palatino Linotype" w:hAnsi="Palatino Linotype" w:cs="Arial"/>
          <w:b/>
          <w:bCs/>
          <w:i/>
        </w:rPr>
        <w:t xml:space="preserve"> </w:t>
      </w:r>
      <w:r w:rsidRPr="0075205E">
        <w:rPr>
          <w:rFonts w:ascii="Palatino Linotype" w:hAnsi="Palatino Linotype" w:cs="Arial"/>
          <w:i/>
        </w:rPr>
        <w:t>el cual se asientan las percepciones brutas, deducciones y</w:t>
      </w:r>
      <w:r w:rsidRPr="0075205E">
        <w:rPr>
          <w:rFonts w:ascii="Palatino Linotype" w:hAnsi="Palatino Linotype" w:cs="Arial"/>
          <w:b/>
          <w:bCs/>
          <w:i/>
        </w:rPr>
        <w:t xml:space="preserve"> </w:t>
      </w:r>
      <w:r w:rsidRPr="0075205E">
        <w:rPr>
          <w:rFonts w:ascii="Palatino Linotype" w:hAnsi="Palatino Linotype" w:cs="Arial"/>
          <w:i/>
        </w:rPr>
        <w:t>alcance neto de las mismas; la nómina es utilizada para</w:t>
      </w:r>
      <w:r w:rsidRPr="0075205E">
        <w:rPr>
          <w:rFonts w:ascii="Palatino Linotype" w:hAnsi="Palatino Linotype" w:cs="Arial"/>
          <w:b/>
          <w:bCs/>
          <w:i/>
        </w:rPr>
        <w:t xml:space="preserve"> </w:t>
      </w:r>
      <w:r w:rsidRPr="0075205E">
        <w:rPr>
          <w:rFonts w:ascii="Palatino Linotype" w:hAnsi="Palatino Linotype" w:cs="Arial"/>
          <w:i/>
        </w:rPr>
        <w:t>efectuar los pagos periódicos (semanales, quincenales o</w:t>
      </w:r>
      <w:r w:rsidRPr="0075205E">
        <w:rPr>
          <w:rFonts w:ascii="Palatino Linotype" w:hAnsi="Palatino Linotype" w:cs="Arial"/>
          <w:b/>
          <w:bCs/>
          <w:i/>
        </w:rPr>
        <w:t xml:space="preserve"> </w:t>
      </w:r>
      <w:r w:rsidRPr="0075205E">
        <w:rPr>
          <w:rFonts w:ascii="Palatino Linotype" w:hAnsi="Palatino Linotype" w:cs="Arial"/>
          <w:i/>
        </w:rPr>
        <w:t>mensuales) a los trabajadores por concepto de sueldos y</w:t>
      </w:r>
      <w:r w:rsidRPr="0075205E">
        <w:rPr>
          <w:rFonts w:ascii="Palatino Linotype" w:hAnsi="Palatino Linotype" w:cs="Arial"/>
          <w:b/>
          <w:bCs/>
          <w:i/>
        </w:rPr>
        <w:t xml:space="preserve"> </w:t>
      </w:r>
      <w:r w:rsidRPr="0075205E">
        <w:rPr>
          <w:rFonts w:ascii="Palatino Linotype" w:hAnsi="Palatino Linotype" w:cs="Arial"/>
          <w:i/>
        </w:rPr>
        <w:t>salarios.</w:t>
      </w:r>
    </w:p>
    <w:p w14:paraId="24B26882" w14:textId="77777777" w:rsidR="00732A4C" w:rsidRPr="0075205E" w:rsidRDefault="00732A4C" w:rsidP="00732A4C">
      <w:pPr>
        <w:pStyle w:val="Prrafodelista"/>
        <w:spacing w:line="360" w:lineRule="auto"/>
        <w:ind w:left="851"/>
        <w:jc w:val="both"/>
        <w:rPr>
          <w:rFonts w:ascii="Palatino Linotype" w:hAnsi="Palatino Linotype" w:cs="Arial"/>
        </w:rPr>
      </w:pPr>
    </w:p>
    <w:p w14:paraId="6B601B57"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lastRenderedPageBreak/>
        <w:t xml:space="preserve">Aunado a ello el artículo 804 fracción II de la </w:t>
      </w:r>
      <w:r w:rsidRPr="0075205E">
        <w:rPr>
          <w:rFonts w:ascii="Palatino Linotype" w:hAnsi="Palatino Linotype" w:cs="Arial"/>
          <w:b/>
        </w:rPr>
        <w:t>Ley Federal de Trabajo</w:t>
      </w:r>
      <w:r w:rsidRPr="0075205E">
        <w:rPr>
          <w:rFonts w:ascii="Palatino Linotype" w:hAnsi="Palatino Linotype" w:cs="Arial"/>
        </w:rPr>
        <w:t>, refiere la obligación que tiene el patrón de conservar y exhibir en juicio entre otros documentos la nómina o recibos de pagos de salarios.</w:t>
      </w:r>
    </w:p>
    <w:p w14:paraId="6105C9D2" w14:textId="77777777" w:rsidR="00732A4C" w:rsidRPr="0075205E" w:rsidRDefault="00732A4C" w:rsidP="00732A4C">
      <w:pPr>
        <w:pStyle w:val="Prrafodelista"/>
        <w:spacing w:line="360" w:lineRule="auto"/>
        <w:ind w:left="0"/>
        <w:jc w:val="both"/>
        <w:rPr>
          <w:rFonts w:ascii="Palatino Linotype" w:hAnsi="Palatino Linotype" w:cs="Arial"/>
        </w:rPr>
      </w:pPr>
    </w:p>
    <w:p w14:paraId="361C68D0" w14:textId="77777777" w:rsidR="00732A4C" w:rsidRPr="0075205E" w:rsidRDefault="00732A4C" w:rsidP="00732A4C">
      <w:pPr>
        <w:pStyle w:val="Textosinformato"/>
        <w:tabs>
          <w:tab w:val="right" w:leader="dot" w:pos="8828"/>
        </w:tabs>
        <w:ind w:left="851" w:right="992" w:hanging="142"/>
        <w:jc w:val="both"/>
        <w:rPr>
          <w:rFonts w:ascii="Palatino Linotype" w:eastAsia="MS Mincho" w:hAnsi="Palatino Linotype" w:cs="Arial"/>
          <w:i/>
          <w:sz w:val="24"/>
          <w:szCs w:val="24"/>
        </w:rPr>
      </w:pPr>
      <w:r w:rsidRPr="0075205E">
        <w:rPr>
          <w:rFonts w:ascii="Palatino Linotype" w:eastAsia="MS Mincho" w:hAnsi="Palatino Linotype" w:cs="Arial"/>
          <w:b/>
          <w:bCs/>
          <w:i/>
          <w:sz w:val="24"/>
          <w:szCs w:val="24"/>
        </w:rPr>
        <w:t>Artículo 804.-</w:t>
      </w:r>
      <w:r w:rsidRPr="0075205E">
        <w:rPr>
          <w:rFonts w:ascii="Palatino Linotype" w:eastAsia="MS Mincho" w:hAnsi="Palatino Linotype" w:cs="Arial"/>
          <w:i/>
          <w:sz w:val="24"/>
          <w:szCs w:val="24"/>
        </w:rPr>
        <w:t xml:space="preserve"> El patrón tiene obligación de conservar y exhibir en juicio los documentos que a continuación se precisan:</w:t>
      </w:r>
    </w:p>
    <w:p w14:paraId="7AEDC023" w14:textId="77777777" w:rsidR="00732A4C" w:rsidRPr="0075205E" w:rsidRDefault="00732A4C" w:rsidP="00732A4C">
      <w:pPr>
        <w:pStyle w:val="Textosinformato"/>
        <w:tabs>
          <w:tab w:val="right" w:leader="dot" w:pos="8828"/>
        </w:tabs>
        <w:ind w:left="851" w:right="992" w:hanging="142"/>
        <w:jc w:val="both"/>
        <w:rPr>
          <w:rFonts w:ascii="Palatino Linotype" w:eastAsia="MS Mincho" w:hAnsi="Palatino Linotype" w:cs="Arial"/>
          <w:i/>
          <w:sz w:val="24"/>
          <w:szCs w:val="24"/>
        </w:rPr>
      </w:pPr>
      <w:r w:rsidRPr="0075205E">
        <w:rPr>
          <w:rFonts w:ascii="Palatino Linotype" w:eastAsia="MS Mincho" w:hAnsi="Palatino Linotype" w:cs="Arial"/>
          <w:i/>
          <w:sz w:val="24"/>
          <w:szCs w:val="24"/>
        </w:rPr>
        <w:t>(…)</w:t>
      </w:r>
    </w:p>
    <w:p w14:paraId="0DF0F0FC" w14:textId="77777777" w:rsidR="00732A4C" w:rsidRPr="0075205E" w:rsidRDefault="00732A4C" w:rsidP="00732A4C">
      <w:pPr>
        <w:pStyle w:val="Textosinformato"/>
        <w:numPr>
          <w:ilvl w:val="0"/>
          <w:numId w:val="3"/>
        </w:numPr>
        <w:tabs>
          <w:tab w:val="right" w:leader="dot" w:pos="8828"/>
        </w:tabs>
        <w:ind w:left="851" w:right="992" w:hanging="142"/>
        <w:jc w:val="both"/>
        <w:rPr>
          <w:rFonts w:ascii="Palatino Linotype" w:eastAsia="MS Mincho" w:hAnsi="Palatino Linotype" w:cs="Arial"/>
          <w:i/>
          <w:sz w:val="24"/>
          <w:szCs w:val="24"/>
        </w:rPr>
      </w:pPr>
      <w:r w:rsidRPr="0075205E">
        <w:rPr>
          <w:rFonts w:ascii="Palatino Linotype" w:eastAsia="MS Mincho" w:hAnsi="Palatino Linotype" w:cs="Arial"/>
          <w:b/>
          <w:i/>
          <w:sz w:val="24"/>
          <w:szCs w:val="24"/>
        </w:rPr>
        <w:t xml:space="preserve">Listas de raya o </w:t>
      </w:r>
      <w:r w:rsidRPr="0075205E">
        <w:rPr>
          <w:rFonts w:ascii="Palatino Linotype" w:eastAsia="MS Mincho" w:hAnsi="Palatino Linotype" w:cs="Arial"/>
          <w:b/>
          <w:i/>
          <w:sz w:val="24"/>
          <w:szCs w:val="24"/>
          <w:u w:val="single"/>
        </w:rPr>
        <w:t>nómina de personal</w:t>
      </w:r>
      <w:r w:rsidRPr="0075205E">
        <w:rPr>
          <w:rFonts w:ascii="Palatino Linotype" w:eastAsia="MS Mincho" w:hAnsi="Palatino Linotype" w:cs="Arial"/>
          <w:b/>
          <w:i/>
          <w:sz w:val="24"/>
          <w:szCs w:val="24"/>
        </w:rPr>
        <w:t>, cuando se lleven en el centro de trabajo; o recibos de pagos de salarios</w:t>
      </w:r>
      <w:r w:rsidRPr="0075205E">
        <w:rPr>
          <w:rFonts w:ascii="Palatino Linotype" w:eastAsia="MS Mincho" w:hAnsi="Palatino Linotype" w:cs="Arial"/>
          <w:i/>
          <w:sz w:val="24"/>
          <w:szCs w:val="24"/>
        </w:rPr>
        <w:t>;”</w:t>
      </w:r>
    </w:p>
    <w:p w14:paraId="6F59A72B" w14:textId="77777777" w:rsidR="00732A4C" w:rsidRPr="0075205E" w:rsidRDefault="00732A4C" w:rsidP="00732A4C">
      <w:pPr>
        <w:spacing w:line="360" w:lineRule="auto"/>
        <w:jc w:val="both"/>
        <w:rPr>
          <w:rFonts w:ascii="Palatino Linotype" w:hAnsi="Palatino Linotype" w:cs="Arial"/>
        </w:rPr>
      </w:pPr>
    </w:p>
    <w:p w14:paraId="5D6F2297" w14:textId="77777777" w:rsidR="00732A4C" w:rsidRPr="0075205E" w:rsidRDefault="00732A4C" w:rsidP="00732A4C">
      <w:pPr>
        <w:spacing w:line="360" w:lineRule="auto"/>
        <w:jc w:val="both"/>
        <w:rPr>
          <w:rFonts w:ascii="Palatino Linotype" w:hAnsi="Palatino Linotype" w:cs="Arial"/>
        </w:rPr>
      </w:pPr>
      <w:r w:rsidRPr="0075205E">
        <w:rPr>
          <w:rFonts w:ascii="Palatino Linotype" w:hAnsi="Palatino Linotype" w:cs="Arial"/>
        </w:rPr>
        <w:t xml:space="preserve">En el mismo sentido, el </w:t>
      </w:r>
      <w:r w:rsidRPr="0075205E">
        <w:rPr>
          <w:rFonts w:ascii="Palatino Linotype" w:hAnsi="Palatino Linotype" w:cs="Arial"/>
          <w:bCs/>
        </w:rPr>
        <w:t xml:space="preserve">penúltimo párrafo del artículo 125 de la </w:t>
      </w:r>
      <w:r w:rsidRPr="0075205E">
        <w:rPr>
          <w:rFonts w:ascii="Palatino Linotype" w:hAnsi="Palatino Linotype" w:cs="Arial"/>
          <w:b/>
        </w:rPr>
        <w:t>Constitución Política del Estado Libre y Soberano de México</w:t>
      </w:r>
      <w:r w:rsidRPr="0075205E">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0B8EF25F" w14:textId="77777777" w:rsidR="00732A4C" w:rsidRPr="0075205E" w:rsidRDefault="00732A4C" w:rsidP="00732A4C">
      <w:pPr>
        <w:spacing w:line="360" w:lineRule="auto"/>
        <w:jc w:val="both"/>
        <w:rPr>
          <w:rFonts w:ascii="Palatino Linotype" w:hAnsi="Palatino Linotype" w:cs="Arial"/>
        </w:rPr>
      </w:pPr>
    </w:p>
    <w:p w14:paraId="05F4CF20"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 xml:space="preserve">Por su parte, el artículo 147 de la </w:t>
      </w:r>
      <w:r w:rsidRPr="0075205E">
        <w:rPr>
          <w:rFonts w:ascii="Palatino Linotype" w:hAnsi="Palatino Linotype" w:cs="Arial"/>
          <w:b/>
        </w:rPr>
        <w:t>Constitución Política del Estado Libre y Soberano de México</w:t>
      </w:r>
      <w:r w:rsidRPr="0075205E">
        <w:rPr>
          <w:rFonts w:ascii="Palatino Linotype" w:hAnsi="Palatino Linotype" w:cs="Arial"/>
        </w:rPr>
        <w:t xml:space="preserve"> dispone en lo relativo a las remuneraciones de los servidores públicos estatales y municipales lo siguiente:</w:t>
      </w:r>
    </w:p>
    <w:p w14:paraId="1BBAC356" w14:textId="77777777" w:rsidR="00732A4C" w:rsidRPr="0075205E" w:rsidRDefault="00732A4C" w:rsidP="00732A4C">
      <w:pPr>
        <w:pStyle w:val="Prrafodelista"/>
        <w:spacing w:line="360" w:lineRule="auto"/>
        <w:ind w:left="0"/>
        <w:jc w:val="both"/>
        <w:rPr>
          <w:rFonts w:ascii="Palatino Linotype" w:hAnsi="Palatino Linotype" w:cs="Arial"/>
        </w:rPr>
      </w:pPr>
    </w:p>
    <w:p w14:paraId="66E4835F" w14:textId="77777777" w:rsidR="00732A4C" w:rsidRPr="0075205E" w:rsidRDefault="00732A4C" w:rsidP="00732A4C">
      <w:pPr>
        <w:ind w:left="851" w:right="992"/>
        <w:jc w:val="both"/>
        <w:rPr>
          <w:rFonts w:ascii="Palatino Linotype" w:hAnsi="Palatino Linotype"/>
          <w:i/>
        </w:rPr>
      </w:pPr>
      <w:r w:rsidRPr="0075205E">
        <w:rPr>
          <w:rFonts w:ascii="Palatino Linotype" w:hAnsi="Palatino Linotype"/>
          <w:b/>
          <w:i/>
        </w:rPr>
        <w:t>Artículo 147</w:t>
      </w:r>
      <w:r w:rsidRPr="0075205E">
        <w:rPr>
          <w:rFonts w:ascii="Palatino Linotype" w:hAnsi="Palatino Linotype"/>
          <w:i/>
        </w:rPr>
        <w:t xml:space="preserve">.- El Gobernador, los diputados, los magistrados de los Tribunales Superior de Justicia y de lo Contencioso Administrativo, los miembros del Consejo de la Judicatura, </w:t>
      </w:r>
      <w:r w:rsidRPr="0075205E">
        <w:rPr>
          <w:rFonts w:ascii="Palatino Linotype" w:hAnsi="Palatino Linotype"/>
          <w:b/>
          <w:i/>
          <w:u w:val="single"/>
        </w:rPr>
        <w:t>los trabajadores al servicio del Estado</w:t>
      </w:r>
      <w:r w:rsidRPr="0075205E">
        <w:rPr>
          <w:rFonts w:ascii="Palatino Linotype" w:hAnsi="Palatino Linotype"/>
          <w:i/>
        </w:rPr>
        <w:t xml:space="preserve">, los integrantes y servidores de los organismos autónomos, así como los miembros de los ayuntamientos y demás servidores públicos municipales recibirán una retribución adecuada e irrenunciable por el desempeño de su empleo, cargo o comisión, que será determinada </w:t>
      </w:r>
      <w:r w:rsidRPr="0075205E">
        <w:rPr>
          <w:rFonts w:ascii="Palatino Linotype" w:hAnsi="Palatino Linotype"/>
          <w:b/>
          <w:i/>
          <w:u w:val="single"/>
        </w:rPr>
        <w:t>en el presupuesto de egresos</w:t>
      </w:r>
      <w:r w:rsidRPr="0075205E">
        <w:rPr>
          <w:rFonts w:ascii="Palatino Linotype" w:hAnsi="Palatino Linotype"/>
          <w:i/>
        </w:rPr>
        <w:t xml:space="preserve"> que corresponda. </w:t>
      </w:r>
      <w:r w:rsidRPr="0075205E">
        <w:rPr>
          <w:rFonts w:ascii="Palatino Linotype" w:hAnsi="Palatino Linotype"/>
          <w:b/>
          <w:i/>
        </w:rPr>
        <w:t>Las remuneraciones</w:t>
      </w:r>
      <w:r w:rsidRPr="0075205E">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w:t>
      </w:r>
      <w:r w:rsidRPr="0075205E">
        <w:rPr>
          <w:rFonts w:ascii="Palatino Linotype" w:hAnsi="Palatino Linotype"/>
          <w:i/>
        </w:rPr>
        <w:lastRenderedPageBreak/>
        <w:t xml:space="preserve">recaudación de ingresos, de acuerdo con la información oficial correspondiente. </w:t>
      </w:r>
      <w:r w:rsidRPr="0075205E">
        <w:rPr>
          <w:rFonts w:ascii="Palatino Linotype" w:hAnsi="Palatino Linotype"/>
          <w:b/>
          <w:i/>
        </w:rPr>
        <w:t>La remuneración será determinada anual y equitativamente</w:t>
      </w:r>
      <w:r w:rsidRPr="0075205E">
        <w:rPr>
          <w:rFonts w:ascii="Palatino Linotype" w:hAnsi="Palatino Linotype"/>
          <w:i/>
        </w:rPr>
        <w:t xml:space="preserve"> en el Presupuesto de Egresos correspondiente bajo las bases siguientes: </w:t>
      </w:r>
    </w:p>
    <w:p w14:paraId="6790B823" w14:textId="77777777" w:rsidR="00732A4C" w:rsidRPr="0075205E" w:rsidRDefault="00732A4C" w:rsidP="00732A4C">
      <w:pPr>
        <w:pStyle w:val="Prrafodelista"/>
        <w:ind w:left="851" w:right="992"/>
        <w:jc w:val="both"/>
        <w:rPr>
          <w:rFonts w:ascii="Palatino Linotype" w:hAnsi="Palatino Linotype"/>
          <w:i/>
        </w:rPr>
      </w:pPr>
      <w:r w:rsidRPr="0075205E">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35F514BF" w14:textId="77777777" w:rsidR="00732A4C" w:rsidRPr="0075205E" w:rsidRDefault="00732A4C" w:rsidP="00732A4C">
      <w:pPr>
        <w:pStyle w:val="Prrafodelista"/>
        <w:ind w:left="851" w:right="992"/>
        <w:jc w:val="both"/>
        <w:rPr>
          <w:rFonts w:ascii="Palatino Linotype" w:hAnsi="Palatino Linotype" w:cs="Arial"/>
          <w:bCs/>
          <w:i/>
        </w:rPr>
      </w:pPr>
      <w:r w:rsidRPr="0075205E">
        <w:rPr>
          <w:rFonts w:ascii="Palatino Linotype" w:hAnsi="Palatino Linotype" w:cs="Arial"/>
          <w:bCs/>
          <w:i/>
        </w:rPr>
        <w:t>(…)</w:t>
      </w:r>
    </w:p>
    <w:p w14:paraId="1629AACC" w14:textId="77777777" w:rsidR="00732A4C" w:rsidRPr="0075205E" w:rsidRDefault="00732A4C" w:rsidP="00732A4C">
      <w:pPr>
        <w:pStyle w:val="Prrafodelista"/>
        <w:ind w:left="851" w:right="992"/>
        <w:jc w:val="both"/>
        <w:rPr>
          <w:rFonts w:ascii="Palatino Linotype" w:hAnsi="Palatino Linotype" w:cs="Arial"/>
          <w:bCs/>
          <w:i/>
        </w:rPr>
      </w:pPr>
      <w:r w:rsidRPr="0075205E">
        <w:rPr>
          <w:rFonts w:ascii="Palatino Linotype" w:hAnsi="Palatino Linotype"/>
          <w:i/>
        </w:rPr>
        <w:t xml:space="preserve">V. Las remuneraciones y sus tabuladores </w:t>
      </w:r>
      <w:r w:rsidRPr="0075205E">
        <w:rPr>
          <w:rFonts w:ascii="Palatino Linotype" w:hAnsi="Palatino Linotype"/>
          <w:b/>
          <w:i/>
        </w:rPr>
        <w:t>serán públicos</w:t>
      </w:r>
      <w:r w:rsidRPr="0075205E">
        <w:rPr>
          <w:rFonts w:ascii="Palatino Linotype" w:hAnsi="Palatino Linotype"/>
          <w:i/>
        </w:rPr>
        <w:t>, y deberán especificar y diferenciar la totalidad de sus elementos fijos y variables tanto en efectivo como en especie.</w:t>
      </w:r>
    </w:p>
    <w:p w14:paraId="578A0B8E" w14:textId="77777777" w:rsidR="00732A4C" w:rsidRPr="0075205E" w:rsidRDefault="00732A4C" w:rsidP="00732A4C">
      <w:pPr>
        <w:pStyle w:val="Prrafodelista"/>
        <w:spacing w:line="360" w:lineRule="auto"/>
        <w:ind w:left="851"/>
        <w:jc w:val="both"/>
        <w:rPr>
          <w:rFonts w:ascii="Palatino Linotype" w:hAnsi="Palatino Linotype" w:cs="Arial"/>
        </w:rPr>
      </w:pPr>
    </w:p>
    <w:p w14:paraId="65EA304F"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bCs/>
        </w:rPr>
        <w:t xml:space="preserve">Al respecto, el </w:t>
      </w:r>
      <w:r w:rsidRPr="0075205E">
        <w:rPr>
          <w:rFonts w:ascii="Palatino Linotype" w:hAnsi="Palatino Linotype" w:cs="Arial"/>
        </w:rPr>
        <w:t xml:space="preserve">artículo 3, fracción XXXII del </w:t>
      </w:r>
      <w:r w:rsidRPr="0075205E">
        <w:rPr>
          <w:rFonts w:ascii="Palatino Linotype" w:hAnsi="Palatino Linotype" w:cs="Arial"/>
          <w:b/>
        </w:rPr>
        <w:t xml:space="preserve">Código Financiero del Estado de México y Municipios </w:t>
      </w:r>
      <w:r w:rsidRPr="0075205E">
        <w:rPr>
          <w:rFonts w:ascii="Palatino Linotype" w:hAnsi="Palatino Linotype" w:cs="Arial"/>
        </w:rPr>
        <w:t>establece lo siguiente:</w:t>
      </w:r>
    </w:p>
    <w:p w14:paraId="644C2BDA" w14:textId="77777777" w:rsidR="00732A4C" w:rsidRPr="0075205E" w:rsidRDefault="00732A4C" w:rsidP="00732A4C">
      <w:pPr>
        <w:pStyle w:val="Prrafodelista"/>
        <w:spacing w:line="360" w:lineRule="auto"/>
        <w:ind w:left="567" w:right="567"/>
        <w:jc w:val="both"/>
        <w:rPr>
          <w:rFonts w:ascii="Palatino Linotype" w:hAnsi="Palatino Linotype" w:cs="Arial"/>
        </w:rPr>
      </w:pPr>
    </w:p>
    <w:p w14:paraId="593B2C46" w14:textId="77777777" w:rsidR="00732A4C" w:rsidRPr="0075205E" w:rsidRDefault="00732A4C" w:rsidP="00732A4C">
      <w:pPr>
        <w:pStyle w:val="Prrafodelista"/>
        <w:ind w:left="851" w:right="992"/>
        <w:jc w:val="both"/>
        <w:rPr>
          <w:rFonts w:ascii="Palatino Linotype" w:hAnsi="Palatino Linotype" w:cs="Arial"/>
          <w:bCs/>
          <w:i/>
        </w:rPr>
      </w:pPr>
      <w:r w:rsidRPr="0075205E">
        <w:rPr>
          <w:rFonts w:ascii="Palatino Linotype" w:hAnsi="Palatino Linotype" w:cs="Arial"/>
          <w:b/>
          <w:bCs/>
          <w:i/>
        </w:rPr>
        <w:t>Artículo 3.-</w:t>
      </w:r>
      <w:r w:rsidRPr="0075205E">
        <w:rPr>
          <w:rFonts w:ascii="Palatino Linotype" w:hAnsi="Palatino Linotype" w:cs="Arial"/>
          <w:bCs/>
          <w:i/>
        </w:rPr>
        <w:t xml:space="preserve"> Para efectos de este Código, Ley de Ingresos del Estado y del Presupuesto de Egresos se entenderá por:</w:t>
      </w:r>
    </w:p>
    <w:p w14:paraId="4E1E70B7" w14:textId="77777777" w:rsidR="00732A4C" w:rsidRPr="0075205E" w:rsidRDefault="00732A4C" w:rsidP="00732A4C">
      <w:pPr>
        <w:pStyle w:val="Prrafodelista"/>
        <w:ind w:left="851" w:right="992"/>
        <w:jc w:val="both"/>
        <w:rPr>
          <w:rFonts w:ascii="Palatino Linotype" w:hAnsi="Palatino Linotype" w:cs="Arial"/>
          <w:bCs/>
          <w:i/>
        </w:rPr>
      </w:pPr>
      <w:r w:rsidRPr="0075205E">
        <w:rPr>
          <w:rFonts w:ascii="Palatino Linotype" w:hAnsi="Palatino Linotype" w:cs="Arial"/>
          <w:bCs/>
          <w:i/>
        </w:rPr>
        <w:t>(…)</w:t>
      </w:r>
    </w:p>
    <w:p w14:paraId="00D6FCEB" w14:textId="77777777" w:rsidR="00732A4C" w:rsidRPr="0075205E" w:rsidRDefault="00732A4C" w:rsidP="00732A4C">
      <w:pPr>
        <w:pStyle w:val="Prrafodelista"/>
        <w:ind w:left="851" w:right="992"/>
        <w:jc w:val="both"/>
        <w:rPr>
          <w:rFonts w:ascii="Palatino Linotype" w:hAnsi="Palatino Linotype"/>
          <w:b/>
          <w:i/>
        </w:rPr>
      </w:pPr>
      <w:r w:rsidRPr="0075205E">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2B16E14" w14:textId="77777777" w:rsidR="00732A4C" w:rsidRPr="0075205E" w:rsidRDefault="00732A4C" w:rsidP="00732A4C">
      <w:pPr>
        <w:pStyle w:val="Prrafodelista"/>
        <w:ind w:left="851" w:right="992"/>
        <w:jc w:val="both"/>
        <w:rPr>
          <w:rFonts w:ascii="Palatino Linotype" w:hAnsi="Palatino Linotype"/>
          <w:b/>
          <w:i/>
        </w:rPr>
      </w:pPr>
      <w:r w:rsidRPr="0075205E">
        <w:rPr>
          <w:rFonts w:ascii="Palatino Linotype" w:hAnsi="Palatino Linotype"/>
          <w:b/>
          <w:i/>
        </w:rPr>
        <w:t>(…)</w:t>
      </w:r>
    </w:p>
    <w:p w14:paraId="7BD8E3A2" w14:textId="77777777" w:rsidR="00732A4C" w:rsidRPr="0075205E" w:rsidRDefault="00732A4C" w:rsidP="00732A4C">
      <w:pPr>
        <w:pStyle w:val="Prrafodelista"/>
        <w:spacing w:line="360" w:lineRule="auto"/>
        <w:ind w:left="0"/>
        <w:jc w:val="both"/>
        <w:rPr>
          <w:rFonts w:ascii="Palatino Linotype" w:hAnsi="Palatino Linotype" w:cs="Arial"/>
        </w:rPr>
      </w:pPr>
    </w:p>
    <w:p w14:paraId="4AA1B882"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 xml:space="preserve">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w:t>
      </w:r>
      <w:r w:rsidRPr="0075205E">
        <w:rPr>
          <w:rFonts w:ascii="Palatino Linotype" w:hAnsi="Palatino Linotype" w:cs="Arial"/>
        </w:rPr>
        <w:lastRenderedPageBreak/>
        <w:t>motivo del cargo desempeñado; remuneraciones que según el texto constitucional serán públicas.</w:t>
      </w:r>
    </w:p>
    <w:p w14:paraId="39303A67" w14:textId="77777777" w:rsidR="00732A4C" w:rsidRPr="0075205E" w:rsidRDefault="00732A4C" w:rsidP="00732A4C">
      <w:pPr>
        <w:pStyle w:val="Prrafodelista"/>
        <w:spacing w:line="360" w:lineRule="auto"/>
        <w:ind w:left="0"/>
        <w:jc w:val="both"/>
        <w:rPr>
          <w:rFonts w:ascii="Palatino Linotype" w:hAnsi="Palatino Linotype" w:cs="Arial"/>
        </w:rPr>
      </w:pPr>
    </w:p>
    <w:p w14:paraId="0A3D5FD5"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 xml:space="preserve">Así mismo, la </w:t>
      </w:r>
      <w:r w:rsidRPr="0075205E">
        <w:rPr>
          <w:rFonts w:ascii="Palatino Linotype" w:hAnsi="Palatino Linotype" w:cs="Arial"/>
          <w:b/>
        </w:rPr>
        <w:t>Ley del Trabajo de los Servidores Públicos del Estado y Municipios</w:t>
      </w:r>
      <w:r w:rsidRPr="0075205E">
        <w:rPr>
          <w:rFonts w:ascii="Palatino Linotype" w:hAnsi="Palatino Linotype" w:cs="Arial"/>
        </w:rPr>
        <w:t>, en su artículo 220-K fracciones II y IV y último párrafo, establecen lo siguiente:</w:t>
      </w:r>
    </w:p>
    <w:p w14:paraId="6F921CC2" w14:textId="77777777" w:rsidR="00732A4C" w:rsidRPr="0075205E" w:rsidRDefault="00732A4C" w:rsidP="00732A4C">
      <w:pPr>
        <w:pStyle w:val="Prrafodelista"/>
        <w:spacing w:line="360" w:lineRule="auto"/>
        <w:ind w:left="0"/>
        <w:jc w:val="both"/>
        <w:rPr>
          <w:rFonts w:ascii="Palatino Linotype" w:hAnsi="Palatino Linotype" w:cs="Arial"/>
        </w:rPr>
      </w:pPr>
    </w:p>
    <w:p w14:paraId="53662906" w14:textId="77777777" w:rsidR="00732A4C" w:rsidRPr="0075205E" w:rsidRDefault="00732A4C" w:rsidP="00732A4C">
      <w:pPr>
        <w:spacing w:line="360" w:lineRule="auto"/>
        <w:ind w:left="851" w:right="992"/>
        <w:jc w:val="both"/>
        <w:rPr>
          <w:rFonts w:ascii="Palatino Linotype" w:hAnsi="Palatino Linotype"/>
          <w:bCs/>
          <w:i/>
        </w:rPr>
      </w:pPr>
      <w:r w:rsidRPr="0075205E">
        <w:rPr>
          <w:rFonts w:ascii="Palatino Linotype" w:hAnsi="Palatino Linotype"/>
          <w:b/>
          <w:bCs/>
          <w:i/>
        </w:rPr>
        <w:t>ARTÍCULO 220 K.-</w:t>
      </w:r>
      <w:r w:rsidRPr="0075205E">
        <w:rPr>
          <w:rFonts w:ascii="Palatino Linotype" w:hAnsi="Palatino Linotype"/>
          <w:bCs/>
          <w:i/>
        </w:rPr>
        <w:t xml:space="preserve"> La institución o dependencia pública tiene la obligación de conservar y exhibir en el proceso los documentos que a continuación se precisan:</w:t>
      </w:r>
    </w:p>
    <w:p w14:paraId="1140B069" w14:textId="77777777" w:rsidR="00732A4C" w:rsidRPr="0075205E" w:rsidRDefault="00732A4C" w:rsidP="00732A4C">
      <w:pPr>
        <w:spacing w:line="360" w:lineRule="auto"/>
        <w:ind w:left="851" w:right="992"/>
        <w:jc w:val="both"/>
        <w:rPr>
          <w:rFonts w:ascii="Palatino Linotype" w:hAnsi="Palatino Linotype"/>
          <w:bCs/>
          <w:i/>
        </w:rPr>
      </w:pPr>
      <w:r w:rsidRPr="0075205E">
        <w:rPr>
          <w:rFonts w:ascii="Palatino Linotype" w:hAnsi="Palatino Linotype"/>
          <w:b/>
          <w:bCs/>
          <w:i/>
        </w:rPr>
        <w:t>II.</w:t>
      </w:r>
      <w:r w:rsidRPr="0075205E">
        <w:rPr>
          <w:rFonts w:ascii="Palatino Linotype" w:hAnsi="Palatino Linotype"/>
          <w:bCs/>
          <w:i/>
        </w:rPr>
        <w:t xml:space="preserve"> </w:t>
      </w:r>
      <w:r w:rsidRPr="0075205E">
        <w:rPr>
          <w:rFonts w:ascii="Palatino Linotype" w:hAnsi="Palatino Linotype"/>
          <w:b/>
          <w:bCs/>
          <w:i/>
        </w:rPr>
        <w:t>Recibos de pagos de salarios</w:t>
      </w:r>
      <w:r w:rsidRPr="0075205E">
        <w:rPr>
          <w:rFonts w:ascii="Palatino Linotype" w:hAnsi="Palatino Linotype"/>
          <w:bCs/>
          <w:i/>
        </w:rPr>
        <w:t xml:space="preserve"> o las constancias documentales del pago de salario cuando sea por depósito o mediante información electrónica;</w:t>
      </w:r>
    </w:p>
    <w:p w14:paraId="79BC6ED4" w14:textId="77777777" w:rsidR="00732A4C" w:rsidRPr="0075205E" w:rsidRDefault="00732A4C" w:rsidP="00732A4C">
      <w:pPr>
        <w:spacing w:line="360" w:lineRule="auto"/>
        <w:ind w:left="851" w:right="992"/>
        <w:jc w:val="both"/>
        <w:rPr>
          <w:rFonts w:ascii="Palatino Linotype" w:hAnsi="Palatino Linotype"/>
          <w:b/>
          <w:bCs/>
          <w:i/>
        </w:rPr>
      </w:pPr>
      <w:r w:rsidRPr="0075205E">
        <w:rPr>
          <w:rFonts w:ascii="Palatino Linotype" w:hAnsi="Palatino Linotype"/>
          <w:b/>
          <w:bCs/>
          <w:i/>
        </w:rPr>
        <w:t>(…)</w:t>
      </w:r>
    </w:p>
    <w:p w14:paraId="4CF4AE2E" w14:textId="77777777" w:rsidR="00732A4C" w:rsidRPr="0075205E" w:rsidRDefault="00732A4C" w:rsidP="00732A4C">
      <w:pPr>
        <w:spacing w:line="360" w:lineRule="auto"/>
        <w:ind w:left="851" w:right="992"/>
        <w:jc w:val="both"/>
        <w:rPr>
          <w:rFonts w:ascii="Palatino Linotype" w:hAnsi="Palatino Linotype"/>
          <w:b/>
          <w:bCs/>
          <w:i/>
        </w:rPr>
      </w:pPr>
      <w:r w:rsidRPr="0075205E">
        <w:rPr>
          <w:rFonts w:ascii="Palatino Linotype" w:hAnsi="Palatino Linotype"/>
          <w:b/>
          <w:bCs/>
          <w:i/>
        </w:rPr>
        <w:t>IV.</w:t>
      </w:r>
      <w:r w:rsidRPr="0075205E">
        <w:rPr>
          <w:rFonts w:ascii="Palatino Linotype" w:hAnsi="Palatino Linotype"/>
          <w:bCs/>
          <w:i/>
        </w:rPr>
        <w:t xml:space="preserve"> </w:t>
      </w:r>
      <w:r w:rsidRPr="0075205E">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61CAFB97" w14:textId="77777777" w:rsidR="00732A4C" w:rsidRPr="0075205E" w:rsidRDefault="00732A4C" w:rsidP="00732A4C">
      <w:pPr>
        <w:pStyle w:val="Prrafodelista"/>
        <w:spacing w:line="360" w:lineRule="auto"/>
        <w:ind w:left="851" w:right="992"/>
        <w:jc w:val="both"/>
        <w:rPr>
          <w:rFonts w:ascii="Palatino Linotype" w:hAnsi="Palatino Linotype"/>
          <w:bCs/>
          <w:i/>
        </w:rPr>
      </w:pPr>
      <w:r w:rsidRPr="0075205E">
        <w:rPr>
          <w:rFonts w:ascii="Palatino Linotype" w:hAnsi="Palatino Linotype"/>
          <w:b/>
          <w:bCs/>
          <w:i/>
        </w:rPr>
        <w:t>Los documentos señalados en la fracción I de este artículo, deberán conservarse mientras dure la relación laboral y hasta un año después;</w:t>
      </w:r>
      <w:r w:rsidRPr="0075205E">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4322CABD" w14:textId="77777777" w:rsidR="00732A4C" w:rsidRPr="0075205E" w:rsidRDefault="00732A4C" w:rsidP="00732A4C">
      <w:pPr>
        <w:pStyle w:val="Prrafodelista"/>
        <w:spacing w:line="360" w:lineRule="auto"/>
        <w:ind w:left="851" w:right="992"/>
        <w:jc w:val="both"/>
        <w:rPr>
          <w:rFonts w:ascii="Palatino Linotype" w:hAnsi="Palatino Linotype"/>
          <w:bCs/>
          <w:i/>
        </w:rPr>
      </w:pPr>
      <w:r w:rsidRPr="0075205E">
        <w:rPr>
          <w:rFonts w:ascii="Palatino Linotype" w:hAnsi="Palatino Linotype"/>
          <w:b/>
          <w:bCs/>
          <w:i/>
        </w:rPr>
        <w:t>Los documentos y constancias aquí señalados, la institución o dependencia</w:t>
      </w:r>
      <w:r w:rsidRPr="0075205E">
        <w:rPr>
          <w:rFonts w:ascii="Palatino Linotype" w:hAnsi="Palatino Linotype"/>
          <w:b/>
          <w:bCs/>
          <w:i/>
          <w:u w:val="single"/>
        </w:rPr>
        <w:t xml:space="preserve"> podrá conservarlos por medio de los sistemas de digitalización o de información magnética o electrónica o cualquier </w:t>
      </w:r>
      <w:r w:rsidRPr="0075205E">
        <w:rPr>
          <w:rFonts w:ascii="Palatino Linotype" w:hAnsi="Palatino Linotype"/>
          <w:b/>
          <w:bCs/>
          <w:i/>
          <w:u w:val="single"/>
        </w:rPr>
        <w:lastRenderedPageBreak/>
        <w:t>medio descubierto por la ciencia y las constancias expedidas por el encargado del área de personal de éstas</w:t>
      </w:r>
      <w:r w:rsidRPr="0075205E">
        <w:rPr>
          <w:rFonts w:ascii="Palatino Linotype" w:hAnsi="Palatino Linotype"/>
          <w:bCs/>
          <w:i/>
        </w:rPr>
        <w:t>, harán prueba plena.</w:t>
      </w:r>
    </w:p>
    <w:p w14:paraId="28C88A4E" w14:textId="77777777" w:rsidR="00732A4C" w:rsidRPr="0075205E" w:rsidRDefault="00732A4C" w:rsidP="00732A4C">
      <w:pPr>
        <w:pStyle w:val="Prrafodelista"/>
        <w:spacing w:line="360" w:lineRule="auto"/>
        <w:ind w:left="851" w:right="992"/>
        <w:jc w:val="both"/>
        <w:rPr>
          <w:rFonts w:ascii="Palatino Linotype" w:hAnsi="Palatino Linotype"/>
          <w:bCs/>
          <w:i/>
        </w:rPr>
      </w:pPr>
      <w:r w:rsidRPr="0075205E">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306E9D6A" w14:textId="77777777" w:rsidR="00732A4C" w:rsidRPr="0075205E" w:rsidRDefault="00732A4C" w:rsidP="00732A4C">
      <w:pPr>
        <w:pStyle w:val="Prrafodelista"/>
        <w:spacing w:line="360" w:lineRule="auto"/>
        <w:ind w:left="851"/>
        <w:jc w:val="both"/>
        <w:rPr>
          <w:rFonts w:ascii="Palatino Linotype" w:hAnsi="Palatino Linotype" w:cs="Arial"/>
        </w:rPr>
      </w:pPr>
    </w:p>
    <w:p w14:paraId="1E99C580"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C3A78C0" w14:textId="77777777" w:rsidR="00732A4C" w:rsidRPr="0075205E" w:rsidRDefault="00732A4C" w:rsidP="00732A4C">
      <w:pPr>
        <w:pStyle w:val="Prrafodelista"/>
        <w:spacing w:line="360" w:lineRule="auto"/>
        <w:ind w:left="0"/>
        <w:jc w:val="both"/>
        <w:rPr>
          <w:rFonts w:ascii="Palatino Linotype" w:hAnsi="Palatino Linotype" w:cs="Arial"/>
        </w:rPr>
      </w:pPr>
    </w:p>
    <w:p w14:paraId="3A370889" w14:textId="77777777" w:rsidR="00732A4C" w:rsidRPr="0075205E" w:rsidRDefault="00732A4C" w:rsidP="00732A4C">
      <w:pPr>
        <w:autoSpaceDE w:val="0"/>
        <w:autoSpaceDN w:val="0"/>
        <w:adjustRightInd w:val="0"/>
        <w:spacing w:line="360" w:lineRule="auto"/>
        <w:ind w:right="49"/>
        <w:contextualSpacing/>
        <w:jc w:val="both"/>
        <w:rPr>
          <w:rFonts w:ascii="Palatino Linotype" w:hAnsi="Palatino Linotype" w:cs="Arial"/>
          <w:lang w:val="es-419"/>
        </w:rPr>
      </w:pPr>
      <w:r w:rsidRPr="0075205E">
        <w:rPr>
          <w:rFonts w:ascii="Palatino Linotype" w:hAnsi="Palatino Linotype" w:cs="Arial"/>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75205E">
        <w:rPr>
          <w:rFonts w:ascii="Palatino Linotype" w:hAnsi="Palatino Linotype" w:cs="Arial"/>
          <w:b/>
        </w:rPr>
        <w:t>Constitución Política de los Estados Unidos Mexicanos</w:t>
      </w:r>
      <w:r w:rsidRPr="0075205E">
        <w:rPr>
          <w:rFonts w:ascii="Palatino Linotype" w:hAnsi="Palatino Linotype" w:cs="Arial"/>
        </w:rPr>
        <w:t xml:space="preserve"> y 3, fracción XXXII del </w:t>
      </w:r>
      <w:r w:rsidRPr="0075205E">
        <w:rPr>
          <w:rFonts w:ascii="Palatino Linotype" w:hAnsi="Palatino Linotype" w:cs="Arial"/>
          <w:b/>
        </w:rPr>
        <w:t>Código Financiero del Estado de México y Municipios</w:t>
      </w:r>
      <w:r w:rsidRPr="0075205E">
        <w:rPr>
          <w:rFonts w:ascii="Palatino Linotype" w:hAnsi="Palatino Linotype" w:cs="Arial"/>
        </w:rPr>
        <w:t xml:space="preserve">,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 y que indefectiblemente están </w:t>
      </w:r>
      <w:r w:rsidRPr="0075205E">
        <w:rPr>
          <w:rFonts w:ascii="Palatino Linotype" w:hAnsi="Palatino Linotype" w:cs="Arial"/>
          <w:lang w:val="es-419"/>
        </w:rPr>
        <w:t>ligados con su nombre</w:t>
      </w:r>
    </w:p>
    <w:p w14:paraId="6C4F3EBE" w14:textId="77777777" w:rsidR="00732A4C" w:rsidRPr="0075205E" w:rsidRDefault="00732A4C" w:rsidP="00732A4C">
      <w:pPr>
        <w:autoSpaceDE w:val="0"/>
        <w:autoSpaceDN w:val="0"/>
        <w:adjustRightInd w:val="0"/>
        <w:spacing w:line="360" w:lineRule="auto"/>
        <w:ind w:right="49"/>
        <w:contextualSpacing/>
        <w:jc w:val="both"/>
        <w:rPr>
          <w:rFonts w:ascii="Palatino Linotype" w:hAnsi="Palatino Linotype" w:cs="Arial"/>
        </w:rPr>
      </w:pPr>
    </w:p>
    <w:p w14:paraId="3726EA19" w14:textId="77777777" w:rsidR="00732A4C" w:rsidRPr="0075205E" w:rsidRDefault="00732A4C" w:rsidP="00732A4C">
      <w:pPr>
        <w:autoSpaceDE w:val="0"/>
        <w:autoSpaceDN w:val="0"/>
        <w:adjustRightInd w:val="0"/>
        <w:spacing w:line="360" w:lineRule="auto"/>
        <w:ind w:right="49"/>
        <w:contextualSpacing/>
        <w:jc w:val="both"/>
        <w:rPr>
          <w:rFonts w:ascii="Palatino Linotype" w:hAnsi="Palatino Linotype" w:cs="Arial"/>
          <w:lang w:val="es-419"/>
        </w:rPr>
      </w:pPr>
      <w:r w:rsidRPr="0075205E">
        <w:rPr>
          <w:rFonts w:ascii="Palatino Linotype" w:hAnsi="Palatino Linotype" w:cs="Arial"/>
        </w:rPr>
        <w:lastRenderedPageBreak/>
        <w:t xml:space="preserve">Bajo dichas consideraciones, se reitera que la nómina o recibos de nómina correspondiente deberán contener </w:t>
      </w:r>
      <w:r w:rsidRPr="0075205E">
        <w:rPr>
          <w:rFonts w:ascii="Palatino Linotype" w:hAnsi="Palatino Linotype" w:cs="Arial"/>
          <w:lang w:val="es-419"/>
        </w:rPr>
        <w:t xml:space="preserve">el nombre, </w:t>
      </w:r>
      <w:r w:rsidRPr="0075205E">
        <w:rPr>
          <w:rFonts w:ascii="Palatino Linotype" w:hAnsi="Palatino Linotype" w:cs="Arial"/>
        </w:rPr>
        <w:t>el desglose de las percepciones y deducciones de los servidores públicos, en los cuales se incluya, según sea el caso los conceptos que integran dichos rubros</w:t>
      </w:r>
      <w:r w:rsidRPr="0075205E">
        <w:rPr>
          <w:rFonts w:ascii="Palatino Linotype" w:hAnsi="Palatino Linotype" w:cs="Arial"/>
          <w:lang w:val="es-419"/>
        </w:rPr>
        <w:t>.</w:t>
      </w:r>
    </w:p>
    <w:p w14:paraId="6AEF8A49" w14:textId="77777777" w:rsidR="00732A4C" w:rsidRPr="0075205E" w:rsidRDefault="00732A4C" w:rsidP="00732A4C">
      <w:pPr>
        <w:autoSpaceDE w:val="0"/>
        <w:autoSpaceDN w:val="0"/>
        <w:adjustRightInd w:val="0"/>
        <w:spacing w:line="360" w:lineRule="auto"/>
        <w:ind w:right="49"/>
        <w:contextualSpacing/>
        <w:jc w:val="both"/>
        <w:rPr>
          <w:rFonts w:ascii="Palatino Linotype" w:hAnsi="Palatino Linotype" w:cs="Arial"/>
          <w:lang w:val="es-419"/>
        </w:rPr>
      </w:pPr>
    </w:p>
    <w:p w14:paraId="0298FE1F"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 xml:space="preserve">Ahora bien, el artículo 70 de la </w:t>
      </w:r>
      <w:r w:rsidRPr="0075205E">
        <w:rPr>
          <w:rFonts w:ascii="Palatino Linotype" w:hAnsi="Palatino Linotype" w:cs="Arial"/>
          <w:b/>
        </w:rPr>
        <w:t>Ley General de Transparencia y Acceso a la Información Pública</w:t>
      </w:r>
      <w:r w:rsidRPr="0075205E">
        <w:rPr>
          <w:rFonts w:ascii="Palatino Linotype" w:hAnsi="Palatino Linotype" w:cs="Arial"/>
        </w:rPr>
        <w:t xml:space="preserve"> dispone lo siguiente:</w:t>
      </w:r>
    </w:p>
    <w:p w14:paraId="42599872" w14:textId="77777777" w:rsidR="00732A4C" w:rsidRPr="0075205E" w:rsidRDefault="00732A4C" w:rsidP="00732A4C">
      <w:pPr>
        <w:pStyle w:val="Prrafodelista"/>
        <w:spacing w:line="360" w:lineRule="auto"/>
        <w:ind w:left="851"/>
        <w:jc w:val="both"/>
        <w:rPr>
          <w:rFonts w:ascii="Palatino Linotype" w:hAnsi="Palatino Linotype" w:cs="Arial"/>
        </w:rPr>
      </w:pPr>
    </w:p>
    <w:p w14:paraId="023A1534" w14:textId="77777777" w:rsidR="00732A4C" w:rsidRPr="0075205E" w:rsidRDefault="00732A4C" w:rsidP="00732A4C">
      <w:pPr>
        <w:spacing w:line="360" w:lineRule="auto"/>
        <w:ind w:left="851" w:right="992"/>
        <w:jc w:val="both"/>
        <w:rPr>
          <w:rFonts w:ascii="Palatino Linotype" w:hAnsi="Palatino Linotype"/>
          <w:i/>
        </w:rPr>
      </w:pPr>
      <w:r w:rsidRPr="0075205E">
        <w:rPr>
          <w:rFonts w:ascii="Palatino Linotype" w:hAnsi="Palatino Linotype"/>
          <w:i/>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94C1076" w14:textId="77777777" w:rsidR="00732A4C" w:rsidRPr="0075205E" w:rsidRDefault="00732A4C" w:rsidP="00732A4C">
      <w:pPr>
        <w:spacing w:line="360" w:lineRule="auto"/>
        <w:ind w:left="851" w:right="992"/>
        <w:jc w:val="both"/>
        <w:rPr>
          <w:rFonts w:ascii="Palatino Linotype" w:hAnsi="Palatino Linotype"/>
          <w:i/>
        </w:rPr>
      </w:pPr>
      <w:r w:rsidRPr="0075205E">
        <w:rPr>
          <w:rFonts w:ascii="Palatino Linotype" w:hAnsi="Palatino Linotype"/>
          <w:i/>
        </w:rPr>
        <w:t>…</w:t>
      </w:r>
    </w:p>
    <w:p w14:paraId="4620248F" w14:textId="77777777" w:rsidR="00732A4C" w:rsidRPr="0075205E" w:rsidRDefault="00732A4C" w:rsidP="00732A4C">
      <w:pPr>
        <w:spacing w:line="360" w:lineRule="auto"/>
        <w:ind w:left="851" w:right="992"/>
        <w:jc w:val="both"/>
        <w:rPr>
          <w:rFonts w:ascii="Palatino Linotype" w:hAnsi="Palatino Linotype"/>
          <w:i/>
        </w:rPr>
      </w:pPr>
      <w:r w:rsidRPr="0075205E">
        <w:rPr>
          <w:rFonts w:ascii="Palatino Linotype" w:hAnsi="Palatino Linotype"/>
          <w:i/>
        </w:rPr>
        <w:t>VIII.</w:t>
      </w:r>
      <w:r w:rsidRPr="0075205E">
        <w:rPr>
          <w:rFonts w:ascii="Palatino Linotype" w:hAnsi="Palatino Linotype"/>
          <w:i/>
        </w:rPr>
        <w:tab/>
        <w:t xml:space="preserve">La remuneración bruta y neta de todos los </w:t>
      </w:r>
      <w:r w:rsidRPr="0075205E">
        <w:rPr>
          <w:rFonts w:ascii="Palatino Linotype" w:hAnsi="Palatino Linotype"/>
          <w:b/>
          <w:i/>
        </w:rPr>
        <w:t>Servidores Públicos</w:t>
      </w:r>
      <w:r w:rsidRPr="0075205E">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5A275A6E" w14:textId="77777777" w:rsidR="00732A4C" w:rsidRPr="0075205E" w:rsidRDefault="00732A4C" w:rsidP="00732A4C">
      <w:pPr>
        <w:pStyle w:val="Prrafodelista"/>
        <w:spacing w:line="360" w:lineRule="auto"/>
        <w:ind w:left="0"/>
        <w:jc w:val="both"/>
        <w:rPr>
          <w:rFonts w:ascii="Palatino Linotype" w:hAnsi="Palatino Linotype" w:cs="Arial"/>
        </w:rPr>
      </w:pPr>
    </w:p>
    <w:p w14:paraId="32C50C5F" w14:textId="77777777" w:rsidR="00732A4C" w:rsidRPr="0075205E" w:rsidRDefault="00732A4C" w:rsidP="00732A4C">
      <w:pPr>
        <w:pStyle w:val="Prrafodelista"/>
        <w:spacing w:line="360" w:lineRule="auto"/>
        <w:ind w:left="0"/>
        <w:jc w:val="both"/>
        <w:rPr>
          <w:rFonts w:ascii="Palatino Linotype" w:hAnsi="Palatino Linotype" w:cs="Arial"/>
        </w:rPr>
      </w:pPr>
      <w:r w:rsidRPr="0075205E">
        <w:rPr>
          <w:rFonts w:ascii="Palatino Linotype" w:hAnsi="Palatino Linotype" w:cs="Arial"/>
        </w:rPr>
        <w:t xml:space="preserve">Robustece lo anterior, el artículo 92, fracción VIII de la </w:t>
      </w:r>
      <w:r w:rsidRPr="0075205E">
        <w:rPr>
          <w:rFonts w:ascii="Palatino Linotype" w:hAnsi="Palatino Linotype" w:cs="Arial"/>
          <w:b/>
        </w:rPr>
        <w:t>Ley de Transparencia y Acceso a la Información Pública del Estado de México y Municipios</w:t>
      </w:r>
      <w:r w:rsidRPr="0075205E">
        <w:rPr>
          <w:rFonts w:ascii="Palatino Linotype" w:hAnsi="Palatino Linotype" w:cs="Arial"/>
        </w:rPr>
        <w:t>, señala:</w:t>
      </w:r>
    </w:p>
    <w:p w14:paraId="4C786D41" w14:textId="77777777" w:rsidR="00732A4C" w:rsidRPr="0075205E" w:rsidRDefault="00732A4C" w:rsidP="00732A4C">
      <w:pPr>
        <w:pStyle w:val="Prrafodelista"/>
        <w:spacing w:line="360" w:lineRule="auto"/>
        <w:ind w:left="0"/>
        <w:jc w:val="both"/>
        <w:rPr>
          <w:rFonts w:ascii="Palatino Linotype" w:hAnsi="Palatino Linotype" w:cs="Arial"/>
        </w:rPr>
      </w:pPr>
    </w:p>
    <w:p w14:paraId="43044129" w14:textId="77777777" w:rsidR="00732A4C" w:rsidRPr="0075205E" w:rsidRDefault="00732A4C" w:rsidP="00732A4C">
      <w:pPr>
        <w:spacing w:line="360" w:lineRule="auto"/>
        <w:ind w:left="851" w:right="992"/>
        <w:jc w:val="both"/>
        <w:rPr>
          <w:rFonts w:ascii="Palatino Linotype" w:hAnsi="Palatino Linotype"/>
          <w:i/>
        </w:rPr>
      </w:pPr>
      <w:r w:rsidRPr="0075205E">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44A6FA" w14:textId="77777777" w:rsidR="00732A4C" w:rsidRPr="0075205E" w:rsidRDefault="00732A4C" w:rsidP="00732A4C">
      <w:pPr>
        <w:spacing w:line="360" w:lineRule="auto"/>
        <w:ind w:left="851" w:right="992"/>
        <w:jc w:val="both"/>
        <w:rPr>
          <w:rFonts w:ascii="Palatino Linotype" w:hAnsi="Palatino Linotype"/>
          <w:i/>
        </w:rPr>
      </w:pPr>
      <w:r w:rsidRPr="0075205E">
        <w:rPr>
          <w:rFonts w:ascii="Palatino Linotype" w:hAnsi="Palatino Linotype"/>
          <w:i/>
        </w:rPr>
        <w:t>(…)</w:t>
      </w:r>
    </w:p>
    <w:p w14:paraId="05C67993" w14:textId="77777777" w:rsidR="00732A4C" w:rsidRPr="0075205E" w:rsidRDefault="00732A4C" w:rsidP="00732A4C">
      <w:pPr>
        <w:spacing w:line="360" w:lineRule="auto"/>
        <w:ind w:left="851" w:right="992"/>
        <w:jc w:val="both"/>
        <w:rPr>
          <w:rFonts w:ascii="Palatino Linotype" w:hAnsi="Palatino Linotype"/>
          <w:i/>
        </w:rPr>
      </w:pPr>
      <w:r w:rsidRPr="0075205E">
        <w:rPr>
          <w:rFonts w:ascii="Palatino Linotype" w:hAnsi="Palatino Linotype"/>
          <w:i/>
        </w:rPr>
        <w:t xml:space="preserve">VIII. La remuneración bruta y neta de todos </w:t>
      </w:r>
      <w:r w:rsidRPr="0075205E">
        <w:rPr>
          <w:rFonts w:ascii="Palatino Linotype" w:hAnsi="Palatino Linotype"/>
          <w:b/>
          <w:i/>
          <w:u w:val="single"/>
        </w:rPr>
        <w:t>los servidores públicos</w:t>
      </w:r>
      <w:r w:rsidRPr="0075205E">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2A32AB16" w14:textId="77777777" w:rsidR="00732A4C" w:rsidRPr="0075205E" w:rsidRDefault="00732A4C" w:rsidP="00732A4C">
      <w:pPr>
        <w:spacing w:line="360" w:lineRule="auto"/>
        <w:jc w:val="both"/>
        <w:rPr>
          <w:rFonts w:ascii="Palatino Linotype" w:hAnsi="Palatino Linotype" w:cs="Arial"/>
        </w:rPr>
      </w:pPr>
    </w:p>
    <w:p w14:paraId="74DA24AF" w14:textId="77777777" w:rsidR="00732A4C" w:rsidRPr="0075205E" w:rsidRDefault="00732A4C" w:rsidP="00732A4C">
      <w:pPr>
        <w:spacing w:line="360" w:lineRule="auto"/>
        <w:jc w:val="both"/>
        <w:rPr>
          <w:rFonts w:ascii="Palatino Linotype" w:hAnsi="Palatino Linotype" w:cs="Arial"/>
          <w:lang w:val="es-419"/>
        </w:rPr>
      </w:pPr>
      <w:r w:rsidRPr="0075205E">
        <w:rPr>
          <w:rFonts w:ascii="Palatino Linotype" w:hAnsi="Palatino Linotype" w:cs="Arial"/>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75205E">
        <w:rPr>
          <w:rFonts w:ascii="Palatino Linotype" w:hAnsi="Palatino Linotype" w:cs="Arial"/>
          <w:b/>
          <w:u w:val="single"/>
        </w:rPr>
        <w:t>las remuneraciones</w:t>
      </w:r>
      <w:r w:rsidRPr="0075205E">
        <w:rPr>
          <w:rFonts w:ascii="Palatino Linotype" w:hAnsi="Palatino Linotype" w:cs="Arial"/>
        </w:rPr>
        <w:t xml:space="preserve"> que perciban los </w:t>
      </w:r>
      <w:r w:rsidRPr="0075205E">
        <w:rPr>
          <w:rFonts w:ascii="Palatino Linotype" w:hAnsi="Palatino Linotype" w:cs="Arial"/>
          <w:b/>
          <w:u w:val="single"/>
        </w:rPr>
        <w:t>servidores públicos</w:t>
      </w:r>
      <w:r w:rsidRPr="0075205E">
        <w:rPr>
          <w:rFonts w:ascii="Palatino Linotype" w:hAnsi="Palatino Linotype" w:cs="Arial"/>
          <w:lang w:val="es-419"/>
        </w:rPr>
        <w:t>.</w:t>
      </w:r>
    </w:p>
    <w:p w14:paraId="6FBE4887" w14:textId="77777777" w:rsidR="00732A4C" w:rsidRPr="0075205E" w:rsidRDefault="00732A4C" w:rsidP="00732A4C">
      <w:pPr>
        <w:spacing w:line="360" w:lineRule="auto"/>
        <w:jc w:val="both"/>
        <w:rPr>
          <w:rFonts w:ascii="Palatino Linotype" w:hAnsi="Palatino Linotype" w:cs="Arial"/>
          <w:lang w:val="es-419"/>
        </w:rPr>
      </w:pPr>
    </w:p>
    <w:p w14:paraId="71F16617" w14:textId="77777777" w:rsidR="00732A4C" w:rsidRPr="0075205E" w:rsidRDefault="00732A4C" w:rsidP="00732A4C">
      <w:pPr>
        <w:autoSpaceDE w:val="0"/>
        <w:autoSpaceDN w:val="0"/>
        <w:adjustRightInd w:val="0"/>
        <w:spacing w:line="360" w:lineRule="auto"/>
        <w:jc w:val="both"/>
        <w:rPr>
          <w:rFonts w:ascii="Palatino Linotype" w:hAnsi="Palatino Linotype" w:cs="Arial"/>
        </w:rPr>
      </w:pPr>
      <w:r w:rsidRPr="0075205E">
        <w:rPr>
          <w:rFonts w:ascii="Palatino Linotype" w:hAnsi="Palatino Linotype" w:cs="Arial"/>
        </w:rPr>
        <w:t>Cabe señalar que, de acuerdo al formato de llenado denominado conciliación de nómina del Informe que las entidades fiscalizables deben presentar ante el OSFEM, se observa, que la conciliación de nómina lleva las siguientes columnas:</w:t>
      </w:r>
    </w:p>
    <w:p w14:paraId="54E674B8" w14:textId="77777777" w:rsidR="00732A4C" w:rsidRPr="0075205E" w:rsidRDefault="00732A4C" w:rsidP="00732A4C">
      <w:pPr>
        <w:spacing w:line="360" w:lineRule="auto"/>
        <w:jc w:val="both"/>
        <w:rPr>
          <w:rFonts w:ascii="Palatino Linotype" w:hAnsi="Palatino Linotype" w:cs="Arial"/>
        </w:rPr>
      </w:pPr>
    </w:p>
    <w:p w14:paraId="28189422" w14:textId="77777777" w:rsidR="00732A4C" w:rsidRPr="0075205E" w:rsidRDefault="00732A4C" w:rsidP="00732A4C">
      <w:pPr>
        <w:spacing w:line="360" w:lineRule="auto"/>
        <w:jc w:val="both"/>
        <w:rPr>
          <w:rFonts w:ascii="Palatino Linotype" w:hAnsi="Palatino Linotype" w:cs="Arial"/>
        </w:rPr>
      </w:pPr>
      <w:r w:rsidRPr="0075205E">
        <w:rPr>
          <w:noProof/>
          <w:lang w:val="es-MX" w:eastAsia="es-MX"/>
        </w:rPr>
        <w:lastRenderedPageBreak/>
        <w:drawing>
          <wp:inline distT="0" distB="0" distL="0" distR="0" wp14:anchorId="42066A59" wp14:editId="0B2AA237">
            <wp:extent cx="6210300" cy="1704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7480" r="2149" b="39486"/>
                    <a:stretch/>
                  </pic:blipFill>
                  <pic:spPr bwMode="auto">
                    <a:xfrm>
                      <a:off x="0" y="0"/>
                      <a:ext cx="6210300" cy="1704975"/>
                    </a:xfrm>
                    <a:prstGeom prst="rect">
                      <a:avLst/>
                    </a:prstGeom>
                    <a:ln>
                      <a:noFill/>
                    </a:ln>
                    <a:extLst>
                      <a:ext uri="{53640926-AAD7-44D8-BBD7-CCE9431645EC}">
                        <a14:shadowObscured xmlns:a14="http://schemas.microsoft.com/office/drawing/2010/main"/>
                      </a:ext>
                    </a:extLst>
                  </pic:spPr>
                </pic:pic>
              </a:graphicData>
            </a:graphic>
          </wp:inline>
        </w:drawing>
      </w:r>
    </w:p>
    <w:p w14:paraId="51F7954C" w14:textId="77777777" w:rsidR="00732A4C" w:rsidRPr="0075205E" w:rsidRDefault="00732A4C" w:rsidP="00732A4C">
      <w:pPr>
        <w:spacing w:line="360" w:lineRule="auto"/>
        <w:jc w:val="both"/>
        <w:rPr>
          <w:rFonts w:ascii="Palatino Linotype" w:hAnsi="Palatino Linotype" w:cs="Arial"/>
        </w:rPr>
      </w:pPr>
      <w:r w:rsidRPr="0075205E">
        <w:rPr>
          <w:noProof/>
          <w:lang w:val="es-MX" w:eastAsia="es-MX"/>
        </w:rPr>
        <w:drawing>
          <wp:inline distT="0" distB="0" distL="0" distR="0" wp14:anchorId="7D9DCF33" wp14:editId="2A22D2B6">
            <wp:extent cx="6191250"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4789" r="8727" b="42741"/>
                    <a:stretch/>
                  </pic:blipFill>
                  <pic:spPr bwMode="auto">
                    <a:xfrm>
                      <a:off x="0" y="0"/>
                      <a:ext cx="6191250" cy="1333500"/>
                    </a:xfrm>
                    <a:prstGeom prst="rect">
                      <a:avLst/>
                    </a:prstGeom>
                    <a:ln>
                      <a:noFill/>
                    </a:ln>
                    <a:extLst>
                      <a:ext uri="{53640926-AAD7-44D8-BBD7-CCE9431645EC}">
                        <a14:shadowObscured xmlns:a14="http://schemas.microsoft.com/office/drawing/2010/main"/>
                      </a:ext>
                    </a:extLst>
                  </pic:spPr>
                </pic:pic>
              </a:graphicData>
            </a:graphic>
          </wp:inline>
        </w:drawing>
      </w:r>
    </w:p>
    <w:p w14:paraId="22276040" w14:textId="77777777" w:rsidR="00732A4C" w:rsidRPr="0075205E" w:rsidRDefault="00732A4C" w:rsidP="00732A4C">
      <w:pPr>
        <w:spacing w:line="360" w:lineRule="auto"/>
        <w:jc w:val="both"/>
        <w:rPr>
          <w:rFonts w:ascii="Palatino Linotype" w:hAnsi="Palatino Linotype" w:cs="Arial"/>
        </w:rPr>
      </w:pPr>
    </w:p>
    <w:p w14:paraId="5BA43058" w14:textId="23D6D3CA" w:rsidR="00732A4C" w:rsidRPr="0075205E" w:rsidRDefault="00732A4C" w:rsidP="00732A4C">
      <w:pPr>
        <w:spacing w:line="360" w:lineRule="auto"/>
        <w:jc w:val="both"/>
        <w:rPr>
          <w:rFonts w:ascii="Palatino Linotype" w:eastAsia="Palatino Linotype" w:hAnsi="Palatino Linotype" w:cs="Palatino Linotype"/>
          <w:b/>
          <w:lang w:val="es-419"/>
        </w:rPr>
      </w:pPr>
      <w:r w:rsidRPr="0075205E">
        <w:rPr>
          <w:rFonts w:ascii="Palatino Linotype" w:eastAsia="Palatino Linotype" w:hAnsi="Palatino Linotype" w:cs="Palatino Linotype"/>
          <w:b/>
          <w:lang w:val="es-419"/>
        </w:rPr>
        <w:t xml:space="preserve">En tal sentido el sujeto obligado deberá entregar la nómina integra en versión pública, </w:t>
      </w:r>
      <w:r w:rsidRPr="0075205E">
        <w:rPr>
          <w:rFonts w:ascii="Palatino Linotype" w:eastAsia="Palatino Linotype" w:hAnsi="Palatino Linotype" w:cs="Palatino Linotype"/>
          <w:b/>
          <w:lang w:val="es-MX"/>
        </w:rPr>
        <w:t xml:space="preserve">de la primera y segunda quincena del mes de </w:t>
      </w:r>
      <w:r w:rsidR="0089049B" w:rsidRPr="0075205E">
        <w:rPr>
          <w:rFonts w:ascii="Palatino Linotype" w:eastAsia="Palatino Linotype" w:hAnsi="Palatino Linotype" w:cs="Palatino Linotype"/>
          <w:b/>
          <w:lang w:val="es-MX"/>
        </w:rPr>
        <w:t>marzo</w:t>
      </w:r>
      <w:r w:rsidRPr="0075205E">
        <w:rPr>
          <w:rFonts w:ascii="Palatino Linotype" w:eastAsia="Palatino Linotype" w:hAnsi="Palatino Linotype" w:cs="Palatino Linotype"/>
          <w:b/>
          <w:lang w:val="es-MX"/>
        </w:rPr>
        <w:t xml:space="preserve"> de dos mil veintitrés</w:t>
      </w:r>
      <w:r w:rsidRPr="0075205E">
        <w:rPr>
          <w:rFonts w:ascii="Palatino Linotype" w:eastAsia="Palatino Linotype" w:hAnsi="Palatino Linotype" w:cs="Palatino Linotype"/>
          <w:b/>
          <w:lang w:val="es-419"/>
        </w:rPr>
        <w:t>.</w:t>
      </w:r>
    </w:p>
    <w:p w14:paraId="44DF898B" w14:textId="77777777" w:rsidR="00732A4C" w:rsidRPr="0075205E" w:rsidRDefault="00732A4C" w:rsidP="00732A4C">
      <w:pPr>
        <w:tabs>
          <w:tab w:val="left" w:pos="7938"/>
        </w:tabs>
        <w:spacing w:line="360" w:lineRule="auto"/>
        <w:jc w:val="both"/>
        <w:rPr>
          <w:rFonts w:ascii="Palatino Linotype" w:hAnsi="Palatino Linotype" w:cs="Arial"/>
        </w:rPr>
      </w:pPr>
    </w:p>
    <w:p w14:paraId="6FA8E594" w14:textId="77777777" w:rsidR="00732A4C" w:rsidRPr="0075205E" w:rsidRDefault="00732A4C" w:rsidP="00732A4C">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75205E">
        <w:rPr>
          <w:rFonts w:ascii="Palatino Linotype" w:hAnsi="Palatino Linotype" w:cs="Arial"/>
          <w:b/>
          <w:i/>
          <w:sz w:val="28"/>
        </w:rPr>
        <w:t>De la versión pública</w:t>
      </w:r>
    </w:p>
    <w:p w14:paraId="3D7C62DD"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67E99B1D"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07F097C8"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33FB8AE1"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lastRenderedPageBreak/>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540BAE8E"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5F346F1A"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9971966"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34B65FE8"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75205E">
        <w:rPr>
          <w:rFonts w:ascii="Palatino Linotype" w:eastAsiaTheme="minorHAnsi" w:hAnsi="Palatino Linotype" w:cs="Arial"/>
          <w:b/>
          <w:lang w:val="es-MX" w:eastAsia="en-US"/>
        </w:rPr>
        <w:t>Registro Federal de Contribuyentes</w:t>
      </w:r>
      <w:r w:rsidRPr="0075205E">
        <w:rPr>
          <w:rFonts w:ascii="Palatino Linotype" w:eastAsiaTheme="minorHAnsi" w:hAnsi="Palatino Linotype" w:cs="Arial"/>
          <w:lang w:val="es-MX" w:eastAsia="en-US"/>
        </w:rPr>
        <w:t xml:space="preserve"> (RFC), la </w:t>
      </w:r>
      <w:r w:rsidRPr="0075205E">
        <w:rPr>
          <w:rFonts w:ascii="Palatino Linotype" w:eastAsiaTheme="minorHAnsi" w:hAnsi="Palatino Linotype" w:cs="Arial"/>
          <w:b/>
          <w:lang w:val="es-MX" w:eastAsia="en-US"/>
        </w:rPr>
        <w:t>Clave Única de Registro de Población</w:t>
      </w:r>
      <w:r w:rsidRPr="0075205E">
        <w:rPr>
          <w:rFonts w:ascii="Palatino Linotype" w:eastAsiaTheme="minorHAnsi" w:hAnsi="Palatino Linotype" w:cs="Arial"/>
          <w:lang w:val="es-MX" w:eastAsia="en-US"/>
        </w:rPr>
        <w:t xml:space="preserve"> (CURP</w:t>
      </w:r>
      <w:r w:rsidRPr="0075205E">
        <w:rPr>
          <w:rFonts w:ascii="Palatino Linotype" w:eastAsiaTheme="minorHAnsi" w:hAnsi="Palatino Linotype" w:cs="Arial"/>
          <w:lang w:val="es-419" w:eastAsia="en-US"/>
        </w:rPr>
        <w:t>)</w:t>
      </w:r>
      <w:r w:rsidRPr="0075205E">
        <w:rPr>
          <w:rFonts w:ascii="Palatino Linotype" w:eastAsiaTheme="minorHAnsi" w:hAnsi="Palatino Linotype" w:cs="Arial"/>
          <w:lang w:val="es-MX" w:eastAsia="en-US"/>
        </w:rPr>
        <w:t>.</w:t>
      </w:r>
    </w:p>
    <w:p w14:paraId="538A18E1"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73E94228"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75205E">
        <w:rPr>
          <w:rFonts w:ascii="Palatino Linotype" w:eastAsiaTheme="minorHAnsi" w:hAnsi="Palatino Linotype" w:cs="Arial"/>
          <w:lang w:val="es-MX" w:eastAsia="en-US"/>
        </w:rPr>
        <w:lastRenderedPageBreak/>
        <w:t>identificación— operaciones o actividades de naturaleza fiscal, la cual, les permite hacerse identificables respecto de una situación fiscal determinada.</w:t>
      </w:r>
    </w:p>
    <w:p w14:paraId="569BF13D"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3782A2FA"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29B3274A"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58F70CE3"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75205E">
        <w:rPr>
          <w:rFonts w:ascii="Palatino Linotype" w:eastAsiaTheme="minorHAnsi" w:hAnsi="Palatino Linotype" w:cs="Arial"/>
          <w:i/>
          <w:sz w:val="22"/>
          <w:szCs w:val="22"/>
          <w:lang w:val="es-MX" w:eastAsia="en-US"/>
        </w:rPr>
        <w:t>De conformidad con lo establecido en el artículo 18,</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fracción II de la Ley Federal de Transparencia y Acceso a la Información Pública</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 xml:space="preserve">Gubernamental </w:t>
      </w:r>
      <w:r w:rsidRPr="0075205E">
        <w:rPr>
          <w:rFonts w:ascii="Palatino Linotype" w:eastAsiaTheme="minorHAnsi" w:hAnsi="Palatino Linotype" w:cs="Arial"/>
          <w:i/>
          <w:sz w:val="22"/>
          <w:szCs w:val="22"/>
          <w:u w:val="single"/>
          <w:lang w:val="es-MX" w:eastAsia="en-US"/>
        </w:rPr>
        <w:t>se considera información confidencial los datos personales que</w:t>
      </w:r>
      <w:r w:rsidRPr="0075205E">
        <w:rPr>
          <w:rFonts w:ascii="Palatino Linotype" w:eastAsiaTheme="minorHAnsi" w:hAnsi="Palatino Linotype" w:cs="Arial"/>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requieren el consentimiento de los individuos para su difusión, distribución o</w:t>
      </w:r>
      <w:r w:rsidRPr="0075205E">
        <w:rPr>
          <w:rFonts w:ascii="Palatino Linotype" w:eastAsiaTheme="minorHAnsi" w:hAnsi="Palatino Linotype" w:cs="Arial"/>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comercialización en los términos de esta Ley. Por su parte, según dispone el</w:t>
      </w:r>
      <w:r w:rsidRPr="0075205E">
        <w:rPr>
          <w:rFonts w:ascii="Palatino Linotype" w:eastAsiaTheme="minorHAnsi" w:hAnsi="Palatino Linotype" w:cs="Arial"/>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artículo 3, fracción II de la Ley Federal de Transparencia y Acceso a la Información</w:t>
      </w:r>
      <w:r w:rsidRPr="0075205E">
        <w:rPr>
          <w:rFonts w:ascii="Palatino Linotype" w:eastAsiaTheme="minorHAnsi" w:hAnsi="Palatino Linotype" w:cs="Arial"/>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Pública Gubernamental, dato personal es toda aquella información concerniente a</w:t>
      </w:r>
      <w:r w:rsidRPr="0075205E">
        <w:rPr>
          <w:rFonts w:ascii="Palatino Linotype" w:eastAsiaTheme="minorHAnsi" w:hAnsi="Palatino Linotype" w:cs="Arial"/>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una persona física identificada o identificable</w:t>
      </w:r>
      <w:r w:rsidRPr="0075205E">
        <w:rPr>
          <w:rFonts w:ascii="Palatino Linotype" w:eastAsiaTheme="minorHAnsi" w:hAnsi="Palatino Linotype" w:cs="Arial"/>
          <w:i/>
          <w:sz w:val="22"/>
          <w:szCs w:val="22"/>
          <w:lang w:val="es-MX" w:eastAsia="en-US"/>
        </w:rPr>
        <w:t xml:space="preserve">. Para </w:t>
      </w:r>
      <w:r w:rsidRPr="0075205E">
        <w:rPr>
          <w:rFonts w:ascii="Palatino Linotype" w:eastAsiaTheme="minorHAnsi" w:hAnsi="Palatino Linotype" w:cs="Arial"/>
          <w:i/>
          <w:sz w:val="22"/>
          <w:szCs w:val="22"/>
          <w:u w:val="single"/>
          <w:lang w:val="es-MX" w:eastAsia="en-US"/>
        </w:rPr>
        <w:t>obtener el RFC es necesario</w:t>
      </w:r>
      <w:r w:rsidRPr="0075205E">
        <w:rPr>
          <w:rFonts w:ascii="Palatino Linotype" w:eastAsiaTheme="minorHAnsi" w:hAnsi="Palatino Linotype" w:cs="Arial"/>
          <w:b/>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acreditar previamente mediante documentos oficiales (pasaporte, acta de</w:t>
      </w:r>
      <w:r w:rsidRPr="0075205E">
        <w:rPr>
          <w:rFonts w:ascii="Palatino Linotype" w:eastAsiaTheme="minorHAnsi" w:hAnsi="Palatino Linotype" w:cs="Arial"/>
          <w:b/>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nacimiento, etc.) la identidad de la persona, su fecha y lugar de nacimiento, entre</w:t>
      </w:r>
      <w:r w:rsidRPr="0075205E">
        <w:rPr>
          <w:rFonts w:ascii="Palatino Linotype" w:eastAsiaTheme="minorHAnsi" w:hAnsi="Palatino Linotype" w:cs="Arial"/>
          <w:b/>
          <w:bCs/>
          <w:i/>
          <w:sz w:val="22"/>
          <w:szCs w:val="22"/>
          <w:u w:val="single"/>
          <w:lang w:val="es-MX" w:eastAsia="en-US"/>
        </w:rPr>
        <w:t xml:space="preserve"> </w:t>
      </w:r>
      <w:r w:rsidRPr="0075205E">
        <w:rPr>
          <w:rFonts w:ascii="Palatino Linotype" w:eastAsiaTheme="minorHAnsi" w:hAnsi="Palatino Linotype" w:cs="Arial"/>
          <w:i/>
          <w:sz w:val="22"/>
          <w:szCs w:val="22"/>
          <w:u w:val="single"/>
          <w:lang w:val="es-MX" w:eastAsia="en-US"/>
        </w:rPr>
        <w:t xml:space="preserve">otros. </w:t>
      </w:r>
      <w:r w:rsidRPr="0075205E">
        <w:rPr>
          <w:rFonts w:ascii="Palatino Linotype" w:eastAsiaTheme="minorHAnsi" w:hAnsi="Palatino Linotype" w:cs="Arial"/>
          <w:i/>
          <w:sz w:val="22"/>
          <w:szCs w:val="22"/>
          <w:lang w:val="es-MX" w:eastAsia="en-US"/>
        </w:rPr>
        <w:t>De acuerdo con la legislación tributaria, las personas físicas tramitan su</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inscripción en el Registro Federal de Contribuyentes con el único propósito de</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realizar mediante esa clave de identificación, operaciones o actividades de</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naturaleza tributaria. En este sentido, el artículo 79 del Código Fiscal de la</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Federación prevé que la utilización de una clave de registro no asignada por la</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autoridad constituye como una infracción en materia fiscal. De acuerdo con lo</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antes apuntado, el RFC vinculado al nombre de su titular, permite identificar la</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edad de la persona, así como su homoclave, siendo esta última única e irrepetible,</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por lo que es posible concluir que el RFC constituye un dato personal y, por tanto,</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información confidencial, de conformidad con los previsto en el artículo 18,</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fracción II de la Ley Federal de Transparencia y Acceso a la Información Pública</w:t>
      </w:r>
      <w:r w:rsidRPr="0075205E">
        <w:rPr>
          <w:rFonts w:ascii="Palatino Linotype" w:eastAsiaTheme="minorHAnsi" w:hAnsi="Palatino Linotype" w:cs="Arial"/>
          <w:b/>
          <w:bCs/>
          <w:i/>
          <w:sz w:val="22"/>
          <w:szCs w:val="22"/>
          <w:lang w:val="es-MX" w:eastAsia="en-US"/>
        </w:rPr>
        <w:t xml:space="preserve"> </w:t>
      </w:r>
      <w:r w:rsidRPr="0075205E">
        <w:rPr>
          <w:rFonts w:ascii="Palatino Linotype" w:eastAsiaTheme="minorHAnsi" w:hAnsi="Palatino Linotype" w:cs="Arial"/>
          <w:i/>
          <w:sz w:val="22"/>
          <w:szCs w:val="22"/>
          <w:lang w:val="es-MX" w:eastAsia="en-US"/>
        </w:rPr>
        <w:t>Gubernamental</w:t>
      </w:r>
      <w:r w:rsidRPr="0075205E">
        <w:rPr>
          <w:rFonts w:ascii="Palatino Linotype" w:eastAsiaTheme="minorHAnsi" w:hAnsi="Palatino Linotype" w:cs="Arial"/>
          <w:bCs/>
          <w:i/>
          <w:sz w:val="22"/>
          <w:szCs w:val="22"/>
          <w:lang w:val="es-MX" w:eastAsia="en-US"/>
        </w:rPr>
        <w:t>…” (Sic)</w:t>
      </w:r>
    </w:p>
    <w:p w14:paraId="18B6337D" w14:textId="77777777" w:rsidR="00732A4C" w:rsidRPr="0075205E" w:rsidRDefault="00732A4C" w:rsidP="00732A4C">
      <w:pPr>
        <w:tabs>
          <w:tab w:val="left" w:pos="8647"/>
        </w:tabs>
        <w:ind w:left="567" w:right="284"/>
        <w:jc w:val="right"/>
        <w:rPr>
          <w:rFonts w:ascii="Palatino Linotype" w:eastAsiaTheme="minorHAnsi" w:hAnsi="Palatino Linotype" w:cs="Arial"/>
          <w:sz w:val="22"/>
          <w:szCs w:val="22"/>
          <w:lang w:val="es-MX" w:eastAsia="en-US"/>
        </w:rPr>
      </w:pPr>
      <w:r w:rsidRPr="0075205E">
        <w:rPr>
          <w:rFonts w:ascii="Palatino Linotype" w:eastAsiaTheme="minorHAnsi" w:hAnsi="Palatino Linotype" w:cs="Arial"/>
          <w:sz w:val="22"/>
          <w:szCs w:val="22"/>
          <w:lang w:val="es-MX" w:eastAsia="en-US"/>
        </w:rPr>
        <w:t>(Énfasis añadido)</w:t>
      </w:r>
    </w:p>
    <w:p w14:paraId="20E1FFC7"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191E4612"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75205E">
        <w:rPr>
          <w:rFonts w:ascii="Palatino Linotype" w:eastAsiaTheme="minorHAnsi" w:hAnsi="Palatino Linotype" w:cs="Arial"/>
          <w:lang w:val="es-MX" w:eastAsia="en-US"/>
        </w:rPr>
        <w:lastRenderedPageBreak/>
        <w:t>Acceso a la Información Pública del Estado de México y Municipios y 4 fracción VII de la Ley de Protección de Datos Personales del Estado de México.</w:t>
      </w:r>
    </w:p>
    <w:p w14:paraId="3972CCAC"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0422BBCE"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38B6EBB"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5723CBCE"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Argumento que es compartido por el entonces </w:t>
      </w:r>
      <w:r w:rsidRPr="0075205E">
        <w:rPr>
          <w:rFonts w:ascii="Palatino Linotype" w:eastAsiaTheme="minorHAnsi" w:hAnsi="Palatino Linotype" w:cs="Arial"/>
          <w:b/>
          <w:bCs/>
          <w:lang w:val="es-MX" w:eastAsia="en-US"/>
        </w:rPr>
        <w:t xml:space="preserve">Instituto Federal de Acceso a la Información y Protección de Datos (IFAI), conforme al </w:t>
      </w:r>
      <w:r w:rsidRPr="0075205E">
        <w:rPr>
          <w:rFonts w:ascii="Palatino Linotype" w:eastAsiaTheme="minorHAnsi" w:hAnsi="Palatino Linotype" w:cs="Arial"/>
          <w:lang w:val="es-MX" w:eastAsia="en-US"/>
        </w:rPr>
        <w:t xml:space="preserve">criterio número 0003-10, el cual refiere: </w:t>
      </w:r>
    </w:p>
    <w:p w14:paraId="134E8FCE" w14:textId="77777777" w:rsidR="00732A4C" w:rsidRPr="0075205E" w:rsidRDefault="00732A4C" w:rsidP="00732A4C">
      <w:pPr>
        <w:pStyle w:val="Sinespaciado"/>
        <w:rPr>
          <w:rFonts w:eastAsiaTheme="minorHAnsi"/>
          <w:lang w:eastAsia="en-US"/>
        </w:rPr>
      </w:pPr>
    </w:p>
    <w:p w14:paraId="47EF8FE0" w14:textId="77777777" w:rsidR="00732A4C" w:rsidRPr="0075205E" w:rsidRDefault="00732A4C" w:rsidP="00732A4C">
      <w:pPr>
        <w:tabs>
          <w:tab w:val="left" w:pos="8505"/>
        </w:tabs>
        <w:ind w:left="567" w:right="567"/>
        <w:jc w:val="both"/>
        <w:rPr>
          <w:rFonts w:ascii="Palatino Linotype" w:eastAsiaTheme="minorHAnsi" w:hAnsi="Palatino Linotype" w:cs="Arial"/>
          <w:i/>
          <w:sz w:val="22"/>
          <w:szCs w:val="22"/>
          <w:lang w:val="es-MX" w:eastAsia="en-US"/>
        </w:rPr>
      </w:pPr>
      <w:r w:rsidRPr="0075205E">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75205E">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75205E">
        <w:rPr>
          <w:rFonts w:ascii="Palatino Linotype" w:eastAsiaTheme="minorHAnsi" w:hAnsi="Palatino Linotype" w:cs="Arial"/>
          <w:b/>
          <w:bCs/>
          <w:i/>
          <w:sz w:val="22"/>
          <w:szCs w:val="22"/>
          <w:lang w:val="es-MX" w:eastAsia="en-US"/>
        </w:rPr>
        <w:t>..</w:t>
      </w:r>
      <w:r w:rsidRPr="0075205E">
        <w:rPr>
          <w:rFonts w:ascii="Palatino Linotype" w:eastAsiaTheme="minorHAnsi" w:hAnsi="Palatino Linotype" w:cs="Arial"/>
          <w:i/>
          <w:sz w:val="22"/>
          <w:szCs w:val="22"/>
          <w:lang w:val="es-MX" w:eastAsia="en-US"/>
        </w:rPr>
        <w:t>.” (Sic)</w:t>
      </w:r>
    </w:p>
    <w:p w14:paraId="4C6F6D80" w14:textId="77777777" w:rsidR="00732A4C" w:rsidRPr="0075205E" w:rsidRDefault="00732A4C" w:rsidP="00732A4C">
      <w:pPr>
        <w:autoSpaceDE w:val="0"/>
        <w:autoSpaceDN w:val="0"/>
        <w:adjustRightInd w:val="0"/>
        <w:spacing w:line="360" w:lineRule="auto"/>
        <w:contextualSpacing/>
        <w:jc w:val="both"/>
        <w:rPr>
          <w:rFonts w:ascii="Palatino Linotype" w:hAnsi="Palatino Linotype" w:cs="Arial"/>
        </w:rPr>
      </w:pPr>
    </w:p>
    <w:p w14:paraId="69C89B45" w14:textId="77777777" w:rsidR="00732A4C" w:rsidRPr="0075205E" w:rsidRDefault="00732A4C" w:rsidP="00732A4C">
      <w:pPr>
        <w:autoSpaceDE w:val="0"/>
        <w:autoSpaceDN w:val="0"/>
        <w:adjustRightInd w:val="0"/>
        <w:spacing w:line="360" w:lineRule="auto"/>
        <w:contextualSpacing/>
        <w:jc w:val="both"/>
        <w:rPr>
          <w:rFonts w:ascii="Palatino Linotype" w:hAnsi="Palatino Linotype" w:cs="Arial"/>
        </w:rPr>
      </w:pPr>
      <w:r w:rsidRPr="0075205E">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4FF982C1" w14:textId="77777777" w:rsidR="00732A4C" w:rsidRPr="0075205E" w:rsidRDefault="00732A4C" w:rsidP="00732A4C">
      <w:pPr>
        <w:autoSpaceDE w:val="0"/>
        <w:autoSpaceDN w:val="0"/>
        <w:adjustRightInd w:val="0"/>
        <w:spacing w:line="360" w:lineRule="auto"/>
        <w:contextualSpacing/>
        <w:jc w:val="both"/>
        <w:rPr>
          <w:rFonts w:ascii="Palatino Linotype" w:hAnsi="Palatino Linotype" w:cs="Arial"/>
        </w:rPr>
      </w:pPr>
    </w:p>
    <w:p w14:paraId="3219F40A"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28B3F9E1"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1B85E2D7"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7A5C0B1F"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3823AD3B" w14:textId="77777777" w:rsidR="00732A4C" w:rsidRPr="0075205E" w:rsidRDefault="00732A4C" w:rsidP="00732A4C">
      <w:pPr>
        <w:tabs>
          <w:tab w:val="left" w:pos="8505"/>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w:t>
      </w:r>
      <w:r w:rsidRPr="0075205E">
        <w:rPr>
          <w:rFonts w:ascii="Palatino Linotype" w:eastAsiaTheme="minorHAnsi" w:hAnsi="Palatino Linotype" w:cs="Arial"/>
          <w:b/>
          <w:bCs/>
          <w:i/>
          <w:sz w:val="22"/>
          <w:szCs w:val="22"/>
          <w:lang w:val="es-MX" w:eastAsia="en-US"/>
        </w:rPr>
        <w:t>Cuarto</w:t>
      </w:r>
      <w:r w:rsidRPr="0075205E">
        <w:rPr>
          <w:rFonts w:ascii="Palatino Linotype" w:eastAsiaTheme="minorHAnsi" w:hAnsi="Palatino Linotype" w:cs="Arial"/>
          <w:bCs/>
          <w:i/>
          <w:sz w:val="22"/>
          <w:szCs w:val="22"/>
          <w:lang w:val="es-MX" w:eastAsia="en-US"/>
        </w:rPr>
        <w:t xml:space="preserve">. </w:t>
      </w:r>
      <w:r w:rsidRPr="0075205E">
        <w:rPr>
          <w:rFonts w:ascii="Palatino Linotype" w:eastAsiaTheme="minorHAnsi" w:hAnsi="Palatino Linotype" w:cs="Arial"/>
          <w:b/>
          <w:bCs/>
          <w:i/>
          <w:sz w:val="22"/>
          <w:szCs w:val="22"/>
          <w:u w:val="single"/>
          <w:lang w:val="es-MX" w:eastAsia="en-US"/>
        </w:rPr>
        <w:t>Para clasificar la información como reservada o confidencial,</w:t>
      </w:r>
      <w:r w:rsidRPr="0075205E">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BB98BC5"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833EE84"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w:t>
      </w:r>
    </w:p>
    <w:p w14:paraId="6B5211A5"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
          <w:bCs/>
          <w:i/>
          <w:sz w:val="22"/>
          <w:szCs w:val="22"/>
          <w:lang w:val="es-MX" w:eastAsia="en-US"/>
        </w:rPr>
        <w:t>Quinto</w:t>
      </w:r>
      <w:r w:rsidRPr="0075205E">
        <w:rPr>
          <w:rFonts w:ascii="Palatino Linotype" w:eastAsiaTheme="minorHAnsi" w:hAnsi="Palatino Linotype" w:cs="Arial"/>
          <w:bCs/>
          <w:i/>
          <w:sz w:val="22"/>
          <w:szCs w:val="22"/>
          <w:lang w:val="es-MX" w:eastAsia="en-US"/>
        </w:rPr>
        <w:t xml:space="preserve">. </w:t>
      </w:r>
      <w:r w:rsidRPr="0075205E">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75205E">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75205E">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75205E">
        <w:rPr>
          <w:rFonts w:ascii="Palatino Linotype" w:eastAsiaTheme="minorHAnsi" w:hAnsi="Palatino Linotype" w:cs="Arial"/>
          <w:bCs/>
          <w:i/>
          <w:sz w:val="22"/>
          <w:szCs w:val="22"/>
          <w:lang w:val="es-MX" w:eastAsia="en-US"/>
        </w:rPr>
        <w:t>, observando lo dispuesto en la Ley General y las demás disposiciones aplicables en la materia.</w:t>
      </w:r>
    </w:p>
    <w:p w14:paraId="467BE306"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p>
    <w:p w14:paraId="19C12F3B"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
          <w:bCs/>
          <w:i/>
          <w:sz w:val="22"/>
          <w:szCs w:val="22"/>
          <w:lang w:val="es-MX" w:eastAsia="en-US"/>
        </w:rPr>
        <w:lastRenderedPageBreak/>
        <w:t>Octavo</w:t>
      </w:r>
      <w:r w:rsidRPr="0075205E">
        <w:rPr>
          <w:rFonts w:ascii="Palatino Linotype" w:eastAsiaTheme="minorHAnsi" w:hAnsi="Palatino Linotype" w:cs="Arial"/>
          <w:bCs/>
          <w:i/>
          <w:sz w:val="22"/>
          <w:szCs w:val="22"/>
          <w:lang w:val="es-MX" w:eastAsia="en-US"/>
        </w:rPr>
        <w:t xml:space="preserve">. </w:t>
      </w:r>
      <w:r w:rsidRPr="0075205E">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75205E">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233D99F1"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0D476C2D"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w:t>
      </w:r>
    </w:p>
    <w:p w14:paraId="080DA19D" w14:textId="77777777" w:rsidR="00732A4C" w:rsidRPr="0075205E" w:rsidRDefault="00732A4C" w:rsidP="00732A4C">
      <w:pPr>
        <w:tabs>
          <w:tab w:val="left" w:pos="8647"/>
        </w:tabs>
        <w:ind w:left="567" w:right="567"/>
        <w:jc w:val="both"/>
        <w:rPr>
          <w:rFonts w:ascii="Palatino Linotype" w:eastAsiaTheme="minorHAnsi" w:hAnsi="Palatino Linotype" w:cs="Arial"/>
          <w:b/>
          <w:bCs/>
          <w:i/>
          <w:sz w:val="22"/>
          <w:szCs w:val="22"/>
          <w:lang w:val="es-MX" w:eastAsia="en-US"/>
        </w:rPr>
      </w:pPr>
      <w:r w:rsidRPr="0075205E">
        <w:rPr>
          <w:rFonts w:ascii="Palatino Linotype" w:eastAsiaTheme="minorHAnsi" w:hAnsi="Palatino Linotype" w:cs="Arial"/>
          <w:b/>
          <w:bCs/>
          <w:i/>
          <w:sz w:val="22"/>
          <w:szCs w:val="22"/>
          <w:lang w:val="es-MX" w:eastAsia="en-US"/>
        </w:rPr>
        <w:t>DE LA INFORMACIÓN CONFIDENCIAL</w:t>
      </w:r>
    </w:p>
    <w:p w14:paraId="0DFDBE68"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
          <w:bCs/>
          <w:i/>
          <w:sz w:val="22"/>
          <w:szCs w:val="22"/>
          <w:lang w:val="es-MX" w:eastAsia="en-US"/>
        </w:rPr>
        <w:t xml:space="preserve">Trigésimo octavo. </w:t>
      </w:r>
      <w:r w:rsidRPr="0075205E">
        <w:rPr>
          <w:rFonts w:ascii="Palatino Linotype" w:eastAsiaTheme="minorHAnsi" w:hAnsi="Palatino Linotype" w:cs="Arial"/>
          <w:bCs/>
          <w:i/>
          <w:sz w:val="22"/>
          <w:szCs w:val="22"/>
          <w:lang w:val="es-MX" w:eastAsia="en-US"/>
        </w:rPr>
        <w:t>Se considera información confidencial:</w:t>
      </w:r>
    </w:p>
    <w:p w14:paraId="5A7E625D" w14:textId="77777777" w:rsidR="00732A4C" w:rsidRPr="0075205E" w:rsidRDefault="00732A4C" w:rsidP="00732A4C">
      <w:pPr>
        <w:tabs>
          <w:tab w:val="left" w:pos="8647"/>
        </w:tabs>
        <w:ind w:left="567" w:right="567"/>
        <w:jc w:val="both"/>
        <w:rPr>
          <w:rFonts w:ascii="Palatino Linotype" w:eastAsiaTheme="minorHAnsi" w:hAnsi="Palatino Linotype" w:cs="Arial"/>
          <w:b/>
          <w:bCs/>
          <w:i/>
          <w:sz w:val="22"/>
          <w:szCs w:val="22"/>
          <w:lang w:val="es-MX" w:eastAsia="en-US"/>
        </w:rPr>
      </w:pPr>
      <w:r w:rsidRPr="0075205E">
        <w:rPr>
          <w:rFonts w:ascii="Palatino Linotype" w:eastAsiaTheme="minorHAnsi" w:hAnsi="Palatino Linotype" w:cs="Arial"/>
          <w:bCs/>
          <w:i/>
          <w:sz w:val="22"/>
          <w:szCs w:val="22"/>
          <w:lang w:val="es-MX" w:eastAsia="en-US"/>
        </w:rPr>
        <w:t xml:space="preserve">I. </w:t>
      </w:r>
      <w:r w:rsidRPr="0075205E">
        <w:rPr>
          <w:rFonts w:ascii="Palatino Linotype" w:eastAsiaTheme="minorHAnsi" w:hAnsi="Palatino Linotype" w:cs="Arial"/>
          <w:b/>
          <w:bCs/>
          <w:i/>
          <w:sz w:val="22"/>
          <w:szCs w:val="22"/>
          <w:u w:val="single"/>
          <w:lang w:val="es-MX" w:eastAsia="en-US"/>
        </w:rPr>
        <w:t>Los datos personales en los términos de la norma aplicable</w:t>
      </w:r>
      <w:r w:rsidRPr="0075205E">
        <w:rPr>
          <w:rFonts w:ascii="Palatino Linotype" w:eastAsiaTheme="minorHAnsi" w:hAnsi="Palatino Linotype" w:cs="Arial"/>
          <w:b/>
          <w:bCs/>
          <w:i/>
          <w:sz w:val="22"/>
          <w:szCs w:val="22"/>
          <w:lang w:val="es-MX" w:eastAsia="en-US"/>
        </w:rPr>
        <w:t>;</w:t>
      </w:r>
    </w:p>
    <w:p w14:paraId="3D9067AC"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7E5FBD0"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III …</w:t>
      </w:r>
    </w:p>
    <w:p w14:paraId="7CFA3B97" w14:textId="77777777" w:rsidR="00732A4C" w:rsidRPr="0075205E" w:rsidRDefault="00732A4C" w:rsidP="00732A4C">
      <w:pPr>
        <w:tabs>
          <w:tab w:val="left" w:pos="8647"/>
        </w:tabs>
        <w:ind w:left="567" w:right="567"/>
        <w:jc w:val="both"/>
        <w:rPr>
          <w:rFonts w:ascii="Palatino Linotype" w:eastAsiaTheme="minorHAnsi" w:hAnsi="Palatino Linotype" w:cs="Arial"/>
          <w:bCs/>
          <w:i/>
          <w:sz w:val="22"/>
          <w:szCs w:val="22"/>
          <w:lang w:val="es-MX" w:eastAsia="en-US"/>
        </w:rPr>
      </w:pPr>
      <w:r w:rsidRPr="0075205E">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26CD18AD"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bCs/>
          <w:sz w:val="22"/>
          <w:szCs w:val="22"/>
          <w:lang w:val="es-MX" w:eastAsia="en-US"/>
        </w:rPr>
      </w:pPr>
    </w:p>
    <w:p w14:paraId="25387267"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01898CD3"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14EC1EFF"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r w:rsidRPr="0075205E">
        <w:rPr>
          <w:rFonts w:ascii="Palatino Linotype" w:eastAsiaTheme="minorHAnsi" w:hAnsi="Palatino Linotype" w:cs="Arial"/>
          <w:lang w:val="es-MX" w:eastAsia="en-U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75205E">
        <w:rPr>
          <w:rFonts w:ascii="Palatino Linotype" w:eastAsiaTheme="minorHAnsi" w:hAnsi="Palatino Linotype" w:cs="Arial"/>
          <w:lang w:val="es-MX" w:eastAsia="en-US"/>
        </w:rPr>
        <w:lastRenderedPageBreak/>
        <w:t>aparecen en la documentación respectiva, es decir, si no se exponen de manera puntual las razones de ello se estaría violentando desde un inicio el derecho de acceso a la información del solicitante.</w:t>
      </w:r>
    </w:p>
    <w:p w14:paraId="416DD3C9" w14:textId="77777777" w:rsidR="00732A4C" w:rsidRPr="0075205E" w:rsidRDefault="00732A4C" w:rsidP="00732A4C">
      <w:pPr>
        <w:tabs>
          <w:tab w:val="left" w:pos="8647"/>
        </w:tabs>
        <w:spacing w:line="360" w:lineRule="auto"/>
        <w:ind w:right="51"/>
        <w:jc w:val="both"/>
        <w:rPr>
          <w:rFonts w:ascii="Palatino Linotype" w:eastAsiaTheme="minorHAnsi" w:hAnsi="Palatino Linotype" w:cs="Arial"/>
          <w:lang w:val="es-MX" w:eastAsia="en-US"/>
        </w:rPr>
      </w:pPr>
    </w:p>
    <w:p w14:paraId="2D629F5F" w14:textId="77777777" w:rsidR="00732A4C" w:rsidRPr="0075205E" w:rsidRDefault="00732A4C" w:rsidP="00732A4C">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75205E">
        <w:rPr>
          <w:rFonts w:ascii="Palatino Linotype" w:hAnsi="Palatino Linotype" w:cs="Arial"/>
        </w:rPr>
        <w:t xml:space="preserve">Entonces, el </w:t>
      </w:r>
      <w:r w:rsidRPr="0075205E">
        <w:rPr>
          <w:rFonts w:ascii="Palatino Linotype" w:hAnsi="Palatino Linotype" w:cs="Arial"/>
          <w:b/>
        </w:rPr>
        <w:t>Sujeto Obligado</w:t>
      </w:r>
      <w:r w:rsidRPr="0075205E">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75205E">
        <w:rPr>
          <w:rFonts w:ascii="Palatino Linotype" w:hAnsi="Palatino Linotype" w:cs="Arial"/>
          <w:i/>
          <w:iCs/>
        </w:rPr>
        <w:t>.</w:t>
      </w:r>
    </w:p>
    <w:p w14:paraId="3B88DD79" w14:textId="77777777" w:rsidR="00732A4C" w:rsidRPr="0075205E" w:rsidRDefault="00732A4C" w:rsidP="00732A4C">
      <w:pPr>
        <w:autoSpaceDE w:val="0"/>
        <w:autoSpaceDN w:val="0"/>
        <w:adjustRightInd w:val="0"/>
        <w:spacing w:line="360" w:lineRule="auto"/>
        <w:ind w:right="-141"/>
        <w:jc w:val="both"/>
        <w:rPr>
          <w:rFonts w:ascii="Palatino Linotype" w:hAnsi="Palatino Linotype" w:cs="Arial"/>
        </w:rPr>
      </w:pPr>
    </w:p>
    <w:p w14:paraId="2EDABABB" w14:textId="63A9A4E2" w:rsidR="00EE0E91" w:rsidRPr="0075205E" w:rsidRDefault="00EE0E91" w:rsidP="00EE0E91">
      <w:pPr>
        <w:spacing w:line="360" w:lineRule="auto"/>
        <w:ind w:right="51"/>
        <w:jc w:val="both"/>
        <w:rPr>
          <w:rFonts w:ascii="Palatino Linotype" w:hAnsi="Palatino Linotype" w:cs="Arial"/>
        </w:rPr>
      </w:pPr>
      <w:r w:rsidRPr="0075205E">
        <w:rPr>
          <w:rFonts w:ascii="Palatino Linotype" w:eastAsia="Arial Unicode MS" w:hAnsi="Palatino Linotype" w:cs="Arial"/>
        </w:rPr>
        <w:t>En mérito de lo ex</w:t>
      </w:r>
      <w:r w:rsidRPr="0075205E">
        <w:rPr>
          <w:rFonts w:ascii="Palatino Linotype" w:hAnsi="Palatino Linotype" w:cs="Arial"/>
        </w:rPr>
        <w:t xml:space="preserve">puesto en líneas anteriores con fundamento en la fracción III del artículo 186, de la Ley de Transparencia y Acceso a la Información Pública del Estado de México y Municipios, se </w:t>
      </w:r>
      <w:r w:rsidR="00C87C8A" w:rsidRPr="0075205E">
        <w:rPr>
          <w:rFonts w:ascii="Palatino Linotype" w:hAnsi="Palatino Linotype" w:cs="Arial"/>
          <w:b/>
          <w:lang w:val="es-419"/>
        </w:rPr>
        <w:t>MODIFCA</w:t>
      </w:r>
      <w:r w:rsidRPr="0075205E">
        <w:rPr>
          <w:rFonts w:ascii="Palatino Linotype" w:hAnsi="Palatino Linotype" w:cs="Arial"/>
          <w:b/>
          <w:lang w:val="es-419"/>
        </w:rPr>
        <w:t xml:space="preserve"> </w:t>
      </w:r>
      <w:r w:rsidRPr="0075205E">
        <w:rPr>
          <w:rFonts w:ascii="Palatino Linotype" w:hAnsi="Palatino Linotype" w:cs="Arial"/>
        </w:rPr>
        <w:t xml:space="preserve">la respuesta del sujeto obligado a la solicitud de información número </w:t>
      </w:r>
      <w:r w:rsidRPr="0075205E">
        <w:rPr>
          <w:rFonts w:ascii="Palatino Linotype" w:hAnsi="Palatino Linotype" w:cs="Arial"/>
          <w:b/>
          <w:lang w:val="es-419"/>
        </w:rPr>
        <w:t>00</w:t>
      </w:r>
      <w:r w:rsidR="00C87C8A" w:rsidRPr="0075205E">
        <w:rPr>
          <w:rFonts w:ascii="Palatino Linotype" w:hAnsi="Palatino Linotype" w:cs="Arial"/>
          <w:b/>
          <w:lang w:val="es-419"/>
        </w:rPr>
        <w:t>059</w:t>
      </w:r>
      <w:r w:rsidRPr="0075205E">
        <w:rPr>
          <w:rFonts w:ascii="Palatino Linotype" w:hAnsi="Palatino Linotype" w:cs="Arial"/>
          <w:b/>
          <w:lang w:val="es-419"/>
        </w:rPr>
        <w:t>/</w:t>
      </w:r>
      <w:r w:rsidR="00C87C8A" w:rsidRPr="0075205E">
        <w:rPr>
          <w:rFonts w:ascii="Palatino Linotype" w:hAnsi="Palatino Linotype" w:cs="Arial"/>
          <w:b/>
          <w:lang w:val="es-419"/>
        </w:rPr>
        <w:t>ST</w:t>
      </w:r>
      <w:r w:rsidRPr="0075205E">
        <w:rPr>
          <w:rFonts w:ascii="Palatino Linotype" w:hAnsi="Palatino Linotype" w:cs="Arial"/>
          <w:b/>
          <w:lang w:val="es-419"/>
        </w:rPr>
        <w:t>/IP/2022</w:t>
      </w:r>
      <w:r w:rsidRPr="0075205E">
        <w:rPr>
          <w:rFonts w:ascii="Palatino Linotype" w:hAnsi="Palatino Linotype" w:cs="Arial"/>
        </w:rPr>
        <w:t xml:space="preserve"> que ha sido materia del presente fallo.</w:t>
      </w:r>
    </w:p>
    <w:p w14:paraId="183A73B9" w14:textId="77777777" w:rsidR="00EE0E91" w:rsidRPr="0075205E" w:rsidRDefault="00EE0E91" w:rsidP="00EE0E91">
      <w:pPr>
        <w:spacing w:line="360" w:lineRule="auto"/>
        <w:ind w:right="51"/>
        <w:jc w:val="both"/>
        <w:rPr>
          <w:rFonts w:ascii="Palatino Linotype" w:hAnsi="Palatino Linotype" w:cs="Arial"/>
        </w:rPr>
      </w:pPr>
    </w:p>
    <w:p w14:paraId="1576473E" w14:textId="77777777" w:rsidR="00EE0E91" w:rsidRPr="0075205E" w:rsidRDefault="00EE0E91" w:rsidP="00EE0E91">
      <w:pPr>
        <w:spacing w:line="360" w:lineRule="auto"/>
        <w:ind w:right="51"/>
        <w:jc w:val="both"/>
        <w:rPr>
          <w:rFonts w:ascii="Palatino Linotype" w:hAnsi="Palatino Linotype" w:cs="Arial"/>
        </w:rPr>
      </w:pPr>
      <w:r w:rsidRPr="0075205E">
        <w:rPr>
          <w:rFonts w:ascii="Palatino Linotype" w:hAnsi="Palatino Linotype" w:cs="Arial"/>
        </w:rPr>
        <w:t>Por lo antes expuesto y fundado es de resolverse y;</w:t>
      </w:r>
    </w:p>
    <w:p w14:paraId="7597D07D" w14:textId="77777777" w:rsidR="00EE0E91" w:rsidRPr="0075205E" w:rsidRDefault="00EE0E91" w:rsidP="00EE0E91">
      <w:pPr>
        <w:tabs>
          <w:tab w:val="left" w:pos="7938"/>
        </w:tabs>
        <w:spacing w:line="360" w:lineRule="auto"/>
        <w:jc w:val="both"/>
        <w:rPr>
          <w:rFonts w:ascii="Palatino Linotype" w:hAnsi="Palatino Linotype" w:cs="Arial"/>
        </w:rPr>
      </w:pPr>
    </w:p>
    <w:p w14:paraId="5C2649BD" w14:textId="77777777" w:rsidR="00EE0E91" w:rsidRPr="0075205E" w:rsidRDefault="00EE0E91" w:rsidP="00EE0E91">
      <w:pPr>
        <w:spacing w:line="360" w:lineRule="auto"/>
        <w:jc w:val="center"/>
        <w:rPr>
          <w:rFonts w:ascii="Palatino Linotype" w:hAnsi="Palatino Linotype"/>
          <w:b/>
          <w:bCs/>
          <w:spacing w:val="60"/>
          <w:lang w:val="es-ES_tradnl"/>
        </w:rPr>
      </w:pPr>
      <w:r w:rsidRPr="0075205E">
        <w:rPr>
          <w:rFonts w:ascii="Palatino Linotype" w:hAnsi="Palatino Linotype"/>
          <w:b/>
          <w:bCs/>
          <w:spacing w:val="60"/>
          <w:lang w:val="es-ES_tradnl"/>
        </w:rPr>
        <w:t>SE    RESUELVE</w:t>
      </w:r>
    </w:p>
    <w:p w14:paraId="43E7BB17" w14:textId="77777777" w:rsidR="00EE0E91" w:rsidRPr="0075205E" w:rsidRDefault="00EE0E91" w:rsidP="00EE0E91">
      <w:pPr>
        <w:spacing w:line="360" w:lineRule="auto"/>
        <w:jc w:val="both"/>
        <w:rPr>
          <w:rFonts w:ascii="Palatino Linotype" w:hAnsi="Palatino Linotype" w:cs="Arial"/>
        </w:rPr>
      </w:pPr>
    </w:p>
    <w:p w14:paraId="2C013C9F" w14:textId="64F292FC" w:rsidR="00EE0E91" w:rsidRPr="0075205E" w:rsidRDefault="00EE0E91" w:rsidP="00EE0E91">
      <w:pPr>
        <w:spacing w:line="360" w:lineRule="auto"/>
        <w:jc w:val="both"/>
        <w:rPr>
          <w:rFonts w:ascii="Palatino Linotype" w:hAnsi="Palatino Linotype" w:cs="Arial"/>
          <w:b/>
        </w:rPr>
      </w:pPr>
      <w:r w:rsidRPr="0075205E">
        <w:rPr>
          <w:rFonts w:ascii="Palatino Linotype" w:hAnsi="Palatino Linotype" w:cs="Arial"/>
          <w:b/>
          <w:lang w:val="es-ES_tradnl"/>
        </w:rPr>
        <w:t>PRIMERO.</w:t>
      </w:r>
      <w:r w:rsidRPr="0075205E">
        <w:rPr>
          <w:rFonts w:ascii="Palatino Linotype" w:hAnsi="Palatino Linotype" w:cs="Arial"/>
          <w:lang w:val="es-ES_tradnl"/>
        </w:rPr>
        <w:t xml:space="preserve"> </w:t>
      </w:r>
      <w:r w:rsidRPr="0075205E">
        <w:rPr>
          <w:rFonts w:ascii="Palatino Linotype" w:eastAsia="Arial Unicode MS" w:hAnsi="Palatino Linotype" w:cs="Arial"/>
        </w:rPr>
        <w:t>Se</w:t>
      </w:r>
      <w:r w:rsidRPr="0075205E">
        <w:rPr>
          <w:rFonts w:ascii="Palatino Linotype" w:hAnsi="Palatino Linotype" w:cs="Arial"/>
          <w:lang w:val="es-ES_tradnl"/>
        </w:rPr>
        <w:t xml:space="preserve"> </w:t>
      </w:r>
      <w:r w:rsidR="00C87C8A" w:rsidRPr="0075205E">
        <w:rPr>
          <w:rFonts w:ascii="Palatino Linotype" w:hAnsi="Palatino Linotype" w:cs="Arial"/>
          <w:b/>
          <w:lang w:val="es-419"/>
        </w:rPr>
        <w:t>MODIFICA</w:t>
      </w:r>
      <w:r w:rsidRPr="0075205E">
        <w:rPr>
          <w:rFonts w:ascii="Palatino Linotype" w:hAnsi="Palatino Linotype" w:cs="Arial"/>
          <w:lang w:val="es-ES_tradnl"/>
        </w:rPr>
        <w:t xml:space="preserve"> </w:t>
      </w:r>
      <w:r w:rsidRPr="0075205E">
        <w:rPr>
          <w:rFonts w:ascii="Palatino Linotype" w:eastAsia="Arial Unicode MS" w:hAnsi="Palatino Linotype" w:cs="Arial"/>
        </w:rPr>
        <w:t xml:space="preserve">la respuesta entregada por </w:t>
      </w:r>
      <w:r w:rsidRPr="0075205E">
        <w:rPr>
          <w:rFonts w:ascii="Palatino Linotype" w:eastAsia="Arial Unicode MS" w:hAnsi="Palatino Linotype" w:cs="Arial"/>
          <w:b/>
        </w:rPr>
        <w:t xml:space="preserve">el Sujeto Obligado </w:t>
      </w:r>
      <w:r w:rsidRPr="0075205E">
        <w:rPr>
          <w:rFonts w:ascii="Palatino Linotype" w:eastAsia="Arial Unicode MS" w:hAnsi="Palatino Linotype" w:cs="Arial"/>
        </w:rPr>
        <w:t xml:space="preserve">a la solicitud de información número </w:t>
      </w:r>
      <w:r w:rsidRPr="0075205E">
        <w:rPr>
          <w:rFonts w:ascii="Palatino Linotype" w:hAnsi="Palatino Linotype" w:cs="Arial"/>
          <w:b/>
          <w:lang w:val="es-419"/>
        </w:rPr>
        <w:t>00</w:t>
      </w:r>
      <w:r w:rsidR="00C87C8A" w:rsidRPr="0075205E">
        <w:rPr>
          <w:rFonts w:ascii="Palatino Linotype" w:hAnsi="Palatino Linotype" w:cs="Arial"/>
          <w:b/>
          <w:lang w:val="es-419"/>
        </w:rPr>
        <w:t>059</w:t>
      </w:r>
      <w:r w:rsidRPr="0075205E">
        <w:rPr>
          <w:rFonts w:ascii="Palatino Linotype" w:hAnsi="Palatino Linotype" w:cs="Arial"/>
          <w:b/>
          <w:lang w:val="es-419"/>
        </w:rPr>
        <w:t>/</w:t>
      </w:r>
      <w:r w:rsidR="00C87C8A" w:rsidRPr="0075205E">
        <w:rPr>
          <w:rFonts w:ascii="Palatino Linotype" w:hAnsi="Palatino Linotype" w:cs="Arial"/>
          <w:b/>
          <w:lang w:val="es-419"/>
        </w:rPr>
        <w:t>ST</w:t>
      </w:r>
      <w:r w:rsidRPr="0075205E">
        <w:rPr>
          <w:rFonts w:ascii="Palatino Linotype" w:hAnsi="Palatino Linotype" w:cs="Arial"/>
          <w:b/>
          <w:lang w:val="es-419"/>
        </w:rPr>
        <w:t>/IP/2022</w:t>
      </w:r>
      <w:r w:rsidRPr="0075205E">
        <w:rPr>
          <w:rFonts w:ascii="Palatino Linotype" w:hAnsi="Palatino Linotype" w:cs="Arial"/>
        </w:rPr>
        <w:t xml:space="preserve">, al resultar </w:t>
      </w:r>
      <w:r w:rsidR="00C87C8A" w:rsidRPr="0075205E">
        <w:rPr>
          <w:rFonts w:ascii="Palatino Linotype" w:hAnsi="Palatino Linotype" w:cs="Arial"/>
        </w:rPr>
        <w:t xml:space="preserve">parcialmente </w:t>
      </w:r>
      <w:r w:rsidRPr="0075205E">
        <w:rPr>
          <w:rFonts w:ascii="Palatino Linotype" w:hAnsi="Palatino Linotype" w:cs="Arial"/>
        </w:rPr>
        <w:t xml:space="preserve">fundadas las razones o motivos de inconformidad que manifestó la recurrente, </w:t>
      </w:r>
      <w:r w:rsidRPr="0075205E">
        <w:rPr>
          <w:rFonts w:ascii="Palatino Linotype" w:eastAsia="Arial Unicode MS" w:hAnsi="Palatino Linotype" w:cs="Arial"/>
        </w:rPr>
        <w:t xml:space="preserve">en términos del </w:t>
      </w:r>
      <w:r w:rsidRPr="0075205E">
        <w:rPr>
          <w:rFonts w:ascii="Palatino Linotype" w:hAnsi="Palatino Linotype" w:cs="Arial"/>
        </w:rPr>
        <w:t xml:space="preserve">Considerando </w:t>
      </w:r>
      <w:r w:rsidRPr="0075205E">
        <w:rPr>
          <w:rFonts w:ascii="Palatino Linotype" w:hAnsi="Palatino Linotype" w:cs="Arial"/>
          <w:b/>
          <w:lang w:val="es-419"/>
        </w:rPr>
        <w:t>CUARTO</w:t>
      </w:r>
      <w:r w:rsidRPr="0075205E">
        <w:rPr>
          <w:rFonts w:ascii="Palatino Linotype" w:hAnsi="Palatino Linotype" w:cs="Arial"/>
        </w:rPr>
        <w:t xml:space="preserve"> de la presente resolución.</w:t>
      </w:r>
    </w:p>
    <w:p w14:paraId="467F5C61" w14:textId="77777777" w:rsidR="00EE0E91" w:rsidRPr="0075205E" w:rsidRDefault="00EE0E91" w:rsidP="00EE0E91">
      <w:pPr>
        <w:spacing w:line="360" w:lineRule="auto"/>
        <w:jc w:val="both"/>
        <w:rPr>
          <w:rFonts w:ascii="Palatino Linotype" w:hAnsi="Palatino Linotype" w:cs="Arial"/>
        </w:rPr>
      </w:pPr>
    </w:p>
    <w:p w14:paraId="1F07CD0E" w14:textId="47A263AB" w:rsidR="00EE0E91" w:rsidRPr="0075205E" w:rsidRDefault="00EE0E91" w:rsidP="00EE0E91">
      <w:pPr>
        <w:tabs>
          <w:tab w:val="left" w:pos="8647"/>
        </w:tabs>
        <w:spacing w:line="360" w:lineRule="auto"/>
        <w:ind w:right="51"/>
        <w:jc w:val="both"/>
        <w:rPr>
          <w:rFonts w:ascii="Palatino Linotype" w:hAnsi="Palatino Linotype" w:cs="Arial"/>
        </w:rPr>
      </w:pPr>
      <w:r w:rsidRPr="0075205E">
        <w:rPr>
          <w:rFonts w:ascii="Palatino Linotype" w:hAnsi="Palatino Linotype"/>
          <w:b/>
        </w:rPr>
        <w:lastRenderedPageBreak/>
        <w:t>SEGUNDO.</w:t>
      </w:r>
      <w:r w:rsidRPr="0075205E">
        <w:rPr>
          <w:rFonts w:ascii="Palatino Linotype" w:hAnsi="Palatino Linotype" w:cs="Arial"/>
        </w:rPr>
        <w:t xml:space="preserve"> Se </w:t>
      </w:r>
      <w:r w:rsidRPr="0075205E">
        <w:rPr>
          <w:rFonts w:ascii="Palatino Linotype" w:hAnsi="Palatino Linotype" w:cs="Arial"/>
          <w:b/>
        </w:rPr>
        <w:t>ORDENA</w:t>
      </w:r>
      <w:r w:rsidRPr="0075205E">
        <w:rPr>
          <w:rFonts w:ascii="Palatino Linotype" w:hAnsi="Palatino Linotype" w:cs="Arial"/>
        </w:rPr>
        <w:t xml:space="preserve"> al Sujeto Obligado, haga entrega a la recurrente en términos del Considerando </w:t>
      </w:r>
      <w:r w:rsidRPr="0075205E">
        <w:rPr>
          <w:rFonts w:ascii="Palatino Linotype" w:hAnsi="Palatino Linotype" w:cs="Arial"/>
          <w:b/>
          <w:lang w:val="es-419"/>
        </w:rPr>
        <w:t>CUARTO</w:t>
      </w:r>
      <w:r w:rsidRPr="0075205E">
        <w:rPr>
          <w:rFonts w:ascii="Palatino Linotype" w:hAnsi="Palatino Linotype" w:cs="Arial"/>
        </w:rPr>
        <w:t xml:space="preserve"> de la presente resolución, a través del Sistema de Acceso a la Información Mexiquense </w:t>
      </w:r>
      <w:r w:rsidRPr="0075205E">
        <w:rPr>
          <w:rFonts w:ascii="Palatino Linotype" w:hAnsi="Palatino Linotype" w:cs="Arial"/>
          <w:b/>
        </w:rPr>
        <w:t>(SAIMEX)</w:t>
      </w:r>
      <w:r w:rsidRPr="0075205E">
        <w:rPr>
          <w:rFonts w:ascii="Palatino Linotype" w:hAnsi="Palatino Linotype" w:cs="Arial"/>
        </w:rPr>
        <w:t>, de lo siguiente:</w:t>
      </w:r>
    </w:p>
    <w:p w14:paraId="0952676F" w14:textId="77777777" w:rsidR="00EE0E91" w:rsidRPr="0075205E" w:rsidRDefault="00EE0E91" w:rsidP="00EE0E91">
      <w:pPr>
        <w:tabs>
          <w:tab w:val="left" w:pos="8647"/>
        </w:tabs>
        <w:spacing w:line="360" w:lineRule="auto"/>
        <w:ind w:right="51"/>
        <w:jc w:val="both"/>
        <w:rPr>
          <w:rFonts w:ascii="Palatino Linotype" w:hAnsi="Palatino Linotype" w:cs="Arial"/>
        </w:rPr>
      </w:pPr>
    </w:p>
    <w:p w14:paraId="1E2A617A" w14:textId="77777777" w:rsidR="00C87C8A" w:rsidRPr="0075205E" w:rsidRDefault="00C87C8A" w:rsidP="00C87C8A">
      <w:pPr>
        <w:pStyle w:val="Prrafodelista"/>
        <w:autoSpaceDE w:val="0"/>
        <w:autoSpaceDN w:val="0"/>
        <w:adjustRightInd w:val="0"/>
        <w:spacing w:line="360" w:lineRule="auto"/>
        <w:ind w:left="720"/>
        <w:jc w:val="both"/>
        <w:rPr>
          <w:rFonts w:ascii="Palatino Linotype" w:hAnsi="Palatino Linotype" w:cs="Arial"/>
          <w:b/>
        </w:rPr>
      </w:pPr>
      <w:r w:rsidRPr="0075205E">
        <w:rPr>
          <w:rFonts w:ascii="Palatino Linotype" w:hAnsi="Palatino Linotype" w:cs="Arial"/>
          <w:b/>
        </w:rPr>
        <w:t>De los Procuradores Auxiliares del Trabajo del Gobierno del Estado de México:</w:t>
      </w:r>
    </w:p>
    <w:p w14:paraId="5AEA45E8" w14:textId="157AEE99" w:rsidR="00C87C8A" w:rsidRPr="0075205E" w:rsidRDefault="00732A4C" w:rsidP="00732A4C">
      <w:pPr>
        <w:pStyle w:val="Prrafodelista"/>
        <w:numPr>
          <w:ilvl w:val="0"/>
          <w:numId w:val="31"/>
        </w:numPr>
        <w:autoSpaceDE w:val="0"/>
        <w:autoSpaceDN w:val="0"/>
        <w:adjustRightInd w:val="0"/>
        <w:spacing w:line="360" w:lineRule="auto"/>
        <w:ind w:left="1134"/>
        <w:jc w:val="both"/>
        <w:rPr>
          <w:rFonts w:ascii="Palatino Linotype" w:hAnsi="Palatino Linotype" w:cs="Arial"/>
        </w:rPr>
      </w:pPr>
      <w:r w:rsidRPr="0075205E">
        <w:rPr>
          <w:rFonts w:ascii="Palatino Linotype" w:hAnsi="Palatino Linotype" w:cs="Arial"/>
        </w:rPr>
        <w:t>Documento donde consten los niveles</w:t>
      </w:r>
      <w:r w:rsidR="00C87C8A" w:rsidRPr="0075205E">
        <w:rPr>
          <w:rFonts w:ascii="Palatino Linotype" w:hAnsi="Palatino Linotype" w:cs="Arial"/>
        </w:rPr>
        <w:t>, categorías o clases, vigentes a la fecha de la solicitud</w:t>
      </w:r>
      <w:r w:rsidRPr="0075205E">
        <w:rPr>
          <w:rFonts w:ascii="Palatino Linotype" w:hAnsi="Palatino Linotype" w:cs="Arial"/>
        </w:rPr>
        <w:t xml:space="preserve"> de información, diez de abril de dos mil veintitrés.</w:t>
      </w:r>
    </w:p>
    <w:p w14:paraId="42FE0F01" w14:textId="669BF5DC" w:rsidR="00732A4C" w:rsidRPr="0075205E" w:rsidRDefault="00732A4C" w:rsidP="00732A4C">
      <w:pPr>
        <w:pStyle w:val="Prrafodelista"/>
        <w:numPr>
          <w:ilvl w:val="0"/>
          <w:numId w:val="31"/>
        </w:numPr>
        <w:autoSpaceDE w:val="0"/>
        <w:autoSpaceDN w:val="0"/>
        <w:adjustRightInd w:val="0"/>
        <w:spacing w:line="360" w:lineRule="auto"/>
        <w:ind w:left="1134"/>
        <w:jc w:val="both"/>
        <w:rPr>
          <w:rFonts w:ascii="Palatino Linotype" w:hAnsi="Palatino Linotype" w:cs="Arial"/>
        </w:rPr>
      </w:pPr>
      <w:r w:rsidRPr="0075205E">
        <w:rPr>
          <w:rFonts w:ascii="Palatino Linotype" w:hAnsi="Palatino Linotype" w:cs="Arial"/>
        </w:rPr>
        <w:t>La conciliación de nómina en versión pública, de la primera y segunda quincena del mes de marzo de dos mil veintitrés.</w:t>
      </w:r>
    </w:p>
    <w:p w14:paraId="27926604" w14:textId="77777777" w:rsidR="00732A4C" w:rsidRPr="0075205E" w:rsidRDefault="00732A4C" w:rsidP="00732A4C">
      <w:pPr>
        <w:spacing w:line="360" w:lineRule="auto"/>
        <w:ind w:left="709" w:right="474"/>
        <w:jc w:val="both"/>
        <w:rPr>
          <w:rFonts w:ascii="Palatino Linotype" w:hAnsi="Palatino Linotype" w:cs="Arial"/>
        </w:rPr>
      </w:pPr>
    </w:p>
    <w:p w14:paraId="36607A53" w14:textId="77777777" w:rsidR="00732A4C" w:rsidRPr="0075205E" w:rsidRDefault="00732A4C" w:rsidP="00732A4C">
      <w:pPr>
        <w:spacing w:line="360" w:lineRule="auto"/>
        <w:ind w:left="1134" w:right="474"/>
        <w:jc w:val="both"/>
        <w:rPr>
          <w:rFonts w:ascii="Palatino Linotype" w:hAnsi="Palatino Linotype" w:cs="Arial"/>
          <w:i/>
        </w:rPr>
      </w:pPr>
      <w:r w:rsidRPr="0075205E">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53DDD253" w14:textId="77777777" w:rsidR="00C87C8A" w:rsidRPr="0075205E" w:rsidRDefault="00C87C8A" w:rsidP="00EE0E91">
      <w:pPr>
        <w:pStyle w:val="Prrafodelista"/>
        <w:tabs>
          <w:tab w:val="left" w:pos="7938"/>
        </w:tabs>
        <w:spacing w:line="360" w:lineRule="auto"/>
        <w:ind w:left="1080"/>
        <w:jc w:val="both"/>
        <w:rPr>
          <w:rFonts w:ascii="Palatino Linotype" w:hAnsi="Palatino Linotype"/>
          <w:lang w:val="es-ES_tradnl"/>
        </w:rPr>
      </w:pPr>
    </w:p>
    <w:p w14:paraId="338EB310" w14:textId="77777777" w:rsidR="00EE0E91" w:rsidRPr="0075205E" w:rsidRDefault="00EE0E91" w:rsidP="00EE0E91">
      <w:pPr>
        <w:tabs>
          <w:tab w:val="left" w:pos="8647"/>
        </w:tabs>
        <w:spacing w:line="360" w:lineRule="auto"/>
        <w:ind w:right="51"/>
        <w:jc w:val="both"/>
        <w:rPr>
          <w:rFonts w:ascii="Palatino Linotype" w:hAnsi="Palatino Linotype" w:cs="Arial"/>
        </w:rPr>
      </w:pPr>
      <w:r w:rsidRPr="0075205E">
        <w:rPr>
          <w:rFonts w:ascii="Palatino Linotype" w:hAnsi="Palatino Linotype" w:cs="Arial"/>
          <w:b/>
          <w:sz w:val="28"/>
        </w:rPr>
        <w:t>TERCERO</w:t>
      </w:r>
      <w:r w:rsidRPr="0075205E">
        <w:rPr>
          <w:rFonts w:ascii="Palatino Linotype" w:hAnsi="Palatino Linotype" w:cs="Arial"/>
          <w:b/>
        </w:rPr>
        <w:t>.</w:t>
      </w:r>
      <w:r w:rsidRPr="0075205E">
        <w:rPr>
          <w:rFonts w:ascii="Palatino Linotype" w:hAnsi="Palatino Linotype" w:cs="Arial"/>
        </w:rPr>
        <w:t xml:space="preserve"> </w:t>
      </w:r>
      <w:r w:rsidRPr="0075205E">
        <w:rPr>
          <w:rFonts w:ascii="Palatino Linotype" w:hAnsi="Palatino Linotype" w:cs="Arial"/>
          <w:b/>
        </w:rPr>
        <w:t>Notifíquese</w:t>
      </w:r>
      <w:r w:rsidRPr="0075205E">
        <w:rPr>
          <w:rFonts w:ascii="Palatino Linotype" w:hAnsi="Palatino Linotype" w:cs="Aria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Pr="0075205E">
        <w:rPr>
          <w:rFonts w:ascii="Palatino Linotype" w:hAnsi="Palatino Linotype" w:cs="Arial"/>
        </w:rPr>
        <w:lastRenderedPageBreak/>
        <w:t>fracción III; 214, 215 y 216 de la Ley de Transparencia y Acceso a la Información Pública del Estado de México y Municipios.</w:t>
      </w:r>
    </w:p>
    <w:p w14:paraId="04784C0D" w14:textId="77777777" w:rsidR="00EE0E91" w:rsidRPr="0075205E" w:rsidRDefault="00EE0E91" w:rsidP="00EE0E91">
      <w:pPr>
        <w:tabs>
          <w:tab w:val="left" w:pos="8647"/>
        </w:tabs>
        <w:spacing w:line="360" w:lineRule="auto"/>
        <w:ind w:right="51"/>
        <w:jc w:val="both"/>
        <w:rPr>
          <w:rFonts w:ascii="Palatino Linotype" w:hAnsi="Palatino Linotype" w:cs="Arial"/>
        </w:rPr>
      </w:pPr>
    </w:p>
    <w:p w14:paraId="160A3D08" w14:textId="77777777" w:rsidR="00EE0E91" w:rsidRPr="0075205E" w:rsidRDefault="00EE0E91" w:rsidP="00EE0E91">
      <w:pPr>
        <w:spacing w:line="360" w:lineRule="auto"/>
        <w:jc w:val="both"/>
        <w:rPr>
          <w:rFonts w:ascii="Palatino Linotype" w:eastAsia="Calibri" w:hAnsi="Palatino Linotype"/>
          <w:lang w:eastAsia="es-ES_tradnl"/>
        </w:rPr>
      </w:pPr>
      <w:r w:rsidRPr="0075205E">
        <w:rPr>
          <w:rFonts w:ascii="Palatino Linotype" w:hAnsi="Palatino Linotype" w:cs="Arial"/>
          <w:b/>
          <w:sz w:val="28"/>
        </w:rPr>
        <w:t>CUARTO</w:t>
      </w:r>
      <w:r w:rsidRPr="0075205E">
        <w:rPr>
          <w:rFonts w:ascii="Palatino Linotype" w:hAnsi="Palatino Linotype" w:cs="Arial"/>
          <w:b/>
        </w:rPr>
        <w:t xml:space="preserve">. </w:t>
      </w:r>
      <w:r w:rsidRPr="0075205E">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75205E">
        <w:rPr>
          <w:rFonts w:ascii="Palatino Linotype" w:eastAsia="Calibri" w:hAnsi="Palatino Linotype"/>
          <w:lang w:eastAsia="es-ES_tradnl"/>
        </w:rPr>
        <w:t>.</w:t>
      </w:r>
    </w:p>
    <w:p w14:paraId="21D41920" w14:textId="77777777" w:rsidR="00EE0E91" w:rsidRPr="0075205E" w:rsidRDefault="00EE0E91" w:rsidP="00EE0E91">
      <w:pPr>
        <w:autoSpaceDE w:val="0"/>
        <w:autoSpaceDN w:val="0"/>
        <w:adjustRightInd w:val="0"/>
        <w:spacing w:line="360" w:lineRule="auto"/>
        <w:jc w:val="both"/>
        <w:rPr>
          <w:rFonts w:ascii="Palatino Linotype" w:hAnsi="Palatino Linotype" w:cs="Arial"/>
        </w:rPr>
      </w:pPr>
    </w:p>
    <w:p w14:paraId="431EDE73" w14:textId="60D4A376" w:rsidR="00970133" w:rsidRPr="0075205E" w:rsidRDefault="00EE0E91" w:rsidP="00EE0E91">
      <w:pPr>
        <w:autoSpaceDE w:val="0"/>
        <w:autoSpaceDN w:val="0"/>
        <w:adjustRightInd w:val="0"/>
        <w:spacing w:line="360" w:lineRule="auto"/>
        <w:jc w:val="both"/>
        <w:rPr>
          <w:rFonts w:ascii="Palatino Linotype" w:hAnsi="Palatino Linotype" w:cs="Arial"/>
        </w:rPr>
      </w:pPr>
      <w:r w:rsidRPr="0075205E">
        <w:rPr>
          <w:rFonts w:ascii="Palatino Linotype" w:hAnsi="Palatino Linotype"/>
          <w:b/>
          <w:sz w:val="28"/>
          <w:szCs w:val="28"/>
        </w:rPr>
        <w:t>QUINTO</w:t>
      </w:r>
      <w:r w:rsidRPr="0075205E">
        <w:rPr>
          <w:rFonts w:ascii="Palatino Linotype" w:hAnsi="Palatino Linotype"/>
          <w:b/>
        </w:rPr>
        <w:t xml:space="preserve">. </w:t>
      </w:r>
      <w:r w:rsidRPr="0075205E">
        <w:rPr>
          <w:rFonts w:ascii="Palatino Linotype" w:hAnsi="Palatino Linotype" w:cs="Arial"/>
          <w:b/>
        </w:rPr>
        <w:t>Notifíquese</w:t>
      </w:r>
      <w:r w:rsidRPr="0075205E">
        <w:rPr>
          <w:rFonts w:ascii="Palatino Linotype" w:hAnsi="Palatino Linotype" w:cs="Arial"/>
        </w:rPr>
        <w:t xml:space="preserve"> </w:t>
      </w:r>
      <w:r w:rsidRPr="0075205E">
        <w:rPr>
          <w:rFonts w:ascii="Palatino Linotype" w:hAnsi="Palatino Linotype" w:cs="Arial"/>
          <w:b/>
        </w:rPr>
        <w:t>a la Recurrente</w:t>
      </w:r>
      <w:r w:rsidRPr="0075205E">
        <w:rPr>
          <w:rFonts w:ascii="Palatino Linotype" w:hAnsi="Palatino Linotype" w:cs="Arial"/>
        </w:rPr>
        <w:t xml:space="preserve"> la presente resolución a través del Sistema de Acceso a la Información Mexiquense </w:t>
      </w:r>
      <w:r w:rsidRPr="0075205E">
        <w:rPr>
          <w:rFonts w:ascii="Palatino Linotype" w:hAnsi="Palatino Linotype" w:cs="Arial"/>
          <w:b/>
        </w:rPr>
        <w:t>(SAIMEX)</w:t>
      </w:r>
      <w:r w:rsidRPr="0075205E">
        <w:rPr>
          <w:rFonts w:ascii="Palatino Linotype" w:hAnsi="Palatino Linotype" w:cs="Arial"/>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404C6B24" w14:textId="77777777" w:rsidR="009D2C92" w:rsidRPr="0075205E" w:rsidRDefault="009D2C92" w:rsidP="002A040B">
      <w:pPr>
        <w:spacing w:line="360" w:lineRule="auto"/>
        <w:jc w:val="both"/>
        <w:rPr>
          <w:rFonts w:ascii="Palatino Linotype" w:eastAsiaTheme="minorHAnsi" w:hAnsi="Palatino Linotype" w:cs="Arial"/>
          <w:lang w:val="es-MX" w:eastAsia="en-US"/>
        </w:rPr>
      </w:pPr>
    </w:p>
    <w:p w14:paraId="77F43D44" w14:textId="77CF41DE" w:rsidR="00525CD7" w:rsidRPr="0075205E" w:rsidRDefault="0029071C" w:rsidP="00BE49A0">
      <w:pPr>
        <w:spacing w:line="360" w:lineRule="auto"/>
        <w:jc w:val="both"/>
        <w:rPr>
          <w:rFonts w:ascii="Palatino Linotype" w:eastAsiaTheme="minorHAnsi" w:hAnsi="Palatino Linotype" w:cs="Arial"/>
          <w:sz w:val="18"/>
          <w:lang w:val="es-MX" w:eastAsia="en-US"/>
        </w:rPr>
      </w:pPr>
      <w:r w:rsidRPr="0075205E">
        <w:rPr>
          <w:rFonts w:ascii="Palatino Linotype" w:eastAsiaTheme="minorHAnsi" w:hAnsi="Palatino Linotype" w:cs="Arial"/>
          <w:lang w:val="es-MX" w:eastAsia="en-US"/>
        </w:rPr>
        <w:t>ASÍ LO RESUELVE, POR UNANIMIDAD DE VOTOS, EL PLENO DEL</w:t>
      </w:r>
      <w:r w:rsidRPr="0075205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5205E">
        <w:rPr>
          <w:rFonts w:ascii="Palatino Linotype" w:eastAsiaTheme="minorHAnsi" w:hAnsi="Palatino Linotype" w:cs="Arial"/>
          <w:lang w:val="es-MX" w:eastAsia="en-US"/>
        </w:rPr>
        <w:t xml:space="preserve">, </w:t>
      </w:r>
      <w:r w:rsidR="00AE3F0A" w:rsidRPr="0075205E">
        <w:rPr>
          <w:rFonts w:ascii="Palatino Linotype" w:eastAsiaTheme="minorHAnsi" w:hAnsi="Palatino Linotype" w:cs="Arial"/>
          <w:lang w:val="es-MX" w:eastAsia="en-US"/>
        </w:rPr>
        <w:t>CONFORMADO POR LOS COMISIONADOS JOSÉ MARTÍNEZ VILCHIS; MARÍA DEL ROSARIO MEJÍA AYALA; SHARON CRISTINA MORALES MARTÍNEZ; LUIS GUSTAVO PARRA NORIEGA Y GUADALUPE RAMÍREZ PEÑA;</w:t>
      </w:r>
      <w:r w:rsidR="005D6D20" w:rsidRPr="0075205E">
        <w:rPr>
          <w:rFonts w:ascii="Palatino Linotype" w:hAnsi="Palatino Linotype" w:cs="Aharoni"/>
        </w:rPr>
        <w:t xml:space="preserve"> EN LA TRIGÉSIMA OCTAVA SESIÓN ORDINARIA CELEBRADA EL VEINTICINCO DE OCTUBRE DE DOS MIL VEINTITRÉS</w:t>
      </w:r>
      <w:r w:rsidR="00AE3F0A" w:rsidRPr="0075205E">
        <w:rPr>
          <w:rFonts w:ascii="Palatino Linotype" w:eastAsiaTheme="minorHAnsi" w:hAnsi="Palatino Linotype" w:cs="Arial"/>
          <w:lang w:val="es-MX" w:eastAsia="en-US"/>
        </w:rPr>
        <w:t>, ANTE EL SECRETARIO TÉCNICO</w:t>
      </w:r>
      <w:r w:rsidR="00A21695" w:rsidRPr="0075205E">
        <w:rPr>
          <w:rFonts w:ascii="Palatino Linotype" w:eastAsiaTheme="minorHAnsi" w:hAnsi="Palatino Linotype" w:cs="Arial"/>
          <w:lang w:val="es-MX" w:eastAsia="en-US"/>
        </w:rPr>
        <w:t xml:space="preserve"> DEL PLENO</w:t>
      </w:r>
      <w:r w:rsidR="00AE3F0A" w:rsidRPr="0075205E">
        <w:rPr>
          <w:rFonts w:ascii="Palatino Linotype" w:eastAsiaTheme="minorHAnsi" w:hAnsi="Palatino Linotype" w:cs="Arial"/>
          <w:lang w:val="es-MX" w:eastAsia="en-US"/>
        </w:rPr>
        <w:t>, ALEXIS TAPIA RAMÍREZ</w:t>
      </w:r>
      <w:r w:rsidR="00767BEB" w:rsidRPr="0075205E">
        <w:rPr>
          <w:rFonts w:ascii="Palatino Linotype" w:eastAsiaTheme="minorHAnsi" w:hAnsi="Palatino Linotype" w:cs="Arial"/>
          <w:lang w:val="es-419" w:eastAsia="en-US"/>
        </w:rPr>
        <w:t>.-----------</w:t>
      </w:r>
      <w:r w:rsidR="005D6D20" w:rsidRPr="0075205E">
        <w:rPr>
          <w:rFonts w:ascii="Palatino Linotype" w:eastAsiaTheme="minorHAnsi" w:hAnsi="Palatino Linotype" w:cs="Arial"/>
          <w:lang w:val="es-MX"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75205E">
        <w:rPr>
          <w:rFonts w:ascii="Palatino Linotype" w:eastAsiaTheme="minorHAnsi" w:hAnsi="Palatino Linotype" w:cs="Arial"/>
          <w:sz w:val="20"/>
          <w:szCs w:val="20"/>
          <w:lang w:val="es-MX" w:eastAsia="en-US"/>
        </w:rPr>
        <w:t>JMV/CCR/</w:t>
      </w:r>
      <w:r w:rsidR="00110D59" w:rsidRPr="0075205E">
        <w:rPr>
          <w:rFonts w:ascii="Palatino Linotype" w:eastAsiaTheme="minorHAnsi" w:hAnsi="Palatino Linotype" w:cs="Arial"/>
          <w:sz w:val="20"/>
          <w:szCs w:val="20"/>
          <w:lang w:val="es-419" w:eastAsia="en-US"/>
        </w:rPr>
        <w:t>ROA</w:t>
      </w:r>
      <w:bookmarkStart w:id="0" w:name="_GoBack"/>
      <w:bookmarkEnd w:id="0"/>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D8DA7E6"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2E6EF3A1"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71852F7E"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1D7BE3F8"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AA77C2" w:rsidRDefault="00AA77C2" w:rsidP="000B5E25">
      <w:r>
        <w:separator/>
      </w:r>
    </w:p>
  </w:endnote>
  <w:endnote w:type="continuationSeparator" w:id="0">
    <w:p w14:paraId="5F37A0C4" w14:textId="77777777" w:rsidR="00AA77C2" w:rsidRDefault="00AA77C2"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haroni">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AA77C2" w:rsidRPr="000D3AD4" w:rsidRDefault="00AA77C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5205E">
      <w:rPr>
        <w:rFonts w:ascii="Palatino Linotype" w:hAnsi="Palatino Linotype" w:cs="Arial"/>
        <w:bCs/>
        <w:noProof/>
        <w:sz w:val="20"/>
        <w:szCs w:val="20"/>
      </w:rPr>
      <w:t>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5205E">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AA77C2" w:rsidRPr="000D3AD4" w:rsidRDefault="00AA77C2"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75205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75205E">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AA77C2" w:rsidRDefault="00AA77C2" w:rsidP="000B5E25">
      <w:r>
        <w:separator/>
      </w:r>
    </w:p>
  </w:footnote>
  <w:footnote w:type="continuationSeparator" w:id="0">
    <w:p w14:paraId="45CFCE47" w14:textId="77777777" w:rsidR="00AA77C2" w:rsidRDefault="00AA77C2" w:rsidP="000B5E25">
      <w:r>
        <w:continuationSeparator/>
      </w:r>
    </w:p>
  </w:footnote>
  <w:footnote w:id="1">
    <w:p w14:paraId="27727F6A" w14:textId="77777777" w:rsidR="00AA77C2" w:rsidRPr="008A64CB" w:rsidRDefault="00AA77C2"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AA77C2" w:rsidRPr="008A64CB" w:rsidRDefault="00AA77C2"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AA77C2" w:rsidRPr="008A64CB" w:rsidRDefault="00AA77C2">
      <w:pPr>
        <w:pStyle w:val="Textonotapie"/>
        <w:rPr>
          <w:lang w:val="es-MX"/>
        </w:rPr>
      </w:pPr>
    </w:p>
  </w:footnote>
  <w:footnote w:id="2">
    <w:p w14:paraId="3731F158" w14:textId="77777777" w:rsidR="008D1926" w:rsidRPr="00C53355" w:rsidRDefault="008D1926" w:rsidP="008D1926">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 w:id="3">
    <w:p w14:paraId="14FA5B46" w14:textId="77777777" w:rsidR="00732A4C" w:rsidRPr="00E616F8" w:rsidRDefault="00732A4C" w:rsidP="00732A4C">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638C4706" w14:textId="77777777" w:rsidR="00732A4C" w:rsidRPr="008D2908" w:rsidRDefault="00732A4C" w:rsidP="00732A4C">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AA77C2" w:rsidRDefault="0075205E">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402" w:type="dxa"/>
      <w:tblLayout w:type="fixed"/>
      <w:tblLook w:val="04A0" w:firstRow="1" w:lastRow="0" w:firstColumn="1" w:lastColumn="0" w:noHBand="0" w:noVBand="1"/>
    </w:tblPr>
    <w:tblGrid>
      <w:gridCol w:w="2551"/>
      <w:gridCol w:w="2977"/>
    </w:tblGrid>
    <w:tr w:rsidR="00AA77C2" w:rsidRPr="008F2CCC" w14:paraId="74B9A3E9" w14:textId="77777777" w:rsidTr="00193A30">
      <w:tc>
        <w:tcPr>
          <w:tcW w:w="2551" w:type="dxa"/>
          <w:shd w:val="clear" w:color="auto" w:fill="auto"/>
        </w:tcPr>
        <w:p w14:paraId="20B348EF" w14:textId="77777777" w:rsidR="00AA77C2" w:rsidRPr="00807CDA" w:rsidRDefault="00AA77C2"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2977" w:type="dxa"/>
          <w:shd w:val="clear" w:color="auto" w:fill="auto"/>
          <w:vAlign w:val="center"/>
        </w:tcPr>
        <w:p w14:paraId="1901CA46" w14:textId="67EE4782" w:rsidR="00AA77C2" w:rsidRPr="00A9464B" w:rsidRDefault="00AA77C2" w:rsidP="00193A30">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00193A30">
            <w:rPr>
              <w:rFonts w:ascii="Palatino Linotype" w:hAnsi="Palatino Linotype"/>
              <w:b/>
              <w:sz w:val="22"/>
              <w:szCs w:val="22"/>
              <w:lang w:val="es-MX"/>
            </w:rPr>
            <w:t>2015</w:t>
          </w:r>
          <w:r w:rsidRPr="00A9464B">
            <w:rPr>
              <w:rFonts w:ascii="Palatino Linotype" w:hAnsi="Palatino Linotype"/>
              <w:b/>
              <w:sz w:val="22"/>
              <w:szCs w:val="22"/>
              <w:lang w:val="es-ES_tradnl"/>
            </w:rPr>
            <w:t>/INFOEM/IP/RR/2023</w:t>
          </w:r>
        </w:p>
      </w:tc>
    </w:tr>
    <w:tr w:rsidR="00AA77C2" w:rsidRPr="008F2CCC" w14:paraId="75D5F8C1" w14:textId="77777777" w:rsidTr="00193A30">
      <w:tc>
        <w:tcPr>
          <w:tcW w:w="2551" w:type="dxa"/>
          <w:shd w:val="clear" w:color="auto" w:fill="auto"/>
        </w:tcPr>
        <w:p w14:paraId="10D22299" w14:textId="77777777" w:rsidR="00AA77C2" w:rsidRPr="00807CDA" w:rsidRDefault="00AA77C2"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2977" w:type="dxa"/>
          <w:shd w:val="clear" w:color="auto" w:fill="auto"/>
          <w:vAlign w:val="center"/>
        </w:tcPr>
        <w:p w14:paraId="7A785807" w14:textId="45BDFADB" w:rsidR="00AA77C2" w:rsidRPr="00675D99" w:rsidRDefault="00AA77C2" w:rsidP="00E519CB">
          <w:pPr>
            <w:spacing w:line="276" w:lineRule="auto"/>
            <w:jc w:val="right"/>
            <w:rPr>
              <w:rFonts w:ascii="Palatino Linotype" w:hAnsi="Palatino Linotype"/>
              <w:sz w:val="22"/>
              <w:szCs w:val="22"/>
              <w:lang w:val="es-419"/>
            </w:rPr>
          </w:pPr>
          <w:r w:rsidRPr="00756CD0">
            <w:rPr>
              <w:rFonts w:ascii="Palatino Linotype" w:hAnsi="Palatino Linotype"/>
              <w:sz w:val="22"/>
              <w:szCs w:val="22"/>
              <w:lang w:val="es-419"/>
            </w:rPr>
            <w:t xml:space="preserve">Secretaría </w:t>
          </w:r>
          <w:r w:rsidR="00193A30" w:rsidRPr="00756CD0">
            <w:rPr>
              <w:rFonts w:ascii="Palatino Linotype" w:hAnsi="Palatino Linotype"/>
              <w:sz w:val="22"/>
              <w:szCs w:val="22"/>
              <w:lang w:val="es-419"/>
            </w:rPr>
            <w:t>de</w:t>
          </w:r>
          <w:r w:rsidR="00193A30">
            <w:rPr>
              <w:rFonts w:ascii="Palatino Linotype" w:hAnsi="Palatino Linotype"/>
              <w:sz w:val="22"/>
              <w:szCs w:val="22"/>
              <w:lang w:val="es-MX"/>
            </w:rPr>
            <w:t>l Trabajo</w:t>
          </w:r>
        </w:p>
      </w:tc>
    </w:tr>
    <w:tr w:rsidR="00AA77C2" w:rsidRPr="008F2CCC" w14:paraId="1314B4A7" w14:textId="77777777" w:rsidTr="00193A30">
      <w:trPr>
        <w:trHeight w:val="228"/>
      </w:trPr>
      <w:tc>
        <w:tcPr>
          <w:tcW w:w="2551" w:type="dxa"/>
          <w:shd w:val="clear" w:color="auto" w:fill="auto"/>
        </w:tcPr>
        <w:p w14:paraId="2CB4F9D4" w14:textId="77777777" w:rsidR="00AA77C2" w:rsidRPr="00807CDA" w:rsidRDefault="00AA77C2"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2977" w:type="dxa"/>
          <w:shd w:val="clear" w:color="auto" w:fill="auto"/>
        </w:tcPr>
        <w:p w14:paraId="35E0FB47" w14:textId="77777777" w:rsidR="00AA77C2" w:rsidRPr="0029071C" w:rsidRDefault="00AA77C2"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AA77C2" w:rsidRPr="001779E0" w:rsidRDefault="0075205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410"/>
      <w:gridCol w:w="3260"/>
    </w:tblGrid>
    <w:tr w:rsidR="00AA77C2" w:rsidRPr="008F2CCC" w14:paraId="6E759B77" w14:textId="77777777" w:rsidTr="00193A30">
      <w:tc>
        <w:tcPr>
          <w:tcW w:w="2410" w:type="dxa"/>
          <w:shd w:val="clear" w:color="auto" w:fill="auto"/>
        </w:tcPr>
        <w:p w14:paraId="7120B5F8" w14:textId="77777777" w:rsidR="00AA77C2" w:rsidRPr="00807CDA" w:rsidRDefault="00AA77C2"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260" w:type="dxa"/>
          <w:shd w:val="clear" w:color="auto" w:fill="auto"/>
          <w:vAlign w:val="center"/>
        </w:tcPr>
        <w:p w14:paraId="0EF1D499" w14:textId="77510ACB" w:rsidR="00AA77C2" w:rsidRPr="00A9464B" w:rsidRDefault="00AA77C2" w:rsidP="00193A30">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00193A30">
            <w:rPr>
              <w:rFonts w:ascii="Palatino Linotype" w:hAnsi="Palatino Linotype"/>
              <w:b/>
              <w:sz w:val="22"/>
              <w:szCs w:val="22"/>
              <w:lang w:val="es-MX"/>
            </w:rPr>
            <w:t>2015</w:t>
          </w:r>
          <w:r w:rsidRPr="00A9464B">
            <w:rPr>
              <w:rFonts w:ascii="Palatino Linotype" w:hAnsi="Palatino Linotype"/>
              <w:b/>
              <w:sz w:val="22"/>
              <w:szCs w:val="22"/>
              <w:lang w:val="es-ES_tradnl"/>
            </w:rPr>
            <w:t>/INFOEM/IP/RR/2023</w:t>
          </w:r>
        </w:p>
      </w:tc>
    </w:tr>
    <w:tr w:rsidR="00AA77C2" w:rsidRPr="00193A30" w14:paraId="00A7D2AF" w14:textId="77777777" w:rsidTr="00193A30">
      <w:tc>
        <w:tcPr>
          <w:tcW w:w="2410" w:type="dxa"/>
          <w:shd w:val="clear" w:color="auto" w:fill="auto"/>
          <w:vAlign w:val="center"/>
        </w:tcPr>
        <w:p w14:paraId="30DA12AD" w14:textId="77777777" w:rsidR="00AA77C2" w:rsidRPr="00807CDA" w:rsidRDefault="00AA77C2"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260" w:type="dxa"/>
          <w:shd w:val="clear" w:color="auto" w:fill="auto"/>
          <w:vAlign w:val="center"/>
        </w:tcPr>
        <w:p w14:paraId="390B46CC" w14:textId="2B755ED6" w:rsidR="00AA77C2" w:rsidRPr="00AF061E" w:rsidRDefault="00344538"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XXXXXXXXXXXXXXX</w:t>
          </w:r>
        </w:p>
      </w:tc>
    </w:tr>
    <w:tr w:rsidR="00AA77C2" w:rsidRPr="00756CD0" w14:paraId="30B43482" w14:textId="77777777" w:rsidTr="00193A30">
      <w:trPr>
        <w:trHeight w:val="228"/>
      </w:trPr>
      <w:tc>
        <w:tcPr>
          <w:tcW w:w="2410" w:type="dxa"/>
          <w:shd w:val="clear" w:color="auto" w:fill="auto"/>
        </w:tcPr>
        <w:p w14:paraId="414A3D7E" w14:textId="77777777" w:rsidR="00AA77C2" w:rsidRPr="00807CDA" w:rsidRDefault="00AA77C2"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260" w:type="dxa"/>
          <w:shd w:val="clear" w:color="auto" w:fill="auto"/>
          <w:vAlign w:val="center"/>
        </w:tcPr>
        <w:p w14:paraId="4318FD24" w14:textId="69BC11AD" w:rsidR="00AA77C2" w:rsidRPr="00193A30" w:rsidRDefault="00AA77C2" w:rsidP="00193A30">
          <w:pPr>
            <w:spacing w:line="276" w:lineRule="auto"/>
            <w:jc w:val="right"/>
            <w:rPr>
              <w:rFonts w:ascii="Palatino Linotype" w:hAnsi="Palatino Linotype"/>
              <w:sz w:val="22"/>
              <w:szCs w:val="22"/>
              <w:lang w:val="es-MX"/>
            </w:rPr>
          </w:pPr>
          <w:r w:rsidRPr="00756CD0">
            <w:rPr>
              <w:rFonts w:ascii="Palatino Linotype" w:hAnsi="Palatino Linotype"/>
              <w:sz w:val="22"/>
              <w:szCs w:val="22"/>
              <w:lang w:val="es-419"/>
            </w:rPr>
            <w:t>Secretaría de</w:t>
          </w:r>
          <w:r w:rsidR="00193A30">
            <w:rPr>
              <w:rFonts w:ascii="Palatino Linotype" w:hAnsi="Palatino Linotype"/>
              <w:sz w:val="22"/>
              <w:szCs w:val="22"/>
              <w:lang w:val="es-MX"/>
            </w:rPr>
            <w:t>l Trabajo</w:t>
          </w:r>
        </w:p>
      </w:tc>
    </w:tr>
    <w:tr w:rsidR="00AA77C2" w:rsidRPr="008F2CCC" w14:paraId="1DA73D42" w14:textId="77777777" w:rsidTr="00193A30">
      <w:tc>
        <w:tcPr>
          <w:tcW w:w="2410" w:type="dxa"/>
          <w:shd w:val="clear" w:color="auto" w:fill="auto"/>
        </w:tcPr>
        <w:p w14:paraId="0C4F1E52" w14:textId="77777777" w:rsidR="00AA77C2" w:rsidRPr="00807CDA" w:rsidRDefault="00AA77C2"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260" w:type="dxa"/>
          <w:shd w:val="clear" w:color="auto" w:fill="auto"/>
        </w:tcPr>
        <w:p w14:paraId="524AE104" w14:textId="77777777" w:rsidR="00AA77C2" w:rsidRPr="0029071C" w:rsidRDefault="00AA77C2"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AA77C2" w:rsidRPr="009F1AB6" w:rsidRDefault="0075205E">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F084D"/>
    <w:multiLevelType w:val="hybridMultilevel"/>
    <w:tmpl w:val="7F08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9B3D0E"/>
    <w:multiLevelType w:val="hybridMultilevel"/>
    <w:tmpl w:val="F46675C0"/>
    <w:lvl w:ilvl="0" w:tplc="27D44FCE">
      <w:start w:val="1"/>
      <w:numFmt w:val="decimal"/>
      <w:lvlText w:val="%1."/>
      <w:lvlJc w:val="left"/>
      <w:pPr>
        <w:ind w:left="1080" w:hanging="360"/>
      </w:pPr>
      <w:rPr>
        <w:rFonts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 w15:restartNumberingAfterBreak="0">
    <w:nsid w:val="0D3F6591"/>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DEE225F"/>
    <w:multiLevelType w:val="multilevel"/>
    <w:tmpl w:val="AD4EF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2D95350"/>
    <w:multiLevelType w:val="hybridMultilevel"/>
    <w:tmpl w:val="EC007BA8"/>
    <w:lvl w:ilvl="0" w:tplc="1FE4C666">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BDF01BF"/>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D853A7D"/>
    <w:multiLevelType w:val="hybridMultilevel"/>
    <w:tmpl w:val="64FC8D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A9B49F6"/>
    <w:multiLevelType w:val="hybridMultilevel"/>
    <w:tmpl w:val="64FC8D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5D744A0"/>
    <w:multiLevelType w:val="hybridMultilevel"/>
    <w:tmpl w:val="64FC8D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A6E3DD9"/>
    <w:multiLevelType w:val="hybridMultilevel"/>
    <w:tmpl w:val="64FC8D8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40553ABF"/>
    <w:multiLevelType w:val="hybridMultilevel"/>
    <w:tmpl w:val="C980DA92"/>
    <w:lvl w:ilvl="0" w:tplc="7F28A340">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C1AC5"/>
    <w:multiLevelType w:val="hybridMultilevel"/>
    <w:tmpl w:val="C8305BBE"/>
    <w:lvl w:ilvl="0" w:tplc="285CBA9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43FD0042"/>
    <w:multiLevelType w:val="hybridMultilevel"/>
    <w:tmpl w:val="176E5478"/>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7"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18"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9" w15:restartNumberingAfterBreak="0">
    <w:nsid w:val="558048B9"/>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655B1264"/>
    <w:multiLevelType w:val="hybridMultilevel"/>
    <w:tmpl w:val="96E2D19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23" w15:restartNumberingAfterBreak="0">
    <w:nsid w:val="732817E3"/>
    <w:multiLevelType w:val="hybridMultilevel"/>
    <w:tmpl w:val="1A92C310"/>
    <w:lvl w:ilvl="0" w:tplc="580A000F">
      <w:start w:val="1"/>
      <w:numFmt w:val="decimal"/>
      <w:lvlText w:val="%1."/>
      <w:lvlJc w:val="left"/>
      <w:pPr>
        <w:ind w:left="720" w:hanging="360"/>
      </w:pPr>
      <w:rPr>
        <w:rFonts w:cs="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2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5"/>
  </w:num>
  <w:num w:numId="2">
    <w:abstractNumId w:val="27"/>
  </w:num>
  <w:num w:numId="3">
    <w:abstractNumId w:val="8"/>
  </w:num>
  <w:num w:numId="4">
    <w:abstractNumId w:val="17"/>
  </w:num>
  <w:num w:numId="5">
    <w:abstractNumId w:val="24"/>
  </w:num>
  <w:num w:numId="6">
    <w:abstractNumId w:val="16"/>
  </w:num>
  <w:num w:numId="7">
    <w:abstractNumId w:val="13"/>
  </w:num>
  <w:num w:numId="8">
    <w:abstractNumId w:val="2"/>
  </w:num>
  <w:num w:numId="9">
    <w:abstractNumId w:val="4"/>
  </w:num>
  <w:num w:numId="10">
    <w:abstractNumId w:val="22"/>
  </w:num>
  <w:num w:numId="11">
    <w:abstractNumId w:val="26"/>
  </w:num>
  <w:num w:numId="12">
    <w:abstractNumId w:val="20"/>
  </w:num>
  <w:num w:numId="13">
    <w:abstractNumId w:val="3"/>
  </w:num>
  <w:num w:numId="14">
    <w:abstractNumId w:val="28"/>
  </w:num>
  <w:num w:numId="15">
    <w:abstractNumId w:val="19"/>
  </w:num>
  <w:num w:numId="16">
    <w:abstractNumId w:val="6"/>
  </w:num>
  <w:num w:numId="17">
    <w:abstractNumId w:val="5"/>
  </w:num>
  <w:num w:numId="18">
    <w:abstractNumId w:val="21"/>
  </w:num>
  <w:num w:numId="19">
    <w:abstractNumId w:val="12"/>
  </w:num>
  <w:num w:numId="20">
    <w:abstractNumId w:val="10"/>
  </w:num>
  <w:num w:numId="21">
    <w:abstractNumId w:val="15"/>
  </w:num>
  <w:num w:numId="22">
    <w:abstractNumId w:val="23"/>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9"/>
  </w:num>
  <w:num w:numId="30">
    <w:abstractNumId w:val="29"/>
  </w:num>
  <w:num w:numId="31">
    <w:abstractNumId w:val="11"/>
  </w:num>
  <w:num w:numId="32">
    <w:abstractNumId w:val="0"/>
  </w:num>
  <w:num w:numId="3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n-US"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254F"/>
    <w:rsid w:val="00007609"/>
    <w:rsid w:val="00015327"/>
    <w:rsid w:val="00025421"/>
    <w:rsid w:val="00030371"/>
    <w:rsid w:val="00030906"/>
    <w:rsid w:val="00036F8B"/>
    <w:rsid w:val="0003771B"/>
    <w:rsid w:val="000572E9"/>
    <w:rsid w:val="00057572"/>
    <w:rsid w:val="00060F89"/>
    <w:rsid w:val="00071411"/>
    <w:rsid w:val="0007702A"/>
    <w:rsid w:val="00087169"/>
    <w:rsid w:val="00090BAB"/>
    <w:rsid w:val="00093AE1"/>
    <w:rsid w:val="0009657A"/>
    <w:rsid w:val="000A4762"/>
    <w:rsid w:val="000A51DA"/>
    <w:rsid w:val="000A717C"/>
    <w:rsid w:val="000B5E25"/>
    <w:rsid w:val="000B7C6C"/>
    <w:rsid w:val="000C43CE"/>
    <w:rsid w:val="000D0737"/>
    <w:rsid w:val="000D3AD4"/>
    <w:rsid w:val="000D44B6"/>
    <w:rsid w:val="000D5E0F"/>
    <w:rsid w:val="000E00A4"/>
    <w:rsid w:val="000E0495"/>
    <w:rsid w:val="000E60A2"/>
    <w:rsid w:val="000F16BA"/>
    <w:rsid w:val="000F4481"/>
    <w:rsid w:val="000F5005"/>
    <w:rsid w:val="000F535D"/>
    <w:rsid w:val="000F612B"/>
    <w:rsid w:val="00101AD8"/>
    <w:rsid w:val="00102C00"/>
    <w:rsid w:val="00103CC0"/>
    <w:rsid w:val="00107222"/>
    <w:rsid w:val="00110320"/>
    <w:rsid w:val="00110AA9"/>
    <w:rsid w:val="00110D59"/>
    <w:rsid w:val="00112BE0"/>
    <w:rsid w:val="00121B3D"/>
    <w:rsid w:val="0012239F"/>
    <w:rsid w:val="00123996"/>
    <w:rsid w:val="0012510D"/>
    <w:rsid w:val="0012622E"/>
    <w:rsid w:val="00127BC3"/>
    <w:rsid w:val="00127EB0"/>
    <w:rsid w:val="00131A99"/>
    <w:rsid w:val="00132E6B"/>
    <w:rsid w:val="0013589E"/>
    <w:rsid w:val="00142DF4"/>
    <w:rsid w:val="0014497D"/>
    <w:rsid w:val="00156075"/>
    <w:rsid w:val="001748FF"/>
    <w:rsid w:val="0018216B"/>
    <w:rsid w:val="00182771"/>
    <w:rsid w:val="00186CCB"/>
    <w:rsid w:val="0019170F"/>
    <w:rsid w:val="00192BE2"/>
    <w:rsid w:val="00193373"/>
    <w:rsid w:val="00193A30"/>
    <w:rsid w:val="001A6109"/>
    <w:rsid w:val="001B2A95"/>
    <w:rsid w:val="001B3CA6"/>
    <w:rsid w:val="001C01C3"/>
    <w:rsid w:val="001C6331"/>
    <w:rsid w:val="001D0FD2"/>
    <w:rsid w:val="001D1B6D"/>
    <w:rsid w:val="001D24F9"/>
    <w:rsid w:val="001D4046"/>
    <w:rsid w:val="001E177D"/>
    <w:rsid w:val="001E45B5"/>
    <w:rsid w:val="001E65E1"/>
    <w:rsid w:val="001F297E"/>
    <w:rsid w:val="0020249A"/>
    <w:rsid w:val="00202624"/>
    <w:rsid w:val="00202C04"/>
    <w:rsid w:val="002049FE"/>
    <w:rsid w:val="00204A2F"/>
    <w:rsid w:val="00207A80"/>
    <w:rsid w:val="00211701"/>
    <w:rsid w:val="002167BB"/>
    <w:rsid w:val="00217E6C"/>
    <w:rsid w:val="00222103"/>
    <w:rsid w:val="00225163"/>
    <w:rsid w:val="00225FDF"/>
    <w:rsid w:val="00231D2E"/>
    <w:rsid w:val="00234EA8"/>
    <w:rsid w:val="00235936"/>
    <w:rsid w:val="00236CBA"/>
    <w:rsid w:val="00246B37"/>
    <w:rsid w:val="002551CA"/>
    <w:rsid w:val="00255F1A"/>
    <w:rsid w:val="00261BC7"/>
    <w:rsid w:val="00267BB5"/>
    <w:rsid w:val="002819E3"/>
    <w:rsid w:val="00281DBB"/>
    <w:rsid w:val="0029071C"/>
    <w:rsid w:val="00291C33"/>
    <w:rsid w:val="00294374"/>
    <w:rsid w:val="00295B3F"/>
    <w:rsid w:val="002A040B"/>
    <w:rsid w:val="002A19A3"/>
    <w:rsid w:val="002A4B43"/>
    <w:rsid w:val="002A4D8B"/>
    <w:rsid w:val="002A633E"/>
    <w:rsid w:val="002A676F"/>
    <w:rsid w:val="002B4B27"/>
    <w:rsid w:val="002B77CA"/>
    <w:rsid w:val="002C0BE5"/>
    <w:rsid w:val="002D132A"/>
    <w:rsid w:val="002D2830"/>
    <w:rsid w:val="002D37A8"/>
    <w:rsid w:val="002D3959"/>
    <w:rsid w:val="002D61F7"/>
    <w:rsid w:val="002E3016"/>
    <w:rsid w:val="002E3085"/>
    <w:rsid w:val="002E3D0D"/>
    <w:rsid w:val="002E7440"/>
    <w:rsid w:val="002F3B20"/>
    <w:rsid w:val="002F6AB2"/>
    <w:rsid w:val="0030171B"/>
    <w:rsid w:val="00304A90"/>
    <w:rsid w:val="00307006"/>
    <w:rsid w:val="0030701F"/>
    <w:rsid w:val="00311808"/>
    <w:rsid w:val="00311CA0"/>
    <w:rsid w:val="00311FC2"/>
    <w:rsid w:val="00313675"/>
    <w:rsid w:val="00324247"/>
    <w:rsid w:val="00324B59"/>
    <w:rsid w:val="00330FC3"/>
    <w:rsid w:val="00333378"/>
    <w:rsid w:val="00337CF3"/>
    <w:rsid w:val="00343F0B"/>
    <w:rsid w:val="00344538"/>
    <w:rsid w:val="003520C5"/>
    <w:rsid w:val="003541CA"/>
    <w:rsid w:val="0036212A"/>
    <w:rsid w:val="0036785A"/>
    <w:rsid w:val="0037214F"/>
    <w:rsid w:val="0037313C"/>
    <w:rsid w:val="003746DE"/>
    <w:rsid w:val="003804E8"/>
    <w:rsid w:val="00380D3E"/>
    <w:rsid w:val="00383481"/>
    <w:rsid w:val="003875C5"/>
    <w:rsid w:val="003A743A"/>
    <w:rsid w:val="003B1C85"/>
    <w:rsid w:val="003D0329"/>
    <w:rsid w:val="003E56C9"/>
    <w:rsid w:val="003F20BD"/>
    <w:rsid w:val="004018F9"/>
    <w:rsid w:val="004071D7"/>
    <w:rsid w:val="004155F4"/>
    <w:rsid w:val="00415807"/>
    <w:rsid w:val="00421043"/>
    <w:rsid w:val="004239C3"/>
    <w:rsid w:val="00425E0F"/>
    <w:rsid w:val="0042783F"/>
    <w:rsid w:val="00430A26"/>
    <w:rsid w:val="004344EA"/>
    <w:rsid w:val="0043515A"/>
    <w:rsid w:val="00437A46"/>
    <w:rsid w:val="00442DFB"/>
    <w:rsid w:val="00442FD8"/>
    <w:rsid w:val="00443892"/>
    <w:rsid w:val="004445A1"/>
    <w:rsid w:val="004455F2"/>
    <w:rsid w:val="00445CAA"/>
    <w:rsid w:val="00446EE4"/>
    <w:rsid w:val="0045595F"/>
    <w:rsid w:val="00464044"/>
    <w:rsid w:val="0047739C"/>
    <w:rsid w:val="0048107F"/>
    <w:rsid w:val="004827C5"/>
    <w:rsid w:val="0048722E"/>
    <w:rsid w:val="004924E4"/>
    <w:rsid w:val="004A26F7"/>
    <w:rsid w:val="004A5129"/>
    <w:rsid w:val="004B3685"/>
    <w:rsid w:val="004C281F"/>
    <w:rsid w:val="004C7FB1"/>
    <w:rsid w:val="004D308A"/>
    <w:rsid w:val="004D6F71"/>
    <w:rsid w:val="004E0818"/>
    <w:rsid w:val="004E1DD4"/>
    <w:rsid w:val="004F376A"/>
    <w:rsid w:val="004F5D96"/>
    <w:rsid w:val="00501DF8"/>
    <w:rsid w:val="0050271D"/>
    <w:rsid w:val="005028F8"/>
    <w:rsid w:val="005053A5"/>
    <w:rsid w:val="00513DB9"/>
    <w:rsid w:val="00524A8D"/>
    <w:rsid w:val="00525CD7"/>
    <w:rsid w:val="00531AC4"/>
    <w:rsid w:val="005336D9"/>
    <w:rsid w:val="00534471"/>
    <w:rsid w:val="00534CC6"/>
    <w:rsid w:val="00536953"/>
    <w:rsid w:val="0054035C"/>
    <w:rsid w:val="00547738"/>
    <w:rsid w:val="005505B2"/>
    <w:rsid w:val="00555C87"/>
    <w:rsid w:val="0056127B"/>
    <w:rsid w:val="00563B39"/>
    <w:rsid w:val="00564170"/>
    <w:rsid w:val="00571AAD"/>
    <w:rsid w:val="0057289F"/>
    <w:rsid w:val="00573BCD"/>
    <w:rsid w:val="00575E21"/>
    <w:rsid w:val="0059032F"/>
    <w:rsid w:val="00592581"/>
    <w:rsid w:val="005945CA"/>
    <w:rsid w:val="005A0AF1"/>
    <w:rsid w:val="005A1AE4"/>
    <w:rsid w:val="005A58FF"/>
    <w:rsid w:val="005A6216"/>
    <w:rsid w:val="005A73FA"/>
    <w:rsid w:val="005B234D"/>
    <w:rsid w:val="005B26AD"/>
    <w:rsid w:val="005B36A8"/>
    <w:rsid w:val="005B5693"/>
    <w:rsid w:val="005B6D78"/>
    <w:rsid w:val="005B7E29"/>
    <w:rsid w:val="005C2BED"/>
    <w:rsid w:val="005C3D9E"/>
    <w:rsid w:val="005C6646"/>
    <w:rsid w:val="005D6D20"/>
    <w:rsid w:val="005D77CC"/>
    <w:rsid w:val="005E0CA2"/>
    <w:rsid w:val="005E5716"/>
    <w:rsid w:val="005F0011"/>
    <w:rsid w:val="005F0FE6"/>
    <w:rsid w:val="005F25CA"/>
    <w:rsid w:val="005F74BC"/>
    <w:rsid w:val="006002E0"/>
    <w:rsid w:val="00605FDA"/>
    <w:rsid w:val="00610387"/>
    <w:rsid w:val="006175C3"/>
    <w:rsid w:val="00620280"/>
    <w:rsid w:val="006258FD"/>
    <w:rsid w:val="006314A1"/>
    <w:rsid w:val="00632E48"/>
    <w:rsid w:val="0063610C"/>
    <w:rsid w:val="00642B75"/>
    <w:rsid w:val="006431AA"/>
    <w:rsid w:val="00643B58"/>
    <w:rsid w:val="0064490A"/>
    <w:rsid w:val="0066370F"/>
    <w:rsid w:val="00664F05"/>
    <w:rsid w:val="00666DAD"/>
    <w:rsid w:val="00670BC2"/>
    <w:rsid w:val="00675D99"/>
    <w:rsid w:val="00676CA5"/>
    <w:rsid w:val="00676FD4"/>
    <w:rsid w:val="006855E5"/>
    <w:rsid w:val="00691A28"/>
    <w:rsid w:val="00692788"/>
    <w:rsid w:val="00694976"/>
    <w:rsid w:val="006A0466"/>
    <w:rsid w:val="006A4451"/>
    <w:rsid w:val="006A7605"/>
    <w:rsid w:val="006B321A"/>
    <w:rsid w:val="006B418F"/>
    <w:rsid w:val="006B6470"/>
    <w:rsid w:val="006B78A0"/>
    <w:rsid w:val="006C0690"/>
    <w:rsid w:val="006C35F4"/>
    <w:rsid w:val="006C7F91"/>
    <w:rsid w:val="006D0F0C"/>
    <w:rsid w:val="006D1713"/>
    <w:rsid w:val="006D3A03"/>
    <w:rsid w:val="006D7F55"/>
    <w:rsid w:val="006E08FA"/>
    <w:rsid w:val="006F5F93"/>
    <w:rsid w:val="007035C6"/>
    <w:rsid w:val="00710FED"/>
    <w:rsid w:val="0071569A"/>
    <w:rsid w:val="007208BC"/>
    <w:rsid w:val="00721CA1"/>
    <w:rsid w:val="00724DE1"/>
    <w:rsid w:val="0072658E"/>
    <w:rsid w:val="00730393"/>
    <w:rsid w:val="00732345"/>
    <w:rsid w:val="00732A4C"/>
    <w:rsid w:val="00733E19"/>
    <w:rsid w:val="0073521B"/>
    <w:rsid w:val="0075205E"/>
    <w:rsid w:val="00756CD0"/>
    <w:rsid w:val="00756F04"/>
    <w:rsid w:val="007654D4"/>
    <w:rsid w:val="00767BEB"/>
    <w:rsid w:val="00770F18"/>
    <w:rsid w:val="007777C0"/>
    <w:rsid w:val="007843A9"/>
    <w:rsid w:val="00790566"/>
    <w:rsid w:val="007A118C"/>
    <w:rsid w:val="007A2A18"/>
    <w:rsid w:val="007A4C5E"/>
    <w:rsid w:val="007B1916"/>
    <w:rsid w:val="007C6806"/>
    <w:rsid w:val="007D2A81"/>
    <w:rsid w:val="007D759D"/>
    <w:rsid w:val="007E101A"/>
    <w:rsid w:val="007E1767"/>
    <w:rsid w:val="007E534B"/>
    <w:rsid w:val="007E7C02"/>
    <w:rsid w:val="007F2686"/>
    <w:rsid w:val="007F5504"/>
    <w:rsid w:val="007F59F5"/>
    <w:rsid w:val="007F7462"/>
    <w:rsid w:val="00802699"/>
    <w:rsid w:val="008072E4"/>
    <w:rsid w:val="008105E8"/>
    <w:rsid w:val="008125AC"/>
    <w:rsid w:val="00812DCD"/>
    <w:rsid w:val="00815B7E"/>
    <w:rsid w:val="008320FF"/>
    <w:rsid w:val="008344D6"/>
    <w:rsid w:val="00835035"/>
    <w:rsid w:val="00835436"/>
    <w:rsid w:val="0083673D"/>
    <w:rsid w:val="00841AC5"/>
    <w:rsid w:val="00847B0A"/>
    <w:rsid w:val="008500D3"/>
    <w:rsid w:val="00852668"/>
    <w:rsid w:val="0085361B"/>
    <w:rsid w:val="008578BF"/>
    <w:rsid w:val="00863757"/>
    <w:rsid w:val="008660D6"/>
    <w:rsid w:val="008669FE"/>
    <w:rsid w:val="00870A09"/>
    <w:rsid w:val="00884242"/>
    <w:rsid w:val="008855F6"/>
    <w:rsid w:val="0089049B"/>
    <w:rsid w:val="008A1A90"/>
    <w:rsid w:val="008A59DE"/>
    <w:rsid w:val="008A5D88"/>
    <w:rsid w:val="008A64CB"/>
    <w:rsid w:val="008B0295"/>
    <w:rsid w:val="008B0CCE"/>
    <w:rsid w:val="008B0FB4"/>
    <w:rsid w:val="008B2E64"/>
    <w:rsid w:val="008B3AF1"/>
    <w:rsid w:val="008B56CA"/>
    <w:rsid w:val="008C08AB"/>
    <w:rsid w:val="008C3B24"/>
    <w:rsid w:val="008C612C"/>
    <w:rsid w:val="008D1926"/>
    <w:rsid w:val="008E01E4"/>
    <w:rsid w:val="00900C9B"/>
    <w:rsid w:val="00901487"/>
    <w:rsid w:val="00902105"/>
    <w:rsid w:val="00913317"/>
    <w:rsid w:val="00916A7B"/>
    <w:rsid w:val="00926C44"/>
    <w:rsid w:val="009312F7"/>
    <w:rsid w:val="0093237A"/>
    <w:rsid w:val="00935EBC"/>
    <w:rsid w:val="0093645B"/>
    <w:rsid w:val="0093720B"/>
    <w:rsid w:val="0094407C"/>
    <w:rsid w:val="00946080"/>
    <w:rsid w:val="009470B0"/>
    <w:rsid w:val="00955A3B"/>
    <w:rsid w:val="00957908"/>
    <w:rsid w:val="00970133"/>
    <w:rsid w:val="00971FFC"/>
    <w:rsid w:val="009723E4"/>
    <w:rsid w:val="009758CB"/>
    <w:rsid w:val="00980909"/>
    <w:rsid w:val="00984A50"/>
    <w:rsid w:val="00985D35"/>
    <w:rsid w:val="00993406"/>
    <w:rsid w:val="00994608"/>
    <w:rsid w:val="00994A05"/>
    <w:rsid w:val="009A041C"/>
    <w:rsid w:val="009A0F77"/>
    <w:rsid w:val="009A5223"/>
    <w:rsid w:val="009A7030"/>
    <w:rsid w:val="009B23B7"/>
    <w:rsid w:val="009B2B6B"/>
    <w:rsid w:val="009B472F"/>
    <w:rsid w:val="009B671A"/>
    <w:rsid w:val="009C6E16"/>
    <w:rsid w:val="009C70F6"/>
    <w:rsid w:val="009D2C92"/>
    <w:rsid w:val="009D2E87"/>
    <w:rsid w:val="009D39B3"/>
    <w:rsid w:val="009E0B9B"/>
    <w:rsid w:val="009E0E89"/>
    <w:rsid w:val="009E1F26"/>
    <w:rsid w:val="009F39DF"/>
    <w:rsid w:val="009F4607"/>
    <w:rsid w:val="009F4FF4"/>
    <w:rsid w:val="009F62C3"/>
    <w:rsid w:val="009F71DC"/>
    <w:rsid w:val="00A0100D"/>
    <w:rsid w:val="00A05133"/>
    <w:rsid w:val="00A05D3A"/>
    <w:rsid w:val="00A16A44"/>
    <w:rsid w:val="00A21695"/>
    <w:rsid w:val="00A5260D"/>
    <w:rsid w:val="00A55723"/>
    <w:rsid w:val="00A6692F"/>
    <w:rsid w:val="00A72262"/>
    <w:rsid w:val="00A87A77"/>
    <w:rsid w:val="00A930B9"/>
    <w:rsid w:val="00A9464B"/>
    <w:rsid w:val="00AA26B4"/>
    <w:rsid w:val="00AA4397"/>
    <w:rsid w:val="00AA77C2"/>
    <w:rsid w:val="00AB15E3"/>
    <w:rsid w:val="00AB7BD6"/>
    <w:rsid w:val="00AC2CD5"/>
    <w:rsid w:val="00AC3135"/>
    <w:rsid w:val="00AD18ED"/>
    <w:rsid w:val="00AD33BE"/>
    <w:rsid w:val="00AE1A47"/>
    <w:rsid w:val="00AE3F0A"/>
    <w:rsid w:val="00AE48E9"/>
    <w:rsid w:val="00AE5995"/>
    <w:rsid w:val="00AE6704"/>
    <w:rsid w:val="00AE6E0E"/>
    <w:rsid w:val="00AF061E"/>
    <w:rsid w:val="00AF3134"/>
    <w:rsid w:val="00AF5115"/>
    <w:rsid w:val="00AF5939"/>
    <w:rsid w:val="00B015BE"/>
    <w:rsid w:val="00B01BD5"/>
    <w:rsid w:val="00B05B83"/>
    <w:rsid w:val="00B12BA1"/>
    <w:rsid w:val="00B17992"/>
    <w:rsid w:val="00B23344"/>
    <w:rsid w:val="00B309E3"/>
    <w:rsid w:val="00B31853"/>
    <w:rsid w:val="00B333DC"/>
    <w:rsid w:val="00B42358"/>
    <w:rsid w:val="00B447B4"/>
    <w:rsid w:val="00B50B07"/>
    <w:rsid w:val="00B53AB1"/>
    <w:rsid w:val="00B80855"/>
    <w:rsid w:val="00B8098B"/>
    <w:rsid w:val="00BA4E79"/>
    <w:rsid w:val="00BA4FED"/>
    <w:rsid w:val="00BA5465"/>
    <w:rsid w:val="00BA5712"/>
    <w:rsid w:val="00BA6A6D"/>
    <w:rsid w:val="00BA77FB"/>
    <w:rsid w:val="00BB134B"/>
    <w:rsid w:val="00BC040B"/>
    <w:rsid w:val="00BC0CFA"/>
    <w:rsid w:val="00BC68D6"/>
    <w:rsid w:val="00BD14B3"/>
    <w:rsid w:val="00BD677A"/>
    <w:rsid w:val="00BE233B"/>
    <w:rsid w:val="00BE39B7"/>
    <w:rsid w:val="00BE49A0"/>
    <w:rsid w:val="00BE7A6E"/>
    <w:rsid w:val="00C00C2C"/>
    <w:rsid w:val="00C0648B"/>
    <w:rsid w:val="00C0746B"/>
    <w:rsid w:val="00C10814"/>
    <w:rsid w:val="00C11F78"/>
    <w:rsid w:val="00C16B29"/>
    <w:rsid w:val="00C2063B"/>
    <w:rsid w:val="00C2421D"/>
    <w:rsid w:val="00C30D79"/>
    <w:rsid w:val="00C41EF9"/>
    <w:rsid w:val="00C47A02"/>
    <w:rsid w:val="00C553F7"/>
    <w:rsid w:val="00C56DD5"/>
    <w:rsid w:val="00C612E8"/>
    <w:rsid w:val="00C62E5E"/>
    <w:rsid w:val="00C64A47"/>
    <w:rsid w:val="00C66114"/>
    <w:rsid w:val="00C67898"/>
    <w:rsid w:val="00C74CE6"/>
    <w:rsid w:val="00C77EF0"/>
    <w:rsid w:val="00C802FB"/>
    <w:rsid w:val="00C8247B"/>
    <w:rsid w:val="00C85B10"/>
    <w:rsid w:val="00C87001"/>
    <w:rsid w:val="00C879BA"/>
    <w:rsid w:val="00C87C8A"/>
    <w:rsid w:val="00C905F5"/>
    <w:rsid w:val="00C94FB8"/>
    <w:rsid w:val="00C95F47"/>
    <w:rsid w:val="00CA216C"/>
    <w:rsid w:val="00CC0700"/>
    <w:rsid w:val="00CD024D"/>
    <w:rsid w:val="00CF4E7B"/>
    <w:rsid w:val="00CF6609"/>
    <w:rsid w:val="00D0079A"/>
    <w:rsid w:val="00D02AD2"/>
    <w:rsid w:val="00D12D45"/>
    <w:rsid w:val="00D21ECE"/>
    <w:rsid w:val="00D25E60"/>
    <w:rsid w:val="00D26A43"/>
    <w:rsid w:val="00D27727"/>
    <w:rsid w:val="00D323F5"/>
    <w:rsid w:val="00D327EA"/>
    <w:rsid w:val="00D341CE"/>
    <w:rsid w:val="00D4431A"/>
    <w:rsid w:val="00D56F25"/>
    <w:rsid w:val="00D57210"/>
    <w:rsid w:val="00D63B55"/>
    <w:rsid w:val="00D81FF3"/>
    <w:rsid w:val="00D867AC"/>
    <w:rsid w:val="00D901D7"/>
    <w:rsid w:val="00D92BFE"/>
    <w:rsid w:val="00D96A62"/>
    <w:rsid w:val="00DB164A"/>
    <w:rsid w:val="00DB4916"/>
    <w:rsid w:val="00DB527A"/>
    <w:rsid w:val="00DB5964"/>
    <w:rsid w:val="00DC1234"/>
    <w:rsid w:val="00DC1CC9"/>
    <w:rsid w:val="00DC2B31"/>
    <w:rsid w:val="00DD1866"/>
    <w:rsid w:val="00DE0A8D"/>
    <w:rsid w:val="00DE562A"/>
    <w:rsid w:val="00DF027D"/>
    <w:rsid w:val="00DF2B38"/>
    <w:rsid w:val="00DF3B3F"/>
    <w:rsid w:val="00E04791"/>
    <w:rsid w:val="00E048FD"/>
    <w:rsid w:val="00E05236"/>
    <w:rsid w:val="00E106A2"/>
    <w:rsid w:val="00E153AB"/>
    <w:rsid w:val="00E167CC"/>
    <w:rsid w:val="00E21D69"/>
    <w:rsid w:val="00E30EBC"/>
    <w:rsid w:val="00E35A1F"/>
    <w:rsid w:val="00E35F4C"/>
    <w:rsid w:val="00E42B2B"/>
    <w:rsid w:val="00E50A21"/>
    <w:rsid w:val="00E519CB"/>
    <w:rsid w:val="00E52429"/>
    <w:rsid w:val="00E5647F"/>
    <w:rsid w:val="00E61309"/>
    <w:rsid w:val="00E61810"/>
    <w:rsid w:val="00E65658"/>
    <w:rsid w:val="00E65F37"/>
    <w:rsid w:val="00E70C94"/>
    <w:rsid w:val="00E711DE"/>
    <w:rsid w:val="00E74701"/>
    <w:rsid w:val="00E823B8"/>
    <w:rsid w:val="00E9091C"/>
    <w:rsid w:val="00E91CC5"/>
    <w:rsid w:val="00EA2369"/>
    <w:rsid w:val="00EA3765"/>
    <w:rsid w:val="00EA46CC"/>
    <w:rsid w:val="00EA61B9"/>
    <w:rsid w:val="00EA63F9"/>
    <w:rsid w:val="00EA7BF4"/>
    <w:rsid w:val="00EB6C62"/>
    <w:rsid w:val="00EC13E0"/>
    <w:rsid w:val="00EC6F39"/>
    <w:rsid w:val="00EC72A3"/>
    <w:rsid w:val="00EC7A72"/>
    <w:rsid w:val="00ED46CB"/>
    <w:rsid w:val="00ED46E7"/>
    <w:rsid w:val="00EE0E91"/>
    <w:rsid w:val="00EE4D9C"/>
    <w:rsid w:val="00EE5E90"/>
    <w:rsid w:val="00EE6265"/>
    <w:rsid w:val="00EE7518"/>
    <w:rsid w:val="00EF193B"/>
    <w:rsid w:val="00EF2D5F"/>
    <w:rsid w:val="00F140EB"/>
    <w:rsid w:val="00F15E17"/>
    <w:rsid w:val="00F1742A"/>
    <w:rsid w:val="00F22177"/>
    <w:rsid w:val="00F34A32"/>
    <w:rsid w:val="00F43EEF"/>
    <w:rsid w:val="00F455F1"/>
    <w:rsid w:val="00F45DB2"/>
    <w:rsid w:val="00F570D3"/>
    <w:rsid w:val="00F63887"/>
    <w:rsid w:val="00F64317"/>
    <w:rsid w:val="00F6686B"/>
    <w:rsid w:val="00F718AA"/>
    <w:rsid w:val="00F72125"/>
    <w:rsid w:val="00F72198"/>
    <w:rsid w:val="00F73BB1"/>
    <w:rsid w:val="00F80B7B"/>
    <w:rsid w:val="00F81441"/>
    <w:rsid w:val="00F84BA9"/>
    <w:rsid w:val="00F84D96"/>
    <w:rsid w:val="00F8513C"/>
    <w:rsid w:val="00F85970"/>
    <w:rsid w:val="00FA6D5C"/>
    <w:rsid w:val="00FB3BC6"/>
    <w:rsid w:val="00FC0DAE"/>
    <w:rsid w:val="00FC2A3D"/>
    <w:rsid w:val="00FC7CC7"/>
    <w:rsid w:val="00FD2A01"/>
    <w:rsid w:val="00FD4BAA"/>
    <w:rsid w:val="00FE0DD9"/>
    <w:rsid w:val="00FE179A"/>
    <w:rsid w:val="00FE2FFB"/>
    <w:rsid w:val="00FE5920"/>
    <w:rsid w:val="00FF4048"/>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0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 w:type="paragraph" w:customStyle="1" w:styleId="Citas">
    <w:name w:val="Citas"/>
    <w:basedOn w:val="Normal"/>
    <w:qFormat/>
    <w:rsid w:val="00311FC2"/>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275722464">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586304167">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863204655">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962957073">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AC1AF-4C92-43F4-BA2D-B4F2408B0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47</Pages>
  <Words>9945</Words>
  <Characters>54699</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261</cp:revision>
  <dcterms:created xsi:type="dcterms:W3CDTF">2022-04-20T00:20:00Z</dcterms:created>
  <dcterms:modified xsi:type="dcterms:W3CDTF">2023-11-08T20:29:00Z</dcterms:modified>
</cp:coreProperties>
</file>