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96A58" w14:textId="7328CAC8" w:rsidR="00887BD6" w:rsidRPr="00C80129" w:rsidRDefault="00E2519F">
      <w:pPr>
        <w:spacing w:before="240"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B3000" w:rsidRPr="00C80129">
        <w:rPr>
          <w:rFonts w:ascii="Palatino Linotype" w:eastAsia="Palatino Linotype" w:hAnsi="Palatino Linotype" w:cs="Palatino Linotype"/>
          <w:b/>
        </w:rPr>
        <w:t>veintinueve</w:t>
      </w:r>
      <w:r w:rsidR="00D812B8" w:rsidRPr="00C80129">
        <w:rPr>
          <w:rFonts w:ascii="Palatino Linotype" w:eastAsia="Palatino Linotype" w:hAnsi="Palatino Linotype" w:cs="Palatino Linotype"/>
          <w:b/>
        </w:rPr>
        <w:t xml:space="preserve"> </w:t>
      </w:r>
      <w:r w:rsidRPr="00C80129">
        <w:rPr>
          <w:rFonts w:ascii="Palatino Linotype" w:eastAsia="Palatino Linotype" w:hAnsi="Palatino Linotype" w:cs="Palatino Linotype"/>
          <w:b/>
        </w:rPr>
        <w:t xml:space="preserve">de </w:t>
      </w:r>
      <w:r w:rsidR="003B3000" w:rsidRPr="00C80129">
        <w:rPr>
          <w:rFonts w:ascii="Palatino Linotype" w:eastAsia="Palatino Linotype" w:hAnsi="Palatino Linotype" w:cs="Palatino Linotype"/>
          <w:b/>
        </w:rPr>
        <w:t>marzo del dos mil veintitré</w:t>
      </w:r>
      <w:r w:rsidRPr="00C80129">
        <w:rPr>
          <w:rFonts w:ascii="Palatino Linotype" w:eastAsia="Palatino Linotype" w:hAnsi="Palatino Linotype" w:cs="Palatino Linotype"/>
          <w:b/>
        </w:rPr>
        <w:t>s</w:t>
      </w:r>
      <w:r w:rsidRPr="00C80129">
        <w:rPr>
          <w:rFonts w:ascii="Palatino Linotype" w:eastAsia="Palatino Linotype" w:hAnsi="Palatino Linotype" w:cs="Palatino Linotype"/>
        </w:rPr>
        <w:t>.</w:t>
      </w:r>
    </w:p>
    <w:p w14:paraId="4CB15B1B" w14:textId="050B640A" w:rsidR="00887BD6" w:rsidRPr="00C80129" w:rsidRDefault="00E2519F">
      <w:pPr>
        <w:spacing w:before="240"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t>Visto</w:t>
      </w:r>
      <w:r w:rsidRPr="00C80129">
        <w:rPr>
          <w:rFonts w:ascii="Palatino Linotype" w:eastAsia="Palatino Linotype" w:hAnsi="Palatino Linotype" w:cs="Palatino Linotype"/>
        </w:rPr>
        <w:t xml:space="preserve"> el expediente relativo al recurso de revisión </w:t>
      </w:r>
      <w:r w:rsidR="003B3000" w:rsidRPr="00C80129">
        <w:rPr>
          <w:rFonts w:ascii="Palatino Linotype" w:eastAsia="Palatino Linotype" w:hAnsi="Palatino Linotype" w:cs="Palatino Linotype"/>
          <w:b/>
        </w:rPr>
        <w:t>15789/INFOEM/IP/RR/2022,</w:t>
      </w:r>
      <w:r w:rsidRPr="00C80129">
        <w:rPr>
          <w:rFonts w:ascii="Palatino Linotype" w:eastAsia="Palatino Linotype" w:hAnsi="Palatino Linotype" w:cs="Palatino Linotype"/>
        </w:rPr>
        <w:t xml:space="preserve"> interpuesto por</w:t>
      </w:r>
      <w:r w:rsidRPr="00C80129">
        <w:rPr>
          <w:rFonts w:ascii="Palatino Linotype" w:eastAsia="Palatino Linotype" w:hAnsi="Palatino Linotype" w:cs="Palatino Linotype"/>
          <w:b/>
        </w:rPr>
        <w:t xml:space="preserve"> </w:t>
      </w:r>
      <w:r w:rsidR="00F919B6">
        <w:rPr>
          <w:rFonts w:ascii="Palatino Linotype" w:eastAsia="Palatino Linotype" w:hAnsi="Palatino Linotype" w:cs="Palatino Linotype"/>
          <w:b/>
        </w:rPr>
        <w:t>XXXXXXX XXXXX</w:t>
      </w:r>
      <w:r w:rsidRPr="00C80129">
        <w:rPr>
          <w:rFonts w:ascii="Palatino Linotype" w:eastAsia="Palatino Linotype" w:hAnsi="Palatino Linotype" w:cs="Palatino Linotype"/>
        </w:rPr>
        <w:t xml:space="preserve">, en lo sucesivo se le denominara </w:t>
      </w:r>
      <w:r w:rsidR="003B3000" w:rsidRPr="00C80129">
        <w:rPr>
          <w:rFonts w:ascii="Palatino Linotype" w:eastAsia="Palatino Linotype" w:hAnsi="Palatino Linotype" w:cs="Palatino Linotype"/>
          <w:b/>
        </w:rPr>
        <w:t>el Recurrente</w:t>
      </w:r>
      <w:r w:rsidRPr="00C80129">
        <w:rPr>
          <w:rFonts w:ascii="Palatino Linotype" w:eastAsia="Palatino Linotype" w:hAnsi="Palatino Linotype" w:cs="Palatino Linotype"/>
        </w:rPr>
        <w:t xml:space="preserve">, en contra de la respuesta a su solicitud de información con número de folio </w:t>
      </w:r>
      <w:r w:rsidR="003B3000" w:rsidRPr="00C80129">
        <w:rPr>
          <w:rFonts w:ascii="Palatino Linotype" w:eastAsia="Palatino Linotype" w:hAnsi="Palatino Linotype" w:cs="Palatino Linotype"/>
          <w:b/>
        </w:rPr>
        <w:t>00555/NEZA/IP/2022</w:t>
      </w:r>
      <w:r w:rsidRPr="00C80129">
        <w:rPr>
          <w:rFonts w:ascii="Palatino Linotype" w:eastAsia="Palatino Linotype" w:hAnsi="Palatino Linotype" w:cs="Palatino Linotype"/>
          <w:b/>
        </w:rPr>
        <w:t xml:space="preserve">, </w:t>
      </w:r>
      <w:r w:rsidRPr="00C80129">
        <w:rPr>
          <w:rFonts w:ascii="Palatino Linotype" w:eastAsia="Palatino Linotype" w:hAnsi="Palatino Linotype" w:cs="Palatino Linotype"/>
        </w:rPr>
        <w:t xml:space="preserve">por parte del </w:t>
      </w:r>
      <w:r w:rsidR="003B3000" w:rsidRPr="00C80129">
        <w:rPr>
          <w:rFonts w:ascii="Palatino Linotype" w:eastAsia="Palatino Linotype" w:hAnsi="Palatino Linotype" w:cs="Palatino Linotype"/>
          <w:b/>
        </w:rPr>
        <w:t xml:space="preserve">Ayuntamiento de Nezahualcóyotl </w:t>
      </w:r>
      <w:r w:rsidRPr="00C80129">
        <w:rPr>
          <w:rFonts w:ascii="Palatino Linotype" w:eastAsia="Palatino Linotype" w:hAnsi="Palatino Linotype" w:cs="Palatino Linotype"/>
        </w:rPr>
        <w:t xml:space="preserve">en lo sucesivo el </w:t>
      </w:r>
      <w:r w:rsidR="003B3000" w:rsidRPr="00C80129">
        <w:rPr>
          <w:rFonts w:ascii="Palatino Linotype" w:eastAsia="Palatino Linotype" w:hAnsi="Palatino Linotype" w:cs="Palatino Linotype"/>
          <w:b/>
        </w:rPr>
        <w:t>Sujeto Obligado,</w:t>
      </w:r>
      <w:r w:rsidRPr="00C80129">
        <w:rPr>
          <w:rFonts w:ascii="Palatino Linotype" w:eastAsia="Palatino Linotype" w:hAnsi="Palatino Linotype" w:cs="Palatino Linotype"/>
          <w:b/>
        </w:rPr>
        <w:t xml:space="preserve"> </w:t>
      </w:r>
      <w:r w:rsidRPr="00C80129">
        <w:rPr>
          <w:rFonts w:ascii="Palatino Linotype" w:eastAsia="Palatino Linotype" w:hAnsi="Palatino Linotype" w:cs="Palatino Linotype"/>
        </w:rPr>
        <w:t>se procede a dictar la presente resolución, con base en los siguientes:</w:t>
      </w:r>
    </w:p>
    <w:p w14:paraId="4B00E9EF" w14:textId="77777777" w:rsidR="00887BD6" w:rsidRPr="00C80129" w:rsidRDefault="00E2519F" w:rsidP="003B3000">
      <w:pPr>
        <w:numPr>
          <w:ilvl w:val="0"/>
          <w:numId w:val="4"/>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C80129">
        <w:rPr>
          <w:rFonts w:ascii="Palatino Linotype" w:eastAsia="Palatino Linotype" w:hAnsi="Palatino Linotype" w:cs="Palatino Linotype"/>
          <w:b/>
        </w:rPr>
        <w:t>A N T E C E D E N T E S</w:t>
      </w:r>
    </w:p>
    <w:p w14:paraId="7D1B5F78" w14:textId="6CFCE627" w:rsidR="00887BD6" w:rsidRPr="00C80129" w:rsidRDefault="00E2519F">
      <w:pPr>
        <w:spacing w:before="240" w:after="240" w:line="360" w:lineRule="auto"/>
        <w:jc w:val="both"/>
        <w:rPr>
          <w:rFonts w:ascii="Palatino Linotype" w:eastAsia="Palatino Linotype" w:hAnsi="Palatino Linotype" w:cs="Palatino Linotype"/>
          <w:b/>
        </w:rPr>
      </w:pPr>
      <w:r w:rsidRPr="00C80129">
        <w:rPr>
          <w:rFonts w:ascii="Palatino Linotype" w:eastAsia="Palatino Linotype" w:hAnsi="Palatino Linotype" w:cs="Palatino Linotype"/>
          <w:b/>
        </w:rPr>
        <w:t xml:space="preserve">1. Solicitud de acceso a la información. </w:t>
      </w:r>
      <w:r w:rsidR="003B3000" w:rsidRPr="00C80129">
        <w:rPr>
          <w:rFonts w:ascii="Palatino Linotype" w:eastAsia="Palatino Linotype" w:hAnsi="Palatino Linotype" w:cs="Palatino Linotype"/>
        </w:rPr>
        <w:t>El</w:t>
      </w:r>
      <w:r w:rsidRPr="00C80129">
        <w:rPr>
          <w:rFonts w:ascii="Palatino Linotype" w:eastAsia="Palatino Linotype" w:hAnsi="Palatino Linotype" w:cs="Palatino Linotype"/>
        </w:rPr>
        <w:t xml:space="preserve"> </w:t>
      </w:r>
      <w:r w:rsidR="003B3000" w:rsidRPr="00C80129">
        <w:rPr>
          <w:rFonts w:ascii="Palatino Linotype" w:eastAsia="Palatino Linotype" w:hAnsi="Palatino Linotype" w:cs="Palatino Linotype"/>
          <w:b/>
        </w:rPr>
        <w:t>diecinueve</w:t>
      </w:r>
      <w:r w:rsidRPr="00C80129">
        <w:rPr>
          <w:rFonts w:ascii="Palatino Linotype" w:eastAsia="Palatino Linotype" w:hAnsi="Palatino Linotype" w:cs="Palatino Linotype"/>
          <w:b/>
        </w:rPr>
        <w:t xml:space="preserve"> de </w:t>
      </w:r>
      <w:r w:rsidR="003B3000" w:rsidRPr="00C80129">
        <w:rPr>
          <w:rFonts w:ascii="Palatino Linotype" w:eastAsia="Palatino Linotype" w:hAnsi="Palatino Linotype" w:cs="Palatino Linotype"/>
          <w:b/>
        </w:rPr>
        <w:t>octubre</w:t>
      </w:r>
      <w:r w:rsidR="00C810FC" w:rsidRPr="00C80129">
        <w:rPr>
          <w:rFonts w:ascii="Palatino Linotype" w:eastAsia="Palatino Linotype" w:hAnsi="Palatino Linotype" w:cs="Palatino Linotype"/>
          <w:b/>
        </w:rPr>
        <w:t xml:space="preserve"> de dos mil veintidós</w:t>
      </w:r>
      <w:r w:rsidRPr="00C80129">
        <w:rPr>
          <w:rFonts w:ascii="Palatino Linotype" w:eastAsia="Palatino Linotype" w:hAnsi="Palatino Linotype" w:cs="Palatino Linotype"/>
        </w:rPr>
        <w:t xml:space="preserve">, </w:t>
      </w:r>
      <w:r w:rsidR="003B3000" w:rsidRPr="00C80129">
        <w:rPr>
          <w:rFonts w:ascii="Palatino Linotype" w:eastAsia="Palatino Linotype" w:hAnsi="Palatino Linotype" w:cs="Palatino Linotype"/>
          <w:b/>
        </w:rPr>
        <w:t>el Recurrente</w:t>
      </w:r>
      <w:r w:rsidRPr="00C80129">
        <w:rPr>
          <w:rFonts w:ascii="Palatino Linotype" w:eastAsia="Palatino Linotype" w:hAnsi="Palatino Linotype" w:cs="Palatino Linotype"/>
        </w:rPr>
        <w:t xml:space="preserve"> formuló solicitud de acceso a información pública al </w:t>
      </w:r>
      <w:r w:rsidR="003B3000" w:rsidRPr="00C80129">
        <w:rPr>
          <w:rFonts w:ascii="Palatino Linotype" w:eastAsia="Palatino Linotype" w:hAnsi="Palatino Linotype" w:cs="Palatino Linotype"/>
          <w:b/>
        </w:rPr>
        <w:t>Sujeto Obligado</w:t>
      </w:r>
      <w:r w:rsidR="003B3000"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rPr>
        <w:t xml:space="preserve">a través del Sistema de Acceso a la Información Mexiquense, en adelante </w:t>
      </w:r>
      <w:r w:rsidRPr="00C80129">
        <w:rPr>
          <w:rFonts w:ascii="Palatino Linotype" w:eastAsia="Palatino Linotype" w:hAnsi="Palatino Linotype" w:cs="Palatino Linotype"/>
          <w:b/>
        </w:rPr>
        <w:t>SAIMEX,</w:t>
      </w:r>
      <w:r w:rsidRPr="00C80129">
        <w:rPr>
          <w:rFonts w:ascii="Palatino Linotype" w:eastAsia="Palatino Linotype" w:hAnsi="Palatino Linotype" w:cs="Palatino Linotype"/>
        </w:rPr>
        <w:t xml:space="preserve"> requiriéndole lo siguiente:</w:t>
      </w:r>
    </w:p>
    <w:p w14:paraId="1E2A8325" w14:textId="0F14009D" w:rsidR="00887BD6" w:rsidRPr="00C80129" w:rsidRDefault="00E2519F" w:rsidP="00C810FC">
      <w:pPr>
        <w:spacing w:line="276" w:lineRule="auto"/>
        <w:ind w:left="851" w:right="900"/>
        <w:jc w:val="both"/>
        <w:rPr>
          <w:rFonts w:ascii="Palatino Linotype" w:eastAsia="Palatino Linotype" w:hAnsi="Palatino Linotype" w:cs="Palatino Linotype"/>
          <w:i/>
          <w:sz w:val="22"/>
          <w:szCs w:val="22"/>
        </w:rPr>
      </w:pPr>
      <w:r w:rsidRPr="00C80129">
        <w:rPr>
          <w:rFonts w:ascii="Palatino Linotype" w:eastAsia="Palatino Linotype" w:hAnsi="Palatino Linotype" w:cs="Palatino Linotype"/>
          <w:i/>
          <w:sz w:val="22"/>
          <w:szCs w:val="22"/>
        </w:rPr>
        <w:t>“</w:t>
      </w:r>
      <w:r w:rsidR="003B3000" w:rsidRPr="00C80129">
        <w:rPr>
          <w:rFonts w:ascii="Palatino Linotype" w:eastAsia="Palatino Linotype" w:hAnsi="Palatino Linotype" w:cs="Palatino Linotype"/>
          <w:i/>
          <w:sz w:val="22"/>
          <w:szCs w:val="22"/>
        </w:rPr>
        <w:t xml:space="preserve">solicito la </w:t>
      </w:r>
      <w:proofErr w:type="spellStart"/>
      <w:r w:rsidR="003B3000" w:rsidRPr="00C80129">
        <w:rPr>
          <w:rFonts w:ascii="Palatino Linotype" w:eastAsia="Palatino Linotype" w:hAnsi="Palatino Linotype" w:cs="Palatino Linotype"/>
          <w:b/>
          <w:i/>
          <w:sz w:val="22"/>
          <w:szCs w:val="22"/>
        </w:rPr>
        <w:t>manifestacion</w:t>
      </w:r>
      <w:proofErr w:type="spellEnd"/>
      <w:r w:rsidR="003B3000" w:rsidRPr="00C80129">
        <w:rPr>
          <w:rFonts w:ascii="Palatino Linotype" w:eastAsia="Palatino Linotype" w:hAnsi="Palatino Linotype" w:cs="Palatino Linotype"/>
          <w:b/>
          <w:i/>
          <w:sz w:val="22"/>
          <w:szCs w:val="22"/>
        </w:rPr>
        <w:t xml:space="preserve"> de bienes y/o </w:t>
      </w:r>
      <w:proofErr w:type="spellStart"/>
      <w:r w:rsidR="003B3000" w:rsidRPr="00C80129">
        <w:rPr>
          <w:rFonts w:ascii="Palatino Linotype" w:eastAsia="Palatino Linotype" w:hAnsi="Palatino Linotype" w:cs="Palatino Linotype"/>
          <w:b/>
          <w:i/>
          <w:sz w:val="22"/>
          <w:szCs w:val="22"/>
        </w:rPr>
        <w:t>declaracion</w:t>
      </w:r>
      <w:proofErr w:type="spellEnd"/>
      <w:r w:rsidR="003B3000" w:rsidRPr="00C80129">
        <w:rPr>
          <w:rFonts w:ascii="Palatino Linotype" w:eastAsia="Palatino Linotype" w:hAnsi="Palatino Linotype" w:cs="Palatino Linotype"/>
          <w:b/>
          <w:i/>
          <w:sz w:val="22"/>
          <w:szCs w:val="22"/>
        </w:rPr>
        <w:t xml:space="preserve"> patrimonial del ex alcalde de </w:t>
      </w:r>
      <w:proofErr w:type="spellStart"/>
      <w:r w:rsidR="003B3000" w:rsidRPr="00C80129">
        <w:rPr>
          <w:rFonts w:ascii="Palatino Linotype" w:eastAsia="Palatino Linotype" w:hAnsi="Palatino Linotype" w:cs="Palatino Linotype"/>
          <w:b/>
          <w:i/>
          <w:sz w:val="22"/>
          <w:szCs w:val="22"/>
        </w:rPr>
        <w:t>nezahualcoyotl</w:t>
      </w:r>
      <w:proofErr w:type="spellEnd"/>
      <w:r w:rsidR="003B3000" w:rsidRPr="00C80129">
        <w:rPr>
          <w:rFonts w:ascii="Palatino Linotype" w:eastAsia="Palatino Linotype" w:hAnsi="Palatino Linotype" w:cs="Palatino Linotype"/>
          <w:b/>
          <w:i/>
          <w:sz w:val="22"/>
          <w:szCs w:val="22"/>
        </w:rPr>
        <w:t xml:space="preserve"> de nombre JUAN HUGO DE LA ROSA GARCIA</w:t>
      </w:r>
      <w:r w:rsidR="003B3000" w:rsidRPr="00C80129">
        <w:rPr>
          <w:rFonts w:ascii="Palatino Linotype" w:eastAsia="Palatino Linotype" w:hAnsi="Palatino Linotype" w:cs="Palatino Linotype"/>
          <w:i/>
          <w:sz w:val="22"/>
          <w:szCs w:val="22"/>
        </w:rPr>
        <w:t xml:space="preserve"> de sus dos periodos como alcalde.</w:t>
      </w:r>
      <w:r w:rsidRPr="00C80129">
        <w:rPr>
          <w:rFonts w:ascii="Palatino Linotype" w:eastAsia="Palatino Linotype" w:hAnsi="Palatino Linotype" w:cs="Palatino Linotype"/>
          <w:i/>
          <w:sz w:val="22"/>
          <w:szCs w:val="22"/>
        </w:rPr>
        <w:t>” (Sic)</w:t>
      </w:r>
      <w:r w:rsidR="003B3000" w:rsidRPr="00C80129">
        <w:rPr>
          <w:rFonts w:ascii="Palatino Linotype" w:eastAsia="Palatino Linotype" w:hAnsi="Palatino Linotype" w:cs="Palatino Linotype"/>
          <w:i/>
          <w:sz w:val="22"/>
          <w:szCs w:val="22"/>
        </w:rPr>
        <w:t xml:space="preserve"> (Énfasis añadido)</w:t>
      </w:r>
    </w:p>
    <w:p w14:paraId="5FF5E25B" w14:textId="77777777" w:rsidR="00887BD6" w:rsidRPr="00C80129" w:rsidRDefault="00887BD6">
      <w:pPr>
        <w:ind w:left="851" w:right="902"/>
        <w:jc w:val="both"/>
        <w:rPr>
          <w:rFonts w:ascii="Palatino Linotype" w:eastAsia="Palatino Linotype" w:hAnsi="Palatino Linotype" w:cs="Palatino Linotype"/>
          <w:i/>
          <w:sz w:val="22"/>
          <w:szCs w:val="22"/>
        </w:rPr>
      </w:pPr>
    </w:p>
    <w:p w14:paraId="76F99492" w14:textId="77777777" w:rsidR="00887BD6" w:rsidRPr="00C80129" w:rsidRDefault="00887BD6">
      <w:pPr>
        <w:ind w:left="851" w:right="902"/>
        <w:jc w:val="both"/>
        <w:rPr>
          <w:rFonts w:ascii="Palatino Linotype" w:eastAsia="Palatino Linotype" w:hAnsi="Palatino Linotype" w:cs="Palatino Linotype"/>
          <w:i/>
          <w:sz w:val="22"/>
          <w:szCs w:val="22"/>
        </w:rPr>
      </w:pPr>
    </w:p>
    <w:p w14:paraId="5FC5AB3C" w14:textId="77777777" w:rsidR="00887BD6" w:rsidRPr="00C80129" w:rsidRDefault="00E2519F">
      <w:pPr>
        <w:spacing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t xml:space="preserve">Modalidad elegida para la entrega de la información: </w:t>
      </w:r>
      <w:r w:rsidRPr="00C80129">
        <w:rPr>
          <w:rFonts w:ascii="Palatino Linotype" w:eastAsia="Palatino Linotype" w:hAnsi="Palatino Linotype" w:cs="Palatino Linotype"/>
        </w:rPr>
        <w:t xml:space="preserve">a través del </w:t>
      </w:r>
      <w:r w:rsidRPr="00C80129">
        <w:rPr>
          <w:rFonts w:ascii="Palatino Linotype" w:eastAsia="Palatino Linotype" w:hAnsi="Palatino Linotype" w:cs="Palatino Linotype"/>
          <w:b/>
        </w:rPr>
        <w:t>SAIMEX</w:t>
      </w:r>
      <w:r w:rsidRPr="00C80129">
        <w:rPr>
          <w:rFonts w:ascii="Palatino Linotype" w:eastAsia="Palatino Linotype" w:hAnsi="Palatino Linotype" w:cs="Palatino Linotype"/>
        </w:rPr>
        <w:t>.</w:t>
      </w:r>
    </w:p>
    <w:p w14:paraId="4421A68A" w14:textId="77777777" w:rsidR="00C810FC" w:rsidRPr="00C80129" w:rsidRDefault="00C810FC">
      <w:pPr>
        <w:spacing w:after="240" w:line="360" w:lineRule="auto"/>
        <w:jc w:val="both"/>
        <w:rPr>
          <w:rFonts w:ascii="Palatino Linotype" w:eastAsia="Palatino Linotype" w:hAnsi="Palatino Linotype" w:cs="Palatino Linotype"/>
        </w:rPr>
      </w:pPr>
    </w:p>
    <w:p w14:paraId="3D4702ED" w14:textId="510614D9" w:rsidR="00887BD6" w:rsidRPr="00C80129" w:rsidRDefault="00E2519F">
      <w:pPr>
        <w:spacing w:before="240" w:after="240" w:line="360" w:lineRule="auto"/>
        <w:jc w:val="both"/>
        <w:rPr>
          <w:rFonts w:ascii="Palatino Linotype" w:eastAsia="Palatino Linotype" w:hAnsi="Palatino Linotype" w:cs="Palatino Linotype"/>
          <w:i/>
          <w:sz w:val="22"/>
          <w:szCs w:val="22"/>
        </w:rPr>
      </w:pPr>
      <w:r w:rsidRPr="00C80129">
        <w:rPr>
          <w:rFonts w:ascii="Palatino Linotype" w:eastAsia="Palatino Linotype" w:hAnsi="Palatino Linotype" w:cs="Palatino Linotype"/>
          <w:b/>
        </w:rPr>
        <w:lastRenderedPageBreak/>
        <w:t xml:space="preserve">2. Respuesta. </w:t>
      </w:r>
      <w:r w:rsidR="003B3000" w:rsidRPr="00C80129">
        <w:rPr>
          <w:rFonts w:ascii="Palatino Linotype" w:eastAsia="Palatino Linotype" w:hAnsi="Palatino Linotype" w:cs="Palatino Linotype"/>
        </w:rPr>
        <w:t xml:space="preserve">El </w:t>
      </w:r>
      <w:r w:rsidR="003B3000" w:rsidRPr="00C80129">
        <w:rPr>
          <w:rFonts w:ascii="Palatino Linotype" w:eastAsia="Palatino Linotype" w:hAnsi="Palatino Linotype" w:cs="Palatino Linotype"/>
          <w:b/>
        </w:rPr>
        <w:t>veinticuatro</w:t>
      </w:r>
      <w:r w:rsidRPr="00C80129">
        <w:rPr>
          <w:rFonts w:ascii="Palatino Linotype" w:eastAsia="Palatino Linotype" w:hAnsi="Palatino Linotype" w:cs="Palatino Linotype"/>
          <w:b/>
        </w:rPr>
        <w:t xml:space="preserve"> de </w:t>
      </w:r>
      <w:r w:rsidR="003B3000" w:rsidRPr="00C80129">
        <w:rPr>
          <w:rFonts w:ascii="Palatino Linotype" w:eastAsia="Palatino Linotype" w:hAnsi="Palatino Linotype" w:cs="Palatino Linotype"/>
          <w:b/>
        </w:rPr>
        <w:t>octubre</w:t>
      </w:r>
      <w:r w:rsidR="00257D46" w:rsidRPr="00C80129">
        <w:rPr>
          <w:rFonts w:ascii="Palatino Linotype" w:eastAsia="Palatino Linotype" w:hAnsi="Palatino Linotype" w:cs="Palatino Linotype"/>
          <w:b/>
        </w:rPr>
        <w:t xml:space="preserve"> de dos mil veintidós</w:t>
      </w:r>
      <w:r w:rsidRPr="00C80129">
        <w:rPr>
          <w:rFonts w:ascii="Palatino Linotype" w:eastAsia="Palatino Linotype" w:hAnsi="Palatino Linotype" w:cs="Palatino Linotype"/>
        </w:rPr>
        <w:t xml:space="preserve">, el </w:t>
      </w:r>
      <w:r w:rsidR="003B3000" w:rsidRPr="00C80129">
        <w:rPr>
          <w:rFonts w:ascii="Palatino Linotype" w:eastAsia="Palatino Linotype" w:hAnsi="Palatino Linotype" w:cs="Palatino Linotype"/>
          <w:b/>
        </w:rPr>
        <w:t>Sujeto Obligado</w:t>
      </w:r>
      <w:r w:rsidR="003B3000" w:rsidRPr="00C80129">
        <w:rPr>
          <w:rFonts w:ascii="Palatino Linotype" w:eastAsia="Palatino Linotype" w:hAnsi="Palatino Linotype" w:cs="Palatino Linotype"/>
        </w:rPr>
        <w:t xml:space="preserve"> remitió</w:t>
      </w:r>
      <w:r w:rsidRPr="00C80129">
        <w:rPr>
          <w:rFonts w:ascii="Palatino Linotype" w:eastAsia="Palatino Linotype" w:hAnsi="Palatino Linotype" w:cs="Palatino Linotype"/>
        </w:rPr>
        <w:t xml:space="preserve"> su respuesta a la solicitud de acceso a la información a través del SAIMEX, la cual versa como sigue:</w:t>
      </w:r>
    </w:p>
    <w:p w14:paraId="2B0B6A6F" w14:textId="77777777" w:rsidR="003B3000" w:rsidRPr="00C80129" w:rsidRDefault="00E2519F" w:rsidP="003B3000">
      <w:pPr>
        <w:spacing w:before="240"/>
        <w:ind w:left="851" w:right="902"/>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w:t>
      </w:r>
      <w:r w:rsidR="003B3000" w:rsidRPr="00C80129">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FEFDB6" w14:textId="77777777" w:rsidR="003B3000" w:rsidRPr="00C80129" w:rsidRDefault="003B3000" w:rsidP="003B3000">
      <w:pPr>
        <w:spacing w:before="240"/>
        <w:ind w:left="851" w:right="902"/>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En atención a la solicitud de información identificada con el número de folio 00555/NEZA/IP/2022, me permito remitir a Usted la respuesta generada por el Servidor Público Habilitado​, bajo su más estricta responsabilidad​.</w:t>
      </w:r>
    </w:p>
    <w:p w14:paraId="245823B5" w14:textId="77777777" w:rsidR="003B3000" w:rsidRPr="00C80129" w:rsidRDefault="003B3000" w:rsidP="003B3000">
      <w:pPr>
        <w:spacing w:before="240"/>
        <w:ind w:left="851" w:right="902"/>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ATENTAMENTE</w:t>
      </w:r>
    </w:p>
    <w:p w14:paraId="027BC60B" w14:textId="645EA281" w:rsidR="00887BD6" w:rsidRPr="00C80129" w:rsidRDefault="003B3000" w:rsidP="003B3000">
      <w:pPr>
        <w:spacing w:before="240"/>
        <w:ind w:left="851" w:right="902"/>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C. MARIA GUADALUPE PÉREZ HERNÁNDEZ</w:t>
      </w:r>
      <w:r w:rsidR="00E2519F" w:rsidRPr="00C80129">
        <w:rPr>
          <w:rFonts w:ascii="Palatino Linotype" w:eastAsia="Palatino Linotype" w:hAnsi="Palatino Linotype" w:cs="Palatino Linotype"/>
          <w:i/>
          <w:sz w:val="22"/>
        </w:rPr>
        <w:t>” (Sic)</w:t>
      </w:r>
    </w:p>
    <w:p w14:paraId="1D8D2135" w14:textId="6448AA33" w:rsidR="003B3000" w:rsidRPr="00C80129" w:rsidRDefault="003B3000" w:rsidP="003B3000">
      <w:pPr>
        <w:spacing w:before="240"/>
        <w:ind w:left="851" w:right="902"/>
        <w:jc w:val="both"/>
        <w:rPr>
          <w:rFonts w:ascii="Palatino Linotype" w:eastAsia="Palatino Linotype" w:hAnsi="Palatino Linotype" w:cs="Palatino Linotype"/>
          <w:b/>
          <w:sz w:val="22"/>
        </w:rPr>
      </w:pPr>
      <w:r w:rsidRPr="00C80129">
        <w:rPr>
          <w:rFonts w:ascii="Palatino Linotype" w:eastAsia="Palatino Linotype" w:hAnsi="Palatino Linotype" w:cs="Palatino Linotype"/>
          <w:b/>
          <w:sz w:val="22"/>
        </w:rPr>
        <w:t>Archivos adjuntos:</w:t>
      </w:r>
    </w:p>
    <w:p w14:paraId="52B65412" w14:textId="2104828A" w:rsidR="003B3000" w:rsidRPr="00C80129" w:rsidRDefault="003B3000" w:rsidP="00FA7271">
      <w:pPr>
        <w:spacing w:before="240" w:line="360" w:lineRule="auto"/>
        <w:ind w:left="851" w:right="902"/>
        <w:jc w:val="both"/>
        <w:rPr>
          <w:rFonts w:ascii="Palatino Linotype" w:eastAsia="Palatino Linotype" w:hAnsi="Palatino Linotype" w:cs="Palatino Linotype"/>
        </w:rPr>
      </w:pPr>
      <w:r w:rsidRPr="00C80129">
        <w:rPr>
          <w:rFonts w:ascii="Palatino Linotype" w:eastAsia="Palatino Linotype" w:hAnsi="Palatino Linotype" w:cs="Palatino Linotype"/>
          <w:b/>
          <w:i/>
          <w:sz w:val="22"/>
        </w:rPr>
        <w:t xml:space="preserve">“RESPUESTA 00555-2022.pdf”: </w:t>
      </w:r>
      <w:r w:rsidR="00FA7271" w:rsidRPr="00C80129">
        <w:rPr>
          <w:rFonts w:ascii="Palatino Linotype" w:eastAsia="Palatino Linotype" w:hAnsi="Palatino Linotype" w:cs="Palatino Linotype"/>
        </w:rPr>
        <w:t>Archivo electrónico que se compone de cuatro fojas y en él se aprecia el pronunciamiento del Titular de la Contraloría Interna, quien refiere que no es competencia de la Contraloría el generar, poseer y/</w:t>
      </w:r>
      <w:r w:rsidR="00EE73B2" w:rsidRPr="00C80129">
        <w:rPr>
          <w:rFonts w:ascii="Palatino Linotype" w:eastAsia="Palatino Linotype" w:hAnsi="Palatino Linotype" w:cs="Palatino Linotype"/>
        </w:rPr>
        <w:t>o administrar las documentales que peticiona.</w:t>
      </w:r>
    </w:p>
    <w:p w14:paraId="633C7294" w14:textId="63F7E2CD" w:rsidR="00EE73B2" w:rsidRPr="00C80129" w:rsidRDefault="00EE73B2" w:rsidP="00FA7271">
      <w:pPr>
        <w:spacing w:before="240" w:line="360" w:lineRule="auto"/>
        <w:ind w:left="851" w:right="902"/>
        <w:jc w:val="both"/>
        <w:rPr>
          <w:rFonts w:ascii="Palatino Linotype" w:eastAsia="Palatino Linotype" w:hAnsi="Palatino Linotype" w:cs="Palatino Linotype"/>
        </w:rPr>
      </w:pPr>
      <w:r w:rsidRPr="00C80129">
        <w:rPr>
          <w:rFonts w:ascii="Palatino Linotype" w:eastAsia="Palatino Linotype" w:hAnsi="Palatino Linotype" w:cs="Palatino Linotype"/>
        </w:rPr>
        <w:t xml:space="preserve">Asimismo, precisa que la presentación de las declaraciones patrimoniales y de conflicto de los servidores  públicos es de manera personal; es decir, </w:t>
      </w:r>
      <w:r w:rsidRPr="00C80129">
        <w:rPr>
          <w:rFonts w:ascii="Palatino Linotype" w:eastAsia="Palatino Linotype" w:hAnsi="Palatino Linotype" w:cs="Palatino Linotype"/>
          <w:b/>
          <w:u w:val="single"/>
        </w:rPr>
        <w:t xml:space="preserve">cada servidor público está obligado a manifestar y realizar su trámite en lo individual por medio de la Plataforma Electrónica que para tal efecto implementó la Secretaría de la Contraloría del Gobierno del Estado de México (SECOGEM) sin que la Contraloría Municipal conserve una </w:t>
      </w:r>
      <w:r w:rsidRPr="00C80129">
        <w:rPr>
          <w:rFonts w:ascii="Palatino Linotype" w:eastAsia="Palatino Linotype" w:hAnsi="Palatino Linotype" w:cs="Palatino Linotype"/>
          <w:b/>
          <w:u w:val="single"/>
        </w:rPr>
        <w:lastRenderedPageBreak/>
        <w:t>copia de ello</w:t>
      </w:r>
      <w:r w:rsidRPr="00C80129">
        <w:rPr>
          <w:rFonts w:ascii="Palatino Linotype" w:eastAsia="Palatino Linotype" w:hAnsi="Palatino Linotype" w:cs="Palatino Linotype"/>
        </w:rPr>
        <w:t xml:space="preserve">; según mandatan los artículos del 27 al 33 de la Ley de Responsabilidades Administrativas del Estado de México y 38 bis fracción XVII de la Ley Orgánica de la Administración Pública </w:t>
      </w:r>
      <w:r w:rsidRPr="00C80129">
        <w:rPr>
          <w:rFonts w:ascii="Palatino Linotype" w:eastAsia="Palatino Linotype" w:hAnsi="Palatino Linotype" w:cs="Palatino Linotype"/>
          <w:noProof/>
          <w:sz w:val="22"/>
          <w:lang w:val="es-MX" w:eastAsia="es-MX"/>
        </w:rPr>
        <w:drawing>
          <wp:anchor distT="0" distB="0" distL="114300" distR="114300" simplePos="0" relativeHeight="251666432" behindDoc="0" locked="0" layoutInCell="1" allowOverlap="1" wp14:anchorId="23B59F15" wp14:editId="55ED1342">
            <wp:simplePos x="0" y="0"/>
            <wp:positionH relativeFrom="column">
              <wp:posOffset>434340</wp:posOffset>
            </wp:positionH>
            <wp:positionV relativeFrom="paragraph">
              <wp:posOffset>1204595</wp:posOffset>
            </wp:positionV>
            <wp:extent cx="4815205" cy="6343650"/>
            <wp:effectExtent l="19050" t="19050" r="23495" b="190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15205" cy="6343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80129">
        <w:rPr>
          <w:rFonts w:ascii="Palatino Linotype" w:eastAsia="Palatino Linotype" w:hAnsi="Palatino Linotype" w:cs="Palatino Linotype"/>
        </w:rPr>
        <w:t>del Estado de México.</w:t>
      </w:r>
    </w:p>
    <w:p w14:paraId="2D649C37" w14:textId="65759317" w:rsidR="00887BD6" w:rsidRPr="00C80129" w:rsidRDefault="003B3000">
      <w:pPr>
        <w:spacing w:before="240"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lastRenderedPageBreak/>
        <w:t>3</w:t>
      </w:r>
      <w:r w:rsidR="00E2519F" w:rsidRPr="00C80129">
        <w:rPr>
          <w:rFonts w:ascii="Palatino Linotype" w:eastAsia="Palatino Linotype" w:hAnsi="Palatino Linotype" w:cs="Palatino Linotype"/>
          <w:b/>
        </w:rPr>
        <w:t xml:space="preserve">. Interposición del recurso de revisión. </w:t>
      </w:r>
      <w:r w:rsidR="00E2519F" w:rsidRPr="00C80129">
        <w:rPr>
          <w:rFonts w:ascii="Palatino Linotype" w:eastAsia="Palatino Linotype" w:hAnsi="Palatino Linotype" w:cs="Palatino Linotype"/>
        </w:rPr>
        <w:t xml:space="preserve">Inconforme el solicitante con la respuesta del </w:t>
      </w:r>
      <w:r w:rsidR="00EE73B2" w:rsidRPr="00C80129">
        <w:rPr>
          <w:rFonts w:ascii="Palatino Linotype" w:eastAsia="Palatino Linotype" w:hAnsi="Palatino Linotype" w:cs="Palatino Linotype"/>
          <w:b/>
        </w:rPr>
        <w:t>Sujeto Obligado</w:t>
      </w:r>
      <w:r w:rsidR="00E2519F" w:rsidRPr="00C80129">
        <w:rPr>
          <w:rFonts w:ascii="Palatino Linotype" w:eastAsia="Palatino Linotype" w:hAnsi="Palatino Linotype" w:cs="Palatino Linotype"/>
          <w:b/>
        </w:rPr>
        <w:t>,</w:t>
      </w:r>
      <w:r w:rsidR="00E2519F" w:rsidRPr="00C80129">
        <w:rPr>
          <w:rFonts w:ascii="Palatino Linotype" w:eastAsia="Palatino Linotype" w:hAnsi="Palatino Linotype" w:cs="Palatino Linotype"/>
        </w:rPr>
        <w:t xml:space="preserve"> interpuso el recurso de revis</w:t>
      </w:r>
      <w:r w:rsidR="00EE73B2" w:rsidRPr="00C80129">
        <w:rPr>
          <w:rFonts w:ascii="Palatino Linotype" w:eastAsia="Palatino Linotype" w:hAnsi="Palatino Linotype" w:cs="Palatino Linotype"/>
        </w:rPr>
        <w:t>ión a través del SAIMEX el</w:t>
      </w:r>
      <w:r w:rsidR="00E2519F" w:rsidRPr="00C80129">
        <w:rPr>
          <w:rFonts w:ascii="Palatino Linotype" w:eastAsia="Palatino Linotype" w:hAnsi="Palatino Linotype" w:cs="Palatino Linotype"/>
        </w:rPr>
        <w:t xml:space="preserve"> </w:t>
      </w:r>
      <w:r w:rsidR="00EE73B2" w:rsidRPr="00C80129">
        <w:rPr>
          <w:rFonts w:ascii="Palatino Linotype" w:eastAsia="Palatino Linotype" w:hAnsi="Palatino Linotype" w:cs="Palatino Linotype"/>
          <w:b/>
        </w:rPr>
        <w:t>veinticinco de octubre</w:t>
      </w:r>
      <w:r w:rsidR="00252F6E" w:rsidRPr="00C80129">
        <w:rPr>
          <w:rFonts w:ascii="Palatino Linotype" w:eastAsia="Palatino Linotype" w:hAnsi="Palatino Linotype" w:cs="Palatino Linotype"/>
          <w:b/>
        </w:rPr>
        <w:t xml:space="preserve"> de dos mil veintidós</w:t>
      </w:r>
      <w:r w:rsidR="00E2519F" w:rsidRPr="00C80129">
        <w:rPr>
          <w:rFonts w:ascii="Palatino Linotype" w:eastAsia="Palatino Linotype" w:hAnsi="Palatino Linotype" w:cs="Palatino Linotype"/>
        </w:rPr>
        <w:t>, a través del cual expresó lo siguiente:</w:t>
      </w:r>
    </w:p>
    <w:p w14:paraId="07C9B67C" w14:textId="77777777" w:rsidR="00887BD6" w:rsidRPr="00C80129" w:rsidRDefault="00E2519F">
      <w:pPr>
        <w:spacing w:line="360" w:lineRule="auto"/>
        <w:rPr>
          <w:rFonts w:ascii="Palatino Linotype" w:eastAsia="Palatino Linotype" w:hAnsi="Palatino Linotype" w:cs="Palatino Linotype"/>
          <w:b/>
        </w:rPr>
      </w:pPr>
      <w:r w:rsidRPr="00C80129">
        <w:rPr>
          <w:rFonts w:ascii="Palatino Linotype" w:eastAsia="Palatino Linotype" w:hAnsi="Palatino Linotype" w:cs="Palatino Linotype"/>
          <w:b/>
        </w:rPr>
        <w:t>a) Acto impugnado.</w:t>
      </w:r>
    </w:p>
    <w:p w14:paraId="606A77FB" w14:textId="24CE9871" w:rsidR="00887BD6" w:rsidRPr="00C80129" w:rsidRDefault="00E2519F">
      <w:pPr>
        <w:spacing w:after="240"/>
        <w:ind w:left="851" w:right="900"/>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w:t>
      </w:r>
      <w:r w:rsidR="00EE73B2" w:rsidRPr="00C80129">
        <w:rPr>
          <w:rFonts w:ascii="Palatino Linotype" w:eastAsia="Palatino Linotype" w:hAnsi="Palatino Linotype" w:cs="Palatino Linotype"/>
          <w:i/>
          <w:sz w:val="22"/>
        </w:rPr>
        <w:t xml:space="preserve">el de fecha 21 de octubre del 2022 por el cual la C. MARIA GUADALUPE PEREZ HERNANDEZ, </w:t>
      </w:r>
      <w:proofErr w:type="spellStart"/>
      <w:r w:rsidR="00EE73B2" w:rsidRPr="00C80129">
        <w:rPr>
          <w:rFonts w:ascii="Palatino Linotype" w:eastAsia="Palatino Linotype" w:hAnsi="Palatino Linotype" w:cs="Palatino Linotype"/>
          <w:i/>
          <w:sz w:val="22"/>
        </w:rPr>
        <w:t>tutular</w:t>
      </w:r>
      <w:proofErr w:type="spellEnd"/>
      <w:r w:rsidR="00EE73B2" w:rsidRPr="00C80129">
        <w:rPr>
          <w:rFonts w:ascii="Palatino Linotype" w:eastAsia="Palatino Linotype" w:hAnsi="Palatino Linotype" w:cs="Palatino Linotype"/>
          <w:i/>
          <w:sz w:val="22"/>
        </w:rPr>
        <w:t xml:space="preserve"> de la unidad de trasparencia y acceso a la </w:t>
      </w:r>
      <w:proofErr w:type="spellStart"/>
      <w:r w:rsidR="00EE73B2" w:rsidRPr="00C80129">
        <w:rPr>
          <w:rFonts w:ascii="Palatino Linotype" w:eastAsia="Palatino Linotype" w:hAnsi="Palatino Linotype" w:cs="Palatino Linotype"/>
          <w:i/>
          <w:sz w:val="22"/>
        </w:rPr>
        <w:t>informacion</w:t>
      </w:r>
      <w:proofErr w:type="spellEnd"/>
      <w:r w:rsidR="00EE73B2" w:rsidRPr="00C80129">
        <w:rPr>
          <w:rFonts w:ascii="Palatino Linotype" w:eastAsia="Palatino Linotype" w:hAnsi="Palatino Linotype" w:cs="Palatino Linotype"/>
          <w:i/>
          <w:sz w:val="22"/>
        </w:rPr>
        <w:t xml:space="preserve"> </w:t>
      </w:r>
      <w:proofErr w:type="spellStart"/>
      <w:r w:rsidR="00EE73B2" w:rsidRPr="00C80129">
        <w:rPr>
          <w:rFonts w:ascii="Palatino Linotype" w:eastAsia="Palatino Linotype" w:hAnsi="Palatino Linotype" w:cs="Palatino Linotype"/>
          <w:i/>
          <w:sz w:val="22"/>
        </w:rPr>
        <w:t>publica</w:t>
      </w:r>
      <w:proofErr w:type="spellEnd"/>
      <w:r w:rsidR="00EE73B2" w:rsidRPr="00C80129">
        <w:rPr>
          <w:rFonts w:ascii="Palatino Linotype" w:eastAsia="Palatino Linotype" w:hAnsi="Palatino Linotype" w:cs="Palatino Linotype"/>
          <w:i/>
          <w:sz w:val="22"/>
        </w:rPr>
        <w:t xml:space="preserve"> municipal de </w:t>
      </w:r>
      <w:proofErr w:type="spellStart"/>
      <w:r w:rsidR="00EE73B2" w:rsidRPr="00C80129">
        <w:rPr>
          <w:rFonts w:ascii="Palatino Linotype" w:eastAsia="Palatino Linotype" w:hAnsi="Palatino Linotype" w:cs="Palatino Linotype"/>
          <w:i/>
          <w:sz w:val="22"/>
        </w:rPr>
        <w:t>nezahualcoyotl</w:t>
      </w:r>
      <w:proofErr w:type="spellEnd"/>
      <w:r w:rsidR="00EE73B2" w:rsidRPr="00C80129">
        <w:rPr>
          <w:rFonts w:ascii="Palatino Linotype" w:eastAsia="Palatino Linotype" w:hAnsi="Palatino Linotype" w:cs="Palatino Linotype"/>
          <w:i/>
          <w:sz w:val="22"/>
        </w:rPr>
        <w:t xml:space="preserve">, en el cual da respuesta al requerimiento de </w:t>
      </w:r>
      <w:proofErr w:type="spellStart"/>
      <w:r w:rsidR="00EE73B2" w:rsidRPr="00C80129">
        <w:rPr>
          <w:rFonts w:ascii="Palatino Linotype" w:eastAsia="Palatino Linotype" w:hAnsi="Palatino Linotype" w:cs="Palatino Linotype"/>
          <w:i/>
          <w:sz w:val="22"/>
        </w:rPr>
        <w:t>informacion</w:t>
      </w:r>
      <w:proofErr w:type="spellEnd"/>
      <w:r w:rsidR="00EE73B2" w:rsidRPr="00C80129">
        <w:rPr>
          <w:rFonts w:ascii="Palatino Linotype" w:eastAsia="Palatino Linotype" w:hAnsi="Palatino Linotype" w:cs="Palatino Linotype"/>
          <w:i/>
          <w:sz w:val="22"/>
        </w:rPr>
        <w:t xml:space="preserve"> publica 00555/NEZA/IP/2022, el cual se interpuso por el sistema de acceso a la </w:t>
      </w:r>
      <w:proofErr w:type="spellStart"/>
      <w:r w:rsidR="00EE73B2" w:rsidRPr="00C80129">
        <w:rPr>
          <w:rFonts w:ascii="Palatino Linotype" w:eastAsia="Palatino Linotype" w:hAnsi="Palatino Linotype" w:cs="Palatino Linotype"/>
          <w:i/>
          <w:sz w:val="22"/>
        </w:rPr>
        <w:t>informacion</w:t>
      </w:r>
      <w:proofErr w:type="spellEnd"/>
      <w:r w:rsidR="00EE73B2" w:rsidRPr="00C80129">
        <w:rPr>
          <w:rFonts w:ascii="Palatino Linotype" w:eastAsia="Palatino Linotype" w:hAnsi="Palatino Linotype" w:cs="Palatino Linotype"/>
          <w:i/>
          <w:sz w:val="22"/>
        </w:rPr>
        <w:t xml:space="preserve"> mexiquense (SIAMEX) en la cual se </w:t>
      </w:r>
      <w:proofErr w:type="spellStart"/>
      <w:r w:rsidR="00EE73B2" w:rsidRPr="00C80129">
        <w:rPr>
          <w:rFonts w:ascii="Palatino Linotype" w:eastAsia="Palatino Linotype" w:hAnsi="Palatino Linotype" w:cs="Palatino Linotype"/>
          <w:i/>
          <w:sz w:val="22"/>
        </w:rPr>
        <w:t>solicito</w:t>
      </w:r>
      <w:proofErr w:type="spellEnd"/>
      <w:r w:rsidR="00EE73B2" w:rsidRPr="00C80129">
        <w:rPr>
          <w:rFonts w:ascii="Palatino Linotype" w:eastAsia="Palatino Linotype" w:hAnsi="Palatino Linotype" w:cs="Palatino Linotype"/>
          <w:i/>
          <w:sz w:val="22"/>
        </w:rPr>
        <w:t xml:space="preserve"> la </w:t>
      </w:r>
      <w:proofErr w:type="spellStart"/>
      <w:r w:rsidR="00EE73B2" w:rsidRPr="00C80129">
        <w:rPr>
          <w:rFonts w:ascii="Palatino Linotype" w:eastAsia="Palatino Linotype" w:hAnsi="Palatino Linotype" w:cs="Palatino Linotype"/>
          <w:i/>
          <w:sz w:val="22"/>
        </w:rPr>
        <w:t>manifestacion</w:t>
      </w:r>
      <w:proofErr w:type="spellEnd"/>
      <w:r w:rsidR="00EE73B2" w:rsidRPr="00C80129">
        <w:rPr>
          <w:rFonts w:ascii="Palatino Linotype" w:eastAsia="Palatino Linotype" w:hAnsi="Palatino Linotype" w:cs="Palatino Linotype"/>
          <w:i/>
          <w:sz w:val="22"/>
        </w:rPr>
        <w:t xml:space="preserve"> de bienes y/o </w:t>
      </w:r>
      <w:proofErr w:type="spellStart"/>
      <w:r w:rsidR="00EE73B2" w:rsidRPr="00C80129">
        <w:rPr>
          <w:rFonts w:ascii="Palatino Linotype" w:eastAsia="Palatino Linotype" w:hAnsi="Palatino Linotype" w:cs="Palatino Linotype"/>
          <w:i/>
          <w:sz w:val="22"/>
        </w:rPr>
        <w:t>declaracion</w:t>
      </w:r>
      <w:proofErr w:type="spellEnd"/>
      <w:r w:rsidR="00EE73B2" w:rsidRPr="00C80129">
        <w:rPr>
          <w:rFonts w:ascii="Palatino Linotype" w:eastAsia="Palatino Linotype" w:hAnsi="Palatino Linotype" w:cs="Palatino Linotype"/>
          <w:i/>
          <w:sz w:val="22"/>
        </w:rPr>
        <w:t xml:space="preserve"> patrimonial del ex alcalde de dicho municipio en los ejercicios inmediatos anteriores del C. JUAN HUGO DE LA ROSA GARCIA, a lo cual se </w:t>
      </w:r>
      <w:proofErr w:type="spellStart"/>
      <w:r w:rsidR="00EE73B2" w:rsidRPr="00C80129">
        <w:rPr>
          <w:rFonts w:ascii="Palatino Linotype" w:eastAsia="Palatino Linotype" w:hAnsi="Palatino Linotype" w:cs="Palatino Linotype"/>
          <w:i/>
          <w:sz w:val="22"/>
        </w:rPr>
        <w:t>respondio</w:t>
      </w:r>
      <w:proofErr w:type="spellEnd"/>
      <w:r w:rsidR="00EE73B2" w:rsidRPr="00C80129">
        <w:rPr>
          <w:rFonts w:ascii="Palatino Linotype" w:eastAsia="Palatino Linotype" w:hAnsi="Palatino Linotype" w:cs="Palatino Linotype"/>
          <w:i/>
          <w:sz w:val="22"/>
        </w:rPr>
        <w:t xml:space="preserve"> que no es posible dar </w:t>
      </w:r>
      <w:proofErr w:type="spellStart"/>
      <w:r w:rsidR="00EE73B2" w:rsidRPr="00C80129">
        <w:rPr>
          <w:rFonts w:ascii="Palatino Linotype" w:eastAsia="Palatino Linotype" w:hAnsi="Palatino Linotype" w:cs="Palatino Linotype"/>
          <w:i/>
          <w:sz w:val="22"/>
        </w:rPr>
        <w:t>atencion</w:t>
      </w:r>
      <w:proofErr w:type="spellEnd"/>
      <w:r w:rsidR="00EE73B2" w:rsidRPr="00C80129">
        <w:rPr>
          <w:rFonts w:ascii="Palatino Linotype" w:eastAsia="Palatino Linotype" w:hAnsi="Palatino Linotype" w:cs="Palatino Linotype"/>
          <w:i/>
          <w:sz w:val="22"/>
        </w:rPr>
        <w:t xml:space="preserve"> a la solicitud, toda vez que no es competencia de dicha </w:t>
      </w:r>
      <w:proofErr w:type="spellStart"/>
      <w:r w:rsidR="00EE73B2" w:rsidRPr="00C80129">
        <w:rPr>
          <w:rFonts w:ascii="Palatino Linotype" w:eastAsia="Palatino Linotype" w:hAnsi="Palatino Linotype" w:cs="Palatino Linotype"/>
          <w:i/>
          <w:sz w:val="22"/>
        </w:rPr>
        <w:t>contraloria</w:t>
      </w:r>
      <w:proofErr w:type="spellEnd"/>
      <w:r w:rsidR="00EE73B2" w:rsidRPr="00C80129">
        <w:rPr>
          <w:rFonts w:ascii="Palatino Linotype" w:eastAsia="Palatino Linotype" w:hAnsi="Palatino Linotype" w:cs="Palatino Linotype"/>
          <w:i/>
          <w:sz w:val="22"/>
        </w:rPr>
        <w:t xml:space="preserve"> interna generar, administra o poseer las documentales que se peticionan, esto </w:t>
      </w:r>
      <w:proofErr w:type="spellStart"/>
      <w:r w:rsidR="00EE73B2" w:rsidRPr="00C80129">
        <w:rPr>
          <w:rFonts w:ascii="Palatino Linotype" w:eastAsia="Palatino Linotype" w:hAnsi="Palatino Linotype" w:cs="Palatino Linotype"/>
          <w:i/>
          <w:sz w:val="22"/>
        </w:rPr>
        <w:t>por que</w:t>
      </w:r>
      <w:proofErr w:type="spellEnd"/>
      <w:r w:rsidR="00EE73B2" w:rsidRPr="00C80129">
        <w:rPr>
          <w:rFonts w:ascii="Palatino Linotype" w:eastAsia="Palatino Linotype" w:hAnsi="Palatino Linotype" w:cs="Palatino Linotype"/>
          <w:i/>
          <w:sz w:val="22"/>
        </w:rPr>
        <w:t xml:space="preserve"> dicho </w:t>
      </w:r>
      <w:proofErr w:type="spellStart"/>
      <w:r w:rsidR="00EE73B2" w:rsidRPr="00C80129">
        <w:rPr>
          <w:rFonts w:ascii="Palatino Linotype" w:eastAsia="Palatino Linotype" w:hAnsi="Palatino Linotype" w:cs="Palatino Linotype"/>
          <w:i/>
          <w:sz w:val="22"/>
        </w:rPr>
        <w:t>tramite</w:t>
      </w:r>
      <w:proofErr w:type="spellEnd"/>
      <w:r w:rsidR="00EE73B2" w:rsidRPr="00C80129">
        <w:rPr>
          <w:rFonts w:ascii="Palatino Linotype" w:eastAsia="Palatino Linotype" w:hAnsi="Palatino Linotype" w:cs="Palatino Linotype"/>
          <w:i/>
          <w:sz w:val="22"/>
        </w:rPr>
        <w:t xml:space="preserve"> se realiza por la </w:t>
      </w:r>
      <w:proofErr w:type="spellStart"/>
      <w:r w:rsidR="00EE73B2" w:rsidRPr="00C80129">
        <w:rPr>
          <w:rFonts w:ascii="Palatino Linotype" w:eastAsia="Palatino Linotype" w:hAnsi="Palatino Linotype" w:cs="Palatino Linotype"/>
          <w:i/>
          <w:sz w:val="22"/>
        </w:rPr>
        <w:t>pagina</w:t>
      </w:r>
      <w:proofErr w:type="spellEnd"/>
      <w:r w:rsidR="00EE73B2" w:rsidRPr="00C80129">
        <w:rPr>
          <w:rFonts w:ascii="Palatino Linotype" w:eastAsia="Palatino Linotype" w:hAnsi="Palatino Linotype" w:cs="Palatino Linotype"/>
          <w:i/>
          <w:sz w:val="22"/>
        </w:rPr>
        <w:t xml:space="preserve"> SECOGEM, por no conservar copia de ello.</w:t>
      </w:r>
      <w:r w:rsidRPr="00C80129">
        <w:rPr>
          <w:rFonts w:ascii="Palatino Linotype" w:eastAsia="Palatino Linotype" w:hAnsi="Palatino Linotype" w:cs="Palatino Linotype"/>
          <w:i/>
          <w:sz w:val="22"/>
        </w:rPr>
        <w:t>” (Sic)</w:t>
      </w:r>
    </w:p>
    <w:p w14:paraId="6F89B637" w14:textId="77777777" w:rsidR="00887BD6" w:rsidRPr="00C80129" w:rsidRDefault="00E2519F">
      <w:pPr>
        <w:spacing w:line="360" w:lineRule="auto"/>
        <w:jc w:val="both"/>
        <w:rPr>
          <w:rFonts w:ascii="Palatino Linotype" w:eastAsia="Palatino Linotype" w:hAnsi="Palatino Linotype" w:cs="Palatino Linotype"/>
          <w:b/>
        </w:rPr>
      </w:pPr>
      <w:r w:rsidRPr="00C80129">
        <w:rPr>
          <w:rFonts w:ascii="Palatino Linotype" w:eastAsia="Palatino Linotype" w:hAnsi="Palatino Linotype" w:cs="Palatino Linotype"/>
          <w:b/>
        </w:rPr>
        <w:t>b) Motivos de inconformidad.</w:t>
      </w:r>
    </w:p>
    <w:p w14:paraId="2E2C0DB0" w14:textId="4E8DFE1E" w:rsidR="00C04B56" w:rsidRPr="00C80129" w:rsidRDefault="00E2519F" w:rsidP="00EE73B2">
      <w:pPr>
        <w:spacing w:after="240"/>
        <w:ind w:left="851" w:right="900"/>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w:t>
      </w:r>
      <w:r w:rsidR="00EE73B2" w:rsidRPr="00C80129">
        <w:rPr>
          <w:rFonts w:ascii="Palatino Linotype" w:eastAsia="Palatino Linotype" w:hAnsi="Palatino Linotype" w:cs="Palatino Linotype"/>
          <w:b/>
          <w:i/>
          <w:sz w:val="22"/>
        </w:rPr>
        <w:t xml:space="preserve">me inconforma la </w:t>
      </w:r>
      <w:proofErr w:type="spellStart"/>
      <w:r w:rsidR="00EE73B2" w:rsidRPr="00C80129">
        <w:rPr>
          <w:rFonts w:ascii="Palatino Linotype" w:eastAsia="Palatino Linotype" w:hAnsi="Palatino Linotype" w:cs="Palatino Linotype"/>
          <w:b/>
          <w:i/>
          <w:sz w:val="22"/>
        </w:rPr>
        <w:t>resolucion</w:t>
      </w:r>
      <w:proofErr w:type="spellEnd"/>
      <w:r w:rsidR="00EE73B2" w:rsidRPr="00C80129">
        <w:rPr>
          <w:rFonts w:ascii="Palatino Linotype" w:eastAsia="Palatino Linotype" w:hAnsi="Palatino Linotype" w:cs="Palatino Linotype"/>
          <w:b/>
          <w:i/>
          <w:sz w:val="22"/>
        </w:rPr>
        <w:t xml:space="preserve"> impugnada por que viola el </w:t>
      </w:r>
      <w:proofErr w:type="spellStart"/>
      <w:r w:rsidR="00EE73B2" w:rsidRPr="00C80129">
        <w:rPr>
          <w:rFonts w:ascii="Palatino Linotype" w:eastAsia="Palatino Linotype" w:hAnsi="Palatino Linotype" w:cs="Palatino Linotype"/>
          <w:b/>
          <w:i/>
          <w:sz w:val="22"/>
        </w:rPr>
        <w:t>articulo</w:t>
      </w:r>
      <w:proofErr w:type="spellEnd"/>
      <w:r w:rsidR="00EE73B2" w:rsidRPr="00C80129">
        <w:rPr>
          <w:rFonts w:ascii="Palatino Linotype" w:eastAsia="Palatino Linotype" w:hAnsi="Palatino Linotype" w:cs="Palatino Linotype"/>
          <w:b/>
          <w:i/>
          <w:sz w:val="22"/>
        </w:rPr>
        <w:t xml:space="preserve"> 30 de la ley de responsabilidad administrativa del estado de </w:t>
      </w:r>
      <w:proofErr w:type="spellStart"/>
      <w:r w:rsidR="00EE73B2" w:rsidRPr="00C80129">
        <w:rPr>
          <w:rFonts w:ascii="Palatino Linotype" w:eastAsia="Palatino Linotype" w:hAnsi="Palatino Linotype" w:cs="Palatino Linotype"/>
          <w:b/>
          <w:i/>
          <w:sz w:val="22"/>
        </w:rPr>
        <w:t>mexico</w:t>
      </w:r>
      <w:proofErr w:type="spellEnd"/>
      <w:r w:rsidR="00EE73B2" w:rsidRPr="00C80129">
        <w:rPr>
          <w:rFonts w:ascii="Palatino Linotype" w:eastAsia="Palatino Linotype" w:hAnsi="Palatino Linotype" w:cs="Palatino Linotype"/>
          <w:b/>
          <w:i/>
          <w:sz w:val="22"/>
        </w:rPr>
        <w:t xml:space="preserve">, pues dicho numeral desde su nacimiento indica que "Las declaraciones patrimonial y de intereses, serán públicas salvo los rubros cuya publicidad pueda afectar la vida privada o los datos personales protegidos por las </w:t>
      </w:r>
      <w:proofErr w:type="spellStart"/>
      <w:r w:rsidR="00EE73B2" w:rsidRPr="00C80129">
        <w:rPr>
          <w:rFonts w:ascii="Palatino Linotype" w:eastAsia="Palatino Linotype" w:hAnsi="Palatino Linotype" w:cs="Palatino Linotype"/>
          <w:b/>
          <w:i/>
          <w:sz w:val="22"/>
        </w:rPr>
        <w:t>Constitucionesfederal</w:t>
      </w:r>
      <w:proofErr w:type="spellEnd"/>
      <w:r w:rsidR="00EE73B2" w:rsidRPr="00C80129">
        <w:rPr>
          <w:rFonts w:ascii="Palatino Linotype" w:eastAsia="Palatino Linotype" w:hAnsi="Palatino Linotype" w:cs="Palatino Linotype"/>
          <w:b/>
          <w:i/>
          <w:sz w:val="22"/>
        </w:rPr>
        <w:t xml:space="preserve"> y local</w:t>
      </w:r>
      <w:r w:rsidR="00EE73B2" w:rsidRPr="00C80129">
        <w:rPr>
          <w:rFonts w:ascii="Palatino Linotype" w:eastAsia="Palatino Linotype" w:hAnsi="Palatino Linotype" w:cs="Palatino Linotype"/>
          <w:i/>
          <w:sz w:val="22"/>
        </w:rPr>
        <w:t xml:space="preserve">", de lo anterior se desprende que la </w:t>
      </w:r>
      <w:proofErr w:type="spellStart"/>
      <w:r w:rsidR="00EE73B2" w:rsidRPr="00C80129">
        <w:rPr>
          <w:rFonts w:ascii="Palatino Linotype" w:eastAsia="Palatino Linotype" w:hAnsi="Palatino Linotype" w:cs="Palatino Linotype"/>
          <w:i/>
          <w:sz w:val="22"/>
        </w:rPr>
        <w:t>informacion</w:t>
      </w:r>
      <w:proofErr w:type="spellEnd"/>
      <w:r w:rsidR="00EE73B2" w:rsidRPr="00C80129">
        <w:rPr>
          <w:rFonts w:ascii="Palatino Linotype" w:eastAsia="Palatino Linotype" w:hAnsi="Palatino Linotype" w:cs="Palatino Linotype"/>
          <w:i/>
          <w:sz w:val="22"/>
        </w:rPr>
        <w:t xml:space="preserve"> solicitada es </w:t>
      </w:r>
      <w:proofErr w:type="spellStart"/>
      <w:r w:rsidR="00EE73B2" w:rsidRPr="00C80129">
        <w:rPr>
          <w:rFonts w:ascii="Palatino Linotype" w:eastAsia="Palatino Linotype" w:hAnsi="Palatino Linotype" w:cs="Palatino Linotype"/>
          <w:i/>
          <w:sz w:val="22"/>
        </w:rPr>
        <w:t>publica</w:t>
      </w:r>
      <w:proofErr w:type="spellEnd"/>
      <w:r w:rsidR="00EE73B2" w:rsidRPr="00C80129">
        <w:rPr>
          <w:rFonts w:ascii="Palatino Linotype" w:eastAsia="Palatino Linotype" w:hAnsi="Palatino Linotype" w:cs="Palatino Linotype"/>
          <w:i/>
          <w:sz w:val="22"/>
        </w:rPr>
        <w:t xml:space="preserve"> y la titular de la unidad de trasparencia y acceso a la </w:t>
      </w:r>
      <w:proofErr w:type="spellStart"/>
      <w:r w:rsidR="00EE73B2" w:rsidRPr="00C80129">
        <w:rPr>
          <w:rFonts w:ascii="Palatino Linotype" w:eastAsia="Palatino Linotype" w:hAnsi="Palatino Linotype" w:cs="Palatino Linotype"/>
          <w:i/>
          <w:sz w:val="22"/>
        </w:rPr>
        <w:t>informacion</w:t>
      </w:r>
      <w:proofErr w:type="spellEnd"/>
      <w:r w:rsidR="00EE73B2" w:rsidRPr="00C80129">
        <w:rPr>
          <w:rFonts w:ascii="Palatino Linotype" w:eastAsia="Palatino Linotype" w:hAnsi="Palatino Linotype" w:cs="Palatino Linotype"/>
          <w:i/>
          <w:sz w:val="22"/>
        </w:rPr>
        <w:t xml:space="preserve"> publica de dicho municipio de </w:t>
      </w:r>
      <w:proofErr w:type="spellStart"/>
      <w:r w:rsidR="00EE73B2" w:rsidRPr="00C80129">
        <w:rPr>
          <w:rFonts w:ascii="Palatino Linotype" w:eastAsia="Palatino Linotype" w:hAnsi="Palatino Linotype" w:cs="Palatino Linotype"/>
          <w:i/>
          <w:sz w:val="22"/>
        </w:rPr>
        <w:t>nezahualcoyotl</w:t>
      </w:r>
      <w:proofErr w:type="spellEnd"/>
      <w:r w:rsidR="00EE73B2" w:rsidRPr="00C80129">
        <w:rPr>
          <w:rFonts w:ascii="Palatino Linotype" w:eastAsia="Palatino Linotype" w:hAnsi="Palatino Linotype" w:cs="Palatino Linotype"/>
          <w:i/>
          <w:sz w:val="22"/>
        </w:rPr>
        <w:t xml:space="preserve"> omite fundamentar el </w:t>
      </w:r>
      <w:proofErr w:type="spellStart"/>
      <w:r w:rsidR="00EE73B2" w:rsidRPr="00C80129">
        <w:rPr>
          <w:rFonts w:ascii="Palatino Linotype" w:eastAsia="Palatino Linotype" w:hAnsi="Palatino Linotype" w:cs="Palatino Linotype"/>
          <w:i/>
          <w:sz w:val="22"/>
        </w:rPr>
        <w:t>por que</w:t>
      </w:r>
      <w:proofErr w:type="spellEnd"/>
      <w:r w:rsidR="00EE73B2" w:rsidRPr="00C80129">
        <w:rPr>
          <w:rFonts w:ascii="Palatino Linotype" w:eastAsia="Palatino Linotype" w:hAnsi="Palatino Linotype" w:cs="Palatino Linotype"/>
          <w:i/>
          <w:sz w:val="22"/>
        </w:rPr>
        <w:t xml:space="preserve"> considera que la </w:t>
      </w:r>
      <w:proofErr w:type="spellStart"/>
      <w:r w:rsidR="00EE73B2" w:rsidRPr="00C80129">
        <w:rPr>
          <w:rFonts w:ascii="Palatino Linotype" w:eastAsia="Palatino Linotype" w:hAnsi="Palatino Linotype" w:cs="Palatino Linotype"/>
          <w:i/>
          <w:sz w:val="22"/>
        </w:rPr>
        <w:t>informacion</w:t>
      </w:r>
      <w:proofErr w:type="spellEnd"/>
      <w:r w:rsidR="00EE73B2" w:rsidRPr="00C80129">
        <w:rPr>
          <w:rFonts w:ascii="Palatino Linotype" w:eastAsia="Palatino Linotype" w:hAnsi="Palatino Linotype" w:cs="Palatino Linotype"/>
          <w:i/>
          <w:sz w:val="22"/>
        </w:rPr>
        <w:t xml:space="preserve"> solicitada </w:t>
      </w:r>
      <w:proofErr w:type="spellStart"/>
      <w:r w:rsidR="00EE73B2" w:rsidRPr="00C80129">
        <w:rPr>
          <w:rFonts w:ascii="Palatino Linotype" w:eastAsia="Palatino Linotype" w:hAnsi="Palatino Linotype" w:cs="Palatino Linotype"/>
          <w:i/>
          <w:sz w:val="22"/>
        </w:rPr>
        <w:t>podria</w:t>
      </w:r>
      <w:proofErr w:type="spellEnd"/>
      <w:r w:rsidR="00EE73B2" w:rsidRPr="00C80129">
        <w:rPr>
          <w:rFonts w:ascii="Palatino Linotype" w:eastAsia="Palatino Linotype" w:hAnsi="Palatino Linotype" w:cs="Palatino Linotype"/>
          <w:i/>
          <w:sz w:val="22"/>
        </w:rPr>
        <w:t xml:space="preserve"> afectar la vida privada del ex alcalde, ahora bien no pasa desapercibido que el </w:t>
      </w:r>
      <w:proofErr w:type="spellStart"/>
      <w:r w:rsidR="00EE73B2" w:rsidRPr="00C80129">
        <w:rPr>
          <w:rFonts w:ascii="Palatino Linotype" w:eastAsia="Palatino Linotype" w:hAnsi="Palatino Linotype" w:cs="Palatino Linotype"/>
          <w:i/>
          <w:sz w:val="22"/>
        </w:rPr>
        <w:t>tirular</w:t>
      </w:r>
      <w:proofErr w:type="spellEnd"/>
      <w:r w:rsidR="00EE73B2" w:rsidRPr="00C80129">
        <w:rPr>
          <w:rFonts w:ascii="Palatino Linotype" w:eastAsia="Palatino Linotype" w:hAnsi="Palatino Linotype" w:cs="Palatino Linotype"/>
          <w:i/>
          <w:sz w:val="22"/>
        </w:rPr>
        <w:t xml:space="preserve"> del ejecutivo del estado de </w:t>
      </w:r>
      <w:proofErr w:type="spellStart"/>
      <w:r w:rsidR="00EE73B2" w:rsidRPr="00C80129">
        <w:rPr>
          <w:rFonts w:ascii="Palatino Linotype" w:eastAsia="Palatino Linotype" w:hAnsi="Palatino Linotype" w:cs="Palatino Linotype"/>
          <w:i/>
          <w:sz w:val="22"/>
        </w:rPr>
        <w:t>mexico</w:t>
      </w:r>
      <w:proofErr w:type="spellEnd"/>
      <w:r w:rsidR="00EE73B2" w:rsidRPr="00C80129">
        <w:rPr>
          <w:rFonts w:ascii="Palatino Linotype" w:eastAsia="Palatino Linotype" w:hAnsi="Palatino Linotype" w:cs="Palatino Linotype"/>
          <w:i/>
          <w:sz w:val="22"/>
        </w:rPr>
        <w:t xml:space="preserve"> y todo su gabinete en la </w:t>
      </w:r>
      <w:proofErr w:type="spellStart"/>
      <w:r w:rsidR="00EE73B2" w:rsidRPr="00C80129">
        <w:rPr>
          <w:rFonts w:ascii="Palatino Linotype" w:eastAsia="Palatino Linotype" w:hAnsi="Palatino Linotype" w:cs="Palatino Linotype"/>
          <w:i/>
          <w:sz w:val="22"/>
        </w:rPr>
        <w:t>siguinete</w:t>
      </w:r>
      <w:proofErr w:type="spellEnd"/>
      <w:r w:rsidR="00EE73B2" w:rsidRPr="00C80129">
        <w:rPr>
          <w:rFonts w:ascii="Palatino Linotype" w:eastAsia="Palatino Linotype" w:hAnsi="Palatino Linotype" w:cs="Palatino Linotype"/>
          <w:i/>
          <w:sz w:val="22"/>
        </w:rPr>
        <w:t xml:space="preserve"> </w:t>
      </w:r>
      <w:proofErr w:type="spellStart"/>
      <w:r w:rsidR="00EE73B2" w:rsidRPr="00C80129">
        <w:rPr>
          <w:rFonts w:ascii="Palatino Linotype" w:eastAsia="Palatino Linotype" w:hAnsi="Palatino Linotype" w:cs="Palatino Linotype"/>
          <w:i/>
          <w:sz w:val="22"/>
        </w:rPr>
        <w:t>pagina</w:t>
      </w:r>
      <w:proofErr w:type="spellEnd"/>
      <w:r w:rsidR="00EE73B2" w:rsidRPr="00C80129">
        <w:rPr>
          <w:rFonts w:ascii="Palatino Linotype" w:eastAsia="Palatino Linotype" w:hAnsi="Palatino Linotype" w:cs="Palatino Linotype"/>
          <w:i/>
          <w:sz w:val="22"/>
        </w:rPr>
        <w:t xml:space="preserve"> de internet https://portal.secogem.gob.mx/declaraciones-publicas hacen publica su </w:t>
      </w:r>
      <w:proofErr w:type="spellStart"/>
      <w:r w:rsidR="00EE73B2" w:rsidRPr="00C80129">
        <w:rPr>
          <w:rFonts w:ascii="Palatino Linotype" w:eastAsia="Palatino Linotype" w:hAnsi="Palatino Linotype" w:cs="Palatino Linotype"/>
          <w:i/>
          <w:sz w:val="22"/>
        </w:rPr>
        <w:t>delcracion</w:t>
      </w:r>
      <w:proofErr w:type="spellEnd"/>
      <w:r w:rsidR="00EE73B2" w:rsidRPr="00C80129">
        <w:rPr>
          <w:rFonts w:ascii="Palatino Linotype" w:eastAsia="Palatino Linotype" w:hAnsi="Palatino Linotype" w:cs="Palatino Linotype"/>
          <w:i/>
          <w:sz w:val="22"/>
        </w:rPr>
        <w:t xml:space="preserve"> patrimonial, de intereses y fiscal, si es el caso y no encontramos en el mismo estado se </w:t>
      </w:r>
      <w:proofErr w:type="spellStart"/>
      <w:r w:rsidR="00EE73B2" w:rsidRPr="00C80129">
        <w:rPr>
          <w:rFonts w:ascii="Palatino Linotype" w:eastAsia="Palatino Linotype" w:hAnsi="Palatino Linotype" w:cs="Palatino Linotype"/>
          <w:i/>
          <w:sz w:val="22"/>
        </w:rPr>
        <w:t>deberia</w:t>
      </w:r>
      <w:proofErr w:type="spellEnd"/>
      <w:r w:rsidR="00EE73B2" w:rsidRPr="00C80129">
        <w:rPr>
          <w:rFonts w:ascii="Palatino Linotype" w:eastAsia="Palatino Linotype" w:hAnsi="Palatino Linotype" w:cs="Palatino Linotype"/>
          <w:i/>
          <w:sz w:val="22"/>
        </w:rPr>
        <w:t xml:space="preserve"> de actuar uniformemente para evitar que cada entidad tenga su propio criterio y tenga cualquier motivo de </w:t>
      </w:r>
      <w:proofErr w:type="spellStart"/>
      <w:r w:rsidR="00EE73B2" w:rsidRPr="00C80129">
        <w:rPr>
          <w:rFonts w:ascii="Palatino Linotype" w:eastAsia="Palatino Linotype" w:hAnsi="Palatino Linotype" w:cs="Palatino Linotype"/>
          <w:i/>
          <w:sz w:val="22"/>
        </w:rPr>
        <w:t>justificacion</w:t>
      </w:r>
      <w:proofErr w:type="spellEnd"/>
      <w:r w:rsidR="00EE73B2" w:rsidRPr="00C80129">
        <w:rPr>
          <w:rFonts w:ascii="Palatino Linotype" w:eastAsia="Palatino Linotype" w:hAnsi="Palatino Linotype" w:cs="Palatino Linotype"/>
          <w:i/>
          <w:sz w:val="22"/>
        </w:rPr>
        <w:t xml:space="preserve"> para entregar la </w:t>
      </w:r>
      <w:proofErr w:type="spellStart"/>
      <w:r w:rsidR="00EE73B2" w:rsidRPr="00C80129">
        <w:rPr>
          <w:rFonts w:ascii="Palatino Linotype" w:eastAsia="Palatino Linotype" w:hAnsi="Palatino Linotype" w:cs="Palatino Linotype"/>
          <w:i/>
          <w:sz w:val="22"/>
        </w:rPr>
        <w:t>ionformacion</w:t>
      </w:r>
      <w:proofErr w:type="spellEnd"/>
      <w:r w:rsidR="00EE73B2" w:rsidRPr="00C80129">
        <w:rPr>
          <w:rFonts w:ascii="Palatino Linotype" w:eastAsia="Palatino Linotype" w:hAnsi="Palatino Linotype" w:cs="Palatino Linotype"/>
          <w:i/>
          <w:sz w:val="22"/>
        </w:rPr>
        <w:t xml:space="preserve"> solicitada, </w:t>
      </w:r>
      <w:r w:rsidR="00EE73B2" w:rsidRPr="00C80129">
        <w:rPr>
          <w:rFonts w:ascii="Palatino Linotype" w:eastAsia="Palatino Linotype" w:hAnsi="Palatino Linotype" w:cs="Palatino Linotype"/>
          <w:b/>
          <w:i/>
          <w:sz w:val="22"/>
        </w:rPr>
        <w:t xml:space="preserve">es el caso que la </w:t>
      </w:r>
      <w:proofErr w:type="spellStart"/>
      <w:r w:rsidR="00EE73B2" w:rsidRPr="00C80129">
        <w:rPr>
          <w:rFonts w:ascii="Palatino Linotype" w:eastAsia="Palatino Linotype" w:hAnsi="Palatino Linotype" w:cs="Palatino Linotype"/>
          <w:b/>
          <w:i/>
          <w:sz w:val="22"/>
        </w:rPr>
        <w:t>informacion</w:t>
      </w:r>
      <w:proofErr w:type="spellEnd"/>
      <w:r w:rsidR="00EE73B2" w:rsidRPr="00C80129">
        <w:rPr>
          <w:rFonts w:ascii="Palatino Linotype" w:eastAsia="Palatino Linotype" w:hAnsi="Palatino Linotype" w:cs="Palatino Linotype"/>
          <w:b/>
          <w:i/>
          <w:sz w:val="22"/>
        </w:rPr>
        <w:t xml:space="preserve"> </w:t>
      </w:r>
      <w:proofErr w:type="spellStart"/>
      <w:r w:rsidR="00EE73B2" w:rsidRPr="00C80129">
        <w:rPr>
          <w:rFonts w:ascii="Palatino Linotype" w:eastAsia="Palatino Linotype" w:hAnsi="Palatino Linotype" w:cs="Palatino Linotype"/>
          <w:b/>
          <w:i/>
          <w:sz w:val="22"/>
        </w:rPr>
        <w:t>quen</w:t>
      </w:r>
      <w:proofErr w:type="spellEnd"/>
      <w:r w:rsidR="00EE73B2" w:rsidRPr="00C80129">
        <w:rPr>
          <w:rFonts w:ascii="Palatino Linotype" w:eastAsia="Palatino Linotype" w:hAnsi="Palatino Linotype" w:cs="Palatino Linotype"/>
          <w:b/>
          <w:i/>
          <w:sz w:val="22"/>
        </w:rPr>
        <w:t xml:space="preserve"> se solicita es publica pues </w:t>
      </w:r>
      <w:proofErr w:type="spellStart"/>
      <w:r w:rsidR="00EE73B2" w:rsidRPr="00C80129">
        <w:rPr>
          <w:rFonts w:ascii="Palatino Linotype" w:eastAsia="Palatino Linotype" w:hAnsi="Palatino Linotype" w:cs="Palatino Linotype"/>
          <w:b/>
          <w:i/>
          <w:sz w:val="22"/>
        </w:rPr>
        <w:t>asi</w:t>
      </w:r>
      <w:proofErr w:type="spellEnd"/>
      <w:r w:rsidR="00EE73B2" w:rsidRPr="00C80129">
        <w:rPr>
          <w:rFonts w:ascii="Palatino Linotype" w:eastAsia="Palatino Linotype" w:hAnsi="Palatino Linotype" w:cs="Palatino Linotype"/>
          <w:b/>
          <w:i/>
          <w:sz w:val="22"/>
        </w:rPr>
        <w:t xml:space="preserve"> lo indica la </w:t>
      </w:r>
      <w:proofErr w:type="spellStart"/>
      <w:r w:rsidR="00EE73B2" w:rsidRPr="00C80129">
        <w:rPr>
          <w:rFonts w:ascii="Palatino Linotype" w:eastAsia="Palatino Linotype" w:hAnsi="Palatino Linotype" w:cs="Palatino Linotype"/>
          <w:b/>
          <w:i/>
          <w:sz w:val="22"/>
        </w:rPr>
        <w:t>legislacion</w:t>
      </w:r>
      <w:proofErr w:type="spellEnd"/>
      <w:r w:rsidR="00EE73B2" w:rsidRPr="00C80129">
        <w:rPr>
          <w:rFonts w:ascii="Palatino Linotype" w:eastAsia="Palatino Linotype" w:hAnsi="Palatino Linotype" w:cs="Palatino Linotype"/>
          <w:b/>
          <w:i/>
          <w:sz w:val="22"/>
        </w:rPr>
        <w:t xml:space="preserve"> invocada por lo que considero que se me debe de proporcionar la </w:t>
      </w:r>
      <w:proofErr w:type="spellStart"/>
      <w:r w:rsidR="00EE73B2" w:rsidRPr="00C80129">
        <w:rPr>
          <w:rFonts w:ascii="Palatino Linotype" w:eastAsia="Palatino Linotype" w:hAnsi="Palatino Linotype" w:cs="Palatino Linotype"/>
          <w:b/>
          <w:i/>
          <w:sz w:val="22"/>
        </w:rPr>
        <w:lastRenderedPageBreak/>
        <w:t>informacion</w:t>
      </w:r>
      <w:proofErr w:type="spellEnd"/>
      <w:r w:rsidR="00EE73B2" w:rsidRPr="00C80129">
        <w:rPr>
          <w:rFonts w:ascii="Palatino Linotype" w:eastAsia="Palatino Linotype" w:hAnsi="Palatino Linotype" w:cs="Palatino Linotype"/>
          <w:b/>
          <w:i/>
          <w:sz w:val="22"/>
        </w:rPr>
        <w:t xml:space="preserve"> solicitada, partiendo de la coherencia que el gobierno del estado proporciona dicha </w:t>
      </w:r>
      <w:proofErr w:type="spellStart"/>
      <w:r w:rsidR="00EE73B2" w:rsidRPr="00C80129">
        <w:rPr>
          <w:rFonts w:ascii="Palatino Linotype" w:eastAsia="Palatino Linotype" w:hAnsi="Palatino Linotype" w:cs="Palatino Linotype"/>
          <w:b/>
          <w:i/>
          <w:sz w:val="22"/>
        </w:rPr>
        <w:t>informacion</w:t>
      </w:r>
      <w:proofErr w:type="spellEnd"/>
      <w:r w:rsidR="00EE73B2" w:rsidRPr="00C80129">
        <w:rPr>
          <w:rFonts w:ascii="Palatino Linotype" w:eastAsia="Palatino Linotype" w:hAnsi="Palatino Linotype" w:cs="Palatino Linotype"/>
          <w:b/>
          <w:i/>
          <w:sz w:val="22"/>
        </w:rPr>
        <w:t xml:space="preserve"> en la </w:t>
      </w:r>
      <w:proofErr w:type="spellStart"/>
      <w:r w:rsidR="00EE73B2" w:rsidRPr="00C80129">
        <w:rPr>
          <w:rFonts w:ascii="Palatino Linotype" w:eastAsia="Palatino Linotype" w:hAnsi="Palatino Linotype" w:cs="Palatino Linotype"/>
          <w:b/>
          <w:i/>
          <w:sz w:val="22"/>
        </w:rPr>
        <w:t>pagina</w:t>
      </w:r>
      <w:proofErr w:type="spellEnd"/>
      <w:r w:rsidR="00EE73B2" w:rsidRPr="00C80129">
        <w:rPr>
          <w:rFonts w:ascii="Palatino Linotype" w:eastAsia="Palatino Linotype" w:hAnsi="Palatino Linotype" w:cs="Palatino Linotype"/>
          <w:b/>
          <w:i/>
          <w:sz w:val="22"/>
        </w:rPr>
        <w:t xml:space="preserve"> de SECOGEM, por lo que se </w:t>
      </w:r>
      <w:proofErr w:type="spellStart"/>
      <w:r w:rsidR="00EE73B2" w:rsidRPr="00C80129">
        <w:rPr>
          <w:rFonts w:ascii="Palatino Linotype" w:eastAsia="Palatino Linotype" w:hAnsi="Palatino Linotype" w:cs="Palatino Linotype"/>
          <w:b/>
          <w:i/>
          <w:sz w:val="22"/>
        </w:rPr>
        <w:t>deberia</w:t>
      </w:r>
      <w:proofErr w:type="spellEnd"/>
      <w:r w:rsidR="00EE73B2" w:rsidRPr="00C80129">
        <w:rPr>
          <w:rFonts w:ascii="Palatino Linotype" w:eastAsia="Palatino Linotype" w:hAnsi="Palatino Linotype" w:cs="Palatino Linotype"/>
          <w:b/>
          <w:i/>
          <w:sz w:val="22"/>
        </w:rPr>
        <w:t xml:space="preserve"> exhortar a todos los municipios a cumplir con la norma estatal</w:t>
      </w:r>
      <w:r w:rsidR="00EE73B2" w:rsidRPr="00C80129">
        <w:rPr>
          <w:rFonts w:ascii="Palatino Linotype" w:eastAsia="Palatino Linotype" w:hAnsi="Palatino Linotype" w:cs="Palatino Linotype"/>
          <w:i/>
          <w:sz w:val="22"/>
        </w:rPr>
        <w:t xml:space="preserve">, sin </w:t>
      </w:r>
      <w:proofErr w:type="spellStart"/>
      <w:r w:rsidR="00EE73B2" w:rsidRPr="00C80129">
        <w:rPr>
          <w:rFonts w:ascii="Palatino Linotype" w:eastAsia="Palatino Linotype" w:hAnsi="Palatino Linotype" w:cs="Palatino Linotype"/>
          <w:i/>
          <w:sz w:val="22"/>
        </w:rPr>
        <w:t>mas</w:t>
      </w:r>
      <w:proofErr w:type="spellEnd"/>
      <w:r w:rsidR="00EE73B2" w:rsidRPr="00C80129">
        <w:rPr>
          <w:rFonts w:ascii="Palatino Linotype" w:eastAsia="Palatino Linotype" w:hAnsi="Palatino Linotype" w:cs="Palatino Linotype"/>
          <w:i/>
          <w:sz w:val="22"/>
        </w:rPr>
        <w:t xml:space="preserve"> por el momento gracias por su tiempo y a la espera de una </w:t>
      </w:r>
      <w:proofErr w:type="spellStart"/>
      <w:r w:rsidR="00EE73B2" w:rsidRPr="00C80129">
        <w:rPr>
          <w:rFonts w:ascii="Palatino Linotype" w:eastAsia="Palatino Linotype" w:hAnsi="Palatino Linotype" w:cs="Palatino Linotype"/>
          <w:i/>
          <w:sz w:val="22"/>
        </w:rPr>
        <w:t>resolucion</w:t>
      </w:r>
      <w:proofErr w:type="spellEnd"/>
      <w:r w:rsidR="00EE73B2" w:rsidRPr="00C80129">
        <w:rPr>
          <w:rFonts w:ascii="Palatino Linotype" w:eastAsia="Palatino Linotype" w:hAnsi="Palatino Linotype" w:cs="Palatino Linotype"/>
          <w:i/>
          <w:sz w:val="22"/>
        </w:rPr>
        <w:t xml:space="preserve"> justa y que este sustentada y</w:t>
      </w:r>
      <w:r w:rsidR="00B43AD5" w:rsidRPr="00C80129">
        <w:rPr>
          <w:rFonts w:ascii="Palatino Linotype" w:eastAsia="Palatino Linotype" w:hAnsi="Palatino Linotype" w:cs="Palatino Linotype"/>
          <w:i/>
          <w:sz w:val="22"/>
        </w:rPr>
        <w:t xml:space="preserve"> fundamentada de forma correcta</w:t>
      </w:r>
      <w:r w:rsidRPr="00C80129">
        <w:rPr>
          <w:rFonts w:ascii="Palatino Linotype" w:eastAsia="Palatino Linotype" w:hAnsi="Palatino Linotype" w:cs="Palatino Linotype"/>
          <w:i/>
          <w:sz w:val="22"/>
        </w:rPr>
        <w:t>.” (Sic)</w:t>
      </w:r>
      <w:r w:rsidR="00EE73B2" w:rsidRPr="00C80129">
        <w:rPr>
          <w:rFonts w:ascii="Palatino Linotype" w:eastAsia="Palatino Linotype" w:hAnsi="Palatino Linotype" w:cs="Palatino Linotype"/>
          <w:i/>
          <w:sz w:val="22"/>
        </w:rPr>
        <w:t xml:space="preserve"> (Énfasis añadido)</w:t>
      </w:r>
    </w:p>
    <w:p w14:paraId="2140EB9D" w14:textId="0EAF9CFD" w:rsidR="00887BD6" w:rsidRPr="00C80129" w:rsidRDefault="00EE73B2">
      <w:pPr>
        <w:spacing w:before="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t>4</w:t>
      </w:r>
      <w:r w:rsidR="00E2519F" w:rsidRPr="00C80129">
        <w:rPr>
          <w:rFonts w:ascii="Palatino Linotype" w:eastAsia="Palatino Linotype" w:hAnsi="Palatino Linotype" w:cs="Palatino Linotype"/>
          <w:b/>
        </w:rPr>
        <w:t xml:space="preserve">. Turno. </w:t>
      </w:r>
      <w:r w:rsidR="00E2519F" w:rsidRPr="00C80129">
        <w:rPr>
          <w:rFonts w:ascii="Palatino Linotype" w:eastAsia="Palatino Linotype" w:hAnsi="Palatino Linotype" w:cs="Palatino Linotype"/>
        </w:rPr>
        <w:t>De conformidad con el artículo 185, fracción I de la Ley de Transparencia y Acceso a la Información Pública del Estado de México y Municipi</w:t>
      </w:r>
      <w:r w:rsidR="00F62305" w:rsidRPr="00C80129">
        <w:rPr>
          <w:rFonts w:ascii="Palatino Linotype" w:eastAsia="Palatino Linotype" w:hAnsi="Palatino Linotype" w:cs="Palatino Linotype"/>
        </w:rPr>
        <w:t>os vigente, el</w:t>
      </w:r>
      <w:r w:rsidR="00E2519F" w:rsidRPr="00C80129">
        <w:rPr>
          <w:rFonts w:ascii="Palatino Linotype" w:eastAsia="Palatino Linotype" w:hAnsi="Palatino Linotype" w:cs="Palatino Linotype"/>
        </w:rPr>
        <w:t xml:space="preserve"> recurso de revisión número </w:t>
      </w:r>
      <w:r w:rsidRPr="00C80129">
        <w:rPr>
          <w:rFonts w:ascii="Palatino Linotype" w:eastAsia="Palatino Linotype" w:hAnsi="Palatino Linotype" w:cs="Palatino Linotype"/>
          <w:b/>
          <w:sz w:val="22"/>
        </w:rPr>
        <w:t>157</w:t>
      </w:r>
      <w:r w:rsidR="00252F6E" w:rsidRPr="00C80129">
        <w:rPr>
          <w:rFonts w:ascii="Palatino Linotype" w:eastAsia="Palatino Linotype" w:hAnsi="Palatino Linotype" w:cs="Palatino Linotype"/>
          <w:b/>
          <w:sz w:val="22"/>
        </w:rPr>
        <w:t>89/INFOEM/IP/RR/2022</w:t>
      </w:r>
      <w:r w:rsidR="00E2519F" w:rsidRPr="00C80129">
        <w:rPr>
          <w:rFonts w:ascii="Palatino Linotype" w:eastAsia="Palatino Linotype" w:hAnsi="Palatino Linotype" w:cs="Palatino Linotype"/>
          <w:b/>
          <w:sz w:val="22"/>
        </w:rPr>
        <w:t xml:space="preserve"> </w:t>
      </w:r>
      <w:r w:rsidR="00E2519F" w:rsidRPr="00C80129">
        <w:rPr>
          <w:rFonts w:ascii="Palatino Linotype" w:eastAsia="Palatino Linotype" w:hAnsi="Palatino Linotype" w:cs="Palatino Linotype"/>
        </w:rPr>
        <w:t>fue</w:t>
      </w:r>
      <w:r w:rsidR="00E2519F" w:rsidRPr="00C80129">
        <w:rPr>
          <w:rFonts w:ascii="Palatino Linotype" w:eastAsia="Palatino Linotype" w:hAnsi="Palatino Linotype" w:cs="Palatino Linotype"/>
          <w:b/>
        </w:rPr>
        <w:t xml:space="preserve"> </w:t>
      </w:r>
      <w:r w:rsidR="00E2519F" w:rsidRPr="00C80129">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sidR="00E2519F" w:rsidRPr="00C80129">
        <w:rPr>
          <w:rFonts w:ascii="Palatino Linotype" w:eastAsia="Palatino Linotype" w:hAnsi="Palatino Linotype" w:cs="Palatino Linotype"/>
          <w:b/>
        </w:rPr>
        <w:t>Guadalupe Ramírez Peña</w:t>
      </w:r>
      <w:r w:rsidR="00E2519F" w:rsidRPr="00C80129">
        <w:rPr>
          <w:rFonts w:ascii="Palatino Linotype" w:eastAsia="Palatino Linotype" w:hAnsi="Palatino Linotype" w:cs="Palatino Linotype"/>
        </w:rPr>
        <w:t xml:space="preserve"> para su análisis, estudio, elaboración del proyecto y presentación ante el pleno de este Instituto.</w:t>
      </w:r>
    </w:p>
    <w:p w14:paraId="529BB0D0" w14:textId="77777777" w:rsidR="00887BD6" w:rsidRPr="00C80129" w:rsidRDefault="00887BD6">
      <w:pPr>
        <w:spacing w:after="40" w:line="360" w:lineRule="auto"/>
        <w:jc w:val="both"/>
        <w:rPr>
          <w:rFonts w:ascii="Palatino Linotype" w:eastAsia="Palatino Linotype" w:hAnsi="Palatino Linotype" w:cs="Palatino Linotype"/>
        </w:rPr>
      </w:pPr>
    </w:p>
    <w:p w14:paraId="39DB000B" w14:textId="2893F89E" w:rsidR="00887BD6" w:rsidRPr="00C80129" w:rsidRDefault="00EE73B2">
      <w:pPr>
        <w:spacing w:before="40" w:after="280" w:line="360" w:lineRule="auto"/>
        <w:ind w:right="49"/>
        <w:jc w:val="both"/>
        <w:rPr>
          <w:rFonts w:ascii="Palatino Linotype" w:eastAsia="Palatino Linotype" w:hAnsi="Palatino Linotype" w:cs="Palatino Linotype"/>
        </w:rPr>
      </w:pPr>
      <w:r w:rsidRPr="00C80129">
        <w:rPr>
          <w:rFonts w:ascii="Palatino Linotype" w:eastAsia="Palatino Linotype" w:hAnsi="Palatino Linotype" w:cs="Palatino Linotype"/>
          <w:b/>
        </w:rPr>
        <w:t>5</w:t>
      </w:r>
      <w:r w:rsidR="00E2519F" w:rsidRPr="00C80129">
        <w:rPr>
          <w:rFonts w:ascii="Palatino Linotype" w:eastAsia="Palatino Linotype" w:hAnsi="Palatino Linotype" w:cs="Palatino Linotype"/>
          <w:b/>
        </w:rPr>
        <w:t>. A</w:t>
      </w:r>
      <w:r w:rsidRPr="00C80129">
        <w:rPr>
          <w:rFonts w:ascii="Palatino Linotype" w:eastAsia="Palatino Linotype" w:hAnsi="Palatino Linotype" w:cs="Palatino Linotype"/>
          <w:b/>
        </w:rPr>
        <w:t>dmisión del recurso de revisión.</w:t>
      </w:r>
      <w:r w:rsidR="00E2519F" w:rsidRPr="00C80129">
        <w:rPr>
          <w:rFonts w:ascii="Palatino Linotype" w:eastAsia="Palatino Linotype" w:hAnsi="Palatino Linotype" w:cs="Palatino Linotype"/>
          <w:b/>
        </w:rPr>
        <w:t xml:space="preserve"> </w:t>
      </w:r>
      <w:r w:rsidR="00E2519F" w:rsidRPr="00C80129">
        <w:rPr>
          <w:rFonts w:ascii="Palatino Linotype" w:eastAsia="Palatino Linotype" w:hAnsi="Palatino Linotype" w:cs="Palatino Linotype"/>
        </w:rPr>
        <w:t xml:space="preserve">En fecha </w:t>
      </w:r>
      <w:r w:rsidRPr="00C80129">
        <w:rPr>
          <w:rFonts w:ascii="Palatino Linotype" w:eastAsia="Palatino Linotype" w:hAnsi="Palatino Linotype" w:cs="Palatino Linotype"/>
          <w:b/>
        </w:rPr>
        <w:t>veintiocho</w:t>
      </w:r>
      <w:r w:rsidR="00E2519F" w:rsidRPr="00C80129">
        <w:rPr>
          <w:rFonts w:ascii="Palatino Linotype" w:eastAsia="Palatino Linotype" w:hAnsi="Palatino Linotype" w:cs="Palatino Linotype"/>
          <w:b/>
        </w:rPr>
        <w:t xml:space="preserve"> de </w:t>
      </w:r>
      <w:r w:rsidRPr="00C80129">
        <w:rPr>
          <w:rFonts w:ascii="Palatino Linotype" w:eastAsia="Palatino Linotype" w:hAnsi="Palatino Linotype" w:cs="Palatino Linotype"/>
          <w:b/>
        </w:rPr>
        <w:t>octubre</w:t>
      </w:r>
      <w:r w:rsidR="00252F6E" w:rsidRPr="00C80129">
        <w:rPr>
          <w:rFonts w:ascii="Palatino Linotype" w:eastAsia="Palatino Linotype" w:hAnsi="Palatino Linotype" w:cs="Palatino Linotype"/>
          <w:b/>
        </w:rPr>
        <w:t xml:space="preserve"> de dos mil veintidós</w:t>
      </w:r>
      <w:r w:rsidRPr="00C80129">
        <w:rPr>
          <w:rFonts w:ascii="Palatino Linotype" w:eastAsia="Palatino Linotype" w:hAnsi="Palatino Linotype" w:cs="Palatino Linotype"/>
        </w:rPr>
        <w:t>, la Comisionada P</w:t>
      </w:r>
      <w:r w:rsidR="00E2519F" w:rsidRPr="00C80129">
        <w:rPr>
          <w:rFonts w:ascii="Palatino Linotype" w:eastAsia="Palatino Linotype" w:hAnsi="Palatino Linotype" w:cs="Palatino Linotype"/>
        </w:rPr>
        <w:t xml:space="preserve">onente, admitió a trámite el recurso de revisión que ahora se resuelve, dando un plazo máximo de siete días hábiles para que las partes manifestaran lo que a su derecho resultara conveniente, ofrecieran pruebas, formularan alegatos y el </w:t>
      </w:r>
      <w:r w:rsidRPr="00C80129">
        <w:rPr>
          <w:rFonts w:ascii="Palatino Linotype" w:eastAsia="Palatino Linotype" w:hAnsi="Palatino Linotype" w:cs="Palatino Linotype"/>
          <w:b/>
        </w:rPr>
        <w:t>Sujeto Obligado</w:t>
      </w:r>
      <w:r w:rsidRPr="00C80129">
        <w:rPr>
          <w:rFonts w:ascii="Palatino Linotype" w:eastAsia="Palatino Linotype" w:hAnsi="Palatino Linotype" w:cs="Palatino Linotype"/>
        </w:rPr>
        <w:t xml:space="preserve"> </w:t>
      </w:r>
      <w:r w:rsidR="00E2519F" w:rsidRPr="00C80129">
        <w:rPr>
          <w:rFonts w:ascii="Palatino Linotype" w:eastAsia="Palatino Linotype" w:hAnsi="Palatino Linotype" w:cs="Palatino Linotype"/>
        </w:rPr>
        <w:t>presentara su informe justificado.</w:t>
      </w:r>
    </w:p>
    <w:p w14:paraId="219D6FBA" w14:textId="29B661B2" w:rsidR="00887BD6" w:rsidRPr="00C80129" w:rsidRDefault="00EE73B2">
      <w:pPr>
        <w:spacing w:before="280" w:after="280" w:line="360" w:lineRule="auto"/>
        <w:ind w:right="49"/>
        <w:jc w:val="both"/>
        <w:rPr>
          <w:rFonts w:ascii="Palatino Linotype" w:eastAsia="Palatino Linotype" w:hAnsi="Palatino Linotype" w:cs="Palatino Linotype"/>
        </w:rPr>
      </w:pPr>
      <w:r w:rsidRPr="00C80129">
        <w:rPr>
          <w:rFonts w:ascii="Palatino Linotype" w:eastAsia="Palatino Linotype" w:hAnsi="Palatino Linotype" w:cs="Palatino Linotype"/>
          <w:b/>
        </w:rPr>
        <w:t>6</w:t>
      </w:r>
      <w:r w:rsidR="00E2519F" w:rsidRPr="00C80129">
        <w:rPr>
          <w:rFonts w:ascii="Palatino Linotype" w:eastAsia="Palatino Linotype" w:hAnsi="Palatino Linotype" w:cs="Palatino Linotype"/>
          <w:b/>
        </w:rPr>
        <w:t>. Manifestaciones</w:t>
      </w:r>
      <w:r w:rsidR="00E2519F" w:rsidRPr="00C80129">
        <w:rPr>
          <w:rFonts w:ascii="Palatino Linotype" w:eastAsia="Palatino Linotype" w:hAnsi="Palatino Linotype" w:cs="Palatino Linotype"/>
        </w:rPr>
        <w:t xml:space="preserve">: De las constancias que integran el expediente en que se actúa se advierte que el </w:t>
      </w:r>
      <w:r w:rsidRPr="00C80129">
        <w:rPr>
          <w:rFonts w:ascii="Palatino Linotype" w:eastAsia="Palatino Linotype" w:hAnsi="Palatino Linotype" w:cs="Palatino Linotype"/>
          <w:b/>
        </w:rPr>
        <w:t>Recurrente</w:t>
      </w:r>
      <w:r w:rsidRPr="00C80129">
        <w:rPr>
          <w:rFonts w:ascii="Palatino Linotype" w:eastAsia="Palatino Linotype" w:hAnsi="Palatino Linotype" w:cs="Palatino Linotype"/>
        </w:rPr>
        <w:t xml:space="preserve"> fue omiso</w:t>
      </w:r>
      <w:r w:rsidR="00E2519F" w:rsidRPr="00C80129">
        <w:rPr>
          <w:rFonts w:ascii="Palatino Linotype" w:eastAsia="Palatino Linotype" w:hAnsi="Palatino Linotype" w:cs="Palatino Linotype"/>
        </w:rPr>
        <w:t xml:space="preserve"> en ofrecer pruebas y alegatos, por su parte el </w:t>
      </w:r>
      <w:r w:rsidRPr="00C80129">
        <w:rPr>
          <w:rFonts w:ascii="Palatino Linotype" w:eastAsia="Palatino Linotype" w:hAnsi="Palatino Linotype" w:cs="Palatino Linotype"/>
          <w:b/>
        </w:rPr>
        <w:t>Sujeto Obligado</w:t>
      </w:r>
      <w:r w:rsidRPr="00C80129">
        <w:rPr>
          <w:rFonts w:ascii="Palatino Linotype" w:eastAsia="Palatino Linotype" w:hAnsi="Palatino Linotype" w:cs="Palatino Linotype"/>
        </w:rPr>
        <w:t xml:space="preserve"> </w:t>
      </w:r>
      <w:r w:rsidR="00252F6E" w:rsidRPr="00C80129">
        <w:rPr>
          <w:rFonts w:ascii="Palatino Linotype" w:eastAsia="Palatino Linotype" w:hAnsi="Palatino Linotype" w:cs="Palatino Linotype"/>
        </w:rPr>
        <w:t xml:space="preserve">rindió </w:t>
      </w:r>
      <w:r w:rsidRPr="00C80129">
        <w:rPr>
          <w:rFonts w:ascii="Palatino Linotype" w:eastAsia="Palatino Linotype" w:hAnsi="Palatino Linotype" w:cs="Palatino Linotype"/>
        </w:rPr>
        <w:t xml:space="preserve">su Informe Justificado </w:t>
      </w:r>
      <w:r w:rsidR="0091581C" w:rsidRPr="00C80129">
        <w:rPr>
          <w:rFonts w:ascii="Palatino Linotype" w:eastAsia="Palatino Linotype" w:hAnsi="Palatino Linotype" w:cs="Palatino Linotype"/>
        </w:rPr>
        <w:t xml:space="preserve">el </w:t>
      </w:r>
      <w:r w:rsidR="0091581C" w:rsidRPr="00C80129">
        <w:rPr>
          <w:rFonts w:ascii="Palatino Linotype" w:eastAsia="Palatino Linotype" w:hAnsi="Palatino Linotype" w:cs="Palatino Linotype"/>
          <w:b/>
        </w:rPr>
        <w:t>treinta y uno de octubre de dos mil veintidós</w:t>
      </w:r>
      <w:r w:rsidR="0091581C"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rPr>
        <w:t xml:space="preserve">mediante el archivo electrónico </w:t>
      </w:r>
      <w:r w:rsidR="0091581C" w:rsidRPr="00C80129">
        <w:rPr>
          <w:rFonts w:ascii="Palatino Linotype" w:eastAsia="Palatino Linotype" w:hAnsi="Palatino Linotype" w:cs="Palatino Linotype"/>
        </w:rPr>
        <w:t>“</w:t>
      </w:r>
      <w:r w:rsidR="0091581C" w:rsidRPr="00C80129">
        <w:rPr>
          <w:rFonts w:ascii="Palatino Linotype" w:eastAsia="Palatino Linotype" w:hAnsi="Palatino Linotype" w:cs="Palatino Linotype"/>
          <w:b/>
          <w:i/>
        </w:rPr>
        <w:t xml:space="preserve">15789-INFOEM-IP-RR-2022.pdf”, </w:t>
      </w:r>
      <w:r w:rsidR="0091581C" w:rsidRPr="00C80129">
        <w:rPr>
          <w:rFonts w:ascii="Palatino Linotype" w:eastAsia="Palatino Linotype" w:hAnsi="Palatino Linotype" w:cs="Palatino Linotype"/>
        </w:rPr>
        <w:t xml:space="preserve">el cual se compone de seis fojas y en él, medularmente el </w:t>
      </w:r>
      <w:r w:rsidR="0091581C" w:rsidRPr="00C80129">
        <w:rPr>
          <w:rFonts w:ascii="Palatino Linotype" w:eastAsia="Palatino Linotype" w:hAnsi="Palatino Linotype" w:cs="Palatino Linotype"/>
          <w:b/>
        </w:rPr>
        <w:t>Sujeto Obligado</w:t>
      </w:r>
      <w:r w:rsidR="0091581C" w:rsidRPr="00C80129">
        <w:rPr>
          <w:rFonts w:ascii="Palatino Linotype" w:eastAsia="Palatino Linotype" w:hAnsi="Palatino Linotype" w:cs="Palatino Linotype"/>
        </w:rPr>
        <w:t xml:space="preserve"> ratifica la respuesta vertida inicialmente; es de precisar que una vez analizada dicha </w:t>
      </w:r>
      <w:r w:rsidR="0091581C" w:rsidRPr="00C80129">
        <w:rPr>
          <w:rFonts w:ascii="Palatino Linotype" w:eastAsia="Palatino Linotype" w:hAnsi="Palatino Linotype" w:cs="Palatino Linotype"/>
        </w:rPr>
        <w:lastRenderedPageBreak/>
        <w:t xml:space="preserve">documentación, se determinó ponerla a la vista del particular mediante acuerdo emitido por la Comisionada Ponente el </w:t>
      </w:r>
      <w:r w:rsidR="0091581C" w:rsidRPr="00C80129">
        <w:rPr>
          <w:rFonts w:ascii="Palatino Linotype" w:eastAsia="Palatino Linotype" w:hAnsi="Palatino Linotype" w:cs="Palatino Linotype"/>
          <w:b/>
        </w:rPr>
        <w:t>veintidós de marzo de dos mil veintitrés</w:t>
      </w:r>
      <w:r w:rsidR="0091581C" w:rsidRPr="00C80129">
        <w:rPr>
          <w:rFonts w:ascii="Palatino Linotype" w:eastAsia="Palatino Linotype" w:hAnsi="Palatino Linotype" w:cs="Palatino Linotype"/>
        </w:rPr>
        <w:t>.</w:t>
      </w:r>
    </w:p>
    <w:p w14:paraId="41EFB44B" w14:textId="49514D22" w:rsidR="0091581C" w:rsidRPr="00C80129" w:rsidRDefault="0091581C" w:rsidP="0091581C">
      <w:pPr>
        <w:widowControl w:val="0"/>
        <w:tabs>
          <w:tab w:val="left" w:pos="709"/>
        </w:tabs>
        <w:spacing w:before="240" w:after="240" w:line="360" w:lineRule="auto"/>
        <w:jc w:val="both"/>
        <w:rPr>
          <w:rFonts w:ascii="Palatino Linotype" w:eastAsia="Palatino Linotype" w:hAnsi="Palatino Linotype" w:cs="Palatino Linotype"/>
          <w:b/>
        </w:rPr>
      </w:pPr>
      <w:r w:rsidRPr="00C80129">
        <w:rPr>
          <w:rFonts w:ascii="Palatino Linotype" w:eastAsia="Palatino Linotype" w:hAnsi="Palatino Linotype" w:cs="Palatino Linotype"/>
          <w:b/>
          <w:noProof/>
          <w:lang w:val="es-MX" w:eastAsia="es-MX"/>
        </w:rPr>
        <w:drawing>
          <wp:inline distT="0" distB="0" distL="0" distR="0" wp14:anchorId="4F08F9CD" wp14:editId="200D399E">
            <wp:extent cx="5581015" cy="2034540"/>
            <wp:effectExtent l="19050" t="19050" r="19685"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2034540"/>
                    </a:xfrm>
                    <a:prstGeom prst="rect">
                      <a:avLst/>
                    </a:prstGeom>
                    <a:ln>
                      <a:solidFill>
                        <a:schemeClr val="tx1"/>
                      </a:solidFill>
                    </a:ln>
                  </pic:spPr>
                </pic:pic>
              </a:graphicData>
            </a:graphic>
          </wp:inline>
        </w:drawing>
      </w:r>
    </w:p>
    <w:p w14:paraId="2DBEFB1B" w14:textId="637326DD" w:rsidR="0091581C" w:rsidRPr="00C80129" w:rsidRDefault="0091581C" w:rsidP="0091581C">
      <w:pPr>
        <w:widowControl w:val="0"/>
        <w:tabs>
          <w:tab w:val="left" w:pos="709"/>
        </w:tabs>
        <w:spacing w:before="240" w:after="240" w:line="360" w:lineRule="auto"/>
        <w:jc w:val="both"/>
        <w:rPr>
          <w:rFonts w:ascii="Palatino Linotype" w:eastAsia="Palatino Linotype" w:hAnsi="Palatino Linotype" w:cs="Palatino Linotype"/>
          <w:b/>
          <w:i/>
          <w:lang w:eastAsia="es-MX"/>
        </w:rPr>
      </w:pPr>
      <w:r w:rsidRPr="00C80129">
        <w:rPr>
          <w:rFonts w:ascii="Palatino Linotype" w:eastAsia="Palatino Linotype" w:hAnsi="Palatino Linotype" w:cs="Palatino Linotype"/>
          <w:b/>
        </w:rPr>
        <w:t>7</w:t>
      </w:r>
      <w:r w:rsidR="00E2519F" w:rsidRPr="00C80129">
        <w:rPr>
          <w:rFonts w:ascii="Palatino Linotype" w:eastAsia="Palatino Linotype" w:hAnsi="Palatino Linotype" w:cs="Palatino Linotype"/>
          <w:b/>
        </w:rPr>
        <w:t xml:space="preserve">. </w:t>
      </w:r>
      <w:r w:rsidR="00F62305" w:rsidRPr="00C80129">
        <w:rPr>
          <w:rFonts w:ascii="Palatino Linotype" w:eastAsia="Palatino Linotype" w:hAnsi="Palatino Linotype" w:cs="Palatino Linotype"/>
          <w:b/>
        </w:rPr>
        <w:t>Ampliación del plazo para emitir resolución</w:t>
      </w:r>
      <w:r w:rsidR="00F62305"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lang w:eastAsia="es-MX"/>
        </w:rPr>
        <w:t xml:space="preserve">El </w:t>
      </w:r>
      <w:r w:rsidRPr="00C80129">
        <w:rPr>
          <w:rFonts w:ascii="Palatino Linotype" w:eastAsia="Palatino Linotype" w:hAnsi="Palatino Linotype" w:cs="Palatino Linotype"/>
          <w:b/>
          <w:lang w:eastAsia="es-MX"/>
        </w:rPr>
        <w:t>veintidós de marzo de dos mil veintitrés</w:t>
      </w:r>
      <w:r w:rsidRPr="00C80129">
        <w:rPr>
          <w:rFonts w:ascii="Palatino Linotype" w:eastAsia="Palatino Linotype" w:hAnsi="Palatino Linotype" w:cs="Palatino Linotype"/>
          <w:lang w:eastAsia="es-MX"/>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2B40B96" w14:textId="236312F8"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Este organismo garante no pasa por alto justificar, que el plazo para emitir la resolución en el presente asunto encuentra justificación en el alto número de recursos de revisión recibidos dentro del primer semestre del año dos mil veintidós, que, en c</w:t>
      </w:r>
      <w:r w:rsidR="00905B95" w:rsidRPr="00C80129">
        <w:rPr>
          <w:rFonts w:ascii="Palatino Linotype" w:eastAsia="Palatino Linotype" w:hAnsi="Palatino Linotype" w:cs="Palatino Linotype"/>
          <w:lang w:eastAsia="es-MX"/>
        </w:rPr>
        <w:t xml:space="preserve">omparación con los recibidos en el año dos mil veintiuno, </w:t>
      </w:r>
      <w:r w:rsidRPr="00C80129">
        <w:rPr>
          <w:rFonts w:ascii="Palatino Linotype" w:eastAsia="Palatino Linotype" w:hAnsi="Palatino Linotype" w:cs="Palatino Linotype"/>
          <w:lang w:eastAsia="es-MX"/>
        </w:rPr>
        <w:t>dentro del mismo periodo, se ha incrementado aproximadamente un 400%, circunstancia atípica que ha rebasado las capacidades técnicas y humanas del personal encargado de la proyección de las resoluciones a dichos medios de impugnación.</w:t>
      </w:r>
    </w:p>
    <w:p w14:paraId="202D25A1" w14:textId="77777777" w:rsidR="0091581C" w:rsidRPr="00C80129" w:rsidRDefault="0091581C" w:rsidP="0091581C">
      <w:pPr>
        <w:spacing w:line="360" w:lineRule="auto"/>
        <w:rPr>
          <w:lang w:eastAsia="es-MX"/>
        </w:rPr>
      </w:pPr>
    </w:p>
    <w:p w14:paraId="7F094470"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lastRenderedPageBreak/>
        <w:t xml:space="preserve">Por ello, es menester precisar </w:t>
      </w:r>
      <w:proofErr w:type="gramStart"/>
      <w:r w:rsidRPr="00C80129">
        <w:rPr>
          <w:rFonts w:ascii="Palatino Linotype" w:eastAsia="Palatino Linotype" w:hAnsi="Palatino Linotype" w:cs="Palatino Linotype"/>
          <w:lang w:eastAsia="es-MX"/>
        </w:rPr>
        <w:t>que</w:t>
      </w:r>
      <w:proofErr w:type="gramEnd"/>
      <w:r w:rsidRPr="00C80129">
        <w:rPr>
          <w:rFonts w:ascii="Palatino Linotype" w:eastAsia="Palatino Linotype" w:hAnsi="Palatino Linotype" w:cs="Palatino Linotype"/>
          <w:lang w:eastAsia="es-MX"/>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936A4F" w14:textId="77777777" w:rsidR="0091581C" w:rsidRPr="00C80129" w:rsidRDefault="0091581C" w:rsidP="0091581C">
      <w:pPr>
        <w:spacing w:line="360" w:lineRule="auto"/>
        <w:rPr>
          <w:lang w:eastAsia="es-MX"/>
        </w:rPr>
      </w:pPr>
    </w:p>
    <w:p w14:paraId="2F6228A6"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BE3AE0" w14:textId="77777777" w:rsidR="0091581C" w:rsidRPr="00C80129" w:rsidRDefault="0091581C" w:rsidP="0091581C">
      <w:pPr>
        <w:spacing w:line="360" w:lineRule="auto"/>
        <w:rPr>
          <w:lang w:eastAsia="es-MX"/>
        </w:rPr>
      </w:pPr>
    </w:p>
    <w:p w14:paraId="13E583A9"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6F8AD87" w14:textId="77777777" w:rsidR="0091581C" w:rsidRPr="00C80129" w:rsidRDefault="0091581C" w:rsidP="0091581C">
      <w:pPr>
        <w:spacing w:line="360" w:lineRule="auto"/>
        <w:rPr>
          <w:lang w:eastAsia="es-MX"/>
        </w:rPr>
      </w:pPr>
    </w:p>
    <w:p w14:paraId="6D260AA7"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Por ello, excepcionalmente, si un asunto es resuelto con posterioridad a los plazos señalados por la norma debe analizarse la razonabilidad del tiempo necesario para su resolución atentos a los siguientes criterios: </w:t>
      </w:r>
      <w:r w:rsidRPr="00C80129">
        <w:rPr>
          <w:lang w:eastAsia="es-MX"/>
        </w:rPr>
        <w:br/>
      </w:r>
    </w:p>
    <w:p w14:paraId="6773971C" w14:textId="77777777" w:rsidR="0091581C" w:rsidRPr="00C80129" w:rsidRDefault="0091581C" w:rsidP="0091581C">
      <w:pPr>
        <w:numPr>
          <w:ilvl w:val="0"/>
          <w:numId w:val="10"/>
        </w:numPr>
        <w:pBdr>
          <w:top w:val="nil"/>
          <w:left w:val="nil"/>
          <w:bottom w:val="nil"/>
          <w:right w:val="nil"/>
          <w:between w:val="nil"/>
        </w:pBdr>
        <w:spacing w:line="360" w:lineRule="auto"/>
        <w:ind w:left="567" w:right="567" w:hanging="141"/>
        <w:jc w:val="both"/>
        <w:rPr>
          <w:lang w:eastAsia="es-MX"/>
        </w:rPr>
      </w:pPr>
      <w:r w:rsidRPr="00C80129">
        <w:rPr>
          <w:rFonts w:ascii="Palatino Linotype" w:eastAsia="Palatino Linotype" w:hAnsi="Palatino Linotype" w:cs="Palatino Linotype"/>
          <w:b/>
          <w:lang w:eastAsia="es-MX"/>
        </w:rPr>
        <w:t>Complejidad del Asunto:</w:t>
      </w:r>
      <w:r w:rsidRPr="00C80129">
        <w:rPr>
          <w:rFonts w:ascii="Palatino Linotype" w:eastAsia="Palatino Linotype" w:hAnsi="Palatino Linotype" w:cs="Palatino Linotype"/>
          <w:lang w:eastAsia="es-MX"/>
        </w:rPr>
        <w:t xml:space="preserve"> La complejidad de la prueba, la pluralidad de sujetos procesales, el tiempo transcurrido, las características y contexto del recurso. </w:t>
      </w:r>
    </w:p>
    <w:p w14:paraId="5879037C" w14:textId="77777777" w:rsidR="0091581C" w:rsidRPr="00C80129" w:rsidRDefault="0091581C" w:rsidP="0091581C">
      <w:pPr>
        <w:numPr>
          <w:ilvl w:val="0"/>
          <w:numId w:val="10"/>
        </w:numPr>
        <w:pBdr>
          <w:top w:val="nil"/>
          <w:left w:val="nil"/>
          <w:bottom w:val="nil"/>
          <w:right w:val="nil"/>
          <w:between w:val="nil"/>
        </w:pBdr>
        <w:spacing w:line="360" w:lineRule="auto"/>
        <w:ind w:left="567" w:right="567" w:hanging="141"/>
        <w:jc w:val="both"/>
        <w:rPr>
          <w:lang w:eastAsia="es-MX"/>
        </w:rPr>
      </w:pPr>
      <w:r w:rsidRPr="00C80129">
        <w:rPr>
          <w:rFonts w:ascii="Palatino Linotype" w:eastAsia="Palatino Linotype" w:hAnsi="Palatino Linotype" w:cs="Palatino Linotype"/>
          <w:b/>
          <w:lang w:eastAsia="es-MX"/>
        </w:rPr>
        <w:lastRenderedPageBreak/>
        <w:t>Actividad Procesal del interesado</w:t>
      </w:r>
      <w:r w:rsidRPr="00C80129">
        <w:rPr>
          <w:rFonts w:ascii="Palatino Linotype" w:eastAsia="Palatino Linotype" w:hAnsi="Palatino Linotype" w:cs="Palatino Linotype"/>
          <w:lang w:eastAsia="es-MX"/>
        </w:rPr>
        <w:t>. Acciones u omisiones del interesado.</w:t>
      </w:r>
    </w:p>
    <w:p w14:paraId="35877E9E" w14:textId="77777777" w:rsidR="0091581C" w:rsidRPr="00C80129" w:rsidRDefault="0091581C" w:rsidP="0091581C">
      <w:pPr>
        <w:numPr>
          <w:ilvl w:val="0"/>
          <w:numId w:val="10"/>
        </w:numPr>
        <w:pBdr>
          <w:top w:val="nil"/>
          <w:left w:val="nil"/>
          <w:bottom w:val="nil"/>
          <w:right w:val="nil"/>
          <w:between w:val="nil"/>
        </w:pBdr>
        <w:spacing w:line="360" w:lineRule="auto"/>
        <w:ind w:left="567" w:right="567" w:hanging="141"/>
        <w:jc w:val="both"/>
        <w:rPr>
          <w:lang w:eastAsia="es-MX"/>
        </w:rPr>
      </w:pPr>
      <w:r w:rsidRPr="00C80129">
        <w:rPr>
          <w:rFonts w:ascii="Palatino Linotype" w:eastAsia="Palatino Linotype" w:hAnsi="Palatino Linotype" w:cs="Palatino Linotype"/>
          <w:b/>
          <w:lang w:eastAsia="es-MX"/>
        </w:rPr>
        <w:t>Conducta de la Autoridad:</w:t>
      </w:r>
      <w:r w:rsidRPr="00C80129">
        <w:rPr>
          <w:rFonts w:ascii="Palatino Linotype" w:eastAsia="Palatino Linotype" w:hAnsi="Palatino Linotype" w:cs="Palatino Linotype"/>
          <w:lang w:eastAsia="es-MX"/>
        </w:rPr>
        <w:t xml:space="preserve"> Las Acciones u omisiones realizadas en el procedimiento. Así como si la autoridad actuó con la debida diligencia.</w:t>
      </w:r>
    </w:p>
    <w:p w14:paraId="2A1153AF" w14:textId="77777777" w:rsidR="0091581C" w:rsidRPr="00C80129" w:rsidRDefault="0091581C" w:rsidP="0091581C">
      <w:pPr>
        <w:numPr>
          <w:ilvl w:val="0"/>
          <w:numId w:val="10"/>
        </w:numPr>
        <w:pBdr>
          <w:top w:val="nil"/>
          <w:left w:val="nil"/>
          <w:bottom w:val="nil"/>
          <w:right w:val="nil"/>
          <w:between w:val="nil"/>
        </w:pBdr>
        <w:spacing w:line="360" w:lineRule="auto"/>
        <w:ind w:left="567" w:right="567" w:hanging="141"/>
        <w:jc w:val="both"/>
        <w:rPr>
          <w:lang w:eastAsia="es-MX"/>
        </w:rPr>
      </w:pPr>
      <w:r w:rsidRPr="00C80129">
        <w:rPr>
          <w:rFonts w:ascii="Palatino Linotype" w:eastAsia="Palatino Linotype" w:hAnsi="Palatino Linotype" w:cs="Palatino Linotype"/>
          <w:b/>
          <w:lang w:eastAsia="es-MX"/>
        </w:rPr>
        <w:t>La afectación generada en la situación jurídica de la persona involucrada en el proceso:</w:t>
      </w:r>
      <w:r w:rsidRPr="00C80129">
        <w:rPr>
          <w:rFonts w:ascii="Palatino Linotype" w:eastAsia="Palatino Linotype" w:hAnsi="Palatino Linotype" w:cs="Palatino Linotype"/>
          <w:lang w:eastAsia="es-MX"/>
        </w:rPr>
        <w:t xml:space="preserve"> Violación a sus derechos humanos.</w:t>
      </w:r>
    </w:p>
    <w:p w14:paraId="75C423B5" w14:textId="77777777" w:rsidR="0091581C" w:rsidRPr="00C80129" w:rsidRDefault="0091581C" w:rsidP="0091581C">
      <w:pPr>
        <w:spacing w:line="360" w:lineRule="auto"/>
        <w:rPr>
          <w:lang w:eastAsia="es-MX"/>
        </w:rPr>
      </w:pPr>
    </w:p>
    <w:p w14:paraId="4DC5574E" w14:textId="53A6CA2B"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B3221B"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 xml:space="preserve">Argumento que encuentra sustento en la jurisprudencia P./J. 32/92 emitida por el Pleno de la Suprema Corte de Justicia de la Nación de rubro </w:t>
      </w:r>
      <w:r w:rsidRPr="00C80129">
        <w:rPr>
          <w:rFonts w:ascii="Palatino Linotype" w:eastAsia="Palatino Linotype" w:hAnsi="Palatino Linotype" w:cs="Palatino Linotype"/>
          <w:i/>
          <w:lang w:eastAsia="es-MX"/>
        </w:rPr>
        <w:t>“TÉRMINOS PROCESALES. PARA DETERMINAR SI UN FUNCIONARIO JUDICIAL ACTUÓ INDEBIDAMENTE POR NO RESPETARLOS SE DEBE ATENDER AL PRESUPUESTO QUE CONSIDERÓ EL LEGISLADOR AL FIJARLOS Y LAS CARACTERÍSTICAS DEL CASO.”</w:t>
      </w:r>
      <w:r w:rsidRPr="00C80129">
        <w:rPr>
          <w:rFonts w:ascii="Palatino Linotype" w:eastAsia="Palatino Linotype" w:hAnsi="Palatino Linotype" w:cs="Palatino Linotype"/>
          <w:lang w:eastAsia="es-MX"/>
        </w:rPr>
        <w:t>, visible en la Gaceta del Seminario Judicial de la Federación con el registro digital 205635.</w:t>
      </w:r>
    </w:p>
    <w:p w14:paraId="413031C9" w14:textId="77777777" w:rsidR="0091581C" w:rsidRPr="00C80129" w:rsidRDefault="0091581C" w:rsidP="0091581C">
      <w:pPr>
        <w:spacing w:line="360" w:lineRule="auto"/>
        <w:rPr>
          <w:lang w:eastAsia="es-MX"/>
        </w:rPr>
      </w:pPr>
    </w:p>
    <w:p w14:paraId="70F2CCE6"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C80129">
        <w:rPr>
          <w:rFonts w:ascii="Palatino Linotype" w:eastAsia="Palatino Linotype" w:hAnsi="Palatino Linotype" w:cs="Palatino Linotype"/>
          <w:lang w:eastAsia="es-MX"/>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AB8E70" w14:textId="77777777" w:rsidR="0091581C" w:rsidRPr="00C80129" w:rsidRDefault="0091581C" w:rsidP="0091581C">
      <w:pPr>
        <w:spacing w:line="360" w:lineRule="auto"/>
        <w:rPr>
          <w:lang w:eastAsia="es-MX"/>
        </w:rPr>
      </w:pPr>
    </w:p>
    <w:p w14:paraId="29843455"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Al respecto, también son de considerar los criterios sostenidos por el Cuarto Tribunal Colegiado en Materia Administrativa del Primer Circuito, cuyos rubros y datos de identificación son los siguientes:</w:t>
      </w:r>
    </w:p>
    <w:p w14:paraId="4FD86BF5" w14:textId="77777777" w:rsidR="0091581C" w:rsidRPr="00C80129" w:rsidRDefault="0091581C" w:rsidP="0091581C">
      <w:pPr>
        <w:spacing w:line="360" w:lineRule="auto"/>
        <w:rPr>
          <w:lang w:eastAsia="es-MX"/>
        </w:rPr>
      </w:pPr>
    </w:p>
    <w:p w14:paraId="3CB26FFE"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 </w:t>
      </w:r>
      <w:r w:rsidRPr="00C80129">
        <w:rPr>
          <w:rFonts w:ascii="Palatino Linotype" w:eastAsia="Palatino Linotype" w:hAnsi="Palatino Linotype" w:cs="Palatino Linotype"/>
          <w:i/>
          <w:lang w:eastAsia="es-MX"/>
        </w:rPr>
        <w:t>“PLAZO RAZONABLE PARA RESOLVER. DIMENSIÓN Y EFECTOS DE ESTE CONCEPTO CUANDO SE ADUCE EXCESIVA CARGA DE TRABAJO.”</w:t>
      </w:r>
      <w:r w:rsidRPr="00C80129">
        <w:rPr>
          <w:rFonts w:ascii="Palatino Linotype" w:eastAsia="Palatino Linotype" w:hAnsi="Palatino Linotype" w:cs="Palatino Linotype"/>
          <w:lang w:eastAsia="es-MX"/>
        </w:rPr>
        <w:t xml:space="preserve"> consultable en el Seminario Judicial de la Federación y su gaceta, con el registro digital 2002351.</w:t>
      </w:r>
    </w:p>
    <w:p w14:paraId="247F42E2" w14:textId="77777777" w:rsidR="0091581C" w:rsidRPr="00C80129" w:rsidRDefault="0091581C" w:rsidP="0091581C">
      <w:pPr>
        <w:spacing w:line="360" w:lineRule="auto"/>
        <w:rPr>
          <w:lang w:eastAsia="es-MX"/>
        </w:rPr>
      </w:pPr>
    </w:p>
    <w:p w14:paraId="4135A940"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i/>
          <w:lang w:eastAsia="es-MX"/>
        </w:rPr>
        <w:t>“PLAZO RAZONABLE PARA RESOLVER. CONCEPTO Y ELEMENTOS QUE LO INTEGRAN A LA LUZ DEL DERECHO INTERNACIONAL DE LOS DERECHOS HUMANOS.”</w:t>
      </w:r>
      <w:r w:rsidRPr="00C80129">
        <w:rPr>
          <w:rFonts w:ascii="Palatino Linotype" w:eastAsia="Palatino Linotype" w:hAnsi="Palatino Linotype" w:cs="Palatino Linotype"/>
          <w:lang w:eastAsia="es-MX"/>
        </w:rPr>
        <w:t>, visible en el Seminario Judicial de la Federación y su gaceta, con el registro digital 2002350.</w:t>
      </w:r>
    </w:p>
    <w:p w14:paraId="42AACB39" w14:textId="77777777" w:rsidR="0091581C" w:rsidRPr="00C80129" w:rsidRDefault="0091581C" w:rsidP="0091581C">
      <w:pPr>
        <w:spacing w:line="360" w:lineRule="auto"/>
        <w:rPr>
          <w:lang w:eastAsia="es-MX"/>
        </w:rPr>
      </w:pPr>
    </w:p>
    <w:p w14:paraId="2D4334C8" w14:textId="77777777" w:rsidR="0091581C" w:rsidRPr="00C80129" w:rsidRDefault="0091581C" w:rsidP="0091581C">
      <w:pPr>
        <w:pBdr>
          <w:top w:val="nil"/>
          <w:left w:val="nil"/>
          <w:bottom w:val="nil"/>
          <w:right w:val="nil"/>
          <w:between w:val="nil"/>
        </w:pBdr>
        <w:spacing w:line="360" w:lineRule="auto"/>
        <w:jc w:val="both"/>
        <w:rPr>
          <w:lang w:eastAsia="es-MX"/>
        </w:rPr>
      </w:pPr>
      <w:r w:rsidRPr="00C80129">
        <w:rPr>
          <w:rFonts w:ascii="Palatino Linotype" w:eastAsia="Palatino Linotype" w:hAnsi="Palatino Linotype" w:cs="Palatino Linotype"/>
          <w:lang w:eastAsia="es-MX"/>
        </w:rPr>
        <w:t>Por ello, este organismo garante comprometido con la tutela de los derechos humanos confiados, señala que este exceso del plazo legal para resolver el presente asunto, resulta de carácter excepcional.</w:t>
      </w:r>
    </w:p>
    <w:p w14:paraId="14B82740" w14:textId="4DFE3EE0" w:rsidR="00F62305" w:rsidRPr="00C80129" w:rsidRDefault="00F62305" w:rsidP="00F62305">
      <w:pPr>
        <w:spacing w:line="360" w:lineRule="auto"/>
        <w:jc w:val="both"/>
        <w:rPr>
          <w:rFonts w:ascii="Palatino Linotype" w:eastAsia="Palatino Linotype" w:hAnsi="Palatino Linotype" w:cs="Palatino Linotype"/>
        </w:rPr>
      </w:pPr>
    </w:p>
    <w:p w14:paraId="36681BA5" w14:textId="4B7D5FA3" w:rsidR="0091581C" w:rsidRPr="00C80129" w:rsidRDefault="0091581C">
      <w:pPr>
        <w:spacing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lastRenderedPageBreak/>
        <w:t>8</w:t>
      </w:r>
      <w:r w:rsidR="00F62305" w:rsidRPr="00C80129">
        <w:rPr>
          <w:rFonts w:ascii="Palatino Linotype" w:eastAsia="Palatino Linotype" w:hAnsi="Palatino Linotype" w:cs="Palatino Linotype"/>
          <w:b/>
        </w:rPr>
        <w:t xml:space="preserve">. </w:t>
      </w:r>
      <w:r w:rsidR="00C04B56" w:rsidRPr="00C80129">
        <w:rPr>
          <w:rFonts w:ascii="Palatino Linotype" w:eastAsia="Palatino Linotype" w:hAnsi="Palatino Linotype" w:cs="Palatino Linotype"/>
          <w:b/>
        </w:rPr>
        <w:t xml:space="preserve">Cierre de instrucción. </w:t>
      </w:r>
      <w:r w:rsidRPr="00C80129">
        <w:rPr>
          <w:rFonts w:ascii="Palatino Linotype" w:eastAsia="Palatino Linotype" w:hAnsi="Palatino Linotype" w:cs="Palatino Linotype"/>
        </w:rPr>
        <w:t>El</w:t>
      </w:r>
      <w:r w:rsidR="00C04B56"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b/>
        </w:rPr>
        <w:t>veintiocho</w:t>
      </w:r>
      <w:r w:rsidR="00C04B56" w:rsidRPr="00C80129">
        <w:rPr>
          <w:rFonts w:ascii="Palatino Linotype" w:eastAsia="Palatino Linotype" w:hAnsi="Palatino Linotype" w:cs="Palatino Linotype"/>
          <w:b/>
        </w:rPr>
        <w:t xml:space="preserve"> de marzo</w:t>
      </w:r>
      <w:r w:rsidRPr="00C80129">
        <w:rPr>
          <w:rFonts w:ascii="Palatino Linotype" w:eastAsia="Palatino Linotype" w:hAnsi="Palatino Linotype" w:cs="Palatino Linotype"/>
          <w:b/>
        </w:rPr>
        <w:t xml:space="preserve"> del año dos mil veintitré</w:t>
      </w:r>
      <w:r w:rsidR="00C04B56" w:rsidRPr="00C80129">
        <w:rPr>
          <w:rFonts w:ascii="Palatino Linotype" w:eastAsia="Palatino Linotype" w:hAnsi="Palatino Linotype" w:cs="Palatino Linotype"/>
          <w:b/>
        </w:rPr>
        <w:t>s,</w:t>
      </w:r>
      <w:r w:rsidR="00C04B56" w:rsidRPr="00C80129">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38EE0B69" w14:textId="59847009" w:rsidR="00905B95" w:rsidRPr="00C80129" w:rsidRDefault="00905B95" w:rsidP="00905B95">
      <w:pPr>
        <w:pBdr>
          <w:top w:val="nil"/>
          <w:left w:val="nil"/>
          <w:bottom w:val="nil"/>
          <w:right w:val="nil"/>
          <w:between w:val="nil"/>
        </w:pBdr>
        <w:spacing w:before="240" w:after="240" w:line="360" w:lineRule="auto"/>
        <w:jc w:val="both"/>
        <w:rPr>
          <w:lang w:eastAsia="es-MX"/>
        </w:rPr>
      </w:pPr>
      <w:r w:rsidRPr="00C80129">
        <w:rPr>
          <w:rFonts w:ascii="Palatino Linotype" w:eastAsia="Palatino Linotype" w:hAnsi="Palatino Linotype" w:cs="Palatino Linotype"/>
          <w:lang w:eastAsia="es-MX"/>
        </w:rPr>
        <w:t>En razón de que fue debidamente sustanciado el expediente electrónico y no existe diligencia pendiente de desahogo, se emite la Resolución que conforme a Derecho proceda, de acuerdo con los siguientes: </w:t>
      </w:r>
    </w:p>
    <w:p w14:paraId="6E196CD3" w14:textId="77777777" w:rsidR="00887BD6" w:rsidRPr="00C80129" w:rsidRDefault="00E2519F" w:rsidP="00B43AD5">
      <w:pPr>
        <w:numPr>
          <w:ilvl w:val="0"/>
          <w:numId w:val="4"/>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C80129">
        <w:rPr>
          <w:rFonts w:ascii="Palatino Linotype" w:eastAsia="Palatino Linotype" w:hAnsi="Palatino Linotype" w:cs="Palatino Linotype"/>
          <w:b/>
        </w:rPr>
        <w:t>C O N S I D E R A N D O</w:t>
      </w:r>
    </w:p>
    <w:p w14:paraId="6070C9B2" w14:textId="7060F703" w:rsidR="00887BD6" w:rsidRPr="00C80129" w:rsidRDefault="0091581C">
      <w:pPr>
        <w:spacing w:before="240"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t>Primero</w:t>
      </w:r>
      <w:r w:rsidR="00E2519F" w:rsidRPr="00C80129">
        <w:rPr>
          <w:rFonts w:ascii="Palatino Linotype" w:eastAsia="Palatino Linotype" w:hAnsi="Palatino Linotype" w:cs="Palatino Linotype"/>
          <w:b/>
        </w:rPr>
        <w:t xml:space="preserve">. Competencia. </w:t>
      </w:r>
      <w:r w:rsidR="00E2519F" w:rsidRPr="00C8012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C80129">
        <w:rPr>
          <w:rFonts w:ascii="Palatino Linotype" w:eastAsia="Palatino Linotype" w:hAnsi="Palatino Linotype" w:cs="Palatino Linotype"/>
          <w:b/>
        </w:rPr>
        <w:t>el</w:t>
      </w:r>
      <w:r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b/>
        </w:rPr>
        <w:t>Recurrente</w:t>
      </w:r>
      <w:r w:rsidR="00E2519F" w:rsidRPr="00C80129">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 II, III,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9A9235B" w14:textId="2581CDD4" w:rsidR="00887BD6" w:rsidRPr="00C80129" w:rsidRDefault="0091581C" w:rsidP="00F85D57">
      <w:pPr>
        <w:spacing w:before="240"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b/>
        </w:rPr>
        <w:t>Segundo</w:t>
      </w:r>
      <w:r w:rsidR="00E2519F" w:rsidRPr="00C80129">
        <w:rPr>
          <w:rFonts w:ascii="Palatino Linotype" w:eastAsia="Palatino Linotype" w:hAnsi="Palatino Linotype" w:cs="Palatino Linotype"/>
          <w:b/>
        </w:rPr>
        <w:t>. Oportunidad y Procedibilidad del Recurso de Revisión</w:t>
      </w:r>
      <w:r w:rsidR="00E2519F" w:rsidRPr="00C80129">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w:t>
      </w:r>
      <w:r w:rsidR="00E2519F" w:rsidRPr="00C80129">
        <w:rPr>
          <w:rFonts w:ascii="Palatino Linotype" w:eastAsia="Palatino Linotype" w:hAnsi="Palatino Linotype" w:cs="Palatino Linotype"/>
        </w:rPr>
        <w:lastRenderedPageBreak/>
        <w:t xml:space="preserve">Municipios; en la especie se advierte que el presente medio de impugnación fue interpuesto dentro del plazo de quince días previsto en el primer artículo de referencia; toda vez que el </w:t>
      </w:r>
      <w:r w:rsidRPr="00C80129">
        <w:rPr>
          <w:rFonts w:ascii="Palatino Linotype" w:eastAsia="Palatino Linotype" w:hAnsi="Palatino Linotype" w:cs="Palatino Linotype"/>
          <w:b/>
        </w:rPr>
        <w:t>Sujeto Obligado</w:t>
      </w:r>
      <w:r w:rsidRPr="00C80129">
        <w:rPr>
          <w:rFonts w:ascii="Palatino Linotype" w:eastAsia="Palatino Linotype" w:hAnsi="Palatino Linotype" w:cs="Palatino Linotype"/>
        </w:rPr>
        <w:t xml:space="preserve"> </w:t>
      </w:r>
      <w:r w:rsidR="00E2519F" w:rsidRPr="00C80129">
        <w:rPr>
          <w:rFonts w:ascii="Palatino Linotype" w:eastAsia="Palatino Linotype" w:hAnsi="Palatino Linotype" w:cs="Palatino Linotype"/>
        </w:rPr>
        <w:t>emitió su respuesta a la solicitud plant</w:t>
      </w:r>
      <w:r w:rsidRPr="00C80129">
        <w:rPr>
          <w:rFonts w:ascii="Palatino Linotype" w:eastAsia="Palatino Linotype" w:hAnsi="Palatino Linotype" w:cs="Palatino Linotype"/>
        </w:rPr>
        <w:t>eada por el solicitante el</w:t>
      </w:r>
      <w:r w:rsidR="00E2519F"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b/>
        </w:rPr>
        <w:t>veinticuatro</w:t>
      </w:r>
      <w:r w:rsidR="00E2519F" w:rsidRPr="00C80129">
        <w:rPr>
          <w:rFonts w:ascii="Palatino Linotype" w:eastAsia="Palatino Linotype" w:hAnsi="Palatino Linotype" w:cs="Palatino Linotype"/>
          <w:b/>
        </w:rPr>
        <w:t xml:space="preserve"> de </w:t>
      </w:r>
      <w:r w:rsidRPr="00C80129">
        <w:rPr>
          <w:rFonts w:ascii="Palatino Linotype" w:eastAsia="Palatino Linotype" w:hAnsi="Palatino Linotype" w:cs="Palatino Linotype"/>
          <w:b/>
        </w:rPr>
        <w:t>octubre</w:t>
      </w:r>
      <w:r w:rsidR="00F85D57" w:rsidRPr="00C80129">
        <w:rPr>
          <w:rFonts w:ascii="Palatino Linotype" w:eastAsia="Palatino Linotype" w:hAnsi="Palatino Linotype" w:cs="Palatino Linotype"/>
          <w:b/>
        </w:rPr>
        <w:t xml:space="preserve"> de año dos mil veintidós</w:t>
      </w:r>
      <w:r w:rsidRPr="00C80129">
        <w:rPr>
          <w:rFonts w:ascii="Palatino Linotype" w:eastAsia="Palatino Linotype" w:hAnsi="Palatino Linotype" w:cs="Palatino Linotype"/>
        </w:rPr>
        <w:t xml:space="preserve"> y  el</w:t>
      </w:r>
      <w:r w:rsidR="00E2519F" w:rsidRPr="00C80129">
        <w:rPr>
          <w:rFonts w:ascii="Palatino Linotype" w:eastAsia="Palatino Linotype" w:hAnsi="Palatino Linotype" w:cs="Palatino Linotype"/>
        </w:rPr>
        <w:t xml:space="preserve"> </w:t>
      </w:r>
      <w:r w:rsidRPr="00C80129">
        <w:rPr>
          <w:rFonts w:ascii="Palatino Linotype" w:eastAsia="Palatino Linotype" w:hAnsi="Palatino Linotype" w:cs="Palatino Linotype"/>
          <w:b/>
        </w:rPr>
        <w:t>Recurrente</w:t>
      </w:r>
      <w:r w:rsidR="00E2519F" w:rsidRPr="00C80129">
        <w:rPr>
          <w:rFonts w:ascii="Palatino Linotype" w:eastAsia="Palatino Linotype" w:hAnsi="Palatino Linotype" w:cs="Palatino Linotype"/>
        </w:rPr>
        <w:t xml:space="preserve"> presentó su recurso de revisión el </w:t>
      </w:r>
      <w:r w:rsidRPr="00C80129">
        <w:rPr>
          <w:rFonts w:ascii="Palatino Linotype" w:eastAsia="Palatino Linotype" w:hAnsi="Palatino Linotype" w:cs="Palatino Linotype"/>
          <w:b/>
        </w:rPr>
        <w:t>veinticinco de octubre</w:t>
      </w:r>
      <w:r w:rsidR="00F85D57" w:rsidRPr="00C80129">
        <w:rPr>
          <w:rFonts w:ascii="Palatino Linotype" w:eastAsia="Palatino Linotype" w:hAnsi="Palatino Linotype" w:cs="Palatino Linotype"/>
          <w:b/>
        </w:rPr>
        <w:t xml:space="preserve"> </w:t>
      </w:r>
      <w:r w:rsidR="00E2519F" w:rsidRPr="00C80129">
        <w:rPr>
          <w:rFonts w:ascii="Palatino Linotype" w:eastAsia="Palatino Linotype" w:hAnsi="Palatino Linotype" w:cs="Palatino Linotype"/>
          <w:b/>
        </w:rPr>
        <w:t>del mismo año</w:t>
      </w:r>
      <w:r w:rsidR="00E2519F" w:rsidRPr="00C80129">
        <w:rPr>
          <w:rFonts w:ascii="Palatino Linotype" w:eastAsia="Palatino Linotype" w:hAnsi="Palatino Linotype" w:cs="Palatino Linotype"/>
        </w:rPr>
        <w:t xml:space="preserve">, esto es al </w:t>
      </w:r>
      <w:r w:rsidRPr="00C80129">
        <w:rPr>
          <w:rFonts w:ascii="Palatino Linotype" w:eastAsia="Palatino Linotype" w:hAnsi="Palatino Linotype" w:cs="Palatino Linotype"/>
          <w:b/>
        </w:rPr>
        <w:t>primer</w:t>
      </w:r>
      <w:r w:rsidR="00E2519F" w:rsidRPr="00C80129">
        <w:rPr>
          <w:rFonts w:ascii="Palatino Linotype" w:eastAsia="Palatino Linotype" w:hAnsi="Palatino Linotype" w:cs="Palatino Linotype"/>
          <w:b/>
        </w:rPr>
        <w:t xml:space="preserve"> día hábil siguiente</w:t>
      </w:r>
      <w:r w:rsidR="00E2519F" w:rsidRPr="00C80129">
        <w:rPr>
          <w:rFonts w:ascii="Palatino Linotype" w:eastAsia="Palatino Linotype" w:hAnsi="Palatino Linotype" w:cs="Palatino Linotype"/>
        </w:rPr>
        <w:t xml:space="preserve"> de aquel en que tuvo</w:t>
      </w:r>
      <w:r w:rsidR="00B43AD5" w:rsidRPr="00C80129">
        <w:rPr>
          <w:rFonts w:ascii="Palatino Linotype" w:eastAsia="Palatino Linotype" w:hAnsi="Palatino Linotype" w:cs="Palatino Linotype"/>
        </w:rPr>
        <w:t xml:space="preserve"> conocimiento de la respuesta</w:t>
      </w:r>
      <w:r w:rsidR="00E2519F" w:rsidRPr="00C80129">
        <w:rPr>
          <w:rFonts w:ascii="Palatino Linotype" w:eastAsia="Palatino Linotype" w:hAnsi="Palatino Linotype" w:cs="Palatino Linotype"/>
        </w:rPr>
        <w:t>, evidenciándose que la interposición del recurso se encuentra dentro de los márgenes temporales previstos en el citado precepto legal.</w:t>
      </w:r>
    </w:p>
    <w:p w14:paraId="18BE4476" w14:textId="77777777" w:rsidR="00887BD6" w:rsidRPr="00C80129" w:rsidRDefault="00E2519F">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C80129">
        <w:rPr>
          <w:rFonts w:ascii="Palatino Linotype" w:eastAsia="Palatino Linotype" w:hAnsi="Palatino Linotype" w:cs="Palatino Linotype"/>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formato visible en el SAIMEX. </w:t>
      </w:r>
    </w:p>
    <w:p w14:paraId="32869769" w14:textId="77777777" w:rsidR="00F85D57" w:rsidRPr="00C80129" w:rsidRDefault="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53B08587" w14:textId="38BB89F8" w:rsidR="00F85D57" w:rsidRPr="00C80129" w:rsidRDefault="00F85D57" w:rsidP="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C80129">
        <w:rPr>
          <w:rFonts w:ascii="Palatino Linotype" w:eastAsia="Palatino Linotype" w:hAnsi="Palatino Linotype" w:cs="Palatino Linotype"/>
        </w:rPr>
        <w:t xml:space="preserve">A efecto de sustentar lo anterior, es de suma importancia mencionar que si bien parte no proporcionó nombre </w:t>
      </w:r>
      <w:r w:rsidR="00B43AD5" w:rsidRPr="00C80129">
        <w:rPr>
          <w:rFonts w:ascii="Palatino Linotype" w:eastAsia="Palatino Linotype" w:hAnsi="Palatino Linotype" w:cs="Palatino Linotype"/>
        </w:rPr>
        <w:t xml:space="preserve">completo </w:t>
      </w:r>
      <w:r w:rsidRPr="00C80129">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FF7DB6" w14:textId="77777777" w:rsidR="00F85D57" w:rsidRPr="00C80129" w:rsidRDefault="00F85D57" w:rsidP="00F62305">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rPr>
      </w:pPr>
      <w:r w:rsidRPr="00C80129">
        <w:rPr>
          <w:rFonts w:ascii="Palatino Linotype" w:eastAsia="Palatino Linotype" w:hAnsi="Palatino Linotype" w:cs="Palatino Linotype"/>
          <w:i/>
          <w:sz w:val="22"/>
        </w:rPr>
        <w:t xml:space="preserve">"Las solicitudes anónimas, con nombre incompleto o seudónimo serán procedentes para su trámite por parte del sujeto obligado ante quien se </w:t>
      </w:r>
      <w:r w:rsidRPr="00C80129">
        <w:rPr>
          <w:rFonts w:ascii="Palatino Linotype" w:eastAsia="Palatino Linotype" w:hAnsi="Palatino Linotype" w:cs="Palatino Linotype"/>
          <w:i/>
          <w:sz w:val="22"/>
        </w:rPr>
        <w:lastRenderedPageBreak/>
        <w:t>presente. No podrá requerirse información adicional con motivo del nombre proporcionado por el solicitante."</w:t>
      </w:r>
    </w:p>
    <w:p w14:paraId="4075E863" w14:textId="77777777" w:rsidR="00F85D57" w:rsidRPr="00C80129" w:rsidRDefault="00F85D57" w:rsidP="00F85D57">
      <w:pPr>
        <w:pBdr>
          <w:top w:val="nil"/>
          <w:left w:val="nil"/>
          <w:bottom w:val="nil"/>
          <w:right w:val="nil"/>
          <w:between w:val="nil"/>
        </w:pBdr>
        <w:spacing w:line="276" w:lineRule="auto"/>
        <w:ind w:left="1134" w:right="900"/>
        <w:jc w:val="both"/>
        <w:rPr>
          <w:rFonts w:ascii="Palatino Linotype" w:eastAsia="Palatino Linotype" w:hAnsi="Palatino Linotype" w:cs="Palatino Linotype"/>
          <w:i/>
        </w:rPr>
      </w:pPr>
    </w:p>
    <w:p w14:paraId="706B5868" w14:textId="258677A6" w:rsidR="00F85D57" w:rsidRPr="00C80129" w:rsidRDefault="00F85D57" w:rsidP="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C80129">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0660ECDE" w14:textId="77777777" w:rsidR="00F85D57" w:rsidRPr="00C80129" w:rsidRDefault="00F85D57" w:rsidP="00F85D57">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8DF844D" w14:textId="322F0488" w:rsidR="00887BD6" w:rsidRPr="00C80129" w:rsidRDefault="00E2519F">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C80129">
        <w:rPr>
          <w:rFonts w:ascii="Palatino Linotype" w:eastAsia="Palatino Linotype" w:hAnsi="Palatino Linotype" w:cs="Palatino Linotype"/>
        </w:rPr>
        <w:t xml:space="preserve">Ahora bien, resulta procedente la interposición del recurso, según lo aducido por el recurrente en sus razones o motivos de inconformidad, de </w:t>
      </w:r>
      <w:r w:rsidR="00F85D57" w:rsidRPr="00C80129">
        <w:rPr>
          <w:rFonts w:ascii="Palatino Linotype" w:eastAsia="Palatino Linotype" w:hAnsi="Palatino Linotype" w:cs="Palatino Linotype"/>
        </w:rPr>
        <w:t>acuerdo al artículo 179, fraccio</w:t>
      </w:r>
      <w:r w:rsidRPr="00C80129">
        <w:rPr>
          <w:rFonts w:ascii="Palatino Linotype" w:eastAsia="Palatino Linotype" w:hAnsi="Palatino Linotype" w:cs="Palatino Linotype"/>
        </w:rPr>
        <w:t>n</w:t>
      </w:r>
      <w:r w:rsidR="00F85D57" w:rsidRPr="00C80129">
        <w:rPr>
          <w:rFonts w:ascii="Palatino Linotype" w:eastAsia="Palatino Linotype" w:hAnsi="Palatino Linotype" w:cs="Palatino Linotype"/>
        </w:rPr>
        <w:t>es I y</w:t>
      </w:r>
      <w:r w:rsidR="00362248" w:rsidRPr="00C80129">
        <w:rPr>
          <w:rFonts w:ascii="Palatino Linotype" w:eastAsia="Palatino Linotype" w:hAnsi="Palatino Linotype" w:cs="Palatino Linotype"/>
        </w:rPr>
        <w:t xml:space="preserve"> IV</w:t>
      </w:r>
      <w:r w:rsidRPr="00C80129">
        <w:rPr>
          <w:rFonts w:ascii="Palatino Linotype" w:eastAsia="Palatino Linotype" w:hAnsi="Palatino Linotype" w:cs="Palatino Linotype"/>
        </w:rPr>
        <w:t xml:space="preserve"> de la Ley de Transparencia y Acceso a la Información Pública del Estado de México y Municipios; que a la letra dice:</w:t>
      </w:r>
    </w:p>
    <w:p w14:paraId="51E32BE7" w14:textId="77777777" w:rsidR="00887BD6" w:rsidRPr="00C80129" w:rsidRDefault="00887BD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3182406" w14:textId="77777777" w:rsidR="00887BD6" w:rsidRPr="00C80129" w:rsidRDefault="00E2519F" w:rsidP="00362248">
      <w:pPr>
        <w:pBdr>
          <w:top w:val="nil"/>
          <w:left w:val="nil"/>
          <w:bottom w:val="nil"/>
          <w:right w:val="nil"/>
          <w:between w:val="nil"/>
        </w:pBdr>
        <w:ind w:left="567" w:right="1043"/>
        <w:jc w:val="both"/>
        <w:rPr>
          <w:rFonts w:ascii="Palatino Linotype" w:eastAsia="Palatino Linotype" w:hAnsi="Palatino Linotype" w:cs="Palatino Linotype"/>
          <w:i/>
          <w:sz w:val="22"/>
          <w:szCs w:val="22"/>
        </w:rPr>
      </w:pPr>
      <w:r w:rsidRPr="00C80129">
        <w:rPr>
          <w:rFonts w:ascii="Palatino Linotype" w:eastAsia="Palatino Linotype" w:hAnsi="Palatino Linotype" w:cs="Palatino Linotype"/>
          <w:b/>
          <w:i/>
          <w:sz w:val="22"/>
          <w:szCs w:val="22"/>
        </w:rPr>
        <w:t>“Artículo 179</w:t>
      </w:r>
      <w:r w:rsidRPr="00C80129">
        <w:rPr>
          <w:rFonts w:ascii="Palatino Linotype" w:eastAsia="Palatino Linotype" w:hAnsi="Palatino Linotype" w:cs="Palatino Linotype"/>
          <w:i/>
          <w:sz w:val="22"/>
          <w:szCs w:val="22"/>
        </w:rPr>
        <w:t xml:space="preserve">. </w:t>
      </w:r>
      <w:r w:rsidRPr="00C80129">
        <w:rPr>
          <w:rFonts w:ascii="Palatino Linotype" w:eastAsia="Palatino Linotype" w:hAnsi="Palatino Linotype" w:cs="Palatino Linotype"/>
          <w:b/>
          <w:i/>
          <w:sz w:val="22"/>
          <w:szCs w:val="22"/>
        </w:rPr>
        <w:t>El recurso de revisión</w:t>
      </w:r>
      <w:r w:rsidRPr="00C80129">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C80129">
        <w:rPr>
          <w:rFonts w:ascii="Palatino Linotype" w:eastAsia="Palatino Linotype" w:hAnsi="Palatino Linotype" w:cs="Palatino Linotype"/>
          <w:b/>
          <w:i/>
          <w:sz w:val="22"/>
          <w:szCs w:val="22"/>
        </w:rPr>
        <w:t>, y procederá en contra de las siguientes causas</w:t>
      </w:r>
      <w:r w:rsidRPr="00C80129">
        <w:rPr>
          <w:rFonts w:ascii="Palatino Linotype" w:eastAsia="Palatino Linotype" w:hAnsi="Palatino Linotype" w:cs="Palatino Linotype"/>
          <w:i/>
          <w:sz w:val="22"/>
          <w:szCs w:val="22"/>
        </w:rPr>
        <w:t>:</w:t>
      </w:r>
    </w:p>
    <w:p w14:paraId="1F85D038" w14:textId="77777777" w:rsidR="00F85D57" w:rsidRPr="00C80129" w:rsidRDefault="00F85D57">
      <w:pPr>
        <w:pBdr>
          <w:top w:val="nil"/>
          <w:left w:val="nil"/>
          <w:bottom w:val="nil"/>
          <w:right w:val="nil"/>
          <w:between w:val="nil"/>
        </w:pBdr>
        <w:ind w:left="992" w:right="1043"/>
        <w:jc w:val="both"/>
        <w:rPr>
          <w:rFonts w:ascii="Palatino Linotype" w:eastAsia="Palatino Linotype" w:hAnsi="Palatino Linotype" w:cs="Palatino Linotype"/>
          <w:i/>
          <w:sz w:val="22"/>
          <w:szCs w:val="22"/>
        </w:rPr>
      </w:pPr>
    </w:p>
    <w:p w14:paraId="1C5C96D5" w14:textId="4A361078" w:rsidR="00F85D57" w:rsidRPr="00C80129" w:rsidRDefault="00362248" w:rsidP="00362248">
      <w:pPr>
        <w:pStyle w:val="Prrafodelista"/>
        <w:numPr>
          <w:ilvl w:val="0"/>
          <w:numId w:val="5"/>
        </w:numPr>
        <w:pBdr>
          <w:top w:val="nil"/>
          <w:left w:val="nil"/>
          <w:bottom w:val="nil"/>
          <w:right w:val="nil"/>
          <w:between w:val="nil"/>
        </w:pBdr>
        <w:ind w:left="567" w:right="1043" w:firstLine="0"/>
        <w:jc w:val="both"/>
        <w:rPr>
          <w:rFonts w:ascii="Palatino Linotype" w:eastAsia="Palatino Linotype" w:hAnsi="Palatino Linotype" w:cs="Palatino Linotype"/>
          <w:b/>
          <w:i/>
        </w:rPr>
      </w:pPr>
      <w:r w:rsidRPr="00C80129">
        <w:rPr>
          <w:rFonts w:ascii="Palatino Linotype" w:eastAsia="Palatino Linotype" w:hAnsi="Palatino Linotype" w:cs="Palatino Linotype"/>
          <w:b/>
          <w:i/>
        </w:rPr>
        <w:t xml:space="preserve"> </w:t>
      </w:r>
      <w:r w:rsidR="00E2519F" w:rsidRPr="00C80129">
        <w:rPr>
          <w:rFonts w:ascii="Palatino Linotype" w:eastAsia="Palatino Linotype" w:hAnsi="Palatino Linotype" w:cs="Palatino Linotype"/>
          <w:b/>
          <w:i/>
        </w:rPr>
        <w:t xml:space="preserve">La </w:t>
      </w:r>
      <w:r w:rsidR="00F85D57" w:rsidRPr="00C80129">
        <w:rPr>
          <w:rFonts w:ascii="Palatino Linotype" w:eastAsia="Palatino Linotype" w:hAnsi="Palatino Linotype" w:cs="Palatino Linotype"/>
          <w:b/>
          <w:i/>
        </w:rPr>
        <w:t>negativa de la información solicitada;</w:t>
      </w:r>
    </w:p>
    <w:p w14:paraId="21F8507C" w14:textId="6E470EDC" w:rsidR="00F85D57" w:rsidRPr="00C80129" w:rsidRDefault="00362248" w:rsidP="00362248">
      <w:pPr>
        <w:pBdr>
          <w:top w:val="nil"/>
          <w:left w:val="nil"/>
          <w:bottom w:val="nil"/>
          <w:right w:val="nil"/>
          <w:between w:val="nil"/>
        </w:pBdr>
        <w:ind w:right="1043"/>
        <w:jc w:val="both"/>
        <w:rPr>
          <w:rFonts w:ascii="Palatino Linotype" w:eastAsia="Palatino Linotype" w:hAnsi="Palatino Linotype" w:cs="Palatino Linotype"/>
          <w:i/>
        </w:rPr>
      </w:pPr>
      <w:r w:rsidRPr="00C80129">
        <w:rPr>
          <w:rFonts w:ascii="Palatino Linotype" w:eastAsia="Palatino Linotype" w:hAnsi="Palatino Linotype" w:cs="Palatino Linotype"/>
          <w:i/>
        </w:rPr>
        <w:t xml:space="preserve">         </w:t>
      </w:r>
      <w:r w:rsidR="00F85D57" w:rsidRPr="00C80129">
        <w:rPr>
          <w:rFonts w:ascii="Palatino Linotype" w:eastAsia="Palatino Linotype" w:hAnsi="Palatino Linotype" w:cs="Palatino Linotype"/>
          <w:i/>
        </w:rPr>
        <w:t>…</w:t>
      </w:r>
    </w:p>
    <w:p w14:paraId="2916B148" w14:textId="5118EFD8" w:rsidR="00887BD6" w:rsidRPr="00C80129" w:rsidRDefault="00F85D57" w:rsidP="00362248">
      <w:pPr>
        <w:pStyle w:val="Prrafodelista"/>
        <w:numPr>
          <w:ilvl w:val="0"/>
          <w:numId w:val="6"/>
        </w:numPr>
        <w:pBdr>
          <w:top w:val="nil"/>
          <w:left w:val="nil"/>
          <w:bottom w:val="nil"/>
          <w:right w:val="nil"/>
          <w:between w:val="nil"/>
        </w:pBdr>
        <w:ind w:left="567" w:right="1043" w:hanging="141"/>
        <w:jc w:val="both"/>
        <w:rPr>
          <w:rFonts w:ascii="Palatino Linotype" w:eastAsia="Palatino Linotype" w:hAnsi="Palatino Linotype" w:cs="Palatino Linotype"/>
          <w:b/>
          <w:i/>
        </w:rPr>
      </w:pPr>
      <w:r w:rsidRPr="00C80129">
        <w:rPr>
          <w:rFonts w:ascii="Palatino Linotype" w:eastAsia="Palatino Linotype" w:hAnsi="Palatino Linotype" w:cs="Palatino Linotype"/>
          <w:b/>
          <w:i/>
        </w:rPr>
        <w:t>La declaración de incompetencia por el sujeto obligado;</w:t>
      </w:r>
      <w:r w:rsidR="00E2519F" w:rsidRPr="00C80129">
        <w:rPr>
          <w:rFonts w:ascii="Palatino Linotype" w:eastAsia="Palatino Linotype" w:hAnsi="Palatino Linotype" w:cs="Palatino Linotype"/>
          <w:b/>
          <w:i/>
        </w:rPr>
        <w:t xml:space="preserve">” </w:t>
      </w:r>
      <w:r w:rsidR="00E2519F" w:rsidRPr="00C80129">
        <w:rPr>
          <w:rFonts w:ascii="Palatino Linotype" w:eastAsia="Palatino Linotype" w:hAnsi="Palatino Linotype" w:cs="Palatino Linotype"/>
          <w:i/>
        </w:rPr>
        <w:t>(Sic)</w:t>
      </w:r>
    </w:p>
    <w:p w14:paraId="17C85CC5" w14:textId="77777777" w:rsidR="00F85D57" w:rsidRPr="00C80129" w:rsidRDefault="00F85D57" w:rsidP="00362248">
      <w:pPr>
        <w:pBdr>
          <w:top w:val="nil"/>
          <w:left w:val="nil"/>
          <w:bottom w:val="nil"/>
          <w:right w:val="nil"/>
          <w:between w:val="nil"/>
        </w:pBdr>
        <w:ind w:right="1043" w:hanging="141"/>
        <w:jc w:val="both"/>
        <w:rPr>
          <w:rFonts w:ascii="Palatino Linotype" w:eastAsia="Palatino Linotype" w:hAnsi="Palatino Linotype" w:cs="Palatino Linotype"/>
          <w:b/>
          <w:i/>
        </w:rPr>
      </w:pPr>
    </w:p>
    <w:p w14:paraId="51094EBB" w14:textId="2BB907AF" w:rsidR="00820245" w:rsidRPr="00C80129" w:rsidRDefault="00820245" w:rsidP="00820245">
      <w:pPr>
        <w:pStyle w:val="NormalWeb"/>
        <w:spacing w:before="0" w:beforeAutospacing="0" w:after="0" w:afterAutospacing="0" w:line="360" w:lineRule="auto"/>
        <w:jc w:val="both"/>
      </w:pPr>
      <w:r w:rsidRPr="00C80129">
        <w:rPr>
          <w:rFonts w:ascii="Palatino Linotype" w:hAnsi="Palatino Linotype"/>
          <w:b/>
          <w:bCs/>
        </w:rPr>
        <w:t>T</w:t>
      </w:r>
      <w:r w:rsidR="00362248" w:rsidRPr="00C80129">
        <w:rPr>
          <w:rFonts w:ascii="Palatino Linotype" w:hAnsi="Palatino Linotype"/>
          <w:b/>
          <w:bCs/>
        </w:rPr>
        <w:t>ercero</w:t>
      </w:r>
      <w:r w:rsidRPr="00C80129">
        <w:rPr>
          <w:rFonts w:ascii="Palatino Linotype" w:hAnsi="Palatino Linotype"/>
          <w:b/>
          <w:bCs/>
        </w:rPr>
        <w:t xml:space="preserve">. Materia de la revisión. </w:t>
      </w:r>
      <w:r w:rsidRPr="00C80129">
        <w:rPr>
          <w:rFonts w:ascii="Palatino Linotype" w:hAnsi="Palatino Linotype"/>
        </w:rPr>
        <w:t xml:space="preserve">De la revisión a las constancias y documentos que obran en el expediente electrónico, se advierte que el tema sobre el que este Organismo Garante de Transparencia y Acceso a la Información se pronunciará, será: </w:t>
      </w:r>
      <w:r w:rsidRPr="00C80129">
        <w:rPr>
          <w:rFonts w:ascii="Palatino Linotype" w:hAnsi="Palatino Linotype"/>
          <w:b/>
          <w:bCs/>
        </w:rPr>
        <w:t xml:space="preserve">verificar si la respuesta otorgada por </w:t>
      </w:r>
      <w:r w:rsidR="00362248" w:rsidRPr="00C80129">
        <w:rPr>
          <w:rFonts w:ascii="Palatino Linotype" w:hAnsi="Palatino Linotype"/>
          <w:b/>
          <w:bCs/>
        </w:rPr>
        <w:t>el</w:t>
      </w:r>
      <w:r w:rsidRPr="00C80129">
        <w:rPr>
          <w:rFonts w:ascii="Palatino Linotype" w:hAnsi="Palatino Linotype"/>
          <w:b/>
          <w:bCs/>
        </w:rPr>
        <w:t xml:space="preserve"> </w:t>
      </w:r>
      <w:r w:rsidR="00362248" w:rsidRPr="00C80129">
        <w:rPr>
          <w:rFonts w:ascii="Palatino Linotype" w:hAnsi="Palatino Linotype"/>
          <w:b/>
          <w:bCs/>
        </w:rPr>
        <w:t xml:space="preserve">Sujeto Obligado </w:t>
      </w:r>
      <w:r w:rsidRPr="00C80129">
        <w:rPr>
          <w:rFonts w:ascii="Palatino Linotype" w:hAnsi="Palatino Linotype"/>
          <w:b/>
          <w:bCs/>
        </w:rPr>
        <w:t xml:space="preserve">es adecuada y suficiente para satisfacer el derecho de acceso a la información pública </w:t>
      </w:r>
      <w:r w:rsidR="00362248" w:rsidRPr="00C80129">
        <w:rPr>
          <w:rFonts w:ascii="Palatino Linotype" w:hAnsi="Palatino Linotype"/>
        </w:rPr>
        <w:t>del</w:t>
      </w:r>
      <w:r w:rsidRPr="00C80129">
        <w:rPr>
          <w:rFonts w:ascii="Palatino Linotype" w:hAnsi="Palatino Linotype"/>
        </w:rPr>
        <w:t xml:space="preserve"> </w:t>
      </w:r>
      <w:r w:rsidR="00362248" w:rsidRPr="00C80129">
        <w:rPr>
          <w:rFonts w:ascii="Palatino Linotype" w:hAnsi="Palatino Linotype"/>
          <w:b/>
          <w:bCs/>
        </w:rPr>
        <w:lastRenderedPageBreak/>
        <w:t>Recurrente</w:t>
      </w:r>
      <w:r w:rsidRPr="00C80129">
        <w:rPr>
          <w:rFonts w:ascii="Palatino Linotype" w:hAnsi="Palatino Linotype"/>
        </w:rPr>
        <w:t>, o en su defecto, en caso de ser procedente, ordenar la entrega de información oportuna.</w:t>
      </w:r>
    </w:p>
    <w:p w14:paraId="6D1E401C" w14:textId="508DFF7E" w:rsidR="00820245" w:rsidRPr="00C80129" w:rsidRDefault="00362248" w:rsidP="00820245">
      <w:pPr>
        <w:pStyle w:val="NormalWeb"/>
        <w:spacing w:before="240" w:beforeAutospacing="0" w:after="240" w:afterAutospacing="0" w:line="360" w:lineRule="auto"/>
        <w:jc w:val="both"/>
      </w:pPr>
      <w:r w:rsidRPr="00C80129">
        <w:rPr>
          <w:rFonts w:ascii="Palatino Linotype" w:hAnsi="Palatino Linotype"/>
          <w:b/>
          <w:bCs/>
        </w:rPr>
        <w:t>Cuarto</w:t>
      </w:r>
      <w:r w:rsidR="00820245" w:rsidRPr="00C80129">
        <w:rPr>
          <w:rFonts w:ascii="Palatino Linotype" w:hAnsi="Palatino Linotype"/>
          <w:b/>
          <w:bCs/>
        </w:rPr>
        <w:t xml:space="preserve">. Estudio del Asunto. </w:t>
      </w:r>
      <w:r w:rsidR="00820245" w:rsidRPr="00C80129">
        <w:rPr>
          <w:rFonts w:ascii="Palatino Linotype" w:hAnsi="Palatino Linotype"/>
        </w:rPr>
        <w:t xml:space="preserve">Antes de entrar al análisis de los pronunciamientos del </w:t>
      </w:r>
      <w:r w:rsidRPr="00C80129">
        <w:rPr>
          <w:rFonts w:ascii="Palatino Linotype" w:hAnsi="Palatino Linotype"/>
          <w:b/>
          <w:bCs/>
        </w:rPr>
        <w:t>Sujeto Obligado</w:t>
      </w:r>
      <w:r w:rsidRPr="00C80129">
        <w:rPr>
          <w:rFonts w:ascii="Palatino Linotype" w:hAnsi="Palatino Linotype"/>
        </w:rPr>
        <w:t xml:space="preserve"> </w:t>
      </w:r>
      <w:r w:rsidR="00820245" w:rsidRPr="00C80129">
        <w:rPr>
          <w:rFonts w:ascii="Palatino Linotype" w:hAnsi="Palatino Linotype"/>
        </w:rPr>
        <w:t>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8E6CC1" w14:textId="3D5DD54D" w:rsidR="00820245" w:rsidRPr="00C80129" w:rsidRDefault="00362248" w:rsidP="00820245">
      <w:pPr>
        <w:pStyle w:val="NormalWeb"/>
        <w:spacing w:before="0" w:beforeAutospacing="0" w:after="0" w:afterAutospacing="0"/>
        <w:ind w:left="851" w:right="850"/>
        <w:jc w:val="both"/>
        <w:rPr>
          <w:sz w:val="28"/>
        </w:rPr>
      </w:pPr>
      <w:r w:rsidRPr="00C80129">
        <w:rPr>
          <w:rFonts w:ascii="Palatino Linotype" w:hAnsi="Palatino Linotype"/>
          <w:b/>
          <w:bCs/>
          <w:i/>
          <w:iCs/>
          <w:sz w:val="22"/>
          <w:szCs w:val="21"/>
          <w:u w:val="single"/>
        </w:rPr>
        <w:t>“</w:t>
      </w:r>
      <w:r w:rsidR="00820245" w:rsidRPr="00C80129">
        <w:rPr>
          <w:rFonts w:ascii="Palatino Linotype" w:hAnsi="Palatino Linotype"/>
          <w:b/>
          <w:bCs/>
          <w:i/>
          <w:iCs/>
          <w:sz w:val="22"/>
          <w:szCs w:val="21"/>
          <w:u w:val="single"/>
        </w:rPr>
        <w:t>Artículo 1o. En los Estados Unidos Mexicanos todas las personas gozarán de los derechos humanos reconocidos en esta Constitución y en los tratados internacionales de los que el Estado Mexicano sea parte</w:t>
      </w:r>
      <w:r w:rsidR="00820245" w:rsidRPr="00C80129">
        <w:rPr>
          <w:rFonts w:ascii="Palatino Linotype" w:hAnsi="Palatino Linotype"/>
          <w:i/>
          <w:iCs/>
          <w:sz w:val="22"/>
          <w:szCs w:val="21"/>
        </w:rPr>
        <w:t>, así como de las garantías para su protección, cuyo ejercicio no podrá restringirse ni suspenderse, salvo en los casos y bajo las condiciones que esta Constitución establece.</w:t>
      </w:r>
    </w:p>
    <w:p w14:paraId="3EEF083F" w14:textId="77777777" w:rsidR="00820245" w:rsidRPr="00C80129" w:rsidRDefault="00820245" w:rsidP="00820245">
      <w:pPr>
        <w:pStyle w:val="NormalWeb"/>
        <w:spacing w:before="0" w:beforeAutospacing="0" w:after="0" w:afterAutospacing="0"/>
        <w:ind w:left="851" w:right="850"/>
        <w:jc w:val="both"/>
        <w:rPr>
          <w:sz w:val="28"/>
        </w:rPr>
      </w:pPr>
      <w:r w:rsidRPr="00C80129">
        <w:rPr>
          <w:rFonts w:ascii="Palatino Linotype" w:hAnsi="Palatino Linotype"/>
          <w:b/>
          <w:bCs/>
          <w:i/>
          <w:iCs/>
          <w:sz w:val="22"/>
          <w:szCs w:val="21"/>
        </w:rPr>
        <w:t>Las normas relativas a los derechos humanos se interpretarán de conformidad con esta Constitución y con los tratados internacionales de la materia favoreciendo en todo tiempo a las personas la protección más amplia.</w:t>
      </w:r>
    </w:p>
    <w:p w14:paraId="731C3472" w14:textId="77777777" w:rsidR="00820245" w:rsidRPr="00C80129" w:rsidRDefault="00820245" w:rsidP="00820245">
      <w:pPr>
        <w:pStyle w:val="NormalWeb"/>
        <w:spacing w:before="0" w:beforeAutospacing="0" w:after="0" w:afterAutospacing="0"/>
        <w:ind w:left="851" w:right="850"/>
        <w:jc w:val="both"/>
        <w:rPr>
          <w:sz w:val="28"/>
        </w:rPr>
      </w:pPr>
      <w:r w:rsidRPr="00C80129">
        <w:rPr>
          <w:rFonts w:ascii="Palatino Linotype" w:hAnsi="Palatino Linotype"/>
          <w:b/>
          <w:bCs/>
          <w:i/>
          <w:iCs/>
          <w:sz w:val="22"/>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80129">
        <w:rPr>
          <w:rFonts w:ascii="Palatino Linotype" w:hAnsi="Palatino Linotype"/>
          <w:i/>
          <w:iCs/>
          <w:sz w:val="22"/>
          <w:szCs w:val="21"/>
        </w:rPr>
        <w:t xml:space="preserve"> En consecuencia, el Estado deberá prevenir, investigar, sancionar y reparar las violaciones a los derechos humanos, en los términos que establezca la ley</w:t>
      </w:r>
    </w:p>
    <w:p w14:paraId="1C14F845" w14:textId="77777777" w:rsidR="00820245" w:rsidRPr="00C80129" w:rsidRDefault="00820245" w:rsidP="00820245">
      <w:pPr>
        <w:pStyle w:val="NormalWeb"/>
        <w:spacing w:before="0" w:beforeAutospacing="0" w:after="0" w:afterAutospacing="0"/>
        <w:ind w:left="851" w:right="850"/>
        <w:jc w:val="both"/>
        <w:rPr>
          <w:sz w:val="28"/>
        </w:rPr>
      </w:pPr>
      <w:r w:rsidRPr="00C80129">
        <w:rPr>
          <w:rFonts w:ascii="Palatino Linotype" w:hAnsi="Palatino Linotype"/>
          <w:i/>
          <w:iCs/>
          <w:sz w:val="22"/>
          <w:szCs w:val="21"/>
        </w:rPr>
        <w:t>[…]</w:t>
      </w:r>
    </w:p>
    <w:p w14:paraId="6B853679" w14:textId="77777777" w:rsidR="00820245" w:rsidRPr="00C80129" w:rsidRDefault="00820245" w:rsidP="00820245">
      <w:pPr>
        <w:pStyle w:val="NormalWeb"/>
        <w:spacing w:before="0" w:beforeAutospacing="0" w:after="0" w:afterAutospacing="0"/>
        <w:ind w:left="851" w:right="901"/>
        <w:jc w:val="both"/>
        <w:rPr>
          <w:sz w:val="28"/>
        </w:rPr>
      </w:pPr>
      <w:r w:rsidRPr="00C80129">
        <w:rPr>
          <w:rFonts w:ascii="Palatino Linotype" w:hAnsi="Palatino Linotype"/>
          <w:b/>
          <w:bCs/>
          <w:i/>
          <w:iCs/>
          <w:sz w:val="22"/>
          <w:szCs w:val="21"/>
        </w:rPr>
        <w:t>“Artículo 6o.</w:t>
      </w:r>
    </w:p>
    <w:p w14:paraId="70879DC4" w14:textId="77777777" w:rsidR="00820245" w:rsidRPr="00C80129" w:rsidRDefault="00820245" w:rsidP="00820245">
      <w:pPr>
        <w:pStyle w:val="NormalWeb"/>
        <w:spacing w:before="0" w:beforeAutospacing="0" w:after="0" w:afterAutospacing="0"/>
        <w:ind w:left="851" w:right="901"/>
        <w:jc w:val="both"/>
        <w:rPr>
          <w:sz w:val="28"/>
        </w:rPr>
      </w:pPr>
      <w:r w:rsidRPr="00C80129">
        <w:rPr>
          <w:rFonts w:ascii="Palatino Linotype" w:hAnsi="Palatino Linotype"/>
          <w:i/>
          <w:iCs/>
          <w:sz w:val="22"/>
          <w:szCs w:val="21"/>
        </w:rPr>
        <w:t>[...]</w:t>
      </w:r>
    </w:p>
    <w:p w14:paraId="1DBC51EE"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A. Para el ejercicio del derecho de acceso a la información, la Federación y </w:t>
      </w:r>
      <w:r w:rsidRPr="00C80129">
        <w:rPr>
          <w:rFonts w:ascii="Palatino Linotype" w:hAnsi="Palatino Linotype"/>
          <w:b/>
          <w:bCs/>
          <w:i/>
          <w:iCs/>
          <w:sz w:val="22"/>
          <w:szCs w:val="21"/>
          <w:u w:val="single"/>
        </w:rPr>
        <w:t>las entidades federativas</w:t>
      </w:r>
      <w:r w:rsidRPr="00C80129">
        <w:rPr>
          <w:rFonts w:ascii="Palatino Linotype" w:hAnsi="Palatino Linotype"/>
          <w:b/>
          <w:bCs/>
          <w:i/>
          <w:iCs/>
          <w:sz w:val="22"/>
          <w:szCs w:val="21"/>
        </w:rPr>
        <w:t>,</w:t>
      </w:r>
      <w:r w:rsidRPr="00C80129">
        <w:rPr>
          <w:rFonts w:ascii="Palatino Linotype" w:hAnsi="Palatino Linotype"/>
          <w:i/>
          <w:iCs/>
          <w:sz w:val="22"/>
          <w:szCs w:val="21"/>
        </w:rPr>
        <w:t xml:space="preserve"> en el ámbito de sus respectivas competencias, se regirán por los siguientes principios y bases:</w:t>
      </w:r>
    </w:p>
    <w:p w14:paraId="5C9FD653"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i/>
          <w:iCs/>
          <w:sz w:val="22"/>
          <w:szCs w:val="21"/>
        </w:rPr>
        <w:lastRenderedPageBreak/>
        <w:t> </w:t>
      </w:r>
    </w:p>
    <w:p w14:paraId="7AEE1733"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I. </w:t>
      </w:r>
      <w:r w:rsidRPr="00C80129">
        <w:rPr>
          <w:rFonts w:ascii="Palatino Linotype" w:hAnsi="Palatino Linotype"/>
          <w:b/>
          <w:bCs/>
          <w:i/>
          <w:iCs/>
          <w:sz w:val="22"/>
          <w:szCs w:val="21"/>
          <w:u w:val="single"/>
        </w:rPr>
        <w:t>Toda la información en posesión de cualquier autoridad, entidad, órgano y organismo de los Poderes</w:t>
      </w:r>
      <w:r w:rsidRPr="00C80129">
        <w:rPr>
          <w:rFonts w:ascii="Palatino Linotype" w:hAnsi="Palatino Linotype"/>
          <w:i/>
          <w:iCs/>
          <w:sz w:val="22"/>
          <w:szCs w:val="21"/>
        </w:rPr>
        <w:t xml:space="preserve"> Ejecutivo, Legislativo </w:t>
      </w:r>
      <w:r w:rsidRPr="00C80129">
        <w:rPr>
          <w:rFonts w:ascii="Palatino Linotype" w:hAnsi="Palatino Linotype"/>
          <w:b/>
          <w:bCs/>
          <w:i/>
          <w:iCs/>
          <w:sz w:val="22"/>
          <w:szCs w:val="21"/>
          <w:u w:val="single"/>
        </w:rPr>
        <w:t>y Judicial</w:t>
      </w:r>
      <w:r w:rsidRPr="00C80129">
        <w:rPr>
          <w:rFonts w:ascii="Palatino Linotype" w:hAnsi="Palatino Linotype"/>
          <w:i/>
          <w:iCs/>
          <w:sz w:val="22"/>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80129">
        <w:rPr>
          <w:rFonts w:ascii="Palatino Linotype" w:hAnsi="Palatino Linotype"/>
          <w:b/>
          <w:bCs/>
          <w:i/>
          <w:iCs/>
          <w:sz w:val="22"/>
          <w:szCs w:val="21"/>
        </w:rPr>
        <w:t>es pública y sólo podrá ser reservada temporalmente por razones de interés público y seguridad nacional,</w:t>
      </w:r>
      <w:r w:rsidRPr="00C80129">
        <w:rPr>
          <w:rFonts w:ascii="Palatino Linotype" w:hAnsi="Palatino Linotype"/>
          <w:i/>
          <w:iCs/>
          <w:sz w:val="22"/>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FCF2B2"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i/>
          <w:iCs/>
          <w:sz w:val="22"/>
          <w:szCs w:val="21"/>
        </w:rPr>
        <w:t> </w:t>
      </w:r>
    </w:p>
    <w:p w14:paraId="74F7512E"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II. La información que se refiere a la vida privada y los datos personales será protegida en los términos y con las excepciones que fijen las leyes.</w:t>
      </w:r>
    </w:p>
    <w:p w14:paraId="4EF24C98"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i/>
          <w:iCs/>
          <w:sz w:val="22"/>
          <w:szCs w:val="21"/>
        </w:rPr>
        <w:t> </w:t>
      </w:r>
    </w:p>
    <w:p w14:paraId="407138DD"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III. </w:t>
      </w:r>
      <w:r w:rsidRPr="00C80129">
        <w:rPr>
          <w:rFonts w:ascii="Palatino Linotype" w:hAnsi="Palatino Linotype"/>
          <w:b/>
          <w:bCs/>
          <w:i/>
          <w:iCs/>
          <w:sz w:val="22"/>
          <w:szCs w:val="21"/>
          <w:u w:val="single"/>
        </w:rPr>
        <w:t>Toda persona, sin necesidad de acreditar interés alguno o justificar su utilización, tendrá acceso gratuito a la información pública,</w:t>
      </w:r>
      <w:r w:rsidRPr="00C80129">
        <w:rPr>
          <w:rFonts w:ascii="Palatino Linotype" w:hAnsi="Palatino Linotype"/>
          <w:i/>
          <w:iCs/>
          <w:sz w:val="22"/>
          <w:szCs w:val="21"/>
        </w:rPr>
        <w:t xml:space="preserve"> a sus datos personales o a la rectificación de éstos.</w:t>
      </w:r>
    </w:p>
    <w:p w14:paraId="529F415D"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i/>
          <w:iCs/>
          <w:sz w:val="22"/>
          <w:szCs w:val="21"/>
        </w:rPr>
        <w:t> </w:t>
      </w:r>
    </w:p>
    <w:p w14:paraId="429B66C6"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IV. </w:t>
      </w:r>
      <w:r w:rsidRPr="00C80129">
        <w:rPr>
          <w:rFonts w:ascii="Palatino Linotype" w:hAnsi="Palatino Linotype"/>
          <w:i/>
          <w:iCs/>
          <w:sz w:val="22"/>
          <w:szCs w:val="21"/>
        </w:rPr>
        <w:t>Se establecerán mecanismos de acceso a la información y procedimientos de revisión expeditos que se sustanciarán ante los organismos autónomos especializados e imparciales que establece esta Constitución.</w:t>
      </w:r>
    </w:p>
    <w:p w14:paraId="5EC29989" w14:textId="77777777" w:rsidR="00820245" w:rsidRPr="00C80129" w:rsidRDefault="00820245" w:rsidP="00820245">
      <w:pPr>
        <w:rPr>
          <w:sz w:val="28"/>
        </w:rPr>
      </w:pPr>
    </w:p>
    <w:p w14:paraId="6A891447"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V. </w:t>
      </w:r>
      <w:r w:rsidRPr="00C80129">
        <w:rPr>
          <w:rFonts w:ascii="Palatino Linotype" w:hAnsi="Palatino Linotype"/>
          <w:i/>
          <w:iCs/>
          <w:sz w:val="22"/>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DBDD22"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i/>
          <w:iCs/>
          <w:sz w:val="22"/>
          <w:szCs w:val="21"/>
        </w:rPr>
        <w:t> </w:t>
      </w:r>
    </w:p>
    <w:p w14:paraId="38BF2610"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VI. </w:t>
      </w:r>
      <w:r w:rsidRPr="00C80129">
        <w:rPr>
          <w:rFonts w:ascii="Palatino Linotype" w:hAnsi="Palatino Linotype"/>
          <w:i/>
          <w:iCs/>
          <w:sz w:val="22"/>
          <w:szCs w:val="21"/>
        </w:rPr>
        <w:t>Las leyes determinarán la manera en que los sujetos obligados deberán hacer pública la información relativa a los recursos públicos que entreguen a personas físicas o morales.</w:t>
      </w:r>
    </w:p>
    <w:p w14:paraId="1823FCF2" w14:textId="7777777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i/>
          <w:iCs/>
          <w:sz w:val="22"/>
          <w:szCs w:val="21"/>
        </w:rPr>
        <w:t> </w:t>
      </w:r>
    </w:p>
    <w:p w14:paraId="37AB8E2E" w14:textId="0DDEA567" w:rsidR="00820245" w:rsidRPr="00C80129" w:rsidRDefault="00820245" w:rsidP="00820245">
      <w:pPr>
        <w:pStyle w:val="NormalWeb"/>
        <w:spacing w:before="0" w:beforeAutospacing="0" w:after="0" w:afterAutospacing="0"/>
        <w:ind w:left="851" w:right="851"/>
        <w:jc w:val="both"/>
        <w:rPr>
          <w:sz w:val="28"/>
        </w:rPr>
      </w:pPr>
      <w:r w:rsidRPr="00C80129">
        <w:rPr>
          <w:rFonts w:ascii="Palatino Linotype" w:hAnsi="Palatino Linotype"/>
          <w:b/>
          <w:bCs/>
          <w:i/>
          <w:iCs/>
          <w:sz w:val="22"/>
          <w:szCs w:val="21"/>
        </w:rPr>
        <w:t xml:space="preserve">VII. </w:t>
      </w:r>
      <w:r w:rsidRPr="00C80129">
        <w:rPr>
          <w:rFonts w:ascii="Palatino Linotype" w:hAnsi="Palatino Linotype"/>
          <w:i/>
          <w:iCs/>
          <w:sz w:val="22"/>
          <w:szCs w:val="21"/>
        </w:rPr>
        <w:t>La inobservancia a las disposiciones en materia de acceso a la información pública será sancionada en los términos que dispongan las leyes. [...]</w:t>
      </w:r>
      <w:r w:rsidR="00362248" w:rsidRPr="00C80129">
        <w:rPr>
          <w:rFonts w:ascii="Palatino Linotype" w:hAnsi="Palatino Linotype"/>
          <w:i/>
          <w:iCs/>
          <w:sz w:val="22"/>
          <w:szCs w:val="21"/>
        </w:rPr>
        <w:t>”</w:t>
      </w:r>
    </w:p>
    <w:p w14:paraId="4B7A5260" w14:textId="77777777" w:rsidR="00820245" w:rsidRPr="00C80129" w:rsidRDefault="00820245" w:rsidP="00820245"/>
    <w:p w14:paraId="2EB71AA5" w14:textId="77777777" w:rsidR="00820245" w:rsidRPr="00C80129" w:rsidRDefault="00820245" w:rsidP="00820245">
      <w:pPr>
        <w:pStyle w:val="NormalWeb"/>
        <w:spacing w:before="240" w:beforeAutospacing="0" w:after="240" w:afterAutospacing="0" w:line="360" w:lineRule="auto"/>
        <w:jc w:val="both"/>
      </w:pPr>
      <w:r w:rsidRPr="00C80129">
        <w:rPr>
          <w:rFonts w:ascii="Palatino Linotype" w:hAnsi="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18609C0" w14:textId="77777777" w:rsidR="00820245" w:rsidRPr="00C80129" w:rsidRDefault="00820245" w:rsidP="004218EF">
      <w:pPr>
        <w:pStyle w:val="NormalWeb"/>
        <w:spacing w:before="240" w:beforeAutospacing="0" w:after="0" w:afterAutospacing="0" w:line="276" w:lineRule="auto"/>
        <w:ind w:left="709" w:right="760"/>
        <w:jc w:val="both"/>
      </w:pPr>
      <w:r w:rsidRPr="00C80129">
        <w:rPr>
          <w:rFonts w:ascii="Palatino Linotype" w:hAnsi="Palatino Linotype"/>
          <w:i/>
          <w:iCs/>
          <w:sz w:val="22"/>
          <w:szCs w:val="22"/>
        </w:rPr>
        <w:t>“</w:t>
      </w:r>
      <w:r w:rsidRPr="00C80129">
        <w:rPr>
          <w:rFonts w:ascii="Palatino Linotype" w:hAnsi="Palatino Linotype"/>
          <w:b/>
          <w:bCs/>
          <w:i/>
          <w:iCs/>
          <w:sz w:val="22"/>
          <w:szCs w:val="22"/>
        </w:rPr>
        <w:t>Artículo 4</w:t>
      </w:r>
      <w:r w:rsidRPr="00C80129">
        <w:rPr>
          <w:rFonts w:ascii="Palatino Linotype" w:hAnsi="Palatino Linotype"/>
          <w:i/>
          <w:iCs/>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E30F479" w14:textId="77777777" w:rsidR="00820245" w:rsidRPr="00C80129" w:rsidRDefault="00820245" w:rsidP="004218EF">
      <w:pPr>
        <w:spacing w:line="276" w:lineRule="auto"/>
      </w:pPr>
    </w:p>
    <w:p w14:paraId="471FAB1C" w14:textId="77777777" w:rsidR="00820245" w:rsidRPr="00C80129" w:rsidRDefault="00820245" w:rsidP="004218EF">
      <w:pPr>
        <w:pStyle w:val="NormalWeb"/>
        <w:spacing w:before="0" w:beforeAutospacing="0" w:after="0" w:afterAutospacing="0" w:line="276" w:lineRule="auto"/>
        <w:ind w:left="709" w:right="760"/>
        <w:jc w:val="both"/>
      </w:pPr>
      <w:r w:rsidRPr="00C80129">
        <w:rPr>
          <w:rFonts w:ascii="Palatino Linotype" w:hAnsi="Palatino Linotype"/>
          <w:b/>
          <w:bCs/>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F43341" w14:textId="77777777" w:rsidR="00820245" w:rsidRPr="00C80129" w:rsidRDefault="00820245" w:rsidP="004218EF">
      <w:pPr>
        <w:spacing w:line="276" w:lineRule="auto"/>
      </w:pPr>
    </w:p>
    <w:p w14:paraId="475F1589" w14:textId="77777777" w:rsidR="00820245" w:rsidRPr="00C80129" w:rsidRDefault="00820245" w:rsidP="004218EF">
      <w:pPr>
        <w:pStyle w:val="NormalWeb"/>
        <w:spacing w:before="0" w:beforeAutospacing="0" w:after="0" w:afterAutospacing="0" w:line="276" w:lineRule="auto"/>
        <w:ind w:left="709" w:right="760"/>
        <w:jc w:val="both"/>
      </w:pPr>
      <w:r w:rsidRPr="00C80129">
        <w:rPr>
          <w:rFonts w:ascii="Palatino Linotype" w:hAnsi="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80129">
        <w:rPr>
          <w:rFonts w:ascii="Palatino Linotype" w:hAnsi="Palatino Linotype"/>
          <w:i/>
          <w:iCs/>
          <w:sz w:val="22"/>
          <w:szCs w:val="22"/>
        </w:rPr>
        <w:t>.”(</w:t>
      </w:r>
      <w:proofErr w:type="gramEnd"/>
      <w:r w:rsidRPr="00C80129">
        <w:rPr>
          <w:rFonts w:ascii="Palatino Linotype" w:hAnsi="Palatino Linotype"/>
          <w:i/>
          <w:iCs/>
          <w:sz w:val="22"/>
          <w:szCs w:val="22"/>
        </w:rPr>
        <w:t>Sic)</w:t>
      </w:r>
    </w:p>
    <w:p w14:paraId="0BF62BBD" w14:textId="77777777" w:rsidR="00820245" w:rsidRPr="00C80129" w:rsidRDefault="00820245" w:rsidP="004218EF">
      <w:pPr>
        <w:spacing w:line="276" w:lineRule="auto"/>
      </w:pPr>
    </w:p>
    <w:p w14:paraId="7DF8BA7D" w14:textId="77777777" w:rsidR="00820245" w:rsidRPr="00C80129" w:rsidRDefault="00820245" w:rsidP="004218EF">
      <w:pPr>
        <w:pStyle w:val="NormalWeb"/>
        <w:spacing w:before="0" w:beforeAutospacing="0" w:after="0" w:afterAutospacing="0" w:line="276" w:lineRule="auto"/>
        <w:ind w:left="567" w:right="758"/>
        <w:jc w:val="both"/>
      </w:pPr>
      <w:r w:rsidRPr="00C80129">
        <w:rPr>
          <w:rFonts w:ascii="Palatino Linotype" w:hAnsi="Palatino Linotype"/>
          <w:i/>
          <w:iCs/>
          <w:sz w:val="22"/>
          <w:szCs w:val="22"/>
        </w:rPr>
        <w:lastRenderedPageBreak/>
        <w:t>“</w:t>
      </w:r>
      <w:r w:rsidRPr="00C80129">
        <w:rPr>
          <w:rFonts w:ascii="Palatino Linotype" w:hAnsi="Palatino Linotype"/>
          <w:b/>
          <w:bCs/>
          <w:i/>
          <w:iCs/>
          <w:sz w:val="22"/>
          <w:szCs w:val="22"/>
        </w:rPr>
        <w:t>Artículo 12</w:t>
      </w:r>
      <w:r w:rsidRPr="00C80129">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 </w:t>
      </w:r>
    </w:p>
    <w:p w14:paraId="4A173C87" w14:textId="77777777" w:rsidR="00820245" w:rsidRPr="00C80129" w:rsidRDefault="00820245" w:rsidP="004218EF">
      <w:pPr>
        <w:spacing w:line="276" w:lineRule="auto"/>
      </w:pPr>
    </w:p>
    <w:p w14:paraId="7879EF44" w14:textId="77777777" w:rsidR="00820245" w:rsidRPr="00C80129" w:rsidRDefault="00820245" w:rsidP="004218EF">
      <w:pPr>
        <w:pStyle w:val="NormalWeb"/>
        <w:spacing w:before="0" w:beforeAutospacing="0" w:after="0" w:afterAutospacing="0" w:line="276" w:lineRule="auto"/>
        <w:ind w:left="567" w:right="758"/>
        <w:jc w:val="both"/>
      </w:pPr>
      <w:r w:rsidRPr="00C80129">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8DCF6F1" w14:textId="77777777" w:rsidR="00820245" w:rsidRPr="00C80129" w:rsidRDefault="00820245" w:rsidP="00820245"/>
    <w:p w14:paraId="4FFA637A" w14:textId="3CF6249F" w:rsidR="00820245" w:rsidRPr="00C80129" w:rsidRDefault="00820245" w:rsidP="004218EF">
      <w:pPr>
        <w:pStyle w:val="NormalWeb"/>
        <w:spacing w:before="0" w:beforeAutospacing="0" w:after="0" w:afterAutospacing="0" w:line="360" w:lineRule="auto"/>
        <w:jc w:val="both"/>
      </w:pPr>
      <w:r w:rsidRPr="00C80129">
        <w:rPr>
          <w:rFonts w:ascii="Palatino Linotype" w:hAnsi="Palatino Linotype"/>
        </w:rPr>
        <w:t>Es decir, que el derecho de acceso a la información pública se satisface en aquellos casos en que se entregue documento en que conste la información requerida, toda vez que, los Sujetos Obligados</w:t>
      </w:r>
      <w:r w:rsidRPr="00C80129">
        <w:rPr>
          <w:rFonts w:ascii="Palatino Linotype" w:hAnsi="Palatino Linotype"/>
          <w:b/>
          <w:bCs/>
        </w:rPr>
        <w:t xml:space="preserve"> </w:t>
      </w:r>
      <w:r w:rsidRPr="00C80129">
        <w:rPr>
          <w:rFonts w:ascii="Palatino Linotype" w:hAnsi="Palatino Linotype"/>
        </w:rPr>
        <w:t xml:space="preserve">no tienen el deber de generar, poseer o administrar la información pública con el grado de detalle solicitado; esto es, que no tienen el deber de generar un documento </w:t>
      </w:r>
      <w:r w:rsidRPr="00C80129">
        <w:rPr>
          <w:rFonts w:ascii="Palatino Linotype" w:hAnsi="Palatino Linotype"/>
          <w:i/>
          <w:iCs/>
        </w:rPr>
        <w:t>ad hoc</w:t>
      </w:r>
      <w:r w:rsidRPr="00C80129">
        <w:rPr>
          <w:rFonts w:ascii="Palatino Linotype" w:hAnsi="Palatino Linotype"/>
        </w:rPr>
        <w:t>, para satisfacer el derecho de acceso a la información pú</w:t>
      </w:r>
      <w:r w:rsidR="004218EF" w:rsidRPr="00C80129">
        <w:rPr>
          <w:rFonts w:ascii="Palatino Linotype" w:hAnsi="Palatino Linotype"/>
        </w:rPr>
        <w:t>blica, como así lo establece el criterio</w:t>
      </w:r>
      <w:r w:rsidRPr="00C80129">
        <w:rPr>
          <w:rFonts w:ascii="Palatino Linotype" w:hAnsi="Palatino Linotype"/>
        </w:rPr>
        <w:t xml:space="preserve"> </w:t>
      </w:r>
      <w:r w:rsidR="004218EF" w:rsidRPr="00C80129">
        <w:rPr>
          <w:rFonts w:ascii="Palatino Linotype" w:hAnsi="Palatino Linotype"/>
        </w:rPr>
        <w:t>03/17 emitido</w:t>
      </w:r>
      <w:r w:rsidRPr="00C80129">
        <w:rPr>
          <w:rFonts w:ascii="Palatino Linotype" w:hAnsi="Palatino Linotype"/>
        </w:rPr>
        <w:t xml:space="preserve"> por el Instituto Nacional de Transparencia, Acceso a la Información Pública y Protección de Datos Personales, </w:t>
      </w:r>
      <w:r w:rsidR="004218EF" w:rsidRPr="00C80129">
        <w:rPr>
          <w:rFonts w:ascii="Palatino Linotype" w:hAnsi="Palatino Linotype"/>
        </w:rPr>
        <w:t>el cual señala</w:t>
      </w:r>
      <w:r w:rsidRPr="00C80129">
        <w:rPr>
          <w:rFonts w:ascii="Palatino Linotype" w:hAnsi="Palatino Linotype"/>
        </w:rPr>
        <w:t xml:space="preserve"> lo siguiente:</w:t>
      </w:r>
    </w:p>
    <w:p w14:paraId="43F9BAEA" w14:textId="77777777" w:rsidR="00820245" w:rsidRPr="00C80129" w:rsidRDefault="00820245" w:rsidP="00362248">
      <w:pPr>
        <w:pStyle w:val="NormalWeb"/>
        <w:spacing w:before="120" w:beforeAutospacing="0" w:after="240" w:afterAutospacing="0" w:line="276" w:lineRule="auto"/>
        <w:ind w:left="567" w:right="851"/>
        <w:jc w:val="both"/>
        <w:rPr>
          <w:sz w:val="28"/>
        </w:rPr>
      </w:pPr>
      <w:r w:rsidRPr="00C80129">
        <w:rPr>
          <w:rFonts w:ascii="Palatino Linotype" w:hAnsi="Palatino Linotype"/>
          <w:b/>
          <w:bCs/>
          <w:i/>
          <w:iCs/>
          <w:sz w:val="22"/>
          <w:szCs w:val="20"/>
        </w:rPr>
        <w:t>03/17</w:t>
      </w:r>
    </w:p>
    <w:p w14:paraId="5E846C5C" w14:textId="77777777" w:rsidR="00820245" w:rsidRPr="00C80129" w:rsidRDefault="00820245" w:rsidP="00362248">
      <w:pPr>
        <w:pStyle w:val="NormalWeb"/>
        <w:spacing w:before="120" w:beforeAutospacing="0" w:after="240" w:afterAutospacing="0" w:line="276" w:lineRule="auto"/>
        <w:ind w:left="567" w:right="851"/>
        <w:jc w:val="both"/>
        <w:rPr>
          <w:sz w:val="28"/>
        </w:rPr>
      </w:pPr>
      <w:r w:rsidRPr="00C80129">
        <w:rPr>
          <w:rFonts w:ascii="Palatino Linotype" w:hAnsi="Palatino Linotype"/>
          <w:b/>
          <w:bCs/>
          <w:i/>
          <w:iCs/>
          <w:sz w:val="22"/>
          <w:szCs w:val="20"/>
        </w:rPr>
        <w:t>“NO EXISTE OBLIGACIÓN DE ELABORAR DOCUMENTOS AD HOC PARA ATENDER LAS SOLICITUDES DE ACCESO A LA INFORMACIÓN.</w:t>
      </w:r>
    </w:p>
    <w:p w14:paraId="193DFEF5" w14:textId="77777777" w:rsidR="00820245" w:rsidRPr="00C80129" w:rsidRDefault="00820245" w:rsidP="00362248">
      <w:pPr>
        <w:pStyle w:val="NormalWeb"/>
        <w:spacing w:before="120" w:beforeAutospacing="0" w:after="240" w:afterAutospacing="0" w:line="276" w:lineRule="auto"/>
        <w:ind w:left="567" w:right="851"/>
        <w:jc w:val="both"/>
        <w:rPr>
          <w:sz w:val="28"/>
        </w:rPr>
      </w:pPr>
      <w:r w:rsidRPr="00C80129">
        <w:rPr>
          <w:rFonts w:ascii="Palatino Linotype" w:hAnsi="Palatino Linotype"/>
          <w:i/>
          <w:iCs/>
          <w:sz w:val="22"/>
          <w:szCs w:val="2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C80129">
        <w:rPr>
          <w:rFonts w:ascii="Palatino Linotype" w:hAnsi="Palatino Linotype"/>
          <w:i/>
          <w:iCs/>
          <w:sz w:val="22"/>
          <w:szCs w:val="20"/>
        </w:rPr>
        <w:lastRenderedPageBreak/>
        <w:t>que la misma obre en sus archivos; sin necesidad de elaborar documentos ad hoc para atender las solicitudes de información."(Sic)</w:t>
      </w:r>
    </w:p>
    <w:p w14:paraId="7A6AC84E" w14:textId="77777777" w:rsidR="00820245" w:rsidRPr="00C80129" w:rsidRDefault="00820245" w:rsidP="00362248">
      <w:pPr>
        <w:ind w:left="567" w:right="851"/>
      </w:pPr>
    </w:p>
    <w:p w14:paraId="6D93473A" w14:textId="29B77AB2" w:rsidR="00820245" w:rsidRPr="00C80129" w:rsidRDefault="00820245" w:rsidP="004B1064">
      <w:pPr>
        <w:pStyle w:val="NormalWeb"/>
        <w:spacing w:before="0" w:beforeAutospacing="0" w:after="0" w:afterAutospacing="0" w:line="360" w:lineRule="auto"/>
        <w:jc w:val="both"/>
      </w:pPr>
      <w:r w:rsidRPr="00C80129">
        <w:rPr>
          <w:rFonts w:ascii="Palatino Linotype" w:hAnsi="Palatino Linotype"/>
        </w:rPr>
        <w:t>Por otra parte, y aunado a lo antepuesto, el último párrafo del artículo 24 de la Ley de la materia, dispone que los Sujetos Obligados sólo proporcionarán la información</w:t>
      </w:r>
      <w:r w:rsidR="00362248" w:rsidRPr="00C80129">
        <w:rPr>
          <w:rFonts w:ascii="Palatino Linotype" w:hAnsi="Palatino Linotype"/>
        </w:rPr>
        <w:t xml:space="preserve"> </w:t>
      </w:r>
      <w:r w:rsidRPr="00C80129">
        <w:rPr>
          <w:rFonts w:ascii="Palatino Linotype" w:hAnsi="Palatino Linotype"/>
        </w:rPr>
        <w:t>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62075AE" w14:textId="77777777" w:rsidR="00820245" w:rsidRPr="00C80129" w:rsidRDefault="00820245" w:rsidP="004B1064">
      <w:pPr>
        <w:spacing w:line="360" w:lineRule="auto"/>
      </w:pPr>
    </w:p>
    <w:p w14:paraId="664F668E" w14:textId="77777777" w:rsidR="00820245" w:rsidRPr="00C80129" w:rsidRDefault="00820245" w:rsidP="004B1064">
      <w:pPr>
        <w:pStyle w:val="NormalWeb"/>
        <w:spacing w:before="0" w:beforeAutospacing="0" w:after="0" w:afterAutospacing="0" w:line="360" w:lineRule="auto"/>
        <w:ind w:right="49"/>
        <w:jc w:val="both"/>
      </w:pPr>
      <w:r w:rsidRPr="00C80129">
        <w:rPr>
          <w:rFonts w:ascii="Palatino Linotype" w:hAnsi="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1E4755" w14:textId="77777777" w:rsidR="00820245" w:rsidRPr="00C80129" w:rsidRDefault="00820245" w:rsidP="004B1064">
      <w:pPr>
        <w:spacing w:line="360" w:lineRule="auto"/>
      </w:pPr>
    </w:p>
    <w:p w14:paraId="17A33104" w14:textId="77777777" w:rsidR="00820245" w:rsidRPr="00C80129" w:rsidRDefault="00820245" w:rsidP="004B1064">
      <w:pPr>
        <w:pStyle w:val="NormalWeb"/>
        <w:spacing w:before="0" w:beforeAutospacing="0" w:after="0" w:afterAutospacing="0" w:line="360" w:lineRule="auto"/>
        <w:jc w:val="both"/>
      </w:pPr>
      <w:r w:rsidRPr="00C80129">
        <w:rPr>
          <w:rFonts w:ascii="Palatino Linotype" w:hAnsi="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sidRPr="00C80129">
        <w:rPr>
          <w:rFonts w:ascii="Palatino Linotype" w:hAnsi="Palatino Linotype"/>
        </w:rPr>
        <w:lastRenderedPageBreak/>
        <w:t>electrónico, informático u holográfico de conformidad con el artículo 3, fracción XI de la Ley de la materia, el cual señala lo siguiente: </w:t>
      </w:r>
    </w:p>
    <w:p w14:paraId="6A9C3593" w14:textId="77777777" w:rsidR="00820245" w:rsidRPr="00C80129" w:rsidRDefault="00820245" w:rsidP="00820245"/>
    <w:p w14:paraId="05C0416A" w14:textId="77777777" w:rsidR="00820245" w:rsidRPr="00C80129" w:rsidRDefault="00820245" w:rsidP="004B1064">
      <w:pPr>
        <w:pStyle w:val="NormalWeb"/>
        <w:spacing w:before="0" w:beforeAutospacing="0" w:after="0" w:afterAutospacing="0" w:line="276" w:lineRule="auto"/>
        <w:ind w:left="1134" w:right="899"/>
        <w:jc w:val="both"/>
      </w:pPr>
      <w:r w:rsidRPr="00C80129">
        <w:rPr>
          <w:rFonts w:ascii="Palatino Linotype" w:hAnsi="Palatino Linotype"/>
          <w:i/>
          <w:iCs/>
          <w:sz w:val="22"/>
          <w:szCs w:val="22"/>
        </w:rPr>
        <w:t>“</w:t>
      </w:r>
      <w:r w:rsidRPr="00C80129">
        <w:rPr>
          <w:rFonts w:ascii="Palatino Linotype" w:hAnsi="Palatino Linotype"/>
          <w:b/>
          <w:bCs/>
          <w:i/>
          <w:iCs/>
          <w:sz w:val="22"/>
          <w:szCs w:val="22"/>
        </w:rPr>
        <w:t xml:space="preserve">Artículo 3. </w:t>
      </w:r>
      <w:r w:rsidRPr="00C80129">
        <w:rPr>
          <w:rFonts w:ascii="Palatino Linotype" w:hAnsi="Palatino Linotype"/>
          <w:i/>
          <w:iCs/>
          <w:sz w:val="22"/>
          <w:szCs w:val="22"/>
        </w:rPr>
        <w:t>Para los efectos de la presente Ley se entenderá por:</w:t>
      </w:r>
    </w:p>
    <w:p w14:paraId="3B9A4065" w14:textId="77777777" w:rsidR="00820245" w:rsidRPr="00C80129" w:rsidRDefault="00820245" w:rsidP="004B1064">
      <w:pPr>
        <w:pStyle w:val="NormalWeb"/>
        <w:spacing w:before="0" w:beforeAutospacing="0" w:after="0" w:afterAutospacing="0" w:line="276" w:lineRule="auto"/>
        <w:ind w:left="1134" w:right="899"/>
        <w:jc w:val="both"/>
      </w:pPr>
      <w:r w:rsidRPr="00C80129">
        <w:rPr>
          <w:rFonts w:ascii="Palatino Linotype" w:hAnsi="Palatino Linotype"/>
          <w:i/>
          <w:iCs/>
          <w:sz w:val="22"/>
          <w:szCs w:val="22"/>
        </w:rPr>
        <w:t>…</w:t>
      </w:r>
    </w:p>
    <w:p w14:paraId="27A54812" w14:textId="77777777" w:rsidR="00820245" w:rsidRPr="00C80129" w:rsidRDefault="00820245" w:rsidP="004B1064">
      <w:pPr>
        <w:pStyle w:val="NormalWeb"/>
        <w:spacing w:before="0" w:beforeAutospacing="0" w:after="0" w:afterAutospacing="0" w:line="276" w:lineRule="auto"/>
        <w:ind w:left="1134" w:right="899"/>
        <w:jc w:val="both"/>
      </w:pPr>
      <w:r w:rsidRPr="00C80129">
        <w:rPr>
          <w:rFonts w:ascii="Palatino Linotype" w:hAnsi="Palatino Linotype"/>
          <w:b/>
          <w:bCs/>
          <w:i/>
          <w:iCs/>
          <w:sz w:val="22"/>
          <w:szCs w:val="22"/>
        </w:rPr>
        <w:t>XI. Documento:</w:t>
      </w:r>
      <w:r w:rsidRPr="00C80129">
        <w:rPr>
          <w:rFonts w:ascii="Palatino Linotype" w:hAnsi="Palatino Linotype"/>
          <w:i/>
          <w:iCs/>
          <w:sz w:val="22"/>
          <w:szCs w:val="22"/>
        </w:rPr>
        <w:t xml:space="preserve"> Los expedientes, reportes, estudios, </w:t>
      </w:r>
      <w:r w:rsidRPr="00C80129">
        <w:rPr>
          <w:rFonts w:ascii="Palatino Linotype" w:hAnsi="Palatino Linotype"/>
          <w:b/>
          <w:bCs/>
          <w:i/>
          <w:iCs/>
          <w:sz w:val="22"/>
          <w:szCs w:val="22"/>
        </w:rPr>
        <w:t>actas,</w:t>
      </w:r>
      <w:r w:rsidRPr="00C80129">
        <w:rPr>
          <w:rFonts w:ascii="Palatino Linotype" w:hAnsi="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80129">
        <w:rPr>
          <w:rFonts w:ascii="Palatino Linotype" w:hAnsi="Palatino Linotype"/>
          <w:b/>
          <w:bCs/>
          <w:i/>
          <w:iCs/>
          <w:sz w:val="22"/>
          <w:szCs w:val="22"/>
        </w:rPr>
        <w:t>…</w:t>
      </w:r>
      <w:r w:rsidRPr="00C80129">
        <w:rPr>
          <w:rFonts w:ascii="Palatino Linotype" w:hAnsi="Palatino Linotype"/>
          <w:i/>
          <w:iCs/>
          <w:sz w:val="22"/>
          <w:szCs w:val="22"/>
        </w:rPr>
        <w:t>” (Sic)</w:t>
      </w:r>
    </w:p>
    <w:p w14:paraId="0ACAAB2A" w14:textId="77777777" w:rsidR="00820245" w:rsidRPr="00C80129" w:rsidRDefault="00820245" w:rsidP="00820245"/>
    <w:p w14:paraId="1C152ED2" w14:textId="77777777" w:rsidR="00820245" w:rsidRPr="00C80129" w:rsidRDefault="00820245" w:rsidP="004B1064">
      <w:pPr>
        <w:pStyle w:val="NormalWeb"/>
        <w:spacing w:before="0" w:beforeAutospacing="0" w:after="0" w:afterAutospacing="0" w:line="360" w:lineRule="auto"/>
        <w:jc w:val="both"/>
      </w:pPr>
      <w:r w:rsidRPr="00C80129">
        <w:rPr>
          <w:rFonts w:ascii="Palatino Linotype" w:hAnsi="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3B1E97B" w14:textId="77777777" w:rsidR="00820245" w:rsidRPr="00C80129" w:rsidRDefault="00820245" w:rsidP="00820245"/>
    <w:p w14:paraId="0B57008F" w14:textId="77777777" w:rsidR="00820245" w:rsidRPr="00C80129" w:rsidRDefault="00820245" w:rsidP="00362248">
      <w:pPr>
        <w:pStyle w:val="NormalWeb"/>
        <w:spacing w:before="0" w:beforeAutospacing="0" w:after="0" w:afterAutospacing="0" w:line="276" w:lineRule="auto"/>
        <w:ind w:left="567" w:right="899"/>
        <w:jc w:val="both"/>
      </w:pPr>
      <w:r w:rsidRPr="00C80129">
        <w:rPr>
          <w:rFonts w:ascii="Palatino Linotype" w:hAnsi="Palatino Linotype"/>
          <w:b/>
          <w:bCs/>
          <w:sz w:val="22"/>
          <w:szCs w:val="22"/>
        </w:rPr>
        <w:t>“</w:t>
      </w:r>
      <w:r w:rsidRPr="00C80129">
        <w:rPr>
          <w:rFonts w:ascii="Palatino Linotype" w:hAnsi="Palatino Linotype"/>
          <w:b/>
          <w:bCs/>
          <w:i/>
          <w:iCs/>
          <w:sz w:val="22"/>
          <w:szCs w:val="22"/>
        </w:rPr>
        <w:t>CRITERIO 0002-11</w:t>
      </w:r>
    </w:p>
    <w:p w14:paraId="294AE930" w14:textId="182A072D" w:rsidR="00820245" w:rsidRPr="00C80129" w:rsidRDefault="00820245" w:rsidP="00362248">
      <w:pPr>
        <w:pStyle w:val="NormalWeb"/>
        <w:spacing w:before="0" w:beforeAutospacing="0" w:after="0" w:afterAutospacing="0" w:line="276" w:lineRule="auto"/>
        <w:ind w:left="567" w:right="899"/>
        <w:jc w:val="both"/>
      </w:pPr>
      <w:r w:rsidRPr="00C80129">
        <w:rPr>
          <w:rFonts w:ascii="Palatino Linotype" w:hAnsi="Palatino Linotype"/>
          <w:b/>
          <w:bCs/>
          <w:i/>
          <w:iCs/>
          <w:sz w:val="22"/>
          <w:szCs w:val="22"/>
        </w:rPr>
        <w:t>INFORMACIÓN PÚBLICA, CONCEPTO DE, EN MATERIA DE TRANSPARENCIA. INTERPRETACIÓN SISTEMÁTICA DE LOS ARTÍCULOS 2°, FRACCIÓN V, XV, Y XVI, 3°, 4°, 11 Y 41.</w:t>
      </w:r>
      <w:r w:rsidRPr="00C80129">
        <w:rPr>
          <w:rFonts w:ascii="Palatino Linotype" w:hAnsi="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7F2305" w14:textId="6BE36984" w:rsidR="00820245" w:rsidRPr="00C80129" w:rsidRDefault="00820245" w:rsidP="00362248">
      <w:pPr>
        <w:pStyle w:val="NormalWeb"/>
        <w:spacing w:before="0" w:beforeAutospacing="0" w:after="0" w:afterAutospacing="0" w:line="276" w:lineRule="auto"/>
        <w:ind w:left="567" w:right="899"/>
        <w:jc w:val="both"/>
      </w:pPr>
      <w:r w:rsidRPr="00C80129">
        <w:rPr>
          <w:rFonts w:ascii="Palatino Linotype" w:hAnsi="Palatino Linotype"/>
          <w:i/>
          <w:iCs/>
          <w:sz w:val="22"/>
          <w:szCs w:val="22"/>
        </w:rPr>
        <w:t xml:space="preserve">En </w:t>
      </w:r>
      <w:proofErr w:type="gramStart"/>
      <w:r w:rsidRPr="00C80129">
        <w:rPr>
          <w:rFonts w:ascii="Palatino Linotype" w:hAnsi="Palatino Linotype"/>
          <w:i/>
          <w:iCs/>
          <w:sz w:val="22"/>
          <w:szCs w:val="22"/>
        </w:rPr>
        <w:t>consecuencia</w:t>
      </w:r>
      <w:proofErr w:type="gramEnd"/>
      <w:r w:rsidRPr="00C80129">
        <w:rPr>
          <w:rFonts w:ascii="Palatino Linotype" w:hAnsi="Palatino Linotype"/>
          <w:i/>
          <w:iCs/>
          <w:sz w:val="22"/>
          <w:szCs w:val="22"/>
        </w:rPr>
        <w:t xml:space="preserve"> el acceso a la información se refiere a que se cumplan cualquiera de los siguientes tres supuestos:</w:t>
      </w:r>
    </w:p>
    <w:p w14:paraId="066F7BAB" w14:textId="77777777" w:rsidR="00820245" w:rsidRPr="00C80129" w:rsidRDefault="00820245" w:rsidP="00362248">
      <w:pPr>
        <w:pStyle w:val="NormalWeb"/>
        <w:numPr>
          <w:ilvl w:val="0"/>
          <w:numId w:val="7"/>
        </w:numPr>
        <w:spacing w:before="0" w:beforeAutospacing="0" w:after="0" w:afterAutospacing="0" w:line="276" w:lineRule="auto"/>
        <w:ind w:left="567" w:right="899" w:hanging="141"/>
        <w:jc w:val="both"/>
        <w:textAlignment w:val="baseline"/>
        <w:rPr>
          <w:rFonts w:ascii="Palatino Linotype" w:hAnsi="Palatino Linotype"/>
          <w:b/>
          <w:bCs/>
          <w:i/>
          <w:iCs/>
          <w:sz w:val="22"/>
          <w:szCs w:val="22"/>
        </w:rPr>
      </w:pPr>
      <w:r w:rsidRPr="00C80129">
        <w:rPr>
          <w:rFonts w:ascii="Palatino Linotype" w:hAnsi="Palatino Linotype"/>
          <w:b/>
          <w:bCs/>
          <w:i/>
          <w:iCs/>
          <w:sz w:val="22"/>
          <w:szCs w:val="22"/>
        </w:rPr>
        <w:lastRenderedPageBreak/>
        <w:t xml:space="preserve">Que se trate de información registrada en cualquier soporte documental, </w:t>
      </w:r>
      <w:proofErr w:type="gramStart"/>
      <w:r w:rsidRPr="00C80129">
        <w:rPr>
          <w:rFonts w:ascii="Palatino Linotype" w:hAnsi="Palatino Linotype"/>
          <w:b/>
          <w:bCs/>
          <w:i/>
          <w:iCs/>
          <w:sz w:val="22"/>
          <w:szCs w:val="22"/>
        </w:rPr>
        <w:t>que</w:t>
      </w:r>
      <w:proofErr w:type="gramEnd"/>
      <w:r w:rsidRPr="00C80129">
        <w:rPr>
          <w:rFonts w:ascii="Palatino Linotype" w:hAnsi="Palatino Linotype"/>
          <w:b/>
          <w:bCs/>
          <w:i/>
          <w:iCs/>
          <w:sz w:val="22"/>
          <w:szCs w:val="22"/>
        </w:rPr>
        <w:t xml:space="preserve"> en ejercicio de las atribuciones conferidas, sea generada por los Sujetos Obligados;</w:t>
      </w:r>
    </w:p>
    <w:p w14:paraId="7DE8048B" w14:textId="77777777" w:rsidR="00820245" w:rsidRPr="00C80129" w:rsidRDefault="00820245" w:rsidP="004B1064">
      <w:pPr>
        <w:spacing w:line="276" w:lineRule="auto"/>
        <w:ind w:left="1418" w:firstLine="425"/>
      </w:pPr>
      <w:r w:rsidRPr="00C80129">
        <w:br/>
      </w:r>
    </w:p>
    <w:p w14:paraId="490335E4" w14:textId="77777777" w:rsidR="00820245" w:rsidRPr="00C80129" w:rsidRDefault="00820245" w:rsidP="00362248">
      <w:pPr>
        <w:pStyle w:val="NormalWeb"/>
        <w:numPr>
          <w:ilvl w:val="0"/>
          <w:numId w:val="8"/>
        </w:numPr>
        <w:spacing w:before="0" w:beforeAutospacing="0" w:after="0" w:afterAutospacing="0" w:line="276" w:lineRule="auto"/>
        <w:ind w:left="567" w:right="899" w:hanging="141"/>
        <w:jc w:val="both"/>
        <w:textAlignment w:val="baseline"/>
        <w:rPr>
          <w:rFonts w:ascii="Palatino Linotype" w:hAnsi="Palatino Linotype"/>
          <w:i/>
          <w:iCs/>
          <w:sz w:val="22"/>
          <w:szCs w:val="22"/>
        </w:rPr>
      </w:pPr>
      <w:r w:rsidRPr="00C80129">
        <w:rPr>
          <w:rFonts w:ascii="Palatino Linotype" w:hAnsi="Palatino Linotype"/>
          <w:i/>
          <w:iCs/>
          <w:sz w:val="22"/>
          <w:szCs w:val="22"/>
        </w:rPr>
        <w:t xml:space="preserve">Que se trate de información registrada en cualquier soporte documental, </w:t>
      </w:r>
      <w:proofErr w:type="gramStart"/>
      <w:r w:rsidRPr="00C80129">
        <w:rPr>
          <w:rFonts w:ascii="Palatino Linotype" w:hAnsi="Palatino Linotype"/>
          <w:i/>
          <w:iCs/>
          <w:sz w:val="22"/>
          <w:szCs w:val="22"/>
        </w:rPr>
        <w:t>que</w:t>
      </w:r>
      <w:proofErr w:type="gramEnd"/>
      <w:r w:rsidRPr="00C80129">
        <w:rPr>
          <w:rFonts w:ascii="Palatino Linotype" w:hAnsi="Palatino Linotype"/>
          <w:i/>
          <w:iCs/>
          <w:sz w:val="22"/>
          <w:szCs w:val="22"/>
        </w:rPr>
        <w:t xml:space="preserve"> en ejercicio de las atribuciones conferidas, sea administrada por los Sujetos Obligados, y</w:t>
      </w:r>
    </w:p>
    <w:p w14:paraId="1B374D2A" w14:textId="77777777" w:rsidR="00820245" w:rsidRPr="00C80129" w:rsidRDefault="00820245" w:rsidP="00362248">
      <w:pPr>
        <w:spacing w:after="240" w:line="276" w:lineRule="auto"/>
        <w:ind w:left="567" w:hanging="141"/>
      </w:pPr>
    </w:p>
    <w:p w14:paraId="3397F5DD" w14:textId="0E3AAB12" w:rsidR="00820245" w:rsidRPr="00C80129" w:rsidRDefault="00820245" w:rsidP="00362248">
      <w:pPr>
        <w:pStyle w:val="NormalWeb"/>
        <w:spacing w:before="0" w:beforeAutospacing="0" w:after="0" w:afterAutospacing="0" w:line="276" w:lineRule="auto"/>
        <w:ind w:left="567" w:right="899" w:hanging="141"/>
        <w:jc w:val="both"/>
      </w:pPr>
      <w:r w:rsidRPr="00C80129">
        <w:rPr>
          <w:rFonts w:ascii="Palatino Linotype" w:hAnsi="Palatino Linotype"/>
          <w:i/>
          <w:iCs/>
          <w:sz w:val="22"/>
          <w:szCs w:val="22"/>
        </w:rPr>
        <w:t>3</w:t>
      </w:r>
      <w:r w:rsidR="004B1064" w:rsidRPr="00C80129">
        <w:rPr>
          <w:rFonts w:ascii="Palatino Linotype" w:hAnsi="Palatino Linotype"/>
          <w:i/>
          <w:iCs/>
          <w:sz w:val="22"/>
          <w:szCs w:val="22"/>
        </w:rPr>
        <w:t>.</w:t>
      </w:r>
      <w:r w:rsidRPr="00C80129">
        <w:rPr>
          <w:rFonts w:ascii="Palatino Linotype" w:hAnsi="Palatino Linotype"/>
          <w:i/>
          <w:iCs/>
          <w:sz w:val="22"/>
          <w:szCs w:val="22"/>
        </w:rPr>
        <w:t xml:space="preserve"> Que se trate de información registrada en cualquier soporte documental, </w:t>
      </w:r>
      <w:proofErr w:type="gramStart"/>
      <w:r w:rsidRPr="00C80129">
        <w:rPr>
          <w:rFonts w:ascii="Palatino Linotype" w:hAnsi="Palatino Linotype"/>
          <w:i/>
          <w:iCs/>
          <w:sz w:val="22"/>
          <w:szCs w:val="22"/>
        </w:rPr>
        <w:t>que</w:t>
      </w:r>
      <w:proofErr w:type="gramEnd"/>
      <w:r w:rsidRPr="00C80129">
        <w:rPr>
          <w:rFonts w:ascii="Palatino Linotype" w:hAnsi="Palatino Linotype"/>
          <w:i/>
          <w:iCs/>
          <w:sz w:val="22"/>
          <w:szCs w:val="22"/>
        </w:rPr>
        <w:t xml:space="preserve"> en ejercicio de las atribuciones conferidas, se encuentre en posesión de los Sujetos Obligados.” (Sic)</w:t>
      </w:r>
    </w:p>
    <w:p w14:paraId="67BFDC33" w14:textId="77777777" w:rsidR="00820245" w:rsidRPr="00C80129" w:rsidRDefault="00820245" w:rsidP="00820245"/>
    <w:p w14:paraId="466F8437" w14:textId="572CFC70" w:rsidR="00820245" w:rsidRPr="00C80129" w:rsidRDefault="00820245" w:rsidP="004B1064">
      <w:pPr>
        <w:pStyle w:val="NormalWeb"/>
        <w:spacing w:before="280" w:beforeAutospacing="0" w:after="280" w:afterAutospacing="0" w:line="360" w:lineRule="auto"/>
        <w:jc w:val="both"/>
      </w:pPr>
      <w:r w:rsidRPr="00C80129">
        <w:rPr>
          <w:rFonts w:ascii="Palatino Linotype" w:hAnsi="Palatino Linotype"/>
        </w:rPr>
        <w:t xml:space="preserve">De ahí que el </w:t>
      </w:r>
      <w:r w:rsidR="00DF336C" w:rsidRPr="00C80129">
        <w:rPr>
          <w:rFonts w:ascii="Palatino Linotype" w:hAnsi="Palatino Linotype"/>
          <w:b/>
          <w:bCs/>
        </w:rPr>
        <w:t>Sujeto Obligado</w:t>
      </w:r>
      <w:r w:rsidR="00DF336C" w:rsidRPr="00C80129">
        <w:rPr>
          <w:rFonts w:ascii="Palatino Linotype" w:hAnsi="Palatino Linotype"/>
        </w:rPr>
        <w:t xml:space="preserve"> </w:t>
      </w:r>
      <w:r w:rsidRPr="00C80129">
        <w:rPr>
          <w:rFonts w:ascii="Palatino Linotype" w:hAnsi="Palatino Linotype"/>
        </w:rPr>
        <w:t>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F301D34" w14:textId="77777777" w:rsidR="00820245" w:rsidRPr="00C80129" w:rsidRDefault="00820245" w:rsidP="004B1064">
      <w:pPr>
        <w:pStyle w:val="NormalWeb"/>
        <w:spacing w:before="0" w:beforeAutospacing="0" w:after="0" w:afterAutospacing="0" w:line="360" w:lineRule="auto"/>
        <w:jc w:val="both"/>
      </w:pPr>
      <w:r w:rsidRPr="00C80129">
        <w:rPr>
          <w:rFonts w:ascii="Palatino Linotype" w:hAnsi="Palatino Linotype"/>
        </w:rPr>
        <w:t>Así, con la finalidad de verificar lo anterior, se realizará la relatoría de las actuaciones efectuadas por las partes durante el procedimiento de acceso a la información pública con el propósito de dar claridad en el tratamiento del tema en estudio.</w:t>
      </w:r>
    </w:p>
    <w:p w14:paraId="4CFA9E2F" w14:textId="5C4871DB" w:rsidR="002F4208" w:rsidRPr="00C80129" w:rsidRDefault="00820245" w:rsidP="004B1064">
      <w:pPr>
        <w:pStyle w:val="NormalWeb"/>
        <w:spacing w:before="240" w:beforeAutospacing="0" w:after="240" w:afterAutospacing="0" w:line="360" w:lineRule="auto"/>
        <w:jc w:val="both"/>
        <w:rPr>
          <w:rFonts w:ascii="Palatino Linotype" w:hAnsi="Palatino Linotype"/>
          <w:i/>
          <w:iCs/>
          <w:lang w:val="es-ES"/>
        </w:rPr>
      </w:pPr>
      <w:r w:rsidRPr="00C80129">
        <w:rPr>
          <w:rFonts w:ascii="Palatino Linotype" w:hAnsi="Palatino Linotype"/>
        </w:rPr>
        <w:t>En este sentido</w:t>
      </w:r>
      <w:r w:rsidRPr="00C80129">
        <w:rPr>
          <w:rFonts w:ascii="Palatino Linotype" w:hAnsi="Palatino Linotype"/>
          <w:bCs/>
        </w:rPr>
        <w:t xml:space="preserve">, </w:t>
      </w:r>
      <w:r w:rsidR="00DF336C" w:rsidRPr="00C80129">
        <w:rPr>
          <w:rFonts w:ascii="Palatino Linotype" w:hAnsi="Palatino Linotype"/>
        </w:rPr>
        <w:t xml:space="preserve">el </w:t>
      </w:r>
      <w:r w:rsidRPr="00C80129">
        <w:rPr>
          <w:rFonts w:ascii="Palatino Linotype" w:hAnsi="Palatino Linotype"/>
          <w:b/>
          <w:bCs/>
        </w:rPr>
        <w:t>R</w:t>
      </w:r>
      <w:r w:rsidR="00DF336C" w:rsidRPr="00C80129">
        <w:rPr>
          <w:rFonts w:ascii="Palatino Linotype" w:hAnsi="Palatino Linotype"/>
          <w:b/>
          <w:bCs/>
        </w:rPr>
        <w:t>ecurrente</w:t>
      </w:r>
      <w:r w:rsidRPr="00C80129">
        <w:rPr>
          <w:rFonts w:ascii="Palatino Linotype" w:hAnsi="Palatino Linotype"/>
        </w:rPr>
        <w:t xml:space="preserve"> solicitó al </w:t>
      </w:r>
      <w:r w:rsidR="00DF336C" w:rsidRPr="00C80129">
        <w:rPr>
          <w:rFonts w:ascii="Palatino Linotype" w:hAnsi="Palatino Linotype"/>
          <w:b/>
          <w:bCs/>
        </w:rPr>
        <w:t>Sujeto Obligado</w:t>
      </w:r>
      <w:r w:rsidR="00DF336C" w:rsidRPr="00C80129">
        <w:rPr>
          <w:rFonts w:ascii="Palatino Linotype" w:hAnsi="Palatino Linotype"/>
        </w:rPr>
        <w:t xml:space="preserve"> </w:t>
      </w:r>
      <w:r w:rsidRPr="00C80129">
        <w:rPr>
          <w:rFonts w:ascii="Palatino Linotype" w:hAnsi="Palatino Linotype"/>
        </w:rPr>
        <w:t xml:space="preserve">lo siguiente: </w:t>
      </w:r>
      <w:r w:rsidR="002F4208" w:rsidRPr="00C80129">
        <w:rPr>
          <w:rFonts w:ascii="Palatino Linotype" w:hAnsi="Palatino Linotype"/>
          <w:i/>
          <w:iCs/>
          <w:lang w:val="es-ES"/>
        </w:rPr>
        <w:t xml:space="preserve">“solicito la </w:t>
      </w:r>
      <w:proofErr w:type="spellStart"/>
      <w:r w:rsidR="002F4208" w:rsidRPr="00C80129">
        <w:rPr>
          <w:rFonts w:ascii="Palatino Linotype" w:hAnsi="Palatino Linotype"/>
          <w:b/>
          <w:i/>
          <w:iCs/>
          <w:lang w:val="es-ES"/>
        </w:rPr>
        <w:t>manifestacion</w:t>
      </w:r>
      <w:proofErr w:type="spellEnd"/>
      <w:r w:rsidR="002F4208" w:rsidRPr="00C80129">
        <w:rPr>
          <w:rFonts w:ascii="Palatino Linotype" w:hAnsi="Palatino Linotype"/>
          <w:b/>
          <w:i/>
          <w:iCs/>
          <w:lang w:val="es-ES"/>
        </w:rPr>
        <w:t xml:space="preserve"> de bienes y/o </w:t>
      </w:r>
      <w:proofErr w:type="spellStart"/>
      <w:r w:rsidR="002F4208" w:rsidRPr="00C80129">
        <w:rPr>
          <w:rFonts w:ascii="Palatino Linotype" w:hAnsi="Palatino Linotype"/>
          <w:b/>
          <w:i/>
          <w:iCs/>
          <w:lang w:val="es-ES"/>
        </w:rPr>
        <w:t>declaracion</w:t>
      </w:r>
      <w:proofErr w:type="spellEnd"/>
      <w:r w:rsidR="002F4208" w:rsidRPr="00C80129">
        <w:rPr>
          <w:rFonts w:ascii="Palatino Linotype" w:hAnsi="Palatino Linotype"/>
          <w:b/>
          <w:i/>
          <w:iCs/>
          <w:lang w:val="es-ES"/>
        </w:rPr>
        <w:t xml:space="preserve"> patrimonial del ex alcalde de </w:t>
      </w:r>
      <w:proofErr w:type="spellStart"/>
      <w:r w:rsidR="002F4208" w:rsidRPr="00C80129">
        <w:rPr>
          <w:rFonts w:ascii="Palatino Linotype" w:hAnsi="Palatino Linotype"/>
          <w:b/>
          <w:i/>
          <w:iCs/>
          <w:lang w:val="es-ES"/>
        </w:rPr>
        <w:lastRenderedPageBreak/>
        <w:t>nezahualcoyotl</w:t>
      </w:r>
      <w:proofErr w:type="spellEnd"/>
      <w:r w:rsidR="002F4208" w:rsidRPr="00C80129">
        <w:rPr>
          <w:rFonts w:ascii="Palatino Linotype" w:hAnsi="Palatino Linotype"/>
          <w:b/>
          <w:i/>
          <w:iCs/>
          <w:lang w:val="es-ES"/>
        </w:rPr>
        <w:t xml:space="preserve"> de nombre JUAN HUGO DE LA ROSA GARCIA</w:t>
      </w:r>
      <w:r w:rsidR="002F4208" w:rsidRPr="00C80129">
        <w:rPr>
          <w:rFonts w:ascii="Palatino Linotype" w:hAnsi="Palatino Linotype"/>
          <w:i/>
          <w:iCs/>
          <w:lang w:val="es-ES"/>
        </w:rPr>
        <w:t xml:space="preserve"> de sus dos periodos como alcalde.” (Sic)</w:t>
      </w:r>
    </w:p>
    <w:p w14:paraId="746E0F5E" w14:textId="15D7B736" w:rsidR="002F4208" w:rsidRPr="00C80129" w:rsidRDefault="00820245" w:rsidP="002F4208">
      <w:pPr>
        <w:pStyle w:val="NormalWeb"/>
        <w:spacing w:after="240" w:line="360" w:lineRule="auto"/>
        <w:jc w:val="both"/>
        <w:rPr>
          <w:rFonts w:ascii="Palatino Linotype" w:hAnsi="Palatino Linotype"/>
          <w:lang w:val="es-ES"/>
        </w:rPr>
      </w:pPr>
      <w:r w:rsidRPr="00C80129">
        <w:rPr>
          <w:rFonts w:ascii="Palatino Linotype" w:hAnsi="Palatino Linotype"/>
        </w:rPr>
        <w:t xml:space="preserve">En respuesta, el </w:t>
      </w:r>
      <w:r w:rsidR="002F4208" w:rsidRPr="00C80129">
        <w:rPr>
          <w:rFonts w:ascii="Palatino Linotype" w:hAnsi="Palatino Linotype"/>
          <w:b/>
          <w:bCs/>
        </w:rPr>
        <w:t>Sujeto Obligado</w:t>
      </w:r>
      <w:r w:rsidRPr="00C80129">
        <w:rPr>
          <w:rFonts w:ascii="Palatino Linotype" w:hAnsi="Palatino Linotype"/>
          <w:b/>
          <w:bCs/>
        </w:rPr>
        <w:t>,</w:t>
      </w:r>
      <w:r w:rsidRPr="00C80129">
        <w:rPr>
          <w:rFonts w:ascii="Palatino Linotype" w:hAnsi="Palatino Linotype"/>
        </w:rPr>
        <w:t xml:space="preserve"> envió </w:t>
      </w:r>
      <w:proofErr w:type="gramStart"/>
      <w:r w:rsidRPr="00C80129">
        <w:rPr>
          <w:rFonts w:ascii="Palatino Linotype" w:hAnsi="Palatino Linotype"/>
        </w:rPr>
        <w:t>la</w:t>
      </w:r>
      <w:r w:rsidR="004B1064" w:rsidRPr="00C80129">
        <w:rPr>
          <w:rFonts w:ascii="Palatino Linotype" w:hAnsi="Palatino Linotype"/>
        </w:rPr>
        <w:t xml:space="preserve"> siguiente documental</w:t>
      </w:r>
      <w:proofErr w:type="gramEnd"/>
      <w:r w:rsidRPr="00C80129">
        <w:rPr>
          <w:rFonts w:ascii="Palatino Linotype" w:hAnsi="Palatino Linotype"/>
        </w:rPr>
        <w:t>:</w:t>
      </w:r>
      <w:r w:rsidR="002F4208" w:rsidRPr="00C80129">
        <w:rPr>
          <w:rFonts w:ascii="Palatino Linotype" w:hAnsi="Palatino Linotype"/>
        </w:rPr>
        <w:t xml:space="preserve"> </w:t>
      </w:r>
      <w:r w:rsidR="002F4208" w:rsidRPr="00C80129">
        <w:rPr>
          <w:rFonts w:ascii="Palatino Linotype" w:hAnsi="Palatino Linotype"/>
          <w:b/>
          <w:i/>
          <w:lang w:val="es-ES"/>
        </w:rPr>
        <w:t xml:space="preserve">“RESPUESTA 00555-2022.pdf”, </w:t>
      </w:r>
      <w:r w:rsidR="002F4208" w:rsidRPr="00C80129">
        <w:rPr>
          <w:rFonts w:ascii="Palatino Linotype" w:hAnsi="Palatino Linotype"/>
          <w:lang w:val="es-ES"/>
        </w:rPr>
        <w:t xml:space="preserve">el cual contiene el pronunciamiento del Titular de la Contraloría Interna, </w:t>
      </w:r>
      <w:r w:rsidR="002F4208" w:rsidRPr="00C80129">
        <w:rPr>
          <w:rFonts w:ascii="Palatino Linotype" w:hAnsi="Palatino Linotype"/>
          <w:b/>
          <w:u w:val="single"/>
          <w:lang w:val="es-ES"/>
        </w:rPr>
        <w:t>quien refiere que no es competencia de la Contraloría el generar, poseer y/o administrar las documentales que peticiona.</w:t>
      </w:r>
    </w:p>
    <w:p w14:paraId="2E834961" w14:textId="78344428" w:rsidR="00FA30EC" w:rsidRPr="00C80129" w:rsidRDefault="002F4208" w:rsidP="002F4208">
      <w:pPr>
        <w:pStyle w:val="NormalWeb"/>
        <w:spacing w:after="240" w:line="360" w:lineRule="auto"/>
        <w:jc w:val="both"/>
        <w:rPr>
          <w:rFonts w:ascii="Palatino Linotype" w:hAnsi="Palatino Linotype"/>
          <w:lang w:val="es-ES"/>
        </w:rPr>
      </w:pPr>
      <w:r w:rsidRPr="00C80129">
        <w:rPr>
          <w:rFonts w:ascii="Palatino Linotype" w:hAnsi="Palatino Linotype"/>
          <w:lang w:val="es-ES"/>
        </w:rPr>
        <w:t xml:space="preserve">Asimismo, precisa que la presentación de las declaraciones patrimoniales y de conflicto de los servidores  públicos es de manera personal; es decir, </w:t>
      </w:r>
      <w:r w:rsidRPr="00C80129">
        <w:rPr>
          <w:rFonts w:ascii="Palatino Linotype" w:hAnsi="Palatino Linotype"/>
          <w:b/>
          <w:u w:val="single"/>
          <w:lang w:val="es-ES"/>
        </w:rPr>
        <w:t>cada servidor público está obligado a manifestar y realizar su trámite en lo individual por medio de la Plataforma Electrónica que para tal efecto implementó la Secretaría de la Contraloría del Gobierno del Estado de México (SECOGEM) sin que la Contraloría Municipal conserve una copia de ello</w:t>
      </w:r>
      <w:r w:rsidRPr="00C80129">
        <w:rPr>
          <w:rFonts w:ascii="Palatino Linotype" w:hAnsi="Palatino Linotype"/>
          <w:lang w:val="es-ES"/>
        </w:rPr>
        <w:t>; según mandatan los artículos del 27 al 33 de la Ley de Responsabilidades Administrativas del Estado de México y 38 bis fracción XVII de la Ley Orgánica de la Administración Pública del Estado de México.</w:t>
      </w:r>
    </w:p>
    <w:p w14:paraId="474DB539" w14:textId="4BB69D54" w:rsidR="002F4208" w:rsidRPr="00C80129" w:rsidRDefault="00584FBD" w:rsidP="002F4208">
      <w:pPr>
        <w:spacing w:after="240" w:line="360" w:lineRule="auto"/>
        <w:jc w:val="both"/>
        <w:rPr>
          <w:rFonts w:ascii="Palatino Linotype" w:hAnsi="Palatino Linotype"/>
          <w:i/>
        </w:rPr>
      </w:pPr>
      <w:r w:rsidRPr="00C80129">
        <w:rPr>
          <w:rFonts w:ascii="Palatino Linotype" w:hAnsi="Palatino Linotype"/>
        </w:rPr>
        <w:t xml:space="preserve">Ahora bien, inconforme con la respuesta proporcionada, </w:t>
      </w:r>
      <w:r w:rsidR="002F4208" w:rsidRPr="00C80129">
        <w:rPr>
          <w:rFonts w:ascii="Palatino Linotype" w:hAnsi="Palatino Linotype"/>
        </w:rPr>
        <w:t xml:space="preserve">el </w:t>
      </w:r>
      <w:r w:rsidR="002F4208" w:rsidRPr="00C80129">
        <w:rPr>
          <w:rFonts w:ascii="Palatino Linotype" w:hAnsi="Palatino Linotype"/>
          <w:b/>
        </w:rPr>
        <w:t>Recurrente</w:t>
      </w:r>
      <w:r w:rsidR="002F4208" w:rsidRPr="00C80129">
        <w:rPr>
          <w:rFonts w:ascii="Palatino Linotype" w:hAnsi="Palatino Linotype"/>
        </w:rPr>
        <w:t xml:space="preserve"> </w:t>
      </w:r>
      <w:r w:rsidRPr="00C80129">
        <w:rPr>
          <w:rFonts w:ascii="Palatino Linotype" w:hAnsi="Palatino Linotype"/>
        </w:rPr>
        <w:t>interpone el presente recurso de revisión, señalando</w:t>
      </w:r>
      <w:r w:rsidR="00FA30EC" w:rsidRPr="00C80129">
        <w:rPr>
          <w:rFonts w:ascii="Palatino Linotype" w:hAnsi="Palatino Linotype"/>
        </w:rPr>
        <w:t xml:space="preserve"> como</w:t>
      </w:r>
      <w:r w:rsidRPr="00C80129">
        <w:rPr>
          <w:rFonts w:ascii="Palatino Linotype" w:hAnsi="Palatino Linotype"/>
        </w:rPr>
        <w:t xml:space="preserve"> razones o motivos de inconformidad: </w:t>
      </w:r>
      <w:r w:rsidR="002F4208" w:rsidRPr="00C80129">
        <w:rPr>
          <w:rFonts w:ascii="Palatino Linotype" w:hAnsi="Palatino Linotype"/>
          <w:i/>
        </w:rPr>
        <w:t>“</w:t>
      </w:r>
      <w:r w:rsidR="002F4208" w:rsidRPr="00C80129">
        <w:rPr>
          <w:rFonts w:ascii="Palatino Linotype" w:hAnsi="Palatino Linotype"/>
          <w:b/>
          <w:i/>
        </w:rPr>
        <w:t xml:space="preserve">me inconforma la </w:t>
      </w:r>
      <w:proofErr w:type="spellStart"/>
      <w:r w:rsidR="002F4208" w:rsidRPr="00C80129">
        <w:rPr>
          <w:rFonts w:ascii="Palatino Linotype" w:hAnsi="Palatino Linotype"/>
          <w:b/>
          <w:i/>
        </w:rPr>
        <w:t>resolucion</w:t>
      </w:r>
      <w:proofErr w:type="spellEnd"/>
      <w:r w:rsidR="002F4208" w:rsidRPr="00C80129">
        <w:rPr>
          <w:rFonts w:ascii="Palatino Linotype" w:hAnsi="Palatino Linotype"/>
          <w:b/>
          <w:i/>
        </w:rPr>
        <w:t xml:space="preserve"> impugnada por que viola el </w:t>
      </w:r>
      <w:proofErr w:type="spellStart"/>
      <w:r w:rsidR="002F4208" w:rsidRPr="00C80129">
        <w:rPr>
          <w:rFonts w:ascii="Palatino Linotype" w:hAnsi="Palatino Linotype"/>
          <w:b/>
          <w:i/>
        </w:rPr>
        <w:t>articulo</w:t>
      </w:r>
      <w:proofErr w:type="spellEnd"/>
      <w:r w:rsidR="002F4208" w:rsidRPr="00C80129">
        <w:rPr>
          <w:rFonts w:ascii="Palatino Linotype" w:hAnsi="Palatino Linotype"/>
          <w:b/>
          <w:i/>
        </w:rPr>
        <w:t xml:space="preserve"> 30 de la ley de responsabilidad administrativa del estado de </w:t>
      </w:r>
      <w:proofErr w:type="spellStart"/>
      <w:r w:rsidR="002F4208" w:rsidRPr="00C80129">
        <w:rPr>
          <w:rFonts w:ascii="Palatino Linotype" w:hAnsi="Palatino Linotype"/>
          <w:b/>
          <w:i/>
        </w:rPr>
        <w:t>mexico</w:t>
      </w:r>
      <w:proofErr w:type="spellEnd"/>
      <w:r w:rsidR="002F4208" w:rsidRPr="00C80129">
        <w:rPr>
          <w:rFonts w:ascii="Palatino Linotype" w:hAnsi="Palatino Linotype"/>
          <w:b/>
          <w:i/>
        </w:rPr>
        <w:t xml:space="preserve">, pues dicho numeral desde su nacimiento indica que "Las declaraciones patrimonial y de intereses, serán públicas salvo los rubros cuya publicidad pueda afectar la vida privada o los datos personales protegidos por las </w:t>
      </w:r>
      <w:proofErr w:type="spellStart"/>
      <w:r w:rsidR="002F4208" w:rsidRPr="00C80129">
        <w:rPr>
          <w:rFonts w:ascii="Palatino Linotype" w:hAnsi="Palatino Linotype"/>
          <w:b/>
          <w:i/>
        </w:rPr>
        <w:t>Constitucionesfederal</w:t>
      </w:r>
      <w:proofErr w:type="spellEnd"/>
      <w:r w:rsidR="002F4208" w:rsidRPr="00C80129">
        <w:rPr>
          <w:rFonts w:ascii="Palatino Linotype" w:hAnsi="Palatino Linotype"/>
          <w:b/>
          <w:i/>
        </w:rPr>
        <w:t xml:space="preserve"> y local</w:t>
      </w:r>
      <w:r w:rsidR="002F4208" w:rsidRPr="00C80129">
        <w:rPr>
          <w:rFonts w:ascii="Palatino Linotype" w:hAnsi="Palatino Linotype"/>
          <w:i/>
        </w:rPr>
        <w:t xml:space="preserve">", …ahora bien no pasa desapercibido que el </w:t>
      </w:r>
      <w:proofErr w:type="spellStart"/>
      <w:r w:rsidR="002F4208" w:rsidRPr="00C80129">
        <w:rPr>
          <w:rFonts w:ascii="Palatino Linotype" w:hAnsi="Palatino Linotype"/>
          <w:i/>
        </w:rPr>
        <w:t>tirular</w:t>
      </w:r>
      <w:proofErr w:type="spellEnd"/>
      <w:r w:rsidR="002F4208" w:rsidRPr="00C80129">
        <w:rPr>
          <w:rFonts w:ascii="Palatino Linotype" w:hAnsi="Palatino Linotype"/>
          <w:i/>
        </w:rPr>
        <w:t xml:space="preserve"> del ejecutivo del estado de </w:t>
      </w:r>
      <w:proofErr w:type="spellStart"/>
      <w:r w:rsidR="002F4208" w:rsidRPr="00C80129">
        <w:rPr>
          <w:rFonts w:ascii="Palatino Linotype" w:hAnsi="Palatino Linotype"/>
          <w:i/>
        </w:rPr>
        <w:t>mexico</w:t>
      </w:r>
      <w:proofErr w:type="spellEnd"/>
      <w:r w:rsidR="002F4208" w:rsidRPr="00C80129">
        <w:rPr>
          <w:rFonts w:ascii="Palatino Linotype" w:hAnsi="Palatino Linotype"/>
          <w:i/>
        </w:rPr>
        <w:t xml:space="preserve"> y todo su gabinete en la </w:t>
      </w:r>
      <w:proofErr w:type="spellStart"/>
      <w:r w:rsidR="002F4208" w:rsidRPr="00C80129">
        <w:rPr>
          <w:rFonts w:ascii="Palatino Linotype" w:hAnsi="Palatino Linotype"/>
          <w:i/>
        </w:rPr>
        <w:lastRenderedPageBreak/>
        <w:t>siguinete</w:t>
      </w:r>
      <w:proofErr w:type="spellEnd"/>
      <w:r w:rsidR="002F4208" w:rsidRPr="00C80129">
        <w:rPr>
          <w:rFonts w:ascii="Palatino Linotype" w:hAnsi="Palatino Linotype"/>
          <w:i/>
        </w:rPr>
        <w:t xml:space="preserve"> </w:t>
      </w:r>
      <w:proofErr w:type="spellStart"/>
      <w:r w:rsidR="002F4208" w:rsidRPr="00C80129">
        <w:rPr>
          <w:rFonts w:ascii="Palatino Linotype" w:hAnsi="Palatino Linotype"/>
          <w:i/>
        </w:rPr>
        <w:t>pagina</w:t>
      </w:r>
      <w:proofErr w:type="spellEnd"/>
      <w:r w:rsidR="002F4208" w:rsidRPr="00C80129">
        <w:rPr>
          <w:rFonts w:ascii="Palatino Linotype" w:hAnsi="Palatino Linotype"/>
          <w:i/>
        </w:rPr>
        <w:t xml:space="preserve"> de internet https://portal.secogem.gob.mx/declaraciones-publicas hacen publica su </w:t>
      </w:r>
      <w:proofErr w:type="spellStart"/>
      <w:r w:rsidR="002F4208" w:rsidRPr="00C80129">
        <w:rPr>
          <w:rFonts w:ascii="Palatino Linotype" w:hAnsi="Palatino Linotype"/>
          <w:i/>
        </w:rPr>
        <w:t>delcracion</w:t>
      </w:r>
      <w:proofErr w:type="spellEnd"/>
      <w:r w:rsidR="002F4208" w:rsidRPr="00C80129">
        <w:rPr>
          <w:rFonts w:ascii="Palatino Linotype" w:hAnsi="Palatino Linotype"/>
          <w:i/>
        </w:rPr>
        <w:t xml:space="preserve"> patrimonial, de intereses y fiscal, si es el caso y no encontramos en el mismo estado se </w:t>
      </w:r>
      <w:proofErr w:type="spellStart"/>
      <w:r w:rsidR="002F4208" w:rsidRPr="00C80129">
        <w:rPr>
          <w:rFonts w:ascii="Palatino Linotype" w:hAnsi="Palatino Linotype"/>
          <w:i/>
        </w:rPr>
        <w:t>deberia</w:t>
      </w:r>
      <w:proofErr w:type="spellEnd"/>
      <w:r w:rsidR="002F4208" w:rsidRPr="00C80129">
        <w:rPr>
          <w:rFonts w:ascii="Palatino Linotype" w:hAnsi="Palatino Linotype"/>
          <w:i/>
        </w:rPr>
        <w:t xml:space="preserve"> de actuar uniformemente para evitar que cada entidad tenga su propio criterio y tenga cualquier motivo de </w:t>
      </w:r>
      <w:proofErr w:type="spellStart"/>
      <w:r w:rsidR="002F4208" w:rsidRPr="00C80129">
        <w:rPr>
          <w:rFonts w:ascii="Palatino Linotype" w:hAnsi="Palatino Linotype"/>
          <w:i/>
        </w:rPr>
        <w:t>justificacion</w:t>
      </w:r>
      <w:proofErr w:type="spellEnd"/>
      <w:r w:rsidR="002F4208" w:rsidRPr="00C80129">
        <w:rPr>
          <w:rFonts w:ascii="Palatino Linotype" w:hAnsi="Palatino Linotype"/>
          <w:i/>
        </w:rPr>
        <w:t xml:space="preserve"> para entregar la </w:t>
      </w:r>
      <w:proofErr w:type="spellStart"/>
      <w:r w:rsidR="002F4208" w:rsidRPr="00C80129">
        <w:rPr>
          <w:rFonts w:ascii="Palatino Linotype" w:hAnsi="Palatino Linotype"/>
          <w:i/>
        </w:rPr>
        <w:t>ionformacion</w:t>
      </w:r>
      <w:proofErr w:type="spellEnd"/>
      <w:r w:rsidR="002F4208" w:rsidRPr="00C80129">
        <w:rPr>
          <w:rFonts w:ascii="Palatino Linotype" w:hAnsi="Palatino Linotype"/>
          <w:i/>
        </w:rPr>
        <w:t xml:space="preserve"> solicitada, </w:t>
      </w:r>
      <w:r w:rsidR="002F4208" w:rsidRPr="00C80129">
        <w:rPr>
          <w:rFonts w:ascii="Palatino Linotype" w:hAnsi="Palatino Linotype"/>
          <w:b/>
          <w:i/>
        </w:rPr>
        <w:t xml:space="preserve">es el caso que la </w:t>
      </w:r>
      <w:proofErr w:type="spellStart"/>
      <w:r w:rsidR="002F4208" w:rsidRPr="00C80129">
        <w:rPr>
          <w:rFonts w:ascii="Palatino Linotype" w:hAnsi="Palatino Linotype"/>
          <w:b/>
          <w:i/>
        </w:rPr>
        <w:t>informacion</w:t>
      </w:r>
      <w:proofErr w:type="spellEnd"/>
      <w:r w:rsidR="002F4208" w:rsidRPr="00C80129">
        <w:rPr>
          <w:rFonts w:ascii="Palatino Linotype" w:hAnsi="Palatino Linotype"/>
          <w:b/>
          <w:i/>
        </w:rPr>
        <w:t xml:space="preserve"> </w:t>
      </w:r>
      <w:proofErr w:type="spellStart"/>
      <w:r w:rsidR="002F4208" w:rsidRPr="00C80129">
        <w:rPr>
          <w:rFonts w:ascii="Palatino Linotype" w:hAnsi="Palatino Linotype"/>
          <w:b/>
          <w:i/>
        </w:rPr>
        <w:t>quen</w:t>
      </w:r>
      <w:proofErr w:type="spellEnd"/>
      <w:r w:rsidR="002F4208" w:rsidRPr="00C80129">
        <w:rPr>
          <w:rFonts w:ascii="Palatino Linotype" w:hAnsi="Palatino Linotype"/>
          <w:b/>
          <w:i/>
        </w:rPr>
        <w:t xml:space="preserve"> se solicita es publica pues </w:t>
      </w:r>
      <w:proofErr w:type="spellStart"/>
      <w:r w:rsidR="002F4208" w:rsidRPr="00C80129">
        <w:rPr>
          <w:rFonts w:ascii="Palatino Linotype" w:hAnsi="Palatino Linotype"/>
          <w:b/>
          <w:i/>
        </w:rPr>
        <w:t>asi</w:t>
      </w:r>
      <w:proofErr w:type="spellEnd"/>
      <w:r w:rsidR="002F4208" w:rsidRPr="00C80129">
        <w:rPr>
          <w:rFonts w:ascii="Palatino Linotype" w:hAnsi="Palatino Linotype"/>
          <w:b/>
          <w:i/>
        </w:rPr>
        <w:t xml:space="preserve"> lo indica la </w:t>
      </w:r>
      <w:proofErr w:type="spellStart"/>
      <w:r w:rsidR="002F4208" w:rsidRPr="00C80129">
        <w:rPr>
          <w:rFonts w:ascii="Palatino Linotype" w:hAnsi="Palatino Linotype"/>
          <w:b/>
          <w:i/>
        </w:rPr>
        <w:t>legislacion</w:t>
      </w:r>
      <w:proofErr w:type="spellEnd"/>
      <w:r w:rsidR="002F4208" w:rsidRPr="00C80129">
        <w:rPr>
          <w:rFonts w:ascii="Palatino Linotype" w:hAnsi="Palatino Linotype"/>
          <w:b/>
          <w:i/>
        </w:rPr>
        <w:t xml:space="preserve"> invocada por lo que considero que se me debe de proporcionar la </w:t>
      </w:r>
      <w:proofErr w:type="spellStart"/>
      <w:r w:rsidR="002F4208" w:rsidRPr="00C80129">
        <w:rPr>
          <w:rFonts w:ascii="Palatino Linotype" w:hAnsi="Palatino Linotype"/>
          <w:b/>
          <w:i/>
        </w:rPr>
        <w:t>informacion</w:t>
      </w:r>
      <w:proofErr w:type="spellEnd"/>
      <w:r w:rsidR="002F4208" w:rsidRPr="00C80129">
        <w:rPr>
          <w:rFonts w:ascii="Palatino Linotype" w:hAnsi="Palatino Linotype"/>
          <w:b/>
          <w:i/>
        </w:rPr>
        <w:t xml:space="preserve"> solicitada, partiendo de la coherencia que el gobierno del estado proporciona dicha </w:t>
      </w:r>
      <w:proofErr w:type="spellStart"/>
      <w:r w:rsidR="002F4208" w:rsidRPr="00C80129">
        <w:rPr>
          <w:rFonts w:ascii="Palatino Linotype" w:hAnsi="Palatino Linotype"/>
          <w:b/>
          <w:i/>
        </w:rPr>
        <w:t>informacion</w:t>
      </w:r>
      <w:proofErr w:type="spellEnd"/>
      <w:r w:rsidR="002F4208" w:rsidRPr="00C80129">
        <w:rPr>
          <w:rFonts w:ascii="Palatino Linotype" w:hAnsi="Palatino Linotype"/>
          <w:b/>
          <w:i/>
        </w:rPr>
        <w:t xml:space="preserve"> en la </w:t>
      </w:r>
      <w:proofErr w:type="spellStart"/>
      <w:r w:rsidR="002F4208" w:rsidRPr="00C80129">
        <w:rPr>
          <w:rFonts w:ascii="Palatino Linotype" w:hAnsi="Palatino Linotype"/>
          <w:b/>
          <w:i/>
        </w:rPr>
        <w:t>pagina</w:t>
      </w:r>
      <w:proofErr w:type="spellEnd"/>
      <w:r w:rsidR="002F4208" w:rsidRPr="00C80129">
        <w:rPr>
          <w:rFonts w:ascii="Palatino Linotype" w:hAnsi="Palatino Linotype"/>
          <w:b/>
          <w:i/>
        </w:rPr>
        <w:t xml:space="preserve"> de SECOGEM, por lo que se </w:t>
      </w:r>
      <w:proofErr w:type="spellStart"/>
      <w:r w:rsidR="002F4208" w:rsidRPr="00C80129">
        <w:rPr>
          <w:rFonts w:ascii="Palatino Linotype" w:hAnsi="Palatino Linotype"/>
          <w:b/>
          <w:i/>
        </w:rPr>
        <w:t>deberia</w:t>
      </w:r>
      <w:proofErr w:type="spellEnd"/>
      <w:r w:rsidR="002F4208" w:rsidRPr="00C80129">
        <w:rPr>
          <w:rFonts w:ascii="Palatino Linotype" w:hAnsi="Palatino Linotype"/>
          <w:b/>
          <w:i/>
        </w:rPr>
        <w:t xml:space="preserve"> exhortar a todos los municipios a cumplir con la norma estatal</w:t>
      </w:r>
      <w:r w:rsidR="002F4208" w:rsidRPr="00C80129">
        <w:rPr>
          <w:rFonts w:ascii="Palatino Linotype" w:hAnsi="Palatino Linotype"/>
          <w:i/>
        </w:rPr>
        <w:t xml:space="preserve">, sin </w:t>
      </w:r>
      <w:proofErr w:type="spellStart"/>
      <w:r w:rsidR="002F4208" w:rsidRPr="00C80129">
        <w:rPr>
          <w:rFonts w:ascii="Palatino Linotype" w:hAnsi="Palatino Linotype"/>
          <w:i/>
        </w:rPr>
        <w:t>mas</w:t>
      </w:r>
      <w:proofErr w:type="spellEnd"/>
      <w:r w:rsidR="002F4208" w:rsidRPr="00C80129">
        <w:rPr>
          <w:rFonts w:ascii="Palatino Linotype" w:hAnsi="Palatino Linotype"/>
          <w:i/>
        </w:rPr>
        <w:t xml:space="preserve"> por el momento gracias por su tiempo y a la espera de una </w:t>
      </w:r>
      <w:proofErr w:type="spellStart"/>
      <w:r w:rsidR="002F4208" w:rsidRPr="00C80129">
        <w:rPr>
          <w:rFonts w:ascii="Palatino Linotype" w:hAnsi="Palatino Linotype"/>
          <w:i/>
        </w:rPr>
        <w:t>resolucion</w:t>
      </w:r>
      <w:proofErr w:type="spellEnd"/>
      <w:r w:rsidR="002F4208" w:rsidRPr="00C80129">
        <w:rPr>
          <w:rFonts w:ascii="Palatino Linotype" w:hAnsi="Palatino Linotype"/>
          <w:i/>
        </w:rPr>
        <w:t xml:space="preserve"> justa y que este sustentada y fundamentada de forma correcta.” (Sic) (Énfasis añadido)</w:t>
      </w:r>
    </w:p>
    <w:p w14:paraId="19713BFD" w14:textId="4C363513" w:rsidR="00FA30EC" w:rsidRPr="00C80129" w:rsidRDefault="00FA30EC" w:rsidP="00FD4906">
      <w:pPr>
        <w:spacing w:after="240" w:line="360" w:lineRule="auto"/>
        <w:jc w:val="both"/>
        <w:rPr>
          <w:rFonts w:ascii="Palatino Linotype" w:eastAsia="Palatino Linotype" w:hAnsi="Palatino Linotype" w:cs="Palatino Linotype"/>
        </w:rPr>
      </w:pPr>
      <w:r w:rsidRPr="00C80129">
        <w:rPr>
          <w:rFonts w:ascii="Palatino Linotype" w:eastAsia="Palatino Linotype" w:hAnsi="Palatino Linotype" w:cs="Palatino Linotype"/>
        </w:rPr>
        <w:t>Al respecto</w:t>
      </w:r>
      <w:r w:rsidR="00FD4906" w:rsidRPr="00C80129">
        <w:rPr>
          <w:rFonts w:ascii="Palatino Linotype" w:eastAsia="Palatino Linotype" w:hAnsi="Palatino Linotype" w:cs="Palatino Linotype"/>
        </w:rPr>
        <w:t>, durante la etapa de manifestaciones</w:t>
      </w:r>
      <w:r w:rsidRPr="00C80129">
        <w:rPr>
          <w:rFonts w:ascii="Palatino Linotype" w:eastAsia="Palatino Linotype" w:hAnsi="Palatino Linotype" w:cs="Palatino Linotype"/>
        </w:rPr>
        <w:t xml:space="preserve"> el </w:t>
      </w:r>
      <w:r w:rsidR="002F4208" w:rsidRPr="00C80129">
        <w:rPr>
          <w:rFonts w:ascii="Palatino Linotype" w:eastAsia="Palatino Linotype" w:hAnsi="Palatino Linotype" w:cs="Palatino Linotype"/>
          <w:b/>
        </w:rPr>
        <w:t>Sujeto Obligado</w:t>
      </w:r>
      <w:r w:rsidRPr="00C80129">
        <w:rPr>
          <w:rFonts w:ascii="Palatino Linotype" w:eastAsia="Palatino Linotype" w:hAnsi="Palatino Linotype" w:cs="Palatino Linotype"/>
          <w:b/>
        </w:rPr>
        <w:t>,</w:t>
      </w:r>
      <w:r w:rsidRPr="00C80129">
        <w:rPr>
          <w:rFonts w:ascii="Palatino Linotype" w:eastAsia="Palatino Linotype" w:hAnsi="Palatino Linotype" w:cs="Palatino Linotype"/>
        </w:rPr>
        <w:t xml:space="preserve"> emitió informe justificado</w:t>
      </w:r>
      <w:r w:rsidR="002F4208" w:rsidRPr="00C80129">
        <w:rPr>
          <w:rFonts w:ascii="Palatino Linotype" w:eastAsia="Palatino Linotype" w:hAnsi="Palatino Linotype" w:cs="Palatino Linotype"/>
        </w:rPr>
        <w:t xml:space="preserve"> mediante el cual ratificó su respuesta inicial</w:t>
      </w:r>
      <w:r w:rsidR="00FD4906" w:rsidRPr="00C80129">
        <w:rPr>
          <w:rFonts w:ascii="Palatino Linotype" w:eastAsia="Palatino Linotype" w:hAnsi="Palatino Linotype" w:cs="Palatino Linotype"/>
        </w:rPr>
        <w:t>, a</w:t>
      </w:r>
      <w:r w:rsidR="00FD4906" w:rsidRPr="00C80129">
        <w:rPr>
          <w:rFonts w:ascii="Palatino Linotype" w:hAnsi="Palatino Linotype"/>
        </w:rPr>
        <w:t xml:space="preserve">simismo se tiene que </w:t>
      </w:r>
      <w:r w:rsidR="002F4208" w:rsidRPr="00C80129">
        <w:rPr>
          <w:rFonts w:ascii="Palatino Linotype" w:hAnsi="Palatino Linotype"/>
          <w:bCs/>
        </w:rPr>
        <w:t xml:space="preserve">el </w:t>
      </w:r>
      <w:r w:rsidR="002F4208" w:rsidRPr="00C80129">
        <w:rPr>
          <w:rFonts w:ascii="Palatino Linotype" w:hAnsi="Palatino Linotype"/>
          <w:b/>
          <w:bCs/>
        </w:rPr>
        <w:t>Recurrente</w:t>
      </w:r>
      <w:r w:rsidR="00FD4906" w:rsidRPr="00C80129">
        <w:rPr>
          <w:rFonts w:ascii="Palatino Linotype" w:hAnsi="Palatino Linotype"/>
        </w:rPr>
        <w:t xml:space="preserve"> no emitió alegatos, manifestaciones o pronunciamiento alguno que a su derecho conviniera, luego entonces, se tiene por precluido su derecho para tal efecto.</w:t>
      </w:r>
    </w:p>
    <w:p w14:paraId="25780099" w14:textId="77777777" w:rsidR="00FD4906" w:rsidRPr="00C80129" w:rsidRDefault="00FD4906" w:rsidP="00FA30EC">
      <w:pPr>
        <w:spacing w:after="240" w:line="360" w:lineRule="auto"/>
        <w:ind w:right="49"/>
        <w:jc w:val="both"/>
        <w:rPr>
          <w:rFonts w:ascii="Palatino Linotype" w:hAnsi="Palatino Linotype"/>
        </w:rPr>
      </w:pPr>
      <w:r w:rsidRPr="00C80129">
        <w:rPr>
          <w:rFonts w:ascii="Palatino Linotype" w:hAnsi="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48CAF0F8" w14:textId="38DE25AE" w:rsidR="00905B95" w:rsidRPr="00C80129" w:rsidRDefault="00905B95" w:rsidP="00905B95">
      <w:pPr>
        <w:pStyle w:val="Prrafodelista"/>
        <w:numPr>
          <w:ilvl w:val="0"/>
          <w:numId w:val="11"/>
        </w:numPr>
        <w:spacing w:after="240" w:line="360" w:lineRule="auto"/>
        <w:ind w:left="567" w:right="49" w:hanging="141"/>
        <w:jc w:val="both"/>
        <w:rPr>
          <w:rFonts w:ascii="Palatino Linotype" w:hAnsi="Palatino Linotype"/>
          <w:b/>
          <w:sz w:val="24"/>
        </w:rPr>
      </w:pPr>
      <w:r w:rsidRPr="00C80129">
        <w:rPr>
          <w:rFonts w:ascii="Palatino Linotype" w:hAnsi="Palatino Linotype"/>
          <w:b/>
          <w:sz w:val="24"/>
        </w:rPr>
        <w:t>Del ámbito competencial del Sujeto Obligado</w:t>
      </w:r>
    </w:p>
    <w:p w14:paraId="7CE74C78" w14:textId="77777777" w:rsidR="00905B95" w:rsidRPr="00C80129" w:rsidRDefault="00905B95" w:rsidP="00905B95">
      <w:pPr>
        <w:spacing w:after="240" w:line="360" w:lineRule="auto"/>
        <w:ind w:right="49"/>
        <w:jc w:val="both"/>
        <w:rPr>
          <w:rFonts w:ascii="Palatino Linotype" w:hAnsi="Palatino Linotype"/>
          <w:b/>
        </w:rPr>
      </w:pPr>
      <w:r w:rsidRPr="00C80129">
        <w:rPr>
          <w:rFonts w:ascii="Palatino Linotype" w:hAnsi="Palatino Linotype"/>
        </w:rPr>
        <w:t>En primer lugar, resulta necesario traer a colación el contenido de los artículos 110, 111, 112, fracción XVI de la Ley Orgánica Municipal del Estado de México, los cuales disponen:</w:t>
      </w:r>
      <w:r w:rsidRPr="00C80129">
        <w:rPr>
          <w:rFonts w:ascii="Palatino Linotype" w:hAnsi="Palatino Linotype"/>
          <w:b/>
        </w:rPr>
        <w:t xml:space="preserve"> </w:t>
      </w:r>
    </w:p>
    <w:p w14:paraId="14D8BC24" w14:textId="77777777" w:rsidR="00905B95" w:rsidRPr="00C80129" w:rsidRDefault="00905B95" w:rsidP="00905B95">
      <w:pPr>
        <w:spacing w:after="240" w:line="276" w:lineRule="auto"/>
        <w:ind w:left="567" w:right="851"/>
        <w:jc w:val="both"/>
        <w:rPr>
          <w:rFonts w:ascii="Palatino Linotype" w:hAnsi="Palatino Linotype"/>
          <w:i/>
          <w:sz w:val="22"/>
        </w:rPr>
      </w:pPr>
      <w:r w:rsidRPr="00C80129">
        <w:rPr>
          <w:rFonts w:ascii="Palatino Linotype" w:hAnsi="Palatino Linotype"/>
          <w:i/>
          <w:sz w:val="22"/>
        </w:rPr>
        <w:lastRenderedPageBreak/>
        <w:t>“</w:t>
      </w:r>
      <w:r w:rsidRPr="00C80129">
        <w:rPr>
          <w:rFonts w:ascii="Palatino Linotype" w:hAnsi="Palatino Linotype"/>
          <w:b/>
          <w:i/>
          <w:sz w:val="22"/>
        </w:rPr>
        <w:t>Artículo 110.- Las funciones de contraloría interna estarán a cargo del órgano que establezca el Ayuntamiento.</w:t>
      </w:r>
      <w:r w:rsidRPr="00C80129">
        <w:rPr>
          <w:rFonts w:ascii="Palatino Linotype" w:hAnsi="Palatino Linotype"/>
          <w:i/>
          <w:sz w:val="22"/>
        </w:rPr>
        <w:t xml:space="preserve"> </w:t>
      </w:r>
    </w:p>
    <w:p w14:paraId="560C4A49" w14:textId="47DF4B19" w:rsidR="00905B95" w:rsidRPr="00C80129" w:rsidRDefault="00905B95" w:rsidP="00905B95">
      <w:pPr>
        <w:spacing w:after="240" w:line="276" w:lineRule="auto"/>
        <w:ind w:left="567" w:right="851"/>
        <w:jc w:val="both"/>
        <w:rPr>
          <w:rFonts w:ascii="Palatino Linotype" w:hAnsi="Palatino Linotype"/>
          <w:b/>
          <w:i/>
          <w:sz w:val="22"/>
        </w:rPr>
      </w:pPr>
      <w:r w:rsidRPr="00C80129">
        <w:rPr>
          <w:rFonts w:ascii="Palatino Linotype" w:hAnsi="Palatino Linotype"/>
          <w:b/>
          <w:i/>
          <w:sz w:val="22"/>
        </w:rPr>
        <w:t xml:space="preserve">Artículo 111.- La contraloría municipal tendrá un titular denominado Contralor, quien será designado por el ayuntamiento a propuesta del presidente municipal. </w:t>
      </w:r>
    </w:p>
    <w:p w14:paraId="439C1F0D" w14:textId="0094AF1E" w:rsidR="0023293F" w:rsidRPr="00C80129" w:rsidRDefault="0023293F" w:rsidP="002F4208">
      <w:pPr>
        <w:pBdr>
          <w:top w:val="nil"/>
          <w:left w:val="nil"/>
          <w:bottom w:val="nil"/>
          <w:right w:val="nil"/>
          <w:between w:val="nil"/>
        </w:pBdr>
        <w:spacing w:line="276" w:lineRule="auto"/>
        <w:ind w:left="567" w:right="900"/>
        <w:jc w:val="both"/>
        <w:rPr>
          <w:rFonts w:ascii="Palatino Linotype" w:hAnsi="Palatino Linotype"/>
          <w:i/>
          <w:sz w:val="22"/>
        </w:rPr>
      </w:pPr>
      <w:r w:rsidRPr="00C80129">
        <w:rPr>
          <w:rFonts w:ascii="Palatino Linotype" w:hAnsi="Palatino Linotype"/>
          <w:i/>
          <w:sz w:val="22"/>
        </w:rPr>
        <w:t>Artículo 112. El órgano interno de control municipal, tendrá a su cargo las funciones siguientes:</w:t>
      </w:r>
    </w:p>
    <w:p w14:paraId="57601661" w14:textId="5B72381B" w:rsidR="0023293F" w:rsidRPr="00C80129" w:rsidRDefault="0023293F" w:rsidP="002F4208">
      <w:pPr>
        <w:pBdr>
          <w:top w:val="nil"/>
          <w:left w:val="nil"/>
          <w:bottom w:val="nil"/>
          <w:right w:val="nil"/>
          <w:between w:val="nil"/>
        </w:pBdr>
        <w:spacing w:line="276" w:lineRule="auto"/>
        <w:ind w:left="567" w:right="900"/>
        <w:jc w:val="both"/>
        <w:rPr>
          <w:rFonts w:ascii="Palatino Linotype" w:hAnsi="Palatino Linotype"/>
          <w:i/>
          <w:sz w:val="22"/>
        </w:rPr>
      </w:pPr>
      <w:r w:rsidRPr="00C80129">
        <w:rPr>
          <w:rFonts w:ascii="Palatino Linotype" w:hAnsi="Palatino Linotype"/>
          <w:i/>
          <w:sz w:val="22"/>
        </w:rPr>
        <w:t>…</w:t>
      </w:r>
    </w:p>
    <w:p w14:paraId="57068BDD" w14:textId="18B041BE" w:rsidR="0023293F" w:rsidRPr="00C80129" w:rsidRDefault="0023293F" w:rsidP="002F4208">
      <w:pPr>
        <w:pBdr>
          <w:top w:val="nil"/>
          <w:left w:val="nil"/>
          <w:bottom w:val="nil"/>
          <w:right w:val="nil"/>
          <w:between w:val="nil"/>
        </w:pBdr>
        <w:spacing w:line="276" w:lineRule="auto"/>
        <w:ind w:left="567" w:right="900"/>
        <w:jc w:val="both"/>
        <w:rPr>
          <w:rFonts w:ascii="Palatino Linotype" w:hAnsi="Palatino Linotype"/>
          <w:i/>
          <w:sz w:val="22"/>
        </w:rPr>
      </w:pPr>
      <w:r w:rsidRPr="00C80129">
        <w:rPr>
          <w:rFonts w:ascii="Palatino Linotype" w:hAnsi="Palatino Linotype"/>
          <w:i/>
          <w:sz w:val="22"/>
        </w:rPr>
        <w:t xml:space="preserve">XVI. </w:t>
      </w:r>
      <w:r w:rsidRPr="00C80129">
        <w:rPr>
          <w:rFonts w:ascii="Palatino Linotype" w:hAnsi="Palatino Linotype"/>
          <w:b/>
          <w:i/>
          <w:sz w:val="22"/>
        </w:rPr>
        <w:t>Verificar que los servidores públicos municipales cumplan con la obligación de presentar oportunamente la manifestación de bienes,</w:t>
      </w:r>
      <w:r w:rsidRPr="00C80129">
        <w:rPr>
          <w:rFonts w:ascii="Palatino Linotype" w:hAnsi="Palatino Linotype"/>
          <w:i/>
          <w:sz w:val="22"/>
        </w:rPr>
        <w:t xml:space="preserve"> en términos de la Ley de Responsabilidades de los Servidores Públicos del Estado y Municipios;”</w:t>
      </w:r>
      <w:r w:rsidR="002F4208" w:rsidRPr="00C80129">
        <w:rPr>
          <w:rFonts w:ascii="Palatino Linotype" w:hAnsi="Palatino Linotype"/>
          <w:i/>
          <w:sz w:val="22"/>
        </w:rPr>
        <w:t xml:space="preserve"> (Sic) </w:t>
      </w:r>
      <w:r w:rsidRPr="00C80129">
        <w:rPr>
          <w:rFonts w:ascii="Palatino Linotype" w:hAnsi="Palatino Linotype"/>
          <w:i/>
          <w:sz w:val="22"/>
        </w:rPr>
        <w:t>(Énfasis añadido)</w:t>
      </w:r>
    </w:p>
    <w:p w14:paraId="313081EA" w14:textId="77777777" w:rsidR="0023293F" w:rsidRPr="00C80129" w:rsidRDefault="0023293F" w:rsidP="0023293F">
      <w:pPr>
        <w:pBdr>
          <w:top w:val="nil"/>
          <w:left w:val="nil"/>
          <w:bottom w:val="nil"/>
          <w:right w:val="nil"/>
          <w:between w:val="nil"/>
        </w:pBdr>
        <w:spacing w:line="360" w:lineRule="auto"/>
        <w:ind w:right="1043"/>
        <w:jc w:val="both"/>
        <w:rPr>
          <w:rFonts w:ascii="Palatino Linotype" w:hAnsi="Palatino Linotype"/>
        </w:rPr>
      </w:pPr>
    </w:p>
    <w:p w14:paraId="4C2404D5" w14:textId="50B0F9BA" w:rsidR="00743757" w:rsidRPr="00C80129" w:rsidRDefault="00743757"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14:paraId="26ED66F0" w14:textId="77777777" w:rsidR="000144C6" w:rsidRPr="00C80129" w:rsidRDefault="000144C6" w:rsidP="00FD4906">
      <w:pPr>
        <w:pBdr>
          <w:top w:val="nil"/>
          <w:left w:val="nil"/>
          <w:bottom w:val="nil"/>
          <w:right w:val="nil"/>
          <w:between w:val="nil"/>
        </w:pBdr>
        <w:spacing w:line="360" w:lineRule="auto"/>
        <w:ind w:right="49"/>
        <w:jc w:val="both"/>
        <w:rPr>
          <w:rFonts w:ascii="Palatino Linotype" w:hAnsi="Palatino Linotype"/>
        </w:rPr>
      </w:pPr>
    </w:p>
    <w:p w14:paraId="47414233" w14:textId="7A26D905" w:rsidR="000144C6" w:rsidRPr="00C80129" w:rsidRDefault="00905B95"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Acotado lo anterior, es necesario señalar que</w:t>
      </w:r>
      <w:r w:rsidR="000144C6" w:rsidRPr="00C80129">
        <w:rPr>
          <w:rFonts w:ascii="Palatino Linotype" w:hAnsi="Palatino Linotype"/>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fracción XII, de la Ley General de Transparencia y Acceso a la Información Pública, </w:t>
      </w:r>
      <w:r w:rsidR="000144C6" w:rsidRPr="00C80129">
        <w:rPr>
          <w:rFonts w:ascii="Palatino Linotype" w:hAnsi="Palatino Linotype"/>
        </w:rPr>
        <w:lastRenderedPageBreak/>
        <w:t>precisan lo siguiente, con relación a las versiones públicas de las declaraciones patrimoniales y de intereses de los servidores públicos:</w:t>
      </w:r>
    </w:p>
    <w:p w14:paraId="3FC36903" w14:textId="77777777" w:rsidR="000144C6" w:rsidRPr="00C80129" w:rsidRDefault="000144C6" w:rsidP="00FD4906">
      <w:pPr>
        <w:pBdr>
          <w:top w:val="nil"/>
          <w:left w:val="nil"/>
          <w:bottom w:val="nil"/>
          <w:right w:val="nil"/>
          <w:between w:val="nil"/>
        </w:pBdr>
        <w:spacing w:line="360" w:lineRule="auto"/>
        <w:ind w:right="49"/>
        <w:jc w:val="both"/>
      </w:pPr>
    </w:p>
    <w:p w14:paraId="605443C8" w14:textId="77777777" w:rsidR="000144C6" w:rsidRPr="00C80129" w:rsidRDefault="000144C6" w:rsidP="00905B95">
      <w:pPr>
        <w:pBdr>
          <w:top w:val="nil"/>
          <w:left w:val="nil"/>
          <w:bottom w:val="nil"/>
          <w:right w:val="nil"/>
          <w:between w:val="nil"/>
        </w:pBdr>
        <w:spacing w:line="276" w:lineRule="auto"/>
        <w:ind w:left="567" w:right="851"/>
        <w:jc w:val="both"/>
        <w:rPr>
          <w:rFonts w:ascii="Palatino Linotype" w:hAnsi="Palatino Linotype"/>
          <w:i/>
          <w:sz w:val="22"/>
          <w:szCs w:val="22"/>
        </w:rPr>
      </w:pPr>
      <w:r w:rsidRPr="00C80129">
        <w:rPr>
          <w:rFonts w:ascii="Palatino Linotype" w:hAnsi="Palatino Linotype"/>
          <w:i/>
          <w:sz w:val="22"/>
          <w:szCs w:val="22"/>
        </w:rPr>
        <w:t xml:space="preserve">“XII. La información en Versión Pública de las declaraciones patrimoniales, de los Servidores Públicos que así lo determinen, en los sistemas habilitados para ello de acuerdo a la normatividad aplicable. </w:t>
      </w:r>
    </w:p>
    <w:p w14:paraId="2AF24DDE" w14:textId="77777777" w:rsidR="000144C6" w:rsidRPr="00C80129" w:rsidRDefault="000144C6" w:rsidP="00905B95">
      <w:pPr>
        <w:pBdr>
          <w:top w:val="nil"/>
          <w:left w:val="nil"/>
          <w:bottom w:val="nil"/>
          <w:right w:val="nil"/>
          <w:between w:val="nil"/>
        </w:pBdr>
        <w:spacing w:line="276" w:lineRule="auto"/>
        <w:ind w:left="567" w:right="851"/>
        <w:jc w:val="both"/>
        <w:rPr>
          <w:rFonts w:ascii="Palatino Linotype" w:hAnsi="Palatino Linotype"/>
          <w:i/>
          <w:sz w:val="22"/>
          <w:szCs w:val="22"/>
        </w:rPr>
      </w:pPr>
    </w:p>
    <w:p w14:paraId="2CA21444" w14:textId="77777777" w:rsidR="000144C6" w:rsidRPr="00C80129" w:rsidRDefault="000144C6" w:rsidP="00905B95">
      <w:pPr>
        <w:pBdr>
          <w:top w:val="nil"/>
          <w:left w:val="nil"/>
          <w:bottom w:val="nil"/>
          <w:right w:val="nil"/>
          <w:between w:val="nil"/>
        </w:pBdr>
        <w:spacing w:line="276" w:lineRule="auto"/>
        <w:ind w:left="567" w:right="851"/>
        <w:jc w:val="both"/>
        <w:rPr>
          <w:rFonts w:ascii="Palatino Linotype" w:hAnsi="Palatino Linotype"/>
          <w:b/>
          <w:i/>
          <w:sz w:val="22"/>
          <w:szCs w:val="22"/>
        </w:rPr>
      </w:pPr>
      <w:r w:rsidRPr="00C80129">
        <w:rPr>
          <w:rFonts w:ascii="Palatino Linotype" w:hAnsi="Palatino Linotype"/>
          <w:b/>
          <w:i/>
          <w:sz w:val="22"/>
          <w:szCs w:val="22"/>
        </w:rPr>
        <w:t xml:space="preserve"> Los sujetos obligados deberán publicar la versión pública de la declaración de situación patrimonial de los(as) servidores(as) públicos(as), integrantes, miembros del sujeto obligado y/o toda persona que desempeñe un empleo, cargo o comisión y/o ejerza actos de autoridad, y que tiene la obligación de presentar declaración de</w:t>
      </w:r>
      <w:r w:rsidRPr="00C80129">
        <w:rPr>
          <w:rFonts w:ascii="Palatino Linotype" w:hAnsi="Palatino Linotype"/>
          <w:i/>
          <w:sz w:val="22"/>
          <w:szCs w:val="22"/>
        </w:rPr>
        <w:t xml:space="preserve"> </w:t>
      </w:r>
      <w:r w:rsidRPr="00C80129">
        <w:rPr>
          <w:rFonts w:ascii="Palatino Linotype" w:hAnsi="Palatino Linotype"/>
          <w:b/>
          <w:i/>
          <w:sz w:val="22"/>
          <w:szCs w:val="22"/>
        </w:rPr>
        <w:t xml:space="preserve">situación patrimonial en sus tres modalidades: inicio, modificación y de conclusión, de conformidad con la normatividad que resulte aplicable en la materia. </w:t>
      </w:r>
    </w:p>
    <w:p w14:paraId="7DDF7DB7" w14:textId="77777777" w:rsidR="000144C6" w:rsidRPr="00C80129" w:rsidRDefault="000144C6" w:rsidP="00905B95">
      <w:pPr>
        <w:pBdr>
          <w:top w:val="nil"/>
          <w:left w:val="nil"/>
          <w:bottom w:val="nil"/>
          <w:right w:val="nil"/>
          <w:between w:val="nil"/>
        </w:pBdr>
        <w:spacing w:line="276" w:lineRule="auto"/>
        <w:ind w:left="851" w:right="567"/>
        <w:jc w:val="both"/>
        <w:rPr>
          <w:rFonts w:ascii="Palatino Linotype" w:hAnsi="Palatino Linotype"/>
          <w:b/>
          <w:i/>
          <w:sz w:val="22"/>
          <w:szCs w:val="22"/>
        </w:rPr>
      </w:pPr>
    </w:p>
    <w:p w14:paraId="46A076F4" w14:textId="2B8E22BC" w:rsidR="000144C6" w:rsidRPr="00C80129" w:rsidRDefault="000144C6" w:rsidP="00905B95">
      <w:pPr>
        <w:pBdr>
          <w:top w:val="nil"/>
          <w:left w:val="nil"/>
          <w:bottom w:val="nil"/>
          <w:right w:val="nil"/>
          <w:between w:val="nil"/>
        </w:pBdr>
        <w:spacing w:line="276" w:lineRule="auto"/>
        <w:ind w:left="851" w:right="567"/>
        <w:jc w:val="both"/>
        <w:rPr>
          <w:rFonts w:ascii="Palatino Linotype" w:hAnsi="Palatino Linotype"/>
          <w:i/>
          <w:sz w:val="22"/>
          <w:szCs w:val="22"/>
        </w:rPr>
      </w:pPr>
      <w:r w:rsidRPr="00C80129">
        <w:rPr>
          <w:rFonts w:ascii="Palatino Linotype" w:hAnsi="Palatino Linotype"/>
          <w:b/>
          <w:i/>
          <w:sz w:val="22"/>
          <w:szCs w:val="22"/>
        </w:rPr>
        <w:t>Lo anterior con fundamento en lo establecido en el artículo 32 de la Ley General de Responsabilidades Administrativas, en el que se señala que están obligados a presentar las declaraciones de situación patrimonial y de intereses, bajo protesta de decir verdad y ante las Secretarías o su respectivo Órgano interno de control, todos los Servidores Públicos, en los términos previstos en dicha norma</w:t>
      </w:r>
      <w:r w:rsidR="00905B95" w:rsidRPr="00C80129">
        <w:rPr>
          <w:rFonts w:ascii="Palatino Linotype" w:hAnsi="Palatino Linotype"/>
          <w:b/>
          <w:i/>
          <w:sz w:val="22"/>
          <w:szCs w:val="22"/>
        </w:rPr>
        <w:t xml:space="preserve">” </w:t>
      </w:r>
      <w:r w:rsidR="00905B95" w:rsidRPr="00C80129">
        <w:rPr>
          <w:rFonts w:ascii="Palatino Linotype" w:hAnsi="Palatino Linotype"/>
          <w:i/>
          <w:sz w:val="22"/>
          <w:szCs w:val="22"/>
        </w:rPr>
        <w:t>(Sic) (Énfasis añadido)</w:t>
      </w:r>
    </w:p>
    <w:p w14:paraId="0AEDBEF4" w14:textId="77777777" w:rsidR="000144C6" w:rsidRPr="00C80129" w:rsidRDefault="000144C6" w:rsidP="00905B95">
      <w:pPr>
        <w:pBdr>
          <w:top w:val="nil"/>
          <w:left w:val="nil"/>
          <w:bottom w:val="nil"/>
          <w:right w:val="nil"/>
          <w:between w:val="nil"/>
        </w:pBdr>
        <w:spacing w:line="360" w:lineRule="auto"/>
        <w:ind w:right="49"/>
        <w:jc w:val="both"/>
        <w:rPr>
          <w:sz w:val="28"/>
        </w:rPr>
      </w:pPr>
    </w:p>
    <w:p w14:paraId="55D9D3C2" w14:textId="37D0CF9A" w:rsidR="00905B95" w:rsidRPr="00C80129" w:rsidRDefault="00905B95" w:rsidP="00905B95">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En correlación al artículo anterior, es dable precisar que el artículo 92, fracción XIII, de la Ley de Transparencia y Acceso a la Información Pública del Estado de México y Municipios, estipula lo siguiente:</w:t>
      </w:r>
    </w:p>
    <w:p w14:paraId="60B905E2" w14:textId="77777777" w:rsidR="00905B95" w:rsidRPr="00C80129" w:rsidRDefault="00905B95" w:rsidP="00905B95">
      <w:pPr>
        <w:pBdr>
          <w:top w:val="nil"/>
          <w:left w:val="nil"/>
          <w:bottom w:val="nil"/>
          <w:right w:val="nil"/>
          <w:between w:val="nil"/>
        </w:pBdr>
        <w:spacing w:line="276" w:lineRule="auto"/>
        <w:ind w:right="49"/>
        <w:jc w:val="both"/>
        <w:rPr>
          <w:rFonts w:ascii="Palatino Linotype" w:hAnsi="Palatino Linotype"/>
          <w:b/>
          <w:i/>
          <w:sz w:val="22"/>
        </w:rPr>
      </w:pPr>
    </w:p>
    <w:p w14:paraId="209D9E55" w14:textId="77777777" w:rsidR="00905B95" w:rsidRPr="00C80129" w:rsidRDefault="00905B95" w:rsidP="00905B95">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9CFE916" w14:textId="77777777" w:rsidR="00905B95" w:rsidRPr="00C80129" w:rsidRDefault="00905B95" w:rsidP="00905B95">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 I a XII… </w:t>
      </w:r>
    </w:p>
    <w:p w14:paraId="182DD267" w14:textId="77777777" w:rsidR="00905B95" w:rsidRPr="00C80129" w:rsidRDefault="00905B95" w:rsidP="00905B95">
      <w:pPr>
        <w:pBdr>
          <w:top w:val="nil"/>
          <w:left w:val="nil"/>
          <w:bottom w:val="nil"/>
          <w:right w:val="nil"/>
          <w:between w:val="nil"/>
        </w:pBdr>
        <w:spacing w:line="276" w:lineRule="auto"/>
        <w:ind w:left="567" w:right="851"/>
        <w:jc w:val="both"/>
        <w:rPr>
          <w:rFonts w:ascii="Palatino Linotype" w:hAnsi="Palatino Linotype"/>
          <w:b/>
          <w:i/>
          <w:sz w:val="22"/>
        </w:rPr>
      </w:pPr>
      <w:r w:rsidRPr="00C80129">
        <w:rPr>
          <w:rFonts w:ascii="Palatino Linotype" w:hAnsi="Palatino Linotype"/>
          <w:b/>
          <w:i/>
          <w:sz w:val="22"/>
        </w:rPr>
        <w:lastRenderedPageBreak/>
        <w:t xml:space="preserve">XIII. La información en versión pública de las declaraciones patrimoniales y de intereses de los servidores públicos que así lo determinen, en los sistemas habilitados para ello, de acuerdo a la normatividad aplicable; </w:t>
      </w:r>
    </w:p>
    <w:p w14:paraId="30ED71FD" w14:textId="77777777" w:rsidR="00905B95" w:rsidRPr="00C80129" w:rsidRDefault="00905B95" w:rsidP="00905B95">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XIV a LII…”</w:t>
      </w:r>
    </w:p>
    <w:p w14:paraId="063BBA4E" w14:textId="77777777" w:rsidR="00905B95" w:rsidRPr="00C80129" w:rsidRDefault="00905B95" w:rsidP="00FD4906">
      <w:pPr>
        <w:pBdr>
          <w:top w:val="nil"/>
          <w:left w:val="nil"/>
          <w:bottom w:val="nil"/>
          <w:right w:val="nil"/>
          <w:between w:val="nil"/>
        </w:pBdr>
        <w:spacing w:line="360" w:lineRule="auto"/>
        <w:ind w:right="49"/>
        <w:jc w:val="both"/>
      </w:pPr>
    </w:p>
    <w:p w14:paraId="67480F3C" w14:textId="527D5D84" w:rsidR="00905B95" w:rsidRPr="00C80129" w:rsidRDefault="000144C6" w:rsidP="00905B95">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Ahora bien, aunque los preceptos legales descritos, establecen la obligatoriedad de los Sujetos Obligados a que publiquen de manera permanente y actualizada, de forma sencilla, precisa y entendible, la información generada correspondiente a las declaraciones patrimoniales de los servidores públicos que así lo determinen, es decir mediante autorización previa y específica de los mismos; sin embargo, dicha obligatoriedad se encuentra sujeta a la tablas de aplicabilidad de cada uno de los Sujetos Obligados. </w:t>
      </w:r>
    </w:p>
    <w:p w14:paraId="7851ED3E" w14:textId="77777777" w:rsidR="002037E5" w:rsidRPr="00C80129" w:rsidRDefault="002037E5" w:rsidP="00FD4906">
      <w:pPr>
        <w:pBdr>
          <w:top w:val="nil"/>
          <w:left w:val="nil"/>
          <w:bottom w:val="nil"/>
          <w:right w:val="nil"/>
          <w:between w:val="nil"/>
        </w:pBdr>
        <w:spacing w:line="360" w:lineRule="auto"/>
        <w:ind w:right="49"/>
        <w:jc w:val="both"/>
      </w:pPr>
    </w:p>
    <w:p w14:paraId="5DC35DBF" w14:textId="41A671EE" w:rsidR="000144C6" w:rsidRPr="00C80129" w:rsidRDefault="000144C6"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Precisado lo anterior, es importante resaltar que de acuerdo a las “Tablas de aplicabilidad”, al Sujeto Obligado no le es aplicable el cumplimiento del artículo 92, fracción XIII de la Ley de la Materia, tal como se muestra a continuación</w:t>
      </w:r>
      <w:r w:rsidR="002037E5" w:rsidRPr="00C80129">
        <w:rPr>
          <w:rFonts w:ascii="Palatino Linotype" w:hAnsi="Palatino Linotype"/>
        </w:rPr>
        <w:t xml:space="preserve">: </w:t>
      </w:r>
    </w:p>
    <w:p w14:paraId="287E4428" w14:textId="77777777" w:rsidR="00905B95" w:rsidRPr="00C80129" w:rsidRDefault="00905B95" w:rsidP="00FD4906">
      <w:pPr>
        <w:pBdr>
          <w:top w:val="nil"/>
          <w:left w:val="nil"/>
          <w:bottom w:val="nil"/>
          <w:right w:val="nil"/>
          <w:between w:val="nil"/>
        </w:pBdr>
        <w:spacing w:line="360" w:lineRule="auto"/>
        <w:ind w:right="49"/>
        <w:jc w:val="both"/>
        <w:rPr>
          <w:rFonts w:ascii="Palatino Linotype" w:hAnsi="Palatino Linotype"/>
        </w:rPr>
      </w:pPr>
    </w:p>
    <w:p w14:paraId="0F098315" w14:textId="237A8B3A" w:rsidR="00905B95" w:rsidRPr="00C80129" w:rsidRDefault="0090130E"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2F3BFCE0" wp14:editId="08348FD4">
                <wp:simplePos x="0" y="0"/>
                <wp:positionH relativeFrom="column">
                  <wp:posOffset>62865</wp:posOffset>
                </wp:positionH>
                <wp:positionV relativeFrom="paragraph">
                  <wp:posOffset>2933700</wp:posOffset>
                </wp:positionV>
                <wp:extent cx="5315585" cy="171450"/>
                <wp:effectExtent l="19050" t="19050" r="18415" b="19050"/>
                <wp:wrapNone/>
                <wp:docPr id="8" name="Rectángulo 8"/>
                <wp:cNvGraphicFramePr/>
                <a:graphic xmlns:a="http://schemas.openxmlformats.org/drawingml/2006/main">
                  <a:graphicData uri="http://schemas.microsoft.com/office/word/2010/wordprocessingShape">
                    <wps:wsp>
                      <wps:cNvSpPr/>
                      <wps:spPr>
                        <a:xfrm>
                          <a:off x="0" y="0"/>
                          <a:ext cx="5315585" cy="17145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4A8F3" id="Rectángulo 8" o:spid="_x0000_s1026" style="position:absolute;margin-left:4.95pt;margin-top:231pt;width:418.5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" filled="f" strokecolor="#0070c0" strokeweight="3pt"/>
            </w:pict>
          </mc:Fallback>
        </mc:AlternateContent>
      </w:r>
      <w:r w:rsidRPr="00C80129">
        <w:rPr>
          <w:rFonts w:ascii="Palatino Linotype" w:hAnsi="Palatino Linotype"/>
          <w:noProof/>
          <w:lang w:val="es-MX" w:eastAsia="es-MX"/>
        </w:rPr>
        <w:drawing>
          <wp:inline distT="0" distB="0" distL="0" distR="0" wp14:anchorId="0F8F7CE5" wp14:editId="68CBC428">
            <wp:extent cx="5363323" cy="3086531"/>
            <wp:effectExtent l="19050" t="19050" r="889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3323" cy="3086531"/>
                    </a:xfrm>
                    <a:prstGeom prst="rect">
                      <a:avLst/>
                    </a:prstGeom>
                    <a:ln>
                      <a:solidFill>
                        <a:schemeClr val="tx1"/>
                      </a:solidFill>
                    </a:ln>
                  </pic:spPr>
                </pic:pic>
              </a:graphicData>
            </a:graphic>
          </wp:inline>
        </w:drawing>
      </w:r>
    </w:p>
    <w:p w14:paraId="2320AAFB" w14:textId="06B49281" w:rsidR="0090130E" w:rsidRPr="00C80129" w:rsidRDefault="0090130E"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586523CC" wp14:editId="533D7276">
                <wp:simplePos x="0" y="0"/>
                <wp:positionH relativeFrom="column">
                  <wp:posOffset>72390</wp:posOffset>
                </wp:positionH>
                <wp:positionV relativeFrom="paragraph">
                  <wp:posOffset>3246755</wp:posOffset>
                </wp:positionV>
                <wp:extent cx="5523865" cy="174625"/>
                <wp:effectExtent l="19050" t="19050" r="19685" b="15875"/>
                <wp:wrapNone/>
                <wp:docPr id="9" name="Rectángulo 9"/>
                <wp:cNvGraphicFramePr/>
                <a:graphic xmlns:a="http://schemas.openxmlformats.org/drawingml/2006/main">
                  <a:graphicData uri="http://schemas.microsoft.com/office/word/2010/wordprocessingShape">
                    <wps:wsp>
                      <wps:cNvSpPr/>
                      <wps:spPr>
                        <a:xfrm>
                          <a:off x="0" y="0"/>
                          <a:ext cx="5523865" cy="17462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9E4ED" id="Rectángulo 9" o:spid="_x0000_s1026" style="position:absolute;margin-left:5.7pt;margin-top:255.65pt;width:434.95pt;height:1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" filled="f" strokecolor="#0070c0" strokeweight="3pt"/>
            </w:pict>
          </mc:Fallback>
        </mc:AlternateContent>
      </w:r>
      <w:r w:rsidRPr="00C80129">
        <w:rPr>
          <w:rFonts w:ascii="Palatino Linotype" w:hAnsi="Palatino Linotype"/>
          <w:noProof/>
          <w:lang w:val="es-MX" w:eastAsia="es-MX"/>
        </w:rPr>
        <w:drawing>
          <wp:inline distT="0" distB="0" distL="0" distR="0" wp14:anchorId="78B37890" wp14:editId="35B0B0C4">
            <wp:extent cx="5581015" cy="3403600"/>
            <wp:effectExtent l="19050" t="19050" r="1968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3403600"/>
                    </a:xfrm>
                    <a:prstGeom prst="rect">
                      <a:avLst/>
                    </a:prstGeom>
                    <a:ln>
                      <a:solidFill>
                        <a:schemeClr val="tx1"/>
                      </a:solidFill>
                    </a:ln>
                  </pic:spPr>
                </pic:pic>
              </a:graphicData>
            </a:graphic>
          </wp:inline>
        </w:drawing>
      </w:r>
    </w:p>
    <w:p w14:paraId="2AF050B0" w14:textId="77777777" w:rsidR="000144C6" w:rsidRPr="00C80129" w:rsidRDefault="000144C6" w:rsidP="00FD4906">
      <w:pPr>
        <w:pBdr>
          <w:top w:val="nil"/>
          <w:left w:val="nil"/>
          <w:bottom w:val="nil"/>
          <w:right w:val="nil"/>
          <w:between w:val="nil"/>
        </w:pBdr>
        <w:spacing w:line="360" w:lineRule="auto"/>
        <w:ind w:right="49"/>
        <w:jc w:val="both"/>
        <w:rPr>
          <w:rFonts w:ascii="Palatino Linotype" w:hAnsi="Palatino Linotype"/>
        </w:rPr>
      </w:pPr>
    </w:p>
    <w:p w14:paraId="37A74D5A" w14:textId="311B75F6" w:rsidR="002037E5" w:rsidRPr="00C80129" w:rsidRDefault="002037E5"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Es con base en lo señalado previamente, que podemos concretar que únicamente corresponde a la Contraloría Municipal el de verificar que los servidores públicos </w:t>
      </w:r>
      <w:r w:rsidRPr="00C80129">
        <w:rPr>
          <w:rFonts w:ascii="Palatino Linotype" w:hAnsi="Palatino Linotype"/>
        </w:rPr>
        <w:lastRenderedPageBreak/>
        <w:t xml:space="preserve">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14:paraId="52D57206" w14:textId="058927F3" w:rsidR="002037E5" w:rsidRPr="00C80129" w:rsidRDefault="002037E5" w:rsidP="00FD4906">
      <w:pPr>
        <w:pBdr>
          <w:top w:val="nil"/>
          <w:left w:val="nil"/>
          <w:bottom w:val="nil"/>
          <w:right w:val="nil"/>
          <w:between w:val="nil"/>
        </w:pBdr>
        <w:spacing w:line="360" w:lineRule="auto"/>
        <w:ind w:right="49"/>
        <w:jc w:val="both"/>
        <w:rPr>
          <w:rFonts w:ascii="Palatino Linotype" w:hAnsi="Palatino Linotype"/>
        </w:rPr>
      </w:pPr>
    </w:p>
    <w:p w14:paraId="79CE56FC" w14:textId="0612E300" w:rsidR="002037E5" w:rsidRPr="00C80129" w:rsidRDefault="002037E5"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Ahora bien, es importante señalar que el artículo 32 de la Ley General de Responsabilidades Administrativas, establece:</w:t>
      </w:r>
    </w:p>
    <w:p w14:paraId="618430C3" w14:textId="77777777" w:rsidR="002037E5" w:rsidRPr="00C80129" w:rsidRDefault="002037E5" w:rsidP="00FD4906">
      <w:pPr>
        <w:pBdr>
          <w:top w:val="nil"/>
          <w:left w:val="nil"/>
          <w:bottom w:val="nil"/>
          <w:right w:val="nil"/>
          <w:between w:val="nil"/>
        </w:pBdr>
        <w:spacing w:line="360" w:lineRule="auto"/>
        <w:ind w:right="49"/>
        <w:jc w:val="both"/>
        <w:rPr>
          <w:rFonts w:ascii="Palatino Linotype" w:hAnsi="Palatino Linotype"/>
        </w:rPr>
      </w:pPr>
    </w:p>
    <w:p w14:paraId="1D9B2E4D" w14:textId="1CFAF939" w:rsidR="002037E5" w:rsidRPr="00C80129" w:rsidRDefault="002037E5"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“Artículo 32.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14:paraId="5D6332EA" w14:textId="77777777" w:rsidR="002037E5" w:rsidRPr="00C80129" w:rsidRDefault="002037E5" w:rsidP="00FD4906">
      <w:pPr>
        <w:pBdr>
          <w:top w:val="nil"/>
          <w:left w:val="nil"/>
          <w:bottom w:val="nil"/>
          <w:right w:val="nil"/>
          <w:between w:val="nil"/>
        </w:pBdr>
        <w:spacing w:line="360" w:lineRule="auto"/>
        <w:ind w:right="49"/>
        <w:jc w:val="both"/>
      </w:pPr>
    </w:p>
    <w:p w14:paraId="3E506961" w14:textId="77777777"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Por lo anterior,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 </w:t>
      </w:r>
    </w:p>
    <w:p w14:paraId="2539E600" w14:textId="77777777"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rPr>
      </w:pPr>
    </w:p>
    <w:p w14:paraId="3939619F" w14:textId="77777777"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Es así que, la obligación de presentar su declaración de situación patrimonial, es exclusiva de aquellas personas que desempeñen un empleo, cargo o comisión en los entes públicos, en el ámbito federal y local. </w:t>
      </w:r>
    </w:p>
    <w:p w14:paraId="11257AC3" w14:textId="77777777" w:rsidR="002E6756" w:rsidRPr="00C80129" w:rsidRDefault="002E6756" w:rsidP="00FD4906">
      <w:pPr>
        <w:pBdr>
          <w:top w:val="nil"/>
          <w:left w:val="nil"/>
          <w:bottom w:val="nil"/>
          <w:right w:val="nil"/>
          <w:between w:val="nil"/>
        </w:pBdr>
        <w:spacing w:line="360" w:lineRule="auto"/>
        <w:ind w:right="49"/>
        <w:jc w:val="both"/>
      </w:pPr>
    </w:p>
    <w:p w14:paraId="1330B9E6" w14:textId="6962DF82"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Aunado a lo anterior, la Ley de Responsabilidades Administrativas del Estado de México y Municipios establece en el artículo 2 fracción VI que tiene como objeto </w:t>
      </w:r>
      <w:r w:rsidRPr="00C80129">
        <w:rPr>
          <w:rFonts w:ascii="Palatino Linotype" w:hAnsi="Palatino Linotype"/>
        </w:rPr>
        <w:lastRenderedPageBreak/>
        <w:t>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14:paraId="41A51E5D" w14:textId="77777777" w:rsidR="002037E5" w:rsidRPr="00C80129" w:rsidRDefault="002037E5" w:rsidP="00FD4906">
      <w:pPr>
        <w:pBdr>
          <w:top w:val="nil"/>
          <w:left w:val="nil"/>
          <w:bottom w:val="nil"/>
          <w:right w:val="nil"/>
          <w:between w:val="nil"/>
        </w:pBdr>
        <w:spacing w:line="360" w:lineRule="auto"/>
        <w:ind w:right="49"/>
        <w:jc w:val="both"/>
        <w:rPr>
          <w:rFonts w:ascii="Palatino Linotype" w:hAnsi="Palatino Linotype"/>
        </w:rPr>
      </w:pPr>
    </w:p>
    <w:p w14:paraId="65E339F8" w14:textId="6F1D96AD" w:rsidR="002E6756" w:rsidRPr="00C80129" w:rsidRDefault="002E6756"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“Artículo 33.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Asimismo, deberán presentar su declaración fiscal anual, en los términos que dispong</w:t>
      </w:r>
      <w:r w:rsidR="0090130E" w:rsidRPr="00C80129">
        <w:rPr>
          <w:rFonts w:ascii="Palatino Linotype" w:hAnsi="Palatino Linotype"/>
          <w:i/>
          <w:sz w:val="22"/>
        </w:rPr>
        <w:t>a la legislación de la materia.</w:t>
      </w:r>
    </w:p>
    <w:p w14:paraId="150154C4" w14:textId="77777777"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p>
    <w:p w14:paraId="34BD285E" w14:textId="77777777"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Artículo 34. La declaración de situación patrimonial, deberá presentarse en los siguientes plazos: </w:t>
      </w:r>
    </w:p>
    <w:p w14:paraId="583D50B4" w14:textId="77777777"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I. Declaración inicial, dentro de los sesenta días naturales siguientes a la toma de posesión con motivo del: </w:t>
      </w:r>
    </w:p>
    <w:p w14:paraId="2206F296" w14:textId="77777777"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a) Ingreso al servicio público por primera vez. </w:t>
      </w:r>
    </w:p>
    <w:p w14:paraId="16C80B21" w14:textId="77777777"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b) Reingreso al servicio público después de sesenta días naturales de la conclusión de su último encargo. </w:t>
      </w:r>
    </w:p>
    <w:p w14:paraId="590CA5B1" w14:textId="77777777"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II. Declaración de modificación patrimonial, durante el mes de mayo de cada año. </w:t>
      </w:r>
    </w:p>
    <w:p w14:paraId="32A63D18" w14:textId="553D5F60" w:rsidR="002E6756"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III. Declaración de conclusión del encargo, dentro de los sesenta días naturales siguientes a la conclusión.</w:t>
      </w:r>
    </w:p>
    <w:p w14:paraId="7F0F252C" w14:textId="0CAA6CAE"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En el caso de cambio de dependencia o ente público en el mismo orden de gobierno, únicamente se dará aviso de dicha situación y no será necesario presentar la declaración de conclusión.</w:t>
      </w:r>
    </w:p>
    <w:p w14:paraId="2E80CB2E" w14:textId="7C5DD2FB"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r w:rsidRPr="00C80129">
        <w:rPr>
          <w:rFonts w:ascii="Palatino Linotype" w:hAnsi="Palatino Linotype"/>
          <w:i/>
          <w:sz w:val="22"/>
        </w:rPr>
        <w:cr/>
      </w:r>
    </w:p>
    <w:p w14:paraId="433D04BA" w14:textId="1C3426AB"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w:t>
      </w:r>
    </w:p>
    <w:p w14:paraId="290C63B4" w14:textId="05AA5C32"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lastRenderedPageBreak/>
        <w:t>Artículo 35. La declaración de situación patrimonial, deberá ser presentada a través de medios electrónicos, empleándose medios de identificación electrónica.</w:t>
      </w:r>
    </w:p>
    <w:p w14:paraId="6F407D9F" w14:textId="23D69DFD"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14:paraId="28ACF772" w14:textId="1767F49A"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La Secretaría de la Contraloría tendrá a su cargo el sistema de certificación de los medios de identificación electrónica que utilicen los servidores públicos y llevará el control de dicho medio.</w:t>
      </w:r>
    </w:p>
    <w:p w14:paraId="4D9DE978" w14:textId="555C3774"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14:paraId="69D4869E" w14:textId="6B053A29"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p>
    <w:p w14:paraId="17BC21D3" w14:textId="4FE55AAF" w:rsidR="0090130E" w:rsidRPr="00C80129" w:rsidRDefault="0090130E" w:rsidP="0090130E">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Los servidores públicos facultados para recabar la declaración de situación patrimonial, deberán resguardar la información a la que accedan observando lo dispuesto en la Ley de Transparencia y Acceso a la Información Pública del Estado de México y </w:t>
      </w:r>
      <w:proofErr w:type="gramStart"/>
      <w:r w:rsidRPr="00C80129">
        <w:rPr>
          <w:rFonts w:ascii="Palatino Linotype" w:hAnsi="Palatino Linotype"/>
          <w:i/>
          <w:sz w:val="22"/>
        </w:rPr>
        <w:t>Municipios</w:t>
      </w:r>
      <w:proofErr w:type="gramEnd"/>
      <w:r w:rsidRPr="00C80129">
        <w:rPr>
          <w:rFonts w:ascii="Palatino Linotype" w:hAnsi="Palatino Linotype"/>
          <w:i/>
          <w:sz w:val="22"/>
        </w:rPr>
        <w:t xml:space="preserve"> así como en la Ley de Protección de Datos Personales del Estado de México.”</w:t>
      </w:r>
    </w:p>
    <w:p w14:paraId="4CAABF47" w14:textId="77777777"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rPr>
      </w:pPr>
    </w:p>
    <w:p w14:paraId="4DF19F9A" w14:textId="77777777" w:rsidR="003969E2" w:rsidRPr="00C80129" w:rsidRDefault="002E6756"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De 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w:t>
      </w:r>
      <w:r w:rsidRPr="00C80129">
        <w:rPr>
          <w:rFonts w:ascii="Palatino Linotype" w:hAnsi="Palatino Linotype"/>
        </w:rPr>
        <w:lastRenderedPageBreak/>
        <w:t xml:space="preserve">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 </w:t>
      </w:r>
    </w:p>
    <w:p w14:paraId="033F7808" w14:textId="77777777" w:rsidR="003969E2" w:rsidRPr="00C80129" w:rsidRDefault="003969E2" w:rsidP="00FD4906">
      <w:pPr>
        <w:pBdr>
          <w:top w:val="nil"/>
          <w:left w:val="nil"/>
          <w:bottom w:val="nil"/>
          <w:right w:val="nil"/>
          <w:between w:val="nil"/>
        </w:pBdr>
        <w:spacing w:line="360" w:lineRule="auto"/>
        <w:ind w:right="49"/>
        <w:jc w:val="both"/>
        <w:rPr>
          <w:rFonts w:ascii="Palatino Linotype" w:hAnsi="Palatino Linotype"/>
        </w:rPr>
      </w:pPr>
    </w:p>
    <w:p w14:paraId="7AE3828A" w14:textId="4984B5CE"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17CC269D" w14:textId="77777777" w:rsidR="002E6756" w:rsidRPr="00C80129" w:rsidRDefault="002E6756" w:rsidP="00FD4906">
      <w:pPr>
        <w:pBdr>
          <w:top w:val="nil"/>
          <w:left w:val="nil"/>
          <w:bottom w:val="nil"/>
          <w:right w:val="nil"/>
          <w:between w:val="nil"/>
        </w:pBdr>
        <w:spacing w:line="360" w:lineRule="auto"/>
        <w:ind w:right="49"/>
        <w:jc w:val="both"/>
      </w:pPr>
    </w:p>
    <w:p w14:paraId="24942E2A" w14:textId="77777777" w:rsidR="003969E2" w:rsidRPr="00C80129" w:rsidRDefault="003969E2" w:rsidP="003969E2">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w:t>
      </w:r>
      <w:r w:rsidR="002E6756" w:rsidRPr="00C80129">
        <w:rPr>
          <w:rFonts w:ascii="Palatino Linotype" w:hAnsi="Palatino Linotype"/>
          <w:i/>
          <w:sz w:val="22"/>
        </w:rPr>
        <w:t xml:space="preserve">Artículo 24. A la Dirección General de Responsabilidades Administrativas, corresponden las atribuciones siguientes: </w:t>
      </w:r>
    </w:p>
    <w:p w14:paraId="37E56A5C" w14:textId="77777777" w:rsidR="003969E2" w:rsidRPr="00C80129" w:rsidRDefault="002E6756" w:rsidP="003969E2">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I a V</w:t>
      </w:r>
    </w:p>
    <w:p w14:paraId="3F2D5A76" w14:textId="77777777" w:rsidR="003969E2" w:rsidRPr="00C80129" w:rsidRDefault="002E6756" w:rsidP="003969E2">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 </w:t>
      </w:r>
    </w:p>
    <w:p w14:paraId="3A6E7890" w14:textId="77777777" w:rsidR="003969E2" w:rsidRPr="00C80129" w:rsidRDefault="002E6756" w:rsidP="003969E2">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 xml:space="preserve">VI. Recibir las declaraciones de situación patrimonial, de intereses y el acuse de la presentación de la declaración fiscal de los servidores públicos de la Administración Pública Estatal y Municipal; </w:t>
      </w:r>
    </w:p>
    <w:p w14:paraId="6ECE60F1" w14:textId="77777777" w:rsidR="003969E2" w:rsidRPr="00C80129" w:rsidRDefault="002E6756" w:rsidP="003969E2">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lastRenderedPageBreak/>
        <w:t xml:space="preserve">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 </w:t>
      </w:r>
    </w:p>
    <w:p w14:paraId="34EC765E" w14:textId="7E69F2E3" w:rsidR="003969E2" w:rsidRPr="00C80129" w:rsidRDefault="002E6756" w:rsidP="003969E2">
      <w:pPr>
        <w:pBdr>
          <w:top w:val="nil"/>
          <w:left w:val="nil"/>
          <w:bottom w:val="nil"/>
          <w:right w:val="nil"/>
          <w:between w:val="nil"/>
        </w:pBdr>
        <w:spacing w:line="276" w:lineRule="auto"/>
        <w:ind w:left="567" w:right="851"/>
        <w:jc w:val="both"/>
        <w:rPr>
          <w:rFonts w:ascii="Palatino Linotype" w:hAnsi="Palatino Linotype"/>
          <w:i/>
          <w:sz w:val="22"/>
        </w:rPr>
      </w:pPr>
      <w:r w:rsidRPr="00C80129">
        <w:rPr>
          <w:rFonts w:ascii="Palatino Linotype" w:hAnsi="Palatino Linotype"/>
          <w:i/>
          <w:sz w:val="22"/>
        </w:rPr>
        <w:t>VIII a XLII…</w:t>
      </w:r>
      <w:r w:rsidR="003969E2" w:rsidRPr="00C80129">
        <w:rPr>
          <w:rFonts w:ascii="Palatino Linotype" w:hAnsi="Palatino Linotype"/>
          <w:i/>
          <w:sz w:val="22"/>
        </w:rPr>
        <w:t>”</w:t>
      </w:r>
    </w:p>
    <w:p w14:paraId="1A81F686" w14:textId="77777777" w:rsidR="003969E2" w:rsidRPr="00C80129" w:rsidRDefault="003969E2" w:rsidP="00FD4906">
      <w:pPr>
        <w:pBdr>
          <w:top w:val="nil"/>
          <w:left w:val="nil"/>
          <w:bottom w:val="nil"/>
          <w:right w:val="nil"/>
          <w:between w:val="nil"/>
        </w:pBdr>
        <w:spacing w:line="360" w:lineRule="auto"/>
        <w:ind w:right="49"/>
        <w:jc w:val="both"/>
      </w:pPr>
    </w:p>
    <w:p w14:paraId="0DF216FA" w14:textId="42F555C1" w:rsidR="002E6756" w:rsidRPr="00C80129" w:rsidRDefault="002E6756" w:rsidP="00FD4906">
      <w:pPr>
        <w:pBdr>
          <w:top w:val="nil"/>
          <w:left w:val="nil"/>
          <w:bottom w:val="nil"/>
          <w:right w:val="nil"/>
          <w:between w:val="nil"/>
        </w:pBdr>
        <w:spacing w:line="360" w:lineRule="auto"/>
        <w:ind w:right="49"/>
        <w:jc w:val="both"/>
        <w:rPr>
          <w:rFonts w:ascii="Palatino Linotype" w:hAnsi="Palatino Linotype" w:cs="Arial"/>
        </w:rPr>
      </w:pPr>
      <w:r w:rsidRPr="00C80129">
        <w:rPr>
          <w:rFonts w:ascii="Palatino Linotype" w:hAnsi="Palatino Linotype" w:cs="Arial"/>
        </w:rPr>
        <w:t xml:space="preserve">Así que, de los preceptos legales referidos, se advierte que a la Secretaría de la Contraloría le corresponde en a través de la Dirección General de Responsabilidades Administrativas, recibir, registrar y resguardar </w:t>
      </w:r>
      <w:proofErr w:type="gramStart"/>
      <w:r w:rsidRPr="00C80129">
        <w:rPr>
          <w:rFonts w:ascii="Palatino Linotype" w:hAnsi="Palatino Linotype" w:cs="Arial"/>
        </w:rPr>
        <w:t>las declaración fiscal</w:t>
      </w:r>
      <w:proofErr w:type="gramEnd"/>
      <w:r w:rsidRPr="00C80129">
        <w:rPr>
          <w:rFonts w:ascii="Palatino Linotype" w:hAnsi="Palatino Linotype" w:cs="Arial"/>
        </w:rPr>
        <w:t xml:space="preserve"> de los servidores públicos de la Administraci</w:t>
      </w:r>
      <w:r w:rsidR="003969E2" w:rsidRPr="00C80129">
        <w:rPr>
          <w:rFonts w:ascii="Palatino Linotype" w:hAnsi="Palatino Linotype" w:cs="Arial"/>
        </w:rPr>
        <w:t>ón Pública Estatal y Municipal.</w:t>
      </w:r>
    </w:p>
    <w:p w14:paraId="063AE74B" w14:textId="77777777" w:rsidR="0090130E" w:rsidRPr="00C80129" w:rsidRDefault="0090130E" w:rsidP="0090130E">
      <w:pPr>
        <w:pBdr>
          <w:top w:val="nil"/>
          <w:left w:val="nil"/>
          <w:bottom w:val="nil"/>
          <w:right w:val="nil"/>
          <w:between w:val="nil"/>
        </w:pBdr>
        <w:spacing w:line="360" w:lineRule="auto"/>
        <w:ind w:right="49"/>
        <w:jc w:val="both"/>
        <w:rPr>
          <w:rFonts w:ascii="Palatino Linotype" w:hAnsi="Palatino Linotype"/>
          <w:noProof/>
          <w:lang w:val="es-MX" w:eastAsia="es-MX"/>
        </w:rPr>
      </w:pPr>
    </w:p>
    <w:p w14:paraId="1327A450" w14:textId="22353721" w:rsidR="00F62305" w:rsidRPr="00C80129" w:rsidRDefault="003969E2" w:rsidP="0090130E">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noProof/>
          <w:lang w:val="es-MX" w:eastAsia="es-MX"/>
        </w:rPr>
        <w:t xml:space="preserve">Bajo esta línea de pensamiento resulta imnportante señalar que </w:t>
      </w:r>
      <w:r w:rsidR="00F62305" w:rsidRPr="00C80129">
        <w:rPr>
          <w:rFonts w:ascii="Palatino Linotype" w:hAnsi="Palatino Linotype"/>
        </w:rPr>
        <w:t>respecto de la Declara</w:t>
      </w:r>
      <w:r w:rsidR="00BC7507" w:rsidRPr="00C80129">
        <w:rPr>
          <w:rFonts w:ascii="Palatino Linotype" w:hAnsi="Palatino Linotype"/>
        </w:rPr>
        <w:t>ción Patrimonial, este Instituto</w:t>
      </w:r>
      <w:r w:rsidR="00F62305" w:rsidRPr="00C80129">
        <w:rPr>
          <w:rFonts w:ascii="Palatino Linotype" w:hAnsi="Palatino Linotype"/>
        </w:rPr>
        <w:t xml:space="preserve"> advirtió que en</w:t>
      </w:r>
      <w:r w:rsidR="00B26083" w:rsidRPr="00C80129">
        <w:rPr>
          <w:rFonts w:ascii="Palatino Linotype" w:hAnsi="Palatino Linotype"/>
        </w:rPr>
        <w:t xml:space="preserve"> la página oficial de la Secretaría de la Contraloría, en el apartado de Declarac</w:t>
      </w:r>
      <w:r w:rsidR="00F62305" w:rsidRPr="00C80129">
        <w:rPr>
          <w:rFonts w:ascii="Palatino Linotype" w:hAnsi="Palatino Linotype"/>
        </w:rPr>
        <w:t>ión Patrimonial y de Intereses,</w:t>
      </w:r>
      <w:r w:rsidR="00B26083" w:rsidRPr="00C80129">
        <w:rPr>
          <w:rFonts w:ascii="Palatino Linotype" w:hAnsi="Palatino Linotype"/>
        </w:rPr>
        <w:t xml:space="preserve"> consultada en la liga electrónica </w:t>
      </w:r>
      <w:hyperlink r:id="rId12" w:history="1">
        <w:r w:rsidR="00246641" w:rsidRPr="00C80129">
          <w:rPr>
            <w:rStyle w:val="Hipervnculo"/>
            <w:rFonts w:ascii="Palatino Linotype" w:hAnsi="Palatino Linotype"/>
            <w:color w:val="auto"/>
          </w:rPr>
          <w:t>https://portal.secogem.gob.mx/declaranet</w:t>
        </w:r>
      </w:hyperlink>
      <w:r w:rsidR="00246641" w:rsidRPr="00C80129">
        <w:rPr>
          <w:rFonts w:ascii="Palatino Linotype" w:hAnsi="Palatino Linotype"/>
        </w:rPr>
        <w:t>,</w:t>
      </w:r>
      <w:r w:rsidR="00B26083" w:rsidRPr="00C80129">
        <w:rPr>
          <w:rFonts w:ascii="Palatino Linotype" w:hAnsi="Palatino Linotype"/>
        </w:rPr>
        <w:t xml:space="preserve"> precisa que dicha dependencia ofrece el portal </w:t>
      </w:r>
      <w:proofErr w:type="spellStart"/>
      <w:r w:rsidR="00B26083" w:rsidRPr="00C80129">
        <w:rPr>
          <w:rFonts w:ascii="Palatino Linotype" w:hAnsi="Palatino Linotype"/>
        </w:rPr>
        <w:t>Decl@ranet</w:t>
      </w:r>
      <w:proofErr w:type="spellEnd"/>
      <w:r w:rsidR="00B26083" w:rsidRPr="00C80129">
        <w:rPr>
          <w:rFonts w:ascii="Palatino Linotype" w:hAnsi="Palatino Linotype"/>
        </w:rPr>
        <w:t>, con la finalidad de facilitar a los servidores públicos del Estado de México, presenten su Declaración de Situación Patrimonial, Declaración de Intereses o Posible Conflicto de Intereses y presentación de Constancia de Declaración Fiscal.</w:t>
      </w:r>
    </w:p>
    <w:p w14:paraId="3A364524" w14:textId="51E51C93" w:rsidR="00B26083" w:rsidRPr="00C80129" w:rsidRDefault="00B26083" w:rsidP="00B26083">
      <w:pPr>
        <w:pBdr>
          <w:top w:val="nil"/>
          <w:left w:val="nil"/>
          <w:bottom w:val="nil"/>
          <w:right w:val="nil"/>
          <w:between w:val="nil"/>
        </w:pBdr>
        <w:spacing w:line="360" w:lineRule="auto"/>
        <w:ind w:right="49"/>
        <w:jc w:val="both"/>
        <w:rPr>
          <w:rFonts w:ascii="Palatino Linotype" w:hAnsi="Palatino Linotype"/>
        </w:rPr>
      </w:pPr>
      <w:r w:rsidRPr="00C80129">
        <w:rPr>
          <w:noProof/>
          <w:lang w:val="es-MX" w:eastAsia="es-MX"/>
        </w:rPr>
        <w:lastRenderedPageBreak/>
        <w:drawing>
          <wp:inline distT="0" distB="0" distL="0" distR="0" wp14:anchorId="5D8609F1" wp14:editId="2E39F859">
            <wp:extent cx="5562600" cy="4137087"/>
            <wp:effectExtent l="19050" t="19050" r="19050" b="15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16" t="6675" r="3914" b="12318"/>
                    <a:stretch/>
                  </pic:blipFill>
                  <pic:spPr bwMode="auto">
                    <a:xfrm>
                      <a:off x="0" y="0"/>
                      <a:ext cx="5576819" cy="4147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64E7F1" w14:textId="77777777" w:rsidR="00B26083" w:rsidRPr="00C80129" w:rsidRDefault="00B26083" w:rsidP="00B26083">
      <w:pPr>
        <w:pBdr>
          <w:top w:val="nil"/>
          <w:left w:val="nil"/>
          <w:bottom w:val="nil"/>
          <w:right w:val="nil"/>
          <w:between w:val="nil"/>
        </w:pBdr>
        <w:spacing w:line="360" w:lineRule="auto"/>
        <w:ind w:right="49"/>
        <w:jc w:val="both"/>
        <w:rPr>
          <w:rFonts w:ascii="Palatino Linotype" w:hAnsi="Palatino Linotype"/>
        </w:rPr>
      </w:pPr>
    </w:p>
    <w:p w14:paraId="7722FD23" w14:textId="247C97F6" w:rsidR="00B26083" w:rsidRPr="00C80129" w:rsidRDefault="00B26083" w:rsidP="00576BE5">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Además, q</w:t>
      </w:r>
      <w:r w:rsidR="00576BE5" w:rsidRPr="00C80129">
        <w:rPr>
          <w:rFonts w:ascii="Palatino Linotype" w:hAnsi="Palatino Linotype"/>
        </w:rPr>
        <w:t xml:space="preserve">ue en dicho portal se </w:t>
      </w:r>
      <w:hyperlink r:id="rId14" w:history="1"/>
      <w:r w:rsidRPr="00C80129">
        <w:rPr>
          <w:rFonts w:ascii="Palatino Linotype" w:hAnsi="Palatino Linotype"/>
        </w:rPr>
        <w:t xml:space="preserve"> precisa que </w:t>
      </w:r>
      <w:r w:rsidR="00576BE5" w:rsidRPr="00C80129">
        <w:rPr>
          <w:rFonts w:ascii="Palatino Linotype" w:hAnsi="Palatino Linotype"/>
        </w:rPr>
        <w:t>el</w:t>
      </w:r>
      <w:r w:rsidRPr="00C80129">
        <w:rPr>
          <w:rFonts w:ascii="Palatino Linotype" w:hAnsi="Palatino Linotype"/>
        </w:rPr>
        <w:t xml:space="preserve"> sistema </w:t>
      </w:r>
      <w:proofErr w:type="spellStart"/>
      <w:r w:rsidR="00576BE5" w:rsidRPr="00C80129">
        <w:rPr>
          <w:rFonts w:ascii="Palatino Linotype" w:hAnsi="Palatino Linotype"/>
        </w:rPr>
        <w:t>Decl@ranet</w:t>
      </w:r>
      <w:proofErr w:type="spellEnd"/>
      <w:r w:rsidR="00576BE5" w:rsidRPr="00C80129">
        <w:rPr>
          <w:rFonts w:ascii="Palatino Linotype" w:hAnsi="Palatino Linotype"/>
        </w:rPr>
        <w:t xml:space="preserve">, </w:t>
      </w:r>
      <w:r w:rsidRPr="00C80129">
        <w:rPr>
          <w:rFonts w:ascii="Palatino Linotype" w:hAnsi="Palatino Linotype"/>
          <w:b/>
        </w:rPr>
        <w:t>es administrado por la Secretaría de la Contraloría,</w:t>
      </w:r>
      <w:r w:rsidRPr="00C80129">
        <w:rPr>
          <w:rFonts w:ascii="Palatino Linotype" w:hAnsi="Palatino Linotype"/>
        </w:rPr>
        <w:t xml:space="preserve"> y cuyo fin es</w:t>
      </w:r>
      <w:r w:rsidR="004E1E9F" w:rsidRPr="00C80129">
        <w:rPr>
          <w:rFonts w:ascii="Palatino Linotype" w:hAnsi="Palatino Linotype"/>
        </w:rPr>
        <w:t xml:space="preserve"> que</w:t>
      </w:r>
      <w:r w:rsidRPr="00C80129">
        <w:rPr>
          <w:rFonts w:ascii="Palatino Linotype" w:hAnsi="Palatino Linotype"/>
        </w:rPr>
        <w:t xml:space="preserve"> los servidores públicos del</w:t>
      </w:r>
      <w:r w:rsidR="004E1E9F" w:rsidRPr="00C80129">
        <w:rPr>
          <w:rFonts w:ascii="Palatino Linotype" w:hAnsi="Palatino Linotype"/>
        </w:rPr>
        <w:t xml:space="preserve"> Estado de México</w:t>
      </w:r>
      <w:r w:rsidRPr="00C80129">
        <w:rPr>
          <w:rFonts w:ascii="Palatino Linotype" w:hAnsi="Palatino Linotype"/>
        </w:rPr>
        <w:t xml:space="preserve">, presenten su </w:t>
      </w:r>
      <w:r w:rsidR="004E1E9F" w:rsidRPr="00C80129">
        <w:rPr>
          <w:rFonts w:ascii="Palatino Linotype" w:hAnsi="Palatino Linotype"/>
        </w:rPr>
        <w:t>presenten su Declaración de Situación Patrimonial, Declaración de Intereses o Posible Conflicto de Intereses y presentación de Constancia de Declaración Fiscal</w:t>
      </w:r>
      <w:r w:rsidRPr="00C80129">
        <w:rPr>
          <w:rFonts w:ascii="Palatino Linotype" w:hAnsi="Palatino Linotype"/>
        </w:rPr>
        <w:t>.</w:t>
      </w:r>
    </w:p>
    <w:p w14:paraId="145619D5" w14:textId="77777777" w:rsidR="00B26083" w:rsidRPr="00C80129" w:rsidRDefault="00B26083" w:rsidP="00AD11F6">
      <w:pPr>
        <w:pBdr>
          <w:top w:val="nil"/>
          <w:left w:val="nil"/>
          <w:bottom w:val="nil"/>
          <w:right w:val="nil"/>
          <w:between w:val="nil"/>
        </w:pBdr>
        <w:spacing w:line="360" w:lineRule="auto"/>
        <w:ind w:right="49"/>
        <w:jc w:val="both"/>
        <w:rPr>
          <w:rFonts w:ascii="Palatino Linotype" w:hAnsi="Palatino Linotype"/>
        </w:rPr>
      </w:pPr>
    </w:p>
    <w:p w14:paraId="4629CC6E" w14:textId="5ADE8C49" w:rsidR="00B26083" w:rsidRPr="00C80129" w:rsidRDefault="00B26083" w:rsidP="00AD11F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Como se logra observar, el Sistema </w:t>
      </w:r>
      <w:proofErr w:type="spellStart"/>
      <w:r w:rsidRPr="00C80129">
        <w:rPr>
          <w:rFonts w:ascii="Palatino Linotype" w:hAnsi="Palatino Linotype"/>
        </w:rPr>
        <w:t>Decl@ranet</w:t>
      </w:r>
      <w:proofErr w:type="spellEnd"/>
      <w:r w:rsidRPr="00C80129">
        <w:rPr>
          <w:rFonts w:ascii="Palatino Linotype" w:hAnsi="Palatino Linotype"/>
          <w:b/>
        </w:rPr>
        <w:t>, es operado únicamente por la Secretaría de la Contraloría, por lo que, es la única dependencia que tiene acceso a las declaraciones presentadas por dicha plataforma</w:t>
      </w:r>
      <w:r w:rsidRPr="00C80129">
        <w:rPr>
          <w:rFonts w:ascii="Palatino Linotype" w:hAnsi="Palatino Linotype"/>
        </w:rPr>
        <w:t xml:space="preserve">; situación que se robustece con el Manual General de Organización de la Secretaría de la Contraloría, que </w:t>
      </w:r>
      <w:r w:rsidR="00246641" w:rsidRPr="00C80129">
        <w:rPr>
          <w:rFonts w:ascii="Palatino Linotype" w:hAnsi="Palatino Linotype"/>
        </w:rPr>
        <w:lastRenderedPageBreak/>
        <w:t>señala</w:t>
      </w:r>
      <w:r w:rsidRPr="00C80129">
        <w:rPr>
          <w:rFonts w:ascii="Palatino Linotype" w:hAnsi="Palatino Linotype"/>
        </w:rPr>
        <w:t xml:space="preserve"> que dicha dependencia cuenta con diversas unidades administrativas para el ejercicio de sus funciones, </w:t>
      </w:r>
      <w:r w:rsidR="009C0E0F" w:rsidRPr="00C80129">
        <w:rPr>
          <w:rFonts w:ascii="Palatino Linotype" w:hAnsi="Palatino Linotype"/>
        </w:rPr>
        <w:t>entre las cuales se encuentra el Departamento de Recepción y Análisis de Manifestación de Bienes y Declaración de Intereses, encargado</w:t>
      </w:r>
      <w:r w:rsidRPr="00C80129">
        <w:rPr>
          <w:rFonts w:ascii="Palatino Linotype" w:hAnsi="Palatino Linotype"/>
        </w:rPr>
        <w:t xml:space="preserve"> de realizar la recepción, registro y</w:t>
      </w:r>
      <w:r w:rsidR="009C0E0F" w:rsidRPr="00C80129">
        <w:rPr>
          <w:rFonts w:ascii="Palatino Linotype" w:hAnsi="Palatino Linotype"/>
        </w:rPr>
        <w:t xml:space="preserve"> resguardo de las declaraciones </w:t>
      </w:r>
      <w:r w:rsidRPr="00C80129">
        <w:rPr>
          <w:rFonts w:ascii="Palatino Linotype" w:hAnsi="Palatino Linotype"/>
        </w:rPr>
        <w:t>de situación patrimonial de los servidores públicos de las Administraciones Públicas Estatal y Municipal.</w:t>
      </w:r>
    </w:p>
    <w:p w14:paraId="1A6CE038" w14:textId="77777777" w:rsidR="00246641" w:rsidRPr="00C80129" w:rsidRDefault="00246641" w:rsidP="00AD11F6">
      <w:pPr>
        <w:pBdr>
          <w:top w:val="nil"/>
          <w:left w:val="nil"/>
          <w:bottom w:val="nil"/>
          <w:right w:val="nil"/>
          <w:between w:val="nil"/>
        </w:pBdr>
        <w:spacing w:line="360" w:lineRule="auto"/>
        <w:ind w:right="49"/>
        <w:jc w:val="both"/>
        <w:rPr>
          <w:rFonts w:ascii="Palatino Linotype" w:hAnsi="Palatino Linotype"/>
        </w:rPr>
      </w:pPr>
    </w:p>
    <w:p w14:paraId="710CC7C5" w14:textId="1871F009" w:rsidR="00246641" w:rsidRPr="00C80129" w:rsidRDefault="00246641" w:rsidP="00AD11F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En ese orden de ideas,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al tenerse por acreditado que los Ayuntamientos </w:t>
      </w:r>
      <w:r w:rsidRPr="00C80129">
        <w:rPr>
          <w:rFonts w:ascii="Palatino Linotype" w:hAnsi="Palatino Linotype"/>
          <w:b/>
        </w:rPr>
        <w:t>únicamente verifican el cumplimiento de entrega de las declaraciones patrimoniales, sin que ellos funjan como intermediarios en la recepción y posterior entrega de las mismas ante la Secretaría de la Contraloría del Gobierno del Estado de México</w:t>
      </w:r>
      <w:r w:rsidRPr="00C80129">
        <w:rPr>
          <w:rFonts w:ascii="Palatino Linotype" w:hAnsi="Palatino Linotype"/>
        </w:rPr>
        <w:t xml:space="preserve">, es fácticamente imposible que el </w:t>
      </w:r>
      <w:r w:rsidR="00BC7507" w:rsidRPr="00C80129">
        <w:rPr>
          <w:rFonts w:ascii="Palatino Linotype" w:hAnsi="Palatino Linotype"/>
          <w:b/>
        </w:rPr>
        <w:t>Sujeto Obligado</w:t>
      </w:r>
      <w:r w:rsidRPr="00C80129">
        <w:rPr>
          <w:rFonts w:ascii="Palatino Linotype" w:hAnsi="Palatino Linotype"/>
          <w:b/>
        </w:rPr>
        <w:t>,</w:t>
      </w:r>
      <w:r w:rsidRPr="00C80129">
        <w:rPr>
          <w:rFonts w:ascii="Palatino Linotype" w:hAnsi="Palatino Linotype"/>
        </w:rPr>
        <w:t xml:space="preserve"> haga entrega de información que no genera, administra o posee en ejercicio de sus atribuciones.</w:t>
      </w:r>
    </w:p>
    <w:p w14:paraId="4C947FD0" w14:textId="77777777" w:rsidR="00B26083" w:rsidRPr="00C80129" w:rsidRDefault="00B26083" w:rsidP="00AD11F6">
      <w:pPr>
        <w:pBdr>
          <w:top w:val="nil"/>
          <w:left w:val="nil"/>
          <w:bottom w:val="nil"/>
          <w:right w:val="nil"/>
          <w:between w:val="nil"/>
        </w:pBdr>
        <w:spacing w:line="360" w:lineRule="auto"/>
        <w:ind w:right="49"/>
        <w:jc w:val="both"/>
        <w:rPr>
          <w:rFonts w:ascii="Palatino Linotype" w:hAnsi="Palatino Linotype"/>
        </w:rPr>
      </w:pPr>
    </w:p>
    <w:p w14:paraId="77F81EF5" w14:textId="10D72823" w:rsidR="00B26083" w:rsidRPr="00C80129" w:rsidRDefault="00B26083" w:rsidP="00AD11F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Conforme a lo anterior, se logra vislumbrar que el </w:t>
      </w:r>
      <w:r w:rsidR="00BC7507" w:rsidRPr="00C80129">
        <w:rPr>
          <w:rFonts w:ascii="Palatino Linotype" w:hAnsi="Palatino Linotype"/>
          <w:b/>
        </w:rPr>
        <w:t>Sujeto Obligado</w:t>
      </w:r>
      <w:r w:rsidR="00BC7507" w:rsidRPr="00C80129">
        <w:rPr>
          <w:rFonts w:ascii="Palatino Linotype" w:hAnsi="Palatino Linotype"/>
        </w:rPr>
        <w:t xml:space="preserve"> </w:t>
      </w:r>
      <w:r w:rsidRPr="00C80129">
        <w:rPr>
          <w:rFonts w:ascii="Palatino Linotype" w:hAnsi="Palatino Linotype"/>
        </w:rPr>
        <w:t xml:space="preserve">es incompetente para conocer de la información </w:t>
      </w:r>
      <w:r w:rsidR="00246641" w:rsidRPr="00C80129">
        <w:rPr>
          <w:rFonts w:ascii="Palatino Linotype" w:hAnsi="Palatino Linotype"/>
        </w:rPr>
        <w:t>solicitada</w:t>
      </w:r>
      <w:r w:rsidRPr="00C80129">
        <w:rPr>
          <w:rFonts w:ascii="Palatino Linotype" w:hAnsi="Palatino Linotype"/>
        </w:rPr>
        <w:t xml:space="preserve">, pues el encargado de recibir, registrar y resguardar las declaraciones patrimoniales de los Ayuntamientos, incluyendo al </w:t>
      </w:r>
      <w:r w:rsidR="00BC7507" w:rsidRPr="00C80129">
        <w:rPr>
          <w:rFonts w:ascii="Palatino Linotype" w:hAnsi="Palatino Linotype"/>
          <w:b/>
        </w:rPr>
        <w:t>Sujeto Obligado</w:t>
      </w:r>
      <w:r w:rsidRPr="00C80129">
        <w:rPr>
          <w:rFonts w:ascii="Palatino Linotype" w:hAnsi="Palatino Linotype"/>
        </w:rPr>
        <w:t xml:space="preserve">, es únicamente la Secretaría de la Contraloría. </w:t>
      </w:r>
    </w:p>
    <w:p w14:paraId="0EEC0411" w14:textId="77777777" w:rsidR="00B26083" w:rsidRPr="00C80129" w:rsidRDefault="00B26083" w:rsidP="00AD11F6">
      <w:pPr>
        <w:pBdr>
          <w:top w:val="nil"/>
          <w:left w:val="nil"/>
          <w:bottom w:val="nil"/>
          <w:right w:val="nil"/>
          <w:between w:val="nil"/>
        </w:pBdr>
        <w:spacing w:line="360" w:lineRule="auto"/>
        <w:ind w:right="49"/>
        <w:jc w:val="both"/>
        <w:rPr>
          <w:rFonts w:ascii="Palatino Linotype" w:hAnsi="Palatino Linotype"/>
        </w:rPr>
      </w:pPr>
    </w:p>
    <w:p w14:paraId="0F64BB4C" w14:textId="2EAB9604" w:rsidR="00B26083" w:rsidRPr="00C80129" w:rsidRDefault="00B26083" w:rsidP="00AD11F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lastRenderedPageBreak/>
        <w:t>Al respec</w:t>
      </w:r>
      <w:r w:rsidR="009C0E0F" w:rsidRPr="00C80129">
        <w:rPr>
          <w:rFonts w:ascii="Palatino Linotype" w:hAnsi="Palatino Linotype"/>
        </w:rPr>
        <w:t>to, en el presente caso,</w:t>
      </w:r>
      <w:r w:rsidRPr="00C80129">
        <w:rPr>
          <w:rFonts w:ascii="Palatino Linotype" w:hAnsi="Palatino Linotype"/>
        </w:rPr>
        <w:t xml:space="preserve"> la incompetencia es notoria, pues de las atribuciones del Ente Recurrido, no se localizó ninguna donde se advierta que pueda contar con lo </w:t>
      </w:r>
      <w:r w:rsidR="00246641" w:rsidRPr="00C80129">
        <w:rPr>
          <w:rFonts w:ascii="Palatino Linotype" w:hAnsi="Palatino Linotype"/>
        </w:rPr>
        <w:t>solicitado</w:t>
      </w:r>
      <w:r w:rsidRPr="00C80129">
        <w:rPr>
          <w:rFonts w:ascii="Palatino Linotype" w:hAnsi="Palatino Linotype"/>
        </w:rPr>
        <w:t xml:space="preserve">, también lo es que </w:t>
      </w:r>
      <w:r w:rsidR="009C0E0F" w:rsidRPr="00C80129">
        <w:rPr>
          <w:rFonts w:ascii="Palatino Linotype" w:hAnsi="Palatino Linotype"/>
        </w:rPr>
        <w:t xml:space="preserve">el </w:t>
      </w:r>
      <w:r w:rsidR="00BC7507" w:rsidRPr="00C80129">
        <w:rPr>
          <w:rFonts w:ascii="Palatino Linotype" w:hAnsi="Palatino Linotype"/>
          <w:b/>
        </w:rPr>
        <w:t>Sujeto Obligado</w:t>
      </w:r>
      <w:r w:rsidR="00BC7507" w:rsidRPr="00C80129">
        <w:rPr>
          <w:rFonts w:ascii="Palatino Linotype" w:hAnsi="Palatino Linotype"/>
        </w:rPr>
        <w:t xml:space="preserve"> </w:t>
      </w:r>
      <w:r w:rsidRPr="00C80129">
        <w:rPr>
          <w:rFonts w:ascii="Palatino Linotype" w:hAnsi="Palatino Linotype"/>
        </w:rPr>
        <w:t>lo manifestó</w:t>
      </w:r>
      <w:r w:rsidR="009C0E0F" w:rsidRPr="00C80129">
        <w:rPr>
          <w:rFonts w:ascii="Palatino Linotype" w:hAnsi="Palatino Linotype"/>
        </w:rPr>
        <w:t xml:space="preserve"> </w:t>
      </w:r>
      <w:r w:rsidR="00246641" w:rsidRPr="00C80129">
        <w:rPr>
          <w:rFonts w:ascii="Palatino Linotype" w:hAnsi="Palatino Linotype"/>
        </w:rPr>
        <w:t>e</w:t>
      </w:r>
      <w:r w:rsidR="009C0E0F" w:rsidRPr="00C80129">
        <w:rPr>
          <w:rFonts w:ascii="Palatino Linotype" w:hAnsi="Palatino Linotype"/>
        </w:rPr>
        <w:t>n su respues</w:t>
      </w:r>
      <w:r w:rsidR="00BC7507" w:rsidRPr="00C80129">
        <w:rPr>
          <w:rFonts w:ascii="Palatino Linotype" w:hAnsi="Palatino Linotype"/>
        </w:rPr>
        <w:t>ta</w:t>
      </w:r>
      <w:r w:rsidRPr="00C80129">
        <w:rPr>
          <w:rFonts w:ascii="Palatino Linotype" w:hAnsi="Palatino Linotype"/>
        </w:rPr>
        <w:t>.</w:t>
      </w:r>
    </w:p>
    <w:p w14:paraId="05CEBA86" w14:textId="77777777" w:rsidR="0023293F" w:rsidRPr="00C80129" w:rsidRDefault="0023293F" w:rsidP="00AD11F6">
      <w:pPr>
        <w:pBdr>
          <w:top w:val="nil"/>
          <w:left w:val="nil"/>
          <w:bottom w:val="nil"/>
          <w:right w:val="nil"/>
          <w:between w:val="nil"/>
        </w:pBdr>
        <w:spacing w:line="360" w:lineRule="auto"/>
        <w:ind w:right="49"/>
        <w:jc w:val="both"/>
        <w:rPr>
          <w:rFonts w:ascii="Palatino Linotype" w:hAnsi="Palatino Linotype"/>
        </w:rPr>
      </w:pPr>
    </w:p>
    <w:p w14:paraId="3C437304" w14:textId="4F680093" w:rsidR="007F7CC3" w:rsidRPr="00C80129" w:rsidRDefault="00257077"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En este sentido</w:t>
      </w:r>
      <w:r w:rsidR="007F7CC3" w:rsidRPr="00C80129">
        <w:rPr>
          <w:rFonts w:ascii="Palatino Linotype" w:hAnsi="Palatino Linotype"/>
        </w:rPr>
        <w:t>, los artículos 49, fracción II, 53, fracción III y 167 de la Ley de Transparencia y Acceso a la Información Pública del Estado de México</w:t>
      </w:r>
      <w:r w:rsidR="00730310" w:rsidRPr="00C80129">
        <w:rPr>
          <w:rFonts w:ascii="Palatino Linotype" w:hAnsi="Palatino Linotype"/>
        </w:rPr>
        <w:t xml:space="preserve"> y Municipios</w:t>
      </w:r>
      <w:r w:rsidR="007F7CC3" w:rsidRPr="00C80129">
        <w:rPr>
          <w:rFonts w:ascii="Palatino Linotype" w:hAnsi="Palatino Linotype"/>
        </w:rPr>
        <w:t xml:space="preserve">, se desprende que las </w:t>
      </w:r>
      <w:r w:rsidR="007F7CC3" w:rsidRPr="00C80129">
        <w:rPr>
          <w:rFonts w:ascii="Palatino Linotype" w:hAnsi="Palatino Linotype"/>
          <w:b/>
        </w:rPr>
        <w:t>Unidades de Transparencia son responsables de orientar a los particulares respecto de la dependencia, entidad u órgano que pudiera tener la información requerida, cuando la misma no sea competencia del sujeto obligado ante el cual se formule la solicitud de acceso</w:t>
      </w:r>
      <w:r w:rsidR="007F7CC3" w:rsidRPr="00C80129">
        <w:rPr>
          <w:rFonts w:ascii="Palatino Linotype" w:hAnsi="Palatino Linotype"/>
        </w:rPr>
        <w:t>.</w:t>
      </w:r>
    </w:p>
    <w:p w14:paraId="02A046E2"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59CC0B31"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Asimismo, que los </w:t>
      </w:r>
      <w:r w:rsidRPr="00C80129">
        <w:rPr>
          <w:rFonts w:ascii="Palatino Linotype" w:hAnsi="Palatino Linotype"/>
          <w:b/>
        </w:rPr>
        <w:t>Comités de Transparencia tienen entre sus atribuciones confirmar, modificar o revocar la declaración de incompetencia</w:t>
      </w:r>
      <w:r w:rsidRPr="00C80129">
        <w:rPr>
          <w:rFonts w:ascii="Palatino Linotype" w:hAnsi="Palatino Linotype"/>
        </w:rPr>
        <w:t xml:space="preserve"> que realicen los titulares de las unidades administrativas.</w:t>
      </w:r>
    </w:p>
    <w:p w14:paraId="03D62E66"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4ABEB022"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 xml:space="preserve">Por lo que, cuando las Unidades de Transparencia determinen la notoria incompetencia por parte de </w:t>
      </w:r>
      <w:r w:rsidRPr="00C80129">
        <w:rPr>
          <w:rFonts w:ascii="Palatino Linotype" w:hAnsi="Palatino Linotype"/>
          <w:b/>
        </w:rPr>
        <w:t>los sujetos obligados deberán comunicar al solicitante la misma dentro de los tres días posteriores a la recepción de la solicitud</w:t>
      </w:r>
      <w:r w:rsidRPr="00C80129">
        <w:rPr>
          <w:rFonts w:ascii="Palatino Linotype" w:hAnsi="Palatino Linotype"/>
        </w:rPr>
        <w:t>.</w:t>
      </w:r>
    </w:p>
    <w:p w14:paraId="1077E138"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6207E527"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63EEF1C4" w14:textId="77777777" w:rsidR="007F7CC3" w:rsidRPr="00C80129" w:rsidRDefault="007F7CC3" w:rsidP="00730310">
      <w:pPr>
        <w:pBdr>
          <w:top w:val="nil"/>
          <w:left w:val="nil"/>
          <w:bottom w:val="nil"/>
          <w:right w:val="nil"/>
          <w:between w:val="nil"/>
        </w:pBdr>
        <w:spacing w:line="360" w:lineRule="auto"/>
        <w:ind w:right="851"/>
        <w:jc w:val="both"/>
        <w:rPr>
          <w:rFonts w:ascii="Palatino Linotype" w:hAnsi="Palatino Linotype"/>
        </w:rPr>
      </w:pPr>
    </w:p>
    <w:p w14:paraId="60BDDBEB" w14:textId="77777777" w:rsidR="007F7CC3" w:rsidRPr="00C80129" w:rsidRDefault="007F7CC3" w:rsidP="00730310">
      <w:pPr>
        <w:pBdr>
          <w:top w:val="nil"/>
          <w:left w:val="nil"/>
          <w:bottom w:val="nil"/>
          <w:right w:val="nil"/>
          <w:between w:val="nil"/>
        </w:pBdr>
        <w:spacing w:line="360" w:lineRule="auto"/>
        <w:ind w:left="993" w:right="851" w:hanging="284"/>
        <w:jc w:val="both"/>
        <w:rPr>
          <w:rFonts w:ascii="Palatino Linotype" w:hAnsi="Palatino Linotype"/>
          <w:i/>
        </w:rPr>
      </w:pPr>
      <w:r w:rsidRPr="00C80129">
        <w:rPr>
          <w:rFonts w:ascii="Palatino Linotype" w:hAnsi="Palatino Linotype"/>
        </w:rPr>
        <w:t>•</w:t>
      </w:r>
      <w:r w:rsidRPr="00C80129">
        <w:rPr>
          <w:rFonts w:ascii="Palatino Linotype" w:hAnsi="Palatino Linotype"/>
        </w:rPr>
        <w:tab/>
      </w:r>
      <w:r w:rsidRPr="00C80129">
        <w:rPr>
          <w:rFonts w:ascii="Palatino Linotype" w:hAnsi="Palatino Linotype"/>
          <w:i/>
        </w:rPr>
        <w:t>Competencia: La capacidad de una autoridad para conocer sobre una materia o asunto.</w:t>
      </w:r>
    </w:p>
    <w:p w14:paraId="6EAABFE7" w14:textId="77777777" w:rsidR="007F7CC3" w:rsidRPr="00C80129" w:rsidRDefault="007F7CC3" w:rsidP="00730310">
      <w:pPr>
        <w:pBdr>
          <w:top w:val="nil"/>
          <w:left w:val="nil"/>
          <w:bottom w:val="nil"/>
          <w:right w:val="nil"/>
          <w:between w:val="nil"/>
        </w:pBdr>
        <w:spacing w:line="360" w:lineRule="auto"/>
        <w:ind w:left="993" w:right="851" w:hanging="284"/>
        <w:jc w:val="both"/>
        <w:rPr>
          <w:rFonts w:ascii="Palatino Linotype" w:hAnsi="Palatino Linotype"/>
          <w:i/>
        </w:rPr>
      </w:pPr>
      <w:r w:rsidRPr="00C80129">
        <w:rPr>
          <w:rFonts w:ascii="Palatino Linotype" w:hAnsi="Palatino Linotype"/>
          <w:i/>
        </w:rPr>
        <w:t>•</w:t>
      </w:r>
      <w:r w:rsidRPr="00C80129">
        <w:rPr>
          <w:rFonts w:ascii="Palatino Linotype" w:hAnsi="Palatino Linotype"/>
          <w:i/>
        </w:rPr>
        <w:tab/>
        <w:t>Incompetencia: Falta de Competencia.</w:t>
      </w:r>
    </w:p>
    <w:p w14:paraId="2790F296"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7EB72D18" w14:textId="0FE21621" w:rsidR="007F7CC3" w:rsidRPr="00C80129" w:rsidRDefault="00730310"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t>Por lo que, la incompetencia</w:t>
      </w:r>
      <w:r w:rsidR="007F7CC3" w:rsidRPr="00C80129">
        <w:rPr>
          <w:rFonts w:ascii="Palatino Linotype" w:hAnsi="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007F7CC3" w:rsidRPr="00C80129">
        <w:rPr>
          <w:rFonts w:ascii="Palatino Linotype" w:hAnsi="Palatino Linotype"/>
        </w:rPr>
        <w:t>Mayo</w:t>
      </w:r>
      <w:proofErr w:type="gramEnd"/>
      <w:r w:rsidR="007F7CC3" w:rsidRPr="00C80129">
        <w:rPr>
          <w:rFonts w:ascii="Palatino Linotype" w:hAnsi="Palatino Linotype"/>
        </w:rPr>
        <w:t xml:space="preserve"> de 2002, Pág. 1243, ya que precisa lo siguiente: </w:t>
      </w:r>
    </w:p>
    <w:p w14:paraId="5449F24B"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5DF2CC9F" w14:textId="0A4E8805" w:rsidR="007F7CC3" w:rsidRPr="00C80129" w:rsidRDefault="00BC7507" w:rsidP="00BC7507">
      <w:pPr>
        <w:pBdr>
          <w:top w:val="nil"/>
          <w:left w:val="nil"/>
          <w:bottom w:val="nil"/>
          <w:right w:val="nil"/>
          <w:between w:val="nil"/>
        </w:pBdr>
        <w:spacing w:line="276" w:lineRule="auto"/>
        <w:ind w:left="851" w:right="851"/>
        <w:jc w:val="both"/>
        <w:rPr>
          <w:rFonts w:ascii="Palatino Linotype" w:hAnsi="Palatino Linotype"/>
          <w:i/>
          <w:sz w:val="22"/>
        </w:rPr>
      </w:pPr>
      <w:r w:rsidRPr="00C80129">
        <w:rPr>
          <w:rFonts w:ascii="Palatino Linotype" w:hAnsi="Palatino Linotype"/>
          <w:i/>
          <w:sz w:val="22"/>
        </w:rPr>
        <w:t>“</w:t>
      </w:r>
      <w:r w:rsidR="007F7CC3" w:rsidRPr="00C80129">
        <w:rPr>
          <w:rFonts w:ascii="Palatino Linotype" w:hAnsi="Palatino Linotype"/>
          <w:i/>
          <w:sz w:val="22"/>
        </w:rPr>
        <w:t>LEGITIMACIÓN DE FUNCIONARIOS PÚBLICOS. LOS TRIBUNALES DE AMPARO, POR ESTAR VINCULADOS CON EL CONCEPTO DE COMPETENCIA A QUE SE REFIERE EL ARTÍCULO 16 CONSTITUCIONAL, NO PUEDEN CONOCER DE AQUÉLLA.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r w:rsidRPr="00C80129">
        <w:rPr>
          <w:rFonts w:ascii="Palatino Linotype" w:hAnsi="Palatino Linotype"/>
          <w:i/>
          <w:sz w:val="22"/>
        </w:rPr>
        <w:t>”</w:t>
      </w:r>
    </w:p>
    <w:p w14:paraId="1A71BBA4" w14:textId="77777777" w:rsidR="00C428EE" w:rsidRPr="00C80129" w:rsidRDefault="00C428EE" w:rsidP="00FD4906">
      <w:pPr>
        <w:pBdr>
          <w:top w:val="nil"/>
          <w:left w:val="nil"/>
          <w:bottom w:val="nil"/>
          <w:right w:val="nil"/>
          <w:between w:val="nil"/>
        </w:pBdr>
        <w:spacing w:line="360" w:lineRule="auto"/>
        <w:ind w:right="49"/>
        <w:jc w:val="both"/>
        <w:rPr>
          <w:rFonts w:ascii="Palatino Linotype" w:hAnsi="Palatino Linotype"/>
        </w:rPr>
      </w:pPr>
    </w:p>
    <w:p w14:paraId="46A0E639"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rPr>
        <w:lastRenderedPageBreak/>
        <w:t xml:space="preserve">Asimismo, resulta necesario traer a colación, el Criterio 13/17, emitido por el Instituto Nacional de Transparencia, Acceso a la Información y Protección de Datos Personales, que dispone lo siguiente: </w:t>
      </w:r>
    </w:p>
    <w:p w14:paraId="25ACF937"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77E18B05" w14:textId="77777777" w:rsidR="007F7CC3" w:rsidRPr="00C80129" w:rsidRDefault="007F7CC3" w:rsidP="00257077">
      <w:pPr>
        <w:pBdr>
          <w:top w:val="nil"/>
          <w:left w:val="nil"/>
          <w:bottom w:val="nil"/>
          <w:right w:val="nil"/>
          <w:between w:val="nil"/>
        </w:pBdr>
        <w:spacing w:line="276" w:lineRule="auto"/>
        <w:ind w:left="851" w:right="851"/>
        <w:jc w:val="both"/>
        <w:rPr>
          <w:rFonts w:ascii="Palatino Linotype" w:hAnsi="Palatino Linotype"/>
          <w:i/>
        </w:rPr>
      </w:pPr>
      <w:r w:rsidRPr="00C80129">
        <w:rPr>
          <w:rFonts w:ascii="Palatino Linotype" w:hAnsi="Palatino Linotype"/>
          <w:i/>
        </w:rPr>
        <w:t>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29F2911" w14:textId="77777777" w:rsidR="007F7CC3" w:rsidRPr="00C80129" w:rsidRDefault="007F7CC3" w:rsidP="00FD4906">
      <w:pPr>
        <w:pBdr>
          <w:top w:val="nil"/>
          <w:left w:val="nil"/>
          <w:bottom w:val="nil"/>
          <w:right w:val="nil"/>
          <w:between w:val="nil"/>
        </w:pBdr>
        <w:spacing w:line="360" w:lineRule="auto"/>
        <w:ind w:right="49"/>
        <w:jc w:val="both"/>
        <w:rPr>
          <w:rFonts w:ascii="Palatino Linotype" w:hAnsi="Palatino Linotype"/>
        </w:rPr>
      </w:pPr>
    </w:p>
    <w:p w14:paraId="0A21FA8E" w14:textId="5E80669D" w:rsidR="00BC7507" w:rsidRPr="00C80129" w:rsidRDefault="00BC7507" w:rsidP="00FD4906">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16D7C80D" wp14:editId="786D845E">
                <wp:simplePos x="0" y="0"/>
                <wp:positionH relativeFrom="column">
                  <wp:posOffset>1082040</wp:posOffset>
                </wp:positionH>
                <wp:positionV relativeFrom="paragraph">
                  <wp:posOffset>2856230</wp:posOffset>
                </wp:positionV>
                <wp:extent cx="676275" cy="10191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676275" cy="101917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51A06" id="Rectángulo 7" o:spid="_x0000_s1026" style="position:absolute;margin-left:85.2pt;margin-top:224.9pt;width:53.2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" filled="f" strokecolor="#0070c0" strokeweight="2.25pt"/>
            </w:pict>
          </mc:Fallback>
        </mc:AlternateContent>
      </w:r>
      <w:r w:rsidRPr="00C80129">
        <w:rPr>
          <w:rFonts w:ascii="Palatino Linotype" w:hAnsi="Palatino Linotype"/>
          <w:noProof/>
          <w:lang w:val="es-MX" w:eastAsia="es-MX"/>
        </w:rPr>
        <w:drawing>
          <wp:anchor distT="0" distB="0" distL="114300" distR="114300" simplePos="0" relativeHeight="251667456" behindDoc="0" locked="0" layoutInCell="1" allowOverlap="1" wp14:anchorId="6581F9E0" wp14:editId="63C137F8">
            <wp:simplePos x="0" y="0"/>
            <wp:positionH relativeFrom="column">
              <wp:posOffset>-356235</wp:posOffset>
            </wp:positionH>
            <wp:positionV relativeFrom="paragraph">
              <wp:posOffset>2894330</wp:posOffset>
            </wp:positionV>
            <wp:extent cx="6114354" cy="1019175"/>
            <wp:effectExtent l="19050" t="19050" r="2032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4354" cy="1019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F7CC3" w:rsidRPr="00C80129">
        <w:rPr>
          <w:rFonts w:ascii="Palatino Linotype" w:hAnsi="Palatino Linotype"/>
        </w:rPr>
        <w:t xml:space="preserve">En tal virtud, la incompetencia implica que de conformidad con las atribuciones conferidas al </w:t>
      </w:r>
      <w:r w:rsidRPr="00C80129">
        <w:rPr>
          <w:rFonts w:ascii="Palatino Linotype" w:hAnsi="Palatino Linotype"/>
          <w:b/>
        </w:rPr>
        <w:t>Sujeto Obligado</w:t>
      </w:r>
      <w:r w:rsidR="007F7CC3" w:rsidRPr="00C80129">
        <w:rPr>
          <w:rFonts w:ascii="Palatino Linotype" w:hAnsi="Palatino Linotype"/>
        </w:rPr>
        <w:t xml:space="preserve">, no habría razón por la cual éste deba contar con la información solicitada, en cuyo caso, tendría que orientar al particular para que </w:t>
      </w:r>
      <w:r w:rsidR="00C07946" w:rsidRPr="00C80129">
        <w:rPr>
          <w:rFonts w:ascii="Palatino Linotype" w:hAnsi="Palatino Linotype"/>
        </w:rPr>
        <w:t xml:space="preserve">acuda a la instancia competente, situación que aconteció en el presente asunto, en el cual el </w:t>
      </w:r>
      <w:r w:rsidRPr="00C80129">
        <w:rPr>
          <w:rFonts w:ascii="Palatino Linotype" w:hAnsi="Palatino Linotype"/>
          <w:b/>
        </w:rPr>
        <w:t>Sujeto Obligado</w:t>
      </w:r>
      <w:r w:rsidR="00C07946" w:rsidRPr="00C80129">
        <w:rPr>
          <w:rFonts w:ascii="Palatino Linotype" w:hAnsi="Palatino Linotype"/>
          <w:b/>
        </w:rPr>
        <w:t>,</w:t>
      </w:r>
      <w:r w:rsidR="00C07946" w:rsidRPr="00C80129">
        <w:rPr>
          <w:rFonts w:ascii="Palatino Linotype" w:hAnsi="Palatino Linotype"/>
        </w:rPr>
        <w:t xml:space="preserve"> manifestó incompetencia</w:t>
      </w:r>
      <w:r w:rsidRPr="00C80129">
        <w:rPr>
          <w:rFonts w:ascii="Palatino Linotype" w:hAnsi="Palatino Linotype"/>
        </w:rPr>
        <w:t xml:space="preserve"> al </w:t>
      </w:r>
      <w:r w:rsidRPr="00C80129">
        <w:rPr>
          <w:rFonts w:ascii="Palatino Linotype" w:hAnsi="Palatino Linotype"/>
          <w:b/>
        </w:rPr>
        <w:t>tercer día hábil</w:t>
      </w:r>
      <w:r w:rsidRPr="00C80129">
        <w:rPr>
          <w:rFonts w:ascii="Palatino Linotype" w:hAnsi="Palatino Linotype"/>
        </w:rPr>
        <w:t xml:space="preserve"> de presentada la solicitud de información, plazo que se encuentra apegado a derecho conforme al plazo de tres días hábiles, que establece el artículo 167 de la Ley de Transparencia y Acceso a la Información Pública del Estado de México y Municipios, tal como se visualiza en la siguiente ilustración: </w:t>
      </w:r>
    </w:p>
    <w:p w14:paraId="2A2B88F0" w14:textId="0B989114" w:rsidR="00BC7507" w:rsidRPr="00C80129" w:rsidRDefault="00BC7507" w:rsidP="00FD4906">
      <w:pPr>
        <w:pBdr>
          <w:top w:val="nil"/>
          <w:left w:val="nil"/>
          <w:bottom w:val="nil"/>
          <w:right w:val="nil"/>
          <w:between w:val="nil"/>
        </w:pBdr>
        <w:spacing w:line="360" w:lineRule="auto"/>
        <w:ind w:right="49"/>
        <w:jc w:val="both"/>
        <w:rPr>
          <w:rFonts w:ascii="Palatino Linotype" w:hAnsi="Palatino Linotype"/>
        </w:rPr>
      </w:pPr>
    </w:p>
    <w:p w14:paraId="5E5A2E34" w14:textId="0AE5D786" w:rsidR="003969E2" w:rsidRPr="00C80129" w:rsidRDefault="00BC7507" w:rsidP="003969E2">
      <w:pPr>
        <w:spacing w:line="360" w:lineRule="auto"/>
        <w:jc w:val="both"/>
        <w:rPr>
          <w:rFonts w:ascii="Palatino Linotype" w:eastAsia="Palatino Linotype" w:hAnsi="Palatino Linotype" w:cs="Palatino Linotype"/>
          <w:lang w:eastAsia="es-MX"/>
        </w:rPr>
      </w:pPr>
      <w:r w:rsidRPr="00C80129">
        <w:rPr>
          <w:rFonts w:ascii="Palatino Linotype" w:hAnsi="Palatino Linotype"/>
        </w:rPr>
        <w:t xml:space="preserve">Es por </w:t>
      </w:r>
      <w:r w:rsidR="00257077" w:rsidRPr="00C80129">
        <w:rPr>
          <w:rFonts w:ascii="Palatino Linotype" w:hAnsi="Palatino Linotype"/>
        </w:rPr>
        <w:t>lo</w:t>
      </w:r>
      <w:r w:rsidR="00C07946" w:rsidRPr="00C80129">
        <w:rPr>
          <w:rFonts w:ascii="Palatino Linotype" w:hAnsi="Palatino Linotype"/>
        </w:rPr>
        <w:t xml:space="preserve"> antes expuesto y fundado</w:t>
      </w:r>
      <w:r w:rsidR="00257077" w:rsidRPr="00C80129">
        <w:rPr>
          <w:rFonts w:ascii="Palatino Linotype" w:hAnsi="Palatino Linotype"/>
        </w:rPr>
        <w:t xml:space="preserve"> </w:t>
      </w:r>
      <w:r w:rsidRPr="00C80129">
        <w:rPr>
          <w:rFonts w:ascii="Palatino Linotype" w:hAnsi="Palatino Linotype"/>
        </w:rPr>
        <w:t xml:space="preserve">que </w:t>
      </w:r>
      <w:r w:rsidR="00484E29" w:rsidRPr="00C80129">
        <w:rPr>
          <w:rFonts w:ascii="Palatino Linotype" w:hAnsi="Palatino Linotype"/>
        </w:rPr>
        <w:t xml:space="preserve">se da </w:t>
      </w:r>
      <w:r w:rsidR="00257077" w:rsidRPr="00C80129">
        <w:rPr>
          <w:rFonts w:ascii="Palatino Linotype" w:hAnsi="Palatino Linotype"/>
        </w:rPr>
        <w:t xml:space="preserve">por atendida la solicitud de acceso a la información, </w:t>
      </w:r>
      <w:r w:rsidR="00484E29" w:rsidRPr="00C80129">
        <w:rPr>
          <w:rFonts w:ascii="Palatino Linotype" w:hAnsi="Palatino Linotype"/>
        </w:rPr>
        <w:t xml:space="preserve">y </w:t>
      </w:r>
      <w:r w:rsidR="00257077" w:rsidRPr="00C80129">
        <w:rPr>
          <w:rFonts w:ascii="Palatino Linotype" w:hAnsi="Palatino Linotype"/>
        </w:rPr>
        <w:t xml:space="preserve">se considera procedente </w:t>
      </w:r>
      <w:r w:rsidR="00257077" w:rsidRPr="00C80129">
        <w:rPr>
          <w:rFonts w:ascii="Palatino Linotype" w:hAnsi="Palatino Linotype"/>
          <w:b/>
        </w:rPr>
        <w:t>CONFIRMAR</w:t>
      </w:r>
      <w:r w:rsidR="00257077" w:rsidRPr="00C80129">
        <w:rPr>
          <w:rFonts w:ascii="Palatino Linotype" w:hAnsi="Palatino Linotype"/>
        </w:rPr>
        <w:t xml:space="preserve"> la incompetencia para </w:t>
      </w:r>
      <w:r w:rsidR="00257077" w:rsidRPr="00C80129">
        <w:rPr>
          <w:rFonts w:ascii="Palatino Linotype" w:hAnsi="Palatino Linotype"/>
        </w:rPr>
        <w:lastRenderedPageBreak/>
        <w:t>conocer de</w:t>
      </w:r>
      <w:r w:rsidRPr="00C80129">
        <w:rPr>
          <w:rFonts w:ascii="Palatino Linotype" w:hAnsi="Palatino Linotype"/>
        </w:rPr>
        <w:t xml:space="preserve"> la </w:t>
      </w:r>
      <w:r w:rsidR="00AB509D" w:rsidRPr="00C80129">
        <w:rPr>
          <w:rFonts w:ascii="Palatino Linotype" w:hAnsi="Palatino Linotype"/>
        </w:rPr>
        <w:t>manifestación</w:t>
      </w:r>
      <w:r w:rsidRPr="00C80129">
        <w:rPr>
          <w:rFonts w:ascii="Palatino Linotype" w:hAnsi="Palatino Linotype"/>
        </w:rPr>
        <w:t xml:space="preserve"> de bienes y/o </w:t>
      </w:r>
      <w:r w:rsidR="00AB509D" w:rsidRPr="00C80129">
        <w:rPr>
          <w:rFonts w:ascii="Palatino Linotype" w:hAnsi="Palatino Linotype"/>
        </w:rPr>
        <w:t>declaración</w:t>
      </w:r>
      <w:r w:rsidRPr="00C80129">
        <w:rPr>
          <w:rFonts w:ascii="Palatino Linotype" w:hAnsi="Palatino Linotype"/>
        </w:rPr>
        <w:t xml:space="preserve"> patrimonial del ex alcalde de </w:t>
      </w:r>
      <w:r w:rsidR="00AB509D" w:rsidRPr="00C80129">
        <w:rPr>
          <w:rFonts w:ascii="Palatino Linotype" w:hAnsi="Palatino Linotype"/>
        </w:rPr>
        <w:t>Nezahualcóyotl,</w:t>
      </w:r>
      <w:r w:rsidRPr="00C80129">
        <w:rPr>
          <w:rFonts w:ascii="Palatino Linotype" w:hAnsi="Palatino Linotype"/>
        </w:rPr>
        <w:t xml:space="preserve"> Juan Hugo de la Rosa García</w:t>
      </w:r>
      <w:r w:rsidR="003969E2" w:rsidRPr="00C80129">
        <w:rPr>
          <w:rFonts w:ascii="Palatino Linotype" w:hAnsi="Palatino Linotype"/>
        </w:rPr>
        <w:t xml:space="preserve">, </w:t>
      </w:r>
      <w:r w:rsidR="003969E2" w:rsidRPr="00C80129">
        <w:rPr>
          <w:rFonts w:ascii="Palatino Linotype" w:eastAsia="Palatino Linotype" w:hAnsi="Palatino Linotype" w:cs="Palatino Linotype"/>
          <w:lang w:eastAsia="es-MX"/>
        </w:rPr>
        <w:t xml:space="preserve">sin embargo, no pasa por alto mencionar que, se dejan a salvo los derechos del Particular para que </w:t>
      </w:r>
      <w:proofErr w:type="spellStart"/>
      <w:r w:rsidR="003969E2" w:rsidRPr="00C80129">
        <w:rPr>
          <w:rFonts w:ascii="Palatino Linotype" w:eastAsia="Palatino Linotype" w:hAnsi="Palatino Linotype" w:cs="Palatino Linotype"/>
          <w:lang w:eastAsia="es-MX"/>
        </w:rPr>
        <w:t>este</w:t>
      </w:r>
      <w:proofErr w:type="spellEnd"/>
      <w:r w:rsidR="003969E2" w:rsidRPr="00C80129">
        <w:rPr>
          <w:rFonts w:ascii="Palatino Linotype" w:eastAsia="Palatino Linotype" w:hAnsi="Palatino Linotype" w:cs="Palatino Linotype"/>
          <w:lang w:eastAsia="es-MX"/>
        </w:rPr>
        <w:t xml:space="preserve"> presente su solicitud de información ante el o los sujetos obligados competentes. </w:t>
      </w:r>
    </w:p>
    <w:p w14:paraId="00D7FAAA" w14:textId="77777777" w:rsidR="003969E2" w:rsidRPr="00C80129" w:rsidRDefault="003969E2" w:rsidP="003969E2">
      <w:pPr>
        <w:pBdr>
          <w:top w:val="nil"/>
          <w:left w:val="nil"/>
          <w:bottom w:val="nil"/>
          <w:right w:val="nil"/>
          <w:between w:val="nil"/>
        </w:pBdr>
        <w:spacing w:line="360" w:lineRule="auto"/>
        <w:ind w:right="49"/>
        <w:jc w:val="both"/>
        <w:rPr>
          <w:rFonts w:ascii="Palatino Linotype" w:hAnsi="Palatino Linotype"/>
        </w:rPr>
      </w:pPr>
    </w:p>
    <w:p w14:paraId="2036E821" w14:textId="44AB75EE" w:rsidR="00584FBD" w:rsidRPr="00C80129" w:rsidRDefault="00877FF0" w:rsidP="003969E2">
      <w:pPr>
        <w:pBdr>
          <w:top w:val="nil"/>
          <w:left w:val="nil"/>
          <w:bottom w:val="nil"/>
          <w:right w:val="nil"/>
          <w:between w:val="nil"/>
        </w:pBdr>
        <w:spacing w:line="360" w:lineRule="auto"/>
        <w:ind w:right="49"/>
        <w:jc w:val="both"/>
        <w:rPr>
          <w:rFonts w:ascii="Palatino Linotype" w:hAnsi="Palatino Linotype"/>
        </w:rPr>
      </w:pPr>
      <w:r w:rsidRPr="00C80129">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179, fracción VIII, 185, </w:t>
      </w:r>
      <w:r w:rsidRPr="00C80129">
        <w:rPr>
          <w:rFonts w:eastAsia="Calibri" w:cs="Tahoma"/>
          <w:bCs/>
          <w:lang w:eastAsia="es-ES_tradnl"/>
        </w:rPr>
        <w:t xml:space="preserve">186, fracciones III y IV </w:t>
      </w:r>
      <w:r w:rsidRPr="00C80129">
        <w:rPr>
          <w:rFonts w:ascii="Palatino Linotype" w:eastAsia="Palatino Linotype" w:hAnsi="Palatino Linotype" w:cs="Palatino Linotype"/>
        </w:rPr>
        <w:t>de la Ley de Transparencia y Acceso a la Información Pública del Estado de México y Municipios, este Pleno:</w:t>
      </w:r>
    </w:p>
    <w:p w14:paraId="5D26F419" w14:textId="14D03AB9" w:rsidR="00887BD6" w:rsidRPr="00C80129" w:rsidRDefault="00FD4906" w:rsidP="00FD4906">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szCs w:val="22"/>
        </w:rPr>
      </w:pPr>
      <w:r w:rsidRPr="00C80129">
        <w:rPr>
          <w:rFonts w:ascii="Palatino Linotype" w:eastAsia="Palatino Linotype" w:hAnsi="Palatino Linotype" w:cs="Palatino Linotype"/>
          <w:b/>
          <w:szCs w:val="22"/>
        </w:rPr>
        <w:t xml:space="preserve">III. </w:t>
      </w:r>
      <w:r w:rsidR="00877FF0" w:rsidRPr="00C80129">
        <w:rPr>
          <w:rFonts w:ascii="Palatino Linotype" w:eastAsia="Palatino Linotype" w:hAnsi="Palatino Linotype" w:cs="Palatino Linotype"/>
          <w:b/>
          <w:szCs w:val="22"/>
        </w:rPr>
        <w:t xml:space="preserve">    </w:t>
      </w:r>
      <w:r w:rsidR="00E2519F" w:rsidRPr="00C80129">
        <w:rPr>
          <w:rFonts w:ascii="Palatino Linotype" w:eastAsia="Palatino Linotype" w:hAnsi="Palatino Linotype" w:cs="Palatino Linotype"/>
          <w:b/>
          <w:szCs w:val="22"/>
        </w:rPr>
        <w:t>R E S U E L V E</w:t>
      </w:r>
    </w:p>
    <w:p w14:paraId="153B5710" w14:textId="38486218" w:rsidR="009C0E0F" w:rsidRPr="00C80129" w:rsidRDefault="00877FF0" w:rsidP="009C0E0F">
      <w:pPr>
        <w:pStyle w:val="NormalWeb"/>
        <w:spacing w:before="240" w:beforeAutospacing="0" w:after="240" w:afterAutospacing="0" w:line="360" w:lineRule="auto"/>
        <w:jc w:val="both"/>
      </w:pPr>
      <w:r w:rsidRPr="00C80129">
        <w:rPr>
          <w:rFonts w:ascii="Palatino Linotype" w:hAnsi="Palatino Linotype"/>
          <w:b/>
          <w:bCs/>
        </w:rPr>
        <w:t>P</w:t>
      </w:r>
      <w:r w:rsidR="00BC7507" w:rsidRPr="00C80129">
        <w:rPr>
          <w:rFonts w:ascii="Palatino Linotype" w:hAnsi="Palatino Linotype"/>
          <w:b/>
          <w:bCs/>
        </w:rPr>
        <w:t>rimero</w:t>
      </w:r>
      <w:r w:rsidR="009C0E0F" w:rsidRPr="00C80129">
        <w:rPr>
          <w:rFonts w:ascii="Palatino Linotype" w:hAnsi="Palatino Linotype"/>
          <w:b/>
          <w:bCs/>
        </w:rPr>
        <w:t xml:space="preserve">. </w:t>
      </w:r>
      <w:r w:rsidR="009C0E0F" w:rsidRPr="00C80129">
        <w:rPr>
          <w:rFonts w:ascii="Palatino Linotype" w:hAnsi="Palatino Linotype"/>
        </w:rPr>
        <w:t>Resultan</w:t>
      </w:r>
      <w:r w:rsidR="009C0E0F" w:rsidRPr="00C80129">
        <w:rPr>
          <w:rFonts w:ascii="Palatino Linotype" w:hAnsi="Palatino Linotype"/>
          <w:b/>
          <w:bCs/>
        </w:rPr>
        <w:t xml:space="preserve"> Infundados </w:t>
      </w:r>
      <w:r w:rsidR="009C0E0F" w:rsidRPr="00C80129">
        <w:rPr>
          <w:rFonts w:ascii="Palatino Linotype" w:hAnsi="Palatino Linotype"/>
        </w:rPr>
        <w:t>los motivos de inconfo</w:t>
      </w:r>
      <w:r w:rsidR="00BC7507" w:rsidRPr="00C80129">
        <w:rPr>
          <w:rFonts w:ascii="Palatino Linotype" w:hAnsi="Palatino Linotype"/>
        </w:rPr>
        <w:t xml:space="preserve">rmidad hechos valer por </w:t>
      </w:r>
      <w:proofErr w:type="gramStart"/>
      <w:r w:rsidR="00BC7507" w:rsidRPr="00C80129">
        <w:rPr>
          <w:rFonts w:ascii="Palatino Linotype" w:hAnsi="Palatino Linotype"/>
        </w:rPr>
        <w:t xml:space="preserve">el </w:t>
      </w:r>
      <w:r w:rsidR="009C0E0F" w:rsidRPr="00C80129">
        <w:rPr>
          <w:rFonts w:ascii="Palatino Linotype" w:hAnsi="Palatino Linotype"/>
        </w:rPr>
        <w:t xml:space="preserve"> </w:t>
      </w:r>
      <w:r w:rsidR="009C0E0F" w:rsidRPr="00C80129">
        <w:rPr>
          <w:rFonts w:ascii="Palatino Linotype" w:hAnsi="Palatino Linotype"/>
          <w:b/>
          <w:bCs/>
        </w:rPr>
        <w:t>R</w:t>
      </w:r>
      <w:r w:rsidR="00BC7507" w:rsidRPr="00C80129">
        <w:rPr>
          <w:rFonts w:ascii="Palatino Linotype" w:hAnsi="Palatino Linotype"/>
          <w:b/>
          <w:bCs/>
        </w:rPr>
        <w:t>ecurrente</w:t>
      </w:r>
      <w:proofErr w:type="gramEnd"/>
      <w:r w:rsidR="009C0E0F" w:rsidRPr="00C80129">
        <w:rPr>
          <w:rFonts w:ascii="Palatino Linotype" w:hAnsi="Palatino Linotype"/>
          <w:b/>
          <w:bCs/>
        </w:rPr>
        <w:t xml:space="preserve"> </w:t>
      </w:r>
      <w:r w:rsidR="009C0E0F" w:rsidRPr="00C80129">
        <w:rPr>
          <w:rFonts w:ascii="Palatino Linotype" w:hAnsi="Palatino Linotype"/>
        </w:rPr>
        <w:t xml:space="preserve">en el recurso de revisión </w:t>
      </w:r>
      <w:r w:rsidR="00BC7507" w:rsidRPr="00C80129">
        <w:rPr>
          <w:rFonts w:ascii="Palatino Linotype" w:hAnsi="Palatino Linotype"/>
          <w:b/>
          <w:bCs/>
        </w:rPr>
        <w:t>157</w:t>
      </w:r>
      <w:r w:rsidRPr="00C80129">
        <w:rPr>
          <w:rFonts w:ascii="Palatino Linotype" w:hAnsi="Palatino Linotype"/>
          <w:b/>
          <w:bCs/>
        </w:rPr>
        <w:t>8</w:t>
      </w:r>
      <w:r w:rsidR="009C0E0F" w:rsidRPr="00C80129">
        <w:rPr>
          <w:rFonts w:ascii="Palatino Linotype" w:hAnsi="Palatino Linotype"/>
          <w:b/>
          <w:bCs/>
        </w:rPr>
        <w:t xml:space="preserve">9/INFOEM/IP/RR/2022, </w:t>
      </w:r>
      <w:r w:rsidR="009C0E0F" w:rsidRPr="00C80129">
        <w:rPr>
          <w:rFonts w:ascii="Palatino Linotype" w:hAnsi="Palatino Linotype"/>
        </w:rPr>
        <w:t xml:space="preserve">por lo que, en términos del Considerando </w:t>
      </w:r>
      <w:r w:rsidR="009C0E0F" w:rsidRPr="00C80129">
        <w:rPr>
          <w:rFonts w:ascii="Palatino Linotype" w:hAnsi="Palatino Linotype"/>
          <w:b/>
          <w:bCs/>
        </w:rPr>
        <w:t>Cuarto</w:t>
      </w:r>
      <w:r w:rsidR="009C0E0F" w:rsidRPr="00C80129">
        <w:rPr>
          <w:rFonts w:ascii="Palatino Linotype" w:hAnsi="Palatino Linotype"/>
        </w:rPr>
        <w:t xml:space="preserve"> de la presente resolución, se</w:t>
      </w:r>
      <w:r w:rsidR="009C0E0F" w:rsidRPr="00C80129">
        <w:rPr>
          <w:rFonts w:ascii="Palatino Linotype" w:hAnsi="Palatino Linotype"/>
          <w:b/>
          <w:bCs/>
        </w:rPr>
        <w:t xml:space="preserve"> CONFIRMA </w:t>
      </w:r>
      <w:r w:rsidR="009C0E0F" w:rsidRPr="00C80129">
        <w:rPr>
          <w:rFonts w:ascii="Palatino Linotype" w:hAnsi="Palatino Linotype"/>
        </w:rPr>
        <w:t>la respuesta</w:t>
      </w:r>
      <w:r w:rsidR="009C0E0F" w:rsidRPr="00C80129">
        <w:rPr>
          <w:rFonts w:ascii="Palatino Linotype" w:hAnsi="Palatino Linotype"/>
          <w:b/>
          <w:bCs/>
        </w:rPr>
        <w:t xml:space="preserve"> </w:t>
      </w:r>
      <w:r w:rsidR="009C0E0F" w:rsidRPr="00C80129">
        <w:rPr>
          <w:rFonts w:ascii="Palatino Linotype" w:hAnsi="Palatino Linotype"/>
        </w:rPr>
        <w:t xml:space="preserve">del </w:t>
      </w:r>
      <w:r w:rsidR="00BC7507" w:rsidRPr="00C80129">
        <w:rPr>
          <w:rFonts w:ascii="Palatino Linotype" w:hAnsi="Palatino Linotype"/>
          <w:b/>
          <w:bCs/>
        </w:rPr>
        <w:t>Sujeto Obligado</w:t>
      </w:r>
      <w:r w:rsidR="009C0E0F" w:rsidRPr="00C80129">
        <w:rPr>
          <w:rFonts w:ascii="Palatino Linotype" w:hAnsi="Palatino Linotype"/>
          <w:b/>
          <w:bCs/>
        </w:rPr>
        <w:t>.</w:t>
      </w:r>
    </w:p>
    <w:p w14:paraId="2087C72C" w14:textId="0173B09F" w:rsidR="009C0E0F" w:rsidRPr="00C80129" w:rsidRDefault="00877FF0" w:rsidP="009C0E0F">
      <w:pPr>
        <w:pStyle w:val="NormalWeb"/>
        <w:spacing w:before="240" w:beforeAutospacing="0" w:after="240" w:afterAutospacing="0" w:line="360" w:lineRule="auto"/>
        <w:jc w:val="both"/>
      </w:pPr>
      <w:r w:rsidRPr="00C80129">
        <w:rPr>
          <w:rFonts w:ascii="Palatino Linotype" w:hAnsi="Palatino Linotype"/>
          <w:b/>
          <w:bCs/>
        </w:rPr>
        <w:t>S</w:t>
      </w:r>
      <w:r w:rsidR="00BC7507" w:rsidRPr="00C80129">
        <w:rPr>
          <w:rFonts w:ascii="Palatino Linotype" w:hAnsi="Palatino Linotype"/>
          <w:b/>
          <w:bCs/>
        </w:rPr>
        <w:t>egundo</w:t>
      </w:r>
      <w:r w:rsidR="009C0E0F" w:rsidRPr="00C80129">
        <w:rPr>
          <w:rFonts w:ascii="Palatino Linotype" w:hAnsi="Palatino Linotype"/>
          <w:b/>
          <w:bCs/>
        </w:rPr>
        <w:t xml:space="preserve">. Notifíquese, </w:t>
      </w:r>
      <w:r w:rsidR="009C0E0F" w:rsidRPr="00C80129">
        <w:rPr>
          <w:rFonts w:ascii="Palatino Linotype" w:hAnsi="Palatino Linotype"/>
        </w:rPr>
        <w:t>vía</w:t>
      </w:r>
      <w:r w:rsidR="009C0E0F" w:rsidRPr="00C80129">
        <w:rPr>
          <w:rFonts w:ascii="Palatino Linotype" w:hAnsi="Palatino Linotype"/>
          <w:b/>
          <w:bCs/>
        </w:rPr>
        <w:t xml:space="preserve"> SAIMEX, </w:t>
      </w:r>
      <w:r w:rsidR="009C0E0F" w:rsidRPr="00C80129">
        <w:rPr>
          <w:rFonts w:ascii="Palatino Linotype" w:hAnsi="Palatino Linotype"/>
        </w:rPr>
        <w:t xml:space="preserve">al Titular de la Unidad de Transparencia del </w:t>
      </w:r>
      <w:r w:rsidR="00BC7507" w:rsidRPr="00C80129">
        <w:rPr>
          <w:rFonts w:ascii="Palatino Linotype" w:hAnsi="Palatino Linotype"/>
          <w:b/>
          <w:bCs/>
        </w:rPr>
        <w:t>Sujeto Obligado</w:t>
      </w:r>
      <w:r w:rsidR="00BC7507" w:rsidRPr="00C80129">
        <w:rPr>
          <w:rFonts w:ascii="Palatino Linotype" w:hAnsi="Palatino Linotype"/>
        </w:rPr>
        <w:t xml:space="preserve"> </w:t>
      </w:r>
      <w:r w:rsidR="009C0E0F" w:rsidRPr="00C80129">
        <w:rPr>
          <w:rFonts w:ascii="Palatino Linotype" w:hAnsi="Palatino Linotype"/>
        </w:rPr>
        <w:t>la presente resolución, para su conocimiento.</w:t>
      </w:r>
    </w:p>
    <w:p w14:paraId="47E71734" w14:textId="276E88D1" w:rsidR="00887BD6" w:rsidRPr="00C80129" w:rsidRDefault="00877FF0" w:rsidP="00877FF0">
      <w:pPr>
        <w:pStyle w:val="NormalWeb"/>
        <w:spacing w:before="240" w:beforeAutospacing="0" w:after="240" w:afterAutospacing="0" w:line="360" w:lineRule="auto"/>
        <w:jc w:val="both"/>
      </w:pPr>
      <w:r w:rsidRPr="00C80129">
        <w:rPr>
          <w:rFonts w:ascii="Palatino Linotype" w:hAnsi="Palatino Linotype"/>
          <w:b/>
          <w:bCs/>
        </w:rPr>
        <w:t>T</w:t>
      </w:r>
      <w:r w:rsidR="00BC7507" w:rsidRPr="00C80129">
        <w:rPr>
          <w:rFonts w:ascii="Palatino Linotype" w:hAnsi="Palatino Linotype"/>
          <w:b/>
          <w:bCs/>
        </w:rPr>
        <w:t>ercero</w:t>
      </w:r>
      <w:r w:rsidRPr="00C80129">
        <w:rPr>
          <w:rFonts w:ascii="Palatino Linotype" w:hAnsi="Palatino Linotype"/>
          <w:b/>
          <w:bCs/>
        </w:rPr>
        <w:t xml:space="preserve">.  </w:t>
      </w:r>
      <w:r w:rsidR="009C0E0F" w:rsidRPr="00C80129">
        <w:rPr>
          <w:rFonts w:ascii="Palatino Linotype" w:hAnsi="Palatino Linotype"/>
          <w:b/>
          <w:bCs/>
        </w:rPr>
        <w:t xml:space="preserve">Notifíquese, </w:t>
      </w:r>
      <w:r w:rsidR="009C0E0F" w:rsidRPr="00C80129">
        <w:rPr>
          <w:rFonts w:ascii="Palatino Linotype" w:hAnsi="Palatino Linotype"/>
        </w:rPr>
        <w:t xml:space="preserve">vía </w:t>
      </w:r>
      <w:r w:rsidR="009C0E0F" w:rsidRPr="00C80129">
        <w:rPr>
          <w:rFonts w:ascii="Palatino Linotype" w:hAnsi="Palatino Linotype"/>
          <w:b/>
          <w:bCs/>
        </w:rPr>
        <w:t>SAIMEX</w:t>
      </w:r>
      <w:r w:rsidR="00BC7507" w:rsidRPr="00C80129">
        <w:rPr>
          <w:rFonts w:ascii="Palatino Linotype" w:hAnsi="Palatino Linotype"/>
        </w:rPr>
        <w:t xml:space="preserve">, al </w:t>
      </w:r>
      <w:r w:rsidR="009C0E0F" w:rsidRPr="00C80129">
        <w:rPr>
          <w:rFonts w:ascii="Palatino Linotype" w:hAnsi="Palatino Linotype"/>
          <w:b/>
          <w:bCs/>
        </w:rPr>
        <w:t>R</w:t>
      </w:r>
      <w:r w:rsidR="00BC7507" w:rsidRPr="00C80129">
        <w:rPr>
          <w:rFonts w:ascii="Palatino Linotype" w:hAnsi="Palatino Linotype"/>
          <w:b/>
          <w:bCs/>
        </w:rPr>
        <w:t>ecurrente</w:t>
      </w:r>
      <w:r w:rsidR="009C0E0F" w:rsidRPr="00C80129">
        <w:rPr>
          <w:rFonts w:ascii="Palatino Linotype" w:hAnsi="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p>
    <w:p w14:paraId="0771F6D1" w14:textId="4A17E1D0" w:rsidR="00887BD6" w:rsidRPr="00C80129" w:rsidRDefault="00E2519F">
      <w:pPr>
        <w:spacing w:line="360" w:lineRule="auto"/>
        <w:ind w:right="49"/>
        <w:jc w:val="both"/>
        <w:rPr>
          <w:rFonts w:ascii="Palatino Linotype" w:eastAsia="Palatino Linotype" w:hAnsi="Palatino Linotype" w:cs="Palatino Linotype"/>
        </w:rPr>
      </w:pPr>
      <w:r w:rsidRPr="00C80129">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4347D" w:rsidRPr="00C80129">
        <w:rPr>
          <w:rFonts w:ascii="Palatino Linotype" w:eastAsia="Palatino Linotype" w:hAnsi="Palatino Linotype" w:cs="Palatino Linotype"/>
        </w:rPr>
        <w:t>DÉCIMA</w:t>
      </w:r>
      <w:r w:rsidR="00BC7507" w:rsidRPr="00C80129">
        <w:rPr>
          <w:rFonts w:ascii="Palatino Linotype" w:eastAsia="Palatino Linotype" w:hAnsi="Palatino Linotype" w:cs="Palatino Linotype"/>
        </w:rPr>
        <w:t xml:space="preserve"> SEGUND</w:t>
      </w:r>
      <w:r w:rsidR="00AB509D" w:rsidRPr="00C80129">
        <w:rPr>
          <w:rFonts w:ascii="Palatino Linotype" w:eastAsia="Palatino Linotype" w:hAnsi="Palatino Linotype" w:cs="Palatino Linotype"/>
        </w:rPr>
        <w:t xml:space="preserve">A </w:t>
      </w:r>
      <w:r w:rsidRPr="00C80129">
        <w:rPr>
          <w:rFonts w:ascii="Palatino Linotype" w:eastAsia="Palatino Linotype" w:hAnsi="Palatino Linotype" w:cs="Palatino Linotype"/>
        </w:rPr>
        <w:t xml:space="preserve">SESIÓN ORDINARIA CELEBRADA EL </w:t>
      </w:r>
      <w:r w:rsidR="00BC7507" w:rsidRPr="00C80129">
        <w:rPr>
          <w:rFonts w:ascii="Palatino Linotype" w:eastAsia="Palatino Linotype" w:hAnsi="Palatino Linotype" w:cs="Palatino Linotype"/>
        </w:rPr>
        <w:t>VEINTINUEVE</w:t>
      </w:r>
      <w:r w:rsidRPr="00C80129">
        <w:rPr>
          <w:rFonts w:ascii="Palatino Linotype" w:eastAsia="Palatino Linotype" w:hAnsi="Palatino Linotype" w:cs="Palatino Linotype"/>
        </w:rPr>
        <w:t xml:space="preserve"> DE </w:t>
      </w:r>
      <w:r w:rsidR="00BC7507" w:rsidRPr="00C80129">
        <w:rPr>
          <w:rFonts w:ascii="Palatino Linotype" w:eastAsia="Palatino Linotype" w:hAnsi="Palatino Linotype" w:cs="Palatino Linotype"/>
        </w:rPr>
        <w:t>MARZO DEL DOS MIL VEINTITRÉ</w:t>
      </w:r>
      <w:r w:rsidRPr="00C80129">
        <w:rPr>
          <w:rFonts w:ascii="Palatino Linotype" w:eastAsia="Palatino Linotype" w:hAnsi="Palatino Linotype" w:cs="Palatino Linotype"/>
        </w:rPr>
        <w:t>S, ANTE EL SECRETARIO TÉCNICO DEL PLENO ALEXIS TAPIA RAMÍREZ.</w:t>
      </w:r>
    </w:p>
    <w:p w14:paraId="3A1669FF" w14:textId="77777777" w:rsidR="00887BD6" w:rsidRPr="00C80129" w:rsidRDefault="00887BD6">
      <w:pPr>
        <w:spacing w:line="360" w:lineRule="auto"/>
        <w:jc w:val="both"/>
        <w:rPr>
          <w:rFonts w:ascii="Palatino Linotype" w:eastAsia="Palatino Linotype" w:hAnsi="Palatino Linotype" w:cs="Palatino Linotype"/>
        </w:rPr>
      </w:pPr>
    </w:p>
    <w:p w14:paraId="08ED2CB6" w14:textId="752E893A" w:rsidR="00887BD6" w:rsidRPr="00C80129" w:rsidRDefault="00BA6E10">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mc:AlternateContent>
          <mc:Choice Requires="wps">
            <w:drawing>
              <wp:anchor distT="0" distB="0" distL="114300" distR="114300" simplePos="0" relativeHeight="251671552" behindDoc="0" locked="0" layoutInCell="1" allowOverlap="1" wp14:anchorId="15537680" wp14:editId="34492E5C">
                <wp:simplePos x="0" y="0"/>
                <wp:positionH relativeFrom="column">
                  <wp:posOffset>163874</wp:posOffset>
                </wp:positionH>
                <wp:positionV relativeFrom="paragraph">
                  <wp:posOffset>58671</wp:posOffset>
                </wp:positionV>
                <wp:extent cx="5018568" cy="4072270"/>
                <wp:effectExtent l="0" t="0" r="29845" b="23495"/>
                <wp:wrapNone/>
                <wp:docPr id="3" name="Conector recto 3"/>
                <wp:cNvGraphicFramePr/>
                <a:graphic xmlns:a="http://schemas.openxmlformats.org/drawingml/2006/main">
                  <a:graphicData uri="http://schemas.microsoft.com/office/word/2010/wordprocessingShape">
                    <wps:wsp>
                      <wps:cNvCnPr/>
                      <wps:spPr>
                        <a:xfrm>
                          <a:off x="0" y="0"/>
                          <a:ext cx="5018568" cy="4072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DEFB3"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9pt,4.6pt" to="408.05pt,3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" strokecolor="#5b9bd5 [3204]" strokeweight=".5pt">
                <v:stroke joinstyle="miter"/>
              </v:line>
            </w:pict>
          </mc:Fallback>
        </mc:AlternateContent>
      </w:r>
    </w:p>
    <w:p w14:paraId="27101ACB" w14:textId="77777777" w:rsidR="00877FF0" w:rsidRPr="00C80129" w:rsidRDefault="00877FF0">
      <w:pPr>
        <w:jc w:val="both"/>
        <w:rPr>
          <w:rFonts w:ascii="Palatino Linotype" w:eastAsia="Palatino Linotype" w:hAnsi="Palatino Linotype" w:cs="Palatino Linotype"/>
          <w:sz w:val="20"/>
          <w:szCs w:val="20"/>
        </w:rPr>
      </w:pPr>
    </w:p>
    <w:p w14:paraId="2FE0B616" w14:textId="77777777" w:rsidR="00877FF0" w:rsidRPr="00C80129" w:rsidRDefault="00877FF0">
      <w:pPr>
        <w:jc w:val="both"/>
        <w:rPr>
          <w:rFonts w:ascii="Palatino Linotype" w:eastAsia="Palatino Linotype" w:hAnsi="Palatino Linotype" w:cs="Palatino Linotype"/>
          <w:sz w:val="20"/>
          <w:szCs w:val="20"/>
        </w:rPr>
      </w:pPr>
    </w:p>
    <w:p w14:paraId="5AB649C0" w14:textId="77777777" w:rsidR="00877FF0" w:rsidRPr="00C80129" w:rsidRDefault="00877FF0">
      <w:pPr>
        <w:jc w:val="both"/>
        <w:rPr>
          <w:rFonts w:ascii="Palatino Linotype" w:eastAsia="Palatino Linotype" w:hAnsi="Palatino Linotype" w:cs="Palatino Linotype"/>
          <w:sz w:val="20"/>
          <w:szCs w:val="20"/>
        </w:rPr>
      </w:pPr>
    </w:p>
    <w:p w14:paraId="1E3829D6" w14:textId="77777777" w:rsidR="00877FF0" w:rsidRPr="00C80129" w:rsidRDefault="00877FF0">
      <w:pPr>
        <w:jc w:val="both"/>
        <w:rPr>
          <w:rFonts w:ascii="Palatino Linotype" w:eastAsia="Palatino Linotype" w:hAnsi="Palatino Linotype" w:cs="Palatino Linotype"/>
          <w:sz w:val="20"/>
          <w:szCs w:val="20"/>
        </w:rPr>
      </w:pPr>
    </w:p>
    <w:p w14:paraId="6BA9BD79" w14:textId="77777777" w:rsidR="00877FF0" w:rsidRPr="00C80129" w:rsidRDefault="00877FF0">
      <w:pPr>
        <w:jc w:val="both"/>
        <w:rPr>
          <w:rFonts w:ascii="Palatino Linotype" w:eastAsia="Palatino Linotype" w:hAnsi="Palatino Linotype" w:cs="Palatino Linotype"/>
          <w:sz w:val="20"/>
          <w:szCs w:val="20"/>
        </w:rPr>
      </w:pPr>
    </w:p>
    <w:p w14:paraId="69D6B6C7" w14:textId="77777777" w:rsidR="00877FF0" w:rsidRPr="00C80129" w:rsidRDefault="00877FF0">
      <w:pPr>
        <w:jc w:val="both"/>
        <w:rPr>
          <w:rFonts w:ascii="Palatino Linotype" w:eastAsia="Palatino Linotype" w:hAnsi="Palatino Linotype" w:cs="Palatino Linotype"/>
          <w:sz w:val="20"/>
          <w:szCs w:val="20"/>
        </w:rPr>
      </w:pPr>
    </w:p>
    <w:p w14:paraId="6D2ED8D1" w14:textId="77777777" w:rsidR="00877FF0" w:rsidRPr="00C80129" w:rsidRDefault="00877FF0">
      <w:pPr>
        <w:jc w:val="both"/>
        <w:rPr>
          <w:rFonts w:ascii="Palatino Linotype" w:eastAsia="Palatino Linotype" w:hAnsi="Palatino Linotype" w:cs="Palatino Linotype"/>
          <w:sz w:val="20"/>
          <w:szCs w:val="20"/>
        </w:rPr>
      </w:pPr>
    </w:p>
    <w:p w14:paraId="3940B2AD" w14:textId="77777777" w:rsidR="00877FF0" w:rsidRPr="00C80129" w:rsidRDefault="00877FF0">
      <w:pPr>
        <w:jc w:val="both"/>
        <w:rPr>
          <w:rFonts w:ascii="Palatino Linotype" w:eastAsia="Palatino Linotype" w:hAnsi="Palatino Linotype" w:cs="Palatino Linotype"/>
          <w:sz w:val="20"/>
          <w:szCs w:val="20"/>
        </w:rPr>
      </w:pPr>
    </w:p>
    <w:p w14:paraId="02136E4B" w14:textId="77777777" w:rsidR="00877FF0" w:rsidRPr="00C80129" w:rsidRDefault="00877FF0">
      <w:pPr>
        <w:jc w:val="both"/>
        <w:rPr>
          <w:rFonts w:ascii="Palatino Linotype" w:eastAsia="Palatino Linotype" w:hAnsi="Palatino Linotype" w:cs="Palatino Linotype"/>
          <w:sz w:val="20"/>
          <w:szCs w:val="20"/>
        </w:rPr>
      </w:pPr>
    </w:p>
    <w:p w14:paraId="3E7AE5C0" w14:textId="77777777" w:rsidR="00877FF0" w:rsidRPr="00C80129" w:rsidRDefault="00877FF0">
      <w:pPr>
        <w:jc w:val="both"/>
        <w:rPr>
          <w:rFonts w:ascii="Palatino Linotype" w:eastAsia="Palatino Linotype" w:hAnsi="Palatino Linotype" w:cs="Palatino Linotype"/>
          <w:sz w:val="20"/>
          <w:szCs w:val="20"/>
        </w:rPr>
      </w:pPr>
    </w:p>
    <w:p w14:paraId="0BCCBA91" w14:textId="77777777" w:rsidR="00877FF0" w:rsidRPr="00C80129" w:rsidRDefault="00877FF0">
      <w:pPr>
        <w:jc w:val="both"/>
        <w:rPr>
          <w:rFonts w:ascii="Palatino Linotype" w:eastAsia="Palatino Linotype" w:hAnsi="Palatino Linotype" w:cs="Palatino Linotype"/>
          <w:sz w:val="20"/>
          <w:szCs w:val="20"/>
        </w:rPr>
      </w:pPr>
    </w:p>
    <w:p w14:paraId="481DFF8D" w14:textId="77777777" w:rsidR="00877FF0" w:rsidRPr="00C80129" w:rsidRDefault="00877FF0">
      <w:pPr>
        <w:jc w:val="both"/>
        <w:rPr>
          <w:rFonts w:ascii="Palatino Linotype" w:eastAsia="Palatino Linotype" w:hAnsi="Palatino Linotype" w:cs="Palatino Linotype"/>
          <w:sz w:val="20"/>
          <w:szCs w:val="20"/>
        </w:rPr>
      </w:pPr>
    </w:p>
    <w:p w14:paraId="41E1AAE0" w14:textId="77777777" w:rsidR="00877FF0" w:rsidRPr="00C80129" w:rsidRDefault="00877FF0">
      <w:pPr>
        <w:jc w:val="both"/>
        <w:rPr>
          <w:rFonts w:ascii="Palatino Linotype" w:eastAsia="Palatino Linotype" w:hAnsi="Palatino Linotype" w:cs="Palatino Linotype"/>
          <w:sz w:val="20"/>
          <w:szCs w:val="20"/>
        </w:rPr>
      </w:pPr>
    </w:p>
    <w:p w14:paraId="09652760" w14:textId="77777777" w:rsidR="00877FF0" w:rsidRPr="00C80129" w:rsidRDefault="00877FF0">
      <w:pPr>
        <w:jc w:val="both"/>
        <w:rPr>
          <w:rFonts w:ascii="Palatino Linotype" w:eastAsia="Palatino Linotype" w:hAnsi="Palatino Linotype" w:cs="Palatino Linotype"/>
          <w:sz w:val="20"/>
          <w:szCs w:val="20"/>
        </w:rPr>
      </w:pPr>
    </w:p>
    <w:p w14:paraId="08A432BE" w14:textId="77777777" w:rsidR="00877FF0" w:rsidRPr="00C80129" w:rsidRDefault="00877FF0">
      <w:pPr>
        <w:jc w:val="both"/>
        <w:rPr>
          <w:rFonts w:ascii="Palatino Linotype" w:eastAsia="Palatino Linotype" w:hAnsi="Palatino Linotype" w:cs="Palatino Linotype"/>
          <w:sz w:val="20"/>
          <w:szCs w:val="20"/>
        </w:rPr>
      </w:pPr>
    </w:p>
    <w:p w14:paraId="1E3B6497" w14:textId="77777777" w:rsidR="00877FF0" w:rsidRPr="00C80129" w:rsidRDefault="00877FF0">
      <w:pPr>
        <w:jc w:val="both"/>
        <w:rPr>
          <w:rFonts w:ascii="Palatino Linotype" w:eastAsia="Palatino Linotype" w:hAnsi="Palatino Linotype" w:cs="Palatino Linotype"/>
          <w:sz w:val="20"/>
          <w:szCs w:val="20"/>
        </w:rPr>
      </w:pPr>
    </w:p>
    <w:p w14:paraId="678EA5DB" w14:textId="77777777" w:rsidR="00877FF0" w:rsidRPr="00C80129" w:rsidRDefault="00877FF0">
      <w:pPr>
        <w:jc w:val="both"/>
        <w:rPr>
          <w:rFonts w:ascii="Palatino Linotype" w:eastAsia="Palatino Linotype" w:hAnsi="Palatino Linotype" w:cs="Palatino Linotype"/>
          <w:sz w:val="20"/>
          <w:szCs w:val="20"/>
        </w:rPr>
      </w:pPr>
    </w:p>
    <w:p w14:paraId="667DBAD1" w14:textId="77777777" w:rsidR="00877FF0" w:rsidRPr="00C80129" w:rsidRDefault="00877FF0">
      <w:pPr>
        <w:jc w:val="both"/>
        <w:rPr>
          <w:rFonts w:ascii="Palatino Linotype" w:eastAsia="Palatino Linotype" w:hAnsi="Palatino Linotype" w:cs="Palatino Linotype"/>
          <w:sz w:val="20"/>
          <w:szCs w:val="20"/>
        </w:rPr>
      </w:pPr>
    </w:p>
    <w:p w14:paraId="0074D239" w14:textId="77777777" w:rsidR="00877FF0" w:rsidRPr="00C80129" w:rsidRDefault="00877FF0">
      <w:pPr>
        <w:jc w:val="both"/>
        <w:rPr>
          <w:rFonts w:ascii="Palatino Linotype" w:eastAsia="Palatino Linotype" w:hAnsi="Palatino Linotype" w:cs="Palatino Linotype"/>
          <w:sz w:val="20"/>
          <w:szCs w:val="20"/>
        </w:rPr>
      </w:pPr>
    </w:p>
    <w:p w14:paraId="1CB19692" w14:textId="77777777" w:rsidR="00877FF0" w:rsidRPr="00C80129" w:rsidRDefault="00877FF0">
      <w:pPr>
        <w:jc w:val="both"/>
        <w:rPr>
          <w:rFonts w:ascii="Palatino Linotype" w:eastAsia="Palatino Linotype" w:hAnsi="Palatino Linotype" w:cs="Palatino Linotype"/>
          <w:sz w:val="20"/>
          <w:szCs w:val="20"/>
        </w:rPr>
      </w:pPr>
    </w:p>
    <w:p w14:paraId="63EA2BEA" w14:textId="77777777" w:rsidR="00877FF0" w:rsidRPr="00C80129" w:rsidRDefault="00877FF0">
      <w:pPr>
        <w:jc w:val="both"/>
        <w:rPr>
          <w:rFonts w:ascii="Palatino Linotype" w:eastAsia="Palatino Linotype" w:hAnsi="Palatino Linotype" w:cs="Palatino Linotype"/>
          <w:sz w:val="20"/>
          <w:szCs w:val="20"/>
        </w:rPr>
      </w:pPr>
    </w:p>
    <w:p w14:paraId="29A3A349" w14:textId="77777777" w:rsidR="00877FF0" w:rsidRPr="00C80129" w:rsidRDefault="00877FF0">
      <w:pPr>
        <w:jc w:val="both"/>
        <w:rPr>
          <w:rFonts w:ascii="Palatino Linotype" w:eastAsia="Palatino Linotype" w:hAnsi="Palatino Linotype" w:cs="Palatino Linotype"/>
          <w:sz w:val="20"/>
          <w:szCs w:val="20"/>
        </w:rPr>
      </w:pPr>
    </w:p>
    <w:p w14:paraId="05BBFFA4" w14:textId="77777777" w:rsidR="00877FF0" w:rsidRPr="00C80129" w:rsidRDefault="00877FF0">
      <w:pPr>
        <w:jc w:val="both"/>
        <w:rPr>
          <w:rFonts w:ascii="Palatino Linotype" w:eastAsia="Palatino Linotype" w:hAnsi="Palatino Linotype" w:cs="Palatino Linotype"/>
          <w:sz w:val="20"/>
          <w:szCs w:val="20"/>
        </w:rPr>
      </w:pPr>
    </w:p>
    <w:p w14:paraId="184ADB12" w14:textId="77777777" w:rsidR="00877FF0" w:rsidRPr="00C80129" w:rsidRDefault="00877FF0">
      <w:pPr>
        <w:jc w:val="both"/>
        <w:rPr>
          <w:rFonts w:ascii="Palatino Linotype" w:eastAsia="Palatino Linotype" w:hAnsi="Palatino Linotype" w:cs="Palatino Linotype"/>
          <w:sz w:val="20"/>
          <w:szCs w:val="20"/>
        </w:rPr>
      </w:pPr>
    </w:p>
    <w:p w14:paraId="0AC306A0" w14:textId="77777777" w:rsidR="00877FF0" w:rsidRPr="00C80129" w:rsidRDefault="00877FF0">
      <w:pPr>
        <w:jc w:val="both"/>
        <w:rPr>
          <w:rFonts w:ascii="Palatino Linotype" w:eastAsia="Palatino Linotype" w:hAnsi="Palatino Linotype" w:cs="Palatino Linotype"/>
          <w:sz w:val="20"/>
          <w:szCs w:val="20"/>
        </w:rPr>
      </w:pPr>
    </w:p>
    <w:p w14:paraId="76E1EDBB" w14:textId="77777777" w:rsidR="00877FF0" w:rsidRPr="00C80129" w:rsidRDefault="00877FF0">
      <w:pPr>
        <w:jc w:val="both"/>
        <w:rPr>
          <w:rFonts w:ascii="Palatino Linotype" w:eastAsia="Palatino Linotype" w:hAnsi="Palatino Linotype" w:cs="Palatino Linotype"/>
          <w:sz w:val="20"/>
          <w:szCs w:val="20"/>
        </w:rPr>
      </w:pPr>
    </w:p>
    <w:p w14:paraId="546A1552" w14:textId="77777777" w:rsidR="00877FF0" w:rsidRPr="00C80129" w:rsidRDefault="00877FF0">
      <w:pPr>
        <w:jc w:val="both"/>
        <w:rPr>
          <w:rFonts w:ascii="Palatino Linotype" w:eastAsia="Palatino Linotype" w:hAnsi="Palatino Linotype" w:cs="Palatino Linotype"/>
          <w:sz w:val="20"/>
          <w:szCs w:val="20"/>
        </w:rPr>
      </w:pPr>
    </w:p>
    <w:p w14:paraId="04C0C455" w14:textId="77777777" w:rsidR="00877FF0" w:rsidRPr="00C80129" w:rsidRDefault="00877FF0">
      <w:pPr>
        <w:jc w:val="both"/>
        <w:rPr>
          <w:rFonts w:ascii="Palatino Linotype" w:eastAsia="Palatino Linotype" w:hAnsi="Palatino Linotype" w:cs="Palatino Linotype"/>
          <w:sz w:val="20"/>
          <w:szCs w:val="20"/>
        </w:rPr>
      </w:pPr>
    </w:p>
    <w:p w14:paraId="7238A6AD" w14:textId="77777777" w:rsidR="00877FF0" w:rsidRPr="00C80129" w:rsidRDefault="00877FF0">
      <w:pPr>
        <w:jc w:val="both"/>
        <w:rPr>
          <w:rFonts w:ascii="Palatino Linotype" w:eastAsia="Palatino Linotype" w:hAnsi="Palatino Linotype" w:cs="Palatino Linotype"/>
          <w:sz w:val="20"/>
          <w:szCs w:val="20"/>
        </w:rPr>
      </w:pPr>
    </w:p>
    <w:p w14:paraId="025F24BA" w14:textId="77777777" w:rsidR="00877FF0" w:rsidRPr="00C80129" w:rsidRDefault="00877FF0">
      <w:pPr>
        <w:jc w:val="both"/>
        <w:rPr>
          <w:rFonts w:ascii="Palatino Linotype" w:eastAsia="Palatino Linotype" w:hAnsi="Palatino Linotype" w:cs="Palatino Linotype"/>
          <w:sz w:val="20"/>
          <w:szCs w:val="20"/>
        </w:rPr>
      </w:pPr>
    </w:p>
    <w:p w14:paraId="17109A03" w14:textId="77777777" w:rsidR="00877FF0" w:rsidRPr="00C80129" w:rsidRDefault="00877FF0">
      <w:pPr>
        <w:jc w:val="both"/>
        <w:rPr>
          <w:rFonts w:ascii="Palatino Linotype" w:eastAsia="Palatino Linotype" w:hAnsi="Palatino Linotype" w:cs="Palatino Linotype"/>
          <w:sz w:val="20"/>
          <w:szCs w:val="20"/>
        </w:rPr>
      </w:pPr>
    </w:p>
    <w:p w14:paraId="72F11F89" w14:textId="77777777" w:rsidR="00877FF0" w:rsidRPr="00C80129" w:rsidRDefault="00877FF0">
      <w:pPr>
        <w:jc w:val="both"/>
        <w:rPr>
          <w:rFonts w:ascii="Palatino Linotype" w:eastAsia="Palatino Linotype" w:hAnsi="Palatino Linotype" w:cs="Palatino Linotype"/>
          <w:sz w:val="20"/>
          <w:szCs w:val="20"/>
        </w:rPr>
      </w:pPr>
    </w:p>
    <w:p w14:paraId="2753AF53" w14:textId="77777777" w:rsidR="00877FF0" w:rsidRPr="00C80129" w:rsidRDefault="00877FF0">
      <w:pPr>
        <w:jc w:val="both"/>
        <w:rPr>
          <w:rFonts w:ascii="Palatino Linotype" w:eastAsia="Palatino Linotype" w:hAnsi="Palatino Linotype" w:cs="Palatino Linotype"/>
          <w:sz w:val="20"/>
          <w:szCs w:val="20"/>
        </w:rPr>
      </w:pPr>
    </w:p>
    <w:p w14:paraId="0DD90A20" w14:textId="77777777" w:rsidR="00887BD6" w:rsidRPr="00C80129" w:rsidRDefault="00887BD6">
      <w:pPr>
        <w:jc w:val="both"/>
        <w:rPr>
          <w:rFonts w:ascii="Palatino Linotype" w:eastAsia="Palatino Linotype" w:hAnsi="Palatino Linotype" w:cs="Palatino Linotype"/>
          <w:sz w:val="20"/>
          <w:szCs w:val="20"/>
        </w:rPr>
      </w:pPr>
    </w:p>
    <w:p w14:paraId="5A663674" w14:textId="77777777" w:rsidR="00887BD6" w:rsidRPr="00C80129" w:rsidRDefault="00887BD6">
      <w:pPr>
        <w:jc w:val="both"/>
        <w:rPr>
          <w:rFonts w:ascii="Palatino Linotype" w:eastAsia="Palatino Linotype" w:hAnsi="Palatino Linotype" w:cs="Palatino Linotype"/>
          <w:sz w:val="20"/>
          <w:szCs w:val="20"/>
        </w:rPr>
      </w:pPr>
    </w:p>
    <w:p w14:paraId="1E43EF43" w14:textId="77777777" w:rsidR="00887BD6" w:rsidRPr="00C80129" w:rsidRDefault="00887BD6">
      <w:pPr>
        <w:jc w:val="both"/>
        <w:rPr>
          <w:rFonts w:ascii="Palatino Linotype" w:eastAsia="Palatino Linotype" w:hAnsi="Palatino Linotype" w:cs="Palatino Linotype"/>
          <w:sz w:val="20"/>
          <w:szCs w:val="20"/>
        </w:rPr>
      </w:pPr>
    </w:p>
    <w:p w14:paraId="2F3E9F21" w14:textId="77777777" w:rsidR="00887BD6" w:rsidRPr="00C80129" w:rsidRDefault="00887BD6">
      <w:pPr>
        <w:jc w:val="both"/>
        <w:rPr>
          <w:rFonts w:ascii="Palatino Linotype" w:eastAsia="Palatino Linotype" w:hAnsi="Palatino Linotype" w:cs="Palatino Linotype"/>
          <w:sz w:val="20"/>
          <w:szCs w:val="20"/>
        </w:rPr>
      </w:pPr>
    </w:p>
    <w:p w14:paraId="106B7AE6" w14:textId="77777777" w:rsidR="00887BD6" w:rsidRPr="00C80129" w:rsidRDefault="00887BD6">
      <w:pPr>
        <w:jc w:val="both"/>
        <w:rPr>
          <w:rFonts w:ascii="Palatino Linotype" w:eastAsia="Palatino Linotype" w:hAnsi="Palatino Linotype" w:cs="Palatino Linotype"/>
          <w:sz w:val="20"/>
          <w:szCs w:val="20"/>
        </w:rPr>
      </w:pPr>
    </w:p>
    <w:p w14:paraId="06568F18" w14:textId="77777777" w:rsidR="00887BD6" w:rsidRPr="00C80129" w:rsidRDefault="00887BD6">
      <w:pPr>
        <w:jc w:val="both"/>
        <w:rPr>
          <w:rFonts w:ascii="Palatino Linotype" w:eastAsia="Palatino Linotype" w:hAnsi="Palatino Linotype" w:cs="Palatino Linotype"/>
          <w:sz w:val="20"/>
          <w:szCs w:val="20"/>
        </w:rPr>
      </w:pPr>
    </w:p>
    <w:p w14:paraId="41BC2E69" w14:textId="77777777" w:rsidR="00887BD6" w:rsidRPr="00C80129" w:rsidRDefault="00887BD6">
      <w:pPr>
        <w:jc w:val="both"/>
        <w:rPr>
          <w:rFonts w:ascii="Palatino Linotype" w:eastAsia="Palatino Linotype" w:hAnsi="Palatino Linotype" w:cs="Palatino Linotype"/>
          <w:sz w:val="20"/>
          <w:szCs w:val="20"/>
        </w:rPr>
      </w:pPr>
    </w:p>
    <w:p w14:paraId="6B4D4FCD" w14:textId="77777777" w:rsidR="00887BD6" w:rsidRPr="00C80129" w:rsidRDefault="00887BD6">
      <w:pPr>
        <w:jc w:val="both"/>
        <w:rPr>
          <w:rFonts w:ascii="Palatino Linotype" w:eastAsia="Palatino Linotype" w:hAnsi="Palatino Linotype" w:cs="Palatino Linotype"/>
          <w:sz w:val="20"/>
          <w:szCs w:val="20"/>
        </w:rPr>
      </w:pPr>
    </w:p>
    <w:p w14:paraId="0FFB6DA0" w14:textId="77777777" w:rsidR="006325F6" w:rsidRPr="00C80129" w:rsidRDefault="006325F6">
      <w:pPr>
        <w:jc w:val="both"/>
        <w:rPr>
          <w:rFonts w:ascii="Palatino Linotype" w:eastAsia="Palatino Linotype" w:hAnsi="Palatino Linotype" w:cs="Palatino Linotype"/>
          <w:sz w:val="20"/>
          <w:szCs w:val="20"/>
        </w:rPr>
      </w:pPr>
    </w:p>
    <w:p w14:paraId="3BA95A3C" w14:textId="77777777" w:rsidR="006325F6" w:rsidRPr="00C80129" w:rsidRDefault="006325F6">
      <w:pPr>
        <w:jc w:val="both"/>
        <w:rPr>
          <w:rFonts w:ascii="Palatino Linotype" w:eastAsia="Palatino Linotype" w:hAnsi="Palatino Linotype" w:cs="Palatino Linotype"/>
          <w:sz w:val="20"/>
          <w:szCs w:val="20"/>
        </w:rPr>
      </w:pPr>
    </w:p>
    <w:p w14:paraId="6AF771BB" w14:textId="77777777" w:rsidR="006325F6" w:rsidRPr="00C80129" w:rsidRDefault="006325F6">
      <w:pPr>
        <w:jc w:val="both"/>
        <w:rPr>
          <w:rFonts w:ascii="Palatino Linotype" w:eastAsia="Palatino Linotype" w:hAnsi="Palatino Linotype" w:cs="Palatino Linotype"/>
          <w:sz w:val="20"/>
          <w:szCs w:val="20"/>
        </w:rPr>
      </w:pPr>
    </w:p>
    <w:p w14:paraId="31D30D25" w14:textId="77777777" w:rsidR="006325F6" w:rsidRPr="00C80129" w:rsidRDefault="006325F6">
      <w:pPr>
        <w:jc w:val="both"/>
        <w:rPr>
          <w:rFonts w:ascii="Palatino Linotype" w:eastAsia="Palatino Linotype" w:hAnsi="Palatino Linotype" w:cs="Palatino Linotype"/>
          <w:sz w:val="20"/>
          <w:szCs w:val="20"/>
        </w:rPr>
      </w:pPr>
    </w:p>
    <w:p w14:paraId="08AC01D0" w14:textId="77777777" w:rsidR="006325F6" w:rsidRPr="00C80129" w:rsidRDefault="006325F6">
      <w:pPr>
        <w:jc w:val="both"/>
        <w:rPr>
          <w:rFonts w:ascii="Palatino Linotype" w:eastAsia="Palatino Linotype" w:hAnsi="Palatino Linotype" w:cs="Palatino Linotype"/>
          <w:sz w:val="20"/>
          <w:szCs w:val="20"/>
        </w:rPr>
      </w:pPr>
    </w:p>
    <w:p w14:paraId="49CE32F9" w14:textId="77777777" w:rsidR="006325F6" w:rsidRPr="00C80129" w:rsidRDefault="006325F6">
      <w:pPr>
        <w:jc w:val="both"/>
        <w:rPr>
          <w:rFonts w:ascii="Palatino Linotype" w:eastAsia="Palatino Linotype" w:hAnsi="Palatino Linotype" w:cs="Palatino Linotype"/>
          <w:sz w:val="20"/>
          <w:szCs w:val="20"/>
        </w:rPr>
      </w:pPr>
    </w:p>
    <w:p w14:paraId="06864CF5" w14:textId="77777777" w:rsidR="006325F6" w:rsidRPr="00C80129" w:rsidRDefault="006325F6">
      <w:pPr>
        <w:jc w:val="both"/>
        <w:rPr>
          <w:rFonts w:ascii="Palatino Linotype" w:eastAsia="Palatino Linotype" w:hAnsi="Palatino Linotype" w:cs="Palatino Linotype"/>
          <w:sz w:val="20"/>
          <w:szCs w:val="20"/>
        </w:rPr>
      </w:pPr>
    </w:p>
    <w:p w14:paraId="694305F4" w14:textId="77777777" w:rsidR="006325F6" w:rsidRPr="00C80129" w:rsidRDefault="006325F6">
      <w:pPr>
        <w:jc w:val="both"/>
        <w:rPr>
          <w:rFonts w:ascii="Palatino Linotype" w:eastAsia="Palatino Linotype" w:hAnsi="Palatino Linotype" w:cs="Palatino Linotype"/>
          <w:sz w:val="20"/>
          <w:szCs w:val="20"/>
        </w:rPr>
      </w:pPr>
    </w:p>
    <w:p w14:paraId="4B484F43" w14:textId="77777777" w:rsidR="006325F6" w:rsidRPr="00C80129" w:rsidRDefault="006325F6">
      <w:pPr>
        <w:jc w:val="both"/>
        <w:rPr>
          <w:rFonts w:ascii="Palatino Linotype" w:eastAsia="Palatino Linotype" w:hAnsi="Palatino Linotype" w:cs="Palatino Linotype"/>
          <w:sz w:val="20"/>
          <w:szCs w:val="20"/>
        </w:rPr>
      </w:pPr>
    </w:p>
    <w:p w14:paraId="30158D37" w14:textId="77777777" w:rsidR="006325F6" w:rsidRPr="00C80129" w:rsidRDefault="006325F6">
      <w:pPr>
        <w:jc w:val="both"/>
        <w:rPr>
          <w:rFonts w:ascii="Palatino Linotype" w:eastAsia="Palatino Linotype" w:hAnsi="Palatino Linotype" w:cs="Palatino Linotype"/>
          <w:sz w:val="20"/>
          <w:szCs w:val="20"/>
        </w:rPr>
      </w:pPr>
    </w:p>
    <w:p w14:paraId="45D74295" w14:textId="77777777" w:rsidR="006325F6" w:rsidRPr="00C80129" w:rsidRDefault="006325F6">
      <w:pPr>
        <w:jc w:val="both"/>
        <w:rPr>
          <w:rFonts w:ascii="Palatino Linotype" w:eastAsia="Palatino Linotype" w:hAnsi="Palatino Linotype" w:cs="Palatino Linotype"/>
          <w:sz w:val="20"/>
          <w:szCs w:val="20"/>
        </w:rPr>
      </w:pPr>
    </w:p>
    <w:p w14:paraId="6E223288" w14:textId="77777777" w:rsidR="006325F6" w:rsidRPr="00C80129" w:rsidRDefault="006325F6">
      <w:pPr>
        <w:jc w:val="both"/>
        <w:rPr>
          <w:rFonts w:ascii="Palatino Linotype" w:eastAsia="Palatino Linotype" w:hAnsi="Palatino Linotype" w:cs="Palatino Linotype"/>
          <w:sz w:val="20"/>
          <w:szCs w:val="20"/>
        </w:rPr>
      </w:pPr>
    </w:p>
    <w:p w14:paraId="30F97488" w14:textId="77777777" w:rsidR="006325F6" w:rsidRPr="00C80129" w:rsidRDefault="006325F6">
      <w:pPr>
        <w:jc w:val="both"/>
        <w:rPr>
          <w:rFonts w:ascii="Palatino Linotype" w:eastAsia="Palatino Linotype" w:hAnsi="Palatino Linotype" w:cs="Palatino Linotype"/>
          <w:sz w:val="20"/>
          <w:szCs w:val="20"/>
        </w:rPr>
      </w:pPr>
    </w:p>
    <w:p w14:paraId="3061546E" w14:textId="77777777" w:rsidR="006325F6" w:rsidRPr="00C80129" w:rsidRDefault="006325F6">
      <w:pPr>
        <w:jc w:val="both"/>
        <w:rPr>
          <w:rFonts w:ascii="Palatino Linotype" w:eastAsia="Palatino Linotype" w:hAnsi="Palatino Linotype" w:cs="Palatino Linotype"/>
          <w:sz w:val="20"/>
          <w:szCs w:val="20"/>
        </w:rPr>
      </w:pPr>
    </w:p>
    <w:sectPr w:rsidR="006325F6" w:rsidRPr="00C80129" w:rsidSect="00FD4906">
      <w:headerReference w:type="default" r:id="rId16"/>
      <w:footerReference w:type="default" r:id="rId17"/>
      <w:headerReference w:type="first" r:id="rId18"/>
      <w:footerReference w:type="first" r:id="rId19"/>
      <w:pgSz w:w="12240" w:h="15840"/>
      <w:pgMar w:top="2552" w:right="1750" w:bottom="1276"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C342" w14:textId="77777777" w:rsidR="0021303B" w:rsidRDefault="0021303B">
      <w:r>
        <w:separator/>
      </w:r>
    </w:p>
  </w:endnote>
  <w:endnote w:type="continuationSeparator" w:id="0">
    <w:p w14:paraId="06FE7BAA" w14:textId="77777777" w:rsidR="0021303B" w:rsidRDefault="0021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7D42" w14:textId="77777777" w:rsidR="00887BD6" w:rsidRDefault="00E2519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6304">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6304">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339E24CB" w14:textId="77777777" w:rsidR="00887BD6" w:rsidRDefault="00887BD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D437" w14:textId="77777777" w:rsidR="00887BD6" w:rsidRDefault="00E2519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630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6304">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1A08256A" w14:textId="77777777" w:rsidR="00887BD6" w:rsidRDefault="00887BD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30B23" w14:textId="77777777" w:rsidR="0021303B" w:rsidRDefault="0021303B">
      <w:r>
        <w:separator/>
      </w:r>
    </w:p>
  </w:footnote>
  <w:footnote w:type="continuationSeparator" w:id="0">
    <w:p w14:paraId="345B84B3" w14:textId="77777777" w:rsidR="0021303B" w:rsidRDefault="00213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4824" w14:textId="77777777" w:rsidR="00887BD6" w:rsidRDefault="00E2519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1A4FF0A9" wp14:editId="0D3AA5BA">
          <wp:simplePos x="0" y="0"/>
          <wp:positionH relativeFrom="column">
            <wp:posOffset>-1018540</wp:posOffset>
          </wp:positionH>
          <wp:positionV relativeFrom="paragraph">
            <wp:posOffset>-400050</wp:posOffset>
          </wp:positionV>
          <wp:extent cx="7635600" cy="9943200"/>
          <wp:effectExtent l="0" t="0" r="0" b="0"/>
          <wp:wrapNone/>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090" w:type="dxa"/>
      <w:tblInd w:w="3119" w:type="dxa"/>
      <w:tblLayout w:type="fixed"/>
      <w:tblLook w:val="0400" w:firstRow="0" w:lastRow="0" w:firstColumn="0" w:lastColumn="0" w:noHBand="0" w:noVBand="1"/>
    </w:tblPr>
    <w:tblGrid>
      <w:gridCol w:w="2551"/>
      <w:gridCol w:w="3539"/>
    </w:tblGrid>
    <w:tr w:rsidR="00887BD6" w14:paraId="7AA581D6" w14:textId="77777777" w:rsidTr="00C810FC">
      <w:tc>
        <w:tcPr>
          <w:tcW w:w="2551" w:type="dxa"/>
          <w:vAlign w:val="center"/>
        </w:tcPr>
        <w:p w14:paraId="4D90882F"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39" w:type="dxa"/>
          <w:vAlign w:val="center"/>
        </w:tcPr>
        <w:p w14:paraId="3CC55D9F" w14:textId="10A3CEA6" w:rsidR="00887BD6" w:rsidRDefault="003B300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w:t>
          </w:r>
          <w:r w:rsidR="00C810FC">
            <w:rPr>
              <w:rFonts w:ascii="Palatino Linotype" w:eastAsia="Palatino Linotype" w:hAnsi="Palatino Linotype" w:cs="Palatino Linotype"/>
              <w:b/>
              <w:sz w:val="22"/>
              <w:szCs w:val="22"/>
            </w:rPr>
            <w:t>89/INFOEM/IP/RR/2022</w:t>
          </w:r>
        </w:p>
      </w:tc>
    </w:tr>
    <w:tr w:rsidR="00887BD6" w14:paraId="67B5DB05" w14:textId="77777777" w:rsidTr="00C810FC">
      <w:trPr>
        <w:trHeight w:val="228"/>
      </w:trPr>
      <w:tc>
        <w:tcPr>
          <w:tcW w:w="2551" w:type="dxa"/>
          <w:vAlign w:val="center"/>
        </w:tcPr>
        <w:p w14:paraId="3A72F038"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39" w:type="dxa"/>
          <w:vAlign w:val="center"/>
        </w:tcPr>
        <w:p w14:paraId="66766963" w14:textId="5119179B" w:rsidR="00887BD6" w:rsidRDefault="003B3000" w:rsidP="003B3000">
          <w:pPr>
            <w:ind w:right="-262"/>
            <w:jc w:val="both"/>
            <w:rPr>
              <w:rFonts w:ascii="Palatino Linotype" w:eastAsia="Palatino Linotype" w:hAnsi="Palatino Linotype" w:cs="Palatino Linotype"/>
              <w:b/>
              <w:sz w:val="22"/>
              <w:szCs w:val="22"/>
            </w:rPr>
          </w:pPr>
          <w:r w:rsidRPr="003B3000">
            <w:rPr>
              <w:rFonts w:ascii="Palatino Linotype" w:eastAsia="Palatino Linotype" w:hAnsi="Palatino Linotype" w:cs="Palatino Linotype"/>
              <w:b/>
              <w:sz w:val="22"/>
              <w:szCs w:val="22"/>
            </w:rPr>
            <w:t>Ayuntamiento de Nezahualcóyotl</w:t>
          </w:r>
        </w:p>
      </w:tc>
    </w:tr>
    <w:tr w:rsidR="00887BD6" w14:paraId="0A835475" w14:textId="77777777" w:rsidTr="00C810FC">
      <w:tc>
        <w:tcPr>
          <w:tcW w:w="2551" w:type="dxa"/>
          <w:vAlign w:val="center"/>
        </w:tcPr>
        <w:p w14:paraId="46A049C6" w14:textId="09E6C49D" w:rsidR="00887BD6" w:rsidRDefault="00C810FC" w:rsidP="00C81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E2519F">
            <w:rPr>
              <w:rFonts w:ascii="Palatino Linotype" w:eastAsia="Palatino Linotype" w:hAnsi="Palatino Linotype" w:cs="Palatino Linotype"/>
              <w:b/>
              <w:sz w:val="22"/>
              <w:szCs w:val="22"/>
            </w:rPr>
            <w:t>onente:</w:t>
          </w:r>
        </w:p>
      </w:tc>
      <w:tc>
        <w:tcPr>
          <w:tcW w:w="3539" w:type="dxa"/>
          <w:vAlign w:val="center"/>
        </w:tcPr>
        <w:p w14:paraId="0E3B0D8B" w14:textId="77777777" w:rsidR="00887BD6" w:rsidRDefault="00E2519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4BC080" w14:textId="77777777" w:rsidR="00887BD6" w:rsidRDefault="00887BD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28ED" w14:textId="77777777" w:rsidR="00887BD6" w:rsidRDefault="00E2519F">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59296271" wp14:editId="00C20BFC">
          <wp:simplePos x="0" y="0"/>
          <wp:positionH relativeFrom="column">
            <wp:posOffset>-1047115</wp:posOffset>
          </wp:positionH>
          <wp:positionV relativeFrom="paragraph">
            <wp:posOffset>-276225</wp:posOffset>
          </wp:positionV>
          <wp:extent cx="7635600" cy="9943200"/>
          <wp:effectExtent l="0" t="0" r="0" b="0"/>
          <wp:wrapNone/>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515" w:type="dxa"/>
      <w:tblInd w:w="3119" w:type="dxa"/>
      <w:tblLayout w:type="fixed"/>
      <w:tblLook w:val="0400" w:firstRow="0" w:lastRow="0" w:firstColumn="0" w:lastColumn="0" w:noHBand="0" w:noVBand="1"/>
    </w:tblPr>
    <w:tblGrid>
      <w:gridCol w:w="2551"/>
      <w:gridCol w:w="3964"/>
    </w:tblGrid>
    <w:tr w:rsidR="00887BD6" w14:paraId="1B8C5206" w14:textId="77777777" w:rsidTr="00C810FC">
      <w:tc>
        <w:tcPr>
          <w:tcW w:w="2551" w:type="dxa"/>
          <w:vAlign w:val="center"/>
        </w:tcPr>
        <w:p w14:paraId="57CDD035"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4" w:type="dxa"/>
          <w:vAlign w:val="center"/>
        </w:tcPr>
        <w:p w14:paraId="0DB95F5E" w14:textId="2747481D" w:rsidR="00887BD6" w:rsidRDefault="003B300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w:t>
          </w:r>
          <w:r w:rsidR="00C810FC">
            <w:rPr>
              <w:rFonts w:ascii="Palatino Linotype" w:eastAsia="Palatino Linotype" w:hAnsi="Palatino Linotype" w:cs="Palatino Linotype"/>
              <w:b/>
              <w:sz w:val="22"/>
              <w:szCs w:val="22"/>
            </w:rPr>
            <w:t>89/INFOEM/IP/RR/2022</w:t>
          </w:r>
        </w:p>
      </w:tc>
    </w:tr>
    <w:tr w:rsidR="00887BD6" w14:paraId="111E4967" w14:textId="77777777" w:rsidTr="00C810FC">
      <w:tc>
        <w:tcPr>
          <w:tcW w:w="2551" w:type="dxa"/>
          <w:vAlign w:val="center"/>
        </w:tcPr>
        <w:p w14:paraId="71335E7C" w14:textId="77777777" w:rsidR="00887BD6" w:rsidRDefault="00E2519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4" w:type="dxa"/>
          <w:vAlign w:val="center"/>
        </w:tcPr>
        <w:p w14:paraId="5ABC9EA0" w14:textId="44DD5129" w:rsidR="00887BD6" w:rsidRDefault="00F919B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w:t>
          </w:r>
        </w:p>
      </w:tc>
    </w:tr>
    <w:tr w:rsidR="00C810FC" w14:paraId="4B0ADF32" w14:textId="54FB86D7" w:rsidTr="00C810FC">
      <w:trPr>
        <w:trHeight w:val="228"/>
      </w:trPr>
      <w:tc>
        <w:tcPr>
          <w:tcW w:w="2551" w:type="dxa"/>
          <w:vAlign w:val="center"/>
        </w:tcPr>
        <w:p w14:paraId="51F2AFC3" w14:textId="6B193B2E" w:rsidR="00C810FC" w:rsidRDefault="00C81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4" w:type="dxa"/>
          <w:shd w:val="clear" w:color="auto" w:fill="auto"/>
        </w:tcPr>
        <w:p w14:paraId="5070BEE5" w14:textId="7C584E67" w:rsidR="00C810FC" w:rsidRPr="00C810FC" w:rsidRDefault="003B3000">
          <w:pPr>
            <w:rPr>
              <w:rFonts w:ascii="Palatino Linotype" w:hAnsi="Palatino Linotype"/>
              <w:b/>
            </w:rPr>
          </w:pPr>
          <w:r w:rsidRPr="003B3000">
            <w:rPr>
              <w:rFonts w:ascii="Palatino Linotype" w:hAnsi="Palatino Linotype"/>
              <w:b/>
            </w:rPr>
            <w:t>Ayuntamiento de Nezahualcóyotl</w:t>
          </w:r>
        </w:p>
      </w:tc>
    </w:tr>
    <w:tr w:rsidR="00887BD6" w14:paraId="62E5012F" w14:textId="77777777" w:rsidTr="00C810FC">
      <w:tc>
        <w:tcPr>
          <w:tcW w:w="2551" w:type="dxa"/>
          <w:vAlign w:val="center"/>
        </w:tcPr>
        <w:p w14:paraId="7B21505C" w14:textId="1ED6B710" w:rsidR="00887BD6" w:rsidRDefault="00C810F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E2519F">
            <w:rPr>
              <w:rFonts w:ascii="Palatino Linotype" w:eastAsia="Palatino Linotype" w:hAnsi="Palatino Linotype" w:cs="Palatino Linotype"/>
              <w:b/>
              <w:sz w:val="22"/>
              <w:szCs w:val="22"/>
            </w:rPr>
            <w:t>onente:</w:t>
          </w:r>
        </w:p>
      </w:tc>
      <w:tc>
        <w:tcPr>
          <w:tcW w:w="3964" w:type="dxa"/>
          <w:vAlign w:val="center"/>
        </w:tcPr>
        <w:p w14:paraId="4814D966" w14:textId="3142FD7E" w:rsidR="00887BD6" w:rsidRDefault="003B300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6B4DD5" w14:textId="77777777" w:rsidR="00887BD6" w:rsidRDefault="00887BD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F91"/>
    <w:multiLevelType w:val="multilevel"/>
    <w:tmpl w:val="4D4CBE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415638"/>
    <w:multiLevelType w:val="hybridMultilevel"/>
    <w:tmpl w:val="941EEBA4"/>
    <w:lvl w:ilvl="0" w:tplc="586EE4D6">
      <w:start w:val="4"/>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C8A7592"/>
    <w:multiLevelType w:val="hybridMultilevel"/>
    <w:tmpl w:val="4B96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064ABB"/>
    <w:multiLevelType w:val="multilevel"/>
    <w:tmpl w:val="3D729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2B1D59"/>
    <w:multiLevelType w:val="multilevel"/>
    <w:tmpl w:val="3BB61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CA7CF8"/>
    <w:multiLevelType w:val="multilevel"/>
    <w:tmpl w:val="F11EB978"/>
    <w:lvl w:ilvl="0">
      <w:start w:val="6"/>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6" w15:restartNumberingAfterBreak="0">
    <w:nsid w:val="506D35C0"/>
    <w:multiLevelType w:val="multilevel"/>
    <w:tmpl w:val="B01EF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86D0885"/>
    <w:multiLevelType w:val="multilevel"/>
    <w:tmpl w:val="2A4A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E0615D"/>
    <w:multiLevelType w:val="multilevel"/>
    <w:tmpl w:val="DF623BD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A53579"/>
    <w:multiLevelType w:val="hybridMultilevel"/>
    <w:tmpl w:val="C7F24878"/>
    <w:lvl w:ilvl="0" w:tplc="CECE4F46">
      <w:start w:val="1"/>
      <w:numFmt w:val="upperRoman"/>
      <w:lvlText w:val="%1."/>
      <w:lvlJc w:val="left"/>
      <w:pPr>
        <w:ind w:left="1080" w:hanging="720"/>
      </w:pPr>
      <w:rPr>
        <w:rFonts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0F1245"/>
    <w:multiLevelType w:val="multilevel"/>
    <w:tmpl w:val="334A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8"/>
  </w:num>
  <w:num w:numId="5">
    <w:abstractNumId w:val="9"/>
  </w:num>
  <w:num w:numId="6">
    <w:abstractNumId w:val="1"/>
  </w:num>
  <w:num w:numId="7">
    <w:abstractNumId w:val="7"/>
  </w:num>
  <w:num w:numId="8">
    <w:abstractNumId w:val="4"/>
    <w:lvlOverride w:ilvl="0">
      <w:lvl w:ilvl="0">
        <w:numFmt w:val="decimal"/>
        <w:lvlText w:val="%1."/>
        <w:lvlJc w:val="left"/>
      </w:lvl>
    </w:lvlOverride>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BD6"/>
    <w:rsid w:val="000144C6"/>
    <w:rsid w:val="0006252D"/>
    <w:rsid w:val="00147C78"/>
    <w:rsid w:val="00186304"/>
    <w:rsid w:val="002037E5"/>
    <w:rsid w:val="0021303B"/>
    <w:rsid w:val="002231DF"/>
    <w:rsid w:val="0023293F"/>
    <w:rsid w:val="00246641"/>
    <w:rsid w:val="00252F6E"/>
    <w:rsid w:val="00257077"/>
    <w:rsid w:val="00257D46"/>
    <w:rsid w:val="00277465"/>
    <w:rsid w:val="002B1C90"/>
    <w:rsid w:val="002E6756"/>
    <w:rsid w:val="002F4208"/>
    <w:rsid w:val="00306B6D"/>
    <w:rsid w:val="0035434C"/>
    <w:rsid w:val="00362248"/>
    <w:rsid w:val="00386AB3"/>
    <w:rsid w:val="003969E2"/>
    <w:rsid w:val="003B3000"/>
    <w:rsid w:val="003F1C7A"/>
    <w:rsid w:val="004070AF"/>
    <w:rsid w:val="004218EF"/>
    <w:rsid w:val="00484E29"/>
    <w:rsid w:val="004B1064"/>
    <w:rsid w:val="004E1E9F"/>
    <w:rsid w:val="004E296B"/>
    <w:rsid w:val="00525E9E"/>
    <w:rsid w:val="00576BE5"/>
    <w:rsid w:val="00584FBD"/>
    <w:rsid w:val="005E7B43"/>
    <w:rsid w:val="006325F6"/>
    <w:rsid w:val="006E23FE"/>
    <w:rsid w:val="00730310"/>
    <w:rsid w:val="00743757"/>
    <w:rsid w:val="00760CFB"/>
    <w:rsid w:val="007C134A"/>
    <w:rsid w:val="007F7CC3"/>
    <w:rsid w:val="00820245"/>
    <w:rsid w:val="00843929"/>
    <w:rsid w:val="00877FF0"/>
    <w:rsid w:val="00887BD6"/>
    <w:rsid w:val="0090130E"/>
    <w:rsid w:val="00903B55"/>
    <w:rsid w:val="0090427C"/>
    <w:rsid w:val="00905B95"/>
    <w:rsid w:val="0091581C"/>
    <w:rsid w:val="0095751D"/>
    <w:rsid w:val="009C0E0F"/>
    <w:rsid w:val="00A4347D"/>
    <w:rsid w:val="00AB509D"/>
    <w:rsid w:val="00AD11F6"/>
    <w:rsid w:val="00AD61AD"/>
    <w:rsid w:val="00AE78D3"/>
    <w:rsid w:val="00AF75FA"/>
    <w:rsid w:val="00B01033"/>
    <w:rsid w:val="00B26083"/>
    <w:rsid w:val="00B4337C"/>
    <w:rsid w:val="00B43AD5"/>
    <w:rsid w:val="00BA6E10"/>
    <w:rsid w:val="00BB7F4A"/>
    <w:rsid w:val="00BC7507"/>
    <w:rsid w:val="00C04B56"/>
    <w:rsid w:val="00C07946"/>
    <w:rsid w:val="00C428EE"/>
    <w:rsid w:val="00C80129"/>
    <w:rsid w:val="00C810FC"/>
    <w:rsid w:val="00CF4AA5"/>
    <w:rsid w:val="00D02385"/>
    <w:rsid w:val="00D667F9"/>
    <w:rsid w:val="00D812B8"/>
    <w:rsid w:val="00DF336C"/>
    <w:rsid w:val="00E2519F"/>
    <w:rsid w:val="00E739E4"/>
    <w:rsid w:val="00EE6310"/>
    <w:rsid w:val="00EE73B2"/>
    <w:rsid w:val="00F62305"/>
    <w:rsid w:val="00F8146C"/>
    <w:rsid w:val="00F85D57"/>
    <w:rsid w:val="00F919B6"/>
    <w:rsid w:val="00FA30EC"/>
    <w:rsid w:val="00FA7271"/>
    <w:rsid w:val="00FD49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B2371C"/>
  <w15:docId w15:val="{2C7F3972-BCC3-42B8-B1D1-35AC400F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Mencinsinresolver1">
    <w:name w:val="Mención sin resolver1"/>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779646">
      <w:bodyDiv w:val="1"/>
      <w:marLeft w:val="0"/>
      <w:marRight w:val="0"/>
      <w:marTop w:val="0"/>
      <w:marBottom w:val="0"/>
      <w:divBdr>
        <w:top w:val="none" w:sz="0" w:space="0" w:color="auto"/>
        <w:left w:val="none" w:sz="0" w:space="0" w:color="auto"/>
        <w:bottom w:val="none" w:sz="0" w:space="0" w:color="auto"/>
        <w:right w:val="none" w:sz="0" w:space="0" w:color="auto"/>
      </w:divBdr>
    </w:div>
    <w:div w:id="126511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secogem.gob.mx/declar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omex.gob.mx/sites/edomex.gob.mx/files/files/3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EdpRsPKNzVkM//512cJfBJgrzg==">AMUW2mVvG4oUu3vicbRW2PZpnhw6qaCk92Qutv5onpfgM1cG6upYOdbyUnwxePwoSkLpv6LPxb8RVFVzPlvN02q14Hw9cUVu8yBtRrlgSz78WssSe658Bgo=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8611</Words>
  <Characters>47365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2023-03-31T16:46:00Z</cp:lastPrinted>
  <dcterms:created xsi:type="dcterms:W3CDTF">2023-04-11T04:25:00Z</dcterms:created>
  <dcterms:modified xsi:type="dcterms:W3CDTF">2023-04-11T04:25:00Z</dcterms:modified>
</cp:coreProperties>
</file>