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BF34" w14:textId="77777777" w:rsidR="004C6C59" w:rsidRPr="00756B31" w:rsidRDefault="004D78AD">
      <w:pPr>
        <w:spacing w:before="240" w:after="240" w:line="360" w:lineRule="auto"/>
        <w:jc w:val="both"/>
        <w:rPr>
          <w:rFonts w:ascii="Palatino Linotype" w:eastAsia="Palatino Linotype" w:hAnsi="Palatino Linotype" w:cs="Palatino Linotype"/>
        </w:rPr>
      </w:pPr>
      <w:bookmarkStart w:id="0" w:name="_GoBack"/>
      <w:bookmarkEnd w:id="0"/>
      <w:r w:rsidRPr="00756B3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5C53FA" w:rsidRPr="00756B31">
        <w:rPr>
          <w:rFonts w:ascii="Palatino Linotype" w:eastAsia="Palatino Linotype" w:hAnsi="Palatino Linotype" w:cs="Palatino Linotype"/>
        </w:rPr>
        <w:t>etepec, E</w:t>
      </w:r>
      <w:r w:rsidR="00037839" w:rsidRPr="00756B31">
        <w:rPr>
          <w:rFonts w:ascii="Palatino Linotype" w:eastAsia="Palatino Linotype" w:hAnsi="Palatino Linotype" w:cs="Palatino Linotype"/>
        </w:rPr>
        <w:t xml:space="preserve">stado de México, a </w:t>
      </w:r>
      <w:r w:rsidR="003D360D" w:rsidRPr="00756B31">
        <w:rPr>
          <w:rFonts w:ascii="Palatino Linotype" w:eastAsia="Palatino Linotype" w:hAnsi="Palatino Linotype" w:cs="Palatino Linotype"/>
        </w:rPr>
        <w:t>primero de febrero</w:t>
      </w:r>
      <w:r w:rsidR="000537A5" w:rsidRPr="00756B31">
        <w:rPr>
          <w:rFonts w:ascii="Palatino Linotype" w:eastAsia="Palatino Linotype" w:hAnsi="Palatino Linotype" w:cs="Palatino Linotype"/>
        </w:rPr>
        <w:t xml:space="preserve"> </w:t>
      </w:r>
      <w:r w:rsidR="003D360D" w:rsidRPr="00756B31">
        <w:rPr>
          <w:rFonts w:ascii="Palatino Linotype" w:eastAsia="Palatino Linotype" w:hAnsi="Palatino Linotype" w:cs="Palatino Linotype"/>
        </w:rPr>
        <w:t>de dos mil veintitrés</w:t>
      </w:r>
      <w:r w:rsidRPr="00756B31">
        <w:rPr>
          <w:rFonts w:ascii="Palatino Linotype" w:eastAsia="Palatino Linotype" w:hAnsi="Palatino Linotype" w:cs="Palatino Linotype"/>
        </w:rPr>
        <w:t xml:space="preserve">. </w:t>
      </w:r>
    </w:p>
    <w:p w14:paraId="7C6BF452" w14:textId="114A4132" w:rsidR="004C6C59" w:rsidRPr="00756B31" w:rsidRDefault="004D78AD">
      <w:pPr>
        <w:spacing w:before="240" w:after="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b/>
        </w:rPr>
        <w:t>VISTO</w:t>
      </w:r>
      <w:r w:rsidRPr="00756B31">
        <w:rPr>
          <w:rFonts w:ascii="Palatino Linotype" w:eastAsia="Palatino Linotype" w:hAnsi="Palatino Linotype" w:cs="Palatino Linotype"/>
        </w:rPr>
        <w:t xml:space="preserve"> el expediente formado con motivo del recurso de revisión </w:t>
      </w:r>
      <w:r w:rsidR="003D360D" w:rsidRPr="00756B31">
        <w:rPr>
          <w:rFonts w:ascii="Palatino Linotype" w:eastAsia="Palatino Linotype" w:hAnsi="Palatino Linotype" w:cs="Palatino Linotype"/>
          <w:b/>
        </w:rPr>
        <w:t>16114</w:t>
      </w:r>
      <w:r w:rsidRPr="00756B31">
        <w:rPr>
          <w:rFonts w:ascii="Palatino Linotype" w:eastAsia="Palatino Linotype" w:hAnsi="Palatino Linotype" w:cs="Palatino Linotype"/>
          <w:b/>
        </w:rPr>
        <w:t>/INFOEM/IP/RR/2022</w:t>
      </w:r>
      <w:r w:rsidRPr="00756B31">
        <w:rPr>
          <w:rFonts w:ascii="Palatino Linotype" w:eastAsia="Palatino Linotype" w:hAnsi="Palatino Linotype" w:cs="Palatino Linotype"/>
        </w:rPr>
        <w:t xml:space="preserve">, interpuesto por </w:t>
      </w:r>
      <w:r w:rsidR="003D360D" w:rsidRPr="00756B31">
        <w:rPr>
          <w:rFonts w:ascii="Palatino Linotype" w:eastAsia="Palatino Linotype" w:hAnsi="Palatino Linotype" w:cs="Palatino Linotype"/>
          <w:b/>
        </w:rPr>
        <w:t>un particular que no proporcionó su nombre</w:t>
      </w:r>
      <w:r w:rsidRPr="00756B31">
        <w:rPr>
          <w:rFonts w:ascii="Palatino Linotype" w:eastAsia="Palatino Linotype" w:hAnsi="Palatino Linotype" w:cs="Palatino Linotype"/>
          <w:b/>
        </w:rPr>
        <w:t>,</w:t>
      </w:r>
      <w:r w:rsidRPr="00756B31">
        <w:rPr>
          <w:rFonts w:ascii="Palatino Linotype" w:eastAsia="Palatino Linotype" w:hAnsi="Palatino Linotype" w:cs="Palatino Linotype"/>
        </w:rPr>
        <w:t xml:space="preserve"> en lo sucesivo </w:t>
      </w:r>
      <w:r w:rsidR="003D360D" w:rsidRPr="00756B31">
        <w:rPr>
          <w:rFonts w:ascii="Palatino Linotype" w:eastAsia="Palatino Linotype" w:hAnsi="Palatino Linotype" w:cs="Palatino Linotype"/>
        </w:rPr>
        <w:t>el</w:t>
      </w:r>
      <w:r w:rsidR="005C53FA" w:rsidRPr="00756B31">
        <w:rPr>
          <w:rFonts w:ascii="Palatino Linotype" w:eastAsia="Palatino Linotype" w:hAnsi="Palatino Linotype" w:cs="Palatino Linotype"/>
        </w:rPr>
        <w:t xml:space="preserve"> </w:t>
      </w:r>
      <w:r w:rsidR="005C53FA" w:rsidRPr="00756B31">
        <w:rPr>
          <w:rFonts w:ascii="Palatino Linotype" w:eastAsia="Palatino Linotype" w:hAnsi="Palatino Linotype" w:cs="Palatino Linotype"/>
          <w:b/>
        </w:rPr>
        <w:t>RECURRENTE</w:t>
      </w:r>
      <w:r w:rsidRPr="00756B31">
        <w:rPr>
          <w:rFonts w:ascii="Palatino Linotype" w:eastAsia="Palatino Linotype" w:hAnsi="Palatino Linotype" w:cs="Palatino Linotype"/>
          <w:b/>
        </w:rPr>
        <w:t>,</w:t>
      </w:r>
      <w:r w:rsidRPr="00756B31">
        <w:rPr>
          <w:rFonts w:ascii="Palatino Linotype" w:eastAsia="Palatino Linotype" w:hAnsi="Palatino Linotype" w:cs="Palatino Linotype"/>
        </w:rPr>
        <w:t xml:space="preserve"> en contra de la respue</w:t>
      </w:r>
      <w:r w:rsidR="00037839" w:rsidRPr="00756B31">
        <w:rPr>
          <w:rFonts w:ascii="Palatino Linotype" w:eastAsia="Palatino Linotype" w:hAnsi="Palatino Linotype" w:cs="Palatino Linotype"/>
        </w:rPr>
        <w:t>st</w:t>
      </w:r>
      <w:r w:rsidR="003D360D" w:rsidRPr="00756B31">
        <w:rPr>
          <w:rFonts w:ascii="Palatino Linotype" w:eastAsia="Palatino Linotype" w:hAnsi="Palatino Linotype" w:cs="Palatino Linotype"/>
        </w:rPr>
        <w:t>a a su solicitud por parte del</w:t>
      </w:r>
      <w:r w:rsidRPr="00756B31">
        <w:rPr>
          <w:rFonts w:ascii="Palatino Linotype" w:eastAsia="Palatino Linotype" w:hAnsi="Palatino Linotype" w:cs="Palatino Linotype"/>
        </w:rPr>
        <w:t xml:space="preserve"> </w:t>
      </w:r>
      <w:r w:rsidR="003D360D" w:rsidRPr="00756B31">
        <w:rPr>
          <w:rFonts w:ascii="Palatino Linotype" w:eastAsia="Palatino Linotype" w:hAnsi="Palatino Linotype" w:cs="Palatino Linotype"/>
          <w:b/>
        </w:rPr>
        <w:t xml:space="preserve">Organismo Público Descentralizado para la Prestación de </w:t>
      </w:r>
      <w:r w:rsidR="008C688C">
        <w:rPr>
          <w:rFonts w:ascii="Palatino Linotype" w:eastAsia="Palatino Linotype" w:hAnsi="Palatino Linotype" w:cs="Palatino Linotype"/>
          <w:b/>
        </w:rPr>
        <w:t>l</w:t>
      </w:r>
      <w:r w:rsidR="003D360D" w:rsidRPr="00756B31">
        <w:rPr>
          <w:rFonts w:ascii="Palatino Linotype" w:eastAsia="Palatino Linotype" w:hAnsi="Palatino Linotype" w:cs="Palatino Linotype"/>
          <w:b/>
        </w:rPr>
        <w:t>os Servicios de Agua Potable Alcantarillado y Saneamiento del Municipio de la Paz México, OPDAPAS</w:t>
      </w:r>
      <w:r w:rsidRPr="00756B31">
        <w:rPr>
          <w:rFonts w:ascii="Palatino Linotype" w:eastAsia="Palatino Linotype" w:hAnsi="Palatino Linotype" w:cs="Palatino Linotype"/>
          <w:b/>
        </w:rPr>
        <w:t xml:space="preserve">, </w:t>
      </w:r>
      <w:r w:rsidRPr="00756B31">
        <w:rPr>
          <w:rFonts w:ascii="Palatino Linotype" w:eastAsia="Palatino Linotype" w:hAnsi="Palatino Linotype" w:cs="Palatino Linotype"/>
        </w:rPr>
        <w:t xml:space="preserve">en lo sucesivo el </w:t>
      </w:r>
      <w:r w:rsidRPr="00756B31">
        <w:rPr>
          <w:rFonts w:ascii="Palatino Linotype" w:eastAsia="Palatino Linotype" w:hAnsi="Palatino Linotype" w:cs="Palatino Linotype"/>
          <w:b/>
        </w:rPr>
        <w:t xml:space="preserve">SUJETO OBLIGADO, </w:t>
      </w:r>
      <w:r w:rsidRPr="00756B31">
        <w:rPr>
          <w:rFonts w:ascii="Palatino Linotype" w:eastAsia="Palatino Linotype" w:hAnsi="Palatino Linotype" w:cs="Palatino Linotype"/>
        </w:rPr>
        <w:t xml:space="preserve">se procede a dictar la presente resolución con base en los siguientes: </w:t>
      </w:r>
    </w:p>
    <w:p w14:paraId="5488E41A" w14:textId="77777777" w:rsidR="004C6C59" w:rsidRPr="00756B31" w:rsidRDefault="004D78AD">
      <w:pPr>
        <w:spacing w:before="240" w:after="240" w:line="360" w:lineRule="auto"/>
        <w:jc w:val="center"/>
        <w:rPr>
          <w:rFonts w:ascii="Palatino Linotype" w:eastAsia="Palatino Linotype" w:hAnsi="Palatino Linotype" w:cs="Palatino Linotype"/>
          <w:b/>
        </w:rPr>
      </w:pPr>
      <w:r w:rsidRPr="00756B31">
        <w:rPr>
          <w:rFonts w:ascii="Palatino Linotype" w:eastAsia="Palatino Linotype" w:hAnsi="Palatino Linotype" w:cs="Palatino Linotype"/>
          <w:b/>
        </w:rPr>
        <w:t>I. A N T E C E D E N T E S</w:t>
      </w:r>
    </w:p>
    <w:p w14:paraId="22A38C18" w14:textId="77777777" w:rsidR="004C6C59" w:rsidRPr="00756B31" w:rsidRDefault="004D78AD">
      <w:pPr>
        <w:spacing w:before="240" w:after="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b/>
        </w:rPr>
        <w:t>1. Solicitud de acceso a la información.</w:t>
      </w:r>
      <w:r w:rsidRPr="00756B31">
        <w:rPr>
          <w:rFonts w:ascii="Palatino Linotype" w:eastAsia="Palatino Linotype" w:hAnsi="Palatino Linotype" w:cs="Palatino Linotype"/>
        </w:rPr>
        <w:t xml:space="preserve"> Con fecha </w:t>
      </w:r>
      <w:r w:rsidR="003D360D" w:rsidRPr="00756B31">
        <w:rPr>
          <w:rFonts w:ascii="Palatino Linotype" w:eastAsia="Palatino Linotype" w:hAnsi="Palatino Linotype" w:cs="Palatino Linotype"/>
          <w:b/>
        </w:rPr>
        <w:t>catorce de octubre</w:t>
      </w:r>
      <w:r w:rsidRPr="00756B31">
        <w:rPr>
          <w:rFonts w:ascii="Palatino Linotype" w:eastAsia="Palatino Linotype" w:hAnsi="Palatino Linotype" w:cs="Palatino Linotype"/>
          <w:b/>
        </w:rPr>
        <w:t xml:space="preserve"> de dos mil veintidós,</w:t>
      </w:r>
      <w:r w:rsidRPr="00756B31">
        <w:rPr>
          <w:rFonts w:ascii="Palatino Linotype" w:eastAsia="Palatino Linotype" w:hAnsi="Palatino Linotype" w:cs="Palatino Linotype"/>
        </w:rPr>
        <w:t xml:space="preserve"> la parte </w:t>
      </w:r>
      <w:r w:rsidRPr="00756B31">
        <w:rPr>
          <w:rFonts w:ascii="Palatino Linotype" w:eastAsia="Palatino Linotype" w:hAnsi="Palatino Linotype" w:cs="Palatino Linotype"/>
          <w:b/>
        </w:rPr>
        <w:t xml:space="preserve">RECURRENTE </w:t>
      </w:r>
      <w:r w:rsidRPr="00756B31">
        <w:rPr>
          <w:rFonts w:ascii="Palatino Linotype" w:eastAsia="Palatino Linotype" w:hAnsi="Palatino Linotype" w:cs="Palatino Linotype"/>
        </w:rPr>
        <w:t>presentó,</w:t>
      </w:r>
      <w:r w:rsidR="005C53FA" w:rsidRPr="00756B31">
        <w:rPr>
          <w:rFonts w:ascii="Palatino Linotype" w:eastAsia="Palatino Linotype" w:hAnsi="Palatino Linotype" w:cs="Palatino Linotype"/>
        </w:rPr>
        <w:t xml:space="preserve"> a </w:t>
      </w:r>
      <w:r w:rsidRPr="00756B31">
        <w:rPr>
          <w:rFonts w:ascii="Palatino Linotype" w:eastAsia="Palatino Linotype" w:hAnsi="Palatino Linotype" w:cs="Palatino Linotype"/>
        </w:rPr>
        <w:t xml:space="preserve">través del Sistema de Acceso a la Información Mexiquense, en lo subsecuente el </w:t>
      </w:r>
      <w:r w:rsidRPr="00756B31">
        <w:rPr>
          <w:rFonts w:ascii="Palatino Linotype" w:eastAsia="Palatino Linotype" w:hAnsi="Palatino Linotype" w:cs="Palatino Linotype"/>
          <w:b/>
        </w:rPr>
        <w:t>SAIMEX,</w:t>
      </w:r>
      <w:r w:rsidRPr="00756B31">
        <w:rPr>
          <w:rFonts w:ascii="Palatino Linotype" w:eastAsia="Palatino Linotype" w:hAnsi="Palatino Linotype" w:cs="Palatino Linotype"/>
        </w:rPr>
        <w:t xml:space="preserve"> ante el </w:t>
      </w:r>
      <w:r w:rsidRPr="00756B31">
        <w:rPr>
          <w:rFonts w:ascii="Palatino Linotype" w:eastAsia="Palatino Linotype" w:hAnsi="Palatino Linotype" w:cs="Palatino Linotype"/>
          <w:b/>
        </w:rPr>
        <w:t>SUJETO OBLIGADO</w:t>
      </w:r>
      <w:r w:rsidRPr="00756B31">
        <w:rPr>
          <w:rFonts w:ascii="Palatino Linotype" w:eastAsia="Palatino Linotype" w:hAnsi="Palatino Linotype" w:cs="Palatino Linotype"/>
        </w:rPr>
        <w:t>, la solicitud de acceso a la información pública, a la que se le asignó el número</w:t>
      </w:r>
      <w:r w:rsidRPr="00756B31">
        <w:rPr>
          <w:rFonts w:ascii="Palatino Linotype" w:eastAsia="Palatino Linotype" w:hAnsi="Palatino Linotype" w:cs="Palatino Linotype"/>
          <w:b/>
        </w:rPr>
        <w:t xml:space="preserve"> </w:t>
      </w:r>
      <w:r w:rsidR="003D360D" w:rsidRPr="00756B31">
        <w:rPr>
          <w:rFonts w:ascii="Palatino Linotype" w:eastAsia="Palatino Linotype" w:hAnsi="Palatino Linotype" w:cs="Palatino Linotype"/>
          <w:b/>
        </w:rPr>
        <w:t>00042/OASLAPAZ/IP/2022</w:t>
      </w:r>
      <w:r w:rsidRPr="00756B31">
        <w:rPr>
          <w:rFonts w:ascii="Palatino Linotype" w:eastAsia="Palatino Linotype" w:hAnsi="Palatino Linotype" w:cs="Palatino Linotype"/>
          <w:b/>
        </w:rPr>
        <w:t xml:space="preserve">, </w:t>
      </w:r>
      <w:r w:rsidRPr="00756B31">
        <w:rPr>
          <w:rFonts w:ascii="Palatino Linotype" w:eastAsia="Palatino Linotype" w:hAnsi="Palatino Linotype" w:cs="Palatino Linotype"/>
        </w:rPr>
        <w:t xml:space="preserve">mediante la cual requirió la información siguiente: </w:t>
      </w:r>
    </w:p>
    <w:p w14:paraId="7742359B" w14:textId="77777777" w:rsidR="004C6C59" w:rsidRPr="00756B31" w:rsidRDefault="004D78AD">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756B31">
        <w:rPr>
          <w:rFonts w:ascii="Palatino Linotype" w:eastAsia="Palatino Linotype" w:hAnsi="Palatino Linotype" w:cs="Palatino Linotype"/>
          <w:i/>
          <w:sz w:val="22"/>
          <w:szCs w:val="22"/>
        </w:rPr>
        <w:lastRenderedPageBreak/>
        <w:t>“</w:t>
      </w:r>
      <w:r w:rsidR="003D360D" w:rsidRPr="00756B31">
        <w:rPr>
          <w:rFonts w:ascii="Palatino Linotype" w:eastAsia="Palatino Linotype" w:hAnsi="Palatino Linotype" w:cs="Palatino Linotype"/>
          <w:i/>
          <w:sz w:val="22"/>
          <w:szCs w:val="22"/>
        </w:rPr>
        <w:t xml:space="preserve">Solicito saber el </w:t>
      </w:r>
      <w:proofErr w:type="spellStart"/>
      <w:r w:rsidR="003D360D" w:rsidRPr="00756B31">
        <w:rPr>
          <w:rFonts w:ascii="Palatino Linotype" w:eastAsia="Palatino Linotype" w:hAnsi="Palatino Linotype" w:cs="Palatino Linotype"/>
          <w:i/>
          <w:sz w:val="22"/>
          <w:szCs w:val="22"/>
        </w:rPr>
        <w:t>numero</w:t>
      </w:r>
      <w:proofErr w:type="spellEnd"/>
      <w:r w:rsidR="003D360D" w:rsidRPr="00756B31">
        <w:rPr>
          <w:rFonts w:ascii="Palatino Linotype" w:eastAsia="Palatino Linotype" w:hAnsi="Palatino Linotype" w:cs="Palatino Linotype"/>
          <w:i/>
          <w:sz w:val="22"/>
          <w:szCs w:val="22"/>
        </w:rPr>
        <w:t xml:space="preserve"> total de pipas de agua (vehículos que son utilizados para la distribución de agua) con las que cuenta el municipio de la paz, la información la requiero de la actual administración 2022-2024</w:t>
      </w:r>
      <w:r w:rsidRPr="00756B31">
        <w:rPr>
          <w:rFonts w:ascii="Palatino Linotype" w:eastAsia="Palatino Linotype" w:hAnsi="Palatino Linotype" w:cs="Palatino Linotype"/>
          <w:i/>
          <w:sz w:val="22"/>
          <w:szCs w:val="22"/>
        </w:rPr>
        <w:t>” (Sic)</w:t>
      </w:r>
    </w:p>
    <w:p w14:paraId="420F60B0" w14:textId="77777777" w:rsidR="004C6C59" w:rsidRPr="00756B31" w:rsidRDefault="004C6C59" w:rsidP="005C53FA">
      <w:pPr>
        <w:spacing w:before="240"/>
        <w:ind w:left="851" w:right="902"/>
        <w:jc w:val="both"/>
        <w:rPr>
          <w:rFonts w:ascii="Palatino Linotype" w:eastAsia="Palatino Linotype" w:hAnsi="Palatino Linotype" w:cs="Palatino Linotype"/>
          <w:i/>
          <w:sz w:val="22"/>
          <w:szCs w:val="22"/>
        </w:rPr>
      </w:pPr>
    </w:p>
    <w:p w14:paraId="62FD10A2" w14:textId="77777777" w:rsidR="004C6C59" w:rsidRPr="00756B31" w:rsidRDefault="004D78AD">
      <w:p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b/>
        </w:rPr>
        <w:t>Modalidad de Entrega:</w:t>
      </w:r>
      <w:r w:rsidRPr="00756B31">
        <w:rPr>
          <w:rFonts w:ascii="Palatino Linotype" w:eastAsia="Palatino Linotype" w:hAnsi="Palatino Linotype" w:cs="Palatino Linotype"/>
        </w:rPr>
        <w:t xml:space="preserve"> A través de SAIMEX.</w:t>
      </w:r>
    </w:p>
    <w:p w14:paraId="217408BF" w14:textId="77777777" w:rsidR="00E42FFF" w:rsidRPr="00756B31" w:rsidRDefault="00E42FFF">
      <w:pPr>
        <w:spacing w:line="360" w:lineRule="auto"/>
        <w:jc w:val="both"/>
        <w:rPr>
          <w:rFonts w:ascii="Palatino Linotype" w:eastAsia="Palatino Linotype" w:hAnsi="Palatino Linotype" w:cs="Palatino Linotype"/>
        </w:rPr>
      </w:pPr>
    </w:p>
    <w:p w14:paraId="7B803E75" w14:textId="77777777" w:rsidR="004C6C59" w:rsidRPr="00756B31" w:rsidRDefault="004D78AD" w:rsidP="005C53FA">
      <w:pPr>
        <w:spacing w:after="240" w:line="360" w:lineRule="auto"/>
        <w:jc w:val="both"/>
        <w:rPr>
          <w:rFonts w:ascii="Palatino Linotype" w:eastAsia="Palatino Linotype" w:hAnsi="Palatino Linotype" w:cs="Palatino Linotype"/>
          <w:b/>
        </w:rPr>
      </w:pPr>
      <w:r w:rsidRPr="00756B31">
        <w:rPr>
          <w:rFonts w:ascii="Palatino Linotype" w:eastAsia="Palatino Linotype" w:hAnsi="Palatino Linotype" w:cs="Palatino Linotype"/>
          <w:b/>
        </w:rPr>
        <w:t xml:space="preserve">2. Respuesta. </w:t>
      </w:r>
      <w:r w:rsidRPr="00756B31">
        <w:rPr>
          <w:rFonts w:ascii="Palatino Linotype" w:eastAsia="Palatino Linotype" w:hAnsi="Palatino Linotype" w:cs="Palatino Linotype"/>
        </w:rPr>
        <w:t xml:space="preserve">Con fecha </w:t>
      </w:r>
      <w:r w:rsidR="003D360D" w:rsidRPr="00756B31">
        <w:rPr>
          <w:rFonts w:ascii="Palatino Linotype" w:eastAsia="Palatino Linotype" w:hAnsi="Palatino Linotype" w:cs="Palatino Linotype"/>
          <w:b/>
        </w:rPr>
        <w:t>tres de noviembre</w:t>
      </w:r>
      <w:r w:rsidRPr="00756B31">
        <w:rPr>
          <w:rFonts w:ascii="Palatino Linotype" w:eastAsia="Palatino Linotype" w:hAnsi="Palatino Linotype" w:cs="Palatino Linotype"/>
          <w:b/>
        </w:rPr>
        <w:t xml:space="preserve"> de dos mil veintidós</w:t>
      </w:r>
      <w:r w:rsidRPr="00756B31">
        <w:rPr>
          <w:rFonts w:ascii="Palatino Linotype" w:eastAsia="Palatino Linotype" w:hAnsi="Palatino Linotype" w:cs="Palatino Linotype"/>
        </w:rPr>
        <w:t xml:space="preserve">, el </w:t>
      </w:r>
      <w:r w:rsidRPr="00756B31">
        <w:rPr>
          <w:rFonts w:ascii="Palatino Linotype" w:eastAsia="Palatino Linotype" w:hAnsi="Palatino Linotype" w:cs="Palatino Linotype"/>
          <w:b/>
        </w:rPr>
        <w:t xml:space="preserve">SUJETO OBLIGADO </w:t>
      </w:r>
      <w:r w:rsidRPr="00756B31">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1E8FBC1" w14:textId="77777777" w:rsidR="004C6C59" w:rsidRPr="00756B31" w:rsidRDefault="004D78AD">
      <w:pPr>
        <w:spacing w:before="240" w:after="240"/>
        <w:ind w:left="851" w:right="902"/>
        <w:jc w:val="both"/>
        <w:rPr>
          <w:rFonts w:ascii="Palatino Linotype" w:eastAsia="Palatino Linotype" w:hAnsi="Palatino Linotype" w:cs="Palatino Linotype"/>
          <w:i/>
          <w:sz w:val="22"/>
          <w:szCs w:val="22"/>
        </w:rPr>
      </w:pPr>
      <w:r w:rsidRPr="00756B31">
        <w:rPr>
          <w:rFonts w:ascii="Palatino Linotype" w:eastAsia="Palatino Linotype" w:hAnsi="Palatino Linotype" w:cs="Palatino Linotype"/>
          <w:i/>
          <w:sz w:val="22"/>
          <w:szCs w:val="22"/>
        </w:rPr>
        <w:t>“…</w:t>
      </w:r>
      <w:r w:rsidR="003D360D" w:rsidRPr="00756B31">
        <w:rPr>
          <w:rFonts w:ascii="Palatino Linotype" w:eastAsia="Palatino Linotype" w:hAnsi="Palatino Linotype" w:cs="Palatino Linotype"/>
          <w:i/>
          <w:sz w:val="22"/>
          <w:szCs w:val="22"/>
        </w:rPr>
        <w:t>Estimado solicitante hago entrega de la información solicitada en formato PDF</w:t>
      </w:r>
      <w:r w:rsidR="00037839" w:rsidRPr="00756B31">
        <w:rPr>
          <w:rFonts w:ascii="Palatino Linotype" w:eastAsia="Palatino Linotype" w:hAnsi="Palatino Linotype" w:cs="Palatino Linotype"/>
          <w:i/>
          <w:sz w:val="22"/>
          <w:szCs w:val="22"/>
        </w:rPr>
        <w:t>.</w:t>
      </w:r>
      <w:r w:rsidR="005C53FA" w:rsidRPr="00756B31">
        <w:rPr>
          <w:rFonts w:ascii="Palatino Linotype" w:eastAsia="Palatino Linotype" w:hAnsi="Palatino Linotype" w:cs="Palatino Linotype"/>
          <w:i/>
          <w:sz w:val="22"/>
          <w:szCs w:val="22"/>
        </w:rPr>
        <w:t>​</w:t>
      </w:r>
      <w:r w:rsidRPr="00756B31">
        <w:rPr>
          <w:rFonts w:ascii="Palatino Linotype" w:eastAsia="Palatino Linotype" w:hAnsi="Palatino Linotype" w:cs="Palatino Linotype"/>
          <w:i/>
          <w:sz w:val="22"/>
          <w:szCs w:val="22"/>
        </w:rPr>
        <w:t>...” (Sic)</w:t>
      </w:r>
    </w:p>
    <w:p w14:paraId="620EC84B" w14:textId="77777777" w:rsidR="005C53FA" w:rsidRPr="00756B31" w:rsidRDefault="005C53FA">
      <w:pPr>
        <w:spacing w:before="240" w:after="240" w:line="360" w:lineRule="auto"/>
        <w:ind w:right="49"/>
        <w:jc w:val="both"/>
        <w:rPr>
          <w:rFonts w:ascii="Palatino Linotype" w:eastAsia="Palatino Linotype" w:hAnsi="Palatino Linotype" w:cs="Palatino Linotype"/>
        </w:rPr>
      </w:pPr>
      <w:r w:rsidRPr="00756B31">
        <w:rPr>
          <w:rFonts w:ascii="Palatino Linotype" w:eastAsia="Palatino Linotype" w:hAnsi="Palatino Linotype" w:cs="Palatino Linotype"/>
          <w:b/>
        </w:rPr>
        <w:t xml:space="preserve">El SUJETO OBLIGADO, </w:t>
      </w:r>
      <w:r w:rsidR="003D360D" w:rsidRPr="00756B31">
        <w:rPr>
          <w:rFonts w:ascii="Palatino Linotype" w:eastAsia="Palatino Linotype" w:hAnsi="Palatino Linotype" w:cs="Palatino Linotype"/>
        </w:rPr>
        <w:t>adjuntó a su respuesta el</w:t>
      </w:r>
      <w:r w:rsidRPr="00756B31">
        <w:rPr>
          <w:rFonts w:ascii="Palatino Linotype" w:eastAsia="Palatino Linotype" w:hAnsi="Palatino Linotype" w:cs="Palatino Linotype"/>
        </w:rPr>
        <w:t xml:space="preserve"> archivo electrónico denominado:</w:t>
      </w:r>
    </w:p>
    <w:p w14:paraId="6C26D364" w14:textId="77777777" w:rsidR="00037839" w:rsidRPr="00756B31" w:rsidRDefault="003D360D" w:rsidP="003D360D">
      <w:pPr>
        <w:spacing w:before="240" w:after="240" w:line="360" w:lineRule="auto"/>
        <w:ind w:right="49"/>
        <w:jc w:val="both"/>
        <w:rPr>
          <w:rFonts w:ascii="Palatino Linotype" w:eastAsia="Palatino Linotype" w:hAnsi="Palatino Linotype" w:cs="Palatino Linotype"/>
        </w:rPr>
      </w:pPr>
      <w:r w:rsidRPr="00756B31">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1E1C77ED" wp14:editId="45318D66">
                <wp:simplePos x="0" y="0"/>
                <wp:positionH relativeFrom="margin">
                  <wp:align>left</wp:align>
                </wp:positionH>
                <wp:positionV relativeFrom="paragraph">
                  <wp:posOffset>1509888</wp:posOffset>
                </wp:positionV>
                <wp:extent cx="5581935" cy="1398895"/>
                <wp:effectExtent l="38100" t="38100" r="76200" b="87630"/>
                <wp:wrapNone/>
                <wp:docPr id="2" name="Conector recto 2"/>
                <wp:cNvGraphicFramePr/>
                <a:graphic xmlns:a="http://schemas.openxmlformats.org/drawingml/2006/main">
                  <a:graphicData uri="http://schemas.microsoft.com/office/word/2010/wordprocessingShape">
                    <wps:wsp>
                      <wps:cNvCnPr/>
                      <wps:spPr>
                        <a:xfrm>
                          <a:off x="0" y="0"/>
                          <a:ext cx="5581935" cy="13988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DB042C" id="Conector recto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8.9pt" to="439.5pt,2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" strokecolor="black [3200]" strokeweight="2pt">
                <v:shadow on="t" color="black" opacity="24903f" origin=",.5" offset="0,.55556mm"/>
                <w10:wrap anchorx="margin"/>
              </v:line>
            </w:pict>
          </mc:Fallback>
        </mc:AlternateContent>
      </w:r>
      <w:r w:rsidR="00037839" w:rsidRPr="00756B31">
        <w:rPr>
          <w:rFonts w:ascii="Palatino Linotype" w:eastAsia="Palatino Linotype" w:hAnsi="Palatino Linotype" w:cs="Palatino Linotype"/>
        </w:rPr>
        <w:t>“</w:t>
      </w:r>
      <w:hyperlink r:id="rId8" w:tgtFrame="_blank" w:history="1">
        <w:r w:rsidRPr="00756B31">
          <w:rPr>
            <w:rFonts w:ascii="Palatino Linotype" w:eastAsia="Palatino Linotype" w:hAnsi="Palatino Linotype" w:cs="Palatino Linotype"/>
          </w:rPr>
          <w:t>Respuesta_oficio_SAIMEX_00042.pdf</w:t>
        </w:r>
      </w:hyperlink>
      <w:r w:rsidR="00037839" w:rsidRPr="00756B31">
        <w:rPr>
          <w:rFonts w:ascii="Palatino Linotype" w:eastAsia="Palatino Linotype" w:hAnsi="Palatino Linotype" w:cs="Palatino Linotype"/>
        </w:rPr>
        <w:t xml:space="preserve">”, </w:t>
      </w:r>
      <w:r w:rsidR="00965DF1" w:rsidRPr="00756B31">
        <w:rPr>
          <w:rFonts w:ascii="Palatino Linotype" w:eastAsia="Palatino Linotype" w:hAnsi="Palatino Linotype" w:cs="Palatino Linotype"/>
        </w:rPr>
        <w:t xml:space="preserve">el cual contiene </w:t>
      </w:r>
      <w:r w:rsidRPr="00756B31">
        <w:rPr>
          <w:rFonts w:ascii="Palatino Linotype" w:eastAsia="Palatino Linotype" w:hAnsi="Palatino Linotype" w:cs="Palatino Linotype"/>
        </w:rPr>
        <w:t xml:space="preserve">dos oficios el primero corresponde al emitido por la Gerencia de Transparencia en donde informa que se adjunta lo solicitado en PDF y el segundo corresponde al emitido por la Subgerencia de Control Patrimonial del </w:t>
      </w:r>
      <w:r w:rsidRPr="00756B31">
        <w:rPr>
          <w:rFonts w:ascii="Palatino Linotype" w:eastAsia="Palatino Linotype" w:hAnsi="Palatino Linotype" w:cs="Palatino Linotype"/>
          <w:b/>
        </w:rPr>
        <w:t>SUJETO OBLIGADO</w:t>
      </w:r>
      <w:r w:rsidRPr="00756B31">
        <w:rPr>
          <w:rFonts w:ascii="Palatino Linotype" w:eastAsia="Palatino Linotype" w:hAnsi="Palatino Linotype" w:cs="Palatino Linotype"/>
        </w:rPr>
        <w:t>, en donde informó el número total de pipas de agua, como se advierte en seguida:</w:t>
      </w:r>
    </w:p>
    <w:p w14:paraId="2888949F" w14:textId="77777777" w:rsidR="003D360D" w:rsidRPr="00756B31" w:rsidRDefault="003D360D" w:rsidP="003D360D">
      <w:pPr>
        <w:spacing w:before="240" w:after="240" w:line="360" w:lineRule="auto"/>
        <w:ind w:right="49"/>
        <w:jc w:val="both"/>
        <w:rPr>
          <w:rFonts w:ascii="Palatino Linotype" w:eastAsia="Palatino Linotype" w:hAnsi="Palatino Linotype" w:cs="Palatino Linotype"/>
        </w:rPr>
      </w:pPr>
    </w:p>
    <w:p w14:paraId="1ABA63D1" w14:textId="77777777" w:rsidR="003D360D" w:rsidRPr="00756B31" w:rsidRDefault="003D360D" w:rsidP="003D360D">
      <w:pPr>
        <w:spacing w:before="240" w:after="240" w:line="360" w:lineRule="auto"/>
        <w:ind w:right="49"/>
        <w:jc w:val="both"/>
        <w:rPr>
          <w:rFonts w:ascii="Palatino Linotype" w:eastAsia="Palatino Linotype" w:hAnsi="Palatino Linotype" w:cs="Palatino Linotype"/>
        </w:rPr>
      </w:pPr>
    </w:p>
    <w:p w14:paraId="7B940A69" w14:textId="77777777" w:rsidR="003D360D" w:rsidRPr="00756B31" w:rsidRDefault="003D360D" w:rsidP="003D360D">
      <w:pPr>
        <w:spacing w:before="240" w:after="240" w:line="360" w:lineRule="auto"/>
        <w:ind w:right="49"/>
        <w:jc w:val="both"/>
        <w:rPr>
          <w:rFonts w:ascii="Palatino Linotype" w:eastAsia="Palatino Linotype" w:hAnsi="Palatino Linotype" w:cs="Palatino Linotype"/>
        </w:rPr>
      </w:pPr>
      <w:r w:rsidRPr="00756B31">
        <w:rPr>
          <w:noProof/>
          <w:lang w:val="es-MX"/>
        </w:rPr>
        <w:lastRenderedPageBreak/>
        <w:drawing>
          <wp:inline distT="0" distB="0" distL="0" distR="0" wp14:anchorId="190A54C7" wp14:editId="3C631E26">
            <wp:extent cx="5519837" cy="6359856"/>
            <wp:effectExtent l="0" t="0" r="508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796" t="11674" r="23506" b="1379"/>
                    <a:stretch/>
                  </pic:blipFill>
                  <pic:spPr bwMode="auto">
                    <a:xfrm>
                      <a:off x="0" y="0"/>
                      <a:ext cx="5530729" cy="6372405"/>
                    </a:xfrm>
                    <a:prstGeom prst="rect">
                      <a:avLst/>
                    </a:prstGeom>
                    <a:ln>
                      <a:noFill/>
                    </a:ln>
                    <a:extLst>
                      <a:ext uri="{53640926-AAD7-44D8-BBD7-CCE9431645EC}">
                        <a14:shadowObscured xmlns:a14="http://schemas.microsoft.com/office/drawing/2010/main"/>
                      </a:ext>
                    </a:extLst>
                  </pic:spPr>
                </pic:pic>
              </a:graphicData>
            </a:graphic>
          </wp:inline>
        </w:drawing>
      </w:r>
    </w:p>
    <w:p w14:paraId="796054E7" w14:textId="77777777" w:rsidR="004C6C59" w:rsidRPr="00756B31" w:rsidRDefault="002C1EDF">
      <w:pPr>
        <w:spacing w:before="240" w:after="240" w:line="360" w:lineRule="auto"/>
        <w:ind w:right="49"/>
        <w:jc w:val="both"/>
        <w:rPr>
          <w:rFonts w:ascii="Palatino Linotype" w:eastAsia="Palatino Linotype" w:hAnsi="Palatino Linotype" w:cs="Palatino Linotype"/>
        </w:rPr>
      </w:pPr>
      <w:r w:rsidRPr="00756B31">
        <w:rPr>
          <w:rFonts w:ascii="Palatino Linotype" w:eastAsia="Palatino Linotype" w:hAnsi="Palatino Linotype" w:cs="Palatino Linotype"/>
          <w:b/>
        </w:rPr>
        <w:lastRenderedPageBreak/>
        <w:t>3</w:t>
      </w:r>
      <w:r w:rsidR="004D78AD" w:rsidRPr="00756B31">
        <w:rPr>
          <w:rFonts w:ascii="Palatino Linotype" w:eastAsia="Palatino Linotype" w:hAnsi="Palatino Linotype" w:cs="Palatino Linotype"/>
          <w:b/>
        </w:rPr>
        <w:t xml:space="preserve">. Interposición del recurso de revisión. </w:t>
      </w:r>
      <w:r w:rsidR="004D78AD" w:rsidRPr="00756B31">
        <w:rPr>
          <w:rFonts w:ascii="Palatino Linotype" w:eastAsia="Palatino Linotype" w:hAnsi="Palatino Linotype" w:cs="Palatino Linotype"/>
        </w:rPr>
        <w:t xml:space="preserve">Inconforme con los términos de la respuesta emitida por parte del </w:t>
      </w:r>
      <w:r w:rsidR="004D78AD" w:rsidRPr="00756B31">
        <w:rPr>
          <w:rFonts w:ascii="Palatino Linotype" w:eastAsia="Palatino Linotype" w:hAnsi="Palatino Linotype" w:cs="Palatino Linotype"/>
          <w:b/>
        </w:rPr>
        <w:t>SUJETO OBLIGADO</w:t>
      </w:r>
      <w:r w:rsidR="004D78AD" w:rsidRPr="00756B31">
        <w:rPr>
          <w:rFonts w:ascii="Palatino Linotype" w:eastAsia="Palatino Linotype" w:hAnsi="Palatino Linotype" w:cs="Palatino Linotype"/>
        </w:rPr>
        <w:t xml:space="preserve">, el </w:t>
      </w:r>
      <w:r w:rsidR="006067A2" w:rsidRPr="00756B31">
        <w:rPr>
          <w:rFonts w:ascii="Palatino Linotype" w:eastAsia="Palatino Linotype" w:hAnsi="Palatino Linotype" w:cs="Palatino Linotype"/>
          <w:b/>
        </w:rPr>
        <w:t>cuatro de noviembre</w:t>
      </w:r>
      <w:r w:rsidR="004D78AD" w:rsidRPr="00756B31">
        <w:rPr>
          <w:rFonts w:ascii="Palatino Linotype" w:eastAsia="Palatino Linotype" w:hAnsi="Palatino Linotype" w:cs="Palatino Linotype"/>
          <w:b/>
        </w:rPr>
        <w:t xml:space="preserve"> de</w:t>
      </w:r>
      <w:r w:rsidR="008F49C6" w:rsidRPr="00756B31">
        <w:rPr>
          <w:rFonts w:ascii="Palatino Linotype" w:eastAsia="Palatino Linotype" w:hAnsi="Palatino Linotype" w:cs="Palatino Linotype"/>
          <w:b/>
        </w:rPr>
        <w:t>l</w:t>
      </w:r>
      <w:r w:rsidR="004D78AD" w:rsidRPr="00756B31">
        <w:rPr>
          <w:rFonts w:ascii="Palatino Linotype" w:eastAsia="Palatino Linotype" w:hAnsi="Palatino Linotype" w:cs="Palatino Linotype"/>
          <w:b/>
        </w:rPr>
        <w:t xml:space="preserve"> dos mil veintidós,</w:t>
      </w:r>
      <w:r w:rsidR="004D78AD" w:rsidRPr="00756B31">
        <w:rPr>
          <w:rFonts w:ascii="Palatino Linotype" w:eastAsia="Palatino Linotype" w:hAnsi="Palatino Linotype" w:cs="Palatino Linotype"/>
        </w:rPr>
        <w:t xml:space="preserve"> la parte </w:t>
      </w:r>
      <w:r w:rsidRPr="00756B31">
        <w:rPr>
          <w:rFonts w:ascii="Palatino Linotype" w:eastAsia="Palatino Linotype" w:hAnsi="Palatino Linotype" w:cs="Palatino Linotype"/>
          <w:b/>
        </w:rPr>
        <w:t>RECURRENTE</w:t>
      </w:r>
      <w:r w:rsidR="004D78AD" w:rsidRPr="00756B31">
        <w:rPr>
          <w:rFonts w:ascii="Palatino Linotype" w:eastAsia="Palatino Linotype" w:hAnsi="Palatino Linotype" w:cs="Palatino Linotype"/>
        </w:rPr>
        <w:t xml:space="preserve"> interpuso el recurso de revisión a través de </w:t>
      </w:r>
      <w:r w:rsidR="004D78AD" w:rsidRPr="00756B31">
        <w:rPr>
          <w:rFonts w:ascii="Palatino Linotype" w:eastAsia="Palatino Linotype" w:hAnsi="Palatino Linotype" w:cs="Palatino Linotype"/>
          <w:b/>
        </w:rPr>
        <w:t xml:space="preserve">SAIMEX, </w:t>
      </w:r>
      <w:r w:rsidR="004D78AD" w:rsidRPr="00756B31">
        <w:rPr>
          <w:rFonts w:ascii="Palatino Linotype" w:eastAsia="Palatino Linotype" w:hAnsi="Palatino Linotype" w:cs="Palatino Linotype"/>
        </w:rPr>
        <w:t>en donde se manifestó de la siguiente manera:</w:t>
      </w:r>
    </w:p>
    <w:p w14:paraId="7FA61E5F" w14:textId="77777777" w:rsidR="004C6C59" w:rsidRPr="00756B31" w:rsidRDefault="004D78AD">
      <w:pPr>
        <w:tabs>
          <w:tab w:val="left" w:pos="2745"/>
        </w:tabs>
        <w:spacing w:before="240" w:after="240" w:line="360" w:lineRule="auto"/>
        <w:jc w:val="both"/>
        <w:rPr>
          <w:rFonts w:ascii="Palatino Linotype" w:eastAsia="Palatino Linotype" w:hAnsi="Palatino Linotype" w:cs="Palatino Linotype"/>
          <w:b/>
        </w:rPr>
      </w:pPr>
      <w:r w:rsidRPr="00756B31">
        <w:rPr>
          <w:rFonts w:ascii="Palatino Linotype" w:eastAsia="Palatino Linotype" w:hAnsi="Palatino Linotype" w:cs="Palatino Linotype"/>
          <w:b/>
        </w:rPr>
        <w:t xml:space="preserve">Acto impugnado: </w:t>
      </w:r>
      <w:r w:rsidRPr="00756B31">
        <w:rPr>
          <w:rFonts w:ascii="Palatino Linotype" w:eastAsia="Palatino Linotype" w:hAnsi="Palatino Linotype" w:cs="Palatino Linotype"/>
          <w:b/>
        </w:rPr>
        <w:tab/>
      </w:r>
    </w:p>
    <w:p w14:paraId="22E8177A" w14:textId="77777777" w:rsidR="004C6C59" w:rsidRPr="00756B31" w:rsidRDefault="004D78AD" w:rsidP="00D4756F">
      <w:pPr>
        <w:spacing w:line="276" w:lineRule="auto"/>
        <w:ind w:left="851" w:right="900"/>
        <w:jc w:val="both"/>
        <w:rPr>
          <w:rFonts w:ascii="Palatino Linotype" w:eastAsia="Palatino Linotype" w:hAnsi="Palatino Linotype" w:cs="Palatino Linotype"/>
          <w:i/>
          <w:sz w:val="22"/>
          <w:szCs w:val="22"/>
        </w:rPr>
      </w:pPr>
      <w:r w:rsidRPr="00756B31">
        <w:rPr>
          <w:rFonts w:ascii="Palatino Linotype" w:eastAsia="Palatino Linotype" w:hAnsi="Palatino Linotype" w:cs="Palatino Linotype"/>
          <w:i/>
          <w:sz w:val="22"/>
          <w:szCs w:val="22"/>
        </w:rPr>
        <w:t>“</w:t>
      </w:r>
      <w:r w:rsidR="006067A2" w:rsidRPr="00756B31">
        <w:rPr>
          <w:rFonts w:ascii="Palatino Linotype" w:eastAsia="Palatino Linotype" w:hAnsi="Palatino Linotype" w:cs="Palatino Linotype"/>
          <w:i/>
          <w:sz w:val="22"/>
          <w:szCs w:val="22"/>
        </w:rPr>
        <w:t>información incompleta</w:t>
      </w:r>
      <w:r w:rsidRPr="00756B31">
        <w:rPr>
          <w:rFonts w:ascii="Palatino Linotype" w:eastAsia="Palatino Linotype" w:hAnsi="Palatino Linotype" w:cs="Palatino Linotype"/>
          <w:i/>
          <w:sz w:val="22"/>
          <w:szCs w:val="22"/>
        </w:rPr>
        <w:t>” (Sic)</w:t>
      </w:r>
    </w:p>
    <w:p w14:paraId="3CD96BA0" w14:textId="77777777" w:rsidR="004C6C59" w:rsidRPr="00756B31" w:rsidRDefault="004D78AD">
      <w:p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b/>
        </w:rPr>
        <w:t>Y Razones o motivos de inconformidad</w:t>
      </w:r>
      <w:r w:rsidRPr="00756B31">
        <w:rPr>
          <w:rFonts w:ascii="Palatino Linotype" w:eastAsia="Palatino Linotype" w:hAnsi="Palatino Linotype" w:cs="Palatino Linotype"/>
        </w:rPr>
        <w:t>:</w:t>
      </w:r>
    </w:p>
    <w:p w14:paraId="7C02BDD3" w14:textId="77777777" w:rsidR="004C6C59" w:rsidRPr="00756B31" w:rsidRDefault="004D78AD">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756B31">
        <w:rPr>
          <w:rFonts w:ascii="Palatino Linotype" w:eastAsia="Palatino Linotype" w:hAnsi="Palatino Linotype" w:cs="Palatino Linotype"/>
          <w:i/>
          <w:sz w:val="22"/>
          <w:szCs w:val="22"/>
        </w:rPr>
        <w:t xml:space="preserve"> “</w:t>
      </w:r>
      <w:r w:rsidR="006067A2" w:rsidRPr="00756B31">
        <w:rPr>
          <w:rFonts w:ascii="Palatino Linotype" w:eastAsia="Palatino Linotype" w:hAnsi="Palatino Linotype" w:cs="Palatino Linotype"/>
          <w:i/>
          <w:sz w:val="22"/>
          <w:szCs w:val="22"/>
        </w:rPr>
        <w:t>la información que entregan es por demás inventada e increíble, como es posible que hasta apenas no hace mucho la presidente municipal de la paz entrego camiones para utilizarlos como pipas de agua, aparte el municipio ya contaba con pipas y ustedes me están informando que solo tienen en existencia menos de 5 pipas necesito que me entreguen las facturas de cada uno de los camiones que son utilizados como pipas de agua, o el documento que acredite y valide la existencia legal de dichos camiones con sus respectivos tanques, así como foto de cada una de las pipas que refieren</w:t>
      </w:r>
      <w:r w:rsidRPr="00756B31">
        <w:rPr>
          <w:rFonts w:ascii="Palatino Linotype" w:eastAsia="Palatino Linotype" w:hAnsi="Palatino Linotype" w:cs="Palatino Linotype"/>
          <w:i/>
          <w:sz w:val="22"/>
          <w:szCs w:val="22"/>
        </w:rPr>
        <w:t>” (Sic)</w:t>
      </w:r>
    </w:p>
    <w:p w14:paraId="10394CA7" w14:textId="77777777" w:rsidR="004C6C59" w:rsidRPr="00756B31" w:rsidRDefault="004C6C59">
      <w:pPr>
        <w:spacing w:line="360" w:lineRule="auto"/>
        <w:ind w:right="51"/>
        <w:jc w:val="both"/>
        <w:rPr>
          <w:rFonts w:ascii="Palatino Linotype" w:eastAsia="Palatino Linotype" w:hAnsi="Palatino Linotype" w:cs="Palatino Linotype"/>
          <w:b/>
        </w:rPr>
      </w:pPr>
    </w:p>
    <w:p w14:paraId="013E6608" w14:textId="77777777" w:rsidR="004C6C59" w:rsidRPr="00756B31" w:rsidRDefault="002C1EDF">
      <w:pPr>
        <w:spacing w:line="360" w:lineRule="auto"/>
        <w:ind w:right="51"/>
        <w:jc w:val="both"/>
        <w:rPr>
          <w:rFonts w:ascii="Palatino Linotype" w:eastAsia="Palatino Linotype" w:hAnsi="Palatino Linotype" w:cs="Palatino Linotype"/>
        </w:rPr>
      </w:pPr>
      <w:r w:rsidRPr="00756B31">
        <w:rPr>
          <w:rFonts w:ascii="Palatino Linotype" w:eastAsia="Palatino Linotype" w:hAnsi="Palatino Linotype" w:cs="Palatino Linotype"/>
          <w:b/>
        </w:rPr>
        <w:t>4</w:t>
      </w:r>
      <w:r w:rsidR="004D78AD" w:rsidRPr="00756B31">
        <w:rPr>
          <w:rFonts w:ascii="Palatino Linotype" w:eastAsia="Palatino Linotype" w:hAnsi="Palatino Linotype" w:cs="Palatino Linotype"/>
          <w:b/>
        </w:rPr>
        <w:t xml:space="preserve">. Turno. </w:t>
      </w:r>
      <w:r w:rsidR="004D78AD" w:rsidRPr="00756B3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4D78AD" w:rsidRPr="00756B31">
        <w:rPr>
          <w:rFonts w:ascii="Palatino Linotype" w:eastAsia="Palatino Linotype" w:hAnsi="Palatino Linotype" w:cs="Palatino Linotype"/>
          <w:b/>
        </w:rPr>
        <w:t xml:space="preserve">Guadalupe Ramírez Peña, </w:t>
      </w:r>
      <w:r w:rsidR="004D78AD" w:rsidRPr="00756B31">
        <w:rPr>
          <w:rFonts w:ascii="Palatino Linotype" w:eastAsia="Palatino Linotype" w:hAnsi="Palatino Linotype" w:cs="Palatino Linotype"/>
        </w:rPr>
        <w:t>a efecto de que analizara sobre su admisión o su desechamiento.</w:t>
      </w:r>
    </w:p>
    <w:p w14:paraId="51DCFFB2" w14:textId="77777777" w:rsidR="004C6C59" w:rsidRPr="00756B31" w:rsidRDefault="004C6C59">
      <w:pPr>
        <w:spacing w:line="360" w:lineRule="auto"/>
        <w:ind w:right="51"/>
        <w:jc w:val="both"/>
        <w:rPr>
          <w:rFonts w:ascii="Palatino Linotype" w:eastAsia="Palatino Linotype" w:hAnsi="Palatino Linotype" w:cs="Palatino Linotype"/>
        </w:rPr>
      </w:pPr>
    </w:p>
    <w:p w14:paraId="264A31C0" w14:textId="77777777" w:rsidR="004C6C59" w:rsidRPr="00756B31" w:rsidRDefault="002C1EDF">
      <w:pPr>
        <w:spacing w:after="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b/>
        </w:rPr>
        <w:lastRenderedPageBreak/>
        <w:t>5</w:t>
      </w:r>
      <w:r w:rsidR="004D78AD" w:rsidRPr="00756B31">
        <w:rPr>
          <w:rFonts w:ascii="Palatino Linotype" w:eastAsia="Palatino Linotype" w:hAnsi="Palatino Linotype" w:cs="Palatino Linotype"/>
          <w:b/>
        </w:rPr>
        <w:t>. Admisión del Recurso de revisión.</w:t>
      </w:r>
      <w:r w:rsidR="004D78AD" w:rsidRPr="00756B31">
        <w:rPr>
          <w:rFonts w:ascii="Palatino Linotype" w:eastAsia="Palatino Linotype" w:hAnsi="Palatino Linotype" w:cs="Palatino Linotype"/>
        </w:rPr>
        <w:t xml:space="preserve"> Con </w:t>
      </w:r>
      <w:r w:rsidR="004D78AD" w:rsidRPr="00756B31">
        <w:rPr>
          <w:rFonts w:ascii="Palatino Linotype" w:eastAsia="Palatino Linotype" w:hAnsi="Palatino Linotype" w:cs="Palatino Linotype"/>
          <w:b/>
        </w:rPr>
        <w:t>fecha</w:t>
      </w:r>
      <w:r w:rsidR="006067A2" w:rsidRPr="00756B31">
        <w:rPr>
          <w:rFonts w:ascii="Palatino Linotype" w:eastAsia="Palatino Linotype" w:hAnsi="Palatino Linotype" w:cs="Palatino Linotype"/>
          <w:b/>
        </w:rPr>
        <w:t xml:space="preserve"> nueve</w:t>
      </w:r>
      <w:r w:rsidR="00F971F7" w:rsidRPr="00756B31">
        <w:rPr>
          <w:rFonts w:ascii="Palatino Linotype" w:eastAsia="Palatino Linotype" w:hAnsi="Palatino Linotype" w:cs="Palatino Linotype"/>
          <w:b/>
        </w:rPr>
        <w:t xml:space="preserve"> </w:t>
      </w:r>
      <w:r w:rsidR="006067A2" w:rsidRPr="00756B31">
        <w:rPr>
          <w:rFonts w:ascii="Palatino Linotype" w:eastAsia="Palatino Linotype" w:hAnsi="Palatino Linotype" w:cs="Palatino Linotype"/>
          <w:b/>
        </w:rPr>
        <w:t>de noviembre</w:t>
      </w:r>
      <w:r w:rsidR="004D78AD" w:rsidRPr="00756B31">
        <w:rPr>
          <w:rFonts w:ascii="Palatino Linotype" w:eastAsia="Palatino Linotype" w:hAnsi="Palatino Linotype" w:cs="Palatino Linotype"/>
          <w:b/>
        </w:rPr>
        <w:t xml:space="preserve"> de dos mil veintidós, </w:t>
      </w:r>
      <w:r w:rsidR="004D78AD" w:rsidRPr="00756B3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4D78AD" w:rsidRPr="00756B31">
        <w:rPr>
          <w:rFonts w:ascii="Palatino Linotype" w:eastAsia="Palatino Linotype" w:hAnsi="Palatino Linotype" w:cs="Palatino Linotype"/>
          <w:b/>
        </w:rPr>
        <w:t xml:space="preserve">SUJETO OBLIGADO </w:t>
      </w:r>
      <w:r w:rsidR="004D78AD" w:rsidRPr="00756B31">
        <w:rPr>
          <w:rFonts w:ascii="Palatino Linotype" w:eastAsia="Palatino Linotype" w:hAnsi="Palatino Linotype" w:cs="Palatino Linotype"/>
        </w:rPr>
        <w:t>presentara su informe justificado.</w:t>
      </w:r>
    </w:p>
    <w:p w14:paraId="076348C7" w14:textId="77777777" w:rsidR="004C6C59" w:rsidRPr="00756B31" w:rsidRDefault="002C1EDF">
      <w:pPr>
        <w:widowControl w:val="0"/>
        <w:spacing w:line="360" w:lineRule="auto"/>
        <w:ind w:right="49"/>
        <w:jc w:val="both"/>
        <w:rPr>
          <w:rFonts w:ascii="Palatino Linotype" w:eastAsia="Palatino Linotype" w:hAnsi="Palatino Linotype" w:cs="Palatino Linotype"/>
        </w:rPr>
      </w:pPr>
      <w:r w:rsidRPr="00756B31">
        <w:rPr>
          <w:rFonts w:ascii="Palatino Linotype" w:eastAsia="Palatino Linotype" w:hAnsi="Palatino Linotype" w:cs="Palatino Linotype"/>
          <w:b/>
        </w:rPr>
        <w:t>6</w:t>
      </w:r>
      <w:r w:rsidR="004D78AD" w:rsidRPr="00756B31">
        <w:rPr>
          <w:rFonts w:ascii="Palatino Linotype" w:eastAsia="Palatino Linotype" w:hAnsi="Palatino Linotype" w:cs="Palatino Linotype"/>
          <w:b/>
        </w:rPr>
        <w:t>. Manifestaciones</w:t>
      </w:r>
      <w:r w:rsidR="004D78AD" w:rsidRPr="00756B31">
        <w:rPr>
          <w:rFonts w:ascii="Palatino Linotype" w:eastAsia="Palatino Linotype" w:hAnsi="Palatino Linotype" w:cs="Palatino Linotype"/>
        </w:rPr>
        <w:t xml:space="preserve">. De constancias del expediente electrónico del SAIMEX, se observa que </w:t>
      </w:r>
      <w:r w:rsidR="004D78AD" w:rsidRPr="00756B31">
        <w:rPr>
          <w:rFonts w:ascii="Palatino Linotype" w:eastAsia="Palatino Linotype" w:hAnsi="Palatino Linotype" w:cs="Palatino Linotype"/>
          <w:b/>
        </w:rPr>
        <w:t xml:space="preserve">la parte </w:t>
      </w:r>
      <w:r w:rsidRPr="00756B31">
        <w:rPr>
          <w:rFonts w:ascii="Palatino Linotype" w:eastAsia="Palatino Linotype" w:hAnsi="Palatino Linotype" w:cs="Palatino Linotype"/>
          <w:b/>
        </w:rPr>
        <w:t>RECURRENTE</w:t>
      </w:r>
      <w:r w:rsidR="004D78AD" w:rsidRPr="00756B31">
        <w:rPr>
          <w:rFonts w:ascii="Palatino Linotype" w:eastAsia="Palatino Linotype" w:hAnsi="Palatino Linotype" w:cs="Palatino Linotype"/>
        </w:rPr>
        <w:t xml:space="preserve"> fue omisa en emitir pronunciamientos, ofrecer pruebas o alegatos, por lo que se tiene por precluido su derecho.</w:t>
      </w:r>
    </w:p>
    <w:p w14:paraId="06EBAC59" w14:textId="77777777" w:rsidR="00022AD4" w:rsidRPr="00756B31" w:rsidRDefault="00022AD4">
      <w:pPr>
        <w:widowControl w:val="0"/>
        <w:spacing w:line="360" w:lineRule="auto"/>
        <w:ind w:right="49"/>
        <w:jc w:val="both"/>
        <w:rPr>
          <w:rFonts w:ascii="Palatino Linotype" w:eastAsia="Palatino Linotype" w:hAnsi="Palatino Linotype" w:cs="Palatino Linotype"/>
        </w:rPr>
      </w:pPr>
    </w:p>
    <w:p w14:paraId="1A3F92B3" w14:textId="77777777" w:rsidR="008F49C6" w:rsidRPr="00756B31" w:rsidRDefault="006067A2" w:rsidP="00022AD4">
      <w:pPr>
        <w:widowControl w:val="0"/>
        <w:spacing w:line="360" w:lineRule="auto"/>
        <w:ind w:right="49"/>
        <w:jc w:val="both"/>
        <w:rPr>
          <w:rFonts w:ascii="Palatino Linotype" w:eastAsia="Palatino Linotype" w:hAnsi="Palatino Linotype" w:cs="Palatino Linotype"/>
        </w:rPr>
      </w:pPr>
      <w:r w:rsidRPr="00756B31">
        <w:rPr>
          <w:rFonts w:ascii="Palatino Linotype" w:eastAsia="Palatino Linotype" w:hAnsi="Palatino Linotype" w:cs="Palatino Linotype"/>
        </w:rPr>
        <w:t>Por su parte el</w:t>
      </w:r>
      <w:r w:rsidR="008F49C6" w:rsidRPr="00756B31">
        <w:rPr>
          <w:rFonts w:ascii="Palatino Linotype" w:eastAsia="Palatino Linotype" w:hAnsi="Palatino Linotype" w:cs="Palatino Linotype"/>
        </w:rPr>
        <w:t xml:space="preserve"> </w:t>
      </w:r>
      <w:r w:rsidR="008F49C6" w:rsidRPr="00756B31">
        <w:rPr>
          <w:rFonts w:ascii="Palatino Linotype" w:eastAsia="Palatino Linotype" w:hAnsi="Palatino Linotype" w:cs="Palatino Linotype"/>
          <w:b/>
        </w:rPr>
        <w:t>SUJETO OBLIGADO</w:t>
      </w:r>
      <w:r w:rsidR="008F49C6" w:rsidRPr="00756B31">
        <w:rPr>
          <w:rFonts w:ascii="Palatino Linotype" w:eastAsia="Palatino Linotype" w:hAnsi="Palatino Linotype" w:cs="Palatino Linotype"/>
        </w:rPr>
        <w:t xml:space="preserve">, </w:t>
      </w:r>
      <w:r w:rsidRPr="00756B31">
        <w:rPr>
          <w:rFonts w:ascii="Palatino Linotype" w:eastAsia="Palatino Linotype" w:hAnsi="Palatino Linotype" w:cs="Palatino Linotype"/>
        </w:rPr>
        <w:t>fue omiso en rendir su informe justificado.</w:t>
      </w:r>
    </w:p>
    <w:p w14:paraId="13EB91A1" w14:textId="77777777" w:rsidR="00022AD4" w:rsidRPr="00756B31" w:rsidRDefault="00022AD4" w:rsidP="00022AD4">
      <w:pPr>
        <w:widowControl w:val="0"/>
        <w:spacing w:line="360" w:lineRule="auto"/>
        <w:ind w:right="49"/>
        <w:jc w:val="both"/>
        <w:rPr>
          <w:rFonts w:ascii="Palatino Linotype" w:eastAsia="Palatino Linotype" w:hAnsi="Palatino Linotype" w:cs="Palatino Linotype"/>
        </w:rPr>
      </w:pPr>
    </w:p>
    <w:p w14:paraId="4F3E9498" w14:textId="77777777" w:rsidR="008F49C6" w:rsidRPr="00756B31" w:rsidRDefault="002C1EDF" w:rsidP="008F49C6">
      <w:pPr>
        <w:widowControl w:val="0"/>
        <w:spacing w:after="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b/>
        </w:rPr>
        <w:t>7</w:t>
      </w:r>
      <w:r w:rsidR="008F49C6" w:rsidRPr="00756B31">
        <w:rPr>
          <w:rFonts w:ascii="Palatino Linotype" w:eastAsia="Palatino Linotype" w:hAnsi="Palatino Linotype" w:cs="Palatino Linotype"/>
          <w:b/>
        </w:rPr>
        <w:t>.</w:t>
      </w:r>
      <w:r w:rsidR="008F49C6" w:rsidRPr="00756B31">
        <w:rPr>
          <w:rFonts w:ascii="Palatino Linotype" w:eastAsia="Palatino Linotype" w:hAnsi="Palatino Linotype" w:cs="Palatino Linotype"/>
        </w:rPr>
        <w:t xml:space="preserve"> </w:t>
      </w:r>
      <w:r w:rsidR="008F49C6" w:rsidRPr="00756B31">
        <w:rPr>
          <w:rFonts w:ascii="Palatino Linotype" w:eastAsia="Palatino Linotype" w:hAnsi="Palatino Linotype" w:cs="Palatino Linotype"/>
          <w:b/>
        </w:rPr>
        <w:t>Ampliación del plazo.</w:t>
      </w:r>
      <w:r w:rsidR="00D64845" w:rsidRPr="00756B31">
        <w:rPr>
          <w:rFonts w:ascii="Palatino Linotype" w:eastAsia="Palatino Linotype" w:hAnsi="Palatino Linotype" w:cs="Palatino Linotype"/>
        </w:rPr>
        <w:t xml:space="preserve"> En fecha </w:t>
      </w:r>
      <w:r w:rsidR="006067A2" w:rsidRPr="00756B31">
        <w:rPr>
          <w:rFonts w:ascii="Palatino Linotype" w:eastAsia="Palatino Linotype" w:hAnsi="Palatino Linotype" w:cs="Palatino Linotype"/>
        </w:rPr>
        <w:t>veintiséis de enero</w:t>
      </w:r>
      <w:r w:rsidR="00261BD5" w:rsidRPr="00756B31">
        <w:rPr>
          <w:rFonts w:ascii="Palatino Linotype" w:eastAsia="Palatino Linotype" w:hAnsi="Palatino Linotype" w:cs="Palatino Linotype"/>
        </w:rPr>
        <w:t xml:space="preserve"> del año dos mil veintitrés</w:t>
      </w:r>
      <w:r w:rsidR="008F49C6" w:rsidRPr="00756B31">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2ED77385" w14:textId="77777777" w:rsidR="008F49C6" w:rsidRPr="00756B31" w:rsidRDefault="008F49C6" w:rsidP="008F49C6">
      <w:p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w:t>
      </w:r>
      <w:r w:rsidRPr="00756B31">
        <w:rPr>
          <w:rFonts w:ascii="Palatino Linotype" w:eastAsia="Palatino Linotype" w:hAnsi="Palatino Linotype" w:cs="Palatino Linotype"/>
        </w:rPr>
        <w:lastRenderedPageBreak/>
        <w:t>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A77892A" w14:textId="77777777" w:rsidR="008F49C6" w:rsidRPr="00756B31" w:rsidRDefault="008F49C6" w:rsidP="008F49C6">
      <w:pPr>
        <w:spacing w:line="360" w:lineRule="auto"/>
        <w:jc w:val="both"/>
        <w:rPr>
          <w:rFonts w:ascii="Palatino Linotype" w:eastAsia="Palatino Linotype" w:hAnsi="Palatino Linotype" w:cs="Palatino Linotype"/>
        </w:rPr>
      </w:pPr>
    </w:p>
    <w:p w14:paraId="76D5CD8C" w14:textId="77777777" w:rsidR="008F49C6" w:rsidRPr="00756B31" w:rsidRDefault="008F49C6" w:rsidP="008F49C6">
      <w:p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33B6408" w14:textId="77777777" w:rsidR="008F49C6" w:rsidRPr="00756B31" w:rsidRDefault="008F49C6" w:rsidP="008F49C6">
      <w:pPr>
        <w:spacing w:line="360" w:lineRule="auto"/>
        <w:jc w:val="both"/>
        <w:rPr>
          <w:rFonts w:ascii="Palatino Linotype" w:eastAsia="Palatino Linotype" w:hAnsi="Palatino Linotype" w:cs="Palatino Linotype"/>
        </w:rPr>
      </w:pPr>
    </w:p>
    <w:p w14:paraId="1879373D" w14:textId="77777777" w:rsidR="008F49C6" w:rsidRPr="00756B31" w:rsidRDefault="008F49C6" w:rsidP="008F49C6">
      <w:p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D48D8B4" w14:textId="77777777" w:rsidR="008F49C6" w:rsidRPr="00756B31" w:rsidRDefault="008F49C6" w:rsidP="008F49C6">
      <w:pPr>
        <w:spacing w:line="360" w:lineRule="auto"/>
        <w:jc w:val="both"/>
        <w:rPr>
          <w:rFonts w:ascii="Palatino Linotype" w:eastAsia="Palatino Linotype" w:hAnsi="Palatino Linotype" w:cs="Palatino Linotype"/>
        </w:rPr>
      </w:pPr>
    </w:p>
    <w:p w14:paraId="6EAE7569" w14:textId="77777777" w:rsidR="008F49C6" w:rsidRPr="00756B31" w:rsidRDefault="008F49C6" w:rsidP="008F49C6">
      <w:p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5DB3F72" w14:textId="77777777" w:rsidR="008F49C6" w:rsidRPr="00756B31" w:rsidRDefault="008F49C6" w:rsidP="008F49C6">
      <w:pPr>
        <w:spacing w:line="360" w:lineRule="auto"/>
        <w:jc w:val="both"/>
        <w:rPr>
          <w:rFonts w:ascii="Palatino Linotype" w:eastAsia="Palatino Linotype" w:hAnsi="Palatino Linotype" w:cs="Palatino Linotype"/>
          <w:strike/>
        </w:rPr>
      </w:pPr>
      <w:r w:rsidRPr="00756B31">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71DCD75" w14:textId="77777777" w:rsidR="008F49C6" w:rsidRPr="00756B31" w:rsidRDefault="008F49C6" w:rsidP="008F49C6">
      <w:pPr>
        <w:spacing w:line="360" w:lineRule="auto"/>
        <w:jc w:val="both"/>
        <w:rPr>
          <w:rFonts w:ascii="Palatino Linotype" w:eastAsia="Palatino Linotype" w:hAnsi="Palatino Linotype" w:cs="Palatino Linotype"/>
        </w:rPr>
      </w:pPr>
    </w:p>
    <w:p w14:paraId="0D5FE191" w14:textId="77777777" w:rsidR="008F49C6" w:rsidRPr="00756B31" w:rsidRDefault="008F49C6" w:rsidP="008F49C6">
      <w:pPr>
        <w:numPr>
          <w:ilvl w:val="0"/>
          <w:numId w:val="4"/>
        </w:num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25D25E8" w14:textId="77777777" w:rsidR="008F49C6" w:rsidRPr="00756B31" w:rsidRDefault="008F49C6" w:rsidP="008F49C6">
      <w:pPr>
        <w:spacing w:line="360" w:lineRule="auto"/>
        <w:ind w:left="927"/>
        <w:jc w:val="both"/>
        <w:rPr>
          <w:rFonts w:ascii="Palatino Linotype" w:eastAsia="Palatino Linotype" w:hAnsi="Palatino Linotype" w:cs="Palatino Linotype"/>
        </w:rPr>
      </w:pPr>
    </w:p>
    <w:p w14:paraId="3A8411E5" w14:textId="77777777" w:rsidR="008F49C6" w:rsidRPr="00756B31" w:rsidRDefault="008F49C6" w:rsidP="008F49C6">
      <w:pPr>
        <w:numPr>
          <w:ilvl w:val="0"/>
          <w:numId w:val="4"/>
        </w:num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Actividad Procesal del interesado. Acciones u omisiones del interesado.</w:t>
      </w:r>
    </w:p>
    <w:p w14:paraId="77AF4525" w14:textId="77777777" w:rsidR="008F49C6" w:rsidRPr="00756B31" w:rsidRDefault="008F49C6" w:rsidP="008F49C6">
      <w:pPr>
        <w:spacing w:line="360" w:lineRule="auto"/>
        <w:jc w:val="both"/>
        <w:rPr>
          <w:rFonts w:ascii="Palatino Linotype" w:eastAsia="Palatino Linotype" w:hAnsi="Palatino Linotype" w:cs="Palatino Linotype"/>
        </w:rPr>
      </w:pPr>
    </w:p>
    <w:p w14:paraId="19FC9D2C" w14:textId="77777777" w:rsidR="008F49C6" w:rsidRPr="00756B31" w:rsidRDefault="008F49C6" w:rsidP="008F49C6">
      <w:pPr>
        <w:numPr>
          <w:ilvl w:val="0"/>
          <w:numId w:val="4"/>
        </w:num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Conducta de la Autoridad: Las Acciones u omisiones realizadas en el procedimiento. Así como si la autoridad actuó con la debida diligencia.</w:t>
      </w:r>
    </w:p>
    <w:p w14:paraId="0B2656DD" w14:textId="77777777" w:rsidR="008F49C6" w:rsidRPr="00756B31" w:rsidRDefault="008F49C6" w:rsidP="008F49C6">
      <w:pPr>
        <w:spacing w:line="360" w:lineRule="auto"/>
        <w:ind w:left="708"/>
        <w:rPr>
          <w:rFonts w:ascii="Palatino Linotype" w:eastAsia="Palatino Linotype" w:hAnsi="Palatino Linotype" w:cs="Palatino Linotype"/>
        </w:rPr>
      </w:pPr>
    </w:p>
    <w:p w14:paraId="58DF0066" w14:textId="77777777" w:rsidR="008F49C6" w:rsidRPr="00756B31" w:rsidRDefault="008F49C6" w:rsidP="008F49C6">
      <w:pPr>
        <w:spacing w:line="360" w:lineRule="auto"/>
        <w:ind w:left="567"/>
        <w:jc w:val="both"/>
        <w:rPr>
          <w:rFonts w:ascii="Palatino Linotype" w:eastAsia="Palatino Linotype" w:hAnsi="Palatino Linotype" w:cs="Palatino Linotype"/>
        </w:rPr>
      </w:pPr>
      <w:r w:rsidRPr="00756B31">
        <w:rPr>
          <w:rFonts w:ascii="Palatino Linotype" w:eastAsia="Palatino Linotype" w:hAnsi="Palatino Linotype" w:cs="Palatino Linotype"/>
        </w:rPr>
        <w:t>d) La afectación generada en la situación jurídica de la persona involucrada en el proceso: Violación a sus derechos humanos.</w:t>
      </w:r>
    </w:p>
    <w:p w14:paraId="7E1F3805" w14:textId="77777777" w:rsidR="008F49C6" w:rsidRPr="00756B31" w:rsidRDefault="008F49C6" w:rsidP="008F49C6">
      <w:pPr>
        <w:spacing w:line="360" w:lineRule="auto"/>
        <w:jc w:val="both"/>
        <w:rPr>
          <w:rFonts w:ascii="Palatino Linotype" w:eastAsia="Palatino Linotype" w:hAnsi="Palatino Linotype" w:cs="Palatino Linotype"/>
        </w:rPr>
      </w:pPr>
    </w:p>
    <w:p w14:paraId="0EB51866" w14:textId="77777777" w:rsidR="008F49C6" w:rsidRPr="00756B31" w:rsidRDefault="008F49C6" w:rsidP="008F49C6">
      <w:p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756B31">
        <w:rPr>
          <w:rFonts w:ascii="Palatino Linotype" w:eastAsia="Palatino Linotype" w:hAnsi="Palatino Linotype" w:cs="Palatino Linotype"/>
        </w:rPr>
        <w:lastRenderedPageBreak/>
        <w:t>relación con la actuación del funcionario, como ha acontecido en el caso que nos ocupa.</w:t>
      </w:r>
    </w:p>
    <w:p w14:paraId="5475A8D7" w14:textId="77777777" w:rsidR="008F49C6" w:rsidRPr="00756B31" w:rsidRDefault="008F49C6" w:rsidP="008F49C6">
      <w:pPr>
        <w:spacing w:line="360" w:lineRule="auto"/>
        <w:jc w:val="both"/>
        <w:rPr>
          <w:rFonts w:ascii="Palatino Linotype" w:eastAsia="Palatino Linotype" w:hAnsi="Palatino Linotype" w:cs="Palatino Linotype"/>
        </w:rPr>
      </w:pPr>
    </w:p>
    <w:p w14:paraId="40DB2B41" w14:textId="77777777" w:rsidR="008F49C6" w:rsidRPr="00756B31" w:rsidRDefault="008F49C6" w:rsidP="008F49C6">
      <w:pPr>
        <w:spacing w:line="360" w:lineRule="auto"/>
        <w:jc w:val="both"/>
        <w:rPr>
          <w:rFonts w:ascii="Palatino Linotype" w:eastAsia="Palatino Linotype" w:hAnsi="Palatino Linotype" w:cs="Palatino Linotype"/>
          <w:b/>
        </w:rPr>
      </w:pPr>
      <w:r w:rsidRPr="00756B3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56B3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56B31">
        <w:rPr>
          <w:rFonts w:ascii="Palatino Linotype" w:eastAsia="Palatino Linotype" w:hAnsi="Palatino Linotype" w:cs="Palatino Linotype"/>
        </w:rPr>
        <w:t>, visible en la Gaceta del Seminario Judicial de la Federación con el registro digital 205635.</w:t>
      </w:r>
    </w:p>
    <w:p w14:paraId="33172CB6" w14:textId="77777777" w:rsidR="008F49C6" w:rsidRPr="00756B31" w:rsidRDefault="008F49C6" w:rsidP="008F49C6">
      <w:pPr>
        <w:spacing w:line="360" w:lineRule="auto"/>
        <w:jc w:val="both"/>
        <w:rPr>
          <w:rFonts w:ascii="Palatino Linotype" w:eastAsia="Palatino Linotype" w:hAnsi="Palatino Linotype" w:cs="Palatino Linotype"/>
        </w:rPr>
      </w:pPr>
    </w:p>
    <w:p w14:paraId="1B1B22A1" w14:textId="77777777" w:rsidR="008F49C6" w:rsidRPr="00756B31" w:rsidRDefault="008F49C6" w:rsidP="008F49C6">
      <w:p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B0C2C2A" w14:textId="77777777" w:rsidR="008F49C6" w:rsidRPr="00756B31" w:rsidRDefault="008F49C6" w:rsidP="008F49C6">
      <w:p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1D073182" w14:textId="77777777" w:rsidR="008F49C6" w:rsidRPr="00756B31" w:rsidRDefault="008F49C6" w:rsidP="008F49C6">
      <w:pPr>
        <w:spacing w:line="360" w:lineRule="auto"/>
        <w:jc w:val="both"/>
        <w:rPr>
          <w:rFonts w:ascii="Palatino Linotype" w:eastAsia="Palatino Linotype" w:hAnsi="Palatino Linotype" w:cs="Palatino Linotype"/>
        </w:rPr>
      </w:pPr>
    </w:p>
    <w:p w14:paraId="38031195" w14:textId="77777777" w:rsidR="008F49C6" w:rsidRPr="00756B31" w:rsidRDefault="008F49C6" w:rsidP="008F49C6">
      <w:p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 xml:space="preserve"> </w:t>
      </w:r>
      <w:r w:rsidRPr="00756B31">
        <w:rPr>
          <w:rFonts w:ascii="Palatino Linotype" w:eastAsia="Palatino Linotype" w:hAnsi="Palatino Linotype" w:cs="Palatino Linotype"/>
          <w:i/>
        </w:rPr>
        <w:t>“PLAZO RAZONABLE PARA RESOLVER. DIMENSIÓN Y EFECTOS DE ESTE CONCEPTO CUANDO SE ADUCE EXCESIVA CARGA DE TRABAJO.”</w:t>
      </w:r>
      <w:r w:rsidRPr="00756B31">
        <w:rPr>
          <w:rFonts w:ascii="Palatino Linotype" w:eastAsia="Palatino Linotype" w:hAnsi="Palatino Linotype" w:cs="Palatino Linotype"/>
        </w:rPr>
        <w:t xml:space="preserve"> consultable en el Seminario Judicial de la Federación y su gaceta, con el registro digital 2002351.</w:t>
      </w:r>
    </w:p>
    <w:p w14:paraId="68C6544C" w14:textId="77777777" w:rsidR="008F49C6" w:rsidRPr="00756B31" w:rsidRDefault="008F49C6" w:rsidP="008F49C6">
      <w:pPr>
        <w:spacing w:line="360" w:lineRule="auto"/>
        <w:jc w:val="both"/>
        <w:rPr>
          <w:rFonts w:ascii="Palatino Linotype" w:eastAsia="Palatino Linotype" w:hAnsi="Palatino Linotype" w:cs="Palatino Linotype"/>
          <w:b/>
        </w:rPr>
      </w:pPr>
    </w:p>
    <w:p w14:paraId="1B9CD947" w14:textId="77777777" w:rsidR="008F49C6" w:rsidRPr="00756B31" w:rsidRDefault="008F49C6" w:rsidP="008F49C6">
      <w:p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i/>
        </w:rPr>
        <w:t>“PLAZO RAZONABLE PARA RESOLVER. CONCEPTO Y ELEMENTOS QUE LO INTEGRAN A LA LUZ DEL DERECHO INTERNACIONAL DE LOS DERECHOS HUMANOS.”</w:t>
      </w:r>
      <w:r w:rsidRPr="00756B31">
        <w:rPr>
          <w:rFonts w:ascii="Palatino Linotype" w:eastAsia="Palatino Linotype" w:hAnsi="Palatino Linotype" w:cs="Palatino Linotype"/>
        </w:rPr>
        <w:t>, visible en el Seminario Judicial de la Federación y su gaceta, con el registro digital 2002350.</w:t>
      </w:r>
    </w:p>
    <w:p w14:paraId="6B484152" w14:textId="77777777" w:rsidR="008F49C6" w:rsidRPr="00756B31" w:rsidRDefault="008F49C6" w:rsidP="008F49C6">
      <w:pPr>
        <w:spacing w:line="360" w:lineRule="auto"/>
        <w:jc w:val="both"/>
        <w:rPr>
          <w:rFonts w:ascii="Palatino Linotype" w:eastAsia="Palatino Linotype" w:hAnsi="Palatino Linotype" w:cs="Palatino Linotype"/>
        </w:rPr>
      </w:pPr>
    </w:p>
    <w:p w14:paraId="4DFEE066" w14:textId="77777777" w:rsidR="008F49C6" w:rsidRPr="00756B31" w:rsidRDefault="008F49C6" w:rsidP="008F49C6">
      <w:p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5F37B67" w14:textId="77777777" w:rsidR="004C6C59" w:rsidRPr="00756B31" w:rsidRDefault="00261BD5">
      <w:pPr>
        <w:spacing w:before="240" w:after="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b/>
        </w:rPr>
        <w:t>8</w:t>
      </w:r>
      <w:r w:rsidR="004D78AD" w:rsidRPr="00756B31">
        <w:rPr>
          <w:rFonts w:ascii="Palatino Linotype" w:eastAsia="Palatino Linotype" w:hAnsi="Palatino Linotype" w:cs="Palatino Linotype"/>
          <w:b/>
        </w:rPr>
        <w:t xml:space="preserve">. Cierre de instrucción. </w:t>
      </w:r>
      <w:r w:rsidR="004D78AD" w:rsidRPr="00756B31">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756B31">
        <w:rPr>
          <w:rFonts w:ascii="Palatino Linotype" w:eastAsia="Palatino Linotype" w:hAnsi="Palatino Linotype" w:cs="Palatino Linotype"/>
          <w:b/>
        </w:rPr>
        <w:t>veintiséis de enero de dos mil veintitrés</w:t>
      </w:r>
      <w:r w:rsidR="004D78AD" w:rsidRPr="00756B31">
        <w:rPr>
          <w:rFonts w:ascii="Palatino Linotype" w:eastAsia="Palatino Linotype" w:hAnsi="Palatino Linotype" w:cs="Palatino Linotype"/>
        </w:rPr>
        <w:t xml:space="preserve">, la Comisionada Ponente determinó el cierre de instrucción en términos de la fracción VI del artículo 185 de </w:t>
      </w:r>
      <w:r w:rsidR="004D78AD" w:rsidRPr="00756B31">
        <w:rPr>
          <w:rFonts w:ascii="Palatino Linotype" w:eastAsia="Palatino Linotype" w:hAnsi="Palatino Linotype" w:cs="Palatino Linotype"/>
        </w:rPr>
        <w:lastRenderedPageBreak/>
        <w:t>la Ley de Transparencia y Acceso a la Información Pública del Estado de México y Municipios.</w:t>
      </w:r>
    </w:p>
    <w:p w14:paraId="28D1E9CC" w14:textId="77777777" w:rsidR="004C6C59" w:rsidRPr="00756B31" w:rsidRDefault="004D78AD">
      <w:pPr>
        <w:spacing w:before="240" w:after="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803069C" w14:textId="77777777" w:rsidR="004C6C59" w:rsidRPr="00756B31" w:rsidRDefault="004D78AD">
      <w:pPr>
        <w:widowControl w:val="0"/>
        <w:spacing w:line="360" w:lineRule="auto"/>
        <w:jc w:val="center"/>
        <w:rPr>
          <w:rFonts w:ascii="Palatino Linotype" w:eastAsia="Palatino Linotype" w:hAnsi="Palatino Linotype" w:cs="Palatino Linotype"/>
          <w:b/>
        </w:rPr>
      </w:pPr>
      <w:r w:rsidRPr="00756B31">
        <w:rPr>
          <w:rFonts w:ascii="Palatino Linotype" w:eastAsia="Palatino Linotype" w:hAnsi="Palatino Linotype" w:cs="Palatino Linotype"/>
          <w:b/>
        </w:rPr>
        <w:t>II. C O N S I D E R A N D O S</w:t>
      </w:r>
    </w:p>
    <w:p w14:paraId="47215DCC" w14:textId="77777777" w:rsidR="004C6C59" w:rsidRPr="00756B31" w:rsidRDefault="004C6C59">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66182DC1" w14:textId="77777777" w:rsidR="004C6C59" w:rsidRPr="00756B31" w:rsidRDefault="004D78AD">
      <w:p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b/>
        </w:rPr>
        <w:t>Primero. Competencia.</w:t>
      </w:r>
      <w:r w:rsidRPr="00756B3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8A02C5D" w14:textId="77777777" w:rsidR="008F49C6" w:rsidRPr="00756B31" w:rsidRDefault="004D78AD" w:rsidP="008F49C6">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756B31">
        <w:rPr>
          <w:rFonts w:ascii="Palatino Linotype" w:eastAsia="Palatino Linotype" w:hAnsi="Palatino Linotype" w:cs="Palatino Linotype"/>
          <w:b/>
        </w:rPr>
        <w:t xml:space="preserve">Segundo. Oportunidad y Procedibilidad del Recurso de Revisión. </w:t>
      </w:r>
      <w:r w:rsidR="008F49C6" w:rsidRPr="00756B31">
        <w:rPr>
          <w:rFonts w:ascii="Palatino Linotype" w:eastAsia="Palatino Linotype" w:hAnsi="Palatino Linotype" w:cs="Palatino Linotype"/>
        </w:rPr>
        <w:t xml:space="preserve">De conformidad con los requisitos de Oportunidad y Procedibilidad que deben reunir </w:t>
      </w:r>
      <w:r w:rsidR="00F34ABE" w:rsidRPr="00756B31">
        <w:rPr>
          <w:rFonts w:ascii="Palatino Linotype" w:eastAsia="Palatino Linotype" w:hAnsi="Palatino Linotype" w:cs="Palatino Linotype"/>
        </w:rPr>
        <w:lastRenderedPageBreak/>
        <w:t>el recurso</w:t>
      </w:r>
      <w:r w:rsidR="008F49C6" w:rsidRPr="00756B31">
        <w:rPr>
          <w:rFonts w:ascii="Palatino Linotype" w:eastAsia="Palatino Linotype" w:hAnsi="Palatino Linotype" w:cs="Palatino Linotype"/>
        </w:rPr>
        <w:t xml:space="preserve"> de r</w:t>
      </w:r>
      <w:r w:rsidR="00F34ABE" w:rsidRPr="00756B31">
        <w:rPr>
          <w:rFonts w:ascii="Palatino Linotype" w:eastAsia="Palatino Linotype" w:hAnsi="Palatino Linotype" w:cs="Palatino Linotype"/>
        </w:rPr>
        <w:t>evisión interpuesto</w:t>
      </w:r>
      <w:r w:rsidR="008F49C6" w:rsidRPr="00756B31">
        <w:rPr>
          <w:rFonts w:ascii="Palatino Linotype" w:eastAsia="Palatino Linotype" w:hAnsi="Palatino Linotype" w:cs="Palatino Linotype"/>
        </w:rPr>
        <w:t xml:space="preserve">,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008F49C6" w:rsidRPr="00756B31">
        <w:rPr>
          <w:rFonts w:ascii="Palatino Linotype" w:eastAsia="Palatino Linotype" w:hAnsi="Palatino Linotype" w:cs="Palatino Linotype"/>
          <w:b/>
        </w:rPr>
        <w:t>SUJETO OBLIGADO</w:t>
      </w:r>
      <w:r w:rsidR="008F49C6" w:rsidRPr="00756B31">
        <w:rPr>
          <w:rFonts w:ascii="Palatino Linotype" w:eastAsia="Palatino Linotype" w:hAnsi="Palatino Linotype" w:cs="Palatino Linotype"/>
        </w:rPr>
        <w:t xml:space="preserve"> emitió su respuesta a la solicitud plantea</w:t>
      </w:r>
      <w:r w:rsidR="00804B40" w:rsidRPr="00756B31">
        <w:rPr>
          <w:rFonts w:ascii="Palatino Linotype" w:eastAsia="Palatino Linotype" w:hAnsi="Palatino Linotype" w:cs="Palatino Linotype"/>
        </w:rPr>
        <w:t xml:space="preserve">da por la </w:t>
      </w:r>
      <w:r w:rsidR="00261BD5" w:rsidRPr="00756B31">
        <w:rPr>
          <w:rFonts w:ascii="Palatino Linotype" w:eastAsia="Palatino Linotype" w:hAnsi="Palatino Linotype" w:cs="Palatino Linotype"/>
        </w:rPr>
        <w:t>solicitante el tres de noviembre</w:t>
      </w:r>
      <w:r w:rsidR="008F49C6" w:rsidRPr="00756B31">
        <w:rPr>
          <w:rFonts w:ascii="Palatino Linotype" w:eastAsia="Palatino Linotype" w:hAnsi="Palatino Linotype" w:cs="Palatino Linotype"/>
        </w:rPr>
        <w:t xml:space="preserve"> del año dos mil veintidós y </w:t>
      </w:r>
      <w:r w:rsidR="003D360D" w:rsidRPr="00756B31">
        <w:rPr>
          <w:rFonts w:ascii="Palatino Linotype" w:eastAsia="Palatino Linotype" w:hAnsi="Palatino Linotype" w:cs="Palatino Linotype"/>
        </w:rPr>
        <w:t xml:space="preserve">el </w:t>
      </w:r>
      <w:r w:rsidR="003D360D" w:rsidRPr="00756B31">
        <w:rPr>
          <w:rFonts w:ascii="Palatino Linotype" w:eastAsia="Palatino Linotype" w:hAnsi="Palatino Linotype" w:cs="Palatino Linotype"/>
          <w:b/>
        </w:rPr>
        <w:t>RECURRENTE</w:t>
      </w:r>
      <w:r w:rsidR="008F49C6" w:rsidRPr="00756B31">
        <w:rPr>
          <w:rFonts w:ascii="Palatino Linotype" w:eastAsia="Palatino Linotype" w:hAnsi="Palatino Linotype" w:cs="Palatino Linotype"/>
        </w:rPr>
        <w:t xml:space="preserve"> presentó </w:t>
      </w:r>
      <w:r w:rsidR="00804B40" w:rsidRPr="00756B31">
        <w:rPr>
          <w:rFonts w:ascii="Palatino Linotype" w:eastAsia="Palatino Linotype" w:hAnsi="Palatino Linotype" w:cs="Palatino Linotype"/>
        </w:rPr>
        <w:t>su recurso</w:t>
      </w:r>
      <w:r w:rsidR="008F49C6" w:rsidRPr="00756B31">
        <w:rPr>
          <w:rFonts w:ascii="Palatino Linotype" w:eastAsia="Palatino Linotype" w:hAnsi="Palatino Linotype" w:cs="Palatino Linotype"/>
        </w:rPr>
        <w:t xml:space="preserve"> de revisión el </w:t>
      </w:r>
      <w:r w:rsidR="00261BD5" w:rsidRPr="00756B31">
        <w:rPr>
          <w:rFonts w:ascii="Palatino Linotype" w:eastAsia="Palatino Linotype" w:hAnsi="Palatino Linotype" w:cs="Palatino Linotype"/>
        </w:rPr>
        <w:t>cuatro</w:t>
      </w:r>
      <w:r w:rsidR="00D64845" w:rsidRPr="00756B31">
        <w:rPr>
          <w:rFonts w:ascii="Palatino Linotype" w:eastAsia="Palatino Linotype" w:hAnsi="Palatino Linotype" w:cs="Palatino Linotype"/>
        </w:rPr>
        <w:t xml:space="preserve"> de junio</w:t>
      </w:r>
      <w:r w:rsidR="008F49C6" w:rsidRPr="00756B31">
        <w:rPr>
          <w:rFonts w:ascii="Palatino Linotype" w:eastAsia="Palatino Linotype" w:hAnsi="Palatino Linotype" w:cs="Palatino Linotype"/>
        </w:rPr>
        <w:t xml:space="preserve"> d</w:t>
      </w:r>
      <w:r w:rsidR="00804B40" w:rsidRPr="00756B31">
        <w:rPr>
          <w:rFonts w:ascii="Palatino Linotype" w:eastAsia="Palatino Linotype" w:hAnsi="Palatino Linotype" w:cs="Palatino Linotype"/>
        </w:rPr>
        <w:t xml:space="preserve">el </w:t>
      </w:r>
      <w:r w:rsidR="00D64845" w:rsidRPr="00756B31">
        <w:rPr>
          <w:rFonts w:ascii="Palatino Linotype" w:eastAsia="Palatino Linotype" w:hAnsi="Palatino Linotype" w:cs="Palatino Linotype"/>
        </w:rPr>
        <w:t xml:space="preserve">mismo año; esto es al </w:t>
      </w:r>
      <w:proofErr w:type="spellStart"/>
      <w:r w:rsidR="00261BD5" w:rsidRPr="00756B31">
        <w:rPr>
          <w:rFonts w:ascii="Palatino Linotype" w:eastAsia="Palatino Linotype" w:hAnsi="Palatino Linotype" w:cs="Palatino Linotype"/>
        </w:rPr>
        <w:t>primer</w:t>
      </w:r>
      <w:r w:rsidR="008F49C6" w:rsidRPr="00756B31">
        <w:rPr>
          <w:rFonts w:ascii="Palatino Linotype" w:eastAsia="Palatino Linotype" w:hAnsi="Palatino Linotype" w:cs="Palatino Linotype"/>
        </w:rPr>
        <w:t>día</w:t>
      </w:r>
      <w:proofErr w:type="spellEnd"/>
      <w:r w:rsidR="008F49C6" w:rsidRPr="00756B31">
        <w:rPr>
          <w:rFonts w:ascii="Palatino Linotype" w:eastAsia="Palatino Linotype" w:hAnsi="Palatino Linotype" w:cs="Palatino Linotype"/>
        </w:rPr>
        <w:t xml:space="preserve"> hábil siguiente de aquel en que tuvo conocimiento de la respuesta, evidenciándose que la interposición del recurso se encuentran dentro de los márgenes temporales previstos en el citado precepto legal.</w:t>
      </w:r>
    </w:p>
    <w:p w14:paraId="43D2D12A" w14:textId="77777777" w:rsidR="00261BD5" w:rsidRPr="00756B31" w:rsidRDefault="00261BD5" w:rsidP="00261BD5">
      <w:pPr>
        <w:spacing w:before="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 xml:space="preserve">Al mismo tiempo, tras la revisión del formato de interposición del recurso, es de suma importancia señalar que la parte </w:t>
      </w:r>
      <w:r w:rsidRPr="00756B31">
        <w:rPr>
          <w:rFonts w:ascii="Palatino Linotype" w:eastAsia="Palatino Linotype" w:hAnsi="Palatino Linotype" w:cs="Palatino Linotype"/>
          <w:b/>
        </w:rPr>
        <w:t>RECURRENTE</w:t>
      </w:r>
      <w:r w:rsidRPr="00756B31">
        <w:rPr>
          <w:rFonts w:ascii="Palatino Linotype" w:eastAsia="Palatino Linotype" w:hAnsi="Palatino Linotype" w:cs="Palatino Linotype"/>
        </w:rPr>
        <w:t xml:space="preserve"> no proporcionó su nombre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9AF08E2" w14:textId="77777777" w:rsidR="00261BD5" w:rsidRPr="00756B31" w:rsidRDefault="00261BD5" w:rsidP="00261BD5">
      <w:pPr>
        <w:ind w:left="567" w:right="474"/>
        <w:jc w:val="both"/>
        <w:rPr>
          <w:rFonts w:ascii="Palatino Linotype" w:eastAsia="Palatino Linotype" w:hAnsi="Palatino Linotype" w:cs="Palatino Linotype"/>
          <w:i/>
        </w:rPr>
      </w:pPr>
    </w:p>
    <w:p w14:paraId="1AF48AAA" w14:textId="77777777" w:rsidR="00261BD5" w:rsidRPr="00756B31" w:rsidRDefault="00261BD5" w:rsidP="00261BD5">
      <w:pPr>
        <w:spacing w:after="240"/>
        <w:ind w:left="567" w:right="474"/>
        <w:jc w:val="both"/>
        <w:rPr>
          <w:rFonts w:ascii="Palatino Linotype" w:eastAsia="Palatino Linotype" w:hAnsi="Palatino Linotype" w:cs="Palatino Linotype"/>
          <w:i/>
          <w:sz w:val="22"/>
          <w:szCs w:val="22"/>
        </w:rPr>
      </w:pPr>
      <w:r w:rsidRPr="00756B31">
        <w:rPr>
          <w:rFonts w:ascii="Palatino Linotype" w:eastAsia="Palatino Linotype" w:hAnsi="Palatino Linotype" w:cs="Palatino Linotype"/>
          <w:i/>
          <w:sz w:val="22"/>
          <w:szCs w:val="22"/>
        </w:rPr>
        <w:t>"</w:t>
      </w:r>
      <w:r w:rsidRPr="00756B31">
        <w:rPr>
          <w:rFonts w:ascii="Palatino Linotype" w:eastAsia="Palatino Linotype" w:hAnsi="Palatino Linotype" w:cs="Palatino Linotype"/>
          <w:b/>
          <w:i/>
          <w:sz w:val="22"/>
          <w:szCs w:val="22"/>
        </w:rPr>
        <w:t>Las solicitudes anónimas</w:t>
      </w:r>
      <w:r w:rsidRPr="00756B31">
        <w:rPr>
          <w:rFonts w:ascii="Palatino Linotype" w:eastAsia="Palatino Linotype" w:hAnsi="Palatino Linotype" w:cs="Palatino Linotype"/>
          <w:i/>
          <w:sz w:val="22"/>
          <w:szCs w:val="22"/>
        </w:rPr>
        <w:t xml:space="preserve">, con nombre incompleto o seudónimo </w:t>
      </w:r>
      <w:r w:rsidRPr="00756B31">
        <w:rPr>
          <w:rFonts w:ascii="Palatino Linotype" w:eastAsia="Palatino Linotype" w:hAnsi="Palatino Linotype" w:cs="Palatino Linotype"/>
          <w:b/>
          <w:i/>
          <w:sz w:val="22"/>
          <w:szCs w:val="22"/>
        </w:rPr>
        <w:t>serán procedentes para su trámite por parte del sujeto obligado ante quien se presente</w:t>
      </w:r>
      <w:r w:rsidRPr="00756B31">
        <w:rPr>
          <w:rFonts w:ascii="Palatino Linotype" w:eastAsia="Palatino Linotype" w:hAnsi="Palatino Linotype" w:cs="Palatino Linotype"/>
          <w:i/>
          <w:sz w:val="22"/>
          <w:szCs w:val="22"/>
        </w:rPr>
        <w:t>. No podrá requerirse información adicional con motivo del nombre proporcionado por el solicitante."(Sic)</w:t>
      </w:r>
    </w:p>
    <w:p w14:paraId="327856F4" w14:textId="77777777" w:rsidR="008F49C6" w:rsidRPr="00756B31" w:rsidRDefault="008F49C6" w:rsidP="008F49C6">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756B31">
        <w:rPr>
          <w:rFonts w:ascii="Palatino Linotype" w:eastAsia="Palatino Linotype" w:hAnsi="Palatino Linotype" w:cs="Palatino Linotype"/>
        </w:rPr>
        <w:lastRenderedPageBreak/>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756B31">
        <w:rPr>
          <w:rFonts w:ascii="Palatino Linotype" w:eastAsia="Palatino Linotype" w:hAnsi="Palatino Linotype" w:cs="Palatino Linotype"/>
          <w:b/>
        </w:rPr>
        <w:t>EL</w:t>
      </w:r>
      <w:r w:rsidRPr="00756B31">
        <w:rPr>
          <w:rFonts w:ascii="Palatino Linotype" w:eastAsia="Palatino Linotype" w:hAnsi="Palatino Linotype" w:cs="Palatino Linotype"/>
        </w:rPr>
        <w:t xml:space="preserve"> </w:t>
      </w:r>
      <w:r w:rsidRPr="00756B31">
        <w:rPr>
          <w:rFonts w:ascii="Palatino Linotype" w:eastAsia="Palatino Linotype" w:hAnsi="Palatino Linotype" w:cs="Palatino Linotype"/>
          <w:b/>
        </w:rPr>
        <w:t>SAIMEX</w:t>
      </w:r>
      <w:r w:rsidRPr="00756B31">
        <w:rPr>
          <w:rFonts w:ascii="Palatino Linotype" w:eastAsia="Palatino Linotype" w:hAnsi="Palatino Linotype" w:cs="Palatino Linotype"/>
        </w:rPr>
        <w:t>.</w:t>
      </w:r>
    </w:p>
    <w:p w14:paraId="4DAC9526" w14:textId="77777777" w:rsidR="008152AB" w:rsidRPr="00756B31" w:rsidRDefault="008F49C6" w:rsidP="008152AB">
      <w:pPr>
        <w:spacing w:before="240" w:after="240" w:line="360" w:lineRule="auto"/>
        <w:ind w:right="62"/>
        <w:contextualSpacing/>
        <w:jc w:val="both"/>
        <w:rPr>
          <w:rFonts w:ascii="Palatino Linotype" w:eastAsia="Palatino Linotype" w:hAnsi="Palatino Linotype" w:cs="Palatino Linotype"/>
        </w:rPr>
      </w:pPr>
      <w:r w:rsidRPr="00756B31">
        <w:rPr>
          <w:rFonts w:ascii="Palatino Linotype" w:eastAsia="Palatino Linotype" w:hAnsi="Palatino Linotype" w:cs="Palatino Linotype"/>
          <w:b/>
        </w:rPr>
        <w:t xml:space="preserve">Tercero. </w:t>
      </w:r>
      <w:r w:rsidR="000378D8" w:rsidRPr="00756B31">
        <w:rPr>
          <w:rFonts w:ascii="Palatino Linotype" w:eastAsia="Palatino Linotype" w:hAnsi="Palatino Linotype" w:cs="Palatino Linotype"/>
          <w:b/>
        </w:rPr>
        <w:t>Tercero. Análisis de las causales de improcedencia y sobreseimiento</w:t>
      </w:r>
      <w:r w:rsidR="000378D8" w:rsidRPr="00756B31">
        <w:rPr>
          <w:rFonts w:ascii="Palatino Linotype" w:eastAsia="Palatino Linotype" w:hAnsi="Palatino Linotype" w:cs="Palatino Linotype"/>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0E2A9B8" w14:textId="77777777" w:rsidR="00E650E5" w:rsidRPr="00756B31" w:rsidRDefault="00E650E5" w:rsidP="008152AB">
      <w:pPr>
        <w:spacing w:before="240" w:after="240" w:line="360" w:lineRule="auto"/>
        <w:ind w:right="62"/>
        <w:contextualSpacing/>
        <w:jc w:val="both"/>
        <w:rPr>
          <w:rFonts w:ascii="Palatino Linotype" w:eastAsia="Palatino Linotype" w:hAnsi="Palatino Linotype" w:cs="Palatino Linotype"/>
        </w:rPr>
      </w:pPr>
    </w:p>
    <w:p w14:paraId="4295ECA8" w14:textId="77777777" w:rsidR="008152AB" w:rsidRPr="00756B31" w:rsidRDefault="008152AB" w:rsidP="008152AB">
      <w:pPr>
        <w:spacing w:before="240" w:after="240" w:line="360" w:lineRule="auto"/>
        <w:ind w:right="62"/>
        <w:contextualSpacing/>
        <w:jc w:val="both"/>
        <w:rPr>
          <w:rFonts w:ascii="Palatino Linotype" w:hAnsi="Palatino Linotype"/>
        </w:rPr>
      </w:pPr>
      <w:r w:rsidRPr="00756B31">
        <w:rPr>
          <w:rFonts w:ascii="Palatino Linotype" w:hAnsi="Palatino Linotype"/>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w:t>
      </w:r>
      <w:r w:rsidRPr="00756B31">
        <w:rPr>
          <w:rFonts w:ascii="Palatino Linotype" w:hAnsi="Palatino Linotype"/>
        </w:rPr>
        <w:lastRenderedPageBreak/>
        <w:t xml:space="preserve">permita sobreseerlo. Estudio de causales de improcedencia que no son incompatibles con el derecho de acceso a la justicia, ya que éste no se coarta por regular causas de improcedencia y sobreseimiento con tales fines. </w:t>
      </w:r>
    </w:p>
    <w:p w14:paraId="0CA4C9C4" w14:textId="77777777" w:rsidR="008152AB" w:rsidRPr="00756B31" w:rsidRDefault="008152AB" w:rsidP="008152AB">
      <w:pPr>
        <w:spacing w:before="240" w:after="240" w:line="360" w:lineRule="auto"/>
        <w:ind w:right="62"/>
        <w:contextualSpacing/>
        <w:jc w:val="both"/>
        <w:rPr>
          <w:rFonts w:ascii="Palatino Linotype" w:hAnsi="Palatino Linotype"/>
        </w:rPr>
      </w:pPr>
    </w:p>
    <w:p w14:paraId="28DD2ACA" w14:textId="77777777" w:rsidR="008152AB" w:rsidRPr="00756B31" w:rsidRDefault="008152AB" w:rsidP="008152AB">
      <w:pPr>
        <w:spacing w:before="240" w:after="240" w:line="360" w:lineRule="auto"/>
        <w:ind w:right="62"/>
        <w:contextualSpacing/>
        <w:jc w:val="both"/>
        <w:rPr>
          <w:rFonts w:ascii="Palatino Linotype" w:hAnsi="Palatino Linotype"/>
        </w:rPr>
      </w:pPr>
      <w:r w:rsidRPr="00756B31">
        <w:rPr>
          <w:rFonts w:ascii="Palatino Linotype" w:hAnsi="Palatino Linotype"/>
        </w:rPr>
        <w:t>De manera preliminar en el caso concreto conviene analizar si se actualiza alguna de las causales de sobreseimiento del recurso de revisión.</w:t>
      </w:r>
    </w:p>
    <w:p w14:paraId="47BF3EE8" w14:textId="77777777" w:rsidR="00261BD5" w:rsidRPr="00756B31" w:rsidRDefault="00261BD5" w:rsidP="008152AB">
      <w:pPr>
        <w:spacing w:before="240" w:after="240" w:line="360" w:lineRule="auto"/>
        <w:ind w:right="62"/>
        <w:contextualSpacing/>
        <w:jc w:val="both"/>
        <w:rPr>
          <w:rFonts w:ascii="Palatino Linotype" w:hAnsi="Palatino Linotype"/>
        </w:rPr>
      </w:pPr>
    </w:p>
    <w:p w14:paraId="0EDD149D" w14:textId="77777777" w:rsidR="00261BD5" w:rsidRPr="00756B31" w:rsidRDefault="00261BD5" w:rsidP="00261BD5">
      <w:pPr>
        <w:spacing w:line="360" w:lineRule="auto"/>
        <w:ind w:right="51"/>
        <w:jc w:val="both"/>
        <w:rPr>
          <w:rFonts w:ascii="Palatino Linotype" w:eastAsia="Palatino Linotype" w:hAnsi="Palatino Linotype" w:cs="Palatino Linotype"/>
        </w:rPr>
      </w:pPr>
      <w:r w:rsidRPr="00756B31">
        <w:rPr>
          <w:rFonts w:ascii="Palatino Linotype" w:eastAsia="Palatino Linotype" w:hAnsi="Palatino Linotype" w:cs="Palatino Linotype"/>
        </w:rPr>
        <w:t xml:space="preserve">Así, del análisis de la solicitud de información motivo del recurso de revisión que ahora se resuelve, se advierte que la persona solicitante requirió al </w:t>
      </w:r>
      <w:r w:rsidRPr="00756B31">
        <w:rPr>
          <w:rFonts w:ascii="Palatino Linotype" w:eastAsia="Palatino Linotype" w:hAnsi="Palatino Linotype" w:cs="Palatino Linotype"/>
          <w:b/>
        </w:rPr>
        <w:t>SUJETO OBLIGADO</w:t>
      </w:r>
      <w:r w:rsidRPr="00756B31">
        <w:rPr>
          <w:rFonts w:ascii="Palatino Linotype" w:eastAsia="Palatino Linotype" w:hAnsi="Palatino Linotype" w:cs="Palatino Linotype"/>
        </w:rPr>
        <w:t xml:space="preserve"> le proporcione información consistente en lo siguiente:</w:t>
      </w:r>
    </w:p>
    <w:p w14:paraId="526C85B4" w14:textId="77777777" w:rsidR="00261BD5" w:rsidRPr="00756B31" w:rsidRDefault="00261BD5" w:rsidP="00261BD5">
      <w:pPr>
        <w:spacing w:line="360" w:lineRule="auto"/>
        <w:ind w:right="51"/>
        <w:jc w:val="both"/>
        <w:rPr>
          <w:rFonts w:ascii="Palatino Linotype" w:eastAsia="Palatino Linotype" w:hAnsi="Palatino Linotype" w:cs="Palatino Linotype"/>
        </w:rPr>
      </w:pPr>
    </w:p>
    <w:p w14:paraId="28522CD9" w14:textId="77777777" w:rsidR="00261BD5" w:rsidRPr="00756B31" w:rsidRDefault="00261BD5" w:rsidP="00261BD5">
      <w:pPr>
        <w:pStyle w:val="Prrafodelista"/>
        <w:numPr>
          <w:ilvl w:val="0"/>
          <w:numId w:val="8"/>
        </w:numPr>
        <w:spacing w:line="360" w:lineRule="auto"/>
        <w:ind w:right="51"/>
        <w:jc w:val="both"/>
        <w:rPr>
          <w:rFonts w:ascii="Palatino Linotype" w:eastAsia="Palatino Linotype" w:hAnsi="Palatino Linotype" w:cs="Palatino Linotype"/>
        </w:rPr>
      </w:pPr>
      <w:r w:rsidRPr="00756B31">
        <w:rPr>
          <w:rFonts w:ascii="Palatino Linotype" w:eastAsia="Palatino Linotype" w:hAnsi="Palatino Linotype" w:cs="Palatino Linotype"/>
        </w:rPr>
        <w:t>El número total de pipas de agua (vehículos que son utilizados para la distribución de agua) con las que cuenta el municipio de la paz, la información la requiero de la actual administración 2022-2024.</w:t>
      </w:r>
    </w:p>
    <w:p w14:paraId="738F4E3B" w14:textId="77777777" w:rsidR="00261BD5" w:rsidRPr="00756B31" w:rsidRDefault="00E650E5" w:rsidP="00261BD5">
      <w:pPr>
        <w:spacing w:before="240" w:after="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noProof/>
          <w:lang w:val="es-MX"/>
        </w:rPr>
        <mc:AlternateContent>
          <mc:Choice Requires="wps">
            <w:drawing>
              <wp:anchor distT="0" distB="0" distL="114300" distR="114300" simplePos="0" relativeHeight="251662336" behindDoc="0" locked="0" layoutInCell="1" allowOverlap="1" wp14:anchorId="41887910" wp14:editId="2B992BD0">
                <wp:simplePos x="0" y="0"/>
                <wp:positionH relativeFrom="column">
                  <wp:posOffset>100965</wp:posOffset>
                </wp:positionH>
                <wp:positionV relativeFrom="paragraph">
                  <wp:posOffset>872490</wp:posOffset>
                </wp:positionV>
                <wp:extent cx="5353050" cy="1631950"/>
                <wp:effectExtent l="38100" t="38100" r="76200" b="82550"/>
                <wp:wrapNone/>
                <wp:docPr id="3" name="Conector recto 3"/>
                <wp:cNvGraphicFramePr/>
                <a:graphic xmlns:a="http://schemas.openxmlformats.org/drawingml/2006/main">
                  <a:graphicData uri="http://schemas.microsoft.com/office/word/2010/wordprocessingShape">
                    <wps:wsp>
                      <wps:cNvCnPr/>
                      <wps:spPr>
                        <a:xfrm>
                          <a:off x="0" y="0"/>
                          <a:ext cx="5353050" cy="1631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F66D14"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95pt,68.7pt" to="429.45pt,1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" strokecolor="black [3200]" strokeweight="2pt">
                <v:shadow on="t" color="black" opacity="24903f" origin=",.5" offset="0,.55556mm"/>
              </v:line>
            </w:pict>
          </mc:Fallback>
        </mc:AlternateContent>
      </w:r>
      <w:r w:rsidR="00261BD5" w:rsidRPr="00756B31">
        <w:rPr>
          <w:rFonts w:ascii="Palatino Linotype" w:eastAsia="Palatino Linotype" w:hAnsi="Palatino Linotype" w:cs="Palatino Linotype"/>
        </w:rPr>
        <w:t xml:space="preserve">En respuesta, el </w:t>
      </w:r>
      <w:r w:rsidR="00261BD5" w:rsidRPr="00756B31">
        <w:rPr>
          <w:rFonts w:ascii="Palatino Linotype" w:eastAsia="Palatino Linotype" w:hAnsi="Palatino Linotype" w:cs="Palatino Linotype"/>
          <w:b/>
        </w:rPr>
        <w:t xml:space="preserve">SUJETO OBLIGADO </w:t>
      </w:r>
      <w:r w:rsidR="00261BD5" w:rsidRPr="00756B31">
        <w:rPr>
          <w:rFonts w:ascii="Palatino Linotype" w:eastAsia="Palatino Linotype" w:hAnsi="Palatino Linotype" w:cs="Palatino Linotype"/>
        </w:rPr>
        <w:t>a través de su Subgerencia de Control Patrimonial, informó lo siguiente:</w:t>
      </w:r>
    </w:p>
    <w:p w14:paraId="5BB91F9F" w14:textId="77777777" w:rsidR="00E650E5" w:rsidRPr="00756B31" w:rsidRDefault="00E650E5" w:rsidP="00261BD5">
      <w:pPr>
        <w:spacing w:before="240" w:after="240" w:line="360" w:lineRule="auto"/>
        <w:jc w:val="both"/>
        <w:rPr>
          <w:rFonts w:ascii="Palatino Linotype" w:eastAsia="Palatino Linotype" w:hAnsi="Palatino Linotype" w:cs="Palatino Linotype"/>
        </w:rPr>
      </w:pPr>
    </w:p>
    <w:p w14:paraId="67FF1012" w14:textId="77777777" w:rsidR="00261BD5" w:rsidRPr="00756B31" w:rsidRDefault="00261BD5" w:rsidP="00261BD5">
      <w:pPr>
        <w:spacing w:before="240" w:after="240" w:line="360" w:lineRule="auto"/>
        <w:jc w:val="both"/>
        <w:rPr>
          <w:rFonts w:ascii="Palatino Linotype" w:eastAsia="Palatino Linotype" w:hAnsi="Palatino Linotype" w:cs="Palatino Linotype"/>
        </w:rPr>
      </w:pPr>
      <w:r w:rsidRPr="00756B31">
        <w:rPr>
          <w:noProof/>
          <w:lang w:val="es-MX"/>
        </w:rPr>
        <w:lastRenderedPageBreak/>
        <w:drawing>
          <wp:inline distT="0" distB="0" distL="0" distR="0" wp14:anchorId="2E328B9A" wp14:editId="64225FE5">
            <wp:extent cx="5609230" cy="279059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201" t="50766" r="27173" b="11062"/>
                    <a:stretch/>
                  </pic:blipFill>
                  <pic:spPr bwMode="auto">
                    <a:xfrm>
                      <a:off x="0" y="0"/>
                      <a:ext cx="5628487" cy="2800175"/>
                    </a:xfrm>
                    <a:prstGeom prst="rect">
                      <a:avLst/>
                    </a:prstGeom>
                    <a:ln>
                      <a:noFill/>
                    </a:ln>
                    <a:extLst>
                      <a:ext uri="{53640926-AAD7-44D8-BBD7-CCE9431645EC}">
                        <a14:shadowObscured xmlns:a14="http://schemas.microsoft.com/office/drawing/2010/main"/>
                      </a:ext>
                    </a:extLst>
                  </pic:spPr>
                </pic:pic>
              </a:graphicData>
            </a:graphic>
          </wp:inline>
        </w:drawing>
      </w:r>
    </w:p>
    <w:p w14:paraId="3F185F4D" w14:textId="77777777" w:rsidR="00261BD5" w:rsidRPr="00756B31" w:rsidRDefault="00261BD5" w:rsidP="00261BD5">
      <w:pPr>
        <w:spacing w:before="240" w:after="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 xml:space="preserve">Ante la respuesta el </w:t>
      </w:r>
      <w:r w:rsidRPr="00756B31">
        <w:rPr>
          <w:rFonts w:ascii="Palatino Linotype" w:eastAsia="Palatino Linotype" w:hAnsi="Palatino Linotype" w:cs="Palatino Linotype"/>
          <w:b/>
        </w:rPr>
        <w:t>RECURRENTE</w:t>
      </w:r>
      <w:r w:rsidRPr="00756B31">
        <w:rPr>
          <w:rFonts w:ascii="Palatino Linotype" w:eastAsia="Palatino Linotype" w:hAnsi="Palatino Linotype" w:cs="Palatino Linotype"/>
        </w:rPr>
        <w:t>, se inconformó en los motivos de inconformidad, de lo siguiente:</w:t>
      </w:r>
    </w:p>
    <w:p w14:paraId="250CE1DE" w14:textId="77777777" w:rsidR="00261BD5" w:rsidRPr="00756B31" w:rsidRDefault="00261BD5" w:rsidP="009971A3">
      <w:pPr>
        <w:ind w:left="851" w:right="567"/>
        <w:jc w:val="both"/>
        <w:rPr>
          <w:rFonts w:ascii="Palatino Linotype" w:eastAsia="Palatino Linotype" w:hAnsi="Palatino Linotype" w:cs="Palatino Linotype"/>
          <w:i/>
        </w:rPr>
      </w:pPr>
      <w:r w:rsidRPr="00756B31">
        <w:rPr>
          <w:rFonts w:ascii="Palatino Linotype" w:eastAsia="Palatino Linotype" w:hAnsi="Palatino Linotype" w:cs="Palatino Linotype"/>
          <w:i/>
        </w:rPr>
        <w:t>“la información que entregan es por demás inventada e increíble, como es posible que hasta apenas no hace mucho la presidente municipal de la paz entrego camiones para utilizarlos como pipas de agua, aparte el municipio ya contaba con pipas y ustedes me están informando que solo tienen en existencia menos de 5 pipas necesito que me entreguen las facturas de cada uno de los camiones que son utilizados como pipas de agua, o el documento que acredite y valide la existencia legal de dichos camiones con sus respectivos tanques, así como foto de cada una de las pipas que refieren” (Sic)</w:t>
      </w:r>
    </w:p>
    <w:p w14:paraId="7A41D3C4" w14:textId="77777777" w:rsidR="00261BD5" w:rsidRPr="00756B31" w:rsidRDefault="00261BD5" w:rsidP="009971A3">
      <w:pPr>
        <w:spacing w:before="240" w:after="240" w:line="360" w:lineRule="auto"/>
        <w:ind w:left="851" w:right="62"/>
        <w:contextualSpacing/>
        <w:jc w:val="both"/>
        <w:rPr>
          <w:rFonts w:ascii="Palatino Linotype" w:hAnsi="Palatino Linotype"/>
        </w:rPr>
      </w:pPr>
    </w:p>
    <w:p w14:paraId="4A660967" w14:textId="77777777" w:rsidR="00261BD5" w:rsidRPr="00756B31" w:rsidRDefault="006A1B22" w:rsidP="00976AED">
      <w:pPr>
        <w:spacing w:before="240" w:after="240" w:line="360" w:lineRule="auto"/>
        <w:ind w:right="51"/>
        <w:contextualSpacing/>
        <w:jc w:val="both"/>
        <w:rPr>
          <w:rFonts w:ascii="Palatino Linotype" w:eastAsia="Palatino Linotype" w:hAnsi="Palatino Linotype" w:cs="Palatino Linotype"/>
        </w:rPr>
      </w:pPr>
      <w:r w:rsidRPr="00756B31">
        <w:rPr>
          <w:rFonts w:ascii="Palatino Linotype" w:eastAsia="Palatino Linotype" w:hAnsi="Palatino Linotype" w:cs="Palatino Linotype"/>
        </w:rPr>
        <w:t>Ahora bien</w:t>
      </w:r>
      <w:r w:rsidR="00E46AFC" w:rsidRPr="00756B31">
        <w:rPr>
          <w:rFonts w:ascii="Palatino Linotype" w:eastAsia="Palatino Linotype" w:hAnsi="Palatino Linotype" w:cs="Palatino Linotype"/>
        </w:rPr>
        <w:t xml:space="preserve">, </w:t>
      </w:r>
      <w:r w:rsidR="00E650E5" w:rsidRPr="00756B31">
        <w:rPr>
          <w:rFonts w:ascii="Palatino Linotype" w:eastAsia="Palatino Linotype" w:hAnsi="Palatino Linotype" w:cs="Palatino Linotype"/>
        </w:rPr>
        <w:t>sobre los</w:t>
      </w:r>
      <w:r w:rsidR="00261BD5" w:rsidRPr="00756B31">
        <w:rPr>
          <w:rFonts w:ascii="Palatino Linotype" w:eastAsia="Palatino Linotype" w:hAnsi="Palatino Linotype" w:cs="Palatino Linotype"/>
        </w:rPr>
        <w:t xml:space="preserve"> motivo</w:t>
      </w:r>
      <w:r w:rsidR="00E650E5" w:rsidRPr="00756B31">
        <w:rPr>
          <w:rFonts w:ascii="Palatino Linotype" w:eastAsia="Palatino Linotype" w:hAnsi="Palatino Linotype" w:cs="Palatino Linotype"/>
        </w:rPr>
        <w:t>s</w:t>
      </w:r>
      <w:r w:rsidR="00261BD5" w:rsidRPr="00756B31">
        <w:rPr>
          <w:rFonts w:ascii="Palatino Linotype" w:eastAsia="Palatino Linotype" w:hAnsi="Palatino Linotype" w:cs="Palatino Linotype"/>
        </w:rPr>
        <w:t xml:space="preserve"> de inconformidad en donde señala</w:t>
      </w:r>
      <w:r w:rsidR="00E650E5" w:rsidRPr="00756B31">
        <w:rPr>
          <w:rFonts w:ascii="Palatino Linotype" w:eastAsia="Palatino Linotype" w:hAnsi="Palatino Linotype" w:cs="Palatino Linotype"/>
        </w:rPr>
        <w:t>:</w:t>
      </w:r>
      <w:r w:rsidR="00261BD5" w:rsidRPr="00756B31">
        <w:rPr>
          <w:rFonts w:ascii="Palatino Linotype" w:eastAsia="Palatino Linotype" w:hAnsi="Palatino Linotype" w:cs="Palatino Linotype"/>
        </w:rPr>
        <w:t xml:space="preserve"> “</w:t>
      </w:r>
      <w:r w:rsidR="00261BD5" w:rsidRPr="00756B31">
        <w:rPr>
          <w:rFonts w:ascii="Palatino Linotype" w:eastAsia="Palatino Linotype" w:hAnsi="Palatino Linotype" w:cs="Palatino Linotype"/>
          <w:i/>
        </w:rPr>
        <w:t>la información que entregan es por demás inventada e increíble</w:t>
      </w:r>
      <w:r w:rsidR="00E650E5" w:rsidRPr="00756B31">
        <w:rPr>
          <w:rFonts w:ascii="Palatino Linotype" w:eastAsia="Palatino Linotype" w:hAnsi="Palatino Linotype" w:cs="Palatino Linotype"/>
          <w:i/>
        </w:rPr>
        <w:t>…</w:t>
      </w:r>
      <w:r w:rsidR="00E650E5" w:rsidRPr="00756B31">
        <w:rPr>
          <w:rFonts w:ascii="Palatino Linotype" w:hAnsi="Palatino Linotype"/>
          <w:i/>
        </w:rPr>
        <w:t xml:space="preserve">necesito que me entreguen las facturas de cada uno de los camiones que son utilizados como pipas de agua, o el documento que acredite </w:t>
      </w:r>
      <w:r w:rsidR="00E650E5" w:rsidRPr="00756B31">
        <w:rPr>
          <w:rFonts w:ascii="Palatino Linotype" w:hAnsi="Palatino Linotype"/>
          <w:i/>
        </w:rPr>
        <w:lastRenderedPageBreak/>
        <w:t>y valide la existencia legal de dichos camiones con sus respectivos tanques, así como foto de cada una de las pipas que refieren.”(Sic)</w:t>
      </w:r>
      <w:r w:rsidR="00E650E5" w:rsidRPr="00756B31">
        <w:rPr>
          <w:rFonts w:ascii="Palatino Linotype" w:eastAsia="Palatino Linotype" w:hAnsi="Palatino Linotype" w:cs="Palatino Linotype"/>
          <w:i/>
        </w:rPr>
        <w:t xml:space="preserve"> </w:t>
      </w:r>
    </w:p>
    <w:p w14:paraId="4783905B" w14:textId="77777777" w:rsidR="00CA7652" w:rsidRPr="00756B31" w:rsidRDefault="00CA7652" w:rsidP="00CA7652">
      <w:pPr>
        <w:spacing w:before="240" w:after="240" w:line="360" w:lineRule="auto"/>
        <w:ind w:right="51"/>
        <w:contextualSpacing/>
        <w:jc w:val="both"/>
        <w:rPr>
          <w:rFonts w:ascii="Palatino Linotype" w:eastAsia="Palatino Linotype" w:hAnsi="Palatino Linotype" w:cs="Palatino Linotype"/>
        </w:rPr>
      </w:pPr>
    </w:p>
    <w:p w14:paraId="1D45C808" w14:textId="77777777" w:rsidR="00837AD1" w:rsidRPr="00756B31" w:rsidRDefault="00E650E5" w:rsidP="00837AD1">
      <w:pPr>
        <w:spacing w:before="240" w:after="240" w:line="360" w:lineRule="auto"/>
        <w:ind w:right="51"/>
        <w:contextualSpacing/>
        <w:jc w:val="both"/>
        <w:rPr>
          <w:rFonts w:ascii="Palatino Linotype" w:eastAsia="Palatino Linotype" w:hAnsi="Palatino Linotype" w:cs="Palatino Linotype"/>
        </w:rPr>
      </w:pPr>
      <w:r w:rsidRPr="00756B31">
        <w:rPr>
          <w:rFonts w:ascii="Palatino Linotype" w:eastAsia="Palatino Linotype" w:hAnsi="Palatino Linotype" w:cs="Palatino Linotype"/>
        </w:rPr>
        <w:t>En primer plano se advierte, que la persona solicitante</w:t>
      </w:r>
      <w:r w:rsidR="009F2E70" w:rsidRPr="00756B31">
        <w:rPr>
          <w:rFonts w:ascii="Palatino Linotype" w:eastAsia="Palatino Linotype" w:hAnsi="Palatino Linotype" w:cs="Palatino Linotype"/>
        </w:rPr>
        <w:t xml:space="preserve"> combate la autenticidad o veracidad de la información proporcionada por el </w:t>
      </w:r>
      <w:r w:rsidR="009F2E70" w:rsidRPr="00756B31">
        <w:rPr>
          <w:rFonts w:ascii="Palatino Linotype" w:eastAsia="Palatino Linotype" w:hAnsi="Palatino Linotype" w:cs="Palatino Linotype"/>
          <w:b/>
        </w:rPr>
        <w:t>SUJETO OBLIGADO</w:t>
      </w:r>
      <w:r w:rsidRPr="00756B31">
        <w:rPr>
          <w:rFonts w:ascii="Palatino Linotype" w:eastAsia="Palatino Linotype" w:hAnsi="Palatino Linotype" w:cs="Palatino Linotype"/>
          <w:b/>
        </w:rPr>
        <w:t>,</w:t>
      </w:r>
      <w:r w:rsidR="009F2E70" w:rsidRPr="00756B31">
        <w:rPr>
          <w:rFonts w:ascii="Palatino Linotype" w:eastAsia="Palatino Linotype" w:hAnsi="Palatino Linotype" w:cs="Palatino Linotype"/>
          <w:b/>
        </w:rPr>
        <w:t xml:space="preserve"> </w:t>
      </w:r>
      <w:r w:rsidR="009F2E70" w:rsidRPr="00756B31">
        <w:rPr>
          <w:rFonts w:ascii="Palatino Linotype" w:eastAsia="Palatino Linotype" w:hAnsi="Palatino Linotype" w:cs="Palatino Linotype"/>
        </w:rPr>
        <w:t>al señalar que la respuesta es inventada e increíble</w:t>
      </w:r>
      <w:r w:rsidR="00837AD1" w:rsidRPr="00756B31">
        <w:rPr>
          <w:rFonts w:ascii="Palatino Linotype" w:eastAsia="Palatino Linotype" w:hAnsi="Palatino Linotype" w:cs="Palatino Linotype"/>
        </w:rPr>
        <w:t>, por lo que se considera improcedente este motivo de inconformidad, ya que este Organismo Garante no facultado para dudar de la veracidad de los documentos aportados en respuesta por los Sujetos Obligados, en apego a lo contemplado en el criterio de interpretación SO/031/2010 emitido por el INAI, que a la letra contempla:</w:t>
      </w:r>
    </w:p>
    <w:p w14:paraId="19178DA3" w14:textId="77777777" w:rsidR="00837AD1" w:rsidRPr="00756B31" w:rsidRDefault="00837AD1" w:rsidP="00837AD1">
      <w:pPr>
        <w:spacing w:line="360" w:lineRule="auto"/>
        <w:rPr>
          <w:rFonts w:cs="Tahoma"/>
          <w:bCs/>
          <w:iCs/>
        </w:rPr>
      </w:pPr>
    </w:p>
    <w:p w14:paraId="37A15891" w14:textId="77777777" w:rsidR="00837AD1" w:rsidRPr="00756B31" w:rsidRDefault="00837AD1" w:rsidP="00837AD1">
      <w:pPr>
        <w:spacing w:before="240" w:after="240"/>
        <w:ind w:left="851" w:right="900"/>
        <w:jc w:val="both"/>
        <w:rPr>
          <w:rFonts w:ascii="Palatino Linotype" w:eastAsia="Palatino Linotype" w:hAnsi="Palatino Linotype" w:cs="Palatino Linotype"/>
          <w:i/>
          <w:sz w:val="22"/>
          <w:szCs w:val="22"/>
        </w:rPr>
      </w:pPr>
      <w:r w:rsidRPr="00756B31">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756B31">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43CF8EEA" w14:textId="77777777" w:rsidR="00837AD1" w:rsidRPr="00756B31" w:rsidRDefault="00837AD1" w:rsidP="00837AD1">
      <w:pPr>
        <w:spacing w:line="360" w:lineRule="auto"/>
        <w:rPr>
          <w:rFonts w:cs="Tahoma"/>
          <w:bCs/>
          <w:iCs/>
        </w:rPr>
      </w:pPr>
    </w:p>
    <w:p w14:paraId="0CAA717D" w14:textId="77777777" w:rsidR="00CA7652" w:rsidRPr="00756B31" w:rsidRDefault="00E650E5" w:rsidP="00CA7652">
      <w:pPr>
        <w:spacing w:after="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lastRenderedPageBreak/>
        <w:t>En segundo plano</w:t>
      </w:r>
      <w:r w:rsidR="009F2E70" w:rsidRPr="00756B31">
        <w:rPr>
          <w:rFonts w:ascii="Palatino Linotype" w:eastAsia="Palatino Linotype" w:hAnsi="Palatino Linotype" w:cs="Palatino Linotype"/>
        </w:rPr>
        <w:t xml:space="preserve">, </w:t>
      </w:r>
      <w:r w:rsidRPr="00756B31">
        <w:rPr>
          <w:rFonts w:ascii="Palatino Linotype" w:eastAsia="Palatino Linotype" w:hAnsi="Palatino Linotype" w:cs="Palatino Linotype"/>
        </w:rPr>
        <w:t>se advierte que requiere</w:t>
      </w:r>
      <w:r w:rsidR="00CA7652" w:rsidRPr="00756B31">
        <w:rPr>
          <w:rFonts w:ascii="Palatino Linotype" w:eastAsia="Palatino Linotype" w:hAnsi="Palatino Linotype" w:cs="Palatino Linotype"/>
        </w:rPr>
        <w:t xml:space="preserve"> documentos no fueron solicitados, como se desprende del antecedente marcado con el numeral 1 de la presente resolución, por lo que constituyen en su totalidad nuevos requerimientos de información, configurándose así lo que se conoce como </w:t>
      </w:r>
      <w:r w:rsidR="00CA7652" w:rsidRPr="00756B31">
        <w:rPr>
          <w:rFonts w:ascii="Palatino Linotype" w:eastAsia="Palatino Linotype" w:hAnsi="Palatino Linotype" w:cs="Palatino Linotype"/>
          <w:i/>
        </w:rPr>
        <w:t>plus petitio</w:t>
      </w:r>
      <w:r w:rsidR="00CA7652" w:rsidRPr="00756B31">
        <w:rPr>
          <w:rFonts w:ascii="Palatino Linotype" w:eastAsia="Palatino Linotype" w:hAnsi="Palatino Linotype" w:cs="Palatino Linotype"/>
          <w:b/>
          <w:i/>
        </w:rPr>
        <w:t xml:space="preserve">, </w:t>
      </w:r>
      <w:r w:rsidR="00CA7652" w:rsidRPr="00756B31">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w:t>
      </w:r>
      <w:r w:rsidR="00CA7652" w:rsidRPr="00756B31">
        <w:rPr>
          <w:rFonts w:ascii="Palatino Linotype" w:eastAsia="Palatino Linotype" w:hAnsi="Palatino Linotype" w:cs="Palatino Linotype"/>
          <w:b/>
        </w:rPr>
        <w:t>RECURRENTE</w:t>
      </w:r>
      <w:r w:rsidR="00CA7652" w:rsidRPr="00756B31">
        <w:rPr>
          <w:rFonts w:ascii="Palatino Linotype" w:eastAsia="Palatino Linotype" w:hAnsi="Palatino Linotype" w:cs="Palatino Linotype"/>
        </w:rPr>
        <w:t xml:space="preserve"> amplíe su solicitud en el Recurso de Revisión, </w:t>
      </w:r>
      <w:r w:rsidR="00CA7652" w:rsidRPr="00756B31">
        <w:rPr>
          <w:rFonts w:ascii="Palatino Linotype" w:eastAsia="Palatino Linotype" w:hAnsi="Palatino Linotype" w:cs="Palatino Linotype"/>
          <w:b/>
          <w:u w:val="single"/>
        </w:rPr>
        <w:t xml:space="preserve">únicamente respecto de los nuevos contenidos; </w:t>
      </w:r>
      <w:r w:rsidR="00CA7652" w:rsidRPr="00756B31">
        <w:rPr>
          <w:rFonts w:ascii="Palatino Linotype" w:eastAsia="Palatino Linotype" w:hAnsi="Palatino Linotype" w:cs="Palatino Linotype"/>
        </w:rPr>
        <w:t xml:space="preserve">cuestión que tuvo lugar en el presente caso, pues la parte </w:t>
      </w:r>
      <w:r w:rsidR="00CA7652" w:rsidRPr="00756B31">
        <w:rPr>
          <w:rFonts w:ascii="Palatino Linotype" w:eastAsia="Palatino Linotype" w:hAnsi="Palatino Linotype" w:cs="Palatino Linotype"/>
          <w:b/>
        </w:rPr>
        <w:t>RECURRENTE</w:t>
      </w:r>
      <w:r w:rsidR="00CA7652" w:rsidRPr="00756B31">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14:paraId="01D09105" w14:textId="77777777" w:rsidR="00CA7652" w:rsidRPr="00756B31" w:rsidRDefault="00CA7652" w:rsidP="00CA7652">
      <w:pPr>
        <w:spacing w:before="240" w:after="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En este tenor, es posible determinar que para el caso que nos ocupa, los argumentos formulados como motivos o razones de inconformidad referidos, son una ampliación a la solicitud inicial y corresponden a nuevos requerimientos de información, que no se encuentran relacionados con lo solicitado en un primer momento; por lo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395820AB" w14:textId="77777777" w:rsidR="00CA7652" w:rsidRPr="00756B31" w:rsidRDefault="00CA7652" w:rsidP="00CA7652">
      <w:pPr>
        <w:spacing w:before="240" w:after="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lastRenderedPageBreak/>
        <w:t>En este orden de ideas, una vez formulada su solicitud inicial,</w:t>
      </w:r>
      <w:r w:rsidRPr="00756B31">
        <w:rPr>
          <w:rFonts w:ascii="Palatino Linotype" w:eastAsia="Palatino Linotype" w:hAnsi="Palatino Linotype" w:cs="Palatino Linotype"/>
          <w:i/>
        </w:rPr>
        <w:t xml:space="preserve"> </w:t>
      </w:r>
      <w:r w:rsidRPr="00756B31">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04EA0E47" w14:textId="77777777" w:rsidR="00CA7652" w:rsidRPr="00756B31" w:rsidRDefault="00CA7652" w:rsidP="00CA765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22326F38" w14:textId="77777777" w:rsidR="00CA7652" w:rsidRPr="00756B31" w:rsidRDefault="00CA7652" w:rsidP="00CA7652">
      <w:pPr>
        <w:spacing w:before="240" w:after="240"/>
        <w:ind w:left="851" w:right="900"/>
        <w:jc w:val="both"/>
        <w:rPr>
          <w:rFonts w:ascii="Palatino Linotype" w:eastAsia="Palatino Linotype" w:hAnsi="Palatino Linotype" w:cs="Palatino Linotype"/>
        </w:rPr>
      </w:pPr>
      <w:r w:rsidRPr="00756B31">
        <w:rPr>
          <w:rFonts w:ascii="Palatino Linotype" w:eastAsia="Palatino Linotype" w:hAnsi="Palatino Linotype" w:cs="Palatino Linotype"/>
          <w:i/>
          <w:sz w:val="22"/>
          <w:szCs w:val="22"/>
        </w:rPr>
        <w:t>“</w:t>
      </w:r>
      <w:r w:rsidRPr="00756B31">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756B31">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756B31">
        <w:rPr>
          <w:rFonts w:ascii="Palatino Linotype" w:eastAsia="Palatino Linotype" w:hAnsi="Palatino Linotype" w:cs="Palatino Linotype"/>
          <w:b/>
          <w:i/>
          <w:sz w:val="22"/>
          <w:szCs w:val="22"/>
        </w:rPr>
        <w:t>.</w:t>
      </w:r>
      <w:r w:rsidRPr="00756B31">
        <w:rPr>
          <w:rFonts w:ascii="Palatino Linotype" w:eastAsia="Palatino Linotype" w:hAnsi="Palatino Linotype" w:cs="Palatino Linotype"/>
          <w:i/>
          <w:sz w:val="22"/>
          <w:szCs w:val="22"/>
        </w:rPr>
        <w:t>”</w:t>
      </w:r>
      <w:r w:rsidR="00590E56" w:rsidRPr="00756B31">
        <w:rPr>
          <w:rFonts w:ascii="Palatino Linotype" w:eastAsia="Palatino Linotype" w:hAnsi="Palatino Linotype" w:cs="Palatino Linotype"/>
          <w:i/>
          <w:sz w:val="22"/>
          <w:szCs w:val="22"/>
        </w:rPr>
        <w:t>(Sic)</w:t>
      </w:r>
    </w:p>
    <w:p w14:paraId="03E17E61" w14:textId="77777777" w:rsidR="009F2E70" w:rsidRPr="00756B31" w:rsidRDefault="009F2E70" w:rsidP="009F2E70">
      <w:pPr>
        <w:spacing w:before="240" w:after="240" w:line="360" w:lineRule="auto"/>
        <w:ind w:right="49"/>
        <w:contextualSpacing/>
        <w:jc w:val="both"/>
        <w:rPr>
          <w:rFonts w:ascii="Palatino Linotype" w:eastAsia="Palatino Linotype" w:hAnsi="Palatino Linotype" w:cs="Palatino Linotype"/>
        </w:rPr>
      </w:pPr>
      <w:r w:rsidRPr="00756B31">
        <w:rPr>
          <w:rFonts w:ascii="Palatino Linotype" w:eastAsia="Palatino Linotype" w:hAnsi="Palatino Linotype" w:cs="Palatino Linotype"/>
        </w:rPr>
        <w:t>Por lo tanto,</w:t>
      </w:r>
      <w:r w:rsidR="00CA7652" w:rsidRPr="00756B31">
        <w:rPr>
          <w:rFonts w:ascii="Palatino Linotype" w:eastAsia="Palatino Linotype" w:hAnsi="Palatino Linotype" w:cs="Palatino Linotype"/>
        </w:rPr>
        <w:t xml:space="preserve"> en términos de todo lo anterior,</w:t>
      </w:r>
      <w:r w:rsidRPr="00756B31">
        <w:rPr>
          <w:rFonts w:ascii="Palatino Linotype" w:eastAsia="Palatino Linotype" w:hAnsi="Palatino Linotype" w:cs="Palatino Linotype"/>
        </w:rPr>
        <w:t xml:space="preserve"> resulta aplicable al caso concreto el contenido de los artículos 186, 191</w:t>
      </w:r>
      <w:r w:rsidR="00CA7652" w:rsidRPr="00756B31">
        <w:rPr>
          <w:rFonts w:ascii="Palatino Linotype" w:eastAsia="Palatino Linotype" w:hAnsi="Palatino Linotype" w:cs="Palatino Linotype"/>
        </w:rPr>
        <w:t xml:space="preserve"> fracciones V y VII</w:t>
      </w:r>
      <w:r w:rsidRPr="00756B31">
        <w:rPr>
          <w:rFonts w:ascii="Palatino Linotype" w:eastAsia="Palatino Linotype" w:hAnsi="Palatino Linotype" w:cs="Palatino Linotype"/>
        </w:rPr>
        <w:t>, y 192, de la de la Ley de Transparencia y Acceso a la Información Pública del Estado de México y Municipios, que disponen lo siguiente:</w:t>
      </w:r>
    </w:p>
    <w:p w14:paraId="7CBA0A34" w14:textId="77777777" w:rsidR="009F2E70" w:rsidRPr="00756B31" w:rsidRDefault="009F2E70" w:rsidP="009F2E70">
      <w:pPr>
        <w:spacing w:before="240" w:after="240" w:line="360" w:lineRule="auto"/>
        <w:ind w:right="49"/>
        <w:contextualSpacing/>
        <w:jc w:val="both"/>
        <w:rPr>
          <w:rFonts w:ascii="Palatino Linotype" w:eastAsia="Palatino Linotype" w:hAnsi="Palatino Linotype" w:cs="Palatino Linotype"/>
        </w:rPr>
      </w:pPr>
    </w:p>
    <w:p w14:paraId="08266B39" w14:textId="77777777" w:rsidR="009F2E70" w:rsidRPr="00756B31" w:rsidRDefault="009F2E70" w:rsidP="009F2E70">
      <w:pPr>
        <w:spacing w:before="120" w:after="120"/>
        <w:ind w:left="851" w:right="902"/>
        <w:jc w:val="both"/>
        <w:rPr>
          <w:rFonts w:ascii="Palatino Linotype" w:eastAsia="Palatino Linotype" w:hAnsi="Palatino Linotype" w:cs="Palatino Linotype"/>
          <w:i/>
        </w:rPr>
      </w:pPr>
      <w:bookmarkStart w:id="4" w:name="_tyjcwt" w:colFirst="0" w:colLast="0"/>
      <w:bookmarkEnd w:id="4"/>
      <w:r w:rsidRPr="00756B31">
        <w:rPr>
          <w:rFonts w:ascii="Palatino Linotype" w:eastAsia="Palatino Linotype" w:hAnsi="Palatino Linotype" w:cs="Palatino Linotype"/>
          <w:b/>
          <w:i/>
        </w:rPr>
        <w:lastRenderedPageBreak/>
        <w:t xml:space="preserve">“Artículo 186. </w:t>
      </w:r>
      <w:r w:rsidRPr="00756B31">
        <w:rPr>
          <w:rFonts w:ascii="Palatino Linotype" w:eastAsia="Palatino Linotype" w:hAnsi="Palatino Linotype" w:cs="Palatino Linotype"/>
          <w:i/>
        </w:rPr>
        <w:t>Las resoluciones del Instituto podrán:</w:t>
      </w:r>
    </w:p>
    <w:p w14:paraId="44EC26C6" w14:textId="77777777" w:rsidR="009F2E70" w:rsidRPr="00756B31" w:rsidRDefault="009F2E70" w:rsidP="009F2E70">
      <w:pPr>
        <w:spacing w:before="120" w:after="120"/>
        <w:ind w:left="1134" w:right="902"/>
        <w:jc w:val="both"/>
        <w:rPr>
          <w:rFonts w:ascii="Palatino Linotype" w:eastAsia="Palatino Linotype" w:hAnsi="Palatino Linotype" w:cs="Palatino Linotype"/>
          <w:b/>
          <w:i/>
        </w:rPr>
      </w:pPr>
      <w:r w:rsidRPr="00756B31">
        <w:rPr>
          <w:rFonts w:ascii="Palatino Linotype" w:eastAsia="Palatino Linotype" w:hAnsi="Palatino Linotype" w:cs="Palatino Linotype"/>
          <w:b/>
          <w:i/>
        </w:rPr>
        <w:t>I. Desechar o sobreseer el recurso;</w:t>
      </w:r>
    </w:p>
    <w:p w14:paraId="32985532" w14:textId="77777777" w:rsidR="009F2E70" w:rsidRPr="00756B31" w:rsidRDefault="009F2E70" w:rsidP="009F2E70">
      <w:pPr>
        <w:spacing w:before="120" w:after="120"/>
        <w:ind w:left="1134" w:right="902"/>
        <w:jc w:val="both"/>
        <w:rPr>
          <w:rFonts w:ascii="Palatino Linotype" w:eastAsia="Palatino Linotype" w:hAnsi="Palatino Linotype" w:cs="Palatino Linotype"/>
          <w:i/>
        </w:rPr>
      </w:pPr>
      <w:r w:rsidRPr="00756B31">
        <w:rPr>
          <w:rFonts w:ascii="Palatino Linotype" w:eastAsia="Palatino Linotype" w:hAnsi="Palatino Linotype" w:cs="Palatino Linotype"/>
          <w:b/>
          <w:i/>
        </w:rPr>
        <w:t xml:space="preserve">II. </w:t>
      </w:r>
      <w:r w:rsidRPr="00756B31">
        <w:rPr>
          <w:rFonts w:ascii="Palatino Linotype" w:eastAsia="Palatino Linotype" w:hAnsi="Palatino Linotype" w:cs="Palatino Linotype"/>
          <w:i/>
        </w:rPr>
        <w:t>Confirmar la respuesta del sujeto obligado;</w:t>
      </w:r>
    </w:p>
    <w:p w14:paraId="19091BC9" w14:textId="77777777" w:rsidR="009F2E70" w:rsidRPr="00756B31" w:rsidRDefault="009F2E70" w:rsidP="009F2E70">
      <w:pPr>
        <w:spacing w:before="120" w:after="120"/>
        <w:ind w:left="1134" w:right="902"/>
        <w:jc w:val="both"/>
        <w:rPr>
          <w:rFonts w:ascii="Palatino Linotype" w:eastAsia="Palatino Linotype" w:hAnsi="Palatino Linotype" w:cs="Palatino Linotype"/>
          <w:i/>
        </w:rPr>
      </w:pPr>
      <w:r w:rsidRPr="00756B31">
        <w:rPr>
          <w:rFonts w:ascii="Palatino Linotype" w:eastAsia="Palatino Linotype" w:hAnsi="Palatino Linotype" w:cs="Palatino Linotype"/>
          <w:b/>
          <w:i/>
        </w:rPr>
        <w:t xml:space="preserve">III. </w:t>
      </w:r>
      <w:r w:rsidRPr="00756B31">
        <w:rPr>
          <w:rFonts w:ascii="Palatino Linotype" w:eastAsia="Palatino Linotype" w:hAnsi="Palatino Linotype" w:cs="Palatino Linotype"/>
          <w:i/>
        </w:rPr>
        <w:t>Revocar o modificar la respuesta del sujeto obligado; y</w:t>
      </w:r>
    </w:p>
    <w:p w14:paraId="0D7B9F7A" w14:textId="77777777" w:rsidR="009F2E70" w:rsidRPr="00756B31" w:rsidRDefault="009F2E70" w:rsidP="009F2E70">
      <w:pPr>
        <w:spacing w:before="120" w:after="120"/>
        <w:ind w:left="1134" w:right="902"/>
        <w:jc w:val="both"/>
        <w:rPr>
          <w:rFonts w:ascii="Palatino Linotype" w:eastAsia="Palatino Linotype" w:hAnsi="Palatino Linotype" w:cs="Palatino Linotype"/>
          <w:i/>
        </w:rPr>
      </w:pPr>
      <w:r w:rsidRPr="00756B31">
        <w:rPr>
          <w:rFonts w:ascii="Palatino Linotype" w:eastAsia="Palatino Linotype" w:hAnsi="Palatino Linotype" w:cs="Palatino Linotype"/>
          <w:b/>
          <w:i/>
        </w:rPr>
        <w:t xml:space="preserve">IV. </w:t>
      </w:r>
      <w:r w:rsidRPr="00756B31">
        <w:rPr>
          <w:rFonts w:ascii="Palatino Linotype" w:eastAsia="Palatino Linotype" w:hAnsi="Palatino Linotype" w:cs="Palatino Linotype"/>
          <w:i/>
        </w:rPr>
        <w:t>Ordenar la entrega de la información…”</w:t>
      </w:r>
    </w:p>
    <w:p w14:paraId="5AA1BA4D" w14:textId="77777777" w:rsidR="009F2E70" w:rsidRPr="00756B31" w:rsidRDefault="009F2E70" w:rsidP="009F2E70">
      <w:pPr>
        <w:spacing w:before="120" w:after="120"/>
        <w:ind w:left="851" w:right="902"/>
        <w:jc w:val="both"/>
        <w:rPr>
          <w:rFonts w:ascii="Palatino Linotype" w:eastAsia="Palatino Linotype" w:hAnsi="Palatino Linotype" w:cs="Palatino Linotype"/>
          <w:b/>
          <w:i/>
        </w:rPr>
      </w:pPr>
      <w:r w:rsidRPr="00756B31">
        <w:rPr>
          <w:rFonts w:ascii="Palatino Linotype" w:eastAsia="Palatino Linotype" w:hAnsi="Palatino Linotype" w:cs="Palatino Linotype"/>
          <w:b/>
          <w:i/>
        </w:rPr>
        <w:t>...</w:t>
      </w:r>
    </w:p>
    <w:p w14:paraId="0974F18B" w14:textId="77777777" w:rsidR="009F2E70" w:rsidRPr="00756B31" w:rsidRDefault="009F2E70" w:rsidP="009F2E70">
      <w:pPr>
        <w:spacing w:before="120" w:after="120"/>
        <w:ind w:left="851" w:right="902"/>
        <w:jc w:val="both"/>
        <w:rPr>
          <w:rFonts w:ascii="Palatino Linotype" w:eastAsia="Palatino Linotype" w:hAnsi="Palatino Linotype" w:cs="Palatino Linotype"/>
          <w:i/>
        </w:rPr>
      </w:pPr>
      <w:r w:rsidRPr="00756B31">
        <w:rPr>
          <w:rFonts w:ascii="Palatino Linotype" w:eastAsia="Palatino Linotype" w:hAnsi="Palatino Linotype" w:cs="Palatino Linotype"/>
          <w:b/>
          <w:i/>
        </w:rPr>
        <w:t xml:space="preserve">Artículo 191. </w:t>
      </w:r>
      <w:r w:rsidRPr="00756B31">
        <w:rPr>
          <w:rFonts w:ascii="Palatino Linotype" w:eastAsia="Palatino Linotype" w:hAnsi="Palatino Linotype" w:cs="Palatino Linotype"/>
          <w:i/>
        </w:rPr>
        <w:t>El recurso será desechado por improcedente cuando:</w:t>
      </w:r>
    </w:p>
    <w:p w14:paraId="6663259B" w14:textId="77777777" w:rsidR="009F2E70" w:rsidRPr="00756B31" w:rsidRDefault="009F2E70" w:rsidP="009F2E70">
      <w:pPr>
        <w:tabs>
          <w:tab w:val="left" w:pos="1276"/>
        </w:tabs>
        <w:spacing w:before="120" w:after="120"/>
        <w:ind w:left="1134" w:right="902"/>
        <w:jc w:val="both"/>
        <w:rPr>
          <w:rFonts w:ascii="Palatino Linotype" w:eastAsia="Palatino Linotype" w:hAnsi="Palatino Linotype" w:cs="Palatino Linotype"/>
          <w:i/>
        </w:rPr>
      </w:pPr>
      <w:r w:rsidRPr="00756B31">
        <w:rPr>
          <w:rFonts w:ascii="Palatino Linotype" w:eastAsia="Palatino Linotype" w:hAnsi="Palatino Linotype" w:cs="Palatino Linotype"/>
          <w:b/>
          <w:i/>
        </w:rPr>
        <w:t xml:space="preserve">I. </w:t>
      </w:r>
      <w:r w:rsidRPr="00756B31">
        <w:rPr>
          <w:rFonts w:ascii="Palatino Linotype" w:eastAsia="Palatino Linotype" w:hAnsi="Palatino Linotype" w:cs="Palatino Linotype"/>
          <w:i/>
        </w:rPr>
        <w:t>Sea extemporáneo por haber transcurrido el plazo establecido en la presente Ley, a partir de la respuesta;</w:t>
      </w:r>
    </w:p>
    <w:p w14:paraId="04A6896C" w14:textId="77777777" w:rsidR="009F2E70" w:rsidRPr="00756B31" w:rsidRDefault="009F2E70" w:rsidP="009F2E70">
      <w:pPr>
        <w:tabs>
          <w:tab w:val="left" w:pos="1276"/>
        </w:tabs>
        <w:spacing w:before="120" w:after="120"/>
        <w:ind w:left="1134" w:right="902"/>
        <w:jc w:val="both"/>
        <w:rPr>
          <w:rFonts w:ascii="Palatino Linotype" w:eastAsia="Palatino Linotype" w:hAnsi="Palatino Linotype" w:cs="Palatino Linotype"/>
          <w:i/>
        </w:rPr>
      </w:pPr>
      <w:r w:rsidRPr="00756B31">
        <w:rPr>
          <w:rFonts w:ascii="Palatino Linotype" w:eastAsia="Palatino Linotype" w:hAnsi="Palatino Linotype" w:cs="Palatino Linotype"/>
          <w:b/>
          <w:i/>
        </w:rPr>
        <w:t xml:space="preserve">II. </w:t>
      </w:r>
      <w:r w:rsidRPr="00756B31">
        <w:rPr>
          <w:rFonts w:ascii="Palatino Linotype" w:eastAsia="Palatino Linotype" w:hAnsi="Palatino Linotype" w:cs="Palatino Linotype"/>
          <w:i/>
        </w:rPr>
        <w:t>Se esté tramitando ante el Poder Judicial de la Federación algún recurso o medio de defensa interpuesto por el recurrente;</w:t>
      </w:r>
    </w:p>
    <w:p w14:paraId="03F2AD1C" w14:textId="77777777" w:rsidR="009F2E70" w:rsidRPr="00756B31" w:rsidRDefault="009F2E70" w:rsidP="009F2E70">
      <w:pPr>
        <w:tabs>
          <w:tab w:val="left" w:pos="1276"/>
        </w:tabs>
        <w:spacing w:before="120" w:after="120"/>
        <w:ind w:left="1134" w:right="902"/>
        <w:jc w:val="both"/>
        <w:rPr>
          <w:rFonts w:ascii="Palatino Linotype" w:eastAsia="Palatino Linotype" w:hAnsi="Palatino Linotype" w:cs="Palatino Linotype"/>
          <w:i/>
        </w:rPr>
      </w:pPr>
      <w:r w:rsidRPr="00756B31">
        <w:rPr>
          <w:rFonts w:ascii="Palatino Linotype" w:eastAsia="Palatino Linotype" w:hAnsi="Palatino Linotype" w:cs="Palatino Linotype"/>
          <w:b/>
          <w:i/>
        </w:rPr>
        <w:t xml:space="preserve">III. </w:t>
      </w:r>
      <w:r w:rsidRPr="00756B31">
        <w:rPr>
          <w:rFonts w:ascii="Palatino Linotype" w:eastAsia="Palatino Linotype" w:hAnsi="Palatino Linotype" w:cs="Palatino Linotype"/>
          <w:i/>
        </w:rPr>
        <w:t>No actualice alguno de los supuestos previstos en la presente Ley;</w:t>
      </w:r>
    </w:p>
    <w:p w14:paraId="0FE7B97B" w14:textId="77777777" w:rsidR="009F2E70" w:rsidRPr="00756B31" w:rsidRDefault="009F2E70" w:rsidP="009F2E70">
      <w:pPr>
        <w:tabs>
          <w:tab w:val="left" w:pos="1276"/>
        </w:tabs>
        <w:spacing w:before="120" w:after="120"/>
        <w:ind w:left="1134" w:right="902"/>
        <w:jc w:val="both"/>
        <w:rPr>
          <w:rFonts w:ascii="Palatino Linotype" w:eastAsia="Palatino Linotype" w:hAnsi="Palatino Linotype" w:cs="Palatino Linotype"/>
          <w:i/>
        </w:rPr>
      </w:pPr>
      <w:r w:rsidRPr="00756B31">
        <w:rPr>
          <w:rFonts w:ascii="Palatino Linotype" w:eastAsia="Palatino Linotype" w:hAnsi="Palatino Linotype" w:cs="Palatino Linotype"/>
          <w:b/>
          <w:i/>
        </w:rPr>
        <w:t xml:space="preserve">IV. </w:t>
      </w:r>
      <w:r w:rsidRPr="00756B31">
        <w:rPr>
          <w:rFonts w:ascii="Palatino Linotype" w:eastAsia="Palatino Linotype" w:hAnsi="Palatino Linotype" w:cs="Palatino Linotype"/>
          <w:i/>
        </w:rPr>
        <w:t>No se haya desahogado la prevención en los términos establecidos en la presente Ley;</w:t>
      </w:r>
    </w:p>
    <w:p w14:paraId="47C360E6" w14:textId="77777777" w:rsidR="009F2E70" w:rsidRPr="00756B31" w:rsidRDefault="009F2E70" w:rsidP="009F2E70">
      <w:pPr>
        <w:tabs>
          <w:tab w:val="left" w:pos="1276"/>
        </w:tabs>
        <w:spacing w:before="120" w:after="120"/>
        <w:ind w:left="1134" w:right="902"/>
        <w:jc w:val="both"/>
        <w:rPr>
          <w:rFonts w:ascii="Palatino Linotype" w:eastAsia="Palatino Linotype" w:hAnsi="Palatino Linotype" w:cs="Palatino Linotype"/>
          <w:i/>
        </w:rPr>
      </w:pPr>
      <w:r w:rsidRPr="00756B31">
        <w:rPr>
          <w:rFonts w:ascii="Palatino Linotype" w:eastAsia="Palatino Linotype" w:hAnsi="Palatino Linotype" w:cs="Palatino Linotype"/>
          <w:b/>
          <w:i/>
        </w:rPr>
        <w:t>V. Se impugne la veracidad de la información proporcionada;</w:t>
      </w:r>
    </w:p>
    <w:p w14:paraId="2D6940C1" w14:textId="77777777" w:rsidR="009F2E70" w:rsidRPr="00756B31" w:rsidRDefault="009F2E70" w:rsidP="009F2E70">
      <w:pPr>
        <w:tabs>
          <w:tab w:val="left" w:pos="1276"/>
        </w:tabs>
        <w:spacing w:before="120" w:after="120"/>
        <w:ind w:left="1134" w:right="902"/>
        <w:jc w:val="both"/>
        <w:rPr>
          <w:rFonts w:ascii="Palatino Linotype" w:eastAsia="Palatino Linotype" w:hAnsi="Palatino Linotype" w:cs="Palatino Linotype"/>
          <w:i/>
        </w:rPr>
      </w:pPr>
      <w:r w:rsidRPr="00756B31">
        <w:rPr>
          <w:rFonts w:ascii="Palatino Linotype" w:eastAsia="Palatino Linotype" w:hAnsi="Palatino Linotype" w:cs="Palatino Linotype"/>
          <w:b/>
          <w:i/>
        </w:rPr>
        <w:t xml:space="preserve">VI. </w:t>
      </w:r>
      <w:r w:rsidRPr="00756B31">
        <w:rPr>
          <w:rFonts w:ascii="Palatino Linotype" w:eastAsia="Palatino Linotype" w:hAnsi="Palatino Linotype" w:cs="Palatino Linotype"/>
          <w:i/>
        </w:rPr>
        <w:t>Se trate de una consulta, o trámite en específico; y</w:t>
      </w:r>
    </w:p>
    <w:p w14:paraId="39E606DA" w14:textId="77777777" w:rsidR="009F2E70" w:rsidRPr="00756B31" w:rsidRDefault="009F2E70" w:rsidP="009F2E70">
      <w:pPr>
        <w:tabs>
          <w:tab w:val="left" w:pos="1276"/>
        </w:tabs>
        <w:spacing w:before="120" w:after="120"/>
        <w:ind w:left="1134" w:right="902"/>
        <w:jc w:val="both"/>
        <w:rPr>
          <w:rFonts w:ascii="Palatino Linotype" w:eastAsia="Palatino Linotype" w:hAnsi="Palatino Linotype" w:cs="Palatino Linotype"/>
          <w:b/>
          <w:i/>
        </w:rPr>
      </w:pPr>
      <w:r w:rsidRPr="00756B31">
        <w:rPr>
          <w:rFonts w:ascii="Palatino Linotype" w:eastAsia="Palatino Linotype" w:hAnsi="Palatino Linotype" w:cs="Palatino Linotype"/>
          <w:b/>
          <w:i/>
        </w:rPr>
        <w:t>VII. El recurrente amplíe su solicitud en el recurso de revisión, únicamente respecto de los nuevos contenidos.”</w:t>
      </w:r>
    </w:p>
    <w:p w14:paraId="48A1B1C3" w14:textId="77777777" w:rsidR="009F2E70" w:rsidRPr="00756B31" w:rsidRDefault="009F2E70" w:rsidP="009F2E70">
      <w:pPr>
        <w:spacing w:before="120" w:after="120"/>
        <w:ind w:left="851" w:right="902"/>
        <w:jc w:val="both"/>
        <w:rPr>
          <w:rFonts w:ascii="Palatino Linotype" w:eastAsia="Palatino Linotype" w:hAnsi="Palatino Linotype" w:cs="Palatino Linotype"/>
          <w:i/>
        </w:rPr>
      </w:pPr>
      <w:r w:rsidRPr="00756B31">
        <w:rPr>
          <w:rFonts w:ascii="Palatino Linotype" w:eastAsia="Palatino Linotype" w:hAnsi="Palatino Linotype" w:cs="Palatino Linotype"/>
          <w:b/>
          <w:i/>
        </w:rPr>
        <w:t xml:space="preserve">Artículo 192. </w:t>
      </w:r>
      <w:r w:rsidRPr="00756B31">
        <w:rPr>
          <w:rFonts w:ascii="Palatino Linotype" w:eastAsia="Palatino Linotype" w:hAnsi="Palatino Linotype" w:cs="Palatino Linotype"/>
          <w:i/>
        </w:rPr>
        <w:t>El recurso será sobreseído, en todo o en parte, cuando una vez admitido, se actualicen alguno de los siguientes supuestos:</w:t>
      </w:r>
    </w:p>
    <w:p w14:paraId="7E2D5423" w14:textId="77777777" w:rsidR="009F2E70" w:rsidRPr="00756B31" w:rsidRDefault="009F2E70" w:rsidP="009F2E70">
      <w:pPr>
        <w:spacing w:before="120" w:after="120"/>
        <w:ind w:left="1134" w:right="902"/>
        <w:jc w:val="both"/>
        <w:rPr>
          <w:rFonts w:ascii="Palatino Linotype" w:eastAsia="Palatino Linotype" w:hAnsi="Palatino Linotype" w:cs="Palatino Linotype"/>
          <w:i/>
        </w:rPr>
      </w:pPr>
      <w:r w:rsidRPr="00756B31">
        <w:rPr>
          <w:rFonts w:ascii="Palatino Linotype" w:eastAsia="Palatino Linotype" w:hAnsi="Palatino Linotype" w:cs="Palatino Linotype"/>
          <w:b/>
          <w:i/>
        </w:rPr>
        <w:t xml:space="preserve">I. </w:t>
      </w:r>
      <w:r w:rsidRPr="00756B31">
        <w:rPr>
          <w:rFonts w:ascii="Palatino Linotype" w:eastAsia="Palatino Linotype" w:hAnsi="Palatino Linotype" w:cs="Palatino Linotype"/>
          <w:i/>
        </w:rPr>
        <w:t>El recurrente se desista expresamente del recurso;</w:t>
      </w:r>
    </w:p>
    <w:p w14:paraId="2C01BBCD" w14:textId="77777777" w:rsidR="009F2E70" w:rsidRPr="00756B31" w:rsidRDefault="009F2E70" w:rsidP="009F2E70">
      <w:pPr>
        <w:spacing w:before="120" w:after="120"/>
        <w:ind w:left="1134" w:right="902"/>
        <w:jc w:val="both"/>
        <w:rPr>
          <w:rFonts w:ascii="Palatino Linotype" w:eastAsia="Palatino Linotype" w:hAnsi="Palatino Linotype" w:cs="Palatino Linotype"/>
          <w:i/>
        </w:rPr>
      </w:pPr>
      <w:r w:rsidRPr="00756B31">
        <w:rPr>
          <w:rFonts w:ascii="Palatino Linotype" w:eastAsia="Palatino Linotype" w:hAnsi="Palatino Linotype" w:cs="Palatino Linotype"/>
          <w:b/>
          <w:i/>
        </w:rPr>
        <w:t xml:space="preserve">II. </w:t>
      </w:r>
      <w:r w:rsidRPr="00756B31">
        <w:rPr>
          <w:rFonts w:ascii="Palatino Linotype" w:eastAsia="Palatino Linotype" w:hAnsi="Palatino Linotype" w:cs="Palatino Linotype"/>
          <w:i/>
        </w:rPr>
        <w:t>El recurrente fallezca o, tratándose de personas jurídicas colectivas, se disuelva;</w:t>
      </w:r>
    </w:p>
    <w:p w14:paraId="598E6F54" w14:textId="77777777" w:rsidR="009F2E70" w:rsidRPr="00756B31" w:rsidRDefault="009F2E70" w:rsidP="009F2E70">
      <w:pPr>
        <w:spacing w:before="120" w:after="120"/>
        <w:ind w:left="1134" w:right="902"/>
        <w:jc w:val="both"/>
        <w:rPr>
          <w:rFonts w:ascii="Palatino Linotype" w:eastAsia="Palatino Linotype" w:hAnsi="Palatino Linotype" w:cs="Palatino Linotype"/>
          <w:i/>
        </w:rPr>
      </w:pPr>
      <w:r w:rsidRPr="00756B31">
        <w:rPr>
          <w:rFonts w:ascii="Palatino Linotype" w:eastAsia="Palatino Linotype" w:hAnsi="Palatino Linotype" w:cs="Palatino Linotype"/>
          <w:b/>
          <w:i/>
        </w:rPr>
        <w:t xml:space="preserve">III. </w:t>
      </w:r>
      <w:r w:rsidRPr="00756B31">
        <w:rPr>
          <w:rFonts w:ascii="Palatino Linotype" w:eastAsia="Palatino Linotype" w:hAnsi="Palatino Linotype" w:cs="Palatino Linotype"/>
          <w:i/>
        </w:rPr>
        <w:t>El sujeto obligado responsable del acto lo modifique o revoque de tal manera que el recurso de revisión quede sin materia;</w:t>
      </w:r>
    </w:p>
    <w:p w14:paraId="4851CAC6" w14:textId="77777777" w:rsidR="009F2E70" w:rsidRPr="00756B31" w:rsidRDefault="009F2E70" w:rsidP="009F2E70">
      <w:pPr>
        <w:spacing w:before="120" w:after="120"/>
        <w:ind w:left="1134" w:right="902"/>
        <w:jc w:val="both"/>
        <w:rPr>
          <w:rFonts w:ascii="Palatino Linotype" w:eastAsia="Palatino Linotype" w:hAnsi="Palatino Linotype" w:cs="Palatino Linotype"/>
          <w:b/>
          <w:i/>
        </w:rPr>
      </w:pPr>
      <w:r w:rsidRPr="00756B31">
        <w:rPr>
          <w:rFonts w:ascii="Palatino Linotype" w:eastAsia="Palatino Linotype" w:hAnsi="Palatino Linotype" w:cs="Palatino Linotype"/>
          <w:b/>
          <w:i/>
        </w:rPr>
        <w:lastRenderedPageBreak/>
        <w:t>IV. Admitido el recurso de revisión, aparezca alguna causal de improcedencia en los términos de la presente Ley; y</w:t>
      </w:r>
    </w:p>
    <w:p w14:paraId="04DCDEEE" w14:textId="77777777" w:rsidR="009F2E70" w:rsidRPr="00756B31" w:rsidRDefault="009F2E70" w:rsidP="009F2E70">
      <w:pPr>
        <w:spacing w:before="120" w:after="120"/>
        <w:ind w:left="1134" w:right="902"/>
        <w:jc w:val="both"/>
        <w:rPr>
          <w:rFonts w:ascii="Palatino Linotype" w:eastAsia="Palatino Linotype" w:hAnsi="Palatino Linotype" w:cs="Palatino Linotype"/>
        </w:rPr>
      </w:pPr>
      <w:r w:rsidRPr="00756B31">
        <w:rPr>
          <w:rFonts w:ascii="Palatino Linotype" w:eastAsia="Palatino Linotype" w:hAnsi="Palatino Linotype" w:cs="Palatino Linotype"/>
          <w:b/>
          <w:i/>
        </w:rPr>
        <w:t xml:space="preserve">V. </w:t>
      </w:r>
      <w:r w:rsidRPr="00756B31">
        <w:rPr>
          <w:rFonts w:ascii="Palatino Linotype" w:eastAsia="Palatino Linotype" w:hAnsi="Palatino Linotype" w:cs="Palatino Linotype"/>
          <w:i/>
        </w:rPr>
        <w:t>Cuando por cualquier motivo quede sin materia el recurso</w:t>
      </w:r>
      <w:r w:rsidRPr="00756B31">
        <w:rPr>
          <w:rFonts w:ascii="Palatino Linotype" w:eastAsia="Palatino Linotype" w:hAnsi="Palatino Linotype" w:cs="Palatino Linotype"/>
        </w:rPr>
        <w:t>.”</w:t>
      </w:r>
    </w:p>
    <w:p w14:paraId="28611180" w14:textId="77777777" w:rsidR="009F2E70" w:rsidRPr="00756B31" w:rsidRDefault="009F2E70" w:rsidP="009F2E70">
      <w:pPr>
        <w:spacing w:before="120" w:after="120"/>
        <w:ind w:left="1134" w:right="902"/>
        <w:jc w:val="both"/>
        <w:rPr>
          <w:rFonts w:ascii="Palatino Linotype" w:eastAsia="Palatino Linotype" w:hAnsi="Palatino Linotype" w:cs="Palatino Linotype"/>
        </w:rPr>
      </w:pPr>
    </w:p>
    <w:p w14:paraId="2EE92874" w14:textId="77777777" w:rsidR="009F2E70" w:rsidRPr="00756B31" w:rsidRDefault="009F2E70" w:rsidP="009F2E70">
      <w:pPr>
        <w:spacing w:before="240" w:after="240" w:line="360" w:lineRule="auto"/>
        <w:ind w:right="49"/>
        <w:contextualSpacing/>
        <w:jc w:val="both"/>
        <w:rPr>
          <w:rFonts w:ascii="Palatino Linotype" w:eastAsia="Palatino Linotype" w:hAnsi="Palatino Linotype" w:cs="Palatino Linotype"/>
        </w:rPr>
      </w:pPr>
      <w:r w:rsidRPr="00756B31">
        <w:rPr>
          <w:rFonts w:ascii="Palatino Linotype" w:eastAsia="Palatino Linotype" w:hAnsi="Palatino Linotype" w:cs="Palatino Linotype"/>
        </w:rPr>
        <w:t>En primer lugar,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41C1B286" w14:textId="77777777" w:rsidR="009F2E70" w:rsidRPr="00756B31" w:rsidRDefault="009F2E70" w:rsidP="009F2E70">
      <w:pPr>
        <w:spacing w:before="240" w:after="240" w:line="360" w:lineRule="auto"/>
        <w:ind w:right="49"/>
        <w:contextualSpacing/>
        <w:jc w:val="both"/>
        <w:rPr>
          <w:rFonts w:ascii="Palatino Linotype" w:eastAsia="Palatino Linotype" w:hAnsi="Palatino Linotype" w:cs="Palatino Linotype"/>
        </w:rPr>
      </w:pPr>
    </w:p>
    <w:p w14:paraId="3EEA83FD" w14:textId="77777777" w:rsidR="009F2E70" w:rsidRPr="00756B31" w:rsidRDefault="009F2E70" w:rsidP="009F2E70">
      <w:pPr>
        <w:spacing w:before="240" w:after="240" w:line="360" w:lineRule="auto"/>
        <w:ind w:right="49"/>
        <w:contextualSpacing/>
        <w:jc w:val="both"/>
        <w:rPr>
          <w:rFonts w:ascii="Palatino Linotype" w:eastAsia="Palatino Linotype" w:hAnsi="Palatino Linotype" w:cs="Palatino Linotype"/>
        </w:rPr>
      </w:pPr>
      <w:r w:rsidRPr="00756B31">
        <w:rPr>
          <w:rFonts w:ascii="Palatino Linotype" w:eastAsia="Palatino Linotype" w:hAnsi="Palatino Linotype" w:cs="Palatino Linotype"/>
        </w:rPr>
        <w:t>Dentro de este orden de ideas, es evidente que no se puede invocar el precepto legal 191 de la Ley en cita ulteriormente a que ha sido admitido, determinando la actualización de un desechamiento</w:t>
      </w:r>
      <w:r w:rsidRPr="00756B31">
        <w:rPr>
          <w:rFonts w:ascii="Palatino Linotype" w:eastAsia="Palatino Linotype" w:hAnsi="Palatino Linotype" w:cs="Palatino Linotype"/>
          <w:vertAlign w:val="superscript"/>
        </w:rPr>
        <w:footnoteReference w:id="1"/>
      </w:r>
      <w:r w:rsidRPr="00756B31">
        <w:rPr>
          <w:rFonts w:ascii="Palatino Linotype" w:eastAsia="Palatino Linotype" w:hAnsi="Palatino Linotype" w:cs="Palatino Linotype"/>
        </w:rPr>
        <w:t>, porque está ya sería posterior a la etapa procedimental en la que debió desecharse.</w:t>
      </w:r>
    </w:p>
    <w:p w14:paraId="45D65B6C" w14:textId="77777777" w:rsidR="009F2E70" w:rsidRPr="00756B31" w:rsidRDefault="009F2E70" w:rsidP="009F2E70">
      <w:pPr>
        <w:spacing w:before="240" w:after="240" w:line="360" w:lineRule="auto"/>
        <w:ind w:right="49"/>
        <w:contextualSpacing/>
        <w:jc w:val="both"/>
        <w:rPr>
          <w:rFonts w:ascii="Palatino Linotype" w:eastAsia="Palatino Linotype" w:hAnsi="Palatino Linotype" w:cs="Palatino Linotype"/>
        </w:rPr>
      </w:pPr>
    </w:p>
    <w:p w14:paraId="4B7E2842" w14:textId="77777777" w:rsidR="00CA7652" w:rsidRPr="00756B31" w:rsidRDefault="00CA7652" w:rsidP="00CA7652">
      <w:pPr>
        <w:spacing w:before="240" w:after="240" w:line="360" w:lineRule="auto"/>
        <w:ind w:right="49"/>
        <w:jc w:val="both"/>
        <w:rPr>
          <w:rFonts w:ascii="Palatino Linotype" w:eastAsia="Palatino Linotype" w:hAnsi="Palatino Linotype" w:cs="Palatino Linotype"/>
        </w:rPr>
      </w:pPr>
      <w:r w:rsidRPr="00756B31">
        <w:rPr>
          <w:rFonts w:ascii="Palatino Linotype" w:eastAsia="Palatino Linotype" w:hAnsi="Palatino Linotype" w:cs="Palatino Linotype"/>
        </w:rPr>
        <w:t xml:space="preserve">Cobrando aplicación lo previsto en la fracción IV del artículo 192, en razón a que al haber sido admitido el recurso de revisión y al actualizarse una causal de </w:t>
      </w:r>
      <w:r w:rsidRPr="00756B31">
        <w:rPr>
          <w:rFonts w:ascii="Palatino Linotype" w:eastAsia="Palatino Linotype" w:hAnsi="Palatino Linotype" w:cs="Palatino Linotype"/>
        </w:rPr>
        <w:lastRenderedPageBreak/>
        <w:t xml:space="preserve">improcedencia establecida en la fracción V y VII del artículo 191 de la misma Ley, éste debe ser </w:t>
      </w:r>
      <w:r w:rsidRPr="00756B31">
        <w:rPr>
          <w:rFonts w:ascii="Palatino Linotype" w:eastAsia="Palatino Linotype" w:hAnsi="Palatino Linotype" w:cs="Palatino Linotype"/>
          <w:i/>
        </w:rPr>
        <w:t>sobreseído</w:t>
      </w:r>
      <w:r w:rsidRPr="00756B31">
        <w:rPr>
          <w:rFonts w:ascii="Palatino Linotype" w:eastAsia="Palatino Linotype" w:hAnsi="Palatino Linotype" w:cs="Palatino Linotype"/>
        </w:rPr>
        <w:t xml:space="preserve">. </w:t>
      </w:r>
    </w:p>
    <w:p w14:paraId="41DB46A4" w14:textId="77777777" w:rsidR="00CA7652" w:rsidRPr="00756B31" w:rsidRDefault="00CA7652" w:rsidP="00CA7652">
      <w:pPr>
        <w:spacing w:before="240" w:after="240" w:line="360" w:lineRule="auto"/>
        <w:jc w:val="both"/>
        <w:rPr>
          <w:rFonts w:ascii="Palatino Linotype" w:eastAsia="Palatino Linotype" w:hAnsi="Palatino Linotype" w:cs="Palatino Linotype"/>
          <w:b/>
        </w:rPr>
      </w:pPr>
      <w:r w:rsidRPr="00756B31">
        <w:rPr>
          <w:rFonts w:ascii="Palatino Linotype" w:eastAsia="Palatino Linotype" w:hAnsi="Palatino Linotype" w:cs="Palatino Linotype"/>
        </w:rPr>
        <w:t xml:space="preserve">Atento a los razonamientos lógico jurídicos que han quedado precisados y toda vez que el  </w:t>
      </w:r>
      <w:r w:rsidRPr="00756B31">
        <w:rPr>
          <w:rFonts w:ascii="Palatino Linotype" w:eastAsia="Palatino Linotype" w:hAnsi="Palatino Linotype" w:cs="Palatino Linotype"/>
          <w:i/>
        </w:rPr>
        <w:t xml:space="preserve">sobreseimiento </w:t>
      </w:r>
      <w:r w:rsidRPr="00756B31">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756B31">
        <w:rPr>
          <w:rFonts w:ascii="Palatino Linotype" w:eastAsia="Palatino Linotype" w:hAnsi="Palatino Linotype" w:cs="Palatino Linotype"/>
          <w:b/>
        </w:rPr>
        <w:t>SOBRESEIMIENTO, NO PERMITE ENTRAR AL ESTUDIO DE LAS CUESTIONES DE FONDO</w:t>
      </w:r>
      <w:r w:rsidRPr="00756B31">
        <w:rPr>
          <w:rFonts w:ascii="Palatino Linotype" w:eastAsia="Palatino Linotype" w:hAnsi="Palatino Linotype" w:cs="Palatino Linotype"/>
          <w:vertAlign w:val="superscript"/>
        </w:rPr>
        <w:footnoteReference w:id="2"/>
      </w:r>
      <w:r w:rsidRPr="00756B31">
        <w:rPr>
          <w:rFonts w:ascii="Palatino Linotype" w:eastAsia="Palatino Linotype" w:hAnsi="Palatino Linotype" w:cs="Palatino Linotype"/>
          <w:b/>
        </w:rPr>
        <w:t>.</w:t>
      </w:r>
    </w:p>
    <w:p w14:paraId="1431D32E" w14:textId="77777777" w:rsidR="00CA7652" w:rsidRPr="00756B31" w:rsidRDefault="00CA7652" w:rsidP="00CA7652">
      <w:pPr>
        <w:spacing w:before="240" w:after="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567F37C5" w14:textId="77777777" w:rsidR="00CA7652" w:rsidRPr="00756B31" w:rsidRDefault="00CA7652" w:rsidP="00CA7652">
      <w:pPr>
        <w:spacing w:before="120" w:after="120"/>
        <w:ind w:left="851" w:right="902"/>
        <w:jc w:val="both"/>
        <w:rPr>
          <w:rFonts w:ascii="Palatino Linotype" w:eastAsia="Palatino Linotype" w:hAnsi="Palatino Linotype" w:cs="Palatino Linotype"/>
          <w:b/>
          <w:i/>
          <w:sz w:val="22"/>
          <w:szCs w:val="22"/>
        </w:rPr>
      </w:pPr>
      <w:r w:rsidRPr="00756B31">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698B52E9" w14:textId="77777777" w:rsidR="00CA7652" w:rsidRPr="00756B31" w:rsidRDefault="00CA7652" w:rsidP="00CA7652">
      <w:pPr>
        <w:spacing w:before="120" w:after="120"/>
        <w:ind w:left="851" w:right="902"/>
        <w:jc w:val="both"/>
        <w:rPr>
          <w:rFonts w:ascii="Palatino Linotype" w:eastAsia="Palatino Linotype" w:hAnsi="Palatino Linotype" w:cs="Palatino Linotype"/>
          <w:i/>
          <w:sz w:val="22"/>
          <w:szCs w:val="22"/>
        </w:rPr>
      </w:pPr>
      <w:r w:rsidRPr="00756B31">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w:t>
      </w:r>
      <w:r w:rsidRPr="00756B31">
        <w:rPr>
          <w:rFonts w:ascii="Palatino Linotype" w:eastAsia="Palatino Linotype" w:hAnsi="Palatino Linotype" w:cs="Palatino Linotype"/>
          <w:i/>
          <w:sz w:val="22"/>
          <w:szCs w:val="22"/>
        </w:rPr>
        <w:lastRenderedPageBreak/>
        <w:t>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756B31">
        <w:rPr>
          <w:rFonts w:ascii="Palatino Linotype" w:eastAsia="Palatino Linotype" w:hAnsi="Palatino Linotype" w:cs="Palatino Linotype"/>
        </w:rPr>
        <w:tab/>
      </w:r>
    </w:p>
    <w:p w14:paraId="20F8A663" w14:textId="77777777" w:rsidR="009F2E70" w:rsidRPr="00756B31" w:rsidRDefault="009F2E70" w:rsidP="009F2E70">
      <w:pPr>
        <w:spacing w:line="360" w:lineRule="auto"/>
        <w:ind w:right="49"/>
        <w:contextualSpacing/>
        <w:jc w:val="both"/>
        <w:rPr>
          <w:rFonts w:ascii="Palatino Linotype" w:eastAsia="Palatino Linotype" w:hAnsi="Palatino Linotype" w:cs="Palatino Linotype"/>
        </w:rPr>
      </w:pPr>
      <w:r w:rsidRPr="00756B31">
        <w:rPr>
          <w:rFonts w:ascii="Palatino Linotype" w:eastAsia="Palatino Linotype" w:hAnsi="Palatino Linotype" w:cs="Palatino Linotype"/>
        </w:rPr>
        <w:t>Así, de las constancias que obran en el expediente de mérito, se advierte que se actualiza la causal de sobreseimiento enunciada en la fracción IV del artículo 192 de la Ley de Transparencia Local, en relación directa con la fracción V</w:t>
      </w:r>
      <w:r w:rsidR="00CA7652" w:rsidRPr="00756B31">
        <w:rPr>
          <w:rFonts w:ascii="Palatino Linotype" w:eastAsia="Palatino Linotype" w:hAnsi="Palatino Linotype" w:cs="Palatino Linotype"/>
        </w:rPr>
        <w:t xml:space="preserve"> y VII</w:t>
      </w:r>
      <w:r w:rsidRPr="00756B31">
        <w:rPr>
          <w:rFonts w:ascii="Palatino Linotype" w:eastAsia="Palatino Linotype" w:hAnsi="Palatino Linotype" w:cs="Palatino Linotype"/>
        </w:rPr>
        <w:t xml:space="preserve"> del artículo 191 de la misma Ley, toda vez que la parte </w:t>
      </w:r>
      <w:r w:rsidRPr="00756B31">
        <w:rPr>
          <w:rFonts w:ascii="Palatino Linotype" w:eastAsia="Palatino Linotype" w:hAnsi="Palatino Linotype" w:cs="Palatino Linotype"/>
          <w:b/>
        </w:rPr>
        <w:t>RECURRENTE</w:t>
      </w:r>
      <w:r w:rsidRPr="00756B31">
        <w:rPr>
          <w:rFonts w:ascii="Palatino Linotype" w:eastAsia="Palatino Linotype" w:hAnsi="Palatino Linotype" w:cs="Palatino Linotype"/>
        </w:rPr>
        <w:t xml:space="preserve"> pone en tela de juicio la veracidad de la información proporcionada.</w:t>
      </w:r>
    </w:p>
    <w:p w14:paraId="7E13F376" w14:textId="77777777" w:rsidR="00CA7652" w:rsidRPr="00756B31" w:rsidRDefault="00CA7652" w:rsidP="009F2E70">
      <w:pPr>
        <w:spacing w:line="360" w:lineRule="auto"/>
        <w:ind w:right="49"/>
        <w:contextualSpacing/>
        <w:jc w:val="both"/>
        <w:rPr>
          <w:rFonts w:ascii="Palatino Linotype" w:eastAsia="Palatino Linotype" w:hAnsi="Palatino Linotype" w:cs="Palatino Linotype"/>
        </w:rPr>
      </w:pPr>
    </w:p>
    <w:p w14:paraId="5E6FEB5A" w14:textId="77777777" w:rsidR="00691FD1" w:rsidRPr="00756B31" w:rsidRDefault="00CA7652" w:rsidP="00691FD1">
      <w:p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 xml:space="preserve">Siendo necesario precisar que este Organismo Garante no está facultado para manifestarse sobre la veracidad de lo manifestado por </w:t>
      </w:r>
      <w:r w:rsidR="00691FD1" w:rsidRPr="00756B31">
        <w:rPr>
          <w:rFonts w:ascii="Palatino Linotype" w:eastAsia="Palatino Linotype" w:hAnsi="Palatino Linotype" w:cs="Palatino Linotype"/>
        </w:rPr>
        <w:t xml:space="preserve">el </w:t>
      </w:r>
      <w:r w:rsidR="00691FD1" w:rsidRPr="00756B31">
        <w:rPr>
          <w:rFonts w:ascii="Palatino Linotype" w:eastAsia="Palatino Linotype" w:hAnsi="Palatino Linotype" w:cs="Palatino Linotype"/>
          <w:b/>
        </w:rPr>
        <w:t>SUJETO OBLIGADO</w:t>
      </w:r>
      <w:r w:rsidRPr="00756B31">
        <w:rPr>
          <w:rFonts w:ascii="Palatino Linotype" w:eastAsia="Palatino Linotype" w:hAnsi="Palatino Linotype" w:cs="Palatino Linotype"/>
        </w:rPr>
        <w:t>, pues no existe precepto legal alguno en la Ley de la materia que lo facu</w:t>
      </w:r>
      <w:r w:rsidR="00691FD1" w:rsidRPr="00756B31">
        <w:rPr>
          <w:rFonts w:ascii="Palatino Linotype" w:eastAsia="Palatino Linotype" w:hAnsi="Palatino Linotype" w:cs="Palatino Linotype"/>
        </w:rPr>
        <w:t>lte para ello, l</w:t>
      </w:r>
      <w:r w:rsidRPr="00756B31">
        <w:rPr>
          <w:rFonts w:ascii="Palatino Linotype" w:eastAsia="Palatino Linotype" w:hAnsi="Palatino Linotype" w:cs="Palatino Linotype"/>
        </w:rPr>
        <w:t xml:space="preserve">o anterior se sustenta con lo plasmado en el criterio 31-10 emitido por el ahora Instituto Nacional de Transparencia, Acceso a la Información y Protección de Datos Personales, </w:t>
      </w:r>
      <w:r w:rsidR="00837AD1" w:rsidRPr="00756B31">
        <w:rPr>
          <w:rFonts w:ascii="Palatino Linotype" w:eastAsia="Palatino Linotype" w:hAnsi="Palatino Linotype" w:cs="Palatino Linotype"/>
        </w:rPr>
        <w:t>ya citado.</w:t>
      </w:r>
    </w:p>
    <w:p w14:paraId="06A4D4B5" w14:textId="77777777" w:rsidR="00CA7652" w:rsidRPr="00756B31" w:rsidRDefault="00691FD1" w:rsidP="00691FD1">
      <w:pPr>
        <w:spacing w:line="360" w:lineRule="auto"/>
        <w:contextualSpacing/>
        <w:jc w:val="both"/>
        <w:rPr>
          <w:rFonts w:ascii="Palatino Linotype" w:eastAsia="Palatino Linotype" w:hAnsi="Palatino Linotype" w:cs="Palatino Linotype"/>
        </w:rPr>
      </w:pPr>
      <w:r w:rsidRPr="00756B31">
        <w:rPr>
          <w:rFonts w:ascii="Palatino Linotype" w:eastAsia="Palatino Linotype" w:hAnsi="Palatino Linotype" w:cs="Palatino Linotype"/>
        </w:rPr>
        <w:lastRenderedPageBreak/>
        <w:t xml:space="preserve">Máxime, que el área del Organismo Público Descentralizado para la Prestación de Los Servicios de Agua Potable Alcantarillado y Saneamiento del Municipio de la Paz México, OPDAPAS, que proporcionó la información fue la Subgerencia de Control Patrimonial, perteneciente a la Dirección de Administración y Finanzas, como así se observa en el siguiente organigrama del </w:t>
      </w:r>
      <w:r w:rsidRPr="00756B31">
        <w:rPr>
          <w:rFonts w:ascii="Palatino Linotype" w:eastAsia="Palatino Linotype" w:hAnsi="Palatino Linotype" w:cs="Palatino Linotype"/>
          <w:b/>
        </w:rPr>
        <w:t>SUJETO OBLIGADO</w:t>
      </w:r>
      <w:r w:rsidRPr="00756B31">
        <w:rPr>
          <w:rFonts w:ascii="Palatino Linotype" w:eastAsia="Palatino Linotype" w:hAnsi="Palatino Linotype" w:cs="Palatino Linotype"/>
        </w:rPr>
        <w:t>, que se inserta a continuación de manera ilustrativa:</w:t>
      </w:r>
    </w:p>
    <w:p w14:paraId="7C80E4A3" w14:textId="77777777" w:rsidR="00691FD1" w:rsidRPr="00756B31" w:rsidRDefault="00691FD1" w:rsidP="00691FD1">
      <w:pPr>
        <w:spacing w:line="360" w:lineRule="auto"/>
        <w:contextualSpacing/>
        <w:jc w:val="both"/>
        <w:rPr>
          <w:rFonts w:ascii="Palatino Linotype" w:eastAsia="Palatino Linotype" w:hAnsi="Palatino Linotype" w:cs="Palatino Linotype"/>
        </w:rPr>
      </w:pPr>
    </w:p>
    <w:p w14:paraId="77D04CF4" w14:textId="77777777" w:rsidR="00691FD1" w:rsidRPr="00756B31" w:rsidRDefault="00691FD1" w:rsidP="00691FD1">
      <w:pPr>
        <w:spacing w:line="360" w:lineRule="auto"/>
        <w:contextualSpacing/>
        <w:jc w:val="both"/>
        <w:rPr>
          <w:noProof/>
          <w:lang w:val="es-MX"/>
        </w:rPr>
      </w:pPr>
    </w:p>
    <w:p w14:paraId="0D2523B5" w14:textId="77777777" w:rsidR="00691FD1" w:rsidRPr="00756B31" w:rsidRDefault="00691FD1" w:rsidP="00691FD1">
      <w:pPr>
        <w:spacing w:line="360" w:lineRule="auto"/>
        <w:contextualSpacing/>
        <w:jc w:val="both"/>
        <w:rPr>
          <w:rFonts w:ascii="Palatino Linotype" w:eastAsia="Palatino Linotype" w:hAnsi="Palatino Linotype" w:cs="Palatino Linotype"/>
        </w:rPr>
      </w:pPr>
      <w:r w:rsidRPr="00756B31">
        <w:rPr>
          <w:noProof/>
          <w:lang w:val="es-MX"/>
        </w:rPr>
        <mc:AlternateContent>
          <mc:Choice Requires="wps">
            <w:drawing>
              <wp:anchor distT="0" distB="0" distL="114300" distR="114300" simplePos="0" relativeHeight="251660288" behindDoc="0" locked="0" layoutInCell="1" allowOverlap="1" wp14:anchorId="15C5C2F0" wp14:editId="5ED4367F">
                <wp:simplePos x="0" y="0"/>
                <wp:positionH relativeFrom="column">
                  <wp:posOffset>4560158</wp:posOffset>
                </wp:positionH>
                <wp:positionV relativeFrom="paragraph">
                  <wp:posOffset>1872879</wp:posOffset>
                </wp:positionV>
                <wp:extent cx="302821" cy="421574"/>
                <wp:effectExtent l="57150" t="19050" r="78740" b="93345"/>
                <wp:wrapNone/>
                <wp:docPr id="21" name="Flecha izquierda 21"/>
                <wp:cNvGraphicFramePr/>
                <a:graphic xmlns:a="http://schemas.openxmlformats.org/drawingml/2006/main">
                  <a:graphicData uri="http://schemas.microsoft.com/office/word/2010/wordprocessingShape">
                    <wps:wsp>
                      <wps:cNvSpPr/>
                      <wps:spPr>
                        <a:xfrm>
                          <a:off x="0" y="0"/>
                          <a:ext cx="302821" cy="421574"/>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64D06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1" o:spid="_x0000_s1026" type="#_x0000_t66" style="position:absolute;margin-left:359.05pt;margin-top:147.45pt;width:23.85pt;height:3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756B31">
        <w:rPr>
          <w:noProof/>
          <w:lang w:val="es-MX"/>
        </w:rPr>
        <w:drawing>
          <wp:inline distT="0" distB="0" distL="0" distR="0" wp14:anchorId="0E3B80A7" wp14:editId="1BC34A55">
            <wp:extent cx="5544410" cy="3123211"/>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61" t="13355" r="6787" b="3857"/>
                    <a:stretch/>
                  </pic:blipFill>
                  <pic:spPr bwMode="auto">
                    <a:xfrm>
                      <a:off x="0" y="0"/>
                      <a:ext cx="5564241" cy="3134382"/>
                    </a:xfrm>
                    <a:prstGeom prst="rect">
                      <a:avLst/>
                    </a:prstGeom>
                    <a:ln>
                      <a:noFill/>
                    </a:ln>
                    <a:extLst>
                      <a:ext uri="{53640926-AAD7-44D8-BBD7-CCE9431645EC}">
                        <a14:shadowObscured xmlns:a14="http://schemas.microsoft.com/office/drawing/2010/main"/>
                      </a:ext>
                    </a:extLst>
                  </pic:spPr>
                </pic:pic>
              </a:graphicData>
            </a:graphic>
          </wp:inline>
        </w:drawing>
      </w:r>
    </w:p>
    <w:p w14:paraId="64D77BFE" w14:textId="77777777" w:rsidR="00691FD1" w:rsidRPr="00756B31" w:rsidRDefault="00691FD1" w:rsidP="00691FD1">
      <w:pPr>
        <w:spacing w:line="360" w:lineRule="auto"/>
        <w:jc w:val="both"/>
        <w:rPr>
          <w:rFonts w:ascii="Palatino Linotype" w:eastAsia="Palatino Linotype" w:hAnsi="Palatino Linotype" w:cs="Palatino Linotype"/>
        </w:rPr>
      </w:pPr>
    </w:p>
    <w:p w14:paraId="39BCA3AE" w14:textId="77777777" w:rsidR="00691FD1" w:rsidRPr="00756B31" w:rsidRDefault="00691FD1" w:rsidP="00691FD1">
      <w:pPr>
        <w:spacing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lastRenderedPageBreak/>
        <w:t xml:space="preserve">Dirección de Administración y Finanzas que tiene la siguiente atribución en términos del artículo 12 </w:t>
      </w:r>
      <w:r w:rsidR="00566E22" w:rsidRPr="00756B31">
        <w:rPr>
          <w:rFonts w:ascii="Palatino Linotype" w:eastAsia="Palatino Linotype" w:hAnsi="Palatino Linotype" w:cs="Palatino Linotype"/>
        </w:rPr>
        <w:t xml:space="preserve">fracción II y III del </w:t>
      </w:r>
      <w:r w:rsidRPr="00756B31">
        <w:rPr>
          <w:rFonts w:ascii="Palatino Linotype" w:eastAsia="Palatino Linotype" w:hAnsi="Palatino Linotype" w:cs="Palatino Linotype"/>
        </w:rPr>
        <w:t xml:space="preserve">Manual de Organización y Operación del </w:t>
      </w:r>
      <w:r w:rsidRPr="00756B31">
        <w:rPr>
          <w:rFonts w:ascii="Palatino Linotype" w:eastAsia="Palatino Linotype" w:hAnsi="Palatino Linotype" w:cs="Palatino Linotype"/>
          <w:b/>
        </w:rPr>
        <w:t>SUJETO OBLIGADO</w:t>
      </w:r>
      <w:r w:rsidRPr="00756B31">
        <w:rPr>
          <w:rFonts w:ascii="Palatino Linotype" w:eastAsia="Palatino Linotype" w:hAnsi="Palatino Linotype" w:cs="Palatino Linotype"/>
        </w:rPr>
        <w:t>, que señala:</w:t>
      </w:r>
    </w:p>
    <w:p w14:paraId="14E00CFA" w14:textId="77777777" w:rsidR="00566E22" w:rsidRPr="00756B31" w:rsidRDefault="00566E22" w:rsidP="00691FD1">
      <w:pPr>
        <w:spacing w:line="360" w:lineRule="auto"/>
        <w:jc w:val="both"/>
        <w:rPr>
          <w:noProof/>
          <w:lang w:val="es-MX"/>
        </w:rPr>
      </w:pPr>
    </w:p>
    <w:p w14:paraId="725E8039" w14:textId="77777777" w:rsidR="00691FD1" w:rsidRPr="00756B31" w:rsidRDefault="00691FD1" w:rsidP="00691FD1">
      <w:pPr>
        <w:spacing w:line="360" w:lineRule="auto"/>
        <w:jc w:val="both"/>
        <w:rPr>
          <w:rFonts w:ascii="Palatino Linotype" w:eastAsia="Palatino Linotype" w:hAnsi="Palatino Linotype" w:cs="Palatino Linotype"/>
        </w:rPr>
      </w:pPr>
      <w:r w:rsidRPr="00756B31">
        <w:rPr>
          <w:noProof/>
          <w:lang w:val="es-MX"/>
        </w:rPr>
        <w:drawing>
          <wp:inline distT="0" distB="0" distL="0" distR="0" wp14:anchorId="2E07532E" wp14:editId="6A0EDD4E">
            <wp:extent cx="5492115" cy="96190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819" t="37997" r="14085" b="31516"/>
                    <a:stretch/>
                  </pic:blipFill>
                  <pic:spPr bwMode="auto">
                    <a:xfrm>
                      <a:off x="0" y="0"/>
                      <a:ext cx="5498102" cy="962951"/>
                    </a:xfrm>
                    <a:prstGeom prst="rect">
                      <a:avLst/>
                    </a:prstGeom>
                    <a:ln>
                      <a:noFill/>
                    </a:ln>
                    <a:extLst>
                      <a:ext uri="{53640926-AAD7-44D8-BBD7-CCE9431645EC}">
                        <a14:shadowObscured xmlns:a14="http://schemas.microsoft.com/office/drawing/2010/main"/>
                      </a:ext>
                    </a:extLst>
                  </pic:spPr>
                </pic:pic>
              </a:graphicData>
            </a:graphic>
          </wp:inline>
        </w:drawing>
      </w:r>
    </w:p>
    <w:p w14:paraId="2E6A0DC2" w14:textId="77777777" w:rsidR="00691FD1" w:rsidRPr="00756B31" w:rsidRDefault="00691FD1" w:rsidP="00691FD1">
      <w:pPr>
        <w:spacing w:line="360" w:lineRule="auto"/>
        <w:jc w:val="both"/>
        <w:rPr>
          <w:rFonts w:ascii="Palatino Linotype" w:eastAsia="Palatino Linotype" w:hAnsi="Palatino Linotype" w:cs="Palatino Linotype"/>
        </w:rPr>
      </w:pPr>
    </w:p>
    <w:p w14:paraId="359E997A" w14:textId="77777777" w:rsidR="006A1B22" w:rsidRPr="00756B31" w:rsidRDefault="0003437D" w:rsidP="0003437D">
      <w:pPr>
        <w:spacing w:before="240" w:after="240" w:line="360" w:lineRule="auto"/>
        <w:ind w:right="51"/>
        <w:contextualSpacing/>
        <w:jc w:val="both"/>
        <w:rPr>
          <w:rFonts w:ascii="Palatino Linotype" w:hAnsi="Palatino Linotype"/>
        </w:rPr>
      </w:pPr>
      <w:r w:rsidRPr="00756B31">
        <w:rPr>
          <w:rFonts w:ascii="Palatino Linotype" w:hAnsi="Palatino Linotype"/>
        </w:rPr>
        <w:t>No obstante, de lo anterior, se dejan a salvo los derechos de la persona solicitante, para que, en caso de consider</w:t>
      </w:r>
      <w:r w:rsidR="00E429D1" w:rsidRPr="00756B31">
        <w:rPr>
          <w:rFonts w:ascii="Palatino Linotype" w:hAnsi="Palatino Linotype"/>
        </w:rPr>
        <w:t>ar conveniente a sus intereses, ingrese</w:t>
      </w:r>
      <w:r w:rsidRPr="00756B31">
        <w:rPr>
          <w:rFonts w:ascii="Palatino Linotype" w:hAnsi="Palatino Linotype"/>
        </w:rPr>
        <w:t xml:space="preserve"> una nueva solicitu</w:t>
      </w:r>
      <w:r w:rsidR="00E429D1" w:rsidRPr="00756B31">
        <w:rPr>
          <w:rFonts w:ascii="Palatino Linotype" w:hAnsi="Palatino Linotype"/>
        </w:rPr>
        <w:t>d de información ante el SUJETO OBLIGADO.</w:t>
      </w:r>
    </w:p>
    <w:p w14:paraId="2072BA89" w14:textId="77777777" w:rsidR="0003437D" w:rsidRPr="00756B31" w:rsidRDefault="0003437D" w:rsidP="0003437D">
      <w:pPr>
        <w:spacing w:before="240" w:after="240" w:line="360" w:lineRule="auto"/>
        <w:ind w:right="51"/>
        <w:contextualSpacing/>
        <w:jc w:val="both"/>
        <w:rPr>
          <w:rFonts w:ascii="Palatino Linotype" w:eastAsia="Palatino Linotype" w:hAnsi="Palatino Linotype" w:cs="Palatino Linotype"/>
        </w:rPr>
      </w:pPr>
    </w:p>
    <w:p w14:paraId="6C6ACBBF" w14:textId="77777777" w:rsidR="00E46AFC" w:rsidRPr="00756B31" w:rsidRDefault="00E46AFC" w:rsidP="007025FF">
      <w:pPr>
        <w:pBdr>
          <w:top w:val="nil"/>
          <w:left w:val="nil"/>
          <w:bottom w:val="nil"/>
          <w:right w:val="nil"/>
          <w:between w:val="nil"/>
        </w:pBdr>
        <w:spacing w:before="240" w:after="240" w:line="360" w:lineRule="auto"/>
        <w:ind w:right="96"/>
        <w:contextualSpacing/>
        <w:jc w:val="both"/>
        <w:rPr>
          <w:rFonts w:ascii="Palatino Linotype" w:eastAsia="Palatino Linotype" w:hAnsi="Palatino Linotype" w:cs="Palatino Linotype"/>
        </w:rPr>
      </w:pPr>
      <w:r w:rsidRPr="00756B31">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8173E25" w14:textId="77777777" w:rsidR="005323BA" w:rsidRPr="00756B31" w:rsidRDefault="005323BA" w:rsidP="007025FF">
      <w:pPr>
        <w:pBdr>
          <w:top w:val="nil"/>
          <w:left w:val="nil"/>
          <w:bottom w:val="nil"/>
          <w:right w:val="nil"/>
          <w:between w:val="nil"/>
        </w:pBdr>
        <w:spacing w:before="240" w:after="240" w:line="360" w:lineRule="auto"/>
        <w:ind w:right="96"/>
        <w:contextualSpacing/>
        <w:jc w:val="both"/>
        <w:rPr>
          <w:rFonts w:ascii="Palatino Linotype" w:eastAsia="Palatino Linotype" w:hAnsi="Palatino Linotype" w:cs="Palatino Linotype"/>
        </w:rPr>
      </w:pPr>
    </w:p>
    <w:p w14:paraId="0EB7F0AE" w14:textId="77777777" w:rsidR="00E46AFC" w:rsidRPr="00756B31" w:rsidRDefault="00E46AFC" w:rsidP="00E46AF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756B31">
        <w:rPr>
          <w:rFonts w:ascii="Palatino Linotype" w:eastAsia="Palatino Linotype" w:hAnsi="Palatino Linotype" w:cs="Palatino Linotype"/>
          <w:b/>
        </w:rPr>
        <w:t>III. R E S U E L V E:</w:t>
      </w:r>
    </w:p>
    <w:p w14:paraId="4198F184" w14:textId="77777777" w:rsidR="00E46AFC" w:rsidRPr="00756B31" w:rsidRDefault="00E46AFC" w:rsidP="00E46AFC">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bookmarkStart w:id="5" w:name="_heading=h.3dy6vkm" w:colFirst="0" w:colLast="0"/>
      <w:bookmarkEnd w:id="5"/>
      <w:r w:rsidRPr="00756B31">
        <w:rPr>
          <w:rFonts w:ascii="Palatino Linotype" w:eastAsia="Palatino Linotype" w:hAnsi="Palatino Linotype" w:cs="Palatino Linotype"/>
          <w:b/>
        </w:rPr>
        <w:t xml:space="preserve">Primero. </w:t>
      </w:r>
      <w:r w:rsidRPr="00756B31">
        <w:rPr>
          <w:rFonts w:ascii="Palatino Linotype" w:eastAsia="Palatino Linotype" w:hAnsi="Palatino Linotype" w:cs="Palatino Linotype"/>
        </w:rPr>
        <w:t>Se</w:t>
      </w:r>
      <w:r w:rsidRPr="00756B31">
        <w:rPr>
          <w:rFonts w:ascii="Palatino Linotype" w:eastAsia="Palatino Linotype" w:hAnsi="Palatino Linotype" w:cs="Palatino Linotype"/>
          <w:b/>
        </w:rPr>
        <w:t xml:space="preserve"> Sobresee </w:t>
      </w:r>
      <w:r w:rsidRPr="00756B31">
        <w:rPr>
          <w:rFonts w:ascii="Palatino Linotype" w:eastAsia="Palatino Linotype" w:hAnsi="Palatino Linotype" w:cs="Palatino Linotype"/>
        </w:rPr>
        <w:t xml:space="preserve">el recurso de revisión número </w:t>
      </w:r>
      <w:r w:rsidR="00DA71D7" w:rsidRPr="00756B31">
        <w:rPr>
          <w:rFonts w:ascii="Palatino Linotype" w:eastAsia="Palatino Linotype" w:hAnsi="Palatino Linotype" w:cs="Palatino Linotype"/>
          <w:b/>
        </w:rPr>
        <w:t>16114</w:t>
      </w:r>
      <w:r w:rsidRPr="00756B31">
        <w:rPr>
          <w:rFonts w:ascii="Palatino Linotype" w:eastAsia="Palatino Linotype" w:hAnsi="Palatino Linotype" w:cs="Palatino Linotype"/>
          <w:b/>
        </w:rPr>
        <w:t xml:space="preserve">/INFOEM/IP/RR/2022, </w:t>
      </w:r>
      <w:r w:rsidRPr="00756B31">
        <w:rPr>
          <w:rFonts w:ascii="Palatino Linotype" w:eastAsia="Palatino Linotype" w:hAnsi="Palatino Linotype" w:cs="Palatino Linotype"/>
        </w:rPr>
        <w:t xml:space="preserve">en términos del </w:t>
      </w:r>
      <w:r w:rsidRPr="00756B31">
        <w:rPr>
          <w:rFonts w:ascii="Palatino Linotype" w:eastAsia="Palatino Linotype" w:hAnsi="Palatino Linotype" w:cs="Palatino Linotype"/>
          <w:b/>
        </w:rPr>
        <w:t>Considerando Tercero</w:t>
      </w:r>
      <w:r w:rsidRPr="00756B31">
        <w:rPr>
          <w:rFonts w:ascii="Palatino Linotype" w:eastAsia="Palatino Linotype" w:hAnsi="Palatino Linotype" w:cs="Palatino Linotype"/>
        </w:rPr>
        <w:t xml:space="preserve"> de la presente Resolución, por improcedente, </w:t>
      </w:r>
      <w:r w:rsidRPr="00756B31">
        <w:rPr>
          <w:rFonts w:ascii="Palatino Linotype" w:eastAsia="Palatino Linotype" w:hAnsi="Palatino Linotype" w:cs="Palatino Linotype"/>
        </w:rPr>
        <w:lastRenderedPageBreak/>
        <w:t xml:space="preserve">de conformidad con el artículo 192, fracción IV de la Ley de Transparencia y Acceso a la Información Pública del Estado de México y Municipios. </w:t>
      </w:r>
    </w:p>
    <w:p w14:paraId="23763889" w14:textId="77777777" w:rsidR="00E46AFC" w:rsidRPr="00756B31" w:rsidRDefault="00E46AFC" w:rsidP="00E46AFC">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b/>
        </w:rPr>
        <w:t xml:space="preserve">Segundo. Notifíquese, </w:t>
      </w:r>
      <w:r w:rsidRPr="00756B31">
        <w:rPr>
          <w:rFonts w:ascii="Palatino Linotype" w:eastAsia="Palatino Linotype" w:hAnsi="Palatino Linotype" w:cs="Palatino Linotype"/>
        </w:rPr>
        <w:t xml:space="preserve">al Titular de la Unidad de Transparencia del </w:t>
      </w:r>
      <w:r w:rsidRPr="00756B31">
        <w:rPr>
          <w:rFonts w:ascii="Palatino Linotype" w:eastAsia="Palatino Linotype" w:hAnsi="Palatino Linotype" w:cs="Palatino Linotype"/>
          <w:b/>
        </w:rPr>
        <w:t>Sujeto Obligado</w:t>
      </w:r>
      <w:r w:rsidRPr="00756B31">
        <w:rPr>
          <w:rFonts w:ascii="Palatino Linotype" w:eastAsia="Palatino Linotype" w:hAnsi="Palatino Linotype" w:cs="Palatino Linotype"/>
        </w:rPr>
        <w:t xml:space="preserve"> la presente resolución, para su conocimiento.</w:t>
      </w:r>
    </w:p>
    <w:p w14:paraId="0963A29C" w14:textId="77777777" w:rsidR="00E46AFC" w:rsidRPr="00756B31" w:rsidRDefault="00E46AFC" w:rsidP="00E46AFC">
      <w:pPr>
        <w:spacing w:before="240" w:after="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b/>
        </w:rPr>
        <w:t xml:space="preserve">Tercero. Notifíquese, </w:t>
      </w:r>
      <w:r w:rsidRPr="00756B31">
        <w:rPr>
          <w:rFonts w:ascii="Palatino Linotype" w:eastAsia="Palatino Linotype" w:hAnsi="Palatino Linotype" w:cs="Palatino Linotype"/>
        </w:rPr>
        <w:t>vía</w:t>
      </w:r>
      <w:r w:rsidRPr="00756B31">
        <w:rPr>
          <w:rFonts w:ascii="Palatino Linotype" w:eastAsia="Palatino Linotype" w:hAnsi="Palatino Linotype" w:cs="Palatino Linotype"/>
          <w:b/>
        </w:rPr>
        <w:t xml:space="preserve"> SAIMEX</w:t>
      </w:r>
      <w:r w:rsidRPr="00756B31">
        <w:rPr>
          <w:rFonts w:ascii="Palatino Linotype" w:eastAsia="Palatino Linotype" w:hAnsi="Palatino Linotype" w:cs="Palatino Linotype"/>
        </w:rPr>
        <w:t>, a</w:t>
      </w:r>
      <w:r w:rsidRPr="00756B31">
        <w:rPr>
          <w:rFonts w:ascii="Palatino Linotype" w:eastAsia="Palatino Linotype" w:hAnsi="Palatino Linotype" w:cs="Palatino Linotype"/>
          <w:b/>
        </w:rPr>
        <w:t xml:space="preserve"> </w:t>
      </w:r>
      <w:r w:rsidRPr="00756B31">
        <w:rPr>
          <w:rFonts w:ascii="Palatino Linotype" w:eastAsia="Palatino Linotype" w:hAnsi="Palatino Linotype" w:cs="Palatino Linotype"/>
        </w:rPr>
        <w:t xml:space="preserve">la parte </w:t>
      </w:r>
      <w:r w:rsidRPr="00756B31">
        <w:rPr>
          <w:rFonts w:ascii="Palatino Linotype" w:eastAsia="Palatino Linotype" w:hAnsi="Palatino Linotype" w:cs="Palatino Linotype"/>
          <w:b/>
        </w:rPr>
        <w:t>Recurrente</w:t>
      </w:r>
      <w:r w:rsidRPr="00756B3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4E61EF0C" w14:textId="1793EBEF" w:rsidR="004C6C59" w:rsidRDefault="004D78AD">
      <w:pPr>
        <w:spacing w:before="240" w:after="240" w:line="360" w:lineRule="auto"/>
        <w:jc w:val="both"/>
        <w:rPr>
          <w:rFonts w:ascii="Palatino Linotype" w:eastAsia="Palatino Linotype" w:hAnsi="Palatino Linotype" w:cs="Palatino Linotype"/>
        </w:rPr>
      </w:pPr>
      <w:r w:rsidRPr="00756B3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A71D7" w:rsidRPr="00756B31">
        <w:rPr>
          <w:rFonts w:ascii="Palatino Linotype" w:eastAsia="Palatino Linotype" w:hAnsi="Palatino Linotype" w:cs="Palatino Linotype"/>
        </w:rPr>
        <w:t>CUARTA</w:t>
      </w:r>
      <w:r w:rsidR="00D160D6" w:rsidRPr="00756B31">
        <w:rPr>
          <w:rFonts w:ascii="Palatino Linotype" w:eastAsia="Palatino Linotype" w:hAnsi="Palatino Linotype" w:cs="Palatino Linotype"/>
        </w:rPr>
        <w:t xml:space="preserve"> SESIÓ</w:t>
      </w:r>
      <w:r w:rsidR="00DA71D7" w:rsidRPr="00756B31">
        <w:rPr>
          <w:rFonts w:ascii="Palatino Linotype" w:eastAsia="Palatino Linotype" w:hAnsi="Palatino Linotype" w:cs="Palatino Linotype"/>
        </w:rPr>
        <w:t>N ORDINARIA CELEBRADA EL PRIMERO DE FEBRERO</w:t>
      </w:r>
      <w:r w:rsidRPr="00756B31">
        <w:rPr>
          <w:rFonts w:ascii="Palatino Linotype" w:eastAsia="Palatino Linotype" w:hAnsi="Palatino Linotype" w:cs="Palatino Linotype"/>
        </w:rPr>
        <w:t xml:space="preserve"> DE DOS MIL </w:t>
      </w:r>
      <w:r w:rsidR="008C688C">
        <w:rPr>
          <w:rFonts w:ascii="Palatino Linotype" w:eastAsia="Palatino Linotype" w:hAnsi="Palatino Linotype" w:cs="Palatino Linotype"/>
        </w:rPr>
        <w:t>VEINTITRES</w:t>
      </w:r>
      <w:r w:rsidRPr="00756B31">
        <w:rPr>
          <w:rFonts w:ascii="Palatino Linotype" w:eastAsia="Palatino Linotype" w:hAnsi="Palatino Linotype" w:cs="Palatino Linotype"/>
        </w:rPr>
        <w:t>, ANTE EL SECRETARIO TÉCNICO DEL PLENO ALEXIS TAPIA RAMÍREZ.</w:t>
      </w:r>
    </w:p>
    <w:p w14:paraId="53C669DD" w14:textId="7DD821FE" w:rsidR="008C688C" w:rsidRDefault="008C688C">
      <w:pPr>
        <w:spacing w:before="240" w:after="240" w:line="360" w:lineRule="auto"/>
        <w:jc w:val="both"/>
        <w:rPr>
          <w:rFonts w:ascii="Palatino Linotype" w:eastAsia="Palatino Linotype" w:hAnsi="Palatino Linotype" w:cs="Palatino Linotype"/>
        </w:rPr>
      </w:pPr>
    </w:p>
    <w:p w14:paraId="679CFDE3" w14:textId="0CC4EDF8" w:rsidR="008C688C" w:rsidRDefault="008C688C">
      <w:pPr>
        <w:spacing w:before="240" w:after="240" w:line="360" w:lineRule="auto"/>
        <w:jc w:val="both"/>
        <w:rPr>
          <w:rFonts w:ascii="Palatino Linotype" w:eastAsia="Palatino Linotype" w:hAnsi="Palatino Linotype" w:cs="Palatino Linotype"/>
        </w:rPr>
      </w:pPr>
    </w:p>
    <w:p w14:paraId="79EA0A46" w14:textId="22990EB3" w:rsidR="008C688C" w:rsidRDefault="008C688C">
      <w:pPr>
        <w:spacing w:before="240" w:after="240" w:line="360" w:lineRule="auto"/>
        <w:jc w:val="both"/>
        <w:rPr>
          <w:rFonts w:ascii="Palatino Linotype" w:eastAsia="Palatino Linotype" w:hAnsi="Palatino Linotype" w:cs="Palatino Linotype"/>
        </w:rPr>
      </w:pPr>
    </w:p>
    <w:p w14:paraId="64D5B8D3" w14:textId="762061A6" w:rsidR="008C688C" w:rsidRDefault="008C688C">
      <w:pPr>
        <w:spacing w:before="240" w:after="240" w:line="360" w:lineRule="auto"/>
        <w:jc w:val="both"/>
        <w:rPr>
          <w:rFonts w:ascii="Palatino Linotype" w:eastAsia="Palatino Linotype" w:hAnsi="Palatino Linotype" w:cs="Palatino Linotype"/>
        </w:rPr>
      </w:pPr>
    </w:p>
    <w:p w14:paraId="534F05D4" w14:textId="199F7ED8" w:rsidR="008C688C" w:rsidRDefault="008C688C">
      <w:pPr>
        <w:spacing w:before="240" w:after="240" w:line="360" w:lineRule="auto"/>
        <w:jc w:val="both"/>
        <w:rPr>
          <w:rFonts w:ascii="Palatino Linotype" w:eastAsia="Palatino Linotype" w:hAnsi="Palatino Linotype" w:cs="Palatino Linotype"/>
        </w:rPr>
      </w:pPr>
    </w:p>
    <w:p w14:paraId="16D1DC5E" w14:textId="0BFFC8F6" w:rsidR="008C688C" w:rsidRDefault="008C688C">
      <w:pPr>
        <w:spacing w:before="240" w:after="240" w:line="360" w:lineRule="auto"/>
        <w:jc w:val="both"/>
        <w:rPr>
          <w:rFonts w:ascii="Palatino Linotype" w:eastAsia="Palatino Linotype" w:hAnsi="Palatino Linotype" w:cs="Palatino Linotype"/>
        </w:rPr>
      </w:pPr>
    </w:p>
    <w:p w14:paraId="6ECD2B6E" w14:textId="5007FF4A" w:rsidR="008C688C" w:rsidRDefault="008C688C">
      <w:pPr>
        <w:spacing w:before="240" w:after="240" w:line="360" w:lineRule="auto"/>
        <w:jc w:val="both"/>
        <w:rPr>
          <w:rFonts w:ascii="Palatino Linotype" w:eastAsia="Palatino Linotype" w:hAnsi="Palatino Linotype" w:cs="Palatino Linotype"/>
        </w:rPr>
      </w:pPr>
    </w:p>
    <w:p w14:paraId="5DD99C1D" w14:textId="77777777" w:rsidR="008C688C" w:rsidRPr="00756B31" w:rsidRDefault="008C688C">
      <w:pPr>
        <w:spacing w:before="240" w:after="240" w:line="360" w:lineRule="auto"/>
        <w:jc w:val="both"/>
        <w:rPr>
          <w:rFonts w:ascii="Palatino Linotype" w:eastAsia="Palatino Linotype" w:hAnsi="Palatino Linotype" w:cs="Palatino Linotype"/>
        </w:rPr>
      </w:pPr>
    </w:p>
    <w:sectPr w:rsidR="008C688C" w:rsidRPr="00756B31">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35D2A" w14:textId="77777777" w:rsidR="00D05FE8" w:rsidRDefault="00D05FE8">
      <w:r>
        <w:separator/>
      </w:r>
    </w:p>
  </w:endnote>
  <w:endnote w:type="continuationSeparator" w:id="0">
    <w:p w14:paraId="10130DE3" w14:textId="77777777" w:rsidR="00D05FE8" w:rsidRDefault="00D05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C090D" w14:textId="77777777" w:rsidR="00DC5E8F" w:rsidRDefault="00DC5E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B6D4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B6D47">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1213FA90" w14:textId="77777777" w:rsidR="00DC5E8F" w:rsidRDefault="00DC5E8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E6FD" w14:textId="77777777" w:rsidR="00DC5E8F" w:rsidRDefault="00DC5E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B6D4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B6D47">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60693BB8" w14:textId="77777777" w:rsidR="00DC5E8F" w:rsidRDefault="00DC5E8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EE99C" w14:textId="77777777" w:rsidR="00D05FE8" w:rsidRDefault="00D05FE8">
      <w:r>
        <w:separator/>
      </w:r>
    </w:p>
  </w:footnote>
  <w:footnote w:type="continuationSeparator" w:id="0">
    <w:p w14:paraId="557D658A" w14:textId="77777777" w:rsidR="00D05FE8" w:rsidRDefault="00D05FE8">
      <w:r>
        <w:continuationSeparator/>
      </w:r>
    </w:p>
  </w:footnote>
  <w:footnote w:id="1">
    <w:p w14:paraId="2ECD8AC4" w14:textId="77777777" w:rsidR="009F2E70" w:rsidRDefault="009F2E70" w:rsidP="009F2E7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p w14:paraId="1E51459D" w14:textId="77777777" w:rsidR="009F2E70" w:rsidRDefault="009F2E70" w:rsidP="009F2E70">
      <w:pPr>
        <w:pBdr>
          <w:top w:val="nil"/>
          <w:left w:val="nil"/>
          <w:bottom w:val="nil"/>
          <w:right w:val="nil"/>
          <w:between w:val="nil"/>
        </w:pBdr>
        <w:rPr>
          <w:rFonts w:ascii="Palatino Linotype" w:eastAsia="Palatino Linotype" w:hAnsi="Palatino Linotype" w:cs="Palatino Linotype"/>
          <w:color w:val="000000"/>
          <w:sz w:val="16"/>
          <w:szCs w:val="16"/>
        </w:rPr>
      </w:pPr>
    </w:p>
  </w:footnote>
  <w:footnote w:id="2">
    <w:p w14:paraId="2EE86BA8" w14:textId="77777777" w:rsidR="00CA7652" w:rsidRPr="00495A3F" w:rsidRDefault="00CA7652" w:rsidP="00CA7652">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hAnsi="Palatino Linotype"/>
          <w:sz w:val="16"/>
          <w:szCs w:val="16"/>
          <w:vertAlign w:val="superscript"/>
        </w:rPr>
        <w:footnoteRef/>
      </w:r>
      <w:r w:rsidRPr="00495A3F">
        <w:rPr>
          <w:rFonts w:ascii="Palatino Linotype" w:eastAsia="Palatino Linotype" w:hAnsi="Palatino Linotype" w:cs="Palatino Linotype"/>
          <w:color w:val="000000"/>
          <w:sz w:val="16"/>
          <w:szCs w:val="16"/>
        </w:rPr>
        <w:t xml:space="preserve"> </w:t>
      </w:r>
      <w:r w:rsidRPr="00495A3F">
        <w:rPr>
          <w:rFonts w:ascii="Palatino Linotype" w:eastAsia="Palatino Linotype" w:hAnsi="Palatino Linotype" w:cs="Palatino Linotype"/>
          <w:b/>
          <w:color w:val="000000"/>
          <w:sz w:val="16"/>
          <w:szCs w:val="16"/>
        </w:rPr>
        <w:t>Cuerpo de tesis:</w:t>
      </w:r>
      <w:r w:rsidRPr="00495A3F">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2576DAC8" w14:textId="77777777" w:rsidR="00CA7652" w:rsidRPr="00495A3F" w:rsidRDefault="00CA7652" w:rsidP="00CA7652">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eastAsia="Palatino Linotype" w:hAnsi="Palatino Linotype" w:cs="Palatino Linotype"/>
          <w:b/>
          <w:color w:val="000000"/>
          <w:sz w:val="16"/>
          <w:szCs w:val="16"/>
        </w:rPr>
        <w:t>Localización</w:t>
      </w:r>
      <w:r w:rsidRPr="00495A3F">
        <w:rPr>
          <w:rFonts w:ascii="Palatino Linotype" w:eastAsia="Palatino Linotype" w:hAnsi="Palatino Linotype" w:cs="Palatino Linotype"/>
          <w:color w:val="000000"/>
          <w:sz w:val="16"/>
          <w:szCs w:val="16"/>
        </w:rPr>
        <w:t>: 2</w:t>
      </w:r>
      <w:r w:rsidRPr="00495A3F">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E1D99" w14:textId="77777777" w:rsidR="00DC5E8F" w:rsidRDefault="006067A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61312" behindDoc="1" locked="0" layoutInCell="1" hidden="0" allowOverlap="1" wp14:anchorId="17B5B8BD" wp14:editId="317CF5F7">
          <wp:simplePos x="0" y="0"/>
          <wp:positionH relativeFrom="column">
            <wp:posOffset>-684502</wp:posOffset>
          </wp:positionH>
          <wp:positionV relativeFrom="paragraph">
            <wp:posOffset>-77697</wp:posOffset>
          </wp:positionV>
          <wp:extent cx="7809865" cy="10165715"/>
          <wp:effectExtent l="0" t="0" r="0" b="0"/>
          <wp:wrapNone/>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DC5E8F" w14:paraId="63DBFCCF" w14:textId="77777777">
      <w:tc>
        <w:tcPr>
          <w:tcW w:w="2489" w:type="dxa"/>
          <w:shd w:val="clear" w:color="auto" w:fill="auto"/>
        </w:tcPr>
        <w:p w14:paraId="07B24CE7" w14:textId="77777777"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E3CF6FC" w14:textId="77777777" w:rsidR="00DC5E8F" w:rsidRDefault="003D360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16114</w:t>
          </w:r>
          <w:r w:rsidR="00DC5E8F">
            <w:rPr>
              <w:rFonts w:ascii="Palatino Linotype" w:eastAsia="Palatino Linotype" w:hAnsi="Palatino Linotype" w:cs="Palatino Linotype"/>
              <w:b/>
              <w:sz w:val="22"/>
              <w:szCs w:val="22"/>
            </w:rPr>
            <w:t>/INFOEM/IP/RR/2022</w:t>
          </w:r>
        </w:p>
      </w:tc>
    </w:tr>
    <w:tr w:rsidR="00DC5E8F" w14:paraId="3B217063" w14:textId="77777777">
      <w:trPr>
        <w:trHeight w:val="228"/>
      </w:trPr>
      <w:tc>
        <w:tcPr>
          <w:tcW w:w="2489" w:type="dxa"/>
          <w:shd w:val="clear" w:color="auto" w:fill="auto"/>
          <w:vAlign w:val="center"/>
        </w:tcPr>
        <w:p w14:paraId="097E742F" w14:textId="77777777"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33BE087" w14:textId="646C1BAE" w:rsidR="00DC5E8F" w:rsidRDefault="003D360D" w:rsidP="003D360D">
          <w:pPr>
            <w:ind w:right="175"/>
            <w:jc w:val="both"/>
            <w:rPr>
              <w:rFonts w:ascii="Palatino Linotype" w:eastAsia="Palatino Linotype" w:hAnsi="Palatino Linotype" w:cs="Palatino Linotype"/>
              <w:b/>
              <w:sz w:val="22"/>
              <w:szCs w:val="22"/>
            </w:rPr>
          </w:pPr>
          <w:r w:rsidRPr="003D360D">
            <w:rPr>
              <w:rFonts w:ascii="Palatino Linotype" w:eastAsia="Palatino Linotype" w:hAnsi="Palatino Linotype" w:cs="Palatino Linotype"/>
              <w:b/>
              <w:sz w:val="22"/>
              <w:szCs w:val="22"/>
            </w:rPr>
            <w:t xml:space="preserve">Organismo Público Descentralizado para la Prestación de </w:t>
          </w:r>
          <w:r w:rsidR="008C688C">
            <w:rPr>
              <w:rFonts w:ascii="Palatino Linotype" w:eastAsia="Palatino Linotype" w:hAnsi="Palatino Linotype" w:cs="Palatino Linotype"/>
              <w:b/>
              <w:sz w:val="22"/>
              <w:szCs w:val="22"/>
            </w:rPr>
            <w:t>l</w:t>
          </w:r>
          <w:r w:rsidRPr="003D360D">
            <w:rPr>
              <w:rFonts w:ascii="Palatino Linotype" w:eastAsia="Palatino Linotype" w:hAnsi="Palatino Linotype" w:cs="Palatino Linotype"/>
              <w:b/>
              <w:sz w:val="22"/>
              <w:szCs w:val="22"/>
            </w:rPr>
            <w:t>os Servicios de Agua Potable Alcantarillado y Saneamiento del Municipio de la Paz México, OPDAPAS</w:t>
          </w:r>
          <w:r>
            <w:rPr>
              <w:rFonts w:ascii="Palatino Linotype" w:eastAsia="Palatino Linotype" w:hAnsi="Palatino Linotype" w:cs="Palatino Linotype"/>
              <w:b/>
              <w:sz w:val="22"/>
              <w:szCs w:val="22"/>
            </w:rPr>
            <w:t>.</w:t>
          </w:r>
        </w:p>
      </w:tc>
    </w:tr>
    <w:tr w:rsidR="00DC5E8F" w14:paraId="498847D9" w14:textId="77777777">
      <w:tc>
        <w:tcPr>
          <w:tcW w:w="2489" w:type="dxa"/>
          <w:shd w:val="clear" w:color="auto" w:fill="auto"/>
          <w:vAlign w:val="center"/>
        </w:tcPr>
        <w:p w14:paraId="0CE15B89" w14:textId="77777777" w:rsidR="00DC5E8F" w:rsidRDefault="00DC5E8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C815AE1" w14:textId="77777777" w:rsidR="00DC5E8F" w:rsidRDefault="00DC5E8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C392F12" w14:textId="77777777" w:rsidR="00DC5E8F" w:rsidRDefault="00DC5E8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5670" w:type="dxa"/>
      <w:tblInd w:w="3261" w:type="dxa"/>
      <w:tblLayout w:type="fixed"/>
      <w:tblLook w:val="0400" w:firstRow="0" w:lastRow="0" w:firstColumn="0" w:lastColumn="0" w:noHBand="0" w:noVBand="1"/>
    </w:tblPr>
    <w:tblGrid>
      <w:gridCol w:w="2551"/>
      <w:gridCol w:w="3119"/>
    </w:tblGrid>
    <w:tr w:rsidR="00DC5E8F" w14:paraId="7CE54EFA" w14:textId="77777777">
      <w:tc>
        <w:tcPr>
          <w:tcW w:w="2551" w:type="dxa"/>
          <w:shd w:val="clear" w:color="auto" w:fill="auto"/>
          <w:vAlign w:val="center"/>
        </w:tcPr>
        <w:p w14:paraId="048CAA82" w14:textId="77777777"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375E52A" w14:textId="77777777" w:rsidR="00DC5E8F" w:rsidRDefault="003D360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16114</w:t>
          </w:r>
          <w:r w:rsidR="00DC5E8F">
            <w:rPr>
              <w:rFonts w:ascii="Palatino Linotype" w:eastAsia="Palatino Linotype" w:hAnsi="Palatino Linotype" w:cs="Palatino Linotype"/>
              <w:b/>
              <w:sz w:val="22"/>
              <w:szCs w:val="22"/>
            </w:rPr>
            <w:t>/INFOEM/IP/RR/2022</w:t>
          </w:r>
        </w:p>
      </w:tc>
    </w:tr>
    <w:tr w:rsidR="00DC5E8F" w14:paraId="5B378EB2" w14:textId="77777777">
      <w:trPr>
        <w:trHeight w:val="130"/>
      </w:trPr>
      <w:tc>
        <w:tcPr>
          <w:tcW w:w="2551" w:type="dxa"/>
          <w:shd w:val="clear" w:color="auto" w:fill="auto"/>
          <w:vAlign w:val="center"/>
        </w:tcPr>
        <w:p w14:paraId="0413BB0B" w14:textId="77777777"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3FB4FF8" w14:textId="77777777" w:rsidR="00DC5E8F" w:rsidRDefault="00DC5E8F" w:rsidP="00037839">
          <w:pPr>
            <w:tabs>
              <w:tab w:val="left" w:pos="3153"/>
            </w:tabs>
            <w:ind w:left="-45"/>
            <w:jc w:val="both"/>
            <w:rPr>
              <w:rFonts w:ascii="Palatino Linotype" w:eastAsia="Palatino Linotype" w:hAnsi="Palatino Linotype" w:cs="Palatino Linotype"/>
              <w:b/>
              <w:sz w:val="22"/>
              <w:szCs w:val="22"/>
            </w:rPr>
          </w:pPr>
        </w:p>
      </w:tc>
    </w:tr>
    <w:tr w:rsidR="00DC5E8F" w14:paraId="35174962" w14:textId="77777777">
      <w:trPr>
        <w:trHeight w:val="228"/>
      </w:trPr>
      <w:tc>
        <w:tcPr>
          <w:tcW w:w="2551" w:type="dxa"/>
          <w:shd w:val="clear" w:color="auto" w:fill="auto"/>
          <w:vAlign w:val="center"/>
        </w:tcPr>
        <w:p w14:paraId="7D6A25F1" w14:textId="77777777"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C3E823D" w14:textId="5E8BB0F5" w:rsidR="00DC5E8F" w:rsidRDefault="003D360D" w:rsidP="003D360D">
          <w:pPr>
            <w:ind w:left="-45"/>
            <w:jc w:val="both"/>
            <w:rPr>
              <w:rFonts w:ascii="Palatino Linotype" w:eastAsia="Palatino Linotype" w:hAnsi="Palatino Linotype" w:cs="Palatino Linotype"/>
              <w:b/>
              <w:sz w:val="22"/>
              <w:szCs w:val="22"/>
            </w:rPr>
          </w:pPr>
          <w:r w:rsidRPr="003D360D">
            <w:rPr>
              <w:rFonts w:ascii="Palatino Linotype" w:eastAsia="Palatino Linotype" w:hAnsi="Palatino Linotype" w:cs="Palatino Linotype"/>
              <w:b/>
              <w:sz w:val="22"/>
              <w:szCs w:val="22"/>
            </w:rPr>
            <w:t xml:space="preserve">Organismo Público Descentralizado para la Prestación de </w:t>
          </w:r>
          <w:r w:rsidR="008C688C">
            <w:rPr>
              <w:rFonts w:ascii="Palatino Linotype" w:eastAsia="Palatino Linotype" w:hAnsi="Palatino Linotype" w:cs="Palatino Linotype"/>
              <w:b/>
              <w:sz w:val="22"/>
              <w:szCs w:val="22"/>
            </w:rPr>
            <w:t>l</w:t>
          </w:r>
          <w:r w:rsidRPr="003D360D">
            <w:rPr>
              <w:rFonts w:ascii="Palatino Linotype" w:eastAsia="Palatino Linotype" w:hAnsi="Palatino Linotype" w:cs="Palatino Linotype"/>
              <w:b/>
              <w:sz w:val="22"/>
              <w:szCs w:val="22"/>
            </w:rPr>
            <w:t>os Servicios de Agua Potable Alcantarillado y Saneamiento del Municipio de la Paz México, OPDAPAS</w:t>
          </w:r>
          <w:r w:rsidR="00DC5E8F">
            <w:rPr>
              <w:rFonts w:ascii="Palatino Linotype" w:eastAsia="Palatino Linotype" w:hAnsi="Palatino Linotype" w:cs="Palatino Linotype"/>
              <w:b/>
              <w:sz w:val="22"/>
              <w:szCs w:val="22"/>
            </w:rPr>
            <w:t>.</w:t>
          </w:r>
        </w:p>
      </w:tc>
    </w:tr>
    <w:tr w:rsidR="00DC5E8F" w14:paraId="16D06C89" w14:textId="77777777">
      <w:tc>
        <w:tcPr>
          <w:tcW w:w="2551" w:type="dxa"/>
          <w:shd w:val="clear" w:color="auto" w:fill="auto"/>
          <w:vAlign w:val="center"/>
        </w:tcPr>
        <w:p w14:paraId="59670BBE" w14:textId="77777777"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13A5B60" w14:textId="77777777" w:rsidR="00DC5E8F" w:rsidRDefault="00DC5E8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4E08482" w14:textId="77777777" w:rsidR="00DC5E8F" w:rsidRDefault="00DC5E8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21F4CD43" wp14:editId="47735696">
          <wp:simplePos x="0" y="0"/>
          <wp:positionH relativeFrom="column">
            <wp:posOffset>-781950</wp:posOffset>
          </wp:positionH>
          <wp:positionV relativeFrom="paragraph">
            <wp:posOffset>-2083435</wp:posOffset>
          </wp:positionV>
          <wp:extent cx="7809865" cy="10165715"/>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F4B42"/>
    <w:multiLevelType w:val="multilevel"/>
    <w:tmpl w:val="C95C5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C172C0"/>
    <w:multiLevelType w:val="multilevel"/>
    <w:tmpl w:val="E21022F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17C17D09"/>
    <w:multiLevelType w:val="hybridMultilevel"/>
    <w:tmpl w:val="3F1C5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6430CEC"/>
    <w:multiLevelType w:val="hybridMultilevel"/>
    <w:tmpl w:val="A204E5BA"/>
    <w:lvl w:ilvl="0" w:tplc="5B30A7CA">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5">
    <w:nsid w:val="33E05DF5"/>
    <w:multiLevelType w:val="multilevel"/>
    <w:tmpl w:val="B4DA8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AAD191E"/>
    <w:multiLevelType w:val="multilevel"/>
    <w:tmpl w:val="936C0B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EAE11DB"/>
    <w:multiLevelType w:val="hybridMultilevel"/>
    <w:tmpl w:val="69E26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2"/>
  </w:num>
  <w:num w:numId="5">
    <w:abstractNumId w:val="4"/>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C59"/>
    <w:rsid w:val="00022AD4"/>
    <w:rsid w:val="0002339C"/>
    <w:rsid w:val="00030777"/>
    <w:rsid w:val="0003437D"/>
    <w:rsid w:val="000355E5"/>
    <w:rsid w:val="00037839"/>
    <w:rsid w:val="000378D8"/>
    <w:rsid w:val="00051378"/>
    <w:rsid w:val="000537A5"/>
    <w:rsid w:val="000B6AC9"/>
    <w:rsid w:val="00100469"/>
    <w:rsid w:val="00174490"/>
    <w:rsid w:val="00182F68"/>
    <w:rsid w:val="00183625"/>
    <w:rsid w:val="00184551"/>
    <w:rsid w:val="001D4338"/>
    <w:rsid w:val="001E650C"/>
    <w:rsid w:val="001F35F0"/>
    <w:rsid w:val="00224081"/>
    <w:rsid w:val="002419B3"/>
    <w:rsid w:val="0025011E"/>
    <w:rsid w:val="002551DD"/>
    <w:rsid w:val="00261BD5"/>
    <w:rsid w:val="00285318"/>
    <w:rsid w:val="002C1EDF"/>
    <w:rsid w:val="002D6FC5"/>
    <w:rsid w:val="002E388C"/>
    <w:rsid w:val="002E6259"/>
    <w:rsid w:val="002E6785"/>
    <w:rsid w:val="00316AF4"/>
    <w:rsid w:val="003874C1"/>
    <w:rsid w:val="003A02CC"/>
    <w:rsid w:val="003A3278"/>
    <w:rsid w:val="003D360D"/>
    <w:rsid w:val="003F0344"/>
    <w:rsid w:val="00403EA2"/>
    <w:rsid w:val="004376B0"/>
    <w:rsid w:val="004565B3"/>
    <w:rsid w:val="00492D2D"/>
    <w:rsid w:val="004A4719"/>
    <w:rsid w:val="004A5AB0"/>
    <w:rsid w:val="004A6181"/>
    <w:rsid w:val="004C6C59"/>
    <w:rsid w:val="004D78AD"/>
    <w:rsid w:val="00525880"/>
    <w:rsid w:val="005323BA"/>
    <w:rsid w:val="00566E22"/>
    <w:rsid w:val="00590E56"/>
    <w:rsid w:val="00596426"/>
    <w:rsid w:val="005A00B8"/>
    <w:rsid w:val="005C53FA"/>
    <w:rsid w:val="006035B0"/>
    <w:rsid w:val="006067A2"/>
    <w:rsid w:val="00614606"/>
    <w:rsid w:val="006311B6"/>
    <w:rsid w:val="00634F4A"/>
    <w:rsid w:val="00645FB4"/>
    <w:rsid w:val="006623DD"/>
    <w:rsid w:val="00681ABF"/>
    <w:rsid w:val="00691FD1"/>
    <w:rsid w:val="006A1B22"/>
    <w:rsid w:val="006C1E45"/>
    <w:rsid w:val="006D6B53"/>
    <w:rsid w:val="006D7364"/>
    <w:rsid w:val="006E49DB"/>
    <w:rsid w:val="006F34B5"/>
    <w:rsid w:val="007025FF"/>
    <w:rsid w:val="007318D0"/>
    <w:rsid w:val="00740EB1"/>
    <w:rsid w:val="00753451"/>
    <w:rsid w:val="00756B31"/>
    <w:rsid w:val="007618DB"/>
    <w:rsid w:val="007B3B75"/>
    <w:rsid w:val="007C14ED"/>
    <w:rsid w:val="007E7E77"/>
    <w:rsid w:val="00804B40"/>
    <w:rsid w:val="008152AB"/>
    <w:rsid w:val="00820B49"/>
    <w:rsid w:val="00837AD1"/>
    <w:rsid w:val="0084453B"/>
    <w:rsid w:val="00880481"/>
    <w:rsid w:val="00886127"/>
    <w:rsid w:val="008B291B"/>
    <w:rsid w:val="008C688C"/>
    <w:rsid w:val="008D4551"/>
    <w:rsid w:val="008F49C6"/>
    <w:rsid w:val="0091104B"/>
    <w:rsid w:val="00931AE2"/>
    <w:rsid w:val="009463A4"/>
    <w:rsid w:val="00965DF1"/>
    <w:rsid w:val="00976AED"/>
    <w:rsid w:val="00981DE5"/>
    <w:rsid w:val="00986B9C"/>
    <w:rsid w:val="00990EBD"/>
    <w:rsid w:val="009971A3"/>
    <w:rsid w:val="009A5F22"/>
    <w:rsid w:val="009B6D47"/>
    <w:rsid w:val="009C0CA0"/>
    <w:rsid w:val="009F2E70"/>
    <w:rsid w:val="00A13144"/>
    <w:rsid w:val="00A23B98"/>
    <w:rsid w:val="00A4239E"/>
    <w:rsid w:val="00A45EA8"/>
    <w:rsid w:val="00A63F94"/>
    <w:rsid w:val="00A91588"/>
    <w:rsid w:val="00A96008"/>
    <w:rsid w:val="00AA538E"/>
    <w:rsid w:val="00AC3210"/>
    <w:rsid w:val="00AE2977"/>
    <w:rsid w:val="00B57C84"/>
    <w:rsid w:val="00BB2ECC"/>
    <w:rsid w:val="00BF5249"/>
    <w:rsid w:val="00C07995"/>
    <w:rsid w:val="00C20086"/>
    <w:rsid w:val="00C33989"/>
    <w:rsid w:val="00C65938"/>
    <w:rsid w:val="00C84C4B"/>
    <w:rsid w:val="00CA3638"/>
    <w:rsid w:val="00CA7652"/>
    <w:rsid w:val="00CB1974"/>
    <w:rsid w:val="00CB2780"/>
    <w:rsid w:val="00CE26CF"/>
    <w:rsid w:val="00CF0FE7"/>
    <w:rsid w:val="00D05FE8"/>
    <w:rsid w:val="00D160D6"/>
    <w:rsid w:val="00D44235"/>
    <w:rsid w:val="00D4756F"/>
    <w:rsid w:val="00D511E5"/>
    <w:rsid w:val="00D64845"/>
    <w:rsid w:val="00DA3D32"/>
    <w:rsid w:val="00DA71D7"/>
    <w:rsid w:val="00DB5F9E"/>
    <w:rsid w:val="00DC5E8F"/>
    <w:rsid w:val="00DF30CF"/>
    <w:rsid w:val="00DF4F8F"/>
    <w:rsid w:val="00E1610B"/>
    <w:rsid w:val="00E20B92"/>
    <w:rsid w:val="00E32D72"/>
    <w:rsid w:val="00E429D1"/>
    <w:rsid w:val="00E42FFF"/>
    <w:rsid w:val="00E46AFC"/>
    <w:rsid w:val="00E650E5"/>
    <w:rsid w:val="00E674E4"/>
    <w:rsid w:val="00EC1D63"/>
    <w:rsid w:val="00EC1E7B"/>
    <w:rsid w:val="00ED67BA"/>
    <w:rsid w:val="00EF1B17"/>
    <w:rsid w:val="00EF2467"/>
    <w:rsid w:val="00F02A5D"/>
    <w:rsid w:val="00F053CF"/>
    <w:rsid w:val="00F16F5E"/>
    <w:rsid w:val="00F34ABE"/>
    <w:rsid w:val="00F431A4"/>
    <w:rsid w:val="00F66AFD"/>
    <w:rsid w:val="00F960D1"/>
    <w:rsid w:val="00F971F7"/>
    <w:rsid w:val="00F97246"/>
    <w:rsid w:val="00FB2D6B"/>
    <w:rsid w:val="00FB47D8"/>
    <w:rsid w:val="00FC1E99"/>
    <w:rsid w:val="00FC6F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492F1"/>
  <w15:docId w15:val="{385B2884-E626-4283-B310-EA3E7C5A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514779">
      <w:bodyDiv w:val="1"/>
      <w:marLeft w:val="0"/>
      <w:marRight w:val="0"/>
      <w:marTop w:val="0"/>
      <w:marBottom w:val="0"/>
      <w:divBdr>
        <w:top w:val="none" w:sz="0" w:space="0" w:color="auto"/>
        <w:left w:val="none" w:sz="0" w:space="0" w:color="auto"/>
        <w:bottom w:val="none" w:sz="0" w:space="0" w:color="auto"/>
        <w:right w:val="none" w:sz="0" w:space="0" w:color="auto"/>
      </w:divBdr>
      <w:divsChild>
        <w:div w:id="769741877">
          <w:marLeft w:val="720"/>
          <w:marRight w:val="0"/>
          <w:marTop w:val="0"/>
          <w:marBottom w:val="101"/>
          <w:divBdr>
            <w:top w:val="none" w:sz="0" w:space="0" w:color="auto"/>
            <w:left w:val="none" w:sz="0" w:space="0" w:color="auto"/>
            <w:bottom w:val="none" w:sz="0" w:space="0" w:color="auto"/>
            <w:right w:val="none" w:sz="0" w:space="0" w:color="auto"/>
          </w:divBdr>
        </w:div>
        <w:div w:id="65886588">
          <w:marLeft w:val="720"/>
          <w:marRight w:val="0"/>
          <w:marTop w:val="0"/>
          <w:marBottom w:val="101"/>
          <w:divBdr>
            <w:top w:val="none" w:sz="0" w:space="0" w:color="auto"/>
            <w:left w:val="none" w:sz="0" w:space="0" w:color="auto"/>
            <w:bottom w:val="none" w:sz="0" w:space="0" w:color="auto"/>
            <w:right w:val="none" w:sz="0" w:space="0" w:color="auto"/>
          </w:divBdr>
        </w:div>
      </w:divsChild>
    </w:div>
    <w:div w:id="544410021">
      <w:bodyDiv w:val="1"/>
      <w:marLeft w:val="0"/>
      <w:marRight w:val="0"/>
      <w:marTop w:val="0"/>
      <w:marBottom w:val="0"/>
      <w:divBdr>
        <w:top w:val="none" w:sz="0" w:space="0" w:color="auto"/>
        <w:left w:val="none" w:sz="0" w:space="0" w:color="auto"/>
        <w:bottom w:val="none" w:sz="0" w:space="0" w:color="auto"/>
        <w:right w:val="none" w:sz="0" w:space="0" w:color="auto"/>
      </w:divBdr>
    </w:div>
    <w:div w:id="603420326">
      <w:bodyDiv w:val="1"/>
      <w:marLeft w:val="0"/>
      <w:marRight w:val="0"/>
      <w:marTop w:val="0"/>
      <w:marBottom w:val="0"/>
      <w:divBdr>
        <w:top w:val="none" w:sz="0" w:space="0" w:color="auto"/>
        <w:left w:val="none" w:sz="0" w:space="0" w:color="auto"/>
        <w:bottom w:val="none" w:sz="0" w:space="0" w:color="auto"/>
        <w:right w:val="none" w:sz="0" w:space="0" w:color="auto"/>
      </w:divBdr>
      <w:divsChild>
        <w:div w:id="1998653775">
          <w:marLeft w:val="0"/>
          <w:marRight w:val="0"/>
          <w:marTop w:val="0"/>
          <w:marBottom w:val="101"/>
          <w:divBdr>
            <w:top w:val="none" w:sz="0" w:space="0" w:color="auto"/>
            <w:left w:val="none" w:sz="0" w:space="0" w:color="auto"/>
            <w:bottom w:val="none" w:sz="0" w:space="0" w:color="auto"/>
            <w:right w:val="none" w:sz="0" w:space="0" w:color="auto"/>
          </w:divBdr>
        </w:div>
        <w:div w:id="571938765">
          <w:marLeft w:val="0"/>
          <w:marRight w:val="0"/>
          <w:marTop w:val="0"/>
          <w:marBottom w:val="101"/>
          <w:divBdr>
            <w:top w:val="none" w:sz="0" w:space="0" w:color="auto"/>
            <w:left w:val="none" w:sz="0" w:space="0" w:color="auto"/>
            <w:bottom w:val="none" w:sz="0" w:space="0" w:color="auto"/>
            <w:right w:val="none" w:sz="0" w:space="0" w:color="auto"/>
          </w:divBdr>
        </w:div>
      </w:divsChild>
    </w:div>
    <w:div w:id="1272668819">
      <w:bodyDiv w:val="1"/>
      <w:marLeft w:val="0"/>
      <w:marRight w:val="0"/>
      <w:marTop w:val="0"/>
      <w:marBottom w:val="0"/>
      <w:divBdr>
        <w:top w:val="none" w:sz="0" w:space="0" w:color="auto"/>
        <w:left w:val="none" w:sz="0" w:space="0" w:color="auto"/>
        <w:bottom w:val="none" w:sz="0" w:space="0" w:color="auto"/>
        <w:right w:val="none" w:sz="0" w:space="0" w:color="auto"/>
      </w:divBdr>
    </w:div>
    <w:div w:id="1382367344">
      <w:bodyDiv w:val="1"/>
      <w:marLeft w:val="0"/>
      <w:marRight w:val="0"/>
      <w:marTop w:val="0"/>
      <w:marBottom w:val="0"/>
      <w:divBdr>
        <w:top w:val="none" w:sz="0" w:space="0" w:color="auto"/>
        <w:left w:val="none" w:sz="0" w:space="0" w:color="auto"/>
        <w:bottom w:val="none" w:sz="0" w:space="0" w:color="auto"/>
        <w:right w:val="none" w:sz="0" w:space="0" w:color="auto"/>
      </w:divBdr>
    </w:div>
    <w:div w:id="1451707882">
      <w:bodyDiv w:val="1"/>
      <w:marLeft w:val="0"/>
      <w:marRight w:val="0"/>
      <w:marTop w:val="0"/>
      <w:marBottom w:val="0"/>
      <w:divBdr>
        <w:top w:val="none" w:sz="0" w:space="0" w:color="auto"/>
        <w:left w:val="none" w:sz="0" w:space="0" w:color="auto"/>
        <w:bottom w:val="none" w:sz="0" w:space="0" w:color="auto"/>
        <w:right w:val="none" w:sz="0" w:space="0" w:color="auto"/>
      </w:divBdr>
    </w:div>
    <w:div w:id="1593587657">
      <w:bodyDiv w:val="1"/>
      <w:marLeft w:val="0"/>
      <w:marRight w:val="0"/>
      <w:marTop w:val="0"/>
      <w:marBottom w:val="0"/>
      <w:divBdr>
        <w:top w:val="none" w:sz="0" w:space="0" w:color="auto"/>
        <w:left w:val="none" w:sz="0" w:space="0" w:color="auto"/>
        <w:bottom w:val="none" w:sz="0" w:space="0" w:color="auto"/>
        <w:right w:val="none" w:sz="0" w:space="0" w:color="auto"/>
      </w:divBdr>
    </w:div>
    <w:div w:id="1849178066">
      <w:bodyDiv w:val="1"/>
      <w:marLeft w:val="0"/>
      <w:marRight w:val="0"/>
      <w:marTop w:val="0"/>
      <w:marBottom w:val="0"/>
      <w:divBdr>
        <w:top w:val="none" w:sz="0" w:space="0" w:color="auto"/>
        <w:left w:val="none" w:sz="0" w:space="0" w:color="auto"/>
        <w:bottom w:val="none" w:sz="0" w:space="0" w:color="auto"/>
        <w:right w:val="none" w:sz="0" w:space="0" w:color="auto"/>
      </w:divBdr>
    </w:div>
    <w:div w:id="1869950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23246.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ej7l2zcyK7/D5IlFEj9UIDY8+w==">AMUW2mWM0kkj8eLHo1K2CYCPDVTPSYsIzdW1NKhIpoUN2+oIlDKYA9GBLe/xkOPRNM9GMFypdepCCubWc0EE2YeRllhXdVCeoekwbtVyFvXQcY91gWZoYApLxfQ/L8d3Jyjv83T71CbCMwEOLvj0J5J0a0rR/Ci5nCDQeNpd6mZVEeyOQ90TCmE=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4484</Words>
  <Characters>24666</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29092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2023-02-03T18:40:00Z</cp:lastPrinted>
  <dcterms:created xsi:type="dcterms:W3CDTF">2023-02-09T20:30:00Z</dcterms:created>
  <dcterms:modified xsi:type="dcterms:W3CDTF">2023-02-09T20:30:00Z</dcterms:modified>
</cp:coreProperties>
</file>