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1B198C9" w:rsidR="005C2E26" w:rsidRPr="004C2CA7" w:rsidRDefault="005C2E26" w:rsidP="004C2CA7">
      <w:pPr>
        <w:spacing w:line="360" w:lineRule="auto"/>
        <w:jc w:val="both"/>
        <w:rPr>
          <w:rFonts w:ascii="Palatino Linotype" w:hAnsi="Palatino Linotype"/>
        </w:rPr>
      </w:pPr>
      <w:bookmarkStart w:id="0" w:name="_GoBack"/>
      <w:bookmarkEnd w:id="0"/>
      <w:r w:rsidRPr="004C2CA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4C2CA7">
        <w:rPr>
          <w:rFonts w:ascii="Palatino Linotype" w:hAnsi="Palatino Linotype"/>
        </w:rPr>
        <w:t>d</w:t>
      </w:r>
      <w:r w:rsidRPr="004C2CA7">
        <w:rPr>
          <w:rFonts w:ascii="Palatino Linotype" w:hAnsi="Palatino Linotype"/>
        </w:rPr>
        <w:t xml:space="preserve">el </w:t>
      </w:r>
      <w:r w:rsidR="00AE632A" w:rsidRPr="004C2CA7">
        <w:rPr>
          <w:rFonts w:ascii="Palatino Linotype" w:hAnsi="Palatino Linotype"/>
          <w:b/>
        </w:rPr>
        <w:t>veintitrés</w:t>
      </w:r>
      <w:r w:rsidR="00EE48D6" w:rsidRPr="004C2CA7">
        <w:rPr>
          <w:rFonts w:ascii="Palatino Linotype" w:hAnsi="Palatino Linotype"/>
          <w:b/>
        </w:rPr>
        <w:t xml:space="preserve"> </w:t>
      </w:r>
      <w:r w:rsidR="007D0303" w:rsidRPr="004C2CA7">
        <w:rPr>
          <w:rFonts w:ascii="Palatino Linotype" w:hAnsi="Palatino Linotype"/>
          <w:b/>
        </w:rPr>
        <w:t xml:space="preserve">de </w:t>
      </w:r>
      <w:r w:rsidR="00AE632A" w:rsidRPr="004C2CA7">
        <w:rPr>
          <w:rFonts w:ascii="Palatino Linotype" w:hAnsi="Palatino Linotype"/>
          <w:b/>
        </w:rPr>
        <w:t>noviembre</w:t>
      </w:r>
      <w:r w:rsidR="007D34DA" w:rsidRPr="004C2CA7">
        <w:rPr>
          <w:rFonts w:ascii="Palatino Linotype" w:hAnsi="Palatino Linotype"/>
          <w:b/>
        </w:rPr>
        <w:t xml:space="preserve"> </w:t>
      </w:r>
      <w:r w:rsidR="00943122" w:rsidRPr="004C2CA7">
        <w:rPr>
          <w:rFonts w:ascii="Palatino Linotype" w:hAnsi="Palatino Linotype"/>
          <w:b/>
        </w:rPr>
        <w:t xml:space="preserve">de dos mil </w:t>
      </w:r>
      <w:r w:rsidR="00395329" w:rsidRPr="004C2CA7">
        <w:rPr>
          <w:rFonts w:ascii="Palatino Linotype" w:hAnsi="Palatino Linotype"/>
          <w:b/>
        </w:rPr>
        <w:t>veintitrés</w:t>
      </w:r>
      <w:r w:rsidR="00943122" w:rsidRPr="004C2CA7">
        <w:rPr>
          <w:rFonts w:ascii="Palatino Linotype" w:hAnsi="Palatino Linotype"/>
        </w:rPr>
        <w:t>.</w:t>
      </w:r>
    </w:p>
    <w:p w14:paraId="28464D58" w14:textId="77777777" w:rsidR="00457BB8" w:rsidRPr="004C2CA7" w:rsidRDefault="00457BB8" w:rsidP="004C2CA7">
      <w:pPr>
        <w:spacing w:line="360" w:lineRule="auto"/>
        <w:jc w:val="both"/>
        <w:rPr>
          <w:rFonts w:ascii="Palatino Linotype" w:hAnsi="Palatino Linotype"/>
        </w:rPr>
      </w:pPr>
    </w:p>
    <w:p w14:paraId="2C11FACB" w14:textId="68E049DA" w:rsidR="00457BB8" w:rsidRPr="004C2CA7" w:rsidRDefault="00457BB8" w:rsidP="004C2CA7">
      <w:pPr>
        <w:spacing w:line="360" w:lineRule="auto"/>
        <w:jc w:val="both"/>
        <w:rPr>
          <w:rFonts w:ascii="Palatino Linotype" w:hAnsi="Palatino Linotype"/>
          <w:b/>
        </w:rPr>
      </w:pPr>
      <w:r w:rsidRPr="004C2CA7">
        <w:rPr>
          <w:rFonts w:ascii="Palatino Linotype" w:hAnsi="Palatino Linotype"/>
          <w:b/>
        </w:rPr>
        <w:t>VISTO</w:t>
      </w:r>
      <w:r w:rsidRPr="004C2CA7">
        <w:rPr>
          <w:rFonts w:ascii="Palatino Linotype" w:hAnsi="Palatino Linotype"/>
        </w:rPr>
        <w:t xml:space="preserve"> el exp</w:t>
      </w:r>
      <w:r w:rsidR="00CB5585" w:rsidRPr="004C2CA7">
        <w:rPr>
          <w:rFonts w:ascii="Palatino Linotype" w:hAnsi="Palatino Linotype"/>
        </w:rPr>
        <w:t xml:space="preserve">ediente formado con motivo del </w:t>
      </w:r>
      <w:r w:rsidR="00D86297" w:rsidRPr="004C2CA7">
        <w:rPr>
          <w:rFonts w:ascii="Palatino Linotype" w:hAnsi="Palatino Linotype"/>
        </w:rPr>
        <w:t>Recurso Revisión</w:t>
      </w:r>
      <w:r w:rsidRPr="004C2CA7">
        <w:rPr>
          <w:rFonts w:ascii="Palatino Linotype" w:hAnsi="Palatino Linotype"/>
        </w:rPr>
        <w:t xml:space="preserve"> </w:t>
      </w:r>
      <w:r w:rsidR="00EB169E" w:rsidRPr="004C2CA7">
        <w:rPr>
          <w:rFonts w:ascii="Palatino Linotype" w:hAnsi="Palatino Linotype"/>
          <w:b/>
          <w:lang w:val="es-ES_tradnl"/>
        </w:rPr>
        <w:t>06747</w:t>
      </w:r>
      <w:r w:rsidR="00351157" w:rsidRPr="004C2CA7">
        <w:rPr>
          <w:rFonts w:ascii="Palatino Linotype" w:hAnsi="Palatino Linotype"/>
          <w:b/>
          <w:lang w:val="es-ES_tradnl"/>
        </w:rPr>
        <w:t>/INFOEM/IP/RR/2023</w:t>
      </w:r>
      <w:r w:rsidRPr="004C2CA7">
        <w:rPr>
          <w:rFonts w:ascii="Palatino Linotype" w:hAnsi="Palatino Linotype"/>
        </w:rPr>
        <w:t xml:space="preserve">, </w:t>
      </w:r>
      <w:r w:rsidR="006C52D7" w:rsidRPr="004C2CA7">
        <w:rPr>
          <w:rFonts w:ascii="Palatino Linotype" w:hAnsi="Palatino Linotype"/>
        </w:rPr>
        <w:t xml:space="preserve">promovido </w:t>
      </w:r>
      <w:r w:rsidR="005C250B" w:rsidRPr="004C2CA7">
        <w:rPr>
          <w:rFonts w:ascii="Palatino Linotype" w:hAnsi="Palatino Linotype"/>
        </w:rPr>
        <w:t xml:space="preserve">por </w:t>
      </w:r>
      <w:r w:rsidR="006758BD" w:rsidRPr="004C2CA7">
        <w:rPr>
          <w:rFonts w:ascii="Palatino Linotype" w:hAnsi="Palatino Linotype"/>
        </w:rPr>
        <w:t xml:space="preserve">una persona </w:t>
      </w:r>
      <w:r w:rsidR="00174138" w:rsidRPr="004C2CA7">
        <w:rPr>
          <w:rFonts w:ascii="Palatino Linotype" w:hAnsi="Palatino Linotype"/>
        </w:rPr>
        <w:t>de manera anónima</w:t>
      </w:r>
      <w:r w:rsidR="005C250B" w:rsidRPr="004C2CA7">
        <w:rPr>
          <w:rFonts w:ascii="Palatino Linotype" w:hAnsi="Palatino Linotype"/>
        </w:rPr>
        <w:t>,</w:t>
      </w:r>
      <w:r w:rsidR="005C250B" w:rsidRPr="004C2CA7">
        <w:rPr>
          <w:rFonts w:ascii="Palatino Linotype" w:hAnsi="Palatino Linotype" w:cs="Arial"/>
          <w:b/>
          <w:lang w:val="es-ES"/>
        </w:rPr>
        <w:t xml:space="preserve"> </w:t>
      </w:r>
      <w:r w:rsidR="007E09B0" w:rsidRPr="004C2CA7">
        <w:rPr>
          <w:rFonts w:ascii="Palatino Linotype" w:hAnsi="Palatino Linotype" w:cs="Arial"/>
          <w:lang w:val="es-ES"/>
        </w:rPr>
        <w:t xml:space="preserve">a </w:t>
      </w:r>
      <w:r w:rsidR="007E09B0" w:rsidRPr="004C2CA7">
        <w:rPr>
          <w:rFonts w:ascii="Palatino Linotype" w:hAnsi="Palatino Linotype"/>
          <w:lang w:val="es-ES"/>
        </w:rPr>
        <w:t>quien</w:t>
      </w:r>
      <w:r w:rsidR="005C250B" w:rsidRPr="004C2CA7">
        <w:rPr>
          <w:rFonts w:ascii="Palatino Linotype" w:hAnsi="Palatino Linotype" w:cs="Arial"/>
          <w:b/>
          <w:lang w:val="es-ES"/>
        </w:rPr>
        <w:t xml:space="preserve"> </w:t>
      </w:r>
      <w:r w:rsidR="005C250B" w:rsidRPr="004C2CA7">
        <w:rPr>
          <w:rFonts w:ascii="Palatino Linotype" w:hAnsi="Palatino Linotype"/>
        </w:rPr>
        <w:t>en lo sucesivo se</w:t>
      </w:r>
      <w:r w:rsidR="007E09B0" w:rsidRPr="004C2CA7">
        <w:rPr>
          <w:rFonts w:ascii="Palatino Linotype" w:hAnsi="Palatino Linotype"/>
        </w:rPr>
        <w:t xml:space="preserve"> le</w:t>
      </w:r>
      <w:r w:rsidR="005C250B" w:rsidRPr="004C2CA7">
        <w:rPr>
          <w:rFonts w:ascii="Palatino Linotype" w:hAnsi="Palatino Linotype"/>
        </w:rPr>
        <w:t xml:space="preserve"> denominará </w:t>
      </w:r>
      <w:r w:rsidR="00DE32E9" w:rsidRPr="004C2CA7">
        <w:rPr>
          <w:rFonts w:ascii="Palatino Linotype" w:hAnsi="Palatino Linotype" w:cs="Arial"/>
          <w:b/>
          <w:lang w:val="es-ES"/>
        </w:rPr>
        <w:t>EL</w:t>
      </w:r>
      <w:r w:rsidR="005C250B" w:rsidRPr="004C2CA7">
        <w:rPr>
          <w:rFonts w:ascii="Palatino Linotype" w:hAnsi="Palatino Linotype" w:cs="Arial"/>
          <w:b/>
          <w:lang w:val="es-ES"/>
        </w:rPr>
        <w:t xml:space="preserve"> RECURRENTE</w:t>
      </w:r>
      <w:r w:rsidR="005C250B" w:rsidRPr="004C2CA7">
        <w:rPr>
          <w:rFonts w:ascii="Palatino Linotype" w:hAnsi="Palatino Linotype"/>
        </w:rPr>
        <w:t>,</w:t>
      </w:r>
      <w:r w:rsidRPr="004C2CA7">
        <w:rPr>
          <w:rFonts w:ascii="Palatino Linotype" w:hAnsi="Palatino Linotype"/>
        </w:rPr>
        <w:t xml:space="preserve"> </w:t>
      </w:r>
      <w:r w:rsidR="00E24730" w:rsidRPr="004C2CA7">
        <w:rPr>
          <w:rFonts w:ascii="Palatino Linotype" w:hAnsi="Palatino Linotype"/>
        </w:rPr>
        <w:t xml:space="preserve">en contra de </w:t>
      </w:r>
      <w:r w:rsidR="00DD7C89" w:rsidRPr="004C2CA7">
        <w:rPr>
          <w:rFonts w:ascii="Palatino Linotype" w:hAnsi="Palatino Linotype" w:cs="Arial"/>
          <w:lang w:val="es-ES"/>
        </w:rPr>
        <w:t>la</w:t>
      </w:r>
      <w:r w:rsidR="00E24730" w:rsidRPr="004C2CA7">
        <w:rPr>
          <w:rFonts w:ascii="Palatino Linotype" w:hAnsi="Palatino Linotype" w:cs="Arial"/>
          <w:lang w:val="es-ES"/>
        </w:rPr>
        <w:t xml:space="preserve"> respuesta</w:t>
      </w:r>
      <w:r w:rsidR="00F74502" w:rsidRPr="004C2CA7">
        <w:rPr>
          <w:rFonts w:ascii="Palatino Linotype" w:hAnsi="Palatino Linotype" w:cs="Arial"/>
          <w:lang w:val="es-ES"/>
        </w:rPr>
        <w:t xml:space="preserve"> d</w:t>
      </w:r>
      <w:r w:rsidR="000C0B7F" w:rsidRPr="004C2CA7">
        <w:rPr>
          <w:rFonts w:ascii="Palatino Linotype" w:hAnsi="Palatino Linotype" w:cs="Arial"/>
          <w:lang w:val="es-ES"/>
        </w:rPr>
        <w:t>e</w:t>
      </w:r>
      <w:r w:rsidR="006758BD" w:rsidRPr="004C2CA7">
        <w:rPr>
          <w:rFonts w:ascii="Palatino Linotype" w:hAnsi="Palatino Linotype" w:cs="Arial"/>
          <w:lang w:val="es-ES"/>
        </w:rPr>
        <w:t>l</w:t>
      </w:r>
      <w:r w:rsidR="00395329" w:rsidRPr="004C2CA7">
        <w:rPr>
          <w:rFonts w:ascii="Palatino Linotype" w:hAnsi="Palatino Linotype" w:cs="Arial"/>
          <w:lang w:val="es-ES"/>
        </w:rPr>
        <w:t xml:space="preserve"> </w:t>
      </w:r>
      <w:r w:rsidR="00174138" w:rsidRPr="004C2CA7">
        <w:rPr>
          <w:rFonts w:ascii="Palatino Linotype" w:hAnsi="Palatino Linotype" w:cs="Arial"/>
          <w:b/>
          <w:lang w:val="es-ES"/>
        </w:rPr>
        <w:t xml:space="preserve">Ayuntamiento de </w:t>
      </w:r>
      <w:r w:rsidR="00351157" w:rsidRPr="004C2CA7">
        <w:rPr>
          <w:rFonts w:ascii="Palatino Linotype" w:hAnsi="Palatino Linotype" w:cs="Arial"/>
          <w:b/>
          <w:lang w:val="es-ES"/>
        </w:rPr>
        <w:t>Zinacantepec</w:t>
      </w:r>
      <w:r w:rsidRPr="004C2CA7">
        <w:rPr>
          <w:rFonts w:ascii="Palatino Linotype" w:hAnsi="Palatino Linotype"/>
          <w:b/>
        </w:rPr>
        <w:t xml:space="preserve">, </w:t>
      </w:r>
      <w:r w:rsidR="00A66569" w:rsidRPr="004C2CA7">
        <w:rPr>
          <w:rFonts w:ascii="Palatino Linotype" w:hAnsi="Palatino Linotype"/>
          <w:lang w:val="es-419"/>
        </w:rPr>
        <w:t xml:space="preserve">que en </w:t>
      </w:r>
      <w:r w:rsidRPr="004C2CA7">
        <w:rPr>
          <w:rFonts w:ascii="Palatino Linotype" w:hAnsi="Palatino Linotype"/>
        </w:rPr>
        <w:t xml:space="preserve">lo sucesivo </w:t>
      </w:r>
      <w:r w:rsidR="009E2E2C" w:rsidRPr="004C2CA7">
        <w:rPr>
          <w:rFonts w:ascii="Palatino Linotype" w:hAnsi="Palatino Linotype"/>
        </w:rPr>
        <w:t xml:space="preserve">se denominará </w:t>
      </w:r>
      <w:r w:rsidRPr="004C2CA7">
        <w:rPr>
          <w:rFonts w:ascii="Palatino Linotype" w:hAnsi="Palatino Linotype"/>
          <w:b/>
        </w:rPr>
        <w:t>EL SUJETO OBLIGADO</w:t>
      </w:r>
      <w:r w:rsidRPr="004C2CA7">
        <w:rPr>
          <w:rFonts w:ascii="Palatino Linotype" w:hAnsi="Palatino Linotype"/>
        </w:rPr>
        <w:t>, se procede a dictar la presente resol</w:t>
      </w:r>
      <w:r w:rsidR="009A60AC" w:rsidRPr="004C2CA7">
        <w:rPr>
          <w:rFonts w:ascii="Palatino Linotype" w:hAnsi="Palatino Linotype"/>
        </w:rPr>
        <w:t>ución con base en lo siguiente:</w:t>
      </w:r>
    </w:p>
    <w:p w14:paraId="48CEFEB5" w14:textId="77777777" w:rsidR="00457BB8" w:rsidRPr="004C2CA7" w:rsidRDefault="00457BB8" w:rsidP="004C2CA7">
      <w:pPr>
        <w:jc w:val="center"/>
        <w:rPr>
          <w:rFonts w:ascii="Palatino Linotype" w:hAnsi="Palatino Linotype"/>
        </w:rPr>
      </w:pPr>
    </w:p>
    <w:p w14:paraId="480E521A" w14:textId="1C45FB4A" w:rsidR="00457BB8" w:rsidRPr="004C2CA7" w:rsidRDefault="003103D9" w:rsidP="004C2CA7">
      <w:pPr>
        <w:jc w:val="center"/>
        <w:rPr>
          <w:rFonts w:ascii="Palatino Linotype" w:hAnsi="Palatino Linotype"/>
          <w:b/>
          <w:bCs/>
          <w:spacing w:val="40"/>
          <w:sz w:val="28"/>
        </w:rPr>
      </w:pPr>
      <w:r w:rsidRPr="004C2CA7">
        <w:rPr>
          <w:rFonts w:ascii="Palatino Linotype" w:hAnsi="Palatino Linotype"/>
          <w:b/>
          <w:bCs/>
          <w:spacing w:val="40"/>
          <w:sz w:val="28"/>
        </w:rPr>
        <w:t>ANTECEDENTES</w:t>
      </w:r>
    </w:p>
    <w:p w14:paraId="68707BF2" w14:textId="77777777" w:rsidR="00457BB8" w:rsidRPr="004C2CA7" w:rsidRDefault="00457BB8" w:rsidP="004C2CA7">
      <w:pPr>
        <w:jc w:val="center"/>
        <w:rPr>
          <w:rFonts w:ascii="Palatino Linotype" w:hAnsi="Palatino Linotype"/>
          <w:b/>
          <w:bCs/>
          <w:spacing w:val="40"/>
        </w:rPr>
      </w:pPr>
    </w:p>
    <w:p w14:paraId="27A028CA" w14:textId="38A75BD8" w:rsidR="0046481A" w:rsidRPr="004C2CA7" w:rsidRDefault="00457BB8" w:rsidP="004C2CA7">
      <w:pPr>
        <w:spacing w:line="360" w:lineRule="auto"/>
        <w:jc w:val="both"/>
        <w:rPr>
          <w:rFonts w:ascii="Palatino Linotype" w:hAnsi="Palatino Linotype"/>
          <w:b/>
          <w:sz w:val="26"/>
          <w:szCs w:val="26"/>
        </w:rPr>
      </w:pPr>
      <w:r w:rsidRPr="004C2CA7">
        <w:rPr>
          <w:rFonts w:ascii="Palatino Linotype" w:hAnsi="Palatino Linotype"/>
          <w:b/>
          <w:sz w:val="26"/>
          <w:szCs w:val="26"/>
        </w:rPr>
        <w:t xml:space="preserve">I. </w:t>
      </w:r>
      <w:r w:rsidR="00747069" w:rsidRPr="004C2CA7">
        <w:rPr>
          <w:rFonts w:ascii="Palatino Linotype" w:hAnsi="Palatino Linotype"/>
          <w:b/>
          <w:sz w:val="26"/>
          <w:szCs w:val="26"/>
        </w:rPr>
        <w:t>De la Solicitud de Información</w:t>
      </w:r>
      <w:r w:rsidR="00E547B6" w:rsidRPr="004C2CA7">
        <w:rPr>
          <w:rFonts w:ascii="Palatino Linotype" w:hAnsi="Palatino Linotype"/>
          <w:b/>
          <w:sz w:val="26"/>
          <w:szCs w:val="26"/>
        </w:rPr>
        <w:t>.</w:t>
      </w:r>
    </w:p>
    <w:p w14:paraId="4EA39801" w14:textId="094AE89D" w:rsidR="00F67B0E" w:rsidRPr="004C2CA7" w:rsidRDefault="009062F2" w:rsidP="004C2CA7">
      <w:pPr>
        <w:spacing w:line="360" w:lineRule="auto"/>
        <w:jc w:val="both"/>
        <w:rPr>
          <w:rFonts w:ascii="Palatino Linotype" w:hAnsi="Palatino Linotype" w:cs="Arial"/>
        </w:rPr>
      </w:pPr>
      <w:r w:rsidRPr="004C2CA7">
        <w:rPr>
          <w:rFonts w:ascii="Palatino Linotype" w:hAnsi="Palatino Linotype" w:cs="Arial"/>
        </w:rPr>
        <w:t>E</w:t>
      </w:r>
      <w:r w:rsidR="00813438" w:rsidRPr="004C2CA7">
        <w:rPr>
          <w:rFonts w:ascii="Palatino Linotype" w:hAnsi="Palatino Linotype" w:cs="Arial"/>
        </w:rPr>
        <w:t xml:space="preserve">l </w:t>
      </w:r>
      <w:r w:rsidR="00AE632A" w:rsidRPr="004C2CA7">
        <w:rPr>
          <w:rFonts w:ascii="Palatino Linotype" w:hAnsi="Palatino Linotype" w:cs="Arial"/>
          <w:b/>
        </w:rPr>
        <w:t>doce</w:t>
      </w:r>
      <w:r w:rsidR="006758BD" w:rsidRPr="004C2CA7">
        <w:rPr>
          <w:rFonts w:ascii="Palatino Linotype" w:hAnsi="Palatino Linotype" w:cs="Arial"/>
          <w:b/>
        </w:rPr>
        <w:t xml:space="preserve"> de </w:t>
      </w:r>
      <w:r w:rsidR="00AE632A" w:rsidRPr="004C2CA7">
        <w:rPr>
          <w:rFonts w:ascii="Palatino Linotype" w:hAnsi="Palatino Linotype" w:cs="Arial"/>
          <w:b/>
        </w:rPr>
        <w:t>septiembre</w:t>
      </w:r>
      <w:r w:rsidR="00351157" w:rsidRPr="004C2CA7">
        <w:rPr>
          <w:rFonts w:ascii="Palatino Linotype" w:hAnsi="Palatino Linotype" w:cs="Arial"/>
          <w:b/>
        </w:rPr>
        <w:t xml:space="preserve"> </w:t>
      </w:r>
      <w:r w:rsidR="00D73171" w:rsidRPr="004C2CA7">
        <w:rPr>
          <w:rFonts w:ascii="Palatino Linotype" w:hAnsi="Palatino Linotype" w:cs="Arial"/>
          <w:b/>
        </w:rPr>
        <w:t xml:space="preserve">de dos mil </w:t>
      </w:r>
      <w:r w:rsidR="00351157" w:rsidRPr="004C2CA7">
        <w:rPr>
          <w:rFonts w:ascii="Palatino Linotype" w:hAnsi="Palatino Linotype" w:cs="Arial"/>
          <w:b/>
        </w:rPr>
        <w:t>veintitrés</w:t>
      </w:r>
      <w:r w:rsidR="00D73171" w:rsidRPr="004C2CA7">
        <w:rPr>
          <w:rFonts w:ascii="Palatino Linotype" w:hAnsi="Palatino Linotype" w:cs="Arial"/>
        </w:rPr>
        <w:t xml:space="preserve">, </w:t>
      </w:r>
      <w:r w:rsidR="001B1A92" w:rsidRPr="004C2CA7">
        <w:rPr>
          <w:rFonts w:ascii="Palatino Linotype" w:hAnsi="Palatino Linotype" w:cs="Arial"/>
          <w:b/>
        </w:rPr>
        <w:t>EL</w:t>
      </w:r>
      <w:r w:rsidR="00D73171" w:rsidRPr="004C2CA7">
        <w:rPr>
          <w:rFonts w:ascii="Palatino Linotype" w:hAnsi="Palatino Linotype" w:cs="Arial"/>
          <w:b/>
        </w:rPr>
        <w:t xml:space="preserve"> RECURRENTE</w:t>
      </w:r>
      <w:r w:rsidR="00D73171" w:rsidRPr="004C2CA7">
        <w:rPr>
          <w:rFonts w:ascii="Palatino Linotype" w:hAnsi="Palatino Linotype" w:cs="Arial"/>
        </w:rPr>
        <w:t xml:space="preserve"> </w:t>
      </w:r>
      <w:r w:rsidR="00AF18AC" w:rsidRPr="004C2CA7">
        <w:rPr>
          <w:rFonts w:ascii="Palatino Linotype" w:hAnsi="Palatino Linotype" w:cs="Arial"/>
        </w:rPr>
        <w:t xml:space="preserve">presentó </w:t>
      </w:r>
      <w:r w:rsidR="001B1A92" w:rsidRPr="004C2CA7">
        <w:rPr>
          <w:rFonts w:ascii="Palatino Linotype" w:eastAsia="Palatino Linotype" w:hAnsi="Palatino Linotype" w:cs="Palatino Linotype"/>
        </w:rPr>
        <w:t xml:space="preserve">a través de la plataforma del </w:t>
      </w:r>
      <w:r w:rsidR="007D6468" w:rsidRPr="004C2CA7">
        <w:rPr>
          <w:rFonts w:ascii="Palatino Linotype" w:eastAsia="Palatino Linotype" w:hAnsi="Palatino Linotype" w:cs="Palatino Linotype"/>
        </w:rPr>
        <w:t>Sistema de Acceso a la Información Mexiquense</w:t>
      </w:r>
      <w:r w:rsidR="00D73171" w:rsidRPr="004C2CA7">
        <w:rPr>
          <w:rFonts w:ascii="Palatino Linotype" w:hAnsi="Palatino Linotype" w:cs="Arial"/>
        </w:rPr>
        <w:t xml:space="preserve">, en lo subsecuente </w:t>
      </w:r>
      <w:r w:rsidR="00D73171" w:rsidRPr="004C2CA7">
        <w:rPr>
          <w:rFonts w:ascii="Palatino Linotype" w:hAnsi="Palatino Linotype" w:cs="Arial"/>
          <w:b/>
        </w:rPr>
        <w:t>EL SAIMEX</w:t>
      </w:r>
      <w:r w:rsidR="00D73171" w:rsidRPr="004C2CA7">
        <w:rPr>
          <w:rFonts w:ascii="Palatino Linotype" w:hAnsi="Palatino Linotype" w:cs="Arial"/>
        </w:rPr>
        <w:t xml:space="preserve"> ante </w:t>
      </w:r>
      <w:r w:rsidR="00D73171" w:rsidRPr="004C2CA7">
        <w:rPr>
          <w:rFonts w:ascii="Palatino Linotype" w:hAnsi="Palatino Linotype" w:cs="Arial"/>
          <w:b/>
        </w:rPr>
        <w:t>EL SUJETO OBLIGADO</w:t>
      </w:r>
      <w:r w:rsidR="00D73171" w:rsidRPr="004C2CA7">
        <w:rPr>
          <w:rFonts w:ascii="Palatino Linotype" w:hAnsi="Palatino Linotype" w:cs="Arial"/>
        </w:rPr>
        <w:t>, la solicitud de acceso a la Información Pública, a la que se le</w:t>
      </w:r>
      <w:r w:rsidR="00181639" w:rsidRPr="004C2CA7">
        <w:rPr>
          <w:rFonts w:ascii="Palatino Linotype" w:hAnsi="Palatino Linotype" w:cs="Arial"/>
        </w:rPr>
        <w:t xml:space="preserve"> asignó el número de expediente</w:t>
      </w:r>
      <w:r w:rsidR="00181639" w:rsidRPr="004C2CA7">
        <w:rPr>
          <w:rFonts w:ascii="Palatino Linotype" w:hAnsi="Palatino Linotype" w:cs="Arial"/>
          <w:b/>
        </w:rPr>
        <w:t xml:space="preserve"> </w:t>
      </w:r>
      <w:r w:rsidR="00EB169E" w:rsidRPr="004C2CA7">
        <w:rPr>
          <w:rFonts w:ascii="Palatino Linotype" w:hAnsi="Palatino Linotype" w:cs="Arial"/>
          <w:b/>
        </w:rPr>
        <w:t>01738/ZINACANT/IP/2023</w:t>
      </w:r>
      <w:r w:rsidR="00D73171" w:rsidRPr="004C2CA7">
        <w:rPr>
          <w:rFonts w:ascii="Palatino Linotype" w:hAnsi="Palatino Linotype" w:cs="Arial"/>
        </w:rPr>
        <w:t xml:space="preserve">, </w:t>
      </w:r>
      <w:r w:rsidR="00AF18AC" w:rsidRPr="004C2CA7">
        <w:rPr>
          <w:rFonts w:ascii="Palatino Linotype" w:hAnsi="Palatino Linotype" w:cs="Arial"/>
        </w:rPr>
        <w:t xml:space="preserve">por medio del cual </w:t>
      </w:r>
      <w:r w:rsidR="00D73171" w:rsidRPr="004C2CA7">
        <w:rPr>
          <w:rFonts w:ascii="Palatino Linotype" w:hAnsi="Palatino Linotype" w:cs="Arial"/>
        </w:rPr>
        <w:t>solicitó</w:t>
      </w:r>
      <w:r w:rsidR="00F83AAC" w:rsidRPr="004C2CA7">
        <w:rPr>
          <w:rFonts w:ascii="Palatino Linotype" w:hAnsi="Palatino Linotype" w:cs="Arial"/>
        </w:rPr>
        <w:t xml:space="preserve"> lo siguiente</w:t>
      </w:r>
      <w:r w:rsidR="00D73171" w:rsidRPr="004C2CA7">
        <w:rPr>
          <w:rFonts w:ascii="Palatino Linotype" w:hAnsi="Palatino Linotype" w:cs="Arial"/>
        </w:rPr>
        <w:t>:</w:t>
      </w:r>
    </w:p>
    <w:p w14:paraId="14AADDFC" w14:textId="77777777" w:rsidR="008C30FC" w:rsidRPr="004C2CA7" w:rsidRDefault="008C30FC" w:rsidP="004C2CA7">
      <w:pPr>
        <w:spacing w:line="360" w:lineRule="auto"/>
        <w:jc w:val="both"/>
        <w:rPr>
          <w:rFonts w:ascii="Palatino Linotype" w:hAnsi="Palatino Linotype" w:cs="Arial"/>
          <w:b/>
          <w:bCs/>
          <w:szCs w:val="56"/>
          <w:lang w:val="es-ES"/>
        </w:rPr>
      </w:pPr>
    </w:p>
    <w:p w14:paraId="2A3302E7" w14:textId="49806CF9" w:rsidR="005D1CB5" w:rsidRPr="004C2CA7" w:rsidRDefault="00511C16" w:rsidP="004C2CA7">
      <w:pPr>
        <w:tabs>
          <w:tab w:val="left" w:pos="851"/>
        </w:tabs>
        <w:spacing w:line="276" w:lineRule="auto"/>
        <w:ind w:left="851" w:right="901"/>
        <w:jc w:val="both"/>
        <w:rPr>
          <w:rFonts w:ascii="Palatino Linotype" w:hAnsi="Palatino Linotype" w:cs="Arial"/>
          <w:i/>
          <w:sz w:val="22"/>
          <w:szCs w:val="22"/>
        </w:rPr>
      </w:pPr>
      <w:r w:rsidRPr="004C2CA7">
        <w:rPr>
          <w:rFonts w:ascii="Palatino Linotype" w:hAnsi="Palatino Linotype" w:cs="Arial"/>
          <w:i/>
          <w:sz w:val="22"/>
          <w:szCs w:val="22"/>
        </w:rPr>
        <w:t>“</w:t>
      </w:r>
      <w:r w:rsidR="00EB169E" w:rsidRPr="004C2CA7">
        <w:rPr>
          <w:rFonts w:ascii="Palatino Linotype" w:hAnsi="Palatino Linotype" w:cs="Arial"/>
          <w:i/>
          <w:sz w:val="22"/>
          <w:szCs w:val="22"/>
        </w:rPr>
        <w:t>SOLICITO TODOS LAS ACTAS DEL COMITE DE ADQUISICIONES DEL AÑO 2022</w:t>
      </w:r>
      <w:r w:rsidR="0069355F" w:rsidRPr="004C2CA7">
        <w:rPr>
          <w:rFonts w:ascii="Palatino Linotype" w:hAnsi="Palatino Linotype" w:cs="Arial"/>
          <w:i/>
          <w:sz w:val="22"/>
          <w:szCs w:val="22"/>
        </w:rPr>
        <w:t xml:space="preserve">” </w:t>
      </w:r>
      <w:r w:rsidR="004E74D1" w:rsidRPr="004C2CA7">
        <w:rPr>
          <w:rFonts w:ascii="Palatino Linotype" w:hAnsi="Palatino Linotype" w:cs="Arial"/>
          <w:sz w:val="22"/>
          <w:szCs w:val="22"/>
        </w:rPr>
        <w:t>(S</w:t>
      </w:r>
      <w:r w:rsidR="00457BB8" w:rsidRPr="004C2CA7">
        <w:rPr>
          <w:rFonts w:ascii="Palatino Linotype" w:hAnsi="Palatino Linotype" w:cs="Arial"/>
          <w:sz w:val="22"/>
          <w:szCs w:val="22"/>
        </w:rPr>
        <w:t>ic)</w:t>
      </w:r>
      <w:r w:rsidR="004E74D1" w:rsidRPr="004C2CA7">
        <w:rPr>
          <w:rFonts w:ascii="Palatino Linotype" w:hAnsi="Palatino Linotype" w:cs="Arial"/>
          <w:sz w:val="22"/>
          <w:szCs w:val="22"/>
        </w:rPr>
        <w:t>.</w:t>
      </w:r>
    </w:p>
    <w:p w14:paraId="4E784B64" w14:textId="77777777" w:rsidR="00D73171" w:rsidRPr="004C2CA7" w:rsidRDefault="00D73171" w:rsidP="004C2CA7">
      <w:pPr>
        <w:spacing w:line="360" w:lineRule="auto"/>
        <w:jc w:val="both"/>
        <w:rPr>
          <w:rFonts w:ascii="Palatino Linotype" w:hAnsi="Palatino Linotype" w:cs="Arial"/>
          <w:b/>
          <w:szCs w:val="44"/>
        </w:rPr>
      </w:pPr>
    </w:p>
    <w:p w14:paraId="0FB2753E" w14:textId="7E82D7E8" w:rsidR="002B5838" w:rsidRPr="004C2CA7" w:rsidRDefault="00457BB8" w:rsidP="004C2CA7">
      <w:pPr>
        <w:widowControl w:val="0"/>
        <w:spacing w:line="360" w:lineRule="auto"/>
        <w:jc w:val="both"/>
        <w:rPr>
          <w:rFonts w:ascii="Palatino Linotype" w:eastAsia="Palatino Linotype" w:hAnsi="Palatino Linotype" w:cs="Palatino Linotype"/>
        </w:rPr>
      </w:pPr>
      <w:r w:rsidRPr="004C2CA7">
        <w:rPr>
          <w:rFonts w:ascii="Palatino Linotype" w:hAnsi="Palatino Linotype" w:cs="Arial"/>
          <w:b/>
          <w:sz w:val="26"/>
          <w:szCs w:val="26"/>
        </w:rPr>
        <w:t>MODALIDAD DE ENTREGA</w:t>
      </w:r>
      <w:r w:rsidRPr="004C2CA7">
        <w:rPr>
          <w:rFonts w:ascii="Palatino Linotype" w:hAnsi="Palatino Linotype" w:cs="Arial"/>
          <w:b/>
        </w:rPr>
        <w:t>:</w:t>
      </w:r>
      <w:r w:rsidRPr="004C2CA7">
        <w:rPr>
          <w:rFonts w:ascii="Palatino Linotype" w:hAnsi="Palatino Linotype" w:cs="Arial"/>
        </w:rPr>
        <w:t xml:space="preserve"> </w:t>
      </w:r>
      <w:r w:rsidR="007D6468" w:rsidRPr="004C2CA7">
        <w:rPr>
          <w:rFonts w:ascii="Palatino Linotype" w:eastAsia="Palatino Linotype" w:hAnsi="Palatino Linotype" w:cs="Palatino Linotype"/>
        </w:rPr>
        <w:t>Sistema de Acceso a la Información Mexiquense (</w:t>
      </w:r>
      <w:r w:rsidR="007D6468" w:rsidRPr="004C2CA7">
        <w:rPr>
          <w:rFonts w:ascii="Palatino Linotype" w:eastAsia="Palatino Linotype" w:hAnsi="Palatino Linotype" w:cs="Palatino Linotype"/>
          <w:b/>
        </w:rPr>
        <w:t>SAIMEX</w:t>
      </w:r>
      <w:r w:rsidR="007D6468" w:rsidRPr="004C2CA7">
        <w:rPr>
          <w:rFonts w:ascii="Palatino Linotype" w:eastAsia="Palatino Linotype" w:hAnsi="Palatino Linotype" w:cs="Palatino Linotype"/>
        </w:rPr>
        <w:t>).</w:t>
      </w:r>
    </w:p>
    <w:p w14:paraId="59C14E5D" w14:textId="77777777" w:rsidR="00765217" w:rsidRPr="004C2CA7" w:rsidRDefault="00765217" w:rsidP="004C2CA7">
      <w:pPr>
        <w:widowControl w:val="0"/>
        <w:spacing w:line="360" w:lineRule="auto"/>
        <w:jc w:val="both"/>
        <w:rPr>
          <w:rFonts w:ascii="Palatino Linotype" w:eastAsia="Palatino Linotype" w:hAnsi="Palatino Linotype" w:cs="Palatino Linotype"/>
        </w:rPr>
      </w:pPr>
    </w:p>
    <w:p w14:paraId="0E1B3C34" w14:textId="4809E4FF" w:rsidR="006758BD" w:rsidRPr="004C2CA7" w:rsidRDefault="006758BD" w:rsidP="004C2CA7">
      <w:pPr>
        <w:spacing w:line="360" w:lineRule="auto"/>
        <w:jc w:val="both"/>
        <w:rPr>
          <w:rFonts w:ascii="Palatino Linotype" w:hAnsi="Palatino Linotype"/>
          <w:b/>
          <w:sz w:val="28"/>
          <w:szCs w:val="28"/>
        </w:rPr>
      </w:pPr>
      <w:r w:rsidRPr="004C2CA7">
        <w:rPr>
          <w:rFonts w:ascii="Palatino Linotype" w:hAnsi="Palatino Linotype"/>
          <w:b/>
          <w:sz w:val="28"/>
          <w:szCs w:val="28"/>
          <w:lang w:val="es-419"/>
        </w:rPr>
        <w:lastRenderedPageBreak/>
        <w:t>I</w:t>
      </w:r>
      <w:r w:rsidRPr="004C2CA7">
        <w:rPr>
          <w:rFonts w:ascii="Palatino Linotype" w:hAnsi="Palatino Linotype"/>
          <w:b/>
          <w:sz w:val="28"/>
          <w:szCs w:val="28"/>
        </w:rPr>
        <w:t>I. Turno de requerimiento del Sujeto Obligado.</w:t>
      </w:r>
    </w:p>
    <w:p w14:paraId="45E152FC" w14:textId="54782C08" w:rsidR="006758BD" w:rsidRPr="004C2CA7" w:rsidRDefault="006758BD" w:rsidP="004C2CA7">
      <w:pPr>
        <w:widowControl w:val="0"/>
        <w:autoSpaceDE w:val="0"/>
        <w:autoSpaceDN w:val="0"/>
        <w:adjustRightInd w:val="0"/>
        <w:spacing w:line="360" w:lineRule="auto"/>
        <w:jc w:val="both"/>
        <w:rPr>
          <w:rFonts w:ascii="Palatino Linotype" w:hAnsi="Palatino Linotype" w:cs="Segoe UI"/>
          <w:lang w:eastAsia="es-MX"/>
        </w:rPr>
      </w:pPr>
      <w:r w:rsidRPr="004C2CA7">
        <w:rPr>
          <w:rFonts w:ascii="Palatino Linotype" w:hAnsi="Palatino Linotype" w:cs="Segoe UI"/>
          <w:lang w:eastAsia="es-MX"/>
        </w:rPr>
        <w:t xml:space="preserve">El </w:t>
      </w:r>
      <w:r w:rsidR="00AE632A" w:rsidRPr="004C2CA7">
        <w:rPr>
          <w:rFonts w:ascii="Palatino Linotype" w:hAnsi="Palatino Linotype" w:cs="Segoe UI"/>
          <w:b/>
          <w:lang w:eastAsia="es-MX"/>
        </w:rPr>
        <w:t>trece</w:t>
      </w:r>
      <w:r w:rsidRPr="004C2CA7">
        <w:rPr>
          <w:rFonts w:ascii="Palatino Linotype" w:hAnsi="Palatino Linotype" w:cs="Segoe UI"/>
          <w:b/>
          <w:lang w:eastAsia="es-MX"/>
        </w:rPr>
        <w:t xml:space="preserve"> de </w:t>
      </w:r>
      <w:r w:rsidR="00AE632A" w:rsidRPr="004C2CA7">
        <w:rPr>
          <w:rFonts w:ascii="Palatino Linotype" w:hAnsi="Palatino Linotype" w:cs="Segoe UI"/>
          <w:b/>
          <w:lang w:eastAsia="es-MX"/>
        </w:rPr>
        <w:t>septiembre</w:t>
      </w:r>
      <w:r w:rsidR="003B4212" w:rsidRPr="004C2CA7">
        <w:rPr>
          <w:rFonts w:ascii="Palatino Linotype" w:hAnsi="Palatino Linotype" w:cs="Segoe UI"/>
          <w:b/>
          <w:lang w:eastAsia="es-MX"/>
        </w:rPr>
        <w:t xml:space="preserve"> </w:t>
      </w:r>
      <w:r w:rsidRPr="004C2CA7">
        <w:rPr>
          <w:rFonts w:ascii="Palatino Linotype" w:hAnsi="Palatino Linotype" w:cs="Segoe UI"/>
          <w:b/>
          <w:lang w:eastAsia="es-MX"/>
        </w:rPr>
        <w:t xml:space="preserve">de dos mil </w:t>
      </w:r>
      <w:r w:rsidR="00AE632A" w:rsidRPr="004C2CA7">
        <w:rPr>
          <w:rFonts w:ascii="Palatino Linotype" w:hAnsi="Palatino Linotype" w:cs="Segoe UI"/>
          <w:b/>
          <w:lang w:val="es-419" w:eastAsia="es-MX"/>
        </w:rPr>
        <w:t>veintitrés</w:t>
      </w:r>
      <w:r w:rsidRPr="004C2CA7">
        <w:rPr>
          <w:rFonts w:ascii="Palatino Linotype" w:hAnsi="Palatino Linotype" w:cs="Segoe UI"/>
          <w:lang w:eastAsia="es-MX"/>
        </w:rPr>
        <w:t xml:space="preserve">, </w:t>
      </w:r>
      <w:r w:rsidRPr="004C2CA7">
        <w:rPr>
          <w:rFonts w:ascii="Palatino Linotype" w:hAnsi="Palatino Linotype" w:cs="Segoe UI"/>
          <w:b/>
          <w:bCs/>
          <w:lang w:eastAsia="es-MX"/>
        </w:rPr>
        <w:t>EL SU</w:t>
      </w:r>
      <w:r w:rsidRPr="004C2CA7">
        <w:rPr>
          <w:rFonts w:ascii="Palatino Linotype" w:hAnsi="Palatino Linotype" w:cs="Segoe UI"/>
          <w:b/>
          <w:lang w:eastAsia="es-MX"/>
        </w:rPr>
        <w:t>JETO OBLIGADO</w:t>
      </w:r>
      <w:r w:rsidRPr="004C2CA7">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13720448" w:rsidR="006758BD" w:rsidRPr="004C2CA7" w:rsidRDefault="00EB169E" w:rsidP="004C2CA7">
      <w:pPr>
        <w:widowControl w:val="0"/>
        <w:autoSpaceDE w:val="0"/>
        <w:autoSpaceDN w:val="0"/>
        <w:adjustRightInd w:val="0"/>
        <w:spacing w:line="360" w:lineRule="auto"/>
        <w:ind w:left="-284"/>
        <w:jc w:val="both"/>
        <w:rPr>
          <w:rFonts w:ascii="Palatino Linotype" w:hAnsi="Palatino Linotype" w:cs="Segoe UI"/>
          <w:lang w:eastAsia="es-MX"/>
        </w:rPr>
      </w:pPr>
      <w:r w:rsidRPr="004C2CA7">
        <w:rPr>
          <w:noProof/>
          <w:lang w:eastAsia="es-MX"/>
        </w:rPr>
        <w:drawing>
          <wp:inline distT="0" distB="0" distL="0" distR="0" wp14:anchorId="181AF395" wp14:editId="5CE0392A">
            <wp:extent cx="5791835" cy="54292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29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385B21B1" w:rsidR="00FA5972" w:rsidRPr="004C2CA7" w:rsidRDefault="003B4212" w:rsidP="004C2CA7">
      <w:pPr>
        <w:spacing w:line="360" w:lineRule="auto"/>
        <w:jc w:val="both"/>
        <w:rPr>
          <w:rFonts w:ascii="Palatino Linotype" w:hAnsi="Palatino Linotype" w:cs="Arial"/>
          <w:b/>
          <w:sz w:val="28"/>
          <w:szCs w:val="26"/>
        </w:rPr>
      </w:pPr>
      <w:r w:rsidRPr="004C2CA7">
        <w:rPr>
          <w:rFonts w:ascii="Palatino Linotype" w:hAnsi="Palatino Linotype"/>
          <w:b/>
          <w:sz w:val="28"/>
          <w:szCs w:val="26"/>
        </w:rPr>
        <w:t>I</w:t>
      </w:r>
      <w:r w:rsidR="00AE632A" w:rsidRPr="004C2CA7">
        <w:rPr>
          <w:rFonts w:ascii="Palatino Linotype" w:hAnsi="Palatino Linotype"/>
          <w:b/>
          <w:sz w:val="28"/>
          <w:szCs w:val="26"/>
        </w:rPr>
        <w:t>II</w:t>
      </w:r>
      <w:r w:rsidR="0026092B" w:rsidRPr="004C2CA7">
        <w:rPr>
          <w:rFonts w:ascii="Palatino Linotype" w:hAnsi="Palatino Linotype"/>
          <w:b/>
          <w:sz w:val="28"/>
          <w:szCs w:val="26"/>
        </w:rPr>
        <w:t xml:space="preserve">. </w:t>
      </w:r>
      <w:r w:rsidR="00FA5972" w:rsidRPr="004C2CA7">
        <w:rPr>
          <w:rFonts w:ascii="Palatino Linotype" w:hAnsi="Palatino Linotype" w:cs="Arial"/>
          <w:b/>
          <w:sz w:val="28"/>
          <w:szCs w:val="26"/>
        </w:rPr>
        <w:t>Respuesta del Sujeto Obligado</w:t>
      </w:r>
      <w:r w:rsidR="00D73171" w:rsidRPr="004C2CA7">
        <w:rPr>
          <w:rFonts w:ascii="Palatino Linotype" w:hAnsi="Palatino Linotype" w:cs="Arial"/>
          <w:b/>
          <w:sz w:val="28"/>
          <w:szCs w:val="26"/>
        </w:rPr>
        <w:t>.</w:t>
      </w:r>
    </w:p>
    <w:p w14:paraId="7C3BA728" w14:textId="07FC3AC1" w:rsidR="00C9398D" w:rsidRPr="004C2CA7" w:rsidRDefault="00641A03" w:rsidP="004C2CA7">
      <w:pPr>
        <w:spacing w:line="360" w:lineRule="auto"/>
        <w:jc w:val="both"/>
        <w:rPr>
          <w:rFonts w:ascii="Palatino Linotype" w:hAnsi="Palatino Linotype" w:cs="Arial"/>
        </w:rPr>
      </w:pPr>
      <w:r w:rsidRPr="004C2CA7">
        <w:rPr>
          <w:rFonts w:ascii="Palatino Linotype" w:hAnsi="Palatino Linotype"/>
        </w:rPr>
        <w:t xml:space="preserve">De las constancias que obran en el </w:t>
      </w:r>
      <w:r w:rsidRPr="004C2CA7">
        <w:rPr>
          <w:rFonts w:ascii="Palatino Linotype" w:hAnsi="Palatino Linotype"/>
          <w:b/>
        </w:rPr>
        <w:t>SAIMEX,</w:t>
      </w:r>
      <w:r w:rsidRPr="004C2CA7">
        <w:rPr>
          <w:rFonts w:ascii="Palatino Linotype" w:hAnsi="Palatino Linotype"/>
        </w:rPr>
        <w:t xml:space="preserve"> se advierte que</w:t>
      </w:r>
      <w:r w:rsidR="00D0570C" w:rsidRPr="004C2CA7">
        <w:rPr>
          <w:rFonts w:ascii="Palatino Linotype" w:hAnsi="Palatino Linotype"/>
        </w:rPr>
        <w:t xml:space="preserve"> </w:t>
      </w:r>
      <w:r w:rsidR="00290C75" w:rsidRPr="004C2CA7">
        <w:rPr>
          <w:rFonts w:ascii="Palatino Linotype" w:hAnsi="Palatino Linotype"/>
        </w:rPr>
        <w:t xml:space="preserve">el </w:t>
      </w:r>
      <w:r w:rsidR="00FD45E6" w:rsidRPr="004C2CA7">
        <w:rPr>
          <w:rFonts w:ascii="Palatino Linotype" w:hAnsi="Palatino Linotype"/>
          <w:b/>
        </w:rPr>
        <w:t>tres</w:t>
      </w:r>
      <w:r w:rsidR="005B629F" w:rsidRPr="004C2CA7">
        <w:rPr>
          <w:rFonts w:ascii="Palatino Linotype" w:hAnsi="Palatino Linotype"/>
          <w:b/>
        </w:rPr>
        <w:t xml:space="preserve"> de </w:t>
      </w:r>
      <w:r w:rsidR="00AE632A" w:rsidRPr="004C2CA7">
        <w:rPr>
          <w:rFonts w:ascii="Palatino Linotype" w:hAnsi="Palatino Linotype"/>
          <w:b/>
        </w:rPr>
        <w:t>octubre</w:t>
      </w:r>
      <w:r w:rsidR="003B4212" w:rsidRPr="004C2CA7">
        <w:rPr>
          <w:rFonts w:ascii="Palatino Linotype" w:hAnsi="Palatino Linotype"/>
          <w:b/>
        </w:rPr>
        <w:t xml:space="preserve"> </w:t>
      </w:r>
      <w:r w:rsidR="00313AFF" w:rsidRPr="004C2CA7">
        <w:rPr>
          <w:rFonts w:ascii="Palatino Linotype" w:hAnsi="Palatino Linotype"/>
          <w:b/>
        </w:rPr>
        <w:t>de</w:t>
      </w:r>
      <w:r w:rsidR="00290C75" w:rsidRPr="004C2CA7">
        <w:rPr>
          <w:rFonts w:ascii="Palatino Linotype" w:hAnsi="Palatino Linotype"/>
          <w:b/>
        </w:rPr>
        <w:t xml:space="preserve"> dos mil</w:t>
      </w:r>
      <w:r w:rsidR="003B4212" w:rsidRPr="004C2CA7">
        <w:rPr>
          <w:rFonts w:ascii="Palatino Linotype" w:hAnsi="Palatino Linotype"/>
          <w:b/>
        </w:rPr>
        <w:t xml:space="preserve"> veintitrés</w:t>
      </w:r>
      <w:r w:rsidR="00D0570C" w:rsidRPr="004C2CA7">
        <w:rPr>
          <w:rFonts w:ascii="Palatino Linotype" w:hAnsi="Palatino Linotype"/>
        </w:rPr>
        <w:t>,</w:t>
      </w:r>
      <w:r w:rsidRPr="004C2CA7">
        <w:rPr>
          <w:rFonts w:ascii="Palatino Linotype" w:hAnsi="Palatino Linotype"/>
        </w:rPr>
        <w:t xml:space="preserve"> </w:t>
      </w:r>
      <w:r w:rsidRPr="004C2CA7">
        <w:rPr>
          <w:rFonts w:ascii="Palatino Linotype" w:hAnsi="Palatino Linotype" w:cs="Arial"/>
          <w:b/>
        </w:rPr>
        <w:t>EL SUJETO OBLIGADO</w:t>
      </w:r>
      <w:r w:rsidRPr="004C2CA7">
        <w:rPr>
          <w:rFonts w:ascii="Palatino Linotype" w:hAnsi="Palatino Linotype" w:cs="Arial"/>
        </w:rPr>
        <w:t xml:space="preserve"> </w:t>
      </w:r>
      <w:r w:rsidR="0068657B" w:rsidRPr="004C2CA7">
        <w:rPr>
          <w:rFonts w:ascii="Palatino Linotype" w:hAnsi="Palatino Linotype" w:cs="Arial"/>
        </w:rPr>
        <w:t>entregó</w:t>
      </w:r>
      <w:r w:rsidRPr="004C2CA7">
        <w:rPr>
          <w:rFonts w:ascii="Palatino Linotype" w:hAnsi="Palatino Linotype" w:cs="Arial"/>
        </w:rPr>
        <w:t xml:space="preserve"> la respuesta a la solicitud de </w:t>
      </w:r>
      <w:r w:rsidR="00D86297" w:rsidRPr="004C2CA7">
        <w:rPr>
          <w:rFonts w:ascii="Palatino Linotype" w:hAnsi="Palatino Linotype" w:cs="Arial"/>
        </w:rPr>
        <w:t>Información Pública</w:t>
      </w:r>
      <w:r w:rsidR="0068657B" w:rsidRPr="004C2CA7">
        <w:rPr>
          <w:rFonts w:ascii="Palatino Linotype" w:hAnsi="Palatino Linotype" w:cs="Arial"/>
        </w:rPr>
        <w:t xml:space="preserve"> del particular</w:t>
      </w:r>
      <w:r w:rsidR="00C9398D" w:rsidRPr="004C2CA7">
        <w:rPr>
          <w:rFonts w:ascii="Palatino Linotype" w:hAnsi="Palatino Linotype" w:cs="Arial"/>
        </w:rPr>
        <w:t xml:space="preserve"> en los siguientes términos:</w:t>
      </w:r>
    </w:p>
    <w:p w14:paraId="59EA5C7E" w14:textId="77777777" w:rsidR="00AA3074" w:rsidRPr="004C2CA7" w:rsidRDefault="00AA3074" w:rsidP="004C2CA7">
      <w:pPr>
        <w:spacing w:line="360" w:lineRule="auto"/>
        <w:jc w:val="both"/>
        <w:rPr>
          <w:rFonts w:ascii="Palatino Linotype" w:hAnsi="Palatino Linotype" w:cs="Arial"/>
          <w:sz w:val="10"/>
        </w:rPr>
      </w:pPr>
    </w:p>
    <w:p w14:paraId="352D4B04" w14:textId="77777777" w:rsidR="00D40543" w:rsidRPr="004C2CA7" w:rsidRDefault="00C9398D" w:rsidP="004C2CA7">
      <w:pPr>
        <w:spacing w:line="276" w:lineRule="auto"/>
        <w:ind w:left="851" w:right="899"/>
        <w:jc w:val="both"/>
        <w:rPr>
          <w:rFonts w:ascii="Palatino Linotype" w:hAnsi="Palatino Linotype" w:cs="Arial"/>
          <w:i/>
          <w:sz w:val="22"/>
          <w:szCs w:val="22"/>
        </w:rPr>
      </w:pPr>
      <w:r w:rsidRPr="004C2CA7">
        <w:rPr>
          <w:rFonts w:ascii="Palatino Linotype" w:hAnsi="Palatino Linotype" w:cs="Arial"/>
          <w:i/>
          <w:sz w:val="22"/>
          <w:szCs w:val="22"/>
        </w:rPr>
        <w:t>“</w:t>
      </w:r>
      <w:r w:rsidR="00D40543" w:rsidRPr="004C2CA7">
        <w:rPr>
          <w:rFonts w:ascii="Palatino Linotype" w:hAnsi="Palatino Linotype" w:cs="Arial"/>
          <w:i/>
          <w:sz w:val="22"/>
          <w:szCs w:val="22"/>
        </w:rPr>
        <w:t>…</w:t>
      </w:r>
    </w:p>
    <w:p w14:paraId="1C5D1230" w14:textId="77777777" w:rsidR="00FD45E6" w:rsidRPr="004C2CA7" w:rsidRDefault="00FD45E6" w:rsidP="004C2CA7">
      <w:pPr>
        <w:spacing w:line="276" w:lineRule="auto"/>
        <w:ind w:left="851" w:right="899"/>
        <w:jc w:val="both"/>
        <w:rPr>
          <w:rFonts w:ascii="Palatino Linotype" w:hAnsi="Palatino Linotype" w:cs="Arial"/>
          <w:i/>
          <w:sz w:val="22"/>
          <w:szCs w:val="22"/>
        </w:rPr>
      </w:pPr>
      <w:r w:rsidRPr="004C2CA7">
        <w:rPr>
          <w:rFonts w:ascii="Palatino Linotype" w:hAnsi="Palatino Linotype" w:cs="Arial"/>
          <w:i/>
          <w:sz w:val="22"/>
          <w:szCs w:val="22"/>
        </w:rPr>
        <w:t>Folio de la solicitud: 01738/ZINACANT/IP/2023</w:t>
      </w:r>
    </w:p>
    <w:p w14:paraId="398F73A2" w14:textId="77777777" w:rsidR="00FD45E6" w:rsidRPr="004C2CA7" w:rsidRDefault="00FD45E6" w:rsidP="004C2CA7">
      <w:pPr>
        <w:spacing w:line="276" w:lineRule="auto"/>
        <w:ind w:left="851" w:right="899"/>
        <w:jc w:val="both"/>
        <w:rPr>
          <w:rFonts w:ascii="Palatino Linotype" w:hAnsi="Palatino Linotype" w:cs="Arial"/>
          <w:i/>
          <w:sz w:val="22"/>
          <w:szCs w:val="22"/>
        </w:rPr>
      </w:pPr>
      <w:r w:rsidRPr="004C2CA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53F088" w14:textId="77777777" w:rsidR="00FD45E6" w:rsidRPr="004C2CA7" w:rsidRDefault="00FD45E6" w:rsidP="004C2CA7">
      <w:pPr>
        <w:spacing w:line="276" w:lineRule="auto"/>
        <w:ind w:left="851" w:right="899"/>
        <w:jc w:val="both"/>
        <w:rPr>
          <w:rFonts w:ascii="Palatino Linotype" w:hAnsi="Palatino Linotype" w:cs="Arial"/>
          <w:i/>
          <w:sz w:val="22"/>
          <w:szCs w:val="22"/>
        </w:rPr>
      </w:pPr>
      <w:r w:rsidRPr="004C2CA7">
        <w:rPr>
          <w:rFonts w:ascii="Palatino Linotype" w:hAnsi="Palatino Linotype" w:cs="Arial"/>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01738/ZINACANT/IP/2023, recibida a través del Sistema SAIMEX, en donde se solicita textualmente lo siguiente: “SOLICITO TODOS LAS ACTAS DEL COMITE DE ADQUISICIONES DEL AÑO 2022” (sic). En apego a lo establecido su solicitud fue analizada y turnada al área poseedora de la información, en este caso a la Dirección de Administración, por lo que con </w:t>
      </w:r>
      <w:r w:rsidRPr="004C2CA7">
        <w:rPr>
          <w:rFonts w:ascii="Palatino Linotype" w:hAnsi="Palatino Linotype" w:cs="Arial"/>
          <w:i/>
          <w:sz w:val="22"/>
          <w:szCs w:val="22"/>
        </w:rPr>
        <w:lastRenderedPageBreak/>
        <w:t>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23F73B6" w14:textId="77777777" w:rsidR="00FD45E6" w:rsidRPr="004C2CA7" w:rsidRDefault="00FD45E6" w:rsidP="004C2CA7">
      <w:pPr>
        <w:spacing w:line="276" w:lineRule="auto"/>
        <w:ind w:left="851" w:right="899"/>
        <w:jc w:val="both"/>
        <w:rPr>
          <w:rFonts w:ascii="Palatino Linotype" w:hAnsi="Palatino Linotype" w:cs="Arial"/>
          <w:i/>
          <w:sz w:val="22"/>
          <w:szCs w:val="22"/>
        </w:rPr>
      </w:pPr>
      <w:r w:rsidRPr="004C2CA7">
        <w:rPr>
          <w:rFonts w:ascii="Palatino Linotype" w:hAnsi="Palatino Linotype" w:cs="Arial"/>
          <w:i/>
          <w:sz w:val="22"/>
          <w:szCs w:val="22"/>
        </w:rPr>
        <w:t>ATENTAMENTE</w:t>
      </w:r>
    </w:p>
    <w:p w14:paraId="7A221030" w14:textId="3746F2F2" w:rsidR="003A5B0C" w:rsidRPr="004C2CA7" w:rsidRDefault="00FD45E6" w:rsidP="004C2CA7">
      <w:pPr>
        <w:spacing w:line="276" w:lineRule="auto"/>
        <w:ind w:left="851" w:right="899"/>
        <w:jc w:val="both"/>
        <w:rPr>
          <w:rFonts w:ascii="Palatino Linotype" w:hAnsi="Palatino Linotype" w:cs="Arial"/>
          <w:sz w:val="22"/>
          <w:szCs w:val="22"/>
        </w:rPr>
      </w:pPr>
      <w:r w:rsidRPr="004C2CA7">
        <w:rPr>
          <w:rFonts w:ascii="Palatino Linotype" w:hAnsi="Palatino Linotype" w:cs="Arial"/>
          <w:i/>
          <w:sz w:val="22"/>
          <w:szCs w:val="22"/>
        </w:rPr>
        <w:t>BRENDA SELENE HERNANDEZ LOPEZ</w:t>
      </w:r>
      <w:r w:rsidR="00C9398D" w:rsidRPr="004C2CA7">
        <w:rPr>
          <w:rFonts w:ascii="Palatino Linotype" w:hAnsi="Palatino Linotype" w:cs="Arial"/>
          <w:i/>
          <w:sz w:val="22"/>
          <w:szCs w:val="22"/>
        </w:rPr>
        <w:t>”</w:t>
      </w:r>
      <w:r w:rsidR="009A5986" w:rsidRPr="004C2CA7">
        <w:rPr>
          <w:rFonts w:ascii="Palatino Linotype" w:hAnsi="Palatino Linotype" w:cs="Arial"/>
          <w:i/>
          <w:sz w:val="22"/>
          <w:szCs w:val="22"/>
        </w:rPr>
        <w:t xml:space="preserve"> </w:t>
      </w:r>
      <w:r w:rsidR="009A5986" w:rsidRPr="004C2CA7">
        <w:rPr>
          <w:rFonts w:ascii="Palatino Linotype" w:hAnsi="Palatino Linotype" w:cs="Arial"/>
          <w:sz w:val="22"/>
          <w:szCs w:val="22"/>
        </w:rPr>
        <w:t>(Sic).</w:t>
      </w:r>
    </w:p>
    <w:p w14:paraId="1344F679" w14:textId="77777777" w:rsidR="00420103" w:rsidRPr="004C2CA7" w:rsidRDefault="00420103" w:rsidP="004C2CA7">
      <w:pPr>
        <w:spacing w:line="360" w:lineRule="auto"/>
        <w:ind w:left="851" w:right="899"/>
        <w:jc w:val="both"/>
        <w:rPr>
          <w:rFonts w:ascii="Palatino Linotype" w:hAnsi="Palatino Linotype" w:cs="Arial"/>
          <w:i/>
          <w:sz w:val="16"/>
        </w:rPr>
      </w:pPr>
    </w:p>
    <w:p w14:paraId="62C5FBF5" w14:textId="5A07464C" w:rsidR="009A5986" w:rsidRPr="004C2CA7" w:rsidRDefault="00290C75" w:rsidP="004C2CA7">
      <w:pPr>
        <w:spacing w:line="360" w:lineRule="auto"/>
        <w:ind w:right="49"/>
        <w:jc w:val="both"/>
        <w:rPr>
          <w:rFonts w:ascii="Palatino Linotype" w:hAnsi="Palatino Linotype" w:cs="Arial"/>
        </w:rPr>
      </w:pPr>
      <w:r w:rsidRPr="004C2CA7">
        <w:rPr>
          <w:rFonts w:ascii="Palatino Linotype" w:hAnsi="Palatino Linotype" w:cs="Arial"/>
        </w:rPr>
        <w:t>De igual forma</w:t>
      </w:r>
      <w:r w:rsidR="00F97A06" w:rsidRPr="004C2CA7">
        <w:rPr>
          <w:rFonts w:ascii="Palatino Linotype" w:hAnsi="Palatino Linotype" w:cs="Arial"/>
        </w:rPr>
        <w:t xml:space="preserve">, </w:t>
      </w:r>
      <w:r w:rsidR="00313AFF" w:rsidRPr="004C2CA7">
        <w:rPr>
          <w:rFonts w:ascii="Palatino Linotype" w:hAnsi="Palatino Linotype" w:cs="Arial"/>
        </w:rPr>
        <w:t>fue</w:t>
      </w:r>
      <w:r w:rsidR="00FD45E6" w:rsidRPr="004C2CA7">
        <w:rPr>
          <w:rFonts w:ascii="Palatino Linotype" w:hAnsi="Palatino Linotype" w:cs="Arial"/>
        </w:rPr>
        <w:t xml:space="preserve"> </w:t>
      </w:r>
      <w:r w:rsidR="00F97A06" w:rsidRPr="004C2CA7">
        <w:rPr>
          <w:rFonts w:ascii="Palatino Linotype" w:hAnsi="Palatino Linotype" w:cs="Arial"/>
        </w:rPr>
        <w:t>anex</w:t>
      </w:r>
      <w:r w:rsidR="00274613" w:rsidRPr="004C2CA7">
        <w:rPr>
          <w:rFonts w:ascii="Palatino Linotype" w:hAnsi="Palatino Linotype" w:cs="Arial"/>
        </w:rPr>
        <w:t>ado a l</w:t>
      </w:r>
      <w:r w:rsidR="003A5B0C" w:rsidRPr="004C2CA7">
        <w:rPr>
          <w:rFonts w:ascii="Palatino Linotype" w:hAnsi="Palatino Linotype" w:cs="Arial"/>
        </w:rPr>
        <w:t xml:space="preserve">a respuesta </w:t>
      </w:r>
      <w:r w:rsidR="00FD45E6" w:rsidRPr="004C2CA7">
        <w:rPr>
          <w:rFonts w:ascii="Palatino Linotype" w:hAnsi="Palatino Linotype" w:cs="Arial"/>
        </w:rPr>
        <w:t>e</w:t>
      </w:r>
      <w:r w:rsidR="00AE632A" w:rsidRPr="004C2CA7">
        <w:rPr>
          <w:rFonts w:ascii="Palatino Linotype" w:hAnsi="Palatino Linotype" w:cs="Arial"/>
        </w:rPr>
        <w:t>l siguiente</w:t>
      </w:r>
      <w:r w:rsidRPr="004C2CA7">
        <w:rPr>
          <w:rFonts w:ascii="Palatino Linotype" w:hAnsi="Palatino Linotype" w:cs="Arial"/>
        </w:rPr>
        <w:t xml:space="preserve"> </w:t>
      </w:r>
      <w:r w:rsidR="003A5B0C" w:rsidRPr="004C2CA7">
        <w:rPr>
          <w:rFonts w:ascii="Palatino Linotype" w:hAnsi="Palatino Linotype" w:cs="Arial"/>
        </w:rPr>
        <w:t>archivo digital</w:t>
      </w:r>
      <w:r w:rsidR="00AE632A" w:rsidRPr="004C2CA7">
        <w:rPr>
          <w:rFonts w:ascii="Palatino Linotype" w:hAnsi="Palatino Linotype" w:cs="Arial"/>
        </w:rPr>
        <w:t xml:space="preserve">: </w:t>
      </w:r>
      <w:r w:rsidR="009A5986" w:rsidRPr="004C2CA7">
        <w:rPr>
          <w:rFonts w:ascii="Palatino Linotype" w:hAnsi="Palatino Linotype" w:cs="Arial"/>
        </w:rPr>
        <w:t xml:space="preserve"> </w:t>
      </w:r>
    </w:p>
    <w:p w14:paraId="4407DA38" w14:textId="4A433CB8" w:rsidR="00ED6EE3" w:rsidRPr="004C2CA7" w:rsidRDefault="009A5986" w:rsidP="004C2CA7">
      <w:pPr>
        <w:pStyle w:val="Prrafodelista"/>
        <w:numPr>
          <w:ilvl w:val="0"/>
          <w:numId w:val="47"/>
        </w:numPr>
        <w:spacing w:line="360" w:lineRule="auto"/>
        <w:ind w:right="899"/>
        <w:jc w:val="both"/>
        <w:rPr>
          <w:rFonts w:ascii="Palatino Linotype" w:hAnsi="Palatino Linotype" w:cs="Arial"/>
        </w:rPr>
      </w:pPr>
      <w:r w:rsidRPr="004C2CA7">
        <w:rPr>
          <w:rFonts w:ascii="Palatino Linotype" w:hAnsi="Palatino Linotype" w:cs="Arial"/>
          <w:b/>
          <w:i/>
        </w:rPr>
        <w:t>“</w:t>
      </w:r>
      <w:r w:rsidR="00FD45E6" w:rsidRPr="004C2CA7">
        <w:rPr>
          <w:rFonts w:ascii="Palatino Linotype" w:hAnsi="Palatino Linotype" w:cs="Arial"/>
          <w:b/>
          <w:i/>
        </w:rPr>
        <w:t>1738.pdf</w:t>
      </w:r>
      <w:r w:rsidRPr="004C2CA7">
        <w:rPr>
          <w:rFonts w:ascii="Palatino Linotype" w:hAnsi="Palatino Linotype" w:cs="Arial"/>
          <w:b/>
          <w:i/>
        </w:rPr>
        <w:t>”</w:t>
      </w:r>
      <w:r w:rsidRPr="004C2CA7">
        <w:rPr>
          <w:rFonts w:ascii="Palatino Linotype" w:hAnsi="Palatino Linotype" w:cs="Arial"/>
          <w:b/>
        </w:rPr>
        <w:t xml:space="preserve">: </w:t>
      </w:r>
      <w:r w:rsidR="00C41AAF" w:rsidRPr="004C2CA7">
        <w:rPr>
          <w:rFonts w:ascii="Palatino Linotype" w:hAnsi="Palatino Linotype" w:cs="Arial"/>
        </w:rPr>
        <w:t>A</w:t>
      </w:r>
      <w:r w:rsidR="0054217A" w:rsidRPr="004C2CA7">
        <w:rPr>
          <w:rFonts w:ascii="Palatino Linotype" w:hAnsi="Palatino Linotype" w:cs="Arial"/>
        </w:rPr>
        <w:t>rchivo que</w:t>
      </w:r>
      <w:r w:rsidR="00B439E6" w:rsidRPr="004C2CA7">
        <w:rPr>
          <w:rFonts w:ascii="Palatino Linotype" w:hAnsi="Palatino Linotype" w:cs="Arial"/>
        </w:rPr>
        <w:t xml:space="preserve"> contiene</w:t>
      </w:r>
      <w:r w:rsidR="00C41AAF" w:rsidRPr="004C2CA7">
        <w:rPr>
          <w:rFonts w:ascii="Palatino Linotype" w:hAnsi="Palatino Linotype" w:cs="Arial"/>
        </w:rPr>
        <w:t xml:space="preserve"> </w:t>
      </w:r>
      <w:r w:rsidR="00FD45E6" w:rsidRPr="004C2CA7">
        <w:rPr>
          <w:rFonts w:ascii="Palatino Linotype" w:hAnsi="Palatino Linotype" w:cs="Arial"/>
        </w:rPr>
        <w:t>66</w:t>
      </w:r>
      <w:r w:rsidR="00C41AAF" w:rsidRPr="004C2CA7">
        <w:rPr>
          <w:rFonts w:ascii="Palatino Linotype" w:hAnsi="Palatino Linotype" w:cs="Arial"/>
        </w:rPr>
        <w:t xml:space="preserve"> fojas, de las que se advierte </w:t>
      </w:r>
      <w:r w:rsidR="00FD45E6" w:rsidRPr="004C2CA7">
        <w:rPr>
          <w:rFonts w:ascii="Palatino Linotype" w:hAnsi="Palatino Linotype" w:cs="Arial"/>
        </w:rPr>
        <w:t xml:space="preserve">en la primer página un oficio con número ZIN/DA/02953/2023, firmado por la Directora de Administración, por medio del cual refirió anexar </w:t>
      </w:r>
      <w:r w:rsidR="00B23199" w:rsidRPr="004C2CA7">
        <w:rPr>
          <w:rFonts w:ascii="Palatino Linotype" w:hAnsi="Palatino Linotype" w:cs="Arial"/>
        </w:rPr>
        <w:t xml:space="preserve">la información solicitada, precisando que en el acta de la Sesión Ordinaria con número ZIN/CAYS/SO-01/222, se aprobó que las sesiones se llevarían a cabo solo en caso de </w:t>
      </w:r>
      <w:r w:rsidR="008A51D3" w:rsidRPr="004C2CA7">
        <w:rPr>
          <w:rFonts w:ascii="Palatino Linotype" w:hAnsi="Palatino Linotype" w:cs="Arial"/>
        </w:rPr>
        <w:t xml:space="preserve">ser </w:t>
      </w:r>
      <w:r w:rsidR="00B23199" w:rsidRPr="004C2CA7">
        <w:rPr>
          <w:rFonts w:ascii="Palatino Linotype" w:hAnsi="Palatino Linotype" w:cs="Arial"/>
        </w:rPr>
        <w:t xml:space="preserve">convocados los integrantes, </w:t>
      </w:r>
      <w:r w:rsidR="00B77B61" w:rsidRPr="004C2CA7">
        <w:rPr>
          <w:rFonts w:ascii="Palatino Linotype" w:hAnsi="Palatino Linotype" w:cs="Arial"/>
        </w:rPr>
        <w:t>motivo por el cual en aquellos casos que no sean convocados los integrantes es porque no existen asuntos que tratar.</w:t>
      </w:r>
      <w:r w:rsidR="00ED6EE3" w:rsidRPr="004C2CA7">
        <w:rPr>
          <w:rFonts w:ascii="Palatino Linotype" w:hAnsi="Palatino Linotype" w:cs="Arial"/>
        </w:rPr>
        <w:t xml:space="preserve"> Por otro lado, se advierte de la página 2 a la 12 el Acta de la Primera Sesión Ordinaria del Comité de Adquisiciones y Servicios de fecha 06 de enero de 2022; de la página 13 a la 15 se advierte el Acta de la Sexta Sesión Ordinaria del Comité de Adquisiciones y Servicios de </w:t>
      </w:r>
      <w:r w:rsidR="00ED6EE3" w:rsidRPr="004C2CA7">
        <w:rPr>
          <w:rFonts w:ascii="Palatino Linotype" w:hAnsi="Palatino Linotype" w:cs="Arial"/>
        </w:rPr>
        <w:lastRenderedPageBreak/>
        <w:t xml:space="preserve">fecha 31 de marzo de 2022; de la página </w:t>
      </w:r>
      <w:r w:rsidR="00556B37" w:rsidRPr="004C2CA7">
        <w:rPr>
          <w:rFonts w:ascii="Palatino Linotype" w:hAnsi="Palatino Linotype" w:cs="Arial"/>
        </w:rPr>
        <w:t>19</w:t>
      </w:r>
      <w:r w:rsidR="00ED6EE3" w:rsidRPr="004C2CA7">
        <w:rPr>
          <w:rFonts w:ascii="Palatino Linotype" w:hAnsi="Palatino Linotype" w:cs="Arial"/>
        </w:rPr>
        <w:t xml:space="preserve"> a la </w:t>
      </w:r>
      <w:r w:rsidR="00556B37" w:rsidRPr="004C2CA7">
        <w:rPr>
          <w:rFonts w:ascii="Palatino Linotype" w:hAnsi="Palatino Linotype" w:cs="Arial"/>
        </w:rPr>
        <w:t>21</w:t>
      </w:r>
      <w:r w:rsidR="00ED6EE3" w:rsidRPr="004C2CA7">
        <w:rPr>
          <w:rFonts w:ascii="Palatino Linotype" w:hAnsi="Palatino Linotype" w:cs="Arial"/>
        </w:rPr>
        <w:t xml:space="preserve"> se advierte el Acta de la </w:t>
      </w:r>
      <w:r w:rsidR="00556B37" w:rsidRPr="004C2CA7">
        <w:rPr>
          <w:rFonts w:ascii="Palatino Linotype" w:hAnsi="Palatino Linotype" w:cs="Arial"/>
        </w:rPr>
        <w:t>Novena</w:t>
      </w:r>
      <w:r w:rsidR="00ED6EE3" w:rsidRPr="004C2CA7">
        <w:rPr>
          <w:rFonts w:ascii="Palatino Linotype" w:hAnsi="Palatino Linotype" w:cs="Arial"/>
        </w:rPr>
        <w:t xml:space="preserve"> Sesión Ordinaria del Comité de Adquisiciones y Servicios de fecha </w:t>
      </w:r>
      <w:r w:rsidR="00556B37" w:rsidRPr="004C2CA7">
        <w:rPr>
          <w:rFonts w:ascii="Palatino Linotype" w:hAnsi="Palatino Linotype" w:cs="Arial"/>
        </w:rPr>
        <w:t>16</w:t>
      </w:r>
      <w:r w:rsidR="00ED6EE3" w:rsidRPr="004C2CA7">
        <w:rPr>
          <w:rFonts w:ascii="Palatino Linotype" w:hAnsi="Palatino Linotype" w:cs="Arial"/>
        </w:rPr>
        <w:t xml:space="preserve"> de </w:t>
      </w:r>
      <w:r w:rsidR="00556B37" w:rsidRPr="004C2CA7">
        <w:rPr>
          <w:rFonts w:ascii="Palatino Linotype" w:hAnsi="Palatino Linotype" w:cs="Arial"/>
        </w:rPr>
        <w:t>mayo</w:t>
      </w:r>
      <w:r w:rsidR="00ED6EE3" w:rsidRPr="004C2CA7">
        <w:rPr>
          <w:rFonts w:ascii="Palatino Linotype" w:hAnsi="Palatino Linotype" w:cs="Arial"/>
        </w:rPr>
        <w:t xml:space="preserve"> de 2022</w:t>
      </w:r>
      <w:r w:rsidR="00556B37" w:rsidRPr="004C2CA7">
        <w:rPr>
          <w:rFonts w:ascii="Palatino Linotype" w:hAnsi="Palatino Linotype" w:cs="Arial"/>
        </w:rPr>
        <w:t>; de la página 22 a la 28 se advierte el Acta de la Décima Sesión Ordinaria del Comité de Adquisiciones y Servicios de fecha 08 de junio de 2022; de la página 29 a la 30 se advierte el Acta de la Décima Segunda Sesión Ordinaria del Comité de Adquisiciones y Servicios de fecha 30 de junio de 2022; de la página 31 a la 3</w:t>
      </w:r>
      <w:r w:rsidR="0005617E" w:rsidRPr="004C2CA7">
        <w:rPr>
          <w:rFonts w:ascii="Palatino Linotype" w:hAnsi="Palatino Linotype" w:cs="Arial"/>
        </w:rPr>
        <w:t>5</w:t>
      </w:r>
      <w:r w:rsidR="00556B37" w:rsidRPr="004C2CA7">
        <w:rPr>
          <w:rFonts w:ascii="Palatino Linotype" w:hAnsi="Palatino Linotype" w:cs="Arial"/>
        </w:rPr>
        <w:t xml:space="preserve"> se advierte el Acta de la Décima Tercera Sesión Ordinaria del Comité de Adquisiciones y Servicios de fecha </w:t>
      </w:r>
      <w:r w:rsidR="007C081F" w:rsidRPr="004C2CA7">
        <w:rPr>
          <w:rFonts w:ascii="Palatino Linotype" w:hAnsi="Palatino Linotype" w:cs="Arial"/>
        </w:rPr>
        <w:t>15</w:t>
      </w:r>
      <w:r w:rsidR="00556B37" w:rsidRPr="004C2CA7">
        <w:rPr>
          <w:rFonts w:ascii="Palatino Linotype" w:hAnsi="Palatino Linotype" w:cs="Arial"/>
        </w:rPr>
        <w:t xml:space="preserve"> de </w:t>
      </w:r>
      <w:r w:rsidR="007C081F" w:rsidRPr="004C2CA7">
        <w:rPr>
          <w:rFonts w:ascii="Palatino Linotype" w:hAnsi="Palatino Linotype" w:cs="Arial"/>
        </w:rPr>
        <w:t>julio</w:t>
      </w:r>
      <w:r w:rsidR="00556B37" w:rsidRPr="004C2CA7">
        <w:rPr>
          <w:rFonts w:ascii="Palatino Linotype" w:hAnsi="Palatino Linotype" w:cs="Arial"/>
        </w:rPr>
        <w:t xml:space="preserve"> de 2022</w:t>
      </w:r>
      <w:r w:rsidR="007C081F" w:rsidRPr="004C2CA7">
        <w:rPr>
          <w:rFonts w:ascii="Palatino Linotype" w:hAnsi="Palatino Linotype" w:cs="Arial"/>
        </w:rPr>
        <w:t xml:space="preserve">; de la página </w:t>
      </w:r>
      <w:r w:rsidR="0005617E" w:rsidRPr="004C2CA7">
        <w:rPr>
          <w:rFonts w:ascii="Palatino Linotype" w:hAnsi="Palatino Linotype" w:cs="Arial"/>
        </w:rPr>
        <w:t>36</w:t>
      </w:r>
      <w:r w:rsidR="007C081F" w:rsidRPr="004C2CA7">
        <w:rPr>
          <w:rFonts w:ascii="Palatino Linotype" w:hAnsi="Palatino Linotype" w:cs="Arial"/>
        </w:rPr>
        <w:t xml:space="preserve"> a la </w:t>
      </w:r>
      <w:r w:rsidR="0005617E" w:rsidRPr="004C2CA7">
        <w:rPr>
          <w:rFonts w:ascii="Palatino Linotype" w:hAnsi="Palatino Linotype" w:cs="Arial"/>
        </w:rPr>
        <w:t>45</w:t>
      </w:r>
      <w:r w:rsidR="007C081F" w:rsidRPr="004C2CA7">
        <w:rPr>
          <w:rFonts w:ascii="Palatino Linotype" w:hAnsi="Palatino Linotype" w:cs="Arial"/>
        </w:rPr>
        <w:t xml:space="preserve"> se advierte el Acta de la </w:t>
      </w:r>
      <w:r w:rsidR="0005617E" w:rsidRPr="004C2CA7">
        <w:rPr>
          <w:rFonts w:ascii="Palatino Linotype" w:hAnsi="Palatino Linotype" w:cs="Arial"/>
        </w:rPr>
        <w:t xml:space="preserve">Décima Cuarta </w:t>
      </w:r>
      <w:r w:rsidR="007C081F" w:rsidRPr="004C2CA7">
        <w:rPr>
          <w:rFonts w:ascii="Palatino Linotype" w:hAnsi="Palatino Linotype" w:cs="Arial"/>
        </w:rPr>
        <w:t xml:space="preserve">Sesión Ordinaria del Comité de Adquisiciones y Servicios de fecha </w:t>
      </w:r>
      <w:r w:rsidR="0005617E" w:rsidRPr="004C2CA7">
        <w:rPr>
          <w:rFonts w:ascii="Palatino Linotype" w:hAnsi="Palatino Linotype" w:cs="Arial"/>
        </w:rPr>
        <w:t>29</w:t>
      </w:r>
      <w:r w:rsidR="007C081F" w:rsidRPr="004C2CA7">
        <w:rPr>
          <w:rFonts w:ascii="Palatino Linotype" w:hAnsi="Palatino Linotype" w:cs="Arial"/>
        </w:rPr>
        <w:t xml:space="preserve"> de </w:t>
      </w:r>
      <w:r w:rsidR="0005617E" w:rsidRPr="004C2CA7">
        <w:rPr>
          <w:rFonts w:ascii="Palatino Linotype" w:hAnsi="Palatino Linotype" w:cs="Arial"/>
        </w:rPr>
        <w:t>julio</w:t>
      </w:r>
      <w:r w:rsidR="007C081F" w:rsidRPr="004C2CA7">
        <w:rPr>
          <w:rFonts w:ascii="Palatino Linotype" w:hAnsi="Palatino Linotype" w:cs="Arial"/>
        </w:rPr>
        <w:t xml:space="preserve"> de 2022</w:t>
      </w:r>
      <w:r w:rsidR="0005617E" w:rsidRPr="004C2CA7">
        <w:rPr>
          <w:rFonts w:ascii="Palatino Linotype" w:hAnsi="Palatino Linotype" w:cs="Arial"/>
        </w:rPr>
        <w:t xml:space="preserve">; de la página 46 a la 49 se advierte el Acta de la Décima Quinta Sesión Ordinaria del Comité de Adquisiciones y Servicios de fecha 16 de agosto de 2022; de la página 50 a la </w:t>
      </w:r>
      <w:r w:rsidR="00651DC6" w:rsidRPr="004C2CA7">
        <w:rPr>
          <w:rFonts w:ascii="Palatino Linotype" w:hAnsi="Palatino Linotype" w:cs="Arial"/>
        </w:rPr>
        <w:t>53</w:t>
      </w:r>
      <w:r w:rsidR="0005617E" w:rsidRPr="004C2CA7">
        <w:rPr>
          <w:rFonts w:ascii="Palatino Linotype" w:hAnsi="Palatino Linotype" w:cs="Arial"/>
        </w:rPr>
        <w:t xml:space="preserve"> se advierte el Acta de la </w:t>
      </w:r>
      <w:r w:rsidR="00651DC6" w:rsidRPr="004C2CA7">
        <w:rPr>
          <w:rFonts w:ascii="Palatino Linotype" w:hAnsi="Palatino Linotype" w:cs="Arial"/>
        </w:rPr>
        <w:t xml:space="preserve">Décima Sexta </w:t>
      </w:r>
      <w:r w:rsidR="0005617E" w:rsidRPr="004C2CA7">
        <w:rPr>
          <w:rFonts w:ascii="Palatino Linotype" w:hAnsi="Palatino Linotype" w:cs="Arial"/>
        </w:rPr>
        <w:t xml:space="preserve">Sesión Ordinaria del Comité de Adquisiciones y Servicios de fecha </w:t>
      </w:r>
      <w:r w:rsidR="00651DC6" w:rsidRPr="004C2CA7">
        <w:rPr>
          <w:rFonts w:ascii="Palatino Linotype" w:hAnsi="Palatino Linotype" w:cs="Arial"/>
        </w:rPr>
        <w:t>31</w:t>
      </w:r>
      <w:r w:rsidR="0005617E" w:rsidRPr="004C2CA7">
        <w:rPr>
          <w:rFonts w:ascii="Palatino Linotype" w:hAnsi="Palatino Linotype" w:cs="Arial"/>
        </w:rPr>
        <w:t xml:space="preserve"> de </w:t>
      </w:r>
      <w:r w:rsidR="00651DC6" w:rsidRPr="004C2CA7">
        <w:rPr>
          <w:rFonts w:ascii="Palatino Linotype" w:hAnsi="Palatino Linotype" w:cs="Arial"/>
        </w:rPr>
        <w:t>agosto</w:t>
      </w:r>
      <w:r w:rsidR="0005617E" w:rsidRPr="004C2CA7">
        <w:rPr>
          <w:rFonts w:ascii="Palatino Linotype" w:hAnsi="Palatino Linotype" w:cs="Arial"/>
        </w:rPr>
        <w:t xml:space="preserve"> de 2022</w:t>
      </w:r>
      <w:r w:rsidR="00651DC6" w:rsidRPr="004C2CA7">
        <w:rPr>
          <w:rFonts w:ascii="Palatino Linotype" w:hAnsi="Palatino Linotype" w:cs="Arial"/>
        </w:rPr>
        <w:t>; de la página 54 a la 57 se advierte el Acta de la Décima Octava Sesión Ordinaria del Comité de Adquisiciones y Servicios de fecha 30 de septiembre de 2022; de la página 58 a la 61 se advierte el Acta de la Décima Novena Sesión Ordinaria del Comité de Adquisiciones y Servicios de fecha 14 de octubre de 2022; y, finalmente, de la página 62 a la 66 se advierte el Acta de la Vigésima Sesión Ordinaria del Comité de Adquisiciones y Servicios de fecha 28 de octubre de 2022</w:t>
      </w:r>
      <w:r w:rsidR="00064A8A" w:rsidRPr="004C2CA7">
        <w:rPr>
          <w:rFonts w:ascii="Palatino Linotype" w:hAnsi="Palatino Linotype" w:cs="Arial"/>
        </w:rPr>
        <w:t>.</w:t>
      </w:r>
    </w:p>
    <w:p w14:paraId="2BFCC40C" w14:textId="77777777" w:rsidR="00B77B61" w:rsidRPr="004C2CA7" w:rsidRDefault="00B77B61" w:rsidP="004C2CA7">
      <w:pPr>
        <w:spacing w:line="360" w:lineRule="auto"/>
        <w:ind w:right="899"/>
        <w:jc w:val="both"/>
        <w:rPr>
          <w:rFonts w:ascii="Palatino Linotype" w:hAnsi="Palatino Linotype" w:cs="Arial"/>
          <w:sz w:val="18"/>
        </w:rPr>
      </w:pPr>
    </w:p>
    <w:p w14:paraId="5AF077F6" w14:textId="147CE10C" w:rsidR="007D38BB" w:rsidRPr="004C2CA7" w:rsidRDefault="00D40543" w:rsidP="004C2CA7">
      <w:pPr>
        <w:pStyle w:val="Prrafodelista"/>
        <w:tabs>
          <w:tab w:val="left" w:pos="709"/>
        </w:tabs>
        <w:spacing w:line="360" w:lineRule="auto"/>
        <w:ind w:left="0"/>
        <w:jc w:val="both"/>
        <w:rPr>
          <w:rFonts w:ascii="Palatino Linotype" w:hAnsi="Palatino Linotype" w:cs="Arial"/>
          <w:b/>
          <w:bCs/>
          <w:sz w:val="28"/>
          <w:szCs w:val="26"/>
        </w:rPr>
      </w:pPr>
      <w:r w:rsidRPr="004C2CA7">
        <w:rPr>
          <w:rFonts w:ascii="Palatino Linotype" w:hAnsi="Palatino Linotype" w:cs="Arial"/>
          <w:b/>
          <w:sz w:val="28"/>
          <w:szCs w:val="26"/>
        </w:rPr>
        <w:lastRenderedPageBreak/>
        <w:t>IV</w:t>
      </w:r>
      <w:r w:rsidR="00E24730" w:rsidRPr="004C2CA7">
        <w:rPr>
          <w:rFonts w:ascii="Palatino Linotype" w:hAnsi="Palatino Linotype" w:cs="Arial"/>
          <w:b/>
          <w:sz w:val="28"/>
          <w:szCs w:val="26"/>
        </w:rPr>
        <w:t>.</w:t>
      </w:r>
      <w:r w:rsidR="000171D8" w:rsidRPr="004C2CA7">
        <w:rPr>
          <w:rFonts w:ascii="Palatino Linotype" w:hAnsi="Palatino Linotype" w:cs="Arial"/>
          <w:b/>
          <w:sz w:val="28"/>
          <w:szCs w:val="26"/>
        </w:rPr>
        <w:t xml:space="preserve"> </w:t>
      </w:r>
      <w:r w:rsidR="007D38BB" w:rsidRPr="004C2CA7">
        <w:rPr>
          <w:rFonts w:ascii="Palatino Linotype" w:hAnsi="Palatino Linotype" w:cs="Arial"/>
          <w:b/>
          <w:bCs/>
          <w:sz w:val="28"/>
          <w:szCs w:val="26"/>
        </w:rPr>
        <w:t xml:space="preserve">Del </w:t>
      </w:r>
      <w:r w:rsidR="00D86297" w:rsidRPr="004C2CA7">
        <w:rPr>
          <w:rFonts w:ascii="Palatino Linotype" w:hAnsi="Palatino Linotype" w:cs="Arial"/>
          <w:b/>
          <w:bCs/>
          <w:sz w:val="28"/>
          <w:szCs w:val="26"/>
        </w:rPr>
        <w:t>Recurso Revisión</w:t>
      </w:r>
      <w:r w:rsidR="00D73171" w:rsidRPr="004C2CA7">
        <w:rPr>
          <w:rFonts w:ascii="Palatino Linotype" w:hAnsi="Palatino Linotype" w:cs="Arial"/>
          <w:b/>
          <w:bCs/>
          <w:sz w:val="28"/>
          <w:szCs w:val="26"/>
        </w:rPr>
        <w:t>.</w:t>
      </w:r>
    </w:p>
    <w:p w14:paraId="66BB23E8" w14:textId="4CE1E5AC" w:rsidR="00EA6DA7" w:rsidRPr="004C2CA7" w:rsidRDefault="000171D8" w:rsidP="004C2CA7">
      <w:pPr>
        <w:spacing w:line="360" w:lineRule="auto"/>
        <w:jc w:val="both"/>
        <w:rPr>
          <w:rFonts w:ascii="Palatino Linotype" w:hAnsi="Palatino Linotype" w:cs="Arial"/>
          <w:lang w:val="es-419"/>
        </w:rPr>
      </w:pPr>
      <w:r w:rsidRPr="004C2CA7">
        <w:rPr>
          <w:rFonts w:ascii="Palatino Linotype" w:hAnsi="Palatino Linotype" w:cs="Arial"/>
        </w:rPr>
        <w:t xml:space="preserve">Inconforme </w:t>
      </w:r>
      <w:r w:rsidR="00FA3204" w:rsidRPr="004C2CA7">
        <w:rPr>
          <w:rFonts w:ascii="Palatino Linotype" w:hAnsi="Palatino Linotype" w:cs="Arial"/>
        </w:rPr>
        <w:t xml:space="preserve">con la </w:t>
      </w:r>
      <w:r w:rsidRPr="004C2CA7">
        <w:rPr>
          <w:rFonts w:ascii="Palatino Linotype" w:hAnsi="Palatino Linotype" w:cs="Arial"/>
        </w:rPr>
        <w:t xml:space="preserve">respuesta, </w:t>
      </w:r>
      <w:r w:rsidR="002B42A3" w:rsidRPr="004C2CA7">
        <w:rPr>
          <w:rFonts w:ascii="Palatino Linotype" w:hAnsi="Palatino Linotype" w:cs="Arial"/>
        </w:rPr>
        <w:t>el</w:t>
      </w:r>
      <w:r w:rsidRPr="004C2CA7">
        <w:rPr>
          <w:rFonts w:ascii="Palatino Linotype" w:hAnsi="Palatino Linotype" w:cs="Arial"/>
        </w:rPr>
        <w:t xml:space="preserve"> </w:t>
      </w:r>
      <w:r w:rsidR="00064A8A" w:rsidRPr="004C2CA7">
        <w:rPr>
          <w:rFonts w:ascii="Palatino Linotype" w:hAnsi="Palatino Linotype" w:cs="Arial"/>
          <w:b/>
        </w:rPr>
        <w:t>tres</w:t>
      </w:r>
      <w:r w:rsidR="007A5811" w:rsidRPr="004C2CA7">
        <w:rPr>
          <w:rFonts w:ascii="Palatino Linotype" w:hAnsi="Palatino Linotype" w:cs="Arial"/>
          <w:b/>
        </w:rPr>
        <w:t xml:space="preserve"> de </w:t>
      </w:r>
      <w:r w:rsidR="00401E2B" w:rsidRPr="004C2CA7">
        <w:rPr>
          <w:rFonts w:ascii="Palatino Linotype" w:hAnsi="Palatino Linotype" w:cs="Arial"/>
          <w:b/>
        </w:rPr>
        <w:t>octubre</w:t>
      </w:r>
      <w:r w:rsidR="003B4212" w:rsidRPr="004C2CA7">
        <w:rPr>
          <w:rFonts w:ascii="Palatino Linotype" w:hAnsi="Palatino Linotype" w:cs="Arial"/>
          <w:b/>
        </w:rPr>
        <w:t xml:space="preserve"> </w:t>
      </w:r>
      <w:r w:rsidR="00B41543" w:rsidRPr="004C2CA7">
        <w:rPr>
          <w:rFonts w:ascii="Palatino Linotype" w:hAnsi="Palatino Linotype" w:cs="Arial"/>
          <w:b/>
          <w:bCs/>
        </w:rPr>
        <w:t xml:space="preserve">de dos mil </w:t>
      </w:r>
      <w:r w:rsidR="003B4212" w:rsidRPr="004C2CA7">
        <w:rPr>
          <w:rFonts w:ascii="Palatino Linotype" w:hAnsi="Palatino Linotype" w:cs="Arial"/>
          <w:b/>
          <w:bCs/>
        </w:rPr>
        <w:t>veintitrés</w:t>
      </w:r>
      <w:r w:rsidRPr="004C2CA7">
        <w:rPr>
          <w:rFonts w:ascii="Palatino Linotype" w:hAnsi="Palatino Linotype" w:cs="Arial"/>
        </w:rPr>
        <w:t xml:space="preserve">, </w:t>
      </w:r>
      <w:r w:rsidR="00554F41" w:rsidRPr="004C2CA7">
        <w:rPr>
          <w:rFonts w:ascii="Palatino Linotype" w:hAnsi="Palatino Linotype" w:cs="Arial"/>
          <w:b/>
        </w:rPr>
        <w:t>EL</w:t>
      </w:r>
      <w:r w:rsidR="00B41543" w:rsidRPr="004C2CA7">
        <w:rPr>
          <w:rFonts w:ascii="Palatino Linotype" w:hAnsi="Palatino Linotype" w:cs="Arial"/>
          <w:b/>
        </w:rPr>
        <w:t xml:space="preserve"> </w:t>
      </w:r>
      <w:r w:rsidRPr="004C2CA7">
        <w:rPr>
          <w:rFonts w:ascii="Palatino Linotype" w:hAnsi="Palatino Linotype" w:cs="Arial"/>
          <w:b/>
        </w:rPr>
        <w:t>RECURRENTE</w:t>
      </w:r>
      <w:r w:rsidRPr="004C2CA7">
        <w:rPr>
          <w:rFonts w:ascii="Palatino Linotype" w:hAnsi="Palatino Linotype" w:cs="Arial"/>
        </w:rPr>
        <w:t xml:space="preserve"> interpuso el </w:t>
      </w:r>
      <w:r w:rsidR="00D86297" w:rsidRPr="004C2CA7">
        <w:rPr>
          <w:rFonts w:ascii="Palatino Linotype" w:hAnsi="Palatino Linotype" w:cs="Arial"/>
        </w:rPr>
        <w:t>Recurso Revisión</w:t>
      </w:r>
      <w:r w:rsidRPr="004C2CA7">
        <w:rPr>
          <w:rFonts w:ascii="Palatino Linotype" w:hAnsi="Palatino Linotype" w:cs="Arial"/>
        </w:rPr>
        <w:t xml:space="preserve"> sujeto del presente estudio, el cual fue registrado en </w:t>
      </w:r>
      <w:r w:rsidRPr="004C2CA7">
        <w:rPr>
          <w:rFonts w:ascii="Palatino Linotype" w:hAnsi="Palatino Linotype" w:cs="Arial"/>
          <w:b/>
        </w:rPr>
        <w:t xml:space="preserve">EL SAIMEX, </w:t>
      </w:r>
      <w:r w:rsidRPr="004C2CA7">
        <w:rPr>
          <w:rFonts w:ascii="Palatino Linotype" w:hAnsi="Palatino Linotype" w:cs="Arial"/>
          <w:bCs/>
        </w:rPr>
        <w:t>y</w:t>
      </w:r>
      <w:r w:rsidRPr="004C2CA7">
        <w:rPr>
          <w:rFonts w:ascii="Palatino Linotype" w:hAnsi="Palatino Linotype" w:cs="Arial"/>
        </w:rPr>
        <w:t xml:space="preserve"> se le asignó el número de expediente </w:t>
      </w:r>
      <w:r w:rsidR="00064A8A" w:rsidRPr="004C2CA7">
        <w:rPr>
          <w:rFonts w:ascii="Palatino Linotype" w:hAnsi="Palatino Linotype" w:cs="Arial"/>
          <w:b/>
          <w:lang w:val="es-ES"/>
        </w:rPr>
        <w:t>06747</w:t>
      </w:r>
      <w:r w:rsidR="00CD3BC9" w:rsidRPr="004C2CA7">
        <w:rPr>
          <w:rFonts w:ascii="Palatino Linotype" w:hAnsi="Palatino Linotype" w:cs="Arial"/>
          <w:b/>
          <w:lang w:val="es-ES"/>
        </w:rPr>
        <w:t>/INFOEM/IP/RR/202</w:t>
      </w:r>
      <w:r w:rsidR="00E45439" w:rsidRPr="004C2CA7">
        <w:rPr>
          <w:rFonts w:ascii="Palatino Linotype" w:hAnsi="Palatino Linotype" w:cs="Arial"/>
          <w:b/>
          <w:lang w:val="es-ES"/>
        </w:rPr>
        <w:t>3</w:t>
      </w:r>
      <w:r w:rsidRPr="004C2CA7">
        <w:rPr>
          <w:rFonts w:ascii="Palatino Linotype" w:hAnsi="Palatino Linotype" w:cs="Arial"/>
          <w:b/>
        </w:rPr>
        <w:t>,</w:t>
      </w:r>
      <w:r w:rsidRPr="004C2CA7">
        <w:rPr>
          <w:rFonts w:ascii="Palatino Linotype" w:hAnsi="Palatino Linotype" w:cs="Arial"/>
        </w:rPr>
        <w:t xml:space="preserve"> en el que señaló como</w:t>
      </w:r>
      <w:r w:rsidR="00EA6DA7" w:rsidRPr="004C2CA7">
        <w:rPr>
          <w:rFonts w:ascii="Palatino Linotype" w:hAnsi="Palatino Linotype" w:cs="Arial"/>
          <w:lang w:val="es-419"/>
        </w:rPr>
        <w:t>:</w:t>
      </w:r>
    </w:p>
    <w:p w14:paraId="2EECBEFA" w14:textId="4B67566F" w:rsidR="003C6BD4" w:rsidRPr="004C2CA7" w:rsidRDefault="003C6BD4" w:rsidP="004C2CA7">
      <w:pPr>
        <w:spacing w:line="360" w:lineRule="auto"/>
        <w:jc w:val="both"/>
        <w:rPr>
          <w:rFonts w:ascii="Palatino Linotype" w:hAnsi="Palatino Linotype" w:cs="Arial"/>
          <w:sz w:val="20"/>
          <w:szCs w:val="20"/>
          <w:lang w:val="es-419"/>
        </w:rPr>
      </w:pPr>
    </w:p>
    <w:p w14:paraId="2FF577A5" w14:textId="7A10FCAF" w:rsidR="004F149E" w:rsidRPr="004C2CA7" w:rsidRDefault="002B42A3" w:rsidP="004C2CA7">
      <w:pPr>
        <w:spacing w:line="360" w:lineRule="auto"/>
        <w:jc w:val="both"/>
        <w:rPr>
          <w:rFonts w:ascii="Palatino Linotype" w:hAnsi="Palatino Linotype" w:cs="Arial"/>
          <w:b/>
        </w:rPr>
      </w:pPr>
      <w:r w:rsidRPr="004C2CA7">
        <w:rPr>
          <w:rFonts w:ascii="Palatino Linotype" w:hAnsi="Palatino Linotype" w:cs="Arial"/>
          <w:b/>
          <w:lang w:val="es-419"/>
        </w:rPr>
        <w:t>Acto</w:t>
      </w:r>
      <w:r w:rsidR="000171D8" w:rsidRPr="004C2CA7">
        <w:rPr>
          <w:rFonts w:ascii="Palatino Linotype" w:hAnsi="Palatino Linotype" w:cs="Arial"/>
          <w:b/>
        </w:rPr>
        <w:t xml:space="preserve"> impugnado</w:t>
      </w:r>
      <w:r w:rsidR="00EA6DA7" w:rsidRPr="004C2CA7">
        <w:rPr>
          <w:rFonts w:ascii="Palatino Linotype" w:hAnsi="Palatino Linotype" w:cs="Arial"/>
          <w:b/>
        </w:rPr>
        <w:t>:</w:t>
      </w:r>
    </w:p>
    <w:p w14:paraId="4981CCD3" w14:textId="4C639BFE" w:rsidR="00EA6DA7" w:rsidRPr="004C2CA7" w:rsidRDefault="00EA6DA7" w:rsidP="004C2CA7">
      <w:pPr>
        <w:tabs>
          <w:tab w:val="left" w:pos="851"/>
        </w:tabs>
        <w:ind w:left="851" w:right="1466"/>
        <w:jc w:val="both"/>
        <w:rPr>
          <w:rFonts w:ascii="Palatino Linotype" w:hAnsi="Palatino Linotype" w:cs="Arial"/>
          <w:sz w:val="22"/>
          <w:szCs w:val="22"/>
        </w:rPr>
      </w:pPr>
      <w:r w:rsidRPr="004C2CA7">
        <w:rPr>
          <w:rFonts w:ascii="Palatino Linotype" w:hAnsi="Palatino Linotype" w:cs="Arial"/>
          <w:i/>
          <w:sz w:val="22"/>
          <w:szCs w:val="22"/>
        </w:rPr>
        <w:t>“</w:t>
      </w:r>
      <w:r w:rsidR="00064A8A" w:rsidRPr="004C2CA7">
        <w:rPr>
          <w:rFonts w:ascii="Palatino Linotype" w:hAnsi="Palatino Linotype" w:cs="Arial"/>
          <w:i/>
          <w:sz w:val="22"/>
          <w:szCs w:val="22"/>
        </w:rPr>
        <w:t>NO ENTREGA LA INFORMACION</w:t>
      </w:r>
      <w:r w:rsidRPr="004C2CA7">
        <w:rPr>
          <w:rFonts w:ascii="Palatino Linotype" w:hAnsi="Palatino Linotype" w:cs="Arial"/>
          <w:i/>
          <w:sz w:val="22"/>
          <w:szCs w:val="22"/>
        </w:rPr>
        <w:t xml:space="preserve">” </w:t>
      </w:r>
      <w:r w:rsidRPr="004C2CA7">
        <w:rPr>
          <w:rFonts w:ascii="Palatino Linotype" w:hAnsi="Palatino Linotype" w:cs="Arial"/>
          <w:sz w:val="22"/>
          <w:szCs w:val="22"/>
        </w:rPr>
        <w:t>(</w:t>
      </w:r>
      <w:r w:rsidR="00401E2B" w:rsidRPr="004C2CA7">
        <w:rPr>
          <w:rFonts w:ascii="Palatino Linotype" w:hAnsi="Palatino Linotype" w:cs="Arial"/>
          <w:sz w:val="22"/>
          <w:szCs w:val="22"/>
        </w:rPr>
        <w:t>S</w:t>
      </w:r>
      <w:r w:rsidRPr="004C2CA7">
        <w:rPr>
          <w:rFonts w:ascii="Palatino Linotype" w:hAnsi="Palatino Linotype" w:cs="Arial"/>
          <w:sz w:val="22"/>
          <w:szCs w:val="22"/>
        </w:rPr>
        <w:t>ic)</w:t>
      </w:r>
      <w:r w:rsidR="00FF339D" w:rsidRPr="004C2CA7">
        <w:rPr>
          <w:rFonts w:ascii="Palatino Linotype" w:hAnsi="Palatino Linotype" w:cs="Arial"/>
          <w:sz w:val="22"/>
          <w:szCs w:val="22"/>
        </w:rPr>
        <w:t>.</w:t>
      </w:r>
    </w:p>
    <w:p w14:paraId="006C99AB" w14:textId="77777777" w:rsidR="00C35A0F" w:rsidRPr="004C2CA7" w:rsidRDefault="00C35A0F" w:rsidP="004C2CA7">
      <w:pPr>
        <w:tabs>
          <w:tab w:val="left" w:pos="851"/>
        </w:tabs>
        <w:spacing w:after="240"/>
        <w:ind w:right="901"/>
        <w:jc w:val="both"/>
        <w:rPr>
          <w:rFonts w:ascii="Palatino Linotype" w:hAnsi="Palatino Linotype" w:cs="Arial"/>
          <w:sz w:val="16"/>
          <w:szCs w:val="22"/>
        </w:rPr>
      </w:pPr>
    </w:p>
    <w:p w14:paraId="48FBAD77" w14:textId="5CB65C9F" w:rsidR="000F5ABB" w:rsidRPr="004C2CA7" w:rsidRDefault="002B42A3" w:rsidP="004C2CA7">
      <w:pPr>
        <w:tabs>
          <w:tab w:val="left" w:pos="851"/>
        </w:tabs>
        <w:spacing w:after="240"/>
        <w:ind w:right="901"/>
        <w:jc w:val="both"/>
        <w:rPr>
          <w:rFonts w:ascii="Palatino Linotype" w:hAnsi="Palatino Linotype" w:cs="Arial"/>
          <w:b/>
          <w:szCs w:val="22"/>
        </w:rPr>
      </w:pPr>
      <w:r w:rsidRPr="004C2CA7">
        <w:rPr>
          <w:rFonts w:ascii="Palatino Linotype" w:hAnsi="Palatino Linotype" w:cs="Arial"/>
          <w:szCs w:val="22"/>
        </w:rPr>
        <w:t xml:space="preserve">Así como </w:t>
      </w:r>
      <w:r w:rsidR="000F5ABB" w:rsidRPr="004C2CA7">
        <w:rPr>
          <w:rFonts w:ascii="Palatino Linotype" w:hAnsi="Palatino Linotype" w:cs="Arial"/>
          <w:b/>
          <w:szCs w:val="22"/>
        </w:rPr>
        <w:t>Razones o motivos de inconformidad</w:t>
      </w:r>
      <w:r w:rsidRPr="004C2CA7">
        <w:rPr>
          <w:rFonts w:ascii="Palatino Linotype" w:hAnsi="Palatino Linotype" w:cs="Arial"/>
          <w:b/>
          <w:szCs w:val="22"/>
        </w:rPr>
        <w:t xml:space="preserve"> </w:t>
      </w:r>
      <w:r w:rsidRPr="004C2CA7">
        <w:rPr>
          <w:rFonts w:ascii="Palatino Linotype" w:hAnsi="Palatino Linotype" w:cs="Arial"/>
          <w:szCs w:val="22"/>
        </w:rPr>
        <w:t>lo siguiente</w:t>
      </w:r>
      <w:r w:rsidR="000F5ABB" w:rsidRPr="004C2CA7">
        <w:rPr>
          <w:rFonts w:ascii="Palatino Linotype" w:hAnsi="Palatino Linotype" w:cs="Arial"/>
          <w:b/>
          <w:szCs w:val="22"/>
        </w:rPr>
        <w:t>:</w:t>
      </w:r>
    </w:p>
    <w:p w14:paraId="4DC32BEE" w14:textId="1D8102FA" w:rsidR="000F5ABB" w:rsidRPr="004C2CA7" w:rsidRDefault="000F5ABB" w:rsidP="004C2CA7">
      <w:pPr>
        <w:tabs>
          <w:tab w:val="left" w:pos="851"/>
        </w:tabs>
        <w:ind w:left="851" w:right="901"/>
        <w:jc w:val="both"/>
        <w:rPr>
          <w:rFonts w:ascii="Palatino Linotype" w:hAnsi="Palatino Linotype" w:cs="Arial"/>
          <w:i/>
          <w:sz w:val="22"/>
          <w:szCs w:val="22"/>
        </w:rPr>
      </w:pPr>
      <w:r w:rsidRPr="004C2CA7">
        <w:rPr>
          <w:rFonts w:ascii="Palatino Linotype" w:hAnsi="Palatino Linotype" w:cs="Arial"/>
          <w:i/>
          <w:sz w:val="22"/>
          <w:szCs w:val="22"/>
        </w:rPr>
        <w:t>“</w:t>
      </w:r>
      <w:r w:rsidR="00064A8A" w:rsidRPr="004C2CA7">
        <w:rPr>
          <w:rFonts w:ascii="Palatino Linotype" w:hAnsi="Palatino Linotype" w:cs="Arial"/>
          <w:i/>
          <w:sz w:val="22"/>
          <w:szCs w:val="22"/>
        </w:rPr>
        <w:t>NO ESTA LA INFORMACION SOLICITADA</w:t>
      </w:r>
      <w:r w:rsidRPr="004C2CA7">
        <w:rPr>
          <w:rFonts w:ascii="Palatino Linotype" w:hAnsi="Palatino Linotype" w:cs="Arial"/>
          <w:i/>
          <w:sz w:val="22"/>
          <w:szCs w:val="22"/>
        </w:rPr>
        <w:t xml:space="preserve">” </w:t>
      </w:r>
      <w:r w:rsidR="005D72B3" w:rsidRPr="004C2CA7">
        <w:rPr>
          <w:rFonts w:ascii="Palatino Linotype" w:hAnsi="Palatino Linotype" w:cs="Arial"/>
          <w:sz w:val="22"/>
          <w:szCs w:val="22"/>
        </w:rPr>
        <w:t>(S</w:t>
      </w:r>
      <w:r w:rsidRPr="004C2CA7">
        <w:rPr>
          <w:rFonts w:ascii="Palatino Linotype" w:hAnsi="Palatino Linotype" w:cs="Arial"/>
          <w:sz w:val="22"/>
          <w:szCs w:val="22"/>
        </w:rPr>
        <w:t>ic).</w:t>
      </w:r>
    </w:p>
    <w:p w14:paraId="6C2684F5" w14:textId="77777777" w:rsidR="00D06578" w:rsidRPr="004C2CA7" w:rsidRDefault="00D06578" w:rsidP="004C2CA7">
      <w:pPr>
        <w:spacing w:line="360" w:lineRule="auto"/>
        <w:jc w:val="both"/>
        <w:rPr>
          <w:rFonts w:ascii="Palatino Linotype" w:hAnsi="Palatino Linotype" w:cs="Arial"/>
          <w:b/>
          <w:sz w:val="26"/>
          <w:szCs w:val="26"/>
        </w:rPr>
      </w:pPr>
    </w:p>
    <w:p w14:paraId="11CDF804" w14:textId="531C3026" w:rsidR="007D38BB" w:rsidRPr="004C2CA7" w:rsidRDefault="00FA3204" w:rsidP="004C2CA7">
      <w:pPr>
        <w:spacing w:line="360" w:lineRule="auto"/>
        <w:jc w:val="both"/>
        <w:rPr>
          <w:rFonts w:ascii="Palatino Linotype" w:hAnsi="Palatino Linotype" w:cs="Arial"/>
          <w:b/>
          <w:sz w:val="26"/>
          <w:szCs w:val="26"/>
        </w:rPr>
      </w:pPr>
      <w:r w:rsidRPr="004C2CA7">
        <w:rPr>
          <w:rFonts w:ascii="Palatino Linotype" w:hAnsi="Palatino Linotype" w:cs="Arial"/>
          <w:b/>
          <w:sz w:val="26"/>
          <w:szCs w:val="26"/>
        </w:rPr>
        <w:t>V</w:t>
      </w:r>
      <w:r w:rsidR="000171D8" w:rsidRPr="004C2CA7">
        <w:rPr>
          <w:rFonts w:ascii="Palatino Linotype" w:hAnsi="Palatino Linotype" w:cs="Arial"/>
          <w:b/>
          <w:sz w:val="26"/>
          <w:szCs w:val="26"/>
        </w:rPr>
        <w:t xml:space="preserve">. </w:t>
      </w:r>
      <w:r w:rsidR="007D38BB" w:rsidRPr="004C2CA7">
        <w:rPr>
          <w:rFonts w:ascii="Palatino Linotype" w:hAnsi="Palatino Linotype" w:cs="Arial"/>
          <w:b/>
          <w:sz w:val="26"/>
          <w:szCs w:val="26"/>
        </w:rPr>
        <w:t xml:space="preserve">Del turno del </w:t>
      </w:r>
      <w:r w:rsidR="00D86297" w:rsidRPr="004C2CA7">
        <w:rPr>
          <w:rFonts w:ascii="Palatino Linotype" w:hAnsi="Palatino Linotype" w:cs="Arial"/>
          <w:b/>
          <w:sz w:val="26"/>
          <w:szCs w:val="26"/>
        </w:rPr>
        <w:t>Recurso Revisión</w:t>
      </w:r>
      <w:r w:rsidR="00D8393F" w:rsidRPr="004C2CA7">
        <w:rPr>
          <w:rFonts w:ascii="Palatino Linotype" w:hAnsi="Palatino Linotype" w:cs="Arial"/>
          <w:b/>
          <w:sz w:val="26"/>
          <w:szCs w:val="26"/>
        </w:rPr>
        <w:t>.</w:t>
      </w:r>
    </w:p>
    <w:p w14:paraId="7F32BE8B" w14:textId="52E27B24" w:rsidR="001E3F54" w:rsidRPr="004C2CA7" w:rsidRDefault="002B42A3" w:rsidP="004C2CA7">
      <w:pPr>
        <w:spacing w:line="360" w:lineRule="auto"/>
        <w:jc w:val="both"/>
        <w:rPr>
          <w:rFonts w:ascii="Palatino Linotype" w:hAnsi="Palatino Linotype" w:cs="Arial"/>
        </w:rPr>
      </w:pPr>
      <w:r w:rsidRPr="004C2CA7">
        <w:rPr>
          <w:rFonts w:ascii="Palatino Linotype" w:hAnsi="Palatino Linotype" w:cs="Arial"/>
        </w:rPr>
        <w:t>El</w:t>
      </w:r>
      <w:r w:rsidR="000171D8" w:rsidRPr="004C2CA7">
        <w:rPr>
          <w:rFonts w:ascii="Palatino Linotype" w:hAnsi="Palatino Linotype" w:cs="Arial"/>
        </w:rPr>
        <w:t xml:space="preserve"> </w:t>
      </w:r>
      <w:r w:rsidR="00064A8A" w:rsidRPr="004C2CA7">
        <w:rPr>
          <w:rFonts w:ascii="Palatino Linotype" w:hAnsi="Palatino Linotype" w:cs="Arial"/>
          <w:b/>
        </w:rPr>
        <w:t xml:space="preserve">tres de octubre </w:t>
      </w:r>
      <w:r w:rsidR="005C250B" w:rsidRPr="004C2CA7">
        <w:rPr>
          <w:rFonts w:ascii="Palatino Linotype" w:hAnsi="Palatino Linotype" w:cs="Arial"/>
          <w:b/>
          <w:bCs/>
        </w:rPr>
        <w:t>de</w:t>
      </w:r>
      <w:r w:rsidR="00B41543" w:rsidRPr="004C2CA7">
        <w:rPr>
          <w:rFonts w:ascii="Palatino Linotype" w:hAnsi="Palatino Linotype" w:cs="Arial"/>
          <w:b/>
          <w:bCs/>
        </w:rPr>
        <w:t xml:space="preserve"> dos mil </w:t>
      </w:r>
      <w:r w:rsidR="00624C41" w:rsidRPr="004C2CA7">
        <w:rPr>
          <w:rFonts w:ascii="Palatino Linotype" w:hAnsi="Palatino Linotype" w:cs="Arial"/>
          <w:b/>
          <w:bCs/>
        </w:rPr>
        <w:t>veintitrés</w:t>
      </w:r>
      <w:r w:rsidR="000171D8" w:rsidRPr="004C2CA7">
        <w:rPr>
          <w:rFonts w:ascii="Palatino Linotype" w:hAnsi="Palatino Linotype" w:cs="Arial"/>
        </w:rPr>
        <w:t xml:space="preserve">, el </w:t>
      </w:r>
      <w:r w:rsidR="00D8393F" w:rsidRPr="004C2CA7">
        <w:rPr>
          <w:rFonts w:ascii="Palatino Linotype" w:hAnsi="Palatino Linotype" w:cs="Arial"/>
        </w:rPr>
        <w:t>medio de impugnación</w:t>
      </w:r>
      <w:r w:rsidR="000171D8" w:rsidRPr="004C2CA7">
        <w:rPr>
          <w:rFonts w:ascii="Palatino Linotype" w:hAnsi="Palatino Linotype" w:cs="Arial"/>
        </w:rPr>
        <w:t xml:space="preserve"> que se trata se envió electrónicamente al Instituto de </w:t>
      </w:r>
      <w:r w:rsidR="000171D8" w:rsidRPr="004C2CA7">
        <w:rPr>
          <w:rFonts w:ascii="Palatino Linotype" w:eastAsia="Arial Unicode MS" w:hAnsi="Palatino Linotype" w:cs="Arial"/>
        </w:rPr>
        <w:t>Transparencia</w:t>
      </w:r>
      <w:r w:rsidR="000171D8" w:rsidRPr="004C2CA7">
        <w:rPr>
          <w:rFonts w:ascii="Palatino Linotype" w:hAnsi="Palatino Linotype" w:cs="Arial"/>
        </w:rPr>
        <w:t xml:space="preserve">, Acceso a la </w:t>
      </w:r>
      <w:r w:rsidR="00D86297" w:rsidRPr="004C2CA7">
        <w:rPr>
          <w:rFonts w:ascii="Palatino Linotype" w:hAnsi="Palatino Linotype" w:cs="Arial"/>
        </w:rPr>
        <w:t>Información Pública</w:t>
      </w:r>
      <w:r w:rsidR="000171D8" w:rsidRPr="004C2CA7">
        <w:rPr>
          <w:rFonts w:ascii="Palatino Linotype" w:hAnsi="Palatino Linotype" w:cs="Arial"/>
        </w:rPr>
        <w:t xml:space="preserve"> y Protección de Datos Personales del Estado de México y Municipios; </w:t>
      </w:r>
      <w:r w:rsidR="009E2E2C" w:rsidRPr="004C2CA7">
        <w:rPr>
          <w:rFonts w:ascii="Palatino Linotype" w:hAnsi="Palatino Linotype" w:cs="Arial"/>
        </w:rPr>
        <w:t xml:space="preserve">por lo que, </w:t>
      </w:r>
      <w:r w:rsidR="000171D8" w:rsidRPr="004C2CA7">
        <w:rPr>
          <w:rFonts w:ascii="Palatino Linotype" w:hAnsi="Palatino Linotype" w:cs="Arial"/>
        </w:rPr>
        <w:t xml:space="preserve">con fundamento en el artículo 185, fracción I de la </w:t>
      </w:r>
      <w:r w:rsidR="000171D8" w:rsidRPr="004C2CA7">
        <w:rPr>
          <w:rFonts w:ascii="Palatino Linotype" w:hAnsi="Palatino Linotype"/>
        </w:rPr>
        <w:t xml:space="preserve">Ley de Transparencia y Acceso a la </w:t>
      </w:r>
      <w:r w:rsidR="00D86297" w:rsidRPr="004C2CA7">
        <w:rPr>
          <w:rFonts w:ascii="Palatino Linotype" w:hAnsi="Palatino Linotype"/>
        </w:rPr>
        <w:t>Información Pública</w:t>
      </w:r>
      <w:r w:rsidR="000171D8" w:rsidRPr="004C2CA7">
        <w:rPr>
          <w:rFonts w:ascii="Palatino Linotype" w:hAnsi="Palatino Linotype"/>
        </w:rPr>
        <w:t xml:space="preserve"> del Estado de México y Municipios</w:t>
      </w:r>
      <w:r w:rsidR="000171D8" w:rsidRPr="004C2CA7">
        <w:rPr>
          <w:rFonts w:ascii="Palatino Linotype" w:hAnsi="Palatino Linotype" w:cs="Arial"/>
        </w:rPr>
        <w:t xml:space="preserve">, se turnó </w:t>
      </w:r>
      <w:r w:rsidR="00727578" w:rsidRPr="004C2CA7">
        <w:rPr>
          <w:rFonts w:ascii="Palatino Linotype" w:hAnsi="Palatino Linotype" w:cs="Arial"/>
        </w:rPr>
        <w:t xml:space="preserve">mediante </w:t>
      </w:r>
      <w:r w:rsidR="00727578" w:rsidRPr="004C2CA7">
        <w:rPr>
          <w:rFonts w:ascii="Palatino Linotype" w:hAnsi="Palatino Linotype" w:cs="Arial"/>
          <w:b/>
        </w:rPr>
        <w:t xml:space="preserve">EL </w:t>
      </w:r>
      <w:r w:rsidR="000171D8" w:rsidRPr="004C2CA7">
        <w:rPr>
          <w:rFonts w:ascii="Palatino Linotype" w:eastAsia="Arial Unicode MS" w:hAnsi="Palatino Linotype" w:cs="Arial"/>
          <w:b/>
        </w:rPr>
        <w:t>SAIMEX</w:t>
      </w:r>
      <w:r w:rsidR="00B41543" w:rsidRPr="004C2CA7">
        <w:rPr>
          <w:rFonts w:ascii="Palatino Linotype" w:hAnsi="Palatino Linotype"/>
        </w:rPr>
        <w:t xml:space="preserve">, </w:t>
      </w:r>
      <w:r w:rsidR="00A20CBF" w:rsidRPr="004C2CA7">
        <w:rPr>
          <w:rFonts w:ascii="Palatino Linotype" w:hAnsi="Palatino Linotype"/>
        </w:rPr>
        <w:t>a</w:t>
      </w:r>
      <w:r w:rsidR="00FA3204" w:rsidRPr="004C2CA7">
        <w:rPr>
          <w:rFonts w:ascii="Palatino Linotype" w:hAnsi="Palatino Linotype"/>
        </w:rPr>
        <w:t xml:space="preserve"> </w:t>
      </w:r>
      <w:r w:rsidR="0094062A" w:rsidRPr="004C2CA7">
        <w:rPr>
          <w:rFonts w:ascii="Palatino Linotype" w:hAnsi="Palatino Linotype"/>
        </w:rPr>
        <w:t>l</w:t>
      </w:r>
      <w:r w:rsidR="00FA3204" w:rsidRPr="004C2CA7">
        <w:rPr>
          <w:rFonts w:ascii="Palatino Linotype" w:hAnsi="Palatino Linotype"/>
        </w:rPr>
        <w:t>a</w:t>
      </w:r>
      <w:r w:rsidR="00CE22BE" w:rsidRPr="004C2CA7">
        <w:rPr>
          <w:rFonts w:ascii="Palatino Linotype" w:hAnsi="Palatino Linotype"/>
        </w:rPr>
        <w:t xml:space="preserve"> </w:t>
      </w:r>
      <w:r w:rsidR="0046481A" w:rsidRPr="004C2CA7">
        <w:rPr>
          <w:rFonts w:ascii="Palatino Linotype" w:hAnsi="Palatino Linotype"/>
          <w:b/>
        </w:rPr>
        <w:t>C</w:t>
      </w:r>
      <w:r w:rsidR="000171D8" w:rsidRPr="004C2CA7">
        <w:rPr>
          <w:rFonts w:ascii="Palatino Linotype" w:hAnsi="Palatino Linotype" w:cs="Arial"/>
          <w:b/>
        </w:rPr>
        <w:t>omisionad</w:t>
      </w:r>
      <w:r w:rsidR="00FA3204" w:rsidRPr="004C2CA7">
        <w:rPr>
          <w:rFonts w:ascii="Palatino Linotype" w:hAnsi="Palatino Linotype" w:cs="Arial"/>
          <w:b/>
        </w:rPr>
        <w:t>a</w:t>
      </w:r>
      <w:r w:rsidR="00F02503" w:rsidRPr="004C2CA7">
        <w:rPr>
          <w:rFonts w:ascii="Palatino Linotype" w:hAnsi="Palatino Linotype" w:cs="Arial"/>
        </w:rPr>
        <w:t xml:space="preserve"> </w:t>
      </w:r>
      <w:r w:rsidR="00FA3204" w:rsidRPr="004C2CA7">
        <w:rPr>
          <w:rFonts w:ascii="Palatino Linotype" w:hAnsi="Palatino Linotype" w:cs="Arial"/>
          <w:b/>
        </w:rPr>
        <w:t>Sharon Cristina Morales Martínez</w:t>
      </w:r>
      <w:r w:rsidR="000171D8" w:rsidRPr="004C2CA7">
        <w:rPr>
          <w:rFonts w:ascii="Palatino Linotype" w:hAnsi="Palatino Linotype" w:cs="Arial"/>
        </w:rPr>
        <w:t xml:space="preserve"> a efecto de decretar su admisión o </w:t>
      </w:r>
      <w:proofErr w:type="spellStart"/>
      <w:r w:rsidR="000171D8" w:rsidRPr="004C2CA7">
        <w:rPr>
          <w:rFonts w:ascii="Palatino Linotype" w:hAnsi="Palatino Linotype" w:cs="Arial"/>
        </w:rPr>
        <w:t>desechamiento</w:t>
      </w:r>
      <w:proofErr w:type="spellEnd"/>
      <w:r w:rsidR="000171D8" w:rsidRPr="004C2CA7">
        <w:rPr>
          <w:rFonts w:ascii="Palatino Linotype" w:hAnsi="Palatino Linotype" w:cs="Arial"/>
        </w:rPr>
        <w:t>.</w:t>
      </w:r>
    </w:p>
    <w:p w14:paraId="3A385FCC" w14:textId="77777777" w:rsidR="004F4D78" w:rsidRPr="004C2CA7" w:rsidRDefault="004F4D78" w:rsidP="004C2CA7">
      <w:pPr>
        <w:spacing w:line="360" w:lineRule="auto"/>
        <w:jc w:val="both"/>
        <w:rPr>
          <w:rFonts w:ascii="Palatino Linotype" w:hAnsi="Palatino Linotype" w:cs="Arial"/>
        </w:rPr>
      </w:pPr>
    </w:p>
    <w:p w14:paraId="6E2E972C" w14:textId="65595861" w:rsidR="007D38BB" w:rsidRPr="004C2CA7" w:rsidRDefault="007D38BB" w:rsidP="004C2CA7">
      <w:pPr>
        <w:tabs>
          <w:tab w:val="center" w:pos="4252"/>
          <w:tab w:val="right" w:pos="8504"/>
        </w:tabs>
        <w:spacing w:line="360" w:lineRule="auto"/>
        <w:jc w:val="both"/>
        <w:rPr>
          <w:rFonts w:ascii="Palatino Linotype" w:hAnsi="Palatino Linotype" w:cs="Arial"/>
          <w:b/>
        </w:rPr>
      </w:pPr>
      <w:r w:rsidRPr="004C2CA7">
        <w:rPr>
          <w:rFonts w:ascii="Palatino Linotype" w:hAnsi="Palatino Linotype" w:cs="Arial"/>
          <w:b/>
        </w:rPr>
        <w:t xml:space="preserve">a) Admisión del </w:t>
      </w:r>
      <w:r w:rsidR="00D86297" w:rsidRPr="004C2CA7">
        <w:rPr>
          <w:rFonts w:ascii="Palatino Linotype" w:hAnsi="Palatino Linotype" w:cs="Arial"/>
          <w:b/>
        </w:rPr>
        <w:t>Recurso Revisión</w:t>
      </w:r>
      <w:r w:rsidR="00D8393F" w:rsidRPr="004C2CA7">
        <w:rPr>
          <w:rFonts w:ascii="Palatino Linotype" w:hAnsi="Palatino Linotype" w:cs="Arial"/>
          <w:b/>
        </w:rPr>
        <w:t>.</w:t>
      </w:r>
    </w:p>
    <w:p w14:paraId="700EE037" w14:textId="70EF793E" w:rsidR="00F74502" w:rsidRPr="004C2CA7" w:rsidRDefault="000171D8" w:rsidP="004C2CA7">
      <w:pPr>
        <w:tabs>
          <w:tab w:val="center" w:pos="4252"/>
          <w:tab w:val="right" w:pos="8504"/>
        </w:tabs>
        <w:spacing w:line="360" w:lineRule="auto"/>
        <w:jc w:val="both"/>
        <w:rPr>
          <w:rFonts w:ascii="Palatino Linotype" w:hAnsi="Palatino Linotype" w:cs="Arial"/>
        </w:rPr>
      </w:pPr>
      <w:r w:rsidRPr="004C2CA7">
        <w:rPr>
          <w:rFonts w:ascii="Palatino Linotype" w:hAnsi="Palatino Linotype" w:cs="Arial"/>
        </w:rPr>
        <w:t>De las constancias del expediente electrónico del</w:t>
      </w:r>
      <w:r w:rsidRPr="004C2CA7">
        <w:rPr>
          <w:rFonts w:ascii="Palatino Linotype" w:hAnsi="Palatino Linotype" w:cs="Arial"/>
          <w:b/>
        </w:rPr>
        <w:t xml:space="preserve"> SAIMEX</w:t>
      </w:r>
      <w:r w:rsidRPr="004C2CA7">
        <w:rPr>
          <w:rFonts w:ascii="Palatino Linotype" w:hAnsi="Palatino Linotype" w:cs="Arial"/>
        </w:rPr>
        <w:t xml:space="preserve">, se advierte que </w:t>
      </w:r>
      <w:r w:rsidR="00727578" w:rsidRPr="004C2CA7">
        <w:rPr>
          <w:rFonts w:ascii="Palatino Linotype" w:hAnsi="Palatino Linotype" w:cs="Arial"/>
        </w:rPr>
        <w:t>el</w:t>
      </w:r>
      <w:r w:rsidRPr="004C2CA7">
        <w:rPr>
          <w:rFonts w:ascii="Palatino Linotype" w:hAnsi="Palatino Linotype" w:cs="Arial"/>
        </w:rPr>
        <w:t xml:space="preserve"> </w:t>
      </w:r>
      <w:r w:rsidR="00401E2B" w:rsidRPr="004C2CA7">
        <w:rPr>
          <w:rFonts w:ascii="Palatino Linotype" w:hAnsi="Palatino Linotype" w:cs="Arial"/>
          <w:b/>
        </w:rPr>
        <w:t>cinco</w:t>
      </w:r>
      <w:r w:rsidR="00C35A0F" w:rsidRPr="004C2CA7">
        <w:rPr>
          <w:rFonts w:ascii="Palatino Linotype" w:hAnsi="Palatino Linotype" w:cs="Arial"/>
          <w:b/>
        </w:rPr>
        <w:t xml:space="preserve"> de </w:t>
      </w:r>
      <w:r w:rsidR="00401E2B" w:rsidRPr="004C2CA7">
        <w:rPr>
          <w:rFonts w:ascii="Palatino Linotype" w:hAnsi="Palatino Linotype" w:cs="Arial"/>
          <w:b/>
        </w:rPr>
        <w:t>octubre</w:t>
      </w:r>
      <w:r w:rsidR="00624C41" w:rsidRPr="004C2CA7">
        <w:rPr>
          <w:rFonts w:ascii="Palatino Linotype" w:hAnsi="Palatino Linotype" w:cs="Arial"/>
          <w:b/>
        </w:rPr>
        <w:t xml:space="preserve"> </w:t>
      </w:r>
      <w:r w:rsidR="00B41543" w:rsidRPr="004C2CA7">
        <w:rPr>
          <w:rFonts w:ascii="Palatino Linotype" w:hAnsi="Palatino Linotype" w:cs="Arial"/>
          <w:b/>
          <w:bCs/>
        </w:rPr>
        <w:t xml:space="preserve">de dos mil </w:t>
      </w:r>
      <w:r w:rsidR="00624C41" w:rsidRPr="004C2CA7">
        <w:rPr>
          <w:rFonts w:ascii="Palatino Linotype" w:hAnsi="Palatino Linotype" w:cs="Arial"/>
          <w:b/>
          <w:bCs/>
        </w:rPr>
        <w:t>veintitrés</w:t>
      </w:r>
      <w:r w:rsidRPr="004C2CA7">
        <w:rPr>
          <w:rFonts w:ascii="Palatino Linotype" w:hAnsi="Palatino Linotype" w:cs="Arial"/>
        </w:rPr>
        <w:t xml:space="preserve">, se </w:t>
      </w:r>
      <w:r w:rsidR="004D1753" w:rsidRPr="004C2CA7">
        <w:rPr>
          <w:rFonts w:ascii="Palatino Linotype" w:hAnsi="Palatino Linotype" w:cs="Arial"/>
        </w:rPr>
        <w:t>notificó</w:t>
      </w:r>
      <w:r w:rsidRPr="004C2CA7">
        <w:rPr>
          <w:rFonts w:ascii="Palatino Linotype" w:hAnsi="Palatino Linotype" w:cs="Arial"/>
        </w:rPr>
        <w:t xml:space="preserve"> la admisión a trámite del </w:t>
      </w:r>
      <w:r w:rsidR="00D86297" w:rsidRPr="004C2CA7">
        <w:rPr>
          <w:rFonts w:ascii="Palatino Linotype" w:hAnsi="Palatino Linotype" w:cs="Arial"/>
        </w:rPr>
        <w:t>Recurso Revisión</w:t>
      </w:r>
      <w:r w:rsidRPr="004C2CA7">
        <w:rPr>
          <w:rFonts w:ascii="Palatino Linotype" w:hAnsi="Palatino Linotype" w:cs="Arial"/>
        </w:rPr>
        <w:t xml:space="preserve"> </w:t>
      </w:r>
      <w:r w:rsidRPr="004C2CA7">
        <w:rPr>
          <w:rFonts w:ascii="Palatino Linotype" w:hAnsi="Palatino Linotype" w:cs="Arial"/>
        </w:rPr>
        <w:lastRenderedPageBreak/>
        <w:t xml:space="preserve">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C2CA7">
        <w:rPr>
          <w:rFonts w:ascii="Palatino Linotype" w:hAnsi="Palatino Linotype" w:cs="Arial"/>
        </w:rPr>
        <w:t>Información Pública</w:t>
      </w:r>
      <w:r w:rsidRPr="004C2CA7">
        <w:rPr>
          <w:rFonts w:ascii="Palatino Linotype" w:hAnsi="Palatino Linotype" w:cs="Arial"/>
        </w:rPr>
        <w:t xml:space="preserve"> del Estado de México y Municipios</w:t>
      </w:r>
      <w:r w:rsidR="00F74A05" w:rsidRPr="004C2CA7">
        <w:rPr>
          <w:rFonts w:ascii="Palatino Linotype" w:hAnsi="Palatino Linotype" w:cs="Arial"/>
        </w:rPr>
        <w:t>;</w:t>
      </w:r>
      <w:r w:rsidRPr="004C2CA7">
        <w:rPr>
          <w:rFonts w:ascii="Palatino Linotype" w:hAnsi="Palatino Linotype" w:cs="Arial"/>
        </w:rPr>
        <w:t xml:space="preserve"> </w:t>
      </w:r>
      <w:r w:rsidR="0094062A" w:rsidRPr="004C2CA7">
        <w:rPr>
          <w:rFonts w:ascii="Palatino Linotype" w:hAnsi="Palatino Linotype" w:cs="Arial"/>
          <w:b/>
        </w:rPr>
        <w:t>EL</w:t>
      </w:r>
      <w:r w:rsidR="00F74A05" w:rsidRPr="004C2CA7">
        <w:rPr>
          <w:rFonts w:ascii="Palatino Linotype" w:hAnsi="Palatino Linotype" w:cs="Arial"/>
          <w:b/>
        </w:rPr>
        <w:t xml:space="preserve"> RECURRENTE </w:t>
      </w:r>
      <w:r w:rsidRPr="004C2CA7">
        <w:rPr>
          <w:rFonts w:ascii="Palatino Linotype" w:hAnsi="Palatino Linotype" w:cs="Arial"/>
        </w:rPr>
        <w:t>manifestara</w:t>
      </w:r>
      <w:r w:rsidR="00F74A05" w:rsidRPr="004C2CA7">
        <w:rPr>
          <w:rFonts w:ascii="Palatino Linotype" w:hAnsi="Palatino Linotype" w:cs="Arial"/>
        </w:rPr>
        <w:t xml:space="preserve"> </w:t>
      </w:r>
      <w:r w:rsidRPr="004C2CA7">
        <w:rPr>
          <w:rFonts w:ascii="Palatino Linotype" w:hAnsi="Palatino Linotype" w:cs="Arial"/>
        </w:rPr>
        <w:t xml:space="preserve">lo que a su derecho conviniera, a efecto de presentar pruebas </w:t>
      </w:r>
      <w:r w:rsidR="00727578" w:rsidRPr="004C2CA7">
        <w:rPr>
          <w:rFonts w:ascii="Palatino Linotype" w:hAnsi="Palatino Linotype" w:cs="Arial"/>
        </w:rPr>
        <w:t>o</w:t>
      </w:r>
      <w:r w:rsidRPr="004C2CA7">
        <w:rPr>
          <w:rFonts w:ascii="Palatino Linotype" w:hAnsi="Palatino Linotype" w:cs="Arial"/>
        </w:rPr>
        <w:t xml:space="preserve"> alegatos</w:t>
      </w:r>
      <w:r w:rsidR="00727578" w:rsidRPr="004C2CA7">
        <w:rPr>
          <w:rFonts w:ascii="Palatino Linotype" w:hAnsi="Palatino Linotype" w:cs="Arial"/>
        </w:rPr>
        <w:t xml:space="preserve"> y</w:t>
      </w:r>
      <w:r w:rsidR="00D5111B" w:rsidRPr="004C2CA7">
        <w:rPr>
          <w:rFonts w:ascii="Palatino Linotype" w:hAnsi="Palatino Linotype" w:cs="Arial"/>
        </w:rPr>
        <w:t>,</w:t>
      </w:r>
      <w:r w:rsidR="00727578" w:rsidRPr="004C2CA7">
        <w:rPr>
          <w:rFonts w:ascii="Palatino Linotype" w:hAnsi="Palatino Linotype" w:cs="Arial"/>
        </w:rPr>
        <w:t xml:space="preserve"> en su caso, </w:t>
      </w:r>
      <w:r w:rsidRPr="004C2CA7">
        <w:rPr>
          <w:rFonts w:ascii="Palatino Linotype" w:hAnsi="Palatino Linotype" w:cs="Arial"/>
          <w:b/>
        </w:rPr>
        <w:t xml:space="preserve">EL SUJETO OBLIGADO </w:t>
      </w:r>
      <w:r w:rsidRPr="004C2CA7">
        <w:rPr>
          <w:rFonts w:ascii="Palatino Linotype" w:hAnsi="Palatino Linotype" w:cs="Arial"/>
        </w:rPr>
        <w:t>rindiera su</w:t>
      </w:r>
      <w:r w:rsidR="00727578" w:rsidRPr="004C2CA7">
        <w:rPr>
          <w:rFonts w:ascii="Palatino Linotype" w:hAnsi="Palatino Linotype" w:cs="Arial"/>
        </w:rPr>
        <w:t xml:space="preserve"> correspondiente </w:t>
      </w:r>
      <w:r w:rsidRPr="004C2CA7">
        <w:rPr>
          <w:rFonts w:ascii="Palatino Linotype" w:hAnsi="Palatino Linotype" w:cs="Arial"/>
        </w:rPr>
        <w:t>Informe Justificado.</w:t>
      </w:r>
    </w:p>
    <w:p w14:paraId="4A74F872" w14:textId="77777777" w:rsidR="00464D4B" w:rsidRPr="004C2CA7" w:rsidRDefault="00464D4B" w:rsidP="004C2CA7">
      <w:pPr>
        <w:tabs>
          <w:tab w:val="center" w:pos="4252"/>
          <w:tab w:val="right" w:pos="8504"/>
        </w:tabs>
        <w:spacing w:line="360" w:lineRule="auto"/>
        <w:jc w:val="both"/>
        <w:rPr>
          <w:rFonts w:ascii="Palatino Linotype" w:hAnsi="Palatino Linotype" w:cs="Arial"/>
        </w:rPr>
      </w:pPr>
    </w:p>
    <w:p w14:paraId="28CF2940" w14:textId="4370F684" w:rsidR="00F74A05" w:rsidRPr="004C2CA7" w:rsidRDefault="00FA3204" w:rsidP="004C2CA7">
      <w:pPr>
        <w:spacing w:before="100" w:beforeAutospacing="1" w:line="360" w:lineRule="auto"/>
        <w:contextualSpacing/>
        <w:jc w:val="both"/>
        <w:rPr>
          <w:rFonts w:ascii="Palatino Linotype" w:eastAsia="Arial Unicode MS" w:hAnsi="Palatino Linotype" w:cs="Arial"/>
          <w:b/>
        </w:rPr>
      </w:pPr>
      <w:r w:rsidRPr="004C2CA7">
        <w:rPr>
          <w:rFonts w:ascii="Palatino Linotype" w:eastAsia="Arial Unicode MS" w:hAnsi="Palatino Linotype" w:cs="Arial"/>
          <w:b/>
        </w:rPr>
        <w:t>b</w:t>
      </w:r>
      <w:r w:rsidR="00F74A05" w:rsidRPr="004C2CA7">
        <w:rPr>
          <w:rFonts w:ascii="Palatino Linotype" w:eastAsia="Arial Unicode MS" w:hAnsi="Palatino Linotype" w:cs="Arial"/>
          <w:b/>
        </w:rPr>
        <w:t xml:space="preserve">) </w:t>
      </w:r>
      <w:r w:rsidR="00E437E8" w:rsidRPr="004C2CA7">
        <w:rPr>
          <w:rFonts w:ascii="Palatino Linotype" w:hAnsi="Palatino Linotype" w:cs="Arial"/>
          <w:b/>
          <w:bCs/>
        </w:rPr>
        <w:t>Manifestaciones.</w:t>
      </w:r>
    </w:p>
    <w:p w14:paraId="4118D405" w14:textId="77777777" w:rsidR="00AE4315" w:rsidRPr="004C2CA7" w:rsidRDefault="00AE4315" w:rsidP="004C2CA7">
      <w:pPr>
        <w:tabs>
          <w:tab w:val="center" w:pos="4252"/>
          <w:tab w:val="right" w:pos="8504"/>
        </w:tabs>
        <w:spacing w:line="360" w:lineRule="auto"/>
        <w:jc w:val="both"/>
        <w:rPr>
          <w:rFonts w:ascii="Palatino Linotype" w:hAnsi="Palatino Linotype" w:cs="Arial"/>
        </w:rPr>
      </w:pPr>
      <w:r w:rsidRPr="004C2CA7">
        <w:rPr>
          <w:rFonts w:ascii="Palatino Linotype" w:hAnsi="Palatino Linotype" w:cs="Arial"/>
        </w:rPr>
        <w:t xml:space="preserve">Conforme a las constancias que obran en el </w:t>
      </w:r>
      <w:r w:rsidRPr="004C2CA7">
        <w:rPr>
          <w:rFonts w:ascii="Palatino Linotype" w:hAnsi="Palatino Linotype" w:cs="Arial"/>
          <w:b/>
        </w:rPr>
        <w:t>SAIMEX</w:t>
      </w:r>
      <w:r w:rsidRPr="004C2CA7">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4C2CA7">
        <w:rPr>
          <w:rFonts w:ascii="Palatino Linotype" w:hAnsi="Palatino Linotype" w:cs="Arial"/>
          <w:b/>
        </w:rPr>
        <w:t>RECURRENTE</w:t>
      </w:r>
      <w:r w:rsidRPr="004C2CA7">
        <w:rPr>
          <w:rFonts w:ascii="Palatino Linotype" w:hAnsi="Palatino Linotype" w:cs="Arial"/>
        </w:rPr>
        <w:t xml:space="preserve">, éste no realizó manifestación alguna, ni presentó pruebas o alegatos; por su parte, </w:t>
      </w:r>
      <w:r w:rsidRPr="004C2CA7">
        <w:rPr>
          <w:rFonts w:ascii="Palatino Linotype" w:hAnsi="Palatino Linotype" w:cs="Arial"/>
          <w:b/>
        </w:rPr>
        <w:t>EL SUJETO OBLIGADO</w:t>
      </w:r>
      <w:r w:rsidRPr="004C2CA7">
        <w:rPr>
          <w:rFonts w:ascii="Palatino Linotype" w:hAnsi="Palatino Linotype" w:cs="Arial"/>
        </w:rPr>
        <w:t xml:space="preserve"> tampoco rindió su Informe Justificado, tal y como se advierte de la siguiente imagen:</w:t>
      </w:r>
    </w:p>
    <w:p w14:paraId="708A902A" w14:textId="77777777" w:rsidR="00AE4315" w:rsidRPr="004C2CA7" w:rsidRDefault="00AE4315" w:rsidP="004C2CA7">
      <w:pPr>
        <w:tabs>
          <w:tab w:val="center" w:pos="4252"/>
          <w:tab w:val="right" w:pos="8504"/>
        </w:tabs>
        <w:spacing w:line="360" w:lineRule="auto"/>
        <w:jc w:val="both"/>
        <w:rPr>
          <w:rFonts w:ascii="Palatino Linotype" w:hAnsi="Palatino Linotype" w:cs="Arial"/>
          <w:szCs w:val="52"/>
        </w:rPr>
      </w:pPr>
    </w:p>
    <w:p w14:paraId="0EC99EFC" w14:textId="41E3F224" w:rsidR="00AE4315" w:rsidRPr="004C2CA7" w:rsidRDefault="00064A8A" w:rsidP="004C2CA7">
      <w:pPr>
        <w:tabs>
          <w:tab w:val="center" w:pos="4252"/>
          <w:tab w:val="right" w:pos="8504"/>
        </w:tabs>
        <w:spacing w:line="360" w:lineRule="auto"/>
        <w:ind w:left="-284"/>
        <w:jc w:val="both"/>
        <w:rPr>
          <w:rFonts w:ascii="Palatino Linotype" w:hAnsi="Palatino Linotype" w:cs="Arial"/>
        </w:rPr>
      </w:pPr>
      <w:r w:rsidRPr="004C2CA7">
        <w:rPr>
          <w:noProof/>
          <w:lang w:eastAsia="es-MX"/>
        </w:rPr>
        <w:drawing>
          <wp:inline distT="0" distB="0" distL="0" distR="0" wp14:anchorId="60CD2DF0" wp14:editId="16283742">
            <wp:extent cx="5791835" cy="1503045"/>
            <wp:effectExtent l="152400" t="152400" r="361315" b="363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3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6F0CFDED" w14:textId="77777777" w:rsidR="004C2CA7" w:rsidRDefault="004C2CA7" w:rsidP="004C2CA7">
      <w:pPr>
        <w:pStyle w:val="Prrafodelista"/>
        <w:spacing w:line="360" w:lineRule="auto"/>
        <w:ind w:left="0"/>
        <w:contextualSpacing/>
        <w:jc w:val="both"/>
        <w:rPr>
          <w:rFonts w:ascii="Palatino Linotype" w:hAnsi="Palatino Linotype"/>
          <w:b/>
          <w:lang w:val="es-419"/>
        </w:rPr>
      </w:pPr>
    </w:p>
    <w:p w14:paraId="395BEF7B" w14:textId="77777777" w:rsidR="004C2CA7" w:rsidRDefault="004C2CA7" w:rsidP="004C2CA7">
      <w:pPr>
        <w:pStyle w:val="Prrafodelista"/>
        <w:spacing w:line="360" w:lineRule="auto"/>
        <w:ind w:left="0"/>
        <w:contextualSpacing/>
        <w:jc w:val="both"/>
        <w:rPr>
          <w:rFonts w:ascii="Palatino Linotype" w:hAnsi="Palatino Linotype"/>
          <w:b/>
          <w:lang w:val="es-419"/>
        </w:rPr>
      </w:pPr>
    </w:p>
    <w:p w14:paraId="7ADD7357" w14:textId="6076670B" w:rsidR="003B4377" w:rsidRPr="004C2CA7" w:rsidRDefault="003B4377" w:rsidP="004C2CA7">
      <w:pPr>
        <w:pStyle w:val="Prrafodelista"/>
        <w:spacing w:line="360" w:lineRule="auto"/>
        <w:ind w:left="0"/>
        <w:contextualSpacing/>
        <w:jc w:val="both"/>
        <w:rPr>
          <w:rFonts w:ascii="Palatino Linotype" w:hAnsi="Palatino Linotype"/>
          <w:b/>
          <w:lang w:val="es-419"/>
        </w:rPr>
      </w:pPr>
      <w:r w:rsidRPr="004C2CA7">
        <w:rPr>
          <w:rFonts w:ascii="Palatino Linotype" w:hAnsi="Palatino Linotype"/>
          <w:b/>
          <w:lang w:val="es-419"/>
        </w:rPr>
        <w:lastRenderedPageBreak/>
        <w:t>c) De la ampliación para resolver el Recurso de Revisión:</w:t>
      </w:r>
    </w:p>
    <w:p w14:paraId="1C9EBDA1" w14:textId="7A652674" w:rsidR="003B4377" w:rsidRPr="004C2CA7" w:rsidRDefault="003B4377" w:rsidP="004C2CA7">
      <w:pPr>
        <w:pStyle w:val="Prrafodelista"/>
        <w:spacing w:line="360" w:lineRule="auto"/>
        <w:ind w:left="0"/>
        <w:jc w:val="both"/>
        <w:rPr>
          <w:rFonts w:ascii="Palatino Linotype" w:hAnsi="Palatino Linotype" w:cs="Arial"/>
          <w:lang w:eastAsia="es-MX"/>
        </w:rPr>
      </w:pPr>
      <w:r w:rsidRPr="004C2CA7">
        <w:rPr>
          <w:rFonts w:ascii="Palatino Linotype" w:hAnsi="Palatino Linotype" w:cs="Arial"/>
          <w:lang w:eastAsia="es-MX"/>
        </w:rPr>
        <w:t xml:space="preserve">El </w:t>
      </w:r>
      <w:r w:rsidR="00514065" w:rsidRPr="004C2CA7">
        <w:rPr>
          <w:rFonts w:ascii="Palatino Linotype" w:hAnsi="Palatino Linotype" w:cs="Arial"/>
          <w:b/>
          <w:lang w:eastAsia="es-MX"/>
        </w:rPr>
        <w:t>veintiuno</w:t>
      </w:r>
      <w:r w:rsidR="00B07AFC" w:rsidRPr="004C2CA7">
        <w:rPr>
          <w:rFonts w:ascii="Palatino Linotype" w:hAnsi="Palatino Linotype" w:cs="Arial"/>
          <w:b/>
          <w:lang w:eastAsia="es-MX"/>
        </w:rPr>
        <w:t xml:space="preserve"> de </w:t>
      </w:r>
      <w:r w:rsidR="00514065" w:rsidRPr="004C2CA7">
        <w:rPr>
          <w:rFonts w:ascii="Palatino Linotype" w:hAnsi="Palatino Linotype" w:cs="Arial"/>
          <w:b/>
          <w:lang w:eastAsia="es-MX"/>
        </w:rPr>
        <w:t>noviembre</w:t>
      </w:r>
      <w:r w:rsidR="00B07AFC" w:rsidRPr="004C2CA7">
        <w:rPr>
          <w:rFonts w:ascii="Palatino Linotype" w:hAnsi="Palatino Linotype" w:cs="Arial"/>
          <w:b/>
          <w:lang w:eastAsia="es-MX"/>
        </w:rPr>
        <w:t xml:space="preserve"> </w:t>
      </w:r>
      <w:r w:rsidRPr="004C2CA7">
        <w:rPr>
          <w:rFonts w:ascii="Palatino Linotype" w:hAnsi="Palatino Linotype" w:cs="Arial"/>
          <w:b/>
          <w:lang w:eastAsia="es-MX"/>
        </w:rPr>
        <w:t xml:space="preserve">de dos mil </w:t>
      </w:r>
      <w:r w:rsidR="00624858" w:rsidRPr="004C2CA7">
        <w:rPr>
          <w:rFonts w:ascii="Palatino Linotype" w:hAnsi="Palatino Linotype" w:cs="Arial"/>
          <w:b/>
          <w:lang w:eastAsia="es-MX"/>
        </w:rPr>
        <w:t>veintitrés</w:t>
      </w:r>
      <w:r w:rsidRPr="004C2CA7">
        <w:rPr>
          <w:rFonts w:ascii="Palatino Linotype" w:hAnsi="Palatino Linotype" w:cs="Arial"/>
          <w:lang w:eastAsia="es-MX"/>
        </w:rPr>
        <w:t xml:space="preserve">, se acordó ampliar el plazo para resolver </w:t>
      </w:r>
      <w:r w:rsidRPr="004C2CA7">
        <w:rPr>
          <w:rFonts w:ascii="Palatino Linotype" w:hAnsi="Palatino Linotype" w:cs="Arial"/>
          <w:lang w:val="es-419" w:eastAsia="es-MX"/>
        </w:rPr>
        <w:t>el</w:t>
      </w:r>
      <w:r w:rsidRPr="004C2CA7">
        <w:rPr>
          <w:rFonts w:ascii="Palatino Linotype" w:hAnsi="Palatino Linotype" w:cs="Arial"/>
          <w:lang w:eastAsia="es-MX"/>
        </w:rPr>
        <w:t xml:space="preserve"> Recurso de Revisión </w:t>
      </w:r>
      <w:r w:rsidRPr="004C2CA7">
        <w:rPr>
          <w:rFonts w:ascii="Palatino Linotype" w:hAnsi="Palatino Linotype" w:cs="Arial"/>
          <w:lang w:val="es-419" w:eastAsia="es-MX"/>
        </w:rPr>
        <w:t>en estudio</w:t>
      </w:r>
      <w:r w:rsidRPr="004C2CA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B17C498" w14:textId="489161C7" w:rsidR="00CF400A" w:rsidRPr="004C2CA7" w:rsidRDefault="00CF400A" w:rsidP="004C2CA7">
      <w:pPr>
        <w:spacing w:line="360" w:lineRule="auto"/>
        <w:jc w:val="both"/>
        <w:rPr>
          <w:rFonts w:ascii="Palatino Linotype" w:eastAsia="Arial Unicode MS" w:hAnsi="Palatino Linotype" w:cs="Arial"/>
        </w:rPr>
      </w:pPr>
    </w:p>
    <w:p w14:paraId="49E94EF4" w14:textId="274D6E5A" w:rsidR="00F74A05" w:rsidRPr="004C2CA7" w:rsidRDefault="004C2CA7" w:rsidP="004C2CA7">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4C2CA7">
        <w:rPr>
          <w:rFonts w:ascii="Palatino Linotype" w:hAnsi="Palatino Linotype" w:cs="Arial"/>
          <w:b/>
          <w:bCs/>
        </w:rPr>
        <w:t>) Cierre de Instrucción</w:t>
      </w:r>
      <w:r w:rsidR="00D8393F" w:rsidRPr="004C2CA7">
        <w:rPr>
          <w:rFonts w:ascii="Palatino Linotype" w:hAnsi="Palatino Linotype" w:cs="Arial"/>
          <w:b/>
          <w:bCs/>
        </w:rPr>
        <w:t>.</w:t>
      </w:r>
    </w:p>
    <w:p w14:paraId="410ED933" w14:textId="15693935" w:rsidR="00832240" w:rsidRPr="004C2CA7" w:rsidRDefault="009E2E2C" w:rsidP="004C2CA7">
      <w:pPr>
        <w:spacing w:line="360" w:lineRule="auto"/>
        <w:jc w:val="both"/>
        <w:rPr>
          <w:rFonts w:ascii="Palatino Linotype" w:hAnsi="Palatino Linotype" w:cs="Arial"/>
        </w:rPr>
      </w:pPr>
      <w:r w:rsidRPr="004C2CA7">
        <w:rPr>
          <w:rFonts w:ascii="Palatino Linotype" w:hAnsi="Palatino Linotype"/>
        </w:rPr>
        <w:t>Una vez analizado el estado procesal que guarda el expediente, el</w:t>
      </w:r>
      <w:r w:rsidR="000171D8" w:rsidRPr="004C2CA7">
        <w:rPr>
          <w:rFonts w:ascii="Palatino Linotype" w:hAnsi="Palatino Linotype"/>
        </w:rPr>
        <w:t xml:space="preserve"> </w:t>
      </w:r>
      <w:r w:rsidR="00514065" w:rsidRPr="004C2CA7">
        <w:rPr>
          <w:rFonts w:ascii="Palatino Linotype" w:hAnsi="Palatino Linotype"/>
          <w:b/>
          <w:bCs/>
        </w:rPr>
        <w:t>veintidós</w:t>
      </w:r>
      <w:r w:rsidR="0073003C" w:rsidRPr="004C2CA7">
        <w:rPr>
          <w:rFonts w:ascii="Palatino Linotype" w:hAnsi="Palatino Linotype"/>
          <w:b/>
          <w:bCs/>
        </w:rPr>
        <w:t xml:space="preserve"> de </w:t>
      </w:r>
      <w:r w:rsidR="00514065" w:rsidRPr="004C2CA7">
        <w:rPr>
          <w:rFonts w:ascii="Palatino Linotype" w:hAnsi="Palatino Linotype"/>
          <w:b/>
          <w:bCs/>
        </w:rPr>
        <w:t>noviembre</w:t>
      </w:r>
      <w:r w:rsidR="00DB40C4" w:rsidRPr="004C2CA7">
        <w:rPr>
          <w:rFonts w:ascii="Palatino Linotype" w:hAnsi="Palatino Linotype"/>
          <w:b/>
          <w:bCs/>
        </w:rPr>
        <w:t xml:space="preserve"> </w:t>
      </w:r>
      <w:r w:rsidR="00F2488E" w:rsidRPr="004C2CA7">
        <w:rPr>
          <w:rFonts w:ascii="Palatino Linotype" w:hAnsi="Palatino Linotype"/>
          <w:b/>
          <w:bCs/>
        </w:rPr>
        <w:t>d</w:t>
      </w:r>
      <w:r w:rsidR="00CE22BE" w:rsidRPr="004C2CA7">
        <w:rPr>
          <w:rFonts w:ascii="Palatino Linotype" w:hAnsi="Palatino Linotype"/>
          <w:b/>
          <w:bCs/>
        </w:rPr>
        <w:t xml:space="preserve">e dos mil </w:t>
      </w:r>
      <w:r w:rsidR="00F2488E" w:rsidRPr="004C2CA7">
        <w:rPr>
          <w:rFonts w:ascii="Palatino Linotype" w:hAnsi="Palatino Linotype"/>
          <w:b/>
          <w:bCs/>
        </w:rPr>
        <w:t>veintitrés</w:t>
      </w:r>
      <w:r w:rsidR="000171D8" w:rsidRPr="004C2CA7">
        <w:rPr>
          <w:rFonts w:ascii="Palatino Linotype" w:hAnsi="Palatino Linotype"/>
        </w:rPr>
        <w:t xml:space="preserve">, </w:t>
      </w:r>
      <w:r w:rsidR="00CE22BE" w:rsidRPr="004C2CA7">
        <w:rPr>
          <w:rFonts w:ascii="Palatino Linotype" w:hAnsi="Palatino Linotype"/>
        </w:rPr>
        <w:t>la</w:t>
      </w:r>
      <w:r w:rsidR="00F74502" w:rsidRPr="004C2CA7">
        <w:rPr>
          <w:rFonts w:ascii="Palatino Linotype" w:hAnsi="Palatino Linotype"/>
        </w:rPr>
        <w:t xml:space="preserve"> </w:t>
      </w:r>
      <w:r w:rsidR="00C77536" w:rsidRPr="004C2CA7">
        <w:rPr>
          <w:rFonts w:ascii="Palatino Linotype" w:hAnsi="Palatino Linotype"/>
          <w:b/>
        </w:rPr>
        <w:t>Comisionada Sharon Cristina Morales Martínez</w:t>
      </w:r>
      <w:r w:rsidR="00C77536" w:rsidRPr="004C2CA7">
        <w:rPr>
          <w:rFonts w:ascii="Palatino Linotype" w:hAnsi="Palatino Linotype"/>
          <w:lang w:val="es-419"/>
        </w:rPr>
        <w:t xml:space="preserve"> </w:t>
      </w:r>
      <w:r w:rsidRPr="004C2CA7">
        <w:rPr>
          <w:rFonts w:ascii="Palatino Linotype" w:hAnsi="Palatino Linotype"/>
        </w:rPr>
        <w:t>acordó el cierre de instrucción;</w:t>
      </w:r>
      <w:r w:rsidR="00C2778A" w:rsidRPr="004C2CA7">
        <w:rPr>
          <w:rFonts w:ascii="Palatino Linotype" w:hAnsi="Palatino Linotype" w:cs="Arial"/>
        </w:rPr>
        <w:t xml:space="preserve"> así como</w:t>
      </w:r>
      <w:r w:rsidRPr="004C2CA7">
        <w:rPr>
          <w:rFonts w:ascii="Palatino Linotype" w:hAnsi="Palatino Linotype" w:cs="Arial"/>
        </w:rPr>
        <w:t>,</w:t>
      </w:r>
      <w:r w:rsidR="00C2778A" w:rsidRPr="004C2CA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C2CA7">
        <w:rPr>
          <w:rFonts w:ascii="Palatino Linotype" w:hAnsi="Palatino Linotype" w:cs="Arial"/>
        </w:rPr>
        <w:t>Información Pública</w:t>
      </w:r>
      <w:r w:rsidR="00C2778A" w:rsidRPr="004C2CA7">
        <w:rPr>
          <w:rFonts w:ascii="Palatino Linotype" w:hAnsi="Palatino Linotype" w:cs="Arial"/>
        </w:rPr>
        <w:t xml:space="preserve"> del Estado de México y Municipios</w:t>
      </w:r>
      <w:r w:rsidR="0028330F" w:rsidRPr="004C2CA7">
        <w:rPr>
          <w:rFonts w:ascii="Palatino Linotype" w:hAnsi="Palatino Linotype" w:cs="Arial"/>
        </w:rPr>
        <w:t>.</w:t>
      </w:r>
    </w:p>
    <w:p w14:paraId="5BBF1531" w14:textId="77777777" w:rsidR="0057572B" w:rsidRPr="004C2CA7" w:rsidRDefault="0057572B" w:rsidP="004C2CA7">
      <w:pPr>
        <w:spacing w:line="360" w:lineRule="auto"/>
        <w:jc w:val="both"/>
        <w:rPr>
          <w:rFonts w:ascii="Palatino Linotype" w:hAnsi="Palatino Linotype" w:cs="Arial"/>
        </w:rPr>
      </w:pPr>
    </w:p>
    <w:p w14:paraId="3AB9D768" w14:textId="7EB528FC" w:rsidR="000171D8" w:rsidRPr="004C2CA7" w:rsidRDefault="000171D8" w:rsidP="004C2CA7">
      <w:pPr>
        <w:jc w:val="center"/>
        <w:rPr>
          <w:rFonts w:ascii="Palatino Linotype" w:hAnsi="Palatino Linotype" w:cs="Arial"/>
          <w:b/>
          <w:bCs/>
          <w:spacing w:val="60"/>
          <w:sz w:val="28"/>
        </w:rPr>
      </w:pPr>
      <w:r w:rsidRPr="004C2CA7">
        <w:rPr>
          <w:rFonts w:ascii="Palatino Linotype" w:hAnsi="Palatino Linotype" w:cs="Arial"/>
          <w:b/>
          <w:bCs/>
          <w:spacing w:val="60"/>
          <w:sz w:val="28"/>
        </w:rPr>
        <w:t>CONSIDERANDO</w:t>
      </w:r>
      <w:r w:rsidR="00DC75AB" w:rsidRPr="004C2CA7">
        <w:rPr>
          <w:rFonts w:ascii="Palatino Linotype" w:hAnsi="Palatino Linotype" w:cs="Arial"/>
          <w:b/>
          <w:bCs/>
          <w:spacing w:val="60"/>
          <w:sz w:val="28"/>
        </w:rPr>
        <w:t>S</w:t>
      </w:r>
    </w:p>
    <w:p w14:paraId="06897FD6" w14:textId="77777777" w:rsidR="000171D8" w:rsidRPr="004C2CA7" w:rsidRDefault="000171D8" w:rsidP="004C2CA7">
      <w:pPr>
        <w:jc w:val="center"/>
        <w:rPr>
          <w:rFonts w:ascii="Palatino Linotype" w:hAnsi="Palatino Linotype"/>
          <w:b/>
          <w:sz w:val="28"/>
          <w:szCs w:val="28"/>
        </w:rPr>
      </w:pPr>
    </w:p>
    <w:p w14:paraId="7F105395" w14:textId="2EDBBF94" w:rsidR="00964F6B" w:rsidRPr="004C2CA7" w:rsidRDefault="000171D8" w:rsidP="004C2CA7">
      <w:pPr>
        <w:spacing w:line="360" w:lineRule="auto"/>
        <w:ind w:right="50"/>
        <w:jc w:val="both"/>
        <w:rPr>
          <w:rFonts w:ascii="Palatino Linotype" w:hAnsi="Palatino Linotype"/>
          <w:b/>
          <w:sz w:val="26"/>
          <w:szCs w:val="26"/>
        </w:rPr>
      </w:pPr>
      <w:r w:rsidRPr="004C2CA7">
        <w:rPr>
          <w:rFonts w:ascii="Palatino Linotype" w:hAnsi="Palatino Linotype"/>
          <w:b/>
          <w:sz w:val="26"/>
          <w:szCs w:val="26"/>
        </w:rPr>
        <w:t>PRIMERO.</w:t>
      </w:r>
      <w:r w:rsidRPr="004C2CA7">
        <w:rPr>
          <w:rFonts w:ascii="Palatino Linotype" w:hAnsi="Palatino Linotype"/>
          <w:sz w:val="26"/>
          <w:szCs w:val="26"/>
        </w:rPr>
        <w:t xml:space="preserve"> </w:t>
      </w:r>
      <w:r w:rsidRPr="004C2CA7">
        <w:rPr>
          <w:rFonts w:ascii="Palatino Linotype" w:hAnsi="Palatino Linotype"/>
          <w:b/>
          <w:sz w:val="26"/>
          <w:szCs w:val="26"/>
        </w:rPr>
        <w:t>Competencia</w:t>
      </w:r>
      <w:r w:rsidRPr="004C2CA7">
        <w:rPr>
          <w:rFonts w:ascii="Palatino Linotype" w:hAnsi="Palatino Linotype"/>
          <w:sz w:val="26"/>
          <w:szCs w:val="26"/>
        </w:rPr>
        <w:t>.</w:t>
      </w:r>
    </w:p>
    <w:p w14:paraId="07007E92" w14:textId="7CB97527" w:rsidR="008B239D" w:rsidRPr="004C2CA7" w:rsidRDefault="008B239D" w:rsidP="004C2CA7">
      <w:pPr>
        <w:spacing w:line="360" w:lineRule="auto"/>
        <w:ind w:right="50"/>
        <w:jc w:val="both"/>
        <w:rPr>
          <w:rFonts w:ascii="Palatino Linotype" w:hAnsi="Palatino Linotype" w:cs="Arial"/>
        </w:rPr>
      </w:pPr>
      <w:r w:rsidRPr="004C2CA7">
        <w:rPr>
          <w:rFonts w:ascii="Palatino Linotype" w:hAnsi="Palatino Linotype"/>
        </w:rPr>
        <w:t xml:space="preserve">Este Instituto de Transparencia, Acceso a la </w:t>
      </w:r>
      <w:r w:rsidR="00D86297" w:rsidRPr="004C2CA7">
        <w:rPr>
          <w:rFonts w:ascii="Palatino Linotype" w:hAnsi="Palatino Linotype"/>
        </w:rPr>
        <w:t>Información Pública</w:t>
      </w:r>
      <w:r w:rsidRPr="004C2CA7">
        <w:rPr>
          <w:rFonts w:ascii="Palatino Linotype" w:hAnsi="Palatino Linotype"/>
        </w:rPr>
        <w:t xml:space="preserve"> y Protección de Datos Personales del Estado de México y Municipios, es competente para </w:t>
      </w:r>
      <w:r w:rsidR="00CB5585" w:rsidRPr="004C2CA7">
        <w:rPr>
          <w:rFonts w:ascii="Palatino Linotype" w:hAnsi="Palatino Linotype"/>
        </w:rPr>
        <w:t xml:space="preserve">conocer y resolver el presente </w:t>
      </w:r>
      <w:r w:rsidR="00D86297" w:rsidRPr="004C2CA7">
        <w:rPr>
          <w:rFonts w:ascii="Palatino Linotype" w:hAnsi="Palatino Linotype"/>
        </w:rPr>
        <w:t>Recurso Revisión</w:t>
      </w:r>
      <w:r w:rsidRPr="004C2CA7">
        <w:rPr>
          <w:rFonts w:ascii="Palatino Linotype" w:hAnsi="Palatino Linotype"/>
        </w:rPr>
        <w:t>, conforme a lo dispuesto en los artículos 6, Apartado A de la Constitución Política de los Estados Unidos Mexicanos; 5, párrafo</w:t>
      </w:r>
      <w:r w:rsidR="00DB40C4" w:rsidRPr="004C2CA7">
        <w:rPr>
          <w:rFonts w:ascii="Palatino Linotype" w:hAnsi="Palatino Linotype"/>
        </w:rPr>
        <w:t xml:space="preserve"> </w:t>
      </w:r>
      <w:r w:rsidRPr="004C2CA7">
        <w:rPr>
          <w:rFonts w:ascii="Palatino Linotype" w:hAnsi="Palatino Linotype"/>
        </w:rPr>
        <w:t>trigésimo segundo,</w:t>
      </w:r>
      <w:r w:rsidR="00514065" w:rsidRPr="004C2CA7">
        <w:rPr>
          <w:rFonts w:ascii="Palatino Linotype" w:hAnsi="Palatino Linotype"/>
        </w:rPr>
        <w:t xml:space="preserve"> trigésimo tercero y trigésimo cuarto, </w:t>
      </w:r>
      <w:r w:rsidRPr="004C2CA7">
        <w:rPr>
          <w:rFonts w:ascii="Palatino Linotype" w:hAnsi="Palatino Linotype"/>
        </w:rPr>
        <w:t>fracciones IV y V de la Constitución Política del Estado Libre y Soberano de México;</w:t>
      </w:r>
      <w:r w:rsidR="00727578" w:rsidRPr="004C2CA7">
        <w:rPr>
          <w:rFonts w:ascii="Palatino Linotype" w:hAnsi="Palatino Linotype"/>
        </w:rPr>
        <w:t xml:space="preserve"> ordinal</w:t>
      </w:r>
      <w:r w:rsidRPr="004C2CA7">
        <w:rPr>
          <w:rFonts w:ascii="Palatino Linotype" w:hAnsi="Palatino Linotype"/>
        </w:rPr>
        <w:t xml:space="preserve"> 2</w:t>
      </w:r>
      <w:r w:rsidR="00727578" w:rsidRPr="004C2CA7">
        <w:rPr>
          <w:rFonts w:ascii="Palatino Linotype" w:hAnsi="Palatino Linotype"/>
        </w:rPr>
        <w:t>,</w:t>
      </w:r>
      <w:r w:rsidRPr="004C2CA7">
        <w:rPr>
          <w:rFonts w:ascii="Palatino Linotype" w:hAnsi="Palatino Linotype"/>
        </w:rPr>
        <w:t xml:space="preserve"> fracción II, 13, 29, 36, fracciones I y II, 176, 178, 179, 181 párrafo tercero y 185 de la Ley de Transparencia y Acceso a la </w:t>
      </w:r>
      <w:r w:rsidR="00D86297" w:rsidRPr="004C2CA7">
        <w:rPr>
          <w:rFonts w:ascii="Palatino Linotype" w:hAnsi="Palatino Linotype"/>
        </w:rPr>
        <w:t>Información Pública</w:t>
      </w:r>
      <w:r w:rsidRPr="004C2CA7">
        <w:rPr>
          <w:rFonts w:ascii="Palatino Linotype" w:hAnsi="Palatino Linotype"/>
        </w:rPr>
        <w:t xml:space="preserve"> del Estado de México y Municipios</w:t>
      </w:r>
      <w:r w:rsidRPr="004C2CA7">
        <w:rPr>
          <w:rFonts w:ascii="Palatino Linotype" w:hAnsi="Palatino Linotype" w:cs="Arial"/>
        </w:rPr>
        <w:t xml:space="preserve">; 9, fracciones I y </w:t>
      </w:r>
      <w:r w:rsidRPr="004C2CA7">
        <w:rPr>
          <w:rFonts w:ascii="Palatino Linotype" w:hAnsi="Palatino Linotype" w:cs="Arial"/>
        </w:rPr>
        <w:lastRenderedPageBreak/>
        <w:t>XX</w:t>
      </w:r>
      <w:r w:rsidR="00FC4046" w:rsidRPr="004C2CA7">
        <w:rPr>
          <w:rFonts w:ascii="Palatino Linotype" w:hAnsi="Palatino Linotype" w:cs="Arial"/>
        </w:rPr>
        <w:t>III</w:t>
      </w:r>
      <w:r w:rsidRPr="004C2CA7">
        <w:rPr>
          <w:rFonts w:ascii="Palatino Linotype" w:hAnsi="Palatino Linotype" w:cs="Arial"/>
        </w:rPr>
        <w:t xml:space="preserve"> y 11 del Reglamento Interior del Instituto de Transparencia, Acceso a la </w:t>
      </w:r>
      <w:r w:rsidR="00D86297" w:rsidRPr="004C2CA7">
        <w:rPr>
          <w:rFonts w:ascii="Palatino Linotype" w:hAnsi="Palatino Linotype" w:cs="Arial"/>
        </w:rPr>
        <w:t>Información Pública</w:t>
      </w:r>
      <w:r w:rsidRPr="004C2CA7">
        <w:rPr>
          <w:rFonts w:ascii="Palatino Linotype" w:hAnsi="Palatino Linotype" w:cs="Arial"/>
        </w:rPr>
        <w:t xml:space="preserve"> y Protección de Datos Personales del Estado de México y Municipios.</w:t>
      </w:r>
    </w:p>
    <w:p w14:paraId="25C2BD1B" w14:textId="77777777" w:rsidR="008F2E92" w:rsidRPr="004C2CA7" w:rsidRDefault="008F2E92" w:rsidP="004C2CA7">
      <w:pPr>
        <w:spacing w:line="360" w:lineRule="auto"/>
        <w:ind w:right="50"/>
        <w:jc w:val="both"/>
        <w:rPr>
          <w:rFonts w:ascii="Palatino Linotype" w:hAnsi="Palatino Linotype" w:cs="Arial"/>
        </w:rPr>
      </w:pPr>
    </w:p>
    <w:p w14:paraId="508C9D22" w14:textId="35439B0C" w:rsidR="004510AB" w:rsidRPr="004C2CA7" w:rsidRDefault="00E74792" w:rsidP="004C2CA7">
      <w:pPr>
        <w:spacing w:line="360" w:lineRule="auto"/>
        <w:jc w:val="both"/>
        <w:rPr>
          <w:rFonts w:ascii="Palatino Linotype" w:hAnsi="Palatino Linotype" w:cs="Arial"/>
          <w:b/>
          <w:sz w:val="26"/>
          <w:szCs w:val="26"/>
        </w:rPr>
      </w:pPr>
      <w:r w:rsidRPr="004C2CA7">
        <w:rPr>
          <w:rFonts w:ascii="Palatino Linotype" w:hAnsi="Palatino Linotype" w:cs="Arial"/>
          <w:b/>
          <w:sz w:val="26"/>
          <w:szCs w:val="26"/>
        </w:rPr>
        <w:t>SEGUNDO. Interés.</w:t>
      </w:r>
    </w:p>
    <w:p w14:paraId="42239410" w14:textId="3F515434" w:rsidR="0028330F" w:rsidRPr="004C2CA7" w:rsidRDefault="000171D8" w:rsidP="004C2CA7">
      <w:pPr>
        <w:spacing w:line="360" w:lineRule="auto"/>
        <w:jc w:val="both"/>
        <w:rPr>
          <w:rFonts w:ascii="Palatino Linotype" w:hAnsi="Palatino Linotype" w:cs="Arial"/>
          <w:lang w:eastAsia="es-MX"/>
        </w:rPr>
      </w:pPr>
      <w:r w:rsidRPr="004C2CA7">
        <w:rPr>
          <w:rFonts w:ascii="Palatino Linotype" w:hAnsi="Palatino Linotype" w:cs="Arial"/>
          <w:bCs/>
        </w:rPr>
        <w:t xml:space="preserve">El </w:t>
      </w:r>
      <w:r w:rsidR="00D86297" w:rsidRPr="004C2CA7">
        <w:rPr>
          <w:rFonts w:ascii="Palatino Linotype" w:hAnsi="Palatino Linotype" w:cs="Arial"/>
          <w:bCs/>
        </w:rPr>
        <w:t>Recurso Revisión</w:t>
      </w:r>
      <w:r w:rsidRPr="004C2CA7">
        <w:rPr>
          <w:rFonts w:ascii="Palatino Linotype" w:hAnsi="Palatino Linotype" w:cs="Arial"/>
          <w:bCs/>
        </w:rPr>
        <w:t xml:space="preserve"> fue interpuesto por parte legítima, en atención a que se presentó por </w:t>
      </w:r>
      <w:r w:rsidR="00AE51C8" w:rsidRPr="004C2CA7">
        <w:rPr>
          <w:rFonts w:ascii="Palatino Linotype" w:hAnsi="Palatino Linotype" w:cs="Arial"/>
          <w:b/>
        </w:rPr>
        <w:t>EL</w:t>
      </w:r>
      <w:r w:rsidRPr="004C2CA7">
        <w:rPr>
          <w:rFonts w:ascii="Palatino Linotype" w:hAnsi="Palatino Linotype" w:cs="Arial"/>
          <w:b/>
          <w:bCs/>
        </w:rPr>
        <w:t xml:space="preserve"> RECURRENTE,</w:t>
      </w:r>
      <w:r w:rsidRPr="004C2CA7">
        <w:rPr>
          <w:rFonts w:ascii="Palatino Linotype" w:hAnsi="Palatino Linotype" w:cs="Arial"/>
          <w:bCs/>
        </w:rPr>
        <w:t xml:space="preserve"> quien es la misma persona que formuló la solicitud de acceso a la </w:t>
      </w:r>
      <w:r w:rsidR="00D86297" w:rsidRPr="004C2CA7">
        <w:rPr>
          <w:rFonts w:ascii="Palatino Linotype" w:hAnsi="Palatino Linotype" w:cs="Arial"/>
          <w:bCs/>
        </w:rPr>
        <w:t>Información Pública</w:t>
      </w:r>
      <w:r w:rsidRPr="004C2CA7">
        <w:rPr>
          <w:rFonts w:ascii="Palatino Linotype" w:hAnsi="Palatino Linotype" w:cs="Arial"/>
          <w:bCs/>
        </w:rPr>
        <w:t xml:space="preserve"> al </w:t>
      </w:r>
      <w:r w:rsidRPr="004C2CA7">
        <w:rPr>
          <w:rFonts w:ascii="Palatino Linotype" w:hAnsi="Palatino Linotype" w:cs="Arial"/>
          <w:b/>
          <w:bCs/>
        </w:rPr>
        <w:t>SUJETO OBLIGADO</w:t>
      </w:r>
      <w:r w:rsidR="005B5043" w:rsidRPr="004C2CA7">
        <w:rPr>
          <w:rFonts w:ascii="Palatino Linotype" w:hAnsi="Palatino Linotype" w:cs="Arial"/>
          <w:b/>
          <w:bCs/>
        </w:rPr>
        <w:t xml:space="preserve">, </w:t>
      </w:r>
      <w:r w:rsidR="005B5043" w:rsidRPr="004C2CA7">
        <w:rPr>
          <w:rFonts w:ascii="Palatino Linotype" w:hAnsi="Palatino Linotype" w:cs="Arial"/>
          <w:bCs/>
        </w:rPr>
        <w:t xml:space="preserve">pues para ello, es </w:t>
      </w:r>
      <w:r w:rsidR="005B5043" w:rsidRPr="004C2CA7">
        <w:rPr>
          <w:rFonts w:ascii="Palatino Linotype" w:hAnsi="Palatino Linotype" w:cs="Arial"/>
          <w:lang w:eastAsia="es-MX"/>
        </w:rPr>
        <w:t xml:space="preserve">necesario que el particular ingrese al </w:t>
      </w:r>
      <w:r w:rsidR="005B5043" w:rsidRPr="004C2CA7">
        <w:rPr>
          <w:rFonts w:ascii="Palatino Linotype" w:hAnsi="Palatino Linotype" w:cs="Arial"/>
          <w:b/>
          <w:lang w:eastAsia="es-MX"/>
        </w:rPr>
        <w:t xml:space="preserve">SAIMEX </w:t>
      </w:r>
      <w:r w:rsidR="005B5043" w:rsidRPr="004C2CA7">
        <w:rPr>
          <w:rFonts w:ascii="Palatino Linotype" w:hAnsi="Palatino Linotype" w:cs="Arial"/>
          <w:lang w:eastAsia="es-MX"/>
        </w:rPr>
        <w:t>mediante la utilización de su clave de usuario y contraseña.</w:t>
      </w:r>
    </w:p>
    <w:p w14:paraId="4269DB51" w14:textId="77777777" w:rsidR="00DC6CCD" w:rsidRPr="004C2CA7" w:rsidRDefault="00DC6CCD" w:rsidP="004C2CA7">
      <w:pPr>
        <w:spacing w:line="360" w:lineRule="auto"/>
        <w:jc w:val="both"/>
        <w:rPr>
          <w:rFonts w:ascii="Palatino Linotype" w:hAnsi="Palatino Linotype" w:cs="Arial"/>
          <w:lang w:eastAsia="es-MX"/>
        </w:rPr>
      </w:pPr>
    </w:p>
    <w:p w14:paraId="73B57685" w14:textId="77777777" w:rsidR="005C250B" w:rsidRPr="004C2CA7" w:rsidRDefault="005C250B" w:rsidP="004C2CA7">
      <w:pPr>
        <w:autoSpaceDE w:val="0"/>
        <w:autoSpaceDN w:val="0"/>
        <w:adjustRightInd w:val="0"/>
        <w:spacing w:line="360" w:lineRule="auto"/>
        <w:ind w:right="49"/>
        <w:jc w:val="both"/>
        <w:rPr>
          <w:rFonts w:ascii="Palatino Linotype" w:hAnsi="Palatino Linotype" w:cs="Arial"/>
          <w:b/>
          <w:sz w:val="26"/>
          <w:szCs w:val="26"/>
          <w:lang w:val="es-ES"/>
        </w:rPr>
      </w:pPr>
      <w:r w:rsidRPr="004C2CA7">
        <w:rPr>
          <w:rFonts w:ascii="Palatino Linotype" w:hAnsi="Palatino Linotype" w:cs="Arial"/>
          <w:b/>
          <w:sz w:val="26"/>
          <w:szCs w:val="26"/>
        </w:rPr>
        <w:t xml:space="preserve">TERCERO. </w:t>
      </w:r>
      <w:r w:rsidRPr="004C2CA7">
        <w:rPr>
          <w:rFonts w:ascii="Palatino Linotype" w:hAnsi="Palatino Linotype" w:cs="Arial"/>
          <w:b/>
          <w:sz w:val="26"/>
          <w:szCs w:val="26"/>
          <w:lang w:val="es-ES"/>
        </w:rPr>
        <w:t xml:space="preserve">Oportunidad. </w:t>
      </w:r>
    </w:p>
    <w:p w14:paraId="4CAF7CD0" w14:textId="77777777" w:rsidR="0028330F" w:rsidRPr="004C2CA7" w:rsidRDefault="0028330F" w:rsidP="004C2CA7">
      <w:pPr>
        <w:spacing w:after="100" w:afterAutospacing="1" w:line="360" w:lineRule="auto"/>
        <w:jc w:val="both"/>
        <w:rPr>
          <w:rFonts w:ascii="Palatino Linotype" w:hAnsi="Palatino Linotype" w:cs="Arial"/>
          <w:lang w:val="es-ES"/>
        </w:rPr>
      </w:pPr>
      <w:r w:rsidRPr="004C2CA7">
        <w:rPr>
          <w:rFonts w:ascii="Palatino Linotype" w:hAnsi="Palatino Linotype" w:cs="Arial"/>
          <w:lang w:val="es-ES"/>
        </w:rPr>
        <w:t xml:space="preserve">El Recurso de Revisión fue interpuesto dentro del plazo de quince días hábiles, contados a partir del día siguiente al en que </w:t>
      </w:r>
      <w:r w:rsidRPr="004C2CA7">
        <w:rPr>
          <w:rFonts w:ascii="Palatino Linotype" w:hAnsi="Palatino Linotype" w:cs="Arial"/>
          <w:b/>
          <w:lang w:val="es-ES"/>
        </w:rPr>
        <w:t>EL RECURRENTE</w:t>
      </w:r>
      <w:r w:rsidRPr="004C2CA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4C2CA7" w:rsidRDefault="0028330F" w:rsidP="004C2CA7">
      <w:pPr>
        <w:ind w:left="851" w:right="616"/>
        <w:jc w:val="both"/>
        <w:rPr>
          <w:rFonts w:ascii="Palatino Linotype" w:hAnsi="Palatino Linotype" w:cs="Arial"/>
          <w:i/>
          <w:sz w:val="22"/>
          <w:lang w:val="es-ES"/>
        </w:rPr>
      </w:pPr>
      <w:r w:rsidRPr="004C2CA7">
        <w:rPr>
          <w:rFonts w:ascii="Palatino Linotype" w:hAnsi="Palatino Linotype" w:cs="Arial"/>
          <w:b/>
          <w:i/>
          <w:sz w:val="22"/>
          <w:lang w:val="es-ES"/>
        </w:rPr>
        <w:t>“Artículo 178</w:t>
      </w:r>
      <w:r w:rsidRPr="004C2CA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4C2CA7" w:rsidRDefault="0028330F" w:rsidP="004C2CA7">
      <w:pPr>
        <w:ind w:left="851" w:right="616" w:hanging="851"/>
        <w:jc w:val="both"/>
        <w:rPr>
          <w:rFonts w:ascii="Palatino Linotype" w:hAnsi="Palatino Linotype" w:cs="Arial"/>
          <w:i/>
          <w:sz w:val="22"/>
          <w:lang w:val="es-ES"/>
        </w:rPr>
      </w:pPr>
    </w:p>
    <w:p w14:paraId="60FBF997" w14:textId="77777777" w:rsidR="0028330F" w:rsidRPr="004C2CA7" w:rsidRDefault="0028330F" w:rsidP="004C2CA7">
      <w:pPr>
        <w:ind w:left="851" w:right="616"/>
        <w:jc w:val="both"/>
        <w:rPr>
          <w:rFonts w:ascii="Palatino Linotype" w:hAnsi="Palatino Linotype" w:cs="Arial"/>
          <w:i/>
          <w:sz w:val="22"/>
          <w:lang w:val="es-ES"/>
        </w:rPr>
      </w:pPr>
      <w:r w:rsidRPr="004C2CA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4C2CA7" w:rsidRDefault="0028330F" w:rsidP="004C2CA7">
      <w:pPr>
        <w:ind w:left="851" w:right="616" w:hanging="851"/>
        <w:jc w:val="both"/>
        <w:rPr>
          <w:rFonts w:ascii="Palatino Linotype" w:hAnsi="Palatino Linotype" w:cs="Arial"/>
          <w:i/>
          <w:sz w:val="22"/>
          <w:lang w:val="es-ES"/>
        </w:rPr>
      </w:pPr>
    </w:p>
    <w:p w14:paraId="32A9651C" w14:textId="1E7481D5" w:rsidR="0028330F" w:rsidRPr="004C2CA7" w:rsidRDefault="0028330F" w:rsidP="004C2CA7">
      <w:pPr>
        <w:ind w:left="851" w:right="616"/>
        <w:jc w:val="both"/>
        <w:rPr>
          <w:rFonts w:ascii="Palatino Linotype" w:hAnsi="Palatino Linotype" w:cs="Arial"/>
          <w:i/>
          <w:sz w:val="22"/>
          <w:lang w:val="es-ES"/>
        </w:rPr>
      </w:pPr>
      <w:r w:rsidRPr="004C2CA7">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4C2CA7">
        <w:rPr>
          <w:rFonts w:ascii="Palatino Linotype" w:hAnsi="Palatino Linotype" w:cs="Arial"/>
          <w:sz w:val="22"/>
          <w:lang w:val="es-ES"/>
        </w:rPr>
        <w:t>(Sic)</w:t>
      </w:r>
      <w:r w:rsidR="00DC75AB" w:rsidRPr="004C2CA7">
        <w:rPr>
          <w:rFonts w:ascii="Palatino Linotype" w:hAnsi="Palatino Linotype" w:cs="Arial"/>
          <w:sz w:val="22"/>
          <w:lang w:val="es-ES"/>
        </w:rPr>
        <w:t>.</w:t>
      </w:r>
    </w:p>
    <w:p w14:paraId="43D8720B" w14:textId="77777777" w:rsidR="0093432F" w:rsidRPr="004C2CA7" w:rsidRDefault="0093432F" w:rsidP="004C2CA7">
      <w:pPr>
        <w:ind w:left="851" w:right="616"/>
        <w:jc w:val="both"/>
        <w:rPr>
          <w:rFonts w:ascii="Palatino Linotype" w:hAnsi="Palatino Linotype" w:cs="Arial"/>
          <w:i/>
          <w:sz w:val="22"/>
          <w:lang w:val="es-ES"/>
        </w:rPr>
      </w:pPr>
    </w:p>
    <w:p w14:paraId="2798A03E" w14:textId="4359FBC3" w:rsidR="0028330F" w:rsidRPr="004C2CA7" w:rsidRDefault="0028330F" w:rsidP="004C2CA7">
      <w:pPr>
        <w:spacing w:before="100" w:beforeAutospacing="1" w:line="360" w:lineRule="auto"/>
        <w:jc w:val="both"/>
        <w:rPr>
          <w:rFonts w:ascii="Palatino Linotype" w:hAnsi="Palatino Linotype" w:cs="Arial"/>
          <w:lang w:val="es-ES"/>
        </w:rPr>
      </w:pPr>
      <w:r w:rsidRPr="004C2CA7">
        <w:rPr>
          <w:rFonts w:ascii="Palatino Linotype" w:hAnsi="Palatino Linotype" w:cs="Arial"/>
          <w:lang w:val="es-ES"/>
        </w:rPr>
        <w:t xml:space="preserve">En esa tesitura, atendiendo a que </w:t>
      </w:r>
      <w:r w:rsidRPr="004C2CA7">
        <w:rPr>
          <w:rFonts w:ascii="Palatino Linotype" w:hAnsi="Palatino Linotype" w:cs="Arial"/>
          <w:b/>
          <w:lang w:val="es-ES"/>
        </w:rPr>
        <w:t>EL SUJETO OBLIGADO</w:t>
      </w:r>
      <w:r w:rsidRPr="004C2CA7">
        <w:rPr>
          <w:rFonts w:ascii="Palatino Linotype" w:hAnsi="Palatino Linotype" w:cs="Arial"/>
          <w:lang w:val="es-ES"/>
        </w:rPr>
        <w:t xml:space="preserve"> notificó la respuesta a la solicitud de Acceso a la Información Pública el </w:t>
      </w:r>
      <w:r w:rsidR="00DC6CCD" w:rsidRPr="004C2CA7">
        <w:rPr>
          <w:rFonts w:ascii="Palatino Linotype" w:hAnsi="Palatino Linotype" w:cs="Arial"/>
          <w:b/>
          <w:lang w:val="es-ES"/>
        </w:rPr>
        <w:t>tres</w:t>
      </w:r>
      <w:r w:rsidR="00D959B9" w:rsidRPr="004C2CA7">
        <w:rPr>
          <w:rFonts w:ascii="Palatino Linotype" w:hAnsi="Palatino Linotype" w:cs="Arial"/>
          <w:b/>
          <w:lang w:val="es-ES"/>
        </w:rPr>
        <w:t xml:space="preserve"> de </w:t>
      </w:r>
      <w:r w:rsidR="00514065" w:rsidRPr="004C2CA7">
        <w:rPr>
          <w:rFonts w:ascii="Palatino Linotype" w:hAnsi="Palatino Linotype" w:cs="Arial"/>
          <w:b/>
          <w:lang w:val="es-ES"/>
        </w:rPr>
        <w:t>octubre</w:t>
      </w:r>
      <w:r w:rsidR="00A74CDD" w:rsidRPr="004C2CA7">
        <w:rPr>
          <w:rFonts w:ascii="Palatino Linotype" w:hAnsi="Palatino Linotype" w:cs="Arial"/>
          <w:b/>
          <w:lang w:val="es-ES"/>
        </w:rPr>
        <w:t xml:space="preserve"> </w:t>
      </w:r>
      <w:r w:rsidR="009C2931" w:rsidRPr="004C2CA7">
        <w:rPr>
          <w:rFonts w:ascii="Palatino Linotype" w:hAnsi="Palatino Linotype" w:cs="Arial"/>
          <w:b/>
          <w:lang w:val="es-ES"/>
        </w:rPr>
        <w:t>d</w:t>
      </w:r>
      <w:r w:rsidRPr="004C2CA7">
        <w:rPr>
          <w:rFonts w:ascii="Palatino Linotype" w:hAnsi="Palatino Linotype" w:cs="Arial"/>
          <w:b/>
          <w:lang w:val="es-ES"/>
        </w:rPr>
        <w:t xml:space="preserve">e dos mil </w:t>
      </w:r>
      <w:r w:rsidR="00D959B9" w:rsidRPr="004C2CA7">
        <w:rPr>
          <w:rFonts w:ascii="Palatino Linotype" w:hAnsi="Palatino Linotype" w:cs="Arial"/>
          <w:b/>
          <w:lang w:val="es-ES"/>
        </w:rPr>
        <w:t>veintitrés</w:t>
      </w:r>
      <w:r w:rsidRPr="004C2CA7">
        <w:rPr>
          <w:rFonts w:ascii="Palatino Linotype" w:hAnsi="Palatino Linotype" w:cs="Arial"/>
          <w:lang w:val="es-ES"/>
        </w:rPr>
        <w:t>, así, el plazo de quince días hábiles que el artículo 178 de la Ley de la materia otorga a</w:t>
      </w:r>
      <w:r w:rsidR="009E0121" w:rsidRPr="004C2CA7">
        <w:rPr>
          <w:rFonts w:ascii="Palatino Linotype" w:hAnsi="Palatino Linotype" w:cs="Arial"/>
          <w:lang w:val="es-ES"/>
        </w:rPr>
        <w:t xml:space="preserve">l </w:t>
      </w:r>
      <w:r w:rsidRPr="004C2CA7">
        <w:rPr>
          <w:rFonts w:ascii="Palatino Linotype" w:hAnsi="Palatino Linotype" w:cs="Arial"/>
          <w:lang w:val="es-ES"/>
        </w:rPr>
        <w:t xml:space="preserve">hoy </w:t>
      </w:r>
      <w:r w:rsidRPr="004C2CA7">
        <w:rPr>
          <w:rFonts w:ascii="Palatino Linotype" w:hAnsi="Palatino Linotype" w:cs="Arial"/>
          <w:b/>
          <w:lang w:val="es-ES"/>
        </w:rPr>
        <w:t>RECURRENTE</w:t>
      </w:r>
      <w:r w:rsidRPr="004C2CA7">
        <w:rPr>
          <w:rFonts w:ascii="Palatino Linotype" w:hAnsi="Palatino Linotype" w:cs="Arial"/>
          <w:lang w:val="es-ES"/>
        </w:rPr>
        <w:t xml:space="preserve"> para presentar el respectivo Recurso de Revisión, transcurrió del </w:t>
      </w:r>
      <w:r w:rsidR="00DC6CCD" w:rsidRPr="004C2CA7">
        <w:rPr>
          <w:rFonts w:ascii="Palatino Linotype" w:hAnsi="Palatino Linotype" w:cs="Arial"/>
          <w:b/>
          <w:lang w:val="es-ES"/>
        </w:rPr>
        <w:t>cuatro</w:t>
      </w:r>
      <w:r w:rsidR="00D959B9" w:rsidRPr="004C2CA7">
        <w:rPr>
          <w:rFonts w:ascii="Palatino Linotype" w:hAnsi="Palatino Linotype" w:cs="Arial"/>
          <w:b/>
          <w:lang w:val="es-ES"/>
        </w:rPr>
        <w:t xml:space="preserve"> </w:t>
      </w:r>
      <w:r w:rsidR="000904BB" w:rsidRPr="004C2CA7">
        <w:rPr>
          <w:rFonts w:ascii="Palatino Linotype" w:hAnsi="Palatino Linotype" w:cs="Arial"/>
          <w:b/>
          <w:lang w:val="es-ES"/>
        </w:rPr>
        <w:t xml:space="preserve">al </w:t>
      </w:r>
      <w:r w:rsidR="00DC6CCD" w:rsidRPr="004C2CA7">
        <w:rPr>
          <w:rFonts w:ascii="Palatino Linotype" w:hAnsi="Palatino Linotype" w:cs="Arial"/>
          <w:b/>
          <w:lang w:val="es-ES"/>
        </w:rPr>
        <w:t>veinticuatro</w:t>
      </w:r>
      <w:r w:rsidR="000904BB" w:rsidRPr="004C2CA7">
        <w:rPr>
          <w:rFonts w:ascii="Palatino Linotype" w:hAnsi="Palatino Linotype" w:cs="Arial"/>
          <w:b/>
          <w:lang w:val="es-ES"/>
        </w:rPr>
        <w:t xml:space="preserve"> </w:t>
      </w:r>
      <w:r w:rsidR="00D959B9" w:rsidRPr="004C2CA7">
        <w:rPr>
          <w:rFonts w:ascii="Palatino Linotype" w:hAnsi="Palatino Linotype" w:cs="Arial"/>
          <w:b/>
          <w:lang w:val="es-ES"/>
        </w:rPr>
        <w:t xml:space="preserve">de </w:t>
      </w:r>
      <w:r w:rsidR="000904BB" w:rsidRPr="004C2CA7">
        <w:rPr>
          <w:rFonts w:ascii="Palatino Linotype" w:hAnsi="Palatino Linotype" w:cs="Arial"/>
          <w:b/>
          <w:lang w:val="es-ES"/>
        </w:rPr>
        <w:t xml:space="preserve">octubre </w:t>
      </w:r>
      <w:r w:rsidRPr="004C2CA7">
        <w:rPr>
          <w:rFonts w:ascii="Palatino Linotype" w:hAnsi="Palatino Linotype" w:cs="Arial"/>
          <w:b/>
          <w:lang w:val="es-ES"/>
        </w:rPr>
        <w:t xml:space="preserve">de dos mil </w:t>
      </w:r>
      <w:r w:rsidR="00FF308C" w:rsidRPr="004C2CA7">
        <w:rPr>
          <w:rFonts w:ascii="Palatino Linotype" w:hAnsi="Palatino Linotype" w:cs="Arial"/>
          <w:b/>
          <w:lang w:val="es-ES"/>
        </w:rPr>
        <w:t>veintitrés</w:t>
      </w:r>
      <w:r w:rsidRPr="004C2CA7">
        <w:rPr>
          <w:rFonts w:ascii="Palatino Linotype" w:hAnsi="Palatino Linotype" w:cs="Arial"/>
          <w:lang w:val="es-ES"/>
        </w:rPr>
        <w:t>, sin contemplar en el cómputo los días</w:t>
      </w:r>
      <w:r w:rsidR="00197BD2" w:rsidRPr="004C2CA7">
        <w:rPr>
          <w:rFonts w:ascii="Palatino Linotype" w:hAnsi="Palatino Linotype" w:cs="Arial"/>
          <w:lang w:val="es-ES"/>
        </w:rPr>
        <w:t xml:space="preserve"> </w:t>
      </w:r>
      <w:r w:rsidRPr="004C2CA7">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4C2CA7">
        <w:rPr>
          <w:rFonts w:ascii="Palatino Linotype" w:hAnsi="Palatino Linotype" w:cs="Arial"/>
          <w:lang w:val="es-ES"/>
        </w:rPr>
        <w:t>; así como</w:t>
      </w:r>
      <w:r w:rsidR="000904BB" w:rsidRPr="004C2CA7">
        <w:rPr>
          <w:rFonts w:ascii="Palatino Linotype" w:hAnsi="Palatino Linotype" w:cs="Arial"/>
          <w:lang w:val="es-ES"/>
        </w:rPr>
        <w:t xml:space="preserve">, </w:t>
      </w:r>
      <w:r w:rsidR="004A47A3" w:rsidRPr="004C2CA7">
        <w:rPr>
          <w:rFonts w:ascii="Palatino Linotype" w:hAnsi="Palatino Linotype" w:cs="Arial"/>
          <w:lang w:val="es-ES"/>
        </w:rPr>
        <w:t>por corresponder a d</w:t>
      </w:r>
      <w:r w:rsidR="00F2488E" w:rsidRPr="004C2CA7">
        <w:rPr>
          <w:rFonts w:ascii="Palatino Linotype" w:hAnsi="Palatino Linotype" w:cs="Arial"/>
          <w:lang w:val="es-ES"/>
        </w:rPr>
        <w:t>ías</w:t>
      </w:r>
      <w:r w:rsidR="004A47A3" w:rsidRPr="004C2CA7">
        <w:rPr>
          <w:rFonts w:ascii="Palatino Linotype" w:hAnsi="Palatino Linotype" w:cs="Arial"/>
          <w:lang w:val="es-ES"/>
        </w:rPr>
        <w:t xml:space="preserve"> de suspensión de labores de conformidad con el Calendario Oficial en materia de Transparencia aprobado por el Pleno en fecha </w:t>
      </w:r>
      <w:r w:rsidR="00FF308C" w:rsidRPr="004C2CA7">
        <w:rPr>
          <w:rFonts w:ascii="Palatino Linotype" w:hAnsi="Palatino Linotype" w:cs="Arial"/>
          <w:lang w:val="es-ES"/>
        </w:rPr>
        <w:t xml:space="preserve">catorce </w:t>
      </w:r>
      <w:r w:rsidR="004A47A3" w:rsidRPr="004C2CA7">
        <w:rPr>
          <w:rFonts w:ascii="Palatino Linotype" w:hAnsi="Palatino Linotype" w:cs="Arial"/>
          <w:lang w:val="es-ES"/>
        </w:rPr>
        <w:t xml:space="preserve">de diciembre de dos mil </w:t>
      </w:r>
      <w:r w:rsidR="00FF308C" w:rsidRPr="004C2CA7">
        <w:rPr>
          <w:rFonts w:ascii="Palatino Linotype" w:hAnsi="Palatino Linotype" w:cs="Arial"/>
          <w:lang w:val="es-ES"/>
        </w:rPr>
        <w:t>veintidós</w:t>
      </w:r>
      <w:r w:rsidR="004A47A3" w:rsidRPr="004C2CA7">
        <w:rPr>
          <w:rFonts w:ascii="Palatino Linotype" w:hAnsi="Palatino Linotype" w:cs="Arial"/>
          <w:lang w:val="es-ES"/>
        </w:rPr>
        <w:t>.</w:t>
      </w:r>
    </w:p>
    <w:p w14:paraId="6E4F93AB" w14:textId="232FABB1" w:rsidR="00DC6CCD" w:rsidRPr="004C2CA7" w:rsidRDefault="00DC6CCD" w:rsidP="004C2CA7">
      <w:pPr>
        <w:spacing w:before="200" w:after="200" w:line="360" w:lineRule="auto"/>
        <w:jc w:val="both"/>
        <w:rPr>
          <w:rFonts w:ascii="Arial" w:hAnsi="Arial" w:cs="Arial"/>
          <w:lang w:eastAsia="es-MX"/>
        </w:rPr>
      </w:pPr>
      <w:r w:rsidRPr="004C2CA7">
        <w:rPr>
          <w:rFonts w:ascii="Palatino Linotype" w:hAnsi="Palatino Linotype" w:cs="Arial"/>
          <w:lang w:eastAsia="es-MX"/>
        </w:rPr>
        <w:t xml:space="preserve">En ese tenor, se advierte que </w:t>
      </w:r>
      <w:r w:rsidRPr="004C2CA7">
        <w:rPr>
          <w:rFonts w:ascii="Palatino Linotype" w:hAnsi="Palatino Linotype" w:cs="Arial"/>
          <w:b/>
          <w:bCs/>
          <w:lang w:eastAsia="es-MX"/>
        </w:rPr>
        <w:t>EL RECURRENTE</w:t>
      </w:r>
      <w:r w:rsidRPr="004C2CA7">
        <w:rPr>
          <w:rFonts w:ascii="Palatino Linotype" w:hAnsi="Palatino Linotype" w:cs="Arial"/>
          <w:lang w:eastAsia="es-MX"/>
        </w:rPr>
        <w:t xml:space="preserve"> presentó el medio de impugnación al rubro anotado, el mismo día en que se le notificó las respuesta impugnada, es decir, el </w:t>
      </w:r>
      <w:r w:rsidRPr="004C2CA7">
        <w:rPr>
          <w:rFonts w:ascii="Palatino Linotype" w:hAnsi="Palatino Linotype" w:cs="Arial"/>
          <w:b/>
        </w:rPr>
        <w:t>tres de octubre de dos mil veintitrés</w:t>
      </w:r>
      <w:r w:rsidRPr="004C2CA7">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4C2CA7">
        <w:rPr>
          <w:rFonts w:ascii="Palatino Linotype" w:hAnsi="Palatino Linotype" w:cs="Arial"/>
        </w:rPr>
        <w:t>que</w:t>
      </w:r>
      <w:r w:rsidRPr="004C2CA7">
        <w:rPr>
          <w:rFonts w:ascii="Palatino Linotype" w:hAnsi="Palatino Linotype" w:cs="Arial"/>
          <w:lang w:eastAsia="es-MX"/>
        </w:rPr>
        <w:t xml:space="preserve"> si </w:t>
      </w:r>
      <w:r w:rsidRPr="004C2CA7">
        <w:rPr>
          <w:rFonts w:ascii="Palatino Linotype" w:hAnsi="Palatino Linotype" w:cs="Arial"/>
        </w:rPr>
        <w:t>bien</w:t>
      </w:r>
      <w:r w:rsidRPr="004C2CA7">
        <w:rPr>
          <w:rFonts w:ascii="Palatino Linotype" w:hAnsi="Palatino Linotype" w:cs="Arial"/>
          <w:lang w:eastAsia="es-MX"/>
        </w:rPr>
        <w:t xml:space="preserve"> el artículo 178 de la Ley de </w:t>
      </w:r>
      <w:r w:rsidRPr="004C2CA7">
        <w:rPr>
          <w:rFonts w:ascii="Palatino Linotype" w:hAnsi="Palatino Linotype" w:cs="Arial"/>
        </w:rPr>
        <w:t>Transparencia</w:t>
      </w:r>
      <w:r w:rsidRPr="004C2CA7">
        <w:rPr>
          <w:rFonts w:ascii="Palatino Linotype" w:hAnsi="Palatino Linotype" w:cs="Arial"/>
          <w:lang w:eastAsia="es-MX"/>
        </w:rPr>
        <w:t xml:space="preserve"> y Acceso a la Información Pública del Estado de México y Municipios, establece que el recurso de revisión se ha de promover </w:t>
      </w:r>
      <w:r w:rsidRPr="004C2CA7">
        <w:rPr>
          <w:rFonts w:ascii="Palatino Linotype" w:hAnsi="Palatino Linotype" w:cs="Arial"/>
          <w:b/>
          <w:u w:val="single"/>
          <w:lang w:eastAsia="es-MX"/>
        </w:rPr>
        <w:t>dentro</w:t>
      </w:r>
      <w:r w:rsidRPr="004C2CA7">
        <w:rPr>
          <w:rFonts w:ascii="Palatino Linotype" w:hAnsi="Palatino Linotype" w:cs="Arial"/>
          <w:lang w:eastAsia="es-MX"/>
        </w:rPr>
        <w:t xml:space="preserve"> de los quince días hábiles siguientes en que </w:t>
      </w:r>
      <w:r w:rsidRPr="004C2CA7">
        <w:rPr>
          <w:rFonts w:ascii="Palatino Linotype" w:hAnsi="Palatino Linotype" w:cs="Arial"/>
          <w:b/>
          <w:bCs/>
          <w:lang w:eastAsia="es-MX"/>
        </w:rPr>
        <w:t>EL RECURRENTE</w:t>
      </w:r>
      <w:r w:rsidRPr="004C2CA7">
        <w:rPr>
          <w:rFonts w:ascii="Palatino Linotype" w:hAnsi="Palatino Linotype" w:cs="Arial"/>
          <w:lang w:eastAsia="es-MX"/>
        </w:rPr>
        <w:t xml:space="preserve"> tenga conocimiento de la respuesta impugnada, no limita a los particulares para que lo puedan presentar </w:t>
      </w:r>
      <w:r w:rsidRPr="004C2CA7">
        <w:rPr>
          <w:rFonts w:ascii="Palatino Linotype" w:hAnsi="Palatino Linotype" w:cs="Arial"/>
          <w:b/>
          <w:lang w:eastAsia="es-MX"/>
        </w:rPr>
        <w:t>el mismo día</w:t>
      </w:r>
      <w:r w:rsidRPr="004C2CA7">
        <w:rPr>
          <w:rFonts w:ascii="Palatino Linotype" w:hAnsi="Palatino Linotype" w:cs="Arial"/>
          <w:lang w:eastAsia="es-MX"/>
        </w:rPr>
        <w:t xml:space="preserve"> en que le sea </w:t>
      </w:r>
      <w:r w:rsidRPr="004C2CA7">
        <w:rPr>
          <w:rFonts w:ascii="Palatino Linotype" w:hAnsi="Palatino Linotype" w:cs="Arial"/>
        </w:rPr>
        <w:t>notificada</w:t>
      </w:r>
      <w:r w:rsidRPr="004C2CA7">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7DE109CB" w14:textId="77777777" w:rsidR="00DC6CCD" w:rsidRPr="004C2CA7" w:rsidRDefault="00DC6CCD" w:rsidP="004C2CA7">
      <w:pPr>
        <w:spacing w:before="200" w:after="200" w:line="360" w:lineRule="auto"/>
        <w:jc w:val="both"/>
        <w:rPr>
          <w:rFonts w:ascii="Arial" w:hAnsi="Arial" w:cs="Arial"/>
          <w:lang w:eastAsia="es-MX"/>
        </w:rPr>
      </w:pPr>
      <w:r w:rsidRPr="004C2CA7">
        <w:rPr>
          <w:rFonts w:ascii="Palatino Linotype" w:hAnsi="Palatino Linotype" w:cs="Arial"/>
          <w:lang w:eastAsia="es-MX"/>
        </w:rPr>
        <w:lastRenderedPageBreak/>
        <w:t xml:space="preserve">En apoyo a lo anterior, </w:t>
      </w:r>
      <w:r w:rsidRPr="004C2CA7">
        <w:rPr>
          <w:rFonts w:ascii="Palatino Linotype" w:hAnsi="Palatino Linotype" w:cs="Arial"/>
        </w:rPr>
        <w:t>resulta</w:t>
      </w:r>
      <w:r w:rsidRPr="004C2CA7">
        <w:rPr>
          <w:rFonts w:ascii="Palatino Linotype" w:hAnsi="Palatino Linotype" w:cs="Arial"/>
          <w:lang w:eastAsia="es-MX"/>
        </w:rPr>
        <w:t xml:space="preserve"> aplicable por analogía la Jurisprudencia número 1a</w:t>
      </w:r>
      <w:proofErr w:type="gramStart"/>
      <w:r w:rsidRPr="004C2CA7">
        <w:rPr>
          <w:rFonts w:ascii="Palatino Linotype" w:hAnsi="Palatino Linotype" w:cs="Arial"/>
          <w:lang w:eastAsia="es-MX"/>
        </w:rPr>
        <w:t>./</w:t>
      </w:r>
      <w:proofErr w:type="gramEnd"/>
      <w:r w:rsidRPr="004C2CA7">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4C2CA7">
        <w:rPr>
          <w:rFonts w:ascii="Palatino Linotype" w:hAnsi="Palatino Linotype" w:cs="Arial"/>
        </w:rPr>
        <w:t>Gaceta</w:t>
      </w:r>
      <w:r w:rsidRPr="004C2CA7">
        <w:rPr>
          <w:rFonts w:ascii="Palatino Linotype" w:hAnsi="Palatino Linotype" w:cs="Arial"/>
          <w:lang w:eastAsia="es-MX"/>
        </w:rPr>
        <w:t xml:space="preserve"> de junio de 2015, cuyo rubro y texto esgrimen:</w:t>
      </w:r>
    </w:p>
    <w:p w14:paraId="3D41A88F" w14:textId="77777777" w:rsidR="00DC6CCD" w:rsidRPr="004C2CA7" w:rsidRDefault="00DC6CCD" w:rsidP="004C2CA7">
      <w:pPr>
        <w:spacing w:before="120" w:after="120"/>
        <w:ind w:left="709" w:right="709"/>
        <w:jc w:val="both"/>
        <w:rPr>
          <w:rFonts w:ascii="Palatino Linotype" w:hAnsi="Palatino Linotype" w:cs="Arial"/>
          <w:i/>
          <w:iCs/>
          <w:sz w:val="22"/>
          <w:szCs w:val="22"/>
          <w:lang w:eastAsia="es-MX"/>
        </w:rPr>
      </w:pPr>
      <w:r w:rsidRPr="004C2CA7">
        <w:rPr>
          <w:rFonts w:ascii="Palatino Linotype" w:hAnsi="Palatino Linotype" w:cs="Arial"/>
          <w:i/>
          <w:iCs/>
          <w:sz w:val="22"/>
          <w:szCs w:val="22"/>
          <w:lang w:eastAsia="es-MX"/>
        </w:rPr>
        <w:t>“</w:t>
      </w:r>
      <w:r w:rsidRPr="004C2CA7">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4C2CA7">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4C2CA7">
        <w:rPr>
          <w:rFonts w:ascii="Palatino Linotype" w:hAnsi="Palatino Linotype" w:cs="Arial"/>
          <w:i/>
          <w:sz w:val="22"/>
          <w:szCs w:val="22"/>
        </w:rPr>
        <w:t>que</w:t>
      </w:r>
      <w:r w:rsidRPr="004C2CA7">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4C2CA7">
        <w:rPr>
          <w:rFonts w:ascii="Palatino Linotype" w:hAnsi="Palatino Linotype" w:cs="Arial"/>
          <w:i/>
          <w:sz w:val="22"/>
          <w:szCs w:val="22"/>
        </w:rPr>
        <w:t>que</w:t>
      </w:r>
      <w:r w:rsidRPr="004C2CA7">
        <w:rPr>
          <w:rFonts w:ascii="Palatino Linotype" w:hAnsi="Palatino Linotype" w:cs="Arial"/>
          <w:i/>
          <w:iCs/>
          <w:sz w:val="22"/>
          <w:szCs w:val="22"/>
          <w:lang w:eastAsia="es-MX"/>
        </w:rPr>
        <w:t xml:space="preserve"> si dicho recurso se interpone antes de que inicie el plazo para hacerlo, su presentación no es extemporánea.</w:t>
      </w:r>
    </w:p>
    <w:p w14:paraId="584874AB" w14:textId="77777777" w:rsidR="003220AB" w:rsidRPr="004C2CA7" w:rsidRDefault="003220AB" w:rsidP="004C2CA7">
      <w:pPr>
        <w:spacing w:line="360" w:lineRule="auto"/>
        <w:jc w:val="both"/>
        <w:rPr>
          <w:rFonts w:ascii="Palatino Linotype" w:hAnsi="Palatino Linotype" w:cs="Arial"/>
          <w:lang w:val="es-ES"/>
        </w:rPr>
      </w:pPr>
    </w:p>
    <w:p w14:paraId="71D326AF" w14:textId="09A3C9AE" w:rsidR="005C250B" w:rsidRPr="004C2CA7" w:rsidRDefault="005C250B" w:rsidP="004C2CA7">
      <w:pPr>
        <w:autoSpaceDE w:val="0"/>
        <w:autoSpaceDN w:val="0"/>
        <w:adjustRightInd w:val="0"/>
        <w:spacing w:line="360" w:lineRule="auto"/>
        <w:ind w:right="49"/>
        <w:jc w:val="both"/>
        <w:rPr>
          <w:rFonts w:ascii="Palatino Linotype" w:hAnsi="Palatino Linotype"/>
          <w:b/>
          <w:sz w:val="26"/>
          <w:szCs w:val="26"/>
        </w:rPr>
      </w:pPr>
      <w:r w:rsidRPr="004C2CA7">
        <w:rPr>
          <w:rFonts w:ascii="Palatino Linotype" w:hAnsi="Palatino Linotype" w:cs="Arial"/>
          <w:b/>
          <w:sz w:val="26"/>
          <w:szCs w:val="26"/>
        </w:rPr>
        <w:t>CUARTO</w:t>
      </w:r>
      <w:r w:rsidR="0030772C" w:rsidRPr="004C2CA7">
        <w:rPr>
          <w:rFonts w:ascii="Palatino Linotype" w:hAnsi="Palatino Linotype"/>
          <w:b/>
          <w:sz w:val="26"/>
          <w:szCs w:val="26"/>
        </w:rPr>
        <w:t xml:space="preserve">. </w:t>
      </w:r>
      <w:proofErr w:type="spellStart"/>
      <w:r w:rsidR="0030772C" w:rsidRPr="004C2CA7">
        <w:rPr>
          <w:rFonts w:ascii="Palatino Linotype" w:hAnsi="Palatino Linotype"/>
          <w:b/>
          <w:sz w:val="26"/>
          <w:szCs w:val="26"/>
        </w:rPr>
        <w:t>Procedibilidad</w:t>
      </w:r>
      <w:proofErr w:type="spellEnd"/>
      <w:r w:rsidR="0030772C" w:rsidRPr="004C2CA7">
        <w:rPr>
          <w:rFonts w:ascii="Palatino Linotype" w:hAnsi="Palatino Linotype"/>
          <w:b/>
          <w:sz w:val="26"/>
          <w:szCs w:val="26"/>
        </w:rPr>
        <w:t>.</w:t>
      </w:r>
    </w:p>
    <w:p w14:paraId="5A90E8D6" w14:textId="77777777" w:rsidR="00FF308C" w:rsidRPr="004C2CA7" w:rsidRDefault="00FF308C" w:rsidP="004C2CA7">
      <w:pPr>
        <w:autoSpaceDE w:val="0"/>
        <w:autoSpaceDN w:val="0"/>
        <w:adjustRightInd w:val="0"/>
        <w:spacing w:line="360" w:lineRule="auto"/>
        <w:ind w:right="49"/>
        <w:jc w:val="both"/>
        <w:rPr>
          <w:rFonts w:ascii="Palatino Linotype" w:hAnsi="Palatino Linotype" w:cs="Arial"/>
          <w:lang w:val="es-ES" w:eastAsia="es-MX"/>
        </w:rPr>
      </w:pPr>
      <w:r w:rsidRPr="004C2CA7">
        <w:rPr>
          <w:rFonts w:ascii="Palatino Linotype" w:hAnsi="Palatino Linotype" w:cs="Arial"/>
          <w:lang w:val="es-ES"/>
        </w:rPr>
        <w:t xml:space="preserve">Esté Órgano Garante considera importante precisar que conforme al artículo 180, fracción II, último párrafo de la </w:t>
      </w:r>
      <w:r w:rsidRPr="004C2CA7">
        <w:rPr>
          <w:rFonts w:ascii="Palatino Linotype" w:hAnsi="Palatino Linotype" w:cs="Arial"/>
          <w:lang w:val="es-ES" w:eastAsia="es-MX"/>
        </w:rPr>
        <w:t xml:space="preserve">Ley de Transparencia y Acceso a la </w:t>
      </w:r>
      <w:r w:rsidRPr="004C2CA7">
        <w:rPr>
          <w:rFonts w:ascii="Palatino Linotype" w:hAnsi="Palatino Linotype" w:cs="Arial"/>
          <w:lang w:val="es-ES"/>
        </w:rPr>
        <w:t>Información Pública</w:t>
      </w:r>
      <w:r w:rsidRPr="004C2CA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4413B3A" w14:textId="77777777" w:rsidR="00FF308C" w:rsidRPr="004C2CA7" w:rsidRDefault="00FF308C" w:rsidP="004C2CA7">
      <w:pPr>
        <w:autoSpaceDE w:val="0"/>
        <w:autoSpaceDN w:val="0"/>
        <w:adjustRightInd w:val="0"/>
        <w:spacing w:line="360" w:lineRule="auto"/>
        <w:ind w:right="49"/>
        <w:jc w:val="both"/>
        <w:rPr>
          <w:rFonts w:ascii="Palatino Linotype" w:hAnsi="Palatino Linotype" w:cs="Arial"/>
          <w:sz w:val="16"/>
          <w:lang w:val="es-ES"/>
        </w:rPr>
      </w:pPr>
    </w:p>
    <w:p w14:paraId="5589DF9C" w14:textId="77777777" w:rsidR="00FF308C" w:rsidRPr="004C2CA7" w:rsidRDefault="00FF308C" w:rsidP="004C2CA7">
      <w:pPr>
        <w:tabs>
          <w:tab w:val="left" w:pos="851"/>
        </w:tabs>
        <w:ind w:left="851" w:right="901"/>
        <w:jc w:val="both"/>
        <w:rPr>
          <w:rFonts w:ascii="Palatino Linotype" w:hAnsi="Palatino Linotype"/>
          <w:b/>
          <w:i/>
          <w:sz w:val="22"/>
          <w:szCs w:val="22"/>
          <w:lang w:val="es-ES"/>
        </w:rPr>
      </w:pPr>
      <w:r w:rsidRPr="004C2CA7">
        <w:rPr>
          <w:rFonts w:ascii="Palatino Linotype" w:hAnsi="Palatino Linotype"/>
          <w:b/>
          <w:i/>
          <w:sz w:val="22"/>
          <w:szCs w:val="22"/>
          <w:lang w:val="es-ES"/>
        </w:rPr>
        <w:t xml:space="preserve">“Artículo 180. </w:t>
      </w:r>
      <w:r w:rsidRPr="004C2CA7">
        <w:rPr>
          <w:rFonts w:ascii="Palatino Linotype" w:hAnsi="Palatino Linotype"/>
          <w:i/>
          <w:sz w:val="22"/>
          <w:szCs w:val="22"/>
          <w:lang w:val="es-ES"/>
        </w:rPr>
        <w:t xml:space="preserve">El </w:t>
      </w:r>
      <w:r w:rsidRPr="004C2CA7">
        <w:rPr>
          <w:rFonts w:ascii="Palatino Linotype" w:hAnsi="Palatino Linotype" w:cs="Arial"/>
          <w:i/>
          <w:sz w:val="22"/>
          <w:szCs w:val="22"/>
          <w:lang w:val="es-ES"/>
        </w:rPr>
        <w:t>Recurso Revisión</w:t>
      </w:r>
      <w:r w:rsidRPr="004C2CA7">
        <w:rPr>
          <w:rFonts w:ascii="Palatino Linotype" w:hAnsi="Palatino Linotype"/>
          <w:i/>
          <w:sz w:val="22"/>
          <w:szCs w:val="22"/>
          <w:lang w:val="es-ES"/>
        </w:rPr>
        <w:t xml:space="preserve"> contendrá:</w:t>
      </w:r>
      <w:r w:rsidRPr="004C2CA7">
        <w:rPr>
          <w:rFonts w:ascii="Palatino Linotype" w:hAnsi="Palatino Linotype"/>
          <w:b/>
          <w:i/>
          <w:sz w:val="22"/>
          <w:szCs w:val="22"/>
          <w:lang w:val="es-ES"/>
        </w:rPr>
        <w:t xml:space="preserve"> </w:t>
      </w:r>
    </w:p>
    <w:p w14:paraId="25543EB6" w14:textId="77777777" w:rsidR="00FF308C" w:rsidRPr="004C2CA7" w:rsidRDefault="00FF308C" w:rsidP="004C2CA7">
      <w:pPr>
        <w:tabs>
          <w:tab w:val="left" w:pos="851"/>
        </w:tabs>
        <w:ind w:left="851" w:right="901"/>
        <w:jc w:val="both"/>
        <w:rPr>
          <w:rFonts w:ascii="Palatino Linotype" w:hAnsi="Palatino Linotype"/>
          <w:b/>
          <w:i/>
          <w:sz w:val="22"/>
          <w:szCs w:val="22"/>
          <w:lang w:val="es-ES"/>
        </w:rPr>
      </w:pPr>
      <w:r w:rsidRPr="004C2CA7">
        <w:rPr>
          <w:rFonts w:ascii="Palatino Linotype" w:hAnsi="Palatino Linotype"/>
          <w:b/>
          <w:i/>
          <w:sz w:val="22"/>
          <w:szCs w:val="22"/>
          <w:lang w:val="es-ES"/>
        </w:rPr>
        <w:t>…</w:t>
      </w:r>
    </w:p>
    <w:p w14:paraId="2BF69A32" w14:textId="77777777" w:rsidR="00FF308C" w:rsidRPr="004C2CA7" w:rsidRDefault="00FF308C" w:rsidP="004C2CA7">
      <w:pPr>
        <w:tabs>
          <w:tab w:val="left" w:pos="851"/>
        </w:tabs>
        <w:ind w:left="851" w:right="901"/>
        <w:jc w:val="both"/>
        <w:rPr>
          <w:rFonts w:ascii="Palatino Linotype" w:hAnsi="Palatino Linotype"/>
          <w:i/>
          <w:sz w:val="22"/>
          <w:szCs w:val="22"/>
          <w:lang w:val="es-ES"/>
        </w:rPr>
      </w:pPr>
      <w:r w:rsidRPr="004C2CA7">
        <w:rPr>
          <w:rFonts w:ascii="Palatino Linotype" w:hAnsi="Palatino Linotype"/>
          <w:b/>
          <w:i/>
          <w:sz w:val="22"/>
          <w:szCs w:val="22"/>
          <w:lang w:val="es-ES"/>
        </w:rPr>
        <w:t xml:space="preserve">II. El nombre del solicitante </w:t>
      </w:r>
      <w:r w:rsidRPr="004C2CA7">
        <w:rPr>
          <w:rFonts w:ascii="Palatino Linotype" w:hAnsi="Palatino Linotype" w:cs="Arial"/>
          <w:b/>
          <w:i/>
          <w:sz w:val="22"/>
          <w:szCs w:val="22"/>
          <w:lang w:val="es-ES" w:eastAsia="es-MX"/>
        </w:rPr>
        <w:t>que</w:t>
      </w:r>
      <w:r w:rsidRPr="004C2CA7">
        <w:rPr>
          <w:rFonts w:ascii="Palatino Linotype" w:hAnsi="Palatino Linotype"/>
          <w:b/>
          <w:i/>
          <w:sz w:val="22"/>
          <w:szCs w:val="22"/>
          <w:lang w:val="es-ES"/>
        </w:rPr>
        <w:t xml:space="preserve"> recurre </w:t>
      </w:r>
      <w:r w:rsidRPr="004C2CA7">
        <w:rPr>
          <w:rFonts w:ascii="Palatino Linotype" w:hAnsi="Palatino Linotype"/>
          <w:i/>
          <w:sz w:val="22"/>
          <w:szCs w:val="22"/>
          <w:lang w:val="es-ES"/>
        </w:rPr>
        <w:t>o de su representante y, en su caso,…</w:t>
      </w:r>
    </w:p>
    <w:p w14:paraId="2E862DFB" w14:textId="77777777" w:rsidR="00FF308C" w:rsidRPr="004C2CA7" w:rsidRDefault="00FF308C" w:rsidP="004C2CA7">
      <w:pPr>
        <w:tabs>
          <w:tab w:val="left" w:pos="851"/>
        </w:tabs>
        <w:ind w:left="851" w:right="901"/>
        <w:jc w:val="both"/>
        <w:rPr>
          <w:rFonts w:ascii="Palatino Linotype" w:hAnsi="Palatino Linotype"/>
          <w:b/>
          <w:i/>
          <w:sz w:val="22"/>
          <w:szCs w:val="22"/>
          <w:lang w:val="es-ES"/>
        </w:rPr>
      </w:pPr>
      <w:r w:rsidRPr="004C2CA7">
        <w:rPr>
          <w:rFonts w:ascii="Palatino Linotype" w:hAnsi="Palatino Linotype"/>
          <w:b/>
          <w:i/>
          <w:sz w:val="22"/>
          <w:szCs w:val="22"/>
          <w:lang w:val="es-ES"/>
        </w:rPr>
        <w:t xml:space="preserve">En caso de </w:t>
      </w:r>
      <w:r w:rsidRPr="004C2CA7">
        <w:rPr>
          <w:rFonts w:ascii="Palatino Linotype" w:hAnsi="Palatino Linotype" w:cs="Arial"/>
          <w:b/>
          <w:i/>
          <w:sz w:val="22"/>
          <w:szCs w:val="22"/>
          <w:lang w:val="es-ES" w:eastAsia="es-MX"/>
        </w:rPr>
        <w:t>que</w:t>
      </w:r>
      <w:r w:rsidRPr="004C2CA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C2CA7">
        <w:rPr>
          <w:rFonts w:ascii="Palatino Linotype" w:hAnsi="Palatino Linotype"/>
          <w:i/>
          <w:sz w:val="22"/>
          <w:szCs w:val="22"/>
          <w:lang w:val="es-ES"/>
        </w:rPr>
        <w:t>, IV, VII y VIII.</w:t>
      </w:r>
      <w:r w:rsidRPr="004C2CA7">
        <w:rPr>
          <w:rFonts w:ascii="Palatino Linotype" w:hAnsi="Palatino Linotype"/>
          <w:b/>
          <w:i/>
          <w:sz w:val="22"/>
          <w:szCs w:val="22"/>
          <w:lang w:val="es-ES"/>
        </w:rPr>
        <w:t>”</w:t>
      </w:r>
    </w:p>
    <w:p w14:paraId="6C9ECA67" w14:textId="77777777" w:rsidR="00FF308C" w:rsidRPr="004C2CA7" w:rsidRDefault="00FF308C" w:rsidP="004C2CA7">
      <w:pPr>
        <w:tabs>
          <w:tab w:val="left" w:pos="851"/>
        </w:tabs>
        <w:ind w:left="851" w:right="901"/>
        <w:jc w:val="both"/>
        <w:rPr>
          <w:rFonts w:ascii="Palatino Linotype" w:hAnsi="Palatino Linotype"/>
          <w:i/>
          <w:sz w:val="22"/>
          <w:szCs w:val="22"/>
          <w:lang w:val="es-ES"/>
        </w:rPr>
      </w:pPr>
      <w:r w:rsidRPr="004C2CA7">
        <w:rPr>
          <w:rFonts w:ascii="Palatino Linotype" w:hAnsi="Palatino Linotype"/>
          <w:i/>
          <w:sz w:val="22"/>
          <w:szCs w:val="22"/>
          <w:lang w:val="es-ES"/>
        </w:rPr>
        <w:t>(Énfasis añadido)</w:t>
      </w:r>
    </w:p>
    <w:p w14:paraId="22C7B18E" w14:textId="77777777" w:rsidR="00FF308C" w:rsidRPr="004C2CA7" w:rsidRDefault="00FF308C" w:rsidP="004C2CA7">
      <w:pPr>
        <w:tabs>
          <w:tab w:val="left" w:pos="851"/>
        </w:tabs>
        <w:ind w:left="851" w:right="901"/>
        <w:jc w:val="both"/>
        <w:rPr>
          <w:rFonts w:ascii="Palatino Linotype" w:hAnsi="Palatino Linotype"/>
          <w:i/>
          <w:sz w:val="18"/>
          <w:szCs w:val="22"/>
          <w:lang w:val="es-ES"/>
        </w:rPr>
      </w:pPr>
    </w:p>
    <w:p w14:paraId="4D655C61" w14:textId="77777777" w:rsidR="00FF308C" w:rsidRPr="004C2CA7" w:rsidRDefault="00FF308C" w:rsidP="004C2CA7">
      <w:pPr>
        <w:spacing w:line="360" w:lineRule="auto"/>
        <w:jc w:val="both"/>
        <w:rPr>
          <w:rFonts w:ascii="Palatino Linotype" w:hAnsi="Palatino Linotype"/>
          <w:lang w:val="es-ES"/>
        </w:rPr>
      </w:pPr>
      <w:r w:rsidRPr="004C2CA7">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4C2CA7">
        <w:rPr>
          <w:rFonts w:ascii="Palatino Linotype" w:hAnsi="Palatino Linotype" w:cs="Arial"/>
          <w:b/>
          <w:lang w:val="es-ES"/>
        </w:rPr>
        <w:t xml:space="preserve"> RECURRENTE;</w:t>
      </w:r>
      <w:r w:rsidRPr="004C2CA7">
        <w:rPr>
          <w:rFonts w:ascii="Palatino Linotype" w:hAnsi="Palatino Linotype"/>
          <w:lang w:val="es-ES"/>
        </w:rPr>
        <w:t xml:space="preserve"> en ese sentido en el presente caso, al haber sido presentado el Recurso Revisión vía </w:t>
      </w:r>
      <w:r w:rsidRPr="004C2CA7">
        <w:rPr>
          <w:rFonts w:ascii="Palatino Linotype" w:hAnsi="Palatino Linotype"/>
          <w:b/>
          <w:lang w:val="es-ES"/>
        </w:rPr>
        <w:t>SAIMEX</w:t>
      </w:r>
      <w:r w:rsidRPr="004C2CA7">
        <w:rPr>
          <w:rFonts w:ascii="Palatino Linotype" w:hAnsi="Palatino Linotype"/>
          <w:lang w:val="es-ES"/>
        </w:rPr>
        <w:t>, dicho requisito resulta innecesario.</w:t>
      </w:r>
    </w:p>
    <w:p w14:paraId="4495DED0" w14:textId="77777777" w:rsidR="00FF308C" w:rsidRPr="004C2CA7" w:rsidRDefault="00FF308C" w:rsidP="004C2CA7">
      <w:pPr>
        <w:spacing w:line="360" w:lineRule="auto"/>
        <w:jc w:val="both"/>
        <w:rPr>
          <w:rFonts w:ascii="Palatino Linotype" w:hAnsi="Palatino Linotype"/>
          <w:lang w:val="es-ES"/>
        </w:rPr>
      </w:pPr>
    </w:p>
    <w:p w14:paraId="4491A8C7" w14:textId="77777777" w:rsidR="00FF308C" w:rsidRPr="004C2CA7" w:rsidRDefault="00FF308C" w:rsidP="004C2CA7">
      <w:pPr>
        <w:spacing w:line="360" w:lineRule="auto"/>
        <w:jc w:val="both"/>
        <w:rPr>
          <w:rFonts w:ascii="Palatino Linotype" w:hAnsi="Palatino Linotype" w:cs="Arial"/>
          <w:lang w:val="es-ES"/>
        </w:rPr>
      </w:pPr>
      <w:r w:rsidRPr="004C2CA7">
        <w:rPr>
          <w:rFonts w:ascii="Palatino Linotype" w:hAnsi="Palatino Linotype"/>
          <w:lang w:val="es-ES"/>
        </w:rPr>
        <w:t xml:space="preserve">Lo anterior es así, pues el artículo 15 de </w:t>
      </w:r>
      <w:r w:rsidRPr="004C2CA7">
        <w:rPr>
          <w:rFonts w:ascii="Palatino Linotype" w:hAnsi="Palatino Linotype" w:cs="Arial"/>
          <w:lang w:val="es-ES" w:eastAsia="es-MX"/>
        </w:rPr>
        <w:t xml:space="preserve">Ley de Transparencia y Acceso a la </w:t>
      </w:r>
      <w:r w:rsidRPr="004C2CA7">
        <w:rPr>
          <w:rFonts w:ascii="Palatino Linotype" w:hAnsi="Palatino Linotype" w:cs="Arial"/>
          <w:lang w:val="es-ES"/>
        </w:rPr>
        <w:t>Información Pública</w:t>
      </w:r>
      <w:r w:rsidRPr="004C2CA7">
        <w:rPr>
          <w:rFonts w:ascii="Palatino Linotype" w:hAnsi="Palatino Linotype" w:cs="Arial"/>
          <w:lang w:val="es-ES" w:eastAsia="es-MX"/>
        </w:rPr>
        <w:t xml:space="preserve"> del Estado de México y Municipios </w:t>
      </w:r>
      <w:r w:rsidRPr="004C2CA7">
        <w:rPr>
          <w:rFonts w:ascii="Palatino Linotype" w:hAnsi="Palatino Linotype" w:cs="Arial"/>
          <w:iCs/>
          <w:lang w:val="es-ES"/>
        </w:rPr>
        <w:t xml:space="preserve">prevé que, </w:t>
      </w:r>
      <w:r w:rsidRPr="004C2CA7">
        <w:rPr>
          <w:rFonts w:ascii="Palatino Linotype" w:hAnsi="Palatino Linotype"/>
          <w:lang w:val="es-ES"/>
        </w:rPr>
        <w:t xml:space="preserve">toda persona tendrá acceso a la información </w:t>
      </w:r>
      <w:r w:rsidRPr="004C2CA7">
        <w:rPr>
          <w:rFonts w:ascii="Palatino Linotype" w:hAnsi="Palatino Linotype" w:cs="Arial"/>
          <w:lang w:val="es-ES"/>
        </w:rPr>
        <w:t xml:space="preserve">sin necesidad de acreditar interés alguno o justificar su utilización, de lo que se infiere que para el </w:t>
      </w:r>
      <w:r w:rsidRPr="004C2CA7">
        <w:rPr>
          <w:rFonts w:ascii="Palatino Linotype" w:hAnsi="Palatino Linotype"/>
          <w:lang w:val="es-ES"/>
        </w:rPr>
        <w:t>ejercicio</w:t>
      </w:r>
      <w:r w:rsidRPr="004C2CA7">
        <w:rPr>
          <w:rFonts w:ascii="Palatino Linotype" w:hAnsi="Palatino Linotype" w:cs="Arial"/>
          <w:lang w:val="es-ES"/>
        </w:rPr>
        <w:t xml:space="preserve"> del derecho de acceso a la Información Pública, </w:t>
      </w:r>
      <w:r w:rsidRPr="004C2CA7">
        <w:rPr>
          <w:rFonts w:ascii="Palatino Linotype" w:hAnsi="Palatino Linotype" w:cs="Arial"/>
          <w:b/>
          <w:u w:val="single"/>
          <w:lang w:val="es-ES"/>
        </w:rPr>
        <w:t xml:space="preserve">el nombre no es un requisito </w:t>
      </w:r>
      <w:r w:rsidRPr="004C2CA7">
        <w:rPr>
          <w:rFonts w:ascii="Palatino Linotype" w:hAnsi="Palatino Linotype" w:cs="Arial"/>
          <w:b/>
          <w:i/>
          <w:u w:val="single"/>
          <w:lang w:val="es-ES"/>
        </w:rPr>
        <w:t>sine qua non</w:t>
      </w:r>
      <w:r w:rsidRPr="004C2CA7">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304C49E" w14:textId="77777777" w:rsidR="00FF308C" w:rsidRPr="004C2CA7" w:rsidRDefault="00FF308C" w:rsidP="004C2CA7">
      <w:pPr>
        <w:spacing w:line="360" w:lineRule="auto"/>
        <w:jc w:val="both"/>
        <w:rPr>
          <w:rFonts w:ascii="Palatino Linotype" w:hAnsi="Palatino Linotype" w:cs="Arial"/>
          <w:lang w:val="es-ES"/>
        </w:rPr>
      </w:pPr>
    </w:p>
    <w:p w14:paraId="08F7B193" w14:textId="77777777" w:rsidR="00FF308C" w:rsidRPr="004C2CA7" w:rsidRDefault="00FF308C" w:rsidP="004C2CA7">
      <w:pPr>
        <w:spacing w:line="360" w:lineRule="auto"/>
        <w:jc w:val="both"/>
        <w:rPr>
          <w:rFonts w:ascii="Palatino Linotype" w:hAnsi="Palatino Linotype"/>
          <w:sz w:val="22"/>
          <w:szCs w:val="22"/>
          <w:lang w:val="es-ES"/>
        </w:rPr>
      </w:pPr>
      <w:r w:rsidRPr="004C2CA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641584" w14:textId="77777777" w:rsidR="00FF308C" w:rsidRPr="004C2CA7" w:rsidRDefault="00FF308C" w:rsidP="004C2CA7">
      <w:pPr>
        <w:tabs>
          <w:tab w:val="left" w:pos="851"/>
        </w:tabs>
        <w:ind w:left="851" w:right="901"/>
        <w:jc w:val="both"/>
        <w:rPr>
          <w:rFonts w:ascii="Palatino Linotype" w:hAnsi="Palatino Linotype"/>
          <w:sz w:val="22"/>
          <w:szCs w:val="22"/>
          <w:lang w:val="es-ES"/>
        </w:rPr>
      </w:pPr>
    </w:p>
    <w:p w14:paraId="179A3CE0" w14:textId="77777777" w:rsidR="00FF308C" w:rsidRPr="004C2CA7" w:rsidRDefault="00FF308C" w:rsidP="004C2CA7">
      <w:pPr>
        <w:spacing w:line="360" w:lineRule="auto"/>
        <w:jc w:val="both"/>
        <w:rPr>
          <w:rFonts w:ascii="Palatino Linotype" w:hAnsi="Palatino Linotype"/>
          <w:lang w:val="es-ES"/>
        </w:rPr>
      </w:pPr>
      <w:r w:rsidRPr="004C2CA7">
        <w:rPr>
          <w:rFonts w:ascii="Palatino Linotype" w:hAnsi="Palatino Linotype"/>
          <w:lang w:val="es-ES"/>
        </w:rPr>
        <w:lastRenderedPageBreak/>
        <w:t xml:space="preserve">Asimismo, se estima que el requisito relativo al nombre del </w:t>
      </w:r>
      <w:r w:rsidRPr="004C2CA7">
        <w:rPr>
          <w:rFonts w:ascii="Palatino Linotype" w:hAnsi="Palatino Linotype" w:cs="Arial"/>
          <w:b/>
          <w:lang w:val="es-ES"/>
        </w:rPr>
        <w:t>RECURRENTE</w:t>
      </w:r>
      <w:r w:rsidRPr="004C2CA7">
        <w:rPr>
          <w:rFonts w:ascii="Palatino Linotype" w:hAnsi="Palatino Linotype"/>
          <w:lang w:val="es-ES"/>
        </w:rPr>
        <w:t xml:space="preserve"> no constituye un supuesto indispensable de </w:t>
      </w:r>
      <w:proofErr w:type="spellStart"/>
      <w:r w:rsidRPr="004C2CA7">
        <w:rPr>
          <w:rFonts w:ascii="Palatino Linotype" w:hAnsi="Palatino Linotype"/>
          <w:lang w:val="es-ES"/>
        </w:rPr>
        <w:t>procedibilidad</w:t>
      </w:r>
      <w:proofErr w:type="spellEnd"/>
      <w:r w:rsidRPr="004C2CA7">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C2CA7">
        <w:rPr>
          <w:rFonts w:ascii="Palatino Linotype" w:hAnsi="Palatino Linotype" w:cs="Arial"/>
          <w:b/>
          <w:lang w:val="es-ES"/>
        </w:rPr>
        <w:t>EL RECURRENTE</w:t>
      </w:r>
      <w:r w:rsidRPr="004C2CA7">
        <w:rPr>
          <w:rFonts w:ascii="Palatino Linotype" w:hAnsi="Palatino Linotype"/>
          <w:lang w:val="es-ES"/>
        </w:rPr>
        <w:t xml:space="preserve"> es la misma persona que realizó la solicitud de acceso a la Información Pública que ahora se impugna.</w:t>
      </w:r>
    </w:p>
    <w:p w14:paraId="131E21A3" w14:textId="77777777" w:rsidR="00FF308C" w:rsidRPr="004C2CA7" w:rsidRDefault="00FF308C" w:rsidP="004C2CA7">
      <w:pPr>
        <w:tabs>
          <w:tab w:val="left" w:pos="851"/>
        </w:tabs>
        <w:ind w:left="851" w:right="901"/>
        <w:jc w:val="both"/>
        <w:rPr>
          <w:rFonts w:ascii="Palatino Linotype" w:hAnsi="Palatino Linotype"/>
          <w:sz w:val="22"/>
          <w:szCs w:val="22"/>
          <w:lang w:val="es-ES"/>
        </w:rPr>
      </w:pPr>
    </w:p>
    <w:p w14:paraId="5D23618C" w14:textId="77777777" w:rsidR="00FF308C" w:rsidRPr="004C2CA7" w:rsidRDefault="00FF308C" w:rsidP="004C2CA7">
      <w:pPr>
        <w:spacing w:line="360" w:lineRule="auto"/>
        <w:jc w:val="both"/>
        <w:rPr>
          <w:rFonts w:ascii="Palatino Linotype" w:hAnsi="Palatino Linotype"/>
          <w:lang w:val="es-ES"/>
        </w:rPr>
      </w:pPr>
      <w:r w:rsidRPr="004C2CA7">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4C2CA7">
        <w:rPr>
          <w:rFonts w:ascii="Palatino Linotype" w:hAnsi="Palatino Linotype"/>
        </w:rPr>
        <w:t>Constitución Política de los Estados Unidos Mexicanos</w:t>
      </w:r>
      <w:r w:rsidRPr="004C2CA7">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5FD2FE7" w14:textId="31620D47" w:rsidR="00FF308C" w:rsidRPr="004C2CA7" w:rsidRDefault="00FF308C" w:rsidP="004C2CA7">
      <w:pPr>
        <w:spacing w:line="360" w:lineRule="auto"/>
        <w:jc w:val="both"/>
        <w:rPr>
          <w:rFonts w:ascii="Palatino Linotype" w:hAnsi="Palatino Linotype"/>
          <w:lang w:val="es-ES"/>
        </w:rPr>
      </w:pPr>
      <w:r w:rsidRPr="004C2CA7">
        <w:rPr>
          <w:rFonts w:ascii="Palatino Linotype" w:hAnsi="Palatino Linotype"/>
          <w:lang w:val="es-ES"/>
        </w:rPr>
        <w:t xml:space="preserve"> </w:t>
      </w:r>
    </w:p>
    <w:p w14:paraId="1845814D" w14:textId="77777777" w:rsidR="005B5043" w:rsidRPr="004C2CA7" w:rsidRDefault="000171D8" w:rsidP="004C2CA7">
      <w:pPr>
        <w:spacing w:line="360" w:lineRule="auto"/>
        <w:jc w:val="both"/>
        <w:textAlignment w:val="baseline"/>
        <w:rPr>
          <w:rFonts w:ascii="Palatino Linotype" w:hAnsi="Palatino Linotype" w:cs="Arial"/>
          <w:b/>
          <w:sz w:val="26"/>
          <w:szCs w:val="26"/>
          <w:lang w:val="es-ES" w:eastAsia="es-MX"/>
        </w:rPr>
      </w:pPr>
      <w:r w:rsidRPr="004C2CA7">
        <w:rPr>
          <w:rFonts w:ascii="Palatino Linotype" w:hAnsi="Palatino Linotype"/>
          <w:b/>
          <w:sz w:val="26"/>
          <w:szCs w:val="26"/>
          <w:lang w:eastAsia="es-MX"/>
        </w:rPr>
        <w:t>QUINTO</w:t>
      </w:r>
      <w:r w:rsidRPr="004C2CA7">
        <w:rPr>
          <w:rFonts w:ascii="Palatino Linotype" w:hAnsi="Palatino Linotype" w:cs="Arial"/>
          <w:b/>
          <w:sz w:val="26"/>
          <w:szCs w:val="26"/>
          <w:lang w:eastAsia="es-MX"/>
        </w:rPr>
        <w:t xml:space="preserve">. </w:t>
      </w:r>
      <w:r w:rsidRPr="004C2CA7">
        <w:rPr>
          <w:rFonts w:ascii="Palatino Linotype" w:hAnsi="Palatino Linotype" w:cs="Arial"/>
          <w:b/>
          <w:sz w:val="26"/>
          <w:szCs w:val="26"/>
          <w:lang w:val="es-ES" w:eastAsia="es-MX"/>
        </w:rPr>
        <w:t>Estudio y resolución del asunto.</w:t>
      </w:r>
    </w:p>
    <w:p w14:paraId="255C42ED" w14:textId="77777777" w:rsidR="00A44C37" w:rsidRPr="004C2CA7" w:rsidRDefault="00A44C37" w:rsidP="004C2CA7">
      <w:pPr>
        <w:spacing w:line="360" w:lineRule="auto"/>
        <w:jc w:val="both"/>
        <w:rPr>
          <w:rFonts w:ascii="Palatino Linotype" w:hAnsi="Palatino Linotype"/>
        </w:rPr>
      </w:pPr>
      <w:r w:rsidRPr="004C2CA7">
        <w:rPr>
          <w:rFonts w:ascii="Palatino Linotype" w:hAnsi="Palatino Linotype"/>
        </w:rPr>
        <w:t xml:space="preserve">Una vez determinada la vía sobre la que versará el presente Recurso, y previa revisión del expediente electrónico formado en </w:t>
      </w:r>
      <w:r w:rsidRPr="004C2CA7">
        <w:rPr>
          <w:rFonts w:ascii="Palatino Linotype" w:hAnsi="Palatino Linotype"/>
          <w:b/>
        </w:rPr>
        <w:t>EL SAIMEX</w:t>
      </w:r>
      <w:r w:rsidRPr="004C2CA7">
        <w:rPr>
          <w:rFonts w:ascii="Palatino Linotype" w:hAnsi="Palatino Linotype"/>
        </w:rPr>
        <w:t xml:space="preserve"> con motivo de la solicitud de </w:t>
      </w:r>
      <w:r w:rsidRPr="004C2CA7">
        <w:rPr>
          <w:rFonts w:ascii="Palatino Linotype" w:hAnsi="Palatino Linotype"/>
        </w:rPr>
        <w:lastRenderedPageBreak/>
        <w:t>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3C45B74E" w14:textId="16996367" w:rsidR="00940FE2" w:rsidRPr="004C2CA7" w:rsidRDefault="00E429F2" w:rsidP="004C2CA7">
      <w:pPr>
        <w:spacing w:before="100" w:beforeAutospacing="1" w:after="100" w:afterAutospacing="1" w:line="360" w:lineRule="auto"/>
        <w:jc w:val="both"/>
        <w:rPr>
          <w:rFonts w:ascii="Palatino Linotype" w:hAnsi="Palatino Linotype" w:cs="Arial"/>
          <w:lang w:val="es-ES_tradnl"/>
        </w:rPr>
      </w:pPr>
      <w:r w:rsidRPr="004C2CA7">
        <w:rPr>
          <w:rFonts w:ascii="Palatino Linotype" w:hAnsi="Palatino Linotype" w:cs="Arial"/>
          <w:lang w:val="es-ES_tradnl"/>
        </w:rPr>
        <w:t>Primeramente, e</w:t>
      </w:r>
      <w:r w:rsidR="00940FE2" w:rsidRPr="004C2CA7">
        <w:rPr>
          <w:rFonts w:ascii="Palatino Linotype" w:hAnsi="Palatino Linotype" w:cs="Arial"/>
          <w:lang w:val="es-ES_tradnl"/>
        </w:rPr>
        <w:t xml:space="preserve">s </w:t>
      </w:r>
      <w:r w:rsidRPr="004C2CA7">
        <w:rPr>
          <w:rFonts w:ascii="Palatino Linotype" w:hAnsi="Palatino Linotype" w:cs="Arial"/>
          <w:lang w:val="es-ES_tradnl"/>
        </w:rPr>
        <w:t xml:space="preserve">dable </w:t>
      </w:r>
      <w:r w:rsidR="00940FE2" w:rsidRPr="004C2CA7">
        <w:rPr>
          <w:rFonts w:ascii="Palatino Linotype" w:hAnsi="Palatino Linotype" w:cs="Arial"/>
          <w:lang w:val="es-ES_tradnl"/>
        </w:rPr>
        <w:t xml:space="preserve">recordar que </w:t>
      </w:r>
      <w:r w:rsidR="00940FE2" w:rsidRPr="004C2CA7">
        <w:rPr>
          <w:rFonts w:ascii="Palatino Linotype" w:hAnsi="Palatino Linotype" w:cs="Arial"/>
          <w:b/>
          <w:lang w:val="es-ES_tradnl"/>
        </w:rPr>
        <w:t xml:space="preserve">EL RECURRENTE </w:t>
      </w:r>
      <w:r w:rsidR="00940FE2" w:rsidRPr="004C2CA7">
        <w:rPr>
          <w:rFonts w:ascii="Palatino Linotype" w:hAnsi="Palatino Linotype" w:cs="Arial"/>
          <w:lang w:val="es-ES_tradnl"/>
        </w:rPr>
        <w:t xml:space="preserve">solicitó todas las actas del Comité de </w:t>
      </w:r>
      <w:r w:rsidR="00D931F3" w:rsidRPr="004C2CA7">
        <w:rPr>
          <w:rFonts w:ascii="Palatino Linotype" w:hAnsi="Palatino Linotype" w:cs="Arial"/>
          <w:lang w:val="es-ES_tradnl"/>
        </w:rPr>
        <w:t>Adquisiciones</w:t>
      </w:r>
      <w:r w:rsidR="00940FE2" w:rsidRPr="004C2CA7">
        <w:rPr>
          <w:rFonts w:ascii="Palatino Linotype" w:hAnsi="Palatino Linotype" w:cs="Arial"/>
          <w:lang w:val="es-ES_tradnl"/>
        </w:rPr>
        <w:t xml:space="preserve"> del año 2022.</w:t>
      </w:r>
    </w:p>
    <w:p w14:paraId="414BB16A" w14:textId="335B490B" w:rsidR="005D0908" w:rsidRPr="004C2CA7" w:rsidRDefault="00940FE2" w:rsidP="004C2CA7">
      <w:pPr>
        <w:spacing w:before="100" w:beforeAutospacing="1" w:after="100" w:afterAutospacing="1" w:line="360" w:lineRule="auto"/>
        <w:jc w:val="both"/>
        <w:rPr>
          <w:rFonts w:ascii="Palatino Linotype" w:hAnsi="Palatino Linotype" w:cs="Arial"/>
          <w:lang w:val="es-ES_tradnl"/>
        </w:rPr>
      </w:pPr>
      <w:r w:rsidRPr="004C2CA7">
        <w:rPr>
          <w:rFonts w:ascii="Palatino Linotype" w:hAnsi="Palatino Linotype" w:cs="Arial"/>
          <w:lang w:val="es-ES_tradnl"/>
        </w:rPr>
        <w:t xml:space="preserve">Una vez dicho lo anterior, es importante referir que la Titular de la Unidad de Transparencia del ente recurrido, realizó un requerimiento de información, en el que </w:t>
      </w:r>
      <w:r w:rsidR="005D0908" w:rsidRPr="004C2CA7">
        <w:rPr>
          <w:rFonts w:ascii="Palatino Linotype" w:hAnsi="Palatino Linotype" w:cs="Arial"/>
          <w:lang w:val="es-ES_tradnl"/>
        </w:rPr>
        <w:t>solicitó a</w:t>
      </w:r>
      <w:r w:rsidR="00D931F3" w:rsidRPr="004C2CA7">
        <w:rPr>
          <w:rFonts w:ascii="Palatino Linotype" w:hAnsi="Palatino Linotype" w:cs="Arial"/>
          <w:lang w:val="es-ES_tradnl"/>
        </w:rPr>
        <w:t xml:space="preserve"> </w:t>
      </w:r>
      <w:r w:rsidR="005D0908" w:rsidRPr="004C2CA7">
        <w:rPr>
          <w:rFonts w:ascii="Palatino Linotype" w:hAnsi="Palatino Linotype" w:cs="Arial"/>
          <w:lang w:val="es-ES_tradnl"/>
        </w:rPr>
        <w:t>l</w:t>
      </w:r>
      <w:r w:rsidR="00D931F3" w:rsidRPr="004C2CA7">
        <w:rPr>
          <w:rFonts w:ascii="Palatino Linotype" w:hAnsi="Palatino Linotype" w:cs="Arial"/>
          <w:lang w:val="es-ES_tradnl"/>
        </w:rPr>
        <w:t>a</w:t>
      </w:r>
      <w:r w:rsidR="005D0908" w:rsidRPr="004C2CA7">
        <w:rPr>
          <w:rFonts w:ascii="Palatino Linotype" w:hAnsi="Palatino Linotype" w:cs="Arial"/>
          <w:lang w:val="es-ES_tradnl"/>
        </w:rPr>
        <w:t xml:space="preserve"> Director</w:t>
      </w:r>
      <w:r w:rsidR="00D931F3" w:rsidRPr="004C2CA7">
        <w:rPr>
          <w:rFonts w:ascii="Palatino Linotype" w:hAnsi="Palatino Linotype" w:cs="Arial"/>
          <w:lang w:val="es-ES_tradnl"/>
        </w:rPr>
        <w:t>a</w:t>
      </w:r>
      <w:r w:rsidR="005D0908" w:rsidRPr="004C2CA7">
        <w:rPr>
          <w:rFonts w:ascii="Palatino Linotype" w:hAnsi="Palatino Linotype" w:cs="Arial"/>
          <w:lang w:val="es-ES_tradnl"/>
        </w:rPr>
        <w:t xml:space="preserve"> de </w:t>
      </w:r>
      <w:r w:rsidR="00D931F3" w:rsidRPr="004C2CA7">
        <w:rPr>
          <w:rFonts w:ascii="Palatino Linotype" w:hAnsi="Palatino Linotype" w:cs="Arial"/>
          <w:lang w:val="es-ES_tradnl"/>
        </w:rPr>
        <w:t xml:space="preserve">Administración </w:t>
      </w:r>
      <w:r w:rsidR="005D0908" w:rsidRPr="004C2CA7">
        <w:rPr>
          <w:rFonts w:ascii="Palatino Linotype" w:hAnsi="Palatino Linotype" w:cs="Arial"/>
          <w:lang w:val="es-ES_tradnl"/>
        </w:rPr>
        <w:t>como servidor</w:t>
      </w:r>
      <w:r w:rsidR="00D931F3" w:rsidRPr="004C2CA7">
        <w:rPr>
          <w:rFonts w:ascii="Palatino Linotype" w:hAnsi="Palatino Linotype" w:cs="Arial"/>
          <w:lang w:val="es-ES_tradnl"/>
        </w:rPr>
        <w:t>a</w:t>
      </w:r>
      <w:r w:rsidR="005D0908" w:rsidRPr="004C2CA7">
        <w:rPr>
          <w:rFonts w:ascii="Palatino Linotype" w:hAnsi="Palatino Linotype" w:cs="Arial"/>
          <w:lang w:val="es-ES_tradnl"/>
        </w:rPr>
        <w:t xml:space="preserve"> públic</w:t>
      </w:r>
      <w:r w:rsidR="00D931F3" w:rsidRPr="004C2CA7">
        <w:rPr>
          <w:rFonts w:ascii="Palatino Linotype" w:hAnsi="Palatino Linotype" w:cs="Arial"/>
          <w:lang w:val="es-ES_tradnl"/>
        </w:rPr>
        <w:t>a</w:t>
      </w:r>
      <w:r w:rsidR="005D0908" w:rsidRPr="004C2CA7">
        <w:rPr>
          <w:rFonts w:ascii="Palatino Linotype" w:hAnsi="Palatino Linotype" w:cs="Arial"/>
          <w:lang w:val="es-ES_tradnl"/>
        </w:rPr>
        <w:t xml:space="preserve"> habilitad</w:t>
      </w:r>
      <w:r w:rsidR="00D931F3" w:rsidRPr="004C2CA7">
        <w:rPr>
          <w:rFonts w:ascii="Palatino Linotype" w:hAnsi="Palatino Linotype" w:cs="Arial"/>
          <w:lang w:val="es-ES_tradnl"/>
        </w:rPr>
        <w:t>a,</w:t>
      </w:r>
      <w:r w:rsidR="005D0908" w:rsidRPr="004C2CA7">
        <w:rPr>
          <w:rFonts w:ascii="Palatino Linotype" w:hAnsi="Palatino Linotype" w:cs="Arial"/>
          <w:lang w:val="es-ES_tradnl"/>
        </w:rPr>
        <w:t xml:space="preserve"> atendiera el requerimiento de información de mérito.</w:t>
      </w:r>
    </w:p>
    <w:p w14:paraId="00D893C0" w14:textId="5487371B" w:rsidR="005D0908" w:rsidRPr="004C2CA7" w:rsidRDefault="005D0908" w:rsidP="004C2CA7">
      <w:pPr>
        <w:spacing w:before="100" w:beforeAutospacing="1" w:after="100" w:afterAutospacing="1" w:line="360" w:lineRule="auto"/>
        <w:jc w:val="both"/>
        <w:rPr>
          <w:rFonts w:ascii="Palatino Linotype" w:hAnsi="Palatino Linotype" w:cs="Arial"/>
          <w:lang w:val="es-ES_tradnl"/>
        </w:rPr>
      </w:pPr>
      <w:r w:rsidRPr="004C2CA7">
        <w:rPr>
          <w:rFonts w:ascii="Palatino Linotype" w:hAnsi="Palatino Linotype" w:cs="Arial"/>
          <w:lang w:val="es-ES_tradnl"/>
        </w:rPr>
        <w:t>Por lo que, es importante recordar</w:t>
      </w:r>
      <w:r w:rsidR="00D931F3" w:rsidRPr="004C2CA7">
        <w:rPr>
          <w:rFonts w:ascii="Palatino Linotype" w:hAnsi="Palatino Linotype" w:cs="Arial"/>
          <w:lang w:val="es-ES_tradnl"/>
        </w:rPr>
        <w:t>,</w:t>
      </w:r>
      <w:r w:rsidRPr="004C2CA7">
        <w:rPr>
          <w:rFonts w:ascii="Palatino Linotype" w:hAnsi="Palatino Linotype" w:cs="Arial"/>
          <w:lang w:val="es-ES_tradnl"/>
        </w:rPr>
        <w:t xml:space="preserve"> que en respuesta fue remitido el oficio firmado por </w:t>
      </w:r>
      <w:r w:rsidR="00D931F3" w:rsidRPr="004C2CA7">
        <w:rPr>
          <w:rFonts w:ascii="Palatino Linotype" w:hAnsi="Palatino Linotype" w:cs="Arial"/>
          <w:lang w:val="es-ES_tradnl"/>
        </w:rPr>
        <w:t>la</w:t>
      </w:r>
      <w:r w:rsidRPr="004C2CA7">
        <w:rPr>
          <w:rFonts w:ascii="Palatino Linotype" w:hAnsi="Palatino Linotype" w:cs="Arial"/>
          <w:lang w:val="es-ES_tradnl"/>
        </w:rPr>
        <w:t xml:space="preserve"> Director</w:t>
      </w:r>
      <w:r w:rsidR="00D931F3" w:rsidRPr="004C2CA7">
        <w:rPr>
          <w:rFonts w:ascii="Palatino Linotype" w:hAnsi="Palatino Linotype" w:cs="Arial"/>
          <w:lang w:val="es-ES_tradnl"/>
        </w:rPr>
        <w:t>a</w:t>
      </w:r>
      <w:r w:rsidRPr="004C2CA7">
        <w:rPr>
          <w:rFonts w:ascii="Palatino Linotype" w:hAnsi="Palatino Linotype" w:cs="Arial"/>
          <w:lang w:val="es-ES_tradnl"/>
        </w:rPr>
        <w:t xml:space="preserve"> de </w:t>
      </w:r>
      <w:r w:rsidR="00D931F3" w:rsidRPr="004C2CA7">
        <w:rPr>
          <w:rFonts w:ascii="Palatino Linotype" w:hAnsi="Palatino Linotype" w:cs="Arial"/>
          <w:lang w:val="es-ES_tradnl"/>
        </w:rPr>
        <w:t>Administración</w:t>
      </w:r>
      <w:r w:rsidRPr="004C2CA7">
        <w:rPr>
          <w:rFonts w:ascii="Palatino Linotype" w:hAnsi="Palatino Linotype" w:cs="Arial"/>
          <w:lang w:val="es-ES_tradnl"/>
        </w:rPr>
        <w:t>, quien señaló que serían enviadas las actas generadas del Comité solicitado correspondiente</w:t>
      </w:r>
      <w:r w:rsidR="000612FA" w:rsidRPr="004C2CA7">
        <w:rPr>
          <w:rFonts w:ascii="Palatino Linotype" w:hAnsi="Palatino Linotype" w:cs="Arial"/>
          <w:lang w:val="es-ES_tradnl"/>
        </w:rPr>
        <w:t xml:space="preserve">s a la temporalidad peticionada, además puntualizó que la información que se enviaba era la que fue generada a la fecha de la solicitud, tal y como se advierte a continuación: </w:t>
      </w:r>
    </w:p>
    <w:p w14:paraId="4AD47B33" w14:textId="6E38C529" w:rsidR="000612FA" w:rsidRPr="004C2CA7" w:rsidRDefault="000612FA" w:rsidP="004C2CA7">
      <w:pPr>
        <w:spacing w:before="100" w:beforeAutospacing="1" w:after="100" w:afterAutospacing="1" w:line="360" w:lineRule="auto"/>
        <w:jc w:val="center"/>
        <w:rPr>
          <w:rFonts w:ascii="Palatino Linotype" w:hAnsi="Palatino Linotype" w:cs="Arial"/>
          <w:lang w:val="es-ES_tradnl"/>
        </w:rPr>
      </w:pPr>
      <w:r w:rsidRPr="004C2CA7">
        <w:rPr>
          <w:noProof/>
          <w:lang w:eastAsia="es-MX"/>
        </w:rPr>
        <w:lastRenderedPageBreak/>
        <mc:AlternateContent>
          <mc:Choice Requires="wps">
            <w:drawing>
              <wp:anchor distT="0" distB="0" distL="114300" distR="114300" simplePos="0" relativeHeight="251660288" behindDoc="0" locked="0" layoutInCell="1" allowOverlap="1" wp14:anchorId="12F0B487" wp14:editId="13848914">
                <wp:simplePos x="0" y="0"/>
                <wp:positionH relativeFrom="column">
                  <wp:posOffset>224791</wp:posOffset>
                </wp:positionH>
                <wp:positionV relativeFrom="paragraph">
                  <wp:posOffset>2574925</wp:posOffset>
                </wp:positionV>
                <wp:extent cx="5124450" cy="1685925"/>
                <wp:effectExtent l="57150" t="38100" r="76200" b="104775"/>
                <wp:wrapNone/>
                <wp:docPr id="5" name="Rectángulo 5"/>
                <wp:cNvGraphicFramePr/>
                <a:graphic xmlns:a="http://schemas.openxmlformats.org/drawingml/2006/main">
                  <a:graphicData uri="http://schemas.microsoft.com/office/word/2010/wordprocessingShape">
                    <wps:wsp>
                      <wps:cNvSpPr/>
                      <wps:spPr>
                        <a:xfrm>
                          <a:off x="0" y="0"/>
                          <a:ext cx="5124450" cy="1685925"/>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E095E0" id="Rectángulo 5" o:spid="_x0000_s1026" style="position:absolute;margin-left:17.7pt;margin-top:202.75pt;width:403.5pt;height:13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" filled="f" strokecolor="#4579b8 [3044]" strokeweight="2.25pt">
                <v:shadow on="t" color="black" opacity="22937f" origin=",.5" offset="0,.63889mm"/>
              </v:rect>
            </w:pict>
          </mc:Fallback>
        </mc:AlternateContent>
      </w:r>
      <w:r w:rsidRPr="004C2CA7">
        <w:rPr>
          <w:noProof/>
          <w:lang w:eastAsia="es-MX"/>
        </w:rPr>
        <mc:AlternateContent>
          <mc:Choice Requires="wps">
            <w:drawing>
              <wp:anchor distT="0" distB="0" distL="114300" distR="114300" simplePos="0" relativeHeight="251659264" behindDoc="0" locked="0" layoutInCell="1" allowOverlap="1" wp14:anchorId="26BA49BB" wp14:editId="392A0B8A">
                <wp:simplePos x="0" y="0"/>
                <wp:positionH relativeFrom="column">
                  <wp:posOffset>-508635</wp:posOffset>
                </wp:positionH>
                <wp:positionV relativeFrom="paragraph">
                  <wp:posOffset>2355850</wp:posOffset>
                </wp:positionV>
                <wp:extent cx="685800" cy="638175"/>
                <wp:effectExtent l="57150" t="38100" r="57150" b="123825"/>
                <wp:wrapNone/>
                <wp:docPr id="4" name="Flecha derecha 4"/>
                <wp:cNvGraphicFramePr/>
                <a:graphic xmlns:a="http://schemas.openxmlformats.org/drawingml/2006/main">
                  <a:graphicData uri="http://schemas.microsoft.com/office/word/2010/wordprocessingShape">
                    <wps:wsp>
                      <wps:cNvSpPr/>
                      <wps:spPr>
                        <a:xfrm>
                          <a:off x="0" y="0"/>
                          <a:ext cx="685800" cy="6381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293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40.05pt;margin-top:185.5pt;width:54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" adj="11550" fillcolor="#4f81bd [3204]" strokecolor="#4579b8 [3044]">
                <v:fill color2="#a7bfde [1620]" rotate="t" angle="180" focus="100%" type="gradient">
                  <o:fill v:ext="view" type="gradientUnscaled"/>
                </v:fill>
                <v:shadow on="t" color="black" opacity="22937f" origin=",.5" offset="0,.63889mm"/>
              </v:shape>
            </w:pict>
          </mc:Fallback>
        </mc:AlternateContent>
      </w:r>
      <w:r w:rsidRPr="004C2CA7">
        <w:rPr>
          <w:noProof/>
          <w:lang w:eastAsia="es-MX"/>
        </w:rPr>
        <w:drawing>
          <wp:inline distT="0" distB="0" distL="0" distR="0" wp14:anchorId="5AFCB81E" wp14:editId="62085330">
            <wp:extent cx="5219700" cy="5581650"/>
            <wp:effectExtent l="152400" t="152400" r="361950"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9700" cy="5581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2060CF5E" w14:textId="56386AE2" w:rsidR="00290F93" w:rsidRPr="004C2CA7" w:rsidRDefault="000612FA" w:rsidP="004C2CA7">
      <w:pPr>
        <w:spacing w:before="100" w:beforeAutospacing="1" w:after="100" w:afterAutospacing="1" w:line="360" w:lineRule="auto"/>
        <w:jc w:val="both"/>
        <w:rPr>
          <w:rFonts w:ascii="Palatino Linotype" w:hAnsi="Palatino Linotype" w:cs="Arial"/>
          <w:lang w:val="es-ES_tradnl"/>
        </w:rPr>
      </w:pPr>
      <w:r w:rsidRPr="004C2CA7">
        <w:rPr>
          <w:rFonts w:ascii="Palatino Linotype" w:hAnsi="Palatino Linotype" w:cs="Arial"/>
          <w:lang w:val="es-ES_tradnl"/>
        </w:rPr>
        <w:t>E</w:t>
      </w:r>
      <w:r w:rsidR="005D0908" w:rsidRPr="004C2CA7">
        <w:rPr>
          <w:rFonts w:ascii="Palatino Linotype" w:hAnsi="Palatino Linotype" w:cs="Arial"/>
          <w:lang w:val="es-ES_tradnl"/>
        </w:rPr>
        <w:t>s importante referir</w:t>
      </w:r>
      <w:r w:rsidRPr="004C2CA7">
        <w:rPr>
          <w:rFonts w:ascii="Palatino Linotype" w:hAnsi="Palatino Linotype" w:cs="Arial"/>
          <w:lang w:val="es-ES_tradnl"/>
        </w:rPr>
        <w:t>,</w:t>
      </w:r>
      <w:r w:rsidR="005D0908" w:rsidRPr="004C2CA7">
        <w:rPr>
          <w:rFonts w:ascii="Palatino Linotype" w:hAnsi="Palatino Linotype" w:cs="Arial"/>
          <w:lang w:val="es-ES_tradnl"/>
        </w:rPr>
        <w:t xml:space="preserve"> que de un análisis a las documentales que obran en el expediente electrónico del </w:t>
      </w:r>
      <w:r w:rsidR="005D0908" w:rsidRPr="004C2CA7">
        <w:rPr>
          <w:rFonts w:ascii="Palatino Linotype" w:hAnsi="Palatino Linotype" w:cs="Arial"/>
          <w:b/>
          <w:lang w:val="es-ES_tradnl"/>
        </w:rPr>
        <w:t xml:space="preserve">SAIMEX, </w:t>
      </w:r>
      <w:r w:rsidR="005D0908" w:rsidRPr="004C2CA7">
        <w:rPr>
          <w:rFonts w:ascii="Palatino Linotype" w:hAnsi="Palatino Linotype" w:cs="Arial"/>
          <w:lang w:val="es-ES_tradnl"/>
        </w:rPr>
        <w:t xml:space="preserve">se advierte que </w:t>
      </w:r>
      <w:r w:rsidR="005D0908" w:rsidRPr="004C2CA7">
        <w:rPr>
          <w:rFonts w:ascii="Palatino Linotype" w:hAnsi="Palatino Linotype" w:cs="Arial"/>
          <w:b/>
          <w:lang w:val="es-ES_tradnl"/>
        </w:rPr>
        <w:t xml:space="preserve">EL SUJETO OBLIGADO </w:t>
      </w:r>
      <w:r w:rsidR="00290F93" w:rsidRPr="004C2CA7">
        <w:rPr>
          <w:rFonts w:ascii="Palatino Linotype" w:hAnsi="Palatino Linotype" w:cs="Arial"/>
          <w:lang w:val="es-ES_tradnl"/>
        </w:rPr>
        <w:t xml:space="preserve">remitió un total de </w:t>
      </w:r>
      <w:r w:rsidR="00D931F3" w:rsidRPr="004C2CA7">
        <w:rPr>
          <w:rFonts w:ascii="Palatino Linotype" w:hAnsi="Palatino Linotype" w:cs="Arial"/>
          <w:lang w:val="es-ES_tradnl"/>
        </w:rPr>
        <w:t>13</w:t>
      </w:r>
      <w:r w:rsidR="00290F93" w:rsidRPr="004C2CA7">
        <w:rPr>
          <w:rFonts w:ascii="Palatino Linotype" w:hAnsi="Palatino Linotype" w:cs="Arial"/>
          <w:lang w:val="es-ES_tradnl"/>
        </w:rPr>
        <w:t xml:space="preserve"> actas de Sesiones Ordinarias correspondi</w:t>
      </w:r>
      <w:r w:rsidR="008D38CD" w:rsidRPr="004C2CA7">
        <w:rPr>
          <w:rFonts w:ascii="Palatino Linotype" w:hAnsi="Palatino Linotype" w:cs="Arial"/>
          <w:lang w:val="es-ES_tradnl"/>
        </w:rPr>
        <w:t>entes al ejercicio fiscal 2022</w:t>
      </w:r>
      <w:r w:rsidR="00290F93" w:rsidRPr="004C2CA7">
        <w:rPr>
          <w:rFonts w:ascii="Palatino Linotype" w:hAnsi="Palatino Linotype" w:cs="Arial"/>
          <w:lang w:val="es-ES_tradnl"/>
        </w:rPr>
        <w:t>.</w:t>
      </w:r>
    </w:p>
    <w:p w14:paraId="7A0F84E4" w14:textId="5A6697A6" w:rsidR="006858FF" w:rsidRPr="004C2CA7" w:rsidRDefault="00290F93" w:rsidP="004C2CA7">
      <w:pPr>
        <w:spacing w:before="100" w:beforeAutospacing="1" w:after="100" w:afterAutospacing="1" w:line="360" w:lineRule="auto"/>
        <w:jc w:val="both"/>
        <w:rPr>
          <w:rFonts w:ascii="Palatino Linotype" w:hAnsi="Palatino Linotype" w:cs="Arial"/>
          <w:lang w:val="es-ES_tradnl"/>
        </w:rPr>
      </w:pPr>
      <w:r w:rsidRPr="004C2CA7">
        <w:rPr>
          <w:rFonts w:ascii="Palatino Linotype" w:hAnsi="Palatino Linotype" w:cs="Arial"/>
          <w:lang w:val="es-ES_tradnl"/>
        </w:rPr>
        <w:lastRenderedPageBreak/>
        <w:t xml:space="preserve">Cobra relevancia lo anterior, ya que si bien es cierto, hubo información que fue entregada por </w:t>
      </w:r>
      <w:r w:rsidRPr="004C2CA7">
        <w:rPr>
          <w:rFonts w:ascii="Palatino Linotype" w:hAnsi="Palatino Linotype" w:cs="Arial"/>
          <w:b/>
          <w:lang w:val="es-ES_tradnl"/>
        </w:rPr>
        <w:t xml:space="preserve">EL SUJETO OBLIGADO, </w:t>
      </w:r>
      <w:r w:rsidRPr="004C2CA7">
        <w:rPr>
          <w:rFonts w:ascii="Palatino Linotype" w:hAnsi="Palatino Linotype" w:cs="Arial"/>
          <w:lang w:val="es-ES_tradnl"/>
        </w:rPr>
        <w:t xml:space="preserve">se advierte que con </w:t>
      </w:r>
      <w:r w:rsidR="006858FF" w:rsidRPr="004C2CA7">
        <w:rPr>
          <w:rFonts w:ascii="Palatino Linotype" w:hAnsi="Palatino Linotype" w:cs="Arial"/>
          <w:lang w:val="es-ES_tradnl"/>
        </w:rPr>
        <w:t xml:space="preserve">la entrega de dichas documentales, se precisa necesario señalar que esas son todas las Actas generadas para el ejercicio fiscal 2022, pues así refirió la servidora pública habilitada de la Dirección de Administración argumentando que derivado de la Primer Sesión ordinaria se acordó sesionar únicamente las veces que fueran necesarias. </w:t>
      </w:r>
    </w:p>
    <w:p w14:paraId="1CBC04CE" w14:textId="57BE72A6" w:rsidR="005E4509" w:rsidRPr="004C2CA7" w:rsidRDefault="006858FF" w:rsidP="004C2CA7">
      <w:pPr>
        <w:spacing w:before="100" w:beforeAutospacing="1" w:after="100" w:afterAutospacing="1" w:line="360" w:lineRule="auto"/>
        <w:jc w:val="both"/>
        <w:rPr>
          <w:rFonts w:ascii="Palatino Linotype" w:eastAsia="Palatino Linotype" w:hAnsi="Palatino Linotype" w:cs="Palatino Linotype"/>
          <w:lang w:eastAsia="en-US"/>
        </w:rPr>
      </w:pPr>
      <w:r w:rsidRPr="004C2CA7">
        <w:rPr>
          <w:rFonts w:ascii="Palatino Linotype" w:eastAsia="Palatino Linotype" w:hAnsi="Palatino Linotype" w:cs="Palatino Linotype"/>
          <w:lang w:eastAsia="en-US"/>
        </w:rPr>
        <w:t xml:space="preserve">Por lo que, </w:t>
      </w:r>
      <w:r w:rsidR="005E4509" w:rsidRPr="004C2CA7">
        <w:rPr>
          <w:rFonts w:ascii="Palatino Linotype" w:eastAsia="Palatino Linotype" w:hAnsi="Palatino Linotype" w:cs="Palatino Linotype"/>
          <w:lang w:eastAsia="en-US"/>
        </w:rPr>
        <w:t xml:space="preserve">de acuerdo a la respuesta brindada por el ente recurrido, se advierte que quien se pronunció fue </w:t>
      </w:r>
      <w:r w:rsidR="00943737" w:rsidRPr="004C2CA7">
        <w:rPr>
          <w:rFonts w:ascii="Palatino Linotype" w:eastAsia="Palatino Linotype" w:hAnsi="Palatino Linotype" w:cs="Palatino Linotype"/>
          <w:lang w:eastAsia="en-US"/>
        </w:rPr>
        <w:t>la</w:t>
      </w:r>
      <w:r w:rsidR="005E4509" w:rsidRPr="004C2CA7">
        <w:rPr>
          <w:rFonts w:ascii="Palatino Linotype" w:eastAsia="Palatino Linotype" w:hAnsi="Palatino Linotype" w:cs="Palatino Linotype"/>
          <w:lang w:eastAsia="en-US"/>
        </w:rPr>
        <w:t xml:space="preserve"> servidor</w:t>
      </w:r>
      <w:r w:rsidR="00943737" w:rsidRPr="004C2CA7">
        <w:rPr>
          <w:rFonts w:ascii="Palatino Linotype" w:eastAsia="Palatino Linotype" w:hAnsi="Palatino Linotype" w:cs="Palatino Linotype"/>
          <w:lang w:eastAsia="en-US"/>
        </w:rPr>
        <w:t>a</w:t>
      </w:r>
      <w:r w:rsidR="005E4509" w:rsidRPr="004C2CA7">
        <w:rPr>
          <w:rFonts w:ascii="Palatino Linotype" w:eastAsia="Palatino Linotype" w:hAnsi="Palatino Linotype" w:cs="Palatino Linotype"/>
          <w:lang w:eastAsia="en-US"/>
        </w:rPr>
        <w:t xml:space="preserve"> públic</w:t>
      </w:r>
      <w:r w:rsidR="00943737" w:rsidRPr="004C2CA7">
        <w:rPr>
          <w:rFonts w:ascii="Palatino Linotype" w:eastAsia="Palatino Linotype" w:hAnsi="Palatino Linotype" w:cs="Palatino Linotype"/>
          <w:lang w:eastAsia="en-US"/>
        </w:rPr>
        <w:t xml:space="preserve">a habilitada </w:t>
      </w:r>
      <w:r w:rsidR="005E4509" w:rsidRPr="004C2CA7">
        <w:rPr>
          <w:rFonts w:ascii="Palatino Linotype" w:eastAsia="Palatino Linotype" w:hAnsi="Palatino Linotype" w:cs="Palatino Linotype"/>
          <w:lang w:eastAsia="en-US"/>
        </w:rPr>
        <w:t xml:space="preserve">de la Dirección de </w:t>
      </w:r>
      <w:r w:rsidR="00943737" w:rsidRPr="004C2CA7">
        <w:rPr>
          <w:rFonts w:ascii="Palatino Linotype" w:eastAsia="Palatino Linotype" w:hAnsi="Palatino Linotype" w:cs="Palatino Linotype"/>
          <w:lang w:eastAsia="en-US"/>
        </w:rPr>
        <w:t>Administración</w:t>
      </w:r>
      <w:r w:rsidR="005E4509" w:rsidRPr="004C2CA7">
        <w:rPr>
          <w:rFonts w:ascii="Palatino Linotype" w:eastAsia="Palatino Linotype" w:hAnsi="Palatino Linotype" w:cs="Palatino Linotype"/>
          <w:lang w:eastAsia="en-US"/>
        </w:rPr>
        <w:t xml:space="preserve">, </w:t>
      </w:r>
      <w:r w:rsidRPr="004C2CA7">
        <w:rPr>
          <w:rFonts w:ascii="Palatino Linotype" w:eastAsia="Palatino Linotype" w:hAnsi="Palatino Linotype" w:cs="Palatino Linotype"/>
          <w:lang w:eastAsia="en-US"/>
        </w:rPr>
        <w:t>en ese sentido cabe</w:t>
      </w:r>
      <w:r w:rsidR="002745A8" w:rsidRPr="004C2CA7">
        <w:rPr>
          <w:rFonts w:ascii="Palatino Linotype" w:eastAsia="Palatino Linotype" w:hAnsi="Palatino Linotype" w:cs="Palatino Linotype"/>
          <w:lang w:eastAsia="en-US"/>
        </w:rPr>
        <w:t xml:space="preserve"> traer a contexto lo referido en</w:t>
      </w:r>
      <w:r w:rsidR="00821540" w:rsidRPr="004C2CA7">
        <w:rPr>
          <w:rFonts w:ascii="Palatino Linotype" w:eastAsia="Palatino Linotype" w:hAnsi="Palatino Linotype" w:cs="Palatino Linotype"/>
          <w:lang w:eastAsia="en-US"/>
        </w:rPr>
        <w:t xml:space="preserve"> el </w:t>
      </w:r>
      <w:r w:rsidR="002745A8" w:rsidRPr="004C2CA7">
        <w:rPr>
          <w:rFonts w:ascii="Palatino Linotype" w:eastAsia="Palatino Linotype" w:hAnsi="Palatino Linotype" w:cs="Palatino Linotype"/>
          <w:lang w:eastAsia="en-US"/>
        </w:rPr>
        <w:t>Bando Municipal del Ayuntamiento de Zinacantepec, C</w:t>
      </w:r>
      <w:r w:rsidR="00821540" w:rsidRPr="004C2CA7">
        <w:rPr>
          <w:rFonts w:ascii="Palatino Linotype" w:eastAsia="Palatino Linotype" w:hAnsi="Palatino Linotype" w:cs="Palatino Linotype"/>
          <w:lang w:eastAsia="en-US"/>
        </w:rPr>
        <w:t>apítulo II</w:t>
      </w:r>
      <w:r w:rsidR="002745A8" w:rsidRPr="004C2CA7">
        <w:rPr>
          <w:rFonts w:ascii="Palatino Linotype" w:eastAsia="Palatino Linotype" w:hAnsi="Palatino Linotype" w:cs="Palatino Linotype"/>
          <w:lang w:eastAsia="en-US"/>
        </w:rPr>
        <w:t>,</w:t>
      </w:r>
      <w:r w:rsidR="00821540" w:rsidRPr="004C2CA7">
        <w:rPr>
          <w:rFonts w:ascii="Palatino Linotype" w:eastAsia="Palatino Linotype" w:hAnsi="Palatino Linotype" w:cs="Palatino Linotype"/>
          <w:lang w:eastAsia="en-US"/>
        </w:rPr>
        <w:t xml:space="preserve"> </w:t>
      </w:r>
      <w:r w:rsidR="002745A8" w:rsidRPr="004C2CA7">
        <w:rPr>
          <w:rFonts w:ascii="Palatino Linotype" w:eastAsia="Palatino Linotype" w:hAnsi="Palatino Linotype" w:cs="Palatino Linotype"/>
          <w:lang w:eastAsia="en-US"/>
        </w:rPr>
        <w:t>“</w:t>
      </w:r>
      <w:r w:rsidR="00821540" w:rsidRPr="004C2CA7">
        <w:rPr>
          <w:rFonts w:ascii="Palatino Linotype" w:eastAsia="Palatino Linotype" w:hAnsi="Palatino Linotype" w:cs="Palatino Linotype"/>
          <w:lang w:eastAsia="en-US"/>
        </w:rPr>
        <w:t>de las Comisiones del Ayuntamiento</w:t>
      </w:r>
      <w:r w:rsidR="002745A8" w:rsidRPr="004C2CA7">
        <w:rPr>
          <w:rFonts w:ascii="Palatino Linotype" w:eastAsia="Palatino Linotype" w:hAnsi="Palatino Linotype" w:cs="Palatino Linotype"/>
          <w:lang w:eastAsia="en-US"/>
        </w:rPr>
        <w:t>”</w:t>
      </w:r>
      <w:r w:rsidR="00821540" w:rsidRPr="004C2CA7">
        <w:rPr>
          <w:rFonts w:ascii="Palatino Linotype" w:eastAsia="Palatino Linotype" w:hAnsi="Palatino Linotype" w:cs="Palatino Linotype"/>
          <w:lang w:eastAsia="en-US"/>
        </w:rPr>
        <w:t>,</w:t>
      </w:r>
      <w:r w:rsidR="002745A8" w:rsidRPr="004C2CA7">
        <w:rPr>
          <w:rFonts w:ascii="Palatino Linotype" w:eastAsia="Palatino Linotype" w:hAnsi="Palatino Linotype" w:cs="Palatino Linotype"/>
          <w:lang w:eastAsia="en-US"/>
        </w:rPr>
        <w:t xml:space="preserve"> </w:t>
      </w:r>
      <w:r w:rsidR="00821540" w:rsidRPr="004C2CA7">
        <w:rPr>
          <w:rFonts w:ascii="Palatino Linotype" w:eastAsia="Palatino Linotype" w:hAnsi="Palatino Linotype" w:cs="Palatino Linotype"/>
          <w:lang w:eastAsia="en-US"/>
        </w:rPr>
        <w:t xml:space="preserve">el cual indica lo siguiente: </w:t>
      </w:r>
    </w:p>
    <w:p w14:paraId="5AE512DB" w14:textId="77777777" w:rsidR="00821540" w:rsidRPr="004C2CA7" w:rsidRDefault="00821540" w:rsidP="004C2CA7">
      <w:pPr>
        <w:ind w:left="851" w:right="902"/>
        <w:jc w:val="both"/>
        <w:rPr>
          <w:rFonts w:ascii="Palatino Linotype" w:eastAsia="Palatino Linotype" w:hAnsi="Palatino Linotype" w:cs="Palatino Linotype"/>
          <w:b/>
          <w:i/>
          <w:lang w:eastAsia="en-US"/>
        </w:rPr>
      </w:pPr>
      <w:r w:rsidRPr="004C2CA7">
        <w:rPr>
          <w:rFonts w:ascii="Palatino Linotype" w:eastAsia="Palatino Linotype" w:hAnsi="Palatino Linotype" w:cs="Palatino Linotype"/>
          <w:b/>
          <w:i/>
          <w:lang w:eastAsia="en-US"/>
        </w:rPr>
        <w:t>CAPÍTULO II</w:t>
      </w:r>
    </w:p>
    <w:p w14:paraId="211132A1" w14:textId="77777777" w:rsidR="00821540" w:rsidRPr="004C2CA7" w:rsidRDefault="00821540" w:rsidP="004C2CA7">
      <w:pPr>
        <w:ind w:left="851" w:right="902"/>
        <w:jc w:val="both"/>
        <w:rPr>
          <w:rFonts w:ascii="Palatino Linotype" w:eastAsia="Palatino Linotype" w:hAnsi="Palatino Linotype" w:cs="Palatino Linotype"/>
          <w:b/>
          <w:i/>
          <w:lang w:eastAsia="en-US"/>
        </w:rPr>
      </w:pPr>
      <w:r w:rsidRPr="004C2CA7">
        <w:rPr>
          <w:rFonts w:ascii="Palatino Linotype" w:eastAsia="Palatino Linotype" w:hAnsi="Palatino Linotype" w:cs="Palatino Linotype"/>
          <w:b/>
          <w:i/>
          <w:lang w:eastAsia="en-US"/>
        </w:rPr>
        <w:t>DE LAS COMISIONES DEL AYUNTAMIENTO</w:t>
      </w:r>
    </w:p>
    <w:p w14:paraId="65B07A01" w14:textId="05792B3A" w:rsidR="00821540" w:rsidRPr="004C2CA7" w:rsidRDefault="00821540"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b/>
          <w:i/>
          <w:lang w:eastAsia="en-US"/>
        </w:rPr>
        <w:t>Artículo 42. El Ayuntamiento para el eficaz desempeño de sus funciones públicas, podrá auxiliarse de las</w:t>
      </w:r>
      <w:r w:rsidRPr="004C2CA7">
        <w:rPr>
          <w:rFonts w:ascii="Palatino Linotype" w:eastAsia="Palatino Linotype" w:hAnsi="Palatino Linotype" w:cs="Palatino Linotype"/>
          <w:i/>
          <w:lang w:eastAsia="en-US"/>
        </w:rPr>
        <w:t>:</w:t>
      </w:r>
    </w:p>
    <w:p w14:paraId="580DA0E5" w14:textId="3D7AA6D4" w:rsidR="00821540" w:rsidRPr="004C2CA7" w:rsidRDefault="00821540"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t>…</w:t>
      </w:r>
    </w:p>
    <w:p w14:paraId="2E1072EF" w14:textId="4B92646F" w:rsidR="00821540" w:rsidRPr="004C2CA7" w:rsidRDefault="00821540"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b/>
          <w:i/>
          <w:u w:val="single"/>
          <w:lang w:eastAsia="en-US"/>
        </w:rPr>
        <w:t>IV. Los Comités, Comisiones y Consejos que determine el Ayuntamiento para el mejor desempeño del servicio público, entre los que destacan</w:t>
      </w:r>
      <w:r w:rsidR="005E4244" w:rsidRPr="004C2CA7">
        <w:rPr>
          <w:rFonts w:ascii="Palatino Linotype" w:eastAsia="Palatino Linotype" w:hAnsi="Palatino Linotype" w:cs="Palatino Linotype"/>
          <w:i/>
          <w:lang w:eastAsia="en-US"/>
        </w:rPr>
        <w:t>.</w:t>
      </w:r>
    </w:p>
    <w:p w14:paraId="74110F13" w14:textId="5663F29E" w:rsidR="005E4509" w:rsidRPr="004C2CA7" w:rsidRDefault="005E4244" w:rsidP="004C2CA7">
      <w:pPr>
        <w:spacing w:before="100" w:beforeAutospacing="1" w:after="100" w:afterAutospacing="1" w:line="360" w:lineRule="auto"/>
        <w:jc w:val="both"/>
        <w:rPr>
          <w:rFonts w:ascii="Palatino Linotype" w:eastAsia="Palatino Linotype" w:hAnsi="Palatino Linotype" w:cs="Palatino Linotype"/>
          <w:lang w:eastAsia="en-US"/>
        </w:rPr>
      </w:pPr>
      <w:r w:rsidRPr="004C2CA7">
        <w:rPr>
          <w:rFonts w:ascii="Palatino Linotype" w:eastAsia="Palatino Linotype" w:hAnsi="Palatino Linotype" w:cs="Palatino Linotype"/>
          <w:lang w:eastAsia="en-US"/>
        </w:rPr>
        <w:t xml:space="preserve">Por otro lado, cabe referir que el artículo </w:t>
      </w:r>
      <w:r w:rsidR="00AE5676" w:rsidRPr="004C2CA7">
        <w:rPr>
          <w:rFonts w:ascii="Palatino Linotype" w:eastAsia="Palatino Linotype" w:hAnsi="Palatino Linotype" w:cs="Palatino Linotype"/>
          <w:lang w:eastAsia="en-US"/>
        </w:rPr>
        <w:t>53</w:t>
      </w:r>
      <w:r w:rsidRPr="004C2CA7">
        <w:rPr>
          <w:rFonts w:ascii="Palatino Linotype" w:eastAsia="Palatino Linotype" w:hAnsi="Palatino Linotype" w:cs="Palatino Linotype"/>
          <w:lang w:eastAsia="en-US"/>
        </w:rPr>
        <w:t xml:space="preserve"> del </w:t>
      </w:r>
      <w:r w:rsidR="00AE5676" w:rsidRPr="004C2CA7">
        <w:rPr>
          <w:rFonts w:ascii="Palatino Linotype" w:eastAsia="Palatino Linotype" w:hAnsi="Palatino Linotype" w:cs="Palatino Linotype"/>
          <w:lang w:eastAsia="en-US"/>
        </w:rPr>
        <w:t>Reglamento Orgánico Municipal de Zinacantepec ref</w:t>
      </w:r>
      <w:r w:rsidRPr="004C2CA7">
        <w:rPr>
          <w:rFonts w:ascii="Palatino Linotype" w:eastAsia="Palatino Linotype" w:hAnsi="Palatino Linotype" w:cs="Palatino Linotype"/>
          <w:lang w:eastAsia="en-US"/>
        </w:rPr>
        <w:t xml:space="preserve">iere lo siguiente: </w:t>
      </w:r>
    </w:p>
    <w:p w14:paraId="22E18583" w14:textId="77777777" w:rsidR="00AE5676" w:rsidRPr="004C2CA7" w:rsidRDefault="00AE5676" w:rsidP="004C2CA7">
      <w:pPr>
        <w:ind w:left="851" w:right="902"/>
        <w:jc w:val="center"/>
        <w:rPr>
          <w:rFonts w:ascii="Palatino Linotype" w:eastAsia="Palatino Linotype" w:hAnsi="Palatino Linotype" w:cs="Palatino Linotype"/>
          <w:b/>
          <w:i/>
          <w:lang w:eastAsia="en-US"/>
        </w:rPr>
      </w:pPr>
      <w:r w:rsidRPr="004C2CA7">
        <w:rPr>
          <w:rFonts w:ascii="Palatino Linotype" w:eastAsia="Palatino Linotype" w:hAnsi="Palatino Linotype" w:cs="Palatino Linotype"/>
          <w:b/>
          <w:i/>
          <w:lang w:eastAsia="en-US"/>
        </w:rPr>
        <w:t>CAPÍTULO DÉCIMO TERCERO</w:t>
      </w:r>
    </w:p>
    <w:p w14:paraId="544DC877" w14:textId="620490F2" w:rsidR="002745A8" w:rsidRPr="004C2CA7" w:rsidRDefault="00AE5676" w:rsidP="004C2CA7">
      <w:pPr>
        <w:ind w:left="851" w:right="902"/>
        <w:jc w:val="center"/>
        <w:rPr>
          <w:rFonts w:ascii="Palatino Linotype" w:eastAsia="Palatino Linotype" w:hAnsi="Palatino Linotype" w:cs="Palatino Linotype"/>
          <w:b/>
          <w:i/>
          <w:lang w:eastAsia="en-US"/>
        </w:rPr>
      </w:pPr>
      <w:r w:rsidRPr="004C2CA7">
        <w:rPr>
          <w:rFonts w:ascii="Palatino Linotype" w:eastAsia="Palatino Linotype" w:hAnsi="Palatino Linotype" w:cs="Palatino Linotype"/>
          <w:b/>
          <w:i/>
          <w:lang w:eastAsia="en-US"/>
        </w:rPr>
        <w:t>DE LA DIRECCIÓN DE ADMINISTRACIÓN</w:t>
      </w:r>
    </w:p>
    <w:p w14:paraId="6439867A" w14:textId="68F7CC9D" w:rsidR="00AE5676" w:rsidRPr="004C2CA7" w:rsidRDefault="00AE5676"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lastRenderedPageBreak/>
        <w:t xml:space="preserve">Artículo 53. Además de las previstas en las disposiciones normativas y administrativas en la materia, </w:t>
      </w:r>
      <w:r w:rsidRPr="004C2CA7">
        <w:rPr>
          <w:rFonts w:ascii="Palatino Linotype" w:eastAsia="Palatino Linotype" w:hAnsi="Palatino Linotype" w:cs="Palatino Linotype"/>
          <w:b/>
          <w:i/>
          <w:lang w:eastAsia="en-US"/>
        </w:rPr>
        <w:t>la Dirección de Administración</w:t>
      </w:r>
      <w:r w:rsidRPr="004C2CA7">
        <w:rPr>
          <w:rFonts w:ascii="Palatino Linotype" w:eastAsia="Palatino Linotype" w:hAnsi="Palatino Linotype" w:cs="Palatino Linotype"/>
          <w:i/>
          <w:lang w:eastAsia="en-US"/>
        </w:rPr>
        <w:t xml:space="preserve"> tiene las siguientes funciones y atribuciones:</w:t>
      </w:r>
    </w:p>
    <w:p w14:paraId="6596F2AE" w14:textId="43D5D686" w:rsidR="00AE5676" w:rsidRPr="004C2CA7" w:rsidRDefault="001642A2"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t>I</w:t>
      </w:r>
      <w:r w:rsidR="00AE5676" w:rsidRPr="004C2CA7">
        <w:rPr>
          <w:rFonts w:ascii="Palatino Linotype" w:eastAsia="Palatino Linotype" w:hAnsi="Palatino Linotype" w:cs="Palatino Linotype"/>
          <w:i/>
          <w:lang w:eastAsia="en-US"/>
        </w:rPr>
        <w:t>. Vigilar el cumplimiento de los lineamientos sobre los procesos de selección, adquisición y mantenimiento del mobiliario y recursos materiales, así como en el reclutamiento y selección de personal;</w:t>
      </w:r>
    </w:p>
    <w:p w14:paraId="4461AE34" w14:textId="1266817C" w:rsidR="001642A2" w:rsidRPr="004C2CA7" w:rsidRDefault="001642A2"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t>…</w:t>
      </w:r>
    </w:p>
    <w:p w14:paraId="01821A5D" w14:textId="2F927314" w:rsidR="001642A2" w:rsidRPr="004C2CA7" w:rsidRDefault="001642A2"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t>XII. Llevar a cabo las adquisiciones de bienes, arrendamiento de bienes muebles y la contratación de servicios que requieran las distintas áreas, ajustándose en su caso las disposiciones legales de la materia;</w:t>
      </w:r>
    </w:p>
    <w:p w14:paraId="205587FB" w14:textId="327F9744" w:rsidR="001642A2" w:rsidRPr="004C2CA7" w:rsidRDefault="001642A2"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63DAD714" w14:textId="52B0601A" w:rsidR="001642A2" w:rsidRPr="004C2CA7" w:rsidRDefault="001642A2"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i/>
          <w:lang w:eastAsia="en-US"/>
        </w:rPr>
        <w:t>XIV. Integrar el programa anual de adquisiciones en coordinación con las dependencias de la Administración Pública Municipal;</w:t>
      </w:r>
    </w:p>
    <w:p w14:paraId="536396D1" w14:textId="6DC87A19" w:rsidR="001642A2" w:rsidRPr="004C2CA7" w:rsidRDefault="001642A2" w:rsidP="004C2CA7">
      <w:pPr>
        <w:ind w:left="851" w:right="902"/>
        <w:jc w:val="both"/>
        <w:rPr>
          <w:rFonts w:ascii="Palatino Linotype" w:eastAsia="Palatino Linotype" w:hAnsi="Palatino Linotype" w:cs="Palatino Linotype"/>
          <w:i/>
          <w:lang w:eastAsia="en-US"/>
        </w:rPr>
      </w:pPr>
      <w:r w:rsidRPr="004C2CA7">
        <w:rPr>
          <w:rFonts w:ascii="Palatino Linotype" w:eastAsia="Palatino Linotype" w:hAnsi="Palatino Linotype" w:cs="Palatino Linotype"/>
          <w:b/>
          <w:i/>
          <w:u w:val="single"/>
          <w:lang w:eastAsia="en-US"/>
        </w:rPr>
        <w:t xml:space="preserve">XV. Fungir como vocal en </w:t>
      </w:r>
      <w:r w:rsidRPr="004C2CA7">
        <w:rPr>
          <w:rFonts w:ascii="Palatino Linotype" w:eastAsia="Palatino Linotype" w:hAnsi="Palatino Linotype" w:cs="Palatino Linotype"/>
          <w:i/>
          <w:lang w:eastAsia="en-US"/>
        </w:rPr>
        <w:t xml:space="preserve">los Comités de bienes muebles e inmuebles, </w:t>
      </w:r>
      <w:r w:rsidRPr="004C2CA7">
        <w:rPr>
          <w:rFonts w:ascii="Palatino Linotype" w:eastAsia="Palatino Linotype" w:hAnsi="Palatino Linotype" w:cs="Palatino Linotype"/>
          <w:b/>
          <w:i/>
          <w:u w:val="single"/>
          <w:lang w:eastAsia="en-US"/>
        </w:rPr>
        <w:t>Comité de Adquisiciones y Servicios</w:t>
      </w:r>
      <w:r w:rsidRPr="004C2CA7">
        <w:rPr>
          <w:rFonts w:ascii="Palatino Linotype" w:eastAsia="Palatino Linotype" w:hAnsi="Palatino Linotype" w:cs="Palatino Linotype"/>
          <w:i/>
          <w:lang w:eastAsia="en-US"/>
        </w:rPr>
        <w:t>, Comité Interno de Obra Pública y demás comités técnicos que para tal efecto se integren conforme a la legislación correspondiente.</w:t>
      </w:r>
    </w:p>
    <w:p w14:paraId="7D93BE33" w14:textId="77777777" w:rsidR="001642A2" w:rsidRPr="004C2CA7" w:rsidRDefault="001642A2" w:rsidP="004C2CA7">
      <w:pPr>
        <w:ind w:left="851" w:right="902"/>
        <w:jc w:val="both"/>
        <w:rPr>
          <w:rFonts w:ascii="Palatino Linotype" w:eastAsia="Palatino Linotype" w:hAnsi="Palatino Linotype" w:cs="Palatino Linotype"/>
          <w:i/>
          <w:sz w:val="12"/>
          <w:lang w:eastAsia="en-US"/>
        </w:rPr>
      </w:pPr>
    </w:p>
    <w:p w14:paraId="2CBEFAFC" w14:textId="68806D81" w:rsidR="003C3325" w:rsidRPr="004C2CA7" w:rsidRDefault="002745A8" w:rsidP="004C2CA7">
      <w:pPr>
        <w:spacing w:before="100" w:beforeAutospacing="1" w:after="100" w:afterAutospacing="1" w:line="360" w:lineRule="auto"/>
        <w:jc w:val="both"/>
        <w:rPr>
          <w:rFonts w:ascii="Palatino Linotype" w:hAnsi="Palatino Linotype"/>
          <w:i/>
          <w:sz w:val="22"/>
          <w:szCs w:val="22"/>
        </w:rPr>
      </w:pPr>
      <w:r w:rsidRPr="004C2CA7">
        <w:rPr>
          <w:rFonts w:ascii="Palatino Linotype" w:eastAsia="Palatino Linotype" w:hAnsi="Palatino Linotype" w:cs="Palatino Linotype"/>
          <w:lang w:eastAsia="en-US"/>
        </w:rPr>
        <w:t xml:space="preserve">Expuesto lo anterior, </w:t>
      </w:r>
      <w:r w:rsidR="00AA3647" w:rsidRPr="004C2CA7">
        <w:rPr>
          <w:rFonts w:ascii="Palatino Linotype" w:eastAsia="Palatino Linotype" w:hAnsi="Palatino Linotype" w:cs="Palatino Linotype"/>
          <w:lang w:eastAsia="en-US"/>
        </w:rPr>
        <w:t>cabe señalar que existió el pronunciamiento de</w:t>
      </w:r>
      <w:r w:rsidR="001642A2" w:rsidRPr="004C2CA7">
        <w:rPr>
          <w:rFonts w:ascii="Palatino Linotype" w:eastAsia="Palatino Linotype" w:hAnsi="Palatino Linotype" w:cs="Palatino Linotype"/>
          <w:lang w:eastAsia="en-US"/>
        </w:rPr>
        <w:t xml:space="preserve"> </w:t>
      </w:r>
      <w:r w:rsidR="00AA3647" w:rsidRPr="004C2CA7">
        <w:rPr>
          <w:rFonts w:ascii="Palatino Linotype" w:eastAsia="Palatino Linotype" w:hAnsi="Palatino Linotype" w:cs="Palatino Linotype"/>
          <w:lang w:eastAsia="en-US"/>
        </w:rPr>
        <w:t>l</w:t>
      </w:r>
      <w:r w:rsidR="001642A2" w:rsidRPr="004C2CA7">
        <w:rPr>
          <w:rFonts w:ascii="Palatino Linotype" w:eastAsia="Palatino Linotype" w:hAnsi="Palatino Linotype" w:cs="Palatino Linotype"/>
          <w:lang w:eastAsia="en-US"/>
        </w:rPr>
        <w:t>a</w:t>
      </w:r>
      <w:r w:rsidR="00AA3647" w:rsidRPr="004C2CA7">
        <w:rPr>
          <w:rFonts w:ascii="Palatino Linotype" w:eastAsia="Palatino Linotype" w:hAnsi="Palatino Linotype" w:cs="Palatino Linotype"/>
          <w:lang w:eastAsia="en-US"/>
        </w:rPr>
        <w:t xml:space="preserve"> servidor</w:t>
      </w:r>
      <w:r w:rsidR="001642A2" w:rsidRPr="004C2CA7">
        <w:rPr>
          <w:rFonts w:ascii="Palatino Linotype" w:eastAsia="Palatino Linotype" w:hAnsi="Palatino Linotype" w:cs="Palatino Linotype"/>
          <w:lang w:eastAsia="en-US"/>
        </w:rPr>
        <w:t>a</w:t>
      </w:r>
      <w:r w:rsidR="00AA3647" w:rsidRPr="004C2CA7">
        <w:rPr>
          <w:rFonts w:ascii="Palatino Linotype" w:eastAsia="Palatino Linotype" w:hAnsi="Palatino Linotype" w:cs="Palatino Linotype"/>
          <w:lang w:eastAsia="en-US"/>
        </w:rPr>
        <w:t xml:space="preserve"> públic</w:t>
      </w:r>
      <w:r w:rsidR="001642A2" w:rsidRPr="004C2CA7">
        <w:rPr>
          <w:rFonts w:ascii="Palatino Linotype" w:eastAsia="Palatino Linotype" w:hAnsi="Palatino Linotype" w:cs="Palatino Linotype"/>
          <w:lang w:eastAsia="en-US"/>
        </w:rPr>
        <w:t>a</w:t>
      </w:r>
      <w:r w:rsidR="00AA3647" w:rsidRPr="004C2CA7">
        <w:rPr>
          <w:rFonts w:ascii="Palatino Linotype" w:eastAsia="Palatino Linotype" w:hAnsi="Palatino Linotype" w:cs="Palatino Linotype"/>
          <w:lang w:eastAsia="en-US"/>
        </w:rPr>
        <w:t xml:space="preserve"> habilitad</w:t>
      </w:r>
      <w:r w:rsidR="001642A2" w:rsidRPr="004C2CA7">
        <w:rPr>
          <w:rFonts w:ascii="Palatino Linotype" w:eastAsia="Palatino Linotype" w:hAnsi="Palatino Linotype" w:cs="Palatino Linotype"/>
          <w:lang w:eastAsia="en-US"/>
        </w:rPr>
        <w:t>a</w:t>
      </w:r>
      <w:r w:rsidR="00AA3647" w:rsidRPr="004C2CA7">
        <w:rPr>
          <w:rFonts w:ascii="Palatino Linotype" w:eastAsia="Palatino Linotype" w:hAnsi="Palatino Linotype" w:cs="Palatino Linotype"/>
          <w:lang w:eastAsia="en-US"/>
        </w:rPr>
        <w:t xml:space="preserve">, siendo </w:t>
      </w:r>
      <w:r w:rsidR="00237F0B" w:rsidRPr="004C2CA7">
        <w:rPr>
          <w:rFonts w:ascii="Palatino Linotype" w:eastAsia="Palatino Linotype" w:hAnsi="Palatino Linotype" w:cs="Palatino Linotype"/>
          <w:lang w:eastAsia="en-US"/>
        </w:rPr>
        <w:t>la</w:t>
      </w:r>
      <w:r w:rsidR="00AA3647" w:rsidRPr="004C2CA7">
        <w:rPr>
          <w:rFonts w:ascii="Palatino Linotype" w:eastAsia="Palatino Linotype" w:hAnsi="Palatino Linotype" w:cs="Palatino Linotype"/>
          <w:lang w:eastAsia="en-US"/>
        </w:rPr>
        <w:t xml:space="preserve"> Director</w:t>
      </w:r>
      <w:r w:rsidR="00237F0B" w:rsidRPr="004C2CA7">
        <w:rPr>
          <w:rFonts w:ascii="Palatino Linotype" w:eastAsia="Palatino Linotype" w:hAnsi="Palatino Linotype" w:cs="Palatino Linotype"/>
          <w:lang w:eastAsia="en-US"/>
        </w:rPr>
        <w:t>a</w:t>
      </w:r>
      <w:r w:rsidR="00AA3647" w:rsidRPr="004C2CA7">
        <w:rPr>
          <w:rFonts w:ascii="Palatino Linotype" w:eastAsia="Palatino Linotype" w:hAnsi="Palatino Linotype" w:cs="Palatino Linotype"/>
          <w:lang w:eastAsia="en-US"/>
        </w:rPr>
        <w:t xml:space="preserve"> de </w:t>
      </w:r>
      <w:r w:rsidR="00237F0B" w:rsidRPr="004C2CA7">
        <w:rPr>
          <w:rFonts w:ascii="Palatino Linotype" w:eastAsia="Palatino Linotype" w:hAnsi="Palatino Linotype" w:cs="Palatino Linotype"/>
          <w:lang w:eastAsia="en-US"/>
        </w:rPr>
        <w:t xml:space="preserve">Administración </w:t>
      </w:r>
      <w:r w:rsidR="00AA3647" w:rsidRPr="004C2CA7">
        <w:rPr>
          <w:rFonts w:ascii="Palatino Linotype" w:eastAsia="Palatino Linotype" w:hAnsi="Palatino Linotype" w:cs="Palatino Linotype"/>
          <w:lang w:eastAsia="en-US"/>
        </w:rPr>
        <w:t xml:space="preserve">quien remitió la información peticionada, por ello </w:t>
      </w:r>
      <w:r w:rsidR="003C3325" w:rsidRPr="004C2CA7">
        <w:rPr>
          <w:rFonts w:ascii="Palatino Linotype" w:hAnsi="Palatino Linotype" w:cs="Arial"/>
          <w:bCs/>
          <w:szCs w:val="22"/>
        </w:rPr>
        <w:t xml:space="preserve">es importante hacer del conocimiento que la información entregada en respuesta por el ente recurrido se presupone que es información veraz, pues así lo emitió la autoridad, figura que recae en el Ayuntamiento de </w:t>
      </w:r>
      <w:r w:rsidR="002D5049" w:rsidRPr="004C2CA7">
        <w:rPr>
          <w:rFonts w:ascii="Palatino Linotype" w:hAnsi="Palatino Linotype" w:cs="Arial"/>
          <w:bCs/>
          <w:szCs w:val="22"/>
        </w:rPr>
        <w:t>Zinacantepec.</w:t>
      </w:r>
    </w:p>
    <w:p w14:paraId="35AF6486" w14:textId="77777777" w:rsidR="003C3325" w:rsidRPr="004C2CA7" w:rsidRDefault="003C3325" w:rsidP="004C2CA7">
      <w:pPr>
        <w:spacing w:before="100" w:beforeAutospacing="1" w:after="100" w:afterAutospacing="1" w:line="360" w:lineRule="auto"/>
        <w:jc w:val="both"/>
        <w:rPr>
          <w:rFonts w:ascii="Palatino Linotype" w:hAnsi="Palatino Linotype" w:cs="Arial"/>
        </w:rPr>
      </w:pPr>
      <w:r w:rsidRPr="004C2CA7">
        <w:rPr>
          <w:rFonts w:ascii="Palatino Linotype" w:hAnsi="Palatino Linotype" w:cs="Arial"/>
        </w:rPr>
        <w:t xml:space="preserve">Asimismo, no se omite comentar que debido a que existió un pronunciamiento por parte del </w:t>
      </w:r>
      <w:r w:rsidRPr="004C2CA7">
        <w:rPr>
          <w:rFonts w:ascii="Palatino Linotype" w:hAnsi="Palatino Linotype" w:cs="Arial"/>
          <w:b/>
        </w:rPr>
        <w:t>SUJETO OBLIGADO</w:t>
      </w:r>
      <w:r w:rsidRPr="004C2CA7">
        <w:rPr>
          <w:rFonts w:ascii="Palatino Linotype" w:hAnsi="Palatino Linotype" w:cs="Arial"/>
        </w:rPr>
        <w:t xml:space="preserve">, a fin de dar respuesta a la solicitud planteada, este Instituto no está facultado para manifestarse sobre la veracidad de la información </w:t>
      </w:r>
      <w:r w:rsidRPr="004C2CA7">
        <w:rPr>
          <w:rFonts w:ascii="Palatino Linotype" w:hAnsi="Palatino Linotype" w:cs="Arial"/>
        </w:rPr>
        <w:lastRenderedPageBreak/>
        <w:t>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24B02D64" w14:textId="77777777" w:rsidR="003C3325" w:rsidRPr="004C2CA7" w:rsidRDefault="003C3325" w:rsidP="004C2CA7">
      <w:pPr>
        <w:spacing w:before="100" w:beforeAutospacing="1" w:after="100" w:afterAutospacing="1" w:line="360" w:lineRule="auto"/>
        <w:jc w:val="both"/>
        <w:rPr>
          <w:rFonts w:ascii="Palatino Linotype" w:hAnsi="Palatino Linotype" w:cs="Arial"/>
          <w:lang w:val="es-ES_tradnl"/>
        </w:rPr>
      </w:pPr>
      <w:r w:rsidRPr="004C2CA7">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5CA1E76" w14:textId="77777777" w:rsidR="003C3325" w:rsidRPr="004C2CA7" w:rsidRDefault="003C3325" w:rsidP="004C2CA7">
      <w:pPr>
        <w:ind w:left="851" w:right="1041"/>
        <w:jc w:val="both"/>
        <w:rPr>
          <w:rFonts w:ascii="Palatino Linotype" w:hAnsi="Palatino Linotype" w:cs="Arial"/>
          <w:i/>
          <w:sz w:val="22"/>
          <w:szCs w:val="20"/>
          <w:lang w:val="es-ES_tradnl"/>
        </w:rPr>
      </w:pPr>
      <w:r w:rsidRPr="004C2CA7">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C2CA7">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C2CA7">
        <w:rPr>
          <w:rFonts w:ascii="Palatino Linotype" w:hAnsi="Palatino Linotype" w:cs="Arial"/>
          <w:i/>
          <w:sz w:val="22"/>
          <w:szCs w:val="20"/>
          <w:lang w:val="es-ES_tradnl"/>
        </w:rPr>
        <w:t>Marván</w:t>
      </w:r>
      <w:proofErr w:type="spellEnd"/>
      <w:r w:rsidRPr="004C2CA7">
        <w:rPr>
          <w:rFonts w:ascii="Palatino Linotype" w:hAnsi="Palatino Linotype" w:cs="Arial"/>
          <w:i/>
          <w:sz w:val="22"/>
          <w:szCs w:val="20"/>
          <w:lang w:val="es-ES_tradnl"/>
        </w:rPr>
        <w:t xml:space="preserve"> Laborde 2395/09 Secretaría de Economía - María </w:t>
      </w:r>
      <w:proofErr w:type="spellStart"/>
      <w:r w:rsidRPr="004C2CA7">
        <w:rPr>
          <w:rFonts w:ascii="Palatino Linotype" w:hAnsi="Palatino Linotype" w:cs="Arial"/>
          <w:i/>
          <w:sz w:val="22"/>
          <w:szCs w:val="20"/>
          <w:lang w:val="es-ES_tradnl"/>
        </w:rPr>
        <w:t>Marván</w:t>
      </w:r>
      <w:proofErr w:type="spellEnd"/>
      <w:r w:rsidRPr="004C2CA7">
        <w:rPr>
          <w:rFonts w:ascii="Palatino Linotype" w:hAnsi="Palatino Linotype" w:cs="Arial"/>
          <w:i/>
          <w:sz w:val="22"/>
          <w:szCs w:val="20"/>
          <w:lang w:val="es-ES_tradnl"/>
        </w:rPr>
        <w:t xml:space="preserve"> Laborde 0837/10 Administración Portuaria Integral de Veracruz, S.A. de C.V. – María </w:t>
      </w:r>
      <w:proofErr w:type="spellStart"/>
      <w:r w:rsidRPr="004C2CA7">
        <w:rPr>
          <w:rFonts w:ascii="Palatino Linotype" w:hAnsi="Palatino Linotype" w:cs="Arial"/>
          <w:i/>
          <w:sz w:val="22"/>
          <w:szCs w:val="20"/>
          <w:lang w:val="es-ES_tradnl"/>
        </w:rPr>
        <w:t>Marván</w:t>
      </w:r>
      <w:proofErr w:type="spellEnd"/>
      <w:r w:rsidRPr="004C2CA7">
        <w:rPr>
          <w:rFonts w:ascii="Palatino Linotype" w:hAnsi="Palatino Linotype" w:cs="Arial"/>
          <w:i/>
          <w:sz w:val="22"/>
          <w:szCs w:val="20"/>
          <w:lang w:val="es-ES_tradnl"/>
        </w:rPr>
        <w:t xml:space="preserve"> Laborde </w:t>
      </w:r>
    </w:p>
    <w:p w14:paraId="05FF5323" w14:textId="77777777" w:rsidR="003C3325" w:rsidRPr="004C2CA7" w:rsidRDefault="003C3325" w:rsidP="004C2CA7">
      <w:pPr>
        <w:ind w:left="851" w:right="1041"/>
        <w:jc w:val="both"/>
        <w:rPr>
          <w:rFonts w:ascii="Palatino Linotype" w:hAnsi="Palatino Linotype" w:cs="Arial"/>
          <w:b/>
          <w:i/>
          <w:sz w:val="22"/>
          <w:szCs w:val="20"/>
          <w:lang w:val="es-ES_tradnl"/>
        </w:rPr>
      </w:pPr>
      <w:r w:rsidRPr="004C2CA7">
        <w:rPr>
          <w:rFonts w:ascii="Palatino Linotype" w:hAnsi="Palatino Linotype" w:cs="Arial"/>
          <w:i/>
          <w:sz w:val="22"/>
          <w:szCs w:val="20"/>
          <w:lang w:val="es-ES_tradnl"/>
        </w:rPr>
        <w:t>Criterio 31/10</w:t>
      </w:r>
      <w:r w:rsidRPr="004C2CA7">
        <w:rPr>
          <w:rFonts w:ascii="Palatino Linotype" w:hAnsi="Palatino Linotype" w:cs="Arial"/>
          <w:b/>
          <w:i/>
          <w:sz w:val="22"/>
          <w:szCs w:val="20"/>
          <w:lang w:val="es-ES_tradnl"/>
        </w:rPr>
        <w:t>”</w:t>
      </w:r>
      <w:r w:rsidRPr="004C2CA7">
        <w:rPr>
          <w:rFonts w:ascii="Palatino Linotype" w:hAnsi="Palatino Linotype" w:cs="Arial"/>
          <w:i/>
          <w:sz w:val="22"/>
          <w:szCs w:val="20"/>
          <w:lang w:val="es-ES_tradnl"/>
        </w:rPr>
        <w:t xml:space="preserve"> (sic)</w:t>
      </w:r>
    </w:p>
    <w:p w14:paraId="404136F3" w14:textId="77777777" w:rsidR="006858FF" w:rsidRPr="004C2CA7" w:rsidRDefault="006858FF" w:rsidP="004C2CA7">
      <w:pPr>
        <w:spacing w:line="360" w:lineRule="auto"/>
        <w:jc w:val="both"/>
        <w:rPr>
          <w:rFonts w:ascii="Palatino Linotype" w:eastAsia="Calibri" w:hAnsi="Palatino Linotype" w:cs="Arial"/>
          <w:lang w:eastAsia="en-US"/>
        </w:rPr>
      </w:pPr>
    </w:p>
    <w:p w14:paraId="124F5B66" w14:textId="77777777" w:rsidR="00544DB3" w:rsidRPr="004C2CA7" w:rsidRDefault="00544DB3" w:rsidP="004C2CA7">
      <w:pPr>
        <w:spacing w:line="360" w:lineRule="auto"/>
        <w:jc w:val="both"/>
        <w:rPr>
          <w:rFonts w:ascii="Palatino Linotype" w:eastAsia="Calibri" w:hAnsi="Palatino Linotype" w:cs="Arial"/>
          <w:lang w:eastAsia="en-US"/>
        </w:rPr>
      </w:pPr>
      <w:r w:rsidRPr="004C2CA7">
        <w:rPr>
          <w:rFonts w:ascii="Palatino Linotype" w:eastAsia="Calibri" w:hAnsi="Palatino Linotype" w:cs="Arial"/>
          <w:lang w:eastAsia="en-US"/>
        </w:rPr>
        <w:lastRenderedPageBreak/>
        <w:t xml:space="preserve">Ahora bien para entender los alcances de la información pública se considera importante citar el criterio </w:t>
      </w:r>
      <w:r w:rsidRPr="004C2CA7">
        <w:rPr>
          <w:rFonts w:ascii="Palatino Linotype" w:eastAsia="Calibri"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C2CA7">
        <w:rPr>
          <w:rFonts w:ascii="Palatino Linotype" w:eastAsia="Calibri" w:hAnsi="Palatino Linotype" w:cs="Arial"/>
          <w:lang w:eastAsia="en-US"/>
        </w:rPr>
        <w:t>cuyo rubro y texto dispone:</w:t>
      </w:r>
    </w:p>
    <w:p w14:paraId="09721EF1" w14:textId="77777777" w:rsidR="00544DB3" w:rsidRPr="004C2CA7" w:rsidRDefault="00544DB3" w:rsidP="004C2CA7">
      <w:pPr>
        <w:spacing w:line="360" w:lineRule="auto"/>
        <w:jc w:val="both"/>
        <w:rPr>
          <w:rFonts w:ascii="Palatino Linotype" w:eastAsia="Calibri" w:hAnsi="Palatino Linotype" w:cs="Arial"/>
          <w:sz w:val="22"/>
          <w:szCs w:val="22"/>
          <w:lang w:eastAsia="en-US"/>
        </w:rPr>
      </w:pPr>
    </w:p>
    <w:p w14:paraId="7A19BC15" w14:textId="77777777" w:rsidR="00544DB3" w:rsidRPr="004C2CA7" w:rsidRDefault="00544DB3" w:rsidP="004C2CA7">
      <w:pPr>
        <w:autoSpaceDE w:val="0"/>
        <w:autoSpaceDN w:val="0"/>
        <w:adjustRightInd w:val="0"/>
        <w:spacing w:after="160" w:line="276" w:lineRule="auto"/>
        <w:ind w:left="567" w:right="616"/>
        <w:jc w:val="both"/>
        <w:rPr>
          <w:rFonts w:ascii="Palatino Linotype" w:eastAsia="Calibri" w:hAnsi="Palatino Linotype" w:cs="Arial"/>
          <w:i/>
          <w:sz w:val="22"/>
          <w:szCs w:val="22"/>
          <w:lang w:eastAsia="en-US"/>
        </w:rPr>
      </w:pPr>
      <w:r w:rsidRPr="004C2CA7">
        <w:rPr>
          <w:rFonts w:ascii="Palatino Linotype" w:eastAsia="Calibri" w:hAnsi="Palatino Linotype" w:cs="Arial"/>
          <w:b/>
          <w:i/>
          <w:sz w:val="22"/>
          <w:szCs w:val="22"/>
          <w:lang w:eastAsia="en-US"/>
        </w:rPr>
        <w:t xml:space="preserve">INFORMACIÓN PÚBLICA, CONCEPTO DE, EN MATERIA DE TRANSPARENCIA. INTERPRETACIÓN TEMÁTICA DE LOS ARTÍCULOS 2, FRACCIÓN </w:t>
      </w:r>
      <w:r w:rsidRPr="004C2CA7">
        <w:rPr>
          <w:rFonts w:ascii="Palatino Linotype" w:eastAsia="Calibri" w:hAnsi="Palatino Linotype" w:cs="Arial"/>
          <w:b/>
          <w:bCs/>
          <w:i/>
          <w:sz w:val="22"/>
          <w:szCs w:val="22"/>
          <w:lang w:eastAsia="en-US"/>
        </w:rPr>
        <w:t xml:space="preserve">V, XV, Y XVI, </w:t>
      </w:r>
      <w:r w:rsidRPr="004C2CA7">
        <w:rPr>
          <w:rFonts w:ascii="Palatino Linotype" w:eastAsia="Calibri" w:hAnsi="Palatino Linotype" w:cs="Arial"/>
          <w:b/>
          <w:i/>
          <w:sz w:val="22"/>
          <w:szCs w:val="22"/>
          <w:lang w:eastAsia="en-US"/>
        </w:rPr>
        <w:t>32, 4,11 Y 41.</w:t>
      </w:r>
      <w:r w:rsidRPr="004C2CA7">
        <w:rPr>
          <w:rFonts w:ascii="Palatino Linotype" w:eastAsia="Calibri" w:hAnsi="Palatino Linotype" w:cs="Arial"/>
          <w:i/>
          <w:sz w:val="22"/>
          <w:szCs w:val="22"/>
          <w:lang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51607C" w14:textId="77777777" w:rsidR="00544DB3" w:rsidRPr="004C2CA7" w:rsidRDefault="00544DB3" w:rsidP="004C2CA7">
      <w:pPr>
        <w:autoSpaceDE w:val="0"/>
        <w:autoSpaceDN w:val="0"/>
        <w:adjustRightInd w:val="0"/>
        <w:spacing w:after="160" w:line="276" w:lineRule="auto"/>
        <w:ind w:left="567" w:right="616"/>
        <w:jc w:val="both"/>
        <w:rPr>
          <w:rFonts w:ascii="Palatino Linotype" w:eastAsia="Calibri" w:hAnsi="Palatino Linotype" w:cs="Arial"/>
          <w:i/>
          <w:sz w:val="22"/>
          <w:szCs w:val="22"/>
          <w:lang w:eastAsia="en-US"/>
        </w:rPr>
      </w:pPr>
      <w:r w:rsidRPr="004C2CA7">
        <w:rPr>
          <w:rFonts w:ascii="Palatino Linotype" w:eastAsia="Calibri" w:hAnsi="Palatino Linotype" w:cs="Arial"/>
          <w:i/>
          <w:sz w:val="22"/>
          <w:szCs w:val="22"/>
          <w:lang w:eastAsia="en-US"/>
        </w:rPr>
        <w:t>En consecuencia el acceso a la información se refiere a que se cumplan cualquiera de los siguientes tres supuestos:</w:t>
      </w:r>
    </w:p>
    <w:p w14:paraId="74EF5806" w14:textId="77777777" w:rsidR="00544DB3" w:rsidRPr="004C2CA7" w:rsidRDefault="00544DB3" w:rsidP="004C2CA7">
      <w:pPr>
        <w:autoSpaceDE w:val="0"/>
        <w:autoSpaceDN w:val="0"/>
        <w:adjustRightInd w:val="0"/>
        <w:spacing w:after="160" w:line="276" w:lineRule="auto"/>
        <w:ind w:left="567" w:right="616"/>
        <w:jc w:val="both"/>
        <w:rPr>
          <w:rFonts w:ascii="Palatino Linotype" w:eastAsia="Calibri" w:hAnsi="Palatino Linotype" w:cs="Arial"/>
          <w:i/>
          <w:sz w:val="22"/>
          <w:szCs w:val="22"/>
          <w:lang w:eastAsia="en-US"/>
        </w:rPr>
      </w:pPr>
      <w:r w:rsidRPr="004C2CA7">
        <w:rPr>
          <w:rFonts w:ascii="Palatino Linotype" w:eastAsia="Calibri" w:hAnsi="Palatino Linotype" w:cs="Arial"/>
          <w:i/>
          <w:sz w:val="22"/>
          <w:szCs w:val="22"/>
          <w:lang w:eastAsia="en-US"/>
        </w:rPr>
        <w:t>Que se trate de información registrada en cualquier soporte documental, que en ejercicio de las atribuciones conferidas, sea generada por los Sujetos Obligados;</w:t>
      </w:r>
    </w:p>
    <w:p w14:paraId="1D10DC5D" w14:textId="77777777" w:rsidR="00544DB3" w:rsidRPr="004C2CA7" w:rsidRDefault="00544DB3" w:rsidP="004C2CA7">
      <w:pPr>
        <w:autoSpaceDE w:val="0"/>
        <w:autoSpaceDN w:val="0"/>
        <w:adjustRightInd w:val="0"/>
        <w:spacing w:after="160" w:line="276" w:lineRule="auto"/>
        <w:ind w:left="567" w:right="616"/>
        <w:jc w:val="both"/>
        <w:rPr>
          <w:rFonts w:ascii="Palatino Linotype" w:eastAsia="Calibri" w:hAnsi="Palatino Linotype" w:cs="Arial"/>
          <w:i/>
          <w:sz w:val="22"/>
          <w:szCs w:val="22"/>
          <w:lang w:eastAsia="en-US"/>
        </w:rPr>
      </w:pPr>
      <w:r w:rsidRPr="004C2CA7">
        <w:rPr>
          <w:rFonts w:ascii="Palatino Linotype" w:eastAsia="Calibri" w:hAnsi="Palatino Linotype" w:cs="Arial"/>
          <w:i/>
          <w:sz w:val="22"/>
          <w:szCs w:val="22"/>
          <w:lang w:eastAsia="en-US"/>
        </w:rPr>
        <w:t>Que se trate de información registrada en cualquier soporte documental, que en ejercicio de las atribuciones conferidas, sea administrada por los Sujetos Obligados, y</w:t>
      </w:r>
    </w:p>
    <w:p w14:paraId="2AE28AC4" w14:textId="77777777" w:rsidR="00544DB3" w:rsidRPr="004C2CA7" w:rsidRDefault="00544DB3" w:rsidP="004C2CA7">
      <w:pPr>
        <w:autoSpaceDE w:val="0"/>
        <w:autoSpaceDN w:val="0"/>
        <w:adjustRightInd w:val="0"/>
        <w:spacing w:after="160" w:line="276" w:lineRule="auto"/>
        <w:ind w:left="567" w:right="616"/>
        <w:jc w:val="both"/>
        <w:rPr>
          <w:rFonts w:ascii="Palatino Linotype" w:eastAsia="Calibri" w:hAnsi="Palatino Linotype" w:cs="Arial"/>
          <w:i/>
          <w:sz w:val="22"/>
          <w:szCs w:val="22"/>
          <w:lang w:eastAsia="en-US"/>
        </w:rPr>
      </w:pPr>
      <w:r w:rsidRPr="004C2CA7">
        <w:rPr>
          <w:rFonts w:ascii="Palatino Linotype" w:eastAsia="Calibri" w:hAnsi="Palatino Linotype" w:cs="Arial"/>
          <w:i/>
          <w:sz w:val="22"/>
          <w:szCs w:val="22"/>
          <w:lang w:eastAsia="en-US"/>
        </w:rPr>
        <w:t>Que se trate de información registrada en cualquier soporte documental, que en ejercicio de las atribuciones conferidas, se encuentre en posesión de los Sujetos Obligados.</w:t>
      </w:r>
    </w:p>
    <w:p w14:paraId="4FF256C5" w14:textId="77777777" w:rsidR="00544DB3" w:rsidRPr="004C2CA7" w:rsidRDefault="00544DB3" w:rsidP="004C2CA7">
      <w:pPr>
        <w:spacing w:line="360" w:lineRule="auto"/>
        <w:jc w:val="both"/>
        <w:rPr>
          <w:rFonts w:ascii="Palatino Linotype" w:eastAsia="Calibri" w:hAnsi="Palatino Linotype"/>
          <w:sz w:val="22"/>
          <w:szCs w:val="22"/>
          <w:lang w:eastAsia="en-US"/>
        </w:rPr>
      </w:pPr>
    </w:p>
    <w:p w14:paraId="328E5078" w14:textId="77777777" w:rsidR="00BE0F2A" w:rsidRPr="004C2CA7" w:rsidRDefault="00544DB3" w:rsidP="004C2CA7">
      <w:pPr>
        <w:spacing w:line="360" w:lineRule="auto"/>
        <w:jc w:val="both"/>
        <w:rPr>
          <w:rFonts w:ascii="Palatino Linotype" w:eastAsia="Calibri" w:hAnsi="Palatino Linotype"/>
          <w:lang w:eastAsia="es-MX"/>
        </w:rPr>
      </w:pPr>
      <w:r w:rsidRPr="004C2CA7">
        <w:rPr>
          <w:rFonts w:ascii="Palatino Linotype" w:eastAsia="Calibri" w:hAnsi="Palatino Linotype"/>
          <w:lang w:eastAsia="es-MX"/>
        </w:rPr>
        <w:t xml:space="preserve">Es decir, </w:t>
      </w:r>
      <w:r w:rsidRPr="004C2CA7">
        <w:rPr>
          <w:rFonts w:ascii="Palatino Linotype" w:eastAsia="Calibri" w:hAnsi="Palatino Linotype"/>
          <w:b/>
          <w:lang w:eastAsia="es-MX"/>
        </w:rPr>
        <w:t>el derecho de acceso a la información constituye una prerrogativa a acceder a documentación en poder de los Sujetos Obligados</w:t>
      </w:r>
      <w:r w:rsidRPr="004C2CA7">
        <w:rPr>
          <w:rFonts w:ascii="Palatino Linotype" w:eastAsia="Calibri" w:hAnsi="Palatino Linotype"/>
          <w:lang w:eastAsia="es-MX"/>
        </w:rPr>
        <w:t xml:space="preserve">, </w:t>
      </w:r>
      <w:r w:rsidR="00BE0F2A" w:rsidRPr="004C2CA7">
        <w:rPr>
          <w:rFonts w:ascii="Palatino Linotype" w:eastAsia="Calibri" w:hAnsi="Palatino Linotype"/>
          <w:lang w:eastAsia="es-MX"/>
        </w:rPr>
        <w:t xml:space="preserve">y que estos mismos sean proporcionados por los entes que fueran requeridos. </w:t>
      </w:r>
    </w:p>
    <w:p w14:paraId="20E5F0A8" w14:textId="77777777" w:rsidR="006858FF" w:rsidRPr="004C2CA7" w:rsidRDefault="006858FF" w:rsidP="004C2CA7">
      <w:pPr>
        <w:spacing w:line="360" w:lineRule="auto"/>
        <w:jc w:val="both"/>
        <w:rPr>
          <w:rFonts w:ascii="Palatino Linotype" w:eastAsia="Calibri" w:hAnsi="Palatino Linotype"/>
          <w:lang w:eastAsia="es-MX"/>
        </w:rPr>
      </w:pPr>
    </w:p>
    <w:p w14:paraId="12870475" w14:textId="77D97C4C" w:rsidR="006858FF" w:rsidRPr="004C2CA7" w:rsidRDefault="006858FF" w:rsidP="004C2CA7">
      <w:pPr>
        <w:spacing w:before="100" w:beforeAutospacing="1" w:after="100" w:afterAutospacing="1" w:line="360" w:lineRule="auto"/>
        <w:jc w:val="both"/>
        <w:rPr>
          <w:rFonts w:ascii="Palatino Linotype" w:hAnsi="Palatino Linotype"/>
          <w:b/>
        </w:rPr>
      </w:pPr>
      <w:r w:rsidRPr="004C2CA7">
        <w:rPr>
          <w:rFonts w:ascii="Palatino Linotype" w:hAnsi="Palatino Linotype" w:cs="Arial"/>
        </w:rPr>
        <w:lastRenderedPageBreak/>
        <w:t xml:space="preserve">Es así que, debido a que la información que fue solicitada el </w:t>
      </w:r>
      <w:r w:rsidR="006B4E5B" w:rsidRPr="004C2CA7">
        <w:rPr>
          <w:rFonts w:ascii="Palatino Linotype" w:hAnsi="Palatino Linotype" w:cs="Arial"/>
        </w:rPr>
        <w:t>doce</w:t>
      </w:r>
      <w:r w:rsidRPr="004C2CA7">
        <w:rPr>
          <w:rFonts w:ascii="Palatino Linotype" w:hAnsi="Palatino Linotype" w:cs="Arial"/>
        </w:rPr>
        <w:t xml:space="preserve"> de </w:t>
      </w:r>
      <w:r w:rsidR="006B4E5B" w:rsidRPr="004C2CA7">
        <w:rPr>
          <w:rFonts w:ascii="Palatino Linotype" w:hAnsi="Palatino Linotype" w:cs="Arial"/>
        </w:rPr>
        <w:t>septiembre</w:t>
      </w:r>
      <w:r w:rsidRPr="004C2CA7">
        <w:rPr>
          <w:rFonts w:ascii="Palatino Linotype" w:hAnsi="Palatino Linotype" w:cs="Arial"/>
        </w:rPr>
        <w:t xml:space="preserve"> de dos mil veintitrés </w:t>
      </w:r>
      <w:r w:rsidR="006B4E5B" w:rsidRPr="004C2CA7">
        <w:rPr>
          <w:rFonts w:ascii="Palatino Linotype" w:hAnsi="Palatino Linotype" w:cs="Arial"/>
        </w:rPr>
        <w:t xml:space="preserve">consistente en las actas del comité de adquisiciones, mismas que fueron proporcionadas por </w:t>
      </w:r>
      <w:r w:rsidRPr="004C2CA7">
        <w:rPr>
          <w:rFonts w:ascii="Palatino Linotype" w:hAnsi="Palatino Linotype" w:cs="Arial"/>
          <w:b/>
        </w:rPr>
        <w:t xml:space="preserve">EL SUJETO OBLIGADO </w:t>
      </w:r>
      <w:r w:rsidRPr="004C2CA7">
        <w:rPr>
          <w:rFonts w:ascii="Palatino Linotype" w:hAnsi="Palatino Linotype" w:cs="Arial"/>
        </w:rPr>
        <w:t xml:space="preserve">en aras de privilegiar el correcto acceso a la información que le </w:t>
      </w:r>
      <w:r w:rsidR="006B4E5B" w:rsidRPr="004C2CA7">
        <w:rPr>
          <w:rFonts w:ascii="Palatino Linotype" w:hAnsi="Palatino Linotype" w:cs="Arial"/>
        </w:rPr>
        <w:t>otorga el derecho al particular</w:t>
      </w:r>
      <w:r w:rsidRPr="004C2CA7">
        <w:rPr>
          <w:rFonts w:ascii="Palatino Linotype" w:hAnsi="Palatino Linotype" w:cs="Arial"/>
          <w:b/>
        </w:rPr>
        <w:t xml:space="preserve">; </w:t>
      </w:r>
      <w:r w:rsidRPr="004C2CA7">
        <w:rPr>
          <w:rFonts w:ascii="Palatino Linotype" w:hAnsi="Palatino Linotype" w:cs="Arial"/>
        </w:rPr>
        <w:t>es por tanto que, éste Órgano Garante</w:t>
      </w:r>
      <w:r w:rsidRPr="004C2CA7">
        <w:rPr>
          <w:rFonts w:ascii="Palatino Linotype" w:hAnsi="Palatino Linotype" w:cs="Arial"/>
          <w:b/>
          <w:lang w:eastAsia="es-MX"/>
        </w:rPr>
        <w:t xml:space="preserve">, </w:t>
      </w:r>
      <w:r w:rsidRPr="004C2CA7">
        <w:rPr>
          <w:rFonts w:ascii="Palatino Linotype" w:hAnsi="Palatino Linotype"/>
        </w:rPr>
        <w:t xml:space="preserve">en términos de lo dispuesto en el artículo 186, fracción II de la Ley de Transparencia y Acceso a la </w:t>
      </w:r>
      <w:r w:rsidRPr="004C2CA7">
        <w:rPr>
          <w:rFonts w:ascii="Palatino Linotype" w:hAnsi="Palatino Linotype" w:cs="Arial"/>
        </w:rPr>
        <w:t>Información</w:t>
      </w:r>
      <w:r w:rsidRPr="004C2CA7">
        <w:rPr>
          <w:rFonts w:ascii="Palatino Linotype" w:hAnsi="Palatino Linotype"/>
        </w:rPr>
        <w:t xml:space="preserve"> Pública del Estado de México y Municipios, </w:t>
      </w:r>
      <w:r w:rsidRPr="004C2CA7">
        <w:rPr>
          <w:rFonts w:ascii="Palatino Linotype" w:hAnsi="Palatino Linotype" w:cs="Arial"/>
          <w:lang w:eastAsia="es-MX"/>
        </w:rPr>
        <w:t xml:space="preserve">el Pleno de </w:t>
      </w:r>
      <w:r w:rsidRPr="004C2CA7">
        <w:rPr>
          <w:rFonts w:ascii="Palatino Linotype" w:hAnsi="Palatino Linotype" w:cs="Arial"/>
        </w:rPr>
        <w:t xml:space="preserve">este Instituto, </w:t>
      </w:r>
      <w:bookmarkStart w:id="1" w:name="_Hlk61274984"/>
      <w:r w:rsidRPr="004C2CA7">
        <w:rPr>
          <w:rFonts w:ascii="Palatino Linotype" w:hAnsi="Palatino Linotype" w:cs="Arial"/>
        </w:rPr>
        <w:t>estima que</w:t>
      </w:r>
      <w:bookmarkEnd w:id="1"/>
      <w:r w:rsidRPr="004C2CA7">
        <w:rPr>
          <w:rFonts w:ascii="Palatino Linotype" w:hAnsi="Palatino Linotype" w:cs="Arial"/>
        </w:rPr>
        <w:t xml:space="preserve"> </w:t>
      </w:r>
      <w:r w:rsidRPr="004C2CA7">
        <w:rPr>
          <w:rFonts w:ascii="Palatino Linotype" w:hAnsi="Palatino Linotype" w:cs="Arial"/>
          <w:bCs/>
          <w:szCs w:val="22"/>
          <w:lang w:val="es-ES"/>
        </w:rPr>
        <w:t xml:space="preserve">las razones o motivos de inconformidad planteadas por </w:t>
      </w:r>
      <w:r w:rsidR="006B4E5B" w:rsidRPr="004C2CA7">
        <w:rPr>
          <w:rFonts w:ascii="Palatino Linotype" w:hAnsi="Palatino Linotype" w:cs="Arial"/>
          <w:b/>
          <w:bCs/>
          <w:szCs w:val="22"/>
        </w:rPr>
        <w:t>EL</w:t>
      </w:r>
      <w:r w:rsidRPr="004C2CA7">
        <w:rPr>
          <w:rFonts w:ascii="Palatino Linotype" w:hAnsi="Palatino Linotype" w:cs="Arial"/>
          <w:b/>
          <w:bCs/>
          <w:szCs w:val="22"/>
        </w:rPr>
        <w:t xml:space="preserve"> RECURRENTE</w:t>
      </w:r>
      <w:r w:rsidRPr="004C2CA7">
        <w:rPr>
          <w:rFonts w:ascii="Palatino Linotype" w:hAnsi="Palatino Linotype" w:cs="Arial"/>
          <w:bCs/>
          <w:szCs w:val="22"/>
          <w:lang w:val="es-ES"/>
        </w:rPr>
        <w:t xml:space="preserve">, resultan infundadas; en consecuencia, este Órgano Garante determina </w:t>
      </w:r>
      <w:r w:rsidRPr="004C2CA7">
        <w:rPr>
          <w:rFonts w:ascii="Palatino Linotype" w:hAnsi="Palatino Linotype" w:cs="Arial"/>
          <w:b/>
          <w:bCs/>
          <w:szCs w:val="22"/>
          <w:lang w:val="es-ES"/>
        </w:rPr>
        <w:t>CONFIRMAR</w:t>
      </w:r>
      <w:r w:rsidRPr="004C2CA7">
        <w:rPr>
          <w:rFonts w:ascii="Palatino Linotype" w:hAnsi="Palatino Linotype" w:cs="Arial"/>
          <w:bCs/>
          <w:szCs w:val="22"/>
          <w:lang w:val="es-ES"/>
        </w:rPr>
        <w:t xml:space="preserve"> la respuesta otorgada por </w:t>
      </w:r>
      <w:r w:rsidRPr="004C2CA7">
        <w:rPr>
          <w:rFonts w:ascii="Palatino Linotype" w:hAnsi="Palatino Linotype" w:cs="Arial"/>
          <w:b/>
          <w:bCs/>
          <w:szCs w:val="22"/>
          <w:lang w:val="es-419"/>
        </w:rPr>
        <w:t>EL</w:t>
      </w:r>
      <w:r w:rsidRPr="004C2CA7">
        <w:rPr>
          <w:rFonts w:ascii="Palatino Linotype" w:hAnsi="Palatino Linotype" w:cs="Arial"/>
          <w:b/>
          <w:bCs/>
          <w:szCs w:val="22"/>
          <w:lang w:val="es-ES"/>
        </w:rPr>
        <w:t xml:space="preserve"> SUJETO OBLIGADO</w:t>
      </w:r>
      <w:r w:rsidRPr="004C2CA7">
        <w:rPr>
          <w:rFonts w:ascii="Palatino Linotype" w:hAnsi="Palatino Linotype" w:cs="Arial"/>
          <w:bCs/>
          <w:szCs w:val="22"/>
          <w:lang w:val="es-ES"/>
        </w:rPr>
        <w:t xml:space="preserve"> </w:t>
      </w:r>
      <w:r w:rsidRPr="004C2CA7">
        <w:rPr>
          <w:rFonts w:ascii="Palatino Linotype" w:hAnsi="Palatino Linotype" w:cs="Arial"/>
          <w:bCs/>
          <w:szCs w:val="22"/>
          <w:lang w:val="es-419"/>
        </w:rPr>
        <w:t>a</w:t>
      </w:r>
      <w:r w:rsidRPr="004C2CA7">
        <w:rPr>
          <w:rFonts w:ascii="Palatino Linotype" w:hAnsi="Palatino Linotype" w:cs="Arial"/>
          <w:bCs/>
          <w:szCs w:val="22"/>
          <w:lang w:val="es-ES"/>
        </w:rPr>
        <w:t xml:space="preserve"> la solicitud</w:t>
      </w:r>
      <w:r w:rsidRPr="004C2CA7">
        <w:rPr>
          <w:rFonts w:ascii="Palatino Linotype" w:hAnsi="Palatino Linotype" w:cs="Arial"/>
          <w:bCs/>
          <w:szCs w:val="22"/>
          <w:lang w:val="es-419"/>
        </w:rPr>
        <w:t xml:space="preserve"> de información </w:t>
      </w:r>
      <w:r w:rsidR="006B4E5B" w:rsidRPr="004C2CA7">
        <w:rPr>
          <w:rFonts w:ascii="Palatino Linotype" w:hAnsi="Palatino Linotype" w:cs="Arial"/>
          <w:b/>
          <w:bCs/>
          <w:szCs w:val="22"/>
        </w:rPr>
        <w:t xml:space="preserve">01738/ZINACANT/IP/2023 </w:t>
      </w:r>
      <w:r w:rsidRPr="004C2CA7">
        <w:rPr>
          <w:rFonts w:ascii="Palatino Linotype" w:hAnsi="Palatino Linotype" w:cs="Arial"/>
          <w:bCs/>
          <w:szCs w:val="22"/>
        </w:rPr>
        <w:t xml:space="preserve">que dio trámite al Recurso de Revisión </w:t>
      </w:r>
      <w:r w:rsidR="006B4E5B" w:rsidRPr="004C2CA7">
        <w:rPr>
          <w:rFonts w:ascii="Palatino Linotype" w:hAnsi="Palatino Linotype"/>
          <w:b/>
          <w:lang w:val="es-419"/>
        </w:rPr>
        <w:t>06747</w:t>
      </w:r>
      <w:r w:rsidRPr="004C2CA7">
        <w:rPr>
          <w:rFonts w:ascii="Palatino Linotype" w:hAnsi="Palatino Linotype"/>
          <w:b/>
        </w:rPr>
        <w:t>/INFOEM/IP/RR/2023.</w:t>
      </w:r>
    </w:p>
    <w:p w14:paraId="764097D0" w14:textId="608F4A49" w:rsidR="006858FF" w:rsidRDefault="006858FF" w:rsidP="004C2CA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4C2CA7">
        <w:rPr>
          <w:rFonts w:ascii="Palatino Linotype" w:eastAsia="Calibri" w:hAnsi="Palatino Linotype" w:cs="Arial"/>
        </w:rPr>
        <w:t xml:space="preserve">Así, con </w:t>
      </w:r>
      <w:r w:rsidRPr="004C2CA7">
        <w:rPr>
          <w:rFonts w:ascii="Palatino Linotype" w:hAnsi="Palatino Linotype" w:cs="Arial"/>
        </w:rPr>
        <w:t>fundamento</w:t>
      </w:r>
      <w:r w:rsidRPr="004C2CA7">
        <w:rPr>
          <w:rFonts w:ascii="Palatino Linotype" w:eastAsia="Calibri" w:hAnsi="Palatino Linotype" w:cs="Arial"/>
        </w:rPr>
        <w:t xml:space="preserve"> en lo previsto en los artículos 5, </w:t>
      </w:r>
      <w:r w:rsidRPr="004C2CA7">
        <w:rPr>
          <w:rFonts w:ascii="Palatino Linotype" w:eastAsia="Calibri" w:hAnsi="Palatino Linotype" w:cs="Arial"/>
          <w:lang w:val="es-ES_tradnl"/>
        </w:rPr>
        <w:t xml:space="preserve">párrafos </w:t>
      </w:r>
      <w:bookmarkStart w:id="2" w:name="_Hlk65874252"/>
      <w:r w:rsidRPr="004C2CA7">
        <w:rPr>
          <w:rFonts w:ascii="Palatino Linotype" w:eastAsia="Calibri" w:hAnsi="Palatino Linotype" w:cs="Arial"/>
          <w:lang w:val="es-ES_tradnl"/>
        </w:rPr>
        <w:t>trigésimo segundo</w:t>
      </w:r>
      <w:bookmarkEnd w:id="2"/>
      <w:r w:rsidRPr="004C2CA7">
        <w:rPr>
          <w:rFonts w:ascii="Palatino Linotype" w:hAnsi="Palatino Linotype" w:cs="Arial"/>
        </w:rPr>
        <w:t xml:space="preserve">, </w:t>
      </w:r>
      <w:r w:rsidRPr="004C2CA7">
        <w:rPr>
          <w:rFonts w:ascii="Palatino Linotype" w:eastAsia="Calibri" w:hAnsi="Palatino Linotype" w:cs="Arial"/>
          <w:lang w:val="es-ES_tradnl"/>
        </w:rPr>
        <w:t>trigésimo tercero y trigésimo cuarto</w:t>
      </w:r>
      <w:r w:rsidR="006B4E5B" w:rsidRPr="004C2CA7">
        <w:rPr>
          <w:rFonts w:ascii="Palatino Linotype" w:eastAsia="Calibri" w:hAnsi="Palatino Linotype" w:cs="Arial"/>
          <w:lang w:val="es-ES_tradnl"/>
        </w:rPr>
        <w:t>,</w:t>
      </w:r>
      <w:r w:rsidRPr="004C2CA7">
        <w:rPr>
          <w:rFonts w:ascii="Palatino Linotype" w:hAnsi="Palatino Linotype"/>
        </w:rPr>
        <w:t xml:space="preserve"> fracciones IV y V,</w:t>
      </w:r>
      <w:r w:rsidRPr="004C2CA7">
        <w:rPr>
          <w:rFonts w:ascii="Palatino Linotype" w:eastAsia="Calibri" w:hAnsi="Palatino Linotype" w:cs="Arial"/>
        </w:rPr>
        <w:t xml:space="preserve"> de la Constitución Política del Estado Libre y Soberano de </w:t>
      </w:r>
      <w:r w:rsidRPr="004C2CA7">
        <w:rPr>
          <w:rFonts w:ascii="Palatino Linotype" w:hAnsi="Palatino Linotype" w:cs="Arial"/>
          <w:lang w:val="es-ES_tradnl"/>
        </w:rPr>
        <w:t>México</w:t>
      </w:r>
      <w:r w:rsidRPr="004C2CA7">
        <w:rPr>
          <w:rFonts w:ascii="Palatino Linotype" w:eastAsia="Calibri" w:hAnsi="Palatino Linotype" w:cs="Arial"/>
        </w:rPr>
        <w:t xml:space="preserve">, y los artículos </w:t>
      </w:r>
      <w:r w:rsidRPr="004C2CA7">
        <w:rPr>
          <w:rFonts w:ascii="Palatino Linotype" w:hAnsi="Palatino Linotype"/>
        </w:rPr>
        <w:t xml:space="preserve">2, </w:t>
      </w:r>
      <w:r w:rsidRPr="004C2CA7">
        <w:rPr>
          <w:rFonts w:ascii="Palatino Linotype" w:hAnsi="Palatino Linotype" w:cs="Arial"/>
        </w:rPr>
        <w:t>fracción</w:t>
      </w:r>
      <w:r w:rsidRPr="004C2CA7">
        <w:rPr>
          <w:rFonts w:ascii="Palatino Linotype" w:hAnsi="Palatino Linotype"/>
        </w:rPr>
        <w:t xml:space="preserve"> II, 9, </w:t>
      </w:r>
      <w:r w:rsidRPr="004C2CA7">
        <w:rPr>
          <w:rFonts w:ascii="Palatino Linotype" w:hAnsi="Palatino Linotype" w:cs="Arial"/>
          <w:lang w:val="es-ES_tradnl"/>
        </w:rPr>
        <w:t>29</w:t>
      </w:r>
      <w:r w:rsidRPr="004C2CA7">
        <w:rPr>
          <w:rFonts w:ascii="Palatino Linotype" w:hAnsi="Palatino Linotype"/>
        </w:rPr>
        <w:t>, 36, fracciones I y II, 176, 178, 179, 181, 185, fracción I, 186 y 188,</w:t>
      </w:r>
      <w:r w:rsidRPr="004C2CA7">
        <w:rPr>
          <w:rFonts w:ascii="Palatino Linotype" w:eastAsia="Calibri" w:hAnsi="Palatino Linotype" w:cs="Arial"/>
        </w:rPr>
        <w:t xml:space="preserve"> de la Ley de Transparencia y Acceso a la Información Pública del Estado de México y </w:t>
      </w:r>
      <w:r w:rsidRPr="004C2CA7">
        <w:rPr>
          <w:rFonts w:ascii="Palatino Linotype" w:hAnsi="Palatino Linotype" w:cs="Arial"/>
        </w:rPr>
        <w:t>Municipios</w:t>
      </w:r>
      <w:r w:rsidRPr="004C2CA7">
        <w:rPr>
          <w:rFonts w:ascii="Palatino Linotype" w:eastAsia="Calibri" w:hAnsi="Palatino Linotype" w:cs="Arial"/>
        </w:rPr>
        <w:t xml:space="preserve">, </w:t>
      </w:r>
      <w:r w:rsidRPr="004C2CA7">
        <w:rPr>
          <w:rFonts w:ascii="Palatino Linotype" w:hAnsi="Palatino Linotype"/>
        </w:rPr>
        <w:t>este</w:t>
      </w:r>
      <w:r w:rsidRPr="004C2CA7">
        <w:rPr>
          <w:rFonts w:ascii="Palatino Linotype" w:eastAsia="Calibri" w:hAnsi="Palatino Linotype" w:cs="Arial"/>
        </w:rPr>
        <w:t xml:space="preserve"> Pleno:</w:t>
      </w:r>
    </w:p>
    <w:p w14:paraId="7421B951" w14:textId="77777777" w:rsidR="004C2CA7" w:rsidRPr="004C2CA7" w:rsidRDefault="004C2CA7" w:rsidP="004C2CA7">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270D04D2" w14:textId="77777777" w:rsidR="006858FF" w:rsidRPr="004C2CA7" w:rsidRDefault="006858FF" w:rsidP="004C2CA7">
      <w:pPr>
        <w:jc w:val="center"/>
        <w:rPr>
          <w:rFonts w:ascii="Palatino Linotype" w:hAnsi="Palatino Linotype" w:cs="Arial"/>
          <w:b/>
          <w:spacing w:val="44"/>
          <w:sz w:val="28"/>
        </w:rPr>
      </w:pPr>
      <w:r w:rsidRPr="004C2CA7">
        <w:rPr>
          <w:rFonts w:ascii="Palatino Linotype" w:hAnsi="Palatino Linotype" w:cs="Arial"/>
          <w:b/>
          <w:spacing w:val="44"/>
          <w:sz w:val="28"/>
        </w:rPr>
        <w:t>RESUELVE</w:t>
      </w:r>
    </w:p>
    <w:p w14:paraId="397EA250" w14:textId="77777777" w:rsidR="006858FF" w:rsidRPr="004C2CA7" w:rsidRDefault="006858FF" w:rsidP="004C2CA7">
      <w:pPr>
        <w:jc w:val="center"/>
        <w:rPr>
          <w:rFonts w:ascii="Palatino Linotype" w:hAnsi="Palatino Linotype" w:cs="Arial"/>
          <w:b/>
          <w:spacing w:val="44"/>
          <w:sz w:val="28"/>
        </w:rPr>
      </w:pPr>
    </w:p>
    <w:p w14:paraId="4A25AF7A" w14:textId="1C9F59D7" w:rsidR="006858FF" w:rsidRPr="004C2CA7" w:rsidRDefault="006858FF" w:rsidP="004C2CA7">
      <w:pPr>
        <w:spacing w:line="360" w:lineRule="auto"/>
        <w:jc w:val="both"/>
        <w:rPr>
          <w:rFonts w:ascii="Palatino Linotype" w:hAnsi="Palatino Linotype" w:cs="Arial"/>
          <w:lang w:val="es-ES"/>
        </w:rPr>
      </w:pPr>
      <w:r w:rsidRPr="004C2CA7">
        <w:rPr>
          <w:rFonts w:ascii="Palatino Linotype" w:hAnsi="Palatino Linotype" w:cs="Arial"/>
          <w:b/>
          <w:sz w:val="28"/>
          <w:lang w:val="es-ES"/>
        </w:rPr>
        <w:t>PRIMERO</w:t>
      </w:r>
      <w:r w:rsidRPr="004C2CA7">
        <w:rPr>
          <w:rFonts w:ascii="Palatino Linotype" w:hAnsi="Palatino Linotype" w:cs="Arial"/>
          <w:lang w:val="es-ES"/>
        </w:rPr>
        <w:t xml:space="preserve">. Resultan </w:t>
      </w:r>
      <w:r w:rsidRPr="004C2CA7">
        <w:rPr>
          <w:rFonts w:ascii="Palatino Linotype" w:hAnsi="Palatino Linotype" w:cs="Arial"/>
          <w:b/>
          <w:lang w:val="es-ES"/>
        </w:rPr>
        <w:t>infundadas</w:t>
      </w:r>
      <w:r w:rsidRPr="004C2CA7">
        <w:rPr>
          <w:rFonts w:ascii="Palatino Linotype" w:hAnsi="Palatino Linotype" w:cs="Arial"/>
          <w:lang w:val="es-ES"/>
        </w:rPr>
        <w:t xml:space="preserve"> las Razones o Motivos de inconformidad planteadas por </w:t>
      </w:r>
      <w:r w:rsidR="006B4E5B" w:rsidRPr="004C2CA7">
        <w:rPr>
          <w:rFonts w:ascii="Palatino Linotype" w:hAnsi="Palatino Linotype" w:cs="Arial"/>
          <w:b/>
          <w:lang w:val="es-ES"/>
        </w:rPr>
        <w:t>EL</w:t>
      </w:r>
      <w:r w:rsidRPr="004C2CA7">
        <w:rPr>
          <w:rFonts w:ascii="Palatino Linotype" w:hAnsi="Palatino Linotype" w:cs="Arial"/>
          <w:b/>
          <w:lang w:val="es-ES"/>
        </w:rPr>
        <w:t xml:space="preserve"> RECURRENTE</w:t>
      </w:r>
      <w:r w:rsidRPr="004C2CA7">
        <w:rPr>
          <w:rFonts w:ascii="Palatino Linotype" w:hAnsi="Palatino Linotype" w:cs="Arial"/>
          <w:lang w:val="es-ES"/>
        </w:rPr>
        <w:t xml:space="preserve">, en términos del Considerando </w:t>
      </w:r>
      <w:r w:rsidRPr="004C2CA7">
        <w:rPr>
          <w:rFonts w:ascii="Palatino Linotype" w:hAnsi="Palatino Linotype" w:cs="Arial"/>
          <w:b/>
          <w:lang w:val="es-ES"/>
        </w:rPr>
        <w:t>QUINTO</w:t>
      </w:r>
      <w:r w:rsidRPr="004C2CA7">
        <w:rPr>
          <w:rFonts w:ascii="Palatino Linotype" w:hAnsi="Palatino Linotype" w:cs="Arial"/>
          <w:lang w:val="es-ES"/>
        </w:rPr>
        <w:t xml:space="preserve"> de la presente Resolución.</w:t>
      </w:r>
    </w:p>
    <w:p w14:paraId="31262153" w14:textId="2BF730FB" w:rsidR="006858FF" w:rsidRPr="004C2CA7" w:rsidRDefault="006858FF" w:rsidP="004C2CA7">
      <w:pPr>
        <w:spacing w:line="360" w:lineRule="auto"/>
        <w:jc w:val="both"/>
        <w:rPr>
          <w:rFonts w:ascii="Palatino Linotype" w:hAnsi="Palatino Linotype"/>
          <w:i/>
          <w:sz w:val="22"/>
          <w:szCs w:val="22"/>
        </w:rPr>
      </w:pPr>
      <w:r w:rsidRPr="004C2CA7">
        <w:rPr>
          <w:rFonts w:ascii="Palatino Linotype" w:hAnsi="Palatino Linotype" w:cs="Arial"/>
          <w:b/>
          <w:sz w:val="28"/>
          <w:szCs w:val="28"/>
          <w:lang w:val="es-ES"/>
        </w:rPr>
        <w:lastRenderedPageBreak/>
        <w:t>SEGUNDO</w:t>
      </w:r>
      <w:r w:rsidRPr="004C2CA7">
        <w:rPr>
          <w:rFonts w:ascii="Palatino Linotype" w:hAnsi="Palatino Linotype" w:cs="Arial"/>
          <w:sz w:val="28"/>
          <w:szCs w:val="28"/>
          <w:lang w:val="es-ES"/>
        </w:rPr>
        <w:t>.</w:t>
      </w:r>
      <w:r w:rsidRPr="004C2CA7">
        <w:rPr>
          <w:rFonts w:ascii="Palatino Linotype" w:hAnsi="Palatino Linotype" w:cs="Arial"/>
          <w:lang w:val="es-ES"/>
        </w:rPr>
        <w:t xml:space="preserve"> </w:t>
      </w:r>
      <w:r w:rsidRPr="004C2CA7">
        <w:rPr>
          <w:rFonts w:ascii="Palatino Linotype" w:eastAsia="Calibri" w:hAnsi="Palatino Linotype" w:cs="Arial"/>
        </w:rPr>
        <w:t xml:space="preserve">Se </w:t>
      </w:r>
      <w:r w:rsidRPr="004C2CA7">
        <w:rPr>
          <w:rFonts w:ascii="Palatino Linotype" w:eastAsia="Calibri" w:hAnsi="Palatino Linotype" w:cs="Arial"/>
          <w:b/>
        </w:rPr>
        <w:t xml:space="preserve">CONFIRMA </w:t>
      </w:r>
      <w:r w:rsidRPr="004C2CA7">
        <w:rPr>
          <w:rFonts w:ascii="Palatino Linotype" w:eastAsia="Calibri" w:hAnsi="Palatino Linotype" w:cs="Arial"/>
        </w:rPr>
        <w:t xml:space="preserve">la respuesta otorgada por </w:t>
      </w:r>
      <w:r w:rsidRPr="004C2CA7">
        <w:rPr>
          <w:rFonts w:ascii="Palatino Linotype" w:eastAsia="Calibri" w:hAnsi="Palatino Linotype" w:cs="Arial"/>
          <w:b/>
        </w:rPr>
        <w:t>EL SUJETO OBLIGADO</w:t>
      </w:r>
      <w:r w:rsidRPr="004C2CA7">
        <w:rPr>
          <w:rFonts w:ascii="Palatino Linotype" w:eastAsia="Calibri" w:hAnsi="Palatino Linotype" w:cs="Arial"/>
        </w:rPr>
        <w:t xml:space="preserve"> a la solicitud de información que dio origen al Recurso de Revisión con número </w:t>
      </w:r>
      <w:r w:rsidR="006B4E5B" w:rsidRPr="004C2CA7">
        <w:rPr>
          <w:rFonts w:ascii="Palatino Linotype" w:hAnsi="Palatino Linotype"/>
          <w:b/>
        </w:rPr>
        <w:t>06747</w:t>
      </w:r>
      <w:r w:rsidRPr="004C2CA7">
        <w:rPr>
          <w:rFonts w:ascii="Palatino Linotype" w:hAnsi="Palatino Linotype"/>
          <w:b/>
        </w:rPr>
        <w:t>/INFOEM/IP/RR/2023</w:t>
      </w:r>
      <w:r w:rsidRPr="004C2CA7">
        <w:rPr>
          <w:rFonts w:ascii="Palatino Linotype" w:hAnsi="Palatino Linotype" w:cs="Arial"/>
        </w:rPr>
        <w:t>.</w:t>
      </w:r>
    </w:p>
    <w:p w14:paraId="1ED93443" w14:textId="77777777" w:rsidR="006858FF" w:rsidRPr="004C2CA7" w:rsidRDefault="006858FF" w:rsidP="004C2CA7">
      <w:pPr>
        <w:ind w:left="1069" w:right="899"/>
        <w:jc w:val="both"/>
        <w:rPr>
          <w:rFonts w:ascii="Palatino Linotype" w:hAnsi="Palatino Linotype"/>
          <w:i/>
          <w:sz w:val="22"/>
          <w:szCs w:val="22"/>
        </w:rPr>
      </w:pPr>
    </w:p>
    <w:p w14:paraId="0DB6B048" w14:textId="00693EE3" w:rsidR="006858FF" w:rsidRPr="004C2CA7" w:rsidRDefault="006858FF" w:rsidP="004C2CA7">
      <w:pPr>
        <w:widowControl w:val="0"/>
        <w:autoSpaceDE w:val="0"/>
        <w:autoSpaceDN w:val="0"/>
        <w:adjustRightInd w:val="0"/>
        <w:spacing w:line="360" w:lineRule="auto"/>
        <w:jc w:val="both"/>
        <w:rPr>
          <w:rFonts w:ascii="Palatino Linotype" w:hAnsi="Palatino Linotype" w:cs="Arial"/>
          <w:b/>
          <w:lang w:val="es-ES_tradnl"/>
        </w:rPr>
      </w:pPr>
      <w:r w:rsidRPr="004C2CA7">
        <w:rPr>
          <w:rFonts w:ascii="Palatino Linotype" w:hAnsi="Palatino Linotype" w:cs="Arial"/>
          <w:b/>
          <w:sz w:val="28"/>
          <w:szCs w:val="28"/>
        </w:rPr>
        <w:t xml:space="preserve">TERCERO. </w:t>
      </w:r>
      <w:r w:rsidRPr="004C2CA7">
        <w:rPr>
          <w:rFonts w:ascii="Palatino Linotype" w:hAnsi="Palatino Linotype" w:cs="Arial"/>
          <w:b/>
          <w:lang w:val="es-ES_tradnl"/>
        </w:rPr>
        <w:t xml:space="preserve">Notifíquese </w:t>
      </w:r>
      <w:r w:rsidRPr="004C2CA7">
        <w:rPr>
          <w:rFonts w:ascii="Palatino Linotype" w:hAnsi="Palatino Linotype" w:cs="Arial"/>
          <w:lang w:val="es-ES_tradnl"/>
        </w:rPr>
        <w:t>la presente Resolución a</w:t>
      </w:r>
      <w:r w:rsidR="006B4E5B" w:rsidRPr="004C2CA7">
        <w:rPr>
          <w:rFonts w:ascii="Palatino Linotype" w:hAnsi="Palatino Linotype" w:cs="Arial"/>
          <w:lang w:val="es-ES_tradnl"/>
        </w:rPr>
        <w:t xml:space="preserve"> </w:t>
      </w:r>
      <w:r w:rsidRPr="004C2CA7">
        <w:rPr>
          <w:rFonts w:ascii="Palatino Linotype" w:hAnsi="Palatino Linotype" w:cs="Arial"/>
          <w:lang w:val="es-ES_tradnl"/>
        </w:rPr>
        <w:t>l</w:t>
      </w:r>
      <w:r w:rsidR="006B4E5B" w:rsidRPr="004C2CA7">
        <w:rPr>
          <w:rFonts w:ascii="Palatino Linotype" w:hAnsi="Palatino Linotype" w:cs="Arial"/>
          <w:lang w:val="es-ES_tradnl"/>
        </w:rPr>
        <w:t>a</w:t>
      </w:r>
      <w:r w:rsidRPr="004C2CA7">
        <w:rPr>
          <w:rFonts w:ascii="Palatino Linotype" w:hAnsi="Palatino Linotype" w:cs="Arial"/>
          <w:lang w:val="es-ES_tradnl"/>
        </w:rPr>
        <w:t xml:space="preserve"> Titular de la Unidad de Transparencia del </w:t>
      </w:r>
      <w:r w:rsidRPr="004C2CA7">
        <w:rPr>
          <w:rFonts w:ascii="Palatino Linotype" w:hAnsi="Palatino Linotype" w:cs="Arial"/>
          <w:b/>
          <w:lang w:val="es-ES_tradnl"/>
        </w:rPr>
        <w:t>SUJETO OBLIGADO</w:t>
      </w:r>
      <w:r w:rsidRPr="004C2CA7">
        <w:rPr>
          <w:rFonts w:ascii="Palatino Linotype" w:hAnsi="Palatino Linotype" w:cs="Arial"/>
          <w:lang w:val="es-ES_tradnl"/>
        </w:rPr>
        <w:t xml:space="preserve"> para su conocimiento</w:t>
      </w:r>
      <w:r w:rsidRPr="004C2CA7">
        <w:rPr>
          <w:rFonts w:ascii="Palatino Linotype" w:hAnsi="Palatino Linotype" w:cs="Arial"/>
          <w:b/>
          <w:lang w:val="es-ES_tradnl"/>
        </w:rPr>
        <w:t>.</w:t>
      </w:r>
    </w:p>
    <w:p w14:paraId="349567A4" w14:textId="77777777" w:rsidR="006858FF" w:rsidRPr="004C2CA7" w:rsidRDefault="006858FF" w:rsidP="004C2CA7">
      <w:pPr>
        <w:spacing w:line="360" w:lineRule="auto"/>
        <w:jc w:val="both"/>
        <w:rPr>
          <w:rFonts w:ascii="Palatino Linotype" w:hAnsi="Palatino Linotype"/>
          <w:shd w:val="clear" w:color="auto" w:fill="FFFFFF"/>
        </w:rPr>
      </w:pPr>
    </w:p>
    <w:p w14:paraId="62B5BBDE" w14:textId="375332FC" w:rsidR="006858FF" w:rsidRPr="004C2CA7" w:rsidRDefault="006858FF" w:rsidP="004C2CA7">
      <w:pPr>
        <w:spacing w:line="360" w:lineRule="auto"/>
        <w:jc w:val="both"/>
        <w:rPr>
          <w:rFonts w:ascii="Palatino Linotype" w:eastAsiaTheme="minorEastAsia" w:hAnsi="Palatino Linotype"/>
          <w:b/>
          <w:szCs w:val="17"/>
          <w:lang w:val="es-419" w:eastAsia="es-ES_tradnl"/>
        </w:rPr>
      </w:pPr>
      <w:r w:rsidRPr="004C2CA7">
        <w:rPr>
          <w:rFonts w:ascii="Palatino Linotype" w:hAnsi="Palatino Linotype" w:cs="Arial"/>
          <w:b/>
          <w:sz w:val="28"/>
          <w:szCs w:val="28"/>
        </w:rPr>
        <w:t>CUARTO.</w:t>
      </w:r>
      <w:r w:rsidRPr="004C2CA7">
        <w:rPr>
          <w:rFonts w:ascii="Palatino Linotype" w:eastAsiaTheme="minorEastAsia" w:hAnsi="Palatino Linotype"/>
          <w:b/>
          <w:szCs w:val="17"/>
          <w:lang w:eastAsia="es-ES_tradnl"/>
        </w:rPr>
        <w:t xml:space="preserve"> Notifíquese</w:t>
      </w:r>
      <w:r w:rsidRPr="004C2CA7">
        <w:rPr>
          <w:rFonts w:ascii="Palatino Linotype" w:eastAsiaTheme="minorEastAsia" w:hAnsi="Palatino Linotype"/>
          <w:szCs w:val="17"/>
          <w:lang w:eastAsia="es-ES_tradnl"/>
        </w:rPr>
        <w:t xml:space="preserve"> a</w:t>
      </w:r>
      <w:r w:rsidR="006B4E5B" w:rsidRPr="004C2CA7">
        <w:rPr>
          <w:rFonts w:ascii="Palatino Linotype" w:eastAsiaTheme="minorEastAsia" w:hAnsi="Palatino Linotype"/>
          <w:szCs w:val="17"/>
          <w:lang w:eastAsia="es-ES_tradnl"/>
        </w:rPr>
        <w:t xml:space="preserve">l </w:t>
      </w:r>
      <w:r w:rsidRPr="004C2CA7">
        <w:rPr>
          <w:rFonts w:ascii="Palatino Linotype" w:eastAsiaTheme="minorEastAsia" w:hAnsi="Palatino Linotype"/>
          <w:b/>
          <w:szCs w:val="17"/>
          <w:lang w:eastAsia="es-ES_tradnl"/>
        </w:rPr>
        <w:t>RECURRENTE</w:t>
      </w:r>
      <w:r w:rsidRPr="004C2CA7">
        <w:rPr>
          <w:rFonts w:ascii="Palatino Linotype" w:eastAsiaTheme="minorEastAsia" w:hAnsi="Palatino Linotype"/>
          <w:szCs w:val="17"/>
          <w:lang w:eastAsia="es-ES_tradnl"/>
        </w:rPr>
        <w:t xml:space="preserve"> la presente resolución </w:t>
      </w:r>
      <w:r w:rsidR="006B4E5B" w:rsidRPr="004C2CA7">
        <w:rPr>
          <w:rFonts w:ascii="Palatino Linotype" w:eastAsiaTheme="minorEastAsia" w:hAnsi="Palatino Linotype"/>
          <w:szCs w:val="17"/>
          <w:lang w:eastAsia="es-ES_tradnl"/>
        </w:rPr>
        <w:t>vía</w:t>
      </w:r>
      <w:r w:rsidRPr="004C2CA7">
        <w:rPr>
          <w:rFonts w:ascii="Palatino Linotype" w:eastAsiaTheme="minorEastAsia" w:hAnsi="Palatino Linotype"/>
          <w:szCs w:val="17"/>
          <w:lang w:val="es-419" w:eastAsia="es-ES_tradnl"/>
        </w:rPr>
        <w:t xml:space="preserve"> </w:t>
      </w:r>
      <w:r w:rsidRPr="004C2CA7">
        <w:rPr>
          <w:rFonts w:ascii="Palatino Linotype" w:eastAsiaTheme="minorEastAsia" w:hAnsi="Palatino Linotype"/>
          <w:b/>
          <w:szCs w:val="17"/>
          <w:lang w:val="es-419" w:eastAsia="es-ES_tradnl"/>
        </w:rPr>
        <w:t>SAIMEX.</w:t>
      </w:r>
    </w:p>
    <w:p w14:paraId="70F523D0" w14:textId="77777777" w:rsidR="006858FF" w:rsidRPr="004C2CA7" w:rsidRDefault="006858FF" w:rsidP="004C2CA7">
      <w:pPr>
        <w:spacing w:line="360" w:lineRule="auto"/>
        <w:jc w:val="both"/>
        <w:rPr>
          <w:rFonts w:ascii="Palatino Linotype" w:hAnsi="Palatino Linotype"/>
          <w:b/>
          <w:lang w:val="es-419"/>
        </w:rPr>
      </w:pPr>
    </w:p>
    <w:p w14:paraId="076BDF8C" w14:textId="77777777" w:rsidR="006858FF" w:rsidRPr="004C2CA7" w:rsidRDefault="006858FF" w:rsidP="004C2CA7">
      <w:pPr>
        <w:spacing w:line="360" w:lineRule="auto"/>
        <w:contextualSpacing/>
        <w:jc w:val="both"/>
        <w:rPr>
          <w:rFonts w:ascii="Palatino Linotype" w:hAnsi="Palatino Linotype" w:cs="Arial"/>
          <w:szCs w:val="28"/>
        </w:rPr>
      </w:pPr>
      <w:r w:rsidRPr="004C2CA7">
        <w:rPr>
          <w:rFonts w:ascii="Palatino Linotype" w:hAnsi="Palatino Linotype" w:cs="Arial"/>
          <w:b/>
          <w:sz w:val="28"/>
          <w:szCs w:val="28"/>
        </w:rPr>
        <w:t xml:space="preserve">QUINTO. </w:t>
      </w:r>
      <w:r w:rsidRPr="004C2CA7">
        <w:rPr>
          <w:rFonts w:ascii="Palatino Linotype" w:hAnsi="Palatino Linotype"/>
          <w:b/>
          <w:lang w:eastAsia="es-ES_tradnl"/>
        </w:rPr>
        <w:t>Hágase</w:t>
      </w:r>
      <w:r w:rsidRPr="004C2CA7">
        <w:rPr>
          <w:rFonts w:ascii="Palatino Linotype" w:hAnsi="Palatino Linotype"/>
          <w:lang w:eastAsia="es-ES_tradnl"/>
        </w:rPr>
        <w:t xml:space="preserve"> </w:t>
      </w:r>
      <w:r w:rsidRPr="004C2CA7">
        <w:rPr>
          <w:rFonts w:ascii="Palatino Linotype" w:hAnsi="Palatino Linotype"/>
          <w:b/>
          <w:lang w:eastAsia="es-ES_tradnl"/>
        </w:rPr>
        <w:t xml:space="preserve">del </w:t>
      </w:r>
      <w:r w:rsidRPr="004C2CA7">
        <w:rPr>
          <w:rFonts w:ascii="Palatino Linotype" w:hAnsi="Palatino Linotype"/>
          <w:b/>
        </w:rPr>
        <w:t>conocimiento</w:t>
      </w:r>
      <w:r w:rsidRPr="004C2CA7">
        <w:rPr>
          <w:rFonts w:ascii="Palatino Linotype" w:hAnsi="Palatino Linotype"/>
          <w:b/>
          <w:lang w:eastAsia="es-ES_tradnl"/>
        </w:rPr>
        <w:t xml:space="preserve"> </w:t>
      </w:r>
      <w:r w:rsidRPr="004C2CA7">
        <w:rPr>
          <w:rFonts w:ascii="Palatino Linotype" w:hAnsi="Palatino Linotype"/>
          <w:lang w:eastAsia="es-ES_tradnl"/>
        </w:rPr>
        <w:t>al</w:t>
      </w:r>
      <w:r w:rsidRPr="004C2CA7">
        <w:rPr>
          <w:rFonts w:ascii="Palatino Linotype" w:hAnsi="Palatino Linotype"/>
          <w:b/>
          <w:lang w:eastAsia="es-ES_tradnl"/>
        </w:rPr>
        <w:t xml:space="preserve"> RECURRENTE</w:t>
      </w:r>
      <w:r w:rsidRPr="004C2CA7">
        <w:rPr>
          <w:rFonts w:ascii="Palatino Linotype" w:hAnsi="Palatino Linotype"/>
          <w:lang w:eastAsia="es-ES_tradnl"/>
        </w:rPr>
        <w:t xml:space="preserve">, que de </w:t>
      </w:r>
      <w:r w:rsidRPr="004C2CA7">
        <w:rPr>
          <w:rFonts w:ascii="Palatino Linotype" w:hAnsi="Palatino Linotype"/>
        </w:rPr>
        <w:t>conformidad</w:t>
      </w:r>
      <w:r w:rsidRPr="004C2CA7">
        <w:rPr>
          <w:rFonts w:ascii="Palatino Linotype" w:hAnsi="Palatino Linotype"/>
          <w:lang w:eastAsia="es-ES_tradnl"/>
        </w:rPr>
        <w:t xml:space="preserve"> </w:t>
      </w:r>
      <w:r w:rsidRPr="004C2CA7">
        <w:rPr>
          <w:rFonts w:ascii="Palatino Linotype" w:hAnsi="Palatino Linotype" w:cs="Arial"/>
        </w:rPr>
        <w:t>con</w:t>
      </w:r>
      <w:r w:rsidRPr="004C2CA7">
        <w:rPr>
          <w:rFonts w:ascii="Palatino Linotype" w:hAnsi="Palatino Linotype"/>
          <w:lang w:eastAsia="es-ES_tradnl"/>
        </w:rPr>
        <w:t xml:space="preserve"> lo </w:t>
      </w:r>
      <w:r w:rsidRPr="004C2CA7">
        <w:rPr>
          <w:rFonts w:ascii="Palatino Linotype" w:hAnsi="Palatino Linotype" w:cs="Arial"/>
        </w:rPr>
        <w:t>establecido</w:t>
      </w:r>
      <w:r w:rsidRPr="004C2CA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9EDFF6F" w14:textId="77777777" w:rsidR="00544DB3" w:rsidRPr="004C2CA7" w:rsidRDefault="00544DB3" w:rsidP="004C2CA7">
      <w:pPr>
        <w:widowControl w:val="0"/>
        <w:autoSpaceDE w:val="0"/>
        <w:autoSpaceDN w:val="0"/>
        <w:adjustRightInd w:val="0"/>
        <w:spacing w:line="360" w:lineRule="auto"/>
        <w:jc w:val="both"/>
        <w:rPr>
          <w:rFonts w:ascii="Palatino Linotype" w:hAnsi="Palatino Linotype" w:cs="Arial"/>
        </w:rPr>
      </w:pPr>
    </w:p>
    <w:p w14:paraId="20DEF61A" w14:textId="5EE550E2" w:rsidR="00F5778D" w:rsidRPr="004C2CA7" w:rsidRDefault="004A0EEC" w:rsidP="004C2CA7">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4C2CA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5E1C" w:rsidRPr="004C2CA7">
        <w:rPr>
          <w:rFonts w:ascii="Palatino Linotype" w:hAnsi="Palatino Linotype" w:cs="Arial"/>
        </w:rPr>
        <w:t xml:space="preserve">CUADRAGÉSIMA SEGUNDA </w:t>
      </w:r>
      <w:r w:rsidRPr="004C2CA7">
        <w:rPr>
          <w:rFonts w:ascii="Palatino Linotype" w:hAnsi="Palatino Linotype" w:cs="Arial"/>
        </w:rPr>
        <w:t xml:space="preserve">SESIÓN ORDINARIA CELEBRADA EL </w:t>
      </w:r>
      <w:r w:rsidR="00D66C6B" w:rsidRPr="004C2CA7">
        <w:rPr>
          <w:rFonts w:ascii="Palatino Linotype" w:hAnsi="Palatino Linotype" w:cs="Arial"/>
        </w:rPr>
        <w:t xml:space="preserve">VEINTITRÉS </w:t>
      </w:r>
      <w:r w:rsidR="00DD6217" w:rsidRPr="004C2CA7">
        <w:rPr>
          <w:rFonts w:ascii="Palatino Linotype" w:hAnsi="Palatino Linotype" w:cs="Arial"/>
        </w:rPr>
        <w:t xml:space="preserve">DE </w:t>
      </w:r>
      <w:r w:rsidR="006D5E1C" w:rsidRPr="004C2CA7">
        <w:rPr>
          <w:rFonts w:ascii="Palatino Linotype" w:hAnsi="Palatino Linotype" w:cs="Arial"/>
        </w:rPr>
        <w:t xml:space="preserve">NOVIEMBRE </w:t>
      </w:r>
      <w:r w:rsidR="00DD6217" w:rsidRPr="004C2CA7">
        <w:rPr>
          <w:rFonts w:ascii="Palatino Linotype" w:hAnsi="Palatino Linotype" w:cs="Arial"/>
        </w:rPr>
        <w:t>DE DOS MIL VEINTITRÉS</w:t>
      </w:r>
      <w:r w:rsidRPr="004C2CA7">
        <w:rPr>
          <w:rFonts w:ascii="Palatino Linotype" w:hAnsi="Palatino Linotype" w:cs="Arial"/>
        </w:rPr>
        <w:t>, ANTE EL SECRETARIO TÉCNICO DEL PLENO, ALEXIS TAPIA RAMÍREZ.</w:t>
      </w:r>
      <w:r w:rsidR="00DD6217" w:rsidRPr="004C2CA7">
        <w:rPr>
          <w:rFonts w:ascii="Palatino Linotype" w:hAnsi="Palatino Linotype" w:cs="Arial"/>
        </w:rPr>
        <w:t>---------------------------------------</w:t>
      </w:r>
      <w:r w:rsidR="006D5E1C" w:rsidRPr="004C2CA7">
        <w:rPr>
          <w:rFonts w:ascii="Palatino Linotype" w:hAnsi="Palatino Linotype" w:cs="Arial"/>
        </w:rPr>
        <w:t>-</w:t>
      </w:r>
      <w:r w:rsidR="00DD6217" w:rsidRPr="004C2CA7">
        <w:rPr>
          <w:rFonts w:ascii="Palatino Linotype" w:hAnsi="Palatino Linotype" w:cs="Arial"/>
        </w:rPr>
        <w:t>--------------------------</w:t>
      </w:r>
    </w:p>
    <w:p w14:paraId="6ADABCE0" w14:textId="66EFA597" w:rsidR="004758B2" w:rsidRPr="004C2CA7" w:rsidRDefault="00AE4392" w:rsidP="004C2CA7">
      <w:pPr>
        <w:tabs>
          <w:tab w:val="left" w:pos="2325"/>
        </w:tabs>
        <w:spacing w:line="360" w:lineRule="auto"/>
        <w:jc w:val="both"/>
        <w:rPr>
          <w:rFonts w:ascii="Palatino Linotype" w:eastAsiaTheme="minorEastAsia" w:hAnsi="Palatino Linotype"/>
          <w:sz w:val="16"/>
          <w:lang w:val="es-419"/>
        </w:rPr>
      </w:pPr>
      <w:r w:rsidRPr="004C2CA7">
        <w:rPr>
          <w:rFonts w:ascii="Palatino Linotype" w:eastAsiaTheme="minorEastAsia" w:hAnsi="Palatino Linotype"/>
          <w:sz w:val="16"/>
          <w:lang w:val="es-ES_tradnl"/>
        </w:rPr>
        <w:t>SCMM</w:t>
      </w:r>
      <w:r w:rsidR="00993225" w:rsidRPr="004C2CA7">
        <w:rPr>
          <w:rFonts w:ascii="Palatino Linotype" w:eastAsiaTheme="minorEastAsia" w:hAnsi="Palatino Linotype"/>
          <w:sz w:val="16"/>
          <w:lang w:val="es-ES_tradnl"/>
        </w:rPr>
        <w:t>/</w:t>
      </w:r>
      <w:r w:rsidR="00742049" w:rsidRPr="004C2CA7">
        <w:rPr>
          <w:rFonts w:ascii="Palatino Linotype" w:eastAsiaTheme="minorEastAsia" w:hAnsi="Palatino Linotype"/>
          <w:sz w:val="16"/>
          <w:lang w:val="es-ES_tradnl"/>
        </w:rPr>
        <w:t>AGZ</w:t>
      </w:r>
      <w:r w:rsidR="00993225" w:rsidRPr="004C2CA7">
        <w:rPr>
          <w:rFonts w:ascii="Palatino Linotype" w:eastAsiaTheme="minorEastAsia" w:hAnsi="Palatino Linotype"/>
          <w:sz w:val="16"/>
          <w:lang w:val="es-ES_tradnl"/>
        </w:rPr>
        <w:t>/DEMF/</w:t>
      </w:r>
      <w:r w:rsidR="00DD6217" w:rsidRPr="004C2CA7">
        <w:rPr>
          <w:rFonts w:ascii="Palatino Linotype" w:eastAsiaTheme="minorEastAsia" w:hAnsi="Palatino Linotype"/>
          <w:sz w:val="16"/>
          <w:lang w:val="es-419"/>
        </w:rPr>
        <w:t>CCA</w:t>
      </w:r>
      <w:r w:rsidR="00A1377C" w:rsidRPr="004C2CA7">
        <w:rPr>
          <w:rFonts w:ascii="Palatino Linotype" w:eastAsiaTheme="minorEastAsia" w:hAnsi="Palatino Linotype"/>
          <w:sz w:val="16"/>
          <w:lang w:val="es-419"/>
        </w:rPr>
        <w:tab/>
      </w:r>
    </w:p>
    <w:p w14:paraId="1C4D1F5D" w14:textId="40BE29DB" w:rsidR="00EE52D0" w:rsidRPr="004C2CA7" w:rsidRDefault="00EE52D0" w:rsidP="004C2CA7">
      <w:pPr>
        <w:spacing w:line="360" w:lineRule="auto"/>
        <w:rPr>
          <w:rFonts w:ascii="Palatino Linotype" w:hAnsi="Palatino Linotype"/>
          <w:b/>
          <w:sz w:val="28"/>
          <w:szCs w:val="28"/>
        </w:rPr>
      </w:pPr>
    </w:p>
    <w:p w14:paraId="5A5899D6" w14:textId="77777777" w:rsidR="00E60BC9" w:rsidRPr="004C2CA7" w:rsidRDefault="00E60BC9" w:rsidP="004C2CA7">
      <w:pPr>
        <w:spacing w:line="360" w:lineRule="auto"/>
        <w:rPr>
          <w:rFonts w:ascii="Palatino Linotype" w:hAnsi="Palatino Linotype"/>
          <w:b/>
          <w:sz w:val="28"/>
          <w:szCs w:val="28"/>
        </w:rPr>
      </w:pPr>
    </w:p>
    <w:p w14:paraId="14129A6F" w14:textId="77777777" w:rsidR="00E60BC9" w:rsidRPr="004C2CA7" w:rsidRDefault="00E60BC9" w:rsidP="004C2CA7">
      <w:pPr>
        <w:spacing w:line="360" w:lineRule="auto"/>
        <w:rPr>
          <w:rFonts w:ascii="Palatino Linotype" w:hAnsi="Palatino Linotype"/>
          <w:b/>
          <w:sz w:val="28"/>
          <w:szCs w:val="28"/>
        </w:rPr>
      </w:pPr>
    </w:p>
    <w:p w14:paraId="28BB592F" w14:textId="77777777" w:rsidR="00E60BC9" w:rsidRPr="004C2CA7" w:rsidRDefault="00E60BC9" w:rsidP="004C2CA7">
      <w:pPr>
        <w:spacing w:line="360" w:lineRule="auto"/>
        <w:rPr>
          <w:rFonts w:ascii="Palatino Linotype" w:hAnsi="Palatino Linotype"/>
          <w:b/>
          <w:sz w:val="28"/>
          <w:szCs w:val="28"/>
        </w:rPr>
      </w:pPr>
    </w:p>
    <w:p w14:paraId="70CC180A" w14:textId="77777777" w:rsidR="00A85848" w:rsidRPr="004C2CA7" w:rsidRDefault="00A85848" w:rsidP="004C2CA7">
      <w:pPr>
        <w:spacing w:line="360" w:lineRule="auto"/>
        <w:rPr>
          <w:rFonts w:ascii="Palatino Linotype" w:hAnsi="Palatino Linotype"/>
          <w:b/>
          <w:sz w:val="28"/>
          <w:szCs w:val="28"/>
        </w:rPr>
      </w:pPr>
    </w:p>
    <w:p w14:paraId="36E1560A" w14:textId="77777777" w:rsidR="00003E22" w:rsidRPr="004C2CA7" w:rsidRDefault="00003E22" w:rsidP="004C2CA7">
      <w:pPr>
        <w:spacing w:line="360" w:lineRule="auto"/>
        <w:rPr>
          <w:rFonts w:ascii="Palatino Linotype" w:hAnsi="Palatino Linotype"/>
          <w:b/>
          <w:sz w:val="28"/>
          <w:szCs w:val="28"/>
        </w:rPr>
      </w:pPr>
    </w:p>
    <w:p w14:paraId="7DAE978B" w14:textId="77777777" w:rsidR="00003E22" w:rsidRPr="004C2CA7" w:rsidRDefault="00003E22" w:rsidP="004C2CA7">
      <w:pPr>
        <w:spacing w:line="360" w:lineRule="auto"/>
        <w:rPr>
          <w:rFonts w:ascii="Palatino Linotype" w:hAnsi="Palatino Linotype"/>
          <w:b/>
          <w:sz w:val="28"/>
          <w:szCs w:val="28"/>
        </w:rPr>
      </w:pPr>
    </w:p>
    <w:p w14:paraId="2DF8AE80" w14:textId="77777777" w:rsidR="00003E22" w:rsidRPr="004C2CA7" w:rsidRDefault="00003E22" w:rsidP="004C2CA7">
      <w:pPr>
        <w:spacing w:line="360" w:lineRule="auto"/>
        <w:rPr>
          <w:rFonts w:ascii="Palatino Linotype" w:hAnsi="Palatino Linotype"/>
          <w:b/>
          <w:sz w:val="28"/>
          <w:szCs w:val="28"/>
        </w:rPr>
      </w:pPr>
    </w:p>
    <w:p w14:paraId="384B39D8" w14:textId="77777777" w:rsidR="00003E22" w:rsidRPr="004C2CA7" w:rsidRDefault="00003E22" w:rsidP="004C2CA7">
      <w:pPr>
        <w:spacing w:line="360" w:lineRule="auto"/>
        <w:rPr>
          <w:rFonts w:ascii="Palatino Linotype" w:hAnsi="Palatino Linotype"/>
          <w:b/>
          <w:sz w:val="28"/>
          <w:szCs w:val="28"/>
        </w:rPr>
      </w:pPr>
    </w:p>
    <w:p w14:paraId="38F6E90A" w14:textId="77777777" w:rsidR="00003E22" w:rsidRPr="004C2CA7" w:rsidRDefault="00003E22" w:rsidP="004C2CA7">
      <w:pPr>
        <w:spacing w:line="360" w:lineRule="auto"/>
        <w:rPr>
          <w:rFonts w:ascii="Palatino Linotype" w:hAnsi="Palatino Linotype"/>
          <w:b/>
          <w:sz w:val="28"/>
          <w:szCs w:val="28"/>
        </w:rPr>
      </w:pPr>
    </w:p>
    <w:p w14:paraId="7356E8BD" w14:textId="77777777" w:rsidR="00003E22" w:rsidRPr="004C2CA7" w:rsidRDefault="00003E22" w:rsidP="004C2CA7">
      <w:pPr>
        <w:spacing w:line="360" w:lineRule="auto"/>
        <w:rPr>
          <w:rFonts w:ascii="Palatino Linotype" w:hAnsi="Palatino Linotype"/>
          <w:b/>
          <w:sz w:val="28"/>
          <w:szCs w:val="28"/>
        </w:rPr>
      </w:pPr>
    </w:p>
    <w:p w14:paraId="60C323FA" w14:textId="77777777" w:rsidR="00A85848" w:rsidRPr="004C2CA7" w:rsidRDefault="00A85848" w:rsidP="004C2CA7">
      <w:pPr>
        <w:spacing w:line="360" w:lineRule="auto"/>
        <w:rPr>
          <w:rFonts w:ascii="Palatino Linotype" w:hAnsi="Palatino Linotype"/>
          <w:b/>
          <w:sz w:val="28"/>
          <w:szCs w:val="28"/>
        </w:rPr>
      </w:pPr>
    </w:p>
    <w:p w14:paraId="394820D6" w14:textId="77777777" w:rsidR="00A85848" w:rsidRPr="004C2CA7" w:rsidRDefault="00A85848" w:rsidP="004C2CA7">
      <w:pPr>
        <w:spacing w:line="360" w:lineRule="auto"/>
        <w:rPr>
          <w:rFonts w:ascii="Palatino Linotype" w:hAnsi="Palatino Linotype"/>
          <w:b/>
          <w:sz w:val="28"/>
          <w:szCs w:val="28"/>
        </w:rPr>
      </w:pPr>
    </w:p>
    <w:p w14:paraId="1F20849D" w14:textId="77777777" w:rsidR="00A85848" w:rsidRPr="004C2CA7" w:rsidRDefault="00A85848" w:rsidP="004C2CA7">
      <w:pPr>
        <w:spacing w:line="360" w:lineRule="auto"/>
        <w:rPr>
          <w:rFonts w:ascii="Palatino Linotype" w:hAnsi="Palatino Linotype"/>
          <w:b/>
          <w:sz w:val="28"/>
          <w:szCs w:val="28"/>
        </w:rPr>
      </w:pPr>
    </w:p>
    <w:p w14:paraId="36593724" w14:textId="77777777" w:rsidR="00E60BC9" w:rsidRPr="004C2CA7" w:rsidRDefault="00E60BC9" w:rsidP="004C2CA7">
      <w:pPr>
        <w:spacing w:line="360" w:lineRule="auto"/>
        <w:rPr>
          <w:rFonts w:ascii="Palatino Linotype" w:hAnsi="Palatino Linotype"/>
          <w:b/>
          <w:sz w:val="28"/>
          <w:szCs w:val="28"/>
        </w:rPr>
      </w:pPr>
    </w:p>
    <w:p w14:paraId="73D96C59" w14:textId="77777777" w:rsidR="00523F19" w:rsidRPr="004C2CA7" w:rsidRDefault="00523F19" w:rsidP="004C2CA7">
      <w:pPr>
        <w:spacing w:line="360" w:lineRule="auto"/>
        <w:rPr>
          <w:rFonts w:ascii="Palatino Linotype" w:hAnsi="Palatino Linotype"/>
          <w:b/>
          <w:sz w:val="28"/>
          <w:szCs w:val="28"/>
        </w:rPr>
      </w:pPr>
    </w:p>
    <w:p w14:paraId="771E78AE" w14:textId="77777777" w:rsidR="00523F19" w:rsidRPr="004C2CA7" w:rsidRDefault="00523F19" w:rsidP="004C2CA7">
      <w:pPr>
        <w:spacing w:line="360" w:lineRule="auto"/>
        <w:rPr>
          <w:rFonts w:ascii="Palatino Linotype" w:hAnsi="Palatino Linotype"/>
          <w:b/>
          <w:sz w:val="28"/>
          <w:szCs w:val="28"/>
        </w:rPr>
      </w:pPr>
    </w:p>
    <w:p w14:paraId="6708B035" w14:textId="77777777" w:rsidR="00523F19" w:rsidRPr="004C2CA7" w:rsidRDefault="00523F19" w:rsidP="004C2CA7">
      <w:pPr>
        <w:spacing w:line="360" w:lineRule="auto"/>
        <w:rPr>
          <w:rFonts w:ascii="Palatino Linotype" w:hAnsi="Palatino Linotype"/>
          <w:b/>
          <w:sz w:val="28"/>
          <w:szCs w:val="28"/>
        </w:rPr>
      </w:pPr>
    </w:p>
    <w:p w14:paraId="17A53C78" w14:textId="77777777" w:rsidR="00E60BC9" w:rsidRPr="004C2CA7" w:rsidRDefault="00E60BC9" w:rsidP="004C2CA7">
      <w:pPr>
        <w:spacing w:line="360" w:lineRule="auto"/>
        <w:rPr>
          <w:rFonts w:ascii="Palatino Linotype" w:hAnsi="Palatino Linotype"/>
          <w:b/>
          <w:sz w:val="28"/>
          <w:szCs w:val="28"/>
        </w:rPr>
      </w:pPr>
    </w:p>
    <w:sectPr w:rsidR="00E60BC9" w:rsidRPr="004C2CA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858FF" w:rsidRDefault="006858FF" w:rsidP="00C80F8C">
      <w:r>
        <w:separator/>
      </w:r>
    </w:p>
  </w:endnote>
  <w:endnote w:type="continuationSeparator" w:id="0">
    <w:p w14:paraId="2CA1E1DE" w14:textId="77777777" w:rsidR="006858FF" w:rsidRDefault="006858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858FF" w:rsidRPr="0010196A" w:rsidRDefault="006858F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10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10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858FF" w:rsidRPr="0010196A" w:rsidRDefault="006858F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1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10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858FF" w:rsidRDefault="006858FF" w:rsidP="00C80F8C">
      <w:r>
        <w:separator/>
      </w:r>
    </w:p>
  </w:footnote>
  <w:footnote w:type="continuationSeparator" w:id="0">
    <w:p w14:paraId="2D50F1A5" w14:textId="77777777" w:rsidR="006858FF" w:rsidRDefault="006858F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858FF" w:rsidRDefault="006D61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858FF" w:rsidRPr="0010196A" w:rsidRDefault="006D610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858FF" w:rsidRPr="008F2CCC" w14:paraId="1F097D8A" w14:textId="77777777" w:rsidTr="00DA50F6">
      <w:tc>
        <w:tcPr>
          <w:tcW w:w="3261" w:type="dxa"/>
          <w:vMerge w:val="restart"/>
        </w:tcPr>
        <w:p w14:paraId="1F780A0C" w14:textId="1EFF25F4" w:rsidR="006858FF" w:rsidRPr="008F2CCC" w:rsidRDefault="006858FF" w:rsidP="00AE632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858FF" w:rsidRPr="00664658" w:rsidRDefault="006858FF" w:rsidP="00AE632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A23D87" w:rsidR="006858FF" w:rsidRPr="00664658" w:rsidRDefault="006858FF" w:rsidP="00AE632A">
          <w:pPr>
            <w:jc w:val="both"/>
            <w:rPr>
              <w:rFonts w:ascii="Palatino Linotype" w:hAnsi="Palatino Linotype"/>
              <w:b/>
              <w:sz w:val="22"/>
              <w:szCs w:val="22"/>
              <w:lang w:val="es-ES_tradnl"/>
            </w:rPr>
          </w:pPr>
          <w:r>
            <w:rPr>
              <w:rFonts w:ascii="Palatino Linotype" w:hAnsi="Palatino Linotype"/>
              <w:b/>
              <w:sz w:val="22"/>
              <w:szCs w:val="22"/>
              <w:lang w:val="es-ES_tradnl"/>
            </w:rPr>
            <w:t>06747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6858FF" w:rsidRPr="008F2CCC" w14:paraId="049677A3" w14:textId="77777777" w:rsidTr="00DA50F6">
      <w:tc>
        <w:tcPr>
          <w:tcW w:w="3261" w:type="dxa"/>
          <w:vMerge/>
        </w:tcPr>
        <w:p w14:paraId="4A21EAC1" w14:textId="5C1F145E" w:rsidR="006858FF" w:rsidRPr="008F2CCC" w:rsidRDefault="006858FF" w:rsidP="003B4212">
          <w:pPr>
            <w:rPr>
              <w:rFonts w:ascii="Palatino Linotype" w:hAnsi="Palatino Linotype"/>
              <w:b/>
              <w:sz w:val="22"/>
              <w:szCs w:val="22"/>
              <w:lang w:val="es-ES_tradnl"/>
            </w:rPr>
          </w:pPr>
        </w:p>
      </w:tc>
      <w:tc>
        <w:tcPr>
          <w:tcW w:w="2551" w:type="dxa"/>
          <w:shd w:val="clear" w:color="auto" w:fill="auto"/>
        </w:tcPr>
        <w:p w14:paraId="1237BCDE" w14:textId="77777777" w:rsidR="006858FF" w:rsidRPr="00664658" w:rsidRDefault="006858FF" w:rsidP="003B421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8AD0C5" w:rsidR="006858FF" w:rsidRPr="00C77536" w:rsidRDefault="006858FF" w:rsidP="003B4212">
          <w:pPr>
            <w:jc w:val="both"/>
            <w:rPr>
              <w:lang w:val="es-419"/>
            </w:rPr>
          </w:pPr>
          <w:r w:rsidRPr="00351157">
            <w:rPr>
              <w:rFonts w:ascii="Palatino Linotype" w:hAnsi="Palatino Linotype"/>
              <w:b/>
              <w:sz w:val="22"/>
              <w:szCs w:val="22"/>
              <w:lang w:val="es-ES_tradnl"/>
            </w:rPr>
            <w:t>Ayuntamiento de Zinacantepec</w:t>
          </w:r>
        </w:p>
      </w:tc>
    </w:tr>
    <w:tr w:rsidR="006858FF" w:rsidRPr="008F2CCC" w14:paraId="72CD087D" w14:textId="77777777" w:rsidTr="00DA50F6">
      <w:trPr>
        <w:trHeight w:val="228"/>
      </w:trPr>
      <w:tc>
        <w:tcPr>
          <w:tcW w:w="3261" w:type="dxa"/>
          <w:vMerge/>
        </w:tcPr>
        <w:p w14:paraId="1B78656F" w14:textId="01E6F6F6" w:rsidR="006858FF" w:rsidRPr="008F2CCC" w:rsidRDefault="006858FF" w:rsidP="00070856">
          <w:pPr>
            <w:rPr>
              <w:rFonts w:ascii="Palatino Linotype" w:hAnsi="Palatino Linotype"/>
              <w:b/>
              <w:sz w:val="22"/>
              <w:szCs w:val="22"/>
              <w:lang w:val="es-ES_tradnl"/>
            </w:rPr>
          </w:pPr>
        </w:p>
      </w:tc>
      <w:tc>
        <w:tcPr>
          <w:tcW w:w="2551" w:type="dxa"/>
          <w:shd w:val="clear" w:color="auto" w:fill="auto"/>
        </w:tcPr>
        <w:p w14:paraId="74D81628" w14:textId="3839B3E6" w:rsidR="006858FF" w:rsidRPr="00664658" w:rsidRDefault="006858F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858FF" w:rsidRPr="00664658" w:rsidRDefault="006858F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858FF" w:rsidRPr="0010196A" w:rsidRDefault="006858F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858FF" w:rsidRPr="0010196A" w:rsidRDefault="006D610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858FF" w:rsidRPr="008F2CCC" w14:paraId="6ABABA57" w14:textId="77777777" w:rsidTr="005B5501">
      <w:tc>
        <w:tcPr>
          <w:tcW w:w="4253" w:type="dxa"/>
          <w:vMerge w:val="restart"/>
          <w:shd w:val="clear" w:color="auto" w:fill="auto"/>
        </w:tcPr>
        <w:p w14:paraId="6AA376CC" w14:textId="1E62217E" w:rsidR="006858FF" w:rsidRPr="008F2CCC" w:rsidRDefault="006858F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858FF" w:rsidRPr="008F2CCC" w:rsidRDefault="006858F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DA3D3BE" w:rsidR="006858FF" w:rsidRPr="008F2CCC" w:rsidRDefault="006858FF" w:rsidP="00351157">
          <w:pPr>
            <w:jc w:val="both"/>
            <w:rPr>
              <w:rFonts w:ascii="Palatino Linotype" w:hAnsi="Palatino Linotype"/>
              <w:b/>
              <w:sz w:val="22"/>
              <w:szCs w:val="22"/>
              <w:lang w:val="es-ES_tradnl"/>
            </w:rPr>
          </w:pPr>
          <w:r>
            <w:rPr>
              <w:rFonts w:ascii="Palatino Linotype" w:hAnsi="Palatino Linotype"/>
              <w:b/>
              <w:sz w:val="22"/>
              <w:szCs w:val="22"/>
              <w:lang w:val="es-ES_tradnl"/>
            </w:rPr>
            <w:t>06747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6858FF" w:rsidRPr="008F2CCC" w14:paraId="3B45FB53" w14:textId="77777777" w:rsidTr="005B5501">
      <w:tc>
        <w:tcPr>
          <w:tcW w:w="4253" w:type="dxa"/>
          <w:vMerge/>
          <w:shd w:val="clear" w:color="auto" w:fill="auto"/>
        </w:tcPr>
        <w:p w14:paraId="188B82EF" w14:textId="77777777" w:rsidR="006858FF" w:rsidRPr="008F2CCC" w:rsidRDefault="006858FF" w:rsidP="00A2780F">
          <w:pPr>
            <w:rPr>
              <w:rFonts w:ascii="Palatino Linotype" w:hAnsi="Palatino Linotype"/>
              <w:b/>
              <w:sz w:val="22"/>
              <w:szCs w:val="22"/>
              <w:lang w:val="es-ES_tradnl"/>
            </w:rPr>
          </w:pPr>
        </w:p>
      </w:tc>
      <w:tc>
        <w:tcPr>
          <w:tcW w:w="2552" w:type="dxa"/>
          <w:shd w:val="clear" w:color="auto" w:fill="auto"/>
        </w:tcPr>
        <w:p w14:paraId="3B2AD0CF" w14:textId="77777777" w:rsidR="006858FF" w:rsidRPr="008F2CCC" w:rsidRDefault="006858F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1924E5" w:rsidR="006858FF" w:rsidRPr="003305CB" w:rsidRDefault="006858FF" w:rsidP="00DD7C89">
          <w:pPr>
            <w:jc w:val="both"/>
            <w:rPr>
              <w:rFonts w:ascii="Palatino Linotype" w:hAnsi="Palatino Linotype"/>
              <w:b/>
              <w:sz w:val="22"/>
              <w:szCs w:val="22"/>
              <w:lang w:val="es-419"/>
            </w:rPr>
          </w:pPr>
        </w:p>
      </w:tc>
    </w:tr>
    <w:tr w:rsidR="006858FF" w:rsidRPr="008F2CCC" w14:paraId="28A493EB" w14:textId="77777777" w:rsidTr="005B5501">
      <w:trPr>
        <w:trHeight w:val="228"/>
      </w:trPr>
      <w:tc>
        <w:tcPr>
          <w:tcW w:w="4253" w:type="dxa"/>
          <w:vMerge/>
          <w:shd w:val="clear" w:color="auto" w:fill="auto"/>
        </w:tcPr>
        <w:p w14:paraId="06C77D31" w14:textId="77777777" w:rsidR="006858FF" w:rsidRPr="008F2CCC" w:rsidRDefault="006858FF" w:rsidP="00E37C88">
          <w:pPr>
            <w:rPr>
              <w:rFonts w:ascii="Palatino Linotype" w:hAnsi="Palatino Linotype"/>
              <w:b/>
              <w:sz w:val="22"/>
              <w:szCs w:val="22"/>
              <w:lang w:val="es-ES_tradnl"/>
            </w:rPr>
          </w:pPr>
        </w:p>
      </w:tc>
      <w:tc>
        <w:tcPr>
          <w:tcW w:w="2552" w:type="dxa"/>
          <w:shd w:val="clear" w:color="auto" w:fill="auto"/>
        </w:tcPr>
        <w:p w14:paraId="2E1A72B4" w14:textId="77777777" w:rsidR="006858FF" w:rsidRPr="008F2CCC" w:rsidRDefault="006858F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088209" w:rsidR="006858FF" w:rsidRPr="00F67B0E" w:rsidRDefault="006858FF" w:rsidP="00F67B0E">
          <w:pPr>
            <w:jc w:val="both"/>
            <w:rPr>
              <w:lang w:val="es-419"/>
            </w:rPr>
          </w:pPr>
          <w:r w:rsidRPr="00351157">
            <w:rPr>
              <w:rFonts w:ascii="Palatino Linotype" w:hAnsi="Palatino Linotype"/>
              <w:b/>
              <w:sz w:val="22"/>
              <w:szCs w:val="22"/>
              <w:lang w:val="es-ES_tradnl"/>
            </w:rPr>
            <w:t>Ayuntamiento de Zinacantepec</w:t>
          </w:r>
        </w:p>
      </w:tc>
    </w:tr>
    <w:tr w:rsidR="006858FF" w:rsidRPr="008F2CCC" w14:paraId="0F114FF0" w14:textId="77777777" w:rsidTr="005B5501">
      <w:tc>
        <w:tcPr>
          <w:tcW w:w="4253" w:type="dxa"/>
          <w:vMerge/>
          <w:shd w:val="clear" w:color="auto" w:fill="auto"/>
        </w:tcPr>
        <w:p w14:paraId="4CCB64BA" w14:textId="77777777" w:rsidR="006858FF" w:rsidRPr="008F2CCC" w:rsidRDefault="006858FF" w:rsidP="00A2780F">
          <w:pPr>
            <w:rPr>
              <w:rFonts w:ascii="Palatino Linotype" w:hAnsi="Palatino Linotype"/>
              <w:b/>
              <w:sz w:val="22"/>
              <w:szCs w:val="22"/>
              <w:lang w:val="es-ES_tradnl"/>
            </w:rPr>
          </w:pPr>
        </w:p>
      </w:tc>
      <w:tc>
        <w:tcPr>
          <w:tcW w:w="2552" w:type="dxa"/>
          <w:shd w:val="clear" w:color="auto" w:fill="auto"/>
        </w:tcPr>
        <w:p w14:paraId="31E422EA" w14:textId="63649A07" w:rsidR="006858FF" w:rsidRPr="008F2CCC" w:rsidRDefault="006858F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858FF" w:rsidRPr="008F2CCC" w:rsidRDefault="006858F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858FF" w:rsidRPr="0010196A" w:rsidRDefault="006858F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0773F"/>
    <w:multiLevelType w:val="hybridMultilevel"/>
    <w:tmpl w:val="C6BA4DBE"/>
    <w:lvl w:ilvl="0" w:tplc="F978231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0F4CEA"/>
    <w:multiLevelType w:val="hybridMultilevel"/>
    <w:tmpl w:val="03C86362"/>
    <w:lvl w:ilvl="0" w:tplc="844CF380">
      <w:start w:val="3"/>
      <w:numFmt w:val="bullet"/>
      <w:lvlText w:val="-"/>
      <w:lvlJc w:val="left"/>
      <w:pPr>
        <w:ind w:left="984" w:hanging="360"/>
      </w:pPr>
      <w:rPr>
        <w:rFonts w:ascii="Palatino Linotype" w:eastAsia="Times New Roman" w:hAnsi="Palatino Linotype" w:cs="Arial" w:hint="default"/>
        <w:b/>
        <w:i/>
      </w:rPr>
    </w:lvl>
    <w:lvl w:ilvl="1" w:tplc="080A0003" w:tentative="1">
      <w:start w:val="1"/>
      <w:numFmt w:val="bullet"/>
      <w:lvlText w:val="o"/>
      <w:lvlJc w:val="left"/>
      <w:pPr>
        <w:ind w:left="1704" w:hanging="360"/>
      </w:pPr>
      <w:rPr>
        <w:rFonts w:ascii="Courier New" w:hAnsi="Courier New" w:cs="Courier New" w:hint="default"/>
      </w:rPr>
    </w:lvl>
    <w:lvl w:ilvl="2" w:tplc="080A0005" w:tentative="1">
      <w:start w:val="1"/>
      <w:numFmt w:val="bullet"/>
      <w:lvlText w:val=""/>
      <w:lvlJc w:val="left"/>
      <w:pPr>
        <w:ind w:left="2424" w:hanging="360"/>
      </w:pPr>
      <w:rPr>
        <w:rFonts w:ascii="Wingdings" w:hAnsi="Wingdings" w:hint="default"/>
      </w:rPr>
    </w:lvl>
    <w:lvl w:ilvl="3" w:tplc="080A0001" w:tentative="1">
      <w:start w:val="1"/>
      <w:numFmt w:val="bullet"/>
      <w:lvlText w:val=""/>
      <w:lvlJc w:val="left"/>
      <w:pPr>
        <w:ind w:left="3144" w:hanging="360"/>
      </w:pPr>
      <w:rPr>
        <w:rFonts w:ascii="Symbol" w:hAnsi="Symbol" w:hint="default"/>
      </w:rPr>
    </w:lvl>
    <w:lvl w:ilvl="4" w:tplc="080A0003" w:tentative="1">
      <w:start w:val="1"/>
      <w:numFmt w:val="bullet"/>
      <w:lvlText w:val="o"/>
      <w:lvlJc w:val="left"/>
      <w:pPr>
        <w:ind w:left="3864" w:hanging="360"/>
      </w:pPr>
      <w:rPr>
        <w:rFonts w:ascii="Courier New" w:hAnsi="Courier New" w:cs="Courier New" w:hint="default"/>
      </w:rPr>
    </w:lvl>
    <w:lvl w:ilvl="5" w:tplc="080A0005" w:tentative="1">
      <w:start w:val="1"/>
      <w:numFmt w:val="bullet"/>
      <w:lvlText w:val=""/>
      <w:lvlJc w:val="left"/>
      <w:pPr>
        <w:ind w:left="4584" w:hanging="360"/>
      </w:pPr>
      <w:rPr>
        <w:rFonts w:ascii="Wingdings" w:hAnsi="Wingdings" w:hint="default"/>
      </w:rPr>
    </w:lvl>
    <w:lvl w:ilvl="6" w:tplc="080A0001" w:tentative="1">
      <w:start w:val="1"/>
      <w:numFmt w:val="bullet"/>
      <w:lvlText w:val=""/>
      <w:lvlJc w:val="left"/>
      <w:pPr>
        <w:ind w:left="5304" w:hanging="360"/>
      </w:pPr>
      <w:rPr>
        <w:rFonts w:ascii="Symbol" w:hAnsi="Symbol" w:hint="default"/>
      </w:rPr>
    </w:lvl>
    <w:lvl w:ilvl="7" w:tplc="080A0003" w:tentative="1">
      <w:start w:val="1"/>
      <w:numFmt w:val="bullet"/>
      <w:lvlText w:val="o"/>
      <w:lvlJc w:val="left"/>
      <w:pPr>
        <w:ind w:left="6024" w:hanging="360"/>
      </w:pPr>
      <w:rPr>
        <w:rFonts w:ascii="Courier New" w:hAnsi="Courier New" w:cs="Courier New" w:hint="default"/>
      </w:rPr>
    </w:lvl>
    <w:lvl w:ilvl="8" w:tplc="080A0005" w:tentative="1">
      <w:start w:val="1"/>
      <w:numFmt w:val="bullet"/>
      <w:lvlText w:val=""/>
      <w:lvlJc w:val="left"/>
      <w:pPr>
        <w:ind w:left="6744" w:hanging="360"/>
      </w:pPr>
      <w:rPr>
        <w:rFonts w:ascii="Wingdings" w:hAnsi="Wingdings" w:hint="default"/>
      </w:r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23"/>
  </w:num>
  <w:num w:numId="7">
    <w:abstractNumId w:val="7"/>
  </w:num>
  <w:num w:numId="8">
    <w:abstractNumId w:val="27"/>
  </w:num>
  <w:num w:numId="9">
    <w:abstractNumId w:val="21"/>
  </w:num>
  <w:num w:numId="10">
    <w:abstractNumId w:val="34"/>
  </w:num>
  <w:num w:numId="11">
    <w:abstractNumId w:val="12"/>
  </w:num>
  <w:num w:numId="12">
    <w:abstractNumId w:val="44"/>
  </w:num>
  <w:num w:numId="13">
    <w:abstractNumId w:val="35"/>
  </w:num>
  <w:num w:numId="14">
    <w:abstractNumId w:val="8"/>
  </w:num>
  <w:num w:numId="15">
    <w:abstractNumId w:val="40"/>
  </w:num>
  <w:num w:numId="16">
    <w:abstractNumId w:val="16"/>
  </w:num>
  <w:num w:numId="17">
    <w:abstractNumId w:val="17"/>
  </w:num>
  <w:num w:numId="18">
    <w:abstractNumId w:val="26"/>
  </w:num>
  <w:num w:numId="19">
    <w:abstractNumId w:val="0"/>
  </w:num>
  <w:num w:numId="20">
    <w:abstractNumId w:val="33"/>
  </w:num>
  <w:num w:numId="21">
    <w:abstractNumId w:val="37"/>
  </w:num>
  <w:num w:numId="22">
    <w:abstractNumId w:val="45"/>
  </w:num>
  <w:num w:numId="23">
    <w:abstractNumId w:val="38"/>
  </w:num>
  <w:num w:numId="24">
    <w:abstractNumId w:val="13"/>
  </w:num>
  <w:num w:numId="25">
    <w:abstractNumId w:val="11"/>
  </w:num>
  <w:num w:numId="26">
    <w:abstractNumId w:val="20"/>
  </w:num>
  <w:num w:numId="27">
    <w:abstractNumId w:val="41"/>
  </w:num>
  <w:num w:numId="28">
    <w:abstractNumId w:val="1"/>
  </w:num>
  <w:num w:numId="29">
    <w:abstractNumId w:val="25"/>
  </w:num>
  <w:num w:numId="30">
    <w:abstractNumId w:val="22"/>
  </w:num>
  <w:num w:numId="31">
    <w:abstractNumId w:val="28"/>
  </w:num>
  <w:num w:numId="32">
    <w:abstractNumId w:val="43"/>
  </w:num>
  <w:num w:numId="33">
    <w:abstractNumId w:val="32"/>
  </w:num>
  <w:num w:numId="34">
    <w:abstractNumId w:val="14"/>
  </w:num>
  <w:num w:numId="35">
    <w:abstractNumId w:val="6"/>
  </w:num>
  <w:num w:numId="36">
    <w:abstractNumId w:val="36"/>
  </w:num>
  <w:num w:numId="37">
    <w:abstractNumId w:val="46"/>
  </w:num>
  <w:num w:numId="38">
    <w:abstractNumId w:val="29"/>
  </w:num>
  <w:num w:numId="39">
    <w:abstractNumId w:val="31"/>
  </w:num>
  <w:num w:numId="40">
    <w:abstractNumId w:val="42"/>
  </w:num>
  <w:num w:numId="41">
    <w:abstractNumId w:val="30"/>
  </w:num>
  <w:num w:numId="42">
    <w:abstractNumId w:val="3"/>
  </w:num>
  <w:num w:numId="43">
    <w:abstractNumId w:val="24"/>
  </w:num>
  <w:num w:numId="44">
    <w:abstractNumId w:val="39"/>
  </w:num>
  <w:num w:numId="45">
    <w:abstractNumId w:val="15"/>
  </w:num>
  <w:num w:numId="46">
    <w:abstractNumId w:val="9"/>
  </w:num>
  <w:num w:numId="47">
    <w:abstractNumId w:val="4"/>
  </w:num>
  <w:num w:numId="48">
    <w:abstractNumId w:val="19"/>
  </w:num>
  <w:num w:numId="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17E"/>
    <w:rsid w:val="00056469"/>
    <w:rsid w:val="00056768"/>
    <w:rsid w:val="000568EF"/>
    <w:rsid w:val="00057476"/>
    <w:rsid w:val="00057716"/>
    <w:rsid w:val="00057C91"/>
    <w:rsid w:val="000606B4"/>
    <w:rsid w:val="000612FA"/>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A8A"/>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4BB"/>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91"/>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A2"/>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0EA0"/>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19"/>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385"/>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37F0B"/>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917"/>
    <w:rsid w:val="00261AA1"/>
    <w:rsid w:val="00261AD7"/>
    <w:rsid w:val="00261D1D"/>
    <w:rsid w:val="002623AA"/>
    <w:rsid w:val="00262B56"/>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5A8"/>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0F93"/>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049"/>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157"/>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6D2"/>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212"/>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325"/>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1E2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0F0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2CA7"/>
    <w:rsid w:val="004C40C8"/>
    <w:rsid w:val="004C4245"/>
    <w:rsid w:val="004C4436"/>
    <w:rsid w:val="004C45EE"/>
    <w:rsid w:val="004C498A"/>
    <w:rsid w:val="004C4D61"/>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D7D8C"/>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65"/>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DB3"/>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6B37"/>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08F"/>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908"/>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244"/>
    <w:rsid w:val="005E4509"/>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7B"/>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C41"/>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1DC6"/>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6F09"/>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58FF"/>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E5B"/>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959"/>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5E1C"/>
    <w:rsid w:val="006D610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049"/>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81F"/>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BEA"/>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492"/>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540"/>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9A0"/>
    <w:rsid w:val="00850D59"/>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215"/>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1D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6993"/>
    <w:rsid w:val="008C737C"/>
    <w:rsid w:val="008C7D57"/>
    <w:rsid w:val="008D112A"/>
    <w:rsid w:val="008D12C0"/>
    <w:rsid w:val="008D1526"/>
    <w:rsid w:val="008D15E0"/>
    <w:rsid w:val="008D2354"/>
    <w:rsid w:val="008D2375"/>
    <w:rsid w:val="008D2AF8"/>
    <w:rsid w:val="008D2B26"/>
    <w:rsid w:val="008D2E0A"/>
    <w:rsid w:val="008D326D"/>
    <w:rsid w:val="008D3865"/>
    <w:rsid w:val="008D38CD"/>
    <w:rsid w:val="008D420E"/>
    <w:rsid w:val="008D48AF"/>
    <w:rsid w:val="008D4B3D"/>
    <w:rsid w:val="008D4CA9"/>
    <w:rsid w:val="008D535D"/>
    <w:rsid w:val="008D564E"/>
    <w:rsid w:val="008D589C"/>
    <w:rsid w:val="008D5C72"/>
    <w:rsid w:val="008D5E09"/>
    <w:rsid w:val="008D6050"/>
    <w:rsid w:val="008D68C3"/>
    <w:rsid w:val="008D69F8"/>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5C5A"/>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0FE2"/>
    <w:rsid w:val="009410B1"/>
    <w:rsid w:val="00941567"/>
    <w:rsid w:val="009418EA"/>
    <w:rsid w:val="0094215F"/>
    <w:rsid w:val="0094237F"/>
    <w:rsid w:val="00942844"/>
    <w:rsid w:val="00943122"/>
    <w:rsid w:val="0094327C"/>
    <w:rsid w:val="00943737"/>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C37"/>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4CDD"/>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A12"/>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647"/>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2"/>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5676"/>
    <w:rsid w:val="00AE614F"/>
    <w:rsid w:val="00AE632A"/>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645"/>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3199"/>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6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892"/>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0F2A"/>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AAF"/>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1AB"/>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C6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1F3"/>
    <w:rsid w:val="00D9389A"/>
    <w:rsid w:val="00D93976"/>
    <w:rsid w:val="00D93CAF"/>
    <w:rsid w:val="00D94B2E"/>
    <w:rsid w:val="00D95230"/>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A05"/>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0C4"/>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9FD"/>
    <w:rsid w:val="00DC3B5E"/>
    <w:rsid w:val="00DC40D8"/>
    <w:rsid w:val="00DC41C8"/>
    <w:rsid w:val="00DC492F"/>
    <w:rsid w:val="00DC4B41"/>
    <w:rsid w:val="00DC4CA2"/>
    <w:rsid w:val="00DC4D94"/>
    <w:rsid w:val="00DC4E59"/>
    <w:rsid w:val="00DC4FD1"/>
    <w:rsid w:val="00DC535A"/>
    <w:rsid w:val="00DC5D75"/>
    <w:rsid w:val="00DC6CCD"/>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BF1"/>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D62"/>
    <w:rsid w:val="00E02F72"/>
    <w:rsid w:val="00E03B27"/>
    <w:rsid w:val="00E03DA5"/>
    <w:rsid w:val="00E040ED"/>
    <w:rsid w:val="00E0414B"/>
    <w:rsid w:val="00E044F7"/>
    <w:rsid w:val="00E04D17"/>
    <w:rsid w:val="00E0504C"/>
    <w:rsid w:val="00E0542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0C"/>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5F92"/>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9F2"/>
    <w:rsid w:val="00E42BC5"/>
    <w:rsid w:val="00E42F0C"/>
    <w:rsid w:val="00E42F1E"/>
    <w:rsid w:val="00E43258"/>
    <w:rsid w:val="00E433F5"/>
    <w:rsid w:val="00E437E8"/>
    <w:rsid w:val="00E44599"/>
    <w:rsid w:val="00E44C26"/>
    <w:rsid w:val="00E45439"/>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69E"/>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5D8"/>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6EE3"/>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001"/>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877"/>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45E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08C"/>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41065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6DBF-5ABC-44A8-9FDB-259393DD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4635</Words>
  <Characters>25497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2023-11-27T18:10:00Z</cp:lastPrinted>
  <dcterms:created xsi:type="dcterms:W3CDTF">2023-11-16T20:41:00Z</dcterms:created>
  <dcterms:modified xsi:type="dcterms:W3CDTF">2023-11-27T18:10:00Z</dcterms:modified>
</cp:coreProperties>
</file>