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veinticinco de enero de dos mil veintitrés.</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rPr>
          <w:rFonts w:ascii="Palatino Linotype" w:eastAsia="Palatino Linotype" w:hAnsi="Palatino Linotype" w:cs="Palatino Linotype"/>
          <w:b/>
        </w:rPr>
      </w:pPr>
      <w:r w:rsidRPr="004F4DCD">
        <w:rPr>
          <w:rFonts w:ascii="Palatino Linotype" w:eastAsia="Palatino Linotype" w:hAnsi="Palatino Linotype" w:cs="Palatino Linotype"/>
          <w:b/>
        </w:rPr>
        <w:t>VISTO</w:t>
      </w:r>
      <w:r w:rsidRPr="004F4DCD">
        <w:rPr>
          <w:rFonts w:ascii="Palatino Linotype" w:eastAsia="Palatino Linotype" w:hAnsi="Palatino Linotype" w:cs="Palatino Linotype"/>
        </w:rPr>
        <w:t xml:space="preserve"> el expediente formado con motivo del Recurso Revisión </w:t>
      </w:r>
      <w:r w:rsidRPr="004F4DCD">
        <w:rPr>
          <w:rFonts w:ascii="Palatino Linotype" w:eastAsia="Palatino Linotype" w:hAnsi="Palatino Linotype" w:cs="Palatino Linotype"/>
          <w:b/>
        </w:rPr>
        <w:t>14787/INFOEM/IP/RR/2022</w:t>
      </w:r>
      <w:r w:rsidRPr="004F4DCD">
        <w:rPr>
          <w:rFonts w:ascii="Palatino Linotype" w:eastAsia="Palatino Linotype" w:hAnsi="Palatino Linotype" w:cs="Palatino Linotype"/>
        </w:rPr>
        <w:t xml:space="preserve">, promovido </w:t>
      </w:r>
      <w:r w:rsidRPr="004F4DCD">
        <w:rPr>
          <w:rFonts w:ascii="Palatino Linotype" w:eastAsia="Palatino Linotype" w:hAnsi="Palatino Linotype" w:cs="Palatino Linotype"/>
          <w:color w:val="000000"/>
        </w:rPr>
        <w:t xml:space="preserve">por </w:t>
      </w:r>
      <w:r w:rsidR="00605C6B">
        <w:rPr>
          <w:rFonts w:ascii="Palatino Linotype" w:eastAsia="Palatino Linotype" w:hAnsi="Palatino Linotype" w:cs="Palatino Linotype"/>
          <w:b/>
          <w:color w:val="000000"/>
        </w:rPr>
        <w:t>XXXXXX XXXXX XXXXXXXXX XXXXXXX</w:t>
      </w:r>
      <w:r w:rsidRPr="004F4DCD">
        <w:rPr>
          <w:rFonts w:ascii="Palatino Linotype" w:eastAsia="Palatino Linotype" w:hAnsi="Palatino Linotype" w:cs="Palatino Linotype"/>
          <w:color w:val="000000"/>
        </w:rPr>
        <w:t>,</w:t>
      </w:r>
      <w:r w:rsidRPr="004F4DCD">
        <w:rPr>
          <w:rFonts w:ascii="Palatino Linotype" w:eastAsia="Palatino Linotype" w:hAnsi="Palatino Linotype" w:cs="Palatino Linotype"/>
          <w:b/>
          <w:color w:val="000000"/>
        </w:rPr>
        <w:t xml:space="preserve"> </w:t>
      </w:r>
      <w:r w:rsidRPr="004F4DCD">
        <w:rPr>
          <w:rFonts w:ascii="Palatino Linotype" w:eastAsia="Palatino Linotype" w:hAnsi="Palatino Linotype" w:cs="Palatino Linotype"/>
          <w:color w:val="000000"/>
        </w:rPr>
        <w:t>a quien</w:t>
      </w:r>
      <w:r w:rsidRPr="004F4DCD">
        <w:rPr>
          <w:rFonts w:ascii="Palatino Linotype" w:eastAsia="Palatino Linotype" w:hAnsi="Palatino Linotype" w:cs="Palatino Linotype"/>
          <w:b/>
          <w:color w:val="000000"/>
        </w:rPr>
        <w:t xml:space="preserve"> </w:t>
      </w:r>
      <w:r w:rsidRPr="004F4DCD">
        <w:rPr>
          <w:rFonts w:ascii="Palatino Linotype" w:eastAsia="Palatino Linotype" w:hAnsi="Palatino Linotype" w:cs="Palatino Linotype"/>
          <w:color w:val="000000"/>
        </w:rPr>
        <w:t xml:space="preserve">en lo sucesivo se le denominará </w:t>
      </w:r>
      <w:r w:rsidRPr="004F4DCD">
        <w:rPr>
          <w:rFonts w:ascii="Palatino Linotype" w:eastAsia="Palatino Linotype" w:hAnsi="Palatino Linotype" w:cs="Palatino Linotype"/>
          <w:b/>
          <w:color w:val="000000"/>
        </w:rPr>
        <w:t>EL RECURRENTE</w:t>
      </w:r>
      <w:r w:rsidRPr="004F4DCD">
        <w:rPr>
          <w:rFonts w:ascii="Palatino Linotype" w:eastAsia="Palatino Linotype" w:hAnsi="Palatino Linotype" w:cs="Palatino Linotype"/>
          <w:color w:val="000000"/>
        </w:rPr>
        <w:t>,</w:t>
      </w:r>
      <w:r w:rsidRPr="004F4DCD">
        <w:rPr>
          <w:rFonts w:ascii="Palatino Linotype" w:eastAsia="Palatino Linotype" w:hAnsi="Palatino Linotype" w:cs="Palatino Linotype"/>
        </w:rPr>
        <w:t xml:space="preserve"> en contra de </w:t>
      </w:r>
      <w:r w:rsidRPr="004F4DCD">
        <w:rPr>
          <w:rFonts w:ascii="Palatino Linotype" w:eastAsia="Palatino Linotype" w:hAnsi="Palatino Linotype" w:cs="Palatino Linotype"/>
          <w:color w:val="000000"/>
        </w:rPr>
        <w:t xml:space="preserve">la respuesta del </w:t>
      </w:r>
      <w:r w:rsidRPr="004F4DCD">
        <w:rPr>
          <w:rFonts w:ascii="Palatino Linotype" w:eastAsia="Palatino Linotype" w:hAnsi="Palatino Linotype" w:cs="Palatino Linotype"/>
          <w:b/>
        </w:rPr>
        <w:t xml:space="preserve">Organismo Descentralizado de Agua Potable Alcantarillado y Saneamiento de Valle de Chalco Solidaridad, </w:t>
      </w:r>
      <w:r w:rsidRPr="004F4DCD">
        <w:rPr>
          <w:rFonts w:ascii="Palatino Linotype" w:eastAsia="Palatino Linotype" w:hAnsi="Palatino Linotype" w:cs="Palatino Linotype"/>
        </w:rPr>
        <w:t xml:space="preserve">que en lo sucesivo se denominará </w:t>
      </w:r>
      <w:r w:rsidRPr="004F4DCD">
        <w:rPr>
          <w:rFonts w:ascii="Palatino Linotype" w:eastAsia="Palatino Linotype" w:hAnsi="Palatino Linotype" w:cs="Palatino Linotype"/>
          <w:b/>
        </w:rPr>
        <w:t>EL SUJETO OBLIGADO</w:t>
      </w:r>
      <w:r w:rsidRPr="004F4DCD">
        <w:rPr>
          <w:rFonts w:ascii="Palatino Linotype" w:eastAsia="Palatino Linotype" w:hAnsi="Palatino Linotype" w:cs="Palatino Linotype"/>
        </w:rPr>
        <w:t xml:space="preserve">, se procede a dictar la presente resolución con base en lo siguiente: </w:t>
      </w:r>
    </w:p>
    <w:p w:rsidR="005516A9" w:rsidRPr="004F4DCD" w:rsidRDefault="005516A9">
      <w:pPr>
        <w:jc w:val="center"/>
        <w:rPr>
          <w:rFonts w:ascii="Palatino Linotype" w:eastAsia="Palatino Linotype" w:hAnsi="Palatino Linotype" w:cs="Palatino Linotype"/>
        </w:rPr>
      </w:pPr>
    </w:p>
    <w:p w:rsidR="005516A9" w:rsidRPr="004F4DCD" w:rsidRDefault="00B52CC2">
      <w:pPr>
        <w:jc w:val="center"/>
        <w:rPr>
          <w:rFonts w:ascii="Palatino Linotype" w:eastAsia="Palatino Linotype" w:hAnsi="Palatino Linotype" w:cs="Palatino Linotype"/>
          <w:b/>
          <w:sz w:val="28"/>
          <w:szCs w:val="28"/>
        </w:rPr>
      </w:pPr>
      <w:r w:rsidRPr="004F4DCD">
        <w:rPr>
          <w:rFonts w:ascii="Palatino Linotype" w:eastAsia="Palatino Linotype" w:hAnsi="Palatino Linotype" w:cs="Palatino Linotype"/>
          <w:b/>
          <w:sz w:val="28"/>
          <w:szCs w:val="28"/>
        </w:rPr>
        <w:t>ANTECEDENTES</w:t>
      </w:r>
    </w:p>
    <w:p w:rsidR="005516A9" w:rsidRPr="004F4DCD" w:rsidRDefault="005516A9">
      <w:pPr>
        <w:jc w:val="center"/>
        <w:rPr>
          <w:rFonts w:ascii="Palatino Linotype" w:eastAsia="Palatino Linotype" w:hAnsi="Palatino Linotype" w:cs="Palatino Linotype"/>
          <w:b/>
        </w:rPr>
      </w:pPr>
    </w:p>
    <w:p w:rsidR="005516A9" w:rsidRPr="004F4DCD" w:rsidRDefault="00B52CC2">
      <w:pPr>
        <w:spacing w:line="360" w:lineRule="auto"/>
        <w:jc w:val="both"/>
        <w:rPr>
          <w:rFonts w:ascii="Palatino Linotype" w:eastAsia="Palatino Linotype" w:hAnsi="Palatino Linotype" w:cs="Palatino Linotype"/>
          <w:b/>
          <w:sz w:val="26"/>
          <w:szCs w:val="26"/>
        </w:rPr>
      </w:pPr>
      <w:r w:rsidRPr="004F4DCD">
        <w:rPr>
          <w:rFonts w:ascii="Palatino Linotype" w:eastAsia="Palatino Linotype" w:hAnsi="Palatino Linotype" w:cs="Palatino Linotype"/>
          <w:b/>
          <w:sz w:val="26"/>
          <w:szCs w:val="26"/>
        </w:rPr>
        <w:t>I. De la Solicitud de Información.</w:t>
      </w:r>
    </w:p>
    <w:p w:rsidR="005516A9" w:rsidRPr="004F4DCD" w:rsidRDefault="00B52CC2">
      <w:pPr>
        <w:spacing w:line="360" w:lineRule="auto"/>
        <w:jc w:val="both"/>
        <w:rPr>
          <w:rFonts w:ascii="Palatino Linotype" w:eastAsia="Palatino Linotype" w:hAnsi="Palatino Linotype" w:cs="Palatino Linotype"/>
          <w:b/>
        </w:rPr>
      </w:pPr>
      <w:r w:rsidRPr="004F4DCD">
        <w:rPr>
          <w:rFonts w:ascii="Palatino Linotype" w:eastAsia="Palatino Linotype" w:hAnsi="Palatino Linotype" w:cs="Palatino Linotype"/>
        </w:rPr>
        <w:t xml:space="preserve">El </w:t>
      </w:r>
      <w:r w:rsidRPr="004F4DCD">
        <w:rPr>
          <w:rFonts w:ascii="Palatino Linotype" w:eastAsia="Palatino Linotype" w:hAnsi="Palatino Linotype" w:cs="Palatino Linotype"/>
          <w:b/>
        </w:rPr>
        <w:t>veintitrés de agosto de dos mil veintidós</w:t>
      </w:r>
      <w:r w:rsidRPr="004F4DCD">
        <w:rPr>
          <w:rFonts w:ascii="Palatino Linotype" w:eastAsia="Palatino Linotype" w:hAnsi="Palatino Linotype" w:cs="Palatino Linotype"/>
        </w:rPr>
        <w:t xml:space="preserve">, </w:t>
      </w:r>
      <w:r w:rsidRPr="004F4DCD">
        <w:rPr>
          <w:rFonts w:ascii="Palatino Linotype" w:eastAsia="Palatino Linotype" w:hAnsi="Palatino Linotype" w:cs="Palatino Linotype"/>
          <w:b/>
        </w:rPr>
        <w:t>EL RECURRENTE</w:t>
      </w:r>
      <w:r w:rsidRPr="004F4DCD">
        <w:rPr>
          <w:rFonts w:ascii="Palatino Linotype" w:eastAsia="Palatino Linotype" w:hAnsi="Palatino Linotype" w:cs="Palatino Linotype"/>
        </w:rPr>
        <w:t xml:space="preserve"> presentó a través del Sistema de Acceso a la Información Mexiquense, en lo subsecuente </w:t>
      </w:r>
      <w:r w:rsidRPr="004F4DCD">
        <w:rPr>
          <w:rFonts w:ascii="Palatino Linotype" w:eastAsia="Palatino Linotype" w:hAnsi="Palatino Linotype" w:cs="Palatino Linotype"/>
          <w:b/>
        </w:rPr>
        <w:t>EL SAIMEX</w:t>
      </w:r>
      <w:r w:rsidRPr="004F4DCD">
        <w:rPr>
          <w:rFonts w:ascii="Palatino Linotype" w:eastAsia="Palatino Linotype" w:hAnsi="Palatino Linotype" w:cs="Palatino Linotype"/>
        </w:rPr>
        <w:t xml:space="preserve"> ante </w:t>
      </w:r>
      <w:r w:rsidRPr="004F4DCD">
        <w:rPr>
          <w:rFonts w:ascii="Palatino Linotype" w:eastAsia="Palatino Linotype" w:hAnsi="Palatino Linotype" w:cs="Palatino Linotype"/>
          <w:b/>
        </w:rPr>
        <w:t>EL SUJETO OBLIGADO</w:t>
      </w:r>
      <w:r w:rsidRPr="004F4DCD">
        <w:rPr>
          <w:rFonts w:ascii="Palatino Linotype" w:eastAsia="Palatino Linotype" w:hAnsi="Palatino Linotype" w:cs="Palatino Linotype"/>
        </w:rPr>
        <w:t>, la solicitud de acceso a la Información Pública, a la que se le asignó el número de expediente</w:t>
      </w:r>
      <w:r w:rsidRPr="004F4DCD">
        <w:rPr>
          <w:rFonts w:ascii="Palatino Linotype" w:eastAsia="Palatino Linotype" w:hAnsi="Palatino Linotype" w:cs="Palatino Linotype"/>
          <w:b/>
        </w:rPr>
        <w:t xml:space="preserve"> 00053/OASVACHASO/IP/2022</w:t>
      </w:r>
      <w:r w:rsidRPr="004F4DCD">
        <w:rPr>
          <w:rFonts w:ascii="Palatino Linotype" w:eastAsia="Palatino Linotype" w:hAnsi="Palatino Linotype" w:cs="Palatino Linotype"/>
        </w:rPr>
        <w:t>, mediante la cual solicitó:</w:t>
      </w:r>
    </w:p>
    <w:p w:rsidR="005516A9" w:rsidRPr="004F4DCD" w:rsidRDefault="005516A9">
      <w:pPr>
        <w:spacing w:line="360" w:lineRule="auto"/>
        <w:jc w:val="both"/>
        <w:rPr>
          <w:rFonts w:ascii="Palatino Linotype" w:eastAsia="Palatino Linotype" w:hAnsi="Palatino Linotype" w:cs="Palatino Linotype"/>
          <w:b/>
        </w:rPr>
      </w:pPr>
    </w:p>
    <w:p w:rsidR="005516A9" w:rsidRPr="004F4DCD" w:rsidRDefault="00B52CC2">
      <w:pPr>
        <w:tabs>
          <w:tab w:val="left" w:pos="851"/>
        </w:tabs>
        <w:ind w:left="851" w:right="901"/>
        <w:jc w:val="both"/>
        <w:rPr>
          <w:rFonts w:ascii="Palatino Linotype" w:eastAsia="Palatino Linotype" w:hAnsi="Palatino Linotype" w:cs="Palatino Linotype"/>
          <w:color w:val="000000"/>
          <w:sz w:val="22"/>
          <w:szCs w:val="22"/>
        </w:rPr>
      </w:pPr>
      <w:r w:rsidRPr="004F4DCD">
        <w:rPr>
          <w:rFonts w:ascii="Palatino Linotype" w:eastAsia="Palatino Linotype" w:hAnsi="Palatino Linotype" w:cs="Palatino Linotype"/>
          <w:i/>
          <w:sz w:val="22"/>
          <w:szCs w:val="22"/>
        </w:rPr>
        <w:t xml:space="preserve">“CON FUNDAMENTO EN EL ARTÍCULO 6° Y 8° DE LA CONSTITUCIÓN POLÍTICA DE LOS ESTADOS UNIDOS MEXICANOS Y DEL ARTÍCULO 5° </w:t>
      </w:r>
      <w:r w:rsidRPr="004F4DCD">
        <w:rPr>
          <w:rFonts w:ascii="Palatino Linotype" w:eastAsia="Palatino Linotype" w:hAnsi="Palatino Linotype" w:cs="Palatino Linotype"/>
          <w:i/>
          <w:sz w:val="22"/>
          <w:szCs w:val="22"/>
        </w:rPr>
        <w:lastRenderedPageBreak/>
        <w:t>DE LA CONSTITUCIÓN POLÍTICA DEL ESTADO LIBRE Y SOBERANO DE MÉXICO QUE TUTELAN EL DERECHO DE ACCESO A LA INFORMACIÓN PÚBLICA Y A LOS ARTÍCULOS APLICABLES DE LA LEY DE TRANPARENCIA Y ACCESO A LA INFORMCIÓN PÚBLICA DEL ESTADO DE MÉXICO Y MUNICIPIOS, TENGO A BIEN SOLICITAR A USTED LA VERSIÓN PÚBLICA DE LA CERTIFICACIÓN DE COMPETENCIA LABORAL DE SERVIDOR PÚBLICO DEL DIRECTOR GENERAL DEL ORGANISMO PARA OCUPAR DICHO CARGO, ASÍ MISMO SOLICITO EL NOMBRAMIENTO Y SU CÉDULA PROFESIONAL.</w:t>
      </w:r>
      <w:r w:rsidRPr="004F4DCD">
        <w:rPr>
          <w:rFonts w:ascii="Palatino Linotype" w:eastAsia="Palatino Linotype" w:hAnsi="Palatino Linotype" w:cs="Palatino Linotype"/>
          <w:i/>
          <w:color w:val="000000"/>
          <w:sz w:val="22"/>
          <w:szCs w:val="22"/>
        </w:rPr>
        <w:t xml:space="preserve">” </w:t>
      </w:r>
      <w:r w:rsidRPr="004F4DCD">
        <w:rPr>
          <w:rFonts w:ascii="Palatino Linotype" w:eastAsia="Palatino Linotype" w:hAnsi="Palatino Linotype" w:cs="Palatino Linotype"/>
          <w:color w:val="000000"/>
          <w:sz w:val="22"/>
          <w:szCs w:val="22"/>
        </w:rPr>
        <w:t>(</w:t>
      </w:r>
      <w:proofErr w:type="gramStart"/>
      <w:r w:rsidRPr="004F4DCD">
        <w:rPr>
          <w:rFonts w:ascii="Palatino Linotype" w:eastAsia="Palatino Linotype" w:hAnsi="Palatino Linotype" w:cs="Palatino Linotype"/>
          <w:color w:val="000000"/>
          <w:sz w:val="22"/>
          <w:szCs w:val="22"/>
        </w:rPr>
        <w:t>sic</w:t>
      </w:r>
      <w:proofErr w:type="gramEnd"/>
      <w:r w:rsidRPr="004F4DCD">
        <w:rPr>
          <w:rFonts w:ascii="Palatino Linotype" w:eastAsia="Palatino Linotype" w:hAnsi="Palatino Linotype" w:cs="Palatino Linotype"/>
          <w:color w:val="000000"/>
          <w:sz w:val="22"/>
          <w:szCs w:val="22"/>
        </w:rPr>
        <w:t>).</w:t>
      </w:r>
    </w:p>
    <w:p w:rsidR="005516A9" w:rsidRDefault="005516A9">
      <w:pPr>
        <w:spacing w:line="360" w:lineRule="auto"/>
        <w:jc w:val="both"/>
        <w:rPr>
          <w:rFonts w:ascii="Palatino Linotype" w:eastAsia="Palatino Linotype" w:hAnsi="Palatino Linotype" w:cs="Palatino Linotype"/>
          <w:color w:val="000000"/>
        </w:rPr>
      </w:pPr>
    </w:p>
    <w:p w:rsidR="00D50C5B" w:rsidRDefault="00D50C5B">
      <w:pPr>
        <w:spacing w:line="360" w:lineRule="auto"/>
        <w:jc w:val="both"/>
        <w:rPr>
          <w:rFonts w:ascii="Palatino Linotype" w:eastAsia="Palatino Linotype" w:hAnsi="Palatino Linotype" w:cs="Palatino Linotype"/>
          <w:color w:val="000000"/>
        </w:rPr>
      </w:pPr>
      <w:r w:rsidRPr="00E80D01">
        <w:rPr>
          <w:rFonts w:ascii="Palatino Linotype" w:hAnsi="Palatino Linotype" w:cs="Arial"/>
          <w:b/>
          <w:sz w:val="26"/>
          <w:szCs w:val="26"/>
        </w:rPr>
        <w:t>MODALIDAD DE ENTREGA</w:t>
      </w:r>
      <w:r w:rsidRPr="00E80D01">
        <w:rPr>
          <w:rFonts w:ascii="Palatino Linotype" w:hAnsi="Palatino Linotype" w:cs="Arial"/>
          <w:b/>
        </w:rPr>
        <w:t>:</w:t>
      </w:r>
      <w:r w:rsidRPr="00E80D01">
        <w:rPr>
          <w:rFonts w:ascii="Palatino Linotype" w:hAnsi="Palatino Linotype" w:cs="Arial"/>
        </w:rPr>
        <w:t xml:space="preserve"> </w:t>
      </w:r>
      <w:r>
        <w:rPr>
          <w:rFonts w:ascii="Palatino Linotype" w:eastAsia="Palatino Linotype" w:hAnsi="Palatino Linotype" w:cs="Palatino Linotype"/>
        </w:rPr>
        <w:t>SAIMEX</w:t>
      </w:r>
      <w:r w:rsidRPr="00E80D01">
        <w:rPr>
          <w:rFonts w:ascii="Palatino Linotype" w:eastAsia="Palatino Linotype" w:hAnsi="Palatino Linotype" w:cs="Palatino Linotype"/>
        </w:rPr>
        <w:t>.</w:t>
      </w:r>
    </w:p>
    <w:p w:rsidR="00D50C5B" w:rsidRPr="004F4DCD" w:rsidRDefault="00D50C5B">
      <w:pPr>
        <w:spacing w:line="360" w:lineRule="auto"/>
        <w:jc w:val="both"/>
        <w:rPr>
          <w:rFonts w:ascii="Palatino Linotype" w:eastAsia="Palatino Linotype" w:hAnsi="Palatino Linotype" w:cs="Palatino Linotype"/>
          <w:color w:val="000000"/>
        </w:rPr>
      </w:pPr>
    </w:p>
    <w:p w:rsidR="005516A9" w:rsidRPr="004F4DCD" w:rsidRDefault="00B52CC2">
      <w:pPr>
        <w:spacing w:line="360" w:lineRule="auto"/>
        <w:jc w:val="both"/>
        <w:rPr>
          <w:rFonts w:ascii="Palatino Linotype" w:eastAsia="Palatino Linotype" w:hAnsi="Palatino Linotype" w:cs="Palatino Linotype"/>
          <w:b/>
          <w:sz w:val="26"/>
          <w:szCs w:val="26"/>
        </w:rPr>
      </w:pPr>
      <w:r w:rsidRPr="004F4DCD">
        <w:rPr>
          <w:rFonts w:ascii="Palatino Linotype" w:eastAsia="Palatino Linotype" w:hAnsi="Palatino Linotype" w:cs="Palatino Linotype"/>
          <w:b/>
          <w:sz w:val="26"/>
          <w:szCs w:val="26"/>
        </w:rPr>
        <w:t>II. Turno de la solicitud de información.</w:t>
      </w: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Pr="004F4DCD">
        <w:rPr>
          <w:rFonts w:ascii="Palatino Linotype" w:eastAsia="Palatino Linotype" w:hAnsi="Palatino Linotype" w:cs="Palatino Linotype"/>
          <w:b/>
        </w:rPr>
        <w:t>veintiséis de agosto de dos mil veintidós</w:t>
      </w:r>
      <w:r w:rsidRPr="004F4DCD">
        <w:rPr>
          <w:rFonts w:ascii="Palatino Linotype" w:eastAsia="Palatino Linotype" w:hAnsi="Palatino Linotype" w:cs="Palatino Linotype"/>
        </w:rPr>
        <w:t>, el Titular de la Unidad de Transparencia del Sujeto Obligado, turnó el re</w:t>
      </w:r>
      <w:r w:rsidR="00A447B9" w:rsidRPr="004F4DCD">
        <w:rPr>
          <w:rFonts w:ascii="Palatino Linotype" w:eastAsia="Palatino Linotype" w:hAnsi="Palatino Linotype" w:cs="Palatino Linotype"/>
        </w:rPr>
        <w:t>querimiento de información al servidor público</w:t>
      </w:r>
      <w:r w:rsidRPr="004F4DCD">
        <w:rPr>
          <w:rFonts w:ascii="Palatino Linotype" w:eastAsia="Palatino Linotype" w:hAnsi="Palatino Linotype" w:cs="Palatino Linotype"/>
        </w:rPr>
        <w:t xml:space="preserve"> habilitado que estimó pertinentes, a fin de colmar la solicitud de acceso a la información; tal y como, se aprecia en la siguiente imagen:</w:t>
      </w:r>
    </w:p>
    <w:p w:rsidR="005516A9" w:rsidRPr="004F4DCD" w:rsidRDefault="005516A9">
      <w:pPr>
        <w:ind w:left="851" w:right="899"/>
        <w:jc w:val="both"/>
        <w:rPr>
          <w:rFonts w:ascii="Palatino Linotype" w:eastAsia="Palatino Linotype" w:hAnsi="Palatino Linotype" w:cs="Palatino Linotype"/>
          <w:color w:val="000000"/>
        </w:rPr>
      </w:pPr>
    </w:p>
    <w:p w:rsidR="005516A9" w:rsidRPr="004F4DCD" w:rsidRDefault="00B52CC2">
      <w:pPr>
        <w:spacing w:line="360" w:lineRule="auto"/>
        <w:jc w:val="center"/>
        <w:rPr>
          <w:rFonts w:ascii="Palatino Linotype" w:eastAsia="Palatino Linotype" w:hAnsi="Palatino Linotype" w:cs="Palatino Linotype"/>
          <w:color w:val="000000"/>
        </w:rPr>
      </w:pPr>
      <w:r w:rsidRPr="004F4DCD">
        <w:rPr>
          <w:noProof/>
          <w:lang w:val="es-419" w:eastAsia="es-419"/>
        </w:rPr>
        <w:drawing>
          <wp:inline distT="0" distB="0" distL="0" distR="0">
            <wp:extent cx="5791835" cy="574040"/>
            <wp:effectExtent l="0" t="0" r="0"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91835" cy="574040"/>
                    </a:xfrm>
                    <a:prstGeom prst="rect">
                      <a:avLst/>
                    </a:prstGeom>
                    <a:ln/>
                  </pic:spPr>
                </pic:pic>
              </a:graphicData>
            </a:graphic>
          </wp:inline>
        </w:drawing>
      </w:r>
    </w:p>
    <w:p w:rsidR="005516A9" w:rsidRPr="004F4DCD" w:rsidRDefault="005516A9">
      <w:pPr>
        <w:spacing w:line="360" w:lineRule="auto"/>
        <w:jc w:val="both"/>
        <w:rPr>
          <w:rFonts w:ascii="Palatino Linotype" w:eastAsia="Palatino Linotype" w:hAnsi="Palatino Linotype" w:cs="Palatino Linotype"/>
          <w:color w:val="000000"/>
        </w:rPr>
      </w:pPr>
    </w:p>
    <w:p w:rsidR="005516A9" w:rsidRPr="004F4DCD" w:rsidRDefault="00B52CC2">
      <w:pPr>
        <w:spacing w:line="360" w:lineRule="auto"/>
        <w:jc w:val="both"/>
        <w:rPr>
          <w:rFonts w:ascii="Palatino Linotype" w:eastAsia="Palatino Linotype" w:hAnsi="Palatino Linotype" w:cs="Palatino Linotype"/>
          <w:b/>
          <w:sz w:val="26"/>
          <w:szCs w:val="26"/>
        </w:rPr>
      </w:pPr>
      <w:r w:rsidRPr="004F4DCD">
        <w:rPr>
          <w:rFonts w:ascii="Palatino Linotype" w:eastAsia="Palatino Linotype" w:hAnsi="Palatino Linotype" w:cs="Palatino Linotype"/>
          <w:b/>
          <w:sz w:val="26"/>
          <w:szCs w:val="26"/>
        </w:rPr>
        <w:t>III. Respuesta del Sujeto Obligado.</w:t>
      </w: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lastRenderedPageBreak/>
        <w:t xml:space="preserve">De las constancias que obran en el </w:t>
      </w:r>
      <w:r w:rsidRPr="004F4DCD">
        <w:rPr>
          <w:rFonts w:ascii="Palatino Linotype" w:eastAsia="Palatino Linotype" w:hAnsi="Palatino Linotype" w:cs="Palatino Linotype"/>
          <w:b/>
        </w:rPr>
        <w:t>SAIMEX,</w:t>
      </w:r>
      <w:r w:rsidRPr="004F4DCD">
        <w:rPr>
          <w:rFonts w:ascii="Palatino Linotype" w:eastAsia="Palatino Linotype" w:hAnsi="Palatino Linotype" w:cs="Palatino Linotype"/>
        </w:rPr>
        <w:t xml:space="preserve"> se advierte que </w:t>
      </w:r>
      <w:r w:rsidR="00660BFE" w:rsidRPr="004F4DCD">
        <w:rPr>
          <w:rFonts w:ascii="Palatino Linotype" w:eastAsia="Palatino Linotype" w:hAnsi="Palatino Linotype" w:cs="Palatino Linotype"/>
        </w:rPr>
        <w:t>el</w:t>
      </w:r>
      <w:r w:rsidRPr="004F4DCD">
        <w:rPr>
          <w:rFonts w:ascii="Palatino Linotype" w:eastAsia="Palatino Linotype" w:hAnsi="Palatino Linotype" w:cs="Palatino Linotype"/>
        </w:rPr>
        <w:t xml:space="preserve"> </w:t>
      </w:r>
      <w:r w:rsidRPr="004F4DCD">
        <w:rPr>
          <w:rFonts w:ascii="Palatino Linotype" w:eastAsia="Palatino Linotype" w:hAnsi="Palatino Linotype" w:cs="Palatino Linotype"/>
          <w:b/>
        </w:rPr>
        <w:t>trece de septiembre del año en curso</w:t>
      </w:r>
      <w:r w:rsidRPr="004F4DCD">
        <w:rPr>
          <w:rFonts w:ascii="Palatino Linotype" w:eastAsia="Palatino Linotype" w:hAnsi="Palatino Linotype" w:cs="Palatino Linotype"/>
        </w:rPr>
        <w:t xml:space="preserve">, </w:t>
      </w:r>
      <w:r w:rsidRPr="004F4DCD">
        <w:rPr>
          <w:rFonts w:ascii="Palatino Linotype" w:eastAsia="Palatino Linotype" w:hAnsi="Palatino Linotype" w:cs="Palatino Linotype"/>
          <w:b/>
        </w:rPr>
        <w:t>EL SUJETO OBLIGADO</w:t>
      </w:r>
      <w:r w:rsidRPr="004F4DCD">
        <w:rPr>
          <w:rFonts w:ascii="Palatino Linotype" w:eastAsia="Palatino Linotype" w:hAnsi="Palatino Linotype" w:cs="Palatino Linotype"/>
        </w:rPr>
        <w:t xml:space="preserve"> entregó la respuesta a la solicitud de Información Pública del particular en los siguientes términos:</w:t>
      </w:r>
    </w:p>
    <w:p w:rsidR="005516A9" w:rsidRPr="004F4DCD" w:rsidRDefault="005516A9">
      <w:pPr>
        <w:ind w:left="851" w:right="899"/>
        <w:jc w:val="both"/>
        <w:rPr>
          <w:rFonts w:ascii="Palatino Linotype" w:eastAsia="Palatino Linotype" w:hAnsi="Palatino Linotype" w:cs="Palatino Linotype"/>
          <w:color w:val="000000"/>
        </w:rPr>
      </w:pPr>
    </w:p>
    <w:p w:rsidR="005516A9" w:rsidRPr="004F4DCD" w:rsidRDefault="00B52CC2">
      <w:pPr>
        <w:ind w:left="851" w:right="899"/>
        <w:jc w:val="both"/>
        <w:rPr>
          <w:rFonts w:ascii="Palatino Linotype" w:eastAsia="Palatino Linotype" w:hAnsi="Palatino Linotype" w:cs="Palatino Linotype"/>
          <w:i/>
          <w:color w:val="000000"/>
          <w:sz w:val="22"/>
          <w:szCs w:val="22"/>
        </w:rPr>
      </w:pPr>
      <w:r w:rsidRPr="004F4DCD">
        <w:rPr>
          <w:rFonts w:ascii="Palatino Linotype" w:eastAsia="Palatino Linotype" w:hAnsi="Palatino Linotype" w:cs="Palatino Linotype"/>
          <w:color w:val="000000"/>
        </w:rPr>
        <w:t>“</w:t>
      </w:r>
      <w:proofErr w:type="spellStart"/>
      <w:r w:rsidRPr="004F4DCD">
        <w:rPr>
          <w:rFonts w:ascii="Palatino Linotype" w:eastAsia="Palatino Linotype" w:hAnsi="Palatino Linotype" w:cs="Palatino Linotype"/>
          <w:i/>
          <w:color w:val="000000"/>
          <w:sz w:val="22"/>
          <w:szCs w:val="22"/>
        </w:rPr>
        <w:t>tralizado</w:t>
      </w:r>
      <w:proofErr w:type="spellEnd"/>
      <w:r w:rsidRPr="004F4DCD">
        <w:rPr>
          <w:rFonts w:ascii="Palatino Linotype" w:eastAsia="Palatino Linotype" w:hAnsi="Palatino Linotype" w:cs="Palatino Linotype"/>
          <w:i/>
          <w:color w:val="000000"/>
          <w:sz w:val="22"/>
          <w:szCs w:val="22"/>
        </w:rPr>
        <w:t xml:space="preserve"> de Agua Potable Alcantarillado y Saneamiento de Valle de Chalco Solidaridad, México a 13 de Septiembre de 2022</w:t>
      </w:r>
    </w:p>
    <w:p w:rsidR="005516A9" w:rsidRPr="004F4DCD" w:rsidRDefault="00B52CC2">
      <w:pPr>
        <w:ind w:left="851" w:right="899"/>
        <w:jc w:val="both"/>
        <w:rPr>
          <w:rFonts w:ascii="Palatino Linotype" w:eastAsia="Palatino Linotype" w:hAnsi="Palatino Linotype" w:cs="Palatino Linotype"/>
          <w:i/>
          <w:color w:val="000000"/>
          <w:sz w:val="22"/>
          <w:szCs w:val="22"/>
        </w:rPr>
      </w:pPr>
      <w:r w:rsidRPr="004F4DCD">
        <w:rPr>
          <w:rFonts w:ascii="Palatino Linotype" w:eastAsia="Palatino Linotype" w:hAnsi="Palatino Linotype" w:cs="Palatino Linotype"/>
          <w:i/>
          <w:color w:val="000000"/>
          <w:sz w:val="22"/>
          <w:szCs w:val="22"/>
        </w:rPr>
        <w:t>Nombre del solicitante: C. Solicitante</w:t>
      </w:r>
    </w:p>
    <w:p w:rsidR="005516A9" w:rsidRPr="004F4DCD" w:rsidRDefault="00B52CC2">
      <w:pPr>
        <w:ind w:left="851" w:right="899"/>
        <w:jc w:val="both"/>
        <w:rPr>
          <w:rFonts w:ascii="Palatino Linotype" w:eastAsia="Palatino Linotype" w:hAnsi="Palatino Linotype" w:cs="Palatino Linotype"/>
          <w:i/>
          <w:color w:val="000000"/>
          <w:sz w:val="22"/>
          <w:szCs w:val="22"/>
        </w:rPr>
      </w:pPr>
      <w:r w:rsidRPr="004F4DCD">
        <w:rPr>
          <w:rFonts w:ascii="Palatino Linotype" w:eastAsia="Palatino Linotype" w:hAnsi="Palatino Linotype" w:cs="Palatino Linotype"/>
          <w:i/>
          <w:color w:val="000000"/>
          <w:sz w:val="22"/>
          <w:szCs w:val="22"/>
        </w:rPr>
        <w:t>Folio de la solicitud: 00053/OASVACHASO/IP/2022</w:t>
      </w:r>
    </w:p>
    <w:p w:rsidR="005516A9" w:rsidRPr="004F4DCD" w:rsidRDefault="00B52CC2">
      <w:pPr>
        <w:ind w:left="851" w:right="899"/>
        <w:jc w:val="both"/>
        <w:rPr>
          <w:rFonts w:ascii="Palatino Linotype" w:eastAsia="Palatino Linotype" w:hAnsi="Palatino Linotype" w:cs="Palatino Linotype"/>
          <w:i/>
          <w:color w:val="000000"/>
          <w:sz w:val="22"/>
          <w:szCs w:val="22"/>
        </w:rPr>
      </w:pPr>
      <w:r w:rsidRPr="004F4DCD">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516A9" w:rsidRPr="004F4DCD" w:rsidRDefault="00B52CC2">
      <w:pPr>
        <w:ind w:left="851" w:right="899"/>
        <w:jc w:val="both"/>
        <w:rPr>
          <w:rFonts w:ascii="Palatino Linotype" w:eastAsia="Palatino Linotype" w:hAnsi="Palatino Linotype" w:cs="Palatino Linotype"/>
          <w:i/>
          <w:color w:val="000000"/>
          <w:sz w:val="22"/>
          <w:szCs w:val="22"/>
        </w:rPr>
      </w:pPr>
      <w:r w:rsidRPr="004F4DCD">
        <w:rPr>
          <w:rFonts w:ascii="Palatino Linotype" w:eastAsia="Palatino Linotype" w:hAnsi="Palatino Linotype" w:cs="Palatino Linotype"/>
          <w:i/>
          <w:color w:val="000000"/>
          <w:sz w:val="22"/>
          <w:szCs w:val="22"/>
        </w:rPr>
        <w:t>Por medio del presente reciba un cordial y afectuoso saludo, al mismo tiempo me permito dar contestación a la solicitud que tuvo a bien ingresar mediante el portal denomino; Sistema de Control de Solicitudes de Información del Estado de México “SAIMEX”. Dicha solicitud se identifica con las siglas 00053/OASVACHASO/IP/2022, misma que a la letra dice: CON FUNDAMENTO EN EL ARTÍCULO 6° Y 8° DE LA CONSTITUCIÓN POLÍTICA DE LOS ESTADOS UNIDO MEXICANOS Y DEL ARTÍCULO 5° DE LA CONSTITUCIÓN POLÍTICA DEL ESTADO LIBRE Y SOBERANO DE MÉXICO QUE TUTELAN EL DERECHO DE ACCESO A LA INFORMACIÓN PÚBLICA Y A LOS ARTÍCULOS APLICABLES DE LA LEY DE TRANPARENCIA Y ACCESO A LA INFORMCIÓN PÚBLICA DEL ESTADO DE MÉXICO Y MUNICIPIOS, TENGO A BIEN SOLICITAR A USTED LA VERSIÓN PÚBLICA DE LA CERTIFICACIÓN DE COMPETENCIA LABORAL DE SERVIDOR PÚBLICO DEL DIRECTOR GENERAL DEL ORGANISMO PARA OCUPAR DICHO CARGO, ASÍ MISMO SOLICITO EL NOMBRAMIENTO Y SU CÉDULA PROFESIONAL. Al respecto me permito hacerle de conocimiento que ya se ha concluido de manera exitosa la certificación de competencia laboral por parte de la C. BERENICE RUEDAS HIDALGO, actual director del O.D.A.P.A.S. Robustezco mi dicho con el documento que se anexa a la presente en formato PDF. En lo que respecta al nombramiento y cedula profesional que solicita, me es grato anexar dichos documentos en formato PDF.</w:t>
      </w:r>
    </w:p>
    <w:p w:rsidR="005516A9" w:rsidRPr="004F4DCD" w:rsidRDefault="00B52CC2">
      <w:pPr>
        <w:ind w:left="851" w:right="899"/>
        <w:jc w:val="both"/>
        <w:rPr>
          <w:rFonts w:ascii="Palatino Linotype" w:eastAsia="Palatino Linotype" w:hAnsi="Palatino Linotype" w:cs="Palatino Linotype"/>
          <w:i/>
          <w:color w:val="000000"/>
          <w:sz w:val="22"/>
          <w:szCs w:val="22"/>
        </w:rPr>
      </w:pPr>
      <w:r w:rsidRPr="004F4DCD">
        <w:rPr>
          <w:rFonts w:ascii="Palatino Linotype" w:eastAsia="Palatino Linotype" w:hAnsi="Palatino Linotype" w:cs="Palatino Linotype"/>
          <w:i/>
          <w:color w:val="000000"/>
          <w:sz w:val="22"/>
          <w:szCs w:val="22"/>
        </w:rPr>
        <w:t>ATENTAMENTE</w:t>
      </w:r>
    </w:p>
    <w:p w:rsidR="005516A9" w:rsidRPr="004F4DCD" w:rsidRDefault="00B52CC2">
      <w:pPr>
        <w:ind w:left="851" w:right="899"/>
        <w:jc w:val="both"/>
        <w:rPr>
          <w:rFonts w:ascii="Palatino Linotype" w:eastAsia="Palatino Linotype" w:hAnsi="Palatino Linotype" w:cs="Palatino Linotype"/>
          <w:i/>
          <w:color w:val="000000"/>
          <w:sz w:val="22"/>
          <w:szCs w:val="22"/>
        </w:rPr>
      </w:pPr>
      <w:r w:rsidRPr="004F4DCD">
        <w:rPr>
          <w:rFonts w:ascii="Palatino Linotype" w:eastAsia="Palatino Linotype" w:hAnsi="Palatino Linotype" w:cs="Palatino Linotype"/>
          <w:i/>
          <w:color w:val="000000"/>
          <w:sz w:val="22"/>
          <w:szCs w:val="22"/>
        </w:rPr>
        <w:t>LIC. ISRAEL GARCIA GARRIDO”</w:t>
      </w:r>
    </w:p>
    <w:p w:rsidR="005516A9" w:rsidRPr="004F4DCD" w:rsidRDefault="005516A9">
      <w:pPr>
        <w:ind w:left="851" w:right="899"/>
        <w:jc w:val="both"/>
        <w:rPr>
          <w:rFonts w:ascii="Palatino Linotype" w:eastAsia="Palatino Linotype" w:hAnsi="Palatino Linotype" w:cs="Palatino Linotype"/>
          <w:i/>
          <w:color w:val="000000"/>
          <w:sz w:val="22"/>
          <w:szCs w:val="22"/>
        </w:rPr>
      </w:pPr>
    </w:p>
    <w:p w:rsidR="005516A9" w:rsidRPr="004F4DCD" w:rsidRDefault="00B52CC2">
      <w:pPr>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color w:val="000000"/>
        </w:rPr>
        <w:t>Por otra parte se agregó a la respuesta los archivos digitales que a continuación se describen:</w:t>
      </w:r>
    </w:p>
    <w:p w:rsidR="005516A9" w:rsidRPr="004F4DCD" w:rsidRDefault="005516A9">
      <w:pPr>
        <w:spacing w:line="360" w:lineRule="auto"/>
        <w:jc w:val="both"/>
        <w:rPr>
          <w:rFonts w:ascii="Palatino Linotype" w:eastAsia="Palatino Linotype" w:hAnsi="Palatino Linotype" w:cs="Palatino Linotype"/>
          <w:color w:val="000000"/>
        </w:rPr>
      </w:pPr>
    </w:p>
    <w:p w:rsidR="005516A9" w:rsidRPr="004F4DCD" w:rsidRDefault="00B52CC2">
      <w:pPr>
        <w:numPr>
          <w:ilvl w:val="0"/>
          <w:numId w:val="5"/>
        </w:numPr>
        <w:pBdr>
          <w:top w:val="nil"/>
          <w:left w:val="nil"/>
          <w:bottom w:val="nil"/>
          <w:right w:val="nil"/>
          <w:between w:val="nil"/>
        </w:pBdr>
        <w:tabs>
          <w:tab w:val="left" w:pos="3450"/>
        </w:tabs>
        <w:spacing w:line="360" w:lineRule="auto"/>
        <w:jc w:val="both"/>
        <w:rPr>
          <w:rFonts w:ascii="Palatino Linotype" w:eastAsia="Palatino Linotype" w:hAnsi="Palatino Linotype" w:cs="Palatino Linotype"/>
          <w:i/>
          <w:color w:val="000000"/>
        </w:rPr>
      </w:pPr>
      <w:r w:rsidRPr="004F4DCD">
        <w:rPr>
          <w:rFonts w:ascii="Palatino Linotype" w:eastAsia="Palatino Linotype" w:hAnsi="Palatino Linotype" w:cs="Palatino Linotype"/>
          <w:b/>
          <w:i/>
          <w:color w:val="000000"/>
        </w:rPr>
        <w:t xml:space="preserve">“Constancia-BRH-2.pdf”: </w:t>
      </w:r>
      <w:r w:rsidRPr="004F4DCD">
        <w:rPr>
          <w:rFonts w:ascii="Palatino Linotype" w:eastAsia="Palatino Linotype" w:hAnsi="Palatino Linotype" w:cs="Palatino Linotype"/>
          <w:color w:val="000000"/>
        </w:rPr>
        <w:t>documento constante de una foja útil, de cuyo contenido, se advierte un escrito signado por un evaluador independiente adscrito al centro evaluador, consultoría en ingeniería y proyectos productivos S.A de C.V, por medio del cual señala que la servidora pública que se menciona en la solicitud de acceso a la información, concluyó satisfactoriamente su proceso de evaluación en la certificación del estándar de competencia EC 249.</w:t>
      </w:r>
    </w:p>
    <w:p w:rsidR="005516A9" w:rsidRPr="004F4DCD" w:rsidRDefault="005516A9">
      <w:pPr>
        <w:pBdr>
          <w:top w:val="nil"/>
          <w:left w:val="nil"/>
          <w:bottom w:val="nil"/>
          <w:right w:val="nil"/>
          <w:between w:val="nil"/>
        </w:pBdr>
        <w:tabs>
          <w:tab w:val="left" w:pos="3450"/>
        </w:tabs>
        <w:spacing w:line="360" w:lineRule="auto"/>
        <w:ind w:left="720"/>
        <w:jc w:val="both"/>
        <w:rPr>
          <w:rFonts w:ascii="Palatino Linotype" w:eastAsia="Palatino Linotype" w:hAnsi="Palatino Linotype" w:cs="Palatino Linotype"/>
          <w:i/>
          <w:color w:val="000000"/>
        </w:rPr>
      </w:pPr>
    </w:p>
    <w:p w:rsidR="005516A9" w:rsidRPr="004F4DCD" w:rsidRDefault="00B52CC2">
      <w:pPr>
        <w:numPr>
          <w:ilvl w:val="0"/>
          <w:numId w:val="5"/>
        </w:numPr>
        <w:pBdr>
          <w:top w:val="nil"/>
          <w:left w:val="nil"/>
          <w:bottom w:val="nil"/>
          <w:right w:val="nil"/>
          <w:between w:val="nil"/>
        </w:pBdr>
        <w:tabs>
          <w:tab w:val="left" w:pos="3450"/>
        </w:tabs>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b/>
          <w:i/>
          <w:color w:val="000000"/>
        </w:rPr>
        <w:t>“NOMBRAMIENTO 2022 CORRECTO (1).</w:t>
      </w:r>
      <w:proofErr w:type="spellStart"/>
      <w:r w:rsidRPr="004F4DCD">
        <w:rPr>
          <w:rFonts w:ascii="Palatino Linotype" w:eastAsia="Palatino Linotype" w:hAnsi="Palatino Linotype" w:cs="Palatino Linotype"/>
          <w:b/>
          <w:i/>
          <w:color w:val="000000"/>
        </w:rPr>
        <w:t>docx</w:t>
      </w:r>
      <w:proofErr w:type="spellEnd"/>
      <w:r w:rsidRPr="004F4DCD">
        <w:rPr>
          <w:rFonts w:ascii="Palatino Linotype" w:eastAsia="Palatino Linotype" w:hAnsi="Palatino Linotype" w:cs="Palatino Linotype"/>
          <w:b/>
          <w:i/>
          <w:color w:val="000000"/>
        </w:rPr>
        <w:t xml:space="preserve">”: </w:t>
      </w:r>
      <w:r w:rsidRPr="004F4DCD">
        <w:rPr>
          <w:rFonts w:ascii="Palatino Linotype" w:eastAsia="Palatino Linotype" w:hAnsi="Palatino Linotype" w:cs="Palatino Linotype"/>
          <w:color w:val="000000"/>
        </w:rPr>
        <w:t xml:space="preserve">documento constante de doce fojas útiles, de cuyo contenido se </w:t>
      </w:r>
      <w:r w:rsidR="00A447B9" w:rsidRPr="004F4DCD">
        <w:rPr>
          <w:rFonts w:ascii="Palatino Linotype" w:eastAsia="Palatino Linotype" w:hAnsi="Palatino Linotype" w:cs="Palatino Linotype"/>
          <w:color w:val="000000"/>
        </w:rPr>
        <w:t xml:space="preserve">advierten </w:t>
      </w:r>
      <w:r w:rsidRPr="004F4DCD">
        <w:rPr>
          <w:rFonts w:ascii="Palatino Linotype" w:eastAsia="Palatino Linotype" w:hAnsi="Palatino Linotype" w:cs="Palatino Linotype"/>
          <w:color w:val="000000"/>
        </w:rPr>
        <w:t xml:space="preserve">diversos nombramientos </w:t>
      </w:r>
      <w:r w:rsidR="00A447B9" w:rsidRPr="004F4DCD">
        <w:rPr>
          <w:rFonts w:ascii="Palatino Linotype" w:eastAsia="Palatino Linotype" w:hAnsi="Palatino Linotype" w:cs="Palatino Linotype"/>
          <w:color w:val="000000"/>
        </w:rPr>
        <w:t>de</w:t>
      </w:r>
      <w:r w:rsidRPr="004F4DCD">
        <w:rPr>
          <w:rFonts w:ascii="Palatino Linotype" w:eastAsia="Palatino Linotype" w:hAnsi="Palatino Linotype" w:cs="Palatino Linotype"/>
          <w:color w:val="000000"/>
        </w:rPr>
        <w:t xml:space="preserve"> servidores públicos adscritos al Organismo Descentralizado de Agua Potable Alcantarillado y Saneamiento de Valle de Chalco Solidaridad.</w:t>
      </w:r>
    </w:p>
    <w:p w:rsidR="005516A9" w:rsidRPr="004F4DCD" w:rsidRDefault="005516A9">
      <w:pPr>
        <w:pBdr>
          <w:top w:val="nil"/>
          <w:left w:val="nil"/>
          <w:bottom w:val="nil"/>
          <w:right w:val="nil"/>
          <w:between w:val="nil"/>
        </w:pBdr>
        <w:ind w:left="708"/>
        <w:rPr>
          <w:rFonts w:ascii="Palatino Linotype" w:eastAsia="Palatino Linotype" w:hAnsi="Palatino Linotype" w:cs="Palatino Linotype"/>
          <w:color w:val="000000"/>
        </w:rPr>
      </w:pPr>
    </w:p>
    <w:p w:rsidR="005516A9" w:rsidRPr="004F4DCD" w:rsidRDefault="00B52CC2">
      <w:pPr>
        <w:numPr>
          <w:ilvl w:val="0"/>
          <w:numId w:val="5"/>
        </w:numPr>
        <w:pBdr>
          <w:top w:val="nil"/>
          <w:left w:val="nil"/>
          <w:bottom w:val="nil"/>
          <w:right w:val="nil"/>
          <w:between w:val="nil"/>
        </w:pBdr>
        <w:tabs>
          <w:tab w:val="left" w:pos="3450"/>
        </w:tabs>
        <w:spacing w:line="360" w:lineRule="auto"/>
        <w:jc w:val="both"/>
        <w:rPr>
          <w:rFonts w:ascii="Palatino Linotype" w:eastAsia="Palatino Linotype" w:hAnsi="Palatino Linotype" w:cs="Palatino Linotype"/>
          <w:b/>
          <w:i/>
          <w:color w:val="000000"/>
        </w:rPr>
      </w:pPr>
      <w:r w:rsidRPr="004F4DCD">
        <w:rPr>
          <w:rFonts w:ascii="Palatino Linotype" w:eastAsia="Palatino Linotype" w:hAnsi="Palatino Linotype" w:cs="Palatino Linotype"/>
          <w:b/>
          <w:i/>
          <w:color w:val="000000"/>
        </w:rPr>
        <w:t xml:space="preserve">“cedula para saimex.pdf”: </w:t>
      </w:r>
      <w:r w:rsidRPr="004F4DCD">
        <w:rPr>
          <w:rFonts w:ascii="Palatino Linotype" w:eastAsia="Palatino Linotype" w:hAnsi="Palatino Linotype" w:cs="Palatino Linotype"/>
          <w:color w:val="000000"/>
        </w:rPr>
        <w:t>documento constante de una foja útil, de cuyo contenido se advierte copia simple de una cédula profesional.</w:t>
      </w:r>
    </w:p>
    <w:p w:rsidR="005516A9" w:rsidRPr="004F4DCD" w:rsidRDefault="005516A9">
      <w:pPr>
        <w:pBdr>
          <w:top w:val="nil"/>
          <w:left w:val="nil"/>
          <w:bottom w:val="nil"/>
          <w:right w:val="nil"/>
          <w:between w:val="nil"/>
        </w:pBdr>
        <w:tabs>
          <w:tab w:val="left" w:pos="3450"/>
        </w:tabs>
        <w:spacing w:line="360" w:lineRule="auto"/>
        <w:ind w:left="720"/>
        <w:jc w:val="both"/>
        <w:rPr>
          <w:rFonts w:ascii="Palatino Linotype" w:eastAsia="Palatino Linotype" w:hAnsi="Palatino Linotype" w:cs="Palatino Linotype"/>
          <w:color w:val="000000"/>
        </w:rPr>
      </w:pPr>
    </w:p>
    <w:p w:rsidR="005516A9" w:rsidRPr="004F4DCD" w:rsidRDefault="00B52CC2">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6"/>
          <w:szCs w:val="26"/>
        </w:rPr>
      </w:pPr>
      <w:r w:rsidRPr="004F4DCD">
        <w:rPr>
          <w:rFonts w:ascii="Palatino Linotype" w:eastAsia="Palatino Linotype" w:hAnsi="Palatino Linotype" w:cs="Palatino Linotype"/>
          <w:b/>
          <w:color w:val="000000"/>
          <w:sz w:val="26"/>
          <w:szCs w:val="26"/>
        </w:rPr>
        <w:t>IV. Del Recurso Revisión.</w:t>
      </w:r>
    </w:p>
    <w:p w:rsidR="005516A9" w:rsidRPr="004F4DCD" w:rsidRDefault="00B52CC2">
      <w:pPr>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color w:val="000000"/>
        </w:rPr>
        <w:t xml:space="preserve">Inconforme por la falta de respuesta, </w:t>
      </w:r>
      <w:r w:rsidR="00A447B9" w:rsidRPr="004F4DCD">
        <w:rPr>
          <w:rFonts w:ascii="Palatino Linotype" w:eastAsia="Palatino Linotype" w:hAnsi="Palatino Linotype" w:cs="Palatino Linotype"/>
          <w:color w:val="000000"/>
        </w:rPr>
        <w:t>el</w:t>
      </w:r>
      <w:r w:rsidRPr="004F4DCD">
        <w:rPr>
          <w:rFonts w:ascii="Palatino Linotype" w:eastAsia="Palatino Linotype" w:hAnsi="Palatino Linotype" w:cs="Palatino Linotype"/>
          <w:color w:val="000000"/>
        </w:rPr>
        <w:t xml:space="preserve"> </w:t>
      </w:r>
      <w:r w:rsidRPr="004F4DCD">
        <w:rPr>
          <w:rFonts w:ascii="Palatino Linotype" w:eastAsia="Palatino Linotype" w:hAnsi="Palatino Linotype" w:cs="Palatino Linotype"/>
          <w:b/>
          <w:color w:val="000000"/>
        </w:rPr>
        <w:t>catorce de septiembre de dos mil veintidós</w:t>
      </w:r>
      <w:r w:rsidRPr="004F4DCD">
        <w:rPr>
          <w:rFonts w:ascii="Palatino Linotype" w:eastAsia="Palatino Linotype" w:hAnsi="Palatino Linotype" w:cs="Palatino Linotype"/>
          <w:color w:val="000000"/>
        </w:rPr>
        <w:t xml:space="preserve">, </w:t>
      </w:r>
      <w:r w:rsidRPr="004F4DCD">
        <w:rPr>
          <w:rFonts w:ascii="Palatino Linotype" w:eastAsia="Palatino Linotype" w:hAnsi="Palatino Linotype" w:cs="Palatino Linotype"/>
          <w:b/>
          <w:color w:val="000000"/>
        </w:rPr>
        <w:t>EL RECURRENTE</w:t>
      </w:r>
      <w:r w:rsidRPr="004F4DCD">
        <w:rPr>
          <w:rFonts w:ascii="Palatino Linotype" w:eastAsia="Palatino Linotype" w:hAnsi="Palatino Linotype" w:cs="Palatino Linotype"/>
          <w:color w:val="000000"/>
        </w:rPr>
        <w:t xml:space="preserve"> interpuso el Recurso Revisión </w:t>
      </w:r>
      <w:r w:rsidR="00A447B9" w:rsidRPr="004F4DCD">
        <w:rPr>
          <w:rFonts w:ascii="Palatino Linotype" w:eastAsia="Palatino Linotype" w:hAnsi="Palatino Linotype" w:cs="Palatino Linotype"/>
          <w:color w:val="000000"/>
        </w:rPr>
        <w:t>materia</w:t>
      </w:r>
      <w:r w:rsidRPr="004F4DCD">
        <w:rPr>
          <w:rFonts w:ascii="Palatino Linotype" w:eastAsia="Palatino Linotype" w:hAnsi="Palatino Linotype" w:cs="Palatino Linotype"/>
          <w:color w:val="000000"/>
        </w:rPr>
        <w:t xml:space="preserve"> del presente estudio, el cual </w:t>
      </w:r>
      <w:r w:rsidRPr="004F4DCD">
        <w:rPr>
          <w:rFonts w:ascii="Palatino Linotype" w:eastAsia="Palatino Linotype" w:hAnsi="Palatino Linotype" w:cs="Palatino Linotype"/>
          <w:color w:val="000000"/>
        </w:rPr>
        <w:lastRenderedPageBreak/>
        <w:t xml:space="preserve">fue registrado en </w:t>
      </w:r>
      <w:r w:rsidRPr="004F4DCD">
        <w:rPr>
          <w:rFonts w:ascii="Palatino Linotype" w:eastAsia="Palatino Linotype" w:hAnsi="Palatino Linotype" w:cs="Palatino Linotype"/>
          <w:b/>
          <w:color w:val="000000"/>
        </w:rPr>
        <w:t xml:space="preserve">EL SAIMEX, </w:t>
      </w:r>
      <w:r w:rsidRPr="004F4DCD">
        <w:rPr>
          <w:rFonts w:ascii="Palatino Linotype" w:eastAsia="Palatino Linotype" w:hAnsi="Palatino Linotype" w:cs="Palatino Linotype"/>
          <w:color w:val="000000"/>
        </w:rPr>
        <w:t xml:space="preserve">y se le asignó el número de expediente </w:t>
      </w:r>
      <w:r w:rsidRPr="004F4DCD">
        <w:rPr>
          <w:rFonts w:ascii="Palatino Linotype" w:eastAsia="Palatino Linotype" w:hAnsi="Palatino Linotype" w:cs="Palatino Linotype"/>
          <w:b/>
          <w:color w:val="000000"/>
        </w:rPr>
        <w:t>14787/INFOEM/IP/RR/2022,</w:t>
      </w:r>
      <w:r w:rsidRPr="004F4DCD">
        <w:rPr>
          <w:rFonts w:ascii="Palatino Linotype" w:eastAsia="Palatino Linotype" w:hAnsi="Palatino Linotype" w:cs="Palatino Linotype"/>
          <w:color w:val="000000"/>
        </w:rPr>
        <w:t xml:space="preserve"> en el que señaló como:</w:t>
      </w:r>
    </w:p>
    <w:p w:rsidR="005516A9" w:rsidRPr="004F4DCD" w:rsidRDefault="005516A9">
      <w:pPr>
        <w:spacing w:line="360" w:lineRule="auto"/>
        <w:jc w:val="both"/>
        <w:rPr>
          <w:rFonts w:ascii="Palatino Linotype" w:eastAsia="Palatino Linotype" w:hAnsi="Palatino Linotype" w:cs="Palatino Linotype"/>
          <w:color w:val="000000"/>
        </w:rPr>
      </w:pPr>
    </w:p>
    <w:p w:rsidR="005516A9" w:rsidRPr="004F4DCD" w:rsidRDefault="00B52CC2">
      <w:pPr>
        <w:spacing w:line="360" w:lineRule="auto"/>
        <w:jc w:val="both"/>
        <w:rPr>
          <w:rFonts w:ascii="Palatino Linotype" w:eastAsia="Palatino Linotype" w:hAnsi="Palatino Linotype" w:cs="Palatino Linotype"/>
          <w:b/>
          <w:color w:val="000000"/>
        </w:rPr>
      </w:pPr>
      <w:r w:rsidRPr="004F4DCD">
        <w:rPr>
          <w:rFonts w:ascii="Palatino Linotype" w:eastAsia="Palatino Linotype" w:hAnsi="Palatino Linotype" w:cs="Palatino Linotype"/>
          <w:b/>
          <w:color w:val="000000"/>
        </w:rPr>
        <w:t>Acto impugnado:</w:t>
      </w:r>
    </w:p>
    <w:p w:rsidR="005516A9" w:rsidRPr="004F4DCD" w:rsidRDefault="00B52CC2">
      <w:pPr>
        <w:tabs>
          <w:tab w:val="left" w:pos="851"/>
        </w:tabs>
        <w:ind w:left="851" w:right="901"/>
        <w:jc w:val="both"/>
        <w:rPr>
          <w:rFonts w:ascii="Palatino Linotype" w:eastAsia="Palatino Linotype" w:hAnsi="Palatino Linotype" w:cs="Palatino Linotype"/>
          <w:color w:val="000000"/>
          <w:sz w:val="22"/>
          <w:szCs w:val="22"/>
        </w:rPr>
      </w:pPr>
      <w:r w:rsidRPr="004F4DCD">
        <w:rPr>
          <w:rFonts w:ascii="Palatino Linotype" w:eastAsia="Palatino Linotype" w:hAnsi="Palatino Linotype" w:cs="Palatino Linotype"/>
          <w:i/>
          <w:color w:val="000000"/>
          <w:sz w:val="22"/>
          <w:szCs w:val="22"/>
        </w:rPr>
        <w:t xml:space="preserve">“INFORMACIÓN SOLICITADA INCOMPLETA” </w:t>
      </w:r>
      <w:r w:rsidRPr="004F4DCD">
        <w:rPr>
          <w:rFonts w:ascii="Palatino Linotype" w:eastAsia="Palatino Linotype" w:hAnsi="Palatino Linotype" w:cs="Palatino Linotype"/>
          <w:color w:val="000000"/>
          <w:sz w:val="22"/>
          <w:szCs w:val="22"/>
        </w:rPr>
        <w:t>(Sic).</w:t>
      </w:r>
    </w:p>
    <w:p w:rsidR="005516A9" w:rsidRPr="004F4DCD" w:rsidRDefault="005516A9">
      <w:pPr>
        <w:tabs>
          <w:tab w:val="left" w:pos="851"/>
        </w:tabs>
        <w:ind w:left="851" w:right="901"/>
        <w:jc w:val="both"/>
        <w:rPr>
          <w:rFonts w:ascii="Palatino Linotype" w:eastAsia="Palatino Linotype" w:hAnsi="Palatino Linotype" w:cs="Palatino Linotype"/>
          <w:color w:val="000000"/>
          <w:sz w:val="22"/>
          <w:szCs w:val="22"/>
        </w:rPr>
      </w:pPr>
    </w:p>
    <w:p w:rsidR="005516A9" w:rsidRPr="004F4DCD" w:rsidRDefault="00B52CC2">
      <w:pPr>
        <w:spacing w:line="360" w:lineRule="auto"/>
        <w:jc w:val="both"/>
        <w:rPr>
          <w:rFonts w:ascii="Palatino Linotype" w:eastAsia="Palatino Linotype" w:hAnsi="Palatino Linotype" w:cs="Palatino Linotype"/>
          <w:b/>
          <w:color w:val="000000"/>
          <w:sz w:val="22"/>
          <w:szCs w:val="22"/>
        </w:rPr>
      </w:pPr>
      <w:r w:rsidRPr="004F4DCD">
        <w:rPr>
          <w:rFonts w:ascii="Palatino Linotype" w:eastAsia="Palatino Linotype" w:hAnsi="Palatino Linotype" w:cs="Palatino Linotype"/>
          <w:b/>
          <w:color w:val="000000"/>
          <w:sz w:val="22"/>
          <w:szCs w:val="22"/>
        </w:rPr>
        <w:t>Razones o motivos de inconformidad:</w:t>
      </w:r>
    </w:p>
    <w:p w:rsidR="005516A9" w:rsidRPr="004F4DCD" w:rsidRDefault="00B52CC2">
      <w:pPr>
        <w:tabs>
          <w:tab w:val="left" w:pos="851"/>
        </w:tabs>
        <w:ind w:left="851" w:right="901"/>
        <w:jc w:val="both"/>
        <w:rPr>
          <w:rFonts w:ascii="Palatino Linotype" w:eastAsia="Palatino Linotype" w:hAnsi="Palatino Linotype" w:cs="Palatino Linotype"/>
          <w:color w:val="000000"/>
          <w:sz w:val="22"/>
          <w:szCs w:val="22"/>
        </w:rPr>
      </w:pPr>
      <w:r w:rsidRPr="004F4DCD">
        <w:rPr>
          <w:rFonts w:ascii="Palatino Linotype" w:eastAsia="Palatino Linotype" w:hAnsi="Palatino Linotype" w:cs="Palatino Linotype"/>
          <w:i/>
          <w:color w:val="000000"/>
          <w:sz w:val="22"/>
          <w:szCs w:val="22"/>
        </w:rPr>
        <w:t xml:space="preserve">“DE CONFORMIDAD CON MI DERECHO CONSTITUCIONAL QUE SE OTORGA POR LA MISMA, EN REFERENCIA AL ACCESO PÚBLICO DE LA INFORMACIÓN, FUNDAMENTADO EN EL ARTÍCULO 6° Y 8° DE LA CONSTITUCIÓN POLÍTICA DE LOS ESTADOS UNIDOS MEXICANOS Y DEL ARTÍCULO 5° DE LA CONSTITUCIÓN POLÍTICA DEL ESTADO LIBRE Y SOBERANO DE MÉXICO QUE TUTELAN EL DERECHO DE ACCESO A LA INFORMACIÓN PÚBLICA Y A LOS ARTÍCULOS APLICABLES DE LA LEY DE TRANPARENCIA Y ACCESO A LA INFORMCIÓN PÚBLICA DEL ESTADO DE MÉXICO Y MUNICIPIOS. SOLICITO A USTED, DE MANERA RESPETUOSA, PROPORCIONE EL "NOMBRAMIENTO DE LA DIRECTORA GENERAL DEL ODAPAS, BERENICE RUEDAS HIDALGO." YA QUE FUE OMITIDO POR SU PARTE. CABE MENCIONAR QUE ME HICERON LLEGAR NOMBRAMIENTOS DE LOS DIRECTORES DEL ODAPAS SIN EL SELLO OFICIAL DE LA DIRECCIÓN GENERAL, MISMOS QUE NO FUERON SOLICITADOS. ASI MISMO SOLICITO A USTED SE ME HAGA SABER CUANDO SE ENTREGARA LA CONSTANCIA DE COMPETENCIA LABORAL A LA DIRECTORA GENERAL BERENICE RUEDAS HIDALGO.” </w:t>
      </w:r>
      <w:r w:rsidRPr="004F4DCD">
        <w:rPr>
          <w:rFonts w:ascii="Palatino Linotype" w:eastAsia="Palatino Linotype" w:hAnsi="Palatino Linotype" w:cs="Palatino Linotype"/>
          <w:color w:val="000000"/>
          <w:sz w:val="22"/>
          <w:szCs w:val="22"/>
        </w:rPr>
        <w:t>(Sic).</w:t>
      </w:r>
    </w:p>
    <w:p w:rsidR="005516A9" w:rsidRPr="004F4DCD" w:rsidRDefault="005516A9">
      <w:pPr>
        <w:tabs>
          <w:tab w:val="left" w:pos="851"/>
        </w:tabs>
        <w:ind w:right="901"/>
        <w:jc w:val="both"/>
        <w:rPr>
          <w:rFonts w:ascii="Palatino Linotype" w:eastAsia="Palatino Linotype" w:hAnsi="Palatino Linotype" w:cs="Palatino Linotype"/>
          <w:color w:val="000000"/>
          <w:sz w:val="22"/>
          <w:szCs w:val="22"/>
        </w:rPr>
      </w:pPr>
    </w:p>
    <w:p w:rsidR="005516A9" w:rsidRPr="004F4DCD" w:rsidRDefault="00B52CC2">
      <w:pPr>
        <w:spacing w:line="360" w:lineRule="auto"/>
        <w:jc w:val="both"/>
        <w:rPr>
          <w:rFonts w:ascii="Palatino Linotype" w:eastAsia="Palatino Linotype" w:hAnsi="Palatino Linotype" w:cs="Palatino Linotype"/>
          <w:b/>
          <w:color w:val="000000"/>
          <w:sz w:val="26"/>
          <w:szCs w:val="26"/>
        </w:rPr>
      </w:pPr>
      <w:r w:rsidRPr="004F4DCD">
        <w:rPr>
          <w:rFonts w:ascii="Palatino Linotype" w:eastAsia="Palatino Linotype" w:hAnsi="Palatino Linotype" w:cs="Palatino Linotype"/>
          <w:b/>
          <w:color w:val="000000"/>
          <w:sz w:val="26"/>
          <w:szCs w:val="26"/>
        </w:rPr>
        <w:t xml:space="preserve">V. </w:t>
      </w:r>
      <w:r w:rsidRPr="004F4DCD">
        <w:rPr>
          <w:rFonts w:ascii="Palatino Linotype" w:eastAsia="Palatino Linotype" w:hAnsi="Palatino Linotype" w:cs="Palatino Linotype"/>
          <w:b/>
          <w:sz w:val="26"/>
          <w:szCs w:val="26"/>
        </w:rPr>
        <w:t>Del turno del Recurso Revisión.</w:t>
      </w:r>
    </w:p>
    <w:p w:rsidR="005516A9" w:rsidRPr="004F4DCD" w:rsidRDefault="00A447B9">
      <w:pPr>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color w:val="000000"/>
        </w:rPr>
        <w:t>El</w:t>
      </w:r>
      <w:r w:rsidR="00B52CC2" w:rsidRPr="004F4DCD">
        <w:rPr>
          <w:rFonts w:ascii="Palatino Linotype" w:eastAsia="Palatino Linotype" w:hAnsi="Palatino Linotype" w:cs="Palatino Linotype"/>
          <w:color w:val="000000"/>
        </w:rPr>
        <w:t xml:space="preserve"> </w:t>
      </w:r>
      <w:r w:rsidR="00B52CC2" w:rsidRPr="004F4DCD">
        <w:rPr>
          <w:rFonts w:ascii="Palatino Linotype" w:eastAsia="Palatino Linotype" w:hAnsi="Palatino Linotype" w:cs="Palatino Linotype"/>
          <w:b/>
          <w:color w:val="000000"/>
        </w:rPr>
        <w:t>catorce de septiembre de dos mil veintidós</w:t>
      </w:r>
      <w:r w:rsidR="00B52CC2" w:rsidRPr="004F4DCD">
        <w:rPr>
          <w:rFonts w:ascii="Palatino Linotype" w:eastAsia="Palatino Linotype" w:hAnsi="Palatino Linotype" w:cs="Palatino Linotype"/>
          <w:color w:val="000000"/>
        </w:rPr>
        <w:t xml:space="preserve">, el medio de impugnación que se trata se envió electrónicamente al Instituto de Transparencia, Acceso a la Información Pública y Protección de Datos Personales del Estado de México y Municipios; por lo que, con fundamento en el artículo 185, fracción I de la Ley de Transparencia y Acceso </w:t>
      </w:r>
      <w:r w:rsidR="00B52CC2" w:rsidRPr="004F4DCD">
        <w:rPr>
          <w:rFonts w:ascii="Palatino Linotype" w:eastAsia="Palatino Linotype" w:hAnsi="Palatino Linotype" w:cs="Palatino Linotype"/>
          <w:color w:val="000000"/>
        </w:rPr>
        <w:lastRenderedPageBreak/>
        <w:t xml:space="preserve">a la Información Pública del Estado de México y Municipios, se turnó mediante </w:t>
      </w:r>
      <w:r w:rsidR="00B52CC2" w:rsidRPr="004F4DCD">
        <w:rPr>
          <w:rFonts w:ascii="Palatino Linotype" w:eastAsia="Palatino Linotype" w:hAnsi="Palatino Linotype" w:cs="Palatino Linotype"/>
          <w:b/>
          <w:color w:val="000000"/>
        </w:rPr>
        <w:t>EL SAIMEX</w:t>
      </w:r>
      <w:r w:rsidR="00B52CC2" w:rsidRPr="004F4DCD">
        <w:rPr>
          <w:rFonts w:ascii="Palatino Linotype" w:eastAsia="Palatino Linotype" w:hAnsi="Palatino Linotype" w:cs="Palatino Linotype"/>
          <w:color w:val="000000"/>
        </w:rPr>
        <w:t xml:space="preserve">, a la </w:t>
      </w:r>
      <w:r w:rsidR="00B52CC2" w:rsidRPr="004F4DCD">
        <w:rPr>
          <w:rFonts w:ascii="Palatino Linotype" w:eastAsia="Palatino Linotype" w:hAnsi="Palatino Linotype" w:cs="Palatino Linotype"/>
          <w:b/>
          <w:color w:val="000000"/>
        </w:rPr>
        <w:t>Comisionada</w:t>
      </w:r>
      <w:r w:rsidR="00B52CC2" w:rsidRPr="004F4DCD">
        <w:rPr>
          <w:rFonts w:ascii="Palatino Linotype" w:eastAsia="Palatino Linotype" w:hAnsi="Palatino Linotype" w:cs="Palatino Linotype"/>
          <w:color w:val="000000"/>
        </w:rPr>
        <w:t xml:space="preserve"> </w:t>
      </w:r>
      <w:r w:rsidR="00B52CC2" w:rsidRPr="004F4DCD">
        <w:rPr>
          <w:rFonts w:ascii="Palatino Linotype" w:eastAsia="Palatino Linotype" w:hAnsi="Palatino Linotype" w:cs="Palatino Linotype"/>
          <w:b/>
          <w:color w:val="000000"/>
        </w:rPr>
        <w:t>Sharon Cristina Morales Martínez</w:t>
      </w:r>
      <w:r w:rsidR="00B52CC2" w:rsidRPr="004F4DCD">
        <w:rPr>
          <w:rFonts w:ascii="Palatino Linotype" w:eastAsia="Palatino Linotype" w:hAnsi="Palatino Linotype" w:cs="Palatino Linotype"/>
          <w:color w:val="000000"/>
        </w:rPr>
        <w:t xml:space="preserve"> a efecto de decretar su admisión o </w:t>
      </w:r>
      <w:proofErr w:type="spellStart"/>
      <w:r w:rsidR="00B52CC2" w:rsidRPr="004F4DCD">
        <w:rPr>
          <w:rFonts w:ascii="Palatino Linotype" w:eastAsia="Palatino Linotype" w:hAnsi="Palatino Linotype" w:cs="Palatino Linotype"/>
          <w:color w:val="000000"/>
        </w:rPr>
        <w:t>desechamiento</w:t>
      </w:r>
      <w:proofErr w:type="spellEnd"/>
      <w:r w:rsidR="00B52CC2" w:rsidRPr="004F4DCD">
        <w:rPr>
          <w:rFonts w:ascii="Palatino Linotype" w:eastAsia="Palatino Linotype" w:hAnsi="Palatino Linotype" w:cs="Palatino Linotype"/>
          <w:color w:val="000000"/>
        </w:rPr>
        <w:t>.</w:t>
      </w:r>
    </w:p>
    <w:p w:rsidR="005516A9" w:rsidRDefault="005516A9">
      <w:pPr>
        <w:spacing w:line="360" w:lineRule="auto"/>
        <w:jc w:val="both"/>
        <w:rPr>
          <w:rFonts w:ascii="Palatino Linotype" w:eastAsia="Palatino Linotype" w:hAnsi="Palatino Linotype" w:cs="Palatino Linotype"/>
          <w:color w:val="000000"/>
        </w:rPr>
      </w:pPr>
    </w:p>
    <w:p w:rsidR="00D50C5B" w:rsidRPr="004F4DCD" w:rsidRDefault="00D50C5B">
      <w:pPr>
        <w:spacing w:line="360" w:lineRule="auto"/>
        <w:jc w:val="both"/>
        <w:rPr>
          <w:rFonts w:ascii="Palatino Linotype" w:eastAsia="Palatino Linotype" w:hAnsi="Palatino Linotype" w:cs="Palatino Linotype"/>
          <w:color w:val="000000"/>
        </w:rPr>
      </w:pPr>
    </w:p>
    <w:p w:rsidR="005516A9" w:rsidRPr="004F4DCD" w:rsidRDefault="00B52CC2">
      <w:pPr>
        <w:tabs>
          <w:tab w:val="center" w:pos="4252"/>
          <w:tab w:val="right" w:pos="8504"/>
        </w:tabs>
        <w:spacing w:line="360" w:lineRule="auto"/>
        <w:jc w:val="both"/>
        <w:rPr>
          <w:rFonts w:ascii="Palatino Linotype" w:eastAsia="Palatino Linotype" w:hAnsi="Palatino Linotype" w:cs="Palatino Linotype"/>
          <w:b/>
          <w:color w:val="000000"/>
        </w:rPr>
      </w:pPr>
      <w:r w:rsidRPr="004F4DCD">
        <w:rPr>
          <w:rFonts w:ascii="Palatino Linotype" w:eastAsia="Palatino Linotype" w:hAnsi="Palatino Linotype" w:cs="Palatino Linotype"/>
          <w:b/>
          <w:color w:val="000000"/>
        </w:rPr>
        <w:t>a) Admisión del Recurso Revisión.</w:t>
      </w:r>
    </w:p>
    <w:p w:rsidR="005516A9" w:rsidRPr="004F4DCD" w:rsidRDefault="00B52CC2">
      <w:pPr>
        <w:tabs>
          <w:tab w:val="center" w:pos="4252"/>
          <w:tab w:val="right" w:pos="8504"/>
        </w:tabs>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color w:val="000000"/>
        </w:rPr>
        <w:t>De las constancias del expediente electrónico del</w:t>
      </w:r>
      <w:r w:rsidRPr="004F4DCD">
        <w:rPr>
          <w:rFonts w:ascii="Palatino Linotype" w:eastAsia="Palatino Linotype" w:hAnsi="Palatino Linotype" w:cs="Palatino Linotype"/>
          <w:b/>
          <w:color w:val="000000"/>
        </w:rPr>
        <w:t xml:space="preserve"> SAIMEX</w:t>
      </w:r>
      <w:r w:rsidRPr="004F4DCD">
        <w:rPr>
          <w:rFonts w:ascii="Palatino Linotype" w:eastAsia="Palatino Linotype" w:hAnsi="Palatino Linotype" w:cs="Palatino Linotype"/>
          <w:color w:val="000000"/>
        </w:rPr>
        <w:t>,</w:t>
      </w:r>
      <w:r w:rsidR="00A447B9" w:rsidRPr="004F4DCD">
        <w:rPr>
          <w:rFonts w:ascii="Palatino Linotype" w:eastAsia="Palatino Linotype" w:hAnsi="Palatino Linotype" w:cs="Palatino Linotype"/>
          <w:color w:val="000000"/>
        </w:rPr>
        <w:t xml:space="preserve"> del Recurso de Revisión materia del presente asunto,</w:t>
      </w:r>
      <w:r w:rsidRPr="004F4DCD">
        <w:rPr>
          <w:rFonts w:ascii="Palatino Linotype" w:eastAsia="Palatino Linotype" w:hAnsi="Palatino Linotype" w:cs="Palatino Linotype"/>
          <w:color w:val="000000"/>
        </w:rPr>
        <w:t xml:space="preserve"> se advierte que el </w:t>
      </w:r>
      <w:r w:rsidRPr="004F4DCD">
        <w:rPr>
          <w:rFonts w:ascii="Palatino Linotype" w:eastAsia="Palatino Linotype" w:hAnsi="Palatino Linotype" w:cs="Palatino Linotype"/>
          <w:b/>
          <w:color w:val="000000"/>
        </w:rPr>
        <w:t>diecinueve de septiembre de dos mil veintidós</w:t>
      </w:r>
      <w:r w:rsidRPr="004F4DCD">
        <w:rPr>
          <w:rFonts w:ascii="Palatino Linotype" w:eastAsia="Palatino Linotype" w:hAnsi="Palatino Linotype" w:cs="Palatino Linotype"/>
          <w:color w:val="000000"/>
        </w:rPr>
        <w:t xml:space="preserve">, se notificó la admisión a trámite del </w:t>
      </w:r>
      <w:r w:rsidR="00814010" w:rsidRPr="004F4DCD">
        <w:rPr>
          <w:rFonts w:ascii="Palatino Linotype" w:eastAsia="Palatino Linotype" w:hAnsi="Palatino Linotype" w:cs="Palatino Linotype"/>
          <w:color w:val="000000"/>
        </w:rPr>
        <w:t>mismo</w:t>
      </w:r>
      <w:r w:rsidRPr="004F4DCD">
        <w:rPr>
          <w:rFonts w:ascii="Palatino Linotype" w:eastAsia="Palatino Linotype" w:hAnsi="Palatino Linotype" w:cs="Palatino Linotype"/>
          <w:color w:val="000000"/>
        </w:rPr>
        <w:t xml:space="preserve">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4F4DCD">
        <w:rPr>
          <w:rFonts w:ascii="Palatino Linotype" w:eastAsia="Palatino Linotype" w:hAnsi="Palatino Linotype" w:cs="Palatino Linotype"/>
          <w:b/>
          <w:color w:val="000000"/>
        </w:rPr>
        <w:t xml:space="preserve">EL RECURRENTE </w:t>
      </w:r>
      <w:r w:rsidRPr="004F4DCD">
        <w:rPr>
          <w:rFonts w:ascii="Palatino Linotype" w:eastAsia="Palatino Linotype" w:hAnsi="Palatino Linotype" w:cs="Palatino Linotype"/>
          <w:color w:val="000000"/>
        </w:rPr>
        <w:t xml:space="preserve">manifestara lo que a su derecho conviniera, a efecto de presentar pruebas o alegatos y, en su caso, </w:t>
      </w:r>
      <w:r w:rsidRPr="004F4DCD">
        <w:rPr>
          <w:rFonts w:ascii="Palatino Linotype" w:eastAsia="Palatino Linotype" w:hAnsi="Palatino Linotype" w:cs="Palatino Linotype"/>
          <w:b/>
          <w:color w:val="000000"/>
        </w:rPr>
        <w:t xml:space="preserve">EL SUJETO OBLIGADO </w:t>
      </w:r>
      <w:r w:rsidRPr="004F4DCD">
        <w:rPr>
          <w:rFonts w:ascii="Palatino Linotype" w:eastAsia="Palatino Linotype" w:hAnsi="Palatino Linotype" w:cs="Palatino Linotype"/>
          <w:color w:val="000000"/>
        </w:rPr>
        <w:t>rindiera su correspondiente Informe Justificado..</w:t>
      </w:r>
    </w:p>
    <w:p w:rsidR="005516A9" w:rsidRPr="004F4DCD" w:rsidRDefault="005516A9">
      <w:pPr>
        <w:tabs>
          <w:tab w:val="center" w:pos="4252"/>
          <w:tab w:val="right" w:pos="8504"/>
        </w:tabs>
        <w:spacing w:line="360" w:lineRule="auto"/>
        <w:jc w:val="both"/>
        <w:rPr>
          <w:rFonts w:ascii="Palatino Linotype" w:eastAsia="Palatino Linotype" w:hAnsi="Palatino Linotype" w:cs="Palatino Linotype"/>
          <w:color w:val="000000"/>
        </w:rPr>
      </w:pPr>
    </w:p>
    <w:p w:rsidR="005516A9" w:rsidRPr="004F4DCD" w:rsidRDefault="00B52CC2">
      <w:pPr>
        <w:spacing w:line="360" w:lineRule="auto"/>
        <w:jc w:val="both"/>
        <w:rPr>
          <w:rFonts w:ascii="Palatino Linotype" w:eastAsia="Palatino Linotype" w:hAnsi="Palatino Linotype" w:cs="Palatino Linotype"/>
          <w:b/>
        </w:rPr>
      </w:pPr>
      <w:r w:rsidRPr="004F4DCD">
        <w:rPr>
          <w:rFonts w:ascii="Palatino Linotype" w:eastAsia="Palatino Linotype" w:hAnsi="Palatino Linotype" w:cs="Palatino Linotype"/>
          <w:b/>
        </w:rPr>
        <w:t>b) Manifestaciones.</w:t>
      </w: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 xml:space="preserve">De acuerdo a las constancias digitales que obran en </w:t>
      </w:r>
      <w:r w:rsidRPr="004F4DCD">
        <w:rPr>
          <w:rFonts w:ascii="Palatino Linotype" w:eastAsia="Palatino Linotype" w:hAnsi="Palatino Linotype" w:cs="Palatino Linotype"/>
          <w:b/>
        </w:rPr>
        <w:t>EL</w:t>
      </w:r>
      <w:r w:rsidRPr="004F4DCD">
        <w:rPr>
          <w:rFonts w:ascii="Palatino Linotype" w:eastAsia="Palatino Linotype" w:hAnsi="Palatino Linotype" w:cs="Palatino Linotype"/>
        </w:rPr>
        <w:t xml:space="preserve"> </w:t>
      </w:r>
      <w:r w:rsidRPr="004F4DCD">
        <w:rPr>
          <w:rFonts w:ascii="Palatino Linotype" w:eastAsia="Palatino Linotype" w:hAnsi="Palatino Linotype" w:cs="Palatino Linotype"/>
          <w:b/>
        </w:rPr>
        <w:t>SAIMEX</w:t>
      </w:r>
      <w:r w:rsidRPr="004F4DCD">
        <w:rPr>
          <w:rFonts w:ascii="Palatino Linotype" w:eastAsia="Palatino Linotype" w:hAnsi="Palatino Linotype" w:cs="Palatino Linotype"/>
        </w:rPr>
        <w:t xml:space="preserve"> se desprende que conforme a lo dispuesto en el artículo 185, fracciones II y IV de la Ley de Transparencia y Acceso a la Información Pública del Estado de México y Municipios, dentro del término legalmente concedido a </w:t>
      </w:r>
      <w:r w:rsidRPr="004F4DCD">
        <w:rPr>
          <w:rFonts w:ascii="Palatino Linotype" w:eastAsia="Palatino Linotype" w:hAnsi="Palatino Linotype" w:cs="Palatino Linotype"/>
          <w:b/>
        </w:rPr>
        <w:t>EL RECURRENTE</w:t>
      </w:r>
      <w:r w:rsidRPr="004F4DCD">
        <w:rPr>
          <w:rFonts w:ascii="Palatino Linotype" w:eastAsia="Palatino Linotype" w:hAnsi="Palatino Linotype" w:cs="Palatino Linotype"/>
        </w:rPr>
        <w:t>, éste no realizó manifestación alguna.</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lastRenderedPageBreak/>
        <w:t xml:space="preserve">Por otra parte, </w:t>
      </w:r>
      <w:r w:rsidRPr="004F4DCD">
        <w:rPr>
          <w:rFonts w:ascii="Palatino Linotype" w:eastAsia="Palatino Linotype" w:hAnsi="Palatino Linotype" w:cs="Palatino Linotype"/>
          <w:b/>
        </w:rPr>
        <w:t xml:space="preserve">EL SUJETO OBLIGADO, </w:t>
      </w:r>
      <w:r w:rsidRPr="004F4DCD">
        <w:rPr>
          <w:rFonts w:ascii="Palatino Linotype" w:eastAsia="Palatino Linotype" w:hAnsi="Palatino Linotype" w:cs="Palatino Linotype"/>
        </w:rPr>
        <w:t>rindió su informe justificado a través de los documentos electrónicos que se describen a continuación:</w:t>
      </w:r>
    </w:p>
    <w:p w:rsidR="005516A9" w:rsidRPr="004F4DCD" w:rsidRDefault="005516A9">
      <w:pPr>
        <w:spacing w:line="360" w:lineRule="auto"/>
        <w:jc w:val="both"/>
        <w:rPr>
          <w:rFonts w:ascii="Palatino Linotype" w:eastAsia="Palatino Linotype" w:hAnsi="Palatino Linotype" w:cs="Palatino Linotype"/>
        </w:rPr>
      </w:pPr>
      <w:bookmarkStart w:id="0" w:name="_heading=h.gjdgxs" w:colFirst="0" w:colLast="0"/>
      <w:bookmarkEnd w:id="0"/>
    </w:p>
    <w:p w:rsidR="005516A9" w:rsidRPr="004F4DCD" w:rsidRDefault="00B52CC2">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i/>
          <w:color w:val="000000"/>
        </w:rPr>
        <w:t xml:space="preserve">“MANIFESTACIONES_00053.docx”: </w:t>
      </w:r>
      <w:r w:rsidRPr="004F4DCD">
        <w:rPr>
          <w:rFonts w:ascii="Palatino Linotype" w:eastAsia="Palatino Linotype" w:hAnsi="Palatino Linotype" w:cs="Palatino Linotype"/>
          <w:color w:val="000000"/>
        </w:rPr>
        <w:t xml:space="preserve">documento constante de una foja útil, de cuyo contenido se advierte un escrito sin rúbrica, remitido por el Titular de la Unida de Transparencia del Organismo Descentralizado de Agua Potable, </w:t>
      </w:r>
      <w:r w:rsidR="00814010" w:rsidRPr="004F4DCD">
        <w:rPr>
          <w:rFonts w:ascii="Palatino Linotype" w:eastAsia="Palatino Linotype" w:hAnsi="Palatino Linotype" w:cs="Palatino Linotype"/>
          <w:color w:val="000000"/>
        </w:rPr>
        <w:t>Alcantarillado y</w:t>
      </w:r>
      <w:r w:rsidRPr="004F4DCD">
        <w:rPr>
          <w:rFonts w:ascii="Palatino Linotype" w:eastAsia="Palatino Linotype" w:hAnsi="Palatino Linotype" w:cs="Palatino Linotype"/>
          <w:color w:val="000000"/>
        </w:rPr>
        <w:t xml:space="preserve"> Saneamiento del Municipio de Valle de Chalco, Estado de México, por medio del cual reitera que el certificado requerido por el particular se encuentra en trámite de impresión.</w:t>
      </w:r>
    </w:p>
    <w:p w:rsidR="005516A9" w:rsidRPr="004F4DCD" w:rsidRDefault="00B52CC2">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4F4DCD">
        <w:rPr>
          <w:rFonts w:ascii="Palatino Linotype" w:eastAsia="Palatino Linotype" w:hAnsi="Palatino Linotype" w:cs="Palatino Linotype"/>
          <w:i/>
          <w:color w:val="000000"/>
        </w:rPr>
        <w:t xml:space="preserve">“Nombramiento Dir. General.pdf”: </w:t>
      </w:r>
      <w:r w:rsidRPr="004F4DCD">
        <w:rPr>
          <w:rFonts w:ascii="Palatino Linotype" w:eastAsia="Palatino Linotype" w:hAnsi="Palatino Linotype" w:cs="Palatino Linotype"/>
          <w:color w:val="000000"/>
        </w:rPr>
        <w:t>documento constante de una foja útil, suscrito por el pre</w:t>
      </w:r>
      <w:r w:rsidRPr="004F4DCD">
        <w:rPr>
          <w:rFonts w:ascii="Palatino Linotype" w:eastAsia="Palatino Linotype" w:hAnsi="Palatino Linotype" w:cs="Palatino Linotype"/>
        </w:rPr>
        <w:t>sidente municipal de Valle de Chalco, Estado de México, por medio del cual otorga el nombramiento a Berenice Ruedas Hidalgo, Directora General del Organismo Público Descentralizado para la Prestación de Servicios de Agua Potable, Alcantarillado y Saneamiento.</w:t>
      </w:r>
    </w:p>
    <w:p w:rsidR="005516A9" w:rsidRPr="004F4DCD" w:rsidRDefault="00B52CC2">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i/>
        </w:rPr>
        <w:t>“Constancia-BRH-2.pdf</w:t>
      </w:r>
      <w:r w:rsidRPr="004F4DCD">
        <w:rPr>
          <w:rFonts w:ascii="Palatino Linotype" w:eastAsia="Palatino Linotype" w:hAnsi="Palatino Linotype" w:cs="Palatino Linotype"/>
        </w:rPr>
        <w:t>”</w:t>
      </w:r>
      <w:proofErr w:type="gramStart"/>
      <w:r w:rsidRPr="004F4DCD">
        <w:rPr>
          <w:rFonts w:ascii="Palatino Linotype" w:eastAsia="Palatino Linotype" w:hAnsi="Palatino Linotype" w:cs="Palatino Linotype"/>
        </w:rPr>
        <w:t>:  documento</w:t>
      </w:r>
      <w:proofErr w:type="gramEnd"/>
      <w:r w:rsidRPr="004F4DCD">
        <w:rPr>
          <w:rFonts w:ascii="Palatino Linotype" w:eastAsia="Palatino Linotype" w:hAnsi="Palatino Linotype" w:cs="Palatino Linotype"/>
        </w:rPr>
        <w:t xml:space="preserve"> constante de una foja útil, cuyo contenido no se pone a</w:t>
      </w:r>
      <w:r w:rsidR="00814010" w:rsidRPr="004F4DCD">
        <w:rPr>
          <w:rFonts w:ascii="Palatino Linotype" w:eastAsia="Palatino Linotype" w:hAnsi="Palatino Linotype" w:cs="Palatino Linotype"/>
        </w:rPr>
        <w:t xml:space="preserve"> </w:t>
      </w:r>
      <w:r w:rsidRPr="004F4DCD">
        <w:rPr>
          <w:rFonts w:ascii="Palatino Linotype" w:eastAsia="Palatino Linotype" w:hAnsi="Palatino Linotype" w:cs="Palatino Linotype"/>
        </w:rPr>
        <w:t>la vista por contener datos personales de un particular, como lo es un correo el</w:t>
      </w:r>
      <w:r w:rsidR="00814010" w:rsidRPr="004F4DCD">
        <w:rPr>
          <w:rFonts w:ascii="Palatino Linotype" w:eastAsia="Palatino Linotype" w:hAnsi="Palatino Linotype" w:cs="Palatino Linotype"/>
        </w:rPr>
        <w:t>ectrónico y número de teléfono.</w:t>
      </w:r>
    </w:p>
    <w:p w:rsidR="005516A9" w:rsidRPr="004F4DCD" w:rsidRDefault="005516A9">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Sirva de apoyo de lo anterior, la siguiente ilustración:</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pPr>
      <w:r w:rsidRPr="004F4DCD">
        <w:rPr>
          <w:noProof/>
          <w:lang w:val="es-419" w:eastAsia="es-419"/>
        </w:rPr>
        <w:lastRenderedPageBreak/>
        <w:drawing>
          <wp:inline distT="114300" distB="114300" distL="114300" distR="114300">
            <wp:extent cx="5791835" cy="2159000"/>
            <wp:effectExtent l="0" t="0" r="0" b="0"/>
            <wp:docPr id="3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5791835" cy="2159000"/>
                    </a:xfrm>
                    <a:prstGeom prst="rect">
                      <a:avLst/>
                    </a:prstGeom>
                    <a:ln/>
                  </pic:spPr>
                </pic:pic>
              </a:graphicData>
            </a:graphic>
          </wp:inline>
        </w:drawing>
      </w:r>
    </w:p>
    <w:p w:rsidR="005516A9" w:rsidRPr="004F4DCD" w:rsidRDefault="005516A9">
      <w:pPr>
        <w:spacing w:line="360" w:lineRule="auto"/>
        <w:jc w:val="both"/>
      </w:pPr>
    </w:p>
    <w:p w:rsidR="005516A9" w:rsidRPr="004F4DCD" w:rsidRDefault="00B52CC2">
      <w:pPr>
        <w:spacing w:line="360" w:lineRule="auto"/>
        <w:jc w:val="both"/>
        <w:rPr>
          <w:rFonts w:ascii="Palatino Linotype" w:eastAsia="Palatino Linotype" w:hAnsi="Palatino Linotype" w:cs="Palatino Linotype"/>
          <w:b/>
          <w:color w:val="000000"/>
        </w:rPr>
      </w:pPr>
      <w:r w:rsidRPr="004F4DCD">
        <w:rPr>
          <w:rFonts w:ascii="Palatino Linotype" w:eastAsia="Palatino Linotype" w:hAnsi="Palatino Linotype" w:cs="Palatino Linotype"/>
          <w:b/>
          <w:color w:val="000000"/>
        </w:rPr>
        <w:t>c) Acuerdo de ampliación:</w:t>
      </w:r>
    </w:p>
    <w:p w:rsidR="005516A9" w:rsidRPr="004F4DCD" w:rsidRDefault="00B52CC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color w:val="000000"/>
        </w:rPr>
        <w:t xml:space="preserve">El </w:t>
      </w:r>
      <w:r w:rsidRPr="004F4DCD">
        <w:rPr>
          <w:rFonts w:ascii="Palatino Linotype" w:eastAsia="Palatino Linotype" w:hAnsi="Palatino Linotype" w:cs="Palatino Linotype"/>
          <w:b/>
        </w:rPr>
        <w:t xml:space="preserve">dieciocho </w:t>
      </w:r>
      <w:r w:rsidRPr="004F4DCD">
        <w:rPr>
          <w:rFonts w:ascii="Palatino Linotype" w:eastAsia="Palatino Linotype" w:hAnsi="Palatino Linotype" w:cs="Palatino Linotype"/>
          <w:b/>
          <w:color w:val="000000"/>
        </w:rPr>
        <w:t xml:space="preserve">de </w:t>
      </w:r>
      <w:r w:rsidRPr="004F4DCD">
        <w:rPr>
          <w:rFonts w:ascii="Palatino Linotype" w:eastAsia="Palatino Linotype" w:hAnsi="Palatino Linotype" w:cs="Palatino Linotype"/>
          <w:b/>
        </w:rPr>
        <w:t xml:space="preserve">enero </w:t>
      </w:r>
      <w:r w:rsidRPr="004F4DCD">
        <w:rPr>
          <w:rFonts w:ascii="Palatino Linotype" w:eastAsia="Palatino Linotype" w:hAnsi="Palatino Linotype" w:cs="Palatino Linotype"/>
          <w:b/>
          <w:color w:val="000000"/>
        </w:rPr>
        <w:t>de dos mil veinti</w:t>
      </w:r>
      <w:r w:rsidRPr="004F4DCD">
        <w:rPr>
          <w:rFonts w:ascii="Palatino Linotype" w:eastAsia="Palatino Linotype" w:hAnsi="Palatino Linotype" w:cs="Palatino Linotype"/>
          <w:b/>
        </w:rPr>
        <w:t>trés</w:t>
      </w:r>
      <w:r w:rsidRPr="004F4DCD">
        <w:rPr>
          <w:rFonts w:ascii="Palatino Linotype" w:eastAsia="Palatino Linotype" w:hAnsi="Palatino Linotype" w:cs="Palatino Linotype"/>
          <w:color w:val="000000"/>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p>
    <w:p w:rsidR="005516A9" w:rsidRPr="004F4DCD" w:rsidRDefault="00551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F4DCD" w:rsidRPr="004F4DCD" w:rsidRDefault="004F4DCD">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b/>
        </w:rPr>
        <w:t>a)</w:t>
      </w:r>
      <w:r w:rsidRPr="004F4DCD">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b/>
        </w:rPr>
        <w:lastRenderedPageBreak/>
        <w:t>b)</w:t>
      </w:r>
      <w:r w:rsidRPr="004F4DCD">
        <w:rPr>
          <w:rFonts w:ascii="Palatino Linotype" w:eastAsia="Palatino Linotype" w:hAnsi="Palatino Linotype" w:cs="Palatino Linotype"/>
        </w:rPr>
        <w:t xml:space="preserve"> Actividad Procesal del interesado: Acciones u omisiones del interesado.</w:t>
      </w: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b/>
        </w:rPr>
        <w:t>c)</w:t>
      </w:r>
      <w:r w:rsidRPr="004F4DCD">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b/>
        </w:rPr>
        <w:t>d)</w:t>
      </w:r>
      <w:r w:rsidRPr="004F4DCD">
        <w:rPr>
          <w:rFonts w:ascii="Palatino Linotype" w:eastAsia="Palatino Linotype" w:hAnsi="Palatino Linotype" w:cs="Palatino Linotype"/>
        </w:rPr>
        <w:t xml:space="preserve"> La afectación generada en la situación jurídica de la persona involucrada en el proceso: Violación a sus derechos humanos.</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Argumento que encuentra sustento en la jurisprudencia P</w:t>
      </w:r>
      <w:proofErr w:type="gramStart"/>
      <w:r w:rsidRPr="004F4DCD">
        <w:rPr>
          <w:rFonts w:ascii="Palatino Linotype" w:eastAsia="Palatino Linotype" w:hAnsi="Palatino Linotype" w:cs="Palatino Linotype"/>
        </w:rPr>
        <w:t>./</w:t>
      </w:r>
      <w:proofErr w:type="gramEnd"/>
      <w:r w:rsidRPr="004F4DCD">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4F4DCD">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5516A9" w:rsidRPr="004F4DCD" w:rsidRDefault="005516A9">
      <w:pPr>
        <w:spacing w:line="360" w:lineRule="auto"/>
        <w:rPr>
          <w:rFonts w:ascii="Palatino Linotype" w:eastAsia="Palatino Linotype" w:hAnsi="Palatino Linotype" w:cs="Palatino Linotype"/>
        </w:rPr>
      </w:pPr>
    </w:p>
    <w:p w:rsidR="005516A9" w:rsidRPr="004F4DCD" w:rsidRDefault="00B52CC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4F4DCD">
        <w:rPr>
          <w:rFonts w:ascii="Palatino Linotype" w:eastAsia="Palatino Linotype" w:hAnsi="Palatino Linotype" w:cs="Palatino Linotype"/>
          <w:b/>
          <w:color w:val="000000"/>
        </w:rPr>
        <w:t>d) Cierre de Instrucción.</w:t>
      </w:r>
    </w:p>
    <w:p w:rsidR="005516A9" w:rsidRPr="004F4DCD" w:rsidRDefault="00B52CC2">
      <w:pPr>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color w:val="000000"/>
        </w:rPr>
        <w:lastRenderedPageBreak/>
        <w:t xml:space="preserve">Una vez analizado el estado procesal que guarda el expediente, el </w:t>
      </w:r>
      <w:r w:rsidRPr="004F4DCD">
        <w:rPr>
          <w:rFonts w:ascii="Palatino Linotype" w:eastAsia="Palatino Linotype" w:hAnsi="Palatino Linotype" w:cs="Palatino Linotype"/>
          <w:b/>
        </w:rPr>
        <w:t xml:space="preserve">veinticuatro </w:t>
      </w:r>
      <w:r w:rsidRPr="004F4DCD">
        <w:rPr>
          <w:rFonts w:ascii="Palatino Linotype" w:eastAsia="Palatino Linotype" w:hAnsi="Palatino Linotype" w:cs="Palatino Linotype"/>
          <w:b/>
          <w:color w:val="000000"/>
        </w:rPr>
        <w:t xml:space="preserve">de </w:t>
      </w:r>
      <w:r w:rsidRPr="004F4DCD">
        <w:rPr>
          <w:rFonts w:ascii="Palatino Linotype" w:eastAsia="Palatino Linotype" w:hAnsi="Palatino Linotype" w:cs="Palatino Linotype"/>
          <w:b/>
        </w:rPr>
        <w:t xml:space="preserve">enero </w:t>
      </w:r>
      <w:r w:rsidRPr="004F4DCD">
        <w:rPr>
          <w:rFonts w:ascii="Palatino Linotype" w:eastAsia="Palatino Linotype" w:hAnsi="Palatino Linotype" w:cs="Palatino Linotype"/>
          <w:b/>
          <w:color w:val="000000"/>
        </w:rPr>
        <w:t>de dos mil veinti</w:t>
      </w:r>
      <w:r w:rsidRPr="004F4DCD">
        <w:rPr>
          <w:rFonts w:ascii="Palatino Linotype" w:eastAsia="Palatino Linotype" w:hAnsi="Palatino Linotype" w:cs="Palatino Linotype"/>
          <w:b/>
        </w:rPr>
        <w:t>trés</w:t>
      </w:r>
      <w:r w:rsidRPr="004F4DCD">
        <w:rPr>
          <w:rFonts w:ascii="Palatino Linotype" w:eastAsia="Palatino Linotype" w:hAnsi="Palatino Linotype" w:cs="Palatino Linotype"/>
          <w:color w:val="000000"/>
        </w:rPr>
        <w:t xml:space="preserve">, la </w:t>
      </w:r>
      <w:r w:rsidRPr="004F4DCD">
        <w:rPr>
          <w:rFonts w:ascii="Palatino Linotype" w:eastAsia="Palatino Linotype" w:hAnsi="Palatino Linotype" w:cs="Palatino Linotype"/>
          <w:b/>
          <w:color w:val="000000"/>
        </w:rPr>
        <w:t>Comisionada Sharon Cristina Morales Martínez</w:t>
      </w:r>
      <w:r w:rsidRPr="004F4DCD">
        <w:rPr>
          <w:rFonts w:ascii="Palatino Linotype" w:eastAsia="Palatino Linotype" w:hAnsi="Palatino Linotype" w:cs="Palatino Linotype"/>
          <w:color w:val="000000"/>
        </w:rPr>
        <w:t xml:space="preserve"> acordó el cierre de instrucción;</w:t>
      </w:r>
      <w:r w:rsidRPr="004F4DCD">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Pr="004F4DCD">
        <w:rPr>
          <w:rFonts w:ascii="Palatino Linotype" w:eastAsia="Palatino Linotype" w:hAnsi="Palatino Linotype" w:cs="Palatino Linotype"/>
          <w:color w:val="000000"/>
        </w:rPr>
        <w:t>.</w:t>
      </w:r>
    </w:p>
    <w:p w:rsidR="004F4DCD" w:rsidRPr="004F4DCD" w:rsidRDefault="004F4DCD">
      <w:pPr>
        <w:spacing w:line="360" w:lineRule="auto"/>
        <w:jc w:val="both"/>
        <w:rPr>
          <w:rFonts w:ascii="Palatino Linotype" w:eastAsia="Palatino Linotype" w:hAnsi="Palatino Linotype" w:cs="Palatino Linotype"/>
          <w:color w:val="000000"/>
        </w:rPr>
      </w:pPr>
    </w:p>
    <w:p w:rsidR="004F4DCD" w:rsidRPr="004F4DCD" w:rsidRDefault="004F4DCD">
      <w:pPr>
        <w:spacing w:line="360" w:lineRule="auto"/>
        <w:jc w:val="both"/>
        <w:rPr>
          <w:rFonts w:ascii="Palatino Linotype" w:eastAsia="Palatino Linotype" w:hAnsi="Palatino Linotype" w:cs="Palatino Linotype"/>
          <w:color w:val="000000"/>
        </w:rPr>
      </w:pPr>
    </w:p>
    <w:p w:rsidR="005516A9" w:rsidRPr="004F4DCD" w:rsidRDefault="00B52CC2">
      <w:pPr>
        <w:jc w:val="center"/>
        <w:rPr>
          <w:rFonts w:ascii="Palatino Linotype" w:eastAsia="Palatino Linotype" w:hAnsi="Palatino Linotype" w:cs="Palatino Linotype"/>
          <w:b/>
          <w:color w:val="000000"/>
          <w:sz w:val="28"/>
          <w:szCs w:val="28"/>
        </w:rPr>
      </w:pPr>
      <w:r w:rsidRPr="004F4DCD">
        <w:rPr>
          <w:rFonts w:ascii="Palatino Linotype" w:eastAsia="Palatino Linotype" w:hAnsi="Palatino Linotype" w:cs="Palatino Linotype"/>
          <w:b/>
          <w:color w:val="000000"/>
          <w:sz w:val="28"/>
          <w:szCs w:val="28"/>
        </w:rPr>
        <w:t>CONSIDERANDO</w:t>
      </w:r>
    </w:p>
    <w:p w:rsidR="005516A9" w:rsidRPr="004F4DCD" w:rsidRDefault="005516A9">
      <w:pPr>
        <w:jc w:val="center"/>
        <w:rPr>
          <w:rFonts w:ascii="Palatino Linotype" w:eastAsia="Palatino Linotype" w:hAnsi="Palatino Linotype" w:cs="Palatino Linotype"/>
          <w:b/>
          <w:color w:val="000000"/>
          <w:sz w:val="28"/>
          <w:szCs w:val="28"/>
        </w:rPr>
      </w:pPr>
    </w:p>
    <w:p w:rsidR="004F4DCD" w:rsidRPr="004F4DCD" w:rsidRDefault="004F4DCD">
      <w:pPr>
        <w:jc w:val="center"/>
        <w:rPr>
          <w:rFonts w:ascii="Palatino Linotype" w:eastAsia="Palatino Linotype" w:hAnsi="Palatino Linotype" w:cs="Palatino Linotype"/>
          <w:b/>
          <w:color w:val="000000"/>
          <w:sz w:val="28"/>
          <w:szCs w:val="28"/>
        </w:rPr>
      </w:pPr>
    </w:p>
    <w:p w:rsidR="005516A9" w:rsidRPr="004F4DCD" w:rsidRDefault="00B52CC2">
      <w:pPr>
        <w:spacing w:line="360" w:lineRule="auto"/>
        <w:ind w:right="50"/>
        <w:jc w:val="both"/>
        <w:rPr>
          <w:rFonts w:ascii="Palatino Linotype" w:eastAsia="Palatino Linotype" w:hAnsi="Palatino Linotype" w:cs="Palatino Linotype"/>
          <w:b/>
          <w:color w:val="000000"/>
          <w:sz w:val="26"/>
          <w:szCs w:val="26"/>
        </w:rPr>
      </w:pPr>
      <w:r w:rsidRPr="004F4DCD">
        <w:rPr>
          <w:rFonts w:ascii="Palatino Linotype" w:eastAsia="Palatino Linotype" w:hAnsi="Palatino Linotype" w:cs="Palatino Linotype"/>
          <w:b/>
          <w:color w:val="000000"/>
          <w:sz w:val="26"/>
          <w:szCs w:val="26"/>
        </w:rPr>
        <w:t>PRIMERO.</w:t>
      </w:r>
      <w:r w:rsidRPr="004F4DCD">
        <w:rPr>
          <w:rFonts w:ascii="Palatino Linotype" w:eastAsia="Palatino Linotype" w:hAnsi="Palatino Linotype" w:cs="Palatino Linotype"/>
          <w:color w:val="000000"/>
          <w:sz w:val="26"/>
          <w:szCs w:val="26"/>
        </w:rPr>
        <w:t xml:space="preserve"> </w:t>
      </w:r>
      <w:r w:rsidRPr="004F4DCD">
        <w:rPr>
          <w:rFonts w:ascii="Palatino Linotype" w:eastAsia="Palatino Linotype" w:hAnsi="Palatino Linotype" w:cs="Palatino Linotype"/>
          <w:b/>
          <w:color w:val="000000"/>
          <w:sz w:val="26"/>
          <w:szCs w:val="26"/>
        </w:rPr>
        <w:t>Competencia</w:t>
      </w:r>
      <w:r w:rsidRPr="004F4DCD">
        <w:rPr>
          <w:rFonts w:ascii="Palatino Linotype" w:eastAsia="Palatino Linotype" w:hAnsi="Palatino Linotype" w:cs="Palatino Linotype"/>
          <w:color w:val="000000"/>
          <w:sz w:val="26"/>
          <w:szCs w:val="26"/>
        </w:rPr>
        <w:t>.</w:t>
      </w:r>
    </w:p>
    <w:p w:rsidR="005516A9" w:rsidRPr="004F4DCD" w:rsidRDefault="00B52CC2">
      <w:pPr>
        <w:spacing w:line="360" w:lineRule="auto"/>
        <w:ind w:right="50"/>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5516A9" w:rsidRPr="004F4DCD" w:rsidRDefault="005516A9">
      <w:pPr>
        <w:spacing w:line="360" w:lineRule="auto"/>
        <w:jc w:val="both"/>
        <w:rPr>
          <w:rFonts w:ascii="Palatino Linotype" w:eastAsia="Palatino Linotype" w:hAnsi="Palatino Linotype" w:cs="Palatino Linotype"/>
          <w:b/>
          <w:color w:val="000000"/>
          <w:sz w:val="26"/>
          <w:szCs w:val="26"/>
        </w:rPr>
      </w:pPr>
    </w:p>
    <w:p w:rsidR="005516A9" w:rsidRPr="004F4DCD" w:rsidRDefault="00B52CC2">
      <w:pPr>
        <w:spacing w:line="360" w:lineRule="auto"/>
        <w:jc w:val="both"/>
        <w:rPr>
          <w:rFonts w:ascii="Palatino Linotype" w:eastAsia="Palatino Linotype" w:hAnsi="Palatino Linotype" w:cs="Palatino Linotype"/>
          <w:b/>
          <w:color w:val="000000"/>
          <w:sz w:val="26"/>
          <w:szCs w:val="26"/>
        </w:rPr>
      </w:pPr>
      <w:r w:rsidRPr="004F4DCD">
        <w:rPr>
          <w:rFonts w:ascii="Palatino Linotype" w:eastAsia="Palatino Linotype" w:hAnsi="Palatino Linotype" w:cs="Palatino Linotype"/>
          <w:b/>
          <w:color w:val="000000"/>
          <w:sz w:val="26"/>
          <w:szCs w:val="26"/>
        </w:rPr>
        <w:t xml:space="preserve">SEGUNDO. Interés. </w:t>
      </w:r>
    </w:p>
    <w:p w:rsidR="005516A9" w:rsidRPr="004F4DCD" w:rsidRDefault="00B52CC2">
      <w:pPr>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color w:val="000000"/>
        </w:rPr>
        <w:lastRenderedPageBreak/>
        <w:t xml:space="preserve">El Recurso Revisión fue interpuesto por parte legítima, en atención a que se presentó por </w:t>
      </w:r>
      <w:r w:rsidRPr="004F4DCD">
        <w:rPr>
          <w:rFonts w:ascii="Palatino Linotype" w:eastAsia="Palatino Linotype" w:hAnsi="Palatino Linotype" w:cs="Palatino Linotype"/>
          <w:b/>
          <w:color w:val="000000"/>
        </w:rPr>
        <w:t>EL RECURRENTE,</w:t>
      </w:r>
      <w:r w:rsidRPr="004F4DCD">
        <w:rPr>
          <w:rFonts w:ascii="Palatino Linotype" w:eastAsia="Palatino Linotype" w:hAnsi="Palatino Linotype" w:cs="Palatino Linotype"/>
          <w:color w:val="000000"/>
        </w:rPr>
        <w:t xml:space="preserve"> quien es la misma persona que formuló la solicitud de acceso a la Información Pública al </w:t>
      </w:r>
      <w:r w:rsidRPr="004F4DCD">
        <w:rPr>
          <w:rFonts w:ascii="Palatino Linotype" w:eastAsia="Palatino Linotype" w:hAnsi="Palatino Linotype" w:cs="Palatino Linotype"/>
          <w:b/>
          <w:color w:val="000000"/>
        </w:rPr>
        <w:t xml:space="preserve">SUJETO OBLIGADO, </w:t>
      </w:r>
      <w:r w:rsidRPr="004F4DCD">
        <w:rPr>
          <w:rFonts w:ascii="Palatino Linotype" w:eastAsia="Palatino Linotype" w:hAnsi="Palatino Linotype" w:cs="Palatino Linotype"/>
          <w:color w:val="000000"/>
        </w:rPr>
        <w:t xml:space="preserve">pues para ello, es necesario que el particular ingrese al </w:t>
      </w:r>
      <w:r w:rsidRPr="004F4DCD">
        <w:rPr>
          <w:rFonts w:ascii="Palatino Linotype" w:eastAsia="Palatino Linotype" w:hAnsi="Palatino Linotype" w:cs="Palatino Linotype"/>
          <w:b/>
          <w:color w:val="000000"/>
        </w:rPr>
        <w:t xml:space="preserve">SAIMEX </w:t>
      </w:r>
      <w:r w:rsidRPr="004F4DCD">
        <w:rPr>
          <w:rFonts w:ascii="Palatino Linotype" w:eastAsia="Palatino Linotype" w:hAnsi="Palatino Linotype" w:cs="Palatino Linotype"/>
          <w:color w:val="000000"/>
        </w:rPr>
        <w:t>mediante la utilización de su clave de usuario y contraseña.</w:t>
      </w:r>
    </w:p>
    <w:p w:rsidR="005516A9" w:rsidRPr="004F4DCD" w:rsidRDefault="005516A9">
      <w:pPr>
        <w:spacing w:line="360" w:lineRule="auto"/>
        <w:jc w:val="both"/>
        <w:rPr>
          <w:rFonts w:ascii="Palatino Linotype" w:eastAsia="Palatino Linotype" w:hAnsi="Palatino Linotype" w:cs="Palatino Linotype"/>
          <w:b/>
          <w:color w:val="000000"/>
        </w:rPr>
      </w:pPr>
    </w:p>
    <w:p w:rsidR="005516A9" w:rsidRPr="004F4DCD" w:rsidRDefault="00B52CC2">
      <w:pPr>
        <w:spacing w:line="360" w:lineRule="auto"/>
        <w:ind w:right="49"/>
        <w:jc w:val="both"/>
        <w:rPr>
          <w:rFonts w:ascii="Palatino Linotype" w:eastAsia="Palatino Linotype" w:hAnsi="Palatino Linotype" w:cs="Palatino Linotype"/>
          <w:b/>
          <w:color w:val="000000"/>
          <w:sz w:val="26"/>
          <w:szCs w:val="26"/>
        </w:rPr>
      </w:pPr>
      <w:r w:rsidRPr="004F4DCD">
        <w:rPr>
          <w:rFonts w:ascii="Palatino Linotype" w:eastAsia="Palatino Linotype" w:hAnsi="Palatino Linotype" w:cs="Palatino Linotype"/>
          <w:b/>
          <w:color w:val="000000"/>
          <w:sz w:val="26"/>
          <w:szCs w:val="26"/>
        </w:rPr>
        <w:t xml:space="preserve">TERCERO. Oportunidad. </w:t>
      </w:r>
    </w:p>
    <w:p w:rsidR="005516A9" w:rsidRPr="004F4DCD" w:rsidRDefault="00B52CC2">
      <w:pPr>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color w:val="000000"/>
        </w:rPr>
        <w:t xml:space="preserve">El Recurso de Revisión fue interpuesto dentro del plazo de quince días hábiles, contados a partir del día siguiente al en que </w:t>
      </w:r>
      <w:r w:rsidRPr="004F4DCD">
        <w:rPr>
          <w:rFonts w:ascii="Palatino Linotype" w:eastAsia="Palatino Linotype" w:hAnsi="Palatino Linotype" w:cs="Palatino Linotype"/>
          <w:b/>
          <w:color w:val="000000"/>
        </w:rPr>
        <w:t>EL RECURRENTE</w:t>
      </w:r>
      <w:r w:rsidRPr="004F4DCD">
        <w:rPr>
          <w:rFonts w:ascii="Palatino Linotype" w:eastAsia="Palatino Linotype" w:hAnsi="Palatino Linotype" w:cs="Palatino Linotype"/>
          <w:color w:val="000000"/>
        </w:rPr>
        <w:t xml:space="preserve"> tuvo conocimiento de la respuesta impugnada; tal y como, lo prevé el artículo 178 de la Ley de Transparencia y Acceso a la Información Pública del Estado de México y Municipios, que establece:</w:t>
      </w:r>
    </w:p>
    <w:p w:rsidR="005516A9" w:rsidRPr="004F4DCD" w:rsidRDefault="005516A9">
      <w:pPr>
        <w:spacing w:line="360" w:lineRule="auto"/>
        <w:jc w:val="both"/>
        <w:rPr>
          <w:rFonts w:ascii="Palatino Linotype" w:eastAsia="Palatino Linotype" w:hAnsi="Palatino Linotype" w:cs="Palatino Linotype"/>
          <w:color w:val="000000"/>
        </w:rPr>
      </w:pPr>
    </w:p>
    <w:p w:rsidR="005516A9" w:rsidRPr="004F4DCD" w:rsidRDefault="00B52CC2">
      <w:pPr>
        <w:ind w:left="851" w:right="616"/>
        <w:jc w:val="both"/>
        <w:rPr>
          <w:rFonts w:ascii="Palatino Linotype" w:eastAsia="Palatino Linotype" w:hAnsi="Palatino Linotype" w:cs="Palatino Linotype"/>
          <w:i/>
          <w:color w:val="000000"/>
          <w:sz w:val="22"/>
          <w:szCs w:val="22"/>
        </w:rPr>
      </w:pPr>
      <w:r w:rsidRPr="004F4DCD">
        <w:rPr>
          <w:rFonts w:ascii="Palatino Linotype" w:eastAsia="Palatino Linotype" w:hAnsi="Palatino Linotype" w:cs="Palatino Linotype"/>
          <w:b/>
          <w:i/>
          <w:color w:val="000000"/>
          <w:sz w:val="22"/>
          <w:szCs w:val="22"/>
        </w:rPr>
        <w:t>“Artículo 178</w:t>
      </w:r>
      <w:r w:rsidRPr="004F4DCD">
        <w:rPr>
          <w:rFonts w:ascii="Palatino Linotype" w:eastAsia="Palatino Linotype" w:hAnsi="Palatino Linotype" w:cs="Palatino Linotype"/>
          <w:i/>
          <w:color w:val="000000"/>
          <w:sz w:val="22"/>
          <w:szCs w:val="22"/>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516A9" w:rsidRPr="004F4DCD" w:rsidRDefault="005516A9">
      <w:pPr>
        <w:ind w:left="851" w:right="616" w:hanging="851"/>
        <w:jc w:val="both"/>
        <w:rPr>
          <w:rFonts w:ascii="Palatino Linotype" w:eastAsia="Palatino Linotype" w:hAnsi="Palatino Linotype" w:cs="Palatino Linotype"/>
          <w:i/>
          <w:color w:val="000000"/>
          <w:sz w:val="10"/>
          <w:szCs w:val="10"/>
        </w:rPr>
      </w:pPr>
    </w:p>
    <w:p w:rsidR="005516A9" w:rsidRPr="004F4DCD" w:rsidRDefault="00B52CC2">
      <w:pPr>
        <w:ind w:left="851" w:right="616"/>
        <w:jc w:val="both"/>
        <w:rPr>
          <w:rFonts w:ascii="Palatino Linotype" w:eastAsia="Palatino Linotype" w:hAnsi="Palatino Linotype" w:cs="Palatino Linotype"/>
          <w:i/>
          <w:color w:val="000000"/>
          <w:sz w:val="22"/>
          <w:szCs w:val="22"/>
        </w:rPr>
      </w:pPr>
      <w:r w:rsidRPr="004F4DCD">
        <w:rPr>
          <w:rFonts w:ascii="Palatino Linotype" w:eastAsia="Palatino Linotype" w:hAnsi="Palatino Linotype" w:cs="Palatino Linotype"/>
          <w:i/>
          <w:color w:val="000000"/>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516A9" w:rsidRPr="004F4DCD" w:rsidRDefault="005516A9">
      <w:pPr>
        <w:ind w:left="851" w:right="616" w:hanging="851"/>
        <w:jc w:val="both"/>
        <w:rPr>
          <w:rFonts w:ascii="Palatino Linotype" w:eastAsia="Palatino Linotype" w:hAnsi="Palatino Linotype" w:cs="Palatino Linotype"/>
          <w:i/>
          <w:color w:val="000000"/>
          <w:sz w:val="10"/>
          <w:szCs w:val="10"/>
        </w:rPr>
      </w:pPr>
    </w:p>
    <w:p w:rsidR="005516A9" w:rsidRPr="004F4DCD" w:rsidRDefault="00B52CC2">
      <w:pPr>
        <w:ind w:left="851" w:right="616"/>
        <w:jc w:val="both"/>
        <w:rPr>
          <w:rFonts w:ascii="Palatino Linotype" w:eastAsia="Palatino Linotype" w:hAnsi="Palatino Linotype" w:cs="Palatino Linotype"/>
          <w:i/>
          <w:color w:val="000000"/>
          <w:sz w:val="22"/>
          <w:szCs w:val="22"/>
        </w:rPr>
      </w:pPr>
      <w:r w:rsidRPr="004F4DCD">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 (Sic)</w:t>
      </w:r>
    </w:p>
    <w:p w:rsidR="005516A9" w:rsidRPr="004F4DCD" w:rsidRDefault="005516A9">
      <w:pPr>
        <w:ind w:left="851" w:right="616"/>
        <w:jc w:val="both"/>
        <w:rPr>
          <w:rFonts w:ascii="Palatino Linotype" w:eastAsia="Palatino Linotype" w:hAnsi="Palatino Linotype" w:cs="Palatino Linotype"/>
          <w:i/>
          <w:color w:val="000000"/>
          <w:sz w:val="22"/>
          <w:szCs w:val="22"/>
        </w:rPr>
      </w:pPr>
    </w:p>
    <w:p w:rsidR="005516A9" w:rsidRPr="004F4DCD" w:rsidRDefault="00B52CC2">
      <w:pPr>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color w:val="000000"/>
        </w:rPr>
        <w:t xml:space="preserve">En esa tesitura, atendiendo a que </w:t>
      </w:r>
      <w:r w:rsidRPr="004F4DCD">
        <w:rPr>
          <w:rFonts w:ascii="Palatino Linotype" w:eastAsia="Palatino Linotype" w:hAnsi="Palatino Linotype" w:cs="Palatino Linotype"/>
          <w:b/>
          <w:color w:val="000000"/>
        </w:rPr>
        <w:t>EL SUJETO OBLIGADO</w:t>
      </w:r>
      <w:r w:rsidRPr="004F4DCD">
        <w:rPr>
          <w:rFonts w:ascii="Palatino Linotype" w:eastAsia="Palatino Linotype" w:hAnsi="Palatino Linotype" w:cs="Palatino Linotype"/>
          <w:color w:val="000000"/>
        </w:rPr>
        <w:t xml:space="preserve"> notificó la respuesta a la solicitud de Acceso a la Información Pública el día</w:t>
      </w:r>
      <w:r w:rsidRPr="004F4DCD">
        <w:rPr>
          <w:rFonts w:ascii="Palatino Linotype" w:eastAsia="Palatino Linotype" w:hAnsi="Palatino Linotype" w:cs="Palatino Linotype"/>
          <w:b/>
          <w:color w:val="000000"/>
        </w:rPr>
        <w:t xml:space="preserve"> </w:t>
      </w:r>
      <w:r w:rsidRPr="004F4DCD">
        <w:rPr>
          <w:rFonts w:ascii="Palatino Linotype" w:eastAsia="Palatino Linotype" w:hAnsi="Palatino Linotype" w:cs="Palatino Linotype"/>
          <w:b/>
        </w:rPr>
        <w:t xml:space="preserve">trece </w:t>
      </w:r>
      <w:r w:rsidRPr="004F4DCD">
        <w:rPr>
          <w:rFonts w:ascii="Palatino Linotype" w:eastAsia="Palatino Linotype" w:hAnsi="Palatino Linotype" w:cs="Palatino Linotype"/>
          <w:b/>
          <w:color w:val="000000"/>
        </w:rPr>
        <w:t xml:space="preserve">de </w:t>
      </w:r>
      <w:r w:rsidRPr="004F4DCD">
        <w:rPr>
          <w:rFonts w:ascii="Palatino Linotype" w:eastAsia="Palatino Linotype" w:hAnsi="Palatino Linotype" w:cs="Palatino Linotype"/>
          <w:b/>
        </w:rPr>
        <w:t xml:space="preserve">septiembre </w:t>
      </w:r>
      <w:r w:rsidRPr="004F4DCD">
        <w:rPr>
          <w:rFonts w:ascii="Palatino Linotype" w:eastAsia="Palatino Linotype" w:hAnsi="Palatino Linotype" w:cs="Palatino Linotype"/>
          <w:b/>
          <w:color w:val="000000"/>
        </w:rPr>
        <w:t>de dos mil veintidós</w:t>
      </w:r>
      <w:r w:rsidRPr="004F4DCD">
        <w:rPr>
          <w:rFonts w:ascii="Palatino Linotype" w:eastAsia="Palatino Linotype" w:hAnsi="Palatino Linotype" w:cs="Palatino Linotype"/>
          <w:color w:val="000000"/>
        </w:rPr>
        <w:t xml:space="preserve">, así, el plazo de quince días hábiles que el artículo 178 de la Ley de la materia </w:t>
      </w:r>
      <w:r w:rsidRPr="004F4DCD">
        <w:rPr>
          <w:rFonts w:ascii="Palatino Linotype" w:eastAsia="Palatino Linotype" w:hAnsi="Palatino Linotype" w:cs="Palatino Linotype"/>
          <w:color w:val="000000"/>
        </w:rPr>
        <w:lastRenderedPageBreak/>
        <w:t xml:space="preserve">otorga a la hoy </w:t>
      </w:r>
      <w:r w:rsidRPr="004F4DCD">
        <w:rPr>
          <w:rFonts w:ascii="Palatino Linotype" w:eastAsia="Palatino Linotype" w:hAnsi="Palatino Linotype" w:cs="Palatino Linotype"/>
          <w:b/>
          <w:color w:val="000000"/>
        </w:rPr>
        <w:t>RECURRENTE</w:t>
      </w:r>
      <w:r w:rsidRPr="004F4DCD">
        <w:rPr>
          <w:rFonts w:ascii="Palatino Linotype" w:eastAsia="Palatino Linotype" w:hAnsi="Palatino Linotype" w:cs="Palatino Linotype"/>
          <w:color w:val="000000"/>
        </w:rPr>
        <w:t xml:space="preserve"> para presentar el respectivo Recurso de Revisión, transcurrió del </w:t>
      </w:r>
      <w:r w:rsidRPr="004F4DCD">
        <w:rPr>
          <w:rFonts w:ascii="Palatino Linotype" w:eastAsia="Palatino Linotype" w:hAnsi="Palatino Linotype" w:cs="Palatino Linotype"/>
          <w:b/>
        </w:rPr>
        <w:t xml:space="preserve">catorce </w:t>
      </w:r>
      <w:r w:rsidRPr="004F4DCD">
        <w:rPr>
          <w:rFonts w:ascii="Palatino Linotype" w:eastAsia="Palatino Linotype" w:hAnsi="Palatino Linotype" w:cs="Palatino Linotype"/>
          <w:b/>
          <w:color w:val="000000"/>
        </w:rPr>
        <w:t xml:space="preserve">de </w:t>
      </w:r>
      <w:r w:rsidRPr="004F4DCD">
        <w:rPr>
          <w:rFonts w:ascii="Palatino Linotype" w:eastAsia="Palatino Linotype" w:hAnsi="Palatino Linotype" w:cs="Palatino Linotype"/>
          <w:b/>
        </w:rPr>
        <w:t xml:space="preserve">septiembre </w:t>
      </w:r>
      <w:r w:rsidRPr="004F4DCD">
        <w:rPr>
          <w:rFonts w:ascii="Palatino Linotype" w:eastAsia="Palatino Linotype" w:hAnsi="Palatino Linotype" w:cs="Palatino Linotype"/>
          <w:b/>
          <w:color w:val="000000"/>
        </w:rPr>
        <w:t xml:space="preserve">al </w:t>
      </w:r>
      <w:r w:rsidRPr="004F4DCD">
        <w:rPr>
          <w:rFonts w:ascii="Palatino Linotype" w:eastAsia="Palatino Linotype" w:hAnsi="Palatino Linotype" w:cs="Palatino Linotype"/>
          <w:b/>
        </w:rPr>
        <w:t xml:space="preserve">cinco </w:t>
      </w:r>
      <w:r w:rsidRPr="004F4DCD">
        <w:rPr>
          <w:rFonts w:ascii="Palatino Linotype" w:eastAsia="Palatino Linotype" w:hAnsi="Palatino Linotype" w:cs="Palatino Linotype"/>
          <w:b/>
          <w:color w:val="000000"/>
        </w:rPr>
        <w:t xml:space="preserve">de </w:t>
      </w:r>
      <w:r w:rsidRPr="004F4DCD">
        <w:rPr>
          <w:rFonts w:ascii="Palatino Linotype" w:eastAsia="Palatino Linotype" w:hAnsi="Palatino Linotype" w:cs="Palatino Linotype"/>
          <w:b/>
        </w:rPr>
        <w:t xml:space="preserve">octubre </w:t>
      </w:r>
      <w:r w:rsidRPr="004F4DCD">
        <w:rPr>
          <w:rFonts w:ascii="Palatino Linotype" w:eastAsia="Palatino Linotype" w:hAnsi="Palatino Linotype" w:cs="Palatino Linotype"/>
          <w:b/>
          <w:color w:val="000000"/>
        </w:rPr>
        <w:t>de dos mil veintidós</w:t>
      </w:r>
      <w:r w:rsidRPr="004F4DCD">
        <w:rPr>
          <w:rFonts w:ascii="Palatino Linotype" w:eastAsia="Palatino Linotype" w:hAnsi="Palatino Linotype" w:cs="Palatino Linotype"/>
          <w:color w:val="000000"/>
        </w:rPr>
        <w:t xml:space="preserve">, sin contemplar en el cómputo los días </w:t>
      </w:r>
      <w:r w:rsidRPr="004F4DCD">
        <w:rPr>
          <w:rFonts w:ascii="Palatino Linotype" w:eastAsia="Palatino Linotype" w:hAnsi="Palatino Linotype" w:cs="Palatino Linotype"/>
        </w:rPr>
        <w:t>diecisiete, dieciocho, veinticuatro, veinticinco de septiembre, uno y dos de octubre del mismo año</w:t>
      </w:r>
      <w:r w:rsidRPr="004F4DCD">
        <w:rPr>
          <w:rFonts w:ascii="Palatino Linotype" w:eastAsia="Palatino Linotype" w:hAnsi="Palatino Linotype" w:cs="Palatino Linotype"/>
          <w:color w:val="000000"/>
        </w:rPr>
        <w:t xml:space="preserve">, por ser considerados como días inhábiles, en términos del artículo 3, fracción X de la Ley de Transparencia y Acceso a la Información Pública del Estado de México y Municipios; así como, </w:t>
      </w:r>
      <w:r w:rsidRPr="004F4DCD">
        <w:rPr>
          <w:rFonts w:ascii="Palatino Linotype" w:eastAsia="Palatino Linotype" w:hAnsi="Palatino Linotype" w:cs="Palatino Linotype"/>
        </w:rPr>
        <w:t xml:space="preserve">el </w:t>
      </w:r>
      <w:r w:rsidRPr="004F4DCD">
        <w:rPr>
          <w:rFonts w:ascii="Palatino Linotype" w:eastAsia="Palatino Linotype" w:hAnsi="Palatino Linotype" w:cs="Palatino Linotype"/>
          <w:color w:val="000000"/>
        </w:rPr>
        <w:t xml:space="preserve">día del </w:t>
      </w:r>
      <w:r w:rsidRPr="004F4DCD">
        <w:rPr>
          <w:rFonts w:ascii="Palatino Linotype" w:eastAsia="Palatino Linotype" w:hAnsi="Palatino Linotype" w:cs="Palatino Linotype"/>
        </w:rPr>
        <w:t xml:space="preserve">dieciséis </w:t>
      </w:r>
      <w:r w:rsidRPr="004F4DCD">
        <w:rPr>
          <w:rFonts w:ascii="Palatino Linotype" w:eastAsia="Palatino Linotype" w:hAnsi="Palatino Linotype" w:cs="Palatino Linotype"/>
          <w:color w:val="000000"/>
        </w:rPr>
        <w:t xml:space="preserve">de </w:t>
      </w:r>
      <w:r w:rsidRPr="004F4DCD">
        <w:rPr>
          <w:rFonts w:ascii="Palatino Linotype" w:eastAsia="Palatino Linotype" w:hAnsi="Palatino Linotype" w:cs="Palatino Linotype"/>
        </w:rPr>
        <w:t>septiembre</w:t>
      </w:r>
      <w:r w:rsidRPr="004F4DCD">
        <w:rPr>
          <w:rFonts w:ascii="Palatino Linotype" w:eastAsia="Palatino Linotype" w:hAnsi="Palatino Linotype" w:cs="Palatino Linotype"/>
          <w:color w:val="000000"/>
        </w:rPr>
        <w:t>, por corresponder a un día de suspensión de labores de conformidad con el Calendario Oficial en materia de Transparencia aprobado por el Pleno en fecha quince de diciembre de dos mil veintiuno.</w:t>
      </w:r>
    </w:p>
    <w:p w:rsidR="005516A9" w:rsidRPr="004F4DCD" w:rsidRDefault="005516A9">
      <w:pPr>
        <w:spacing w:line="360" w:lineRule="auto"/>
        <w:jc w:val="both"/>
        <w:rPr>
          <w:rFonts w:ascii="Palatino Linotype" w:eastAsia="Palatino Linotype" w:hAnsi="Palatino Linotype" w:cs="Palatino Linotype"/>
          <w:color w:val="000000"/>
        </w:rPr>
      </w:pP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 xml:space="preserve">Por tanto, si el Recurso de Revisión que nos ocupa, se interpuso el </w:t>
      </w:r>
      <w:r w:rsidRPr="004F4DCD">
        <w:rPr>
          <w:rFonts w:ascii="Palatino Linotype" w:eastAsia="Palatino Linotype" w:hAnsi="Palatino Linotype" w:cs="Palatino Linotype"/>
          <w:b/>
        </w:rPr>
        <w:t>catorce de septiembre de dos mil veintidós</w:t>
      </w:r>
      <w:r w:rsidRPr="004F4DCD">
        <w:rPr>
          <w:rFonts w:ascii="Palatino Linotype" w:eastAsia="Palatino Linotype" w:hAnsi="Palatino Linotype" w:cs="Palatino Linotype"/>
        </w:rPr>
        <w:t>, éste se encuentra dentro de los márgenes temporales previstos en el precepto legal citado en el párrafo anterior y, por tanto, su interposición se considera oportuna.</w:t>
      </w:r>
    </w:p>
    <w:p w:rsidR="005516A9" w:rsidRPr="004F4DCD" w:rsidRDefault="005516A9">
      <w:pPr>
        <w:spacing w:line="360" w:lineRule="auto"/>
        <w:jc w:val="both"/>
        <w:rPr>
          <w:rFonts w:ascii="Palatino Linotype" w:eastAsia="Palatino Linotype" w:hAnsi="Palatino Linotype" w:cs="Palatino Linotype"/>
          <w:color w:val="000000"/>
        </w:rPr>
      </w:pPr>
    </w:p>
    <w:p w:rsidR="005516A9" w:rsidRPr="004F4DCD" w:rsidRDefault="00B52CC2">
      <w:pPr>
        <w:spacing w:line="360" w:lineRule="auto"/>
        <w:ind w:right="49"/>
        <w:jc w:val="both"/>
        <w:rPr>
          <w:rFonts w:ascii="Palatino Linotype" w:eastAsia="Palatino Linotype" w:hAnsi="Palatino Linotype" w:cs="Palatino Linotype"/>
          <w:b/>
          <w:sz w:val="26"/>
          <w:szCs w:val="26"/>
        </w:rPr>
      </w:pPr>
      <w:r w:rsidRPr="004F4DCD">
        <w:rPr>
          <w:rFonts w:ascii="Palatino Linotype" w:eastAsia="Palatino Linotype" w:hAnsi="Palatino Linotype" w:cs="Palatino Linotype"/>
          <w:b/>
          <w:sz w:val="26"/>
          <w:szCs w:val="26"/>
        </w:rPr>
        <w:t xml:space="preserve">CUARTO. </w:t>
      </w:r>
      <w:proofErr w:type="spellStart"/>
      <w:r w:rsidRPr="004F4DCD">
        <w:rPr>
          <w:rFonts w:ascii="Palatino Linotype" w:eastAsia="Palatino Linotype" w:hAnsi="Palatino Linotype" w:cs="Palatino Linotype"/>
          <w:b/>
          <w:sz w:val="26"/>
          <w:szCs w:val="26"/>
        </w:rPr>
        <w:t>Procedibilidad</w:t>
      </w:r>
      <w:proofErr w:type="spellEnd"/>
      <w:r w:rsidRPr="004F4DCD">
        <w:rPr>
          <w:rFonts w:ascii="Palatino Linotype" w:eastAsia="Palatino Linotype" w:hAnsi="Palatino Linotype" w:cs="Palatino Linotype"/>
          <w:b/>
          <w:sz w:val="26"/>
          <w:szCs w:val="26"/>
        </w:rPr>
        <w:t>.</w:t>
      </w:r>
    </w:p>
    <w:p w:rsidR="005516A9" w:rsidRPr="004F4DCD" w:rsidRDefault="00B52CC2">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rsidR="005516A9" w:rsidRPr="004F4DCD" w:rsidRDefault="005516A9">
      <w:pPr>
        <w:spacing w:line="360" w:lineRule="auto"/>
        <w:jc w:val="both"/>
        <w:rPr>
          <w:rFonts w:ascii="Palatino Linotype" w:eastAsia="Palatino Linotype" w:hAnsi="Palatino Linotype" w:cs="Palatino Linotype"/>
        </w:rPr>
      </w:pPr>
    </w:p>
    <w:p w:rsidR="005516A9" w:rsidRPr="004F4DCD" w:rsidRDefault="00B52CC2">
      <w:pPr>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i/>
          <w:sz w:val="22"/>
          <w:szCs w:val="22"/>
        </w:rPr>
        <w:t>“</w:t>
      </w:r>
      <w:r w:rsidRPr="004F4DCD">
        <w:rPr>
          <w:rFonts w:ascii="Palatino Linotype" w:eastAsia="Palatino Linotype" w:hAnsi="Palatino Linotype" w:cs="Palatino Linotype"/>
          <w:b/>
          <w:i/>
          <w:sz w:val="22"/>
          <w:szCs w:val="22"/>
        </w:rPr>
        <w:t>Artículo 180</w:t>
      </w:r>
      <w:r w:rsidRPr="004F4DCD">
        <w:rPr>
          <w:rFonts w:ascii="Palatino Linotype" w:eastAsia="Palatino Linotype" w:hAnsi="Palatino Linotype" w:cs="Palatino Linotype"/>
          <w:i/>
          <w:sz w:val="22"/>
          <w:szCs w:val="22"/>
        </w:rPr>
        <w:t>. El recurso de revisión contendrá:</w:t>
      </w:r>
    </w:p>
    <w:p w:rsidR="005516A9" w:rsidRPr="004F4DCD" w:rsidRDefault="005516A9">
      <w:pPr>
        <w:ind w:left="851" w:right="899"/>
        <w:jc w:val="both"/>
        <w:rPr>
          <w:rFonts w:ascii="Palatino Linotype" w:eastAsia="Palatino Linotype" w:hAnsi="Palatino Linotype" w:cs="Palatino Linotype"/>
          <w:i/>
          <w:sz w:val="22"/>
          <w:szCs w:val="22"/>
        </w:rPr>
      </w:pPr>
    </w:p>
    <w:p w:rsidR="005516A9" w:rsidRPr="004F4DCD" w:rsidRDefault="00B52CC2">
      <w:pPr>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b/>
          <w:i/>
          <w:sz w:val="22"/>
          <w:szCs w:val="22"/>
        </w:rPr>
        <w:t>I</w:t>
      </w:r>
      <w:r w:rsidRPr="004F4DCD">
        <w:rPr>
          <w:rFonts w:ascii="Palatino Linotype" w:eastAsia="Palatino Linotype" w:hAnsi="Palatino Linotype" w:cs="Palatino Linotype"/>
          <w:i/>
          <w:sz w:val="22"/>
          <w:szCs w:val="22"/>
        </w:rPr>
        <w:t>. El sujeto obligado ante la cual se presentó la solicitud;</w:t>
      </w:r>
    </w:p>
    <w:p w:rsidR="005516A9" w:rsidRPr="004F4DCD" w:rsidRDefault="00B52CC2">
      <w:pPr>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b/>
          <w:i/>
          <w:sz w:val="22"/>
          <w:szCs w:val="22"/>
        </w:rPr>
        <w:lastRenderedPageBreak/>
        <w:t>II</w:t>
      </w:r>
      <w:r w:rsidRPr="004F4DCD">
        <w:rPr>
          <w:rFonts w:ascii="Palatino Linotype" w:eastAsia="Palatino Linotype" w:hAnsi="Palatino Linotype" w:cs="Palatino Linotype"/>
          <w:i/>
          <w:sz w:val="22"/>
          <w:szCs w:val="22"/>
        </w:rPr>
        <w:t>. El nombre del solicitante que recurre o de su representante y, en su caso, del tercero interesado, así como la dirección o medio que señale para recibir notificaciones;</w:t>
      </w:r>
    </w:p>
    <w:p w:rsidR="005516A9" w:rsidRPr="004F4DCD" w:rsidRDefault="00B52CC2">
      <w:pPr>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b/>
          <w:i/>
          <w:sz w:val="22"/>
          <w:szCs w:val="22"/>
        </w:rPr>
        <w:t>III</w:t>
      </w:r>
      <w:r w:rsidRPr="004F4DCD">
        <w:rPr>
          <w:rFonts w:ascii="Palatino Linotype" w:eastAsia="Palatino Linotype" w:hAnsi="Palatino Linotype" w:cs="Palatino Linotype"/>
          <w:i/>
          <w:sz w:val="22"/>
          <w:szCs w:val="22"/>
        </w:rPr>
        <w:t>. El número de folio de respuesta de la solicitud de acceso;</w:t>
      </w:r>
    </w:p>
    <w:p w:rsidR="005516A9" w:rsidRPr="004F4DCD" w:rsidRDefault="00B52CC2">
      <w:pPr>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b/>
          <w:i/>
          <w:sz w:val="22"/>
          <w:szCs w:val="22"/>
        </w:rPr>
        <w:t>IV</w:t>
      </w:r>
      <w:r w:rsidRPr="004F4DCD">
        <w:rPr>
          <w:rFonts w:ascii="Palatino Linotype" w:eastAsia="Palatino Linotype" w:hAnsi="Palatino Linotype" w:cs="Palatino Linotype"/>
          <w:i/>
          <w:sz w:val="22"/>
          <w:szCs w:val="22"/>
        </w:rPr>
        <w:t>. La fecha en que fue notificada la respuesta al solicitante o tuvo conocimiento del acto reclamado, o de presentación de la solicitud, en caso de falta de respuesta;</w:t>
      </w:r>
    </w:p>
    <w:p w:rsidR="005516A9" w:rsidRPr="004F4DCD" w:rsidRDefault="00B52CC2">
      <w:pPr>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b/>
          <w:i/>
          <w:sz w:val="22"/>
          <w:szCs w:val="22"/>
        </w:rPr>
        <w:t>V</w:t>
      </w:r>
      <w:r w:rsidRPr="004F4DCD">
        <w:rPr>
          <w:rFonts w:ascii="Palatino Linotype" w:eastAsia="Palatino Linotype" w:hAnsi="Palatino Linotype" w:cs="Palatino Linotype"/>
          <w:i/>
          <w:sz w:val="22"/>
          <w:szCs w:val="22"/>
        </w:rPr>
        <w:t>. El acto que se recurre;</w:t>
      </w:r>
    </w:p>
    <w:p w:rsidR="005516A9" w:rsidRPr="004F4DCD" w:rsidRDefault="00B52CC2">
      <w:pPr>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b/>
          <w:i/>
          <w:sz w:val="22"/>
          <w:szCs w:val="22"/>
        </w:rPr>
        <w:t>VI</w:t>
      </w:r>
      <w:r w:rsidRPr="004F4DCD">
        <w:rPr>
          <w:rFonts w:ascii="Palatino Linotype" w:eastAsia="Palatino Linotype" w:hAnsi="Palatino Linotype" w:cs="Palatino Linotype"/>
          <w:i/>
          <w:sz w:val="22"/>
          <w:szCs w:val="22"/>
        </w:rPr>
        <w:t>. Las razones o motivos de inconformidad;</w:t>
      </w:r>
    </w:p>
    <w:p w:rsidR="005516A9" w:rsidRPr="004F4DCD" w:rsidRDefault="00B52CC2">
      <w:pPr>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b/>
          <w:i/>
          <w:sz w:val="22"/>
          <w:szCs w:val="22"/>
        </w:rPr>
        <w:t>VII</w:t>
      </w:r>
      <w:r w:rsidRPr="004F4DCD">
        <w:rPr>
          <w:rFonts w:ascii="Palatino Linotype" w:eastAsia="Palatino Linotype" w:hAnsi="Palatino Linotype" w:cs="Palatino Linotype"/>
          <w:i/>
          <w:sz w:val="22"/>
          <w:szCs w:val="22"/>
        </w:rPr>
        <w:t>. La copia de la respuesta que se impugna y, en su caso, de la notificación correspondiente, en el caso de respuesta de la solicitud; y</w:t>
      </w:r>
    </w:p>
    <w:p w:rsidR="005516A9" w:rsidRPr="004F4DCD" w:rsidRDefault="00B52CC2">
      <w:pPr>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b/>
          <w:i/>
          <w:sz w:val="22"/>
          <w:szCs w:val="22"/>
        </w:rPr>
        <w:t>VIII.</w:t>
      </w:r>
      <w:r w:rsidRPr="004F4DCD">
        <w:rPr>
          <w:rFonts w:ascii="Palatino Linotype" w:eastAsia="Palatino Linotype" w:hAnsi="Palatino Linotype" w:cs="Palatino Linotype"/>
          <w:i/>
          <w:sz w:val="22"/>
          <w:szCs w:val="22"/>
        </w:rPr>
        <w:t xml:space="preserve"> Firma del recurrente, en su caso, cuando se presente por escrito, requisito sin el cual se dará trámite al recurso.</w:t>
      </w:r>
    </w:p>
    <w:p w:rsidR="005516A9" w:rsidRPr="004F4DCD" w:rsidRDefault="00B52CC2">
      <w:pPr>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i/>
          <w:sz w:val="22"/>
          <w:szCs w:val="22"/>
        </w:rPr>
        <w:t>Adicionalmente, se podrán anexar las pruebas y demás elementos que considere procedentes someter a juicio del Instituto.</w:t>
      </w:r>
    </w:p>
    <w:p w:rsidR="005516A9" w:rsidRPr="004F4DCD" w:rsidRDefault="00B52CC2">
      <w:pPr>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i/>
          <w:sz w:val="22"/>
          <w:szCs w:val="22"/>
        </w:rPr>
        <w:t>En ningún caso será necesario que el particular ratifique el recurso de revisión interpuesto.</w:t>
      </w:r>
    </w:p>
    <w:p w:rsidR="005516A9" w:rsidRPr="004F4DCD" w:rsidRDefault="00B52CC2">
      <w:pPr>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i/>
          <w:sz w:val="22"/>
          <w:szCs w:val="22"/>
        </w:rPr>
        <w:t>En caso de que el recurso se interponga de manera electrónica no será indispensable que contengan los requisitos establecidos en las fracciones II, IV, VII y VIII.”</w:t>
      </w:r>
    </w:p>
    <w:p w:rsidR="005516A9" w:rsidRPr="004F4DCD" w:rsidRDefault="005516A9">
      <w:pPr>
        <w:spacing w:line="360" w:lineRule="auto"/>
        <w:jc w:val="both"/>
        <w:rPr>
          <w:rFonts w:ascii="Palatino Linotype" w:eastAsia="Palatino Linotype" w:hAnsi="Palatino Linotype" w:cs="Palatino Linotype"/>
          <w:b/>
          <w:color w:val="000000"/>
          <w:sz w:val="26"/>
          <w:szCs w:val="26"/>
        </w:rPr>
      </w:pPr>
    </w:p>
    <w:p w:rsidR="00C175CF" w:rsidRPr="004F4DCD" w:rsidRDefault="00C175CF" w:rsidP="008544D6">
      <w:pPr>
        <w:pStyle w:val="NormalWeb"/>
        <w:spacing w:before="0" w:beforeAutospacing="0" w:after="0" w:afterAutospacing="0" w:line="360" w:lineRule="auto"/>
        <w:jc w:val="both"/>
        <w:rPr>
          <w:rFonts w:ascii="Palatino Linotype" w:hAnsi="Palatino Linotype"/>
          <w:sz w:val="26"/>
          <w:szCs w:val="26"/>
        </w:rPr>
      </w:pPr>
      <w:r w:rsidRPr="004F4DCD">
        <w:rPr>
          <w:rFonts w:ascii="Palatino Linotype" w:hAnsi="Palatino Linotype"/>
          <w:b/>
          <w:bCs/>
          <w:color w:val="000000"/>
          <w:sz w:val="26"/>
          <w:szCs w:val="26"/>
        </w:rPr>
        <w:t>QUINTO. Análisis de la causal de sobreseimiento.</w:t>
      </w:r>
    </w:p>
    <w:p w:rsidR="00C175CF" w:rsidRPr="004F4DCD" w:rsidRDefault="00C175CF" w:rsidP="008544D6">
      <w:pPr>
        <w:pStyle w:val="NormalWeb"/>
        <w:spacing w:before="0" w:beforeAutospacing="0" w:after="0" w:afterAutospacing="0" w:line="360" w:lineRule="auto"/>
        <w:jc w:val="both"/>
        <w:rPr>
          <w:rFonts w:ascii="Palatino Linotype" w:hAnsi="Palatino Linotype"/>
        </w:rPr>
      </w:pPr>
      <w:r w:rsidRPr="004F4DCD">
        <w:rPr>
          <w:rFonts w:ascii="Palatino Linotype" w:hAnsi="Palatino Linotype"/>
          <w:color w:val="000000"/>
        </w:rPr>
        <w:t xml:space="preserve">Una vez determinada la vía sobre la que versará el presente recurso, y previa revisión del expediente electrónico formado en </w:t>
      </w:r>
      <w:r w:rsidRPr="004F4DCD">
        <w:rPr>
          <w:rFonts w:ascii="Palatino Linotype" w:hAnsi="Palatino Linotype"/>
          <w:b/>
          <w:bCs/>
          <w:color w:val="000000"/>
        </w:rPr>
        <w:t>EL SAIMEX</w:t>
      </w:r>
      <w:r w:rsidRPr="004F4DCD">
        <w:rPr>
          <w:rFonts w:ascii="Palatino Linotype" w:hAnsi="Palatino Linotype"/>
          <w:color w:val="000000"/>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w:t>
      </w:r>
      <w:r w:rsidRPr="004F4DCD">
        <w:rPr>
          <w:rFonts w:ascii="Palatino Linotype" w:hAnsi="Palatino Linotype"/>
          <w:color w:val="000000"/>
        </w:rPr>
        <w:lastRenderedPageBreak/>
        <w:t>Mexicano sea parte, en concordancia con el párrafo tercero del artículo 1 de la Constitución Política de los Estados Unidos Mexicanos y diversos 8 y 9 de la Ley de Transparencia y Acceso a la Información Pública del Estado de México y Municipios.</w:t>
      </w:r>
    </w:p>
    <w:p w:rsidR="00C175CF" w:rsidRPr="004F4DCD" w:rsidRDefault="00C175CF" w:rsidP="008544D6">
      <w:pPr>
        <w:spacing w:line="360" w:lineRule="auto"/>
        <w:rPr>
          <w:rFonts w:ascii="Palatino Linotype" w:hAnsi="Palatino Linotype"/>
        </w:rPr>
      </w:pPr>
    </w:p>
    <w:p w:rsidR="00C175CF" w:rsidRPr="004F4DCD" w:rsidRDefault="00814010" w:rsidP="008544D6">
      <w:pPr>
        <w:pStyle w:val="NormalWeb"/>
        <w:spacing w:before="0" w:beforeAutospacing="0" w:after="0" w:afterAutospacing="0" w:line="360" w:lineRule="auto"/>
        <w:jc w:val="both"/>
        <w:rPr>
          <w:rFonts w:ascii="Palatino Linotype" w:hAnsi="Palatino Linotype"/>
        </w:rPr>
      </w:pPr>
      <w:r w:rsidRPr="004F4DCD">
        <w:rPr>
          <w:rFonts w:ascii="Palatino Linotype" w:hAnsi="Palatino Linotype"/>
          <w:color w:val="222222"/>
        </w:rPr>
        <w:t>Primero</w:t>
      </w:r>
      <w:r w:rsidR="00C175CF" w:rsidRPr="004F4DCD">
        <w:rPr>
          <w:rFonts w:ascii="Palatino Linotype" w:hAnsi="Palatino Linotype"/>
          <w:color w:val="222222"/>
        </w:rPr>
        <w:t>, es importante señalar que el Sujeto Obligado</w:t>
      </w:r>
      <w:r w:rsidR="00C175CF" w:rsidRPr="004F4DCD">
        <w:rPr>
          <w:rFonts w:ascii="Palatino Linotype" w:hAnsi="Palatino Linotype"/>
          <w:b/>
          <w:bCs/>
          <w:color w:val="222222"/>
        </w:rPr>
        <w:t xml:space="preserve"> </w:t>
      </w:r>
      <w:r w:rsidR="00C175CF" w:rsidRPr="004F4DCD">
        <w:rPr>
          <w:rFonts w:ascii="Palatino Linotype" w:hAnsi="Palatino Linotype"/>
          <w:color w:val="222222"/>
        </w:rPr>
        <w:t>es competente para generar, administrar o poseer la información solicitada, derivado de que éste ha asumido contar con la misma, tan es así que mediante respuesta proporciona la información que el particular le requirió.</w:t>
      </w:r>
    </w:p>
    <w:p w:rsidR="00C175CF" w:rsidRPr="004F4DCD" w:rsidRDefault="00C175CF" w:rsidP="008544D6">
      <w:pPr>
        <w:spacing w:line="360" w:lineRule="auto"/>
        <w:rPr>
          <w:rFonts w:ascii="Palatino Linotype" w:hAnsi="Palatino Linotype"/>
        </w:rPr>
      </w:pPr>
    </w:p>
    <w:p w:rsidR="00C175CF" w:rsidRPr="004F4DCD" w:rsidRDefault="00C175CF" w:rsidP="008544D6">
      <w:pPr>
        <w:pStyle w:val="NormalWeb"/>
        <w:spacing w:before="0" w:beforeAutospacing="0" w:after="0" w:afterAutospacing="0" w:line="360" w:lineRule="auto"/>
        <w:jc w:val="both"/>
        <w:rPr>
          <w:rFonts w:ascii="Palatino Linotype" w:hAnsi="Palatino Linotype"/>
        </w:rPr>
      </w:pPr>
      <w:r w:rsidRPr="004F4DCD">
        <w:rPr>
          <w:rFonts w:ascii="Palatino Linotype" w:hAnsi="Palatino Linotype"/>
          <w:color w:val="222222"/>
        </w:rPr>
        <w:t>Por lo que, el hecho de que el Sujeto Obligado haya asumido que la información pública solicitada será generada, poseída y administrada, en el ejercicio de sus funciones de derecho público, motivo por el cual se actualiza el supuesto jurídico, previsto en el artículo 12 de la Ley de Transparencia y Acceso a la Información Pública del Estado de México y Municipios, que a la letra señala:</w:t>
      </w:r>
    </w:p>
    <w:p w:rsidR="00C175CF" w:rsidRPr="004F4DCD" w:rsidRDefault="00C175CF" w:rsidP="00C175CF"/>
    <w:p w:rsidR="00C175CF" w:rsidRPr="004F4DCD" w:rsidRDefault="00C175CF" w:rsidP="00C175CF">
      <w:pPr>
        <w:pStyle w:val="NormalWeb"/>
        <w:shd w:val="clear" w:color="auto" w:fill="FFFFFF"/>
        <w:spacing w:before="0" w:beforeAutospacing="0" w:after="0" w:afterAutospacing="0"/>
        <w:ind w:left="851" w:right="902"/>
        <w:jc w:val="both"/>
      </w:pPr>
      <w:r w:rsidRPr="004F4DCD">
        <w:rPr>
          <w:rFonts w:ascii="Palatino Linotype" w:hAnsi="Palatino Linotype"/>
          <w:i/>
          <w:iCs/>
          <w:color w:val="222222"/>
          <w:sz w:val="22"/>
          <w:szCs w:val="22"/>
        </w:rPr>
        <w:t>“</w:t>
      </w:r>
      <w:r w:rsidRPr="004F4DCD">
        <w:rPr>
          <w:rFonts w:ascii="Palatino Linotype" w:hAnsi="Palatino Linotype"/>
          <w:b/>
          <w:bCs/>
          <w:i/>
          <w:iCs/>
          <w:color w:val="222222"/>
          <w:sz w:val="22"/>
          <w:szCs w:val="22"/>
        </w:rPr>
        <w:t>Artículo 12.</w:t>
      </w:r>
      <w:r w:rsidRPr="004F4DCD">
        <w:rPr>
          <w:rFonts w:ascii="Palatino Linotype" w:hAnsi="Palatino Linotype"/>
          <w:i/>
          <w:iCs/>
          <w:color w:val="222222"/>
          <w:sz w:val="22"/>
          <w:szCs w:val="22"/>
        </w:rPr>
        <w:t> Quienes generen, recopilen, administren, manejen, procesen, archiven o conserven información pública serán responsables de la misma en los términos de las disposiciones jurídicas aplicables.</w:t>
      </w:r>
    </w:p>
    <w:p w:rsidR="00C175CF" w:rsidRPr="004F4DCD" w:rsidRDefault="00C175CF" w:rsidP="00C175CF">
      <w:pPr>
        <w:pStyle w:val="NormalWeb"/>
        <w:shd w:val="clear" w:color="auto" w:fill="FFFFFF"/>
        <w:spacing w:before="0" w:beforeAutospacing="0" w:after="0" w:afterAutospacing="0"/>
        <w:ind w:left="851" w:right="902"/>
        <w:jc w:val="both"/>
      </w:pPr>
      <w:r w:rsidRPr="004F4DCD">
        <w:t> </w:t>
      </w:r>
    </w:p>
    <w:p w:rsidR="00C175CF" w:rsidRPr="004F4DCD" w:rsidRDefault="00C175CF" w:rsidP="00C175CF">
      <w:pPr>
        <w:pStyle w:val="NormalWeb"/>
        <w:shd w:val="clear" w:color="auto" w:fill="FFFFFF"/>
        <w:spacing w:before="0" w:beforeAutospacing="0" w:after="0" w:afterAutospacing="0"/>
        <w:ind w:left="851" w:right="902"/>
        <w:jc w:val="both"/>
      </w:pPr>
      <w:r w:rsidRPr="004F4DCD">
        <w:rPr>
          <w:rFonts w:ascii="Palatino Linotype" w:hAnsi="Palatino Linotype"/>
          <w:i/>
          <w:iCs/>
          <w:color w:val="222222"/>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516A9" w:rsidRPr="004F4DCD" w:rsidRDefault="005516A9">
      <w:pPr>
        <w:spacing w:line="360" w:lineRule="auto"/>
        <w:ind w:right="49"/>
        <w:jc w:val="both"/>
        <w:rPr>
          <w:rFonts w:ascii="Palatino Linotype" w:eastAsia="Palatino Linotype" w:hAnsi="Palatino Linotype" w:cs="Palatino Linotype"/>
        </w:rPr>
      </w:pPr>
    </w:p>
    <w:p w:rsidR="005516A9" w:rsidRPr="004F4DCD" w:rsidRDefault="00B52CC2">
      <w:pPr>
        <w:spacing w:line="360" w:lineRule="auto"/>
        <w:ind w:right="49"/>
        <w:jc w:val="both"/>
        <w:rPr>
          <w:rFonts w:ascii="Palatino Linotype" w:eastAsia="Palatino Linotype" w:hAnsi="Palatino Linotype" w:cs="Palatino Linotype"/>
        </w:rPr>
      </w:pPr>
      <w:r w:rsidRPr="004F4DCD">
        <w:rPr>
          <w:rFonts w:ascii="Palatino Linotype" w:eastAsia="Palatino Linotype" w:hAnsi="Palatino Linotype" w:cs="Palatino Linotype"/>
        </w:rPr>
        <w:lastRenderedPageBreak/>
        <w:t xml:space="preserve">En ese tenor, para un mejor estudio y comprensión del asunto que se resuelve, es preciso recordar que, </w:t>
      </w:r>
      <w:r w:rsidRPr="004F4DCD">
        <w:rPr>
          <w:rFonts w:ascii="Palatino Linotype" w:eastAsia="Palatino Linotype" w:hAnsi="Palatino Linotype" w:cs="Palatino Linotype"/>
          <w:b/>
        </w:rPr>
        <w:t>EL RECURRENTE</w:t>
      </w:r>
      <w:r w:rsidRPr="004F4DCD">
        <w:rPr>
          <w:rFonts w:ascii="Palatino Linotype" w:eastAsia="Palatino Linotype" w:hAnsi="Palatino Linotype" w:cs="Palatino Linotype"/>
        </w:rPr>
        <w:t xml:space="preserve"> requirió al </w:t>
      </w:r>
      <w:r w:rsidRPr="004F4DCD">
        <w:rPr>
          <w:rFonts w:ascii="Palatino Linotype" w:eastAsia="Palatino Linotype" w:hAnsi="Palatino Linotype" w:cs="Palatino Linotype"/>
          <w:b/>
        </w:rPr>
        <w:t xml:space="preserve">SUJETO OBLIGADO </w:t>
      </w:r>
      <w:r w:rsidRPr="004F4DCD">
        <w:rPr>
          <w:rFonts w:ascii="Palatino Linotype" w:eastAsia="Palatino Linotype" w:hAnsi="Palatino Linotype" w:cs="Palatino Linotype"/>
        </w:rPr>
        <w:t>lo siguiente:</w:t>
      </w:r>
    </w:p>
    <w:p w:rsidR="005516A9" w:rsidRPr="004F4DCD" w:rsidRDefault="005516A9">
      <w:pPr>
        <w:spacing w:line="360" w:lineRule="auto"/>
        <w:ind w:right="49"/>
        <w:jc w:val="both"/>
        <w:rPr>
          <w:rFonts w:ascii="Palatino Linotype" w:eastAsia="Palatino Linotype" w:hAnsi="Palatino Linotype" w:cs="Palatino Linotype"/>
        </w:rPr>
      </w:pPr>
    </w:p>
    <w:p w:rsidR="005516A9" w:rsidRPr="004F4DCD" w:rsidRDefault="00B52CC2" w:rsidP="00814010">
      <w:pPr>
        <w:spacing w:line="360" w:lineRule="auto"/>
        <w:ind w:left="851" w:right="899"/>
        <w:jc w:val="both"/>
        <w:rPr>
          <w:rFonts w:ascii="Palatino Linotype" w:eastAsia="Palatino Linotype" w:hAnsi="Palatino Linotype" w:cs="Palatino Linotype"/>
          <w:i/>
          <w:sz w:val="22"/>
          <w:szCs w:val="22"/>
        </w:rPr>
      </w:pPr>
      <w:r w:rsidRPr="004F4DCD">
        <w:rPr>
          <w:rFonts w:ascii="Palatino Linotype" w:eastAsia="Palatino Linotype" w:hAnsi="Palatino Linotype" w:cs="Palatino Linotype"/>
          <w:i/>
          <w:sz w:val="22"/>
          <w:szCs w:val="22"/>
        </w:rPr>
        <w:t>“</w:t>
      </w:r>
      <w:r w:rsidR="00C175CF" w:rsidRPr="004F4DCD">
        <w:rPr>
          <w:rFonts w:ascii="Palatino Linotype" w:eastAsia="Palatino Linotype" w:hAnsi="Palatino Linotype" w:cs="Palatino Linotype"/>
          <w:i/>
          <w:sz w:val="22"/>
          <w:szCs w:val="22"/>
        </w:rPr>
        <w:t xml:space="preserve">CON FUNDAMENTO EN EL ARTÍCULO 6° Y 8° DE LA CONSTITUCIÓN POLÍTICA DE LOS ESTADOS UNIDOS MEXICANOS Y DEL ARTÍCULO 5° DE LA CONSTITUCIÓN POLÍTICA DEL ESTADO LIBRE Y SOBERANO DE MÉXICO QUE TUTELAN EL DERECHO DE ACCESO A LA INFORMACIÓN PÚBLICA Y A LOS ARTÍCULOS APLICABLES DE LA LEY DE TRANPARENCIA Y ACCESO A LA INFORMCIÓN PÚBLICA DEL ESTADO DE MÉXICO Y MUNICIPIOS, TENGO A BIEN SOLICITAR A USTED LA VERSIÓN PÚBLICA DE LA </w:t>
      </w:r>
      <w:r w:rsidR="00C175CF" w:rsidRPr="004F4DCD">
        <w:rPr>
          <w:rFonts w:ascii="Palatino Linotype" w:eastAsia="Palatino Linotype" w:hAnsi="Palatino Linotype" w:cs="Palatino Linotype"/>
          <w:b/>
          <w:i/>
          <w:sz w:val="22"/>
          <w:szCs w:val="22"/>
        </w:rPr>
        <w:t>CERTIFICACIÓN DE COMPETENCIA LABORAL DE SERVIDOR PÚBLICO DEL DIRECTOR GENERAL DEL ORGANISMO PARA OCUPAR DICHO CARGO, ASÍ MISMO SOLICITO EL NOMBRAMIENTO Y SU CÉDULA PROFESIONAL</w:t>
      </w:r>
      <w:r w:rsidR="00C175CF" w:rsidRPr="004F4DCD">
        <w:rPr>
          <w:rFonts w:ascii="Palatino Linotype" w:eastAsia="Palatino Linotype" w:hAnsi="Palatino Linotype" w:cs="Palatino Linotype"/>
          <w:i/>
          <w:sz w:val="22"/>
          <w:szCs w:val="22"/>
        </w:rPr>
        <w:t>.</w:t>
      </w:r>
      <w:r w:rsidRPr="004F4DCD">
        <w:rPr>
          <w:rFonts w:ascii="Palatino Linotype" w:eastAsia="Palatino Linotype" w:hAnsi="Palatino Linotype" w:cs="Palatino Linotype"/>
          <w:i/>
          <w:sz w:val="22"/>
          <w:szCs w:val="22"/>
        </w:rPr>
        <w:t xml:space="preserve">” </w:t>
      </w:r>
      <w:r w:rsidRPr="004F4DCD">
        <w:rPr>
          <w:rFonts w:ascii="Palatino Linotype" w:eastAsia="Palatino Linotype" w:hAnsi="Palatino Linotype" w:cs="Palatino Linotype"/>
          <w:sz w:val="22"/>
          <w:szCs w:val="22"/>
        </w:rPr>
        <w:t>(</w:t>
      </w:r>
      <w:proofErr w:type="gramStart"/>
      <w:r w:rsidRPr="004F4DCD">
        <w:rPr>
          <w:rFonts w:ascii="Palatino Linotype" w:eastAsia="Palatino Linotype" w:hAnsi="Palatino Linotype" w:cs="Palatino Linotype"/>
          <w:sz w:val="22"/>
          <w:szCs w:val="22"/>
        </w:rPr>
        <w:t>sic</w:t>
      </w:r>
      <w:proofErr w:type="gramEnd"/>
      <w:r w:rsidRPr="004F4DCD">
        <w:rPr>
          <w:rFonts w:ascii="Palatino Linotype" w:eastAsia="Palatino Linotype" w:hAnsi="Palatino Linotype" w:cs="Palatino Linotype"/>
          <w:sz w:val="22"/>
          <w:szCs w:val="22"/>
        </w:rPr>
        <w:t>).</w:t>
      </w:r>
    </w:p>
    <w:p w:rsidR="005516A9" w:rsidRPr="004F4DCD" w:rsidRDefault="00B52CC2">
      <w:pPr>
        <w:spacing w:line="360" w:lineRule="auto"/>
        <w:ind w:right="899"/>
        <w:jc w:val="both"/>
        <w:rPr>
          <w:rFonts w:ascii="Palatino Linotype" w:eastAsia="Palatino Linotype" w:hAnsi="Palatino Linotype" w:cs="Palatino Linotype"/>
        </w:rPr>
      </w:pPr>
      <w:r w:rsidRPr="004F4DCD">
        <w:rPr>
          <w:rFonts w:ascii="Palatino Linotype" w:eastAsia="Palatino Linotype" w:hAnsi="Palatino Linotype" w:cs="Palatino Linotype"/>
        </w:rPr>
        <w:t>Por su parte, el Sujeto Obligado en respuesta, señaló lo siguiente:</w:t>
      </w:r>
    </w:p>
    <w:p w:rsidR="005516A9" w:rsidRPr="004F4DCD" w:rsidRDefault="005516A9">
      <w:pPr>
        <w:spacing w:line="360" w:lineRule="auto"/>
        <w:ind w:right="899"/>
        <w:jc w:val="both"/>
        <w:rPr>
          <w:rFonts w:ascii="Palatino Linotype" w:eastAsia="Palatino Linotype" w:hAnsi="Palatino Linotype" w:cs="Palatino Linotype"/>
        </w:rPr>
      </w:pPr>
    </w:p>
    <w:p w:rsidR="005516A9" w:rsidRPr="004F4DCD" w:rsidRDefault="00B52CC2">
      <w:pPr>
        <w:spacing w:line="360" w:lineRule="auto"/>
        <w:ind w:right="899"/>
        <w:jc w:val="both"/>
        <w:rPr>
          <w:rFonts w:ascii="Palatino Linotype" w:eastAsia="Palatino Linotype" w:hAnsi="Palatino Linotype" w:cs="Palatino Linotype"/>
          <w:i/>
          <w:u w:val="single"/>
        </w:rPr>
      </w:pPr>
      <w:r w:rsidRPr="004F4DCD">
        <w:rPr>
          <w:rFonts w:ascii="Palatino Linotype" w:eastAsia="Palatino Linotype" w:hAnsi="Palatino Linotype" w:cs="Palatino Linotype"/>
          <w:i/>
          <w:u w:val="single"/>
        </w:rPr>
        <w:t>“</w:t>
      </w:r>
      <w:r w:rsidR="00C175CF" w:rsidRPr="004F4DCD">
        <w:rPr>
          <w:rFonts w:ascii="Palatino Linotype" w:eastAsia="Palatino Linotype" w:hAnsi="Palatino Linotype" w:cs="Palatino Linotype"/>
          <w:i/>
          <w:u w:val="single"/>
        </w:rPr>
        <w:t>Constancia-BRH-2.pdf</w:t>
      </w:r>
      <w:r w:rsidRPr="004F4DCD">
        <w:rPr>
          <w:rFonts w:ascii="Palatino Linotype" w:eastAsia="Palatino Linotype" w:hAnsi="Palatino Linotype" w:cs="Palatino Linotype"/>
          <w:i/>
          <w:u w:val="single"/>
        </w:rPr>
        <w:t>”:</w:t>
      </w:r>
    </w:p>
    <w:p w:rsidR="005516A9" w:rsidRPr="004F4DCD" w:rsidRDefault="005516A9">
      <w:pPr>
        <w:spacing w:line="360" w:lineRule="auto"/>
        <w:ind w:right="899"/>
        <w:jc w:val="center"/>
        <w:rPr>
          <w:rFonts w:ascii="Palatino Linotype" w:eastAsia="Palatino Linotype" w:hAnsi="Palatino Linotype" w:cs="Palatino Linotype"/>
          <w:i/>
          <w:sz w:val="10"/>
          <w:szCs w:val="22"/>
        </w:rPr>
      </w:pPr>
    </w:p>
    <w:p w:rsidR="005516A9" w:rsidRPr="004F4DCD" w:rsidRDefault="00605C6B">
      <w:pPr>
        <w:spacing w:line="360" w:lineRule="auto"/>
        <w:ind w:right="899"/>
        <w:jc w:val="center"/>
        <w:rPr>
          <w:rFonts w:ascii="Palatino Linotype" w:eastAsia="Palatino Linotype" w:hAnsi="Palatino Linotype" w:cs="Palatino Linotype"/>
          <w:i/>
          <w:sz w:val="22"/>
          <w:szCs w:val="22"/>
        </w:rPr>
      </w:pPr>
      <w:bookmarkStart w:id="1" w:name="_GoBack"/>
      <w:r>
        <w:rPr>
          <w:noProof/>
          <w:lang w:val="es-419" w:eastAsia="es-419"/>
        </w:rPr>
        <w:lastRenderedPageBreak/>
        <w:drawing>
          <wp:inline distT="0" distB="0" distL="0" distR="0">
            <wp:extent cx="5791835" cy="24307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91835" cy="2430780"/>
                    </a:xfrm>
                    <a:prstGeom prst="rect">
                      <a:avLst/>
                    </a:prstGeom>
                  </pic:spPr>
                </pic:pic>
              </a:graphicData>
            </a:graphic>
          </wp:inline>
        </w:drawing>
      </w:r>
      <w:bookmarkEnd w:id="1"/>
    </w:p>
    <w:p w:rsidR="00C175CF" w:rsidRPr="004F4DCD" w:rsidRDefault="00C175CF">
      <w:pPr>
        <w:spacing w:line="360" w:lineRule="auto"/>
        <w:ind w:right="899"/>
        <w:jc w:val="center"/>
        <w:rPr>
          <w:rFonts w:ascii="Palatino Linotype" w:eastAsia="Palatino Linotype" w:hAnsi="Palatino Linotype" w:cs="Palatino Linotype"/>
          <w:i/>
          <w:sz w:val="22"/>
          <w:szCs w:val="22"/>
        </w:rPr>
      </w:pPr>
    </w:p>
    <w:p w:rsidR="00C175CF" w:rsidRPr="004F4DCD" w:rsidRDefault="00C175CF" w:rsidP="00C175CF">
      <w:pPr>
        <w:numPr>
          <w:ilvl w:val="0"/>
          <w:numId w:val="5"/>
        </w:numPr>
        <w:pBdr>
          <w:top w:val="nil"/>
          <w:left w:val="nil"/>
          <w:bottom w:val="nil"/>
          <w:right w:val="nil"/>
          <w:between w:val="nil"/>
        </w:pBdr>
        <w:tabs>
          <w:tab w:val="left" w:pos="3450"/>
        </w:tabs>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i/>
          <w:color w:val="000000"/>
          <w:u w:val="single"/>
        </w:rPr>
        <w:t>“NOMBRAMIENTO 2022 CORRECTO (1).</w:t>
      </w:r>
      <w:proofErr w:type="spellStart"/>
      <w:r w:rsidRPr="004F4DCD">
        <w:rPr>
          <w:rFonts w:ascii="Palatino Linotype" w:eastAsia="Palatino Linotype" w:hAnsi="Palatino Linotype" w:cs="Palatino Linotype"/>
          <w:i/>
          <w:color w:val="000000"/>
          <w:u w:val="single"/>
        </w:rPr>
        <w:t>docx</w:t>
      </w:r>
      <w:proofErr w:type="spellEnd"/>
      <w:r w:rsidRPr="004F4DCD">
        <w:rPr>
          <w:rFonts w:ascii="Palatino Linotype" w:eastAsia="Palatino Linotype" w:hAnsi="Palatino Linotype" w:cs="Palatino Linotype"/>
          <w:i/>
          <w:color w:val="000000"/>
          <w:u w:val="single"/>
        </w:rPr>
        <w:t>”:</w:t>
      </w:r>
      <w:r w:rsidRPr="004F4DCD">
        <w:rPr>
          <w:rFonts w:ascii="Palatino Linotype" w:eastAsia="Palatino Linotype" w:hAnsi="Palatino Linotype" w:cs="Palatino Linotype"/>
          <w:b/>
          <w:i/>
          <w:color w:val="000000"/>
        </w:rPr>
        <w:t xml:space="preserve"> </w:t>
      </w:r>
      <w:r w:rsidRPr="004F4DCD">
        <w:rPr>
          <w:rFonts w:ascii="Palatino Linotype" w:eastAsia="Palatino Linotype" w:hAnsi="Palatino Linotype" w:cs="Palatino Linotype"/>
          <w:color w:val="000000"/>
        </w:rPr>
        <w:t>documento constante de doce fojas útiles, de cuyo contenido se diversos nombramientos para servidores públicos adscritos al Organismo Descentralizado de Agua Potable Alcantarillado y Saneamiento de Valle de Chalco Solidaridad.</w:t>
      </w:r>
    </w:p>
    <w:p w:rsidR="008544D6" w:rsidRPr="004F4DCD" w:rsidRDefault="008544D6" w:rsidP="008544D6">
      <w:pPr>
        <w:numPr>
          <w:ilvl w:val="0"/>
          <w:numId w:val="5"/>
        </w:numPr>
        <w:pBdr>
          <w:top w:val="nil"/>
          <w:left w:val="nil"/>
          <w:bottom w:val="nil"/>
          <w:right w:val="nil"/>
          <w:between w:val="nil"/>
        </w:pBdr>
        <w:tabs>
          <w:tab w:val="left" w:pos="3450"/>
        </w:tabs>
        <w:spacing w:line="360" w:lineRule="auto"/>
        <w:jc w:val="both"/>
        <w:rPr>
          <w:rFonts w:ascii="Palatino Linotype" w:eastAsia="Palatino Linotype" w:hAnsi="Palatino Linotype" w:cs="Palatino Linotype"/>
          <w:b/>
          <w:i/>
          <w:color w:val="000000"/>
        </w:rPr>
      </w:pPr>
      <w:r w:rsidRPr="004F4DCD">
        <w:rPr>
          <w:rFonts w:ascii="Palatino Linotype" w:eastAsia="Palatino Linotype" w:hAnsi="Palatino Linotype" w:cs="Palatino Linotype"/>
          <w:i/>
          <w:color w:val="000000"/>
        </w:rPr>
        <w:t xml:space="preserve">“cedula para saimex.pdf”: </w:t>
      </w:r>
      <w:r w:rsidRPr="004F4DCD">
        <w:rPr>
          <w:rFonts w:ascii="Palatino Linotype" w:eastAsia="Palatino Linotype" w:hAnsi="Palatino Linotype" w:cs="Palatino Linotype"/>
          <w:color w:val="000000"/>
        </w:rPr>
        <w:t>documento constante de una foja útil, de cuyo contenido se advierte copia simple de una cédula profesional.</w:t>
      </w:r>
    </w:p>
    <w:p w:rsidR="005516A9" w:rsidRPr="004F4DCD" w:rsidRDefault="005516A9">
      <w:pPr>
        <w:spacing w:line="360" w:lineRule="auto"/>
        <w:ind w:right="51"/>
        <w:rPr>
          <w:rFonts w:ascii="Palatino Linotype" w:eastAsia="Palatino Linotype" w:hAnsi="Palatino Linotype" w:cs="Palatino Linotype"/>
          <w:i/>
          <w:u w:val="single"/>
        </w:rPr>
      </w:pPr>
    </w:p>
    <w:p w:rsidR="005516A9" w:rsidRPr="004F4DCD" w:rsidRDefault="00B52CC2">
      <w:pPr>
        <w:spacing w:line="360" w:lineRule="auto"/>
        <w:ind w:right="49"/>
        <w:jc w:val="both"/>
        <w:rPr>
          <w:rFonts w:ascii="Palatino Linotype" w:eastAsia="Palatino Linotype" w:hAnsi="Palatino Linotype" w:cs="Palatino Linotype"/>
        </w:rPr>
      </w:pPr>
      <w:r w:rsidRPr="004F4DCD">
        <w:rPr>
          <w:rFonts w:ascii="Palatino Linotype" w:eastAsia="Palatino Linotype" w:hAnsi="Palatino Linotype" w:cs="Palatino Linotype"/>
        </w:rPr>
        <w:t xml:space="preserve">Inconforme con la respuesta </w:t>
      </w:r>
      <w:r w:rsidR="00814010" w:rsidRPr="004F4DCD">
        <w:rPr>
          <w:rFonts w:ascii="Palatino Linotype" w:eastAsia="Palatino Linotype" w:hAnsi="Palatino Linotype" w:cs="Palatino Linotype"/>
        </w:rPr>
        <w:t>proporcionada</w:t>
      </w:r>
      <w:r w:rsidRPr="004F4DCD">
        <w:rPr>
          <w:rFonts w:ascii="Palatino Linotype" w:eastAsia="Palatino Linotype" w:hAnsi="Palatino Linotype" w:cs="Palatino Linotype"/>
        </w:rPr>
        <w:t>, el particular presentó el medio de impugnación en que se actúa, en el que señalo como acto impugnado y razones o motivos de inconformidad, lo que a continuación se mencionan:</w:t>
      </w:r>
    </w:p>
    <w:p w:rsidR="005516A9" w:rsidRPr="004F4DCD" w:rsidRDefault="005516A9">
      <w:pPr>
        <w:spacing w:line="360" w:lineRule="auto"/>
        <w:ind w:right="49"/>
        <w:jc w:val="both"/>
        <w:rPr>
          <w:rFonts w:ascii="Palatino Linotype" w:eastAsia="Palatino Linotype" w:hAnsi="Palatino Linotype" w:cs="Palatino Linotype"/>
        </w:rPr>
      </w:pPr>
    </w:p>
    <w:p w:rsidR="005516A9" w:rsidRPr="004F4DCD" w:rsidRDefault="00B52CC2">
      <w:pPr>
        <w:spacing w:line="360" w:lineRule="auto"/>
        <w:ind w:right="49"/>
        <w:rPr>
          <w:rFonts w:ascii="Palatino Linotype" w:eastAsia="Palatino Linotype" w:hAnsi="Palatino Linotype" w:cs="Palatino Linotype"/>
          <w:b/>
        </w:rPr>
      </w:pPr>
      <w:r w:rsidRPr="004F4DCD">
        <w:rPr>
          <w:rFonts w:ascii="Palatino Linotype" w:eastAsia="Palatino Linotype" w:hAnsi="Palatino Linotype" w:cs="Palatino Linotype"/>
          <w:b/>
        </w:rPr>
        <w:t>Acto Impugnado:</w:t>
      </w:r>
    </w:p>
    <w:p w:rsidR="005516A9" w:rsidRPr="004F4DCD" w:rsidRDefault="00B52CC2">
      <w:pPr>
        <w:spacing w:line="360" w:lineRule="auto"/>
        <w:ind w:right="49"/>
        <w:jc w:val="both"/>
        <w:rPr>
          <w:rFonts w:ascii="Palatino Linotype" w:eastAsia="Palatino Linotype" w:hAnsi="Palatino Linotype" w:cs="Palatino Linotype"/>
        </w:rPr>
      </w:pPr>
      <w:r w:rsidRPr="004F4DCD">
        <w:rPr>
          <w:rFonts w:ascii="Palatino Linotype" w:eastAsia="Palatino Linotype" w:hAnsi="Palatino Linotype" w:cs="Palatino Linotype"/>
          <w:i/>
        </w:rPr>
        <w:t>“</w:t>
      </w:r>
      <w:r w:rsidR="008544D6" w:rsidRPr="004F4DCD">
        <w:rPr>
          <w:rFonts w:ascii="Palatino Linotype" w:eastAsia="Palatino Linotype" w:hAnsi="Palatino Linotype" w:cs="Palatino Linotype"/>
          <w:i/>
        </w:rPr>
        <w:t>INFORMACIÓN SOLICITADA INCOMPLETA</w:t>
      </w:r>
      <w:r w:rsidRPr="004F4DCD">
        <w:rPr>
          <w:rFonts w:ascii="Palatino Linotype" w:eastAsia="Palatino Linotype" w:hAnsi="Palatino Linotype" w:cs="Palatino Linotype"/>
          <w:i/>
        </w:rPr>
        <w:t xml:space="preserve">.” </w:t>
      </w:r>
      <w:r w:rsidRPr="004F4DCD">
        <w:rPr>
          <w:rFonts w:ascii="Palatino Linotype" w:eastAsia="Palatino Linotype" w:hAnsi="Palatino Linotype" w:cs="Palatino Linotype"/>
        </w:rPr>
        <w:t>(</w:t>
      </w:r>
      <w:proofErr w:type="gramStart"/>
      <w:r w:rsidRPr="004F4DCD">
        <w:rPr>
          <w:rFonts w:ascii="Palatino Linotype" w:eastAsia="Palatino Linotype" w:hAnsi="Palatino Linotype" w:cs="Palatino Linotype"/>
        </w:rPr>
        <w:t>sic</w:t>
      </w:r>
      <w:proofErr w:type="gramEnd"/>
      <w:r w:rsidRPr="004F4DCD">
        <w:rPr>
          <w:rFonts w:ascii="Palatino Linotype" w:eastAsia="Palatino Linotype" w:hAnsi="Palatino Linotype" w:cs="Palatino Linotype"/>
        </w:rPr>
        <w:t>).</w:t>
      </w:r>
    </w:p>
    <w:p w:rsidR="005516A9" w:rsidRPr="004F4DCD" w:rsidRDefault="005516A9">
      <w:pPr>
        <w:spacing w:line="360" w:lineRule="auto"/>
        <w:ind w:right="49"/>
        <w:rPr>
          <w:rFonts w:ascii="Palatino Linotype" w:eastAsia="Palatino Linotype" w:hAnsi="Palatino Linotype" w:cs="Palatino Linotype"/>
          <w:sz w:val="10"/>
          <w:szCs w:val="10"/>
        </w:rPr>
      </w:pPr>
    </w:p>
    <w:p w:rsidR="005516A9" w:rsidRPr="004F4DCD" w:rsidRDefault="00B52CC2">
      <w:pPr>
        <w:spacing w:line="360" w:lineRule="auto"/>
        <w:ind w:right="49"/>
        <w:rPr>
          <w:rFonts w:ascii="Palatino Linotype" w:eastAsia="Palatino Linotype" w:hAnsi="Palatino Linotype" w:cs="Palatino Linotype"/>
          <w:b/>
        </w:rPr>
      </w:pPr>
      <w:r w:rsidRPr="004F4DCD">
        <w:rPr>
          <w:rFonts w:ascii="Palatino Linotype" w:eastAsia="Palatino Linotype" w:hAnsi="Palatino Linotype" w:cs="Palatino Linotype"/>
          <w:b/>
        </w:rPr>
        <w:lastRenderedPageBreak/>
        <w:t>Razones o Motivos de la Inconformidad:</w:t>
      </w:r>
    </w:p>
    <w:p w:rsidR="005516A9" w:rsidRPr="004F4DCD" w:rsidRDefault="00B52CC2">
      <w:pPr>
        <w:spacing w:line="360" w:lineRule="auto"/>
        <w:ind w:right="49"/>
        <w:jc w:val="both"/>
        <w:rPr>
          <w:rFonts w:ascii="Palatino Linotype" w:eastAsia="Palatino Linotype" w:hAnsi="Palatino Linotype" w:cs="Palatino Linotype"/>
        </w:rPr>
      </w:pPr>
      <w:r w:rsidRPr="004F4DCD">
        <w:rPr>
          <w:rFonts w:ascii="Palatino Linotype" w:eastAsia="Palatino Linotype" w:hAnsi="Palatino Linotype" w:cs="Palatino Linotype"/>
          <w:i/>
        </w:rPr>
        <w:t>“</w:t>
      </w:r>
      <w:r w:rsidR="008544D6" w:rsidRPr="004F4DCD">
        <w:rPr>
          <w:rFonts w:ascii="Palatino Linotype" w:eastAsia="Palatino Linotype" w:hAnsi="Palatino Linotype" w:cs="Palatino Linotype"/>
          <w:i/>
        </w:rPr>
        <w:t xml:space="preserve">DE CONFORMIDAD CON MI DERECHO CONSTITUCIONAL QUE SE OTORGA POR LA MISMA, EN REFERENCIA AL ACCESO PÚBLICO DE LA INFORMACIÓN, FUNDAMENTADO EN EL ARTÍCULO 6° Y 8° DE LA CONSTITUCIÓN POLÍTICA DE LOS ESTADOS UNIDOS MEXICANOS Y DEL ARTÍCULO 5° DE LA CONSTITUCIÓN POLÍTICA DEL ESTADO LIBRE Y SOBERANO DE MÉXICO QUE TUTELAN EL DERECHO DE ACCESO A LA INFORMACIÓN PÚBLICA Y A LOS ARTÍCULOS APLICABLES DE LA LEY DE TRANPARENCIA Y ACCESO A LA INFORMCIÓN PÚBLICA DEL ESTADO DE MÉXICO Y MUNICIPIOS. </w:t>
      </w:r>
      <w:r w:rsidR="008544D6" w:rsidRPr="004F4DCD">
        <w:rPr>
          <w:rFonts w:ascii="Palatino Linotype" w:eastAsia="Palatino Linotype" w:hAnsi="Palatino Linotype" w:cs="Palatino Linotype"/>
          <w:b/>
          <w:i/>
        </w:rPr>
        <w:t>SOLICITO A USTED, DE MANERA RESPETUOSA, PROPORCIONE EL "NOMBRAMIENTO DE LA DIRECTORA GENERAL DEL ODAPAS, BERENICE RUEDAS HIDALGO." YA QUE FUE OMITIDO POR SU PARTE</w:t>
      </w:r>
      <w:r w:rsidR="008544D6" w:rsidRPr="004F4DCD">
        <w:rPr>
          <w:rFonts w:ascii="Palatino Linotype" w:eastAsia="Palatino Linotype" w:hAnsi="Palatino Linotype" w:cs="Palatino Linotype"/>
          <w:i/>
        </w:rPr>
        <w:t xml:space="preserve">. CABE MENCIONAR QUE ME HICERON LLEGAR NOMBRAMIENTOS DE LOS DIRECTORES DEL ODAPAS SIN EL SELLO OFICIAL DE LA DIRECCIÓN GENERAL, MISMOS QUE NO FUERON SOLICITADOS. ASI MISMO </w:t>
      </w:r>
      <w:r w:rsidR="008544D6" w:rsidRPr="004F4DCD">
        <w:rPr>
          <w:rFonts w:ascii="Palatino Linotype" w:eastAsia="Palatino Linotype" w:hAnsi="Palatino Linotype" w:cs="Palatino Linotype"/>
          <w:i/>
          <w:u w:val="single"/>
        </w:rPr>
        <w:t>SOLICITO A USTED SE ME HAGA SABER CUANDO SE ENTREGARA LA CONSTANCIA DE COMPETENCIA LABORAL A LA DIRECTORA GENERAL BERENICE RUEDAS HIDALGO.</w:t>
      </w:r>
      <w:r w:rsidRPr="004F4DCD">
        <w:rPr>
          <w:rFonts w:ascii="Palatino Linotype" w:eastAsia="Palatino Linotype" w:hAnsi="Palatino Linotype" w:cs="Palatino Linotype"/>
          <w:i/>
          <w:u w:val="single"/>
        </w:rPr>
        <w:t>”</w:t>
      </w:r>
      <w:r w:rsidRPr="004F4DCD">
        <w:rPr>
          <w:rFonts w:ascii="Palatino Linotype" w:eastAsia="Palatino Linotype" w:hAnsi="Palatino Linotype" w:cs="Palatino Linotype"/>
        </w:rPr>
        <w:t xml:space="preserve"> (Sic).</w:t>
      </w:r>
    </w:p>
    <w:p w:rsidR="005516A9" w:rsidRPr="004F4DCD" w:rsidRDefault="005516A9">
      <w:pPr>
        <w:spacing w:line="360" w:lineRule="auto"/>
        <w:ind w:right="49"/>
        <w:rPr>
          <w:rFonts w:ascii="Palatino Linotype" w:eastAsia="Palatino Linotype" w:hAnsi="Palatino Linotype" w:cs="Palatino Linotype"/>
          <w:sz w:val="14"/>
        </w:rPr>
      </w:pPr>
    </w:p>
    <w:p w:rsidR="00CA5FB7" w:rsidRPr="004F4DCD" w:rsidRDefault="00CA5FB7" w:rsidP="00CA5FB7">
      <w:pPr>
        <w:spacing w:before="240" w:after="240" w:line="360" w:lineRule="auto"/>
        <w:contextualSpacing/>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rPr>
        <w:t xml:space="preserve">De lo anterior, resulta oportuno mencionar que de los motivos de inconformidad, se advierte que, el particular únicamente se duele sobre la falta de información correspondiente al nombramiento de la Directora del Organismo Descentralizado de Agua Potable Alcantarillado y Saneamiento de Valle de Chalco Solidaridad, por lo cual, el resto de los requerimientos se </w:t>
      </w:r>
      <w:r w:rsidRPr="004F4DCD">
        <w:rPr>
          <w:rFonts w:ascii="Palatino Linotype" w:eastAsia="Palatino Linotype" w:hAnsi="Palatino Linotype" w:cs="Palatino Linotype"/>
          <w:color w:val="000000"/>
        </w:rPr>
        <w:t xml:space="preserve">declaran como </w:t>
      </w:r>
      <w:r w:rsidR="00814010" w:rsidRPr="004F4DCD">
        <w:rPr>
          <w:rFonts w:ascii="Palatino Linotype" w:eastAsia="Palatino Linotype" w:hAnsi="Palatino Linotype" w:cs="Palatino Linotype"/>
          <w:b/>
          <w:color w:val="000000"/>
        </w:rPr>
        <w:t>actos</w:t>
      </w:r>
      <w:r w:rsidRPr="004F4DCD">
        <w:rPr>
          <w:rFonts w:ascii="Palatino Linotype" w:eastAsia="Palatino Linotype" w:hAnsi="Palatino Linotype" w:cs="Palatino Linotype"/>
          <w:color w:val="000000"/>
        </w:rPr>
        <w:t xml:space="preserve"> </w:t>
      </w:r>
      <w:r w:rsidRPr="004F4DCD">
        <w:rPr>
          <w:rFonts w:ascii="Palatino Linotype" w:eastAsia="Palatino Linotype" w:hAnsi="Palatino Linotype" w:cs="Palatino Linotype"/>
          <w:b/>
          <w:color w:val="000000"/>
        </w:rPr>
        <w:t>consentidos</w:t>
      </w:r>
      <w:r w:rsidRPr="004F4DCD">
        <w:rPr>
          <w:rFonts w:ascii="Palatino Linotype" w:eastAsia="Palatino Linotype" w:hAnsi="Palatino Linotype" w:cs="Palatino Linotype"/>
          <w:color w:val="000000"/>
        </w:rPr>
        <w:t xml:space="preserve"> por el propio </w:t>
      </w:r>
      <w:r w:rsidRPr="004F4DCD">
        <w:rPr>
          <w:rFonts w:ascii="Palatino Linotype" w:eastAsia="Palatino Linotype" w:hAnsi="Palatino Linotype" w:cs="Palatino Linotype"/>
          <w:color w:val="000000"/>
        </w:rPr>
        <w:lastRenderedPageBreak/>
        <w:t>solicitante, por lo que no pueden producirse efectos jurídicos tendentes a revocar, confirmar o modificar el acto reclamado.</w:t>
      </w:r>
    </w:p>
    <w:p w:rsidR="00CA5FB7" w:rsidRPr="004F4DCD" w:rsidRDefault="00CA5FB7" w:rsidP="00CA5FB7">
      <w:pPr>
        <w:spacing w:before="240" w:after="240" w:line="360" w:lineRule="auto"/>
        <w:contextualSpacing/>
        <w:jc w:val="both"/>
        <w:rPr>
          <w:rFonts w:ascii="Palatino Linotype" w:eastAsia="Palatino Linotype" w:hAnsi="Palatino Linotype" w:cs="Palatino Linotype"/>
          <w:color w:val="000000"/>
          <w:sz w:val="14"/>
        </w:rPr>
      </w:pPr>
    </w:p>
    <w:p w:rsidR="00CA5FB7" w:rsidRPr="004F4DCD" w:rsidRDefault="00CA5FB7" w:rsidP="00CA5FB7">
      <w:pPr>
        <w:spacing w:before="240" w:after="240"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color w:val="000000"/>
        </w:rPr>
        <w:t xml:space="preserve">Sirve de sustento a </w:t>
      </w:r>
      <w:r w:rsidR="00814010" w:rsidRPr="004F4DCD">
        <w:rPr>
          <w:rFonts w:ascii="Palatino Linotype" w:eastAsia="Palatino Linotype" w:hAnsi="Palatino Linotype" w:cs="Palatino Linotype"/>
          <w:color w:val="000000"/>
        </w:rPr>
        <w:t>lo anterior</w:t>
      </w:r>
      <w:r w:rsidRPr="004F4DCD">
        <w:rPr>
          <w:rFonts w:ascii="Palatino Linotype" w:eastAsia="Palatino Linotype" w:hAnsi="Palatino Linotype" w:cs="Palatino Linotype"/>
          <w:color w:val="000000"/>
        </w:rPr>
        <w:t>, la tesis jurisprudencial número VI.3o.C. J/60, publicada en el Semanario Judicial de la Federación y su Gaceta bajo el número de registro 176,608 que a la letra dice:</w:t>
      </w:r>
    </w:p>
    <w:p w:rsidR="00CA5FB7" w:rsidRPr="004F4DCD" w:rsidRDefault="00CA5FB7" w:rsidP="001A6F8E">
      <w:pPr>
        <w:shd w:val="clear" w:color="auto" w:fill="FFFFFF"/>
        <w:spacing w:before="240" w:line="276" w:lineRule="auto"/>
        <w:ind w:left="851" w:right="902"/>
        <w:jc w:val="both"/>
        <w:rPr>
          <w:rFonts w:ascii="Palatino Linotype" w:eastAsia="Palatino Linotype" w:hAnsi="Palatino Linotype" w:cs="Palatino Linotype"/>
          <w:i/>
          <w:color w:val="222222"/>
        </w:rPr>
      </w:pPr>
      <w:r w:rsidRPr="004F4DCD">
        <w:rPr>
          <w:rFonts w:ascii="Palatino Linotype" w:eastAsia="Palatino Linotype" w:hAnsi="Palatino Linotype" w:cs="Palatino Linotype"/>
          <w:i/>
          <w:color w:val="222222"/>
        </w:rPr>
        <w:t>“</w:t>
      </w:r>
      <w:r w:rsidRPr="004F4DCD">
        <w:rPr>
          <w:rFonts w:ascii="Palatino Linotype" w:eastAsia="Palatino Linotype" w:hAnsi="Palatino Linotype" w:cs="Palatino Linotype"/>
          <w:b/>
          <w:i/>
          <w:color w:val="222222"/>
        </w:rPr>
        <w:t>ACTOS CONSENTIDOS. SON LOS QUE NO SE IMPUGNAN MEDIANTE EL RECURSO IDÓNEO</w:t>
      </w:r>
      <w:r w:rsidRPr="004F4DCD">
        <w:rPr>
          <w:rFonts w:ascii="Palatino Linotype" w:eastAsia="Palatino Linotype" w:hAnsi="Palatino Linotype" w:cs="Palatino Linotype"/>
          <w:i/>
          <w:color w:val="2222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5332E" w:rsidRPr="004F4DCD" w:rsidRDefault="0045332E" w:rsidP="001A6F8E">
      <w:pPr>
        <w:shd w:val="clear" w:color="auto" w:fill="FFFFFF"/>
        <w:spacing w:before="240" w:line="276" w:lineRule="auto"/>
        <w:ind w:left="851" w:right="902"/>
        <w:jc w:val="both"/>
        <w:rPr>
          <w:rFonts w:ascii="Palatino Linotype" w:eastAsia="Palatino Linotype" w:hAnsi="Palatino Linotype" w:cs="Palatino Linotype"/>
          <w:i/>
          <w:color w:val="222222"/>
        </w:rPr>
      </w:pPr>
    </w:p>
    <w:p w:rsidR="008544D6" w:rsidRPr="004F4DCD" w:rsidRDefault="00CA5FB7">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S</w:t>
      </w:r>
      <w:r w:rsidR="00B52CC2" w:rsidRPr="004F4DCD">
        <w:rPr>
          <w:rFonts w:ascii="Palatino Linotype" w:eastAsia="Palatino Linotype" w:hAnsi="Palatino Linotype" w:cs="Palatino Linotype"/>
        </w:rPr>
        <w:t xml:space="preserve">e precisa </w:t>
      </w:r>
      <w:r w:rsidRPr="004F4DCD">
        <w:rPr>
          <w:rFonts w:ascii="Palatino Linotype" w:eastAsia="Palatino Linotype" w:hAnsi="Palatino Linotype" w:cs="Palatino Linotype"/>
        </w:rPr>
        <w:t xml:space="preserve">también </w:t>
      </w:r>
      <w:r w:rsidR="00B52CC2" w:rsidRPr="004F4DCD">
        <w:rPr>
          <w:rFonts w:ascii="Palatino Linotype" w:eastAsia="Palatino Linotype" w:hAnsi="Palatino Linotype" w:cs="Palatino Linotype"/>
        </w:rPr>
        <w:t xml:space="preserve">que el particular omitió hacer manifestación alguna a modo pruebas o alegatos; en sentido contrario, el Sujeto Obligado, </w:t>
      </w:r>
      <w:r w:rsidR="0045332E" w:rsidRPr="004F4DCD">
        <w:rPr>
          <w:rFonts w:ascii="Palatino Linotype" w:eastAsia="Palatino Linotype" w:hAnsi="Palatino Linotype" w:cs="Palatino Linotype"/>
        </w:rPr>
        <w:t>el</w:t>
      </w:r>
      <w:r w:rsidR="00B52CC2" w:rsidRPr="004F4DCD">
        <w:rPr>
          <w:rFonts w:ascii="Palatino Linotype" w:eastAsia="Palatino Linotype" w:hAnsi="Palatino Linotype" w:cs="Palatino Linotype"/>
        </w:rPr>
        <w:t xml:space="preserve"> </w:t>
      </w:r>
      <w:r w:rsidR="008544D6" w:rsidRPr="004F4DCD">
        <w:rPr>
          <w:rFonts w:ascii="Palatino Linotype" w:eastAsia="Palatino Linotype" w:hAnsi="Palatino Linotype" w:cs="Palatino Linotype"/>
        </w:rPr>
        <w:t>diez</w:t>
      </w:r>
      <w:r w:rsidR="00B52CC2" w:rsidRPr="004F4DCD">
        <w:rPr>
          <w:rFonts w:ascii="Palatino Linotype" w:eastAsia="Palatino Linotype" w:hAnsi="Palatino Linotype" w:cs="Palatino Linotype"/>
        </w:rPr>
        <w:t xml:space="preserve"> de </w:t>
      </w:r>
      <w:r w:rsidR="008544D6" w:rsidRPr="004F4DCD">
        <w:rPr>
          <w:rFonts w:ascii="Palatino Linotype" w:eastAsia="Palatino Linotype" w:hAnsi="Palatino Linotype" w:cs="Palatino Linotype"/>
        </w:rPr>
        <w:t>octubre</w:t>
      </w:r>
      <w:r w:rsidR="00B52CC2" w:rsidRPr="004F4DCD">
        <w:rPr>
          <w:rFonts w:ascii="Palatino Linotype" w:eastAsia="Palatino Linotype" w:hAnsi="Palatino Linotype" w:cs="Palatino Linotype"/>
        </w:rPr>
        <w:t xml:space="preserve"> de dos mil veintidós, remitió su informe justificado, por medio del cual ratifica</w:t>
      </w:r>
      <w:r w:rsidR="008544D6" w:rsidRPr="004F4DCD">
        <w:rPr>
          <w:rFonts w:ascii="Palatino Linotype" w:eastAsia="Palatino Linotype" w:hAnsi="Palatino Linotype" w:cs="Palatino Linotype"/>
        </w:rPr>
        <w:t xml:space="preserve"> su respuesta primigenia, respecto al certificado de competencia laboral solicitado.</w:t>
      </w:r>
    </w:p>
    <w:p w:rsidR="008544D6" w:rsidRPr="004F4DCD" w:rsidRDefault="008544D6">
      <w:pPr>
        <w:spacing w:line="360" w:lineRule="auto"/>
        <w:jc w:val="both"/>
        <w:rPr>
          <w:rFonts w:ascii="Palatino Linotype" w:eastAsia="Palatino Linotype" w:hAnsi="Palatino Linotype" w:cs="Palatino Linotype"/>
        </w:rPr>
      </w:pPr>
    </w:p>
    <w:p w:rsidR="005516A9" w:rsidRPr="004F4DCD" w:rsidRDefault="00CA5FB7">
      <w:pPr>
        <w:spacing w:line="360" w:lineRule="auto"/>
        <w:jc w:val="both"/>
        <w:rPr>
          <w:rFonts w:ascii="Palatino Linotype" w:eastAsia="Palatino Linotype" w:hAnsi="Palatino Linotype" w:cs="Palatino Linotype"/>
        </w:rPr>
      </w:pPr>
      <w:r w:rsidRPr="004F4DCD">
        <w:rPr>
          <w:rFonts w:ascii="Palatino Linotype" w:eastAsia="Palatino Linotype" w:hAnsi="Palatino Linotype" w:cs="Palatino Linotype"/>
        </w:rPr>
        <w:t>P</w:t>
      </w:r>
      <w:r w:rsidR="008544D6" w:rsidRPr="004F4DCD">
        <w:rPr>
          <w:rFonts w:ascii="Palatino Linotype" w:eastAsia="Palatino Linotype" w:hAnsi="Palatino Linotype" w:cs="Palatino Linotype"/>
        </w:rPr>
        <w:t>or otra parte</w:t>
      </w:r>
      <w:r w:rsidRPr="004F4DCD">
        <w:rPr>
          <w:rFonts w:ascii="Palatino Linotype" w:eastAsia="Palatino Linotype" w:hAnsi="Palatino Linotype" w:cs="Palatino Linotype"/>
        </w:rPr>
        <w:t>, en el apartado de manifestaciones,</w:t>
      </w:r>
      <w:r w:rsidR="008544D6" w:rsidRPr="004F4DCD">
        <w:rPr>
          <w:rFonts w:ascii="Palatino Linotype" w:eastAsia="Palatino Linotype" w:hAnsi="Palatino Linotype" w:cs="Palatino Linotype"/>
        </w:rPr>
        <w:t xml:space="preserve"> a través del archivo digital denominado </w:t>
      </w:r>
      <w:r w:rsidR="008544D6" w:rsidRPr="004F4DCD">
        <w:rPr>
          <w:rFonts w:ascii="Palatino Linotype" w:eastAsia="Palatino Linotype" w:hAnsi="Palatino Linotype" w:cs="Palatino Linotype"/>
          <w:i/>
        </w:rPr>
        <w:t>“Nombramiento Dir. General.pdf”</w:t>
      </w:r>
      <w:r w:rsidRPr="004F4DCD">
        <w:rPr>
          <w:rFonts w:ascii="Palatino Linotype" w:eastAsia="Palatino Linotype" w:hAnsi="Palatino Linotype" w:cs="Palatino Linotype"/>
          <w:i/>
        </w:rPr>
        <w:t xml:space="preserve">, </w:t>
      </w:r>
      <w:r w:rsidR="0045332E" w:rsidRPr="004F4DCD">
        <w:rPr>
          <w:rFonts w:ascii="Palatino Linotype" w:eastAsia="Palatino Linotype" w:hAnsi="Palatino Linotype" w:cs="Palatino Linotype"/>
        </w:rPr>
        <w:t xml:space="preserve">el Sujeto Obligado </w:t>
      </w:r>
      <w:r w:rsidRPr="004F4DCD">
        <w:rPr>
          <w:rFonts w:ascii="Palatino Linotype" w:eastAsia="Palatino Linotype" w:hAnsi="Palatino Linotype" w:cs="Palatino Linotype"/>
        </w:rPr>
        <w:t>solicitada remite el documento del cual se inconforma el particular; sirva de apoyo la siguiente ilustración:</w:t>
      </w:r>
    </w:p>
    <w:p w:rsidR="001A6F8E" w:rsidRPr="004F4DCD" w:rsidRDefault="001A6F8E">
      <w:pPr>
        <w:spacing w:line="360" w:lineRule="auto"/>
        <w:jc w:val="both"/>
        <w:rPr>
          <w:rFonts w:ascii="Palatino Linotype" w:eastAsia="Palatino Linotype" w:hAnsi="Palatino Linotype" w:cs="Palatino Linotype"/>
          <w:sz w:val="10"/>
        </w:rPr>
      </w:pPr>
    </w:p>
    <w:p w:rsidR="005516A9" w:rsidRPr="004F4DCD" w:rsidRDefault="001A6F8E" w:rsidP="001A6F8E">
      <w:pPr>
        <w:spacing w:line="360" w:lineRule="auto"/>
        <w:jc w:val="center"/>
        <w:rPr>
          <w:rFonts w:ascii="Palatino Linotype" w:eastAsia="Palatino Linotype" w:hAnsi="Palatino Linotype" w:cs="Palatino Linotype"/>
        </w:rPr>
      </w:pPr>
      <w:r w:rsidRPr="004F4DCD">
        <w:rPr>
          <w:noProof/>
          <w:lang w:val="es-419" w:eastAsia="es-419"/>
        </w:rPr>
        <w:lastRenderedPageBreak/>
        <w:drawing>
          <wp:inline distT="0" distB="0" distL="0" distR="0" wp14:anchorId="492618E1" wp14:editId="2C1DA531">
            <wp:extent cx="4276090" cy="44653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92546" cy="4482504"/>
                    </a:xfrm>
                    <a:prstGeom prst="rect">
                      <a:avLst/>
                    </a:prstGeom>
                  </pic:spPr>
                </pic:pic>
              </a:graphicData>
            </a:graphic>
          </wp:inline>
        </w:drawing>
      </w:r>
    </w:p>
    <w:p w:rsidR="00CB4E65" w:rsidRPr="004F4DCD" w:rsidRDefault="00CB4E65" w:rsidP="00CB4E65">
      <w:pPr>
        <w:pStyle w:val="NormalWeb"/>
        <w:spacing w:before="0" w:beforeAutospacing="0" w:after="0" w:afterAutospacing="0" w:line="360" w:lineRule="auto"/>
        <w:jc w:val="both"/>
      </w:pPr>
      <w:r w:rsidRPr="004F4DCD">
        <w:rPr>
          <w:rFonts w:ascii="Palatino Linotype" w:hAnsi="Palatino Linotype"/>
          <w:color w:val="000000"/>
        </w:rPr>
        <w:t>Ahora bien, no se omite comentar que respecto a las documentales remitidas por el Sujeto Obligado, este Instituto no está facultado para manifestarse sobre la veracidad de la información proporcionada; sirve de sustento a lo anterior, el criterio 31/10 emitido por el entonces Instituto Federal de Acceso a la Información y Protección de Datos, ahora Instituto Nacional de Acceso a la Información y Protección de Datos, el cual refiere: </w:t>
      </w:r>
    </w:p>
    <w:p w:rsidR="00CB4E65" w:rsidRPr="004F4DCD" w:rsidRDefault="00CB4E65" w:rsidP="00CB4E65"/>
    <w:p w:rsidR="00CB4E65" w:rsidRPr="004F4DCD" w:rsidRDefault="00CB4E65" w:rsidP="00CB4E65">
      <w:pPr>
        <w:pStyle w:val="NormalWeb"/>
        <w:spacing w:before="0" w:beforeAutospacing="0" w:after="0" w:afterAutospacing="0"/>
        <w:ind w:left="850" w:right="899"/>
        <w:jc w:val="both"/>
      </w:pPr>
      <w:r w:rsidRPr="004F4DCD">
        <w:rPr>
          <w:rFonts w:ascii="Palatino Linotype" w:hAnsi="Palatino Linotype"/>
          <w:b/>
          <w:bCs/>
          <w:i/>
          <w:iCs/>
          <w:color w:val="000000"/>
          <w:sz w:val="22"/>
          <w:szCs w:val="22"/>
        </w:rPr>
        <w:t>“El Instituto Federal de Acceso a la Información y Protección de Datos no cuenta con facultades para pronunciarse respecto de la veracidad de los </w:t>
      </w:r>
    </w:p>
    <w:p w:rsidR="00CB4E65" w:rsidRPr="004F4DCD" w:rsidRDefault="00CB4E65" w:rsidP="00CB4E65">
      <w:pPr>
        <w:pStyle w:val="NormalWeb"/>
        <w:spacing w:before="0" w:beforeAutospacing="0" w:after="0" w:afterAutospacing="0"/>
        <w:ind w:left="850" w:right="899"/>
        <w:jc w:val="both"/>
      </w:pPr>
      <w:proofErr w:type="gramStart"/>
      <w:r w:rsidRPr="004F4DCD">
        <w:rPr>
          <w:rFonts w:ascii="Palatino Linotype" w:hAnsi="Palatino Linotype"/>
          <w:b/>
          <w:bCs/>
          <w:i/>
          <w:iCs/>
          <w:color w:val="000000"/>
          <w:sz w:val="22"/>
          <w:szCs w:val="22"/>
        </w:rPr>
        <w:lastRenderedPageBreak/>
        <w:t>documentos</w:t>
      </w:r>
      <w:proofErr w:type="gramEnd"/>
      <w:r w:rsidRPr="004F4DCD">
        <w:rPr>
          <w:rFonts w:ascii="Palatino Linotype" w:hAnsi="Palatino Linotype"/>
          <w:b/>
          <w:bCs/>
          <w:i/>
          <w:iCs/>
          <w:color w:val="000000"/>
          <w:sz w:val="22"/>
          <w:szCs w:val="22"/>
        </w:rPr>
        <w:t xml:space="preserve"> proporcionados por los sujetos obligados</w:t>
      </w:r>
      <w:r w:rsidRPr="004F4DCD">
        <w:rPr>
          <w:rFonts w:ascii="Palatino Linotype" w:hAnsi="Palatino Linotype"/>
          <w:i/>
          <w:iCs/>
          <w:color w:val="000000"/>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F4DCD">
        <w:rPr>
          <w:rFonts w:ascii="Palatino Linotype" w:hAnsi="Palatino Linotype"/>
          <w:b/>
          <w:bCs/>
          <w:i/>
          <w:iCs/>
          <w:color w:val="000000"/>
          <w:sz w:val="22"/>
          <w:szCs w:val="22"/>
        </w:rPr>
        <w:t>”</w:t>
      </w:r>
      <w:r w:rsidRPr="004F4DCD">
        <w:rPr>
          <w:rFonts w:ascii="Palatino Linotype" w:hAnsi="Palatino Linotype"/>
          <w:i/>
          <w:iCs/>
          <w:color w:val="000000"/>
          <w:sz w:val="22"/>
          <w:szCs w:val="22"/>
        </w:rPr>
        <w:t xml:space="preserve"> (Sic)</w:t>
      </w:r>
    </w:p>
    <w:p w:rsidR="00CB4E65" w:rsidRPr="004F4DCD" w:rsidRDefault="00CB4E65" w:rsidP="00CB4E65"/>
    <w:p w:rsidR="00CB4E65" w:rsidRPr="004F4DCD" w:rsidRDefault="00CB4E65" w:rsidP="00CB4E65">
      <w:pPr>
        <w:pStyle w:val="NormalWeb"/>
        <w:spacing w:before="0" w:beforeAutospacing="0" w:after="0" w:afterAutospacing="0" w:line="360" w:lineRule="auto"/>
        <w:jc w:val="both"/>
      </w:pPr>
      <w:r w:rsidRPr="004F4DCD">
        <w:rPr>
          <w:rFonts w:ascii="Palatino Linotype" w:hAnsi="Palatino Linotype"/>
          <w:color w:val="000000"/>
        </w:rPr>
        <w:t xml:space="preserve">Ante tales consideraciones, éste Instituto, considera que la solicitud de acceso a la información planteada por el particular, quedó colmada, toda vez que el Sujeto Obligado, </w:t>
      </w:r>
      <w:r w:rsidR="008A645F" w:rsidRPr="004F4DCD">
        <w:rPr>
          <w:rFonts w:ascii="Palatino Linotype" w:hAnsi="Palatino Linotype"/>
          <w:color w:val="000000"/>
        </w:rPr>
        <w:t xml:space="preserve">proporcionó la información instada </w:t>
      </w:r>
      <w:r w:rsidR="003D271D" w:rsidRPr="004F4DCD">
        <w:rPr>
          <w:rFonts w:ascii="Palatino Linotype" w:hAnsi="Palatino Linotype"/>
          <w:color w:val="000000"/>
        </w:rPr>
        <w:t>por el particular en la etapa de manifestaciones.</w:t>
      </w:r>
    </w:p>
    <w:p w:rsidR="00CB4E65" w:rsidRPr="004F4DCD" w:rsidRDefault="00CB4E65">
      <w:pPr>
        <w:widowControl w:val="0"/>
        <w:spacing w:line="360" w:lineRule="auto"/>
        <w:jc w:val="both"/>
        <w:rPr>
          <w:rFonts w:ascii="Palatino Linotype" w:eastAsia="Palatino Linotype" w:hAnsi="Palatino Linotype" w:cs="Palatino Linotype"/>
        </w:rPr>
      </w:pPr>
    </w:p>
    <w:p w:rsidR="003D271D" w:rsidRPr="004F4DCD" w:rsidRDefault="003D271D" w:rsidP="003D271D">
      <w:pPr>
        <w:pStyle w:val="NormalWeb"/>
        <w:spacing w:before="0" w:beforeAutospacing="0" w:after="0" w:afterAutospacing="0" w:line="360" w:lineRule="auto"/>
        <w:jc w:val="both"/>
      </w:pPr>
      <w:r w:rsidRPr="004F4DCD">
        <w:rPr>
          <w:rFonts w:ascii="Palatino Linotype" w:hAnsi="Palatino Linotype"/>
          <w:color w:val="000000"/>
        </w:rPr>
        <w:t>Aunado a lo anterior, no pasa desapercibido para éste órgano Garante que parte de los argumentos</w:t>
      </w:r>
      <w:r w:rsidR="008A645F" w:rsidRPr="004F4DCD">
        <w:rPr>
          <w:rStyle w:val="Refdenotaalpie"/>
          <w:rFonts w:ascii="Palatino Linotype" w:hAnsi="Palatino Linotype"/>
          <w:color w:val="000000"/>
        </w:rPr>
        <w:footnoteReference w:id="1"/>
      </w:r>
      <w:r w:rsidRPr="004F4DCD">
        <w:rPr>
          <w:rFonts w:ascii="Palatino Linotype" w:hAnsi="Palatino Linotype"/>
          <w:color w:val="000000"/>
        </w:rPr>
        <w:t xml:space="preserve"> hechos en la inconformidad del particular, son considerados </w:t>
      </w:r>
      <w:r w:rsidRPr="004F4DCD">
        <w:rPr>
          <w:rFonts w:ascii="Palatino Linotype" w:hAnsi="Palatino Linotype"/>
          <w:b/>
          <w:bCs/>
          <w:i/>
          <w:iCs/>
          <w:color w:val="000000"/>
        </w:rPr>
        <w:t xml:space="preserve">plus </w:t>
      </w:r>
      <w:proofErr w:type="spellStart"/>
      <w:r w:rsidRPr="004F4DCD">
        <w:rPr>
          <w:rFonts w:ascii="Palatino Linotype" w:hAnsi="Palatino Linotype"/>
          <w:b/>
          <w:bCs/>
          <w:i/>
          <w:iCs/>
          <w:color w:val="000000"/>
        </w:rPr>
        <w:t>petitio</w:t>
      </w:r>
      <w:proofErr w:type="spellEnd"/>
      <w:r w:rsidRPr="004F4DCD">
        <w:rPr>
          <w:rFonts w:ascii="Palatino Linotype" w:hAnsi="Palatino Linotype"/>
          <w:b/>
          <w:bCs/>
          <w:color w:val="000000"/>
        </w:rPr>
        <w:t xml:space="preserve">, </w:t>
      </w:r>
      <w:r w:rsidRPr="004F4DCD">
        <w:rPr>
          <w:rFonts w:ascii="Palatino Linotype" w:hAnsi="Palatino Linotype"/>
          <w:color w:val="000000"/>
        </w:rPr>
        <w:t xml:space="preserve">es decir, actos relativos a nuevos requerimientos, que no se encuentran relacionados con la pretensión inicial al momento de confrontar la ampliación de la solicitud, operando de esta manera el principio de preclusión, es decir, la pérdida de una oportunidad procesal por no haber observado el orden o tiempo establecido en algún precepto normativo para la consumación de un acto determinado; sirva de apoyo el artículo 155, fracción III de la Ley de Transparencia Local y criterio 01/2017 de la </w:t>
      </w:r>
      <w:r w:rsidRPr="004F4DCD">
        <w:rPr>
          <w:rFonts w:ascii="Palatino Linotype" w:hAnsi="Palatino Linotype"/>
          <w:color w:val="000000"/>
        </w:rPr>
        <w:lastRenderedPageBreak/>
        <w:t>segunda época, establecido por el Instituto Nacional de Transparencia, Acceso a la Información y Protección de Datos Personales: </w:t>
      </w:r>
    </w:p>
    <w:p w:rsidR="003D271D" w:rsidRPr="004F4DCD" w:rsidRDefault="003D271D" w:rsidP="003D271D"/>
    <w:p w:rsidR="003D271D" w:rsidRPr="004F4DCD" w:rsidRDefault="003D271D" w:rsidP="003D271D">
      <w:pPr>
        <w:pStyle w:val="NormalWeb"/>
        <w:spacing w:before="0" w:beforeAutospacing="0" w:after="0" w:afterAutospacing="0"/>
        <w:ind w:left="851" w:right="899"/>
        <w:jc w:val="both"/>
      </w:pPr>
      <w:r w:rsidRPr="004F4DCD">
        <w:rPr>
          <w:rFonts w:ascii="Palatino Linotype" w:hAnsi="Palatino Linotype"/>
          <w:b/>
          <w:bCs/>
          <w:i/>
          <w:iCs/>
          <w:color w:val="000000"/>
        </w:rPr>
        <w:t>“Artículo 155</w:t>
      </w:r>
      <w:r w:rsidRPr="004F4DCD">
        <w:rPr>
          <w:rFonts w:ascii="Palatino Linotype" w:hAnsi="Palatino Linotype"/>
          <w:i/>
          <w:iCs/>
          <w:color w:val="000000"/>
        </w:rPr>
        <w:t>. Para presentar una solicitud por escrito, no se podrán exigir mayores requisitos que los siguientes: </w:t>
      </w:r>
    </w:p>
    <w:p w:rsidR="003D271D" w:rsidRPr="004F4DCD" w:rsidRDefault="003D271D" w:rsidP="003D271D">
      <w:pPr>
        <w:pStyle w:val="NormalWeb"/>
        <w:spacing w:before="0" w:beforeAutospacing="0" w:after="0" w:afterAutospacing="0"/>
        <w:ind w:left="851" w:right="899"/>
        <w:jc w:val="both"/>
      </w:pPr>
      <w:r w:rsidRPr="004F4DCD">
        <w:rPr>
          <w:rFonts w:ascii="Palatino Linotype" w:hAnsi="Palatino Linotype"/>
          <w:b/>
          <w:bCs/>
          <w:i/>
          <w:iCs/>
          <w:color w:val="000000"/>
          <w:sz w:val="10"/>
          <w:szCs w:val="10"/>
        </w:rPr>
        <w:t>(</w:t>
      </w:r>
      <w:r w:rsidRPr="004F4DCD">
        <w:rPr>
          <w:rFonts w:ascii="Palatino Linotype" w:hAnsi="Palatino Linotype"/>
          <w:i/>
          <w:iCs/>
          <w:color w:val="000000"/>
          <w:sz w:val="10"/>
          <w:szCs w:val="10"/>
        </w:rPr>
        <w:t>…)</w:t>
      </w:r>
    </w:p>
    <w:p w:rsidR="003D271D" w:rsidRPr="004F4DCD" w:rsidRDefault="003D271D" w:rsidP="003D271D">
      <w:pPr>
        <w:pStyle w:val="NormalWeb"/>
        <w:spacing w:before="0" w:beforeAutospacing="0" w:after="0" w:afterAutospacing="0"/>
        <w:ind w:left="851" w:right="899"/>
        <w:jc w:val="both"/>
      </w:pPr>
      <w:r w:rsidRPr="004F4DCD">
        <w:rPr>
          <w:rFonts w:ascii="Palatino Linotype" w:hAnsi="Palatino Linotype"/>
          <w:b/>
          <w:bCs/>
          <w:i/>
          <w:iCs/>
          <w:color w:val="000000"/>
        </w:rPr>
        <w:t>III. La descripción de la información solicitada;”</w:t>
      </w:r>
    </w:p>
    <w:p w:rsidR="003D271D" w:rsidRPr="004F4DCD" w:rsidRDefault="003D271D" w:rsidP="003D271D"/>
    <w:p w:rsidR="003D271D" w:rsidRPr="004F4DCD" w:rsidRDefault="003D271D" w:rsidP="003D271D">
      <w:pPr>
        <w:pStyle w:val="NormalWeb"/>
        <w:spacing w:before="0" w:beforeAutospacing="0" w:after="0" w:afterAutospacing="0"/>
        <w:ind w:left="851" w:right="899"/>
        <w:jc w:val="center"/>
      </w:pPr>
      <w:r w:rsidRPr="004F4DCD">
        <w:rPr>
          <w:rFonts w:ascii="Palatino Linotype" w:hAnsi="Palatino Linotype"/>
          <w:b/>
          <w:bCs/>
          <w:i/>
          <w:iCs/>
          <w:color w:val="000000"/>
        </w:rPr>
        <w:t>“Criterio 01/2017</w:t>
      </w:r>
    </w:p>
    <w:p w:rsidR="003D271D" w:rsidRPr="004F4DCD" w:rsidRDefault="003D271D" w:rsidP="003D271D">
      <w:pPr>
        <w:pStyle w:val="NormalWeb"/>
        <w:spacing w:before="0" w:beforeAutospacing="0" w:after="0" w:afterAutospacing="0"/>
        <w:ind w:left="851" w:right="899"/>
        <w:jc w:val="both"/>
      </w:pPr>
      <w:r w:rsidRPr="004F4DCD">
        <w:rPr>
          <w:rFonts w:ascii="Palatino Linotype" w:hAnsi="Palatino Linotype"/>
          <w:b/>
          <w:bCs/>
          <w:i/>
          <w:iCs/>
          <w:color w:val="000000"/>
        </w:rPr>
        <w:t>Es improcedente ampliar las solicitudes de acceso a información</w:t>
      </w:r>
      <w:r w:rsidRPr="004F4DCD">
        <w:rPr>
          <w:rFonts w:ascii="Palatino Linotype" w:hAnsi="Palatino Linotype"/>
          <w:i/>
          <w:iCs/>
          <w:color w:val="000000"/>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4F4DCD">
        <w:rPr>
          <w:rFonts w:ascii="Palatino Linotype" w:hAnsi="Palatino Linotype"/>
          <w:b/>
          <w:bCs/>
          <w:i/>
          <w:iCs/>
          <w:color w:val="000000"/>
        </w:rPr>
        <w:t>amplíen los alcances de la solicitud de información inicial</w:t>
      </w:r>
      <w:r w:rsidRPr="004F4DCD">
        <w:rPr>
          <w:rFonts w:ascii="Palatino Linotype" w:hAnsi="Palatino Linotype"/>
          <w:i/>
          <w:iCs/>
          <w:color w:val="000000"/>
        </w:rPr>
        <w:t>, los nuevos contenidos no podrán constituir materia del procedimiento a sustanciarse por el Instituto Nacional de Transparencia, Acceso a la Información y Protección de Datos Personales; actualizándose la hipótesis de improcedencia respectiva.”</w:t>
      </w:r>
    </w:p>
    <w:p w:rsidR="003D271D" w:rsidRPr="004F4DCD" w:rsidRDefault="003D271D" w:rsidP="003D271D"/>
    <w:p w:rsidR="003D271D" w:rsidRPr="004F4DCD" w:rsidRDefault="003D271D" w:rsidP="003D271D">
      <w:pPr>
        <w:pStyle w:val="NormalWeb"/>
        <w:spacing w:before="0" w:beforeAutospacing="0" w:after="0" w:afterAutospacing="0" w:line="360" w:lineRule="auto"/>
        <w:jc w:val="both"/>
      </w:pPr>
      <w:r w:rsidRPr="004F4DCD">
        <w:rPr>
          <w:rFonts w:ascii="Palatino Linotype" w:hAnsi="Palatino Linotype"/>
          <w:color w:val="000000"/>
        </w:rPr>
        <w:t>Como consecuencia de lo relatado anteriormente, se advierte que, en el caso que no ocupa, se actualiza la causal de sobreseimiento prevista en el artículo 192, fracción V, de la Ley de Transparencia y Acceso a la Información Pública del Estado de México y Municipios que a la letra apuntan lo siguiente:</w:t>
      </w:r>
    </w:p>
    <w:p w:rsidR="003D271D" w:rsidRPr="004F4DCD" w:rsidRDefault="003D271D" w:rsidP="003D271D"/>
    <w:p w:rsidR="003D271D" w:rsidRPr="004F4DCD" w:rsidRDefault="003D271D" w:rsidP="003D271D">
      <w:pPr>
        <w:pStyle w:val="NormalWeb"/>
        <w:spacing w:before="0" w:beforeAutospacing="0" w:after="0" w:afterAutospacing="0"/>
        <w:ind w:left="851" w:right="899"/>
        <w:jc w:val="both"/>
      </w:pPr>
      <w:r w:rsidRPr="004F4DCD">
        <w:rPr>
          <w:rFonts w:ascii="Palatino Linotype" w:hAnsi="Palatino Linotype"/>
          <w:b/>
          <w:bCs/>
          <w:i/>
          <w:iCs/>
          <w:color w:val="000000"/>
          <w:sz w:val="22"/>
          <w:szCs w:val="22"/>
        </w:rPr>
        <w:t>Artículo 192.</w:t>
      </w:r>
      <w:r w:rsidRPr="004F4DCD">
        <w:rPr>
          <w:rFonts w:ascii="Palatino Linotype" w:hAnsi="Palatino Linotype"/>
          <w:i/>
          <w:iCs/>
          <w:color w:val="000000"/>
          <w:sz w:val="22"/>
          <w:szCs w:val="22"/>
        </w:rPr>
        <w:t xml:space="preserve"> El recurso será sobreseído, en todo o en parte, cuando una vez admitido, se actualicen alguno de los siguientes supuestos:</w:t>
      </w:r>
    </w:p>
    <w:p w:rsidR="003D271D" w:rsidRPr="004F4DCD" w:rsidRDefault="003D271D" w:rsidP="003D271D">
      <w:pPr>
        <w:pStyle w:val="NormalWeb"/>
        <w:spacing w:before="0" w:beforeAutospacing="0" w:after="0" w:afterAutospacing="0"/>
        <w:ind w:left="851" w:right="899"/>
        <w:jc w:val="both"/>
      </w:pPr>
      <w:r w:rsidRPr="004F4DCD">
        <w:rPr>
          <w:rFonts w:ascii="Palatino Linotype" w:hAnsi="Palatino Linotype"/>
          <w:i/>
          <w:iCs/>
          <w:color w:val="000000"/>
          <w:sz w:val="10"/>
          <w:szCs w:val="10"/>
        </w:rPr>
        <w:t>(…)</w:t>
      </w:r>
    </w:p>
    <w:p w:rsidR="003D271D" w:rsidRPr="004F4DCD" w:rsidRDefault="003D271D" w:rsidP="003D271D">
      <w:pPr>
        <w:ind w:left="851"/>
      </w:pPr>
      <w:r w:rsidRPr="004F4DCD">
        <w:rPr>
          <w:rFonts w:ascii="Palatino Linotype" w:hAnsi="Palatino Linotype"/>
          <w:b/>
          <w:bCs/>
          <w:i/>
          <w:iCs/>
          <w:color w:val="000000"/>
          <w:sz w:val="22"/>
          <w:szCs w:val="22"/>
        </w:rPr>
        <w:t>V. Cuando por cualquier motivo quede sin materia el recurso.</w:t>
      </w:r>
      <w:r w:rsidRPr="004F4DCD">
        <w:rPr>
          <w:rFonts w:ascii="Palatino Linotype" w:hAnsi="Palatino Linotype"/>
          <w:i/>
          <w:iCs/>
          <w:color w:val="000000"/>
          <w:sz w:val="22"/>
          <w:szCs w:val="22"/>
        </w:rPr>
        <w:t>”;</w:t>
      </w:r>
    </w:p>
    <w:p w:rsidR="003D271D" w:rsidRPr="004F4DCD" w:rsidRDefault="003D271D" w:rsidP="003D271D"/>
    <w:p w:rsidR="003D271D" w:rsidRPr="004F4DCD" w:rsidRDefault="003D271D" w:rsidP="003D271D">
      <w:pPr>
        <w:pStyle w:val="NormalWeb"/>
        <w:spacing w:before="0" w:beforeAutospacing="0" w:after="0" w:afterAutospacing="0" w:line="360" w:lineRule="auto"/>
        <w:jc w:val="both"/>
      </w:pPr>
      <w:r w:rsidRPr="004F4DCD">
        <w:rPr>
          <w:rFonts w:ascii="Palatino Linotype" w:hAnsi="Palatino Linotype"/>
          <w:color w:val="000000"/>
        </w:rPr>
        <w:t xml:space="preserve">Sirve de sustento, la Tesis aislada I.7o.C.54 K, emitida por el Séptimo Tribunal Colegiado en Materia Civil del Primer Circuito, publicado en el Semanario Judicial de </w:t>
      </w:r>
      <w:r w:rsidRPr="004F4DCD">
        <w:rPr>
          <w:rFonts w:ascii="Palatino Linotype" w:hAnsi="Palatino Linotype"/>
          <w:color w:val="000000"/>
        </w:rPr>
        <w:lastRenderedPageBreak/>
        <w:t>la Federación  y su Gaceta, tomo XXIX, Enero de 2009, página 2837, con número de registro digital 168019, que establece lo siguiente:</w:t>
      </w:r>
    </w:p>
    <w:p w:rsidR="003D271D" w:rsidRPr="004F4DCD" w:rsidRDefault="003D271D" w:rsidP="003D271D"/>
    <w:p w:rsidR="003D271D" w:rsidRPr="004F4DCD" w:rsidRDefault="003D271D" w:rsidP="003D271D">
      <w:pPr>
        <w:pStyle w:val="NormalWeb"/>
        <w:spacing w:before="0" w:beforeAutospacing="0" w:after="0" w:afterAutospacing="0"/>
        <w:ind w:left="850" w:right="901"/>
        <w:jc w:val="both"/>
      </w:pPr>
      <w:r w:rsidRPr="004F4DCD">
        <w:rPr>
          <w:rFonts w:ascii="Palatino Linotype" w:hAnsi="Palatino Linotype"/>
          <w:b/>
          <w:bCs/>
          <w:i/>
          <w:iCs/>
          <w:color w:val="000000"/>
          <w:sz w:val="22"/>
          <w:szCs w:val="22"/>
        </w:rPr>
        <w:t xml:space="preserve">“SOBRESEIMIENTO EN EL JUICIO DE AMPARO DIRECTO. IMPIDE EL ESTUDIO DE LAS VIOLACIONES PROCESALES PLANTEADAS EN LOS CONCEPTOS DE VIOLACIÓN. </w:t>
      </w:r>
      <w:r w:rsidRPr="004F4DCD">
        <w:rPr>
          <w:rFonts w:ascii="Palatino Linotype" w:hAnsi="Palatino Linotype"/>
          <w:i/>
          <w:iCs/>
          <w:color w:val="000000"/>
          <w:sz w:val="22"/>
          <w:szCs w:val="22"/>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4F4DCD">
        <w:rPr>
          <w:rFonts w:ascii="Palatino Linotype" w:hAnsi="Palatino Linotype"/>
          <w:b/>
          <w:bCs/>
          <w:i/>
          <w:iCs/>
          <w:color w:val="000000"/>
          <w:sz w:val="22"/>
          <w:szCs w:val="22"/>
        </w:rPr>
        <w:t xml:space="preserve">e </w:t>
      </w:r>
      <w:r w:rsidRPr="004F4DCD">
        <w:rPr>
          <w:rFonts w:ascii="Palatino Linotype" w:hAnsi="Palatino Linotype"/>
          <w:i/>
          <w:iCs/>
          <w:color w:val="000000"/>
          <w:sz w:val="22"/>
          <w:szCs w:val="22"/>
        </w:rPr>
        <w:t>deben analizar las violaciones procesales propuestas en los conceptos de violación, dado que, la principal consecuencia del sobreseimiento es poner fin al juicio de amparo sin resolver la controversia en sus méritos.”</w:t>
      </w:r>
    </w:p>
    <w:p w:rsidR="003D271D" w:rsidRPr="004F4DCD" w:rsidRDefault="003D271D" w:rsidP="003D271D">
      <w:pPr>
        <w:spacing w:line="360" w:lineRule="auto"/>
      </w:pPr>
    </w:p>
    <w:p w:rsidR="003D271D" w:rsidRPr="004F4DCD" w:rsidRDefault="003D271D" w:rsidP="003D271D">
      <w:pPr>
        <w:pStyle w:val="NormalWeb"/>
        <w:spacing w:before="0" w:beforeAutospacing="0" w:after="0" w:afterAutospacing="0" w:line="360" w:lineRule="auto"/>
        <w:jc w:val="both"/>
      </w:pPr>
      <w:r w:rsidRPr="004F4DCD">
        <w:rPr>
          <w:rFonts w:ascii="Palatino Linotype" w:hAnsi="Palatino Linotype"/>
          <w:color w:val="000000"/>
        </w:rPr>
        <w:t>Sirva de apoyo la Tesis Aislada III.6o.A.30 A (10a.), con número de registro 2022131, publicada en Gaceta del Semanario Judicial de la Federación, Libro 78, Septiembre de 2020, Tomo II, página 982: </w:t>
      </w:r>
    </w:p>
    <w:p w:rsidR="003D271D" w:rsidRPr="004F4DCD" w:rsidRDefault="003D271D" w:rsidP="003D271D"/>
    <w:p w:rsidR="003D271D" w:rsidRPr="004F4DCD" w:rsidRDefault="003D271D" w:rsidP="003D271D">
      <w:pPr>
        <w:pStyle w:val="NormalWeb"/>
        <w:spacing w:before="0" w:beforeAutospacing="0" w:after="0" w:afterAutospacing="0" w:line="360" w:lineRule="auto"/>
        <w:jc w:val="both"/>
      </w:pPr>
      <w:r w:rsidRPr="004F4DCD">
        <w:rPr>
          <w:rFonts w:ascii="Palatino Linotype" w:hAnsi="Palatino Linotype"/>
          <w:color w:val="000000"/>
        </w:rPr>
        <w:t>Así, con fundamento en lo señalado en los artículos 5, párrafos trigésimo, trigésimo primero y trigésimo segundo,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Instituto:</w:t>
      </w:r>
    </w:p>
    <w:p w:rsidR="003D271D" w:rsidRPr="004F4DCD" w:rsidRDefault="003D271D" w:rsidP="003D271D">
      <w:pPr>
        <w:spacing w:line="360" w:lineRule="auto"/>
      </w:pPr>
    </w:p>
    <w:p w:rsidR="00ED7310" w:rsidRPr="00ED7310" w:rsidRDefault="003D271D" w:rsidP="00ED7310">
      <w:pPr>
        <w:pStyle w:val="NormalWeb"/>
        <w:spacing w:before="0" w:beforeAutospacing="0" w:after="0" w:afterAutospacing="0" w:line="360" w:lineRule="auto"/>
        <w:jc w:val="center"/>
        <w:rPr>
          <w:rFonts w:ascii="Palatino Linotype" w:hAnsi="Palatino Linotype"/>
          <w:b/>
          <w:bCs/>
          <w:color w:val="000000"/>
        </w:rPr>
      </w:pPr>
      <w:r w:rsidRPr="004F4DCD">
        <w:rPr>
          <w:rFonts w:ascii="Palatino Linotype" w:hAnsi="Palatino Linotype"/>
          <w:b/>
          <w:bCs/>
          <w:color w:val="000000"/>
        </w:rPr>
        <w:t>RESUELVE</w:t>
      </w:r>
    </w:p>
    <w:p w:rsidR="003D271D" w:rsidRPr="004F4DCD" w:rsidRDefault="003D271D" w:rsidP="003D271D">
      <w:pPr>
        <w:pStyle w:val="NormalWeb"/>
        <w:spacing w:before="0" w:beforeAutospacing="0" w:after="0" w:afterAutospacing="0" w:line="360" w:lineRule="auto"/>
        <w:jc w:val="both"/>
      </w:pPr>
      <w:r w:rsidRPr="004F4DCD">
        <w:rPr>
          <w:rFonts w:ascii="Palatino Linotype" w:hAnsi="Palatino Linotype"/>
          <w:b/>
          <w:bCs/>
          <w:color w:val="000000"/>
        </w:rPr>
        <w:t xml:space="preserve">PRIMERO. </w:t>
      </w:r>
      <w:r w:rsidRPr="004F4DCD">
        <w:rPr>
          <w:rFonts w:ascii="Palatino Linotype" w:hAnsi="Palatino Linotype"/>
          <w:color w:val="000000"/>
        </w:rPr>
        <w:t>Se</w:t>
      </w:r>
      <w:r w:rsidRPr="004F4DCD">
        <w:rPr>
          <w:rFonts w:ascii="Palatino Linotype" w:hAnsi="Palatino Linotype"/>
          <w:b/>
          <w:bCs/>
          <w:color w:val="000000"/>
        </w:rPr>
        <w:t xml:space="preserve"> SOBRESEE </w:t>
      </w:r>
      <w:r w:rsidRPr="004F4DCD">
        <w:rPr>
          <w:rFonts w:ascii="Palatino Linotype" w:hAnsi="Palatino Linotype"/>
          <w:color w:val="000000"/>
        </w:rPr>
        <w:t xml:space="preserve">el </w:t>
      </w:r>
      <w:r w:rsidRPr="004F4DCD">
        <w:rPr>
          <w:rFonts w:ascii="Palatino Linotype" w:hAnsi="Palatino Linotype"/>
          <w:color w:val="222222"/>
          <w:shd w:val="clear" w:color="auto" w:fill="FFFFFF"/>
        </w:rPr>
        <w:t>Recurso</w:t>
      </w:r>
      <w:r w:rsidRPr="004F4DCD">
        <w:rPr>
          <w:rFonts w:ascii="Palatino Linotype" w:hAnsi="Palatino Linotype"/>
          <w:color w:val="000000"/>
        </w:rPr>
        <w:t xml:space="preserve"> de Revisión número</w:t>
      </w:r>
      <w:r w:rsidRPr="004F4DCD">
        <w:rPr>
          <w:rFonts w:ascii="Palatino Linotype" w:hAnsi="Palatino Linotype"/>
          <w:b/>
          <w:bCs/>
          <w:color w:val="000000"/>
        </w:rPr>
        <w:t xml:space="preserve"> </w:t>
      </w:r>
      <w:r w:rsidR="008A645F" w:rsidRPr="004F4DCD">
        <w:rPr>
          <w:rFonts w:ascii="Palatino Linotype" w:hAnsi="Palatino Linotype"/>
          <w:b/>
          <w:bCs/>
          <w:color w:val="000000"/>
        </w:rPr>
        <w:t>14787</w:t>
      </w:r>
      <w:r w:rsidRPr="004F4DCD">
        <w:rPr>
          <w:rFonts w:ascii="Palatino Linotype" w:hAnsi="Palatino Linotype"/>
          <w:b/>
          <w:bCs/>
          <w:color w:val="000000"/>
        </w:rPr>
        <w:t>/INFOEM/IP/RR/2022</w:t>
      </w:r>
      <w:r w:rsidRPr="004F4DCD">
        <w:rPr>
          <w:rFonts w:ascii="Palatino Linotype" w:hAnsi="Palatino Linotype"/>
          <w:color w:val="000000"/>
        </w:rPr>
        <w:t>, por actualizarse el supuesto establecido</w:t>
      </w:r>
      <w:r w:rsidR="008A645F" w:rsidRPr="004F4DCD">
        <w:rPr>
          <w:rFonts w:ascii="Palatino Linotype" w:hAnsi="Palatino Linotype"/>
          <w:color w:val="000000"/>
        </w:rPr>
        <w:t xml:space="preserve"> en el numeral 192, fracción V</w:t>
      </w:r>
      <w:r w:rsidRPr="004F4DCD">
        <w:rPr>
          <w:rFonts w:ascii="Palatino Linotype" w:hAnsi="Palatino Linotype"/>
          <w:color w:val="000000"/>
        </w:rPr>
        <w:t xml:space="preserve"> de la Ley de Transparencia y Acceso a la Información Pública del Estado </w:t>
      </w:r>
      <w:r w:rsidRPr="004F4DCD">
        <w:rPr>
          <w:rFonts w:ascii="Palatino Linotype" w:hAnsi="Palatino Linotype"/>
          <w:color w:val="000000"/>
        </w:rPr>
        <w:lastRenderedPageBreak/>
        <w:t>de México y Municipios</w:t>
      </w:r>
      <w:r w:rsidR="008A645F" w:rsidRPr="004F4DCD">
        <w:rPr>
          <w:rFonts w:ascii="Palatino Linotype" w:hAnsi="Palatino Linotype"/>
          <w:color w:val="000000"/>
        </w:rPr>
        <w:t>, al haber quedado sin materia</w:t>
      </w:r>
      <w:r w:rsidRPr="004F4DCD">
        <w:rPr>
          <w:rFonts w:ascii="Palatino Linotype" w:hAnsi="Palatino Linotype"/>
          <w:color w:val="000000"/>
        </w:rPr>
        <w:t>, en términos del Considerando</w:t>
      </w:r>
      <w:r w:rsidRPr="004F4DCD">
        <w:rPr>
          <w:rFonts w:ascii="Palatino Linotype" w:hAnsi="Palatino Linotype"/>
          <w:b/>
          <w:bCs/>
          <w:color w:val="000000"/>
        </w:rPr>
        <w:t xml:space="preserve"> QUINTO </w:t>
      </w:r>
      <w:r w:rsidRPr="004F4DCD">
        <w:rPr>
          <w:rFonts w:ascii="Palatino Linotype" w:hAnsi="Palatino Linotype"/>
          <w:color w:val="000000"/>
        </w:rPr>
        <w:t>de la presente resolución.</w:t>
      </w:r>
    </w:p>
    <w:p w:rsidR="003D271D" w:rsidRPr="004F4DCD" w:rsidRDefault="003D271D" w:rsidP="003D271D">
      <w:pPr>
        <w:spacing w:line="360" w:lineRule="auto"/>
      </w:pPr>
    </w:p>
    <w:p w:rsidR="003D271D" w:rsidRPr="004F4DCD" w:rsidRDefault="003D271D" w:rsidP="003D271D">
      <w:pPr>
        <w:pStyle w:val="NormalWeb"/>
        <w:spacing w:before="0" w:beforeAutospacing="0" w:after="0" w:afterAutospacing="0" w:line="360" w:lineRule="auto"/>
        <w:jc w:val="both"/>
      </w:pPr>
      <w:r w:rsidRPr="004F4DCD">
        <w:rPr>
          <w:rFonts w:ascii="Palatino Linotype" w:hAnsi="Palatino Linotype"/>
          <w:b/>
          <w:bCs/>
          <w:color w:val="000000"/>
        </w:rPr>
        <w:t>SEGUNDO</w:t>
      </w:r>
      <w:r w:rsidRPr="004F4DCD">
        <w:rPr>
          <w:rFonts w:ascii="Palatino Linotype" w:hAnsi="Palatino Linotype"/>
          <w:b/>
          <w:bCs/>
          <w:color w:val="222222"/>
          <w:shd w:val="clear" w:color="auto" w:fill="FFFFFF"/>
        </w:rPr>
        <w:t xml:space="preserve">. Notifíquese </w:t>
      </w:r>
      <w:r w:rsidRPr="004F4DCD">
        <w:rPr>
          <w:rFonts w:ascii="Palatino Linotype" w:hAnsi="Palatino Linotype"/>
          <w:color w:val="222222"/>
          <w:shd w:val="clear" w:color="auto" w:fill="FFFFFF"/>
        </w:rPr>
        <w:t xml:space="preserve">a la </w:t>
      </w:r>
      <w:r w:rsidRPr="004F4DCD">
        <w:rPr>
          <w:rFonts w:ascii="Palatino Linotype" w:hAnsi="Palatino Linotype"/>
          <w:color w:val="000000"/>
        </w:rPr>
        <w:t>Titular</w:t>
      </w:r>
      <w:r w:rsidRPr="004F4DCD">
        <w:rPr>
          <w:rFonts w:ascii="Palatino Linotype" w:hAnsi="Palatino Linotype"/>
          <w:color w:val="222222"/>
          <w:shd w:val="clear" w:color="auto" w:fill="FFFFFF"/>
        </w:rPr>
        <w:t xml:space="preserve"> de la Unidad de Transparencia del </w:t>
      </w:r>
      <w:r w:rsidRPr="004F4DCD">
        <w:rPr>
          <w:rFonts w:ascii="Palatino Linotype" w:hAnsi="Palatino Linotype"/>
          <w:b/>
          <w:bCs/>
          <w:color w:val="222222"/>
          <w:shd w:val="clear" w:color="auto" w:fill="FFFFFF"/>
        </w:rPr>
        <w:t>SUJETO OBLIGADO</w:t>
      </w:r>
      <w:r w:rsidRPr="004F4DCD">
        <w:rPr>
          <w:rFonts w:ascii="Palatino Linotype" w:hAnsi="Palatino Linotype"/>
          <w:color w:val="222222"/>
          <w:shd w:val="clear" w:color="auto" w:fill="FFFFFF"/>
        </w:rPr>
        <w:t xml:space="preserve"> para su conocimiento. </w:t>
      </w:r>
    </w:p>
    <w:p w:rsidR="003D271D" w:rsidRPr="004F4DCD" w:rsidRDefault="003D271D" w:rsidP="003D271D">
      <w:pPr>
        <w:spacing w:line="360" w:lineRule="auto"/>
      </w:pPr>
    </w:p>
    <w:p w:rsidR="003D271D" w:rsidRPr="004F4DCD" w:rsidRDefault="003D271D" w:rsidP="003D271D">
      <w:pPr>
        <w:pStyle w:val="NormalWeb"/>
        <w:spacing w:before="0" w:beforeAutospacing="0" w:after="0" w:afterAutospacing="0" w:line="360" w:lineRule="auto"/>
        <w:jc w:val="both"/>
      </w:pPr>
      <w:r w:rsidRPr="004F4DCD">
        <w:rPr>
          <w:rFonts w:ascii="Palatino Linotype" w:hAnsi="Palatino Linotype"/>
          <w:b/>
          <w:bCs/>
          <w:color w:val="000000"/>
        </w:rPr>
        <w:t>TERCERO</w:t>
      </w:r>
      <w:r w:rsidRPr="004F4DCD">
        <w:rPr>
          <w:rFonts w:ascii="Palatino Linotype" w:hAnsi="Palatino Linotype"/>
          <w:color w:val="222222"/>
        </w:rPr>
        <w:t xml:space="preserve">. </w:t>
      </w:r>
      <w:r w:rsidRPr="004F4DCD">
        <w:rPr>
          <w:rFonts w:ascii="Palatino Linotype" w:hAnsi="Palatino Linotype"/>
          <w:b/>
          <w:bCs/>
          <w:color w:val="222222"/>
        </w:rPr>
        <w:t>Notifíquese</w:t>
      </w:r>
      <w:r w:rsidRPr="004F4DCD">
        <w:rPr>
          <w:rFonts w:ascii="Palatino Linotype" w:hAnsi="Palatino Linotype"/>
          <w:color w:val="222222"/>
        </w:rPr>
        <w:t xml:space="preserve"> al </w:t>
      </w:r>
      <w:r w:rsidRPr="004F4DCD">
        <w:rPr>
          <w:rFonts w:ascii="Palatino Linotype" w:hAnsi="Palatino Linotype"/>
          <w:b/>
          <w:bCs/>
          <w:color w:val="000000"/>
        </w:rPr>
        <w:t>RECURRENTE</w:t>
      </w:r>
      <w:r w:rsidRPr="004F4DCD">
        <w:rPr>
          <w:rFonts w:ascii="Palatino Linotype" w:hAnsi="Palatino Linotype"/>
          <w:color w:val="222222"/>
        </w:rPr>
        <w:t xml:space="preserve"> la </w:t>
      </w:r>
      <w:r w:rsidRPr="004F4DCD">
        <w:rPr>
          <w:rFonts w:ascii="Palatino Linotype" w:hAnsi="Palatino Linotype"/>
          <w:color w:val="000000"/>
        </w:rPr>
        <w:t>presente</w:t>
      </w:r>
      <w:r w:rsidRPr="004F4DCD">
        <w:rPr>
          <w:rFonts w:ascii="Palatino Linotype" w:hAnsi="Palatino Linotype"/>
          <w:color w:val="222222"/>
        </w:rPr>
        <w:t xml:space="preserve"> resolución vía Sistema de Acceso a la Información Mexiquense </w:t>
      </w:r>
      <w:r w:rsidRPr="004F4DCD">
        <w:rPr>
          <w:rFonts w:ascii="Palatino Linotype" w:hAnsi="Palatino Linotype"/>
          <w:b/>
          <w:bCs/>
          <w:color w:val="222222"/>
        </w:rPr>
        <w:t>SAIMEX.</w:t>
      </w:r>
    </w:p>
    <w:p w:rsidR="003D271D" w:rsidRPr="004F4DCD" w:rsidRDefault="003D271D" w:rsidP="003D271D">
      <w:pPr>
        <w:spacing w:line="360" w:lineRule="auto"/>
      </w:pPr>
    </w:p>
    <w:p w:rsidR="004F4DCD" w:rsidRPr="00ED7310" w:rsidRDefault="003D271D" w:rsidP="00ED7310">
      <w:pPr>
        <w:pStyle w:val="NormalWeb"/>
        <w:spacing w:before="0" w:beforeAutospacing="0" w:after="0" w:afterAutospacing="0" w:line="360" w:lineRule="auto"/>
        <w:jc w:val="both"/>
      </w:pPr>
      <w:r w:rsidRPr="004F4DCD">
        <w:rPr>
          <w:rFonts w:ascii="Palatino Linotype" w:hAnsi="Palatino Linotype"/>
          <w:b/>
          <w:bCs/>
          <w:color w:val="000000"/>
        </w:rPr>
        <w:t>CUARTO</w:t>
      </w:r>
      <w:r w:rsidRPr="004F4DCD">
        <w:rPr>
          <w:rFonts w:ascii="Palatino Linotype" w:hAnsi="Palatino Linotype"/>
          <w:b/>
          <w:bCs/>
          <w:color w:val="222222"/>
        </w:rPr>
        <w:t>. Hágase del conocimiento</w:t>
      </w:r>
      <w:r w:rsidRPr="004F4DCD">
        <w:rPr>
          <w:rFonts w:ascii="Palatino Linotype" w:hAnsi="Palatino Linotype"/>
          <w:color w:val="222222"/>
        </w:rPr>
        <w:t xml:space="preserve"> al </w:t>
      </w:r>
      <w:r w:rsidRPr="004F4DCD">
        <w:rPr>
          <w:rFonts w:ascii="Palatino Linotype" w:hAnsi="Palatino Linotype"/>
          <w:b/>
          <w:bCs/>
          <w:color w:val="000000"/>
        </w:rPr>
        <w:t>RECURRENTE</w:t>
      </w:r>
      <w:r w:rsidRPr="004F4DCD">
        <w:rPr>
          <w:rFonts w:ascii="Palatino Linotype" w:hAnsi="Palatino Linotype"/>
          <w:color w:val="222222"/>
        </w:rPr>
        <w:t xml:space="preserve"> que de </w:t>
      </w:r>
      <w:r w:rsidRPr="004F4DCD">
        <w:rPr>
          <w:rFonts w:ascii="Palatino Linotype" w:hAnsi="Palatino Linotype"/>
          <w:color w:val="000000"/>
        </w:rPr>
        <w:t>conformidad</w:t>
      </w:r>
      <w:r w:rsidRPr="004F4DCD">
        <w:rPr>
          <w:rFonts w:ascii="Palatino Linotype" w:hAnsi="Palatino Linotype"/>
          <w:color w:val="222222"/>
        </w:rPr>
        <w:t xml:space="preserve"> con lo establecido en el artículo 196 de la Ley de Transparencia y Acceso a la Información Pública del Estado de México y Municipios, podrá impugnarla vía Juicio de Amparo en los términos de las leyes aplicables.</w:t>
      </w:r>
    </w:p>
    <w:p w:rsidR="005516A9" w:rsidRPr="004F4DCD" w:rsidRDefault="00B52CC2">
      <w:pPr>
        <w:widowControl w:val="0"/>
        <w:spacing w:line="360" w:lineRule="auto"/>
        <w:jc w:val="both"/>
        <w:rPr>
          <w:rFonts w:ascii="Palatino Linotype" w:eastAsia="Palatino Linotype" w:hAnsi="Palatino Linotype" w:cs="Palatino Linotype"/>
          <w:color w:val="000000"/>
        </w:rPr>
      </w:pPr>
      <w:r w:rsidRPr="004F4DCD">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F4DCD" w:rsidRPr="004F4DCD">
        <w:rPr>
          <w:rFonts w:ascii="Palatino Linotype" w:eastAsia="Palatino Linotype" w:hAnsi="Palatino Linotype" w:cs="Palatino Linotype"/>
          <w:color w:val="000000"/>
        </w:rPr>
        <w:t>TERCERA</w:t>
      </w:r>
      <w:r w:rsidRPr="004F4DCD">
        <w:rPr>
          <w:rFonts w:ascii="Palatino Linotype" w:eastAsia="Palatino Linotype" w:hAnsi="Palatino Linotype" w:cs="Palatino Linotype"/>
          <w:color w:val="000000"/>
        </w:rPr>
        <w:t xml:space="preserve"> SESIÓN ORDINARIA CELEBRADA EL </w:t>
      </w:r>
      <w:r w:rsidR="004F4DCD" w:rsidRPr="004F4DCD">
        <w:rPr>
          <w:rFonts w:ascii="Palatino Linotype" w:eastAsia="Palatino Linotype" w:hAnsi="Palatino Linotype" w:cs="Palatino Linotype"/>
          <w:color w:val="000000"/>
        </w:rPr>
        <w:t>VEINTICINCO</w:t>
      </w:r>
      <w:r w:rsidRPr="004F4DCD">
        <w:rPr>
          <w:rFonts w:ascii="Palatino Linotype" w:eastAsia="Palatino Linotype" w:hAnsi="Palatino Linotype" w:cs="Palatino Linotype"/>
          <w:color w:val="000000"/>
        </w:rPr>
        <w:t xml:space="preserve"> DE </w:t>
      </w:r>
      <w:r w:rsidR="008A645F" w:rsidRPr="004F4DCD">
        <w:rPr>
          <w:rFonts w:ascii="Palatino Linotype" w:eastAsia="Palatino Linotype" w:hAnsi="Palatino Linotype" w:cs="Palatino Linotype"/>
          <w:color w:val="000000"/>
        </w:rPr>
        <w:t>ENERO</w:t>
      </w:r>
      <w:r w:rsidRPr="004F4DCD">
        <w:rPr>
          <w:rFonts w:ascii="Palatino Linotype" w:eastAsia="Palatino Linotype" w:hAnsi="Palatino Linotype" w:cs="Palatino Linotype"/>
          <w:color w:val="000000"/>
        </w:rPr>
        <w:t xml:space="preserve"> DE DOS MIL </w:t>
      </w:r>
      <w:r w:rsidR="008A645F" w:rsidRPr="004F4DCD">
        <w:rPr>
          <w:rFonts w:ascii="Palatino Linotype" w:eastAsia="Palatino Linotype" w:hAnsi="Palatino Linotype" w:cs="Palatino Linotype"/>
          <w:color w:val="000000"/>
        </w:rPr>
        <w:t>VEINTITRÉS</w:t>
      </w:r>
      <w:r w:rsidRPr="004F4DCD">
        <w:rPr>
          <w:rFonts w:ascii="Palatino Linotype" w:eastAsia="Palatino Linotype" w:hAnsi="Palatino Linotype" w:cs="Palatino Linotype"/>
          <w:color w:val="000000"/>
        </w:rPr>
        <w:t xml:space="preserve">, ANTE EL SECRETARIO TÉCNICO DEL PLENO, ALEXIS TAPIA RAMÍREZ. </w:t>
      </w:r>
    </w:p>
    <w:p w:rsidR="005516A9" w:rsidRPr="004F4DCD" w:rsidRDefault="005516A9">
      <w:pPr>
        <w:widowControl w:val="0"/>
        <w:spacing w:line="360" w:lineRule="auto"/>
        <w:jc w:val="both"/>
        <w:rPr>
          <w:rFonts w:ascii="Palatino Linotype" w:eastAsia="Palatino Linotype" w:hAnsi="Palatino Linotype" w:cs="Palatino Linotype"/>
          <w:color w:val="000000"/>
          <w:sz w:val="6"/>
          <w:szCs w:val="6"/>
        </w:rPr>
      </w:pPr>
    </w:p>
    <w:p w:rsidR="005516A9" w:rsidRDefault="00B52CC2">
      <w:pPr>
        <w:tabs>
          <w:tab w:val="left" w:pos="2325"/>
        </w:tabs>
        <w:spacing w:line="360" w:lineRule="auto"/>
        <w:jc w:val="both"/>
        <w:rPr>
          <w:rFonts w:ascii="Palatino Linotype" w:eastAsia="Palatino Linotype" w:hAnsi="Palatino Linotype" w:cs="Palatino Linotype"/>
          <w:sz w:val="16"/>
          <w:szCs w:val="16"/>
        </w:rPr>
      </w:pPr>
      <w:r w:rsidRPr="004F4DCD">
        <w:rPr>
          <w:rFonts w:ascii="Palatino Linotype" w:eastAsia="Palatino Linotype" w:hAnsi="Palatino Linotype" w:cs="Palatino Linotype"/>
          <w:sz w:val="16"/>
          <w:szCs w:val="16"/>
        </w:rPr>
        <w:t>SCMM/BLA/DEMF/DLM</w:t>
      </w:r>
      <w:r>
        <w:rPr>
          <w:rFonts w:ascii="Palatino Linotype" w:eastAsia="Palatino Linotype" w:hAnsi="Palatino Linotype" w:cs="Palatino Linotype"/>
          <w:sz w:val="16"/>
          <w:szCs w:val="16"/>
        </w:rPr>
        <w:tab/>
      </w: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sectPr w:rsidR="005516A9">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D78" w:rsidRDefault="003F2D78">
      <w:r>
        <w:separator/>
      </w:r>
    </w:p>
  </w:endnote>
  <w:endnote w:type="continuationSeparator" w:id="0">
    <w:p w:rsidR="003F2D78" w:rsidRDefault="003F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6A9" w:rsidRDefault="00B52CC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05C6B">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05C6B">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6A9" w:rsidRDefault="00B52CC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05C6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05C6B">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D78" w:rsidRDefault="003F2D78">
      <w:r>
        <w:separator/>
      </w:r>
    </w:p>
  </w:footnote>
  <w:footnote w:type="continuationSeparator" w:id="0">
    <w:p w:rsidR="003F2D78" w:rsidRDefault="003F2D78">
      <w:r>
        <w:continuationSeparator/>
      </w:r>
    </w:p>
  </w:footnote>
  <w:footnote w:id="1">
    <w:p w:rsidR="008A645F" w:rsidRDefault="008A645F">
      <w:pPr>
        <w:pStyle w:val="Textonotapie"/>
      </w:pPr>
      <w:r>
        <w:rPr>
          <w:rStyle w:val="Refdenotaalpie"/>
        </w:rPr>
        <w:footnoteRef/>
      </w:r>
      <w:r>
        <w:t xml:space="preserve"> </w:t>
      </w:r>
      <w:r w:rsidRPr="008A645F">
        <w:t>“…</w:t>
      </w:r>
      <w:r w:rsidRPr="008A645F">
        <w:rPr>
          <w:rFonts w:ascii="Palatino Linotype" w:eastAsia="Palatino Linotype" w:hAnsi="Palatino Linotype" w:cs="Palatino Linotype"/>
          <w:i/>
        </w:rPr>
        <w:t>SOLICITO A USTED SE ME HAGA SABER CUANDO SE ENTREGARA LA CONSTANCIA DE COMPETENCIA LABORAL A LA DIRECTORA GENERAL BERENICE RUEDAS HIDALGO.”</w:t>
      </w:r>
      <w:r w:rsidRPr="008A645F">
        <w:rPr>
          <w:rFonts w:ascii="Palatino Linotype" w:eastAsia="Palatino Linotype" w:hAnsi="Palatino Linotype" w:cs="Palatino Linotype"/>
        </w:rPr>
        <w:t xml:space="preserve">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6A9" w:rsidRDefault="003F2D7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E0F" w:rsidRDefault="003F2D78">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42pt;margin-top:-92.35pt;width:540pt;height:10in;z-index:-251659776;mso-position-horizontal-relative:margin;mso-position-vertical-relative:margin">
          <v:imagedata r:id="rId1" o:title="image4"/>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5516A9">
      <w:tc>
        <w:tcPr>
          <w:tcW w:w="3261" w:type="dxa"/>
          <w:vMerge w:val="restart"/>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rsidR="005516A9" w:rsidRDefault="00B52CC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14787/INFOEM/IP/RR/2022</w:t>
          </w:r>
        </w:p>
      </w:tc>
    </w:tr>
    <w:tr w:rsidR="005516A9">
      <w:tc>
        <w:tcPr>
          <w:tcW w:w="3261" w:type="dxa"/>
          <w:vMerge/>
        </w:tcPr>
        <w:p w:rsidR="005516A9" w:rsidRDefault="005516A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rsidR="005516A9" w:rsidRDefault="00B52CC2">
          <w:pPr>
            <w:jc w:val="both"/>
          </w:pPr>
          <w:r>
            <w:rPr>
              <w:rFonts w:ascii="Palatino Linotype" w:eastAsia="Palatino Linotype" w:hAnsi="Palatino Linotype" w:cs="Palatino Linotype"/>
              <w:b/>
              <w:sz w:val="22"/>
              <w:szCs w:val="22"/>
            </w:rPr>
            <w:t>Organismo Descentralizado de Agua Potable Alcantarillado y Saneamiento de Valle de Chalco Solidaridad</w:t>
          </w:r>
        </w:p>
      </w:tc>
    </w:tr>
    <w:tr w:rsidR="005516A9">
      <w:trPr>
        <w:trHeight w:val="228"/>
      </w:trPr>
      <w:tc>
        <w:tcPr>
          <w:tcW w:w="3261" w:type="dxa"/>
          <w:vMerge/>
        </w:tcPr>
        <w:p w:rsidR="005516A9" w:rsidRDefault="005516A9">
          <w:pPr>
            <w:widowControl w:val="0"/>
            <w:pBdr>
              <w:top w:val="nil"/>
              <w:left w:val="nil"/>
              <w:bottom w:val="nil"/>
              <w:right w:val="nil"/>
              <w:between w:val="nil"/>
            </w:pBdr>
            <w:spacing w:line="276" w:lineRule="auto"/>
          </w:pPr>
        </w:p>
      </w:tc>
      <w:tc>
        <w:tcPr>
          <w:tcW w:w="2551"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rsidR="005516A9" w:rsidRDefault="00B52CC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677E0F" w:rsidRDefault="00677E0F">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6A9" w:rsidRDefault="003F2D7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54.85pt;margin-top:-91.05pt;width:540pt;height:10in;z-index:-251658752;mso-position-horizontal-relative:margin;mso-position-vertical-relative:margin">
          <v:imagedata r:id="rId1" o:title="image4"/>
          <w10:wrap anchorx="margin" anchory="margin"/>
        </v:shape>
      </w:pict>
    </w:r>
  </w:p>
  <w:tbl>
    <w:tblPr>
      <w:tblStyle w:val="1"/>
      <w:tblW w:w="10490" w:type="dxa"/>
      <w:tblInd w:w="-1276" w:type="dxa"/>
      <w:tblLayout w:type="fixed"/>
      <w:tblLook w:val="0400" w:firstRow="0" w:lastRow="0" w:firstColumn="0" w:lastColumn="0" w:noHBand="0" w:noVBand="1"/>
    </w:tblPr>
    <w:tblGrid>
      <w:gridCol w:w="4253"/>
      <w:gridCol w:w="2552"/>
      <w:gridCol w:w="3685"/>
    </w:tblGrid>
    <w:tr w:rsidR="005516A9">
      <w:tc>
        <w:tcPr>
          <w:tcW w:w="4253" w:type="dxa"/>
          <w:vMerge w:val="restart"/>
          <w:shd w:val="clear" w:color="auto" w:fill="auto"/>
        </w:tcPr>
        <w:p w:rsidR="005516A9" w:rsidRDefault="00B52CC2">
          <w:pPr>
            <w:ind w:left="1276"/>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5516A9" w:rsidRDefault="00B52CC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14787/INFOEM/IP/RR/2022</w:t>
          </w:r>
        </w:p>
      </w:tc>
    </w:tr>
    <w:tr w:rsidR="005516A9">
      <w:tc>
        <w:tcPr>
          <w:tcW w:w="4253" w:type="dxa"/>
          <w:vMerge/>
          <w:shd w:val="clear" w:color="auto" w:fill="auto"/>
        </w:tcPr>
        <w:p w:rsidR="005516A9" w:rsidRDefault="005516A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5516A9" w:rsidRDefault="00605C6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XXXXXXXXX XXXXXXX</w:t>
          </w:r>
        </w:p>
      </w:tc>
    </w:tr>
    <w:tr w:rsidR="005516A9">
      <w:trPr>
        <w:trHeight w:val="228"/>
      </w:trPr>
      <w:tc>
        <w:tcPr>
          <w:tcW w:w="4253" w:type="dxa"/>
          <w:vMerge/>
          <w:shd w:val="clear" w:color="auto" w:fill="auto"/>
        </w:tcPr>
        <w:p w:rsidR="005516A9" w:rsidRDefault="005516A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5516A9" w:rsidRDefault="00B52CC2">
          <w:pPr>
            <w:jc w:val="both"/>
          </w:pPr>
          <w:r>
            <w:rPr>
              <w:rFonts w:ascii="Palatino Linotype" w:eastAsia="Palatino Linotype" w:hAnsi="Palatino Linotype" w:cs="Palatino Linotype"/>
              <w:b/>
              <w:sz w:val="22"/>
              <w:szCs w:val="22"/>
            </w:rPr>
            <w:t>Organismo Descentralizado de Agua Potable Alcantarillado y Saneamiento de Valle de Chalco Solidaridad</w:t>
          </w:r>
        </w:p>
      </w:tc>
    </w:tr>
    <w:tr w:rsidR="005516A9">
      <w:tc>
        <w:tcPr>
          <w:tcW w:w="4253" w:type="dxa"/>
          <w:vMerge/>
          <w:shd w:val="clear" w:color="auto" w:fill="auto"/>
        </w:tcPr>
        <w:p w:rsidR="005516A9" w:rsidRDefault="005516A9">
          <w:pPr>
            <w:widowControl w:val="0"/>
            <w:pBdr>
              <w:top w:val="nil"/>
              <w:left w:val="nil"/>
              <w:bottom w:val="nil"/>
              <w:right w:val="nil"/>
              <w:between w:val="nil"/>
            </w:pBdr>
            <w:spacing w:line="276" w:lineRule="auto"/>
          </w:pPr>
        </w:p>
      </w:tc>
      <w:tc>
        <w:tcPr>
          <w:tcW w:w="2552"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rsidR="005516A9" w:rsidRDefault="00B52CC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5516A9" w:rsidRDefault="005516A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49E2"/>
    <w:multiLevelType w:val="multilevel"/>
    <w:tmpl w:val="5B042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2C49FF"/>
    <w:multiLevelType w:val="multilevel"/>
    <w:tmpl w:val="E1CE35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7E07769"/>
    <w:multiLevelType w:val="multilevel"/>
    <w:tmpl w:val="76762800"/>
    <w:lvl w:ilvl="0">
      <w:start w:val="1"/>
      <w:numFmt w:val="upperRoman"/>
      <w:lvlText w:val="%1."/>
      <w:lvlJc w:val="left"/>
      <w:pPr>
        <w:ind w:left="1080" w:hanging="720"/>
      </w:pPr>
      <w:rPr>
        <w:b/>
      </w:r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504C0F"/>
    <w:multiLevelType w:val="multilevel"/>
    <w:tmpl w:val="466C2D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4230D74"/>
    <w:multiLevelType w:val="multilevel"/>
    <w:tmpl w:val="9E9A08D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BE34EF"/>
    <w:multiLevelType w:val="multilevel"/>
    <w:tmpl w:val="D15427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032780"/>
    <w:multiLevelType w:val="multilevel"/>
    <w:tmpl w:val="08866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F95767"/>
    <w:multiLevelType w:val="multilevel"/>
    <w:tmpl w:val="CA441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D00143"/>
    <w:multiLevelType w:val="multilevel"/>
    <w:tmpl w:val="39889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5"/>
  </w:num>
  <w:num w:numId="4">
    <w:abstractNumId w:val="2"/>
  </w:num>
  <w:num w:numId="5">
    <w:abstractNumId w:val="8"/>
  </w:num>
  <w:num w:numId="6">
    <w:abstractNumId w:val="4"/>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6A9"/>
    <w:rsid w:val="00107664"/>
    <w:rsid w:val="001A6F8E"/>
    <w:rsid w:val="00253EFE"/>
    <w:rsid w:val="003D271D"/>
    <w:rsid w:val="003F2D78"/>
    <w:rsid w:val="0045332E"/>
    <w:rsid w:val="004F4DCD"/>
    <w:rsid w:val="005516A9"/>
    <w:rsid w:val="00605C6B"/>
    <w:rsid w:val="00660BFE"/>
    <w:rsid w:val="00677E0F"/>
    <w:rsid w:val="00784065"/>
    <w:rsid w:val="00814010"/>
    <w:rsid w:val="008544D6"/>
    <w:rsid w:val="008A645F"/>
    <w:rsid w:val="00A447B9"/>
    <w:rsid w:val="00AE2677"/>
    <w:rsid w:val="00B52CC2"/>
    <w:rsid w:val="00C175CF"/>
    <w:rsid w:val="00CA5FB7"/>
    <w:rsid w:val="00CB2532"/>
    <w:rsid w:val="00CB4E65"/>
    <w:rsid w:val="00D50C5B"/>
    <w:rsid w:val="00ED73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993F1D9-3EBF-4432-8E68-116F0AAC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1">
    <w:name w:val="Table Normal1"/>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5479">
      <w:bodyDiv w:val="1"/>
      <w:marLeft w:val="0"/>
      <w:marRight w:val="0"/>
      <w:marTop w:val="0"/>
      <w:marBottom w:val="0"/>
      <w:divBdr>
        <w:top w:val="none" w:sz="0" w:space="0" w:color="auto"/>
        <w:left w:val="none" w:sz="0" w:space="0" w:color="auto"/>
        <w:bottom w:val="none" w:sz="0" w:space="0" w:color="auto"/>
        <w:right w:val="none" w:sz="0" w:space="0" w:color="auto"/>
      </w:divBdr>
    </w:div>
    <w:div w:id="331493533">
      <w:bodyDiv w:val="1"/>
      <w:marLeft w:val="0"/>
      <w:marRight w:val="0"/>
      <w:marTop w:val="0"/>
      <w:marBottom w:val="0"/>
      <w:divBdr>
        <w:top w:val="none" w:sz="0" w:space="0" w:color="auto"/>
        <w:left w:val="none" w:sz="0" w:space="0" w:color="auto"/>
        <w:bottom w:val="none" w:sz="0" w:space="0" w:color="auto"/>
        <w:right w:val="none" w:sz="0" w:space="0" w:color="auto"/>
      </w:divBdr>
    </w:div>
    <w:div w:id="44816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3IG8Ug5BU/QzF4WM2PDD0wQRQ==">AMUW2mUuh4wqtMUS2RZPxssK4ZRj9G+EcplLkwwspHbxxhRkHz8qmNmRFeirW1p0BTvoxtV0g4/z+dtfi5fv60KaEQp/R9YLtwsBpG+oS0rNGJKAEkl2K2NqpE/edRK4dsnxK0qjKQsm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6371B8-3517-4B27-9FB9-B2FD46AD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5230</Words>
  <Characters>28767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INE</Company>
  <LinksUpToDate>false</LinksUpToDate>
  <CharactersWithSpaces>33930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cp:lastModifiedBy>USUARIO</cp:lastModifiedBy>
  <cp:revision>6</cp:revision>
  <cp:lastPrinted>2023-01-26T22:53:00Z</cp:lastPrinted>
  <dcterms:created xsi:type="dcterms:W3CDTF">2023-01-19T16:50:00Z</dcterms:created>
  <dcterms:modified xsi:type="dcterms:W3CDTF">2023-01-31T02:14:00Z</dcterms:modified>
</cp:coreProperties>
</file>