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C5FB" w14:textId="77777777" w:rsidR="001B2E02" w:rsidRPr="003D1729" w:rsidRDefault="00807783">
      <w:pPr>
        <w:tabs>
          <w:tab w:val="left" w:pos="3686"/>
        </w:tabs>
        <w:spacing w:line="360" w:lineRule="auto"/>
        <w:jc w:val="both"/>
        <w:rPr>
          <w:rFonts w:ascii="Palatino Linotype" w:eastAsia="Palatino Linotype" w:hAnsi="Palatino Linotype" w:cs="Palatino Linotype"/>
        </w:rPr>
      </w:pPr>
      <w:bookmarkStart w:id="0" w:name="_heading=h.tyjcwt" w:colFirst="0" w:colLast="0"/>
      <w:bookmarkEnd w:id="0"/>
      <w:r w:rsidRPr="003D172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nueve de agosto de dos mil veintitrés. </w:t>
      </w:r>
    </w:p>
    <w:p w14:paraId="4BE02937" w14:textId="77777777" w:rsidR="001B2E02" w:rsidRPr="003D1729" w:rsidRDefault="001B2E02">
      <w:pPr>
        <w:spacing w:line="360" w:lineRule="auto"/>
        <w:jc w:val="both"/>
        <w:rPr>
          <w:rFonts w:ascii="Palatino Linotype" w:eastAsia="Palatino Linotype" w:hAnsi="Palatino Linotype" w:cs="Palatino Linotype"/>
        </w:rPr>
      </w:pPr>
    </w:p>
    <w:p w14:paraId="719A068F" w14:textId="1B2CD99E"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VISTO</w:t>
      </w:r>
      <w:r w:rsidRPr="003D1729">
        <w:rPr>
          <w:rFonts w:ascii="Palatino Linotype" w:eastAsia="Palatino Linotype" w:hAnsi="Palatino Linotype" w:cs="Palatino Linotype"/>
        </w:rPr>
        <w:t xml:space="preserve"> el expediente formado con motivo del recurso de revisión </w:t>
      </w:r>
      <w:r w:rsidRPr="003D1729">
        <w:rPr>
          <w:rFonts w:ascii="Palatino Linotype" w:eastAsia="Palatino Linotype" w:hAnsi="Palatino Linotype" w:cs="Palatino Linotype"/>
          <w:b/>
        </w:rPr>
        <w:t>01714/INFOEM/IP/RR/2023</w:t>
      </w:r>
      <w:r w:rsidRPr="003D1729">
        <w:rPr>
          <w:rFonts w:ascii="Palatino Linotype" w:eastAsia="Palatino Linotype" w:hAnsi="Palatino Linotype" w:cs="Palatino Linotype"/>
        </w:rPr>
        <w:t xml:space="preserve">, interpuesto por quien dijo ser </w:t>
      </w:r>
      <w:r w:rsidR="001D6F3F">
        <w:rPr>
          <w:rFonts w:ascii="Palatino Linotype" w:eastAsia="Palatino Linotype" w:hAnsi="Palatino Linotype" w:cs="Palatino Linotype"/>
          <w:b/>
        </w:rPr>
        <w:t>XXXX XXX XXXX XX XXXX</w:t>
      </w:r>
      <w:r w:rsidRPr="003D1729">
        <w:rPr>
          <w:rFonts w:ascii="Palatino Linotype" w:eastAsia="Palatino Linotype" w:hAnsi="Palatino Linotype" w:cs="Palatino Linotype"/>
          <w:b/>
        </w:rPr>
        <w:t xml:space="preserve">, </w:t>
      </w:r>
      <w:r w:rsidRPr="003D1729">
        <w:rPr>
          <w:rFonts w:ascii="Palatino Linotype" w:eastAsia="Palatino Linotype" w:hAnsi="Palatino Linotype" w:cs="Palatino Linotype"/>
        </w:rPr>
        <w:t>que en lo subsecuente se le denominará como</w:t>
      </w:r>
      <w:r w:rsidRPr="003D1729">
        <w:rPr>
          <w:rFonts w:ascii="Palatino Linotype" w:eastAsia="Palatino Linotype" w:hAnsi="Palatino Linotype" w:cs="Palatino Linotype"/>
          <w:b/>
        </w:rPr>
        <w:t xml:space="preserve"> LA PARTE RECURRENTE,</w:t>
      </w:r>
      <w:r w:rsidRPr="003D1729">
        <w:rPr>
          <w:rFonts w:ascii="Palatino Linotype" w:eastAsia="Palatino Linotype" w:hAnsi="Palatino Linotype" w:cs="Palatino Linotype"/>
        </w:rPr>
        <w:t xml:space="preserve"> en contra de la respuesta a la solicitud </w:t>
      </w:r>
      <w:r w:rsidRPr="003D1729">
        <w:rPr>
          <w:rFonts w:ascii="Palatino Linotype" w:eastAsia="Palatino Linotype" w:hAnsi="Palatino Linotype" w:cs="Palatino Linotype"/>
          <w:b/>
        </w:rPr>
        <w:t xml:space="preserve">00035/CAPULHUA/IP/2023, </w:t>
      </w:r>
      <w:r w:rsidRPr="003D1729">
        <w:rPr>
          <w:rFonts w:ascii="Palatino Linotype" w:eastAsia="Palatino Linotype" w:hAnsi="Palatino Linotype" w:cs="Palatino Linotype"/>
        </w:rPr>
        <w:t>por parte del</w:t>
      </w:r>
      <w:r w:rsidRPr="003D1729">
        <w:rPr>
          <w:rFonts w:ascii="Palatino Linotype" w:eastAsia="Palatino Linotype" w:hAnsi="Palatino Linotype" w:cs="Palatino Linotype"/>
          <w:b/>
        </w:rPr>
        <w:t xml:space="preserve"> Ayuntamiento de Capulhuac, </w:t>
      </w:r>
      <w:r w:rsidRPr="003D1729">
        <w:rPr>
          <w:rFonts w:ascii="Palatino Linotype" w:eastAsia="Palatino Linotype" w:hAnsi="Palatino Linotype" w:cs="Palatino Linotype"/>
        </w:rPr>
        <w:t xml:space="preserve">a quien en lo sucesivo se le denominará como </w:t>
      </w:r>
      <w:r w:rsidRPr="003D1729">
        <w:rPr>
          <w:rFonts w:ascii="Palatino Linotype" w:eastAsia="Palatino Linotype" w:hAnsi="Palatino Linotype" w:cs="Palatino Linotype"/>
          <w:b/>
        </w:rPr>
        <w:t xml:space="preserve">EL SUJETO OBLIGADO, </w:t>
      </w:r>
      <w:r w:rsidRPr="003D1729">
        <w:rPr>
          <w:rFonts w:ascii="Palatino Linotype" w:eastAsia="Palatino Linotype" w:hAnsi="Palatino Linotype" w:cs="Palatino Linotype"/>
        </w:rPr>
        <w:t>se procede a dictar la presente resolución con base en los siguientes</w:t>
      </w:r>
    </w:p>
    <w:p w14:paraId="3CFA8526" w14:textId="77777777" w:rsidR="001B2E02" w:rsidRPr="003D1729" w:rsidRDefault="001B2E02">
      <w:pPr>
        <w:spacing w:line="360" w:lineRule="auto"/>
        <w:jc w:val="both"/>
        <w:rPr>
          <w:rFonts w:ascii="Palatino Linotype" w:eastAsia="Palatino Linotype" w:hAnsi="Palatino Linotype" w:cs="Palatino Linotype"/>
        </w:rPr>
      </w:pPr>
    </w:p>
    <w:p w14:paraId="71D2DD8A" w14:textId="77777777" w:rsidR="001B2E02" w:rsidRPr="003D1729" w:rsidRDefault="00807783">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rPr>
      </w:pPr>
      <w:r w:rsidRPr="003D1729">
        <w:rPr>
          <w:rFonts w:ascii="Palatino Linotype" w:eastAsia="Palatino Linotype" w:hAnsi="Palatino Linotype" w:cs="Palatino Linotype"/>
          <w:b/>
        </w:rPr>
        <w:t>A N T E C E D E N T E S:</w:t>
      </w:r>
    </w:p>
    <w:p w14:paraId="4189F610" w14:textId="77777777" w:rsidR="001B2E02" w:rsidRPr="003D1729" w:rsidRDefault="001B2E02">
      <w:pPr>
        <w:pBdr>
          <w:top w:val="nil"/>
          <w:left w:val="nil"/>
          <w:bottom w:val="nil"/>
          <w:right w:val="nil"/>
          <w:between w:val="nil"/>
        </w:pBdr>
        <w:spacing w:line="360" w:lineRule="auto"/>
        <w:ind w:left="1080"/>
        <w:rPr>
          <w:rFonts w:ascii="Palatino Linotype" w:eastAsia="Palatino Linotype" w:hAnsi="Palatino Linotype" w:cs="Palatino Linotype"/>
          <w:b/>
        </w:rPr>
      </w:pPr>
    </w:p>
    <w:p w14:paraId="64B19243" w14:textId="77777777" w:rsidR="001B2E02" w:rsidRPr="003D1729" w:rsidRDefault="00807783">
      <w:pPr>
        <w:spacing w:line="360" w:lineRule="auto"/>
        <w:jc w:val="both"/>
        <w:rPr>
          <w:rFonts w:ascii="Palatino Linotype" w:eastAsia="Palatino Linotype" w:hAnsi="Palatino Linotype" w:cs="Palatino Linotype"/>
        </w:rPr>
      </w:pPr>
      <w:bookmarkStart w:id="1" w:name="_heading=h.gjdgxs" w:colFirst="0" w:colLast="0"/>
      <w:bookmarkEnd w:id="1"/>
      <w:r w:rsidRPr="003D1729">
        <w:rPr>
          <w:rFonts w:ascii="Palatino Linotype" w:eastAsia="Palatino Linotype" w:hAnsi="Palatino Linotype" w:cs="Palatino Linotype"/>
          <w:b/>
        </w:rPr>
        <w:t>1. Solicitud de acceso a la información.</w:t>
      </w:r>
      <w:r w:rsidRPr="003D1729">
        <w:rPr>
          <w:rFonts w:ascii="Palatino Linotype" w:eastAsia="Palatino Linotype" w:hAnsi="Palatino Linotype" w:cs="Palatino Linotype"/>
        </w:rPr>
        <w:t xml:space="preserve"> </w:t>
      </w:r>
      <w:proofErr w:type="gramStart"/>
      <w:r w:rsidRPr="003D1729">
        <w:rPr>
          <w:rFonts w:ascii="Palatino Linotype" w:eastAsia="Palatino Linotype" w:hAnsi="Palatino Linotype" w:cs="Palatino Linotype"/>
        </w:rPr>
        <w:t>El</w:t>
      </w:r>
      <w:r w:rsidRPr="003D1729">
        <w:rPr>
          <w:rFonts w:ascii="Palatino Linotype" w:eastAsia="Palatino Linotype" w:hAnsi="Palatino Linotype" w:cs="Palatino Linotype"/>
          <w:b/>
        </w:rPr>
        <w:t xml:space="preserve">  catorce</w:t>
      </w:r>
      <w:proofErr w:type="gramEnd"/>
      <w:r w:rsidRPr="003D1729">
        <w:rPr>
          <w:rFonts w:ascii="Palatino Linotype" w:eastAsia="Palatino Linotype" w:hAnsi="Palatino Linotype" w:cs="Palatino Linotype"/>
          <w:b/>
        </w:rPr>
        <w:t xml:space="preserve"> de marzo de dos mil veintitrés,</w:t>
      </w:r>
      <w:r w:rsidRPr="003D1729">
        <w:rPr>
          <w:rFonts w:ascii="Palatino Linotype" w:eastAsia="Palatino Linotype" w:hAnsi="Palatino Linotype" w:cs="Palatino Linotype"/>
        </w:rPr>
        <w:t xml:space="preserve"> </w:t>
      </w:r>
      <w:r w:rsidRPr="003D1729">
        <w:rPr>
          <w:rFonts w:ascii="Palatino Linotype" w:eastAsia="Palatino Linotype" w:hAnsi="Palatino Linotype" w:cs="Palatino Linotype"/>
          <w:b/>
        </w:rPr>
        <w:t>LA PARTE</w:t>
      </w:r>
      <w:r w:rsidRPr="003D1729">
        <w:rPr>
          <w:rFonts w:ascii="Palatino Linotype" w:eastAsia="Palatino Linotype" w:hAnsi="Palatino Linotype" w:cs="Palatino Linotype"/>
        </w:rPr>
        <w:t xml:space="preserve"> </w:t>
      </w:r>
      <w:r w:rsidRPr="003D1729">
        <w:rPr>
          <w:rFonts w:ascii="Palatino Linotype" w:eastAsia="Palatino Linotype" w:hAnsi="Palatino Linotype" w:cs="Palatino Linotype"/>
          <w:b/>
        </w:rPr>
        <w:t xml:space="preserve">RECURRENTE </w:t>
      </w:r>
      <w:r w:rsidRPr="003D1729">
        <w:rPr>
          <w:rFonts w:ascii="Palatino Linotype" w:eastAsia="Palatino Linotype" w:hAnsi="Palatino Linotype" w:cs="Palatino Linotype"/>
        </w:rPr>
        <w:t>a través del Sistema de Acceso a la Información Mexiquense o SAIMEX</w:t>
      </w:r>
      <w:r w:rsidRPr="003D1729">
        <w:rPr>
          <w:rFonts w:ascii="Palatino Linotype" w:eastAsia="Palatino Linotype" w:hAnsi="Palatino Linotype" w:cs="Palatino Linotype"/>
          <w:b/>
        </w:rPr>
        <w:t>,</w:t>
      </w:r>
      <w:r w:rsidRPr="003D1729">
        <w:rPr>
          <w:rFonts w:ascii="Palatino Linotype" w:eastAsia="Palatino Linotype" w:hAnsi="Palatino Linotype" w:cs="Palatino Linotype"/>
        </w:rPr>
        <w:t xml:space="preserve"> realizó la solicitud de acceso a la información pública </w:t>
      </w:r>
      <w:r w:rsidRPr="003D1729">
        <w:rPr>
          <w:rFonts w:ascii="Palatino Linotype" w:eastAsia="Palatino Linotype" w:hAnsi="Palatino Linotype" w:cs="Palatino Linotype"/>
          <w:b/>
        </w:rPr>
        <w:t>00035/CAPULHUA/IP/2023</w:t>
      </w:r>
      <w:r w:rsidRPr="003D1729">
        <w:rPr>
          <w:rFonts w:ascii="Palatino Linotype" w:eastAsia="Palatino Linotype" w:hAnsi="Palatino Linotype" w:cs="Palatino Linotype"/>
        </w:rPr>
        <w:t>, en la cual requirió de:</w:t>
      </w:r>
    </w:p>
    <w:p w14:paraId="0B44F500"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F77C09D"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 xml:space="preserve"> “documentos de seguridad de protección de datos personales 2022 a la fecha” (Sic)</w:t>
      </w:r>
    </w:p>
    <w:p w14:paraId="6025290A"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CA454F4"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Modalidad de Entrega:</w:t>
      </w:r>
      <w:r w:rsidRPr="003D1729">
        <w:rPr>
          <w:rFonts w:ascii="Palatino Linotype" w:eastAsia="Palatino Linotype" w:hAnsi="Palatino Linotype" w:cs="Palatino Linotype"/>
        </w:rPr>
        <w:t xml:space="preserve"> A través del SAIMEX.</w:t>
      </w:r>
    </w:p>
    <w:p w14:paraId="175BD2D5" w14:textId="77777777" w:rsidR="001B2E02" w:rsidRPr="003D1729" w:rsidRDefault="001B2E02">
      <w:pPr>
        <w:spacing w:line="360" w:lineRule="auto"/>
        <w:jc w:val="both"/>
        <w:rPr>
          <w:rFonts w:ascii="Palatino Linotype" w:eastAsia="Palatino Linotype" w:hAnsi="Palatino Linotype" w:cs="Palatino Linotype"/>
        </w:rPr>
      </w:pPr>
    </w:p>
    <w:p w14:paraId="38B40614"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 xml:space="preserve">2. Respuesta. </w:t>
      </w:r>
      <w:r w:rsidRPr="003D1729">
        <w:rPr>
          <w:rFonts w:ascii="Palatino Linotype" w:eastAsia="Palatino Linotype" w:hAnsi="Palatino Linotype" w:cs="Palatino Linotype"/>
        </w:rPr>
        <w:t>El</w:t>
      </w:r>
      <w:r w:rsidRPr="003D1729">
        <w:rPr>
          <w:rFonts w:ascii="Palatino Linotype" w:eastAsia="Palatino Linotype" w:hAnsi="Palatino Linotype" w:cs="Palatino Linotype"/>
          <w:b/>
        </w:rPr>
        <w:t xml:space="preserve"> veintiocho de marzo de dos mil veintitrés, EL SUJETO OBLIGADO </w:t>
      </w:r>
      <w:r w:rsidRPr="003D1729">
        <w:rPr>
          <w:rFonts w:ascii="Palatino Linotype" w:eastAsia="Palatino Linotype" w:hAnsi="Palatino Linotype" w:cs="Palatino Linotype"/>
        </w:rPr>
        <w:t>respondió a la solicitud de información en los siguientes términos:</w:t>
      </w:r>
    </w:p>
    <w:p w14:paraId="6D59F8CA"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2FAA612F"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 xml:space="preserve">“Capulhuac, México a 28 de </w:t>
      </w:r>
      <w:proofErr w:type="gramStart"/>
      <w:r w:rsidRPr="003D1729">
        <w:rPr>
          <w:rFonts w:ascii="Palatino Linotype" w:eastAsia="Palatino Linotype" w:hAnsi="Palatino Linotype" w:cs="Palatino Linotype"/>
          <w:i/>
          <w:sz w:val="22"/>
          <w:szCs w:val="22"/>
        </w:rPr>
        <w:t>Marzo</w:t>
      </w:r>
      <w:proofErr w:type="gramEnd"/>
      <w:r w:rsidRPr="003D1729">
        <w:rPr>
          <w:rFonts w:ascii="Palatino Linotype" w:eastAsia="Palatino Linotype" w:hAnsi="Palatino Linotype" w:cs="Palatino Linotype"/>
          <w:i/>
          <w:sz w:val="22"/>
          <w:szCs w:val="22"/>
        </w:rPr>
        <w:t xml:space="preserve"> de 2023</w:t>
      </w:r>
    </w:p>
    <w:p w14:paraId="365F0F08"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Nombre del solicitante: C. Solicitante</w:t>
      </w:r>
    </w:p>
    <w:p w14:paraId="77D08044"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Folio de la solicitud: 00035/CAPULHUA/IP/2023</w:t>
      </w:r>
    </w:p>
    <w:p w14:paraId="14D5B328"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se anexa</w:t>
      </w:r>
    </w:p>
    <w:p w14:paraId="6546C225"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ATENTAMENTE</w:t>
      </w:r>
    </w:p>
    <w:p w14:paraId="6693039E"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 xml:space="preserve">P.D. IGNACIO BENITEZ BOBADILLA” (Sic) </w:t>
      </w:r>
    </w:p>
    <w:p w14:paraId="30FEC01B"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81CA161" w14:textId="77777777" w:rsidR="001B2E02" w:rsidRPr="003D1729" w:rsidRDefault="00807783">
      <w:pPr>
        <w:spacing w:line="360" w:lineRule="auto"/>
        <w:jc w:val="both"/>
        <w:rPr>
          <w:rFonts w:ascii="Palatino Linotype" w:eastAsia="Palatino Linotype" w:hAnsi="Palatino Linotype" w:cs="Palatino Linotype"/>
          <w:b/>
        </w:rPr>
      </w:pPr>
      <w:bookmarkStart w:id="2" w:name="_heading=h.1fob9te" w:colFirst="0" w:colLast="0"/>
      <w:bookmarkEnd w:id="2"/>
      <w:r w:rsidRPr="003D1729">
        <w:rPr>
          <w:rFonts w:ascii="Palatino Linotype" w:eastAsia="Palatino Linotype" w:hAnsi="Palatino Linotype" w:cs="Palatino Linotype"/>
          <w:b/>
        </w:rPr>
        <w:t xml:space="preserve">Archivo adjunto: </w:t>
      </w:r>
    </w:p>
    <w:p w14:paraId="3D67CA59" w14:textId="77777777" w:rsidR="001B2E02" w:rsidRPr="003D1729" w:rsidRDefault="001B2E02">
      <w:pPr>
        <w:spacing w:line="360" w:lineRule="auto"/>
        <w:jc w:val="both"/>
        <w:rPr>
          <w:rFonts w:ascii="Palatino Linotype" w:eastAsia="Palatino Linotype" w:hAnsi="Palatino Linotype" w:cs="Palatino Linotype"/>
          <w:b/>
        </w:rPr>
      </w:pPr>
    </w:p>
    <w:p w14:paraId="51CA9671" w14:textId="77777777" w:rsidR="001B2E02" w:rsidRPr="003D1729" w:rsidRDefault="00B404D9">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rPr>
      </w:pPr>
      <w:hyperlink r:id="rId8">
        <w:proofErr w:type="spellStart"/>
        <w:r w:rsidR="00807783" w:rsidRPr="003D1729">
          <w:rPr>
            <w:rFonts w:ascii="Palatino Linotype" w:eastAsia="Palatino Linotype" w:hAnsi="Palatino Linotype" w:cs="Palatino Linotype"/>
            <w:b/>
          </w:rPr>
          <w:t>vigesima</w:t>
        </w:r>
        <w:proofErr w:type="spellEnd"/>
        <w:r w:rsidR="00807783" w:rsidRPr="003D1729">
          <w:rPr>
            <w:rFonts w:ascii="Palatino Linotype" w:eastAsia="Palatino Linotype" w:hAnsi="Palatino Linotype" w:cs="Palatino Linotype"/>
            <w:b/>
          </w:rPr>
          <w:t xml:space="preserve"> Octava.pdf</w:t>
        </w:r>
      </w:hyperlink>
    </w:p>
    <w:p w14:paraId="63FA4C48"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Contiene el acta de la vigésima octava sesión ordinaria del Comité de Transparencia del Ayuntamiento de Capulhuac, de fecha veintisiete de marzo de dos mil veintitrés, en la cual consta en el punto número cinco el Acuerdo </w:t>
      </w:r>
      <w:r w:rsidRPr="003D1729">
        <w:rPr>
          <w:rFonts w:ascii="Palatino Linotype" w:eastAsia="Palatino Linotype" w:hAnsi="Palatino Linotype" w:cs="Palatino Linotype"/>
          <w:i/>
        </w:rPr>
        <w:t>CTDAC/28SESIÓN/ORD/04/MARZO/2023</w:t>
      </w:r>
      <w:r w:rsidRPr="003D1729">
        <w:rPr>
          <w:rFonts w:ascii="Palatino Linotype" w:eastAsia="Palatino Linotype" w:hAnsi="Palatino Linotype" w:cs="Palatino Linotype"/>
        </w:rPr>
        <w:t xml:space="preserve"> donde se aprobó por unanimidad de votos de </w:t>
      </w:r>
      <w:proofErr w:type="gramStart"/>
      <w:r w:rsidRPr="003D1729">
        <w:rPr>
          <w:rFonts w:ascii="Palatino Linotype" w:eastAsia="Palatino Linotype" w:hAnsi="Palatino Linotype" w:cs="Palatino Linotype"/>
        </w:rPr>
        <w:t>la personas integrantes</w:t>
      </w:r>
      <w:proofErr w:type="gramEnd"/>
      <w:r w:rsidRPr="003D1729">
        <w:rPr>
          <w:rFonts w:ascii="Palatino Linotype" w:eastAsia="Palatino Linotype" w:hAnsi="Palatino Linotype" w:cs="Palatino Linotype"/>
        </w:rPr>
        <w:t xml:space="preserve">, se hace entrega del </w:t>
      </w:r>
      <w:r w:rsidRPr="003D1729">
        <w:rPr>
          <w:rFonts w:ascii="Palatino Linotype" w:eastAsia="Palatino Linotype" w:hAnsi="Palatino Linotype" w:cs="Palatino Linotype"/>
          <w:i/>
        </w:rPr>
        <w:t xml:space="preserve">“Documento de seguridad de protección de Datos Personales 2022 a la fecha” </w:t>
      </w:r>
      <w:r w:rsidRPr="003D1729">
        <w:rPr>
          <w:rFonts w:ascii="Palatino Linotype" w:eastAsia="Palatino Linotype" w:hAnsi="Palatino Linotype" w:cs="Palatino Linotype"/>
        </w:rPr>
        <w:t xml:space="preserve">y se ordena su notificación vía SAIMEX. </w:t>
      </w:r>
    </w:p>
    <w:p w14:paraId="144D6131" w14:textId="77777777" w:rsidR="001B2E02" w:rsidRPr="003D1729" w:rsidRDefault="001B2E02">
      <w:pPr>
        <w:spacing w:line="360" w:lineRule="auto"/>
        <w:jc w:val="both"/>
        <w:rPr>
          <w:rFonts w:ascii="Palatino Linotype" w:eastAsia="Palatino Linotype" w:hAnsi="Palatino Linotype" w:cs="Palatino Linotype"/>
          <w:b/>
        </w:rPr>
      </w:pPr>
    </w:p>
    <w:p w14:paraId="77965204"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sz w:val="22"/>
          <w:szCs w:val="22"/>
        </w:rPr>
        <w:t>3.</w:t>
      </w:r>
      <w:r w:rsidRPr="003D1729">
        <w:rPr>
          <w:rFonts w:ascii="Palatino Linotype" w:eastAsia="Palatino Linotype" w:hAnsi="Palatino Linotype" w:cs="Palatino Linotype"/>
          <w:b/>
        </w:rPr>
        <w:t xml:space="preserve"> Interposición del recurso de revisión. </w:t>
      </w:r>
      <w:r w:rsidRPr="003D1729">
        <w:rPr>
          <w:rFonts w:ascii="Palatino Linotype" w:eastAsia="Palatino Linotype" w:hAnsi="Palatino Linotype" w:cs="Palatino Linotype"/>
        </w:rPr>
        <w:t xml:space="preserve">Inconforme la entonces persona solicitante con la respuesta del </w:t>
      </w:r>
      <w:r w:rsidRPr="003D1729">
        <w:rPr>
          <w:rFonts w:ascii="Palatino Linotype" w:eastAsia="Palatino Linotype" w:hAnsi="Palatino Linotype" w:cs="Palatino Linotype"/>
          <w:b/>
        </w:rPr>
        <w:t>SUJETO OBLIGADO</w:t>
      </w:r>
      <w:r w:rsidRPr="003D1729">
        <w:rPr>
          <w:rFonts w:ascii="Palatino Linotype" w:eastAsia="Palatino Linotype" w:hAnsi="Palatino Linotype" w:cs="Palatino Linotype"/>
        </w:rPr>
        <w:t>, el día</w:t>
      </w:r>
      <w:r w:rsidRPr="003D1729">
        <w:rPr>
          <w:rFonts w:ascii="Palatino Linotype" w:eastAsia="Palatino Linotype" w:hAnsi="Palatino Linotype" w:cs="Palatino Linotype"/>
          <w:b/>
        </w:rPr>
        <w:t xml:space="preserve"> veintinueve de marzo de dos mil veintitrés, </w:t>
      </w:r>
      <w:r w:rsidRPr="003D1729">
        <w:rPr>
          <w:rFonts w:ascii="Palatino Linotype" w:eastAsia="Palatino Linotype" w:hAnsi="Palatino Linotype" w:cs="Palatino Linotype"/>
        </w:rPr>
        <w:t xml:space="preserve">accionó este medio de defensa, mediante el cual manifestó lo siguiente: </w:t>
      </w:r>
    </w:p>
    <w:p w14:paraId="5CD54CA7" w14:textId="77777777" w:rsidR="001B2E02" w:rsidRPr="003D1729" w:rsidRDefault="001B2E02">
      <w:pPr>
        <w:tabs>
          <w:tab w:val="left" w:pos="2745"/>
        </w:tabs>
        <w:spacing w:line="360" w:lineRule="auto"/>
        <w:jc w:val="both"/>
        <w:rPr>
          <w:rFonts w:ascii="Palatino Linotype" w:eastAsia="Palatino Linotype" w:hAnsi="Palatino Linotype" w:cs="Palatino Linotype"/>
        </w:rPr>
      </w:pPr>
    </w:p>
    <w:p w14:paraId="7DEA7D67" w14:textId="77777777" w:rsidR="001B2E02" w:rsidRPr="003D1729" w:rsidRDefault="00807783">
      <w:pPr>
        <w:tabs>
          <w:tab w:val="left" w:pos="2745"/>
        </w:tabs>
        <w:spacing w:line="360" w:lineRule="auto"/>
        <w:jc w:val="both"/>
        <w:rPr>
          <w:rFonts w:ascii="Palatino Linotype" w:eastAsia="Palatino Linotype" w:hAnsi="Palatino Linotype" w:cs="Palatino Linotype"/>
          <w:b/>
        </w:rPr>
      </w:pPr>
      <w:r w:rsidRPr="003D1729">
        <w:rPr>
          <w:rFonts w:ascii="Palatino Linotype" w:eastAsia="Palatino Linotype" w:hAnsi="Palatino Linotype" w:cs="Palatino Linotype"/>
          <w:b/>
        </w:rPr>
        <w:t xml:space="preserve">Acto impugnado: </w:t>
      </w:r>
    </w:p>
    <w:p w14:paraId="27D9D759"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B273FC8"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 xml:space="preserve">“negativa en la entrega de la información” (Sic) </w:t>
      </w:r>
    </w:p>
    <w:p w14:paraId="5BC6BC50"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2332F30"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Razones o motivos de inconformidad</w:t>
      </w:r>
      <w:r w:rsidRPr="003D1729">
        <w:rPr>
          <w:rFonts w:ascii="Palatino Linotype" w:eastAsia="Palatino Linotype" w:hAnsi="Palatino Linotype" w:cs="Palatino Linotype"/>
        </w:rPr>
        <w:t>:</w:t>
      </w:r>
    </w:p>
    <w:p w14:paraId="30A63462"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3345576"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bookmarkStart w:id="3" w:name="_heading=h.30j0zll" w:colFirst="0" w:colLast="0"/>
      <w:bookmarkEnd w:id="3"/>
      <w:r w:rsidRPr="003D1729">
        <w:rPr>
          <w:rFonts w:ascii="Palatino Linotype" w:eastAsia="Palatino Linotype" w:hAnsi="Palatino Linotype" w:cs="Palatino Linotype"/>
          <w:i/>
          <w:sz w:val="22"/>
          <w:szCs w:val="22"/>
        </w:rPr>
        <w:t xml:space="preserve">“negativa en la entrega de la información” (Sic) </w:t>
      </w:r>
    </w:p>
    <w:p w14:paraId="39BF831C"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03158ABD" w14:textId="77777777" w:rsidR="001B2E02" w:rsidRPr="003D1729" w:rsidRDefault="00807783">
      <w:pPr>
        <w:spacing w:line="360" w:lineRule="auto"/>
        <w:ind w:right="51"/>
        <w:jc w:val="both"/>
        <w:rPr>
          <w:rFonts w:ascii="Palatino Linotype" w:eastAsia="Palatino Linotype" w:hAnsi="Palatino Linotype" w:cs="Palatino Linotype"/>
        </w:rPr>
      </w:pPr>
      <w:r w:rsidRPr="003D1729">
        <w:rPr>
          <w:rFonts w:ascii="Palatino Linotype" w:eastAsia="Palatino Linotype" w:hAnsi="Palatino Linotype" w:cs="Palatino Linotype"/>
          <w:b/>
        </w:rPr>
        <w:t xml:space="preserve">4. Turno. </w:t>
      </w:r>
      <w:r w:rsidRPr="003D1729">
        <w:rPr>
          <w:rFonts w:ascii="Palatino Linotype" w:eastAsia="Palatino Linotype" w:hAnsi="Palatino Linotype" w:cs="Palatino Linotype"/>
        </w:rPr>
        <w:t xml:space="preserve">De conformidad con el artículo 185 fracción I de la Ley de Transparencia, el presente recurso de revisión se turnó por el sistema electrónico de este Instituto, a la </w:t>
      </w:r>
      <w:r w:rsidRPr="003D1729">
        <w:rPr>
          <w:rFonts w:ascii="Palatino Linotype" w:eastAsia="Palatino Linotype" w:hAnsi="Palatino Linotype" w:cs="Palatino Linotype"/>
          <w:b/>
        </w:rPr>
        <w:t xml:space="preserve">Comisionada Guadalupe Ramírez Peña, </w:t>
      </w:r>
      <w:r w:rsidRPr="003D1729">
        <w:rPr>
          <w:rFonts w:ascii="Palatino Linotype" w:eastAsia="Palatino Linotype" w:hAnsi="Palatino Linotype" w:cs="Palatino Linotype"/>
        </w:rPr>
        <w:t xml:space="preserve">a efecto de que analizara sobre su admisión o su </w:t>
      </w:r>
      <w:proofErr w:type="spellStart"/>
      <w:r w:rsidRPr="003D1729">
        <w:rPr>
          <w:rFonts w:ascii="Palatino Linotype" w:eastAsia="Palatino Linotype" w:hAnsi="Palatino Linotype" w:cs="Palatino Linotype"/>
        </w:rPr>
        <w:t>desechamiento</w:t>
      </w:r>
      <w:proofErr w:type="spellEnd"/>
      <w:r w:rsidRPr="003D1729">
        <w:rPr>
          <w:rFonts w:ascii="Palatino Linotype" w:eastAsia="Palatino Linotype" w:hAnsi="Palatino Linotype" w:cs="Palatino Linotype"/>
        </w:rPr>
        <w:t>.</w:t>
      </w:r>
    </w:p>
    <w:p w14:paraId="6C7825A9" w14:textId="77777777" w:rsidR="001B2E02" w:rsidRPr="003D1729" w:rsidRDefault="001B2E02">
      <w:pPr>
        <w:spacing w:line="360" w:lineRule="auto"/>
        <w:ind w:right="51"/>
        <w:jc w:val="both"/>
        <w:rPr>
          <w:rFonts w:ascii="Palatino Linotype" w:eastAsia="Palatino Linotype" w:hAnsi="Palatino Linotype" w:cs="Palatino Linotype"/>
        </w:rPr>
      </w:pPr>
    </w:p>
    <w:p w14:paraId="5849BCA8"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5. Admisión del Recurso de revisión.</w:t>
      </w:r>
      <w:r w:rsidRPr="003D1729">
        <w:rPr>
          <w:rFonts w:ascii="Palatino Linotype" w:eastAsia="Palatino Linotype" w:hAnsi="Palatino Linotype" w:cs="Palatino Linotype"/>
        </w:rPr>
        <w:t xml:space="preserve"> El</w:t>
      </w:r>
      <w:r w:rsidRPr="003D1729">
        <w:rPr>
          <w:rFonts w:ascii="Palatino Linotype" w:eastAsia="Palatino Linotype" w:hAnsi="Palatino Linotype" w:cs="Palatino Linotype"/>
          <w:b/>
        </w:rPr>
        <w:t xml:space="preserve"> diez de abril de dos mil veintitrés, </w:t>
      </w:r>
      <w:r w:rsidRPr="003D1729">
        <w:rPr>
          <w:rFonts w:ascii="Palatino Linotype" w:eastAsia="Palatino Linotype" w:hAnsi="Palatino Linotype" w:cs="Palatino Linotype"/>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Pr="003D1729">
        <w:rPr>
          <w:rFonts w:ascii="Palatino Linotype" w:eastAsia="Palatino Linotype" w:hAnsi="Palatino Linotype" w:cs="Palatino Linotype"/>
          <w:b/>
        </w:rPr>
        <w:t xml:space="preserve">EL SUJETO OBLIGADO </w:t>
      </w:r>
      <w:r w:rsidRPr="003D1729">
        <w:rPr>
          <w:rFonts w:ascii="Palatino Linotype" w:eastAsia="Palatino Linotype" w:hAnsi="Palatino Linotype" w:cs="Palatino Linotype"/>
        </w:rPr>
        <w:t>presentara su Informe Justificado.</w:t>
      </w:r>
    </w:p>
    <w:p w14:paraId="1FD757F8" w14:textId="77777777" w:rsidR="001B2E02" w:rsidRPr="003D1729" w:rsidRDefault="001B2E02">
      <w:pPr>
        <w:spacing w:line="360" w:lineRule="auto"/>
        <w:jc w:val="both"/>
        <w:rPr>
          <w:rFonts w:ascii="Palatino Linotype" w:eastAsia="Palatino Linotype" w:hAnsi="Palatino Linotype" w:cs="Palatino Linotype"/>
          <w:b/>
        </w:rPr>
      </w:pPr>
    </w:p>
    <w:p w14:paraId="23567DE4" w14:textId="77777777" w:rsidR="001B2E02" w:rsidRPr="003D1729" w:rsidRDefault="00807783">
      <w:pPr>
        <w:spacing w:line="360" w:lineRule="auto"/>
        <w:ind w:right="49"/>
        <w:jc w:val="both"/>
        <w:rPr>
          <w:rFonts w:ascii="Palatino Linotype" w:eastAsia="Palatino Linotype" w:hAnsi="Palatino Linotype" w:cs="Palatino Linotype"/>
        </w:rPr>
      </w:pPr>
      <w:bookmarkStart w:id="4" w:name="_heading=h.2s8eyo1" w:colFirst="0" w:colLast="0"/>
      <w:bookmarkEnd w:id="4"/>
      <w:r w:rsidRPr="003D1729">
        <w:rPr>
          <w:rFonts w:ascii="Palatino Linotype" w:eastAsia="Palatino Linotype" w:hAnsi="Palatino Linotype" w:cs="Palatino Linotype"/>
          <w:b/>
        </w:rPr>
        <w:t>6. Manifestaciones</w:t>
      </w:r>
      <w:r w:rsidRPr="003D1729">
        <w:rPr>
          <w:rFonts w:ascii="Palatino Linotype" w:eastAsia="Palatino Linotype" w:hAnsi="Palatino Linotype" w:cs="Palatino Linotype"/>
        </w:rPr>
        <w:t xml:space="preserve">. De las constancias que integran el expediente electrónico en que se actúa se advierte que tanto </w:t>
      </w:r>
      <w:r w:rsidRPr="003D1729">
        <w:rPr>
          <w:rFonts w:ascii="Palatino Linotype" w:eastAsia="Palatino Linotype" w:hAnsi="Palatino Linotype" w:cs="Palatino Linotype"/>
          <w:b/>
        </w:rPr>
        <w:t xml:space="preserve">EL SUJETO OBLIGADO </w:t>
      </w:r>
      <w:r w:rsidRPr="003D1729">
        <w:rPr>
          <w:rFonts w:ascii="Palatino Linotype" w:eastAsia="Palatino Linotype" w:hAnsi="Palatino Linotype" w:cs="Palatino Linotype"/>
        </w:rPr>
        <w:t xml:space="preserve">como </w:t>
      </w:r>
      <w:r w:rsidRPr="003D1729">
        <w:rPr>
          <w:rFonts w:ascii="Palatino Linotype" w:eastAsia="Palatino Linotype" w:hAnsi="Palatino Linotype" w:cs="Palatino Linotype"/>
          <w:b/>
        </w:rPr>
        <w:t>LA PARTE RECURRENTE</w:t>
      </w:r>
      <w:r w:rsidRPr="003D1729">
        <w:rPr>
          <w:rFonts w:ascii="Palatino Linotype" w:eastAsia="Palatino Linotype" w:hAnsi="Palatino Linotype" w:cs="Palatino Linotype"/>
        </w:rPr>
        <w:t xml:space="preserve"> dejaron de emitir las consideraciones que a estimaran convenientes, tal y como consta de manera siguiente: </w:t>
      </w:r>
    </w:p>
    <w:p w14:paraId="48286187" w14:textId="77777777" w:rsidR="001B2E02" w:rsidRPr="003D1729" w:rsidRDefault="001B2E02">
      <w:pPr>
        <w:spacing w:line="360" w:lineRule="auto"/>
        <w:ind w:right="49"/>
        <w:jc w:val="both"/>
        <w:rPr>
          <w:rFonts w:ascii="Palatino Linotype" w:eastAsia="Palatino Linotype" w:hAnsi="Palatino Linotype" w:cs="Palatino Linotype"/>
        </w:rPr>
      </w:pPr>
      <w:bookmarkStart w:id="5" w:name="_heading=h.3znysh7" w:colFirst="0" w:colLast="0"/>
      <w:bookmarkEnd w:id="5"/>
    </w:p>
    <w:p w14:paraId="50325FBE" w14:textId="77777777" w:rsidR="001B2E02" w:rsidRPr="003D1729" w:rsidRDefault="00807783">
      <w:pPr>
        <w:spacing w:line="360" w:lineRule="auto"/>
        <w:ind w:right="49"/>
        <w:jc w:val="center"/>
        <w:rPr>
          <w:rFonts w:ascii="Palatino Linotype" w:eastAsia="Palatino Linotype" w:hAnsi="Palatino Linotype" w:cs="Palatino Linotype"/>
        </w:rPr>
      </w:pPr>
      <w:r w:rsidRPr="003D1729">
        <w:rPr>
          <w:noProof/>
        </w:rPr>
        <w:drawing>
          <wp:inline distT="0" distB="0" distL="0" distR="0" wp14:anchorId="31C9C40E" wp14:editId="24731744">
            <wp:extent cx="4609169" cy="1083262"/>
            <wp:effectExtent l="0" t="0" r="0" b="0"/>
            <wp:docPr id="2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16604" t="18451" r="15822" b="53313"/>
                    <a:stretch>
                      <a:fillRect/>
                    </a:stretch>
                  </pic:blipFill>
                  <pic:spPr>
                    <a:xfrm>
                      <a:off x="0" y="0"/>
                      <a:ext cx="4609169" cy="1083262"/>
                    </a:xfrm>
                    <a:prstGeom prst="rect">
                      <a:avLst/>
                    </a:prstGeom>
                    <a:ln/>
                  </pic:spPr>
                </pic:pic>
              </a:graphicData>
            </a:graphic>
          </wp:inline>
        </w:drawing>
      </w:r>
    </w:p>
    <w:p w14:paraId="378FE4D9" w14:textId="77777777" w:rsidR="001B2E02" w:rsidRPr="003D1729" w:rsidRDefault="001B2E02">
      <w:pPr>
        <w:spacing w:line="360" w:lineRule="auto"/>
        <w:jc w:val="both"/>
        <w:rPr>
          <w:rFonts w:ascii="Palatino Linotype" w:eastAsia="Palatino Linotype" w:hAnsi="Palatino Linotype" w:cs="Palatino Linotype"/>
          <w:b/>
        </w:rPr>
      </w:pPr>
    </w:p>
    <w:p w14:paraId="264B3718"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 xml:space="preserve">7. Cierre de instrucción. </w:t>
      </w:r>
      <w:r w:rsidRPr="003D1729">
        <w:rPr>
          <w:rFonts w:ascii="Palatino Linotype" w:eastAsia="Palatino Linotype" w:hAnsi="Palatino Linotype" w:cs="Palatino Linotype"/>
        </w:rPr>
        <w:t>Una vez transcurrido el periodo otorgado a las partes para realizar sus manifestaciones y no habiendo documentos que integrar al expediente, con fecha</w:t>
      </w:r>
      <w:r w:rsidRPr="003D1729">
        <w:rPr>
          <w:rFonts w:ascii="Palatino Linotype" w:eastAsia="Palatino Linotype" w:hAnsi="Palatino Linotype" w:cs="Palatino Linotype"/>
          <w:b/>
        </w:rPr>
        <w:t xml:space="preserve"> dieciséis de mayo de dos mil veintitrés</w:t>
      </w:r>
      <w:r w:rsidRPr="003D1729">
        <w:rPr>
          <w:rFonts w:ascii="Palatino Linotype" w:eastAsia="Palatino Linotype" w:hAnsi="Palatino Linotype" w:cs="Palatino Linotype"/>
        </w:rPr>
        <w:t xml:space="preserve">, la </w:t>
      </w:r>
      <w:r w:rsidRPr="003D1729">
        <w:rPr>
          <w:rFonts w:ascii="Palatino Linotype" w:eastAsia="Palatino Linotype" w:hAnsi="Palatino Linotype" w:cs="Palatino Linotype"/>
          <w:b/>
        </w:rPr>
        <w:t>Comisionada Ponente</w:t>
      </w:r>
      <w:r w:rsidRPr="003D1729">
        <w:rPr>
          <w:rFonts w:ascii="Palatino Linotype" w:eastAsia="Palatino Linotype" w:hAnsi="Palatino Linotype" w:cs="Palatino Linotype"/>
        </w:rPr>
        <w:t xml:space="preserve"> </w:t>
      </w:r>
      <w:r w:rsidRPr="003D1729">
        <w:rPr>
          <w:rFonts w:ascii="Palatino Linotype" w:eastAsia="Palatino Linotype" w:hAnsi="Palatino Linotype" w:cs="Palatino Linotype"/>
        </w:rPr>
        <w:lastRenderedPageBreak/>
        <w:t>determinó el cierre de instrucción en términos de la fracción VI del artículo 185 de la Ley de Transparencia y Acceso a la Información Pública del Estado de México y Municipios.</w:t>
      </w:r>
    </w:p>
    <w:p w14:paraId="2E8D5A87" w14:textId="77777777" w:rsidR="001B2E02" w:rsidRPr="003D1729" w:rsidRDefault="001B2E02">
      <w:pPr>
        <w:spacing w:line="360" w:lineRule="auto"/>
        <w:jc w:val="both"/>
        <w:rPr>
          <w:rFonts w:ascii="Palatino Linotype" w:eastAsia="Palatino Linotype" w:hAnsi="Palatino Linotype" w:cs="Palatino Linotype"/>
        </w:rPr>
      </w:pPr>
    </w:p>
    <w:p w14:paraId="7FD6B977"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 xml:space="preserve">8. Desistimiento del Recurso de Revisión. </w:t>
      </w:r>
      <w:r w:rsidRPr="003D1729">
        <w:rPr>
          <w:rFonts w:ascii="Palatino Linotype" w:eastAsia="Palatino Linotype" w:hAnsi="Palatino Linotype" w:cs="Palatino Linotype"/>
        </w:rPr>
        <w:t xml:space="preserve">Con fecha quince de julio de dos mil veintidós, </w:t>
      </w:r>
      <w:r w:rsidRPr="003D1729">
        <w:rPr>
          <w:rFonts w:ascii="Palatino Linotype" w:eastAsia="Palatino Linotype" w:hAnsi="Palatino Linotype" w:cs="Palatino Linotype"/>
          <w:b/>
        </w:rPr>
        <w:t>LA PARTE RECURRENTE</w:t>
      </w:r>
      <w:r w:rsidRPr="003D1729">
        <w:rPr>
          <w:rFonts w:ascii="Palatino Linotype" w:eastAsia="Palatino Linotype" w:hAnsi="Palatino Linotype" w:cs="Palatino Linotype"/>
        </w:rPr>
        <w:t xml:space="preserve"> decidió desistirse del presente medio de impugnación señalando como motivo el siguiente: </w:t>
      </w:r>
    </w:p>
    <w:p w14:paraId="6B9614EC"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7AD83F6"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 xml:space="preserve">“se cumple con la información” (Sic) </w:t>
      </w:r>
    </w:p>
    <w:p w14:paraId="56AC79AA"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1C44DFE"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Mismo que se tuvo por presentado ante el </w:t>
      </w:r>
      <w:proofErr w:type="spellStart"/>
      <w:r w:rsidRPr="003D1729">
        <w:rPr>
          <w:rFonts w:ascii="Palatino Linotype" w:eastAsia="Palatino Linotype" w:hAnsi="Palatino Linotype" w:cs="Palatino Linotype"/>
        </w:rPr>
        <w:t>Infoem</w:t>
      </w:r>
      <w:proofErr w:type="spellEnd"/>
      <w:r w:rsidRPr="003D1729">
        <w:rPr>
          <w:rFonts w:ascii="Palatino Linotype" w:eastAsia="Palatino Linotype" w:hAnsi="Palatino Linotype" w:cs="Palatino Linotype"/>
        </w:rPr>
        <w:t xml:space="preserve"> el pasado </w:t>
      </w:r>
      <w:r w:rsidRPr="003D1729">
        <w:rPr>
          <w:rFonts w:ascii="Palatino Linotype" w:eastAsia="Palatino Linotype" w:hAnsi="Palatino Linotype" w:cs="Palatino Linotype"/>
          <w:b/>
        </w:rPr>
        <w:t xml:space="preserve">treinta y uno de julio de dos mil veintidós, </w:t>
      </w:r>
      <w:r w:rsidRPr="003D1729">
        <w:rPr>
          <w:rFonts w:ascii="Palatino Linotype" w:eastAsia="Palatino Linotype" w:hAnsi="Palatino Linotype" w:cs="Palatino Linotype"/>
        </w:rPr>
        <w:t xml:space="preserve">conforme a lo dispuesto por el calendario oficial en materia de Transparencia y Protección de Datos Personales del Estado de México y Municipios para el año dos mil veintitrés, aprobado por el Pleno del Instituto. </w:t>
      </w:r>
    </w:p>
    <w:p w14:paraId="52F0DDF1" w14:textId="77777777" w:rsidR="001B2E02" w:rsidRPr="003D1729" w:rsidRDefault="001B2E02">
      <w:pPr>
        <w:spacing w:line="360" w:lineRule="auto"/>
        <w:ind w:right="49"/>
        <w:jc w:val="both"/>
        <w:rPr>
          <w:rFonts w:ascii="Palatino Linotype" w:eastAsia="Palatino Linotype" w:hAnsi="Palatino Linotype" w:cs="Palatino Linotype"/>
        </w:rPr>
      </w:pPr>
    </w:p>
    <w:p w14:paraId="7D7F4A21"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9. Ampliación del plazo para emitir resolución.</w:t>
      </w:r>
      <w:r w:rsidRPr="003D1729">
        <w:rPr>
          <w:rFonts w:ascii="Palatino Linotype" w:eastAsia="Palatino Linotype" w:hAnsi="Palatino Linotype" w:cs="Palatino Linotype"/>
        </w:rPr>
        <w:t xml:space="preserve"> El </w:t>
      </w:r>
      <w:r w:rsidRPr="003D1729">
        <w:rPr>
          <w:rFonts w:ascii="Palatino Linotype" w:eastAsia="Palatino Linotype" w:hAnsi="Palatino Linotype" w:cs="Palatino Linotype"/>
          <w:b/>
        </w:rPr>
        <w:t>primero de agosto de dos mil veintitrés,</w:t>
      </w:r>
      <w:r w:rsidRPr="003D1729">
        <w:rPr>
          <w:rFonts w:ascii="Palatino Linotype" w:eastAsia="Palatino Linotype" w:hAnsi="Palatino Linotype" w:cs="Palatino Linotype"/>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14:paraId="174BBD31" w14:textId="77777777" w:rsidR="001B2E02" w:rsidRPr="003D1729" w:rsidRDefault="001B2E02">
      <w:pPr>
        <w:widowControl w:val="0"/>
        <w:spacing w:line="360" w:lineRule="auto"/>
        <w:jc w:val="both"/>
        <w:rPr>
          <w:rFonts w:ascii="Palatino Linotype" w:eastAsia="Palatino Linotype" w:hAnsi="Palatino Linotype" w:cs="Palatino Linotype"/>
        </w:rPr>
      </w:pPr>
    </w:p>
    <w:p w14:paraId="4FA5B52D"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w:t>
      </w:r>
      <w:r w:rsidRPr="003D1729">
        <w:rPr>
          <w:rFonts w:ascii="Palatino Linotype" w:eastAsia="Palatino Linotype" w:hAnsi="Palatino Linotype" w:cs="Palatino Linotype"/>
        </w:rPr>
        <w:lastRenderedPageBreak/>
        <w:t>con los recibidos el año dos mil veintiuno, incrementó aproximadamente un 300%, circunstancia atípica que ha rebasado las capacidades técnicas y humanas del personal encargado de la proyección de las resoluciones a dichos medios de impugnación.</w:t>
      </w:r>
    </w:p>
    <w:p w14:paraId="232457EA" w14:textId="77777777" w:rsidR="001B2E02" w:rsidRPr="003D1729" w:rsidRDefault="001B2E02">
      <w:pPr>
        <w:widowControl w:val="0"/>
        <w:spacing w:line="360" w:lineRule="auto"/>
        <w:jc w:val="both"/>
        <w:rPr>
          <w:rFonts w:ascii="Palatino Linotype" w:eastAsia="Palatino Linotype" w:hAnsi="Palatino Linotype" w:cs="Palatino Linotype"/>
        </w:rPr>
      </w:pPr>
    </w:p>
    <w:p w14:paraId="444D7A4F"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B59FB6B" w14:textId="77777777" w:rsidR="001B2E02" w:rsidRPr="003D1729" w:rsidRDefault="001B2E02">
      <w:pPr>
        <w:widowControl w:val="0"/>
        <w:spacing w:line="360" w:lineRule="auto"/>
        <w:jc w:val="both"/>
        <w:rPr>
          <w:rFonts w:ascii="Palatino Linotype" w:eastAsia="Palatino Linotype" w:hAnsi="Palatino Linotype" w:cs="Palatino Linotype"/>
        </w:rPr>
      </w:pPr>
    </w:p>
    <w:p w14:paraId="760F2616"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3521B0" w14:textId="77777777" w:rsidR="001B2E02" w:rsidRPr="003D1729" w:rsidRDefault="001B2E02">
      <w:pPr>
        <w:widowControl w:val="0"/>
        <w:spacing w:line="360" w:lineRule="auto"/>
        <w:jc w:val="both"/>
        <w:rPr>
          <w:rFonts w:ascii="Palatino Linotype" w:eastAsia="Palatino Linotype" w:hAnsi="Palatino Linotype" w:cs="Palatino Linotype"/>
        </w:rPr>
      </w:pPr>
    </w:p>
    <w:p w14:paraId="175A34FB"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AAF4511" w14:textId="77777777" w:rsidR="001B2E02" w:rsidRPr="003D1729" w:rsidRDefault="001B2E02">
      <w:pPr>
        <w:widowControl w:val="0"/>
        <w:spacing w:line="360" w:lineRule="auto"/>
        <w:jc w:val="both"/>
        <w:rPr>
          <w:rFonts w:ascii="Palatino Linotype" w:eastAsia="Palatino Linotype" w:hAnsi="Palatino Linotype" w:cs="Palatino Linotype"/>
        </w:rPr>
      </w:pPr>
    </w:p>
    <w:p w14:paraId="30F98CBF"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w:t>
      </w:r>
      <w:r w:rsidRPr="003D1729">
        <w:rPr>
          <w:rFonts w:ascii="Palatino Linotype" w:eastAsia="Palatino Linotype" w:hAnsi="Palatino Linotype" w:cs="Palatino Linotype"/>
        </w:rPr>
        <w:lastRenderedPageBreak/>
        <w:t xml:space="preserve">su resolución, atentos a los siguientes criterios: </w:t>
      </w:r>
    </w:p>
    <w:p w14:paraId="709940B1" w14:textId="77777777" w:rsidR="001B2E02" w:rsidRPr="003D1729" w:rsidRDefault="001B2E02">
      <w:pPr>
        <w:widowControl w:val="0"/>
        <w:spacing w:line="360" w:lineRule="auto"/>
        <w:jc w:val="both"/>
        <w:rPr>
          <w:rFonts w:ascii="Palatino Linotype" w:eastAsia="Palatino Linotype" w:hAnsi="Palatino Linotype" w:cs="Palatino Linotype"/>
        </w:rPr>
      </w:pPr>
    </w:p>
    <w:p w14:paraId="4253C72D" w14:textId="77777777" w:rsidR="001B2E02" w:rsidRPr="003D1729" w:rsidRDefault="00807783">
      <w:pPr>
        <w:widowControl w:val="0"/>
        <w:numPr>
          <w:ilvl w:val="0"/>
          <w:numId w:val="1"/>
        </w:num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 xml:space="preserve">Complejidad del Asunto: </w:t>
      </w:r>
      <w:r w:rsidRPr="003D1729">
        <w:rPr>
          <w:rFonts w:ascii="Palatino Linotype" w:eastAsia="Palatino Linotype" w:hAnsi="Palatino Linotype" w:cs="Palatino Linotype"/>
        </w:rPr>
        <w:t xml:space="preserve">La complejidad de la prueba, la pluralidad de sujetos procesales, el tiempo transcurrido, las características y contexto del recurso. </w:t>
      </w:r>
    </w:p>
    <w:p w14:paraId="230CF360" w14:textId="77777777" w:rsidR="001B2E02" w:rsidRPr="003D1729" w:rsidRDefault="00807783">
      <w:pPr>
        <w:widowControl w:val="0"/>
        <w:numPr>
          <w:ilvl w:val="0"/>
          <w:numId w:val="1"/>
        </w:num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Actividad Procesal del interesado:</w:t>
      </w:r>
      <w:r w:rsidRPr="003D1729">
        <w:rPr>
          <w:rFonts w:ascii="Palatino Linotype" w:eastAsia="Palatino Linotype" w:hAnsi="Palatino Linotype" w:cs="Palatino Linotype"/>
        </w:rPr>
        <w:t xml:space="preserve"> Acciones u omisiones del interesado.</w:t>
      </w:r>
    </w:p>
    <w:p w14:paraId="42E15E2D" w14:textId="77777777" w:rsidR="001B2E02" w:rsidRPr="003D1729" w:rsidRDefault="00807783">
      <w:pPr>
        <w:widowControl w:val="0"/>
        <w:numPr>
          <w:ilvl w:val="0"/>
          <w:numId w:val="1"/>
        </w:num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Conducta de la Autoridad:</w:t>
      </w:r>
      <w:r w:rsidRPr="003D1729">
        <w:rPr>
          <w:rFonts w:ascii="Palatino Linotype" w:eastAsia="Palatino Linotype" w:hAnsi="Palatino Linotype" w:cs="Palatino Linotype"/>
        </w:rPr>
        <w:t xml:space="preserve"> Las Acciones u omisiones realizadas en el procedimiento. Así como si la autoridad actuó con la debida diligencia.</w:t>
      </w:r>
    </w:p>
    <w:p w14:paraId="5AE6B5F1" w14:textId="77777777" w:rsidR="001B2E02" w:rsidRPr="003D1729" w:rsidRDefault="00807783">
      <w:pPr>
        <w:widowControl w:val="0"/>
        <w:numPr>
          <w:ilvl w:val="0"/>
          <w:numId w:val="1"/>
        </w:num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La afectación generada en la situación jurídica de la persona involucrada en el proceso:</w:t>
      </w:r>
      <w:r w:rsidRPr="003D1729">
        <w:rPr>
          <w:rFonts w:ascii="Palatino Linotype" w:eastAsia="Palatino Linotype" w:hAnsi="Palatino Linotype" w:cs="Palatino Linotype"/>
        </w:rPr>
        <w:t xml:space="preserve"> Violación a sus derechos humanos.</w:t>
      </w:r>
    </w:p>
    <w:p w14:paraId="5FDED755" w14:textId="77777777" w:rsidR="001B2E02" w:rsidRPr="003D1729" w:rsidRDefault="001B2E02">
      <w:pPr>
        <w:widowControl w:val="0"/>
        <w:spacing w:line="360" w:lineRule="auto"/>
        <w:jc w:val="both"/>
        <w:rPr>
          <w:rFonts w:ascii="Palatino Linotype" w:eastAsia="Palatino Linotype" w:hAnsi="Palatino Linotype" w:cs="Palatino Linotype"/>
        </w:rPr>
      </w:pPr>
    </w:p>
    <w:p w14:paraId="02F7D098"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09FC3B" w14:textId="77777777" w:rsidR="001B2E02" w:rsidRPr="003D1729" w:rsidRDefault="001B2E02">
      <w:pPr>
        <w:widowControl w:val="0"/>
        <w:spacing w:line="360" w:lineRule="auto"/>
        <w:jc w:val="both"/>
        <w:rPr>
          <w:rFonts w:ascii="Palatino Linotype" w:eastAsia="Palatino Linotype" w:hAnsi="Palatino Linotype" w:cs="Palatino Linotype"/>
        </w:rPr>
      </w:pPr>
    </w:p>
    <w:p w14:paraId="321E594D"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D1729">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3D1729">
        <w:rPr>
          <w:rFonts w:ascii="Palatino Linotype" w:eastAsia="Palatino Linotype" w:hAnsi="Palatino Linotype" w:cs="Palatino Linotype"/>
          <w:b/>
        </w:rPr>
        <w:t>,</w:t>
      </w:r>
      <w:r w:rsidRPr="003D1729">
        <w:rPr>
          <w:rFonts w:ascii="Palatino Linotype" w:eastAsia="Palatino Linotype" w:hAnsi="Palatino Linotype" w:cs="Palatino Linotype"/>
        </w:rPr>
        <w:t xml:space="preserve"> visible en la Gaceta del Seminario Judicial de la </w:t>
      </w:r>
      <w:r w:rsidRPr="003D1729">
        <w:rPr>
          <w:rFonts w:ascii="Palatino Linotype" w:eastAsia="Palatino Linotype" w:hAnsi="Palatino Linotype" w:cs="Palatino Linotype"/>
        </w:rPr>
        <w:lastRenderedPageBreak/>
        <w:t>Federación con el registro digital 205635.</w:t>
      </w:r>
    </w:p>
    <w:p w14:paraId="51549EBC" w14:textId="77777777" w:rsidR="001B2E02" w:rsidRPr="003D1729" w:rsidRDefault="001B2E02">
      <w:pPr>
        <w:widowControl w:val="0"/>
        <w:spacing w:line="360" w:lineRule="auto"/>
        <w:jc w:val="both"/>
        <w:rPr>
          <w:rFonts w:ascii="Palatino Linotype" w:eastAsia="Palatino Linotype" w:hAnsi="Palatino Linotype" w:cs="Palatino Linotype"/>
        </w:rPr>
      </w:pPr>
    </w:p>
    <w:p w14:paraId="365A823E"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943463C" w14:textId="77777777" w:rsidR="001B2E02" w:rsidRPr="003D1729" w:rsidRDefault="001B2E02">
      <w:pPr>
        <w:widowControl w:val="0"/>
        <w:spacing w:line="360" w:lineRule="auto"/>
        <w:jc w:val="both"/>
        <w:rPr>
          <w:rFonts w:ascii="Palatino Linotype" w:eastAsia="Palatino Linotype" w:hAnsi="Palatino Linotype" w:cs="Palatino Linotype"/>
        </w:rPr>
      </w:pPr>
    </w:p>
    <w:p w14:paraId="34EA511A"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C361C1A" w14:textId="77777777" w:rsidR="001B2E02" w:rsidRPr="003D1729" w:rsidRDefault="001B2E02">
      <w:pPr>
        <w:widowControl w:val="0"/>
        <w:spacing w:line="360" w:lineRule="auto"/>
        <w:jc w:val="both"/>
        <w:rPr>
          <w:rFonts w:ascii="Palatino Linotype" w:eastAsia="Palatino Linotype" w:hAnsi="Palatino Linotype" w:cs="Palatino Linotype"/>
        </w:rPr>
      </w:pPr>
    </w:p>
    <w:p w14:paraId="62E0DA20"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i/>
        </w:rPr>
        <w:t>“PLAZO RAZONABLE PARA RESOLVER. DIMENSIÓN Y EFECTOS DE ESTE CONCEPTO CUANDO SE ADUCE EXCESIVA CARGA DE TRABAJO.”</w:t>
      </w:r>
      <w:r w:rsidRPr="003D1729">
        <w:rPr>
          <w:rFonts w:ascii="Palatino Linotype" w:eastAsia="Palatino Linotype" w:hAnsi="Palatino Linotype" w:cs="Palatino Linotype"/>
        </w:rPr>
        <w:t xml:space="preserve"> consultable en el Seminario Judicial de la Federación y su gaceta, con el registro digital 2002351.</w:t>
      </w:r>
    </w:p>
    <w:p w14:paraId="671CDECE" w14:textId="77777777" w:rsidR="001B2E02" w:rsidRPr="003D1729" w:rsidRDefault="001B2E02">
      <w:pPr>
        <w:widowControl w:val="0"/>
        <w:spacing w:line="360" w:lineRule="auto"/>
        <w:jc w:val="both"/>
        <w:rPr>
          <w:rFonts w:ascii="Palatino Linotype" w:eastAsia="Palatino Linotype" w:hAnsi="Palatino Linotype" w:cs="Palatino Linotype"/>
        </w:rPr>
      </w:pPr>
    </w:p>
    <w:p w14:paraId="599C753A" w14:textId="77777777" w:rsidR="001B2E02" w:rsidRPr="003D1729" w:rsidRDefault="001B2E02">
      <w:pPr>
        <w:widowControl w:val="0"/>
        <w:spacing w:line="360" w:lineRule="auto"/>
        <w:jc w:val="both"/>
        <w:rPr>
          <w:rFonts w:ascii="Palatino Linotype" w:eastAsia="Palatino Linotype" w:hAnsi="Palatino Linotype" w:cs="Palatino Linotype"/>
        </w:rPr>
      </w:pPr>
    </w:p>
    <w:p w14:paraId="624A1D97"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i/>
        </w:rPr>
        <w:t xml:space="preserve">“PLAZO RAZONABLE PARA RESOLVER. CONCEPTO Y ELEMENTOS QUE LO </w:t>
      </w:r>
      <w:r w:rsidRPr="003D1729">
        <w:rPr>
          <w:rFonts w:ascii="Palatino Linotype" w:eastAsia="Palatino Linotype" w:hAnsi="Palatino Linotype" w:cs="Palatino Linotype"/>
          <w:b/>
          <w:i/>
        </w:rPr>
        <w:lastRenderedPageBreak/>
        <w:t>INTEGRAN A LA LUZ DEL DERECHO INTERNACIONAL DE LOS DERECHOS HUMANOS.”</w:t>
      </w:r>
      <w:r w:rsidRPr="003D1729">
        <w:rPr>
          <w:rFonts w:ascii="Palatino Linotype" w:eastAsia="Palatino Linotype" w:hAnsi="Palatino Linotype" w:cs="Palatino Linotype"/>
          <w:b/>
        </w:rPr>
        <w:t>,</w:t>
      </w:r>
      <w:r w:rsidRPr="003D1729">
        <w:rPr>
          <w:rFonts w:ascii="Palatino Linotype" w:eastAsia="Palatino Linotype" w:hAnsi="Palatino Linotype" w:cs="Palatino Linotype"/>
        </w:rPr>
        <w:t xml:space="preserve"> visible en el Seminario Judicial de la Federación y su gaceta, con el registro digital 2002350.</w:t>
      </w:r>
    </w:p>
    <w:p w14:paraId="505E1CCB" w14:textId="77777777" w:rsidR="001B2E02" w:rsidRPr="003D1729" w:rsidRDefault="001B2E02">
      <w:pPr>
        <w:widowControl w:val="0"/>
        <w:spacing w:line="360" w:lineRule="auto"/>
        <w:jc w:val="both"/>
        <w:rPr>
          <w:rFonts w:ascii="Palatino Linotype" w:eastAsia="Palatino Linotype" w:hAnsi="Palatino Linotype" w:cs="Palatino Linotype"/>
        </w:rPr>
      </w:pPr>
    </w:p>
    <w:p w14:paraId="45838A03" w14:textId="77777777" w:rsidR="001B2E02" w:rsidRPr="003D1729" w:rsidRDefault="00807783">
      <w:pPr>
        <w:widowControl w:val="0"/>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2526F01" w14:textId="77777777" w:rsidR="001B2E02" w:rsidRPr="003D1729" w:rsidRDefault="001B2E02">
      <w:pPr>
        <w:spacing w:line="360" w:lineRule="auto"/>
        <w:jc w:val="both"/>
        <w:rPr>
          <w:rFonts w:ascii="Palatino Linotype" w:eastAsia="Palatino Linotype" w:hAnsi="Palatino Linotype" w:cs="Palatino Linotype"/>
        </w:rPr>
      </w:pPr>
    </w:p>
    <w:p w14:paraId="0F795202"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3C4BC5A2" w14:textId="77777777" w:rsidR="001B2E02" w:rsidRPr="003D1729" w:rsidRDefault="001B2E02">
      <w:pPr>
        <w:spacing w:line="360" w:lineRule="auto"/>
        <w:jc w:val="both"/>
        <w:rPr>
          <w:rFonts w:ascii="Palatino Linotype" w:eastAsia="Palatino Linotype" w:hAnsi="Palatino Linotype" w:cs="Palatino Linotype"/>
          <w:sz w:val="22"/>
          <w:szCs w:val="22"/>
        </w:rPr>
      </w:pPr>
    </w:p>
    <w:p w14:paraId="41E9A674" w14:textId="77777777" w:rsidR="001B2E02" w:rsidRPr="003D1729" w:rsidRDefault="00807783">
      <w:pPr>
        <w:widowControl w:val="0"/>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rPr>
      </w:pPr>
      <w:r w:rsidRPr="003D1729">
        <w:rPr>
          <w:rFonts w:ascii="Palatino Linotype" w:eastAsia="Palatino Linotype" w:hAnsi="Palatino Linotype" w:cs="Palatino Linotype"/>
          <w:b/>
        </w:rPr>
        <w:t>C O N S I D E R A N D O:</w:t>
      </w:r>
    </w:p>
    <w:p w14:paraId="3BA3785F" w14:textId="77777777" w:rsidR="001B2E02" w:rsidRPr="003D1729" w:rsidRDefault="001B2E02">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094DB240"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PRIMERO. COMPETENCIA.</w:t>
      </w:r>
      <w:r w:rsidRPr="003D172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3D1729">
        <w:rPr>
          <w:rFonts w:ascii="Palatino Linotype" w:eastAsia="Palatino Linotype" w:hAnsi="Palatino Linotype" w:cs="Palatino Linotype"/>
          <w:b/>
        </w:rPr>
        <w:t>LA PARTE RECURRENTE</w:t>
      </w:r>
      <w:r w:rsidRPr="003D1729">
        <w:rPr>
          <w:rFonts w:ascii="Palatino Linotype" w:eastAsia="Palatino Linotype" w:hAnsi="Palatino Linotype" w:cs="Palatino Linotype"/>
        </w:rPr>
        <w:t xml:space="preserve">, conforme a lo dispuesto en los artículos 6, apartado A de la Constitución Política de los Estados Unidos Mexicanos; 5 párrafos </w:t>
      </w:r>
      <w:r w:rsidR="003D1729" w:rsidRPr="003D1729">
        <w:rPr>
          <w:rFonts w:ascii="Palatino Linotype" w:eastAsia="Palatino Linotype" w:hAnsi="Palatino Linotype" w:cs="Palatino Linotype"/>
        </w:rPr>
        <w:t xml:space="preserve">trigésimo segundo, trigésimo tercero y trigésimo cuarto; fracciones IV y V </w:t>
      </w:r>
      <w:r w:rsidRPr="003D1729">
        <w:rPr>
          <w:rFonts w:ascii="Palatino Linotype" w:eastAsia="Palatino Linotype" w:hAnsi="Palatino Linotype" w:cs="Palatino Linotype"/>
        </w:rPr>
        <w:t xml:space="preserve">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Pr="003D1729">
        <w:rPr>
          <w:rFonts w:ascii="Palatino Linotype" w:eastAsia="Palatino Linotype" w:hAnsi="Palatino Linotype" w:cs="Palatino Linotype"/>
        </w:rPr>
        <w:lastRenderedPageBreak/>
        <w:t>Información Pública y Protección de Datos Personales del Estado de México y Municipios.</w:t>
      </w:r>
    </w:p>
    <w:p w14:paraId="04BBFDA5" w14:textId="77777777" w:rsidR="001B2E02" w:rsidRPr="003D1729" w:rsidRDefault="001B2E02">
      <w:pPr>
        <w:spacing w:line="360" w:lineRule="auto"/>
        <w:jc w:val="both"/>
        <w:rPr>
          <w:rFonts w:ascii="Palatino Linotype" w:eastAsia="Palatino Linotype" w:hAnsi="Palatino Linotype" w:cs="Palatino Linotype"/>
        </w:rPr>
      </w:pPr>
    </w:p>
    <w:p w14:paraId="3AFE65DA"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SEGUNDO. OPORTUNIDAD Y PROCEDIBILIDAD DEL RECURSO DE REVISIÓN</w:t>
      </w:r>
      <w:r w:rsidRPr="003D1729">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C963DE7" w14:textId="77777777" w:rsidR="001B2E02" w:rsidRPr="003D1729" w:rsidRDefault="001B2E02">
      <w:pPr>
        <w:spacing w:line="360" w:lineRule="auto"/>
        <w:jc w:val="both"/>
        <w:rPr>
          <w:rFonts w:ascii="Palatino Linotype" w:eastAsia="Palatino Linotype" w:hAnsi="Palatino Linotype" w:cs="Palatino Linotype"/>
        </w:rPr>
      </w:pPr>
    </w:p>
    <w:p w14:paraId="3AD19B5D"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Pr="003D1729">
        <w:rPr>
          <w:rFonts w:ascii="Palatino Linotype" w:eastAsia="Palatino Linotype" w:hAnsi="Palatino Linotype" w:cs="Palatino Linotype"/>
          <w:b/>
        </w:rPr>
        <w:t>EL SUJETO OBLIGADO</w:t>
      </w:r>
      <w:r w:rsidRPr="003D1729">
        <w:rPr>
          <w:rFonts w:ascii="Palatino Linotype" w:eastAsia="Palatino Linotype" w:hAnsi="Palatino Linotype" w:cs="Palatino Linotype"/>
        </w:rPr>
        <w:t xml:space="preserve"> respondió a la solicitud de información el</w:t>
      </w:r>
      <w:r w:rsidRPr="003D1729">
        <w:rPr>
          <w:rFonts w:ascii="Palatino Linotype" w:eastAsia="Palatino Linotype" w:hAnsi="Palatino Linotype" w:cs="Palatino Linotype"/>
          <w:b/>
        </w:rPr>
        <w:t xml:space="preserve"> veintiocho de marzo de dos mil veintitrés, </w:t>
      </w:r>
      <w:r w:rsidRPr="003D1729">
        <w:rPr>
          <w:rFonts w:ascii="Palatino Linotype" w:eastAsia="Palatino Linotype" w:hAnsi="Palatino Linotype" w:cs="Palatino Linotype"/>
        </w:rPr>
        <w:t xml:space="preserve">mientras que el recurso de revisión se interpuso el </w:t>
      </w:r>
      <w:r w:rsidRPr="003D1729">
        <w:rPr>
          <w:rFonts w:ascii="Palatino Linotype" w:eastAsia="Palatino Linotype" w:hAnsi="Palatino Linotype" w:cs="Palatino Linotype"/>
          <w:b/>
        </w:rPr>
        <w:t>veintinueve de marzo dos mil veintitrés</w:t>
      </w:r>
      <w:r w:rsidRPr="003D1729">
        <w:rPr>
          <w:rFonts w:ascii="Palatino Linotype" w:eastAsia="Palatino Linotype" w:hAnsi="Palatino Linotype" w:cs="Palatino Linotype"/>
        </w:rPr>
        <w:t xml:space="preserve">, esto es, al </w:t>
      </w:r>
      <w:r w:rsidRPr="003D1729">
        <w:rPr>
          <w:rFonts w:ascii="Palatino Linotype" w:eastAsia="Palatino Linotype" w:hAnsi="Palatino Linotype" w:cs="Palatino Linotype"/>
          <w:b/>
        </w:rPr>
        <w:t>primer día hábil</w:t>
      </w:r>
      <w:r w:rsidRPr="003D1729">
        <w:rPr>
          <w:rFonts w:ascii="Palatino Linotype" w:eastAsia="Palatino Linotype" w:hAnsi="Palatino Linotype" w:cs="Palatino Linotype"/>
        </w:rPr>
        <w:t xml:space="preserve"> en que tuvo conocimiento de la respuesta. </w:t>
      </w:r>
    </w:p>
    <w:p w14:paraId="16420D76" w14:textId="77777777" w:rsidR="001B2E02" w:rsidRPr="003D1729" w:rsidRDefault="001B2E02">
      <w:pPr>
        <w:spacing w:line="360" w:lineRule="auto"/>
        <w:jc w:val="both"/>
        <w:rPr>
          <w:rFonts w:ascii="Palatino Linotype" w:eastAsia="Palatino Linotype" w:hAnsi="Palatino Linotype" w:cs="Palatino Linotype"/>
        </w:rPr>
      </w:pPr>
    </w:p>
    <w:p w14:paraId="7F0B3710"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C4C60CA" w14:textId="77777777" w:rsidR="001B2E02" w:rsidRPr="003D1729" w:rsidRDefault="001B2E02">
      <w:pPr>
        <w:spacing w:line="360" w:lineRule="auto"/>
        <w:jc w:val="both"/>
        <w:rPr>
          <w:rFonts w:ascii="Palatino Linotype" w:eastAsia="Palatino Linotype" w:hAnsi="Palatino Linotype" w:cs="Palatino Linotype"/>
        </w:rPr>
      </w:pPr>
    </w:p>
    <w:p w14:paraId="492A0883"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lastRenderedPageBreak/>
        <w:t xml:space="preserve">A efecto de sustentar lo anterior, es de suma importancia mencionar </w:t>
      </w:r>
      <w:proofErr w:type="gramStart"/>
      <w:r w:rsidRPr="003D1729">
        <w:rPr>
          <w:rFonts w:ascii="Palatino Linotype" w:eastAsia="Palatino Linotype" w:hAnsi="Palatino Linotype" w:cs="Palatino Linotype"/>
        </w:rPr>
        <w:t>que</w:t>
      </w:r>
      <w:proofErr w:type="gramEnd"/>
      <w:r w:rsidRPr="003D1729">
        <w:rPr>
          <w:rFonts w:ascii="Palatino Linotype" w:eastAsia="Palatino Linotype" w:hAnsi="Palatino Linotype" w:cs="Palatino Linotype"/>
        </w:rPr>
        <w:t xml:space="preserve"> si bien </w:t>
      </w:r>
      <w:r w:rsidRPr="003D1729">
        <w:rPr>
          <w:rFonts w:ascii="Palatino Linotype" w:eastAsia="Palatino Linotype" w:hAnsi="Palatino Linotype" w:cs="Palatino Linotype"/>
          <w:b/>
        </w:rPr>
        <w:t>LA PARTE RECURRENTE</w:t>
      </w:r>
      <w:r w:rsidRPr="003D1729">
        <w:rPr>
          <w:rFonts w:ascii="Palatino Linotype" w:eastAsia="Palatino Linotype" w:hAnsi="Palatino Linotype" w:cs="Palatino Linotype"/>
        </w:rPr>
        <w:t xml:space="preserve"> no proporcionó un nombre</w:t>
      </w:r>
      <w:r w:rsidRPr="003D1729">
        <w:rPr>
          <w:rFonts w:ascii="Palatino Linotype" w:eastAsia="Palatino Linotype" w:hAnsi="Palatino Linotype" w:cs="Palatino Linotype"/>
          <w:b/>
        </w:rPr>
        <w:t xml:space="preserve"> </w:t>
      </w:r>
      <w:r w:rsidRPr="003D1729">
        <w:rPr>
          <w:rFonts w:ascii="Palatino Linotype" w:eastAsia="Palatino Linotype" w:hAnsi="Palatino Linotype" w:cs="Palatino Linotype"/>
        </w:rPr>
        <w:t>como se advierte en el detalle de seguimiento del SAIMEX, sin embargo, el no proporcionarlo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C956F6A"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BE02FF1"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w:t>
      </w:r>
    </w:p>
    <w:p w14:paraId="229C02E6"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b/>
          <w:i/>
          <w:sz w:val="22"/>
          <w:szCs w:val="22"/>
        </w:rPr>
        <w:t>Las solicitudes</w:t>
      </w:r>
      <w:r w:rsidRPr="003D1729">
        <w:rPr>
          <w:rFonts w:ascii="Palatino Linotype" w:eastAsia="Palatino Linotype" w:hAnsi="Palatino Linotype" w:cs="Palatino Linotype"/>
          <w:i/>
          <w:sz w:val="22"/>
          <w:szCs w:val="22"/>
        </w:rPr>
        <w:t xml:space="preserve"> anónimas, </w:t>
      </w:r>
      <w:r w:rsidRPr="003D1729">
        <w:rPr>
          <w:rFonts w:ascii="Palatino Linotype" w:eastAsia="Palatino Linotype" w:hAnsi="Palatino Linotype" w:cs="Palatino Linotype"/>
          <w:b/>
          <w:i/>
          <w:sz w:val="22"/>
          <w:szCs w:val="22"/>
        </w:rPr>
        <w:t xml:space="preserve">con </w:t>
      </w:r>
      <w:r w:rsidRPr="003D1729">
        <w:rPr>
          <w:rFonts w:ascii="Palatino Linotype" w:eastAsia="Palatino Linotype" w:hAnsi="Palatino Linotype" w:cs="Palatino Linotype"/>
          <w:i/>
          <w:sz w:val="22"/>
          <w:szCs w:val="22"/>
        </w:rPr>
        <w:t xml:space="preserve">nombre incompleto o </w:t>
      </w:r>
      <w:r w:rsidRPr="003D1729">
        <w:rPr>
          <w:rFonts w:ascii="Palatino Linotype" w:eastAsia="Palatino Linotype" w:hAnsi="Palatino Linotype" w:cs="Palatino Linotype"/>
          <w:b/>
          <w:i/>
          <w:sz w:val="22"/>
          <w:szCs w:val="22"/>
        </w:rPr>
        <w:t xml:space="preserve">seudónimo serán procedentes para su trámite por parte del sujeto obligado ante quien se presente. </w:t>
      </w:r>
      <w:r w:rsidRPr="003D1729">
        <w:rPr>
          <w:rFonts w:ascii="Palatino Linotype" w:eastAsia="Palatino Linotype" w:hAnsi="Palatino Linotype" w:cs="Palatino Linotype"/>
          <w:i/>
          <w:sz w:val="22"/>
          <w:szCs w:val="22"/>
        </w:rPr>
        <w:t>No podrá requerirse información adicional con motivo del nombre proporcionado por el solicitante.</w:t>
      </w:r>
    </w:p>
    <w:p w14:paraId="5627FCEE"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w:t>
      </w:r>
    </w:p>
    <w:p w14:paraId="571F2C52"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61F43B46"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w:t>
      </w:r>
      <w:r w:rsidRPr="003D1729">
        <w:rPr>
          <w:rFonts w:ascii="Palatino Linotype" w:eastAsia="Palatino Linotype" w:hAnsi="Palatino Linotype" w:cs="Palatino Linotype"/>
          <w:b/>
        </w:rPr>
        <w:t>LA PARTE RECURRENTE,</w:t>
      </w:r>
      <w:r w:rsidRPr="003D1729">
        <w:rPr>
          <w:rFonts w:ascii="Palatino Linotype" w:eastAsia="Palatino Linotype" w:hAnsi="Palatino Linotype" w:cs="Palatino Linotype"/>
        </w:rPr>
        <w:t xml:space="preserve"> por lo que, en el presente caso, al haber sido presentado el recurso de revisión vía SAIMEX, dicho requisito resulta innecesario.</w:t>
      </w:r>
    </w:p>
    <w:p w14:paraId="7192E570" w14:textId="77777777" w:rsidR="001B2E02" w:rsidRPr="003D1729" w:rsidRDefault="001B2E02">
      <w:pPr>
        <w:spacing w:line="360" w:lineRule="auto"/>
        <w:jc w:val="both"/>
        <w:rPr>
          <w:rFonts w:ascii="Palatino Linotype" w:eastAsia="Palatino Linotype" w:hAnsi="Palatino Linotype" w:cs="Palatino Linotype"/>
        </w:rPr>
      </w:pPr>
    </w:p>
    <w:p w14:paraId="2B78E0F1"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Finalmente, se advierte que resulta procedente la interposición del recurso, según lo manifestado por el recurrente en sus motivos de inconformidad, de acuerdo a la fracción I del artículo 179 del ordenamiento legal citada, que a la letra dicen: </w:t>
      </w:r>
    </w:p>
    <w:p w14:paraId="575A3CB7"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BD8170A"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b/>
          <w:i/>
          <w:sz w:val="22"/>
          <w:szCs w:val="22"/>
        </w:rPr>
        <w:t>Artículo 179.</w:t>
      </w:r>
      <w:r w:rsidRPr="003D172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BF8BD50"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3D1729">
        <w:rPr>
          <w:rFonts w:ascii="Palatino Linotype" w:eastAsia="Palatino Linotype" w:hAnsi="Palatino Linotype" w:cs="Palatino Linotype"/>
          <w:b/>
          <w:i/>
          <w:sz w:val="22"/>
          <w:szCs w:val="22"/>
        </w:rPr>
        <w:lastRenderedPageBreak/>
        <w:t xml:space="preserve">I. La negativa a la información solicitada; </w:t>
      </w:r>
    </w:p>
    <w:p w14:paraId="4083885E"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i/>
          <w:sz w:val="22"/>
          <w:szCs w:val="22"/>
        </w:rPr>
        <w:t>(…)</w:t>
      </w:r>
    </w:p>
    <w:p w14:paraId="111363FB"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2FEF41E4"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 xml:space="preserve">TERCERO. ANÁLISIS DE LA CAUSAL DE SOBRESEIMIENTO DEL RECURSO DE REVISIÓN. </w:t>
      </w:r>
      <w:r w:rsidRPr="003D1729">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08BF9A07"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3984BBFC"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b/>
          <w:i/>
          <w:sz w:val="22"/>
          <w:szCs w:val="22"/>
        </w:rPr>
        <w:t>Artículo 192.</w:t>
      </w:r>
      <w:r w:rsidRPr="003D1729">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342C8A4A"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u w:val="single"/>
        </w:rPr>
      </w:pPr>
      <w:r w:rsidRPr="003D1729">
        <w:rPr>
          <w:rFonts w:ascii="Palatino Linotype" w:eastAsia="Palatino Linotype" w:hAnsi="Palatino Linotype" w:cs="Palatino Linotype"/>
          <w:b/>
          <w:i/>
          <w:sz w:val="22"/>
          <w:szCs w:val="22"/>
          <w:u w:val="single"/>
        </w:rPr>
        <w:t xml:space="preserve">I. El recurrente se desista expresamente del recurso; </w:t>
      </w:r>
    </w:p>
    <w:p w14:paraId="2BC20742"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b/>
          <w:i/>
          <w:sz w:val="22"/>
          <w:szCs w:val="22"/>
        </w:rPr>
        <w:t>II.</w:t>
      </w:r>
      <w:r w:rsidRPr="003D1729">
        <w:rPr>
          <w:rFonts w:ascii="Palatino Linotype" w:eastAsia="Palatino Linotype" w:hAnsi="Palatino Linotype" w:cs="Palatino Linotype"/>
          <w:i/>
          <w:sz w:val="22"/>
          <w:szCs w:val="22"/>
        </w:rPr>
        <w:t xml:space="preserve"> El recurrente fallezca o, tratándose de personas jurídicas colectivas, se disuelva; </w:t>
      </w:r>
    </w:p>
    <w:p w14:paraId="4D9D48AA"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b/>
          <w:i/>
          <w:sz w:val="22"/>
          <w:szCs w:val="22"/>
        </w:rPr>
        <w:t>III.</w:t>
      </w:r>
      <w:r w:rsidRPr="003D1729">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25F98BDC"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b/>
          <w:i/>
          <w:sz w:val="22"/>
          <w:szCs w:val="22"/>
        </w:rPr>
        <w:t>IV</w:t>
      </w:r>
      <w:r w:rsidRPr="003D1729">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71773230"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b/>
          <w:i/>
          <w:sz w:val="22"/>
          <w:szCs w:val="22"/>
        </w:rPr>
        <w:t>V.</w:t>
      </w:r>
      <w:r w:rsidRPr="003D1729">
        <w:rPr>
          <w:rFonts w:ascii="Palatino Linotype" w:eastAsia="Palatino Linotype" w:hAnsi="Palatino Linotype" w:cs="Palatino Linotype"/>
          <w:i/>
          <w:sz w:val="22"/>
          <w:szCs w:val="22"/>
        </w:rPr>
        <w:t xml:space="preserve"> Cuando por cualquier motivo quede sin materia el recurso.</w:t>
      </w:r>
    </w:p>
    <w:p w14:paraId="04CD4F48"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536729BD"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3D1729">
        <w:rPr>
          <w:rFonts w:ascii="Palatino Linotype" w:eastAsia="Palatino Linotype" w:hAnsi="Palatino Linotype" w:cs="Palatino Linotype"/>
          <w:b/>
        </w:rPr>
        <w:t>LA PARTE RECURRENTE se desista expresamente</w:t>
      </w:r>
      <w:r w:rsidRPr="003D1729">
        <w:rPr>
          <w:rFonts w:ascii="Palatino Linotype" w:eastAsia="Palatino Linotype" w:hAnsi="Palatino Linotype" w:cs="Palatino Linotype"/>
        </w:rPr>
        <w:t xml:space="preserve">. </w:t>
      </w:r>
    </w:p>
    <w:p w14:paraId="37B9146C" w14:textId="77777777" w:rsidR="001B2E02" w:rsidRPr="003D1729" w:rsidRDefault="001B2E02">
      <w:pPr>
        <w:spacing w:line="360" w:lineRule="auto"/>
        <w:jc w:val="both"/>
        <w:rPr>
          <w:rFonts w:ascii="Palatino Linotype" w:eastAsia="Palatino Linotype" w:hAnsi="Palatino Linotype" w:cs="Palatino Linotype"/>
        </w:rPr>
      </w:pPr>
    </w:p>
    <w:p w14:paraId="52514821"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Ello, toda vez que </w:t>
      </w:r>
      <w:r w:rsidRPr="003D1729">
        <w:rPr>
          <w:rFonts w:ascii="Palatino Linotype" w:eastAsia="Palatino Linotype" w:hAnsi="Palatino Linotype" w:cs="Palatino Linotype"/>
          <w:b/>
        </w:rPr>
        <w:t>LA PARTE RECURRENTE</w:t>
      </w:r>
      <w:r w:rsidRPr="003D1729">
        <w:rPr>
          <w:rFonts w:ascii="Palatino Linotype" w:eastAsia="Palatino Linotype" w:hAnsi="Palatino Linotype" w:cs="Palatino Linotype"/>
        </w:rPr>
        <w:t xml:space="preserve"> con fecha quince de julio de dos mil veintitrés, a través del SAIMEX, se desistió expresamente del presente medio de impugnación, teniéndose por presentado ante el </w:t>
      </w:r>
      <w:proofErr w:type="spellStart"/>
      <w:r w:rsidRPr="003D1729">
        <w:rPr>
          <w:rFonts w:ascii="Palatino Linotype" w:eastAsia="Palatino Linotype" w:hAnsi="Palatino Linotype" w:cs="Palatino Linotype"/>
        </w:rPr>
        <w:t>Infoem</w:t>
      </w:r>
      <w:proofErr w:type="spellEnd"/>
      <w:r w:rsidRPr="003D1729">
        <w:rPr>
          <w:rFonts w:ascii="Palatino Linotype" w:eastAsia="Palatino Linotype" w:hAnsi="Palatino Linotype" w:cs="Palatino Linotype"/>
        </w:rPr>
        <w:t xml:space="preserve"> hasta el </w:t>
      </w:r>
      <w:r w:rsidRPr="003D1729">
        <w:rPr>
          <w:rFonts w:ascii="Palatino Linotype" w:eastAsia="Palatino Linotype" w:hAnsi="Palatino Linotype" w:cs="Palatino Linotype"/>
          <w:b/>
        </w:rPr>
        <w:t>treinta y uno de julio de dos mil veintitrés</w:t>
      </w:r>
      <w:r w:rsidRPr="003D1729">
        <w:rPr>
          <w:rFonts w:ascii="Palatino Linotype" w:eastAsia="Palatino Linotype" w:hAnsi="Palatino Linotype" w:cs="Palatino Linotype"/>
        </w:rPr>
        <w:t xml:space="preserve"> </w:t>
      </w:r>
      <w:proofErr w:type="gramStart"/>
      <w:r w:rsidRPr="003D1729">
        <w:rPr>
          <w:rFonts w:ascii="Palatino Linotype" w:eastAsia="Palatino Linotype" w:hAnsi="Palatino Linotype" w:cs="Palatino Linotype"/>
        </w:rPr>
        <w:t>y</w:t>
      </w:r>
      <w:proofErr w:type="gramEnd"/>
      <w:r w:rsidRPr="003D1729">
        <w:rPr>
          <w:rFonts w:ascii="Palatino Linotype" w:eastAsia="Palatino Linotype" w:hAnsi="Palatino Linotype" w:cs="Palatino Linotype"/>
        </w:rPr>
        <w:t xml:space="preserve"> en consecuencia, se estima que se actualiza el supuesto previsto en el artículo 192, fracción I, de la Ley de Transparencia y Acceso a la Información Pública del Estado de México y Municipios.</w:t>
      </w:r>
    </w:p>
    <w:p w14:paraId="1348EC1D" w14:textId="77777777" w:rsidR="001B2E02" w:rsidRPr="003D1729" w:rsidRDefault="001B2E02">
      <w:pPr>
        <w:spacing w:line="360" w:lineRule="auto"/>
        <w:jc w:val="both"/>
        <w:rPr>
          <w:rFonts w:ascii="Palatino Linotype" w:eastAsia="Palatino Linotype" w:hAnsi="Palatino Linotype" w:cs="Palatino Linotype"/>
        </w:rPr>
      </w:pPr>
    </w:p>
    <w:p w14:paraId="6F96CB01"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06F6E798"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91F5A01"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3D1729">
        <w:rPr>
          <w:rFonts w:ascii="Palatino Linotype" w:eastAsia="Palatino Linotype" w:hAnsi="Palatino Linotype" w:cs="Palatino Linotype"/>
          <w:i/>
          <w:sz w:val="22"/>
          <w:szCs w:val="22"/>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52CCC383"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47548B1"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Conforme a lo citado se puede colegir que cuando </w:t>
      </w:r>
      <w:r w:rsidRPr="003D1729">
        <w:rPr>
          <w:rFonts w:ascii="Palatino Linotype" w:eastAsia="Palatino Linotype" w:hAnsi="Palatino Linotype" w:cs="Palatino Linotype"/>
          <w:b/>
        </w:rPr>
        <w:t xml:space="preserve">LA PARTE RECURRENTE </w:t>
      </w:r>
      <w:r w:rsidRPr="003D1729">
        <w:rPr>
          <w:rFonts w:ascii="Palatino Linotype" w:eastAsia="Palatino Linotype" w:hAnsi="Palatino Linotype" w:cs="Palatino Linotype"/>
        </w:rPr>
        <w:t>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72726871" w14:textId="77777777" w:rsidR="001B2E02" w:rsidRPr="003D1729" w:rsidRDefault="001B2E02">
      <w:pPr>
        <w:spacing w:line="360" w:lineRule="auto"/>
        <w:jc w:val="both"/>
        <w:rPr>
          <w:rFonts w:ascii="Palatino Linotype" w:eastAsia="Palatino Linotype" w:hAnsi="Palatino Linotype" w:cs="Palatino Linotype"/>
        </w:rPr>
      </w:pPr>
    </w:p>
    <w:p w14:paraId="2A1DB575"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En ese sentido, toda vez que este Instituto de Transparencia constató que </w:t>
      </w:r>
      <w:r w:rsidRPr="003D1729">
        <w:rPr>
          <w:rFonts w:ascii="Palatino Linotype" w:eastAsia="Palatino Linotype" w:hAnsi="Palatino Linotype" w:cs="Palatino Linotype"/>
          <w:b/>
        </w:rPr>
        <w:t xml:space="preserve">LA PARTE RECURRENTE </w:t>
      </w:r>
      <w:r w:rsidRPr="003D1729">
        <w:rPr>
          <w:rFonts w:ascii="Palatino Linotype" w:eastAsia="Palatino Linotype" w:hAnsi="Palatino Linotype" w:cs="Palatino Linotype"/>
        </w:rPr>
        <w:t xml:space="preserve">se desistió por la vía idónea para realizar dicha acción, a saber, por el Sistema de Acceso a la Información Mexiquense, resulta procedente </w:t>
      </w:r>
      <w:r w:rsidRPr="003D1729">
        <w:rPr>
          <w:rFonts w:ascii="Palatino Linotype" w:eastAsia="Palatino Linotype" w:hAnsi="Palatino Linotype" w:cs="Palatino Linotype"/>
          <w:b/>
        </w:rPr>
        <w:t xml:space="preserve">SOBRESEER </w:t>
      </w:r>
      <w:r w:rsidRPr="003D1729">
        <w:rPr>
          <w:rFonts w:ascii="Palatino Linotype" w:eastAsia="Palatino Linotype" w:hAnsi="Palatino Linotype" w:cs="Palatino Linotype"/>
        </w:rPr>
        <w:t xml:space="preserve">el recurso de revisión con número </w:t>
      </w:r>
      <w:r w:rsidRPr="003D1729">
        <w:rPr>
          <w:rFonts w:ascii="Palatino Linotype" w:eastAsia="Palatino Linotype" w:hAnsi="Palatino Linotype" w:cs="Palatino Linotype"/>
          <w:b/>
        </w:rPr>
        <w:t xml:space="preserve">01714/INFOEM/IP/RR/2023 </w:t>
      </w:r>
      <w:r w:rsidRPr="003D1729">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50C70D77"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F5C5E66"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b/>
          <w:i/>
          <w:sz w:val="22"/>
          <w:szCs w:val="22"/>
        </w:rPr>
        <w:t>Artículo 186.</w:t>
      </w:r>
      <w:r w:rsidRPr="003D1729">
        <w:rPr>
          <w:rFonts w:ascii="Palatino Linotype" w:eastAsia="Palatino Linotype" w:hAnsi="Palatino Linotype" w:cs="Palatino Linotype"/>
          <w:i/>
          <w:sz w:val="22"/>
          <w:szCs w:val="22"/>
        </w:rPr>
        <w:t xml:space="preserve"> Las resoluciones del Instituto podrán: </w:t>
      </w:r>
    </w:p>
    <w:p w14:paraId="159E7CE6"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3D1729">
        <w:rPr>
          <w:rFonts w:ascii="Palatino Linotype" w:eastAsia="Palatino Linotype" w:hAnsi="Palatino Linotype" w:cs="Palatino Linotype"/>
          <w:b/>
          <w:i/>
          <w:sz w:val="22"/>
          <w:szCs w:val="22"/>
        </w:rPr>
        <w:t xml:space="preserve">I. Desechar o sobreseer el recurso; </w:t>
      </w:r>
    </w:p>
    <w:p w14:paraId="7C2A312F" w14:textId="77777777" w:rsidR="001B2E02" w:rsidRPr="003D1729" w:rsidRDefault="0080778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D1729">
        <w:rPr>
          <w:rFonts w:ascii="Palatino Linotype" w:eastAsia="Palatino Linotype" w:hAnsi="Palatino Linotype" w:cs="Palatino Linotype"/>
          <w:b/>
          <w:i/>
          <w:sz w:val="22"/>
          <w:szCs w:val="22"/>
        </w:rPr>
        <w:t>(…</w:t>
      </w:r>
      <w:r w:rsidRPr="003D1729">
        <w:rPr>
          <w:rFonts w:ascii="Palatino Linotype" w:eastAsia="Palatino Linotype" w:hAnsi="Palatino Linotype" w:cs="Palatino Linotype"/>
          <w:i/>
          <w:sz w:val="22"/>
          <w:szCs w:val="22"/>
        </w:rPr>
        <w:t>)</w:t>
      </w:r>
    </w:p>
    <w:p w14:paraId="79ADC9AA" w14:textId="77777777" w:rsidR="001B2E02" w:rsidRPr="003D1729" w:rsidRDefault="001B2E02">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1B1E66B0" w14:textId="77777777" w:rsidR="001B2E02" w:rsidRPr="003D1729" w:rsidRDefault="00807783">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3D1729">
        <w:rPr>
          <w:rFonts w:ascii="Palatino Linotype" w:eastAsia="Palatino Linotype" w:hAnsi="Palatino Linotype" w:cs="Palatino Linotype"/>
        </w:rPr>
        <w:t xml:space="preserve">Así, con fundamento en lo prescrito en los artículos 5 párrafos </w:t>
      </w:r>
      <w:r w:rsidR="003D1729" w:rsidRPr="003D1729">
        <w:rPr>
          <w:rFonts w:ascii="Palatino Linotype" w:eastAsia="Palatino Linotype" w:hAnsi="Palatino Linotype" w:cs="Palatino Linotype"/>
        </w:rPr>
        <w:t>trigésimo segundo, trigésimo tercero y trigésimo cuarto; fracciones IV y V</w:t>
      </w:r>
      <w:r w:rsidRPr="003D1729">
        <w:rPr>
          <w:rFonts w:ascii="Palatino Linotype" w:eastAsia="Palatino Linotype" w:hAnsi="Palatino Linotype" w:cs="Palatino Linotype"/>
        </w:rPr>
        <w:t xml:space="preserve"> de la Constitución Política del Estado Libre y Soberano de México; 2, fracción II; 29, 36 fracciones I y II; 176, 178, 181, 185 y 186 fracción I de la Ley de Transparencia y Acceso a la Información Pública del Estado de México y Municipios, este Pleno,</w:t>
      </w:r>
    </w:p>
    <w:p w14:paraId="78561F03" w14:textId="77777777" w:rsidR="001B2E02" w:rsidRPr="003D1729" w:rsidRDefault="001B2E02">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1AF0B552" w14:textId="77777777" w:rsidR="001B2E02" w:rsidRPr="003D1729" w:rsidRDefault="00807783">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rPr>
      </w:pPr>
      <w:r w:rsidRPr="003D1729">
        <w:rPr>
          <w:rFonts w:ascii="Palatino Linotype" w:eastAsia="Palatino Linotype" w:hAnsi="Palatino Linotype" w:cs="Palatino Linotype"/>
          <w:b/>
        </w:rPr>
        <w:t>R E S U E L V E:</w:t>
      </w:r>
    </w:p>
    <w:p w14:paraId="1F68CEC0" w14:textId="77777777" w:rsidR="001B2E02" w:rsidRPr="003D1729" w:rsidRDefault="001B2E02">
      <w:pPr>
        <w:pBdr>
          <w:top w:val="nil"/>
          <w:left w:val="nil"/>
          <w:bottom w:val="nil"/>
          <w:right w:val="nil"/>
          <w:between w:val="nil"/>
        </w:pBdr>
        <w:spacing w:line="360" w:lineRule="auto"/>
        <w:ind w:left="1080"/>
        <w:rPr>
          <w:rFonts w:ascii="Palatino Linotype" w:eastAsia="Palatino Linotype" w:hAnsi="Palatino Linotype" w:cs="Palatino Linotype"/>
          <w:b/>
        </w:rPr>
      </w:pPr>
    </w:p>
    <w:p w14:paraId="12D06BED" w14:textId="77777777" w:rsidR="001B2E02" w:rsidRPr="003D1729" w:rsidRDefault="00807783">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bookmarkStart w:id="6" w:name="_heading=h.3dy6vkm" w:colFirst="0" w:colLast="0"/>
      <w:bookmarkEnd w:id="6"/>
      <w:r w:rsidRPr="003D1729">
        <w:rPr>
          <w:rFonts w:ascii="Palatino Linotype" w:eastAsia="Palatino Linotype" w:hAnsi="Palatino Linotype" w:cs="Palatino Linotype"/>
          <w:b/>
        </w:rPr>
        <w:t xml:space="preserve">PRIMERO. </w:t>
      </w:r>
      <w:r w:rsidRPr="003D1729">
        <w:rPr>
          <w:rFonts w:ascii="Palatino Linotype" w:eastAsia="Palatino Linotype" w:hAnsi="Palatino Linotype" w:cs="Palatino Linotype"/>
        </w:rPr>
        <w:t>Se</w:t>
      </w:r>
      <w:r w:rsidRPr="003D1729">
        <w:rPr>
          <w:rFonts w:ascii="Palatino Linotype" w:eastAsia="Palatino Linotype" w:hAnsi="Palatino Linotype" w:cs="Palatino Linotype"/>
          <w:b/>
        </w:rPr>
        <w:t xml:space="preserve"> SOBRESEE </w:t>
      </w:r>
      <w:r w:rsidRPr="003D1729">
        <w:rPr>
          <w:rFonts w:ascii="Palatino Linotype" w:eastAsia="Palatino Linotype" w:hAnsi="Palatino Linotype" w:cs="Palatino Linotype"/>
        </w:rPr>
        <w:t xml:space="preserve">el recurso de revisión número </w:t>
      </w:r>
      <w:r w:rsidRPr="003D1729">
        <w:rPr>
          <w:rFonts w:ascii="Palatino Linotype" w:eastAsia="Palatino Linotype" w:hAnsi="Palatino Linotype" w:cs="Palatino Linotype"/>
          <w:b/>
        </w:rPr>
        <w:t xml:space="preserve">01714/INFOEM/IP/RR/2023, </w:t>
      </w:r>
      <w:r w:rsidRPr="003D1729">
        <w:rPr>
          <w:rFonts w:ascii="Palatino Linotype" w:eastAsia="Palatino Linotype" w:hAnsi="Palatino Linotype" w:cs="Palatino Linotype"/>
        </w:rPr>
        <w:t xml:space="preserve">en términos del </w:t>
      </w:r>
      <w:r w:rsidRPr="003D1729">
        <w:rPr>
          <w:rFonts w:ascii="Palatino Linotype" w:eastAsia="Palatino Linotype" w:hAnsi="Palatino Linotype" w:cs="Palatino Linotype"/>
          <w:b/>
        </w:rPr>
        <w:t>CONSIDERANDO TERCERO</w:t>
      </w:r>
      <w:r w:rsidRPr="003D1729">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w:t>
      </w:r>
      <w:r w:rsidRPr="003D1729">
        <w:rPr>
          <w:rFonts w:ascii="Palatino Linotype" w:eastAsia="Palatino Linotype" w:hAnsi="Palatino Linotype" w:cs="Palatino Linotype"/>
          <w:b/>
        </w:rPr>
        <w:t>LA PARTE RECURRENTE.</w:t>
      </w:r>
    </w:p>
    <w:p w14:paraId="60C92435" w14:textId="77777777" w:rsidR="001B2E02" w:rsidRPr="003D1729" w:rsidRDefault="001B2E02">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p>
    <w:p w14:paraId="1F7EFF8A" w14:textId="77777777" w:rsidR="001B2E02" w:rsidRPr="003D1729" w:rsidRDefault="00807783">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 xml:space="preserve">SEGUNDO. </w:t>
      </w:r>
      <w:proofErr w:type="gramStart"/>
      <w:r w:rsidRPr="003D1729">
        <w:rPr>
          <w:rFonts w:ascii="Palatino Linotype" w:eastAsia="Palatino Linotype" w:hAnsi="Palatino Linotype" w:cs="Palatino Linotype"/>
          <w:b/>
        </w:rPr>
        <w:t xml:space="preserve">NOTIFÍQUESE,  </w:t>
      </w:r>
      <w:r w:rsidRPr="003D1729">
        <w:rPr>
          <w:rFonts w:ascii="Palatino Linotype" w:eastAsia="Palatino Linotype" w:hAnsi="Palatino Linotype" w:cs="Palatino Linotype"/>
        </w:rPr>
        <w:t>vía</w:t>
      </w:r>
      <w:proofErr w:type="gramEnd"/>
      <w:r w:rsidRPr="003D1729">
        <w:rPr>
          <w:rFonts w:ascii="Palatino Linotype" w:eastAsia="Palatino Linotype" w:hAnsi="Palatino Linotype" w:cs="Palatino Linotype"/>
        </w:rPr>
        <w:t xml:space="preserve"> Sistema de Acceso a la Información Mexiquense</w:t>
      </w:r>
      <w:r w:rsidRPr="003D1729">
        <w:rPr>
          <w:rFonts w:ascii="Palatino Linotype" w:eastAsia="Palatino Linotype" w:hAnsi="Palatino Linotype" w:cs="Palatino Linotype"/>
          <w:b/>
        </w:rPr>
        <w:t xml:space="preserve">, </w:t>
      </w:r>
      <w:r w:rsidRPr="003D1729">
        <w:rPr>
          <w:rFonts w:ascii="Palatino Linotype" w:eastAsia="Palatino Linotype" w:hAnsi="Palatino Linotype" w:cs="Palatino Linotype"/>
        </w:rPr>
        <w:t>la presente resolución a la Persona Titular de la Unidad de Transparencia del</w:t>
      </w:r>
      <w:r w:rsidRPr="003D1729">
        <w:rPr>
          <w:rFonts w:ascii="Palatino Linotype" w:eastAsia="Palatino Linotype" w:hAnsi="Palatino Linotype" w:cs="Palatino Linotype"/>
          <w:b/>
        </w:rPr>
        <w:t xml:space="preserve"> SUJETO OBLIGADO, </w:t>
      </w:r>
      <w:r w:rsidRPr="003D1729">
        <w:rPr>
          <w:rFonts w:ascii="Palatino Linotype" w:eastAsia="Palatino Linotype" w:hAnsi="Palatino Linotype" w:cs="Palatino Linotype"/>
        </w:rPr>
        <w:t>para su conocimiento.</w:t>
      </w:r>
    </w:p>
    <w:p w14:paraId="661E1564" w14:textId="77777777" w:rsidR="001B2E02" w:rsidRPr="003D1729" w:rsidRDefault="001B2E02">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p>
    <w:p w14:paraId="2B278960" w14:textId="77777777" w:rsidR="001B2E02" w:rsidRPr="003D1729" w:rsidRDefault="00807783">
      <w:pPr>
        <w:spacing w:line="360" w:lineRule="auto"/>
        <w:jc w:val="both"/>
        <w:rPr>
          <w:rFonts w:ascii="Palatino Linotype" w:eastAsia="Palatino Linotype" w:hAnsi="Palatino Linotype" w:cs="Palatino Linotype"/>
        </w:rPr>
      </w:pPr>
      <w:r w:rsidRPr="003D1729">
        <w:rPr>
          <w:rFonts w:ascii="Palatino Linotype" w:eastAsia="Palatino Linotype" w:hAnsi="Palatino Linotype" w:cs="Palatino Linotype"/>
          <w:b/>
        </w:rPr>
        <w:t xml:space="preserve">TERCERO. NOTIFÍQUESE, </w:t>
      </w:r>
      <w:r w:rsidRPr="003D1729">
        <w:rPr>
          <w:rFonts w:ascii="Palatino Linotype" w:eastAsia="Palatino Linotype" w:hAnsi="Palatino Linotype" w:cs="Palatino Linotype"/>
        </w:rPr>
        <w:t>vía</w:t>
      </w:r>
      <w:r w:rsidRPr="003D1729">
        <w:rPr>
          <w:rFonts w:ascii="Palatino Linotype" w:eastAsia="Palatino Linotype" w:hAnsi="Palatino Linotype" w:cs="Palatino Linotype"/>
          <w:b/>
        </w:rPr>
        <w:t xml:space="preserve"> </w:t>
      </w:r>
      <w:r w:rsidRPr="003D1729">
        <w:rPr>
          <w:rFonts w:ascii="Palatino Linotype" w:eastAsia="Palatino Linotype" w:hAnsi="Palatino Linotype" w:cs="Palatino Linotype"/>
        </w:rPr>
        <w:t>Sistema de Acceso a la Información Mexiquense, a</w:t>
      </w:r>
      <w:r w:rsidRPr="003D1729">
        <w:rPr>
          <w:rFonts w:ascii="Palatino Linotype" w:eastAsia="Palatino Linotype" w:hAnsi="Palatino Linotype" w:cs="Palatino Linotype"/>
          <w:b/>
        </w:rPr>
        <w:t xml:space="preserve"> LA PARTE RECURRENTE</w:t>
      </w:r>
      <w:r w:rsidRPr="003D172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6CDFEDE" w14:textId="77777777" w:rsidR="001B2E02" w:rsidRPr="003D1729" w:rsidRDefault="001B2E02">
      <w:pPr>
        <w:spacing w:line="360" w:lineRule="auto"/>
        <w:jc w:val="both"/>
        <w:rPr>
          <w:rFonts w:ascii="Palatino Linotype" w:eastAsia="Palatino Linotype" w:hAnsi="Palatino Linotype" w:cs="Palatino Linotype"/>
        </w:rPr>
      </w:pPr>
    </w:p>
    <w:p w14:paraId="47B76011" w14:textId="77777777" w:rsidR="001B2E02" w:rsidRPr="003D1729" w:rsidRDefault="00807783">
      <w:pPr>
        <w:spacing w:line="360" w:lineRule="auto"/>
        <w:jc w:val="both"/>
        <w:rPr>
          <w:rFonts w:ascii="Palatino Linotype" w:eastAsia="Palatino Linotype" w:hAnsi="Palatino Linotype" w:cs="Palatino Linotype"/>
        </w:rPr>
      </w:pPr>
      <w:bookmarkStart w:id="7" w:name="_heading=h.1t3h5sf" w:colFirst="0" w:colLast="0"/>
      <w:bookmarkEnd w:id="7"/>
      <w:r w:rsidRPr="003D172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OCTAVA SESIÓN ORDINARIA CELEBRADA EL NUEVE DE AGOSTO DE DOS MIL VEINTITRÉS, ANTE EL SECRETARIO TÉCNICO DEL PLENO ALEXIS TAPIA RAMÍREZ.</w:t>
      </w:r>
    </w:p>
    <w:p w14:paraId="60ED48B6" w14:textId="77777777" w:rsidR="001B2E02" w:rsidRPr="003D1729" w:rsidRDefault="001B2E02">
      <w:pPr>
        <w:spacing w:line="360" w:lineRule="auto"/>
        <w:jc w:val="both"/>
        <w:rPr>
          <w:rFonts w:ascii="Palatino Linotype" w:eastAsia="Palatino Linotype" w:hAnsi="Palatino Linotype" w:cs="Palatino Linotype"/>
          <w:b/>
        </w:rPr>
      </w:pPr>
    </w:p>
    <w:p w14:paraId="0A0B5479" w14:textId="77777777" w:rsidR="001B2E02" w:rsidRPr="003D1729" w:rsidRDefault="001B2E02">
      <w:pPr>
        <w:spacing w:line="360" w:lineRule="auto"/>
        <w:jc w:val="both"/>
        <w:rPr>
          <w:rFonts w:ascii="Palatino Linotype" w:eastAsia="Palatino Linotype" w:hAnsi="Palatino Linotype" w:cs="Palatino Linotype"/>
          <w:b/>
        </w:rPr>
      </w:pPr>
    </w:p>
    <w:p w14:paraId="6FB45E13" w14:textId="77777777" w:rsidR="001B2E02" w:rsidRPr="003D1729" w:rsidRDefault="001B2E02">
      <w:pPr>
        <w:spacing w:line="360" w:lineRule="auto"/>
        <w:jc w:val="both"/>
        <w:rPr>
          <w:rFonts w:ascii="Palatino Linotype" w:eastAsia="Palatino Linotype" w:hAnsi="Palatino Linotype" w:cs="Palatino Linotype"/>
          <w:b/>
        </w:rPr>
      </w:pPr>
    </w:p>
    <w:p w14:paraId="758A00FA" w14:textId="77777777" w:rsidR="001B2E02" w:rsidRPr="003D1729" w:rsidRDefault="001B2E02">
      <w:pPr>
        <w:spacing w:line="360" w:lineRule="auto"/>
        <w:jc w:val="both"/>
        <w:rPr>
          <w:rFonts w:ascii="Palatino Linotype" w:eastAsia="Palatino Linotype" w:hAnsi="Palatino Linotype" w:cs="Palatino Linotype"/>
          <w:b/>
        </w:rPr>
      </w:pPr>
    </w:p>
    <w:p w14:paraId="4A545D3F" w14:textId="77777777" w:rsidR="001B2E02" w:rsidRPr="003D1729" w:rsidRDefault="001B2E02">
      <w:pPr>
        <w:spacing w:line="360" w:lineRule="auto"/>
        <w:jc w:val="both"/>
        <w:rPr>
          <w:rFonts w:ascii="Palatino Linotype" w:eastAsia="Palatino Linotype" w:hAnsi="Palatino Linotype" w:cs="Palatino Linotype"/>
          <w:b/>
        </w:rPr>
      </w:pPr>
    </w:p>
    <w:p w14:paraId="218A1F6B" w14:textId="77777777" w:rsidR="001B2E02" w:rsidRPr="003D1729" w:rsidRDefault="001B2E02">
      <w:pPr>
        <w:spacing w:line="360" w:lineRule="auto"/>
        <w:jc w:val="both"/>
        <w:rPr>
          <w:rFonts w:ascii="Palatino Linotype" w:eastAsia="Palatino Linotype" w:hAnsi="Palatino Linotype" w:cs="Palatino Linotype"/>
          <w:b/>
        </w:rPr>
      </w:pPr>
    </w:p>
    <w:p w14:paraId="4AE40411" w14:textId="77777777" w:rsidR="001B2E02" w:rsidRPr="003D1729" w:rsidRDefault="001B2E02">
      <w:pPr>
        <w:spacing w:line="360" w:lineRule="auto"/>
        <w:jc w:val="both"/>
        <w:rPr>
          <w:rFonts w:ascii="Palatino Linotype" w:eastAsia="Palatino Linotype" w:hAnsi="Palatino Linotype" w:cs="Palatino Linotype"/>
          <w:b/>
        </w:rPr>
      </w:pPr>
    </w:p>
    <w:p w14:paraId="610368CD" w14:textId="77777777" w:rsidR="001B2E02" w:rsidRPr="003D1729" w:rsidRDefault="001B2E02">
      <w:pPr>
        <w:spacing w:line="360" w:lineRule="auto"/>
        <w:jc w:val="both"/>
        <w:rPr>
          <w:rFonts w:ascii="Palatino Linotype" w:eastAsia="Palatino Linotype" w:hAnsi="Palatino Linotype" w:cs="Palatino Linotype"/>
          <w:b/>
        </w:rPr>
      </w:pPr>
    </w:p>
    <w:p w14:paraId="5AD86912" w14:textId="77777777" w:rsidR="001B2E02" w:rsidRPr="003D1729" w:rsidRDefault="001B2E02">
      <w:pPr>
        <w:spacing w:line="360" w:lineRule="auto"/>
        <w:jc w:val="both"/>
        <w:rPr>
          <w:rFonts w:ascii="Palatino Linotype" w:eastAsia="Palatino Linotype" w:hAnsi="Palatino Linotype" w:cs="Palatino Linotype"/>
          <w:b/>
        </w:rPr>
      </w:pPr>
    </w:p>
    <w:p w14:paraId="3B43C742" w14:textId="77777777" w:rsidR="001B2E02" w:rsidRPr="003D1729" w:rsidRDefault="001B2E02">
      <w:pPr>
        <w:spacing w:line="360" w:lineRule="auto"/>
        <w:jc w:val="both"/>
        <w:rPr>
          <w:rFonts w:ascii="Palatino Linotype" w:eastAsia="Palatino Linotype" w:hAnsi="Palatino Linotype" w:cs="Palatino Linotype"/>
        </w:rPr>
      </w:pPr>
    </w:p>
    <w:p w14:paraId="32400226" w14:textId="77777777" w:rsidR="001B2E02" w:rsidRPr="003D1729" w:rsidRDefault="001B2E02">
      <w:pPr>
        <w:spacing w:line="360" w:lineRule="auto"/>
        <w:jc w:val="both"/>
        <w:rPr>
          <w:rFonts w:ascii="Palatino Linotype" w:eastAsia="Palatino Linotype" w:hAnsi="Palatino Linotype" w:cs="Palatino Linotype"/>
        </w:rPr>
      </w:pPr>
    </w:p>
    <w:p w14:paraId="5C9F371B" w14:textId="77777777" w:rsidR="001B2E02" w:rsidRPr="003D1729" w:rsidRDefault="001B2E02">
      <w:pPr>
        <w:spacing w:line="360" w:lineRule="auto"/>
        <w:jc w:val="both"/>
        <w:rPr>
          <w:rFonts w:ascii="Palatino Linotype" w:eastAsia="Palatino Linotype" w:hAnsi="Palatino Linotype" w:cs="Palatino Linotype"/>
        </w:rPr>
      </w:pPr>
    </w:p>
    <w:p w14:paraId="6311F5B3" w14:textId="77777777" w:rsidR="001B2E02" w:rsidRPr="003D1729" w:rsidRDefault="001B2E02">
      <w:pPr>
        <w:spacing w:line="360" w:lineRule="auto"/>
        <w:jc w:val="both"/>
        <w:rPr>
          <w:rFonts w:ascii="Palatino Linotype" w:eastAsia="Palatino Linotype" w:hAnsi="Palatino Linotype" w:cs="Palatino Linotype"/>
        </w:rPr>
      </w:pPr>
    </w:p>
    <w:p w14:paraId="430BCDA3" w14:textId="77777777" w:rsidR="001B2E02" w:rsidRPr="003D1729" w:rsidRDefault="001B2E02">
      <w:pPr>
        <w:spacing w:line="360" w:lineRule="auto"/>
        <w:jc w:val="both"/>
        <w:rPr>
          <w:rFonts w:ascii="Palatino Linotype" w:eastAsia="Palatino Linotype" w:hAnsi="Palatino Linotype" w:cs="Palatino Linotype"/>
        </w:rPr>
      </w:pPr>
    </w:p>
    <w:p w14:paraId="36DCB87D" w14:textId="77777777" w:rsidR="001B2E02" w:rsidRPr="003D1729" w:rsidRDefault="001B2E02">
      <w:pPr>
        <w:spacing w:line="360" w:lineRule="auto"/>
        <w:jc w:val="both"/>
        <w:rPr>
          <w:rFonts w:ascii="Palatino Linotype" w:eastAsia="Palatino Linotype" w:hAnsi="Palatino Linotype" w:cs="Palatino Linotype"/>
        </w:rPr>
      </w:pPr>
    </w:p>
    <w:p w14:paraId="4C9E57D2" w14:textId="77777777" w:rsidR="001B2E02" w:rsidRPr="003D1729" w:rsidRDefault="001B2E02">
      <w:pPr>
        <w:spacing w:line="360" w:lineRule="auto"/>
        <w:jc w:val="both"/>
        <w:rPr>
          <w:rFonts w:ascii="Palatino Linotype" w:eastAsia="Palatino Linotype" w:hAnsi="Palatino Linotype" w:cs="Palatino Linotype"/>
        </w:rPr>
      </w:pPr>
    </w:p>
    <w:p w14:paraId="719BE6E8" w14:textId="77777777" w:rsidR="001B2E02" w:rsidRPr="003D1729" w:rsidRDefault="001B2E02">
      <w:pPr>
        <w:spacing w:line="360" w:lineRule="auto"/>
        <w:jc w:val="both"/>
        <w:rPr>
          <w:rFonts w:ascii="Palatino Linotype" w:eastAsia="Palatino Linotype" w:hAnsi="Palatino Linotype" w:cs="Palatino Linotype"/>
        </w:rPr>
      </w:pPr>
    </w:p>
    <w:sectPr w:rsidR="001B2E02" w:rsidRPr="003D172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06ACE" w14:textId="77777777" w:rsidR="009974A7" w:rsidRDefault="009974A7">
      <w:r>
        <w:separator/>
      </w:r>
    </w:p>
  </w:endnote>
  <w:endnote w:type="continuationSeparator" w:id="0">
    <w:p w14:paraId="20A9E317" w14:textId="77777777" w:rsidR="009974A7" w:rsidRDefault="0099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3970" w14:textId="77777777" w:rsidR="001B2E02" w:rsidRDefault="008077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21C9A">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21C9A">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26174A6A" w14:textId="77777777" w:rsidR="001B2E02" w:rsidRDefault="001B2E0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22D7" w14:textId="77777777" w:rsidR="001B2E02" w:rsidRDefault="0080778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D172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D1729">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A590" w14:textId="77777777" w:rsidR="009974A7" w:rsidRDefault="009974A7">
      <w:r>
        <w:separator/>
      </w:r>
    </w:p>
  </w:footnote>
  <w:footnote w:type="continuationSeparator" w:id="0">
    <w:p w14:paraId="0ED8E47F" w14:textId="77777777" w:rsidR="009974A7" w:rsidRDefault="0099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D393" w14:textId="77777777" w:rsidR="001B2E02" w:rsidRDefault="00807783">
    <w:pPr>
      <w:rPr>
        <w:rFonts w:ascii="Cambria" w:eastAsia="Cambria" w:hAnsi="Cambria" w:cs="Cambria"/>
      </w:rPr>
    </w:pPr>
    <w:r>
      <w:rPr>
        <w:noProof/>
      </w:rPr>
      <w:drawing>
        <wp:anchor distT="0" distB="0" distL="0" distR="0" simplePos="0" relativeHeight="251658240" behindDoc="1" locked="0" layoutInCell="1" hidden="0" allowOverlap="1" wp14:anchorId="4F5A1D05" wp14:editId="4F1836CF">
          <wp:simplePos x="0" y="0"/>
          <wp:positionH relativeFrom="column">
            <wp:posOffset>-1079496</wp:posOffset>
          </wp:positionH>
          <wp:positionV relativeFrom="paragraph">
            <wp:posOffset>-430526</wp:posOffset>
          </wp:positionV>
          <wp:extent cx="7809865" cy="10165715"/>
          <wp:effectExtent l="0" t="0" r="0" b="0"/>
          <wp:wrapNone/>
          <wp:docPr id="2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1B2E02" w14:paraId="0D035BE5" w14:textId="77777777">
      <w:tc>
        <w:tcPr>
          <w:tcW w:w="2489" w:type="dxa"/>
          <w:shd w:val="clear" w:color="auto" w:fill="auto"/>
        </w:tcPr>
        <w:p w14:paraId="52ED7A4E" w14:textId="77777777" w:rsidR="001B2E02" w:rsidRDefault="008077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B79DC3F" w14:textId="77777777" w:rsidR="001B2E02" w:rsidRDefault="0080778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01714/INFOEM/IP/RR/2023</w:t>
          </w:r>
        </w:p>
      </w:tc>
    </w:tr>
    <w:tr w:rsidR="001B2E02" w14:paraId="3F6E6BB2" w14:textId="77777777">
      <w:trPr>
        <w:trHeight w:val="228"/>
      </w:trPr>
      <w:tc>
        <w:tcPr>
          <w:tcW w:w="2489" w:type="dxa"/>
          <w:shd w:val="clear" w:color="auto" w:fill="auto"/>
          <w:vAlign w:val="center"/>
        </w:tcPr>
        <w:p w14:paraId="54E90F2C" w14:textId="77777777" w:rsidR="001B2E02" w:rsidRDefault="008077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BF7E08E" w14:textId="77777777" w:rsidR="001B2E02" w:rsidRDefault="0080778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Capulhuac</w:t>
          </w:r>
        </w:p>
      </w:tc>
    </w:tr>
    <w:tr w:rsidR="001B2E02" w14:paraId="74D70FED" w14:textId="77777777">
      <w:tc>
        <w:tcPr>
          <w:tcW w:w="2489" w:type="dxa"/>
          <w:shd w:val="clear" w:color="auto" w:fill="auto"/>
          <w:vAlign w:val="center"/>
        </w:tcPr>
        <w:p w14:paraId="0A2669C7" w14:textId="77777777" w:rsidR="001B2E02" w:rsidRDefault="0080778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EB4B029" w14:textId="77777777" w:rsidR="001B2E02" w:rsidRDefault="0080778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98ADAD3" w14:textId="77777777" w:rsidR="001B2E02" w:rsidRDefault="00807783">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8E02" w14:textId="77777777" w:rsidR="001B2E02" w:rsidRDefault="0080778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EFB95E9" wp14:editId="44B30F5E">
          <wp:simplePos x="0" y="0"/>
          <wp:positionH relativeFrom="column">
            <wp:posOffset>-1089021</wp:posOffset>
          </wp:positionH>
          <wp:positionV relativeFrom="paragraph">
            <wp:posOffset>-459736</wp:posOffset>
          </wp:positionV>
          <wp:extent cx="7809865" cy="10165715"/>
          <wp:effectExtent l="0" t="0" r="0" b="0"/>
          <wp:wrapNone/>
          <wp:docPr id="2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6483" w:type="dxa"/>
      <w:tblInd w:w="3174" w:type="dxa"/>
      <w:tblLayout w:type="fixed"/>
      <w:tblLook w:val="0400" w:firstRow="0" w:lastRow="0" w:firstColumn="0" w:lastColumn="0" w:noHBand="0" w:noVBand="1"/>
    </w:tblPr>
    <w:tblGrid>
      <w:gridCol w:w="2917"/>
      <w:gridCol w:w="3566"/>
    </w:tblGrid>
    <w:tr w:rsidR="001B2E02" w14:paraId="0C19645D" w14:textId="77777777">
      <w:trPr>
        <w:trHeight w:val="213"/>
      </w:trPr>
      <w:tc>
        <w:tcPr>
          <w:tcW w:w="2917" w:type="dxa"/>
          <w:shd w:val="clear" w:color="auto" w:fill="auto"/>
          <w:vAlign w:val="center"/>
        </w:tcPr>
        <w:p w14:paraId="081D95C2" w14:textId="77777777" w:rsidR="001B2E02" w:rsidRDefault="008077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66" w:type="dxa"/>
          <w:tcBorders>
            <w:left w:val="nil"/>
          </w:tcBorders>
          <w:shd w:val="clear" w:color="auto" w:fill="auto"/>
          <w:vAlign w:val="center"/>
        </w:tcPr>
        <w:p w14:paraId="7206DB56" w14:textId="77777777" w:rsidR="001B2E02" w:rsidRDefault="00807783" w:rsidP="000A1DB5">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01714/INFOEM/IP/RR/2023</w:t>
          </w:r>
        </w:p>
      </w:tc>
    </w:tr>
    <w:tr w:rsidR="001B2E02" w:rsidRPr="00DD2847" w14:paraId="22470B99" w14:textId="77777777">
      <w:trPr>
        <w:trHeight w:val="91"/>
      </w:trPr>
      <w:tc>
        <w:tcPr>
          <w:tcW w:w="2917" w:type="dxa"/>
          <w:tcBorders>
            <w:right w:val="single" w:sz="4" w:space="0" w:color="FFFFFF"/>
          </w:tcBorders>
          <w:shd w:val="clear" w:color="auto" w:fill="auto"/>
          <w:vAlign w:val="center"/>
        </w:tcPr>
        <w:p w14:paraId="452BE979" w14:textId="77777777" w:rsidR="001B2E02" w:rsidRDefault="008077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66" w:type="dxa"/>
          <w:tcBorders>
            <w:left w:val="single" w:sz="4" w:space="0" w:color="FFFFFF"/>
            <w:right w:val="single" w:sz="4" w:space="0" w:color="FFFFFF"/>
          </w:tcBorders>
          <w:shd w:val="clear" w:color="auto" w:fill="FFFFFF"/>
          <w:vAlign w:val="center"/>
        </w:tcPr>
        <w:p w14:paraId="40A8AECF" w14:textId="045E2B04" w:rsidR="001B2E02" w:rsidRPr="00DD2847" w:rsidRDefault="001D6F3F">
          <w:pPr>
            <w:jc w:val="both"/>
            <w:rPr>
              <w:rFonts w:ascii="Palatino Linotype" w:eastAsia="Palatino Linotype" w:hAnsi="Palatino Linotype" w:cs="Palatino Linotype"/>
              <w:b/>
              <w:sz w:val="22"/>
              <w:szCs w:val="22"/>
              <w:lang w:val="en-US"/>
            </w:rPr>
          </w:pPr>
          <w:r>
            <w:rPr>
              <w:rFonts w:ascii="Palatino Linotype" w:eastAsia="Palatino Linotype" w:hAnsi="Palatino Linotype" w:cs="Palatino Linotype"/>
              <w:b/>
              <w:sz w:val="22"/>
              <w:szCs w:val="22"/>
              <w:lang w:val="en-US"/>
            </w:rPr>
            <w:t>XXXX XXX XXXX XX XXXX</w:t>
          </w:r>
        </w:p>
      </w:tc>
    </w:tr>
    <w:tr w:rsidR="001B2E02" w14:paraId="39AEFB3F" w14:textId="77777777">
      <w:trPr>
        <w:trHeight w:val="161"/>
      </w:trPr>
      <w:tc>
        <w:tcPr>
          <w:tcW w:w="2917" w:type="dxa"/>
          <w:tcBorders>
            <w:bottom w:val="single" w:sz="4" w:space="0" w:color="FFFFFF"/>
            <w:right w:val="single" w:sz="4" w:space="0" w:color="FFFFFF"/>
          </w:tcBorders>
          <w:shd w:val="clear" w:color="auto" w:fill="auto"/>
          <w:vAlign w:val="center"/>
        </w:tcPr>
        <w:p w14:paraId="1A94C29A" w14:textId="77777777" w:rsidR="001B2E02" w:rsidRDefault="008077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66" w:type="dxa"/>
          <w:tcBorders>
            <w:left w:val="single" w:sz="4" w:space="0" w:color="FFFFFF"/>
            <w:bottom w:val="single" w:sz="4" w:space="0" w:color="FFFFFF"/>
            <w:right w:val="single" w:sz="4" w:space="0" w:color="FFFFFF"/>
          </w:tcBorders>
          <w:shd w:val="clear" w:color="auto" w:fill="auto"/>
          <w:vAlign w:val="center"/>
        </w:tcPr>
        <w:p w14:paraId="57FA5580" w14:textId="77777777" w:rsidR="001B2E02" w:rsidRDefault="00807783" w:rsidP="000A1DB5">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Capulhuac</w:t>
          </w:r>
        </w:p>
      </w:tc>
    </w:tr>
    <w:tr w:rsidR="001B2E02" w14:paraId="17D7A2C3" w14:textId="77777777">
      <w:trPr>
        <w:trHeight w:val="102"/>
      </w:trPr>
      <w:tc>
        <w:tcPr>
          <w:tcW w:w="2917" w:type="dxa"/>
          <w:tcBorders>
            <w:top w:val="single" w:sz="4" w:space="0" w:color="FFFFFF"/>
            <w:right w:val="single" w:sz="4" w:space="0" w:color="FFFFFF"/>
          </w:tcBorders>
          <w:shd w:val="clear" w:color="auto" w:fill="auto"/>
          <w:vAlign w:val="center"/>
        </w:tcPr>
        <w:p w14:paraId="08E9815F" w14:textId="77777777" w:rsidR="001B2E02" w:rsidRDefault="0080778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66" w:type="dxa"/>
          <w:tcBorders>
            <w:top w:val="single" w:sz="4" w:space="0" w:color="FFFFFF"/>
            <w:left w:val="single" w:sz="4" w:space="0" w:color="FFFFFF"/>
            <w:right w:val="single" w:sz="4" w:space="0" w:color="FFFFFF"/>
          </w:tcBorders>
          <w:shd w:val="clear" w:color="auto" w:fill="auto"/>
          <w:vAlign w:val="center"/>
        </w:tcPr>
        <w:p w14:paraId="0114D90E" w14:textId="77777777" w:rsidR="001B2E02" w:rsidRDefault="00807783" w:rsidP="000A1DB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68BE0EB" w14:textId="77777777" w:rsidR="001B2E02" w:rsidRDefault="001B2E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9CA"/>
    <w:multiLevelType w:val="multilevel"/>
    <w:tmpl w:val="221CF4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6A2F55"/>
    <w:multiLevelType w:val="multilevel"/>
    <w:tmpl w:val="2FD6ACD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A97494B"/>
    <w:multiLevelType w:val="multilevel"/>
    <w:tmpl w:val="1036314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E02"/>
    <w:rsid w:val="000A1DB5"/>
    <w:rsid w:val="001B2E02"/>
    <w:rsid w:val="001D6F3F"/>
    <w:rsid w:val="00354521"/>
    <w:rsid w:val="003D1729"/>
    <w:rsid w:val="006B0293"/>
    <w:rsid w:val="00721C9A"/>
    <w:rsid w:val="00807783"/>
    <w:rsid w:val="009974A7"/>
    <w:rsid w:val="00B404D9"/>
    <w:rsid w:val="00DD28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3FDB"/>
  <w15:docId w15:val="{35B0E70A-7106-4ABA-9470-EC98EAC1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left w:w="115" w:type="dxa"/>
        <w:right w:w="115" w:type="dxa"/>
      </w:tblCellMar>
    </w:tblPr>
  </w:style>
  <w:style w:type="table" w:customStyle="1" w:styleId="9">
    <w:name w:val="9"/>
    <w:basedOn w:val="TableNormal1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left w:w="115" w:type="dxa"/>
        <w:right w:w="115" w:type="dxa"/>
      </w:tblCellMar>
    </w:tblPr>
  </w:style>
  <w:style w:type="table" w:customStyle="1" w:styleId="7">
    <w:name w:val="7"/>
    <w:basedOn w:val="TableNormal11"/>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23">
    <w:name w:val="23"/>
    <w:basedOn w:val="TableNormal50"/>
    <w:tblPr>
      <w:tblStyleRowBandSize w:val="1"/>
      <w:tblStyleColBandSize w:val="1"/>
      <w:tblCellMar>
        <w:left w:w="115" w:type="dxa"/>
        <w:right w:w="115" w:type="dxa"/>
      </w:tblCellMar>
    </w:tblPr>
  </w:style>
  <w:style w:type="table" w:customStyle="1" w:styleId="22">
    <w:name w:val="22"/>
    <w:basedOn w:val="TableNormal50"/>
    <w:tblPr>
      <w:tblStyleRowBandSize w:val="1"/>
      <w:tblStyleColBandSize w:val="1"/>
      <w:tblCellMar>
        <w:left w:w="115" w:type="dxa"/>
        <w:right w:w="115" w:type="dxa"/>
      </w:tblCellMar>
    </w:tblPr>
  </w:style>
  <w:style w:type="table" w:customStyle="1" w:styleId="21">
    <w:name w:val="21"/>
    <w:basedOn w:val="TableNormal60"/>
    <w:tblPr>
      <w:tblStyleRowBandSize w:val="1"/>
      <w:tblStyleColBandSize w:val="1"/>
      <w:tblCellMar>
        <w:left w:w="115" w:type="dxa"/>
        <w:right w:w="115" w:type="dxa"/>
      </w:tblCellMar>
    </w:tblPr>
  </w:style>
  <w:style w:type="table" w:customStyle="1" w:styleId="20">
    <w:name w:val="20"/>
    <w:basedOn w:val="TableNormal60"/>
    <w:tblPr>
      <w:tblStyleRowBandSize w:val="1"/>
      <w:tblStyleColBandSize w:val="1"/>
      <w:tblCellMar>
        <w:left w:w="115" w:type="dxa"/>
        <w:right w:w="115" w:type="dxa"/>
      </w:tblCellMar>
    </w:tblPr>
  </w:style>
  <w:style w:type="table" w:customStyle="1" w:styleId="19">
    <w:name w:val="19"/>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left w:w="115" w:type="dxa"/>
        <w:right w:w="115" w:type="dxa"/>
      </w:tblCellMar>
    </w:tblPr>
  </w:style>
  <w:style w:type="table" w:customStyle="1" w:styleId="17">
    <w:name w:val="17"/>
    <w:basedOn w:val="TableNormal7"/>
    <w:tblPr>
      <w:tblStyleRowBandSize w:val="1"/>
      <w:tblStyleColBandSize w:val="1"/>
      <w:tblCellMar>
        <w:left w:w="115" w:type="dxa"/>
        <w:right w:w="115" w:type="dxa"/>
      </w:tblCellMar>
    </w:tblPr>
  </w:style>
  <w:style w:type="table" w:customStyle="1" w:styleId="16">
    <w:name w:val="16"/>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
    <w:name w:val="13"/>
    <w:basedOn w:val="TableNormal9"/>
    <w:tblPr>
      <w:tblStyleRowBandSize w:val="1"/>
      <w:tblStyleColBandSize w:val="1"/>
      <w:tblCellMar>
        <w:left w:w="115" w:type="dxa"/>
        <w:right w:w="115" w:type="dxa"/>
      </w:tblCellMar>
    </w:tblPr>
  </w:style>
  <w:style w:type="table" w:customStyle="1" w:styleId="12">
    <w:name w:val="12"/>
    <w:basedOn w:val="TableNormal9"/>
    <w:tblPr>
      <w:tblStyleRowBandSize w:val="1"/>
      <w:tblStyleColBandSize w:val="1"/>
      <w:tblCellMar>
        <w:left w:w="115" w:type="dxa"/>
        <w:right w:w="115" w:type="dxa"/>
      </w:tblCellMar>
    </w:tblPr>
  </w:style>
  <w:style w:type="table" w:customStyle="1" w:styleId="26">
    <w:name w:val="26"/>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left w:w="115" w:type="dxa"/>
        <w:right w:w="115"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paragraph" w:customStyle="1" w:styleId="Citas">
    <w:name w:val="Citas"/>
    <w:basedOn w:val="Normal"/>
    <w:qFormat/>
    <w:rsid w:val="00853F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b">
    <w:basedOn w:val="TableNormal3"/>
    <w:tblPr>
      <w:tblStyleRowBandSize w:val="1"/>
      <w:tblStyleColBandSize w:val="1"/>
      <w:tblCellMar>
        <w:left w:w="108" w:type="dxa"/>
        <w:right w:w="108" w:type="dxa"/>
      </w:tblCellMar>
    </w:tblPr>
  </w:style>
  <w:style w:type="table" w:customStyle="1" w:styleId="ac">
    <w:basedOn w:val="TableNormal3"/>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top w:w="15" w:type="dxa"/>
        <w:left w:w="15" w:type="dxa"/>
        <w:bottom w:w="15" w:type="dxa"/>
        <w:right w:w="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table" w:customStyle="1" w:styleId="af3">
    <w:basedOn w:val="TableNormal1"/>
    <w:tblPr>
      <w:tblStyleRowBandSize w:val="1"/>
      <w:tblStyleColBandSize w:val="1"/>
      <w:tblCellMar>
        <w:top w:w="15" w:type="dxa"/>
        <w:left w:w="115" w:type="dxa"/>
        <w:bottom w:w="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table" w:customStyle="1" w:styleId="af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4498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V+1X9ahrZCJptQeTUHbNNdrjQ==">CgMxLjAyCGgudHlqY3d0MghoLmdqZGd4czIJaC4xZm9iOXRlMgloLjMwajB6bGwyCWguMnM4ZXlvMTIJaC4zem55c2g3MgloLjNkeTZ2a20yCWguMXQzaDVzZjIJaC4yZXQ5MnAwOAByITFuME5vcHlnXzR0MUVScjNpM1c2UkpIRFVSbWNJZGMtNg==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3045</Words>
  <Characters>16751</Characters>
  <Application>Microsoft Office Word</Application>
  <DocSecurity>4</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2023-08-12T18:37:00Z</cp:lastPrinted>
  <dcterms:created xsi:type="dcterms:W3CDTF">2023-08-28T17:03:00Z</dcterms:created>
  <dcterms:modified xsi:type="dcterms:W3CDTF">2023-08-28T17:03:00Z</dcterms:modified>
</cp:coreProperties>
</file>