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E50B" w14:textId="77777777" w:rsidR="0096515C" w:rsidRPr="001E1E6D" w:rsidRDefault="00E45423">
      <w:pPr>
        <w:spacing w:before="120" w:after="0" w:line="360" w:lineRule="auto"/>
        <w:ind w:right="49"/>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veinticuatro de mayo de dos mil veintitrés.</w:t>
      </w:r>
    </w:p>
    <w:p w14:paraId="05B5C6B8" w14:textId="77777777" w:rsidR="0096515C" w:rsidRPr="001E1E6D" w:rsidRDefault="0096515C"/>
    <w:p w14:paraId="29952DBA" w14:textId="4BC2E943" w:rsidR="0096515C" w:rsidRPr="001E1E6D" w:rsidRDefault="00E45423">
      <w:pPr>
        <w:spacing w:before="120"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 xml:space="preserve">Visto </w:t>
      </w:r>
      <w:r w:rsidRPr="001E1E6D">
        <w:rPr>
          <w:rFonts w:ascii="Palatino Linotype" w:eastAsia="Palatino Linotype" w:hAnsi="Palatino Linotype" w:cs="Palatino Linotype"/>
          <w:sz w:val="24"/>
          <w:szCs w:val="24"/>
        </w:rPr>
        <w:t xml:space="preserve">el expediente relativo al recurso de revisión </w:t>
      </w:r>
      <w:r w:rsidRPr="001E1E6D">
        <w:rPr>
          <w:rFonts w:ascii="Palatino Linotype" w:eastAsia="Palatino Linotype" w:hAnsi="Palatino Linotype" w:cs="Palatino Linotype"/>
          <w:b/>
          <w:sz w:val="24"/>
          <w:szCs w:val="24"/>
        </w:rPr>
        <w:t>16939/INFOEM/IP/RR/2022</w:t>
      </w:r>
      <w:r w:rsidRPr="001E1E6D">
        <w:rPr>
          <w:rFonts w:ascii="Palatino Linotype" w:eastAsia="Palatino Linotype" w:hAnsi="Palatino Linotype" w:cs="Palatino Linotype"/>
          <w:sz w:val="24"/>
          <w:szCs w:val="24"/>
        </w:rPr>
        <w:t>, interpuesto por</w:t>
      </w:r>
      <w:r w:rsidRPr="001E1E6D">
        <w:rPr>
          <w:rFonts w:ascii="Palatino Linotype" w:eastAsia="Palatino Linotype" w:hAnsi="Palatino Linotype" w:cs="Palatino Linotype"/>
          <w:b/>
          <w:sz w:val="24"/>
          <w:szCs w:val="24"/>
        </w:rPr>
        <w:t xml:space="preserve"> </w:t>
      </w:r>
      <w:r w:rsidR="007F2FA7" w:rsidRPr="007F2FA7">
        <w:rPr>
          <w:rFonts w:ascii="Palatino Linotype" w:eastAsia="Palatino Linotype" w:hAnsi="Palatino Linotype" w:cs="Palatino Linotype"/>
          <w:b/>
          <w:bCs/>
          <w:sz w:val="24"/>
          <w:szCs w:val="24"/>
        </w:rPr>
        <w:t>XXXXXXXXXXXXXXXXXXXXXXXXXX</w:t>
      </w:r>
      <w:r w:rsidRPr="001E1E6D">
        <w:rPr>
          <w:rFonts w:ascii="Palatino Linotype" w:eastAsia="Palatino Linotype" w:hAnsi="Palatino Linotype" w:cs="Palatino Linotype"/>
          <w:sz w:val="24"/>
          <w:szCs w:val="24"/>
        </w:rPr>
        <w:t xml:space="preserve">, en lo sucesivo se le denominara </w:t>
      </w:r>
      <w:r w:rsidRPr="001E1E6D">
        <w:rPr>
          <w:rFonts w:ascii="Palatino Linotype" w:eastAsia="Palatino Linotype" w:hAnsi="Palatino Linotype" w:cs="Palatino Linotype"/>
          <w:b/>
          <w:sz w:val="24"/>
          <w:szCs w:val="24"/>
        </w:rPr>
        <w:t>LA PARTE RECURRENTE</w:t>
      </w:r>
      <w:r w:rsidRPr="001E1E6D">
        <w:rPr>
          <w:rFonts w:ascii="Palatino Linotype" w:eastAsia="Palatino Linotype" w:hAnsi="Palatino Linotype" w:cs="Palatino Linotype"/>
          <w:sz w:val="24"/>
          <w:szCs w:val="24"/>
        </w:rPr>
        <w:t xml:space="preserve">, en contra de la respuesta a la solicitud de información con número de folio </w:t>
      </w:r>
      <w:r w:rsidRPr="001E1E6D">
        <w:rPr>
          <w:rFonts w:ascii="Palatino Linotype" w:eastAsia="Palatino Linotype" w:hAnsi="Palatino Linotype" w:cs="Palatino Linotype"/>
          <w:b/>
          <w:sz w:val="24"/>
          <w:szCs w:val="24"/>
        </w:rPr>
        <w:t>00343/CODHEM/IP/2022</w:t>
      </w:r>
      <w:r w:rsidRPr="001E1E6D">
        <w:rPr>
          <w:rFonts w:ascii="Palatino Linotype" w:eastAsia="Palatino Linotype" w:hAnsi="Palatino Linotype" w:cs="Palatino Linotype"/>
          <w:sz w:val="24"/>
          <w:szCs w:val="24"/>
        </w:rPr>
        <w:t>, por parte de la</w:t>
      </w:r>
      <w:r w:rsidRPr="001E1E6D">
        <w:rPr>
          <w:rFonts w:ascii="Palatino Linotype" w:eastAsia="Palatino Linotype" w:hAnsi="Palatino Linotype" w:cs="Palatino Linotype"/>
          <w:b/>
          <w:sz w:val="24"/>
          <w:szCs w:val="24"/>
        </w:rPr>
        <w:t xml:space="preserve"> Comisión de Derechos Humanos del Estado de México</w:t>
      </w:r>
      <w:r w:rsidRPr="001E1E6D">
        <w:rPr>
          <w:rFonts w:ascii="Palatino Linotype" w:eastAsia="Palatino Linotype" w:hAnsi="Palatino Linotype" w:cs="Palatino Linotype"/>
          <w:sz w:val="24"/>
          <w:szCs w:val="24"/>
        </w:rPr>
        <w:t>, en lo sucesivo</w:t>
      </w:r>
      <w:r w:rsidRPr="001E1E6D">
        <w:rPr>
          <w:rFonts w:ascii="Palatino Linotype" w:eastAsia="Palatino Linotype" w:hAnsi="Palatino Linotype" w:cs="Palatino Linotype"/>
          <w:b/>
          <w:sz w:val="24"/>
          <w:szCs w:val="24"/>
        </w:rPr>
        <w:t xml:space="preserve"> EL SUJETO OBLIGADO; </w:t>
      </w:r>
      <w:r w:rsidRPr="001E1E6D">
        <w:rPr>
          <w:rFonts w:ascii="Palatino Linotype" w:eastAsia="Palatino Linotype" w:hAnsi="Palatino Linotype" w:cs="Palatino Linotype"/>
          <w:sz w:val="24"/>
          <w:szCs w:val="24"/>
        </w:rPr>
        <w:t xml:space="preserve">se procede a dictar la presente resolución, con base en lo siguiente. </w:t>
      </w:r>
    </w:p>
    <w:p w14:paraId="5B080AD7" w14:textId="77777777" w:rsidR="0096515C" w:rsidRPr="001E1E6D" w:rsidRDefault="0096515C"/>
    <w:p w14:paraId="5E94C4E0" w14:textId="77777777" w:rsidR="0096515C" w:rsidRPr="001E1E6D" w:rsidRDefault="00E45423">
      <w:pPr>
        <w:spacing w:after="0" w:line="360" w:lineRule="auto"/>
        <w:ind w:right="49"/>
        <w:jc w:val="center"/>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A N T E C E D E N T E S</w:t>
      </w:r>
    </w:p>
    <w:p w14:paraId="0C51BF5D"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3726FB2C" w14:textId="77777777" w:rsidR="0096515C" w:rsidRPr="001E1E6D" w:rsidRDefault="00E45423">
      <w:pPr>
        <w:spacing w:after="0" w:line="360" w:lineRule="auto"/>
        <w:ind w:right="49"/>
        <w:jc w:val="both"/>
        <w:rPr>
          <w:rFonts w:ascii="Palatino Linotype" w:eastAsia="Palatino Linotype" w:hAnsi="Palatino Linotype" w:cs="Palatino Linotype"/>
          <w:sz w:val="24"/>
          <w:szCs w:val="24"/>
        </w:rPr>
      </w:pPr>
      <w:bookmarkStart w:id="0" w:name="_heading=h.gjdgxs" w:colFirst="0" w:colLast="0"/>
      <w:bookmarkEnd w:id="0"/>
      <w:r w:rsidRPr="001E1E6D">
        <w:rPr>
          <w:rFonts w:ascii="Palatino Linotype" w:eastAsia="Palatino Linotype" w:hAnsi="Palatino Linotype" w:cs="Palatino Linotype"/>
          <w:b/>
          <w:sz w:val="24"/>
          <w:szCs w:val="24"/>
        </w:rPr>
        <w:t>1.</w:t>
      </w:r>
      <w:r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b/>
          <w:sz w:val="24"/>
          <w:szCs w:val="24"/>
        </w:rPr>
        <w:t xml:space="preserve">SOLICITUD DE INFORMACIÓN. </w:t>
      </w:r>
      <w:r w:rsidRPr="001E1E6D">
        <w:rPr>
          <w:rFonts w:ascii="Palatino Linotype" w:eastAsia="Palatino Linotype" w:hAnsi="Palatino Linotype" w:cs="Palatino Linotype"/>
          <w:sz w:val="24"/>
          <w:szCs w:val="24"/>
        </w:rPr>
        <w:t xml:space="preserve">Con fecha siete de noviembre de dos mil veintidós, </w:t>
      </w:r>
      <w:r w:rsidRPr="001E1E6D">
        <w:rPr>
          <w:rFonts w:ascii="Palatino Linotype" w:eastAsia="Palatino Linotype" w:hAnsi="Palatino Linotype" w:cs="Palatino Linotype"/>
          <w:b/>
          <w:sz w:val="24"/>
          <w:szCs w:val="24"/>
        </w:rPr>
        <w:t>LA PARTE RECURRENTE</w:t>
      </w:r>
      <w:r w:rsidRPr="001E1E6D">
        <w:rPr>
          <w:rFonts w:ascii="Palatino Linotype" w:eastAsia="Palatino Linotype" w:hAnsi="Palatino Linotype" w:cs="Palatino Linotype"/>
          <w:sz w:val="24"/>
          <w:szCs w:val="24"/>
        </w:rPr>
        <w:t>, presentó a través de la Plataforma Nacional de Transparencia (PNT) vinculada al Sistema de Acceso a la Información Mexiquense (</w:t>
      </w:r>
      <w:r w:rsidRPr="001E1E6D">
        <w:rPr>
          <w:rFonts w:ascii="Palatino Linotype" w:eastAsia="Palatino Linotype" w:hAnsi="Palatino Linotype" w:cs="Palatino Linotype"/>
          <w:b/>
          <w:sz w:val="24"/>
          <w:szCs w:val="24"/>
        </w:rPr>
        <w:t>SAIMEX)</w:t>
      </w:r>
      <w:r w:rsidRPr="001E1E6D">
        <w:rPr>
          <w:rFonts w:ascii="Palatino Linotype" w:eastAsia="Palatino Linotype" w:hAnsi="Palatino Linotype" w:cs="Palatino Linotype"/>
          <w:sz w:val="24"/>
          <w:szCs w:val="24"/>
        </w:rPr>
        <w:t xml:space="preserve"> ante </w:t>
      </w:r>
      <w:r w:rsidRPr="001E1E6D">
        <w:rPr>
          <w:rFonts w:ascii="Palatino Linotype" w:eastAsia="Palatino Linotype" w:hAnsi="Palatino Linotype" w:cs="Palatino Linotype"/>
          <w:b/>
          <w:sz w:val="24"/>
          <w:szCs w:val="24"/>
        </w:rPr>
        <w:t>EL SUJETO OBLIGADO</w:t>
      </w:r>
      <w:r w:rsidRPr="001E1E6D">
        <w:rPr>
          <w:rFonts w:ascii="Palatino Linotype" w:eastAsia="Palatino Linotype" w:hAnsi="Palatino Linotype" w:cs="Palatino Linotype"/>
          <w:sz w:val="24"/>
          <w:szCs w:val="24"/>
        </w:rPr>
        <w:t xml:space="preserve">, solicitud de acceso a la información pública, registrada bajo el número de </w:t>
      </w:r>
      <w:r w:rsidRPr="001E1E6D">
        <w:rPr>
          <w:rFonts w:ascii="Palatino Linotype" w:eastAsia="Palatino Linotype" w:hAnsi="Palatino Linotype" w:cs="Palatino Linotype"/>
          <w:sz w:val="24"/>
          <w:szCs w:val="24"/>
        </w:rPr>
        <w:lastRenderedPageBreak/>
        <w:t>expediente</w:t>
      </w:r>
      <w:r w:rsidRPr="001E1E6D">
        <w:rPr>
          <w:rFonts w:ascii="Verdana" w:eastAsia="Verdana" w:hAnsi="Verdana" w:cs="Verdana"/>
          <w:b/>
          <w:color w:val="FF0000"/>
        </w:rPr>
        <w:t> </w:t>
      </w:r>
      <w:r w:rsidRPr="001E1E6D">
        <w:rPr>
          <w:rFonts w:ascii="Palatino Linotype" w:eastAsia="Palatino Linotype" w:hAnsi="Palatino Linotype" w:cs="Palatino Linotype"/>
          <w:b/>
          <w:sz w:val="24"/>
          <w:szCs w:val="24"/>
        </w:rPr>
        <w:t>00343/CODHEM/IP/2022</w:t>
      </w:r>
      <w:r w:rsidRPr="001E1E6D">
        <w:rPr>
          <w:rFonts w:ascii="Palatino Linotype" w:eastAsia="Palatino Linotype" w:hAnsi="Palatino Linotype" w:cs="Palatino Linotype"/>
          <w:sz w:val="24"/>
          <w:szCs w:val="24"/>
        </w:rPr>
        <w:t>,</w:t>
      </w:r>
      <w:r w:rsidRPr="001E1E6D">
        <w:rPr>
          <w:rFonts w:ascii="Palatino Linotype" w:eastAsia="Palatino Linotype" w:hAnsi="Palatino Linotype" w:cs="Palatino Linotype"/>
          <w:b/>
          <w:sz w:val="24"/>
          <w:szCs w:val="24"/>
        </w:rPr>
        <w:t xml:space="preserve"> </w:t>
      </w:r>
      <w:r w:rsidRPr="001E1E6D">
        <w:rPr>
          <w:rFonts w:ascii="Palatino Linotype" w:eastAsia="Palatino Linotype" w:hAnsi="Palatino Linotype" w:cs="Palatino Linotype"/>
          <w:sz w:val="24"/>
          <w:szCs w:val="24"/>
        </w:rPr>
        <w:t>mediante la cual solicitó la siguiente información:</w:t>
      </w:r>
    </w:p>
    <w:p w14:paraId="6D7E9D26" w14:textId="77777777" w:rsidR="0096515C" w:rsidRPr="001E1E6D" w:rsidRDefault="0096515C">
      <w:pPr>
        <w:spacing w:after="0" w:line="360" w:lineRule="auto"/>
        <w:ind w:right="49"/>
        <w:jc w:val="both"/>
        <w:rPr>
          <w:rFonts w:ascii="Palatino Linotype" w:eastAsia="Palatino Linotype" w:hAnsi="Palatino Linotype" w:cs="Palatino Linotype"/>
          <w:sz w:val="24"/>
          <w:szCs w:val="24"/>
        </w:rPr>
      </w:pPr>
    </w:p>
    <w:p w14:paraId="2D5FB6AA" w14:textId="1AF493F1" w:rsidR="0096515C" w:rsidRPr="001E1E6D" w:rsidRDefault="00E45423">
      <w:pPr>
        <w:spacing w:after="0" w:line="276" w:lineRule="auto"/>
        <w:ind w:left="709" w:right="758"/>
        <w:jc w:val="both"/>
        <w:rPr>
          <w:rFonts w:ascii="Palatino Linotype" w:eastAsia="Palatino Linotype" w:hAnsi="Palatino Linotype" w:cs="Palatino Linotype"/>
          <w:i/>
          <w:color w:val="000000"/>
        </w:rPr>
      </w:pPr>
      <w:r w:rsidRPr="001E1E6D">
        <w:rPr>
          <w:rFonts w:ascii="Palatino Linotype" w:eastAsia="Palatino Linotype" w:hAnsi="Palatino Linotype" w:cs="Palatino Linotype"/>
          <w:i/>
          <w:color w:val="000000"/>
        </w:rPr>
        <w:t xml:space="preserve">“Con fundamento en lo establecido en el artículo 72 fracción IV, inciso b, de la Ley Federal de Transparencia y Acceso a la Información Pública; en relación con el numeral 3, 123 fracción X, de la Ley de Transparencia, Acceso a la Información Púbica y Rendición de Cuentas de la Ciudad de México; así como los artículos 4, 97 fracción II, Inciso b, de la Ley de Transparencia y Acceso a la Información Púbica del Estado de México y Municipios, me permito solicitar la siguiente información: 1).- Podría indicarme si existe y/o existió algún tipo de Denuncia, Investigación, Querella, juicio, o proceso penal en contra de la C. </w:t>
      </w:r>
      <w:r w:rsidR="007F2FA7">
        <w:rPr>
          <w:rFonts w:ascii="Palatino Linotype" w:eastAsia="Palatino Linotype" w:hAnsi="Palatino Linotype" w:cs="Palatino Linotype"/>
          <w:i/>
          <w:color w:val="000000"/>
        </w:rPr>
        <w:t>XXXXXX XXXXXXXX XXXXXXX</w:t>
      </w:r>
      <w:r w:rsidRPr="001E1E6D">
        <w:rPr>
          <w:rFonts w:ascii="Palatino Linotype" w:eastAsia="Palatino Linotype" w:hAnsi="Palatino Linotype" w:cs="Palatino Linotype"/>
          <w:i/>
          <w:color w:val="000000"/>
        </w:rPr>
        <w:t xml:space="preserve">, 2).- Podría indicarme si existe y/o existió algún tipo de Denuncia, Investigación, Querella, juicio, o proceso penal en contra del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3).- Podría indicarme en su caso, el número de expediente y/o carpeta de investigación de la Denuncia, Investigación, Querella, juicio, o proceso penal en contra de la C.</w:t>
      </w:r>
      <w:r w:rsidR="007F2FA7">
        <w:rPr>
          <w:rFonts w:ascii="Palatino Linotype" w:eastAsia="Palatino Linotype" w:hAnsi="Palatino Linotype" w:cs="Palatino Linotype"/>
          <w:i/>
          <w:color w:val="000000"/>
        </w:rPr>
        <w:t xml:space="preserve"> XXXXXX XXXXXXXX XXXXXXX</w:t>
      </w:r>
      <w:r w:rsidRPr="001E1E6D">
        <w:rPr>
          <w:rFonts w:ascii="Palatino Linotype" w:eastAsia="Palatino Linotype" w:hAnsi="Palatino Linotype" w:cs="Palatino Linotype"/>
          <w:i/>
          <w:color w:val="000000"/>
        </w:rPr>
        <w:t xml:space="preserve">, y/o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así como el número de fiscalía, juzgado, o la ubicación de la autoridad competente. 4).- Podría indicarme en su caso, el tipo de delito por el cual se Investiga, Denuncia, Querella juicio, o proceso penal en contra de la C.</w:t>
      </w:r>
      <w:r w:rsidR="007F2FA7">
        <w:rPr>
          <w:rFonts w:ascii="Palatino Linotype" w:eastAsia="Palatino Linotype" w:hAnsi="Palatino Linotype" w:cs="Palatino Linotype"/>
          <w:i/>
          <w:color w:val="000000"/>
        </w:rPr>
        <w:t xml:space="preserve"> XXXXXX XXXXXXXX XXXXXXX</w:t>
      </w:r>
      <w:r w:rsidRPr="001E1E6D">
        <w:rPr>
          <w:rFonts w:ascii="Palatino Linotype" w:eastAsia="Palatino Linotype" w:hAnsi="Palatino Linotype" w:cs="Palatino Linotype"/>
          <w:i/>
          <w:color w:val="000000"/>
        </w:rPr>
        <w:t xml:space="preserve">, y/o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5).- Podría indicarme en su caso, si se ejerció algún tipo de acción penal en contra de la C. </w:t>
      </w:r>
      <w:r w:rsidR="007F2FA7">
        <w:rPr>
          <w:rFonts w:ascii="Palatino Linotype" w:eastAsia="Palatino Linotype" w:hAnsi="Palatino Linotype" w:cs="Palatino Linotype"/>
          <w:i/>
          <w:color w:val="000000"/>
        </w:rPr>
        <w:t>XXXXXX XXXXXXXX XXXXXXX</w:t>
      </w:r>
      <w:r w:rsidRPr="001E1E6D">
        <w:rPr>
          <w:rFonts w:ascii="Palatino Linotype" w:eastAsia="Palatino Linotype" w:hAnsi="Palatino Linotype" w:cs="Palatino Linotype"/>
          <w:i/>
          <w:color w:val="000000"/>
        </w:rPr>
        <w:t xml:space="preserve">, y/o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así como el delito por el cual se ejercitó la acción penal. 6).- Podría indicarme en su caso, el estatus procesal de la Investigación, Denuncia, Querella, Juicio, Proceso Penal, en contra de la C. </w:t>
      </w:r>
      <w:r w:rsidR="007F2FA7">
        <w:rPr>
          <w:rFonts w:ascii="Palatino Linotype" w:eastAsia="Palatino Linotype" w:hAnsi="Palatino Linotype" w:cs="Palatino Linotype"/>
          <w:i/>
          <w:color w:val="000000"/>
        </w:rPr>
        <w:t>XXXXXX XXXXXXXX XXXXXXX</w:t>
      </w:r>
      <w:r w:rsidR="007F2FA7"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y/o el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7).- Podría indicarme en su caso, si existe algún tipo de orden de aprensión, presentación, notificación requerimiento, o comparecencia en contra de la C. </w:t>
      </w:r>
      <w:r w:rsidR="007F2FA7">
        <w:rPr>
          <w:rFonts w:ascii="Palatino Linotype" w:eastAsia="Palatino Linotype" w:hAnsi="Palatino Linotype" w:cs="Palatino Linotype"/>
          <w:i/>
          <w:color w:val="000000"/>
        </w:rPr>
        <w:t>XXXXXX XXXXXXXX XXXXXXX</w:t>
      </w:r>
      <w:r w:rsidR="007F2FA7"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y/o el Establecimiento Mercantil </w:t>
      </w:r>
      <w:r w:rsidRPr="001E1E6D">
        <w:rPr>
          <w:rFonts w:ascii="Palatino Linotype" w:eastAsia="Palatino Linotype" w:hAnsi="Palatino Linotype" w:cs="Palatino Linotype"/>
          <w:i/>
          <w:color w:val="000000"/>
        </w:rPr>
        <w:lastRenderedPageBreak/>
        <w:t xml:space="preserve">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8).- Podría indicarme en su caso, el tipo de delito o nombre del delito por el cual se ordenó la aprensión, presentación, notificación requerimiento, o comparecencia en contra de la C. </w:t>
      </w:r>
      <w:r w:rsidR="007F2FA7">
        <w:rPr>
          <w:rFonts w:ascii="Palatino Linotype" w:eastAsia="Palatino Linotype" w:hAnsi="Palatino Linotype" w:cs="Palatino Linotype"/>
          <w:i/>
          <w:color w:val="000000"/>
        </w:rPr>
        <w:t>XXXXXX XXXXXXXX XXXXXXX</w:t>
      </w:r>
      <w:r w:rsidR="007F2FA7"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y/o el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9).- Podría indícame en su caso, el número de expediente o carpeta penal, numero de juzgado de control penal, juez de control penal, o tribunal que ordeno algún tipo de orden de aprensión, presentación, notificación requerimiento, o comparecencia en contra de la C. </w:t>
      </w:r>
      <w:r w:rsidR="007F2FA7">
        <w:rPr>
          <w:rFonts w:ascii="Palatino Linotype" w:eastAsia="Palatino Linotype" w:hAnsi="Palatino Linotype" w:cs="Palatino Linotype"/>
          <w:i/>
          <w:color w:val="000000"/>
        </w:rPr>
        <w:t>XXXXXX XXXXXXXX XXXXXXX</w:t>
      </w:r>
      <w:r w:rsidR="007F2FA7"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y/o el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10).- Podría indicarme en su caso, el estatus procesal del expediente o carpeta de investigación que hubiese ordenado algún tipo de orden de aprensión, presentación, notificación requerimiento, o comparecencia en contra de la C. </w:t>
      </w:r>
      <w:r w:rsidR="007F2FA7">
        <w:rPr>
          <w:rFonts w:ascii="Palatino Linotype" w:eastAsia="Palatino Linotype" w:hAnsi="Palatino Linotype" w:cs="Palatino Linotype"/>
          <w:i/>
          <w:color w:val="000000"/>
        </w:rPr>
        <w:t>XXXXXX XXXXXXXX XXXXXXX</w:t>
      </w:r>
      <w:r w:rsidR="007F2FA7"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y/o el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11).- En su caso, podría remitirme copia simple del expediente, Juicio, proceso penal o carpeta de investigación que tuviese como presunto responsables de algún tipo de delito a la C. </w:t>
      </w:r>
      <w:r w:rsidR="007F2FA7">
        <w:rPr>
          <w:rFonts w:ascii="Palatino Linotype" w:eastAsia="Palatino Linotype" w:hAnsi="Palatino Linotype" w:cs="Palatino Linotype"/>
          <w:i/>
          <w:color w:val="000000"/>
        </w:rPr>
        <w:t>XXXXXX XXXXXXXX XXXXXXX</w:t>
      </w:r>
      <w:r w:rsidR="007F2FA7"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y/o el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(Sic).</w:t>
      </w:r>
    </w:p>
    <w:p w14:paraId="4BEF54F9" w14:textId="77777777" w:rsidR="0096515C" w:rsidRPr="001E1E6D" w:rsidRDefault="0096515C">
      <w:pPr>
        <w:spacing w:after="0" w:line="276" w:lineRule="auto"/>
        <w:ind w:left="709" w:right="758"/>
        <w:jc w:val="both"/>
        <w:rPr>
          <w:rFonts w:ascii="Palatino Linotype" w:eastAsia="Palatino Linotype" w:hAnsi="Palatino Linotype" w:cs="Palatino Linotype"/>
          <w:i/>
          <w:color w:val="000000"/>
        </w:rPr>
      </w:pPr>
    </w:p>
    <w:p w14:paraId="379BBDA8" w14:textId="77777777" w:rsidR="0096515C" w:rsidRPr="001E1E6D" w:rsidRDefault="00E45423">
      <w:pPr>
        <w:spacing w:after="0" w:line="360" w:lineRule="auto"/>
        <w:ind w:right="49"/>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Modalidad de entrega: A través del correo electrónico </w:t>
      </w:r>
      <w:r w:rsidRPr="001E1E6D">
        <w:rPr>
          <w:rFonts w:ascii="Palatino Linotype" w:eastAsia="Palatino Linotype" w:hAnsi="Palatino Linotype" w:cs="Palatino Linotype"/>
          <w:b/>
          <w:sz w:val="24"/>
          <w:szCs w:val="24"/>
          <w:u w:val="single"/>
        </w:rPr>
        <w:t>y copias certificadas.</w:t>
      </w:r>
    </w:p>
    <w:p w14:paraId="6CC7B0C4" w14:textId="77777777" w:rsidR="0096515C" w:rsidRPr="001E1E6D" w:rsidRDefault="00E45423">
      <w:r w:rsidRPr="001E1E6D">
        <w:rPr>
          <w:noProof/>
        </w:rPr>
        <w:drawing>
          <wp:inline distT="0" distB="0" distL="0" distR="0" wp14:anchorId="192E46F5" wp14:editId="1F64F2DB">
            <wp:extent cx="5488101" cy="580815"/>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10523" t="45865" r="10896" b="39348"/>
                    <a:stretch>
                      <a:fillRect/>
                    </a:stretch>
                  </pic:blipFill>
                  <pic:spPr>
                    <a:xfrm>
                      <a:off x="0" y="0"/>
                      <a:ext cx="5488101" cy="580815"/>
                    </a:xfrm>
                    <a:prstGeom prst="rect">
                      <a:avLst/>
                    </a:prstGeom>
                    <a:ln/>
                  </pic:spPr>
                </pic:pic>
              </a:graphicData>
            </a:graphic>
          </wp:inline>
        </w:drawing>
      </w:r>
    </w:p>
    <w:p w14:paraId="43D54E22" w14:textId="77777777" w:rsidR="0096515C" w:rsidRPr="001E1E6D" w:rsidRDefault="0096515C">
      <w:pPr>
        <w:spacing w:after="0" w:line="360" w:lineRule="auto"/>
        <w:jc w:val="both"/>
        <w:rPr>
          <w:rFonts w:ascii="Palatino Linotype" w:eastAsia="Palatino Linotype" w:hAnsi="Palatino Linotype" w:cs="Palatino Linotype"/>
          <w:b/>
          <w:color w:val="FF0000"/>
          <w:sz w:val="24"/>
          <w:szCs w:val="24"/>
        </w:rPr>
      </w:pPr>
    </w:p>
    <w:p w14:paraId="69233CCD" w14:textId="77777777" w:rsidR="0096515C" w:rsidRPr="001E1E6D" w:rsidRDefault="00E45423">
      <w:pPr>
        <w:spacing w:after="0" w:line="360" w:lineRule="auto"/>
        <w:jc w:val="both"/>
        <w:rPr>
          <w:color w:val="000000"/>
        </w:rPr>
      </w:pPr>
      <w:r w:rsidRPr="001E1E6D">
        <w:rPr>
          <w:rFonts w:ascii="Palatino Linotype" w:eastAsia="Palatino Linotype" w:hAnsi="Palatino Linotype" w:cs="Palatino Linotype"/>
          <w:b/>
          <w:color w:val="000000"/>
          <w:sz w:val="24"/>
          <w:szCs w:val="24"/>
        </w:rPr>
        <w:t xml:space="preserve">2. RESPUESTA.  </w:t>
      </w:r>
      <w:r w:rsidRPr="001E1E6D">
        <w:rPr>
          <w:rFonts w:ascii="Palatino Linotype" w:eastAsia="Palatino Linotype" w:hAnsi="Palatino Linotype" w:cs="Palatino Linotype"/>
          <w:color w:val="000000"/>
          <w:sz w:val="24"/>
          <w:szCs w:val="24"/>
        </w:rPr>
        <w:t xml:space="preserve">Con fecha ocho de noviembre del dos mil veintidós, </w:t>
      </w:r>
      <w:r w:rsidRPr="001E1E6D">
        <w:rPr>
          <w:rFonts w:ascii="Palatino Linotype" w:eastAsia="Palatino Linotype" w:hAnsi="Palatino Linotype" w:cs="Palatino Linotype"/>
          <w:b/>
          <w:color w:val="000000"/>
          <w:sz w:val="24"/>
          <w:szCs w:val="24"/>
        </w:rPr>
        <w:t>EL SUJETO OBLIGADO</w:t>
      </w:r>
      <w:r w:rsidRPr="001E1E6D">
        <w:rPr>
          <w:rFonts w:ascii="Palatino Linotype" w:eastAsia="Palatino Linotype" w:hAnsi="Palatino Linotype" w:cs="Palatino Linotype"/>
          <w:color w:val="000000"/>
          <w:sz w:val="24"/>
          <w:szCs w:val="24"/>
        </w:rPr>
        <w:t xml:space="preserve"> otorgó, a través del SAIMEX, respuesta a la solicitud de acceso a la información de la siguiente manera:</w:t>
      </w:r>
      <w:r w:rsidRPr="001E1E6D">
        <w:rPr>
          <w:color w:val="000000"/>
        </w:rPr>
        <w:t xml:space="preserve"> </w:t>
      </w:r>
    </w:p>
    <w:p w14:paraId="07E06522" w14:textId="77777777" w:rsidR="0096515C" w:rsidRPr="001E1E6D" w:rsidRDefault="0096515C">
      <w:pPr>
        <w:spacing w:after="0" w:line="360" w:lineRule="auto"/>
        <w:jc w:val="both"/>
      </w:pPr>
    </w:p>
    <w:p w14:paraId="469488F7"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lastRenderedPageBreak/>
        <w:t xml:space="preserve">“Toluca, México a ocho de noviembre del 2022. Folio de la solicitud: 00343/CODHEM/IP/2022. Con fundamento en los artículos 167 y 53 fracciones II, V y VI de la Ley de Transparencia y Acceso a la información Pública del Estado de México y Municipios, me permito notificar la orientación a su solicitud, misma que encontrará en archivo anexo. Atte. Mtra. Sheila Velázquez </w:t>
      </w:r>
      <w:proofErr w:type="spellStart"/>
      <w:r w:rsidRPr="001E1E6D">
        <w:rPr>
          <w:rFonts w:ascii="Palatino Linotype" w:eastAsia="Palatino Linotype" w:hAnsi="Palatino Linotype" w:cs="Palatino Linotype"/>
          <w:i/>
        </w:rPr>
        <w:t>Londaiz</w:t>
      </w:r>
      <w:proofErr w:type="spellEnd"/>
      <w:r w:rsidRPr="001E1E6D">
        <w:rPr>
          <w:rFonts w:ascii="Palatino Linotype" w:eastAsia="Palatino Linotype" w:hAnsi="Palatino Linotype" w:cs="Palatino Linotype"/>
          <w:i/>
        </w:rPr>
        <w:t>. Titular de la Unidad de Transparencia.</w:t>
      </w:r>
    </w:p>
    <w:p w14:paraId="4B574DBC"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ATENTAMENTE</w:t>
      </w:r>
    </w:p>
    <w:p w14:paraId="6F4E159D"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L. A. SHEILA VELÁZQUEZ LONDAIZ”</w:t>
      </w:r>
    </w:p>
    <w:p w14:paraId="21A00C97" w14:textId="77777777" w:rsidR="0096515C" w:rsidRPr="001E1E6D" w:rsidRDefault="0096515C">
      <w:pPr>
        <w:spacing w:after="0" w:line="360" w:lineRule="auto"/>
        <w:jc w:val="both"/>
        <w:rPr>
          <w:rFonts w:ascii="Palatino Linotype" w:eastAsia="Palatino Linotype" w:hAnsi="Palatino Linotype" w:cs="Palatino Linotype"/>
          <w:b/>
          <w:sz w:val="24"/>
          <w:szCs w:val="24"/>
        </w:rPr>
      </w:pPr>
    </w:p>
    <w:p w14:paraId="140FCDB5"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EL SUJETO OBLIGADO</w:t>
      </w:r>
      <w:r w:rsidRPr="001E1E6D">
        <w:rPr>
          <w:rFonts w:ascii="Palatino Linotype" w:eastAsia="Palatino Linotype" w:hAnsi="Palatino Linotype" w:cs="Palatino Linotype"/>
          <w:sz w:val="24"/>
          <w:szCs w:val="24"/>
        </w:rPr>
        <w:t xml:space="preserve"> adjuntó a su respuesta el siguiente archivo electrónico:</w:t>
      </w:r>
    </w:p>
    <w:p w14:paraId="3D534BDB"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3F91E5C1"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w:t>
      </w:r>
      <w:r w:rsidRPr="001E1E6D">
        <w:rPr>
          <w:rFonts w:ascii="Palatino Linotype" w:eastAsia="Palatino Linotype" w:hAnsi="Palatino Linotype" w:cs="Palatino Linotype"/>
          <w:b/>
          <w:i/>
          <w:sz w:val="24"/>
          <w:szCs w:val="24"/>
          <w:u w:val="single"/>
        </w:rPr>
        <w:t>ORIENTACIÓN 343.pdf</w:t>
      </w:r>
      <w:r w:rsidRPr="001E1E6D">
        <w:rPr>
          <w:rFonts w:ascii="Palatino Linotype" w:eastAsia="Palatino Linotype" w:hAnsi="Palatino Linotype" w:cs="Palatino Linotype"/>
          <w:sz w:val="24"/>
          <w:szCs w:val="24"/>
        </w:rPr>
        <w:t xml:space="preserve">”: Oficio de fecha ocho de noviembre de dos mil veintidós, signado por la Titular de la Unidad de Transparencia, mediante el cual menciona que </w:t>
      </w:r>
      <w:r w:rsidRPr="001E1E6D">
        <w:rPr>
          <w:rFonts w:ascii="Palatino Linotype" w:eastAsia="Palatino Linotype" w:hAnsi="Palatino Linotype" w:cs="Palatino Linotype"/>
          <w:b/>
          <w:sz w:val="24"/>
          <w:szCs w:val="24"/>
        </w:rPr>
        <w:t xml:space="preserve">EL SUJETO OBLIGADO </w:t>
      </w:r>
      <w:r w:rsidRPr="001E1E6D">
        <w:rPr>
          <w:rFonts w:ascii="Palatino Linotype" w:eastAsia="Palatino Linotype" w:hAnsi="Palatino Linotype" w:cs="Palatino Linotype"/>
          <w:sz w:val="24"/>
          <w:szCs w:val="24"/>
        </w:rPr>
        <w:t xml:space="preserve">únicamente conoce de quejas en contra de acciones u omisiones de naturaleza administrativa, provenientes de </w:t>
      </w:r>
      <w:r w:rsidRPr="001E1E6D">
        <w:rPr>
          <w:rFonts w:ascii="Palatino Linotype" w:eastAsia="Palatino Linotype" w:hAnsi="Palatino Linotype" w:cs="Palatino Linotype"/>
          <w:b/>
          <w:sz w:val="24"/>
          <w:szCs w:val="24"/>
          <w:u w:val="single"/>
        </w:rPr>
        <w:t xml:space="preserve">cualquier autoridad o servidor público del Estado o de los municipios </w:t>
      </w:r>
      <w:r w:rsidRPr="001E1E6D">
        <w:rPr>
          <w:rFonts w:ascii="Palatino Linotype" w:eastAsia="Palatino Linotype" w:hAnsi="Palatino Linotype" w:cs="Palatino Linotype"/>
          <w:sz w:val="24"/>
          <w:szCs w:val="24"/>
        </w:rPr>
        <w:t xml:space="preserve">que violen los derechos humanos, por lo que no genera, administra o posee la información solicitada indicándole al particular que la autoridad competente para otorgar respuesta es la Fiscalía General de Justicia del Estado de México. </w:t>
      </w:r>
    </w:p>
    <w:p w14:paraId="5B27E4BE" w14:textId="77777777" w:rsidR="0096515C" w:rsidRPr="001E1E6D" w:rsidRDefault="0096515C"/>
    <w:p w14:paraId="247F3FBE" w14:textId="77777777" w:rsidR="0096515C" w:rsidRPr="001E1E6D" w:rsidRDefault="00E45423">
      <w:pPr>
        <w:spacing w:after="0" w:line="360" w:lineRule="auto"/>
        <w:ind w:right="-234"/>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 xml:space="preserve">3. DEL RECURSO DE REVISIÓN. </w:t>
      </w:r>
      <w:r w:rsidRPr="001E1E6D">
        <w:rPr>
          <w:rFonts w:ascii="Palatino Linotype" w:eastAsia="Palatino Linotype" w:hAnsi="Palatino Linotype" w:cs="Palatino Linotype"/>
          <w:sz w:val="24"/>
          <w:szCs w:val="24"/>
        </w:rPr>
        <w:t>Inconforme con la respuesta del</w:t>
      </w:r>
      <w:r w:rsidRPr="001E1E6D">
        <w:rPr>
          <w:rFonts w:ascii="Palatino Linotype" w:eastAsia="Palatino Linotype" w:hAnsi="Palatino Linotype" w:cs="Palatino Linotype"/>
          <w:b/>
          <w:sz w:val="24"/>
          <w:szCs w:val="24"/>
        </w:rPr>
        <w:t xml:space="preserve"> SUJETO OBLIGADO, </w:t>
      </w:r>
      <w:r w:rsidRPr="001E1E6D">
        <w:rPr>
          <w:rFonts w:ascii="Palatino Linotype" w:eastAsia="Palatino Linotype" w:hAnsi="Palatino Linotype" w:cs="Palatino Linotype"/>
          <w:sz w:val="24"/>
          <w:szCs w:val="24"/>
        </w:rPr>
        <w:t>en fecha veintiocho de noviembre de dos mil veintidós,</w:t>
      </w:r>
      <w:r w:rsidRPr="001E1E6D">
        <w:rPr>
          <w:rFonts w:ascii="Palatino Linotype" w:eastAsia="Palatino Linotype" w:hAnsi="Palatino Linotype" w:cs="Palatino Linotype"/>
          <w:b/>
          <w:sz w:val="24"/>
          <w:szCs w:val="24"/>
        </w:rPr>
        <w:t xml:space="preserve"> EL RECURRENTE </w:t>
      </w:r>
      <w:r w:rsidRPr="001E1E6D">
        <w:rPr>
          <w:rFonts w:ascii="Palatino Linotype" w:eastAsia="Palatino Linotype" w:hAnsi="Palatino Linotype" w:cs="Palatino Linotype"/>
          <w:sz w:val="24"/>
          <w:szCs w:val="24"/>
        </w:rPr>
        <w:t>interpuso el recurso de revisión, el cual fue registrado</w:t>
      </w:r>
      <w:r w:rsidRPr="001E1E6D">
        <w:rPr>
          <w:rFonts w:ascii="Palatino Linotype" w:eastAsia="Palatino Linotype" w:hAnsi="Palatino Linotype" w:cs="Palatino Linotype"/>
          <w:b/>
          <w:sz w:val="24"/>
          <w:szCs w:val="24"/>
        </w:rPr>
        <w:t xml:space="preserve"> </w:t>
      </w:r>
      <w:r w:rsidRPr="001E1E6D">
        <w:rPr>
          <w:rFonts w:ascii="Palatino Linotype" w:eastAsia="Palatino Linotype" w:hAnsi="Palatino Linotype" w:cs="Palatino Linotype"/>
          <w:sz w:val="24"/>
          <w:szCs w:val="24"/>
        </w:rPr>
        <w:t xml:space="preserve">en el sistema electrónico con el expediente número </w:t>
      </w:r>
      <w:r w:rsidRPr="001E1E6D">
        <w:rPr>
          <w:rFonts w:ascii="Palatino Linotype" w:eastAsia="Palatino Linotype" w:hAnsi="Palatino Linotype" w:cs="Palatino Linotype"/>
          <w:b/>
          <w:color w:val="000000"/>
          <w:sz w:val="24"/>
          <w:szCs w:val="24"/>
        </w:rPr>
        <w:t>15939/INFOEM/IP/RR/2022</w:t>
      </w:r>
      <w:r w:rsidRPr="001E1E6D">
        <w:rPr>
          <w:rFonts w:ascii="Palatino Linotype" w:eastAsia="Palatino Linotype" w:hAnsi="Palatino Linotype" w:cs="Palatino Linotype"/>
          <w:sz w:val="24"/>
          <w:szCs w:val="24"/>
        </w:rPr>
        <w:t>, en el cual manifestó, lo siguiente:</w:t>
      </w:r>
    </w:p>
    <w:p w14:paraId="40BD1305" w14:textId="77777777" w:rsidR="0096515C" w:rsidRPr="001E1E6D" w:rsidRDefault="0096515C">
      <w:pPr>
        <w:spacing w:after="0" w:line="360" w:lineRule="auto"/>
        <w:ind w:right="-234"/>
        <w:jc w:val="both"/>
        <w:rPr>
          <w:rFonts w:ascii="Palatino Linotype" w:eastAsia="Palatino Linotype" w:hAnsi="Palatino Linotype" w:cs="Palatino Linotype"/>
          <w:sz w:val="24"/>
          <w:szCs w:val="24"/>
        </w:rPr>
      </w:pPr>
    </w:p>
    <w:p w14:paraId="308F8D18" w14:textId="77777777" w:rsidR="0096515C" w:rsidRPr="001E1E6D" w:rsidRDefault="00E45423">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sidRPr="001E1E6D">
        <w:rPr>
          <w:rFonts w:ascii="Palatino Linotype" w:eastAsia="Palatino Linotype" w:hAnsi="Palatino Linotype" w:cs="Palatino Linotype"/>
          <w:b/>
          <w:i/>
          <w:color w:val="000000"/>
          <w:sz w:val="24"/>
          <w:szCs w:val="24"/>
        </w:rPr>
        <w:t>Acto Impugnado:</w:t>
      </w:r>
    </w:p>
    <w:p w14:paraId="0E24A93D" w14:textId="77777777" w:rsidR="0096515C" w:rsidRPr="001E1E6D" w:rsidRDefault="00E45423">
      <w:pPr>
        <w:spacing w:before="240" w:after="240" w:line="276" w:lineRule="auto"/>
        <w:ind w:left="851"/>
        <w:jc w:val="both"/>
        <w:rPr>
          <w:rFonts w:ascii="Palatino Linotype" w:eastAsia="Palatino Linotype" w:hAnsi="Palatino Linotype" w:cs="Palatino Linotype"/>
          <w:i/>
        </w:rPr>
      </w:pPr>
      <w:r w:rsidRPr="001E1E6D">
        <w:rPr>
          <w:rFonts w:ascii="Palatino Linotype" w:eastAsia="Palatino Linotype" w:hAnsi="Palatino Linotype" w:cs="Palatino Linotype"/>
          <w:i/>
        </w:rPr>
        <w:t>“</w:t>
      </w:r>
      <w:r w:rsidRPr="001E1E6D">
        <w:rPr>
          <w:rFonts w:ascii="Palatino Linotype" w:eastAsia="Palatino Linotype" w:hAnsi="Palatino Linotype" w:cs="Palatino Linotype"/>
          <w:i/>
          <w:color w:val="000000"/>
        </w:rPr>
        <w:t xml:space="preserve">Oficio de Respuesta de fecha 08 de </w:t>
      </w:r>
      <w:proofErr w:type="gramStart"/>
      <w:r w:rsidRPr="001E1E6D">
        <w:rPr>
          <w:rFonts w:ascii="Palatino Linotype" w:eastAsia="Palatino Linotype" w:hAnsi="Palatino Linotype" w:cs="Palatino Linotype"/>
          <w:i/>
          <w:color w:val="000000"/>
        </w:rPr>
        <w:t>Noviembre</w:t>
      </w:r>
      <w:proofErr w:type="gramEnd"/>
      <w:r w:rsidRPr="001E1E6D">
        <w:rPr>
          <w:rFonts w:ascii="Palatino Linotype" w:eastAsia="Palatino Linotype" w:hAnsi="Palatino Linotype" w:cs="Palatino Linotype"/>
          <w:i/>
          <w:color w:val="000000"/>
        </w:rPr>
        <w:t xml:space="preserve"> del año 2022, signado por M. en A.P. Sheila Velázquez </w:t>
      </w:r>
      <w:proofErr w:type="spellStart"/>
      <w:r w:rsidRPr="001E1E6D">
        <w:rPr>
          <w:rFonts w:ascii="Palatino Linotype" w:eastAsia="Palatino Linotype" w:hAnsi="Palatino Linotype" w:cs="Palatino Linotype"/>
          <w:i/>
          <w:color w:val="000000"/>
        </w:rPr>
        <w:t>Londaiz</w:t>
      </w:r>
      <w:proofErr w:type="spellEnd"/>
      <w:r w:rsidRPr="001E1E6D">
        <w:rPr>
          <w:rFonts w:ascii="Palatino Linotype" w:eastAsia="Palatino Linotype" w:hAnsi="Palatino Linotype" w:cs="Palatino Linotype"/>
          <w:i/>
          <w:color w:val="000000"/>
        </w:rPr>
        <w:t>, Titular de la Unidad de Transparencia de la Comisión de Derechos Humanos del Estado de México</w:t>
      </w:r>
      <w:r w:rsidRPr="001E1E6D">
        <w:rPr>
          <w:rFonts w:ascii="Palatino Linotype" w:eastAsia="Palatino Linotype" w:hAnsi="Palatino Linotype" w:cs="Palatino Linotype"/>
          <w:i/>
        </w:rPr>
        <w:t>” [sic]</w:t>
      </w:r>
    </w:p>
    <w:p w14:paraId="2F7D42A2" w14:textId="77777777" w:rsidR="0096515C" w:rsidRPr="001E1E6D" w:rsidRDefault="00E45423">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1E1E6D">
        <w:rPr>
          <w:rFonts w:ascii="Palatino Linotype" w:eastAsia="Palatino Linotype" w:hAnsi="Palatino Linotype" w:cs="Palatino Linotype"/>
          <w:b/>
          <w:i/>
          <w:color w:val="000000"/>
          <w:sz w:val="24"/>
          <w:szCs w:val="24"/>
        </w:rPr>
        <w:t>Razones o Motivos de Inconformidad</w:t>
      </w:r>
      <w:r w:rsidRPr="001E1E6D">
        <w:rPr>
          <w:rFonts w:ascii="Palatino Linotype" w:eastAsia="Palatino Linotype" w:hAnsi="Palatino Linotype" w:cs="Palatino Linotype"/>
          <w:i/>
          <w:color w:val="000000"/>
          <w:sz w:val="24"/>
          <w:szCs w:val="24"/>
        </w:rPr>
        <w:t>:</w:t>
      </w:r>
    </w:p>
    <w:p w14:paraId="7372008A" w14:textId="408E774F" w:rsidR="0096515C" w:rsidRPr="001E1E6D" w:rsidRDefault="00E45423">
      <w:pPr>
        <w:spacing w:before="240" w:after="0" w:line="276" w:lineRule="auto"/>
        <w:ind w:left="851"/>
        <w:jc w:val="both"/>
        <w:rPr>
          <w:rFonts w:ascii="Palatino Linotype" w:eastAsia="Palatino Linotype" w:hAnsi="Palatino Linotype" w:cs="Palatino Linotype"/>
          <w:i/>
        </w:rPr>
      </w:pPr>
      <w:r w:rsidRPr="001E1E6D">
        <w:rPr>
          <w:rFonts w:ascii="Palatino Linotype" w:eastAsia="Palatino Linotype" w:hAnsi="Palatino Linotype" w:cs="Palatino Linotype"/>
          <w:i/>
          <w:color w:val="000000"/>
          <w:sz w:val="24"/>
          <w:szCs w:val="24"/>
        </w:rPr>
        <w:t>“</w:t>
      </w:r>
      <w:r w:rsidRPr="001E1E6D">
        <w:rPr>
          <w:rFonts w:ascii="Palatino Linotype" w:eastAsia="Palatino Linotype" w:hAnsi="Palatino Linotype" w:cs="Palatino Linotype"/>
          <w:i/>
          <w:color w:val="000000"/>
        </w:rPr>
        <w:t xml:space="preserve">Con fundamento en los artículos 176, 178, 179, fracciones IV, VIII, X, XI, y XIII de la Ley de Transparencia y Acceso a la Información Pública del Estado de México y Municipios, me permito interponer RECURSO DE REVISIÓN en contra de la INCOMPETENCIA que injustificadamente responde y/o plantea la Comisión de Derechos Humanos del Estado de México, dentro de su Oficio de Respuesta de fecha 08 de Noviembre del año 2022, signado por M. en A.P. Sheila Velázquez </w:t>
      </w:r>
      <w:proofErr w:type="spellStart"/>
      <w:r w:rsidRPr="001E1E6D">
        <w:rPr>
          <w:rFonts w:ascii="Palatino Linotype" w:eastAsia="Palatino Linotype" w:hAnsi="Palatino Linotype" w:cs="Palatino Linotype"/>
          <w:i/>
          <w:color w:val="000000"/>
        </w:rPr>
        <w:t>Londaiz</w:t>
      </w:r>
      <w:proofErr w:type="spellEnd"/>
      <w:r w:rsidRPr="001E1E6D">
        <w:rPr>
          <w:rFonts w:ascii="Palatino Linotype" w:eastAsia="Palatino Linotype" w:hAnsi="Palatino Linotype" w:cs="Palatino Linotype"/>
          <w:i/>
          <w:color w:val="000000"/>
        </w:rPr>
        <w:t xml:space="preserve"> Titular de la Unidad de Transparencia de dicho sujeto obligado; en razón de lo siguiente: PRIMERO.- La Comisión de Derechos Humanos del Estado de México, es COMPETENTE PARA TRAMITAR Y RESPONDER los cuestionamientos planteados por el suscrito, conforme a lo establecido en el </w:t>
      </w:r>
      <w:proofErr w:type="spellStart"/>
      <w:r w:rsidRPr="001E1E6D">
        <w:rPr>
          <w:rFonts w:ascii="Palatino Linotype" w:eastAsia="Palatino Linotype" w:hAnsi="Palatino Linotype" w:cs="Palatino Linotype"/>
          <w:i/>
          <w:color w:val="000000"/>
        </w:rPr>
        <w:t>articulo</w:t>
      </w:r>
      <w:proofErr w:type="spellEnd"/>
      <w:r w:rsidRPr="001E1E6D">
        <w:rPr>
          <w:rFonts w:ascii="Palatino Linotype" w:eastAsia="Palatino Linotype" w:hAnsi="Palatino Linotype" w:cs="Palatino Linotype"/>
          <w:i/>
          <w:color w:val="000000"/>
        </w:rPr>
        <w:t xml:space="preserve"> 97 fracción II, Inciso b, y d, de la Ley de Transparencia y Acceso a la Información Pública del Estado de México y Municipios, por tal razón, AL HABERSE DECLARADO INCOMPETENTE PARA TRAMITAR Y RESPONDER LOS CUESTIONAMIENTOS PLANTEADOS POR EL PROMOVENTE TRANSGREDE MIS DERECHOS CONSTITUCIONALES DE PETICIÓN, ACCESO A LA INFORMACIÓN PÚBLICA Y DEBIDA FUNDAMENTACIÓN Y MOTIVACIÓN, establecido en los numerales 6, 8, 14, y 16 de la Constitución Política de los Estados Unidos Mexicanos. Lo anterior es así, ya que conforme a lo establecido en el artículo 97 fracción II, Inciso b, y d, de la Ley de Transparencia y Acceso a la Información Pública del Estado de México y Municipios, EL SUJETO OBLIGADO TIENE LAS SIGUIENTES OBLIGACIONES: Artículo 97. Además de las obligaciones de transparencia común a que se refiere el Capítulo II de este Título, LOS ÓRGANOS AUTÓNOMOS DEBERÁN PONER A DISPOSICIÓN DEL PÚBLICO Y ACTUALIZAR LA SIGUIENTE INFORMACIÓN: II. COMISIÓN DE </w:t>
      </w:r>
      <w:r w:rsidRPr="001E1E6D">
        <w:rPr>
          <w:rFonts w:ascii="Palatino Linotype" w:eastAsia="Palatino Linotype" w:hAnsi="Palatino Linotype" w:cs="Palatino Linotype"/>
          <w:i/>
          <w:color w:val="000000"/>
        </w:rPr>
        <w:lastRenderedPageBreak/>
        <w:t xml:space="preserve">DERECHOS HUMANOS DEL ESTADO DE MÉXICO: b) LAS QUEJAS Y DENUNCIAS PRESENTADAS ANTE LAS AUTORIDADES administrativas y PENALES RESPECTIVAS, SEÑALANDO EL ESTADO PROCESAL EN QUE SE ENCUENTRAN Y, EN SU CASO, EL SENTIDO EN EL QUE RESOLVIERON; D) LISTADO DE MEDIDAS PRECAUTORIAS, CAUTELARES O EQUIVALENTES GIRADAS, UNA VEZ CONCLUIDO EL EXPEDIENTE; Apreciándose claramente de lo anterior que la Comisión de Derechos Humanos del Estado de México, TIENE LA OBLIGACION de poner a disposición del </w:t>
      </w:r>
      <w:proofErr w:type="spellStart"/>
      <w:r w:rsidRPr="001E1E6D">
        <w:rPr>
          <w:rFonts w:ascii="Palatino Linotype" w:eastAsia="Palatino Linotype" w:hAnsi="Palatino Linotype" w:cs="Palatino Linotype"/>
          <w:i/>
          <w:color w:val="000000"/>
        </w:rPr>
        <w:t>publico</w:t>
      </w:r>
      <w:proofErr w:type="spellEnd"/>
      <w:r w:rsidRPr="001E1E6D">
        <w:rPr>
          <w:rFonts w:ascii="Palatino Linotype" w:eastAsia="Palatino Linotype" w:hAnsi="Palatino Linotype" w:cs="Palatino Linotype"/>
          <w:i/>
          <w:color w:val="000000"/>
        </w:rPr>
        <w:t xml:space="preserve"> en general y mantener actualizada toda la información referente a las quejas y/o denuncias penales, señalando el estado procesal en que se encuentran y en su caso el sentido en el cual se resolvieron, asimismo debe tener las listas de las medidas precautorias, cautelares o sus equivalentes que las autoridades penales hubiesen determinado al concluirse el expediente, acorde a lo establecido en el artículo 97 fracción II, Inciso b, y d, de la Ley de Transparencia y Acceso a la Información Pública del Estado de México y Municipios. Luego entonces, si el promovente dentro de su Solicitud Información </w:t>
      </w:r>
      <w:proofErr w:type="spellStart"/>
      <w:r w:rsidRPr="001E1E6D">
        <w:rPr>
          <w:rFonts w:ascii="Palatino Linotype" w:eastAsia="Palatino Linotype" w:hAnsi="Palatino Linotype" w:cs="Palatino Linotype"/>
          <w:i/>
          <w:color w:val="000000"/>
        </w:rPr>
        <w:t>Publica</w:t>
      </w:r>
      <w:proofErr w:type="spellEnd"/>
      <w:r w:rsidRPr="001E1E6D">
        <w:rPr>
          <w:rFonts w:ascii="Palatino Linotype" w:eastAsia="Palatino Linotype" w:hAnsi="Palatino Linotype" w:cs="Palatino Linotype"/>
          <w:i/>
          <w:color w:val="000000"/>
        </w:rPr>
        <w:t xml:space="preserve"> con Folio: 00343/CODHEM/IP/2022, de fecha 07 de </w:t>
      </w:r>
      <w:proofErr w:type="gramStart"/>
      <w:r w:rsidRPr="001E1E6D">
        <w:rPr>
          <w:rFonts w:ascii="Palatino Linotype" w:eastAsia="Palatino Linotype" w:hAnsi="Palatino Linotype" w:cs="Palatino Linotype"/>
          <w:i/>
          <w:color w:val="000000"/>
        </w:rPr>
        <w:t>Noviembre</w:t>
      </w:r>
      <w:proofErr w:type="gramEnd"/>
      <w:r w:rsidRPr="001E1E6D">
        <w:rPr>
          <w:rFonts w:ascii="Palatino Linotype" w:eastAsia="Palatino Linotype" w:hAnsi="Palatino Linotype" w:cs="Palatino Linotype"/>
          <w:i/>
          <w:color w:val="000000"/>
        </w:rPr>
        <w:t xml:space="preserve"> del año 2022, en forma clara, precisa y congruente solicito la siguiente información: </w:t>
      </w:r>
      <w:r w:rsidRPr="001E1E6D">
        <w:rPr>
          <w:rFonts w:ascii="Palatino Linotype" w:eastAsia="Palatino Linotype" w:hAnsi="Palatino Linotype" w:cs="Palatino Linotype"/>
          <w:i/>
          <w:color w:val="000000"/>
        </w:rPr>
        <w:t xml:space="preserve">Si tiene o tuvo conocimiento de algún tipo de Denuncia, Querella, Investigación, Acción Penal y/o Proceso Penal en contra de la C. </w:t>
      </w:r>
      <w:r w:rsidR="007F2FA7">
        <w:rPr>
          <w:rFonts w:ascii="Palatino Linotype" w:eastAsia="Palatino Linotype" w:hAnsi="Palatino Linotype" w:cs="Palatino Linotype"/>
          <w:i/>
          <w:color w:val="000000"/>
        </w:rPr>
        <w:t>XXXXXX XXXXXXXX XXXXXXX</w:t>
      </w:r>
      <w:r w:rsidR="007F2FA7"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o el Dueño del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Si tiene o tuvo conocimiento de algún tipo de Orden de Aprensión, Orden de Comparecencia, Orden de Presentación, y/o Prisión Preventiva (alguna medida precautoria, cautelar o su equivalente), ordenada por alguna autoridad penal en contra de la C. </w:t>
      </w:r>
      <w:r w:rsidR="007F2FA7">
        <w:rPr>
          <w:rFonts w:ascii="Palatino Linotype" w:eastAsia="Palatino Linotype" w:hAnsi="Palatino Linotype" w:cs="Palatino Linotype"/>
          <w:i/>
          <w:color w:val="000000"/>
        </w:rPr>
        <w:t>XXXXXX XXXXXXXX XXXXXXX</w:t>
      </w:r>
      <w:r w:rsidRPr="001E1E6D">
        <w:rPr>
          <w:rFonts w:ascii="Palatino Linotype" w:eastAsia="Palatino Linotype" w:hAnsi="Palatino Linotype" w:cs="Palatino Linotype"/>
          <w:i/>
          <w:color w:val="000000"/>
        </w:rPr>
        <w:t xml:space="preserve"> o el Dueño del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En caso de resultar afirmativa alguna de las respuestas de los anteriores cuestionamientos, podría indícame el Número de Expediente, Numero de Carpeta de Investigación, Numero de Fiscalía o Nombre del Fiscal y/o los datos de la autoridad e investigación penal, así como los datos del juicio mediante el cual se realiza la investigación. </w:t>
      </w:r>
      <w:r w:rsidRPr="001E1E6D">
        <w:rPr>
          <w:rFonts w:ascii="Palatino Linotype" w:eastAsia="Palatino Linotype" w:hAnsi="Palatino Linotype" w:cs="Palatino Linotype"/>
          <w:i/>
          <w:color w:val="000000"/>
        </w:rPr>
        <w:t xml:space="preserve">En caso de resultar afirmativa alguna de las respuestas de los anteriores cuestionamientos, podría indícame el Numero de Juicio, Numero de Juzgado, Tipo de Juicio o Delito, o Nombre del Juzgado que realiza o realizo el Juicio o Proceso Penal, respectivamente. </w:t>
      </w:r>
      <w:r w:rsidRPr="001E1E6D">
        <w:rPr>
          <w:rFonts w:ascii="Palatino Linotype" w:eastAsia="Palatino Linotype" w:hAnsi="Palatino Linotype" w:cs="Palatino Linotype"/>
          <w:i/>
          <w:color w:val="000000"/>
        </w:rPr>
        <w:t xml:space="preserve">En su caso, podría indicarme el estatus procesal de la Queja, Denuncia, Investigación Acción Penal y/o Proceso Penal en contra de la C. </w:t>
      </w:r>
      <w:r w:rsidR="007F2FA7">
        <w:rPr>
          <w:rFonts w:ascii="Palatino Linotype" w:eastAsia="Palatino Linotype" w:hAnsi="Palatino Linotype" w:cs="Palatino Linotype"/>
          <w:i/>
          <w:color w:val="000000"/>
        </w:rPr>
        <w:t xml:space="preserve">XXXXXX XXXXXXXX </w:t>
      </w:r>
      <w:r w:rsidR="007F2FA7">
        <w:rPr>
          <w:rFonts w:ascii="Palatino Linotype" w:eastAsia="Palatino Linotype" w:hAnsi="Palatino Linotype" w:cs="Palatino Linotype"/>
          <w:i/>
          <w:color w:val="000000"/>
        </w:rPr>
        <w:lastRenderedPageBreak/>
        <w:t>XXXXXXX</w:t>
      </w:r>
      <w:r w:rsidR="007F2FA7"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o el Dueño del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(si están está en proceso, se ejercicio acción penal o hay sentencia firme, para efecto de que me proporcione la información pública de la Resolución). </w:t>
      </w:r>
      <w:r w:rsidRPr="001E1E6D">
        <w:rPr>
          <w:rFonts w:ascii="Palatino Linotype" w:eastAsia="Palatino Linotype" w:hAnsi="Palatino Linotype" w:cs="Palatino Linotype"/>
          <w:i/>
          <w:color w:val="000000"/>
        </w:rPr>
        <w:t xml:space="preserve">En su caso, podría indicarme el estatus procesal de la Orden de Aprensión, Orden de Comparecencia, Orden de Presentación, y/o Prisión Preventiva (alguna medida precautoria, cautelar o su equivalente), ordenada por alguna autoridad penal (si están está en proceso, se ejerció acción penal, hay sentencia firme, para efecto de que me proporcione la información pública de la Resolución). </w:t>
      </w:r>
      <w:r w:rsidRPr="001E1E6D">
        <w:rPr>
          <w:rFonts w:ascii="Palatino Linotype" w:eastAsia="Palatino Linotype" w:hAnsi="Palatino Linotype" w:cs="Palatino Linotype"/>
          <w:i/>
          <w:color w:val="000000"/>
        </w:rPr>
        <w:t xml:space="preserve">En su caso, podría indicarme el estatus procesal del Juicio Penal o Proceso penal en contra de la C. </w:t>
      </w:r>
      <w:r w:rsidR="007F2FA7">
        <w:rPr>
          <w:rFonts w:ascii="Palatino Linotype" w:eastAsia="Palatino Linotype" w:hAnsi="Palatino Linotype" w:cs="Palatino Linotype"/>
          <w:i/>
          <w:color w:val="000000"/>
        </w:rPr>
        <w:t>XXXXXX XXXXXXXX XXXXXXX</w:t>
      </w:r>
      <w:r w:rsidR="007F2FA7" w:rsidRPr="001E1E6D">
        <w:rPr>
          <w:rFonts w:ascii="Palatino Linotype" w:eastAsia="Palatino Linotype" w:hAnsi="Palatino Linotype" w:cs="Palatino Linotype"/>
          <w:i/>
          <w:color w:val="000000"/>
        </w:rPr>
        <w:t xml:space="preserve"> </w:t>
      </w:r>
      <w:r w:rsidRPr="001E1E6D">
        <w:rPr>
          <w:rFonts w:ascii="Palatino Linotype" w:eastAsia="Palatino Linotype" w:hAnsi="Palatino Linotype" w:cs="Palatino Linotype"/>
          <w:i/>
          <w:color w:val="000000"/>
        </w:rPr>
        <w:t xml:space="preserve">o el Dueño del Establecimiento Mercantil denominado "La María, Esquites, Tacos, y </w:t>
      </w:r>
      <w:proofErr w:type="spellStart"/>
      <w:r w:rsidRPr="001E1E6D">
        <w:rPr>
          <w:rFonts w:ascii="Palatino Linotype" w:eastAsia="Palatino Linotype" w:hAnsi="Palatino Linotype" w:cs="Palatino Linotype"/>
          <w:i/>
          <w:color w:val="000000"/>
        </w:rPr>
        <w:t>Clamatos</w:t>
      </w:r>
      <w:proofErr w:type="spellEnd"/>
      <w:r w:rsidRPr="001E1E6D">
        <w:rPr>
          <w:rFonts w:ascii="Palatino Linotype" w:eastAsia="Palatino Linotype" w:hAnsi="Palatino Linotype" w:cs="Palatino Linotype"/>
          <w:i/>
          <w:color w:val="000000"/>
        </w:rPr>
        <w:t xml:space="preserve">", (si están está en proceso, o hay sentencia firme, para efecto de que me proporcione la información pública de la Resolución). En tales condiciones, es evidente que la Comisión de Derechos Humanos del Estado de México, tiene las facultades necesarias para tramitar e informarme todos los cuestionamientos vertidos por el promovente, ya que TIENE LA OBLIGACION de poner a disposición del público en general y mantener actualizada toda la información referente a las quejas y/o denuncias penales, señalando el estado procesal en que se encuentran y en su caso el sentido en el cual se resolvieron, asimismo debe tener las listas de las medidas precautorias, cautelares o sus equivalentes que las autoridades penales hubiesen determinado al concluirse el expediente, acorde a lo establecido en el artículo 97 fracción II, Inciso b, y d, de la Ley de Transparencia y Acceso a la Información Pública del Estado de México y Municipios. Debiéndose entender que la Comisión de Derechos Humanos del Estado de México, no puede reservar la información solicitada por el suscrito, toda vez que no son datos personales o de carácter reservado, sino simple información estadística y de localización de los diversos procedimientos judiciales o penales, mismas que se encuentra dentro de los archivos, registros, y/o documentos que OBLIGATORIAMENTE DEBE PRESERVAR Y ACTUALIZAR EL SUJETO OBLIGADO, conforme a lo establecido en los artículos 3 fracción XI, 4, 75 y 97 fracción II, Inciso b, y d, de la Ley de Transparencia y Acceso a la Información Pública del Estado de México y Municipios, mismas que en su parte conducente indican lo siguiente: Artículo 3. Para los efectos de la presente Ley se entenderá por: XI. DOCUMENTO: LOS EXPEDIENTES, REPORTES, ESTUDIOS, ACTAS, RESOLUCIONES, OFICIOS, CORRESPONDENCIA, ACUERDOS, DIRECTIVAS, DIRECTRICES, CIRCULARES, </w:t>
      </w:r>
      <w:r w:rsidRPr="001E1E6D">
        <w:rPr>
          <w:rFonts w:ascii="Palatino Linotype" w:eastAsia="Palatino Linotype" w:hAnsi="Palatino Linotype" w:cs="Palatino Linotype"/>
          <w:i/>
          <w:color w:val="000000"/>
        </w:rPr>
        <w:lastRenderedPageBreak/>
        <w:t xml:space="preserve">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En virtud de lo anteriormente mencionado, es evidente que la Comisión de Derechos Humanos del Estado de México, </w:t>
      </w:r>
      <w:proofErr w:type="spellStart"/>
      <w:r w:rsidRPr="001E1E6D">
        <w:rPr>
          <w:rFonts w:ascii="Palatino Linotype" w:eastAsia="Palatino Linotype" w:hAnsi="Palatino Linotype" w:cs="Palatino Linotype"/>
          <w:i/>
          <w:color w:val="000000"/>
        </w:rPr>
        <w:t>esta</w:t>
      </w:r>
      <w:proofErr w:type="spellEnd"/>
      <w:r w:rsidRPr="001E1E6D">
        <w:rPr>
          <w:rFonts w:ascii="Palatino Linotype" w:eastAsia="Palatino Linotype" w:hAnsi="Palatino Linotype" w:cs="Palatino Linotype"/>
          <w:i/>
          <w:color w:val="000000"/>
        </w:rPr>
        <w:t xml:space="preserve"> obligado a proporcionarme la Información Solicitada por el promovente, en virtud que no son datos personales o de carácter reservado, sino simple información estadística y de localización de los diversos procedimientos judiciales, mismas que se encuentra dentro de los archivos, registros, y/o documentos que preserva el Sujeto Obligado. </w:t>
      </w:r>
      <w:proofErr w:type="gramStart"/>
      <w:r w:rsidRPr="001E1E6D">
        <w:rPr>
          <w:rFonts w:ascii="Palatino Linotype" w:eastAsia="Palatino Linotype" w:hAnsi="Palatino Linotype" w:cs="Palatino Linotype"/>
          <w:i/>
          <w:color w:val="000000"/>
        </w:rPr>
        <w:t>SEGUNDO.-</w:t>
      </w:r>
      <w:proofErr w:type="gramEnd"/>
      <w:r w:rsidRPr="001E1E6D">
        <w:rPr>
          <w:rFonts w:ascii="Palatino Linotype" w:eastAsia="Palatino Linotype" w:hAnsi="Palatino Linotype" w:cs="Palatino Linotype"/>
          <w:i/>
          <w:color w:val="000000"/>
        </w:rPr>
        <w:t xml:space="preserve"> La Comisión de Derechos Humanos del Estado de México, NO PUEDE RESTRINGIR, MENGUAR O DILAPIDAR MI DERECHO DE ACCESO A LA INFORMACIÓN PUBLICA contenido en el artículo 6 Constitucional. Lo anterior es así, ya que el Sujeto Obligado debe preponderar el principio de máxima publicidad a la información pública y en caso de duda razonable cuando exista alguna controversia entre la publicidad de la información y la reserva de la misma DEBE ATENDER EL PREVALECER EL PRINCIPIO DE MAXIMA PUBLICIDA A LA INFORMACION, pudiendo elaborar versiones publicas incluso de la </w:t>
      </w:r>
      <w:r w:rsidRPr="001E1E6D">
        <w:rPr>
          <w:rFonts w:ascii="Palatino Linotype" w:eastAsia="Palatino Linotype" w:hAnsi="Palatino Linotype" w:cs="Palatino Linotype"/>
          <w:i/>
          <w:color w:val="000000"/>
        </w:rPr>
        <w:lastRenderedPageBreak/>
        <w:t xml:space="preserve">información clasificada, para efecto de preponderar el derecho de acceso a la información pública, acorde a lo establecido en el artículo 4y 8 de la Ley de Transparencia y Acceso a la Información Pública del Estado de México y Municipios, mismas que en su parte conducente indican lo siguiente: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Para el caso de la interpretación se podrá tomar en cuenta los criterios, determinaciones y opiniones de los organismos nacionales e internacionales, en materia de transparencia y el derecho de acceso a la información. En tales condiciones La Comisión de Derechos Humanos del Estado de </w:t>
      </w:r>
      <w:r w:rsidRPr="001E1E6D">
        <w:rPr>
          <w:rFonts w:ascii="Palatino Linotype" w:eastAsia="Palatino Linotype" w:hAnsi="Palatino Linotype" w:cs="Palatino Linotype"/>
          <w:i/>
          <w:color w:val="000000"/>
        </w:rPr>
        <w:lastRenderedPageBreak/>
        <w:t>México, NO PUEDE RESTRINGIR, MENGUAR O DILAPIDAR MI DERECHO DE ACCESO A LA INFORMACIÓN PUBLICA contenido en el artículo 6 Constitucional, alegando una supuesta Incompetencia, cuando la misma, por disposición oficial es COMPETENTE Y ESTA OBLIGADA a tramitar y responder la información pública solicitada. TERCERO.- La Comisión de Derechos Humanos del Estado de México, INJUSTIFICADAMENTE SE ABSTIENE DE EXPEDIRME Y/O ENTREGARME COPIA CERTIFICADA de su Oficio de Respuesta, MEDIANTE EL CUAL VERIDICAMENTE RESPONDE MI SOLICITUD DE INFORMACIÓN PUBLICA CON FOLIO: 00343/CODHEM/IP/2022 Lo anterior es así, ya que desde mi Solicitud de Información Pública con Número de Folio: 00343/CODHEM/IP/2022, de fecha 07 de Noviembre del año 2022, solicite que la respuesta que emitirá la Comisión de Derechos Humanos del Estado de México, me fuera entregada en COPIA CERTIFICADA, SIN IMPORTAR EL SENTIDO DE LA MISMA. Por tal razón, el Sujeto Obligado violenta plenamente lo establecido en el artículo 179, fracción VIII, de la Ley de Transparencia y Acceso a la Información Pública del Estado de México y Municipios, ya que injustificadamente se abstiene de entregar y/o poner a disposición de la solicitante un juego de copias certificadas del oficio de respuesta, tal y como fue solicitado desde mi petición inicial. Sin resulta aplicable cualquier oposición y/</w:t>
      </w:r>
      <w:proofErr w:type="spellStart"/>
      <w:r w:rsidRPr="001E1E6D">
        <w:rPr>
          <w:rFonts w:ascii="Palatino Linotype" w:eastAsia="Palatino Linotype" w:hAnsi="Palatino Linotype" w:cs="Palatino Linotype"/>
          <w:i/>
          <w:color w:val="000000"/>
        </w:rPr>
        <w:t>o</w:t>
      </w:r>
      <w:proofErr w:type="spellEnd"/>
      <w:r w:rsidRPr="001E1E6D">
        <w:rPr>
          <w:rFonts w:ascii="Palatino Linotype" w:eastAsia="Palatino Linotype" w:hAnsi="Palatino Linotype" w:cs="Palatino Linotype"/>
          <w:i/>
          <w:color w:val="000000"/>
        </w:rPr>
        <w:t xml:space="preserve"> obstaculización por parte del Sujeto Obligado para efecto de expedir un juego de copias certificadas de su oficio de respuesta, toda vez que la promovente NO ESTÁ SOLICITANDO COPIA CERTIFICADA DE ALGÚN DOCUMENTO O ARCHIVO CLASIFICADO, SIMPLEMENTE REQUIERO COPIA CERTIFICADA DEL OFICIO POR EL CUAL SE ATENDIÓ Y/O CONTESTO MI SOLICITUD DE INFORMACIÓN PUBLICA CON FOLIO: 00343/CODHEM/IP/2022. </w:t>
      </w:r>
      <w:proofErr w:type="gramStart"/>
      <w:r w:rsidRPr="001E1E6D">
        <w:rPr>
          <w:rFonts w:ascii="Palatino Linotype" w:eastAsia="Palatino Linotype" w:hAnsi="Palatino Linotype" w:cs="Palatino Linotype"/>
          <w:i/>
          <w:color w:val="000000"/>
        </w:rPr>
        <w:t>CUARTO.-</w:t>
      </w:r>
      <w:proofErr w:type="gramEnd"/>
      <w:r w:rsidRPr="001E1E6D">
        <w:rPr>
          <w:rFonts w:ascii="Palatino Linotype" w:eastAsia="Palatino Linotype" w:hAnsi="Palatino Linotype" w:cs="Palatino Linotype"/>
          <w:i/>
          <w:color w:val="000000"/>
        </w:rPr>
        <w:t xml:space="preserve"> La Comisión de Derechos Humanos del Estado de México, SE ABSTIENE DE INDICAR LA FORMA O FORMALIDADES POR LAS CUALES SE TIENE QUE REALIZAR EL PAGO de las copias certificadas de su Oficio de Respuesta, EN CASO DE QUE EXISTIESE ALGUN TIPO PAGO POR LA EXPEDICION DE LAS CONSTANCIAS, Por tal razón, violenta lo establecido en el artículo 179, fracción X de la Ley de Transparencia y Acceso a la Información Pública del Estado de México y Municipios. </w:t>
      </w:r>
      <w:proofErr w:type="gramStart"/>
      <w:r w:rsidRPr="001E1E6D">
        <w:rPr>
          <w:rFonts w:ascii="Palatino Linotype" w:eastAsia="Palatino Linotype" w:hAnsi="Palatino Linotype" w:cs="Palatino Linotype"/>
          <w:i/>
          <w:color w:val="000000"/>
        </w:rPr>
        <w:t>QUINTO.-</w:t>
      </w:r>
      <w:proofErr w:type="gramEnd"/>
      <w:r w:rsidRPr="001E1E6D">
        <w:rPr>
          <w:rFonts w:ascii="Palatino Linotype" w:eastAsia="Palatino Linotype" w:hAnsi="Palatino Linotype" w:cs="Palatino Linotype"/>
          <w:i/>
          <w:color w:val="000000"/>
        </w:rPr>
        <w:t xml:space="preserve"> La Comisión de Derechos Humanos del Estado de México, SE ABSTIENE DE INDICAR LA DEPENDENCIA, OFICINA, FUNCIONARIO PUBLICO, LUGAR, Y HORARIO DE TRABAJO, del personal </w:t>
      </w:r>
      <w:r w:rsidRPr="001E1E6D">
        <w:rPr>
          <w:rFonts w:ascii="Palatino Linotype" w:eastAsia="Palatino Linotype" w:hAnsi="Palatino Linotype" w:cs="Palatino Linotype"/>
          <w:i/>
          <w:color w:val="000000"/>
        </w:rPr>
        <w:lastRenderedPageBreak/>
        <w:t xml:space="preserve">encargado de entregar las copias certificadas de su Oficio de Respuesta; Por tal razón, violenta lo establecido en el artículo 179, fracción X de la Ley de Transparencia y Acceso a la Información Pública del Estado de México y Municipios. </w:t>
      </w:r>
      <w:proofErr w:type="gramStart"/>
      <w:r w:rsidRPr="001E1E6D">
        <w:rPr>
          <w:rFonts w:ascii="Palatino Linotype" w:eastAsia="Palatino Linotype" w:hAnsi="Palatino Linotype" w:cs="Palatino Linotype"/>
          <w:i/>
          <w:color w:val="000000"/>
        </w:rPr>
        <w:t>CUARTO.-</w:t>
      </w:r>
      <w:proofErr w:type="gramEnd"/>
      <w:r w:rsidRPr="001E1E6D">
        <w:rPr>
          <w:rFonts w:ascii="Palatino Linotype" w:eastAsia="Palatino Linotype" w:hAnsi="Palatino Linotype" w:cs="Palatino Linotype"/>
          <w:i/>
          <w:color w:val="000000"/>
        </w:rPr>
        <w:t xml:space="preserve"> La Comisión de Derechos Humanos del Estado de México, SE ABSTIENE DE OTORGARME LA GRATUIDAD DE LAS 20 PRIMERAS COPIAS CERTIFICADAS, que establece el artículo 174 X de la Ley de Transparencia y Acceso a la Información Pública del Estado de México y Municipios, ATENDIENDO A LOS PRINCIPIOS DE EFICACIA Y PROFESIONALISMO.” </w:t>
      </w:r>
      <w:r w:rsidRPr="001E1E6D">
        <w:rPr>
          <w:rFonts w:ascii="Palatino Linotype" w:eastAsia="Palatino Linotype" w:hAnsi="Palatino Linotype" w:cs="Palatino Linotype"/>
          <w:i/>
        </w:rPr>
        <w:t>[sic]</w:t>
      </w:r>
    </w:p>
    <w:p w14:paraId="778B971B" w14:textId="77777777" w:rsidR="0096515C" w:rsidRPr="001E1E6D" w:rsidRDefault="0096515C"/>
    <w:p w14:paraId="4130D315" w14:textId="77777777" w:rsidR="0096515C" w:rsidRPr="001E1E6D" w:rsidRDefault="00E45423">
      <w:pPr>
        <w:spacing w:line="360" w:lineRule="auto"/>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Adjuntando los archivos electrónicos: </w:t>
      </w:r>
    </w:p>
    <w:p w14:paraId="091E923E" w14:textId="77777777" w:rsidR="0096515C" w:rsidRPr="001E1E6D" w:rsidRDefault="00E45423">
      <w:pPr>
        <w:spacing w:line="360" w:lineRule="auto"/>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w:t>
      </w:r>
      <w:r w:rsidRPr="001E1E6D">
        <w:rPr>
          <w:rFonts w:ascii="Palatino Linotype" w:eastAsia="Palatino Linotype" w:hAnsi="Palatino Linotype" w:cs="Palatino Linotype"/>
          <w:b/>
          <w:i/>
          <w:sz w:val="24"/>
          <w:szCs w:val="24"/>
          <w:u w:val="single"/>
        </w:rPr>
        <w:t>ORIENTACIÓN 343.pdf</w:t>
      </w:r>
      <w:r w:rsidRPr="001E1E6D">
        <w:rPr>
          <w:rFonts w:ascii="Palatino Linotype" w:eastAsia="Palatino Linotype" w:hAnsi="Palatino Linotype" w:cs="Palatino Linotype"/>
          <w:sz w:val="24"/>
          <w:szCs w:val="24"/>
        </w:rPr>
        <w:t>”:</w:t>
      </w:r>
    </w:p>
    <w:p w14:paraId="74DCFE2E" w14:textId="77777777" w:rsidR="0096515C" w:rsidRPr="001E1E6D" w:rsidRDefault="00E45423">
      <w:pPr>
        <w:spacing w:after="0" w:line="360" w:lineRule="auto"/>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w:t>
      </w:r>
      <w:r w:rsidRPr="001E1E6D">
        <w:rPr>
          <w:rFonts w:ascii="Palatino Linotype" w:eastAsia="Palatino Linotype" w:hAnsi="Palatino Linotype" w:cs="Palatino Linotype"/>
          <w:b/>
          <w:i/>
          <w:sz w:val="24"/>
          <w:szCs w:val="24"/>
          <w:u w:val="single"/>
        </w:rPr>
        <w:t>Acuse_494134_1.pdf</w:t>
      </w:r>
      <w:r w:rsidRPr="001E1E6D">
        <w:rPr>
          <w:rFonts w:ascii="Palatino Linotype" w:eastAsia="Palatino Linotype" w:hAnsi="Palatino Linotype" w:cs="Palatino Linotype"/>
          <w:sz w:val="24"/>
          <w:szCs w:val="24"/>
        </w:rPr>
        <w:t>”:</w:t>
      </w:r>
    </w:p>
    <w:p w14:paraId="5D102A9D"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503FA545"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Los cuales consisten en la respuesta otorgada por </w:t>
      </w:r>
      <w:r w:rsidRPr="001E1E6D">
        <w:rPr>
          <w:rFonts w:ascii="Palatino Linotype" w:eastAsia="Palatino Linotype" w:hAnsi="Palatino Linotype" w:cs="Palatino Linotype"/>
          <w:b/>
          <w:sz w:val="24"/>
          <w:szCs w:val="24"/>
        </w:rPr>
        <w:t xml:space="preserve">EL SUJETO </w:t>
      </w:r>
      <w:proofErr w:type="gramStart"/>
      <w:r w:rsidRPr="001E1E6D">
        <w:rPr>
          <w:rFonts w:ascii="Palatino Linotype" w:eastAsia="Palatino Linotype" w:hAnsi="Palatino Linotype" w:cs="Palatino Linotype"/>
          <w:b/>
          <w:sz w:val="24"/>
          <w:szCs w:val="24"/>
        </w:rPr>
        <w:t xml:space="preserve">OBLIGADO </w:t>
      </w:r>
      <w:r w:rsidRPr="001E1E6D">
        <w:rPr>
          <w:rFonts w:ascii="Palatino Linotype" w:eastAsia="Palatino Linotype" w:hAnsi="Palatino Linotype" w:cs="Palatino Linotype"/>
          <w:sz w:val="24"/>
          <w:szCs w:val="24"/>
        </w:rPr>
        <w:t xml:space="preserve"> y</w:t>
      </w:r>
      <w:proofErr w:type="gramEnd"/>
      <w:r w:rsidRPr="001E1E6D">
        <w:rPr>
          <w:rFonts w:ascii="Palatino Linotype" w:eastAsia="Palatino Linotype" w:hAnsi="Palatino Linotype" w:cs="Palatino Linotype"/>
          <w:sz w:val="24"/>
          <w:szCs w:val="24"/>
        </w:rPr>
        <w:t xml:space="preserve"> el acuse de la solicitud de información, respectivamente, motivo por el que se considera innecesaria su descripción. </w:t>
      </w:r>
    </w:p>
    <w:p w14:paraId="34B438E9"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00F80B41"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 xml:space="preserve">4. TURNO. </w:t>
      </w:r>
      <w:r w:rsidRPr="001E1E6D">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E1E6D">
        <w:rPr>
          <w:rFonts w:ascii="Palatino Linotype" w:eastAsia="Palatino Linotype" w:hAnsi="Palatino Linotype" w:cs="Palatino Linotype"/>
          <w:b/>
          <w:sz w:val="24"/>
          <w:szCs w:val="24"/>
        </w:rPr>
        <w:t xml:space="preserve">Guadalupe Ramírez Peña, </w:t>
      </w:r>
      <w:r w:rsidRPr="001E1E6D">
        <w:rPr>
          <w:rFonts w:ascii="Palatino Linotype" w:eastAsia="Palatino Linotype" w:hAnsi="Palatino Linotype" w:cs="Palatino Linotype"/>
          <w:sz w:val="24"/>
          <w:szCs w:val="24"/>
        </w:rPr>
        <w:t xml:space="preserve">a efecto de que analizara sobre su admisión o su </w:t>
      </w:r>
      <w:proofErr w:type="spellStart"/>
      <w:r w:rsidRPr="001E1E6D">
        <w:rPr>
          <w:rFonts w:ascii="Palatino Linotype" w:eastAsia="Palatino Linotype" w:hAnsi="Palatino Linotype" w:cs="Palatino Linotype"/>
          <w:sz w:val="24"/>
          <w:szCs w:val="24"/>
        </w:rPr>
        <w:t>desechamiento</w:t>
      </w:r>
      <w:proofErr w:type="spellEnd"/>
      <w:r w:rsidRPr="001E1E6D">
        <w:rPr>
          <w:rFonts w:ascii="Palatino Linotype" w:eastAsia="Palatino Linotype" w:hAnsi="Palatino Linotype" w:cs="Palatino Linotype"/>
          <w:sz w:val="24"/>
          <w:szCs w:val="24"/>
        </w:rPr>
        <w:t>.</w:t>
      </w:r>
    </w:p>
    <w:p w14:paraId="46D47077" w14:textId="77777777" w:rsidR="0096515C" w:rsidRPr="001E1E6D" w:rsidRDefault="0096515C">
      <w:pPr>
        <w:spacing w:after="0" w:line="360" w:lineRule="auto"/>
        <w:rPr>
          <w:rFonts w:ascii="Palatino Linotype" w:eastAsia="Palatino Linotype" w:hAnsi="Palatino Linotype" w:cs="Palatino Linotype"/>
          <w:sz w:val="24"/>
          <w:szCs w:val="24"/>
        </w:rPr>
      </w:pPr>
    </w:p>
    <w:p w14:paraId="5EEB5361"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lastRenderedPageBreak/>
        <w:t>5. ADMISIÓN DEL RECURSO DE REVISIÓN.</w:t>
      </w:r>
      <w:r w:rsidRPr="001E1E6D">
        <w:rPr>
          <w:rFonts w:ascii="Palatino Linotype" w:eastAsia="Palatino Linotype" w:hAnsi="Palatino Linotype" w:cs="Palatino Linotype"/>
          <w:sz w:val="24"/>
          <w:szCs w:val="24"/>
        </w:rPr>
        <w:t xml:space="preserve"> Con fecha</w:t>
      </w:r>
      <w:r w:rsidRPr="001E1E6D">
        <w:rPr>
          <w:rFonts w:ascii="Palatino Linotype" w:eastAsia="Palatino Linotype" w:hAnsi="Palatino Linotype" w:cs="Palatino Linotype"/>
          <w:b/>
          <w:sz w:val="24"/>
          <w:szCs w:val="24"/>
        </w:rPr>
        <w:t xml:space="preserve"> primero de diciembre de dos mil veintidós</w:t>
      </w:r>
      <w:r w:rsidRPr="001E1E6D">
        <w:rPr>
          <w:rFonts w:ascii="Palatino Linotype" w:eastAsia="Palatino Linotype" w:hAnsi="Palatino Linotype" w:cs="Palatino Linotype"/>
          <w:sz w:val="24"/>
          <w:szCs w:val="24"/>
        </w:rPr>
        <w:t>,</w:t>
      </w:r>
      <w:r w:rsidRPr="001E1E6D">
        <w:rPr>
          <w:rFonts w:ascii="Palatino Linotype" w:eastAsia="Palatino Linotype" w:hAnsi="Palatino Linotype" w:cs="Palatino Linotype"/>
          <w:b/>
          <w:sz w:val="24"/>
          <w:szCs w:val="24"/>
        </w:rPr>
        <w:t xml:space="preserve"> </w:t>
      </w:r>
      <w:r w:rsidRPr="001E1E6D">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E1E6D">
        <w:rPr>
          <w:rFonts w:ascii="Palatino Linotype" w:eastAsia="Palatino Linotype" w:hAnsi="Palatino Linotype" w:cs="Palatino Linotype"/>
          <w:b/>
          <w:sz w:val="24"/>
          <w:szCs w:val="24"/>
        </w:rPr>
        <w:t xml:space="preserve">SUJETO OBLIGADO </w:t>
      </w:r>
      <w:r w:rsidRPr="001E1E6D">
        <w:rPr>
          <w:rFonts w:ascii="Palatino Linotype" w:eastAsia="Palatino Linotype" w:hAnsi="Palatino Linotype" w:cs="Palatino Linotype"/>
          <w:sz w:val="24"/>
          <w:szCs w:val="24"/>
        </w:rPr>
        <w:t>presentará su informe justificado.</w:t>
      </w:r>
    </w:p>
    <w:p w14:paraId="04EAA6DB"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390FC147" w14:textId="77777777" w:rsidR="0096515C" w:rsidRPr="001E1E6D" w:rsidRDefault="00E45423">
      <w:pPr>
        <w:spacing w:after="0" w:line="360" w:lineRule="auto"/>
        <w:ind w:right="49"/>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6. MANIFESTACIONES.</w:t>
      </w:r>
      <w:r w:rsidRPr="001E1E6D">
        <w:rPr>
          <w:rFonts w:ascii="Palatino Linotype" w:eastAsia="Palatino Linotype" w:hAnsi="Palatino Linotype" w:cs="Palatino Linotype"/>
          <w:sz w:val="24"/>
          <w:szCs w:val="24"/>
        </w:rPr>
        <w:t xml:space="preserve"> El nueve de diciembre de dos mil veintidós se recibió, a través del Sistema de Acceso a la Información Mexiquense (SAIMEX), el Informe Justificado del </w:t>
      </w:r>
      <w:r w:rsidRPr="001E1E6D">
        <w:rPr>
          <w:rFonts w:ascii="Palatino Linotype" w:eastAsia="Palatino Linotype" w:hAnsi="Palatino Linotype" w:cs="Palatino Linotype"/>
          <w:b/>
          <w:sz w:val="24"/>
          <w:szCs w:val="24"/>
        </w:rPr>
        <w:t>SUJETO OBLIGADO</w:t>
      </w:r>
      <w:r w:rsidRPr="001E1E6D">
        <w:rPr>
          <w:rFonts w:ascii="Palatino Linotype" w:eastAsia="Palatino Linotype" w:hAnsi="Palatino Linotype" w:cs="Palatino Linotype"/>
          <w:sz w:val="24"/>
          <w:szCs w:val="24"/>
        </w:rPr>
        <w:t>,</w:t>
      </w:r>
      <w:r w:rsidRPr="001E1E6D">
        <w:rPr>
          <w:rFonts w:ascii="Palatino Linotype" w:eastAsia="Palatino Linotype" w:hAnsi="Palatino Linotype" w:cs="Palatino Linotype"/>
          <w:b/>
          <w:sz w:val="24"/>
          <w:szCs w:val="24"/>
        </w:rPr>
        <w:t xml:space="preserve"> </w:t>
      </w:r>
      <w:r w:rsidRPr="001E1E6D">
        <w:rPr>
          <w:rFonts w:ascii="Palatino Linotype" w:eastAsia="Palatino Linotype" w:hAnsi="Palatino Linotype" w:cs="Palatino Linotype"/>
          <w:sz w:val="24"/>
          <w:szCs w:val="24"/>
        </w:rPr>
        <w:t xml:space="preserve">a través de los siguientes archivos electrónicos: </w:t>
      </w:r>
    </w:p>
    <w:p w14:paraId="2C769098"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w:t>
      </w:r>
      <w:r w:rsidRPr="001E1E6D">
        <w:rPr>
          <w:rFonts w:ascii="Palatino Linotype" w:eastAsia="Palatino Linotype" w:hAnsi="Palatino Linotype" w:cs="Palatino Linotype"/>
          <w:b/>
          <w:i/>
          <w:sz w:val="24"/>
          <w:szCs w:val="24"/>
          <w:u w:val="single"/>
        </w:rPr>
        <w:t>Expediente Certificado de la Solicitud 00343-2022.pdf</w:t>
      </w:r>
      <w:r w:rsidRPr="001E1E6D">
        <w:rPr>
          <w:rFonts w:ascii="Palatino Linotype" w:eastAsia="Palatino Linotype" w:hAnsi="Palatino Linotype" w:cs="Palatino Linotype"/>
          <w:sz w:val="24"/>
          <w:szCs w:val="24"/>
        </w:rPr>
        <w:t xml:space="preserve">”: El cual consiste en una copia simple de la certificación de las constancias que obran en el SAIMEX, mismo que no se puso a la vista de </w:t>
      </w:r>
      <w:r w:rsidRPr="001E1E6D">
        <w:rPr>
          <w:rFonts w:ascii="Palatino Linotype" w:eastAsia="Palatino Linotype" w:hAnsi="Palatino Linotype" w:cs="Palatino Linotype"/>
          <w:b/>
          <w:sz w:val="24"/>
          <w:szCs w:val="24"/>
        </w:rPr>
        <w:t>LA PARTE RECURRENTE</w:t>
      </w:r>
      <w:r w:rsidRPr="001E1E6D">
        <w:rPr>
          <w:rFonts w:ascii="Palatino Linotype" w:eastAsia="Palatino Linotype" w:hAnsi="Palatino Linotype" w:cs="Palatino Linotype"/>
          <w:sz w:val="24"/>
          <w:szCs w:val="24"/>
        </w:rPr>
        <w:t xml:space="preserve">, ya que se observa el usuario para acceder a la cuenta del </w:t>
      </w:r>
      <w:r w:rsidRPr="001E1E6D">
        <w:rPr>
          <w:rFonts w:ascii="Palatino Linotype" w:eastAsia="Palatino Linotype" w:hAnsi="Palatino Linotype" w:cs="Palatino Linotype"/>
          <w:b/>
          <w:sz w:val="24"/>
          <w:szCs w:val="24"/>
        </w:rPr>
        <w:t xml:space="preserve">SAIMEX </w:t>
      </w:r>
      <w:r w:rsidRPr="001E1E6D">
        <w:rPr>
          <w:rFonts w:ascii="Palatino Linotype" w:eastAsia="Palatino Linotype" w:hAnsi="Palatino Linotype" w:cs="Palatino Linotype"/>
          <w:sz w:val="24"/>
          <w:szCs w:val="24"/>
        </w:rPr>
        <w:t xml:space="preserve">de la Titular de la Unidad de Transparencia, información que es susceptible de clasificar como confidencial. </w:t>
      </w:r>
    </w:p>
    <w:p w14:paraId="5B95DBDA"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1F2022B9"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w:t>
      </w:r>
      <w:r w:rsidRPr="001E1E6D">
        <w:rPr>
          <w:rFonts w:ascii="Palatino Linotype" w:eastAsia="Palatino Linotype" w:hAnsi="Palatino Linotype" w:cs="Palatino Linotype"/>
          <w:b/>
          <w:i/>
          <w:sz w:val="24"/>
          <w:szCs w:val="24"/>
          <w:u w:val="single"/>
        </w:rPr>
        <w:t xml:space="preserve">Informe Justificado del Recurso de </w:t>
      </w:r>
      <w:proofErr w:type="spellStart"/>
      <w:r w:rsidRPr="001E1E6D">
        <w:rPr>
          <w:rFonts w:ascii="Palatino Linotype" w:eastAsia="Palatino Linotype" w:hAnsi="Palatino Linotype" w:cs="Palatino Linotype"/>
          <w:b/>
          <w:i/>
          <w:sz w:val="24"/>
          <w:szCs w:val="24"/>
          <w:u w:val="single"/>
        </w:rPr>
        <w:t>Revision</w:t>
      </w:r>
      <w:proofErr w:type="spellEnd"/>
      <w:r w:rsidRPr="001E1E6D">
        <w:rPr>
          <w:rFonts w:ascii="Palatino Linotype" w:eastAsia="Palatino Linotype" w:hAnsi="Palatino Linotype" w:cs="Palatino Linotype"/>
          <w:b/>
          <w:i/>
          <w:sz w:val="24"/>
          <w:szCs w:val="24"/>
          <w:u w:val="single"/>
        </w:rPr>
        <w:t xml:space="preserve"> 16939-2022.pdf</w:t>
      </w:r>
      <w:r w:rsidRPr="001E1E6D">
        <w:rPr>
          <w:rFonts w:ascii="Palatino Linotype" w:eastAsia="Palatino Linotype" w:hAnsi="Palatino Linotype" w:cs="Palatino Linotype"/>
          <w:sz w:val="24"/>
          <w:szCs w:val="24"/>
        </w:rPr>
        <w:t xml:space="preserve">”: Oficio de fecha siete de diciembre de dos mil veintidós, signado por la Titular de la Unidad de Transparencia, mediante el cual señala en términos generales ratifica su respuesta inicial y agrega que: </w:t>
      </w:r>
    </w:p>
    <w:p w14:paraId="2EE0D598" w14:textId="77777777" w:rsidR="0096515C" w:rsidRPr="001E1E6D" w:rsidRDefault="0096515C">
      <w:pPr>
        <w:spacing w:after="0" w:line="360" w:lineRule="auto"/>
        <w:jc w:val="both"/>
      </w:pPr>
    </w:p>
    <w:p w14:paraId="026EFF84" w14:textId="2659C279" w:rsidR="0096515C" w:rsidRPr="001E1E6D" w:rsidRDefault="00444B36">
      <w:pPr>
        <w:spacing w:after="0" w:line="360" w:lineRule="auto"/>
        <w:jc w:val="both"/>
      </w:pPr>
      <w:r>
        <w:rPr>
          <w:noProof/>
        </w:rPr>
        <w:lastRenderedPageBreak/>
        <w:drawing>
          <wp:inline distT="0" distB="0" distL="0" distR="0" wp14:anchorId="5C865E44" wp14:editId="385B1BD9">
            <wp:extent cx="5000625" cy="4793988"/>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664" t="12980" r="31263" b="16986"/>
                    <a:stretch/>
                  </pic:blipFill>
                  <pic:spPr bwMode="auto">
                    <a:xfrm>
                      <a:off x="0" y="0"/>
                      <a:ext cx="5007253" cy="4800342"/>
                    </a:xfrm>
                    <a:prstGeom prst="rect">
                      <a:avLst/>
                    </a:prstGeom>
                    <a:ln>
                      <a:noFill/>
                    </a:ln>
                    <a:extLst>
                      <a:ext uri="{53640926-AAD7-44D8-BBD7-CCE9431645EC}">
                        <a14:shadowObscured xmlns:a14="http://schemas.microsoft.com/office/drawing/2010/main"/>
                      </a:ext>
                    </a:extLst>
                  </pic:spPr>
                </pic:pic>
              </a:graphicData>
            </a:graphic>
          </wp:inline>
        </w:drawing>
      </w:r>
    </w:p>
    <w:p w14:paraId="774D0F84" w14:textId="761A5200" w:rsidR="0096515C" w:rsidRPr="001E1E6D" w:rsidRDefault="0096515C">
      <w:pPr>
        <w:spacing w:after="0" w:line="360" w:lineRule="auto"/>
        <w:jc w:val="both"/>
        <w:rPr>
          <w:rFonts w:ascii="Palatino Linotype" w:eastAsia="Palatino Linotype" w:hAnsi="Palatino Linotype" w:cs="Palatino Linotype"/>
          <w:sz w:val="24"/>
          <w:szCs w:val="24"/>
        </w:rPr>
      </w:pPr>
    </w:p>
    <w:p w14:paraId="62592D5F"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noProof/>
        </w:rPr>
        <w:lastRenderedPageBreak/>
        <w:drawing>
          <wp:inline distT="0" distB="0" distL="0" distR="0" wp14:anchorId="7694D573" wp14:editId="46CD89F3">
            <wp:extent cx="5524500" cy="546735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5467350"/>
                    </a:xfrm>
                    <a:prstGeom prst="rect">
                      <a:avLst/>
                    </a:prstGeom>
                    <a:ln/>
                  </pic:spPr>
                </pic:pic>
              </a:graphicData>
            </a:graphic>
          </wp:inline>
        </w:drawing>
      </w:r>
    </w:p>
    <w:p w14:paraId="122E6E01"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1A3EE3B3"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7. AMPLIACIÓN DEL TÉRMINO PARA RESOLVER</w:t>
      </w:r>
      <w:r w:rsidRPr="001E1E6D">
        <w:rPr>
          <w:rFonts w:ascii="Palatino Linotype" w:eastAsia="Palatino Linotype" w:hAnsi="Palatino Linotype" w:cs="Palatino Linotype"/>
          <w:sz w:val="24"/>
          <w:szCs w:val="24"/>
        </w:rPr>
        <w:t>.</w:t>
      </w:r>
      <w:r w:rsidRPr="001E1E6D">
        <w:rPr>
          <w:rFonts w:ascii="Palatino Linotype" w:eastAsia="Palatino Linotype" w:hAnsi="Palatino Linotype" w:cs="Palatino Linotype"/>
        </w:rPr>
        <w:t xml:space="preserve"> </w:t>
      </w:r>
      <w:r w:rsidRPr="001E1E6D">
        <w:rPr>
          <w:rFonts w:ascii="Palatino Linotype" w:eastAsia="Palatino Linotype" w:hAnsi="Palatino Linotype" w:cs="Palatino Linotype"/>
          <w:sz w:val="24"/>
          <w:szCs w:val="24"/>
        </w:rPr>
        <w:t xml:space="preserve">El </w:t>
      </w:r>
      <w:r w:rsidRPr="001E1E6D">
        <w:rPr>
          <w:rFonts w:ascii="Palatino Linotype" w:eastAsia="Palatino Linotype" w:hAnsi="Palatino Linotype" w:cs="Palatino Linotype"/>
          <w:color w:val="000000"/>
          <w:sz w:val="24"/>
          <w:szCs w:val="24"/>
        </w:rPr>
        <w:t xml:space="preserve">quince </w:t>
      </w:r>
      <w:r w:rsidRPr="001E1E6D">
        <w:rPr>
          <w:rFonts w:ascii="Palatino Linotype" w:eastAsia="Palatino Linotype" w:hAnsi="Palatino Linotype" w:cs="Palatino Linotype"/>
          <w:sz w:val="24"/>
          <w:szCs w:val="24"/>
        </w:rPr>
        <w:t>de mayo</w:t>
      </w:r>
      <w:r w:rsidRPr="001E1E6D">
        <w:rPr>
          <w:rFonts w:ascii="Palatino Linotype" w:eastAsia="Palatino Linotype" w:hAnsi="Palatino Linotype" w:cs="Palatino Linotype"/>
          <w:color w:val="000000"/>
          <w:sz w:val="24"/>
          <w:szCs w:val="24"/>
        </w:rPr>
        <w:t xml:space="preserve"> de dos mil veintitrés</w:t>
      </w:r>
      <w:r w:rsidRPr="001E1E6D">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79B1FA81"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BE414B5"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37FB48AF"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Por ello, es menester precisar </w:t>
      </w:r>
      <w:proofErr w:type="gramStart"/>
      <w:r w:rsidRPr="001E1E6D">
        <w:rPr>
          <w:rFonts w:ascii="Palatino Linotype" w:eastAsia="Palatino Linotype" w:hAnsi="Palatino Linotype" w:cs="Palatino Linotype"/>
          <w:sz w:val="24"/>
          <w:szCs w:val="24"/>
        </w:rPr>
        <w:t>que</w:t>
      </w:r>
      <w:proofErr w:type="gramEnd"/>
      <w:r w:rsidRPr="001E1E6D">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E202EC0"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73AE5908"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9A8D95"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7E364266"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1E1E6D">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14:paraId="029E48E2"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0D5EBA08"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61373AB" w14:textId="77777777" w:rsidR="0096515C" w:rsidRPr="001E1E6D" w:rsidRDefault="0096515C">
      <w:pPr>
        <w:spacing w:after="0" w:line="360" w:lineRule="auto"/>
        <w:jc w:val="both"/>
        <w:rPr>
          <w:rFonts w:ascii="Palatino Linotype" w:eastAsia="Palatino Linotype" w:hAnsi="Palatino Linotype" w:cs="Palatino Linotype"/>
          <w:strike/>
          <w:color w:val="FF0000"/>
          <w:sz w:val="24"/>
          <w:szCs w:val="24"/>
        </w:rPr>
      </w:pPr>
    </w:p>
    <w:p w14:paraId="3349186D" w14:textId="77777777" w:rsidR="0096515C" w:rsidRPr="001E1E6D" w:rsidRDefault="00E45423">
      <w:pPr>
        <w:numPr>
          <w:ilvl w:val="0"/>
          <w:numId w:val="3"/>
        </w:num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163AD502" w14:textId="77777777" w:rsidR="0096515C" w:rsidRPr="001E1E6D" w:rsidRDefault="00E45423">
      <w:pPr>
        <w:numPr>
          <w:ilvl w:val="0"/>
          <w:numId w:val="3"/>
        </w:num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Actividad Procesal del interesado. Acciones u omisiones del interesado.</w:t>
      </w:r>
    </w:p>
    <w:p w14:paraId="6A0A652C"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BD832B6" w14:textId="77777777" w:rsidR="0096515C" w:rsidRPr="001E1E6D" w:rsidRDefault="00E45423">
      <w:pPr>
        <w:numPr>
          <w:ilvl w:val="0"/>
          <w:numId w:val="3"/>
        </w:num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201E2EE9" w14:textId="77777777" w:rsidR="0096515C" w:rsidRPr="001E1E6D" w:rsidRDefault="0096515C">
      <w:pPr>
        <w:spacing w:after="0" w:line="360" w:lineRule="auto"/>
        <w:ind w:left="708"/>
        <w:rPr>
          <w:rFonts w:ascii="Palatino Linotype" w:eastAsia="Palatino Linotype" w:hAnsi="Palatino Linotype" w:cs="Palatino Linotype"/>
          <w:sz w:val="24"/>
          <w:szCs w:val="24"/>
        </w:rPr>
      </w:pPr>
    </w:p>
    <w:p w14:paraId="40FA5C5D" w14:textId="77777777" w:rsidR="0096515C" w:rsidRPr="001E1E6D" w:rsidRDefault="00E45423">
      <w:pPr>
        <w:spacing w:after="0" w:line="360" w:lineRule="auto"/>
        <w:ind w:left="567"/>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5FB62CB5"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6ADDFC2F"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1E1E6D">
        <w:rPr>
          <w:rFonts w:ascii="Palatino Linotype" w:eastAsia="Palatino Linotype" w:hAnsi="Palatino Linotype" w:cs="Palatino Linotype"/>
          <w:sz w:val="24"/>
          <w:szCs w:val="24"/>
        </w:rPr>
        <w:lastRenderedPageBreak/>
        <w:t>relación con la actuación del funcionario, como ha acontecido en el caso que nos ocupa.</w:t>
      </w:r>
    </w:p>
    <w:p w14:paraId="61208E82"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3907FFBF"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1E1E6D">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1E1E6D">
        <w:rPr>
          <w:rFonts w:ascii="Palatino Linotype" w:eastAsia="Palatino Linotype" w:hAnsi="Palatino Linotype" w:cs="Palatino Linotype"/>
          <w:sz w:val="24"/>
          <w:szCs w:val="24"/>
        </w:rPr>
        <w:t>, visible en la Gaceta del Seminario Judicial de la Federación con el registro digital 205635.</w:t>
      </w:r>
    </w:p>
    <w:p w14:paraId="02EB1928" w14:textId="77777777" w:rsidR="0096515C" w:rsidRPr="001E1E6D" w:rsidRDefault="0096515C">
      <w:pPr>
        <w:spacing w:after="0" w:line="360" w:lineRule="auto"/>
        <w:jc w:val="both"/>
        <w:rPr>
          <w:rFonts w:ascii="Palatino Linotype" w:eastAsia="Palatino Linotype" w:hAnsi="Palatino Linotype" w:cs="Palatino Linotype"/>
          <w:b/>
          <w:sz w:val="24"/>
          <w:szCs w:val="24"/>
        </w:rPr>
      </w:pPr>
    </w:p>
    <w:p w14:paraId="1030D40C"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4392E6"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0767576D"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2291AA38"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493BF3F8"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i/>
          <w:sz w:val="24"/>
          <w:szCs w:val="24"/>
        </w:rPr>
        <w:t>“PLAZO RAZONABLE PARA RESOLVER. DIMENSIÓN Y EFECTOS DE ESTE CONCEPTO CUANDO SE ADUCE EXCESIVA CARGA DE TRABAJO.”</w:t>
      </w:r>
      <w:r w:rsidRPr="001E1E6D">
        <w:rPr>
          <w:rFonts w:ascii="Palatino Linotype" w:eastAsia="Palatino Linotype" w:hAnsi="Palatino Linotype" w:cs="Palatino Linotype"/>
          <w:sz w:val="24"/>
          <w:szCs w:val="24"/>
        </w:rPr>
        <w:t xml:space="preserve"> consultable en el Seminario Judicial de la Federación y su gaceta, con el registro digital 2002351.</w:t>
      </w:r>
    </w:p>
    <w:p w14:paraId="1C0B51D4"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794EF898"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1E1E6D">
        <w:rPr>
          <w:rFonts w:ascii="Palatino Linotype" w:eastAsia="Palatino Linotype" w:hAnsi="Palatino Linotype" w:cs="Palatino Linotype"/>
          <w:sz w:val="24"/>
          <w:szCs w:val="24"/>
        </w:rPr>
        <w:t>, visible en el Seminario Judicial de la Federación y su gaceta, con el registro digital 2002350.</w:t>
      </w:r>
    </w:p>
    <w:p w14:paraId="65A3E377"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5B5A3CFF"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FE2EAA3"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F504D8D" w14:textId="77777777" w:rsidR="0096515C" w:rsidRPr="001E1E6D" w:rsidRDefault="00E45423">
      <w:pPr>
        <w:spacing w:after="0" w:line="360" w:lineRule="auto"/>
        <w:jc w:val="both"/>
        <w:rPr>
          <w:rFonts w:ascii="Palatino Linotype" w:eastAsia="Palatino Linotype" w:hAnsi="Palatino Linotype" w:cs="Palatino Linotype"/>
          <w:color w:val="000000"/>
          <w:sz w:val="24"/>
          <w:szCs w:val="24"/>
        </w:rPr>
      </w:pPr>
      <w:r w:rsidRPr="001E1E6D">
        <w:rPr>
          <w:rFonts w:ascii="Palatino Linotype" w:eastAsia="Palatino Linotype" w:hAnsi="Palatino Linotype" w:cs="Palatino Linotype"/>
          <w:b/>
          <w:sz w:val="24"/>
          <w:szCs w:val="24"/>
        </w:rPr>
        <w:t xml:space="preserve">9. CIERRE DE INSTRUCCIÓN. </w:t>
      </w:r>
      <w:r w:rsidRPr="001E1E6D">
        <w:rPr>
          <w:rFonts w:ascii="Palatino Linotype" w:eastAsia="Palatino Linotype" w:hAnsi="Palatino Linotype" w:cs="Palatino Linotype"/>
          <w:color w:val="000000"/>
          <w:sz w:val="24"/>
          <w:szCs w:val="24"/>
        </w:rPr>
        <w:t xml:space="preserve">El </w:t>
      </w:r>
      <w:r w:rsidRPr="001E1E6D">
        <w:rPr>
          <w:rFonts w:ascii="Palatino Linotype" w:eastAsia="Palatino Linotype" w:hAnsi="Palatino Linotype" w:cs="Palatino Linotype"/>
          <w:sz w:val="24"/>
          <w:szCs w:val="24"/>
        </w:rPr>
        <w:t xml:space="preserve">quince de mayo </w:t>
      </w:r>
      <w:r w:rsidRPr="001E1E6D">
        <w:rPr>
          <w:rFonts w:ascii="Palatino Linotype" w:eastAsia="Palatino Linotype" w:hAnsi="Palatino Linotype" w:cs="Palatino Linotype"/>
          <w:color w:val="000000"/>
          <w:sz w:val="24"/>
          <w:szCs w:val="24"/>
        </w:rPr>
        <w:t>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6BBE800"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61C0104E"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03E650B" w14:textId="77777777" w:rsidR="0096515C" w:rsidRPr="001E1E6D" w:rsidRDefault="00E45423">
      <w:pPr>
        <w:widowControl w:val="0"/>
        <w:spacing w:after="0" w:line="360" w:lineRule="auto"/>
        <w:jc w:val="center"/>
        <w:rPr>
          <w:rFonts w:ascii="Palatino Linotype" w:eastAsia="Palatino Linotype" w:hAnsi="Palatino Linotype" w:cs="Palatino Linotype"/>
          <w:b/>
          <w:sz w:val="24"/>
          <w:szCs w:val="24"/>
        </w:rPr>
      </w:pPr>
      <w:r w:rsidRPr="001E1E6D">
        <w:rPr>
          <w:rFonts w:ascii="Palatino Linotype" w:eastAsia="Palatino Linotype" w:hAnsi="Palatino Linotype" w:cs="Palatino Linotype"/>
          <w:b/>
          <w:sz w:val="24"/>
          <w:szCs w:val="24"/>
        </w:rPr>
        <w:t>C O N S I D E R A N D O S</w:t>
      </w:r>
    </w:p>
    <w:p w14:paraId="14B70F45" w14:textId="77777777" w:rsidR="0096515C" w:rsidRPr="001E1E6D" w:rsidRDefault="0096515C">
      <w:pPr>
        <w:spacing w:after="0" w:line="360" w:lineRule="auto"/>
        <w:jc w:val="both"/>
        <w:rPr>
          <w:rFonts w:ascii="Palatino Linotype" w:eastAsia="Palatino Linotype" w:hAnsi="Palatino Linotype" w:cs="Palatino Linotype"/>
          <w:b/>
          <w:sz w:val="24"/>
          <w:szCs w:val="24"/>
        </w:rPr>
      </w:pPr>
    </w:p>
    <w:p w14:paraId="4DD18D5A"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PRIMERO. COMPETENCIA.</w:t>
      </w:r>
      <w:r w:rsidRPr="001E1E6D">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B2893E0"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5EBE04F0" w14:textId="77777777" w:rsidR="0096515C" w:rsidRPr="001E1E6D" w:rsidRDefault="00E45423">
      <w:pPr>
        <w:spacing w:after="0" w:line="360" w:lineRule="auto"/>
        <w:ind w:right="-234"/>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 xml:space="preserve">SEGUNDO. OPORTUNIDAD Y PROCEDIBILIDAD DEL RECURSO DE REVISIÓN.  </w:t>
      </w:r>
      <w:r w:rsidRPr="001E1E6D">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w:t>
      </w:r>
      <w:r w:rsidRPr="001E1E6D">
        <w:rPr>
          <w:rFonts w:ascii="Palatino Linotype" w:eastAsia="Palatino Linotype" w:hAnsi="Palatino Linotype" w:cs="Palatino Linotype"/>
          <w:color w:val="000000"/>
          <w:sz w:val="24"/>
          <w:szCs w:val="24"/>
        </w:rPr>
        <w:t xml:space="preserve">el recurso de revisión </w:t>
      </w:r>
      <w:r w:rsidRPr="001E1E6D">
        <w:rPr>
          <w:rFonts w:ascii="Palatino Linotype" w:eastAsia="Palatino Linotype" w:hAnsi="Palatino Linotype" w:cs="Palatino Linotype"/>
          <w:sz w:val="24"/>
          <w:szCs w:val="24"/>
        </w:rPr>
        <w:t xml:space="preserve">interpuesto, </w:t>
      </w:r>
      <w:r w:rsidRPr="001E1E6D">
        <w:rPr>
          <w:rFonts w:ascii="Palatino Linotype" w:eastAsia="Palatino Linotype" w:hAnsi="Palatino Linotype" w:cs="Palatino Linotype"/>
          <w:sz w:val="24"/>
          <w:szCs w:val="24"/>
        </w:rPr>
        <w:lastRenderedPageBreak/>
        <w:t>previsto en el artículo 178 y 180 de la Ley de Transparencia y Acceso a la Información Pública del Estado de México y Municipios.</w:t>
      </w:r>
    </w:p>
    <w:p w14:paraId="3AD06219"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67503D09" w14:textId="77777777" w:rsidR="0096515C" w:rsidRPr="001E1E6D" w:rsidRDefault="00E45423">
      <w:pPr>
        <w:spacing w:after="0" w:line="360" w:lineRule="auto"/>
        <w:ind w:right="-234"/>
        <w:jc w:val="both"/>
        <w:rPr>
          <w:rFonts w:ascii="Palatino Linotype" w:eastAsia="Palatino Linotype" w:hAnsi="Palatino Linotype" w:cs="Palatino Linotype"/>
          <w:strike/>
          <w:color w:val="FF0000"/>
          <w:sz w:val="24"/>
          <w:szCs w:val="24"/>
        </w:rPr>
      </w:pPr>
      <w:r w:rsidRPr="001E1E6D">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1E1E6D">
        <w:rPr>
          <w:rFonts w:ascii="Palatino Linotype" w:eastAsia="Palatino Linotype" w:hAnsi="Palatino Linotype" w:cs="Palatino Linotype"/>
          <w:b/>
          <w:sz w:val="24"/>
          <w:szCs w:val="24"/>
        </w:rPr>
        <w:t xml:space="preserve"> EL SUJETO OBLIGADO </w:t>
      </w:r>
      <w:r w:rsidRPr="001E1E6D">
        <w:rPr>
          <w:rFonts w:ascii="Palatino Linotype" w:eastAsia="Palatino Linotype" w:hAnsi="Palatino Linotype" w:cs="Palatino Linotype"/>
          <w:sz w:val="24"/>
          <w:szCs w:val="24"/>
        </w:rPr>
        <w:t xml:space="preserve">emitió la respuesta, toda vez que esta fue pronunciada el día ocho de noviembre de dos mil veintidós, mientras que </w:t>
      </w:r>
      <w:r w:rsidRPr="001E1E6D">
        <w:rPr>
          <w:rFonts w:ascii="Palatino Linotype" w:eastAsia="Palatino Linotype" w:hAnsi="Palatino Linotype" w:cs="Palatino Linotype"/>
          <w:b/>
          <w:sz w:val="24"/>
          <w:szCs w:val="24"/>
        </w:rPr>
        <w:t>LA PARTE</w:t>
      </w:r>
      <w:r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b/>
          <w:sz w:val="24"/>
          <w:szCs w:val="24"/>
        </w:rPr>
        <w:t>RECURRENTE</w:t>
      </w:r>
      <w:r w:rsidRPr="001E1E6D">
        <w:rPr>
          <w:rFonts w:ascii="Palatino Linotype" w:eastAsia="Palatino Linotype" w:hAnsi="Palatino Linotype" w:cs="Palatino Linotype"/>
          <w:sz w:val="24"/>
          <w:szCs w:val="24"/>
        </w:rPr>
        <w:t xml:space="preserve"> interpuso el recurso de revisión en fecha veintiocho de noviembre de dos mil veintidós, es decir al siguiente día hábil en la que se pronunció la respuesta, </w:t>
      </w:r>
    </w:p>
    <w:p w14:paraId="0C4267F3"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6A9A9B68"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En ese sentido, al considerar la fecha en que se formuló la solicitud y la fecha en la que respondió a ésta el </w:t>
      </w:r>
      <w:r w:rsidRPr="001E1E6D">
        <w:rPr>
          <w:rFonts w:ascii="Palatino Linotype" w:eastAsia="Palatino Linotype" w:hAnsi="Palatino Linotype" w:cs="Palatino Linotype"/>
          <w:b/>
          <w:sz w:val="24"/>
          <w:szCs w:val="24"/>
        </w:rPr>
        <w:t>SUJETO OBLIGADO</w:t>
      </w:r>
      <w:r w:rsidRPr="001E1E6D">
        <w:rPr>
          <w:rFonts w:ascii="Palatino Linotype" w:eastAsia="Palatino Linotype" w:hAnsi="Palatino Linotype" w:cs="Palatino Linotype"/>
          <w:sz w:val="24"/>
          <w:szCs w:val="24"/>
        </w:rPr>
        <w:t>; así como, en la que se interpuso el recurso de revisión, éste se encuentra dentro de los márgenes temporales previstos en el citado precepto legal.</w:t>
      </w:r>
    </w:p>
    <w:p w14:paraId="4848E595"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F9C682F" w14:textId="77777777" w:rsidR="0096515C" w:rsidRPr="001E1E6D" w:rsidRDefault="00E45423">
      <w:pPr>
        <w:spacing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1E1E6D">
        <w:rPr>
          <w:rFonts w:ascii="Palatino Linotype" w:eastAsia="Palatino Linotype" w:hAnsi="Palatino Linotype" w:cs="Palatino Linotype"/>
          <w:b/>
          <w:sz w:val="24"/>
          <w:szCs w:val="24"/>
        </w:rPr>
        <w:t>LA PARTE</w:t>
      </w:r>
      <w:r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b/>
          <w:sz w:val="24"/>
          <w:szCs w:val="24"/>
        </w:rPr>
        <w:t>RECURRENTE</w:t>
      </w:r>
      <w:r w:rsidRPr="001E1E6D">
        <w:rPr>
          <w:rFonts w:ascii="Palatino Linotype" w:eastAsia="Palatino Linotype" w:hAnsi="Palatino Linotype" w:cs="Palatino Linotype"/>
          <w:sz w:val="24"/>
          <w:szCs w:val="24"/>
        </w:rPr>
        <w:t>, señaló un seudónimo con el cual desea ser identificado, como se advierte en el detalle de seguimiento del SAIMEX, no obstante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E55B1DC" w14:textId="77777777" w:rsidR="0096515C" w:rsidRPr="001E1E6D" w:rsidRDefault="00E45423">
      <w:pPr>
        <w:spacing w:before="160" w:after="0" w:line="240" w:lineRule="auto"/>
        <w:ind w:left="851" w:right="902"/>
        <w:jc w:val="both"/>
        <w:rPr>
          <w:rFonts w:ascii="Palatino Linotype" w:eastAsia="Palatino Linotype" w:hAnsi="Palatino Linotype" w:cs="Palatino Linotype"/>
          <w:i/>
        </w:rPr>
      </w:pPr>
      <w:r w:rsidRPr="001E1E6D">
        <w:rPr>
          <w:rFonts w:ascii="Palatino Linotype" w:eastAsia="Palatino Linotype" w:hAnsi="Palatino Linotype" w:cs="Palatino Linotype"/>
          <w:i/>
        </w:rPr>
        <w:lastRenderedPageBreak/>
        <w:t xml:space="preserve">"Las solicitudes anónimas, con nombre incompleto o </w:t>
      </w:r>
      <w:r w:rsidRPr="001E1E6D">
        <w:rPr>
          <w:rFonts w:ascii="Palatino Linotype" w:eastAsia="Palatino Linotype" w:hAnsi="Palatino Linotype" w:cs="Palatino Linotype"/>
          <w:b/>
          <w:i/>
        </w:rPr>
        <w:t>seudónimo</w:t>
      </w:r>
      <w:r w:rsidRPr="001E1E6D">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58951625" w14:textId="77777777" w:rsidR="0096515C" w:rsidRPr="001E1E6D" w:rsidRDefault="0096515C">
      <w:pPr>
        <w:spacing w:after="0" w:line="240" w:lineRule="auto"/>
        <w:ind w:left="851" w:right="902"/>
        <w:jc w:val="both"/>
        <w:rPr>
          <w:rFonts w:ascii="Palatino Linotype" w:eastAsia="Palatino Linotype" w:hAnsi="Palatino Linotype" w:cs="Palatino Linotype"/>
          <w:i/>
        </w:rPr>
      </w:pPr>
    </w:p>
    <w:p w14:paraId="6A7F5F62" w14:textId="77777777" w:rsidR="0096515C" w:rsidRPr="001E1E6D" w:rsidRDefault="00E45423">
      <w:pPr>
        <w:spacing w:after="0" w:line="360" w:lineRule="auto"/>
        <w:jc w:val="both"/>
        <w:rPr>
          <w:rFonts w:ascii="Palatino Linotype" w:eastAsia="Palatino Linotype" w:hAnsi="Palatino Linotype" w:cs="Palatino Linotype"/>
          <w:b/>
          <w:sz w:val="24"/>
          <w:szCs w:val="24"/>
        </w:rPr>
      </w:pPr>
      <w:r w:rsidRPr="001E1E6D">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E1E6D">
        <w:rPr>
          <w:rFonts w:ascii="Palatino Linotype" w:eastAsia="Palatino Linotype" w:hAnsi="Palatino Linotype" w:cs="Palatino Linotype"/>
          <w:b/>
          <w:sz w:val="24"/>
          <w:szCs w:val="24"/>
        </w:rPr>
        <w:t xml:space="preserve">EL SAIMEX.  </w:t>
      </w:r>
    </w:p>
    <w:p w14:paraId="337B198E"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14902618" w14:textId="77777777" w:rsidR="0096515C" w:rsidRPr="001E1E6D" w:rsidRDefault="00E45423">
      <w:pPr>
        <w:spacing w:after="0" w:line="360" w:lineRule="auto"/>
        <w:ind w:right="-147"/>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Finalmente, resulta procedente la interposición del recurso, según lo aducido por </w:t>
      </w:r>
      <w:r w:rsidRPr="001E1E6D">
        <w:rPr>
          <w:rFonts w:ascii="Palatino Linotype" w:eastAsia="Palatino Linotype" w:hAnsi="Palatino Linotype" w:cs="Palatino Linotype"/>
          <w:b/>
          <w:sz w:val="24"/>
          <w:szCs w:val="24"/>
        </w:rPr>
        <w:t>EL RECURRENTE</w:t>
      </w:r>
      <w:r w:rsidRPr="001E1E6D">
        <w:rPr>
          <w:rFonts w:ascii="Palatino Linotype" w:eastAsia="Palatino Linotype" w:hAnsi="Palatino Linotype" w:cs="Palatino Linotype"/>
          <w:sz w:val="24"/>
          <w:szCs w:val="24"/>
        </w:rPr>
        <w:t xml:space="preserve"> en sus razones o motivos de inconformidad, de acuerdo al artículo </w:t>
      </w:r>
      <w:r w:rsidRPr="001E1E6D">
        <w:rPr>
          <w:rFonts w:ascii="Palatino Linotype" w:eastAsia="Palatino Linotype" w:hAnsi="Palatino Linotype" w:cs="Palatino Linotype"/>
          <w:color w:val="000000"/>
          <w:sz w:val="24"/>
          <w:szCs w:val="24"/>
        </w:rPr>
        <w:t xml:space="preserve">179, fracción IV de </w:t>
      </w:r>
      <w:r w:rsidRPr="001E1E6D">
        <w:rPr>
          <w:rFonts w:ascii="Palatino Linotype" w:eastAsia="Palatino Linotype" w:hAnsi="Palatino Linotype" w:cs="Palatino Linotype"/>
          <w:sz w:val="24"/>
          <w:szCs w:val="24"/>
        </w:rPr>
        <w:t>la Ley de Transparencia y Acceso a la Información Pública del Estado de México y Municipios; que a la letra dice:</w:t>
      </w:r>
    </w:p>
    <w:p w14:paraId="79122176" w14:textId="77777777" w:rsidR="0096515C" w:rsidRPr="001E1E6D" w:rsidRDefault="0096515C">
      <w:pPr>
        <w:spacing w:after="0" w:line="360" w:lineRule="auto"/>
        <w:ind w:right="-147"/>
        <w:jc w:val="both"/>
        <w:rPr>
          <w:rFonts w:ascii="Palatino Linotype" w:eastAsia="Palatino Linotype" w:hAnsi="Palatino Linotype" w:cs="Palatino Linotype"/>
        </w:rPr>
      </w:pPr>
    </w:p>
    <w:p w14:paraId="479A954B" w14:textId="77777777" w:rsidR="0096515C" w:rsidRPr="001E1E6D" w:rsidRDefault="00E45423">
      <w:pPr>
        <w:spacing w:after="0"/>
        <w:ind w:left="992" w:right="1043"/>
        <w:jc w:val="both"/>
        <w:rPr>
          <w:rFonts w:ascii="Palatino Linotype" w:eastAsia="Palatino Linotype" w:hAnsi="Palatino Linotype" w:cs="Palatino Linotype"/>
          <w:i/>
        </w:rPr>
      </w:pPr>
      <w:r w:rsidRPr="001E1E6D">
        <w:rPr>
          <w:rFonts w:ascii="Palatino Linotype" w:eastAsia="Palatino Linotype" w:hAnsi="Palatino Linotype" w:cs="Palatino Linotype"/>
          <w:b/>
          <w:i/>
        </w:rPr>
        <w:t>“Artículo 179</w:t>
      </w:r>
      <w:r w:rsidRPr="001E1E6D">
        <w:rPr>
          <w:rFonts w:ascii="Palatino Linotype" w:eastAsia="Palatino Linotype" w:hAnsi="Palatino Linotype" w:cs="Palatino Linotype"/>
          <w:i/>
        </w:rPr>
        <w:t xml:space="preserve">. </w:t>
      </w:r>
      <w:r w:rsidRPr="001E1E6D">
        <w:rPr>
          <w:rFonts w:ascii="Palatino Linotype" w:eastAsia="Palatino Linotype" w:hAnsi="Palatino Linotype" w:cs="Palatino Linotype"/>
          <w:b/>
          <w:i/>
        </w:rPr>
        <w:t>El recurso de revisión</w:t>
      </w:r>
      <w:r w:rsidRPr="001E1E6D">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1E1E6D">
        <w:rPr>
          <w:rFonts w:ascii="Palatino Linotype" w:eastAsia="Palatino Linotype" w:hAnsi="Palatino Linotype" w:cs="Palatino Linotype"/>
          <w:b/>
          <w:i/>
        </w:rPr>
        <w:t>, y procederá en contra de las siguientes causas</w:t>
      </w:r>
      <w:r w:rsidRPr="001E1E6D">
        <w:rPr>
          <w:rFonts w:ascii="Palatino Linotype" w:eastAsia="Palatino Linotype" w:hAnsi="Palatino Linotype" w:cs="Palatino Linotype"/>
          <w:i/>
        </w:rPr>
        <w:t>:</w:t>
      </w:r>
    </w:p>
    <w:p w14:paraId="105E279B" w14:textId="77777777" w:rsidR="0096515C" w:rsidRPr="001E1E6D" w:rsidRDefault="00E45423">
      <w:pPr>
        <w:spacing w:after="0" w:line="276" w:lineRule="auto"/>
        <w:ind w:left="992" w:right="1043"/>
        <w:jc w:val="both"/>
        <w:rPr>
          <w:rFonts w:ascii="Palatino Linotype" w:eastAsia="Palatino Linotype" w:hAnsi="Palatino Linotype" w:cs="Palatino Linotype"/>
          <w:i/>
        </w:rPr>
      </w:pPr>
      <w:r w:rsidRPr="001E1E6D">
        <w:rPr>
          <w:rFonts w:ascii="Palatino Linotype" w:eastAsia="Palatino Linotype" w:hAnsi="Palatino Linotype" w:cs="Palatino Linotype"/>
          <w:b/>
          <w:i/>
        </w:rPr>
        <w:t xml:space="preserve"> (</w:t>
      </w:r>
      <w:r w:rsidRPr="001E1E6D">
        <w:rPr>
          <w:rFonts w:ascii="Palatino Linotype" w:eastAsia="Palatino Linotype" w:hAnsi="Palatino Linotype" w:cs="Palatino Linotype"/>
          <w:i/>
        </w:rPr>
        <w:t>…)</w:t>
      </w:r>
    </w:p>
    <w:p w14:paraId="0722121F" w14:textId="77777777" w:rsidR="0096515C" w:rsidRPr="001E1E6D" w:rsidRDefault="00E45423">
      <w:pPr>
        <w:spacing w:after="0" w:line="276" w:lineRule="auto"/>
        <w:ind w:left="992" w:right="1043"/>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IV. La declaración de incompetencia por el sujeto obligado;” </w:t>
      </w:r>
    </w:p>
    <w:p w14:paraId="411DD434" w14:textId="77777777" w:rsidR="0096515C" w:rsidRPr="001E1E6D" w:rsidRDefault="0096515C">
      <w:pPr>
        <w:spacing w:after="0" w:line="360" w:lineRule="auto"/>
        <w:ind w:left="992" w:right="1043"/>
        <w:jc w:val="both"/>
        <w:rPr>
          <w:rFonts w:ascii="Palatino Linotype" w:eastAsia="Palatino Linotype" w:hAnsi="Palatino Linotype" w:cs="Palatino Linotype"/>
          <w:i/>
        </w:rPr>
      </w:pPr>
    </w:p>
    <w:p w14:paraId="3062976C" w14:textId="77777777" w:rsidR="0096515C" w:rsidRPr="001E1E6D" w:rsidRDefault="00E45423">
      <w:pPr>
        <w:spacing w:after="0" w:line="360" w:lineRule="auto"/>
        <w:ind w:right="-234"/>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 xml:space="preserve">TERCERO. MATERIA DE LA REVISIÓN. </w:t>
      </w:r>
      <w:r w:rsidRPr="001E1E6D">
        <w:rPr>
          <w:rFonts w:ascii="Palatino Linotype" w:eastAsia="Palatino Linotype" w:hAnsi="Palatino Linotype" w:cs="Palatino Linotype"/>
          <w:sz w:val="24"/>
          <w:szCs w:val="24"/>
        </w:rPr>
        <w:t>De la revisión a las constancias y documentos que obran en el expediente</w:t>
      </w:r>
      <w:r w:rsidRPr="001E1E6D">
        <w:rPr>
          <w:rFonts w:ascii="Palatino Linotype" w:eastAsia="Palatino Linotype" w:hAnsi="Palatino Linotype" w:cs="Palatino Linotype"/>
          <w:color w:val="000000"/>
          <w:sz w:val="24"/>
          <w:szCs w:val="24"/>
        </w:rPr>
        <w:t xml:space="preserve"> electrónico </w:t>
      </w:r>
      <w:r w:rsidRPr="001E1E6D">
        <w:rPr>
          <w:rFonts w:ascii="Palatino Linotype" w:eastAsia="Palatino Linotype" w:hAnsi="Palatino Linotype" w:cs="Palatino Linotype"/>
          <w:sz w:val="24"/>
          <w:szCs w:val="24"/>
        </w:rPr>
        <w:t xml:space="preserve">se advierte, que el tema sobre el que este Organismo Garante de Transparencia y Acceso a la Información se pronunciará será: verificar si </w:t>
      </w:r>
      <w:r w:rsidRPr="001E1E6D">
        <w:rPr>
          <w:rFonts w:ascii="Palatino Linotype" w:eastAsia="Palatino Linotype" w:hAnsi="Palatino Linotype" w:cs="Palatino Linotype"/>
          <w:color w:val="000000"/>
          <w:sz w:val="24"/>
          <w:szCs w:val="24"/>
        </w:rPr>
        <w:t xml:space="preserve">la respuesta e informe justificado otorgado </w:t>
      </w:r>
      <w:r w:rsidRPr="001E1E6D">
        <w:rPr>
          <w:rFonts w:ascii="Palatino Linotype" w:eastAsia="Palatino Linotype" w:hAnsi="Palatino Linotype" w:cs="Palatino Linotype"/>
          <w:sz w:val="24"/>
          <w:szCs w:val="24"/>
        </w:rPr>
        <w:t>por</w:t>
      </w:r>
      <w:r w:rsidRPr="001E1E6D">
        <w:rPr>
          <w:rFonts w:ascii="Palatino Linotype" w:eastAsia="Palatino Linotype" w:hAnsi="Palatino Linotype" w:cs="Palatino Linotype"/>
          <w:b/>
          <w:sz w:val="24"/>
          <w:szCs w:val="24"/>
        </w:rPr>
        <w:t xml:space="preserve"> EL</w:t>
      </w:r>
      <w:r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b/>
          <w:sz w:val="24"/>
          <w:szCs w:val="24"/>
        </w:rPr>
        <w:lastRenderedPageBreak/>
        <w:t>SUJETO OBLIGADO</w:t>
      </w:r>
      <w:r w:rsidRPr="001E1E6D">
        <w:rPr>
          <w:rFonts w:ascii="Palatino Linotype" w:eastAsia="Palatino Linotype" w:hAnsi="Palatino Linotype" w:cs="Palatino Linotype"/>
          <w:sz w:val="24"/>
          <w:szCs w:val="24"/>
        </w:rPr>
        <w:t xml:space="preserve"> son adecuadas y suficientes para satisfacer el derecho de acceso a la información pública de </w:t>
      </w:r>
      <w:r w:rsidRPr="001E1E6D">
        <w:rPr>
          <w:rFonts w:ascii="Palatino Linotype" w:eastAsia="Palatino Linotype" w:hAnsi="Palatino Linotype" w:cs="Palatino Linotype"/>
          <w:b/>
          <w:sz w:val="24"/>
          <w:szCs w:val="24"/>
        </w:rPr>
        <w:t>LA PARTE</w:t>
      </w:r>
      <w:r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b/>
          <w:sz w:val="24"/>
          <w:szCs w:val="24"/>
        </w:rPr>
        <w:t>RECURRENTE</w:t>
      </w:r>
      <w:r w:rsidRPr="001E1E6D">
        <w:rPr>
          <w:rFonts w:ascii="Palatino Linotype" w:eastAsia="Palatino Linotype" w:hAnsi="Palatino Linotype" w:cs="Palatino Linotype"/>
          <w:sz w:val="24"/>
          <w:szCs w:val="24"/>
        </w:rPr>
        <w:t>, o en su defecto, en caso de ser procedente, ordenar la entrega de información oportuna.</w:t>
      </w:r>
    </w:p>
    <w:p w14:paraId="5157DD7B"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32D889F5"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color w:val="000000"/>
          <w:sz w:val="24"/>
          <w:szCs w:val="24"/>
        </w:rPr>
        <w:t xml:space="preserve">CUARTO. ESTUDIO Y RESOLUCIÓN DEL ASUNTO.  </w:t>
      </w:r>
      <w:r w:rsidRPr="001E1E6D">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831406A"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5480F620" w14:textId="77777777" w:rsidR="0096515C" w:rsidRPr="001E1E6D" w:rsidRDefault="00E45423">
      <w:pPr>
        <w:tabs>
          <w:tab w:val="left" w:pos="709"/>
        </w:tabs>
        <w:spacing w:line="276" w:lineRule="auto"/>
        <w:ind w:left="851" w:right="850"/>
        <w:jc w:val="both"/>
        <w:rPr>
          <w:rFonts w:ascii="Palatino Linotype" w:eastAsia="Palatino Linotype" w:hAnsi="Palatino Linotype" w:cs="Palatino Linotype"/>
          <w:i/>
        </w:rPr>
      </w:pPr>
      <w:r w:rsidRPr="001E1E6D">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1E1E6D">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726F1EBC" w14:textId="77777777" w:rsidR="0096515C" w:rsidRPr="001E1E6D" w:rsidRDefault="00E45423">
      <w:pPr>
        <w:tabs>
          <w:tab w:val="left" w:pos="709"/>
        </w:tabs>
        <w:spacing w:line="276" w:lineRule="auto"/>
        <w:ind w:left="851" w:right="850"/>
        <w:jc w:val="both"/>
        <w:rPr>
          <w:rFonts w:ascii="Palatino Linotype" w:eastAsia="Palatino Linotype" w:hAnsi="Palatino Linotype" w:cs="Palatino Linotype"/>
          <w:b/>
          <w:i/>
        </w:rPr>
      </w:pPr>
      <w:r w:rsidRPr="001E1E6D">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2BFB0ED4" w14:textId="77777777" w:rsidR="0096515C" w:rsidRPr="001E1E6D" w:rsidRDefault="00E45423">
      <w:pPr>
        <w:tabs>
          <w:tab w:val="left" w:pos="709"/>
        </w:tabs>
        <w:spacing w:line="276" w:lineRule="auto"/>
        <w:ind w:left="851" w:right="850"/>
        <w:jc w:val="both"/>
        <w:rPr>
          <w:rFonts w:ascii="Palatino Linotype" w:eastAsia="Palatino Linotype" w:hAnsi="Palatino Linotype" w:cs="Palatino Linotype"/>
          <w:i/>
        </w:rPr>
      </w:pPr>
      <w:r w:rsidRPr="001E1E6D">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E1E6D">
        <w:rPr>
          <w:rFonts w:ascii="Palatino Linotype" w:eastAsia="Palatino Linotype" w:hAnsi="Palatino Linotype" w:cs="Palatino Linotype"/>
          <w:i/>
        </w:rPr>
        <w:t xml:space="preserve"> En consecuencia, el </w:t>
      </w:r>
      <w:r w:rsidRPr="001E1E6D">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5974B0A8" w14:textId="77777777" w:rsidR="0096515C" w:rsidRPr="001E1E6D" w:rsidRDefault="00E45423">
      <w:pPr>
        <w:tabs>
          <w:tab w:val="left" w:pos="709"/>
        </w:tabs>
        <w:ind w:left="851" w:right="850"/>
        <w:jc w:val="both"/>
        <w:rPr>
          <w:rFonts w:ascii="Palatino Linotype" w:eastAsia="Palatino Linotype" w:hAnsi="Palatino Linotype" w:cs="Palatino Linotype"/>
          <w:i/>
        </w:rPr>
      </w:pPr>
      <w:r w:rsidRPr="001E1E6D">
        <w:rPr>
          <w:rFonts w:ascii="Palatino Linotype" w:eastAsia="Palatino Linotype" w:hAnsi="Palatino Linotype" w:cs="Palatino Linotype"/>
          <w:i/>
        </w:rPr>
        <w:t>[…]</w:t>
      </w:r>
    </w:p>
    <w:p w14:paraId="6CAA0E78" w14:textId="77777777" w:rsidR="0096515C" w:rsidRPr="001E1E6D" w:rsidRDefault="00E45423">
      <w:pPr>
        <w:ind w:left="851" w:right="901"/>
        <w:jc w:val="both"/>
        <w:rPr>
          <w:rFonts w:ascii="Palatino Linotype" w:eastAsia="Palatino Linotype" w:hAnsi="Palatino Linotype" w:cs="Palatino Linotype"/>
          <w:i/>
        </w:rPr>
      </w:pPr>
      <w:r w:rsidRPr="001E1E6D">
        <w:rPr>
          <w:rFonts w:ascii="Palatino Linotype" w:eastAsia="Palatino Linotype" w:hAnsi="Palatino Linotype" w:cs="Palatino Linotype"/>
          <w:b/>
          <w:i/>
        </w:rPr>
        <w:t>“Artículo 6o.</w:t>
      </w:r>
    </w:p>
    <w:p w14:paraId="52FA11F2" w14:textId="77777777" w:rsidR="0096515C" w:rsidRPr="001E1E6D" w:rsidRDefault="00E45423">
      <w:pPr>
        <w:ind w:left="851" w:right="901"/>
        <w:jc w:val="both"/>
        <w:rPr>
          <w:rFonts w:ascii="Palatino Linotype" w:eastAsia="Palatino Linotype" w:hAnsi="Palatino Linotype" w:cs="Palatino Linotype"/>
          <w:i/>
        </w:rPr>
      </w:pPr>
      <w:r w:rsidRPr="001E1E6D">
        <w:rPr>
          <w:rFonts w:ascii="Palatino Linotype" w:eastAsia="Palatino Linotype" w:hAnsi="Palatino Linotype" w:cs="Palatino Linotype"/>
          <w:i/>
        </w:rPr>
        <w:t>[...]</w:t>
      </w:r>
    </w:p>
    <w:p w14:paraId="5E8F5099" w14:textId="77777777" w:rsidR="0096515C" w:rsidRPr="001E1E6D" w:rsidRDefault="00E45423">
      <w:pPr>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b/>
          <w:i/>
        </w:rPr>
        <w:t xml:space="preserve">A. Para el ejercicio del derecho de acceso a la información, la Federación y </w:t>
      </w:r>
      <w:r w:rsidRPr="001E1E6D">
        <w:rPr>
          <w:rFonts w:ascii="Palatino Linotype" w:eastAsia="Palatino Linotype" w:hAnsi="Palatino Linotype" w:cs="Palatino Linotype"/>
          <w:b/>
          <w:i/>
          <w:u w:val="single"/>
        </w:rPr>
        <w:t>las entidades federativas</w:t>
      </w:r>
      <w:r w:rsidRPr="001E1E6D">
        <w:rPr>
          <w:rFonts w:ascii="Palatino Linotype" w:eastAsia="Palatino Linotype" w:hAnsi="Palatino Linotype" w:cs="Palatino Linotype"/>
          <w:b/>
          <w:i/>
        </w:rPr>
        <w:t>,</w:t>
      </w:r>
      <w:r w:rsidRPr="001E1E6D">
        <w:rPr>
          <w:rFonts w:ascii="Palatino Linotype" w:eastAsia="Palatino Linotype" w:hAnsi="Palatino Linotype" w:cs="Palatino Linotype"/>
          <w:i/>
        </w:rPr>
        <w:t xml:space="preserve"> en el ámbito de sus respectivas competencias, se regirán por los siguientes principios y bases:</w:t>
      </w:r>
    </w:p>
    <w:p w14:paraId="3B13D5B3" w14:textId="77777777" w:rsidR="0096515C" w:rsidRPr="001E1E6D" w:rsidRDefault="00E45423">
      <w:pPr>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i/>
        </w:rPr>
        <w:t> </w:t>
      </w:r>
      <w:r w:rsidRPr="001E1E6D">
        <w:rPr>
          <w:rFonts w:ascii="Palatino Linotype" w:eastAsia="Palatino Linotype" w:hAnsi="Palatino Linotype" w:cs="Palatino Linotype"/>
          <w:b/>
          <w:i/>
        </w:rPr>
        <w:t xml:space="preserve">I. </w:t>
      </w:r>
      <w:r w:rsidRPr="001E1E6D">
        <w:rPr>
          <w:rFonts w:ascii="Palatino Linotype" w:eastAsia="Palatino Linotype" w:hAnsi="Palatino Linotype" w:cs="Palatino Linotype"/>
          <w:b/>
          <w:i/>
          <w:u w:val="single"/>
        </w:rPr>
        <w:t>Toda la información en posesión de cualquier autoridad, entidad, órgano y organismo de los Poderes</w:t>
      </w:r>
      <w:r w:rsidRPr="001E1E6D">
        <w:rPr>
          <w:rFonts w:ascii="Palatino Linotype" w:eastAsia="Palatino Linotype" w:hAnsi="Palatino Linotype" w:cs="Palatino Linotype"/>
          <w:i/>
        </w:rPr>
        <w:t xml:space="preserve"> Ejecutivo, Legislativo </w:t>
      </w:r>
      <w:r w:rsidRPr="001E1E6D">
        <w:rPr>
          <w:rFonts w:ascii="Palatino Linotype" w:eastAsia="Palatino Linotype" w:hAnsi="Palatino Linotype" w:cs="Palatino Linotype"/>
          <w:b/>
          <w:i/>
          <w:u w:val="single"/>
        </w:rPr>
        <w:t>y Judicial</w:t>
      </w:r>
      <w:r w:rsidRPr="001E1E6D">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E1E6D">
        <w:rPr>
          <w:rFonts w:ascii="Palatino Linotype" w:eastAsia="Palatino Linotype" w:hAnsi="Palatino Linotype" w:cs="Palatino Linotype"/>
          <w:b/>
          <w:i/>
        </w:rPr>
        <w:t>es pública y sólo podrá ser reservada temporalmente por razones de interés público y seguridad nacional,</w:t>
      </w:r>
      <w:r w:rsidRPr="001E1E6D">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F9FEE2" w14:textId="77777777" w:rsidR="0096515C" w:rsidRPr="001E1E6D" w:rsidRDefault="00E45423">
      <w:pPr>
        <w:spacing w:line="276" w:lineRule="auto"/>
        <w:ind w:left="851" w:right="851"/>
        <w:jc w:val="both"/>
        <w:rPr>
          <w:rFonts w:ascii="Palatino Linotype" w:eastAsia="Palatino Linotype" w:hAnsi="Palatino Linotype" w:cs="Palatino Linotype"/>
          <w:b/>
          <w:i/>
        </w:rPr>
      </w:pPr>
      <w:r w:rsidRPr="001E1E6D">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4BB3E92F" w14:textId="77777777" w:rsidR="0096515C" w:rsidRPr="001E1E6D" w:rsidRDefault="00E45423">
      <w:pPr>
        <w:spacing w:line="276" w:lineRule="auto"/>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i/>
        </w:rPr>
        <w:t> </w:t>
      </w:r>
      <w:r w:rsidRPr="001E1E6D">
        <w:rPr>
          <w:rFonts w:ascii="Palatino Linotype" w:eastAsia="Palatino Linotype" w:hAnsi="Palatino Linotype" w:cs="Palatino Linotype"/>
          <w:b/>
          <w:i/>
        </w:rPr>
        <w:t xml:space="preserve">III. </w:t>
      </w:r>
      <w:r w:rsidRPr="001E1E6D">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1E1E6D">
        <w:rPr>
          <w:rFonts w:ascii="Palatino Linotype" w:eastAsia="Palatino Linotype" w:hAnsi="Palatino Linotype" w:cs="Palatino Linotype"/>
          <w:i/>
        </w:rPr>
        <w:t xml:space="preserve"> a sus datos personales o a la rectificación de éstos.</w:t>
      </w:r>
    </w:p>
    <w:p w14:paraId="50059C0C" w14:textId="77777777" w:rsidR="0096515C" w:rsidRPr="001E1E6D" w:rsidRDefault="00E45423">
      <w:pPr>
        <w:spacing w:line="276" w:lineRule="auto"/>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i/>
        </w:rPr>
        <w:t> </w:t>
      </w:r>
      <w:r w:rsidRPr="001E1E6D">
        <w:rPr>
          <w:rFonts w:ascii="Palatino Linotype" w:eastAsia="Palatino Linotype" w:hAnsi="Palatino Linotype" w:cs="Palatino Linotype"/>
          <w:b/>
          <w:i/>
        </w:rPr>
        <w:t xml:space="preserve">IV. </w:t>
      </w:r>
      <w:r w:rsidRPr="001E1E6D">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02405F64" w14:textId="77777777" w:rsidR="0096515C" w:rsidRPr="001E1E6D" w:rsidRDefault="00E45423">
      <w:pPr>
        <w:spacing w:line="276" w:lineRule="auto"/>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b/>
          <w:i/>
        </w:rPr>
        <w:t xml:space="preserve">V. </w:t>
      </w:r>
      <w:r w:rsidRPr="001E1E6D">
        <w:rPr>
          <w:rFonts w:ascii="Palatino Linotype" w:eastAsia="Palatino Linotype" w:hAnsi="Palatino Linotype" w:cs="Palatino Linotype"/>
          <w:i/>
        </w:rPr>
        <w:t xml:space="preserve">Los sujetos obligados deberán preservar sus documentos en archivos administrativos actualizados y publicarán, a través de los medios electrónicos </w:t>
      </w:r>
      <w:r w:rsidRPr="001E1E6D">
        <w:rPr>
          <w:rFonts w:ascii="Palatino Linotype" w:eastAsia="Palatino Linotype" w:hAnsi="Palatino Linotype" w:cs="Palatino Linotype"/>
          <w:i/>
        </w:rPr>
        <w:lastRenderedPageBreak/>
        <w:t>disponibles, la información completa y actualizada sobre el ejercicio de los recursos públicos y los indicadores que permitan rendir cuenta del cumplimiento de sus objetivos y de los resultados obtenidos.</w:t>
      </w:r>
    </w:p>
    <w:p w14:paraId="7A98296F" w14:textId="77777777" w:rsidR="0096515C" w:rsidRPr="001E1E6D" w:rsidRDefault="00E45423">
      <w:pPr>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i/>
        </w:rPr>
        <w:t> </w:t>
      </w:r>
    </w:p>
    <w:p w14:paraId="3A7A8AAD" w14:textId="77777777" w:rsidR="0096515C" w:rsidRPr="001E1E6D" w:rsidRDefault="00E45423">
      <w:pPr>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b/>
          <w:i/>
        </w:rPr>
        <w:t xml:space="preserve">VI. </w:t>
      </w:r>
      <w:r w:rsidRPr="001E1E6D">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0A26E94A" w14:textId="77777777" w:rsidR="0096515C" w:rsidRPr="001E1E6D" w:rsidRDefault="00E45423">
      <w:pPr>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i/>
        </w:rPr>
        <w:t> </w:t>
      </w:r>
      <w:r w:rsidRPr="001E1E6D">
        <w:rPr>
          <w:rFonts w:ascii="Palatino Linotype" w:eastAsia="Palatino Linotype" w:hAnsi="Palatino Linotype" w:cs="Palatino Linotype"/>
          <w:b/>
          <w:i/>
        </w:rPr>
        <w:t xml:space="preserve">VII. </w:t>
      </w:r>
      <w:r w:rsidRPr="001E1E6D">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11D07894" w14:textId="77777777" w:rsidR="0096515C" w:rsidRPr="001E1E6D" w:rsidRDefault="0096515C">
      <w:pPr>
        <w:ind w:right="851"/>
        <w:jc w:val="both"/>
        <w:rPr>
          <w:rFonts w:ascii="Palatino Linotype" w:eastAsia="Palatino Linotype" w:hAnsi="Palatino Linotype" w:cs="Palatino Linotype"/>
          <w:i/>
        </w:rPr>
      </w:pPr>
    </w:p>
    <w:p w14:paraId="05AE7E31" w14:textId="77777777" w:rsidR="0096515C" w:rsidRPr="001E1E6D" w:rsidRDefault="00E45423">
      <w:pPr>
        <w:tabs>
          <w:tab w:val="left" w:pos="709"/>
        </w:tabs>
        <w:spacing w:before="160"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22BC8AA" w14:textId="77777777" w:rsidR="0096515C" w:rsidRPr="001E1E6D" w:rsidRDefault="0096515C">
      <w:pPr>
        <w:tabs>
          <w:tab w:val="left" w:pos="709"/>
        </w:tabs>
        <w:spacing w:before="160" w:after="0" w:line="360" w:lineRule="auto"/>
        <w:jc w:val="both"/>
        <w:rPr>
          <w:rFonts w:ascii="Palatino Linotype" w:eastAsia="Palatino Linotype" w:hAnsi="Palatino Linotype" w:cs="Palatino Linotype"/>
          <w:sz w:val="24"/>
          <w:szCs w:val="24"/>
        </w:rPr>
      </w:pPr>
    </w:p>
    <w:p w14:paraId="34BDD157"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En primer lugar, es conveniente analizar si la respuesta del </w:t>
      </w:r>
      <w:r w:rsidRPr="001E1E6D">
        <w:rPr>
          <w:rFonts w:ascii="Palatino Linotype" w:eastAsia="Palatino Linotype" w:hAnsi="Palatino Linotype" w:cs="Palatino Linotype"/>
          <w:b/>
          <w:sz w:val="24"/>
          <w:szCs w:val="24"/>
        </w:rPr>
        <w:t>SUJETO OBLIGADO</w:t>
      </w:r>
      <w:r w:rsidRPr="001E1E6D">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w:t>
      </w:r>
      <w:r w:rsidRPr="001E1E6D">
        <w:rPr>
          <w:rFonts w:ascii="Palatino Linotype" w:eastAsia="Palatino Linotype" w:hAnsi="Palatino Linotype" w:cs="Palatino Linotype"/>
          <w:sz w:val="24"/>
          <w:szCs w:val="24"/>
        </w:rPr>
        <w:lastRenderedPageBreak/>
        <w:t>cualquier persona, privilegiando el principio de máxima publicidad, como así lo establece dicha determinación, que a continuación se trascribe para un mejor entendimiento:</w:t>
      </w:r>
    </w:p>
    <w:p w14:paraId="7114B731" w14:textId="77777777" w:rsidR="0096515C" w:rsidRPr="001E1E6D" w:rsidRDefault="00E45423">
      <w:pPr>
        <w:spacing w:after="0" w:line="276" w:lineRule="auto"/>
        <w:ind w:left="709" w:right="760"/>
        <w:jc w:val="both"/>
        <w:rPr>
          <w:rFonts w:ascii="Palatino Linotype" w:eastAsia="Palatino Linotype" w:hAnsi="Palatino Linotype" w:cs="Palatino Linotype"/>
          <w:i/>
        </w:rPr>
      </w:pPr>
      <w:r w:rsidRPr="001E1E6D">
        <w:rPr>
          <w:rFonts w:ascii="Palatino Linotype" w:eastAsia="Palatino Linotype" w:hAnsi="Palatino Linotype" w:cs="Palatino Linotype"/>
          <w:i/>
        </w:rPr>
        <w:t>“</w:t>
      </w:r>
      <w:r w:rsidRPr="001E1E6D">
        <w:rPr>
          <w:rFonts w:ascii="Palatino Linotype" w:eastAsia="Palatino Linotype" w:hAnsi="Palatino Linotype" w:cs="Palatino Linotype"/>
          <w:b/>
          <w:i/>
        </w:rPr>
        <w:t>Artículo 4.</w:t>
      </w:r>
      <w:r w:rsidRPr="001E1E6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C4C2AB" w14:textId="77777777" w:rsidR="0096515C" w:rsidRPr="001E1E6D" w:rsidRDefault="00E45423">
      <w:pPr>
        <w:spacing w:line="276" w:lineRule="auto"/>
        <w:ind w:left="709" w:right="760"/>
        <w:jc w:val="both"/>
        <w:rPr>
          <w:rFonts w:ascii="Palatino Linotype" w:eastAsia="Palatino Linotype" w:hAnsi="Palatino Linotype" w:cs="Palatino Linotype"/>
          <w:i/>
        </w:rPr>
      </w:pPr>
      <w:r w:rsidRPr="001E1E6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E1E6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16CFB4E" w14:textId="77777777" w:rsidR="0096515C" w:rsidRPr="001E1E6D" w:rsidRDefault="00E45423">
      <w:pPr>
        <w:spacing w:after="0" w:line="276" w:lineRule="auto"/>
        <w:ind w:left="709" w:right="760"/>
        <w:jc w:val="both"/>
        <w:rPr>
          <w:rFonts w:ascii="Palatino Linotype" w:eastAsia="Palatino Linotype" w:hAnsi="Palatino Linotype" w:cs="Palatino Linotype"/>
          <w:i/>
        </w:rPr>
      </w:pPr>
      <w:r w:rsidRPr="001E1E6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1E1E6D">
        <w:rPr>
          <w:rFonts w:ascii="Palatino Linotype" w:eastAsia="Palatino Linotype" w:hAnsi="Palatino Linotype" w:cs="Palatino Linotype"/>
          <w:i/>
        </w:rPr>
        <w:t>.”(</w:t>
      </w:r>
      <w:proofErr w:type="gramEnd"/>
      <w:r w:rsidRPr="001E1E6D">
        <w:rPr>
          <w:rFonts w:ascii="Palatino Linotype" w:eastAsia="Palatino Linotype" w:hAnsi="Palatino Linotype" w:cs="Palatino Linotype"/>
          <w:i/>
        </w:rPr>
        <w:t>Sic)</w:t>
      </w:r>
    </w:p>
    <w:p w14:paraId="1CF1A95E" w14:textId="77777777" w:rsidR="0096515C" w:rsidRPr="001E1E6D" w:rsidRDefault="0096515C">
      <w:pPr>
        <w:spacing w:after="0" w:line="360" w:lineRule="auto"/>
        <w:ind w:left="709" w:right="760"/>
        <w:jc w:val="both"/>
        <w:rPr>
          <w:rFonts w:ascii="Palatino Linotype" w:eastAsia="Palatino Linotype" w:hAnsi="Palatino Linotype" w:cs="Palatino Linotype"/>
          <w:sz w:val="24"/>
          <w:szCs w:val="24"/>
        </w:rPr>
      </w:pPr>
    </w:p>
    <w:p w14:paraId="7DFB404E"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ADEE347"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43C1E6D8" w14:textId="77777777" w:rsidR="0096515C" w:rsidRPr="001E1E6D" w:rsidRDefault="00E45423">
      <w:pPr>
        <w:spacing w:after="0" w:line="276" w:lineRule="auto"/>
        <w:ind w:left="567" w:right="758"/>
        <w:jc w:val="both"/>
        <w:rPr>
          <w:rFonts w:ascii="Palatino Linotype" w:eastAsia="Palatino Linotype" w:hAnsi="Palatino Linotype" w:cs="Palatino Linotype"/>
          <w:i/>
        </w:rPr>
      </w:pPr>
      <w:r w:rsidRPr="001E1E6D">
        <w:rPr>
          <w:rFonts w:ascii="Palatino Linotype" w:eastAsia="Palatino Linotype" w:hAnsi="Palatino Linotype" w:cs="Palatino Linotype"/>
          <w:i/>
        </w:rPr>
        <w:t>“</w:t>
      </w:r>
      <w:r w:rsidRPr="001E1E6D">
        <w:rPr>
          <w:rFonts w:ascii="Palatino Linotype" w:eastAsia="Palatino Linotype" w:hAnsi="Palatino Linotype" w:cs="Palatino Linotype"/>
          <w:b/>
          <w:i/>
        </w:rPr>
        <w:t>Artículo12.-</w:t>
      </w:r>
      <w:r w:rsidRPr="001E1E6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0C1D453" w14:textId="77777777" w:rsidR="0096515C" w:rsidRPr="001E1E6D" w:rsidRDefault="00E45423">
      <w:pPr>
        <w:spacing w:after="0" w:line="276" w:lineRule="auto"/>
        <w:ind w:left="567" w:right="758"/>
        <w:jc w:val="both"/>
        <w:rPr>
          <w:rFonts w:ascii="Palatino Linotype" w:eastAsia="Palatino Linotype" w:hAnsi="Palatino Linotype" w:cs="Palatino Linotype"/>
          <w:i/>
        </w:rPr>
      </w:pPr>
      <w:r w:rsidRPr="001E1E6D">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E1E6D">
        <w:rPr>
          <w:rFonts w:ascii="Palatino Linotype" w:eastAsia="Palatino Linotype" w:hAnsi="Palatino Linotype" w:cs="Palatino Linotype"/>
          <w:i/>
        </w:rPr>
        <w:t xml:space="preserve">. </w:t>
      </w:r>
      <w:r w:rsidRPr="001E1E6D">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26FB1E30"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0AC1ED76"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BF7490"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67E78C58" w14:textId="77777777" w:rsidR="0096515C" w:rsidRPr="001E1E6D" w:rsidRDefault="00E45423">
      <w:pPr>
        <w:spacing w:after="0" w:line="360" w:lineRule="auto"/>
        <w:ind w:right="49"/>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8FFEDD3" w14:textId="77777777" w:rsidR="0096515C" w:rsidRPr="001E1E6D" w:rsidRDefault="0096515C">
      <w:pPr>
        <w:spacing w:after="0" w:line="360" w:lineRule="auto"/>
        <w:ind w:right="49"/>
        <w:jc w:val="both"/>
        <w:rPr>
          <w:rFonts w:ascii="Palatino Linotype" w:eastAsia="Palatino Linotype" w:hAnsi="Palatino Linotype" w:cs="Palatino Linotype"/>
          <w:sz w:val="24"/>
          <w:szCs w:val="24"/>
        </w:rPr>
      </w:pPr>
    </w:p>
    <w:p w14:paraId="4D539A08"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1B4911B4"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5D38F656" w14:textId="77777777" w:rsidR="0096515C" w:rsidRPr="001E1E6D" w:rsidRDefault="00E45423">
      <w:pPr>
        <w:spacing w:after="0" w:line="276" w:lineRule="auto"/>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b/>
          <w:i/>
        </w:rPr>
        <w:t>“Artículo 18.</w:t>
      </w:r>
      <w:r w:rsidRPr="001E1E6D">
        <w:rPr>
          <w:rFonts w:ascii="Palatino Linotype" w:eastAsia="Palatino Linotype" w:hAnsi="Palatino Linotype" w:cs="Palatino Linotype"/>
          <w:i/>
        </w:rPr>
        <w:t xml:space="preserve"> </w:t>
      </w:r>
      <w:r w:rsidRPr="001E1E6D">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1E1E6D">
        <w:rPr>
          <w:rFonts w:ascii="Palatino Linotype" w:eastAsia="Palatino Linotype" w:hAnsi="Palatino Linotype" w:cs="Palatino Linotype"/>
          <w:i/>
        </w:rPr>
        <w:t xml:space="preserve"> y reutilización de la información que generen.</w:t>
      </w:r>
    </w:p>
    <w:p w14:paraId="6D4F3A2D" w14:textId="77777777" w:rsidR="0096515C" w:rsidRPr="001E1E6D" w:rsidRDefault="00E45423">
      <w:pPr>
        <w:spacing w:line="276" w:lineRule="auto"/>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b/>
          <w:i/>
        </w:rPr>
        <w:t xml:space="preserve">Artículo 19. </w:t>
      </w:r>
      <w:r w:rsidRPr="001E1E6D">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1E1E6D">
        <w:rPr>
          <w:rFonts w:ascii="Palatino Linotype" w:eastAsia="Palatino Linotype" w:hAnsi="Palatino Linotype" w:cs="Palatino Linotype"/>
          <w:i/>
        </w:rPr>
        <w:t>.</w:t>
      </w:r>
    </w:p>
    <w:p w14:paraId="1377B0A2" w14:textId="77777777" w:rsidR="0096515C" w:rsidRPr="001E1E6D" w:rsidRDefault="00E45423">
      <w:pPr>
        <w:spacing w:line="276" w:lineRule="auto"/>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1BFFA0F" w14:textId="77777777" w:rsidR="0096515C" w:rsidRPr="001E1E6D" w:rsidRDefault="00E45423">
      <w:pPr>
        <w:spacing w:after="0" w:line="276" w:lineRule="auto"/>
        <w:ind w:left="851" w:right="851"/>
        <w:jc w:val="both"/>
        <w:rPr>
          <w:rFonts w:ascii="Palatino Linotype" w:eastAsia="Palatino Linotype" w:hAnsi="Palatino Linotype" w:cs="Palatino Linotype"/>
          <w:i/>
        </w:rPr>
      </w:pPr>
      <w:r w:rsidRPr="001E1E6D">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CE90F07" w14:textId="77777777" w:rsidR="0096515C" w:rsidRPr="001E1E6D" w:rsidRDefault="0096515C">
      <w:pPr>
        <w:spacing w:after="0" w:line="360" w:lineRule="auto"/>
        <w:ind w:left="851" w:right="851"/>
        <w:jc w:val="both"/>
        <w:rPr>
          <w:rFonts w:ascii="Palatino Linotype" w:eastAsia="Palatino Linotype" w:hAnsi="Palatino Linotype" w:cs="Palatino Linotype"/>
          <w:sz w:val="24"/>
          <w:szCs w:val="24"/>
        </w:rPr>
      </w:pPr>
    </w:p>
    <w:p w14:paraId="43F269DE"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1E1E6D">
        <w:rPr>
          <w:rFonts w:ascii="Palatino Linotype" w:eastAsia="Palatino Linotype" w:hAnsi="Palatino Linotype" w:cs="Palatino Linotype"/>
          <w:sz w:val="24"/>
          <w:szCs w:val="24"/>
        </w:rPr>
        <w:lastRenderedPageBreak/>
        <w:t>establece en la Ley de Transparencia y Acceso a la Información Pública del Estado de México y Municipios.</w:t>
      </w:r>
    </w:p>
    <w:p w14:paraId="45D439E6"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79BDF4A2"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5EE104"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5DEB1B29" w14:textId="77777777" w:rsidR="0096515C" w:rsidRPr="001E1E6D" w:rsidRDefault="00E45423">
      <w:pPr>
        <w:spacing w:line="276" w:lineRule="auto"/>
        <w:ind w:left="851" w:right="899"/>
        <w:jc w:val="both"/>
        <w:rPr>
          <w:rFonts w:ascii="Palatino Linotype" w:eastAsia="Palatino Linotype" w:hAnsi="Palatino Linotype" w:cs="Palatino Linotype"/>
          <w:i/>
        </w:rPr>
      </w:pPr>
      <w:r w:rsidRPr="001E1E6D">
        <w:rPr>
          <w:rFonts w:ascii="Palatino Linotype" w:eastAsia="Palatino Linotype" w:hAnsi="Palatino Linotype" w:cs="Palatino Linotype"/>
          <w:i/>
        </w:rPr>
        <w:t>“</w:t>
      </w:r>
      <w:r w:rsidRPr="001E1E6D">
        <w:rPr>
          <w:rFonts w:ascii="Palatino Linotype" w:eastAsia="Palatino Linotype" w:hAnsi="Palatino Linotype" w:cs="Palatino Linotype"/>
          <w:b/>
          <w:i/>
        </w:rPr>
        <w:t xml:space="preserve">Artículo 3. </w:t>
      </w:r>
      <w:r w:rsidRPr="001E1E6D">
        <w:rPr>
          <w:rFonts w:ascii="Palatino Linotype" w:eastAsia="Palatino Linotype" w:hAnsi="Palatino Linotype" w:cs="Palatino Linotype"/>
          <w:i/>
        </w:rPr>
        <w:t>Para los efectos de la presente Ley se entenderá por:</w:t>
      </w:r>
    </w:p>
    <w:p w14:paraId="1F7DE364" w14:textId="77777777" w:rsidR="0096515C" w:rsidRPr="001E1E6D" w:rsidRDefault="00E45423">
      <w:pPr>
        <w:spacing w:line="276" w:lineRule="auto"/>
        <w:ind w:left="851" w:right="899"/>
        <w:jc w:val="both"/>
        <w:rPr>
          <w:rFonts w:ascii="Palatino Linotype" w:eastAsia="Palatino Linotype" w:hAnsi="Palatino Linotype" w:cs="Palatino Linotype"/>
          <w:i/>
        </w:rPr>
      </w:pPr>
      <w:r w:rsidRPr="001E1E6D">
        <w:rPr>
          <w:rFonts w:ascii="Palatino Linotype" w:eastAsia="Palatino Linotype" w:hAnsi="Palatino Linotype" w:cs="Palatino Linotype"/>
          <w:i/>
        </w:rPr>
        <w:t>…</w:t>
      </w:r>
    </w:p>
    <w:p w14:paraId="3B893198" w14:textId="77777777" w:rsidR="0096515C" w:rsidRPr="001E1E6D" w:rsidRDefault="00E45423">
      <w:pPr>
        <w:spacing w:after="0" w:line="276" w:lineRule="auto"/>
        <w:ind w:left="851" w:right="899"/>
        <w:jc w:val="both"/>
        <w:rPr>
          <w:rFonts w:ascii="Palatino Linotype" w:eastAsia="Palatino Linotype" w:hAnsi="Palatino Linotype" w:cs="Palatino Linotype"/>
          <w:i/>
        </w:rPr>
      </w:pPr>
      <w:r w:rsidRPr="001E1E6D">
        <w:rPr>
          <w:rFonts w:ascii="Palatino Linotype" w:eastAsia="Palatino Linotype" w:hAnsi="Palatino Linotype" w:cs="Palatino Linotype"/>
          <w:b/>
          <w:i/>
        </w:rPr>
        <w:t>XI. Documento:</w:t>
      </w:r>
      <w:r w:rsidRPr="001E1E6D">
        <w:rPr>
          <w:rFonts w:ascii="Palatino Linotype" w:eastAsia="Palatino Linotype" w:hAnsi="Palatino Linotype" w:cs="Palatino Linotype"/>
          <w:i/>
        </w:rPr>
        <w:t xml:space="preserve"> Los expedientes, reportes, estudios, actas</w:t>
      </w:r>
      <w:r w:rsidRPr="001E1E6D">
        <w:rPr>
          <w:rFonts w:ascii="Palatino Linotype" w:eastAsia="Palatino Linotype" w:hAnsi="Palatino Linotype" w:cs="Palatino Linotype"/>
          <w:b/>
          <w:i/>
        </w:rPr>
        <w:t>,</w:t>
      </w:r>
      <w:r w:rsidRPr="001E1E6D">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9406BE3" w14:textId="77777777" w:rsidR="0096515C" w:rsidRPr="001E1E6D" w:rsidRDefault="0096515C">
      <w:pPr>
        <w:spacing w:after="0" w:line="360" w:lineRule="auto"/>
        <w:ind w:left="851" w:right="899"/>
        <w:jc w:val="both"/>
        <w:rPr>
          <w:rFonts w:ascii="Palatino Linotype" w:eastAsia="Palatino Linotype" w:hAnsi="Palatino Linotype" w:cs="Palatino Linotype"/>
          <w:i/>
        </w:rPr>
      </w:pPr>
    </w:p>
    <w:p w14:paraId="5777AADF"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w:t>
      </w:r>
      <w:r w:rsidRPr="001E1E6D">
        <w:rPr>
          <w:rFonts w:ascii="Palatino Linotype" w:eastAsia="Palatino Linotype" w:hAnsi="Palatino Linotype" w:cs="Palatino Linotype"/>
          <w:sz w:val="24"/>
          <w:szCs w:val="24"/>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24E30AD3"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35230404" w14:textId="77777777" w:rsidR="0096515C" w:rsidRPr="001E1E6D" w:rsidRDefault="00E45423">
      <w:pPr>
        <w:spacing w:after="0" w:line="276" w:lineRule="auto"/>
        <w:ind w:left="851" w:right="899"/>
        <w:jc w:val="both"/>
        <w:rPr>
          <w:rFonts w:ascii="Palatino Linotype" w:eastAsia="Palatino Linotype" w:hAnsi="Palatino Linotype" w:cs="Palatino Linotype"/>
          <w:b/>
          <w:i/>
        </w:rPr>
      </w:pPr>
      <w:r w:rsidRPr="001E1E6D">
        <w:rPr>
          <w:rFonts w:ascii="Palatino Linotype" w:eastAsia="Palatino Linotype" w:hAnsi="Palatino Linotype" w:cs="Palatino Linotype"/>
          <w:b/>
        </w:rPr>
        <w:t>“</w:t>
      </w:r>
      <w:r w:rsidRPr="001E1E6D">
        <w:rPr>
          <w:rFonts w:ascii="Palatino Linotype" w:eastAsia="Palatino Linotype" w:hAnsi="Palatino Linotype" w:cs="Palatino Linotype"/>
          <w:b/>
          <w:i/>
        </w:rPr>
        <w:t>CRITERIO 0002-11</w:t>
      </w:r>
    </w:p>
    <w:p w14:paraId="1B5DCC3F" w14:textId="77777777" w:rsidR="0096515C" w:rsidRPr="001E1E6D" w:rsidRDefault="00E45423">
      <w:pPr>
        <w:spacing w:line="276" w:lineRule="auto"/>
        <w:ind w:left="851" w:right="899"/>
        <w:jc w:val="both"/>
        <w:rPr>
          <w:rFonts w:ascii="Palatino Linotype" w:eastAsia="Palatino Linotype" w:hAnsi="Palatino Linotype" w:cs="Palatino Linotype"/>
          <w:i/>
        </w:rPr>
      </w:pPr>
      <w:r w:rsidRPr="001E1E6D">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E1E6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71489A" w14:textId="77777777" w:rsidR="0096515C" w:rsidRPr="001E1E6D" w:rsidRDefault="00E45423">
      <w:pPr>
        <w:spacing w:line="276" w:lineRule="auto"/>
        <w:ind w:left="851" w:right="899"/>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En </w:t>
      </w:r>
      <w:proofErr w:type="gramStart"/>
      <w:r w:rsidRPr="001E1E6D">
        <w:rPr>
          <w:rFonts w:ascii="Palatino Linotype" w:eastAsia="Palatino Linotype" w:hAnsi="Palatino Linotype" w:cs="Palatino Linotype"/>
          <w:i/>
        </w:rPr>
        <w:t>consecuencia</w:t>
      </w:r>
      <w:proofErr w:type="gramEnd"/>
      <w:r w:rsidRPr="001E1E6D">
        <w:rPr>
          <w:rFonts w:ascii="Palatino Linotype" w:eastAsia="Palatino Linotype" w:hAnsi="Palatino Linotype" w:cs="Palatino Linotype"/>
          <w:i/>
        </w:rPr>
        <w:t xml:space="preserve"> el acceso a la información se refiere a que se cumplan cualquiera de los siguientes tres supuestos:</w:t>
      </w:r>
    </w:p>
    <w:p w14:paraId="2CFB333C" w14:textId="77777777" w:rsidR="0096515C" w:rsidRPr="001E1E6D" w:rsidRDefault="00E45423">
      <w:pPr>
        <w:spacing w:line="276" w:lineRule="auto"/>
        <w:ind w:left="851" w:right="899"/>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1) Que se trate de información registrada en cualquier soporte documental, </w:t>
      </w:r>
      <w:proofErr w:type="gramStart"/>
      <w:r w:rsidRPr="001E1E6D">
        <w:rPr>
          <w:rFonts w:ascii="Palatino Linotype" w:eastAsia="Palatino Linotype" w:hAnsi="Palatino Linotype" w:cs="Palatino Linotype"/>
          <w:i/>
        </w:rPr>
        <w:t>que</w:t>
      </w:r>
      <w:proofErr w:type="gramEnd"/>
      <w:r w:rsidRPr="001E1E6D">
        <w:rPr>
          <w:rFonts w:ascii="Palatino Linotype" w:eastAsia="Palatino Linotype" w:hAnsi="Palatino Linotype" w:cs="Palatino Linotype"/>
          <w:i/>
        </w:rPr>
        <w:t xml:space="preserve"> en ejercicio de las atribuciones conferidas, sea generada por los Sujetos Obligados;</w:t>
      </w:r>
    </w:p>
    <w:p w14:paraId="3BE93EDE" w14:textId="77777777" w:rsidR="0096515C" w:rsidRPr="001E1E6D" w:rsidRDefault="00E45423">
      <w:pPr>
        <w:spacing w:line="276" w:lineRule="auto"/>
        <w:ind w:left="851" w:right="899"/>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2) Que se trate de información registrada en cualquier soporte documental, </w:t>
      </w:r>
      <w:proofErr w:type="gramStart"/>
      <w:r w:rsidRPr="001E1E6D">
        <w:rPr>
          <w:rFonts w:ascii="Palatino Linotype" w:eastAsia="Palatino Linotype" w:hAnsi="Palatino Linotype" w:cs="Palatino Linotype"/>
          <w:i/>
        </w:rPr>
        <w:t>que</w:t>
      </w:r>
      <w:proofErr w:type="gramEnd"/>
      <w:r w:rsidRPr="001E1E6D">
        <w:rPr>
          <w:rFonts w:ascii="Palatino Linotype" w:eastAsia="Palatino Linotype" w:hAnsi="Palatino Linotype" w:cs="Palatino Linotype"/>
          <w:i/>
        </w:rPr>
        <w:t xml:space="preserve"> en ejercicio de las atribuciones conferidas, sea administrada por los Sujetos Obligados, y</w:t>
      </w:r>
    </w:p>
    <w:p w14:paraId="7E1D9BB8" w14:textId="77777777" w:rsidR="0096515C" w:rsidRPr="001E1E6D" w:rsidRDefault="00E45423">
      <w:pPr>
        <w:spacing w:after="0" w:line="276" w:lineRule="auto"/>
        <w:ind w:left="851" w:right="899"/>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3) Que se trate de información registrada en cualquier soporte documental, </w:t>
      </w:r>
      <w:proofErr w:type="gramStart"/>
      <w:r w:rsidRPr="001E1E6D">
        <w:rPr>
          <w:rFonts w:ascii="Palatino Linotype" w:eastAsia="Palatino Linotype" w:hAnsi="Palatino Linotype" w:cs="Palatino Linotype"/>
          <w:i/>
        </w:rPr>
        <w:t>que</w:t>
      </w:r>
      <w:proofErr w:type="gramEnd"/>
      <w:r w:rsidRPr="001E1E6D">
        <w:rPr>
          <w:rFonts w:ascii="Palatino Linotype" w:eastAsia="Palatino Linotype" w:hAnsi="Palatino Linotype" w:cs="Palatino Linotype"/>
          <w:i/>
        </w:rPr>
        <w:t xml:space="preserve"> en ejercicio de las atribuciones conferidas, se encuentre en posesión de los Sujetos Obligados.” </w:t>
      </w:r>
    </w:p>
    <w:p w14:paraId="50EBD036" w14:textId="77777777" w:rsidR="0096515C" w:rsidRPr="001E1E6D" w:rsidRDefault="0096515C">
      <w:pPr>
        <w:spacing w:after="0" w:line="360" w:lineRule="auto"/>
        <w:ind w:left="851" w:right="899"/>
        <w:jc w:val="both"/>
        <w:rPr>
          <w:rFonts w:ascii="Palatino Linotype" w:eastAsia="Palatino Linotype" w:hAnsi="Palatino Linotype" w:cs="Palatino Linotype"/>
          <w:i/>
          <w:sz w:val="24"/>
          <w:szCs w:val="24"/>
        </w:rPr>
      </w:pPr>
    </w:p>
    <w:p w14:paraId="019F96E4"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De ahí que el </w:t>
      </w:r>
      <w:r w:rsidRPr="001E1E6D">
        <w:rPr>
          <w:rFonts w:ascii="Palatino Linotype" w:eastAsia="Palatino Linotype" w:hAnsi="Palatino Linotype" w:cs="Palatino Linotype"/>
          <w:b/>
          <w:sz w:val="24"/>
          <w:szCs w:val="24"/>
        </w:rPr>
        <w:t>SUJETO OBLIGADO</w:t>
      </w:r>
      <w:r w:rsidRPr="001E1E6D">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w:t>
      </w:r>
      <w:r w:rsidRPr="001E1E6D">
        <w:rPr>
          <w:rFonts w:ascii="Palatino Linotype" w:eastAsia="Palatino Linotype" w:hAnsi="Palatino Linotype" w:cs="Palatino Linotype"/>
          <w:sz w:val="24"/>
          <w:szCs w:val="24"/>
        </w:rPr>
        <w:lastRenderedPageBreak/>
        <w:t>se trata de información relativa a obligaciones de transparencia, la cual se relaciona con aquella que se genere de acuerdo con sus facultades, atribuciones y obligaciones señaladas por la Ley en la materia</w:t>
      </w:r>
      <w:r w:rsidRPr="001E1E6D">
        <w:rPr>
          <w:rFonts w:ascii="Palatino Linotype" w:eastAsia="Palatino Linotype" w:hAnsi="Palatino Linotype" w:cs="Palatino Linotype"/>
          <w:sz w:val="24"/>
          <w:szCs w:val="24"/>
          <w:vertAlign w:val="superscript"/>
        </w:rPr>
        <w:footnoteReference w:id="1"/>
      </w:r>
      <w:r w:rsidRPr="001E1E6D">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E1E6D">
        <w:rPr>
          <w:rFonts w:ascii="Palatino Linotype" w:eastAsia="Palatino Linotype" w:hAnsi="Palatino Linotype" w:cs="Palatino Linotype"/>
          <w:sz w:val="24"/>
          <w:szCs w:val="24"/>
          <w:vertAlign w:val="superscript"/>
        </w:rPr>
        <w:footnoteReference w:id="2"/>
      </w:r>
      <w:r w:rsidRPr="001E1E6D">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14:paraId="626C5230" w14:textId="77777777" w:rsidR="0096515C" w:rsidRPr="001E1E6D" w:rsidRDefault="0096515C">
      <w:pPr>
        <w:spacing w:after="0" w:line="360" w:lineRule="auto"/>
        <w:jc w:val="both"/>
        <w:rPr>
          <w:rFonts w:ascii="Palatino Linotype" w:eastAsia="Palatino Linotype" w:hAnsi="Palatino Linotype" w:cs="Palatino Linotype"/>
          <w:color w:val="000000"/>
          <w:sz w:val="24"/>
          <w:szCs w:val="24"/>
        </w:rPr>
      </w:pPr>
    </w:p>
    <w:p w14:paraId="7099DF77" w14:textId="77777777" w:rsidR="0096515C" w:rsidRPr="001E1E6D" w:rsidRDefault="00E45423">
      <w:pPr>
        <w:spacing w:after="0" w:line="360" w:lineRule="auto"/>
        <w:rPr>
          <w:rFonts w:ascii="Palatino Linotype" w:eastAsia="Palatino Linotype" w:hAnsi="Palatino Linotype" w:cs="Palatino Linotype"/>
          <w:color w:val="000000"/>
          <w:sz w:val="24"/>
          <w:szCs w:val="24"/>
        </w:rPr>
      </w:pPr>
      <w:r w:rsidRPr="001E1E6D">
        <w:rPr>
          <w:rFonts w:ascii="Palatino Linotype" w:eastAsia="Palatino Linotype" w:hAnsi="Palatino Linotype" w:cs="Palatino Linotype"/>
          <w:color w:val="000000"/>
          <w:sz w:val="24"/>
          <w:szCs w:val="24"/>
        </w:rPr>
        <w:t xml:space="preserve">En este sentido, cabe reiterar que el particular solicitó al </w:t>
      </w:r>
      <w:r w:rsidRPr="001E1E6D">
        <w:rPr>
          <w:rFonts w:ascii="Palatino Linotype" w:eastAsia="Palatino Linotype" w:hAnsi="Palatino Linotype" w:cs="Palatino Linotype"/>
          <w:b/>
          <w:color w:val="000000"/>
          <w:sz w:val="24"/>
          <w:szCs w:val="24"/>
        </w:rPr>
        <w:t xml:space="preserve">SUJETO OBLIGADO </w:t>
      </w:r>
      <w:r w:rsidRPr="001E1E6D">
        <w:rPr>
          <w:rFonts w:ascii="Palatino Linotype" w:eastAsia="Palatino Linotype" w:hAnsi="Palatino Linotype" w:cs="Palatino Linotype"/>
          <w:color w:val="000000"/>
          <w:sz w:val="24"/>
          <w:szCs w:val="24"/>
        </w:rPr>
        <w:t>lo siguiente:</w:t>
      </w:r>
    </w:p>
    <w:p w14:paraId="5A1ED057"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6B2B7A09" w14:textId="069DD1C0"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1).- Podría indicarme si existe y/o existió algún tipo de Denuncia, Investigación, Querella, juicio, o proceso penal en contra de la C. </w:t>
      </w:r>
      <w:r w:rsidR="00444B36">
        <w:rPr>
          <w:rFonts w:ascii="Palatino Linotype" w:eastAsia="Palatino Linotype" w:hAnsi="Palatino Linotype" w:cs="Palatino Linotype"/>
          <w:i/>
          <w:color w:val="000000"/>
        </w:rPr>
        <w:t>XXXXXX XXXXXXXX XXXXXXX</w:t>
      </w:r>
      <w:r w:rsidRPr="001E1E6D">
        <w:rPr>
          <w:rFonts w:ascii="Palatino Linotype" w:eastAsia="Palatino Linotype" w:hAnsi="Palatino Linotype" w:cs="Palatino Linotype"/>
          <w:sz w:val="24"/>
          <w:szCs w:val="24"/>
        </w:rPr>
        <w:t>.</w:t>
      </w:r>
    </w:p>
    <w:p w14:paraId="7DF5A2B4"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536FC1E9"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2).- Podría indicarme si existe y/o existió algún tipo de Denuncia, Investigación, Querella, juicio, o proceso penal en contra del Establecimiento Mercantil</w:t>
      </w:r>
    </w:p>
    <w:p w14:paraId="016EDE7E"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lastRenderedPageBreak/>
        <w:t xml:space="preserve">denominado "La María, Esquites, Tacos y </w:t>
      </w:r>
      <w:proofErr w:type="spellStart"/>
      <w:r w:rsidRPr="001E1E6D">
        <w:rPr>
          <w:rFonts w:ascii="Palatino Linotype" w:eastAsia="Palatino Linotype" w:hAnsi="Palatino Linotype" w:cs="Palatino Linotype"/>
          <w:sz w:val="24"/>
          <w:szCs w:val="24"/>
        </w:rPr>
        <w:t>Clamatos</w:t>
      </w:r>
      <w:proofErr w:type="spellEnd"/>
      <w:r w:rsidRPr="001E1E6D">
        <w:rPr>
          <w:rFonts w:ascii="Palatino Linotype" w:eastAsia="Palatino Linotype" w:hAnsi="Palatino Linotype" w:cs="Palatino Linotype"/>
          <w:sz w:val="24"/>
          <w:szCs w:val="24"/>
        </w:rPr>
        <w:t>".</w:t>
      </w:r>
    </w:p>
    <w:p w14:paraId="155A28E5"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3EDF979C" w14:textId="471BB32C"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3).- Podría indicarme en su caso, el número de expediente y/o carpeta de investigación de la Denuncia, Investigación, Querella, juicio, o proceso penal en contra de la C. </w:t>
      </w:r>
      <w:r w:rsidR="00444B36">
        <w:rPr>
          <w:rFonts w:ascii="Palatino Linotype" w:eastAsia="Palatino Linotype" w:hAnsi="Palatino Linotype" w:cs="Palatino Linotype"/>
          <w:i/>
          <w:color w:val="000000"/>
        </w:rPr>
        <w:t>XXXXXX XXXXXXXX XXXXXXX</w:t>
      </w:r>
      <w:r w:rsidRPr="001E1E6D">
        <w:rPr>
          <w:rFonts w:ascii="Palatino Linotype" w:eastAsia="Palatino Linotype" w:hAnsi="Palatino Linotype" w:cs="Palatino Linotype"/>
          <w:sz w:val="24"/>
          <w:szCs w:val="24"/>
        </w:rPr>
        <w:t xml:space="preserve">, y/o Establecimiento Mercantil denominado "La María, Esquites, Tacos y </w:t>
      </w:r>
      <w:proofErr w:type="spellStart"/>
      <w:r w:rsidRPr="001E1E6D">
        <w:rPr>
          <w:rFonts w:ascii="Palatino Linotype" w:eastAsia="Palatino Linotype" w:hAnsi="Palatino Linotype" w:cs="Palatino Linotype"/>
          <w:sz w:val="24"/>
          <w:szCs w:val="24"/>
        </w:rPr>
        <w:t>Clamatos</w:t>
      </w:r>
      <w:proofErr w:type="spellEnd"/>
      <w:r w:rsidRPr="001E1E6D">
        <w:rPr>
          <w:rFonts w:ascii="Palatino Linotype" w:eastAsia="Palatino Linotype" w:hAnsi="Palatino Linotype" w:cs="Palatino Linotype"/>
          <w:sz w:val="24"/>
          <w:szCs w:val="24"/>
        </w:rPr>
        <w:t>", así como el número de fiscalía, juzgado, o la ubicación de la autoridad competente.</w:t>
      </w:r>
    </w:p>
    <w:p w14:paraId="22C8066A"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6EAADE48" w14:textId="2A8135F6"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4).- Podría indicarme en su caso, el tipo de delito por el cual se Investiga, Denuncia, Querella juicio, o proceso penal en contra de la C. </w:t>
      </w:r>
      <w:r w:rsidR="00444B36">
        <w:rPr>
          <w:rFonts w:ascii="Palatino Linotype" w:eastAsia="Palatino Linotype" w:hAnsi="Palatino Linotype" w:cs="Palatino Linotype"/>
          <w:i/>
          <w:color w:val="000000"/>
        </w:rPr>
        <w:t>XXXXXX XXXXXXXX XXXXXXX</w:t>
      </w:r>
      <w:r w:rsidRPr="001E1E6D">
        <w:rPr>
          <w:rFonts w:ascii="Palatino Linotype" w:eastAsia="Palatino Linotype" w:hAnsi="Palatino Linotype" w:cs="Palatino Linotype"/>
          <w:sz w:val="24"/>
          <w:szCs w:val="24"/>
        </w:rPr>
        <w:t xml:space="preserve">, y/o Establecimiento Mercantil denominado "La María, Esquites, Tacos y </w:t>
      </w:r>
      <w:proofErr w:type="spellStart"/>
      <w:r w:rsidRPr="001E1E6D">
        <w:rPr>
          <w:rFonts w:ascii="Palatino Linotype" w:eastAsia="Palatino Linotype" w:hAnsi="Palatino Linotype" w:cs="Palatino Linotype"/>
          <w:sz w:val="24"/>
          <w:szCs w:val="24"/>
        </w:rPr>
        <w:t>Clamatos</w:t>
      </w:r>
      <w:proofErr w:type="spellEnd"/>
      <w:r w:rsidRPr="001E1E6D">
        <w:rPr>
          <w:rFonts w:ascii="Palatino Linotype" w:eastAsia="Palatino Linotype" w:hAnsi="Palatino Linotype" w:cs="Palatino Linotype"/>
          <w:sz w:val="24"/>
          <w:szCs w:val="24"/>
        </w:rPr>
        <w:t>".</w:t>
      </w:r>
    </w:p>
    <w:p w14:paraId="2C1E5ED4"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428A96F" w14:textId="2A5AEC84"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5).- Podría indicarme en su caso, si se ejerció algún tipo de acción penal en contra de la C. </w:t>
      </w:r>
      <w:r w:rsidR="00444B36">
        <w:rPr>
          <w:rFonts w:ascii="Palatino Linotype" w:eastAsia="Palatino Linotype" w:hAnsi="Palatino Linotype" w:cs="Palatino Linotype"/>
          <w:i/>
          <w:color w:val="000000"/>
        </w:rPr>
        <w:t>XXXXXX XXXXXXXX XXXXXXX</w:t>
      </w:r>
      <w:r w:rsidRPr="001E1E6D">
        <w:rPr>
          <w:rFonts w:ascii="Palatino Linotype" w:eastAsia="Palatino Linotype" w:hAnsi="Palatino Linotype" w:cs="Palatino Linotype"/>
          <w:sz w:val="24"/>
          <w:szCs w:val="24"/>
        </w:rPr>
        <w:t xml:space="preserve">, y/o Establecimiento Mercantil denominado "La María, Esquites, Tacos y </w:t>
      </w:r>
      <w:proofErr w:type="spellStart"/>
      <w:r w:rsidRPr="001E1E6D">
        <w:rPr>
          <w:rFonts w:ascii="Palatino Linotype" w:eastAsia="Palatino Linotype" w:hAnsi="Palatino Linotype" w:cs="Palatino Linotype"/>
          <w:sz w:val="24"/>
          <w:szCs w:val="24"/>
        </w:rPr>
        <w:t>Clamatos</w:t>
      </w:r>
      <w:proofErr w:type="spellEnd"/>
      <w:r w:rsidRPr="001E1E6D">
        <w:rPr>
          <w:rFonts w:ascii="Palatino Linotype" w:eastAsia="Palatino Linotype" w:hAnsi="Palatino Linotype" w:cs="Palatino Linotype"/>
          <w:sz w:val="24"/>
          <w:szCs w:val="24"/>
        </w:rPr>
        <w:t>", así como el delito por el cual se ejercitó la acción penal.</w:t>
      </w:r>
    </w:p>
    <w:p w14:paraId="46F8C690"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50E667D7" w14:textId="0AD8DACA"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6).- Podría indicarme en su caso, el estatus procesal de la Investigación, Denuncia, Querella, Juicio, Proceso Penal, en contra de la C. </w:t>
      </w:r>
      <w:r w:rsidR="00444B36">
        <w:rPr>
          <w:rFonts w:ascii="Palatino Linotype" w:eastAsia="Palatino Linotype" w:hAnsi="Palatino Linotype" w:cs="Palatino Linotype"/>
          <w:i/>
          <w:color w:val="000000"/>
        </w:rPr>
        <w:t>XXXXXX XXXXXXXX XXXXXXX</w:t>
      </w:r>
      <w:r w:rsidR="00444B36"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sz w:val="24"/>
          <w:szCs w:val="24"/>
        </w:rPr>
        <w:t xml:space="preserve">y/o el Establecimiento Mercantil denominado "La María, Esquites, Tacos y </w:t>
      </w:r>
      <w:proofErr w:type="spellStart"/>
      <w:r w:rsidRPr="001E1E6D">
        <w:rPr>
          <w:rFonts w:ascii="Palatino Linotype" w:eastAsia="Palatino Linotype" w:hAnsi="Palatino Linotype" w:cs="Palatino Linotype"/>
          <w:sz w:val="24"/>
          <w:szCs w:val="24"/>
        </w:rPr>
        <w:t>Clamatos</w:t>
      </w:r>
      <w:proofErr w:type="spellEnd"/>
      <w:r w:rsidRPr="001E1E6D">
        <w:rPr>
          <w:rFonts w:ascii="Palatino Linotype" w:eastAsia="Palatino Linotype" w:hAnsi="Palatino Linotype" w:cs="Palatino Linotype"/>
          <w:sz w:val="24"/>
          <w:szCs w:val="24"/>
        </w:rPr>
        <w:t>"</w:t>
      </w:r>
    </w:p>
    <w:p w14:paraId="322A81AB"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3BD3971"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lastRenderedPageBreak/>
        <w:t>7).- Podría indicarme en su caso, si existe algún tipo de orden de aprensión, presentación, notificación requerimiento, o comparecencia en contra de la C.</w:t>
      </w:r>
    </w:p>
    <w:p w14:paraId="2D515FFF" w14:textId="50B40736" w:rsidR="0096515C" w:rsidRPr="001E1E6D" w:rsidRDefault="00444B3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color w:val="000000"/>
        </w:rPr>
        <w:t>XXXXXX XXXXXXXX XXXXXXX</w:t>
      </w:r>
      <w:r w:rsidRPr="001E1E6D">
        <w:rPr>
          <w:rFonts w:ascii="Palatino Linotype" w:eastAsia="Palatino Linotype" w:hAnsi="Palatino Linotype" w:cs="Palatino Linotype"/>
          <w:sz w:val="24"/>
          <w:szCs w:val="24"/>
        </w:rPr>
        <w:t xml:space="preserve"> </w:t>
      </w:r>
      <w:r w:rsidR="00E45423" w:rsidRPr="001E1E6D">
        <w:rPr>
          <w:rFonts w:ascii="Palatino Linotype" w:eastAsia="Palatino Linotype" w:hAnsi="Palatino Linotype" w:cs="Palatino Linotype"/>
          <w:sz w:val="24"/>
          <w:szCs w:val="24"/>
        </w:rPr>
        <w:t xml:space="preserve">y/o el Establecimiento Mercantil denominado "La María, Esquites, Tacos y </w:t>
      </w:r>
      <w:proofErr w:type="spellStart"/>
      <w:r w:rsidR="00E45423" w:rsidRPr="001E1E6D">
        <w:rPr>
          <w:rFonts w:ascii="Palatino Linotype" w:eastAsia="Palatino Linotype" w:hAnsi="Palatino Linotype" w:cs="Palatino Linotype"/>
          <w:sz w:val="24"/>
          <w:szCs w:val="24"/>
        </w:rPr>
        <w:t>Clamatos</w:t>
      </w:r>
      <w:proofErr w:type="spellEnd"/>
      <w:r w:rsidR="00E45423" w:rsidRPr="001E1E6D">
        <w:rPr>
          <w:rFonts w:ascii="Palatino Linotype" w:eastAsia="Palatino Linotype" w:hAnsi="Palatino Linotype" w:cs="Palatino Linotype"/>
          <w:sz w:val="24"/>
          <w:szCs w:val="24"/>
        </w:rPr>
        <w:t>".</w:t>
      </w:r>
    </w:p>
    <w:p w14:paraId="25DC791A"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161EAE85" w14:textId="0E6B1EBE"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8).- Podría indicarme en su caso, el tipo de delito o nombre del delito por el cual se ordenó la aprensión, presentación, notificación requerimiento, o comparecencia en contra de la C. </w:t>
      </w:r>
      <w:r w:rsidR="00444B36">
        <w:rPr>
          <w:rFonts w:ascii="Palatino Linotype" w:eastAsia="Palatino Linotype" w:hAnsi="Palatino Linotype" w:cs="Palatino Linotype"/>
          <w:i/>
          <w:color w:val="000000"/>
        </w:rPr>
        <w:t>XXXXXX XXXXXXXX XXXXXXX</w:t>
      </w:r>
      <w:r w:rsidR="00444B36"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sz w:val="24"/>
          <w:szCs w:val="24"/>
        </w:rPr>
        <w:t xml:space="preserve">y/o el Establecimiento Mercantil denominado "La María, Esquites, Tacos y </w:t>
      </w:r>
      <w:proofErr w:type="spellStart"/>
      <w:r w:rsidRPr="001E1E6D">
        <w:rPr>
          <w:rFonts w:ascii="Palatino Linotype" w:eastAsia="Palatino Linotype" w:hAnsi="Palatino Linotype" w:cs="Palatino Linotype"/>
          <w:sz w:val="24"/>
          <w:szCs w:val="24"/>
        </w:rPr>
        <w:t>Clamatos</w:t>
      </w:r>
      <w:proofErr w:type="spellEnd"/>
      <w:r w:rsidRPr="001E1E6D">
        <w:rPr>
          <w:rFonts w:ascii="Palatino Linotype" w:eastAsia="Palatino Linotype" w:hAnsi="Palatino Linotype" w:cs="Palatino Linotype"/>
          <w:sz w:val="24"/>
          <w:szCs w:val="24"/>
        </w:rPr>
        <w:t>".</w:t>
      </w:r>
    </w:p>
    <w:p w14:paraId="3219D027"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353259C" w14:textId="076CD356"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9).- Podría indícame en su caso, el número de expediente o carpeta penal, numero de juzgado de control penal, juez de control penal, o tribunal que ordeno algún tipo de orden de aprensión, presentación, notificación requerimiento, o comparecencia en contra de la C. </w:t>
      </w:r>
      <w:r w:rsidR="00444B36">
        <w:rPr>
          <w:rFonts w:ascii="Palatino Linotype" w:eastAsia="Palatino Linotype" w:hAnsi="Palatino Linotype" w:cs="Palatino Linotype"/>
          <w:i/>
          <w:color w:val="000000"/>
        </w:rPr>
        <w:t>XXXXXX XXXXXXXX XXXXXXX</w:t>
      </w:r>
      <w:r w:rsidR="00444B36"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sz w:val="24"/>
          <w:szCs w:val="24"/>
        </w:rPr>
        <w:t xml:space="preserve">y/o el Establecimiento Mercantil denominado "La María, Esquites, Tacos y </w:t>
      </w:r>
      <w:proofErr w:type="spellStart"/>
      <w:r w:rsidRPr="001E1E6D">
        <w:rPr>
          <w:rFonts w:ascii="Palatino Linotype" w:eastAsia="Palatino Linotype" w:hAnsi="Palatino Linotype" w:cs="Palatino Linotype"/>
          <w:sz w:val="24"/>
          <w:szCs w:val="24"/>
        </w:rPr>
        <w:t>Clamatos</w:t>
      </w:r>
      <w:proofErr w:type="spellEnd"/>
      <w:r w:rsidRPr="001E1E6D">
        <w:rPr>
          <w:rFonts w:ascii="Palatino Linotype" w:eastAsia="Palatino Linotype" w:hAnsi="Palatino Linotype" w:cs="Palatino Linotype"/>
          <w:sz w:val="24"/>
          <w:szCs w:val="24"/>
        </w:rPr>
        <w:t>".</w:t>
      </w:r>
    </w:p>
    <w:p w14:paraId="47D6A96A"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112E15E3" w14:textId="2EE73512"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10).- Podría indicarme en su caso, el estatus procesal del expediente o carpeta de investigación que hubiese ordenado algún tipo de orden de aprensión, presentación, notificación requerimiento, o comparecencia en contra de la C. </w:t>
      </w:r>
      <w:r w:rsidR="00444B36">
        <w:rPr>
          <w:rFonts w:ascii="Palatino Linotype" w:eastAsia="Palatino Linotype" w:hAnsi="Palatino Linotype" w:cs="Palatino Linotype"/>
          <w:i/>
          <w:color w:val="000000"/>
        </w:rPr>
        <w:t>XXXXXX XXXXXXXX XXXXXXX</w:t>
      </w:r>
      <w:r w:rsidR="00444B36"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sz w:val="24"/>
          <w:szCs w:val="24"/>
        </w:rPr>
        <w:t xml:space="preserve">y/o el Establecimiento Mercantil denominado "La María, Esquites, Tacos y </w:t>
      </w:r>
      <w:proofErr w:type="spellStart"/>
      <w:r w:rsidRPr="001E1E6D">
        <w:rPr>
          <w:rFonts w:ascii="Palatino Linotype" w:eastAsia="Palatino Linotype" w:hAnsi="Palatino Linotype" w:cs="Palatino Linotype"/>
          <w:sz w:val="24"/>
          <w:szCs w:val="24"/>
        </w:rPr>
        <w:t>Clamatos</w:t>
      </w:r>
      <w:proofErr w:type="spellEnd"/>
      <w:r w:rsidRPr="001E1E6D">
        <w:rPr>
          <w:rFonts w:ascii="Palatino Linotype" w:eastAsia="Palatino Linotype" w:hAnsi="Palatino Linotype" w:cs="Palatino Linotype"/>
          <w:sz w:val="24"/>
          <w:szCs w:val="24"/>
        </w:rPr>
        <w:t>".</w:t>
      </w:r>
    </w:p>
    <w:p w14:paraId="300A58CB"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17FD277C" w14:textId="5AF983A4"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lastRenderedPageBreak/>
        <w:t xml:space="preserve">11).- En su caso, podría remitirme </w:t>
      </w:r>
      <w:r w:rsidRPr="001E1E6D">
        <w:rPr>
          <w:rFonts w:ascii="Palatino Linotype" w:eastAsia="Palatino Linotype" w:hAnsi="Palatino Linotype" w:cs="Palatino Linotype"/>
          <w:b/>
          <w:sz w:val="24"/>
          <w:szCs w:val="24"/>
          <w:u w:val="single"/>
        </w:rPr>
        <w:t>copia simple del expediente</w:t>
      </w:r>
      <w:r w:rsidRPr="001E1E6D">
        <w:rPr>
          <w:rFonts w:ascii="Palatino Linotype" w:eastAsia="Palatino Linotype" w:hAnsi="Palatino Linotype" w:cs="Palatino Linotype"/>
          <w:sz w:val="24"/>
          <w:szCs w:val="24"/>
        </w:rPr>
        <w:t xml:space="preserve">, Juicio, proceso penal o carpeta de investigación que tuviese como presunto responsables de algún tipo de delito a la C. </w:t>
      </w:r>
      <w:r w:rsidR="00444B36">
        <w:rPr>
          <w:rFonts w:ascii="Palatino Linotype" w:eastAsia="Palatino Linotype" w:hAnsi="Palatino Linotype" w:cs="Palatino Linotype"/>
          <w:i/>
          <w:color w:val="000000"/>
        </w:rPr>
        <w:t>XXXXXX XXXXXXXX XXXXXXX</w:t>
      </w:r>
      <w:r w:rsidR="00444B36" w:rsidRPr="001E1E6D">
        <w:rPr>
          <w:rFonts w:ascii="Palatino Linotype" w:eastAsia="Palatino Linotype" w:hAnsi="Palatino Linotype" w:cs="Palatino Linotype"/>
          <w:sz w:val="24"/>
          <w:szCs w:val="24"/>
        </w:rPr>
        <w:t xml:space="preserve"> </w:t>
      </w:r>
      <w:r w:rsidRPr="001E1E6D">
        <w:rPr>
          <w:rFonts w:ascii="Palatino Linotype" w:eastAsia="Palatino Linotype" w:hAnsi="Palatino Linotype" w:cs="Palatino Linotype"/>
          <w:sz w:val="24"/>
          <w:szCs w:val="24"/>
        </w:rPr>
        <w:t xml:space="preserve">y/o el Establecimiento Mercantil denominado "La María, Esquites, Tacos y </w:t>
      </w:r>
      <w:proofErr w:type="spellStart"/>
      <w:r w:rsidRPr="001E1E6D">
        <w:rPr>
          <w:rFonts w:ascii="Palatino Linotype" w:eastAsia="Palatino Linotype" w:hAnsi="Palatino Linotype" w:cs="Palatino Linotype"/>
          <w:sz w:val="24"/>
          <w:szCs w:val="24"/>
        </w:rPr>
        <w:t>Clamatos</w:t>
      </w:r>
      <w:proofErr w:type="spellEnd"/>
      <w:r w:rsidRPr="001E1E6D">
        <w:rPr>
          <w:rFonts w:ascii="Palatino Linotype" w:eastAsia="Palatino Linotype" w:hAnsi="Palatino Linotype" w:cs="Palatino Linotype"/>
          <w:sz w:val="24"/>
          <w:szCs w:val="24"/>
        </w:rPr>
        <w:t>"</w:t>
      </w:r>
    </w:p>
    <w:p w14:paraId="65E07B50"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6FE79FE6"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En respuesta, </w:t>
      </w:r>
      <w:r w:rsidRPr="001E1E6D">
        <w:rPr>
          <w:rFonts w:ascii="Palatino Linotype" w:eastAsia="Palatino Linotype" w:hAnsi="Palatino Linotype" w:cs="Palatino Linotype"/>
          <w:b/>
          <w:sz w:val="24"/>
          <w:szCs w:val="24"/>
        </w:rPr>
        <w:t>EL SUJETO OBLIGADO</w:t>
      </w:r>
      <w:r w:rsidRPr="001E1E6D">
        <w:rPr>
          <w:rFonts w:ascii="Palatino Linotype" w:eastAsia="Palatino Linotype" w:hAnsi="Palatino Linotype" w:cs="Palatino Linotype"/>
          <w:sz w:val="24"/>
          <w:szCs w:val="24"/>
        </w:rPr>
        <w:t xml:space="preserve">, por conducto de la Unidad de Transparencia menciona que </w:t>
      </w:r>
      <w:r w:rsidRPr="001E1E6D">
        <w:rPr>
          <w:rFonts w:ascii="Palatino Linotype" w:eastAsia="Palatino Linotype" w:hAnsi="Palatino Linotype" w:cs="Palatino Linotype"/>
          <w:b/>
          <w:sz w:val="24"/>
          <w:szCs w:val="24"/>
        </w:rPr>
        <w:t xml:space="preserve">EL SUJETO OBLIGADO </w:t>
      </w:r>
      <w:r w:rsidRPr="001E1E6D">
        <w:rPr>
          <w:rFonts w:ascii="Palatino Linotype" w:eastAsia="Palatino Linotype" w:hAnsi="Palatino Linotype" w:cs="Palatino Linotype"/>
          <w:sz w:val="24"/>
          <w:szCs w:val="24"/>
        </w:rPr>
        <w:t xml:space="preserve">únicamente conoce de quejas en contra de acciones u omisiones de naturaleza administrativa, provenientes de cualquier autoridad o servidor público del Estado o de los municipios que violen los derechos humanos, por lo que no genera, administra o posee la información solicitada indicándole al particular que la autoridad competente para otorgar respuesta es la Fiscalía General de Justicia del Estado de México. </w:t>
      </w:r>
    </w:p>
    <w:p w14:paraId="23EE33B7"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0442C262" w14:textId="77777777" w:rsidR="0096515C" w:rsidRPr="001E1E6D" w:rsidRDefault="00E45423">
      <w:pPr>
        <w:spacing w:after="0" w:line="360" w:lineRule="auto"/>
        <w:jc w:val="both"/>
        <w:rPr>
          <w:rFonts w:ascii="Palatino Linotype" w:eastAsia="Palatino Linotype" w:hAnsi="Palatino Linotype" w:cs="Palatino Linotype"/>
          <w:color w:val="000000"/>
          <w:sz w:val="24"/>
          <w:szCs w:val="24"/>
        </w:rPr>
      </w:pPr>
      <w:r w:rsidRPr="001E1E6D">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w:t>
      </w:r>
      <w:r w:rsidRPr="001E1E6D">
        <w:rPr>
          <w:rFonts w:ascii="Palatino Linotype" w:eastAsia="Palatino Linotype" w:hAnsi="Palatino Linotype" w:cs="Palatino Linotype"/>
          <w:sz w:val="24"/>
          <w:szCs w:val="24"/>
          <w:u w:val="single"/>
        </w:rPr>
        <w:t xml:space="preserve">porque se le niega la información solicitada además de que la requirió en copias certificadas. </w:t>
      </w:r>
    </w:p>
    <w:p w14:paraId="1027E759"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65E2E838" w14:textId="77777777" w:rsidR="0096515C" w:rsidRPr="001E1E6D" w:rsidRDefault="00E45423">
      <w:pPr>
        <w:spacing w:after="0" w:line="360" w:lineRule="auto"/>
        <w:jc w:val="both"/>
        <w:rPr>
          <w:rFonts w:ascii="Palatino Linotype" w:eastAsia="Palatino Linotype" w:hAnsi="Palatino Linotype" w:cs="Palatino Linotype"/>
          <w:color w:val="000000"/>
          <w:sz w:val="24"/>
          <w:szCs w:val="24"/>
        </w:rPr>
      </w:pPr>
      <w:r w:rsidRPr="001E1E6D">
        <w:rPr>
          <w:rFonts w:ascii="Palatino Linotype" w:eastAsia="Palatino Linotype" w:hAnsi="Palatino Linotype" w:cs="Palatino Linotype"/>
          <w:color w:val="000000"/>
          <w:sz w:val="24"/>
          <w:szCs w:val="24"/>
        </w:rPr>
        <w:t xml:space="preserve">Cabe precisar </w:t>
      </w:r>
      <w:proofErr w:type="gramStart"/>
      <w:r w:rsidRPr="001E1E6D">
        <w:rPr>
          <w:rFonts w:ascii="Palatino Linotype" w:eastAsia="Palatino Linotype" w:hAnsi="Palatino Linotype" w:cs="Palatino Linotype"/>
          <w:color w:val="000000"/>
          <w:sz w:val="24"/>
          <w:szCs w:val="24"/>
        </w:rPr>
        <w:t>que</w:t>
      </w:r>
      <w:proofErr w:type="gramEnd"/>
      <w:r w:rsidRPr="001E1E6D">
        <w:rPr>
          <w:rFonts w:ascii="Palatino Linotype" w:eastAsia="Palatino Linotype" w:hAnsi="Palatino Linotype" w:cs="Palatino Linotype"/>
          <w:color w:val="000000"/>
          <w:sz w:val="24"/>
          <w:szCs w:val="24"/>
        </w:rPr>
        <w:t xml:space="preserve"> una vez notificado el recurso de revisión al </w:t>
      </w:r>
      <w:r w:rsidRPr="001E1E6D">
        <w:rPr>
          <w:rFonts w:ascii="Palatino Linotype" w:eastAsia="Palatino Linotype" w:hAnsi="Palatino Linotype" w:cs="Palatino Linotype"/>
          <w:b/>
          <w:color w:val="000000"/>
          <w:sz w:val="24"/>
          <w:szCs w:val="24"/>
        </w:rPr>
        <w:t>SUJETO OBLIGADO</w:t>
      </w:r>
      <w:r w:rsidRPr="001E1E6D">
        <w:rPr>
          <w:rFonts w:ascii="Palatino Linotype" w:eastAsia="Palatino Linotype" w:hAnsi="Palatino Linotype" w:cs="Palatino Linotype"/>
          <w:color w:val="000000"/>
          <w:sz w:val="24"/>
          <w:szCs w:val="24"/>
        </w:rPr>
        <w:t xml:space="preserve">, remitió su informe justificado a través del cual ratifica en términos generales su respuesta inicial y agrega que: </w:t>
      </w:r>
    </w:p>
    <w:p w14:paraId="4CF39099" w14:textId="53C05C83" w:rsidR="0096515C" w:rsidRPr="001E1E6D" w:rsidRDefault="00444B36">
      <w:pPr>
        <w:spacing w:after="0" w:line="360" w:lineRule="auto"/>
        <w:jc w:val="both"/>
        <w:rPr>
          <w:rFonts w:ascii="Palatino Linotype" w:eastAsia="Palatino Linotype" w:hAnsi="Palatino Linotype" w:cs="Palatino Linotype"/>
          <w:sz w:val="24"/>
          <w:szCs w:val="24"/>
        </w:rPr>
      </w:pPr>
      <w:r>
        <w:rPr>
          <w:noProof/>
        </w:rPr>
        <w:lastRenderedPageBreak/>
        <w:drawing>
          <wp:inline distT="0" distB="0" distL="0" distR="0" wp14:anchorId="15A9DE97" wp14:editId="450B9EDD">
            <wp:extent cx="4791075" cy="459309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834" t="12679" r="31093" b="17287"/>
                    <a:stretch/>
                  </pic:blipFill>
                  <pic:spPr bwMode="auto">
                    <a:xfrm>
                      <a:off x="0" y="0"/>
                      <a:ext cx="4792032" cy="4594014"/>
                    </a:xfrm>
                    <a:prstGeom prst="rect">
                      <a:avLst/>
                    </a:prstGeom>
                    <a:ln>
                      <a:noFill/>
                    </a:ln>
                    <a:extLst>
                      <a:ext uri="{53640926-AAD7-44D8-BBD7-CCE9431645EC}">
                        <a14:shadowObscured xmlns:a14="http://schemas.microsoft.com/office/drawing/2010/main"/>
                      </a:ext>
                    </a:extLst>
                  </pic:spPr>
                </pic:pic>
              </a:graphicData>
            </a:graphic>
          </wp:inline>
        </w:drawing>
      </w:r>
    </w:p>
    <w:p w14:paraId="36FF18C5"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noProof/>
        </w:rPr>
        <w:lastRenderedPageBreak/>
        <w:drawing>
          <wp:inline distT="0" distB="0" distL="0" distR="0" wp14:anchorId="2A453AE4" wp14:editId="3CF11518">
            <wp:extent cx="5524500" cy="5467350"/>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5467350"/>
                    </a:xfrm>
                    <a:prstGeom prst="rect">
                      <a:avLst/>
                    </a:prstGeom>
                    <a:ln/>
                  </pic:spPr>
                </pic:pic>
              </a:graphicData>
            </a:graphic>
          </wp:inline>
        </w:drawing>
      </w:r>
    </w:p>
    <w:p w14:paraId="73661993"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EF01EB4" w14:textId="77777777" w:rsidR="0096515C" w:rsidRPr="001E1E6D" w:rsidRDefault="0096515C">
      <w:pPr>
        <w:spacing w:after="0" w:line="360" w:lineRule="auto"/>
        <w:jc w:val="both"/>
        <w:rPr>
          <w:rFonts w:ascii="Palatino Linotype" w:eastAsia="Palatino Linotype" w:hAnsi="Palatino Linotype" w:cs="Palatino Linotype"/>
          <w:color w:val="000000"/>
          <w:sz w:val="24"/>
          <w:szCs w:val="24"/>
        </w:rPr>
      </w:pPr>
    </w:p>
    <w:p w14:paraId="4CD6B46F" w14:textId="77777777" w:rsidR="0096515C" w:rsidRPr="001E1E6D" w:rsidRDefault="00E45423">
      <w:pPr>
        <w:spacing w:after="0" w:line="360" w:lineRule="auto"/>
        <w:jc w:val="both"/>
        <w:rPr>
          <w:rFonts w:ascii="Palatino Linotype" w:eastAsia="Palatino Linotype" w:hAnsi="Palatino Linotype" w:cs="Palatino Linotype"/>
          <w:color w:val="000000"/>
          <w:sz w:val="24"/>
          <w:szCs w:val="24"/>
        </w:rPr>
      </w:pPr>
      <w:r w:rsidRPr="001E1E6D">
        <w:rPr>
          <w:rFonts w:ascii="Palatino Linotype" w:eastAsia="Palatino Linotype" w:hAnsi="Palatino Linotype" w:cs="Palatino Linotype"/>
          <w:color w:val="000000"/>
          <w:sz w:val="24"/>
          <w:szCs w:val="24"/>
        </w:rPr>
        <w:t xml:space="preserve"> </w:t>
      </w:r>
    </w:p>
    <w:p w14:paraId="63D4E661" w14:textId="77777777" w:rsidR="0096515C" w:rsidRPr="001E1E6D" w:rsidRDefault="0096515C">
      <w:pPr>
        <w:spacing w:after="0" w:line="360" w:lineRule="auto"/>
        <w:jc w:val="both"/>
        <w:rPr>
          <w:rFonts w:ascii="Palatino Linotype" w:eastAsia="Palatino Linotype" w:hAnsi="Palatino Linotype" w:cs="Palatino Linotype"/>
          <w:color w:val="000000"/>
          <w:sz w:val="24"/>
          <w:szCs w:val="24"/>
        </w:rPr>
      </w:pPr>
    </w:p>
    <w:p w14:paraId="79971231" w14:textId="77777777" w:rsidR="0096515C" w:rsidRPr="001E1E6D" w:rsidRDefault="00E45423">
      <w:pPr>
        <w:spacing w:after="0" w:line="360" w:lineRule="auto"/>
        <w:jc w:val="both"/>
        <w:rPr>
          <w:rFonts w:ascii="Palatino Linotype" w:eastAsia="Palatino Linotype" w:hAnsi="Palatino Linotype" w:cs="Palatino Linotype"/>
          <w:color w:val="000000"/>
          <w:sz w:val="24"/>
          <w:szCs w:val="24"/>
        </w:rPr>
      </w:pPr>
      <w:r w:rsidRPr="001E1E6D">
        <w:rPr>
          <w:rFonts w:ascii="Palatino Linotype" w:eastAsia="Palatino Linotype" w:hAnsi="Palatino Linotype" w:cs="Palatino Linotype"/>
          <w:color w:val="000000"/>
          <w:sz w:val="24"/>
          <w:szCs w:val="24"/>
        </w:rPr>
        <w:lastRenderedPageBreak/>
        <w:t xml:space="preserve"> </w:t>
      </w:r>
      <w:proofErr w:type="gramStart"/>
      <w:r w:rsidRPr="001E1E6D">
        <w:rPr>
          <w:rFonts w:ascii="Palatino Linotype" w:eastAsia="Palatino Linotype" w:hAnsi="Palatino Linotype" w:cs="Palatino Linotype"/>
          <w:color w:val="000000"/>
          <w:sz w:val="24"/>
          <w:szCs w:val="24"/>
        </w:rPr>
        <w:t>Además</w:t>
      </w:r>
      <w:proofErr w:type="gramEnd"/>
      <w:r w:rsidRPr="001E1E6D">
        <w:rPr>
          <w:rFonts w:ascii="Palatino Linotype" w:eastAsia="Palatino Linotype" w:hAnsi="Palatino Linotype" w:cs="Palatino Linotype"/>
          <w:color w:val="000000"/>
          <w:sz w:val="24"/>
          <w:szCs w:val="24"/>
        </w:rPr>
        <w:t xml:space="preserve"> hace entrega en archivos PDF con la leyenda de certificación las constancias que obran el SAIMEX, sin embargo, no se puso a la vista, ya que se observa el usurario del SAIMEX de la Titular de la Unidad de Transparencia, información que se considera, clasificar como confidencial, ya que dicha información permitiría vulnerar el ingreso a los portales electrónicos del SAIMEX del titular de la cuenta, de conformidad a lo siguiente:</w:t>
      </w:r>
    </w:p>
    <w:p w14:paraId="33A1E4C7" w14:textId="77777777" w:rsidR="0096515C" w:rsidRPr="001E1E6D" w:rsidRDefault="0096515C">
      <w:pPr>
        <w:spacing w:after="0" w:line="360" w:lineRule="auto"/>
        <w:jc w:val="both"/>
        <w:rPr>
          <w:rFonts w:ascii="Palatino Linotype" w:eastAsia="Palatino Linotype" w:hAnsi="Palatino Linotype" w:cs="Palatino Linotype"/>
          <w:color w:val="FF0000"/>
          <w:sz w:val="24"/>
          <w:szCs w:val="24"/>
        </w:rPr>
      </w:pPr>
    </w:p>
    <w:p w14:paraId="64D26D40" w14:textId="77777777" w:rsidR="0096515C" w:rsidRPr="001E1E6D" w:rsidRDefault="00E45423">
      <w:pPr>
        <w:spacing w:after="0" w:line="360" w:lineRule="auto"/>
        <w:ind w:left="851" w:right="900"/>
        <w:jc w:val="both"/>
        <w:rPr>
          <w:rFonts w:ascii="Palatino Linotype" w:eastAsia="Palatino Linotype" w:hAnsi="Palatino Linotype" w:cs="Palatino Linotype"/>
          <w:b/>
          <w:i/>
        </w:rPr>
      </w:pPr>
      <w:r w:rsidRPr="001E1E6D">
        <w:rPr>
          <w:rFonts w:ascii="Palatino Linotype" w:eastAsia="Palatino Linotype" w:hAnsi="Palatino Linotype" w:cs="Palatino Linotype"/>
          <w:b/>
          <w:i/>
        </w:rPr>
        <w:t>LINEAMIENTOS SOBRE MEDIDAS DE SEGURIDAD APLICABLES A LOS SISTEMAS DE DATOS PERSONALES QUE SE ENCUENTRAN EN POSESIÓN DE LOS SUJETOS OBLIGADOS DE LA LEY DE PROTECCIÓN DE DATOS PERSONALES DEL ESTADO DE MÉXICO.</w:t>
      </w:r>
    </w:p>
    <w:p w14:paraId="77B60A9C" w14:textId="77777777" w:rsidR="0096515C" w:rsidRPr="001E1E6D" w:rsidRDefault="00E45423">
      <w:pPr>
        <w:spacing w:after="0" w:line="360"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Artículo I. Los datos personales contenidos en los sistemas de datos personales se clasificarán, de manera enunciativa y no limitativa, en las siguientes categorías:</w:t>
      </w:r>
    </w:p>
    <w:p w14:paraId="1DC20520" w14:textId="77777777" w:rsidR="0096515C" w:rsidRPr="001E1E6D" w:rsidRDefault="00E45423">
      <w:pPr>
        <w:spacing w:after="0" w:line="360" w:lineRule="auto"/>
        <w:ind w:left="851" w:right="900"/>
        <w:jc w:val="both"/>
        <w:rPr>
          <w:rFonts w:ascii="Palatino Linotype" w:eastAsia="Palatino Linotype" w:hAnsi="Palatino Linotype" w:cs="Palatino Linotype"/>
          <w:i/>
          <w:color w:val="000000"/>
        </w:rPr>
      </w:pPr>
      <w:r w:rsidRPr="001E1E6D">
        <w:rPr>
          <w:rFonts w:ascii="Palatino Linotype" w:eastAsia="Palatino Linotype" w:hAnsi="Palatino Linotype" w:cs="Palatino Linotype"/>
          <w:i/>
        </w:rPr>
        <w:t>(…)</w:t>
      </w:r>
    </w:p>
    <w:p w14:paraId="374B593E" w14:textId="77777777" w:rsidR="0096515C" w:rsidRPr="001E1E6D" w:rsidRDefault="00E45423">
      <w:pPr>
        <w:spacing w:after="0" w:line="360" w:lineRule="auto"/>
        <w:ind w:left="851" w:right="900"/>
        <w:jc w:val="both"/>
        <w:rPr>
          <w:rFonts w:ascii="Palatino Linotype" w:eastAsia="Palatino Linotype" w:hAnsi="Palatino Linotype" w:cs="Palatino Linotype"/>
          <w:i/>
          <w:color w:val="000000"/>
        </w:rPr>
      </w:pPr>
      <w:r w:rsidRPr="001E1E6D">
        <w:rPr>
          <w:rFonts w:ascii="Palatino Linotype" w:eastAsia="Palatino Linotype" w:hAnsi="Palatino Linotype" w:cs="Palatino Linotype"/>
          <w:b/>
          <w:i/>
          <w:color w:val="000000"/>
          <w:u w:val="single"/>
        </w:rPr>
        <w:t>XII. Datos electrónicos:</w:t>
      </w:r>
      <w:r w:rsidRPr="001E1E6D">
        <w:rPr>
          <w:rFonts w:ascii="Palatino Linotype" w:eastAsia="Palatino Linotype" w:hAnsi="Palatino Linotype" w:cs="Palatino Linotype"/>
          <w:i/>
          <w:color w:val="000000"/>
        </w:rPr>
        <w:t xml:space="preserve"> Direcciones electrónicas, como correo electrónico no oficial; dirección IP (protocolo de Internet</w:t>
      </w:r>
      <w:proofErr w:type="gramStart"/>
      <w:r w:rsidRPr="001E1E6D">
        <w:rPr>
          <w:rFonts w:ascii="Palatino Linotype" w:eastAsia="Palatino Linotype" w:hAnsi="Palatino Linotype" w:cs="Palatino Linotype"/>
          <w:i/>
          <w:color w:val="000000"/>
        </w:rPr>
        <w:t>);dirección</w:t>
      </w:r>
      <w:proofErr w:type="gramEnd"/>
      <w:r w:rsidRPr="001E1E6D">
        <w:rPr>
          <w:rFonts w:ascii="Palatino Linotype" w:eastAsia="Palatino Linotype" w:hAnsi="Palatino Linotype" w:cs="Palatino Linotype"/>
          <w:i/>
          <w:color w:val="000000"/>
        </w:rPr>
        <w:t xml:space="preserve"> MAC (Media Access Control o Control de Acceso al Medio); </w:t>
      </w:r>
      <w:r w:rsidRPr="001E1E6D">
        <w:rPr>
          <w:rFonts w:ascii="Palatino Linotype" w:eastAsia="Palatino Linotype" w:hAnsi="Palatino Linotype" w:cs="Palatino Linotype"/>
          <w:b/>
          <w:i/>
          <w:color w:val="000000"/>
          <w:u w:val="single"/>
        </w:rPr>
        <w:t>nombres de usuario</w:t>
      </w:r>
      <w:r w:rsidRPr="001E1E6D">
        <w:rPr>
          <w:rFonts w:ascii="Palatino Linotype" w:eastAsia="Palatino Linotype" w:hAnsi="Palatino Linotype" w:cs="Palatino Linotype"/>
          <w:i/>
          <w:color w:val="000000"/>
        </w:rPr>
        <w:t>; contraseñas; firma electrónica o cualquier otra información empleada por la persona para su identificación en internet u otra red de comunicaciones electrónicas.</w:t>
      </w:r>
    </w:p>
    <w:p w14:paraId="60AB7756"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D0E19F3" w14:textId="77777777" w:rsidR="0096515C" w:rsidRPr="001E1E6D" w:rsidRDefault="00E45423">
      <w:pPr>
        <w:spacing w:after="0" w:line="360" w:lineRule="auto"/>
        <w:jc w:val="both"/>
        <w:rPr>
          <w:rFonts w:ascii="Palatino Linotype" w:eastAsia="Palatino Linotype" w:hAnsi="Palatino Linotype" w:cs="Palatino Linotype"/>
          <w:sz w:val="24"/>
          <w:szCs w:val="24"/>
        </w:rPr>
      </w:pPr>
      <w:proofErr w:type="gramStart"/>
      <w:r w:rsidRPr="001E1E6D">
        <w:rPr>
          <w:rFonts w:ascii="Palatino Linotype" w:eastAsia="Palatino Linotype" w:hAnsi="Palatino Linotype" w:cs="Palatino Linotype"/>
          <w:sz w:val="24"/>
          <w:szCs w:val="24"/>
        </w:rPr>
        <w:t>Ya que</w:t>
      </w:r>
      <w:proofErr w:type="gramEnd"/>
      <w:r w:rsidRPr="001E1E6D">
        <w:rPr>
          <w:rFonts w:ascii="Palatino Linotype" w:eastAsia="Palatino Linotype" w:hAnsi="Palatino Linotype" w:cs="Palatino Linotype"/>
          <w:sz w:val="24"/>
          <w:szCs w:val="24"/>
        </w:rPr>
        <w:t xml:space="preserve"> de acuerdo a lo anterior, los datos personales en los sistemas de datos personales, se clasificaran los datos electrónicos como lo son los nombres de usuario. </w:t>
      </w:r>
    </w:p>
    <w:p w14:paraId="110654D9"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3AF1CCF1" w14:textId="77777777" w:rsidR="0096515C" w:rsidRPr="001E1E6D" w:rsidRDefault="00E45423">
      <w:pPr>
        <w:spacing w:after="0" w:line="360" w:lineRule="auto"/>
        <w:jc w:val="both"/>
        <w:rPr>
          <w:rFonts w:ascii="Palatino Linotype" w:eastAsia="Palatino Linotype" w:hAnsi="Palatino Linotype" w:cs="Palatino Linotype"/>
          <w:color w:val="000000"/>
          <w:sz w:val="24"/>
          <w:szCs w:val="24"/>
        </w:rPr>
      </w:pPr>
      <w:r w:rsidRPr="001E1E6D">
        <w:rPr>
          <w:rFonts w:ascii="Palatino Linotype" w:eastAsia="Palatino Linotype" w:hAnsi="Palatino Linotype" w:cs="Palatino Linotype"/>
          <w:color w:val="000000"/>
          <w:sz w:val="24"/>
          <w:szCs w:val="24"/>
        </w:rPr>
        <w:lastRenderedPageBreak/>
        <w:t xml:space="preserve">Por lo que respecta al </w:t>
      </w:r>
      <w:r w:rsidRPr="001E1E6D">
        <w:rPr>
          <w:rFonts w:ascii="Palatino Linotype" w:eastAsia="Palatino Linotype" w:hAnsi="Palatino Linotype" w:cs="Palatino Linotype"/>
          <w:b/>
          <w:color w:val="000000"/>
          <w:sz w:val="24"/>
          <w:szCs w:val="24"/>
        </w:rPr>
        <w:t>RECURRENTE</w:t>
      </w:r>
      <w:r w:rsidRPr="001E1E6D">
        <w:rPr>
          <w:rFonts w:ascii="Palatino Linotype" w:eastAsia="Palatino Linotype" w:hAnsi="Palatino Linotype" w:cs="Palatino Linotype"/>
          <w:color w:val="000000"/>
          <w:sz w:val="24"/>
          <w:szCs w:val="24"/>
        </w:rPr>
        <w:t xml:space="preserve">, resultó omiso de emitir sus manifestaciones, conforme a derecho le corresponde. </w:t>
      </w:r>
    </w:p>
    <w:p w14:paraId="695017A9"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40A88DA1"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Expuestas las posturas de las partes, se procede analizar la incompetencia manifestada por </w:t>
      </w:r>
      <w:r w:rsidRPr="001E1E6D">
        <w:rPr>
          <w:rFonts w:ascii="Palatino Linotype" w:eastAsia="Palatino Linotype" w:hAnsi="Palatino Linotype" w:cs="Palatino Linotype"/>
          <w:b/>
          <w:sz w:val="24"/>
          <w:szCs w:val="24"/>
        </w:rPr>
        <w:t>EL SUJETO OBLIGADO</w:t>
      </w:r>
      <w:r w:rsidRPr="001E1E6D">
        <w:rPr>
          <w:rFonts w:ascii="Palatino Linotype" w:eastAsia="Palatino Linotype" w:hAnsi="Palatino Linotype" w:cs="Palatino Linotype"/>
          <w:sz w:val="24"/>
          <w:szCs w:val="24"/>
        </w:rPr>
        <w:t>, para conocer de la información referente a los sindicatos y contrato colectivo de trabajo de seis empresas particulares.</w:t>
      </w:r>
    </w:p>
    <w:p w14:paraId="1D4E2E29" w14:textId="77777777" w:rsidR="0096515C" w:rsidRPr="001E1E6D" w:rsidRDefault="0096515C">
      <w:pPr>
        <w:spacing w:after="0" w:line="360" w:lineRule="auto"/>
        <w:jc w:val="both"/>
        <w:rPr>
          <w:rFonts w:ascii="Palatino Linotype" w:eastAsia="Palatino Linotype" w:hAnsi="Palatino Linotype" w:cs="Palatino Linotype"/>
          <w:color w:val="000000"/>
          <w:sz w:val="24"/>
          <w:szCs w:val="24"/>
        </w:rPr>
      </w:pPr>
    </w:p>
    <w:p w14:paraId="5B4D981C" w14:textId="77777777" w:rsidR="0096515C" w:rsidRPr="001E1E6D" w:rsidRDefault="00E45423">
      <w:pPr>
        <w:spacing w:after="0" w:line="360" w:lineRule="auto"/>
        <w:jc w:val="both"/>
        <w:rPr>
          <w:rFonts w:ascii="Palatino Linotype" w:eastAsia="Palatino Linotype" w:hAnsi="Palatino Linotype" w:cs="Palatino Linotype"/>
          <w:b/>
          <w:sz w:val="24"/>
          <w:szCs w:val="24"/>
        </w:rPr>
      </w:pPr>
      <w:r w:rsidRPr="001E1E6D">
        <w:rPr>
          <w:rFonts w:ascii="Palatino Linotype" w:eastAsia="Palatino Linotype" w:hAnsi="Palatino Linotype" w:cs="Palatino Linotype"/>
          <w:sz w:val="24"/>
          <w:szCs w:val="24"/>
        </w:rPr>
        <w:t xml:space="preserve">Al respecto, los artículos 49, fracción II, 53, fracción III y 167 de la Ley de Transparencia y Acceso a la Información Pública del Estado de México y Municipios, establecen que las Unidades de Transparencia son responsables de orientar a los particulares respecto de la dependencia, entidad u órgano que pudiera tener la información requerida, </w:t>
      </w:r>
      <w:r w:rsidRPr="001E1E6D">
        <w:rPr>
          <w:rFonts w:ascii="Palatino Linotype" w:eastAsia="Palatino Linotype" w:hAnsi="Palatino Linotype" w:cs="Palatino Linotype"/>
          <w:b/>
          <w:sz w:val="24"/>
          <w:szCs w:val="24"/>
        </w:rPr>
        <w:t>cuando la misma no sea competencia del sujeto obligado ante el cual se formule la solicitud de acceso.</w:t>
      </w:r>
    </w:p>
    <w:p w14:paraId="4AD1535F"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5B783E40"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Asimismo, que los Comités de Transparencia tienen entre sus atribuciones confirmar, modificar o revocar la </w:t>
      </w:r>
      <w:r w:rsidRPr="001E1E6D">
        <w:rPr>
          <w:rFonts w:ascii="Palatino Linotype" w:eastAsia="Palatino Linotype" w:hAnsi="Palatino Linotype" w:cs="Palatino Linotype"/>
          <w:b/>
          <w:sz w:val="24"/>
          <w:szCs w:val="24"/>
        </w:rPr>
        <w:t>declaración de incompetencia</w:t>
      </w:r>
      <w:r w:rsidRPr="001E1E6D">
        <w:rPr>
          <w:rFonts w:ascii="Palatino Linotype" w:eastAsia="Palatino Linotype" w:hAnsi="Palatino Linotype" w:cs="Palatino Linotype"/>
          <w:sz w:val="24"/>
          <w:szCs w:val="24"/>
        </w:rPr>
        <w:t xml:space="preserve"> que realicen los titulares de las unidades administrativas.</w:t>
      </w:r>
    </w:p>
    <w:p w14:paraId="2EF8F5D1"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1FFB213A"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En esa tesitura, cuando las Unidades de Transparencia determinen </w:t>
      </w:r>
      <w:r w:rsidRPr="001E1E6D">
        <w:rPr>
          <w:rFonts w:ascii="Palatino Linotype" w:eastAsia="Palatino Linotype" w:hAnsi="Palatino Linotype" w:cs="Palatino Linotype"/>
          <w:b/>
          <w:sz w:val="24"/>
          <w:szCs w:val="24"/>
        </w:rPr>
        <w:t>la notoria incompetencia</w:t>
      </w:r>
      <w:r w:rsidRPr="001E1E6D">
        <w:rPr>
          <w:rFonts w:ascii="Palatino Linotype" w:eastAsia="Palatino Linotype" w:hAnsi="Palatino Linotype" w:cs="Palatino Linotype"/>
          <w:sz w:val="24"/>
          <w:szCs w:val="24"/>
        </w:rPr>
        <w:t xml:space="preserve"> por parte de los sujetos obligados deberán comunicar al solicitante la misma dentro de los tres días posteriores a la recepción de la solicitud, lo cual aconteció, toda vez que la notoria incompetencia fue notificada al Particular el seis </w:t>
      </w:r>
      <w:r w:rsidRPr="001E1E6D">
        <w:rPr>
          <w:rFonts w:ascii="Palatino Linotype" w:eastAsia="Palatino Linotype" w:hAnsi="Palatino Linotype" w:cs="Palatino Linotype"/>
          <w:sz w:val="24"/>
          <w:szCs w:val="24"/>
        </w:rPr>
        <w:lastRenderedPageBreak/>
        <w:t>de septiembre de dos mil veintidós, esto es, al tercer día hábil posterior a la recepción de la solicitud.</w:t>
      </w:r>
    </w:p>
    <w:p w14:paraId="003680CC"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45F7B39A"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Como se logra observar, si bien 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14:paraId="4AB1FC34"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9253647" w14:textId="77777777" w:rsidR="0096515C" w:rsidRPr="001E1E6D" w:rsidRDefault="00E45423">
      <w:pPr>
        <w:numPr>
          <w:ilvl w:val="0"/>
          <w:numId w:val="4"/>
        </w:num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 xml:space="preserve">Competencia: </w:t>
      </w:r>
      <w:r w:rsidRPr="001E1E6D">
        <w:rPr>
          <w:rFonts w:ascii="Palatino Linotype" w:eastAsia="Palatino Linotype" w:hAnsi="Palatino Linotype" w:cs="Palatino Linotype"/>
          <w:sz w:val="24"/>
          <w:szCs w:val="24"/>
        </w:rPr>
        <w:t>La capacidad de una autoridad para conocer sobre una materia o asunto.</w:t>
      </w:r>
    </w:p>
    <w:p w14:paraId="139FFE0A" w14:textId="77777777" w:rsidR="0096515C" w:rsidRPr="001E1E6D" w:rsidRDefault="0096515C">
      <w:pPr>
        <w:spacing w:after="0" w:line="360" w:lineRule="auto"/>
        <w:ind w:left="780"/>
        <w:jc w:val="both"/>
        <w:rPr>
          <w:rFonts w:ascii="Palatino Linotype" w:eastAsia="Palatino Linotype" w:hAnsi="Palatino Linotype" w:cs="Palatino Linotype"/>
          <w:sz w:val="24"/>
          <w:szCs w:val="24"/>
        </w:rPr>
      </w:pPr>
    </w:p>
    <w:p w14:paraId="7BE17A9B" w14:textId="77777777" w:rsidR="0096515C" w:rsidRPr="001E1E6D" w:rsidRDefault="00E45423">
      <w:pPr>
        <w:numPr>
          <w:ilvl w:val="0"/>
          <w:numId w:val="4"/>
        </w:num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Incompetencia:</w:t>
      </w:r>
      <w:r w:rsidRPr="001E1E6D">
        <w:rPr>
          <w:rFonts w:ascii="Palatino Linotype" w:eastAsia="Palatino Linotype" w:hAnsi="Palatino Linotype" w:cs="Palatino Linotype"/>
          <w:sz w:val="24"/>
          <w:szCs w:val="24"/>
        </w:rPr>
        <w:t xml:space="preserve"> Falta de Competencia.</w:t>
      </w:r>
    </w:p>
    <w:p w14:paraId="14297643"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15AA95D3"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Por lo que, </w:t>
      </w:r>
      <w:r w:rsidRPr="001E1E6D">
        <w:rPr>
          <w:rFonts w:ascii="Palatino Linotype" w:eastAsia="Palatino Linotype" w:hAnsi="Palatino Linotype" w:cs="Palatino Linotype"/>
          <w:b/>
          <w:sz w:val="24"/>
          <w:szCs w:val="24"/>
        </w:rPr>
        <w:t>la incompetencia</w:t>
      </w:r>
      <w:r w:rsidRPr="001E1E6D">
        <w:rPr>
          <w:rFonts w:ascii="Palatino Linotype" w:eastAsia="Palatino Linotype" w:hAnsi="Palatino Linotype" w:cs="Palatino Linotype"/>
          <w:sz w:val="24"/>
          <w:szCs w:val="24"/>
        </w:rPr>
        <w:t xml:space="preserve">, radica en la incapacidad de una autoridad para conocer de un tema o asunto; en el mismo sentido, conviene traer a cuenta tesis aislada número III.2o.P.11 K, publicada en el Semanario Judicial de la Federación y su Gaceta, Novena Época, Tomo XV, </w:t>
      </w:r>
      <w:proofErr w:type="gramStart"/>
      <w:r w:rsidRPr="001E1E6D">
        <w:rPr>
          <w:rFonts w:ascii="Palatino Linotype" w:eastAsia="Palatino Linotype" w:hAnsi="Palatino Linotype" w:cs="Palatino Linotype"/>
          <w:sz w:val="24"/>
          <w:szCs w:val="24"/>
        </w:rPr>
        <w:t>Mayo</w:t>
      </w:r>
      <w:proofErr w:type="gramEnd"/>
      <w:r w:rsidRPr="001E1E6D">
        <w:rPr>
          <w:rFonts w:ascii="Palatino Linotype" w:eastAsia="Palatino Linotype" w:hAnsi="Palatino Linotype" w:cs="Palatino Linotype"/>
          <w:sz w:val="24"/>
          <w:szCs w:val="24"/>
        </w:rPr>
        <w:t xml:space="preserve"> de 2002, Pág. 1243, ya que precisa lo siguiente: </w:t>
      </w:r>
    </w:p>
    <w:p w14:paraId="4C427CF1" w14:textId="77777777" w:rsidR="0096515C" w:rsidRPr="001E1E6D" w:rsidRDefault="0096515C">
      <w:pPr>
        <w:spacing w:after="0" w:line="276" w:lineRule="auto"/>
        <w:jc w:val="both"/>
        <w:rPr>
          <w:rFonts w:ascii="Palatino Linotype" w:eastAsia="Palatino Linotype" w:hAnsi="Palatino Linotype" w:cs="Palatino Linotype"/>
          <w:sz w:val="28"/>
          <w:szCs w:val="28"/>
        </w:rPr>
      </w:pPr>
    </w:p>
    <w:p w14:paraId="2DC019B8" w14:textId="77777777" w:rsidR="0096515C" w:rsidRPr="001E1E6D" w:rsidRDefault="00E45423">
      <w:pPr>
        <w:spacing w:after="0" w:line="276" w:lineRule="auto"/>
        <w:ind w:left="567" w:right="567"/>
        <w:jc w:val="both"/>
        <w:rPr>
          <w:rFonts w:ascii="Palatino Linotype" w:eastAsia="Palatino Linotype" w:hAnsi="Palatino Linotype" w:cs="Palatino Linotype"/>
          <w:i/>
        </w:rPr>
      </w:pPr>
      <w:r w:rsidRPr="001E1E6D">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1E1E6D">
        <w:rPr>
          <w:rFonts w:ascii="Palatino Linotype" w:eastAsia="Palatino Linotype" w:hAnsi="Palatino Linotype" w:cs="Palatino Linotype"/>
          <w:i/>
        </w:rPr>
        <w:t>El artículo </w:t>
      </w:r>
      <w:hyperlink r:id="rId12">
        <w:r w:rsidRPr="001E1E6D">
          <w:rPr>
            <w:rFonts w:ascii="Palatino Linotype" w:eastAsia="Palatino Linotype" w:hAnsi="Palatino Linotype" w:cs="Palatino Linotype"/>
            <w:i/>
            <w:color w:val="0563C1"/>
            <w:u w:val="single"/>
          </w:rPr>
          <w:t xml:space="preserve">16 </w:t>
        </w:r>
        <w:r w:rsidRPr="001E1E6D">
          <w:rPr>
            <w:rFonts w:ascii="Palatino Linotype" w:eastAsia="Palatino Linotype" w:hAnsi="Palatino Linotype" w:cs="Palatino Linotype"/>
            <w:i/>
            <w:color w:val="0563C1"/>
            <w:u w:val="single"/>
          </w:rPr>
          <w:lastRenderedPageBreak/>
          <w:t>constitucional</w:t>
        </w:r>
      </w:hyperlink>
      <w:r w:rsidRPr="001E1E6D">
        <w:rPr>
          <w:rFonts w:ascii="Palatino Linotype" w:eastAsia="Palatino Linotype" w:hAnsi="Palatino Linotype" w:cs="Palatino Linotype"/>
          <w:i/>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DA77E76" w14:textId="77777777" w:rsidR="0096515C" w:rsidRPr="001E1E6D" w:rsidRDefault="0096515C">
      <w:pPr>
        <w:spacing w:after="0" w:line="360" w:lineRule="auto"/>
      </w:pPr>
    </w:p>
    <w:p w14:paraId="5DAB4DCE"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De la misma manera, resulta necesario traer a colación, </w:t>
      </w:r>
      <w:r w:rsidRPr="001E1E6D">
        <w:rPr>
          <w:rFonts w:ascii="Palatino Linotype" w:eastAsia="Palatino Linotype" w:hAnsi="Palatino Linotype" w:cs="Palatino Linotype"/>
          <w:color w:val="000000"/>
          <w:sz w:val="24"/>
          <w:szCs w:val="24"/>
        </w:rPr>
        <w:t>Criterio de Interpretación, de la Segunda Época, con clave de control SO/013/2017</w:t>
      </w:r>
      <w:r w:rsidRPr="001E1E6D">
        <w:rPr>
          <w:rFonts w:ascii="Palatino Linotype" w:eastAsia="Palatino Linotype" w:hAnsi="Palatino Linotype" w:cs="Palatino Linotype"/>
          <w:sz w:val="24"/>
          <w:szCs w:val="24"/>
        </w:rPr>
        <w:t xml:space="preserve">, emitido por el Instituto Nacional de Transparencia, Acceso a la Información y Protección de Datos Personales, que dispone lo siguiente: </w:t>
      </w:r>
    </w:p>
    <w:p w14:paraId="0FD4C8FB"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712F034C" w14:textId="77777777" w:rsidR="0096515C" w:rsidRPr="001E1E6D" w:rsidRDefault="00E45423">
      <w:pPr>
        <w:spacing w:after="0" w:line="276" w:lineRule="auto"/>
        <w:ind w:left="567" w:right="567"/>
        <w:jc w:val="both"/>
        <w:rPr>
          <w:rFonts w:ascii="Palatino Linotype" w:eastAsia="Palatino Linotype" w:hAnsi="Palatino Linotype" w:cs="Palatino Linotype"/>
          <w:i/>
        </w:rPr>
      </w:pPr>
      <w:r w:rsidRPr="001E1E6D">
        <w:rPr>
          <w:rFonts w:ascii="Palatino Linotype" w:eastAsia="Palatino Linotype" w:hAnsi="Palatino Linotype" w:cs="Palatino Linotype"/>
          <w:i/>
        </w:rPr>
        <w:t>“</w:t>
      </w:r>
      <w:r w:rsidRPr="001E1E6D">
        <w:rPr>
          <w:rFonts w:ascii="Palatino Linotype" w:eastAsia="Palatino Linotype" w:hAnsi="Palatino Linotype" w:cs="Palatino Linotype"/>
          <w:b/>
          <w:i/>
        </w:rPr>
        <w:t xml:space="preserve">Incompetencia. </w:t>
      </w:r>
      <w:r w:rsidRPr="001E1E6D">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39E6AB4" w14:textId="77777777" w:rsidR="0096515C" w:rsidRPr="001E1E6D" w:rsidRDefault="0096515C">
      <w:pPr>
        <w:spacing w:after="0" w:line="360" w:lineRule="auto"/>
        <w:rPr>
          <w:rFonts w:ascii="Palatino Linotype" w:eastAsia="Palatino Linotype" w:hAnsi="Palatino Linotype" w:cs="Palatino Linotype"/>
          <w:sz w:val="24"/>
          <w:szCs w:val="24"/>
        </w:rPr>
      </w:pPr>
    </w:p>
    <w:p w14:paraId="5F704B0A"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En tal virtud, la </w:t>
      </w:r>
      <w:r w:rsidRPr="001E1E6D">
        <w:rPr>
          <w:rFonts w:ascii="Palatino Linotype" w:eastAsia="Palatino Linotype" w:hAnsi="Palatino Linotype" w:cs="Palatino Linotype"/>
          <w:b/>
          <w:sz w:val="24"/>
          <w:szCs w:val="24"/>
        </w:rPr>
        <w:t xml:space="preserve">incompetencia </w:t>
      </w:r>
      <w:r w:rsidRPr="001E1E6D">
        <w:rPr>
          <w:rFonts w:ascii="Palatino Linotype" w:eastAsia="Palatino Linotype" w:hAnsi="Palatino Linotype" w:cs="Palatino Linotype"/>
          <w:sz w:val="24"/>
          <w:szCs w:val="24"/>
        </w:rPr>
        <w:t>implica que, de conformidad con las atribuciones conferidas al Sujeto Obligado, no habría razón por la cual éste deba contar con la información solicitada, en cuyo caso, tendría que orientar al particular para que acuda a la instancia competente.</w:t>
      </w:r>
    </w:p>
    <w:p w14:paraId="71FB9BB1"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5C90C611" w14:textId="77777777" w:rsidR="0096515C" w:rsidRPr="001E1E6D" w:rsidRDefault="00E45423">
      <w:pPr>
        <w:spacing w:after="0" w:line="360" w:lineRule="auto"/>
        <w:jc w:val="both"/>
        <w:rPr>
          <w:rFonts w:ascii="Palatino Linotype" w:eastAsia="Palatino Linotype" w:hAnsi="Palatino Linotype" w:cs="Palatino Linotype"/>
          <w:b/>
          <w:sz w:val="24"/>
          <w:szCs w:val="24"/>
        </w:rPr>
      </w:pPr>
      <w:r w:rsidRPr="001E1E6D">
        <w:rPr>
          <w:rFonts w:ascii="Palatino Linotype" w:eastAsia="Palatino Linotype" w:hAnsi="Palatino Linotype" w:cs="Palatino Linotype"/>
          <w:sz w:val="24"/>
          <w:szCs w:val="24"/>
        </w:rPr>
        <w:lastRenderedPageBreak/>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390B6240"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04C5168F"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Por lo tanto, a continuación, se analiza si </w:t>
      </w:r>
      <w:r w:rsidRPr="001E1E6D">
        <w:rPr>
          <w:rFonts w:ascii="Palatino Linotype" w:eastAsia="Palatino Linotype" w:hAnsi="Palatino Linotype" w:cs="Palatino Linotype"/>
          <w:b/>
          <w:sz w:val="24"/>
          <w:szCs w:val="24"/>
        </w:rPr>
        <w:t xml:space="preserve">EL SUJETO OBLIGADO </w:t>
      </w:r>
      <w:r w:rsidRPr="001E1E6D">
        <w:rPr>
          <w:rFonts w:ascii="Palatino Linotype" w:eastAsia="Palatino Linotype" w:hAnsi="Palatino Linotype" w:cs="Palatino Linotype"/>
          <w:sz w:val="24"/>
          <w:szCs w:val="24"/>
        </w:rPr>
        <w:t xml:space="preserve">cuenta con atribuciones para conocer sobre la información requerida, por lo cual, es oportuno citar lo siguiente: </w:t>
      </w:r>
    </w:p>
    <w:p w14:paraId="17FF0F3E" w14:textId="77777777" w:rsidR="0096515C" w:rsidRPr="001E1E6D" w:rsidRDefault="0096515C">
      <w:pPr>
        <w:spacing w:after="0" w:line="360" w:lineRule="auto"/>
        <w:jc w:val="both"/>
        <w:rPr>
          <w:rFonts w:ascii="Palatino Linotype" w:eastAsia="Palatino Linotype" w:hAnsi="Palatino Linotype" w:cs="Palatino Linotype"/>
          <w:b/>
        </w:rPr>
      </w:pPr>
    </w:p>
    <w:p w14:paraId="2EF88635" w14:textId="77777777" w:rsidR="0096515C" w:rsidRPr="001E1E6D" w:rsidRDefault="00E45423">
      <w:pPr>
        <w:spacing w:after="0" w:line="276" w:lineRule="auto"/>
        <w:ind w:left="851" w:right="900"/>
        <w:jc w:val="both"/>
        <w:rPr>
          <w:rFonts w:ascii="Palatino Linotype" w:eastAsia="Palatino Linotype" w:hAnsi="Palatino Linotype" w:cs="Palatino Linotype"/>
          <w:b/>
          <w:i/>
        </w:rPr>
      </w:pPr>
      <w:r w:rsidRPr="001E1E6D">
        <w:rPr>
          <w:rFonts w:ascii="Palatino Linotype" w:eastAsia="Palatino Linotype" w:hAnsi="Palatino Linotype" w:cs="Palatino Linotype"/>
          <w:b/>
          <w:i/>
        </w:rPr>
        <w:t>LEY DE LA COMISIÓN DE DERECHOS HUMANOS DEL ESTADO DE MÉXICO</w:t>
      </w:r>
    </w:p>
    <w:p w14:paraId="0F415A13" w14:textId="77777777" w:rsidR="0096515C" w:rsidRPr="001E1E6D" w:rsidRDefault="0096515C">
      <w:pPr>
        <w:spacing w:after="0" w:line="276" w:lineRule="auto"/>
        <w:ind w:left="851" w:right="900"/>
        <w:jc w:val="both"/>
        <w:rPr>
          <w:rFonts w:ascii="Palatino Linotype" w:eastAsia="Palatino Linotype" w:hAnsi="Palatino Linotype" w:cs="Palatino Linotype"/>
          <w:b/>
        </w:rPr>
      </w:pPr>
    </w:p>
    <w:p w14:paraId="592954EE"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b/>
          <w:i/>
        </w:rPr>
        <w:t>Artículo 13.-</w:t>
      </w:r>
      <w:r w:rsidRPr="001E1E6D">
        <w:rPr>
          <w:rFonts w:ascii="Palatino Linotype" w:eastAsia="Palatino Linotype" w:hAnsi="Palatino Linotype" w:cs="Palatino Linotype"/>
          <w:i/>
        </w:rPr>
        <w:t xml:space="preserve"> Para el cumplimiento de sus objetivos la Comisión tiene las atribuciones siguientes:</w:t>
      </w:r>
    </w:p>
    <w:p w14:paraId="21AC19FC" w14:textId="77777777" w:rsidR="0096515C" w:rsidRPr="001E1E6D" w:rsidRDefault="0096515C">
      <w:pPr>
        <w:spacing w:after="0" w:line="276" w:lineRule="auto"/>
        <w:ind w:left="851" w:right="900"/>
        <w:jc w:val="both"/>
        <w:rPr>
          <w:rFonts w:ascii="Palatino Linotype" w:eastAsia="Palatino Linotype" w:hAnsi="Palatino Linotype" w:cs="Palatino Linotype"/>
          <w:i/>
        </w:rPr>
      </w:pPr>
    </w:p>
    <w:p w14:paraId="626DA51F"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I. Conocer de quejas o iniciar de oficio investigaciones, sobre presuntas violaciones a derechos humanos, por actos u omisiones de naturaleza administrativa de </w:t>
      </w:r>
      <w:r w:rsidRPr="001E1E6D">
        <w:rPr>
          <w:rFonts w:ascii="Palatino Linotype" w:eastAsia="Palatino Linotype" w:hAnsi="Palatino Linotype" w:cs="Palatino Linotype"/>
          <w:b/>
          <w:i/>
          <w:u w:val="single"/>
        </w:rPr>
        <w:t>cualquier autoridad o servidor público estatal o municipal;</w:t>
      </w:r>
    </w:p>
    <w:p w14:paraId="23648888"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II. </w:t>
      </w:r>
      <w:r w:rsidRPr="001E1E6D">
        <w:rPr>
          <w:rFonts w:ascii="Palatino Linotype" w:eastAsia="Palatino Linotype" w:hAnsi="Palatino Linotype" w:cs="Palatino Linotype"/>
          <w:b/>
          <w:i/>
          <w:u w:val="single"/>
        </w:rPr>
        <w:t>Conocer de quejas o iniciar de oficio investigaciones, en contra de cualquier autoridad o servidor público</w:t>
      </w:r>
      <w:r w:rsidRPr="001E1E6D">
        <w:rPr>
          <w:rFonts w:ascii="Palatino Linotype" w:eastAsia="Palatino Linotype" w:hAnsi="Palatino Linotype" w:cs="Palatino Linotype"/>
          <w:i/>
        </w:rPr>
        <w:t xml:space="preserve"> que con su tolerancia, consentimiento o negativa a ejercer las atribuciones que legalmente le correspondan, de lugar a presuntas violaciones a derechos humanos provenientes de quienes presten servicios permisionados o concesionados por los gobiernos estatal o municipales u ofrezcan servicios al público;</w:t>
      </w:r>
    </w:p>
    <w:p w14:paraId="62D67CF5"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III. Sustanciar los procedimientos que correspondan, en los términos previstos por esta Ley y demás disposiciones aplicables; </w:t>
      </w:r>
    </w:p>
    <w:p w14:paraId="59849BA5"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lastRenderedPageBreak/>
        <w:t xml:space="preserve">IV. Solicitar a las autoridades o servidores públicos competentes, las medidas precautorias o cautelares que estime necesarias; </w:t>
      </w:r>
    </w:p>
    <w:p w14:paraId="4F53DE36"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V. Requerir a cualquier autoridad o servidor público dentro del Estado, conforme a las disposiciones legales, la información que requiera sobre probables violaciones a los derechos humanos; </w:t>
      </w:r>
    </w:p>
    <w:p w14:paraId="5F808C37"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VI. Procurar la mediación o la conciliación entre las partes, a efecto de dar pronta solución al conflicto planteado, cuando la naturaleza del asunto lo permita; </w:t>
      </w:r>
    </w:p>
    <w:p w14:paraId="61900893"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VII. Proporcionar orientación y asesoría jurídica a las personas que lo soliciten; </w:t>
      </w:r>
    </w:p>
    <w:p w14:paraId="6DA5CD23"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 xml:space="preserve">VIII. Formular recomendaciones públicas no vinculatorias y demás resoluciones que contemple esta Ley; </w:t>
      </w:r>
    </w:p>
    <w:p w14:paraId="0CBB9A79" w14:textId="77777777" w:rsidR="0096515C" w:rsidRPr="001E1E6D" w:rsidRDefault="00E45423">
      <w:pPr>
        <w:spacing w:after="0" w:line="276"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IX. Emitir Pronunciamientos, Recomendaciones y Criterios, de carácter general, conducentes a una mejor protección de los derechos humanos;</w:t>
      </w:r>
    </w:p>
    <w:p w14:paraId="1421D705" w14:textId="77777777" w:rsidR="0096515C" w:rsidRPr="001E1E6D" w:rsidRDefault="0096515C">
      <w:pPr>
        <w:spacing w:after="0" w:line="360" w:lineRule="auto"/>
        <w:ind w:right="49"/>
        <w:jc w:val="both"/>
        <w:rPr>
          <w:rFonts w:ascii="Palatino Linotype" w:eastAsia="Palatino Linotype" w:hAnsi="Palatino Linotype" w:cs="Palatino Linotype"/>
          <w:color w:val="000000"/>
          <w:sz w:val="24"/>
          <w:szCs w:val="24"/>
        </w:rPr>
      </w:pPr>
    </w:p>
    <w:p w14:paraId="7142A418" w14:textId="77777777" w:rsidR="0096515C" w:rsidRPr="001E1E6D" w:rsidRDefault="00E45423">
      <w:pPr>
        <w:spacing w:after="0" w:line="360" w:lineRule="auto"/>
        <w:ind w:right="49"/>
        <w:jc w:val="both"/>
        <w:rPr>
          <w:rFonts w:ascii="Palatino Linotype" w:eastAsia="Palatino Linotype" w:hAnsi="Palatino Linotype" w:cs="Palatino Linotype"/>
          <w:color w:val="000000"/>
          <w:sz w:val="24"/>
          <w:szCs w:val="24"/>
        </w:rPr>
      </w:pPr>
      <w:r w:rsidRPr="001E1E6D">
        <w:rPr>
          <w:rFonts w:ascii="Palatino Linotype" w:eastAsia="Palatino Linotype" w:hAnsi="Palatino Linotype" w:cs="Palatino Linotype"/>
          <w:color w:val="000000"/>
          <w:sz w:val="24"/>
          <w:szCs w:val="24"/>
        </w:rPr>
        <w:t xml:space="preserve">Por lo anterior </w:t>
      </w:r>
      <w:r w:rsidRPr="001E1E6D">
        <w:rPr>
          <w:rFonts w:ascii="Palatino Linotype" w:eastAsia="Palatino Linotype" w:hAnsi="Palatino Linotype" w:cs="Palatino Linotype"/>
          <w:b/>
          <w:color w:val="000000"/>
          <w:sz w:val="24"/>
          <w:szCs w:val="24"/>
        </w:rPr>
        <w:t>EL</w:t>
      </w:r>
      <w:r w:rsidRPr="001E1E6D">
        <w:rPr>
          <w:rFonts w:ascii="Palatino Linotype" w:eastAsia="Palatino Linotype" w:hAnsi="Palatino Linotype" w:cs="Palatino Linotype"/>
          <w:color w:val="000000"/>
          <w:sz w:val="24"/>
          <w:szCs w:val="24"/>
        </w:rPr>
        <w:t xml:space="preserve"> </w:t>
      </w:r>
      <w:r w:rsidRPr="001E1E6D">
        <w:rPr>
          <w:rFonts w:ascii="Palatino Linotype" w:eastAsia="Palatino Linotype" w:hAnsi="Palatino Linotype" w:cs="Palatino Linotype"/>
          <w:b/>
          <w:color w:val="000000"/>
          <w:sz w:val="24"/>
          <w:szCs w:val="24"/>
        </w:rPr>
        <w:t>SUJETO OBLIGADO</w:t>
      </w:r>
      <w:r w:rsidRPr="001E1E6D">
        <w:rPr>
          <w:rFonts w:ascii="Palatino Linotype" w:eastAsia="Palatino Linotype" w:hAnsi="Palatino Linotype" w:cs="Palatino Linotype"/>
          <w:color w:val="000000"/>
          <w:sz w:val="24"/>
          <w:szCs w:val="24"/>
        </w:rPr>
        <w:t xml:space="preserve">, conoce de quejas o inicia de oficio investigaciones, sobre presuntas violaciones a derechos humanos, por actos u omisiones de naturaleza administrativa de cualquier autoridad o servidor público estatal o municipal, también conoce de quejas o inicia de oficio investigaciones en contra de cualquier autoridad o servidor público que con su tolerancia, consentimiento o negativa a ejercer las atribuciones que legalmente le correspondan, de lugar a presuntas violaciones a derechos humanos provenientes de quienes presten servicios permisionados o concesionados por los gobiernos estatal o municipales u ofrezcan servicios al público, solicitando a las autoridades o servidores públicos competentes, las medidas precautorias o cautelares que estime necesarias, formular recomendaciones públicas no vinculatorias y emite pronunciamientos, recomendaciones y criterios, de carácter general, conducentes a una mejor protección de los derechos humanos. </w:t>
      </w:r>
    </w:p>
    <w:p w14:paraId="249E1F49" w14:textId="77777777" w:rsidR="0096515C" w:rsidRPr="001E1E6D" w:rsidRDefault="0096515C">
      <w:pPr>
        <w:spacing w:after="0" w:line="360" w:lineRule="auto"/>
        <w:ind w:right="49"/>
        <w:jc w:val="both"/>
        <w:rPr>
          <w:rFonts w:ascii="Palatino Linotype" w:eastAsia="Palatino Linotype" w:hAnsi="Palatino Linotype" w:cs="Palatino Linotype"/>
          <w:color w:val="000000"/>
          <w:sz w:val="24"/>
          <w:szCs w:val="24"/>
        </w:rPr>
      </w:pPr>
    </w:p>
    <w:p w14:paraId="61230304"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Conforme a lo anterior, se logra vislumbrar que </w:t>
      </w:r>
      <w:r w:rsidRPr="001E1E6D">
        <w:rPr>
          <w:rFonts w:ascii="Palatino Linotype" w:eastAsia="Palatino Linotype" w:hAnsi="Palatino Linotype" w:cs="Palatino Linotype"/>
          <w:b/>
          <w:sz w:val="24"/>
          <w:szCs w:val="24"/>
        </w:rPr>
        <w:t>EL SUJETO OBLIGADO</w:t>
      </w:r>
      <w:r w:rsidRPr="001E1E6D">
        <w:rPr>
          <w:rFonts w:ascii="Palatino Linotype" w:eastAsia="Palatino Linotype" w:hAnsi="Palatino Linotype" w:cs="Palatino Linotype"/>
          <w:sz w:val="24"/>
          <w:szCs w:val="24"/>
        </w:rPr>
        <w:t xml:space="preserve"> carece de atribuciones para conocer de procesos penales solicitados por </w:t>
      </w:r>
      <w:r w:rsidRPr="001E1E6D">
        <w:rPr>
          <w:rFonts w:ascii="Palatino Linotype" w:eastAsia="Palatino Linotype" w:hAnsi="Palatino Linotype" w:cs="Palatino Linotype"/>
          <w:b/>
          <w:sz w:val="24"/>
          <w:szCs w:val="24"/>
        </w:rPr>
        <w:t>LA PARTE RECURRENTE</w:t>
      </w:r>
      <w:r w:rsidRPr="001E1E6D">
        <w:rPr>
          <w:rFonts w:ascii="Palatino Linotype" w:eastAsia="Palatino Linotype" w:hAnsi="Palatino Linotype" w:cs="Palatino Linotype"/>
          <w:sz w:val="24"/>
          <w:szCs w:val="24"/>
        </w:rPr>
        <w:t xml:space="preserve">, robusteciendo lo anterior, con lo siguiente: </w:t>
      </w:r>
    </w:p>
    <w:p w14:paraId="1737A5F2"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4CE5E132" w14:textId="77777777" w:rsidR="0096515C" w:rsidRPr="001E1E6D" w:rsidRDefault="00E45423">
      <w:pPr>
        <w:spacing w:after="0" w:line="360" w:lineRule="auto"/>
        <w:ind w:left="851" w:right="900"/>
        <w:jc w:val="both"/>
        <w:rPr>
          <w:rFonts w:ascii="Palatino Linotype" w:eastAsia="Palatino Linotype" w:hAnsi="Palatino Linotype" w:cs="Palatino Linotype"/>
          <w:b/>
          <w:i/>
          <w:color w:val="000000"/>
        </w:rPr>
      </w:pPr>
      <w:r w:rsidRPr="001E1E6D">
        <w:rPr>
          <w:rFonts w:ascii="Palatino Linotype" w:eastAsia="Palatino Linotype" w:hAnsi="Palatino Linotype" w:cs="Palatino Linotype"/>
          <w:b/>
          <w:i/>
          <w:color w:val="000000"/>
        </w:rPr>
        <w:t>LEY DE LA FISCALÍA GENERAL DE JUSTICIA DEL ESTADO DE MÉXICO</w:t>
      </w:r>
    </w:p>
    <w:p w14:paraId="29FD226B" w14:textId="77777777" w:rsidR="0096515C" w:rsidRPr="001E1E6D" w:rsidRDefault="0096515C">
      <w:pPr>
        <w:spacing w:after="0" w:line="360" w:lineRule="auto"/>
        <w:ind w:left="851" w:right="900"/>
        <w:jc w:val="both"/>
        <w:rPr>
          <w:rFonts w:ascii="Palatino Linotype" w:eastAsia="Palatino Linotype" w:hAnsi="Palatino Linotype" w:cs="Palatino Linotype"/>
          <w:b/>
          <w:i/>
          <w:color w:val="000000"/>
        </w:rPr>
      </w:pPr>
    </w:p>
    <w:p w14:paraId="6F1E21E2" w14:textId="77777777" w:rsidR="0096515C" w:rsidRPr="001E1E6D" w:rsidRDefault="00E45423">
      <w:pPr>
        <w:spacing w:after="0" w:line="360"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Artículo 10. La Fiscalía contará con las atribuciones siguientes:</w:t>
      </w:r>
    </w:p>
    <w:p w14:paraId="7206D216" w14:textId="77777777" w:rsidR="0096515C" w:rsidRPr="001E1E6D" w:rsidRDefault="00E45423">
      <w:pPr>
        <w:spacing w:after="0" w:line="360"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w:t>
      </w:r>
    </w:p>
    <w:p w14:paraId="0AB680EB" w14:textId="77777777" w:rsidR="0096515C" w:rsidRPr="001E1E6D" w:rsidRDefault="00E45423">
      <w:pPr>
        <w:spacing w:after="0" w:line="360" w:lineRule="auto"/>
        <w:ind w:left="851" w:right="900"/>
        <w:jc w:val="both"/>
        <w:rPr>
          <w:rFonts w:ascii="Palatino Linotype" w:eastAsia="Palatino Linotype" w:hAnsi="Palatino Linotype" w:cs="Palatino Linotype"/>
          <w:i/>
        </w:rPr>
      </w:pPr>
      <w:r w:rsidRPr="001E1E6D">
        <w:rPr>
          <w:rFonts w:ascii="Palatino Linotype" w:eastAsia="Palatino Linotype" w:hAnsi="Palatino Linotype" w:cs="Palatino Linotype"/>
          <w:i/>
        </w:rPr>
        <w:t>IV. Coadyuvar con las instituciones de Procuración de Justicia de la Federación y de las entidades federativas, en la investigación de los delitos y en la persecución de los imputados, en los términos de su normatividad y de los convenios correspondientes y demás instrumentos jurídicos que se formalicen al respecto</w:t>
      </w:r>
    </w:p>
    <w:p w14:paraId="167C72A4" w14:textId="77777777" w:rsidR="0096515C" w:rsidRPr="001E1E6D" w:rsidRDefault="0096515C">
      <w:pPr>
        <w:spacing w:after="0" w:line="360" w:lineRule="auto"/>
        <w:ind w:left="851" w:right="900"/>
        <w:jc w:val="both"/>
        <w:rPr>
          <w:rFonts w:ascii="Palatino Linotype" w:eastAsia="Palatino Linotype" w:hAnsi="Palatino Linotype" w:cs="Palatino Linotype"/>
          <w:i/>
        </w:rPr>
      </w:pPr>
    </w:p>
    <w:p w14:paraId="3F46CB0E" w14:textId="77777777" w:rsidR="0096515C" w:rsidRPr="001E1E6D" w:rsidRDefault="00E45423">
      <w:pPr>
        <w:spacing w:after="0" w:line="360" w:lineRule="auto"/>
        <w:ind w:right="49"/>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De acuerdo a lo anterior, la </w:t>
      </w:r>
      <w:proofErr w:type="gramStart"/>
      <w:r w:rsidRPr="001E1E6D">
        <w:rPr>
          <w:rFonts w:ascii="Palatino Linotype" w:eastAsia="Palatino Linotype" w:hAnsi="Palatino Linotype" w:cs="Palatino Linotype"/>
          <w:sz w:val="24"/>
          <w:szCs w:val="24"/>
        </w:rPr>
        <w:t>Fiscalía General</w:t>
      </w:r>
      <w:proofErr w:type="gramEnd"/>
      <w:r w:rsidRPr="001E1E6D">
        <w:rPr>
          <w:rFonts w:ascii="Palatino Linotype" w:eastAsia="Palatino Linotype" w:hAnsi="Palatino Linotype" w:cs="Palatino Linotype"/>
          <w:sz w:val="24"/>
          <w:szCs w:val="24"/>
        </w:rPr>
        <w:t xml:space="preserve"> de Justicia del Estado de México, coadyuva con las instituciones de Procuración de Justicia de la Federación y de las entidades federativas, en la investigación de los delitos y en la persecución de los imputados.</w:t>
      </w:r>
    </w:p>
    <w:p w14:paraId="19E8AAE2" w14:textId="77777777" w:rsidR="0096515C" w:rsidRPr="001E1E6D" w:rsidRDefault="0096515C">
      <w:pPr>
        <w:spacing w:after="0" w:line="360" w:lineRule="auto"/>
        <w:ind w:right="49"/>
        <w:jc w:val="both"/>
        <w:rPr>
          <w:rFonts w:ascii="Palatino Linotype" w:eastAsia="Palatino Linotype" w:hAnsi="Palatino Linotype" w:cs="Palatino Linotype"/>
          <w:color w:val="000000"/>
          <w:sz w:val="24"/>
          <w:szCs w:val="24"/>
        </w:rPr>
      </w:pPr>
    </w:p>
    <w:p w14:paraId="0DF06EEE"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Conforme a lo anterior, se logra vislumbrar que </w:t>
      </w:r>
      <w:r w:rsidRPr="001E1E6D">
        <w:rPr>
          <w:rFonts w:ascii="Palatino Linotype" w:eastAsia="Palatino Linotype" w:hAnsi="Palatino Linotype" w:cs="Palatino Linotype"/>
          <w:b/>
          <w:sz w:val="24"/>
          <w:szCs w:val="24"/>
        </w:rPr>
        <w:t>EL SUJETO OBLIGADO</w:t>
      </w:r>
      <w:r w:rsidRPr="001E1E6D">
        <w:rPr>
          <w:rFonts w:ascii="Palatino Linotype" w:eastAsia="Palatino Linotype" w:hAnsi="Palatino Linotype" w:cs="Palatino Linotype"/>
          <w:sz w:val="24"/>
          <w:szCs w:val="24"/>
        </w:rPr>
        <w:t xml:space="preserve"> es notoriamente incompetente</w:t>
      </w:r>
      <w:r w:rsidRPr="001E1E6D">
        <w:rPr>
          <w:rFonts w:ascii="Palatino Linotype" w:eastAsia="Palatino Linotype" w:hAnsi="Palatino Linotype" w:cs="Palatino Linotype"/>
          <w:b/>
          <w:sz w:val="24"/>
          <w:szCs w:val="24"/>
        </w:rPr>
        <w:t xml:space="preserve"> </w:t>
      </w:r>
      <w:r w:rsidRPr="001E1E6D">
        <w:rPr>
          <w:rFonts w:ascii="Palatino Linotype" w:eastAsia="Palatino Linotype" w:hAnsi="Palatino Linotype" w:cs="Palatino Linotype"/>
          <w:sz w:val="24"/>
          <w:szCs w:val="24"/>
        </w:rPr>
        <w:t>para conocer de la información requerida, pues carece de atribuciones para generar o poseer la información solicitada.</w:t>
      </w:r>
    </w:p>
    <w:p w14:paraId="5BDC573B" w14:textId="77777777" w:rsidR="0096515C" w:rsidRPr="001E1E6D" w:rsidRDefault="0096515C">
      <w:pPr>
        <w:spacing w:after="0" w:line="360" w:lineRule="auto"/>
        <w:jc w:val="both"/>
        <w:rPr>
          <w:rFonts w:ascii="Palatino Linotype" w:eastAsia="Palatino Linotype" w:hAnsi="Palatino Linotype" w:cs="Palatino Linotype"/>
          <w:color w:val="000000"/>
          <w:sz w:val="24"/>
          <w:szCs w:val="24"/>
        </w:rPr>
      </w:pPr>
    </w:p>
    <w:p w14:paraId="2F0B6A2C"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En ese orden de ideas, el artículo 167 de la Ley de Transparencia y Acceso a la Información Pública del Estado de México y Municipios, establece que cuando las unidades de transparencia determinen la </w:t>
      </w:r>
      <w:r w:rsidRPr="001E1E6D">
        <w:rPr>
          <w:rFonts w:ascii="Palatino Linotype" w:eastAsia="Palatino Linotype" w:hAnsi="Palatino Linotype" w:cs="Palatino Linotype"/>
          <w:b/>
          <w:sz w:val="24"/>
          <w:szCs w:val="24"/>
        </w:rPr>
        <w:t>notoria incompetencia</w:t>
      </w:r>
      <w:r w:rsidRPr="001E1E6D">
        <w:rPr>
          <w:rFonts w:ascii="Palatino Linotype" w:eastAsia="Palatino Linotype" w:hAnsi="Palatino Linotype" w:cs="Palatino Linotype"/>
          <w:sz w:val="24"/>
          <w:szCs w:val="24"/>
        </w:rPr>
        <w:t xml:space="preserve"> deben realizar lo siguiente:</w:t>
      </w:r>
    </w:p>
    <w:p w14:paraId="63F4D780"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42FC2836" w14:textId="77777777" w:rsidR="0096515C" w:rsidRPr="001E1E6D" w:rsidRDefault="00E45423">
      <w:pPr>
        <w:tabs>
          <w:tab w:val="left" w:pos="142"/>
          <w:tab w:val="left" w:pos="284"/>
        </w:tabs>
        <w:spacing w:after="0" w:line="276" w:lineRule="auto"/>
        <w:ind w:left="567" w:right="990"/>
        <w:jc w:val="both"/>
        <w:rPr>
          <w:rFonts w:ascii="Palatino Linotype" w:eastAsia="Palatino Linotype" w:hAnsi="Palatino Linotype" w:cs="Palatino Linotype"/>
          <w:b/>
          <w:i/>
        </w:rPr>
      </w:pPr>
      <w:r w:rsidRPr="001E1E6D">
        <w:rPr>
          <w:rFonts w:ascii="Palatino Linotype" w:eastAsia="Palatino Linotype" w:hAnsi="Palatino Linotype" w:cs="Palatino Linotype"/>
          <w:b/>
          <w:i/>
        </w:rPr>
        <w:t>Artículo 167</w:t>
      </w:r>
      <w:r w:rsidRPr="001E1E6D">
        <w:rPr>
          <w:rFonts w:ascii="Palatino Linotype" w:eastAsia="Palatino Linotype" w:hAnsi="Palatino Linotype" w:cs="Palatino Linotype"/>
          <w:i/>
        </w:rPr>
        <w:t xml:space="preserve">. </w:t>
      </w:r>
      <w:r w:rsidRPr="001E1E6D">
        <w:rPr>
          <w:rFonts w:ascii="Palatino Linotype" w:eastAsia="Palatino Linotype" w:hAnsi="Palatino Linotype" w:cs="Palatino Linotype"/>
          <w:b/>
          <w:i/>
        </w:rPr>
        <w:t>Cuando las unidades de transparencia determinen la notoria incompetencia</w:t>
      </w:r>
      <w:r w:rsidRPr="001E1E6D">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1E1E6D">
        <w:rPr>
          <w:rFonts w:ascii="Palatino Linotype" w:eastAsia="Palatino Linotype" w:hAnsi="Palatino Linotype" w:cs="Palatino Linotype"/>
          <w:b/>
          <w:i/>
        </w:rPr>
        <w:t>deberán comunicarlo al solicitante, dentro de los tres días hábiles posteriores a la recepción de la solicitud</w:t>
      </w:r>
      <w:r w:rsidRPr="001E1E6D">
        <w:rPr>
          <w:rFonts w:ascii="Palatino Linotype" w:eastAsia="Palatino Linotype" w:hAnsi="Palatino Linotype" w:cs="Palatino Linotype"/>
          <w:i/>
        </w:rPr>
        <w:t xml:space="preserve"> y, </w:t>
      </w:r>
      <w:r w:rsidRPr="001E1E6D">
        <w:rPr>
          <w:rFonts w:ascii="Palatino Linotype" w:eastAsia="Palatino Linotype" w:hAnsi="Palatino Linotype" w:cs="Palatino Linotype"/>
          <w:b/>
          <w:i/>
        </w:rPr>
        <w:t>en su caso orientar al solicitante, el o los sujetos obligados competentes.</w:t>
      </w:r>
    </w:p>
    <w:p w14:paraId="5E9F69DF"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4AD6A14" w14:textId="77777777" w:rsidR="0096515C" w:rsidRPr="001E1E6D" w:rsidRDefault="00E45423">
      <w:pPr>
        <w:numPr>
          <w:ilvl w:val="0"/>
          <w:numId w:val="1"/>
        </w:num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Hacerlo del conocimiento del Particular, dentro de los tres días hábiles, posteriores a la presentación de la solicitud de información, y</w:t>
      </w:r>
    </w:p>
    <w:p w14:paraId="2BCB417B"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F9BD8B6" w14:textId="77777777" w:rsidR="0096515C" w:rsidRPr="001E1E6D" w:rsidRDefault="00E45423">
      <w:pPr>
        <w:numPr>
          <w:ilvl w:val="0"/>
          <w:numId w:val="1"/>
        </w:num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En caso de conocer el Sujeto Obligado competente, orientarlo a presentar la solicitud ante el mismo.</w:t>
      </w:r>
    </w:p>
    <w:p w14:paraId="08D58D78"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03A0F5C9"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En el presente caso, de la revisión de las constancias del expediente electrónico, localizado en el Sistema de Acceso a la Información Mexiquense (SAIMEX), se advierte que </w:t>
      </w:r>
      <w:r w:rsidRPr="001E1E6D">
        <w:rPr>
          <w:rFonts w:ascii="Palatino Linotype" w:eastAsia="Palatino Linotype" w:hAnsi="Palatino Linotype" w:cs="Palatino Linotype"/>
          <w:b/>
          <w:sz w:val="24"/>
          <w:szCs w:val="24"/>
        </w:rPr>
        <w:t>EL SUJETO OBLIGADO</w:t>
      </w:r>
      <w:r w:rsidRPr="001E1E6D">
        <w:rPr>
          <w:rFonts w:ascii="Palatino Linotype" w:eastAsia="Palatino Linotype" w:hAnsi="Palatino Linotype" w:cs="Palatino Linotype"/>
          <w:sz w:val="24"/>
          <w:szCs w:val="24"/>
        </w:rPr>
        <w:t xml:space="preserve">, cumplió con los dos parámetros previamente establecidos, pues dio contestación dentro de los tres días hábiles posteriores a la presentación del requerimiento, además, de que orientó al </w:t>
      </w:r>
      <w:r w:rsidRPr="001E1E6D">
        <w:rPr>
          <w:rFonts w:ascii="Palatino Linotype" w:eastAsia="Palatino Linotype" w:hAnsi="Palatino Linotype" w:cs="Palatino Linotype"/>
          <w:sz w:val="24"/>
          <w:szCs w:val="24"/>
        </w:rPr>
        <w:lastRenderedPageBreak/>
        <w:t xml:space="preserve">Solicitante, a presentar la solicitud ante la </w:t>
      </w:r>
      <w:proofErr w:type="gramStart"/>
      <w:r w:rsidRPr="001E1E6D">
        <w:rPr>
          <w:rFonts w:ascii="Palatino Linotype" w:eastAsia="Palatino Linotype" w:hAnsi="Palatino Linotype" w:cs="Palatino Linotype"/>
          <w:sz w:val="24"/>
          <w:szCs w:val="24"/>
        </w:rPr>
        <w:t>Fiscalía General</w:t>
      </w:r>
      <w:proofErr w:type="gramEnd"/>
      <w:r w:rsidRPr="001E1E6D">
        <w:rPr>
          <w:rFonts w:ascii="Palatino Linotype" w:eastAsia="Palatino Linotype" w:hAnsi="Palatino Linotype" w:cs="Palatino Linotype"/>
          <w:sz w:val="24"/>
          <w:szCs w:val="24"/>
        </w:rPr>
        <w:t xml:space="preserve"> de Justicia del Estado de México.</w:t>
      </w:r>
    </w:p>
    <w:p w14:paraId="5101D48B" w14:textId="77777777" w:rsidR="0096515C" w:rsidRPr="001E1E6D" w:rsidRDefault="0096515C">
      <w:pPr>
        <w:spacing w:after="0" w:line="360" w:lineRule="auto"/>
        <w:jc w:val="both"/>
        <w:rPr>
          <w:rFonts w:ascii="Palatino Linotype" w:eastAsia="Palatino Linotype" w:hAnsi="Palatino Linotype" w:cs="Palatino Linotype"/>
          <w:color w:val="FF0000"/>
          <w:sz w:val="24"/>
          <w:szCs w:val="24"/>
        </w:rPr>
      </w:pPr>
    </w:p>
    <w:p w14:paraId="4E43BEFF"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color w:val="000000"/>
          <w:sz w:val="24"/>
          <w:szCs w:val="24"/>
        </w:rPr>
        <w:t xml:space="preserve">Ahora bien respecto al motivo de inconformidad en donde señala que la respuesta debe ser mediante copias certificas, es de señalar </w:t>
      </w:r>
      <w:r w:rsidRPr="001E1E6D">
        <w:rPr>
          <w:rFonts w:ascii="Palatino Linotype" w:eastAsia="Palatino Linotype" w:hAnsi="Palatino Linotype" w:cs="Palatino Linotype"/>
          <w:sz w:val="24"/>
          <w:szCs w:val="24"/>
        </w:rPr>
        <w:t xml:space="preserve">que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mediante la expedición de  copias simples o certificadas o bien, cualquier otro que determine el particular. </w:t>
      </w:r>
    </w:p>
    <w:p w14:paraId="18032910"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4C4AF7EB"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En tal sentido, en el presente caso, la entrega de la información</w:t>
      </w:r>
      <w:r w:rsidRPr="001E1E6D">
        <w:rPr>
          <w:rFonts w:ascii="Palatino Linotype" w:eastAsia="Palatino Linotype" w:hAnsi="Palatino Linotype" w:cs="Palatino Linotype"/>
          <w:b/>
          <w:sz w:val="24"/>
          <w:szCs w:val="24"/>
        </w:rPr>
        <w:t xml:space="preserve">, </w:t>
      </w:r>
      <w:r w:rsidRPr="001E1E6D">
        <w:rPr>
          <w:rFonts w:ascii="Palatino Linotype" w:eastAsia="Palatino Linotype" w:hAnsi="Palatino Linotype" w:cs="Palatino Linotype"/>
          <w:sz w:val="24"/>
          <w:szCs w:val="24"/>
        </w:rPr>
        <w:t xml:space="preserve">a través de </w:t>
      </w:r>
      <w:r w:rsidRPr="001E1E6D">
        <w:rPr>
          <w:rFonts w:ascii="Palatino Linotype" w:eastAsia="Palatino Linotype" w:hAnsi="Palatino Linotype" w:cs="Palatino Linotype"/>
          <w:b/>
          <w:sz w:val="24"/>
          <w:szCs w:val="24"/>
        </w:rPr>
        <w:t>copia certificada</w:t>
      </w:r>
      <w:r w:rsidRPr="001E1E6D">
        <w:rPr>
          <w:rFonts w:ascii="Palatino Linotype" w:eastAsia="Palatino Linotype" w:hAnsi="Palatino Linotype" w:cs="Palatino Linotype"/>
          <w:sz w:val="24"/>
          <w:szCs w:val="24"/>
        </w:rPr>
        <w:t xml:space="preserve">, no resulta procedente, ya que de conformidad a lo antes señalado, </w:t>
      </w:r>
      <w:r w:rsidRPr="001E1E6D">
        <w:rPr>
          <w:rFonts w:ascii="Palatino Linotype" w:eastAsia="Palatino Linotype" w:hAnsi="Palatino Linotype" w:cs="Palatino Linotype"/>
          <w:b/>
          <w:sz w:val="24"/>
          <w:szCs w:val="24"/>
        </w:rPr>
        <w:t>EL SUJETO OBLIGADO</w:t>
      </w:r>
      <w:r w:rsidRPr="001E1E6D">
        <w:rPr>
          <w:rFonts w:ascii="Palatino Linotype" w:eastAsia="Palatino Linotype" w:hAnsi="Palatino Linotype" w:cs="Palatino Linotype"/>
          <w:sz w:val="24"/>
          <w:szCs w:val="24"/>
        </w:rPr>
        <w:t xml:space="preserve">, resulta ser notoriamente incompetente para otorgar respuesta a la solicitud, motivo por el que se determina que no es procedente certificar el archivo con el que otorgo respuesta, ya que en su solicitud inicial, requirió la certificación de información en específico, misma que no obra en los archivo del </w:t>
      </w:r>
      <w:r w:rsidRPr="001E1E6D">
        <w:rPr>
          <w:rFonts w:ascii="Palatino Linotype" w:eastAsia="Palatino Linotype" w:hAnsi="Palatino Linotype" w:cs="Palatino Linotype"/>
          <w:b/>
          <w:sz w:val="24"/>
          <w:szCs w:val="24"/>
        </w:rPr>
        <w:t>SUJETO OBLIGADO</w:t>
      </w:r>
      <w:r w:rsidRPr="001E1E6D">
        <w:rPr>
          <w:rFonts w:ascii="Palatino Linotype" w:eastAsia="Palatino Linotype" w:hAnsi="Palatino Linotype" w:cs="Palatino Linotype"/>
          <w:sz w:val="24"/>
          <w:szCs w:val="24"/>
        </w:rPr>
        <w:t>, no obstante, se dejan a salvo sus derechos, para que en el caso de que requiera la certificación del archivo del presente Recurso de Revisión, formule una nueva solicitud de información.</w:t>
      </w:r>
    </w:p>
    <w:p w14:paraId="7315D98B"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2847AE45" w14:textId="77777777" w:rsidR="0096515C" w:rsidRPr="001E1E6D" w:rsidRDefault="00E45423">
      <w:pPr>
        <w:tabs>
          <w:tab w:val="left" w:pos="4962"/>
        </w:tabs>
        <w:spacing w:after="0" w:line="360" w:lineRule="auto"/>
        <w:jc w:val="both"/>
        <w:rPr>
          <w:rFonts w:ascii="Palatino Linotype" w:eastAsia="Palatino Linotype" w:hAnsi="Palatino Linotype" w:cs="Palatino Linotype"/>
          <w:color w:val="000000"/>
          <w:sz w:val="24"/>
          <w:szCs w:val="24"/>
        </w:rPr>
      </w:pPr>
      <w:r w:rsidRPr="001E1E6D">
        <w:rPr>
          <w:rFonts w:ascii="Palatino Linotype" w:eastAsia="Palatino Linotype" w:hAnsi="Palatino Linotype" w:cs="Palatino Linotype"/>
          <w:color w:val="000000"/>
          <w:sz w:val="24"/>
          <w:szCs w:val="24"/>
        </w:rPr>
        <w:lastRenderedPageBreak/>
        <w:t xml:space="preserve">Por lo anterior, se observa que </w:t>
      </w:r>
      <w:r w:rsidRPr="001E1E6D">
        <w:rPr>
          <w:rFonts w:ascii="Palatino Linotype" w:eastAsia="Palatino Linotype" w:hAnsi="Palatino Linotype" w:cs="Palatino Linotype"/>
          <w:sz w:val="24"/>
          <w:szCs w:val="24"/>
        </w:rPr>
        <w:t xml:space="preserve">deviene procedente </w:t>
      </w:r>
      <w:r w:rsidRPr="001E1E6D">
        <w:rPr>
          <w:rFonts w:ascii="Palatino Linotype" w:eastAsia="Palatino Linotype" w:hAnsi="Palatino Linotype" w:cs="Palatino Linotype"/>
          <w:b/>
          <w:sz w:val="24"/>
          <w:szCs w:val="24"/>
        </w:rPr>
        <w:t xml:space="preserve">CONFIRMAR </w:t>
      </w:r>
      <w:r w:rsidRPr="001E1E6D">
        <w:rPr>
          <w:rFonts w:ascii="Palatino Linotype" w:eastAsia="Palatino Linotype" w:hAnsi="Palatino Linotype" w:cs="Palatino Linotype"/>
          <w:sz w:val="24"/>
          <w:szCs w:val="24"/>
        </w:rPr>
        <w:t xml:space="preserve">la respuesta brindada al requerimiento de información de la solicitud de información </w:t>
      </w:r>
      <w:r w:rsidRPr="001E1E6D">
        <w:rPr>
          <w:rFonts w:ascii="Palatino Linotype" w:eastAsia="Palatino Linotype" w:hAnsi="Palatino Linotype" w:cs="Palatino Linotype"/>
          <w:b/>
          <w:sz w:val="24"/>
          <w:szCs w:val="24"/>
        </w:rPr>
        <w:t>00343/CODHEM/IP/2022</w:t>
      </w:r>
      <w:r w:rsidRPr="001E1E6D">
        <w:rPr>
          <w:rFonts w:ascii="Palatino Linotype" w:eastAsia="Palatino Linotype" w:hAnsi="Palatino Linotype" w:cs="Palatino Linotype"/>
          <w:sz w:val="24"/>
          <w:szCs w:val="24"/>
        </w:rPr>
        <w:t>.</w:t>
      </w:r>
    </w:p>
    <w:p w14:paraId="60F561CF" w14:textId="77777777" w:rsidR="0096515C" w:rsidRPr="001E1E6D" w:rsidRDefault="0096515C">
      <w:pPr>
        <w:spacing w:after="0" w:line="360" w:lineRule="auto"/>
        <w:jc w:val="both"/>
      </w:pPr>
    </w:p>
    <w:p w14:paraId="40B62CBF"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27DF8077" w14:textId="77777777" w:rsidR="0096515C" w:rsidRPr="001E1E6D" w:rsidRDefault="0096515C">
      <w:pPr>
        <w:spacing w:after="0" w:line="360" w:lineRule="auto"/>
        <w:jc w:val="both"/>
        <w:rPr>
          <w:rFonts w:ascii="Palatino Linotype" w:eastAsia="Palatino Linotype" w:hAnsi="Palatino Linotype" w:cs="Palatino Linotype"/>
          <w:sz w:val="24"/>
          <w:szCs w:val="24"/>
        </w:rPr>
      </w:pPr>
    </w:p>
    <w:p w14:paraId="44503058" w14:textId="77777777" w:rsidR="0096515C" w:rsidRPr="001E1E6D" w:rsidRDefault="00E45423">
      <w:pPr>
        <w:spacing w:after="0" w:line="360" w:lineRule="auto"/>
        <w:ind w:right="-93"/>
        <w:jc w:val="center"/>
        <w:rPr>
          <w:rFonts w:ascii="Palatino Linotype" w:eastAsia="Palatino Linotype" w:hAnsi="Palatino Linotype" w:cs="Palatino Linotype"/>
          <w:b/>
          <w:sz w:val="24"/>
          <w:szCs w:val="24"/>
        </w:rPr>
      </w:pPr>
      <w:r w:rsidRPr="001E1E6D">
        <w:rPr>
          <w:rFonts w:ascii="Palatino Linotype" w:eastAsia="Palatino Linotype" w:hAnsi="Palatino Linotype" w:cs="Palatino Linotype"/>
          <w:b/>
          <w:sz w:val="24"/>
          <w:szCs w:val="24"/>
        </w:rPr>
        <w:t>R E S U E L V E:</w:t>
      </w:r>
    </w:p>
    <w:p w14:paraId="535B7503" w14:textId="77777777" w:rsidR="0096515C" w:rsidRPr="001E1E6D" w:rsidRDefault="0096515C">
      <w:pPr>
        <w:spacing w:after="0" w:line="360" w:lineRule="auto"/>
        <w:ind w:right="-93"/>
        <w:jc w:val="center"/>
        <w:rPr>
          <w:rFonts w:ascii="Palatino Linotype" w:eastAsia="Palatino Linotype" w:hAnsi="Palatino Linotype" w:cs="Palatino Linotype"/>
          <w:b/>
          <w:sz w:val="24"/>
          <w:szCs w:val="24"/>
        </w:rPr>
      </w:pPr>
    </w:p>
    <w:p w14:paraId="76A4D425" w14:textId="77777777" w:rsidR="0096515C" w:rsidRPr="001E1E6D" w:rsidRDefault="00E45423">
      <w:pPr>
        <w:spacing w:after="0" w:line="360" w:lineRule="auto"/>
        <w:ind w:right="51"/>
        <w:jc w:val="both"/>
        <w:rPr>
          <w:rFonts w:ascii="Palatino Linotype" w:eastAsia="Palatino Linotype" w:hAnsi="Palatino Linotype" w:cs="Palatino Linotype"/>
          <w:b/>
          <w:color w:val="222222"/>
          <w:sz w:val="24"/>
          <w:szCs w:val="24"/>
        </w:rPr>
      </w:pPr>
      <w:r w:rsidRPr="001E1E6D">
        <w:rPr>
          <w:rFonts w:ascii="Palatino Linotype" w:eastAsia="Palatino Linotype" w:hAnsi="Palatino Linotype" w:cs="Palatino Linotype"/>
          <w:b/>
          <w:sz w:val="24"/>
          <w:szCs w:val="24"/>
        </w:rPr>
        <w:t xml:space="preserve">PRIMERO. </w:t>
      </w:r>
      <w:r w:rsidRPr="001E1E6D">
        <w:rPr>
          <w:rFonts w:ascii="Palatino Linotype" w:eastAsia="Palatino Linotype" w:hAnsi="Palatino Linotype" w:cs="Palatino Linotype"/>
          <w:color w:val="222222"/>
          <w:sz w:val="24"/>
          <w:szCs w:val="24"/>
        </w:rPr>
        <w:t xml:space="preserve">Resultan infundados los motivos de inconformidad aducidos por </w:t>
      </w:r>
      <w:r w:rsidRPr="001E1E6D">
        <w:rPr>
          <w:rFonts w:ascii="Palatino Linotype" w:eastAsia="Palatino Linotype" w:hAnsi="Palatino Linotype" w:cs="Palatino Linotype"/>
          <w:b/>
          <w:color w:val="222222"/>
          <w:sz w:val="24"/>
          <w:szCs w:val="24"/>
        </w:rPr>
        <w:t>LA</w:t>
      </w:r>
      <w:r w:rsidRPr="001E1E6D">
        <w:rPr>
          <w:rFonts w:ascii="Palatino Linotype" w:eastAsia="Palatino Linotype" w:hAnsi="Palatino Linotype" w:cs="Palatino Linotype"/>
          <w:color w:val="222222"/>
          <w:sz w:val="24"/>
          <w:szCs w:val="24"/>
        </w:rPr>
        <w:t xml:space="preserve"> </w:t>
      </w:r>
      <w:r w:rsidRPr="001E1E6D">
        <w:rPr>
          <w:rFonts w:ascii="Palatino Linotype" w:eastAsia="Palatino Linotype" w:hAnsi="Palatino Linotype" w:cs="Palatino Linotype"/>
          <w:b/>
          <w:color w:val="222222"/>
          <w:sz w:val="24"/>
          <w:szCs w:val="24"/>
        </w:rPr>
        <w:t>RECURRENTE</w:t>
      </w:r>
      <w:r w:rsidRPr="001E1E6D">
        <w:rPr>
          <w:rFonts w:ascii="Palatino Linotype" w:eastAsia="Palatino Linotype" w:hAnsi="Palatino Linotype" w:cs="Palatino Linotype"/>
          <w:color w:val="222222"/>
          <w:sz w:val="24"/>
          <w:szCs w:val="24"/>
        </w:rPr>
        <w:t xml:space="preserve"> en el recurso de revisión </w:t>
      </w:r>
      <w:r w:rsidRPr="001E1E6D">
        <w:rPr>
          <w:rFonts w:ascii="Palatino Linotype" w:eastAsia="Palatino Linotype" w:hAnsi="Palatino Linotype" w:cs="Palatino Linotype"/>
          <w:b/>
          <w:color w:val="222222"/>
          <w:sz w:val="24"/>
          <w:szCs w:val="24"/>
        </w:rPr>
        <w:t xml:space="preserve">16939/INFOEM/IP/RR/2022 </w:t>
      </w:r>
      <w:r w:rsidRPr="001E1E6D">
        <w:rPr>
          <w:rFonts w:ascii="Palatino Linotype" w:eastAsia="Palatino Linotype" w:hAnsi="Palatino Linotype" w:cs="Palatino Linotype"/>
          <w:color w:val="222222"/>
          <w:sz w:val="24"/>
          <w:szCs w:val="24"/>
        </w:rPr>
        <w:t xml:space="preserve">por lo que, en términos del Considerando Cuarto de esta resolución, se </w:t>
      </w:r>
      <w:r w:rsidRPr="001E1E6D">
        <w:rPr>
          <w:rFonts w:ascii="Palatino Linotype" w:eastAsia="Palatino Linotype" w:hAnsi="Palatino Linotype" w:cs="Palatino Linotype"/>
          <w:b/>
          <w:color w:val="222222"/>
          <w:sz w:val="24"/>
          <w:szCs w:val="24"/>
        </w:rPr>
        <w:t>CONFIRMA</w:t>
      </w:r>
      <w:r w:rsidRPr="001E1E6D">
        <w:rPr>
          <w:rFonts w:ascii="Palatino Linotype" w:eastAsia="Palatino Linotype" w:hAnsi="Palatino Linotype" w:cs="Palatino Linotype"/>
          <w:color w:val="222222"/>
          <w:sz w:val="24"/>
          <w:szCs w:val="24"/>
        </w:rPr>
        <w:t xml:space="preserve"> la respuesta del </w:t>
      </w:r>
      <w:r w:rsidRPr="001E1E6D">
        <w:rPr>
          <w:rFonts w:ascii="Palatino Linotype" w:eastAsia="Palatino Linotype" w:hAnsi="Palatino Linotype" w:cs="Palatino Linotype"/>
          <w:b/>
          <w:color w:val="222222"/>
          <w:sz w:val="24"/>
          <w:szCs w:val="24"/>
        </w:rPr>
        <w:t>SUJETO OBLIGADO.</w:t>
      </w:r>
    </w:p>
    <w:p w14:paraId="2C6B8A66" w14:textId="77777777" w:rsidR="0096515C" w:rsidRPr="001E1E6D" w:rsidRDefault="00E45423">
      <w:pPr>
        <w:spacing w:after="0" w:line="360" w:lineRule="auto"/>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sz w:val="24"/>
          <w:szCs w:val="24"/>
        </w:rPr>
        <w:t xml:space="preserve"> </w:t>
      </w:r>
    </w:p>
    <w:p w14:paraId="34A947BE" w14:textId="77777777" w:rsidR="0096515C" w:rsidRPr="001E1E6D" w:rsidRDefault="00E45423">
      <w:pPr>
        <w:spacing w:after="0" w:line="360" w:lineRule="auto"/>
        <w:ind w:right="51"/>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SEGUNDO. NOTIFÍQUESE </w:t>
      </w:r>
      <w:r w:rsidRPr="001E1E6D">
        <w:rPr>
          <w:rFonts w:ascii="Palatino Linotype" w:eastAsia="Palatino Linotype" w:hAnsi="Palatino Linotype" w:cs="Palatino Linotype"/>
          <w:sz w:val="24"/>
          <w:szCs w:val="24"/>
        </w:rPr>
        <w:t xml:space="preserve">vía SAIMEX la presente resolución al Titular de la Unidad de Transparencia del </w:t>
      </w:r>
      <w:r w:rsidRPr="001E1E6D">
        <w:rPr>
          <w:rFonts w:ascii="Palatino Linotype" w:eastAsia="Palatino Linotype" w:hAnsi="Palatino Linotype" w:cs="Palatino Linotype"/>
          <w:b/>
          <w:sz w:val="24"/>
          <w:szCs w:val="24"/>
        </w:rPr>
        <w:t>SUJETO OBLIGADO</w:t>
      </w:r>
      <w:r w:rsidRPr="001E1E6D">
        <w:rPr>
          <w:rFonts w:ascii="Palatino Linotype" w:eastAsia="Palatino Linotype" w:hAnsi="Palatino Linotype" w:cs="Palatino Linotype"/>
          <w:sz w:val="24"/>
          <w:szCs w:val="24"/>
        </w:rPr>
        <w:t>, para su conocimiento.</w:t>
      </w:r>
    </w:p>
    <w:p w14:paraId="5D3211F3" w14:textId="77777777" w:rsidR="0096515C" w:rsidRPr="001E1E6D" w:rsidRDefault="0096515C">
      <w:pPr>
        <w:spacing w:after="0" w:line="360" w:lineRule="auto"/>
        <w:ind w:right="51"/>
        <w:jc w:val="both"/>
        <w:rPr>
          <w:rFonts w:ascii="Palatino Linotype" w:eastAsia="Palatino Linotype" w:hAnsi="Palatino Linotype" w:cs="Palatino Linotype"/>
          <w:sz w:val="24"/>
          <w:szCs w:val="24"/>
        </w:rPr>
      </w:pPr>
    </w:p>
    <w:p w14:paraId="64E76D85" w14:textId="77777777" w:rsidR="0096515C" w:rsidRPr="001E1E6D" w:rsidRDefault="00E45423">
      <w:pPr>
        <w:spacing w:after="0" w:line="360" w:lineRule="auto"/>
        <w:ind w:right="51"/>
        <w:jc w:val="both"/>
        <w:rPr>
          <w:rFonts w:ascii="Palatino Linotype" w:eastAsia="Palatino Linotype" w:hAnsi="Palatino Linotype" w:cs="Palatino Linotype"/>
          <w:sz w:val="24"/>
          <w:szCs w:val="24"/>
        </w:rPr>
      </w:pPr>
      <w:r w:rsidRPr="001E1E6D">
        <w:rPr>
          <w:rFonts w:ascii="Palatino Linotype" w:eastAsia="Palatino Linotype" w:hAnsi="Palatino Linotype" w:cs="Palatino Linotype"/>
          <w:b/>
          <w:sz w:val="24"/>
          <w:szCs w:val="24"/>
        </w:rPr>
        <w:t>TERCERO. NOTIFÍQUESE vía SAIMEX y CORREO ELECTRÓNICO a</w:t>
      </w:r>
      <w:r w:rsidRPr="001E1E6D">
        <w:rPr>
          <w:rFonts w:ascii="Palatino Linotype" w:eastAsia="Palatino Linotype" w:hAnsi="Palatino Linotype" w:cs="Palatino Linotype"/>
          <w:b/>
          <w:color w:val="000000"/>
          <w:sz w:val="24"/>
          <w:szCs w:val="24"/>
        </w:rPr>
        <w:t>l</w:t>
      </w:r>
      <w:r w:rsidRPr="001E1E6D">
        <w:rPr>
          <w:rFonts w:ascii="Palatino Linotype" w:eastAsia="Palatino Linotype" w:hAnsi="Palatino Linotype" w:cs="Palatino Linotype"/>
          <w:b/>
          <w:sz w:val="24"/>
          <w:szCs w:val="24"/>
        </w:rPr>
        <w:t xml:space="preserve"> RECURRENTE</w:t>
      </w:r>
      <w:r w:rsidRPr="001E1E6D">
        <w:rPr>
          <w:rFonts w:ascii="Palatino Linotype" w:eastAsia="Palatino Linotype" w:hAnsi="Palatino Linotype" w:cs="Palatino Linotype"/>
          <w:sz w:val="24"/>
          <w:szCs w:val="24"/>
        </w:rPr>
        <w:t xml:space="preserve">, la presente resolución, además que de conformidad con lo establecido en el artículo 196 de la Ley de Transparencia y Acceso a la Información </w:t>
      </w:r>
      <w:r w:rsidRPr="001E1E6D">
        <w:rPr>
          <w:rFonts w:ascii="Palatino Linotype" w:eastAsia="Palatino Linotype" w:hAnsi="Palatino Linotype" w:cs="Palatino Linotype"/>
          <w:sz w:val="24"/>
          <w:szCs w:val="24"/>
        </w:rPr>
        <w:lastRenderedPageBreak/>
        <w:t>Pública del Estado de México y Municipios, podrá impugnarla vía Juicio de Amparo en los términos de las leyes aplicables.</w:t>
      </w:r>
    </w:p>
    <w:p w14:paraId="1D6163C8" w14:textId="77777777" w:rsidR="0096515C" w:rsidRPr="001E1E6D" w:rsidRDefault="0096515C">
      <w:pPr>
        <w:spacing w:after="0" w:line="360" w:lineRule="auto"/>
        <w:ind w:right="51"/>
        <w:jc w:val="both"/>
        <w:rPr>
          <w:rFonts w:ascii="Palatino Linotype" w:eastAsia="Palatino Linotype" w:hAnsi="Palatino Linotype" w:cs="Palatino Linotype"/>
          <w:sz w:val="24"/>
          <w:szCs w:val="24"/>
        </w:rPr>
      </w:pPr>
    </w:p>
    <w:p w14:paraId="3C3DA8AD" w14:textId="77777777" w:rsidR="0096515C" w:rsidRDefault="00E45423">
      <w:pPr>
        <w:spacing w:after="0" w:line="360" w:lineRule="auto"/>
        <w:jc w:val="both"/>
        <w:rPr>
          <w:rFonts w:ascii="Palatino Linotype" w:eastAsia="Palatino Linotype" w:hAnsi="Palatino Linotype" w:cs="Palatino Linotype"/>
          <w:b/>
          <w:sz w:val="24"/>
          <w:szCs w:val="24"/>
        </w:rPr>
      </w:pPr>
      <w:r w:rsidRPr="001E1E6D">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DE MAYO DE DOS MIL VEINTITRÉS, ANTE EL SECRETARIO TÉCNICO DEL PLENO, ALEXIS TAPIA RAMÍREZ</w:t>
      </w:r>
    </w:p>
    <w:p w14:paraId="247CD775" w14:textId="77777777" w:rsidR="0096515C" w:rsidRDefault="0096515C"/>
    <w:p w14:paraId="6462587A" w14:textId="77777777" w:rsidR="0016010F" w:rsidRDefault="0016010F"/>
    <w:p w14:paraId="2BE92A45" w14:textId="77777777" w:rsidR="0016010F" w:rsidRDefault="0016010F"/>
    <w:p w14:paraId="2B076CC3" w14:textId="77777777" w:rsidR="0016010F" w:rsidRDefault="0016010F"/>
    <w:p w14:paraId="56E44A8F" w14:textId="77777777" w:rsidR="0016010F" w:rsidRDefault="0016010F"/>
    <w:p w14:paraId="0F0D2200" w14:textId="77777777" w:rsidR="0016010F" w:rsidRDefault="0016010F"/>
    <w:p w14:paraId="05DE0982" w14:textId="77777777" w:rsidR="0016010F" w:rsidRDefault="0016010F"/>
    <w:p w14:paraId="321F79D9" w14:textId="77777777" w:rsidR="0016010F" w:rsidRDefault="0016010F"/>
    <w:p w14:paraId="7C924774" w14:textId="77777777" w:rsidR="0016010F" w:rsidRDefault="0016010F"/>
    <w:p w14:paraId="12CC343D" w14:textId="77777777" w:rsidR="0016010F" w:rsidRDefault="0016010F"/>
    <w:p w14:paraId="3EFCCED1" w14:textId="77777777" w:rsidR="0016010F" w:rsidRDefault="0016010F"/>
    <w:p w14:paraId="03970CC9" w14:textId="77777777" w:rsidR="0016010F" w:rsidRDefault="0016010F"/>
    <w:p w14:paraId="54D21ADD" w14:textId="77777777" w:rsidR="0016010F" w:rsidRDefault="0016010F"/>
    <w:p w14:paraId="1B5D71B2" w14:textId="77777777" w:rsidR="0016010F" w:rsidRDefault="0016010F"/>
    <w:p w14:paraId="6ADF723C" w14:textId="77777777" w:rsidR="0016010F" w:rsidRDefault="0016010F"/>
    <w:sectPr w:rsidR="0016010F">
      <w:headerReference w:type="default" r:id="rId13"/>
      <w:footerReference w:type="default" r:id="rId14"/>
      <w:headerReference w:type="first" r:id="rId15"/>
      <w:footerReference w:type="first" r:id="rId16"/>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0847" w14:textId="77777777" w:rsidR="002B7111" w:rsidRDefault="002B7111">
      <w:pPr>
        <w:spacing w:after="0" w:line="240" w:lineRule="auto"/>
      </w:pPr>
      <w:r>
        <w:separator/>
      </w:r>
    </w:p>
  </w:endnote>
  <w:endnote w:type="continuationSeparator" w:id="0">
    <w:p w14:paraId="4FEC9F0C" w14:textId="77777777" w:rsidR="002B7111" w:rsidRDefault="002B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63F6" w14:textId="77777777" w:rsidR="0096515C" w:rsidRDefault="00E454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502C4">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502C4">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636B9F38" w14:textId="77777777" w:rsidR="0096515C" w:rsidRDefault="009651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9902" w14:textId="77777777" w:rsidR="0096515C" w:rsidRDefault="00E454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502C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502C4">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776EB4AB" w14:textId="77777777" w:rsidR="0096515C" w:rsidRDefault="0096515C">
    <w:pPr>
      <w:pBdr>
        <w:top w:val="nil"/>
        <w:left w:val="nil"/>
        <w:bottom w:val="nil"/>
        <w:right w:val="nil"/>
        <w:between w:val="nil"/>
      </w:pBdr>
      <w:tabs>
        <w:tab w:val="center" w:pos="4419"/>
        <w:tab w:val="right" w:pos="8838"/>
      </w:tabs>
      <w:spacing w:after="0" w:line="240" w:lineRule="auto"/>
      <w:rPr>
        <w:color w:val="000000"/>
      </w:rPr>
    </w:pPr>
  </w:p>
  <w:p w14:paraId="6D16073E" w14:textId="77777777" w:rsidR="00CC59B3" w:rsidRDefault="00CC59B3"/>
  <w:p w14:paraId="0120D0EF" w14:textId="77777777" w:rsidR="00CC59B3" w:rsidRDefault="00CC59B3"/>
  <w:p w14:paraId="62FC1A98" w14:textId="77777777" w:rsidR="00CC59B3" w:rsidRDefault="00CC59B3"/>
  <w:p w14:paraId="7C9514C7" w14:textId="77777777" w:rsidR="00CC59B3" w:rsidRDefault="00CC59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1283" w14:textId="77777777" w:rsidR="002B7111" w:rsidRDefault="002B7111">
      <w:pPr>
        <w:spacing w:after="0" w:line="240" w:lineRule="auto"/>
      </w:pPr>
      <w:r>
        <w:separator/>
      </w:r>
    </w:p>
  </w:footnote>
  <w:footnote w:type="continuationSeparator" w:id="0">
    <w:p w14:paraId="4E46B0AE" w14:textId="77777777" w:rsidR="002B7111" w:rsidRDefault="002B7111">
      <w:pPr>
        <w:spacing w:after="0" w:line="240" w:lineRule="auto"/>
      </w:pPr>
      <w:r>
        <w:continuationSeparator/>
      </w:r>
    </w:p>
  </w:footnote>
  <w:footnote w:id="1">
    <w:p w14:paraId="66C91CAE" w14:textId="77777777" w:rsidR="0096515C" w:rsidRDefault="00E454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4C5E2AA8" w14:textId="77777777" w:rsidR="0096515C" w:rsidRDefault="00E4542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080F" w14:textId="77777777" w:rsidR="0096515C" w:rsidRDefault="0096515C">
    <w:pPr>
      <w:widowControl w:val="0"/>
      <w:pBdr>
        <w:top w:val="nil"/>
        <w:left w:val="nil"/>
        <w:bottom w:val="nil"/>
        <w:right w:val="nil"/>
        <w:between w:val="nil"/>
      </w:pBdr>
      <w:spacing w:after="0" w:line="276" w:lineRule="auto"/>
      <w:rPr>
        <w:color w:val="000000"/>
      </w:rPr>
    </w:pPr>
  </w:p>
  <w:tbl>
    <w:tblPr>
      <w:tblStyle w:val="a0"/>
      <w:tblW w:w="10450" w:type="dxa"/>
      <w:tblInd w:w="-1303" w:type="dxa"/>
      <w:tblLayout w:type="fixed"/>
      <w:tblLook w:val="0400" w:firstRow="0" w:lastRow="0" w:firstColumn="0" w:lastColumn="0" w:noHBand="0" w:noVBand="1"/>
    </w:tblPr>
    <w:tblGrid>
      <w:gridCol w:w="5741"/>
      <w:gridCol w:w="4709"/>
    </w:tblGrid>
    <w:tr w:rsidR="0096515C" w14:paraId="6DD838F2" w14:textId="77777777">
      <w:trPr>
        <w:trHeight w:val="247"/>
      </w:trPr>
      <w:tc>
        <w:tcPr>
          <w:tcW w:w="5741" w:type="dxa"/>
        </w:tcPr>
        <w:p w14:paraId="1DA204BD" w14:textId="77777777" w:rsidR="0096515C" w:rsidRDefault="00E4542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r>
            <w:rPr>
              <w:noProof/>
            </w:rPr>
            <w:drawing>
              <wp:anchor distT="0" distB="0" distL="0" distR="0" simplePos="0" relativeHeight="251658240" behindDoc="1" locked="0" layoutInCell="1" hidden="0" allowOverlap="1" wp14:anchorId="594D90A5" wp14:editId="0FB2E31C">
                <wp:simplePos x="0" y="0"/>
                <wp:positionH relativeFrom="column">
                  <wp:posOffset>-78104</wp:posOffset>
                </wp:positionH>
                <wp:positionV relativeFrom="paragraph">
                  <wp:posOffset>-180339</wp:posOffset>
                </wp:positionV>
                <wp:extent cx="7753350" cy="9942731"/>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709" w:type="dxa"/>
        </w:tcPr>
        <w:p w14:paraId="6B9C7F9A" w14:textId="77777777" w:rsidR="0096515C" w:rsidRDefault="00E45423">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16939/INFOEM/IP/RR/2022</w:t>
          </w:r>
        </w:p>
      </w:tc>
    </w:tr>
    <w:tr w:rsidR="0096515C" w14:paraId="603ECDF8" w14:textId="77777777">
      <w:trPr>
        <w:trHeight w:val="213"/>
      </w:trPr>
      <w:tc>
        <w:tcPr>
          <w:tcW w:w="5741" w:type="dxa"/>
        </w:tcPr>
        <w:p w14:paraId="1B0D7B73" w14:textId="77777777" w:rsidR="0096515C" w:rsidRDefault="00E4542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709" w:type="dxa"/>
        </w:tcPr>
        <w:p w14:paraId="6F45B507" w14:textId="77777777" w:rsidR="0096515C" w:rsidRDefault="0096515C">
          <w:pPr>
            <w:spacing w:after="120"/>
            <w:ind w:left="-486" w:right="214" w:firstLine="567"/>
            <w:jc w:val="right"/>
            <w:rPr>
              <w:rFonts w:ascii="Palatino Linotype" w:eastAsia="Palatino Linotype" w:hAnsi="Palatino Linotype" w:cs="Palatino Linotype"/>
              <w:sz w:val="24"/>
              <w:szCs w:val="24"/>
            </w:rPr>
          </w:pPr>
        </w:p>
      </w:tc>
    </w:tr>
    <w:tr w:rsidR="0096515C" w14:paraId="37033CB9" w14:textId="77777777">
      <w:trPr>
        <w:trHeight w:val="265"/>
      </w:trPr>
      <w:tc>
        <w:tcPr>
          <w:tcW w:w="5741" w:type="dxa"/>
        </w:tcPr>
        <w:p w14:paraId="647089D2" w14:textId="77777777" w:rsidR="0096515C" w:rsidRDefault="00E45423">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709" w:type="dxa"/>
        </w:tcPr>
        <w:p w14:paraId="4C641840" w14:textId="77777777" w:rsidR="0096515C" w:rsidRDefault="00E45423">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Comisión de Derechos Humanos del Estado de México</w:t>
          </w:r>
        </w:p>
      </w:tc>
    </w:tr>
    <w:tr w:rsidR="0096515C" w14:paraId="3366162D" w14:textId="77777777">
      <w:trPr>
        <w:trHeight w:val="373"/>
      </w:trPr>
      <w:tc>
        <w:tcPr>
          <w:tcW w:w="5741" w:type="dxa"/>
        </w:tcPr>
        <w:p w14:paraId="123D4726" w14:textId="77777777" w:rsidR="0096515C" w:rsidRDefault="00E4542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709" w:type="dxa"/>
        </w:tcPr>
        <w:p w14:paraId="53DF2A49" w14:textId="77777777" w:rsidR="0096515C" w:rsidRDefault="00E4542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E6D8626" w14:textId="77777777" w:rsidR="0096515C" w:rsidRDefault="0096515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BB5B" w14:textId="77777777" w:rsidR="0096515C" w:rsidRDefault="0096515C">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450" w:type="dxa"/>
      <w:tblInd w:w="-1303" w:type="dxa"/>
      <w:tblLayout w:type="fixed"/>
      <w:tblLook w:val="0400" w:firstRow="0" w:lastRow="0" w:firstColumn="0" w:lastColumn="0" w:noHBand="0" w:noVBand="1"/>
    </w:tblPr>
    <w:tblGrid>
      <w:gridCol w:w="5741"/>
      <w:gridCol w:w="4709"/>
    </w:tblGrid>
    <w:tr w:rsidR="0096515C" w14:paraId="491CE2C8" w14:textId="77777777">
      <w:trPr>
        <w:trHeight w:val="247"/>
      </w:trPr>
      <w:tc>
        <w:tcPr>
          <w:tcW w:w="5741" w:type="dxa"/>
        </w:tcPr>
        <w:p w14:paraId="65716214" w14:textId="77777777" w:rsidR="0096515C" w:rsidRDefault="00E4542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709" w:type="dxa"/>
        </w:tcPr>
        <w:p w14:paraId="49CC992B" w14:textId="77777777" w:rsidR="0096515C" w:rsidRDefault="00E45423">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16939/INFOEM/IP/RR/2022</w:t>
          </w:r>
        </w:p>
      </w:tc>
    </w:tr>
    <w:tr w:rsidR="0096515C" w14:paraId="42998431" w14:textId="77777777">
      <w:trPr>
        <w:trHeight w:val="213"/>
      </w:trPr>
      <w:tc>
        <w:tcPr>
          <w:tcW w:w="5741" w:type="dxa"/>
        </w:tcPr>
        <w:p w14:paraId="7434FC87" w14:textId="77777777" w:rsidR="0096515C" w:rsidRDefault="00E4542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709" w:type="dxa"/>
        </w:tcPr>
        <w:p w14:paraId="2FC8BA22" w14:textId="79B3607B" w:rsidR="0096515C" w:rsidRDefault="007F2FA7" w:rsidP="0016010F">
          <w:pPr>
            <w:spacing w:after="120"/>
            <w:ind w:left="-486" w:right="214" w:firstLine="567"/>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XXXXXXXXXXXXXXXXXXXXXXXXXX</w:t>
          </w:r>
        </w:p>
      </w:tc>
    </w:tr>
    <w:tr w:rsidR="0096515C" w14:paraId="52D6188E" w14:textId="77777777">
      <w:trPr>
        <w:trHeight w:val="265"/>
      </w:trPr>
      <w:tc>
        <w:tcPr>
          <w:tcW w:w="5741" w:type="dxa"/>
        </w:tcPr>
        <w:p w14:paraId="16711D7A" w14:textId="77777777" w:rsidR="0096515C" w:rsidRDefault="00E45423">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709" w:type="dxa"/>
        </w:tcPr>
        <w:p w14:paraId="0C84845A" w14:textId="77777777" w:rsidR="0096515C" w:rsidRDefault="00E45423">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Comisión de Derechos Humanos del Estado de México</w:t>
          </w:r>
        </w:p>
      </w:tc>
    </w:tr>
    <w:tr w:rsidR="0096515C" w14:paraId="21ADC12F" w14:textId="77777777">
      <w:trPr>
        <w:trHeight w:val="373"/>
      </w:trPr>
      <w:tc>
        <w:tcPr>
          <w:tcW w:w="5741" w:type="dxa"/>
        </w:tcPr>
        <w:p w14:paraId="7A78F1B3" w14:textId="77777777" w:rsidR="0096515C" w:rsidRDefault="00E4542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709" w:type="dxa"/>
        </w:tcPr>
        <w:p w14:paraId="0CDD525F" w14:textId="77777777" w:rsidR="0096515C" w:rsidRDefault="00E4542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1D8E42B" w14:textId="77777777" w:rsidR="0096515C" w:rsidRDefault="00E4542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5CBF627E" wp14:editId="353253E4">
          <wp:simplePos x="0" y="0"/>
          <wp:positionH relativeFrom="column">
            <wp:posOffset>-760094</wp:posOffset>
          </wp:positionH>
          <wp:positionV relativeFrom="paragraph">
            <wp:posOffset>-1622424</wp:posOffset>
          </wp:positionV>
          <wp:extent cx="7753350" cy="9942731"/>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972"/>
    <w:multiLevelType w:val="multilevel"/>
    <w:tmpl w:val="A378A71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B6753E"/>
    <w:multiLevelType w:val="multilevel"/>
    <w:tmpl w:val="51BCEEF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67671DCD"/>
    <w:multiLevelType w:val="multilevel"/>
    <w:tmpl w:val="D95A034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95F4017"/>
    <w:multiLevelType w:val="multilevel"/>
    <w:tmpl w:val="00924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5C"/>
    <w:rsid w:val="0016010F"/>
    <w:rsid w:val="001E1E6D"/>
    <w:rsid w:val="002B7111"/>
    <w:rsid w:val="00444B36"/>
    <w:rsid w:val="005502C4"/>
    <w:rsid w:val="007E4380"/>
    <w:rsid w:val="007F2FA7"/>
    <w:rsid w:val="0096515C"/>
    <w:rsid w:val="00CC59B3"/>
    <w:rsid w:val="00E454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A8082"/>
  <w15:docId w15:val="{8B228751-57DD-4C04-B327-78952D31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FA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8E5F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FAD"/>
    <w:rPr>
      <w:rFonts w:ascii="Calibri" w:eastAsia="Calibri" w:hAnsi="Calibri" w:cs="Calibri"/>
      <w:lang w:eastAsia="es-MX"/>
    </w:rPr>
  </w:style>
  <w:style w:type="paragraph" w:styleId="Piedepgina">
    <w:name w:val="footer"/>
    <w:basedOn w:val="Normal"/>
    <w:link w:val="PiedepginaCar"/>
    <w:uiPriority w:val="99"/>
    <w:unhideWhenUsed/>
    <w:rsid w:val="008E5F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FAD"/>
    <w:rPr>
      <w:rFonts w:ascii="Calibri" w:eastAsia="Calibri" w:hAnsi="Calibri" w:cs="Calibri"/>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5FA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5FAD"/>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9G2QloHMJ/sz88Hnd+8fHEvFEw==">CgMxLjAyCGguZ2pkZ3hzOAByITFsNE54WEFzSGlhdmtTd0JQaFdzNFZOVm1rbVFVZ1ZoTA==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10166</Words>
  <Characters>55914</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2023-05-26T16:57:00Z</cp:lastPrinted>
  <dcterms:created xsi:type="dcterms:W3CDTF">2023-06-06T16:41:00Z</dcterms:created>
  <dcterms:modified xsi:type="dcterms:W3CDTF">2023-06-06T16:41:00Z</dcterms:modified>
</cp:coreProperties>
</file>