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03ECA9" w14:textId="735551DD" w:rsidR="00E74B41" w:rsidRPr="00E74B41" w:rsidRDefault="00E74B41" w:rsidP="00E74B41">
      <w:pPr>
        <w:spacing w:line="360" w:lineRule="auto"/>
        <w:jc w:val="both"/>
        <w:rPr>
          <w:rFonts w:ascii="Palatino Linotype" w:hAnsi="Palatino Linotype" w:cs="Arial"/>
          <w:color w:val="000000" w:themeColor="text1"/>
        </w:rPr>
      </w:pPr>
      <w:r w:rsidRPr="00E74B41">
        <w:rPr>
          <w:rFonts w:ascii="Palatino Linotype" w:hAnsi="Palatino Linotype" w:cs="Arial"/>
          <w:color w:val="000000" w:themeColor="text1"/>
        </w:rPr>
        <w:t xml:space="preserve">Resolución del Pleno del Instituto de Transparencia, Acceso a la Información Pública y Protección de Datos Personales del Estado de México y Municipios, con domicilio en Metepec, Estado de México; de </w:t>
      </w:r>
      <w:r w:rsidR="00471A96">
        <w:rPr>
          <w:rFonts w:ascii="Palatino Linotype" w:hAnsi="Palatino Linotype"/>
        </w:rPr>
        <w:t>quince</w:t>
      </w:r>
      <w:r w:rsidR="00562E2B">
        <w:rPr>
          <w:rFonts w:ascii="Palatino Linotype" w:hAnsi="Palatino Linotype"/>
        </w:rPr>
        <w:t xml:space="preserve"> (</w:t>
      </w:r>
      <w:r w:rsidR="008E34B0">
        <w:rPr>
          <w:rFonts w:ascii="Palatino Linotype" w:hAnsi="Palatino Linotype"/>
        </w:rPr>
        <w:t>1</w:t>
      </w:r>
      <w:r w:rsidR="00471A96">
        <w:rPr>
          <w:rFonts w:ascii="Palatino Linotype" w:hAnsi="Palatino Linotype"/>
        </w:rPr>
        <w:t>5</w:t>
      </w:r>
      <w:r w:rsidR="00562E2B">
        <w:rPr>
          <w:rFonts w:ascii="Palatino Linotype" w:hAnsi="Palatino Linotype"/>
        </w:rPr>
        <w:t xml:space="preserve">) de </w:t>
      </w:r>
      <w:r w:rsidR="008E34B0">
        <w:rPr>
          <w:rFonts w:ascii="Palatino Linotype" w:hAnsi="Palatino Linotype"/>
        </w:rPr>
        <w:t>noviembre</w:t>
      </w:r>
      <w:r w:rsidR="00562E2B">
        <w:rPr>
          <w:rFonts w:ascii="Palatino Linotype" w:hAnsi="Palatino Linotype"/>
        </w:rPr>
        <w:t xml:space="preserve"> </w:t>
      </w:r>
      <w:r w:rsidRPr="00E74B41">
        <w:rPr>
          <w:rFonts w:ascii="Palatino Linotype" w:hAnsi="Palatino Linotype" w:cs="Arial"/>
          <w:color w:val="000000" w:themeColor="text1"/>
        </w:rPr>
        <w:t>de dos mil veintitrés.</w:t>
      </w:r>
    </w:p>
    <w:p w14:paraId="646189F0" w14:textId="77777777" w:rsidR="00E74B41" w:rsidRPr="00E74B41" w:rsidRDefault="00E74B41" w:rsidP="00E74B41">
      <w:pPr>
        <w:spacing w:line="360" w:lineRule="auto"/>
        <w:jc w:val="both"/>
        <w:rPr>
          <w:rFonts w:ascii="Palatino Linotype" w:hAnsi="Palatino Linotype" w:cs="Arial"/>
          <w:color w:val="000000" w:themeColor="text1"/>
        </w:rPr>
      </w:pPr>
    </w:p>
    <w:p w14:paraId="089AF78C" w14:textId="43FE5C94" w:rsidR="00E74B41" w:rsidRPr="00E74B41" w:rsidRDefault="00E74B41" w:rsidP="00E74B41">
      <w:pPr>
        <w:spacing w:line="360" w:lineRule="auto"/>
        <w:jc w:val="both"/>
        <w:rPr>
          <w:rFonts w:ascii="Palatino Linotype" w:hAnsi="Palatino Linotype" w:cs="Arial"/>
          <w:color w:val="000000" w:themeColor="text1"/>
        </w:rPr>
      </w:pPr>
      <w:r w:rsidRPr="00E74B41">
        <w:rPr>
          <w:rFonts w:ascii="Palatino Linotype" w:hAnsi="Palatino Linotype" w:cs="Arial"/>
          <w:b/>
          <w:color w:val="000000" w:themeColor="text1"/>
        </w:rPr>
        <w:t>VISTOS</w:t>
      </w:r>
      <w:r w:rsidRPr="00E74B41">
        <w:rPr>
          <w:rFonts w:ascii="Palatino Linotype" w:hAnsi="Palatino Linotype" w:cs="Arial"/>
          <w:color w:val="000000" w:themeColor="text1"/>
        </w:rPr>
        <w:t xml:space="preserve"> los expedientes electrónicos formados con motivo de los recurso</w:t>
      </w:r>
      <w:r w:rsidR="005A6AEB">
        <w:rPr>
          <w:rFonts w:ascii="Palatino Linotype" w:hAnsi="Palatino Linotype" w:cs="Arial"/>
          <w:color w:val="000000" w:themeColor="text1"/>
        </w:rPr>
        <w:t>s</w:t>
      </w:r>
      <w:r w:rsidRPr="00E74B41">
        <w:rPr>
          <w:rFonts w:ascii="Palatino Linotype" w:hAnsi="Palatino Linotype" w:cs="Arial"/>
          <w:color w:val="000000" w:themeColor="text1"/>
        </w:rPr>
        <w:t xml:space="preserve"> de revisión </w:t>
      </w:r>
      <w:bookmarkStart w:id="0" w:name="_GoBack"/>
      <w:r w:rsidR="008E34B0" w:rsidRPr="008E34B0">
        <w:rPr>
          <w:rFonts w:ascii="Palatino Linotype" w:eastAsia="Calibri" w:hAnsi="Palatino Linotype" w:cs="Arial"/>
          <w:b/>
          <w:lang w:val="es-ES"/>
        </w:rPr>
        <w:t>13653</w:t>
      </w:r>
      <w:bookmarkEnd w:id="0"/>
      <w:r w:rsidR="008E34B0" w:rsidRPr="008E34B0">
        <w:rPr>
          <w:rFonts w:ascii="Palatino Linotype" w:hAnsi="Palatino Linotype"/>
          <w:b/>
          <w:szCs w:val="22"/>
        </w:rPr>
        <w:t>/INFOEM/IP/RR/2022</w:t>
      </w:r>
      <w:r w:rsidR="008E34B0">
        <w:rPr>
          <w:rFonts w:ascii="Palatino Linotype" w:hAnsi="Palatino Linotype" w:cs="Arial"/>
          <w:b/>
          <w:color w:val="000000" w:themeColor="text1"/>
          <w:sz w:val="22"/>
          <w:szCs w:val="22"/>
        </w:rPr>
        <w:t xml:space="preserve"> y</w:t>
      </w:r>
      <w:r w:rsidR="002A20E7" w:rsidRPr="002A20E7">
        <w:rPr>
          <w:rFonts w:ascii="Palatino Linotype" w:hAnsi="Palatino Linotype" w:cs="Arial"/>
          <w:b/>
          <w:color w:val="000000" w:themeColor="text1"/>
          <w:sz w:val="22"/>
          <w:szCs w:val="22"/>
        </w:rPr>
        <w:t xml:space="preserve"> </w:t>
      </w:r>
      <w:r w:rsidR="008E34B0" w:rsidRPr="008E34B0">
        <w:rPr>
          <w:rFonts w:ascii="Palatino Linotype" w:hAnsi="Palatino Linotype" w:cs="Arial"/>
          <w:b/>
          <w:color w:val="000000" w:themeColor="text1"/>
        </w:rPr>
        <w:t>13657</w:t>
      </w:r>
      <w:r w:rsidR="008E34B0" w:rsidRPr="002A20E7">
        <w:rPr>
          <w:rFonts w:ascii="Palatino Linotype" w:hAnsi="Palatino Linotype"/>
          <w:b/>
          <w:szCs w:val="22"/>
        </w:rPr>
        <w:t>/INFOEM/IP/RR/202</w:t>
      </w:r>
      <w:r w:rsidR="008E34B0">
        <w:rPr>
          <w:rFonts w:ascii="Palatino Linotype" w:hAnsi="Palatino Linotype"/>
          <w:b/>
          <w:szCs w:val="22"/>
        </w:rPr>
        <w:t>2</w:t>
      </w:r>
      <w:r w:rsidRPr="00E74B41">
        <w:rPr>
          <w:rFonts w:ascii="Palatino Linotype" w:hAnsi="Palatino Linotype" w:cs="Arial"/>
          <w:color w:val="000000" w:themeColor="text1"/>
        </w:rPr>
        <w:t>, promovidos por</w:t>
      </w:r>
      <w:r w:rsidR="007471EF">
        <w:rPr>
          <w:rFonts w:ascii="Palatino Linotype" w:hAnsi="Palatino Linotype" w:cs="Arial"/>
          <w:color w:val="000000" w:themeColor="text1"/>
        </w:rPr>
        <w:t xml:space="preserve"> </w:t>
      </w:r>
      <w:r w:rsidR="0025699B">
        <w:rPr>
          <w:rFonts w:ascii="Palatino Linotype" w:hAnsi="Palatino Linotype" w:cs="Arial"/>
          <w:b/>
          <w:color w:val="000000" w:themeColor="text1"/>
        </w:rPr>
        <w:t>XXX XXX XXX</w:t>
      </w:r>
      <w:r w:rsidR="007471EF">
        <w:rPr>
          <w:rFonts w:ascii="Palatino Linotype" w:hAnsi="Palatino Linotype" w:cs="Arial"/>
          <w:color w:val="000000" w:themeColor="text1"/>
        </w:rPr>
        <w:t xml:space="preserve">, </w:t>
      </w:r>
      <w:r w:rsidRPr="00E74B41">
        <w:rPr>
          <w:rFonts w:ascii="Palatino Linotype" w:hAnsi="Palatino Linotype" w:cs="Arial"/>
          <w:color w:val="000000" w:themeColor="text1"/>
        </w:rPr>
        <w:t xml:space="preserve">en su calidad </w:t>
      </w:r>
      <w:r w:rsidRPr="00E74B41">
        <w:rPr>
          <w:rFonts w:ascii="Palatino Linotype" w:hAnsi="Palatino Linotype" w:cs="Arial"/>
          <w:b/>
          <w:color w:val="000000" w:themeColor="text1"/>
        </w:rPr>
        <w:t>de RECURRENTE</w:t>
      </w:r>
      <w:r w:rsidRPr="00E74B41">
        <w:rPr>
          <w:rFonts w:ascii="Palatino Linotype" w:hAnsi="Palatino Linotype" w:cs="Arial"/>
          <w:color w:val="000000" w:themeColor="text1"/>
        </w:rPr>
        <w:t>, en contra de la</w:t>
      </w:r>
      <w:r w:rsidR="00D71DEF">
        <w:rPr>
          <w:rFonts w:ascii="Palatino Linotype" w:hAnsi="Palatino Linotype" w:cs="Arial"/>
          <w:color w:val="000000" w:themeColor="text1"/>
        </w:rPr>
        <w:t>s</w:t>
      </w:r>
      <w:r w:rsidRPr="00E74B41">
        <w:rPr>
          <w:rFonts w:ascii="Palatino Linotype" w:hAnsi="Palatino Linotype" w:cs="Arial"/>
          <w:color w:val="000000" w:themeColor="text1"/>
        </w:rPr>
        <w:t xml:space="preserve"> respuesta</w:t>
      </w:r>
      <w:r w:rsidR="00D71DEF">
        <w:rPr>
          <w:rFonts w:ascii="Palatino Linotype" w:hAnsi="Palatino Linotype" w:cs="Arial"/>
          <w:color w:val="000000" w:themeColor="text1"/>
        </w:rPr>
        <w:t>s</w:t>
      </w:r>
      <w:r w:rsidRPr="00E74B41">
        <w:rPr>
          <w:rFonts w:ascii="Palatino Linotype" w:hAnsi="Palatino Linotype" w:cs="Arial"/>
          <w:color w:val="000000" w:themeColor="text1"/>
        </w:rPr>
        <w:t xml:space="preserve"> del </w:t>
      </w:r>
      <w:r w:rsidR="002A20E7">
        <w:rPr>
          <w:rFonts w:ascii="Palatino Linotype" w:hAnsi="Palatino Linotype" w:cs="Arial"/>
          <w:b/>
          <w:color w:val="000000" w:themeColor="text1"/>
        </w:rPr>
        <w:t xml:space="preserve">Ayuntamiento de </w:t>
      </w:r>
      <w:r w:rsidR="008E34B0">
        <w:rPr>
          <w:rFonts w:ascii="Palatino Linotype" w:hAnsi="Palatino Linotype" w:cs="Arial"/>
          <w:b/>
          <w:color w:val="000000" w:themeColor="text1"/>
        </w:rPr>
        <w:t>Calimaya</w:t>
      </w:r>
      <w:r w:rsidRPr="00E74B41">
        <w:rPr>
          <w:rFonts w:ascii="Palatino Linotype" w:hAnsi="Palatino Linotype" w:cs="Arial"/>
          <w:color w:val="000000" w:themeColor="text1"/>
        </w:rPr>
        <w:t xml:space="preserve">, en lo sucesivo el </w:t>
      </w:r>
      <w:r w:rsidRPr="00E74B41">
        <w:rPr>
          <w:rFonts w:ascii="Palatino Linotype" w:hAnsi="Palatino Linotype" w:cs="Arial"/>
          <w:b/>
          <w:color w:val="000000" w:themeColor="text1"/>
        </w:rPr>
        <w:t>SUJETO OBLIGADO</w:t>
      </w:r>
      <w:r w:rsidRPr="00E74B41">
        <w:rPr>
          <w:rFonts w:ascii="Palatino Linotype" w:hAnsi="Palatino Linotype" w:cs="Arial"/>
          <w:color w:val="000000" w:themeColor="text1"/>
        </w:rPr>
        <w:t>, se procede a dictar la presente resolución, con base en los siguientes:</w:t>
      </w:r>
    </w:p>
    <w:p w14:paraId="0CF5B50D" w14:textId="77777777" w:rsidR="00E74B41" w:rsidRPr="00E74B41" w:rsidRDefault="00E74B41" w:rsidP="00E74B41">
      <w:pPr>
        <w:spacing w:line="360" w:lineRule="auto"/>
        <w:jc w:val="both"/>
        <w:rPr>
          <w:rFonts w:ascii="Palatino Linotype" w:hAnsi="Palatino Linotype" w:cs="Arial"/>
          <w:color w:val="000000" w:themeColor="text1"/>
        </w:rPr>
      </w:pPr>
    </w:p>
    <w:p w14:paraId="3C177BC5" w14:textId="77777777" w:rsidR="00E74B41" w:rsidRPr="00E74B41" w:rsidRDefault="00E74B41" w:rsidP="00E74B41">
      <w:pPr>
        <w:pStyle w:val="Prrafodelista"/>
        <w:spacing w:line="360" w:lineRule="auto"/>
        <w:ind w:left="0"/>
        <w:jc w:val="center"/>
        <w:rPr>
          <w:rFonts w:ascii="Palatino Linotype" w:hAnsi="Palatino Linotype" w:cs="Arial"/>
          <w:b/>
          <w:color w:val="000000" w:themeColor="text1"/>
        </w:rPr>
      </w:pPr>
      <w:r w:rsidRPr="00E74B41">
        <w:rPr>
          <w:rFonts w:ascii="Palatino Linotype" w:hAnsi="Palatino Linotype" w:cs="Arial"/>
          <w:b/>
          <w:color w:val="000000" w:themeColor="text1"/>
        </w:rPr>
        <w:t>ANTECEDENTES</w:t>
      </w:r>
    </w:p>
    <w:p w14:paraId="6BF3FA19" w14:textId="77777777" w:rsidR="00E74B41" w:rsidRPr="00E74B41" w:rsidRDefault="00E74B41" w:rsidP="00E74B41">
      <w:pPr>
        <w:spacing w:line="360" w:lineRule="auto"/>
        <w:jc w:val="both"/>
        <w:rPr>
          <w:rFonts w:ascii="Palatino Linotype" w:hAnsi="Palatino Linotype" w:cs="Arial"/>
          <w:color w:val="000000" w:themeColor="text1"/>
        </w:rPr>
      </w:pPr>
    </w:p>
    <w:p w14:paraId="09CE8081" w14:textId="0B3BE03B" w:rsidR="00E74B41" w:rsidRPr="00E74B41" w:rsidRDefault="007471EF" w:rsidP="00E74B41">
      <w:pPr>
        <w:pStyle w:val="Prrafodelista"/>
        <w:numPr>
          <w:ilvl w:val="0"/>
          <w:numId w:val="32"/>
        </w:numPr>
        <w:spacing w:line="360" w:lineRule="auto"/>
        <w:ind w:left="0" w:firstLine="0"/>
        <w:jc w:val="both"/>
        <w:rPr>
          <w:rFonts w:ascii="Palatino Linotype" w:hAnsi="Palatino Linotype" w:cs="Arial"/>
          <w:color w:val="000000" w:themeColor="text1"/>
        </w:rPr>
      </w:pPr>
      <w:r>
        <w:rPr>
          <w:rFonts w:ascii="Palatino Linotype" w:hAnsi="Palatino Linotype" w:cs="Arial"/>
          <w:color w:val="000000" w:themeColor="text1"/>
        </w:rPr>
        <w:t xml:space="preserve">El </w:t>
      </w:r>
      <w:r w:rsidR="008E34B0">
        <w:rPr>
          <w:rFonts w:ascii="Palatino Linotype" w:hAnsi="Palatino Linotype" w:cs="Arial"/>
          <w:color w:val="000000" w:themeColor="text1"/>
        </w:rPr>
        <w:t>veintidós</w:t>
      </w:r>
      <w:r>
        <w:rPr>
          <w:rFonts w:ascii="Palatino Linotype" w:hAnsi="Palatino Linotype" w:cs="Arial"/>
          <w:color w:val="000000" w:themeColor="text1"/>
        </w:rPr>
        <w:t xml:space="preserve"> (</w:t>
      </w:r>
      <w:r w:rsidR="00C46533">
        <w:rPr>
          <w:rFonts w:ascii="Palatino Linotype" w:hAnsi="Palatino Linotype" w:cs="Arial"/>
          <w:color w:val="000000" w:themeColor="text1"/>
        </w:rPr>
        <w:t>2</w:t>
      </w:r>
      <w:r w:rsidR="008E34B0">
        <w:rPr>
          <w:rFonts w:ascii="Palatino Linotype" w:hAnsi="Palatino Linotype" w:cs="Arial"/>
          <w:color w:val="000000" w:themeColor="text1"/>
        </w:rPr>
        <w:t>2</w:t>
      </w:r>
      <w:r w:rsidR="00E74B41" w:rsidRPr="00E74B41">
        <w:rPr>
          <w:rFonts w:ascii="Palatino Linotype" w:hAnsi="Palatino Linotype" w:cs="Arial"/>
          <w:color w:val="000000" w:themeColor="text1"/>
        </w:rPr>
        <w:t xml:space="preserve">) de </w:t>
      </w:r>
      <w:r w:rsidR="008E34B0">
        <w:rPr>
          <w:rFonts w:ascii="Palatino Linotype" w:hAnsi="Palatino Linotype" w:cs="Arial"/>
          <w:color w:val="000000" w:themeColor="text1"/>
        </w:rPr>
        <w:t>agosto</w:t>
      </w:r>
      <w:r w:rsidR="00E74B41" w:rsidRPr="00E74B41">
        <w:rPr>
          <w:rFonts w:ascii="Palatino Linotype" w:hAnsi="Palatino Linotype" w:cs="Arial"/>
          <w:color w:val="000000" w:themeColor="text1"/>
        </w:rPr>
        <w:t xml:space="preserve"> de dos mil veinti</w:t>
      </w:r>
      <w:r w:rsidR="008E34B0">
        <w:rPr>
          <w:rFonts w:ascii="Palatino Linotype" w:hAnsi="Palatino Linotype" w:cs="Arial"/>
          <w:color w:val="000000" w:themeColor="text1"/>
        </w:rPr>
        <w:t>dós</w:t>
      </w:r>
      <w:r w:rsidR="00E74B41" w:rsidRPr="00E74B41">
        <w:rPr>
          <w:rFonts w:ascii="Palatino Linotype" w:hAnsi="Palatino Linotype" w:cs="Arial"/>
          <w:color w:val="000000" w:themeColor="text1"/>
        </w:rPr>
        <w:t xml:space="preserve">, </w:t>
      </w:r>
      <w:r w:rsidR="00E74B41" w:rsidRPr="00E74B41">
        <w:rPr>
          <w:rFonts w:ascii="Palatino Linotype" w:hAnsi="Palatino Linotype" w:cs="Arial"/>
          <w:b/>
          <w:color w:val="000000" w:themeColor="text1"/>
        </w:rPr>
        <w:t>EL RECURRENTE</w:t>
      </w:r>
      <w:r w:rsidR="00E74B41" w:rsidRPr="00E74B41">
        <w:rPr>
          <w:rFonts w:ascii="Palatino Linotype" w:hAnsi="Palatino Linotype" w:cs="Arial"/>
          <w:color w:val="000000" w:themeColor="text1"/>
        </w:rPr>
        <w:t xml:space="preserve"> presentó, ante el </w:t>
      </w:r>
      <w:r w:rsidR="00E74B41" w:rsidRPr="00E74B41">
        <w:rPr>
          <w:rFonts w:ascii="Palatino Linotype" w:hAnsi="Palatino Linotype" w:cs="Arial"/>
          <w:b/>
          <w:color w:val="000000" w:themeColor="text1"/>
        </w:rPr>
        <w:t>SUJETO OBLIGADO</w:t>
      </w:r>
      <w:r w:rsidR="00E74B41" w:rsidRPr="00E74B41">
        <w:rPr>
          <w:rFonts w:ascii="Palatino Linotype" w:hAnsi="Palatino Linotype" w:cs="Arial"/>
          <w:color w:val="000000" w:themeColor="text1"/>
        </w:rPr>
        <w:t xml:space="preserve"> vía Sistema de Acceso a la Información Mexiquense (SAIMEX), las solicitudes de información pública registradas con el número </w:t>
      </w:r>
      <w:r w:rsidR="002A20E7" w:rsidRPr="003F2810">
        <w:rPr>
          <w:rFonts w:ascii="Palatino Linotype" w:hAnsi="Palatino Linotype" w:cs="Arial"/>
          <w:b/>
          <w:szCs w:val="18"/>
        </w:rPr>
        <w:t>0</w:t>
      </w:r>
      <w:r w:rsidR="002A20E7">
        <w:rPr>
          <w:rFonts w:ascii="Palatino Linotype" w:hAnsi="Palatino Linotype" w:cs="Arial"/>
          <w:b/>
          <w:szCs w:val="18"/>
        </w:rPr>
        <w:t>0</w:t>
      </w:r>
      <w:r w:rsidR="008E34B0">
        <w:rPr>
          <w:rFonts w:ascii="Palatino Linotype" w:hAnsi="Palatino Linotype" w:cs="Arial"/>
          <w:b/>
          <w:szCs w:val="18"/>
        </w:rPr>
        <w:t>345</w:t>
      </w:r>
      <w:r w:rsidR="002A20E7" w:rsidRPr="003F2810">
        <w:rPr>
          <w:rFonts w:ascii="Palatino Linotype" w:hAnsi="Palatino Linotype" w:cs="Arial"/>
          <w:b/>
          <w:szCs w:val="18"/>
        </w:rPr>
        <w:t>/</w:t>
      </w:r>
      <w:r w:rsidR="008E34B0">
        <w:rPr>
          <w:rFonts w:ascii="Palatino Linotype" w:hAnsi="Palatino Linotype" w:cs="Arial"/>
          <w:b/>
          <w:szCs w:val="18"/>
        </w:rPr>
        <w:t>CALIMAYA</w:t>
      </w:r>
      <w:r w:rsidR="002A20E7">
        <w:rPr>
          <w:rFonts w:ascii="Palatino Linotype" w:hAnsi="Palatino Linotype" w:cs="Arial"/>
          <w:b/>
          <w:szCs w:val="18"/>
        </w:rPr>
        <w:t>/IP/202</w:t>
      </w:r>
      <w:r w:rsidR="008E34B0">
        <w:rPr>
          <w:rFonts w:ascii="Palatino Linotype" w:hAnsi="Palatino Linotype" w:cs="Arial"/>
          <w:b/>
          <w:szCs w:val="18"/>
        </w:rPr>
        <w:t>2</w:t>
      </w:r>
      <w:r w:rsidR="008E34B0">
        <w:rPr>
          <w:rFonts w:ascii="Palatino Linotype" w:hAnsi="Palatino Linotype" w:cs="Arial"/>
          <w:b/>
          <w:color w:val="000000" w:themeColor="text1"/>
        </w:rPr>
        <w:t xml:space="preserve"> y</w:t>
      </w:r>
      <w:r w:rsidR="002A20E7">
        <w:rPr>
          <w:rFonts w:ascii="Palatino Linotype" w:hAnsi="Palatino Linotype" w:cs="Arial"/>
          <w:b/>
          <w:color w:val="000000" w:themeColor="text1"/>
        </w:rPr>
        <w:t xml:space="preserve"> </w:t>
      </w:r>
      <w:r w:rsidR="005A6AEB" w:rsidRPr="003F2810">
        <w:rPr>
          <w:rFonts w:ascii="Palatino Linotype" w:hAnsi="Palatino Linotype" w:cs="Arial"/>
          <w:b/>
          <w:szCs w:val="18"/>
        </w:rPr>
        <w:t>0</w:t>
      </w:r>
      <w:r w:rsidR="005A6AEB">
        <w:rPr>
          <w:rFonts w:ascii="Palatino Linotype" w:hAnsi="Palatino Linotype" w:cs="Arial"/>
          <w:b/>
          <w:szCs w:val="18"/>
        </w:rPr>
        <w:t>0</w:t>
      </w:r>
      <w:r w:rsidR="008E34B0">
        <w:rPr>
          <w:rFonts w:ascii="Palatino Linotype" w:hAnsi="Palatino Linotype" w:cs="Arial"/>
          <w:b/>
          <w:szCs w:val="18"/>
        </w:rPr>
        <w:t>344</w:t>
      </w:r>
      <w:r w:rsidR="005A6AEB" w:rsidRPr="003F2810">
        <w:rPr>
          <w:rFonts w:ascii="Palatino Linotype" w:hAnsi="Palatino Linotype" w:cs="Arial"/>
          <w:b/>
          <w:szCs w:val="18"/>
        </w:rPr>
        <w:t>/</w:t>
      </w:r>
      <w:r w:rsidR="008E34B0">
        <w:rPr>
          <w:rFonts w:ascii="Palatino Linotype" w:hAnsi="Palatino Linotype" w:cs="Arial"/>
          <w:b/>
          <w:szCs w:val="18"/>
        </w:rPr>
        <w:t>CALIMAYA</w:t>
      </w:r>
      <w:r w:rsidR="005A6AEB">
        <w:rPr>
          <w:rFonts w:ascii="Palatino Linotype" w:hAnsi="Palatino Linotype" w:cs="Arial"/>
          <w:b/>
          <w:szCs w:val="18"/>
        </w:rPr>
        <w:t>/IP/202</w:t>
      </w:r>
      <w:r w:rsidR="008E34B0">
        <w:rPr>
          <w:rFonts w:ascii="Palatino Linotype" w:hAnsi="Palatino Linotype" w:cs="Arial"/>
          <w:b/>
          <w:szCs w:val="18"/>
        </w:rPr>
        <w:t>2</w:t>
      </w:r>
      <w:r w:rsidR="002A20E7">
        <w:rPr>
          <w:rFonts w:ascii="Palatino Linotype" w:hAnsi="Palatino Linotype" w:cs="Arial"/>
          <w:b/>
          <w:szCs w:val="18"/>
        </w:rPr>
        <w:t xml:space="preserve"> </w:t>
      </w:r>
      <w:r w:rsidR="00E74B41" w:rsidRPr="00E74B41">
        <w:rPr>
          <w:rFonts w:ascii="Palatino Linotype" w:hAnsi="Palatino Linotype" w:cs="Arial"/>
          <w:color w:val="000000" w:themeColor="text1"/>
        </w:rPr>
        <w:t>mediante las cuales solicitó lo siguiente:</w:t>
      </w:r>
    </w:p>
    <w:p w14:paraId="52248C3C" w14:textId="77777777" w:rsidR="00E74B41" w:rsidRPr="00E74B41" w:rsidRDefault="00E74B41" w:rsidP="00E74B41">
      <w:pPr>
        <w:spacing w:line="360" w:lineRule="auto"/>
        <w:jc w:val="both"/>
        <w:rPr>
          <w:rFonts w:ascii="Palatino Linotype" w:hAnsi="Palatino Linotype" w:cs="Arial"/>
          <w:color w:val="000000" w:themeColor="text1"/>
        </w:rPr>
      </w:pPr>
    </w:p>
    <w:tbl>
      <w:tblPr>
        <w:tblStyle w:val="Tablaconcuadrcula"/>
        <w:tblW w:w="8784" w:type="dxa"/>
        <w:tblLayout w:type="fixed"/>
        <w:tblLook w:val="04A0" w:firstRow="1" w:lastRow="0" w:firstColumn="1" w:lastColumn="0" w:noHBand="0" w:noVBand="1"/>
      </w:tblPr>
      <w:tblGrid>
        <w:gridCol w:w="2689"/>
        <w:gridCol w:w="2977"/>
        <w:gridCol w:w="3118"/>
      </w:tblGrid>
      <w:tr w:rsidR="00E74B41" w:rsidRPr="00471A96" w14:paraId="55E43BD0" w14:textId="77777777" w:rsidTr="003F2810">
        <w:tc>
          <w:tcPr>
            <w:tcW w:w="2689" w:type="dxa"/>
          </w:tcPr>
          <w:p w14:paraId="0CACC204" w14:textId="4CEBD6B9" w:rsidR="00E74B41" w:rsidRPr="00471A96" w:rsidRDefault="008E34B0" w:rsidP="003F2810">
            <w:pPr>
              <w:rPr>
                <w:rFonts w:ascii="Palatino Linotype" w:hAnsi="Palatino Linotype" w:cs="Arial"/>
                <w:b/>
                <w:sz w:val="22"/>
                <w:szCs w:val="22"/>
              </w:rPr>
            </w:pPr>
            <w:r w:rsidRPr="00471A96">
              <w:rPr>
                <w:rFonts w:ascii="Palatino Linotype" w:hAnsi="Palatino Linotype" w:cs="Arial"/>
                <w:b/>
                <w:sz w:val="22"/>
                <w:szCs w:val="22"/>
              </w:rPr>
              <w:t>00345/CALIMAYA/IP/2022</w:t>
            </w:r>
          </w:p>
        </w:tc>
        <w:tc>
          <w:tcPr>
            <w:tcW w:w="2977" w:type="dxa"/>
          </w:tcPr>
          <w:p w14:paraId="5A9BDCCE" w14:textId="4653AE88" w:rsidR="00E74B41" w:rsidRPr="00471A96" w:rsidRDefault="008E34B0" w:rsidP="00E74B41">
            <w:pPr>
              <w:rPr>
                <w:rFonts w:ascii="Palatino Linotype" w:hAnsi="Palatino Linotype" w:cs="Arial"/>
                <w:b/>
                <w:sz w:val="22"/>
                <w:szCs w:val="22"/>
                <w:shd w:val="clear" w:color="auto" w:fill="FFFFFF"/>
              </w:rPr>
            </w:pPr>
            <w:r w:rsidRPr="00471A96">
              <w:rPr>
                <w:rFonts w:ascii="Palatino Linotype" w:eastAsia="Calibri" w:hAnsi="Palatino Linotype" w:cs="Arial"/>
                <w:b/>
                <w:sz w:val="22"/>
                <w:szCs w:val="22"/>
                <w:lang w:val="es-ES"/>
              </w:rPr>
              <w:t>13653</w:t>
            </w:r>
            <w:r w:rsidRPr="00471A96">
              <w:rPr>
                <w:rFonts w:ascii="Palatino Linotype" w:hAnsi="Palatino Linotype"/>
                <w:b/>
                <w:sz w:val="22"/>
                <w:szCs w:val="22"/>
              </w:rPr>
              <w:t>/INFOEM/IP/RR/2022</w:t>
            </w:r>
          </w:p>
        </w:tc>
        <w:tc>
          <w:tcPr>
            <w:tcW w:w="3118" w:type="dxa"/>
          </w:tcPr>
          <w:p w14:paraId="2872C45F" w14:textId="2813C9FB" w:rsidR="00E74B41" w:rsidRPr="00471A96" w:rsidRDefault="008E34B0" w:rsidP="00E74B41">
            <w:pPr>
              <w:jc w:val="both"/>
              <w:rPr>
                <w:rFonts w:ascii="Palatino Linotype" w:hAnsi="Palatino Linotype"/>
                <w:i/>
                <w:sz w:val="22"/>
                <w:szCs w:val="22"/>
              </w:rPr>
            </w:pPr>
            <w:r w:rsidRPr="00471A96">
              <w:rPr>
                <w:rFonts w:ascii="Palatino Linotype" w:hAnsi="Palatino Linotype"/>
                <w:i/>
                <w:sz w:val="22"/>
                <w:szCs w:val="22"/>
              </w:rPr>
              <w:t xml:space="preserve">Que por medio del presente ocurso, con fundamento en lo establecido en los artículos 8, y 85 fracción V; artículo XXIV de la Declaración Americana de los Deberes y Derechos del Hombre; solicito respetuosamente se me entregue de forma clara, precisa </w:t>
            </w:r>
            <w:r w:rsidRPr="00471A96">
              <w:rPr>
                <w:rFonts w:ascii="Palatino Linotype" w:hAnsi="Palatino Linotype"/>
                <w:i/>
                <w:sz w:val="22"/>
                <w:szCs w:val="22"/>
              </w:rPr>
              <w:lastRenderedPageBreak/>
              <w:t>y completa la información pública en lo que a continuación se cita en el numeral romano I, II y III. I._ Permisos de construcción en áreas de uso común a favor de la Asociación de Colonos del Conjunto Urbano Villas del Campo, A.C., lo anterior del año 2015 al 22 de agosto del 2022. La anterior petición  conforme lo establece el, artículo 4, 7, 9 y 15 de la Ley de Transparencia y Acceso a la Información Pública del Estado de México y Municipios.</w:t>
            </w:r>
          </w:p>
        </w:tc>
      </w:tr>
      <w:tr w:rsidR="00E74B41" w:rsidRPr="00471A96" w14:paraId="7BFC02BC" w14:textId="77777777" w:rsidTr="003F2810">
        <w:tc>
          <w:tcPr>
            <w:tcW w:w="2689" w:type="dxa"/>
          </w:tcPr>
          <w:p w14:paraId="2FD78975" w14:textId="1BB25747" w:rsidR="00E74B41" w:rsidRPr="00471A96" w:rsidRDefault="008E34B0" w:rsidP="002A20E7">
            <w:pPr>
              <w:rPr>
                <w:rFonts w:ascii="Palatino Linotype" w:hAnsi="Palatino Linotype" w:cs="Arial"/>
                <w:b/>
                <w:sz w:val="22"/>
                <w:szCs w:val="22"/>
                <w:shd w:val="clear" w:color="auto" w:fill="FFFFFF"/>
              </w:rPr>
            </w:pPr>
            <w:r w:rsidRPr="00471A96">
              <w:rPr>
                <w:rFonts w:ascii="Palatino Linotype" w:hAnsi="Palatino Linotype" w:cs="Arial"/>
                <w:b/>
                <w:sz w:val="22"/>
                <w:szCs w:val="22"/>
              </w:rPr>
              <w:lastRenderedPageBreak/>
              <w:t>00344/CALIMAYA/IP/2022</w:t>
            </w:r>
          </w:p>
        </w:tc>
        <w:tc>
          <w:tcPr>
            <w:tcW w:w="2977" w:type="dxa"/>
          </w:tcPr>
          <w:p w14:paraId="7AC120BF" w14:textId="14E72F3D" w:rsidR="00E74B41" w:rsidRPr="00471A96" w:rsidRDefault="008E34B0" w:rsidP="00EA7B1A">
            <w:pPr>
              <w:rPr>
                <w:rFonts w:ascii="Palatino Linotype" w:hAnsi="Palatino Linotype" w:cs="Arial"/>
                <w:b/>
                <w:sz w:val="22"/>
                <w:szCs w:val="22"/>
                <w:shd w:val="clear" w:color="auto" w:fill="FFFFFF"/>
              </w:rPr>
            </w:pPr>
            <w:r w:rsidRPr="00471A96">
              <w:rPr>
                <w:rFonts w:ascii="Palatino Linotype" w:hAnsi="Palatino Linotype" w:cs="Arial"/>
                <w:b/>
                <w:color w:val="000000" w:themeColor="text1"/>
                <w:sz w:val="22"/>
                <w:szCs w:val="22"/>
              </w:rPr>
              <w:t>13657</w:t>
            </w:r>
            <w:r w:rsidRPr="00471A96">
              <w:rPr>
                <w:rFonts w:ascii="Palatino Linotype" w:hAnsi="Palatino Linotype"/>
                <w:b/>
                <w:sz w:val="22"/>
                <w:szCs w:val="22"/>
              </w:rPr>
              <w:t>/INFOEM/IP/RR/2022</w:t>
            </w:r>
          </w:p>
        </w:tc>
        <w:tc>
          <w:tcPr>
            <w:tcW w:w="3118" w:type="dxa"/>
          </w:tcPr>
          <w:p w14:paraId="5E123805" w14:textId="42C9FDE7" w:rsidR="00E74B41" w:rsidRPr="00471A96" w:rsidRDefault="008E34B0" w:rsidP="00E74B41">
            <w:pPr>
              <w:jc w:val="both"/>
              <w:rPr>
                <w:rFonts w:ascii="Palatino Linotype" w:hAnsi="Palatino Linotype"/>
                <w:i/>
                <w:sz w:val="22"/>
                <w:szCs w:val="22"/>
              </w:rPr>
            </w:pPr>
            <w:r w:rsidRPr="00471A96">
              <w:rPr>
                <w:rFonts w:ascii="Palatino Linotype" w:hAnsi="Palatino Linotype"/>
                <w:i/>
                <w:sz w:val="22"/>
                <w:szCs w:val="22"/>
              </w:rPr>
              <w:t>Que por medio del presente ocurso, con fundamento en lo establecido en los artículos 8, y 85 fracción V; artículo XXIV de la Declaración Americana de los Deberes y Derechos del Hombre; solicito respetuosamente se me entregue de forma clara, precisa y completa la información pública en lo que a continuación se cita en el numeral romano I, II y III. I._ Inversión en obra publica en el conjunto Urbano Villas del Campo del año 2012 al mes de agosto del 2022. La anterior petición  conforme lo establece el, artículo 4, 7, 9 y 15 de la Ley de Transparencia y Acceso a la Información Pública del Estado de México y Municipios.</w:t>
            </w:r>
          </w:p>
        </w:tc>
      </w:tr>
    </w:tbl>
    <w:p w14:paraId="1A0E5DEA" w14:textId="77777777" w:rsidR="00E74B41" w:rsidRPr="00E74B41" w:rsidRDefault="00E74B41" w:rsidP="00E74B41">
      <w:pPr>
        <w:spacing w:line="360" w:lineRule="auto"/>
        <w:jc w:val="both"/>
        <w:rPr>
          <w:rFonts w:ascii="Palatino Linotype" w:hAnsi="Palatino Linotype" w:cs="Arial"/>
          <w:color w:val="000000" w:themeColor="text1"/>
        </w:rPr>
      </w:pPr>
    </w:p>
    <w:p w14:paraId="099510C7" w14:textId="6C492D5B" w:rsidR="00E74B41" w:rsidRDefault="00E74B41" w:rsidP="00E74B41">
      <w:pPr>
        <w:pStyle w:val="Prrafodelista"/>
        <w:numPr>
          <w:ilvl w:val="0"/>
          <w:numId w:val="32"/>
        </w:numPr>
        <w:spacing w:line="360" w:lineRule="auto"/>
        <w:ind w:left="0" w:firstLine="0"/>
        <w:jc w:val="both"/>
        <w:rPr>
          <w:rFonts w:ascii="Palatino Linotype" w:hAnsi="Palatino Linotype" w:cs="Arial"/>
          <w:color w:val="000000" w:themeColor="text1"/>
        </w:rPr>
      </w:pPr>
      <w:r w:rsidRPr="00E74B41">
        <w:rPr>
          <w:rFonts w:ascii="Palatino Linotype" w:hAnsi="Palatino Linotype" w:cs="Arial"/>
          <w:color w:val="000000" w:themeColor="text1"/>
        </w:rPr>
        <w:t>Señaló como modalidad de entrega de la información a través del SAIMEX.</w:t>
      </w:r>
    </w:p>
    <w:p w14:paraId="13B578E5" w14:textId="77777777" w:rsidR="00E74B41" w:rsidRPr="00E74B41" w:rsidRDefault="00E74B41" w:rsidP="00E74B41">
      <w:pPr>
        <w:pStyle w:val="Prrafodelista"/>
        <w:spacing w:line="360" w:lineRule="auto"/>
        <w:ind w:left="0"/>
        <w:jc w:val="both"/>
        <w:rPr>
          <w:rFonts w:ascii="Palatino Linotype" w:hAnsi="Palatino Linotype" w:cs="Arial"/>
          <w:color w:val="000000" w:themeColor="text1"/>
        </w:rPr>
      </w:pPr>
    </w:p>
    <w:p w14:paraId="6A2F05F0" w14:textId="607E9F01" w:rsidR="00EE1450" w:rsidRDefault="008E34B0" w:rsidP="00E74B41">
      <w:pPr>
        <w:pStyle w:val="Prrafodelista"/>
        <w:numPr>
          <w:ilvl w:val="0"/>
          <w:numId w:val="32"/>
        </w:numPr>
        <w:spacing w:line="360" w:lineRule="auto"/>
        <w:ind w:left="0" w:firstLine="0"/>
        <w:jc w:val="both"/>
        <w:rPr>
          <w:rFonts w:ascii="Palatino Linotype" w:hAnsi="Palatino Linotype" w:cs="Arial"/>
          <w:color w:val="000000" w:themeColor="text1"/>
        </w:rPr>
      </w:pPr>
      <w:r>
        <w:rPr>
          <w:rFonts w:ascii="Palatino Linotype" w:hAnsi="Palatino Linotype" w:cs="Arial"/>
          <w:color w:val="000000" w:themeColor="text1"/>
        </w:rPr>
        <w:t xml:space="preserve">El </w:t>
      </w:r>
      <w:r w:rsidRPr="00E74B41">
        <w:rPr>
          <w:rFonts w:ascii="Palatino Linotype" w:hAnsi="Palatino Linotype" w:cs="Arial"/>
          <w:color w:val="000000" w:themeColor="text1"/>
        </w:rPr>
        <w:t>veinti</w:t>
      </w:r>
      <w:r>
        <w:rPr>
          <w:rFonts w:ascii="Palatino Linotype" w:hAnsi="Palatino Linotype" w:cs="Arial"/>
          <w:color w:val="000000" w:themeColor="text1"/>
        </w:rPr>
        <w:t>dós</w:t>
      </w:r>
      <w:r w:rsidR="00C46533">
        <w:rPr>
          <w:rFonts w:ascii="Palatino Linotype" w:hAnsi="Palatino Linotype" w:cs="Arial"/>
          <w:color w:val="000000" w:themeColor="text1"/>
        </w:rPr>
        <w:t xml:space="preserve"> (2</w:t>
      </w:r>
      <w:r>
        <w:rPr>
          <w:rFonts w:ascii="Palatino Linotype" w:hAnsi="Palatino Linotype" w:cs="Arial"/>
          <w:color w:val="000000" w:themeColor="text1"/>
        </w:rPr>
        <w:t>2</w:t>
      </w:r>
      <w:r w:rsidR="00C46533">
        <w:rPr>
          <w:rFonts w:ascii="Palatino Linotype" w:hAnsi="Palatino Linotype" w:cs="Arial"/>
          <w:color w:val="000000" w:themeColor="text1"/>
        </w:rPr>
        <w:t xml:space="preserve">) </w:t>
      </w:r>
      <w:r>
        <w:rPr>
          <w:rFonts w:ascii="Palatino Linotype" w:hAnsi="Palatino Linotype" w:cs="Arial"/>
          <w:color w:val="000000" w:themeColor="text1"/>
        </w:rPr>
        <w:t>d</w:t>
      </w:r>
      <w:r w:rsidR="00EE1450">
        <w:rPr>
          <w:rFonts w:ascii="Palatino Linotype" w:hAnsi="Palatino Linotype" w:cs="Arial"/>
          <w:color w:val="000000" w:themeColor="text1"/>
        </w:rPr>
        <w:t xml:space="preserve">e </w:t>
      </w:r>
      <w:r>
        <w:rPr>
          <w:rFonts w:ascii="Palatino Linotype" w:hAnsi="Palatino Linotype" w:cs="Arial"/>
          <w:color w:val="000000" w:themeColor="text1"/>
        </w:rPr>
        <w:t>agosto</w:t>
      </w:r>
      <w:r w:rsidR="00EE1450">
        <w:rPr>
          <w:rFonts w:ascii="Palatino Linotype" w:hAnsi="Palatino Linotype" w:cs="Arial"/>
          <w:color w:val="000000" w:themeColor="text1"/>
        </w:rPr>
        <w:t xml:space="preserve"> de dos mil </w:t>
      </w:r>
      <w:r w:rsidRPr="00E74B41">
        <w:rPr>
          <w:rFonts w:ascii="Palatino Linotype" w:hAnsi="Palatino Linotype" w:cs="Arial"/>
          <w:color w:val="000000" w:themeColor="text1"/>
        </w:rPr>
        <w:t>veinti</w:t>
      </w:r>
      <w:r>
        <w:rPr>
          <w:rFonts w:ascii="Palatino Linotype" w:hAnsi="Palatino Linotype" w:cs="Arial"/>
          <w:color w:val="000000" w:themeColor="text1"/>
        </w:rPr>
        <w:t xml:space="preserve">dós </w:t>
      </w:r>
      <w:r w:rsidR="00495E0B">
        <w:rPr>
          <w:rFonts w:ascii="Palatino Linotype" w:hAnsi="Palatino Linotype" w:cs="Arial"/>
          <w:color w:val="000000" w:themeColor="text1"/>
        </w:rPr>
        <w:t>el Sujeto Obligado dio respuesta a las solicitudes de acceso a la información, en los siguientes términos:</w:t>
      </w:r>
    </w:p>
    <w:p w14:paraId="0A72C500" w14:textId="77777777" w:rsidR="00EE1450" w:rsidRDefault="00EE1450" w:rsidP="00EE1450">
      <w:pPr>
        <w:pStyle w:val="Prrafodelista"/>
        <w:spacing w:line="360" w:lineRule="auto"/>
        <w:ind w:left="0"/>
        <w:jc w:val="both"/>
        <w:rPr>
          <w:rFonts w:ascii="Palatino Linotype" w:hAnsi="Palatino Linotype" w:cs="Arial"/>
          <w:color w:val="000000" w:themeColor="text1"/>
        </w:rPr>
      </w:pPr>
    </w:p>
    <w:p w14:paraId="51999C63" w14:textId="77777777" w:rsidR="008E34B0" w:rsidRPr="008E34B0" w:rsidRDefault="00495E0B" w:rsidP="008E34B0">
      <w:pPr>
        <w:pStyle w:val="Prrafodelista"/>
        <w:spacing w:line="360" w:lineRule="auto"/>
        <w:ind w:left="567" w:right="616"/>
        <w:jc w:val="both"/>
        <w:rPr>
          <w:rFonts w:ascii="Palatino Linotype" w:hAnsi="Palatino Linotype" w:cs="Arial"/>
          <w:i/>
          <w:color w:val="000000" w:themeColor="text1"/>
          <w:sz w:val="22"/>
        </w:rPr>
      </w:pPr>
      <w:r>
        <w:rPr>
          <w:rFonts w:ascii="Palatino Linotype" w:hAnsi="Palatino Linotype" w:cs="Arial"/>
          <w:i/>
          <w:color w:val="000000" w:themeColor="text1"/>
          <w:sz w:val="22"/>
        </w:rPr>
        <w:t>“</w:t>
      </w:r>
      <w:r w:rsidR="008E34B0" w:rsidRPr="008E34B0">
        <w:rPr>
          <w:rFonts w:ascii="Palatino Linotype" w:hAnsi="Palatino Linotype" w:cs="Arial"/>
          <w:i/>
          <w:color w:val="000000" w:themeColor="text1"/>
          <w:sz w:val="22"/>
        </w:rPr>
        <w:t xml:space="preserve">Calimaya Estado de México, 22 de agosto de 2022. DECLARATORIA DE INCOMPETENCIA TOTAL ESTIMADO SOLICITANTE: CON FUNDAMENTO EN LOS ARTÍCULOS 12, 19 Y 167 SEGUNDO PÁRRAFO DE LA LEY DE TRANSPARENCIA Y ACCESO A LA INFORMACIÓN PÚBLICA DEL ESTADO DE MÉXICO Y MUNICIPIOS, ESTA UNIDAD DE TRANSPARENCIA CON RELACIÓN A SU SOLICITUD DE INFORMACIÓN CON NÚMERO DE FOLIO 00345/CALIMAYA/IP/2022, EN VIRTUD DE QUE SU SOLICITUD REFIERE: “Que por medio del presente ocurso, con fundamento en lo establecido en los artículos 8, y 85 fracción V; artículo XXIV de la Declaración Americana de los Deberes y Derechos del Hombre; solicito respetuosamente se me entregue de forma clara, precisa y completa la información pública en lo que a continuación se cita en el numeral romano I, II y III. I._ Permisos de construcción en áreas de uso común a favor de la Asociación de Colonos del Conjunto Urbano Villas del Campo, A.C., lo anterior del año 2015 al 22 de agosto del 2022. La anterior petición conforme lo establece el, artículo 4, 7, 9 y 15 de la Ley de Transparencia y Acceso a la Información Pública del Estado de México y Municipios. ” (SIC) DETERMINA LA NOTORIA INCOMPETENCIA PARA DAR TRÁMITE A SU SOLICITUD DE INFORMACIÓN, ORIENTÁNDOLE POR ESTE MEDIO A SABER QUE LA AUTORIZACIÓN SOBRE LA CONSTRUCCIÓN DEL CONJUNTO URBANO EN SU TOTALIDAD FUE EMITIDA POR LA SECRETARIA DE DESARROLLO URBANO Y OBRA PÚBLICA DEL GOBIERNO DEL ESTADO DE MÉXICO EN LAS CORRESPONDIENTES GACETAS DE GOBIERNO DONDE EL REGIMEN </w:t>
      </w:r>
      <w:r w:rsidR="008E34B0" w:rsidRPr="008E34B0">
        <w:rPr>
          <w:rFonts w:ascii="Palatino Linotype" w:hAnsi="Palatino Linotype" w:cs="Arial"/>
          <w:i/>
          <w:color w:val="000000" w:themeColor="text1"/>
          <w:sz w:val="22"/>
        </w:rPr>
        <w:lastRenderedPageBreak/>
        <w:t>AUTORIZADO DE LAS VIVIENDAS ES EL CONDOMINAL, MIENTRAS QUE LAS OBRAS DE MEJORAMIENTO Y MANTENIMIENTO DE DICHO CONJUNTO DADA SU CONSTITUCIÓN PRIVATIVA, SON OBJETO DE PROPIEDAD COMÚN, DE ACUERDO CON LO DISPUESTO EN EL ARTÍCULO 24 DE LA LEY QUE REGULA EL RÉGIMEN DE PROPIEDAD EN CONDOMINIO EN EL ESTADO DE MÉXICO. EN CASO DE CUALQUIER INCONFORMIDAD SOBRE SU CONJUNTO, O LA ADMINISTRACIÓN DEL MISMO, SUS DERECHOS ESTÁN ESTABLECIDOS EN EL ARTÍCULO 16 DEL ORDENAMIENTO ANTES SEÑALADO. En caso de que se presente la aclaración después de 10 días hábiles de que se notificó el presente requerimiento por parte de la Unidad de Información, o la aclaración no sea lo suficientemente precisa y clara se tendrá por no presentada la solicitud, quedando a salvo los derechos de la persona para volverla a presentar. DRA. YESIKA GUADALUPE GÓMEZ CARMONA TITULAR DE LA UNIDAD DE TRANSPARENCIA DEL AYUNTAMIENTO DE CALIMAYA. C.c.p.- Archivo.</w:t>
      </w:r>
    </w:p>
    <w:p w14:paraId="0D117608" w14:textId="77777777" w:rsidR="008E34B0" w:rsidRPr="008E34B0" w:rsidRDefault="008E34B0" w:rsidP="008E34B0">
      <w:pPr>
        <w:pStyle w:val="Prrafodelista"/>
        <w:spacing w:line="360" w:lineRule="auto"/>
        <w:ind w:left="567" w:right="616"/>
        <w:jc w:val="both"/>
        <w:rPr>
          <w:rFonts w:ascii="Palatino Linotype" w:hAnsi="Palatino Linotype" w:cs="Arial"/>
          <w:i/>
          <w:color w:val="000000" w:themeColor="text1"/>
          <w:sz w:val="22"/>
        </w:rPr>
      </w:pPr>
      <w:r w:rsidRPr="008E34B0">
        <w:rPr>
          <w:rFonts w:ascii="Palatino Linotype" w:hAnsi="Palatino Linotype" w:cs="Arial"/>
          <w:i/>
          <w:color w:val="000000" w:themeColor="text1"/>
          <w:sz w:val="22"/>
        </w:rPr>
        <w:t>ATENTAMENTE</w:t>
      </w:r>
    </w:p>
    <w:p w14:paraId="4EB0924F" w14:textId="71E9D23E" w:rsidR="00EE1450" w:rsidRDefault="008E34B0" w:rsidP="008E34B0">
      <w:pPr>
        <w:pStyle w:val="Prrafodelista"/>
        <w:spacing w:line="360" w:lineRule="auto"/>
        <w:ind w:left="567" w:right="616"/>
        <w:jc w:val="both"/>
        <w:rPr>
          <w:rFonts w:ascii="Palatino Linotype" w:hAnsi="Palatino Linotype" w:cs="Arial"/>
          <w:i/>
          <w:color w:val="000000" w:themeColor="text1"/>
          <w:sz w:val="22"/>
        </w:rPr>
      </w:pPr>
      <w:r w:rsidRPr="008E34B0">
        <w:rPr>
          <w:rFonts w:ascii="Palatino Linotype" w:hAnsi="Palatino Linotype" w:cs="Arial"/>
          <w:i/>
          <w:color w:val="000000" w:themeColor="text1"/>
          <w:sz w:val="22"/>
        </w:rPr>
        <w:t>DRA. YESIKA GUADALUPE GÓMEZ CARMONA</w:t>
      </w:r>
      <w:r w:rsidR="00495E0B">
        <w:rPr>
          <w:rFonts w:ascii="Palatino Linotype" w:hAnsi="Palatino Linotype" w:cs="Arial"/>
          <w:i/>
          <w:color w:val="000000" w:themeColor="text1"/>
          <w:sz w:val="22"/>
        </w:rPr>
        <w:t>” (sic)</w:t>
      </w:r>
    </w:p>
    <w:p w14:paraId="32337D59" w14:textId="77777777" w:rsidR="008E34B0" w:rsidRDefault="008E34B0" w:rsidP="008E34B0">
      <w:pPr>
        <w:pStyle w:val="Prrafodelista"/>
        <w:spacing w:line="360" w:lineRule="auto"/>
        <w:ind w:left="567" w:right="616"/>
        <w:jc w:val="both"/>
        <w:rPr>
          <w:rFonts w:ascii="Palatino Linotype" w:hAnsi="Palatino Linotype" w:cs="Arial"/>
          <w:i/>
          <w:color w:val="000000" w:themeColor="text1"/>
          <w:sz w:val="22"/>
        </w:rPr>
      </w:pPr>
    </w:p>
    <w:p w14:paraId="7C5C9DAA" w14:textId="72ADBA57" w:rsidR="008E34B0" w:rsidRPr="00EE1450" w:rsidRDefault="008E34B0" w:rsidP="008E34B0">
      <w:pPr>
        <w:pStyle w:val="Prrafodelista"/>
        <w:spacing w:line="360" w:lineRule="auto"/>
        <w:ind w:left="567" w:right="616"/>
        <w:jc w:val="both"/>
        <w:rPr>
          <w:rFonts w:ascii="Palatino Linotype" w:hAnsi="Palatino Linotype" w:cs="Arial"/>
          <w:i/>
          <w:color w:val="000000" w:themeColor="text1"/>
          <w:sz w:val="22"/>
        </w:rPr>
      </w:pPr>
      <w:r>
        <w:rPr>
          <w:rFonts w:ascii="Palatino Linotype" w:hAnsi="Palatino Linotype" w:cs="Arial"/>
          <w:i/>
          <w:color w:val="000000" w:themeColor="text1"/>
          <w:sz w:val="22"/>
        </w:rPr>
        <w:t>“C</w:t>
      </w:r>
      <w:r w:rsidRPr="008E34B0">
        <w:rPr>
          <w:rFonts w:ascii="Palatino Linotype" w:hAnsi="Palatino Linotype" w:cs="Arial"/>
          <w:i/>
          <w:color w:val="000000" w:themeColor="text1"/>
          <w:sz w:val="22"/>
        </w:rPr>
        <w:t xml:space="preserve">alimaya Estado de México, 22 de agosto de 2022. DECLARATORIA DE INCOMPETENCIA TOTAL ESTIMADO SOLICITANTE: CON FUNDAMENTO EN LOS ARTÍCULOS 12, 19 Y 167 SEGUNDO PÁRRAFO DE LA LEY DE TRANSPARENCIA Y ACCESO A LA INFORMACIÓN PÚBLICA DEL ESTADO DE MÉXICO Y MUNICIPIOS, ESTA UNIDAD DE TRANSPARENCIA CON RELACIÓN A SU SOLICITUD DE INFORMACIÓN CON NÚMERO DE FOLIO 00344/CALIMAYA/IP/2022, EN VIRTUD DE QUE SU SOLICITUD REFIERE: “Que por medio del presente ocurso, con fundamento en lo establecido en los artículos 8, y 85 fracción V; artículo XXIV de la Declaración Americana de los Deberes y </w:t>
      </w:r>
      <w:r w:rsidRPr="008E34B0">
        <w:rPr>
          <w:rFonts w:ascii="Palatino Linotype" w:hAnsi="Palatino Linotype" w:cs="Arial"/>
          <w:i/>
          <w:color w:val="000000" w:themeColor="text1"/>
          <w:sz w:val="22"/>
        </w:rPr>
        <w:lastRenderedPageBreak/>
        <w:t>Derechos del Hombre; solicito respetuosamente se me entregue de forma clara, precisa y completa la información pública en lo que a continuación se cita en el numeral romano I, II y III. I._ Inversión en obra publica en el conjunto Urbano Villas del Campo del año 2012 al mes de agosto del 2022. La anterior petición conforme lo establece el, artículo 4, 7, 9 y 15 de la Ley de Transparencia y Acceso a la Información Pública del Estado de México y Municipios. ” (SIC) DETERMINA LA NOTORIA INCOMPETENCIA PARA DAR TRÁMITE A SU SOLICITUD DE INFORMACIÓN, ORIENTÁNDOLE POR ESTE MEDIO A SABER QUE LA AUTORIZACIÓN SOBRE LA CONSTRUCCIÓN DEL CONJUNTO URBANO EN SU TOTALIDAD FUE EMITIDA POR LA SECRETARIA DE DESARROLLO URBANO Y OBRA PÚBLICA DEL GOBIERNO DEL ESTADO DE MÉXICO EN LAS CORRESPONDIENTES GACETAS DE GOBIERNO DONDE EL REGIMEN AUTORIZADO DE LAS VIVIENDAS ES EL CONDOMINAL, MIENTRAS QUE LAS OBRAS DE MEJORAMIENTO Y MANTENIMIENTO DE DICHO CONJUNTO DADA SU CONSTITUCIÓN PRIVATIVA, SON OBJETO DE PROPIEDAD COMÚN, DE ACUERDO CON LO DISPUESTO EN EL ARTÍCULO 24 DE LA LEY QUE REGULA EL RÉGIMEN DE PROPIEDAD EN CONDOMINIO EN EL ESTADO DE MÉXICO. EN CASO DE CUALQUIER INCONFORMIDAD SOBRE SU CONJUNTO, O LA ADMINISTRACIÓN DEL MISMO, SUS DERECHOS ESTÁN ESTABLECIDOS EN EL ARTÍCULO 16 DEL ORDENAMIENTO ANTES SEÑALADO. En caso de que se presente la aclaración después de 10 días hábiles de que se notificó el presente requerimiento por parte de la Unidad de Información, o la aclaración no sea lo suficientemente precisa y clara se tendrá por no presentada la solicitud, quedando a salvo los derechos de la persona para volverla a presentar. DRA. YESIKA GUADALUPE GÓMEZ CARMONA TITULAR DE LA UNIDAD DE TRANSPARENCIA DEL AYUNTAMIENTO DE CALIMAYA. C.c.p.- Archivo.</w:t>
      </w:r>
      <w:r>
        <w:rPr>
          <w:rFonts w:ascii="Palatino Linotype" w:hAnsi="Palatino Linotype" w:cs="Arial"/>
          <w:i/>
          <w:color w:val="000000" w:themeColor="text1"/>
          <w:sz w:val="22"/>
        </w:rPr>
        <w:t>” (sic)</w:t>
      </w:r>
    </w:p>
    <w:p w14:paraId="5217AF1D" w14:textId="77777777" w:rsidR="00EE1450" w:rsidRDefault="00EE1450" w:rsidP="00EE1450">
      <w:pPr>
        <w:pStyle w:val="Prrafodelista"/>
        <w:spacing w:line="360" w:lineRule="auto"/>
        <w:ind w:left="0"/>
        <w:jc w:val="both"/>
        <w:rPr>
          <w:rFonts w:ascii="Palatino Linotype" w:hAnsi="Palatino Linotype" w:cs="Arial"/>
          <w:color w:val="000000" w:themeColor="text1"/>
        </w:rPr>
      </w:pPr>
    </w:p>
    <w:p w14:paraId="431D7575" w14:textId="3C03C4AB" w:rsidR="00495E0B" w:rsidRDefault="00495E0B" w:rsidP="00E74B41">
      <w:pPr>
        <w:pStyle w:val="Prrafodelista"/>
        <w:numPr>
          <w:ilvl w:val="0"/>
          <w:numId w:val="32"/>
        </w:numPr>
        <w:spacing w:line="360" w:lineRule="auto"/>
        <w:ind w:left="0" w:firstLine="0"/>
        <w:jc w:val="both"/>
        <w:rPr>
          <w:rFonts w:ascii="Palatino Linotype" w:hAnsi="Palatino Linotype" w:cs="Arial"/>
          <w:color w:val="000000" w:themeColor="text1"/>
        </w:rPr>
      </w:pPr>
      <w:r>
        <w:rPr>
          <w:rFonts w:ascii="Palatino Linotype" w:hAnsi="Palatino Linotype" w:cs="Arial"/>
          <w:color w:val="000000" w:themeColor="text1"/>
        </w:rPr>
        <w:t xml:space="preserve">El Sujeto Obligado adjuntó a la respuesta los documentos electrónicos denominados </w:t>
      </w:r>
    </w:p>
    <w:p w14:paraId="3688DFF0" w14:textId="77777777" w:rsidR="00495E0B" w:rsidRPr="00555D99" w:rsidRDefault="00495E0B" w:rsidP="00495E0B">
      <w:pPr>
        <w:pStyle w:val="Prrafodelista"/>
        <w:spacing w:line="360" w:lineRule="auto"/>
        <w:ind w:left="0"/>
        <w:jc w:val="both"/>
        <w:rPr>
          <w:rFonts w:ascii="Palatino Linotype" w:hAnsi="Palatino Linotype" w:cs="Arial"/>
          <w:color w:val="000000" w:themeColor="text1"/>
          <w:sz w:val="22"/>
        </w:rPr>
      </w:pPr>
    </w:p>
    <w:p w14:paraId="3201BFF9" w14:textId="461F612B" w:rsidR="00D26422" w:rsidRPr="00555D99" w:rsidRDefault="00D26422" w:rsidP="00EA7B1A">
      <w:pPr>
        <w:pStyle w:val="Prrafodelista"/>
        <w:numPr>
          <w:ilvl w:val="0"/>
          <w:numId w:val="40"/>
        </w:numPr>
        <w:spacing w:line="360" w:lineRule="auto"/>
        <w:jc w:val="both"/>
        <w:rPr>
          <w:rFonts w:ascii="Palatino Linotype" w:hAnsi="Palatino Linotype" w:cs="Arial"/>
          <w:b/>
          <w:color w:val="000000" w:themeColor="text1"/>
          <w:sz w:val="22"/>
        </w:rPr>
      </w:pPr>
      <w:r w:rsidRPr="00555D99">
        <w:rPr>
          <w:rFonts w:ascii="Palatino Linotype" w:hAnsi="Palatino Linotype" w:cs="Arial"/>
          <w:b/>
          <w:color w:val="000000" w:themeColor="text1"/>
          <w:sz w:val="22"/>
        </w:rPr>
        <w:t>INCOMPETENCIA 344-2022.pdf E INCOMPETENCIA 345-22.PDF,</w:t>
      </w:r>
      <w:r w:rsidRPr="00555D99">
        <w:rPr>
          <w:rFonts w:ascii="Palatino Linotype" w:hAnsi="Palatino Linotype" w:cs="Arial"/>
          <w:color w:val="000000" w:themeColor="text1"/>
          <w:sz w:val="22"/>
        </w:rPr>
        <w:t xml:space="preserve"> a través de los cuales declara incompetencia para generar, administrar y poseer la información requerida por el particular, por corresponder a atribuciones, funciones y competencias de la Secretaría de Desarrollo Urbano y Obra Pública del Gobierno del Estado de México.</w:t>
      </w:r>
    </w:p>
    <w:p w14:paraId="5A5D0EEC" w14:textId="77777777" w:rsidR="00EA7B1A" w:rsidRPr="00555D99" w:rsidRDefault="00EA7B1A" w:rsidP="00EA7B1A">
      <w:pPr>
        <w:pStyle w:val="Prrafodelista"/>
        <w:spacing w:line="360" w:lineRule="auto"/>
        <w:jc w:val="both"/>
        <w:rPr>
          <w:rFonts w:ascii="Palatino Linotype" w:hAnsi="Palatino Linotype" w:cs="Arial"/>
          <w:b/>
          <w:color w:val="000000" w:themeColor="text1"/>
          <w:sz w:val="22"/>
        </w:rPr>
      </w:pPr>
    </w:p>
    <w:p w14:paraId="2245C871" w14:textId="5D42E0A6" w:rsidR="00E74B41" w:rsidRDefault="00DE0DCD" w:rsidP="00E74B41">
      <w:pPr>
        <w:pStyle w:val="Prrafodelista"/>
        <w:numPr>
          <w:ilvl w:val="0"/>
          <w:numId w:val="32"/>
        </w:numPr>
        <w:spacing w:line="360" w:lineRule="auto"/>
        <w:ind w:left="0" w:firstLine="0"/>
        <w:jc w:val="both"/>
        <w:rPr>
          <w:rFonts w:ascii="Palatino Linotype" w:hAnsi="Palatino Linotype" w:cs="Arial"/>
          <w:color w:val="000000" w:themeColor="text1"/>
        </w:rPr>
      </w:pPr>
      <w:r>
        <w:rPr>
          <w:rFonts w:ascii="Palatino Linotype" w:hAnsi="Palatino Linotype" w:cs="Arial"/>
          <w:color w:val="000000" w:themeColor="text1"/>
        </w:rPr>
        <w:t>El veinticuatro</w:t>
      </w:r>
      <w:r w:rsidR="00E74B41" w:rsidRPr="00E74B41">
        <w:rPr>
          <w:rFonts w:ascii="Palatino Linotype" w:hAnsi="Palatino Linotype" w:cs="Arial"/>
          <w:color w:val="000000" w:themeColor="text1"/>
        </w:rPr>
        <w:t xml:space="preserve"> (</w:t>
      </w:r>
      <w:r>
        <w:rPr>
          <w:rFonts w:ascii="Palatino Linotype" w:hAnsi="Palatino Linotype" w:cs="Arial"/>
          <w:color w:val="000000" w:themeColor="text1"/>
        </w:rPr>
        <w:t>24</w:t>
      </w:r>
      <w:r w:rsidR="00E74B41" w:rsidRPr="00E74B41">
        <w:rPr>
          <w:rFonts w:ascii="Palatino Linotype" w:hAnsi="Palatino Linotype" w:cs="Arial"/>
          <w:color w:val="000000" w:themeColor="text1"/>
        </w:rPr>
        <w:t xml:space="preserve"> de </w:t>
      </w:r>
      <w:r>
        <w:rPr>
          <w:rFonts w:ascii="Palatino Linotype" w:hAnsi="Palatino Linotype" w:cs="Arial"/>
          <w:color w:val="000000" w:themeColor="text1"/>
        </w:rPr>
        <w:t>agosto</w:t>
      </w:r>
      <w:r w:rsidR="00E74B41" w:rsidRPr="00E74B41">
        <w:rPr>
          <w:rFonts w:ascii="Palatino Linotype" w:hAnsi="Palatino Linotype" w:cs="Arial"/>
          <w:color w:val="000000" w:themeColor="text1"/>
        </w:rPr>
        <w:t xml:space="preserve"> de dos mil </w:t>
      </w:r>
      <w:r w:rsidR="008E34B0" w:rsidRPr="00E74B41">
        <w:rPr>
          <w:rFonts w:ascii="Palatino Linotype" w:hAnsi="Palatino Linotype" w:cs="Arial"/>
          <w:color w:val="000000" w:themeColor="text1"/>
        </w:rPr>
        <w:t>veinti</w:t>
      </w:r>
      <w:r w:rsidR="008E34B0">
        <w:rPr>
          <w:rFonts w:ascii="Palatino Linotype" w:hAnsi="Palatino Linotype" w:cs="Arial"/>
          <w:color w:val="000000" w:themeColor="text1"/>
        </w:rPr>
        <w:t>dós</w:t>
      </w:r>
      <w:r w:rsidR="00E74B41" w:rsidRPr="00E74B41">
        <w:rPr>
          <w:rFonts w:ascii="Palatino Linotype" w:hAnsi="Palatino Linotype" w:cs="Arial"/>
          <w:color w:val="000000" w:themeColor="text1"/>
        </w:rPr>
        <w:t>, EL RECURRENTE interpuso los recursos de revisión, en contra de las respuestas y, señaló, en todos y cada uno de los recursos como:</w:t>
      </w:r>
    </w:p>
    <w:p w14:paraId="113874FD" w14:textId="77777777" w:rsidR="00337EDC" w:rsidRPr="00555D99" w:rsidRDefault="00337EDC" w:rsidP="00337EDC">
      <w:pPr>
        <w:pStyle w:val="Prrafodelista"/>
        <w:spacing w:line="360" w:lineRule="auto"/>
        <w:ind w:left="0"/>
        <w:jc w:val="both"/>
        <w:rPr>
          <w:rFonts w:ascii="Palatino Linotype" w:hAnsi="Palatino Linotype" w:cs="Arial"/>
          <w:color w:val="000000" w:themeColor="text1"/>
          <w:sz w:val="22"/>
          <w:szCs w:val="22"/>
        </w:rPr>
      </w:pPr>
    </w:p>
    <w:p w14:paraId="533DCF05" w14:textId="35DDB204" w:rsidR="00C51673" w:rsidRPr="00555D99" w:rsidRDefault="008E34B0" w:rsidP="00C51673">
      <w:pPr>
        <w:pStyle w:val="Prrafodelista"/>
        <w:spacing w:line="360" w:lineRule="auto"/>
        <w:ind w:left="0"/>
        <w:jc w:val="both"/>
        <w:rPr>
          <w:rFonts w:ascii="Palatino Linotype" w:hAnsi="Palatino Linotype" w:cs="Arial"/>
          <w:color w:val="000000" w:themeColor="text1"/>
          <w:sz w:val="22"/>
          <w:szCs w:val="22"/>
        </w:rPr>
      </w:pPr>
      <w:r w:rsidRPr="00555D99">
        <w:rPr>
          <w:rFonts w:ascii="Palatino Linotype" w:eastAsia="Calibri" w:hAnsi="Palatino Linotype" w:cs="Arial"/>
          <w:b/>
          <w:sz w:val="22"/>
          <w:szCs w:val="22"/>
          <w:lang w:val="es-ES"/>
        </w:rPr>
        <w:t>13653</w:t>
      </w:r>
      <w:r w:rsidRPr="00555D99">
        <w:rPr>
          <w:rFonts w:ascii="Palatino Linotype" w:hAnsi="Palatino Linotype"/>
          <w:b/>
          <w:sz w:val="22"/>
          <w:szCs w:val="22"/>
        </w:rPr>
        <w:t>/INFOEM/IP/RR/2022</w:t>
      </w:r>
    </w:p>
    <w:p w14:paraId="7FB8FF24" w14:textId="1EC9C1F8" w:rsidR="00436449" w:rsidRPr="00555D99" w:rsidRDefault="00436449" w:rsidP="00D26422">
      <w:pPr>
        <w:pStyle w:val="Prrafodelista"/>
        <w:numPr>
          <w:ilvl w:val="0"/>
          <w:numId w:val="38"/>
        </w:numPr>
        <w:spacing w:line="360" w:lineRule="auto"/>
        <w:jc w:val="both"/>
        <w:rPr>
          <w:rFonts w:ascii="Palatino Linotype" w:hAnsi="Palatino Linotype"/>
          <w:bCs/>
          <w:i/>
          <w:iCs/>
          <w:sz w:val="22"/>
          <w:szCs w:val="22"/>
        </w:rPr>
      </w:pPr>
      <w:r w:rsidRPr="00555D99">
        <w:rPr>
          <w:rFonts w:ascii="Palatino Linotype" w:hAnsi="Palatino Linotype"/>
          <w:b/>
          <w:sz w:val="22"/>
          <w:szCs w:val="22"/>
        </w:rPr>
        <w:t xml:space="preserve">Acto impugnado: </w:t>
      </w:r>
      <w:r w:rsidRPr="00555D99">
        <w:rPr>
          <w:rFonts w:ascii="Palatino Linotype" w:hAnsi="Palatino Linotype"/>
          <w:bCs/>
          <w:i/>
          <w:iCs/>
          <w:sz w:val="22"/>
          <w:szCs w:val="22"/>
        </w:rPr>
        <w:t>“</w:t>
      </w:r>
      <w:r w:rsidR="00D26422" w:rsidRPr="00555D99">
        <w:rPr>
          <w:rFonts w:ascii="Palatino Linotype" w:eastAsia="Calibri" w:hAnsi="Palatino Linotype" w:cs="Tahoma"/>
          <w:i/>
          <w:sz w:val="22"/>
          <w:szCs w:val="22"/>
          <w:lang w:eastAsia="en-US"/>
        </w:rPr>
        <w:t>00345/CALIMAYA/IP/2022</w:t>
      </w:r>
      <w:r w:rsidRPr="00555D99">
        <w:rPr>
          <w:rFonts w:ascii="Palatino Linotype" w:hAnsi="Palatino Linotype"/>
          <w:bCs/>
          <w:i/>
          <w:iCs/>
          <w:sz w:val="22"/>
          <w:szCs w:val="22"/>
        </w:rPr>
        <w:t>” (sic)</w:t>
      </w:r>
    </w:p>
    <w:p w14:paraId="7DD19BB1" w14:textId="6C6E6AC0" w:rsidR="00E74B41" w:rsidRPr="00555D99" w:rsidRDefault="00436449" w:rsidP="00D26422">
      <w:pPr>
        <w:pStyle w:val="Prrafodelista"/>
        <w:numPr>
          <w:ilvl w:val="0"/>
          <w:numId w:val="38"/>
        </w:numPr>
        <w:spacing w:line="360" w:lineRule="auto"/>
        <w:jc w:val="both"/>
        <w:rPr>
          <w:rFonts w:ascii="Palatino Linotype" w:hAnsi="Palatino Linotype" w:cs="Arial"/>
          <w:color w:val="000000" w:themeColor="text1"/>
          <w:sz w:val="22"/>
          <w:szCs w:val="22"/>
        </w:rPr>
      </w:pPr>
      <w:r w:rsidRPr="00555D99">
        <w:rPr>
          <w:rFonts w:ascii="Palatino Linotype" w:hAnsi="Palatino Linotype"/>
          <w:b/>
          <w:sz w:val="22"/>
          <w:szCs w:val="22"/>
        </w:rPr>
        <w:t>Motivos o razones de inconformidad: “</w:t>
      </w:r>
      <w:r w:rsidR="00D26422" w:rsidRPr="00555D99">
        <w:rPr>
          <w:rFonts w:ascii="Palatino Linotype" w:hAnsi="Palatino Linotype"/>
          <w:i/>
          <w:sz w:val="22"/>
          <w:szCs w:val="22"/>
        </w:rPr>
        <w:t>De acuerdo a las actas de entrega recepción parciales levantadas ante el H. Ayuntamiento de Calimaya, este es competente para otorgar permisos de construcción a personas físicas y morales. En dichas actas, las cuales se adjuntan en el presente recurso de revisión, establece claramente lo siguiente: “..."VILLAS DEL CAMPO", se encuentra, incorporado al Centro de Población de Calimaya, para los efectos de Planeación y Administración del desarrollo urbano, por lo que el H. Ayuntamiento de Calimaya se encargará de su mantenimiento y la prestación de servicios públicos municipales.</w:t>
      </w:r>
      <w:r w:rsidRPr="00555D99">
        <w:rPr>
          <w:rFonts w:ascii="Palatino Linotype" w:hAnsi="Palatino Linotype"/>
          <w:bCs/>
          <w:i/>
          <w:iCs/>
          <w:sz w:val="22"/>
          <w:szCs w:val="22"/>
        </w:rPr>
        <w:t>” (sic)</w:t>
      </w:r>
    </w:p>
    <w:p w14:paraId="3D23176B" w14:textId="2802A064" w:rsidR="00D26422" w:rsidRPr="00555D99" w:rsidRDefault="00D26422" w:rsidP="00D26422">
      <w:pPr>
        <w:pStyle w:val="Prrafodelista"/>
        <w:numPr>
          <w:ilvl w:val="0"/>
          <w:numId w:val="38"/>
        </w:numPr>
        <w:spacing w:line="360" w:lineRule="auto"/>
        <w:jc w:val="both"/>
        <w:rPr>
          <w:rFonts w:ascii="Palatino Linotype" w:hAnsi="Palatino Linotype" w:cs="Arial"/>
          <w:color w:val="000000" w:themeColor="text1"/>
          <w:sz w:val="22"/>
          <w:szCs w:val="22"/>
        </w:rPr>
      </w:pPr>
      <w:r w:rsidRPr="00555D99">
        <w:rPr>
          <w:rFonts w:ascii="Palatino Linotype" w:hAnsi="Palatino Linotype" w:cs="Arial"/>
          <w:color w:val="000000" w:themeColor="text1"/>
          <w:sz w:val="22"/>
          <w:szCs w:val="22"/>
        </w:rPr>
        <w:t xml:space="preserve">El particular adjuntó el documento electrónico denominado Actas entrega recepción parciales de Geo Edificaciones y Conjunto Parnelli.pdf que contiene el acta de </w:t>
      </w:r>
      <w:r w:rsidRPr="00555D99">
        <w:rPr>
          <w:rFonts w:ascii="Palatino Linotype" w:hAnsi="Palatino Linotype" w:cs="Arial"/>
          <w:color w:val="000000" w:themeColor="text1"/>
          <w:sz w:val="22"/>
          <w:szCs w:val="22"/>
        </w:rPr>
        <w:lastRenderedPageBreak/>
        <w:t>entrega recepción parcial de obras de urbanización y equipamiento “villas del campo”</w:t>
      </w:r>
    </w:p>
    <w:p w14:paraId="6D4ED0B5" w14:textId="77777777" w:rsidR="00E74B41" w:rsidRPr="00555D99" w:rsidRDefault="00E74B41" w:rsidP="00E74B41">
      <w:pPr>
        <w:spacing w:line="360" w:lineRule="auto"/>
        <w:jc w:val="both"/>
        <w:rPr>
          <w:rFonts w:ascii="Palatino Linotype" w:hAnsi="Palatino Linotype" w:cs="Arial"/>
          <w:color w:val="000000" w:themeColor="text1"/>
          <w:sz w:val="22"/>
          <w:szCs w:val="22"/>
        </w:rPr>
      </w:pPr>
    </w:p>
    <w:p w14:paraId="64F5BA5F" w14:textId="57664A32" w:rsidR="00C51673" w:rsidRPr="00555D99" w:rsidRDefault="008E34B0" w:rsidP="00E74B41">
      <w:pPr>
        <w:spacing w:line="360" w:lineRule="auto"/>
        <w:jc w:val="both"/>
        <w:rPr>
          <w:rFonts w:ascii="Palatino Linotype" w:hAnsi="Palatino Linotype"/>
          <w:b/>
          <w:sz w:val="22"/>
          <w:szCs w:val="22"/>
        </w:rPr>
      </w:pPr>
      <w:r w:rsidRPr="00555D99">
        <w:rPr>
          <w:rFonts w:ascii="Palatino Linotype" w:hAnsi="Palatino Linotype" w:cs="Arial"/>
          <w:b/>
          <w:color w:val="000000" w:themeColor="text1"/>
          <w:sz w:val="22"/>
          <w:szCs w:val="22"/>
        </w:rPr>
        <w:t>13657</w:t>
      </w:r>
      <w:r w:rsidRPr="00555D99">
        <w:rPr>
          <w:rFonts w:ascii="Palatino Linotype" w:hAnsi="Palatino Linotype"/>
          <w:b/>
          <w:sz w:val="22"/>
          <w:szCs w:val="22"/>
        </w:rPr>
        <w:t>/INFOEM/IP/RR/2022</w:t>
      </w:r>
    </w:p>
    <w:p w14:paraId="3C1560EE" w14:textId="7AD639D2" w:rsidR="00C51673" w:rsidRPr="00555D99" w:rsidRDefault="00C51673" w:rsidP="00D26422">
      <w:pPr>
        <w:pStyle w:val="Prrafodelista"/>
        <w:numPr>
          <w:ilvl w:val="0"/>
          <w:numId w:val="38"/>
        </w:numPr>
        <w:spacing w:line="360" w:lineRule="auto"/>
        <w:jc w:val="both"/>
        <w:rPr>
          <w:rFonts w:ascii="Palatino Linotype" w:hAnsi="Palatino Linotype"/>
          <w:bCs/>
          <w:i/>
          <w:iCs/>
          <w:sz w:val="22"/>
          <w:szCs w:val="22"/>
        </w:rPr>
      </w:pPr>
      <w:r w:rsidRPr="00555D99">
        <w:rPr>
          <w:rFonts w:ascii="Palatino Linotype" w:hAnsi="Palatino Linotype"/>
          <w:b/>
          <w:sz w:val="22"/>
          <w:szCs w:val="22"/>
        </w:rPr>
        <w:t xml:space="preserve">Acto impugnado: </w:t>
      </w:r>
      <w:r w:rsidRPr="00555D99">
        <w:rPr>
          <w:rFonts w:ascii="Palatino Linotype" w:hAnsi="Palatino Linotype"/>
          <w:bCs/>
          <w:i/>
          <w:iCs/>
          <w:sz w:val="22"/>
          <w:szCs w:val="22"/>
        </w:rPr>
        <w:t>“</w:t>
      </w:r>
      <w:r w:rsidR="00D26422" w:rsidRPr="00555D99">
        <w:rPr>
          <w:rFonts w:ascii="Palatino Linotype" w:eastAsia="Calibri" w:hAnsi="Palatino Linotype" w:cs="Tahoma"/>
          <w:i/>
          <w:sz w:val="22"/>
          <w:szCs w:val="22"/>
          <w:lang w:eastAsia="en-US"/>
        </w:rPr>
        <w:t>00344/CALIMAYA/IP/2022</w:t>
      </w:r>
      <w:r w:rsidRPr="00555D99">
        <w:rPr>
          <w:rFonts w:ascii="Palatino Linotype" w:hAnsi="Palatino Linotype"/>
          <w:bCs/>
          <w:i/>
          <w:iCs/>
          <w:sz w:val="22"/>
          <w:szCs w:val="22"/>
        </w:rPr>
        <w:t>” (sic)</w:t>
      </w:r>
    </w:p>
    <w:p w14:paraId="1B344FB2" w14:textId="0661211A" w:rsidR="00C51673" w:rsidRPr="00555D99" w:rsidRDefault="00C51673" w:rsidP="00D26422">
      <w:pPr>
        <w:pStyle w:val="Prrafodelista"/>
        <w:numPr>
          <w:ilvl w:val="0"/>
          <w:numId w:val="38"/>
        </w:numPr>
        <w:spacing w:line="360" w:lineRule="auto"/>
        <w:jc w:val="both"/>
        <w:rPr>
          <w:rFonts w:ascii="Palatino Linotype" w:hAnsi="Palatino Linotype" w:cs="Arial"/>
          <w:color w:val="000000" w:themeColor="text1"/>
          <w:sz w:val="22"/>
          <w:szCs w:val="22"/>
        </w:rPr>
      </w:pPr>
      <w:r w:rsidRPr="00555D99">
        <w:rPr>
          <w:rFonts w:ascii="Palatino Linotype" w:hAnsi="Palatino Linotype"/>
          <w:b/>
          <w:sz w:val="22"/>
          <w:szCs w:val="22"/>
        </w:rPr>
        <w:t>Motivos o razones de inconformidad: “</w:t>
      </w:r>
      <w:r w:rsidR="00D26422" w:rsidRPr="00555D99">
        <w:rPr>
          <w:rFonts w:ascii="Palatino Linotype" w:hAnsi="Palatino Linotype"/>
          <w:i/>
          <w:sz w:val="22"/>
          <w:szCs w:val="22"/>
        </w:rPr>
        <w:t>El Conjunto Urbano Villas del Campo I y Villas del Campo II se encuentra dentro del territorio y jurisdicción del Municipio de Calimaya, estableciendo claramente la Secretaría de Desarrollo Urbano y Obra del Estado de México que está configurado como un conjunto urbano y no un condominio, ya que en México no existen los macro condominios. Por lo tanto y tal como lo establecen las actas entrega recepción parciales levantadas por parte de Geo Edificaciones S.A. de C.V. y Conjunto Parnelli S.. de C.V. ante el Municipio de Calimaya y la Secretaría de Desarrollo Urbno y Obra del Estado de México y de acuerdo a la autorización y subrrogación, el conjunto urbano villas del campo posee áreas de uso común y vías públicas. En dichas actas, las cuales se adjuntan en el presente recurso de revisión, establece claramente lo siguiente: “..."VILLAS DEL CAMPO", se encuentra, incorporado al Centro de Población de Calimaya, para los efectos de Planeación y Administración del desarrollo urbano, por lo que el H. Ayuntamiento de Calimaya se encargará de su mantenimiento y la prestación de servicios públicos municipales."</w:t>
      </w:r>
      <w:r w:rsidRPr="00555D99">
        <w:rPr>
          <w:rFonts w:ascii="Palatino Linotype" w:hAnsi="Palatino Linotype"/>
          <w:bCs/>
          <w:i/>
          <w:iCs/>
          <w:sz w:val="22"/>
          <w:szCs w:val="22"/>
        </w:rPr>
        <w:t>” (sic)</w:t>
      </w:r>
    </w:p>
    <w:p w14:paraId="738AB42B" w14:textId="77777777" w:rsidR="00C46533" w:rsidRPr="00555D99" w:rsidRDefault="00C46533" w:rsidP="00C46533">
      <w:pPr>
        <w:spacing w:line="360" w:lineRule="auto"/>
        <w:jc w:val="both"/>
        <w:rPr>
          <w:rFonts w:ascii="Palatino Linotype" w:hAnsi="Palatino Linotype" w:cs="Arial"/>
          <w:color w:val="000000" w:themeColor="text1"/>
          <w:sz w:val="22"/>
          <w:szCs w:val="22"/>
        </w:rPr>
      </w:pPr>
    </w:p>
    <w:p w14:paraId="573F8656" w14:textId="4D984C2A" w:rsidR="00D26422" w:rsidRPr="00555D99" w:rsidRDefault="00D26422" w:rsidP="00D26422">
      <w:pPr>
        <w:pStyle w:val="Prrafodelista"/>
        <w:spacing w:line="360" w:lineRule="auto"/>
        <w:ind w:left="0"/>
        <w:jc w:val="both"/>
        <w:rPr>
          <w:rFonts w:ascii="Palatino Linotype" w:hAnsi="Palatino Linotype" w:cs="Arial"/>
          <w:color w:val="000000" w:themeColor="text1"/>
          <w:sz w:val="22"/>
          <w:szCs w:val="22"/>
        </w:rPr>
      </w:pPr>
      <w:r w:rsidRPr="00555D99">
        <w:rPr>
          <w:rFonts w:ascii="Palatino Linotype" w:hAnsi="Palatino Linotype" w:cs="Arial"/>
          <w:color w:val="000000" w:themeColor="text1"/>
          <w:sz w:val="22"/>
          <w:szCs w:val="22"/>
        </w:rPr>
        <w:t>El particular adjuntó los documentos electrónicos siguientes:</w:t>
      </w:r>
    </w:p>
    <w:p w14:paraId="53258374" w14:textId="30684C61" w:rsidR="00D26422" w:rsidRPr="00555D99" w:rsidRDefault="00D26422" w:rsidP="00D26422">
      <w:pPr>
        <w:pStyle w:val="Prrafodelista"/>
        <w:numPr>
          <w:ilvl w:val="0"/>
          <w:numId w:val="38"/>
        </w:numPr>
        <w:spacing w:line="360" w:lineRule="auto"/>
        <w:jc w:val="both"/>
        <w:rPr>
          <w:rFonts w:ascii="Palatino Linotype" w:hAnsi="Palatino Linotype" w:cs="Arial"/>
          <w:color w:val="000000" w:themeColor="text1"/>
          <w:sz w:val="22"/>
          <w:szCs w:val="22"/>
        </w:rPr>
      </w:pPr>
      <w:r w:rsidRPr="00555D99">
        <w:rPr>
          <w:rFonts w:ascii="Palatino Linotype" w:hAnsi="Palatino Linotype" w:cs="Arial"/>
          <w:color w:val="000000" w:themeColor="text1"/>
          <w:sz w:val="22"/>
          <w:szCs w:val="22"/>
        </w:rPr>
        <w:t>Actas entrega recepción parciales de Geo Edificaciones y Conjunto Parnelli.pdf que contiene el acta de entrega recepción parcial de obras de urbanización y equipamiento “villas del campo”.</w:t>
      </w:r>
    </w:p>
    <w:p w14:paraId="30CD88DD" w14:textId="69E361A2" w:rsidR="00D26422" w:rsidRPr="00555D99" w:rsidRDefault="00D26422" w:rsidP="00D26422">
      <w:pPr>
        <w:spacing w:line="360" w:lineRule="auto"/>
        <w:jc w:val="both"/>
        <w:rPr>
          <w:rFonts w:ascii="Palatino Linotype" w:hAnsi="Palatino Linotype" w:cs="Arial"/>
          <w:color w:val="000000" w:themeColor="text1"/>
          <w:sz w:val="22"/>
          <w:szCs w:val="22"/>
        </w:rPr>
      </w:pPr>
    </w:p>
    <w:p w14:paraId="66AECDC2" w14:textId="3E615E71" w:rsidR="00D26422" w:rsidRPr="00555D99" w:rsidRDefault="00D26422" w:rsidP="00D26422">
      <w:pPr>
        <w:pStyle w:val="Prrafodelista"/>
        <w:numPr>
          <w:ilvl w:val="0"/>
          <w:numId w:val="40"/>
        </w:numPr>
        <w:spacing w:line="360" w:lineRule="auto"/>
        <w:ind w:left="567"/>
        <w:jc w:val="both"/>
        <w:rPr>
          <w:rFonts w:ascii="Palatino Linotype" w:hAnsi="Palatino Linotype" w:cs="Arial"/>
          <w:color w:val="000000" w:themeColor="text1"/>
          <w:sz w:val="22"/>
          <w:szCs w:val="22"/>
        </w:rPr>
      </w:pPr>
      <w:r w:rsidRPr="00555D99">
        <w:rPr>
          <w:rFonts w:ascii="Palatino Linotype" w:hAnsi="Palatino Linotype" w:cs="Arial"/>
          <w:color w:val="000000" w:themeColor="text1"/>
          <w:sz w:val="22"/>
          <w:szCs w:val="22"/>
        </w:rPr>
        <w:t xml:space="preserve">(2) Acuerdo por el que se autoriza a la Empresa Geo Edificaciones, S.A. de C.V., el conjunto urbano de tipo mixto.pdf: Contiene la Gaceta de Gobierno de fecha 2 de </w:t>
      </w:r>
      <w:r w:rsidRPr="00555D99">
        <w:rPr>
          <w:rFonts w:ascii="Palatino Linotype" w:hAnsi="Palatino Linotype" w:cs="Arial"/>
          <w:color w:val="000000" w:themeColor="text1"/>
          <w:sz w:val="22"/>
          <w:szCs w:val="22"/>
        </w:rPr>
        <w:lastRenderedPageBreak/>
        <w:t>enero de 2007, mediante el cual la Secretaría de Desarrollo Urbano emite el acuerdo por el que se autoriza a la empresa GEO EFIFICACIONES S.A DE C.V el Conjunto Urbano de Tipo Mixto (Habitacional Medio Residencial) Denominado Villas del Campo ubicado en el Municipio de Calimaya.</w:t>
      </w:r>
    </w:p>
    <w:p w14:paraId="5B1877E5" w14:textId="77777777" w:rsidR="00D26422" w:rsidRPr="00555D99" w:rsidRDefault="00D26422" w:rsidP="00D26422">
      <w:pPr>
        <w:pStyle w:val="Prrafodelista"/>
        <w:spacing w:line="360" w:lineRule="auto"/>
        <w:ind w:left="0"/>
        <w:jc w:val="both"/>
        <w:rPr>
          <w:rFonts w:ascii="Palatino Linotype" w:hAnsi="Palatino Linotype" w:cs="Arial"/>
          <w:color w:val="000000" w:themeColor="text1"/>
          <w:sz w:val="22"/>
          <w:szCs w:val="22"/>
        </w:rPr>
      </w:pPr>
    </w:p>
    <w:p w14:paraId="03A98FE4" w14:textId="7511E7BC" w:rsidR="00E74B41" w:rsidRPr="00E74B41" w:rsidRDefault="00E74B41" w:rsidP="00E74B41">
      <w:pPr>
        <w:pStyle w:val="Prrafodelista"/>
        <w:numPr>
          <w:ilvl w:val="0"/>
          <w:numId w:val="32"/>
        </w:numPr>
        <w:spacing w:line="360" w:lineRule="auto"/>
        <w:ind w:left="0" w:firstLine="0"/>
        <w:jc w:val="both"/>
        <w:rPr>
          <w:rFonts w:ascii="Palatino Linotype" w:hAnsi="Palatino Linotype" w:cs="Arial"/>
          <w:color w:val="000000" w:themeColor="text1"/>
        </w:rPr>
      </w:pPr>
      <w:r w:rsidRPr="00E74B41">
        <w:rPr>
          <w:rFonts w:ascii="Palatino Linotype" w:hAnsi="Palatino Linotype" w:cs="Arial"/>
          <w:color w:val="000000" w:themeColor="text1"/>
        </w:rPr>
        <w:t xml:space="preserve">Se registraron los recursos de revisión bajo los números de expediente al rubro indicados, asimismo con fundamento en lo dispuesto por el artículo 185 fracción I de la Ley de Transparencia y Acceso a la Información Pública del Estado de México y Municipios se turnó a la Comisionada María del Rosario Mejía Ayala, </w:t>
      </w:r>
      <w:r w:rsidR="00555D99">
        <w:rPr>
          <w:rFonts w:ascii="Palatino Linotype" w:hAnsi="Palatino Linotype" w:cs="Arial"/>
          <w:color w:val="000000" w:themeColor="text1"/>
        </w:rPr>
        <w:t>para</w:t>
      </w:r>
      <w:r w:rsidRPr="00E74B41">
        <w:rPr>
          <w:rFonts w:ascii="Palatino Linotype" w:hAnsi="Palatino Linotype" w:cs="Arial"/>
          <w:color w:val="000000" w:themeColor="text1"/>
        </w:rPr>
        <w:t xml:space="preserve"> su análisis.</w:t>
      </w:r>
    </w:p>
    <w:p w14:paraId="1B01D31B" w14:textId="77777777" w:rsidR="00E74B41" w:rsidRPr="00E74B41" w:rsidRDefault="00E74B41" w:rsidP="00E74B41">
      <w:pPr>
        <w:spacing w:line="360" w:lineRule="auto"/>
        <w:jc w:val="both"/>
        <w:rPr>
          <w:rFonts w:ascii="Palatino Linotype" w:hAnsi="Palatino Linotype" w:cs="Arial"/>
          <w:color w:val="000000" w:themeColor="text1"/>
        </w:rPr>
      </w:pPr>
    </w:p>
    <w:p w14:paraId="300C6BE8" w14:textId="46602921" w:rsidR="00E74B41" w:rsidRPr="00E74B41" w:rsidRDefault="00E74B41" w:rsidP="00E74B41">
      <w:pPr>
        <w:pStyle w:val="Prrafodelista"/>
        <w:numPr>
          <w:ilvl w:val="0"/>
          <w:numId w:val="32"/>
        </w:numPr>
        <w:spacing w:line="360" w:lineRule="auto"/>
        <w:ind w:left="0" w:firstLine="0"/>
        <w:jc w:val="both"/>
        <w:rPr>
          <w:rFonts w:ascii="Palatino Linotype" w:hAnsi="Palatino Linotype" w:cs="Arial"/>
          <w:color w:val="000000" w:themeColor="text1"/>
        </w:rPr>
      </w:pPr>
      <w:r w:rsidRPr="00E74B41">
        <w:rPr>
          <w:rFonts w:ascii="Palatino Linotype" w:hAnsi="Palatino Linotype" w:cs="Arial"/>
          <w:color w:val="000000" w:themeColor="text1"/>
        </w:rPr>
        <w:t>La Comisionada Ponente con fundamento en lo dispuesto por el artículo 185 fracción II de la ley de la materia, a través del acuerdo de admi</w:t>
      </w:r>
      <w:r w:rsidR="006A0B97">
        <w:rPr>
          <w:rFonts w:ascii="Palatino Linotype" w:hAnsi="Palatino Linotype" w:cs="Arial"/>
          <w:color w:val="000000" w:themeColor="text1"/>
        </w:rPr>
        <w:t xml:space="preserve">sión de fecha </w:t>
      </w:r>
      <w:r w:rsidR="004B2CE4">
        <w:rPr>
          <w:rFonts w:ascii="Palatino Linotype" w:hAnsi="Palatino Linotype" w:cs="Arial"/>
          <w:color w:val="000000" w:themeColor="text1"/>
        </w:rPr>
        <w:t>veinticinco</w:t>
      </w:r>
      <w:r w:rsidR="006A0B97">
        <w:rPr>
          <w:rFonts w:ascii="Palatino Linotype" w:hAnsi="Palatino Linotype" w:cs="Arial"/>
          <w:color w:val="000000" w:themeColor="text1"/>
        </w:rPr>
        <w:t xml:space="preserve"> (</w:t>
      </w:r>
      <w:r w:rsidR="004B2CE4">
        <w:rPr>
          <w:rFonts w:ascii="Palatino Linotype" w:hAnsi="Palatino Linotype" w:cs="Arial"/>
          <w:color w:val="000000" w:themeColor="text1"/>
        </w:rPr>
        <w:t>25</w:t>
      </w:r>
      <w:r w:rsidR="006A0B97">
        <w:rPr>
          <w:rFonts w:ascii="Palatino Linotype" w:hAnsi="Palatino Linotype" w:cs="Arial"/>
          <w:color w:val="000000" w:themeColor="text1"/>
        </w:rPr>
        <w:t>)</w:t>
      </w:r>
      <w:r w:rsidR="004B2CE4">
        <w:rPr>
          <w:rFonts w:ascii="Palatino Linotype" w:hAnsi="Palatino Linotype" w:cs="Arial"/>
          <w:color w:val="000000" w:themeColor="text1"/>
        </w:rPr>
        <w:t xml:space="preserve"> </w:t>
      </w:r>
      <w:r w:rsidR="00193DCC">
        <w:rPr>
          <w:rFonts w:ascii="Palatino Linotype" w:hAnsi="Palatino Linotype" w:cs="Arial"/>
          <w:color w:val="000000" w:themeColor="text1"/>
        </w:rPr>
        <w:t xml:space="preserve">y veintiséis (26) </w:t>
      </w:r>
      <w:r w:rsidR="004B2CE4">
        <w:rPr>
          <w:rFonts w:ascii="Palatino Linotype" w:hAnsi="Palatino Linotype" w:cs="Arial"/>
          <w:color w:val="000000" w:themeColor="text1"/>
        </w:rPr>
        <w:t xml:space="preserve">de </w:t>
      </w:r>
      <w:r w:rsidR="00193DCC">
        <w:rPr>
          <w:rFonts w:ascii="Palatino Linotype" w:hAnsi="Palatino Linotype" w:cs="Arial"/>
          <w:color w:val="000000" w:themeColor="text1"/>
        </w:rPr>
        <w:t>agosto</w:t>
      </w:r>
      <w:r w:rsidR="004B2CE4">
        <w:rPr>
          <w:rFonts w:ascii="Palatino Linotype" w:hAnsi="Palatino Linotype" w:cs="Arial"/>
          <w:color w:val="000000" w:themeColor="text1"/>
        </w:rPr>
        <w:t xml:space="preserve"> </w:t>
      </w:r>
      <w:r w:rsidR="00495E0B">
        <w:rPr>
          <w:rFonts w:ascii="Palatino Linotype" w:hAnsi="Palatino Linotype" w:cs="Arial"/>
          <w:color w:val="000000" w:themeColor="text1"/>
        </w:rPr>
        <w:t xml:space="preserve">de dos mil </w:t>
      </w:r>
      <w:r w:rsidR="008E34B0" w:rsidRPr="00E74B41">
        <w:rPr>
          <w:rFonts w:ascii="Palatino Linotype" w:hAnsi="Palatino Linotype" w:cs="Arial"/>
          <w:color w:val="000000" w:themeColor="text1"/>
        </w:rPr>
        <w:t>veinti</w:t>
      </w:r>
      <w:r w:rsidR="008E34B0">
        <w:rPr>
          <w:rFonts w:ascii="Palatino Linotype" w:hAnsi="Palatino Linotype" w:cs="Arial"/>
          <w:color w:val="000000" w:themeColor="text1"/>
        </w:rPr>
        <w:t>dós</w:t>
      </w:r>
      <w:r w:rsidRPr="00E74B41">
        <w:rPr>
          <w:rFonts w:ascii="Palatino Linotype" w:hAnsi="Palatino Linotype" w:cs="Arial"/>
          <w:color w:val="000000" w:themeColor="text1"/>
        </w:rPr>
        <w:t xml:space="preserve">, puso a disposición de las partes el expediente electrónico vía SAIMEX a efecto de que en un plazo máximo de siete días manifestaran lo que a derecho convinieran, ofrecieran pruebas y alegatos según corresponda al caso concreto, de esta forma para que el SUJETO OBLIGADO presentara el informe justificado procedente. </w:t>
      </w:r>
    </w:p>
    <w:p w14:paraId="6794667D" w14:textId="77777777" w:rsidR="00E74B41" w:rsidRPr="00E74B41" w:rsidRDefault="00E74B41" w:rsidP="00E74B41">
      <w:pPr>
        <w:spacing w:line="360" w:lineRule="auto"/>
        <w:jc w:val="both"/>
        <w:rPr>
          <w:rFonts w:ascii="Palatino Linotype" w:hAnsi="Palatino Linotype" w:cs="Arial"/>
          <w:color w:val="000000" w:themeColor="text1"/>
        </w:rPr>
      </w:pPr>
    </w:p>
    <w:p w14:paraId="432CC6FD" w14:textId="50F1941C" w:rsidR="00E74B41" w:rsidRPr="0086070D" w:rsidRDefault="00E74B41" w:rsidP="00E74B41">
      <w:pPr>
        <w:pStyle w:val="Prrafodelista"/>
        <w:numPr>
          <w:ilvl w:val="0"/>
          <w:numId w:val="32"/>
        </w:numPr>
        <w:spacing w:line="360" w:lineRule="auto"/>
        <w:ind w:left="0" w:firstLine="0"/>
        <w:jc w:val="both"/>
        <w:rPr>
          <w:rFonts w:ascii="Palatino Linotype" w:hAnsi="Palatino Linotype" w:cs="Arial"/>
          <w:color w:val="000000" w:themeColor="text1"/>
        </w:rPr>
      </w:pPr>
      <w:r w:rsidRPr="0086070D">
        <w:rPr>
          <w:rFonts w:ascii="Palatino Linotype" w:hAnsi="Palatino Linotype" w:cs="Arial"/>
          <w:color w:val="000000" w:themeColor="text1"/>
        </w:rPr>
        <w:t xml:space="preserve">En la </w:t>
      </w:r>
      <w:r w:rsidR="00193DCC">
        <w:rPr>
          <w:rFonts w:ascii="Palatino Linotype" w:hAnsi="Palatino Linotype" w:cs="Arial"/>
          <w:color w:val="000000" w:themeColor="text1"/>
        </w:rPr>
        <w:t>Trigésima Segunda Sesión</w:t>
      </w:r>
      <w:r w:rsidRPr="0086070D">
        <w:rPr>
          <w:rFonts w:ascii="Palatino Linotype" w:hAnsi="Palatino Linotype" w:cs="Arial"/>
          <w:color w:val="000000" w:themeColor="text1"/>
        </w:rPr>
        <w:t xml:space="preserve"> Ordinaria de fecha </w:t>
      </w:r>
      <w:r w:rsidR="00193DCC">
        <w:rPr>
          <w:rFonts w:ascii="Palatino Linotype" w:hAnsi="Palatino Linotype" w:cs="Arial"/>
          <w:color w:val="000000" w:themeColor="text1"/>
        </w:rPr>
        <w:t>siete</w:t>
      </w:r>
      <w:r w:rsidR="00C51673" w:rsidRPr="0086070D">
        <w:rPr>
          <w:rFonts w:ascii="Palatino Linotype" w:hAnsi="Palatino Linotype" w:cs="Arial"/>
          <w:color w:val="000000" w:themeColor="text1"/>
        </w:rPr>
        <w:t xml:space="preserve"> </w:t>
      </w:r>
      <w:r w:rsidRPr="0086070D">
        <w:rPr>
          <w:rFonts w:ascii="Palatino Linotype" w:hAnsi="Palatino Linotype" w:cs="Arial"/>
          <w:color w:val="000000" w:themeColor="text1"/>
        </w:rPr>
        <w:t>(</w:t>
      </w:r>
      <w:r w:rsidR="00193DCC">
        <w:rPr>
          <w:rFonts w:ascii="Palatino Linotype" w:hAnsi="Palatino Linotype" w:cs="Arial"/>
          <w:color w:val="000000" w:themeColor="text1"/>
        </w:rPr>
        <w:t>7</w:t>
      </w:r>
      <w:r w:rsidRPr="0086070D">
        <w:rPr>
          <w:rFonts w:ascii="Palatino Linotype" w:hAnsi="Palatino Linotype" w:cs="Arial"/>
          <w:color w:val="000000" w:themeColor="text1"/>
        </w:rPr>
        <w:t xml:space="preserve">) de </w:t>
      </w:r>
      <w:r w:rsidR="00193DCC">
        <w:rPr>
          <w:rFonts w:ascii="Palatino Linotype" w:hAnsi="Palatino Linotype" w:cs="Arial"/>
          <w:color w:val="000000" w:themeColor="text1"/>
        </w:rPr>
        <w:t>septiembre</w:t>
      </w:r>
      <w:r w:rsidRPr="0086070D">
        <w:rPr>
          <w:rFonts w:ascii="Palatino Linotype" w:hAnsi="Palatino Linotype" w:cs="Arial"/>
          <w:color w:val="000000" w:themeColor="text1"/>
        </w:rPr>
        <w:t xml:space="preserve"> de dos mil </w:t>
      </w:r>
      <w:r w:rsidR="008E34B0" w:rsidRPr="00E74B41">
        <w:rPr>
          <w:rFonts w:ascii="Palatino Linotype" w:hAnsi="Palatino Linotype" w:cs="Arial"/>
          <w:color w:val="000000" w:themeColor="text1"/>
        </w:rPr>
        <w:t>veinti</w:t>
      </w:r>
      <w:r w:rsidR="008E34B0">
        <w:rPr>
          <w:rFonts w:ascii="Palatino Linotype" w:hAnsi="Palatino Linotype" w:cs="Arial"/>
          <w:color w:val="000000" w:themeColor="text1"/>
        </w:rPr>
        <w:t>dós</w:t>
      </w:r>
      <w:r w:rsidRPr="0086070D">
        <w:rPr>
          <w:rFonts w:ascii="Palatino Linotype" w:hAnsi="Palatino Linotype" w:cs="Arial"/>
          <w:color w:val="000000" w:themeColor="text1"/>
        </w:rPr>
        <w:t xml:space="preserve">, el Pleno de este Órgano Garante acordó la acumulación de los recursos de revisión a la Comisionada María del Rosario Mejía Ayala a efecto de presentar al Pleno el proyecto de resolución correspondiente y de conformidad con el numeral ONCE inciso c) de los Lineamientos para la Recepción, Trámite y Resolución de las Solicitudes de Acceso a la Información Pública, así como de los </w:t>
      </w:r>
      <w:r w:rsidRPr="0086070D">
        <w:rPr>
          <w:rFonts w:ascii="Palatino Linotype" w:hAnsi="Palatino Linotype" w:cs="Arial"/>
          <w:color w:val="000000" w:themeColor="text1"/>
        </w:rPr>
        <w:lastRenderedPageBreak/>
        <w:t>Recursos de Revisión que Deberán Observar los Sujetos Obligados por la Ley de Transparencia Estatal , que señala:</w:t>
      </w:r>
    </w:p>
    <w:p w14:paraId="1A50D219" w14:textId="77777777" w:rsidR="00E74B41" w:rsidRPr="00E74B41" w:rsidRDefault="00E74B41" w:rsidP="00E74B41">
      <w:pPr>
        <w:pStyle w:val="Prrafodelista"/>
        <w:rPr>
          <w:rFonts w:ascii="Palatino Linotype" w:hAnsi="Palatino Linotype" w:cs="Arial"/>
          <w:color w:val="000000" w:themeColor="text1"/>
        </w:rPr>
      </w:pPr>
    </w:p>
    <w:p w14:paraId="27DAC23C" w14:textId="77777777" w:rsidR="00E74B41" w:rsidRPr="00E74B41" w:rsidRDefault="00E74B41" w:rsidP="00E74B41">
      <w:pPr>
        <w:pStyle w:val="Prrafodelista"/>
        <w:spacing w:line="360" w:lineRule="auto"/>
        <w:ind w:left="567" w:right="616"/>
        <w:jc w:val="both"/>
        <w:rPr>
          <w:rFonts w:ascii="Palatino Linotype" w:hAnsi="Palatino Linotype" w:cs="Arial"/>
          <w:i/>
          <w:color w:val="000000" w:themeColor="text1"/>
          <w:sz w:val="22"/>
        </w:rPr>
      </w:pPr>
      <w:r w:rsidRPr="00E74B41">
        <w:rPr>
          <w:rFonts w:ascii="Palatino Linotype" w:hAnsi="Palatino Linotype" w:cs="Arial"/>
          <w:i/>
          <w:color w:val="000000" w:themeColor="text1"/>
          <w:sz w:val="22"/>
        </w:rPr>
        <w:t>ONCE. El Instituto, para mejor resolver y evitar la emisión de resoluciones contradictorias, podrá acordar la acumulación de los expedientes de recursos de revisión, de oficio o a petición de parte cuando:</w:t>
      </w:r>
    </w:p>
    <w:p w14:paraId="0E5A47F9" w14:textId="77777777" w:rsidR="00E74B41" w:rsidRPr="00E74B41" w:rsidRDefault="00E74B41" w:rsidP="00E74B41">
      <w:pPr>
        <w:pStyle w:val="Prrafodelista"/>
        <w:spacing w:line="360" w:lineRule="auto"/>
        <w:ind w:left="567" w:right="616"/>
        <w:jc w:val="both"/>
        <w:rPr>
          <w:rFonts w:ascii="Palatino Linotype" w:hAnsi="Palatino Linotype" w:cs="Arial"/>
          <w:i/>
          <w:color w:val="000000" w:themeColor="text1"/>
          <w:sz w:val="22"/>
        </w:rPr>
      </w:pPr>
      <w:r w:rsidRPr="00E74B41">
        <w:rPr>
          <w:rFonts w:ascii="Palatino Linotype" w:hAnsi="Palatino Linotype" w:cs="Arial"/>
          <w:i/>
          <w:color w:val="000000" w:themeColor="text1"/>
          <w:sz w:val="22"/>
        </w:rPr>
        <w:t>…</w:t>
      </w:r>
    </w:p>
    <w:p w14:paraId="3887DC92" w14:textId="77777777" w:rsidR="00E74B41" w:rsidRPr="00E74B41" w:rsidRDefault="00E74B41" w:rsidP="00E74B41">
      <w:pPr>
        <w:pStyle w:val="Prrafodelista"/>
        <w:spacing w:line="360" w:lineRule="auto"/>
        <w:ind w:left="567" w:right="616"/>
        <w:jc w:val="both"/>
        <w:rPr>
          <w:rFonts w:ascii="Palatino Linotype" w:hAnsi="Palatino Linotype" w:cs="Arial"/>
          <w:i/>
          <w:color w:val="000000" w:themeColor="text1"/>
          <w:sz w:val="22"/>
        </w:rPr>
      </w:pPr>
      <w:r w:rsidRPr="00E74B41">
        <w:rPr>
          <w:rFonts w:ascii="Palatino Linotype" w:hAnsi="Palatino Linotype" w:cs="Arial"/>
          <w:i/>
          <w:color w:val="000000" w:themeColor="text1"/>
          <w:sz w:val="22"/>
        </w:rPr>
        <w:t>c) Cuando se trate del mismo solicitante, el mismo SUJETO OBLIGADO, aunque se trate de solicitudes diversas;</w:t>
      </w:r>
    </w:p>
    <w:p w14:paraId="4F25A0F5" w14:textId="77777777" w:rsidR="00E74B41" w:rsidRPr="00E74B41" w:rsidRDefault="00E74B41" w:rsidP="00E74B41">
      <w:pPr>
        <w:pStyle w:val="Prrafodelista"/>
        <w:spacing w:line="360" w:lineRule="auto"/>
        <w:ind w:left="567" w:right="616"/>
        <w:jc w:val="both"/>
        <w:rPr>
          <w:rFonts w:ascii="Palatino Linotype" w:hAnsi="Palatino Linotype" w:cs="Arial"/>
          <w:i/>
          <w:color w:val="000000" w:themeColor="text1"/>
          <w:sz w:val="22"/>
        </w:rPr>
      </w:pPr>
      <w:r w:rsidRPr="00E74B41">
        <w:rPr>
          <w:rFonts w:ascii="Palatino Linotype" w:hAnsi="Palatino Linotype" w:cs="Arial"/>
          <w:i/>
          <w:color w:val="000000" w:themeColor="text1"/>
          <w:sz w:val="22"/>
        </w:rPr>
        <w:t>…</w:t>
      </w:r>
    </w:p>
    <w:p w14:paraId="68B08871" w14:textId="77777777" w:rsidR="00E74B41" w:rsidRPr="00E74B41" w:rsidRDefault="00E74B41" w:rsidP="00E74B41">
      <w:pPr>
        <w:pStyle w:val="Prrafodelista"/>
        <w:spacing w:line="360" w:lineRule="auto"/>
        <w:ind w:left="0"/>
        <w:jc w:val="both"/>
        <w:rPr>
          <w:rFonts w:ascii="Palatino Linotype" w:hAnsi="Palatino Linotype" w:cs="Arial"/>
          <w:color w:val="000000" w:themeColor="text1"/>
        </w:rPr>
      </w:pPr>
    </w:p>
    <w:p w14:paraId="719CC1A0" w14:textId="149966BF" w:rsidR="00E74B41" w:rsidRPr="00E74B41" w:rsidRDefault="00E74B41" w:rsidP="00E74B41">
      <w:pPr>
        <w:pStyle w:val="Prrafodelista"/>
        <w:numPr>
          <w:ilvl w:val="0"/>
          <w:numId w:val="32"/>
        </w:numPr>
        <w:spacing w:line="360" w:lineRule="auto"/>
        <w:ind w:left="0" w:firstLine="0"/>
        <w:jc w:val="both"/>
        <w:rPr>
          <w:rFonts w:ascii="Palatino Linotype" w:hAnsi="Palatino Linotype" w:cs="Arial"/>
          <w:color w:val="000000" w:themeColor="text1"/>
        </w:rPr>
      </w:pPr>
      <w:r w:rsidRPr="00E74B41">
        <w:rPr>
          <w:rFonts w:ascii="Palatino Linotype" w:hAnsi="Palatino Linotype" w:cs="Arial"/>
          <w:color w:val="000000" w:themeColor="text1"/>
        </w:rPr>
        <w:t>Razón por la cual, por resultar conveniente su trámite de forma unificada para mejor resolver y evitar la emisión de resoluciones contradictorias, fue procedente que este Órgano Garante realizara la acumulación respectiva, de conformidad con lo dispuesto en el artículo 18 del Código de Procedimientos Administrativos del Estado de México, de aplicación supletoria en términos del artículo 195 de la Ley de Transparencia y Acceso a la Información Pública del Estado de México y Municipios en vigor, que a la letra señalan:</w:t>
      </w:r>
    </w:p>
    <w:p w14:paraId="25BD032C" w14:textId="77777777" w:rsidR="00E74B41" w:rsidRPr="00E74B41" w:rsidRDefault="00E74B41" w:rsidP="00E74B41">
      <w:pPr>
        <w:spacing w:line="360" w:lineRule="auto"/>
        <w:jc w:val="both"/>
        <w:rPr>
          <w:rFonts w:ascii="Palatino Linotype" w:hAnsi="Palatino Linotype" w:cs="Arial"/>
          <w:color w:val="000000" w:themeColor="text1"/>
        </w:rPr>
      </w:pPr>
    </w:p>
    <w:p w14:paraId="5F2F8620" w14:textId="77777777" w:rsidR="00E74B41" w:rsidRPr="00736D6D" w:rsidRDefault="00E74B41" w:rsidP="00E74B41">
      <w:pPr>
        <w:pStyle w:val="Prrafodelista"/>
        <w:spacing w:line="360" w:lineRule="auto"/>
        <w:ind w:left="567" w:right="616"/>
        <w:jc w:val="both"/>
        <w:rPr>
          <w:rFonts w:ascii="Palatino Linotype" w:hAnsi="Palatino Linotype" w:cs="Arial"/>
          <w:b/>
          <w:i/>
          <w:color w:val="000000" w:themeColor="text1"/>
          <w:sz w:val="22"/>
        </w:rPr>
      </w:pPr>
      <w:r w:rsidRPr="00736D6D">
        <w:rPr>
          <w:rFonts w:ascii="Palatino Linotype" w:hAnsi="Palatino Linotype" w:cs="Arial"/>
          <w:b/>
          <w:i/>
          <w:color w:val="000000" w:themeColor="text1"/>
          <w:sz w:val="22"/>
        </w:rPr>
        <w:t>Código de Procedimientos Administrativos del Estado de México</w:t>
      </w:r>
    </w:p>
    <w:p w14:paraId="3D395CFB" w14:textId="77777777" w:rsidR="00E74B41" w:rsidRPr="00E74B41" w:rsidRDefault="00E74B41" w:rsidP="00E74B41">
      <w:pPr>
        <w:pStyle w:val="Prrafodelista"/>
        <w:spacing w:line="360" w:lineRule="auto"/>
        <w:ind w:left="567" w:right="616"/>
        <w:jc w:val="both"/>
        <w:rPr>
          <w:rFonts w:ascii="Palatino Linotype" w:hAnsi="Palatino Linotype" w:cs="Arial"/>
          <w:i/>
          <w:color w:val="000000" w:themeColor="text1"/>
          <w:sz w:val="22"/>
        </w:rPr>
      </w:pPr>
      <w:r w:rsidRPr="00E74B41">
        <w:rPr>
          <w:rFonts w:ascii="Palatino Linotype" w:hAnsi="Palatino Linotype" w:cs="Arial"/>
          <w:i/>
          <w:color w:val="000000" w:themeColor="text1"/>
          <w:sz w:val="22"/>
        </w:rPr>
        <w:t>“Artículo 18.- 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evitar la emisión de resoluciones contradictorias. La misma regla se aplicará, en lo conducente, para la separación de los expedientes.”</w:t>
      </w:r>
    </w:p>
    <w:p w14:paraId="082D786D" w14:textId="77777777" w:rsidR="00E74B41" w:rsidRPr="00736D6D" w:rsidRDefault="00E74B41" w:rsidP="00E74B41">
      <w:pPr>
        <w:pStyle w:val="Prrafodelista"/>
        <w:spacing w:line="360" w:lineRule="auto"/>
        <w:ind w:left="567" w:right="616"/>
        <w:jc w:val="both"/>
        <w:rPr>
          <w:rFonts w:ascii="Palatino Linotype" w:hAnsi="Palatino Linotype" w:cs="Arial"/>
          <w:b/>
          <w:i/>
          <w:color w:val="000000" w:themeColor="text1"/>
          <w:sz w:val="22"/>
        </w:rPr>
      </w:pPr>
      <w:r w:rsidRPr="00736D6D">
        <w:rPr>
          <w:rFonts w:ascii="Palatino Linotype" w:hAnsi="Palatino Linotype" w:cs="Arial"/>
          <w:b/>
          <w:i/>
          <w:color w:val="000000" w:themeColor="text1"/>
          <w:sz w:val="22"/>
        </w:rPr>
        <w:lastRenderedPageBreak/>
        <w:t xml:space="preserve">Ley de Transparencia y Acceso a la Información Pública del Estado de México y Municipios </w:t>
      </w:r>
    </w:p>
    <w:p w14:paraId="53719EAD" w14:textId="77777777" w:rsidR="00E74B41" w:rsidRPr="00E74B41" w:rsidRDefault="00E74B41" w:rsidP="00E74B41">
      <w:pPr>
        <w:pStyle w:val="Prrafodelista"/>
        <w:spacing w:line="360" w:lineRule="auto"/>
        <w:ind w:left="567" w:right="616"/>
        <w:jc w:val="both"/>
        <w:rPr>
          <w:rFonts w:ascii="Palatino Linotype" w:hAnsi="Palatino Linotype" w:cs="Arial"/>
          <w:i/>
          <w:color w:val="000000" w:themeColor="text1"/>
          <w:sz w:val="22"/>
        </w:rPr>
      </w:pPr>
      <w:r w:rsidRPr="00E74B41">
        <w:rPr>
          <w:rFonts w:ascii="Palatino Linotype" w:hAnsi="Palatino Linotype" w:cs="Arial"/>
          <w:i/>
          <w:color w:val="000000" w:themeColor="text1"/>
          <w:sz w:val="22"/>
        </w:rPr>
        <w:t>“Artículo 195. En la tramitación del recurso de revisión se aplicarán supletoriamente las disposiciones contenidas en el Código de Procedimientos Administrativos del Estado de México.”</w:t>
      </w:r>
    </w:p>
    <w:p w14:paraId="48E12BB6" w14:textId="77777777" w:rsidR="00E74B41" w:rsidRPr="00E74B41" w:rsidRDefault="00E74B41" w:rsidP="00E74B41">
      <w:pPr>
        <w:pStyle w:val="Prrafodelista"/>
        <w:spacing w:line="360" w:lineRule="auto"/>
        <w:ind w:left="567" w:right="616"/>
        <w:jc w:val="both"/>
        <w:rPr>
          <w:rFonts w:ascii="Palatino Linotype" w:hAnsi="Palatino Linotype" w:cs="Arial"/>
          <w:i/>
          <w:color w:val="000000" w:themeColor="text1"/>
          <w:sz w:val="22"/>
        </w:rPr>
      </w:pPr>
      <w:r w:rsidRPr="00E74B41">
        <w:rPr>
          <w:rFonts w:ascii="Palatino Linotype" w:hAnsi="Palatino Linotype" w:cs="Arial"/>
          <w:i/>
          <w:color w:val="000000" w:themeColor="text1"/>
          <w:sz w:val="22"/>
        </w:rPr>
        <w:t>(Énfasis añadido)</w:t>
      </w:r>
    </w:p>
    <w:p w14:paraId="6AC6908F" w14:textId="77777777" w:rsidR="00E74B41" w:rsidRPr="00E74B41" w:rsidRDefault="00E74B41" w:rsidP="00E74B41">
      <w:pPr>
        <w:pStyle w:val="Prrafodelista"/>
        <w:spacing w:line="360" w:lineRule="auto"/>
        <w:ind w:left="0"/>
        <w:jc w:val="both"/>
        <w:rPr>
          <w:rFonts w:ascii="Palatino Linotype" w:hAnsi="Palatino Linotype" w:cs="Arial"/>
          <w:color w:val="000000" w:themeColor="text1"/>
        </w:rPr>
      </w:pPr>
    </w:p>
    <w:p w14:paraId="0DF38DB5" w14:textId="77777777" w:rsidR="00193DCC" w:rsidRPr="00193DCC" w:rsidRDefault="00193DCC" w:rsidP="00193DCC">
      <w:pPr>
        <w:pStyle w:val="Prrafodelista"/>
        <w:numPr>
          <w:ilvl w:val="0"/>
          <w:numId w:val="32"/>
        </w:numPr>
        <w:spacing w:line="360" w:lineRule="auto"/>
        <w:ind w:left="0" w:firstLine="0"/>
        <w:jc w:val="both"/>
        <w:rPr>
          <w:rFonts w:ascii="Palatino Linotype" w:hAnsi="Palatino Linotype" w:cs="Arial"/>
          <w:color w:val="000000" w:themeColor="text1"/>
        </w:rPr>
      </w:pPr>
      <w:r w:rsidRPr="00193DCC">
        <w:rPr>
          <w:rFonts w:ascii="Palatino Linotype" w:hAnsi="Palatino Linotype" w:cs="Arial"/>
          <w:color w:val="000000" w:themeColor="text1"/>
        </w:rPr>
        <w:t>De las constancias que obran en los expedientes electrónicos del SAIMEX; se aprecia que, tanto el Sujeto Obligado como el Recurrente fueron omisos en realizar manifestaciones, presentar alegatos o rendir su informe justificado; se inserta imagen de referencia:</w:t>
      </w:r>
    </w:p>
    <w:p w14:paraId="5390014A" w14:textId="77777777" w:rsidR="00193DCC" w:rsidRPr="009551BB" w:rsidRDefault="00193DCC" w:rsidP="00193DCC">
      <w:pPr>
        <w:pStyle w:val="Prrafodelista"/>
        <w:rPr>
          <w:rFonts w:ascii="Palatino Linotype" w:hAnsi="Palatino Linotype"/>
          <w:i/>
          <w:color w:val="000000"/>
          <w:sz w:val="28"/>
          <w:lang w:val="es-ES_tradnl"/>
        </w:rPr>
      </w:pPr>
    </w:p>
    <w:p w14:paraId="568E57FC" w14:textId="2321AA8D" w:rsidR="00193DCC" w:rsidRDefault="00077759" w:rsidP="00193DCC">
      <w:pPr>
        <w:pStyle w:val="Prrafodelista"/>
        <w:spacing w:before="240" w:after="240" w:line="360" w:lineRule="auto"/>
        <w:ind w:left="0"/>
        <w:jc w:val="both"/>
        <w:rPr>
          <w:rFonts w:ascii="Palatino Linotype" w:hAnsi="Palatino Linotype"/>
          <w:i/>
          <w:color w:val="000000"/>
          <w:sz w:val="28"/>
          <w:lang w:val="es-ES_tradnl"/>
        </w:rPr>
      </w:pPr>
      <w:r w:rsidRPr="00077759">
        <w:rPr>
          <w:rFonts w:ascii="Palatino Linotype" w:hAnsi="Palatino Linotype"/>
          <w:i/>
          <w:noProof/>
          <w:color w:val="000000"/>
          <w:sz w:val="28"/>
          <w:lang w:eastAsia="es-MX"/>
        </w:rPr>
        <w:drawing>
          <wp:inline distT="0" distB="0" distL="0" distR="0" wp14:anchorId="5D98B14C" wp14:editId="177403D5">
            <wp:extent cx="5612130" cy="1626870"/>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612130" cy="1626870"/>
                    </a:xfrm>
                    <a:prstGeom prst="rect">
                      <a:avLst/>
                    </a:prstGeom>
                  </pic:spPr>
                </pic:pic>
              </a:graphicData>
            </a:graphic>
          </wp:inline>
        </w:drawing>
      </w:r>
    </w:p>
    <w:p w14:paraId="58C3B481" w14:textId="4B97754B" w:rsidR="00077759" w:rsidRPr="009551BB" w:rsidRDefault="00077759" w:rsidP="00193DCC">
      <w:pPr>
        <w:pStyle w:val="Prrafodelista"/>
        <w:spacing w:before="240" w:after="240" w:line="360" w:lineRule="auto"/>
        <w:ind w:left="0"/>
        <w:jc w:val="both"/>
        <w:rPr>
          <w:rFonts w:ascii="Palatino Linotype" w:hAnsi="Palatino Linotype"/>
          <w:i/>
          <w:color w:val="000000"/>
          <w:sz w:val="28"/>
          <w:lang w:val="es-ES_tradnl"/>
        </w:rPr>
      </w:pPr>
      <w:r w:rsidRPr="00077759">
        <w:rPr>
          <w:rFonts w:ascii="Palatino Linotype" w:hAnsi="Palatino Linotype"/>
          <w:i/>
          <w:noProof/>
          <w:color w:val="000000"/>
          <w:sz w:val="28"/>
          <w:lang w:eastAsia="es-MX"/>
        </w:rPr>
        <w:drawing>
          <wp:inline distT="0" distB="0" distL="0" distR="0" wp14:anchorId="0C7B9072" wp14:editId="051962E5">
            <wp:extent cx="5612130" cy="1652905"/>
            <wp:effectExtent l="0" t="0" r="7620" b="444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2130" cy="1652905"/>
                    </a:xfrm>
                    <a:prstGeom prst="rect">
                      <a:avLst/>
                    </a:prstGeom>
                  </pic:spPr>
                </pic:pic>
              </a:graphicData>
            </a:graphic>
          </wp:inline>
        </w:drawing>
      </w:r>
    </w:p>
    <w:p w14:paraId="2DD2522A" w14:textId="77777777" w:rsidR="00193DCC" w:rsidRPr="009551BB" w:rsidRDefault="00193DCC" w:rsidP="00193DCC">
      <w:pPr>
        <w:pStyle w:val="Prrafodelista"/>
        <w:rPr>
          <w:rFonts w:ascii="Palatino Linotype" w:hAnsi="Palatino Linotype" w:cs="Arial"/>
          <w:color w:val="222222"/>
        </w:rPr>
      </w:pPr>
    </w:p>
    <w:p w14:paraId="78A6D325" w14:textId="6B9D2E24" w:rsidR="00193DCC" w:rsidRPr="009551BB" w:rsidRDefault="00193DCC" w:rsidP="00193DCC">
      <w:pPr>
        <w:pStyle w:val="Prrafodelista"/>
        <w:numPr>
          <w:ilvl w:val="0"/>
          <w:numId w:val="32"/>
        </w:numPr>
        <w:spacing w:before="240" w:after="240" w:line="360" w:lineRule="auto"/>
        <w:ind w:left="0" w:firstLine="0"/>
        <w:jc w:val="both"/>
        <w:rPr>
          <w:rFonts w:ascii="Palatino Linotype" w:hAnsi="Palatino Linotype"/>
          <w:i/>
          <w:color w:val="000000"/>
          <w:sz w:val="28"/>
          <w:lang w:val="es-ES_tradnl"/>
        </w:rPr>
      </w:pPr>
      <w:r w:rsidRPr="009551BB">
        <w:rPr>
          <w:rFonts w:ascii="Palatino Linotype" w:hAnsi="Palatino Linotype" w:cs="Arial"/>
          <w:color w:val="222222"/>
        </w:rPr>
        <w:lastRenderedPageBreak/>
        <w:t>Ante la omisión de rendir informe justificado, se tiene que dejó de justificar las razones o motivos que lo llevaron a no emitir la respuesta que ahora se impugna, generando con esta omisión el perjuicio en su contra ya que impide que esta Autoridad conozca y resuelva el presente recurso con mayor cautela si consideramos lo que al respecto ha señalado la autoridad jurisdiccional al emitir el siguiente criterio:</w:t>
      </w:r>
    </w:p>
    <w:p w14:paraId="32FF33FE" w14:textId="77777777" w:rsidR="00193DCC" w:rsidRPr="00B76C1D" w:rsidRDefault="00193DCC" w:rsidP="00193DCC">
      <w:pPr>
        <w:pStyle w:val="Prrafodelista"/>
        <w:tabs>
          <w:tab w:val="left" w:pos="284"/>
        </w:tabs>
        <w:spacing w:line="360" w:lineRule="auto"/>
        <w:ind w:left="0"/>
        <w:jc w:val="both"/>
        <w:rPr>
          <w:rFonts w:ascii="Palatino Linotype" w:hAnsi="Palatino Linotype" w:cs="Arial"/>
        </w:rPr>
      </w:pPr>
    </w:p>
    <w:p w14:paraId="037A735D" w14:textId="77777777" w:rsidR="00193DCC" w:rsidRPr="00B76C1D" w:rsidRDefault="00193DCC" w:rsidP="00193DCC">
      <w:pPr>
        <w:pStyle w:val="m1609377113336227858gmail-msonormal"/>
        <w:shd w:val="clear" w:color="auto" w:fill="FFFFFF"/>
        <w:tabs>
          <w:tab w:val="left" w:pos="284"/>
        </w:tabs>
        <w:spacing w:before="0" w:beforeAutospacing="0" w:after="0" w:afterAutospacing="0" w:line="360" w:lineRule="auto"/>
        <w:ind w:left="567" w:right="567"/>
        <w:jc w:val="both"/>
        <w:rPr>
          <w:rFonts w:ascii="Palatino Linotype" w:hAnsi="Palatino Linotype" w:cs="Arial"/>
          <w:i/>
          <w:iCs/>
          <w:color w:val="222222"/>
          <w:sz w:val="22"/>
          <w:lang w:val="es-ES_tradnl"/>
        </w:rPr>
      </w:pPr>
      <w:r w:rsidRPr="00B76C1D">
        <w:rPr>
          <w:rFonts w:ascii="Palatino Linotype" w:hAnsi="Palatino Linotype" w:cs="Arial"/>
          <w:b/>
          <w:bCs/>
          <w:i/>
          <w:iCs/>
          <w:color w:val="222222"/>
          <w:sz w:val="22"/>
          <w:lang w:val="es-ES_tradnl"/>
        </w:rPr>
        <w:t>QUEJA, RECURSO DE. LA OMISION DE RENDIR EL INFORME RESPECTIVO NO IMPIDE QUE SE RESUELV</w:t>
      </w:r>
      <w:r w:rsidRPr="00B76C1D">
        <w:rPr>
          <w:rFonts w:ascii="Palatino Linotype" w:hAnsi="Palatino Linotype" w:cs="Arial"/>
          <w:i/>
          <w:iCs/>
          <w:color w:val="222222"/>
          <w:sz w:val="22"/>
          <w:lang w:val="es-ES_tradnl"/>
        </w:rPr>
        <w:t>A. El artículo 98 de la Ley de Amparo prevé la posibilidad de que las autoridades responsables omitan rendir el informe con justificación respecto de los actos materia de la queja y dispone que, en tales casos, la resolución correspondiente se dicte, con informe o sin él, dentro del término de los tres días siguientes a la vista que se dé al Ministerio Público. Lo dispuesto en el citado precepto legal, obliga a concluir que la falta de informe justificado de alguna autoridad responsable durante la tramitación del recurso de queja no es obstáculo para que se resuelva, y denota, asimismo, que la rendición del informe no constituye una formalidad esencial del procedimiento; de aceptar lo contrario, la resolución del recurso quedaría subordinada indefinidamente a la voluntad de las autoridades responsables en la queja, por ser claro que en tal supuesto, mientras ellas no rindieran el informe justificado, tampoco podría decidirse el recurso de queja. [TA] 2a. XXII/96. Segunda Sala. Novena Época, Semanario Judicial de la Federación y su Gaceta, Tomo III, Abril de 1996. Página: 207.</w:t>
      </w:r>
    </w:p>
    <w:p w14:paraId="0BA87355" w14:textId="77777777" w:rsidR="00193DCC" w:rsidRPr="00B76C1D" w:rsidRDefault="00193DCC" w:rsidP="00193DCC">
      <w:pPr>
        <w:pStyle w:val="m1609377113336227858gmail-msonormal"/>
        <w:shd w:val="clear" w:color="auto" w:fill="FFFFFF"/>
        <w:tabs>
          <w:tab w:val="left" w:pos="284"/>
        </w:tabs>
        <w:spacing w:before="0" w:beforeAutospacing="0" w:after="0" w:afterAutospacing="0" w:line="360" w:lineRule="auto"/>
        <w:ind w:right="567"/>
        <w:jc w:val="both"/>
        <w:rPr>
          <w:rFonts w:ascii="Palatino Linotype" w:hAnsi="Palatino Linotype" w:cs="Arial"/>
          <w:color w:val="222222"/>
        </w:rPr>
      </w:pPr>
    </w:p>
    <w:p w14:paraId="585D2E5D" w14:textId="77777777" w:rsidR="00193DCC" w:rsidRPr="009551BB" w:rsidRDefault="00193DCC" w:rsidP="00193DCC">
      <w:pPr>
        <w:pStyle w:val="Prrafodelista"/>
        <w:numPr>
          <w:ilvl w:val="0"/>
          <w:numId w:val="32"/>
        </w:numPr>
        <w:tabs>
          <w:tab w:val="left" w:pos="284"/>
        </w:tabs>
        <w:spacing w:line="360" w:lineRule="auto"/>
        <w:ind w:left="0" w:firstLine="0"/>
        <w:jc w:val="both"/>
        <w:rPr>
          <w:rFonts w:ascii="Palatino Linotype" w:hAnsi="Palatino Linotype" w:cs="Arial"/>
          <w:b/>
          <w:bCs/>
          <w:lang w:eastAsia="es-MX"/>
        </w:rPr>
      </w:pPr>
      <w:r w:rsidRPr="009551BB">
        <w:rPr>
          <w:rFonts w:ascii="Palatino Linotype" w:hAnsi="Palatino Linotype" w:cs="Arial"/>
          <w:color w:val="222222"/>
        </w:rPr>
        <w:t xml:space="preserve">Por lo cual se reitera, que la falta de informe justificado no impide que este Órgano Garante conozca y resuelva el recurso de revisión, solo propicia que </w:t>
      </w:r>
      <w:r w:rsidRPr="009551BB">
        <w:rPr>
          <w:rFonts w:ascii="Palatino Linotype" w:hAnsi="Palatino Linotype" w:cs="Arial"/>
          <w:color w:val="222222"/>
        </w:rPr>
        <w:lastRenderedPageBreak/>
        <w:t>el </w:t>
      </w:r>
      <w:r w:rsidRPr="009551BB">
        <w:rPr>
          <w:rFonts w:ascii="Palatino Linotype" w:hAnsi="Palatino Linotype" w:cs="Arial"/>
          <w:b/>
          <w:bCs/>
          <w:color w:val="222222"/>
        </w:rPr>
        <w:t>SUJETO OBLIGADO</w:t>
      </w:r>
      <w:r w:rsidRPr="009551BB">
        <w:rPr>
          <w:rFonts w:ascii="Palatino Linotype" w:hAnsi="Palatino Linotype" w:cs="Arial"/>
          <w:color w:val="222222"/>
        </w:rPr>
        <w:t> pierda la oportunidad de justificar su falta de respuesta y manifestar lo que a su derecho convenga.</w:t>
      </w:r>
    </w:p>
    <w:p w14:paraId="5872CD5C" w14:textId="77777777" w:rsidR="00193DCC" w:rsidRDefault="00193DCC" w:rsidP="00193DCC">
      <w:pPr>
        <w:pStyle w:val="Prrafodelista"/>
        <w:spacing w:line="360" w:lineRule="auto"/>
        <w:ind w:left="0"/>
        <w:jc w:val="both"/>
        <w:rPr>
          <w:rFonts w:ascii="Palatino Linotype" w:hAnsi="Palatino Linotype" w:cs="Arial"/>
          <w:color w:val="000000" w:themeColor="text1"/>
        </w:rPr>
      </w:pPr>
    </w:p>
    <w:p w14:paraId="1E9A81CD" w14:textId="5A09CC0F" w:rsidR="005F0C43" w:rsidRDefault="00E74B41" w:rsidP="00E74B41">
      <w:pPr>
        <w:pStyle w:val="Prrafodelista"/>
        <w:numPr>
          <w:ilvl w:val="0"/>
          <w:numId w:val="32"/>
        </w:numPr>
        <w:spacing w:line="360" w:lineRule="auto"/>
        <w:ind w:left="0" w:firstLine="0"/>
        <w:jc w:val="both"/>
        <w:rPr>
          <w:rFonts w:ascii="Palatino Linotype" w:hAnsi="Palatino Linotype" w:cs="Arial"/>
          <w:color w:val="000000" w:themeColor="text1"/>
        </w:rPr>
      </w:pPr>
      <w:r w:rsidRPr="00E74B41">
        <w:rPr>
          <w:rFonts w:ascii="Palatino Linotype" w:hAnsi="Palatino Linotype" w:cs="Arial"/>
          <w:color w:val="000000" w:themeColor="text1"/>
        </w:rPr>
        <w:t>El</w:t>
      </w:r>
      <w:r w:rsidR="007808CB">
        <w:rPr>
          <w:rFonts w:ascii="Palatino Linotype" w:hAnsi="Palatino Linotype" w:cs="Arial"/>
          <w:color w:val="000000" w:themeColor="text1"/>
        </w:rPr>
        <w:t xml:space="preserve"> </w:t>
      </w:r>
      <w:r w:rsidR="00077759">
        <w:rPr>
          <w:rFonts w:ascii="Palatino Linotype" w:hAnsi="Palatino Linotype" w:cs="Arial"/>
          <w:color w:val="000000" w:themeColor="text1"/>
        </w:rPr>
        <w:t>veinticinco</w:t>
      </w:r>
      <w:r w:rsidR="005F0C43">
        <w:rPr>
          <w:rFonts w:ascii="Palatino Linotype" w:hAnsi="Palatino Linotype" w:cs="Arial"/>
          <w:color w:val="000000" w:themeColor="text1"/>
        </w:rPr>
        <w:t xml:space="preserve"> (</w:t>
      </w:r>
      <w:r w:rsidR="00077759">
        <w:rPr>
          <w:rFonts w:ascii="Palatino Linotype" w:hAnsi="Palatino Linotype" w:cs="Arial"/>
          <w:color w:val="000000" w:themeColor="text1"/>
        </w:rPr>
        <w:t>25</w:t>
      </w:r>
      <w:r w:rsidR="005F0C43">
        <w:rPr>
          <w:rFonts w:ascii="Palatino Linotype" w:hAnsi="Palatino Linotype" w:cs="Arial"/>
          <w:color w:val="000000" w:themeColor="text1"/>
        </w:rPr>
        <w:t>) de mayo de dos mil veintitrés, la Comisionada Ponente notificó el acuerdo de ampliación de plazo para emitir resolución, por un periodo adicional de quince días hábiles.</w:t>
      </w:r>
      <w:r w:rsidRPr="00E74B41">
        <w:rPr>
          <w:rFonts w:ascii="Palatino Linotype" w:hAnsi="Palatino Linotype" w:cs="Arial"/>
          <w:color w:val="000000" w:themeColor="text1"/>
        </w:rPr>
        <w:t xml:space="preserve"> </w:t>
      </w:r>
    </w:p>
    <w:p w14:paraId="004D4A42" w14:textId="77777777" w:rsidR="007D36A7" w:rsidRDefault="007D36A7" w:rsidP="007D36A7">
      <w:pPr>
        <w:pStyle w:val="Prrafodelista"/>
        <w:spacing w:line="360" w:lineRule="auto"/>
        <w:ind w:left="0"/>
        <w:jc w:val="both"/>
        <w:rPr>
          <w:rFonts w:ascii="Palatino Linotype" w:hAnsi="Palatino Linotype" w:cs="Arial"/>
          <w:color w:val="000000" w:themeColor="text1"/>
        </w:rPr>
      </w:pPr>
    </w:p>
    <w:p w14:paraId="4EE3EC53" w14:textId="4A085816" w:rsidR="007D36A7" w:rsidRDefault="00077759" w:rsidP="00E74B41">
      <w:pPr>
        <w:pStyle w:val="Prrafodelista"/>
        <w:numPr>
          <w:ilvl w:val="0"/>
          <w:numId w:val="32"/>
        </w:numPr>
        <w:spacing w:line="360" w:lineRule="auto"/>
        <w:ind w:left="0" w:firstLine="0"/>
        <w:jc w:val="both"/>
        <w:rPr>
          <w:rFonts w:ascii="Palatino Linotype" w:hAnsi="Palatino Linotype" w:cs="Arial"/>
          <w:color w:val="000000" w:themeColor="text1"/>
        </w:rPr>
      </w:pPr>
      <w:r>
        <w:rPr>
          <w:rFonts w:ascii="Palatino Linotype" w:hAnsi="Palatino Linotype" w:cs="Arial"/>
          <w:color w:val="000000" w:themeColor="text1"/>
        </w:rPr>
        <w:t>El trece</w:t>
      </w:r>
      <w:r w:rsidR="007D36A7">
        <w:rPr>
          <w:rFonts w:ascii="Palatino Linotype" w:hAnsi="Palatino Linotype" w:cs="Arial"/>
          <w:color w:val="000000" w:themeColor="text1"/>
        </w:rPr>
        <w:t xml:space="preserve"> (</w:t>
      </w:r>
      <w:r>
        <w:rPr>
          <w:rFonts w:ascii="Palatino Linotype" w:hAnsi="Palatino Linotype" w:cs="Arial"/>
          <w:color w:val="000000" w:themeColor="text1"/>
        </w:rPr>
        <w:t>13</w:t>
      </w:r>
      <w:r w:rsidR="007D36A7">
        <w:rPr>
          <w:rFonts w:ascii="Palatino Linotype" w:hAnsi="Palatino Linotype" w:cs="Arial"/>
          <w:color w:val="000000" w:themeColor="text1"/>
        </w:rPr>
        <w:t xml:space="preserve">) de </w:t>
      </w:r>
      <w:r>
        <w:rPr>
          <w:rFonts w:ascii="Palatino Linotype" w:hAnsi="Palatino Linotype" w:cs="Arial"/>
          <w:color w:val="000000" w:themeColor="text1"/>
        </w:rPr>
        <w:t>junio</w:t>
      </w:r>
      <w:r w:rsidR="007D36A7">
        <w:rPr>
          <w:rFonts w:ascii="Palatino Linotype" w:hAnsi="Palatino Linotype" w:cs="Arial"/>
          <w:color w:val="000000" w:themeColor="text1"/>
        </w:rPr>
        <w:t xml:space="preserve"> de dos mil veintitrés</w:t>
      </w:r>
      <w:r w:rsidR="00F10728">
        <w:rPr>
          <w:rFonts w:ascii="Palatino Linotype" w:hAnsi="Palatino Linotype" w:cs="Arial"/>
          <w:color w:val="000000" w:themeColor="text1"/>
        </w:rPr>
        <w:t>, se notificó el acuerdo de acumulación de recursos de revisión.</w:t>
      </w:r>
    </w:p>
    <w:p w14:paraId="7A333B3C" w14:textId="77777777" w:rsidR="00622272" w:rsidRDefault="00622272" w:rsidP="00622272">
      <w:pPr>
        <w:pStyle w:val="Prrafodelista"/>
        <w:spacing w:line="360" w:lineRule="auto"/>
        <w:ind w:left="0"/>
        <w:jc w:val="both"/>
        <w:rPr>
          <w:rFonts w:ascii="Palatino Linotype" w:hAnsi="Palatino Linotype" w:cs="Arial"/>
          <w:color w:val="000000" w:themeColor="text1"/>
        </w:rPr>
      </w:pPr>
    </w:p>
    <w:p w14:paraId="7949C947" w14:textId="3C679407" w:rsidR="00E74B41" w:rsidRDefault="00077759" w:rsidP="00E74B41">
      <w:pPr>
        <w:pStyle w:val="Prrafodelista"/>
        <w:numPr>
          <w:ilvl w:val="0"/>
          <w:numId w:val="32"/>
        </w:numPr>
        <w:spacing w:line="360" w:lineRule="auto"/>
        <w:ind w:left="0" w:firstLine="0"/>
        <w:jc w:val="both"/>
        <w:rPr>
          <w:rFonts w:ascii="Palatino Linotype" w:hAnsi="Palatino Linotype" w:cs="Arial"/>
          <w:color w:val="000000" w:themeColor="text1"/>
        </w:rPr>
      </w:pPr>
      <w:r>
        <w:rPr>
          <w:rFonts w:ascii="Palatino Linotype" w:hAnsi="Palatino Linotype" w:cs="Arial"/>
          <w:color w:val="000000" w:themeColor="text1"/>
        </w:rPr>
        <w:t>El ocho</w:t>
      </w:r>
      <w:r w:rsidR="005F0C43">
        <w:rPr>
          <w:rFonts w:ascii="Palatino Linotype" w:hAnsi="Palatino Linotype" w:cs="Arial"/>
          <w:color w:val="000000" w:themeColor="text1"/>
        </w:rPr>
        <w:t xml:space="preserve"> </w:t>
      </w:r>
      <w:r w:rsidR="00E74B41" w:rsidRPr="00E74B41">
        <w:rPr>
          <w:rFonts w:ascii="Palatino Linotype" w:hAnsi="Palatino Linotype" w:cs="Arial"/>
          <w:color w:val="000000" w:themeColor="text1"/>
        </w:rPr>
        <w:t>(</w:t>
      </w:r>
      <w:r>
        <w:rPr>
          <w:rFonts w:ascii="Palatino Linotype" w:hAnsi="Palatino Linotype" w:cs="Arial"/>
          <w:color w:val="000000" w:themeColor="text1"/>
        </w:rPr>
        <w:t>8</w:t>
      </w:r>
      <w:r w:rsidR="00622272">
        <w:rPr>
          <w:rFonts w:ascii="Palatino Linotype" w:hAnsi="Palatino Linotype" w:cs="Arial"/>
          <w:color w:val="000000" w:themeColor="text1"/>
        </w:rPr>
        <w:t>)</w:t>
      </w:r>
      <w:r w:rsidR="00E74B41" w:rsidRPr="00E74B41">
        <w:rPr>
          <w:rFonts w:ascii="Palatino Linotype" w:hAnsi="Palatino Linotype" w:cs="Arial"/>
          <w:color w:val="000000" w:themeColor="text1"/>
        </w:rPr>
        <w:t xml:space="preserve"> de </w:t>
      </w:r>
      <w:r>
        <w:rPr>
          <w:rFonts w:ascii="Palatino Linotype" w:hAnsi="Palatino Linotype" w:cs="Arial"/>
          <w:color w:val="000000" w:themeColor="text1"/>
        </w:rPr>
        <w:t>noviembre</w:t>
      </w:r>
      <w:r w:rsidR="00E74B41" w:rsidRPr="00E74B41">
        <w:rPr>
          <w:rFonts w:ascii="Palatino Linotype" w:hAnsi="Palatino Linotype" w:cs="Arial"/>
          <w:color w:val="000000" w:themeColor="text1"/>
        </w:rPr>
        <w:t xml:space="preserve"> de dos mil veintitrés, la Comisionada Ponente decretó el cierre de instrucción, por lo que turnó la presente resolución para su aprobación, asimismo, se notificó el acuerdo de acumulación de recursos de revisión.</w:t>
      </w:r>
    </w:p>
    <w:p w14:paraId="15B9B18F" w14:textId="77777777" w:rsidR="00F10728" w:rsidRPr="00F10728" w:rsidRDefault="00F10728" w:rsidP="00F10728">
      <w:pPr>
        <w:pStyle w:val="Prrafodelista"/>
        <w:rPr>
          <w:rFonts w:ascii="Palatino Linotype" w:hAnsi="Palatino Linotype" w:cs="Arial"/>
          <w:color w:val="000000" w:themeColor="text1"/>
        </w:rPr>
      </w:pPr>
    </w:p>
    <w:p w14:paraId="2DF83A9F" w14:textId="2262AFB5" w:rsidR="00E74B41" w:rsidRPr="00E74B41" w:rsidRDefault="00E74B41" w:rsidP="00E74B41">
      <w:pPr>
        <w:pStyle w:val="Prrafodelista"/>
        <w:numPr>
          <w:ilvl w:val="0"/>
          <w:numId w:val="32"/>
        </w:numPr>
        <w:spacing w:line="360" w:lineRule="auto"/>
        <w:ind w:left="0" w:firstLine="0"/>
        <w:jc w:val="both"/>
        <w:rPr>
          <w:rFonts w:ascii="Palatino Linotype" w:hAnsi="Palatino Linotype" w:cs="Arial"/>
          <w:color w:val="000000" w:themeColor="text1"/>
        </w:rPr>
      </w:pPr>
      <w:r w:rsidRPr="00E74B41">
        <w:rPr>
          <w:rFonts w:ascii="Palatino Linotype" w:hAnsi="Palatino Linotype" w:cs="Arial"/>
          <w:color w:val="000000" w:themeColor="text1"/>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26EDA514" w14:textId="77777777" w:rsidR="00E74B41" w:rsidRPr="00E74B41" w:rsidRDefault="00E74B41" w:rsidP="00E74B41">
      <w:pPr>
        <w:spacing w:line="360" w:lineRule="auto"/>
        <w:jc w:val="both"/>
        <w:rPr>
          <w:rFonts w:ascii="Palatino Linotype" w:hAnsi="Palatino Linotype" w:cs="Arial"/>
          <w:color w:val="000000" w:themeColor="text1"/>
        </w:rPr>
      </w:pPr>
    </w:p>
    <w:p w14:paraId="05E2B667" w14:textId="1E849465" w:rsidR="00E74B41" w:rsidRPr="00E74B41" w:rsidRDefault="00E74B41" w:rsidP="00E74B41">
      <w:pPr>
        <w:pStyle w:val="Prrafodelista"/>
        <w:numPr>
          <w:ilvl w:val="0"/>
          <w:numId w:val="32"/>
        </w:numPr>
        <w:spacing w:line="360" w:lineRule="auto"/>
        <w:ind w:left="0" w:firstLine="0"/>
        <w:jc w:val="both"/>
        <w:rPr>
          <w:rFonts w:ascii="Palatino Linotype" w:hAnsi="Palatino Linotype" w:cs="Arial"/>
          <w:color w:val="000000" w:themeColor="text1"/>
        </w:rPr>
      </w:pPr>
      <w:r w:rsidRPr="00E74B41">
        <w:rPr>
          <w:rFonts w:ascii="Palatino Linotype" w:hAnsi="Palatino Linotype" w:cs="Arial"/>
          <w:color w:val="000000" w:themeColor="text1"/>
        </w:rPr>
        <w:t xml:space="preserve">Por ello, es menester precisar que, si bien se ha excedido el plazo para resolver el presente medio de impugnación, de conformidad con la ley de la materia, el plazo </w:t>
      </w:r>
      <w:r w:rsidRPr="00E74B41">
        <w:rPr>
          <w:rFonts w:ascii="Palatino Linotype" w:hAnsi="Palatino Linotype" w:cs="Arial"/>
          <w:color w:val="000000" w:themeColor="text1"/>
        </w:rPr>
        <w:lastRenderedPageBreak/>
        <w:t>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657C417E" w14:textId="77777777" w:rsidR="00E74B41" w:rsidRPr="00E74B41" w:rsidRDefault="00E74B41" w:rsidP="00E74B41">
      <w:pPr>
        <w:spacing w:line="360" w:lineRule="auto"/>
        <w:jc w:val="both"/>
        <w:rPr>
          <w:rFonts w:ascii="Palatino Linotype" w:hAnsi="Palatino Linotype" w:cs="Arial"/>
          <w:color w:val="000000" w:themeColor="text1"/>
        </w:rPr>
      </w:pPr>
    </w:p>
    <w:p w14:paraId="6AE961D4" w14:textId="2BEF898F" w:rsidR="00E74B41" w:rsidRPr="00E74B41" w:rsidRDefault="00E74B41" w:rsidP="00E74B41">
      <w:pPr>
        <w:pStyle w:val="Prrafodelista"/>
        <w:numPr>
          <w:ilvl w:val="0"/>
          <w:numId w:val="32"/>
        </w:numPr>
        <w:spacing w:line="360" w:lineRule="auto"/>
        <w:ind w:left="0" w:firstLine="0"/>
        <w:jc w:val="both"/>
        <w:rPr>
          <w:rFonts w:ascii="Palatino Linotype" w:hAnsi="Palatino Linotype" w:cs="Arial"/>
          <w:color w:val="000000" w:themeColor="text1"/>
        </w:rPr>
      </w:pPr>
      <w:r w:rsidRPr="00E74B41">
        <w:rPr>
          <w:rFonts w:ascii="Palatino Linotype" w:hAnsi="Palatino Linotype" w:cs="Arial"/>
          <w:color w:val="000000" w:themeColor="text1"/>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165AE0CE" w14:textId="77777777" w:rsidR="00E74B41" w:rsidRPr="00E74B41" w:rsidRDefault="00E74B41" w:rsidP="00E74B41">
      <w:pPr>
        <w:spacing w:line="360" w:lineRule="auto"/>
        <w:jc w:val="both"/>
        <w:rPr>
          <w:rFonts w:ascii="Palatino Linotype" w:hAnsi="Palatino Linotype" w:cs="Arial"/>
          <w:color w:val="000000" w:themeColor="text1"/>
        </w:rPr>
      </w:pPr>
    </w:p>
    <w:p w14:paraId="376EE9C5" w14:textId="3255AD7B" w:rsidR="00E74B41" w:rsidRPr="00E74B41" w:rsidRDefault="00E74B41" w:rsidP="00E74B41">
      <w:pPr>
        <w:pStyle w:val="Prrafodelista"/>
        <w:numPr>
          <w:ilvl w:val="0"/>
          <w:numId w:val="32"/>
        </w:numPr>
        <w:spacing w:line="360" w:lineRule="auto"/>
        <w:ind w:left="0" w:firstLine="0"/>
        <w:jc w:val="both"/>
        <w:rPr>
          <w:rFonts w:ascii="Palatino Linotype" w:hAnsi="Palatino Linotype" w:cs="Arial"/>
          <w:color w:val="000000" w:themeColor="text1"/>
        </w:rPr>
      </w:pPr>
      <w:r w:rsidRPr="00E74B41">
        <w:rPr>
          <w:rFonts w:ascii="Palatino Linotype" w:hAnsi="Palatino Linotype" w:cs="Arial"/>
          <w:color w:val="000000" w:themeColor="text1"/>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350B077A" w14:textId="77777777" w:rsidR="00E74B41" w:rsidRPr="00E74B41" w:rsidRDefault="00E74B41" w:rsidP="00E74B41">
      <w:pPr>
        <w:spacing w:line="360" w:lineRule="auto"/>
        <w:jc w:val="both"/>
        <w:rPr>
          <w:rFonts w:ascii="Palatino Linotype" w:hAnsi="Palatino Linotype" w:cs="Arial"/>
          <w:color w:val="000000" w:themeColor="text1"/>
        </w:rPr>
      </w:pPr>
    </w:p>
    <w:p w14:paraId="032AB628" w14:textId="62918094" w:rsidR="00E74B41" w:rsidRPr="00E74B41" w:rsidRDefault="00E74B41" w:rsidP="00E74B41">
      <w:pPr>
        <w:pStyle w:val="Prrafodelista"/>
        <w:numPr>
          <w:ilvl w:val="0"/>
          <w:numId w:val="32"/>
        </w:numPr>
        <w:spacing w:line="360" w:lineRule="auto"/>
        <w:ind w:left="0" w:firstLine="0"/>
        <w:jc w:val="both"/>
        <w:rPr>
          <w:rFonts w:ascii="Palatino Linotype" w:hAnsi="Palatino Linotype" w:cs="Arial"/>
          <w:color w:val="000000" w:themeColor="text1"/>
        </w:rPr>
      </w:pPr>
      <w:r w:rsidRPr="00E74B41">
        <w:rPr>
          <w:rFonts w:ascii="Palatino Linotype" w:hAnsi="Palatino Linotype" w:cs="Arial"/>
          <w:color w:val="000000" w:themeColor="text1"/>
        </w:rPr>
        <w:t xml:space="preserve">Por ello, excepcionalmente, si un asunto es resuelto con posterioridad a los plazos señalados por la norma debe analizarse la razonabilidad del tiempo necesario para su resolución, atentos a los siguientes criterios:   </w:t>
      </w:r>
    </w:p>
    <w:p w14:paraId="189AC00D" w14:textId="77777777" w:rsidR="00E74B41" w:rsidRPr="00555D99" w:rsidRDefault="00E74B41" w:rsidP="00E74B41">
      <w:pPr>
        <w:spacing w:line="360" w:lineRule="auto"/>
        <w:jc w:val="both"/>
        <w:rPr>
          <w:rFonts w:ascii="Palatino Linotype" w:hAnsi="Palatino Linotype" w:cs="Arial"/>
          <w:color w:val="000000" w:themeColor="text1"/>
          <w:sz w:val="22"/>
        </w:rPr>
      </w:pPr>
    </w:p>
    <w:p w14:paraId="03C669F3" w14:textId="69A15C07" w:rsidR="00E74B41" w:rsidRPr="00555D99" w:rsidRDefault="00E74B41" w:rsidP="00E74B41">
      <w:pPr>
        <w:pStyle w:val="Prrafodelista"/>
        <w:numPr>
          <w:ilvl w:val="2"/>
          <w:numId w:val="32"/>
        </w:numPr>
        <w:spacing w:line="360" w:lineRule="auto"/>
        <w:ind w:left="0" w:firstLine="0"/>
        <w:jc w:val="both"/>
        <w:rPr>
          <w:rFonts w:ascii="Palatino Linotype" w:hAnsi="Palatino Linotype" w:cs="Arial"/>
          <w:color w:val="000000" w:themeColor="text1"/>
          <w:sz w:val="22"/>
        </w:rPr>
      </w:pPr>
      <w:r w:rsidRPr="00555D99">
        <w:rPr>
          <w:rFonts w:ascii="Palatino Linotype" w:hAnsi="Palatino Linotype" w:cs="Arial"/>
          <w:color w:val="000000" w:themeColor="text1"/>
          <w:sz w:val="22"/>
        </w:rPr>
        <w:t>Complejidad del asunto: La complejidad de la prueba, la pluralidad de sujetos procesales, el tiempo transcurrido, las características y contexto del recurso.</w:t>
      </w:r>
    </w:p>
    <w:p w14:paraId="6DDB54BC" w14:textId="0964DBEB" w:rsidR="00E74B41" w:rsidRPr="00555D99" w:rsidRDefault="00E74B41" w:rsidP="00E74B41">
      <w:pPr>
        <w:pStyle w:val="Prrafodelista"/>
        <w:numPr>
          <w:ilvl w:val="2"/>
          <w:numId w:val="32"/>
        </w:numPr>
        <w:spacing w:line="360" w:lineRule="auto"/>
        <w:ind w:left="0" w:firstLine="0"/>
        <w:jc w:val="both"/>
        <w:rPr>
          <w:rFonts w:ascii="Palatino Linotype" w:hAnsi="Palatino Linotype" w:cs="Arial"/>
          <w:color w:val="000000" w:themeColor="text1"/>
          <w:sz w:val="22"/>
        </w:rPr>
      </w:pPr>
      <w:r w:rsidRPr="00555D99">
        <w:rPr>
          <w:rFonts w:ascii="Palatino Linotype" w:hAnsi="Palatino Linotype" w:cs="Arial"/>
          <w:color w:val="000000" w:themeColor="text1"/>
          <w:sz w:val="22"/>
        </w:rPr>
        <w:t>Actividad Procesal del interesado: Acciones u omisiones del interesado.</w:t>
      </w:r>
    </w:p>
    <w:p w14:paraId="124E98C0" w14:textId="20CFCAB3" w:rsidR="00E74B41" w:rsidRPr="00555D99" w:rsidRDefault="00E74B41" w:rsidP="00E74B41">
      <w:pPr>
        <w:pStyle w:val="Prrafodelista"/>
        <w:numPr>
          <w:ilvl w:val="2"/>
          <w:numId w:val="32"/>
        </w:numPr>
        <w:spacing w:line="360" w:lineRule="auto"/>
        <w:ind w:left="0" w:firstLine="0"/>
        <w:jc w:val="both"/>
        <w:rPr>
          <w:rFonts w:ascii="Palatino Linotype" w:hAnsi="Palatino Linotype" w:cs="Arial"/>
          <w:color w:val="000000" w:themeColor="text1"/>
          <w:sz w:val="22"/>
        </w:rPr>
      </w:pPr>
      <w:r w:rsidRPr="00555D99">
        <w:rPr>
          <w:rFonts w:ascii="Palatino Linotype" w:hAnsi="Palatino Linotype" w:cs="Arial"/>
          <w:color w:val="000000" w:themeColor="text1"/>
          <w:sz w:val="22"/>
        </w:rPr>
        <w:t>Conducta de la Autoridad: Las Acciones u omisiones realizadas en el procedimiento. Así como si la autoridad actuó con la debida diligencia.</w:t>
      </w:r>
    </w:p>
    <w:p w14:paraId="6C46B951" w14:textId="737CCCDA" w:rsidR="00E74B41" w:rsidRPr="00555D99" w:rsidRDefault="00E74B41" w:rsidP="00E74B41">
      <w:pPr>
        <w:pStyle w:val="Prrafodelista"/>
        <w:numPr>
          <w:ilvl w:val="2"/>
          <w:numId w:val="32"/>
        </w:numPr>
        <w:spacing w:line="360" w:lineRule="auto"/>
        <w:ind w:left="0" w:firstLine="0"/>
        <w:jc w:val="both"/>
        <w:rPr>
          <w:rFonts w:ascii="Palatino Linotype" w:hAnsi="Palatino Linotype" w:cs="Arial"/>
          <w:color w:val="000000" w:themeColor="text1"/>
          <w:sz w:val="22"/>
        </w:rPr>
      </w:pPr>
      <w:r w:rsidRPr="00555D99">
        <w:rPr>
          <w:rFonts w:ascii="Palatino Linotype" w:hAnsi="Palatino Linotype" w:cs="Arial"/>
          <w:color w:val="000000" w:themeColor="text1"/>
          <w:sz w:val="22"/>
        </w:rPr>
        <w:lastRenderedPageBreak/>
        <w:t>La afectación generada en la situación jurídica de la persona involucrada en el proceso: Violación a sus derechos humanos.</w:t>
      </w:r>
    </w:p>
    <w:p w14:paraId="704041C6" w14:textId="77777777" w:rsidR="00E74B41" w:rsidRPr="00555D99" w:rsidRDefault="00E74B41" w:rsidP="00E74B41">
      <w:pPr>
        <w:spacing w:line="360" w:lineRule="auto"/>
        <w:jc w:val="both"/>
        <w:rPr>
          <w:rFonts w:ascii="Palatino Linotype" w:hAnsi="Palatino Linotype" w:cs="Arial"/>
          <w:color w:val="000000" w:themeColor="text1"/>
          <w:sz w:val="22"/>
        </w:rPr>
      </w:pPr>
    </w:p>
    <w:p w14:paraId="6C2831C1" w14:textId="177D2854" w:rsidR="00E74B41" w:rsidRPr="00E74B41" w:rsidRDefault="00E74B41" w:rsidP="00E74B41">
      <w:pPr>
        <w:pStyle w:val="Prrafodelista"/>
        <w:numPr>
          <w:ilvl w:val="0"/>
          <w:numId w:val="32"/>
        </w:numPr>
        <w:spacing w:line="360" w:lineRule="auto"/>
        <w:ind w:left="0" w:firstLine="0"/>
        <w:jc w:val="both"/>
        <w:rPr>
          <w:rFonts w:ascii="Palatino Linotype" w:hAnsi="Palatino Linotype" w:cs="Arial"/>
          <w:color w:val="000000" w:themeColor="text1"/>
        </w:rPr>
      </w:pPr>
      <w:r w:rsidRPr="00E74B41">
        <w:rPr>
          <w:rFonts w:ascii="Palatino Linotype" w:hAnsi="Palatino Linotype" w:cs="Arial"/>
          <w:color w:val="000000" w:themeColor="text1"/>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5D099772" w14:textId="77777777" w:rsidR="00E74B41" w:rsidRPr="00E74B41" w:rsidRDefault="00E74B41" w:rsidP="00E74B41">
      <w:pPr>
        <w:spacing w:line="360" w:lineRule="auto"/>
        <w:jc w:val="both"/>
        <w:rPr>
          <w:rFonts w:ascii="Palatino Linotype" w:hAnsi="Palatino Linotype" w:cs="Arial"/>
          <w:color w:val="000000" w:themeColor="text1"/>
        </w:rPr>
      </w:pPr>
    </w:p>
    <w:p w14:paraId="5403E4A0" w14:textId="02D50CDD" w:rsidR="00E74B41" w:rsidRPr="00E74B41" w:rsidRDefault="00E74B41" w:rsidP="00E74B41">
      <w:pPr>
        <w:pStyle w:val="Prrafodelista"/>
        <w:numPr>
          <w:ilvl w:val="0"/>
          <w:numId w:val="32"/>
        </w:numPr>
        <w:spacing w:line="360" w:lineRule="auto"/>
        <w:ind w:left="0" w:firstLine="0"/>
        <w:jc w:val="both"/>
        <w:rPr>
          <w:rFonts w:ascii="Palatino Linotype" w:hAnsi="Palatino Linotype" w:cs="Arial"/>
          <w:color w:val="000000" w:themeColor="text1"/>
        </w:rPr>
      </w:pPr>
      <w:r w:rsidRPr="00E74B41">
        <w:rPr>
          <w:rFonts w:ascii="Palatino Linotype" w:hAnsi="Palatino Linotype" w:cs="Arial"/>
          <w:color w:val="000000" w:themeColor="text1"/>
        </w:rPr>
        <w:t xml:space="preserve">Argumento que encuentra sustento en la jurisprudencia P./J. 32/92 emitida por el Pleno de la Suprema Corte de Justicia de la Nación de rubro </w:t>
      </w:r>
      <w:r w:rsidRPr="00736D6D">
        <w:rPr>
          <w:rFonts w:ascii="Palatino Linotype" w:hAnsi="Palatino Linotype" w:cs="Arial"/>
          <w:b/>
          <w:color w:val="000000" w:themeColor="text1"/>
        </w:rPr>
        <w:t>“TÉRMINOS PROCESALES. PARA DETERMINAR SI UN FUNCIONARIO JUDICIAL ACTUÓ INDEBIDAMENTE POR NO RESPETARLOS SE DEBE ATENDER AL PRESUPUESTO QUE CONSIDERÓ EL LEGISLADOR AL FIJARLOS Y LAS CARACTERÍSTICAS DEL CASO.”,</w:t>
      </w:r>
      <w:r w:rsidRPr="00E74B41">
        <w:rPr>
          <w:rFonts w:ascii="Palatino Linotype" w:hAnsi="Palatino Linotype" w:cs="Arial"/>
          <w:color w:val="000000" w:themeColor="text1"/>
        </w:rPr>
        <w:t xml:space="preserve"> visible en la Gaceta del Seminario Judicial de la Federación con el registro digital 205635.</w:t>
      </w:r>
    </w:p>
    <w:p w14:paraId="3466C3C3" w14:textId="77777777" w:rsidR="00E74B41" w:rsidRPr="00E74B41" w:rsidRDefault="00E74B41" w:rsidP="00E74B41">
      <w:pPr>
        <w:spacing w:line="360" w:lineRule="auto"/>
        <w:jc w:val="both"/>
        <w:rPr>
          <w:rFonts w:ascii="Palatino Linotype" w:hAnsi="Palatino Linotype" w:cs="Arial"/>
          <w:color w:val="000000" w:themeColor="text1"/>
        </w:rPr>
      </w:pPr>
    </w:p>
    <w:p w14:paraId="6570F06C" w14:textId="66F592C5" w:rsidR="00E74B41" w:rsidRPr="00E74B41" w:rsidRDefault="00E74B41" w:rsidP="00E74B41">
      <w:pPr>
        <w:pStyle w:val="Prrafodelista"/>
        <w:numPr>
          <w:ilvl w:val="0"/>
          <w:numId w:val="32"/>
        </w:numPr>
        <w:spacing w:line="360" w:lineRule="auto"/>
        <w:ind w:left="0" w:firstLine="0"/>
        <w:jc w:val="both"/>
        <w:rPr>
          <w:rFonts w:ascii="Palatino Linotype" w:hAnsi="Palatino Linotype" w:cs="Arial"/>
          <w:color w:val="000000" w:themeColor="text1"/>
        </w:rPr>
      </w:pPr>
      <w:r w:rsidRPr="00E74B41">
        <w:rPr>
          <w:rFonts w:ascii="Palatino Linotype" w:hAnsi="Palatino Linotype" w:cs="Arial"/>
          <w:color w:val="000000" w:themeColor="text1"/>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w:t>
      </w:r>
      <w:r w:rsidRPr="00E74B41">
        <w:rPr>
          <w:rFonts w:ascii="Palatino Linotype" w:hAnsi="Palatino Linotype" w:cs="Arial"/>
          <w:color w:val="000000" w:themeColor="text1"/>
        </w:rPr>
        <w:lastRenderedPageBreak/>
        <w:t>desahogadas por las partes; lo que impide la tramitación de los recursos dentro de los términos legales previamente establecidos por la Ley, por tratarse de causas de fuerza mayor.</w:t>
      </w:r>
    </w:p>
    <w:p w14:paraId="38C43E3F" w14:textId="77777777" w:rsidR="00E74B41" w:rsidRPr="00E74B41" w:rsidRDefault="00E74B41" w:rsidP="00E74B41">
      <w:pPr>
        <w:spacing w:line="360" w:lineRule="auto"/>
        <w:jc w:val="both"/>
        <w:rPr>
          <w:rFonts w:ascii="Palatino Linotype" w:hAnsi="Palatino Linotype" w:cs="Arial"/>
          <w:color w:val="000000" w:themeColor="text1"/>
        </w:rPr>
      </w:pPr>
    </w:p>
    <w:p w14:paraId="5B94B6A6" w14:textId="1FF8B2A2" w:rsidR="00E74B41" w:rsidRPr="00E74B41" w:rsidRDefault="00E74B41" w:rsidP="00E74B41">
      <w:pPr>
        <w:pStyle w:val="Prrafodelista"/>
        <w:numPr>
          <w:ilvl w:val="0"/>
          <w:numId w:val="32"/>
        </w:numPr>
        <w:spacing w:line="360" w:lineRule="auto"/>
        <w:ind w:left="0" w:firstLine="0"/>
        <w:jc w:val="both"/>
        <w:rPr>
          <w:rFonts w:ascii="Palatino Linotype" w:hAnsi="Palatino Linotype" w:cs="Arial"/>
          <w:color w:val="000000" w:themeColor="text1"/>
        </w:rPr>
      </w:pPr>
      <w:r w:rsidRPr="00E74B41">
        <w:rPr>
          <w:rFonts w:ascii="Palatino Linotype" w:hAnsi="Palatino Linotype" w:cs="Arial"/>
          <w:color w:val="000000" w:themeColor="text1"/>
        </w:rPr>
        <w:t>Al respecto, también son de considerar los criterios sostenidos por el Cuarto Tribunal Colegiado en Materia Administrativa del Primer Circuito, cuyos rubros y datos de identificación son los siguientes:</w:t>
      </w:r>
    </w:p>
    <w:p w14:paraId="732FEE3F" w14:textId="77777777" w:rsidR="00E74B41" w:rsidRPr="00555D99" w:rsidRDefault="00E74B41" w:rsidP="00E74B41">
      <w:pPr>
        <w:spacing w:line="360" w:lineRule="auto"/>
        <w:jc w:val="both"/>
        <w:rPr>
          <w:rFonts w:ascii="Palatino Linotype" w:hAnsi="Palatino Linotype" w:cs="Arial"/>
          <w:color w:val="000000" w:themeColor="text1"/>
          <w:sz w:val="22"/>
        </w:rPr>
      </w:pPr>
    </w:p>
    <w:p w14:paraId="10D3CEF7" w14:textId="77777777" w:rsidR="00E74B41" w:rsidRPr="00555D99" w:rsidRDefault="00E74B41" w:rsidP="00E74B41">
      <w:pPr>
        <w:pStyle w:val="Prrafodelista"/>
        <w:spacing w:line="360" w:lineRule="auto"/>
        <w:ind w:left="284"/>
        <w:jc w:val="both"/>
        <w:rPr>
          <w:rFonts w:ascii="Palatino Linotype" w:hAnsi="Palatino Linotype" w:cs="Arial"/>
          <w:color w:val="000000" w:themeColor="text1"/>
          <w:sz w:val="22"/>
        </w:rPr>
      </w:pPr>
      <w:r w:rsidRPr="00555D99">
        <w:rPr>
          <w:rFonts w:ascii="Palatino Linotype" w:hAnsi="Palatino Linotype" w:cs="Arial"/>
          <w:color w:val="000000" w:themeColor="text1"/>
          <w:sz w:val="22"/>
        </w:rPr>
        <w:t>“</w:t>
      </w:r>
      <w:r w:rsidRPr="00555D99">
        <w:rPr>
          <w:rFonts w:ascii="Palatino Linotype" w:hAnsi="Palatino Linotype" w:cs="Arial"/>
          <w:b/>
          <w:color w:val="000000" w:themeColor="text1"/>
          <w:sz w:val="22"/>
        </w:rPr>
        <w:t>PLAZO RAZONABLE PARA RESOLVER. DIMENSIÓN Y EFECTOS DE ESTE CONCEPTO CUANDO SE ADUCE EXCESIVA CARGA DE TRABAJO</w:t>
      </w:r>
      <w:r w:rsidRPr="00555D99">
        <w:rPr>
          <w:rFonts w:ascii="Palatino Linotype" w:hAnsi="Palatino Linotype" w:cs="Arial"/>
          <w:color w:val="000000" w:themeColor="text1"/>
          <w:sz w:val="22"/>
        </w:rPr>
        <w:t>.” consultable en el Seminario Judicial de la Federación y su gaceta, con el registro digital 2002351.</w:t>
      </w:r>
    </w:p>
    <w:p w14:paraId="28B798BF" w14:textId="77777777" w:rsidR="00E74B41" w:rsidRPr="00555D99" w:rsidRDefault="00E74B41" w:rsidP="00E74B41">
      <w:pPr>
        <w:pStyle w:val="Prrafodelista"/>
        <w:spacing w:line="360" w:lineRule="auto"/>
        <w:ind w:left="284"/>
        <w:jc w:val="both"/>
        <w:rPr>
          <w:rFonts w:ascii="Palatino Linotype" w:hAnsi="Palatino Linotype" w:cs="Arial"/>
          <w:color w:val="000000" w:themeColor="text1"/>
          <w:sz w:val="22"/>
        </w:rPr>
      </w:pPr>
      <w:r w:rsidRPr="00555D99">
        <w:rPr>
          <w:rFonts w:ascii="Palatino Linotype" w:hAnsi="Palatino Linotype" w:cs="Arial"/>
          <w:color w:val="000000" w:themeColor="text1"/>
          <w:sz w:val="22"/>
        </w:rPr>
        <w:t>“</w:t>
      </w:r>
      <w:r w:rsidRPr="00555D99">
        <w:rPr>
          <w:rFonts w:ascii="Palatino Linotype" w:hAnsi="Palatino Linotype" w:cs="Arial"/>
          <w:b/>
          <w:color w:val="000000" w:themeColor="text1"/>
          <w:sz w:val="22"/>
        </w:rPr>
        <w:t>PLAZO RAZONABLE PARA RESOLVER. CONCEPTO Y ELEMENTOS QUE LO INTEGRAN A LA LUZ DEL DERECHO INTERNACIONAL DE LOS DERECHOS HUMANOS.</w:t>
      </w:r>
      <w:r w:rsidRPr="00555D99">
        <w:rPr>
          <w:rFonts w:ascii="Palatino Linotype" w:hAnsi="Palatino Linotype" w:cs="Arial"/>
          <w:color w:val="000000" w:themeColor="text1"/>
          <w:sz w:val="22"/>
        </w:rPr>
        <w:t>”, visible en el Seminario Judicial de la Federación y su gaceta, con el registro digital 2002350.</w:t>
      </w:r>
    </w:p>
    <w:p w14:paraId="266BA803" w14:textId="77777777" w:rsidR="00E74B41" w:rsidRPr="00555D99" w:rsidRDefault="00E74B41" w:rsidP="00E74B41">
      <w:pPr>
        <w:spacing w:line="360" w:lineRule="auto"/>
        <w:jc w:val="both"/>
        <w:rPr>
          <w:rFonts w:ascii="Palatino Linotype" w:hAnsi="Palatino Linotype" w:cs="Arial"/>
          <w:color w:val="000000" w:themeColor="text1"/>
          <w:sz w:val="22"/>
        </w:rPr>
      </w:pPr>
    </w:p>
    <w:p w14:paraId="0B193FA7" w14:textId="662B8FC4" w:rsidR="00E74B41" w:rsidRDefault="00E74B41" w:rsidP="00E74B41">
      <w:pPr>
        <w:pStyle w:val="Prrafodelista"/>
        <w:numPr>
          <w:ilvl w:val="0"/>
          <w:numId w:val="32"/>
        </w:numPr>
        <w:spacing w:line="360" w:lineRule="auto"/>
        <w:ind w:left="0" w:firstLine="0"/>
        <w:jc w:val="both"/>
        <w:rPr>
          <w:rFonts w:ascii="Palatino Linotype" w:hAnsi="Palatino Linotype" w:cs="Arial"/>
          <w:color w:val="000000" w:themeColor="text1"/>
        </w:rPr>
      </w:pPr>
      <w:r w:rsidRPr="00E74B41">
        <w:rPr>
          <w:rFonts w:ascii="Palatino Linotype" w:hAnsi="Palatino Linotype" w:cs="Arial"/>
          <w:color w:val="000000" w:themeColor="text1"/>
        </w:rPr>
        <w:t>Por ello, este organismo garante comprometido con la tutela de los derechos humanos confiados, señala que este exceso del plazo legal para resolver el presente asunto, resulta de carácter excepcional.</w:t>
      </w:r>
    </w:p>
    <w:p w14:paraId="62C2D1BB" w14:textId="77777777" w:rsidR="00E74B41" w:rsidRPr="00E74B41" w:rsidRDefault="00E74B41" w:rsidP="00E74B41">
      <w:pPr>
        <w:pStyle w:val="Prrafodelista"/>
        <w:spacing w:line="360" w:lineRule="auto"/>
        <w:ind w:left="0"/>
        <w:jc w:val="both"/>
        <w:rPr>
          <w:rFonts w:ascii="Palatino Linotype" w:hAnsi="Palatino Linotype" w:cs="Arial"/>
          <w:color w:val="000000" w:themeColor="text1"/>
        </w:rPr>
      </w:pPr>
    </w:p>
    <w:p w14:paraId="62ABA4DC" w14:textId="76CAF26A" w:rsidR="00E74B41" w:rsidRPr="00E74B41" w:rsidRDefault="00E74B41" w:rsidP="00E74B41">
      <w:pPr>
        <w:pStyle w:val="Prrafodelista"/>
        <w:spacing w:line="360" w:lineRule="auto"/>
        <w:ind w:left="0"/>
        <w:jc w:val="center"/>
        <w:rPr>
          <w:rFonts w:ascii="Palatino Linotype" w:hAnsi="Palatino Linotype" w:cs="Arial"/>
          <w:b/>
          <w:color w:val="000000" w:themeColor="text1"/>
        </w:rPr>
      </w:pPr>
      <w:r w:rsidRPr="00E74B41">
        <w:rPr>
          <w:rFonts w:ascii="Palatino Linotype" w:hAnsi="Palatino Linotype" w:cs="Arial"/>
          <w:b/>
          <w:color w:val="000000" w:themeColor="text1"/>
        </w:rPr>
        <w:t>CONSIDERANDO</w:t>
      </w:r>
    </w:p>
    <w:p w14:paraId="6DE078CA" w14:textId="77777777" w:rsidR="00E74B41" w:rsidRPr="00E74B41" w:rsidRDefault="00E74B41" w:rsidP="00E74B41">
      <w:pPr>
        <w:spacing w:line="360" w:lineRule="auto"/>
        <w:jc w:val="both"/>
        <w:rPr>
          <w:rFonts w:ascii="Palatino Linotype" w:hAnsi="Palatino Linotype" w:cs="Arial"/>
          <w:color w:val="000000" w:themeColor="text1"/>
        </w:rPr>
      </w:pPr>
    </w:p>
    <w:p w14:paraId="5786DAA9" w14:textId="77777777" w:rsidR="00E74B41" w:rsidRDefault="00E74B41" w:rsidP="00E74B41">
      <w:pPr>
        <w:pStyle w:val="Prrafodelista"/>
        <w:spacing w:line="360" w:lineRule="auto"/>
        <w:ind w:left="0"/>
        <w:jc w:val="both"/>
        <w:rPr>
          <w:rFonts w:ascii="Palatino Linotype" w:hAnsi="Palatino Linotype" w:cs="Arial"/>
          <w:b/>
          <w:color w:val="000000" w:themeColor="text1"/>
        </w:rPr>
      </w:pPr>
      <w:r w:rsidRPr="00E74B41">
        <w:rPr>
          <w:rFonts w:ascii="Palatino Linotype" w:hAnsi="Palatino Linotype" w:cs="Arial"/>
          <w:b/>
          <w:color w:val="000000" w:themeColor="text1"/>
        </w:rPr>
        <w:t>PRIMERO. De la competencia</w:t>
      </w:r>
    </w:p>
    <w:p w14:paraId="34A001D0" w14:textId="6DF5203A" w:rsidR="00D96217" w:rsidRPr="00D96217" w:rsidRDefault="00D96217" w:rsidP="00D96217">
      <w:pPr>
        <w:pStyle w:val="Prrafodelista"/>
        <w:numPr>
          <w:ilvl w:val="0"/>
          <w:numId w:val="32"/>
        </w:numPr>
        <w:spacing w:line="360" w:lineRule="auto"/>
        <w:ind w:left="0" w:firstLine="0"/>
        <w:jc w:val="both"/>
        <w:rPr>
          <w:rFonts w:ascii="Palatino Linotype" w:hAnsi="Palatino Linotype" w:cs="Arial"/>
          <w:color w:val="000000" w:themeColor="text1"/>
        </w:rPr>
      </w:pPr>
      <w:r w:rsidRPr="00D96217">
        <w:rPr>
          <w:rFonts w:ascii="Palatino Linotype" w:hAnsi="Palatino Linotype" w:cs="Arial"/>
          <w:color w:val="000000" w:themeColor="text1"/>
        </w:rPr>
        <w:t xml:space="preserve">Este Instituto de Transparencia, Acceso a la Información Pública y Protección de Datos Personales del Estado de México, es competente para conocer y resolver el </w:t>
      </w:r>
      <w:r w:rsidRPr="00D96217">
        <w:rPr>
          <w:rFonts w:ascii="Palatino Linotype" w:hAnsi="Palatino Linotype" w:cs="Arial"/>
          <w:color w:val="000000" w:themeColor="text1"/>
        </w:rPr>
        <w:lastRenderedPageBreak/>
        <w:t xml:space="preserve">presente recurso de revisión interpuesto por el RECURRENTE conforme a lo dispuesto en los artículos 6, apartado A, fracción IV de la Constitución Política de los Estados Unidos Mexicanos; </w:t>
      </w:r>
      <w:r w:rsidR="00562E2B" w:rsidRPr="003A5DA6">
        <w:rPr>
          <w:rFonts w:ascii="Palatino Linotype" w:hAnsi="Palatino Linotype"/>
        </w:rPr>
        <w:t xml:space="preserve">5, párrafos trigésimo segundo y trigésimo tercero, fracciones IV y V, </w:t>
      </w:r>
      <w:r w:rsidRPr="00D96217">
        <w:rPr>
          <w:rFonts w:ascii="Palatino Linotype" w:hAnsi="Palatino Linotype" w:cs="Arial"/>
          <w:color w:val="000000" w:themeColor="text1"/>
        </w:rPr>
        <w:t xml:space="preserve">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14:paraId="79726B51" w14:textId="77777777" w:rsidR="00D96217" w:rsidRDefault="00D96217" w:rsidP="00D96217">
      <w:pPr>
        <w:pStyle w:val="Prrafodelista"/>
        <w:spacing w:line="360" w:lineRule="auto"/>
        <w:ind w:left="0"/>
        <w:jc w:val="both"/>
        <w:rPr>
          <w:rFonts w:ascii="Palatino Linotype" w:hAnsi="Palatino Linotype" w:cs="Arial"/>
          <w:color w:val="000000" w:themeColor="text1"/>
        </w:rPr>
      </w:pPr>
    </w:p>
    <w:p w14:paraId="148023EA" w14:textId="77777777" w:rsidR="00E74B41" w:rsidRPr="00E74B41" w:rsidRDefault="00E74B41" w:rsidP="00E74B41">
      <w:pPr>
        <w:pStyle w:val="Prrafodelista"/>
        <w:spacing w:line="360" w:lineRule="auto"/>
        <w:ind w:left="0"/>
        <w:rPr>
          <w:rFonts w:ascii="Palatino Linotype" w:hAnsi="Palatino Linotype" w:cs="Arial"/>
          <w:b/>
          <w:color w:val="000000" w:themeColor="text1"/>
        </w:rPr>
      </w:pPr>
      <w:r w:rsidRPr="00E74B41">
        <w:rPr>
          <w:rFonts w:ascii="Palatino Linotype" w:hAnsi="Palatino Linotype" w:cs="Arial"/>
          <w:b/>
          <w:color w:val="000000" w:themeColor="text1"/>
        </w:rPr>
        <w:t>SEGUNDO. De la oportunidad y procedencia.</w:t>
      </w:r>
    </w:p>
    <w:p w14:paraId="63DB8082" w14:textId="6B72E8EA" w:rsidR="00E74B41" w:rsidRPr="0086070D" w:rsidRDefault="00E74B41" w:rsidP="00E74B41">
      <w:pPr>
        <w:pStyle w:val="Prrafodelista"/>
        <w:numPr>
          <w:ilvl w:val="0"/>
          <w:numId w:val="32"/>
        </w:numPr>
        <w:spacing w:line="360" w:lineRule="auto"/>
        <w:ind w:left="0" w:firstLine="0"/>
        <w:jc w:val="both"/>
        <w:rPr>
          <w:rFonts w:ascii="Palatino Linotype" w:hAnsi="Palatino Linotype" w:cs="Arial"/>
          <w:color w:val="000000" w:themeColor="text1"/>
        </w:rPr>
      </w:pPr>
      <w:r w:rsidRPr="0086070D">
        <w:rPr>
          <w:rFonts w:ascii="Palatino Linotype" w:hAnsi="Palatino Linotype" w:cs="Arial"/>
          <w:color w:val="000000" w:themeColor="text1"/>
        </w:rPr>
        <w:t xml:space="preserve">El medio de impugnación fue presentado a través del </w:t>
      </w:r>
      <w:r w:rsidRPr="0086070D">
        <w:rPr>
          <w:rFonts w:ascii="Palatino Linotype" w:hAnsi="Palatino Linotype" w:cs="Arial"/>
          <w:b/>
          <w:color w:val="000000" w:themeColor="text1"/>
        </w:rPr>
        <w:t>SAIMEX</w:t>
      </w:r>
      <w:r w:rsidRPr="0086070D">
        <w:rPr>
          <w:rFonts w:ascii="Palatino Linotype" w:hAnsi="Palatino Linotype" w:cs="Arial"/>
          <w:color w:val="000000" w:themeColor="text1"/>
        </w:rPr>
        <w:t xml:space="preserve"> en el formato previamente aprobado para tal efecto y dentro del plazo legal de quince días hábiles otorgados; siendo así que el </w:t>
      </w:r>
      <w:r w:rsidRPr="0086070D">
        <w:rPr>
          <w:rFonts w:ascii="Palatino Linotype" w:hAnsi="Palatino Linotype" w:cs="Arial"/>
          <w:b/>
          <w:color w:val="000000" w:themeColor="text1"/>
        </w:rPr>
        <w:t>SUJETO OBLIGADO</w:t>
      </w:r>
      <w:r w:rsidRPr="0086070D">
        <w:rPr>
          <w:rFonts w:ascii="Palatino Linotype" w:hAnsi="Palatino Linotype" w:cs="Arial"/>
          <w:color w:val="000000" w:themeColor="text1"/>
        </w:rPr>
        <w:t xml:space="preserve"> entregó respuesta el </w:t>
      </w:r>
      <w:r w:rsidR="008E34B0" w:rsidRPr="00E74B41">
        <w:rPr>
          <w:rFonts w:ascii="Palatino Linotype" w:hAnsi="Palatino Linotype" w:cs="Arial"/>
          <w:color w:val="000000" w:themeColor="text1"/>
        </w:rPr>
        <w:t>veinti</w:t>
      </w:r>
      <w:r w:rsidR="008E34B0">
        <w:rPr>
          <w:rFonts w:ascii="Palatino Linotype" w:hAnsi="Palatino Linotype" w:cs="Arial"/>
          <w:color w:val="000000" w:themeColor="text1"/>
        </w:rPr>
        <w:t>dós</w:t>
      </w:r>
      <w:r w:rsidRPr="0086070D">
        <w:rPr>
          <w:rFonts w:ascii="Palatino Linotype" w:hAnsi="Palatino Linotype" w:cs="Arial"/>
          <w:color w:val="000000" w:themeColor="text1"/>
        </w:rPr>
        <w:t xml:space="preserve"> (</w:t>
      </w:r>
      <w:r w:rsidR="00077759">
        <w:rPr>
          <w:rFonts w:ascii="Palatino Linotype" w:hAnsi="Palatino Linotype" w:cs="Arial"/>
          <w:color w:val="000000" w:themeColor="text1"/>
        </w:rPr>
        <w:t>22</w:t>
      </w:r>
      <w:r w:rsidRPr="0086070D">
        <w:rPr>
          <w:rFonts w:ascii="Palatino Linotype" w:hAnsi="Palatino Linotype" w:cs="Arial"/>
          <w:color w:val="000000" w:themeColor="text1"/>
        </w:rPr>
        <w:t xml:space="preserve">) </w:t>
      </w:r>
      <w:r w:rsidR="00F10728">
        <w:rPr>
          <w:rFonts w:ascii="Palatino Linotype" w:hAnsi="Palatino Linotype" w:cs="Arial"/>
          <w:color w:val="000000" w:themeColor="text1"/>
        </w:rPr>
        <w:t>de</w:t>
      </w:r>
      <w:r w:rsidRPr="0086070D">
        <w:rPr>
          <w:rFonts w:ascii="Palatino Linotype" w:hAnsi="Palatino Linotype" w:cs="Arial"/>
          <w:color w:val="000000" w:themeColor="text1"/>
        </w:rPr>
        <w:t xml:space="preserve"> </w:t>
      </w:r>
      <w:r w:rsidR="00077759">
        <w:rPr>
          <w:rFonts w:ascii="Palatino Linotype" w:hAnsi="Palatino Linotype" w:cs="Arial"/>
          <w:color w:val="000000" w:themeColor="text1"/>
        </w:rPr>
        <w:t>agosto</w:t>
      </w:r>
      <w:r w:rsidR="00F10728" w:rsidRPr="0086070D">
        <w:rPr>
          <w:rFonts w:ascii="Palatino Linotype" w:hAnsi="Palatino Linotype" w:cs="Arial"/>
          <w:color w:val="000000" w:themeColor="text1"/>
        </w:rPr>
        <w:t xml:space="preserve"> </w:t>
      </w:r>
      <w:r w:rsidRPr="0086070D">
        <w:rPr>
          <w:rFonts w:ascii="Palatino Linotype" w:hAnsi="Palatino Linotype" w:cs="Arial"/>
          <w:color w:val="000000" w:themeColor="text1"/>
        </w:rPr>
        <w:t xml:space="preserve">de dos mil </w:t>
      </w:r>
      <w:r w:rsidR="008E34B0" w:rsidRPr="00E74B41">
        <w:rPr>
          <w:rFonts w:ascii="Palatino Linotype" w:hAnsi="Palatino Linotype" w:cs="Arial"/>
          <w:color w:val="000000" w:themeColor="text1"/>
        </w:rPr>
        <w:t>veinti</w:t>
      </w:r>
      <w:r w:rsidR="008E34B0">
        <w:rPr>
          <w:rFonts w:ascii="Palatino Linotype" w:hAnsi="Palatino Linotype" w:cs="Arial"/>
          <w:color w:val="000000" w:themeColor="text1"/>
        </w:rPr>
        <w:t>dós</w:t>
      </w:r>
      <w:r w:rsidRPr="0086070D">
        <w:rPr>
          <w:rFonts w:ascii="Palatino Linotype" w:hAnsi="Palatino Linotype" w:cs="Arial"/>
          <w:color w:val="000000" w:themeColor="text1"/>
        </w:rPr>
        <w:t xml:space="preserve">, de tal forma que el plazo para interponer el recurso de revisión transcurrió del </w:t>
      </w:r>
      <w:r w:rsidR="005F0C43" w:rsidRPr="0086070D">
        <w:rPr>
          <w:rFonts w:ascii="Palatino Linotype" w:hAnsi="Palatino Linotype" w:cs="Arial"/>
          <w:color w:val="000000" w:themeColor="text1"/>
        </w:rPr>
        <w:t>veint</w:t>
      </w:r>
      <w:r w:rsidR="00F10728">
        <w:rPr>
          <w:rFonts w:ascii="Palatino Linotype" w:hAnsi="Palatino Linotype" w:cs="Arial"/>
          <w:color w:val="000000" w:themeColor="text1"/>
        </w:rPr>
        <w:t>i</w:t>
      </w:r>
      <w:r w:rsidR="00077759">
        <w:rPr>
          <w:rFonts w:ascii="Palatino Linotype" w:hAnsi="Palatino Linotype" w:cs="Arial"/>
          <w:color w:val="000000" w:themeColor="text1"/>
        </w:rPr>
        <w:t>trés</w:t>
      </w:r>
      <w:r w:rsidRPr="0086070D">
        <w:rPr>
          <w:rFonts w:ascii="Palatino Linotype" w:hAnsi="Palatino Linotype" w:cs="Arial"/>
          <w:color w:val="000000" w:themeColor="text1"/>
        </w:rPr>
        <w:t xml:space="preserve"> (</w:t>
      </w:r>
      <w:r w:rsidR="00077759">
        <w:rPr>
          <w:rFonts w:ascii="Palatino Linotype" w:hAnsi="Palatino Linotype" w:cs="Arial"/>
          <w:color w:val="000000" w:themeColor="text1"/>
        </w:rPr>
        <w:t>23</w:t>
      </w:r>
      <w:r w:rsidR="00F10728">
        <w:rPr>
          <w:rFonts w:ascii="Palatino Linotype" w:hAnsi="Palatino Linotype" w:cs="Arial"/>
          <w:color w:val="000000" w:themeColor="text1"/>
        </w:rPr>
        <w:t xml:space="preserve">) </w:t>
      </w:r>
      <w:r w:rsidR="00077759">
        <w:rPr>
          <w:rFonts w:ascii="Palatino Linotype" w:hAnsi="Palatino Linotype" w:cs="Arial"/>
          <w:color w:val="000000" w:themeColor="text1"/>
        </w:rPr>
        <w:t>d</w:t>
      </w:r>
      <w:r w:rsidR="00F10728">
        <w:rPr>
          <w:rFonts w:ascii="Palatino Linotype" w:hAnsi="Palatino Linotype" w:cs="Arial"/>
          <w:color w:val="000000" w:themeColor="text1"/>
        </w:rPr>
        <w:t xml:space="preserve">e </w:t>
      </w:r>
      <w:r w:rsidR="00077759">
        <w:rPr>
          <w:rFonts w:ascii="Palatino Linotype" w:hAnsi="Palatino Linotype" w:cs="Arial"/>
          <w:color w:val="000000" w:themeColor="text1"/>
        </w:rPr>
        <w:t>agosto al doce (12) de septiembre</w:t>
      </w:r>
      <w:r w:rsidR="00F10728">
        <w:rPr>
          <w:rFonts w:ascii="Palatino Linotype" w:hAnsi="Palatino Linotype" w:cs="Arial"/>
          <w:color w:val="000000" w:themeColor="text1"/>
        </w:rPr>
        <w:t xml:space="preserve"> de dos </w:t>
      </w:r>
      <w:r w:rsidRPr="0086070D">
        <w:rPr>
          <w:rFonts w:ascii="Palatino Linotype" w:hAnsi="Palatino Linotype" w:cs="Arial"/>
          <w:color w:val="000000" w:themeColor="text1"/>
        </w:rPr>
        <w:t xml:space="preserve">mil </w:t>
      </w:r>
      <w:r w:rsidR="008E34B0" w:rsidRPr="00E74B41">
        <w:rPr>
          <w:rFonts w:ascii="Palatino Linotype" w:hAnsi="Palatino Linotype" w:cs="Arial"/>
          <w:color w:val="000000" w:themeColor="text1"/>
        </w:rPr>
        <w:t>veinti</w:t>
      </w:r>
      <w:r w:rsidR="008E34B0">
        <w:rPr>
          <w:rFonts w:ascii="Palatino Linotype" w:hAnsi="Palatino Linotype" w:cs="Arial"/>
          <w:color w:val="000000" w:themeColor="text1"/>
        </w:rPr>
        <w:t>dós</w:t>
      </w:r>
      <w:r w:rsidRPr="0086070D">
        <w:rPr>
          <w:rFonts w:ascii="Palatino Linotype" w:hAnsi="Palatino Linotype" w:cs="Arial"/>
          <w:color w:val="000000" w:themeColor="text1"/>
        </w:rPr>
        <w:t xml:space="preserve">, el recurso de revisión fue interpuesto el </w:t>
      </w:r>
      <w:r w:rsidR="00F10728">
        <w:rPr>
          <w:rFonts w:ascii="Palatino Linotype" w:hAnsi="Palatino Linotype" w:cs="Arial"/>
          <w:color w:val="000000" w:themeColor="text1"/>
        </w:rPr>
        <w:t>veinti</w:t>
      </w:r>
      <w:r w:rsidR="00077759">
        <w:rPr>
          <w:rFonts w:ascii="Palatino Linotype" w:hAnsi="Palatino Linotype" w:cs="Arial"/>
          <w:color w:val="000000" w:themeColor="text1"/>
        </w:rPr>
        <w:t>cuatro</w:t>
      </w:r>
      <w:r w:rsidR="00F10728">
        <w:rPr>
          <w:rFonts w:ascii="Palatino Linotype" w:hAnsi="Palatino Linotype" w:cs="Arial"/>
          <w:color w:val="000000" w:themeColor="text1"/>
        </w:rPr>
        <w:t xml:space="preserve"> </w:t>
      </w:r>
      <w:r w:rsidRPr="0086070D">
        <w:rPr>
          <w:rFonts w:ascii="Palatino Linotype" w:hAnsi="Palatino Linotype" w:cs="Arial"/>
          <w:color w:val="000000" w:themeColor="text1"/>
        </w:rPr>
        <w:t>(</w:t>
      </w:r>
      <w:r w:rsidR="00077759">
        <w:rPr>
          <w:rFonts w:ascii="Palatino Linotype" w:hAnsi="Palatino Linotype" w:cs="Arial"/>
          <w:color w:val="000000" w:themeColor="text1"/>
        </w:rPr>
        <w:t>24</w:t>
      </w:r>
      <w:r w:rsidRPr="0086070D">
        <w:rPr>
          <w:rFonts w:ascii="Palatino Linotype" w:hAnsi="Palatino Linotype" w:cs="Arial"/>
          <w:color w:val="000000" w:themeColor="text1"/>
        </w:rPr>
        <w:t xml:space="preserve">) de </w:t>
      </w:r>
      <w:r w:rsidR="00077759">
        <w:rPr>
          <w:rFonts w:ascii="Palatino Linotype" w:hAnsi="Palatino Linotype" w:cs="Arial"/>
          <w:color w:val="000000" w:themeColor="text1"/>
        </w:rPr>
        <w:t>agosto</w:t>
      </w:r>
      <w:r w:rsidRPr="0086070D">
        <w:rPr>
          <w:rFonts w:ascii="Palatino Linotype" w:hAnsi="Palatino Linotype" w:cs="Arial"/>
          <w:color w:val="000000" w:themeColor="text1"/>
        </w:rPr>
        <w:t xml:space="preserve"> de dos mil </w:t>
      </w:r>
      <w:r w:rsidR="008E34B0" w:rsidRPr="00E74B41">
        <w:rPr>
          <w:rFonts w:ascii="Palatino Linotype" w:hAnsi="Palatino Linotype" w:cs="Arial"/>
          <w:color w:val="000000" w:themeColor="text1"/>
        </w:rPr>
        <w:t>veinti</w:t>
      </w:r>
      <w:r w:rsidR="008E34B0">
        <w:rPr>
          <w:rFonts w:ascii="Palatino Linotype" w:hAnsi="Palatino Linotype" w:cs="Arial"/>
          <w:color w:val="000000" w:themeColor="text1"/>
        </w:rPr>
        <w:t>dós</w:t>
      </w:r>
      <w:r w:rsidRPr="0086070D">
        <w:rPr>
          <w:rFonts w:ascii="Palatino Linotype" w:hAnsi="Palatino Linotype" w:cs="Arial"/>
          <w:color w:val="000000" w:themeColor="text1"/>
        </w:rPr>
        <w:t>, éste se encuentra dentro de los márgenes temporales previstos en el artículo 178 de la Ley de Transparencia y Acceso a la Información Pública del Estado de México y Municipios vigente.</w:t>
      </w:r>
    </w:p>
    <w:p w14:paraId="76DDE34D" w14:textId="77777777" w:rsidR="00E74B41" w:rsidRPr="00E74B41" w:rsidRDefault="00E74B41" w:rsidP="00E74B41">
      <w:pPr>
        <w:spacing w:line="360" w:lineRule="auto"/>
        <w:jc w:val="both"/>
        <w:rPr>
          <w:rFonts w:ascii="Palatino Linotype" w:hAnsi="Palatino Linotype" w:cs="Arial"/>
          <w:color w:val="000000" w:themeColor="text1"/>
        </w:rPr>
      </w:pPr>
    </w:p>
    <w:p w14:paraId="3965E647" w14:textId="01506C1F" w:rsidR="00E74B41" w:rsidRDefault="00E74B41" w:rsidP="00E74B41">
      <w:pPr>
        <w:pStyle w:val="Prrafodelista"/>
        <w:numPr>
          <w:ilvl w:val="0"/>
          <w:numId w:val="32"/>
        </w:numPr>
        <w:spacing w:line="360" w:lineRule="auto"/>
        <w:ind w:left="0" w:firstLine="0"/>
        <w:jc w:val="both"/>
        <w:rPr>
          <w:rFonts w:ascii="Palatino Linotype" w:hAnsi="Palatino Linotype" w:cs="Arial"/>
          <w:color w:val="000000" w:themeColor="text1"/>
        </w:rPr>
      </w:pPr>
      <w:r w:rsidRPr="00E74B41">
        <w:rPr>
          <w:rFonts w:ascii="Palatino Linotype" w:hAnsi="Palatino Linotype" w:cs="Arial"/>
          <w:color w:val="000000" w:themeColor="text1"/>
        </w:rPr>
        <w:t xml:space="preserve">Consecuencia de lo anterior, este Órgano Garante advierte que el escrito contiene las formalidades previstas por el artículo 180 último párrafo de la Ley de Transparencia y Acceso a la Información Pública del Estado de México y Municipios, por lo que es procedente que este Instituto de Transparencia, Acceso a la </w:t>
      </w:r>
      <w:r w:rsidRPr="00E74B41">
        <w:rPr>
          <w:rFonts w:ascii="Palatino Linotype" w:hAnsi="Palatino Linotype" w:cs="Arial"/>
          <w:color w:val="000000" w:themeColor="text1"/>
        </w:rPr>
        <w:lastRenderedPageBreak/>
        <w:t>Información Pública y Protección de Datos Personales del Estado de México y Municipios, conozca y resuelva el presente recurso.</w:t>
      </w:r>
    </w:p>
    <w:p w14:paraId="655583EE" w14:textId="77777777" w:rsidR="007808CB" w:rsidRPr="007808CB" w:rsidRDefault="007808CB" w:rsidP="007808CB">
      <w:pPr>
        <w:pStyle w:val="Prrafodelista"/>
        <w:rPr>
          <w:rFonts w:ascii="Palatino Linotype" w:hAnsi="Palatino Linotype" w:cs="Arial"/>
          <w:color w:val="000000" w:themeColor="text1"/>
        </w:rPr>
      </w:pPr>
    </w:p>
    <w:p w14:paraId="153FFB73" w14:textId="77777777" w:rsidR="00E74B41" w:rsidRDefault="00E74B41" w:rsidP="00E74B41">
      <w:pPr>
        <w:pStyle w:val="Prrafodelista"/>
        <w:spacing w:line="360" w:lineRule="auto"/>
        <w:ind w:left="0"/>
        <w:jc w:val="both"/>
        <w:rPr>
          <w:rFonts w:ascii="Palatino Linotype" w:hAnsi="Palatino Linotype" w:cs="Arial"/>
          <w:b/>
          <w:color w:val="000000" w:themeColor="text1"/>
        </w:rPr>
      </w:pPr>
      <w:r w:rsidRPr="00E74B41">
        <w:rPr>
          <w:rFonts w:ascii="Palatino Linotype" w:hAnsi="Palatino Linotype" w:cs="Arial"/>
          <w:b/>
          <w:color w:val="000000" w:themeColor="text1"/>
        </w:rPr>
        <w:t xml:space="preserve">TERCERO. Planteamiento de la Litis </w:t>
      </w:r>
    </w:p>
    <w:p w14:paraId="529E3375" w14:textId="6DE58B57" w:rsidR="00E74B41" w:rsidRDefault="00E74B41" w:rsidP="00077759">
      <w:pPr>
        <w:pStyle w:val="Prrafodelista"/>
        <w:numPr>
          <w:ilvl w:val="0"/>
          <w:numId w:val="32"/>
        </w:numPr>
        <w:spacing w:line="360" w:lineRule="auto"/>
        <w:ind w:left="0" w:firstLine="0"/>
        <w:jc w:val="both"/>
        <w:rPr>
          <w:rFonts w:ascii="Palatino Linotype" w:hAnsi="Palatino Linotype" w:cs="Arial"/>
          <w:color w:val="000000" w:themeColor="text1"/>
        </w:rPr>
      </w:pPr>
      <w:r w:rsidRPr="00E74B41">
        <w:rPr>
          <w:rFonts w:ascii="Palatino Linotype" w:hAnsi="Palatino Linotype" w:cs="Arial"/>
          <w:color w:val="000000" w:themeColor="text1"/>
        </w:rPr>
        <w:t xml:space="preserve">El recurrente solicitó </w:t>
      </w:r>
      <w:r w:rsidR="00077759" w:rsidRPr="00077759">
        <w:rPr>
          <w:rFonts w:ascii="Palatino Linotype" w:hAnsi="Palatino Linotype" w:cs="Arial"/>
          <w:color w:val="000000" w:themeColor="text1"/>
          <w:szCs w:val="22"/>
        </w:rPr>
        <w:t>de la Asociación de Colonos del Conjunto</w:t>
      </w:r>
      <w:r w:rsidR="00077759">
        <w:rPr>
          <w:rFonts w:ascii="Palatino Linotype" w:hAnsi="Palatino Linotype" w:cs="Arial"/>
          <w:color w:val="000000" w:themeColor="text1"/>
          <w:szCs w:val="22"/>
        </w:rPr>
        <w:t xml:space="preserve"> Urbano Villas del Campo, A.C; </w:t>
      </w:r>
      <w:r w:rsidR="00077759" w:rsidRPr="00077759">
        <w:rPr>
          <w:rFonts w:ascii="Palatino Linotype" w:hAnsi="Palatino Linotype" w:cs="Arial"/>
          <w:color w:val="000000" w:themeColor="text1"/>
          <w:szCs w:val="22"/>
        </w:rPr>
        <w:t>del añ</w:t>
      </w:r>
      <w:r w:rsidR="00077759">
        <w:rPr>
          <w:rFonts w:ascii="Palatino Linotype" w:hAnsi="Palatino Linotype" w:cs="Arial"/>
          <w:color w:val="000000" w:themeColor="text1"/>
          <w:szCs w:val="22"/>
        </w:rPr>
        <w:t xml:space="preserve">o 2015 al 22 de agosto del 2022, </w:t>
      </w:r>
      <w:r w:rsidRPr="00077759">
        <w:rPr>
          <w:rFonts w:ascii="Palatino Linotype" w:hAnsi="Palatino Linotype" w:cs="Arial"/>
          <w:color w:val="000000" w:themeColor="text1"/>
        </w:rPr>
        <w:t>la siguiente información:</w:t>
      </w:r>
    </w:p>
    <w:p w14:paraId="4AF3FBED" w14:textId="77777777" w:rsidR="00555D99" w:rsidRPr="00555D99" w:rsidRDefault="00555D99" w:rsidP="00555D99">
      <w:pPr>
        <w:spacing w:line="360" w:lineRule="auto"/>
        <w:jc w:val="both"/>
        <w:rPr>
          <w:rFonts w:ascii="Palatino Linotype" w:hAnsi="Palatino Linotype" w:cs="Arial"/>
          <w:color w:val="000000" w:themeColor="text1"/>
        </w:rPr>
      </w:pPr>
    </w:p>
    <w:p w14:paraId="020538F2" w14:textId="7CD67765" w:rsidR="00077759" w:rsidRPr="00555D99" w:rsidRDefault="00077759" w:rsidP="00077759">
      <w:pPr>
        <w:pStyle w:val="Prrafodelista"/>
        <w:numPr>
          <w:ilvl w:val="0"/>
          <w:numId w:val="46"/>
        </w:numPr>
        <w:spacing w:line="360" w:lineRule="auto"/>
        <w:jc w:val="both"/>
        <w:rPr>
          <w:rFonts w:ascii="Palatino Linotype" w:hAnsi="Palatino Linotype" w:cs="Arial"/>
          <w:color w:val="000000" w:themeColor="text1"/>
          <w:sz w:val="22"/>
          <w:szCs w:val="22"/>
        </w:rPr>
      </w:pPr>
      <w:r w:rsidRPr="00555D99">
        <w:rPr>
          <w:rFonts w:ascii="Palatino Linotype" w:hAnsi="Palatino Linotype" w:cs="Arial"/>
          <w:color w:val="000000" w:themeColor="text1"/>
          <w:sz w:val="22"/>
          <w:szCs w:val="22"/>
        </w:rPr>
        <w:t>Permisos de construcción en áreas de uso común; y,</w:t>
      </w:r>
    </w:p>
    <w:p w14:paraId="500DCE3D" w14:textId="458C621C" w:rsidR="00077759" w:rsidRPr="00555D99" w:rsidRDefault="00077759" w:rsidP="00077759">
      <w:pPr>
        <w:pStyle w:val="Prrafodelista"/>
        <w:numPr>
          <w:ilvl w:val="0"/>
          <w:numId w:val="46"/>
        </w:numPr>
        <w:spacing w:line="360" w:lineRule="auto"/>
        <w:jc w:val="both"/>
        <w:rPr>
          <w:rFonts w:ascii="Palatino Linotype" w:hAnsi="Palatino Linotype" w:cs="Arial"/>
          <w:color w:val="000000" w:themeColor="text1"/>
          <w:sz w:val="22"/>
          <w:szCs w:val="22"/>
        </w:rPr>
      </w:pPr>
      <w:r w:rsidRPr="00555D99">
        <w:rPr>
          <w:rFonts w:ascii="Palatino Linotype" w:hAnsi="Palatino Linotype" w:cs="Arial"/>
          <w:color w:val="000000" w:themeColor="text1"/>
          <w:sz w:val="22"/>
          <w:szCs w:val="22"/>
        </w:rPr>
        <w:t>Inversión en obra pública en el conjunto Urbano.</w:t>
      </w:r>
    </w:p>
    <w:p w14:paraId="6699B638" w14:textId="77777777" w:rsidR="00F10728" w:rsidRPr="00F10728" w:rsidRDefault="00F10728" w:rsidP="00F10728">
      <w:pPr>
        <w:jc w:val="both"/>
        <w:rPr>
          <w:rFonts w:ascii="Times New Roman" w:eastAsia="Times New Roman" w:hAnsi="Times New Roman" w:cs="Times New Roman"/>
          <w:lang w:eastAsia="es-MX"/>
        </w:rPr>
      </w:pPr>
    </w:p>
    <w:p w14:paraId="17CE9EF4" w14:textId="600B25E5" w:rsidR="002610D1" w:rsidRPr="00077759" w:rsidRDefault="00E74B41" w:rsidP="002610D1">
      <w:pPr>
        <w:pStyle w:val="Prrafodelista"/>
        <w:numPr>
          <w:ilvl w:val="0"/>
          <w:numId w:val="32"/>
        </w:numPr>
        <w:spacing w:line="360" w:lineRule="auto"/>
        <w:ind w:left="0" w:firstLine="0"/>
        <w:jc w:val="both"/>
        <w:rPr>
          <w:rFonts w:ascii="Palatino Linotype" w:hAnsi="Palatino Linotype" w:cs="Arial"/>
          <w:b/>
          <w:color w:val="000000" w:themeColor="text1"/>
        </w:rPr>
      </w:pPr>
      <w:r w:rsidRPr="00E74B41">
        <w:rPr>
          <w:rFonts w:ascii="Palatino Linotype" w:hAnsi="Palatino Linotype" w:cs="Arial"/>
          <w:color w:val="000000" w:themeColor="text1"/>
        </w:rPr>
        <w:t>El Sujeto Obligado</w:t>
      </w:r>
      <w:r w:rsidR="00077759">
        <w:rPr>
          <w:rFonts w:ascii="Palatino Linotype" w:hAnsi="Palatino Linotype" w:cs="Arial"/>
          <w:color w:val="000000" w:themeColor="text1"/>
        </w:rPr>
        <w:t xml:space="preserve"> declaró incompetencia para generar, administrar o poseer la información requerida por el Particular.</w:t>
      </w:r>
    </w:p>
    <w:p w14:paraId="2EF32DE3" w14:textId="77777777" w:rsidR="00077759" w:rsidRPr="000921BF" w:rsidRDefault="00077759" w:rsidP="00077759">
      <w:pPr>
        <w:pStyle w:val="Prrafodelista"/>
        <w:spacing w:line="360" w:lineRule="auto"/>
        <w:ind w:left="0"/>
        <w:jc w:val="both"/>
        <w:rPr>
          <w:rFonts w:ascii="Palatino Linotype" w:hAnsi="Palatino Linotype" w:cs="Arial"/>
          <w:b/>
          <w:color w:val="000000" w:themeColor="text1"/>
        </w:rPr>
      </w:pPr>
    </w:p>
    <w:p w14:paraId="498E384E" w14:textId="76667263" w:rsidR="00E74B41" w:rsidRPr="00E74B41" w:rsidRDefault="00E74B41" w:rsidP="00E74B41">
      <w:pPr>
        <w:pStyle w:val="Prrafodelista"/>
        <w:numPr>
          <w:ilvl w:val="0"/>
          <w:numId w:val="32"/>
        </w:numPr>
        <w:spacing w:line="360" w:lineRule="auto"/>
        <w:ind w:left="0" w:firstLine="0"/>
        <w:jc w:val="both"/>
        <w:rPr>
          <w:rFonts w:ascii="Palatino Linotype" w:hAnsi="Palatino Linotype" w:cs="Arial"/>
          <w:color w:val="000000" w:themeColor="text1"/>
        </w:rPr>
      </w:pPr>
      <w:r w:rsidRPr="00E74B41">
        <w:rPr>
          <w:rFonts w:ascii="Palatino Linotype" w:hAnsi="Palatino Linotype" w:cs="Arial"/>
          <w:color w:val="000000" w:themeColor="text1"/>
        </w:rPr>
        <w:t>El Recurrente se inconformó por</w:t>
      </w:r>
      <w:r w:rsidR="00077759">
        <w:rPr>
          <w:rFonts w:ascii="Palatino Linotype" w:hAnsi="Palatino Linotype" w:cs="Arial"/>
          <w:color w:val="000000" w:themeColor="text1"/>
        </w:rPr>
        <w:t xml:space="preserve"> la declaración de incompetencia.</w:t>
      </w:r>
    </w:p>
    <w:p w14:paraId="7012E0F9" w14:textId="77777777" w:rsidR="00E74B41" w:rsidRPr="00E74B41" w:rsidRDefault="00E74B41" w:rsidP="00E74B41">
      <w:pPr>
        <w:spacing w:line="360" w:lineRule="auto"/>
        <w:jc w:val="both"/>
        <w:rPr>
          <w:rFonts w:ascii="Palatino Linotype" w:hAnsi="Palatino Linotype" w:cs="Arial"/>
          <w:color w:val="000000" w:themeColor="text1"/>
        </w:rPr>
      </w:pPr>
    </w:p>
    <w:p w14:paraId="1F4DAC17" w14:textId="0996365A" w:rsidR="00E74B41" w:rsidRDefault="00E74B41" w:rsidP="00E74B41">
      <w:pPr>
        <w:pStyle w:val="Prrafodelista"/>
        <w:numPr>
          <w:ilvl w:val="0"/>
          <w:numId w:val="32"/>
        </w:numPr>
        <w:spacing w:line="360" w:lineRule="auto"/>
        <w:ind w:left="0" w:firstLine="0"/>
        <w:jc w:val="both"/>
        <w:rPr>
          <w:rFonts w:ascii="Palatino Linotype" w:hAnsi="Palatino Linotype" w:cs="Arial"/>
          <w:color w:val="000000" w:themeColor="text1"/>
        </w:rPr>
      </w:pPr>
      <w:r w:rsidRPr="00E74B41">
        <w:rPr>
          <w:rFonts w:ascii="Palatino Linotype" w:hAnsi="Palatino Linotype" w:cs="Arial"/>
          <w:color w:val="000000" w:themeColor="text1"/>
        </w:rPr>
        <w:t xml:space="preserve">Por lo tanto, el presente recurso de revisión se circunscribe en determinar si se actualiza las causales de procedencia contenidas en el artículo 179 fracciones </w:t>
      </w:r>
      <w:r w:rsidR="006806DC">
        <w:rPr>
          <w:rFonts w:ascii="Palatino Linotype" w:hAnsi="Palatino Linotype" w:cs="Arial"/>
          <w:color w:val="000000" w:themeColor="text1"/>
        </w:rPr>
        <w:t>I</w:t>
      </w:r>
      <w:r w:rsidR="00077759">
        <w:rPr>
          <w:rFonts w:ascii="Palatino Linotype" w:hAnsi="Palatino Linotype" w:cs="Arial"/>
          <w:color w:val="000000" w:themeColor="text1"/>
        </w:rPr>
        <w:t>V</w:t>
      </w:r>
      <w:r w:rsidR="002610D1">
        <w:rPr>
          <w:rFonts w:ascii="Palatino Linotype" w:hAnsi="Palatino Linotype" w:cs="Arial"/>
          <w:color w:val="000000" w:themeColor="text1"/>
        </w:rPr>
        <w:t xml:space="preserve"> </w:t>
      </w:r>
      <w:r w:rsidRPr="00E74B41">
        <w:rPr>
          <w:rFonts w:ascii="Palatino Linotype" w:hAnsi="Palatino Linotype" w:cs="Arial"/>
          <w:color w:val="000000" w:themeColor="text1"/>
        </w:rPr>
        <w:t xml:space="preserve"> relativo a la</w:t>
      </w:r>
      <w:r w:rsidR="002610D1">
        <w:rPr>
          <w:rFonts w:ascii="Palatino Linotype" w:hAnsi="Palatino Linotype" w:cs="Arial"/>
          <w:color w:val="000000" w:themeColor="text1"/>
        </w:rPr>
        <w:t xml:space="preserve"> </w:t>
      </w:r>
      <w:r w:rsidR="00077759">
        <w:rPr>
          <w:rFonts w:ascii="Palatino Linotype" w:hAnsi="Palatino Linotype" w:cs="Arial"/>
          <w:color w:val="000000" w:themeColor="text1"/>
        </w:rPr>
        <w:t>declaración de incompetencia</w:t>
      </w:r>
      <w:r w:rsidRPr="00E74B41">
        <w:rPr>
          <w:rFonts w:ascii="Palatino Linotype" w:hAnsi="Palatino Linotype" w:cs="Arial"/>
          <w:color w:val="000000" w:themeColor="text1"/>
        </w:rPr>
        <w:t>, de la Ley de Transparencia y Acceso a la Información Pública del Estado de México y Municipios.</w:t>
      </w:r>
    </w:p>
    <w:p w14:paraId="0C50660E" w14:textId="77777777" w:rsidR="00E74B41" w:rsidRPr="00E74B41" w:rsidRDefault="00E74B41" w:rsidP="00E74B41">
      <w:pPr>
        <w:pStyle w:val="Prrafodelista"/>
        <w:rPr>
          <w:rFonts w:ascii="Palatino Linotype" w:hAnsi="Palatino Linotype" w:cs="Arial"/>
          <w:color w:val="000000" w:themeColor="text1"/>
        </w:rPr>
      </w:pPr>
    </w:p>
    <w:p w14:paraId="01CFBD1C" w14:textId="77777777" w:rsidR="00E74B41" w:rsidRPr="00E74B41" w:rsidRDefault="00E74B41" w:rsidP="00E74B41">
      <w:pPr>
        <w:pStyle w:val="Prrafodelista"/>
        <w:spacing w:line="360" w:lineRule="auto"/>
        <w:ind w:left="0"/>
        <w:jc w:val="both"/>
        <w:rPr>
          <w:rFonts w:ascii="Palatino Linotype" w:hAnsi="Palatino Linotype" w:cs="Arial"/>
          <w:b/>
          <w:color w:val="000000" w:themeColor="text1"/>
        </w:rPr>
      </w:pPr>
      <w:r w:rsidRPr="00E74B41">
        <w:rPr>
          <w:rFonts w:ascii="Palatino Linotype" w:hAnsi="Palatino Linotype" w:cs="Arial"/>
          <w:b/>
          <w:color w:val="000000" w:themeColor="text1"/>
        </w:rPr>
        <w:t>CUARTO. Estudio y Resolución del asunto.</w:t>
      </w:r>
    </w:p>
    <w:p w14:paraId="3F5E6E51" w14:textId="58F0CC92" w:rsidR="00E74B41" w:rsidRPr="002A6959" w:rsidRDefault="00E74B41" w:rsidP="00E74B41">
      <w:pPr>
        <w:pStyle w:val="Prrafodelista"/>
        <w:numPr>
          <w:ilvl w:val="3"/>
          <w:numId w:val="32"/>
        </w:numPr>
        <w:spacing w:line="360" w:lineRule="auto"/>
        <w:ind w:left="0" w:firstLine="0"/>
        <w:jc w:val="both"/>
        <w:rPr>
          <w:rFonts w:ascii="Palatino Linotype" w:hAnsi="Palatino Linotype" w:cs="Arial"/>
          <w:b/>
          <w:color w:val="000000" w:themeColor="text1"/>
        </w:rPr>
      </w:pPr>
      <w:r w:rsidRPr="002A6959">
        <w:rPr>
          <w:rFonts w:ascii="Palatino Linotype" w:hAnsi="Palatino Linotype" w:cs="Arial"/>
          <w:b/>
          <w:color w:val="000000" w:themeColor="text1"/>
        </w:rPr>
        <w:t>De la atención a la solicitud de información.</w:t>
      </w:r>
    </w:p>
    <w:p w14:paraId="24BAED92" w14:textId="3BE9A7C0" w:rsidR="00E74B41" w:rsidRPr="002A6959" w:rsidRDefault="00016603" w:rsidP="00016603">
      <w:pPr>
        <w:pStyle w:val="Prrafodelista"/>
        <w:spacing w:line="360" w:lineRule="auto"/>
        <w:ind w:left="284"/>
        <w:jc w:val="both"/>
        <w:rPr>
          <w:rFonts w:ascii="Palatino Linotype" w:hAnsi="Palatino Linotype" w:cs="Arial"/>
          <w:b/>
          <w:color w:val="000000" w:themeColor="text1"/>
        </w:rPr>
      </w:pPr>
      <w:r>
        <w:rPr>
          <w:rFonts w:ascii="Palatino Linotype" w:hAnsi="Palatino Linotype" w:cs="Arial"/>
          <w:b/>
          <w:color w:val="000000" w:themeColor="text1"/>
        </w:rPr>
        <w:t xml:space="preserve">a) </w:t>
      </w:r>
      <w:r w:rsidR="00E74B41" w:rsidRPr="002A6959">
        <w:rPr>
          <w:rFonts w:ascii="Palatino Linotype" w:hAnsi="Palatino Linotype" w:cs="Arial"/>
          <w:b/>
          <w:color w:val="000000" w:themeColor="text1"/>
        </w:rPr>
        <w:t>De la fuente obligacional</w:t>
      </w:r>
    </w:p>
    <w:p w14:paraId="490B5193" w14:textId="1EB1E62D" w:rsidR="00E74B41" w:rsidRPr="00E74B41" w:rsidRDefault="00E74B41" w:rsidP="00E74B41">
      <w:pPr>
        <w:pStyle w:val="Prrafodelista"/>
        <w:numPr>
          <w:ilvl w:val="0"/>
          <w:numId w:val="32"/>
        </w:numPr>
        <w:spacing w:line="360" w:lineRule="auto"/>
        <w:ind w:left="0" w:firstLine="0"/>
        <w:jc w:val="both"/>
        <w:rPr>
          <w:rFonts w:ascii="Palatino Linotype" w:hAnsi="Palatino Linotype" w:cs="Arial"/>
          <w:color w:val="000000" w:themeColor="text1"/>
        </w:rPr>
      </w:pPr>
      <w:r w:rsidRPr="00E74B41">
        <w:rPr>
          <w:rFonts w:ascii="Palatino Linotype" w:hAnsi="Palatino Linotype" w:cs="Arial"/>
          <w:color w:val="000000" w:themeColor="text1"/>
        </w:rPr>
        <w:t xml:space="preserve">El Derecho de Acceso a la Información Pública, es un derecho humano reconocido en el Pacto de Derechos Civiles y Políticos en su artículo 19.2; en la Convención Americana sobre Derechos Humanos en su artículo 13.1; en el artículo </w:t>
      </w:r>
      <w:r w:rsidRPr="00E74B41">
        <w:rPr>
          <w:rFonts w:ascii="Palatino Linotype" w:hAnsi="Palatino Linotype" w:cs="Arial"/>
          <w:color w:val="000000" w:themeColor="text1"/>
        </w:rPr>
        <w:lastRenderedPageBreak/>
        <w:t xml:space="preserve">sexto de la Constitución Política de los Estados Unidos Mexicanos y en el artículo quinto de la Particular del Estado de México, por lo que al respecto el SUJETO OBLIGADO debe ser cuidadoso del debido cumplimiento de las obligaciones constitucionales que se le imponen, en consecuencia, a todas las autoridades, en el ámbito de su competencia, según lo dispone el tercer párrafo del artículo primero de la Constitución Política de los Estados Unidos Mexicanos al señalar la obligación de “promover, respetar, proteger y garantizar los derechos humanos”, entre los cuales se encuentra dicho derecho. </w:t>
      </w:r>
    </w:p>
    <w:p w14:paraId="52454C84" w14:textId="77777777" w:rsidR="00E74B41" w:rsidRPr="00E74B41" w:rsidRDefault="00E74B41" w:rsidP="00E74B41">
      <w:pPr>
        <w:spacing w:line="360" w:lineRule="auto"/>
        <w:jc w:val="both"/>
        <w:rPr>
          <w:rFonts w:ascii="Palatino Linotype" w:hAnsi="Palatino Linotype" w:cs="Arial"/>
          <w:color w:val="000000" w:themeColor="text1"/>
        </w:rPr>
      </w:pPr>
    </w:p>
    <w:p w14:paraId="4795552B" w14:textId="7E40DEF5" w:rsidR="00E74B41" w:rsidRPr="00E74B41" w:rsidRDefault="00E74B41" w:rsidP="00E74B41">
      <w:pPr>
        <w:pStyle w:val="Prrafodelista"/>
        <w:numPr>
          <w:ilvl w:val="0"/>
          <w:numId w:val="32"/>
        </w:numPr>
        <w:spacing w:line="360" w:lineRule="auto"/>
        <w:ind w:left="0" w:firstLine="0"/>
        <w:jc w:val="both"/>
        <w:rPr>
          <w:rFonts w:ascii="Palatino Linotype" w:hAnsi="Palatino Linotype" w:cs="Arial"/>
          <w:color w:val="000000" w:themeColor="text1"/>
        </w:rPr>
      </w:pPr>
      <w:r w:rsidRPr="00E74B41">
        <w:rPr>
          <w:rFonts w:ascii="Palatino Linotype" w:hAnsi="Palatino Linotype" w:cs="Arial"/>
          <w:color w:val="000000" w:themeColor="text1"/>
        </w:rPr>
        <w:t>Definiendo el Derecho de Acceso a la Información Pública como: La igualdad de oportunidades para recibir, buscar e impartir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que se constituye como una herramienta fundamental para ejercer el control democrático de las gestiones estatales, de forma tal que puedan cuestionar, indagar y considerar si se está dando un adecuado cumplimiento a las funciones públicas, fomentando la transparencia de las actividades estatales y promoviendo la responsabilidad de los funcionarios sobre su gestión pública, que permite saber qué están haciendo los gobiernos por sus pueblos, sin lo cual la verdad languidecería y la participación en el gobierno permanecería fragmentada.</w:t>
      </w:r>
    </w:p>
    <w:p w14:paraId="46F13E11" w14:textId="77777777" w:rsidR="00E74B41" w:rsidRPr="00E74B41" w:rsidRDefault="00E74B41" w:rsidP="00E74B41">
      <w:pPr>
        <w:spacing w:line="360" w:lineRule="auto"/>
        <w:jc w:val="both"/>
        <w:rPr>
          <w:rFonts w:ascii="Palatino Linotype" w:hAnsi="Palatino Linotype" w:cs="Arial"/>
          <w:color w:val="000000" w:themeColor="text1"/>
        </w:rPr>
      </w:pPr>
    </w:p>
    <w:p w14:paraId="2FE6FE26" w14:textId="5266ABB1" w:rsidR="00E74B41" w:rsidRPr="00E74B41" w:rsidRDefault="00E74B41" w:rsidP="00E74B41">
      <w:pPr>
        <w:pStyle w:val="Prrafodelista"/>
        <w:numPr>
          <w:ilvl w:val="0"/>
          <w:numId w:val="32"/>
        </w:numPr>
        <w:spacing w:line="360" w:lineRule="auto"/>
        <w:ind w:left="0" w:firstLine="0"/>
        <w:jc w:val="both"/>
        <w:rPr>
          <w:rFonts w:ascii="Palatino Linotype" w:hAnsi="Palatino Linotype" w:cs="Arial"/>
          <w:color w:val="000000" w:themeColor="text1"/>
        </w:rPr>
      </w:pPr>
      <w:r w:rsidRPr="00E74B41">
        <w:rPr>
          <w:rFonts w:ascii="Palatino Linotype" w:hAnsi="Palatino Linotype" w:cs="Arial"/>
          <w:color w:val="000000" w:themeColor="text1"/>
        </w:rPr>
        <w:t xml:space="preserve">Se deduce que el derecho de acceso a la información pública es un derecho humano constitucionalmente reconocido, en consecuencia, todas las autoridades en </w:t>
      </w:r>
      <w:r w:rsidRPr="00E74B41">
        <w:rPr>
          <w:rFonts w:ascii="Palatino Linotype" w:hAnsi="Palatino Linotype" w:cs="Arial"/>
          <w:color w:val="000000" w:themeColor="text1"/>
        </w:rPr>
        <w:lastRenderedPageBreak/>
        <w:t>el ámbito de sus competencias, funciones y atribuciones tienen la obligación de respetarlo, protegerlo y garantizarlo.</w:t>
      </w:r>
    </w:p>
    <w:p w14:paraId="4BB0C7D4" w14:textId="004EEAA8" w:rsidR="00E74B41" w:rsidRPr="00E74B41" w:rsidRDefault="00E74B41" w:rsidP="00E74B41">
      <w:pPr>
        <w:spacing w:line="360" w:lineRule="auto"/>
        <w:jc w:val="both"/>
        <w:rPr>
          <w:rFonts w:ascii="Palatino Linotype" w:hAnsi="Palatino Linotype" w:cs="Arial"/>
          <w:color w:val="000000" w:themeColor="text1"/>
        </w:rPr>
      </w:pPr>
    </w:p>
    <w:p w14:paraId="57EEE98E" w14:textId="66EA754B" w:rsidR="00E74B41" w:rsidRPr="00E74B41" w:rsidRDefault="00E74B41" w:rsidP="00E74B41">
      <w:pPr>
        <w:pStyle w:val="Prrafodelista"/>
        <w:numPr>
          <w:ilvl w:val="0"/>
          <w:numId w:val="32"/>
        </w:numPr>
        <w:spacing w:line="360" w:lineRule="auto"/>
        <w:ind w:left="0" w:firstLine="0"/>
        <w:jc w:val="both"/>
        <w:rPr>
          <w:rFonts w:ascii="Palatino Linotype" w:hAnsi="Palatino Linotype" w:cs="Arial"/>
          <w:color w:val="000000" w:themeColor="text1"/>
        </w:rPr>
      </w:pPr>
      <w:r w:rsidRPr="00E74B41">
        <w:rPr>
          <w:rFonts w:ascii="Palatino Linotype" w:hAnsi="Palatino Linotype" w:cs="Arial"/>
          <w:color w:val="000000" w:themeColor="text1"/>
        </w:rPr>
        <w:t xml:space="preserve">En tal sentido, el derecho de acceso a la información constituye una garantía primaria, tal y como lo señala el artículo 150 de la Ley de Transparencia y Acceso a la Información del Estado de México y Municipios, que además, establece que se regirá por los principios de simplicidad, rapidez gratuidad del procedimiento, auxilio y orientación a los particulares, contemplando el derecho de las personas con discapacidad y hablantes de lengua indígena. </w:t>
      </w:r>
    </w:p>
    <w:p w14:paraId="0382C8C0" w14:textId="77777777" w:rsidR="00E74B41" w:rsidRPr="00E74B41" w:rsidRDefault="00E74B41" w:rsidP="00E74B41">
      <w:pPr>
        <w:spacing w:line="360" w:lineRule="auto"/>
        <w:jc w:val="both"/>
        <w:rPr>
          <w:rFonts w:ascii="Palatino Linotype" w:hAnsi="Palatino Linotype" w:cs="Arial"/>
          <w:color w:val="000000" w:themeColor="text1"/>
        </w:rPr>
      </w:pPr>
    </w:p>
    <w:p w14:paraId="4B5C3143" w14:textId="31E9530E" w:rsidR="00E74B41" w:rsidRPr="00E74B41" w:rsidRDefault="00E74B41" w:rsidP="00E74B41">
      <w:pPr>
        <w:pStyle w:val="Prrafodelista"/>
        <w:numPr>
          <w:ilvl w:val="0"/>
          <w:numId w:val="32"/>
        </w:numPr>
        <w:spacing w:line="360" w:lineRule="auto"/>
        <w:ind w:left="0" w:firstLine="0"/>
        <w:jc w:val="both"/>
        <w:rPr>
          <w:rFonts w:ascii="Palatino Linotype" w:hAnsi="Palatino Linotype" w:cs="Arial"/>
          <w:color w:val="000000" w:themeColor="text1"/>
        </w:rPr>
      </w:pPr>
      <w:r w:rsidRPr="00E74B41">
        <w:rPr>
          <w:rFonts w:ascii="Palatino Linotype" w:hAnsi="Palatino Linotype" w:cs="Arial"/>
          <w:color w:val="000000" w:themeColor="text1"/>
        </w:rPr>
        <w:t xml:space="preserve">Es así que la Ley de Transparencia y Acceso a la Información Pública del Estado de México y Municipios, cuyo objeto es establecer principios, bases generales y procedimientos para tutelar y garantizar la transparencia y el derecho humano de acceso a la información pública en posesión de los sujetos obligados; en su artículo 176 establece que el recurso de revisión es la garantía secundaria mediante la cual se pretende reparar cualquier posible afectación al derecho de acceso a la información pública, siendo éste el medio a través del cual, este Órgano Garante después de realizar el análisis al procedimiento de acceso a la información, podrá determinar la posible afectación y de ser el caso ordenar la reparación a la violación del derecho en cuestión.  </w:t>
      </w:r>
    </w:p>
    <w:p w14:paraId="2ADAA411" w14:textId="77777777" w:rsidR="00E74B41" w:rsidRPr="00E74B41" w:rsidRDefault="00E74B41" w:rsidP="00E74B41">
      <w:pPr>
        <w:spacing w:line="360" w:lineRule="auto"/>
        <w:jc w:val="both"/>
        <w:rPr>
          <w:rFonts w:ascii="Palatino Linotype" w:hAnsi="Palatino Linotype" w:cs="Arial"/>
          <w:color w:val="000000" w:themeColor="text1"/>
        </w:rPr>
      </w:pPr>
    </w:p>
    <w:p w14:paraId="20D4FA04" w14:textId="2893CA72" w:rsidR="00E74B41" w:rsidRDefault="00E74B41" w:rsidP="00E74B41">
      <w:pPr>
        <w:pStyle w:val="Prrafodelista"/>
        <w:numPr>
          <w:ilvl w:val="0"/>
          <w:numId w:val="32"/>
        </w:numPr>
        <w:spacing w:line="360" w:lineRule="auto"/>
        <w:ind w:left="0" w:firstLine="0"/>
        <w:jc w:val="both"/>
        <w:rPr>
          <w:rFonts w:ascii="Palatino Linotype" w:hAnsi="Palatino Linotype" w:cs="Arial"/>
          <w:color w:val="000000" w:themeColor="text1"/>
        </w:rPr>
      </w:pPr>
      <w:r w:rsidRPr="00E74B41">
        <w:rPr>
          <w:rFonts w:ascii="Palatino Linotype" w:hAnsi="Palatino Linotype" w:cs="Arial"/>
          <w:color w:val="000000" w:themeColor="text1"/>
        </w:rPr>
        <w:t>Establecido lo anterior, resulta evidente que las razones o motivos de inconformidad hechos valer en el recurso de revisión resultan fundadas y procedentes, debido a que el SUJETO OBLIGADO proporcionó información que no corresponde con lo solicitado.</w:t>
      </w:r>
    </w:p>
    <w:p w14:paraId="25883D20" w14:textId="597AEA12" w:rsidR="00E74B41" w:rsidRPr="00E74B41" w:rsidRDefault="00E74B41" w:rsidP="00E74B41">
      <w:pPr>
        <w:pStyle w:val="Prrafodelista"/>
        <w:numPr>
          <w:ilvl w:val="0"/>
          <w:numId w:val="32"/>
        </w:numPr>
        <w:spacing w:line="360" w:lineRule="auto"/>
        <w:ind w:left="0" w:firstLine="0"/>
        <w:jc w:val="both"/>
        <w:rPr>
          <w:rFonts w:ascii="Palatino Linotype" w:hAnsi="Palatino Linotype" w:cs="Arial"/>
          <w:color w:val="000000" w:themeColor="text1"/>
        </w:rPr>
      </w:pPr>
      <w:r w:rsidRPr="00E74B41">
        <w:rPr>
          <w:rFonts w:ascii="Palatino Linotype" w:hAnsi="Palatino Linotype" w:cs="Arial"/>
          <w:color w:val="000000" w:themeColor="text1"/>
        </w:rPr>
        <w:lastRenderedPageBreak/>
        <w:t>Ahora bien, para entender los alcances de la información pública se considera importante citar el criterio 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14:paraId="769DCE03" w14:textId="77777777" w:rsidR="00E74B41" w:rsidRPr="00E74B41" w:rsidRDefault="00E74B41" w:rsidP="00E74B41">
      <w:pPr>
        <w:spacing w:line="360" w:lineRule="auto"/>
        <w:jc w:val="both"/>
        <w:rPr>
          <w:rFonts w:ascii="Palatino Linotype" w:hAnsi="Palatino Linotype" w:cs="Arial"/>
          <w:color w:val="000000" w:themeColor="text1"/>
        </w:rPr>
      </w:pPr>
    </w:p>
    <w:p w14:paraId="1EF53DAE" w14:textId="77777777" w:rsidR="00E74B41" w:rsidRPr="00736D6D" w:rsidRDefault="00E74B41" w:rsidP="002A6959">
      <w:pPr>
        <w:pStyle w:val="Prrafodelista"/>
        <w:spacing w:line="360" w:lineRule="auto"/>
        <w:ind w:left="567" w:right="616"/>
        <w:jc w:val="both"/>
        <w:rPr>
          <w:rFonts w:ascii="Palatino Linotype" w:hAnsi="Palatino Linotype" w:cs="Arial"/>
          <w:b/>
          <w:i/>
          <w:color w:val="000000" w:themeColor="text1"/>
          <w:sz w:val="22"/>
        </w:rPr>
      </w:pPr>
      <w:r w:rsidRPr="00736D6D">
        <w:rPr>
          <w:rFonts w:ascii="Palatino Linotype" w:hAnsi="Palatino Linotype" w:cs="Arial"/>
          <w:b/>
          <w:i/>
          <w:color w:val="000000" w:themeColor="text1"/>
          <w:sz w:val="22"/>
        </w:rPr>
        <w:t>“CRITERIO 0002-11</w:t>
      </w:r>
    </w:p>
    <w:p w14:paraId="414C07F7" w14:textId="77777777" w:rsidR="00E74B41" w:rsidRPr="002A6959" w:rsidRDefault="00E74B41" w:rsidP="002A6959">
      <w:pPr>
        <w:pStyle w:val="Prrafodelista"/>
        <w:spacing w:line="360" w:lineRule="auto"/>
        <w:ind w:left="567" w:right="616"/>
        <w:jc w:val="both"/>
        <w:rPr>
          <w:rFonts w:ascii="Palatino Linotype" w:hAnsi="Palatino Linotype" w:cs="Arial"/>
          <w:i/>
          <w:color w:val="000000" w:themeColor="text1"/>
          <w:sz w:val="22"/>
        </w:rPr>
      </w:pPr>
      <w:r w:rsidRPr="00736D6D">
        <w:rPr>
          <w:rFonts w:ascii="Palatino Linotype" w:hAnsi="Palatino Linotype" w:cs="Arial"/>
          <w:b/>
          <w:i/>
          <w:color w:val="000000" w:themeColor="text1"/>
          <w:sz w:val="22"/>
        </w:rPr>
        <w:t>INFORMACIÓN PÚBLICA, CONCEPTO DE, EN MATERIA DE TRANSPARENCIA. INTERPRETACIÓN TEMÁTICA DE LOS ARTÍCULOS 2, FRACCIÓN V, XV, Y XVI, 3, 4,11 Y 41</w:t>
      </w:r>
      <w:r w:rsidRPr="002A6959">
        <w:rPr>
          <w:rFonts w:ascii="Palatino Linotype" w:hAnsi="Palatino Linotype" w:cs="Arial"/>
          <w:i/>
          <w:color w:val="000000" w:themeColor="text1"/>
          <w:sz w:val="22"/>
        </w:rPr>
        <w:t>.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1CDA5AB6" w14:textId="77777777" w:rsidR="00E74B41" w:rsidRPr="002A6959" w:rsidRDefault="00E74B41" w:rsidP="002A6959">
      <w:pPr>
        <w:pStyle w:val="Prrafodelista"/>
        <w:spacing w:line="360" w:lineRule="auto"/>
        <w:ind w:left="567" w:right="616"/>
        <w:jc w:val="both"/>
        <w:rPr>
          <w:rFonts w:ascii="Palatino Linotype" w:hAnsi="Palatino Linotype" w:cs="Arial"/>
          <w:i/>
          <w:color w:val="000000" w:themeColor="text1"/>
          <w:sz w:val="22"/>
        </w:rPr>
      </w:pPr>
      <w:r w:rsidRPr="002A6959">
        <w:rPr>
          <w:rFonts w:ascii="Palatino Linotype" w:hAnsi="Palatino Linotype" w:cs="Arial"/>
          <w:i/>
          <w:color w:val="000000" w:themeColor="text1"/>
          <w:sz w:val="22"/>
        </w:rPr>
        <w:t>En consecuencia el acceso a la información se refiere a que se cumplan cualquiera de los siguientes tres supuestos:</w:t>
      </w:r>
    </w:p>
    <w:p w14:paraId="7FD6B2A2" w14:textId="77777777" w:rsidR="00E74B41" w:rsidRPr="002A6959" w:rsidRDefault="00E74B41" w:rsidP="002A6959">
      <w:pPr>
        <w:pStyle w:val="Prrafodelista"/>
        <w:spacing w:line="360" w:lineRule="auto"/>
        <w:ind w:left="567" w:right="616"/>
        <w:jc w:val="both"/>
        <w:rPr>
          <w:rFonts w:ascii="Palatino Linotype" w:hAnsi="Palatino Linotype" w:cs="Arial"/>
          <w:i/>
          <w:color w:val="000000" w:themeColor="text1"/>
          <w:sz w:val="22"/>
        </w:rPr>
      </w:pPr>
      <w:r w:rsidRPr="002A6959">
        <w:rPr>
          <w:rFonts w:ascii="Palatino Linotype" w:hAnsi="Palatino Linotype" w:cs="Arial"/>
          <w:i/>
          <w:color w:val="000000" w:themeColor="text1"/>
          <w:sz w:val="22"/>
        </w:rPr>
        <w:t>Que se trate de información registrada en cualquier soporte documental, que en ejercicio de las atribuciones conferidas, sea generada por los Sujetos Obligados;</w:t>
      </w:r>
    </w:p>
    <w:p w14:paraId="6A8FEBBB" w14:textId="77777777" w:rsidR="00E74B41" w:rsidRPr="002A6959" w:rsidRDefault="00E74B41" w:rsidP="002A6959">
      <w:pPr>
        <w:pStyle w:val="Prrafodelista"/>
        <w:spacing w:line="360" w:lineRule="auto"/>
        <w:ind w:left="567" w:right="616"/>
        <w:jc w:val="both"/>
        <w:rPr>
          <w:rFonts w:ascii="Palatino Linotype" w:hAnsi="Palatino Linotype" w:cs="Arial"/>
          <w:i/>
          <w:color w:val="000000" w:themeColor="text1"/>
          <w:sz w:val="22"/>
        </w:rPr>
      </w:pPr>
      <w:r w:rsidRPr="002A6959">
        <w:rPr>
          <w:rFonts w:ascii="Palatino Linotype" w:hAnsi="Palatino Linotype" w:cs="Arial"/>
          <w:i/>
          <w:color w:val="000000" w:themeColor="text1"/>
          <w:sz w:val="22"/>
        </w:rPr>
        <w:t>Que se trate de información registrada en cualquier soporte documental, que en ejercicio de las atribuciones conferidas, sea administrada por los Sujetos Obligados, y</w:t>
      </w:r>
    </w:p>
    <w:p w14:paraId="2E5360F1" w14:textId="77777777" w:rsidR="00E74B41" w:rsidRPr="002A6959" w:rsidRDefault="00E74B41" w:rsidP="002A6959">
      <w:pPr>
        <w:pStyle w:val="Prrafodelista"/>
        <w:spacing w:line="360" w:lineRule="auto"/>
        <w:ind w:left="567" w:right="616"/>
        <w:jc w:val="both"/>
        <w:rPr>
          <w:rFonts w:ascii="Palatino Linotype" w:hAnsi="Palatino Linotype" w:cs="Arial"/>
          <w:i/>
          <w:color w:val="000000" w:themeColor="text1"/>
          <w:sz w:val="22"/>
        </w:rPr>
      </w:pPr>
      <w:r w:rsidRPr="002A6959">
        <w:rPr>
          <w:rFonts w:ascii="Palatino Linotype" w:hAnsi="Palatino Linotype" w:cs="Arial"/>
          <w:i/>
          <w:color w:val="000000" w:themeColor="text1"/>
          <w:sz w:val="22"/>
        </w:rPr>
        <w:t>Que se trate de información registrada en cualquier soporte documental, que en ejercicio de las atribuciones conferidas, se encuentre en posesión de los Sujetos Obligados.”</w:t>
      </w:r>
    </w:p>
    <w:p w14:paraId="4FBAC8A1" w14:textId="77777777" w:rsidR="00E74B41" w:rsidRPr="00E74B41" w:rsidRDefault="00E74B41" w:rsidP="00E74B41">
      <w:pPr>
        <w:spacing w:line="360" w:lineRule="auto"/>
        <w:jc w:val="both"/>
        <w:rPr>
          <w:rFonts w:ascii="Palatino Linotype" w:hAnsi="Palatino Linotype" w:cs="Arial"/>
          <w:color w:val="000000" w:themeColor="text1"/>
        </w:rPr>
      </w:pPr>
    </w:p>
    <w:p w14:paraId="4BAFA27A" w14:textId="66ED1252" w:rsidR="00E74B41" w:rsidRDefault="00E74B41" w:rsidP="00E74B41">
      <w:pPr>
        <w:pStyle w:val="Prrafodelista"/>
        <w:numPr>
          <w:ilvl w:val="0"/>
          <w:numId w:val="32"/>
        </w:numPr>
        <w:spacing w:line="360" w:lineRule="auto"/>
        <w:ind w:left="0" w:firstLine="0"/>
        <w:jc w:val="both"/>
        <w:rPr>
          <w:rFonts w:ascii="Palatino Linotype" w:hAnsi="Palatino Linotype" w:cs="Arial"/>
          <w:color w:val="000000" w:themeColor="text1"/>
        </w:rPr>
      </w:pPr>
      <w:r w:rsidRPr="00E74B41">
        <w:rPr>
          <w:rFonts w:ascii="Palatino Linotype" w:hAnsi="Palatino Linotype" w:cs="Arial"/>
          <w:color w:val="000000" w:themeColor="text1"/>
        </w:rPr>
        <w:lastRenderedPageBreak/>
        <w:t>El derecho de acceso a la información encuentra su materia elemental en los documentos, y la Ley de Transparencia local nos brinda el siguiente concepto, para darnos un mejor panorama:</w:t>
      </w:r>
    </w:p>
    <w:p w14:paraId="2FE4C741" w14:textId="77777777" w:rsidR="002A6959" w:rsidRPr="00E74B41" w:rsidRDefault="002A6959" w:rsidP="002A6959">
      <w:pPr>
        <w:pStyle w:val="Prrafodelista"/>
        <w:spacing w:line="360" w:lineRule="auto"/>
        <w:ind w:left="0"/>
        <w:jc w:val="both"/>
        <w:rPr>
          <w:rFonts w:ascii="Palatino Linotype" w:hAnsi="Palatino Linotype" w:cs="Arial"/>
          <w:color w:val="000000" w:themeColor="text1"/>
        </w:rPr>
      </w:pPr>
    </w:p>
    <w:p w14:paraId="2BF901EE" w14:textId="77777777" w:rsidR="00E74B41" w:rsidRPr="002A6959" w:rsidRDefault="00E74B41" w:rsidP="002A6959">
      <w:pPr>
        <w:pStyle w:val="Prrafodelista"/>
        <w:spacing w:line="360" w:lineRule="auto"/>
        <w:ind w:left="567" w:right="616"/>
        <w:jc w:val="both"/>
        <w:rPr>
          <w:rFonts w:ascii="Palatino Linotype" w:hAnsi="Palatino Linotype" w:cs="Arial"/>
          <w:i/>
          <w:color w:val="000000" w:themeColor="text1"/>
          <w:sz w:val="22"/>
        </w:rPr>
      </w:pPr>
      <w:r w:rsidRPr="00736D6D">
        <w:rPr>
          <w:rFonts w:ascii="Palatino Linotype" w:hAnsi="Palatino Linotype" w:cs="Arial"/>
          <w:b/>
          <w:i/>
          <w:color w:val="000000" w:themeColor="text1"/>
          <w:sz w:val="22"/>
        </w:rPr>
        <w:t>XI. Documento:</w:t>
      </w:r>
      <w:r w:rsidRPr="002A6959">
        <w:rPr>
          <w:rFonts w:ascii="Palatino Linotype" w:hAnsi="Palatino Linotype" w:cs="Arial"/>
          <w:i/>
          <w:color w:val="000000" w:themeColor="text1"/>
          <w:sz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0ACBD89D" w14:textId="77777777" w:rsidR="00E74B41" w:rsidRPr="00E74B41" w:rsidRDefault="00E74B41" w:rsidP="00E74B41">
      <w:pPr>
        <w:spacing w:line="360" w:lineRule="auto"/>
        <w:jc w:val="both"/>
        <w:rPr>
          <w:rFonts w:ascii="Palatino Linotype" w:hAnsi="Palatino Linotype" w:cs="Arial"/>
          <w:color w:val="000000" w:themeColor="text1"/>
        </w:rPr>
      </w:pPr>
    </w:p>
    <w:p w14:paraId="4941A7A5" w14:textId="25431536" w:rsidR="00E74B41" w:rsidRPr="00E74B41" w:rsidRDefault="00E74B41" w:rsidP="00E74B41">
      <w:pPr>
        <w:pStyle w:val="Prrafodelista"/>
        <w:numPr>
          <w:ilvl w:val="0"/>
          <w:numId w:val="32"/>
        </w:numPr>
        <w:spacing w:line="360" w:lineRule="auto"/>
        <w:ind w:left="0" w:firstLine="0"/>
        <w:jc w:val="both"/>
        <w:rPr>
          <w:rFonts w:ascii="Palatino Linotype" w:hAnsi="Palatino Linotype" w:cs="Arial"/>
          <w:color w:val="000000" w:themeColor="text1"/>
        </w:rPr>
      </w:pPr>
      <w:r w:rsidRPr="00E74B41">
        <w:rPr>
          <w:rFonts w:ascii="Palatino Linotype" w:hAnsi="Palatino Linotype" w:cs="Arial"/>
          <w:color w:val="000000" w:themeColor="text1"/>
        </w:rPr>
        <w:t>Es así que, todos los actos de autoridad que realicen los Sujetos Obligados deben estar documentados y, bajo el más alto estándar de transparencia deberán poner toda la información que se encuentre en su posesión, a disposición de los particulares que la soliciten.</w:t>
      </w:r>
    </w:p>
    <w:p w14:paraId="76C95003" w14:textId="77777777" w:rsidR="00E74B41" w:rsidRPr="00E74B41" w:rsidRDefault="00E74B41" w:rsidP="00E74B41">
      <w:pPr>
        <w:spacing w:line="360" w:lineRule="auto"/>
        <w:jc w:val="both"/>
        <w:rPr>
          <w:rFonts w:ascii="Palatino Linotype" w:hAnsi="Palatino Linotype" w:cs="Arial"/>
          <w:color w:val="000000" w:themeColor="text1"/>
        </w:rPr>
      </w:pPr>
    </w:p>
    <w:p w14:paraId="240F7296" w14:textId="47227966" w:rsidR="00E74B41" w:rsidRPr="00E74B41" w:rsidRDefault="00E74B41" w:rsidP="00E74B41">
      <w:pPr>
        <w:pStyle w:val="Prrafodelista"/>
        <w:numPr>
          <w:ilvl w:val="0"/>
          <w:numId w:val="32"/>
        </w:numPr>
        <w:spacing w:line="360" w:lineRule="auto"/>
        <w:ind w:left="0" w:firstLine="0"/>
        <w:jc w:val="both"/>
        <w:rPr>
          <w:rFonts w:ascii="Palatino Linotype" w:hAnsi="Palatino Linotype" w:cs="Arial"/>
          <w:color w:val="000000" w:themeColor="text1"/>
        </w:rPr>
      </w:pPr>
      <w:r w:rsidRPr="00E74B41">
        <w:rPr>
          <w:rFonts w:ascii="Palatino Linotype" w:hAnsi="Palatino Linotype" w:cs="Arial"/>
          <w:color w:val="000000" w:themeColor="text1"/>
        </w:rPr>
        <w:t xml:space="preserve">Resulta necesario referir que, el artículo 6° apartado A fracción I, de la Constitución Política de los Estados Unidos Mexicanos, artículo 5 fracción I de la Constitución Política del Estado Libre y Soberano de México y el artículo 18 de la Ley de Transparencia y Acceso a la Información Pública del Estado de México y Municipios, guardan una estrecha relación, puesto que los ordenamientos citados concurren refiriendo que los Sujetos Obligados deberán documentar todo acto que se derive del ejercicio de sus facultades, competencias o funciones, considerando </w:t>
      </w:r>
      <w:r w:rsidRPr="00E74B41">
        <w:rPr>
          <w:rFonts w:ascii="Palatino Linotype" w:hAnsi="Palatino Linotype" w:cs="Arial"/>
          <w:color w:val="000000" w:themeColor="text1"/>
        </w:rPr>
        <w:lastRenderedPageBreak/>
        <w:t>desde su origen la eventual publicidad y reutilización de la información que generen, posean o administren.</w:t>
      </w:r>
    </w:p>
    <w:p w14:paraId="7FABA2C1" w14:textId="77777777" w:rsidR="00E74B41" w:rsidRPr="00E74B41" w:rsidRDefault="00E74B41" w:rsidP="00E74B41">
      <w:pPr>
        <w:spacing w:line="360" w:lineRule="auto"/>
        <w:jc w:val="both"/>
        <w:rPr>
          <w:rFonts w:ascii="Palatino Linotype" w:hAnsi="Palatino Linotype" w:cs="Arial"/>
          <w:color w:val="000000" w:themeColor="text1"/>
        </w:rPr>
      </w:pPr>
    </w:p>
    <w:p w14:paraId="768FC424" w14:textId="53E51222" w:rsidR="00E74B41" w:rsidRPr="00E74B41" w:rsidRDefault="00E74B41" w:rsidP="00E74B41">
      <w:pPr>
        <w:pStyle w:val="Prrafodelista"/>
        <w:numPr>
          <w:ilvl w:val="0"/>
          <w:numId w:val="32"/>
        </w:numPr>
        <w:spacing w:line="360" w:lineRule="auto"/>
        <w:ind w:left="0" w:firstLine="0"/>
        <w:jc w:val="both"/>
        <w:rPr>
          <w:rFonts w:ascii="Palatino Linotype" w:hAnsi="Palatino Linotype" w:cs="Arial"/>
          <w:color w:val="000000" w:themeColor="text1"/>
        </w:rPr>
      </w:pPr>
      <w:r w:rsidRPr="00E74B41">
        <w:rPr>
          <w:rFonts w:ascii="Palatino Linotype" w:hAnsi="Palatino Linotype" w:cs="Arial"/>
          <w:color w:val="000000" w:themeColor="text1"/>
        </w:rPr>
        <w:t>Además, debemos tomar en cuenta los artículos 4 y 12, de la Ley de Transparencia y Acceso a la Información Pública del Estado de México y Municipios, los cuales establecen lo siguiente:</w:t>
      </w:r>
    </w:p>
    <w:p w14:paraId="04648700" w14:textId="77777777" w:rsidR="00E74B41" w:rsidRPr="00E74B41" w:rsidRDefault="00E74B41" w:rsidP="00E74B41">
      <w:pPr>
        <w:spacing w:line="360" w:lineRule="auto"/>
        <w:jc w:val="both"/>
        <w:rPr>
          <w:rFonts w:ascii="Palatino Linotype" w:hAnsi="Palatino Linotype" w:cs="Arial"/>
          <w:color w:val="000000" w:themeColor="text1"/>
        </w:rPr>
      </w:pPr>
    </w:p>
    <w:p w14:paraId="1F9BD076" w14:textId="77777777" w:rsidR="00E74B41" w:rsidRPr="002A6959" w:rsidRDefault="00E74B41" w:rsidP="002A6959">
      <w:pPr>
        <w:pStyle w:val="Prrafodelista"/>
        <w:spacing w:line="360" w:lineRule="auto"/>
        <w:ind w:left="567" w:right="616"/>
        <w:jc w:val="both"/>
        <w:rPr>
          <w:rFonts w:ascii="Palatino Linotype" w:hAnsi="Palatino Linotype" w:cs="Arial"/>
          <w:i/>
          <w:color w:val="000000" w:themeColor="text1"/>
          <w:sz w:val="22"/>
        </w:rPr>
      </w:pPr>
      <w:r w:rsidRPr="00736D6D">
        <w:rPr>
          <w:rFonts w:ascii="Palatino Linotype" w:hAnsi="Palatino Linotype" w:cs="Arial"/>
          <w:b/>
          <w:i/>
          <w:color w:val="000000" w:themeColor="text1"/>
          <w:sz w:val="22"/>
        </w:rPr>
        <w:t>Artículo 4.</w:t>
      </w:r>
      <w:r w:rsidRPr="002A6959">
        <w:rPr>
          <w:rFonts w:ascii="Palatino Linotype" w:hAnsi="Palatino Linotype" w:cs="Arial"/>
          <w:i/>
          <w:color w:val="000000" w:themeColor="text1"/>
          <w:sz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379900F4" w14:textId="77777777" w:rsidR="00E74B41" w:rsidRPr="002A6959" w:rsidRDefault="00E74B41" w:rsidP="002A6959">
      <w:pPr>
        <w:spacing w:line="360" w:lineRule="auto"/>
        <w:ind w:left="567" w:right="616"/>
        <w:jc w:val="both"/>
        <w:rPr>
          <w:rFonts w:ascii="Palatino Linotype" w:hAnsi="Palatino Linotype" w:cs="Arial"/>
          <w:i/>
          <w:color w:val="000000" w:themeColor="text1"/>
          <w:sz w:val="22"/>
        </w:rPr>
      </w:pPr>
    </w:p>
    <w:p w14:paraId="03C6726D" w14:textId="77777777" w:rsidR="00E74B41" w:rsidRPr="002A6959" w:rsidRDefault="00E74B41" w:rsidP="002A6959">
      <w:pPr>
        <w:pStyle w:val="Prrafodelista"/>
        <w:spacing w:line="360" w:lineRule="auto"/>
        <w:ind w:left="567" w:right="616"/>
        <w:jc w:val="both"/>
        <w:rPr>
          <w:rFonts w:ascii="Palatino Linotype" w:hAnsi="Palatino Linotype" w:cs="Arial"/>
          <w:i/>
          <w:color w:val="000000" w:themeColor="text1"/>
          <w:sz w:val="22"/>
        </w:rPr>
      </w:pPr>
      <w:r w:rsidRPr="002A6959">
        <w:rPr>
          <w:rFonts w:ascii="Palatino Linotype" w:hAnsi="Palatino Linotype" w:cs="Arial"/>
          <w:i/>
          <w:color w:val="000000" w:themeColor="text1"/>
          <w:sz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6F2074A5" w14:textId="77777777" w:rsidR="00E74B41" w:rsidRPr="002A6959" w:rsidRDefault="00E74B41" w:rsidP="002A6959">
      <w:pPr>
        <w:spacing w:line="360" w:lineRule="auto"/>
        <w:ind w:left="567" w:right="616"/>
        <w:jc w:val="both"/>
        <w:rPr>
          <w:rFonts w:ascii="Palatino Linotype" w:hAnsi="Palatino Linotype" w:cs="Arial"/>
          <w:i/>
          <w:color w:val="000000" w:themeColor="text1"/>
          <w:sz w:val="22"/>
        </w:rPr>
      </w:pPr>
    </w:p>
    <w:p w14:paraId="4B27CEDC" w14:textId="77777777" w:rsidR="00E74B41" w:rsidRPr="002A6959" w:rsidRDefault="00E74B41" w:rsidP="002A6959">
      <w:pPr>
        <w:pStyle w:val="Prrafodelista"/>
        <w:spacing w:line="360" w:lineRule="auto"/>
        <w:ind w:left="567" w:right="616"/>
        <w:jc w:val="both"/>
        <w:rPr>
          <w:rFonts w:ascii="Palatino Linotype" w:hAnsi="Palatino Linotype" w:cs="Arial"/>
          <w:i/>
          <w:color w:val="000000" w:themeColor="text1"/>
          <w:sz w:val="22"/>
        </w:rPr>
      </w:pPr>
      <w:r w:rsidRPr="002A6959">
        <w:rPr>
          <w:rFonts w:ascii="Palatino Linotype" w:hAnsi="Palatino Linotype" w:cs="Arial"/>
          <w:i/>
          <w:color w:val="000000" w:themeColor="text1"/>
          <w:sz w:val="22"/>
        </w:rPr>
        <w:t>Los sujetos obligados deben poner en práctica, políticas y programas de acceso a la información que se apeguen a criterios de publicidad, veracidad, oportunidad, precisión y suficiencia en beneficio de los solicitantes.</w:t>
      </w:r>
    </w:p>
    <w:p w14:paraId="51379D92" w14:textId="77777777" w:rsidR="00E74B41" w:rsidRPr="002A6959" w:rsidRDefault="00E74B41" w:rsidP="002A6959">
      <w:pPr>
        <w:spacing w:line="360" w:lineRule="auto"/>
        <w:ind w:left="567" w:right="616"/>
        <w:jc w:val="both"/>
        <w:rPr>
          <w:rFonts w:ascii="Palatino Linotype" w:hAnsi="Palatino Linotype" w:cs="Arial"/>
          <w:i/>
          <w:color w:val="000000" w:themeColor="text1"/>
          <w:sz w:val="22"/>
        </w:rPr>
      </w:pPr>
    </w:p>
    <w:p w14:paraId="5DA4C719" w14:textId="77777777" w:rsidR="00E74B41" w:rsidRPr="002A6959" w:rsidRDefault="00E74B41" w:rsidP="002A6959">
      <w:pPr>
        <w:pStyle w:val="Prrafodelista"/>
        <w:spacing w:line="360" w:lineRule="auto"/>
        <w:ind w:left="567" w:right="616"/>
        <w:jc w:val="both"/>
        <w:rPr>
          <w:rFonts w:ascii="Palatino Linotype" w:hAnsi="Palatino Linotype" w:cs="Arial"/>
          <w:i/>
          <w:color w:val="000000" w:themeColor="text1"/>
          <w:sz w:val="22"/>
        </w:rPr>
      </w:pPr>
      <w:r w:rsidRPr="00736D6D">
        <w:rPr>
          <w:rFonts w:ascii="Palatino Linotype" w:hAnsi="Palatino Linotype" w:cs="Arial"/>
          <w:b/>
          <w:i/>
          <w:color w:val="000000" w:themeColor="text1"/>
          <w:sz w:val="22"/>
        </w:rPr>
        <w:lastRenderedPageBreak/>
        <w:t>Artículo 12.</w:t>
      </w:r>
      <w:r w:rsidRPr="002A6959">
        <w:rPr>
          <w:rFonts w:ascii="Palatino Linotype" w:hAnsi="Palatino Linotype" w:cs="Arial"/>
          <w:i/>
          <w:color w:val="000000" w:themeColor="text1"/>
          <w:sz w:val="22"/>
        </w:rPr>
        <w:t xml:space="preserve"> Quienes generen, recopilen, administren, manejen, procesen, archiven o conserven información pública serán responsables de la misma en los términos de las disposiciones jurídicas aplicables. </w:t>
      </w:r>
    </w:p>
    <w:p w14:paraId="1576FADA" w14:textId="77777777" w:rsidR="00E74B41" w:rsidRPr="002A6959" w:rsidRDefault="00E74B41" w:rsidP="002A6959">
      <w:pPr>
        <w:spacing w:line="360" w:lineRule="auto"/>
        <w:ind w:left="567" w:right="616"/>
        <w:jc w:val="both"/>
        <w:rPr>
          <w:rFonts w:ascii="Palatino Linotype" w:hAnsi="Palatino Linotype" w:cs="Arial"/>
          <w:i/>
          <w:color w:val="000000" w:themeColor="text1"/>
          <w:sz w:val="22"/>
        </w:rPr>
      </w:pPr>
    </w:p>
    <w:p w14:paraId="10823ED6" w14:textId="77777777" w:rsidR="00E74B41" w:rsidRPr="002A6959" w:rsidRDefault="00E74B41" w:rsidP="002A6959">
      <w:pPr>
        <w:pStyle w:val="Prrafodelista"/>
        <w:spacing w:line="360" w:lineRule="auto"/>
        <w:ind w:left="567" w:right="616"/>
        <w:jc w:val="both"/>
        <w:rPr>
          <w:rFonts w:ascii="Palatino Linotype" w:hAnsi="Palatino Linotype" w:cs="Arial"/>
          <w:i/>
          <w:color w:val="000000" w:themeColor="text1"/>
          <w:sz w:val="22"/>
        </w:rPr>
      </w:pPr>
      <w:r w:rsidRPr="002A6959">
        <w:rPr>
          <w:rFonts w:ascii="Palatino Linotype" w:hAnsi="Palatino Linotype" w:cs="Arial"/>
          <w:i/>
          <w:color w:val="000000" w:themeColor="text1"/>
          <w:sz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6FB14FB6" w14:textId="77777777" w:rsidR="00E74B41" w:rsidRPr="00E74B41" w:rsidRDefault="00E74B41" w:rsidP="00E74B41">
      <w:pPr>
        <w:spacing w:line="360" w:lineRule="auto"/>
        <w:jc w:val="both"/>
        <w:rPr>
          <w:rFonts w:ascii="Palatino Linotype" w:hAnsi="Palatino Linotype" w:cs="Arial"/>
          <w:color w:val="000000" w:themeColor="text1"/>
        </w:rPr>
      </w:pPr>
    </w:p>
    <w:p w14:paraId="004BED43" w14:textId="380E08DA" w:rsidR="00E74B41" w:rsidRPr="00E74B41" w:rsidRDefault="00E74B41" w:rsidP="00E74B41">
      <w:pPr>
        <w:pStyle w:val="Prrafodelista"/>
        <w:numPr>
          <w:ilvl w:val="0"/>
          <w:numId w:val="32"/>
        </w:numPr>
        <w:spacing w:line="360" w:lineRule="auto"/>
        <w:ind w:left="0" w:firstLine="0"/>
        <w:jc w:val="both"/>
        <w:rPr>
          <w:rFonts w:ascii="Palatino Linotype" w:hAnsi="Palatino Linotype" w:cs="Arial"/>
          <w:color w:val="000000" w:themeColor="text1"/>
        </w:rPr>
      </w:pPr>
      <w:r w:rsidRPr="00E74B41">
        <w:rPr>
          <w:rFonts w:ascii="Palatino Linotype" w:hAnsi="Palatino Linotype" w:cs="Arial"/>
          <w:color w:val="000000" w:themeColor="text1"/>
        </w:rPr>
        <w:t>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14:paraId="7BD9C56E" w14:textId="77777777" w:rsidR="00E74B41" w:rsidRPr="00E74B41" w:rsidRDefault="00E74B41" w:rsidP="00E74B41">
      <w:pPr>
        <w:spacing w:line="360" w:lineRule="auto"/>
        <w:jc w:val="both"/>
        <w:rPr>
          <w:rFonts w:ascii="Palatino Linotype" w:hAnsi="Palatino Linotype" w:cs="Arial"/>
          <w:color w:val="000000" w:themeColor="text1"/>
        </w:rPr>
      </w:pPr>
    </w:p>
    <w:p w14:paraId="6C77FF9A" w14:textId="46D2B398" w:rsidR="00E74B41" w:rsidRPr="00E74B41" w:rsidRDefault="00E74B41" w:rsidP="00E74B41">
      <w:pPr>
        <w:pStyle w:val="Prrafodelista"/>
        <w:numPr>
          <w:ilvl w:val="0"/>
          <w:numId w:val="32"/>
        </w:numPr>
        <w:spacing w:line="360" w:lineRule="auto"/>
        <w:ind w:left="0" w:firstLine="0"/>
        <w:jc w:val="both"/>
        <w:rPr>
          <w:rFonts w:ascii="Palatino Linotype" w:hAnsi="Palatino Linotype" w:cs="Arial"/>
          <w:color w:val="000000" w:themeColor="text1"/>
        </w:rPr>
      </w:pPr>
      <w:r w:rsidRPr="00E74B41">
        <w:rPr>
          <w:rFonts w:ascii="Palatino Linotype" w:hAnsi="Palatino Linotype" w:cs="Arial"/>
          <w:color w:val="000000" w:themeColor="text1"/>
        </w:rPr>
        <w:t>Robustece lo anterior la Tesis aislada identificada con la clave I.4º.A.40 A del Cuarto Tribunal colegiado en Materia Administrativa del Primer Circuito, publicada en el Seminario Judicial de la Federación y su Gaceta en el libro XVIII, Marzo 2013, Página 1899.</w:t>
      </w:r>
    </w:p>
    <w:p w14:paraId="52959BB9" w14:textId="77777777" w:rsidR="00E74B41" w:rsidRPr="00E74B41" w:rsidRDefault="00E74B41" w:rsidP="00E74B41">
      <w:pPr>
        <w:spacing w:line="360" w:lineRule="auto"/>
        <w:jc w:val="both"/>
        <w:rPr>
          <w:rFonts w:ascii="Palatino Linotype" w:hAnsi="Palatino Linotype" w:cs="Arial"/>
          <w:color w:val="000000" w:themeColor="text1"/>
        </w:rPr>
      </w:pPr>
    </w:p>
    <w:p w14:paraId="5083EDE2" w14:textId="77777777" w:rsidR="00E74B41" w:rsidRPr="002A6959" w:rsidRDefault="00E74B41" w:rsidP="002A6959">
      <w:pPr>
        <w:pStyle w:val="Prrafodelista"/>
        <w:spacing w:line="360" w:lineRule="auto"/>
        <w:ind w:left="567" w:right="616"/>
        <w:jc w:val="both"/>
        <w:rPr>
          <w:rFonts w:ascii="Palatino Linotype" w:hAnsi="Palatino Linotype" w:cs="Arial"/>
          <w:i/>
          <w:color w:val="000000" w:themeColor="text1"/>
          <w:sz w:val="22"/>
        </w:rPr>
      </w:pPr>
      <w:r w:rsidRPr="00736D6D">
        <w:rPr>
          <w:rFonts w:ascii="Palatino Linotype" w:hAnsi="Palatino Linotype" w:cs="Arial"/>
          <w:b/>
          <w:i/>
          <w:color w:val="000000" w:themeColor="text1"/>
          <w:sz w:val="22"/>
        </w:rPr>
        <w:lastRenderedPageBreak/>
        <w:t>ACCESO A LA INFORMACIÓN. IMPLICACIÓN DEL PRINCIPIO DE MÁXIMA PUBLICIDAD EN EL DERECHO FUNDAMENTAL RELATIVO.</w:t>
      </w:r>
      <w:r w:rsidRPr="002A6959">
        <w:rPr>
          <w:rFonts w:ascii="Palatino Linotype" w:hAnsi="Palatino Linotype" w:cs="Arial"/>
          <w:i/>
          <w:color w:val="000000" w:themeColor="text1"/>
          <w:sz w:val="22"/>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14:paraId="7049E398" w14:textId="77777777" w:rsidR="00E74B41" w:rsidRPr="002A6959" w:rsidRDefault="00E74B41" w:rsidP="002A6959">
      <w:pPr>
        <w:spacing w:line="360" w:lineRule="auto"/>
        <w:ind w:left="567" w:right="616"/>
        <w:jc w:val="both"/>
        <w:rPr>
          <w:rFonts w:ascii="Palatino Linotype" w:hAnsi="Palatino Linotype" w:cs="Arial"/>
          <w:i/>
          <w:color w:val="000000" w:themeColor="text1"/>
          <w:sz w:val="22"/>
        </w:rPr>
      </w:pPr>
    </w:p>
    <w:p w14:paraId="5DAD3F05" w14:textId="77777777" w:rsidR="00E74B41" w:rsidRPr="002A6959" w:rsidRDefault="00E74B41" w:rsidP="002A6959">
      <w:pPr>
        <w:pStyle w:val="Prrafodelista"/>
        <w:spacing w:line="360" w:lineRule="auto"/>
        <w:ind w:left="567" w:right="616"/>
        <w:jc w:val="both"/>
        <w:rPr>
          <w:rFonts w:ascii="Palatino Linotype" w:hAnsi="Palatino Linotype" w:cs="Arial"/>
          <w:i/>
          <w:color w:val="000000" w:themeColor="text1"/>
          <w:sz w:val="22"/>
        </w:rPr>
      </w:pPr>
      <w:r w:rsidRPr="002A6959">
        <w:rPr>
          <w:rFonts w:ascii="Palatino Linotype" w:hAnsi="Palatino Linotype" w:cs="Arial"/>
          <w:i/>
          <w:color w:val="000000" w:themeColor="text1"/>
          <w:sz w:val="22"/>
        </w:rPr>
        <w:t xml:space="preserve">CUARTO TRIBUNAL COLEGIADO EN MATERIA ADMINISTRATIVA DEL PRIMER CIRCUITO. </w:t>
      </w:r>
    </w:p>
    <w:p w14:paraId="5A5785F2" w14:textId="77777777" w:rsidR="00E74B41" w:rsidRPr="002A6959" w:rsidRDefault="00E74B41" w:rsidP="002A6959">
      <w:pPr>
        <w:spacing w:line="360" w:lineRule="auto"/>
        <w:ind w:left="567" w:right="616"/>
        <w:jc w:val="both"/>
        <w:rPr>
          <w:rFonts w:ascii="Palatino Linotype" w:hAnsi="Palatino Linotype" w:cs="Arial"/>
          <w:i/>
          <w:color w:val="000000" w:themeColor="text1"/>
          <w:sz w:val="22"/>
        </w:rPr>
      </w:pPr>
    </w:p>
    <w:p w14:paraId="6ABA7AAA" w14:textId="77777777" w:rsidR="00E74B41" w:rsidRPr="002A6959" w:rsidRDefault="00E74B41" w:rsidP="002A6959">
      <w:pPr>
        <w:pStyle w:val="Prrafodelista"/>
        <w:spacing w:line="360" w:lineRule="auto"/>
        <w:ind w:left="567" w:right="616"/>
        <w:jc w:val="both"/>
        <w:rPr>
          <w:rFonts w:ascii="Palatino Linotype" w:hAnsi="Palatino Linotype" w:cs="Arial"/>
          <w:i/>
          <w:color w:val="000000" w:themeColor="text1"/>
          <w:sz w:val="22"/>
        </w:rPr>
      </w:pPr>
      <w:r w:rsidRPr="002A6959">
        <w:rPr>
          <w:rFonts w:ascii="Palatino Linotype" w:hAnsi="Palatino Linotype" w:cs="Arial"/>
          <w:i/>
          <w:color w:val="000000" w:themeColor="text1"/>
          <w:sz w:val="22"/>
        </w:rPr>
        <w:lastRenderedPageBreak/>
        <w:t>Amparo en revisión 257/2012. Ruth Corona Muñoz. 6 de diciembre de 2012. Unanimidad de votos. Ponente: Jean Claude Tron Petit. Secretaria: Mayra Susana Martínez López.</w:t>
      </w:r>
    </w:p>
    <w:p w14:paraId="0F00BF3A" w14:textId="77777777" w:rsidR="00E74B41" w:rsidRPr="00E74B41" w:rsidRDefault="00E74B41" w:rsidP="00E74B41">
      <w:pPr>
        <w:spacing w:line="360" w:lineRule="auto"/>
        <w:jc w:val="both"/>
        <w:rPr>
          <w:rFonts w:ascii="Palatino Linotype" w:hAnsi="Palatino Linotype" w:cs="Arial"/>
          <w:color w:val="000000" w:themeColor="text1"/>
        </w:rPr>
      </w:pPr>
    </w:p>
    <w:p w14:paraId="2AB4C407" w14:textId="0BC2E331" w:rsidR="00E74B41" w:rsidRPr="00E74B41" w:rsidRDefault="00E74B41" w:rsidP="00E74B41">
      <w:pPr>
        <w:pStyle w:val="Prrafodelista"/>
        <w:numPr>
          <w:ilvl w:val="0"/>
          <w:numId w:val="32"/>
        </w:numPr>
        <w:spacing w:line="360" w:lineRule="auto"/>
        <w:ind w:left="0" w:firstLine="0"/>
        <w:jc w:val="both"/>
        <w:rPr>
          <w:rFonts w:ascii="Palatino Linotype" w:hAnsi="Palatino Linotype" w:cs="Arial"/>
          <w:color w:val="000000" w:themeColor="text1"/>
        </w:rPr>
      </w:pPr>
      <w:r w:rsidRPr="00E74B41">
        <w:rPr>
          <w:rFonts w:ascii="Palatino Linotype" w:hAnsi="Palatino Linotype" w:cs="Arial"/>
          <w:color w:val="000000" w:themeColor="text1"/>
        </w:rPr>
        <w:t xml:space="preserve">Como se ha señalado, los Sujetos Obligados deberán proporcionar toda la información que se encuentre en su posesión bajo los estándares más altos de transparencia y máxima publicidad. </w:t>
      </w:r>
    </w:p>
    <w:p w14:paraId="73D0FD9B" w14:textId="77777777" w:rsidR="00E74B41" w:rsidRPr="00E74B41" w:rsidRDefault="00E74B41" w:rsidP="00E74B41">
      <w:pPr>
        <w:spacing w:line="360" w:lineRule="auto"/>
        <w:jc w:val="both"/>
        <w:rPr>
          <w:rFonts w:ascii="Palatino Linotype" w:hAnsi="Palatino Linotype" w:cs="Arial"/>
          <w:color w:val="000000" w:themeColor="text1"/>
        </w:rPr>
      </w:pPr>
    </w:p>
    <w:p w14:paraId="339E24F0" w14:textId="587DC3DA" w:rsidR="00E74B41" w:rsidRPr="00E74B41" w:rsidRDefault="00E74B41" w:rsidP="00E74B41">
      <w:pPr>
        <w:pStyle w:val="Prrafodelista"/>
        <w:numPr>
          <w:ilvl w:val="0"/>
          <w:numId w:val="32"/>
        </w:numPr>
        <w:spacing w:line="360" w:lineRule="auto"/>
        <w:ind w:left="0" w:firstLine="0"/>
        <w:jc w:val="both"/>
        <w:rPr>
          <w:rFonts w:ascii="Palatino Linotype" w:hAnsi="Palatino Linotype" w:cs="Arial"/>
          <w:color w:val="000000" w:themeColor="text1"/>
        </w:rPr>
      </w:pPr>
      <w:r w:rsidRPr="00E74B41">
        <w:rPr>
          <w:rFonts w:ascii="Palatino Linotype" w:hAnsi="Palatino Linotype" w:cs="Arial"/>
          <w:color w:val="000000" w:themeColor="text1"/>
        </w:rPr>
        <w:t>Es pertinente enfatizar lo que respecto al derecho de acceso a la información pública, refiere el artículo 6° de la Constitución Política de los Estados Unidos Mexicanos, que en su parte conducente señala:</w:t>
      </w:r>
    </w:p>
    <w:p w14:paraId="54FBC7F4" w14:textId="77777777" w:rsidR="00E74B41" w:rsidRPr="00E74B41" w:rsidRDefault="00E74B41" w:rsidP="00E74B41">
      <w:pPr>
        <w:spacing w:line="360" w:lineRule="auto"/>
        <w:jc w:val="both"/>
        <w:rPr>
          <w:rFonts w:ascii="Palatino Linotype" w:hAnsi="Palatino Linotype" w:cs="Arial"/>
          <w:color w:val="000000" w:themeColor="text1"/>
        </w:rPr>
      </w:pPr>
    </w:p>
    <w:p w14:paraId="5A32C164" w14:textId="77777777" w:rsidR="00E74B41" w:rsidRPr="002A6959" w:rsidRDefault="00E74B41" w:rsidP="002A6959">
      <w:pPr>
        <w:pStyle w:val="Prrafodelista"/>
        <w:spacing w:line="360" w:lineRule="auto"/>
        <w:ind w:left="567" w:right="616"/>
        <w:jc w:val="both"/>
        <w:rPr>
          <w:rFonts w:ascii="Palatino Linotype" w:hAnsi="Palatino Linotype" w:cs="Arial"/>
          <w:i/>
          <w:color w:val="000000" w:themeColor="text1"/>
          <w:sz w:val="22"/>
        </w:rPr>
      </w:pPr>
      <w:r w:rsidRPr="00736D6D">
        <w:rPr>
          <w:rFonts w:ascii="Palatino Linotype" w:hAnsi="Palatino Linotype" w:cs="Arial"/>
          <w:b/>
          <w:i/>
          <w:color w:val="000000" w:themeColor="text1"/>
          <w:sz w:val="22"/>
        </w:rPr>
        <w:t>“Artículo 6o.</w:t>
      </w:r>
      <w:r w:rsidRPr="002A6959">
        <w:rPr>
          <w:rFonts w:ascii="Palatino Linotype" w:hAnsi="Palatino Linotype" w:cs="Arial"/>
          <w:i/>
          <w:color w:val="000000" w:themeColor="text1"/>
          <w:sz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 </w:t>
      </w:r>
    </w:p>
    <w:p w14:paraId="68320CCA" w14:textId="77777777" w:rsidR="00E74B41" w:rsidRPr="002A6959" w:rsidRDefault="00E74B41" w:rsidP="002A6959">
      <w:pPr>
        <w:spacing w:line="360" w:lineRule="auto"/>
        <w:ind w:left="567" w:right="616"/>
        <w:jc w:val="both"/>
        <w:rPr>
          <w:rFonts w:ascii="Palatino Linotype" w:hAnsi="Palatino Linotype" w:cs="Arial"/>
          <w:i/>
          <w:color w:val="000000" w:themeColor="text1"/>
          <w:sz w:val="22"/>
        </w:rPr>
      </w:pPr>
    </w:p>
    <w:p w14:paraId="63219E10" w14:textId="77777777" w:rsidR="00E74B41" w:rsidRPr="002A6959" w:rsidRDefault="00E74B41" w:rsidP="002A6959">
      <w:pPr>
        <w:pStyle w:val="Prrafodelista"/>
        <w:spacing w:line="360" w:lineRule="auto"/>
        <w:ind w:left="567" w:right="616"/>
        <w:jc w:val="both"/>
        <w:rPr>
          <w:rFonts w:ascii="Palatino Linotype" w:hAnsi="Palatino Linotype" w:cs="Arial"/>
          <w:i/>
          <w:color w:val="000000" w:themeColor="text1"/>
          <w:sz w:val="22"/>
        </w:rPr>
      </w:pPr>
      <w:r w:rsidRPr="002A6959">
        <w:rPr>
          <w:rFonts w:ascii="Palatino Linotype" w:hAnsi="Palatino Linotype" w:cs="Arial"/>
          <w:i/>
          <w:color w:val="000000" w:themeColor="text1"/>
          <w:sz w:val="22"/>
        </w:rPr>
        <w:t>Toda persona tiene derecho al libre acceso a información plural y oportuna, así como a buscar, recibir y difundir información e ideas de toda índole por cualquier medio de expresión.</w:t>
      </w:r>
    </w:p>
    <w:p w14:paraId="1BB9AF3F" w14:textId="77777777" w:rsidR="00E74B41" w:rsidRPr="002A6959" w:rsidRDefault="00E74B41" w:rsidP="002A6959">
      <w:pPr>
        <w:spacing w:line="360" w:lineRule="auto"/>
        <w:ind w:left="567" w:right="616"/>
        <w:jc w:val="both"/>
        <w:rPr>
          <w:rFonts w:ascii="Palatino Linotype" w:hAnsi="Palatino Linotype" w:cs="Arial"/>
          <w:i/>
          <w:color w:val="000000" w:themeColor="text1"/>
          <w:sz w:val="22"/>
        </w:rPr>
      </w:pPr>
    </w:p>
    <w:p w14:paraId="3D84B8C9" w14:textId="77777777" w:rsidR="00E74B41" w:rsidRPr="002A6959" w:rsidRDefault="00E74B41" w:rsidP="002A6959">
      <w:pPr>
        <w:pStyle w:val="Prrafodelista"/>
        <w:spacing w:line="360" w:lineRule="auto"/>
        <w:ind w:left="567" w:right="616"/>
        <w:jc w:val="both"/>
        <w:rPr>
          <w:rFonts w:ascii="Palatino Linotype" w:hAnsi="Palatino Linotype" w:cs="Arial"/>
          <w:i/>
          <w:color w:val="000000" w:themeColor="text1"/>
          <w:sz w:val="22"/>
        </w:rPr>
      </w:pPr>
      <w:r w:rsidRPr="002A6959">
        <w:rPr>
          <w:rFonts w:ascii="Palatino Linotype" w:hAnsi="Palatino Linotype" w:cs="Arial"/>
          <w:i/>
          <w:color w:val="000000" w:themeColor="text1"/>
          <w:sz w:val="22"/>
        </w:rPr>
        <w:t>Para efectos de lo dispuesto en el presente artículo se observará lo siguiente:</w:t>
      </w:r>
    </w:p>
    <w:p w14:paraId="27B1DA00" w14:textId="77777777" w:rsidR="00E74B41" w:rsidRPr="002A6959" w:rsidRDefault="00E74B41" w:rsidP="002A6959">
      <w:pPr>
        <w:spacing w:line="360" w:lineRule="auto"/>
        <w:ind w:left="567" w:right="616"/>
        <w:jc w:val="both"/>
        <w:rPr>
          <w:rFonts w:ascii="Palatino Linotype" w:hAnsi="Palatino Linotype" w:cs="Arial"/>
          <w:i/>
          <w:color w:val="000000" w:themeColor="text1"/>
          <w:sz w:val="22"/>
        </w:rPr>
      </w:pPr>
    </w:p>
    <w:p w14:paraId="6D0509D0" w14:textId="2B891EEC" w:rsidR="00E74B41" w:rsidRPr="002A6959" w:rsidRDefault="00E74B41" w:rsidP="002A6959">
      <w:pPr>
        <w:pStyle w:val="Prrafodelista"/>
        <w:numPr>
          <w:ilvl w:val="4"/>
          <w:numId w:val="32"/>
        </w:numPr>
        <w:spacing w:line="360" w:lineRule="auto"/>
        <w:ind w:left="567" w:right="616" w:firstLine="0"/>
        <w:jc w:val="both"/>
        <w:rPr>
          <w:rFonts w:ascii="Palatino Linotype" w:hAnsi="Palatino Linotype" w:cs="Arial"/>
          <w:i/>
          <w:color w:val="000000" w:themeColor="text1"/>
          <w:sz w:val="22"/>
        </w:rPr>
      </w:pPr>
      <w:r w:rsidRPr="002A6959">
        <w:rPr>
          <w:rFonts w:ascii="Palatino Linotype" w:hAnsi="Palatino Linotype" w:cs="Arial"/>
          <w:i/>
          <w:color w:val="000000" w:themeColor="text1"/>
          <w:sz w:val="22"/>
        </w:rPr>
        <w:lastRenderedPageBreak/>
        <w:t>Para el ejercicio del derecho de acceso a la información, la Federación, los Estados y el Distrito Federal, en el ámbito de sus respectivas competencias, se regirán por los siguientes principios y bases:</w:t>
      </w:r>
    </w:p>
    <w:p w14:paraId="75566C44" w14:textId="77777777" w:rsidR="00E74B41" w:rsidRPr="002A6959" w:rsidRDefault="00E74B41" w:rsidP="002A6959">
      <w:pPr>
        <w:spacing w:line="360" w:lineRule="auto"/>
        <w:ind w:left="567" w:right="616"/>
        <w:jc w:val="both"/>
        <w:rPr>
          <w:rFonts w:ascii="Palatino Linotype" w:hAnsi="Palatino Linotype" w:cs="Arial"/>
          <w:i/>
          <w:color w:val="000000" w:themeColor="text1"/>
          <w:sz w:val="22"/>
        </w:rPr>
      </w:pPr>
    </w:p>
    <w:p w14:paraId="0F8468B6" w14:textId="61CCA643" w:rsidR="00E74B41" w:rsidRPr="002A6959" w:rsidRDefault="00E74B41" w:rsidP="002A6959">
      <w:pPr>
        <w:pStyle w:val="Prrafodelista"/>
        <w:spacing w:line="360" w:lineRule="auto"/>
        <w:ind w:left="567" w:right="616"/>
        <w:jc w:val="both"/>
        <w:rPr>
          <w:rFonts w:ascii="Palatino Linotype" w:hAnsi="Palatino Linotype" w:cs="Arial"/>
          <w:i/>
          <w:color w:val="000000" w:themeColor="text1"/>
          <w:sz w:val="22"/>
        </w:rPr>
      </w:pPr>
      <w:r w:rsidRPr="002A6959">
        <w:rPr>
          <w:rFonts w:ascii="Palatino Linotype" w:hAnsi="Palatino Linotype" w:cs="Arial"/>
          <w:i/>
          <w:color w:val="000000" w:themeColor="text1"/>
          <w:sz w:val="22"/>
        </w:rPr>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65B1D945" w14:textId="77777777" w:rsidR="00E74B41" w:rsidRPr="002A6959" w:rsidRDefault="00E74B41" w:rsidP="002A6959">
      <w:pPr>
        <w:spacing w:line="360" w:lineRule="auto"/>
        <w:ind w:left="567" w:right="616"/>
        <w:jc w:val="both"/>
        <w:rPr>
          <w:rFonts w:ascii="Palatino Linotype" w:hAnsi="Palatino Linotype" w:cs="Arial"/>
          <w:i/>
          <w:color w:val="000000" w:themeColor="text1"/>
          <w:sz w:val="22"/>
        </w:rPr>
      </w:pPr>
    </w:p>
    <w:p w14:paraId="72E90D05" w14:textId="055906C9" w:rsidR="00E74B41" w:rsidRPr="002A6959" w:rsidRDefault="00E74B41" w:rsidP="002A6959">
      <w:pPr>
        <w:pStyle w:val="Prrafodelista"/>
        <w:spacing w:line="360" w:lineRule="auto"/>
        <w:ind w:left="567" w:right="616"/>
        <w:jc w:val="both"/>
        <w:rPr>
          <w:rFonts w:ascii="Palatino Linotype" w:hAnsi="Palatino Linotype" w:cs="Arial"/>
          <w:i/>
          <w:color w:val="000000" w:themeColor="text1"/>
          <w:sz w:val="22"/>
        </w:rPr>
      </w:pPr>
      <w:r w:rsidRPr="002A6959">
        <w:rPr>
          <w:rFonts w:ascii="Palatino Linotype" w:hAnsi="Palatino Linotype" w:cs="Arial"/>
          <w:i/>
          <w:color w:val="000000" w:themeColor="text1"/>
          <w:sz w:val="22"/>
        </w:rPr>
        <w:t>La información que se refiere a la vida privada y los datos personales será protegida en los términos y con las excepciones que fijen las leyes.</w:t>
      </w:r>
    </w:p>
    <w:p w14:paraId="71A57AAA" w14:textId="77777777" w:rsidR="00E74B41" w:rsidRPr="002A6959" w:rsidRDefault="00E74B41" w:rsidP="002A6959">
      <w:pPr>
        <w:spacing w:line="360" w:lineRule="auto"/>
        <w:ind w:left="567" w:right="616"/>
        <w:jc w:val="both"/>
        <w:rPr>
          <w:rFonts w:ascii="Palatino Linotype" w:hAnsi="Palatino Linotype" w:cs="Arial"/>
          <w:i/>
          <w:color w:val="000000" w:themeColor="text1"/>
          <w:sz w:val="22"/>
        </w:rPr>
      </w:pPr>
    </w:p>
    <w:p w14:paraId="745FC3B7" w14:textId="7C17947A" w:rsidR="00E74B41" w:rsidRPr="002A6959" w:rsidRDefault="00E74B41" w:rsidP="002A6959">
      <w:pPr>
        <w:pStyle w:val="Prrafodelista"/>
        <w:spacing w:line="360" w:lineRule="auto"/>
        <w:ind w:left="567" w:right="616"/>
        <w:jc w:val="both"/>
        <w:rPr>
          <w:rFonts w:ascii="Palatino Linotype" w:hAnsi="Palatino Linotype" w:cs="Arial"/>
          <w:i/>
          <w:color w:val="000000" w:themeColor="text1"/>
          <w:sz w:val="22"/>
        </w:rPr>
      </w:pPr>
      <w:r w:rsidRPr="002A6959">
        <w:rPr>
          <w:rFonts w:ascii="Palatino Linotype" w:hAnsi="Palatino Linotype" w:cs="Arial"/>
          <w:i/>
          <w:color w:val="000000" w:themeColor="text1"/>
          <w:sz w:val="22"/>
        </w:rPr>
        <w:t>Toda persona, sin necesidad de acreditar interés alguno o justificar su utilización, tendrá acceso gratuito a la información pública, a sus datos personales o a la rectificación de éstos.</w:t>
      </w:r>
    </w:p>
    <w:p w14:paraId="18E43C58" w14:textId="77777777" w:rsidR="00E74B41" w:rsidRPr="002A6959" w:rsidRDefault="00E74B41" w:rsidP="002A6959">
      <w:pPr>
        <w:spacing w:line="360" w:lineRule="auto"/>
        <w:ind w:left="567" w:right="616"/>
        <w:jc w:val="both"/>
        <w:rPr>
          <w:rFonts w:ascii="Palatino Linotype" w:hAnsi="Palatino Linotype" w:cs="Arial"/>
          <w:i/>
          <w:color w:val="000000" w:themeColor="text1"/>
          <w:sz w:val="22"/>
        </w:rPr>
      </w:pPr>
    </w:p>
    <w:p w14:paraId="06EBAF00" w14:textId="2FF8587B" w:rsidR="00E74B41" w:rsidRPr="002A6959" w:rsidRDefault="00E74B41" w:rsidP="002A6959">
      <w:pPr>
        <w:pStyle w:val="Prrafodelista"/>
        <w:spacing w:line="360" w:lineRule="auto"/>
        <w:ind w:left="567" w:right="616"/>
        <w:jc w:val="both"/>
        <w:rPr>
          <w:rFonts w:ascii="Palatino Linotype" w:hAnsi="Palatino Linotype" w:cs="Arial"/>
          <w:i/>
          <w:color w:val="000000" w:themeColor="text1"/>
          <w:sz w:val="22"/>
        </w:rPr>
      </w:pPr>
      <w:r w:rsidRPr="002A6959">
        <w:rPr>
          <w:rFonts w:ascii="Palatino Linotype" w:hAnsi="Palatino Linotype" w:cs="Arial"/>
          <w:i/>
          <w:color w:val="000000" w:themeColor="text1"/>
          <w:sz w:val="22"/>
        </w:rPr>
        <w:t>Se establecerán mecanismos de acceso a la información y procedimientos de revisión expeditos que se sustanciarán ante los organismos autónomos especializados e imparciales que establece esta Constitución.</w:t>
      </w:r>
    </w:p>
    <w:p w14:paraId="1AA53ADD" w14:textId="77777777" w:rsidR="00E74B41" w:rsidRPr="002A6959" w:rsidRDefault="00E74B41" w:rsidP="002A6959">
      <w:pPr>
        <w:spacing w:line="360" w:lineRule="auto"/>
        <w:ind w:left="567" w:right="616"/>
        <w:jc w:val="both"/>
        <w:rPr>
          <w:rFonts w:ascii="Palatino Linotype" w:hAnsi="Palatino Linotype" w:cs="Arial"/>
          <w:i/>
          <w:color w:val="000000" w:themeColor="text1"/>
          <w:sz w:val="22"/>
        </w:rPr>
      </w:pPr>
    </w:p>
    <w:p w14:paraId="4FCFFC09" w14:textId="3F47A509" w:rsidR="00E74B41" w:rsidRPr="002A6959" w:rsidRDefault="00E74B41" w:rsidP="002A6959">
      <w:pPr>
        <w:pStyle w:val="Prrafodelista"/>
        <w:spacing w:line="360" w:lineRule="auto"/>
        <w:ind w:left="567" w:right="616"/>
        <w:jc w:val="both"/>
        <w:rPr>
          <w:rFonts w:ascii="Palatino Linotype" w:hAnsi="Palatino Linotype" w:cs="Arial"/>
          <w:i/>
          <w:color w:val="000000" w:themeColor="text1"/>
          <w:sz w:val="22"/>
        </w:rPr>
      </w:pPr>
      <w:r w:rsidRPr="002A6959">
        <w:rPr>
          <w:rFonts w:ascii="Palatino Linotype" w:hAnsi="Palatino Linotype" w:cs="Arial"/>
          <w:i/>
          <w:color w:val="000000" w:themeColor="text1"/>
          <w:sz w:val="22"/>
        </w:rPr>
        <w:lastRenderedPageBreak/>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7904D79B" w14:textId="77777777" w:rsidR="00E74B41" w:rsidRPr="002A6959" w:rsidRDefault="00E74B41" w:rsidP="002A6959">
      <w:pPr>
        <w:spacing w:line="360" w:lineRule="auto"/>
        <w:ind w:left="567" w:right="616"/>
        <w:jc w:val="both"/>
        <w:rPr>
          <w:rFonts w:ascii="Palatino Linotype" w:hAnsi="Palatino Linotype" w:cs="Arial"/>
          <w:i/>
          <w:color w:val="000000" w:themeColor="text1"/>
          <w:sz w:val="22"/>
        </w:rPr>
      </w:pPr>
    </w:p>
    <w:p w14:paraId="49D05C8E" w14:textId="2F8C101C" w:rsidR="00E74B41" w:rsidRPr="002A6959" w:rsidRDefault="00E74B41" w:rsidP="002A6959">
      <w:pPr>
        <w:pStyle w:val="Prrafodelista"/>
        <w:spacing w:line="360" w:lineRule="auto"/>
        <w:ind w:left="567" w:right="616"/>
        <w:jc w:val="both"/>
        <w:rPr>
          <w:rFonts w:ascii="Palatino Linotype" w:hAnsi="Palatino Linotype" w:cs="Arial"/>
          <w:i/>
          <w:color w:val="000000" w:themeColor="text1"/>
          <w:sz w:val="22"/>
        </w:rPr>
      </w:pPr>
      <w:r w:rsidRPr="002A6959">
        <w:rPr>
          <w:rFonts w:ascii="Palatino Linotype" w:hAnsi="Palatino Linotype" w:cs="Arial"/>
          <w:i/>
          <w:color w:val="000000" w:themeColor="text1"/>
          <w:sz w:val="22"/>
        </w:rPr>
        <w:t>Las leyes determinarán la manera en que los sujetos obligados deberán hacer pública la información relativa a los recursos públicos que entreguen a personas físicas o morales.</w:t>
      </w:r>
    </w:p>
    <w:p w14:paraId="597B882E" w14:textId="77777777" w:rsidR="00E74B41" w:rsidRPr="002A6959" w:rsidRDefault="00E74B41" w:rsidP="002A6959">
      <w:pPr>
        <w:spacing w:line="360" w:lineRule="auto"/>
        <w:ind w:left="567" w:right="616"/>
        <w:jc w:val="both"/>
        <w:rPr>
          <w:rFonts w:ascii="Palatino Linotype" w:hAnsi="Palatino Linotype" w:cs="Arial"/>
          <w:i/>
          <w:color w:val="000000" w:themeColor="text1"/>
          <w:sz w:val="22"/>
        </w:rPr>
      </w:pPr>
    </w:p>
    <w:p w14:paraId="73242952" w14:textId="1E36129D" w:rsidR="00E74B41" w:rsidRPr="002A6959" w:rsidRDefault="00E74B41" w:rsidP="002A6959">
      <w:pPr>
        <w:pStyle w:val="Prrafodelista"/>
        <w:spacing w:line="360" w:lineRule="auto"/>
        <w:ind w:left="567" w:right="616"/>
        <w:jc w:val="both"/>
        <w:rPr>
          <w:rFonts w:ascii="Palatino Linotype" w:hAnsi="Palatino Linotype" w:cs="Arial"/>
          <w:i/>
          <w:color w:val="000000" w:themeColor="text1"/>
          <w:sz w:val="22"/>
        </w:rPr>
      </w:pPr>
      <w:r w:rsidRPr="002A6959">
        <w:rPr>
          <w:rFonts w:ascii="Palatino Linotype" w:hAnsi="Palatino Linotype" w:cs="Arial"/>
          <w:i/>
          <w:color w:val="000000" w:themeColor="text1"/>
          <w:sz w:val="22"/>
        </w:rPr>
        <w:t>La inobservancia a las disposiciones en materia de acceso a la información pública será sancionada en los términos que dispongan las leyes.</w:t>
      </w:r>
    </w:p>
    <w:p w14:paraId="4D521C1C" w14:textId="77777777" w:rsidR="00E74B41" w:rsidRPr="002A6959" w:rsidRDefault="00E74B41" w:rsidP="002A6959">
      <w:pPr>
        <w:spacing w:line="360" w:lineRule="auto"/>
        <w:ind w:left="567" w:right="616"/>
        <w:jc w:val="both"/>
        <w:rPr>
          <w:rFonts w:ascii="Palatino Linotype" w:hAnsi="Palatino Linotype" w:cs="Arial"/>
          <w:i/>
          <w:color w:val="000000" w:themeColor="text1"/>
          <w:sz w:val="22"/>
        </w:rPr>
      </w:pPr>
    </w:p>
    <w:p w14:paraId="620D389C" w14:textId="52369169" w:rsidR="00E74B41" w:rsidRPr="002A6959" w:rsidRDefault="00E74B41" w:rsidP="002A6959">
      <w:pPr>
        <w:pStyle w:val="Prrafodelista"/>
        <w:spacing w:line="360" w:lineRule="auto"/>
        <w:ind w:left="567" w:right="616"/>
        <w:jc w:val="both"/>
        <w:rPr>
          <w:rFonts w:ascii="Palatino Linotype" w:hAnsi="Palatino Linotype" w:cs="Arial"/>
          <w:i/>
          <w:color w:val="000000" w:themeColor="text1"/>
          <w:sz w:val="22"/>
        </w:rPr>
      </w:pPr>
      <w:r w:rsidRPr="002A6959">
        <w:rPr>
          <w:rFonts w:ascii="Palatino Linotype" w:hAnsi="Palatino Linotype" w:cs="Arial"/>
          <w:i/>
          <w:color w:val="000000" w:themeColor="text1"/>
          <w:sz w:val="22"/>
        </w:rPr>
        <w:t>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30419BBA" w14:textId="77777777" w:rsidR="00E74B41" w:rsidRPr="002A6959" w:rsidRDefault="00E74B41" w:rsidP="002A6959">
      <w:pPr>
        <w:pStyle w:val="Prrafodelista"/>
        <w:spacing w:line="360" w:lineRule="auto"/>
        <w:ind w:left="567" w:right="616"/>
        <w:jc w:val="both"/>
        <w:rPr>
          <w:rFonts w:ascii="Palatino Linotype" w:hAnsi="Palatino Linotype" w:cs="Arial"/>
          <w:i/>
          <w:color w:val="000000" w:themeColor="text1"/>
          <w:sz w:val="22"/>
        </w:rPr>
      </w:pPr>
      <w:r w:rsidRPr="002A6959">
        <w:rPr>
          <w:rFonts w:ascii="Palatino Linotype" w:hAnsi="Palatino Linotype" w:cs="Arial"/>
          <w:i/>
          <w:color w:val="000000" w:themeColor="text1"/>
          <w:sz w:val="22"/>
        </w:rPr>
        <w:t>…</w:t>
      </w:r>
    </w:p>
    <w:p w14:paraId="60000D5A" w14:textId="77777777" w:rsidR="00E74B41" w:rsidRPr="002A6959" w:rsidRDefault="00E74B41" w:rsidP="002A6959">
      <w:pPr>
        <w:pStyle w:val="Prrafodelista"/>
        <w:spacing w:line="360" w:lineRule="auto"/>
        <w:ind w:left="567" w:right="616"/>
        <w:jc w:val="both"/>
        <w:rPr>
          <w:rFonts w:ascii="Palatino Linotype" w:hAnsi="Palatino Linotype" w:cs="Arial"/>
          <w:i/>
          <w:color w:val="000000" w:themeColor="text1"/>
          <w:sz w:val="22"/>
        </w:rPr>
      </w:pPr>
      <w:r w:rsidRPr="002A6959">
        <w:rPr>
          <w:rFonts w:ascii="Palatino Linotype" w:hAnsi="Palatino Linotype" w:cs="Arial"/>
          <w:i/>
          <w:color w:val="000000" w:themeColor="text1"/>
          <w:sz w:val="22"/>
        </w:rPr>
        <w:t>La ley establecerá aquella información que se considere reservada o confidencial.”</w:t>
      </w:r>
    </w:p>
    <w:p w14:paraId="7D0D2D47" w14:textId="77777777" w:rsidR="00E74B41" w:rsidRPr="002A6959" w:rsidRDefault="00E74B41" w:rsidP="002A6959">
      <w:pPr>
        <w:spacing w:line="360" w:lineRule="auto"/>
        <w:ind w:left="567" w:right="616"/>
        <w:jc w:val="both"/>
        <w:rPr>
          <w:rFonts w:ascii="Palatino Linotype" w:hAnsi="Palatino Linotype" w:cs="Arial"/>
          <w:i/>
          <w:color w:val="000000" w:themeColor="text1"/>
          <w:sz w:val="22"/>
        </w:rPr>
      </w:pPr>
    </w:p>
    <w:p w14:paraId="7D8EF918" w14:textId="77777777" w:rsidR="00E74B41" w:rsidRPr="002A6959" w:rsidRDefault="00E74B41" w:rsidP="002A6959">
      <w:pPr>
        <w:pStyle w:val="Prrafodelista"/>
        <w:spacing w:line="360" w:lineRule="auto"/>
        <w:ind w:left="567" w:right="616"/>
        <w:jc w:val="both"/>
        <w:rPr>
          <w:rFonts w:ascii="Palatino Linotype" w:hAnsi="Palatino Linotype" w:cs="Arial"/>
          <w:i/>
          <w:color w:val="000000" w:themeColor="text1"/>
          <w:sz w:val="22"/>
        </w:rPr>
      </w:pPr>
      <w:r w:rsidRPr="002A6959">
        <w:rPr>
          <w:rFonts w:ascii="Palatino Linotype" w:hAnsi="Palatino Linotype" w:cs="Arial"/>
          <w:i/>
          <w:color w:val="000000" w:themeColor="text1"/>
          <w:sz w:val="22"/>
        </w:rPr>
        <w:t>(Énfasis añadido)</w:t>
      </w:r>
    </w:p>
    <w:p w14:paraId="70F71B1B" w14:textId="77777777" w:rsidR="00E74B41" w:rsidRPr="00E74B41" w:rsidRDefault="00E74B41" w:rsidP="00E74B41">
      <w:pPr>
        <w:spacing w:line="360" w:lineRule="auto"/>
        <w:jc w:val="both"/>
        <w:rPr>
          <w:rFonts w:ascii="Palatino Linotype" w:hAnsi="Palatino Linotype" w:cs="Arial"/>
          <w:color w:val="000000" w:themeColor="text1"/>
        </w:rPr>
      </w:pPr>
    </w:p>
    <w:p w14:paraId="52D7D1B8" w14:textId="0982E52A" w:rsidR="00E74B41" w:rsidRDefault="00E74B41" w:rsidP="00E74B41">
      <w:pPr>
        <w:pStyle w:val="Prrafodelista"/>
        <w:numPr>
          <w:ilvl w:val="0"/>
          <w:numId w:val="32"/>
        </w:numPr>
        <w:spacing w:line="360" w:lineRule="auto"/>
        <w:ind w:left="0" w:firstLine="0"/>
        <w:jc w:val="both"/>
        <w:rPr>
          <w:rFonts w:ascii="Palatino Linotype" w:hAnsi="Palatino Linotype" w:cs="Arial"/>
          <w:color w:val="000000" w:themeColor="text1"/>
        </w:rPr>
      </w:pPr>
      <w:r w:rsidRPr="00E74B41">
        <w:rPr>
          <w:rFonts w:ascii="Palatino Linotype" w:hAnsi="Palatino Linotype" w:cs="Arial"/>
          <w:color w:val="000000" w:themeColor="text1"/>
        </w:rPr>
        <w:t>Por su parte, la Constitución Política del Estado Libre y Soberano de México, en su artículo 5°, dispone en su parte conducente, lo siguiente:</w:t>
      </w:r>
    </w:p>
    <w:p w14:paraId="7D9E25D7" w14:textId="77777777" w:rsidR="002A6959" w:rsidRPr="00E74B41" w:rsidRDefault="002A6959" w:rsidP="002A6959">
      <w:pPr>
        <w:pStyle w:val="Prrafodelista"/>
        <w:spacing w:line="360" w:lineRule="auto"/>
        <w:ind w:left="0"/>
        <w:jc w:val="both"/>
        <w:rPr>
          <w:rFonts w:ascii="Palatino Linotype" w:hAnsi="Palatino Linotype" w:cs="Arial"/>
          <w:color w:val="000000" w:themeColor="text1"/>
        </w:rPr>
      </w:pPr>
    </w:p>
    <w:p w14:paraId="3C9563E0" w14:textId="77777777" w:rsidR="00E74B41" w:rsidRPr="00736D6D" w:rsidRDefault="00E74B41" w:rsidP="002A6959">
      <w:pPr>
        <w:pStyle w:val="Prrafodelista"/>
        <w:spacing w:line="360" w:lineRule="auto"/>
        <w:ind w:left="567" w:right="616"/>
        <w:jc w:val="both"/>
        <w:rPr>
          <w:rFonts w:ascii="Palatino Linotype" w:hAnsi="Palatino Linotype" w:cs="Arial"/>
          <w:b/>
          <w:i/>
          <w:color w:val="000000" w:themeColor="text1"/>
          <w:sz w:val="22"/>
        </w:rPr>
      </w:pPr>
      <w:r w:rsidRPr="00736D6D">
        <w:rPr>
          <w:rFonts w:ascii="Palatino Linotype" w:hAnsi="Palatino Linotype" w:cs="Arial"/>
          <w:b/>
          <w:i/>
          <w:color w:val="000000" w:themeColor="text1"/>
          <w:sz w:val="22"/>
        </w:rPr>
        <w:t xml:space="preserve">“Artículo 5. … </w:t>
      </w:r>
    </w:p>
    <w:p w14:paraId="4A254EA8" w14:textId="77777777" w:rsidR="00E74B41" w:rsidRPr="002A6959" w:rsidRDefault="00E74B41" w:rsidP="002A6959">
      <w:pPr>
        <w:pStyle w:val="Prrafodelista"/>
        <w:spacing w:line="360" w:lineRule="auto"/>
        <w:ind w:left="567" w:right="616"/>
        <w:jc w:val="both"/>
        <w:rPr>
          <w:rFonts w:ascii="Palatino Linotype" w:hAnsi="Palatino Linotype" w:cs="Arial"/>
          <w:i/>
          <w:color w:val="000000" w:themeColor="text1"/>
          <w:sz w:val="22"/>
        </w:rPr>
      </w:pPr>
      <w:r w:rsidRPr="002A6959">
        <w:rPr>
          <w:rFonts w:ascii="Palatino Linotype" w:hAnsi="Palatino Linotype" w:cs="Arial"/>
          <w:b/>
          <w:i/>
          <w:color w:val="000000" w:themeColor="text1"/>
          <w:sz w:val="22"/>
        </w:rPr>
        <w:lastRenderedPageBreak/>
        <w:t>El derecho a la información será garantizado por el Estado</w:t>
      </w:r>
      <w:r w:rsidRPr="002A6959">
        <w:rPr>
          <w:rFonts w:ascii="Palatino Linotype" w:hAnsi="Palatino Linotype" w:cs="Arial"/>
          <w:i/>
          <w:color w:val="000000" w:themeColor="text1"/>
          <w:sz w:val="22"/>
        </w:rPr>
        <w:t xml:space="preserve">. La ley establecerá las previsiones que permitan asegurar la protección, el respeto y la difusión de este derecho. </w:t>
      </w:r>
    </w:p>
    <w:p w14:paraId="14476B69" w14:textId="77777777" w:rsidR="00E74B41" w:rsidRPr="002A6959" w:rsidRDefault="00E74B41" w:rsidP="002A6959">
      <w:pPr>
        <w:pStyle w:val="Prrafodelista"/>
        <w:spacing w:line="360" w:lineRule="auto"/>
        <w:ind w:left="567" w:right="616"/>
        <w:jc w:val="both"/>
        <w:rPr>
          <w:rFonts w:ascii="Palatino Linotype" w:hAnsi="Palatino Linotype" w:cs="Arial"/>
          <w:i/>
          <w:color w:val="000000" w:themeColor="text1"/>
          <w:sz w:val="22"/>
        </w:rPr>
      </w:pPr>
      <w:r w:rsidRPr="002A6959">
        <w:rPr>
          <w:rFonts w:ascii="Palatino Linotype" w:hAnsi="Palatino Linotype" w:cs="Arial"/>
          <w:i/>
          <w:color w:val="000000" w:themeColor="text1"/>
          <w:sz w:val="22"/>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12F04F99" w14:textId="77777777" w:rsidR="00E74B41" w:rsidRPr="002A6959" w:rsidRDefault="00E74B41" w:rsidP="002A6959">
      <w:pPr>
        <w:spacing w:line="360" w:lineRule="auto"/>
        <w:ind w:left="567" w:right="616"/>
        <w:jc w:val="both"/>
        <w:rPr>
          <w:rFonts w:ascii="Palatino Linotype" w:hAnsi="Palatino Linotype" w:cs="Arial"/>
          <w:i/>
          <w:color w:val="000000" w:themeColor="text1"/>
          <w:sz w:val="22"/>
        </w:rPr>
      </w:pPr>
    </w:p>
    <w:p w14:paraId="282A59C1" w14:textId="77777777" w:rsidR="00E74B41" w:rsidRPr="002A6959" w:rsidRDefault="00E74B41" w:rsidP="002A6959">
      <w:pPr>
        <w:pStyle w:val="Prrafodelista"/>
        <w:spacing w:line="360" w:lineRule="auto"/>
        <w:ind w:left="567" w:right="616"/>
        <w:jc w:val="both"/>
        <w:rPr>
          <w:rFonts w:ascii="Palatino Linotype" w:hAnsi="Palatino Linotype" w:cs="Arial"/>
          <w:i/>
          <w:color w:val="000000" w:themeColor="text1"/>
          <w:sz w:val="22"/>
        </w:rPr>
      </w:pPr>
      <w:r w:rsidRPr="002A6959">
        <w:rPr>
          <w:rFonts w:ascii="Palatino Linotype" w:hAnsi="Palatino Linotype" w:cs="Arial"/>
          <w:i/>
          <w:color w:val="000000" w:themeColor="text1"/>
          <w:sz w:val="22"/>
        </w:rPr>
        <w:t>Este derecho se regirá por los principios y bases siguientes:</w:t>
      </w:r>
    </w:p>
    <w:p w14:paraId="7BC20B4A" w14:textId="77777777" w:rsidR="00E74B41" w:rsidRPr="002A6959" w:rsidRDefault="00E74B41" w:rsidP="002A6959">
      <w:pPr>
        <w:spacing w:line="360" w:lineRule="auto"/>
        <w:ind w:left="567" w:right="616"/>
        <w:jc w:val="both"/>
        <w:rPr>
          <w:rFonts w:ascii="Palatino Linotype" w:hAnsi="Palatino Linotype" w:cs="Arial"/>
          <w:i/>
          <w:color w:val="000000" w:themeColor="text1"/>
          <w:sz w:val="22"/>
        </w:rPr>
      </w:pPr>
    </w:p>
    <w:p w14:paraId="5E380F57" w14:textId="116581D5" w:rsidR="00E74B41" w:rsidRPr="002A6959" w:rsidRDefault="00E74B41" w:rsidP="002A6959">
      <w:pPr>
        <w:pStyle w:val="Prrafodelista"/>
        <w:numPr>
          <w:ilvl w:val="3"/>
          <w:numId w:val="32"/>
        </w:numPr>
        <w:spacing w:line="360" w:lineRule="auto"/>
        <w:ind w:left="567" w:right="616" w:firstLine="0"/>
        <w:jc w:val="both"/>
        <w:rPr>
          <w:rFonts w:ascii="Palatino Linotype" w:hAnsi="Palatino Linotype" w:cs="Arial"/>
          <w:i/>
          <w:color w:val="000000" w:themeColor="text1"/>
          <w:sz w:val="22"/>
        </w:rPr>
      </w:pPr>
      <w:r w:rsidRPr="002A6959">
        <w:rPr>
          <w:rFonts w:ascii="Palatino Linotype" w:hAnsi="Palatino Linotype" w:cs="Arial"/>
          <w:b/>
          <w:i/>
          <w:color w:val="000000" w:themeColor="text1"/>
          <w:sz w:val="22"/>
        </w:rPr>
        <w:t>Toda la información en posesión de cualquier autoridad</w:t>
      </w:r>
      <w:r w:rsidRPr="002A6959">
        <w:rPr>
          <w:rFonts w:ascii="Palatino Linotype" w:hAnsi="Palatino Linotype" w:cs="Arial"/>
          <w:i/>
          <w:color w:val="000000" w:themeColor="text1"/>
          <w:sz w:val="22"/>
        </w:rPr>
        <w:t xml:space="preserve">, entidad, órgano y organismos de los Poderes Ejecutivo, Legislativo y Judicial, órganos autónomos, partidos políticos, fideicomisos y fondos públicos estatales y municipales, </w:t>
      </w:r>
      <w:r w:rsidRPr="002A6959">
        <w:rPr>
          <w:rFonts w:ascii="Palatino Linotype" w:hAnsi="Palatino Linotype" w:cs="Arial"/>
          <w:b/>
          <w:i/>
          <w:color w:val="000000" w:themeColor="text1"/>
          <w:sz w:val="22"/>
        </w:rPr>
        <w:t>así como del gobierno y de la administración pública municipal y sus organismos descentralizados</w:t>
      </w:r>
      <w:r w:rsidRPr="002A6959">
        <w:rPr>
          <w:rFonts w:ascii="Palatino Linotype" w:hAnsi="Palatino Linotype" w:cs="Arial"/>
          <w:i/>
          <w:color w:val="000000" w:themeColor="text1"/>
          <w:sz w:val="22"/>
        </w:rPr>
        <w:t xml:space="preserve">, asimismo de cualquier persona física, jurídica colectiva o sindicato que reciba y ejerza recursos públicos o realice actos de autoridad en el ámbito estatal y municipal, </w:t>
      </w:r>
      <w:r w:rsidRPr="002A6959">
        <w:rPr>
          <w:rFonts w:ascii="Palatino Linotype" w:hAnsi="Palatino Linotype" w:cs="Arial"/>
          <w:b/>
          <w:i/>
          <w:color w:val="000000" w:themeColor="text1"/>
          <w:sz w:val="22"/>
        </w:rPr>
        <w:t>es pública</w:t>
      </w:r>
      <w:r w:rsidRPr="002A6959">
        <w:rPr>
          <w:rFonts w:ascii="Palatino Linotype" w:hAnsi="Palatino Linotype" w:cs="Arial"/>
          <w:i/>
          <w:color w:val="000000" w:themeColor="text1"/>
          <w:sz w:val="22"/>
        </w:rPr>
        <w:t xml:space="preserve">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5BD7C7DB" w14:textId="3C1812BF" w:rsidR="00E74B41" w:rsidRPr="002A6959" w:rsidRDefault="00E74B41" w:rsidP="002A6959">
      <w:pPr>
        <w:pStyle w:val="Prrafodelista"/>
        <w:numPr>
          <w:ilvl w:val="3"/>
          <w:numId w:val="32"/>
        </w:numPr>
        <w:spacing w:line="360" w:lineRule="auto"/>
        <w:ind w:left="567" w:right="616" w:firstLine="0"/>
        <w:jc w:val="both"/>
        <w:rPr>
          <w:rFonts w:ascii="Palatino Linotype" w:hAnsi="Palatino Linotype" w:cs="Arial"/>
          <w:i/>
          <w:color w:val="000000" w:themeColor="text1"/>
          <w:sz w:val="22"/>
        </w:rPr>
      </w:pPr>
      <w:r w:rsidRPr="002A6959">
        <w:rPr>
          <w:rFonts w:ascii="Palatino Linotype" w:hAnsi="Palatino Linotype" w:cs="Arial"/>
          <w:i/>
          <w:color w:val="000000" w:themeColor="text1"/>
          <w:sz w:val="22"/>
        </w:rPr>
        <w:t>La información referente a la intimidad de la vida privada y la imagen de las personas será protegida a través de un marco jurídico rígido de tratamiento y manejo de datos personales, con las excepciones que establezca la ley reglamentaria.</w:t>
      </w:r>
    </w:p>
    <w:p w14:paraId="2981C9A7" w14:textId="67B8A411" w:rsidR="00E74B41" w:rsidRPr="002A6959" w:rsidRDefault="00E74B41" w:rsidP="002A6959">
      <w:pPr>
        <w:pStyle w:val="Prrafodelista"/>
        <w:numPr>
          <w:ilvl w:val="3"/>
          <w:numId w:val="32"/>
        </w:numPr>
        <w:spacing w:line="360" w:lineRule="auto"/>
        <w:ind w:left="567" w:right="616" w:firstLine="0"/>
        <w:jc w:val="both"/>
        <w:rPr>
          <w:rFonts w:ascii="Palatino Linotype" w:hAnsi="Palatino Linotype" w:cs="Arial"/>
          <w:i/>
          <w:color w:val="000000" w:themeColor="text1"/>
          <w:sz w:val="22"/>
        </w:rPr>
      </w:pPr>
      <w:r w:rsidRPr="002A6959">
        <w:rPr>
          <w:rFonts w:ascii="Palatino Linotype" w:hAnsi="Palatino Linotype" w:cs="Arial"/>
          <w:i/>
          <w:color w:val="000000" w:themeColor="text1"/>
          <w:sz w:val="22"/>
        </w:rPr>
        <w:lastRenderedPageBreak/>
        <w:t>Toda persona, sin necesidad de acreditar interés alguno o justificar su utilización, tendrá acceso gratuito a la información pública, a sus datos personales o a la rectificación de éstos.</w:t>
      </w:r>
    </w:p>
    <w:p w14:paraId="75C7D3C8" w14:textId="3E118EA6" w:rsidR="00E74B41" w:rsidRPr="002A6959" w:rsidRDefault="00E74B41" w:rsidP="002A6959">
      <w:pPr>
        <w:pStyle w:val="Prrafodelista"/>
        <w:numPr>
          <w:ilvl w:val="3"/>
          <w:numId w:val="32"/>
        </w:numPr>
        <w:spacing w:line="360" w:lineRule="auto"/>
        <w:ind w:left="567" w:right="616" w:firstLine="0"/>
        <w:jc w:val="both"/>
        <w:rPr>
          <w:rFonts w:ascii="Palatino Linotype" w:hAnsi="Palatino Linotype" w:cs="Arial"/>
          <w:i/>
          <w:color w:val="000000" w:themeColor="text1"/>
          <w:sz w:val="22"/>
        </w:rPr>
      </w:pPr>
      <w:r w:rsidRPr="002A6959">
        <w:rPr>
          <w:rFonts w:ascii="Palatino Linotype" w:hAnsi="Palatino Linotype" w:cs="Arial"/>
          <w:i/>
          <w:color w:val="000000" w:themeColor="text1"/>
          <w:sz w:val="22"/>
        </w:rPr>
        <w:t>Se establecerán mecanismos de acceso a la información y procedimientos de revisión expeditos que se sustanciarán ante el organismo autónomo especializado e imparcial que establece esta Constitución.</w:t>
      </w:r>
    </w:p>
    <w:p w14:paraId="48CF8676" w14:textId="386C35FA" w:rsidR="00E74B41" w:rsidRPr="002A6959" w:rsidRDefault="00E74B41" w:rsidP="002A6959">
      <w:pPr>
        <w:pStyle w:val="Prrafodelista"/>
        <w:numPr>
          <w:ilvl w:val="3"/>
          <w:numId w:val="32"/>
        </w:numPr>
        <w:spacing w:line="360" w:lineRule="auto"/>
        <w:ind w:left="567" w:right="616" w:firstLine="0"/>
        <w:jc w:val="both"/>
        <w:rPr>
          <w:rFonts w:ascii="Palatino Linotype" w:hAnsi="Palatino Linotype" w:cs="Arial"/>
          <w:i/>
          <w:color w:val="000000" w:themeColor="text1"/>
          <w:sz w:val="22"/>
        </w:rPr>
      </w:pPr>
      <w:r w:rsidRPr="002A6959">
        <w:rPr>
          <w:rFonts w:ascii="Palatino Linotype" w:hAnsi="Palatino Linotype" w:cs="Arial"/>
          <w:i/>
          <w:color w:val="000000" w:themeColor="text1"/>
          <w:sz w:val="22"/>
        </w:rPr>
        <w:t>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5861AE85" w14:textId="096A92EC" w:rsidR="00E74B41" w:rsidRPr="002A6959" w:rsidRDefault="00E74B41" w:rsidP="002A6959">
      <w:pPr>
        <w:pStyle w:val="Prrafodelista"/>
        <w:numPr>
          <w:ilvl w:val="3"/>
          <w:numId w:val="32"/>
        </w:numPr>
        <w:spacing w:line="360" w:lineRule="auto"/>
        <w:ind w:left="567" w:right="616" w:firstLine="0"/>
        <w:jc w:val="both"/>
        <w:rPr>
          <w:rFonts w:ascii="Palatino Linotype" w:hAnsi="Palatino Linotype" w:cs="Arial"/>
          <w:i/>
          <w:color w:val="000000" w:themeColor="text1"/>
          <w:sz w:val="22"/>
        </w:rPr>
      </w:pPr>
      <w:r w:rsidRPr="002A6959">
        <w:rPr>
          <w:rFonts w:ascii="Palatino Linotype" w:hAnsi="Palatino Linotype" w:cs="Arial"/>
          <w:b/>
          <w:i/>
          <w:color w:val="000000" w:themeColor="text1"/>
          <w:sz w:val="22"/>
        </w:rPr>
        <w:t>Los sujetos obligados deberán preservar sus documentos en archivos administrativos actualizados y publicarán, a través de los medios electrónicos disponibles, la información completa y actualizada sobre el ejercicio de los recursos públicos</w:t>
      </w:r>
      <w:r w:rsidRPr="002A6959">
        <w:rPr>
          <w:rFonts w:ascii="Palatino Linotype" w:hAnsi="Palatino Linotype" w:cs="Arial"/>
          <w:i/>
          <w:color w:val="000000" w:themeColor="text1"/>
          <w:sz w:val="22"/>
        </w:rPr>
        <w:t xml:space="preserve"> y los indicadores que permitan rendir cuenta del cumplimiento de sus objetivos y los resultados obtenidos.</w:t>
      </w:r>
    </w:p>
    <w:p w14:paraId="292EE68E" w14:textId="5BC9C223" w:rsidR="00E74B41" w:rsidRPr="002A6959" w:rsidRDefault="00E74B41" w:rsidP="002A6959">
      <w:pPr>
        <w:pStyle w:val="Prrafodelista"/>
        <w:numPr>
          <w:ilvl w:val="3"/>
          <w:numId w:val="32"/>
        </w:numPr>
        <w:spacing w:line="360" w:lineRule="auto"/>
        <w:ind w:left="567" w:right="616" w:firstLine="0"/>
        <w:jc w:val="both"/>
        <w:rPr>
          <w:rFonts w:ascii="Palatino Linotype" w:hAnsi="Palatino Linotype" w:cs="Arial"/>
          <w:i/>
          <w:color w:val="000000" w:themeColor="text1"/>
          <w:sz w:val="22"/>
        </w:rPr>
      </w:pPr>
      <w:r w:rsidRPr="002A6959">
        <w:rPr>
          <w:rFonts w:ascii="Palatino Linotype" w:hAnsi="Palatino Linotype" w:cs="Arial"/>
          <w:i/>
          <w:color w:val="000000" w:themeColor="text1"/>
          <w:sz w:val="22"/>
        </w:rPr>
        <w:t>La ley reglamentaria, determinará la manera en que los sujetos obligados deberán hacer pública la información relativa a los recursos públicos que entreguen a personas físicas o jurídicas colectivas.”</w:t>
      </w:r>
    </w:p>
    <w:p w14:paraId="16FB5AEB" w14:textId="77777777" w:rsidR="00E74B41" w:rsidRPr="002A6959" w:rsidRDefault="00E74B41" w:rsidP="002A6959">
      <w:pPr>
        <w:pStyle w:val="Prrafodelista"/>
        <w:spacing w:line="360" w:lineRule="auto"/>
        <w:ind w:left="567" w:right="616"/>
        <w:jc w:val="both"/>
        <w:rPr>
          <w:rFonts w:ascii="Palatino Linotype" w:hAnsi="Palatino Linotype" w:cs="Arial"/>
          <w:b/>
          <w:color w:val="000000" w:themeColor="text1"/>
        </w:rPr>
      </w:pPr>
      <w:r w:rsidRPr="002A6959">
        <w:rPr>
          <w:rFonts w:ascii="Palatino Linotype" w:hAnsi="Palatino Linotype" w:cs="Arial"/>
          <w:b/>
          <w:i/>
          <w:color w:val="000000" w:themeColor="text1"/>
          <w:sz w:val="22"/>
        </w:rPr>
        <w:t>(Énfasis añadido)</w:t>
      </w:r>
    </w:p>
    <w:p w14:paraId="43DBB101" w14:textId="77777777" w:rsidR="00E74B41" w:rsidRPr="00E74B41" w:rsidRDefault="00E74B41" w:rsidP="00E74B41">
      <w:pPr>
        <w:spacing w:line="360" w:lineRule="auto"/>
        <w:jc w:val="both"/>
        <w:rPr>
          <w:rFonts w:ascii="Palatino Linotype" w:hAnsi="Palatino Linotype" w:cs="Arial"/>
          <w:color w:val="000000" w:themeColor="text1"/>
        </w:rPr>
      </w:pPr>
    </w:p>
    <w:p w14:paraId="5E223FB7" w14:textId="29E6032E" w:rsidR="00E74B41" w:rsidRPr="00E74B41" w:rsidRDefault="00E74B41" w:rsidP="00E74B41">
      <w:pPr>
        <w:pStyle w:val="Prrafodelista"/>
        <w:numPr>
          <w:ilvl w:val="0"/>
          <w:numId w:val="32"/>
        </w:numPr>
        <w:spacing w:line="360" w:lineRule="auto"/>
        <w:ind w:left="0" w:firstLine="0"/>
        <w:jc w:val="both"/>
        <w:rPr>
          <w:rFonts w:ascii="Palatino Linotype" w:hAnsi="Palatino Linotype" w:cs="Arial"/>
          <w:color w:val="000000" w:themeColor="text1"/>
        </w:rPr>
      </w:pPr>
      <w:r w:rsidRPr="00E74B41">
        <w:rPr>
          <w:rFonts w:ascii="Palatino Linotype" w:hAnsi="Palatino Linotype" w:cs="Arial"/>
          <w:color w:val="000000" w:themeColor="text1"/>
        </w:rPr>
        <w:t xml:space="preserve">Adicional, tenemos que la Ley de Transparencia y Acceso a la Información Pública del Estado de México y Municipios, prevé en su artículo 23 fracción </w:t>
      </w:r>
      <w:r w:rsidR="00244D58">
        <w:rPr>
          <w:rFonts w:ascii="Palatino Linotype" w:hAnsi="Palatino Linotype" w:cs="Arial"/>
          <w:color w:val="000000" w:themeColor="text1"/>
        </w:rPr>
        <w:t>IV</w:t>
      </w:r>
      <w:r w:rsidRPr="00E74B41">
        <w:rPr>
          <w:rFonts w:ascii="Palatino Linotype" w:hAnsi="Palatino Linotype" w:cs="Arial"/>
          <w:color w:val="000000" w:themeColor="text1"/>
        </w:rPr>
        <w:t>, lo siguiente:</w:t>
      </w:r>
    </w:p>
    <w:p w14:paraId="260C1A62" w14:textId="77777777" w:rsidR="00E74B41" w:rsidRPr="002A6959" w:rsidRDefault="00E74B41" w:rsidP="002A6959">
      <w:pPr>
        <w:pStyle w:val="Prrafodelista"/>
        <w:spacing w:line="360" w:lineRule="auto"/>
        <w:ind w:left="567" w:right="616"/>
        <w:jc w:val="both"/>
        <w:rPr>
          <w:rFonts w:ascii="Palatino Linotype" w:hAnsi="Palatino Linotype" w:cs="Arial"/>
          <w:i/>
          <w:color w:val="000000" w:themeColor="text1"/>
        </w:rPr>
      </w:pPr>
      <w:r w:rsidRPr="00736D6D">
        <w:rPr>
          <w:rFonts w:ascii="Palatino Linotype" w:hAnsi="Palatino Linotype" w:cs="Arial"/>
          <w:b/>
          <w:i/>
          <w:color w:val="000000" w:themeColor="text1"/>
        </w:rPr>
        <w:lastRenderedPageBreak/>
        <w:t>“Artículo 23.</w:t>
      </w:r>
      <w:r w:rsidRPr="002A6959">
        <w:rPr>
          <w:rFonts w:ascii="Palatino Linotype" w:hAnsi="Palatino Linotype" w:cs="Arial"/>
          <w:i/>
          <w:color w:val="000000" w:themeColor="text1"/>
        </w:rPr>
        <w:t xml:space="preserve"> Son sujetos obligados a transparentar y permitir el acceso a su información y proteger los datos personales que obren en su poder:</w:t>
      </w:r>
    </w:p>
    <w:p w14:paraId="395CF91E" w14:textId="77777777" w:rsidR="00E74B41" w:rsidRPr="002A6959" w:rsidRDefault="00E74B41" w:rsidP="002A6959">
      <w:pPr>
        <w:pStyle w:val="Prrafodelista"/>
        <w:spacing w:line="360" w:lineRule="auto"/>
        <w:ind w:left="567" w:right="616"/>
        <w:jc w:val="both"/>
        <w:rPr>
          <w:rFonts w:ascii="Palatino Linotype" w:hAnsi="Palatino Linotype" w:cs="Arial"/>
          <w:i/>
          <w:color w:val="000000" w:themeColor="text1"/>
        </w:rPr>
      </w:pPr>
      <w:r w:rsidRPr="002A6959">
        <w:rPr>
          <w:rFonts w:ascii="Palatino Linotype" w:hAnsi="Palatino Linotype" w:cs="Arial"/>
          <w:i/>
          <w:color w:val="000000" w:themeColor="text1"/>
        </w:rPr>
        <w:t>…</w:t>
      </w:r>
    </w:p>
    <w:p w14:paraId="6109D95A" w14:textId="77777777" w:rsidR="00244D58" w:rsidRDefault="00244D58" w:rsidP="00244D58">
      <w:pPr>
        <w:pStyle w:val="Prrafodelista"/>
        <w:spacing w:line="360" w:lineRule="auto"/>
        <w:ind w:left="567" w:right="616"/>
        <w:jc w:val="both"/>
        <w:rPr>
          <w:rFonts w:ascii="Palatino Linotype" w:hAnsi="Palatino Linotype" w:cs="Arial"/>
          <w:i/>
          <w:color w:val="000000" w:themeColor="text1"/>
          <w:sz w:val="22"/>
        </w:rPr>
      </w:pPr>
      <w:r w:rsidRPr="00244D58">
        <w:rPr>
          <w:rFonts w:ascii="Palatino Linotype" w:hAnsi="Palatino Linotype"/>
          <w:i/>
          <w:sz w:val="22"/>
        </w:rPr>
        <w:t>IV. Los ayuntamientos y las dependencias, organismos, órganos y entidades de la administración</w:t>
      </w:r>
      <w:r>
        <w:rPr>
          <w:rFonts w:ascii="Palatino Linotype" w:hAnsi="Palatino Linotype"/>
          <w:i/>
          <w:sz w:val="22"/>
        </w:rPr>
        <w:t xml:space="preserve"> </w:t>
      </w:r>
      <w:r w:rsidRPr="00244D58">
        <w:rPr>
          <w:rFonts w:ascii="Palatino Linotype" w:hAnsi="Palatino Linotype"/>
          <w:i/>
          <w:sz w:val="22"/>
        </w:rPr>
        <w:t>municipal;</w:t>
      </w:r>
      <w:r w:rsidRPr="00244D58">
        <w:rPr>
          <w:rFonts w:ascii="Palatino Linotype" w:hAnsi="Palatino Linotype" w:cs="Arial"/>
          <w:i/>
          <w:color w:val="000000" w:themeColor="text1"/>
          <w:sz w:val="22"/>
        </w:rPr>
        <w:t xml:space="preserve"> </w:t>
      </w:r>
    </w:p>
    <w:p w14:paraId="794092FC" w14:textId="51E442E9" w:rsidR="00E74B41" w:rsidRPr="002A6959" w:rsidRDefault="00E74B41" w:rsidP="00244D58">
      <w:pPr>
        <w:pStyle w:val="Prrafodelista"/>
        <w:spacing w:line="360" w:lineRule="auto"/>
        <w:ind w:left="567" w:right="616"/>
        <w:jc w:val="both"/>
        <w:rPr>
          <w:rFonts w:ascii="Palatino Linotype" w:hAnsi="Palatino Linotype" w:cs="Arial"/>
          <w:i/>
          <w:color w:val="000000" w:themeColor="text1"/>
        </w:rPr>
      </w:pPr>
      <w:r w:rsidRPr="002A6959">
        <w:rPr>
          <w:rFonts w:ascii="Palatino Linotype" w:hAnsi="Palatino Linotype" w:cs="Arial"/>
          <w:i/>
          <w:color w:val="000000" w:themeColor="text1"/>
        </w:rPr>
        <w:t>…</w:t>
      </w:r>
    </w:p>
    <w:p w14:paraId="3D53B686" w14:textId="77777777" w:rsidR="00E74B41" w:rsidRPr="002A6959" w:rsidRDefault="00E74B41" w:rsidP="002A6959">
      <w:pPr>
        <w:pStyle w:val="Prrafodelista"/>
        <w:spacing w:line="360" w:lineRule="auto"/>
        <w:ind w:left="567"/>
        <w:jc w:val="both"/>
        <w:rPr>
          <w:rFonts w:ascii="Palatino Linotype" w:hAnsi="Palatino Linotype" w:cs="Arial"/>
          <w:i/>
          <w:color w:val="000000" w:themeColor="text1"/>
          <w:sz w:val="22"/>
        </w:rPr>
      </w:pPr>
      <w:r w:rsidRPr="002A6959">
        <w:rPr>
          <w:rFonts w:ascii="Palatino Linotype" w:hAnsi="Palatino Linotype" w:cs="Arial"/>
          <w:i/>
          <w:color w:val="000000" w:themeColor="text1"/>
          <w:sz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14867E64" w14:textId="77777777" w:rsidR="00E74B41" w:rsidRPr="002A6959" w:rsidRDefault="00E74B41" w:rsidP="002A6959">
      <w:pPr>
        <w:pStyle w:val="Prrafodelista"/>
        <w:spacing w:line="360" w:lineRule="auto"/>
        <w:ind w:left="567"/>
        <w:jc w:val="both"/>
        <w:rPr>
          <w:rFonts w:ascii="Palatino Linotype" w:hAnsi="Palatino Linotype" w:cs="Arial"/>
          <w:i/>
          <w:color w:val="000000" w:themeColor="text1"/>
          <w:sz w:val="22"/>
        </w:rPr>
      </w:pPr>
      <w:r w:rsidRPr="002A6959">
        <w:rPr>
          <w:rFonts w:ascii="Palatino Linotype" w:hAnsi="Palatino Linotype" w:cs="Arial"/>
          <w:i/>
          <w:color w:val="000000" w:themeColor="text1"/>
          <w:sz w:val="22"/>
        </w:rPr>
        <w:t>Los servidores públicos deberán transparentar sus acciones así como garantizar y respetar el derecho de acceso a la información pública.”</w:t>
      </w:r>
    </w:p>
    <w:p w14:paraId="06AB8B63" w14:textId="77777777" w:rsidR="00E74B41" w:rsidRPr="00736D6D" w:rsidRDefault="00E74B41" w:rsidP="002A6959">
      <w:pPr>
        <w:pStyle w:val="Prrafodelista"/>
        <w:spacing w:line="360" w:lineRule="auto"/>
        <w:ind w:left="567"/>
        <w:jc w:val="both"/>
        <w:rPr>
          <w:rFonts w:ascii="Palatino Linotype" w:hAnsi="Palatino Linotype" w:cs="Arial"/>
          <w:b/>
          <w:i/>
          <w:color w:val="000000" w:themeColor="text1"/>
          <w:sz w:val="22"/>
        </w:rPr>
      </w:pPr>
      <w:r w:rsidRPr="00736D6D">
        <w:rPr>
          <w:rFonts w:ascii="Palatino Linotype" w:hAnsi="Palatino Linotype" w:cs="Arial"/>
          <w:b/>
          <w:i/>
          <w:color w:val="000000" w:themeColor="text1"/>
          <w:sz w:val="22"/>
        </w:rPr>
        <w:t>(Énfasis añadido)</w:t>
      </w:r>
    </w:p>
    <w:p w14:paraId="7E0F0C42" w14:textId="77777777" w:rsidR="00E74B41" w:rsidRPr="00E74B41" w:rsidRDefault="00E74B41" w:rsidP="00E74B41">
      <w:pPr>
        <w:spacing w:line="360" w:lineRule="auto"/>
        <w:jc w:val="both"/>
        <w:rPr>
          <w:rFonts w:ascii="Palatino Linotype" w:hAnsi="Palatino Linotype" w:cs="Arial"/>
          <w:color w:val="000000" w:themeColor="text1"/>
        </w:rPr>
      </w:pPr>
    </w:p>
    <w:p w14:paraId="68F5A000" w14:textId="77777777" w:rsidR="002A6959" w:rsidRDefault="00E74B41" w:rsidP="002A6959">
      <w:pPr>
        <w:pStyle w:val="Prrafodelista"/>
        <w:numPr>
          <w:ilvl w:val="0"/>
          <w:numId w:val="32"/>
        </w:numPr>
        <w:spacing w:line="360" w:lineRule="auto"/>
        <w:ind w:left="0" w:firstLine="0"/>
        <w:jc w:val="both"/>
        <w:rPr>
          <w:rFonts w:ascii="Palatino Linotype" w:hAnsi="Palatino Linotype" w:cs="Arial"/>
          <w:color w:val="000000" w:themeColor="text1"/>
        </w:rPr>
      </w:pPr>
      <w:r w:rsidRPr="00E74B41">
        <w:rPr>
          <w:rFonts w:ascii="Palatino Linotype" w:hAnsi="Palatino Linotype" w:cs="Arial"/>
          <w:color w:val="000000" w:themeColor="text1"/>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7A91F609" w14:textId="77777777" w:rsidR="002A6959" w:rsidRDefault="002A6959" w:rsidP="002A6959">
      <w:pPr>
        <w:pStyle w:val="Prrafodelista"/>
        <w:spacing w:line="360" w:lineRule="auto"/>
        <w:ind w:left="0"/>
        <w:jc w:val="both"/>
        <w:rPr>
          <w:rFonts w:ascii="Palatino Linotype" w:hAnsi="Palatino Linotype" w:cs="Arial"/>
          <w:color w:val="000000" w:themeColor="text1"/>
        </w:rPr>
      </w:pPr>
    </w:p>
    <w:p w14:paraId="746A8804" w14:textId="01FA49D2" w:rsidR="00E74B41" w:rsidRDefault="00E74B41" w:rsidP="002A6959">
      <w:pPr>
        <w:pStyle w:val="Prrafodelista"/>
        <w:numPr>
          <w:ilvl w:val="0"/>
          <w:numId w:val="32"/>
        </w:numPr>
        <w:spacing w:line="360" w:lineRule="auto"/>
        <w:ind w:left="0" w:firstLine="0"/>
        <w:jc w:val="both"/>
        <w:rPr>
          <w:rFonts w:ascii="Palatino Linotype" w:hAnsi="Palatino Linotype" w:cs="Arial"/>
          <w:color w:val="000000" w:themeColor="text1"/>
        </w:rPr>
      </w:pPr>
      <w:r w:rsidRPr="002A6959">
        <w:rPr>
          <w:rFonts w:ascii="Palatino Linotype" w:hAnsi="Palatino Linotype" w:cs="Arial"/>
          <w:color w:val="000000" w:themeColor="text1"/>
        </w:rPr>
        <w:t xml:space="preserve">Por lo anterior, es de referir que, el </w:t>
      </w:r>
      <w:r w:rsidR="008E34B0">
        <w:rPr>
          <w:rFonts w:ascii="Palatino Linotype" w:hAnsi="Palatino Linotype" w:cs="Arial"/>
          <w:b/>
          <w:color w:val="000000" w:themeColor="text1"/>
        </w:rPr>
        <w:t>Ayuntamiento de Calimaya</w:t>
      </w:r>
      <w:r w:rsidRPr="002A6959">
        <w:rPr>
          <w:rFonts w:ascii="Palatino Linotype" w:hAnsi="Palatino Linotype" w:cs="Arial"/>
          <w:color w:val="000000" w:themeColor="text1"/>
        </w:rPr>
        <w:t>, al ser un Sujeto Obligado comprendido por la Legislación Local en materia de Transparencia, se encuentra obligado a hacer pública toda aquella información que genere, administre o posea.</w:t>
      </w:r>
    </w:p>
    <w:p w14:paraId="50A320B3" w14:textId="77777777" w:rsidR="00752E39" w:rsidRPr="00752E39" w:rsidRDefault="00752E39" w:rsidP="00752E39">
      <w:pPr>
        <w:pStyle w:val="Prrafodelista"/>
        <w:rPr>
          <w:rFonts w:ascii="Palatino Linotype" w:hAnsi="Palatino Linotype" w:cs="Arial"/>
          <w:color w:val="000000" w:themeColor="text1"/>
        </w:rPr>
      </w:pPr>
    </w:p>
    <w:p w14:paraId="684CDFD0" w14:textId="66746546" w:rsidR="00752E39" w:rsidRPr="00752E39" w:rsidRDefault="00752E39" w:rsidP="00752E39">
      <w:pPr>
        <w:pStyle w:val="Prrafodelista"/>
        <w:spacing w:line="360" w:lineRule="auto"/>
        <w:ind w:left="284"/>
        <w:jc w:val="both"/>
        <w:rPr>
          <w:rFonts w:ascii="Palatino Linotype" w:hAnsi="Palatino Linotype" w:cs="Arial"/>
          <w:b/>
          <w:color w:val="000000" w:themeColor="text1"/>
        </w:rPr>
      </w:pPr>
      <w:r w:rsidRPr="00752E39">
        <w:rPr>
          <w:rFonts w:ascii="Palatino Linotype" w:hAnsi="Palatino Linotype" w:cs="Arial"/>
          <w:b/>
          <w:color w:val="000000" w:themeColor="text1"/>
        </w:rPr>
        <w:t>b) De la búsqueda exhaustiva y razonable</w:t>
      </w:r>
    </w:p>
    <w:p w14:paraId="046B1542" w14:textId="77777777" w:rsidR="00752E39" w:rsidRPr="00752E39" w:rsidRDefault="00752E39" w:rsidP="00752E39">
      <w:pPr>
        <w:pStyle w:val="Prrafodelista"/>
        <w:numPr>
          <w:ilvl w:val="0"/>
          <w:numId w:val="32"/>
        </w:numPr>
        <w:spacing w:line="360" w:lineRule="auto"/>
        <w:ind w:left="0" w:firstLine="0"/>
        <w:jc w:val="both"/>
        <w:rPr>
          <w:rFonts w:ascii="Palatino Linotype" w:hAnsi="Palatino Linotype" w:cs="Arial"/>
          <w:color w:val="000000" w:themeColor="text1"/>
        </w:rPr>
      </w:pPr>
      <w:r w:rsidRPr="00752E39">
        <w:rPr>
          <w:rFonts w:ascii="Palatino Linotype" w:eastAsia="MS Mincho" w:hAnsi="Palatino Linotype"/>
        </w:rPr>
        <w:lastRenderedPageBreak/>
        <w:t xml:space="preserve">Es necesario mencionar que el acceso a la información es un derecho humano constitucional y convencionalmente reconocido y para tal efecto </w:t>
      </w:r>
      <w:r w:rsidRPr="00752E39">
        <w:rPr>
          <w:rFonts w:ascii="Palatino Linotype" w:eastAsia="Calibri" w:hAnsi="Palatino Linotype"/>
          <w:lang w:val="es-ES"/>
        </w:rPr>
        <w:t xml:space="preserve">el párrafo tercero del artículo primero de la Constitución Política de los Estados Unidos Mexicanos establece que el deber de todas las autoridades, </w:t>
      </w:r>
      <w:r w:rsidRPr="00752E39">
        <w:rPr>
          <w:rFonts w:ascii="Palatino Linotype" w:eastAsia="Calibri" w:hAnsi="Palatino Linotype"/>
          <w:i/>
          <w:lang w:val="es-ES"/>
        </w:rPr>
        <w:t xml:space="preserve">en el ámbito de sus atribuciones, de promover, respetar, proteger y </w:t>
      </w:r>
      <w:r w:rsidRPr="00752E39">
        <w:rPr>
          <w:rFonts w:ascii="Palatino Linotype" w:eastAsia="Calibri" w:hAnsi="Palatino Linotype"/>
          <w:b/>
          <w:i/>
          <w:lang w:val="es-ES"/>
        </w:rPr>
        <w:t>garantizar</w:t>
      </w:r>
      <w:r w:rsidRPr="00752E39">
        <w:rPr>
          <w:rFonts w:ascii="Palatino Linotype" w:eastAsia="Calibri" w:hAnsi="Palatino Linotype"/>
          <w:i/>
          <w:lang w:val="es-ES"/>
        </w:rPr>
        <w:t xml:space="preserve"> los derechos humanos. </w:t>
      </w:r>
      <w:r w:rsidRPr="00752E39">
        <w:rPr>
          <w:rFonts w:ascii="Palatino Linotype" w:eastAsia="Calibri" w:hAnsi="Palatino Linotype"/>
          <w:b/>
          <w:i/>
          <w:lang w:val="es-ES"/>
        </w:rPr>
        <w:t>En cuanto al derecho de acceso a la información, la Ley de Transparencia y Acceso a la Información Pública del Estado de México y Municipios prevé establece que e</w:t>
      </w:r>
      <w:r w:rsidRPr="00752E39">
        <w:rPr>
          <w:rFonts w:ascii="Palatino Linotype" w:hAnsi="Palatino Linotype"/>
          <w:i/>
        </w:rPr>
        <w:t>l procedimiento de acceso a la información es la garantía primaria del derecho en cuestión y se rige por los principios de simplicidad, rapidez y gratuidad del procedimiento, auxilio y orientación a los particulares</w:t>
      </w:r>
      <w:r w:rsidRPr="005F527E">
        <w:rPr>
          <w:rStyle w:val="Refdenotaalpie"/>
          <w:i/>
        </w:rPr>
        <w:footnoteReference w:id="1"/>
      </w:r>
      <w:r w:rsidRPr="00752E39">
        <w:rPr>
          <w:rFonts w:ascii="Palatino Linotype" w:hAnsi="Palatino Linotype"/>
          <w:i/>
        </w:rPr>
        <w:t xml:space="preserve">, </w:t>
      </w:r>
      <w:r w:rsidRPr="00752E39">
        <w:rPr>
          <w:rFonts w:ascii="Palatino Linotype" w:hAnsi="Palatino Linotype"/>
        </w:rPr>
        <w:t>asimismo establece</w:t>
      </w:r>
      <w:r w:rsidRPr="00752E39">
        <w:rPr>
          <w:rFonts w:ascii="Palatino Linotype" w:hAnsi="Palatino Linotype"/>
          <w:i/>
        </w:rPr>
        <w:t xml:space="preserve"> que las unidades de transparencia de los Sujetos Obligados deberán garantizar las medidas y condiciones de accesibilidad para que toda persona pueda ejercer el derecho de acceso a la información, mediante solicitudes de información y deberá apoyar al solicitante en la elaboración de las mismas.</w:t>
      </w:r>
    </w:p>
    <w:p w14:paraId="1B1B262C" w14:textId="77777777" w:rsidR="00752E39" w:rsidRPr="005F527E" w:rsidRDefault="00752E39" w:rsidP="00752E39">
      <w:pPr>
        <w:pStyle w:val="Prrafodelista"/>
        <w:rPr>
          <w:rFonts w:ascii="Palatino Linotype" w:eastAsia="Calibri" w:hAnsi="Palatino Linotype" w:cs="Arial"/>
        </w:rPr>
      </w:pPr>
    </w:p>
    <w:p w14:paraId="7B942B5D" w14:textId="51C9239B" w:rsidR="00752E39" w:rsidRPr="005F527E" w:rsidRDefault="00752E39" w:rsidP="00752E39">
      <w:pPr>
        <w:pStyle w:val="Prrafodelista"/>
        <w:numPr>
          <w:ilvl w:val="0"/>
          <w:numId w:val="32"/>
        </w:numPr>
        <w:spacing w:line="360" w:lineRule="auto"/>
        <w:ind w:left="0" w:firstLine="0"/>
        <w:jc w:val="both"/>
        <w:rPr>
          <w:rFonts w:ascii="Palatino Linotype" w:eastAsia="Calibri" w:hAnsi="Palatino Linotype" w:cs="Arial"/>
        </w:rPr>
      </w:pPr>
      <w:r w:rsidRPr="005F527E">
        <w:rPr>
          <w:rFonts w:ascii="Palatino Linotype" w:hAnsi="Palatino Linotype"/>
        </w:rPr>
        <w:t>Por lo que las actuaciones diligentes que lleven a cabo en un primer momento las Unidades de Transparencia y posteriormente cada servidor público en su área es fundamental para la correcta tutela y el eficaz cumplimiento al derecho de acceso a la información, pues los primeros son el vínculo entre los particulares y los servidores públicos que generan, administra o poseen la información, mientras que los segundos tienen la responsabilidad de realizar una correcta gestión documental que permita localizar de manera rápida los documentos que se soliciten o bien, simplemente para el desarrollo de sus facultades, competencias y atribuciones que a diario desempeñan.</w:t>
      </w:r>
    </w:p>
    <w:p w14:paraId="74AF8476" w14:textId="77777777" w:rsidR="00752E39" w:rsidRPr="001F6745" w:rsidRDefault="00752E39" w:rsidP="00752E39">
      <w:pPr>
        <w:pStyle w:val="Prrafodelista"/>
        <w:numPr>
          <w:ilvl w:val="0"/>
          <w:numId w:val="32"/>
        </w:numPr>
        <w:spacing w:line="360" w:lineRule="auto"/>
        <w:ind w:left="0" w:firstLine="0"/>
        <w:jc w:val="both"/>
        <w:rPr>
          <w:rFonts w:ascii="Palatino Linotype" w:eastAsia="Calibri" w:hAnsi="Palatino Linotype" w:cs="Arial"/>
        </w:rPr>
      </w:pPr>
      <w:r w:rsidRPr="001F6745">
        <w:rPr>
          <w:rFonts w:ascii="Palatino Linotype" w:hAnsi="Palatino Linotype"/>
        </w:rPr>
        <w:lastRenderedPageBreak/>
        <w:t xml:space="preserve">Las funciones que realizan las Unidades de Transparencia de los Sujetos Obligados es fundamental para el correcto cumplimiento del derecho de acceso a la información, pues son el vínculo entre los particulares y la información que requieren, además, su obligación es: </w:t>
      </w:r>
      <w:r w:rsidRPr="001F6745">
        <w:rPr>
          <w:rFonts w:ascii="Palatino Linotype" w:hAnsi="Palatino Linotype"/>
          <w:i/>
        </w:rPr>
        <w:t>realizar, con efectividad, los trámites internos necesarios para la atención de las solicitudes de información</w:t>
      </w:r>
      <w:r w:rsidRPr="001F6745">
        <w:rPr>
          <w:rStyle w:val="Refdenotaalpie"/>
        </w:rPr>
        <w:footnoteReference w:id="2"/>
      </w:r>
      <w:r w:rsidRPr="001F6745">
        <w:rPr>
          <w:rFonts w:ascii="Palatino Linotype" w:hAnsi="Palatino Linotype"/>
        </w:rPr>
        <w:t>, es decir, deben otorgar respuestas concisas, contundentes y certeras, además de estar en estricto apego a lo que la normatividad en la materia establece.</w:t>
      </w:r>
    </w:p>
    <w:p w14:paraId="0C79AB51" w14:textId="77777777" w:rsidR="00752E39" w:rsidRPr="00923DF9" w:rsidRDefault="00752E39" w:rsidP="00752E39">
      <w:pPr>
        <w:pStyle w:val="Prrafodelista"/>
        <w:rPr>
          <w:rFonts w:ascii="Palatino Linotype" w:eastAsia="Calibri" w:hAnsi="Palatino Linotype" w:cs="Arial"/>
        </w:rPr>
      </w:pPr>
    </w:p>
    <w:p w14:paraId="32ADED10" w14:textId="77777777" w:rsidR="00752E39" w:rsidRPr="001F6745" w:rsidRDefault="00752E39" w:rsidP="00752E39">
      <w:pPr>
        <w:pStyle w:val="Prrafodelista"/>
        <w:numPr>
          <w:ilvl w:val="0"/>
          <w:numId w:val="32"/>
        </w:numPr>
        <w:spacing w:line="360" w:lineRule="auto"/>
        <w:ind w:left="0" w:firstLine="0"/>
        <w:jc w:val="both"/>
        <w:rPr>
          <w:rFonts w:ascii="Palatino Linotype" w:eastAsia="Calibri" w:hAnsi="Palatino Linotype" w:cs="Arial"/>
        </w:rPr>
      </w:pPr>
      <w:r w:rsidRPr="001F6745">
        <w:rPr>
          <w:rFonts w:ascii="Palatino Linotype" w:hAnsi="Palatino Linotype"/>
          <w:lang w:eastAsia="en-US"/>
        </w:rPr>
        <w:t xml:space="preserve">Debiendo cumplir con lo dispuesto en la Ley de Transparencia y Acceso a la Información Pública del Estado de México y Municipios, en el artículo 162, mismo del que se inserta su contenido: </w:t>
      </w:r>
    </w:p>
    <w:p w14:paraId="556C3FD9" w14:textId="77777777" w:rsidR="00752E39" w:rsidRPr="00C971AF" w:rsidRDefault="00752E39" w:rsidP="00752E39">
      <w:pPr>
        <w:pStyle w:val="Prrafodelista"/>
        <w:rPr>
          <w:rFonts w:ascii="Palatino Linotype" w:hAnsi="Palatino Linotype"/>
          <w:lang w:eastAsia="en-US"/>
        </w:rPr>
      </w:pPr>
    </w:p>
    <w:p w14:paraId="34DA5B26" w14:textId="77777777" w:rsidR="00752E39" w:rsidRPr="00DE0C45" w:rsidRDefault="00752E39" w:rsidP="00752E39">
      <w:pPr>
        <w:autoSpaceDE w:val="0"/>
        <w:autoSpaceDN w:val="0"/>
        <w:adjustRightInd w:val="0"/>
        <w:spacing w:line="360" w:lineRule="auto"/>
        <w:ind w:left="567" w:right="567"/>
        <w:jc w:val="both"/>
        <w:rPr>
          <w:rFonts w:ascii="Palatino Linotype" w:hAnsi="Palatino Linotype"/>
          <w:i/>
          <w:sz w:val="28"/>
          <w:lang w:eastAsia="en-US"/>
        </w:rPr>
      </w:pPr>
      <w:r w:rsidRPr="00DE0C45">
        <w:rPr>
          <w:rFonts w:ascii="Palatino Linotype" w:hAnsi="Palatino Linotype" w:cs="Bookman Old Style,Bold"/>
          <w:b/>
          <w:bCs/>
          <w:i/>
          <w:sz w:val="22"/>
        </w:rPr>
        <w:t xml:space="preserve">Artículo 162. </w:t>
      </w:r>
      <w:r w:rsidRPr="00DE0C45">
        <w:rPr>
          <w:rFonts w:ascii="Palatino Linotype" w:hAnsi="Palatino Linotype" w:cs="Bookman Old Style"/>
          <w:i/>
          <w:sz w:val="22"/>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14:paraId="37E78930" w14:textId="77777777" w:rsidR="00752E39" w:rsidRPr="00565E3E" w:rsidRDefault="00752E39" w:rsidP="00752E39">
      <w:pPr>
        <w:pStyle w:val="Prrafodelista"/>
        <w:spacing w:line="360" w:lineRule="auto"/>
        <w:ind w:left="0"/>
        <w:jc w:val="both"/>
        <w:rPr>
          <w:rFonts w:ascii="Palatino Linotype" w:hAnsi="Palatino Linotype"/>
          <w:lang w:eastAsia="en-US"/>
        </w:rPr>
      </w:pPr>
      <w:r>
        <w:rPr>
          <w:rFonts w:ascii="Palatino Linotype" w:hAnsi="Palatino Linotype"/>
          <w:lang w:eastAsia="en-US"/>
        </w:rPr>
        <w:t xml:space="preserve"> </w:t>
      </w:r>
    </w:p>
    <w:p w14:paraId="4886BBBF" w14:textId="77777777" w:rsidR="00752E39" w:rsidRPr="001F6745" w:rsidRDefault="00752E39" w:rsidP="00752E39">
      <w:pPr>
        <w:pStyle w:val="Prrafodelista"/>
        <w:numPr>
          <w:ilvl w:val="0"/>
          <w:numId w:val="32"/>
        </w:numPr>
        <w:spacing w:line="360" w:lineRule="auto"/>
        <w:ind w:left="0" w:firstLine="0"/>
        <w:jc w:val="both"/>
        <w:rPr>
          <w:rFonts w:ascii="Palatino Linotype" w:hAnsi="Palatino Linotype"/>
          <w:lang w:eastAsia="en-US"/>
        </w:rPr>
      </w:pPr>
      <w:r w:rsidRPr="001F6745">
        <w:rPr>
          <w:rFonts w:ascii="Palatino Linotype" w:hAnsi="Palatino Linotype"/>
          <w:lang w:eastAsia="en-US"/>
        </w:rPr>
        <w:t>Las unidades de transparencia deberán turnar las solicitudes de acceso a la información a las áreas correspondientes para que estas a su vez, manifestarán lo conducente; situación que no se materializó, puesto que el Titular de la Unidad de Transparencia fue omiso en realizar tal acción.</w:t>
      </w:r>
    </w:p>
    <w:p w14:paraId="73DD68E6" w14:textId="77777777" w:rsidR="00752E39" w:rsidRPr="001F6745" w:rsidRDefault="00752E39" w:rsidP="00752E39">
      <w:pPr>
        <w:pStyle w:val="Prrafodelista"/>
        <w:spacing w:line="360" w:lineRule="auto"/>
        <w:ind w:left="0"/>
        <w:jc w:val="both"/>
        <w:rPr>
          <w:rFonts w:ascii="Palatino Linotype" w:hAnsi="Palatino Linotype"/>
          <w:lang w:eastAsia="en-US"/>
        </w:rPr>
      </w:pPr>
    </w:p>
    <w:p w14:paraId="100E2995" w14:textId="77777777" w:rsidR="00752E39" w:rsidRPr="001F6745" w:rsidRDefault="00752E39" w:rsidP="00752E39">
      <w:pPr>
        <w:pStyle w:val="Prrafodelista"/>
        <w:numPr>
          <w:ilvl w:val="0"/>
          <w:numId w:val="32"/>
        </w:numPr>
        <w:spacing w:line="360" w:lineRule="auto"/>
        <w:ind w:left="0" w:firstLine="0"/>
        <w:jc w:val="both"/>
        <w:rPr>
          <w:rFonts w:ascii="Palatino Linotype" w:hAnsi="Palatino Linotype"/>
          <w:lang w:eastAsia="en-US"/>
        </w:rPr>
      </w:pPr>
      <w:r w:rsidRPr="001F6745">
        <w:rPr>
          <w:rFonts w:ascii="Palatino Linotype" w:hAnsi="Palatino Linotype"/>
          <w:lang w:eastAsia="en-US"/>
        </w:rPr>
        <w:t xml:space="preserve">La búsqueda exhaustiva y razonable de la información con su debida comprobación, es una herramienta que permite brindar mayor certeza a los </w:t>
      </w:r>
      <w:r w:rsidRPr="001F6745">
        <w:rPr>
          <w:rFonts w:ascii="Palatino Linotype" w:hAnsi="Palatino Linotype"/>
          <w:lang w:eastAsia="en-US"/>
        </w:rPr>
        <w:lastRenderedPageBreak/>
        <w:t>particulares sobre las acciones que realizan los sujetos obligados para atender las solicitudes de información. Asimismo, con dicha herramienta se refleja el grado de compromiso que tienen como autoridades para el debido cumplimiento y tutela del derecho constitucional y convencionalmente reconocido que es el derecho de acceso a la información.</w:t>
      </w:r>
    </w:p>
    <w:p w14:paraId="0A5DED82" w14:textId="77777777" w:rsidR="00752E39" w:rsidRPr="001F6745" w:rsidRDefault="00752E39" w:rsidP="00752E39">
      <w:pPr>
        <w:pStyle w:val="Prrafodelista"/>
        <w:ind w:left="0"/>
        <w:rPr>
          <w:rFonts w:ascii="Palatino Linotype" w:hAnsi="Palatino Linotype"/>
          <w:lang w:eastAsia="en-US"/>
        </w:rPr>
      </w:pPr>
    </w:p>
    <w:p w14:paraId="506D466E" w14:textId="77777777" w:rsidR="00752E39" w:rsidRPr="001F6745" w:rsidRDefault="00752E39" w:rsidP="00752E39">
      <w:pPr>
        <w:pStyle w:val="Prrafodelista"/>
        <w:numPr>
          <w:ilvl w:val="0"/>
          <w:numId w:val="32"/>
        </w:numPr>
        <w:spacing w:line="360" w:lineRule="auto"/>
        <w:ind w:left="0" w:firstLine="0"/>
        <w:jc w:val="both"/>
        <w:rPr>
          <w:rFonts w:ascii="Palatino Linotype" w:hAnsi="Palatino Linotype"/>
          <w:lang w:eastAsia="en-US"/>
        </w:rPr>
      </w:pPr>
      <w:r w:rsidRPr="001F6745">
        <w:rPr>
          <w:rFonts w:ascii="Palatino Linotype" w:hAnsi="Palatino Linotype"/>
          <w:lang w:eastAsia="en-US"/>
        </w:rPr>
        <w:t>La falta de carteo o turno de las Unidades de Transparencia a las diferentes áreas que integran la estructura orgánica de los Sujetos Obligados, podrían causar una afectación o restricción al derecho ejercido por los particulares.</w:t>
      </w:r>
    </w:p>
    <w:p w14:paraId="0B33B844" w14:textId="77777777" w:rsidR="00752E39" w:rsidRPr="001F6745" w:rsidRDefault="00752E39" w:rsidP="00752E39">
      <w:pPr>
        <w:pStyle w:val="Prrafodelista"/>
        <w:ind w:left="0"/>
        <w:rPr>
          <w:rFonts w:ascii="Palatino Linotype" w:hAnsi="Palatino Linotype"/>
          <w:lang w:eastAsia="en-US"/>
        </w:rPr>
      </w:pPr>
    </w:p>
    <w:p w14:paraId="5A30B50F" w14:textId="77777777" w:rsidR="00752E39" w:rsidRPr="001F6745" w:rsidRDefault="00752E39" w:rsidP="00752E39">
      <w:pPr>
        <w:pStyle w:val="Prrafodelista"/>
        <w:numPr>
          <w:ilvl w:val="0"/>
          <w:numId w:val="32"/>
        </w:numPr>
        <w:spacing w:line="360" w:lineRule="auto"/>
        <w:ind w:left="0" w:firstLine="0"/>
        <w:jc w:val="both"/>
        <w:rPr>
          <w:rFonts w:ascii="Palatino Linotype" w:hAnsi="Palatino Linotype"/>
          <w:lang w:eastAsia="en-US"/>
        </w:rPr>
      </w:pPr>
      <w:r w:rsidRPr="001F6745">
        <w:rPr>
          <w:rFonts w:ascii="Palatino Linotype" w:hAnsi="Palatino Linotype"/>
          <w:lang w:eastAsia="en-US"/>
        </w:rPr>
        <w:t>Es necesario que los Sujetos Obligados, a efecto de brindar certeza jurídica y correcta tutela al derecho accionado por los particulares realicen una correcta búsqueda en todas las áreas que de acuerdo a sus funciones atribuciones y competencias deban generar, administrar y poseer la información de interés para los particulares.</w:t>
      </w:r>
    </w:p>
    <w:p w14:paraId="199EEEAC" w14:textId="77777777" w:rsidR="00752E39" w:rsidRPr="001F6745" w:rsidRDefault="00752E39" w:rsidP="00752E39">
      <w:pPr>
        <w:pStyle w:val="Prrafodelista"/>
        <w:ind w:left="0"/>
        <w:rPr>
          <w:rFonts w:ascii="Palatino Linotype" w:hAnsi="Palatino Linotype"/>
        </w:rPr>
      </w:pPr>
    </w:p>
    <w:p w14:paraId="0136F762" w14:textId="77777777" w:rsidR="00752E39" w:rsidRDefault="00752E39" w:rsidP="00752E39">
      <w:pPr>
        <w:pStyle w:val="Prrafodelista"/>
        <w:numPr>
          <w:ilvl w:val="0"/>
          <w:numId w:val="32"/>
        </w:numPr>
        <w:spacing w:line="360" w:lineRule="auto"/>
        <w:ind w:left="0" w:firstLine="0"/>
        <w:jc w:val="both"/>
        <w:rPr>
          <w:rFonts w:ascii="Palatino Linotype" w:eastAsia="Calibri" w:hAnsi="Palatino Linotype" w:cs="Arial"/>
        </w:rPr>
      </w:pPr>
      <w:r>
        <w:rPr>
          <w:rFonts w:ascii="Palatino Linotype" w:eastAsia="Calibri" w:hAnsi="Palatino Linotype" w:cs="Arial"/>
        </w:rPr>
        <w:t>Es así que, los Titulares de las Unidades de Transparencia, al recibir una solicitud deben recibir, tramitar y dar respuesta a las solicitudes de acceso a la información, tal y como lo dispone la fracción II y IV del artículo 53 de la Ley de Transparencia y Acceso a la Información Pública del Estado de México y Municipios:</w:t>
      </w:r>
    </w:p>
    <w:p w14:paraId="34BD153D" w14:textId="77777777" w:rsidR="00752E39" w:rsidRPr="00555D99" w:rsidRDefault="00752E39" w:rsidP="00752E39">
      <w:pPr>
        <w:pStyle w:val="Prrafodelista"/>
        <w:rPr>
          <w:rFonts w:ascii="Palatino Linotype" w:eastAsia="Calibri" w:hAnsi="Palatino Linotype" w:cs="Arial"/>
          <w:sz w:val="22"/>
        </w:rPr>
      </w:pPr>
    </w:p>
    <w:p w14:paraId="54E48633" w14:textId="77777777" w:rsidR="00752E39" w:rsidRPr="00555D99" w:rsidRDefault="00752E39" w:rsidP="00752E39">
      <w:pPr>
        <w:pStyle w:val="Prrafodelista"/>
        <w:spacing w:line="360" w:lineRule="auto"/>
        <w:ind w:left="567" w:right="822"/>
        <w:jc w:val="both"/>
        <w:rPr>
          <w:rFonts w:ascii="Palatino Linotype" w:hAnsi="Palatino Linotype"/>
          <w:i/>
          <w:sz w:val="22"/>
        </w:rPr>
      </w:pPr>
      <w:r w:rsidRPr="00555D99">
        <w:rPr>
          <w:rFonts w:ascii="Palatino Linotype" w:hAnsi="Palatino Linotype"/>
          <w:i/>
          <w:sz w:val="22"/>
        </w:rPr>
        <w:t xml:space="preserve">Artículo 53. Las Unidades de Transparencia tendrán las siguientes funciones: </w:t>
      </w:r>
    </w:p>
    <w:p w14:paraId="5DFD2AFB" w14:textId="77777777" w:rsidR="00752E39" w:rsidRPr="00555D99" w:rsidRDefault="00752E39" w:rsidP="00752E39">
      <w:pPr>
        <w:pStyle w:val="Prrafodelista"/>
        <w:spacing w:line="360" w:lineRule="auto"/>
        <w:ind w:left="567" w:right="822"/>
        <w:jc w:val="both"/>
        <w:rPr>
          <w:rFonts w:ascii="Palatino Linotype" w:hAnsi="Palatino Linotype"/>
          <w:i/>
          <w:sz w:val="22"/>
        </w:rPr>
      </w:pPr>
      <w:r w:rsidRPr="00555D99">
        <w:rPr>
          <w:rFonts w:ascii="Palatino Linotype" w:hAnsi="Palatino Linotype"/>
          <w:i/>
          <w:sz w:val="22"/>
        </w:rPr>
        <w:t>I. …</w:t>
      </w:r>
    </w:p>
    <w:p w14:paraId="5466B640" w14:textId="77777777" w:rsidR="00752E39" w:rsidRPr="00555D99" w:rsidRDefault="00752E39" w:rsidP="00752E39">
      <w:pPr>
        <w:pStyle w:val="Prrafodelista"/>
        <w:spacing w:line="360" w:lineRule="auto"/>
        <w:ind w:left="567" w:right="822"/>
        <w:jc w:val="both"/>
        <w:rPr>
          <w:rFonts w:ascii="Palatino Linotype" w:hAnsi="Palatino Linotype"/>
          <w:i/>
          <w:sz w:val="22"/>
        </w:rPr>
      </w:pPr>
      <w:r w:rsidRPr="00555D99">
        <w:rPr>
          <w:rFonts w:ascii="Palatino Linotype" w:hAnsi="Palatino Linotype"/>
          <w:i/>
          <w:sz w:val="22"/>
        </w:rPr>
        <w:t>II. Recibir, tramitar y dar respuesta a las solicitudes de acceso a la información;</w:t>
      </w:r>
    </w:p>
    <w:p w14:paraId="036A91A4" w14:textId="77777777" w:rsidR="00752E39" w:rsidRPr="00555D99" w:rsidRDefault="00752E39" w:rsidP="00752E39">
      <w:pPr>
        <w:pStyle w:val="Prrafodelista"/>
        <w:spacing w:line="360" w:lineRule="auto"/>
        <w:ind w:left="567" w:right="822"/>
        <w:jc w:val="both"/>
        <w:rPr>
          <w:rFonts w:ascii="Palatino Linotype" w:hAnsi="Palatino Linotype"/>
          <w:i/>
          <w:sz w:val="22"/>
        </w:rPr>
      </w:pPr>
      <w:r w:rsidRPr="00555D99">
        <w:rPr>
          <w:rFonts w:ascii="Palatino Linotype" w:hAnsi="Palatino Linotype"/>
          <w:i/>
          <w:sz w:val="22"/>
        </w:rPr>
        <w:t>…</w:t>
      </w:r>
    </w:p>
    <w:p w14:paraId="2A61F2A2" w14:textId="77777777" w:rsidR="00752E39" w:rsidRPr="00555D99" w:rsidRDefault="00752E39" w:rsidP="00752E39">
      <w:pPr>
        <w:pStyle w:val="Prrafodelista"/>
        <w:spacing w:line="360" w:lineRule="auto"/>
        <w:ind w:left="567" w:right="822"/>
        <w:jc w:val="both"/>
        <w:rPr>
          <w:rFonts w:ascii="Palatino Linotype" w:eastAsia="Calibri" w:hAnsi="Palatino Linotype" w:cs="Arial"/>
          <w:i/>
          <w:sz w:val="22"/>
        </w:rPr>
      </w:pPr>
      <w:r w:rsidRPr="00555D99">
        <w:rPr>
          <w:rFonts w:ascii="Palatino Linotype" w:hAnsi="Palatino Linotype"/>
          <w:i/>
          <w:sz w:val="22"/>
        </w:rPr>
        <w:lastRenderedPageBreak/>
        <w:t>IV. Realizar, con efectividad, los trámites internos necesarios para la atención de las solicitudes de acceso a la información;</w:t>
      </w:r>
    </w:p>
    <w:p w14:paraId="0AA5F138" w14:textId="77777777" w:rsidR="00752E39" w:rsidRPr="00555D99" w:rsidRDefault="00752E39" w:rsidP="00752E39">
      <w:pPr>
        <w:rPr>
          <w:rFonts w:ascii="Palatino Linotype" w:eastAsia="Calibri" w:hAnsi="Palatino Linotype" w:cs="Arial"/>
          <w:sz w:val="22"/>
        </w:rPr>
      </w:pPr>
    </w:p>
    <w:p w14:paraId="08924CC3" w14:textId="6EEAE366" w:rsidR="00752E39" w:rsidRPr="00752E39" w:rsidRDefault="00752E39" w:rsidP="00752E39">
      <w:pPr>
        <w:pStyle w:val="Prrafodelista"/>
        <w:numPr>
          <w:ilvl w:val="0"/>
          <w:numId w:val="32"/>
        </w:numPr>
        <w:spacing w:line="360" w:lineRule="auto"/>
        <w:ind w:left="0" w:firstLine="0"/>
        <w:jc w:val="both"/>
        <w:rPr>
          <w:rFonts w:ascii="Palatino Linotype" w:eastAsia="Calibri" w:hAnsi="Palatino Linotype" w:cs="Arial"/>
        </w:rPr>
      </w:pPr>
      <w:r>
        <w:rPr>
          <w:rFonts w:ascii="Palatino Linotype" w:hAnsi="Palatino Linotype"/>
        </w:rPr>
        <w:t>En el presente asunto en particular, se aprecia que, el área que da respuesta a la solicitud es el Titular de la Unidad de Transparencia, es decir, no turnó la solicitud a todas las áreas que de acuerdo a sus funciones, atribuciones y competencias debe generar, administrar o poseer la información requerida por el particular, en consecuencia, no se realizó una correcta búsqueda exhaustiva y razonable de la información.</w:t>
      </w:r>
    </w:p>
    <w:p w14:paraId="296BFF7A" w14:textId="77777777" w:rsidR="006C5798" w:rsidRPr="006C5798" w:rsidRDefault="006C5798" w:rsidP="006C5798">
      <w:pPr>
        <w:pStyle w:val="Prrafodelista"/>
        <w:rPr>
          <w:rFonts w:ascii="Palatino Linotype" w:hAnsi="Palatino Linotype" w:cs="Arial"/>
          <w:color w:val="000000" w:themeColor="text1"/>
        </w:rPr>
      </w:pPr>
    </w:p>
    <w:p w14:paraId="2D7152CF" w14:textId="1BE766DD" w:rsidR="006C5798" w:rsidRDefault="00016603" w:rsidP="00016603">
      <w:pPr>
        <w:pStyle w:val="Prrafodelista"/>
        <w:spacing w:line="360" w:lineRule="auto"/>
        <w:ind w:left="0"/>
        <w:jc w:val="both"/>
        <w:rPr>
          <w:rFonts w:ascii="Palatino Linotype" w:hAnsi="Palatino Linotype" w:cs="Arial"/>
          <w:b/>
          <w:color w:val="000000" w:themeColor="text1"/>
        </w:rPr>
      </w:pPr>
      <w:r w:rsidRPr="00016603">
        <w:rPr>
          <w:rFonts w:ascii="Palatino Linotype" w:hAnsi="Palatino Linotype" w:cs="Arial"/>
          <w:b/>
          <w:color w:val="000000" w:themeColor="text1"/>
        </w:rPr>
        <w:t>II. D</w:t>
      </w:r>
      <w:r w:rsidR="00077759">
        <w:rPr>
          <w:rFonts w:ascii="Palatino Linotype" w:hAnsi="Palatino Linotype" w:cs="Arial"/>
          <w:b/>
          <w:color w:val="000000" w:themeColor="text1"/>
        </w:rPr>
        <w:t>e los permisos o licencias de construcción</w:t>
      </w:r>
      <w:r>
        <w:rPr>
          <w:rFonts w:ascii="Palatino Linotype" w:hAnsi="Palatino Linotype" w:cs="Arial"/>
          <w:b/>
          <w:color w:val="000000" w:themeColor="text1"/>
        </w:rPr>
        <w:t>.</w:t>
      </w:r>
    </w:p>
    <w:p w14:paraId="1560D838" w14:textId="48A063EB" w:rsidR="00071DB4" w:rsidRDefault="00071DB4" w:rsidP="00E74B41">
      <w:pPr>
        <w:pStyle w:val="Prrafodelista"/>
        <w:numPr>
          <w:ilvl w:val="0"/>
          <w:numId w:val="32"/>
        </w:numPr>
        <w:spacing w:line="360" w:lineRule="auto"/>
        <w:ind w:left="0" w:firstLine="0"/>
        <w:jc w:val="both"/>
        <w:rPr>
          <w:rFonts w:ascii="Palatino Linotype" w:hAnsi="Palatino Linotype" w:cs="Arial"/>
          <w:color w:val="000000" w:themeColor="text1"/>
        </w:rPr>
      </w:pPr>
      <w:r>
        <w:rPr>
          <w:rFonts w:ascii="Palatino Linotype" w:hAnsi="Palatino Linotype" w:cs="Arial"/>
          <w:color w:val="000000" w:themeColor="text1"/>
        </w:rPr>
        <w:t>El Sujeto Obligado en su respuesta se declaró incompetente para generar, administrar o poseer la información requerida, orientando al Recurrente que formule su solicitud ante la Secretaría de Desarrollo Urbano y Obra Pública del Gobierno del Estado de México.</w:t>
      </w:r>
    </w:p>
    <w:p w14:paraId="06E618C1" w14:textId="77777777" w:rsidR="00071DB4" w:rsidRDefault="00071DB4" w:rsidP="00071DB4">
      <w:pPr>
        <w:pStyle w:val="Prrafodelista"/>
        <w:spacing w:line="360" w:lineRule="auto"/>
        <w:ind w:left="0"/>
        <w:jc w:val="both"/>
        <w:rPr>
          <w:rFonts w:ascii="Palatino Linotype" w:hAnsi="Palatino Linotype" w:cs="Arial"/>
          <w:color w:val="000000" w:themeColor="text1"/>
        </w:rPr>
      </w:pPr>
    </w:p>
    <w:p w14:paraId="2F0CF826" w14:textId="75DA3D3D" w:rsidR="00071DB4" w:rsidRDefault="00071DB4" w:rsidP="00E74B41">
      <w:pPr>
        <w:pStyle w:val="Prrafodelista"/>
        <w:numPr>
          <w:ilvl w:val="0"/>
          <w:numId w:val="32"/>
        </w:numPr>
        <w:spacing w:line="360" w:lineRule="auto"/>
        <w:ind w:left="0" w:firstLine="0"/>
        <w:jc w:val="both"/>
        <w:rPr>
          <w:rFonts w:ascii="Palatino Linotype" w:hAnsi="Palatino Linotype" w:cs="Arial"/>
          <w:color w:val="000000" w:themeColor="text1"/>
        </w:rPr>
      </w:pPr>
      <w:r>
        <w:rPr>
          <w:rFonts w:ascii="Palatino Linotype" w:hAnsi="Palatino Linotype" w:cs="Arial"/>
          <w:color w:val="000000" w:themeColor="text1"/>
        </w:rPr>
        <w:t>Para determinar la fuente obligacional del Sujeto Obligado, es necesario traer a contexto la Ley Orgánica Municipal del Estado de México</w:t>
      </w:r>
      <w:r>
        <w:rPr>
          <w:rStyle w:val="Refdenotaalpie"/>
          <w:rFonts w:ascii="Palatino Linotype" w:hAnsi="Palatino Linotype" w:cs="Arial"/>
          <w:color w:val="000000" w:themeColor="text1"/>
        </w:rPr>
        <w:footnoteReference w:id="3"/>
      </w:r>
    </w:p>
    <w:p w14:paraId="3D2F8999" w14:textId="77777777" w:rsidR="00071DB4" w:rsidRPr="00071DB4" w:rsidRDefault="00071DB4" w:rsidP="00071DB4">
      <w:pPr>
        <w:pStyle w:val="Prrafodelista"/>
        <w:rPr>
          <w:rFonts w:ascii="Palatino Linotype" w:hAnsi="Palatino Linotype" w:cs="Arial"/>
          <w:color w:val="000000" w:themeColor="text1"/>
        </w:rPr>
      </w:pPr>
    </w:p>
    <w:p w14:paraId="5F1F8F83" w14:textId="77777777" w:rsidR="00071DB4" w:rsidRPr="00071DB4" w:rsidRDefault="00071DB4" w:rsidP="00071DB4">
      <w:pPr>
        <w:pStyle w:val="Prrafodelista"/>
        <w:spacing w:line="360" w:lineRule="auto"/>
        <w:ind w:left="567" w:right="616"/>
        <w:jc w:val="center"/>
        <w:rPr>
          <w:rFonts w:ascii="Palatino Linotype" w:hAnsi="Palatino Linotype"/>
          <w:b/>
          <w:i/>
          <w:sz w:val="22"/>
          <w:szCs w:val="22"/>
        </w:rPr>
      </w:pPr>
      <w:r w:rsidRPr="00071DB4">
        <w:rPr>
          <w:rFonts w:ascii="Palatino Linotype" w:hAnsi="Palatino Linotype"/>
          <w:b/>
          <w:i/>
          <w:sz w:val="22"/>
          <w:szCs w:val="22"/>
        </w:rPr>
        <w:t>CAPITULO TERCERO</w:t>
      </w:r>
    </w:p>
    <w:p w14:paraId="4A52D1F7" w14:textId="77777777" w:rsidR="00071DB4" w:rsidRPr="00071DB4" w:rsidRDefault="00071DB4" w:rsidP="00071DB4">
      <w:pPr>
        <w:pStyle w:val="Prrafodelista"/>
        <w:spacing w:line="360" w:lineRule="auto"/>
        <w:ind w:left="567" w:right="616"/>
        <w:jc w:val="center"/>
        <w:rPr>
          <w:rFonts w:ascii="Palatino Linotype" w:hAnsi="Palatino Linotype"/>
          <w:b/>
          <w:i/>
          <w:sz w:val="22"/>
          <w:szCs w:val="22"/>
        </w:rPr>
      </w:pPr>
      <w:r w:rsidRPr="00071DB4">
        <w:rPr>
          <w:rFonts w:ascii="Palatino Linotype" w:hAnsi="Palatino Linotype"/>
          <w:b/>
          <w:i/>
          <w:sz w:val="22"/>
          <w:szCs w:val="22"/>
        </w:rPr>
        <w:t>ATRIBUCIONES DE LOS AYUNTAMIENTOS</w:t>
      </w:r>
    </w:p>
    <w:p w14:paraId="76270B17" w14:textId="52C584AC" w:rsidR="00071DB4" w:rsidRPr="00071DB4" w:rsidRDefault="00071DB4" w:rsidP="00071DB4">
      <w:pPr>
        <w:pStyle w:val="Prrafodelista"/>
        <w:spacing w:line="360" w:lineRule="auto"/>
        <w:ind w:left="567" w:right="616"/>
        <w:jc w:val="both"/>
        <w:rPr>
          <w:rFonts w:ascii="Palatino Linotype" w:hAnsi="Palatino Linotype"/>
          <w:i/>
          <w:sz w:val="22"/>
          <w:szCs w:val="22"/>
        </w:rPr>
      </w:pPr>
      <w:r w:rsidRPr="00071DB4">
        <w:rPr>
          <w:rFonts w:ascii="Palatino Linotype" w:hAnsi="Palatino Linotype"/>
          <w:i/>
          <w:sz w:val="22"/>
          <w:szCs w:val="22"/>
        </w:rPr>
        <w:t>Artículo 31.- Son atribuciones de los ayuntamientos:</w:t>
      </w:r>
    </w:p>
    <w:p w14:paraId="7E7FADF2" w14:textId="06E81E93" w:rsidR="00071DB4" w:rsidRPr="00071DB4" w:rsidRDefault="00071DB4" w:rsidP="00071DB4">
      <w:pPr>
        <w:pStyle w:val="Prrafodelista"/>
        <w:spacing w:line="360" w:lineRule="auto"/>
        <w:ind w:left="567" w:right="616"/>
        <w:jc w:val="both"/>
        <w:rPr>
          <w:rFonts w:ascii="Palatino Linotype" w:hAnsi="Palatino Linotype" w:cs="Arial"/>
          <w:i/>
          <w:color w:val="000000" w:themeColor="text1"/>
          <w:sz w:val="22"/>
          <w:szCs w:val="22"/>
        </w:rPr>
      </w:pPr>
      <w:r w:rsidRPr="00071DB4">
        <w:rPr>
          <w:rFonts w:ascii="Palatino Linotype" w:hAnsi="Palatino Linotype"/>
          <w:i/>
          <w:sz w:val="22"/>
          <w:szCs w:val="22"/>
        </w:rPr>
        <w:t>…</w:t>
      </w:r>
    </w:p>
    <w:p w14:paraId="0A81AC8F" w14:textId="77777777" w:rsidR="00071DB4" w:rsidRPr="00071DB4" w:rsidRDefault="00071DB4" w:rsidP="00071DB4">
      <w:pPr>
        <w:spacing w:line="360" w:lineRule="auto"/>
        <w:ind w:left="567" w:right="616"/>
        <w:jc w:val="both"/>
        <w:rPr>
          <w:rFonts w:ascii="Palatino Linotype" w:hAnsi="Palatino Linotype"/>
          <w:i/>
          <w:sz w:val="22"/>
          <w:szCs w:val="22"/>
        </w:rPr>
      </w:pPr>
      <w:r w:rsidRPr="00BF08BD">
        <w:rPr>
          <w:rFonts w:ascii="Palatino Linotype" w:hAnsi="Palatino Linotype"/>
          <w:b/>
          <w:i/>
          <w:sz w:val="22"/>
          <w:szCs w:val="22"/>
        </w:rPr>
        <w:lastRenderedPageBreak/>
        <w:t>XXIV Quáter. Otorgar licencias de construcción</w:t>
      </w:r>
      <w:r w:rsidRPr="00071DB4">
        <w:rPr>
          <w:rFonts w:ascii="Palatino Linotype" w:hAnsi="Palatino Linotype"/>
          <w:i/>
          <w:sz w:val="22"/>
          <w:szCs w:val="22"/>
        </w:rPr>
        <w:t xml:space="preserve"> y permisos de funcionamiento de unidades económicas o establecimientos destinados a la enajenación, reparación o mantenimiento de vehículos automotores usados y autopartes nuevas y usadas, así como de parques y desarrollos industriales, urbanos y de servicios de conformidad con la Evaluación de Impacto Estatal. </w:t>
      </w:r>
    </w:p>
    <w:p w14:paraId="57EA481F" w14:textId="77777777" w:rsidR="00071DB4" w:rsidRPr="00071DB4" w:rsidRDefault="00071DB4" w:rsidP="00071DB4">
      <w:pPr>
        <w:spacing w:line="360" w:lineRule="auto"/>
        <w:ind w:left="567" w:right="616"/>
        <w:jc w:val="both"/>
        <w:rPr>
          <w:rFonts w:ascii="Palatino Linotype" w:hAnsi="Palatino Linotype"/>
          <w:i/>
          <w:sz w:val="22"/>
          <w:szCs w:val="22"/>
        </w:rPr>
      </w:pPr>
    </w:p>
    <w:p w14:paraId="51DDAF91" w14:textId="40A53381" w:rsidR="00071DB4" w:rsidRPr="00071DB4" w:rsidRDefault="00071DB4" w:rsidP="00071DB4">
      <w:pPr>
        <w:spacing w:line="360" w:lineRule="auto"/>
        <w:ind w:left="567" w:right="616"/>
        <w:jc w:val="both"/>
        <w:rPr>
          <w:rFonts w:ascii="Palatino Linotype" w:hAnsi="Palatino Linotype"/>
          <w:i/>
          <w:sz w:val="22"/>
          <w:szCs w:val="22"/>
        </w:rPr>
      </w:pPr>
      <w:r w:rsidRPr="00071DB4">
        <w:rPr>
          <w:rFonts w:ascii="Palatino Linotype" w:hAnsi="Palatino Linotype"/>
          <w:i/>
          <w:sz w:val="22"/>
          <w:szCs w:val="22"/>
        </w:rPr>
        <w:t>Para los efectos de la presente fracción, la licencia o permiso correspondiente se expedirá en un plazo no mayor a diez días hábiles contados a partir de la presentación del Dictamen de Giro aprobado.</w:t>
      </w:r>
    </w:p>
    <w:p w14:paraId="1CB5AFEF" w14:textId="77777777" w:rsidR="00071DB4" w:rsidRPr="00071DB4" w:rsidRDefault="00071DB4" w:rsidP="00071DB4"/>
    <w:p w14:paraId="44505424" w14:textId="271F149E" w:rsidR="00071DB4" w:rsidRPr="00BF08BD" w:rsidRDefault="00BF08BD" w:rsidP="001A1B09">
      <w:pPr>
        <w:pStyle w:val="Prrafodelista"/>
        <w:numPr>
          <w:ilvl w:val="0"/>
          <w:numId w:val="32"/>
        </w:numPr>
        <w:spacing w:line="360" w:lineRule="auto"/>
        <w:ind w:left="0" w:firstLine="0"/>
        <w:jc w:val="both"/>
        <w:rPr>
          <w:rFonts w:ascii="Palatino Linotype" w:hAnsi="Palatino Linotype" w:cs="Arial"/>
          <w:color w:val="000000" w:themeColor="text1"/>
        </w:rPr>
      </w:pPr>
      <w:r w:rsidRPr="00BF08BD">
        <w:rPr>
          <w:rFonts w:ascii="Palatino Linotype" w:hAnsi="Palatino Linotype" w:cs="Arial"/>
          <w:color w:val="000000" w:themeColor="text1"/>
        </w:rPr>
        <w:t xml:space="preserve">Del ordenamiento legal citado, se desprende que, los Ayuntamientos tienen la facultad de expedir licencias de construcción, entre otros, a </w:t>
      </w:r>
      <w:r w:rsidRPr="00AF0DC4">
        <w:rPr>
          <w:rFonts w:ascii="Palatino Linotype" w:hAnsi="Palatino Linotype" w:cs="Arial"/>
          <w:b/>
          <w:color w:val="000000" w:themeColor="text1"/>
        </w:rPr>
        <w:t>desarrollos urbanos</w:t>
      </w:r>
      <w:r w:rsidRPr="00BF08BD">
        <w:rPr>
          <w:rFonts w:ascii="Palatino Linotype" w:hAnsi="Palatino Linotype" w:cs="Arial"/>
          <w:color w:val="000000" w:themeColor="text1"/>
        </w:rPr>
        <w:t xml:space="preserve">. En el mismo sentido, </w:t>
      </w:r>
      <w:r w:rsidR="00071DB4" w:rsidRPr="00BF08BD">
        <w:rPr>
          <w:rFonts w:ascii="Palatino Linotype" w:hAnsi="Palatino Linotype" w:cs="Arial"/>
          <w:color w:val="000000" w:themeColor="text1"/>
        </w:rPr>
        <w:t>el artículo 18.20 del Código Administrativo del Estado de México</w:t>
      </w:r>
      <w:r>
        <w:rPr>
          <w:rStyle w:val="Refdenotaalpie"/>
          <w:rFonts w:ascii="Palatino Linotype" w:hAnsi="Palatino Linotype" w:cs="Arial"/>
          <w:color w:val="000000" w:themeColor="text1"/>
        </w:rPr>
        <w:footnoteReference w:id="4"/>
      </w:r>
      <w:r w:rsidR="00071DB4" w:rsidRPr="00BF08BD">
        <w:rPr>
          <w:rFonts w:ascii="Palatino Linotype" w:hAnsi="Palatino Linotype" w:cs="Arial"/>
          <w:color w:val="000000" w:themeColor="text1"/>
        </w:rPr>
        <w:t>, el cual establece lo siguiente:</w:t>
      </w:r>
      <w:r>
        <w:rPr>
          <w:rFonts w:ascii="Palatino Linotype" w:hAnsi="Palatino Linotype" w:cs="Arial"/>
          <w:color w:val="000000" w:themeColor="text1"/>
        </w:rPr>
        <w:t xml:space="preserve"> </w:t>
      </w:r>
    </w:p>
    <w:p w14:paraId="4FBD3428" w14:textId="77777777" w:rsidR="00071DB4" w:rsidRPr="00555D99" w:rsidRDefault="00071DB4" w:rsidP="00071DB4">
      <w:pPr>
        <w:pStyle w:val="Prrafodelista"/>
        <w:rPr>
          <w:rFonts w:ascii="Palatino Linotype" w:hAnsi="Palatino Linotype" w:cs="Arial"/>
          <w:color w:val="000000" w:themeColor="text1"/>
          <w:sz w:val="22"/>
        </w:rPr>
      </w:pPr>
    </w:p>
    <w:p w14:paraId="3202CA2D" w14:textId="26AA0E81" w:rsidR="00071DB4" w:rsidRPr="00555D99" w:rsidRDefault="00071DB4" w:rsidP="00071DB4">
      <w:pPr>
        <w:pStyle w:val="Prrafodelista"/>
        <w:spacing w:line="360" w:lineRule="auto"/>
        <w:ind w:left="0"/>
        <w:jc w:val="center"/>
        <w:rPr>
          <w:rFonts w:ascii="Palatino Linotype" w:hAnsi="Palatino Linotype"/>
          <w:b/>
          <w:i/>
          <w:sz w:val="22"/>
        </w:rPr>
      </w:pPr>
      <w:r w:rsidRPr="00555D99">
        <w:rPr>
          <w:rFonts w:ascii="Palatino Linotype" w:hAnsi="Palatino Linotype"/>
          <w:b/>
          <w:i/>
          <w:sz w:val="22"/>
        </w:rPr>
        <w:t>TÍTULO SEGUNDO</w:t>
      </w:r>
    </w:p>
    <w:p w14:paraId="5F5A800B" w14:textId="64FB43A7" w:rsidR="00071DB4" w:rsidRPr="00555D99" w:rsidRDefault="00071DB4" w:rsidP="00071DB4">
      <w:pPr>
        <w:pStyle w:val="Prrafodelista"/>
        <w:spacing w:line="360" w:lineRule="auto"/>
        <w:ind w:left="0"/>
        <w:jc w:val="center"/>
        <w:rPr>
          <w:rFonts w:ascii="Palatino Linotype" w:hAnsi="Palatino Linotype"/>
          <w:b/>
          <w:i/>
          <w:sz w:val="22"/>
        </w:rPr>
      </w:pPr>
      <w:r w:rsidRPr="00555D99">
        <w:rPr>
          <w:rFonts w:ascii="Palatino Linotype" w:hAnsi="Palatino Linotype"/>
          <w:b/>
          <w:i/>
          <w:sz w:val="22"/>
        </w:rPr>
        <w:t>DE LAS LICENCIAS, PERMISOS Y CONSTANCIAS</w:t>
      </w:r>
    </w:p>
    <w:p w14:paraId="48999B38" w14:textId="165F40E0" w:rsidR="00071DB4" w:rsidRPr="00555D99" w:rsidRDefault="00071DB4" w:rsidP="00071DB4">
      <w:pPr>
        <w:pStyle w:val="Prrafodelista"/>
        <w:spacing w:line="360" w:lineRule="auto"/>
        <w:ind w:left="0"/>
        <w:jc w:val="center"/>
        <w:rPr>
          <w:rFonts w:ascii="Palatino Linotype" w:hAnsi="Palatino Linotype"/>
          <w:b/>
          <w:i/>
          <w:sz w:val="22"/>
        </w:rPr>
      </w:pPr>
      <w:r w:rsidRPr="00555D99">
        <w:rPr>
          <w:rFonts w:ascii="Palatino Linotype" w:hAnsi="Palatino Linotype"/>
          <w:b/>
          <w:i/>
          <w:sz w:val="22"/>
        </w:rPr>
        <w:t>CAPÍTULO PRIMERO</w:t>
      </w:r>
    </w:p>
    <w:p w14:paraId="1BF2E162" w14:textId="47E49161" w:rsidR="00071DB4" w:rsidRPr="00555D99" w:rsidRDefault="00071DB4" w:rsidP="00071DB4">
      <w:pPr>
        <w:pStyle w:val="Prrafodelista"/>
        <w:spacing w:line="360" w:lineRule="auto"/>
        <w:ind w:left="0"/>
        <w:jc w:val="center"/>
        <w:rPr>
          <w:rFonts w:ascii="Palatino Linotype" w:hAnsi="Palatino Linotype" w:cs="Arial"/>
          <w:b/>
          <w:i/>
          <w:color w:val="000000" w:themeColor="text1"/>
          <w:sz w:val="22"/>
        </w:rPr>
      </w:pPr>
      <w:r w:rsidRPr="00555D99">
        <w:rPr>
          <w:rFonts w:ascii="Palatino Linotype" w:hAnsi="Palatino Linotype"/>
          <w:b/>
          <w:i/>
          <w:sz w:val="22"/>
        </w:rPr>
        <w:t>DE LAS LICENCIAS DE CONSTRUCCIÓN</w:t>
      </w:r>
    </w:p>
    <w:p w14:paraId="4FB3F37E" w14:textId="77777777" w:rsidR="00071DB4" w:rsidRPr="00071DB4" w:rsidRDefault="00071DB4" w:rsidP="00071DB4">
      <w:pPr>
        <w:pStyle w:val="Prrafodelista"/>
        <w:rPr>
          <w:rFonts w:ascii="Palatino Linotype" w:hAnsi="Palatino Linotype" w:cs="Arial"/>
          <w:color w:val="000000" w:themeColor="text1"/>
        </w:rPr>
      </w:pPr>
    </w:p>
    <w:p w14:paraId="495C0B16" w14:textId="77777777" w:rsidR="00071DB4" w:rsidRPr="00071DB4" w:rsidRDefault="00071DB4" w:rsidP="00071DB4">
      <w:pPr>
        <w:pStyle w:val="Prrafodelista"/>
        <w:spacing w:line="360" w:lineRule="auto"/>
        <w:ind w:left="567" w:right="616"/>
        <w:jc w:val="both"/>
        <w:rPr>
          <w:rFonts w:ascii="Palatino Linotype" w:hAnsi="Palatino Linotype"/>
          <w:i/>
          <w:sz w:val="22"/>
        </w:rPr>
      </w:pPr>
      <w:r w:rsidRPr="00071DB4">
        <w:rPr>
          <w:rFonts w:ascii="Palatino Linotype" w:hAnsi="Palatino Linotype"/>
          <w:i/>
          <w:sz w:val="22"/>
        </w:rPr>
        <w:t xml:space="preserve">Artículo 18.20.- La licencia de construcción tiene por objeto autorizar: </w:t>
      </w:r>
    </w:p>
    <w:p w14:paraId="18B22821" w14:textId="77777777" w:rsidR="00071DB4" w:rsidRPr="00071DB4" w:rsidRDefault="00071DB4" w:rsidP="00071DB4">
      <w:pPr>
        <w:pStyle w:val="Prrafodelista"/>
        <w:spacing w:line="360" w:lineRule="auto"/>
        <w:ind w:left="567" w:right="616"/>
        <w:jc w:val="both"/>
        <w:rPr>
          <w:rFonts w:ascii="Palatino Linotype" w:hAnsi="Palatino Linotype"/>
          <w:i/>
          <w:sz w:val="22"/>
        </w:rPr>
      </w:pPr>
      <w:r w:rsidRPr="00071DB4">
        <w:rPr>
          <w:rFonts w:ascii="Palatino Linotype" w:hAnsi="Palatino Linotype"/>
          <w:i/>
          <w:sz w:val="22"/>
        </w:rPr>
        <w:t xml:space="preserve">I. Obra nueva; </w:t>
      </w:r>
    </w:p>
    <w:p w14:paraId="435935F6" w14:textId="77777777" w:rsidR="00071DB4" w:rsidRPr="00071DB4" w:rsidRDefault="00071DB4" w:rsidP="00071DB4">
      <w:pPr>
        <w:pStyle w:val="Prrafodelista"/>
        <w:spacing w:line="360" w:lineRule="auto"/>
        <w:ind w:left="567" w:right="616"/>
        <w:jc w:val="both"/>
        <w:rPr>
          <w:rFonts w:ascii="Palatino Linotype" w:hAnsi="Palatino Linotype"/>
          <w:i/>
          <w:sz w:val="22"/>
        </w:rPr>
      </w:pPr>
      <w:r w:rsidRPr="00071DB4">
        <w:rPr>
          <w:rFonts w:ascii="Palatino Linotype" w:hAnsi="Palatino Linotype"/>
          <w:i/>
          <w:sz w:val="22"/>
        </w:rPr>
        <w:t xml:space="preserve">II. Ampliación, modificación o reparación que afecte elementos estructurales de la obra existente; </w:t>
      </w:r>
    </w:p>
    <w:p w14:paraId="235A935F" w14:textId="77777777" w:rsidR="00071DB4" w:rsidRPr="00071DB4" w:rsidRDefault="00071DB4" w:rsidP="00071DB4">
      <w:pPr>
        <w:pStyle w:val="Prrafodelista"/>
        <w:spacing w:line="360" w:lineRule="auto"/>
        <w:ind w:left="567" w:right="616"/>
        <w:jc w:val="both"/>
        <w:rPr>
          <w:rFonts w:ascii="Palatino Linotype" w:hAnsi="Palatino Linotype"/>
          <w:i/>
          <w:sz w:val="22"/>
        </w:rPr>
      </w:pPr>
      <w:r w:rsidRPr="00071DB4">
        <w:rPr>
          <w:rFonts w:ascii="Palatino Linotype" w:hAnsi="Palatino Linotype"/>
          <w:i/>
          <w:sz w:val="22"/>
        </w:rPr>
        <w:t xml:space="preserve">III. Demolición parcial o total; </w:t>
      </w:r>
    </w:p>
    <w:p w14:paraId="42C64650" w14:textId="77777777" w:rsidR="00071DB4" w:rsidRPr="00071DB4" w:rsidRDefault="00071DB4" w:rsidP="00071DB4">
      <w:pPr>
        <w:pStyle w:val="Prrafodelista"/>
        <w:spacing w:line="360" w:lineRule="auto"/>
        <w:ind w:left="567" w:right="616"/>
        <w:jc w:val="both"/>
        <w:rPr>
          <w:rFonts w:ascii="Palatino Linotype" w:hAnsi="Palatino Linotype"/>
          <w:i/>
          <w:sz w:val="22"/>
        </w:rPr>
      </w:pPr>
      <w:r w:rsidRPr="00071DB4">
        <w:rPr>
          <w:rFonts w:ascii="Palatino Linotype" w:hAnsi="Palatino Linotype"/>
          <w:i/>
          <w:sz w:val="22"/>
        </w:rPr>
        <w:lastRenderedPageBreak/>
        <w:t xml:space="preserve">IV. Excavación o relleno; </w:t>
      </w:r>
    </w:p>
    <w:p w14:paraId="2C3A44C1" w14:textId="77777777" w:rsidR="00071DB4" w:rsidRPr="00071DB4" w:rsidRDefault="00071DB4" w:rsidP="00071DB4">
      <w:pPr>
        <w:pStyle w:val="Prrafodelista"/>
        <w:spacing w:line="360" w:lineRule="auto"/>
        <w:ind w:left="567" w:right="616"/>
        <w:jc w:val="both"/>
        <w:rPr>
          <w:rFonts w:ascii="Palatino Linotype" w:hAnsi="Palatino Linotype"/>
          <w:i/>
          <w:sz w:val="22"/>
        </w:rPr>
      </w:pPr>
      <w:r w:rsidRPr="00071DB4">
        <w:rPr>
          <w:rFonts w:ascii="Palatino Linotype" w:hAnsi="Palatino Linotype"/>
          <w:i/>
          <w:sz w:val="22"/>
        </w:rPr>
        <w:t xml:space="preserve">V. Construcción de bardas; </w:t>
      </w:r>
    </w:p>
    <w:p w14:paraId="264D3A4A" w14:textId="77777777" w:rsidR="00071DB4" w:rsidRPr="00071DB4" w:rsidRDefault="00071DB4" w:rsidP="00071DB4">
      <w:pPr>
        <w:pStyle w:val="Prrafodelista"/>
        <w:spacing w:line="360" w:lineRule="auto"/>
        <w:ind w:left="567" w:right="616"/>
        <w:jc w:val="both"/>
        <w:rPr>
          <w:rFonts w:ascii="Palatino Linotype" w:hAnsi="Palatino Linotype"/>
          <w:i/>
          <w:sz w:val="22"/>
        </w:rPr>
      </w:pPr>
      <w:r w:rsidRPr="00071DB4">
        <w:rPr>
          <w:rFonts w:ascii="Palatino Linotype" w:hAnsi="Palatino Linotype"/>
          <w:i/>
          <w:sz w:val="22"/>
        </w:rPr>
        <w:t xml:space="preserve">VI. Obras de conexión a las redes de agua potable y drenaje; </w:t>
      </w:r>
    </w:p>
    <w:p w14:paraId="59D308B3" w14:textId="77777777" w:rsidR="00071DB4" w:rsidRPr="00071DB4" w:rsidRDefault="00071DB4" w:rsidP="00071DB4">
      <w:pPr>
        <w:pStyle w:val="Prrafodelista"/>
        <w:spacing w:line="360" w:lineRule="auto"/>
        <w:ind w:left="567" w:right="616"/>
        <w:jc w:val="both"/>
        <w:rPr>
          <w:rFonts w:ascii="Palatino Linotype" w:hAnsi="Palatino Linotype"/>
          <w:i/>
          <w:sz w:val="22"/>
        </w:rPr>
      </w:pPr>
      <w:r w:rsidRPr="00071DB4">
        <w:rPr>
          <w:rFonts w:ascii="Palatino Linotype" w:hAnsi="Palatino Linotype"/>
          <w:i/>
          <w:sz w:val="22"/>
        </w:rPr>
        <w:t xml:space="preserve">VII. Modificación del proyecto de una obra autorizada; </w:t>
      </w:r>
    </w:p>
    <w:p w14:paraId="2C02E8EB" w14:textId="77777777" w:rsidR="00071DB4" w:rsidRPr="00071DB4" w:rsidRDefault="00071DB4" w:rsidP="00071DB4">
      <w:pPr>
        <w:pStyle w:val="Prrafodelista"/>
        <w:spacing w:line="360" w:lineRule="auto"/>
        <w:ind w:left="567" w:right="616"/>
        <w:jc w:val="both"/>
        <w:rPr>
          <w:rFonts w:ascii="Palatino Linotype" w:hAnsi="Palatino Linotype"/>
          <w:i/>
          <w:sz w:val="22"/>
        </w:rPr>
      </w:pPr>
      <w:r w:rsidRPr="00071DB4">
        <w:rPr>
          <w:rFonts w:ascii="Palatino Linotype" w:hAnsi="Palatino Linotype"/>
          <w:i/>
          <w:sz w:val="22"/>
        </w:rPr>
        <w:t xml:space="preserve">VIII. Construcción e instalación de estaciones repetidoras y antenas para radiotelecomunicaciones; </w:t>
      </w:r>
    </w:p>
    <w:p w14:paraId="695C4164" w14:textId="77777777" w:rsidR="00071DB4" w:rsidRPr="00071DB4" w:rsidRDefault="00071DB4" w:rsidP="00071DB4">
      <w:pPr>
        <w:pStyle w:val="Prrafodelista"/>
        <w:spacing w:line="360" w:lineRule="auto"/>
        <w:ind w:left="567" w:right="616"/>
        <w:jc w:val="both"/>
        <w:rPr>
          <w:rFonts w:ascii="Palatino Linotype" w:hAnsi="Palatino Linotype"/>
          <w:i/>
          <w:sz w:val="22"/>
        </w:rPr>
      </w:pPr>
      <w:r w:rsidRPr="00071DB4">
        <w:rPr>
          <w:rFonts w:ascii="Palatino Linotype" w:hAnsi="Palatino Linotype"/>
          <w:i/>
          <w:sz w:val="22"/>
        </w:rPr>
        <w:t xml:space="preserve">IX. Anuncios publicitarios que requieran de elementos estructurales; y </w:t>
      </w:r>
    </w:p>
    <w:p w14:paraId="6DA1A4C9" w14:textId="77777777" w:rsidR="00071DB4" w:rsidRPr="00071DB4" w:rsidRDefault="00071DB4" w:rsidP="00071DB4">
      <w:pPr>
        <w:pStyle w:val="Prrafodelista"/>
        <w:spacing w:line="360" w:lineRule="auto"/>
        <w:ind w:left="567" w:right="616"/>
        <w:jc w:val="both"/>
        <w:rPr>
          <w:rFonts w:ascii="Palatino Linotype" w:hAnsi="Palatino Linotype"/>
          <w:i/>
          <w:sz w:val="22"/>
        </w:rPr>
      </w:pPr>
      <w:r w:rsidRPr="00071DB4">
        <w:rPr>
          <w:rFonts w:ascii="Palatino Linotype" w:hAnsi="Palatino Linotype"/>
          <w:i/>
          <w:sz w:val="22"/>
        </w:rPr>
        <w:t xml:space="preserve">X. Instalaciones o modificaciones de ascensores para personas, montacargas, escaleras mecánicas o cualquier otro mecanismo de transporte electromecánico. </w:t>
      </w:r>
    </w:p>
    <w:p w14:paraId="2565EE52" w14:textId="77777777" w:rsidR="00071DB4" w:rsidRPr="00071DB4" w:rsidRDefault="00071DB4" w:rsidP="00071DB4">
      <w:pPr>
        <w:pStyle w:val="Prrafodelista"/>
        <w:spacing w:line="360" w:lineRule="auto"/>
        <w:ind w:left="567" w:right="616"/>
        <w:jc w:val="both"/>
        <w:rPr>
          <w:rFonts w:ascii="Palatino Linotype" w:hAnsi="Palatino Linotype"/>
          <w:i/>
          <w:sz w:val="22"/>
        </w:rPr>
      </w:pPr>
    </w:p>
    <w:p w14:paraId="52747AC2" w14:textId="77777777" w:rsidR="00071DB4" w:rsidRPr="00071DB4" w:rsidRDefault="00071DB4" w:rsidP="00071DB4">
      <w:pPr>
        <w:pStyle w:val="Prrafodelista"/>
        <w:spacing w:line="360" w:lineRule="auto"/>
        <w:ind w:left="567" w:right="616"/>
        <w:jc w:val="both"/>
        <w:rPr>
          <w:rFonts w:ascii="Palatino Linotype" w:hAnsi="Palatino Linotype"/>
          <w:i/>
          <w:sz w:val="22"/>
        </w:rPr>
      </w:pPr>
      <w:r w:rsidRPr="00071DB4">
        <w:rPr>
          <w:rFonts w:ascii="Palatino Linotype" w:hAnsi="Palatino Linotype"/>
          <w:i/>
          <w:sz w:val="22"/>
        </w:rPr>
        <w:t xml:space="preserve">La licencia de construcción tendrá vigencia de un año y podrá autorizar, además del uso de la vía pública, uno o más de los rubros señalados, conforme a la solicitud que se presente. </w:t>
      </w:r>
    </w:p>
    <w:p w14:paraId="73999E54" w14:textId="77777777" w:rsidR="00071DB4" w:rsidRPr="00071DB4" w:rsidRDefault="00071DB4" w:rsidP="00071DB4">
      <w:pPr>
        <w:pStyle w:val="Prrafodelista"/>
        <w:spacing w:line="360" w:lineRule="auto"/>
        <w:ind w:left="567" w:right="616"/>
        <w:jc w:val="both"/>
        <w:rPr>
          <w:rFonts w:ascii="Palatino Linotype" w:hAnsi="Palatino Linotype"/>
          <w:i/>
          <w:sz w:val="22"/>
        </w:rPr>
      </w:pPr>
    </w:p>
    <w:p w14:paraId="675BF034" w14:textId="77777777" w:rsidR="00071DB4" w:rsidRPr="00071DB4" w:rsidRDefault="00071DB4" w:rsidP="00071DB4">
      <w:pPr>
        <w:pStyle w:val="Prrafodelista"/>
        <w:spacing w:line="360" w:lineRule="auto"/>
        <w:ind w:left="567" w:right="616"/>
        <w:jc w:val="both"/>
        <w:rPr>
          <w:rFonts w:ascii="Palatino Linotype" w:hAnsi="Palatino Linotype"/>
          <w:i/>
          <w:sz w:val="22"/>
        </w:rPr>
      </w:pPr>
      <w:r w:rsidRPr="00071DB4">
        <w:rPr>
          <w:rFonts w:ascii="Palatino Linotype" w:hAnsi="Palatino Linotype"/>
          <w:i/>
          <w:sz w:val="22"/>
        </w:rPr>
        <w:t xml:space="preserve">La autoridad municipal que emita la licencia de construcción deberá revisar que en el proyecto que autoriza se observen las disposiciones de este Libro, las Normas Técnicas y demás disposiciones jurídicas aplicables y deberá otorgar o negar la misma dando respuesta en un plazo no mayor de tres días hábiles posteriores a la fecha de presentación o recepción de la solicitud que reúna todos los requisitos establecidos en la Ley. </w:t>
      </w:r>
    </w:p>
    <w:p w14:paraId="1BFABD9B" w14:textId="77777777" w:rsidR="00071DB4" w:rsidRPr="00071DB4" w:rsidRDefault="00071DB4" w:rsidP="00071DB4">
      <w:pPr>
        <w:pStyle w:val="Prrafodelista"/>
        <w:spacing w:line="360" w:lineRule="auto"/>
        <w:ind w:left="567" w:right="616"/>
        <w:jc w:val="both"/>
        <w:rPr>
          <w:rFonts w:ascii="Palatino Linotype" w:hAnsi="Palatino Linotype"/>
          <w:i/>
          <w:sz w:val="22"/>
        </w:rPr>
      </w:pPr>
    </w:p>
    <w:p w14:paraId="7D489954" w14:textId="77777777" w:rsidR="00071DB4" w:rsidRPr="00071DB4" w:rsidRDefault="00071DB4" w:rsidP="00071DB4">
      <w:pPr>
        <w:pStyle w:val="Prrafodelista"/>
        <w:spacing w:line="360" w:lineRule="auto"/>
        <w:ind w:left="567" w:right="616"/>
        <w:jc w:val="both"/>
        <w:rPr>
          <w:rFonts w:ascii="Palatino Linotype" w:hAnsi="Palatino Linotype"/>
          <w:i/>
          <w:sz w:val="22"/>
        </w:rPr>
      </w:pPr>
      <w:r w:rsidRPr="00071DB4">
        <w:rPr>
          <w:rFonts w:ascii="Palatino Linotype" w:hAnsi="Palatino Linotype"/>
          <w:i/>
          <w:sz w:val="22"/>
        </w:rPr>
        <w:t xml:space="preserve">Las licencias de construcción de inmuebles destinados a la actividad comercial o industrial de bajo impacto y que sean menores a 2,000 metros cuadrados, serán expedidas, en caso de proceder, en el plazo de un día hábil a partir de la recepción de la solicitud que reúna los requisitos de Ley. </w:t>
      </w:r>
    </w:p>
    <w:p w14:paraId="5D7665F9" w14:textId="77777777" w:rsidR="00071DB4" w:rsidRPr="00071DB4" w:rsidRDefault="00071DB4" w:rsidP="00071DB4">
      <w:pPr>
        <w:pStyle w:val="Prrafodelista"/>
        <w:spacing w:line="360" w:lineRule="auto"/>
        <w:ind w:left="567" w:right="616"/>
        <w:jc w:val="both"/>
        <w:rPr>
          <w:rFonts w:ascii="Palatino Linotype" w:hAnsi="Palatino Linotype"/>
          <w:i/>
          <w:sz w:val="22"/>
        </w:rPr>
      </w:pPr>
    </w:p>
    <w:p w14:paraId="55B7E8DD" w14:textId="652F2A4B" w:rsidR="00071DB4" w:rsidRPr="00071DB4" w:rsidRDefault="00071DB4" w:rsidP="00071DB4">
      <w:pPr>
        <w:pStyle w:val="Prrafodelista"/>
        <w:spacing w:line="360" w:lineRule="auto"/>
        <w:ind w:left="567" w:right="616"/>
        <w:jc w:val="both"/>
        <w:rPr>
          <w:rFonts w:ascii="Palatino Linotype" w:hAnsi="Palatino Linotype" w:cs="Arial"/>
          <w:i/>
          <w:color w:val="000000" w:themeColor="text1"/>
          <w:sz w:val="22"/>
        </w:rPr>
      </w:pPr>
      <w:r w:rsidRPr="00071DB4">
        <w:rPr>
          <w:rFonts w:ascii="Palatino Linotype" w:hAnsi="Palatino Linotype"/>
          <w:i/>
          <w:sz w:val="22"/>
        </w:rPr>
        <w:lastRenderedPageBreak/>
        <w:t>Quedan exceptuadas de obtener la licencia de construcción a que se refiere el presente artículo, las obras que se ejecuten en bienes inmuebles que sean propiedad o posesión del Gobierno del Estado de México y destinados a la prestación de servicios públicos.</w:t>
      </w:r>
    </w:p>
    <w:p w14:paraId="0B6D3B68" w14:textId="77777777" w:rsidR="00071DB4" w:rsidRDefault="00071DB4" w:rsidP="00071DB4">
      <w:pPr>
        <w:pStyle w:val="Prrafodelista"/>
        <w:spacing w:line="360" w:lineRule="auto"/>
        <w:ind w:left="0"/>
        <w:jc w:val="both"/>
        <w:rPr>
          <w:rFonts w:ascii="Palatino Linotype" w:hAnsi="Palatino Linotype" w:cs="Arial"/>
          <w:color w:val="000000" w:themeColor="text1"/>
        </w:rPr>
      </w:pPr>
    </w:p>
    <w:p w14:paraId="4C242D59" w14:textId="4A3815C7" w:rsidR="00AF0DC4" w:rsidRDefault="00AF0DC4" w:rsidP="00E74B41">
      <w:pPr>
        <w:pStyle w:val="Prrafodelista"/>
        <w:numPr>
          <w:ilvl w:val="0"/>
          <w:numId w:val="32"/>
        </w:numPr>
        <w:spacing w:line="360" w:lineRule="auto"/>
        <w:ind w:left="0" w:firstLine="0"/>
        <w:jc w:val="both"/>
        <w:rPr>
          <w:rFonts w:ascii="Palatino Linotype" w:hAnsi="Palatino Linotype" w:cs="Arial"/>
          <w:color w:val="000000" w:themeColor="text1"/>
        </w:rPr>
      </w:pPr>
      <w:r>
        <w:rPr>
          <w:rFonts w:ascii="Palatino Linotype" w:hAnsi="Palatino Linotype" w:cs="Arial"/>
          <w:color w:val="000000" w:themeColor="text1"/>
        </w:rPr>
        <w:t>El Código Administrativo establece las modalidades que sustenta la licencia de construcción, a saber, obra nueva, ampliación, modificación o reparación, demolición, excavación, construcción de bardas, obras de conexión de redes de agua, modificación de proyecto, construcción e instalación de estaciones repetidoras y antenas de radiotelecomunicación.</w:t>
      </w:r>
    </w:p>
    <w:p w14:paraId="6A007001" w14:textId="77777777" w:rsidR="00AF0DC4" w:rsidRDefault="00AF0DC4" w:rsidP="00AF0DC4">
      <w:pPr>
        <w:pStyle w:val="Prrafodelista"/>
        <w:spacing w:line="360" w:lineRule="auto"/>
        <w:ind w:left="0"/>
        <w:jc w:val="both"/>
        <w:rPr>
          <w:rFonts w:ascii="Palatino Linotype" w:hAnsi="Palatino Linotype" w:cs="Arial"/>
          <w:color w:val="000000" w:themeColor="text1"/>
        </w:rPr>
      </w:pPr>
    </w:p>
    <w:p w14:paraId="2DD5C482" w14:textId="12E8F351" w:rsidR="00AF0DC4" w:rsidRDefault="00EF64F9" w:rsidP="00E74B41">
      <w:pPr>
        <w:pStyle w:val="Prrafodelista"/>
        <w:numPr>
          <w:ilvl w:val="0"/>
          <w:numId w:val="32"/>
        </w:numPr>
        <w:spacing w:line="360" w:lineRule="auto"/>
        <w:ind w:left="0" w:firstLine="0"/>
        <w:jc w:val="both"/>
        <w:rPr>
          <w:rFonts w:ascii="Palatino Linotype" w:hAnsi="Palatino Linotype" w:cs="Arial"/>
          <w:color w:val="000000" w:themeColor="text1"/>
        </w:rPr>
      </w:pPr>
      <w:r>
        <w:rPr>
          <w:rFonts w:ascii="Palatino Linotype" w:hAnsi="Palatino Linotype" w:cs="Arial"/>
          <w:color w:val="000000" w:themeColor="text1"/>
        </w:rPr>
        <w:t>Además, la Ley Orgánica Municipal del Estado de México en el artículo 96 Bis y 96 Sexies refieren lo siguiente:</w:t>
      </w:r>
    </w:p>
    <w:p w14:paraId="43D1436D" w14:textId="77777777" w:rsidR="00EF64F9" w:rsidRPr="00EF64F9" w:rsidRDefault="00EF64F9" w:rsidP="00EF64F9">
      <w:pPr>
        <w:pStyle w:val="Prrafodelista"/>
        <w:rPr>
          <w:rFonts w:ascii="Palatino Linotype" w:hAnsi="Palatino Linotype" w:cs="Arial"/>
          <w:color w:val="000000" w:themeColor="text1"/>
        </w:rPr>
      </w:pPr>
    </w:p>
    <w:p w14:paraId="0BE72298" w14:textId="77777777" w:rsidR="00EF64F9" w:rsidRPr="00EF64F9" w:rsidRDefault="00EF64F9" w:rsidP="00EF64F9">
      <w:pPr>
        <w:pStyle w:val="Prrafodelista"/>
        <w:spacing w:line="360" w:lineRule="auto"/>
        <w:ind w:left="567" w:right="616"/>
        <w:jc w:val="both"/>
        <w:rPr>
          <w:rFonts w:ascii="Palatino Linotype" w:hAnsi="Palatino Linotype"/>
          <w:b/>
          <w:i/>
          <w:sz w:val="22"/>
        </w:rPr>
      </w:pPr>
      <w:r w:rsidRPr="00EF64F9">
        <w:rPr>
          <w:rFonts w:ascii="Palatino Linotype" w:hAnsi="Palatino Linotype"/>
          <w:b/>
          <w:i/>
          <w:sz w:val="22"/>
        </w:rPr>
        <w:t xml:space="preserve">Artículo 96. Bis.- El Director de Obras Públicas o el Titular de la Unidad Administrativa equivalente, tiene las siguientes atribuciones: </w:t>
      </w:r>
    </w:p>
    <w:p w14:paraId="13AF59E0" w14:textId="1C7E888B" w:rsidR="00EF64F9" w:rsidRPr="00EF64F9" w:rsidRDefault="00EF64F9" w:rsidP="00EF64F9">
      <w:pPr>
        <w:pStyle w:val="Prrafodelista"/>
        <w:spacing w:line="360" w:lineRule="auto"/>
        <w:ind w:left="567" w:right="616"/>
        <w:jc w:val="both"/>
        <w:rPr>
          <w:rFonts w:ascii="Palatino Linotype" w:hAnsi="Palatino Linotype"/>
          <w:i/>
          <w:sz w:val="22"/>
        </w:rPr>
      </w:pPr>
      <w:r w:rsidRPr="00EF64F9">
        <w:rPr>
          <w:rFonts w:ascii="Palatino Linotype" w:hAnsi="Palatino Linotype"/>
          <w:i/>
          <w:sz w:val="22"/>
        </w:rPr>
        <w:t>…</w:t>
      </w:r>
    </w:p>
    <w:p w14:paraId="72C1D8F6" w14:textId="73687C3A" w:rsidR="00EF64F9" w:rsidRPr="00EF64F9" w:rsidRDefault="00EF64F9" w:rsidP="00EF64F9">
      <w:pPr>
        <w:pStyle w:val="Prrafodelista"/>
        <w:spacing w:line="360" w:lineRule="auto"/>
        <w:ind w:left="567" w:right="616"/>
        <w:jc w:val="both"/>
        <w:rPr>
          <w:rFonts w:ascii="Palatino Linotype" w:hAnsi="Palatino Linotype" w:cs="Arial"/>
          <w:b/>
          <w:i/>
          <w:color w:val="000000" w:themeColor="text1"/>
          <w:sz w:val="22"/>
        </w:rPr>
      </w:pPr>
      <w:r w:rsidRPr="00EF64F9">
        <w:rPr>
          <w:rFonts w:ascii="Palatino Linotype" w:hAnsi="Palatino Linotype"/>
          <w:b/>
          <w:i/>
          <w:sz w:val="22"/>
        </w:rPr>
        <w:t>VI. Vigilar que se cumplan y lleven a cabo los programas de construcción y mantenimiento de obras públicas y servicios relacionados;</w:t>
      </w:r>
    </w:p>
    <w:p w14:paraId="11AD3940" w14:textId="1328B042" w:rsidR="00EF64F9" w:rsidRPr="00EF64F9" w:rsidRDefault="00EF64F9" w:rsidP="00EF64F9">
      <w:pPr>
        <w:pStyle w:val="Prrafodelista"/>
        <w:spacing w:line="360" w:lineRule="auto"/>
        <w:ind w:left="567" w:right="616"/>
        <w:jc w:val="both"/>
        <w:rPr>
          <w:rFonts w:ascii="Palatino Linotype" w:hAnsi="Palatino Linotype"/>
          <w:b/>
          <w:i/>
          <w:sz w:val="22"/>
        </w:rPr>
      </w:pPr>
      <w:r w:rsidRPr="00EF64F9">
        <w:rPr>
          <w:rFonts w:ascii="Palatino Linotype" w:hAnsi="Palatino Linotype"/>
          <w:b/>
          <w:i/>
          <w:sz w:val="22"/>
        </w:rPr>
        <w:t>VII. Cuidar que las obras públicas y servicios relacionados cumplan con los requisitos de seguridad y observen las normas de construcción y términos establecidos;</w:t>
      </w:r>
    </w:p>
    <w:p w14:paraId="01C52C98" w14:textId="57E58A1F" w:rsidR="00EF64F9" w:rsidRPr="00EF64F9" w:rsidRDefault="00EF64F9" w:rsidP="00EF64F9">
      <w:pPr>
        <w:pStyle w:val="Prrafodelista"/>
        <w:spacing w:line="360" w:lineRule="auto"/>
        <w:ind w:left="567" w:right="616"/>
        <w:jc w:val="both"/>
        <w:rPr>
          <w:rFonts w:ascii="Palatino Linotype" w:hAnsi="Palatino Linotype"/>
          <w:b/>
          <w:i/>
          <w:sz w:val="22"/>
        </w:rPr>
      </w:pPr>
      <w:r w:rsidRPr="00EF64F9">
        <w:rPr>
          <w:rFonts w:ascii="Palatino Linotype" w:hAnsi="Palatino Linotype"/>
          <w:b/>
          <w:i/>
          <w:sz w:val="22"/>
        </w:rPr>
        <w:t>…</w:t>
      </w:r>
    </w:p>
    <w:p w14:paraId="1BF0A5ED" w14:textId="1CDAFE5B" w:rsidR="00EF64F9" w:rsidRPr="00EF64F9" w:rsidRDefault="00EF64F9" w:rsidP="00EF64F9">
      <w:pPr>
        <w:pStyle w:val="Prrafodelista"/>
        <w:spacing w:line="360" w:lineRule="auto"/>
        <w:ind w:left="567" w:right="616"/>
        <w:jc w:val="both"/>
        <w:rPr>
          <w:rFonts w:ascii="Palatino Linotype" w:hAnsi="Palatino Linotype" w:cs="Arial"/>
          <w:b/>
          <w:i/>
          <w:color w:val="000000" w:themeColor="text1"/>
          <w:sz w:val="22"/>
        </w:rPr>
      </w:pPr>
      <w:r w:rsidRPr="00EF64F9">
        <w:rPr>
          <w:rFonts w:ascii="Palatino Linotype" w:hAnsi="Palatino Linotype"/>
          <w:b/>
          <w:i/>
          <w:sz w:val="22"/>
        </w:rPr>
        <w:t>XII. Promover la construcción de urbanización, infraestructura y equipamiento urbano;</w:t>
      </w:r>
    </w:p>
    <w:p w14:paraId="7CE08983" w14:textId="77777777" w:rsidR="00AF0DC4" w:rsidRPr="00EF64F9" w:rsidRDefault="00AF0DC4" w:rsidP="00EF64F9">
      <w:pPr>
        <w:pStyle w:val="Prrafodelista"/>
        <w:spacing w:line="360" w:lineRule="auto"/>
        <w:ind w:left="567" w:right="616"/>
        <w:jc w:val="both"/>
        <w:rPr>
          <w:rFonts w:ascii="Palatino Linotype" w:hAnsi="Palatino Linotype" w:cs="Arial"/>
          <w:i/>
          <w:color w:val="000000" w:themeColor="text1"/>
          <w:sz w:val="22"/>
        </w:rPr>
      </w:pPr>
    </w:p>
    <w:p w14:paraId="1AFE7FF6" w14:textId="4D26FEE9" w:rsidR="00EF64F9" w:rsidRPr="00EF64F9" w:rsidRDefault="00EF64F9" w:rsidP="00EF64F9">
      <w:pPr>
        <w:pStyle w:val="Prrafodelista"/>
        <w:spacing w:line="360" w:lineRule="auto"/>
        <w:ind w:left="567" w:right="616"/>
        <w:jc w:val="both"/>
        <w:rPr>
          <w:rFonts w:ascii="Palatino Linotype" w:hAnsi="Palatino Linotype"/>
          <w:i/>
          <w:sz w:val="22"/>
        </w:rPr>
      </w:pPr>
      <w:r w:rsidRPr="00EF64F9">
        <w:rPr>
          <w:rFonts w:ascii="Palatino Linotype" w:hAnsi="Palatino Linotype"/>
          <w:i/>
          <w:sz w:val="22"/>
        </w:rPr>
        <w:lastRenderedPageBreak/>
        <w:t>Artículo 96. Sexies. El Director de Desarrollo Urbano o el Titular de la Unidad Administrativa equivalente, tiene las atribuciones siguientes:</w:t>
      </w:r>
    </w:p>
    <w:p w14:paraId="59B1AE96" w14:textId="77777777" w:rsidR="00EF64F9" w:rsidRPr="00EF64F9" w:rsidRDefault="00EF64F9" w:rsidP="00EF64F9">
      <w:pPr>
        <w:pStyle w:val="Prrafodelista"/>
        <w:spacing w:line="360" w:lineRule="auto"/>
        <w:ind w:left="567" w:right="616"/>
        <w:jc w:val="both"/>
        <w:rPr>
          <w:rFonts w:ascii="Palatino Linotype" w:hAnsi="Palatino Linotype"/>
          <w:b/>
          <w:i/>
          <w:sz w:val="22"/>
        </w:rPr>
      </w:pPr>
      <w:r w:rsidRPr="00EF64F9">
        <w:rPr>
          <w:rFonts w:ascii="Palatino Linotype" w:hAnsi="Palatino Linotype"/>
          <w:b/>
          <w:i/>
          <w:sz w:val="22"/>
        </w:rPr>
        <w:t xml:space="preserve">I. Ejecutar la política en materia de reordenamiento urbano; </w:t>
      </w:r>
    </w:p>
    <w:p w14:paraId="29A113BC" w14:textId="77777777" w:rsidR="00EF64F9" w:rsidRPr="00EF64F9" w:rsidRDefault="00EF64F9" w:rsidP="00EF64F9">
      <w:pPr>
        <w:pStyle w:val="Prrafodelista"/>
        <w:spacing w:line="360" w:lineRule="auto"/>
        <w:ind w:left="567" w:right="616"/>
        <w:jc w:val="both"/>
        <w:rPr>
          <w:rFonts w:ascii="Palatino Linotype" w:hAnsi="Palatino Linotype"/>
          <w:i/>
          <w:sz w:val="22"/>
        </w:rPr>
      </w:pPr>
      <w:r w:rsidRPr="00EF64F9">
        <w:rPr>
          <w:rFonts w:ascii="Palatino Linotype" w:hAnsi="Palatino Linotype"/>
          <w:i/>
          <w:sz w:val="22"/>
        </w:rPr>
        <w:t xml:space="preserve">II. Formular y conducir las políticas municipales de asentamientos humanos, urbanismo y vivienda; </w:t>
      </w:r>
    </w:p>
    <w:p w14:paraId="53E6D138" w14:textId="77777777" w:rsidR="00EF64F9" w:rsidRPr="00EF64F9" w:rsidRDefault="00EF64F9" w:rsidP="00EF64F9">
      <w:pPr>
        <w:pStyle w:val="Prrafodelista"/>
        <w:spacing w:line="360" w:lineRule="auto"/>
        <w:ind w:left="567" w:right="616"/>
        <w:jc w:val="both"/>
        <w:rPr>
          <w:rFonts w:ascii="Palatino Linotype" w:hAnsi="Palatino Linotype"/>
          <w:i/>
          <w:sz w:val="22"/>
        </w:rPr>
      </w:pPr>
      <w:r w:rsidRPr="00EF64F9">
        <w:rPr>
          <w:rFonts w:ascii="Palatino Linotype" w:hAnsi="Palatino Linotype"/>
          <w:i/>
          <w:sz w:val="22"/>
        </w:rPr>
        <w:t xml:space="preserve">III. Aplicar y vigilar el cumplimiento de las disposiciones legales en materia de ordenamiento territorial de los asentamientos humanos, del desarrollo urbano y vivienda; </w:t>
      </w:r>
    </w:p>
    <w:p w14:paraId="50F3B6D5" w14:textId="77777777" w:rsidR="00EF64F9" w:rsidRPr="00EF64F9" w:rsidRDefault="00EF64F9" w:rsidP="00EF64F9">
      <w:pPr>
        <w:pStyle w:val="Prrafodelista"/>
        <w:spacing w:line="360" w:lineRule="auto"/>
        <w:ind w:left="567" w:right="616"/>
        <w:jc w:val="both"/>
        <w:rPr>
          <w:rFonts w:ascii="Palatino Linotype" w:hAnsi="Palatino Linotype"/>
          <w:i/>
          <w:sz w:val="22"/>
        </w:rPr>
      </w:pPr>
      <w:r w:rsidRPr="00EF64F9">
        <w:rPr>
          <w:rFonts w:ascii="Palatino Linotype" w:hAnsi="Palatino Linotype"/>
          <w:i/>
          <w:sz w:val="22"/>
        </w:rPr>
        <w:t xml:space="preserve">IV. Proponer el plan municipal de desarrollo urbano, así como sus modificaciones, y los parciales que de ellos deriven; </w:t>
      </w:r>
    </w:p>
    <w:p w14:paraId="65C4B339" w14:textId="77777777" w:rsidR="00EF64F9" w:rsidRPr="00EF64F9" w:rsidRDefault="00EF64F9" w:rsidP="00EF64F9">
      <w:pPr>
        <w:pStyle w:val="Prrafodelista"/>
        <w:spacing w:line="360" w:lineRule="auto"/>
        <w:ind w:left="567" w:right="616"/>
        <w:jc w:val="both"/>
        <w:rPr>
          <w:rFonts w:ascii="Palatino Linotype" w:hAnsi="Palatino Linotype"/>
          <w:i/>
          <w:sz w:val="22"/>
        </w:rPr>
      </w:pPr>
      <w:r w:rsidRPr="00EF64F9">
        <w:rPr>
          <w:rFonts w:ascii="Palatino Linotype" w:hAnsi="Palatino Linotype"/>
          <w:i/>
          <w:sz w:val="22"/>
        </w:rPr>
        <w:t xml:space="preserve">V. Participar en la elaboración o modificación del respectivo plan regional de desarrollo urbano o de los parciales que de éste deriven, cuando incluya parte o la totalidad de su territorio; </w:t>
      </w:r>
    </w:p>
    <w:p w14:paraId="4C2B61F6" w14:textId="77777777" w:rsidR="00EF64F9" w:rsidRPr="00EF64F9" w:rsidRDefault="00EF64F9" w:rsidP="00EF64F9">
      <w:pPr>
        <w:pStyle w:val="Prrafodelista"/>
        <w:spacing w:line="360" w:lineRule="auto"/>
        <w:ind w:left="567" w:right="616"/>
        <w:jc w:val="both"/>
        <w:rPr>
          <w:rFonts w:ascii="Palatino Linotype" w:hAnsi="Palatino Linotype"/>
          <w:i/>
          <w:sz w:val="22"/>
        </w:rPr>
      </w:pPr>
      <w:r w:rsidRPr="00EF64F9">
        <w:rPr>
          <w:rFonts w:ascii="Palatino Linotype" w:hAnsi="Palatino Linotype"/>
          <w:i/>
          <w:sz w:val="22"/>
        </w:rPr>
        <w:t xml:space="preserve">VI. Analizar las cédulas informativas de zonificación, licencias de uso de suelo y licencias de construcción; </w:t>
      </w:r>
    </w:p>
    <w:p w14:paraId="1133E458" w14:textId="77777777" w:rsidR="00EF64F9" w:rsidRPr="00EF64F9" w:rsidRDefault="00EF64F9" w:rsidP="00EF64F9">
      <w:pPr>
        <w:pStyle w:val="Prrafodelista"/>
        <w:spacing w:line="360" w:lineRule="auto"/>
        <w:ind w:left="567" w:right="616"/>
        <w:jc w:val="both"/>
        <w:rPr>
          <w:rFonts w:ascii="Palatino Linotype" w:hAnsi="Palatino Linotype"/>
          <w:i/>
          <w:sz w:val="22"/>
        </w:rPr>
      </w:pPr>
      <w:r w:rsidRPr="00EF64F9">
        <w:rPr>
          <w:rFonts w:ascii="Palatino Linotype" w:hAnsi="Palatino Linotype"/>
          <w:i/>
          <w:sz w:val="22"/>
        </w:rPr>
        <w:t xml:space="preserve">VII. Vigilar la utilización y aprovechamiento del suelo con fines urbanos, en su circunscripción territorial; </w:t>
      </w:r>
    </w:p>
    <w:p w14:paraId="375DACB1" w14:textId="77777777" w:rsidR="00EF64F9" w:rsidRPr="00EF64F9" w:rsidRDefault="00EF64F9" w:rsidP="00EF64F9">
      <w:pPr>
        <w:pStyle w:val="Prrafodelista"/>
        <w:spacing w:line="360" w:lineRule="auto"/>
        <w:ind w:left="567" w:right="616"/>
        <w:jc w:val="both"/>
        <w:rPr>
          <w:rFonts w:ascii="Palatino Linotype" w:hAnsi="Palatino Linotype"/>
          <w:i/>
          <w:sz w:val="22"/>
        </w:rPr>
      </w:pPr>
      <w:r w:rsidRPr="00EF64F9">
        <w:rPr>
          <w:rFonts w:ascii="Palatino Linotype" w:hAnsi="Palatino Linotype"/>
          <w:i/>
          <w:sz w:val="22"/>
        </w:rPr>
        <w:t xml:space="preserve">VIII. Proponer al Presidente Municipal, convenios, contratos y acuerdos, y </w:t>
      </w:r>
    </w:p>
    <w:p w14:paraId="6C0DFFC4" w14:textId="1FB6D459" w:rsidR="00EF64F9" w:rsidRPr="00EF64F9" w:rsidRDefault="00EF64F9" w:rsidP="00EF64F9">
      <w:pPr>
        <w:pStyle w:val="Prrafodelista"/>
        <w:spacing w:line="360" w:lineRule="auto"/>
        <w:ind w:left="567" w:right="616"/>
        <w:jc w:val="both"/>
        <w:rPr>
          <w:rFonts w:ascii="Palatino Linotype" w:hAnsi="Palatino Linotype" w:cs="Arial"/>
          <w:i/>
          <w:color w:val="000000" w:themeColor="text1"/>
          <w:sz w:val="22"/>
        </w:rPr>
      </w:pPr>
      <w:r w:rsidRPr="00EF64F9">
        <w:rPr>
          <w:rFonts w:ascii="Palatino Linotype" w:hAnsi="Palatino Linotype"/>
          <w:i/>
          <w:sz w:val="22"/>
        </w:rPr>
        <w:t>IX. Las demás que le sean conferidas por el Presidente Municipal o por el Ayuntamiento y las establecidas en las disposiciones jurídicas aplicables.</w:t>
      </w:r>
    </w:p>
    <w:p w14:paraId="307FCBBF" w14:textId="77777777" w:rsidR="00EF64F9" w:rsidRDefault="00EF64F9" w:rsidP="00EF64F9">
      <w:pPr>
        <w:pStyle w:val="Prrafodelista"/>
        <w:spacing w:line="360" w:lineRule="auto"/>
        <w:ind w:left="0"/>
        <w:jc w:val="both"/>
        <w:rPr>
          <w:rFonts w:ascii="Palatino Linotype" w:hAnsi="Palatino Linotype" w:cs="Arial"/>
          <w:color w:val="000000" w:themeColor="text1"/>
        </w:rPr>
      </w:pPr>
    </w:p>
    <w:p w14:paraId="1A1A88AC" w14:textId="77777777" w:rsidR="00EF64F9" w:rsidRPr="00EF64F9" w:rsidRDefault="00EF64F9" w:rsidP="00EF64F9">
      <w:pPr>
        <w:pStyle w:val="Prrafodelista"/>
        <w:numPr>
          <w:ilvl w:val="0"/>
          <w:numId w:val="32"/>
        </w:numPr>
        <w:spacing w:line="360" w:lineRule="auto"/>
        <w:ind w:left="0" w:firstLine="0"/>
        <w:jc w:val="both"/>
        <w:rPr>
          <w:rFonts w:ascii="Palatino Linotype" w:hAnsi="Palatino Linotype" w:cs="Arial"/>
          <w:color w:val="000000" w:themeColor="text1"/>
        </w:rPr>
      </w:pPr>
      <w:r w:rsidRPr="00EF64F9">
        <w:rPr>
          <w:rFonts w:ascii="Palatino Linotype" w:hAnsi="Palatino Linotype" w:cs="Arial"/>
          <w:color w:val="000000" w:themeColor="text1"/>
        </w:rPr>
        <w:t xml:space="preserve">Es por lo anterior, que el Ayuntamiento de Calimaya tiene atribuciones, funciones y competencias para emitir licencias de construcción dentro del Fraccionamiento denominado Villas del Campo, pues </w:t>
      </w:r>
      <w:r w:rsidRPr="00EF64F9">
        <w:rPr>
          <w:rFonts w:ascii="Palatino Linotype" w:hAnsi="Palatino Linotype"/>
        </w:rPr>
        <w:t xml:space="preserve">el domicilio en donde se ubica la casa que es de interés del Recurrente, se trata de uno de los veintiún </w:t>
      </w:r>
      <w:r w:rsidRPr="00EF64F9">
        <w:rPr>
          <w:rFonts w:ascii="Palatino Linotype" w:hAnsi="Palatino Linotype"/>
        </w:rPr>
        <w:lastRenderedPageBreak/>
        <w:t xml:space="preserve">fraccionamientos ubicados en el Municipio, de conformidad con su Bando Municipal, artículo 14, fracción I, inciso d): </w:t>
      </w:r>
    </w:p>
    <w:p w14:paraId="3B55CC6D" w14:textId="77777777" w:rsidR="00EF64F9" w:rsidRDefault="00EF64F9" w:rsidP="00EF64F9">
      <w:pPr>
        <w:pStyle w:val="Prrafodelista"/>
        <w:spacing w:line="360" w:lineRule="auto"/>
        <w:ind w:left="0"/>
        <w:jc w:val="both"/>
        <w:rPr>
          <w:rFonts w:ascii="Palatino Linotype" w:hAnsi="Palatino Linotype" w:cs="Arial"/>
          <w:color w:val="000000" w:themeColor="text1"/>
        </w:rPr>
      </w:pPr>
    </w:p>
    <w:p w14:paraId="6D73E4CB" w14:textId="79136FB7" w:rsidR="00EF64F9" w:rsidRPr="00EF64F9" w:rsidRDefault="00EF64F9" w:rsidP="00EF64F9">
      <w:pPr>
        <w:pStyle w:val="Prrafodelista"/>
        <w:spacing w:line="360" w:lineRule="auto"/>
        <w:ind w:left="0"/>
        <w:jc w:val="center"/>
        <w:rPr>
          <w:rFonts w:ascii="Palatino Linotype" w:hAnsi="Palatino Linotype" w:cs="Arial"/>
          <w:color w:val="000000" w:themeColor="text1"/>
        </w:rPr>
      </w:pPr>
      <w:r w:rsidRPr="00EF64F9">
        <w:rPr>
          <w:rFonts w:ascii="Palatino Linotype" w:hAnsi="Palatino Linotype" w:cs="Arial"/>
          <w:noProof/>
          <w:color w:val="000000" w:themeColor="text1"/>
          <w:lang w:eastAsia="es-MX"/>
        </w:rPr>
        <w:drawing>
          <wp:inline distT="0" distB="0" distL="0" distR="0" wp14:anchorId="79B1AA1A" wp14:editId="2FD79391">
            <wp:extent cx="1695687" cy="2238687"/>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695687" cy="2238687"/>
                    </a:xfrm>
                    <a:prstGeom prst="rect">
                      <a:avLst/>
                    </a:prstGeom>
                  </pic:spPr>
                </pic:pic>
              </a:graphicData>
            </a:graphic>
          </wp:inline>
        </w:drawing>
      </w:r>
    </w:p>
    <w:p w14:paraId="65905759" w14:textId="77777777" w:rsidR="00EF64F9" w:rsidRPr="00EF64F9" w:rsidRDefault="00EF64F9" w:rsidP="00EF64F9">
      <w:pPr>
        <w:pStyle w:val="Prrafodelista"/>
        <w:spacing w:line="360" w:lineRule="auto"/>
        <w:ind w:left="0"/>
        <w:jc w:val="both"/>
        <w:rPr>
          <w:rFonts w:ascii="Palatino Linotype" w:hAnsi="Palatino Linotype" w:cs="Arial"/>
          <w:color w:val="000000" w:themeColor="text1"/>
        </w:rPr>
      </w:pPr>
    </w:p>
    <w:p w14:paraId="698C59FF" w14:textId="72CD80CA" w:rsidR="00EF64F9" w:rsidRPr="00555D99" w:rsidRDefault="00EF64F9" w:rsidP="00EF64F9">
      <w:pPr>
        <w:pStyle w:val="Prrafodelista"/>
        <w:numPr>
          <w:ilvl w:val="0"/>
          <w:numId w:val="32"/>
        </w:numPr>
        <w:spacing w:line="360" w:lineRule="auto"/>
        <w:ind w:left="0" w:firstLine="0"/>
        <w:jc w:val="both"/>
        <w:rPr>
          <w:rFonts w:ascii="Palatino Linotype" w:hAnsi="Palatino Linotype" w:cs="Arial"/>
          <w:color w:val="000000" w:themeColor="text1"/>
        </w:rPr>
      </w:pPr>
      <w:r w:rsidRPr="00EF64F9">
        <w:rPr>
          <w:rFonts w:ascii="Palatino Linotype" w:hAnsi="Palatino Linotype"/>
        </w:rPr>
        <w:t>Esto cobra relevancia porque se advierte que la licencia de construcción que se solicita, no es la que hace años se aprobó para la construcción de todo el Fraccionamiento de Villas del Campo, como lo establece la Gaceta de Gobierno del Periódico Oficial del Gobierno del Estado de México de fecha 2 de enero de 2007, en la que se publicó el acuerdo por el que se autoriza a la empresa GEO EDIFICACIONES S.A DE C.V EL CONJUNTO URBANO DE TIPO MIXTO (HABITACIONAL MEDIO Y RESIDENCIAL) DENOMINADO “VILLAS DEL CAMPO” UBICADO EN EL MUNICIPIO DE CALIMAYA.</w:t>
      </w:r>
    </w:p>
    <w:p w14:paraId="0F8828C9" w14:textId="77777777" w:rsidR="00555D99" w:rsidRPr="00555D99" w:rsidRDefault="00555D99" w:rsidP="00555D99">
      <w:pPr>
        <w:spacing w:line="360" w:lineRule="auto"/>
        <w:jc w:val="both"/>
        <w:rPr>
          <w:rFonts w:ascii="Palatino Linotype" w:hAnsi="Palatino Linotype" w:cs="Arial"/>
          <w:color w:val="000000" w:themeColor="text1"/>
        </w:rPr>
      </w:pPr>
    </w:p>
    <w:p w14:paraId="79CF72FE" w14:textId="2F12BE0E" w:rsidR="00EF64F9" w:rsidRDefault="00EF64F9" w:rsidP="00EF64F9">
      <w:pPr>
        <w:pStyle w:val="Prrafodelista"/>
        <w:numPr>
          <w:ilvl w:val="0"/>
          <w:numId w:val="32"/>
        </w:numPr>
        <w:spacing w:line="360" w:lineRule="auto"/>
        <w:ind w:left="0" w:firstLine="0"/>
        <w:jc w:val="both"/>
        <w:rPr>
          <w:rFonts w:ascii="Palatino Linotype" w:hAnsi="Palatino Linotype" w:cs="Arial"/>
          <w:color w:val="000000" w:themeColor="text1"/>
        </w:rPr>
      </w:pPr>
      <w:r>
        <w:rPr>
          <w:rFonts w:ascii="Palatino Linotype" w:hAnsi="Palatino Linotype" w:cs="Arial"/>
          <w:color w:val="000000" w:themeColor="text1"/>
        </w:rPr>
        <w:t xml:space="preserve">Aunado a lo anterior, la información relativa a licencias de construcción, corresponde a información pública de oficio, de conformidad con lo dispuesto por el artículo 92, fracción XXXII de la Ley de Transparencia y Acceso a la Información </w:t>
      </w:r>
      <w:r>
        <w:rPr>
          <w:rFonts w:ascii="Palatino Linotype" w:hAnsi="Palatino Linotype" w:cs="Arial"/>
          <w:color w:val="000000" w:themeColor="text1"/>
        </w:rPr>
        <w:lastRenderedPageBreak/>
        <w:t>Pública del Estado de México y Municipios, se transcribe contenido, siendo el siguiente:</w:t>
      </w:r>
    </w:p>
    <w:p w14:paraId="6BFD35CD" w14:textId="5450C0AD" w:rsidR="00EF64F9" w:rsidRPr="00EF64F9" w:rsidRDefault="00EF64F9" w:rsidP="00EF64F9">
      <w:pPr>
        <w:pStyle w:val="Prrafodelista"/>
        <w:spacing w:line="360" w:lineRule="auto"/>
        <w:ind w:left="567" w:right="616"/>
        <w:jc w:val="center"/>
        <w:rPr>
          <w:rFonts w:ascii="Palatino Linotype" w:hAnsi="Palatino Linotype"/>
          <w:b/>
          <w:i/>
          <w:sz w:val="22"/>
        </w:rPr>
      </w:pPr>
      <w:r w:rsidRPr="00EF64F9">
        <w:rPr>
          <w:rFonts w:ascii="Palatino Linotype" w:hAnsi="Palatino Linotype"/>
          <w:b/>
          <w:i/>
          <w:sz w:val="22"/>
        </w:rPr>
        <w:t>Capítulo II</w:t>
      </w:r>
    </w:p>
    <w:p w14:paraId="386B6015" w14:textId="38FC9F7D" w:rsidR="00EF64F9" w:rsidRPr="00EF64F9" w:rsidRDefault="00EF64F9" w:rsidP="00EF64F9">
      <w:pPr>
        <w:pStyle w:val="Prrafodelista"/>
        <w:spacing w:line="360" w:lineRule="auto"/>
        <w:ind w:left="567" w:right="616"/>
        <w:jc w:val="center"/>
        <w:rPr>
          <w:rFonts w:ascii="Palatino Linotype" w:hAnsi="Palatino Linotype"/>
          <w:b/>
          <w:i/>
          <w:sz w:val="22"/>
        </w:rPr>
      </w:pPr>
      <w:r w:rsidRPr="00EF64F9">
        <w:rPr>
          <w:rFonts w:ascii="Palatino Linotype" w:hAnsi="Palatino Linotype"/>
          <w:b/>
          <w:i/>
          <w:sz w:val="22"/>
        </w:rPr>
        <w:t>De las Obligaciones de Transparencia Comunes</w:t>
      </w:r>
    </w:p>
    <w:p w14:paraId="1DCA496D" w14:textId="0A51E444" w:rsidR="00EF64F9" w:rsidRPr="00EF64F9" w:rsidRDefault="00EF64F9" w:rsidP="00EF64F9">
      <w:pPr>
        <w:pStyle w:val="Prrafodelista"/>
        <w:spacing w:line="360" w:lineRule="auto"/>
        <w:ind w:left="567" w:right="616"/>
        <w:jc w:val="both"/>
        <w:rPr>
          <w:rFonts w:ascii="Palatino Linotype" w:hAnsi="Palatino Linotype" w:cs="Arial"/>
          <w:i/>
          <w:color w:val="000000" w:themeColor="text1"/>
          <w:sz w:val="22"/>
        </w:rPr>
      </w:pPr>
      <w:r w:rsidRPr="00EF64F9">
        <w:rPr>
          <w:rFonts w:ascii="Palatino Linotype" w:hAnsi="Palatino Linotype"/>
          <w:i/>
          <w:sz w:val="22"/>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746F9616" w14:textId="235865ED" w:rsidR="00EF64F9" w:rsidRPr="00EF64F9" w:rsidRDefault="00EF64F9" w:rsidP="00EF64F9">
      <w:pPr>
        <w:pStyle w:val="Prrafodelista"/>
        <w:spacing w:line="360" w:lineRule="auto"/>
        <w:ind w:left="567" w:right="616"/>
        <w:jc w:val="both"/>
        <w:rPr>
          <w:rFonts w:ascii="Palatino Linotype" w:hAnsi="Palatino Linotype" w:cs="Arial"/>
          <w:i/>
          <w:color w:val="000000" w:themeColor="text1"/>
          <w:sz w:val="22"/>
        </w:rPr>
      </w:pPr>
      <w:r w:rsidRPr="00EF64F9">
        <w:rPr>
          <w:rFonts w:ascii="Palatino Linotype" w:hAnsi="Palatino Linotype" w:cs="Arial"/>
          <w:i/>
          <w:color w:val="000000" w:themeColor="text1"/>
          <w:sz w:val="22"/>
        </w:rPr>
        <w:t>…</w:t>
      </w:r>
    </w:p>
    <w:p w14:paraId="114AF647" w14:textId="73E9B5B1" w:rsidR="00EF64F9" w:rsidRPr="00EF64F9" w:rsidRDefault="00EF64F9" w:rsidP="00EF64F9">
      <w:pPr>
        <w:pStyle w:val="Prrafodelista"/>
        <w:spacing w:line="360" w:lineRule="auto"/>
        <w:ind w:left="567" w:right="616"/>
        <w:jc w:val="both"/>
        <w:rPr>
          <w:rFonts w:ascii="Palatino Linotype" w:hAnsi="Palatino Linotype"/>
          <w:i/>
          <w:sz w:val="22"/>
        </w:rPr>
      </w:pPr>
      <w:r w:rsidRPr="00EF64F9">
        <w:rPr>
          <w:rFonts w:ascii="Palatino Linotype" w:hAnsi="Palatino Linotype"/>
          <w:i/>
          <w:sz w:val="22"/>
        </w:rPr>
        <w:t>XXXII. Las concesiones, contratos, convenios, permisos, licencias o autorizaciones otorgados, especificando los titulares de aquéllos, debiendo publicarse su objeto, nombre o razón social del titular, vigencia, tipo, términos, condiciones, monto y modificaciones, así como si el procedimiento involucra el aprovechamiento de bienes, servicios y/o recursos públicos;</w:t>
      </w:r>
    </w:p>
    <w:p w14:paraId="67EC4315" w14:textId="2E63ED4F" w:rsidR="00EF64F9" w:rsidRPr="00EF64F9" w:rsidRDefault="00EF64F9" w:rsidP="00EF64F9">
      <w:pPr>
        <w:pStyle w:val="Prrafodelista"/>
        <w:spacing w:line="360" w:lineRule="auto"/>
        <w:ind w:left="567" w:right="616"/>
        <w:jc w:val="both"/>
        <w:rPr>
          <w:rFonts w:ascii="Palatino Linotype" w:hAnsi="Palatino Linotype" w:cs="Arial"/>
          <w:i/>
          <w:color w:val="000000" w:themeColor="text1"/>
          <w:sz w:val="22"/>
        </w:rPr>
      </w:pPr>
      <w:r w:rsidRPr="00EF64F9">
        <w:rPr>
          <w:rFonts w:ascii="Palatino Linotype" w:hAnsi="Palatino Linotype"/>
          <w:i/>
          <w:sz w:val="22"/>
        </w:rPr>
        <w:t>…</w:t>
      </w:r>
    </w:p>
    <w:p w14:paraId="267B6652" w14:textId="50D436B0" w:rsidR="00EF64F9" w:rsidRDefault="00EF64F9" w:rsidP="00EF64F9">
      <w:pPr>
        <w:pStyle w:val="Prrafodelista"/>
        <w:numPr>
          <w:ilvl w:val="0"/>
          <w:numId w:val="32"/>
        </w:numPr>
        <w:spacing w:line="360" w:lineRule="auto"/>
        <w:ind w:left="0" w:firstLine="0"/>
        <w:jc w:val="both"/>
        <w:rPr>
          <w:rFonts w:ascii="Palatino Linotype" w:hAnsi="Palatino Linotype" w:cs="Arial"/>
          <w:color w:val="000000" w:themeColor="text1"/>
        </w:rPr>
      </w:pPr>
      <w:r>
        <w:rPr>
          <w:rFonts w:ascii="Palatino Linotype" w:hAnsi="Palatino Linotype" w:cs="Arial"/>
          <w:color w:val="000000" w:themeColor="text1"/>
        </w:rPr>
        <w:t>En consecuencia, se ORDENA al Sujeto Obligado realizar una búsqueda exhaustiva y razonable, en las áreas que de acuerdo a sus atribuciones, funciones y competencias deben generar, administrar y poseer la información relacionada con licencias de construcción, a efecto de localizar la información y ponerla a disposición del particular, de ser el caso en versión pública, para lo cual, el Sujeto Obligado estará a lo dispuesto en el Considerando QUINTO de la presente resolución.</w:t>
      </w:r>
    </w:p>
    <w:p w14:paraId="2BA76B82" w14:textId="77777777" w:rsidR="00EF64F9" w:rsidRPr="00EF64F9" w:rsidRDefault="00EF64F9" w:rsidP="00EF64F9">
      <w:pPr>
        <w:pStyle w:val="Prrafodelista"/>
        <w:spacing w:line="360" w:lineRule="auto"/>
        <w:ind w:left="0"/>
        <w:jc w:val="both"/>
        <w:rPr>
          <w:rFonts w:ascii="Palatino Linotype" w:hAnsi="Palatino Linotype" w:cs="Arial"/>
          <w:color w:val="000000" w:themeColor="text1"/>
        </w:rPr>
      </w:pPr>
    </w:p>
    <w:p w14:paraId="67112EEE" w14:textId="27B1A79D" w:rsidR="00EF64F9" w:rsidRDefault="00EF64F9" w:rsidP="00EF64F9">
      <w:pPr>
        <w:pStyle w:val="Prrafodelista"/>
        <w:numPr>
          <w:ilvl w:val="0"/>
          <w:numId w:val="32"/>
        </w:numPr>
        <w:spacing w:line="360" w:lineRule="auto"/>
        <w:ind w:left="0" w:firstLine="0"/>
        <w:jc w:val="both"/>
        <w:rPr>
          <w:rFonts w:ascii="Palatino Linotype" w:hAnsi="Palatino Linotype" w:cs="Arial"/>
          <w:color w:val="000000" w:themeColor="text1"/>
        </w:rPr>
      </w:pPr>
      <w:r>
        <w:rPr>
          <w:rFonts w:ascii="Palatino Linotype" w:hAnsi="Palatino Linotype" w:cs="Arial"/>
          <w:color w:val="000000" w:themeColor="text1"/>
        </w:rPr>
        <w:t xml:space="preserve">Ahora bien, de ser el caso de que la información que se ha ordenado entregar no obre en los archivos del Sujeto Obligado por no haberse generado, administrado o poseído, el Sujeto Obligado deberá manifestar tal circunstancia, en términos del </w:t>
      </w:r>
      <w:r>
        <w:rPr>
          <w:rFonts w:ascii="Palatino Linotype" w:hAnsi="Palatino Linotype" w:cs="Arial"/>
          <w:color w:val="000000" w:themeColor="text1"/>
        </w:rPr>
        <w:lastRenderedPageBreak/>
        <w:t>artículo 19 de la Ley de Transparencia y Acceso a la Información Pública del Estado de México y Municipios.</w:t>
      </w:r>
    </w:p>
    <w:p w14:paraId="56267368" w14:textId="77777777" w:rsidR="00EF64F9" w:rsidRPr="00EF64F9" w:rsidRDefault="00EF64F9" w:rsidP="00EF64F9">
      <w:pPr>
        <w:pStyle w:val="Prrafodelista"/>
        <w:rPr>
          <w:rFonts w:ascii="Palatino Linotype" w:hAnsi="Palatino Linotype" w:cs="Arial"/>
          <w:color w:val="000000" w:themeColor="text1"/>
        </w:rPr>
      </w:pPr>
    </w:p>
    <w:p w14:paraId="4411C019" w14:textId="77777777" w:rsidR="00EF64F9" w:rsidRDefault="00EF64F9" w:rsidP="00EF64F9">
      <w:pPr>
        <w:pStyle w:val="Prrafodelista"/>
        <w:spacing w:line="360" w:lineRule="auto"/>
        <w:ind w:left="0"/>
        <w:jc w:val="both"/>
        <w:rPr>
          <w:rFonts w:ascii="Palatino Linotype" w:hAnsi="Palatino Linotype" w:cs="Arial"/>
          <w:color w:val="000000" w:themeColor="text1"/>
        </w:rPr>
      </w:pPr>
    </w:p>
    <w:p w14:paraId="47BDF60C" w14:textId="52786100" w:rsidR="00691510" w:rsidRPr="00691510" w:rsidRDefault="00691510" w:rsidP="00EF64F9">
      <w:pPr>
        <w:pStyle w:val="Prrafodelista"/>
        <w:spacing w:line="360" w:lineRule="auto"/>
        <w:ind w:left="0"/>
        <w:jc w:val="both"/>
        <w:rPr>
          <w:rFonts w:ascii="Palatino Linotype" w:hAnsi="Palatino Linotype" w:cs="Arial"/>
          <w:b/>
          <w:color w:val="000000" w:themeColor="text1"/>
        </w:rPr>
      </w:pPr>
      <w:r w:rsidRPr="00691510">
        <w:rPr>
          <w:rFonts w:ascii="Palatino Linotype" w:hAnsi="Palatino Linotype" w:cs="Arial"/>
          <w:b/>
          <w:color w:val="000000" w:themeColor="text1"/>
        </w:rPr>
        <w:t>III. De la obra pública.</w:t>
      </w:r>
    </w:p>
    <w:p w14:paraId="199FD9C5" w14:textId="62000A9C" w:rsidR="00691510" w:rsidRDefault="001A1B09" w:rsidP="001A1B09">
      <w:pPr>
        <w:pStyle w:val="Prrafodelista"/>
        <w:numPr>
          <w:ilvl w:val="0"/>
          <w:numId w:val="32"/>
        </w:numPr>
        <w:spacing w:line="360" w:lineRule="auto"/>
        <w:ind w:left="0" w:firstLine="0"/>
        <w:jc w:val="both"/>
        <w:rPr>
          <w:rFonts w:ascii="Palatino Linotype" w:hAnsi="Palatino Linotype" w:cs="Arial"/>
        </w:rPr>
      </w:pPr>
      <w:r>
        <w:rPr>
          <w:rFonts w:ascii="Palatino Linotype" w:hAnsi="Palatino Linotype" w:cs="Arial"/>
        </w:rPr>
        <w:t xml:space="preserve">El particular solicitó conocer la inversión de obra pública en el Conjunto Urbano referido en la solicitud. </w:t>
      </w:r>
    </w:p>
    <w:p w14:paraId="24721CF4" w14:textId="77777777" w:rsidR="00691510" w:rsidRPr="002E7E1F" w:rsidRDefault="00691510" w:rsidP="001A1B09">
      <w:pPr>
        <w:pStyle w:val="Prrafodelista"/>
        <w:ind w:left="0"/>
        <w:rPr>
          <w:rFonts w:ascii="Palatino Linotype" w:hAnsi="Palatino Linotype" w:cs="Arial"/>
        </w:rPr>
      </w:pPr>
    </w:p>
    <w:p w14:paraId="48CD93EF" w14:textId="235190CC" w:rsidR="00691510" w:rsidRPr="002E7E1F" w:rsidRDefault="001A1B09" w:rsidP="001A1B09">
      <w:pPr>
        <w:pStyle w:val="Prrafodelista"/>
        <w:numPr>
          <w:ilvl w:val="0"/>
          <w:numId w:val="32"/>
        </w:numPr>
        <w:spacing w:line="360" w:lineRule="auto"/>
        <w:ind w:left="0" w:firstLine="0"/>
        <w:jc w:val="both"/>
        <w:rPr>
          <w:rFonts w:ascii="Palatino Linotype" w:hAnsi="Palatino Linotype"/>
          <w:lang w:val="es-ES"/>
        </w:rPr>
      </w:pPr>
      <w:r>
        <w:rPr>
          <w:rFonts w:ascii="Palatino Linotype" w:hAnsi="Palatino Linotype"/>
          <w:lang w:val="es-ES"/>
        </w:rPr>
        <w:t>Derivado de la naturaleza de la información solicitada, es necesario precisar que, l</w:t>
      </w:r>
      <w:r w:rsidR="00691510" w:rsidRPr="002E7E1F">
        <w:rPr>
          <w:rFonts w:ascii="Palatino Linotype" w:hAnsi="Palatino Linotype"/>
          <w:lang w:val="es-ES"/>
        </w:rPr>
        <w:t xml:space="preserve">os Ayuntamientos tienen la facultad para </w:t>
      </w:r>
      <w:r w:rsidR="00691510" w:rsidRPr="002E7E1F">
        <w:rPr>
          <w:rFonts w:ascii="Palatino Linotype" w:hAnsi="Palatino Linotype" w:cs="Segoe UI"/>
        </w:rPr>
        <w:t>ejecutar obras mediante contrato con terceros o administración directa, lo anterior conforme a lo establecido en el artículo 12.8 del Código Administrativo del Estado de México, que a la letra dice:</w:t>
      </w:r>
    </w:p>
    <w:p w14:paraId="11B102C1" w14:textId="77777777" w:rsidR="00691510" w:rsidRPr="00124CC5" w:rsidRDefault="00691510" w:rsidP="001A1B09">
      <w:pPr>
        <w:spacing w:before="100" w:beforeAutospacing="1" w:after="100" w:afterAutospacing="1" w:line="360" w:lineRule="auto"/>
        <w:ind w:left="567" w:right="616"/>
        <w:jc w:val="both"/>
        <w:rPr>
          <w:rFonts w:ascii="Palatino Linotype" w:hAnsi="Palatino Linotype" w:cs="Segoe UI"/>
          <w:i/>
          <w:sz w:val="22"/>
        </w:rPr>
      </w:pPr>
      <w:r w:rsidRPr="00124CC5">
        <w:rPr>
          <w:rFonts w:ascii="Palatino Linotype" w:hAnsi="Palatino Linotype" w:cs="Segoe UI"/>
          <w:i/>
          <w:sz w:val="22"/>
        </w:rPr>
        <w:t xml:space="preserve">Artículo 12.8.- Corresponde a la Secretaría del Ramo y a los ayuntamientos, en el ámbito de sus respectivas competencias, ejecutar la obra pública, mediante contrato con terceros o por administración directa. </w:t>
      </w:r>
    </w:p>
    <w:p w14:paraId="4EC3722A" w14:textId="77777777" w:rsidR="00691510" w:rsidRPr="00124CC5" w:rsidRDefault="00691510" w:rsidP="001A1B09">
      <w:pPr>
        <w:spacing w:before="100" w:beforeAutospacing="1" w:after="100" w:afterAutospacing="1" w:line="360" w:lineRule="auto"/>
        <w:ind w:left="567" w:right="616"/>
        <w:jc w:val="both"/>
        <w:rPr>
          <w:rFonts w:ascii="Palatino Linotype" w:hAnsi="Palatino Linotype" w:cs="Segoe UI"/>
          <w:i/>
          <w:sz w:val="22"/>
        </w:rPr>
      </w:pPr>
      <w:r w:rsidRPr="00124CC5">
        <w:rPr>
          <w:rFonts w:ascii="Palatino Linotype" w:hAnsi="Palatino Linotype" w:cs="Segoe UI"/>
          <w:i/>
          <w:sz w:val="22"/>
        </w:rPr>
        <w:t xml:space="preserve">La Secretaría del Ramo podrá autorizar a las dependencias y entidades estatales, a ejecutar obras, por contrato o por administración directa, cuando a su juicio éstas cuenten con elementos propios y organización necesarios. El acuerdo de autorización deberá publicarse en la Gaceta del Gobierno. </w:t>
      </w:r>
    </w:p>
    <w:p w14:paraId="3AFF9D1C" w14:textId="77777777" w:rsidR="00691510" w:rsidRPr="00124CC5" w:rsidRDefault="00691510" w:rsidP="001A1B09">
      <w:pPr>
        <w:spacing w:before="100" w:beforeAutospacing="1" w:after="100" w:afterAutospacing="1" w:line="360" w:lineRule="auto"/>
        <w:ind w:left="567" w:right="616"/>
        <w:jc w:val="both"/>
        <w:rPr>
          <w:rFonts w:ascii="Palatino Linotype" w:hAnsi="Palatino Linotype" w:cs="Segoe UI"/>
          <w:i/>
          <w:sz w:val="22"/>
        </w:rPr>
      </w:pPr>
      <w:r w:rsidRPr="00124CC5">
        <w:rPr>
          <w:rFonts w:ascii="Palatino Linotype" w:hAnsi="Palatino Linotype" w:cs="Segoe UI"/>
          <w:i/>
          <w:sz w:val="22"/>
        </w:rPr>
        <w:t xml:space="preserve">Lo dispuesto en el párrafo anterior será aplicable a los ayuntamientos, tratándose de la realización de obras con cargo a fondos estatales total o parcialmente. </w:t>
      </w:r>
    </w:p>
    <w:p w14:paraId="7B3B0B91" w14:textId="77777777" w:rsidR="00691510" w:rsidRPr="00124CC5" w:rsidRDefault="00691510" w:rsidP="001A1B09">
      <w:pPr>
        <w:spacing w:before="100" w:beforeAutospacing="1" w:after="100" w:afterAutospacing="1" w:line="360" w:lineRule="auto"/>
        <w:ind w:left="567" w:right="616"/>
        <w:jc w:val="both"/>
        <w:rPr>
          <w:rFonts w:ascii="Palatino Linotype" w:hAnsi="Palatino Linotype" w:cs="Segoe UI"/>
          <w:i/>
          <w:sz w:val="22"/>
        </w:rPr>
      </w:pPr>
      <w:r w:rsidRPr="00124CC5">
        <w:rPr>
          <w:rFonts w:ascii="Palatino Linotype" w:hAnsi="Palatino Linotype" w:cs="Segoe UI"/>
          <w:i/>
          <w:sz w:val="22"/>
        </w:rPr>
        <w:t>Para la mejor planeación de la obra pública en el Estado, las dependencias, entidades y ayuntamientos que ejecuten obra, deberán dar aviso a la Secretaría del Ramo, de sus proyectos y programación de ejecución, independientemente del origen de los recursos.</w:t>
      </w:r>
    </w:p>
    <w:p w14:paraId="2337B60F" w14:textId="77777777" w:rsidR="00691510" w:rsidRPr="002E7E1F" w:rsidRDefault="00691510" w:rsidP="001A1B09">
      <w:pPr>
        <w:pStyle w:val="Prrafodelista"/>
        <w:numPr>
          <w:ilvl w:val="0"/>
          <w:numId w:val="32"/>
        </w:numPr>
        <w:spacing w:line="360" w:lineRule="auto"/>
        <w:ind w:left="0" w:firstLine="0"/>
        <w:jc w:val="both"/>
        <w:rPr>
          <w:rFonts w:ascii="Palatino Linotype" w:hAnsi="Palatino Linotype"/>
          <w:lang w:val="es-ES"/>
        </w:rPr>
      </w:pPr>
      <w:r w:rsidRPr="002E7E1F">
        <w:rPr>
          <w:rFonts w:ascii="Palatino Linotype" w:hAnsi="Palatino Linotype"/>
          <w:lang w:val="es-ES"/>
        </w:rPr>
        <w:lastRenderedPageBreak/>
        <w:t>Por obra pública debemos entender lo que establece el Código Administrativo del Estado de México en el artículo 12.4, siendo lo siguiente:</w:t>
      </w:r>
    </w:p>
    <w:p w14:paraId="2B502502" w14:textId="77777777" w:rsidR="00691510" w:rsidRPr="00555D99" w:rsidRDefault="00691510" w:rsidP="001A1B09">
      <w:pPr>
        <w:pStyle w:val="Prrafodelista"/>
        <w:spacing w:line="360" w:lineRule="auto"/>
        <w:ind w:left="0"/>
        <w:jc w:val="both"/>
        <w:rPr>
          <w:rFonts w:ascii="Palatino Linotype" w:hAnsi="Palatino Linotype"/>
          <w:sz w:val="22"/>
          <w:lang w:val="es-ES"/>
        </w:rPr>
      </w:pPr>
      <w:r>
        <w:rPr>
          <w:rFonts w:ascii="Palatino Linotype" w:hAnsi="Palatino Linotype"/>
          <w:lang w:val="es-ES"/>
        </w:rPr>
        <w:t xml:space="preserve"> </w:t>
      </w:r>
    </w:p>
    <w:p w14:paraId="3CA8831C" w14:textId="77777777" w:rsidR="00691510" w:rsidRPr="00555D99" w:rsidRDefault="00691510" w:rsidP="001A1B09">
      <w:pPr>
        <w:pStyle w:val="Prrafodelista"/>
        <w:spacing w:line="360" w:lineRule="auto"/>
        <w:ind w:left="567" w:right="616"/>
        <w:jc w:val="both"/>
        <w:rPr>
          <w:rFonts w:ascii="Palatino Linotype" w:hAnsi="Palatino Linotype"/>
          <w:i/>
          <w:sz w:val="22"/>
        </w:rPr>
      </w:pPr>
      <w:r w:rsidRPr="00555D99">
        <w:rPr>
          <w:rFonts w:ascii="Palatino Linotype" w:hAnsi="Palatino Linotype"/>
          <w:i/>
          <w:sz w:val="22"/>
        </w:rPr>
        <w:t xml:space="preserve">Artículo 12.4.- </w:t>
      </w:r>
      <w:r w:rsidRPr="00555D99">
        <w:rPr>
          <w:rFonts w:ascii="Palatino Linotype" w:hAnsi="Palatino Linotype"/>
          <w:b/>
          <w:i/>
          <w:sz w:val="22"/>
        </w:rPr>
        <w:t>Se considera obra pública todo trabajo que tenga por objeto principal construir, instalar, ampliar, adecuar, remodelar, restaurar, conservar, mantener, modificar o demoler bienes inmuebles propiedad del Estado</w:t>
      </w:r>
      <w:r w:rsidRPr="00555D99">
        <w:rPr>
          <w:rFonts w:ascii="Palatino Linotype" w:hAnsi="Palatino Linotype"/>
          <w:i/>
          <w:sz w:val="22"/>
        </w:rPr>
        <w:t xml:space="preserve">, de sus dependencias y entidades y de los municipios y sus organismos con cargo a recursos públicos estatales o municipales. </w:t>
      </w:r>
    </w:p>
    <w:p w14:paraId="27BAAAA8" w14:textId="77777777" w:rsidR="00691510" w:rsidRPr="00555D99" w:rsidRDefault="00691510" w:rsidP="001A1B09">
      <w:pPr>
        <w:pStyle w:val="Prrafodelista"/>
        <w:spacing w:line="360" w:lineRule="auto"/>
        <w:ind w:left="567" w:right="616"/>
        <w:jc w:val="both"/>
        <w:rPr>
          <w:rFonts w:ascii="Palatino Linotype" w:hAnsi="Palatino Linotype"/>
          <w:i/>
          <w:sz w:val="22"/>
        </w:rPr>
      </w:pPr>
    </w:p>
    <w:p w14:paraId="3F31AE92" w14:textId="77777777" w:rsidR="00691510" w:rsidRPr="00555D99" w:rsidRDefault="00691510" w:rsidP="001A1B09">
      <w:pPr>
        <w:pStyle w:val="Prrafodelista"/>
        <w:spacing w:line="360" w:lineRule="auto"/>
        <w:ind w:left="567" w:right="616"/>
        <w:jc w:val="both"/>
        <w:rPr>
          <w:rFonts w:ascii="Palatino Linotype" w:hAnsi="Palatino Linotype"/>
          <w:i/>
          <w:sz w:val="22"/>
        </w:rPr>
      </w:pPr>
      <w:r w:rsidRPr="00555D99">
        <w:rPr>
          <w:rFonts w:ascii="Palatino Linotype" w:hAnsi="Palatino Linotype"/>
          <w:i/>
          <w:sz w:val="22"/>
        </w:rPr>
        <w:t xml:space="preserve">Quedan comprendidos dentro de la obra pública: </w:t>
      </w:r>
    </w:p>
    <w:p w14:paraId="7002F213" w14:textId="77777777" w:rsidR="00691510" w:rsidRPr="00555D99" w:rsidRDefault="00691510" w:rsidP="001A1B09">
      <w:pPr>
        <w:pStyle w:val="Prrafodelista"/>
        <w:spacing w:line="360" w:lineRule="auto"/>
        <w:ind w:left="567" w:right="616"/>
        <w:jc w:val="both"/>
        <w:rPr>
          <w:rFonts w:ascii="Palatino Linotype" w:hAnsi="Palatino Linotype"/>
          <w:i/>
          <w:sz w:val="22"/>
        </w:rPr>
      </w:pPr>
    </w:p>
    <w:p w14:paraId="3C0DB757" w14:textId="77777777" w:rsidR="00691510" w:rsidRPr="00555D99" w:rsidRDefault="00691510" w:rsidP="001A1B09">
      <w:pPr>
        <w:pStyle w:val="Prrafodelista"/>
        <w:numPr>
          <w:ilvl w:val="0"/>
          <w:numId w:val="48"/>
        </w:numPr>
        <w:spacing w:line="360" w:lineRule="auto"/>
        <w:ind w:left="567" w:right="616" w:firstLine="0"/>
        <w:jc w:val="both"/>
        <w:rPr>
          <w:rFonts w:ascii="Palatino Linotype" w:hAnsi="Palatino Linotype"/>
          <w:i/>
          <w:sz w:val="22"/>
        </w:rPr>
      </w:pPr>
      <w:r w:rsidRPr="00555D99">
        <w:rPr>
          <w:rFonts w:ascii="Palatino Linotype" w:hAnsi="Palatino Linotype"/>
          <w:i/>
          <w:sz w:val="22"/>
        </w:rPr>
        <w:t xml:space="preserve">El mantenimiento, restauración, desmantelamiento o remoción de bienes muebles incorporados o adheridos a un inmueble; </w:t>
      </w:r>
    </w:p>
    <w:p w14:paraId="753F68EE" w14:textId="77777777" w:rsidR="00691510" w:rsidRPr="00555D99" w:rsidRDefault="00691510" w:rsidP="001A1B09">
      <w:pPr>
        <w:pStyle w:val="Prrafodelista"/>
        <w:numPr>
          <w:ilvl w:val="0"/>
          <w:numId w:val="48"/>
        </w:numPr>
        <w:spacing w:line="360" w:lineRule="auto"/>
        <w:ind w:left="567" w:right="616" w:firstLine="0"/>
        <w:jc w:val="both"/>
        <w:rPr>
          <w:rFonts w:ascii="Palatino Linotype" w:hAnsi="Palatino Linotype"/>
          <w:i/>
          <w:sz w:val="22"/>
          <w:lang w:val="es-ES"/>
        </w:rPr>
      </w:pPr>
      <w:r w:rsidRPr="00555D99">
        <w:rPr>
          <w:rFonts w:ascii="Palatino Linotype" w:hAnsi="Palatino Linotype"/>
          <w:i/>
          <w:sz w:val="22"/>
        </w:rPr>
        <w:t xml:space="preserve">Los proyectos integrales o comúnmente denominados llave en mano, en los cuales el contratista se obliga desde el diseño de la obra hasta su terminación total, incluyéndose, cuando se requiera, la transferencia de tecnología; </w:t>
      </w:r>
    </w:p>
    <w:p w14:paraId="1CA97AFC" w14:textId="77777777" w:rsidR="00691510" w:rsidRPr="00555D99" w:rsidRDefault="00691510" w:rsidP="001A1B09">
      <w:pPr>
        <w:pStyle w:val="Prrafodelista"/>
        <w:spacing w:line="360" w:lineRule="auto"/>
        <w:ind w:left="567" w:right="616"/>
        <w:jc w:val="both"/>
        <w:rPr>
          <w:rFonts w:ascii="Palatino Linotype" w:hAnsi="Palatino Linotype"/>
          <w:i/>
          <w:sz w:val="22"/>
          <w:lang w:val="es-ES"/>
        </w:rPr>
      </w:pPr>
    </w:p>
    <w:p w14:paraId="2CDFC73A" w14:textId="77777777" w:rsidR="00691510" w:rsidRPr="00555D99" w:rsidRDefault="00691510" w:rsidP="001A1B09">
      <w:pPr>
        <w:pStyle w:val="Prrafodelista"/>
        <w:numPr>
          <w:ilvl w:val="0"/>
          <w:numId w:val="48"/>
        </w:numPr>
        <w:spacing w:line="360" w:lineRule="auto"/>
        <w:ind w:left="567" w:right="616" w:firstLine="0"/>
        <w:jc w:val="both"/>
        <w:rPr>
          <w:rFonts w:ascii="Palatino Linotype" w:hAnsi="Palatino Linotype"/>
          <w:i/>
          <w:sz w:val="22"/>
          <w:lang w:val="es-ES"/>
        </w:rPr>
      </w:pPr>
      <w:r w:rsidRPr="00555D99">
        <w:rPr>
          <w:rFonts w:ascii="Palatino Linotype" w:hAnsi="Palatino Linotype"/>
          <w:i/>
          <w:sz w:val="22"/>
        </w:rPr>
        <w:t xml:space="preserve">Los trabajos de exploración, localización y perforación; mejoramiento del suelo y/o subsuelo; desmontes y extracción y aquellos similares que tengan por objeto la explotación y desarrollo de los recursos naturales que se encuentran en el suelo y/o subsuelo; </w:t>
      </w:r>
    </w:p>
    <w:p w14:paraId="1FEABFF5" w14:textId="77777777" w:rsidR="00691510" w:rsidRPr="00555D99" w:rsidRDefault="00691510" w:rsidP="001A1B09">
      <w:pPr>
        <w:pStyle w:val="Prrafodelista"/>
        <w:ind w:left="567" w:right="616"/>
        <w:rPr>
          <w:rFonts w:ascii="Palatino Linotype" w:hAnsi="Palatino Linotype"/>
          <w:i/>
          <w:sz w:val="22"/>
        </w:rPr>
      </w:pPr>
    </w:p>
    <w:p w14:paraId="0BD2E336" w14:textId="77777777" w:rsidR="00691510" w:rsidRPr="00555D99" w:rsidRDefault="00691510" w:rsidP="001A1B09">
      <w:pPr>
        <w:pStyle w:val="Prrafodelista"/>
        <w:numPr>
          <w:ilvl w:val="0"/>
          <w:numId w:val="48"/>
        </w:numPr>
        <w:spacing w:line="360" w:lineRule="auto"/>
        <w:ind w:left="567" w:right="616" w:firstLine="0"/>
        <w:jc w:val="both"/>
        <w:rPr>
          <w:rFonts w:ascii="Palatino Linotype" w:hAnsi="Palatino Linotype"/>
          <w:i/>
          <w:sz w:val="22"/>
          <w:lang w:val="es-ES"/>
        </w:rPr>
      </w:pPr>
      <w:r w:rsidRPr="00555D99">
        <w:rPr>
          <w:rFonts w:ascii="Palatino Linotype" w:hAnsi="Palatino Linotype"/>
          <w:i/>
          <w:sz w:val="22"/>
        </w:rPr>
        <w:t xml:space="preserve">Los trabajos de infraestructura agropecuaria e hidroagrícola: </w:t>
      </w:r>
    </w:p>
    <w:p w14:paraId="346353DA" w14:textId="77777777" w:rsidR="00691510" w:rsidRPr="00555D99" w:rsidRDefault="00691510" w:rsidP="001A1B09">
      <w:pPr>
        <w:pStyle w:val="Prrafodelista"/>
        <w:ind w:left="567" w:right="616"/>
        <w:rPr>
          <w:rFonts w:ascii="Palatino Linotype" w:hAnsi="Palatino Linotype"/>
          <w:i/>
          <w:sz w:val="22"/>
        </w:rPr>
      </w:pPr>
    </w:p>
    <w:p w14:paraId="6194A5BD" w14:textId="77777777" w:rsidR="00691510" w:rsidRPr="00555D99" w:rsidRDefault="00691510" w:rsidP="001A1B09">
      <w:pPr>
        <w:pStyle w:val="Prrafodelista"/>
        <w:numPr>
          <w:ilvl w:val="0"/>
          <w:numId w:val="48"/>
        </w:numPr>
        <w:spacing w:line="360" w:lineRule="auto"/>
        <w:ind w:left="567" w:right="616" w:firstLine="0"/>
        <w:jc w:val="both"/>
        <w:rPr>
          <w:rFonts w:ascii="Palatino Linotype" w:hAnsi="Palatino Linotype"/>
          <w:i/>
          <w:sz w:val="22"/>
          <w:lang w:val="es-ES"/>
        </w:rPr>
      </w:pPr>
      <w:r w:rsidRPr="00555D99">
        <w:rPr>
          <w:rFonts w:ascii="Palatino Linotype" w:hAnsi="Palatino Linotype"/>
          <w:i/>
          <w:sz w:val="22"/>
        </w:rPr>
        <w:t xml:space="preserve">La instalación, montaje, colocación y/o aplicación, incluyendo las pruebas de operación de bienes muebles que deban incorporarse, adherirse o destinarse a un inmueble, siempre que dichos muebles sean proporcionados por la convocante al </w:t>
      </w:r>
      <w:r w:rsidRPr="00555D99">
        <w:rPr>
          <w:rFonts w:ascii="Palatino Linotype" w:hAnsi="Palatino Linotype"/>
          <w:i/>
          <w:sz w:val="22"/>
        </w:rPr>
        <w:lastRenderedPageBreak/>
        <w:t xml:space="preserve">contratista o bien, cuando su adquisición esté incluida en los trabajos que se contraten y su precio sea menor al de estos últimos; </w:t>
      </w:r>
    </w:p>
    <w:p w14:paraId="1EA731CF" w14:textId="77777777" w:rsidR="00691510" w:rsidRPr="00555D99" w:rsidRDefault="00691510" w:rsidP="001A1B09">
      <w:pPr>
        <w:pStyle w:val="Prrafodelista"/>
        <w:ind w:left="567" w:right="616"/>
        <w:rPr>
          <w:rFonts w:ascii="Palatino Linotype" w:hAnsi="Palatino Linotype"/>
          <w:i/>
          <w:sz w:val="22"/>
        </w:rPr>
      </w:pPr>
    </w:p>
    <w:p w14:paraId="0F2E8621" w14:textId="77777777" w:rsidR="00691510" w:rsidRPr="00555D99" w:rsidRDefault="00691510" w:rsidP="001A1B09">
      <w:pPr>
        <w:pStyle w:val="Prrafodelista"/>
        <w:numPr>
          <w:ilvl w:val="0"/>
          <w:numId w:val="48"/>
        </w:numPr>
        <w:spacing w:line="360" w:lineRule="auto"/>
        <w:ind w:left="567" w:right="616" w:firstLine="0"/>
        <w:jc w:val="both"/>
        <w:rPr>
          <w:rFonts w:ascii="Palatino Linotype" w:hAnsi="Palatino Linotype"/>
          <w:i/>
          <w:sz w:val="22"/>
          <w:lang w:val="es-ES"/>
        </w:rPr>
      </w:pPr>
      <w:r w:rsidRPr="00555D99">
        <w:rPr>
          <w:rFonts w:ascii="Palatino Linotype" w:hAnsi="Palatino Linotype"/>
          <w:i/>
          <w:sz w:val="22"/>
        </w:rPr>
        <w:t>Los demás que tengan por objeto principal alguno de los conceptos a que se refiere el párrafo primero de este artículo, excluyéndose expresamente los trabajos regulados por el Libro Décimo Sexto de este Código.</w:t>
      </w:r>
    </w:p>
    <w:p w14:paraId="06DC4EBF" w14:textId="77777777" w:rsidR="00691510" w:rsidRDefault="00691510" w:rsidP="001A1B09">
      <w:pPr>
        <w:pStyle w:val="Prrafodelista"/>
        <w:spacing w:line="360" w:lineRule="auto"/>
        <w:ind w:left="0"/>
        <w:jc w:val="both"/>
        <w:rPr>
          <w:rFonts w:ascii="Palatino Linotype" w:hAnsi="Palatino Linotype"/>
          <w:lang w:val="es-ES"/>
        </w:rPr>
      </w:pPr>
    </w:p>
    <w:p w14:paraId="4CC5B60D" w14:textId="77777777" w:rsidR="00691510" w:rsidRPr="002E7E1F" w:rsidRDefault="00691510" w:rsidP="001A1B09">
      <w:pPr>
        <w:pStyle w:val="Prrafodelista"/>
        <w:numPr>
          <w:ilvl w:val="0"/>
          <w:numId w:val="32"/>
        </w:numPr>
        <w:spacing w:line="360" w:lineRule="auto"/>
        <w:ind w:left="0" w:firstLine="0"/>
        <w:jc w:val="both"/>
        <w:rPr>
          <w:rFonts w:ascii="Palatino Linotype" w:hAnsi="Palatino Linotype"/>
        </w:rPr>
      </w:pPr>
      <w:r w:rsidRPr="002E7E1F">
        <w:rPr>
          <w:rFonts w:ascii="Palatino Linotype" w:hAnsi="Palatino Linotype"/>
        </w:rPr>
        <w:t>Lo manifestado hasta éste punto, nos deja en claro que los Ayuntamientos tienen la facultad para celebrar contratos por concepto de obras públicas. Ahora bien, para llevar a cabo obras públicas, los Ayuntamientos, pueden ejercer recursos municipales, estatales o federales, siempre y cuando se sujeten a la normatividad correspondiente, tal como lo señala el artículo 12.7 del ordenamiento en cito, del cual se transcribe su contenido, siendo el siguiente:</w:t>
      </w:r>
    </w:p>
    <w:p w14:paraId="57E5E132" w14:textId="77777777" w:rsidR="00691510" w:rsidRPr="00555D99" w:rsidRDefault="00691510" w:rsidP="001A1B09">
      <w:pPr>
        <w:pStyle w:val="Prrafodelista"/>
        <w:spacing w:line="360" w:lineRule="auto"/>
        <w:ind w:left="0"/>
        <w:jc w:val="both"/>
        <w:rPr>
          <w:rFonts w:ascii="Palatino Linotype" w:hAnsi="Palatino Linotype"/>
          <w:sz w:val="22"/>
        </w:rPr>
      </w:pPr>
    </w:p>
    <w:p w14:paraId="28FD1827" w14:textId="77777777" w:rsidR="00691510" w:rsidRPr="00555D99" w:rsidRDefault="00691510" w:rsidP="001A1B09">
      <w:pPr>
        <w:pStyle w:val="Prrafodelista"/>
        <w:spacing w:line="360" w:lineRule="auto"/>
        <w:ind w:left="0" w:right="567"/>
        <w:jc w:val="both"/>
        <w:rPr>
          <w:rFonts w:ascii="Palatino Linotype" w:hAnsi="Palatino Linotype"/>
          <w:i/>
          <w:sz w:val="22"/>
        </w:rPr>
      </w:pPr>
      <w:r w:rsidRPr="00555D99">
        <w:rPr>
          <w:rFonts w:ascii="Palatino Linotype" w:hAnsi="Palatino Linotype"/>
          <w:i/>
          <w:sz w:val="22"/>
        </w:rPr>
        <w:t>Artículo 12.7.- La ejecución de la obra pública o servicios relacionados con la misma que realicen las dependencias, entidades o ayuntamientos con cargo total o parcial a fondos aportados por la Federación, estarán sujetas a las disposiciones de la ley federal de la materia, conforme a los convenios respectivos.</w:t>
      </w:r>
    </w:p>
    <w:p w14:paraId="1094539B" w14:textId="77777777" w:rsidR="00691510" w:rsidRPr="00555D99" w:rsidRDefault="00691510" w:rsidP="001A1B09">
      <w:pPr>
        <w:pStyle w:val="Prrafodelista"/>
        <w:spacing w:line="360" w:lineRule="auto"/>
        <w:ind w:left="0"/>
        <w:jc w:val="both"/>
        <w:rPr>
          <w:sz w:val="22"/>
        </w:rPr>
      </w:pPr>
    </w:p>
    <w:p w14:paraId="25582712" w14:textId="77777777" w:rsidR="00691510" w:rsidRPr="002E7E1F" w:rsidRDefault="00691510" w:rsidP="001A1B09">
      <w:pPr>
        <w:pStyle w:val="Prrafodelista"/>
        <w:numPr>
          <w:ilvl w:val="0"/>
          <w:numId w:val="32"/>
        </w:numPr>
        <w:spacing w:line="360" w:lineRule="auto"/>
        <w:ind w:left="0" w:firstLine="0"/>
        <w:jc w:val="both"/>
        <w:rPr>
          <w:rFonts w:ascii="Palatino Linotype" w:hAnsi="Palatino Linotype"/>
          <w:lang w:val="es-ES"/>
        </w:rPr>
      </w:pPr>
      <w:r w:rsidRPr="002E7E1F">
        <w:rPr>
          <w:rFonts w:ascii="Palatino Linotype" w:hAnsi="Palatino Linotype"/>
          <w:lang w:val="es-ES"/>
        </w:rPr>
        <w:t>Por lo anterior, no pasa desapercibido que las obras públicas que realicen los Ayuntamientos deberán estar a lo dispuesto en el Libro Décimo Segundo Capítulo tercero del Código Administrativo del Estado de México, que corresponde a la planeación, programación y presupuestación de las mismas.</w:t>
      </w:r>
    </w:p>
    <w:p w14:paraId="41DF9523" w14:textId="77777777" w:rsidR="00691510" w:rsidRDefault="00691510" w:rsidP="001A1B09">
      <w:pPr>
        <w:pStyle w:val="Prrafodelista"/>
        <w:spacing w:line="360" w:lineRule="auto"/>
        <w:ind w:left="0"/>
        <w:jc w:val="both"/>
        <w:rPr>
          <w:rFonts w:ascii="Palatino Linotype" w:hAnsi="Palatino Linotype"/>
          <w:lang w:val="es-ES"/>
        </w:rPr>
      </w:pPr>
    </w:p>
    <w:p w14:paraId="39693103" w14:textId="77777777" w:rsidR="00691510" w:rsidRPr="002E7E1F" w:rsidRDefault="00691510" w:rsidP="001A1B09">
      <w:pPr>
        <w:pStyle w:val="Prrafodelista"/>
        <w:numPr>
          <w:ilvl w:val="0"/>
          <w:numId w:val="32"/>
        </w:numPr>
        <w:spacing w:line="360" w:lineRule="auto"/>
        <w:ind w:left="0" w:firstLine="0"/>
        <w:jc w:val="both"/>
        <w:rPr>
          <w:rFonts w:ascii="Palatino Linotype" w:hAnsi="Palatino Linotype"/>
          <w:lang w:val="es-ES"/>
        </w:rPr>
      </w:pPr>
      <w:r w:rsidRPr="002E7E1F">
        <w:rPr>
          <w:rFonts w:ascii="Palatino Linotype" w:hAnsi="Palatino Linotype"/>
          <w:lang w:val="es-ES"/>
        </w:rPr>
        <w:t>Para la planeación de obras públicas o servicios relacionados, las dependencias deberán:</w:t>
      </w:r>
    </w:p>
    <w:p w14:paraId="34876BD5" w14:textId="77777777" w:rsidR="00691510" w:rsidRPr="00555D99" w:rsidRDefault="00691510" w:rsidP="001A1B09">
      <w:pPr>
        <w:pStyle w:val="Prrafodelista"/>
        <w:numPr>
          <w:ilvl w:val="1"/>
          <w:numId w:val="32"/>
        </w:numPr>
        <w:spacing w:line="360" w:lineRule="auto"/>
        <w:ind w:left="567" w:right="616" w:firstLine="0"/>
        <w:jc w:val="both"/>
        <w:rPr>
          <w:rFonts w:ascii="Palatino Linotype" w:hAnsi="Palatino Linotype"/>
          <w:i/>
          <w:sz w:val="22"/>
        </w:rPr>
      </w:pPr>
      <w:r w:rsidRPr="00555D99">
        <w:rPr>
          <w:rFonts w:ascii="Palatino Linotype" w:hAnsi="Palatino Linotype"/>
          <w:i/>
          <w:sz w:val="22"/>
        </w:rPr>
        <w:lastRenderedPageBreak/>
        <w:t xml:space="preserve">Ajustarse a las políticas, objetivos y prioridades señalados en los planes de desarrollo estatal y municipal. Los programas de obra municipales serán congruentes con los programas estatales; </w:t>
      </w:r>
    </w:p>
    <w:p w14:paraId="4A409442" w14:textId="77777777" w:rsidR="00691510" w:rsidRPr="00555D99" w:rsidRDefault="00691510" w:rsidP="001A1B09">
      <w:pPr>
        <w:pStyle w:val="Prrafodelista"/>
        <w:numPr>
          <w:ilvl w:val="1"/>
          <w:numId w:val="32"/>
        </w:numPr>
        <w:spacing w:line="360" w:lineRule="auto"/>
        <w:ind w:left="567" w:right="616" w:firstLine="0"/>
        <w:jc w:val="both"/>
        <w:rPr>
          <w:rFonts w:ascii="Palatino Linotype" w:hAnsi="Palatino Linotype"/>
          <w:i/>
          <w:sz w:val="22"/>
          <w:lang w:val="es-ES"/>
        </w:rPr>
      </w:pPr>
      <w:r w:rsidRPr="00555D99">
        <w:rPr>
          <w:rFonts w:ascii="Palatino Linotype" w:hAnsi="Palatino Linotype"/>
          <w:i/>
          <w:sz w:val="22"/>
        </w:rPr>
        <w:t xml:space="preserve">Jerarquizar las obras públicas en función de las necesidades del Estado o del municipio, considerando el beneficia económico, social y ambiental que representen; </w:t>
      </w:r>
    </w:p>
    <w:p w14:paraId="2A848590" w14:textId="77777777" w:rsidR="00691510" w:rsidRPr="00555D99" w:rsidRDefault="00691510" w:rsidP="001A1B09">
      <w:pPr>
        <w:pStyle w:val="Prrafodelista"/>
        <w:numPr>
          <w:ilvl w:val="1"/>
          <w:numId w:val="32"/>
        </w:numPr>
        <w:spacing w:line="360" w:lineRule="auto"/>
        <w:ind w:left="567" w:right="616" w:firstLine="0"/>
        <w:jc w:val="both"/>
        <w:rPr>
          <w:rFonts w:ascii="Palatino Linotype" w:hAnsi="Palatino Linotype"/>
          <w:i/>
          <w:sz w:val="22"/>
          <w:lang w:val="es-ES"/>
        </w:rPr>
      </w:pPr>
      <w:r w:rsidRPr="00555D99">
        <w:rPr>
          <w:rFonts w:ascii="Palatino Linotype" w:hAnsi="Palatino Linotype"/>
          <w:i/>
          <w:sz w:val="22"/>
        </w:rPr>
        <w:t xml:space="preserve">Sujetarse a lo establecido por las disposiciones legales; </w:t>
      </w:r>
    </w:p>
    <w:p w14:paraId="3904BA22" w14:textId="77777777" w:rsidR="00691510" w:rsidRPr="00555D99" w:rsidRDefault="00691510" w:rsidP="001A1B09">
      <w:pPr>
        <w:pStyle w:val="Prrafodelista"/>
        <w:numPr>
          <w:ilvl w:val="1"/>
          <w:numId w:val="32"/>
        </w:numPr>
        <w:spacing w:line="360" w:lineRule="auto"/>
        <w:ind w:left="567" w:right="616" w:firstLine="0"/>
        <w:jc w:val="both"/>
        <w:rPr>
          <w:rFonts w:ascii="Palatino Linotype" w:hAnsi="Palatino Linotype"/>
          <w:i/>
          <w:sz w:val="22"/>
          <w:lang w:val="es-ES"/>
        </w:rPr>
      </w:pPr>
      <w:r w:rsidRPr="00555D99">
        <w:rPr>
          <w:rFonts w:ascii="Palatino Linotype" w:hAnsi="Palatino Linotype"/>
          <w:i/>
          <w:sz w:val="22"/>
        </w:rPr>
        <w:t xml:space="preserve">Contar con inmuebles aptos para la obra pública que se pretenda ejecutar. Tratándose de obra con cargo a recursos estatales total o parcialmente, se requerirá dictamen de la Secretaría del Ramo; </w:t>
      </w:r>
    </w:p>
    <w:p w14:paraId="05657582" w14:textId="77777777" w:rsidR="00691510" w:rsidRPr="00555D99" w:rsidRDefault="00691510" w:rsidP="001A1B09">
      <w:pPr>
        <w:pStyle w:val="Prrafodelista"/>
        <w:numPr>
          <w:ilvl w:val="1"/>
          <w:numId w:val="32"/>
        </w:numPr>
        <w:spacing w:line="360" w:lineRule="auto"/>
        <w:ind w:left="567" w:right="616" w:firstLine="0"/>
        <w:jc w:val="both"/>
        <w:rPr>
          <w:rFonts w:ascii="Palatino Linotype" w:hAnsi="Palatino Linotype"/>
          <w:i/>
          <w:sz w:val="22"/>
          <w:lang w:val="es-ES"/>
        </w:rPr>
      </w:pPr>
      <w:r w:rsidRPr="00555D99">
        <w:rPr>
          <w:rFonts w:ascii="Palatino Linotype" w:hAnsi="Palatino Linotype"/>
          <w:i/>
          <w:sz w:val="22"/>
        </w:rPr>
        <w:t xml:space="preserve">Considerar la disponibilidad de recursos financieros; </w:t>
      </w:r>
    </w:p>
    <w:p w14:paraId="2059B6D3" w14:textId="77777777" w:rsidR="00691510" w:rsidRPr="00555D99" w:rsidRDefault="00691510" w:rsidP="001A1B09">
      <w:pPr>
        <w:pStyle w:val="Prrafodelista"/>
        <w:numPr>
          <w:ilvl w:val="1"/>
          <w:numId w:val="32"/>
        </w:numPr>
        <w:spacing w:line="360" w:lineRule="auto"/>
        <w:ind w:left="567" w:right="616" w:firstLine="0"/>
        <w:jc w:val="both"/>
        <w:rPr>
          <w:rFonts w:ascii="Palatino Linotype" w:hAnsi="Palatino Linotype"/>
          <w:i/>
          <w:sz w:val="22"/>
          <w:lang w:val="es-ES"/>
        </w:rPr>
      </w:pPr>
      <w:r w:rsidRPr="00555D99">
        <w:rPr>
          <w:rFonts w:ascii="Palatino Linotype" w:hAnsi="Palatino Linotype"/>
          <w:i/>
          <w:sz w:val="22"/>
        </w:rPr>
        <w:t xml:space="preserve">Prever las obras principales, de infraestructura, complementarias y accesorias, así como las acciones necesarias para poner aquellas en servicio, estableciendo las etapas que se requieran para su terminación; </w:t>
      </w:r>
    </w:p>
    <w:p w14:paraId="2CC771C7" w14:textId="77777777" w:rsidR="00691510" w:rsidRPr="00555D99" w:rsidRDefault="00691510" w:rsidP="001A1B09">
      <w:pPr>
        <w:pStyle w:val="Prrafodelista"/>
        <w:numPr>
          <w:ilvl w:val="1"/>
          <w:numId w:val="32"/>
        </w:numPr>
        <w:spacing w:line="360" w:lineRule="auto"/>
        <w:ind w:left="567" w:right="616" w:firstLine="0"/>
        <w:jc w:val="both"/>
        <w:rPr>
          <w:rFonts w:ascii="Palatino Linotype" w:hAnsi="Palatino Linotype"/>
          <w:i/>
          <w:sz w:val="22"/>
          <w:lang w:val="es-ES"/>
        </w:rPr>
      </w:pPr>
      <w:r w:rsidRPr="00555D99">
        <w:rPr>
          <w:rFonts w:ascii="Palatino Linotype" w:hAnsi="Palatino Linotype"/>
          <w:i/>
          <w:sz w:val="22"/>
        </w:rPr>
        <w:t xml:space="preserve">Considerar la tecnología aplicable, en función de la naturaleza de las obras y la selección de materiales, productos, equipos y procedimientos de tecnología nacional preferentemente, que satisfagan los requerimientos técnicos y económicos del proyecto; </w:t>
      </w:r>
    </w:p>
    <w:p w14:paraId="7A64B0D0" w14:textId="77777777" w:rsidR="00691510" w:rsidRPr="00555D99" w:rsidRDefault="00691510" w:rsidP="001A1B09">
      <w:pPr>
        <w:pStyle w:val="Prrafodelista"/>
        <w:numPr>
          <w:ilvl w:val="1"/>
          <w:numId w:val="32"/>
        </w:numPr>
        <w:spacing w:line="360" w:lineRule="auto"/>
        <w:ind w:left="567" w:right="616" w:firstLine="0"/>
        <w:jc w:val="both"/>
        <w:rPr>
          <w:rFonts w:ascii="Palatino Linotype" w:hAnsi="Palatino Linotype"/>
          <w:i/>
          <w:sz w:val="22"/>
          <w:lang w:val="es-ES"/>
        </w:rPr>
      </w:pPr>
      <w:r w:rsidRPr="00555D99">
        <w:rPr>
          <w:rFonts w:ascii="Palatino Linotype" w:hAnsi="Palatino Linotype"/>
          <w:i/>
          <w:sz w:val="22"/>
        </w:rPr>
        <w:t>Preferir el empleo de los recursos humanos y la utilización de los materiales propios de la región donde se ubiquen las obras; IX. Cuando así se requiera, ajustarse a lo establecido en el Dictamen Único de Factibilidad</w:t>
      </w:r>
    </w:p>
    <w:p w14:paraId="03E00D62" w14:textId="77777777" w:rsidR="00691510" w:rsidRDefault="00691510" w:rsidP="001A1B09">
      <w:pPr>
        <w:pStyle w:val="Prrafodelista"/>
        <w:spacing w:line="360" w:lineRule="auto"/>
        <w:ind w:left="0"/>
        <w:jc w:val="both"/>
        <w:rPr>
          <w:rFonts w:ascii="Palatino Linotype" w:hAnsi="Palatino Linotype"/>
          <w:lang w:val="es-ES"/>
        </w:rPr>
      </w:pPr>
    </w:p>
    <w:p w14:paraId="456E18C8" w14:textId="77777777" w:rsidR="00691510" w:rsidRPr="002E7E1F" w:rsidRDefault="00691510" w:rsidP="001A1B09">
      <w:pPr>
        <w:pStyle w:val="Prrafodelista"/>
        <w:numPr>
          <w:ilvl w:val="0"/>
          <w:numId w:val="32"/>
        </w:numPr>
        <w:spacing w:line="360" w:lineRule="auto"/>
        <w:ind w:left="0" w:firstLine="0"/>
        <w:jc w:val="both"/>
        <w:rPr>
          <w:rFonts w:ascii="Palatino Linotype" w:hAnsi="Palatino Linotype"/>
          <w:lang w:val="es-ES"/>
        </w:rPr>
      </w:pPr>
      <w:r w:rsidRPr="002E7E1F">
        <w:rPr>
          <w:rFonts w:ascii="Palatino Linotype" w:eastAsia="Calibri" w:hAnsi="Palatino Linotype" w:cs="Arial"/>
        </w:rPr>
        <w:t>Además, los Ayuntamientos deben formular programas de obra pública, mismos que serán remitidos a la Secretaría de Finanzas así como sus respectivos presupuestos con base en las políticas, objetivos y prioridades de la planeación del desarrollo del municipio.</w:t>
      </w:r>
    </w:p>
    <w:p w14:paraId="2BB982A1" w14:textId="77777777" w:rsidR="00691510" w:rsidRPr="002E7E1F" w:rsidRDefault="00691510" w:rsidP="001A1B09">
      <w:pPr>
        <w:pStyle w:val="Prrafodelista"/>
        <w:spacing w:line="360" w:lineRule="auto"/>
        <w:ind w:left="0"/>
        <w:jc w:val="both"/>
        <w:rPr>
          <w:rFonts w:ascii="Palatino Linotype" w:hAnsi="Palatino Linotype"/>
          <w:lang w:val="es-ES"/>
        </w:rPr>
      </w:pPr>
    </w:p>
    <w:p w14:paraId="06D52964" w14:textId="77777777" w:rsidR="00691510" w:rsidRPr="002E7E1F" w:rsidRDefault="00691510" w:rsidP="001A1B09">
      <w:pPr>
        <w:pStyle w:val="Prrafodelista"/>
        <w:numPr>
          <w:ilvl w:val="0"/>
          <w:numId w:val="32"/>
        </w:numPr>
        <w:spacing w:line="360" w:lineRule="auto"/>
        <w:ind w:left="0" w:firstLine="0"/>
        <w:jc w:val="both"/>
        <w:rPr>
          <w:rFonts w:ascii="Palatino Linotype" w:hAnsi="Palatino Linotype"/>
          <w:lang w:val="es-ES"/>
        </w:rPr>
      </w:pPr>
      <w:r w:rsidRPr="002E7E1F">
        <w:rPr>
          <w:rFonts w:ascii="Palatino Linotype" w:eastAsia="Calibri" w:hAnsi="Palatino Linotype" w:cs="Arial"/>
        </w:rPr>
        <w:t>Los contratos que deban realizarse por concepto de obras podrán ser:</w:t>
      </w:r>
    </w:p>
    <w:p w14:paraId="656042CA" w14:textId="77777777" w:rsidR="00691510" w:rsidRPr="00555D99" w:rsidRDefault="00691510" w:rsidP="001A1B09">
      <w:pPr>
        <w:pStyle w:val="Prrafodelista"/>
        <w:numPr>
          <w:ilvl w:val="0"/>
          <w:numId w:val="49"/>
        </w:numPr>
        <w:spacing w:line="360" w:lineRule="auto"/>
        <w:ind w:left="426" w:firstLine="0"/>
        <w:jc w:val="both"/>
        <w:rPr>
          <w:rFonts w:ascii="Palatino Linotype" w:eastAsia="Calibri" w:hAnsi="Palatino Linotype" w:cs="Arial"/>
          <w:sz w:val="22"/>
        </w:rPr>
      </w:pPr>
      <w:r w:rsidRPr="00555D99">
        <w:rPr>
          <w:rFonts w:ascii="Palatino Linotype" w:eastAsia="Calibri" w:hAnsi="Palatino Linotype" w:cs="Arial"/>
          <w:sz w:val="22"/>
        </w:rPr>
        <w:lastRenderedPageBreak/>
        <w:t>Licitación Pública;</w:t>
      </w:r>
    </w:p>
    <w:p w14:paraId="38EF23A3" w14:textId="77777777" w:rsidR="00691510" w:rsidRPr="00555D99" w:rsidRDefault="00691510" w:rsidP="001A1B09">
      <w:pPr>
        <w:pStyle w:val="Prrafodelista"/>
        <w:numPr>
          <w:ilvl w:val="0"/>
          <w:numId w:val="49"/>
        </w:numPr>
        <w:spacing w:line="360" w:lineRule="auto"/>
        <w:ind w:left="426" w:firstLine="0"/>
        <w:jc w:val="both"/>
        <w:rPr>
          <w:rFonts w:ascii="Palatino Linotype" w:eastAsia="Calibri" w:hAnsi="Palatino Linotype" w:cs="Arial"/>
          <w:sz w:val="22"/>
        </w:rPr>
      </w:pPr>
      <w:r w:rsidRPr="00555D99">
        <w:rPr>
          <w:rFonts w:ascii="Palatino Linotype" w:eastAsia="Calibri" w:hAnsi="Palatino Linotype" w:cs="Arial"/>
          <w:sz w:val="22"/>
        </w:rPr>
        <w:t xml:space="preserve">Invitación restringida; y, </w:t>
      </w:r>
    </w:p>
    <w:p w14:paraId="4936FF67" w14:textId="77777777" w:rsidR="00691510" w:rsidRPr="00555D99" w:rsidRDefault="00691510" w:rsidP="001A1B09">
      <w:pPr>
        <w:pStyle w:val="Prrafodelista"/>
        <w:numPr>
          <w:ilvl w:val="0"/>
          <w:numId w:val="49"/>
        </w:numPr>
        <w:spacing w:line="360" w:lineRule="auto"/>
        <w:ind w:left="426" w:firstLine="0"/>
        <w:jc w:val="both"/>
        <w:rPr>
          <w:rFonts w:ascii="Palatino Linotype" w:hAnsi="Palatino Linotype"/>
          <w:sz w:val="22"/>
          <w:lang w:val="es-ES"/>
        </w:rPr>
      </w:pPr>
      <w:r w:rsidRPr="00555D99">
        <w:rPr>
          <w:rFonts w:ascii="Palatino Linotype" w:eastAsia="Calibri" w:hAnsi="Palatino Linotype" w:cs="Arial"/>
          <w:sz w:val="22"/>
        </w:rPr>
        <w:t>Adjudicación directa.</w:t>
      </w:r>
    </w:p>
    <w:p w14:paraId="5DF0EE6E" w14:textId="77777777" w:rsidR="00691510" w:rsidRPr="00555D99" w:rsidRDefault="00691510" w:rsidP="001A1B09">
      <w:pPr>
        <w:pStyle w:val="Prrafodelista"/>
        <w:spacing w:line="360" w:lineRule="auto"/>
        <w:ind w:left="0"/>
        <w:jc w:val="both"/>
        <w:rPr>
          <w:rFonts w:ascii="Palatino Linotype" w:hAnsi="Palatino Linotype"/>
          <w:sz w:val="22"/>
          <w:lang w:val="es-ES"/>
        </w:rPr>
      </w:pPr>
    </w:p>
    <w:p w14:paraId="7EF7CDE5" w14:textId="77777777" w:rsidR="00691510" w:rsidRPr="002E7E1F" w:rsidRDefault="00691510" w:rsidP="001A1B09">
      <w:pPr>
        <w:pStyle w:val="Prrafodelista"/>
        <w:numPr>
          <w:ilvl w:val="0"/>
          <w:numId w:val="32"/>
        </w:numPr>
        <w:spacing w:line="360" w:lineRule="auto"/>
        <w:ind w:left="0" w:firstLine="0"/>
        <w:jc w:val="both"/>
        <w:rPr>
          <w:rFonts w:ascii="Palatino Linotype" w:hAnsi="Palatino Linotype"/>
          <w:lang w:val="es-ES"/>
        </w:rPr>
      </w:pPr>
      <w:r w:rsidRPr="002E7E1F">
        <w:rPr>
          <w:rFonts w:ascii="Palatino Linotype" w:hAnsi="Palatino Linotype"/>
          <w:lang w:val="es-ES"/>
        </w:rPr>
        <w:t>Las Licitaciones Públicas deberán establecer los mismos requisitos y condiciones para todos los participantes, debiendo los Ayuntamientos proporcionarles igual acceso a la información relacionada con dicho procedimiento a fin de evitar favorecer a algún participante, es decir, estarán abiertas a todas aquellas personas físicas o morales que tengan la capacidad para poder realizar las obras requeridas. Estas a su vez podrán ser Nacionales e Internacionales.</w:t>
      </w:r>
    </w:p>
    <w:p w14:paraId="03A2C587" w14:textId="77777777" w:rsidR="00691510" w:rsidRDefault="00691510" w:rsidP="001A1B09">
      <w:pPr>
        <w:pStyle w:val="Prrafodelista"/>
        <w:spacing w:line="360" w:lineRule="auto"/>
        <w:ind w:left="0"/>
        <w:jc w:val="both"/>
        <w:rPr>
          <w:rFonts w:ascii="Palatino Linotype" w:hAnsi="Palatino Linotype"/>
          <w:lang w:val="es-ES"/>
        </w:rPr>
      </w:pPr>
    </w:p>
    <w:p w14:paraId="16807EEC" w14:textId="77777777" w:rsidR="00691510" w:rsidRPr="002E7E1F" w:rsidRDefault="00691510" w:rsidP="001A1B09">
      <w:pPr>
        <w:pStyle w:val="Prrafodelista"/>
        <w:numPr>
          <w:ilvl w:val="0"/>
          <w:numId w:val="32"/>
        </w:numPr>
        <w:spacing w:line="360" w:lineRule="auto"/>
        <w:ind w:left="0" w:firstLine="0"/>
        <w:jc w:val="both"/>
        <w:rPr>
          <w:rFonts w:ascii="Palatino Linotype" w:hAnsi="Palatino Linotype"/>
          <w:lang w:val="es-ES"/>
        </w:rPr>
      </w:pPr>
      <w:r w:rsidRPr="002E7E1F">
        <w:rPr>
          <w:rFonts w:ascii="Palatino Linotype" w:hAnsi="Palatino Linotype"/>
          <w:lang w:val="es-ES"/>
        </w:rPr>
        <w:t>Relativo a la invitación restringida, procederá cuando se declare desierto un procedimiento de licitación. Este tipo de Licitación se caracteriza, en el sentido de que comprende la invitación de tres personas cuando menos, que serán seleccionadas entre las que se inscriban en el catálogo de contratistas.</w:t>
      </w:r>
    </w:p>
    <w:p w14:paraId="5A91E406" w14:textId="77777777" w:rsidR="00691510" w:rsidRPr="00617983" w:rsidRDefault="00691510" w:rsidP="001A1B09">
      <w:pPr>
        <w:pStyle w:val="Prrafodelista"/>
        <w:ind w:left="0"/>
        <w:rPr>
          <w:rFonts w:ascii="Palatino Linotype" w:hAnsi="Palatino Linotype"/>
          <w:lang w:val="es-ES"/>
        </w:rPr>
      </w:pPr>
    </w:p>
    <w:p w14:paraId="29E58E2D" w14:textId="77777777" w:rsidR="00691510" w:rsidRPr="002E7E1F" w:rsidRDefault="00691510" w:rsidP="001A1B09">
      <w:pPr>
        <w:pStyle w:val="Prrafodelista"/>
        <w:numPr>
          <w:ilvl w:val="0"/>
          <w:numId w:val="32"/>
        </w:numPr>
        <w:spacing w:line="360" w:lineRule="auto"/>
        <w:ind w:left="0" w:firstLine="0"/>
        <w:jc w:val="both"/>
        <w:rPr>
          <w:rFonts w:ascii="Palatino Linotype" w:hAnsi="Palatino Linotype"/>
          <w:lang w:val="es-ES"/>
        </w:rPr>
      </w:pPr>
      <w:r w:rsidRPr="002E7E1F">
        <w:rPr>
          <w:rFonts w:ascii="Palatino Linotype" w:hAnsi="Palatino Linotype"/>
          <w:lang w:val="es-ES"/>
        </w:rPr>
        <w:t>Mientras que la Adjudicación directa, es un tipo de contratación mediante el cual, las obras, acciones o adquisiciones que por su naturaleza no puedan ser llevadas a cabo más que por una sola persona, entre los ejemplos de ello encuentran:</w:t>
      </w:r>
    </w:p>
    <w:p w14:paraId="668C1F93" w14:textId="77777777" w:rsidR="00691510" w:rsidRPr="00555D99" w:rsidRDefault="00691510" w:rsidP="001A1B09">
      <w:pPr>
        <w:pStyle w:val="Prrafodelista"/>
        <w:ind w:left="0"/>
        <w:rPr>
          <w:rFonts w:ascii="Palatino Linotype" w:hAnsi="Palatino Linotype"/>
          <w:sz w:val="22"/>
          <w:lang w:val="es-ES"/>
        </w:rPr>
      </w:pPr>
    </w:p>
    <w:p w14:paraId="28A43254" w14:textId="77777777" w:rsidR="00691510" w:rsidRPr="00555D99" w:rsidRDefault="00691510" w:rsidP="001A1B09">
      <w:pPr>
        <w:pStyle w:val="Prrafodelista"/>
        <w:spacing w:line="360" w:lineRule="auto"/>
        <w:ind w:left="567" w:right="567"/>
        <w:jc w:val="both"/>
        <w:rPr>
          <w:rFonts w:ascii="Palatino Linotype" w:hAnsi="Palatino Linotype"/>
          <w:i/>
          <w:sz w:val="22"/>
          <w:lang w:val="es-ES"/>
        </w:rPr>
      </w:pPr>
      <w:r w:rsidRPr="00555D99">
        <w:rPr>
          <w:rFonts w:ascii="Palatino Linotype" w:hAnsi="Palatino Linotype"/>
          <w:i/>
          <w:sz w:val="22"/>
        </w:rPr>
        <w:t>I. Se trate de restauración de monumentos arqueológicos, artísticos e históricos;</w:t>
      </w:r>
    </w:p>
    <w:p w14:paraId="3E2B97E2" w14:textId="77777777" w:rsidR="00691510" w:rsidRPr="00555D99" w:rsidRDefault="00691510" w:rsidP="001A1B09">
      <w:pPr>
        <w:pStyle w:val="Prrafodelista"/>
        <w:spacing w:line="360" w:lineRule="auto"/>
        <w:ind w:left="567" w:right="567"/>
        <w:jc w:val="both"/>
        <w:rPr>
          <w:rFonts w:ascii="Palatino Linotype" w:hAnsi="Palatino Linotype"/>
          <w:i/>
          <w:sz w:val="22"/>
        </w:rPr>
      </w:pPr>
      <w:r w:rsidRPr="00555D99">
        <w:rPr>
          <w:rFonts w:ascii="Palatino Linotype" w:hAnsi="Palatino Linotype"/>
          <w:i/>
          <w:sz w:val="22"/>
        </w:rPr>
        <w:t xml:space="preserve">II. Para la ejecución de la obra o servicios se requiera contratar al titular de una patente, derechos de autor u otros derechos exclusivos; </w:t>
      </w:r>
    </w:p>
    <w:p w14:paraId="296E8B00" w14:textId="77777777" w:rsidR="00691510" w:rsidRPr="00555D99" w:rsidRDefault="00691510" w:rsidP="001A1B09">
      <w:pPr>
        <w:pStyle w:val="Prrafodelista"/>
        <w:spacing w:line="360" w:lineRule="auto"/>
        <w:ind w:left="567" w:right="567"/>
        <w:jc w:val="both"/>
        <w:rPr>
          <w:rFonts w:ascii="Palatino Linotype" w:hAnsi="Palatino Linotype"/>
          <w:i/>
          <w:sz w:val="22"/>
          <w:lang w:val="es-ES"/>
        </w:rPr>
      </w:pPr>
      <w:r w:rsidRPr="00555D99">
        <w:rPr>
          <w:rFonts w:ascii="Palatino Linotype" w:hAnsi="Palatino Linotype"/>
          <w:i/>
          <w:sz w:val="22"/>
        </w:rPr>
        <w:t>III. Se requiera de experiencia, materiales, equipos o técnicas especiales;</w:t>
      </w:r>
    </w:p>
    <w:p w14:paraId="10D746EF" w14:textId="77777777" w:rsidR="00691510" w:rsidRPr="00555D99" w:rsidRDefault="00691510" w:rsidP="001A1B09">
      <w:pPr>
        <w:pStyle w:val="Prrafodelista"/>
        <w:spacing w:line="360" w:lineRule="auto"/>
        <w:ind w:left="567" w:right="567"/>
        <w:jc w:val="both"/>
        <w:rPr>
          <w:rFonts w:ascii="Palatino Linotype" w:hAnsi="Palatino Linotype"/>
          <w:i/>
          <w:sz w:val="22"/>
          <w:lang w:val="es-ES"/>
        </w:rPr>
      </w:pPr>
      <w:r w:rsidRPr="00555D99">
        <w:rPr>
          <w:rFonts w:ascii="Palatino Linotype" w:hAnsi="Palatino Linotype"/>
          <w:i/>
          <w:sz w:val="22"/>
          <w:lang w:val="es-ES"/>
        </w:rPr>
        <w:t>…</w:t>
      </w:r>
    </w:p>
    <w:p w14:paraId="2DC900B0" w14:textId="77777777" w:rsidR="00691510" w:rsidRPr="00617983" w:rsidRDefault="00691510" w:rsidP="001A1B09">
      <w:pPr>
        <w:pStyle w:val="Prrafodelista"/>
        <w:spacing w:line="360" w:lineRule="auto"/>
        <w:ind w:left="0"/>
        <w:jc w:val="both"/>
        <w:rPr>
          <w:rFonts w:ascii="Palatino Linotype" w:hAnsi="Palatino Linotype"/>
          <w:lang w:val="es-ES"/>
        </w:rPr>
      </w:pPr>
    </w:p>
    <w:p w14:paraId="132C2CD1" w14:textId="77777777" w:rsidR="00691510" w:rsidRPr="0096539C" w:rsidRDefault="00691510" w:rsidP="001A1B09">
      <w:pPr>
        <w:pStyle w:val="Prrafodelista"/>
        <w:numPr>
          <w:ilvl w:val="0"/>
          <w:numId w:val="32"/>
        </w:numPr>
        <w:autoSpaceDE w:val="0"/>
        <w:autoSpaceDN w:val="0"/>
        <w:adjustRightInd w:val="0"/>
        <w:spacing w:line="360" w:lineRule="auto"/>
        <w:ind w:left="0" w:firstLine="0"/>
        <w:jc w:val="both"/>
        <w:rPr>
          <w:rFonts w:ascii="Palatino Linotype" w:hAnsi="Palatino Linotype"/>
          <w:lang w:val="es-ES"/>
        </w:rPr>
      </w:pPr>
      <w:r>
        <w:rPr>
          <w:rFonts w:ascii="Palatino Linotype" w:hAnsi="Palatino Linotype"/>
          <w:lang w:val="es-ES"/>
        </w:rPr>
        <w:lastRenderedPageBreak/>
        <w:t xml:space="preserve">Dicho lo anterior, es necesario traer a contexto </w:t>
      </w:r>
      <w:r w:rsidRPr="0096539C">
        <w:rPr>
          <w:rFonts w:ascii="Palatino Linotype" w:hAnsi="Palatino Linotype"/>
          <w:lang w:val="es-ES"/>
        </w:rPr>
        <w:t xml:space="preserve">la Ley de Transparencia y Acceso a la Información Pública del Estado de México y Municipios en el artículo 92 establece que </w:t>
      </w:r>
      <w:r w:rsidRPr="0096539C">
        <w:rPr>
          <w:rFonts w:ascii="Palatino Linotype" w:hAnsi="Palatino Linotype"/>
          <w:i/>
          <w:szCs w:val="22"/>
          <w:lang w:val="es-ES"/>
        </w:rPr>
        <w:t>l</w:t>
      </w:r>
      <w:r w:rsidRPr="0096539C">
        <w:rPr>
          <w:rFonts w:ascii="Palatino Linotype" w:hAnsi="Palatino Linotype" w:cs="Bookman Old Style"/>
          <w:i/>
          <w:szCs w:val="22"/>
        </w:rPr>
        <w:t>os sujetos obligados deberán poner a disposición del público de manera permanente y actualizada de forma sencilla, precisa y entendible, en los respectivos medios electrónicos, de acuerdo con sus facultades, atribuciones, funciones u objeto social, según corresponda,</w:t>
      </w:r>
      <w:r>
        <w:rPr>
          <w:rFonts w:ascii="Palatino Linotype" w:hAnsi="Palatino Linotype" w:cs="Bookman Old Style"/>
          <w:i/>
          <w:szCs w:val="22"/>
        </w:rPr>
        <w:t xml:space="preserve"> entre los que se encuentra lo siguiente:</w:t>
      </w:r>
    </w:p>
    <w:p w14:paraId="20C00F57" w14:textId="77777777" w:rsidR="00691510" w:rsidRDefault="00691510" w:rsidP="001A1B09">
      <w:pPr>
        <w:pStyle w:val="Prrafodelista"/>
        <w:spacing w:line="360" w:lineRule="auto"/>
        <w:ind w:left="0"/>
        <w:jc w:val="both"/>
        <w:rPr>
          <w:rFonts w:ascii="Palatino Linotype" w:hAnsi="Palatino Linotype"/>
          <w:lang w:val="es-ES"/>
        </w:rPr>
      </w:pPr>
    </w:p>
    <w:p w14:paraId="0319460A" w14:textId="77777777" w:rsidR="00691510" w:rsidRPr="0096539C" w:rsidRDefault="00691510" w:rsidP="001A1B09">
      <w:pPr>
        <w:tabs>
          <w:tab w:val="left" w:pos="8364"/>
          <w:tab w:val="left" w:pos="8505"/>
        </w:tabs>
        <w:autoSpaceDE w:val="0"/>
        <w:autoSpaceDN w:val="0"/>
        <w:adjustRightInd w:val="0"/>
        <w:spacing w:line="360" w:lineRule="auto"/>
        <w:ind w:left="567" w:right="567"/>
        <w:jc w:val="both"/>
        <w:rPr>
          <w:rFonts w:ascii="Palatino Linotype" w:hAnsi="Palatino Linotype" w:cs="Bookman Old Style"/>
          <w:i/>
          <w:sz w:val="22"/>
        </w:rPr>
      </w:pPr>
      <w:r w:rsidRPr="0096539C">
        <w:rPr>
          <w:rFonts w:ascii="Palatino Linotype" w:hAnsi="Palatino Linotype" w:cs="Bookman Old Style,Bold"/>
          <w:b/>
          <w:bCs/>
          <w:i/>
          <w:sz w:val="22"/>
        </w:rPr>
        <w:t xml:space="preserve">XXIX. </w:t>
      </w:r>
      <w:r w:rsidRPr="0096539C">
        <w:rPr>
          <w:rFonts w:ascii="Palatino Linotype" w:hAnsi="Palatino Linotype" w:cs="Bookman Old Style"/>
          <w:i/>
          <w:sz w:val="22"/>
        </w:rPr>
        <w:t xml:space="preserve">La información sobre los procesos y resultados sobre procedimientos de adjudicación directa, invitación restringida y licitación de cualquier naturaleza, incluyendo la versión pública del expediente respectivo y de los </w:t>
      </w:r>
      <w:r w:rsidRPr="00CC4C2F">
        <w:rPr>
          <w:rFonts w:ascii="Palatino Linotype" w:hAnsi="Palatino Linotype" w:cs="Bookman Old Style"/>
          <w:b/>
          <w:i/>
          <w:sz w:val="22"/>
        </w:rPr>
        <w:t>contratos celebrados</w:t>
      </w:r>
      <w:r w:rsidRPr="0096539C">
        <w:rPr>
          <w:rFonts w:ascii="Palatino Linotype" w:hAnsi="Palatino Linotype" w:cs="Bookman Old Style"/>
          <w:i/>
          <w:sz w:val="22"/>
        </w:rPr>
        <w:t>, que deberán contener, por los menos, lo siguiente:</w:t>
      </w:r>
    </w:p>
    <w:p w14:paraId="7BA0A168" w14:textId="77777777" w:rsidR="00691510" w:rsidRPr="0096539C" w:rsidRDefault="00691510" w:rsidP="001A1B09">
      <w:pPr>
        <w:tabs>
          <w:tab w:val="left" w:pos="8364"/>
          <w:tab w:val="left" w:pos="8505"/>
        </w:tabs>
        <w:autoSpaceDE w:val="0"/>
        <w:autoSpaceDN w:val="0"/>
        <w:adjustRightInd w:val="0"/>
        <w:spacing w:line="360" w:lineRule="auto"/>
        <w:ind w:left="567" w:right="567"/>
        <w:jc w:val="both"/>
        <w:rPr>
          <w:rFonts w:ascii="Palatino Linotype" w:hAnsi="Palatino Linotype" w:cs="Bookman Old Style"/>
          <w:i/>
          <w:sz w:val="22"/>
        </w:rPr>
      </w:pPr>
    </w:p>
    <w:p w14:paraId="5C5D0054" w14:textId="77777777" w:rsidR="00691510" w:rsidRPr="0096539C" w:rsidRDefault="00691510" w:rsidP="001A1B09">
      <w:pPr>
        <w:tabs>
          <w:tab w:val="left" w:pos="8364"/>
          <w:tab w:val="left" w:pos="8505"/>
        </w:tabs>
        <w:autoSpaceDE w:val="0"/>
        <w:autoSpaceDN w:val="0"/>
        <w:adjustRightInd w:val="0"/>
        <w:spacing w:line="360" w:lineRule="auto"/>
        <w:ind w:left="567" w:right="567"/>
        <w:jc w:val="both"/>
        <w:rPr>
          <w:rFonts w:ascii="Palatino Linotype" w:hAnsi="Palatino Linotype" w:cs="Bookman Old Style"/>
          <w:i/>
          <w:sz w:val="22"/>
        </w:rPr>
      </w:pPr>
      <w:r w:rsidRPr="0096539C">
        <w:rPr>
          <w:rFonts w:ascii="Palatino Linotype" w:hAnsi="Palatino Linotype" w:cs="Bookman Old Style,Bold"/>
          <w:b/>
          <w:bCs/>
          <w:i/>
          <w:sz w:val="22"/>
        </w:rPr>
        <w:t xml:space="preserve">a) </w:t>
      </w:r>
      <w:r w:rsidRPr="0096539C">
        <w:rPr>
          <w:rFonts w:ascii="Palatino Linotype" w:hAnsi="Palatino Linotype" w:cs="Bookman Old Style"/>
          <w:i/>
          <w:sz w:val="22"/>
        </w:rPr>
        <w:t>De licitaciones públicas o procedimientos de invitación restringida:</w:t>
      </w:r>
    </w:p>
    <w:p w14:paraId="76E2767F" w14:textId="77777777" w:rsidR="00691510" w:rsidRPr="0096539C" w:rsidRDefault="00691510" w:rsidP="001A1B09">
      <w:pPr>
        <w:tabs>
          <w:tab w:val="left" w:pos="8364"/>
          <w:tab w:val="left" w:pos="8505"/>
        </w:tabs>
        <w:autoSpaceDE w:val="0"/>
        <w:autoSpaceDN w:val="0"/>
        <w:adjustRightInd w:val="0"/>
        <w:spacing w:line="360" w:lineRule="auto"/>
        <w:ind w:left="567" w:right="567"/>
        <w:jc w:val="both"/>
        <w:rPr>
          <w:rFonts w:ascii="Palatino Linotype" w:hAnsi="Palatino Linotype" w:cs="Bookman Old Style"/>
          <w:i/>
          <w:sz w:val="22"/>
        </w:rPr>
      </w:pPr>
      <w:r w:rsidRPr="0096539C">
        <w:rPr>
          <w:rFonts w:ascii="Palatino Linotype" w:hAnsi="Palatino Linotype" w:cs="Bookman Old Style,Bold"/>
          <w:b/>
          <w:bCs/>
          <w:i/>
          <w:sz w:val="22"/>
        </w:rPr>
        <w:t xml:space="preserve">1) </w:t>
      </w:r>
      <w:r w:rsidRPr="0096539C">
        <w:rPr>
          <w:rFonts w:ascii="Palatino Linotype" w:hAnsi="Palatino Linotype" w:cs="Bookman Old Style"/>
          <w:i/>
          <w:sz w:val="22"/>
        </w:rPr>
        <w:t>La convocatoria o invitación emitida, así como los fundamentos legales aplicados para llevarla a cabo;</w:t>
      </w:r>
    </w:p>
    <w:p w14:paraId="68E8DA20" w14:textId="77777777" w:rsidR="00691510" w:rsidRPr="0096539C" w:rsidRDefault="00691510" w:rsidP="001A1B09">
      <w:pPr>
        <w:tabs>
          <w:tab w:val="left" w:pos="8364"/>
          <w:tab w:val="left" w:pos="8505"/>
        </w:tabs>
        <w:autoSpaceDE w:val="0"/>
        <w:autoSpaceDN w:val="0"/>
        <w:adjustRightInd w:val="0"/>
        <w:spacing w:line="360" w:lineRule="auto"/>
        <w:ind w:left="567" w:right="567"/>
        <w:jc w:val="both"/>
        <w:rPr>
          <w:rFonts w:ascii="Palatino Linotype" w:hAnsi="Palatino Linotype" w:cs="Bookman Old Style"/>
          <w:i/>
          <w:sz w:val="22"/>
        </w:rPr>
      </w:pPr>
      <w:r w:rsidRPr="0096539C">
        <w:rPr>
          <w:rFonts w:ascii="Palatino Linotype" w:hAnsi="Palatino Linotype" w:cs="Bookman Old Style,Bold"/>
          <w:b/>
          <w:bCs/>
          <w:i/>
          <w:sz w:val="22"/>
        </w:rPr>
        <w:t xml:space="preserve">2) </w:t>
      </w:r>
      <w:r w:rsidRPr="0096539C">
        <w:rPr>
          <w:rFonts w:ascii="Palatino Linotype" w:hAnsi="Palatino Linotype" w:cs="Bookman Old Style"/>
          <w:i/>
          <w:sz w:val="22"/>
        </w:rPr>
        <w:t>Los nombres de los participantes o invitados;</w:t>
      </w:r>
    </w:p>
    <w:p w14:paraId="4804DE5B" w14:textId="77777777" w:rsidR="00691510" w:rsidRPr="0096539C" w:rsidRDefault="00691510" w:rsidP="001A1B09">
      <w:pPr>
        <w:tabs>
          <w:tab w:val="left" w:pos="8364"/>
          <w:tab w:val="left" w:pos="8505"/>
        </w:tabs>
        <w:autoSpaceDE w:val="0"/>
        <w:autoSpaceDN w:val="0"/>
        <w:adjustRightInd w:val="0"/>
        <w:spacing w:line="360" w:lineRule="auto"/>
        <w:ind w:left="567" w:right="567"/>
        <w:jc w:val="both"/>
        <w:rPr>
          <w:rFonts w:ascii="Palatino Linotype" w:hAnsi="Palatino Linotype" w:cs="Bookman Old Style"/>
          <w:i/>
          <w:sz w:val="22"/>
        </w:rPr>
      </w:pPr>
      <w:r w:rsidRPr="0096539C">
        <w:rPr>
          <w:rFonts w:ascii="Palatino Linotype" w:hAnsi="Palatino Linotype" w:cs="Bookman Old Style,Bold"/>
          <w:b/>
          <w:bCs/>
          <w:i/>
          <w:sz w:val="22"/>
        </w:rPr>
        <w:t xml:space="preserve">3) </w:t>
      </w:r>
      <w:r w:rsidRPr="0096539C">
        <w:rPr>
          <w:rFonts w:ascii="Palatino Linotype" w:hAnsi="Palatino Linotype" w:cs="Bookman Old Style"/>
          <w:i/>
          <w:sz w:val="22"/>
        </w:rPr>
        <w:t>El nombre del ganador y las razones que lo justifican;</w:t>
      </w:r>
    </w:p>
    <w:p w14:paraId="7DD33600" w14:textId="77777777" w:rsidR="00691510" w:rsidRPr="0096539C" w:rsidRDefault="00691510" w:rsidP="001A1B09">
      <w:pPr>
        <w:tabs>
          <w:tab w:val="left" w:pos="8364"/>
          <w:tab w:val="left" w:pos="8505"/>
        </w:tabs>
        <w:autoSpaceDE w:val="0"/>
        <w:autoSpaceDN w:val="0"/>
        <w:adjustRightInd w:val="0"/>
        <w:spacing w:line="360" w:lineRule="auto"/>
        <w:ind w:left="567" w:right="567"/>
        <w:jc w:val="both"/>
        <w:rPr>
          <w:rFonts w:ascii="Palatino Linotype" w:hAnsi="Palatino Linotype" w:cs="Bookman Old Style"/>
          <w:i/>
          <w:sz w:val="22"/>
        </w:rPr>
      </w:pPr>
      <w:r w:rsidRPr="0096539C">
        <w:rPr>
          <w:rFonts w:ascii="Palatino Linotype" w:hAnsi="Palatino Linotype" w:cs="Bookman Old Style,Bold"/>
          <w:b/>
          <w:bCs/>
          <w:i/>
          <w:sz w:val="22"/>
        </w:rPr>
        <w:t xml:space="preserve">4) </w:t>
      </w:r>
      <w:r w:rsidRPr="0096539C">
        <w:rPr>
          <w:rFonts w:ascii="Palatino Linotype" w:hAnsi="Palatino Linotype" w:cs="Bookman Old Style"/>
          <w:i/>
          <w:sz w:val="22"/>
        </w:rPr>
        <w:t>El área solicitante y la responsable de su ejecución;</w:t>
      </w:r>
    </w:p>
    <w:p w14:paraId="2ACBA240" w14:textId="77777777" w:rsidR="00691510" w:rsidRPr="0096539C" w:rsidRDefault="00691510" w:rsidP="001A1B09">
      <w:pPr>
        <w:tabs>
          <w:tab w:val="left" w:pos="8364"/>
          <w:tab w:val="left" w:pos="8505"/>
        </w:tabs>
        <w:autoSpaceDE w:val="0"/>
        <w:autoSpaceDN w:val="0"/>
        <w:adjustRightInd w:val="0"/>
        <w:spacing w:line="360" w:lineRule="auto"/>
        <w:ind w:left="567" w:right="567"/>
        <w:jc w:val="both"/>
        <w:rPr>
          <w:rFonts w:ascii="Palatino Linotype" w:hAnsi="Palatino Linotype" w:cs="Bookman Old Style"/>
          <w:i/>
          <w:sz w:val="22"/>
        </w:rPr>
      </w:pPr>
      <w:r w:rsidRPr="0096539C">
        <w:rPr>
          <w:rFonts w:ascii="Palatino Linotype" w:hAnsi="Palatino Linotype" w:cs="Bookman Old Style,Bold"/>
          <w:b/>
          <w:bCs/>
          <w:i/>
          <w:sz w:val="22"/>
        </w:rPr>
        <w:t xml:space="preserve">5) </w:t>
      </w:r>
      <w:r w:rsidRPr="0096539C">
        <w:rPr>
          <w:rFonts w:ascii="Palatino Linotype" w:hAnsi="Palatino Linotype" w:cs="Bookman Old Style"/>
          <w:i/>
          <w:sz w:val="22"/>
        </w:rPr>
        <w:t>Las convocatorias e invitaciones emitidas;</w:t>
      </w:r>
    </w:p>
    <w:p w14:paraId="611C3BA7" w14:textId="77777777" w:rsidR="00691510" w:rsidRPr="0096539C" w:rsidRDefault="00691510" w:rsidP="001A1B09">
      <w:pPr>
        <w:tabs>
          <w:tab w:val="left" w:pos="8364"/>
          <w:tab w:val="left" w:pos="8505"/>
        </w:tabs>
        <w:autoSpaceDE w:val="0"/>
        <w:autoSpaceDN w:val="0"/>
        <w:adjustRightInd w:val="0"/>
        <w:spacing w:line="360" w:lineRule="auto"/>
        <w:ind w:left="567" w:right="567"/>
        <w:jc w:val="both"/>
        <w:rPr>
          <w:rFonts w:ascii="Palatino Linotype" w:hAnsi="Palatino Linotype" w:cs="Bookman Old Style"/>
          <w:i/>
          <w:sz w:val="22"/>
        </w:rPr>
      </w:pPr>
      <w:r w:rsidRPr="0096539C">
        <w:rPr>
          <w:rFonts w:ascii="Palatino Linotype" w:hAnsi="Palatino Linotype" w:cs="Bookman Old Style,Bold"/>
          <w:b/>
          <w:bCs/>
          <w:i/>
          <w:sz w:val="22"/>
        </w:rPr>
        <w:t xml:space="preserve">6) </w:t>
      </w:r>
      <w:r w:rsidRPr="0096539C">
        <w:rPr>
          <w:rFonts w:ascii="Palatino Linotype" w:hAnsi="Palatino Linotype" w:cs="Bookman Old Style"/>
          <w:i/>
          <w:sz w:val="22"/>
        </w:rPr>
        <w:t>Los dictámenes y fallo de adjudicación;</w:t>
      </w:r>
    </w:p>
    <w:p w14:paraId="13295DAC" w14:textId="77777777" w:rsidR="00691510" w:rsidRPr="00CC4C2F" w:rsidRDefault="00691510" w:rsidP="001A1B09">
      <w:pPr>
        <w:tabs>
          <w:tab w:val="left" w:pos="8364"/>
          <w:tab w:val="left" w:pos="8505"/>
        </w:tabs>
        <w:autoSpaceDE w:val="0"/>
        <w:autoSpaceDN w:val="0"/>
        <w:adjustRightInd w:val="0"/>
        <w:spacing w:line="360" w:lineRule="auto"/>
        <w:ind w:left="567" w:right="567"/>
        <w:jc w:val="both"/>
        <w:rPr>
          <w:rFonts w:ascii="Palatino Linotype" w:hAnsi="Palatino Linotype" w:cs="Bookman Old Style"/>
          <w:b/>
          <w:i/>
          <w:sz w:val="22"/>
        </w:rPr>
      </w:pPr>
      <w:r w:rsidRPr="00CC4C2F">
        <w:rPr>
          <w:rFonts w:ascii="Palatino Linotype" w:hAnsi="Palatino Linotype" w:cs="Bookman Old Style,Bold"/>
          <w:b/>
          <w:bCs/>
          <w:i/>
          <w:sz w:val="22"/>
        </w:rPr>
        <w:t xml:space="preserve">7) </w:t>
      </w:r>
      <w:r w:rsidRPr="00CC4C2F">
        <w:rPr>
          <w:rFonts w:ascii="Palatino Linotype" w:hAnsi="Palatino Linotype" w:cs="Bookman Old Style"/>
          <w:b/>
          <w:i/>
          <w:sz w:val="22"/>
        </w:rPr>
        <w:t>El contrato y, en su caso, sus anexos;</w:t>
      </w:r>
    </w:p>
    <w:p w14:paraId="34FB4775" w14:textId="77777777" w:rsidR="00691510" w:rsidRPr="0096539C" w:rsidRDefault="00691510" w:rsidP="001A1B09">
      <w:pPr>
        <w:tabs>
          <w:tab w:val="left" w:pos="8364"/>
          <w:tab w:val="left" w:pos="8505"/>
        </w:tabs>
        <w:autoSpaceDE w:val="0"/>
        <w:autoSpaceDN w:val="0"/>
        <w:adjustRightInd w:val="0"/>
        <w:spacing w:line="360" w:lineRule="auto"/>
        <w:ind w:left="567" w:right="567"/>
        <w:jc w:val="both"/>
        <w:rPr>
          <w:rFonts w:ascii="Palatino Linotype" w:hAnsi="Palatino Linotype" w:cs="Bookman Old Style"/>
          <w:i/>
          <w:sz w:val="22"/>
        </w:rPr>
      </w:pPr>
      <w:r w:rsidRPr="0096539C">
        <w:rPr>
          <w:rFonts w:ascii="Palatino Linotype" w:hAnsi="Palatino Linotype" w:cs="Bookman Old Style,Bold"/>
          <w:b/>
          <w:bCs/>
          <w:i/>
          <w:sz w:val="22"/>
        </w:rPr>
        <w:t xml:space="preserve">8) </w:t>
      </w:r>
      <w:r w:rsidRPr="0096539C">
        <w:rPr>
          <w:rFonts w:ascii="Palatino Linotype" w:hAnsi="Palatino Linotype" w:cs="Bookman Old Style"/>
          <w:i/>
          <w:sz w:val="22"/>
        </w:rPr>
        <w:t>Los mecanismos de vigilancia y supervisión, incluyendo en su caso, los estudios de impacto urbano y ambiental, según corresponda;</w:t>
      </w:r>
    </w:p>
    <w:p w14:paraId="26F12148" w14:textId="77777777" w:rsidR="00691510" w:rsidRPr="00CC4C2F" w:rsidRDefault="00691510" w:rsidP="001A1B09">
      <w:pPr>
        <w:tabs>
          <w:tab w:val="left" w:pos="8364"/>
          <w:tab w:val="left" w:pos="8505"/>
        </w:tabs>
        <w:autoSpaceDE w:val="0"/>
        <w:autoSpaceDN w:val="0"/>
        <w:adjustRightInd w:val="0"/>
        <w:spacing w:line="360" w:lineRule="auto"/>
        <w:ind w:left="567" w:right="567"/>
        <w:jc w:val="both"/>
        <w:rPr>
          <w:rFonts w:ascii="Palatino Linotype" w:hAnsi="Palatino Linotype" w:cs="Bookman Old Style"/>
          <w:b/>
          <w:i/>
          <w:sz w:val="22"/>
        </w:rPr>
      </w:pPr>
      <w:r w:rsidRPr="00CC4C2F">
        <w:rPr>
          <w:rFonts w:ascii="Palatino Linotype" w:hAnsi="Palatino Linotype" w:cs="Bookman Old Style,Bold"/>
          <w:b/>
          <w:bCs/>
          <w:i/>
          <w:sz w:val="22"/>
        </w:rPr>
        <w:t xml:space="preserve">9) </w:t>
      </w:r>
      <w:r w:rsidRPr="00CC4C2F">
        <w:rPr>
          <w:rFonts w:ascii="Palatino Linotype" w:hAnsi="Palatino Linotype" w:cs="Bookman Old Style"/>
          <w:b/>
          <w:i/>
          <w:sz w:val="22"/>
        </w:rPr>
        <w:t>La partida presupuestal, de conformidad con el clasificador por objeto del gasto, en el caso de ser aplicable;</w:t>
      </w:r>
    </w:p>
    <w:p w14:paraId="0B968F77" w14:textId="77777777" w:rsidR="00691510" w:rsidRPr="00CC4C2F" w:rsidRDefault="00691510" w:rsidP="001A1B09">
      <w:pPr>
        <w:tabs>
          <w:tab w:val="left" w:pos="8364"/>
          <w:tab w:val="left" w:pos="8505"/>
        </w:tabs>
        <w:autoSpaceDE w:val="0"/>
        <w:autoSpaceDN w:val="0"/>
        <w:adjustRightInd w:val="0"/>
        <w:spacing w:line="360" w:lineRule="auto"/>
        <w:ind w:left="567" w:right="567"/>
        <w:jc w:val="both"/>
        <w:rPr>
          <w:rFonts w:ascii="Palatino Linotype" w:hAnsi="Palatino Linotype" w:cs="Bookman Old Style"/>
          <w:b/>
          <w:i/>
          <w:sz w:val="22"/>
        </w:rPr>
      </w:pPr>
      <w:r w:rsidRPr="00CC4C2F">
        <w:rPr>
          <w:rFonts w:ascii="Palatino Linotype" w:hAnsi="Palatino Linotype" w:cs="Bookman Old Style,Bold"/>
          <w:b/>
          <w:bCs/>
          <w:i/>
          <w:sz w:val="22"/>
        </w:rPr>
        <w:lastRenderedPageBreak/>
        <w:t xml:space="preserve">10) </w:t>
      </w:r>
      <w:r w:rsidRPr="00CC4C2F">
        <w:rPr>
          <w:rFonts w:ascii="Palatino Linotype" w:hAnsi="Palatino Linotype" w:cs="Bookman Old Style"/>
          <w:b/>
          <w:i/>
          <w:sz w:val="22"/>
        </w:rPr>
        <w:t>Origen de los recursos especificando si son federales, estatales o municipales, así como el tipo de fondo de participación o aportación respectiva;</w:t>
      </w:r>
    </w:p>
    <w:p w14:paraId="2A0A8693" w14:textId="77777777" w:rsidR="00691510" w:rsidRPr="0096539C" w:rsidRDefault="00691510" w:rsidP="001A1B09">
      <w:pPr>
        <w:tabs>
          <w:tab w:val="left" w:pos="8364"/>
          <w:tab w:val="left" w:pos="8505"/>
        </w:tabs>
        <w:autoSpaceDE w:val="0"/>
        <w:autoSpaceDN w:val="0"/>
        <w:adjustRightInd w:val="0"/>
        <w:spacing w:line="360" w:lineRule="auto"/>
        <w:ind w:left="567" w:right="567"/>
        <w:jc w:val="both"/>
        <w:rPr>
          <w:rFonts w:ascii="Palatino Linotype" w:hAnsi="Palatino Linotype" w:cs="Bookman Old Style"/>
          <w:i/>
          <w:sz w:val="22"/>
        </w:rPr>
      </w:pPr>
      <w:r w:rsidRPr="0096539C">
        <w:rPr>
          <w:rFonts w:ascii="Palatino Linotype" w:hAnsi="Palatino Linotype" w:cs="Bookman Old Style,Bold"/>
          <w:b/>
          <w:bCs/>
          <w:i/>
          <w:sz w:val="22"/>
        </w:rPr>
        <w:t xml:space="preserve">11) </w:t>
      </w:r>
      <w:r w:rsidRPr="0096539C">
        <w:rPr>
          <w:rFonts w:ascii="Palatino Linotype" w:hAnsi="Palatino Linotype" w:cs="Bookman Old Style"/>
          <w:i/>
          <w:sz w:val="22"/>
        </w:rPr>
        <w:t>Los convenios modificatorios que, en su caso, sean firmados, precisando el objeto y la fecha de celebración;</w:t>
      </w:r>
    </w:p>
    <w:p w14:paraId="70D96DAC" w14:textId="77777777" w:rsidR="00691510" w:rsidRPr="00CC4C2F" w:rsidRDefault="00691510" w:rsidP="001A1B09">
      <w:pPr>
        <w:tabs>
          <w:tab w:val="left" w:pos="8364"/>
          <w:tab w:val="left" w:pos="8505"/>
        </w:tabs>
        <w:autoSpaceDE w:val="0"/>
        <w:autoSpaceDN w:val="0"/>
        <w:adjustRightInd w:val="0"/>
        <w:spacing w:line="360" w:lineRule="auto"/>
        <w:ind w:left="567" w:right="567"/>
        <w:jc w:val="both"/>
        <w:rPr>
          <w:rFonts w:ascii="Palatino Linotype" w:hAnsi="Palatino Linotype" w:cs="Bookman Old Style"/>
          <w:b/>
          <w:i/>
          <w:sz w:val="22"/>
        </w:rPr>
      </w:pPr>
      <w:r w:rsidRPr="00CC4C2F">
        <w:rPr>
          <w:rFonts w:ascii="Palatino Linotype" w:hAnsi="Palatino Linotype" w:cs="Bookman Old Style,Bold"/>
          <w:b/>
          <w:bCs/>
          <w:i/>
          <w:sz w:val="22"/>
        </w:rPr>
        <w:t xml:space="preserve">12) </w:t>
      </w:r>
      <w:r w:rsidRPr="00CC4C2F">
        <w:rPr>
          <w:rFonts w:ascii="Palatino Linotype" w:hAnsi="Palatino Linotype" w:cs="Bookman Old Style"/>
          <w:b/>
          <w:i/>
          <w:sz w:val="22"/>
        </w:rPr>
        <w:t>Los informes de avance físico y financiero sobre las obras o servicios contratados;</w:t>
      </w:r>
    </w:p>
    <w:p w14:paraId="60514922" w14:textId="77777777" w:rsidR="00691510" w:rsidRPr="0096539C" w:rsidRDefault="00691510" w:rsidP="001A1B09">
      <w:pPr>
        <w:tabs>
          <w:tab w:val="left" w:pos="8364"/>
          <w:tab w:val="left" w:pos="8505"/>
        </w:tabs>
        <w:autoSpaceDE w:val="0"/>
        <w:autoSpaceDN w:val="0"/>
        <w:adjustRightInd w:val="0"/>
        <w:spacing w:line="360" w:lineRule="auto"/>
        <w:ind w:left="567" w:right="567"/>
        <w:jc w:val="both"/>
        <w:rPr>
          <w:rFonts w:ascii="Palatino Linotype" w:hAnsi="Palatino Linotype" w:cs="Bookman Old Style"/>
          <w:i/>
          <w:sz w:val="22"/>
        </w:rPr>
      </w:pPr>
      <w:r w:rsidRPr="0096539C">
        <w:rPr>
          <w:rFonts w:ascii="Palatino Linotype" w:hAnsi="Palatino Linotype" w:cs="Bookman Old Style,Bold"/>
          <w:b/>
          <w:bCs/>
          <w:i/>
          <w:sz w:val="22"/>
        </w:rPr>
        <w:t xml:space="preserve">13) </w:t>
      </w:r>
      <w:r w:rsidRPr="0096539C">
        <w:rPr>
          <w:rFonts w:ascii="Palatino Linotype" w:hAnsi="Palatino Linotype" w:cs="Bookman Old Style"/>
          <w:i/>
          <w:sz w:val="22"/>
        </w:rPr>
        <w:t>El convenio de terminación; y</w:t>
      </w:r>
    </w:p>
    <w:p w14:paraId="296F7BB0" w14:textId="77777777" w:rsidR="00691510" w:rsidRDefault="00691510" w:rsidP="001A1B09">
      <w:pPr>
        <w:tabs>
          <w:tab w:val="left" w:pos="8364"/>
          <w:tab w:val="left" w:pos="8505"/>
        </w:tabs>
        <w:autoSpaceDE w:val="0"/>
        <w:autoSpaceDN w:val="0"/>
        <w:adjustRightInd w:val="0"/>
        <w:spacing w:line="360" w:lineRule="auto"/>
        <w:ind w:left="567" w:right="567"/>
        <w:jc w:val="both"/>
        <w:rPr>
          <w:rFonts w:ascii="Palatino Linotype" w:hAnsi="Palatino Linotype" w:cs="Bookman Old Style"/>
          <w:i/>
          <w:sz w:val="22"/>
        </w:rPr>
      </w:pPr>
      <w:r w:rsidRPr="0096539C">
        <w:rPr>
          <w:rFonts w:ascii="Palatino Linotype" w:hAnsi="Palatino Linotype" w:cs="Bookman Old Style,Bold"/>
          <w:b/>
          <w:bCs/>
          <w:i/>
          <w:sz w:val="22"/>
        </w:rPr>
        <w:t xml:space="preserve">14) </w:t>
      </w:r>
      <w:r w:rsidRPr="0096539C">
        <w:rPr>
          <w:rFonts w:ascii="Palatino Linotype" w:hAnsi="Palatino Linotype" w:cs="Bookman Old Style"/>
          <w:i/>
          <w:sz w:val="22"/>
        </w:rPr>
        <w:t>El finiquito.</w:t>
      </w:r>
    </w:p>
    <w:p w14:paraId="34E8DCB7" w14:textId="77777777" w:rsidR="00691510" w:rsidRPr="0096539C" w:rsidRDefault="00691510" w:rsidP="001A1B09">
      <w:pPr>
        <w:tabs>
          <w:tab w:val="left" w:pos="8364"/>
          <w:tab w:val="left" w:pos="8505"/>
        </w:tabs>
        <w:autoSpaceDE w:val="0"/>
        <w:autoSpaceDN w:val="0"/>
        <w:adjustRightInd w:val="0"/>
        <w:spacing w:line="360" w:lineRule="auto"/>
        <w:ind w:left="567" w:right="567"/>
        <w:jc w:val="both"/>
        <w:rPr>
          <w:rFonts w:ascii="Palatino Linotype" w:hAnsi="Palatino Linotype" w:cs="Bookman Old Style"/>
          <w:i/>
          <w:sz w:val="22"/>
        </w:rPr>
      </w:pPr>
    </w:p>
    <w:p w14:paraId="646820C9" w14:textId="77777777" w:rsidR="00691510" w:rsidRDefault="00691510" w:rsidP="001A1B09">
      <w:pPr>
        <w:tabs>
          <w:tab w:val="left" w:pos="8364"/>
          <w:tab w:val="left" w:pos="8505"/>
        </w:tabs>
        <w:autoSpaceDE w:val="0"/>
        <w:autoSpaceDN w:val="0"/>
        <w:adjustRightInd w:val="0"/>
        <w:spacing w:line="360" w:lineRule="auto"/>
        <w:ind w:left="567" w:right="567"/>
        <w:jc w:val="both"/>
        <w:rPr>
          <w:rFonts w:ascii="Palatino Linotype" w:hAnsi="Palatino Linotype" w:cs="Bookman Old Style"/>
          <w:i/>
          <w:sz w:val="22"/>
        </w:rPr>
      </w:pPr>
      <w:r w:rsidRPr="0096539C">
        <w:rPr>
          <w:rFonts w:ascii="Palatino Linotype" w:hAnsi="Palatino Linotype" w:cs="Bookman Old Style,Bold"/>
          <w:b/>
          <w:bCs/>
          <w:i/>
          <w:sz w:val="22"/>
        </w:rPr>
        <w:t xml:space="preserve">b) </w:t>
      </w:r>
      <w:r w:rsidRPr="0096539C">
        <w:rPr>
          <w:rFonts w:ascii="Palatino Linotype" w:hAnsi="Palatino Linotype" w:cs="Bookman Old Style"/>
          <w:i/>
          <w:sz w:val="22"/>
        </w:rPr>
        <w:t>De las adjudicaciones directas:</w:t>
      </w:r>
    </w:p>
    <w:p w14:paraId="09BEA3BA" w14:textId="77777777" w:rsidR="00691510" w:rsidRPr="0096539C" w:rsidRDefault="00691510" w:rsidP="001A1B09">
      <w:pPr>
        <w:tabs>
          <w:tab w:val="left" w:pos="8364"/>
          <w:tab w:val="left" w:pos="8505"/>
        </w:tabs>
        <w:autoSpaceDE w:val="0"/>
        <w:autoSpaceDN w:val="0"/>
        <w:adjustRightInd w:val="0"/>
        <w:spacing w:line="360" w:lineRule="auto"/>
        <w:ind w:left="567" w:right="567"/>
        <w:jc w:val="both"/>
        <w:rPr>
          <w:rFonts w:ascii="Palatino Linotype" w:hAnsi="Palatino Linotype" w:cs="Bookman Old Style"/>
          <w:i/>
          <w:sz w:val="22"/>
        </w:rPr>
      </w:pPr>
    </w:p>
    <w:p w14:paraId="719BCED7" w14:textId="77777777" w:rsidR="00691510" w:rsidRPr="0096539C" w:rsidRDefault="00691510" w:rsidP="001A1B09">
      <w:pPr>
        <w:tabs>
          <w:tab w:val="left" w:pos="8364"/>
          <w:tab w:val="left" w:pos="8505"/>
        </w:tabs>
        <w:autoSpaceDE w:val="0"/>
        <w:autoSpaceDN w:val="0"/>
        <w:adjustRightInd w:val="0"/>
        <w:spacing w:line="360" w:lineRule="auto"/>
        <w:ind w:left="567" w:right="567"/>
        <w:jc w:val="both"/>
        <w:rPr>
          <w:rFonts w:ascii="Palatino Linotype" w:hAnsi="Palatino Linotype" w:cs="Bookman Old Style"/>
          <w:i/>
          <w:sz w:val="22"/>
        </w:rPr>
      </w:pPr>
      <w:r w:rsidRPr="0096539C">
        <w:rPr>
          <w:rFonts w:ascii="Palatino Linotype" w:hAnsi="Palatino Linotype" w:cs="Bookman Old Style,Bold"/>
          <w:b/>
          <w:bCs/>
          <w:i/>
          <w:sz w:val="22"/>
        </w:rPr>
        <w:t xml:space="preserve">1) </w:t>
      </w:r>
      <w:r w:rsidRPr="0096539C">
        <w:rPr>
          <w:rFonts w:ascii="Palatino Linotype" w:hAnsi="Palatino Linotype" w:cs="Bookman Old Style"/>
          <w:i/>
          <w:sz w:val="22"/>
        </w:rPr>
        <w:t>La propuesta enviada por el participante;</w:t>
      </w:r>
    </w:p>
    <w:p w14:paraId="015AF7C2" w14:textId="77777777" w:rsidR="00691510" w:rsidRPr="0096539C" w:rsidRDefault="00691510" w:rsidP="001A1B09">
      <w:pPr>
        <w:tabs>
          <w:tab w:val="left" w:pos="8364"/>
          <w:tab w:val="left" w:pos="8505"/>
        </w:tabs>
        <w:autoSpaceDE w:val="0"/>
        <w:autoSpaceDN w:val="0"/>
        <w:adjustRightInd w:val="0"/>
        <w:spacing w:line="360" w:lineRule="auto"/>
        <w:ind w:left="567" w:right="567"/>
        <w:jc w:val="both"/>
        <w:rPr>
          <w:rFonts w:ascii="Palatino Linotype" w:hAnsi="Palatino Linotype" w:cs="Bookman Old Style"/>
          <w:i/>
          <w:sz w:val="22"/>
        </w:rPr>
      </w:pPr>
      <w:r w:rsidRPr="0096539C">
        <w:rPr>
          <w:rFonts w:ascii="Palatino Linotype" w:hAnsi="Palatino Linotype" w:cs="Bookman Old Style,Bold"/>
          <w:b/>
          <w:bCs/>
          <w:i/>
          <w:sz w:val="22"/>
        </w:rPr>
        <w:t xml:space="preserve">2) </w:t>
      </w:r>
      <w:r w:rsidRPr="0096539C">
        <w:rPr>
          <w:rFonts w:ascii="Palatino Linotype" w:hAnsi="Palatino Linotype" w:cs="Bookman Old Style"/>
          <w:i/>
          <w:sz w:val="22"/>
        </w:rPr>
        <w:t>Los motivos y fundamentos legales aplicados para llevarla a cabo;</w:t>
      </w:r>
    </w:p>
    <w:p w14:paraId="19DF8573" w14:textId="77777777" w:rsidR="00691510" w:rsidRPr="0096539C" w:rsidRDefault="00691510" w:rsidP="001A1B09">
      <w:pPr>
        <w:tabs>
          <w:tab w:val="left" w:pos="8364"/>
          <w:tab w:val="left" w:pos="8505"/>
        </w:tabs>
        <w:autoSpaceDE w:val="0"/>
        <w:autoSpaceDN w:val="0"/>
        <w:adjustRightInd w:val="0"/>
        <w:spacing w:line="360" w:lineRule="auto"/>
        <w:ind w:left="567" w:right="567"/>
        <w:jc w:val="both"/>
        <w:rPr>
          <w:rFonts w:ascii="Palatino Linotype" w:hAnsi="Palatino Linotype" w:cs="Bookman Old Style"/>
          <w:i/>
          <w:sz w:val="22"/>
        </w:rPr>
      </w:pPr>
      <w:r w:rsidRPr="0096539C">
        <w:rPr>
          <w:rFonts w:ascii="Palatino Linotype" w:hAnsi="Palatino Linotype" w:cs="Bookman Old Style,Bold"/>
          <w:b/>
          <w:bCs/>
          <w:i/>
          <w:sz w:val="22"/>
        </w:rPr>
        <w:t xml:space="preserve">3) </w:t>
      </w:r>
      <w:r w:rsidRPr="0096539C">
        <w:rPr>
          <w:rFonts w:ascii="Palatino Linotype" w:hAnsi="Palatino Linotype" w:cs="Bookman Old Style"/>
          <w:i/>
          <w:sz w:val="22"/>
        </w:rPr>
        <w:t>La autorización del ejercicio de la opción;</w:t>
      </w:r>
    </w:p>
    <w:p w14:paraId="2F0F5A8E" w14:textId="77777777" w:rsidR="00691510" w:rsidRPr="0096539C" w:rsidRDefault="00691510" w:rsidP="001A1B09">
      <w:pPr>
        <w:tabs>
          <w:tab w:val="left" w:pos="8364"/>
          <w:tab w:val="left" w:pos="8505"/>
        </w:tabs>
        <w:autoSpaceDE w:val="0"/>
        <w:autoSpaceDN w:val="0"/>
        <w:adjustRightInd w:val="0"/>
        <w:spacing w:line="360" w:lineRule="auto"/>
        <w:ind w:left="567" w:right="567"/>
        <w:jc w:val="both"/>
        <w:rPr>
          <w:rFonts w:ascii="Palatino Linotype" w:hAnsi="Palatino Linotype" w:cs="Bookman Old Style"/>
          <w:i/>
          <w:sz w:val="22"/>
        </w:rPr>
      </w:pPr>
      <w:r w:rsidRPr="0096539C">
        <w:rPr>
          <w:rFonts w:ascii="Palatino Linotype" w:hAnsi="Palatino Linotype" w:cs="Bookman Old Style,Bold"/>
          <w:b/>
          <w:bCs/>
          <w:i/>
          <w:sz w:val="22"/>
        </w:rPr>
        <w:t xml:space="preserve">4) </w:t>
      </w:r>
      <w:r w:rsidRPr="0096539C">
        <w:rPr>
          <w:rFonts w:ascii="Palatino Linotype" w:hAnsi="Palatino Linotype" w:cs="Bookman Old Style"/>
          <w:i/>
          <w:sz w:val="22"/>
        </w:rPr>
        <w:t>En su caso, las cotizaciones consideradas, especificando los nombres de los proveedores y sus montos;</w:t>
      </w:r>
    </w:p>
    <w:p w14:paraId="7B11CD64" w14:textId="77777777" w:rsidR="00691510" w:rsidRPr="0096539C" w:rsidRDefault="00691510" w:rsidP="001A1B09">
      <w:pPr>
        <w:tabs>
          <w:tab w:val="left" w:pos="8364"/>
          <w:tab w:val="left" w:pos="8505"/>
        </w:tabs>
        <w:autoSpaceDE w:val="0"/>
        <w:autoSpaceDN w:val="0"/>
        <w:adjustRightInd w:val="0"/>
        <w:spacing w:line="360" w:lineRule="auto"/>
        <w:ind w:left="567" w:right="567"/>
        <w:jc w:val="both"/>
        <w:rPr>
          <w:rFonts w:ascii="Palatino Linotype" w:hAnsi="Palatino Linotype" w:cs="Bookman Old Style"/>
          <w:i/>
          <w:sz w:val="22"/>
        </w:rPr>
      </w:pPr>
      <w:r w:rsidRPr="0096539C">
        <w:rPr>
          <w:rFonts w:ascii="Palatino Linotype" w:hAnsi="Palatino Linotype" w:cs="Bookman Old Style,Bold"/>
          <w:b/>
          <w:bCs/>
          <w:i/>
          <w:sz w:val="22"/>
        </w:rPr>
        <w:t xml:space="preserve">5) </w:t>
      </w:r>
      <w:r w:rsidRPr="0096539C">
        <w:rPr>
          <w:rFonts w:ascii="Palatino Linotype" w:hAnsi="Palatino Linotype" w:cs="Bookman Old Style"/>
          <w:i/>
          <w:sz w:val="22"/>
        </w:rPr>
        <w:t>El nombre de la persona física o jurídica colectiva adjudicada;</w:t>
      </w:r>
    </w:p>
    <w:p w14:paraId="750168AD" w14:textId="77777777" w:rsidR="00691510" w:rsidRPr="0096539C" w:rsidRDefault="00691510" w:rsidP="001A1B09">
      <w:pPr>
        <w:tabs>
          <w:tab w:val="left" w:pos="8364"/>
          <w:tab w:val="left" w:pos="8505"/>
        </w:tabs>
        <w:autoSpaceDE w:val="0"/>
        <w:autoSpaceDN w:val="0"/>
        <w:adjustRightInd w:val="0"/>
        <w:spacing w:line="360" w:lineRule="auto"/>
        <w:ind w:left="567" w:right="567"/>
        <w:jc w:val="both"/>
        <w:rPr>
          <w:rFonts w:ascii="Palatino Linotype" w:hAnsi="Palatino Linotype" w:cs="Bookman Old Style"/>
          <w:i/>
          <w:sz w:val="22"/>
        </w:rPr>
      </w:pPr>
      <w:r w:rsidRPr="0096539C">
        <w:rPr>
          <w:rFonts w:ascii="Palatino Linotype" w:hAnsi="Palatino Linotype" w:cs="Bookman Old Style,Bold"/>
          <w:b/>
          <w:bCs/>
          <w:i/>
          <w:sz w:val="22"/>
        </w:rPr>
        <w:t xml:space="preserve">6) </w:t>
      </w:r>
      <w:r w:rsidRPr="0096539C">
        <w:rPr>
          <w:rFonts w:ascii="Palatino Linotype" w:hAnsi="Palatino Linotype" w:cs="Bookman Old Style"/>
          <w:i/>
          <w:sz w:val="22"/>
        </w:rPr>
        <w:t>La unidad administrativa solicitante y la responsable de su ejecución;</w:t>
      </w:r>
    </w:p>
    <w:p w14:paraId="5219BA4B" w14:textId="77777777" w:rsidR="00691510" w:rsidRPr="0096539C" w:rsidRDefault="00691510" w:rsidP="001A1B09">
      <w:pPr>
        <w:tabs>
          <w:tab w:val="left" w:pos="8364"/>
          <w:tab w:val="left" w:pos="8505"/>
        </w:tabs>
        <w:autoSpaceDE w:val="0"/>
        <w:autoSpaceDN w:val="0"/>
        <w:adjustRightInd w:val="0"/>
        <w:spacing w:line="360" w:lineRule="auto"/>
        <w:ind w:left="567" w:right="567"/>
        <w:jc w:val="both"/>
        <w:rPr>
          <w:rFonts w:ascii="Palatino Linotype" w:hAnsi="Palatino Linotype" w:cs="Bookman Old Style"/>
          <w:i/>
          <w:sz w:val="22"/>
        </w:rPr>
      </w:pPr>
      <w:r w:rsidRPr="0096539C">
        <w:rPr>
          <w:rFonts w:ascii="Palatino Linotype" w:hAnsi="Palatino Linotype" w:cs="Bookman Old Style,Bold"/>
          <w:b/>
          <w:bCs/>
          <w:i/>
          <w:sz w:val="22"/>
        </w:rPr>
        <w:t xml:space="preserve">7) </w:t>
      </w:r>
      <w:r w:rsidRPr="0096539C">
        <w:rPr>
          <w:rFonts w:ascii="Palatino Linotype" w:hAnsi="Palatino Linotype" w:cs="Bookman Old Style"/>
          <w:i/>
          <w:sz w:val="22"/>
        </w:rPr>
        <w:t>El número, fecha, el monto del contrato y el plazo de entrega o de ejecución de los servicios u obra;</w:t>
      </w:r>
    </w:p>
    <w:p w14:paraId="400CBC6B" w14:textId="77777777" w:rsidR="00691510" w:rsidRPr="0096539C" w:rsidRDefault="00691510" w:rsidP="001A1B09">
      <w:pPr>
        <w:tabs>
          <w:tab w:val="left" w:pos="8364"/>
          <w:tab w:val="left" w:pos="8505"/>
        </w:tabs>
        <w:autoSpaceDE w:val="0"/>
        <w:autoSpaceDN w:val="0"/>
        <w:adjustRightInd w:val="0"/>
        <w:spacing w:line="360" w:lineRule="auto"/>
        <w:ind w:left="567" w:right="567"/>
        <w:jc w:val="both"/>
        <w:rPr>
          <w:rFonts w:ascii="Palatino Linotype" w:hAnsi="Palatino Linotype" w:cs="Bookman Old Style"/>
          <w:i/>
          <w:sz w:val="22"/>
        </w:rPr>
      </w:pPr>
      <w:r w:rsidRPr="0096539C">
        <w:rPr>
          <w:rFonts w:ascii="Palatino Linotype" w:hAnsi="Palatino Linotype" w:cs="Bookman Old Style,Bold"/>
          <w:b/>
          <w:bCs/>
          <w:i/>
          <w:sz w:val="22"/>
        </w:rPr>
        <w:t xml:space="preserve">8) </w:t>
      </w:r>
      <w:r w:rsidRPr="0096539C">
        <w:rPr>
          <w:rFonts w:ascii="Palatino Linotype" w:hAnsi="Palatino Linotype" w:cs="Bookman Old Style"/>
          <w:i/>
          <w:sz w:val="22"/>
        </w:rPr>
        <w:t>Los mecanismos de vigilancia y supervisión, incluyendo, en su caso, los estudios de impacto urbano y ambiental, según corresponda;</w:t>
      </w:r>
    </w:p>
    <w:p w14:paraId="43A5214C" w14:textId="77777777" w:rsidR="00691510" w:rsidRPr="0096539C" w:rsidRDefault="00691510" w:rsidP="001A1B09">
      <w:pPr>
        <w:tabs>
          <w:tab w:val="left" w:pos="8364"/>
          <w:tab w:val="left" w:pos="8505"/>
        </w:tabs>
        <w:autoSpaceDE w:val="0"/>
        <w:autoSpaceDN w:val="0"/>
        <w:adjustRightInd w:val="0"/>
        <w:spacing w:line="360" w:lineRule="auto"/>
        <w:ind w:left="567" w:right="567"/>
        <w:jc w:val="both"/>
        <w:rPr>
          <w:rFonts w:ascii="Palatino Linotype" w:hAnsi="Palatino Linotype" w:cs="Bookman Old Style"/>
          <w:i/>
          <w:sz w:val="22"/>
        </w:rPr>
      </w:pPr>
      <w:r w:rsidRPr="0096539C">
        <w:rPr>
          <w:rFonts w:ascii="Palatino Linotype" w:hAnsi="Palatino Linotype" w:cs="Bookman Old Style,Bold"/>
          <w:b/>
          <w:bCs/>
          <w:i/>
          <w:sz w:val="22"/>
        </w:rPr>
        <w:t xml:space="preserve">9) </w:t>
      </w:r>
      <w:r w:rsidRPr="0096539C">
        <w:rPr>
          <w:rFonts w:ascii="Palatino Linotype" w:hAnsi="Palatino Linotype" w:cs="Bookman Old Style"/>
          <w:i/>
          <w:sz w:val="22"/>
        </w:rPr>
        <w:t>Los informes de avance sobre las obras o servicios contratados;</w:t>
      </w:r>
    </w:p>
    <w:p w14:paraId="30FB44F1" w14:textId="77777777" w:rsidR="00691510" w:rsidRPr="0096539C" w:rsidRDefault="00691510" w:rsidP="001A1B09">
      <w:pPr>
        <w:tabs>
          <w:tab w:val="left" w:pos="8364"/>
          <w:tab w:val="left" w:pos="8505"/>
        </w:tabs>
        <w:autoSpaceDE w:val="0"/>
        <w:autoSpaceDN w:val="0"/>
        <w:adjustRightInd w:val="0"/>
        <w:spacing w:line="360" w:lineRule="auto"/>
        <w:ind w:left="567" w:right="567"/>
        <w:jc w:val="both"/>
        <w:rPr>
          <w:rFonts w:ascii="Palatino Linotype" w:hAnsi="Palatino Linotype" w:cs="Bookman Old Style"/>
          <w:i/>
          <w:sz w:val="22"/>
        </w:rPr>
      </w:pPr>
      <w:r w:rsidRPr="0096539C">
        <w:rPr>
          <w:rFonts w:ascii="Palatino Linotype" w:hAnsi="Palatino Linotype" w:cs="Bookman Old Style,Bold"/>
          <w:b/>
          <w:bCs/>
          <w:i/>
          <w:sz w:val="22"/>
        </w:rPr>
        <w:t xml:space="preserve">10) </w:t>
      </w:r>
      <w:r w:rsidRPr="0096539C">
        <w:rPr>
          <w:rFonts w:ascii="Palatino Linotype" w:hAnsi="Palatino Linotype" w:cs="Bookman Old Style"/>
          <w:i/>
          <w:sz w:val="22"/>
        </w:rPr>
        <w:t>El convenio de terminación; y</w:t>
      </w:r>
    </w:p>
    <w:p w14:paraId="32908D58" w14:textId="77777777" w:rsidR="00691510" w:rsidRPr="0096539C" w:rsidRDefault="00691510" w:rsidP="001A1B09">
      <w:pPr>
        <w:pStyle w:val="Prrafodelista"/>
        <w:tabs>
          <w:tab w:val="left" w:pos="8364"/>
          <w:tab w:val="left" w:pos="8505"/>
        </w:tabs>
        <w:spacing w:line="360" w:lineRule="auto"/>
        <w:ind w:left="567" w:right="567"/>
        <w:jc w:val="both"/>
        <w:rPr>
          <w:rFonts w:ascii="Palatino Linotype" w:hAnsi="Palatino Linotype"/>
          <w:i/>
          <w:sz w:val="28"/>
          <w:lang w:val="es-ES"/>
        </w:rPr>
      </w:pPr>
      <w:r w:rsidRPr="0096539C">
        <w:rPr>
          <w:rFonts w:ascii="Palatino Linotype" w:hAnsi="Palatino Linotype" w:cs="Bookman Old Style,Bold"/>
          <w:b/>
          <w:bCs/>
          <w:i/>
          <w:szCs w:val="20"/>
        </w:rPr>
        <w:t xml:space="preserve">11) </w:t>
      </w:r>
      <w:r w:rsidRPr="0096539C">
        <w:rPr>
          <w:rFonts w:ascii="Palatino Linotype" w:hAnsi="Palatino Linotype" w:cs="Bookman Old Style"/>
          <w:i/>
          <w:szCs w:val="20"/>
        </w:rPr>
        <w:t>El finiquito.</w:t>
      </w:r>
    </w:p>
    <w:p w14:paraId="6E8B40DB" w14:textId="77777777" w:rsidR="00691510" w:rsidRPr="00617983" w:rsidRDefault="00691510" w:rsidP="001A1B09">
      <w:pPr>
        <w:pStyle w:val="Prrafodelista"/>
        <w:spacing w:line="360" w:lineRule="auto"/>
        <w:ind w:left="0"/>
        <w:jc w:val="both"/>
        <w:rPr>
          <w:rFonts w:ascii="Palatino Linotype" w:hAnsi="Palatino Linotype"/>
          <w:lang w:val="es-ES"/>
        </w:rPr>
      </w:pPr>
    </w:p>
    <w:p w14:paraId="6F44143B" w14:textId="77777777" w:rsidR="00691510" w:rsidRPr="00691510" w:rsidRDefault="00691510" w:rsidP="001A1B09">
      <w:pPr>
        <w:pStyle w:val="Prrafodelista"/>
        <w:numPr>
          <w:ilvl w:val="0"/>
          <w:numId w:val="32"/>
        </w:numPr>
        <w:spacing w:line="360" w:lineRule="auto"/>
        <w:ind w:left="0" w:firstLine="0"/>
        <w:jc w:val="both"/>
        <w:rPr>
          <w:rFonts w:ascii="Palatino Linotype" w:hAnsi="Palatino Linotype"/>
          <w:lang w:val="es-ES"/>
        </w:rPr>
      </w:pPr>
      <w:r>
        <w:rPr>
          <w:rFonts w:ascii="Palatino Linotype" w:eastAsia="Calibri" w:hAnsi="Palatino Linotype" w:cs="Arial"/>
        </w:rPr>
        <w:lastRenderedPageBreak/>
        <w:t>En consecuencia, se determina que existe fuente obligacional para celebrar contratos relacionados con obras públicas por parte de los Ayuntamientos, a través de procedimientos de licitación, invitación restringida o adjudicación directa, en todos los casos, existe la obligación de hacer pública la información relacionada con las mismas, de acuerdo al artículo 92 de la Ley de Transparencia Local, ya que existe un interés colectivo de conocer el uso y destino de los recursos públicos.</w:t>
      </w:r>
    </w:p>
    <w:p w14:paraId="0049A82F" w14:textId="77777777" w:rsidR="00691510" w:rsidRDefault="00691510" w:rsidP="001A1B09">
      <w:pPr>
        <w:pStyle w:val="Prrafodelista"/>
        <w:spacing w:line="360" w:lineRule="auto"/>
        <w:ind w:left="0"/>
        <w:jc w:val="both"/>
        <w:rPr>
          <w:rFonts w:ascii="Palatino Linotype" w:eastAsia="Calibri" w:hAnsi="Palatino Linotype" w:cs="Arial"/>
        </w:rPr>
      </w:pPr>
    </w:p>
    <w:p w14:paraId="39D142DF" w14:textId="0FFB6A93" w:rsidR="00691510" w:rsidRPr="00691510" w:rsidRDefault="00691510" w:rsidP="001A1B09">
      <w:pPr>
        <w:pStyle w:val="Prrafodelista"/>
        <w:numPr>
          <w:ilvl w:val="0"/>
          <w:numId w:val="32"/>
        </w:numPr>
        <w:spacing w:line="360" w:lineRule="auto"/>
        <w:ind w:left="0" w:firstLine="0"/>
        <w:jc w:val="both"/>
        <w:rPr>
          <w:rFonts w:ascii="Palatino Linotype" w:hAnsi="Palatino Linotype"/>
          <w:lang w:val="es-ES"/>
        </w:rPr>
      </w:pPr>
      <w:r w:rsidRPr="00691510">
        <w:rPr>
          <w:rFonts w:ascii="Palatino Linotype" w:eastAsia="Calibri" w:hAnsi="Palatino Linotype" w:cs="Arial"/>
        </w:rPr>
        <w:t>Robustecen lo anterior</w:t>
      </w:r>
      <w:r w:rsidRPr="00691510">
        <w:rPr>
          <w:rFonts w:ascii="Palatino Linotype" w:hAnsi="Palatino Linotype"/>
          <w:lang w:val="es-ES"/>
        </w:rPr>
        <w:t xml:space="preserve"> </w:t>
      </w:r>
      <w:r w:rsidRPr="00691510">
        <w:rPr>
          <w:rFonts w:ascii="Palatino Linotype" w:hAnsi="Palatino Linotype"/>
          <w:i/>
        </w:rPr>
        <w:t xml:space="preserve">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w:t>
      </w:r>
      <w:r w:rsidRPr="00691510">
        <w:rPr>
          <w:rFonts w:ascii="Palatino Linotype" w:hAnsi="Palatino Linotype"/>
        </w:rPr>
        <w:t>en los criterios sustantivos de contenido correspondientes a la fracción XXVIII del artículo 70 de la Ley General de Transparencia que marcan los parámetros para publicar la información en medios electrónicos en los siguientes términos:</w:t>
      </w:r>
    </w:p>
    <w:p w14:paraId="2BFF37BC" w14:textId="77777777" w:rsidR="00691510" w:rsidRPr="00D46206" w:rsidRDefault="00691510" w:rsidP="001A1B09">
      <w:pPr>
        <w:pStyle w:val="Prrafodelista"/>
        <w:ind w:left="0"/>
        <w:rPr>
          <w:rFonts w:ascii="Palatino Linotype" w:hAnsi="Palatino Linotype"/>
          <w:lang w:val="es-ES"/>
        </w:rPr>
      </w:pPr>
    </w:p>
    <w:p w14:paraId="7909EF26" w14:textId="77777777" w:rsidR="00691510" w:rsidRPr="007002B0" w:rsidRDefault="00691510" w:rsidP="001A1B09">
      <w:pPr>
        <w:pStyle w:val="Prrafodelista"/>
        <w:tabs>
          <w:tab w:val="left" w:pos="851"/>
          <w:tab w:val="left" w:pos="8505"/>
        </w:tabs>
        <w:spacing w:before="240" w:after="240" w:line="360" w:lineRule="auto"/>
        <w:ind w:left="567" w:right="616"/>
        <w:jc w:val="both"/>
        <w:rPr>
          <w:rFonts w:ascii="Palatino Linotype" w:hAnsi="Palatino Linotype"/>
          <w:b/>
          <w:i/>
          <w:sz w:val="22"/>
          <w:szCs w:val="22"/>
        </w:rPr>
      </w:pPr>
      <w:r w:rsidRPr="007002B0">
        <w:rPr>
          <w:rFonts w:ascii="Palatino Linotype" w:hAnsi="Palatino Linotype"/>
          <w:b/>
          <w:i/>
          <w:sz w:val="22"/>
          <w:szCs w:val="22"/>
        </w:rPr>
        <w:t xml:space="preserve">Criterios sustantivos de contenido </w:t>
      </w:r>
    </w:p>
    <w:p w14:paraId="0D288C6E" w14:textId="77777777" w:rsidR="00691510" w:rsidRPr="007002B0" w:rsidRDefault="00691510" w:rsidP="001A1B09">
      <w:pPr>
        <w:pStyle w:val="Prrafodelista"/>
        <w:tabs>
          <w:tab w:val="left" w:pos="851"/>
          <w:tab w:val="left" w:pos="8505"/>
        </w:tabs>
        <w:spacing w:before="240" w:after="240" w:line="360" w:lineRule="auto"/>
        <w:ind w:left="567" w:right="616"/>
        <w:jc w:val="both"/>
        <w:rPr>
          <w:rFonts w:ascii="Palatino Linotype" w:hAnsi="Palatino Linotype"/>
          <w:i/>
          <w:sz w:val="22"/>
          <w:szCs w:val="22"/>
        </w:rPr>
      </w:pPr>
      <w:r w:rsidRPr="007002B0">
        <w:rPr>
          <w:rFonts w:ascii="Palatino Linotype" w:hAnsi="Palatino Linotype"/>
          <w:i/>
          <w:sz w:val="22"/>
          <w:szCs w:val="22"/>
        </w:rPr>
        <w:t xml:space="preserve">Respecto de cada uno de los eventos de licitación pública y de invitación a cuando menos tres personas se publicarán los siguientes datos: </w:t>
      </w:r>
    </w:p>
    <w:p w14:paraId="67A002BE" w14:textId="77777777" w:rsidR="00691510" w:rsidRPr="007002B0" w:rsidRDefault="00691510" w:rsidP="001A1B09">
      <w:pPr>
        <w:pStyle w:val="Prrafodelista"/>
        <w:tabs>
          <w:tab w:val="left" w:pos="851"/>
          <w:tab w:val="left" w:pos="8505"/>
        </w:tabs>
        <w:spacing w:before="240" w:after="240" w:line="360" w:lineRule="auto"/>
        <w:ind w:left="567" w:right="616"/>
        <w:jc w:val="both"/>
        <w:rPr>
          <w:rFonts w:ascii="Palatino Linotype" w:hAnsi="Palatino Linotype"/>
          <w:i/>
          <w:sz w:val="22"/>
          <w:szCs w:val="22"/>
        </w:rPr>
      </w:pPr>
    </w:p>
    <w:p w14:paraId="0096285E" w14:textId="77777777" w:rsidR="00691510" w:rsidRPr="007002B0" w:rsidRDefault="00691510" w:rsidP="001A1B09">
      <w:pPr>
        <w:pStyle w:val="Prrafodelista"/>
        <w:tabs>
          <w:tab w:val="left" w:pos="851"/>
          <w:tab w:val="left" w:pos="8505"/>
        </w:tabs>
        <w:spacing w:before="240" w:after="240" w:line="360" w:lineRule="auto"/>
        <w:ind w:left="567" w:right="616"/>
        <w:jc w:val="both"/>
        <w:rPr>
          <w:rFonts w:ascii="Palatino Linotype" w:hAnsi="Palatino Linotype"/>
          <w:i/>
          <w:sz w:val="22"/>
          <w:szCs w:val="22"/>
        </w:rPr>
      </w:pPr>
      <w:r w:rsidRPr="007002B0">
        <w:rPr>
          <w:rFonts w:ascii="Palatino Linotype" w:hAnsi="Palatino Linotype"/>
          <w:i/>
          <w:sz w:val="22"/>
          <w:szCs w:val="22"/>
        </w:rPr>
        <w:t>Criterio 1 Ejercicio</w:t>
      </w:r>
    </w:p>
    <w:p w14:paraId="1B973C7F" w14:textId="77777777" w:rsidR="00691510" w:rsidRPr="007002B0" w:rsidRDefault="00691510" w:rsidP="001A1B09">
      <w:pPr>
        <w:pStyle w:val="Prrafodelista"/>
        <w:tabs>
          <w:tab w:val="left" w:pos="851"/>
          <w:tab w:val="left" w:pos="8505"/>
        </w:tabs>
        <w:spacing w:before="240" w:after="240" w:line="360" w:lineRule="auto"/>
        <w:ind w:left="567" w:right="616"/>
        <w:jc w:val="both"/>
        <w:rPr>
          <w:rFonts w:ascii="Palatino Linotype" w:hAnsi="Palatino Linotype"/>
          <w:i/>
          <w:sz w:val="22"/>
          <w:szCs w:val="22"/>
        </w:rPr>
      </w:pPr>
      <w:r w:rsidRPr="007002B0">
        <w:rPr>
          <w:rFonts w:ascii="Palatino Linotype" w:hAnsi="Palatino Linotype"/>
          <w:i/>
          <w:sz w:val="22"/>
          <w:szCs w:val="22"/>
        </w:rPr>
        <w:t xml:space="preserve">Criterio 2 Periodo que se informa (fecha de inicio y fecha de término con el formato día/mes/año) </w:t>
      </w:r>
    </w:p>
    <w:p w14:paraId="13F89D45" w14:textId="77777777" w:rsidR="00691510" w:rsidRPr="007002B0" w:rsidRDefault="00691510" w:rsidP="001A1B09">
      <w:pPr>
        <w:pStyle w:val="Prrafodelista"/>
        <w:tabs>
          <w:tab w:val="left" w:pos="851"/>
          <w:tab w:val="left" w:pos="8505"/>
        </w:tabs>
        <w:spacing w:before="240" w:after="240" w:line="360" w:lineRule="auto"/>
        <w:ind w:left="567" w:right="616"/>
        <w:jc w:val="both"/>
        <w:rPr>
          <w:rFonts w:ascii="Palatino Linotype" w:hAnsi="Palatino Linotype"/>
          <w:i/>
          <w:sz w:val="22"/>
          <w:szCs w:val="22"/>
        </w:rPr>
      </w:pPr>
      <w:r w:rsidRPr="007002B0">
        <w:rPr>
          <w:rFonts w:ascii="Palatino Linotype" w:hAnsi="Palatino Linotype"/>
          <w:i/>
          <w:sz w:val="22"/>
          <w:szCs w:val="22"/>
        </w:rPr>
        <w:t xml:space="preserve">Criterio 3 Tipo de procedimiento (catálogo): Licitación pública/Invitación a cuando menos tres personas/ Otra (especificar) En caso de que no se haya llevado a cabo alguno de los tres procedimientos en el periodo que se informa, se deberá incluir un registro con </w:t>
      </w:r>
      <w:r w:rsidRPr="007002B0">
        <w:rPr>
          <w:rFonts w:ascii="Palatino Linotype" w:hAnsi="Palatino Linotype"/>
          <w:i/>
          <w:sz w:val="22"/>
          <w:szCs w:val="22"/>
        </w:rPr>
        <w:lastRenderedPageBreak/>
        <w:t xml:space="preserve">el periodo respectivo, el procedimiento y señalar mediante una nota fundamentada, motivada y actualizada al periodo correspondiente, que no se llevó a cabo ningún procedimiento de ese tipo. </w:t>
      </w:r>
    </w:p>
    <w:p w14:paraId="43B629D5" w14:textId="77777777" w:rsidR="00691510" w:rsidRPr="007002B0" w:rsidRDefault="00691510" w:rsidP="001A1B09">
      <w:pPr>
        <w:pStyle w:val="Prrafodelista"/>
        <w:tabs>
          <w:tab w:val="left" w:pos="851"/>
          <w:tab w:val="left" w:pos="8505"/>
        </w:tabs>
        <w:spacing w:before="240" w:after="240" w:line="360" w:lineRule="auto"/>
        <w:ind w:left="567" w:right="616"/>
        <w:jc w:val="both"/>
        <w:rPr>
          <w:rFonts w:ascii="Palatino Linotype" w:hAnsi="Palatino Linotype"/>
          <w:i/>
          <w:sz w:val="22"/>
          <w:szCs w:val="22"/>
        </w:rPr>
      </w:pPr>
      <w:r w:rsidRPr="007002B0">
        <w:rPr>
          <w:rFonts w:ascii="Palatino Linotype" w:hAnsi="Palatino Linotype"/>
          <w:i/>
          <w:sz w:val="22"/>
          <w:szCs w:val="22"/>
        </w:rPr>
        <w:t xml:space="preserve">Criterio 4 Materia o tipo de contratación (catálogo): Obra pública/Servicios relacionados con obra pública/Adquisiciones/Arrendamientos/Servicios </w:t>
      </w:r>
    </w:p>
    <w:p w14:paraId="3E6FB6B2" w14:textId="77777777" w:rsidR="00691510" w:rsidRPr="007002B0" w:rsidRDefault="00691510" w:rsidP="001A1B09">
      <w:pPr>
        <w:pStyle w:val="Prrafodelista"/>
        <w:tabs>
          <w:tab w:val="left" w:pos="851"/>
          <w:tab w:val="left" w:pos="8505"/>
        </w:tabs>
        <w:spacing w:before="240" w:after="240" w:line="360" w:lineRule="auto"/>
        <w:ind w:left="567" w:right="616"/>
        <w:jc w:val="both"/>
        <w:rPr>
          <w:rFonts w:ascii="Palatino Linotype" w:hAnsi="Palatino Linotype"/>
          <w:i/>
          <w:sz w:val="22"/>
          <w:szCs w:val="22"/>
        </w:rPr>
      </w:pPr>
      <w:r w:rsidRPr="007002B0">
        <w:rPr>
          <w:rFonts w:ascii="Palatino Linotype" w:hAnsi="Palatino Linotype"/>
          <w:i/>
          <w:sz w:val="22"/>
          <w:szCs w:val="22"/>
        </w:rPr>
        <w:t xml:space="preserve">Criterio 5 Carácter del procedimiento (catálogo): Nacional/Internacional Relación con los nombres de las personas físicas o morales de los posibles contratantes: </w:t>
      </w:r>
    </w:p>
    <w:p w14:paraId="5EC09272" w14:textId="77777777" w:rsidR="00691510" w:rsidRPr="00F66599" w:rsidRDefault="00691510" w:rsidP="001A1B09">
      <w:pPr>
        <w:pStyle w:val="Prrafodelista"/>
        <w:tabs>
          <w:tab w:val="left" w:pos="851"/>
          <w:tab w:val="left" w:pos="8505"/>
        </w:tabs>
        <w:spacing w:before="240" w:after="240" w:line="360" w:lineRule="auto"/>
        <w:ind w:left="567" w:right="616"/>
        <w:jc w:val="both"/>
        <w:rPr>
          <w:rFonts w:ascii="Palatino Linotype" w:hAnsi="Palatino Linotype"/>
          <w:b/>
          <w:i/>
          <w:sz w:val="22"/>
          <w:szCs w:val="22"/>
        </w:rPr>
      </w:pPr>
      <w:r w:rsidRPr="00F66599">
        <w:rPr>
          <w:rFonts w:ascii="Palatino Linotype" w:hAnsi="Palatino Linotype"/>
          <w:b/>
          <w:i/>
          <w:sz w:val="22"/>
          <w:szCs w:val="22"/>
        </w:rPr>
        <w:t>Criterio 6 En el caso de personas físicas: nombre[s], primer apellido, segundo apellido. En el caso de persona moral: razón social. En su caso, incluir una leyenda señalando que no se realizaron cotizaciones</w:t>
      </w:r>
    </w:p>
    <w:p w14:paraId="1CBEF9B5" w14:textId="77777777" w:rsidR="00691510" w:rsidRPr="00F66599" w:rsidRDefault="00691510" w:rsidP="001A1B09">
      <w:pPr>
        <w:pStyle w:val="Prrafodelista"/>
        <w:tabs>
          <w:tab w:val="left" w:pos="851"/>
          <w:tab w:val="left" w:pos="8505"/>
        </w:tabs>
        <w:spacing w:before="240" w:after="240" w:line="360" w:lineRule="auto"/>
        <w:ind w:left="567" w:right="616"/>
        <w:jc w:val="both"/>
        <w:rPr>
          <w:rFonts w:ascii="Palatino Linotype" w:hAnsi="Palatino Linotype"/>
          <w:b/>
          <w:i/>
          <w:sz w:val="22"/>
          <w:szCs w:val="22"/>
        </w:rPr>
      </w:pPr>
      <w:r w:rsidRPr="00F66599">
        <w:rPr>
          <w:rFonts w:ascii="Palatino Linotype" w:hAnsi="Palatino Linotype"/>
          <w:b/>
          <w:i/>
          <w:sz w:val="22"/>
          <w:szCs w:val="22"/>
        </w:rPr>
        <w:t xml:space="preserve">Criterio 7 Registro Federal de Contribuyentes (RFC) de las personas físicas o morales de los posibles contratantes </w:t>
      </w:r>
    </w:p>
    <w:p w14:paraId="657E4382" w14:textId="77777777" w:rsidR="00691510" w:rsidRPr="007002B0" w:rsidRDefault="00691510" w:rsidP="001A1B09">
      <w:pPr>
        <w:pStyle w:val="Prrafodelista"/>
        <w:tabs>
          <w:tab w:val="left" w:pos="851"/>
          <w:tab w:val="left" w:pos="8505"/>
        </w:tabs>
        <w:spacing w:before="240" w:after="240" w:line="360" w:lineRule="auto"/>
        <w:ind w:left="567" w:right="616"/>
        <w:jc w:val="both"/>
        <w:rPr>
          <w:rFonts w:ascii="Palatino Linotype" w:hAnsi="Palatino Linotype"/>
          <w:i/>
          <w:sz w:val="22"/>
          <w:szCs w:val="22"/>
        </w:rPr>
      </w:pPr>
      <w:r w:rsidRPr="007002B0">
        <w:rPr>
          <w:rFonts w:ascii="Palatino Linotype" w:hAnsi="Palatino Linotype"/>
          <w:i/>
          <w:sz w:val="22"/>
          <w:szCs w:val="22"/>
        </w:rPr>
        <w:t xml:space="preserve">Criterio 8 Número de expediente, folio o nomenclatura que identifique a cada procedimiento Criterio 9 Hipervínculo a la convocatoria o invitaciones emitidas </w:t>
      </w:r>
    </w:p>
    <w:p w14:paraId="37F0B941" w14:textId="77777777" w:rsidR="00691510" w:rsidRPr="00F66599" w:rsidRDefault="00691510" w:rsidP="001A1B09">
      <w:pPr>
        <w:pStyle w:val="Prrafodelista"/>
        <w:tabs>
          <w:tab w:val="left" w:pos="851"/>
          <w:tab w:val="left" w:pos="8505"/>
        </w:tabs>
        <w:spacing w:before="240" w:after="240" w:line="360" w:lineRule="auto"/>
        <w:ind w:left="567" w:right="616"/>
        <w:jc w:val="both"/>
        <w:rPr>
          <w:rFonts w:ascii="Palatino Linotype" w:hAnsi="Palatino Linotype"/>
          <w:b/>
          <w:i/>
          <w:sz w:val="22"/>
          <w:szCs w:val="22"/>
        </w:rPr>
      </w:pPr>
      <w:r w:rsidRPr="00F66599">
        <w:rPr>
          <w:rFonts w:ascii="Palatino Linotype" w:hAnsi="Palatino Linotype"/>
          <w:b/>
          <w:i/>
          <w:sz w:val="22"/>
          <w:szCs w:val="22"/>
        </w:rPr>
        <w:t xml:space="preserve">Criterio 10 Fecha de la convocatoria o invitación, expresada con el formato día/mes/año </w:t>
      </w:r>
    </w:p>
    <w:p w14:paraId="28FFC317" w14:textId="77777777" w:rsidR="00691510" w:rsidRPr="00F66599" w:rsidRDefault="00691510" w:rsidP="001A1B09">
      <w:pPr>
        <w:pStyle w:val="Prrafodelista"/>
        <w:tabs>
          <w:tab w:val="left" w:pos="851"/>
          <w:tab w:val="left" w:pos="8505"/>
        </w:tabs>
        <w:spacing w:before="240" w:after="240" w:line="360" w:lineRule="auto"/>
        <w:ind w:left="567" w:right="616"/>
        <w:jc w:val="both"/>
        <w:rPr>
          <w:rFonts w:ascii="Palatino Linotype" w:hAnsi="Palatino Linotype"/>
          <w:b/>
          <w:i/>
          <w:sz w:val="22"/>
          <w:szCs w:val="22"/>
        </w:rPr>
      </w:pPr>
      <w:r w:rsidRPr="00F66599">
        <w:rPr>
          <w:rFonts w:ascii="Palatino Linotype" w:hAnsi="Palatino Linotype"/>
          <w:b/>
          <w:i/>
          <w:sz w:val="22"/>
          <w:szCs w:val="22"/>
        </w:rPr>
        <w:t xml:space="preserve">Criterio 11 Descripción de las obras públicas, los bienes o los servicios contratados </w:t>
      </w:r>
    </w:p>
    <w:p w14:paraId="76EBFFFA" w14:textId="77777777" w:rsidR="00691510" w:rsidRPr="007002B0" w:rsidRDefault="00691510" w:rsidP="001A1B09">
      <w:pPr>
        <w:pStyle w:val="Prrafodelista"/>
        <w:tabs>
          <w:tab w:val="left" w:pos="851"/>
          <w:tab w:val="left" w:pos="8505"/>
        </w:tabs>
        <w:spacing w:before="240" w:after="240" w:line="360" w:lineRule="auto"/>
        <w:ind w:left="567" w:right="616"/>
        <w:jc w:val="both"/>
        <w:rPr>
          <w:rFonts w:ascii="Palatino Linotype" w:hAnsi="Palatino Linotype"/>
          <w:i/>
          <w:sz w:val="22"/>
          <w:szCs w:val="22"/>
        </w:rPr>
      </w:pPr>
    </w:p>
    <w:p w14:paraId="56C8039E" w14:textId="77777777" w:rsidR="00691510" w:rsidRPr="007002B0" w:rsidRDefault="00691510" w:rsidP="001A1B09">
      <w:pPr>
        <w:pStyle w:val="Prrafodelista"/>
        <w:tabs>
          <w:tab w:val="left" w:pos="851"/>
          <w:tab w:val="left" w:pos="8505"/>
        </w:tabs>
        <w:spacing w:before="240" w:after="240" w:line="360" w:lineRule="auto"/>
        <w:ind w:left="567" w:right="616"/>
        <w:jc w:val="both"/>
        <w:rPr>
          <w:rFonts w:ascii="Palatino Linotype" w:hAnsi="Palatino Linotype"/>
          <w:b/>
          <w:i/>
          <w:sz w:val="22"/>
          <w:szCs w:val="22"/>
        </w:rPr>
      </w:pPr>
      <w:r w:rsidRPr="007002B0">
        <w:rPr>
          <w:rFonts w:ascii="Palatino Linotype" w:hAnsi="Palatino Linotype"/>
          <w:b/>
          <w:i/>
          <w:sz w:val="22"/>
          <w:szCs w:val="22"/>
        </w:rPr>
        <w:t xml:space="preserve">Relación con los nombres de las personas físicas o morales que presentaron una proposición u oferta: </w:t>
      </w:r>
    </w:p>
    <w:p w14:paraId="523FB085" w14:textId="77777777" w:rsidR="00691510" w:rsidRPr="007002B0" w:rsidRDefault="00691510" w:rsidP="001A1B09">
      <w:pPr>
        <w:pStyle w:val="Prrafodelista"/>
        <w:tabs>
          <w:tab w:val="left" w:pos="851"/>
          <w:tab w:val="left" w:pos="8505"/>
        </w:tabs>
        <w:spacing w:before="240" w:after="240" w:line="360" w:lineRule="auto"/>
        <w:ind w:left="567" w:right="616"/>
        <w:jc w:val="both"/>
        <w:rPr>
          <w:rFonts w:ascii="Palatino Linotype" w:hAnsi="Palatino Linotype"/>
          <w:i/>
          <w:sz w:val="22"/>
          <w:szCs w:val="22"/>
        </w:rPr>
      </w:pPr>
    </w:p>
    <w:p w14:paraId="7063BC46" w14:textId="77777777" w:rsidR="00691510" w:rsidRPr="00F66599" w:rsidRDefault="00691510" w:rsidP="001A1B09">
      <w:pPr>
        <w:pStyle w:val="Prrafodelista"/>
        <w:tabs>
          <w:tab w:val="left" w:pos="851"/>
          <w:tab w:val="left" w:pos="8505"/>
        </w:tabs>
        <w:spacing w:before="240" w:after="240" w:line="360" w:lineRule="auto"/>
        <w:ind w:left="567" w:right="616"/>
        <w:jc w:val="both"/>
        <w:rPr>
          <w:rFonts w:ascii="Palatino Linotype" w:hAnsi="Palatino Linotype"/>
          <w:b/>
          <w:i/>
          <w:sz w:val="22"/>
          <w:szCs w:val="22"/>
        </w:rPr>
      </w:pPr>
      <w:r w:rsidRPr="00F66599">
        <w:rPr>
          <w:rFonts w:ascii="Palatino Linotype" w:hAnsi="Palatino Linotype"/>
          <w:b/>
          <w:i/>
          <w:sz w:val="22"/>
          <w:szCs w:val="22"/>
        </w:rPr>
        <w:t xml:space="preserve">Criterio 12 En el caso de personas físicas: nombre[s], primer apellido, segundo apellido. En el caso de persona moral: razón social </w:t>
      </w:r>
    </w:p>
    <w:p w14:paraId="3D3AC117" w14:textId="77777777" w:rsidR="00691510" w:rsidRPr="00F66599" w:rsidRDefault="00691510" w:rsidP="001A1B09">
      <w:pPr>
        <w:pStyle w:val="Prrafodelista"/>
        <w:tabs>
          <w:tab w:val="left" w:pos="851"/>
          <w:tab w:val="left" w:pos="8505"/>
        </w:tabs>
        <w:spacing w:before="240" w:after="240" w:line="360" w:lineRule="auto"/>
        <w:ind w:left="567" w:right="616"/>
        <w:jc w:val="both"/>
        <w:rPr>
          <w:rFonts w:ascii="Palatino Linotype" w:hAnsi="Palatino Linotype"/>
          <w:b/>
          <w:i/>
          <w:sz w:val="22"/>
          <w:szCs w:val="22"/>
        </w:rPr>
      </w:pPr>
      <w:r w:rsidRPr="00F66599">
        <w:rPr>
          <w:rFonts w:ascii="Palatino Linotype" w:hAnsi="Palatino Linotype"/>
          <w:b/>
          <w:i/>
          <w:sz w:val="22"/>
          <w:szCs w:val="22"/>
        </w:rPr>
        <w:t xml:space="preserve">Criterio 13 Registro Federal de Contribuyentes (RFC) de las personas físicas o morales que presentaron una proposición u oferta </w:t>
      </w:r>
    </w:p>
    <w:p w14:paraId="120E6C58" w14:textId="77777777" w:rsidR="00691510" w:rsidRPr="007002B0" w:rsidRDefault="00691510" w:rsidP="001A1B09">
      <w:pPr>
        <w:pStyle w:val="Prrafodelista"/>
        <w:tabs>
          <w:tab w:val="left" w:pos="851"/>
          <w:tab w:val="left" w:pos="8505"/>
        </w:tabs>
        <w:spacing w:before="240" w:after="240" w:line="360" w:lineRule="auto"/>
        <w:ind w:left="567" w:right="616"/>
        <w:jc w:val="both"/>
        <w:rPr>
          <w:rFonts w:ascii="Palatino Linotype" w:hAnsi="Palatino Linotype"/>
          <w:i/>
          <w:sz w:val="22"/>
          <w:szCs w:val="22"/>
        </w:rPr>
      </w:pPr>
      <w:r w:rsidRPr="007002B0">
        <w:rPr>
          <w:rFonts w:ascii="Palatino Linotype" w:hAnsi="Palatino Linotype"/>
          <w:i/>
          <w:sz w:val="22"/>
          <w:szCs w:val="22"/>
        </w:rPr>
        <w:lastRenderedPageBreak/>
        <w:t xml:space="preserve">Criterio 14 Fecha en la que se celebró la junta de aclaraciones108, expresada con el formato día/mes/año </w:t>
      </w:r>
    </w:p>
    <w:p w14:paraId="4E5F2F67" w14:textId="77777777" w:rsidR="00691510" w:rsidRPr="007002B0" w:rsidRDefault="00691510" w:rsidP="001A1B09">
      <w:pPr>
        <w:pStyle w:val="Prrafodelista"/>
        <w:tabs>
          <w:tab w:val="left" w:pos="851"/>
          <w:tab w:val="left" w:pos="8505"/>
        </w:tabs>
        <w:spacing w:before="240" w:after="240" w:line="360" w:lineRule="auto"/>
        <w:ind w:left="567" w:right="616"/>
        <w:jc w:val="both"/>
        <w:rPr>
          <w:rFonts w:ascii="Palatino Linotype" w:hAnsi="Palatino Linotype"/>
          <w:i/>
          <w:sz w:val="22"/>
          <w:szCs w:val="22"/>
        </w:rPr>
      </w:pPr>
    </w:p>
    <w:p w14:paraId="34AA6E8A" w14:textId="77777777" w:rsidR="00691510" w:rsidRPr="007002B0" w:rsidRDefault="00691510" w:rsidP="001A1B09">
      <w:pPr>
        <w:pStyle w:val="Prrafodelista"/>
        <w:tabs>
          <w:tab w:val="left" w:pos="851"/>
          <w:tab w:val="left" w:pos="8505"/>
        </w:tabs>
        <w:spacing w:before="240" w:after="240" w:line="360" w:lineRule="auto"/>
        <w:ind w:left="567" w:right="616"/>
        <w:jc w:val="both"/>
        <w:rPr>
          <w:rFonts w:ascii="Palatino Linotype" w:hAnsi="Palatino Linotype"/>
          <w:i/>
          <w:sz w:val="22"/>
          <w:szCs w:val="22"/>
        </w:rPr>
      </w:pPr>
      <w:r w:rsidRPr="007002B0">
        <w:rPr>
          <w:rFonts w:ascii="Palatino Linotype" w:hAnsi="Palatino Linotype"/>
          <w:b/>
          <w:i/>
          <w:sz w:val="22"/>
          <w:szCs w:val="22"/>
        </w:rPr>
        <w:t>Relación con los nombres de los asistentes a la junta de aclaraciones</w:t>
      </w:r>
      <w:r w:rsidRPr="007002B0">
        <w:rPr>
          <w:rFonts w:ascii="Palatino Linotype" w:hAnsi="Palatino Linotype"/>
          <w:i/>
          <w:sz w:val="22"/>
          <w:szCs w:val="22"/>
        </w:rPr>
        <w:t xml:space="preserve">: </w:t>
      </w:r>
    </w:p>
    <w:p w14:paraId="095F8219" w14:textId="77777777" w:rsidR="00691510" w:rsidRPr="007002B0" w:rsidRDefault="00691510" w:rsidP="001A1B09">
      <w:pPr>
        <w:pStyle w:val="Prrafodelista"/>
        <w:tabs>
          <w:tab w:val="left" w:pos="851"/>
          <w:tab w:val="left" w:pos="8505"/>
        </w:tabs>
        <w:spacing w:before="240" w:after="240" w:line="360" w:lineRule="auto"/>
        <w:ind w:left="567" w:right="616"/>
        <w:jc w:val="both"/>
        <w:rPr>
          <w:rFonts w:ascii="Palatino Linotype" w:hAnsi="Palatino Linotype"/>
          <w:i/>
          <w:sz w:val="22"/>
          <w:szCs w:val="22"/>
        </w:rPr>
      </w:pPr>
    </w:p>
    <w:p w14:paraId="300EA404" w14:textId="77777777" w:rsidR="00691510" w:rsidRPr="00F66599" w:rsidRDefault="00691510" w:rsidP="001A1B09">
      <w:pPr>
        <w:pStyle w:val="Prrafodelista"/>
        <w:tabs>
          <w:tab w:val="left" w:pos="851"/>
          <w:tab w:val="left" w:pos="8505"/>
        </w:tabs>
        <w:spacing w:before="240" w:after="240" w:line="360" w:lineRule="auto"/>
        <w:ind w:left="567" w:right="616"/>
        <w:jc w:val="both"/>
        <w:rPr>
          <w:rFonts w:ascii="Palatino Linotype" w:hAnsi="Palatino Linotype"/>
          <w:b/>
          <w:i/>
          <w:sz w:val="22"/>
          <w:szCs w:val="22"/>
        </w:rPr>
      </w:pPr>
      <w:r w:rsidRPr="00F66599">
        <w:rPr>
          <w:rFonts w:ascii="Palatino Linotype" w:hAnsi="Palatino Linotype"/>
          <w:b/>
          <w:i/>
          <w:sz w:val="22"/>
          <w:szCs w:val="22"/>
        </w:rPr>
        <w:t>Criterio 15 Nombre[s], primer apellido, segundo apellido. En el caso de personas morales especificar su denominación o razón social</w:t>
      </w:r>
    </w:p>
    <w:p w14:paraId="3CB70A5D" w14:textId="77777777" w:rsidR="00691510" w:rsidRPr="00F66599" w:rsidRDefault="00691510" w:rsidP="001A1B09">
      <w:pPr>
        <w:pStyle w:val="Prrafodelista"/>
        <w:tabs>
          <w:tab w:val="left" w:pos="851"/>
          <w:tab w:val="left" w:pos="8505"/>
        </w:tabs>
        <w:spacing w:before="240" w:after="240" w:line="360" w:lineRule="auto"/>
        <w:ind w:left="567" w:right="616"/>
        <w:jc w:val="both"/>
        <w:rPr>
          <w:rFonts w:ascii="Palatino Linotype" w:hAnsi="Palatino Linotype"/>
          <w:b/>
          <w:i/>
          <w:sz w:val="22"/>
          <w:szCs w:val="22"/>
        </w:rPr>
      </w:pPr>
      <w:r w:rsidRPr="00F66599">
        <w:rPr>
          <w:rFonts w:ascii="Palatino Linotype" w:hAnsi="Palatino Linotype"/>
          <w:b/>
          <w:i/>
          <w:sz w:val="22"/>
          <w:szCs w:val="22"/>
        </w:rPr>
        <w:t xml:space="preserve">Criterio 16 Registro Federal de Contribuyentes (RFC) de las personas físicas o morales asistentes a la junta de aclaraciones </w:t>
      </w:r>
    </w:p>
    <w:p w14:paraId="5515749D" w14:textId="77777777" w:rsidR="00691510" w:rsidRPr="007002B0" w:rsidRDefault="00691510" w:rsidP="001A1B09">
      <w:pPr>
        <w:pStyle w:val="Prrafodelista"/>
        <w:tabs>
          <w:tab w:val="left" w:pos="851"/>
          <w:tab w:val="left" w:pos="8505"/>
        </w:tabs>
        <w:spacing w:before="240" w:after="240" w:line="360" w:lineRule="auto"/>
        <w:ind w:left="567" w:right="616"/>
        <w:jc w:val="both"/>
        <w:rPr>
          <w:rFonts w:ascii="Palatino Linotype" w:hAnsi="Palatino Linotype"/>
          <w:i/>
          <w:sz w:val="22"/>
          <w:szCs w:val="22"/>
        </w:rPr>
      </w:pPr>
    </w:p>
    <w:p w14:paraId="33279B47" w14:textId="77777777" w:rsidR="00691510" w:rsidRPr="007002B0" w:rsidRDefault="00691510" w:rsidP="001A1B09">
      <w:pPr>
        <w:pStyle w:val="Prrafodelista"/>
        <w:tabs>
          <w:tab w:val="left" w:pos="851"/>
          <w:tab w:val="left" w:pos="8505"/>
        </w:tabs>
        <w:spacing w:before="240" w:after="240" w:line="360" w:lineRule="auto"/>
        <w:ind w:left="567" w:right="616"/>
        <w:jc w:val="both"/>
        <w:rPr>
          <w:rFonts w:ascii="Palatino Linotype" w:hAnsi="Palatino Linotype"/>
          <w:b/>
          <w:i/>
          <w:sz w:val="22"/>
          <w:szCs w:val="22"/>
        </w:rPr>
      </w:pPr>
      <w:r w:rsidRPr="007002B0">
        <w:rPr>
          <w:rFonts w:ascii="Palatino Linotype" w:hAnsi="Palatino Linotype"/>
          <w:b/>
          <w:i/>
          <w:sz w:val="22"/>
          <w:szCs w:val="22"/>
        </w:rPr>
        <w:t xml:space="preserve">Relación con los nombres de los servidores públicos asistentes a la junta de aclaraciones: </w:t>
      </w:r>
    </w:p>
    <w:p w14:paraId="117CD062" w14:textId="77777777" w:rsidR="00691510" w:rsidRPr="007002B0" w:rsidRDefault="00691510" w:rsidP="001A1B09">
      <w:pPr>
        <w:pStyle w:val="Prrafodelista"/>
        <w:tabs>
          <w:tab w:val="left" w:pos="851"/>
          <w:tab w:val="left" w:pos="8505"/>
        </w:tabs>
        <w:spacing w:before="240" w:after="240" w:line="360" w:lineRule="auto"/>
        <w:ind w:left="567" w:right="616"/>
        <w:jc w:val="both"/>
        <w:rPr>
          <w:rFonts w:ascii="Palatino Linotype" w:hAnsi="Palatino Linotype"/>
          <w:i/>
          <w:sz w:val="22"/>
          <w:szCs w:val="22"/>
        </w:rPr>
      </w:pPr>
    </w:p>
    <w:p w14:paraId="7C52EE0E" w14:textId="77777777" w:rsidR="00691510" w:rsidRPr="00F66599" w:rsidRDefault="00691510" w:rsidP="001A1B09">
      <w:pPr>
        <w:pStyle w:val="Prrafodelista"/>
        <w:tabs>
          <w:tab w:val="left" w:pos="851"/>
          <w:tab w:val="left" w:pos="8505"/>
        </w:tabs>
        <w:spacing w:before="240" w:after="240" w:line="360" w:lineRule="auto"/>
        <w:ind w:left="567" w:right="616"/>
        <w:jc w:val="both"/>
        <w:rPr>
          <w:rFonts w:ascii="Palatino Linotype" w:hAnsi="Palatino Linotype"/>
          <w:b/>
          <w:i/>
          <w:sz w:val="22"/>
          <w:szCs w:val="22"/>
        </w:rPr>
      </w:pPr>
      <w:r w:rsidRPr="00F66599">
        <w:rPr>
          <w:rFonts w:ascii="Palatino Linotype" w:hAnsi="Palatino Linotype"/>
          <w:b/>
          <w:i/>
          <w:sz w:val="22"/>
          <w:szCs w:val="22"/>
        </w:rPr>
        <w:t xml:space="preserve">Criterio 17 Nombre[s], primer apellido, segundo apellido) </w:t>
      </w:r>
    </w:p>
    <w:p w14:paraId="1483809B" w14:textId="77777777" w:rsidR="00691510" w:rsidRPr="00F66599" w:rsidRDefault="00691510" w:rsidP="001A1B09">
      <w:pPr>
        <w:pStyle w:val="Prrafodelista"/>
        <w:tabs>
          <w:tab w:val="left" w:pos="851"/>
          <w:tab w:val="left" w:pos="8505"/>
        </w:tabs>
        <w:spacing w:before="240" w:after="240" w:line="360" w:lineRule="auto"/>
        <w:ind w:left="567" w:right="616"/>
        <w:jc w:val="both"/>
        <w:rPr>
          <w:rFonts w:ascii="Palatino Linotype" w:hAnsi="Palatino Linotype"/>
          <w:b/>
          <w:i/>
          <w:sz w:val="22"/>
          <w:szCs w:val="22"/>
        </w:rPr>
      </w:pPr>
      <w:r w:rsidRPr="00F66599">
        <w:rPr>
          <w:rFonts w:ascii="Palatino Linotype" w:hAnsi="Palatino Linotype"/>
          <w:b/>
          <w:i/>
          <w:sz w:val="22"/>
          <w:szCs w:val="22"/>
        </w:rPr>
        <w:t xml:space="preserve">Criterio 18 Registro Federal de Contribuyentes (RFC) de los servidores públicos asistentes a la junta de aclaraciones </w:t>
      </w:r>
    </w:p>
    <w:p w14:paraId="13E974FB" w14:textId="77777777" w:rsidR="00691510" w:rsidRPr="007002B0" w:rsidRDefault="00691510" w:rsidP="001A1B09">
      <w:pPr>
        <w:pStyle w:val="Prrafodelista"/>
        <w:tabs>
          <w:tab w:val="left" w:pos="851"/>
          <w:tab w:val="left" w:pos="8505"/>
        </w:tabs>
        <w:spacing w:before="240" w:after="240" w:line="360" w:lineRule="auto"/>
        <w:ind w:left="567" w:right="616"/>
        <w:jc w:val="both"/>
        <w:rPr>
          <w:rFonts w:ascii="Palatino Linotype" w:hAnsi="Palatino Linotype"/>
          <w:i/>
          <w:sz w:val="22"/>
          <w:szCs w:val="22"/>
        </w:rPr>
      </w:pPr>
      <w:r w:rsidRPr="007002B0">
        <w:rPr>
          <w:rFonts w:ascii="Palatino Linotype" w:hAnsi="Palatino Linotype"/>
          <w:i/>
          <w:sz w:val="22"/>
          <w:szCs w:val="22"/>
        </w:rPr>
        <w:t xml:space="preserve">Criterio 19 Cargo que ocupan en el sujeto obligado los servidores públicos asistentes a la junta de aclaraciones </w:t>
      </w:r>
    </w:p>
    <w:p w14:paraId="7E397D46" w14:textId="77777777" w:rsidR="00691510" w:rsidRPr="00F66599" w:rsidRDefault="00691510" w:rsidP="001A1B09">
      <w:pPr>
        <w:pStyle w:val="Prrafodelista"/>
        <w:tabs>
          <w:tab w:val="left" w:pos="851"/>
          <w:tab w:val="left" w:pos="8505"/>
        </w:tabs>
        <w:spacing w:before="240" w:after="240" w:line="360" w:lineRule="auto"/>
        <w:ind w:left="567" w:right="616"/>
        <w:jc w:val="both"/>
        <w:rPr>
          <w:rFonts w:ascii="Palatino Linotype" w:hAnsi="Palatino Linotype"/>
          <w:b/>
          <w:i/>
          <w:sz w:val="22"/>
          <w:szCs w:val="22"/>
        </w:rPr>
      </w:pPr>
      <w:r w:rsidRPr="00F66599">
        <w:rPr>
          <w:rFonts w:ascii="Palatino Linotype" w:hAnsi="Palatino Linotype"/>
          <w:b/>
          <w:i/>
          <w:sz w:val="22"/>
          <w:szCs w:val="22"/>
        </w:rPr>
        <w:t xml:space="preserve">Criterio 20 Hipervínculo al fallo de la junta de aclaraciones o al documento correspondiente </w:t>
      </w:r>
    </w:p>
    <w:p w14:paraId="7E87DA31" w14:textId="77777777" w:rsidR="00691510" w:rsidRPr="00F66599" w:rsidRDefault="00691510" w:rsidP="001A1B09">
      <w:pPr>
        <w:pStyle w:val="Prrafodelista"/>
        <w:tabs>
          <w:tab w:val="left" w:pos="851"/>
          <w:tab w:val="left" w:pos="8505"/>
        </w:tabs>
        <w:spacing w:before="240" w:after="240" w:line="360" w:lineRule="auto"/>
        <w:ind w:left="567" w:right="616"/>
        <w:jc w:val="both"/>
        <w:rPr>
          <w:rFonts w:ascii="Palatino Linotype" w:hAnsi="Palatino Linotype"/>
          <w:b/>
          <w:i/>
          <w:sz w:val="22"/>
          <w:szCs w:val="22"/>
        </w:rPr>
      </w:pPr>
      <w:r w:rsidRPr="00F66599">
        <w:rPr>
          <w:rFonts w:ascii="Palatino Linotype" w:hAnsi="Palatino Linotype"/>
          <w:b/>
          <w:i/>
          <w:sz w:val="22"/>
          <w:szCs w:val="22"/>
        </w:rPr>
        <w:t>Criterio 21 Hipervínculo al documento donde conste la presentación las propuestas</w:t>
      </w:r>
    </w:p>
    <w:p w14:paraId="3CCA7C11" w14:textId="77777777" w:rsidR="00691510" w:rsidRPr="00F66599" w:rsidRDefault="00691510" w:rsidP="001A1B09">
      <w:pPr>
        <w:pStyle w:val="Prrafodelista"/>
        <w:tabs>
          <w:tab w:val="left" w:pos="851"/>
          <w:tab w:val="left" w:pos="8505"/>
        </w:tabs>
        <w:spacing w:before="240" w:after="240" w:line="360" w:lineRule="auto"/>
        <w:ind w:left="567" w:right="616"/>
        <w:jc w:val="both"/>
        <w:rPr>
          <w:rFonts w:ascii="Palatino Linotype" w:hAnsi="Palatino Linotype"/>
          <w:b/>
          <w:i/>
          <w:sz w:val="22"/>
          <w:szCs w:val="22"/>
        </w:rPr>
      </w:pPr>
      <w:r w:rsidRPr="00F66599">
        <w:rPr>
          <w:rFonts w:ascii="Palatino Linotype" w:hAnsi="Palatino Linotype"/>
          <w:b/>
          <w:i/>
          <w:sz w:val="22"/>
          <w:szCs w:val="22"/>
        </w:rPr>
        <w:t xml:space="preserve">Criterio 22 Hipervínculo, en su caso, al (los) dictamen(es) </w:t>
      </w:r>
    </w:p>
    <w:p w14:paraId="3F06722A" w14:textId="77777777" w:rsidR="00691510" w:rsidRPr="00F66599" w:rsidRDefault="00691510" w:rsidP="001A1B09">
      <w:pPr>
        <w:pStyle w:val="Prrafodelista"/>
        <w:tabs>
          <w:tab w:val="left" w:pos="851"/>
          <w:tab w:val="left" w:pos="8505"/>
        </w:tabs>
        <w:spacing w:before="240" w:after="240" w:line="360" w:lineRule="auto"/>
        <w:ind w:left="567" w:right="616"/>
        <w:jc w:val="both"/>
        <w:rPr>
          <w:rFonts w:ascii="Palatino Linotype" w:hAnsi="Palatino Linotype"/>
          <w:b/>
          <w:i/>
          <w:sz w:val="22"/>
          <w:szCs w:val="22"/>
        </w:rPr>
      </w:pPr>
      <w:r w:rsidRPr="00F66599">
        <w:rPr>
          <w:rFonts w:ascii="Palatino Linotype" w:hAnsi="Palatino Linotype"/>
          <w:b/>
          <w:i/>
          <w:sz w:val="22"/>
          <w:szCs w:val="22"/>
        </w:rPr>
        <w:t xml:space="preserve">Criterio 23 Nombre completo o razón social del contratista o proveedor (en el caso de personas físicas: nombre[s], primer apellido, segundo apellido) </w:t>
      </w:r>
    </w:p>
    <w:p w14:paraId="755694DD" w14:textId="77777777" w:rsidR="00691510" w:rsidRPr="00F66599" w:rsidRDefault="00691510" w:rsidP="001A1B09">
      <w:pPr>
        <w:pStyle w:val="Prrafodelista"/>
        <w:tabs>
          <w:tab w:val="left" w:pos="851"/>
          <w:tab w:val="left" w:pos="8505"/>
        </w:tabs>
        <w:spacing w:before="240" w:after="240" w:line="360" w:lineRule="auto"/>
        <w:ind w:left="567" w:right="616"/>
        <w:jc w:val="both"/>
        <w:rPr>
          <w:rFonts w:ascii="Palatino Linotype" w:hAnsi="Palatino Linotype"/>
          <w:b/>
          <w:i/>
          <w:sz w:val="22"/>
          <w:szCs w:val="22"/>
        </w:rPr>
      </w:pPr>
      <w:r w:rsidRPr="00F66599">
        <w:rPr>
          <w:rFonts w:ascii="Palatino Linotype" w:hAnsi="Palatino Linotype"/>
          <w:b/>
          <w:i/>
          <w:sz w:val="22"/>
          <w:szCs w:val="22"/>
        </w:rPr>
        <w:t xml:space="preserve">Criterio 24 RFC de la persona física o moral contratista o proveedor </w:t>
      </w:r>
    </w:p>
    <w:p w14:paraId="1599D9CC" w14:textId="77777777" w:rsidR="00691510" w:rsidRPr="007002B0" w:rsidRDefault="00691510" w:rsidP="001A1B09">
      <w:pPr>
        <w:pStyle w:val="Prrafodelista"/>
        <w:tabs>
          <w:tab w:val="left" w:pos="851"/>
          <w:tab w:val="left" w:pos="8505"/>
        </w:tabs>
        <w:spacing w:before="240" w:after="240" w:line="360" w:lineRule="auto"/>
        <w:ind w:left="567" w:right="616"/>
        <w:jc w:val="both"/>
        <w:rPr>
          <w:rFonts w:ascii="Palatino Linotype" w:hAnsi="Palatino Linotype"/>
          <w:i/>
          <w:sz w:val="22"/>
          <w:szCs w:val="22"/>
        </w:rPr>
      </w:pPr>
      <w:r w:rsidRPr="007002B0">
        <w:rPr>
          <w:rFonts w:ascii="Palatino Linotype" w:hAnsi="Palatino Linotype"/>
          <w:i/>
          <w:sz w:val="22"/>
          <w:szCs w:val="22"/>
        </w:rPr>
        <w:lastRenderedPageBreak/>
        <w:t>Criterio 25 Domicilio fiscal de la empresa, contratista o proveedor (tipo de vialidad [catálogo], nombre de vialidad [calle], número exterior, número interior [en su caso], Tipo de asentamiento humano [catálogo], nombre de asentamiento humano [colonia], clave de la localidad, nombre de la localidad, clave del municipio, nombre del municipio o delegación, clave de la entidad federativa, nombre de la entidad federativa [catálogo], código postal), es decir, el proporcionado ante el SAT</w:t>
      </w:r>
    </w:p>
    <w:p w14:paraId="4A453629" w14:textId="77777777" w:rsidR="00691510" w:rsidRPr="007002B0" w:rsidRDefault="00691510" w:rsidP="001A1B09">
      <w:pPr>
        <w:pStyle w:val="Prrafodelista"/>
        <w:tabs>
          <w:tab w:val="left" w:pos="851"/>
          <w:tab w:val="left" w:pos="8505"/>
        </w:tabs>
        <w:spacing w:before="240" w:after="240" w:line="360" w:lineRule="auto"/>
        <w:ind w:left="567" w:right="616"/>
        <w:jc w:val="both"/>
        <w:rPr>
          <w:rFonts w:ascii="Palatino Linotype" w:hAnsi="Palatino Linotype"/>
          <w:i/>
          <w:sz w:val="22"/>
          <w:szCs w:val="22"/>
        </w:rPr>
      </w:pPr>
      <w:r w:rsidRPr="007002B0">
        <w:rPr>
          <w:rFonts w:ascii="Palatino Linotype" w:hAnsi="Palatino Linotype"/>
          <w:i/>
          <w:sz w:val="22"/>
          <w:szCs w:val="22"/>
        </w:rPr>
        <w:t>Criterio 26 Domicilio en el extranjero. En caso de que la empresa, proveedor o contratista sea de otro país, se deberá especificar, por lo menos: país, ciudad, calle y número</w:t>
      </w:r>
    </w:p>
    <w:p w14:paraId="5C3B8E92" w14:textId="77777777" w:rsidR="00691510" w:rsidRPr="00F66599" w:rsidRDefault="00691510" w:rsidP="001A1B09">
      <w:pPr>
        <w:pStyle w:val="Prrafodelista"/>
        <w:tabs>
          <w:tab w:val="left" w:pos="851"/>
          <w:tab w:val="left" w:pos="8505"/>
        </w:tabs>
        <w:spacing w:before="240" w:after="240" w:line="360" w:lineRule="auto"/>
        <w:ind w:left="567" w:right="616"/>
        <w:jc w:val="both"/>
        <w:rPr>
          <w:rFonts w:ascii="Palatino Linotype" w:hAnsi="Palatino Linotype"/>
          <w:b/>
          <w:i/>
          <w:sz w:val="22"/>
          <w:szCs w:val="22"/>
        </w:rPr>
      </w:pPr>
      <w:r w:rsidRPr="00F66599">
        <w:rPr>
          <w:rFonts w:ascii="Palatino Linotype" w:hAnsi="Palatino Linotype"/>
          <w:b/>
          <w:i/>
          <w:sz w:val="22"/>
          <w:szCs w:val="22"/>
        </w:rPr>
        <w:t xml:space="preserve">Criterio 27 Descripción breve de las razones que justifican la elección del/los proveedor/es o contratista/s </w:t>
      </w:r>
    </w:p>
    <w:p w14:paraId="73D96269" w14:textId="77777777" w:rsidR="00691510" w:rsidRPr="007002B0" w:rsidRDefault="00691510" w:rsidP="001A1B09">
      <w:pPr>
        <w:pStyle w:val="Prrafodelista"/>
        <w:tabs>
          <w:tab w:val="left" w:pos="851"/>
          <w:tab w:val="left" w:pos="8505"/>
        </w:tabs>
        <w:spacing w:before="240" w:after="240" w:line="360" w:lineRule="auto"/>
        <w:ind w:left="567" w:right="616"/>
        <w:jc w:val="both"/>
        <w:rPr>
          <w:rFonts w:ascii="Palatino Linotype" w:hAnsi="Palatino Linotype"/>
          <w:i/>
          <w:sz w:val="22"/>
          <w:szCs w:val="22"/>
        </w:rPr>
      </w:pPr>
      <w:r w:rsidRPr="007002B0">
        <w:rPr>
          <w:rFonts w:ascii="Palatino Linotype" w:hAnsi="Palatino Linotype"/>
          <w:i/>
          <w:sz w:val="22"/>
          <w:szCs w:val="22"/>
        </w:rPr>
        <w:t xml:space="preserve">Criterio 28 Área(s) solicitante(s) de las obras públicas, el arrendamiento, la adquisición de bienes y/o la prestación de servicios </w:t>
      </w:r>
    </w:p>
    <w:p w14:paraId="75A13B25" w14:textId="77777777" w:rsidR="00691510" w:rsidRPr="007002B0" w:rsidRDefault="00691510" w:rsidP="001A1B09">
      <w:pPr>
        <w:pStyle w:val="Prrafodelista"/>
        <w:tabs>
          <w:tab w:val="left" w:pos="851"/>
          <w:tab w:val="left" w:pos="8505"/>
        </w:tabs>
        <w:spacing w:before="240" w:after="240" w:line="360" w:lineRule="auto"/>
        <w:ind w:left="567" w:right="616"/>
        <w:jc w:val="both"/>
        <w:rPr>
          <w:rFonts w:ascii="Palatino Linotype" w:hAnsi="Palatino Linotype"/>
          <w:i/>
          <w:sz w:val="22"/>
          <w:szCs w:val="22"/>
        </w:rPr>
      </w:pPr>
      <w:r w:rsidRPr="007002B0">
        <w:rPr>
          <w:rFonts w:ascii="Palatino Linotype" w:hAnsi="Palatino Linotype"/>
          <w:i/>
          <w:sz w:val="22"/>
          <w:szCs w:val="22"/>
        </w:rPr>
        <w:t xml:space="preserve">Criterio 29 Área(s) contratante(s) </w:t>
      </w:r>
    </w:p>
    <w:p w14:paraId="4566F4F3" w14:textId="77777777" w:rsidR="00691510" w:rsidRPr="007002B0" w:rsidRDefault="00691510" w:rsidP="001A1B09">
      <w:pPr>
        <w:pStyle w:val="Prrafodelista"/>
        <w:tabs>
          <w:tab w:val="left" w:pos="851"/>
          <w:tab w:val="left" w:pos="8505"/>
        </w:tabs>
        <w:spacing w:before="240" w:after="240" w:line="360" w:lineRule="auto"/>
        <w:ind w:left="567" w:right="616"/>
        <w:jc w:val="both"/>
        <w:rPr>
          <w:rFonts w:ascii="Palatino Linotype" w:hAnsi="Palatino Linotype"/>
          <w:i/>
          <w:sz w:val="22"/>
          <w:szCs w:val="22"/>
        </w:rPr>
      </w:pPr>
      <w:r w:rsidRPr="007002B0">
        <w:rPr>
          <w:rFonts w:ascii="Palatino Linotype" w:hAnsi="Palatino Linotype"/>
          <w:i/>
          <w:sz w:val="22"/>
          <w:szCs w:val="22"/>
        </w:rPr>
        <w:t xml:space="preserve">Criterio 30 Área(s) responsable de la ejecución </w:t>
      </w:r>
    </w:p>
    <w:p w14:paraId="19CFE785" w14:textId="77777777" w:rsidR="00691510" w:rsidRPr="007002B0" w:rsidRDefault="00691510" w:rsidP="001A1B09">
      <w:pPr>
        <w:pStyle w:val="Prrafodelista"/>
        <w:tabs>
          <w:tab w:val="left" w:pos="851"/>
          <w:tab w:val="left" w:pos="8505"/>
        </w:tabs>
        <w:spacing w:before="240" w:after="240" w:line="360" w:lineRule="auto"/>
        <w:ind w:left="567" w:right="616"/>
        <w:jc w:val="both"/>
        <w:rPr>
          <w:rFonts w:ascii="Palatino Linotype" w:hAnsi="Palatino Linotype"/>
          <w:i/>
          <w:sz w:val="22"/>
          <w:szCs w:val="22"/>
        </w:rPr>
      </w:pPr>
      <w:r w:rsidRPr="007002B0">
        <w:rPr>
          <w:rFonts w:ascii="Palatino Linotype" w:hAnsi="Palatino Linotype"/>
          <w:i/>
          <w:sz w:val="22"/>
          <w:szCs w:val="22"/>
        </w:rPr>
        <w:t xml:space="preserve">Criterio 31 Número que identifique al contrato </w:t>
      </w:r>
    </w:p>
    <w:p w14:paraId="57F1999B" w14:textId="77777777" w:rsidR="00691510" w:rsidRPr="007002B0" w:rsidRDefault="00691510" w:rsidP="001A1B09">
      <w:pPr>
        <w:pStyle w:val="Prrafodelista"/>
        <w:tabs>
          <w:tab w:val="left" w:pos="851"/>
          <w:tab w:val="left" w:pos="8505"/>
        </w:tabs>
        <w:spacing w:before="240" w:after="240" w:line="360" w:lineRule="auto"/>
        <w:ind w:left="567" w:right="616"/>
        <w:jc w:val="both"/>
        <w:rPr>
          <w:rFonts w:ascii="Palatino Linotype" w:hAnsi="Palatino Linotype"/>
          <w:i/>
          <w:sz w:val="22"/>
          <w:szCs w:val="22"/>
        </w:rPr>
      </w:pPr>
      <w:r w:rsidRPr="007002B0">
        <w:rPr>
          <w:rFonts w:ascii="Palatino Linotype" w:hAnsi="Palatino Linotype"/>
          <w:i/>
          <w:sz w:val="22"/>
          <w:szCs w:val="22"/>
        </w:rPr>
        <w:t xml:space="preserve">Criterio 32 Fecha del contrato, expresada con el formato día/mes/año </w:t>
      </w:r>
    </w:p>
    <w:p w14:paraId="6A9EA34D" w14:textId="77777777" w:rsidR="00691510" w:rsidRPr="007002B0" w:rsidRDefault="00691510" w:rsidP="001A1B09">
      <w:pPr>
        <w:pStyle w:val="Prrafodelista"/>
        <w:tabs>
          <w:tab w:val="left" w:pos="851"/>
          <w:tab w:val="left" w:pos="8505"/>
        </w:tabs>
        <w:spacing w:before="240" w:after="240" w:line="360" w:lineRule="auto"/>
        <w:ind w:left="567" w:right="616"/>
        <w:jc w:val="both"/>
        <w:rPr>
          <w:rFonts w:ascii="Palatino Linotype" w:hAnsi="Palatino Linotype"/>
          <w:i/>
          <w:sz w:val="22"/>
          <w:szCs w:val="22"/>
        </w:rPr>
      </w:pPr>
      <w:r w:rsidRPr="007002B0">
        <w:rPr>
          <w:rFonts w:ascii="Palatino Linotype" w:hAnsi="Palatino Linotype"/>
          <w:i/>
          <w:sz w:val="22"/>
          <w:szCs w:val="22"/>
        </w:rPr>
        <w:t xml:space="preserve">Criterio 33 Fecha de inicio de la vigencia del contrato, expresada con el formato día/mes/año </w:t>
      </w:r>
    </w:p>
    <w:p w14:paraId="62EBB290" w14:textId="77777777" w:rsidR="00691510" w:rsidRPr="007002B0" w:rsidRDefault="00691510" w:rsidP="001A1B09">
      <w:pPr>
        <w:pStyle w:val="Prrafodelista"/>
        <w:tabs>
          <w:tab w:val="left" w:pos="851"/>
          <w:tab w:val="left" w:pos="8505"/>
        </w:tabs>
        <w:spacing w:before="240" w:after="240" w:line="360" w:lineRule="auto"/>
        <w:ind w:left="567" w:right="616"/>
        <w:jc w:val="both"/>
        <w:rPr>
          <w:rFonts w:ascii="Palatino Linotype" w:hAnsi="Palatino Linotype"/>
          <w:i/>
          <w:sz w:val="22"/>
          <w:szCs w:val="22"/>
        </w:rPr>
      </w:pPr>
      <w:r w:rsidRPr="007002B0">
        <w:rPr>
          <w:rFonts w:ascii="Palatino Linotype" w:hAnsi="Palatino Linotype"/>
          <w:i/>
          <w:sz w:val="22"/>
          <w:szCs w:val="22"/>
        </w:rPr>
        <w:t>Criterio 34 Fecha de término de la vigencia del contrato, expresada con el formato día/mes/año Criterio</w:t>
      </w:r>
    </w:p>
    <w:p w14:paraId="072E263E" w14:textId="77777777" w:rsidR="00691510" w:rsidRPr="00F66599" w:rsidRDefault="00691510" w:rsidP="001A1B09">
      <w:pPr>
        <w:pStyle w:val="Prrafodelista"/>
        <w:tabs>
          <w:tab w:val="left" w:pos="851"/>
          <w:tab w:val="left" w:pos="8505"/>
        </w:tabs>
        <w:spacing w:before="240" w:after="240" w:line="360" w:lineRule="auto"/>
        <w:ind w:left="567" w:right="616"/>
        <w:jc w:val="both"/>
        <w:rPr>
          <w:rFonts w:ascii="Palatino Linotype" w:hAnsi="Palatino Linotype"/>
          <w:b/>
          <w:i/>
          <w:sz w:val="22"/>
          <w:szCs w:val="22"/>
        </w:rPr>
      </w:pPr>
      <w:r w:rsidRPr="00F66599">
        <w:rPr>
          <w:rFonts w:ascii="Palatino Linotype" w:hAnsi="Palatino Linotype"/>
          <w:b/>
          <w:i/>
          <w:sz w:val="22"/>
          <w:szCs w:val="22"/>
        </w:rPr>
        <w:t xml:space="preserve">Criterio 35 Monto del contrato sin impuestos incluidos (expresados en pesos mexicanos) </w:t>
      </w:r>
    </w:p>
    <w:p w14:paraId="107DC988" w14:textId="77777777" w:rsidR="00691510" w:rsidRPr="00F66599" w:rsidRDefault="00691510" w:rsidP="001A1B09">
      <w:pPr>
        <w:pStyle w:val="Prrafodelista"/>
        <w:tabs>
          <w:tab w:val="left" w:pos="851"/>
          <w:tab w:val="left" w:pos="8505"/>
        </w:tabs>
        <w:spacing w:before="240" w:after="240" w:line="360" w:lineRule="auto"/>
        <w:ind w:left="567" w:right="616"/>
        <w:jc w:val="both"/>
        <w:rPr>
          <w:rFonts w:ascii="Palatino Linotype" w:hAnsi="Palatino Linotype"/>
          <w:b/>
          <w:i/>
          <w:sz w:val="22"/>
          <w:szCs w:val="22"/>
        </w:rPr>
      </w:pPr>
      <w:r w:rsidRPr="00F66599">
        <w:rPr>
          <w:rFonts w:ascii="Palatino Linotype" w:hAnsi="Palatino Linotype"/>
          <w:b/>
          <w:i/>
          <w:sz w:val="22"/>
          <w:szCs w:val="22"/>
        </w:rPr>
        <w:t xml:space="preserve">Criterio 36 Monto total del contrato con impuestos incluidos (expresados en pesos mexicanos) </w:t>
      </w:r>
    </w:p>
    <w:p w14:paraId="44A911F1" w14:textId="77777777" w:rsidR="00691510" w:rsidRPr="00F66599" w:rsidRDefault="00691510" w:rsidP="001A1B09">
      <w:pPr>
        <w:pStyle w:val="Prrafodelista"/>
        <w:tabs>
          <w:tab w:val="left" w:pos="851"/>
          <w:tab w:val="left" w:pos="8505"/>
        </w:tabs>
        <w:spacing w:before="240" w:after="240" w:line="360" w:lineRule="auto"/>
        <w:ind w:left="567" w:right="616"/>
        <w:jc w:val="both"/>
        <w:rPr>
          <w:rFonts w:ascii="Palatino Linotype" w:hAnsi="Palatino Linotype"/>
          <w:b/>
          <w:i/>
          <w:sz w:val="22"/>
          <w:szCs w:val="22"/>
        </w:rPr>
      </w:pPr>
      <w:r w:rsidRPr="00F66599">
        <w:rPr>
          <w:rFonts w:ascii="Palatino Linotype" w:hAnsi="Palatino Linotype"/>
          <w:b/>
          <w:i/>
          <w:sz w:val="22"/>
          <w:szCs w:val="22"/>
        </w:rPr>
        <w:t>Criterio 37 Monto mínimo con impuestos incluidos, en su caso109</w:t>
      </w:r>
    </w:p>
    <w:p w14:paraId="2522127C" w14:textId="77777777" w:rsidR="00691510" w:rsidRPr="00F66599" w:rsidRDefault="00691510" w:rsidP="001A1B09">
      <w:pPr>
        <w:pStyle w:val="Prrafodelista"/>
        <w:tabs>
          <w:tab w:val="left" w:pos="851"/>
          <w:tab w:val="left" w:pos="8505"/>
        </w:tabs>
        <w:spacing w:before="240" w:after="240" w:line="360" w:lineRule="auto"/>
        <w:ind w:left="567" w:right="616"/>
        <w:jc w:val="both"/>
        <w:rPr>
          <w:rFonts w:ascii="Palatino Linotype" w:hAnsi="Palatino Linotype"/>
          <w:b/>
          <w:i/>
          <w:sz w:val="22"/>
          <w:szCs w:val="22"/>
        </w:rPr>
      </w:pPr>
      <w:r w:rsidRPr="00F66599">
        <w:rPr>
          <w:rFonts w:ascii="Palatino Linotype" w:hAnsi="Palatino Linotype"/>
          <w:b/>
          <w:i/>
          <w:sz w:val="22"/>
          <w:szCs w:val="22"/>
        </w:rPr>
        <w:t xml:space="preserve">Criterio 38 Monto máximo con impuestos incluidos, en su caso </w:t>
      </w:r>
    </w:p>
    <w:p w14:paraId="272BE0E9" w14:textId="77777777" w:rsidR="00691510" w:rsidRPr="007002B0" w:rsidRDefault="00691510" w:rsidP="001A1B09">
      <w:pPr>
        <w:pStyle w:val="Prrafodelista"/>
        <w:tabs>
          <w:tab w:val="left" w:pos="851"/>
          <w:tab w:val="left" w:pos="8505"/>
        </w:tabs>
        <w:spacing w:before="240" w:after="240" w:line="360" w:lineRule="auto"/>
        <w:ind w:left="567" w:right="616"/>
        <w:jc w:val="both"/>
        <w:rPr>
          <w:rFonts w:ascii="Palatino Linotype" w:hAnsi="Palatino Linotype"/>
          <w:i/>
          <w:sz w:val="22"/>
          <w:szCs w:val="22"/>
        </w:rPr>
      </w:pPr>
      <w:r w:rsidRPr="007002B0">
        <w:rPr>
          <w:rFonts w:ascii="Palatino Linotype" w:hAnsi="Palatino Linotype"/>
          <w:i/>
          <w:sz w:val="22"/>
          <w:szCs w:val="22"/>
        </w:rPr>
        <w:lastRenderedPageBreak/>
        <w:t xml:space="preserve">Criterio 39 Tipo de moneda. Por ejemplo: Peso, Dólar, Euro, Libra, Yen </w:t>
      </w:r>
    </w:p>
    <w:p w14:paraId="59601785" w14:textId="77777777" w:rsidR="00691510" w:rsidRPr="007002B0" w:rsidRDefault="00691510" w:rsidP="001A1B09">
      <w:pPr>
        <w:pStyle w:val="Prrafodelista"/>
        <w:tabs>
          <w:tab w:val="left" w:pos="851"/>
          <w:tab w:val="left" w:pos="8505"/>
        </w:tabs>
        <w:spacing w:before="240" w:after="240" w:line="360" w:lineRule="auto"/>
        <w:ind w:left="567" w:right="616"/>
        <w:jc w:val="both"/>
        <w:rPr>
          <w:rFonts w:ascii="Palatino Linotype" w:hAnsi="Palatino Linotype"/>
          <w:i/>
          <w:sz w:val="22"/>
          <w:szCs w:val="22"/>
        </w:rPr>
      </w:pPr>
      <w:r w:rsidRPr="007002B0">
        <w:rPr>
          <w:rFonts w:ascii="Palatino Linotype" w:hAnsi="Palatino Linotype"/>
          <w:i/>
          <w:sz w:val="22"/>
          <w:szCs w:val="22"/>
        </w:rPr>
        <w:t xml:space="preserve">Criterio 40 Tipo de cambio de referencia, en su caso </w:t>
      </w:r>
    </w:p>
    <w:p w14:paraId="56733117" w14:textId="77777777" w:rsidR="00691510" w:rsidRPr="007002B0" w:rsidRDefault="00691510" w:rsidP="001A1B09">
      <w:pPr>
        <w:pStyle w:val="Prrafodelista"/>
        <w:tabs>
          <w:tab w:val="left" w:pos="851"/>
          <w:tab w:val="left" w:pos="8505"/>
        </w:tabs>
        <w:spacing w:before="240" w:after="240" w:line="360" w:lineRule="auto"/>
        <w:ind w:left="567" w:right="616"/>
        <w:jc w:val="both"/>
        <w:rPr>
          <w:rFonts w:ascii="Palatino Linotype" w:hAnsi="Palatino Linotype"/>
          <w:i/>
          <w:sz w:val="22"/>
          <w:szCs w:val="22"/>
        </w:rPr>
      </w:pPr>
      <w:r w:rsidRPr="007002B0">
        <w:rPr>
          <w:rFonts w:ascii="Palatino Linotype" w:hAnsi="Palatino Linotype"/>
          <w:i/>
          <w:sz w:val="22"/>
          <w:szCs w:val="22"/>
        </w:rPr>
        <w:t xml:space="preserve">Criterio 41 Forma de pago. Por ejemplo: efectivo, cheque o transacción bancaria </w:t>
      </w:r>
    </w:p>
    <w:p w14:paraId="1C2F2F27" w14:textId="77777777" w:rsidR="00691510" w:rsidRPr="007002B0" w:rsidRDefault="00691510" w:rsidP="001A1B09">
      <w:pPr>
        <w:pStyle w:val="Prrafodelista"/>
        <w:tabs>
          <w:tab w:val="left" w:pos="851"/>
          <w:tab w:val="left" w:pos="8505"/>
        </w:tabs>
        <w:spacing w:before="240" w:after="240" w:line="360" w:lineRule="auto"/>
        <w:ind w:left="567" w:right="616"/>
        <w:jc w:val="both"/>
        <w:rPr>
          <w:rFonts w:ascii="Palatino Linotype" w:hAnsi="Palatino Linotype"/>
          <w:i/>
          <w:sz w:val="22"/>
          <w:szCs w:val="22"/>
        </w:rPr>
      </w:pPr>
      <w:r w:rsidRPr="007002B0">
        <w:rPr>
          <w:rFonts w:ascii="Palatino Linotype" w:hAnsi="Palatino Linotype"/>
          <w:i/>
          <w:sz w:val="22"/>
          <w:szCs w:val="22"/>
        </w:rPr>
        <w:t xml:space="preserve">Criterio 42 Objeto del contrato </w:t>
      </w:r>
    </w:p>
    <w:p w14:paraId="59309EF1" w14:textId="77777777" w:rsidR="00691510" w:rsidRPr="007002B0" w:rsidRDefault="00691510" w:rsidP="001A1B09">
      <w:pPr>
        <w:pStyle w:val="Prrafodelista"/>
        <w:tabs>
          <w:tab w:val="left" w:pos="851"/>
          <w:tab w:val="left" w:pos="8505"/>
        </w:tabs>
        <w:spacing w:before="240" w:after="240" w:line="360" w:lineRule="auto"/>
        <w:ind w:left="567" w:right="616"/>
        <w:jc w:val="both"/>
        <w:rPr>
          <w:rFonts w:ascii="Palatino Linotype" w:hAnsi="Palatino Linotype"/>
          <w:i/>
          <w:sz w:val="22"/>
          <w:szCs w:val="22"/>
        </w:rPr>
      </w:pPr>
    </w:p>
    <w:p w14:paraId="394E7119" w14:textId="77777777" w:rsidR="00691510" w:rsidRPr="00F66599" w:rsidRDefault="00691510" w:rsidP="001A1B09">
      <w:pPr>
        <w:pStyle w:val="Prrafodelista"/>
        <w:tabs>
          <w:tab w:val="left" w:pos="851"/>
          <w:tab w:val="left" w:pos="8505"/>
        </w:tabs>
        <w:spacing w:before="240" w:after="240" w:line="360" w:lineRule="auto"/>
        <w:ind w:left="567" w:right="616"/>
        <w:jc w:val="both"/>
        <w:rPr>
          <w:rFonts w:ascii="Palatino Linotype" w:hAnsi="Palatino Linotype"/>
          <w:b/>
          <w:i/>
          <w:sz w:val="22"/>
          <w:szCs w:val="22"/>
        </w:rPr>
      </w:pPr>
      <w:r w:rsidRPr="00F66599">
        <w:rPr>
          <w:rFonts w:ascii="Palatino Linotype" w:hAnsi="Palatino Linotype"/>
          <w:b/>
          <w:i/>
          <w:sz w:val="22"/>
          <w:szCs w:val="22"/>
        </w:rPr>
        <w:t xml:space="preserve">Señalar el plazo de entrega o de ejecución de los servicios contratados u obra pública a realizar: </w:t>
      </w:r>
    </w:p>
    <w:p w14:paraId="115594FE" w14:textId="77777777" w:rsidR="00691510" w:rsidRPr="007002B0" w:rsidRDefault="00691510" w:rsidP="001A1B09">
      <w:pPr>
        <w:pStyle w:val="Prrafodelista"/>
        <w:tabs>
          <w:tab w:val="left" w:pos="851"/>
          <w:tab w:val="left" w:pos="8505"/>
        </w:tabs>
        <w:spacing w:before="240" w:after="240" w:line="360" w:lineRule="auto"/>
        <w:ind w:left="567" w:right="616"/>
        <w:jc w:val="both"/>
        <w:rPr>
          <w:rFonts w:ascii="Palatino Linotype" w:hAnsi="Palatino Linotype"/>
          <w:i/>
          <w:sz w:val="22"/>
          <w:szCs w:val="22"/>
        </w:rPr>
      </w:pPr>
    </w:p>
    <w:p w14:paraId="1B417DA3" w14:textId="77777777" w:rsidR="00691510" w:rsidRPr="007002B0" w:rsidRDefault="00691510" w:rsidP="001A1B09">
      <w:pPr>
        <w:pStyle w:val="Prrafodelista"/>
        <w:tabs>
          <w:tab w:val="left" w:pos="851"/>
          <w:tab w:val="left" w:pos="8505"/>
        </w:tabs>
        <w:spacing w:before="240" w:after="240" w:line="360" w:lineRule="auto"/>
        <w:ind w:left="567" w:right="616"/>
        <w:jc w:val="both"/>
        <w:rPr>
          <w:rFonts w:ascii="Palatino Linotype" w:hAnsi="Palatino Linotype"/>
          <w:i/>
          <w:sz w:val="22"/>
          <w:szCs w:val="22"/>
        </w:rPr>
      </w:pPr>
      <w:r w:rsidRPr="007002B0">
        <w:rPr>
          <w:rFonts w:ascii="Palatino Linotype" w:hAnsi="Palatino Linotype"/>
          <w:i/>
          <w:sz w:val="22"/>
          <w:szCs w:val="22"/>
        </w:rPr>
        <w:t xml:space="preserve">Criterio 43 Fecha de inicio expresada con el formato día/mes/año </w:t>
      </w:r>
    </w:p>
    <w:p w14:paraId="3A7D93E2" w14:textId="77777777" w:rsidR="00691510" w:rsidRPr="007002B0" w:rsidRDefault="00691510" w:rsidP="001A1B09">
      <w:pPr>
        <w:pStyle w:val="Prrafodelista"/>
        <w:tabs>
          <w:tab w:val="left" w:pos="851"/>
          <w:tab w:val="left" w:pos="8505"/>
        </w:tabs>
        <w:spacing w:before="240" w:after="240" w:line="360" w:lineRule="auto"/>
        <w:ind w:left="567" w:right="616"/>
        <w:jc w:val="both"/>
        <w:rPr>
          <w:rFonts w:ascii="Palatino Linotype" w:hAnsi="Palatino Linotype"/>
          <w:i/>
          <w:sz w:val="22"/>
          <w:szCs w:val="22"/>
        </w:rPr>
      </w:pPr>
      <w:r w:rsidRPr="007002B0">
        <w:rPr>
          <w:rFonts w:ascii="Palatino Linotype" w:hAnsi="Palatino Linotype"/>
          <w:i/>
          <w:sz w:val="22"/>
          <w:szCs w:val="22"/>
        </w:rPr>
        <w:t xml:space="preserve">Criterio 44 Fecha de término expresada con el formato día/mes/año </w:t>
      </w:r>
    </w:p>
    <w:p w14:paraId="7E9F0B61" w14:textId="77777777" w:rsidR="00691510" w:rsidRPr="007002B0" w:rsidRDefault="00691510" w:rsidP="001A1B09">
      <w:pPr>
        <w:pStyle w:val="Prrafodelista"/>
        <w:tabs>
          <w:tab w:val="left" w:pos="851"/>
          <w:tab w:val="left" w:pos="8505"/>
        </w:tabs>
        <w:spacing w:before="240" w:after="240" w:line="360" w:lineRule="auto"/>
        <w:ind w:left="567" w:right="616"/>
        <w:jc w:val="both"/>
        <w:rPr>
          <w:rFonts w:ascii="Palatino Linotype" w:hAnsi="Palatino Linotype"/>
          <w:i/>
          <w:sz w:val="22"/>
          <w:szCs w:val="22"/>
        </w:rPr>
      </w:pPr>
      <w:r w:rsidRPr="007002B0">
        <w:rPr>
          <w:rFonts w:ascii="Palatino Linotype" w:hAnsi="Palatino Linotype"/>
          <w:i/>
          <w:sz w:val="22"/>
          <w:szCs w:val="22"/>
        </w:rPr>
        <w:t>Criterio 45 Hipervínculo al documento del contrato y sus anexos, en versión pública si así corresponde</w:t>
      </w:r>
    </w:p>
    <w:p w14:paraId="368496FA" w14:textId="77777777" w:rsidR="00691510" w:rsidRPr="007002B0" w:rsidRDefault="00691510" w:rsidP="001A1B09">
      <w:pPr>
        <w:pStyle w:val="Prrafodelista"/>
        <w:tabs>
          <w:tab w:val="left" w:pos="851"/>
          <w:tab w:val="left" w:pos="8505"/>
        </w:tabs>
        <w:spacing w:before="240" w:after="240" w:line="360" w:lineRule="auto"/>
        <w:ind w:left="567" w:right="616"/>
        <w:jc w:val="both"/>
        <w:rPr>
          <w:rFonts w:ascii="Palatino Linotype" w:hAnsi="Palatino Linotype"/>
          <w:i/>
          <w:sz w:val="22"/>
          <w:szCs w:val="22"/>
        </w:rPr>
      </w:pPr>
      <w:r w:rsidRPr="007002B0">
        <w:rPr>
          <w:rFonts w:ascii="Palatino Linotype" w:hAnsi="Palatino Linotype"/>
          <w:i/>
          <w:sz w:val="22"/>
          <w:szCs w:val="22"/>
        </w:rPr>
        <w:t xml:space="preserve">Criterio 46 Hipervínculo, en su caso al comunicado de suspensión, rescisión o terminación anticipada del contrato </w:t>
      </w:r>
    </w:p>
    <w:p w14:paraId="17A0CFB6" w14:textId="77777777" w:rsidR="00691510" w:rsidRPr="007002B0" w:rsidRDefault="00691510" w:rsidP="001A1B09">
      <w:pPr>
        <w:pStyle w:val="Prrafodelista"/>
        <w:tabs>
          <w:tab w:val="left" w:pos="851"/>
          <w:tab w:val="left" w:pos="8505"/>
        </w:tabs>
        <w:spacing w:before="240" w:after="240" w:line="360" w:lineRule="auto"/>
        <w:ind w:left="567" w:right="616"/>
        <w:jc w:val="both"/>
        <w:rPr>
          <w:rFonts w:ascii="Palatino Linotype" w:hAnsi="Palatino Linotype"/>
          <w:i/>
          <w:sz w:val="22"/>
          <w:szCs w:val="22"/>
        </w:rPr>
      </w:pPr>
      <w:r w:rsidRPr="007002B0">
        <w:rPr>
          <w:rFonts w:ascii="Palatino Linotype" w:hAnsi="Palatino Linotype"/>
          <w:i/>
          <w:sz w:val="22"/>
          <w:szCs w:val="22"/>
        </w:rPr>
        <w:t xml:space="preserve">Criterio 47 Partida presupuestal. Catálogo de acuerdo con el Clasificador por Objeto del Gasto en el caso de ser aplicable  </w:t>
      </w:r>
    </w:p>
    <w:p w14:paraId="0F4D3942" w14:textId="77777777" w:rsidR="00691510" w:rsidRPr="007002B0" w:rsidRDefault="00691510" w:rsidP="001A1B09">
      <w:pPr>
        <w:pStyle w:val="Prrafodelista"/>
        <w:tabs>
          <w:tab w:val="left" w:pos="851"/>
          <w:tab w:val="left" w:pos="8505"/>
        </w:tabs>
        <w:spacing w:before="240" w:after="240" w:line="360" w:lineRule="auto"/>
        <w:ind w:left="567" w:right="616"/>
        <w:jc w:val="both"/>
        <w:rPr>
          <w:rFonts w:ascii="Palatino Linotype" w:hAnsi="Palatino Linotype"/>
          <w:i/>
          <w:sz w:val="22"/>
          <w:szCs w:val="22"/>
        </w:rPr>
      </w:pPr>
      <w:r w:rsidRPr="007002B0">
        <w:rPr>
          <w:rFonts w:ascii="Palatino Linotype" w:hAnsi="Palatino Linotype"/>
          <w:i/>
          <w:sz w:val="22"/>
          <w:szCs w:val="22"/>
        </w:rPr>
        <w:t>Criterio 48 Origen de los recursos públicos (catálogo): Federales / Estatales / Municipales</w:t>
      </w:r>
    </w:p>
    <w:p w14:paraId="209A5F09" w14:textId="77777777" w:rsidR="00691510" w:rsidRPr="007002B0" w:rsidRDefault="00691510" w:rsidP="001A1B09">
      <w:pPr>
        <w:pStyle w:val="Prrafodelista"/>
        <w:tabs>
          <w:tab w:val="left" w:pos="851"/>
          <w:tab w:val="left" w:pos="8505"/>
        </w:tabs>
        <w:spacing w:before="240" w:after="240" w:line="360" w:lineRule="auto"/>
        <w:ind w:left="567" w:right="616"/>
        <w:jc w:val="both"/>
        <w:rPr>
          <w:rFonts w:ascii="Palatino Linotype" w:hAnsi="Palatino Linotype"/>
          <w:i/>
          <w:sz w:val="22"/>
          <w:szCs w:val="22"/>
        </w:rPr>
      </w:pPr>
      <w:r w:rsidRPr="007002B0">
        <w:rPr>
          <w:rFonts w:ascii="Palatino Linotype" w:hAnsi="Palatino Linotype"/>
          <w:i/>
          <w:sz w:val="22"/>
          <w:szCs w:val="22"/>
        </w:rPr>
        <w:t xml:space="preserve">Criterio 49 Fuente de financiamiento. Por ejemplo: Recursos fiscales, financiamientos internos, financiamientos externos, ingresos propios, recursos federales, recursos estatales,110 </w:t>
      </w:r>
    </w:p>
    <w:p w14:paraId="5D3CAFBD" w14:textId="77777777" w:rsidR="00691510" w:rsidRPr="007002B0" w:rsidRDefault="00691510" w:rsidP="001A1B09">
      <w:pPr>
        <w:pStyle w:val="Prrafodelista"/>
        <w:tabs>
          <w:tab w:val="left" w:pos="851"/>
          <w:tab w:val="left" w:pos="8505"/>
        </w:tabs>
        <w:spacing w:before="240" w:after="240" w:line="360" w:lineRule="auto"/>
        <w:ind w:left="567" w:right="616"/>
        <w:jc w:val="both"/>
        <w:rPr>
          <w:rFonts w:ascii="Palatino Linotype" w:hAnsi="Palatino Linotype"/>
          <w:i/>
          <w:sz w:val="22"/>
          <w:szCs w:val="22"/>
          <w:lang w:val="es-ES"/>
        </w:rPr>
      </w:pPr>
      <w:r w:rsidRPr="007002B0">
        <w:rPr>
          <w:rFonts w:ascii="Palatino Linotype" w:hAnsi="Palatino Linotype"/>
          <w:i/>
          <w:sz w:val="22"/>
          <w:szCs w:val="22"/>
        </w:rPr>
        <w:t>Criterio 50 Tipo de fondo de participación o aportación respectiva (en caso de que se haya elegido en el criterio 49 la opción "recursos federales", "recursos estatales" u "otros recursos")</w:t>
      </w:r>
    </w:p>
    <w:p w14:paraId="7C2ECCD5" w14:textId="77777777" w:rsidR="00691510" w:rsidRPr="00D46206" w:rsidRDefault="00691510" w:rsidP="001A1B09">
      <w:pPr>
        <w:pStyle w:val="Prrafodelista"/>
        <w:ind w:left="567"/>
        <w:rPr>
          <w:rFonts w:ascii="Palatino Linotype" w:hAnsi="Palatino Linotype"/>
          <w:lang w:val="es-ES"/>
        </w:rPr>
      </w:pPr>
    </w:p>
    <w:p w14:paraId="2A750C27" w14:textId="77777777" w:rsidR="00691510" w:rsidRPr="00D46206" w:rsidRDefault="00691510" w:rsidP="001A1B09">
      <w:pPr>
        <w:pStyle w:val="Prrafodelista"/>
        <w:tabs>
          <w:tab w:val="left" w:pos="851"/>
        </w:tabs>
        <w:spacing w:before="240" w:after="240" w:line="360" w:lineRule="auto"/>
        <w:ind w:left="567" w:right="49"/>
        <w:jc w:val="both"/>
        <w:rPr>
          <w:rFonts w:ascii="Palatino Linotype" w:hAnsi="Palatino Linotype"/>
          <w:lang w:val="es-ES"/>
        </w:rPr>
      </w:pPr>
    </w:p>
    <w:p w14:paraId="676008E9" w14:textId="77777777" w:rsidR="00691510" w:rsidRPr="00822655" w:rsidRDefault="00691510" w:rsidP="001A1B09">
      <w:pPr>
        <w:pStyle w:val="Prrafodelista"/>
        <w:ind w:left="567"/>
        <w:rPr>
          <w:rFonts w:ascii="Palatino Linotype" w:hAnsi="Palatino Linotype"/>
          <w:lang w:val="es-ES"/>
        </w:rPr>
      </w:pPr>
    </w:p>
    <w:p w14:paraId="67C49F37" w14:textId="77777777" w:rsidR="00691510" w:rsidRPr="00F66599" w:rsidRDefault="00691510" w:rsidP="001A1B09">
      <w:pPr>
        <w:pStyle w:val="Prrafodelista"/>
        <w:tabs>
          <w:tab w:val="left" w:pos="851"/>
        </w:tabs>
        <w:spacing w:before="240" w:after="240" w:line="360" w:lineRule="auto"/>
        <w:ind w:left="567" w:right="616"/>
        <w:jc w:val="both"/>
        <w:rPr>
          <w:rFonts w:ascii="Palatino Linotype" w:hAnsi="Palatino Linotype"/>
          <w:b/>
          <w:i/>
          <w:sz w:val="22"/>
        </w:rPr>
      </w:pPr>
      <w:r w:rsidRPr="00F66599">
        <w:rPr>
          <w:rFonts w:ascii="Palatino Linotype" w:hAnsi="Palatino Linotype"/>
          <w:b/>
          <w:i/>
          <w:sz w:val="22"/>
        </w:rPr>
        <w:lastRenderedPageBreak/>
        <w:t xml:space="preserve">Si se trata de obra pública y/o servicios relacionados con la misma se deberán incluir los siguientes datos: </w:t>
      </w:r>
    </w:p>
    <w:p w14:paraId="7D1CFBEF" w14:textId="77777777" w:rsidR="00691510" w:rsidRPr="00F66599" w:rsidRDefault="00691510" w:rsidP="001A1B09">
      <w:pPr>
        <w:pStyle w:val="Prrafodelista"/>
        <w:tabs>
          <w:tab w:val="left" w:pos="851"/>
        </w:tabs>
        <w:spacing w:before="240" w:after="240" w:line="360" w:lineRule="auto"/>
        <w:ind w:left="567" w:right="616"/>
        <w:jc w:val="both"/>
        <w:rPr>
          <w:rFonts w:ascii="Palatino Linotype" w:hAnsi="Palatino Linotype"/>
          <w:i/>
          <w:sz w:val="22"/>
        </w:rPr>
      </w:pPr>
      <w:r w:rsidRPr="00F66599">
        <w:rPr>
          <w:rFonts w:ascii="Palatino Linotype" w:hAnsi="Palatino Linotype"/>
          <w:i/>
          <w:sz w:val="22"/>
        </w:rPr>
        <w:t xml:space="preserve">Criterio 51 Lugar donde se realizará la obra pública y/o servicio relacionado con la misma </w:t>
      </w:r>
    </w:p>
    <w:p w14:paraId="5BFA02CC" w14:textId="77777777" w:rsidR="00691510" w:rsidRPr="00F66599" w:rsidRDefault="00691510" w:rsidP="001A1B09">
      <w:pPr>
        <w:pStyle w:val="Prrafodelista"/>
        <w:tabs>
          <w:tab w:val="left" w:pos="851"/>
        </w:tabs>
        <w:spacing w:before="240" w:after="240" w:line="360" w:lineRule="auto"/>
        <w:ind w:left="567" w:right="616"/>
        <w:jc w:val="both"/>
        <w:rPr>
          <w:rFonts w:ascii="Palatino Linotype" w:hAnsi="Palatino Linotype"/>
          <w:i/>
          <w:sz w:val="22"/>
        </w:rPr>
      </w:pPr>
      <w:r w:rsidRPr="00F66599">
        <w:rPr>
          <w:rFonts w:ascii="Palatino Linotype" w:hAnsi="Palatino Linotype"/>
          <w:i/>
          <w:sz w:val="22"/>
        </w:rPr>
        <w:t xml:space="preserve">Criterio 52 Breve descripción de la obra pública </w:t>
      </w:r>
    </w:p>
    <w:p w14:paraId="214A396F" w14:textId="77777777" w:rsidR="00691510" w:rsidRPr="00F66599" w:rsidRDefault="00691510" w:rsidP="001A1B09">
      <w:pPr>
        <w:pStyle w:val="Prrafodelista"/>
        <w:tabs>
          <w:tab w:val="left" w:pos="851"/>
        </w:tabs>
        <w:spacing w:before="240" w:after="240" w:line="360" w:lineRule="auto"/>
        <w:ind w:left="567" w:right="616"/>
        <w:jc w:val="both"/>
        <w:rPr>
          <w:rFonts w:ascii="Palatino Linotype" w:hAnsi="Palatino Linotype"/>
          <w:b/>
          <w:i/>
          <w:sz w:val="22"/>
        </w:rPr>
      </w:pPr>
      <w:r w:rsidRPr="00F66599">
        <w:rPr>
          <w:rFonts w:ascii="Palatino Linotype" w:hAnsi="Palatino Linotype"/>
          <w:b/>
          <w:i/>
          <w:sz w:val="22"/>
        </w:rPr>
        <w:t xml:space="preserve">Criterio 53 Hipervínculo a los estudios de impacto urbano y ambiental. En su caso, señalar que no se realizaron </w:t>
      </w:r>
    </w:p>
    <w:p w14:paraId="378A0B53" w14:textId="77777777" w:rsidR="00691510" w:rsidRPr="00F66599" w:rsidRDefault="00691510" w:rsidP="001A1B09">
      <w:pPr>
        <w:pStyle w:val="Prrafodelista"/>
        <w:tabs>
          <w:tab w:val="left" w:pos="851"/>
        </w:tabs>
        <w:spacing w:before="240" w:after="240" w:line="360" w:lineRule="auto"/>
        <w:ind w:left="567" w:right="616"/>
        <w:jc w:val="both"/>
        <w:rPr>
          <w:rFonts w:ascii="Palatino Linotype" w:hAnsi="Palatino Linotype"/>
          <w:b/>
          <w:i/>
          <w:sz w:val="22"/>
        </w:rPr>
      </w:pPr>
      <w:r w:rsidRPr="00F66599">
        <w:rPr>
          <w:rFonts w:ascii="Palatino Linotype" w:hAnsi="Palatino Linotype"/>
          <w:b/>
          <w:i/>
          <w:sz w:val="22"/>
        </w:rPr>
        <w:t xml:space="preserve">Criterio 54 Incluir, en su caso, observaciones dirigidas a la población relativas a la realización de las obras públicas, tales como: cierre de calles, cambio de circulación, impedimentos de paso, etcétera </w:t>
      </w:r>
    </w:p>
    <w:p w14:paraId="45E14B3D" w14:textId="77777777" w:rsidR="00691510" w:rsidRPr="00F66599" w:rsidRDefault="00691510" w:rsidP="001A1B09">
      <w:pPr>
        <w:pStyle w:val="Prrafodelista"/>
        <w:tabs>
          <w:tab w:val="left" w:pos="851"/>
        </w:tabs>
        <w:spacing w:before="240" w:after="240" w:line="360" w:lineRule="auto"/>
        <w:ind w:left="567" w:right="616"/>
        <w:jc w:val="both"/>
        <w:rPr>
          <w:rFonts w:ascii="Palatino Linotype" w:hAnsi="Palatino Linotype"/>
          <w:b/>
          <w:i/>
          <w:sz w:val="22"/>
        </w:rPr>
      </w:pPr>
      <w:r w:rsidRPr="00F66599">
        <w:rPr>
          <w:rFonts w:ascii="Palatino Linotype" w:hAnsi="Palatino Linotype"/>
          <w:b/>
          <w:i/>
          <w:sz w:val="22"/>
        </w:rPr>
        <w:t xml:space="preserve">Criterio 55 Etapa de la obra pública y/o servicio de la misma (catálogo): En planeación/ En progreso/ Finiquito En el registro de cada uno de los contratos ya sea de obra pública, servicios relacionados con la misma; adquisiciones; arrendamientos y servicios de orden administrativo se deberá incluir: </w:t>
      </w:r>
    </w:p>
    <w:p w14:paraId="6F104610" w14:textId="77777777" w:rsidR="00691510" w:rsidRPr="00F66599" w:rsidRDefault="00691510" w:rsidP="001A1B09">
      <w:pPr>
        <w:pStyle w:val="Prrafodelista"/>
        <w:tabs>
          <w:tab w:val="left" w:pos="851"/>
        </w:tabs>
        <w:spacing w:before="240" w:after="240" w:line="360" w:lineRule="auto"/>
        <w:ind w:left="567" w:right="616"/>
        <w:jc w:val="both"/>
        <w:rPr>
          <w:rFonts w:ascii="Palatino Linotype" w:hAnsi="Palatino Linotype"/>
          <w:i/>
          <w:sz w:val="22"/>
        </w:rPr>
      </w:pPr>
      <w:r w:rsidRPr="00F66599">
        <w:rPr>
          <w:rFonts w:ascii="Palatino Linotype" w:hAnsi="Palatino Linotype"/>
          <w:i/>
          <w:sz w:val="22"/>
        </w:rPr>
        <w:t xml:space="preserve">Criterio 56 Se realizaron convenios modificatorios (catálogo): Sí/ No </w:t>
      </w:r>
    </w:p>
    <w:p w14:paraId="5E5CCB06" w14:textId="77777777" w:rsidR="00691510" w:rsidRPr="00F66599" w:rsidRDefault="00691510" w:rsidP="001A1B09">
      <w:pPr>
        <w:pStyle w:val="Prrafodelista"/>
        <w:tabs>
          <w:tab w:val="left" w:pos="851"/>
        </w:tabs>
        <w:spacing w:before="240" w:after="240" w:line="360" w:lineRule="auto"/>
        <w:ind w:left="567" w:right="616"/>
        <w:jc w:val="both"/>
        <w:rPr>
          <w:rFonts w:ascii="Palatino Linotype" w:hAnsi="Palatino Linotype"/>
          <w:b/>
          <w:i/>
          <w:sz w:val="22"/>
        </w:rPr>
      </w:pPr>
      <w:r w:rsidRPr="00F66599">
        <w:rPr>
          <w:rFonts w:ascii="Palatino Linotype" w:hAnsi="Palatino Linotype"/>
          <w:b/>
          <w:i/>
          <w:sz w:val="22"/>
        </w:rPr>
        <w:t xml:space="preserve">Criterio 57 Número de convenio modificatorio que recaiga a la contratación; en su caso, señalar que no se realizó </w:t>
      </w:r>
    </w:p>
    <w:p w14:paraId="28E57EB9" w14:textId="77777777" w:rsidR="00691510" w:rsidRPr="00F66599" w:rsidRDefault="00691510" w:rsidP="001A1B09">
      <w:pPr>
        <w:pStyle w:val="Prrafodelista"/>
        <w:tabs>
          <w:tab w:val="left" w:pos="851"/>
        </w:tabs>
        <w:spacing w:before="240" w:after="240" w:line="360" w:lineRule="auto"/>
        <w:ind w:left="567" w:right="616"/>
        <w:jc w:val="both"/>
        <w:rPr>
          <w:rFonts w:ascii="Palatino Linotype" w:hAnsi="Palatino Linotype"/>
          <w:b/>
          <w:i/>
          <w:sz w:val="22"/>
        </w:rPr>
      </w:pPr>
      <w:r w:rsidRPr="00F66599">
        <w:rPr>
          <w:rFonts w:ascii="Palatino Linotype" w:hAnsi="Palatino Linotype"/>
          <w:b/>
          <w:i/>
          <w:sz w:val="22"/>
        </w:rPr>
        <w:t xml:space="preserve">Criterio 58 Objeto del convenio modificatorio </w:t>
      </w:r>
    </w:p>
    <w:p w14:paraId="073B3502" w14:textId="77777777" w:rsidR="00691510" w:rsidRPr="00F66599" w:rsidRDefault="00691510" w:rsidP="001A1B09">
      <w:pPr>
        <w:pStyle w:val="Prrafodelista"/>
        <w:tabs>
          <w:tab w:val="left" w:pos="851"/>
        </w:tabs>
        <w:spacing w:before="240" w:after="240" w:line="360" w:lineRule="auto"/>
        <w:ind w:left="567" w:right="616"/>
        <w:jc w:val="both"/>
        <w:rPr>
          <w:rFonts w:ascii="Palatino Linotype" w:hAnsi="Palatino Linotype"/>
          <w:i/>
          <w:sz w:val="22"/>
        </w:rPr>
      </w:pPr>
      <w:r w:rsidRPr="00F66599">
        <w:rPr>
          <w:rFonts w:ascii="Palatino Linotype" w:hAnsi="Palatino Linotype"/>
          <w:i/>
          <w:sz w:val="22"/>
        </w:rPr>
        <w:t xml:space="preserve">Criterio 59 Fecha de firma del convenio modificatorio, expresada con el formato día/mes/año </w:t>
      </w:r>
    </w:p>
    <w:p w14:paraId="056D513E" w14:textId="77777777" w:rsidR="00691510" w:rsidRPr="00F66599" w:rsidRDefault="00691510" w:rsidP="001A1B09">
      <w:pPr>
        <w:pStyle w:val="Prrafodelista"/>
        <w:tabs>
          <w:tab w:val="left" w:pos="851"/>
        </w:tabs>
        <w:spacing w:before="240" w:after="240" w:line="360" w:lineRule="auto"/>
        <w:ind w:left="567" w:right="616"/>
        <w:jc w:val="both"/>
        <w:rPr>
          <w:rFonts w:ascii="Palatino Linotype" w:hAnsi="Palatino Linotype"/>
          <w:b/>
          <w:i/>
          <w:sz w:val="22"/>
        </w:rPr>
      </w:pPr>
      <w:r w:rsidRPr="00F66599">
        <w:rPr>
          <w:rFonts w:ascii="Palatino Linotype" w:hAnsi="Palatino Linotype"/>
          <w:b/>
          <w:i/>
          <w:sz w:val="22"/>
        </w:rPr>
        <w:t xml:space="preserve">Criterio 60 Hipervínculo al documento del convenio, en versión pública si así corresponde </w:t>
      </w:r>
    </w:p>
    <w:p w14:paraId="4DD25DE3" w14:textId="77777777" w:rsidR="00691510" w:rsidRPr="00F66599" w:rsidRDefault="00691510" w:rsidP="001A1B09">
      <w:pPr>
        <w:pStyle w:val="Prrafodelista"/>
        <w:tabs>
          <w:tab w:val="left" w:pos="851"/>
        </w:tabs>
        <w:spacing w:before="240" w:after="240" w:line="360" w:lineRule="auto"/>
        <w:ind w:left="567" w:right="616"/>
        <w:jc w:val="both"/>
        <w:rPr>
          <w:rFonts w:ascii="Palatino Linotype" w:hAnsi="Palatino Linotype"/>
          <w:b/>
          <w:i/>
          <w:sz w:val="22"/>
        </w:rPr>
      </w:pPr>
      <w:r w:rsidRPr="00F66599">
        <w:rPr>
          <w:rFonts w:ascii="Palatino Linotype" w:hAnsi="Palatino Linotype"/>
          <w:b/>
          <w:i/>
          <w:sz w:val="22"/>
        </w:rPr>
        <w:t xml:space="preserve">Criterio 61 Mecanismos de vigilancia y supervisión de la ejecución, especificados en los contratos y/o convenios, en su caso Asimismo, se deberán publicar los siguientes documentos: </w:t>
      </w:r>
    </w:p>
    <w:p w14:paraId="1A68A74E" w14:textId="77777777" w:rsidR="00691510" w:rsidRPr="00F66599" w:rsidRDefault="00691510" w:rsidP="001A1B09">
      <w:pPr>
        <w:pStyle w:val="Prrafodelista"/>
        <w:tabs>
          <w:tab w:val="left" w:pos="851"/>
        </w:tabs>
        <w:spacing w:before="240" w:after="240" w:line="360" w:lineRule="auto"/>
        <w:ind w:left="567" w:right="616"/>
        <w:jc w:val="both"/>
        <w:rPr>
          <w:rFonts w:ascii="Palatino Linotype" w:hAnsi="Palatino Linotype"/>
          <w:b/>
          <w:i/>
          <w:sz w:val="22"/>
        </w:rPr>
      </w:pPr>
      <w:r w:rsidRPr="00F66599">
        <w:rPr>
          <w:rFonts w:ascii="Palatino Linotype" w:hAnsi="Palatino Linotype"/>
          <w:b/>
          <w:i/>
          <w:sz w:val="22"/>
        </w:rPr>
        <w:t xml:space="preserve">Criterio 62 Hipervínculo, en su caso, al (los) informe(s) de avance físicos en versión pública si así corresponde </w:t>
      </w:r>
    </w:p>
    <w:p w14:paraId="3BE72D02" w14:textId="77777777" w:rsidR="00691510" w:rsidRPr="00F66599" w:rsidRDefault="00691510" w:rsidP="001A1B09">
      <w:pPr>
        <w:pStyle w:val="Prrafodelista"/>
        <w:tabs>
          <w:tab w:val="left" w:pos="851"/>
        </w:tabs>
        <w:spacing w:before="240" w:after="240" w:line="360" w:lineRule="auto"/>
        <w:ind w:left="567" w:right="616"/>
        <w:jc w:val="both"/>
        <w:rPr>
          <w:rFonts w:ascii="Palatino Linotype" w:hAnsi="Palatino Linotype"/>
          <w:b/>
          <w:i/>
          <w:sz w:val="22"/>
        </w:rPr>
      </w:pPr>
      <w:r w:rsidRPr="00F66599">
        <w:rPr>
          <w:rFonts w:ascii="Palatino Linotype" w:hAnsi="Palatino Linotype"/>
          <w:b/>
          <w:i/>
          <w:sz w:val="22"/>
        </w:rPr>
        <w:lastRenderedPageBreak/>
        <w:t xml:space="preserve">Criterio 63 Hipervínculo, en su caso, al (los) informe(s) de avance financieros, en versión pública si así corresponde </w:t>
      </w:r>
    </w:p>
    <w:p w14:paraId="2EB67F1E" w14:textId="77777777" w:rsidR="00691510" w:rsidRPr="00F66599" w:rsidRDefault="00691510" w:rsidP="001A1B09">
      <w:pPr>
        <w:pStyle w:val="Prrafodelista"/>
        <w:tabs>
          <w:tab w:val="left" w:pos="851"/>
        </w:tabs>
        <w:spacing w:before="240" w:after="240" w:line="360" w:lineRule="auto"/>
        <w:ind w:left="567" w:right="616"/>
        <w:jc w:val="both"/>
        <w:rPr>
          <w:rFonts w:ascii="Palatino Linotype" w:hAnsi="Palatino Linotype"/>
          <w:b/>
          <w:i/>
          <w:sz w:val="22"/>
        </w:rPr>
      </w:pPr>
      <w:r w:rsidRPr="00F66599">
        <w:rPr>
          <w:rFonts w:ascii="Palatino Linotype" w:hAnsi="Palatino Linotype"/>
          <w:b/>
          <w:i/>
          <w:sz w:val="22"/>
        </w:rPr>
        <w:t xml:space="preserve">Criterio 64 Hipervínculo al acta de recepción física de los trabajos ejecutados u homóloga, en su caso </w:t>
      </w:r>
    </w:p>
    <w:p w14:paraId="2A377020" w14:textId="77777777" w:rsidR="00691510" w:rsidRPr="00F66599" w:rsidRDefault="00691510" w:rsidP="001A1B09">
      <w:pPr>
        <w:pStyle w:val="Prrafodelista"/>
        <w:tabs>
          <w:tab w:val="left" w:pos="851"/>
        </w:tabs>
        <w:spacing w:before="240" w:after="240" w:line="360" w:lineRule="auto"/>
        <w:ind w:left="567" w:right="616"/>
        <w:jc w:val="both"/>
        <w:rPr>
          <w:rFonts w:ascii="Palatino Linotype" w:hAnsi="Palatino Linotype"/>
          <w:b/>
          <w:i/>
          <w:sz w:val="22"/>
          <w:lang w:val="es-ES"/>
        </w:rPr>
      </w:pPr>
      <w:r w:rsidRPr="00F66599">
        <w:rPr>
          <w:rFonts w:ascii="Palatino Linotype" w:hAnsi="Palatino Linotype"/>
          <w:b/>
          <w:i/>
          <w:sz w:val="22"/>
        </w:rPr>
        <w:t>Criterio 65 Hipervínculo al finiquito, contrato sin efectos concluido con anticipación o informe de resultados, en su caso111a</w:t>
      </w:r>
    </w:p>
    <w:p w14:paraId="2BD54761" w14:textId="77777777" w:rsidR="00691510" w:rsidRDefault="00691510" w:rsidP="001A1B09">
      <w:pPr>
        <w:pStyle w:val="Prrafodelista"/>
        <w:tabs>
          <w:tab w:val="left" w:pos="851"/>
        </w:tabs>
        <w:spacing w:before="240" w:after="240" w:line="360" w:lineRule="auto"/>
        <w:ind w:left="0" w:right="49"/>
        <w:jc w:val="both"/>
        <w:rPr>
          <w:rFonts w:ascii="Palatino Linotype" w:hAnsi="Palatino Linotype"/>
          <w:lang w:val="es-ES"/>
        </w:rPr>
      </w:pPr>
    </w:p>
    <w:p w14:paraId="25669C30" w14:textId="50E895E6" w:rsidR="00752E39" w:rsidRDefault="00691510" w:rsidP="001A1B09">
      <w:pPr>
        <w:pStyle w:val="Prrafodelista"/>
        <w:numPr>
          <w:ilvl w:val="0"/>
          <w:numId w:val="32"/>
        </w:numPr>
        <w:tabs>
          <w:tab w:val="left" w:pos="851"/>
        </w:tabs>
        <w:spacing w:before="240" w:after="240" w:line="360" w:lineRule="auto"/>
        <w:ind w:left="0" w:right="49" w:firstLine="0"/>
        <w:jc w:val="both"/>
        <w:rPr>
          <w:rFonts w:ascii="Palatino Linotype" w:hAnsi="Palatino Linotype"/>
          <w:lang w:val="es-ES"/>
        </w:rPr>
      </w:pPr>
      <w:r>
        <w:rPr>
          <w:rFonts w:ascii="Palatino Linotype" w:hAnsi="Palatino Linotype"/>
          <w:lang w:val="es-ES"/>
        </w:rPr>
        <w:t>De lo anterior, los Lineamientos en comento marcan los parámetros que deberán seguir los Sujetos Obligado al publicar en sus medios electrónicos la información relativa a los procedimientos de</w:t>
      </w:r>
      <w:r w:rsidR="00752E39">
        <w:rPr>
          <w:rFonts w:ascii="Palatino Linotype" w:hAnsi="Palatino Linotype"/>
          <w:lang w:val="es-ES"/>
        </w:rPr>
        <w:t xml:space="preserve"> obra pública. En consecuencia, se ORDENA al Sujeto Obligado realizar una búsqueda exhaustiva y razonable a efecto de localizar y poner a disposición del particular la información requerida. Ahora bien, si como consecuencia de la búsqueda no se localiza información por no haberse generado, el Sujeto Obligado deberá de manifestar tal circunstancia en términos del artículo19 de la Ley de Transparencia y Acceso a la Información Pública del Estado de México y Municipios.</w:t>
      </w:r>
    </w:p>
    <w:p w14:paraId="6D79CBD7" w14:textId="77777777" w:rsidR="00752E39" w:rsidRDefault="00752E39" w:rsidP="00752E39">
      <w:pPr>
        <w:pStyle w:val="Prrafodelista"/>
        <w:tabs>
          <w:tab w:val="left" w:pos="851"/>
        </w:tabs>
        <w:spacing w:before="240" w:after="240" w:line="360" w:lineRule="auto"/>
        <w:ind w:left="0" w:right="49"/>
        <w:jc w:val="both"/>
        <w:rPr>
          <w:rFonts w:ascii="Palatino Linotype" w:hAnsi="Palatino Linotype"/>
          <w:lang w:val="es-ES"/>
        </w:rPr>
      </w:pPr>
    </w:p>
    <w:p w14:paraId="3FE045BD" w14:textId="77777777" w:rsidR="00556A93" w:rsidRPr="00577C65" w:rsidRDefault="00556A93" w:rsidP="00556A93">
      <w:pPr>
        <w:pStyle w:val="Ttulo1"/>
        <w:rPr>
          <w:b/>
          <w:lang w:val="es-ES_tradnl"/>
        </w:rPr>
      </w:pPr>
      <w:bookmarkStart w:id="1" w:name="_Toc87549682"/>
      <w:r w:rsidRPr="00577C65">
        <w:rPr>
          <w:b/>
          <w:lang w:val="es-ES_tradnl"/>
        </w:rPr>
        <w:t>QUINTO. De la versión pública.</w:t>
      </w:r>
      <w:bookmarkEnd w:id="1"/>
    </w:p>
    <w:p w14:paraId="19E04345" w14:textId="77777777" w:rsidR="00556A93" w:rsidRPr="00577C65" w:rsidRDefault="00556A93" w:rsidP="00556A93">
      <w:pPr>
        <w:rPr>
          <w:rFonts w:ascii="Palatino Linotype" w:hAnsi="Palatino Linotype"/>
          <w:sz w:val="16"/>
          <w:lang w:val="es-ES_tradnl"/>
        </w:rPr>
      </w:pPr>
    </w:p>
    <w:p w14:paraId="4B817F37" w14:textId="77777777" w:rsidR="00556A93" w:rsidRPr="00577C65" w:rsidRDefault="00556A93" w:rsidP="00556A93">
      <w:pPr>
        <w:pStyle w:val="Ttulo1"/>
        <w:numPr>
          <w:ilvl w:val="0"/>
          <w:numId w:val="5"/>
        </w:numPr>
        <w:tabs>
          <w:tab w:val="left" w:pos="284"/>
          <w:tab w:val="num" w:pos="360"/>
        </w:tabs>
        <w:spacing w:before="0" w:line="360" w:lineRule="auto"/>
        <w:ind w:left="0" w:firstLine="0"/>
        <w:rPr>
          <w:rFonts w:cs="Times New Roman"/>
          <w:b/>
          <w:szCs w:val="24"/>
          <w:lang w:eastAsia="es-ES_tradnl"/>
        </w:rPr>
      </w:pPr>
      <w:bookmarkStart w:id="2" w:name="_Toc48135362"/>
      <w:bookmarkStart w:id="3" w:name="_Toc72309902"/>
      <w:bookmarkStart w:id="4" w:name="_Toc73643041"/>
      <w:bookmarkStart w:id="5" w:name="_Toc73911519"/>
      <w:bookmarkStart w:id="6" w:name="_Toc87549683"/>
      <w:r w:rsidRPr="00577C65">
        <w:rPr>
          <w:rFonts w:cs="Times New Roman"/>
          <w:b/>
          <w:szCs w:val="24"/>
          <w:lang w:eastAsia="es-ES_tradnl"/>
        </w:rPr>
        <w:t>Nociones generales.</w:t>
      </w:r>
      <w:bookmarkEnd w:id="2"/>
      <w:bookmarkEnd w:id="3"/>
      <w:bookmarkEnd w:id="4"/>
      <w:bookmarkEnd w:id="5"/>
      <w:bookmarkEnd w:id="6"/>
      <w:r w:rsidRPr="00577C65">
        <w:rPr>
          <w:rFonts w:cs="Times New Roman"/>
          <w:b/>
          <w:szCs w:val="24"/>
          <w:lang w:eastAsia="es-ES_tradnl"/>
        </w:rPr>
        <w:t xml:space="preserve"> </w:t>
      </w:r>
    </w:p>
    <w:p w14:paraId="360E8EB7" w14:textId="77777777" w:rsidR="00556A93" w:rsidRPr="00E552CC" w:rsidRDefault="00556A93" w:rsidP="00556A93">
      <w:pPr>
        <w:pStyle w:val="Prrafodelista"/>
        <w:numPr>
          <w:ilvl w:val="0"/>
          <w:numId w:val="32"/>
        </w:numPr>
        <w:tabs>
          <w:tab w:val="left" w:pos="284"/>
        </w:tabs>
        <w:spacing w:line="360" w:lineRule="auto"/>
        <w:ind w:left="0" w:right="49" w:firstLine="0"/>
        <w:jc w:val="both"/>
        <w:rPr>
          <w:rFonts w:ascii="Palatino Linotype" w:hAnsi="Palatino Linotype" w:cs="Arial"/>
          <w:color w:val="000000"/>
        </w:rPr>
      </w:pPr>
      <w:r w:rsidRPr="00E552CC">
        <w:rPr>
          <w:rFonts w:ascii="Palatino Linotype" w:hAnsi="Palatino Linotype" w:cs="Arial"/>
          <w:color w:val="000000"/>
        </w:rPr>
        <w:t>Debe destacarse que, debido a la naturaleza de la información solicitada</w:t>
      </w:r>
      <w:r w:rsidRPr="00E552CC">
        <w:rPr>
          <w:rFonts w:ascii="Palatino Linotype" w:hAnsi="Palatino Linotype" w:cs="Arial"/>
          <w:b/>
          <w:color w:val="000000"/>
        </w:rPr>
        <w:t xml:space="preserve">, </w:t>
      </w:r>
      <w:r w:rsidRPr="00E552CC">
        <w:rPr>
          <w:rFonts w:ascii="Palatino Linotype" w:hAnsi="Palatino Linotype" w:cs="Arial"/>
          <w:color w:val="000000"/>
        </w:rPr>
        <w:t xml:space="preserve">eventualmente pudiera obrar datos personales susceptibles de protegerse, así como información susceptible de clasificarse como reservada, el </w:t>
      </w:r>
      <w:r w:rsidRPr="00E552CC">
        <w:rPr>
          <w:rFonts w:ascii="Palatino Linotype" w:hAnsi="Palatino Linotype" w:cs="Arial"/>
          <w:b/>
          <w:bCs/>
          <w:color w:val="000000"/>
        </w:rPr>
        <w:t xml:space="preserve">Sujeto Obligado </w:t>
      </w:r>
      <w:r w:rsidRPr="00E552CC">
        <w:rPr>
          <w:rFonts w:ascii="Palatino Linotype" w:hAnsi="Palatino Linotype" w:cs="Arial"/>
          <w:color w:val="000000"/>
        </w:rPr>
        <w:t xml:space="preserve">deberá de hacer la adecuada versión pública, protegiendo los datos que no son susceptibles de ser proporcionados. </w:t>
      </w:r>
    </w:p>
    <w:p w14:paraId="12E1044E" w14:textId="77777777" w:rsidR="00556A93" w:rsidRPr="00577C65" w:rsidRDefault="00556A93" w:rsidP="00556A93">
      <w:pPr>
        <w:numPr>
          <w:ilvl w:val="0"/>
          <w:numId w:val="32"/>
        </w:numPr>
        <w:tabs>
          <w:tab w:val="left" w:pos="284"/>
        </w:tabs>
        <w:spacing w:line="360" w:lineRule="auto"/>
        <w:ind w:left="0" w:right="49" w:firstLine="0"/>
        <w:contextualSpacing/>
        <w:jc w:val="both"/>
        <w:rPr>
          <w:rFonts w:ascii="Palatino Linotype" w:hAnsi="Palatino Linotype" w:cs="Arial"/>
          <w:color w:val="000000"/>
        </w:rPr>
      </w:pPr>
      <w:r w:rsidRPr="00577C65">
        <w:rPr>
          <w:rFonts w:ascii="Palatino Linotype" w:hAnsi="Palatino Linotype" w:cs="Arial"/>
          <w:color w:val="000000"/>
        </w:rPr>
        <w:lastRenderedPageBreak/>
        <w:t xml:space="preserve">No pasa desapercibido para este Órgano Garante que los </w:t>
      </w:r>
      <w:r w:rsidRPr="00577C65">
        <w:rPr>
          <w:rFonts w:ascii="Palatino Linotype" w:hAnsi="Palatino Linotype" w:cs="Arial"/>
          <w:b/>
          <w:bCs/>
          <w:color w:val="000000"/>
        </w:rPr>
        <w:t xml:space="preserve">Sujetos Obligados </w:t>
      </w:r>
      <w:r w:rsidRPr="00577C65">
        <w:rPr>
          <w:rFonts w:ascii="Palatino Linotype" w:hAnsi="Palatino Linotype" w:cs="Arial"/>
          <w:color w:val="000000"/>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14:paraId="5D6ED5A3" w14:textId="77777777" w:rsidR="00556A93" w:rsidRPr="00030C87" w:rsidRDefault="00556A93" w:rsidP="00556A93">
      <w:pPr>
        <w:tabs>
          <w:tab w:val="left" w:pos="284"/>
        </w:tabs>
        <w:spacing w:line="360" w:lineRule="auto"/>
        <w:ind w:right="49"/>
        <w:contextualSpacing/>
        <w:jc w:val="both"/>
        <w:rPr>
          <w:rFonts w:ascii="Palatino Linotype" w:hAnsi="Palatino Linotype" w:cs="Arial"/>
          <w:color w:val="000000"/>
        </w:rPr>
      </w:pPr>
    </w:p>
    <w:tbl>
      <w:tblPr>
        <w:tblStyle w:val="Tablanormal1"/>
        <w:tblW w:w="8505" w:type="dxa"/>
        <w:tblInd w:w="137" w:type="dxa"/>
        <w:tblLook w:val="04A0" w:firstRow="1" w:lastRow="0" w:firstColumn="1" w:lastColumn="0" w:noHBand="0" w:noVBand="1"/>
      </w:tblPr>
      <w:tblGrid>
        <w:gridCol w:w="1838"/>
        <w:gridCol w:w="6667"/>
      </w:tblGrid>
      <w:tr w:rsidR="00556A93" w:rsidRPr="00030C87" w14:paraId="2EC4B62F" w14:textId="77777777" w:rsidTr="00DA163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0006BBFD" w14:textId="77777777" w:rsidR="00556A93" w:rsidRPr="00BE2CF3" w:rsidRDefault="00556A93" w:rsidP="00DA1630">
            <w:pPr>
              <w:tabs>
                <w:tab w:val="left" w:pos="284"/>
              </w:tabs>
              <w:spacing w:line="360" w:lineRule="auto"/>
              <w:rPr>
                <w:rFonts w:ascii="Palatino Linotype" w:hAnsi="Palatino Linotype"/>
                <w:bCs w:val="0"/>
                <w:sz w:val="20"/>
              </w:rPr>
            </w:pPr>
            <w:r w:rsidRPr="00BE2CF3">
              <w:rPr>
                <w:rFonts w:ascii="Palatino Linotype" w:hAnsi="Palatino Linotype" w:cstheme="majorBidi"/>
                <w:sz w:val="20"/>
              </w:rPr>
              <w:t>a) Requisitos previos.</w:t>
            </w:r>
          </w:p>
        </w:tc>
        <w:tc>
          <w:tcPr>
            <w:tcW w:w="6667" w:type="dxa"/>
            <w:hideMark/>
          </w:tcPr>
          <w:p w14:paraId="1D66905C" w14:textId="77777777" w:rsidR="00556A93" w:rsidRPr="00BE2CF3" w:rsidRDefault="00556A93" w:rsidP="00DA1630">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0"/>
              </w:rPr>
            </w:pPr>
            <w:r w:rsidRPr="00BE2CF3">
              <w:rPr>
                <w:rFonts w:ascii="Palatino Linotype" w:hAnsi="Palatino Linotype" w:cs="Arial"/>
                <w:color w:val="000000"/>
                <w:sz w:val="20"/>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14:paraId="02BCDCCA" w14:textId="77777777" w:rsidR="00556A93" w:rsidRPr="00BE2CF3" w:rsidRDefault="00556A93" w:rsidP="00DA1630">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0"/>
              </w:rPr>
            </w:pPr>
            <w:r w:rsidRPr="00BE2CF3">
              <w:rPr>
                <w:rFonts w:ascii="Palatino Linotype" w:hAnsi="Palatino Linotype" w:cs="Arial"/>
                <w:color w:val="000000"/>
                <w:sz w:val="20"/>
              </w:rPr>
              <w:t>Al hacerlo tienen que precisar de qué información se trata, señalando el supuesto de clasificación (confidencialidad o reserva).</w:t>
            </w:r>
          </w:p>
          <w:p w14:paraId="226ED773" w14:textId="77777777" w:rsidR="00556A93" w:rsidRPr="00BE2CF3" w:rsidRDefault="00556A93" w:rsidP="00DA1630">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0"/>
              </w:rPr>
            </w:pPr>
            <w:r w:rsidRPr="00BE2CF3">
              <w:rPr>
                <w:rFonts w:ascii="Palatino Linotype" w:hAnsi="Palatino Linotype" w:cs="Arial"/>
                <w:color w:val="000000"/>
                <w:sz w:val="20"/>
              </w:rPr>
              <w:t>Además, se debe señalar el procedimiento, de los tres que establecen los artículos 132 y 106 de la Ley Estatal y General, respectivamente.</w:t>
            </w:r>
          </w:p>
          <w:p w14:paraId="114C14C0" w14:textId="77777777" w:rsidR="00556A93" w:rsidRPr="00BE2CF3" w:rsidRDefault="00556A93" w:rsidP="00DA1630">
            <w:pPr>
              <w:tabs>
                <w:tab w:val="left" w:pos="284"/>
              </w:tabs>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sz w:val="20"/>
              </w:rPr>
            </w:pPr>
            <w:r w:rsidRPr="00BE2CF3">
              <w:rPr>
                <w:rFonts w:ascii="Palatino Linotype" w:hAnsi="Palatino Linotype" w:cs="Arial"/>
                <w:color w:val="000000"/>
                <w:sz w:val="20"/>
              </w:rPr>
              <w:t xml:space="preserve">El último de estos requisitos previos consiste en que no se pueden emitir acuerdos de carácter general ni particular, esto es, </w:t>
            </w:r>
            <w:r w:rsidRPr="00BE2CF3">
              <w:rPr>
                <w:rFonts w:ascii="Palatino Linotype" w:hAnsi="Palatino Linotype" w:cs="Arial"/>
                <w:color w:val="000000"/>
                <w:sz w:val="20"/>
                <w:u w:val="single"/>
              </w:rPr>
              <w:t>no se puede hacer un acuerdo para clasificar de manera general todos los documentos de un expediente o área, sin</w:t>
            </w:r>
            <w:r w:rsidRPr="00BE2CF3">
              <w:rPr>
                <w:rFonts w:ascii="Palatino Linotype" w:hAnsi="Palatino Linotype" w:cs="Arial"/>
                <w:color w:val="000000"/>
                <w:sz w:val="20"/>
              </w:rPr>
              <w:t xml:space="preserve"> individualizar su análisis y tampoco se puede hacer un acuerdo por cada dato que se vaya a clasificar dentro de un documento con diez datos, por ejemplo, susceptibles de ser clasificados.</w:t>
            </w:r>
          </w:p>
        </w:tc>
      </w:tr>
      <w:tr w:rsidR="00556A93" w:rsidRPr="00030C87" w14:paraId="66552A91" w14:textId="77777777" w:rsidTr="00DA16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4B8DF7E6" w14:textId="77777777" w:rsidR="00556A93" w:rsidRPr="00BE2CF3" w:rsidRDefault="00556A93" w:rsidP="00DA1630">
            <w:pPr>
              <w:tabs>
                <w:tab w:val="left" w:pos="284"/>
              </w:tabs>
              <w:spacing w:line="360" w:lineRule="auto"/>
              <w:rPr>
                <w:rFonts w:ascii="Palatino Linotype" w:hAnsi="Palatino Linotype"/>
                <w:bCs w:val="0"/>
                <w:sz w:val="20"/>
              </w:rPr>
            </w:pPr>
            <w:r w:rsidRPr="00BE2CF3">
              <w:rPr>
                <w:rFonts w:ascii="Palatino Linotype" w:hAnsi="Palatino Linotype" w:cstheme="majorBidi"/>
                <w:sz w:val="20"/>
              </w:rPr>
              <w:t>b) Supuestos de clasificación.</w:t>
            </w:r>
          </w:p>
        </w:tc>
        <w:tc>
          <w:tcPr>
            <w:tcW w:w="6667" w:type="dxa"/>
            <w:hideMark/>
          </w:tcPr>
          <w:p w14:paraId="206C0FB1" w14:textId="77777777" w:rsidR="00556A93" w:rsidRPr="00BE2CF3" w:rsidRDefault="00556A93" w:rsidP="00DA1630">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BE2CF3">
              <w:rPr>
                <w:rFonts w:ascii="Palatino Linotype" w:hAnsi="Palatino Linotype" w:cs="Arial"/>
                <w:color w:val="000000"/>
                <w:sz w:val="20"/>
              </w:rPr>
              <w:t>Las disposiciones constitucionales y legales en la materia establecen los dos supuestos generales para clasificar la información: por reserva y por confidencialidad.</w:t>
            </w:r>
          </w:p>
          <w:p w14:paraId="6CA2CAAC" w14:textId="77777777" w:rsidR="00556A93" w:rsidRPr="00BE2CF3" w:rsidRDefault="00556A93" w:rsidP="00DA1630">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BE2CF3">
              <w:rPr>
                <w:rFonts w:ascii="Palatino Linotype" w:hAnsi="Palatino Linotype" w:cs="Arial"/>
                <w:color w:val="000000"/>
                <w:sz w:val="20"/>
              </w:rPr>
              <w:t xml:space="preserve">Los artículos 116 y 143 de la Ley Estatal y de la Ley General, respectivamente, señalan los supuestos para que la información pueda </w:t>
            </w:r>
            <w:r w:rsidRPr="00BE2CF3">
              <w:rPr>
                <w:rFonts w:ascii="Palatino Linotype" w:hAnsi="Palatino Linotype" w:cs="Arial"/>
                <w:color w:val="000000"/>
                <w:sz w:val="20"/>
              </w:rPr>
              <w:lastRenderedPageBreak/>
              <w:t>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3C460C5D" w14:textId="77777777" w:rsidR="00556A93" w:rsidRPr="00BE2CF3" w:rsidRDefault="00556A93" w:rsidP="00DA1630">
            <w:pPr>
              <w:tabs>
                <w:tab w:val="left" w:pos="284"/>
              </w:tabs>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rPr>
            </w:pPr>
            <w:r w:rsidRPr="00BE2CF3">
              <w:rPr>
                <w:rFonts w:ascii="Palatino Linotype" w:hAnsi="Palatino Linotype" w:cs="Arial"/>
                <w:color w:val="000000"/>
                <w:sz w:val="20"/>
              </w:rPr>
              <w:t xml:space="preserve">El </w:t>
            </w:r>
            <w:r w:rsidRPr="00BE2CF3">
              <w:rPr>
                <w:rFonts w:ascii="Palatino Linotype" w:hAnsi="Palatino Linotype" w:cs="Arial"/>
                <w:b/>
                <w:color w:val="000000"/>
                <w:sz w:val="20"/>
              </w:rPr>
              <w:t>Sujeto Obligado</w:t>
            </w:r>
            <w:r w:rsidRPr="00BE2CF3">
              <w:rPr>
                <w:rFonts w:ascii="Palatino Linotype" w:hAnsi="Palatino Linotype" w:cs="Arial"/>
                <w:color w:val="000000"/>
                <w:sz w:val="20"/>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556A93" w:rsidRPr="00030C87" w14:paraId="6D34F3D8" w14:textId="77777777" w:rsidTr="00DA1630">
        <w:tc>
          <w:tcPr>
            <w:cnfStyle w:val="001000000000" w:firstRow="0" w:lastRow="0" w:firstColumn="1" w:lastColumn="0" w:oddVBand="0" w:evenVBand="0" w:oddHBand="0" w:evenHBand="0" w:firstRowFirstColumn="0" w:firstRowLastColumn="0" w:lastRowFirstColumn="0" w:lastRowLastColumn="0"/>
            <w:tcW w:w="1838" w:type="dxa"/>
            <w:hideMark/>
          </w:tcPr>
          <w:p w14:paraId="6C4EF442" w14:textId="77777777" w:rsidR="00556A93" w:rsidRPr="00BE2CF3" w:rsidRDefault="00556A93" w:rsidP="00DA1630">
            <w:pPr>
              <w:tabs>
                <w:tab w:val="left" w:pos="284"/>
              </w:tabs>
              <w:spacing w:line="360" w:lineRule="auto"/>
              <w:rPr>
                <w:rFonts w:ascii="Palatino Linotype" w:hAnsi="Palatino Linotype"/>
                <w:bCs w:val="0"/>
                <w:sz w:val="20"/>
              </w:rPr>
            </w:pPr>
            <w:r w:rsidRPr="00BE2CF3">
              <w:rPr>
                <w:rFonts w:ascii="Palatino Linotype" w:hAnsi="Palatino Linotype" w:cstheme="majorBidi"/>
                <w:sz w:val="20"/>
              </w:rPr>
              <w:lastRenderedPageBreak/>
              <w:t>c) Formalidades para emitir el acuerdo de clasificación.</w:t>
            </w:r>
          </w:p>
        </w:tc>
        <w:tc>
          <w:tcPr>
            <w:tcW w:w="6667" w:type="dxa"/>
            <w:hideMark/>
          </w:tcPr>
          <w:p w14:paraId="2BFD8449" w14:textId="77777777" w:rsidR="00556A93" w:rsidRPr="00BE2CF3" w:rsidRDefault="00556A93" w:rsidP="00DA1630">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rPr>
            </w:pPr>
            <w:r w:rsidRPr="00BE2CF3">
              <w:rPr>
                <w:rFonts w:ascii="Palatino Linotype" w:hAnsi="Palatino Linotype" w:cs="Arial"/>
                <w:color w:val="000000"/>
                <w:sz w:val="20"/>
              </w:rPr>
              <w:t xml:space="preserve">El Comité de Transparencia, según lo dispuesto en los artículos cuenta con las facultades para aprobar, modificar o revocar la clasificación de la información que haya propuesto. </w:t>
            </w:r>
          </w:p>
          <w:p w14:paraId="37C8A52F" w14:textId="77777777" w:rsidR="00556A93" w:rsidRPr="00BE2CF3" w:rsidRDefault="00556A93" w:rsidP="00DA1630">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rPr>
            </w:pPr>
            <w:r w:rsidRPr="00BE2CF3">
              <w:rPr>
                <w:rFonts w:ascii="Palatino Linotype" w:hAnsi="Palatino Linotype" w:cs="Arial"/>
                <w:color w:val="000000"/>
                <w:sz w:val="20"/>
              </w:rPr>
              <w:t xml:space="preserve">Es necesario que </w:t>
            </w:r>
            <w:r w:rsidRPr="00BE2CF3">
              <w:rPr>
                <w:rFonts w:ascii="Palatino Linotype" w:hAnsi="Palatino Linotype" w:cs="Arial"/>
                <w:b/>
                <w:color w:val="000000"/>
                <w:sz w:val="20"/>
                <w:u w:val="single"/>
              </w:rPr>
              <w:t>el acto reúna con los requisitos elementales</w:t>
            </w:r>
            <w:r w:rsidRPr="00BE2CF3">
              <w:rPr>
                <w:rFonts w:ascii="Palatino Linotype" w:hAnsi="Palatino Linotype" w:cs="Arial"/>
                <w:color w:val="000000"/>
                <w:sz w:val="20"/>
              </w:rPr>
              <w:t>, entre ellos, que la autoridad que va a emitir el acto de autoridad sea la legalmente facultada para ello.</w:t>
            </w:r>
          </w:p>
          <w:p w14:paraId="2775CC8D" w14:textId="77777777" w:rsidR="00556A93" w:rsidRPr="00BE2CF3" w:rsidRDefault="00556A93" w:rsidP="00DA1630">
            <w:pPr>
              <w:tabs>
                <w:tab w:val="left" w:pos="284"/>
              </w:tabs>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rPr>
            </w:pPr>
            <w:r w:rsidRPr="00BE2CF3">
              <w:rPr>
                <w:rFonts w:ascii="Palatino Linotype" w:hAnsi="Palatino Linotype" w:cs="Arial"/>
                <w:color w:val="000000"/>
                <w:sz w:val="20"/>
              </w:rPr>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556A93" w:rsidRPr="00030C87" w14:paraId="21E5E082" w14:textId="77777777" w:rsidTr="00DA16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237B8F45" w14:textId="77777777" w:rsidR="00556A93" w:rsidRPr="00BE2CF3" w:rsidRDefault="00556A93" w:rsidP="00DA1630">
            <w:pPr>
              <w:tabs>
                <w:tab w:val="left" w:pos="284"/>
              </w:tabs>
              <w:spacing w:line="360" w:lineRule="auto"/>
              <w:rPr>
                <w:rFonts w:ascii="Palatino Linotype" w:hAnsi="Palatino Linotype"/>
                <w:b w:val="0"/>
                <w:sz w:val="20"/>
              </w:rPr>
            </w:pPr>
          </w:p>
          <w:p w14:paraId="56340FD3" w14:textId="77777777" w:rsidR="00556A93" w:rsidRPr="00BE2CF3" w:rsidRDefault="00556A93" w:rsidP="00DA1630">
            <w:pPr>
              <w:tabs>
                <w:tab w:val="left" w:pos="284"/>
              </w:tabs>
              <w:spacing w:line="360" w:lineRule="auto"/>
              <w:jc w:val="both"/>
              <w:rPr>
                <w:rFonts w:ascii="Palatino Linotype" w:hAnsi="Palatino Linotype"/>
                <w:bCs w:val="0"/>
                <w:sz w:val="20"/>
              </w:rPr>
            </w:pPr>
            <w:r w:rsidRPr="00BE2CF3">
              <w:rPr>
                <w:rFonts w:ascii="Palatino Linotype" w:hAnsi="Palatino Linotype" w:cs="Arial"/>
                <w:color w:val="000000"/>
                <w:sz w:val="20"/>
              </w:rPr>
              <w:t xml:space="preserve">d) Requisitos de fondo del </w:t>
            </w:r>
            <w:r w:rsidRPr="00BE2CF3">
              <w:rPr>
                <w:rFonts w:ascii="Palatino Linotype" w:hAnsi="Palatino Linotype" w:cs="Arial"/>
                <w:color w:val="000000"/>
                <w:sz w:val="20"/>
              </w:rPr>
              <w:lastRenderedPageBreak/>
              <w:t xml:space="preserve">acuerdo de clasificación. </w:t>
            </w:r>
          </w:p>
        </w:tc>
        <w:tc>
          <w:tcPr>
            <w:tcW w:w="6667" w:type="dxa"/>
            <w:hideMark/>
          </w:tcPr>
          <w:p w14:paraId="264FEF9D" w14:textId="77777777" w:rsidR="00556A93" w:rsidRPr="00BE2CF3" w:rsidRDefault="00556A93" w:rsidP="00DA1630">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BE2CF3">
              <w:rPr>
                <w:rFonts w:ascii="Palatino Linotype" w:hAnsi="Palatino Linotype" w:cs="Arial"/>
                <w:color w:val="000000"/>
                <w:sz w:val="20"/>
              </w:rPr>
              <w:lastRenderedPageBreak/>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w:t>
            </w:r>
            <w:r w:rsidRPr="00BE2CF3">
              <w:rPr>
                <w:rFonts w:ascii="Palatino Linotype" w:hAnsi="Palatino Linotype" w:cs="Arial"/>
                <w:color w:val="000000"/>
                <w:sz w:val="20"/>
              </w:rPr>
              <w:lastRenderedPageBreak/>
              <w:t xml:space="preserve">ley señala que la carga de la prueba, para justificar las restricciones, corresponde a los </w:t>
            </w:r>
            <w:r w:rsidRPr="00BE2CF3">
              <w:rPr>
                <w:rFonts w:ascii="Palatino Linotype" w:hAnsi="Palatino Linotype" w:cs="Arial"/>
                <w:b/>
                <w:color w:val="000000"/>
                <w:sz w:val="20"/>
              </w:rPr>
              <w:t>Sujetos Obligados</w:t>
            </w:r>
            <w:r w:rsidRPr="00BE2CF3">
              <w:rPr>
                <w:rFonts w:ascii="Palatino Linotype" w:hAnsi="Palatino Linotype" w:cs="Arial"/>
                <w:color w:val="000000"/>
                <w:sz w:val="20"/>
              </w:rPr>
              <w:t xml:space="preserve">, por lo que deberán fundar y motivar debidamente la clasificación. </w:t>
            </w:r>
          </w:p>
          <w:p w14:paraId="63A82B55" w14:textId="77777777" w:rsidR="00556A93" w:rsidRPr="00BE2CF3" w:rsidRDefault="00556A93" w:rsidP="00DA1630">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BE2CF3">
              <w:rPr>
                <w:rFonts w:ascii="Palatino Linotype" w:hAnsi="Palatino Linotype" w:cs="Arial"/>
                <w:color w:val="000000"/>
                <w:sz w:val="20"/>
              </w:rPr>
              <w:t xml:space="preserve">De lo anterior, se desprende que para una correcta </w:t>
            </w:r>
            <w:r w:rsidRPr="00BE2CF3">
              <w:rPr>
                <w:rFonts w:ascii="Palatino Linotype" w:hAnsi="Palatino Linotype" w:cs="Arial"/>
                <w:b/>
                <w:color w:val="000000"/>
                <w:sz w:val="20"/>
              </w:rPr>
              <w:t>clasificación total o parcial</w:t>
            </w:r>
            <w:r w:rsidRPr="00BE2CF3">
              <w:rPr>
                <w:rFonts w:ascii="Palatino Linotype" w:hAnsi="Palatino Linotype" w:cs="Arial"/>
                <w:color w:val="000000"/>
                <w:sz w:val="20"/>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459338CA" w14:textId="77777777" w:rsidR="00556A93" w:rsidRPr="00BE2CF3" w:rsidRDefault="00556A93" w:rsidP="00DA1630">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BE2CF3">
              <w:rPr>
                <w:rFonts w:ascii="Palatino Linotype" w:hAnsi="Palatino Linotype" w:cs="Arial"/>
                <w:color w:val="000000"/>
                <w:sz w:val="20"/>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3BF68037" w14:textId="77777777" w:rsidR="00556A93" w:rsidRPr="00BE2CF3" w:rsidRDefault="00556A93" w:rsidP="00DA1630">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BE2CF3">
              <w:rPr>
                <w:rFonts w:ascii="Palatino Linotype" w:hAnsi="Palatino Linotype" w:cs="Arial"/>
                <w:color w:val="000000"/>
                <w:sz w:val="20"/>
              </w:rPr>
              <w:t>En ese mismo sentido, el numeral trigésimo tercero fracción V de los Lineamientos Generales, precisa que para motivar la clasificación se deben acreditar las circunstancias de tiempo, modo y lugar.</w:t>
            </w:r>
          </w:p>
          <w:p w14:paraId="7AA187DB" w14:textId="77777777" w:rsidR="00556A93" w:rsidRPr="00BE2CF3" w:rsidRDefault="00556A93" w:rsidP="00DA1630">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BE2CF3">
              <w:rPr>
                <w:rFonts w:ascii="Palatino Linotype" w:hAnsi="Palatino Linotype" w:cs="Arial"/>
                <w:color w:val="000000"/>
                <w:sz w:val="20"/>
              </w:rPr>
              <w:t xml:space="preserve">Ahora bien, </w:t>
            </w:r>
            <w:r w:rsidRPr="00BE2CF3">
              <w:rPr>
                <w:rFonts w:ascii="Palatino Linotype" w:hAnsi="Palatino Linotype" w:cs="Arial"/>
                <w:b/>
                <w:color w:val="000000"/>
                <w:sz w:val="20"/>
                <w:u w:val="single"/>
              </w:rPr>
              <w:t>para cada caso además de fundar y motivar</w:t>
            </w:r>
            <w:r w:rsidRPr="00BE2CF3">
              <w:rPr>
                <w:rFonts w:ascii="Palatino Linotype" w:hAnsi="Palatino Linotype" w:cs="Arial"/>
                <w:color w:val="000000"/>
                <w:sz w:val="20"/>
              </w:rPr>
              <w:t xml:space="preserve">, se debe identificar con claridad que datos contenidos en las documentales que son susceptibles de suprimirse, por ejemplo; </w:t>
            </w:r>
            <w:r w:rsidRPr="00BE2CF3">
              <w:rPr>
                <w:rFonts w:ascii="Palatino Linotype" w:hAnsi="Palatino Linotype" w:cs="Arial"/>
                <w:color w:val="000000"/>
                <w:sz w:val="20"/>
                <w:lang w:val="es-ES"/>
              </w:rPr>
              <w:t>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556A93" w:rsidRPr="00030C87" w14:paraId="476C7239" w14:textId="77777777" w:rsidTr="00DA1630">
        <w:tc>
          <w:tcPr>
            <w:cnfStyle w:val="001000000000" w:firstRow="0" w:lastRow="0" w:firstColumn="1" w:lastColumn="0" w:oddVBand="0" w:evenVBand="0" w:oddHBand="0" w:evenHBand="0" w:firstRowFirstColumn="0" w:firstRowLastColumn="0" w:lastRowFirstColumn="0" w:lastRowLastColumn="0"/>
            <w:tcW w:w="1838" w:type="dxa"/>
          </w:tcPr>
          <w:p w14:paraId="0AE2B020" w14:textId="77777777" w:rsidR="00556A93" w:rsidRPr="00BE2CF3" w:rsidRDefault="00556A93" w:rsidP="00DA1630">
            <w:pPr>
              <w:tabs>
                <w:tab w:val="left" w:pos="284"/>
              </w:tabs>
              <w:spacing w:line="360" w:lineRule="auto"/>
              <w:ind w:right="49"/>
              <w:jc w:val="both"/>
              <w:rPr>
                <w:rFonts w:ascii="Palatino Linotype" w:hAnsi="Palatino Linotype" w:cs="Arial"/>
                <w:bCs w:val="0"/>
                <w:sz w:val="20"/>
              </w:rPr>
            </w:pPr>
            <w:r w:rsidRPr="00BE2CF3">
              <w:rPr>
                <w:rFonts w:ascii="Palatino Linotype" w:eastAsia="MS Gothic" w:hAnsi="Palatino Linotype" w:cs="Times New Roman"/>
                <w:sz w:val="20"/>
              </w:rPr>
              <w:lastRenderedPageBreak/>
              <w:t xml:space="preserve">e) Condiciones especiales de la clasificación de </w:t>
            </w:r>
            <w:r w:rsidRPr="00BE2CF3">
              <w:rPr>
                <w:rFonts w:ascii="Palatino Linotype" w:eastAsia="MS Gothic" w:hAnsi="Palatino Linotype" w:cs="Times New Roman"/>
                <w:sz w:val="20"/>
              </w:rPr>
              <w:lastRenderedPageBreak/>
              <w:t xml:space="preserve">la información como confidencial. </w:t>
            </w:r>
          </w:p>
        </w:tc>
        <w:tc>
          <w:tcPr>
            <w:tcW w:w="6667" w:type="dxa"/>
            <w:hideMark/>
          </w:tcPr>
          <w:p w14:paraId="358B6762" w14:textId="77777777" w:rsidR="00556A93" w:rsidRPr="00BE2CF3" w:rsidRDefault="00556A93" w:rsidP="00DA1630">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rPr>
            </w:pPr>
            <w:r w:rsidRPr="00BE2CF3">
              <w:rPr>
                <w:rFonts w:ascii="Palatino Linotype" w:hAnsi="Palatino Linotype" w:cs="Arial"/>
                <w:color w:val="000000"/>
                <w:sz w:val="20"/>
              </w:rPr>
              <w:lastRenderedPageBreak/>
              <w:t xml:space="preserve">Los artículos 148 y 120 de la Ley Estatal y de la Ley General, respectivamente, establecen que aun tratándose de datos personales, se podrán proporcionar, incluso sin solicitar el consentimiento de su titular. </w:t>
            </w:r>
          </w:p>
          <w:p w14:paraId="4009F770" w14:textId="77777777" w:rsidR="00556A93" w:rsidRPr="00BE2CF3" w:rsidRDefault="00556A93" w:rsidP="00DA1630">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rPr>
            </w:pPr>
            <w:r w:rsidRPr="00BE2CF3">
              <w:rPr>
                <w:rFonts w:ascii="Palatino Linotype" w:hAnsi="Palatino Linotype" w:cs="Arial"/>
                <w:color w:val="000000"/>
                <w:sz w:val="20"/>
              </w:rPr>
              <w:lastRenderedPageBreak/>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59665F8C" w14:textId="77777777" w:rsidR="00556A93" w:rsidRPr="00BE2CF3" w:rsidRDefault="00556A93" w:rsidP="00DA1630">
            <w:pPr>
              <w:tabs>
                <w:tab w:val="left" w:pos="284"/>
              </w:tabs>
              <w:spacing w:line="36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0"/>
              </w:rPr>
            </w:pPr>
            <w:r w:rsidRPr="00BE2CF3">
              <w:rPr>
                <w:rFonts w:ascii="Palatino Linotype" w:hAnsi="Palatino Linotype" w:cs="Arial"/>
                <w:color w:val="000000"/>
                <w:sz w:val="20"/>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14:paraId="2666D1EB" w14:textId="77777777" w:rsidR="00556A93" w:rsidRPr="00030C87" w:rsidRDefault="00556A93" w:rsidP="00556A93">
      <w:pPr>
        <w:pStyle w:val="Prrafodelista"/>
        <w:tabs>
          <w:tab w:val="left" w:pos="284"/>
        </w:tabs>
        <w:ind w:left="0"/>
        <w:rPr>
          <w:rFonts w:ascii="Palatino Linotype" w:hAnsi="Palatino Linotype" w:cs="Arial"/>
          <w:color w:val="000000"/>
        </w:rPr>
      </w:pPr>
    </w:p>
    <w:p w14:paraId="518FFCB6" w14:textId="77777777" w:rsidR="00556A93" w:rsidRDefault="00556A93" w:rsidP="00556A93">
      <w:pPr>
        <w:pStyle w:val="Prrafodelista"/>
        <w:numPr>
          <w:ilvl w:val="0"/>
          <w:numId w:val="32"/>
        </w:numPr>
        <w:tabs>
          <w:tab w:val="left" w:pos="284"/>
        </w:tabs>
        <w:spacing w:line="360" w:lineRule="auto"/>
        <w:ind w:left="0" w:firstLine="0"/>
        <w:jc w:val="both"/>
        <w:rPr>
          <w:rFonts w:ascii="Palatino Linotype" w:hAnsi="Palatino Linotype" w:cs="Arial"/>
        </w:rPr>
      </w:pPr>
      <w:r w:rsidRPr="00E62BE3">
        <w:rPr>
          <w:rFonts w:ascii="Palatino Linotype" w:hAnsi="Palatino Linotype" w:cs="Arial"/>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14:paraId="6424102C" w14:textId="77777777" w:rsidR="00504A42" w:rsidRDefault="00504A42" w:rsidP="00504A42">
      <w:pPr>
        <w:pStyle w:val="Prrafodelista"/>
        <w:spacing w:line="360" w:lineRule="auto"/>
        <w:ind w:left="0"/>
        <w:jc w:val="both"/>
        <w:rPr>
          <w:rFonts w:ascii="Palatino Linotype" w:hAnsi="Palatino Linotype" w:cs="Arial"/>
          <w:color w:val="000000" w:themeColor="text1"/>
        </w:rPr>
      </w:pPr>
    </w:p>
    <w:p w14:paraId="31F28CB4" w14:textId="4D832470" w:rsidR="002D0FD5" w:rsidRPr="002D0FD5" w:rsidRDefault="002D0FD5" w:rsidP="002D0FD5">
      <w:pPr>
        <w:pStyle w:val="Prrafodelista"/>
        <w:numPr>
          <w:ilvl w:val="0"/>
          <w:numId w:val="32"/>
        </w:numPr>
        <w:tabs>
          <w:tab w:val="left" w:pos="426"/>
        </w:tabs>
        <w:autoSpaceDE w:val="0"/>
        <w:autoSpaceDN w:val="0"/>
        <w:adjustRightInd w:val="0"/>
        <w:spacing w:line="360" w:lineRule="auto"/>
        <w:ind w:left="0" w:right="-28" w:firstLine="0"/>
        <w:jc w:val="both"/>
        <w:rPr>
          <w:rFonts w:ascii="Palatino Linotype" w:hAnsi="Palatino Linotype"/>
          <w:i/>
          <w:iCs/>
        </w:rPr>
      </w:pPr>
      <w:r w:rsidRPr="002D0FD5">
        <w:rPr>
          <w:rFonts w:ascii="Palatino Linotype" w:hAnsi="Palatino Linotype" w:cs="Arial"/>
          <w:color w:val="222222"/>
          <w:lang w:eastAsia="es-MX"/>
        </w:rPr>
        <w:t xml:space="preserve">Por lo anteriormente expuesto y fundado, este </w:t>
      </w:r>
      <w:r w:rsidRPr="002D0FD5">
        <w:rPr>
          <w:rFonts w:ascii="Palatino Linotype" w:hAnsi="Palatino Linotype" w:cs="Arial"/>
          <w:b/>
          <w:bCs/>
          <w:color w:val="222222"/>
          <w:lang w:eastAsia="es-MX"/>
        </w:rPr>
        <w:t>ÓRGANO GARANTE</w:t>
      </w:r>
      <w:r w:rsidRPr="002D0FD5">
        <w:rPr>
          <w:rFonts w:ascii="Palatino Linotype" w:hAnsi="Palatino Linotype" w:cs="Arial"/>
          <w:color w:val="222222"/>
          <w:lang w:eastAsia="es-MX"/>
        </w:rPr>
        <w:t xml:space="preserve"> emite los siguientes:</w:t>
      </w:r>
    </w:p>
    <w:p w14:paraId="6DA09CAA" w14:textId="77777777" w:rsidR="00E74B41" w:rsidRPr="00736D6D" w:rsidRDefault="00E74B41" w:rsidP="00736D6D">
      <w:pPr>
        <w:pStyle w:val="Prrafodelista"/>
        <w:spacing w:line="360" w:lineRule="auto"/>
        <w:ind w:left="0"/>
        <w:jc w:val="center"/>
        <w:rPr>
          <w:rFonts w:ascii="Palatino Linotype" w:hAnsi="Palatino Linotype" w:cs="Arial"/>
          <w:b/>
          <w:color w:val="000000" w:themeColor="text1"/>
        </w:rPr>
      </w:pPr>
      <w:r w:rsidRPr="00736D6D">
        <w:rPr>
          <w:rFonts w:ascii="Palatino Linotype" w:hAnsi="Palatino Linotype" w:cs="Arial"/>
          <w:b/>
          <w:color w:val="000000" w:themeColor="text1"/>
        </w:rPr>
        <w:t>R E S O L U T I V O S</w:t>
      </w:r>
    </w:p>
    <w:p w14:paraId="45A72164" w14:textId="77777777" w:rsidR="00E74B41" w:rsidRPr="00E74B41" w:rsidRDefault="00E74B41" w:rsidP="00E74B41">
      <w:pPr>
        <w:spacing w:line="360" w:lineRule="auto"/>
        <w:jc w:val="both"/>
        <w:rPr>
          <w:rFonts w:ascii="Palatino Linotype" w:hAnsi="Palatino Linotype" w:cs="Arial"/>
          <w:color w:val="000000" w:themeColor="text1"/>
        </w:rPr>
      </w:pPr>
    </w:p>
    <w:p w14:paraId="69577D4E" w14:textId="4CEE42F6" w:rsidR="002D0FD5" w:rsidRPr="00D91200" w:rsidRDefault="002D0FD5" w:rsidP="002D0FD5">
      <w:pPr>
        <w:spacing w:line="360" w:lineRule="auto"/>
        <w:jc w:val="both"/>
        <w:rPr>
          <w:rFonts w:ascii="Palatino Linotype" w:hAnsi="Palatino Linotype"/>
        </w:rPr>
      </w:pPr>
      <w:r w:rsidRPr="00D91200">
        <w:rPr>
          <w:rFonts w:ascii="Palatino Linotype" w:hAnsi="Palatino Linotype" w:cs="Arial"/>
          <w:b/>
        </w:rPr>
        <w:t xml:space="preserve">PRIMERO. </w:t>
      </w:r>
      <w:r w:rsidR="00504A42">
        <w:rPr>
          <w:rFonts w:ascii="Palatino Linotype" w:hAnsi="Palatino Linotype" w:cs="Arial"/>
        </w:rPr>
        <w:t xml:space="preserve">Resultan parcialmente </w:t>
      </w:r>
      <w:r w:rsidRPr="00D91200">
        <w:rPr>
          <w:rFonts w:ascii="Palatino Linotype" w:hAnsi="Palatino Linotype" w:cs="Arial"/>
        </w:rPr>
        <w:t>fundadas las</w:t>
      </w:r>
      <w:r w:rsidRPr="00D91200">
        <w:rPr>
          <w:rFonts w:ascii="Palatino Linotype" w:hAnsi="Palatino Linotype" w:cs="Arial"/>
          <w:b/>
        </w:rPr>
        <w:t xml:space="preserve"> </w:t>
      </w:r>
      <w:r w:rsidRPr="00D91200">
        <w:rPr>
          <w:rFonts w:ascii="Palatino Linotype" w:hAnsi="Palatino Linotype" w:cs="Arial"/>
          <w:lang w:val="es-ES"/>
        </w:rPr>
        <w:t xml:space="preserve">razones o motivos de inconformidad hechos valer </w:t>
      </w:r>
      <w:r w:rsidR="00CC734D">
        <w:rPr>
          <w:rFonts w:ascii="Palatino Linotype" w:eastAsia="Calibri" w:hAnsi="Palatino Linotype" w:cs="Arial"/>
          <w:lang w:val="es-ES"/>
        </w:rPr>
        <w:t>en los</w:t>
      </w:r>
      <w:r w:rsidRPr="00D91200">
        <w:rPr>
          <w:rFonts w:ascii="Palatino Linotype" w:eastAsia="Calibri" w:hAnsi="Palatino Linotype" w:cs="Arial"/>
          <w:lang w:val="es-ES"/>
        </w:rPr>
        <w:t xml:space="preserve"> recurso</w:t>
      </w:r>
      <w:r w:rsidR="00CC734D">
        <w:rPr>
          <w:rFonts w:ascii="Palatino Linotype" w:eastAsia="Calibri" w:hAnsi="Palatino Linotype" w:cs="Arial"/>
          <w:lang w:val="es-ES"/>
        </w:rPr>
        <w:t>s</w:t>
      </w:r>
      <w:r w:rsidRPr="00D91200">
        <w:rPr>
          <w:rFonts w:ascii="Palatino Linotype" w:eastAsia="Calibri" w:hAnsi="Palatino Linotype" w:cs="Arial"/>
          <w:lang w:val="es-ES"/>
        </w:rPr>
        <w:t xml:space="preserve"> de revisión </w:t>
      </w:r>
      <w:r w:rsidR="008E34B0" w:rsidRPr="008E34B0">
        <w:rPr>
          <w:rFonts w:ascii="Palatino Linotype" w:eastAsia="Calibri" w:hAnsi="Palatino Linotype" w:cs="Arial"/>
          <w:b/>
          <w:lang w:val="es-ES"/>
        </w:rPr>
        <w:t>13653</w:t>
      </w:r>
      <w:r w:rsidR="008E34B0" w:rsidRPr="008E34B0">
        <w:rPr>
          <w:rFonts w:ascii="Palatino Linotype" w:hAnsi="Palatino Linotype"/>
          <w:b/>
          <w:szCs w:val="22"/>
        </w:rPr>
        <w:t>/INFOEM/IP/RR/2022</w:t>
      </w:r>
      <w:r w:rsidR="008E34B0">
        <w:rPr>
          <w:rFonts w:ascii="Palatino Linotype" w:hAnsi="Palatino Linotype" w:cs="Arial"/>
          <w:b/>
          <w:color w:val="000000" w:themeColor="text1"/>
          <w:sz w:val="32"/>
        </w:rPr>
        <w:t xml:space="preserve"> </w:t>
      </w:r>
      <w:r w:rsidR="008E34B0" w:rsidRPr="008E34B0">
        <w:rPr>
          <w:rFonts w:ascii="Palatino Linotype" w:hAnsi="Palatino Linotype" w:cs="Arial"/>
          <w:b/>
          <w:color w:val="000000" w:themeColor="text1"/>
        </w:rPr>
        <w:t>y</w:t>
      </w:r>
      <w:r w:rsidR="002A20E7">
        <w:rPr>
          <w:rFonts w:ascii="Palatino Linotype" w:hAnsi="Palatino Linotype" w:cs="Arial"/>
          <w:b/>
          <w:color w:val="000000" w:themeColor="text1"/>
          <w:sz w:val="32"/>
        </w:rPr>
        <w:t xml:space="preserve"> </w:t>
      </w:r>
      <w:r w:rsidR="008E34B0" w:rsidRPr="008E34B0">
        <w:rPr>
          <w:rFonts w:ascii="Palatino Linotype" w:hAnsi="Palatino Linotype" w:cs="Arial"/>
          <w:b/>
          <w:color w:val="000000" w:themeColor="text1"/>
        </w:rPr>
        <w:t>13657</w:t>
      </w:r>
      <w:r w:rsidR="002A20E7" w:rsidRPr="002A20E7">
        <w:rPr>
          <w:rFonts w:ascii="Palatino Linotype" w:hAnsi="Palatino Linotype"/>
          <w:b/>
          <w:szCs w:val="22"/>
        </w:rPr>
        <w:t>/INFOEM/IP/RR/202</w:t>
      </w:r>
      <w:r w:rsidR="008E34B0">
        <w:rPr>
          <w:rFonts w:ascii="Palatino Linotype" w:hAnsi="Palatino Linotype"/>
          <w:b/>
          <w:szCs w:val="22"/>
        </w:rPr>
        <w:t>2</w:t>
      </w:r>
      <w:r w:rsidR="002A20E7" w:rsidRPr="002A20E7">
        <w:rPr>
          <w:rFonts w:ascii="Palatino Linotype" w:hAnsi="Palatino Linotype" w:cs="Arial"/>
          <w:b/>
          <w:color w:val="000000" w:themeColor="text1"/>
          <w:sz w:val="32"/>
        </w:rPr>
        <w:t xml:space="preserve"> </w:t>
      </w:r>
      <w:r w:rsidRPr="00D91200">
        <w:rPr>
          <w:rFonts w:ascii="Palatino Linotype" w:hAnsi="Palatino Linotype"/>
        </w:rPr>
        <w:t>en términos del</w:t>
      </w:r>
      <w:r w:rsidR="00584FE8">
        <w:rPr>
          <w:rFonts w:ascii="Palatino Linotype" w:hAnsi="Palatino Linotype"/>
          <w:b/>
          <w:bCs/>
        </w:rPr>
        <w:t xml:space="preserve"> c</w:t>
      </w:r>
      <w:r w:rsidRPr="00D91200">
        <w:rPr>
          <w:rFonts w:ascii="Palatino Linotype" w:hAnsi="Palatino Linotype"/>
          <w:b/>
          <w:bCs/>
        </w:rPr>
        <w:t>onsiderando</w:t>
      </w:r>
      <w:r w:rsidRPr="00D91200">
        <w:rPr>
          <w:rFonts w:ascii="Palatino Linotype" w:hAnsi="Palatino Linotype"/>
        </w:rPr>
        <w:t xml:space="preserve"> </w:t>
      </w:r>
      <w:r w:rsidRPr="00D91200">
        <w:rPr>
          <w:rFonts w:ascii="Palatino Linotype" w:hAnsi="Palatino Linotype"/>
          <w:b/>
        </w:rPr>
        <w:t>CUARTO</w:t>
      </w:r>
      <w:r w:rsidRPr="00D91200">
        <w:rPr>
          <w:rFonts w:ascii="Palatino Linotype" w:hAnsi="Palatino Linotype"/>
        </w:rPr>
        <w:t xml:space="preserve"> de la presente resolución.</w:t>
      </w:r>
    </w:p>
    <w:p w14:paraId="5C6EF8B8" w14:textId="77777777" w:rsidR="002D0FD5" w:rsidRPr="00D91200" w:rsidRDefault="002D0FD5" w:rsidP="002D0FD5">
      <w:pPr>
        <w:spacing w:line="360" w:lineRule="auto"/>
        <w:contextualSpacing/>
        <w:jc w:val="both"/>
        <w:rPr>
          <w:rFonts w:ascii="Palatino Linotype" w:eastAsia="Calibri" w:hAnsi="Palatino Linotype" w:cs="Arial"/>
          <w:b/>
          <w:bCs/>
          <w:lang w:val="es-ES"/>
        </w:rPr>
      </w:pPr>
    </w:p>
    <w:p w14:paraId="0B422C16" w14:textId="798B091F" w:rsidR="00504A42" w:rsidRPr="003A5F05" w:rsidRDefault="00504A42" w:rsidP="00504A42">
      <w:pPr>
        <w:pStyle w:val="Sinespaciado"/>
        <w:spacing w:line="360" w:lineRule="auto"/>
        <w:jc w:val="both"/>
        <w:rPr>
          <w:rFonts w:ascii="Palatino Linotype" w:eastAsia="Calibri" w:hAnsi="Palatino Linotype" w:cs="Arial"/>
          <w:lang w:val="es-ES"/>
        </w:rPr>
      </w:pPr>
      <w:r w:rsidRPr="003A5F05">
        <w:rPr>
          <w:rFonts w:ascii="Palatino Linotype" w:eastAsia="Calibri" w:hAnsi="Palatino Linotype" w:cs="Arial"/>
          <w:b/>
          <w:bCs/>
          <w:lang w:val="es-ES"/>
        </w:rPr>
        <w:t xml:space="preserve">SEGUNDO. Se </w:t>
      </w:r>
      <w:r w:rsidR="000A371F">
        <w:rPr>
          <w:rFonts w:ascii="Palatino Linotype" w:eastAsia="Calibri" w:hAnsi="Palatino Linotype" w:cs="Arial"/>
          <w:b/>
          <w:bCs/>
          <w:lang w:val="es-ES"/>
        </w:rPr>
        <w:t>REVOCAN</w:t>
      </w:r>
      <w:r w:rsidRPr="003A5F05">
        <w:rPr>
          <w:rFonts w:ascii="Palatino Linotype" w:eastAsia="Calibri" w:hAnsi="Palatino Linotype" w:cs="Arial"/>
          <w:b/>
          <w:bCs/>
          <w:lang w:val="es-ES"/>
        </w:rPr>
        <w:t xml:space="preserve"> </w:t>
      </w:r>
      <w:r w:rsidRPr="003A5F05">
        <w:rPr>
          <w:rFonts w:ascii="Palatino Linotype" w:eastAsia="Calibri" w:hAnsi="Palatino Linotype" w:cs="Arial"/>
          <w:bCs/>
          <w:lang w:val="es-ES"/>
        </w:rPr>
        <w:t>la</w:t>
      </w:r>
      <w:r w:rsidR="00CC734D">
        <w:rPr>
          <w:rFonts w:ascii="Palatino Linotype" w:eastAsia="Calibri" w:hAnsi="Palatino Linotype" w:cs="Arial"/>
          <w:bCs/>
          <w:lang w:val="es-ES"/>
        </w:rPr>
        <w:t>s</w:t>
      </w:r>
      <w:r w:rsidRPr="003A5F05">
        <w:rPr>
          <w:rFonts w:ascii="Palatino Linotype" w:eastAsia="Calibri" w:hAnsi="Palatino Linotype" w:cs="Arial"/>
          <w:bCs/>
          <w:lang w:val="es-ES"/>
        </w:rPr>
        <w:t xml:space="preserve"> respuesta</w:t>
      </w:r>
      <w:r w:rsidR="00CC734D">
        <w:rPr>
          <w:rFonts w:ascii="Palatino Linotype" w:eastAsia="Calibri" w:hAnsi="Palatino Linotype" w:cs="Arial"/>
          <w:bCs/>
          <w:lang w:val="es-ES"/>
        </w:rPr>
        <w:t>s</w:t>
      </w:r>
      <w:r w:rsidRPr="003A5F05">
        <w:rPr>
          <w:rFonts w:ascii="Palatino Linotype" w:eastAsia="Calibri" w:hAnsi="Palatino Linotype" w:cs="Arial"/>
          <w:bCs/>
          <w:lang w:val="es-ES"/>
        </w:rPr>
        <w:t xml:space="preserve"> emitida</w:t>
      </w:r>
      <w:r w:rsidR="00CC734D">
        <w:rPr>
          <w:rFonts w:ascii="Palatino Linotype" w:eastAsia="Calibri" w:hAnsi="Palatino Linotype" w:cs="Arial"/>
          <w:bCs/>
          <w:lang w:val="es-ES"/>
        </w:rPr>
        <w:t>s</w:t>
      </w:r>
      <w:r w:rsidRPr="003A5F05">
        <w:rPr>
          <w:rFonts w:ascii="Palatino Linotype" w:eastAsia="Calibri" w:hAnsi="Palatino Linotype" w:cs="Arial"/>
          <w:bCs/>
          <w:lang w:val="es-ES"/>
        </w:rPr>
        <w:t xml:space="preserve"> por</w:t>
      </w:r>
      <w:r w:rsidRPr="003A5F05">
        <w:rPr>
          <w:rFonts w:ascii="Palatino Linotype" w:eastAsia="Calibri" w:hAnsi="Palatino Linotype" w:cs="Arial"/>
          <w:b/>
          <w:bCs/>
          <w:lang w:val="es-ES"/>
        </w:rPr>
        <w:t xml:space="preserve"> </w:t>
      </w:r>
      <w:r w:rsidRPr="000027AE">
        <w:rPr>
          <w:rFonts w:ascii="Palatino Linotype" w:eastAsia="Calibri" w:hAnsi="Palatino Linotype" w:cs="Arial"/>
          <w:bCs/>
          <w:lang w:val="es-ES"/>
        </w:rPr>
        <w:t xml:space="preserve">el </w:t>
      </w:r>
      <w:r w:rsidR="008E34B0">
        <w:rPr>
          <w:rFonts w:ascii="Palatino Linotype" w:hAnsi="Palatino Linotype" w:cs="Arial"/>
          <w:b/>
          <w:color w:val="000000" w:themeColor="text1"/>
        </w:rPr>
        <w:t>Ayuntamiento de Calimaya</w:t>
      </w:r>
      <w:r w:rsidRPr="003A5F05">
        <w:rPr>
          <w:rFonts w:ascii="Palatino Linotype" w:hAnsi="Palatino Linotype"/>
          <w:b/>
          <w:bCs/>
          <w:color w:val="000000"/>
        </w:rPr>
        <w:t xml:space="preserve"> </w:t>
      </w:r>
      <w:r w:rsidRPr="003A5F05">
        <w:rPr>
          <w:rFonts w:ascii="Palatino Linotype" w:eastAsia="Calibri" w:hAnsi="Palatino Linotype" w:cs="Arial"/>
          <w:bCs/>
          <w:lang w:val="es-ES"/>
        </w:rPr>
        <w:t>y se</w:t>
      </w:r>
      <w:r w:rsidRPr="003A5F05">
        <w:rPr>
          <w:rFonts w:ascii="Palatino Linotype" w:eastAsia="Calibri" w:hAnsi="Palatino Linotype" w:cs="Arial"/>
          <w:b/>
          <w:bCs/>
          <w:lang w:val="es-ES"/>
        </w:rPr>
        <w:t xml:space="preserve"> ORDENA </w:t>
      </w:r>
      <w:r w:rsidRPr="003A5F05">
        <w:rPr>
          <w:rFonts w:ascii="Palatino Linotype" w:eastAsia="Calibri" w:hAnsi="Palatino Linotype" w:cs="Arial"/>
          <w:bCs/>
          <w:lang w:val="es-ES"/>
        </w:rPr>
        <w:t xml:space="preserve">entregar vía </w:t>
      </w:r>
      <w:r w:rsidRPr="003A5F05">
        <w:rPr>
          <w:rFonts w:ascii="Palatino Linotype" w:eastAsia="Calibri" w:hAnsi="Palatino Linotype" w:cs="Arial"/>
          <w:b/>
          <w:bCs/>
          <w:lang w:val="es-ES"/>
        </w:rPr>
        <w:t xml:space="preserve">Sistema de Acceso a la Información </w:t>
      </w:r>
      <w:r w:rsidRPr="003A5F05">
        <w:rPr>
          <w:rFonts w:ascii="Palatino Linotype" w:eastAsia="Calibri" w:hAnsi="Palatino Linotype" w:cs="Arial"/>
          <w:b/>
          <w:bCs/>
          <w:lang w:val="es-ES"/>
        </w:rPr>
        <w:lastRenderedPageBreak/>
        <w:t>Mexiquense (SAIMEX</w:t>
      </w:r>
      <w:r>
        <w:rPr>
          <w:rFonts w:ascii="Palatino Linotype" w:eastAsia="Calibri" w:hAnsi="Palatino Linotype" w:cs="Arial"/>
          <w:b/>
          <w:bCs/>
          <w:lang w:val="es-ES"/>
        </w:rPr>
        <w:t>)</w:t>
      </w:r>
      <w:r w:rsidRPr="003A5F05">
        <w:rPr>
          <w:rFonts w:ascii="Palatino Linotype" w:eastAsia="Calibri" w:hAnsi="Palatino Linotype" w:cs="Arial"/>
          <w:b/>
          <w:bCs/>
          <w:lang w:val="es-ES"/>
        </w:rPr>
        <w:t>,</w:t>
      </w:r>
      <w:r w:rsidRPr="003A5F05">
        <w:rPr>
          <w:rFonts w:ascii="Palatino Linotype" w:eastAsia="Calibri" w:hAnsi="Palatino Linotype" w:cs="Arial"/>
          <w:lang w:val="es-ES"/>
        </w:rPr>
        <w:t xml:space="preserve"> </w:t>
      </w:r>
      <w:r w:rsidR="00556A93" w:rsidRPr="00C0165B">
        <w:rPr>
          <w:rFonts w:ascii="Palatino Linotype" w:eastAsia="Calibri" w:hAnsi="Palatino Linotype" w:cs="Arial"/>
          <w:b/>
          <w:lang w:val="es-ES"/>
        </w:rPr>
        <w:t>de ser el caso en versión pública</w:t>
      </w:r>
      <w:r w:rsidR="00556A93">
        <w:rPr>
          <w:rFonts w:ascii="Palatino Linotype" w:eastAsia="Calibri" w:hAnsi="Palatino Linotype" w:cs="Arial"/>
          <w:lang w:val="es-ES"/>
        </w:rPr>
        <w:t xml:space="preserve">, </w:t>
      </w:r>
      <w:r w:rsidR="00030AFF">
        <w:rPr>
          <w:rFonts w:ascii="Palatino Linotype" w:eastAsia="Calibri" w:hAnsi="Palatino Linotype" w:cs="Arial"/>
          <w:lang w:val="es-ES"/>
        </w:rPr>
        <w:t xml:space="preserve">los documentos en donde conste </w:t>
      </w:r>
      <w:r w:rsidRPr="003A5F05">
        <w:rPr>
          <w:rFonts w:ascii="Palatino Linotype" w:eastAsia="Calibri" w:hAnsi="Palatino Linotype" w:cs="Arial"/>
          <w:lang w:val="es-ES"/>
        </w:rPr>
        <w:t>la s</w:t>
      </w:r>
      <w:r w:rsidRPr="003A5F05">
        <w:rPr>
          <w:rFonts w:ascii="Palatino Linotype" w:eastAsia="Calibri" w:hAnsi="Palatino Linotype" w:cs="Arial"/>
          <w:bCs/>
          <w:lang w:val="es-ES"/>
        </w:rPr>
        <w:t>iguiente información:</w:t>
      </w:r>
      <w:r>
        <w:rPr>
          <w:rFonts w:ascii="Palatino Linotype" w:eastAsia="Calibri" w:hAnsi="Palatino Linotype" w:cs="Arial"/>
          <w:bCs/>
          <w:lang w:val="es-ES"/>
        </w:rPr>
        <w:t xml:space="preserve"> </w:t>
      </w:r>
    </w:p>
    <w:p w14:paraId="04A1EFA2" w14:textId="77777777" w:rsidR="00504A42" w:rsidRPr="003A5F05" w:rsidRDefault="00504A42" w:rsidP="00504A42">
      <w:pPr>
        <w:spacing w:line="360" w:lineRule="auto"/>
        <w:jc w:val="both"/>
        <w:rPr>
          <w:rFonts w:ascii="Palatino Linotype" w:hAnsi="Palatino Linotype" w:cs="Tahoma"/>
          <w:lang w:val="es-ES"/>
        </w:rPr>
      </w:pPr>
    </w:p>
    <w:p w14:paraId="5B8C7FF8" w14:textId="77777777" w:rsidR="00030AFF" w:rsidRDefault="00030AFF" w:rsidP="00030AFF">
      <w:pPr>
        <w:pStyle w:val="Prrafodelista"/>
        <w:numPr>
          <w:ilvl w:val="0"/>
          <w:numId w:val="27"/>
        </w:numPr>
        <w:spacing w:line="360" w:lineRule="auto"/>
        <w:ind w:left="284" w:firstLine="0"/>
        <w:jc w:val="both"/>
        <w:rPr>
          <w:rFonts w:ascii="Palatino Linotype" w:hAnsi="Palatino Linotype"/>
          <w:b/>
          <w:bCs/>
          <w:color w:val="000000"/>
          <w:szCs w:val="22"/>
        </w:rPr>
      </w:pPr>
      <w:r>
        <w:rPr>
          <w:rFonts w:ascii="Palatino Linotype" w:hAnsi="Palatino Linotype"/>
          <w:b/>
          <w:bCs/>
          <w:color w:val="000000"/>
          <w:szCs w:val="22"/>
        </w:rPr>
        <w:t>Del Conjunto Urbano denominado Villas del Campo, del uno de enero de dos mil quince al veintidós (22) de agosto de dos mil veintidós:</w:t>
      </w:r>
    </w:p>
    <w:p w14:paraId="65E7E753" w14:textId="278CC2EB" w:rsidR="00030AFF" w:rsidRDefault="00030AFF" w:rsidP="00030AFF">
      <w:pPr>
        <w:pStyle w:val="Prrafodelista"/>
        <w:numPr>
          <w:ilvl w:val="0"/>
          <w:numId w:val="50"/>
        </w:numPr>
        <w:spacing w:line="360" w:lineRule="auto"/>
        <w:jc w:val="both"/>
        <w:rPr>
          <w:rFonts w:ascii="Palatino Linotype" w:hAnsi="Palatino Linotype"/>
          <w:b/>
          <w:bCs/>
          <w:color w:val="000000"/>
          <w:szCs w:val="22"/>
        </w:rPr>
      </w:pPr>
      <w:r>
        <w:rPr>
          <w:rFonts w:ascii="Palatino Linotype" w:hAnsi="Palatino Linotype"/>
          <w:b/>
          <w:bCs/>
          <w:color w:val="000000"/>
          <w:szCs w:val="22"/>
        </w:rPr>
        <w:t>Permisos o licencias de construcción en áreas de uso común; y,</w:t>
      </w:r>
    </w:p>
    <w:p w14:paraId="3807EDB0" w14:textId="5835EB32" w:rsidR="00030AFF" w:rsidRDefault="00030AFF" w:rsidP="00030AFF">
      <w:pPr>
        <w:pStyle w:val="Prrafodelista"/>
        <w:numPr>
          <w:ilvl w:val="0"/>
          <w:numId w:val="50"/>
        </w:numPr>
        <w:spacing w:line="360" w:lineRule="auto"/>
        <w:jc w:val="both"/>
        <w:rPr>
          <w:rFonts w:ascii="Palatino Linotype" w:hAnsi="Palatino Linotype"/>
          <w:b/>
          <w:bCs/>
          <w:color w:val="000000"/>
          <w:szCs w:val="22"/>
        </w:rPr>
      </w:pPr>
      <w:r>
        <w:rPr>
          <w:rFonts w:ascii="Palatino Linotype" w:hAnsi="Palatino Linotype"/>
          <w:b/>
          <w:bCs/>
          <w:color w:val="000000"/>
          <w:szCs w:val="22"/>
        </w:rPr>
        <w:t>Inversión o gasto erogado por obra pública.</w:t>
      </w:r>
    </w:p>
    <w:p w14:paraId="5316CAAF" w14:textId="77777777" w:rsidR="00CB5E5E" w:rsidRPr="00556A93" w:rsidRDefault="00CB5E5E" w:rsidP="00CB5E5E">
      <w:pPr>
        <w:spacing w:line="360" w:lineRule="auto"/>
        <w:ind w:left="567"/>
        <w:jc w:val="both"/>
        <w:rPr>
          <w:rFonts w:ascii="Palatino Linotype" w:hAnsi="Palatino Linotype"/>
          <w:b/>
          <w:bCs/>
          <w:color w:val="000000"/>
        </w:rPr>
      </w:pPr>
    </w:p>
    <w:p w14:paraId="0422B02F" w14:textId="77777777" w:rsidR="00556A93" w:rsidRDefault="00556A93" w:rsidP="00556A93">
      <w:pPr>
        <w:spacing w:line="360" w:lineRule="auto"/>
        <w:jc w:val="both"/>
        <w:rPr>
          <w:rFonts w:ascii="Palatino Linotype" w:eastAsia="Calibri" w:hAnsi="Palatino Linotype" w:cs="Arial"/>
        </w:rPr>
      </w:pPr>
      <w:r w:rsidRPr="00946F7F">
        <w:rPr>
          <w:rFonts w:ascii="Palatino Linotype" w:eastAsia="Calibri" w:hAnsi="Palatino Linotype" w:cs="Arial"/>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 la parte recurrente.</w:t>
      </w:r>
    </w:p>
    <w:p w14:paraId="41CDA7CE" w14:textId="77777777" w:rsidR="00556A93" w:rsidRDefault="00556A93" w:rsidP="00556A93">
      <w:pPr>
        <w:spacing w:line="360" w:lineRule="auto"/>
        <w:jc w:val="both"/>
        <w:rPr>
          <w:rFonts w:ascii="Palatino Linotype" w:eastAsia="Calibri" w:hAnsi="Palatino Linotype" w:cs="Arial"/>
        </w:rPr>
      </w:pPr>
    </w:p>
    <w:p w14:paraId="1CAFCBF9" w14:textId="77777777" w:rsidR="00030AFF" w:rsidRDefault="00556A93" w:rsidP="00556A93">
      <w:pPr>
        <w:spacing w:line="360" w:lineRule="auto"/>
        <w:jc w:val="both"/>
        <w:rPr>
          <w:rFonts w:ascii="Palatino Linotype" w:eastAsia="Calibri" w:hAnsi="Palatino Linotype" w:cs="Arial"/>
        </w:rPr>
      </w:pPr>
      <w:r>
        <w:rPr>
          <w:rFonts w:ascii="Palatino Linotype" w:eastAsia="Calibri" w:hAnsi="Palatino Linotype" w:cs="Arial"/>
        </w:rPr>
        <w:t>De ser el caso que no se cuente con la información señalada en el numeral 1</w:t>
      </w:r>
      <w:r w:rsidR="00F642F2">
        <w:rPr>
          <w:rFonts w:ascii="Palatino Linotype" w:eastAsia="Calibri" w:hAnsi="Palatino Linotype" w:cs="Arial"/>
        </w:rPr>
        <w:t xml:space="preserve">, </w:t>
      </w:r>
      <w:r w:rsidR="00030AFF">
        <w:rPr>
          <w:rFonts w:ascii="Palatino Linotype" w:eastAsia="Calibri" w:hAnsi="Palatino Linotype" w:cs="Arial"/>
        </w:rPr>
        <w:t>incisos a) y/o b), el Sujeto Obligado deberá manifestarlo en términos del artículo 19 de la Ley de Transparencia y Acceso a la Información Pública del Estado de México y Municipios.</w:t>
      </w:r>
    </w:p>
    <w:p w14:paraId="2F25C04E" w14:textId="77777777" w:rsidR="00030AFF" w:rsidRDefault="00030AFF" w:rsidP="00556A93">
      <w:pPr>
        <w:spacing w:line="360" w:lineRule="auto"/>
        <w:jc w:val="both"/>
        <w:rPr>
          <w:rFonts w:ascii="Palatino Linotype" w:eastAsia="Calibri" w:hAnsi="Palatino Linotype" w:cs="Arial"/>
        </w:rPr>
      </w:pPr>
    </w:p>
    <w:p w14:paraId="7D43E3F6" w14:textId="77777777" w:rsidR="00556A93" w:rsidRDefault="00556A93" w:rsidP="00556A93">
      <w:pPr>
        <w:tabs>
          <w:tab w:val="left" w:pos="284"/>
          <w:tab w:val="left" w:pos="8080"/>
        </w:tabs>
        <w:spacing w:line="360" w:lineRule="auto"/>
        <w:ind w:right="49"/>
        <w:contextualSpacing/>
        <w:jc w:val="both"/>
        <w:rPr>
          <w:rFonts w:ascii="Palatino Linotype" w:hAnsi="Palatino Linotype" w:cs="Arial"/>
          <w:color w:val="222222"/>
          <w:shd w:val="clear" w:color="auto" w:fill="FFFFFF"/>
        </w:rPr>
      </w:pPr>
      <w:r w:rsidRPr="00255189">
        <w:rPr>
          <w:rFonts w:ascii="Palatino Linotype" w:eastAsia="Palatino Linotype" w:hAnsi="Palatino Linotype" w:cs="Palatino Linotype"/>
          <w:b/>
          <w:lang w:val="es-ES_tradnl"/>
        </w:rPr>
        <w:t xml:space="preserve">TERCERO. </w:t>
      </w:r>
      <w:r w:rsidRPr="00013639">
        <w:rPr>
          <w:rFonts w:ascii="Palatino Linotype" w:hAnsi="Palatino Linotype" w:cs="Arial"/>
          <w:b/>
          <w:color w:val="222222"/>
          <w:shd w:val="clear" w:color="auto" w:fill="FFFFFF"/>
        </w:rPr>
        <w:t>NOTIFÍQUESE</w:t>
      </w:r>
      <w:r w:rsidRPr="00013639">
        <w:rPr>
          <w:rFonts w:ascii="Palatino Linotype" w:hAnsi="Palatino Linotype" w:cs="Arial"/>
          <w:color w:val="222222"/>
          <w:shd w:val="clear" w:color="auto" w:fill="FFFFFF"/>
        </w:rPr>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w:t>
      </w:r>
      <w:r w:rsidRPr="00584FE8">
        <w:rPr>
          <w:rFonts w:ascii="Palatino Linotype" w:hAnsi="Palatino Linotype" w:cs="Arial"/>
          <w:b/>
          <w:color w:val="222222"/>
          <w:shd w:val="clear" w:color="auto" w:fill="FFFFFF"/>
        </w:rPr>
        <w:t>dé cumplimiento a lo ordenado dentro del plazo de diez días hábiles,</w:t>
      </w:r>
      <w:r w:rsidRPr="00013639">
        <w:rPr>
          <w:rFonts w:ascii="Palatino Linotype" w:hAnsi="Palatino Linotype" w:cs="Arial"/>
          <w:color w:val="222222"/>
          <w:shd w:val="clear" w:color="auto" w:fill="FFFFFF"/>
        </w:rPr>
        <w:t xml:space="preserve"> e informe a este Instituto en un </w:t>
      </w:r>
      <w:r w:rsidRPr="00013639">
        <w:rPr>
          <w:rFonts w:ascii="Palatino Linotype" w:hAnsi="Palatino Linotype" w:cs="Arial"/>
          <w:color w:val="222222"/>
          <w:shd w:val="clear" w:color="auto" w:fill="FFFFFF"/>
        </w:rPr>
        <w:lastRenderedPageBreak/>
        <w:t>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308D54CC" w14:textId="77777777" w:rsidR="00556A93" w:rsidRDefault="00556A93" w:rsidP="00504A42">
      <w:pPr>
        <w:spacing w:line="360" w:lineRule="auto"/>
        <w:jc w:val="both"/>
        <w:rPr>
          <w:rFonts w:ascii="Palatino Linotype" w:hAnsi="Palatino Linotype" w:cs="Arial"/>
          <w:b/>
        </w:rPr>
      </w:pPr>
    </w:p>
    <w:p w14:paraId="5076579F" w14:textId="77777777" w:rsidR="00504A42" w:rsidRPr="003A5F05" w:rsidRDefault="00504A42" w:rsidP="00504A42">
      <w:pPr>
        <w:spacing w:line="360" w:lineRule="auto"/>
        <w:jc w:val="both"/>
        <w:rPr>
          <w:rFonts w:ascii="Palatino Linotype" w:eastAsia="Calibri" w:hAnsi="Palatino Linotype" w:cs="Arial"/>
          <w:bCs/>
        </w:rPr>
      </w:pPr>
      <w:r w:rsidRPr="003A5F05">
        <w:rPr>
          <w:rFonts w:ascii="Palatino Linotype" w:hAnsi="Palatino Linotype" w:cs="Arial"/>
          <w:b/>
        </w:rPr>
        <w:t xml:space="preserve">CUARTO. </w:t>
      </w:r>
      <w:r w:rsidRPr="003A5F05">
        <w:rPr>
          <w:rFonts w:ascii="Palatino Linotype" w:eastAsia="Calibri" w:hAnsi="Palatino Linotype" w:cs="Arial"/>
          <w:bC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670C5257" w14:textId="77777777" w:rsidR="00504A42" w:rsidRPr="003A5F05" w:rsidRDefault="00504A42" w:rsidP="00504A42">
      <w:pPr>
        <w:pStyle w:val="Sinespaciado"/>
        <w:spacing w:line="360" w:lineRule="auto"/>
        <w:rPr>
          <w:rFonts w:ascii="Palatino Linotype" w:eastAsia="Times New Roman" w:hAnsi="Palatino Linotype" w:cs="Arial"/>
          <w:b/>
        </w:rPr>
      </w:pPr>
    </w:p>
    <w:p w14:paraId="5EBFBCCE" w14:textId="77777777" w:rsidR="00504A42" w:rsidRPr="003A5F05" w:rsidRDefault="00504A42" w:rsidP="00504A42">
      <w:pPr>
        <w:pStyle w:val="Sinespaciado"/>
        <w:spacing w:line="360" w:lineRule="auto"/>
        <w:rPr>
          <w:rFonts w:ascii="Palatino Linotype" w:eastAsia="Times New Roman" w:hAnsi="Palatino Linotype"/>
          <w:color w:val="222222"/>
          <w:lang w:val="es-ES" w:eastAsia="es-MX"/>
        </w:rPr>
      </w:pPr>
      <w:r w:rsidRPr="003A5F05">
        <w:rPr>
          <w:rFonts w:ascii="Palatino Linotype" w:eastAsia="Times New Roman" w:hAnsi="Palatino Linotype" w:cs="Arial"/>
          <w:b/>
        </w:rPr>
        <w:t xml:space="preserve">QUINTO. </w:t>
      </w:r>
      <w:r w:rsidRPr="003A5F05">
        <w:rPr>
          <w:rFonts w:ascii="Palatino Linotype" w:eastAsia="Times New Roman" w:hAnsi="Palatino Linotype"/>
          <w:b/>
          <w:bCs/>
          <w:color w:val="222222"/>
          <w:lang w:val="es-ES"/>
        </w:rPr>
        <w:t xml:space="preserve">Notifíquese </w:t>
      </w:r>
      <w:r w:rsidRPr="003A5F05">
        <w:rPr>
          <w:rFonts w:ascii="Palatino Linotype" w:eastAsia="Times New Roman" w:hAnsi="Palatino Linotype"/>
          <w:bCs/>
          <w:color w:val="222222"/>
          <w:lang w:val="es-ES"/>
        </w:rPr>
        <w:t xml:space="preserve">al </w:t>
      </w:r>
      <w:r w:rsidRPr="003A5F05">
        <w:rPr>
          <w:rFonts w:ascii="Palatino Linotype" w:eastAsia="Times New Roman" w:hAnsi="Palatino Linotype"/>
          <w:b/>
          <w:color w:val="222222"/>
          <w:lang w:val="es-ES"/>
        </w:rPr>
        <w:t>RECURRENTE</w:t>
      </w:r>
      <w:r w:rsidRPr="003A5F05">
        <w:rPr>
          <w:rFonts w:ascii="Palatino Linotype" w:eastAsia="Times New Roman" w:hAnsi="Palatino Linotype"/>
          <w:color w:val="222222"/>
          <w:lang w:val="es-ES" w:eastAsia="es-MX"/>
        </w:rPr>
        <w:t xml:space="preserve"> la presente resolución vía SAIMEX.</w:t>
      </w:r>
    </w:p>
    <w:p w14:paraId="2DD1B0F8" w14:textId="61DD1C8D" w:rsidR="00504A42" w:rsidRPr="0036769D" w:rsidRDefault="00504A42" w:rsidP="00504A42">
      <w:pPr>
        <w:shd w:val="clear" w:color="auto" w:fill="FFFFFF"/>
        <w:spacing w:before="240" w:after="360" w:line="360" w:lineRule="auto"/>
        <w:jc w:val="both"/>
        <w:rPr>
          <w:rFonts w:ascii="Palatino Linotype" w:eastAsia="MS Mincho" w:hAnsi="Palatino Linotype"/>
          <w:lang w:val="es-ES"/>
        </w:rPr>
      </w:pPr>
      <w:r>
        <w:rPr>
          <w:rFonts w:ascii="Palatino Linotype" w:eastAsia="MS Mincho" w:hAnsi="Palatino Linotype"/>
          <w:b/>
        </w:rPr>
        <w:t>SEXTO.</w:t>
      </w:r>
      <w:r w:rsidRPr="00255189">
        <w:rPr>
          <w:rFonts w:ascii="Palatino Linotype" w:eastAsia="MS Mincho" w:hAnsi="Palatino Linotype"/>
        </w:rPr>
        <w:t xml:space="preserve"> </w:t>
      </w:r>
      <w:r w:rsidRPr="0036769D">
        <w:rPr>
          <w:rFonts w:ascii="Palatino Linotype" w:eastAsia="MS Mincho" w:hAnsi="Palatino Linotype"/>
          <w:lang w:val="es-ES"/>
        </w:rPr>
        <w:t xml:space="preserve">Se hace del conocimiento de </w:t>
      </w:r>
      <w:r w:rsidRPr="0036769D">
        <w:rPr>
          <w:rFonts w:ascii="Palatino Linotype" w:hAnsi="Palatino Linotype"/>
          <w:b/>
        </w:rPr>
        <w:t>RECURRENTE</w:t>
      </w:r>
      <w:r w:rsidRPr="0036769D">
        <w:rPr>
          <w:rFonts w:ascii="Palatino Linotype" w:hAnsi="Palatino Linotype"/>
        </w:rPr>
        <w:t xml:space="preserve"> </w:t>
      </w:r>
      <w:r w:rsidRPr="0036769D">
        <w:rPr>
          <w:rFonts w:ascii="Palatino Linotype" w:eastAsia="MS Mincho" w:hAnsi="Palatino Linotype"/>
          <w:lang w:val="es-ES"/>
        </w:rPr>
        <w:t xml:space="preserve">que, de conformidad con lo establecido en el artículo 196 de la Ley de Transparencia y Acceso a la Información Pública del Estado de México y Municipios, </w:t>
      </w:r>
      <w:r w:rsidRPr="0036769D">
        <w:rPr>
          <w:rFonts w:ascii="Palatino Linotype" w:hAnsi="Palatino Linotype"/>
          <w:color w:val="000000"/>
        </w:rPr>
        <w:t xml:space="preserve">en caso de que considere que la resolución le cause algún perjuicio podrá impugnarla </w:t>
      </w:r>
      <w:r w:rsidRPr="0036769D">
        <w:rPr>
          <w:rFonts w:ascii="Palatino Linotype" w:eastAsia="MS Mincho" w:hAnsi="Palatino Linotype"/>
          <w:bCs/>
          <w:lang w:val="es-ES"/>
        </w:rPr>
        <w:t>vía juicio de amparo</w:t>
      </w:r>
      <w:r w:rsidRPr="0036769D">
        <w:rPr>
          <w:rFonts w:ascii="Palatino Linotype" w:eastAsia="MS Mincho" w:hAnsi="Palatino Linotype"/>
          <w:lang w:val="es-ES"/>
        </w:rPr>
        <w:t> en los términos de las leyes aplicables.</w:t>
      </w:r>
    </w:p>
    <w:p w14:paraId="19F60295" w14:textId="4DFE0953" w:rsidR="00584FE8" w:rsidRDefault="00584FE8" w:rsidP="00584FE8">
      <w:pPr>
        <w:spacing w:before="240" w:after="240" w:line="360" w:lineRule="auto"/>
        <w:ind w:firstLine="1"/>
        <w:jc w:val="both"/>
        <w:rPr>
          <w:rStyle w:val="Referenciasutil"/>
          <w:rFonts w:ascii="Palatino Linotype" w:hAnsi="Palatino Linotype"/>
          <w:color w:val="auto"/>
        </w:rPr>
      </w:pPr>
      <w:bookmarkStart w:id="7" w:name="_Hlk129792997"/>
      <w:r w:rsidRPr="00584FE8">
        <w:rPr>
          <w:rStyle w:val="Referenciasutil"/>
          <w:rFonts w:ascii="Palatino Linotype" w:hAnsi="Palatino Linotype"/>
          <w:color w:val="auto"/>
        </w:rPr>
        <w:t xml:space="preserve">ASÍ LO APROBÓ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w:t>
      </w:r>
      <w:r w:rsidRPr="00584FE8">
        <w:rPr>
          <w:rStyle w:val="Referenciasutil"/>
          <w:rFonts w:ascii="Palatino Linotype" w:hAnsi="Palatino Linotype"/>
          <w:color w:val="auto"/>
        </w:rPr>
        <w:lastRenderedPageBreak/>
        <w:t>GUSTAVO PARRA NORIEGA Y GUADALUPE RAMÍREZ PEÑA; EN LA CUA</w:t>
      </w:r>
      <w:r w:rsidR="009A166B">
        <w:rPr>
          <w:rStyle w:val="Referenciasutil"/>
          <w:rFonts w:ascii="Palatino Linotype" w:hAnsi="Palatino Linotype"/>
          <w:color w:val="auto"/>
        </w:rPr>
        <w:t>DRA</w:t>
      </w:r>
      <w:r w:rsidRPr="00584FE8">
        <w:rPr>
          <w:rStyle w:val="Referenciasutil"/>
          <w:rFonts w:ascii="Palatino Linotype" w:hAnsi="Palatino Linotype"/>
          <w:color w:val="auto"/>
        </w:rPr>
        <w:t xml:space="preserve">GÉSIMA PRIMERA SESIÓN ORDINARIA CELEBRADA EL QUINCE (15) DE NOVIEMBRE DE DOS MIL VEINTITRÉS, ANTE EL SECRETARIO TÉCNICO DEL PLENO ALEXIS TAPIA RAMÍREZ. </w:t>
      </w:r>
      <w:bookmarkEnd w:id="7"/>
    </w:p>
    <w:p w14:paraId="69E57708" w14:textId="77777777" w:rsidR="00584FE8" w:rsidRDefault="00584FE8" w:rsidP="00584FE8">
      <w:pPr>
        <w:spacing w:before="240" w:after="240" w:line="360" w:lineRule="auto"/>
        <w:ind w:firstLine="1"/>
        <w:jc w:val="both"/>
        <w:rPr>
          <w:rStyle w:val="Referenciasutil"/>
          <w:rFonts w:ascii="Palatino Linotype" w:hAnsi="Palatino Linotype"/>
          <w:color w:val="auto"/>
        </w:rPr>
      </w:pPr>
    </w:p>
    <w:p w14:paraId="6A9CE8F7" w14:textId="77777777" w:rsidR="00584FE8" w:rsidRDefault="00584FE8" w:rsidP="00584FE8">
      <w:pPr>
        <w:spacing w:before="240" w:after="240" w:line="360" w:lineRule="auto"/>
        <w:ind w:firstLine="1"/>
        <w:jc w:val="both"/>
        <w:rPr>
          <w:rStyle w:val="Referenciasutil"/>
          <w:rFonts w:ascii="Palatino Linotype" w:hAnsi="Palatino Linotype"/>
          <w:color w:val="auto"/>
        </w:rPr>
      </w:pPr>
    </w:p>
    <w:p w14:paraId="20A23981" w14:textId="77777777" w:rsidR="00584FE8" w:rsidRDefault="00584FE8" w:rsidP="00584FE8">
      <w:pPr>
        <w:spacing w:before="240" w:after="240" w:line="360" w:lineRule="auto"/>
        <w:ind w:firstLine="1"/>
        <w:jc w:val="both"/>
        <w:rPr>
          <w:rStyle w:val="Referenciasutil"/>
          <w:rFonts w:ascii="Palatino Linotype" w:hAnsi="Palatino Linotype"/>
          <w:color w:val="auto"/>
        </w:rPr>
      </w:pPr>
    </w:p>
    <w:p w14:paraId="0A84C150" w14:textId="77777777" w:rsidR="00584FE8" w:rsidRDefault="00584FE8" w:rsidP="00584FE8">
      <w:pPr>
        <w:spacing w:before="240" w:after="240" w:line="360" w:lineRule="auto"/>
        <w:ind w:firstLine="1"/>
        <w:jc w:val="both"/>
        <w:rPr>
          <w:rStyle w:val="Referenciasutil"/>
          <w:rFonts w:ascii="Palatino Linotype" w:hAnsi="Palatino Linotype"/>
          <w:color w:val="auto"/>
        </w:rPr>
      </w:pPr>
    </w:p>
    <w:p w14:paraId="21F8DD6D" w14:textId="77777777" w:rsidR="00584FE8" w:rsidRDefault="00584FE8" w:rsidP="00584FE8">
      <w:pPr>
        <w:spacing w:before="240" w:after="240" w:line="360" w:lineRule="auto"/>
        <w:ind w:firstLine="1"/>
        <w:jc w:val="both"/>
        <w:rPr>
          <w:rStyle w:val="Referenciasutil"/>
          <w:rFonts w:ascii="Palatino Linotype" w:hAnsi="Palatino Linotype"/>
          <w:color w:val="auto"/>
        </w:rPr>
      </w:pPr>
    </w:p>
    <w:p w14:paraId="63535D63" w14:textId="77777777" w:rsidR="00584FE8" w:rsidRDefault="00584FE8" w:rsidP="00584FE8">
      <w:pPr>
        <w:spacing w:before="240" w:after="240" w:line="360" w:lineRule="auto"/>
        <w:ind w:firstLine="1"/>
        <w:jc w:val="both"/>
        <w:rPr>
          <w:rStyle w:val="Referenciasutil"/>
          <w:rFonts w:ascii="Palatino Linotype" w:hAnsi="Palatino Linotype"/>
          <w:color w:val="auto"/>
        </w:rPr>
      </w:pPr>
    </w:p>
    <w:p w14:paraId="1032810D" w14:textId="77777777" w:rsidR="00584FE8" w:rsidRDefault="00584FE8" w:rsidP="00584FE8">
      <w:pPr>
        <w:spacing w:before="240" w:after="240" w:line="360" w:lineRule="auto"/>
        <w:ind w:firstLine="1"/>
        <w:jc w:val="both"/>
        <w:rPr>
          <w:rStyle w:val="Referenciasutil"/>
          <w:rFonts w:ascii="Palatino Linotype" w:hAnsi="Palatino Linotype"/>
          <w:color w:val="auto"/>
        </w:rPr>
      </w:pPr>
    </w:p>
    <w:p w14:paraId="7C8D7A47" w14:textId="77777777" w:rsidR="00584FE8" w:rsidRDefault="00584FE8" w:rsidP="00584FE8">
      <w:pPr>
        <w:spacing w:before="240" w:after="240" w:line="360" w:lineRule="auto"/>
        <w:ind w:firstLine="1"/>
        <w:jc w:val="both"/>
        <w:rPr>
          <w:rStyle w:val="Referenciasutil"/>
          <w:rFonts w:ascii="Palatino Linotype" w:hAnsi="Palatino Linotype"/>
          <w:color w:val="auto"/>
        </w:rPr>
      </w:pPr>
    </w:p>
    <w:p w14:paraId="5A98FC96" w14:textId="77777777" w:rsidR="00584FE8" w:rsidRDefault="00584FE8" w:rsidP="00584FE8">
      <w:pPr>
        <w:spacing w:before="240" w:after="240" w:line="360" w:lineRule="auto"/>
        <w:ind w:firstLine="1"/>
        <w:jc w:val="both"/>
        <w:rPr>
          <w:rStyle w:val="Referenciasutil"/>
          <w:rFonts w:ascii="Palatino Linotype" w:hAnsi="Palatino Linotype"/>
          <w:color w:val="auto"/>
        </w:rPr>
      </w:pPr>
    </w:p>
    <w:p w14:paraId="3A1EFE01" w14:textId="77777777" w:rsidR="00584FE8" w:rsidRPr="00584FE8" w:rsidRDefault="00584FE8" w:rsidP="00584FE8">
      <w:pPr>
        <w:spacing w:before="240" w:after="240" w:line="360" w:lineRule="auto"/>
        <w:ind w:firstLine="1"/>
        <w:jc w:val="both"/>
        <w:rPr>
          <w:rStyle w:val="Referenciasutil"/>
          <w:rFonts w:ascii="Palatino Linotype" w:hAnsi="Palatino Linotype"/>
          <w:color w:val="auto"/>
        </w:rPr>
      </w:pPr>
    </w:p>
    <w:p w14:paraId="4654240F" w14:textId="77777777" w:rsidR="00E74B41" w:rsidRPr="00E74B41" w:rsidRDefault="00E74B41" w:rsidP="00E74B41">
      <w:pPr>
        <w:spacing w:line="360" w:lineRule="auto"/>
        <w:jc w:val="both"/>
        <w:rPr>
          <w:rFonts w:ascii="Palatino Linotype" w:hAnsi="Palatino Linotype" w:cs="Arial"/>
          <w:color w:val="000000" w:themeColor="text1"/>
        </w:rPr>
      </w:pPr>
    </w:p>
    <w:p w14:paraId="24F84066" w14:textId="77777777" w:rsidR="00E74B41" w:rsidRPr="00E74B41" w:rsidRDefault="00E74B41" w:rsidP="00E74B41">
      <w:pPr>
        <w:spacing w:line="360" w:lineRule="auto"/>
        <w:jc w:val="both"/>
        <w:rPr>
          <w:rFonts w:ascii="Palatino Linotype" w:hAnsi="Palatino Linotype" w:cs="Arial"/>
          <w:color w:val="000000" w:themeColor="text1"/>
        </w:rPr>
      </w:pPr>
    </w:p>
    <w:p w14:paraId="62CB4093" w14:textId="77777777" w:rsidR="00E74B41" w:rsidRPr="00E74B41" w:rsidRDefault="00E74B41" w:rsidP="00E74B41">
      <w:pPr>
        <w:spacing w:line="360" w:lineRule="auto"/>
        <w:jc w:val="both"/>
        <w:rPr>
          <w:rFonts w:ascii="Palatino Linotype" w:hAnsi="Palatino Linotype" w:cs="Arial"/>
          <w:color w:val="000000" w:themeColor="text1"/>
        </w:rPr>
      </w:pPr>
    </w:p>
    <w:p w14:paraId="2A793819" w14:textId="77777777" w:rsidR="00E74B41" w:rsidRPr="00E74B41" w:rsidRDefault="00E74B41" w:rsidP="00E74B41">
      <w:pPr>
        <w:spacing w:line="360" w:lineRule="auto"/>
        <w:jc w:val="both"/>
        <w:rPr>
          <w:rFonts w:ascii="Palatino Linotype" w:hAnsi="Palatino Linotype" w:cs="Arial"/>
          <w:color w:val="000000" w:themeColor="text1"/>
        </w:rPr>
      </w:pPr>
    </w:p>
    <w:p w14:paraId="0769D1C1" w14:textId="77777777" w:rsidR="00E74B41" w:rsidRPr="00E74B41" w:rsidRDefault="00E74B41" w:rsidP="00E74B41">
      <w:pPr>
        <w:spacing w:line="360" w:lineRule="auto"/>
        <w:jc w:val="both"/>
        <w:rPr>
          <w:rFonts w:ascii="Palatino Linotype" w:hAnsi="Palatino Linotype" w:cs="Arial"/>
          <w:color w:val="000000" w:themeColor="text1"/>
        </w:rPr>
      </w:pPr>
    </w:p>
    <w:p w14:paraId="01A09536" w14:textId="77777777" w:rsidR="00E74B41" w:rsidRPr="00E74B41" w:rsidRDefault="00E74B41" w:rsidP="00E74B41">
      <w:pPr>
        <w:spacing w:line="360" w:lineRule="auto"/>
        <w:jc w:val="both"/>
        <w:rPr>
          <w:rFonts w:ascii="Palatino Linotype" w:hAnsi="Palatino Linotype" w:cs="Arial"/>
          <w:color w:val="000000" w:themeColor="text1"/>
        </w:rPr>
      </w:pPr>
    </w:p>
    <w:p w14:paraId="0888DFA9" w14:textId="77777777" w:rsidR="00E74B41" w:rsidRPr="00E74B41" w:rsidRDefault="00E74B41" w:rsidP="00E74B41">
      <w:pPr>
        <w:spacing w:line="360" w:lineRule="auto"/>
        <w:jc w:val="both"/>
        <w:rPr>
          <w:rFonts w:ascii="Palatino Linotype" w:hAnsi="Palatino Linotype" w:cs="Arial"/>
          <w:color w:val="000000" w:themeColor="text1"/>
        </w:rPr>
      </w:pPr>
    </w:p>
    <w:p w14:paraId="05F8FBDD" w14:textId="77777777" w:rsidR="00E74B41" w:rsidRPr="00E74B41" w:rsidRDefault="00E74B41" w:rsidP="00E74B41">
      <w:pPr>
        <w:spacing w:line="360" w:lineRule="auto"/>
        <w:jc w:val="both"/>
        <w:rPr>
          <w:rFonts w:ascii="Palatino Linotype" w:hAnsi="Palatino Linotype" w:cs="Arial"/>
          <w:color w:val="000000" w:themeColor="text1"/>
        </w:rPr>
      </w:pPr>
    </w:p>
    <w:p w14:paraId="3BE3055F" w14:textId="77777777" w:rsidR="00E74B41" w:rsidRPr="00E74B41" w:rsidRDefault="00E74B41" w:rsidP="00E74B41">
      <w:pPr>
        <w:spacing w:line="360" w:lineRule="auto"/>
        <w:jc w:val="both"/>
        <w:rPr>
          <w:rFonts w:ascii="Palatino Linotype" w:hAnsi="Palatino Linotype" w:cs="Arial"/>
          <w:color w:val="000000" w:themeColor="text1"/>
        </w:rPr>
      </w:pPr>
    </w:p>
    <w:p w14:paraId="7EFA4F21" w14:textId="31E3F54F" w:rsidR="00895335" w:rsidRPr="00E74B41" w:rsidRDefault="00895335" w:rsidP="00E74B41">
      <w:pPr>
        <w:spacing w:line="360" w:lineRule="auto"/>
        <w:jc w:val="both"/>
        <w:rPr>
          <w:rFonts w:ascii="Palatino Linotype" w:hAnsi="Palatino Linotype" w:cs="Arial"/>
          <w:color w:val="000000" w:themeColor="text1"/>
        </w:rPr>
      </w:pPr>
    </w:p>
    <w:sectPr w:rsidR="00895335" w:rsidRPr="00E74B41" w:rsidSect="008E4483">
      <w:headerReference w:type="default" r:id="rId11"/>
      <w:footerReference w:type="default" r:id="rId12"/>
      <w:headerReference w:type="first" r:id="rId13"/>
      <w:footerReference w:type="first" r:id="rId14"/>
      <w:pgSz w:w="12240" w:h="15840"/>
      <w:pgMar w:top="2268" w:right="1701" w:bottom="1560"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3C3245" w14:textId="77777777" w:rsidR="00E16B4E" w:rsidRDefault="00E16B4E" w:rsidP="00587366">
      <w:r>
        <w:separator/>
      </w:r>
    </w:p>
  </w:endnote>
  <w:endnote w:type="continuationSeparator" w:id="0">
    <w:p w14:paraId="6C7E1330" w14:textId="77777777" w:rsidR="00E16B4E" w:rsidRDefault="00E16B4E"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charset w:val="00"/>
    <w:family w:val="auto"/>
    <w:pitch w:val="variable"/>
    <w:sig w:usb0="00000000"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733850643"/>
      <w:docPartObj>
        <w:docPartGallery w:val="Page Numbers (Bottom of Page)"/>
        <w:docPartUnique/>
      </w:docPartObj>
    </w:sdtPr>
    <w:sdtEndPr/>
    <w:sdtContent>
      <w:sdt>
        <w:sdtPr>
          <w:rPr>
            <w:rFonts w:ascii="Palatino Linotype" w:hAnsi="Palatino Linotype"/>
            <w:sz w:val="28"/>
          </w:rPr>
          <w:id w:val="284547370"/>
          <w:docPartObj>
            <w:docPartGallery w:val="Page Numbers (Top of Page)"/>
            <w:docPartUnique/>
          </w:docPartObj>
        </w:sdtPr>
        <w:sdtEndPr/>
        <w:sdtContent>
          <w:p w14:paraId="187818B4" w14:textId="43A93163" w:rsidR="00471A96" w:rsidRPr="00883450" w:rsidRDefault="00471A96">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094D6B">
              <w:rPr>
                <w:rFonts w:ascii="Palatino Linotype" w:hAnsi="Palatino Linotype"/>
                <w:b/>
                <w:bCs/>
                <w:noProof/>
                <w:sz w:val="22"/>
                <w:szCs w:val="20"/>
              </w:rPr>
              <w:t>21</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094D6B">
              <w:rPr>
                <w:rFonts w:ascii="Palatino Linotype" w:hAnsi="Palatino Linotype"/>
                <w:b/>
                <w:bCs/>
                <w:noProof/>
                <w:sz w:val="22"/>
                <w:szCs w:val="20"/>
              </w:rPr>
              <w:t>62</w:t>
            </w:r>
            <w:r w:rsidRPr="00883450">
              <w:rPr>
                <w:rFonts w:ascii="Palatino Linotype" w:hAnsi="Palatino Linotype"/>
                <w:b/>
                <w:bCs/>
                <w:sz w:val="22"/>
                <w:szCs w:val="20"/>
              </w:rPr>
              <w:fldChar w:fldCharType="end"/>
            </w:r>
          </w:p>
        </w:sdtContent>
      </w:sdt>
    </w:sdtContent>
  </w:sdt>
  <w:p w14:paraId="6243EC1B" w14:textId="47B193F0" w:rsidR="00471A96" w:rsidRDefault="00471A96">
    <w:pPr>
      <w:pStyle w:val="Piedepgina"/>
    </w:pPr>
  </w:p>
  <w:p w14:paraId="748CF3BF" w14:textId="77777777" w:rsidR="00471A96" w:rsidRDefault="00471A96"/>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042EAC2B" w:rsidR="00471A96" w:rsidRPr="00883450" w:rsidRDefault="00471A96"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094D6B" w:rsidRPr="00094D6B">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094D6B" w:rsidRPr="00094D6B">
      <w:rPr>
        <w:rFonts w:ascii="Palatino Linotype" w:hAnsi="Palatino Linotype"/>
        <w:noProof/>
        <w:sz w:val="22"/>
        <w:szCs w:val="22"/>
        <w:lang w:val="es-ES"/>
      </w:rPr>
      <w:t>62</w:t>
    </w:r>
    <w:r w:rsidRPr="00883450">
      <w:rPr>
        <w:rFonts w:ascii="Palatino Linotype" w:hAnsi="Palatino Linotype"/>
        <w:sz w:val="22"/>
        <w:szCs w:val="22"/>
      </w:rPr>
      <w:fldChar w:fldCharType="end"/>
    </w:r>
  </w:p>
  <w:p w14:paraId="5F5C4865" w14:textId="0A9A2B26" w:rsidR="00471A96" w:rsidRPr="00883450" w:rsidRDefault="00471A96">
    <w:pPr>
      <w:pStyle w:val="Piedepgina"/>
      <w:rPr>
        <w:rFonts w:ascii="Palatino Linotype" w:hAnsi="Palatino Linotype"/>
        <w:sz w:val="22"/>
        <w:szCs w:val="22"/>
      </w:rPr>
    </w:pPr>
  </w:p>
  <w:p w14:paraId="3196E709" w14:textId="77777777" w:rsidR="00471A96" w:rsidRDefault="00471A9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C6187B" w14:textId="77777777" w:rsidR="00E16B4E" w:rsidRDefault="00E16B4E" w:rsidP="00587366">
      <w:r>
        <w:separator/>
      </w:r>
    </w:p>
  </w:footnote>
  <w:footnote w:type="continuationSeparator" w:id="0">
    <w:p w14:paraId="3FA863C4" w14:textId="77777777" w:rsidR="00E16B4E" w:rsidRDefault="00E16B4E" w:rsidP="00587366">
      <w:r>
        <w:continuationSeparator/>
      </w:r>
    </w:p>
  </w:footnote>
  <w:footnote w:id="1">
    <w:p w14:paraId="41A1FC05" w14:textId="77777777" w:rsidR="00471A96" w:rsidRDefault="00471A96" w:rsidP="00752E39">
      <w:pPr>
        <w:pStyle w:val="Textonotapie"/>
      </w:pPr>
      <w:r>
        <w:rPr>
          <w:rStyle w:val="Refdenotaalpie"/>
        </w:rPr>
        <w:footnoteRef/>
      </w:r>
      <w:r>
        <w:t xml:space="preserve"> Artículo 150. Ley de Transparencia y Acceso a la Información Pública del Estado de México y Municipios.</w:t>
      </w:r>
    </w:p>
    <w:p w14:paraId="7E4E341D" w14:textId="77777777" w:rsidR="00471A96" w:rsidRDefault="00471A96" w:rsidP="00752E39">
      <w:pPr>
        <w:pStyle w:val="Textonotapie"/>
      </w:pPr>
      <w:r>
        <w:t>Artículo 151. Ibídem.</w:t>
      </w:r>
    </w:p>
  </w:footnote>
  <w:footnote w:id="2">
    <w:p w14:paraId="193236BF" w14:textId="77777777" w:rsidR="00471A96" w:rsidRDefault="00471A96" w:rsidP="00752E39">
      <w:pPr>
        <w:pStyle w:val="Textonotapie"/>
      </w:pPr>
      <w:r>
        <w:rPr>
          <w:rStyle w:val="Refdenotaalpie"/>
        </w:rPr>
        <w:footnoteRef/>
      </w:r>
      <w:r>
        <w:t xml:space="preserve"> Fracción IV. Artículo 53. Ibídem.</w:t>
      </w:r>
    </w:p>
  </w:footnote>
  <w:footnote w:id="3">
    <w:p w14:paraId="68FFF3B2" w14:textId="7DCA3C1F" w:rsidR="00471A96" w:rsidRDefault="00471A96">
      <w:pPr>
        <w:pStyle w:val="Textonotapie"/>
      </w:pPr>
      <w:r>
        <w:rPr>
          <w:rStyle w:val="Refdenotaalpie"/>
        </w:rPr>
        <w:footnoteRef/>
      </w:r>
      <w:r>
        <w:t xml:space="preserve"> Disponible para su consulta en </w:t>
      </w:r>
      <w:hyperlink r:id="rId1" w:history="1">
        <w:r w:rsidRPr="00A832F9">
          <w:rPr>
            <w:rStyle w:val="Hipervnculo"/>
          </w:rPr>
          <w:t>https://legislacion.edomex.gob.mx/sites/legislacion.edomex.gob.mx/files/files/pdf/ley/vig/leyvig022.pdf</w:t>
        </w:r>
      </w:hyperlink>
    </w:p>
  </w:footnote>
  <w:footnote w:id="4">
    <w:p w14:paraId="76D8157A" w14:textId="4B416727" w:rsidR="00471A96" w:rsidRDefault="00471A96">
      <w:pPr>
        <w:pStyle w:val="Textonotapie"/>
      </w:pPr>
      <w:r>
        <w:rPr>
          <w:rStyle w:val="Refdenotaalpie"/>
        </w:rPr>
        <w:footnoteRef/>
      </w:r>
      <w:r>
        <w:t xml:space="preserve"> Disponible para su consulta en </w:t>
      </w:r>
      <w:hyperlink r:id="rId2" w:history="1">
        <w:r w:rsidRPr="00A832F9">
          <w:rPr>
            <w:rStyle w:val="Hipervnculo"/>
          </w:rPr>
          <w:t>https://legislacion.edomex.gob.mx/sites/legislacion.edomex.gob.mx/files/files/pdf/cod/vig/codvig008.pdf</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7796" w:type="dxa"/>
      <w:tblInd w:w="24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76"/>
      <w:gridCol w:w="4820"/>
    </w:tblGrid>
    <w:tr w:rsidR="00471A96" w:rsidRPr="00471A96" w14:paraId="07F2896E" w14:textId="77777777" w:rsidTr="00471A96">
      <w:trPr>
        <w:trHeight w:val="138"/>
      </w:trPr>
      <w:tc>
        <w:tcPr>
          <w:tcW w:w="2976" w:type="dxa"/>
          <w:vAlign w:val="center"/>
        </w:tcPr>
        <w:p w14:paraId="4A5B1974" w14:textId="44CA9AFE" w:rsidR="00471A96" w:rsidRPr="00471A96" w:rsidRDefault="00471A96" w:rsidP="005F1362">
          <w:pPr>
            <w:ind w:right="34"/>
            <w:jc w:val="right"/>
            <w:rPr>
              <w:rFonts w:ascii="Palatino Linotype" w:hAnsi="Palatino Linotype"/>
              <w:b/>
              <w:sz w:val="22"/>
              <w:szCs w:val="22"/>
            </w:rPr>
          </w:pPr>
          <w:r w:rsidRPr="00471A96">
            <w:rPr>
              <w:rFonts w:ascii="Palatino Linotype" w:hAnsi="Palatino Linotype"/>
              <w:b/>
              <w:sz w:val="22"/>
              <w:szCs w:val="22"/>
            </w:rPr>
            <w:t>RECURSO DE REVISIÓN:</w:t>
          </w:r>
        </w:p>
      </w:tc>
      <w:tc>
        <w:tcPr>
          <w:tcW w:w="4820" w:type="dxa"/>
          <w:vAlign w:val="center"/>
        </w:tcPr>
        <w:p w14:paraId="3A05B4B6" w14:textId="2386D56C" w:rsidR="00471A96" w:rsidRPr="00471A96" w:rsidRDefault="00471A96" w:rsidP="00471A96">
          <w:pPr>
            <w:pStyle w:val="Encabezado"/>
            <w:tabs>
              <w:tab w:val="clear" w:pos="4252"/>
            </w:tabs>
            <w:rPr>
              <w:rFonts w:ascii="Palatino Linotype" w:hAnsi="Palatino Linotype"/>
              <w:sz w:val="22"/>
              <w:szCs w:val="22"/>
            </w:rPr>
          </w:pPr>
          <w:r w:rsidRPr="00471A96">
            <w:rPr>
              <w:rFonts w:ascii="Palatino Linotype" w:eastAsia="Calibri" w:hAnsi="Palatino Linotype" w:cs="Arial"/>
              <w:sz w:val="22"/>
              <w:szCs w:val="22"/>
              <w:lang w:val="es-ES"/>
            </w:rPr>
            <w:t>13653</w:t>
          </w:r>
          <w:r>
            <w:rPr>
              <w:rFonts w:ascii="Palatino Linotype" w:hAnsi="Palatino Linotype"/>
              <w:sz w:val="22"/>
              <w:szCs w:val="22"/>
            </w:rPr>
            <w:t>/INFOEM/IP/RR/2022 y A</w:t>
          </w:r>
          <w:r w:rsidRPr="00471A96">
            <w:rPr>
              <w:rFonts w:ascii="Palatino Linotype" w:hAnsi="Palatino Linotype"/>
              <w:sz w:val="22"/>
              <w:szCs w:val="22"/>
            </w:rPr>
            <w:t>cumulado</w:t>
          </w:r>
        </w:p>
      </w:tc>
    </w:tr>
    <w:tr w:rsidR="00471A96" w:rsidRPr="00471A96" w14:paraId="1B5D8690" w14:textId="77777777" w:rsidTr="00471A96">
      <w:trPr>
        <w:trHeight w:val="233"/>
      </w:trPr>
      <w:tc>
        <w:tcPr>
          <w:tcW w:w="2976" w:type="dxa"/>
          <w:vAlign w:val="center"/>
        </w:tcPr>
        <w:p w14:paraId="3903F2C6" w14:textId="22D569F8" w:rsidR="00471A96" w:rsidRPr="00471A96" w:rsidRDefault="00471A96" w:rsidP="000F55C1">
          <w:pPr>
            <w:ind w:right="34"/>
            <w:jc w:val="right"/>
            <w:rPr>
              <w:rFonts w:ascii="Palatino Linotype" w:hAnsi="Palatino Linotype"/>
              <w:b/>
              <w:sz w:val="22"/>
              <w:szCs w:val="22"/>
            </w:rPr>
          </w:pPr>
          <w:r w:rsidRPr="00471A96">
            <w:rPr>
              <w:rFonts w:ascii="Palatino Linotype" w:hAnsi="Palatino Linotype"/>
              <w:b/>
              <w:sz w:val="22"/>
              <w:szCs w:val="22"/>
            </w:rPr>
            <w:t>SUJETO OBLIGADO:</w:t>
          </w:r>
        </w:p>
      </w:tc>
      <w:tc>
        <w:tcPr>
          <w:tcW w:w="4820" w:type="dxa"/>
          <w:vAlign w:val="center"/>
        </w:tcPr>
        <w:p w14:paraId="03C799A2" w14:textId="12FC8E2F" w:rsidR="00471A96" w:rsidRPr="00471A96" w:rsidRDefault="00471A96" w:rsidP="00471A96">
          <w:pPr>
            <w:pStyle w:val="Encabezado"/>
            <w:rPr>
              <w:rFonts w:ascii="Palatino Linotype" w:hAnsi="Palatino Linotype"/>
              <w:sz w:val="22"/>
              <w:szCs w:val="22"/>
            </w:rPr>
          </w:pPr>
          <w:r w:rsidRPr="00471A96">
            <w:rPr>
              <w:rFonts w:ascii="Palatino Linotype" w:hAnsi="Palatino Linotype" w:cs="Arial"/>
              <w:color w:val="000000" w:themeColor="text1"/>
              <w:sz w:val="22"/>
              <w:szCs w:val="22"/>
            </w:rPr>
            <w:t>Ayuntamiento de Calimaya</w:t>
          </w:r>
        </w:p>
      </w:tc>
    </w:tr>
    <w:tr w:rsidR="00471A96" w:rsidRPr="00471A96" w14:paraId="095EB01B" w14:textId="77777777" w:rsidTr="00471A96">
      <w:trPr>
        <w:trHeight w:val="321"/>
      </w:trPr>
      <w:tc>
        <w:tcPr>
          <w:tcW w:w="2976" w:type="dxa"/>
          <w:vAlign w:val="center"/>
        </w:tcPr>
        <w:p w14:paraId="6E000A51" w14:textId="05E1861A" w:rsidR="00471A96" w:rsidRPr="00471A96" w:rsidRDefault="00471A96" w:rsidP="00471A96">
          <w:pPr>
            <w:ind w:right="34" w:hanging="250"/>
            <w:jc w:val="right"/>
            <w:rPr>
              <w:rFonts w:ascii="Palatino Linotype" w:hAnsi="Palatino Linotype"/>
              <w:b/>
              <w:sz w:val="22"/>
              <w:szCs w:val="22"/>
            </w:rPr>
          </w:pPr>
          <w:r w:rsidRPr="00471A96">
            <w:rPr>
              <w:rFonts w:ascii="Palatino Linotype" w:hAnsi="Palatino Linotype"/>
              <w:b/>
              <w:sz w:val="22"/>
              <w:szCs w:val="22"/>
            </w:rPr>
            <w:t>COMISIONADA PONENTE:</w:t>
          </w:r>
        </w:p>
      </w:tc>
      <w:tc>
        <w:tcPr>
          <w:tcW w:w="4820" w:type="dxa"/>
          <w:vAlign w:val="center"/>
        </w:tcPr>
        <w:p w14:paraId="07560085" w14:textId="64DC8836" w:rsidR="00471A96" w:rsidRPr="00471A96" w:rsidRDefault="00471A96" w:rsidP="00471A96">
          <w:pPr>
            <w:pStyle w:val="Encabezado"/>
            <w:rPr>
              <w:rFonts w:ascii="Palatino Linotype" w:hAnsi="Palatino Linotype"/>
              <w:sz w:val="22"/>
              <w:szCs w:val="22"/>
            </w:rPr>
          </w:pPr>
          <w:r w:rsidRPr="00471A96">
            <w:rPr>
              <w:rFonts w:ascii="Palatino Linotype" w:hAnsi="Palatino Linotype"/>
              <w:sz w:val="22"/>
              <w:szCs w:val="22"/>
            </w:rPr>
            <w:t>María del Rosario Mejía Ayala</w:t>
          </w:r>
        </w:p>
      </w:tc>
    </w:tr>
  </w:tbl>
  <w:p w14:paraId="1096C1B8" w14:textId="2BA8EB40" w:rsidR="00471A96" w:rsidRDefault="00471A96" w:rsidP="00472C41">
    <w:pPr>
      <w:pStyle w:val="Encabezado"/>
    </w:pPr>
    <w:r>
      <w:rPr>
        <w:noProof/>
        <w:lang w:eastAsia="es-MX"/>
      </w:rPr>
      <w:drawing>
        <wp:anchor distT="0" distB="0" distL="114300" distR="114300" simplePos="0" relativeHeight="251657216" behindDoc="1" locked="0" layoutInCell="0" allowOverlap="1" wp14:anchorId="1A29E15A" wp14:editId="068CFF75">
          <wp:simplePos x="0" y="0"/>
          <wp:positionH relativeFrom="page">
            <wp:posOffset>30785</wp:posOffset>
          </wp:positionH>
          <wp:positionV relativeFrom="page">
            <wp:posOffset>30480</wp:posOffset>
          </wp:positionV>
          <wp:extent cx="7695210" cy="10020839"/>
          <wp:effectExtent l="0" t="0" r="1270" b="0"/>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95210" cy="10020839"/>
                  </a:xfrm>
                  <a:prstGeom prst="rect">
                    <a:avLst/>
                  </a:prstGeom>
                  <a:noFill/>
                </pic:spPr>
              </pic:pic>
            </a:graphicData>
          </a:graphic>
          <wp14:sizeRelH relativeFrom="page">
            <wp14:pctWidth>0</wp14:pctWidth>
          </wp14:sizeRelH>
          <wp14:sizeRelV relativeFrom="page">
            <wp14:pctHeight>0</wp14:pctHeight>
          </wp14:sizeRelV>
        </wp:anchor>
      </w:drawing>
    </w:r>
  </w:p>
  <w:p w14:paraId="1C9CCA6F" w14:textId="77777777" w:rsidR="00471A96" w:rsidRDefault="00471A96"/>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43D004EA" w:rsidR="00471A96" w:rsidRDefault="00E16B4E" w:rsidP="00472C41">
    <w:pPr>
      <w:pStyle w:val="Encabezado"/>
      <w:tabs>
        <w:tab w:val="clear" w:pos="4252"/>
        <w:tab w:val="clear" w:pos="8504"/>
        <w:tab w:val="left" w:pos="3103"/>
      </w:tabs>
    </w:pPr>
    <w:r>
      <w:rPr>
        <w:noProof/>
      </w:rPr>
      <w:pict w14:anchorId="1A29E1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5505343" o:spid="_x0000_s2049" type="#_x0000_t75" style="position:absolute;margin-left:-118.65pt;margin-top:-128.35pt;width:663.5pt;height:12in;z-index:-251658240;mso-position-horizontal-relative:margin;mso-position-vertical-relative:margin" o:allowincell="f">
          <v:imagedata r:id="rId1" o:title="PHOTO-2020-08-13-10-14-39"/>
          <w10:wrap anchorx="margin" anchory="margin"/>
        </v:shape>
      </w:pict>
    </w:r>
    <w:r w:rsidR="00471A96">
      <w:tab/>
    </w:r>
  </w:p>
  <w:tbl>
    <w:tblPr>
      <w:tblStyle w:val="Tablaconcuadrcula"/>
      <w:tblW w:w="8222" w:type="dxa"/>
      <w:tblInd w:w="19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961"/>
    </w:tblGrid>
    <w:tr w:rsidR="00471A96" w:rsidRPr="00025127" w14:paraId="0A3256F2" w14:textId="77777777" w:rsidTr="00471A96">
      <w:trPr>
        <w:trHeight w:val="138"/>
      </w:trPr>
      <w:tc>
        <w:tcPr>
          <w:tcW w:w="3261" w:type="dxa"/>
          <w:vAlign w:val="center"/>
        </w:tcPr>
        <w:p w14:paraId="3D80769D" w14:textId="316F11F8" w:rsidR="00471A96" w:rsidRPr="00743FFA" w:rsidRDefault="00471A96" w:rsidP="005F1362">
          <w:pPr>
            <w:jc w:val="right"/>
            <w:rPr>
              <w:rFonts w:ascii="Palatino Linotype" w:hAnsi="Palatino Linotype"/>
              <w:b/>
              <w:sz w:val="22"/>
              <w:szCs w:val="22"/>
            </w:rPr>
          </w:pPr>
          <w:r w:rsidRPr="00743FFA">
            <w:rPr>
              <w:rFonts w:ascii="Palatino Linotype" w:hAnsi="Palatino Linotype"/>
              <w:b/>
              <w:sz w:val="22"/>
              <w:szCs w:val="22"/>
            </w:rPr>
            <w:t>RECURSO DE REVISIÓN:</w:t>
          </w:r>
        </w:p>
      </w:tc>
      <w:tc>
        <w:tcPr>
          <w:tcW w:w="4961" w:type="dxa"/>
          <w:vAlign w:val="center"/>
        </w:tcPr>
        <w:p w14:paraId="0453495E" w14:textId="012F8728" w:rsidR="00471A96" w:rsidRPr="00471A96" w:rsidRDefault="00471A96" w:rsidP="00471A96">
          <w:pPr>
            <w:pStyle w:val="Encabezado"/>
            <w:rPr>
              <w:rFonts w:ascii="Palatino Linotype" w:hAnsi="Palatino Linotype"/>
              <w:sz w:val="22"/>
              <w:szCs w:val="22"/>
            </w:rPr>
          </w:pPr>
          <w:r w:rsidRPr="00471A96">
            <w:rPr>
              <w:rFonts w:ascii="Palatino Linotype" w:eastAsia="Calibri" w:hAnsi="Palatino Linotype" w:cs="Arial"/>
              <w:sz w:val="22"/>
              <w:szCs w:val="22"/>
              <w:lang w:val="es-ES"/>
            </w:rPr>
            <w:t>13653</w:t>
          </w:r>
          <w:r w:rsidR="00094D6B">
            <w:rPr>
              <w:rFonts w:ascii="Palatino Linotype" w:hAnsi="Palatino Linotype"/>
              <w:sz w:val="22"/>
              <w:szCs w:val="22"/>
            </w:rPr>
            <w:t>/INFOEM/IP/RR/2022 y Acumulado</w:t>
          </w:r>
        </w:p>
      </w:tc>
    </w:tr>
    <w:tr w:rsidR="00471A96" w:rsidRPr="00025127" w14:paraId="128C8B3C" w14:textId="77777777" w:rsidTr="00471A96">
      <w:trPr>
        <w:trHeight w:val="233"/>
      </w:trPr>
      <w:tc>
        <w:tcPr>
          <w:tcW w:w="3261" w:type="dxa"/>
          <w:vAlign w:val="center"/>
        </w:tcPr>
        <w:p w14:paraId="483E3371" w14:textId="66B1BC74" w:rsidR="00471A96" w:rsidRPr="00743FFA" w:rsidRDefault="00471A96" w:rsidP="00472C41">
          <w:pPr>
            <w:jc w:val="right"/>
            <w:rPr>
              <w:rFonts w:ascii="Palatino Linotype" w:hAnsi="Palatino Linotype"/>
              <w:b/>
              <w:sz w:val="22"/>
              <w:szCs w:val="22"/>
            </w:rPr>
          </w:pPr>
          <w:r w:rsidRPr="00743FFA">
            <w:rPr>
              <w:rFonts w:ascii="Palatino Linotype" w:hAnsi="Palatino Linotype"/>
              <w:b/>
              <w:sz w:val="22"/>
              <w:szCs w:val="22"/>
            </w:rPr>
            <w:t>RECURRENTE:</w:t>
          </w:r>
        </w:p>
      </w:tc>
      <w:tc>
        <w:tcPr>
          <w:tcW w:w="4961" w:type="dxa"/>
        </w:tcPr>
        <w:p w14:paraId="1548525E" w14:textId="0F5A6602" w:rsidR="00471A96" w:rsidRPr="00471A96" w:rsidRDefault="0025699B" w:rsidP="00471A96">
          <w:pPr>
            <w:pStyle w:val="Encabezado"/>
            <w:ind w:right="-107"/>
            <w:rPr>
              <w:rFonts w:ascii="Palatino Linotype" w:hAnsi="Palatino Linotype"/>
              <w:sz w:val="22"/>
              <w:szCs w:val="22"/>
            </w:rPr>
          </w:pPr>
          <w:r>
            <w:rPr>
              <w:rFonts w:ascii="Palatino Linotype" w:hAnsi="Palatino Linotype"/>
              <w:sz w:val="22"/>
              <w:szCs w:val="22"/>
            </w:rPr>
            <w:t>XXX XXX XXX</w:t>
          </w:r>
        </w:p>
      </w:tc>
    </w:tr>
    <w:tr w:rsidR="00471A96" w:rsidRPr="00025127" w14:paraId="41BE0704" w14:textId="77777777" w:rsidTr="00471A96">
      <w:trPr>
        <w:trHeight w:val="321"/>
      </w:trPr>
      <w:tc>
        <w:tcPr>
          <w:tcW w:w="3261" w:type="dxa"/>
          <w:vAlign w:val="center"/>
        </w:tcPr>
        <w:p w14:paraId="34C64148" w14:textId="10C6C8A9" w:rsidR="00471A96" w:rsidRPr="00743FFA" w:rsidRDefault="00471A96" w:rsidP="005F1362">
          <w:pPr>
            <w:jc w:val="right"/>
            <w:rPr>
              <w:rFonts w:ascii="Palatino Linotype" w:hAnsi="Palatino Linotype"/>
              <w:b/>
              <w:sz w:val="22"/>
              <w:szCs w:val="22"/>
            </w:rPr>
          </w:pPr>
          <w:r w:rsidRPr="00743FFA">
            <w:rPr>
              <w:rFonts w:ascii="Palatino Linotype" w:hAnsi="Palatino Linotype"/>
              <w:b/>
              <w:sz w:val="22"/>
              <w:szCs w:val="22"/>
            </w:rPr>
            <w:t>SUJETO OBLIGADO:</w:t>
          </w:r>
        </w:p>
      </w:tc>
      <w:tc>
        <w:tcPr>
          <w:tcW w:w="4961" w:type="dxa"/>
          <w:vAlign w:val="center"/>
        </w:tcPr>
        <w:p w14:paraId="34C341BF" w14:textId="2DEB7F2C" w:rsidR="00471A96" w:rsidRPr="00471A96" w:rsidRDefault="00471A96" w:rsidP="00471A96">
          <w:pPr>
            <w:pStyle w:val="Encabezado"/>
            <w:rPr>
              <w:rFonts w:ascii="Palatino Linotype" w:hAnsi="Palatino Linotype"/>
              <w:sz w:val="22"/>
              <w:szCs w:val="22"/>
            </w:rPr>
          </w:pPr>
          <w:r w:rsidRPr="00471A96">
            <w:rPr>
              <w:rFonts w:ascii="Palatino Linotype" w:hAnsi="Palatino Linotype" w:cs="Arial"/>
              <w:color w:val="000000" w:themeColor="text1"/>
              <w:sz w:val="22"/>
              <w:szCs w:val="22"/>
            </w:rPr>
            <w:t>Ayuntamiento de Calimaya</w:t>
          </w:r>
        </w:p>
      </w:tc>
    </w:tr>
    <w:tr w:rsidR="00471A96" w:rsidRPr="00025127" w14:paraId="0C8B6193" w14:textId="77777777" w:rsidTr="00471A96">
      <w:trPr>
        <w:trHeight w:val="321"/>
      </w:trPr>
      <w:tc>
        <w:tcPr>
          <w:tcW w:w="3261" w:type="dxa"/>
          <w:vAlign w:val="center"/>
        </w:tcPr>
        <w:p w14:paraId="321FFAFF" w14:textId="0E8C2CE7" w:rsidR="00471A96" w:rsidRPr="00743FFA" w:rsidRDefault="00471A96" w:rsidP="00472C41">
          <w:pPr>
            <w:jc w:val="right"/>
            <w:rPr>
              <w:rFonts w:ascii="Palatino Linotype" w:hAnsi="Palatino Linotype"/>
              <w:b/>
              <w:sz w:val="22"/>
              <w:szCs w:val="22"/>
            </w:rPr>
          </w:pPr>
          <w:r w:rsidRPr="00743FFA">
            <w:rPr>
              <w:rFonts w:ascii="Palatino Linotype" w:hAnsi="Palatino Linotype"/>
              <w:b/>
              <w:sz w:val="22"/>
              <w:szCs w:val="22"/>
            </w:rPr>
            <w:t>COMISIONADA PONENTE:</w:t>
          </w:r>
        </w:p>
      </w:tc>
      <w:tc>
        <w:tcPr>
          <w:tcW w:w="4961" w:type="dxa"/>
          <w:vAlign w:val="center"/>
        </w:tcPr>
        <w:p w14:paraId="0FECDA9D" w14:textId="6D336FD0" w:rsidR="00471A96" w:rsidRPr="00471A96" w:rsidRDefault="00471A96" w:rsidP="00471A96">
          <w:pPr>
            <w:pStyle w:val="Encabezado"/>
            <w:ind w:left="33"/>
            <w:rPr>
              <w:rFonts w:ascii="Palatino Linotype" w:hAnsi="Palatino Linotype"/>
              <w:sz w:val="22"/>
              <w:szCs w:val="22"/>
            </w:rPr>
          </w:pPr>
          <w:r w:rsidRPr="00471A96">
            <w:rPr>
              <w:rFonts w:ascii="Palatino Linotype" w:hAnsi="Palatino Linotype"/>
              <w:sz w:val="22"/>
              <w:szCs w:val="22"/>
            </w:rPr>
            <w:t>María del Rosario Mejía Ayala</w:t>
          </w:r>
        </w:p>
      </w:tc>
    </w:tr>
  </w:tbl>
  <w:p w14:paraId="156B5574" w14:textId="3EA5B995" w:rsidR="00471A96" w:rsidRDefault="00471A96" w:rsidP="00472C41">
    <w:pPr>
      <w:pStyle w:val="Encabezado"/>
      <w:tabs>
        <w:tab w:val="clear" w:pos="4252"/>
        <w:tab w:val="clear" w:pos="8504"/>
        <w:tab w:val="left" w:pos="3103"/>
      </w:tabs>
    </w:pPr>
  </w:p>
  <w:p w14:paraId="44236E57" w14:textId="77777777" w:rsidR="00471A96" w:rsidRDefault="00471A9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3131486"/>
    <w:multiLevelType w:val="hybridMultilevel"/>
    <w:tmpl w:val="BA5E2F40"/>
    <w:lvl w:ilvl="0" w:tplc="92B82F92">
      <w:start w:val="1"/>
      <w:numFmt w:val="upperRoman"/>
      <w:lvlText w:val="%1."/>
      <w:lvlJc w:val="left"/>
      <w:pPr>
        <w:ind w:left="1080" w:hanging="720"/>
      </w:pPr>
      <w:rPr>
        <w:rFonts w:hint="default"/>
      </w:rPr>
    </w:lvl>
    <w:lvl w:ilvl="1" w:tplc="2F005A4C">
      <w:start w:val="1"/>
      <w:numFmt w:val="decimal"/>
      <w:lvlText w:val="%2."/>
      <w:lvlJc w:val="left"/>
      <w:pPr>
        <w:ind w:left="1785" w:hanging="705"/>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4B23F49"/>
    <w:multiLevelType w:val="hybridMultilevel"/>
    <w:tmpl w:val="05C23B26"/>
    <w:lvl w:ilvl="0" w:tplc="AFE804F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5163FF5"/>
    <w:multiLevelType w:val="hybridMultilevel"/>
    <w:tmpl w:val="98B4A56C"/>
    <w:lvl w:ilvl="0" w:tplc="30D84C38">
      <w:start w:val="1"/>
      <w:numFmt w:val="bullet"/>
      <w:lvlText w:val=""/>
      <w:lvlJc w:val="left"/>
      <w:pPr>
        <w:ind w:left="720" w:hanging="360"/>
      </w:pPr>
      <w:rPr>
        <w:rFonts w:ascii="Symbol" w:hAnsi="Symbol" w:hint="default"/>
        <w:sz w:val="24"/>
        <w:szCs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61F77F2"/>
    <w:multiLevelType w:val="hybridMultilevel"/>
    <w:tmpl w:val="80C0D8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8030BC0"/>
    <w:multiLevelType w:val="hybridMultilevel"/>
    <w:tmpl w:val="BDA4BFE0"/>
    <w:lvl w:ilvl="0" w:tplc="D966AA88">
      <w:start w:val="1"/>
      <w:numFmt w:val="lowerLetter"/>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6" w15:restartNumberingAfterBreak="0">
    <w:nsid w:val="096C3163"/>
    <w:multiLevelType w:val="hybridMultilevel"/>
    <w:tmpl w:val="A636E7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0E906513"/>
    <w:multiLevelType w:val="hybridMultilevel"/>
    <w:tmpl w:val="A94C48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0177527"/>
    <w:multiLevelType w:val="hybridMultilevel"/>
    <w:tmpl w:val="563A63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18F57E5"/>
    <w:multiLevelType w:val="hybridMultilevel"/>
    <w:tmpl w:val="A7E4770A"/>
    <w:lvl w:ilvl="0" w:tplc="8976ECC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26A2D11"/>
    <w:multiLevelType w:val="hybridMultilevel"/>
    <w:tmpl w:val="51F8086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126E3E65"/>
    <w:multiLevelType w:val="hybridMultilevel"/>
    <w:tmpl w:val="FBEC134C"/>
    <w:lvl w:ilvl="0" w:tplc="D28CF752">
      <w:start w:val="1"/>
      <w:numFmt w:val="decimal"/>
      <w:lvlText w:val="%1."/>
      <w:lvlJc w:val="left"/>
      <w:pPr>
        <w:ind w:left="720" w:hanging="360"/>
      </w:pPr>
      <w:rPr>
        <w:b/>
        <w:i w:val="0"/>
        <w:sz w:val="24"/>
      </w:rPr>
    </w:lvl>
    <w:lvl w:ilvl="1" w:tplc="5C580E56">
      <w:start w:val="5"/>
      <w:numFmt w:val="bullet"/>
      <w:lvlText w:val="•"/>
      <w:lvlJc w:val="left"/>
      <w:pPr>
        <w:ind w:left="1785" w:hanging="705"/>
      </w:pPr>
      <w:rPr>
        <w:rFonts w:ascii="Palatino Linotype" w:eastAsiaTheme="minorEastAsia" w:hAnsi="Palatino Linotype" w:cs="Arial" w:hint="default"/>
      </w:rPr>
    </w:lvl>
    <w:lvl w:ilvl="2" w:tplc="8D2E970C">
      <w:start w:val="1"/>
      <w:numFmt w:val="lowerLetter"/>
      <w:lvlText w:val="%3)"/>
      <w:lvlJc w:val="left"/>
      <w:pPr>
        <w:ind w:left="2820" w:hanging="840"/>
      </w:pPr>
      <w:rPr>
        <w:rFonts w:hint="default"/>
      </w:rPr>
    </w:lvl>
    <w:lvl w:ilvl="3" w:tplc="354C2A32">
      <w:start w:val="1"/>
      <w:numFmt w:val="upperRoman"/>
      <w:lvlText w:val="%4."/>
      <w:lvlJc w:val="left"/>
      <w:pPr>
        <w:ind w:left="3240" w:hanging="720"/>
      </w:pPr>
      <w:rPr>
        <w:rFonts w:hint="default"/>
      </w:rPr>
    </w:lvl>
    <w:lvl w:ilvl="4" w:tplc="5F60518E">
      <w:start w:val="1"/>
      <w:numFmt w:val="upperLetter"/>
      <w:lvlText w:val="%5."/>
      <w:lvlJc w:val="left"/>
      <w:pPr>
        <w:ind w:left="3600" w:hanging="360"/>
      </w:pPr>
      <w:rPr>
        <w:rFonts w:hint="default"/>
      </w:rPr>
    </w:lvl>
    <w:lvl w:ilvl="5" w:tplc="DAF0C25E">
      <w:start w:val="70"/>
      <w:numFmt w:val="bullet"/>
      <w:lvlText w:val="·"/>
      <w:lvlJc w:val="left"/>
      <w:pPr>
        <w:ind w:left="4500" w:hanging="360"/>
      </w:pPr>
      <w:rPr>
        <w:rFonts w:ascii="Palatino Linotype" w:eastAsiaTheme="minorEastAsia" w:hAnsi="Palatino Linotype" w:cs="Arial" w:hint="default"/>
      </w:r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42871D0"/>
    <w:multiLevelType w:val="hybridMultilevel"/>
    <w:tmpl w:val="EFBED2CE"/>
    <w:lvl w:ilvl="0" w:tplc="080A000B">
      <w:start w:val="1"/>
      <w:numFmt w:val="bullet"/>
      <w:lvlText w:val=""/>
      <w:lvlJc w:val="left"/>
      <w:pPr>
        <w:ind w:left="1429" w:hanging="360"/>
      </w:pPr>
      <w:rPr>
        <w:rFonts w:ascii="Wingdings" w:hAnsi="Wingdings"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3" w15:restartNumberingAfterBreak="0">
    <w:nsid w:val="1A3069B7"/>
    <w:multiLevelType w:val="hybridMultilevel"/>
    <w:tmpl w:val="B40E05CA"/>
    <w:lvl w:ilvl="0" w:tplc="0060D402">
      <w:start w:val="1"/>
      <w:numFmt w:val="bullet"/>
      <w:lvlText w:val=""/>
      <w:lvlJc w:val="left"/>
      <w:pPr>
        <w:ind w:left="720" w:hanging="360"/>
      </w:pPr>
      <w:rPr>
        <w:rFonts w:ascii="Symbol" w:hAnsi="Symbol" w:hint="default"/>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3313ED6"/>
    <w:multiLevelType w:val="hybridMultilevel"/>
    <w:tmpl w:val="894A5AE2"/>
    <w:lvl w:ilvl="0" w:tplc="3CF84CC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5EE4AEB"/>
    <w:multiLevelType w:val="hybridMultilevel"/>
    <w:tmpl w:val="D0B449B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2F516685"/>
    <w:multiLevelType w:val="hybridMultilevel"/>
    <w:tmpl w:val="8538536E"/>
    <w:lvl w:ilvl="0" w:tplc="080A000B">
      <w:start w:val="1"/>
      <w:numFmt w:val="bullet"/>
      <w:lvlText w:val=""/>
      <w:lvlJc w:val="left"/>
      <w:pPr>
        <w:ind w:left="1713" w:hanging="360"/>
      </w:pPr>
      <w:rPr>
        <w:rFonts w:ascii="Wingdings" w:hAnsi="Wingdings" w:hint="default"/>
      </w:rPr>
    </w:lvl>
    <w:lvl w:ilvl="1" w:tplc="080A0003" w:tentative="1">
      <w:start w:val="1"/>
      <w:numFmt w:val="bullet"/>
      <w:lvlText w:val="o"/>
      <w:lvlJc w:val="left"/>
      <w:pPr>
        <w:ind w:left="2433" w:hanging="360"/>
      </w:pPr>
      <w:rPr>
        <w:rFonts w:ascii="Courier New" w:hAnsi="Courier New" w:cs="Courier New" w:hint="default"/>
      </w:rPr>
    </w:lvl>
    <w:lvl w:ilvl="2" w:tplc="080A0005" w:tentative="1">
      <w:start w:val="1"/>
      <w:numFmt w:val="bullet"/>
      <w:lvlText w:val=""/>
      <w:lvlJc w:val="left"/>
      <w:pPr>
        <w:ind w:left="3153" w:hanging="360"/>
      </w:pPr>
      <w:rPr>
        <w:rFonts w:ascii="Wingdings" w:hAnsi="Wingdings" w:hint="default"/>
      </w:rPr>
    </w:lvl>
    <w:lvl w:ilvl="3" w:tplc="080A0001" w:tentative="1">
      <w:start w:val="1"/>
      <w:numFmt w:val="bullet"/>
      <w:lvlText w:val=""/>
      <w:lvlJc w:val="left"/>
      <w:pPr>
        <w:ind w:left="3873" w:hanging="360"/>
      </w:pPr>
      <w:rPr>
        <w:rFonts w:ascii="Symbol" w:hAnsi="Symbol" w:hint="default"/>
      </w:rPr>
    </w:lvl>
    <w:lvl w:ilvl="4" w:tplc="080A0003" w:tentative="1">
      <w:start w:val="1"/>
      <w:numFmt w:val="bullet"/>
      <w:lvlText w:val="o"/>
      <w:lvlJc w:val="left"/>
      <w:pPr>
        <w:ind w:left="4593" w:hanging="360"/>
      </w:pPr>
      <w:rPr>
        <w:rFonts w:ascii="Courier New" w:hAnsi="Courier New" w:cs="Courier New" w:hint="default"/>
      </w:rPr>
    </w:lvl>
    <w:lvl w:ilvl="5" w:tplc="080A0005" w:tentative="1">
      <w:start w:val="1"/>
      <w:numFmt w:val="bullet"/>
      <w:lvlText w:val=""/>
      <w:lvlJc w:val="left"/>
      <w:pPr>
        <w:ind w:left="5313" w:hanging="360"/>
      </w:pPr>
      <w:rPr>
        <w:rFonts w:ascii="Wingdings" w:hAnsi="Wingdings" w:hint="default"/>
      </w:rPr>
    </w:lvl>
    <w:lvl w:ilvl="6" w:tplc="080A0001" w:tentative="1">
      <w:start w:val="1"/>
      <w:numFmt w:val="bullet"/>
      <w:lvlText w:val=""/>
      <w:lvlJc w:val="left"/>
      <w:pPr>
        <w:ind w:left="6033" w:hanging="360"/>
      </w:pPr>
      <w:rPr>
        <w:rFonts w:ascii="Symbol" w:hAnsi="Symbol" w:hint="default"/>
      </w:rPr>
    </w:lvl>
    <w:lvl w:ilvl="7" w:tplc="080A0003" w:tentative="1">
      <w:start w:val="1"/>
      <w:numFmt w:val="bullet"/>
      <w:lvlText w:val="o"/>
      <w:lvlJc w:val="left"/>
      <w:pPr>
        <w:ind w:left="6753" w:hanging="360"/>
      </w:pPr>
      <w:rPr>
        <w:rFonts w:ascii="Courier New" w:hAnsi="Courier New" w:cs="Courier New" w:hint="default"/>
      </w:rPr>
    </w:lvl>
    <w:lvl w:ilvl="8" w:tplc="080A0005" w:tentative="1">
      <w:start w:val="1"/>
      <w:numFmt w:val="bullet"/>
      <w:lvlText w:val=""/>
      <w:lvlJc w:val="left"/>
      <w:pPr>
        <w:ind w:left="7473" w:hanging="360"/>
      </w:pPr>
      <w:rPr>
        <w:rFonts w:ascii="Wingdings" w:hAnsi="Wingdings" w:hint="default"/>
      </w:rPr>
    </w:lvl>
  </w:abstractNum>
  <w:abstractNum w:abstractNumId="17" w15:restartNumberingAfterBreak="0">
    <w:nsid w:val="32164072"/>
    <w:multiLevelType w:val="hybridMultilevel"/>
    <w:tmpl w:val="49221B9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4124DB8"/>
    <w:multiLevelType w:val="hybridMultilevel"/>
    <w:tmpl w:val="DFF2E6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4317490"/>
    <w:multiLevelType w:val="hybridMultilevel"/>
    <w:tmpl w:val="5ECC0B94"/>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8487013"/>
    <w:multiLevelType w:val="hybridMultilevel"/>
    <w:tmpl w:val="BDF8708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3A340B68"/>
    <w:multiLevelType w:val="multilevel"/>
    <w:tmpl w:val="965EFA02"/>
    <w:lvl w:ilvl="0">
      <w:start w:val="1"/>
      <w:numFmt w:val="upperRoman"/>
      <w:lvlText w:val="%1."/>
      <w:lvlJc w:val="left"/>
      <w:pPr>
        <w:ind w:left="1571" w:hanging="72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22" w15:restartNumberingAfterBreak="0">
    <w:nsid w:val="3B0D2EB3"/>
    <w:multiLevelType w:val="hybridMultilevel"/>
    <w:tmpl w:val="A378DA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3DB915C4"/>
    <w:multiLevelType w:val="hybridMultilevel"/>
    <w:tmpl w:val="0C5EE000"/>
    <w:lvl w:ilvl="0" w:tplc="0060D402">
      <w:start w:val="1"/>
      <w:numFmt w:val="bullet"/>
      <w:lvlText w:val=""/>
      <w:lvlJc w:val="left"/>
      <w:pPr>
        <w:ind w:left="720" w:hanging="360"/>
      </w:pPr>
      <w:rPr>
        <w:rFonts w:ascii="Symbol" w:hAnsi="Symbol" w:hint="default"/>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410E07E7"/>
    <w:multiLevelType w:val="hybridMultilevel"/>
    <w:tmpl w:val="B2CCB110"/>
    <w:lvl w:ilvl="0" w:tplc="080A000D">
      <w:start w:val="1"/>
      <w:numFmt w:val="bullet"/>
      <w:lvlText w:val=""/>
      <w:lvlJc w:val="left"/>
      <w:pPr>
        <w:ind w:left="2149" w:hanging="360"/>
      </w:pPr>
      <w:rPr>
        <w:rFonts w:ascii="Wingdings" w:hAnsi="Wingdings" w:hint="default"/>
      </w:rPr>
    </w:lvl>
    <w:lvl w:ilvl="1" w:tplc="080A0003" w:tentative="1">
      <w:start w:val="1"/>
      <w:numFmt w:val="bullet"/>
      <w:lvlText w:val="o"/>
      <w:lvlJc w:val="left"/>
      <w:pPr>
        <w:ind w:left="2869" w:hanging="360"/>
      </w:pPr>
      <w:rPr>
        <w:rFonts w:ascii="Courier New" w:hAnsi="Courier New" w:cs="Courier New" w:hint="default"/>
      </w:rPr>
    </w:lvl>
    <w:lvl w:ilvl="2" w:tplc="080A0005" w:tentative="1">
      <w:start w:val="1"/>
      <w:numFmt w:val="bullet"/>
      <w:lvlText w:val=""/>
      <w:lvlJc w:val="left"/>
      <w:pPr>
        <w:ind w:left="3589" w:hanging="360"/>
      </w:pPr>
      <w:rPr>
        <w:rFonts w:ascii="Wingdings" w:hAnsi="Wingdings" w:hint="default"/>
      </w:rPr>
    </w:lvl>
    <w:lvl w:ilvl="3" w:tplc="080A0001" w:tentative="1">
      <w:start w:val="1"/>
      <w:numFmt w:val="bullet"/>
      <w:lvlText w:val=""/>
      <w:lvlJc w:val="left"/>
      <w:pPr>
        <w:ind w:left="4309" w:hanging="360"/>
      </w:pPr>
      <w:rPr>
        <w:rFonts w:ascii="Symbol" w:hAnsi="Symbol" w:hint="default"/>
      </w:rPr>
    </w:lvl>
    <w:lvl w:ilvl="4" w:tplc="080A0003" w:tentative="1">
      <w:start w:val="1"/>
      <w:numFmt w:val="bullet"/>
      <w:lvlText w:val="o"/>
      <w:lvlJc w:val="left"/>
      <w:pPr>
        <w:ind w:left="5029" w:hanging="360"/>
      </w:pPr>
      <w:rPr>
        <w:rFonts w:ascii="Courier New" w:hAnsi="Courier New" w:cs="Courier New" w:hint="default"/>
      </w:rPr>
    </w:lvl>
    <w:lvl w:ilvl="5" w:tplc="080A0005" w:tentative="1">
      <w:start w:val="1"/>
      <w:numFmt w:val="bullet"/>
      <w:lvlText w:val=""/>
      <w:lvlJc w:val="left"/>
      <w:pPr>
        <w:ind w:left="5749" w:hanging="360"/>
      </w:pPr>
      <w:rPr>
        <w:rFonts w:ascii="Wingdings" w:hAnsi="Wingdings" w:hint="default"/>
      </w:rPr>
    </w:lvl>
    <w:lvl w:ilvl="6" w:tplc="080A0001" w:tentative="1">
      <w:start w:val="1"/>
      <w:numFmt w:val="bullet"/>
      <w:lvlText w:val=""/>
      <w:lvlJc w:val="left"/>
      <w:pPr>
        <w:ind w:left="6469" w:hanging="360"/>
      </w:pPr>
      <w:rPr>
        <w:rFonts w:ascii="Symbol" w:hAnsi="Symbol" w:hint="default"/>
      </w:rPr>
    </w:lvl>
    <w:lvl w:ilvl="7" w:tplc="080A0003" w:tentative="1">
      <w:start w:val="1"/>
      <w:numFmt w:val="bullet"/>
      <w:lvlText w:val="o"/>
      <w:lvlJc w:val="left"/>
      <w:pPr>
        <w:ind w:left="7189" w:hanging="360"/>
      </w:pPr>
      <w:rPr>
        <w:rFonts w:ascii="Courier New" w:hAnsi="Courier New" w:cs="Courier New" w:hint="default"/>
      </w:rPr>
    </w:lvl>
    <w:lvl w:ilvl="8" w:tplc="080A0005" w:tentative="1">
      <w:start w:val="1"/>
      <w:numFmt w:val="bullet"/>
      <w:lvlText w:val=""/>
      <w:lvlJc w:val="left"/>
      <w:pPr>
        <w:ind w:left="7909" w:hanging="360"/>
      </w:pPr>
      <w:rPr>
        <w:rFonts w:ascii="Wingdings" w:hAnsi="Wingdings" w:hint="default"/>
      </w:rPr>
    </w:lvl>
  </w:abstractNum>
  <w:abstractNum w:abstractNumId="25" w15:restartNumberingAfterBreak="0">
    <w:nsid w:val="426F6E97"/>
    <w:multiLevelType w:val="hybridMultilevel"/>
    <w:tmpl w:val="AB9E49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42EA4647"/>
    <w:multiLevelType w:val="hybridMultilevel"/>
    <w:tmpl w:val="8716E9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435F43D2"/>
    <w:multiLevelType w:val="hybridMultilevel"/>
    <w:tmpl w:val="2280F7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4C517B70"/>
    <w:multiLevelType w:val="hybridMultilevel"/>
    <w:tmpl w:val="4552F196"/>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9" w15:restartNumberingAfterBreak="0">
    <w:nsid w:val="50DB3566"/>
    <w:multiLevelType w:val="hybridMultilevel"/>
    <w:tmpl w:val="A7D894D8"/>
    <w:lvl w:ilvl="0" w:tplc="080A000B">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30" w15:restartNumberingAfterBreak="0">
    <w:nsid w:val="52A53BE1"/>
    <w:multiLevelType w:val="hybridMultilevel"/>
    <w:tmpl w:val="C5A4A8A4"/>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1" w15:restartNumberingAfterBreak="0">
    <w:nsid w:val="587378C3"/>
    <w:multiLevelType w:val="hybridMultilevel"/>
    <w:tmpl w:val="3D86D2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5AA10D7A"/>
    <w:multiLevelType w:val="multilevel"/>
    <w:tmpl w:val="481A7F5A"/>
    <w:lvl w:ilvl="0">
      <w:start w:val="1"/>
      <w:numFmt w:val="decimal"/>
      <w:lvlText w:val="%1."/>
      <w:lvlJc w:val="left"/>
      <w:pPr>
        <w:ind w:left="644" w:hanging="358"/>
      </w:pPr>
    </w:lvl>
    <w:lvl w:ilvl="1">
      <w:start w:val="1"/>
      <w:numFmt w:val="lowerLetter"/>
      <w:lvlText w:val="%2."/>
      <w:lvlJc w:val="left"/>
      <w:pPr>
        <w:ind w:left="1364" w:hanging="360"/>
      </w:pPr>
      <w:rPr>
        <w:sz w:val="14"/>
        <w:szCs w:val="14"/>
      </w:r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3" w15:restartNumberingAfterBreak="0">
    <w:nsid w:val="5AF94A7E"/>
    <w:multiLevelType w:val="hybridMultilevel"/>
    <w:tmpl w:val="0BEE1290"/>
    <w:lvl w:ilvl="0" w:tplc="080A000F">
      <w:start w:val="1"/>
      <w:numFmt w:val="decimal"/>
      <w:lvlText w:val="%1."/>
      <w:lvlJc w:val="left"/>
      <w:pPr>
        <w:ind w:left="720" w:hanging="360"/>
      </w:pPr>
      <w:rPr>
        <w:rFonts w:hint="default"/>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60B556CB"/>
    <w:multiLevelType w:val="hybridMultilevel"/>
    <w:tmpl w:val="F4922C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63EA48C9"/>
    <w:multiLevelType w:val="multilevel"/>
    <w:tmpl w:val="FFD42C9A"/>
    <w:lvl w:ilvl="0">
      <w:start w:val="1"/>
      <w:numFmt w:val="lowerLetter"/>
      <w:lvlText w:val="%1."/>
      <w:lvlJc w:val="left"/>
      <w:pPr>
        <w:ind w:left="1776" w:hanging="360"/>
      </w:pPr>
    </w:lvl>
    <w:lvl w:ilvl="1">
      <w:start w:val="1"/>
      <w:numFmt w:val="bullet"/>
      <w:lvlText w:val="o"/>
      <w:lvlJc w:val="left"/>
      <w:pPr>
        <w:ind w:left="2496" w:hanging="360"/>
      </w:pPr>
      <w:rPr>
        <w:rFonts w:ascii="Courier New" w:eastAsia="Courier New" w:hAnsi="Courier New" w:cs="Courier New"/>
      </w:rPr>
    </w:lvl>
    <w:lvl w:ilvl="2">
      <w:start w:val="1"/>
      <w:numFmt w:val="bullet"/>
      <w:lvlText w:val="▪"/>
      <w:lvlJc w:val="left"/>
      <w:pPr>
        <w:ind w:left="3216" w:hanging="360"/>
      </w:pPr>
      <w:rPr>
        <w:rFonts w:ascii="Noto Sans Symbols" w:eastAsia="Noto Sans Symbols" w:hAnsi="Noto Sans Symbols" w:cs="Noto Sans Symbols"/>
      </w:rPr>
    </w:lvl>
    <w:lvl w:ilvl="3">
      <w:start w:val="1"/>
      <w:numFmt w:val="bullet"/>
      <w:lvlText w:val="●"/>
      <w:lvlJc w:val="left"/>
      <w:pPr>
        <w:ind w:left="3936" w:hanging="360"/>
      </w:pPr>
      <w:rPr>
        <w:rFonts w:ascii="Noto Sans Symbols" w:eastAsia="Noto Sans Symbols" w:hAnsi="Noto Sans Symbols" w:cs="Noto Sans Symbols"/>
      </w:rPr>
    </w:lvl>
    <w:lvl w:ilvl="4">
      <w:start w:val="1"/>
      <w:numFmt w:val="bullet"/>
      <w:lvlText w:val="o"/>
      <w:lvlJc w:val="left"/>
      <w:pPr>
        <w:ind w:left="4656" w:hanging="360"/>
      </w:pPr>
      <w:rPr>
        <w:rFonts w:ascii="Courier New" w:eastAsia="Courier New" w:hAnsi="Courier New" w:cs="Courier New"/>
      </w:rPr>
    </w:lvl>
    <w:lvl w:ilvl="5">
      <w:start w:val="1"/>
      <w:numFmt w:val="bullet"/>
      <w:lvlText w:val="▪"/>
      <w:lvlJc w:val="left"/>
      <w:pPr>
        <w:ind w:left="5376" w:hanging="360"/>
      </w:pPr>
      <w:rPr>
        <w:rFonts w:ascii="Noto Sans Symbols" w:eastAsia="Noto Sans Symbols" w:hAnsi="Noto Sans Symbols" w:cs="Noto Sans Symbols"/>
      </w:rPr>
    </w:lvl>
    <w:lvl w:ilvl="6">
      <w:start w:val="1"/>
      <w:numFmt w:val="bullet"/>
      <w:lvlText w:val="●"/>
      <w:lvlJc w:val="left"/>
      <w:pPr>
        <w:ind w:left="6096" w:hanging="360"/>
      </w:pPr>
      <w:rPr>
        <w:rFonts w:ascii="Noto Sans Symbols" w:eastAsia="Noto Sans Symbols" w:hAnsi="Noto Sans Symbols" w:cs="Noto Sans Symbols"/>
      </w:rPr>
    </w:lvl>
    <w:lvl w:ilvl="7">
      <w:start w:val="1"/>
      <w:numFmt w:val="bullet"/>
      <w:lvlText w:val="o"/>
      <w:lvlJc w:val="left"/>
      <w:pPr>
        <w:ind w:left="6816" w:hanging="360"/>
      </w:pPr>
      <w:rPr>
        <w:rFonts w:ascii="Courier New" w:eastAsia="Courier New" w:hAnsi="Courier New" w:cs="Courier New"/>
      </w:rPr>
    </w:lvl>
    <w:lvl w:ilvl="8">
      <w:start w:val="1"/>
      <w:numFmt w:val="bullet"/>
      <w:lvlText w:val="▪"/>
      <w:lvlJc w:val="left"/>
      <w:pPr>
        <w:ind w:left="7536" w:hanging="360"/>
      </w:pPr>
      <w:rPr>
        <w:rFonts w:ascii="Noto Sans Symbols" w:eastAsia="Noto Sans Symbols" w:hAnsi="Noto Sans Symbols" w:cs="Noto Sans Symbols"/>
      </w:rPr>
    </w:lvl>
  </w:abstractNum>
  <w:abstractNum w:abstractNumId="36" w15:restartNumberingAfterBreak="0">
    <w:nsid w:val="6982643C"/>
    <w:multiLevelType w:val="hybridMultilevel"/>
    <w:tmpl w:val="1C30B49C"/>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6A1C78A5"/>
    <w:multiLevelType w:val="hybridMultilevel"/>
    <w:tmpl w:val="BDBC52D6"/>
    <w:lvl w:ilvl="0" w:tplc="550881A4">
      <w:start w:val="1"/>
      <w:numFmt w:val="bullet"/>
      <w:lvlText w:val=""/>
      <w:lvlJc w:val="left"/>
      <w:pPr>
        <w:ind w:left="720" w:hanging="360"/>
      </w:pPr>
      <w:rPr>
        <w:rFonts w:ascii="Symbol" w:hAnsi="Symbol" w:hint="default"/>
        <w:sz w:val="24"/>
        <w:szCs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6DB6270C"/>
    <w:multiLevelType w:val="hybridMultilevel"/>
    <w:tmpl w:val="49686A30"/>
    <w:lvl w:ilvl="0" w:tplc="080A000D">
      <w:start w:val="1"/>
      <w:numFmt w:val="bullet"/>
      <w:lvlText w:val=""/>
      <w:lvlJc w:val="left"/>
      <w:pPr>
        <w:ind w:left="1571" w:hanging="360"/>
      </w:pPr>
      <w:rPr>
        <w:rFonts w:ascii="Wingdings" w:hAnsi="Wingdings"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39" w15:restartNumberingAfterBreak="0">
    <w:nsid w:val="72880CF3"/>
    <w:multiLevelType w:val="hybridMultilevel"/>
    <w:tmpl w:val="A5D68BC4"/>
    <w:lvl w:ilvl="0" w:tplc="80A4A69C">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73EF5EBF"/>
    <w:multiLevelType w:val="hybridMultilevel"/>
    <w:tmpl w:val="1C182D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74F06300"/>
    <w:multiLevelType w:val="hybridMultilevel"/>
    <w:tmpl w:val="972CE03C"/>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42" w15:restartNumberingAfterBreak="0">
    <w:nsid w:val="754E7BE5"/>
    <w:multiLevelType w:val="multilevel"/>
    <w:tmpl w:val="ADE832FE"/>
    <w:lvl w:ilvl="0">
      <w:start w:val="1"/>
      <w:numFmt w:val="decimal"/>
      <w:lvlText w:val="%1."/>
      <w:lvlJc w:val="left"/>
      <w:pPr>
        <w:ind w:left="644" w:hanging="358"/>
      </w:pPr>
      <w:rPr>
        <w:sz w:val="14"/>
        <w:szCs w:val="14"/>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43" w15:restartNumberingAfterBreak="0">
    <w:nsid w:val="770F53BE"/>
    <w:multiLevelType w:val="hybridMultilevel"/>
    <w:tmpl w:val="E74AC2BA"/>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44" w15:restartNumberingAfterBreak="0">
    <w:nsid w:val="77ED23F6"/>
    <w:multiLevelType w:val="hybridMultilevel"/>
    <w:tmpl w:val="0458F1F4"/>
    <w:lvl w:ilvl="0" w:tplc="8E04AE4C">
      <w:start w:val="2"/>
      <w:numFmt w:val="bullet"/>
      <w:lvlText w:val="-"/>
      <w:lvlJc w:val="left"/>
      <w:pPr>
        <w:ind w:left="2629" w:hanging="360"/>
      </w:pPr>
      <w:rPr>
        <w:rFonts w:ascii="Cambria" w:eastAsiaTheme="minorEastAsia" w:hAnsi="Cambria" w:cstheme="minorBidi" w:hint="default"/>
      </w:rPr>
    </w:lvl>
    <w:lvl w:ilvl="1" w:tplc="080A0003" w:tentative="1">
      <w:start w:val="1"/>
      <w:numFmt w:val="bullet"/>
      <w:lvlText w:val="o"/>
      <w:lvlJc w:val="left"/>
      <w:pPr>
        <w:ind w:left="3349" w:hanging="360"/>
      </w:pPr>
      <w:rPr>
        <w:rFonts w:ascii="Courier New" w:hAnsi="Courier New" w:cs="Courier New" w:hint="default"/>
      </w:rPr>
    </w:lvl>
    <w:lvl w:ilvl="2" w:tplc="080A0005" w:tentative="1">
      <w:start w:val="1"/>
      <w:numFmt w:val="bullet"/>
      <w:lvlText w:val=""/>
      <w:lvlJc w:val="left"/>
      <w:pPr>
        <w:ind w:left="4069" w:hanging="360"/>
      </w:pPr>
      <w:rPr>
        <w:rFonts w:ascii="Wingdings" w:hAnsi="Wingdings" w:hint="default"/>
      </w:rPr>
    </w:lvl>
    <w:lvl w:ilvl="3" w:tplc="080A0001" w:tentative="1">
      <w:start w:val="1"/>
      <w:numFmt w:val="bullet"/>
      <w:lvlText w:val=""/>
      <w:lvlJc w:val="left"/>
      <w:pPr>
        <w:ind w:left="4789" w:hanging="360"/>
      </w:pPr>
      <w:rPr>
        <w:rFonts w:ascii="Symbol" w:hAnsi="Symbol" w:hint="default"/>
      </w:rPr>
    </w:lvl>
    <w:lvl w:ilvl="4" w:tplc="080A0003" w:tentative="1">
      <w:start w:val="1"/>
      <w:numFmt w:val="bullet"/>
      <w:lvlText w:val="o"/>
      <w:lvlJc w:val="left"/>
      <w:pPr>
        <w:ind w:left="5509" w:hanging="360"/>
      </w:pPr>
      <w:rPr>
        <w:rFonts w:ascii="Courier New" w:hAnsi="Courier New" w:cs="Courier New" w:hint="default"/>
      </w:rPr>
    </w:lvl>
    <w:lvl w:ilvl="5" w:tplc="080A0005" w:tentative="1">
      <w:start w:val="1"/>
      <w:numFmt w:val="bullet"/>
      <w:lvlText w:val=""/>
      <w:lvlJc w:val="left"/>
      <w:pPr>
        <w:ind w:left="6229" w:hanging="360"/>
      </w:pPr>
      <w:rPr>
        <w:rFonts w:ascii="Wingdings" w:hAnsi="Wingdings" w:hint="default"/>
      </w:rPr>
    </w:lvl>
    <w:lvl w:ilvl="6" w:tplc="080A0001" w:tentative="1">
      <w:start w:val="1"/>
      <w:numFmt w:val="bullet"/>
      <w:lvlText w:val=""/>
      <w:lvlJc w:val="left"/>
      <w:pPr>
        <w:ind w:left="6949" w:hanging="360"/>
      </w:pPr>
      <w:rPr>
        <w:rFonts w:ascii="Symbol" w:hAnsi="Symbol" w:hint="default"/>
      </w:rPr>
    </w:lvl>
    <w:lvl w:ilvl="7" w:tplc="080A0003" w:tentative="1">
      <w:start w:val="1"/>
      <w:numFmt w:val="bullet"/>
      <w:lvlText w:val="o"/>
      <w:lvlJc w:val="left"/>
      <w:pPr>
        <w:ind w:left="7669" w:hanging="360"/>
      </w:pPr>
      <w:rPr>
        <w:rFonts w:ascii="Courier New" w:hAnsi="Courier New" w:cs="Courier New" w:hint="default"/>
      </w:rPr>
    </w:lvl>
    <w:lvl w:ilvl="8" w:tplc="080A0005" w:tentative="1">
      <w:start w:val="1"/>
      <w:numFmt w:val="bullet"/>
      <w:lvlText w:val=""/>
      <w:lvlJc w:val="left"/>
      <w:pPr>
        <w:ind w:left="8389" w:hanging="360"/>
      </w:pPr>
      <w:rPr>
        <w:rFonts w:ascii="Wingdings" w:hAnsi="Wingdings" w:hint="default"/>
      </w:rPr>
    </w:lvl>
  </w:abstractNum>
  <w:abstractNum w:abstractNumId="45" w15:restartNumberingAfterBreak="0">
    <w:nsid w:val="78D022B6"/>
    <w:multiLevelType w:val="hybridMultilevel"/>
    <w:tmpl w:val="8B7A418E"/>
    <w:lvl w:ilvl="0" w:tplc="7C16F7A2">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6" w15:restartNumberingAfterBreak="0">
    <w:nsid w:val="7BBC2C8A"/>
    <w:multiLevelType w:val="hybridMultilevel"/>
    <w:tmpl w:val="CDB42D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9"/>
  </w:num>
  <w:num w:numId="2">
    <w:abstractNumId w:val="29"/>
  </w:num>
  <w:num w:numId="3">
    <w:abstractNumId w:val="0"/>
  </w:num>
  <w:num w:numId="4">
    <w:abstractNumId w:val="19"/>
  </w:num>
  <w:num w:numId="5">
    <w:abstractNumId w:val="9"/>
  </w:num>
  <w:num w:numId="6">
    <w:abstractNumId w:val="23"/>
  </w:num>
  <w:num w:numId="7">
    <w:abstractNumId w:val="36"/>
  </w:num>
  <w:num w:numId="8">
    <w:abstractNumId w:val="20"/>
  </w:num>
  <w:num w:numId="9">
    <w:abstractNumId w:val="35"/>
  </w:num>
  <w:num w:numId="10">
    <w:abstractNumId w:val="42"/>
  </w:num>
  <w:num w:numId="11">
    <w:abstractNumId w:val="32"/>
  </w:num>
  <w:num w:numId="12">
    <w:abstractNumId w:val="43"/>
  </w:num>
  <w:num w:numId="13">
    <w:abstractNumId w:val="26"/>
  </w:num>
  <w:num w:numId="14">
    <w:abstractNumId w:val="12"/>
  </w:num>
  <w:num w:numId="15">
    <w:abstractNumId w:val="24"/>
  </w:num>
  <w:num w:numId="16">
    <w:abstractNumId w:val="10"/>
  </w:num>
  <w:num w:numId="17">
    <w:abstractNumId w:val="38"/>
  </w:num>
  <w:num w:numId="18">
    <w:abstractNumId w:val="28"/>
  </w:num>
  <w:num w:numId="19">
    <w:abstractNumId w:val="16"/>
  </w:num>
  <w:num w:numId="20">
    <w:abstractNumId w:val="17"/>
  </w:num>
  <w:num w:numId="21">
    <w:abstractNumId w:val="19"/>
  </w:num>
  <w:num w:numId="22">
    <w:abstractNumId w:val="13"/>
  </w:num>
  <w:num w:numId="23">
    <w:abstractNumId w:val="19"/>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 w:numId="24">
    <w:abstractNumId w:val="7"/>
  </w:num>
  <w:num w:numId="25">
    <w:abstractNumId w:val="44"/>
  </w:num>
  <w:num w:numId="26">
    <w:abstractNumId w:val="25"/>
  </w:num>
  <w:num w:numId="27">
    <w:abstractNumId w:val="33"/>
  </w:num>
  <w:num w:numId="28">
    <w:abstractNumId w:val="41"/>
  </w:num>
  <w:num w:numId="29">
    <w:abstractNumId w:val="4"/>
  </w:num>
  <w:num w:numId="30">
    <w:abstractNumId w:val="37"/>
  </w:num>
  <w:num w:numId="31">
    <w:abstractNumId w:val="39"/>
  </w:num>
  <w:num w:numId="32">
    <w:abstractNumId w:val="11"/>
  </w:num>
  <w:num w:numId="33">
    <w:abstractNumId w:val="14"/>
  </w:num>
  <w:num w:numId="34">
    <w:abstractNumId w:val="1"/>
  </w:num>
  <w:num w:numId="35">
    <w:abstractNumId w:val="18"/>
  </w:num>
  <w:num w:numId="36">
    <w:abstractNumId w:val="8"/>
  </w:num>
  <w:num w:numId="37">
    <w:abstractNumId w:val="27"/>
  </w:num>
  <w:num w:numId="38">
    <w:abstractNumId w:val="3"/>
  </w:num>
  <w:num w:numId="39">
    <w:abstractNumId w:val="31"/>
  </w:num>
  <w:num w:numId="40">
    <w:abstractNumId w:val="6"/>
  </w:num>
  <w:num w:numId="41">
    <w:abstractNumId w:val="40"/>
  </w:num>
  <w:num w:numId="42">
    <w:abstractNumId w:val="30"/>
  </w:num>
  <w:num w:numId="43">
    <w:abstractNumId w:val="15"/>
  </w:num>
  <w:num w:numId="44">
    <w:abstractNumId w:val="22"/>
  </w:num>
  <w:num w:numId="45">
    <w:abstractNumId w:val="21"/>
  </w:num>
  <w:num w:numId="46">
    <w:abstractNumId w:val="46"/>
  </w:num>
  <w:num w:numId="47">
    <w:abstractNumId w:val="45"/>
  </w:num>
  <w:num w:numId="48">
    <w:abstractNumId w:val="2"/>
  </w:num>
  <w:num w:numId="49">
    <w:abstractNumId w:val="34"/>
  </w:num>
  <w:num w:numId="50">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isplayBackgroundShape/>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EC"/>
    <w:rsid w:val="00001265"/>
    <w:rsid w:val="00001558"/>
    <w:rsid w:val="000021A0"/>
    <w:rsid w:val="0000310F"/>
    <w:rsid w:val="0000381E"/>
    <w:rsid w:val="00003A05"/>
    <w:rsid w:val="0000407F"/>
    <w:rsid w:val="000058E3"/>
    <w:rsid w:val="0000797D"/>
    <w:rsid w:val="00007E8A"/>
    <w:rsid w:val="000100D7"/>
    <w:rsid w:val="0001106B"/>
    <w:rsid w:val="00011B17"/>
    <w:rsid w:val="00011F17"/>
    <w:rsid w:val="00012472"/>
    <w:rsid w:val="000128B5"/>
    <w:rsid w:val="0001398B"/>
    <w:rsid w:val="00014006"/>
    <w:rsid w:val="000152B8"/>
    <w:rsid w:val="0001539E"/>
    <w:rsid w:val="000160F8"/>
    <w:rsid w:val="000162C3"/>
    <w:rsid w:val="00016603"/>
    <w:rsid w:val="000170F8"/>
    <w:rsid w:val="000203D3"/>
    <w:rsid w:val="000204A6"/>
    <w:rsid w:val="000211F8"/>
    <w:rsid w:val="0002146F"/>
    <w:rsid w:val="0002239D"/>
    <w:rsid w:val="00022D89"/>
    <w:rsid w:val="000236A3"/>
    <w:rsid w:val="00024849"/>
    <w:rsid w:val="00024F35"/>
    <w:rsid w:val="00025127"/>
    <w:rsid w:val="00025266"/>
    <w:rsid w:val="0003063D"/>
    <w:rsid w:val="00030AFF"/>
    <w:rsid w:val="00031D37"/>
    <w:rsid w:val="00031F10"/>
    <w:rsid w:val="00031F98"/>
    <w:rsid w:val="00032493"/>
    <w:rsid w:val="000341CB"/>
    <w:rsid w:val="0004072A"/>
    <w:rsid w:val="0004193F"/>
    <w:rsid w:val="00041DCC"/>
    <w:rsid w:val="00042380"/>
    <w:rsid w:val="00044DB9"/>
    <w:rsid w:val="0004686A"/>
    <w:rsid w:val="000468E2"/>
    <w:rsid w:val="00046CEE"/>
    <w:rsid w:val="000478BA"/>
    <w:rsid w:val="0005081C"/>
    <w:rsid w:val="0005237C"/>
    <w:rsid w:val="00052A3C"/>
    <w:rsid w:val="000544CE"/>
    <w:rsid w:val="00054A03"/>
    <w:rsid w:val="00056A79"/>
    <w:rsid w:val="0005777B"/>
    <w:rsid w:val="00061344"/>
    <w:rsid w:val="00061A86"/>
    <w:rsid w:val="000622ED"/>
    <w:rsid w:val="0006247F"/>
    <w:rsid w:val="00062648"/>
    <w:rsid w:val="000631D9"/>
    <w:rsid w:val="0006381D"/>
    <w:rsid w:val="00063D06"/>
    <w:rsid w:val="0006407E"/>
    <w:rsid w:val="000643B8"/>
    <w:rsid w:val="00064577"/>
    <w:rsid w:val="00064A37"/>
    <w:rsid w:val="00064B95"/>
    <w:rsid w:val="00071DB4"/>
    <w:rsid w:val="0007221E"/>
    <w:rsid w:val="00072239"/>
    <w:rsid w:val="00072C90"/>
    <w:rsid w:val="00073E80"/>
    <w:rsid w:val="00074573"/>
    <w:rsid w:val="000762A5"/>
    <w:rsid w:val="00077759"/>
    <w:rsid w:val="000800AC"/>
    <w:rsid w:val="00080B7D"/>
    <w:rsid w:val="00081169"/>
    <w:rsid w:val="0008230A"/>
    <w:rsid w:val="00082D11"/>
    <w:rsid w:val="00082E28"/>
    <w:rsid w:val="000834FE"/>
    <w:rsid w:val="0008465D"/>
    <w:rsid w:val="00084E31"/>
    <w:rsid w:val="0008542A"/>
    <w:rsid w:val="00086AD0"/>
    <w:rsid w:val="00087CFE"/>
    <w:rsid w:val="00090D6F"/>
    <w:rsid w:val="00091221"/>
    <w:rsid w:val="00091C2C"/>
    <w:rsid w:val="00091F3E"/>
    <w:rsid w:val="000921BF"/>
    <w:rsid w:val="00092253"/>
    <w:rsid w:val="000929FF"/>
    <w:rsid w:val="00093FB4"/>
    <w:rsid w:val="00093FC7"/>
    <w:rsid w:val="00094D6B"/>
    <w:rsid w:val="000953E2"/>
    <w:rsid w:val="00095BB9"/>
    <w:rsid w:val="0009663D"/>
    <w:rsid w:val="000A0A85"/>
    <w:rsid w:val="000A26B8"/>
    <w:rsid w:val="000A2D61"/>
    <w:rsid w:val="000A371F"/>
    <w:rsid w:val="000A3F90"/>
    <w:rsid w:val="000A4554"/>
    <w:rsid w:val="000A45FD"/>
    <w:rsid w:val="000A4E44"/>
    <w:rsid w:val="000A556A"/>
    <w:rsid w:val="000A6696"/>
    <w:rsid w:val="000A76EC"/>
    <w:rsid w:val="000A77ED"/>
    <w:rsid w:val="000A7BFC"/>
    <w:rsid w:val="000B020C"/>
    <w:rsid w:val="000B0370"/>
    <w:rsid w:val="000B0ACA"/>
    <w:rsid w:val="000B5AB1"/>
    <w:rsid w:val="000B5D79"/>
    <w:rsid w:val="000B6D31"/>
    <w:rsid w:val="000B750B"/>
    <w:rsid w:val="000B79B1"/>
    <w:rsid w:val="000B7C4F"/>
    <w:rsid w:val="000C0061"/>
    <w:rsid w:val="000C0663"/>
    <w:rsid w:val="000C0BBB"/>
    <w:rsid w:val="000C10B9"/>
    <w:rsid w:val="000C1D19"/>
    <w:rsid w:val="000C2E5F"/>
    <w:rsid w:val="000C3423"/>
    <w:rsid w:val="000C3861"/>
    <w:rsid w:val="000C4698"/>
    <w:rsid w:val="000C48CA"/>
    <w:rsid w:val="000C4A8E"/>
    <w:rsid w:val="000C5A04"/>
    <w:rsid w:val="000C5AF7"/>
    <w:rsid w:val="000D0855"/>
    <w:rsid w:val="000D11CC"/>
    <w:rsid w:val="000D1E0F"/>
    <w:rsid w:val="000D2B05"/>
    <w:rsid w:val="000D2DC2"/>
    <w:rsid w:val="000D3275"/>
    <w:rsid w:val="000D37E7"/>
    <w:rsid w:val="000D5A1D"/>
    <w:rsid w:val="000D62FF"/>
    <w:rsid w:val="000D69DF"/>
    <w:rsid w:val="000D7369"/>
    <w:rsid w:val="000D7394"/>
    <w:rsid w:val="000E07DC"/>
    <w:rsid w:val="000E1389"/>
    <w:rsid w:val="000E2665"/>
    <w:rsid w:val="000E2A46"/>
    <w:rsid w:val="000E5176"/>
    <w:rsid w:val="000E67FC"/>
    <w:rsid w:val="000E77B8"/>
    <w:rsid w:val="000F1508"/>
    <w:rsid w:val="000F1731"/>
    <w:rsid w:val="000F1792"/>
    <w:rsid w:val="000F1B9F"/>
    <w:rsid w:val="000F2739"/>
    <w:rsid w:val="000F27AE"/>
    <w:rsid w:val="000F2EDD"/>
    <w:rsid w:val="000F3457"/>
    <w:rsid w:val="000F37A8"/>
    <w:rsid w:val="000F55C1"/>
    <w:rsid w:val="000F6BFE"/>
    <w:rsid w:val="000F6D7E"/>
    <w:rsid w:val="00100187"/>
    <w:rsid w:val="001009A9"/>
    <w:rsid w:val="00100C6D"/>
    <w:rsid w:val="00100DDD"/>
    <w:rsid w:val="001023CC"/>
    <w:rsid w:val="00102D65"/>
    <w:rsid w:val="00103662"/>
    <w:rsid w:val="00103888"/>
    <w:rsid w:val="00104148"/>
    <w:rsid w:val="00107499"/>
    <w:rsid w:val="00107557"/>
    <w:rsid w:val="00111418"/>
    <w:rsid w:val="0011167C"/>
    <w:rsid w:val="00111F02"/>
    <w:rsid w:val="0011279B"/>
    <w:rsid w:val="00112B02"/>
    <w:rsid w:val="00112F09"/>
    <w:rsid w:val="00114A21"/>
    <w:rsid w:val="00115C8B"/>
    <w:rsid w:val="00115E30"/>
    <w:rsid w:val="00115F2B"/>
    <w:rsid w:val="00116127"/>
    <w:rsid w:val="00117441"/>
    <w:rsid w:val="0012006D"/>
    <w:rsid w:val="00121F4A"/>
    <w:rsid w:val="00122E4B"/>
    <w:rsid w:val="0012380D"/>
    <w:rsid w:val="00123CC2"/>
    <w:rsid w:val="00124015"/>
    <w:rsid w:val="00124BBC"/>
    <w:rsid w:val="00124CF1"/>
    <w:rsid w:val="001250B4"/>
    <w:rsid w:val="001253D1"/>
    <w:rsid w:val="001277ED"/>
    <w:rsid w:val="00127E68"/>
    <w:rsid w:val="001318D2"/>
    <w:rsid w:val="00132C06"/>
    <w:rsid w:val="00133B79"/>
    <w:rsid w:val="00133CE5"/>
    <w:rsid w:val="00134AEC"/>
    <w:rsid w:val="001352E5"/>
    <w:rsid w:val="00135C45"/>
    <w:rsid w:val="00135DD5"/>
    <w:rsid w:val="0013673A"/>
    <w:rsid w:val="00136781"/>
    <w:rsid w:val="0013695B"/>
    <w:rsid w:val="0013752C"/>
    <w:rsid w:val="00140206"/>
    <w:rsid w:val="00140D44"/>
    <w:rsid w:val="001417ED"/>
    <w:rsid w:val="00142648"/>
    <w:rsid w:val="00142896"/>
    <w:rsid w:val="00143219"/>
    <w:rsid w:val="001436BB"/>
    <w:rsid w:val="001437CC"/>
    <w:rsid w:val="00143BD1"/>
    <w:rsid w:val="001459C8"/>
    <w:rsid w:val="001468E9"/>
    <w:rsid w:val="00147864"/>
    <w:rsid w:val="00151114"/>
    <w:rsid w:val="0015233C"/>
    <w:rsid w:val="00152F19"/>
    <w:rsid w:val="001534BC"/>
    <w:rsid w:val="00153833"/>
    <w:rsid w:val="00153FA4"/>
    <w:rsid w:val="00154304"/>
    <w:rsid w:val="0015466E"/>
    <w:rsid w:val="00154765"/>
    <w:rsid w:val="001548CB"/>
    <w:rsid w:val="00154EF0"/>
    <w:rsid w:val="001556DA"/>
    <w:rsid w:val="00156A23"/>
    <w:rsid w:val="001611E5"/>
    <w:rsid w:val="001619E4"/>
    <w:rsid w:val="00161E95"/>
    <w:rsid w:val="001631F7"/>
    <w:rsid w:val="001636EB"/>
    <w:rsid w:val="00163780"/>
    <w:rsid w:val="0016383D"/>
    <w:rsid w:val="00163B1F"/>
    <w:rsid w:val="001648EE"/>
    <w:rsid w:val="00164B65"/>
    <w:rsid w:val="00165105"/>
    <w:rsid w:val="001656F2"/>
    <w:rsid w:val="00166794"/>
    <w:rsid w:val="00166C3F"/>
    <w:rsid w:val="00167813"/>
    <w:rsid w:val="0017273C"/>
    <w:rsid w:val="001732E3"/>
    <w:rsid w:val="00174E02"/>
    <w:rsid w:val="0017653A"/>
    <w:rsid w:val="00176AD0"/>
    <w:rsid w:val="001775DF"/>
    <w:rsid w:val="00185460"/>
    <w:rsid w:val="001862A3"/>
    <w:rsid w:val="00186F78"/>
    <w:rsid w:val="0019069A"/>
    <w:rsid w:val="00190C3D"/>
    <w:rsid w:val="00192E4B"/>
    <w:rsid w:val="00193DCC"/>
    <w:rsid w:val="00194D62"/>
    <w:rsid w:val="001961E4"/>
    <w:rsid w:val="00196407"/>
    <w:rsid w:val="00197091"/>
    <w:rsid w:val="001972CC"/>
    <w:rsid w:val="00197B34"/>
    <w:rsid w:val="001A032D"/>
    <w:rsid w:val="001A0C28"/>
    <w:rsid w:val="001A138D"/>
    <w:rsid w:val="001A1B09"/>
    <w:rsid w:val="001A2857"/>
    <w:rsid w:val="001A2A89"/>
    <w:rsid w:val="001A2C62"/>
    <w:rsid w:val="001A3634"/>
    <w:rsid w:val="001A41D0"/>
    <w:rsid w:val="001A4261"/>
    <w:rsid w:val="001A4D5D"/>
    <w:rsid w:val="001A5150"/>
    <w:rsid w:val="001A58B9"/>
    <w:rsid w:val="001A61E1"/>
    <w:rsid w:val="001A6C1E"/>
    <w:rsid w:val="001A7A87"/>
    <w:rsid w:val="001B30F9"/>
    <w:rsid w:val="001B32B2"/>
    <w:rsid w:val="001B3659"/>
    <w:rsid w:val="001B3E61"/>
    <w:rsid w:val="001B40F3"/>
    <w:rsid w:val="001B53A0"/>
    <w:rsid w:val="001B5F70"/>
    <w:rsid w:val="001B61F1"/>
    <w:rsid w:val="001B6845"/>
    <w:rsid w:val="001B6B2E"/>
    <w:rsid w:val="001C0005"/>
    <w:rsid w:val="001C0AED"/>
    <w:rsid w:val="001C13B1"/>
    <w:rsid w:val="001C1C2A"/>
    <w:rsid w:val="001C1CDE"/>
    <w:rsid w:val="001C20E8"/>
    <w:rsid w:val="001C263B"/>
    <w:rsid w:val="001C2713"/>
    <w:rsid w:val="001C2EF3"/>
    <w:rsid w:val="001C34D6"/>
    <w:rsid w:val="001C4F63"/>
    <w:rsid w:val="001C54A9"/>
    <w:rsid w:val="001C6012"/>
    <w:rsid w:val="001C67B0"/>
    <w:rsid w:val="001C695B"/>
    <w:rsid w:val="001C79FA"/>
    <w:rsid w:val="001C7F2D"/>
    <w:rsid w:val="001D07C9"/>
    <w:rsid w:val="001D195D"/>
    <w:rsid w:val="001D3AB5"/>
    <w:rsid w:val="001D62F7"/>
    <w:rsid w:val="001D726F"/>
    <w:rsid w:val="001D7D8F"/>
    <w:rsid w:val="001D7DF0"/>
    <w:rsid w:val="001D7E82"/>
    <w:rsid w:val="001E018C"/>
    <w:rsid w:val="001E0AD2"/>
    <w:rsid w:val="001E1094"/>
    <w:rsid w:val="001E3596"/>
    <w:rsid w:val="001E3F91"/>
    <w:rsid w:val="001E4146"/>
    <w:rsid w:val="001E4152"/>
    <w:rsid w:val="001E489D"/>
    <w:rsid w:val="001E4C30"/>
    <w:rsid w:val="001E50B9"/>
    <w:rsid w:val="001E5BE5"/>
    <w:rsid w:val="001E5C94"/>
    <w:rsid w:val="001E6822"/>
    <w:rsid w:val="001E74A5"/>
    <w:rsid w:val="001E7B9E"/>
    <w:rsid w:val="001F025B"/>
    <w:rsid w:val="001F2B8C"/>
    <w:rsid w:val="001F3773"/>
    <w:rsid w:val="001F3C35"/>
    <w:rsid w:val="001F783F"/>
    <w:rsid w:val="001F7AFD"/>
    <w:rsid w:val="001F7DE2"/>
    <w:rsid w:val="002001BE"/>
    <w:rsid w:val="00200C0D"/>
    <w:rsid w:val="00202737"/>
    <w:rsid w:val="002031F3"/>
    <w:rsid w:val="002058A7"/>
    <w:rsid w:val="00205A1A"/>
    <w:rsid w:val="00206B83"/>
    <w:rsid w:val="00207665"/>
    <w:rsid w:val="00211229"/>
    <w:rsid w:val="00211E8C"/>
    <w:rsid w:val="00212C9C"/>
    <w:rsid w:val="00212FCA"/>
    <w:rsid w:val="00213108"/>
    <w:rsid w:val="0021356B"/>
    <w:rsid w:val="0021453E"/>
    <w:rsid w:val="0021475E"/>
    <w:rsid w:val="00216127"/>
    <w:rsid w:val="00216B8B"/>
    <w:rsid w:val="00216D2F"/>
    <w:rsid w:val="002179AC"/>
    <w:rsid w:val="0022020A"/>
    <w:rsid w:val="00220ADB"/>
    <w:rsid w:val="002217BA"/>
    <w:rsid w:val="00221DDC"/>
    <w:rsid w:val="00221E74"/>
    <w:rsid w:val="00223507"/>
    <w:rsid w:val="00223ACC"/>
    <w:rsid w:val="00223BA6"/>
    <w:rsid w:val="00223F1A"/>
    <w:rsid w:val="0022448D"/>
    <w:rsid w:val="002275DE"/>
    <w:rsid w:val="0022774F"/>
    <w:rsid w:val="00230170"/>
    <w:rsid w:val="002305CF"/>
    <w:rsid w:val="00233E08"/>
    <w:rsid w:val="002345FF"/>
    <w:rsid w:val="00234CD2"/>
    <w:rsid w:val="00236319"/>
    <w:rsid w:val="00237611"/>
    <w:rsid w:val="00237E5A"/>
    <w:rsid w:val="002408D7"/>
    <w:rsid w:val="002426EA"/>
    <w:rsid w:val="00244458"/>
    <w:rsid w:val="00244476"/>
    <w:rsid w:val="00244D58"/>
    <w:rsid w:val="00245797"/>
    <w:rsid w:val="002457CF"/>
    <w:rsid w:val="00250126"/>
    <w:rsid w:val="002507D8"/>
    <w:rsid w:val="00252A20"/>
    <w:rsid w:val="00252B41"/>
    <w:rsid w:val="00254362"/>
    <w:rsid w:val="0025524F"/>
    <w:rsid w:val="0025699B"/>
    <w:rsid w:val="00257E5F"/>
    <w:rsid w:val="00260C1D"/>
    <w:rsid w:val="00261001"/>
    <w:rsid w:val="002610D1"/>
    <w:rsid w:val="00261A42"/>
    <w:rsid w:val="00261D84"/>
    <w:rsid w:val="002629A6"/>
    <w:rsid w:val="00262C1D"/>
    <w:rsid w:val="002630E4"/>
    <w:rsid w:val="00263F23"/>
    <w:rsid w:val="00264D02"/>
    <w:rsid w:val="0026500D"/>
    <w:rsid w:val="00265CD7"/>
    <w:rsid w:val="00266588"/>
    <w:rsid w:val="002665BD"/>
    <w:rsid w:val="002679DD"/>
    <w:rsid w:val="00271B06"/>
    <w:rsid w:val="00272FEC"/>
    <w:rsid w:val="00273013"/>
    <w:rsid w:val="00273C37"/>
    <w:rsid w:val="00273D1A"/>
    <w:rsid w:val="0027430D"/>
    <w:rsid w:val="002746D9"/>
    <w:rsid w:val="00274ED2"/>
    <w:rsid w:val="0027504E"/>
    <w:rsid w:val="00275260"/>
    <w:rsid w:val="002765F2"/>
    <w:rsid w:val="00277A35"/>
    <w:rsid w:val="00280994"/>
    <w:rsid w:val="00280E3F"/>
    <w:rsid w:val="00280F05"/>
    <w:rsid w:val="00281DE0"/>
    <w:rsid w:val="0028248C"/>
    <w:rsid w:val="002826FF"/>
    <w:rsid w:val="00285BA4"/>
    <w:rsid w:val="00286DDB"/>
    <w:rsid w:val="002871EB"/>
    <w:rsid w:val="002918C3"/>
    <w:rsid w:val="00293711"/>
    <w:rsid w:val="002948C4"/>
    <w:rsid w:val="00294B11"/>
    <w:rsid w:val="002977BE"/>
    <w:rsid w:val="00297E45"/>
    <w:rsid w:val="002A2099"/>
    <w:rsid w:val="002A20E7"/>
    <w:rsid w:val="002A222E"/>
    <w:rsid w:val="002A229B"/>
    <w:rsid w:val="002A29B8"/>
    <w:rsid w:val="002A35B6"/>
    <w:rsid w:val="002A4172"/>
    <w:rsid w:val="002A43A4"/>
    <w:rsid w:val="002A4516"/>
    <w:rsid w:val="002A54DE"/>
    <w:rsid w:val="002A6959"/>
    <w:rsid w:val="002A7A1C"/>
    <w:rsid w:val="002A7DEF"/>
    <w:rsid w:val="002A7FAB"/>
    <w:rsid w:val="002B085C"/>
    <w:rsid w:val="002B1AE9"/>
    <w:rsid w:val="002B2278"/>
    <w:rsid w:val="002B284F"/>
    <w:rsid w:val="002B2A2E"/>
    <w:rsid w:val="002B2F59"/>
    <w:rsid w:val="002B309C"/>
    <w:rsid w:val="002B4D21"/>
    <w:rsid w:val="002B6B2C"/>
    <w:rsid w:val="002B7A58"/>
    <w:rsid w:val="002C0074"/>
    <w:rsid w:val="002C0159"/>
    <w:rsid w:val="002C0804"/>
    <w:rsid w:val="002C0DC5"/>
    <w:rsid w:val="002C1007"/>
    <w:rsid w:val="002C2460"/>
    <w:rsid w:val="002C2D44"/>
    <w:rsid w:val="002C4715"/>
    <w:rsid w:val="002C4780"/>
    <w:rsid w:val="002C47ED"/>
    <w:rsid w:val="002C484A"/>
    <w:rsid w:val="002C4DBD"/>
    <w:rsid w:val="002C543B"/>
    <w:rsid w:val="002C570D"/>
    <w:rsid w:val="002C6561"/>
    <w:rsid w:val="002C6DB3"/>
    <w:rsid w:val="002D0E3D"/>
    <w:rsid w:val="002D0FD5"/>
    <w:rsid w:val="002D10C8"/>
    <w:rsid w:val="002D147E"/>
    <w:rsid w:val="002D1A38"/>
    <w:rsid w:val="002D1A9E"/>
    <w:rsid w:val="002D1AA7"/>
    <w:rsid w:val="002D1EBB"/>
    <w:rsid w:val="002D28CB"/>
    <w:rsid w:val="002D2E16"/>
    <w:rsid w:val="002D356E"/>
    <w:rsid w:val="002D35AE"/>
    <w:rsid w:val="002D373C"/>
    <w:rsid w:val="002D65BC"/>
    <w:rsid w:val="002D6CF5"/>
    <w:rsid w:val="002D7079"/>
    <w:rsid w:val="002E0259"/>
    <w:rsid w:val="002E126F"/>
    <w:rsid w:val="002E160F"/>
    <w:rsid w:val="002E191E"/>
    <w:rsid w:val="002E1C05"/>
    <w:rsid w:val="002E2FCB"/>
    <w:rsid w:val="002E3FAE"/>
    <w:rsid w:val="002E482C"/>
    <w:rsid w:val="002E5399"/>
    <w:rsid w:val="002E5A0B"/>
    <w:rsid w:val="002E6295"/>
    <w:rsid w:val="002E6531"/>
    <w:rsid w:val="002E66CA"/>
    <w:rsid w:val="002E689B"/>
    <w:rsid w:val="002E6B5A"/>
    <w:rsid w:val="002E6CFE"/>
    <w:rsid w:val="002E6D27"/>
    <w:rsid w:val="002E74CE"/>
    <w:rsid w:val="002E76FD"/>
    <w:rsid w:val="002E77D0"/>
    <w:rsid w:val="002E7AD0"/>
    <w:rsid w:val="002F0AA9"/>
    <w:rsid w:val="002F0EDC"/>
    <w:rsid w:val="002F1781"/>
    <w:rsid w:val="002F1871"/>
    <w:rsid w:val="002F3672"/>
    <w:rsid w:val="002F37C1"/>
    <w:rsid w:val="002F478D"/>
    <w:rsid w:val="002F5665"/>
    <w:rsid w:val="002F6FF0"/>
    <w:rsid w:val="002F72FA"/>
    <w:rsid w:val="002F7C3D"/>
    <w:rsid w:val="002F7D11"/>
    <w:rsid w:val="00300352"/>
    <w:rsid w:val="003007E0"/>
    <w:rsid w:val="0030150B"/>
    <w:rsid w:val="00301B41"/>
    <w:rsid w:val="00301D47"/>
    <w:rsid w:val="003030B1"/>
    <w:rsid w:val="00303717"/>
    <w:rsid w:val="00303E86"/>
    <w:rsid w:val="00304013"/>
    <w:rsid w:val="00304056"/>
    <w:rsid w:val="00304137"/>
    <w:rsid w:val="003046AA"/>
    <w:rsid w:val="003049F3"/>
    <w:rsid w:val="00304CDF"/>
    <w:rsid w:val="00304E81"/>
    <w:rsid w:val="00305BB3"/>
    <w:rsid w:val="00305F6D"/>
    <w:rsid w:val="003064B8"/>
    <w:rsid w:val="00306E7D"/>
    <w:rsid w:val="00307194"/>
    <w:rsid w:val="00307227"/>
    <w:rsid w:val="003076B1"/>
    <w:rsid w:val="0030794F"/>
    <w:rsid w:val="003105D0"/>
    <w:rsid w:val="003105D6"/>
    <w:rsid w:val="00310B1D"/>
    <w:rsid w:val="00310D66"/>
    <w:rsid w:val="003111C5"/>
    <w:rsid w:val="00311481"/>
    <w:rsid w:val="003116A6"/>
    <w:rsid w:val="00311863"/>
    <w:rsid w:val="00312733"/>
    <w:rsid w:val="00316065"/>
    <w:rsid w:val="00317319"/>
    <w:rsid w:val="00317883"/>
    <w:rsid w:val="00317EFF"/>
    <w:rsid w:val="00321141"/>
    <w:rsid w:val="00321AA3"/>
    <w:rsid w:val="00321AE9"/>
    <w:rsid w:val="00321EB6"/>
    <w:rsid w:val="00321EEE"/>
    <w:rsid w:val="00323895"/>
    <w:rsid w:val="00325738"/>
    <w:rsid w:val="003257EE"/>
    <w:rsid w:val="0032586C"/>
    <w:rsid w:val="00326579"/>
    <w:rsid w:val="00327D79"/>
    <w:rsid w:val="00332BCD"/>
    <w:rsid w:val="00332E6B"/>
    <w:rsid w:val="003337F3"/>
    <w:rsid w:val="00333A85"/>
    <w:rsid w:val="00333BE8"/>
    <w:rsid w:val="003344DB"/>
    <w:rsid w:val="00335793"/>
    <w:rsid w:val="00335898"/>
    <w:rsid w:val="00335BFE"/>
    <w:rsid w:val="00335E9C"/>
    <w:rsid w:val="0033608B"/>
    <w:rsid w:val="0033675D"/>
    <w:rsid w:val="0033729C"/>
    <w:rsid w:val="00337941"/>
    <w:rsid w:val="00337EDC"/>
    <w:rsid w:val="003407D0"/>
    <w:rsid w:val="0034181B"/>
    <w:rsid w:val="0034219E"/>
    <w:rsid w:val="00342C51"/>
    <w:rsid w:val="00345856"/>
    <w:rsid w:val="0034595C"/>
    <w:rsid w:val="00345B79"/>
    <w:rsid w:val="00345D0F"/>
    <w:rsid w:val="0034614E"/>
    <w:rsid w:val="00346885"/>
    <w:rsid w:val="003472B3"/>
    <w:rsid w:val="0035066B"/>
    <w:rsid w:val="0035104F"/>
    <w:rsid w:val="003522BF"/>
    <w:rsid w:val="00352901"/>
    <w:rsid w:val="00354DAC"/>
    <w:rsid w:val="00355AEE"/>
    <w:rsid w:val="00355D3B"/>
    <w:rsid w:val="0035606B"/>
    <w:rsid w:val="0036073F"/>
    <w:rsid w:val="003615A3"/>
    <w:rsid w:val="003616E0"/>
    <w:rsid w:val="00361758"/>
    <w:rsid w:val="00361C38"/>
    <w:rsid w:val="003629EE"/>
    <w:rsid w:val="003643B3"/>
    <w:rsid w:val="00364564"/>
    <w:rsid w:val="00365135"/>
    <w:rsid w:val="00370102"/>
    <w:rsid w:val="003708DD"/>
    <w:rsid w:val="00370B8E"/>
    <w:rsid w:val="00370BB1"/>
    <w:rsid w:val="003718A1"/>
    <w:rsid w:val="003721B2"/>
    <w:rsid w:val="00372328"/>
    <w:rsid w:val="00374084"/>
    <w:rsid w:val="00374557"/>
    <w:rsid w:val="00374B45"/>
    <w:rsid w:val="00374CE8"/>
    <w:rsid w:val="003762FD"/>
    <w:rsid w:val="00376FD2"/>
    <w:rsid w:val="00377278"/>
    <w:rsid w:val="0038132B"/>
    <w:rsid w:val="00382196"/>
    <w:rsid w:val="00383E66"/>
    <w:rsid w:val="00384AE2"/>
    <w:rsid w:val="00384F2B"/>
    <w:rsid w:val="003854D2"/>
    <w:rsid w:val="00385699"/>
    <w:rsid w:val="003856AC"/>
    <w:rsid w:val="00387DC9"/>
    <w:rsid w:val="00390D23"/>
    <w:rsid w:val="0039142B"/>
    <w:rsid w:val="0039193E"/>
    <w:rsid w:val="00391ADA"/>
    <w:rsid w:val="00392CDB"/>
    <w:rsid w:val="003936A8"/>
    <w:rsid w:val="0039380F"/>
    <w:rsid w:val="00393B71"/>
    <w:rsid w:val="00394095"/>
    <w:rsid w:val="003940F6"/>
    <w:rsid w:val="003948DE"/>
    <w:rsid w:val="00394DF8"/>
    <w:rsid w:val="00394E80"/>
    <w:rsid w:val="00395353"/>
    <w:rsid w:val="003955D3"/>
    <w:rsid w:val="00396545"/>
    <w:rsid w:val="0039671B"/>
    <w:rsid w:val="00396F3B"/>
    <w:rsid w:val="00396F71"/>
    <w:rsid w:val="00397A93"/>
    <w:rsid w:val="003A03D0"/>
    <w:rsid w:val="003A04FF"/>
    <w:rsid w:val="003A05C7"/>
    <w:rsid w:val="003A18C0"/>
    <w:rsid w:val="003A1B01"/>
    <w:rsid w:val="003A2029"/>
    <w:rsid w:val="003A30C1"/>
    <w:rsid w:val="003A40C9"/>
    <w:rsid w:val="003A4320"/>
    <w:rsid w:val="003A6080"/>
    <w:rsid w:val="003A6417"/>
    <w:rsid w:val="003A65FE"/>
    <w:rsid w:val="003A6A5A"/>
    <w:rsid w:val="003A7221"/>
    <w:rsid w:val="003A730E"/>
    <w:rsid w:val="003B08F5"/>
    <w:rsid w:val="003B1CEE"/>
    <w:rsid w:val="003B1D5E"/>
    <w:rsid w:val="003B2199"/>
    <w:rsid w:val="003B2856"/>
    <w:rsid w:val="003B2A0D"/>
    <w:rsid w:val="003B2CD6"/>
    <w:rsid w:val="003B31FA"/>
    <w:rsid w:val="003B55AD"/>
    <w:rsid w:val="003B5FD2"/>
    <w:rsid w:val="003B63E1"/>
    <w:rsid w:val="003B7EC4"/>
    <w:rsid w:val="003C183D"/>
    <w:rsid w:val="003C1B1B"/>
    <w:rsid w:val="003C7282"/>
    <w:rsid w:val="003D00D5"/>
    <w:rsid w:val="003D0A29"/>
    <w:rsid w:val="003D0BC7"/>
    <w:rsid w:val="003D181D"/>
    <w:rsid w:val="003D20C4"/>
    <w:rsid w:val="003D2A8E"/>
    <w:rsid w:val="003D379C"/>
    <w:rsid w:val="003D4163"/>
    <w:rsid w:val="003D46D0"/>
    <w:rsid w:val="003D5661"/>
    <w:rsid w:val="003D792A"/>
    <w:rsid w:val="003E2E98"/>
    <w:rsid w:val="003E4096"/>
    <w:rsid w:val="003E4701"/>
    <w:rsid w:val="003E6079"/>
    <w:rsid w:val="003E6128"/>
    <w:rsid w:val="003E6679"/>
    <w:rsid w:val="003E6D0F"/>
    <w:rsid w:val="003E712E"/>
    <w:rsid w:val="003F0C23"/>
    <w:rsid w:val="003F0DDA"/>
    <w:rsid w:val="003F140F"/>
    <w:rsid w:val="003F15DB"/>
    <w:rsid w:val="003F1A79"/>
    <w:rsid w:val="003F1FFB"/>
    <w:rsid w:val="003F2190"/>
    <w:rsid w:val="003F2702"/>
    <w:rsid w:val="003F2778"/>
    <w:rsid w:val="003F2810"/>
    <w:rsid w:val="003F2CBE"/>
    <w:rsid w:val="003F2E6E"/>
    <w:rsid w:val="003F36A4"/>
    <w:rsid w:val="003F4900"/>
    <w:rsid w:val="003F4A7B"/>
    <w:rsid w:val="003F70CA"/>
    <w:rsid w:val="003F7823"/>
    <w:rsid w:val="004002D0"/>
    <w:rsid w:val="00400E76"/>
    <w:rsid w:val="0040137F"/>
    <w:rsid w:val="00402179"/>
    <w:rsid w:val="0040278D"/>
    <w:rsid w:val="00402B2F"/>
    <w:rsid w:val="00402F25"/>
    <w:rsid w:val="00403249"/>
    <w:rsid w:val="004062CB"/>
    <w:rsid w:val="004078C8"/>
    <w:rsid w:val="004102DE"/>
    <w:rsid w:val="00412696"/>
    <w:rsid w:val="00412E24"/>
    <w:rsid w:val="004130AB"/>
    <w:rsid w:val="00413D35"/>
    <w:rsid w:val="004147B1"/>
    <w:rsid w:val="0041537B"/>
    <w:rsid w:val="00416727"/>
    <w:rsid w:val="0042068A"/>
    <w:rsid w:val="0042267F"/>
    <w:rsid w:val="0042356B"/>
    <w:rsid w:val="00424246"/>
    <w:rsid w:val="0042437A"/>
    <w:rsid w:val="00424992"/>
    <w:rsid w:val="00424E72"/>
    <w:rsid w:val="00425F0D"/>
    <w:rsid w:val="00426D7C"/>
    <w:rsid w:val="00427621"/>
    <w:rsid w:val="004300ED"/>
    <w:rsid w:val="00431687"/>
    <w:rsid w:val="00432B72"/>
    <w:rsid w:val="00433016"/>
    <w:rsid w:val="004333EB"/>
    <w:rsid w:val="004342F1"/>
    <w:rsid w:val="004349C0"/>
    <w:rsid w:val="00436449"/>
    <w:rsid w:val="004364EE"/>
    <w:rsid w:val="00437702"/>
    <w:rsid w:val="00437909"/>
    <w:rsid w:val="004401B5"/>
    <w:rsid w:val="0044066C"/>
    <w:rsid w:val="00440800"/>
    <w:rsid w:val="004413DD"/>
    <w:rsid w:val="00442393"/>
    <w:rsid w:val="00442E71"/>
    <w:rsid w:val="004436D7"/>
    <w:rsid w:val="00443DCB"/>
    <w:rsid w:val="00443DEB"/>
    <w:rsid w:val="0044535B"/>
    <w:rsid w:val="00445CA7"/>
    <w:rsid w:val="00445FDA"/>
    <w:rsid w:val="004466B2"/>
    <w:rsid w:val="004473B2"/>
    <w:rsid w:val="00447F0D"/>
    <w:rsid w:val="00450A5F"/>
    <w:rsid w:val="00451514"/>
    <w:rsid w:val="00451910"/>
    <w:rsid w:val="00451B95"/>
    <w:rsid w:val="00453BB4"/>
    <w:rsid w:val="00454B9D"/>
    <w:rsid w:val="00456317"/>
    <w:rsid w:val="00456348"/>
    <w:rsid w:val="004572A1"/>
    <w:rsid w:val="00457D45"/>
    <w:rsid w:val="00457F74"/>
    <w:rsid w:val="00460D39"/>
    <w:rsid w:val="004613B1"/>
    <w:rsid w:val="00461F2A"/>
    <w:rsid w:val="0046231E"/>
    <w:rsid w:val="00462526"/>
    <w:rsid w:val="0046294C"/>
    <w:rsid w:val="00463239"/>
    <w:rsid w:val="0046340E"/>
    <w:rsid w:val="004635E2"/>
    <w:rsid w:val="00464CB6"/>
    <w:rsid w:val="0046532D"/>
    <w:rsid w:val="0046566E"/>
    <w:rsid w:val="00470027"/>
    <w:rsid w:val="0047025A"/>
    <w:rsid w:val="00471A96"/>
    <w:rsid w:val="004724EC"/>
    <w:rsid w:val="00472C41"/>
    <w:rsid w:val="00473115"/>
    <w:rsid w:val="004738D8"/>
    <w:rsid w:val="00473BD2"/>
    <w:rsid w:val="00474477"/>
    <w:rsid w:val="004764CB"/>
    <w:rsid w:val="00476730"/>
    <w:rsid w:val="004769A5"/>
    <w:rsid w:val="004773A3"/>
    <w:rsid w:val="004773E6"/>
    <w:rsid w:val="00477710"/>
    <w:rsid w:val="00481A7B"/>
    <w:rsid w:val="0048386B"/>
    <w:rsid w:val="00483C14"/>
    <w:rsid w:val="004858CD"/>
    <w:rsid w:val="00485DB6"/>
    <w:rsid w:val="0048628A"/>
    <w:rsid w:val="004863BC"/>
    <w:rsid w:val="0048658E"/>
    <w:rsid w:val="004872FC"/>
    <w:rsid w:val="00487D6A"/>
    <w:rsid w:val="004911B6"/>
    <w:rsid w:val="00491C96"/>
    <w:rsid w:val="004923B6"/>
    <w:rsid w:val="00493C7B"/>
    <w:rsid w:val="00494294"/>
    <w:rsid w:val="004949BB"/>
    <w:rsid w:val="00495611"/>
    <w:rsid w:val="00495C02"/>
    <w:rsid w:val="00495E0B"/>
    <w:rsid w:val="004961DA"/>
    <w:rsid w:val="00496359"/>
    <w:rsid w:val="00496510"/>
    <w:rsid w:val="00497529"/>
    <w:rsid w:val="00497926"/>
    <w:rsid w:val="004A0320"/>
    <w:rsid w:val="004A115C"/>
    <w:rsid w:val="004A14BE"/>
    <w:rsid w:val="004A2787"/>
    <w:rsid w:val="004A2BF5"/>
    <w:rsid w:val="004A305D"/>
    <w:rsid w:val="004A3085"/>
    <w:rsid w:val="004A3C58"/>
    <w:rsid w:val="004A3E5A"/>
    <w:rsid w:val="004A4178"/>
    <w:rsid w:val="004A4BD5"/>
    <w:rsid w:val="004A4CFD"/>
    <w:rsid w:val="004A677C"/>
    <w:rsid w:val="004A6C04"/>
    <w:rsid w:val="004A7CCE"/>
    <w:rsid w:val="004B05A5"/>
    <w:rsid w:val="004B0EB6"/>
    <w:rsid w:val="004B176B"/>
    <w:rsid w:val="004B293C"/>
    <w:rsid w:val="004B2A69"/>
    <w:rsid w:val="004B2CE4"/>
    <w:rsid w:val="004B3A2A"/>
    <w:rsid w:val="004B3D59"/>
    <w:rsid w:val="004B50F8"/>
    <w:rsid w:val="004B58EA"/>
    <w:rsid w:val="004B73EF"/>
    <w:rsid w:val="004C09B4"/>
    <w:rsid w:val="004C20F2"/>
    <w:rsid w:val="004C251E"/>
    <w:rsid w:val="004C3F25"/>
    <w:rsid w:val="004C4727"/>
    <w:rsid w:val="004C4E77"/>
    <w:rsid w:val="004C525E"/>
    <w:rsid w:val="004C6796"/>
    <w:rsid w:val="004C67E2"/>
    <w:rsid w:val="004C7263"/>
    <w:rsid w:val="004C7A27"/>
    <w:rsid w:val="004D0490"/>
    <w:rsid w:val="004D12F1"/>
    <w:rsid w:val="004D1805"/>
    <w:rsid w:val="004D1CB6"/>
    <w:rsid w:val="004D2229"/>
    <w:rsid w:val="004D257A"/>
    <w:rsid w:val="004D2676"/>
    <w:rsid w:val="004D3142"/>
    <w:rsid w:val="004D36A1"/>
    <w:rsid w:val="004D37D7"/>
    <w:rsid w:val="004D4509"/>
    <w:rsid w:val="004D52DD"/>
    <w:rsid w:val="004D5A26"/>
    <w:rsid w:val="004D5A36"/>
    <w:rsid w:val="004D67A2"/>
    <w:rsid w:val="004D68F8"/>
    <w:rsid w:val="004D6D19"/>
    <w:rsid w:val="004D7F7F"/>
    <w:rsid w:val="004E11D8"/>
    <w:rsid w:val="004E197E"/>
    <w:rsid w:val="004E27D2"/>
    <w:rsid w:val="004E6E3A"/>
    <w:rsid w:val="004F0C96"/>
    <w:rsid w:val="004F0F98"/>
    <w:rsid w:val="004F1169"/>
    <w:rsid w:val="004F28A0"/>
    <w:rsid w:val="004F32E5"/>
    <w:rsid w:val="004F39A4"/>
    <w:rsid w:val="004F44C7"/>
    <w:rsid w:val="004F489F"/>
    <w:rsid w:val="004F4958"/>
    <w:rsid w:val="004F59F1"/>
    <w:rsid w:val="004F663C"/>
    <w:rsid w:val="004F766F"/>
    <w:rsid w:val="004F785F"/>
    <w:rsid w:val="004F78B7"/>
    <w:rsid w:val="004F7944"/>
    <w:rsid w:val="00500224"/>
    <w:rsid w:val="00501073"/>
    <w:rsid w:val="00501B93"/>
    <w:rsid w:val="005029D4"/>
    <w:rsid w:val="005041C2"/>
    <w:rsid w:val="00504A42"/>
    <w:rsid w:val="00505CA0"/>
    <w:rsid w:val="00506989"/>
    <w:rsid w:val="00507043"/>
    <w:rsid w:val="00507C08"/>
    <w:rsid w:val="00507D18"/>
    <w:rsid w:val="0051016E"/>
    <w:rsid w:val="00511A30"/>
    <w:rsid w:val="00512C46"/>
    <w:rsid w:val="00512F22"/>
    <w:rsid w:val="00513D5C"/>
    <w:rsid w:val="005140E4"/>
    <w:rsid w:val="00514343"/>
    <w:rsid w:val="00514426"/>
    <w:rsid w:val="00515015"/>
    <w:rsid w:val="005152E8"/>
    <w:rsid w:val="00515DEC"/>
    <w:rsid w:val="00516603"/>
    <w:rsid w:val="005166F9"/>
    <w:rsid w:val="005167B1"/>
    <w:rsid w:val="00517A46"/>
    <w:rsid w:val="00517D20"/>
    <w:rsid w:val="00520763"/>
    <w:rsid w:val="00521243"/>
    <w:rsid w:val="005215EE"/>
    <w:rsid w:val="00521F15"/>
    <w:rsid w:val="00522599"/>
    <w:rsid w:val="00522F5F"/>
    <w:rsid w:val="005248B9"/>
    <w:rsid w:val="005255D3"/>
    <w:rsid w:val="00525C4F"/>
    <w:rsid w:val="00526446"/>
    <w:rsid w:val="00527495"/>
    <w:rsid w:val="00527E7A"/>
    <w:rsid w:val="00531594"/>
    <w:rsid w:val="00534A71"/>
    <w:rsid w:val="00534DA2"/>
    <w:rsid w:val="00537E2C"/>
    <w:rsid w:val="00540208"/>
    <w:rsid w:val="0054098C"/>
    <w:rsid w:val="00542797"/>
    <w:rsid w:val="00542B3A"/>
    <w:rsid w:val="00542F60"/>
    <w:rsid w:val="00544ADC"/>
    <w:rsid w:val="00544B9C"/>
    <w:rsid w:val="00544E13"/>
    <w:rsid w:val="00544EC9"/>
    <w:rsid w:val="00545B93"/>
    <w:rsid w:val="00546FBD"/>
    <w:rsid w:val="00547349"/>
    <w:rsid w:val="00547377"/>
    <w:rsid w:val="00550AD3"/>
    <w:rsid w:val="0055159A"/>
    <w:rsid w:val="005516E0"/>
    <w:rsid w:val="00551A9B"/>
    <w:rsid w:val="005520BF"/>
    <w:rsid w:val="00552213"/>
    <w:rsid w:val="0055252F"/>
    <w:rsid w:val="005526F4"/>
    <w:rsid w:val="0055407C"/>
    <w:rsid w:val="00554D65"/>
    <w:rsid w:val="0055544F"/>
    <w:rsid w:val="00555A48"/>
    <w:rsid w:val="00555D99"/>
    <w:rsid w:val="00556A93"/>
    <w:rsid w:val="00556B04"/>
    <w:rsid w:val="00556F72"/>
    <w:rsid w:val="00556F82"/>
    <w:rsid w:val="00557EDF"/>
    <w:rsid w:val="00560C00"/>
    <w:rsid w:val="00561ED1"/>
    <w:rsid w:val="00562B0A"/>
    <w:rsid w:val="00562CCE"/>
    <w:rsid w:val="00562E2B"/>
    <w:rsid w:val="00563FC3"/>
    <w:rsid w:val="0056555A"/>
    <w:rsid w:val="005669D6"/>
    <w:rsid w:val="0056788F"/>
    <w:rsid w:val="00567998"/>
    <w:rsid w:val="00567EA1"/>
    <w:rsid w:val="005710D4"/>
    <w:rsid w:val="0057176B"/>
    <w:rsid w:val="00571CE4"/>
    <w:rsid w:val="00572FB8"/>
    <w:rsid w:val="00573BC6"/>
    <w:rsid w:val="0057594C"/>
    <w:rsid w:val="005759CD"/>
    <w:rsid w:val="00575D39"/>
    <w:rsid w:val="00575F2C"/>
    <w:rsid w:val="00577884"/>
    <w:rsid w:val="00581C0F"/>
    <w:rsid w:val="00582919"/>
    <w:rsid w:val="005849B2"/>
    <w:rsid w:val="00584FE8"/>
    <w:rsid w:val="00585172"/>
    <w:rsid w:val="00587366"/>
    <w:rsid w:val="0058757A"/>
    <w:rsid w:val="00587CE5"/>
    <w:rsid w:val="00590037"/>
    <w:rsid w:val="0059029C"/>
    <w:rsid w:val="00590892"/>
    <w:rsid w:val="00590EF2"/>
    <w:rsid w:val="00593476"/>
    <w:rsid w:val="005937BC"/>
    <w:rsid w:val="005946F4"/>
    <w:rsid w:val="00594C52"/>
    <w:rsid w:val="00595511"/>
    <w:rsid w:val="00596514"/>
    <w:rsid w:val="0059679B"/>
    <w:rsid w:val="005974B4"/>
    <w:rsid w:val="00597B44"/>
    <w:rsid w:val="00597D18"/>
    <w:rsid w:val="00597F7B"/>
    <w:rsid w:val="005A0642"/>
    <w:rsid w:val="005A094D"/>
    <w:rsid w:val="005A1464"/>
    <w:rsid w:val="005A1FAB"/>
    <w:rsid w:val="005A228F"/>
    <w:rsid w:val="005A2A65"/>
    <w:rsid w:val="005A2F65"/>
    <w:rsid w:val="005A3513"/>
    <w:rsid w:val="005A3581"/>
    <w:rsid w:val="005A3A07"/>
    <w:rsid w:val="005A3BD7"/>
    <w:rsid w:val="005A3F61"/>
    <w:rsid w:val="005A60E1"/>
    <w:rsid w:val="005A6788"/>
    <w:rsid w:val="005A6AEB"/>
    <w:rsid w:val="005A786F"/>
    <w:rsid w:val="005B0765"/>
    <w:rsid w:val="005B13E4"/>
    <w:rsid w:val="005B169C"/>
    <w:rsid w:val="005B2DD1"/>
    <w:rsid w:val="005B3A49"/>
    <w:rsid w:val="005B42D8"/>
    <w:rsid w:val="005B6ADF"/>
    <w:rsid w:val="005B773D"/>
    <w:rsid w:val="005B77C2"/>
    <w:rsid w:val="005B7C5D"/>
    <w:rsid w:val="005C02B5"/>
    <w:rsid w:val="005C0821"/>
    <w:rsid w:val="005C0828"/>
    <w:rsid w:val="005C1A74"/>
    <w:rsid w:val="005C3294"/>
    <w:rsid w:val="005C347F"/>
    <w:rsid w:val="005C3B63"/>
    <w:rsid w:val="005C450C"/>
    <w:rsid w:val="005C6961"/>
    <w:rsid w:val="005C6F55"/>
    <w:rsid w:val="005D0843"/>
    <w:rsid w:val="005D0EB4"/>
    <w:rsid w:val="005D18A6"/>
    <w:rsid w:val="005D27DD"/>
    <w:rsid w:val="005D3493"/>
    <w:rsid w:val="005D52F5"/>
    <w:rsid w:val="005D5927"/>
    <w:rsid w:val="005D622E"/>
    <w:rsid w:val="005D6617"/>
    <w:rsid w:val="005D6FF0"/>
    <w:rsid w:val="005E0930"/>
    <w:rsid w:val="005E11D5"/>
    <w:rsid w:val="005E1382"/>
    <w:rsid w:val="005E2B66"/>
    <w:rsid w:val="005E34D4"/>
    <w:rsid w:val="005E3716"/>
    <w:rsid w:val="005E3AE2"/>
    <w:rsid w:val="005E3FDE"/>
    <w:rsid w:val="005E55F2"/>
    <w:rsid w:val="005E68FC"/>
    <w:rsid w:val="005E7271"/>
    <w:rsid w:val="005E7CC9"/>
    <w:rsid w:val="005F0007"/>
    <w:rsid w:val="005F0C43"/>
    <w:rsid w:val="005F0E6C"/>
    <w:rsid w:val="005F1362"/>
    <w:rsid w:val="005F1655"/>
    <w:rsid w:val="005F1BAD"/>
    <w:rsid w:val="005F235E"/>
    <w:rsid w:val="005F29F1"/>
    <w:rsid w:val="005F396F"/>
    <w:rsid w:val="005F487C"/>
    <w:rsid w:val="005F53A4"/>
    <w:rsid w:val="005F5FE1"/>
    <w:rsid w:val="005F62B2"/>
    <w:rsid w:val="005F6B71"/>
    <w:rsid w:val="005F715E"/>
    <w:rsid w:val="006010DA"/>
    <w:rsid w:val="006017AB"/>
    <w:rsid w:val="00604AC3"/>
    <w:rsid w:val="00605865"/>
    <w:rsid w:val="006079AA"/>
    <w:rsid w:val="00607B9A"/>
    <w:rsid w:val="006113DA"/>
    <w:rsid w:val="00611613"/>
    <w:rsid w:val="00611DC1"/>
    <w:rsid w:val="006124AE"/>
    <w:rsid w:val="00613655"/>
    <w:rsid w:val="006144EE"/>
    <w:rsid w:val="0061507A"/>
    <w:rsid w:val="0061616C"/>
    <w:rsid w:val="00617125"/>
    <w:rsid w:val="00617813"/>
    <w:rsid w:val="006206CC"/>
    <w:rsid w:val="00622272"/>
    <w:rsid w:val="00622B06"/>
    <w:rsid w:val="00624425"/>
    <w:rsid w:val="00625136"/>
    <w:rsid w:val="006257C2"/>
    <w:rsid w:val="00625B2B"/>
    <w:rsid w:val="00626056"/>
    <w:rsid w:val="00627163"/>
    <w:rsid w:val="0063034E"/>
    <w:rsid w:val="00631C43"/>
    <w:rsid w:val="00632D28"/>
    <w:rsid w:val="00632E24"/>
    <w:rsid w:val="00633581"/>
    <w:rsid w:val="00634476"/>
    <w:rsid w:val="00634884"/>
    <w:rsid w:val="006348F0"/>
    <w:rsid w:val="0063717E"/>
    <w:rsid w:val="00637475"/>
    <w:rsid w:val="0064393B"/>
    <w:rsid w:val="006439A1"/>
    <w:rsid w:val="00644375"/>
    <w:rsid w:val="00644A5C"/>
    <w:rsid w:val="0064565D"/>
    <w:rsid w:val="00646A08"/>
    <w:rsid w:val="00650392"/>
    <w:rsid w:val="0065061D"/>
    <w:rsid w:val="00651701"/>
    <w:rsid w:val="00655146"/>
    <w:rsid w:val="0065715E"/>
    <w:rsid w:val="00657670"/>
    <w:rsid w:val="00657DBF"/>
    <w:rsid w:val="00657DE0"/>
    <w:rsid w:val="00657ED7"/>
    <w:rsid w:val="00660A92"/>
    <w:rsid w:val="00662C69"/>
    <w:rsid w:val="006633C0"/>
    <w:rsid w:val="00663470"/>
    <w:rsid w:val="00663CC7"/>
    <w:rsid w:val="00663F82"/>
    <w:rsid w:val="0066458B"/>
    <w:rsid w:val="006646C6"/>
    <w:rsid w:val="00664805"/>
    <w:rsid w:val="00664FB5"/>
    <w:rsid w:val="006656FD"/>
    <w:rsid w:val="006674A0"/>
    <w:rsid w:val="0067174C"/>
    <w:rsid w:val="006718FB"/>
    <w:rsid w:val="00671FDF"/>
    <w:rsid w:val="006720F3"/>
    <w:rsid w:val="00672744"/>
    <w:rsid w:val="00673695"/>
    <w:rsid w:val="00673DB5"/>
    <w:rsid w:val="00674701"/>
    <w:rsid w:val="00674A46"/>
    <w:rsid w:val="006752B0"/>
    <w:rsid w:val="00675F80"/>
    <w:rsid w:val="00676959"/>
    <w:rsid w:val="00676C6B"/>
    <w:rsid w:val="00677358"/>
    <w:rsid w:val="006779A3"/>
    <w:rsid w:val="006806DC"/>
    <w:rsid w:val="00680F25"/>
    <w:rsid w:val="00682297"/>
    <w:rsid w:val="006822B0"/>
    <w:rsid w:val="00682EF5"/>
    <w:rsid w:val="00683ACA"/>
    <w:rsid w:val="006842C0"/>
    <w:rsid w:val="00684605"/>
    <w:rsid w:val="00685689"/>
    <w:rsid w:val="0068594B"/>
    <w:rsid w:val="00686B04"/>
    <w:rsid w:val="00687CAD"/>
    <w:rsid w:val="006901FA"/>
    <w:rsid w:val="006903C0"/>
    <w:rsid w:val="006904D3"/>
    <w:rsid w:val="00690ED0"/>
    <w:rsid w:val="00691510"/>
    <w:rsid w:val="00692D5E"/>
    <w:rsid w:val="00693427"/>
    <w:rsid w:val="00693FA4"/>
    <w:rsid w:val="006942FD"/>
    <w:rsid w:val="00694C00"/>
    <w:rsid w:val="00695857"/>
    <w:rsid w:val="006958A7"/>
    <w:rsid w:val="00695F94"/>
    <w:rsid w:val="0069611A"/>
    <w:rsid w:val="006964F5"/>
    <w:rsid w:val="006969B1"/>
    <w:rsid w:val="00696EF8"/>
    <w:rsid w:val="00697159"/>
    <w:rsid w:val="00697365"/>
    <w:rsid w:val="00697C1C"/>
    <w:rsid w:val="006A0339"/>
    <w:rsid w:val="006A0B97"/>
    <w:rsid w:val="006A1047"/>
    <w:rsid w:val="006A11C8"/>
    <w:rsid w:val="006A2CF3"/>
    <w:rsid w:val="006A2D34"/>
    <w:rsid w:val="006A2EDE"/>
    <w:rsid w:val="006A2EFB"/>
    <w:rsid w:val="006A32B6"/>
    <w:rsid w:val="006A3D7A"/>
    <w:rsid w:val="006A4178"/>
    <w:rsid w:val="006A4193"/>
    <w:rsid w:val="006A4523"/>
    <w:rsid w:val="006A553A"/>
    <w:rsid w:val="006A79C3"/>
    <w:rsid w:val="006B004E"/>
    <w:rsid w:val="006B0198"/>
    <w:rsid w:val="006B0F92"/>
    <w:rsid w:val="006B12E8"/>
    <w:rsid w:val="006B1C19"/>
    <w:rsid w:val="006B31E7"/>
    <w:rsid w:val="006B65D4"/>
    <w:rsid w:val="006B7A58"/>
    <w:rsid w:val="006C0E85"/>
    <w:rsid w:val="006C0F87"/>
    <w:rsid w:val="006C1BCA"/>
    <w:rsid w:val="006C26B3"/>
    <w:rsid w:val="006C2FEE"/>
    <w:rsid w:val="006C339C"/>
    <w:rsid w:val="006C50B1"/>
    <w:rsid w:val="006C50C2"/>
    <w:rsid w:val="006C563A"/>
    <w:rsid w:val="006C5798"/>
    <w:rsid w:val="006C6C8C"/>
    <w:rsid w:val="006C6E1A"/>
    <w:rsid w:val="006D24C4"/>
    <w:rsid w:val="006D27EF"/>
    <w:rsid w:val="006D425C"/>
    <w:rsid w:val="006D52D1"/>
    <w:rsid w:val="006D5F9D"/>
    <w:rsid w:val="006D6C17"/>
    <w:rsid w:val="006D77A2"/>
    <w:rsid w:val="006E013D"/>
    <w:rsid w:val="006E1056"/>
    <w:rsid w:val="006E3A2A"/>
    <w:rsid w:val="006E3C4C"/>
    <w:rsid w:val="006E4BD4"/>
    <w:rsid w:val="006E4E2A"/>
    <w:rsid w:val="006E5809"/>
    <w:rsid w:val="006E5950"/>
    <w:rsid w:val="006E62F0"/>
    <w:rsid w:val="006E65C0"/>
    <w:rsid w:val="006E6627"/>
    <w:rsid w:val="006E6B65"/>
    <w:rsid w:val="006E6C14"/>
    <w:rsid w:val="006E7CC5"/>
    <w:rsid w:val="006F001C"/>
    <w:rsid w:val="006F0826"/>
    <w:rsid w:val="006F0FB5"/>
    <w:rsid w:val="006F1AA0"/>
    <w:rsid w:val="006F1E31"/>
    <w:rsid w:val="006F2842"/>
    <w:rsid w:val="006F2A6B"/>
    <w:rsid w:val="006F2C12"/>
    <w:rsid w:val="006F2F92"/>
    <w:rsid w:val="006F31F3"/>
    <w:rsid w:val="006F3266"/>
    <w:rsid w:val="006F40FD"/>
    <w:rsid w:val="006F51AA"/>
    <w:rsid w:val="006F668E"/>
    <w:rsid w:val="006F69E5"/>
    <w:rsid w:val="00705087"/>
    <w:rsid w:val="007050B1"/>
    <w:rsid w:val="00705527"/>
    <w:rsid w:val="00707096"/>
    <w:rsid w:val="007076C5"/>
    <w:rsid w:val="007077E1"/>
    <w:rsid w:val="00710012"/>
    <w:rsid w:val="007127BB"/>
    <w:rsid w:val="007136BC"/>
    <w:rsid w:val="00714576"/>
    <w:rsid w:val="00714FEC"/>
    <w:rsid w:val="00715A04"/>
    <w:rsid w:val="00715B7D"/>
    <w:rsid w:val="00715E8F"/>
    <w:rsid w:val="00721335"/>
    <w:rsid w:val="00721924"/>
    <w:rsid w:val="00721F66"/>
    <w:rsid w:val="00722B93"/>
    <w:rsid w:val="0072445A"/>
    <w:rsid w:val="00725CA2"/>
    <w:rsid w:val="00727C53"/>
    <w:rsid w:val="00731F1F"/>
    <w:rsid w:val="0073324B"/>
    <w:rsid w:val="007337E6"/>
    <w:rsid w:val="00735A75"/>
    <w:rsid w:val="007363AE"/>
    <w:rsid w:val="007365AD"/>
    <w:rsid w:val="00736D6D"/>
    <w:rsid w:val="00736F44"/>
    <w:rsid w:val="007374F9"/>
    <w:rsid w:val="00737E75"/>
    <w:rsid w:val="00740BA4"/>
    <w:rsid w:val="00742486"/>
    <w:rsid w:val="00743FFA"/>
    <w:rsid w:val="0074433B"/>
    <w:rsid w:val="007446C2"/>
    <w:rsid w:val="0074573F"/>
    <w:rsid w:val="00745A57"/>
    <w:rsid w:val="0074628D"/>
    <w:rsid w:val="007469DE"/>
    <w:rsid w:val="007471EF"/>
    <w:rsid w:val="007473D2"/>
    <w:rsid w:val="007479C2"/>
    <w:rsid w:val="00750A80"/>
    <w:rsid w:val="00751061"/>
    <w:rsid w:val="0075151E"/>
    <w:rsid w:val="00751F6F"/>
    <w:rsid w:val="00752573"/>
    <w:rsid w:val="0075265E"/>
    <w:rsid w:val="00752E39"/>
    <w:rsid w:val="00753B59"/>
    <w:rsid w:val="0075440D"/>
    <w:rsid w:val="00754EF8"/>
    <w:rsid w:val="00755146"/>
    <w:rsid w:val="00755369"/>
    <w:rsid w:val="0075604A"/>
    <w:rsid w:val="0075650E"/>
    <w:rsid w:val="0075728A"/>
    <w:rsid w:val="00757995"/>
    <w:rsid w:val="00760BAE"/>
    <w:rsid w:val="00762511"/>
    <w:rsid w:val="00762642"/>
    <w:rsid w:val="00762697"/>
    <w:rsid w:val="00762E0A"/>
    <w:rsid w:val="007644E6"/>
    <w:rsid w:val="007652EA"/>
    <w:rsid w:val="00765786"/>
    <w:rsid w:val="00766CDD"/>
    <w:rsid w:val="00766E0D"/>
    <w:rsid w:val="007674F3"/>
    <w:rsid w:val="00767CD2"/>
    <w:rsid w:val="00770859"/>
    <w:rsid w:val="007719E1"/>
    <w:rsid w:val="00772DA4"/>
    <w:rsid w:val="007736E4"/>
    <w:rsid w:val="00774A5F"/>
    <w:rsid w:val="00774AB3"/>
    <w:rsid w:val="00774DFD"/>
    <w:rsid w:val="007753FA"/>
    <w:rsid w:val="0077544D"/>
    <w:rsid w:val="00775598"/>
    <w:rsid w:val="007758D3"/>
    <w:rsid w:val="00775D67"/>
    <w:rsid w:val="00776C78"/>
    <w:rsid w:val="00777498"/>
    <w:rsid w:val="0078079A"/>
    <w:rsid w:val="007808CB"/>
    <w:rsid w:val="007820F2"/>
    <w:rsid w:val="0078249C"/>
    <w:rsid w:val="0078254B"/>
    <w:rsid w:val="00782942"/>
    <w:rsid w:val="00784AA0"/>
    <w:rsid w:val="00784F3D"/>
    <w:rsid w:val="00785321"/>
    <w:rsid w:val="00785E63"/>
    <w:rsid w:val="007860B9"/>
    <w:rsid w:val="007863F8"/>
    <w:rsid w:val="00786DD5"/>
    <w:rsid w:val="00787184"/>
    <w:rsid w:val="007914E4"/>
    <w:rsid w:val="0079188C"/>
    <w:rsid w:val="00791C43"/>
    <w:rsid w:val="00791E58"/>
    <w:rsid w:val="00793B7B"/>
    <w:rsid w:val="00794C2B"/>
    <w:rsid w:val="00797D59"/>
    <w:rsid w:val="007A0692"/>
    <w:rsid w:val="007A078A"/>
    <w:rsid w:val="007A082B"/>
    <w:rsid w:val="007A0A0E"/>
    <w:rsid w:val="007A1303"/>
    <w:rsid w:val="007A1A1A"/>
    <w:rsid w:val="007A2C90"/>
    <w:rsid w:val="007A3DF1"/>
    <w:rsid w:val="007A4419"/>
    <w:rsid w:val="007A65E0"/>
    <w:rsid w:val="007A70B9"/>
    <w:rsid w:val="007A729D"/>
    <w:rsid w:val="007A7602"/>
    <w:rsid w:val="007A76B7"/>
    <w:rsid w:val="007A774C"/>
    <w:rsid w:val="007A7A58"/>
    <w:rsid w:val="007A7E06"/>
    <w:rsid w:val="007B02B9"/>
    <w:rsid w:val="007B1146"/>
    <w:rsid w:val="007B12AA"/>
    <w:rsid w:val="007B1AED"/>
    <w:rsid w:val="007B233D"/>
    <w:rsid w:val="007B2587"/>
    <w:rsid w:val="007B26B2"/>
    <w:rsid w:val="007B30F3"/>
    <w:rsid w:val="007B50DF"/>
    <w:rsid w:val="007B58D7"/>
    <w:rsid w:val="007B5ACB"/>
    <w:rsid w:val="007B5AF0"/>
    <w:rsid w:val="007B6317"/>
    <w:rsid w:val="007B694D"/>
    <w:rsid w:val="007B79A9"/>
    <w:rsid w:val="007C0013"/>
    <w:rsid w:val="007C063A"/>
    <w:rsid w:val="007C0CBC"/>
    <w:rsid w:val="007C255D"/>
    <w:rsid w:val="007C37D2"/>
    <w:rsid w:val="007C3985"/>
    <w:rsid w:val="007C48DB"/>
    <w:rsid w:val="007C5B45"/>
    <w:rsid w:val="007C6110"/>
    <w:rsid w:val="007C6AE2"/>
    <w:rsid w:val="007C7154"/>
    <w:rsid w:val="007D0C01"/>
    <w:rsid w:val="007D0CA5"/>
    <w:rsid w:val="007D26D2"/>
    <w:rsid w:val="007D2922"/>
    <w:rsid w:val="007D2DBC"/>
    <w:rsid w:val="007D36A7"/>
    <w:rsid w:val="007D3FBD"/>
    <w:rsid w:val="007D49A0"/>
    <w:rsid w:val="007D586E"/>
    <w:rsid w:val="007D74D9"/>
    <w:rsid w:val="007D7CA5"/>
    <w:rsid w:val="007D7EF3"/>
    <w:rsid w:val="007E0553"/>
    <w:rsid w:val="007E0C6A"/>
    <w:rsid w:val="007E13D1"/>
    <w:rsid w:val="007E1E57"/>
    <w:rsid w:val="007E5125"/>
    <w:rsid w:val="007E5DB4"/>
    <w:rsid w:val="007E5EC6"/>
    <w:rsid w:val="007E6334"/>
    <w:rsid w:val="007E64B6"/>
    <w:rsid w:val="007E72DF"/>
    <w:rsid w:val="007F0617"/>
    <w:rsid w:val="007F089C"/>
    <w:rsid w:val="007F0D1B"/>
    <w:rsid w:val="007F1BCA"/>
    <w:rsid w:val="007F313E"/>
    <w:rsid w:val="007F372C"/>
    <w:rsid w:val="007F3993"/>
    <w:rsid w:val="007F3A5A"/>
    <w:rsid w:val="007F3C0D"/>
    <w:rsid w:val="007F5AD6"/>
    <w:rsid w:val="007F6F57"/>
    <w:rsid w:val="007F729E"/>
    <w:rsid w:val="00800E69"/>
    <w:rsid w:val="00800EFF"/>
    <w:rsid w:val="00801202"/>
    <w:rsid w:val="00802BFE"/>
    <w:rsid w:val="00803827"/>
    <w:rsid w:val="0080391F"/>
    <w:rsid w:val="008039C2"/>
    <w:rsid w:val="008046E4"/>
    <w:rsid w:val="00804992"/>
    <w:rsid w:val="00804C3D"/>
    <w:rsid w:val="008055FF"/>
    <w:rsid w:val="00805E68"/>
    <w:rsid w:val="00806782"/>
    <w:rsid w:val="00807314"/>
    <w:rsid w:val="00810109"/>
    <w:rsid w:val="00810302"/>
    <w:rsid w:val="00810806"/>
    <w:rsid w:val="0081094B"/>
    <w:rsid w:val="00810F94"/>
    <w:rsid w:val="008118AF"/>
    <w:rsid w:val="00814A17"/>
    <w:rsid w:val="008167F5"/>
    <w:rsid w:val="00816F51"/>
    <w:rsid w:val="00817944"/>
    <w:rsid w:val="0081794B"/>
    <w:rsid w:val="00817D8E"/>
    <w:rsid w:val="008200A3"/>
    <w:rsid w:val="00820AAB"/>
    <w:rsid w:val="00820BF2"/>
    <w:rsid w:val="00823390"/>
    <w:rsid w:val="00824C4E"/>
    <w:rsid w:val="00826125"/>
    <w:rsid w:val="00826F38"/>
    <w:rsid w:val="00830D70"/>
    <w:rsid w:val="00831969"/>
    <w:rsid w:val="0083380F"/>
    <w:rsid w:val="00833E4C"/>
    <w:rsid w:val="00834316"/>
    <w:rsid w:val="00834CD3"/>
    <w:rsid w:val="00836224"/>
    <w:rsid w:val="00836B88"/>
    <w:rsid w:val="00836FF4"/>
    <w:rsid w:val="008374E9"/>
    <w:rsid w:val="008376CD"/>
    <w:rsid w:val="00837BE4"/>
    <w:rsid w:val="00840559"/>
    <w:rsid w:val="00840DAB"/>
    <w:rsid w:val="00841E02"/>
    <w:rsid w:val="00842534"/>
    <w:rsid w:val="00843153"/>
    <w:rsid w:val="008433C1"/>
    <w:rsid w:val="00843908"/>
    <w:rsid w:val="008443E1"/>
    <w:rsid w:val="00845B67"/>
    <w:rsid w:val="00845D12"/>
    <w:rsid w:val="00845F84"/>
    <w:rsid w:val="00846713"/>
    <w:rsid w:val="00846D48"/>
    <w:rsid w:val="00847095"/>
    <w:rsid w:val="008473FA"/>
    <w:rsid w:val="00847830"/>
    <w:rsid w:val="00850A36"/>
    <w:rsid w:val="00851A81"/>
    <w:rsid w:val="00851DE7"/>
    <w:rsid w:val="00851F4C"/>
    <w:rsid w:val="0085224B"/>
    <w:rsid w:val="008523BA"/>
    <w:rsid w:val="00852B26"/>
    <w:rsid w:val="00853703"/>
    <w:rsid w:val="0085480B"/>
    <w:rsid w:val="00855021"/>
    <w:rsid w:val="00855985"/>
    <w:rsid w:val="008560F4"/>
    <w:rsid w:val="008568B1"/>
    <w:rsid w:val="008570EB"/>
    <w:rsid w:val="0086070D"/>
    <w:rsid w:val="00860A1E"/>
    <w:rsid w:val="0086119E"/>
    <w:rsid w:val="00861622"/>
    <w:rsid w:val="00861A41"/>
    <w:rsid w:val="00861F40"/>
    <w:rsid w:val="00863125"/>
    <w:rsid w:val="008662C0"/>
    <w:rsid w:val="0087030B"/>
    <w:rsid w:val="008705E1"/>
    <w:rsid w:val="0087101A"/>
    <w:rsid w:val="0087153F"/>
    <w:rsid w:val="00872622"/>
    <w:rsid w:val="00872938"/>
    <w:rsid w:val="00873ABF"/>
    <w:rsid w:val="00874321"/>
    <w:rsid w:val="0087459A"/>
    <w:rsid w:val="00875167"/>
    <w:rsid w:val="00875A88"/>
    <w:rsid w:val="00875AC2"/>
    <w:rsid w:val="00875DF8"/>
    <w:rsid w:val="008765E3"/>
    <w:rsid w:val="00876C70"/>
    <w:rsid w:val="00876DCE"/>
    <w:rsid w:val="00876FBF"/>
    <w:rsid w:val="00880132"/>
    <w:rsid w:val="00881572"/>
    <w:rsid w:val="008815B5"/>
    <w:rsid w:val="008822DD"/>
    <w:rsid w:val="00882FC3"/>
    <w:rsid w:val="00882FEA"/>
    <w:rsid w:val="0088320F"/>
    <w:rsid w:val="00883450"/>
    <w:rsid w:val="0088398C"/>
    <w:rsid w:val="00885A71"/>
    <w:rsid w:val="00885C6E"/>
    <w:rsid w:val="00886776"/>
    <w:rsid w:val="00886AF2"/>
    <w:rsid w:val="0088743F"/>
    <w:rsid w:val="0088798B"/>
    <w:rsid w:val="0089067B"/>
    <w:rsid w:val="00890700"/>
    <w:rsid w:val="00892AB9"/>
    <w:rsid w:val="00893857"/>
    <w:rsid w:val="00893F73"/>
    <w:rsid w:val="0089412A"/>
    <w:rsid w:val="00894767"/>
    <w:rsid w:val="00895335"/>
    <w:rsid w:val="00895536"/>
    <w:rsid w:val="0089651A"/>
    <w:rsid w:val="008965EF"/>
    <w:rsid w:val="0089660B"/>
    <w:rsid w:val="00896AD4"/>
    <w:rsid w:val="008970A3"/>
    <w:rsid w:val="00897752"/>
    <w:rsid w:val="008A20CA"/>
    <w:rsid w:val="008A2811"/>
    <w:rsid w:val="008A3FC8"/>
    <w:rsid w:val="008A52F3"/>
    <w:rsid w:val="008A5456"/>
    <w:rsid w:val="008A5CF5"/>
    <w:rsid w:val="008A60B8"/>
    <w:rsid w:val="008A6581"/>
    <w:rsid w:val="008A7536"/>
    <w:rsid w:val="008A7F7D"/>
    <w:rsid w:val="008B1A5A"/>
    <w:rsid w:val="008B2913"/>
    <w:rsid w:val="008B382F"/>
    <w:rsid w:val="008B38BC"/>
    <w:rsid w:val="008B4590"/>
    <w:rsid w:val="008B51A7"/>
    <w:rsid w:val="008B5AB4"/>
    <w:rsid w:val="008B66A6"/>
    <w:rsid w:val="008B6849"/>
    <w:rsid w:val="008B7FFE"/>
    <w:rsid w:val="008C0446"/>
    <w:rsid w:val="008C0D98"/>
    <w:rsid w:val="008C2B3C"/>
    <w:rsid w:val="008C41A7"/>
    <w:rsid w:val="008C5283"/>
    <w:rsid w:val="008C6F34"/>
    <w:rsid w:val="008C7108"/>
    <w:rsid w:val="008C75C8"/>
    <w:rsid w:val="008D02A3"/>
    <w:rsid w:val="008D22D8"/>
    <w:rsid w:val="008D259C"/>
    <w:rsid w:val="008D2BCD"/>
    <w:rsid w:val="008D406E"/>
    <w:rsid w:val="008D4558"/>
    <w:rsid w:val="008D4E99"/>
    <w:rsid w:val="008D5066"/>
    <w:rsid w:val="008D5A97"/>
    <w:rsid w:val="008D6697"/>
    <w:rsid w:val="008D6CF4"/>
    <w:rsid w:val="008D6F9A"/>
    <w:rsid w:val="008D728C"/>
    <w:rsid w:val="008E0674"/>
    <w:rsid w:val="008E11CC"/>
    <w:rsid w:val="008E1696"/>
    <w:rsid w:val="008E1B8F"/>
    <w:rsid w:val="008E2B17"/>
    <w:rsid w:val="008E34B0"/>
    <w:rsid w:val="008E3E12"/>
    <w:rsid w:val="008E4483"/>
    <w:rsid w:val="008E4C69"/>
    <w:rsid w:val="008E4DCD"/>
    <w:rsid w:val="008E5767"/>
    <w:rsid w:val="008E580D"/>
    <w:rsid w:val="008E6960"/>
    <w:rsid w:val="008F0B97"/>
    <w:rsid w:val="008F12E6"/>
    <w:rsid w:val="008F1558"/>
    <w:rsid w:val="008F2B44"/>
    <w:rsid w:val="008F382E"/>
    <w:rsid w:val="008F4A9E"/>
    <w:rsid w:val="008F5927"/>
    <w:rsid w:val="008F5F96"/>
    <w:rsid w:val="008F617F"/>
    <w:rsid w:val="008F7258"/>
    <w:rsid w:val="008F7752"/>
    <w:rsid w:val="0090174A"/>
    <w:rsid w:val="00901BB1"/>
    <w:rsid w:val="00902E52"/>
    <w:rsid w:val="009036B3"/>
    <w:rsid w:val="0090552A"/>
    <w:rsid w:val="00905619"/>
    <w:rsid w:val="0090620F"/>
    <w:rsid w:val="00906D07"/>
    <w:rsid w:val="009071FE"/>
    <w:rsid w:val="00907761"/>
    <w:rsid w:val="009077A0"/>
    <w:rsid w:val="00907A46"/>
    <w:rsid w:val="00910076"/>
    <w:rsid w:val="00910C28"/>
    <w:rsid w:val="0091242A"/>
    <w:rsid w:val="00912B6D"/>
    <w:rsid w:val="00912E53"/>
    <w:rsid w:val="0091395C"/>
    <w:rsid w:val="00913AA4"/>
    <w:rsid w:val="00915778"/>
    <w:rsid w:val="00915D23"/>
    <w:rsid w:val="009164DD"/>
    <w:rsid w:val="0091764B"/>
    <w:rsid w:val="0092087C"/>
    <w:rsid w:val="009210C9"/>
    <w:rsid w:val="00921375"/>
    <w:rsid w:val="00925C68"/>
    <w:rsid w:val="009263CF"/>
    <w:rsid w:val="00926429"/>
    <w:rsid w:val="00927DE1"/>
    <w:rsid w:val="00930741"/>
    <w:rsid w:val="009315B0"/>
    <w:rsid w:val="009316E9"/>
    <w:rsid w:val="00931C93"/>
    <w:rsid w:val="00931EE2"/>
    <w:rsid w:val="00931FD8"/>
    <w:rsid w:val="0093282F"/>
    <w:rsid w:val="0093416D"/>
    <w:rsid w:val="0093652D"/>
    <w:rsid w:val="00937309"/>
    <w:rsid w:val="00937D66"/>
    <w:rsid w:val="0094065A"/>
    <w:rsid w:val="00940FE2"/>
    <w:rsid w:val="00943E62"/>
    <w:rsid w:val="00945A61"/>
    <w:rsid w:val="00950154"/>
    <w:rsid w:val="00950C6E"/>
    <w:rsid w:val="00951ECA"/>
    <w:rsid w:val="00953054"/>
    <w:rsid w:val="009531D6"/>
    <w:rsid w:val="00953610"/>
    <w:rsid w:val="0095382C"/>
    <w:rsid w:val="00953B03"/>
    <w:rsid w:val="009548C1"/>
    <w:rsid w:val="009557A5"/>
    <w:rsid w:val="00956219"/>
    <w:rsid w:val="009563A5"/>
    <w:rsid w:val="00956868"/>
    <w:rsid w:val="0095723E"/>
    <w:rsid w:val="009572EE"/>
    <w:rsid w:val="0095765F"/>
    <w:rsid w:val="009606E6"/>
    <w:rsid w:val="009609D2"/>
    <w:rsid w:val="00960CFA"/>
    <w:rsid w:val="0096161F"/>
    <w:rsid w:val="00962055"/>
    <w:rsid w:val="0096234B"/>
    <w:rsid w:val="00962716"/>
    <w:rsid w:val="00962F40"/>
    <w:rsid w:val="00963968"/>
    <w:rsid w:val="00964F9E"/>
    <w:rsid w:val="009670E9"/>
    <w:rsid w:val="00970F70"/>
    <w:rsid w:val="00971056"/>
    <w:rsid w:val="0097210F"/>
    <w:rsid w:val="0097252B"/>
    <w:rsid w:val="00972668"/>
    <w:rsid w:val="009727B4"/>
    <w:rsid w:val="00972C36"/>
    <w:rsid w:val="00972DF8"/>
    <w:rsid w:val="009750AA"/>
    <w:rsid w:val="00977D37"/>
    <w:rsid w:val="009813EA"/>
    <w:rsid w:val="00982DC5"/>
    <w:rsid w:val="009830D3"/>
    <w:rsid w:val="00983B8F"/>
    <w:rsid w:val="0098595E"/>
    <w:rsid w:val="00986073"/>
    <w:rsid w:val="009863A3"/>
    <w:rsid w:val="009868A1"/>
    <w:rsid w:val="00990EE2"/>
    <w:rsid w:val="009916D2"/>
    <w:rsid w:val="009917E9"/>
    <w:rsid w:val="009918B3"/>
    <w:rsid w:val="009918B7"/>
    <w:rsid w:val="009918C6"/>
    <w:rsid w:val="0099229C"/>
    <w:rsid w:val="00994158"/>
    <w:rsid w:val="00994E0F"/>
    <w:rsid w:val="00994E5F"/>
    <w:rsid w:val="009959DB"/>
    <w:rsid w:val="00995C9F"/>
    <w:rsid w:val="0099752D"/>
    <w:rsid w:val="00997C2A"/>
    <w:rsid w:val="009A0358"/>
    <w:rsid w:val="009A0461"/>
    <w:rsid w:val="009A0754"/>
    <w:rsid w:val="009A0E2A"/>
    <w:rsid w:val="009A166B"/>
    <w:rsid w:val="009A28A2"/>
    <w:rsid w:val="009A2D33"/>
    <w:rsid w:val="009A3B2B"/>
    <w:rsid w:val="009A5191"/>
    <w:rsid w:val="009A593A"/>
    <w:rsid w:val="009A5FBB"/>
    <w:rsid w:val="009B0F5C"/>
    <w:rsid w:val="009B11D6"/>
    <w:rsid w:val="009B1D13"/>
    <w:rsid w:val="009B2EE9"/>
    <w:rsid w:val="009B3771"/>
    <w:rsid w:val="009B4864"/>
    <w:rsid w:val="009B5504"/>
    <w:rsid w:val="009B5D1A"/>
    <w:rsid w:val="009B649B"/>
    <w:rsid w:val="009B6F16"/>
    <w:rsid w:val="009B7C14"/>
    <w:rsid w:val="009C0057"/>
    <w:rsid w:val="009C0215"/>
    <w:rsid w:val="009C0940"/>
    <w:rsid w:val="009C0950"/>
    <w:rsid w:val="009C131C"/>
    <w:rsid w:val="009C1D99"/>
    <w:rsid w:val="009C1F8B"/>
    <w:rsid w:val="009C20A8"/>
    <w:rsid w:val="009C4417"/>
    <w:rsid w:val="009C44CF"/>
    <w:rsid w:val="009C4817"/>
    <w:rsid w:val="009C5057"/>
    <w:rsid w:val="009C674E"/>
    <w:rsid w:val="009D1378"/>
    <w:rsid w:val="009D1780"/>
    <w:rsid w:val="009D2384"/>
    <w:rsid w:val="009D3240"/>
    <w:rsid w:val="009D3A6E"/>
    <w:rsid w:val="009D6087"/>
    <w:rsid w:val="009D61D9"/>
    <w:rsid w:val="009D624D"/>
    <w:rsid w:val="009D6AD5"/>
    <w:rsid w:val="009D7223"/>
    <w:rsid w:val="009E0AB4"/>
    <w:rsid w:val="009E0E14"/>
    <w:rsid w:val="009E10C7"/>
    <w:rsid w:val="009E3466"/>
    <w:rsid w:val="009E360A"/>
    <w:rsid w:val="009E38A4"/>
    <w:rsid w:val="009E3D82"/>
    <w:rsid w:val="009E3DE7"/>
    <w:rsid w:val="009E3DF8"/>
    <w:rsid w:val="009E4942"/>
    <w:rsid w:val="009E55A7"/>
    <w:rsid w:val="009E6A7E"/>
    <w:rsid w:val="009E6E48"/>
    <w:rsid w:val="009F07FE"/>
    <w:rsid w:val="009F0B67"/>
    <w:rsid w:val="009F1566"/>
    <w:rsid w:val="009F1E4B"/>
    <w:rsid w:val="009F307E"/>
    <w:rsid w:val="009F37D5"/>
    <w:rsid w:val="009F4778"/>
    <w:rsid w:val="009F50DE"/>
    <w:rsid w:val="009F52EF"/>
    <w:rsid w:val="009F552F"/>
    <w:rsid w:val="009F5735"/>
    <w:rsid w:val="009F5F3E"/>
    <w:rsid w:val="009F6D34"/>
    <w:rsid w:val="009F74A2"/>
    <w:rsid w:val="009F7BB0"/>
    <w:rsid w:val="00A0054B"/>
    <w:rsid w:val="00A0179F"/>
    <w:rsid w:val="00A01B7D"/>
    <w:rsid w:val="00A036C5"/>
    <w:rsid w:val="00A03AD2"/>
    <w:rsid w:val="00A05DA0"/>
    <w:rsid w:val="00A073A0"/>
    <w:rsid w:val="00A07D84"/>
    <w:rsid w:val="00A07F09"/>
    <w:rsid w:val="00A10336"/>
    <w:rsid w:val="00A10CE2"/>
    <w:rsid w:val="00A13703"/>
    <w:rsid w:val="00A13811"/>
    <w:rsid w:val="00A15332"/>
    <w:rsid w:val="00A15C42"/>
    <w:rsid w:val="00A1658E"/>
    <w:rsid w:val="00A16D17"/>
    <w:rsid w:val="00A16DF1"/>
    <w:rsid w:val="00A17302"/>
    <w:rsid w:val="00A17A17"/>
    <w:rsid w:val="00A20B1F"/>
    <w:rsid w:val="00A20E85"/>
    <w:rsid w:val="00A21050"/>
    <w:rsid w:val="00A22536"/>
    <w:rsid w:val="00A235D0"/>
    <w:rsid w:val="00A24131"/>
    <w:rsid w:val="00A27A7F"/>
    <w:rsid w:val="00A31BF8"/>
    <w:rsid w:val="00A31CEA"/>
    <w:rsid w:val="00A3276A"/>
    <w:rsid w:val="00A349D2"/>
    <w:rsid w:val="00A34C05"/>
    <w:rsid w:val="00A3511D"/>
    <w:rsid w:val="00A35492"/>
    <w:rsid w:val="00A4044E"/>
    <w:rsid w:val="00A4071A"/>
    <w:rsid w:val="00A40951"/>
    <w:rsid w:val="00A41B5E"/>
    <w:rsid w:val="00A42161"/>
    <w:rsid w:val="00A42475"/>
    <w:rsid w:val="00A42869"/>
    <w:rsid w:val="00A4351E"/>
    <w:rsid w:val="00A4379F"/>
    <w:rsid w:val="00A4434D"/>
    <w:rsid w:val="00A44C1A"/>
    <w:rsid w:val="00A45039"/>
    <w:rsid w:val="00A454E0"/>
    <w:rsid w:val="00A45546"/>
    <w:rsid w:val="00A4585A"/>
    <w:rsid w:val="00A459B3"/>
    <w:rsid w:val="00A459D6"/>
    <w:rsid w:val="00A45B12"/>
    <w:rsid w:val="00A462D5"/>
    <w:rsid w:val="00A4650A"/>
    <w:rsid w:val="00A46F7C"/>
    <w:rsid w:val="00A471A7"/>
    <w:rsid w:val="00A47279"/>
    <w:rsid w:val="00A50720"/>
    <w:rsid w:val="00A50922"/>
    <w:rsid w:val="00A50B8A"/>
    <w:rsid w:val="00A516B2"/>
    <w:rsid w:val="00A51F40"/>
    <w:rsid w:val="00A520BA"/>
    <w:rsid w:val="00A554EB"/>
    <w:rsid w:val="00A55D2B"/>
    <w:rsid w:val="00A572BC"/>
    <w:rsid w:val="00A579F6"/>
    <w:rsid w:val="00A57A82"/>
    <w:rsid w:val="00A60B73"/>
    <w:rsid w:val="00A610E7"/>
    <w:rsid w:val="00A61DCD"/>
    <w:rsid w:val="00A62B7B"/>
    <w:rsid w:val="00A64F7B"/>
    <w:rsid w:val="00A666B9"/>
    <w:rsid w:val="00A66AE9"/>
    <w:rsid w:val="00A67428"/>
    <w:rsid w:val="00A70C6A"/>
    <w:rsid w:val="00A70CF3"/>
    <w:rsid w:val="00A7155E"/>
    <w:rsid w:val="00A73C34"/>
    <w:rsid w:val="00A74E17"/>
    <w:rsid w:val="00A74EDE"/>
    <w:rsid w:val="00A763AE"/>
    <w:rsid w:val="00A76619"/>
    <w:rsid w:val="00A766D5"/>
    <w:rsid w:val="00A766FE"/>
    <w:rsid w:val="00A76B0D"/>
    <w:rsid w:val="00A76BED"/>
    <w:rsid w:val="00A77F48"/>
    <w:rsid w:val="00A80223"/>
    <w:rsid w:val="00A8037C"/>
    <w:rsid w:val="00A816EE"/>
    <w:rsid w:val="00A81AB5"/>
    <w:rsid w:val="00A82724"/>
    <w:rsid w:val="00A82C5A"/>
    <w:rsid w:val="00A837E2"/>
    <w:rsid w:val="00A83DDE"/>
    <w:rsid w:val="00A83FF6"/>
    <w:rsid w:val="00A84120"/>
    <w:rsid w:val="00A85CB7"/>
    <w:rsid w:val="00A85D62"/>
    <w:rsid w:val="00A8620F"/>
    <w:rsid w:val="00A8652F"/>
    <w:rsid w:val="00A86AAB"/>
    <w:rsid w:val="00A86D49"/>
    <w:rsid w:val="00A8769A"/>
    <w:rsid w:val="00A878A8"/>
    <w:rsid w:val="00A87B22"/>
    <w:rsid w:val="00A90FF4"/>
    <w:rsid w:val="00A92E9F"/>
    <w:rsid w:val="00A92EC0"/>
    <w:rsid w:val="00A92EED"/>
    <w:rsid w:val="00A975D5"/>
    <w:rsid w:val="00A9772B"/>
    <w:rsid w:val="00AA0660"/>
    <w:rsid w:val="00AA1409"/>
    <w:rsid w:val="00AA18E3"/>
    <w:rsid w:val="00AA36BA"/>
    <w:rsid w:val="00AA37A7"/>
    <w:rsid w:val="00AA3875"/>
    <w:rsid w:val="00AA404A"/>
    <w:rsid w:val="00AA40DC"/>
    <w:rsid w:val="00AA6228"/>
    <w:rsid w:val="00AA6595"/>
    <w:rsid w:val="00AA69A4"/>
    <w:rsid w:val="00AB02A0"/>
    <w:rsid w:val="00AB1131"/>
    <w:rsid w:val="00AB182C"/>
    <w:rsid w:val="00AB1B91"/>
    <w:rsid w:val="00AB2744"/>
    <w:rsid w:val="00AB274F"/>
    <w:rsid w:val="00AB30D3"/>
    <w:rsid w:val="00AB3B37"/>
    <w:rsid w:val="00AB5F30"/>
    <w:rsid w:val="00AB61E4"/>
    <w:rsid w:val="00AB6BE3"/>
    <w:rsid w:val="00AB7AAA"/>
    <w:rsid w:val="00AC2197"/>
    <w:rsid w:val="00AC37C3"/>
    <w:rsid w:val="00AC3E65"/>
    <w:rsid w:val="00AC420C"/>
    <w:rsid w:val="00AC535B"/>
    <w:rsid w:val="00AC5BA4"/>
    <w:rsid w:val="00AC5F6A"/>
    <w:rsid w:val="00AD0B3C"/>
    <w:rsid w:val="00AD0FC3"/>
    <w:rsid w:val="00AD1CC0"/>
    <w:rsid w:val="00AD22B5"/>
    <w:rsid w:val="00AD2718"/>
    <w:rsid w:val="00AD2900"/>
    <w:rsid w:val="00AD33D3"/>
    <w:rsid w:val="00AD3DB4"/>
    <w:rsid w:val="00AD3E16"/>
    <w:rsid w:val="00AD5133"/>
    <w:rsid w:val="00AD5712"/>
    <w:rsid w:val="00AD6AC5"/>
    <w:rsid w:val="00AD76A1"/>
    <w:rsid w:val="00AE0CDF"/>
    <w:rsid w:val="00AE1C92"/>
    <w:rsid w:val="00AE48E8"/>
    <w:rsid w:val="00AE5147"/>
    <w:rsid w:val="00AE5466"/>
    <w:rsid w:val="00AE7F20"/>
    <w:rsid w:val="00AF0BFB"/>
    <w:rsid w:val="00AF0DC4"/>
    <w:rsid w:val="00AF0E7C"/>
    <w:rsid w:val="00AF196E"/>
    <w:rsid w:val="00AF1F04"/>
    <w:rsid w:val="00AF246D"/>
    <w:rsid w:val="00AF2612"/>
    <w:rsid w:val="00AF3B55"/>
    <w:rsid w:val="00AF3D59"/>
    <w:rsid w:val="00AF50BF"/>
    <w:rsid w:val="00AF5C7E"/>
    <w:rsid w:val="00AF5DAA"/>
    <w:rsid w:val="00AF6794"/>
    <w:rsid w:val="00AF6795"/>
    <w:rsid w:val="00AF6F48"/>
    <w:rsid w:val="00AF7023"/>
    <w:rsid w:val="00AF717E"/>
    <w:rsid w:val="00B016F7"/>
    <w:rsid w:val="00B02BDD"/>
    <w:rsid w:val="00B02C87"/>
    <w:rsid w:val="00B04E10"/>
    <w:rsid w:val="00B055B9"/>
    <w:rsid w:val="00B113F9"/>
    <w:rsid w:val="00B13243"/>
    <w:rsid w:val="00B13511"/>
    <w:rsid w:val="00B13D85"/>
    <w:rsid w:val="00B154C4"/>
    <w:rsid w:val="00B16296"/>
    <w:rsid w:val="00B16954"/>
    <w:rsid w:val="00B16CC7"/>
    <w:rsid w:val="00B17748"/>
    <w:rsid w:val="00B1786A"/>
    <w:rsid w:val="00B206D6"/>
    <w:rsid w:val="00B206D8"/>
    <w:rsid w:val="00B20C75"/>
    <w:rsid w:val="00B2215F"/>
    <w:rsid w:val="00B22AB4"/>
    <w:rsid w:val="00B22B27"/>
    <w:rsid w:val="00B230E5"/>
    <w:rsid w:val="00B23E88"/>
    <w:rsid w:val="00B24F64"/>
    <w:rsid w:val="00B267A4"/>
    <w:rsid w:val="00B312C7"/>
    <w:rsid w:val="00B316B9"/>
    <w:rsid w:val="00B316DD"/>
    <w:rsid w:val="00B31E90"/>
    <w:rsid w:val="00B32E58"/>
    <w:rsid w:val="00B335A2"/>
    <w:rsid w:val="00B342D1"/>
    <w:rsid w:val="00B34371"/>
    <w:rsid w:val="00B346F5"/>
    <w:rsid w:val="00B34758"/>
    <w:rsid w:val="00B357DD"/>
    <w:rsid w:val="00B36BEC"/>
    <w:rsid w:val="00B37104"/>
    <w:rsid w:val="00B406E3"/>
    <w:rsid w:val="00B40D9D"/>
    <w:rsid w:val="00B41516"/>
    <w:rsid w:val="00B433EB"/>
    <w:rsid w:val="00B447D7"/>
    <w:rsid w:val="00B44F9F"/>
    <w:rsid w:val="00B451F7"/>
    <w:rsid w:val="00B452A3"/>
    <w:rsid w:val="00B4545E"/>
    <w:rsid w:val="00B47889"/>
    <w:rsid w:val="00B47D0D"/>
    <w:rsid w:val="00B52B7D"/>
    <w:rsid w:val="00B531D2"/>
    <w:rsid w:val="00B537D8"/>
    <w:rsid w:val="00B53CCA"/>
    <w:rsid w:val="00B54441"/>
    <w:rsid w:val="00B54A5F"/>
    <w:rsid w:val="00B54CAF"/>
    <w:rsid w:val="00B560C2"/>
    <w:rsid w:val="00B56409"/>
    <w:rsid w:val="00B56F9B"/>
    <w:rsid w:val="00B600F3"/>
    <w:rsid w:val="00B64099"/>
    <w:rsid w:val="00B643D6"/>
    <w:rsid w:val="00B64919"/>
    <w:rsid w:val="00B65016"/>
    <w:rsid w:val="00B66585"/>
    <w:rsid w:val="00B667C6"/>
    <w:rsid w:val="00B66BC8"/>
    <w:rsid w:val="00B677BC"/>
    <w:rsid w:val="00B67B71"/>
    <w:rsid w:val="00B71F08"/>
    <w:rsid w:val="00B73838"/>
    <w:rsid w:val="00B7421A"/>
    <w:rsid w:val="00B74366"/>
    <w:rsid w:val="00B7544C"/>
    <w:rsid w:val="00B75CBE"/>
    <w:rsid w:val="00B75F20"/>
    <w:rsid w:val="00B762FD"/>
    <w:rsid w:val="00B77310"/>
    <w:rsid w:val="00B774A5"/>
    <w:rsid w:val="00B808A4"/>
    <w:rsid w:val="00B81371"/>
    <w:rsid w:val="00B818B8"/>
    <w:rsid w:val="00B8225B"/>
    <w:rsid w:val="00B8240B"/>
    <w:rsid w:val="00B83E2E"/>
    <w:rsid w:val="00B855AA"/>
    <w:rsid w:val="00B85BBB"/>
    <w:rsid w:val="00B87705"/>
    <w:rsid w:val="00B8780A"/>
    <w:rsid w:val="00B87CD6"/>
    <w:rsid w:val="00B902E7"/>
    <w:rsid w:val="00B91BAB"/>
    <w:rsid w:val="00B922D9"/>
    <w:rsid w:val="00B9253C"/>
    <w:rsid w:val="00B926D6"/>
    <w:rsid w:val="00B93351"/>
    <w:rsid w:val="00B945F2"/>
    <w:rsid w:val="00B95670"/>
    <w:rsid w:val="00B959FD"/>
    <w:rsid w:val="00B966BF"/>
    <w:rsid w:val="00B974B4"/>
    <w:rsid w:val="00BA0012"/>
    <w:rsid w:val="00BA0458"/>
    <w:rsid w:val="00BA0A18"/>
    <w:rsid w:val="00BA33A7"/>
    <w:rsid w:val="00BA4F66"/>
    <w:rsid w:val="00BA54A2"/>
    <w:rsid w:val="00BA619F"/>
    <w:rsid w:val="00BA6D15"/>
    <w:rsid w:val="00BA7079"/>
    <w:rsid w:val="00BA7987"/>
    <w:rsid w:val="00BA7CFA"/>
    <w:rsid w:val="00BB1309"/>
    <w:rsid w:val="00BB219F"/>
    <w:rsid w:val="00BB2522"/>
    <w:rsid w:val="00BB2592"/>
    <w:rsid w:val="00BB3156"/>
    <w:rsid w:val="00BB5CA9"/>
    <w:rsid w:val="00BB6662"/>
    <w:rsid w:val="00BB7E0C"/>
    <w:rsid w:val="00BC0CE4"/>
    <w:rsid w:val="00BC12BA"/>
    <w:rsid w:val="00BC22CD"/>
    <w:rsid w:val="00BC260A"/>
    <w:rsid w:val="00BC2690"/>
    <w:rsid w:val="00BC30BF"/>
    <w:rsid w:val="00BC3150"/>
    <w:rsid w:val="00BC4307"/>
    <w:rsid w:val="00BC4C44"/>
    <w:rsid w:val="00BC5109"/>
    <w:rsid w:val="00BC56DB"/>
    <w:rsid w:val="00BC5950"/>
    <w:rsid w:val="00BC61B2"/>
    <w:rsid w:val="00BC7E69"/>
    <w:rsid w:val="00BD025A"/>
    <w:rsid w:val="00BD02D5"/>
    <w:rsid w:val="00BD0A1C"/>
    <w:rsid w:val="00BD0DA4"/>
    <w:rsid w:val="00BD1271"/>
    <w:rsid w:val="00BD1B67"/>
    <w:rsid w:val="00BD2E8E"/>
    <w:rsid w:val="00BD335B"/>
    <w:rsid w:val="00BD33B6"/>
    <w:rsid w:val="00BD3D7F"/>
    <w:rsid w:val="00BD4097"/>
    <w:rsid w:val="00BD4163"/>
    <w:rsid w:val="00BD47D0"/>
    <w:rsid w:val="00BD4E41"/>
    <w:rsid w:val="00BD4F95"/>
    <w:rsid w:val="00BD517B"/>
    <w:rsid w:val="00BD650E"/>
    <w:rsid w:val="00BD6560"/>
    <w:rsid w:val="00BD687D"/>
    <w:rsid w:val="00BD6C40"/>
    <w:rsid w:val="00BE00FA"/>
    <w:rsid w:val="00BE068C"/>
    <w:rsid w:val="00BE0C95"/>
    <w:rsid w:val="00BE1433"/>
    <w:rsid w:val="00BE23ED"/>
    <w:rsid w:val="00BE2CF3"/>
    <w:rsid w:val="00BE31BD"/>
    <w:rsid w:val="00BE38FF"/>
    <w:rsid w:val="00BE462E"/>
    <w:rsid w:val="00BE545A"/>
    <w:rsid w:val="00BE57A2"/>
    <w:rsid w:val="00BE5E11"/>
    <w:rsid w:val="00BE6407"/>
    <w:rsid w:val="00BE6C95"/>
    <w:rsid w:val="00BE6EDF"/>
    <w:rsid w:val="00BE74FA"/>
    <w:rsid w:val="00BF08BD"/>
    <w:rsid w:val="00BF0A54"/>
    <w:rsid w:val="00BF0F1C"/>
    <w:rsid w:val="00BF1278"/>
    <w:rsid w:val="00BF1B7F"/>
    <w:rsid w:val="00BF2346"/>
    <w:rsid w:val="00BF3B85"/>
    <w:rsid w:val="00BF46DB"/>
    <w:rsid w:val="00BF485E"/>
    <w:rsid w:val="00BF6B5B"/>
    <w:rsid w:val="00BF6D83"/>
    <w:rsid w:val="00BF704D"/>
    <w:rsid w:val="00BF7365"/>
    <w:rsid w:val="00BF7824"/>
    <w:rsid w:val="00BF793C"/>
    <w:rsid w:val="00C00393"/>
    <w:rsid w:val="00C0165B"/>
    <w:rsid w:val="00C020F8"/>
    <w:rsid w:val="00C02535"/>
    <w:rsid w:val="00C04666"/>
    <w:rsid w:val="00C04D22"/>
    <w:rsid w:val="00C05FBF"/>
    <w:rsid w:val="00C06C02"/>
    <w:rsid w:val="00C1054C"/>
    <w:rsid w:val="00C11482"/>
    <w:rsid w:val="00C1254E"/>
    <w:rsid w:val="00C12A1B"/>
    <w:rsid w:val="00C12E38"/>
    <w:rsid w:val="00C1428C"/>
    <w:rsid w:val="00C14CDF"/>
    <w:rsid w:val="00C150E0"/>
    <w:rsid w:val="00C150F6"/>
    <w:rsid w:val="00C15F97"/>
    <w:rsid w:val="00C160D4"/>
    <w:rsid w:val="00C16762"/>
    <w:rsid w:val="00C17548"/>
    <w:rsid w:val="00C17637"/>
    <w:rsid w:val="00C179FC"/>
    <w:rsid w:val="00C203F6"/>
    <w:rsid w:val="00C205D6"/>
    <w:rsid w:val="00C20A03"/>
    <w:rsid w:val="00C20EB1"/>
    <w:rsid w:val="00C2139F"/>
    <w:rsid w:val="00C24101"/>
    <w:rsid w:val="00C24FF3"/>
    <w:rsid w:val="00C2575E"/>
    <w:rsid w:val="00C26121"/>
    <w:rsid w:val="00C2692D"/>
    <w:rsid w:val="00C26DBF"/>
    <w:rsid w:val="00C274FD"/>
    <w:rsid w:val="00C2753C"/>
    <w:rsid w:val="00C275CF"/>
    <w:rsid w:val="00C27ABF"/>
    <w:rsid w:val="00C3086E"/>
    <w:rsid w:val="00C3133F"/>
    <w:rsid w:val="00C315FB"/>
    <w:rsid w:val="00C31713"/>
    <w:rsid w:val="00C317BD"/>
    <w:rsid w:val="00C31862"/>
    <w:rsid w:val="00C33279"/>
    <w:rsid w:val="00C337CA"/>
    <w:rsid w:val="00C34B8F"/>
    <w:rsid w:val="00C35332"/>
    <w:rsid w:val="00C35726"/>
    <w:rsid w:val="00C37421"/>
    <w:rsid w:val="00C41015"/>
    <w:rsid w:val="00C41131"/>
    <w:rsid w:val="00C411C1"/>
    <w:rsid w:val="00C41747"/>
    <w:rsid w:val="00C422BD"/>
    <w:rsid w:val="00C42ED3"/>
    <w:rsid w:val="00C431DD"/>
    <w:rsid w:val="00C43A3B"/>
    <w:rsid w:val="00C45581"/>
    <w:rsid w:val="00C45BF0"/>
    <w:rsid w:val="00C46213"/>
    <w:rsid w:val="00C46533"/>
    <w:rsid w:val="00C4712A"/>
    <w:rsid w:val="00C47468"/>
    <w:rsid w:val="00C47CDC"/>
    <w:rsid w:val="00C47E36"/>
    <w:rsid w:val="00C50570"/>
    <w:rsid w:val="00C50A2B"/>
    <w:rsid w:val="00C51671"/>
    <w:rsid w:val="00C51673"/>
    <w:rsid w:val="00C5280A"/>
    <w:rsid w:val="00C52849"/>
    <w:rsid w:val="00C5401F"/>
    <w:rsid w:val="00C54922"/>
    <w:rsid w:val="00C55FE8"/>
    <w:rsid w:val="00C565D9"/>
    <w:rsid w:val="00C601EF"/>
    <w:rsid w:val="00C61825"/>
    <w:rsid w:val="00C6220B"/>
    <w:rsid w:val="00C62658"/>
    <w:rsid w:val="00C62C1C"/>
    <w:rsid w:val="00C634D6"/>
    <w:rsid w:val="00C63CF2"/>
    <w:rsid w:val="00C6440A"/>
    <w:rsid w:val="00C648FC"/>
    <w:rsid w:val="00C6521F"/>
    <w:rsid w:val="00C65EDE"/>
    <w:rsid w:val="00C663BE"/>
    <w:rsid w:val="00C66700"/>
    <w:rsid w:val="00C66E4B"/>
    <w:rsid w:val="00C66F15"/>
    <w:rsid w:val="00C70AB7"/>
    <w:rsid w:val="00C711D3"/>
    <w:rsid w:val="00C7137A"/>
    <w:rsid w:val="00C71858"/>
    <w:rsid w:val="00C722C5"/>
    <w:rsid w:val="00C74346"/>
    <w:rsid w:val="00C744AE"/>
    <w:rsid w:val="00C74781"/>
    <w:rsid w:val="00C76B87"/>
    <w:rsid w:val="00C77EBA"/>
    <w:rsid w:val="00C80034"/>
    <w:rsid w:val="00C8103F"/>
    <w:rsid w:val="00C828E8"/>
    <w:rsid w:val="00C82DD4"/>
    <w:rsid w:val="00C83579"/>
    <w:rsid w:val="00C83EA7"/>
    <w:rsid w:val="00C84559"/>
    <w:rsid w:val="00C84E31"/>
    <w:rsid w:val="00C86205"/>
    <w:rsid w:val="00C862C4"/>
    <w:rsid w:val="00C86977"/>
    <w:rsid w:val="00C86B34"/>
    <w:rsid w:val="00C86FFF"/>
    <w:rsid w:val="00C871C7"/>
    <w:rsid w:val="00C87BF5"/>
    <w:rsid w:val="00C91060"/>
    <w:rsid w:val="00C928FD"/>
    <w:rsid w:val="00C95593"/>
    <w:rsid w:val="00C967DD"/>
    <w:rsid w:val="00CA0640"/>
    <w:rsid w:val="00CA2022"/>
    <w:rsid w:val="00CA4741"/>
    <w:rsid w:val="00CA64E9"/>
    <w:rsid w:val="00CA7A78"/>
    <w:rsid w:val="00CA7F49"/>
    <w:rsid w:val="00CB2089"/>
    <w:rsid w:val="00CB2FC0"/>
    <w:rsid w:val="00CB3C69"/>
    <w:rsid w:val="00CB4E1C"/>
    <w:rsid w:val="00CB57BF"/>
    <w:rsid w:val="00CB58C6"/>
    <w:rsid w:val="00CB5AEC"/>
    <w:rsid w:val="00CB5E5E"/>
    <w:rsid w:val="00CB7F82"/>
    <w:rsid w:val="00CC0B3A"/>
    <w:rsid w:val="00CC0F86"/>
    <w:rsid w:val="00CC10A6"/>
    <w:rsid w:val="00CC10B3"/>
    <w:rsid w:val="00CC27BA"/>
    <w:rsid w:val="00CC2DE4"/>
    <w:rsid w:val="00CC360E"/>
    <w:rsid w:val="00CC3B04"/>
    <w:rsid w:val="00CC3D18"/>
    <w:rsid w:val="00CC3FC7"/>
    <w:rsid w:val="00CC48D6"/>
    <w:rsid w:val="00CC63CB"/>
    <w:rsid w:val="00CC65DF"/>
    <w:rsid w:val="00CC72F5"/>
    <w:rsid w:val="00CC734D"/>
    <w:rsid w:val="00CD16D8"/>
    <w:rsid w:val="00CD32FE"/>
    <w:rsid w:val="00CD3E7D"/>
    <w:rsid w:val="00CD5036"/>
    <w:rsid w:val="00CD6866"/>
    <w:rsid w:val="00CD76D4"/>
    <w:rsid w:val="00CD7893"/>
    <w:rsid w:val="00CD7911"/>
    <w:rsid w:val="00CE035D"/>
    <w:rsid w:val="00CE03CC"/>
    <w:rsid w:val="00CE1B43"/>
    <w:rsid w:val="00CE2885"/>
    <w:rsid w:val="00CE3655"/>
    <w:rsid w:val="00CE7D15"/>
    <w:rsid w:val="00CE7E6A"/>
    <w:rsid w:val="00CF030B"/>
    <w:rsid w:val="00CF23A2"/>
    <w:rsid w:val="00CF4218"/>
    <w:rsid w:val="00CF4D2B"/>
    <w:rsid w:val="00CF5D77"/>
    <w:rsid w:val="00CF6EB2"/>
    <w:rsid w:val="00CF7612"/>
    <w:rsid w:val="00D00269"/>
    <w:rsid w:val="00D007D1"/>
    <w:rsid w:val="00D00A2E"/>
    <w:rsid w:val="00D01E69"/>
    <w:rsid w:val="00D02472"/>
    <w:rsid w:val="00D02F72"/>
    <w:rsid w:val="00D030AB"/>
    <w:rsid w:val="00D0377B"/>
    <w:rsid w:val="00D06772"/>
    <w:rsid w:val="00D07CFB"/>
    <w:rsid w:val="00D10889"/>
    <w:rsid w:val="00D10AB0"/>
    <w:rsid w:val="00D12402"/>
    <w:rsid w:val="00D12EE7"/>
    <w:rsid w:val="00D1373C"/>
    <w:rsid w:val="00D16B19"/>
    <w:rsid w:val="00D16BAD"/>
    <w:rsid w:val="00D172B8"/>
    <w:rsid w:val="00D1735B"/>
    <w:rsid w:val="00D17702"/>
    <w:rsid w:val="00D17C3D"/>
    <w:rsid w:val="00D20E91"/>
    <w:rsid w:val="00D21B17"/>
    <w:rsid w:val="00D22448"/>
    <w:rsid w:val="00D225CB"/>
    <w:rsid w:val="00D2342C"/>
    <w:rsid w:val="00D23CD2"/>
    <w:rsid w:val="00D25A9F"/>
    <w:rsid w:val="00D26422"/>
    <w:rsid w:val="00D266ED"/>
    <w:rsid w:val="00D2734A"/>
    <w:rsid w:val="00D276CF"/>
    <w:rsid w:val="00D27729"/>
    <w:rsid w:val="00D27F25"/>
    <w:rsid w:val="00D30003"/>
    <w:rsid w:val="00D306AB"/>
    <w:rsid w:val="00D30FEE"/>
    <w:rsid w:val="00D317B7"/>
    <w:rsid w:val="00D31B40"/>
    <w:rsid w:val="00D31B93"/>
    <w:rsid w:val="00D31D5F"/>
    <w:rsid w:val="00D32293"/>
    <w:rsid w:val="00D3247A"/>
    <w:rsid w:val="00D3306F"/>
    <w:rsid w:val="00D33323"/>
    <w:rsid w:val="00D33F79"/>
    <w:rsid w:val="00D3469A"/>
    <w:rsid w:val="00D3478C"/>
    <w:rsid w:val="00D34A5C"/>
    <w:rsid w:val="00D35986"/>
    <w:rsid w:val="00D36CE3"/>
    <w:rsid w:val="00D37494"/>
    <w:rsid w:val="00D3789A"/>
    <w:rsid w:val="00D407B7"/>
    <w:rsid w:val="00D409B3"/>
    <w:rsid w:val="00D41B84"/>
    <w:rsid w:val="00D41E2D"/>
    <w:rsid w:val="00D42588"/>
    <w:rsid w:val="00D4287D"/>
    <w:rsid w:val="00D42957"/>
    <w:rsid w:val="00D446E7"/>
    <w:rsid w:val="00D47015"/>
    <w:rsid w:val="00D47265"/>
    <w:rsid w:val="00D47500"/>
    <w:rsid w:val="00D4793C"/>
    <w:rsid w:val="00D60582"/>
    <w:rsid w:val="00D61222"/>
    <w:rsid w:val="00D63800"/>
    <w:rsid w:val="00D63990"/>
    <w:rsid w:val="00D64226"/>
    <w:rsid w:val="00D65068"/>
    <w:rsid w:val="00D65243"/>
    <w:rsid w:val="00D658A1"/>
    <w:rsid w:val="00D65BBD"/>
    <w:rsid w:val="00D66DC3"/>
    <w:rsid w:val="00D67E99"/>
    <w:rsid w:val="00D71057"/>
    <w:rsid w:val="00D71DEF"/>
    <w:rsid w:val="00D730F6"/>
    <w:rsid w:val="00D734A2"/>
    <w:rsid w:val="00D738F0"/>
    <w:rsid w:val="00D75295"/>
    <w:rsid w:val="00D75E6C"/>
    <w:rsid w:val="00D76548"/>
    <w:rsid w:val="00D80639"/>
    <w:rsid w:val="00D82CB3"/>
    <w:rsid w:val="00D82FC0"/>
    <w:rsid w:val="00D8322A"/>
    <w:rsid w:val="00D83C17"/>
    <w:rsid w:val="00D85023"/>
    <w:rsid w:val="00D8541E"/>
    <w:rsid w:val="00D85885"/>
    <w:rsid w:val="00D8720F"/>
    <w:rsid w:val="00D87527"/>
    <w:rsid w:val="00D87652"/>
    <w:rsid w:val="00D905C2"/>
    <w:rsid w:val="00D91544"/>
    <w:rsid w:val="00D91EFC"/>
    <w:rsid w:val="00D92D08"/>
    <w:rsid w:val="00D931C8"/>
    <w:rsid w:val="00D9372E"/>
    <w:rsid w:val="00D938BE"/>
    <w:rsid w:val="00D9392E"/>
    <w:rsid w:val="00D947F0"/>
    <w:rsid w:val="00D955B9"/>
    <w:rsid w:val="00D96217"/>
    <w:rsid w:val="00D963CC"/>
    <w:rsid w:val="00DA0168"/>
    <w:rsid w:val="00DA1630"/>
    <w:rsid w:val="00DA22D8"/>
    <w:rsid w:val="00DA2D95"/>
    <w:rsid w:val="00DA3A4F"/>
    <w:rsid w:val="00DA42C0"/>
    <w:rsid w:val="00DA50D4"/>
    <w:rsid w:val="00DA52A2"/>
    <w:rsid w:val="00DA57B0"/>
    <w:rsid w:val="00DA7AD7"/>
    <w:rsid w:val="00DA7E2F"/>
    <w:rsid w:val="00DB0C0B"/>
    <w:rsid w:val="00DB2446"/>
    <w:rsid w:val="00DB31E7"/>
    <w:rsid w:val="00DB3A66"/>
    <w:rsid w:val="00DB4BEF"/>
    <w:rsid w:val="00DB53D1"/>
    <w:rsid w:val="00DB546B"/>
    <w:rsid w:val="00DB64D6"/>
    <w:rsid w:val="00DB74A4"/>
    <w:rsid w:val="00DB7886"/>
    <w:rsid w:val="00DB78B2"/>
    <w:rsid w:val="00DC0423"/>
    <w:rsid w:val="00DC073A"/>
    <w:rsid w:val="00DC0A7B"/>
    <w:rsid w:val="00DC1539"/>
    <w:rsid w:val="00DC1606"/>
    <w:rsid w:val="00DC2022"/>
    <w:rsid w:val="00DC230C"/>
    <w:rsid w:val="00DC26FB"/>
    <w:rsid w:val="00DC27E7"/>
    <w:rsid w:val="00DC2CE7"/>
    <w:rsid w:val="00DC301A"/>
    <w:rsid w:val="00DC5188"/>
    <w:rsid w:val="00DC5190"/>
    <w:rsid w:val="00DC6294"/>
    <w:rsid w:val="00DC6944"/>
    <w:rsid w:val="00DC6AEA"/>
    <w:rsid w:val="00DC7377"/>
    <w:rsid w:val="00DD1642"/>
    <w:rsid w:val="00DD2912"/>
    <w:rsid w:val="00DD353B"/>
    <w:rsid w:val="00DD3902"/>
    <w:rsid w:val="00DD417A"/>
    <w:rsid w:val="00DD45C1"/>
    <w:rsid w:val="00DD4849"/>
    <w:rsid w:val="00DD4E6B"/>
    <w:rsid w:val="00DD5654"/>
    <w:rsid w:val="00DE0DCD"/>
    <w:rsid w:val="00DE0FC0"/>
    <w:rsid w:val="00DE190A"/>
    <w:rsid w:val="00DE1A76"/>
    <w:rsid w:val="00DE31D8"/>
    <w:rsid w:val="00DE37A7"/>
    <w:rsid w:val="00DE3A31"/>
    <w:rsid w:val="00DE4F75"/>
    <w:rsid w:val="00DE5C78"/>
    <w:rsid w:val="00DE5F76"/>
    <w:rsid w:val="00DF09A4"/>
    <w:rsid w:val="00DF0DF7"/>
    <w:rsid w:val="00DF13A5"/>
    <w:rsid w:val="00DF1C93"/>
    <w:rsid w:val="00DF1E5D"/>
    <w:rsid w:val="00DF2ABA"/>
    <w:rsid w:val="00DF391A"/>
    <w:rsid w:val="00DF4084"/>
    <w:rsid w:val="00DF419C"/>
    <w:rsid w:val="00DF4A75"/>
    <w:rsid w:val="00DF51C5"/>
    <w:rsid w:val="00DF5E58"/>
    <w:rsid w:val="00DF65E6"/>
    <w:rsid w:val="00DF72C7"/>
    <w:rsid w:val="00E00CF8"/>
    <w:rsid w:val="00E00D6F"/>
    <w:rsid w:val="00E03246"/>
    <w:rsid w:val="00E03508"/>
    <w:rsid w:val="00E03C0E"/>
    <w:rsid w:val="00E04397"/>
    <w:rsid w:val="00E047DA"/>
    <w:rsid w:val="00E048BE"/>
    <w:rsid w:val="00E066DF"/>
    <w:rsid w:val="00E06CEA"/>
    <w:rsid w:val="00E07128"/>
    <w:rsid w:val="00E073C2"/>
    <w:rsid w:val="00E10AC3"/>
    <w:rsid w:val="00E10C25"/>
    <w:rsid w:val="00E1123F"/>
    <w:rsid w:val="00E12D1C"/>
    <w:rsid w:val="00E1398D"/>
    <w:rsid w:val="00E14266"/>
    <w:rsid w:val="00E14307"/>
    <w:rsid w:val="00E15911"/>
    <w:rsid w:val="00E16412"/>
    <w:rsid w:val="00E165DD"/>
    <w:rsid w:val="00E168A7"/>
    <w:rsid w:val="00E16A98"/>
    <w:rsid w:val="00E16B4E"/>
    <w:rsid w:val="00E227C3"/>
    <w:rsid w:val="00E22843"/>
    <w:rsid w:val="00E23111"/>
    <w:rsid w:val="00E23B9E"/>
    <w:rsid w:val="00E23CA4"/>
    <w:rsid w:val="00E24BC3"/>
    <w:rsid w:val="00E24C79"/>
    <w:rsid w:val="00E25996"/>
    <w:rsid w:val="00E26881"/>
    <w:rsid w:val="00E26DFE"/>
    <w:rsid w:val="00E2713B"/>
    <w:rsid w:val="00E274D7"/>
    <w:rsid w:val="00E3177E"/>
    <w:rsid w:val="00E32652"/>
    <w:rsid w:val="00E32B4C"/>
    <w:rsid w:val="00E32BCD"/>
    <w:rsid w:val="00E32DDF"/>
    <w:rsid w:val="00E33108"/>
    <w:rsid w:val="00E3387F"/>
    <w:rsid w:val="00E34622"/>
    <w:rsid w:val="00E34657"/>
    <w:rsid w:val="00E34706"/>
    <w:rsid w:val="00E35537"/>
    <w:rsid w:val="00E36F7D"/>
    <w:rsid w:val="00E4180B"/>
    <w:rsid w:val="00E43304"/>
    <w:rsid w:val="00E43ABE"/>
    <w:rsid w:val="00E44057"/>
    <w:rsid w:val="00E44438"/>
    <w:rsid w:val="00E445BD"/>
    <w:rsid w:val="00E44E71"/>
    <w:rsid w:val="00E46673"/>
    <w:rsid w:val="00E47884"/>
    <w:rsid w:val="00E47A5F"/>
    <w:rsid w:val="00E506E7"/>
    <w:rsid w:val="00E507A5"/>
    <w:rsid w:val="00E50851"/>
    <w:rsid w:val="00E51A57"/>
    <w:rsid w:val="00E528D2"/>
    <w:rsid w:val="00E5453E"/>
    <w:rsid w:val="00E54E89"/>
    <w:rsid w:val="00E56DBA"/>
    <w:rsid w:val="00E57E0F"/>
    <w:rsid w:val="00E601CE"/>
    <w:rsid w:val="00E602CF"/>
    <w:rsid w:val="00E60ACE"/>
    <w:rsid w:val="00E60B1D"/>
    <w:rsid w:val="00E61D98"/>
    <w:rsid w:val="00E61EE8"/>
    <w:rsid w:val="00E62061"/>
    <w:rsid w:val="00E62441"/>
    <w:rsid w:val="00E63879"/>
    <w:rsid w:val="00E643C1"/>
    <w:rsid w:val="00E647FF"/>
    <w:rsid w:val="00E650C6"/>
    <w:rsid w:val="00E66A80"/>
    <w:rsid w:val="00E66EE6"/>
    <w:rsid w:val="00E67434"/>
    <w:rsid w:val="00E7041F"/>
    <w:rsid w:val="00E7063D"/>
    <w:rsid w:val="00E71329"/>
    <w:rsid w:val="00E71633"/>
    <w:rsid w:val="00E7206F"/>
    <w:rsid w:val="00E7218C"/>
    <w:rsid w:val="00E72689"/>
    <w:rsid w:val="00E72894"/>
    <w:rsid w:val="00E730AA"/>
    <w:rsid w:val="00E74B41"/>
    <w:rsid w:val="00E74C7A"/>
    <w:rsid w:val="00E75B53"/>
    <w:rsid w:val="00E76251"/>
    <w:rsid w:val="00E76F52"/>
    <w:rsid w:val="00E76FA6"/>
    <w:rsid w:val="00E777E8"/>
    <w:rsid w:val="00E7785D"/>
    <w:rsid w:val="00E826D6"/>
    <w:rsid w:val="00E82B54"/>
    <w:rsid w:val="00E8380C"/>
    <w:rsid w:val="00E838B2"/>
    <w:rsid w:val="00E84521"/>
    <w:rsid w:val="00E84D6B"/>
    <w:rsid w:val="00E856B0"/>
    <w:rsid w:val="00E85D85"/>
    <w:rsid w:val="00E8628E"/>
    <w:rsid w:val="00E86868"/>
    <w:rsid w:val="00E86C2A"/>
    <w:rsid w:val="00E86CA1"/>
    <w:rsid w:val="00E87AD0"/>
    <w:rsid w:val="00E87F07"/>
    <w:rsid w:val="00E90A69"/>
    <w:rsid w:val="00E91E35"/>
    <w:rsid w:val="00E92215"/>
    <w:rsid w:val="00E93630"/>
    <w:rsid w:val="00E937B5"/>
    <w:rsid w:val="00E9442F"/>
    <w:rsid w:val="00E94495"/>
    <w:rsid w:val="00E9486B"/>
    <w:rsid w:val="00E95534"/>
    <w:rsid w:val="00E95618"/>
    <w:rsid w:val="00E95892"/>
    <w:rsid w:val="00E96326"/>
    <w:rsid w:val="00E969D2"/>
    <w:rsid w:val="00E97D83"/>
    <w:rsid w:val="00EA0CA1"/>
    <w:rsid w:val="00EA0DD6"/>
    <w:rsid w:val="00EA1D8B"/>
    <w:rsid w:val="00EA3158"/>
    <w:rsid w:val="00EA3249"/>
    <w:rsid w:val="00EA3C59"/>
    <w:rsid w:val="00EA4CEB"/>
    <w:rsid w:val="00EA5118"/>
    <w:rsid w:val="00EA6C56"/>
    <w:rsid w:val="00EA7B1A"/>
    <w:rsid w:val="00EB02F9"/>
    <w:rsid w:val="00EB0C63"/>
    <w:rsid w:val="00EB0DF0"/>
    <w:rsid w:val="00EB1A2C"/>
    <w:rsid w:val="00EB1DDA"/>
    <w:rsid w:val="00EB2513"/>
    <w:rsid w:val="00EB36A4"/>
    <w:rsid w:val="00EB3DF7"/>
    <w:rsid w:val="00EB3F5C"/>
    <w:rsid w:val="00EB40DC"/>
    <w:rsid w:val="00EB4A53"/>
    <w:rsid w:val="00EB5616"/>
    <w:rsid w:val="00EB701A"/>
    <w:rsid w:val="00EB743F"/>
    <w:rsid w:val="00EC064C"/>
    <w:rsid w:val="00EC0BFA"/>
    <w:rsid w:val="00EC0D38"/>
    <w:rsid w:val="00EC0ED2"/>
    <w:rsid w:val="00EC115D"/>
    <w:rsid w:val="00EC152A"/>
    <w:rsid w:val="00EC2232"/>
    <w:rsid w:val="00EC3328"/>
    <w:rsid w:val="00EC34A9"/>
    <w:rsid w:val="00EC3934"/>
    <w:rsid w:val="00EC437F"/>
    <w:rsid w:val="00EC6F0E"/>
    <w:rsid w:val="00EC7352"/>
    <w:rsid w:val="00ED07A7"/>
    <w:rsid w:val="00ED2270"/>
    <w:rsid w:val="00ED2AB9"/>
    <w:rsid w:val="00ED3818"/>
    <w:rsid w:val="00ED3B1D"/>
    <w:rsid w:val="00ED512E"/>
    <w:rsid w:val="00ED7544"/>
    <w:rsid w:val="00EE0293"/>
    <w:rsid w:val="00EE03EC"/>
    <w:rsid w:val="00EE048D"/>
    <w:rsid w:val="00EE0ACB"/>
    <w:rsid w:val="00EE107C"/>
    <w:rsid w:val="00EE1450"/>
    <w:rsid w:val="00EE280E"/>
    <w:rsid w:val="00EE3E9C"/>
    <w:rsid w:val="00EE3FD0"/>
    <w:rsid w:val="00EE453F"/>
    <w:rsid w:val="00EE4D4C"/>
    <w:rsid w:val="00EE4FBE"/>
    <w:rsid w:val="00EF014A"/>
    <w:rsid w:val="00EF01CE"/>
    <w:rsid w:val="00EF0558"/>
    <w:rsid w:val="00EF0C03"/>
    <w:rsid w:val="00EF1D84"/>
    <w:rsid w:val="00EF1DC8"/>
    <w:rsid w:val="00EF1F30"/>
    <w:rsid w:val="00EF26CB"/>
    <w:rsid w:val="00EF2E2B"/>
    <w:rsid w:val="00EF34D2"/>
    <w:rsid w:val="00EF4C26"/>
    <w:rsid w:val="00EF5CC0"/>
    <w:rsid w:val="00EF64F9"/>
    <w:rsid w:val="00EF7540"/>
    <w:rsid w:val="00EF75DE"/>
    <w:rsid w:val="00F00649"/>
    <w:rsid w:val="00F00E76"/>
    <w:rsid w:val="00F01443"/>
    <w:rsid w:val="00F01801"/>
    <w:rsid w:val="00F02412"/>
    <w:rsid w:val="00F026B4"/>
    <w:rsid w:val="00F0292D"/>
    <w:rsid w:val="00F02E9D"/>
    <w:rsid w:val="00F04044"/>
    <w:rsid w:val="00F043A7"/>
    <w:rsid w:val="00F046C8"/>
    <w:rsid w:val="00F047AB"/>
    <w:rsid w:val="00F05DE1"/>
    <w:rsid w:val="00F05EBB"/>
    <w:rsid w:val="00F06D58"/>
    <w:rsid w:val="00F07353"/>
    <w:rsid w:val="00F07C50"/>
    <w:rsid w:val="00F104AB"/>
    <w:rsid w:val="00F10728"/>
    <w:rsid w:val="00F10D6B"/>
    <w:rsid w:val="00F12C08"/>
    <w:rsid w:val="00F12CDC"/>
    <w:rsid w:val="00F13E45"/>
    <w:rsid w:val="00F147C6"/>
    <w:rsid w:val="00F15830"/>
    <w:rsid w:val="00F20933"/>
    <w:rsid w:val="00F21705"/>
    <w:rsid w:val="00F22774"/>
    <w:rsid w:val="00F231FC"/>
    <w:rsid w:val="00F24AB7"/>
    <w:rsid w:val="00F2518D"/>
    <w:rsid w:val="00F25211"/>
    <w:rsid w:val="00F2567E"/>
    <w:rsid w:val="00F25E84"/>
    <w:rsid w:val="00F26068"/>
    <w:rsid w:val="00F2706D"/>
    <w:rsid w:val="00F2723F"/>
    <w:rsid w:val="00F27ADB"/>
    <w:rsid w:val="00F31178"/>
    <w:rsid w:val="00F325F9"/>
    <w:rsid w:val="00F32971"/>
    <w:rsid w:val="00F33A7A"/>
    <w:rsid w:val="00F3400B"/>
    <w:rsid w:val="00F35C44"/>
    <w:rsid w:val="00F36DEE"/>
    <w:rsid w:val="00F37B6F"/>
    <w:rsid w:val="00F40C05"/>
    <w:rsid w:val="00F40E86"/>
    <w:rsid w:val="00F40E92"/>
    <w:rsid w:val="00F42168"/>
    <w:rsid w:val="00F425B3"/>
    <w:rsid w:val="00F42DAA"/>
    <w:rsid w:val="00F448C5"/>
    <w:rsid w:val="00F44C78"/>
    <w:rsid w:val="00F44F38"/>
    <w:rsid w:val="00F452C0"/>
    <w:rsid w:val="00F459E6"/>
    <w:rsid w:val="00F465D8"/>
    <w:rsid w:val="00F52739"/>
    <w:rsid w:val="00F53104"/>
    <w:rsid w:val="00F537FF"/>
    <w:rsid w:val="00F53C70"/>
    <w:rsid w:val="00F55309"/>
    <w:rsid w:val="00F55C7C"/>
    <w:rsid w:val="00F562A9"/>
    <w:rsid w:val="00F56E00"/>
    <w:rsid w:val="00F56E0D"/>
    <w:rsid w:val="00F60C62"/>
    <w:rsid w:val="00F6300E"/>
    <w:rsid w:val="00F6301A"/>
    <w:rsid w:val="00F63564"/>
    <w:rsid w:val="00F63F09"/>
    <w:rsid w:val="00F642F2"/>
    <w:rsid w:val="00F645AF"/>
    <w:rsid w:val="00F66BB5"/>
    <w:rsid w:val="00F66BC9"/>
    <w:rsid w:val="00F67946"/>
    <w:rsid w:val="00F72B99"/>
    <w:rsid w:val="00F72CCD"/>
    <w:rsid w:val="00F72E9F"/>
    <w:rsid w:val="00F73166"/>
    <w:rsid w:val="00F73528"/>
    <w:rsid w:val="00F736F9"/>
    <w:rsid w:val="00F739E9"/>
    <w:rsid w:val="00F778B2"/>
    <w:rsid w:val="00F81620"/>
    <w:rsid w:val="00F84240"/>
    <w:rsid w:val="00F84865"/>
    <w:rsid w:val="00F849C5"/>
    <w:rsid w:val="00F851AF"/>
    <w:rsid w:val="00F85237"/>
    <w:rsid w:val="00F8564F"/>
    <w:rsid w:val="00F8609D"/>
    <w:rsid w:val="00F86DF7"/>
    <w:rsid w:val="00F87DAE"/>
    <w:rsid w:val="00F9000A"/>
    <w:rsid w:val="00F9002A"/>
    <w:rsid w:val="00F906D0"/>
    <w:rsid w:val="00F90771"/>
    <w:rsid w:val="00F90CC8"/>
    <w:rsid w:val="00F93FEB"/>
    <w:rsid w:val="00F94AEA"/>
    <w:rsid w:val="00F94E43"/>
    <w:rsid w:val="00F953AB"/>
    <w:rsid w:val="00F96156"/>
    <w:rsid w:val="00F96460"/>
    <w:rsid w:val="00F97AFE"/>
    <w:rsid w:val="00F97E65"/>
    <w:rsid w:val="00FA0128"/>
    <w:rsid w:val="00FA0F09"/>
    <w:rsid w:val="00FA1786"/>
    <w:rsid w:val="00FA17C2"/>
    <w:rsid w:val="00FA215F"/>
    <w:rsid w:val="00FA2429"/>
    <w:rsid w:val="00FA3191"/>
    <w:rsid w:val="00FA375C"/>
    <w:rsid w:val="00FA4709"/>
    <w:rsid w:val="00FA5AE3"/>
    <w:rsid w:val="00FA5CFC"/>
    <w:rsid w:val="00FA6A11"/>
    <w:rsid w:val="00FA73DD"/>
    <w:rsid w:val="00FB13C2"/>
    <w:rsid w:val="00FB27FA"/>
    <w:rsid w:val="00FB2C94"/>
    <w:rsid w:val="00FB35D3"/>
    <w:rsid w:val="00FB380D"/>
    <w:rsid w:val="00FB3C07"/>
    <w:rsid w:val="00FB3FB7"/>
    <w:rsid w:val="00FB63DD"/>
    <w:rsid w:val="00FB68A4"/>
    <w:rsid w:val="00FB76C5"/>
    <w:rsid w:val="00FB7FBE"/>
    <w:rsid w:val="00FC0824"/>
    <w:rsid w:val="00FC08C9"/>
    <w:rsid w:val="00FC0C57"/>
    <w:rsid w:val="00FC16B9"/>
    <w:rsid w:val="00FC1A99"/>
    <w:rsid w:val="00FC1DA7"/>
    <w:rsid w:val="00FC2414"/>
    <w:rsid w:val="00FC2C4D"/>
    <w:rsid w:val="00FC2E20"/>
    <w:rsid w:val="00FC44A1"/>
    <w:rsid w:val="00FC4DEB"/>
    <w:rsid w:val="00FC50CE"/>
    <w:rsid w:val="00FC62AC"/>
    <w:rsid w:val="00FC6AC7"/>
    <w:rsid w:val="00FC77FF"/>
    <w:rsid w:val="00FC7E40"/>
    <w:rsid w:val="00FD0B5A"/>
    <w:rsid w:val="00FD0BDD"/>
    <w:rsid w:val="00FD1351"/>
    <w:rsid w:val="00FD189D"/>
    <w:rsid w:val="00FD2865"/>
    <w:rsid w:val="00FD4B65"/>
    <w:rsid w:val="00FD6729"/>
    <w:rsid w:val="00FD7507"/>
    <w:rsid w:val="00FD7996"/>
    <w:rsid w:val="00FD7B5E"/>
    <w:rsid w:val="00FD7EFE"/>
    <w:rsid w:val="00FE1B40"/>
    <w:rsid w:val="00FE2025"/>
    <w:rsid w:val="00FE27B7"/>
    <w:rsid w:val="00FE2D9D"/>
    <w:rsid w:val="00FE3280"/>
    <w:rsid w:val="00FE3629"/>
    <w:rsid w:val="00FE38A6"/>
    <w:rsid w:val="00FE3975"/>
    <w:rsid w:val="00FE4467"/>
    <w:rsid w:val="00FE45B9"/>
    <w:rsid w:val="00FE4790"/>
    <w:rsid w:val="00FE49E3"/>
    <w:rsid w:val="00FE4E1B"/>
    <w:rsid w:val="00FE562B"/>
    <w:rsid w:val="00FE576E"/>
    <w:rsid w:val="00FE6243"/>
    <w:rsid w:val="00FE7171"/>
    <w:rsid w:val="00FE7777"/>
    <w:rsid w:val="00FE7904"/>
    <w:rsid w:val="00FE79C6"/>
    <w:rsid w:val="00FF0AD1"/>
    <w:rsid w:val="00FF0E06"/>
    <w:rsid w:val="00FF1502"/>
    <w:rsid w:val="00FF2F56"/>
    <w:rsid w:val="00FF3373"/>
    <w:rsid w:val="00FF3B7B"/>
    <w:rsid w:val="00FF3F58"/>
    <w:rsid w:val="00FF3FF6"/>
    <w:rsid w:val="00FF7333"/>
    <w:rsid w:val="00FF7602"/>
    <w:rsid w:val="00FF7A5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A4418CD"/>
  <w14:defaultImageDpi w14:val="330"/>
  <w15:docId w15:val="{35640FF0-11CF-415B-AEE2-52CAEC644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765"/>
    <w:rPr>
      <w:lang w:val="es-MX"/>
    </w:rPr>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next w:val="Normal"/>
    <w:link w:val="Ttulo3Car"/>
    <w:uiPriority w:val="9"/>
    <w:unhideWhenUsed/>
    <w:qFormat/>
    <w:rsid w:val="003F2CBE"/>
    <w:pPr>
      <w:keepNext/>
      <w:keepLines/>
      <w:spacing w:before="40"/>
      <w:outlineLvl w:val="2"/>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qFormat/>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INAI"/>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qFormat/>
    <w:rsid w:val="008167F5"/>
    <w:rPr>
      <w:color w:val="0000FF" w:themeColor="hyperlink"/>
      <w:u w:val="single"/>
    </w:rPr>
  </w:style>
  <w:style w:type="paragraph" w:styleId="TDC1">
    <w:name w:val="toc 1"/>
    <w:basedOn w:val="Normal"/>
    <w:next w:val="Normal"/>
    <w:autoRedefine/>
    <w:uiPriority w:val="39"/>
    <w:unhideWhenUsed/>
    <w:rsid w:val="00E34622"/>
    <w:pPr>
      <w:tabs>
        <w:tab w:val="left" w:pos="440"/>
        <w:tab w:val="right" w:leader="dot" w:pos="8828"/>
      </w:tabs>
      <w:spacing w:after="100" w:line="480" w:lineRule="auto"/>
      <w:ind w:left="440"/>
      <w:jc w:val="both"/>
    </w:pPr>
  </w:style>
  <w:style w:type="paragraph" w:styleId="TDC2">
    <w:name w:val="toc 2"/>
    <w:basedOn w:val="Normal"/>
    <w:next w:val="Normal"/>
    <w:autoRedefine/>
    <w:uiPriority w:val="39"/>
    <w:unhideWhenUsed/>
    <w:rsid w:val="004413DD"/>
    <w:pPr>
      <w:tabs>
        <w:tab w:val="right" w:leader="dot" w:pos="9676"/>
      </w:tabs>
      <w:spacing w:after="100" w:line="480" w:lineRule="auto"/>
      <w:ind w:left="720"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INAI Car"/>
    <w:link w:val="Sinespaciado"/>
    <w:uiPriority w:val="1"/>
    <w:qFormat/>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paragraph" w:customStyle="1" w:styleId="Texto">
    <w:name w:val="Texto"/>
    <w:basedOn w:val="Normal"/>
    <w:link w:val="TextoCar"/>
    <w:rsid w:val="009959DB"/>
    <w:pPr>
      <w:spacing w:after="101" w:line="216" w:lineRule="exact"/>
      <w:ind w:firstLine="288"/>
      <w:jc w:val="both"/>
    </w:pPr>
    <w:rPr>
      <w:rFonts w:ascii="Arial" w:eastAsia="Times New Roman" w:hAnsi="Arial" w:cs="Arial"/>
      <w:sz w:val="18"/>
      <w:szCs w:val="20"/>
      <w:lang w:val="es-ES"/>
    </w:rPr>
  </w:style>
  <w:style w:type="paragraph" w:styleId="Textosinformato">
    <w:name w:val="Plain Text"/>
    <w:basedOn w:val="Normal"/>
    <w:link w:val="TextosinformatoCar"/>
    <w:rsid w:val="009959DB"/>
    <w:rPr>
      <w:rFonts w:ascii="Courier New" w:eastAsia="Times New Roman" w:hAnsi="Courier New" w:cs="Courier New"/>
      <w:sz w:val="20"/>
      <w:szCs w:val="20"/>
      <w:lang w:val="es-ES"/>
    </w:rPr>
  </w:style>
  <w:style w:type="character" w:customStyle="1" w:styleId="TextosinformatoCar">
    <w:name w:val="Texto sin formato Car"/>
    <w:basedOn w:val="Fuentedeprrafopredeter"/>
    <w:link w:val="Textosinformato"/>
    <w:rsid w:val="009959DB"/>
    <w:rPr>
      <w:rFonts w:ascii="Courier New" w:eastAsia="Times New Roman" w:hAnsi="Courier New" w:cs="Courier New"/>
      <w:sz w:val="20"/>
      <w:szCs w:val="20"/>
      <w:lang w:val="es-ES"/>
    </w:rPr>
  </w:style>
  <w:style w:type="character" w:customStyle="1" w:styleId="TextoCar">
    <w:name w:val="Texto Car"/>
    <w:link w:val="Texto"/>
    <w:locked/>
    <w:rsid w:val="009959DB"/>
    <w:rPr>
      <w:rFonts w:ascii="Arial" w:eastAsia="Times New Roman" w:hAnsi="Arial" w:cs="Arial"/>
      <w:sz w:val="18"/>
      <w:szCs w:val="20"/>
      <w:lang w:val="es-ES"/>
    </w:rPr>
  </w:style>
  <w:style w:type="paragraph" w:styleId="TDC3">
    <w:name w:val="toc 3"/>
    <w:basedOn w:val="Normal"/>
    <w:next w:val="Normal"/>
    <w:autoRedefine/>
    <w:uiPriority w:val="39"/>
    <w:unhideWhenUsed/>
    <w:rsid w:val="00F01801"/>
    <w:pPr>
      <w:spacing w:after="100"/>
      <w:ind w:left="480"/>
    </w:pPr>
  </w:style>
  <w:style w:type="table" w:styleId="Tabladecuadrcula6concolores">
    <w:name w:val="Grid Table 6 Colorful"/>
    <w:basedOn w:val="Tablanormal"/>
    <w:uiPriority w:val="51"/>
    <w:rsid w:val="005C02B5"/>
    <w:rPr>
      <w:rFonts w:eastAsiaTheme="minorHAnsi"/>
      <w:color w:val="000000" w:themeColor="text1"/>
      <w:sz w:val="22"/>
      <w:szCs w:val="22"/>
      <w:lang w:val="es-MX"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Mencinsinresolver1">
    <w:name w:val="Mención sin resolver1"/>
    <w:basedOn w:val="Fuentedeprrafopredeter"/>
    <w:uiPriority w:val="99"/>
    <w:semiHidden/>
    <w:unhideWhenUsed/>
    <w:rsid w:val="007A729D"/>
    <w:rPr>
      <w:color w:val="605E5C"/>
      <w:shd w:val="clear" w:color="auto" w:fill="E1DFDD"/>
    </w:rPr>
  </w:style>
  <w:style w:type="character" w:styleId="Hipervnculovisitado">
    <w:name w:val="FollowedHyperlink"/>
    <w:basedOn w:val="Fuentedeprrafopredeter"/>
    <w:uiPriority w:val="99"/>
    <w:semiHidden/>
    <w:unhideWhenUsed/>
    <w:rsid w:val="007A729D"/>
    <w:rPr>
      <w:color w:val="800080" w:themeColor="followedHyperlink"/>
      <w:u w:val="single"/>
    </w:rPr>
  </w:style>
  <w:style w:type="character" w:customStyle="1" w:styleId="Mencinsinresolver2">
    <w:name w:val="Mención sin resolver2"/>
    <w:basedOn w:val="Fuentedeprrafopredeter"/>
    <w:uiPriority w:val="99"/>
    <w:semiHidden/>
    <w:unhideWhenUsed/>
    <w:rsid w:val="006C6C8C"/>
    <w:rPr>
      <w:color w:val="605E5C"/>
      <w:shd w:val="clear" w:color="auto" w:fill="E1DFDD"/>
    </w:rPr>
  </w:style>
  <w:style w:type="character" w:customStyle="1" w:styleId="Mencinsinresolver3">
    <w:name w:val="Mención sin resolver3"/>
    <w:basedOn w:val="Fuentedeprrafopredeter"/>
    <w:uiPriority w:val="99"/>
    <w:semiHidden/>
    <w:unhideWhenUsed/>
    <w:rsid w:val="006439A1"/>
    <w:rPr>
      <w:color w:val="605E5C"/>
      <w:shd w:val="clear" w:color="auto" w:fill="E1DFDD"/>
    </w:rPr>
  </w:style>
  <w:style w:type="paragraph" w:styleId="Listaconvietas2">
    <w:name w:val="List Bullet 2"/>
    <w:basedOn w:val="Normal"/>
    <w:uiPriority w:val="99"/>
    <w:unhideWhenUsed/>
    <w:qFormat/>
    <w:rsid w:val="00D00269"/>
    <w:pPr>
      <w:numPr>
        <w:numId w:val="3"/>
      </w:numPr>
      <w:contextualSpacing/>
    </w:pPr>
    <w:rPr>
      <w:rFonts w:ascii="Times New Roman" w:eastAsia="Times New Roman" w:hAnsi="Times New Roman" w:cs="Times New Roman"/>
      <w:sz w:val="20"/>
      <w:szCs w:val="20"/>
    </w:rPr>
  </w:style>
  <w:style w:type="character" w:customStyle="1" w:styleId="Ttulo3Car">
    <w:name w:val="Título 3 Car"/>
    <w:basedOn w:val="Fuentedeprrafopredeter"/>
    <w:link w:val="Ttulo3"/>
    <w:uiPriority w:val="9"/>
    <w:rsid w:val="003F2CBE"/>
    <w:rPr>
      <w:rFonts w:asciiTheme="majorHAnsi" w:eastAsiaTheme="majorEastAsia" w:hAnsiTheme="majorHAnsi" w:cstheme="majorBidi"/>
      <w:color w:val="243F60" w:themeColor="accent1" w:themeShade="7F"/>
      <w:lang w:val="es-MX"/>
    </w:rPr>
  </w:style>
  <w:style w:type="paragraph" w:styleId="Sangradetextonormal">
    <w:name w:val="Body Text Indent"/>
    <w:basedOn w:val="Normal"/>
    <w:link w:val="SangradetextonormalCar"/>
    <w:uiPriority w:val="99"/>
    <w:unhideWhenUsed/>
    <w:qFormat/>
    <w:rsid w:val="00834CD3"/>
    <w:pPr>
      <w:spacing w:after="120"/>
      <w:ind w:left="283"/>
    </w:pPr>
    <w:rPr>
      <w:rFonts w:ascii="Times New Roman" w:eastAsia="Times New Roman" w:hAnsi="Times New Roman" w:cs="Times New Roman"/>
      <w:sz w:val="20"/>
      <w:szCs w:val="20"/>
    </w:rPr>
  </w:style>
  <w:style w:type="character" w:customStyle="1" w:styleId="SangradetextonormalCar">
    <w:name w:val="Sangría de texto normal Car"/>
    <w:basedOn w:val="Fuentedeprrafopredeter"/>
    <w:link w:val="Sangradetextonormal"/>
    <w:uiPriority w:val="99"/>
    <w:qFormat/>
    <w:rsid w:val="00834CD3"/>
    <w:rPr>
      <w:rFonts w:ascii="Times New Roman" w:eastAsia="Times New Roman" w:hAnsi="Times New Roman" w:cs="Times New Roman"/>
      <w:sz w:val="20"/>
      <w:szCs w:val="20"/>
      <w:lang w:val="es-MX"/>
    </w:rPr>
  </w:style>
  <w:style w:type="character" w:customStyle="1" w:styleId="Mencinsinresolver4">
    <w:name w:val="Mención sin resolver4"/>
    <w:basedOn w:val="Fuentedeprrafopredeter"/>
    <w:uiPriority w:val="99"/>
    <w:semiHidden/>
    <w:unhideWhenUsed/>
    <w:rsid w:val="00E44E71"/>
    <w:rPr>
      <w:color w:val="605E5C"/>
      <w:shd w:val="clear" w:color="auto" w:fill="E1DFDD"/>
    </w:rPr>
  </w:style>
  <w:style w:type="table" w:styleId="Tablanormal1">
    <w:name w:val="Plain Table 1"/>
    <w:basedOn w:val="Tablanormal"/>
    <w:uiPriority w:val="41"/>
    <w:rsid w:val="00710012"/>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m5907675151158779931gmail-msolistparagraph">
    <w:name w:val="m_5907675151158779931gmail-msolistparagraph"/>
    <w:basedOn w:val="Normal"/>
    <w:rsid w:val="00671FDF"/>
    <w:pPr>
      <w:spacing w:before="100" w:beforeAutospacing="1" w:after="100" w:afterAutospacing="1"/>
    </w:pPr>
    <w:rPr>
      <w:rFonts w:ascii="Times New Roman" w:eastAsia="Times New Roman" w:hAnsi="Times New Roman" w:cs="Times New Roman"/>
      <w:lang w:eastAsia="es-MX"/>
    </w:rPr>
  </w:style>
  <w:style w:type="paragraph" w:customStyle="1" w:styleId="m1609377113336227858gmail-msonormal">
    <w:name w:val="m_1609377113336227858gmail-msonormal"/>
    <w:basedOn w:val="Normal"/>
    <w:rsid w:val="00751F6F"/>
    <w:pPr>
      <w:spacing w:before="100" w:beforeAutospacing="1" w:after="100" w:afterAutospacing="1"/>
    </w:pPr>
    <w:rPr>
      <w:rFonts w:ascii="Times New Roman" w:eastAsia="Times New Roman" w:hAnsi="Times New Roman" w:cs="Times New Roman"/>
      <w:lang w:val="es-ES"/>
    </w:rPr>
  </w:style>
  <w:style w:type="character" w:customStyle="1" w:styleId="Mencinsinresolver5">
    <w:name w:val="Mención sin resolver5"/>
    <w:basedOn w:val="Fuentedeprrafopredeter"/>
    <w:uiPriority w:val="99"/>
    <w:semiHidden/>
    <w:unhideWhenUsed/>
    <w:rsid w:val="003948DE"/>
    <w:rPr>
      <w:color w:val="605E5C"/>
      <w:shd w:val="clear" w:color="auto" w:fill="E1DFDD"/>
    </w:rPr>
  </w:style>
  <w:style w:type="paragraph" w:customStyle="1" w:styleId="Citas">
    <w:name w:val="Citas"/>
    <w:basedOn w:val="Normal"/>
    <w:qFormat/>
    <w:rsid w:val="001D726F"/>
    <w:pPr>
      <w:spacing w:before="240" w:after="160" w:line="360" w:lineRule="auto"/>
      <w:ind w:left="851" w:right="851"/>
      <w:jc w:val="both"/>
    </w:pPr>
    <w:rPr>
      <w:rFonts w:ascii="Palatino Linotype" w:eastAsiaTheme="minorHAnsi" w:hAnsi="Palatino Linotype" w:cs="Arial"/>
      <w:i/>
      <w:sz w:val="22"/>
      <w:szCs w:val="22"/>
      <w:lang w:eastAsia="en-US"/>
    </w:rPr>
  </w:style>
  <w:style w:type="paragraph" w:customStyle="1" w:styleId="m-698976158124685028gmail-msolistparagraph">
    <w:name w:val="m_-698976158124685028gmail-msolistparagraph"/>
    <w:basedOn w:val="Normal"/>
    <w:rsid w:val="005C0828"/>
    <w:pPr>
      <w:spacing w:before="100" w:beforeAutospacing="1" w:after="100" w:afterAutospacing="1"/>
    </w:pPr>
    <w:rPr>
      <w:rFonts w:ascii="Times New Roman" w:eastAsia="Times New Roman" w:hAnsi="Times New Roman" w:cs="Times New Roman"/>
      <w:lang w:eastAsia="es-MX"/>
    </w:rPr>
  </w:style>
  <w:style w:type="paragraph" w:customStyle="1" w:styleId="m-698976158124685028gmail-m483811427706604298gmail-msolistparagraph">
    <w:name w:val="m_-698976158124685028gmail-m483811427706604298gmail-msolistparagraph"/>
    <w:basedOn w:val="Normal"/>
    <w:rsid w:val="005C0828"/>
    <w:pPr>
      <w:spacing w:before="100" w:beforeAutospacing="1" w:after="100" w:afterAutospacing="1"/>
    </w:pPr>
    <w:rPr>
      <w:rFonts w:ascii="Times New Roman" w:eastAsia="Times New Roman" w:hAnsi="Times New Roman" w:cs="Times New Roman"/>
      <w:lang w:eastAsia="es-MX"/>
    </w:rPr>
  </w:style>
  <w:style w:type="paragraph" w:customStyle="1" w:styleId="m-698976158124685028gmail-msonormal">
    <w:name w:val="m_-698976158124685028gmail-msonormal"/>
    <w:basedOn w:val="Normal"/>
    <w:rsid w:val="005C0828"/>
    <w:pPr>
      <w:spacing w:before="100" w:beforeAutospacing="1" w:after="100" w:afterAutospacing="1"/>
    </w:pPr>
    <w:rPr>
      <w:rFonts w:ascii="Times New Roman" w:eastAsia="Times New Roman" w:hAnsi="Times New Roman" w:cs="Times New Roman"/>
      <w:lang w:eastAsia="es-MX"/>
    </w:rPr>
  </w:style>
  <w:style w:type="character" w:customStyle="1" w:styleId="m-698976158124685028gmail-apple-converted-space">
    <w:name w:val="m_-698976158124685028gmail-apple-converted-space"/>
    <w:basedOn w:val="Fuentedeprrafopredeter"/>
    <w:rsid w:val="005C0828"/>
  </w:style>
  <w:style w:type="character" w:customStyle="1" w:styleId="il">
    <w:name w:val="il"/>
    <w:basedOn w:val="Fuentedeprrafopredeter"/>
    <w:rsid w:val="00736D6D"/>
  </w:style>
  <w:style w:type="character" w:styleId="Referenciasutil">
    <w:name w:val="Subtle Reference"/>
    <w:basedOn w:val="Fuentedeprrafopredeter"/>
    <w:uiPriority w:val="31"/>
    <w:qFormat/>
    <w:rsid w:val="00584FE8"/>
    <w:rPr>
      <w:rFonts w:cs="Times New Roman"/>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52">
      <w:bodyDiv w:val="1"/>
      <w:marLeft w:val="0"/>
      <w:marRight w:val="0"/>
      <w:marTop w:val="0"/>
      <w:marBottom w:val="0"/>
      <w:divBdr>
        <w:top w:val="none" w:sz="0" w:space="0" w:color="auto"/>
        <w:left w:val="none" w:sz="0" w:space="0" w:color="auto"/>
        <w:bottom w:val="none" w:sz="0" w:space="0" w:color="auto"/>
        <w:right w:val="none" w:sz="0" w:space="0" w:color="auto"/>
      </w:divBdr>
    </w:div>
    <w:div w:id="11303737">
      <w:bodyDiv w:val="1"/>
      <w:marLeft w:val="0"/>
      <w:marRight w:val="0"/>
      <w:marTop w:val="0"/>
      <w:marBottom w:val="0"/>
      <w:divBdr>
        <w:top w:val="none" w:sz="0" w:space="0" w:color="auto"/>
        <w:left w:val="none" w:sz="0" w:space="0" w:color="auto"/>
        <w:bottom w:val="none" w:sz="0" w:space="0" w:color="auto"/>
        <w:right w:val="none" w:sz="0" w:space="0" w:color="auto"/>
      </w:divBdr>
    </w:div>
    <w:div w:id="14580405">
      <w:bodyDiv w:val="1"/>
      <w:marLeft w:val="0"/>
      <w:marRight w:val="0"/>
      <w:marTop w:val="0"/>
      <w:marBottom w:val="0"/>
      <w:divBdr>
        <w:top w:val="none" w:sz="0" w:space="0" w:color="auto"/>
        <w:left w:val="none" w:sz="0" w:space="0" w:color="auto"/>
        <w:bottom w:val="none" w:sz="0" w:space="0" w:color="auto"/>
        <w:right w:val="none" w:sz="0" w:space="0" w:color="auto"/>
      </w:divBdr>
    </w:div>
    <w:div w:id="23751835">
      <w:bodyDiv w:val="1"/>
      <w:marLeft w:val="0"/>
      <w:marRight w:val="0"/>
      <w:marTop w:val="0"/>
      <w:marBottom w:val="0"/>
      <w:divBdr>
        <w:top w:val="none" w:sz="0" w:space="0" w:color="auto"/>
        <w:left w:val="none" w:sz="0" w:space="0" w:color="auto"/>
        <w:bottom w:val="none" w:sz="0" w:space="0" w:color="auto"/>
        <w:right w:val="none" w:sz="0" w:space="0" w:color="auto"/>
      </w:divBdr>
    </w:div>
    <w:div w:id="25452738">
      <w:bodyDiv w:val="1"/>
      <w:marLeft w:val="0"/>
      <w:marRight w:val="0"/>
      <w:marTop w:val="0"/>
      <w:marBottom w:val="0"/>
      <w:divBdr>
        <w:top w:val="none" w:sz="0" w:space="0" w:color="auto"/>
        <w:left w:val="none" w:sz="0" w:space="0" w:color="auto"/>
        <w:bottom w:val="none" w:sz="0" w:space="0" w:color="auto"/>
        <w:right w:val="none" w:sz="0" w:space="0" w:color="auto"/>
      </w:divBdr>
    </w:div>
    <w:div w:id="25835703">
      <w:bodyDiv w:val="1"/>
      <w:marLeft w:val="0"/>
      <w:marRight w:val="0"/>
      <w:marTop w:val="0"/>
      <w:marBottom w:val="0"/>
      <w:divBdr>
        <w:top w:val="none" w:sz="0" w:space="0" w:color="auto"/>
        <w:left w:val="none" w:sz="0" w:space="0" w:color="auto"/>
        <w:bottom w:val="none" w:sz="0" w:space="0" w:color="auto"/>
        <w:right w:val="none" w:sz="0" w:space="0" w:color="auto"/>
      </w:divBdr>
    </w:div>
    <w:div w:id="37825140">
      <w:bodyDiv w:val="1"/>
      <w:marLeft w:val="0"/>
      <w:marRight w:val="0"/>
      <w:marTop w:val="0"/>
      <w:marBottom w:val="0"/>
      <w:divBdr>
        <w:top w:val="none" w:sz="0" w:space="0" w:color="auto"/>
        <w:left w:val="none" w:sz="0" w:space="0" w:color="auto"/>
        <w:bottom w:val="none" w:sz="0" w:space="0" w:color="auto"/>
        <w:right w:val="none" w:sz="0" w:space="0" w:color="auto"/>
      </w:divBdr>
    </w:div>
    <w:div w:id="43335137">
      <w:bodyDiv w:val="1"/>
      <w:marLeft w:val="0"/>
      <w:marRight w:val="0"/>
      <w:marTop w:val="0"/>
      <w:marBottom w:val="0"/>
      <w:divBdr>
        <w:top w:val="none" w:sz="0" w:space="0" w:color="auto"/>
        <w:left w:val="none" w:sz="0" w:space="0" w:color="auto"/>
        <w:bottom w:val="none" w:sz="0" w:space="0" w:color="auto"/>
        <w:right w:val="none" w:sz="0" w:space="0" w:color="auto"/>
      </w:divBdr>
    </w:div>
    <w:div w:id="44454693">
      <w:bodyDiv w:val="1"/>
      <w:marLeft w:val="0"/>
      <w:marRight w:val="0"/>
      <w:marTop w:val="0"/>
      <w:marBottom w:val="0"/>
      <w:divBdr>
        <w:top w:val="none" w:sz="0" w:space="0" w:color="auto"/>
        <w:left w:val="none" w:sz="0" w:space="0" w:color="auto"/>
        <w:bottom w:val="none" w:sz="0" w:space="0" w:color="auto"/>
        <w:right w:val="none" w:sz="0" w:space="0" w:color="auto"/>
      </w:divBdr>
    </w:div>
    <w:div w:id="60294912">
      <w:bodyDiv w:val="1"/>
      <w:marLeft w:val="0"/>
      <w:marRight w:val="0"/>
      <w:marTop w:val="0"/>
      <w:marBottom w:val="0"/>
      <w:divBdr>
        <w:top w:val="none" w:sz="0" w:space="0" w:color="auto"/>
        <w:left w:val="none" w:sz="0" w:space="0" w:color="auto"/>
        <w:bottom w:val="none" w:sz="0" w:space="0" w:color="auto"/>
        <w:right w:val="none" w:sz="0" w:space="0" w:color="auto"/>
      </w:divBdr>
    </w:div>
    <w:div w:id="89545121">
      <w:bodyDiv w:val="1"/>
      <w:marLeft w:val="0"/>
      <w:marRight w:val="0"/>
      <w:marTop w:val="0"/>
      <w:marBottom w:val="0"/>
      <w:divBdr>
        <w:top w:val="none" w:sz="0" w:space="0" w:color="auto"/>
        <w:left w:val="none" w:sz="0" w:space="0" w:color="auto"/>
        <w:bottom w:val="none" w:sz="0" w:space="0" w:color="auto"/>
        <w:right w:val="none" w:sz="0" w:space="0" w:color="auto"/>
      </w:divBdr>
    </w:div>
    <w:div w:id="128480642">
      <w:bodyDiv w:val="1"/>
      <w:marLeft w:val="0"/>
      <w:marRight w:val="0"/>
      <w:marTop w:val="0"/>
      <w:marBottom w:val="0"/>
      <w:divBdr>
        <w:top w:val="none" w:sz="0" w:space="0" w:color="auto"/>
        <w:left w:val="none" w:sz="0" w:space="0" w:color="auto"/>
        <w:bottom w:val="none" w:sz="0" w:space="0" w:color="auto"/>
        <w:right w:val="none" w:sz="0" w:space="0" w:color="auto"/>
      </w:divBdr>
    </w:div>
    <w:div w:id="137384008">
      <w:bodyDiv w:val="1"/>
      <w:marLeft w:val="0"/>
      <w:marRight w:val="0"/>
      <w:marTop w:val="0"/>
      <w:marBottom w:val="0"/>
      <w:divBdr>
        <w:top w:val="none" w:sz="0" w:space="0" w:color="auto"/>
        <w:left w:val="none" w:sz="0" w:space="0" w:color="auto"/>
        <w:bottom w:val="none" w:sz="0" w:space="0" w:color="auto"/>
        <w:right w:val="none" w:sz="0" w:space="0" w:color="auto"/>
      </w:divBdr>
    </w:div>
    <w:div w:id="146629830">
      <w:bodyDiv w:val="1"/>
      <w:marLeft w:val="0"/>
      <w:marRight w:val="0"/>
      <w:marTop w:val="0"/>
      <w:marBottom w:val="0"/>
      <w:divBdr>
        <w:top w:val="none" w:sz="0" w:space="0" w:color="auto"/>
        <w:left w:val="none" w:sz="0" w:space="0" w:color="auto"/>
        <w:bottom w:val="none" w:sz="0" w:space="0" w:color="auto"/>
        <w:right w:val="none" w:sz="0" w:space="0" w:color="auto"/>
      </w:divBdr>
    </w:div>
    <w:div w:id="155343392">
      <w:bodyDiv w:val="1"/>
      <w:marLeft w:val="0"/>
      <w:marRight w:val="0"/>
      <w:marTop w:val="0"/>
      <w:marBottom w:val="0"/>
      <w:divBdr>
        <w:top w:val="none" w:sz="0" w:space="0" w:color="auto"/>
        <w:left w:val="none" w:sz="0" w:space="0" w:color="auto"/>
        <w:bottom w:val="none" w:sz="0" w:space="0" w:color="auto"/>
        <w:right w:val="none" w:sz="0" w:space="0" w:color="auto"/>
      </w:divBdr>
    </w:div>
    <w:div w:id="15731230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178928491">
      <w:bodyDiv w:val="1"/>
      <w:marLeft w:val="0"/>
      <w:marRight w:val="0"/>
      <w:marTop w:val="0"/>
      <w:marBottom w:val="0"/>
      <w:divBdr>
        <w:top w:val="none" w:sz="0" w:space="0" w:color="auto"/>
        <w:left w:val="none" w:sz="0" w:space="0" w:color="auto"/>
        <w:bottom w:val="none" w:sz="0" w:space="0" w:color="auto"/>
        <w:right w:val="none" w:sz="0" w:space="0" w:color="auto"/>
      </w:divBdr>
    </w:div>
    <w:div w:id="212692601">
      <w:bodyDiv w:val="1"/>
      <w:marLeft w:val="0"/>
      <w:marRight w:val="0"/>
      <w:marTop w:val="0"/>
      <w:marBottom w:val="0"/>
      <w:divBdr>
        <w:top w:val="none" w:sz="0" w:space="0" w:color="auto"/>
        <w:left w:val="none" w:sz="0" w:space="0" w:color="auto"/>
        <w:bottom w:val="none" w:sz="0" w:space="0" w:color="auto"/>
        <w:right w:val="none" w:sz="0" w:space="0" w:color="auto"/>
      </w:divBdr>
    </w:div>
    <w:div w:id="212694095">
      <w:bodyDiv w:val="1"/>
      <w:marLeft w:val="0"/>
      <w:marRight w:val="0"/>
      <w:marTop w:val="0"/>
      <w:marBottom w:val="0"/>
      <w:divBdr>
        <w:top w:val="none" w:sz="0" w:space="0" w:color="auto"/>
        <w:left w:val="none" w:sz="0" w:space="0" w:color="auto"/>
        <w:bottom w:val="none" w:sz="0" w:space="0" w:color="auto"/>
        <w:right w:val="none" w:sz="0" w:space="0" w:color="auto"/>
      </w:divBdr>
    </w:div>
    <w:div w:id="214586375">
      <w:bodyDiv w:val="1"/>
      <w:marLeft w:val="0"/>
      <w:marRight w:val="0"/>
      <w:marTop w:val="0"/>
      <w:marBottom w:val="0"/>
      <w:divBdr>
        <w:top w:val="none" w:sz="0" w:space="0" w:color="auto"/>
        <w:left w:val="none" w:sz="0" w:space="0" w:color="auto"/>
        <w:bottom w:val="none" w:sz="0" w:space="0" w:color="auto"/>
        <w:right w:val="none" w:sz="0" w:space="0" w:color="auto"/>
      </w:divBdr>
    </w:div>
    <w:div w:id="229468170">
      <w:bodyDiv w:val="1"/>
      <w:marLeft w:val="0"/>
      <w:marRight w:val="0"/>
      <w:marTop w:val="0"/>
      <w:marBottom w:val="0"/>
      <w:divBdr>
        <w:top w:val="none" w:sz="0" w:space="0" w:color="auto"/>
        <w:left w:val="none" w:sz="0" w:space="0" w:color="auto"/>
        <w:bottom w:val="none" w:sz="0" w:space="0" w:color="auto"/>
        <w:right w:val="none" w:sz="0" w:space="0" w:color="auto"/>
      </w:divBdr>
    </w:div>
    <w:div w:id="233662111">
      <w:bodyDiv w:val="1"/>
      <w:marLeft w:val="0"/>
      <w:marRight w:val="0"/>
      <w:marTop w:val="0"/>
      <w:marBottom w:val="0"/>
      <w:divBdr>
        <w:top w:val="none" w:sz="0" w:space="0" w:color="auto"/>
        <w:left w:val="none" w:sz="0" w:space="0" w:color="auto"/>
        <w:bottom w:val="none" w:sz="0" w:space="0" w:color="auto"/>
        <w:right w:val="none" w:sz="0" w:space="0" w:color="auto"/>
      </w:divBdr>
    </w:div>
    <w:div w:id="233976431">
      <w:bodyDiv w:val="1"/>
      <w:marLeft w:val="0"/>
      <w:marRight w:val="0"/>
      <w:marTop w:val="0"/>
      <w:marBottom w:val="0"/>
      <w:divBdr>
        <w:top w:val="none" w:sz="0" w:space="0" w:color="auto"/>
        <w:left w:val="none" w:sz="0" w:space="0" w:color="auto"/>
        <w:bottom w:val="none" w:sz="0" w:space="0" w:color="auto"/>
        <w:right w:val="none" w:sz="0" w:space="0" w:color="auto"/>
      </w:divBdr>
    </w:div>
    <w:div w:id="241263730">
      <w:bodyDiv w:val="1"/>
      <w:marLeft w:val="0"/>
      <w:marRight w:val="0"/>
      <w:marTop w:val="0"/>
      <w:marBottom w:val="0"/>
      <w:divBdr>
        <w:top w:val="none" w:sz="0" w:space="0" w:color="auto"/>
        <w:left w:val="none" w:sz="0" w:space="0" w:color="auto"/>
        <w:bottom w:val="none" w:sz="0" w:space="0" w:color="auto"/>
        <w:right w:val="none" w:sz="0" w:space="0" w:color="auto"/>
      </w:divBdr>
    </w:div>
    <w:div w:id="255603561">
      <w:bodyDiv w:val="1"/>
      <w:marLeft w:val="0"/>
      <w:marRight w:val="0"/>
      <w:marTop w:val="0"/>
      <w:marBottom w:val="0"/>
      <w:divBdr>
        <w:top w:val="none" w:sz="0" w:space="0" w:color="auto"/>
        <w:left w:val="none" w:sz="0" w:space="0" w:color="auto"/>
        <w:bottom w:val="none" w:sz="0" w:space="0" w:color="auto"/>
        <w:right w:val="none" w:sz="0" w:space="0" w:color="auto"/>
      </w:divBdr>
    </w:div>
    <w:div w:id="265507823">
      <w:bodyDiv w:val="1"/>
      <w:marLeft w:val="0"/>
      <w:marRight w:val="0"/>
      <w:marTop w:val="0"/>
      <w:marBottom w:val="0"/>
      <w:divBdr>
        <w:top w:val="none" w:sz="0" w:space="0" w:color="auto"/>
        <w:left w:val="none" w:sz="0" w:space="0" w:color="auto"/>
        <w:bottom w:val="none" w:sz="0" w:space="0" w:color="auto"/>
        <w:right w:val="none" w:sz="0" w:space="0" w:color="auto"/>
      </w:divBdr>
    </w:div>
    <w:div w:id="269974517">
      <w:bodyDiv w:val="1"/>
      <w:marLeft w:val="0"/>
      <w:marRight w:val="0"/>
      <w:marTop w:val="0"/>
      <w:marBottom w:val="0"/>
      <w:divBdr>
        <w:top w:val="none" w:sz="0" w:space="0" w:color="auto"/>
        <w:left w:val="none" w:sz="0" w:space="0" w:color="auto"/>
        <w:bottom w:val="none" w:sz="0" w:space="0" w:color="auto"/>
        <w:right w:val="none" w:sz="0" w:space="0" w:color="auto"/>
      </w:divBdr>
    </w:div>
    <w:div w:id="272250608">
      <w:bodyDiv w:val="1"/>
      <w:marLeft w:val="0"/>
      <w:marRight w:val="0"/>
      <w:marTop w:val="0"/>
      <w:marBottom w:val="0"/>
      <w:divBdr>
        <w:top w:val="none" w:sz="0" w:space="0" w:color="auto"/>
        <w:left w:val="none" w:sz="0" w:space="0" w:color="auto"/>
        <w:bottom w:val="none" w:sz="0" w:space="0" w:color="auto"/>
        <w:right w:val="none" w:sz="0" w:space="0" w:color="auto"/>
      </w:divBdr>
    </w:div>
    <w:div w:id="277370888">
      <w:bodyDiv w:val="1"/>
      <w:marLeft w:val="0"/>
      <w:marRight w:val="0"/>
      <w:marTop w:val="0"/>
      <w:marBottom w:val="0"/>
      <w:divBdr>
        <w:top w:val="none" w:sz="0" w:space="0" w:color="auto"/>
        <w:left w:val="none" w:sz="0" w:space="0" w:color="auto"/>
        <w:bottom w:val="none" w:sz="0" w:space="0" w:color="auto"/>
        <w:right w:val="none" w:sz="0" w:space="0" w:color="auto"/>
      </w:divBdr>
    </w:div>
    <w:div w:id="287050797">
      <w:bodyDiv w:val="1"/>
      <w:marLeft w:val="0"/>
      <w:marRight w:val="0"/>
      <w:marTop w:val="0"/>
      <w:marBottom w:val="0"/>
      <w:divBdr>
        <w:top w:val="none" w:sz="0" w:space="0" w:color="auto"/>
        <w:left w:val="none" w:sz="0" w:space="0" w:color="auto"/>
        <w:bottom w:val="none" w:sz="0" w:space="0" w:color="auto"/>
        <w:right w:val="none" w:sz="0" w:space="0" w:color="auto"/>
      </w:divBdr>
    </w:div>
    <w:div w:id="297146159">
      <w:bodyDiv w:val="1"/>
      <w:marLeft w:val="0"/>
      <w:marRight w:val="0"/>
      <w:marTop w:val="0"/>
      <w:marBottom w:val="0"/>
      <w:divBdr>
        <w:top w:val="none" w:sz="0" w:space="0" w:color="auto"/>
        <w:left w:val="none" w:sz="0" w:space="0" w:color="auto"/>
        <w:bottom w:val="none" w:sz="0" w:space="0" w:color="auto"/>
        <w:right w:val="none" w:sz="0" w:space="0" w:color="auto"/>
      </w:divBdr>
    </w:div>
    <w:div w:id="299307674">
      <w:bodyDiv w:val="1"/>
      <w:marLeft w:val="0"/>
      <w:marRight w:val="0"/>
      <w:marTop w:val="0"/>
      <w:marBottom w:val="0"/>
      <w:divBdr>
        <w:top w:val="none" w:sz="0" w:space="0" w:color="auto"/>
        <w:left w:val="none" w:sz="0" w:space="0" w:color="auto"/>
        <w:bottom w:val="none" w:sz="0" w:space="0" w:color="auto"/>
        <w:right w:val="none" w:sz="0" w:space="0" w:color="auto"/>
      </w:divBdr>
    </w:div>
    <w:div w:id="318847599">
      <w:bodyDiv w:val="1"/>
      <w:marLeft w:val="0"/>
      <w:marRight w:val="0"/>
      <w:marTop w:val="0"/>
      <w:marBottom w:val="0"/>
      <w:divBdr>
        <w:top w:val="none" w:sz="0" w:space="0" w:color="auto"/>
        <w:left w:val="none" w:sz="0" w:space="0" w:color="auto"/>
        <w:bottom w:val="none" w:sz="0" w:space="0" w:color="auto"/>
        <w:right w:val="none" w:sz="0" w:space="0" w:color="auto"/>
      </w:divBdr>
    </w:div>
    <w:div w:id="326716760">
      <w:bodyDiv w:val="1"/>
      <w:marLeft w:val="0"/>
      <w:marRight w:val="0"/>
      <w:marTop w:val="0"/>
      <w:marBottom w:val="0"/>
      <w:divBdr>
        <w:top w:val="none" w:sz="0" w:space="0" w:color="auto"/>
        <w:left w:val="none" w:sz="0" w:space="0" w:color="auto"/>
        <w:bottom w:val="none" w:sz="0" w:space="0" w:color="auto"/>
        <w:right w:val="none" w:sz="0" w:space="0" w:color="auto"/>
      </w:divBdr>
    </w:div>
    <w:div w:id="359278069">
      <w:bodyDiv w:val="1"/>
      <w:marLeft w:val="0"/>
      <w:marRight w:val="0"/>
      <w:marTop w:val="0"/>
      <w:marBottom w:val="0"/>
      <w:divBdr>
        <w:top w:val="none" w:sz="0" w:space="0" w:color="auto"/>
        <w:left w:val="none" w:sz="0" w:space="0" w:color="auto"/>
        <w:bottom w:val="none" w:sz="0" w:space="0" w:color="auto"/>
        <w:right w:val="none" w:sz="0" w:space="0" w:color="auto"/>
      </w:divBdr>
    </w:div>
    <w:div w:id="359934883">
      <w:bodyDiv w:val="1"/>
      <w:marLeft w:val="0"/>
      <w:marRight w:val="0"/>
      <w:marTop w:val="0"/>
      <w:marBottom w:val="0"/>
      <w:divBdr>
        <w:top w:val="none" w:sz="0" w:space="0" w:color="auto"/>
        <w:left w:val="none" w:sz="0" w:space="0" w:color="auto"/>
        <w:bottom w:val="none" w:sz="0" w:space="0" w:color="auto"/>
        <w:right w:val="none" w:sz="0" w:space="0" w:color="auto"/>
      </w:divBdr>
    </w:div>
    <w:div w:id="363017063">
      <w:bodyDiv w:val="1"/>
      <w:marLeft w:val="0"/>
      <w:marRight w:val="0"/>
      <w:marTop w:val="0"/>
      <w:marBottom w:val="0"/>
      <w:divBdr>
        <w:top w:val="none" w:sz="0" w:space="0" w:color="auto"/>
        <w:left w:val="none" w:sz="0" w:space="0" w:color="auto"/>
        <w:bottom w:val="none" w:sz="0" w:space="0" w:color="auto"/>
        <w:right w:val="none" w:sz="0" w:space="0" w:color="auto"/>
      </w:divBdr>
    </w:div>
    <w:div w:id="368992500">
      <w:bodyDiv w:val="1"/>
      <w:marLeft w:val="0"/>
      <w:marRight w:val="0"/>
      <w:marTop w:val="0"/>
      <w:marBottom w:val="0"/>
      <w:divBdr>
        <w:top w:val="none" w:sz="0" w:space="0" w:color="auto"/>
        <w:left w:val="none" w:sz="0" w:space="0" w:color="auto"/>
        <w:bottom w:val="none" w:sz="0" w:space="0" w:color="auto"/>
        <w:right w:val="none" w:sz="0" w:space="0" w:color="auto"/>
      </w:divBdr>
    </w:div>
    <w:div w:id="370999639">
      <w:bodyDiv w:val="1"/>
      <w:marLeft w:val="0"/>
      <w:marRight w:val="0"/>
      <w:marTop w:val="0"/>
      <w:marBottom w:val="0"/>
      <w:divBdr>
        <w:top w:val="none" w:sz="0" w:space="0" w:color="auto"/>
        <w:left w:val="none" w:sz="0" w:space="0" w:color="auto"/>
        <w:bottom w:val="none" w:sz="0" w:space="0" w:color="auto"/>
        <w:right w:val="none" w:sz="0" w:space="0" w:color="auto"/>
      </w:divBdr>
    </w:div>
    <w:div w:id="377243701">
      <w:bodyDiv w:val="1"/>
      <w:marLeft w:val="0"/>
      <w:marRight w:val="0"/>
      <w:marTop w:val="0"/>
      <w:marBottom w:val="0"/>
      <w:divBdr>
        <w:top w:val="none" w:sz="0" w:space="0" w:color="auto"/>
        <w:left w:val="none" w:sz="0" w:space="0" w:color="auto"/>
        <w:bottom w:val="none" w:sz="0" w:space="0" w:color="auto"/>
        <w:right w:val="none" w:sz="0" w:space="0" w:color="auto"/>
      </w:divBdr>
    </w:div>
    <w:div w:id="378748397">
      <w:bodyDiv w:val="1"/>
      <w:marLeft w:val="0"/>
      <w:marRight w:val="0"/>
      <w:marTop w:val="0"/>
      <w:marBottom w:val="0"/>
      <w:divBdr>
        <w:top w:val="none" w:sz="0" w:space="0" w:color="auto"/>
        <w:left w:val="none" w:sz="0" w:space="0" w:color="auto"/>
        <w:bottom w:val="none" w:sz="0" w:space="0" w:color="auto"/>
        <w:right w:val="none" w:sz="0" w:space="0" w:color="auto"/>
      </w:divBdr>
      <w:divsChild>
        <w:div w:id="1951088865">
          <w:marLeft w:val="0"/>
          <w:marRight w:val="0"/>
          <w:marTop w:val="0"/>
          <w:marBottom w:val="0"/>
          <w:divBdr>
            <w:top w:val="none" w:sz="0" w:space="0" w:color="auto"/>
            <w:left w:val="none" w:sz="0" w:space="0" w:color="auto"/>
            <w:bottom w:val="none" w:sz="0" w:space="0" w:color="auto"/>
            <w:right w:val="none" w:sz="0" w:space="0" w:color="auto"/>
          </w:divBdr>
        </w:div>
      </w:divsChild>
    </w:div>
    <w:div w:id="409498868">
      <w:bodyDiv w:val="1"/>
      <w:marLeft w:val="0"/>
      <w:marRight w:val="0"/>
      <w:marTop w:val="0"/>
      <w:marBottom w:val="0"/>
      <w:divBdr>
        <w:top w:val="none" w:sz="0" w:space="0" w:color="auto"/>
        <w:left w:val="none" w:sz="0" w:space="0" w:color="auto"/>
        <w:bottom w:val="none" w:sz="0" w:space="0" w:color="auto"/>
        <w:right w:val="none" w:sz="0" w:space="0" w:color="auto"/>
      </w:divBdr>
    </w:div>
    <w:div w:id="415128765">
      <w:bodyDiv w:val="1"/>
      <w:marLeft w:val="0"/>
      <w:marRight w:val="0"/>
      <w:marTop w:val="0"/>
      <w:marBottom w:val="0"/>
      <w:divBdr>
        <w:top w:val="none" w:sz="0" w:space="0" w:color="auto"/>
        <w:left w:val="none" w:sz="0" w:space="0" w:color="auto"/>
        <w:bottom w:val="none" w:sz="0" w:space="0" w:color="auto"/>
        <w:right w:val="none" w:sz="0" w:space="0" w:color="auto"/>
      </w:divBdr>
    </w:div>
    <w:div w:id="424226963">
      <w:bodyDiv w:val="1"/>
      <w:marLeft w:val="0"/>
      <w:marRight w:val="0"/>
      <w:marTop w:val="0"/>
      <w:marBottom w:val="0"/>
      <w:divBdr>
        <w:top w:val="none" w:sz="0" w:space="0" w:color="auto"/>
        <w:left w:val="none" w:sz="0" w:space="0" w:color="auto"/>
        <w:bottom w:val="none" w:sz="0" w:space="0" w:color="auto"/>
        <w:right w:val="none" w:sz="0" w:space="0" w:color="auto"/>
      </w:divBdr>
    </w:div>
    <w:div w:id="424501615">
      <w:bodyDiv w:val="1"/>
      <w:marLeft w:val="0"/>
      <w:marRight w:val="0"/>
      <w:marTop w:val="0"/>
      <w:marBottom w:val="0"/>
      <w:divBdr>
        <w:top w:val="none" w:sz="0" w:space="0" w:color="auto"/>
        <w:left w:val="none" w:sz="0" w:space="0" w:color="auto"/>
        <w:bottom w:val="none" w:sz="0" w:space="0" w:color="auto"/>
        <w:right w:val="none" w:sz="0" w:space="0" w:color="auto"/>
      </w:divBdr>
    </w:div>
    <w:div w:id="435711760">
      <w:bodyDiv w:val="1"/>
      <w:marLeft w:val="0"/>
      <w:marRight w:val="0"/>
      <w:marTop w:val="0"/>
      <w:marBottom w:val="0"/>
      <w:divBdr>
        <w:top w:val="none" w:sz="0" w:space="0" w:color="auto"/>
        <w:left w:val="none" w:sz="0" w:space="0" w:color="auto"/>
        <w:bottom w:val="none" w:sz="0" w:space="0" w:color="auto"/>
        <w:right w:val="none" w:sz="0" w:space="0" w:color="auto"/>
      </w:divBdr>
    </w:div>
    <w:div w:id="455678494">
      <w:bodyDiv w:val="1"/>
      <w:marLeft w:val="0"/>
      <w:marRight w:val="0"/>
      <w:marTop w:val="0"/>
      <w:marBottom w:val="0"/>
      <w:divBdr>
        <w:top w:val="none" w:sz="0" w:space="0" w:color="auto"/>
        <w:left w:val="none" w:sz="0" w:space="0" w:color="auto"/>
        <w:bottom w:val="none" w:sz="0" w:space="0" w:color="auto"/>
        <w:right w:val="none" w:sz="0" w:space="0" w:color="auto"/>
      </w:divBdr>
    </w:div>
    <w:div w:id="479618573">
      <w:bodyDiv w:val="1"/>
      <w:marLeft w:val="0"/>
      <w:marRight w:val="0"/>
      <w:marTop w:val="0"/>
      <w:marBottom w:val="0"/>
      <w:divBdr>
        <w:top w:val="none" w:sz="0" w:space="0" w:color="auto"/>
        <w:left w:val="none" w:sz="0" w:space="0" w:color="auto"/>
        <w:bottom w:val="none" w:sz="0" w:space="0" w:color="auto"/>
        <w:right w:val="none" w:sz="0" w:space="0" w:color="auto"/>
      </w:divBdr>
    </w:div>
    <w:div w:id="498349527">
      <w:bodyDiv w:val="1"/>
      <w:marLeft w:val="0"/>
      <w:marRight w:val="0"/>
      <w:marTop w:val="0"/>
      <w:marBottom w:val="0"/>
      <w:divBdr>
        <w:top w:val="none" w:sz="0" w:space="0" w:color="auto"/>
        <w:left w:val="none" w:sz="0" w:space="0" w:color="auto"/>
        <w:bottom w:val="none" w:sz="0" w:space="0" w:color="auto"/>
        <w:right w:val="none" w:sz="0" w:space="0" w:color="auto"/>
      </w:divBdr>
    </w:div>
    <w:div w:id="512652635">
      <w:bodyDiv w:val="1"/>
      <w:marLeft w:val="0"/>
      <w:marRight w:val="0"/>
      <w:marTop w:val="0"/>
      <w:marBottom w:val="0"/>
      <w:divBdr>
        <w:top w:val="none" w:sz="0" w:space="0" w:color="auto"/>
        <w:left w:val="none" w:sz="0" w:space="0" w:color="auto"/>
        <w:bottom w:val="none" w:sz="0" w:space="0" w:color="auto"/>
        <w:right w:val="none" w:sz="0" w:space="0" w:color="auto"/>
      </w:divBdr>
    </w:div>
    <w:div w:id="515507803">
      <w:bodyDiv w:val="1"/>
      <w:marLeft w:val="0"/>
      <w:marRight w:val="0"/>
      <w:marTop w:val="0"/>
      <w:marBottom w:val="0"/>
      <w:divBdr>
        <w:top w:val="none" w:sz="0" w:space="0" w:color="auto"/>
        <w:left w:val="none" w:sz="0" w:space="0" w:color="auto"/>
        <w:bottom w:val="none" w:sz="0" w:space="0" w:color="auto"/>
        <w:right w:val="none" w:sz="0" w:space="0" w:color="auto"/>
      </w:divBdr>
      <w:divsChild>
        <w:div w:id="96409479">
          <w:marLeft w:val="0"/>
          <w:marRight w:val="0"/>
          <w:marTop w:val="0"/>
          <w:marBottom w:val="0"/>
          <w:divBdr>
            <w:top w:val="none" w:sz="0" w:space="0" w:color="auto"/>
            <w:left w:val="none" w:sz="0" w:space="0" w:color="auto"/>
            <w:bottom w:val="none" w:sz="0" w:space="0" w:color="auto"/>
            <w:right w:val="none" w:sz="0" w:space="0" w:color="auto"/>
          </w:divBdr>
          <w:divsChild>
            <w:div w:id="1325667516">
              <w:marLeft w:val="0"/>
              <w:marRight w:val="0"/>
              <w:marTop w:val="0"/>
              <w:marBottom w:val="0"/>
              <w:divBdr>
                <w:top w:val="none" w:sz="0" w:space="0" w:color="auto"/>
                <w:left w:val="none" w:sz="0" w:space="0" w:color="auto"/>
                <w:bottom w:val="none" w:sz="0" w:space="0" w:color="auto"/>
                <w:right w:val="none" w:sz="0" w:space="0" w:color="auto"/>
              </w:divBdr>
              <w:divsChild>
                <w:div w:id="103608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50655133">
      <w:bodyDiv w:val="1"/>
      <w:marLeft w:val="0"/>
      <w:marRight w:val="0"/>
      <w:marTop w:val="0"/>
      <w:marBottom w:val="0"/>
      <w:divBdr>
        <w:top w:val="none" w:sz="0" w:space="0" w:color="auto"/>
        <w:left w:val="none" w:sz="0" w:space="0" w:color="auto"/>
        <w:bottom w:val="none" w:sz="0" w:space="0" w:color="auto"/>
        <w:right w:val="none" w:sz="0" w:space="0" w:color="auto"/>
      </w:divBdr>
    </w:div>
    <w:div w:id="587153094">
      <w:bodyDiv w:val="1"/>
      <w:marLeft w:val="0"/>
      <w:marRight w:val="0"/>
      <w:marTop w:val="0"/>
      <w:marBottom w:val="0"/>
      <w:divBdr>
        <w:top w:val="none" w:sz="0" w:space="0" w:color="auto"/>
        <w:left w:val="none" w:sz="0" w:space="0" w:color="auto"/>
        <w:bottom w:val="none" w:sz="0" w:space="0" w:color="auto"/>
        <w:right w:val="none" w:sz="0" w:space="0" w:color="auto"/>
      </w:divBdr>
    </w:div>
    <w:div w:id="592401633">
      <w:bodyDiv w:val="1"/>
      <w:marLeft w:val="0"/>
      <w:marRight w:val="0"/>
      <w:marTop w:val="0"/>
      <w:marBottom w:val="0"/>
      <w:divBdr>
        <w:top w:val="none" w:sz="0" w:space="0" w:color="auto"/>
        <w:left w:val="none" w:sz="0" w:space="0" w:color="auto"/>
        <w:bottom w:val="none" w:sz="0" w:space="0" w:color="auto"/>
        <w:right w:val="none" w:sz="0" w:space="0" w:color="auto"/>
      </w:divBdr>
    </w:div>
    <w:div w:id="599873625">
      <w:bodyDiv w:val="1"/>
      <w:marLeft w:val="0"/>
      <w:marRight w:val="0"/>
      <w:marTop w:val="0"/>
      <w:marBottom w:val="0"/>
      <w:divBdr>
        <w:top w:val="none" w:sz="0" w:space="0" w:color="auto"/>
        <w:left w:val="none" w:sz="0" w:space="0" w:color="auto"/>
        <w:bottom w:val="none" w:sz="0" w:space="0" w:color="auto"/>
        <w:right w:val="none" w:sz="0" w:space="0" w:color="auto"/>
      </w:divBdr>
    </w:div>
    <w:div w:id="608317878">
      <w:bodyDiv w:val="1"/>
      <w:marLeft w:val="0"/>
      <w:marRight w:val="0"/>
      <w:marTop w:val="0"/>
      <w:marBottom w:val="0"/>
      <w:divBdr>
        <w:top w:val="none" w:sz="0" w:space="0" w:color="auto"/>
        <w:left w:val="none" w:sz="0" w:space="0" w:color="auto"/>
        <w:bottom w:val="none" w:sz="0" w:space="0" w:color="auto"/>
        <w:right w:val="none" w:sz="0" w:space="0" w:color="auto"/>
      </w:divBdr>
    </w:div>
    <w:div w:id="615066028">
      <w:bodyDiv w:val="1"/>
      <w:marLeft w:val="0"/>
      <w:marRight w:val="0"/>
      <w:marTop w:val="0"/>
      <w:marBottom w:val="0"/>
      <w:divBdr>
        <w:top w:val="none" w:sz="0" w:space="0" w:color="auto"/>
        <w:left w:val="none" w:sz="0" w:space="0" w:color="auto"/>
        <w:bottom w:val="none" w:sz="0" w:space="0" w:color="auto"/>
        <w:right w:val="none" w:sz="0" w:space="0" w:color="auto"/>
      </w:divBdr>
    </w:div>
    <w:div w:id="622615097">
      <w:bodyDiv w:val="1"/>
      <w:marLeft w:val="0"/>
      <w:marRight w:val="0"/>
      <w:marTop w:val="0"/>
      <w:marBottom w:val="0"/>
      <w:divBdr>
        <w:top w:val="none" w:sz="0" w:space="0" w:color="auto"/>
        <w:left w:val="none" w:sz="0" w:space="0" w:color="auto"/>
        <w:bottom w:val="none" w:sz="0" w:space="0" w:color="auto"/>
        <w:right w:val="none" w:sz="0" w:space="0" w:color="auto"/>
      </w:divBdr>
    </w:div>
    <w:div w:id="632255553">
      <w:bodyDiv w:val="1"/>
      <w:marLeft w:val="0"/>
      <w:marRight w:val="0"/>
      <w:marTop w:val="0"/>
      <w:marBottom w:val="0"/>
      <w:divBdr>
        <w:top w:val="none" w:sz="0" w:space="0" w:color="auto"/>
        <w:left w:val="none" w:sz="0" w:space="0" w:color="auto"/>
        <w:bottom w:val="none" w:sz="0" w:space="0" w:color="auto"/>
        <w:right w:val="none" w:sz="0" w:space="0" w:color="auto"/>
      </w:divBdr>
    </w:div>
    <w:div w:id="643655286">
      <w:bodyDiv w:val="1"/>
      <w:marLeft w:val="0"/>
      <w:marRight w:val="0"/>
      <w:marTop w:val="0"/>
      <w:marBottom w:val="0"/>
      <w:divBdr>
        <w:top w:val="none" w:sz="0" w:space="0" w:color="auto"/>
        <w:left w:val="none" w:sz="0" w:space="0" w:color="auto"/>
        <w:bottom w:val="none" w:sz="0" w:space="0" w:color="auto"/>
        <w:right w:val="none" w:sz="0" w:space="0" w:color="auto"/>
      </w:divBdr>
    </w:div>
    <w:div w:id="646589492">
      <w:bodyDiv w:val="1"/>
      <w:marLeft w:val="0"/>
      <w:marRight w:val="0"/>
      <w:marTop w:val="0"/>
      <w:marBottom w:val="0"/>
      <w:divBdr>
        <w:top w:val="none" w:sz="0" w:space="0" w:color="auto"/>
        <w:left w:val="none" w:sz="0" w:space="0" w:color="auto"/>
        <w:bottom w:val="none" w:sz="0" w:space="0" w:color="auto"/>
        <w:right w:val="none" w:sz="0" w:space="0" w:color="auto"/>
      </w:divBdr>
    </w:div>
    <w:div w:id="696583510">
      <w:bodyDiv w:val="1"/>
      <w:marLeft w:val="0"/>
      <w:marRight w:val="0"/>
      <w:marTop w:val="0"/>
      <w:marBottom w:val="0"/>
      <w:divBdr>
        <w:top w:val="none" w:sz="0" w:space="0" w:color="auto"/>
        <w:left w:val="none" w:sz="0" w:space="0" w:color="auto"/>
        <w:bottom w:val="none" w:sz="0" w:space="0" w:color="auto"/>
        <w:right w:val="none" w:sz="0" w:space="0" w:color="auto"/>
      </w:divBdr>
    </w:div>
    <w:div w:id="699471327">
      <w:bodyDiv w:val="1"/>
      <w:marLeft w:val="0"/>
      <w:marRight w:val="0"/>
      <w:marTop w:val="0"/>
      <w:marBottom w:val="0"/>
      <w:divBdr>
        <w:top w:val="none" w:sz="0" w:space="0" w:color="auto"/>
        <w:left w:val="none" w:sz="0" w:space="0" w:color="auto"/>
        <w:bottom w:val="none" w:sz="0" w:space="0" w:color="auto"/>
        <w:right w:val="none" w:sz="0" w:space="0" w:color="auto"/>
      </w:divBdr>
    </w:div>
    <w:div w:id="699673068">
      <w:bodyDiv w:val="1"/>
      <w:marLeft w:val="0"/>
      <w:marRight w:val="0"/>
      <w:marTop w:val="0"/>
      <w:marBottom w:val="0"/>
      <w:divBdr>
        <w:top w:val="none" w:sz="0" w:space="0" w:color="auto"/>
        <w:left w:val="none" w:sz="0" w:space="0" w:color="auto"/>
        <w:bottom w:val="none" w:sz="0" w:space="0" w:color="auto"/>
        <w:right w:val="none" w:sz="0" w:space="0" w:color="auto"/>
      </w:divBdr>
    </w:div>
    <w:div w:id="709308793">
      <w:bodyDiv w:val="1"/>
      <w:marLeft w:val="0"/>
      <w:marRight w:val="0"/>
      <w:marTop w:val="0"/>
      <w:marBottom w:val="0"/>
      <w:divBdr>
        <w:top w:val="none" w:sz="0" w:space="0" w:color="auto"/>
        <w:left w:val="none" w:sz="0" w:space="0" w:color="auto"/>
        <w:bottom w:val="none" w:sz="0" w:space="0" w:color="auto"/>
        <w:right w:val="none" w:sz="0" w:space="0" w:color="auto"/>
      </w:divBdr>
    </w:div>
    <w:div w:id="716247887">
      <w:bodyDiv w:val="1"/>
      <w:marLeft w:val="0"/>
      <w:marRight w:val="0"/>
      <w:marTop w:val="0"/>
      <w:marBottom w:val="0"/>
      <w:divBdr>
        <w:top w:val="none" w:sz="0" w:space="0" w:color="auto"/>
        <w:left w:val="none" w:sz="0" w:space="0" w:color="auto"/>
        <w:bottom w:val="none" w:sz="0" w:space="0" w:color="auto"/>
        <w:right w:val="none" w:sz="0" w:space="0" w:color="auto"/>
      </w:divBdr>
    </w:div>
    <w:div w:id="742147525">
      <w:bodyDiv w:val="1"/>
      <w:marLeft w:val="0"/>
      <w:marRight w:val="0"/>
      <w:marTop w:val="0"/>
      <w:marBottom w:val="0"/>
      <w:divBdr>
        <w:top w:val="none" w:sz="0" w:space="0" w:color="auto"/>
        <w:left w:val="none" w:sz="0" w:space="0" w:color="auto"/>
        <w:bottom w:val="none" w:sz="0" w:space="0" w:color="auto"/>
        <w:right w:val="none" w:sz="0" w:space="0" w:color="auto"/>
      </w:divBdr>
    </w:div>
    <w:div w:id="758867410">
      <w:bodyDiv w:val="1"/>
      <w:marLeft w:val="0"/>
      <w:marRight w:val="0"/>
      <w:marTop w:val="0"/>
      <w:marBottom w:val="0"/>
      <w:divBdr>
        <w:top w:val="none" w:sz="0" w:space="0" w:color="auto"/>
        <w:left w:val="none" w:sz="0" w:space="0" w:color="auto"/>
        <w:bottom w:val="none" w:sz="0" w:space="0" w:color="auto"/>
        <w:right w:val="none" w:sz="0" w:space="0" w:color="auto"/>
      </w:divBdr>
    </w:div>
    <w:div w:id="761800739">
      <w:bodyDiv w:val="1"/>
      <w:marLeft w:val="0"/>
      <w:marRight w:val="0"/>
      <w:marTop w:val="0"/>
      <w:marBottom w:val="0"/>
      <w:divBdr>
        <w:top w:val="none" w:sz="0" w:space="0" w:color="auto"/>
        <w:left w:val="none" w:sz="0" w:space="0" w:color="auto"/>
        <w:bottom w:val="none" w:sz="0" w:space="0" w:color="auto"/>
        <w:right w:val="none" w:sz="0" w:space="0" w:color="auto"/>
      </w:divBdr>
    </w:div>
    <w:div w:id="767434802">
      <w:bodyDiv w:val="1"/>
      <w:marLeft w:val="0"/>
      <w:marRight w:val="0"/>
      <w:marTop w:val="0"/>
      <w:marBottom w:val="0"/>
      <w:divBdr>
        <w:top w:val="none" w:sz="0" w:space="0" w:color="auto"/>
        <w:left w:val="none" w:sz="0" w:space="0" w:color="auto"/>
        <w:bottom w:val="none" w:sz="0" w:space="0" w:color="auto"/>
        <w:right w:val="none" w:sz="0" w:space="0" w:color="auto"/>
      </w:divBdr>
    </w:div>
    <w:div w:id="769158194">
      <w:bodyDiv w:val="1"/>
      <w:marLeft w:val="0"/>
      <w:marRight w:val="0"/>
      <w:marTop w:val="0"/>
      <w:marBottom w:val="0"/>
      <w:divBdr>
        <w:top w:val="none" w:sz="0" w:space="0" w:color="auto"/>
        <w:left w:val="none" w:sz="0" w:space="0" w:color="auto"/>
        <w:bottom w:val="none" w:sz="0" w:space="0" w:color="auto"/>
        <w:right w:val="none" w:sz="0" w:space="0" w:color="auto"/>
      </w:divBdr>
    </w:div>
    <w:div w:id="770055826">
      <w:bodyDiv w:val="1"/>
      <w:marLeft w:val="0"/>
      <w:marRight w:val="0"/>
      <w:marTop w:val="0"/>
      <w:marBottom w:val="0"/>
      <w:divBdr>
        <w:top w:val="none" w:sz="0" w:space="0" w:color="auto"/>
        <w:left w:val="none" w:sz="0" w:space="0" w:color="auto"/>
        <w:bottom w:val="none" w:sz="0" w:space="0" w:color="auto"/>
        <w:right w:val="none" w:sz="0" w:space="0" w:color="auto"/>
      </w:divBdr>
    </w:div>
    <w:div w:id="772750422">
      <w:bodyDiv w:val="1"/>
      <w:marLeft w:val="0"/>
      <w:marRight w:val="0"/>
      <w:marTop w:val="0"/>
      <w:marBottom w:val="0"/>
      <w:divBdr>
        <w:top w:val="none" w:sz="0" w:space="0" w:color="auto"/>
        <w:left w:val="none" w:sz="0" w:space="0" w:color="auto"/>
        <w:bottom w:val="none" w:sz="0" w:space="0" w:color="auto"/>
        <w:right w:val="none" w:sz="0" w:space="0" w:color="auto"/>
      </w:divBdr>
    </w:div>
    <w:div w:id="775756615">
      <w:bodyDiv w:val="1"/>
      <w:marLeft w:val="0"/>
      <w:marRight w:val="0"/>
      <w:marTop w:val="0"/>
      <w:marBottom w:val="0"/>
      <w:divBdr>
        <w:top w:val="none" w:sz="0" w:space="0" w:color="auto"/>
        <w:left w:val="none" w:sz="0" w:space="0" w:color="auto"/>
        <w:bottom w:val="none" w:sz="0" w:space="0" w:color="auto"/>
        <w:right w:val="none" w:sz="0" w:space="0" w:color="auto"/>
      </w:divBdr>
    </w:div>
    <w:div w:id="787506829">
      <w:bodyDiv w:val="1"/>
      <w:marLeft w:val="0"/>
      <w:marRight w:val="0"/>
      <w:marTop w:val="0"/>
      <w:marBottom w:val="0"/>
      <w:divBdr>
        <w:top w:val="none" w:sz="0" w:space="0" w:color="auto"/>
        <w:left w:val="none" w:sz="0" w:space="0" w:color="auto"/>
        <w:bottom w:val="none" w:sz="0" w:space="0" w:color="auto"/>
        <w:right w:val="none" w:sz="0" w:space="0" w:color="auto"/>
      </w:divBdr>
    </w:div>
    <w:div w:id="793324792">
      <w:bodyDiv w:val="1"/>
      <w:marLeft w:val="0"/>
      <w:marRight w:val="0"/>
      <w:marTop w:val="0"/>
      <w:marBottom w:val="0"/>
      <w:divBdr>
        <w:top w:val="none" w:sz="0" w:space="0" w:color="auto"/>
        <w:left w:val="none" w:sz="0" w:space="0" w:color="auto"/>
        <w:bottom w:val="none" w:sz="0" w:space="0" w:color="auto"/>
        <w:right w:val="none" w:sz="0" w:space="0" w:color="auto"/>
      </w:divBdr>
    </w:div>
    <w:div w:id="814569090">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35732966">
      <w:bodyDiv w:val="1"/>
      <w:marLeft w:val="0"/>
      <w:marRight w:val="0"/>
      <w:marTop w:val="0"/>
      <w:marBottom w:val="0"/>
      <w:divBdr>
        <w:top w:val="none" w:sz="0" w:space="0" w:color="auto"/>
        <w:left w:val="none" w:sz="0" w:space="0" w:color="auto"/>
        <w:bottom w:val="none" w:sz="0" w:space="0" w:color="auto"/>
        <w:right w:val="none" w:sz="0" w:space="0" w:color="auto"/>
      </w:divBdr>
    </w:div>
    <w:div w:id="837311207">
      <w:bodyDiv w:val="1"/>
      <w:marLeft w:val="0"/>
      <w:marRight w:val="0"/>
      <w:marTop w:val="0"/>
      <w:marBottom w:val="0"/>
      <w:divBdr>
        <w:top w:val="none" w:sz="0" w:space="0" w:color="auto"/>
        <w:left w:val="none" w:sz="0" w:space="0" w:color="auto"/>
        <w:bottom w:val="none" w:sz="0" w:space="0" w:color="auto"/>
        <w:right w:val="none" w:sz="0" w:space="0" w:color="auto"/>
      </w:divBdr>
    </w:div>
    <w:div w:id="839270832">
      <w:bodyDiv w:val="1"/>
      <w:marLeft w:val="0"/>
      <w:marRight w:val="0"/>
      <w:marTop w:val="0"/>
      <w:marBottom w:val="0"/>
      <w:divBdr>
        <w:top w:val="none" w:sz="0" w:space="0" w:color="auto"/>
        <w:left w:val="none" w:sz="0" w:space="0" w:color="auto"/>
        <w:bottom w:val="none" w:sz="0" w:space="0" w:color="auto"/>
        <w:right w:val="none" w:sz="0" w:space="0" w:color="auto"/>
      </w:divBdr>
    </w:div>
    <w:div w:id="842859894">
      <w:bodyDiv w:val="1"/>
      <w:marLeft w:val="0"/>
      <w:marRight w:val="0"/>
      <w:marTop w:val="0"/>
      <w:marBottom w:val="0"/>
      <w:divBdr>
        <w:top w:val="none" w:sz="0" w:space="0" w:color="auto"/>
        <w:left w:val="none" w:sz="0" w:space="0" w:color="auto"/>
        <w:bottom w:val="none" w:sz="0" w:space="0" w:color="auto"/>
        <w:right w:val="none" w:sz="0" w:space="0" w:color="auto"/>
      </w:divBdr>
    </w:div>
    <w:div w:id="843517786">
      <w:bodyDiv w:val="1"/>
      <w:marLeft w:val="0"/>
      <w:marRight w:val="0"/>
      <w:marTop w:val="0"/>
      <w:marBottom w:val="0"/>
      <w:divBdr>
        <w:top w:val="none" w:sz="0" w:space="0" w:color="auto"/>
        <w:left w:val="none" w:sz="0" w:space="0" w:color="auto"/>
        <w:bottom w:val="none" w:sz="0" w:space="0" w:color="auto"/>
        <w:right w:val="none" w:sz="0" w:space="0" w:color="auto"/>
      </w:divBdr>
    </w:div>
    <w:div w:id="864366767">
      <w:bodyDiv w:val="1"/>
      <w:marLeft w:val="0"/>
      <w:marRight w:val="0"/>
      <w:marTop w:val="0"/>
      <w:marBottom w:val="0"/>
      <w:divBdr>
        <w:top w:val="none" w:sz="0" w:space="0" w:color="auto"/>
        <w:left w:val="none" w:sz="0" w:space="0" w:color="auto"/>
        <w:bottom w:val="none" w:sz="0" w:space="0" w:color="auto"/>
        <w:right w:val="none" w:sz="0" w:space="0" w:color="auto"/>
      </w:divBdr>
    </w:div>
    <w:div w:id="868104482">
      <w:bodyDiv w:val="1"/>
      <w:marLeft w:val="0"/>
      <w:marRight w:val="0"/>
      <w:marTop w:val="0"/>
      <w:marBottom w:val="0"/>
      <w:divBdr>
        <w:top w:val="none" w:sz="0" w:space="0" w:color="auto"/>
        <w:left w:val="none" w:sz="0" w:space="0" w:color="auto"/>
        <w:bottom w:val="none" w:sz="0" w:space="0" w:color="auto"/>
        <w:right w:val="none" w:sz="0" w:space="0" w:color="auto"/>
      </w:divBdr>
    </w:div>
    <w:div w:id="869803735">
      <w:bodyDiv w:val="1"/>
      <w:marLeft w:val="0"/>
      <w:marRight w:val="0"/>
      <w:marTop w:val="0"/>
      <w:marBottom w:val="0"/>
      <w:divBdr>
        <w:top w:val="none" w:sz="0" w:space="0" w:color="auto"/>
        <w:left w:val="none" w:sz="0" w:space="0" w:color="auto"/>
        <w:bottom w:val="none" w:sz="0" w:space="0" w:color="auto"/>
        <w:right w:val="none" w:sz="0" w:space="0" w:color="auto"/>
      </w:divBdr>
    </w:div>
    <w:div w:id="880442011">
      <w:bodyDiv w:val="1"/>
      <w:marLeft w:val="0"/>
      <w:marRight w:val="0"/>
      <w:marTop w:val="0"/>
      <w:marBottom w:val="0"/>
      <w:divBdr>
        <w:top w:val="none" w:sz="0" w:space="0" w:color="auto"/>
        <w:left w:val="none" w:sz="0" w:space="0" w:color="auto"/>
        <w:bottom w:val="none" w:sz="0" w:space="0" w:color="auto"/>
        <w:right w:val="none" w:sz="0" w:space="0" w:color="auto"/>
      </w:divBdr>
    </w:div>
    <w:div w:id="889222642">
      <w:bodyDiv w:val="1"/>
      <w:marLeft w:val="0"/>
      <w:marRight w:val="0"/>
      <w:marTop w:val="0"/>
      <w:marBottom w:val="0"/>
      <w:divBdr>
        <w:top w:val="none" w:sz="0" w:space="0" w:color="auto"/>
        <w:left w:val="none" w:sz="0" w:space="0" w:color="auto"/>
        <w:bottom w:val="none" w:sz="0" w:space="0" w:color="auto"/>
        <w:right w:val="none" w:sz="0" w:space="0" w:color="auto"/>
      </w:divBdr>
    </w:div>
    <w:div w:id="889271280">
      <w:bodyDiv w:val="1"/>
      <w:marLeft w:val="0"/>
      <w:marRight w:val="0"/>
      <w:marTop w:val="0"/>
      <w:marBottom w:val="0"/>
      <w:divBdr>
        <w:top w:val="none" w:sz="0" w:space="0" w:color="auto"/>
        <w:left w:val="none" w:sz="0" w:space="0" w:color="auto"/>
        <w:bottom w:val="none" w:sz="0" w:space="0" w:color="auto"/>
        <w:right w:val="none" w:sz="0" w:space="0" w:color="auto"/>
      </w:divBdr>
    </w:div>
    <w:div w:id="904295338">
      <w:bodyDiv w:val="1"/>
      <w:marLeft w:val="0"/>
      <w:marRight w:val="0"/>
      <w:marTop w:val="0"/>
      <w:marBottom w:val="0"/>
      <w:divBdr>
        <w:top w:val="none" w:sz="0" w:space="0" w:color="auto"/>
        <w:left w:val="none" w:sz="0" w:space="0" w:color="auto"/>
        <w:bottom w:val="none" w:sz="0" w:space="0" w:color="auto"/>
        <w:right w:val="none" w:sz="0" w:space="0" w:color="auto"/>
      </w:divBdr>
    </w:div>
    <w:div w:id="907113895">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17136159">
      <w:bodyDiv w:val="1"/>
      <w:marLeft w:val="0"/>
      <w:marRight w:val="0"/>
      <w:marTop w:val="0"/>
      <w:marBottom w:val="0"/>
      <w:divBdr>
        <w:top w:val="none" w:sz="0" w:space="0" w:color="auto"/>
        <w:left w:val="none" w:sz="0" w:space="0" w:color="auto"/>
        <w:bottom w:val="none" w:sz="0" w:space="0" w:color="auto"/>
        <w:right w:val="none" w:sz="0" w:space="0" w:color="auto"/>
      </w:divBdr>
    </w:div>
    <w:div w:id="918752598">
      <w:bodyDiv w:val="1"/>
      <w:marLeft w:val="0"/>
      <w:marRight w:val="0"/>
      <w:marTop w:val="0"/>
      <w:marBottom w:val="0"/>
      <w:divBdr>
        <w:top w:val="none" w:sz="0" w:space="0" w:color="auto"/>
        <w:left w:val="none" w:sz="0" w:space="0" w:color="auto"/>
        <w:bottom w:val="none" w:sz="0" w:space="0" w:color="auto"/>
        <w:right w:val="none" w:sz="0" w:space="0" w:color="auto"/>
      </w:divBdr>
    </w:div>
    <w:div w:id="941690619">
      <w:bodyDiv w:val="1"/>
      <w:marLeft w:val="0"/>
      <w:marRight w:val="0"/>
      <w:marTop w:val="0"/>
      <w:marBottom w:val="0"/>
      <w:divBdr>
        <w:top w:val="none" w:sz="0" w:space="0" w:color="auto"/>
        <w:left w:val="none" w:sz="0" w:space="0" w:color="auto"/>
        <w:bottom w:val="none" w:sz="0" w:space="0" w:color="auto"/>
        <w:right w:val="none" w:sz="0" w:space="0" w:color="auto"/>
      </w:divBdr>
    </w:div>
    <w:div w:id="960647787">
      <w:bodyDiv w:val="1"/>
      <w:marLeft w:val="0"/>
      <w:marRight w:val="0"/>
      <w:marTop w:val="0"/>
      <w:marBottom w:val="0"/>
      <w:divBdr>
        <w:top w:val="none" w:sz="0" w:space="0" w:color="auto"/>
        <w:left w:val="none" w:sz="0" w:space="0" w:color="auto"/>
        <w:bottom w:val="none" w:sz="0" w:space="0" w:color="auto"/>
        <w:right w:val="none" w:sz="0" w:space="0" w:color="auto"/>
      </w:divBdr>
    </w:div>
    <w:div w:id="961964185">
      <w:bodyDiv w:val="1"/>
      <w:marLeft w:val="0"/>
      <w:marRight w:val="0"/>
      <w:marTop w:val="0"/>
      <w:marBottom w:val="0"/>
      <w:divBdr>
        <w:top w:val="none" w:sz="0" w:space="0" w:color="auto"/>
        <w:left w:val="none" w:sz="0" w:space="0" w:color="auto"/>
        <w:bottom w:val="none" w:sz="0" w:space="0" w:color="auto"/>
        <w:right w:val="none" w:sz="0" w:space="0" w:color="auto"/>
      </w:divBdr>
    </w:div>
    <w:div w:id="963775655">
      <w:bodyDiv w:val="1"/>
      <w:marLeft w:val="0"/>
      <w:marRight w:val="0"/>
      <w:marTop w:val="0"/>
      <w:marBottom w:val="0"/>
      <w:divBdr>
        <w:top w:val="none" w:sz="0" w:space="0" w:color="auto"/>
        <w:left w:val="none" w:sz="0" w:space="0" w:color="auto"/>
        <w:bottom w:val="none" w:sz="0" w:space="0" w:color="auto"/>
        <w:right w:val="none" w:sz="0" w:space="0" w:color="auto"/>
      </w:divBdr>
    </w:div>
    <w:div w:id="977299825">
      <w:bodyDiv w:val="1"/>
      <w:marLeft w:val="0"/>
      <w:marRight w:val="0"/>
      <w:marTop w:val="0"/>
      <w:marBottom w:val="0"/>
      <w:divBdr>
        <w:top w:val="none" w:sz="0" w:space="0" w:color="auto"/>
        <w:left w:val="none" w:sz="0" w:space="0" w:color="auto"/>
        <w:bottom w:val="none" w:sz="0" w:space="0" w:color="auto"/>
        <w:right w:val="none" w:sz="0" w:space="0" w:color="auto"/>
      </w:divBdr>
    </w:div>
    <w:div w:id="977565215">
      <w:bodyDiv w:val="1"/>
      <w:marLeft w:val="0"/>
      <w:marRight w:val="0"/>
      <w:marTop w:val="0"/>
      <w:marBottom w:val="0"/>
      <w:divBdr>
        <w:top w:val="none" w:sz="0" w:space="0" w:color="auto"/>
        <w:left w:val="none" w:sz="0" w:space="0" w:color="auto"/>
        <w:bottom w:val="none" w:sz="0" w:space="0" w:color="auto"/>
        <w:right w:val="none" w:sz="0" w:space="0" w:color="auto"/>
      </w:divBdr>
    </w:div>
    <w:div w:id="988553983">
      <w:bodyDiv w:val="1"/>
      <w:marLeft w:val="0"/>
      <w:marRight w:val="0"/>
      <w:marTop w:val="0"/>
      <w:marBottom w:val="0"/>
      <w:divBdr>
        <w:top w:val="none" w:sz="0" w:space="0" w:color="auto"/>
        <w:left w:val="none" w:sz="0" w:space="0" w:color="auto"/>
        <w:bottom w:val="none" w:sz="0" w:space="0" w:color="auto"/>
        <w:right w:val="none" w:sz="0" w:space="0" w:color="auto"/>
      </w:divBdr>
    </w:div>
    <w:div w:id="1006981955">
      <w:bodyDiv w:val="1"/>
      <w:marLeft w:val="0"/>
      <w:marRight w:val="0"/>
      <w:marTop w:val="0"/>
      <w:marBottom w:val="0"/>
      <w:divBdr>
        <w:top w:val="none" w:sz="0" w:space="0" w:color="auto"/>
        <w:left w:val="none" w:sz="0" w:space="0" w:color="auto"/>
        <w:bottom w:val="none" w:sz="0" w:space="0" w:color="auto"/>
        <w:right w:val="none" w:sz="0" w:space="0" w:color="auto"/>
      </w:divBdr>
    </w:div>
    <w:div w:id="1014185267">
      <w:bodyDiv w:val="1"/>
      <w:marLeft w:val="0"/>
      <w:marRight w:val="0"/>
      <w:marTop w:val="0"/>
      <w:marBottom w:val="0"/>
      <w:divBdr>
        <w:top w:val="none" w:sz="0" w:space="0" w:color="auto"/>
        <w:left w:val="none" w:sz="0" w:space="0" w:color="auto"/>
        <w:bottom w:val="none" w:sz="0" w:space="0" w:color="auto"/>
        <w:right w:val="none" w:sz="0" w:space="0" w:color="auto"/>
      </w:divBdr>
    </w:div>
    <w:div w:id="1042094852">
      <w:bodyDiv w:val="1"/>
      <w:marLeft w:val="0"/>
      <w:marRight w:val="0"/>
      <w:marTop w:val="0"/>
      <w:marBottom w:val="0"/>
      <w:divBdr>
        <w:top w:val="none" w:sz="0" w:space="0" w:color="auto"/>
        <w:left w:val="none" w:sz="0" w:space="0" w:color="auto"/>
        <w:bottom w:val="none" w:sz="0" w:space="0" w:color="auto"/>
        <w:right w:val="none" w:sz="0" w:space="0" w:color="auto"/>
      </w:divBdr>
    </w:div>
    <w:div w:id="1049764292">
      <w:bodyDiv w:val="1"/>
      <w:marLeft w:val="0"/>
      <w:marRight w:val="0"/>
      <w:marTop w:val="0"/>
      <w:marBottom w:val="0"/>
      <w:divBdr>
        <w:top w:val="none" w:sz="0" w:space="0" w:color="auto"/>
        <w:left w:val="none" w:sz="0" w:space="0" w:color="auto"/>
        <w:bottom w:val="none" w:sz="0" w:space="0" w:color="auto"/>
        <w:right w:val="none" w:sz="0" w:space="0" w:color="auto"/>
      </w:divBdr>
    </w:div>
    <w:div w:id="1058940467">
      <w:bodyDiv w:val="1"/>
      <w:marLeft w:val="0"/>
      <w:marRight w:val="0"/>
      <w:marTop w:val="0"/>
      <w:marBottom w:val="0"/>
      <w:divBdr>
        <w:top w:val="none" w:sz="0" w:space="0" w:color="auto"/>
        <w:left w:val="none" w:sz="0" w:space="0" w:color="auto"/>
        <w:bottom w:val="none" w:sz="0" w:space="0" w:color="auto"/>
        <w:right w:val="none" w:sz="0" w:space="0" w:color="auto"/>
      </w:divBdr>
    </w:div>
    <w:div w:id="1060135077">
      <w:bodyDiv w:val="1"/>
      <w:marLeft w:val="0"/>
      <w:marRight w:val="0"/>
      <w:marTop w:val="0"/>
      <w:marBottom w:val="0"/>
      <w:divBdr>
        <w:top w:val="none" w:sz="0" w:space="0" w:color="auto"/>
        <w:left w:val="none" w:sz="0" w:space="0" w:color="auto"/>
        <w:bottom w:val="none" w:sz="0" w:space="0" w:color="auto"/>
        <w:right w:val="none" w:sz="0" w:space="0" w:color="auto"/>
      </w:divBdr>
    </w:div>
    <w:div w:id="1063288616">
      <w:bodyDiv w:val="1"/>
      <w:marLeft w:val="0"/>
      <w:marRight w:val="0"/>
      <w:marTop w:val="0"/>
      <w:marBottom w:val="0"/>
      <w:divBdr>
        <w:top w:val="none" w:sz="0" w:space="0" w:color="auto"/>
        <w:left w:val="none" w:sz="0" w:space="0" w:color="auto"/>
        <w:bottom w:val="none" w:sz="0" w:space="0" w:color="auto"/>
        <w:right w:val="none" w:sz="0" w:space="0" w:color="auto"/>
      </w:divBdr>
    </w:div>
    <w:div w:id="1066688314">
      <w:bodyDiv w:val="1"/>
      <w:marLeft w:val="0"/>
      <w:marRight w:val="0"/>
      <w:marTop w:val="0"/>
      <w:marBottom w:val="0"/>
      <w:divBdr>
        <w:top w:val="none" w:sz="0" w:space="0" w:color="auto"/>
        <w:left w:val="none" w:sz="0" w:space="0" w:color="auto"/>
        <w:bottom w:val="none" w:sz="0" w:space="0" w:color="auto"/>
        <w:right w:val="none" w:sz="0" w:space="0" w:color="auto"/>
      </w:divBdr>
    </w:div>
    <w:div w:id="1073045595">
      <w:bodyDiv w:val="1"/>
      <w:marLeft w:val="0"/>
      <w:marRight w:val="0"/>
      <w:marTop w:val="0"/>
      <w:marBottom w:val="0"/>
      <w:divBdr>
        <w:top w:val="none" w:sz="0" w:space="0" w:color="auto"/>
        <w:left w:val="none" w:sz="0" w:space="0" w:color="auto"/>
        <w:bottom w:val="none" w:sz="0" w:space="0" w:color="auto"/>
        <w:right w:val="none" w:sz="0" w:space="0" w:color="auto"/>
      </w:divBdr>
    </w:div>
    <w:div w:id="1084187191">
      <w:bodyDiv w:val="1"/>
      <w:marLeft w:val="0"/>
      <w:marRight w:val="0"/>
      <w:marTop w:val="0"/>
      <w:marBottom w:val="0"/>
      <w:divBdr>
        <w:top w:val="none" w:sz="0" w:space="0" w:color="auto"/>
        <w:left w:val="none" w:sz="0" w:space="0" w:color="auto"/>
        <w:bottom w:val="none" w:sz="0" w:space="0" w:color="auto"/>
        <w:right w:val="none" w:sz="0" w:space="0" w:color="auto"/>
      </w:divBdr>
    </w:div>
    <w:div w:id="1089079630">
      <w:bodyDiv w:val="1"/>
      <w:marLeft w:val="0"/>
      <w:marRight w:val="0"/>
      <w:marTop w:val="0"/>
      <w:marBottom w:val="0"/>
      <w:divBdr>
        <w:top w:val="none" w:sz="0" w:space="0" w:color="auto"/>
        <w:left w:val="none" w:sz="0" w:space="0" w:color="auto"/>
        <w:bottom w:val="none" w:sz="0" w:space="0" w:color="auto"/>
        <w:right w:val="none" w:sz="0" w:space="0" w:color="auto"/>
      </w:divBdr>
    </w:div>
    <w:div w:id="1100950171">
      <w:bodyDiv w:val="1"/>
      <w:marLeft w:val="0"/>
      <w:marRight w:val="0"/>
      <w:marTop w:val="0"/>
      <w:marBottom w:val="0"/>
      <w:divBdr>
        <w:top w:val="none" w:sz="0" w:space="0" w:color="auto"/>
        <w:left w:val="none" w:sz="0" w:space="0" w:color="auto"/>
        <w:bottom w:val="none" w:sz="0" w:space="0" w:color="auto"/>
        <w:right w:val="none" w:sz="0" w:space="0" w:color="auto"/>
      </w:divBdr>
    </w:div>
    <w:div w:id="1105807174">
      <w:bodyDiv w:val="1"/>
      <w:marLeft w:val="0"/>
      <w:marRight w:val="0"/>
      <w:marTop w:val="0"/>
      <w:marBottom w:val="0"/>
      <w:divBdr>
        <w:top w:val="none" w:sz="0" w:space="0" w:color="auto"/>
        <w:left w:val="none" w:sz="0" w:space="0" w:color="auto"/>
        <w:bottom w:val="none" w:sz="0" w:space="0" w:color="auto"/>
        <w:right w:val="none" w:sz="0" w:space="0" w:color="auto"/>
      </w:divBdr>
    </w:div>
    <w:div w:id="1107045381">
      <w:bodyDiv w:val="1"/>
      <w:marLeft w:val="0"/>
      <w:marRight w:val="0"/>
      <w:marTop w:val="0"/>
      <w:marBottom w:val="0"/>
      <w:divBdr>
        <w:top w:val="none" w:sz="0" w:space="0" w:color="auto"/>
        <w:left w:val="none" w:sz="0" w:space="0" w:color="auto"/>
        <w:bottom w:val="none" w:sz="0" w:space="0" w:color="auto"/>
        <w:right w:val="none" w:sz="0" w:space="0" w:color="auto"/>
      </w:divBdr>
    </w:div>
    <w:div w:id="1113090727">
      <w:bodyDiv w:val="1"/>
      <w:marLeft w:val="0"/>
      <w:marRight w:val="0"/>
      <w:marTop w:val="0"/>
      <w:marBottom w:val="0"/>
      <w:divBdr>
        <w:top w:val="none" w:sz="0" w:space="0" w:color="auto"/>
        <w:left w:val="none" w:sz="0" w:space="0" w:color="auto"/>
        <w:bottom w:val="none" w:sz="0" w:space="0" w:color="auto"/>
        <w:right w:val="none" w:sz="0" w:space="0" w:color="auto"/>
      </w:divBdr>
    </w:div>
    <w:div w:id="1118110774">
      <w:bodyDiv w:val="1"/>
      <w:marLeft w:val="0"/>
      <w:marRight w:val="0"/>
      <w:marTop w:val="0"/>
      <w:marBottom w:val="0"/>
      <w:divBdr>
        <w:top w:val="none" w:sz="0" w:space="0" w:color="auto"/>
        <w:left w:val="none" w:sz="0" w:space="0" w:color="auto"/>
        <w:bottom w:val="none" w:sz="0" w:space="0" w:color="auto"/>
        <w:right w:val="none" w:sz="0" w:space="0" w:color="auto"/>
      </w:divBdr>
    </w:div>
    <w:div w:id="1120757099">
      <w:bodyDiv w:val="1"/>
      <w:marLeft w:val="0"/>
      <w:marRight w:val="0"/>
      <w:marTop w:val="0"/>
      <w:marBottom w:val="0"/>
      <w:divBdr>
        <w:top w:val="none" w:sz="0" w:space="0" w:color="auto"/>
        <w:left w:val="none" w:sz="0" w:space="0" w:color="auto"/>
        <w:bottom w:val="none" w:sz="0" w:space="0" w:color="auto"/>
        <w:right w:val="none" w:sz="0" w:space="0" w:color="auto"/>
      </w:divBdr>
    </w:div>
    <w:div w:id="1126122031">
      <w:bodyDiv w:val="1"/>
      <w:marLeft w:val="0"/>
      <w:marRight w:val="0"/>
      <w:marTop w:val="0"/>
      <w:marBottom w:val="0"/>
      <w:divBdr>
        <w:top w:val="none" w:sz="0" w:space="0" w:color="auto"/>
        <w:left w:val="none" w:sz="0" w:space="0" w:color="auto"/>
        <w:bottom w:val="none" w:sz="0" w:space="0" w:color="auto"/>
        <w:right w:val="none" w:sz="0" w:space="0" w:color="auto"/>
      </w:divBdr>
    </w:div>
    <w:div w:id="1143354527">
      <w:bodyDiv w:val="1"/>
      <w:marLeft w:val="0"/>
      <w:marRight w:val="0"/>
      <w:marTop w:val="0"/>
      <w:marBottom w:val="0"/>
      <w:divBdr>
        <w:top w:val="none" w:sz="0" w:space="0" w:color="auto"/>
        <w:left w:val="none" w:sz="0" w:space="0" w:color="auto"/>
        <w:bottom w:val="none" w:sz="0" w:space="0" w:color="auto"/>
        <w:right w:val="none" w:sz="0" w:space="0" w:color="auto"/>
      </w:divBdr>
    </w:div>
    <w:div w:id="1147670083">
      <w:bodyDiv w:val="1"/>
      <w:marLeft w:val="0"/>
      <w:marRight w:val="0"/>
      <w:marTop w:val="0"/>
      <w:marBottom w:val="0"/>
      <w:divBdr>
        <w:top w:val="none" w:sz="0" w:space="0" w:color="auto"/>
        <w:left w:val="none" w:sz="0" w:space="0" w:color="auto"/>
        <w:bottom w:val="none" w:sz="0" w:space="0" w:color="auto"/>
        <w:right w:val="none" w:sz="0" w:space="0" w:color="auto"/>
      </w:divBdr>
    </w:div>
    <w:div w:id="1171918020">
      <w:bodyDiv w:val="1"/>
      <w:marLeft w:val="0"/>
      <w:marRight w:val="0"/>
      <w:marTop w:val="0"/>
      <w:marBottom w:val="0"/>
      <w:divBdr>
        <w:top w:val="none" w:sz="0" w:space="0" w:color="auto"/>
        <w:left w:val="none" w:sz="0" w:space="0" w:color="auto"/>
        <w:bottom w:val="none" w:sz="0" w:space="0" w:color="auto"/>
        <w:right w:val="none" w:sz="0" w:space="0" w:color="auto"/>
      </w:divBdr>
    </w:div>
    <w:div w:id="1174418717">
      <w:bodyDiv w:val="1"/>
      <w:marLeft w:val="0"/>
      <w:marRight w:val="0"/>
      <w:marTop w:val="0"/>
      <w:marBottom w:val="0"/>
      <w:divBdr>
        <w:top w:val="none" w:sz="0" w:space="0" w:color="auto"/>
        <w:left w:val="none" w:sz="0" w:space="0" w:color="auto"/>
        <w:bottom w:val="none" w:sz="0" w:space="0" w:color="auto"/>
        <w:right w:val="none" w:sz="0" w:space="0" w:color="auto"/>
      </w:divBdr>
    </w:div>
    <w:div w:id="1175000909">
      <w:bodyDiv w:val="1"/>
      <w:marLeft w:val="0"/>
      <w:marRight w:val="0"/>
      <w:marTop w:val="0"/>
      <w:marBottom w:val="0"/>
      <w:divBdr>
        <w:top w:val="none" w:sz="0" w:space="0" w:color="auto"/>
        <w:left w:val="none" w:sz="0" w:space="0" w:color="auto"/>
        <w:bottom w:val="none" w:sz="0" w:space="0" w:color="auto"/>
        <w:right w:val="none" w:sz="0" w:space="0" w:color="auto"/>
      </w:divBdr>
    </w:div>
    <w:div w:id="1188256688">
      <w:bodyDiv w:val="1"/>
      <w:marLeft w:val="0"/>
      <w:marRight w:val="0"/>
      <w:marTop w:val="0"/>
      <w:marBottom w:val="0"/>
      <w:divBdr>
        <w:top w:val="none" w:sz="0" w:space="0" w:color="auto"/>
        <w:left w:val="none" w:sz="0" w:space="0" w:color="auto"/>
        <w:bottom w:val="none" w:sz="0" w:space="0" w:color="auto"/>
        <w:right w:val="none" w:sz="0" w:space="0" w:color="auto"/>
      </w:divBdr>
    </w:div>
    <w:div w:id="1192958336">
      <w:bodyDiv w:val="1"/>
      <w:marLeft w:val="0"/>
      <w:marRight w:val="0"/>
      <w:marTop w:val="0"/>
      <w:marBottom w:val="0"/>
      <w:divBdr>
        <w:top w:val="none" w:sz="0" w:space="0" w:color="auto"/>
        <w:left w:val="none" w:sz="0" w:space="0" w:color="auto"/>
        <w:bottom w:val="none" w:sz="0" w:space="0" w:color="auto"/>
        <w:right w:val="none" w:sz="0" w:space="0" w:color="auto"/>
      </w:divBdr>
    </w:div>
    <w:div w:id="1204904718">
      <w:bodyDiv w:val="1"/>
      <w:marLeft w:val="0"/>
      <w:marRight w:val="0"/>
      <w:marTop w:val="0"/>
      <w:marBottom w:val="0"/>
      <w:divBdr>
        <w:top w:val="none" w:sz="0" w:space="0" w:color="auto"/>
        <w:left w:val="none" w:sz="0" w:space="0" w:color="auto"/>
        <w:bottom w:val="none" w:sz="0" w:space="0" w:color="auto"/>
        <w:right w:val="none" w:sz="0" w:space="0" w:color="auto"/>
      </w:divBdr>
    </w:div>
    <w:div w:id="1205866358">
      <w:bodyDiv w:val="1"/>
      <w:marLeft w:val="0"/>
      <w:marRight w:val="0"/>
      <w:marTop w:val="0"/>
      <w:marBottom w:val="0"/>
      <w:divBdr>
        <w:top w:val="none" w:sz="0" w:space="0" w:color="auto"/>
        <w:left w:val="none" w:sz="0" w:space="0" w:color="auto"/>
        <w:bottom w:val="none" w:sz="0" w:space="0" w:color="auto"/>
        <w:right w:val="none" w:sz="0" w:space="0" w:color="auto"/>
      </w:divBdr>
    </w:div>
    <w:div w:id="1219319204">
      <w:bodyDiv w:val="1"/>
      <w:marLeft w:val="0"/>
      <w:marRight w:val="0"/>
      <w:marTop w:val="0"/>
      <w:marBottom w:val="0"/>
      <w:divBdr>
        <w:top w:val="none" w:sz="0" w:space="0" w:color="auto"/>
        <w:left w:val="none" w:sz="0" w:space="0" w:color="auto"/>
        <w:bottom w:val="none" w:sz="0" w:space="0" w:color="auto"/>
        <w:right w:val="none" w:sz="0" w:space="0" w:color="auto"/>
      </w:divBdr>
    </w:div>
    <w:div w:id="1232420507">
      <w:bodyDiv w:val="1"/>
      <w:marLeft w:val="0"/>
      <w:marRight w:val="0"/>
      <w:marTop w:val="0"/>
      <w:marBottom w:val="0"/>
      <w:divBdr>
        <w:top w:val="none" w:sz="0" w:space="0" w:color="auto"/>
        <w:left w:val="none" w:sz="0" w:space="0" w:color="auto"/>
        <w:bottom w:val="none" w:sz="0" w:space="0" w:color="auto"/>
        <w:right w:val="none" w:sz="0" w:space="0" w:color="auto"/>
      </w:divBdr>
    </w:div>
    <w:div w:id="1244220483">
      <w:bodyDiv w:val="1"/>
      <w:marLeft w:val="0"/>
      <w:marRight w:val="0"/>
      <w:marTop w:val="0"/>
      <w:marBottom w:val="0"/>
      <w:divBdr>
        <w:top w:val="none" w:sz="0" w:space="0" w:color="auto"/>
        <w:left w:val="none" w:sz="0" w:space="0" w:color="auto"/>
        <w:bottom w:val="none" w:sz="0" w:space="0" w:color="auto"/>
        <w:right w:val="none" w:sz="0" w:space="0" w:color="auto"/>
      </w:divBdr>
    </w:div>
    <w:div w:id="1251309565">
      <w:bodyDiv w:val="1"/>
      <w:marLeft w:val="0"/>
      <w:marRight w:val="0"/>
      <w:marTop w:val="0"/>
      <w:marBottom w:val="0"/>
      <w:divBdr>
        <w:top w:val="none" w:sz="0" w:space="0" w:color="auto"/>
        <w:left w:val="none" w:sz="0" w:space="0" w:color="auto"/>
        <w:bottom w:val="none" w:sz="0" w:space="0" w:color="auto"/>
        <w:right w:val="none" w:sz="0" w:space="0" w:color="auto"/>
      </w:divBdr>
    </w:div>
    <w:div w:id="1262496299">
      <w:bodyDiv w:val="1"/>
      <w:marLeft w:val="0"/>
      <w:marRight w:val="0"/>
      <w:marTop w:val="0"/>
      <w:marBottom w:val="0"/>
      <w:divBdr>
        <w:top w:val="none" w:sz="0" w:space="0" w:color="auto"/>
        <w:left w:val="none" w:sz="0" w:space="0" w:color="auto"/>
        <w:bottom w:val="none" w:sz="0" w:space="0" w:color="auto"/>
        <w:right w:val="none" w:sz="0" w:space="0" w:color="auto"/>
      </w:divBdr>
    </w:div>
    <w:div w:id="1270695022">
      <w:bodyDiv w:val="1"/>
      <w:marLeft w:val="0"/>
      <w:marRight w:val="0"/>
      <w:marTop w:val="0"/>
      <w:marBottom w:val="0"/>
      <w:divBdr>
        <w:top w:val="none" w:sz="0" w:space="0" w:color="auto"/>
        <w:left w:val="none" w:sz="0" w:space="0" w:color="auto"/>
        <w:bottom w:val="none" w:sz="0" w:space="0" w:color="auto"/>
        <w:right w:val="none" w:sz="0" w:space="0" w:color="auto"/>
      </w:divBdr>
    </w:div>
    <w:div w:id="1277442814">
      <w:bodyDiv w:val="1"/>
      <w:marLeft w:val="0"/>
      <w:marRight w:val="0"/>
      <w:marTop w:val="0"/>
      <w:marBottom w:val="0"/>
      <w:divBdr>
        <w:top w:val="none" w:sz="0" w:space="0" w:color="auto"/>
        <w:left w:val="none" w:sz="0" w:space="0" w:color="auto"/>
        <w:bottom w:val="none" w:sz="0" w:space="0" w:color="auto"/>
        <w:right w:val="none" w:sz="0" w:space="0" w:color="auto"/>
      </w:divBdr>
    </w:div>
    <w:div w:id="1279557300">
      <w:bodyDiv w:val="1"/>
      <w:marLeft w:val="0"/>
      <w:marRight w:val="0"/>
      <w:marTop w:val="0"/>
      <w:marBottom w:val="0"/>
      <w:divBdr>
        <w:top w:val="none" w:sz="0" w:space="0" w:color="auto"/>
        <w:left w:val="none" w:sz="0" w:space="0" w:color="auto"/>
        <w:bottom w:val="none" w:sz="0" w:space="0" w:color="auto"/>
        <w:right w:val="none" w:sz="0" w:space="0" w:color="auto"/>
      </w:divBdr>
    </w:div>
    <w:div w:id="1281035005">
      <w:bodyDiv w:val="1"/>
      <w:marLeft w:val="0"/>
      <w:marRight w:val="0"/>
      <w:marTop w:val="0"/>
      <w:marBottom w:val="0"/>
      <w:divBdr>
        <w:top w:val="none" w:sz="0" w:space="0" w:color="auto"/>
        <w:left w:val="none" w:sz="0" w:space="0" w:color="auto"/>
        <w:bottom w:val="none" w:sz="0" w:space="0" w:color="auto"/>
        <w:right w:val="none" w:sz="0" w:space="0" w:color="auto"/>
      </w:divBdr>
    </w:div>
    <w:div w:id="1296525412">
      <w:bodyDiv w:val="1"/>
      <w:marLeft w:val="0"/>
      <w:marRight w:val="0"/>
      <w:marTop w:val="0"/>
      <w:marBottom w:val="0"/>
      <w:divBdr>
        <w:top w:val="none" w:sz="0" w:space="0" w:color="auto"/>
        <w:left w:val="none" w:sz="0" w:space="0" w:color="auto"/>
        <w:bottom w:val="none" w:sz="0" w:space="0" w:color="auto"/>
        <w:right w:val="none" w:sz="0" w:space="0" w:color="auto"/>
      </w:divBdr>
    </w:div>
    <w:div w:id="1310359080">
      <w:bodyDiv w:val="1"/>
      <w:marLeft w:val="0"/>
      <w:marRight w:val="0"/>
      <w:marTop w:val="0"/>
      <w:marBottom w:val="0"/>
      <w:divBdr>
        <w:top w:val="none" w:sz="0" w:space="0" w:color="auto"/>
        <w:left w:val="none" w:sz="0" w:space="0" w:color="auto"/>
        <w:bottom w:val="none" w:sz="0" w:space="0" w:color="auto"/>
        <w:right w:val="none" w:sz="0" w:space="0" w:color="auto"/>
      </w:divBdr>
    </w:div>
    <w:div w:id="1314329145">
      <w:bodyDiv w:val="1"/>
      <w:marLeft w:val="0"/>
      <w:marRight w:val="0"/>
      <w:marTop w:val="0"/>
      <w:marBottom w:val="0"/>
      <w:divBdr>
        <w:top w:val="none" w:sz="0" w:space="0" w:color="auto"/>
        <w:left w:val="none" w:sz="0" w:space="0" w:color="auto"/>
        <w:bottom w:val="none" w:sz="0" w:space="0" w:color="auto"/>
        <w:right w:val="none" w:sz="0" w:space="0" w:color="auto"/>
      </w:divBdr>
      <w:divsChild>
        <w:div w:id="1337882881">
          <w:marLeft w:val="0"/>
          <w:marRight w:val="0"/>
          <w:marTop w:val="0"/>
          <w:marBottom w:val="0"/>
          <w:divBdr>
            <w:top w:val="none" w:sz="0" w:space="0" w:color="auto"/>
            <w:left w:val="none" w:sz="0" w:space="0" w:color="auto"/>
            <w:bottom w:val="none" w:sz="0" w:space="0" w:color="auto"/>
            <w:right w:val="none" w:sz="0" w:space="0" w:color="auto"/>
          </w:divBdr>
        </w:div>
      </w:divsChild>
    </w:div>
    <w:div w:id="1320308377">
      <w:bodyDiv w:val="1"/>
      <w:marLeft w:val="0"/>
      <w:marRight w:val="0"/>
      <w:marTop w:val="0"/>
      <w:marBottom w:val="0"/>
      <w:divBdr>
        <w:top w:val="none" w:sz="0" w:space="0" w:color="auto"/>
        <w:left w:val="none" w:sz="0" w:space="0" w:color="auto"/>
        <w:bottom w:val="none" w:sz="0" w:space="0" w:color="auto"/>
        <w:right w:val="none" w:sz="0" w:space="0" w:color="auto"/>
      </w:divBdr>
    </w:div>
    <w:div w:id="1332102168">
      <w:bodyDiv w:val="1"/>
      <w:marLeft w:val="0"/>
      <w:marRight w:val="0"/>
      <w:marTop w:val="0"/>
      <w:marBottom w:val="0"/>
      <w:divBdr>
        <w:top w:val="none" w:sz="0" w:space="0" w:color="auto"/>
        <w:left w:val="none" w:sz="0" w:space="0" w:color="auto"/>
        <w:bottom w:val="none" w:sz="0" w:space="0" w:color="auto"/>
        <w:right w:val="none" w:sz="0" w:space="0" w:color="auto"/>
      </w:divBdr>
    </w:div>
    <w:div w:id="1334991339">
      <w:bodyDiv w:val="1"/>
      <w:marLeft w:val="0"/>
      <w:marRight w:val="0"/>
      <w:marTop w:val="0"/>
      <w:marBottom w:val="0"/>
      <w:divBdr>
        <w:top w:val="none" w:sz="0" w:space="0" w:color="auto"/>
        <w:left w:val="none" w:sz="0" w:space="0" w:color="auto"/>
        <w:bottom w:val="none" w:sz="0" w:space="0" w:color="auto"/>
        <w:right w:val="none" w:sz="0" w:space="0" w:color="auto"/>
      </w:divBdr>
    </w:div>
    <w:div w:id="1338656619">
      <w:bodyDiv w:val="1"/>
      <w:marLeft w:val="0"/>
      <w:marRight w:val="0"/>
      <w:marTop w:val="0"/>
      <w:marBottom w:val="0"/>
      <w:divBdr>
        <w:top w:val="none" w:sz="0" w:space="0" w:color="auto"/>
        <w:left w:val="none" w:sz="0" w:space="0" w:color="auto"/>
        <w:bottom w:val="none" w:sz="0" w:space="0" w:color="auto"/>
        <w:right w:val="none" w:sz="0" w:space="0" w:color="auto"/>
      </w:divBdr>
    </w:div>
    <w:div w:id="1353796273">
      <w:bodyDiv w:val="1"/>
      <w:marLeft w:val="0"/>
      <w:marRight w:val="0"/>
      <w:marTop w:val="0"/>
      <w:marBottom w:val="0"/>
      <w:divBdr>
        <w:top w:val="none" w:sz="0" w:space="0" w:color="auto"/>
        <w:left w:val="none" w:sz="0" w:space="0" w:color="auto"/>
        <w:bottom w:val="none" w:sz="0" w:space="0" w:color="auto"/>
        <w:right w:val="none" w:sz="0" w:space="0" w:color="auto"/>
      </w:divBdr>
    </w:div>
    <w:div w:id="1385448748">
      <w:bodyDiv w:val="1"/>
      <w:marLeft w:val="0"/>
      <w:marRight w:val="0"/>
      <w:marTop w:val="0"/>
      <w:marBottom w:val="0"/>
      <w:divBdr>
        <w:top w:val="none" w:sz="0" w:space="0" w:color="auto"/>
        <w:left w:val="none" w:sz="0" w:space="0" w:color="auto"/>
        <w:bottom w:val="none" w:sz="0" w:space="0" w:color="auto"/>
        <w:right w:val="none" w:sz="0" w:space="0" w:color="auto"/>
      </w:divBdr>
    </w:div>
    <w:div w:id="1385639683">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16970715">
      <w:bodyDiv w:val="1"/>
      <w:marLeft w:val="0"/>
      <w:marRight w:val="0"/>
      <w:marTop w:val="0"/>
      <w:marBottom w:val="0"/>
      <w:divBdr>
        <w:top w:val="none" w:sz="0" w:space="0" w:color="auto"/>
        <w:left w:val="none" w:sz="0" w:space="0" w:color="auto"/>
        <w:bottom w:val="none" w:sz="0" w:space="0" w:color="auto"/>
        <w:right w:val="none" w:sz="0" w:space="0" w:color="auto"/>
      </w:divBdr>
    </w:div>
    <w:div w:id="1423531196">
      <w:bodyDiv w:val="1"/>
      <w:marLeft w:val="0"/>
      <w:marRight w:val="0"/>
      <w:marTop w:val="0"/>
      <w:marBottom w:val="0"/>
      <w:divBdr>
        <w:top w:val="none" w:sz="0" w:space="0" w:color="auto"/>
        <w:left w:val="none" w:sz="0" w:space="0" w:color="auto"/>
        <w:bottom w:val="none" w:sz="0" w:space="0" w:color="auto"/>
        <w:right w:val="none" w:sz="0" w:space="0" w:color="auto"/>
      </w:divBdr>
    </w:div>
    <w:div w:id="1434201738">
      <w:bodyDiv w:val="1"/>
      <w:marLeft w:val="0"/>
      <w:marRight w:val="0"/>
      <w:marTop w:val="0"/>
      <w:marBottom w:val="0"/>
      <w:divBdr>
        <w:top w:val="none" w:sz="0" w:space="0" w:color="auto"/>
        <w:left w:val="none" w:sz="0" w:space="0" w:color="auto"/>
        <w:bottom w:val="none" w:sz="0" w:space="0" w:color="auto"/>
        <w:right w:val="none" w:sz="0" w:space="0" w:color="auto"/>
      </w:divBdr>
    </w:div>
    <w:div w:id="1436945687">
      <w:bodyDiv w:val="1"/>
      <w:marLeft w:val="0"/>
      <w:marRight w:val="0"/>
      <w:marTop w:val="0"/>
      <w:marBottom w:val="0"/>
      <w:divBdr>
        <w:top w:val="none" w:sz="0" w:space="0" w:color="auto"/>
        <w:left w:val="none" w:sz="0" w:space="0" w:color="auto"/>
        <w:bottom w:val="none" w:sz="0" w:space="0" w:color="auto"/>
        <w:right w:val="none" w:sz="0" w:space="0" w:color="auto"/>
      </w:divBdr>
    </w:div>
    <w:div w:id="1437098458">
      <w:bodyDiv w:val="1"/>
      <w:marLeft w:val="0"/>
      <w:marRight w:val="0"/>
      <w:marTop w:val="0"/>
      <w:marBottom w:val="0"/>
      <w:divBdr>
        <w:top w:val="none" w:sz="0" w:space="0" w:color="auto"/>
        <w:left w:val="none" w:sz="0" w:space="0" w:color="auto"/>
        <w:bottom w:val="none" w:sz="0" w:space="0" w:color="auto"/>
        <w:right w:val="none" w:sz="0" w:space="0" w:color="auto"/>
      </w:divBdr>
    </w:div>
    <w:div w:id="1455446053">
      <w:bodyDiv w:val="1"/>
      <w:marLeft w:val="0"/>
      <w:marRight w:val="0"/>
      <w:marTop w:val="0"/>
      <w:marBottom w:val="0"/>
      <w:divBdr>
        <w:top w:val="none" w:sz="0" w:space="0" w:color="auto"/>
        <w:left w:val="none" w:sz="0" w:space="0" w:color="auto"/>
        <w:bottom w:val="none" w:sz="0" w:space="0" w:color="auto"/>
        <w:right w:val="none" w:sz="0" w:space="0" w:color="auto"/>
      </w:divBdr>
    </w:div>
    <w:div w:id="1455824901">
      <w:bodyDiv w:val="1"/>
      <w:marLeft w:val="0"/>
      <w:marRight w:val="0"/>
      <w:marTop w:val="0"/>
      <w:marBottom w:val="0"/>
      <w:divBdr>
        <w:top w:val="none" w:sz="0" w:space="0" w:color="auto"/>
        <w:left w:val="none" w:sz="0" w:space="0" w:color="auto"/>
        <w:bottom w:val="none" w:sz="0" w:space="0" w:color="auto"/>
        <w:right w:val="none" w:sz="0" w:space="0" w:color="auto"/>
      </w:divBdr>
    </w:div>
    <w:div w:id="1461613204">
      <w:bodyDiv w:val="1"/>
      <w:marLeft w:val="0"/>
      <w:marRight w:val="0"/>
      <w:marTop w:val="0"/>
      <w:marBottom w:val="0"/>
      <w:divBdr>
        <w:top w:val="none" w:sz="0" w:space="0" w:color="auto"/>
        <w:left w:val="none" w:sz="0" w:space="0" w:color="auto"/>
        <w:bottom w:val="none" w:sz="0" w:space="0" w:color="auto"/>
        <w:right w:val="none" w:sz="0" w:space="0" w:color="auto"/>
      </w:divBdr>
    </w:div>
    <w:div w:id="1463763729">
      <w:bodyDiv w:val="1"/>
      <w:marLeft w:val="0"/>
      <w:marRight w:val="0"/>
      <w:marTop w:val="0"/>
      <w:marBottom w:val="0"/>
      <w:divBdr>
        <w:top w:val="none" w:sz="0" w:space="0" w:color="auto"/>
        <w:left w:val="none" w:sz="0" w:space="0" w:color="auto"/>
        <w:bottom w:val="none" w:sz="0" w:space="0" w:color="auto"/>
        <w:right w:val="none" w:sz="0" w:space="0" w:color="auto"/>
      </w:divBdr>
    </w:div>
    <w:div w:id="1477256793">
      <w:bodyDiv w:val="1"/>
      <w:marLeft w:val="0"/>
      <w:marRight w:val="0"/>
      <w:marTop w:val="0"/>
      <w:marBottom w:val="0"/>
      <w:divBdr>
        <w:top w:val="none" w:sz="0" w:space="0" w:color="auto"/>
        <w:left w:val="none" w:sz="0" w:space="0" w:color="auto"/>
        <w:bottom w:val="none" w:sz="0" w:space="0" w:color="auto"/>
        <w:right w:val="none" w:sz="0" w:space="0" w:color="auto"/>
      </w:divBdr>
    </w:div>
    <w:div w:id="1490907215">
      <w:bodyDiv w:val="1"/>
      <w:marLeft w:val="0"/>
      <w:marRight w:val="0"/>
      <w:marTop w:val="0"/>
      <w:marBottom w:val="0"/>
      <w:divBdr>
        <w:top w:val="none" w:sz="0" w:space="0" w:color="auto"/>
        <w:left w:val="none" w:sz="0" w:space="0" w:color="auto"/>
        <w:bottom w:val="none" w:sz="0" w:space="0" w:color="auto"/>
        <w:right w:val="none" w:sz="0" w:space="0" w:color="auto"/>
      </w:divBdr>
    </w:div>
    <w:div w:id="1491946140">
      <w:bodyDiv w:val="1"/>
      <w:marLeft w:val="0"/>
      <w:marRight w:val="0"/>
      <w:marTop w:val="0"/>
      <w:marBottom w:val="0"/>
      <w:divBdr>
        <w:top w:val="none" w:sz="0" w:space="0" w:color="auto"/>
        <w:left w:val="none" w:sz="0" w:space="0" w:color="auto"/>
        <w:bottom w:val="none" w:sz="0" w:space="0" w:color="auto"/>
        <w:right w:val="none" w:sz="0" w:space="0" w:color="auto"/>
      </w:divBdr>
    </w:div>
    <w:div w:id="1492330971">
      <w:bodyDiv w:val="1"/>
      <w:marLeft w:val="0"/>
      <w:marRight w:val="0"/>
      <w:marTop w:val="0"/>
      <w:marBottom w:val="0"/>
      <w:divBdr>
        <w:top w:val="none" w:sz="0" w:space="0" w:color="auto"/>
        <w:left w:val="none" w:sz="0" w:space="0" w:color="auto"/>
        <w:bottom w:val="none" w:sz="0" w:space="0" w:color="auto"/>
        <w:right w:val="none" w:sz="0" w:space="0" w:color="auto"/>
      </w:divBdr>
    </w:div>
    <w:div w:id="1500080597">
      <w:bodyDiv w:val="1"/>
      <w:marLeft w:val="0"/>
      <w:marRight w:val="0"/>
      <w:marTop w:val="0"/>
      <w:marBottom w:val="0"/>
      <w:divBdr>
        <w:top w:val="none" w:sz="0" w:space="0" w:color="auto"/>
        <w:left w:val="none" w:sz="0" w:space="0" w:color="auto"/>
        <w:bottom w:val="none" w:sz="0" w:space="0" w:color="auto"/>
        <w:right w:val="none" w:sz="0" w:space="0" w:color="auto"/>
      </w:divBdr>
    </w:div>
    <w:div w:id="1503350677">
      <w:bodyDiv w:val="1"/>
      <w:marLeft w:val="0"/>
      <w:marRight w:val="0"/>
      <w:marTop w:val="0"/>
      <w:marBottom w:val="0"/>
      <w:divBdr>
        <w:top w:val="none" w:sz="0" w:space="0" w:color="auto"/>
        <w:left w:val="none" w:sz="0" w:space="0" w:color="auto"/>
        <w:bottom w:val="none" w:sz="0" w:space="0" w:color="auto"/>
        <w:right w:val="none" w:sz="0" w:space="0" w:color="auto"/>
      </w:divBdr>
    </w:div>
    <w:div w:id="1508015697">
      <w:bodyDiv w:val="1"/>
      <w:marLeft w:val="0"/>
      <w:marRight w:val="0"/>
      <w:marTop w:val="0"/>
      <w:marBottom w:val="0"/>
      <w:divBdr>
        <w:top w:val="none" w:sz="0" w:space="0" w:color="auto"/>
        <w:left w:val="none" w:sz="0" w:space="0" w:color="auto"/>
        <w:bottom w:val="none" w:sz="0" w:space="0" w:color="auto"/>
        <w:right w:val="none" w:sz="0" w:space="0" w:color="auto"/>
      </w:divBdr>
    </w:div>
    <w:div w:id="1521361269">
      <w:bodyDiv w:val="1"/>
      <w:marLeft w:val="0"/>
      <w:marRight w:val="0"/>
      <w:marTop w:val="0"/>
      <w:marBottom w:val="0"/>
      <w:divBdr>
        <w:top w:val="none" w:sz="0" w:space="0" w:color="auto"/>
        <w:left w:val="none" w:sz="0" w:space="0" w:color="auto"/>
        <w:bottom w:val="none" w:sz="0" w:space="0" w:color="auto"/>
        <w:right w:val="none" w:sz="0" w:space="0" w:color="auto"/>
      </w:divBdr>
    </w:div>
    <w:div w:id="1527324443">
      <w:bodyDiv w:val="1"/>
      <w:marLeft w:val="0"/>
      <w:marRight w:val="0"/>
      <w:marTop w:val="0"/>
      <w:marBottom w:val="0"/>
      <w:divBdr>
        <w:top w:val="none" w:sz="0" w:space="0" w:color="auto"/>
        <w:left w:val="none" w:sz="0" w:space="0" w:color="auto"/>
        <w:bottom w:val="none" w:sz="0" w:space="0" w:color="auto"/>
        <w:right w:val="none" w:sz="0" w:space="0" w:color="auto"/>
      </w:divBdr>
    </w:div>
    <w:div w:id="1530021681">
      <w:bodyDiv w:val="1"/>
      <w:marLeft w:val="0"/>
      <w:marRight w:val="0"/>
      <w:marTop w:val="0"/>
      <w:marBottom w:val="0"/>
      <w:divBdr>
        <w:top w:val="none" w:sz="0" w:space="0" w:color="auto"/>
        <w:left w:val="none" w:sz="0" w:space="0" w:color="auto"/>
        <w:bottom w:val="none" w:sz="0" w:space="0" w:color="auto"/>
        <w:right w:val="none" w:sz="0" w:space="0" w:color="auto"/>
      </w:divBdr>
    </w:div>
    <w:div w:id="1539125018">
      <w:bodyDiv w:val="1"/>
      <w:marLeft w:val="0"/>
      <w:marRight w:val="0"/>
      <w:marTop w:val="0"/>
      <w:marBottom w:val="0"/>
      <w:divBdr>
        <w:top w:val="none" w:sz="0" w:space="0" w:color="auto"/>
        <w:left w:val="none" w:sz="0" w:space="0" w:color="auto"/>
        <w:bottom w:val="none" w:sz="0" w:space="0" w:color="auto"/>
        <w:right w:val="none" w:sz="0" w:space="0" w:color="auto"/>
      </w:divBdr>
    </w:div>
    <w:div w:id="1540557234">
      <w:bodyDiv w:val="1"/>
      <w:marLeft w:val="0"/>
      <w:marRight w:val="0"/>
      <w:marTop w:val="0"/>
      <w:marBottom w:val="0"/>
      <w:divBdr>
        <w:top w:val="none" w:sz="0" w:space="0" w:color="auto"/>
        <w:left w:val="none" w:sz="0" w:space="0" w:color="auto"/>
        <w:bottom w:val="none" w:sz="0" w:space="0" w:color="auto"/>
        <w:right w:val="none" w:sz="0" w:space="0" w:color="auto"/>
      </w:divBdr>
    </w:div>
    <w:div w:id="1542009467">
      <w:bodyDiv w:val="1"/>
      <w:marLeft w:val="0"/>
      <w:marRight w:val="0"/>
      <w:marTop w:val="0"/>
      <w:marBottom w:val="0"/>
      <w:divBdr>
        <w:top w:val="none" w:sz="0" w:space="0" w:color="auto"/>
        <w:left w:val="none" w:sz="0" w:space="0" w:color="auto"/>
        <w:bottom w:val="none" w:sz="0" w:space="0" w:color="auto"/>
        <w:right w:val="none" w:sz="0" w:space="0" w:color="auto"/>
      </w:divBdr>
    </w:div>
    <w:div w:id="1552645877">
      <w:bodyDiv w:val="1"/>
      <w:marLeft w:val="0"/>
      <w:marRight w:val="0"/>
      <w:marTop w:val="0"/>
      <w:marBottom w:val="0"/>
      <w:divBdr>
        <w:top w:val="none" w:sz="0" w:space="0" w:color="auto"/>
        <w:left w:val="none" w:sz="0" w:space="0" w:color="auto"/>
        <w:bottom w:val="none" w:sz="0" w:space="0" w:color="auto"/>
        <w:right w:val="none" w:sz="0" w:space="0" w:color="auto"/>
      </w:divBdr>
    </w:div>
    <w:div w:id="1552764242">
      <w:bodyDiv w:val="1"/>
      <w:marLeft w:val="0"/>
      <w:marRight w:val="0"/>
      <w:marTop w:val="0"/>
      <w:marBottom w:val="0"/>
      <w:divBdr>
        <w:top w:val="none" w:sz="0" w:space="0" w:color="auto"/>
        <w:left w:val="none" w:sz="0" w:space="0" w:color="auto"/>
        <w:bottom w:val="none" w:sz="0" w:space="0" w:color="auto"/>
        <w:right w:val="none" w:sz="0" w:space="0" w:color="auto"/>
      </w:divBdr>
    </w:div>
    <w:div w:id="1604915728">
      <w:bodyDiv w:val="1"/>
      <w:marLeft w:val="0"/>
      <w:marRight w:val="0"/>
      <w:marTop w:val="0"/>
      <w:marBottom w:val="0"/>
      <w:divBdr>
        <w:top w:val="none" w:sz="0" w:space="0" w:color="auto"/>
        <w:left w:val="none" w:sz="0" w:space="0" w:color="auto"/>
        <w:bottom w:val="none" w:sz="0" w:space="0" w:color="auto"/>
        <w:right w:val="none" w:sz="0" w:space="0" w:color="auto"/>
      </w:divBdr>
    </w:div>
    <w:div w:id="1617714388">
      <w:bodyDiv w:val="1"/>
      <w:marLeft w:val="0"/>
      <w:marRight w:val="0"/>
      <w:marTop w:val="0"/>
      <w:marBottom w:val="0"/>
      <w:divBdr>
        <w:top w:val="none" w:sz="0" w:space="0" w:color="auto"/>
        <w:left w:val="none" w:sz="0" w:space="0" w:color="auto"/>
        <w:bottom w:val="none" w:sz="0" w:space="0" w:color="auto"/>
        <w:right w:val="none" w:sz="0" w:space="0" w:color="auto"/>
      </w:divBdr>
    </w:div>
    <w:div w:id="1637030799">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656572314">
      <w:bodyDiv w:val="1"/>
      <w:marLeft w:val="0"/>
      <w:marRight w:val="0"/>
      <w:marTop w:val="0"/>
      <w:marBottom w:val="0"/>
      <w:divBdr>
        <w:top w:val="none" w:sz="0" w:space="0" w:color="auto"/>
        <w:left w:val="none" w:sz="0" w:space="0" w:color="auto"/>
        <w:bottom w:val="none" w:sz="0" w:space="0" w:color="auto"/>
        <w:right w:val="none" w:sz="0" w:space="0" w:color="auto"/>
      </w:divBdr>
    </w:div>
    <w:div w:id="1708523826">
      <w:bodyDiv w:val="1"/>
      <w:marLeft w:val="0"/>
      <w:marRight w:val="0"/>
      <w:marTop w:val="0"/>
      <w:marBottom w:val="0"/>
      <w:divBdr>
        <w:top w:val="none" w:sz="0" w:space="0" w:color="auto"/>
        <w:left w:val="none" w:sz="0" w:space="0" w:color="auto"/>
        <w:bottom w:val="none" w:sz="0" w:space="0" w:color="auto"/>
        <w:right w:val="none" w:sz="0" w:space="0" w:color="auto"/>
      </w:divBdr>
    </w:div>
    <w:div w:id="1712144553">
      <w:bodyDiv w:val="1"/>
      <w:marLeft w:val="0"/>
      <w:marRight w:val="0"/>
      <w:marTop w:val="0"/>
      <w:marBottom w:val="0"/>
      <w:divBdr>
        <w:top w:val="none" w:sz="0" w:space="0" w:color="auto"/>
        <w:left w:val="none" w:sz="0" w:space="0" w:color="auto"/>
        <w:bottom w:val="none" w:sz="0" w:space="0" w:color="auto"/>
        <w:right w:val="none" w:sz="0" w:space="0" w:color="auto"/>
      </w:divBdr>
    </w:div>
    <w:div w:id="1716805315">
      <w:bodyDiv w:val="1"/>
      <w:marLeft w:val="0"/>
      <w:marRight w:val="0"/>
      <w:marTop w:val="0"/>
      <w:marBottom w:val="0"/>
      <w:divBdr>
        <w:top w:val="none" w:sz="0" w:space="0" w:color="auto"/>
        <w:left w:val="none" w:sz="0" w:space="0" w:color="auto"/>
        <w:bottom w:val="none" w:sz="0" w:space="0" w:color="auto"/>
        <w:right w:val="none" w:sz="0" w:space="0" w:color="auto"/>
      </w:divBdr>
    </w:div>
    <w:div w:id="1717925839">
      <w:bodyDiv w:val="1"/>
      <w:marLeft w:val="0"/>
      <w:marRight w:val="0"/>
      <w:marTop w:val="0"/>
      <w:marBottom w:val="0"/>
      <w:divBdr>
        <w:top w:val="none" w:sz="0" w:space="0" w:color="auto"/>
        <w:left w:val="none" w:sz="0" w:space="0" w:color="auto"/>
        <w:bottom w:val="none" w:sz="0" w:space="0" w:color="auto"/>
        <w:right w:val="none" w:sz="0" w:space="0" w:color="auto"/>
      </w:divBdr>
    </w:div>
    <w:div w:id="1737318851">
      <w:bodyDiv w:val="1"/>
      <w:marLeft w:val="0"/>
      <w:marRight w:val="0"/>
      <w:marTop w:val="0"/>
      <w:marBottom w:val="0"/>
      <w:divBdr>
        <w:top w:val="none" w:sz="0" w:space="0" w:color="auto"/>
        <w:left w:val="none" w:sz="0" w:space="0" w:color="auto"/>
        <w:bottom w:val="none" w:sz="0" w:space="0" w:color="auto"/>
        <w:right w:val="none" w:sz="0" w:space="0" w:color="auto"/>
      </w:divBdr>
    </w:div>
    <w:div w:id="1749383584">
      <w:bodyDiv w:val="1"/>
      <w:marLeft w:val="0"/>
      <w:marRight w:val="0"/>
      <w:marTop w:val="0"/>
      <w:marBottom w:val="0"/>
      <w:divBdr>
        <w:top w:val="none" w:sz="0" w:space="0" w:color="auto"/>
        <w:left w:val="none" w:sz="0" w:space="0" w:color="auto"/>
        <w:bottom w:val="none" w:sz="0" w:space="0" w:color="auto"/>
        <w:right w:val="none" w:sz="0" w:space="0" w:color="auto"/>
      </w:divBdr>
    </w:div>
    <w:div w:id="1749615202">
      <w:bodyDiv w:val="1"/>
      <w:marLeft w:val="0"/>
      <w:marRight w:val="0"/>
      <w:marTop w:val="0"/>
      <w:marBottom w:val="0"/>
      <w:divBdr>
        <w:top w:val="none" w:sz="0" w:space="0" w:color="auto"/>
        <w:left w:val="none" w:sz="0" w:space="0" w:color="auto"/>
        <w:bottom w:val="none" w:sz="0" w:space="0" w:color="auto"/>
        <w:right w:val="none" w:sz="0" w:space="0" w:color="auto"/>
      </w:divBdr>
    </w:div>
    <w:div w:id="1770465577">
      <w:bodyDiv w:val="1"/>
      <w:marLeft w:val="0"/>
      <w:marRight w:val="0"/>
      <w:marTop w:val="0"/>
      <w:marBottom w:val="0"/>
      <w:divBdr>
        <w:top w:val="none" w:sz="0" w:space="0" w:color="auto"/>
        <w:left w:val="none" w:sz="0" w:space="0" w:color="auto"/>
        <w:bottom w:val="none" w:sz="0" w:space="0" w:color="auto"/>
        <w:right w:val="none" w:sz="0" w:space="0" w:color="auto"/>
      </w:divBdr>
    </w:div>
    <w:div w:id="1777630800">
      <w:bodyDiv w:val="1"/>
      <w:marLeft w:val="0"/>
      <w:marRight w:val="0"/>
      <w:marTop w:val="0"/>
      <w:marBottom w:val="0"/>
      <w:divBdr>
        <w:top w:val="none" w:sz="0" w:space="0" w:color="auto"/>
        <w:left w:val="none" w:sz="0" w:space="0" w:color="auto"/>
        <w:bottom w:val="none" w:sz="0" w:space="0" w:color="auto"/>
        <w:right w:val="none" w:sz="0" w:space="0" w:color="auto"/>
      </w:divBdr>
    </w:div>
    <w:div w:id="1793591348">
      <w:bodyDiv w:val="1"/>
      <w:marLeft w:val="0"/>
      <w:marRight w:val="0"/>
      <w:marTop w:val="0"/>
      <w:marBottom w:val="0"/>
      <w:divBdr>
        <w:top w:val="none" w:sz="0" w:space="0" w:color="auto"/>
        <w:left w:val="none" w:sz="0" w:space="0" w:color="auto"/>
        <w:bottom w:val="none" w:sz="0" w:space="0" w:color="auto"/>
        <w:right w:val="none" w:sz="0" w:space="0" w:color="auto"/>
      </w:divBdr>
    </w:div>
    <w:div w:id="1801801055">
      <w:bodyDiv w:val="1"/>
      <w:marLeft w:val="0"/>
      <w:marRight w:val="0"/>
      <w:marTop w:val="0"/>
      <w:marBottom w:val="0"/>
      <w:divBdr>
        <w:top w:val="none" w:sz="0" w:space="0" w:color="auto"/>
        <w:left w:val="none" w:sz="0" w:space="0" w:color="auto"/>
        <w:bottom w:val="none" w:sz="0" w:space="0" w:color="auto"/>
        <w:right w:val="none" w:sz="0" w:space="0" w:color="auto"/>
      </w:divBdr>
    </w:div>
    <w:div w:id="1802260897">
      <w:bodyDiv w:val="1"/>
      <w:marLeft w:val="0"/>
      <w:marRight w:val="0"/>
      <w:marTop w:val="0"/>
      <w:marBottom w:val="0"/>
      <w:divBdr>
        <w:top w:val="none" w:sz="0" w:space="0" w:color="auto"/>
        <w:left w:val="none" w:sz="0" w:space="0" w:color="auto"/>
        <w:bottom w:val="none" w:sz="0" w:space="0" w:color="auto"/>
        <w:right w:val="none" w:sz="0" w:space="0" w:color="auto"/>
      </w:divBdr>
    </w:div>
    <w:div w:id="1830750009">
      <w:bodyDiv w:val="1"/>
      <w:marLeft w:val="0"/>
      <w:marRight w:val="0"/>
      <w:marTop w:val="0"/>
      <w:marBottom w:val="0"/>
      <w:divBdr>
        <w:top w:val="none" w:sz="0" w:space="0" w:color="auto"/>
        <w:left w:val="none" w:sz="0" w:space="0" w:color="auto"/>
        <w:bottom w:val="none" w:sz="0" w:space="0" w:color="auto"/>
        <w:right w:val="none" w:sz="0" w:space="0" w:color="auto"/>
      </w:divBdr>
    </w:div>
    <w:div w:id="1834221733">
      <w:bodyDiv w:val="1"/>
      <w:marLeft w:val="0"/>
      <w:marRight w:val="0"/>
      <w:marTop w:val="0"/>
      <w:marBottom w:val="0"/>
      <w:divBdr>
        <w:top w:val="none" w:sz="0" w:space="0" w:color="auto"/>
        <w:left w:val="none" w:sz="0" w:space="0" w:color="auto"/>
        <w:bottom w:val="none" w:sz="0" w:space="0" w:color="auto"/>
        <w:right w:val="none" w:sz="0" w:space="0" w:color="auto"/>
      </w:divBdr>
    </w:div>
    <w:div w:id="1835993985">
      <w:bodyDiv w:val="1"/>
      <w:marLeft w:val="0"/>
      <w:marRight w:val="0"/>
      <w:marTop w:val="0"/>
      <w:marBottom w:val="0"/>
      <w:divBdr>
        <w:top w:val="none" w:sz="0" w:space="0" w:color="auto"/>
        <w:left w:val="none" w:sz="0" w:space="0" w:color="auto"/>
        <w:bottom w:val="none" w:sz="0" w:space="0" w:color="auto"/>
        <w:right w:val="none" w:sz="0" w:space="0" w:color="auto"/>
      </w:divBdr>
    </w:div>
    <w:div w:id="1840850346">
      <w:bodyDiv w:val="1"/>
      <w:marLeft w:val="0"/>
      <w:marRight w:val="0"/>
      <w:marTop w:val="0"/>
      <w:marBottom w:val="0"/>
      <w:divBdr>
        <w:top w:val="none" w:sz="0" w:space="0" w:color="auto"/>
        <w:left w:val="none" w:sz="0" w:space="0" w:color="auto"/>
        <w:bottom w:val="none" w:sz="0" w:space="0" w:color="auto"/>
        <w:right w:val="none" w:sz="0" w:space="0" w:color="auto"/>
      </w:divBdr>
    </w:div>
    <w:div w:id="1842043922">
      <w:bodyDiv w:val="1"/>
      <w:marLeft w:val="0"/>
      <w:marRight w:val="0"/>
      <w:marTop w:val="0"/>
      <w:marBottom w:val="0"/>
      <w:divBdr>
        <w:top w:val="none" w:sz="0" w:space="0" w:color="auto"/>
        <w:left w:val="none" w:sz="0" w:space="0" w:color="auto"/>
        <w:bottom w:val="none" w:sz="0" w:space="0" w:color="auto"/>
        <w:right w:val="none" w:sz="0" w:space="0" w:color="auto"/>
      </w:divBdr>
    </w:div>
    <w:div w:id="1844978610">
      <w:bodyDiv w:val="1"/>
      <w:marLeft w:val="0"/>
      <w:marRight w:val="0"/>
      <w:marTop w:val="0"/>
      <w:marBottom w:val="0"/>
      <w:divBdr>
        <w:top w:val="none" w:sz="0" w:space="0" w:color="auto"/>
        <w:left w:val="none" w:sz="0" w:space="0" w:color="auto"/>
        <w:bottom w:val="none" w:sz="0" w:space="0" w:color="auto"/>
        <w:right w:val="none" w:sz="0" w:space="0" w:color="auto"/>
      </w:divBdr>
    </w:div>
    <w:div w:id="1850369821">
      <w:bodyDiv w:val="1"/>
      <w:marLeft w:val="0"/>
      <w:marRight w:val="0"/>
      <w:marTop w:val="0"/>
      <w:marBottom w:val="0"/>
      <w:divBdr>
        <w:top w:val="none" w:sz="0" w:space="0" w:color="auto"/>
        <w:left w:val="none" w:sz="0" w:space="0" w:color="auto"/>
        <w:bottom w:val="none" w:sz="0" w:space="0" w:color="auto"/>
        <w:right w:val="none" w:sz="0" w:space="0" w:color="auto"/>
      </w:divBdr>
    </w:div>
    <w:div w:id="1861504442">
      <w:bodyDiv w:val="1"/>
      <w:marLeft w:val="0"/>
      <w:marRight w:val="0"/>
      <w:marTop w:val="0"/>
      <w:marBottom w:val="0"/>
      <w:divBdr>
        <w:top w:val="none" w:sz="0" w:space="0" w:color="auto"/>
        <w:left w:val="none" w:sz="0" w:space="0" w:color="auto"/>
        <w:bottom w:val="none" w:sz="0" w:space="0" w:color="auto"/>
        <w:right w:val="none" w:sz="0" w:space="0" w:color="auto"/>
      </w:divBdr>
    </w:div>
    <w:div w:id="1862434349">
      <w:bodyDiv w:val="1"/>
      <w:marLeft w:val="0"/>
      <w:marRight w:val="0"/>
      <w:marTop w:val="0"/>
      <w:marBottom w:val="0"/>
      <w:divBdr>
        <w:top w:val="none" w:sz="0" w:space="0" w:color="auto"/>
        <w:left w:val="none" w:sz="0" w:space="0" w:color="auto"/>
        <w:bottom w:val="none" w:sz="0" w:space="0" w:color="auto"/>
        <w:right w:val="none" w:sz="0" w:space="0" w:color="auto"/>
      </w:divBdr>
    </w:div>
    <w:div w:id="1870528742">
      <w:bodyDiv w:val="1"/>
      <w:marLeft w:val="0"/>
      <w:marRight w:val="0"/>
      <w:marTop w:val="0"/>
      <w:marBottom w:val="0"/>
      <w:divBdr>
        <w:top w:val="none" w:sz="0" w:space="0" w:color="auto"/>
        <w:left w:val="none" w:sz="0" w:space="0" w:color="auto"/>
        <w:bottom w:val="none" w:sz="0" w:space="0" w:color="auto"/>
        <w:right w:val="none" w:sz="0" w:space="0" w:color="auto"/>
      </w:divBdr>
    </w:div>
    <w:div w:id="1874418103">
      <w:bodyDiv w:val="1"/>
      <w:marLeft w:val="0"/>
      <w:marRight w:val="0"/>
      <w:marTop w:val="0"/>
      <w:marBottom w:val="0"/>
      <w:divBdr>
        <w:top w:val="none" w:sz="0" w:space="0" w:color="auto"/>
        <w:left w:val="none" w:sz="0" w:space="0" w:color="auto"/>
        <w:bottom w:val="none" w:sz="0" w:space="0" w:color="auto"/>
        <w:right w:val="none" w:sz="0" w:space="0" w:color="auto"/>
      </w:divBdr>
    </w:div>
    <w:div w:id="1889409637">
      <w:bodyDiv w:val="1"/>
      <w:marLeft w:val="0"/>
      <w:marRight w:val="0"/>
      <w:marTop w:val="0"/>
      <w:marBottom w:val="0"/>
      <w:divBdr>
        <w:top w:val="none" w:sz="0" w:space="0" w:color="auto"/>
        <w:left w:val="none" w:sz="0" w:space="0" w:color="auto"/>
        <w:bottom w:val="none" w:sz="0" w:space="0" w:color="auto"/>
        <w:right w:val="none" w:sz="0" w:space="0" w:color="auto"/>
      </w:divBdr>
    </w:div>
    <w:div w:id="1896508979">
      <w:bodyDiv w:val="1"/>
      <w:marLeft w:val="0"/>
      <w:marRight w:val="0"/>
      <w:marTop w:val="0"/>
      <w:marBottom w:val="0"/>
      <w:divBdr>
        <w:top w:val="none" w:sz="0" w:space="0" w:color="auto"/>
        <w:left w:val="none" w:sz="0" w:space="0" w:color="auto"/>
        <w:bottom w:val="none" w:sz="0" w:space="0" w:color="auto"/>
        <w:right w:val="none" w:sz="0" w:space="0" w:color="auto"/>
      </w:divBdr>
    </w:div>
    <w:div w:id="1909608160">
      <w:bodyDiv w:val="1"/>
      <w:marLeft w:val="0"/>
      <w:marRight w:val="0"/>
      <w:marTop w:val="0"/>
      <w:marBottom w:val="0"/>
      <w:divBdr>
        <w:top w:val="none" w:sz="0" w:space="0" w:color="auto"/>
        <w:left w:val="none" w:sz="0" w:space="0" w:color="auto"/>
        <w:bottom w:val="none" w:sz="0" w:space="0" w:color="auto"/>
        <w:right w:val="none" w:sz="0" w:space="0" w:color="auto"/>
      </w:divBdr>
    </w:div>
    <w:div w:id="1913197053">
      <w:bodyDiv w:val="1"/>
      <w:marLeft w:val="0"/>
      <w:marRight w:val="0"/>
      <w:marTop w:val="0"/>
      <w:marBottom w:val="0"/>
      <w:divBdr>
        <w:top w:val="none" w:sz="0" w:space="0" w:color="auto"/>
        <w:left w:val="none" w:sz="0" w:space="0" w:color="auto"/>
        <w:bottom w:val="none" w:sz="0" w:space="0" w:color="auto"/>
        <w:right w:val="none" w:sz="0" w:space="0" w:color="auto"/>
      </w:divBdr>
    </w:div>
    <w:div w:id="1915973447">
      <w:bodyDiv w:val="1"/>
      <w:marLeft w:val="0"/>
      <w:marRight w:val="0"/>
      <w:marTop w:val="0"/>
      <w:marBottom w:val="0"/>
      <w:divBdr>
        <w:top w:val="none" w:sz="0" w:space="0" w:color="auto"/>
        <w:left w:val="none" w:sz="0" w:space="0" w:color="auto"/>
        <w:bottom w:val="none" w:sz="0" w:space="0" w:color="auto"/>
        <w:right w:val="none" w:sz="0" w:space="0" w:color="auto"/>
      </w:divBdr>
    </w:div>
    <w:div w:id="1918977245">
      <w:bodyDiv w:val="1"/>
      <w:marLeft w:val="0"/>
      <w:marRight w:val="0"/>
      <w:marTop w:val="0"/>
      <w:marBottom w:val="0"/>
      <w:divBdr>
        <w:top w:val="none" w:sz="0" w:space="0" w:color="auto"/>
        <w:left w:val="none" w:sz="0" w:space="0" w:color="auto"/>
        <w:bottom w:val="none" w:sz="0" w:space="0" w:color="auto"/>
        <w:right w:val="none" w:sz="0" w:space="0" w:color="auto"/>
      </w:divBdr>
    </w:div>
    <w:div w:id="1927811481">
      <w:bodyDiv w:val="1"/>
      <w:marLeft w:val="0"/>
      <w:marRight w:val="0"/>
      <w:marTop w:val="0"/>
      <w:marBottom w:val="0"/>
      <w:divBdr>
        <w:top w:val="none" w:sz="0" w:space="0" w:color="auto"/>
        <w:left w:val="none" w:sz="0" w:space="0" w:color="auto"/>
        <w:bottom w:val="none" w:sz="0" w:space="0" w:color="auto"/>
        <w:right w:val="none" w:sz="0" w:space="0" w:color="auto"/>
      </w:divBdr>
      <w:divsChild>
        <w:div w:id="462310498">
          <w:marLeft w:val="60"/>
          <w:marRight w:val="0"/>
          <w:marTop w:val="0"/>
          <w:marBottom w:val="0"/>
          <w:divBdr>
            <w:top w:val="none" w:sz="0" w:space="0" w:color="auto"/>
            <w:left w:val="none" w:sz="0" w:space="0" w:color="auto"/>
            <w:bottom w:val="none" w:sz="0" w:space="0" w:color="auto"/>
            <w:right w:val="none" w:sz="0" w:space="0" w:color="auto"/>
          </w:divBdr>
          <w:divsChild>
            <w:div w:id="367880437">
              <w:marLeft w:val="0"/>
              <w:marRight w:val="0"/>
              <w:marTop w:val="0"/>
              <w:marBottom w:val="0"/>
              <w:divBdr>
                <w:top w:val="none" w:sz="0" w:space="0" w:color="auto"/>
                <w:left w:val="none" w:sz="0" w:space="0" w:color="auto"/>
                <w:bottom w:val="none" w:sz="0" w:space="0" w:color="auto"/>
                <w:right w:val="none" w:sz="0" w:space="0" w:color="auto"/>
              </w:divBdr>
              <w:divsChild>
                <w:div w:id="157111172">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 w:id="1930772584">
      <w:bodyDiv w:val="1"/>
      <w:marLeft w:val="0"/>
      <w:marRight w:val="0"/>
      <w:marTop w:val="0"/>
      <w:marBottom w:val="0"/>
      <w:divBdr>
        <w:top w:val="none" w:sz="0" w:space="0" w:color="auto"/>
        <w:left w:val="none" w:sz="0" w:space="0" w:color="auto"/>
        <w:bottom w:val="none" w:sz="0" w:space="0" w:color="auto"/>
        <w:right w:val="none" w:sz="0" w:space="0" w:color="auto"/>
      </w:divBdr>
    </w:div>
    <w:div w:id="1941909872">
      <w:bodyDiv w:val="1"/>
      <w:marLeft w:val="0"/>
      <w:marRight w:val="0"/>
      <w:marTop w:val="0"/>
      <w:marBottom w:val="0"/>
      <w:divBdr>
        <w:top w:val="none" w:sz="0" w:space="0" w:color="auto"/>
        <w:left w:val="none" w:sz="0" w:space="0" w:color="auto"/>
        <w:bottom w:val="none" w:sz="0" w:space="0" w:color="auto"/>
        <w:right w:val="none" w:sz="0" w:space="0" w:color="auto"/>
      </w:divBdr>
    </w:div>
    <w:div w:id="1949238270">
      <w:bodyDiv w:val="1"/>
      <w:marLeft w:val="0"/>
      <w:marRight w:val="0"/>
      <w:marTop w:val="0"/>
      <w:marBottom w:val="0"/>
      <w:divBdr>
        <w:top w:val="none" w:sz="0" w:space="0" w:color="auto"/>
        <w:left w:val="none" w:sz="0" w:space="0" w:color="auto"/>
        <w:bottom w:val="none" w:sz="0" w:space="0" w:color="auto"/>
        <w:right w:val="none" w:sz="0" w:space="0" w:color="auto"/>
      </w:divBdr>
    </w:div>
    <w:div w:id="1957826767">
      <w:bodyDiv w:val="1"/>
      <w:marLeft w:val="0"/>
      <w:marRight w:val="0"/>
      <w:marTop w:val="0"/>
      <w:marBottom w:val="0"/>
      <w:divBdr>
        <w:top w:val="none" w:sz="0" w:space="0" w:color="auto"/>
        <w:left w:val="none" w:sz="0" w:space="0" w:color="auto"/>
        <w:bottom w:val="none" w:sz="0" w:space="0" w:color="auto"/>
        <w:right w:val="none" w:sz="0" w:space="0" w:color="auto"/>
      </w:divBdr>
    </w:div>
    <w:div w:id="1967813795">
      <w:bodyDiv w:val="1"/>
      <w:marLeft w:val="0"/>
      <w:marRight w:val="0"/>
      <w:marTop w:val="0"/>
      <w:marBottom w:val="0"/>
      <w:divBdr>
        <w:top w:val="none" w:sz="0" w:space="0" w:color="auto"/>
        <w:left w:val="none" w:sz="0" w:space="0" w:color="auto"/>
        <w:bottom w:val="none" w:sz="0" w:space="0" w:color="auto"/>
        <w:right w:val="none" w:sz="0" w:space="0" w:color="auto"/>
      </w:divBdr>
    </w:div>
    <w:div w:id="1978026850">
      <w:bodyDiv w:val="1"/>
      <w:marLeft w:val="0"/>
      <w:marRight w:val="0"/>
      <w:marTop w:val="0"/>
      <w:marBottom w:val="0"/>
      <w:divBdr>
        <w:top w:val="none" w:sz="0" w:space="0" w:color="auto"/>
        <w:left w:val="none" w:sz="0" w:space="0" w:color="auto"/>
        <w:bottom w:val="none" w:sz="0" w:space="0" w:color="auto"/>
        <w:right w:val="none" w:sz="0" w:space="0" w:color="auto"/>
      </w:divBdr>
    </w:div>
    <w:div w:id="1998917815">
      <w:bodyDiv w:val="1"/>
      <w:marLeft w:val="0"/>
      <w:marRight w:val="0"/>
      <w:marTop w:val="0"/>
      <w:marBottom w:val="0"/>
      <w:divBdr>
        <w:top w:val="none" w:sz="0" w:space="0" w:color="auto"/>
        <w:left w:val="none" w:sz="0" w:space="0" w:color="auto"/>
        <w:bottom w:val="none" w:sz="0" w:space="0" w:color="auto"/>
        <w:right w:val="none" w:sz="0" w:space="0" w:color="auto"/>
      </w:divBdr>
    </w:div>
    <w:div w:id="2000496629">
      <w:bodyDiv w:val="1"/>
      <w:marLeft w:val="0"/>
      <w:marRight w:val="0"/>
      <w:marTop w:val="0"/>
      <w:marBottom w:val="0"/>
      <w:divBdr>
        <w:top w:val="none" w:sz="0" w:space="0" w:color="auto"/>
        <w:left w:val="none" w:sz="0" w:space="0" w:color="auto"/>
        <w:bottom w:val="none" w:sz="0" w:space="0" w:color="auto"/>
        <w:right w:val="none" w:sz="0" w:space="0" w:color="auto"/>
      </w:divBdr>
    </w:div>
    <w:div w:id="2002998036">
      <w:bodyDiv w:val="1"/>
      <w:marLeft w:val="0"/>
      <w:marRight w:val="0"/>
      <w:marTop w:val="0"/>
      <w:marBottom w:val="0"/>
      <w:divBdr>
        <w:top w:val="none" w:sz="0" w:space="0" w:color="auto"/>
        <w:left w:val="none" w:sz="0" w:space="0" w:color="auto"/>
        <w:bottom w:val="none" w:sz="0" w:space="0" w:color="auto"/>
        <w:right w:val="none" w:sz="0" w:space="0" w:color="auto"/>
      </w:divBdr>
    </w:div>
    <w:div w:id="2019117911">
      <w:bodyDiv w:val="1"/>
      <w:marLeft w:val="0"/>
      <w:marRight w:val="0"/>
      <w:marTop w:val="0"/>
      <w:marBottom w:val="0"/>
      <w:divBdr>
        <w:top w:val="none" w:sz="0" w:space="0" w:color="auto"/>
        <w:left w:val="none" w:sz="0" w:space="0" w:color="auto"/>
        <w:bottom w:val="none" w:sz="0" w:space="0" w:color="auto"/>
        <w:right w:val="none" w:sz="0" w:space="0" w:color="auto"/>
      </w:divBdr>
    </w:div>
    <w:div w:id="2027126400">
      <w:bodyDiv w:val="1"/>
      <w:marLeft w:val="0"/>
      <w:marRight w:val="0"/>
      <w:marTop w:val="0"/>
      <w:marBottom w:val="0"/>
      <w:divBdr>
        <w:top w:val="none" w:sz="0" w:space="0" w:color="auto"/>
        <w:left w:val="none" w:sz="0" w:space="0" w:color="auto"/>
        <w:bottom w:val="none" w:sz="0" w:space="0" w:color="auto"/>
        <w:right w:val="none" w:sz="0" w:space="0" w:color="auto"/>
      </w:divBdr>
    </w:div>
    <w:div w:id="2046830118">
      <w:bodyDiv w:val="1"/>
      <w:marLeft w:val="0"/>
      <w:marRight w:val="0"/>
      <w:marTop w:val="0"/>
      <w:marBottom w:val="0"/>
      <w:divBdr>
        <w:top w:val="none" w:sz="0" w:space="0" w:color="auto"/>
        <w:left w:val="none" w:sz="0" w:space="0" w:color="auto"/>
        <w:bottom w:val="none" w:sz="0" w:space="0" w:color="auto"/>
        <w:right w:val="none" w:sz="0" w:space="0" w:color="auto"/>
      </w:divBdr>
    </w:div>
    <w:div w:id="2064677078">
      <w:bodyDiv w:val="1"/>
      <w:marLeft w:val="0"/>
      <w:marRight w:val="0"/>
      <w:marTop w:val="0"/>
      <w:marBottom w:val="0"/>
      <w:divBdr>
        <w:top w:val="none" w:sz="0" w:space="0" w:color="auto"/>
        <w:left w:val="none" w:sz="0" w:space="0" w:color="auto"/>
        <w:bottom w:val="none" w:sz="0" w:space="0" w:color="auto"/>
        <w:right w:val="none" w:sz="0" w:space="0" w:color="auto"/>
      </w:divBdr>
    </w:div>
    <w:div w:id="2085759491">
      <w:bodyDiv w:val="1"/>
      <w:marLeft w:val="0"/>
      <w:marRight w:val="0"/>
      <w:marTop w:val="0"/>
      <w:marBottom w:val="0"/>
      <w:divBdr>
        <w:top w:val="none" w:sz="0" w:space="0" w:color="auto"/>
        <w:left w:val="none" w:sz="0" w:space="0" w:color="auto"/>
        <w:bottom w:val="none" w:sz="0" w:space="0" w:color="auto"/>
        <w:right w:val="none" w:sz="0" w:space="0" w:color="auto"/>
      </w:divBdr>
    </w:div>
    <w:div w:id="2091466745">
      <w:bodyDiv w:val="1"/>
      <w:marLeft w:val="0"/>
      <w:marRight w:val="0"/>
      <w:marTop w:val="0"/>
      <w:marBottom w:val="0"/>
      <w:divBdr>
        <w:top w:val="none" w:sz="0" w:space="0" w:color="auto"/>
        <w:left w:val="none" w:sz="0" w:space="0" w:color="auto"/>
        <w:bottom w:val="none" w:sz="0" w:space="0" w:color="auto"/>
        <w:right w:val="none" w:sz="0" w:space="0" w:color="auto"/>
      </w:divBdr>
    </w:div>
    <w:div w:id="2092726461">
      <w:bodyDiv w:val="1"/>
      <w:marLeft w:val="0"/>
      <w:marRight w:val="0"/>
      <w:marTop w:val="0"/>
      <w:marBottom w:val="0"/>
      <w:divBdr>
        <w:top w:val="none" w:sz="0" w:space="0" w:color="auto"/>
        <w:left w:val="none" w:sz="0" w:space="0" w:color="auto"/>
        <w:bottom w:val="none" w:sz="0" w:space="0" w:color="auto"/>
        <w:right w:val="none" w:sz="0" w:space="0" w:color="auto"/>
      </w:divBdr>
    </w:div>
    <w:div w:id="2093316087">
      <w:bodyDiv w:val="1"/>
      <w:marLeft w:val="0"/>
      <w:marRight w:val="0"/>
      <w:marTop w:val="0"/>
      <w:marBottom w:val="0"/>
      <w:divBdr>
        <w:top w:val="none" w:sz="0" w:space="0" w:color="auto"/>
        <w:left w:val="none" w:sz="0" w:space="0" w:color="auto"/>
        <w:bottom w:val="none" w:sz="0" w:space="0" w:color="auto"/>
        <w:right w:val="none" w:sz="0" w:space="0" w:color="auto"/>
      </w:divBdr>
    </w:div>
    <w:div w:id="2093431297">
      <w:bodyDiv w:val="1"/>
      <w:marLeft w:val="0"/>
      <w:marRight w:val="0"/>
      <w:marTop w:val="0"/>
      <w:marBottom w:val="0"/>
      <w:divBdr>
        <w:top w:val="none" w:sz="0" w:space="0" w:color="auto"/>
        <w:left w:val="none" w:sz="0" w:space="0" w:color="auto"/>
        <w:bottom w:val="none" w:sz="0" w:space="0" w:color="auto"/>
        <w:right w:val="none" w:sz="0" w:space="0" w:color="auto"/>
      </w:divBdr>
    </w:div>
    <w:div w:id="2105686226">
      <w:bodyDiv w:val="1"/>
      <w:marLeft w:val="0"/>
      <w:marRight w:val="0"/>
      <w:marTop w:val="0"/>
      <w:marBottom w:val="0"/>
      <w:divBdr>
        <w:top w:val="none" w:sz="0" w:space="0" w:color="auto"/>
        <w:left w:val="none" w:sz="0" w:space="0" w:color="auto"/>
        <w:bottom w:val="none" w:sz="0" w:space="0" w:color="auto"/>
        <w:right w:val="none" w:sz="0" w:space="0" w:color="auto"/>
      </w:divBdr>
    </w:div>
    <w:div w:id="21150553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legislacion.edomex.gob.mx/sites/legislacion.edomex.gob.mx/files/files/pdf/cod/vig/codvig008.pdf" TargetMode="External"/><Relationship Id="rId1" Type="http://schemas.openxmlformats.org/officeDocument/2006/relationships/hyperlink" Target="https://legislacion.edomex.gob.mx/sites/legislacion.edomex.gob.mx/files/files/pdf/ley/vig/leyvig022.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54E719-5564-41BA-B3C5-DBC8BA6A4A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426</TotalTime>
  <Pages>62</Pages>
  <Words>13783</Words>
  <Characters>75811</Characters>
  <Application>Microsoft Office Word</Application>
  <DocSecurity>0</DocSecurity>
  <Lines>631</Lines>
  <Paragraphs>178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89416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13</cp:revision>
  <cp:lastPrinted>2019-12-11T01:19:00Z</cp:lastPrinted>
  <dcterms:created xsi:type="dcterms:W3CDTF">2023-11-08T16:51:00Z</dcterms:created>
  <dcterms:modified xsi:type="dcterms:W3CDTF">2023-11-22T18:57:00Z</dcterms:modified>
</cp:coreProperties>
</file>