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0EEE4F91" w:rsidR="00536C04" w:rsidRPr="002C41B5" w:rsidRDefault="00ED1F67" w:rsidP="00797A4E">
      <w:pPr>
        <w:spacing w:line="360" w:lineRule="auto"/>
        <w:jc w:val="both"/>
        <w:rPr>
          <w:rFonts w:ascii="Palatino Linotype" w:hAnsi="Palatino Linotype"/>
        </w:rPr>
      </w:pPr>
      <w:bookmarkStart w:id="0" w:name="_GoBack"/>
      <w:bookmarkEnd w:id="0"/>
      <w:r w:rsidRPr="002C41B5">
        <w:rPr>
          <w:rFonts w:ascii="Palatino Linotype" w:hAnsi="Palatino Linotype"/>
        </w:rPr>
        <w:t>R</w:t>
      </w:r>
      <w:r w:rsidR="00536C04" w:rsidRPr="002C41B5">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w:t>
      </w:r>
      <w:r w:rsidR="00B448C2" w:rsidRPr="002C41B5">
        <w:rPr>
          <w:rFonts w:ascii="Palatino Linotype" w:hAnsi="Palatino Linotype"/>
        </w:rPr>
        <w:t>celebrada el</w:t>
      </w:r>
      <w:r w:rsidR="00536C04" w:rsidRPr="002C41B5">
        <w:rPr>
          <w:rFonts w:ascii="Palatino Linotype" w:hAnsi="Palatino Linotype"/>
        </w:rPr>
        <w:t xml:space="preserve"> </w:t>
      </w:r>
      <w:r w:rsidR="00CC518D" w:rsidRPr="002C41B5">
        <w:rPr>
          <w:rFonts w:ascii="Palatino Linotype" w:hAnsi="Palatino Linotype"/>
        </w:rPr>
        <w:t>dieciocho de enero de dos mil veintitrés</w:t>
      </w:r>
      <w:r w:rsidR="00536C04" w:rsidRPr="002C41B5">
        <w:rPr>
          <w:rFonts w:ascii="Palatino Linotype" w:hAnsi="Palatino Linotype"/>
        </w:rPr>
        <w:t>.</w:t>
      </w:r>
    </w:p>
    <w:p w14:paraId="4BB42F7D" w14:textId="77777777" w:rsidR="00536C04" w:rsidRPr="002C41B5" w:rsidRDefault="00536C04" w:rsidP="00797A4E">
      <w:pPr>
        <w:spacing w:line="360" w:lineRule="auto"/>
        <w:jc w:val="both"/>
        <w:rPr>
          <w:rFonts w:ascii="Palatino Linotype" w:hAnsi="Palatino Linotype"/>
        </w:rPr>
      </w:pPr>
    </w:p>
    <w:p w14:paraId="5A8EB4C3" w14:textId="556354CF" w:rsidR="00536C04" w:rsidRPr="002C41B5" w:rsidRDefault="00536C04" w:rsidP="00797A4E">
      <w:pPr>
        <w:spacing w:line="360" w:lineRule="auto"/>
        <w:jc w:val="both"/>
        <w:rPr>
          <w:rFonts w:ascii="Palatino Linotype" w:hAnsi="Palatino Linotype"/>
          <w:b/>
        </w:rPr>
      </w:pPr>
      <w:r w:rsidRPr="002C41B5">
        <w:rPr>
          <w:rFonts w:ascii="Palatino Linotype" w:hAnsi="Palatino Linotype"/>
          <w:b/>
        </w:rPr>
        <w:t>VISTOS</w:t>
      </w:r>
      <w:r w:rsidRPr="002C41B5">
        <w:rPr>
          <w:rFonts w:ascii="Palatino Linotype" w:hAnsi="Palatino Linotype"/>
        </w:rPr>
        <w:t xml:space="preserve"> los expedientes formados con motivo de los </w:t>
      </w:r>
      <w:r w:rsidR="00312B04" w:rsidRPr="002C41B5">
        <w:rPr>
          <w:rFonts w:ascii="Palatino Linotype" w:hAnsi="Palatino Linotype"/>
        </w:rPr>
        <w:t>Recursos de Revisión</w:t>
      </w:r>
      <w:r w:rsidRPr="002C41B5">
        <w:rPr>
          <w:rFonts w:ascii="Palatino Linotype" w:hAnsi="Palatino Linotype"/>
        </w:rPr>
        <w:t xml:space="preserve"> </w:t>
      </w:r>
      <w:r w:rsidR="00CC518D" w:rsidRPr="002C41B5">
        <w:rPr>
          <w:rFonts w:ascii="Palatino Linotype" w:hAnsi="Palatino Linotype"/>
          <w:b/>
        </w:rPr>
        <w:t>13382</w:t>
      </w:r>
      <w:r w:rsidR="00F72B97" w:rsidRPr="002C41B5">
        <w:rPr>
          <w:rFonts w:ascii="Palatino Linotype" w:hAnsi="Palatino Linotype"/>
          <w:b/>
        </w:rPr>
        <w:t xml:space="preserve">/INFOEM/IP/RR/2022 </w:t>
      </w:r>
      <w:r w:rsidR="00F72B97" w:rsidRPr="002C41B5">
        <w:rPr>
          <w:rFonts w:ascii="Palatino Linotype" w:hAnsi="Palatino Linotype"/>
        </w:rPr>
        <w:t xml:space="preserve">y </w:t>
      </w:r>
      <w:r w:rsidR="00CC518D" w:rsidRPr="002C41B5">
        <w:rPr>
          <w:rFonts w:ascii="Palatino Linotype" w:hAnsi="Palatino Linotype"/>
          <w:b/>
        </w:rPr>
        <w:t>13395</w:t>
      </w:r>
      <w:r w:rsidR="00F72B97" w:rsidRPr="002C41B5">
        <w:rPr>
          <w:rFonts w:ascii="Palatino Linotype" w:hAnsi="Palatino Linotype"/>
          <w:b/>
        </w:rPr>
        <w:t>/INFOEM/IP/RR/2022</w:t>
      </w:r>
      <w:r w:rsidRPr="002C41B5">
        <w:rPr>
          <w:rFonts w:ascii="Palatino Linotype" w:hAnsi="Palatino Linotype"/>
          <w:b/>
        </w:rPr>
        <w:t xml:space="preserve">, </w:t>
      </w:r>
      <w:r w:rsidRPr="002C41B5">
        <w:rPr>
          <w:rFonts w:ascii="Palatino Linotype" w:hAnsi="Palatino Linotype"/>
        </w:rPr>
        <w:t xml:space="preserve">promovidos </w:t>
      </w:r>
      <w:r w:rsidR="00E44BB1" w:rsidRPr="002C41B5">
        <w:rPr>
          <w:rFonts w:ascii="Palatino Linotype" w:hAnsi="Palatino Linotype"/>
        </w:rPr>
        <w:t>por una persona de manera anónima</w:t>
      </w:r>
      <w:r w:rsidR="00E44BB1" w:rsidRPr="002C41B5">
        <w:rPr>
          <w:rFonts w:ascii="Palatino Linotype" w:hAnsi="Palatino Linotype"/>
          <w:lang w:val="es-ES"/>
        </w:rPr>
        <w:t xml:space="preserve">, </w:t>
      </w:r>
      <w:r w:rsidR="009932FA" w:rsidRPr="002C41B5">
        <w:rPr>
          <w:rFonts w:ascii="Palatino Linotype" w:hAnsi="Palatino Linotype" w:cs="Arial"/>
          <w:color w:val="000000" w:themeColor="text1"/>
          <w:lang w:val="es-ES"/>
        </w:rPr>
        <w:t>que</w:t>
      </w:r>
      <w:r w:rsidR="009932FA" w:rsidRPr="002C41B5">
        <w:rPr>
          <w:rFonts w:ascii="Palatino Linotype" w:hAnsi="Palatino Linotype" w:cs="Arial"/>
          <w:b/>
          <w:color w:val="000000" w:themeColor="text1"/>
          <w:lang w:val="es-ES"/>
        </w:rPr>
        <w:t xml:space="preserve"> </w:t>
      </w:r>
      <w:r w:rsidRPr="002C41B5">
        <w:rPr>
          <w:rFonts w:ascii="Palatino Linotype" w:hAnsi="Palatino Linotype" w:cs="Arial"/>
        </w:rPr>
        <w:t xml:space="preserve">en lo sucesivo se denominará </w:t>
      </w:r>
      <w:r w:rsidRPr="002C41B5">
        <w:rPr>
          <w:rFonts w:ascii="Palatino Linotype" w:hAnsi="Palatino Linotype" w:cs="Arial"/>
          <w:b/>
        </w:rPr>
        <w:t>EL RECURRENTE,</w:t>
      </w:r>
      <w:r w:rsidRPr="002C41B5">
        <w:rPr>
          <w:rFonts w:ascii="Palatino Linotype" w:hAnsi="Palatino Linotype"/>
        </w:rPr>
        <w:t xml:space="preserve"> en contra de </w:t>
      </w:r>
      <w:r w:rsidRPr="002C41B5">
        <w:rPr>
          <w:rFonts w:ascii="Palatino Linotype" w:hAnsi="Palatino Linotype" w:cs="Arial"/>
          <w:color w:val="000000" w:themeColor="text1"/>
          <w:lang w:val="es-ES"/>
        </w:rPr>
        <w:t>la</w:t>
      </w:r>
      <w:r w:rsidR="00DF5C7A" w:rsidRPr="002C41B5">
        <w:rPr>
          <w:rFonts w:ascii="Palatino Linotype" w:hAnsi="Palatino Linotype" w:cs="Arial"/>
          <w:color w:val="000000" w:themeColor="text1"/>
          <w:lang w:val="es-ES"/>
        </w:rPr>
        <w:t>s</w:t>
      </w:r>
      <w:r w:rsidRPr="002C41B5">
        <w:rPr>
          <w:rFonts w:ascii="Palatino Linotype" w:hAnsi="Palatino Linotype" w:cs="Arial"/>
          <w:color w:val="000000" w:themeColor="text1"/>
          <w:lang w:val="es-ES"/>
        </w:rPr>
        <w:t xml:space="preserve"> respuestas del </w:t>
      </w:r>
      <w:r w:rsidR="00CC518D" w:rsidRPr="002C41B5">
        <w:rPr>
          <w:rFonts w:ascii="Palatino Linotype" w:hAnsi="Palatino Linotype" w:cs="Arial"/>
          <w:b/>
        </w:rPr>
        <w:t xml:space="preserve">Ayuntamiento </w:t>
      </w:r>
      <w:r w:rsidR="00C72C2F" w:rsidRPr="002C41B5">
        <w:rPr>
          <w:rFonts w:ascii="Palatino Linotype" w:hAnsi="Palatino Linotype" w:cs="Arial"/>
          <w:b/>
        </w:rPr>
        <w:t>de Metepec</w:t>
      </w:r>
      <w:r w:rsidRPr="002C41B5">
        <w:rPr>
          <w:rFonts w:ascii="Palatino Linotype" w:hAnsi="Palatino Linotype"/>
          <w:b/>
        </w:rPr>
        <w:t xml:space="preserve">, </w:t>
      </w:r>
      <w:r w:rsidR="009932FA" w:rsidRPr="002C41B5">
        <w:rPr>
          <w:rFonts w:ascii="Palatino Linotype" w:hAnsi="Palatino Linotype"/>
        </w:rPr>
        <w:t>que</w:t>
      </w:r>
      <w:r w:rsidR="009932FA" w:rsidRPr="002C41B5">
        <w:rPr>
          <w:rFonts w:ascii="Palatino Linotype" w:hAnsi="Palatino Linotype"/>
          <w:b/>
        </w:rPr>
        <w:t xml:space="preserve"> </w:t>
      </w:r>
      <w:r w:rsidRPr="002C41B5">
        <w:rPr>
          <w:rFonts w:ascii="Palatino Linotype" w:hAnsi="Palatino Linotype"/>
        </w:rPr>
        <w:t xml:space="preserve">en lo sucesivo se denominará </w:t>
      </w:r>
      <w:r w:rsidRPr="002C41B5">
        <w:rPr>
          <w:rFonts w:ascii="Palatino Linotype" w:hAnsi="Palatino Linotype"/>
          <w:b/>
        </w:rPr>
        <w:t>EL SUJETO OBLIGADO</w:t>
      </w:r>
      <w:r w:rsidRPr="002C41B5">
        <w:rPr>
          <w:rFonts w:ascii="Palatino Linotype" w:hAnsi="Palatino Linotype"/>
        </w:rPr>
        <w:t xml:space="preserve">, se procede a dictar la presente resolución con base en lo siguiente: </w:t>
      </w:r>
    </w:p>
    <w:p w14:paraId="48CEFEB5" w14:textId="77777777" w:rsidR="00457BB8" w:rsidRPr="002C41B5" w:rsidRDefault="00457BB8" w:rsidP="00797A4E">
      <w:pPr>
        <w:jc w:val="center"/>
        <w:rPr>
          <w:rFonts w:ascii="Palatino Linotype" w:hAnsi="Palatino Linotype"/>
        </w:rPr>
      </w:pPr>
    </w:p>
    <w:p w14:paraId="1F4CDAB2" w14:textId="77777777" w:rsidR="00ED1F67" w:rsidRPr="002C41B5" w:rsidRDefault="00ED1F67" w:rsidP="00797A4E">
      <w:pPr>
        <w:jc w:val="center"/>
        <w:rPr>
          <w:rFonts w:ascii="Palatino Linotype" w:hAnsi="Palatino Linotype"/>
          <w:b/>
          <w:bCs/>
          <w:color w:val="000000" w:themeColor="text1"/>
          <w:spacing w:val="60"/>
          <w:sz w:val="28"/>
        </w:rPr>
      </w:pPr>
      <w:r w:rsidRPr="002C41B5">
        <w:rPr>
          <w:rFonts w:ascii="Palatino Linotype" w:hAnsi="Palatino Linotype"/>
          <w:b/>
          <w:bCs/>
          <w:color w:val="000000" w:themeColor="text1"/>
          <w:spacing w:val="60"/>
          <w:sz w:val="28"/>
        </w:rPr>
        <w:t>ANTECEDENTES</w:t>
      </w:r>
    </w:p>
    <w:p w14:paraId="68707BF2" w14:textId="77777777" w:rsidR="00457BB8" w:rsidRPr="002C41B5" w:rsidRDefault="00457BB8" w:rsidP="00797A4E">
      <w:pPr>
        <w:rPr>
          <w:rFonts w:ascii="Palatino Linotype" w:hAnsi="Palatino Linotype"/>
          <w:b/>
          <w:bCs/>
          <w:spacing w:val="40"/>
        </w:rPr>
      </w:pPr>
    </w:p>
    <w:p w14:paraId="7749D902" w14:textId="0F8BC6B1" w:rsidR="003404B0" w:rsidRPr="002C41B5" w:rsidRDefault="003404B0" w:rsidP="00797A4E">
      <w:pPr>
        <w:spacing w:line="360" w:lineRule="auto"/>
        <w:jc w:val="both"/>
        <w:rPr>
          <w:rFonts w:ascii="Palatino Linotype" w:hAnsi="Palatino Linotype"/>
          <w:b/>
          <w:sz w:val="28"/>
          <w:szCs w:val="28"/>
        </w:rPr>
      </w:pPr>
      <w:r w:rsidRPr="002C41B5">
        <w:rPr>
          <w:rFonts w:ascii="Palatino Linotype" w:hAnsi="Palatino Linotype"/>
          <w:b/>
          <w:sz w:val="28"/>
          <w:szCs w:val="28"/>
        </w:rPr>
        <w:t>I. De la</w:t>
      </w:r>
      <w:r w:rsidR="007A6D44" w:rsidRPr="002C41B5">
        <w:rPr>
          <w:rFonts w:ascii="Palatino Linotype" w:hAnsi="Palatino Linotype"/>
          <w:b/>
          <w:sz w:val="28"/>
          <w:szCs w:val="28"/>
        </w:rPr>
        <w:t>s</w:t>
      </w:r>
      <w:r w:rsidRPr="002C41B5">
        <w:rPr>
          <w:rFonts w:ascii="Palatino Linotype" w:hAnsi="Palatino Linotype"/>
          <w:b/>
          <w:sz w:val="28"/>
          <w:szCs w:val="28"/>
        </w:rPr>
        <w:t xml:space="preserve"> Solicitud</w:t>
      </w:r>
      <w:r w:rsidR="007A6D44" w:rsidRPr="002C41B5">
        <w:rPr>
          <w:rFonts w:ascii="Palatino Linotype" w:hAnsi="Palatino Linotype"/>
          <w:b/>
          <w:sz w:val="28"/>
          <w:szCs w:val="28"/>
        </w:rPr>
        <w:t>es</w:t>
      </w:r>
      <w:r w:rsidRPr="002C41B5">
        <w:rPr>
          <w:rFonts w:ascii="Palatino Linotype" w:hAnsi="Palatino Linotype"/>
          <w:b/>
          <w:sz w:val="28"/>
          <w:szCs w:val="28"/>
        </w:rPr>
        <w:t xml:space="preserve"> de Información</w:t>
      </w:r>
    </w:p>
    <w:p w14:paraId="2D9FAA77" w14:textId="47F07F69" w:rsidR="00395A8B" w:rsidRPr="002C41B5" w:rsidRDefault="00536C04" w:rsidP="00CC518D">
      <w:pPr>
        <w:spacing w:line="360" w:lineRule="auto"/>
        <w:jc w:val="both"/>
        <w:rPr>
          <w:rFonts w:ascii="Palatino Linotype" w:hAnsi="Palatino Linotype" w:cs="Arial"/>
          <w:lang w:val="es-ES"/>
        </w:rPr>
      </w:pPr>
      <w:r w:rsidRPr="002C41B5">
        <w:rPr>
          <w:rFonts w:ascii="Palatino Linotype" w:hAnsi="Palatino Linotype" w:cs="Arial"/>
        </w:rPr>
        <w:t xml:space="preserve">En </w:t>
      </w:r>
      <w:r w:rsidR="005411DE" w:rsidRPr="002C41B5">
        <w:rPr>
          <w:rFonts w:ascii="Palatino Linotype" w:hAnsi="Palatino Linotype" w:cs="Arial"/>
          <w:lang w:val="es-ES"/>
        </w:rPr>
        <w:t xml:space="preserve">fecha </w:t>
      </w:r>
      <w:r w:rsidR="00CC518D" w:rsidRPr="002C41B5">
        <w:rPr>
          <w:rFonts w:ascii="Palatino Linotype" w:hAnsi="Palatino Linotype" w:cs="Arial"/>
          <w:b/>
          <w:lang w:val="es-ES"/>
        </w:rPr>
        <w:t xml:space="preserve">uno de julio </w:t>
      </w:r>
      <w:r w:rsidR="00F72B97" w:rsidRPr="002C41B5">
        <w:rPr>
          <w:rFonts w:ascii="Palatino Linotype" w:hAnsi="Palatino Linotype" w:cs="Arial"/>
          <w:b/>
          <w:lang w:val="es-ES"/>
        </w:rPr>
        <w:t xml:space="preserve">de </w:t>
      </w:r>
      <w:r w:rsidR="00EC7656" w:rsidRPr="002C41B5">
        <w:rPr>
          <w:rFonts w:ascii="Palatino Linotype" w:hAnsi="Palatino Linotype" w:cs="Arial"/>
          <w:b/>
          <w:lang w:val="es-ES"/>
        </w:rPr>
        <w:t>dos mil veintidós</w:t>
      </w:r>
      <w:r w:rsidRPr="002C41B5">
        <w:rPr>
          <w:rFonts w:ascii="Palatino Linotype" w:hAnsi="Palatino Linotype"/>
          <w:lang w:val="es-ES"/>
        </w:rPr>
        <w:t xml:space="preserve">, </w:t>
      </w:r>
      <w:r w:rsidRPr="002C41B5">
        <w:rPr>
          <w:rFonts w:ascii="Palatino Linotype" w:hAnsi="Palatino Linotype"/>
          <w:b/>
          <w:lang w:val="es-ES"/>
        </w:rPr>
        <w:t>EL RECURRENTE</w:t>
      </w:r>
      <w:r w:rsidRPr="002C41B5">
        <w:rPr>
          <w:rFonts w:ascii="Palatino Linotype" w:hAnsi="Palatino Linotype" w:cs="Arial"/>
          <w:lang w:val="es-ES"/>
        </w:rPr>
        <w:t xml:space="preserve"> </w:t>
      </w:r>
      <w:r w:rsidRPr="002C41B5">
        <w:rPr>
          <w:rFonts w:ascii="Palatino Linotype" w:hAnsi="Palatino Linotype" w:cs="Arial"/>
        </w:rPr>
        <w:t xml:space="preserve">a través del Sistema de Acceso a la Información Mexiquense, </w:t>
      </w:r>
      <w:r w:rsidR="009932FA" w:rsidRPr="002C41B5">
        <w:rPr>
          <w:rFonts w:ascii="Palatino Linotype" w:hAnsi="Palatino Linotype" w:cs="Arial"/>
        </w:rPr>
        <w:t xml:space="preserve">que </w:t>
      </w:r>
      <w:r w:rsidRPr="002C41B5">
        <w:rPr>
          <w:rFonts w:ascii="Palatino Linotype" w:hAnsi="Palatino Linotype" w:cs="Arial"/>
        </w:rPr>
        <w:t xml:space="preserve">en lo subsecuente se denominará </w:t>
      </w:r>
      <w:r w:rsidRPr="002C41B5">
        <w:rPr>
          <w:rFonts w:ascii="Palatino Linotype" w:hAnsi="Palatino Linotype" w:cs="Arial"/>
          <w:b/>
        </w:rPr>
        <w:t>EL SAIMEX</w:t>
      </w:r>
      <w:r w:rsidRPr="002C41B5">
        <w:rPr>
          <w:rFonts w:ascii="Palatino Linotype" w:hAnsi="Palatino Linotype" w:cs="Arial"/>
        </w:rPr>
        <w:t xml:space="preserve"> </w:t>
      </w:r>
      <w:r w:rsidR="009932FA" w:rsidRPr="002C41B5">
        <w:rPr>
          <w:rFonts w:ascii="Palatino Linotype" w:hAnsi="Palatino Linotype" w:cs="Arial"/>
        </w:rPr>
        <w:t xml:space="preserve">presentó </w:t>
      </w:r>
      <w:r w:rsidRPr="002C41B5">
        <w:rPr>
          <w:rFonts w:ascii="Palatino Linotype" w:hAnsi="Palatino Linotype" w:cs="Arial"/>
        </w:rPr>
        <w:t xml:space="preserve">ante </w:t>
      </w:r>
      <w:r w:rsidRPr="002C41B5">
        <w:rPr>
          <w:rFonts w:ascii="Palatino Linotype" w:hAnsi="Palatino Linotype" w:cs="Arial"/>
          <w:b/>
        </w:rPr>
        <w:t>EL SUJETO OBLIGADO</w:t>
      </w:r>
      <w:r w:rsidRPr="002C41B5">
        <w:rPr>
          <w:rFonts w:ascii="Palatino Linotype" w:hAnsi="Palatino Linotype" w:cs="Arial"/>
          <w:lang w:val="es-ES"/>
        </w:rPr>
        <w:t>, la</w:t>
      </w:r>
      <w:r w:rsidR="007A1EF3" w:rsidRPr="002C41B5">
        <w:rPr>
          <w:rFonts w:ascii="Palatino Linotype" w:hAnsi="Palatino Linotype" w:cs="Arial"/>
          <w:lang w:val="es-ES"/>
        </w:rPr>
        <w:t>s</w:t>
      </w:r>
      <w:r w:rsidRPr="002C41B5">
        <w:rPr>
          <w:rFonts w:ascii="Palatino Linotype" w:hAnsi="Palatino Linotype" w:cs="Arial"/>
          <w:lang w:val="es-ES"/>
        </w:rPr>
        <w:t xml:space="preserve"> solicitud</w:t>
      </w:r>
      <w:r w:rsidR="007A1EF3" w:rsidRPr="002C41B5">
        <w:rPr>
          <w:rFonts w:ascii="Palatino Linotype" w:hAnsi="Palatino Linotype" w:cs="Arial"/>
          <w:lang w:val="es-ES"/>
        </w:rPr>
        <w:t>es</w:t>
      </w:r>
      <w:r w:rsidRPr="002C41B5">
        <w:rPr>
          <w:rFonts w:ascii="Palatino Linotype" w:hAnsi="Palatino Linotype" w:cs="Arial"/>
          <w:lang w:val="es-ES"/>
        </w:rPr>
        <w:t xml:space="preserve"> de acceso a la información pública, a la</w:t>
      </w:r>
      <w:r w:rsidR="007A1EF3" w:rsidRPr="002C41B5">
        <w:rPr>
          <w:rFonts w:ascii="Palatino Linotype" w:hAnsi="Palatino Linotype" w:cs="Arial"/>
          <w:lang w:val="es-ES"/>
        </w:rPr>
        <w:t>s</w:t>
      </w:r>
      <w:r w:rsidRPr="002C41B5">
        <w:rPr>
          <w:rFonts w:ascii="Palatino Linotype" w:hAnsi="Palatino Linotype" w:cs="Arial"/>
          <w:lang w:val="es-ES"/>
        </w:rPr>
        <w:t xml:space="preserve"> que se le</w:t>
      </w:r>
      <w:r w:rsidR="007A1EF3" w:rsidRPr="002C41B5">
        <w:rPr>
          <w:rFonts w:ascii="Palatino Linotype" w:hAnsi="Palatino Linotype" w:cs="Arial"/>
          <w:lang w:val="es-ES"/>
        </w:rPr>
        <w:t>s</w:t>
      </w:r>
      <w:r w:rsidRPr="002C41B5">
        <w:rPr>
          <w:rFonts w:ascii="Palatino Linotype" w:hAnsi="Palatino Linotype" w:cs="Arial"/>
          <w:lang w:val="es-ES"/>
        </w:rPr>
        <w:t xml:space="preserve"> asignó </w:t>
      </w:r>
      <w:r w:rsidR="007A1EF3" w:rsidRPr="002C41B5">
        <w:rPr>
          <w:rFonts w:ascii="Palatino Linotype" w:hAnsi="Palatino Linotype" w:cs="Arial"/>
          <w:lang w:val="es-ES"/>
        </w:rPr>
        <w:t>los</w:t>
      </w:r>
      <w:r w:rsidRPr="002C41B5">
        <w:rPr>
          <w:rFonts w:ascii="Palatino Linotype" w:hAnsi="Palatino Linotype" w:cs="Arial"/>
          <w:lang w:val="es-ES"/>
        </w:rPr>
        <w:t xml:space="preserve"> número</w:t>
      </w:r>
      <w:r w:rsidR="009932FA" w:rsidRPr="002C41B5">
        <w:rPr>
          <w:rFonts w:ascii="Palatino Linotype" w:hAnsi="Palatino Linotype" w:cs="Arial"/>
          <w:lang w:val="es-ES"/>
        </w:rPr>
        <w:t>s</w:t>
      </w:r>
      <w:r w:rsidRPr="002C41B5">
        <w:rPr>
          <w:rFonts w:ascii="Palatino Linotype" w:hAnsi="Palatino Linotype" w:cs="Arial"/>
          <w:lang w:val="es-ES"/>
        </w:rPr>
        <w:t xml:space="preserve"> de expediente</w:t>
      </w:r>
      <w:r w:rsidR="007A1EF3" w:rsidRPr="002C41B5">
        <w:rPr>
          <w:rFonts w:ascii="Palatino Linotype" w:hAnsi="Palatino Linotype" w:cs="Arial"/>
          <w:lang w:val="es-ES"/>
        </w:rPr>
        <w:t>s</w:t>
      </w:r>
      <w:r w:rsidR="008A5D23" w:rsidRPr="002C41B5">
        <w:rPr>
          <w:rFonts w:ascii="Palatino Linotype" w:hAnsi="Palatino Linotype" w:cs="Arial"/>
          <w:lang w:val="es-ES"/>
        </w:rPr>
        <w:t xml:space="preserve"> </w:t>
      </w:r>
      <w:r w:rsidR="00CC518D" w:rsidRPr="002C41B5">
        <w:rPr>
          <w:rFonts w:ascii="Palatino Linotype" w:hAnsi="Palatino Linotype" w:cs="Arial"/>
          <w:b/>
        </w:rPr>
        <w:t xml:space="preserve">03709/METEPEC/IP/2022 </w:t>
      </w:r>
      <w:r w:rsidR="00CC518D" w:rsidRPr="002C41B5">
        <w:rPr>
          <w:rFonts w:ascii="Palatino Linotype" w:hAnsi="Palatino Linotype" w:cs="Arial"/>
        </w:rPr>
        <w:t xml:space="preserve">y </w:t>
      </w:r>
      <w:r w:rsidR="00CC518D" w:rsidRPr="002C41B5">
        <w:rPr>
          <w:rFonts w:ascii="Palatino Linotype" w:hAnsi="Palatino Linotype" w:cs="Arial"/>
          <w:b/>
        </w:rPr>
        <w:t>03708/METEPEC/IP/2022</w:t>
      </w:r>
      <w:r w:rsidR="00F72B97" w:rsidRPr="002C41B5">
        <w:rPr>
          <w:rFonts w:ascii="Palatino Linotype" w:hAnsi="Palatino Linotype" w:cs="Arial"/>
          <w:b/>
        </w:rPr>
        <w:t>,</w:t>
      </w:r>
      <w:r w:rsidR="00F72B97" w:rsidRPr="002C41B5">
        <w:rPr>
          <w:rFonts w:ascii="Palatino Linotype" w:hAnsi="Palatino Linotype" w:cs="Arial"/>
        </w:rPr>
        <w:t xml:space="preserve"> </w:t>
      </w:r>
      <w:r w:rsidRPr="002C41B5">
        <w:rPr>
          <w:rFonts w:ascii="Palatino Linotype" w:hAnsi="Palatino Linotype" w:cs="Arial"/>
          <w:lang w:val="es-ES"/>
        </w:rPr>
        <w:t>mediante la</w:t>
      </w:r>
      <w:r w:rsidR="007A1EF3" w:rsidRPr="002C41B5">
        <w:rPr>
          <w:rFonts w:ascii="Palatino Linotype" w:hAnsi="Palatino Linotype" w:cs="Arial"/>
          <w:lang w:val="es-ES"/>
        </w:rPr>
        <w:t>s</w:t>
      </w:r>
      <w:r w:rsidRPr="002C41B5">
        <w:rPr>
          <w:rFonts w:ascii="Palatino Linotype" w:hAnsi="Palatino Linotype" w:cs="Arial"/>
          <w:lang w:val="es-ES"/>
        </w:rPr>
        <w:t xml:space="preserve"> cual</w:t>
      </w:r>
      <w:r w:rsidR="007A1EF3" w:rsidRPr="002C41B5">
        <w:rPr>
          <w:rFonts w:ascii="Palatino Linotype" w:hAnsi="Palatino Linotype" w:cs="Arial"/>
          <w:lang w:val="es-ES"/>
        </w:rPr>
        <w:t>es</w:t>
      </w:r>
      <w:r w:rsidRPr="002C41B5">
        <w:rPr>
          <w:rFonts w:ascii="Palatino Linotype" w:hAnsi="Palatino Linotype" w:cs="Arial"/>
          <w:lang w:val="es-ES"/>
        </w:rPr>
        <w:t xml:space="preserve"> requirió</w:t>
      </w:r>
      <w:r w:rsidR="00395A8B" w:rsidRPr="002C41B5">
        <w:rPr>
          <w:rFonts w:ascii="Palatino Linotype" w:hAnsi="Palatino Linotype" w:cs="Arial"/>
          <w:lang w:val="es-ES"/>
        </w:rPr>
        <w:t xml:space="preserve"> lo siguiente:</w:t>
      </w:r>
    </w:p>
    <w:p w14:paraId="3047C95C" w14:textId="77777777" w:rsidR="008D412A" w:rsidRPr="002C41B5" w:rsidRDefault="008D412A" w:rsidP="00CC518D">
      <w:pPr>
        <w:spacing w:line="360" w:lineRule="auto"/>
        <w:jc w:val="both"/>
        <w:rPr>
          <w:rFonts w:ascii="Palatino Linotype" w:hAnsi="Palatino Linotype" w:cs="Arial"/>
          <w:lang w:val="es-E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1"/>
        <w:gridCol w:w="6825"/>
      </w:tblGrid>
      <w:tr w:rsidR="00117AA9" w:rsidRPr="002C41B5" w14:paraId="3BE9C30B" w14:textId="77777777" w:rsidTr="00797A4E">
        <w:trPr>
          <w:trHeight w:val="336"/>
          <w:tblHeader/>
        </w:trPr>
        <w:tc>
          <w:tcPr>
            <w:tcW w:w="2951" w:type="dxa"/>
            <w:shd w:val="clear" w:color="000000" w:fill="D9D9D9"/>
            <w:noWrap/>
            <w:vAlign w:val="center"/>
            <w:hideMark/>
          </w:tcPr>
          <w:p w14:paraId="349283BE" w14:textId="2B702996" w:rsidR="00117AA9" w:rsidRPr="002C41B5" w:rsidRDefault="00117AA9" w:rsidP="00797A4E">
            <w:pPr>
              <w:jc w:val="center"/>
              <w:rPr>
                <w:rFonts w:ascii="Palatino Linotype" w:hAnsi="Palatino Linotype" w:cs="Andalus"/>
                <w:b/>
                <w:bCs/>
                <w:color w:val="000000"/>
                <w:sz w:val="22"/>
                <w:szCs w:val="22"/>
                <w:lang w:eastAsia="es-MX"/>
              </w:rPr>
            </w:pPr>
            <w:r w:rsidRPr="002C41B5">
              <w:rPr>
                <w:rFonts w:ascii="Palatino Linotype" w:hAnsi="Palatino Linotype" w:cs="Andalus"/>
                <w:b/>
                <w:bCs/>
                <w:color w:val="000000"/>
                <w:sz w:val="22"/>
                <w:szCs w:val="22"/>
                <w:lang w:eastAsia="es-MX"/>
              </w:rPr>
              <w:t xml:space="preserve">Número de Recurso/Número de Solicitud </w:t>
            </w:r>
          </w:p>
        </w:tc>
        <w:tc>
          <w:tcPr>
            <w:tcW w:w="6825" w:type="dxa"/>
            <w:shd w:val="clear" w:color="000000" w:fill="D9D9D9"/>
            <w:noWrap/>
            <w:vAlign w:val="center"/>
            <w:hideMark/>
          </w:tcPr>
          <w:p w14:paraId="48D203D4" w14:textId="77777777" w:rsidR="00117AA9" w:rsidRPr="002C41B5" w:rsidRDefault="00117AA9" w:rsidP="00797A4E">
            <w:pPr>
              <w:jc w:val="center"/>
              <w:rPr>
                <w:rFonts w:ascii="Palatino Linotype" w:hAnsi="Palatino Linotype" w:cs="Andalus"/>
                <w:b/>
                <w:bCs/>
                <w:color w:val="000000"/>
                <w:sz w:val="22"/>
                <w:szCs w:val="22"/>
                <w:lang w:eastAsia="es-MX"/>
              </w:rPr>
            </w:pPr>
            <w:r w:rsidRPr="002C41B5">
              <w:rPr>
                <w:rFonts w:ascii="Palatino Linotype" w:hAnsi="Palatino Linotype" w:cs="Andalus"/>
                <w:b/>
                <w:bCs/>
                <w:color w:val="000000"/>
                <w:sz w:val="22"/>
                <w:szCs w:val="22"/>
                <w:lang w:eastAsia="es-MX"/>
              </w:rPr>
              <w:t xml:space="preserve">Contenido de la solicitud </w:t>
            </w:r>
          </w:p>
        </w:tc>
      </w:tr>
      <w:tr w:rsidR="00117AA9" w:rsidRPr="002C41B5" w14:paraId="51C0F46F" w14:textId="77777777" w:rsidTr="00797A4E">
        <w:trPr>
          <w:trHeight w:val="1620"/>
        </w:trPr>
        <w:tc>
          <w:tcPr>
            <w:tcW w:w="2951" w:type="dxa"/>
            <w:shd w:val="clear" w:color="auto" w:fill="auto"/>
            <w:noWrap/>
            <w:vAlign w:val="center"/>
            <w:hideMark/>
          </w:tcPr>
          <w:p w14:paraId="544C389E" w14:textId="7209317E" w:rsidR="00117AA9" w:rsidRPr="002C41B5" w:rsidRDefault="00CC518D" w:rsidP="00797A4E">
            <w:pPr>
              <w:jc w:val="center"/>
              <w:rPr>
                <w:rFonts w:ascii="Palatino Linotype" w:hAnsi="Palatino Linotype" w:cs="Andalus"/>
                <w:color w:val="000000"/>
                <w:sz w:val="22"/>
                <w:szCs w:val="22"/>
                <w:lang w:eastAsia="es-MX"/>
              </w:rPr>
            </w:pPr>
            <w:r w:rsidRPr="002C41B5">
              <w:rPr>
                <w:rFonts w:ascii="Palatino Linotype" w:hAnsi="Palatino Linotype" w:cs="Andalus"/>
                <w:color w:val="000000"/>
                <w:sz w:val="22"/>
                <w:szCs w:val="22"/>
                <w:lang w:eastAsia="es-MX"/>
              </w:rPr>
              <w:t>13382</w:t>
            </w:r>
            <w:r w:rsidR="00117AA9" w:rsidRPr="002C41B5">
              <w:rPr>
                <w:rFonts w:ascii="Palatino Linotype" w:hAnsi="Palatino Linotype" w:cs="Andalus"/>
                <w:color w:val="000000"/>
                <w:sz w:val="22"/>
                <w:szCs w:val="22"/>
                <w:lang w:eastAsia="es-MX"/>
              </w:rPr>
              <w:t>/INFOEM/IP/RR/2022</w:t>
            </w:r>
          </w:p>
          <w:p w14:paraId="11EC4D79" w14:textId="096DB349" w:rsidR="00117AA9" w:rsidRPr="002C41B5" w:rsidRDefault="00CC518D" w:rsidP="00CC518D">
            <w:pPr>
              <w:jc w:val="center"/>
              <w:rPr>
                <w:rFonts w:ascii="Palatino Linotype" w:hAnsi="Palatino Linotype" w:cs="Andalus"/>
                <w:color w:val="000000"/>
                <w:sz w:val="22"/>
                <w:szCs w:val="22"/>
                <w:lang w:eastAsia="es-MX"/>
              </w:rPr>
            </w:pPr>
            <w:r w:rsidRPr="002C41B5">
              <w:rPr>
                <w:rFonts w:ascii="Palatino Linotype" w:hAnsi="Palatino Linotype" w:cs="Andalus"/>
                <w:color w:val="000000"/>
                <w:sz w:val="22"/>
                <w:szCs w:val="22"/>
                <w:lang w:eastAsia="es-MX"/>
              </w:rPr>
              <w:t>03709</w:t>
            </w:r>
            <w:r w:rsidR="00117AA9" w:rsidRPr="002C41B5">
              <w:rPr>
                <w:rFonts w:ascii="Palatino Linotype" w:hAnsi="Palatino Linotype" w:cs="Andalus"/>
                <w:color w:val="000000"/>
                <w:sz w:val="22"/>
                <w:szCs w:val="22"/>
                <w:lang w:eastAsia="es-MX"/>
              </w:rPr>
              <w:t>/METEPEC/IP/2022</w:t>
            </w:r>
          </w:p>
        </w:tc>
        <w:tc>
          <w:tcPr>
            <w:tcW w:w="6825" w:type="dxa"/>
            <w:shd w:val="clear" w:color="auto" w:fill="auto"/>
            <w:vAlign w:val="center"/>
            <w:hideMark/>
          </w:tcPr>
          <w:p w14:paraId="03C90492" w14:textId="44E81820" w:rsidR="00117AA9" w:rsidRPr="002C41B5" w:rsidRDefault="00117AA9" w:rsidP="00CC518D">
            <w:pPr>
              <w:jc w:val="both"/>
              <w:rPr>
                <w:rFonts w:ascii="Palatino Linotype" w:hAnsi="Palatino Linotype" w:cs="Andalus"/>
                <w:i/>
                <w:color w:val="000000"/>
                <w:sz w:val="22"/>
                <w:szCs w:val="22"/>
                <w:lang w:eastAsia="es-MX"/>
              </w:rPr>
            </w:pPr>
            <w:r w:rsidRPr="002C41B5">
              <w:rPr>
                <w:rFonts w:ascii="Palatino Linotype" w:hAnsi="Palatino Linotype" w:cs="Andalus"/>
                <w:i/>
                <w:color w:val="000000"/>
                <w:sz w:val="22"/>
                <w:szCs w:val="22"/>
                <w:lang w:eastAsia="es-MX"/>
              </w:rPr>
              <w:t>“</w:t>
            </w:r>
            <w:r w:rsidR="00CC518D" w:rsidRPr="002C41B5">
              <w:rPr>
                <w:rFonts w:ascii="Palatino Linotype" w:hAnsi="Palatino Linotype" w:cs="Andalus"/>
                <w:i/>
                <w:color w:val="000000"/>
                <w:sz w:val="22"/>
                <w:szCs w:val="22"/>
                <w:lang w:eastAsia="es-MX"/>
              </w:rPr>
              <w:t xml:space="preserve">se solicita el </w:t>
            </w:r>
            <w:proofErr w:type="spellStart"/>
            <w:r w:rsidR="00CC518D" w:rsidRPr="002C41B5">
              <w:rPr>
                <w:rFonts w:ascii="Palatino Linotype" w:hAnsi="Palatino Linotype" w:cs="Andalus"/>
                <w:i/>
                <w:color w:val="000000"/>
                <w:sz w:val="22"/>
                <w:szCs w:val="22"/>
                <w:lang w:eastAsia="es-MX"/>
              </w:rPr>
              <w:t>curriculum</w:t>
            </w:r>
            <w:proofErr w:type="spellEnd"/>
            <w:r w:rsidR="00CC518D" w:rsidRPr="002C41B5">
              <w:rPr>
                <w:rFonts w:ascii="Palatino Linotype" w:hAnsi="Palatino Linotype" w:cs="Andalus"/>
                <w:i/>
                <w:color w:val="000000"/>
                <w:sz w:val="22"/>
                <w:szCs w:val="22"/>
                <w:lang w:eastAsia="es-MX"/>
              </w:rPr>
              <w:t xml:space="preserve"> de Ernesto </w:t>
            </w:r>
            <w:proofErr w:type="spellStart"/>
            <w:r w:rsidR="00CC518D" w:rsidRPr="002C41B5">
              <w:rPr>
                <w:rFonts w:ascii="Palatino Linotype" w:hAnsi="Palatino Linotype" w:cs="Andalus"/>
                <w:i/>
                <w:color w:val="000000"/>
                <w:sz w:val="22"/>
                <w:szCs w:val="22"/>
                <w:lang w:eastAsia="es-MX"/>
              </w:rPr>
              <w:t>Nemer</w:t>
            </w:r>
            <w:proofErr w:type="spellEnd"/>
            <w:r w:rsidR="00CC518D" w:rsidRPr="002C41B5">
              <w:rPr>
                <w:rFonts w:ascii="Palatino Linotype" w:hAnsi="Palatino Linotype" w:cs="Andalus"/>
                <w:i/>
                <w:color w:val="000000"/>
                <w:sz w:val="22"/>
                <w:szCs w:val="22"/>
                <w:lang w:eastAsia="es-MX"/>
              </w:rPr>
              <w:t xml:space="preserve"> Monroy, Gabriela de los Ángeles Jordán Corona, Enrique Alonso Pineda, Edgar Enrique </w:t>
            </w:r>
            <w:proofErr w:type="spellStart"/>
            <w:r w:rsidR="00CC518D" w:rsidRPr="002C41B5">
              <w:rPr>
                <w:rFonts w:ascii="Palatino Linotype" w:hAnsi="Palatino Linotype" w:cs="Andalus"/>
                <w:i/>
                <w:color w:val="000000"/>
                <w:sz w:val="22"/>
                <w:szCs w:val="22"/>
                <w:lang w:eastAsia="es-MX"/>
              </w:rPr>
              <w:t>Jaimes</w:t>
            </w:r>
            <w:proofErr w:type="spellEnd"/>
            <w:r w:rsidR="00CC518D" w:rsidRPr="002C41B5">
              <w:rPr>
                <w:rFonts w:ascii="Palatino Linotype" w:hAnsi="Palatino Linotype" w:cs="Andalus"/>
                <w:i/>
                <w:color w:val="000000"/>
                <w:sz w:val="22"/>
                <w:szCs w:val="22"/>
                <w:lang w:eastAsia="es-MX"/>
              </w:rPr>
              <w:t xml:space="preserve"> Heredia, Francisco </w:t>
            </w:r>
            <w:proofErr w:type="spellStart"/>
            <w:r w:rsidR="00CC518D" w:rsidRPr="002C41B5">
              <w:rPr>
                <w:rFonts w:ascii="Palatino Linotype" w:hAnsi="Palatino Linotype" w:cs="Andalus"/>
                <w:i/>
                <w:color w:val="000000"/>
                <w:sz w:val="22"/>
                <w:szCs w:val="22"/>
                <w:lang w:eastAsia="es-MX"/>
              </w:rPr>
              <w:t>josé</w:t>
            </w:r>
            <w:proofErr w:type="spellEnd"/>
            <w:r w:rsidR="00CC518D" w:rsidRPr="002C41B5">
              <w:rPr>
                <w:rFonts w:ascii="Palatino Linotype" w:hAnsi="Palatino Linotype" w:cs="Andalus"/>
                <w:i/>
                <w:color w:val="000000"/>
                <w:sz w:val="22"/>
                <w:szCs w:val="22"/>
                <w:lang w:eastAsia="es-MX"/>
              </w:rPr>
              <w:t xml:space="preserve"> Medina Ortega, Jorge Alberto Ibarra </w:t>
            </w:r>
            <w:proofErr w:type="spellStart"/>
            <w:r w:rsidR="00CC518D" w:rsidRPr="002C41B5">
              <w:rPr>
                <w:rFonts w:ascii="Palatino Linotype" w:hAnsi="Palatino Linotype" w:cs="Andalus"/>
                <w:i/>
                <w:color w:val="000000"/>
                <w:sz w:val="22"/>
                <w:szCs w:val="22"/>
                <w:lang w:eastAsia="es-MX"/>
              </w:rPr>
              <w:t>Zimbrón</w:t>
            </w:r>
            <w:proofErr w:type="spellEnd"/>
            <w:r w:rsidR="00CC518D" w:rsidRPr="002C41B5">
              <w:rPr>
                <w:rFonts w:ascii="Palatino Linotype" w:hAnsi="Palatino Linotype" w:cs="Andalus"/>
                <w:i/>
                <w:color w:val="000000"/>
                <w:sz w:val="22"/>
                <w:szCs w:val="22"/>
                <w:lang w:eastAsia="es-MX"/>
              </w:rPr>
              <w:t xml:space="preserve">, Elio </w:t>
            </w:r>
            <w:proofErr w:type="spellStart"/>
            <w:r w:rsidR="00CC518D" w:rsidRPr="002C41B5">
              <w:rPr>
                <w:rFonts w:ascii="Palatino Linotype" w:hAnsi="Palatino Linotype" w:cs="Andalus"/>
                <w:i/>
                <w:color w:val="000000"/>
                <w:sz w:val="22"/>
                <w:szCs w:val="22"/>
                <w:lang w:eastAsia="es-MX"/>
              </w:rPr>
              <w:t>Campirán</w:t>
            </w:r>
            <w:proofErr w:type="spellEnd"/>
            <w:r w:rsidR="00CC518D" w:rsidRPr="002C41B5">
              <w:rPr>
                <w:rFonts w:ascii="Palatino Linotype" w:hAnsi="Palatino Linotype" w:cs="Andalus"/>
                <w:i/>
                <w:color w:val="000000"/>
                <w:sz w:val="22"/>
                <w:szCs w:val="22"/>
                <w:lang w:eastAsia="es-MX"/>
              </w:rPr>
              <w:t xml:space="preserve"> Espinoza, </w:t>
            </w:r>
            <w:proofErr w:type="spellStart"/>
            <w:r w:rsidR="00CC518D" w:rsidRPr="002C41B5">
              <w:rPr>
                <w:rFonts w:ascii="Palatino Linotype" w:hAnsi="Palatino Linotype" w:cs="Andalus"/>
                <w:i/>
                <w:color w:val="000000"/>
                <w:sz w:val="22"/>
                <w:szCs w:val="22"/>
                <w:lang w:eastAsia="es-MX"/>
              </w:rPr>
              <w:t>Monika</w:t>
            </w:r>
            <w:proofErr w:type="spellEnd"/>
            <w:r w:rsidR="00CC518D" w:rsidRPr="002C41B5">
              <w:rPr>
                <w:rFonts w:ascii="Palatino Linotype" w:hAnsi="Palatino Linotype" w:cs="Andalus"/>
                <w:i/>
                <w:color w:val="000000"/>
                <w:sz w:val="22"/>
                <w:szCs w:val="22"/>
                <w:lang w:eastAsia="es-MX"/>
              </w:rPr>
              <w:t xml:space="preserve"> garduño </w:t>
            </w:r>
            <w:proofErr w:type="spellStart"/>
            <w:r w:rsidR="00CC518D" w:rsidRPr="002C41B5">
              <w:rPr>
                <w:rFonts w:ascii="Palatino Linotype" w:hAnsi="Palatino Linotype" w:cs="Andalus"/>
                <w:i/>
                <w:color w:val="000000"/>
                <w:sz w:val="22"/>
                <w:szCs w:val="22"/>
                <w:lang w:eastAsia="es-MX"/>
              </w:rPr>
              <w:t>Wahl</w:t>
            </w:r>
            <w:proofErr w:type="spellEnd"/>
            <w:r w:rsidR="00CC518D" w:rsidRPr="002C41B5">
              <w:rPr>
                <w:rFonts w:ascii="Palatino Linotype" w:hAnsi="Palatino Linotype" w:cs="Andalus"/>
                <w:i/>
                <w:color w:val="000000"/>
                <w:sz w:val="22"/>
                <w:szCs w:val="22"/>
                <w:lang w:eastAsia="es-MX"/>
              </w:rPr>
              <w:t xml:space="preserve">, María Luisa García Colín, Salma Gabriela Arce Carrión, Mario Vallejo Madrazo, </w:t>
            </w:r>
            <w:proofErr w:type="spellStart"/>
            <w:r w:rsidR="00CC518D" w:rsidRPr="002C41B5">
              <w:rPr>
                <w:rFonts w:ascii="Palatino Linotype" w:hAnsi="Palatino Linotype" w:cs="Andalus"/>
                <w:i/>
                <w:color w:val="000000"/>
                <w:sz w:val="22"/>
                <w:szCs w:val="22"/>
                <w:lang w:eastAsia="es-MX"/>
              </w:rPr>
              <w:t>Wblester</w:t>
            </w:r>
            <w:proofErr w:type="spellEnd"/>
            <w:r w:rsidR="00CC518D" w:rsidRPr="002C41B5">
              <w:rPr>
                <w:rFonts w:ascii="Palatino Linotype" w:hAnsi="Palatino Linotype" w:cs="Andalus"/>
                <w:i/>
                <w:color w:val="000000"/>
                <w:sz w:val="22"/>
                <w:szCs w:val="22"/>
                <w:lang w:eastAsia="es-MX"/>
              </w:rPr>
              <w:t xml:space="preserve"> Santiago Pineda, Luis Jorge </w:t>
            </w:r>
            <w:r w:rsidR="00CC518D" w:rsidRPr="002C41B5">
              <w:rPr>
                <w:rFonts w:ascii="Palatino Linotype" w:hAnsi="Palatino Linotype" w:cs="Andalus"/>
                <w:i/>
                <w:color w:val="000000"/>
                <w:sz w:val="22"/>
                <w:szCs w:val="22"/>
                <w:lang w:eastAsia="es-MX"/>
              </w:rPr>
              <w:lastRenderedPageBreak/>
              <w:t xml:space="preserve">López Arenas, Jesús Díaz </w:t>
            </w:r>
            <w:proofErr w:type="spellStart"/>
            <w:r w:rsidR="00CC518D" w:rsidRPr="002C41B5">
              <w:rPr>
                <w:rFonts w:ascii="Palatino Linotype" w:hAnsi="Palatino Linotype" w:cs="Andalus"/>
                <w:i/>
                <w:color w:val="000000"/>
                <w:sz w:val="22"/>
                <w:szCs w:val="22"/>
                <w:lang w:eastAsia="es-MX"/>
              </w:rPr>
              <w:t>Monteyano</w:t>
            </w:r>
            <w:proofErr w:type="spellEnd"/>
            <w:r w:rsidR="00CC518D" w:rsidRPr="002C41B5">
              <w:rPr>
                <w:rFonts w:ascii="Palatino Linotype" w:hAnsi="Palatino Linotype" w:cs="Andalus"/>
                <w:i/>
                <w:color w:val="000000"/>
                <w:sz w:val="22"/>
                <w:szCs w:val="22"/>
                <w:lang w:eastAsia="es-MX"/>
              </w:rPr>
              <w:t xml:space="preserve">, Elisa Martínez Maldonado, Ángel Rivera Castañeda, Esmeralda Isabel de Luna Sánchez, Jesús Alberto Ramírez </w:t>
            </w:r>
            <w:proofErr w:type="spellStart"/>
            <w:r w:rsidR="00CC518D" w:rsidRPr="002C41B5">
              <w:rPr>
                <w:rFonts w:ascii="Palatino Linotype" w:hAnsi="Palatino Linotype" w:cs="Andalus"/>
                <w:i/>
                <w:color w:val="000000"/>
                <w:sz w:val="22"/>
                <w:szCs w:val="22"/>
                <w:lang w:eastAsia="es-MX"/>
              </w:rPr>
              <w:t>Manzur</w:t>
            </w:r>
            <w:proofErr w:type="spellEnd"/>
            <w:r w:rsidR="00CC518D" w:rsidRPr="002C41B5">
              <w:rPr>
                <w:rFonts w:ascii="Palatino Linotype" w:hAnsi="Palatino Linotype" w:cs="Andalus"/>
                <w:i/>
                <w:color w:val="000000"/>
                <w:sz w:val="22"/>
                <w:szCs w:val="22"/>
                <w:lang w:eastAsia="es-MX"/>
              </w:rPr>
              <w:t xml:space="preserve">, Emilio Guerra Estévez, Emilio </w:t>
            </w:r>
            <w:proofErr w:type="spellStart"/>
            <w:r w:rsidR="00CC518D" w:rsidRPr="002C41B5">
              <w:rPr>
                <w:rFonts w:ascii="Palatino Linotype" w:hAnsi="Palatino Linotype" w:cs="Andalus"/>
                <w:i/>
                <w:color w:val="000000"/>
                <w:sz w:val="22"/>
                <w:szCs w:val="22"/>
                <w:lang w:eastAsia="es-MX"/>
              </w:rPr>
              <w:t>Yamin</w:t>
            </w:r>
            <w:proofErr w:type="spellEnd"/>
            <w:r w:rsidR="00CC518D" w:rsidRPr="002C41B5">
              <w:rPr>
                <w:rFonts w:ascii="Palatino Linotype" w:hAnsi="Palatino Linotype" w:cs="Andalus"/>
                <w:i/>
                <w:color w:val="000000"/>
                <w:sz w:val="22"/>
                <w:szCs w:val="22"/>
                <w:lang w:eastAsia="es-MX"/>
              </w:rPr>
              <w:t xml:space="preserve"> </w:t>
            </w:r>
            <w:proofErr w:type="spellStart"/>
            <w:r w:rsidR="00CC518D" w:rsidRPr="002C41B5">
              <w:rPr>
                <w:rFonts w:ascii="Palatino Linotype" w:hAnsi="Palatino Linotype" w:cs="Andalus"/>
                <w:i/>
                <w:color w:val="000000"/>
                <w:sz w:val="22"/>
                <w:szCs w:val="22"/>
                <w:lang w:eastAsia="es-MX"/>
              </w:rPr>
              <w:t>Faure</w:t>
            </w:r>
            <w:proofErr w:type="spellEnd"/>
            <w:r w:rsidR="00CC518D" w:rsidRPr="002C41B5">
              <w:rPr>
                <w:rFonts w:ascii="Palatino Linotype" w:hAnsi="Palatino Linotype" w:cs="Andalus"/>
                <w:i/>
                <w:color w:val="000000"/>
                <w:sz w:val="22"/>
                <w:szCs w:val="22"/>
                <w:lang w:eastAsia="es-MX"/>
              </w:rPr>
              <w:t xml:space="preserve">, Gabriel Flores </w:t>
            </w:r>
            <w:proofErr w:type="spellStart"/>
            <w:r w:rsidR="00CC518D" w:rsidRPr="002C41B5">
              <w:rPr>
                <w:rFonts w:ascii="Palatino Linotype" w:hAnsi="Palatino Linotype" w:cs="Andalus"/>
                <w:i/>
                <w:color w:val="000000"/>
                <w:sz w:val="22"/>
                <w:szCs w:val="22"/>
                <w:lang w:eastAsia="es-MX"/>
              </w:rPr>
              <w:t>Archundia</w:t>
            </w:r>
            <w:proofErr w:type="spellEnd"/>
            <w:r w:rsidR="00CC518D" w:rsidRPr="002C41B5">
              <w:rPr>
                <w:rFonts w:ascii="Palatino Linotype" w:hAnsi="Palatino Linotype" w:cs="Andalus"/>
                <w:i/>
                <w:color w:val="000000"/>
                <w:sz w:val="22"/>
                <w:szCs w:val="22"/>
                <w:lang w:eastAsia="es-MX"/>
              </w:rPr>
              <w:t xml:space="preserve">, Gustavo Vázquez López, Flavio Octavio Arredondo Lino y Arturo Tonatiuh Romero </w:t>
            </w:r>
            <w:proofErr w:type="spellStart"/>
            <w:r w:rsidR="00CC518D" w:rsidRPr="002C41B5">
              <w:rPr>
                <w:rFonts w:ascii="Palatino Linotype" w:hAnsi="Palatino Linotype" w:cs="Andalus"/>
                <w:i/>
                <w:color w:val="000000"/>
                <w:sz w:val="22"/>
                <w:szCs w:val="22"/>
                <w:lang w:eastAsia="es-MX"/>
              </w:rPr>
              <w:t>Malagon</w:t>
            </w:r>
            <w:proofErr w:type="spellEnd"/>
            <w:r w:rsidRPr="002C41B5">
              <w:rPr>
                <w:rFonts w:ascii="Palatino Linotype" w:hAnsi="Palatino Linotype" w:cs="Andalus"/>
                <w:i/>
                <w:color w:val="000000"/>
                <w:sz w:val="22"/>
                <w:szCs w:val="22"/>
                <w:lang w:eastAsia="es-MX"/>
              </w:rPr>
              <w:t>” (</w:t>
            </w:r>
            <w:r w:rsidR="00DF5C7A" w:rsidRPr="002C41B5">
              <w:rPr>
                <w:rFonts w:ascii="Palatino Linotype" w:hAnsi="Palatino Linotype" w:cs="Andalus"/>
                <w:i/>
                <w:color w:val="000000"/>
                <w:sz w:val="22"/>
                <w:szCs w:val="22"/>
                <w:lang w:eastAsia="es-MX"/>
              </w:rPr>
              <w:t>S</w:t>
            </w:r>
            <w:r w:rsidRPr="002C41B5">
              <w:rPr>
                <w:rFonts w:ascii="Palatino Linotype" w:hAnsi="Palatino Linotype" w:cs="Andalus"/>
                <w:i/>
                <w:color w:val="000000"/>
                <w:sz w:val="22"/>
                <w:szCs w:val="22"/>
                <w:lang w:eastAsia="es-MX"/>
              </w:rPr>
              <w:t xml:space="preserve">ic) </w:t>
            </w:r>
          </w:p>
        </w:tc>
      </w:tr>
      <w:tr w:rsidR="00117AA9" w:rsidRPr="002C41B5" w14:paraId="4B7AC771" w14:textId="77777777" w:rsidTr="00797A4E">
        <w:trPr>
          <w:trHeight w:val="972"/>
        </w:trPr>
        <w:tc>
          <w:tcPr>
            <w:tcW w:w="2951" w:type="dxa"/>
            <w:shd w:val="clear" w:color="auto" w:fill="auto"/>
            <w:noWrap/>
            <w:vAlign w:val="center"/>
            <w:hideMark/>
          </w:tcPr>
          <w:p w14:paraId="22C85F7C" w14:textId="5B403EDC" w:rsidR="00117AA9" w:rsidRPr="002C41B5" w:rsidRDefault="00CC518D" w:rsidP="00797A4E">
            <w:pPr>
              <w:jc w:val="center"/>
              <w:rPr>
                <w:rFonts w:ascii="Palatino Linotype" w:hAnsi="Palatino Linotype" w:cs="Andalus"/>
                <w:color w:val="000000"/>
                <w:sz w:val="22"/>
                <w:szCs w:val="22"/>
                <w:lang w:eastAsia="es-MX"/>
              </w:rPr>
            </w:pPr>
            <w:r w:rsidRPr="002C41B5">
              <w:rPr>
                <w:rFonts w:ascii="Palatino Linotype" w:hAnsi="Palatino Linotype" w:cs="Andalus"/>
                <w:color w:val="000000"/>
                <w:sz w:val="22"/>
                <w:szCs w:val="22"/>
                <w:lang w:eastAsia="es-MX"/>
              </w:rPr>
              <w:lastRenderedPageBreak/>
              <w:t>13395</w:t>
            </w:r>
            <w:r w:rsidR="00117AA9" w:rsidRPr="002C41B5">
              <w:rPr>
                <w:rFonts w:ascii="Palatino Linotype" w:hAnsi="Palatino Linotype" w:cs="Andalus"/>
                <w:color w:val="000000"/>
                <w:sz w:val="22"/>
                <w:szCs w:val="22"/>
                <w:lang w:eastAsia="es-MX"/>
              </w:rPr>
              <w:t>/INFOEM/IP/RR/2022</w:t>
            </w:r>
          </w:p>
          <w:p w14:paraId="726E2448" w14:textId="74162D62" w:rsidR="00117AA9" w:rsidRPr="002C41B5" w:rsidRDefault="00117AA9" w:rsidP="008D412A">
            <w:pPr>
              <w:jc w:val="center"/>
              <w:rPr>
                <w:rFonts w:ascii="Palatino Linotype" w:hAnsi="Palatino Linotype" w:cs="Andalus"/>
                <w:color w:val="000000"/>
                <w:sz w:val="22"/>
                <w:szCs w:val="22"/>
                <w:lang w:eastAsia="es-MX"/>
              </w:rPr>
            </w:pPr>
            <w:r w:rsidRPr="002C41B5">
              <w:rPr>
                <w:rFonts w:ascii="Palatino Linotype" w:hAnsi="Palatino Linotype" w:cs="Andalus"/>
                <w:color w:val="000000"/>
                <w:sz w:val="22"/>
                <w:szCs w:val="22"/>
                <w:lang w:eastAsia="es-MX"/>
              </w:rPr>
              <w:t>03</w:t>
            </w:r>
            <w:r w:rsidR="008D412A" w:rsidRPr="002C41B5">
              <w:rPr>
                <w:rFonts w:ascii="Palatino Linotype" w:hAnsi="Palatino Linotype" w:cs="Andalus"/>
                <w:color w:val="000000"/>
                <w:sz w:val="22"/>
                <w:szCs w:val="22"/>
                <w:lang w:eastAsia="es-MX"/>
              </w:rPr>
              <w:t>708</w:t>
            </w:r>
            <w:r w:rsidRPr="002C41B5">
              <w:rPr>
                <w:rFonts w:ascii="Palatino Linotype" w:hAnsi="Palatino Linotype" w:cs="Andalus"/>
                <w:color w:val="000000"/>
                <w:sz w:val="22"/>
                <w:szCs w:val="22"/>
                <w:lang w:eastAsia="es-MX"/>
              </w:rPr>
              <w:t>/METEPEC/IP/2022</w:t>
            </w:r>
          </w:p>
        </w:tc>
        <w:tc>
          <w:tcPr>
            <w:tcW w:w="6825" w:type="dxa"/>
            <w:shd w:val="clear" w:color="auto" w:fill="auto"/>
            <w:vAlign w:val="center"/>
            <w:hideMark/>
          </w:tcPr>
          <w:p w14:paraId="7E818FE9" w14:textId="4B96DED2" w:rsidR="00117AA9" w:rsidRPr="002C41B5" w:rsidRDefault="00117AA9" w:rsidP="00CC518D">
            <w:pPr>
              <w:jc w:val="both"/>
              <w:rPr>
                <w:rFonts w:ascii="Palatino Linotype" w:hAnsi="Palatino Linotype" w:cs="Andalus"/>
                <w:i/>
                <w:color w:val="000000"/>
                <w:sz w:val="22"/>
                <w:szCs w:val="22"/>
                <w:lang w:eastAsia="es-MX"/>
              </w:rPr>
            </w:pPr>
            <w:r w:rsidRPr="002C41B5">
              <w:rPr>
                <w:rFonts w:ascii="Palatino Linotype" w:hAnsi="Palatino Linotype" w:cs="Andalus"/>
                <w:i/>
                <w:color w:val="000000"/>
                <w:sz w:val="22"/>
                <w:szCs w:val="22"/>
                <w:lang w:eastAsia="es-MX"/>
              </w:rPr>
              <w:t>“</w:t>
            </w:r>
            <w:r w:rsidR="00CC518D" w:rsidRPr="002C41B5">
              <w:rPr>
                <w:rFonts w:ascii="Palatino Linotype" w:hAnsi="Palatino Linotype" w:cs="Andalus"/>
                <w:i/>
                <w:color w:val="000000"/>
                <w:sz w:val="22"/>
                <w:szCs w:val="22"/>
                <w:lang w:eastAsia="es-MX"/>
              </w:rPr>
              <w:t xml:space="preserve">se solicita el </w:t>
            </w:r>
            <w:proofErr w:type="spellStart"/>
            <w:r w:rsidR="00CC518D" w:rsidRPr="002C41B5">
              <w:rPr>
                <w:rFonts w:ascii="Palatino Linotype" w:hAnsi="Palatino Linotype" w:cs="Andalus"/>
                <w:i/>
                <w:color w:val="000000"/>
                <w:sz w:val="22"/>
                <w:szCs w:val="22"/>
                <w:lang w:eastAsia="es-MX"/>
              </w:rPr>
              <w:t>curriculum</w:t>
            </w:r>
            <w:proofErr w:type="spellEnd"/>
            <w:r w:rsidR="00CC518D" w:rsidRPr="002C41B5">
              <w:rPr>
                <w:rFonts w:ascii="Palatino Linotype" w:hAnsi="Palatino Linotype" w:cs="Andalus"/>
                <w:i/>
                <w:color w:val="000000"/>
                <w:sz w:val="22"/>
                <w:szCs w:val="22"/>
                <w:lang w:eastAsia="es-MX"/>
              </w:rPr>
              <w:t xml:space="preserve"> de Ernesto </w:t>
            </w:r>
            <w:proofErr w:type="spellStart"/>
            <w:r w:rsidR="00CC518D" w:rsidRPr="002C41B5">
              <w:rPr>
                <w:rFonts w:ascii="Palatino Linotype" w:hAnsi="Palatino Linotype" w:cs="Andalus"/>
                <w:i/>
                <w:color w:val="000000"/>
                <w:sz w:val="22"/>
                <w:szCs w:val="22"/>
                <w:lang w:eastAsia="es-MX"/>
              </w:rPr>
              <w:t>Nemer</w:t>
            </w:r>
            <w:proofErr w:type="spellEnd"/>
            <w:r w:rsidR="00CC518D" w:rsidRPr="002C41B5">
              <w:rPr>
                <w:rFonts w:ascii="Palatino Linotype" w:hAnsi="Palatino Linotype" w:cs="Andalus"/>
                <w:i/>
                <w:color w:val="000000"/>
                <w:sz w:val="22"/>
                <w:szCs w:val="22"/>
                <w:lang w:eastAsia="es-MX"/>
              </w:rPr>
              <w:t xml:space="preserve"> Monroy, Gabriela de los Ángeles Jordán Corona, Enrique Alonso Pineda Edgar Enrique </w:t>
            </w:r>
            <w:proofErr w:type="spellStart"/>
            <w:r w:rsidR="00CC518D" w:rsidRPr="002C41B5">
              <w:rPr>
                <w:rFonts w:ascii="Palatino Linotype" w:hAnsi="Palatino Linotype" w:cs="Andalus"/>
                <w:i/>
                <w:color w:val="000000"/>
                <w:sz w:val="22"/>
                <w:szCs w:val="22"/>
                <w:lang w:eastAsia="es-MX"/>
              </w:rPr>
              <w:t>Jaimes</w:t>
            </w:r>
            <w:proofErr w:type="spellEnd"/>
            <w:r w:rsidR="00CC518D" w:rsidRPr="002C41B5">
              <w:rPr>
                <w:rFonts w:ascii="Palatino Linotype" w:hAnsi="Palatino Linotype" w:cs="Andalus"/>
                <w:i/>
                <w:color w:val="000000"/>
                <w:sz w:val="22"/>
                <w:szCs w:val="22"/>
                <w:lang w:eastAsia="es-MX"/>
              </w:rPr>
              <w:t xml:space="preserve"> Heredia, Francisco </w:t>
            </w:r>
            <w:proofErr w:type="spellStart"/>
            <w:r w:rsidR="00CC518D" w:rsidRPr="002C41B5">
              <w:rPr>
                <w:rFonts w:ascii="Palatino Linotype" w:hAnsi="Palatino Linotype" w:cs="Andalus"/>
                <w:i/>
                <w:color w:val="000000"/>
                <w:sz w:val="22"/>
                <w:szCs w:val="22"/>
                <w:lang w:eastAsia="es-MX"/>
              </w:rPr>
              <w:t>josé</w:t>
            </w:r>
            <w:proofErr w:type="spellEnd"/>
            <w:r w:rsidR="00CC518D" w:rsidRPr="002C41B5">
              <w:rPr>
                <w:rFonts w:ascii="Palatino Linotype" w:hAnsi="Palatino Linotype" w:cs="Andalus"/>
                <w:i/>
                <w:color w:val="000000"/>
                <w:sz w:val="22"/>
                <w:szCs w:val="22"/>
                <w:lang w:eastAsia="es-MX"/>
              </w:rPr>
              <w:t xml:space="preserve"> Medina Ortega, Jorge Alberto Ibarra </w:t>
            </w:r>
            <w:proofErr w:type="spellStart"/>
            <w:r w:rsidR="00CC518D" w:rsidRPr="002C41B5">
              <w:rPr>
                <w:rFonts w:ascii="Palatino Linotype" w:hAnsi="Palatino Linotype" w:cs="Andalus"/>
                <w:i/>
                <w:color w:val="000000"/>
                <w:sz w:val="22"/>
                <w:szCs w:val="22"/>
                <w:lang w:eastAsia="es-MX"/>
              </w:rPr>
              <w:t>Zimbrón</w:t>
            </w:r>
            <w:proofErr w:type="spellEnd"/>
            <w:r w:rsidR="00CC518D" w:rsidRPr="002C41B5">
              <w:rPr>
                <w:rFonts w:ascii="Palatino Linotype" w:hAnsi="Palatino Linotype" w:cs="Andalus"/>
                <w:i/>
                <w:color w:val="000000"/>
                <w:sz w:val="22"/>
                <w:szCs w:val="22"/>
                <w:lang w:eastAsia="es-MX"/>
              </w:rPr>
              <w:t xml:space="preserve"> Elio </w:t>
            </w:r>
            <w:proofErr w:type="spellStart"/>
            <w:r w:rsidR="00CC518D" w:rsidRPr="002C41B5">
              <w:rPr>
                <w:rFonts w:ascii="Palatino Linotype" w:hAnsi="Palatino Linotype" w:cs="Andalus"/>
                <w:i/>
                <w:color w:val="000000"/>
                <w:sz w:val="22"/>
                <w:szCs w:val="22"/>
                <w:lang w:eastAsia="es-MX"/>
              </w:rPr>
              <w:t>Campirán</w:t>
            </w:r>
            <w:proofErr w:type="spellEnd"/>
            <w:r w:rsidR="00CC518D" w:rsidRPr="002C41B5">
              <w:rPr>
                <w:rFonts w:ascii="Palatino Linotype" w:hAnsi="Palatino Linotype" w:cs="Andalus"/>
                <w:i/>
                <w:color w:val="000000"/>
                <w:sz w:val="22"/>
                <w:szCs w:val="22"/>
                <w:lang w:eastAsia="es-MX"/>
              </w:rPr>
              <w:t xml:space="preserve"> Espinoza, </w:t>
            </w:r>
            <w:proofErr w:type="spellStart"/>
            <w:r w:rsidR="00CC518D" w:rsidRPr="002C41B5">
              <w:rPr>
                <w:rFonts w:ascii="Palatino Linotype" w:hAnsi="Palatino Linotype" w:cs="Andalus"/>
                <w:i/>
                <w:color w:val="000000"/>
                <w:sz w:val="22"/>
                <w:szCs w:val="22"/>
                <w:lang w:eastAsia="es-MX"/>
              </w:rPr>
              <w:t>Monika</w:t>
            </w:r>
            <w:proofErr w:type="spellEnd"/>
            <w:r w:rsidR="00CC518D" w:rsidRPr="002C41B5">
              <w:rPr>
                <w:rFonts w:ascii="Palatino Linotype" w:hAnsi="Palatino Linotype" w:cs="Andalus"/>
                <w:i/>
                <w:color w:val="000000"/>
                <w:sz w:val="22"/>
                <w:szCs w:val="22"/>
                <w:lang w:eastAsia="es-MX"/>
              </w:rPr>
              <w:t xml:space="preserve"> garduño </w:t>
            </w:r>
            <w:proofErr w:type="spellStart"/>
            <w:r w:rsidR="00CC518D" w:rsidRPr="002C41B5">
              <w:rPr>
                <w:rFonts w:ascii="Palatino Linotype" w:hAnsi="Palatino Linotype" w:cs="Andalus"/>
                <w:i/>
                <w:color w:val="000000"/>
                <w:sz w:val="22"/>
                <w:szCs w:val="22"/>
                <w:lang w:eastAsia="es-MX"/>
              </w:rPr>
              <w:t>Wahl</w:t>
            </w:r>
            <w:proofErr w:type="spellEnd"/>
            <w:r w:rsidR="00CC518D" w:rsidRPr="002C41B5">
              <w:rPr>
                <w:rFonts w:ascii="Palatino Linotype" w:hAnsi="Palatino Linotype" w:cs="Andalus"/>
                <w:i/>
                <w:color w:val="000000"/>
                <w:sz w:val="22"/>
                <w:szCs w:val="22"/>
                <w:lang w:eastAsia="es-MX"/>
              </w:rPr>
              <w:t xml:space="preserve">, María Luisa García Colín, Salma Gabriela Arce Carrión Mario Vallejo Madrazo, </w:t>
            </w:r>
            <w:proofErr w:type="spellStart"/>
            <w:r w:rsidR="00CC518D" w:rsidRPr="002C41B5">
              <w:rPr>
                <w:rFonts w:ascii="Palatino Linotype" w:hAnsi="Palatino Linotype" w:cs="Andalus"/>
                <w:i/>
                <w:color w:val="000000"/>
                <w:sz w:val="22"/>
                <w:szCs w:val="22"/>
                <w:lang w:eastAsia="es-MX"/>
              </w:rPr>
              <w:t>Wblester</w:t>
            </w:r>
            <w:proofErr w:type="spellEnd"/>
            <w:r w:rsidR="00CC518D" w:rsidRPr="002C41B5">
              <w:rPr>
                <w:rFonts w:ascii="Palatino Linotype" w:hAnsi="Palatino Linotype" w:cs="Andalus"/>
                <w:i/>
                <w:color w:val="000000"/>
                <w:sz w:val="22"/>
                <w:szCs w:val="22"/>
                <w:lang w:eastAsia="es-MX"/>
              </w:rPr>
              <w:t xml:space="preserve"> Santiago Pineda, Luis Jorge López Arenas, Jesús Díaz </w:t>
            </w:r>
            <w:proofErr w:type="spellStart"/>
            <w:r w:rsidR="00CC518D" w:rsidRPr="002C41B5">
              <w:rPr>
                <w:rFonts w:ascii="Palatino Linotype" w:hAnsi="Palatino Linotype" w:cs="Andalus"/>
                <w:i/>
                <w:color w:val="000000"/>
                <w:sz w:val="22"/>
                <w:szCs w:val="22"/>
                <w:lang w:eastAsia="es-MX"/>
              </w:rPr>
              <w:t>Monteyano</w:t>
            </w:r>
            <w:proofErr w:type="spellEnd"/>
            <w:r w:rsidR="00CC518D" w:rsidRPr="002C41B5">
              <w:rPr>
                <w:rFonts w:ascii="Palatino Linotype" w:hAnsi="Palatino Linotype" w:cs="Andalus"/>
                <w:i/>
                <w:color w:val="000000"/>
                <w:sz w:val="22"/>
                <w:szCs w:val="22"/>
                <w:lang w:eastAsia="es-MX"/>
              </w:rPr>
              <w:t xml:space="preserve"> Elisa Martínez Maldonado, Ángel Rivera Castañeda, Esmeralda Isabel de Luna Sánchez Jesús Alberto Ramírez </w:t>
            </w:r>
            <w:proofErr w:type="spellStart"/>
            <w:r w:rsidR="00CC518D" w:rsidRPr="002C41B5">
              <w:rPr>
                <w:rFonts w:ascii="Palatino Linotype" w:hAnsi="Palatino Linotype" w:cs="Andalus"/>
                <w:i/>
                <w:color w:val="000000"/>
                <w:sz w:val="22"/>
                <w:szCs w:val="22"/>
                <w:lang w:eastAsia="es-MX"/>
              </w:rPr>
              <w:t>Manzur</w:t>
            </w:r>
            <w:proofErr w:type="spellEnd"/>
            <w:r w:rsidR="00CC518D" w:rsidRPr="002C41B5">
              <w:rPr>
                <w:rFonts w:ascii="Palatino Linotype" w:hAnsi="Palatino Linotype" w:cs="Andalus"/>
                <w:i/>
                <w:color w:val="000000"/>
                <w:sz w:val="22"/>
                <w:szCs w:val="22"/>
                <w:lang w:eastAsia="es-MX"/>
              </w:rPr>
              <w:t xml:space="preserve">, Emilio Guerra Estévez, Emilio </w:t>
            </w:r>
            <w:proofErr w:type="spellStart"/>
            <w:r w:rsidR="00CC518D" w:rsidRPr="002C41B5">
              <w:rPr>
                <w:rFonts w:ascii="Palatino Linotype" w:hAnsi="Palatino Linotype" w:cs="Andalus"/>
                <w:i/>
                <w:color w:val="000000"/>
                <w:sz w:val="22"/>
                <w:szCs w:val="22"/>
                <w:lang w:eastAsia="es-MX"/>
              </w:rPr>
              <w:t>Yamin</w:t>
            </w:r>
            <w:proofErr w:type="spellEnd"/>
            <w:r w:rsidR="00CC518D" w:rsidRPr="002C41B5">
              <w:rPr>
                <w:rFonts w:ascii="Palatino Linotype" w:hAnsi="Palatino Linotype" w:cs="Andalus"/>
                <w:i/>
                <w:color w:val="000000"/>
                <w:sz w:val="22"/>
                <w:szCs w:val="22"/>
                <w:lang w:eastAsia="es-MX"/>
              </w:rPr>
              <w:t xml:space="preserve"> </w:t>
            </w:r>
            <w:proofErr w:type="spellStart"/>
            <w:r w:rsidR="00CC518D" w:rsidRPr="002C41B5">
              <w:rPr>
                <w:rFonts w:ascii="Palatino Linotype" w:hAnsi="Palatino Linotype" w:cs="Andalus"/>
                <w:i/>
                <w:color w:val="000000"/>
                <w:sz w:val="22"/>
                <w:szCs w:val="22"/>
                <w:lang w:eastAsia="es-MX"/>
              </w:rPr>
              <w:t>Faure</w:t>
            </w:r>
            <w:proofErr w:type="spellEnd"/>
            <w:r w:rsidR="00CC518D" w:rsidRPr="002C41B5">
              <w:rPr>
                <w:rFonts w:ascii="Palatino Linotype" w:hAnsi="Palatino Linotype" w:cs="Andalus"/>
                <w:i/>
                <w:color w:val="000000"/>
                <w:sz w:val="22"/>
                <w:szCs w:val="22"/>
                <w:lang w:eastAsia="es-MX"/>
              </w:rPr>
              <w:t xml:space="preserve"> Gabriel Flores </w:t>
            </w:r>
            <w:proofErr w:type="spellStart"/>
            <w:r w:rsidR="00CC518D" w:rsidRPr="002C41B5">
              <w:rPr>
                <w:rFonts w:ascii="Palatino Linotype" w:hAnsi="Palatino Linotype" w:cs="Andalus"/>
                <w:i/>
                <w:color w:val="000000"/>
                <w:sz w:val="22"/>
                <w:szCs w:val="22"/>
                <w:lang w:eastAsia="es-MX"/>
              </w:rPr>
              <w:t>Archundia</w:t>
            </w:r>
            <w:proofErr w:type="spellEnd"/>
            <w:r w:rsidR="00CC518D" w:rsidRPr="002C41B5">
              <w:rPr>
                <w:rFonts w:ascii="Palatino Linotype" w:hAnsi="Palatino Linotype" w:cs="Andalus"/>
                <w:i/>
                <w:color w:val="000000"/>
                <w:sz w:val="22"/>
                <w:szCs w:val="22"/>
                <w:lang w:eastAsia="es-MX"/>
              </w:rPr>
              <w:t xml:space="preserve">, Gustavo Vázquez López, Flavio Octavio Arredondo Lino Arturo </w:t>
            </w:r>
            <w:proofErr w:type="spellStart"/>
            <w:r w:rsidR="00CC518D" w:rsidRPr="002C41B5">
              <w:rPr>
                <w:rFonts w:ascii="Palatino Linotype" w:hAnsi="Palatino Linotype" w:cs="Andalus"/>
                <w:i/>
                <w:color w:val="000000"/>
                <w:sz w:val="22"/>
                <w:szCs w:val="22"/>
                <w:lang w:eastAsia="es-MX"/>
              </w:rPr>
              <w:t>tonatiuh</w:t>
            </w:r>
            <w:proofErr w:type="spellEnd"/>
            <w:r w:rsidR="00CC518D" w:rsidRPr="002C41B5">
              <w:rPr>
                <w:rFonts w:ascii="Palatino Linotype" w:hAnsi="Palatino Linotype" w:cs="Andalus"/>
                <w:i/>
                <w:color w:val="000000"/>
                <w:sz w:val="22"/>
                <w:szCs w:val="22"/>
                <w:lang w:eastAsia="es-MX"/>
              </w:rPr>
              <w:t xml:space="preserve"> romero </w:t>
            </w:r>
            <w:proofErr w:type="spellStart"/>
            <w:r w:rsidR="00CC518D" w:rsidRPr="002C41B5">
              <w:rPr>
                <w:rFonts w:ascii="Palatino Linotype" w:hAnsi="Palatino Linotype" w:cs="Andalus"/>
                <w:i/>
                <w:color w:val="000000"/>
                <w:sz w:val="22"/>
                <w:szCs w:val="22"/>
                <w:lang w:eastAsia="es-MX"/>
              </w:rPr>
              <w:t>Malagon</w:t>
            </w:r>
            <w:proofErr w:type="spellEnd"/>
            <w:r w:rsidRPr="002C41B5">
              <w:rPr>
                <w:rFonts w:ascii="Palatino Linotype" w:hAnsi="Palatino Linotype" w:cs="Andalus"/>
                <w:i/>
                <w:color w:val="000000"/>
                <w:sz w:val="22"/>
                <w:szCs w:val="22"/>
                <w:lang w:eastAsia="es-MX"/>
              </w:rPr>
              <w:t>” (</w:t>
            </w:r>
            <w:r w:rsidR="00DF5C7A" w:rsidRPr="002C41B5">
              <w:rPr>
                <w:rFonts w:ascii="Palatino Linotype" w:hAnsi="Palatino Linotype" w:cs="Andalus"/>
                <w:i/>
                <w:color w:val="000000"/>
                <w:sz w:val="22"/>
                <w:szCs w:val="22"/>
                <w:lang w:eastAsia="es-MX"/>
              </w:rPr>
              <w:t>S</w:t>
            </w:r>
            <w:r w:rsidRPr="002C41B5">
              <w:rPr>
                <w:rFonts w:ascii="Palatino Linotype" w:hAnsi="Palatino Linotype" w:cs="Andalus"/>
                <w:i/>
                <w:color w:val="000000"/>
                <w:sz w:val="22"/>
                <w:szCs w:val="22"/>
                <w:lang w:eastAsia="es-MX"/>
              </w:rPr>
              <w:t xml:space="preserve">ic) </w:t>
            </w:r>
          </w:p>
        </w:tc>
      </w:tr>
    </w:tbl>
    <w:p w14:paraId="081DEB26" w14:textId="77777777" w:rsidR="00F72B97" w:rsidRPr="002C41B5" w:rsidRDefault="00F72B97" w:rsidP="00797A4E">
      <w:pPr>
        <w:spacing w:line="360" w:lineRule="auto"/>
        <w:jc w:val="both"/>
        <w:rPr>
          <w:rFonts w:ascii="Palatino Linotype" w:hAnsi="Palatino Linotype" w:cs="Arial"/>
          <w:b/>
        </w:rPr>
      </w:pPr>
    </w:p>
    <w:p w14:paraId="6291ABCF" w14:textId="77777777" w:rsidR="00536C04" w:rsidRPr="002C41B5" w:rsidRDefault="00536C04" w:rsidP="00797A4E">
      <w:pPr>
        <w:spacing w:line="360" w:lineRule="auto"/>
        <w:jc w:val="both"/>
        <w:rPr>
          <w:rFonts w:ascii="Palatino Linotype" w:hAnsi="Palatino Linotype" w:cs="Arial"/>
          <w:b/>
        </w:rPr>
      </w:pPr>
      <w:r w:rsidRPr="002C41B5">
        <w:rPr>
          <w:rFonts w:ascii="Palatino Linotype" w:hAnsi="Palatino Linotype" w:cs="Arial"/>
          <w:b/>
        </w:rPr>
        <w:t>MODALIDAD DE ENTREGA:</w:t>
      </w:r>
      <w:r w:rsidRPr="002C41B5">
        <w:rPr>
          <w:rFonts w:ascii="Palatino Linotype" w:hAnsi="Palatino Linotype" w:cs="Arial"/>
        </w:rPr>
        <w:t xml:space="preserve"> Vía </w:t>
      </w:r>
      <w:r w:rsidRPr="002C41B5">
        <w:rPr>
          <w:rFonts w:ascii="Palatino Linotype" w:hAnsi="Palatino Linotype" w:cs="Arial"/>
          <w:b/>
        </w:rPr>
        <w:t>SAIMEX.</w:t>
      </w:r>
    </w:p>
    <w:p w14:paraId="3AF6674D" w14:textId="77777777" w:rsidR="00555672" w:rsidRPr="002C41B5" w:rsidRDefault="00555672" w:rsidP="00797A4E">
      <w:pPr>
        <w:pStyle w:val="Prrafodelista"/>
        <w:tabs>
          <w:tab w:val="left" w:pos="709"/>
        </w:tabs>
        <w:spacing w:line="360" w:lineRule="auto"/>
        <w:ind w:left="0"/>
        <w:jc w:val="both"/>
        <w:rPr>
          <w:rFonts w:ascii="Palatino Linotype" w:hAnsi="Palatino Linotype"/>
          <w:b/>
          <w:sz w:val="28"/>
          <w:szCs w:val="28"/>
        </w:rPr>
      </w:pPr>
    </w:p>
    <w:p w14:paraId="236034EA" w14:textId="2E969012" w:rsidR="004B79DD" w:rsidRPr="002C41B5" w:rsidRDefault="00E20A7F" w:rsidP="00797A4E">
      <w:pPr>
        <w:spacing w:line="360" w:lineRule="auto"/>
        <w:jc w:val="both"/>
        <w:rPr>
          <w:rFonts w:ascii="Palatino Linotype" w:hAnsi="Palatino Linotype"/>
          <w:b/>
          <w:sz w:val="28"/>
          <w:szCs w:val="28"/>
        </w:rPr>
      </w:pPr>
      <w:r w:rsidRPr="002C41B5">
        <w:rPr>
          <w:rFonts w:ascii="Palatino Linotype" w:hAnsi="Palatino Linotype"/>
          <w:b/>
          <w:sz w:val="28"/>
          <w:szCs w:val="28"/>
        </w:rPr>
        <w:t>II.</w:t>
      </w:r>
      <w:r w:rsidR="004B79DD" w:rsidRPr="002C41B5">
        <w:rPr>
          <w:rFonts w:ascii="Palatino Linotype" w:hAnsi="Palatino Linotype"/>
          <w:b/>
          <w:sz w:val="28"/>
          <w:szCs w:val="28"/>
        </w:rPr>
        <w:t xml:space="preserve"> Turno de requerimiento del Sujeto Obligado</w:t>
      </w:r>
    </w:p>
    <w:p w14:paraId="127FC3F4" w14:textId="3782CEE4" w:rsidR="008D412A" w:rsidRPr="002C41B5" w:rsidRDefault="004B79DD" w:rsidP="008D412A">
      <w:pPr>
        <w:spacing w:line="360" w:lineRule="auto"/>
        <w:jc w:val="both"/>
        <w:rPr>
          <w:rFonts w:ascii="Palatino Linotype" w:hAnsi="Palatino Linotype"/>
          <w:color w:val="000000" w:themeColor="text1"/>
        </w:rPr>
      </w:pPr>
      <w:r w:rsidRPr="002C41B5">
        <w:rPr>
          <w:rFonts w:ascii="Palatino Linotype" w:hAnsi="Palatino Linotype"/>
          <w:color w:val="000000" w:themeColor="text1"/>
        </w:rPr>
        <w:t xml:space="preserve">En cumplimiento al artículo 162 de la Ley de Transparencia y Acceso a la Información Pública del Estado de México y Municipios, el </w:t>
      </w:r>
      <w:r w:rsidR="008D412A" w:rsidRPr="002C41B5">
        <w:rPr>
          <w:rFonts w:ascii="Palatino Linotype" w:hAnsi="Palatino Linotype"/>
          <w:b/>
          <w:color w:val="000000" w:themeColor="text1"/>
        </w:rPr>
        <w:t xml:space="preserve">uno de julio </w:t>
      </w:r>
      <w:r w:rsidRPr="002C41B5">
        <w:rPr>
          <w:rFonts w:ascii="Palatino Linotype" w:hAnsi="Palatino Linotype"/>
          <w:b/>
          <w:color w:val="000000" w:themeColor="text1"/>
        </w:rPr>
        <w:t>de dos mil veintidós</w:t>
      </w:r>
      <w:r w:rsidRPr="002C41B5">
        <w:rPr>
          <w:rFonts w:ascii="Palatino Linotype" w:hAnsi="Palatino Linotype"/>
          <w:color w:val="000000" w:themeColor="text1"/>
        </w:rPr>
        <w:t xml:space="preserve">, el Titular de la Unidad de Transparencia del </w:t>
      </w:r>
      <w:r w:rsidRPr="002C41B5">
        <w:rPr>
          <w:rFonts w:ascii="Palatino Linotype" w:hAnsi="Palatino Linotype"/>
          <w:b/>
          <w:color w:val="000000" w:themeColor="text1"/>
        </w:rPr>
        <w:t>SUJETO OBLIGADO</w:t>
      </w:r>
      <w:r w:rsidRPr="002C41B5">
        <w:rPr>
          <w:rFonts w:ascii="Palatino Linotype" w:hAnsi="Palatino Linotype"/>
          <w:color w:val="000000" w:themeColor="text1"/>
        </w:rPr>
        <w:t xml:space="preserve">, turnó </w:t>
      </w:r>
      <w:r w:rsidR="008D412A" w:rsidRPr="002C41B5">
        <w:rPr>
          <w:rFonts w:ascii="Palatino Linotype" w:hAnsi="Palatino Linotype"/>
          <w:color w:val="000000" w:themeColor="text1"/>
        </w:rPr>
        <w:t>los</w:t>
      </w:r>
      <w:r w:rsidRPr="002C41B5">
        <w:rPr>
          <w:rFonts w:ascii="Palatino Linotype" w:hAnsi="Palatino Linotype"/>
          <w:color w:val="000000" w:themeColor="text1"/>
        </w:rPr>
        <w:t xml:space="preserve"> requerimiento</w:t>
      </w:r>
      <w:r w:rsidR="008D412A" w:rsidRPr="002C41B5">
        <w:rPr>
          <w:rFonts w:ascii="Palatino Linotype" w:hAnsi="Palatino Linotype"/>
          <w:color w:val="000000" w:themeColor="text1"/>
        </w:rPr>
        <w:t>s</w:t>
      </w:r>
      <w:r w:rsidRPr="002C41B5">
        <w:rPr>
          <w:rFonts w:ascii="Palatino Linotype" w:hAnsi="Palatino Linotype"/>
          <w:color w:val="000000" w:themeColor="text1"/>
        </w:rPr>
        <w:t xml:space="preserve"> de información al servidor públicos habilitado que estimó pertinente, a fin de colmar la solicitud de acceso a la información</w:t>
      </w:r>
      <w:r w:rsidR="008D412A" w:rsidRPr="002C41B5">
        <w:rPr>
          <w:rFonts w:ascii="Palatino Linotype" w:hAnsi="Palatino Linotype"/>
          <w:color w:val="000000" w:themeColor="text1"/>
        </w:rPr>
        <w:t>; tal y como, se aprecia en las imágenes siguiente:</w:t>
      </w:r>
    </w:p>
    <w:p w14:paraId="6C24EE72" w14:textId="69667281" w:rsidR="00BE25A6" w:rsidRPr="002C41B5" w:rsidRDefault="008D412A" w:rsidP="00797A4E">
      <w:pPr>
        <w:spacing w:line="360" w:lineRule="auto"/>
        <w:jc w:val="both"/>
        <w:rPr>
          <w:rFonts w:ascii="Palatino Linotype" w:hAnsi="Palatino Linotype" w:cs="Arial"/>
          <w:b/>
        </w:rPr>
      </w:pPr>
      <w:r w:rsidRPr="002C41B5">
        <w:rPr>
          <w:rFonts w:ascii="Palatino Linotype" w:hAnsi="Palatino Linotype"/>
          <w:noProof/>
          <w:lang w:eastAsia="es-MX"/>
        </w:rPr>
        <w:lastRenderedPageBreak/>
        <w:drawing>
          <wp:inline distT="0" distB="0" distL="0" distR="0" wp14:anchorId="1A43A78A" wp14:editId="469B435A">
            <wp:extent cx="6120765" cy="1632857"/>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5673" cy="1634166"/>
                    </a:xfrm>
                    <a:prstGeom prst="rect">
                      <a:avLst/>
                    </a:prstGeom>
                  </pic:spPr>
                </pic:pic>
              </a:graphicData>
            </a:graphic>
          </wp:inline>
        </w:drawing>
      </w:r>
    </w:p>
    <w:p w14:paraId="15B3B55F" w14:textId="1CD8BE3A" w:rsidR="004B79DD" w:rsidRPr="002C41B5" w:rsidRDefault="008D412A" w:rsidP="00797A4E">
      <w:pPr>
        <w:spacing w:line="360" w:lineRule="auto"/>
        <w:jc w:val="both"/>
        <w:rPr>
          <w:rFonts w:ascii="Palatino Linotype" w:hAnsi="Palatino Linotype"/>
          <w:b/>
          <w:sz w:val="28"/>
          <w:szCs w:val="28"/>
        </w:rPr>
      </w:pPr>
      <w:r w:rsidRPr="002C41B5">
        <w:rPr>
          <w:rFonts w:ascii="Palatino Linotype" w:hAnsi="Palatino Linotype"/>
          <w:noProof/>
          <w:lang w:eastAsia="es-MX"/>
        </w:rPr>
        <w:drawing>
          <wp:inline distT="0" distB="0" distL="0" distR="0" wp14:anchorId="420686DF" wp14:editId="2DD48408">
            <wp:extent cx="6120765" cy="1426029"/>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9112" cy="1427974"/>
                    </a:xfrm>
                    <a:prstGeom prst="rect">
                      <a:avLst/>
                    </a:prstGeom>
                  </pic:spPr>
                </pic:pic>
              </a:graphicData>
            </a:graphic>
          </wp:inline>
        </w:drawing>
      </w:r>
    </w:p>
    <w:p w14:paraId="1680347B" w14:textId="77777777" w:rsidR="008D412A" w:rsidRPr="002C41B5" w:rsidRDefault="008D412A" w:rsidP="00797A4E">
      <w:pPr>
        <w:spacing w:line="360" w:lineRule="auto"/>
        <w:jc w:val="both"/>
        <w:rPr>
          <w:rFonts w:ascii="Palatino Linotype" w:hAnsi="Palatino Linotype"/>
          <w:b/>
          <w:sz w:val="28"/>
          <w:szCs w:val="28"/>
        </w:rPr>
      </w:pPr>
    </w:p>
    <w:p w14:paraId="35A59496" w14:textId="00315A93" w:rsidR="008D412A" w:rsidRPr="002C41B5" w:rsidRDefault="002C41B5" w:rsidP="008D412A">
      <w:pPr>
        <w:pStyle w:val="Prrafodelista"/>
        <w:tabs>
          <w:tab w:val="left" w:pos="709"/>
        </w:tabs>
        <w:spacing w:line="360" w:lineRule="auto"/>
        <w:ind w:left="0"/>
        <w:jc w:val="both"/>
        <w:rPr>
          <w:rFonts w:ascii="Palatino Linotype" w:hAnsi="Palatino Linotype"/>
          <w:sz w:val="28"/>
          <w:szCs w:val="28"/>
        </w:rPr>
      </w:pPr>
      <w:r w:rsidRPr="002C41B5">
        <w:rPr>
          <w:rFonts w:ascii="Palatino Linotype" w:hAnsi="Palatino Linotype"/>
          <w:b/>
          <w:sz w:val="28"/>
          <w:szCs w:val="28"/>
        </w:rPr>
        <w:t>III</w:t>
      </w:r>
      <w:r w:rsidR="008D412A" w:rsidRPr="002C41B5">
        <w:rPr>
          <w:rFonts w:ascii="Palatino Linotype" w:hAnsi="Palatino Linotype"/>
          <w:b/>
          <w:sz w:val="28"/>
          <w:szCs w:val="28"/>
        </w:rPr>
        <w:t>. Prórrogas</w:t>
      </w:r>
    </w:p>
    <w:p w14:paraId="2C421D81" w14:textId="32E9502D" w:rsidR="008D412A" w:rsidRPr="002C41B5" w:rsidRDefault="008D412A" w:rsidP="008D412A">
      <w:pPr>
        <w:spacing w:line="360" w:lineRule="auto"/>
        <w:jc w:val="both"/>
        <w:rPr>
          <w:rFonts w:ascii="Palatino Linotype" w:hAnsi="Palatino Linotype"/>
        </w:rPr>
      </w:pPr>
      <w:r w:rsidRPr="002C41B5">
        <w:rPr>
          <w:rFonts w:ascii="Palatino Linotype" w:hAnsi="Palatino Linotype"/>
        </w:rPr>
        <w:t xml:space="preserve">De las constancias que obran en </w:t>
      </w:r>
      <w:r w:rsidRPr="002C41B5">
        <w:rPr>
          <w:rFonts w:ascii="Palatino Linotype" w:hAnsi="Palatino Linotype"/>
          <w:b/>
        </w:rPr>
        <w:t>EL SAIMEX,</w:t>
      </w:r>
      <w:r w:rsidRPr="002C41B5">
        <w:rPr>
          <w:rFonts w:ascii="Palatino Linotype" w:hAnsi="Palatino Linotype"/>
        </w:rPr>
        <w:t xml:space="preserve"> se advierte que en fecha </w:t>
      </w:r>
      <w:r w:rsidRPr="002C41B5">
        <w:rPr>
          <w:rFonts w:ascii="Palatino Linotype" w:hAnsi="Palatino Linotype"/>
          <w:b/>
        </w:rPr>
        <w:t>cinco de agosto de dos mil veintidós</w:t>
      </w:r>
      <w:r w:rsidRPr="002C41B5">
        <w:rPr>
          <w:rFonts w:ascii="Palatino Linotype" w:hAnsi="Palatino Linotype"/>
        </w:rPr>
        <w:t xml:space="preserve">, </w:t>
      </w:r>
      <w:r w:rsidRPr="002C41B5">
        <w:rPr>
          <w:rFonts w:ascii="Palatino Linotype" w:hAnsi="Palatino Linotype"/>
          <w:b/>
        </w:rPr>
        <w:t xml:space="preserve">EL SUJETO OBLIGADO </w:t>
      </w:r>
      <w:r w:rsidRPr="002C41B5">
        <w:rPr>
          <w:rFonts w:ascii="Palatino Linotype" w:hAnsi="Palatino Linotype"/>
        </w:rPr>
        <w:t>notificó una prórroga de siete días para dar respuesta a las solicitudes de información que nos ocupan.</w:t>
      </w:r>
    </w:p>
    <w:p w14:paraId="7F729DA0" w14:textId="77777777" w:rsidR="008D412A" w:rsidRPr="002C41B5" w:rsidRDefault="008D412A" w:rsidP="008D412A">
      <w:pPr>
        <w:spacing w:line="360" w:lineRule="auto"/>
        <w:jc w:val="both"/>
        <w:rPr>
          <w:rFonts w:ascii="Palatino Linotype" w:hAnsi="Palatino Linotype" w:cs="Arial"/>
          <w:b/>
        </w:rPr>
      </w:pPr>
    </w:p>
    <w:p w14:paraId="76B305E3" w14:textId="5248A143" w:rsidR="003404B0" w:rsidRPr="002C41B5" w:rsidRDefault="00A74AF5" w:rsidP="00797A4E">
      <w:pPr>
        <w:spacing w:line="360" w:lineRule="auto"/>
        <w:jc w:val="both"/>
        <w:rPr>
          <w:rFonts w:ascii="Palatino Linotype" w:hAnsi="Palatino Linotype" w:cs="Arial"/>
          <w:b/>
          <w:sz w:val="28"/>
          <w:szCs w:val="28"/>
        </w:rPr>
      </w:pPr>
      <w:r w:rsidRPr="002C41B5">
        <w:rPr>
          <w:rFonts w:ascii="Palatino Linotype" w:hAnsi="Palatino Linotype"/>
          <w:b/>
          <w:sz w:val="28"/>
          <w:szCs w:val="28"/>
        </w:rPr>
        <w:t>I</w:t>
      </w:r>
      <w:r w:rsidR="00BE25A6" w:rsidRPr="002C41B5">
        <w:rPr>
          <w:rFonts w:ascii="Palatino Linotype" w:hAnsi="Palatino Linotype"/>
          <w:b/>
          <w:sz w:val="28"/>
          <w:szCs w:val="28"/>
        </w:rPr>
        <w:t>V</w:t>
      </w:r>
      <w:r w:rsidR="008A5D23" w:rsidRPr="002C41B5">
        <w:rPr>
          <w:rFonts w:ascii="Palatino Linotype" w:hAnsi="Palatino Linotype"/>
          <w:b/>
          <w:sz w:val="28"/>
          <w:szCs w:val="28"/>
        </w:rPr>
        <w:t>.</w:t>
      </w:r>
      <w:r w:rsidR="003B171D" w:rsidRPr="002C41B5">
        <w:rPr>
          <w:rFonts w:ascii="Palatino Linotype" w:hAnsi="Palatino Linotype"/>
          <w:b/>
          <w:sz w:val="28"/>
          <w:szCs w:val="28"/>
        </w:rPr>
        <w:t xml:space="preserve"> </w:t>
      </w:r>
      <w:r w:rsidR="003404B0" w:rsidRPr="002C41B5">
        <w:rPr>
          <w:rFonts w:ascii="Palatino Linotype" w:hAnsi="Palatino Linotype" w:cs="Arial"/>
          <w:b/>
          <w:sz w:val="28"/>
          <w:szCs w:val="28"/>
        </w:rPr>
        <w:t>Respuesta</w:t>
      </w:r>
      <w:r w:rsidR="007A6D44" w:rsidRPr="002C41B5">
        <w:rPr>
          <w:rFonts w:ascii="Palatino Linotype" w:hAnsi="Palatino Linotype" w:cs="Arial"/>
          <w:b/>
          <w:sz w:val="28"/>
          <w:szCs w:val="28"/>
        </w:rPr>
        <w:t>s</w:t>
      </w:r>
      <w:r w:rsidR="003404B0" w:rsidRPr="002C41B5">
        <w:rPr>
          <w:rFonts w:ascii="Palatino Linotype" w:hAnsi="Palatino Linotype" w:cs="Arial"/>
          <w:b/>
          <w:sz w:val="28"/>
          <w:szCs w:val="28"/>
        </w:rPr>
        <w:t xml:space="preserve"> del Sujeto Obligado</w:t>
      </w:r>
    </w:p>
    <w:p w14:paraId="61208540" w14:textId="7A5D449E" w:rsidR="008924C1" w:rsidRPr="002C41B5" w:rsidRDefault="008924C1" w:rsidP="00797A4E">
      <w:pPr>
        <w:spacing w:line="360" w:lineRule="auto"/>
        <w:jc w:val="both"/>
        <w:rPr>
          <w:rFonts w:ascii="Palatino Linotype" w:hAnsi="Palatino Linotype" w:cs="Arial"/>
          <w:color w:val="000000" w:themeColor="text1"/>
        </w:rPr>
      </w:pPr>
      <w:r w:rsidRPr="002C41B5">
        <w:rPr>
          <w:rFonts w:ascii="Palatino Linotype" w:hAnsi="Palatino Linotype"/>
          <w:color w:val="000000" w:themeColor="text1"/>
        </w:rPr>
        <w:t xml:space="preserve">De las constancias que obran en </w:t>
      </w:r>
      <w:r w:rsidRPr="002C41B5">
        <w:rPr>
          <w:rFonts w:ascii="Palatino Linotype" w:hAnsi="Palatino Linotype"/>
          <w:b/>
          <w:color w:val="000000" w:themeColor="text1"/>
        </w:rPr>
        <w:t>EL SAIMEX,</w:t>
      </w:r>
      <w:r w:rsidRPr="002C41B5">
        <w:rPr>
          <w:rFonts w:ascii="Palatino Linotype" w:hAnsi="Palatino Linotype"/>
          <w:color w:val="000000" w:themeColor="text1"/>
        </w:rPr>
        <w:t xml:space="preserve"> se advierte que el </w:t>
      </w:r>
      <w:r w:rsidR="00A74AF5" w:rsidRPr="002C41B5">
        <w:rPr>
          <w:rFonts w:ascii="Palatino Linotype" w:hAnsi="Palatino Linotype"/>
          <w:b/>
          <w:color w:val="000000" w:themeColor="text1"/>
        </w:rPr>
        <w:t>dieciséis de agosto</w:t>
      </w:r>
      <w:r w:rsidR="004B79DD" w:rsidRPr="002C41B5">
        <w:rPr>
          <w:rFonts w:ascii="Palatino Linotype" w:hAnsi="Palatino Linotype"/>
          <w:b/>
          <w:color w:val="000000" w:themeColor="text1"/>
        </w:rPr>
        <w:t xml:space="preserve"> </w:t>
      </w:r>
      <w:r w:rsidR="008A5D23" w:rsidRPr="002C41B5">
        <w:rPr>
          <w:rFonts w:ascii="Palatino Linotype" w:hAnsi="Palatino Linotype"/>
          <w:b/>
          <w:color w:val="000000" w:themeColor="text1"/>
        </w:rPr>
        <w:t>d</w:t>
      </w:r>
      <w:r w:rsidRPr="002C41B5">
        <w:rPr>
          <w:rFonts w:ascii="Palatino Linotype" w:hAnsi="Palatino Linotype"/>
          <w:b/>
          <w:color w:val="000000" w:themeColor="text1"/>
        </w:rPr>
        <w:t>e dos mil veintidós</w:t>
      </w:r>
      <w:r w:rsidRPr="002C41B5">
        <w:rPr>
          <w:rFonts w:ascii="Palatino Linotype" w:hAnsi="Palatino Linotype"/>
          <w:color w:val="000000" w:themeColor="text1"/>
        </w:rPr>
        <w:t xml:space="preserve">, </w:t>
      </w:r>
      <w:r w:rsidRPr="002C41B5">
        <w:rPr>
          <w:rFonts w:ascii="Palatino Linotype" w:hAnsi="Palatino Linotype" w:cs="Arial"/>
          <w:color w:val="000000" w:themeColor="text1"/>
        </w:rPr>
        <w:t>el Titular de la Unidad de Transparencia del</w:t>
      </w:r>
      <w:r w:rsidRPr="002C41B5">
        <w:rPr>
          <w:rFonts w:ascii="Palatino Linotype" w:hAnsi="Palatino Linotype" w:cs="Arial"/>
          <w:b/>
          <w:color w:val="000000" w:themeColor="text1"/>
        </w:rPr>
        <w:t xml:space="preserve"> SUJETO OBLIGADO</w:t>
      </w:r>
      <w:r w:rsidRPr="002C41B5">
        <w:rPr>
          <w:rFonts w:ascii="Palatino Linotype" w:hAnsi="Palatino Linotype" w:cs="Arial"/>
          <w:color w:val="000000" w:themeColor="text1"/>
        </w:rPr>
        <w:t xml:space="preserve"> dio respuesta </w:t>
      </w:r>
      <w:r w:rsidR="008A5D23" w:rsidRPr="002C41B5">
        <w:rPr>
          <w:rFonts w:ascii="Palatino Linotype" w:hAnsi="Palatino Linotype" w:cs="Arial"/>
          <w:color w:val="000000" w:themeColor="text1"/>
        </w:rPr>
        <w:t>a las soli</w:t>
      </w:r>
      <w:r w:rsidRPr="002C41B5">
        <w:rPr>
          <w:rFonts w:ascii="Palatino Linotype" w:hAnsi="Palatino Linotype" w:cs="Arial"/>
          <w:color w:val="000000" w:themeColor="text1"/>
        </w:rPr>
        <w:t>tudes de mérito, en los términos que a continuación se citan:</w:t>
      </w:r>
    </w:p>
    <w:p w14:paraId="369C124D" w14:textId="77777777" w:rsidR="008924C1" w:rsidRPr="002C41B5" w:rsidRDefault="008924C1" w:rsidP="00797A4E">
      <w:pPr>
        <w:jc w:val="both"/>
        <w:rPr>
          <w:rFonts w:ascii="Palatino Linotype" w:hAnsi="Palatino Linotype"/>
          <w:sz w:val="18"/>
          <w:szCs w:val="18"/>
          <w:lang w:eastAsia="es-MX"/>
        </w:rPr>
      </w:pPr>
    </w:p>
    <w:p w14:paraId="36E0DB8D" w14:textId="77777777" w:rsidR="00A74AF5" w:rsidRPr="002C41B5" w:rsidRDefault="00BE25A6" w:rsidP="00A74AF5">
      <w:pPr>
        <w:tabs>
          <w:tab w:val="left" w:pos="851"/>
        </w:tabs>
        <w:ind w:left="851" w:right="1417"/>
        <w:jc w:val="both"/>
        <w:rPr>
          <w:rFonts w:ascii="Palatino Linotype" w:hAnsi="Palatino Linotype" w:cs="Arial"/>
          <w:i/>
          <w:sz w:val="22"/>
          <w:szCs w:val="22"/>
        </w:rPr>
      </w:pPr>
      <w:r w:rsidRPr="002C41B5">
        <w:rPr>
          <w:rFonts w:ascii="Palatino Linotype" w:hAnsi="Palatino Linotype" w:cs="Arial"/>
          <w:i/>
          <w:sz w:val="22"/>
          <w:szCs w:val="22"/>
        </w:rPr>
        <w:t>“…</w:t>
      </w:r>
      <w:r w:rsidR="00A74AF5" w:rsidRPr="002C41B5">
        <w:rPr>
          <w:rFonts w:ascii="Palatino Linotype" w:hAnsi="Palatino Linotype" w:cs="Arial"/>
          <w:i/>
          <w:sz w:val="22"/>
          <w:szCs w:val="22"/>
        </w:rPr>
        <w:t xml:space="preserve">En respuesta a la solicitud recibida, nos permitimos hacer de su conocimiento que con fundamento en el artículo 53, Fracciones: II, V y VI de la Ley de </w:t>
      </w:r>
      <w:r w:rsidR="00A74AF5" w:rsidRPr="002C41B5">
        <w:rPr>
          <w:rFonts w:ascii="Palatino Linotype" w:hAnsi="Palatino Linotype" w:cs="Arial"/>
          <w:i/>
          <w:sz w:val="22"/>
          <w:szCs w:val="22"/>
        </w:rPr>
        <w:lastRenderedPageBreak/>
        <w:t>Transparencia y Acceso a la Información Pública del Estado de México y Municipios, le contestamos que:</w:t>
      </w:r>
    </w:p>
    <w:p w14:paraId="36D0AE36" w14:textId="77777777" w:rsidR="00A74AF5" w:rsidRPr="002C41B5" w:rsidRDefault="00A74AF5" w:rsidP="00A74AF5">
      <w:pPr>
        <w:tabs>
          <w:tab w:val="left" w:pos="851"/>
        </w:tabs>
        <w:ind w:left="851" w:right="1417"/>
        <w:jc w:val="both"/>
        <w:rPr>
          <w:rFonts w:ascii="Palatino Linotype" w:hAnsi="Palatino Linotype" w:cs="Arial"/>
          <w:i/>
          <w:sz w:val="22"/>
          <w:szCs w:val="22"/>
        </w:rPr>
      </w:pPr>
    </w:p>
    <w:p w14:paraId="6B537874" w14:textId="77777777" w:rsidR="00A74AF5" w:rsidRPr="002C41B5" w:rsidRDefault="00A74AF5" w:rsidP="00A74AF5">
      <w:pPr>
        <w:tabs>
          <w:tab w:val="left" w:pos="851"/>
        </w:tabs>
        <w:ind w:left="851" w:right="1417"/>
        <w:jc w:val="both"/>
        <w:rPr>
          <w:rFonts w:ascii="Palatino Linotype" w:hAnsi="Palatino Linotype" w:cs="Arial"/>
          <w:i/>
          <w:sz w:val="22"/>
          <w:szCs w:val="22"/>
        </w:rPr>
      </w:pPr>
      <w:r w:rsidRPr="002C41B5">
        <w:rPr>
          <w:rFonts w:ascii="Palatino Linotype" w:hAnsi="Palatino Linotype" w:cs="Arial"/>
          <w:i/>
          <w:sz w:val="22"/>
          <w:szCs w:val="22"/>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7EB80BCE" w14:textId="77777777" w:rsidR="00A74AF5" w:rsidRPr="002C41B5" w:rsidRDefault="00A74AF5" w:rsidP="00A74AF5">
      <w:pPr>
        <w:tabs>
          <w:tab w:val="left" w:pos="851"/>
        </w:tabs>
        <w:ind w:left="851" w:right="1417"/>
        <w:jc w:val="both"/>
        <w:rPr>
          <w:rFonts w:ascii="Palatino Linotype" w:hAnsi="Palatino Linotype" w:cs="Arial"/>
          <w:i/>
          <w:sz w:val="22"/>
          <w:szCs w:val="22"/>
        </w:rPr>
      </w:pPr>
    </w:p>
    <w:p w14:paraId="7C40D7DF" w14:textId="77777777" w:rsidR="00A74AF5" w:rsidRPr="002C41B5" w:rsidRDefault="00A74AF5" w:rsidP="00A74AF5">
      <w:pPr>
        <w:tabs>
          <w:tab w:val="left" w:pos="851"/>
        </w:tabs>
        <w:ind w:left="851" w:right="1417"/>
        <w:jc w:val="both"/>
        <w:rPr>
          <w:rFonts w:ascii="Palatino Linotype" w:hAnsi="Palatino Linotype" w:cs="Arial"/>
          <w:i/>
          <w:sz w:val="22"/>
          <w:szCs w:val="22"/>
        </w:rPr>
      </w:pPr>
      <w:r w:rsidRPr="002C41B5">
        <w:rPr>
          <w:rFonts w:ascii="Palatino Linotype" w:hAnsi="Palatino Linotype" w:cs="Arial"/>
          <w:i/>
          <w:sz w:val="22"/>
          <w:szCs w:val="22"/>
        </w:rPr>
        <w:t>ATENTAMENTE</w:t>
      </w:r>
    </w:p>
    <w:p w14:paraId="75A9D4E5" w14:textId="77777777" w:rsidR="00A74AF5" w:rsidRPr="002C41B5" w:rsidRDefault="00A74AF5" w:rsidP="00A74AF5">
      <w:pPr>
        <w:tabs>
          <w:tab w:val="left" w:pos="851"/>
        </w:tabs>
        <w:ind w:left="851" w:right="1417"/>
        <w:jc w:val="both"/>
        <w:rPr>
          <w:rFonts w:ascii="Palatino Linotype" w:hAnsi="Palatino Linotype" w:cs="Arial"/>
          <w:i/>
          <w:sz w:val="22"/>
          <w:szCs w:val="22"/>
        </w:rPr>
      </w:pPr>
    </w:p>
    <w:p w14:paraId="4DAAB2A5" w14:textId="5EA68F34" w:rsidR="00BE25A6" w:rsidRPr="002C41B5" w:rsidRDefault="00A74AF5" w:rsidP="00A74AF5">
      <w:pPr>
        <w:tabs>
          <w:tab w:val="left" w:pos="851"/>
        </w:tabs>
        <w:ind w:left="851" w:right="1417"/>
        <w:jc w:val="both"/>
        <w:rPr>
          <w:rFonts w:ascii="Palatino Linotype" w:hAnsi="Palatino Linotype" w:cs="Arial"/>
          <w:i/>
          <w:sz w:val="22"/>
          <w:szCs w:val="22"/>
        </w:rPr>
      </w:pPr>
      <w:r w:rsidRPr="002C41B5">
        <w:rPr>
          <w:rFonts w:ascii="Palatino Linotype" w:hAnsi="Palatino Linotype" w:cs="Arial"/>
          <w:i/>
          <w:sz w:val="22"/>
          <w:szCs w:val="22"/>
        </w:rPr>
        <w:t>Lic. Gerardo Arturo Ozuna Martínez</w:t>
      </w:r>
      <w:r w:rsidR="00BE25A6" w:rsidRPr="002C41B5">
        <w:rPr>
          <w:rFonts w:ascii="Palatino Linotype" w:hAnsi="Palatino Linotype" w:cs="Arial"/>
          <w:i/>
          <w:sz w:val="22"/>
          <w:szCs w:val="22"/>
        </w:rPr>
        <w:t xml:space="preserve">” (sic) </w:t>
      </w:r>
    </w:p>
    <w:p w14:paraId="28943A1C" w14:textId="77777777" w:rsidR="00BE25A6" w:rsidRPr="002C41B5" w:rsidRDefault="00BE25A6" w:rsidP="00797A4E">
      <w:pPr>
        <w:tabs>
          <w:tab w:val="left" w:pos="851"/>
        </w:tabs>
        <w:ind w:right="1134"/>
        <w:jc w:val="both"/>
        <w:rPr>
          <w:rFonts w:ascii="Palatino Linotype" w:hAnsi="Palatino Linotype" w:cs="Arial"/>
          <w:i/>
          <w:sz w:val="22"/>
          <w:szCs w:val="22"/>
        </w:rPr>
      </w:pPr>
    </w:p>
    <w:p w14:paraId="28275EA8" w14:textId="431B33F9" w:rsidR="00A74AF5" w:rsidRPr="002C41B5" w:rsidRDefault="002048D1" w:rsidP="00797A4E">
      <w:pPr>
        <w:spacing w:line="360" w:lineRule="auto"/>
        <w:jc w:val="both"/>
        <w:rPr>
          <w:rFonts w:ascii="Palatino Linotype" w:hAnsi="Palatino Linotype"/>
          <w:color w:val="000000" w:themeColor="text1"/>
        </w:rPr>
      </w:pPr>
      <w:r w:rsidRPr="002C41B5">
        <w:rPr>
          <w:rFonts w:ascii="Palatino Linotype" w:hAnsi="Palatino Linotype" w:cs="Arial"/>
          <w:color w:val="000000" w:themeColor="text1"/>
        </w:rPr>
        <w:t xml:space="preserve">De igual modo, se advierte en el </w:t>
      </w:r>
      <w:r w:rsidRPr="002C41B5">
        <w:rPr>
          <w:rFonts w:ascii="Palatino Linotype" w:hAnsi="Palatino Linotype" w:cs="Arial"/>
          <w:b/>
          <w:color w:val="000000" w:themeColor="text1"/>
        </w:rPr>
        <w:t>SAIMEX</w:t>
      </w:r>
      <w:r w:rsidRPr="002C41B5">
        <w:rPr>
          <w:rFonts w:ascii="Palatino Linotype" w:hAnsi="Palatino Linotype" w:cs="Arial"/>
          <w:color w:val="000000" w:themeColor="text1"/>
        </w:rPr>
        <w:t xml:space="preserve"> que</w:t>
      </w:r>
      <w:r w:rsidRPr="002C41B5">
        <w:rPr>
          <w:rFonts w:ascii="Palatino Linotype" w:hAnsi="Palatino Linotype"/>
          <w:color w:val="000000" w:themeColor="text1"/>
        </w:rPr>
        <w:t xml:space="preserve"> </w:t>
      </w:r>
      <w:r w:rsidRPr="002C41B5">
        <w:rPr>
          <w:rFonts w:ascii="Palatino Linotype" w:hAnsi="Palatino Linotype" w:cs="Arial"/>
          <w:b/>
          <w:color w:val="000000" w:themeColor="text1"/>
        </w:rPr>
        <w:t xml:space="preserve">EL SUJETO OBLIGADO </w:t>
      </w:r>
      <w:r w:rsidRPr="002C41B5">
        <w:rPr>
          <w:rFonts w:ascii="Palatino Linotype" w:hAnsi="Palatino Linotype"/>
          <w:color w:val="000000" w:themeColor="text1"/>
        </w:rPr>
        <w:t xml:space="preserve">acompañó a </w:t>
      </w:r>
      <w:r w:rsidR="00A74AF5" w:rsidRPr="002C41B5">
        <w:rPr>
          <w:rFonts w:ascii="Palatino Linotype" w:hAnsi="Palatino Linotype"/>
          <w:color w:val="000000" w:themeColor="text1"/>
        </w:rPr>
        <w:t>su</w:t>
      </w:r>
      <w:r w:rsidRPr="002C41B5">
        <w:rPr>
          <w:rFonts w:ascii="Palatino Linotype" w:hAnsi="Palatino Linotype"/>
          <w:color w:val="000000" w:themeColor="text1"/>
        </w:rPr>
        <w:t xml:space="preserve"> </w:t>
      </w:r>
      <w:r w:rsidR="00A74AF5" w:rsidRPr="002C41B5">
        <w:rPr>
          <w:rFonts w:ascii="Palatino Linotype" w:hAnsi="Palatino Linotype"/>
          <w:color w:val="000000" w:themeColor="text1"/>
        </w:rPr>
        <w:t xml:space="preserve">respuesta los siguientes archivos electrónicos: </w:t>
      </w:r>
    </w:p>
    <w:p w14:paraId="67F87E89" w14:textId="77777777" w:rsidR="00A74AF5" w:rsidRPr="002C41B5" w:rsidRDefault="00A74AF5" w:rsidP="00797A4E">
      <w:pPr>
        <w:spacing w:line="360" w:lineRule="auto"/>
        <w:jc w:val="both"/>
        <w:rPr>
          <w:rFonts w:ascii="Palatino Linotype" w:hAnsi="Palatino Linotype"/>
          <w:color w:val="000000" w:themeColor="text1"/>
        </w:rPr>
      </w:pPr>
    </w:p>
    <w:p w14:paraId="4D9A4D33" w14:textId="61CE6317" w:rsidR="00A74AF5" w:rsidRPr="002C41B5" w:rsidRDefault="00A74AF5" w:rsidP="00A74AF5">
      <w:pPr>
        <w:spacing w:line="360" w:lineRule="auto"/>
        <w:jc w:val="both"/>
        <w:rPr>
          <w:rFonts w:ascii="Palatino Linotype" w:hAnsi="Palatino Linotype" w:cs="Arial"/>
          <w:b/>
        </w:rPr>
      </w:pPr>
      <w:r w:rsidRPr="002C41B5">
        <w:rPr>
          <w:rFonts w:ascii="Palatino Linotype" w:hAnsi="Palatino Linotype" w:cs="Arial"/>
          <w:b/>
        </w:rPr>
        <w:t xml:space="preserve">Solicitud número 03709/METEPEC/IP/2022, </w:t>
      </w:r>
      <w:r w:rsidRPr="002C41B5">
        <w:rPr>
          <w:rFonts w:ascii="Palatino Linotype" w:hAnsi="Palatino Linotype" w:cs="Arial"/>
        </w:rPr>
        <w:t xml:space="preserve">correspondiente al Recurso </w:t>
      </w:r>
      <w:r w:rsidRPr="002C41B5">
        <w:rPr>
          <w:rFonts w:ascii="Palatino Linotype" w:hAnsi="Palatino Linotype"/>
          <w:color w:val="000000" w:themeColor="text1"/>
        </w:rPr>
        <w:t>de</w:t>
      </w:r>
      <w:r w:rsidRPr="002C41B5">
        <w:rPr>
          <w:rFonts w:ascii="Palatino Linotype" w:hAnsi="Palatino Linotype" w:cs="Arial"/>
        </w:rPr>
        <w:t xml:space="preserve"> Revisión </w:t>
      </w:r>
      <w:r w:rsidRPr="002C41B5">
        <w:rPr>
          <w:rFonts w:ascii="Palatino Linotype" w:hAnsi="Palatino Linotype" w:cs="Arial"/>
          <w:b/>
        </w:rPr>
        <w:t xml:space="preserve">13382/INFOEM/IP/RR/2022: </w:t>
      </w:r>
    </w:p>
    <w:p w14:paraId="59BAF624" w14:textId="70F04BD6" w:rsidR="00A74AF5" w:rsidRPr="002C41B5" w:rsidRDefault="00A74AF5" w:rsidP="00797A4E">
      <w:pPr>
        <w:spacing w:line="360" w:lineRule="auto"/>
        <w:jc w:val="both"/>
        <w:rPr>
          <w:rFonts w:ascii="Palatino Linotype" w:hAnsi="Palatino Linotype" w:cs="Arial"/>
        </w:rPr>
      </w:pPr>
      <w:r w:rsidRPr="002C41B5">
        <w:rPr>
          <w:rFonts w:ascii="Palatino Linotype" w:hAnsi="Palatino Linotype" w:cs="Arial"/>
        </w:rPr>
        <w:t xml:space="preserve"> </w:t>
      </w:r>
    </w:p>
    <w:p w14:paraId="5DC58EC0" w14:textId="02972F9F" w:rsidR="00417B4F" w:rsidRPr="002C41B5" w:rsidRDefault="00417B4F" w:rsidP="00417B4F">
      <w:pPr>
        <w:pStyle w:val="Prrafodelista"/>
        <w:numPr>
          <w:ilvl w:val="0"/>
          <w:numId w:val="11"/>
        </w:numPr>
        <w:spacing w:line="360" w:lineRule="auto"/>
        <w:jc w:val="both"/>
        <w:rPr>
          <w:rFonts w:ascii="Palatino Linotype" w:hAnsi="Palatino Linotype" w:cs="Arial"/>
          <w:b/>
          <w:u w:val="single"/>
        </w:rPr>
      </w:pPr>
      <w:r w:rsidRPr="002C41B5">
        <w:rPr>
          <w:rFonts w:ascii="Palatino Linotype" w:hAnsi="Palatino Linotype" w:cs="Arial"/>
          <w:b/>
        </w:rPr>
        <w:t xml:space="preserve">3709_2022.pdf, </w:t>
      </w:r>
      <w:r w:rsidRPr="002C41B5">
        <w:rPr>
          <w:rFonts w:ascii="Palatino Linotype" w:hAnsi="Palatino Linotype" w:cs="Arial"/>
        </w:rPr>
        <w:t xml:space="preserve">el cual contiene el oficio número DA/04758/2022 de fecha dieciséis de agosto de dos mil veintidós, por medio del cual el Director de Administración refiere que la Subdirección de Recursos Humanos </w:t>
      </w:r>
      <w:r w:rsidR="00F059DB" w:rsidRPr="002C41B5">
        <w:rPr>
          <w:rFonts w:ascii="Palatino Linotype" w:hAnsi="Palatino Linotype" w:cs="Arial"/>
        </w:rPr>
        <w:t>señala</w:t>
      </w:r>
      <w:r w:rsidRPr="002C41B5">
        <w:rPr>
          <w:rFonts w:ascii="Palatino Linotype" w:hAnsi="Palatino Linotype" w:cs="Arial"/>
        </w:rPr>
        <w:t xml:space="preserve"> que la información solicitada </w:t>
      </w:r>
      <w:r w:rsidRPr="002C41B5">
        <w:rPr>
          <w:rFonts w:ascii="Palatino Linotype" w:hAnsi="Palatino Linotype" w:cs="Arial"/>
        </w:rPr>
        <w:lastRenderedPageBreak/>
        <w:t xml:space="preserve">constituye una obligación de transparencia común, conforme a lo establecido en el artículo 92 de la Ley de Transparencia local, es información </w:t>
      </w:r>
      <w:r w:rsidR="00B109A6" w:rsidRPr="002C41B5">
        <w:rPr>
          <w:rFonts w:ascii="Palatino Linotype" w:hAnsi="Palatino Linotype" w:cs="Arial"/>
        </w:rPr>
        <w:t>pública</w:t>
      </w:r>
      <w:r w:rsidRPr="002C41B5">
        <w:rPr>
          <w:rFonts w:ascii="Palatino Linotype" w:hAnsi="Palatino Linotype" w:cs="Arial"/>
        </w:rPr>
        <w:t xml:space="preserve"> y puede consultarse en el portal de IPOMEX, fracción XXI</w:t>
      </w:r>
      <w:r w:rsidR="00AB2FD1" w:rsidRPr="002C41B5">
        <w:rPr>
          <w:rFonts w:ascii="Palatino Linotype" w:hAnsi="Palatino Linotype" w:cs="Arial"/>
        </w:rPr>
        <w:t xml:space="preserve"> denominada “Información curricular y sanciones administrativas”, ejercicio 2022, con el link </w:t>
      </w:r>
      <w:r w:rsidR="00B109A6" w:rsidRPr="002C41B5">
        <w:rPr>
          <w:rFonts w:ascii="Palatino Linotype" w:hAnsi="Palatino Linotype" w:cs="Arial"/>
          <w:u w:val="single"/>
        </w:rPr>
        <w:t>AYUNTAMIENTO DE METEPEC - Información curricular y sanciones administrativas (ipomex.org.mx)</w:t>
      </w:r>
    </w:p>
    <w:p w14:paraId="57E89399" w14:textId="77777777" w:rsidR="00B109A6" w:rsidRPr="002C41B5" w:rsidRDefault="00B109A6" w:rsidP="00A74AF5">
      <w:pPr>
        <w:spacing w:line="360" w:lineRule="auto"/>
        <w:jc w:val="both"/>
        <w:rPr>
          <w:rFonts w:ascii="Palatino Linotype" w:hAnsi="Palatino Linotype" w:cs="Arial"/>
          <w:b/>
        </w:rPr>
      </w:pPr>
    </w:p>
    <w:p w14:paraId="63987941" w14:textId="7DF38BDA" w:rsidR="00A74AF5" w:rsidRPr="002C41B5" w:rsidRDefault="00A74AF5" w:rsidP="00A74AF5">
      <w:pPr>
        <w:spacing w:line="360" w:lineRule="auto"/>
        <w:jc w:val="both"/>
        <w:rPr>
          <w:rFonts w:ascii="Palatino Linotype" w:hAnsi="Palatino Linotype" w:cs="Arial"/>
          <w:b/>
        </w:rPr>
      </w:pPr>
      <w:r w:rsidRPr="002C41B5">
        <w:rPr>
          <w:rFonts w:ascii="Palatino Linotype" w:hAnsi="Palatino Linotype" w:cs="Arial"/>
          <w:b/>
        </w:rPr>
        <w:t>Solicitud número 0370</w:t>
      </w:r>
      <w:r w:rsidR="00417B4F" w:rsidRPr="002C41B5">
        <w:rPr>
          <w:rFonts w:ascii="Palatino Linotype" w:hAnsi="Palatino Linotype" w:cs="Arial"/>
          <w:b/>
        </w:rPr>
        <w:t>8</w:t>
      </w:r>
      <w:r w:rsidRPr="002C41B5">
        <w:rPr>
          <w:rFonts w:ascii="Palatino Linotype" w:hAnsi="Palatino Linotype" w:cs="Arial"/>
          <w:b/>
        </w:rPr>
        <w:t xml:space="preserve">/METEPEC/IP/2022, </w:t>
      </w:r>
      <w:r w:rsidRPr="002C41B5">
        <w:rPr>
          <w:rFonts w:ascii="Palatino Linotype" w:hAnsi="Palatino Linotype" w:cs="Arial"/>
        </w:rPr>
        <w:t xml:space="preserve">correspondiente al Recurso </w:t>
      </w:r>
      <w:r w:rsidRPr="002C41B5">
        <w:rPr>
          <w:rFonts w:ascii="Palatino Linotype" w:hAnsi="Palatino Linotype"/>
          <w:color w:val="000000" w:themeColor="text1"/>
        </w:rPr>
        <w:t>de</w:t>
      </w:r>
      <w:r w:rsidRPr="002C41B5">
        <w:rPr>
          <w:rFonts w:ascii="Palatino Linotype" w:hAnsi="Palatino Linotype" w:cs="Arial"/>
        </w:rPr>
        <w:t xml:space="preserve"> Revisión </w:t>
      </w:r>
      <w:r w:rsidRPr="002C41B5">
        <w:rPr>
          <w:rFonts w:ascii="Palatino Linotype" w:hAnsi="Palatino Linotype" w:cs="Arial"/>
          <w:b/>
        </w:rPr>
        <w:t>133</w:t>
      </w:r>
      <w:r w:rsidR="00417B4F" w:rsidRPr="002C41B5">
        <w:rPr>
          <w:rFonts w:ascii="Palatino Linotype" w:hAnsi="Palatino Linotype" w:cs="Arial"/>
          <w:b/>
        </w:rPr>
        <w:t>95</w:t>
      </w:r>
      <w:r w:rsidRPr="002C41B5">
        <w:rPr>
          <w:rFonts w:ascii="Palatino Linotype" w:hAnsi="Palatino Linotype" w:cs="Arial"/>
          <w:b/>
        </w:rPr>
        <w:t xml:space="preserve">/INFOEM/IP/RR/2022: </w:t>
      </w:r>
    </w:p>
    <w:p w14:paraId="0309D79E" w14:textId="77777777" w:rsidR="00A74AF5" w:rsidRPr="002C41B5" w:rsidRDefault="00A74AF5" w:rsidP="00797A4E">
      <w:pPr>
        <w:spacing w:line="360" w:lineRule="auto"/>
        <w:jc w:val="both"/>
        <w:rPr>
          <w:rFonts w:ascii="Palatino Linotype" w:hAnsi="Palatino Linotype" w:cs="Arial"/>
        </w:rPr>
      </w:pPr>
    </w:p>
    <w:p w14:paraId="78C01154" w14:textId="602BE3D3" w:rsidR="00B109A6" w:rsidRPr="002C41B5" w:rsidRDefault="00B109A6" w:rsidP="00B109A6">
      <w:pPr>
        <w:pStyle w:val="Prrafodelista"/>
        <w:numPr>
          <w:ilvl w:val="0"/>
          <w:numId w:val="11"/>
        </w:numPr>
        <w:spacing w:line="360" w:lineRule="auto"/>
        <w:jc w:val="both"/>
        <w:rPr>
          <w:rFonts w:ascii="Palatino Linotype" w:hAnsi="Palatino Linotype" w:cs="Arial"/>
          <w:b/>
          <w:u w:val="single"/>
        </w:rPr>
      </w:pPr>
      <w:r w:rsidRPr="002C41B5">
        <w:rPr>
          <w:rFonts w:ascii="Palatino Linotype" w:hAnsi="Palatino Linotype" w:cs="Arial"/>
          <w:b/>
        </w:rPr>
        <w:t xml:space="preserve">3708_2022.pdf, </w:t>
      </w:r>
      <w:r w:rsidRPr="002C41B5">
        <w:rPr>
          <w:rFonts w:ascii="Palatino Linotype" w:hAnsi="Palatino Linotype" w:cs="Arial"/>
        </w:rPr>
        <w:t xml:space="preserve">el cual contiene el oficio número DA/04757/2022 de fecha dieciséis de agosto de dos mil veintidós, por medio del cual el Director de Administración </w:t>
      </w:r>
      <w:r w:rsidR="00F059DB" w:rsidRPr="002C41B5">
        <w:rPr>
          <w:rFonts w:ascii="Palatino Linotype" w:hAnsi="Palatino Linotype" w:cs="Arial"/>
        </w:rPr>
        <w:t>señala</w:t>
      </w:r>
      <w:r w:rsidRPr="002C41B5">
        <w:rPr>
          <w:rFonts w:ascii="Palatino Linotype" w:hAnsi="Palatino Linotype" w:cs="Arial"/>
        </w:rPr>
        <w:t xml:space="preserve"> que la Subdirección de Recursos Humanos informa que la información solicitada constituye una obligación de transparencia común, conforme a lo establecido en el artículo 92 de la Ley de Transparencia local, es información pública y puede consultarse en el portal de IPOMEX, fracción XXI denominada “Información curricular y sanciones administrativas”, ejercicio 2022, con el link </w:t>
      </w:r>
      <w:r w:rsidRPr="002C41B5">
        <w:rPr>
          <w:rFonts w:ascii="Palatino Linotype" w:hAnsi="Palatino Linotype" w:cs="Arial"/>
          <w:u w:val="single"/>
        </w:rPr>
        <w:t>AYUNTAMIENTO DE METEPEC - Información curricular y sanciones administrativas (ipomex.org.mx)</w:t>
      </w:r>
    </w:p>
    <w:p w14:paraId="0E10A214" w14:textId="77777777" w:rsidR="00B109A6" w:rsidRPr="002C41B5" w:rsidRDefault="00B109A6" w:rsidP="00797A4E">
      <w:pPr>
        <w:spacing w:line="360" w:lineRule="auto"/>
        <w:jc w:val="both"/>
        <w:rPr>
          <w:rFonts w:ascii="Palatino Linotype" w:hAnsi="Palatino Linotype" w:cs="Arial"/>
        </w:rPr>
      </w:pPr>
    </w:p>
    <w:p w14:paraId="5392CA30" w14:textId="7B65AFA2" w:rsidR="003404B0" w:rsidRPr="002C41B5" w:rsidRDefault="00427955" w:rsidP="00797A4E">
      <w:pPr>
        <w:pStyle w:val="Prrafodelista"/>
        <w:tabs>
          <w:tab w:val="left" w:pos="709"/>
        </w:tabs>
        <w:spacing w:line="360" w:lineRule="auto"/>
        <w:ind w:left="0"/>
        <w:jc w:val="both"/>
        <w:rPr>
          <w:rFonts w:ascii="Palatino Linotype" w:hAnsi="Palatino Linotype" w:cs="Arial"/>
          <w:b/>
          <w:bCs/>
        </w:rPr>
      </w:pPr>
      <w:r w:rsidRPr="002C41B5">
        <w:rPr>
          <w:rFonts w:ascii="Palatino Linotype" w:hAnsi="Palatino Linotype" w:cs="Arial"/>
          <w:b/>
          <w:color w:val="000000" w:themeColor="text1"/>
          <w:sz w:val="28"/>
        </w:rPr>
        <w:t>V</w:t>
      </w:r>
      <w:r w:rsidR="003404B0" w:rsidRPr="002C41B5">
        <w:rPr>
          <w:rFonts w:ascii="Palatino Linotype" w:hAnsi="Palatino Linotype" w:cs="Arial"/>
          <w:b/>
          <w:color w:val="000000" w:themeColor="text1"/>
          <w:sz w:val="28"/>
        </w:rPr>
        <w:t xml:space="preserve">. </w:t>
      </w:r>
      <w:r w:rsidR="003404B0" w:rsidRPr="002C41B5">
        <w:rPr>
          <w:rFonts w:ascii="Palatino Linotype" w:hAnsi="Palatino Linotype" w:cs="Arial"/>
          <w:b/>
          <w:bCs/>
          <w:sz w:val="28"/>
          <w:szCs w:val="28"/>
        </w:rPr>
        <w:t>De</w:t>
      </w:r>
      <w:r w:rsidR="007A6D44" w:rsidRPr="002C41B5">
        <w:rPr>
          <w:rFonts w:ascii="Palatino Linotype" w:hAnsi="Palatino Linotype" w:cs="Arial"/>
          <w:b/>
          <w:bCs/>
          <w:sz w:val="28"/>
          <w:szCs w:val="28"/>
        </w:rPr>
        <w:t xml:space="preserve"> los R</w:t>
      </w:r>
      <w:r w:rsidR="003404B0" w:rsidRPr="002C41B5">
        <w:rPr>
          <w:rFonts w:ascii="Palatino Linotype" w:hAnsi="Palatino Linotype" w:cs="Arial"/>
          <w:b/>
          <w:bCs/>
          <w:sz w:val="28"/>
          <w:szCs w:val="28"/>
        </w:rPr>
        <w:t>ecurso</w:t>
      </w:r>
      <w:r w:rsidR="007A6D44" w:rsidRPr="002C41B5">
        <w:rPr>
          <w:rFonts w:ascii="Palatino Linotype" w:hAnsi="Palatino Linotype" w:cs="Arial"/>
          <w:b/>
          <w:bCs/>
          <w:sz w:val="28"/>
          <w:szCs w:val="28"/>
        </w:rPr>
        <w:t>s</w:t>
      </w:r>
      <w:r w:rsidR="003404B0" w:rsidRPr="002C41B5">
        <w:rPr>
          <w:rFonts w:ascii="Palatino Linotype" w:hAnsi="Palatino Linotype" w:cs="Arial"/>
          <w:b/>
          <w:bCs/>
          <w:sz w:val="28"/>
          <w:szCs w:val="28"/>
        </w:rPr>
        <w:t xml:space="preserve"> de Revisión</w:t>
      </w:r>
    </w:p>
    <w:p w14:paraId="303C39F1" w14:textId="5052A8E1" w:rsidR="00EC7656" w:rsidRPr="002C41B5" w:rsidRDefault="00536C04" w:rsidP="00797A4E">
      <w:pPr>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 xml:space="preserve">Inconforme </w:t>
      </w:r>
      <w:r w:rsidR="008924C1" w:rsidRPr="002C41B5">
        <w:rPr>
          <w:rFonts w:ascii="Palatino Linotype" w:hAnsi="Palatino Linotype" w:cs="Arial"/>
          <w:color w:val="000000" w:themeColor="text1"/>
        </w:rPr>
        <w:t xml:space="preserve">con las </w:t>
      </w:r>
      <w:r w:rsidRPr="002C41B5">
        <w:rPr>
          <w:rFonts w:ascii="Palatino Linotype" w:hAnsi="Palatino Linotype" w:cs="Arial"/>
          <w:color w:val="000000" w:themeColor="text1"/>
        </w:rPr>
        <w:t>respuesta</w:t>
      </w:r>
      <w:r w:rsidR="008924C1" w:rsidRPr="002C41B5">
        <w:rPr>
          <w:rFonts w:ascii="Palatino Linotype" w:hAnsi="Palatino Linotype" w:cs="Arial"/>
          <w:color w:val="000000" w:themeColor="text1"/>
        </w:rPr>
        <w:t>s</w:t>
      </w:r>
      <w:r w:rsidRPr="002C41B5">
        <w:rPr>
          <w:rFonts w:ascii="Palatino Linotype" w:hAnsi="Palatino Linotype" w:cs="Arial"/>
          <w:color w:val="000000" w:themeColor="text1"/>
        </w:rPr>
        <w:t xml:space="preserve">, en fecha </w:t>
      </w:r>
      <w:r w:rsidR="000F06CE" w:rsidRPr="002C41B5">
        <w:rPr>
          <w:rFonts w:ascii="Palatino Linotype" w:hAnsi="Palatino Linotype" w:cs="Arial"/>
          <w:b/>
          <w:bCs/>
          <w:color w:val="000000" w:themeColor="text1"/>
        </w:rPr>
        <w:t xml:space="preserve">diecisiete de agosto </w:t>
      </w:r>
      <w:r w:rsidR="002D077D" w:rsidRPr="002C41B5">
        <w:rPr>
          <w:rFonts w:ascii="Palatino Linotype" w:hAnsi="Palatino Linotype" w:cs="Arial"/>
          <w:b/>
          <w:bCs/>
          <w:color w:val="000000" w:themeColor="text1"/>
        </w:rPr>
        <w:t>de dos mil veintidós</w:t>
      </w:r>
      <w:r w:rsidRPr="002C41B5">
        <w:rPr>
          <w:rFonts w:ascii="Palatino Linotype" w:hAnsi="Palatino Linotype" w:cs="Arial"/>
          <w:color w:val="000000" w:themeColor="text1"/>
        </w:rPr>
        <w:t xml:space="preserve">, </w:t>
      </w:r>
      <w:r w:rsidR="00177BA7" w:rsidRPr="002C41B5">
        <w:rPr>
          <w:rFonts w:ascii="Palatino Linotype" w:hAnsi="Palatino Linotype" w:cs="Arial"/>
          <w:b/>
          <w:color w:val="000000" w:themeColor="text1"/>
        </w:rPr>
        <w:t>EL</w:t>
      </w:r>
      <w:r w:rsidRPr="002C41B5">
        <w:rPr>
          <w:rFonts w:ascii="Palatino Linotype" w:hAnsi="Palatino Linotype" w:cs="Arial"/>
          <w:b/>
          <w:color w:val="000000" w:themeColor="text1"/>
        </w:rPr>
        <w:t xml:space="preserve"> RECURRENTE</w:t>
      </w:r>
      <w:r w:rsidRPr="002C41B5">
        <w:rPr>
          <w:rFonts w:ascii="Palatino Linotype" w:hAnsi="Palatino Linotype" w:cs="Arial"/>
          <w:color w:val="000000" w:themeColor="text1"/>
        </w:rPr>
        <w:t xml:space="preserve"> interpuso </w:t>
      </w:r>
      <w:r w:rsidR="007A1EF3" w:rsidRPr="002C41B5">
        <w:rPr>
          <w:rFonts w:ascii="Palatino Linotype" w:hAnsi="Palatino Linotype" w:cs="Arial"/>
          <w:color w:val="000000" w:themeColor="text1"/>
        </w:rPr>
        <w:t>los</w:t>
      </w:r>
      <w:r w:rsidRPr="002C41B5">
        <w:rPr>
          <w:rFonts w:ascii="Palatino Linotype" w:hAnsi="Palatino Linotype" w:cs="Arial"/>
          <w:color w:val="000000" w:themeColor="text1"/>
        </w:rPr>
        <w:t xml:space="preserve"> </w:t>
      </w:r>
      <w:r w:rsidR="00312B04" w:rsidRPr="002C41B5">
        <w:rPr>
          <w:rFonts w:ascii="Palatino Linotype" w:hAnsi="Palatino Linotype" w:cs="Arial"/>
          <w:color w:val="000000" w:themeColor="text1"/>
        </w:rPr>
        <w:t>Recursos de Revisión</w:t>
      </w:r>
      <w:r w:rsidRPr="002C41B5">
        <w:rPr>
          <w:rFonts w:ascii="Palatino Linotype" w:hAnsi="Palatino Linotype" w:cs="Arial"/>
          <w:color w:val="000000" w:themeColor="text1"/>
        </w:rPr>
        <w:t xml:space="preserve"> sujeto</w:t>
      </w:r>
      <w:r w:rsidR="007A1EF3" w:rsidRPr="002C41B5">
        <w:rPr>
          <w:rFonts w:ascii="Palatino Linotype" w:hAnsi="Palatino Linotype" w:cs="Arial"/>
          <w:color w:val="000000" w:themeColor="text1"/>
        </w:rPr>
        <w:t>s</w:t>
      </w:r>
      <w:r w:rsidRPr="002C41B5">
        <w:rPr>
          <w:rFonts w:ascii="Palatino Linotype" w:hAnsi="Palatino Linotype" w:cs="Arial"/>
          <w:color w:val="000000" w:themeColor="text1"/>
        </w:rPr>
        <w:t xml:space="preserve"> del presente estudio, l</w:t>
      </w:r>
      <w:r w:rsidR="007A1EF3" w:rsidRPr="002C41B5">
        <w:rPr>
          <w:rFonts w:ascii="Palatino Linotype" w:hAnsi="Palatino Linotype" w:cs="Arial"/>
          <w:color w:val="000000" w:themeColor="text1"/>
        </w:rPr>
        <w:t>os c</w:t>
      </w:r>
      <w:r w:rsidRPr="002C41B5">
        <w:rPr>
          <w:rFonts w:ascii="Palatino Linotype" w:hAnsi="Palatino Linotype" w:cs="Arial"/>
          <w:color w:val="000000" w:themeColor="text1"/>
        </w:rPr>
        <w:t>ual</w:t>
      </w:r>
      <w:r w:rsidR="007A1EF3" w:rsidRPr="002C41B5">
        <w:rPr>
          <w:rFonts w:ascii="Palatino Linotype" w:hAnsi="Palatino Linotype" w:cs="Arial"/>
          <w:color w:val="000000" w:themeColor="text1"/>
        </w:rPr>
        <w:t>es</w:t>
      </w:r>
      <w:r w:rsidRPr="002C41B5">
        <w:rPr>
          <w:rFonts w:ascii="Palatino Linotype" w:hAnsi="Palatino Linotype" w:cs="Arial"/>
          <w:color w:val="000000" w:themeColor="text1"/>
        </w:rPr>
        <w:t xml:space="preserve"> fue</w:t>
      </w:r>
      <w:r w:rsidR="007A1EF3" w:rsidRPr="002C41B5">
        <w:rPr>
          <w:rFonts w:ascii="Palatino Linotype" w:hAnsi="Palatino Linotype" w:cs="Arial"/>
          <w:color w:val="000000" w:themeColor="text1"/>
        </w:rPr>
        <w:t>ron</w:t>
      </w:r>
      <w:r w:rsidRPr="002C41B5">
        <w:rPr>
          <w:rFonts w:ascii="Palatino Linotype" w:hAnsi="Palatino Linotype" w:cs="Arial"/>
          <w:color w:val="000000" w:themeColor="text1"/>
        </w:rPr>
        <w:t xml:space="preserve"> registrado</w:t>
      </w:r>
      <w:r w:rsidR="007A1EF3" w:rsidRPr="002C41B5">
        <w:rPr>
          <w:rFonts w:ascii="Palatino Linotype" w:hAnsi="Palatino Linotype" w:cs="Arial"/>
          <w:color w:val="000000" w:themeColor="text1"/>
        </w:rPr>
        <w:t>s</w:t>
      </w:r>
      <w:r w:rsidRPr="002C41B5">
        <w:rPr>
          <w:rFonts w:ascii="Palatino Linotype" w:hAnsi="Palatino Linotype" w:cs="Arial"/>
          <w:color w:val="000000" w:themeColor="text1"/>
        </w:rPr>
        <w:t xml:space="preserve"> en </w:t>
      </w:r>
      <w:r w:rsidRPr="002C41B5">
        <w:rPr>
          <w:rFonts w:ascii="Palatino Linotype" w:hAnsi="Palatino Linotype" w:cs="Arial"/>
          <w:b/>
          <w:color w:val="000000" w:themeColor="text1"/>
        </w:rPr>
        <w:t>EL SAIMEX</w:t>
      </w:r>
      <w:r w:rsidR="00B926CA" w:rsidRPr="002C41B5">
        <w:rPr>
          <w:rFonts w:ascii="Palatino Linotype" w:hAnsi="Palatino Linotype" w:cs="Arial"/>
          <w:b/>
          <w:color w:val="000000" w:themeColor="text1"/>
        </w:rPr>
        <w:t xml:space="preserve"> </w:t>
      </w:r>
      <w:r w:rsidRPr="002C41B5">
        <w:rPr>
          <w:rFonts w:ascii="Palatino Linotype" w:hAnsi="Palatino Linotype" w:cs="Arial"/>
          <w:bCs/>
          <w:color w:val="000000" w:themeColor="text1"/>
        </w:rPr>
        <w:t>y</w:t>
      </w:r>
      <w:r w:rsidRPr="002C41B5">
        <w:rPr>
          <w:rFonts w:ascii="Palatino Linotype" w:hAnsi="Palatino Linotype" w:cs="Arial"/>
          <w:color w:val="000000" w:themeColor="text1"/>
        </w:rPr>
        <w:t xml:space="preserve"> se le</w:t>
      </w:r>
      <w:r w:rsidR="007A1EF3" w:rsidRPr="002C41B5">
        <w:rPr>
          <w:rFonts w:ascii="Palatino Linotype" w:hAnsi="Palatino Linotype" w:cs="Arial"/>
          <w:color w:val="000000" w:themeColor="text1"/>
        </w:rPr>
        <w:t>s</w:t>
      </w:r>
      <w:r w:rsidRPr="002C41B5">
        <w:rPr>
          <w:rFonts w:ascii="Palatino Linotype" w:hAnsi="Palatino Linotype" w:cs="Arial"/>
          <w:color w:val="000000" w:themeColor="text1"/>
        </w:rPr>
        <w:t xml:space="preserve"> asignó l</w:t>
      </w:r>
      <w:r w:rsidR="007A1EF3" w:rsidRPr="002C41B5">
        <w:rPr>
          <w:rFonts w:ascii="Palatino Linotype" w:hAnsi="Palatino Linotype" w:cs="Arial"/>
          <w:color w:val="000000" w:themeColor="text1"/>
        </w:rPr>
        <w:t>os</w:t>
      </w:r>
      <w:r w:rsidRPr="002C41B5">
        <w:rPr>
          <w:rFonts w:ascii="Palatino Linotype" w:hAnsi="Palatino Linotype" w:cs="Arial"/>
          <w:color w:val="000000" w:themeColor="text1"/>
        </w:rPr>
        <w:t xml:space="preserve"> número</w:t>
      </w:r>
      <w:r w:rsidR="007A1EF3" w:rsidRPr="002C41B5">
        <w:rPr>
          <w:rFonts w:ascii="Palatino Linotype" w:hAnsi="Palatino Linotype" w:cs="Arial"/>
          <w:color w:val="000000" w:themeColor="text1"/>
        </w:rPr>
        <w:t>s</w:t>
      </w:r>
      <w:r w:rsidRPr="002C41B5">
        <w:rPr>
          <w:rFonts w:ascii="Palatino Linotype" w:hAnsi="Palatino Linotype" w:cs="Arial"/>
          <w:color w:val="000000" w:themeColor="text1"/>
        </w:rPr>
        <w:t xml:space="preserve"> de expediente </w:t>
      </w:r>
      <w:r w:rsidR="006950E1" w:rsidRPr="002C41B5">
        <w:rPr>
          <w:rFonts w:ascii="Palatino Linotype" w:hAnsi="Palatino Linotype"/>
          <w:b/>
        </w:rPr>
        <w:t xml:space="preserve">13382/INFOEM/IP/RR/2022 </w:t>
      </w:r>
      <w:r w:rsidR="006950E1" w:rsidRPr="002C41B5">
        <w:rPr>
          <w:rFonts w:ascii="Palatino Linotype" w:hAnsi="Palatino Linotype"/>
        </w:rPr>
        <w:t xml:space="preserve">y </w:t>
      </w:r>
      <w:r w:rsidR="006950E1" w:rsidRPr="002C41B5">
        <w:rPr>
          <w:rFonts w:ascii="Palatino Linotype" w:hAnsi="Palatino Linotype"/>
          <w:b/>
        </w:rPr>
        <w:t>13395/INFOEM/IP/RR/2022</w:t>
      </w:r>
      <w:r w:rsidRPr="002C41B5">
        <w:rPr>
          <w:rFonts w:ascii="Palatino Linotype" w:hAnsi="Palatino Linotype" w:cs="Arial"/>
          <w:b/>
          <w:color w:val="000000" w:themeColor="text1"/>
        </w:rPr>
        <w:t>,</w:t>
      </w:r>
      <w:r w:rsidRPr="002C41B5">
        <w:rPr>
          <w:rFonts w:ascii="Palatino Linotype" w:hAnsi="Palatino Linotype" w:cs="Arial"/>
          <w:color w:val="000000" w:themeColor="text1"/>
        </w:rPr>
        <w:t xml:space="preserve"> en </w:t>
      </w:r>
      <w:r w:rsidR="007A1EF3" w:rsidRPr="002C41B5">
        <w:rPr>
          <w:rFonts w:ascii="Palatino Linotype" w:hAnsi="Palatino Linotype" w:cs="Arial"/>
          <w:color w:val="000000" w:themeColor="text1"/>
        </w:rPr>
        <w:t>los</w:t>
      </w:r>
      <w:r w:rsidR="00EC7656" w:rsidRPr="002C41B5">
        <w:rPr>
          <w:rFonts w:ascii="Palatino Linotype" w:hAnsi="Palatino Linotype" w:cs="Arial"/>
          <w:color w:val="000000" w:themeColor="text1"/>
        </w:rPr>
        <w:t xml:space="preserve"> que</w:t>
      </w:r>
      <w:r w:rsidR="00801793" w:rsidRPr="002C41B5">
        <w:rPr>
          <w:rFonts w:ascii="Palatino Linotype" w:hAnsi="Palatino Linotype" w:cs="Arial"/>
          <w:color w:val="000000" w:themeColor="text1"/>
        </w:rPr>
        <w:t xml:space="preserve"> </w:t>
      </w:r>
      <w:r w:rsidR="00EC7656" w:rsidRPr="002C41B5">
        <w:rPr>
          <w:rFonts w:ascii="Palatino Linotype" w:hAnsi="Palatino Linotype" w:cs="Arial"/>
          <w:color w:val="000000" w:themeColor="text1"/>
        </w:rPr>
        <w:t xml:space="preserve">señaló como: </w:t>
      </w:r>
    </w:p>
    <w:p w14:paraId="1D7A23AA" w14:textId="77777777" w:rsidR="00EC7656" w:rsidRPr="002C41B5" w:rsidRDefault="00EC7656" w:rsidP="00797A4E">
      <w:pPr>
        <w:spacing w:line="360" w:lineRule="auto"/>
        <w:jc w:val="both"/>
        <w:rPr>
          <w:rFonts w:ascii="Palatino Linotype" w:hAnsi="Palatino Linotype" w:cs="Arial"/>
          <w:color w:val="000000" w:themeColor="text1"/>
        </w:rPr>
      </w:pPr>
    </w:p>
    <w:p w14:paraId="28AB4519" w14:textId="1489137E" w:rsidR="00536C04" w:rsidRPr="002C41B5" w:rsidRDefault="00EC7656" w:rsidP="00797A4E">
      <w:pPr>
        <w:spacing w:line="360" w:lineRule="auto"/>
        <w:jc w:val="both"/>
        <w:rPr>
          <w:rFonts w:ascii="Palatino Linotype" w:hAnsi="Palatino Linotype" w:cs="Arial"/>
          <w:color w:val="000000" w:themeColor="text1"/>
        </w:rPr>
      </w:pPr>
      <w:r w:rsidRPr="002C41B5">
        <w:rPr>
          <w:rFonts w:ascii="Palatino Linotype" w:hAnsi="Palatino Linotype" w:cs="Arial"/>
          <w:b/>
          <w:color w:val="000000" w:themeColor="text1"/>
        </w:rPr>
        <w:lastRenderedPageBreak/>
        <w:t xml:space="preserve">Acto impugnado: </w:t>
      </w:r>
    </w:p>
    <w:p w14:paraId="345F5CE3" w14:textId="77777777" w:rsidR="007A1EF3" w:rsidRPr="002C41B5" w:rsidRDefault="007A1EF3" w:rsidP="00797A4E">
      <w:pPr>
        <w:tabs>
          <w:tab w:val="left" w:pos="851"/>
        </w:tabs>
        <w:ind w:right="1134"/>
        <w:jc w:val="both"/>
        <w:rPr>
          <w:rFonts w:ascii="Palatino Linotype" w:hAnsi="Palatino Linotype" w:cs="Arial"/>
          <w:i/>
          <w:color w:val="000000" w:themeColor="text1"/>
          <w:sz w:val="22"/>
          <w:szCs w:val="22"/>
        </w:rPr>
      </w:pPr>
    </w:p>
    <w:p w14:paraId="3E354B90" w14:textId="12D36BC1" w:rsidR="00007DAA" w:rsidRPr="002C41B5" w:rsidRDefault="00007DAA" w:rsidP="00797A4E">
      <w:pPr>
        <w:tabs>
          <w:tab w:val="left" w:pos="851"/>
        </w:tabs>
        <w:ind w:left="851" w:right="1417"/>
        <w:jc w:val="both"/>
        <w:rPr>
          <w:rFonts w:ascii="Palatino Linotype" w:hAnsi="Palatino Linotype" w:cs="Arial"/>
          <w:i/>
          <w:color w:val="000000" w:themeColor="text1"/>
          <w:sz w:val="22"/>
          <w:szCs w:val="22"/>
        </w:rPr>
      </w:pPr>
      <w:r w:rsidRPr="002C41B5">
        <w:rPr>
          <w:rFonts w:ascii="Palatino Linotype" w:hAnsi="Palatino Linotype" w:cs="Arial"/>
          <w:i/>
          <w:color w:val="000000" w:themeColor="text1"/>
          <w:sz w:val="22"/>
          <w:szCs w:val="22"/>
        </w:rPr>
        <w:t>“</w:t>
      </w:r>
      <w:r w:rsidR="006950E1" w:rsidRPr="002C41B5">
        <w:rPr>
          <w:rFonts w:ascii="Palatino Linotype" w:hAnsi="Palatino Linotype" w:cs="Arial"/>
          <w:i/>
          <w:color w:val="000000" w:themeColor="text1"/>
          <w:sz w:val="22"/>
          <w:szCs w:val="22"/>
        </w:rPr>
        <w:t>la respuesta del sujeto obligado</w:t>
      </w:r>
      <w:r w:rsidRPr="002C41B5">
        <w:rPr>
          <w:rFonts w:ascii="Palatino Linotype" w:hAnsi="Palatino Linotype" w:cs="Arial"/>
          <w:i/>
          <w:color w:val="000000" w:themeColor="text1"/>
          <w:sz w:val="22"/>
          <w:szCs w:val="22"/>
        </w:rPr>
        <w:t xml:space="preserve">” (sic) </w:t>
      </w:r>
    </w:p>
    <w:p w14:paraId="4D50C414" w14:textId="77777777" w:rsidR="00007DAA" w:rsidRPr="002C41B5" w:rsidRDefault="00007DAA" w:rsidP="00797A4E">
      <w:pPr>
        <w:tabs>
          <w:tab w:val="left" w:pos="851"/>
        </w:tabs>
        <w:ind w:right="1134"/>
        <w:jc w:val="both"/>
        <w:rPr>
          <w:rFonts w:ascii="Palatino Linotype" w:hAnsi="Palatino Linotype" w:cs="Arial"/>
          <w:i/>
          <w:color w:val="000000" w:themeColor="text1"/>
          <w:sz w:val="22"/>
          <w:szCs w:val="22"/>
        </w:rPr>
      </w:pPr>
    </w:p>
    <w:p w14:paraId="7DF5E647" w14:textId="6B38FB46" w:rsidR="007A1EF3" w:rsidRPr="002C41B5" w:rsidRDefault="00536C04" w:rsidP="00797A4E">
      <w:pPr>
        <w:spacing w:line="360" w:lineRule="auto"/>
        <w:jc w:val="both"/>
        <w:rPr>
          <w:rFonts w:ascii="Palatino Linotype" w:hAnsi="Palatino Linotype"/>
          <w:b/>
        </w:rPr>
      </w:pPr>
      <w:r w:rsidRPr="002C41B5">
        <w:rPr>
          <w:rFonts w:ascii="Palatino Linotype" w:hAnsi="Palatino Linotype" w:cs="Arial"/>
          <w:b/>
          <w:color w:val="000000" w:themeColor="text1"/>
        </w:rPr>
        <w:t>Así como, razones o motivos de inconformidad</w:t>
      </w:r>
      <w:r w:rsidR="00555672" w:rsidRPr="002C41B5">
        <w:rPr>
          <w:rFonts w:ascii="Palatino Linotype" w:hAnsi="Palatino Linotype"/>
          <w:b/>
        </w:rPr>
        <w:t>:</w:t>
      </w:r>
    </w:p>
    <w:p w14:paraId="6D287A88" w14:textId="77777777" w:rsidR="002D077D" w:rsidRPr="002C41B5" w:rsidRDefault="002D077D" w:rsidP="00797A4E">
      <w:pPr>
        <w:tabs>
          <w:tab w:val="left" w:pos="851"/>
        </w:tabs>
        <w:ind w:left="851" w:right="1417"/>
        <w:jc w:val="both"/>
        <w:rPr>
          <w:rFonts w:ascii="Palatino Linotype" w:hAnsi="Palatino Linotype" w:cs="Arial"/>
          <w:i/>
          <w:color w:val="000000" w:themeColor="text1"/>
          <w:sz w:val="22"/>
          <w:szCs w:val="22"/>
        </w:rPr>
      </w:pPr>
    </w:p>
    <w:p w14:paraId="0AF6632E" w14:textId="129BDB54" w:rsidR="00EC7656" w:rsidRPr="002C41B5" w:rsidRDefault="00EC7656" w:rsidP="00797A4E">
      <w:pPr>
        <w:tabs>
          <w:tab w:val="left" w:pos="851"/>
        </w:tabs>
        <w:ind w:left="851" w:right="1417"/>
        <w:jc w:val="both"/>
        <w:rPr>
          <w:rFonts w:ascii="Palatino Linotype" w:hAnsi="Palatino Linotype" w:cs="Arial"/>
          <w:i/>
          <w:color w:val="000000" w:themeColor="text1"/>
          <w:sz w:val="22"/>
          <w:szCs w:val="22"/>
        </w:rPr>
      </w:pPr>
      <w:r w:rsidRPr="002C41B5">
        <w:rPr>
          <w:rFonts w:ascii="Palatino Linotype" w:hAnsi="Palatino Linotype" w:cs="Arial"/>
          <w:i/>
          <w:color w:val="000000" w:themeColor="text1"/>
          <w:sz w:val="22"/>
          <w:szCs w:val="22"/>
        </w:rPr>
        <w:t>"</w:t>
      </w:r>
      <w:r w:rsidR="006950E1" w:rsidRPr="002C41B5">
        <w:rPr>
          <w:rFonts w:ascii="Palatino Linotype" w:hAnsi="Palatino Linotype" w:cs="Arial"/>
          <w:i/>
          <w:color w:val="000000" w:themeColor="text1"/>
          <w:sz w:val="22"/>
          <w:szCs w:val="22"/>
        </w:rPr>
        <w:t xml:space="preserve">la fracción del </w:t>
      </w:r>
      <w:proofErr w:type="spellStart"/>
      <w:r w:rsidR="006950E1" w:rsidRPr="002C41B5">
        <w:rPr>
          <w:rFonts w:ascii="Palatino Linotype" w:hAnsi="Palatino Linotype" w:cs="Arial"/>
          <w:i/>
          <w:color w:val="000000" w:themeColor="text1"/>
          <w:sz w:val="22"/>
          <w:szCs w:val="22"/>
        </w:rPr>
        <w:t>ipomex</w:t>
      </w:r>
      <w:proofErr w:type="spellEnd"/>
      <w:r w:rsidR="006950E1" w:rsidRPr="002C41B5">
        <w:rPr>
          <w:rFonts w:ascii="Palatino Linotype" w:hAnsi="Palatino Linotype" w:cs="Arial"/>
          <w:i/>
          <w:color w:val="000000" w:themeColor="text1"/>
          <w:sz w:val="22"/>
          <w:szCs w:val="22"/>
        </w:rPr>
        <w:t xml:space="preserve">, a la cual me envían a consultar la información, </w:t>
      </w:r>
      <w:proofErr w:type="spellStart"/>
      <w:r w:rsidR="006950E1" w:rsidRPr="002C41B5">
        <w:rPr>
          <w:rFonts w:ascii="Palatino Linotype" w:hAnsi="Palatino Linotype" w:cs="Arial"/>
          <w:i/>
          <w:color w:val="000000" w:themeColor="text1"/>
          <w:sz w:val="22"/>
          <w:szCs w:val="22"/>
        </w:rPr>
        <w:t>esta</w:t>
      </w:r>
      <w:proofErr w:type="spellEnd"/>
      <w:r w:rsidR="006950E1" w:rsidRPr="002C41B5">
        <w:rPr>
          <w:rFonts w:ascii="Palatino Linotype" w:hAnsi="Palatino Linotype" w:cs="Arial"/>
          <w:i/>
          <w:color w:val="000000" w:themeColor="text1"/>
          <w:sz w:val="22"/>
          <w:szCs w:val="22"/>
        </w:rPr>
        <w:t xml:space="preserve"> plagada de </w:t>
      </w:r>
      <w:proofErr w:type="spellStart"/>
      <w:r w:rsidR="006950E1" w:rsidRPr="002C41B5">
        <w:rPr>
          <w:rFonts w:ascii="Palatino Linotype" w:hAnsi="Palatino Linotype" w:cs="Arial"/>
          <w:i/>
          <w:color w:val="000000" w:themeColor="text1"/>
          <w:sz w:val="22"/>
          <w:szCs w:val="22"/>
        </w:rPr>
        <w:t>deficiencias</w:t>
      </w:r>
      <w:proofErr w:type="gramStart"/>
      <w:r w:rsidR="006950E1" w:rsidRPr="002C41B5">
        <w:rPr>
          <w:rFonts w:ascii="Palatino Linotype" w:hAnsi="Palatino Linotype" w:cs="Arial"/>
          <w:i/>
          <w:color w:val="000000" w:themeColor="text1"/>
          <w:sz w:val="22"/>
          <w:szCs w:val="22"/>
        </w:rPr>
        <w:t>,no</w:t>
      </w:r>
      <w:proofErr w:type="spellEnd"/>
      <w:proofErr w:type="gramEnd"/>
      <w:r w:rsidR="006950E1" w:rsidRPr="002C41B5">
        <w:rPr>
          <w:rFonts w:ascii="Palatino Linotype" w:hAnsi="Palatino Linotype" w:cs="Arial"/>
          <w:i/>
          <w:color w:val="000000" w:themeColor="text1"/>
          <w:sz w:val="22"/>
          <w:szCs w:val="22"/>
        </w:rPr>
        <w:t xml:space="preserve"> puede ser posible que la unidad de transparencia aprobó muchos registros de los cuales los hipervínculos no abren. </w:t>
      </w:r>
      <w:proofErr w:type="gramStart"/>
      <w:r w:rsidR="006950E1" w:rsidRPr="002C41B5">
        <w:rPr>
          <w:rFonts w:ascii="Palatino Linotype" w:hAnsi="Palatino Linotype" w:cs="Arial"/>
          <w:i/>
          <w:color w:val="000000" w:themeColor="text1"/>
          <w:sz w:val="22"/>
          <w:szCs w:val="22"/>
        </w:rPr>
        <w:t>los</w:t>
      </w:r>
      <w:proofErr w:type="gramEnd"/>
      <w:r w:rsidR="006950E1" w:rsidRPr="002C41B5">
        <w:rPr>
          <w:rFonts w:ascii="Palatino Linotype" w:hAnsi="Palatino Linotype" w:cs="Arial"/>
          <w:i/>
          <w:color w:val="000000" w:themeColor="text1"/>
          <w:sz w:val="22"/>
          <w:szCs w:val="22"/>
        </w:rPr>
        <w:t xml:space="preserve"> cuales son los siguientes: María Luisa García Colín, Luis Jorge López Arenas, Jesús Díaz </w:t>
      </w:r>
      <w:proofErr w:type="spellStart"/>
      <w:r w:rsidR="006950E1" w:rsidRPr="002C41B5">
        <w:rPr>
          <w:rFonts w:ascii="Palatino Linotype" w:hAnsi="Palatino Linotype" w:cs="Arial"/>
          <w:i/>
          <w:color w:val="000000" w:themeColor="text1"/>
          <w:sz w:val="22"/>
          <w:szCs w:val="22"/>
        </w:rPr>
        <w:t>Monteyano</w:t>
      </w:r>
      <w:proofErr w:type="spellEnd"/>
      <w:r w:rsidR="006950E1" w:rsidRPr="002C41B5">
        <w:rPr>
          <w:rFonts w:ascii="Palatino Linotype" w:hAnsi="Palatino Linotype" w:cs="Arial"/>
          <w:i/>
          <w:color w:val="000000" w:themeColor="text1"/>
          <w:sz w:val="22"/>
          <w:szCs w:val="22"/>
        </w:rPr>
        <w:t xml:space="preserve">, Ángel Rivera Castañeda y Esmeralda Isabel de Luna Sánchez. </w:t>
      </w:r>
      <w:proofErr w:type="gramStart"/>
      <w:r w:rsidR="006950E1" w:rsidRPr="002C41B5">
        <w:rPr>
          <w:rFonts w:ascii="Palatino Linotype" w:hAnsi="Palatino Linotype" w:cs="Arial"/>
          <w:i/>
          <w:color w:val="000000" w:themeColor="text1"/>
          <w:sz w:val="22"/>
          <w:szCs w:val="22"/>
        </w:rPr>
        <w:t>se</w:t>
      </w:r>
      <w:proofErr w:type="gramEnd"/>
      <w:r w:rsidR="006950E1" w:rsidRPr="002C41B5">
        <w:rPr>
          <w:rFonts w:ascii="Palatino Linotype" w:hAnsi="Palatino Linotype" w:cs="Arial"/>
          <w:i/>
          <w:color w:val="000000" w:themeColor="text1"/>
          <w:sz w:val="22"/>
          <w:szCs w:val="22"/>
        </w:rPr>
        <w:t xml:space="preserve"> en lista los nombres de los servidores públicos de los cuales no hay registro alguno. Ernesto </w:t>
      </w:r>
      <w:proofErr w:type="spellStart"/>
      <w:r w:rsidR="006950E1" w:rsidRPr="002C41B5">
        <w:rPr>
          <w:rFonts w:ascii="Palatino Linotype" w:hAnsi="Palatino Linotype" w:cs="Arial"/>
          <w:i/>
          <w:color w:val="000000" w:themeColor="text1"/>
          <w:sz w:val="22"/>
          <w:szCs w:val="22"/>
        </w:rPr>
        <w:t>Nemer</w:t>
      </w:r>
      <w:proofErr w:type="spellEnd"/>
      <w:r w:rsidR="006950E1" w:rsidRPr="002C41B5">
        <w:rPr>
          <w:rFonts w:ascii="Palatino Linotype" w:hAnsi="Palatino Linotype" w:cs="Arial"/>
          <w:i/>
          <w:color w:val="000000" w:themeColor="text1"/>
          <w:sz w:val="22"/>
          <w:szCs w:val="22"/>
        </w:rPr>
        <w:t xml:space="preserve"> Monroy, Gabriela de los Ángeles Jordán Corona, Jesús Alberto Ramírez </w:t>
      </w:r>
      <w:proofErr w:type="spellStart"/>
      <w:r w:rsidR="006950E1" w:rsidRPr="002C41B5">
        <w:rPr>
          <w:rFonts w:ascii="Palatino Linotype" w:hAnsi="Palatino Linotype" w:cs="Arial"/>
          <w:i/>
          <w:color w:val="000000" w:themeColor="text1"/>
          <w:sz w:val="22"/>
          <w:szCs w:val="22"/>
        </w:rPr>
        <w:t>Manzur</w:t>
      </w:r>
      <w:proofErr w:type="spellEnd"/>
      <w:r w:rsidR="006950E1" w:rsidRPr="002C41B5">
        <w:rPr>
          <w:rFonts w:ascii="Palatino Linotype" w:hAnsi="Palatino Linotype" w:cs="Arial"/>
          <w:i/>
          <w:color w:val="000000" w:themeColor="text1"/>
          <w:sz w:val="22"/>
          <w:szCs w:val="22"/>
        </w:rPr>
        <w:t xml:space="preserve">, Emilio Guerra Estévez, Gabriel Flores </w:t>
      </w:r>
      <w:proofErr w:type="spellStart"/>
      <w:r w:rsidR="006950E1" w:rsidRPr="002C41B5">
        <w:rPr>
          <w:rFonts w:ascii="Palatino Linotype" w:hAnsi="Palatino Linotype" w:cs="Arial"/>
          <w:i/>
          <w:color w:val="000000" w:themeColor="text1"/>
          <w:sz w:val="22"/>
          <w:szCs w:val="22"/>
        </w:rPr>
        <w:t>Archundia</w:t>
      </w:r>
      <w:proofErr w:type="spellEnd"/>
      <w:r w:rsidR="006950E1" w:rsidRPr="002C41B5">
        <w:rPr>
          <w:rFonts w:ascii="Palatino Linotype" w:hAnsi="Palatino Linotype" w:cs="Arial"/>
          <w:i/>
          <w:color w:val="000000" w:themeColor="text1"/>
          <w:sz w:val="22"/>
          <w:szCs w:val="22"/>
        </w:rPr>
        <w:t xml:space="preserve">, Gustavo Vázquez López, Flavio Octavio Arredondo Lino y Arturo Tonatiuh Romero </w:t>
      </w:r>
      <w:proofErr w:type="spellStart"/>
      <w:r w:rsidR="006950E1" w:rsidRPr="002C41B5">
        <w:rPr>
          <w:rFonts w:ascii="Palatino Linotype" w:hAnsi="Palatino Linotype" w:cs="Arial"/>
          <w:i/>
          <w:color w:val="000000" w:themeColor="text1"/>
          <w:sz w:val="22"/>
          <w:szCs w:val="22"/>
        </w:rPr>
        <w:t>Malagon</w:t>
      </w:r>
      <w:proofErr w:type="spellEnd"/>
      <w:r w:rsidR="006950E1" w:rsidRPr="002C41B5">
        <w:rPr>
          <w:rFonts w:ascii="Palatino Linotype" w:hAnsi="Palatino Linotype" w:cs="Arial"/>
          <w:i/>
          <w:color w:val="000000" w:themeColor="text1"/>
          <w:sz w:val="22"/>
          <w:szCs w:val="22"/>
        </w:rPr>
        <w:t xml:space="preserve">. por lo anterior con fundamento en lo dispuesto en el </w:t>
      </w:r>
      <w:proofErr w:type="spellStart"/>
      <w:r w:rsidR="006950E1" w:rsidRPr="002C41B5">
        <w:rPr>
          <w:rFonts w:ascii="Palatino Linotype" w:hAnsi="Palatino Linotype" w:cs="Arial"/>
          <w:i/>
          <w:color w:val="000000" w:themeColor="text1"/>
          <w:sz w:val="22"/>
          <w:szCs w:val="22"/>
        </w:rPr>
        <w:t>articulo</w:t>
      </w:r>
      <w:proofErr w:type="spellEnd"/>
      <w:r w:rsidR="006950E1" w:rsidRPr="002C41B5">
        <w:rPr>
          <w:rFonts w:ascii="Palatino Linotype" w:hAnsi="Palatino Linotype" w:cs="Arial"/>
          <w:i/>
          <w:color w:val="000000" w:themeColor="text1"/>
          <w:sz w:val="22"/>
          <w:szCs w:val="22"/>
        </w:rPr>
        <w:t xml:space="preserve"> 111 de la ley de transparencia y acceso a la </w:t>
      </w:r>
      <w:proofErr w:type="spellStart"/>
      <w:r w:rsidR="006950E1" w:rsidRPr="002C41B5">
        <w:rPr>
          <w:rFonts w:ascii="Palatino Linotype" w:hAnsi="Palatino Linotype" w:cs="Arial"/>
          <w:i/>
          <w:color w:val="000000" w:themeColor="text1"/>
          <w:sz w:val="22"/>
          <w:szCs w:val="22"/>
        </w:rPr>
        <w:t>informacion</w:t>
      </w:r>
      <w:proofErr w:type="spellEnd"/>
      <w:r w:rsidR="006950E1" w:rsidRPr="002C41B5">
        <w:rPr>
          <w:rFonts w:ascii="Palatino Linotype" w:hAnsi="Palatino Linotype" w:cs="Arial"/>
          <w:i/>
          <w:color w:val="000000" w:themeColor="text1"/>
          <w:sz w:val="22"/>
          <w:szCs w:val="22"/>
        </w:rPr>
        <w:t xml:space="preserve"> </w:t>
      </w:r>
      <w:proofErr w:type="spellStart"/>
      <w:r w:rsidR="006950E1" w:rsidRPr="002C41B5">
        <w:rPr>
          <w:rFonts w:ascii="Palatino Linotype" w:hAnsi="Palatino Linotype" w:cs="Arial"/>
          <w:i/>
          <w:color w:val="000000" w:themeColor="text1"/>
          <w:sz w:val="22"/>
          <w:szCs w:val="22"/>
        </w:rPr>
        <w:t>pubica</w:t>
      </w:r>
      <w:proofErr w:type="spellEnd"/>
      <w:r w:rsidR="006950E1" w:rsidRPr="002C41B5">
        <w:rPr>
          <w:rFonts w:ascii="Palatino Linotype" w:hAnsi="Palatino Linotype" w:cs="Arial"/>
          <w:i/>
          <w:color w:val="000000" w:themeColor="text1"/>
          <w:sz w:val="22"/>
          <w:szCs w:val="22"/>
        </w:rPr>
        <w:t xml:space="preserve"> del estado de </w:t>
      </w:r>
      <w:proofErr w:type="spellStart"/>
      <w:r w:rsidR="006950E1" w:rsidRPr="002C41B5">
        <w:rPr>
          <w:rFonts w:ascii="Palatino Linotype" w:hAnsi="Palatino Linotype" w:cs="Arial"/>
          <w:i/>
          <w:color w:val="000000" w:themeColor="text1"/>
          <w:sz w:val="22"/>
          <w:szCs w:val="22"/>
        </w:rPr>
        <w:t>mexico</w:t>
      </w:r>
      <w:proofErr w:type="spellEnd"/>
      <w:r w:rsidR="006950E1" w:rsidRPr="002C41B5">
        <w:rPr>
          <w:rFonts w:ascii="Palatino Linotype" w:hAnsi="Palatino Linotype" w:cs="Arial"/>
          <w:i/>
          <w:color w:val="000000" w:themeColor="text1"/>
          <w:sz w:val="22"/>
          <w:szCs w:val="22"/>
        </w:rPr>
        <w:t xml:space="preserve"> y municipios, presento denuncia en contra del sujeto obligado en virtud de que no ha dado cumplimiento a las obligaciones de transparencia común, el titular en diversas ocasiones direcciona al </w:t>
      </w:r>
      <w:proofErr w:type="spellStart"/>
      <w:r w:rsidR="006950E1" w:rsidRPr="002C41B5">
        <w:rPr>
          <w:rFonts w:ascii="Palatino Linotype" w:hAnsi="Palatino Linotype" w:cs="Arial"/>
          <w:i/>
          <w:color w:val="000000" w:themeColor="text1"/>
          <w:sz w:val="22"/>
          <w:szCs w:val="22"/>
        </w:rPr>
        <w:t>ipomex</w:t>
      </w:r>
      <w:proofErr w:type="spellEnd"/>
      <w:r w:rsidR="006950E1" w:rsidRPr="002C41B5">
        <w:rPr>
          <w:rFonts w:ascii="Palatino Linotype" w:hAnsi="Palatino Linotype" w:cs="Arial"/>
          <w:i/>
          <w:color w:val="000000" w:themeColor="text1"/>
          <w:sz w:val="22"/>
          <w:szCs w:val="22"/>
        </w:rPr>
        <w:t xml:space="preserve"> cuando la información no se encuentra o no abre el hipervínculo, solicitando al instituto realice la verificación virtual oficiosa al portal de internet del sujeto obligado</w:t>
      </w:r>
      <w:r w:rsidRPr="002C41B5">
        <w:rPr>
          <w:rFonts w:ascii="Palatino Linotype" w:hAnsi="Palatino Linotype" w:cs="Arial"/>
          <w:i/>
          <w:color w:val="000000" w:themeColor="text1"/>
          <w:sz w:val="22"/>
          <w:szCs w:val="22"/>
        </w:rPr>
        <w:t xml:space="preserve">” (sic) </w:t>
      </w:r>
    </w:p>
    <w:p w14:paraId="2947896B" w14:textId="77777777" w:rsidR="00EC7656" w:rsidRPr="002C41B5" w:rsidRDefault="00EC7656" w:rsidP="00797A4E">
      <w:pPr>
        <w:tabs>
          <w:tab w:val="left" w:pos="851"/>
        </w:tabs>
        <w:ind w:left="851" w:right="1417"/>
        <w:jc w:val="both"/>
        <w:rPr>
          <w:rFonts w:ascii="Palatino Linotype" w:hAnsi="Palatino Linotype" w:cs="Arial"/>
          <w:i/>
          <w:color w:val="000000" w:themeColor="text1"/>
          <w:sz w:val="22"/>
          <w:szCs w:val="22"/>
        </w:rPr>
      </w:pPr>
    </w:p>
    <w:p w14:paraId="45B4414C" w14:textId="1782FBAE" w:rsidR="003404B0" w:rsidRPr="002C41B5" w:rsidRDefault="000772E0" w:rsidP="00797A4E">
      <w:pPr>
        <w:spacing w:line="360" w:lineRule="auto"/>
        <w:jc w:val="both"/>
        <w:rPr>
          <w:rFonts w:ascii="Palatino Linotype" w:hAnsi="Palatino Linotype" w:cs="Arial"/>
          <w:b/>
          <w:color w:val="000000" w:themeColor="text1"/>
          <w:sz w:val="28"/>
          <w:szCs w:val="28"/>
        </w:rPr>
      </w:pPr>
      <w:r w:rsidRPr="002C41B5">
        <w:rPr>
          <w:rFonts w:ascii="Palatino Linotype" w:hAnsi="Palatino Linotype" w:cs="Arial"/>
          <w:b/>
          <w:color w:val="000000" w:themeColor="text1"/>
          <w:sz w:val="28"/>
          <w:szCs w:val="28"/>
        </w:rPr>
        <w:t>VI</w:t>
      </w:r>
      <w:r w:rsidR="003404B0" w:rsidRPr="002C41B5">
        <w:rPr>
          <w:rFonts w:ascii="Palatino Linotype" w:hAnsi="Palatino Linotype" w:cs="Arial"/>
          <w:b/>
          <w:color w:val="000000" w:themeColor="text1"/>
          <w:sz w:val="28"/>
          <w:szCs w:val="28"/>
        </w:rPr>
        <w:t xml:space="preserve">. </w:t>
      </w:r>
      <w:r w:rsidR="003404B0" w:rsidRPr="002C41B5">
        <w:rPr>
          <w:rFonts w:ascii="Palatino Linotype" w:hAnsi="Palatino Linotype" w:cs="Arial"/>
          <w:b/>
          <w:sz w:val="28"/>
          <w:szCs w:val="28"/>
        </w:rPr>
        <w:t>De</w:t>
      </w:r>
      <w:r w:rsidR="007A6D44" w:rsidRPr="002C41B5">
        <w:rPr>
          <w:rFonts w:ascii="Palatino Linotype" w:hAnsi="Palatino Linotype" w:cs="Arial"/>
          <w:b/>
          <w:sz w:val="28"/>
          <w:szCs w:val="28"/>
        </w:rPr>
        <w:t xml:space="preserve"> </w:t>
      </w:r>
      <w:r w:rsidR="003404B0" w:rsidRPr="002C41B5">
        <w:rPr>
          <w:rFonts w:ascii="Palatino Linotype" w:hAnsi="Palatino Linotype" w:cs="Arial"/>
          <w:b/>
          <w:sz w:val="28"/>
          <w:szCs w:val="28"/>
        </w:rPr>
        <w:t>l</w:t>
      </w:r>
      <w:r w:rsidR="007A6D44" w:rsidRPr="002C41B5">
        <w:rPr>
          <w:rFonts w:ascii="Palatino Linotype" w:hAnsi="Palatino Linotype" w:cs="Arial"/>
          <w:b/>
          <w:sz w:val="28"/>
          <w:szCs w:val="28"/>
        </w:rPr>
        <w:t>os</w:t>
      </w:r>
      <w:r w:rsidR="003404B0" w:rsidRPr="002C41B5">
        <w:rPr>
          <w:rFonts w:ascii="Palatino Linotype" w:hAnsi="Palatino Linotype" w:cs="Arial"/>
          <w:b/>
          <w:sz w:val="28"/>
          <w:szCs w:val="28"/>
        </w:rPr>
        <w:t xml:space="preserve"> turno</w:t>
      </w:r>
      <w:r w:rsidR="007A6D44" w:rsidRPr="002C41B5">
        <w:rPr>
          <w:rFonts w:ascii="Palatino Linotype" w:hAnsi="Palatino Linotype" w:cs="Arial"/>
          <w:b/>
          <w:sz w:val="28"/>
          <w:szCs w:val="28"/>
        </w:rPr>
        <w:t>s</w:t>
      </w:r>
      <w:r w:rsidR="003404B0" w:rsidRPr="002C41B5">
        <w:rPr>
          <w:rFonts w:ascii="Palatino Linotype" w:hAnsi="Palatino Linotype" w:cs="Arial"/>
          <w:b/>
          <w:sz w:val="28"/>
          <w:szCs w:val="28"/>
        </w:rPr>
        <w:t xml:space="preserve"> de</w:t>
      </w:r>
      <w:r w:rsidR="007A6D44" w:rsidRPr="002C41B5">
        <w:rPr>
          <w:rFonts w:ascii="Palatino Linotype" w:hAnsi="Palatino Linotype" w:cs="Arial"/>
          <w:b/>
          <w:sz w:val="28"/>
          <w:szCs w:val="28"/>
        </w:rPr>
        <w:t xml:space="preserve"> </w:t>
      </w:r>
      <w:r w:rsidR="003404B0" w:rsidRPr="002C41B5">
        <w:rPr>
          <w:rFonts w:ascii="Palatino Linotype" w:hAnsi="Palatino Linotype" w:cs="Arial"/>
          <w:b/>
          <w:sz w:val="28"/>
          <w:szCs w:val="28"/>
        </w:rPr>
        <w:t>l</w:t>
      </w:r>
      <w:r w:rsidR="007A6D44" w:rsidRPr="002C41B5">
        <w:rPr>
          <w:rFonts w:ascii="Palatino Linotype" w:hAnsi="Palatino Linotype" w:cs="Arial"/>
          <w:b/>
          <w:sz w:val="28"/>
          <w:szCs w:val="28"/>
        </w:rPr>
        <w:t>os</w:t>
      </w:r>
      <w:r w:rsidR="003404B0" w:rsidRPr="002C41B5">
        <w:rPr>
          <w:rFonts w:ascii="Palatino Linotype" w:hAnsi="Palatino Linotype" w:cs="Arial"/>
          <w:b/>
          <w:sz w:val="28"/>
          <w:szCs w:val="28"/>
        </w:rPr>
        <w:t xml:space="preserve"> Recurso</w:t>
      </w:r>
      <w:r w:rsidR="007A6D44" w:rsidRPr="002C41B5">
        <w:rPr>
          <w:rFonts w:ascii="Palatino Linotype" w:hAnsi="Palatino Linotype" w:cs="Arial"/>
          <w:b/>
          <w:sz w:val="28"/>
          <w:szCs w:val="28"/>
        </w:rPr>
        <w:t>s</w:t>
      </w:r>
      <w:r w:rsidR="003404B0" w:rsidRPr="002C41B5">
        <w:rPr>
          <w:rFonts w:ascii="Palatino Linotype" w:hAnsi="Palatino Linotype" w:cs="Arial"/>
          <w:b/>
          <w:sz w:val="28"/>
          <w:szCs w:val="28"/>
        </w:rPr>
        <w:t xml:space="preserve"> de Revisión</w:t>
      </w:r>
    </w:p>
    <w:p w14:paraId="7D6276FD" w14:textId="1B77C894" w:rsidR="009D6B53" w:rsidRPr="002C41B5" w:rsidRDefault="009D6B53" w:rsidP="00797A4E">
      <w:pPr>
        <w:spacing w:line="360" w:lineRule="auto"/>
        <w:jc w:val="both"/>
        <w:rPr>
          <w:rFonts w:ascii="Palatino Linotype" w:hAnsi="Palatino Linotype"/>
        </w:rPr>
      </w:pPr>
      <w:r w:rsidRPr="002C41B5">
        <w:rPr>
          <w:rFonts w:ascii="Palatino Linotype" w:hAnsi="Palatino Linotype" w:cs="Arial"/>
          <w:color w:val="000000" w:themeColor="text1"/>
        </w:rPr>
        <w:t xml:space="preserve">El </w:t>
      </w:r>
      <w:r w:rsidR="006950E1" w:rsidRPr="002C41B5">
        <w:rPr>
          <w:rFonts w:ascii="Palatino Linotype" w:hAnsi="Palatino Linotype" w:cs="Arial"/>
          <w:b/>
          <w:bCs/>
          <w:color w:val="000000" w:themeColor="text1"/>
        </w:rPr>
        <w:t xml:space="preserve">diecisiete de agosto </w:t>
      </w:r>
      <w:r w:rsidR="00C10EEE" w:rsidRPr="002C41B5">
        <w:rPr>
          <w:rFonts w:ascii="Palatino Linotype" w:hAnsi="Palatino Linotype" w:cs="Arial"/>
          <w:b/>
          <w:bCs/>
          <w:color w:val="000000" w:themeColor="text1"/>
        </w:rPr>
        <w:t>de dos mil veintidós</w:t>
      </w:r>
      <w:r w:rsidRPr="002C41B5">
        <w:rPr>
          <w:rFonts w:ascii="Palatino Linotype" w:hAnsi="Palatino Linotype" w:cs="Arial"/>
          <w:color w:val="000000" w:themeColor="text1"/>
        </w:rPr>
        <w:t xml:space="preserve">, </w:t>
      </w:r>
      <w:r w:rsidRPr="002C41B5">
        <w:rPr>
          <w:rFonts w:ascii="Palatino Linotype" w:hAnsi="Palatino Linotype"/>
          <w:color w:val="000000" w:themeColor="text1"/>
        </w:rPr>
        <w:t>los</w:t>
      </w:r>
      <w:r w:rsidRPr="002C41B5">
        <w:rPr>
          <w:rFonts w:ascii="Palatino Linotype" w:hAnsi="Palatino Linotype" w:cs="Arial"/>
          <w:color w:val="000000" w:themeColor="text1"/>
        </w:rPr>
        <w:t xml:space="preserve"> </w:t>
      </w:r>
      <w:r w:rsidR="00312B04" w:rsidRPr="002C41B5">
        <w:rPr>
          <w:rFonts w:ascii="Palatino Linotype" w:hAnsi="Palatino Linotype" w:cs="Arial"/>
          <w:color w:val="000000" w:themeColor="text1"/>
        </w:rPr>
        <w:t>Recursos de Revisión</w:t>
      </w:r>
      <w:r w:rsidR="00025060" w:rsidRPr="002C41B5">
        <w:rPr>
          <w:rFonts w:ascii="Palatino Linotype" w:hAnsi="Palatino Linotype" w:cs="Arial"/>
          <w:color w:val="000000" w:themeColor="text1"/>
        </w:rPr>
        <w:t xml:space="preserve"> </w:t>
      </w:r>
      <w:r w:rsidR="005F5D50" w:rsidRPr="002C41B5">
        <w:rPr>
          <w:rFonts w:ascii="Palatino Linotype" w:hAnsi="Palatino Linotype" w:cs="Arial"/>
          <w:color w:val="000000" w:themeColor="text1"/>
          <w:lang w:val="es-ES_tradnl"/>
        </w:rPr>
        <w:t>materia del presente estudio, se en</w:t>
      </w:r>
      <w:r w:rsidRPr="002C41B5">
        <w:rPr>
          <w:rFonts w:ascii="Palatino Linotype" w:hAnsi="Palatino Linotype" w:cs="Arial"/>
          <w:color w:val="000000" w:themeColor="text1"/>
          <w:lang w:val="es-ES_tradnl"/>
        </w:rPr>
        <w:t xml:space="preserve">viaron electrónicamente al Instituto de </w:t>
      </w:r>
      <w:r w:rsidRPr="002C41B5">
        <w:rPr>
          <w:rFonts w:ascii="Palatino Linotype" w:eastAsia="Arial Unicode MS" w:hAnsi="Palatino Linotype" w:cs="Arial"/>
          <w:color w:val="000000" w:themeColor="text1"/>
        </w:rPr>
        <w:t>Transparencia</w:t>
      </w:r>
      <w:r w:rsidRPr="002C41B5">
        <w:rPr>
          <w:rFonts w:ascii="Palatino Linotype" w:hAnsi="Palatino Linotype" w:cs="Arial"/>
          <w:color w:val="000000" w:themeColor="text1"/>
          <w:lang w:val="es-ES_tradnl"/>
        </w:rPr>
        <w:t>, Acceso a la Información Pública y Protección de Datos Personales del Estado de México y Municipios</w:t>
      </w:r>
      <w:r w:rsidR="005F5D50" w:rsidRPr="002C41B5">
        <w:rPr>
          <w:rFonts w:ascii="Palatino Linotype" w:hAnsi="Palatino Linotype" w:cs="Arial"/>
          <w:color w:val="000000" w:themeColor="text1"/>
          <w:lang w:val="es-ES_tradnl"/>
        </w:rPr>
        <w:t>,</w:t>
      </w:r>
      <w:r w:rsidRPr="002C41B5">
        <w:rPr>
          <w:rFonts w:ascii="Palatino Linotype" w:hAnsi="Palatino Linotype" w:cs="Arial"/>
          <w:color w:val="000000" w:themeColor="text1"/>
          <w:lang w:val="es-ES_tradnl"/>
        </w:rPr>
        <w:t xml:space="preserve"> </w:t>
      </w:r>
      <w:r w:rsidR="005F5D50" w:rsidRPr="002C41B5">
        <w:rPr>
          <w:rFonts w:ascii="Palatino Linotype" w:hAnsi="Palatino Linotype" w:cs="Arial"/>
          <w:color w:val="000000" w:themeColor="text1"/>
          <w:lang w:val="es-ES_tradnl"/>
        </w:rPr>
        <w:t xml:space="preserve">por lo que </w:t>
      </w:r>
      <w:r w:rsidRPr="002C41B5">
        <w:rPr>
          <w:rFonts w:ascii="Palatino Linotype" w:hAnsi="Palatino Linotype" w:cs="Arial"/>
          <w:color w:val="000000" w:themeColor="text1"/>
          <w:lang w:val="es-ES_tradnl"/>
        </w:rPr>
        <w:t xml:space="preserve">con fundamento en el artículo 185, fracción I de la </w:t>
      </w:r>
      <w:r w:rsidRPr="002C41B5">
        <w:rPr>
          <w:rFonts w:ascii="Palatino Linotype" w:hAnsi="Palatino Linotype"/>
          <w:color w:val="000000" w:themeColor="text1"/>
        </w:rPr>
        <w:t>Ley de Transparencia y Acceso a la Información Pública del Estado de México y Municipios</w:t>
      </w:r>
      <w:r w:rsidRPr="002C41B5">
        <w:rPr>
          <w:rFonts w:ascii="Palatino Linotype" w:hAnsi="Palatino Linotype" w:cs="Arial"/>
          <w:color w:val="000000" w:themeColor="text1"/>
          <w:lang w:val="es-ES_tradnl"/>
        </w:rPr>
        <w:t>, se turnaron, a través del</w:t>
      </w:r>
      <w:r w:rsidRPr="002C41B5">
        <w:rPr>
          <w:rFonts w:ascii="Palatino Linotype" w:eastAsia="Arial Unicode MS" w:hAnsi="Palatino Linotype" w:cs="Arial"/>
          <w:color w:val="000000" w:themeColor="text1"/>
          <w:lang w:val="es-ES_tradnl"/>
        </w:rPr>
        <w:t xml:space="preserve"> </w:t>
      </w:r>
      <w:r w:rsidRPr="002C41B5">
        <w:rPr>
          <w:rFonts w:ascii="Palatino Linotype" w:eastAsia="Arial Unicode MS" w:hAnsi="Palatino Linotype" w:cs="Arial"/>
          <w:b/>
          <w:color w:val="000000" w:themeColor="text1"/>
          <w:lang w:val="es-ES_tradnl"/>
        </w:rPr>
        <w:t>SAIMEX</w:t>
      </w:r>
      <w:r w:rsidRPr="002C41B5">
        <w:rPr>
          <w:rFonts w:ascii="Palatino Linotype" w:hAnsi="Palatino Linotype"/>
          <w:color w:val="000000" w:themeColor="text1"/>
        </w:rPr>
        <w:t xml:space="preserve">, </w:t>
      </w:r>
      <w:r w:rsidR="00F87FB3" w:rsidRPr="002C41B5">
        <w:rPr>
          <w:rFonts w:ascii="Palatino Linotype" w:hAnsi="Palatino Linotype"/>
          <w:color w:val="000000" w:themeColor="text1"/>
        </w:rPr>
        <w:t>el</w:t>
      </w:r>
      <w:r w:rsidR="00C10EEE" w:rsidRPr="002C41B5">
        <w:rPr>
          <w:rFonts w:ascii="Palatino Linotype" w:hAnsi="Palatino Linotype"/>
          <w:color w:val="000000" w:themeColor="text1"/>
        </w:rPr>
        <w:t xml:space="preserve"> </w:t>
      </w:r>
      <w:r w:rsidR="00025060" w:rsidRPr="002C41B5">
        <w:rPr>
          <w:rFonts w:ascii="Palatino Linotype" w:hAnsi="Palatino Linotype"/>
          <w:color w:val="000000" w:themeColor="text1"/>
        </w:rPr>
        <w:t>R</w:t>
      </w:r>
      <w:r w:rsidRPr="002C41B5">
        <w:rPr>
          <w:rFonts w:ascii="Palatino Linotype" w:hAnsi="Palatino Linotype"/>
          <w:color w:val="000000" w:themeColor="text1"/>
        </w:rPr>
        <w:t>ecurso</w:t>
      </w:r>
      <w:r w:rsidR="00FA19E6" w:rsidRPr="002C41B5">
        <w:rPr>
          <w:rFonts w:ascii="Palatino Linotype" w:hAnsi="Palatino Linotype"/>
          <w:color w:val="000000" w:themeColor="text1"/>
        </w:rPr>
        <w:t>s</w:t>
      </w:r>
      <w:r w:rsidRPr="002C41B5">
        <w:rPr>
          <w:rFonts w:ascii="Palatino Linotype" w:hAnsi="Palatino Linotype" w:cs="Arial"/>
          <w:color w:val="000000" w:themeColor="text1"/>
          <w:szCs w:val="20"/>
        </w:rPr>
        <w:t xml:space="preserve"> de </w:t>
      </w:r>
      <w:r w:rsidR="00025060" w:rsidRPr="002C41B5">
        <w:rPr>
          <w:rFonts w:ascii="Palatino Linotype" w:hAnsi="Palatino Linotype" w:cs="Arial"/>
          <w:color w:val="000000" w:themeColor="text1"/>
          <w:szCs w:val="20"/>
        </w:rPr>
        <w:t>R</w:t>
      </w:r>
      <w:r w:rsidRPr="002C41B5">
        <w:rPr>
          <w:rFonts w:ascii="Palatino Linotype" w:hAnsi="Palatino Linotype" w:cs="Arial"/>
          <w:color w:val="000000" w:themeColor="text1"/>
          <w:szCs w:val="20"/>
        </w:rPr>
        <w:t>evisión</w:t>
      </w:r>
      <w:r w:rsidR="00C10EEE" w:rsidRPr="002C41B5">
        <w:rPr>
          <w:rFonts w:ascii="Palatino Linotype" w:hAnsi="Palatino Linotype" w:cs="Arial"/>
          <w:color w:val="000000" w:themeColor="text1"/>
          <w:szCs w:val="20"/>
        </w:rPr>
        <w:t xml:space="preserve"> </w:t>
      </w:r>
      <w:r w:rsidR="006950E1" w:rsidRPr="002C41B5">
        <w:rPr>
          <w:rFonts w:ascii="Palatino Linotype" w:hAnsi="Palatino Linotype"/>
          <w:b/>
        </w:rPr>
        <w:t xml:space="preserve">13382/INFOEM/IP/RR/2022 </w:t>
      </w:r>
      <w:r w:rsidR="006950E1" w:rsidRPr="002C41B5">
        <w:rPr>
          <w:rFonts w:ascii="Palatino Linotype" w:hAnsi="Palatino Linotype"/>
        </w:rPr>
        <w:t xml:space="preserve">a la </w:t>
      </w:r>
      <w:r w:rsidR="006950E1" w:rsidRPr="002C41B5">
        <w:rPr>
          <w:rFonts w:ascii="Palatino Linotype" w:hAnsi="Palatino Linotype"/>
          <w:color w:val="000000" w:themeColor="text1"/>
        </w:rPr>
        <w:t xml:space="preserve">comisionada </w:t>
      </w:r>
      <w:r w:rsidR="006950E1" w:rsidRPr="002C41B5">
        <w:rPr>
          <w:rFonts w:ascii="Palatino Linotype" w:hAnsi="Palatino Linotype"/>
          <w:b/>
          <w:color w:val="000000" w:themeColor="text1"/>
        </w:rPr>
        <w:t xml:space="preserve">Sharon Cristina Morales Martínez </w:t>
      </w:r>
      <w:r w:rsidR="006950E1" w:rsidRPr="002C41B5">
        <w:rPr>
          <w:rFonts w:ascii="Palatino Linotype" w:hAnsi="Palatino Linotype"/>
          <w:color w:val="000000" w:themeColor="text1"/>
        </w:rPr>
        <w:t xml:space="preserve">y el Recurso de Revisión </w:t>
      </w:r>
      <w:r w:rsidR="006950E1" w:rsidRPr="002C41B5">
        <w:rPr>
          <w:rFonts w:ascii="Palatino Linotype" w:hAnsi="Palatino Linotype"/>
          <w:b/>
        </w:rPr>
        <w:t>13395/INFOEM/IP/RR/2022</w:t>
      </w:r>
      <w:r w:rsidR="006950E1" w:rsidRPr="002C41B5">
        <w:rPr>
          <w:rFonts w:ascii="Palatino Linotype" w:hAnsi="Palatino Linotype"/>
        </w:rPr>
        <w:t xml:space="preserve"> al comisionado </w:t>
      </w:r>
      <w:r w:rsidR="006950E1" w:rsidRPr="002C41B5">
        <w:rPr>
          <w:rFonts w:ascii="Palatino Linotype" w:hAnsi="Palatino Linotype"/>
          <w:b/>
        </w:rPr>
        <w:t>José Martínez Vilchis</w:t>
      </w:r>
      <w:r w:rsidR="00F87FB3" w:rsidRPr="002C41B5">
        <w:rPr>
          <w:rFonts w:ascii="Palatino Linotype" w:hAnsi="Palatino Linotype"/>
          <w:b/>
        </w:rPr>
        <w:t>,</w:t>
      </w:r>
      <w:r w:rsidR="003039D3" w:rsidRPr="002C41B5">
        <w:rPr>
          <w:rFonts w:ascii="Palatino Linotype" w:hAnsi="Palatino Linotype"/>
          <w:b/>
        </w:rPr>
        <w:t xml:space="preserve"> </w:t>
      </w:r>
      <w:r w:rsidRPr="002C41B5">
        <w:rPr>
          <w:rFonts w:ascii="Palatino Linotype" w:hAnsi="Palatino Linotype"/>
          <w:color w:val="000000" w:themeColor="text1"/>
        </w:rPr>
        <w:t xml:space="preserve">a </w:t>
      </w:r>
      <w:r w:rsidRPr="002C41B5">
        <w:rPr>
          <w:rFonts w:ascii="Palatino Linotype" w:hAnsi="Palatino Linotype" w:cs="Arial"/>
          <w:color w:val="000000" w:themeColor="text1"/>
          <w:lang w:val="es-ES_tradnl"/>
        </w:rPr>
        <w:t xml:space="preserve">efecto de que decretaran su admisión o </w:t>
      </w:r>
      <w:proofErr w:type="spellStart"/>
      <w:r w:rsidRPr="002C41B5">
        <w:rPr>
          <w:rFonts w:ascii="Palatino Linotype" w:hAnsi="Palatino Linotype" w:cs="Arial"/>
          <w:color w:val="000000" w:themeColor="text1"/>
          <w:lang w:val="es-ES_tradnl"/>
        </w:rPr>
        <w:t>desechamiento</w:t>
      </w:r>
      <w:proofErr w:type="spellEnd"/>
      <w:r w:rsidRPr="002C41B5">
        <w:rPr>
          <w:rFonts w:ascii="Palatino Linotype" w:hAnsi="Palatino Linotype" w:cs="Arial"/>
          <w:color w:val="000000" w:themeColor="text1"/>
          <w:lang w:val="es-ES_tradnl"/>
        </w:rPr>
        <w:t>.</w:t>
      </w:r>
    </w:p>
    <w:p w14:paraId="14CA0626" w14:textId="281311DB" w:rsidR="003404B0" w:rsidRPr="002C41B5" w:rsidRDefault="007A6D44" w:rsidP="00797A4E">
      <w:pPr>
        <w:tabs>
          <w:tab w:val="center" w:pos="4252"/>
          <w:tab w:val="right" w:pos="8504"/>
        </w:tabs>
        <w:spacing w:line="360" w:lineRule="auto"/>
        <w:jc w:val="both"/>
        <w:rPr>
          <w:rFonts w:ascii="Palatino Linotype" w:hAnsi="Palatino Linotype" w:cs="Arial"/>
          <w:b/>
          <w:color w:val="000000" w:themeColor="text1"/>
        </w:rPr>
      </w:pPr>
      <w:r w:rsidRPr="002C41B5">
        <w:rPr>
          <w:rFonts w:ascii="Palatino Linotype" w:hAnsi="Palatino Linotype" w:cs="Arial"/>
          <w:b/>
          <w:color w:val="000000" w:themeColor="text1"/>
        </w:rPr>
        <w:lastRenderedPageBreak/>
        <w:t>a) Admisión de los</w:t>
      </w:r>
      <w:r w:rsidR="003404B0" w:rsidRPr="002C41B5">
        <w:rPr>
          <w:rFonts w:ascii="Palatino Linotype" w:hAnsi="Palatino Linotype" w:cs="Arial"/>
          <w:b/>
          <w:color w:val="000000" w:themeColor="text1"/>
        </w:rPr>
        <w:t xml:space="preserve"> Recurso</w:t>
      </w:r>
      <w:r w:rsidRPr="002C41B5">
        <w:rPr>
          <w:rFonts w:ascii="Palatino Linotype" w:hAnsi="Palatino Linotype" w:cs="Arial"/>
          <w:b/>
          <w:color w:val="000000" w:themeColor="text1"/>
        </w:rPr>
        <w:t>s</w:t>
      </w:r>
      <w:r w:rsidR="003404B0" w:rsidRPr="002C41B5">
        <w:rPr>
          <w:rFonts w:ascii="Palatino Linotype" w:hAnsi="Palatino Linotype" w:cs="Arial"/>
          <w:b/>
          <w:color w:val="000000" w:themeColor="text1"/>
        </w:rPr>
        <w:t xml:space="preserve"> de Revisión</w:t>
      </w:r>
    </w:p>
    <w:p w14:paraId="3933D19F" w14:textId="659C6B30" w:rsidR="009D6B53" w:rsidRPr="002C41B5" w:rsidRDefault="009D6B53" w:rsidP="00797A4E">
      <w:pPr>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 xml:space="preserve">De las constancias de los expedientes electrónicos </w:t>
      </w:r>
      <w:r w:rsidR="005F5D50" w:rsidRPr="002C41B5">
        <w:rPr>
          <w:rFonts w:ascii="Palatino Linotype" w:hAnsi="Palatino Linotype" w:cs="Arial"/>
          <w:color w:val="000000" w:themeColor="text1"/>
        </w:rPr>
        <w:t xml:space="preserve">que obran en </w:t>
      </w:r>
      <w:r w:rsidR="005F5D50" w:rsidRPr="002C41B5">
        <w:rPr>
          <w:rFonts w:ascii="Palatino Linotype" w:hAnsi="Palatino Linotype" w:cs="Arial"/>
          <w:b/>
          <w:color w:val="000000" w:themeColor="text1"/>
        </w:rPr>
        <w:t>EL</w:t>
      </w:r>
      <w:r w:rsidRPr="002C41B5">
        <w:rPr>
          <w:rFonts w:ascii="Palatino Linotype" w:hAnsi="Palatino Linotype" w:cs="Arial"/>
          <w:b/>
          <w:color w:val="000000" w:themeColor="text1"/>
        </w:rPr>
        <w:t xml:space="preserve"> SAIMEX</w:t>
      </w:r>
      <w:r w:rsidRPr="002C41B5">
        <w:rPr>
          <w:rFonts w:ascii="Palatino Linotype" w:hAnsi="Palatino Linotype" w:cs="Arial"/>
          <w:color w:val="000000" w:themeColor="text1"/>
        </w:rPr>
        <w:t xml:space="preserve">, se desprende que el </w:t>
      </w:r>
      <w:r w:rsidR="006950E1" w:rsidRPr="002C41B5">
        <w:rPr>
          <w:rFonts w:ascii="Palatino Linotype" w:hAnsi="Palatino Linotype" w:cs="Arial"/>
          <w:b/>
          <w:color w:val="000000" w:themeColor="text1"/>
        </w:rPr>
        <w:t xml:space="preserve">dieciocho y veinticuatro de agosto </w:t>
      </w:r>
      <w:r w:rsidR="00F87FB3" w:rsidRPr="002C41B5">
        <w:rPr>
          <w:rFonts w:ascii="Palatino Linotype" w:hAnsi="Palatino Linotype" w:cs="Arial"/>
          <w:b/>
          <w:color w:val="000000" w:themeColor="text1"/>
        </w:rPr>
        <w:t>d</w:t>
      </w:r>
      <w:r w:rsidR="00830FA2" w:rsidRPr="002C41B5">
        <w:rPr>
          <w:rFonts w:ascii="Palatino Linotype" w:hAnsi="Palatino Linotype" w:cs="Arial"/>
          <w:b/>
          <w:color w:val="000000" w:themeColor="text1"/>
        </w:rPr>
        <w:t>e</w:t>
      </w:r>
      <w:r w:rsidR="00C10EEE" w:rsidRPr="002C41B5">
        <w:rPr>
          <w:rFonts w:ascii="Palatino Linotype" w:hAnsi="Palatino Linotype" w:cs="Arial"/>
          <w:b/>
          <w:color w:val="000000" w:themeColor="text1"/>
        </w:rPr>
        <w:t xml:space="preserve"> dos mil veintidós</w:t>
      </w:r>
      <w:r w:rsidRPr="002C41B5">
        <w:rPr>
          <w:rFonts w:ascii="Palatino Linotype" w:hAnsi="Palatino Linotype" w:cs="Arial"/>
          <w:color w:val="000000" w:themeColor="text1"/>
        </w:rPr>
        <w:t xml:space="preserve">, se acordó la admisión a trámite de los </w:t>
      </w:r>
      <w:r w:rsidR="00312B04" w:rsidRPr="002C41B5">
        <w:rPr>
          <w:rFonts w:ascii="Palatino Linotype" w:hAnsi="Palatino Linotype" w:cs="Arial"/>
          <w:color w:val="000000" w:themeColor="text1"/>
        </w:rPr>
        <w:t>Recursos de Revisión</w:t>
      </w:r>
      <w:r w:rsidRPr="002C41B5">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2C41B5">
        <w:rPr>
          <w:rFonts w:ascii="Palatino Linotype" w:hAnsi="Palatino Linotype" w:cs="Arial"/>
          <w:color w:val="000000" w:themeColor="text1"/>
        </w:rPr>
        <w:t xml:space="preserve">manifestaran lo que a su derecho conviniera, </w:t>
      </w:r>
      <w:r w:rsidR="00D01412" w:rsidRPr="002C41B5">
        <w:rPr>
          <w:rFonts w:ascii="Palatino Linotype" w:hAnsi="Palatino Linotype" w:cs="Arial"/>
          <w:b/>
          <w:color w:val="000000" w:themeColor="text1"/>
        </w:rPr>
        <w:t xml:space="preserve">EL RECURRENTE </w:t>
      </w:r>
      <w:r w:rsidR="00D01412" w:rsidRPr="002C41B5">
        <w:rPr>
          <w:rFonts w:ascii="Palatino Linotype" w:hAnsi="Palatino Linotype" w:cs="Arial"/>
          <w:color w:val="000000" w:themeColor="text1"/>
        </w:rPr>
        <w:t xml:space="preserve">manifestara lo que a su derecho conviniera, a efecto de presentar pruebas o alegatos y, en su caso, </w:t>
      </w:r>
      <w:r w:rsidR="00D01412" w:rsidRPr="002C41B5">
        <w:rPr>
          <w:rFonts w:ascii="Palatino Linotype" w:hAnsi="Palatino Linotype" w:cs="Arial"/>
          <w:b/>
          <w:color w:val="000000" w:themeColor="text1"/>
        </w:rPr>
        <w:t xml:space="preserve">EL SUJETO OBLIGADO </w:t>
      </w:r>
      <w:r w:rsidR="00D01412" w:rsidRPr="002C41B5">
        <w:rPr>
          <w:rFonts w:ascii="Palatino Linotype" w:hAnsi="Palatino Linotype" w:cs="Arial"/>
          <w:color w:val="000000" w:themeColor="text1"/>
        </w:rPr>
        <w:t>rindiera sus</w:t>
      </w:r>
      <w:r w:rsidR="00D01412" w:rsidRPr="002C41B5">
        <w:rPr>
          <w:rFonts w:ascii="Palatino Linotype" w:hAnsi="Palatino Linotype" w:cs="Arial"/>
          <w:b/>
          <w:color w:val="000000" w:themeColor="text1"/>
        </w:rPr>
        <w:t xml:space="preserve"> </w:t>
      </w:r>
      <w:r w:rsidR="00D01412" w:rsidRPr="002C41B5">
        <w:rPr>
          <w:rFonts w:ascii="Palatino Linotype" w:hAnsi="Palatino Linotype" w:cs="Arial"/>
          <w:color w:val="000000" w:themeColor="text1"/>
        </w:rPr>
        <w:t xml:space="preserve">Informes Justificados respectivamente; lo anterior, en términos de </w:t>
      </w:r>
      <w:r w:rsidRPr="002C41B5">
        <w:rPr>
          <w:rFonts w:ascii="Palatino Linotype" w:hAnsi="Palatino Linotype" w:cs="Arial"/>
          <w:color w:val="000000" w:themeColor="text1"/>
        </w:rPr>
        <w:t>lo dispuesto por el artículo 185 de la Ley de Transparencia y Acceso a la Información Pública del Estado de México y Municipios</w:t>
      </w:r>
      <w:r w:rsidR="00D01412" w:rsidRPr="002C41B5">
        <w:rPr>
          <w:rFonts w:ascii="Palatino Linotype" w:hAnsi="Palatino Linotype" w:cs="Arial"/>
          <w:color w:val="000000" w:themeColor="text1"/>
        </w:rPr>
        <w:t>.</w:t>
      </w:r>
    </w:p>
    <w:p w14:paraId="7ECA7D3F" w14:textId="77777777" w:rsidR="009D6B53" w:rsidRPr="002C41B5" w:rsidRDefault="009D6B53" w:rsidP="00797A4E">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2C41B5" w:rsidRDefault="003404B0" w:rsidP="00797A4E">
      <w:pPr>
        <w:tabs>
          <w:tab w:val="center" w:pos="4252"/>
          <w:tab w:val="right" w:pos="8504"/>
        </w:tabs>
        <w:spacing w:line="360" w:lineRule="auto"/>
        <w:jc w:val="both"/>
        <w:rPr>
          <w:rFonts w:ascii="Palatino Linotype" w:hAnsi="Palatino Linotype" w:cs="Arial"/>
          <w:b/>
          <w:color w:val="000000" w:themeColor="text1"/>
        </w:rPr>
      </w:pPr>
      <w:r w:rsidRPr="002C41B5">
        <w:rPr>
          <w:rFonts w:ascii="Palatino Linotype" w:hAnsi="Palatino Linotype" w:cs="Arial"/>
          <w:b/>
          <w:color w:val="000000" w:themeColor="text1"/>
        </w:rPr>
        <w:t xml:space="preserve">b) De la acumulación de </w:t>
      </w:r>
      <w:r w:rsidR="00ED1F67" w:rsidRPr="002C41B5">
        <w:rPr>
          <w:rFonts w:ascii="Palatino Linotype" w:hAnsi="Palatino Linotype" w:cs="Arial"/>
          <w:b/>
          <w:color w:val="000000" w:themeColor="text1"/>
        </w:rPr>
        <w:t>R</w:t>
      </w:r>
      <w:r w:rsidRPr="002C41B5">
        <w:rPr>
          <w:rFonts w:ascii="Palatino Linotype" w:hAnsi="Palatino Linotype" w:cs="Arial"/>
          <w:b/>
          <w:color w:val="000000" w:themeColor="text1"/>
        </w:rPr>
        <w:t xml:space="preserve">ecursos </w:t>
      </w:r>
    </w:p>
    <w:p w14:paraId="186031BB" w14:textId="08855E76" w:rsidR="009D6B53" w:rsidRPr="002C41B5" w:rsidRDefault="009D6B53" w:rsidP="00797A4E">
      <w:pPr>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lang w:val="es-ES_tradnl"/>
        </w:rPr>
        <w:t xml:space="preserve">Por economía procesal y </w:t>
      </w:r>
      <w:r w:rsidRPr="002C41B5">
        <w:rPr>
          <w:rFonts w:ascii="Palatino Linotype" w:hAnsi="Palatino Linotype" w:cs="Arial"/>
          <w:color w:val="000000" w:themeColor="text1"/>
        </w:rPr>
        <w:t xml:space="preserve">con la finalidad de evitar resoluciones contradictorias, en </w:t>
      </w:r>
      <w:r w:rsidRPr="002C41B5">
        <w:rPr>
          <w:rFonts w:ascii="Palatino Linotype" w:hAnsi="Palatino Linotype"/>
          <w:color w:val="000000" w:themeColor="text1"/>
        </w:rPr>
        <w:t xml:space="preserve">la </w:t>
      </w:r>
      <w:r w:rsidR="006950E1" w:rsidRPr="002C41B5">
        <w:rPr>
          <w:rFonts w:ascii="Palatino Linotype" w:hAnsi="Palatino Linotype"/>
          <w:color w:val="000000" w:themeColor="text1"/>
        </w:rPr>
        <w:t xml:space="preserve">Trigésima Primera </w:t>
      </w:r>
      <w:r w:rsidRPr="002C41B5">
        <w:rPr>
          <w:rFonts w:ascii="Palatino Linotype" w:hAnsi="Palatino Linotype"/>
          <w:color w:val="000000" w:themeColor="text1"/>
        </w:rPr>
        <w:t xml:space="preserve">Sesión Ordinaria celebrada el </w:t>
      </w:r>
      <w:r w:rsidR="006950E1" w:rsidRPr="002C41B5">
        <w:rPr>
          <w:rFonts w:ascii="Palatino Linotype" w:hAnsi="Palatino Linotype"/>
          <w:color w:val="000000" w:themeColor="text1"/>
        </w:rPr>
        <w:t xml:space="preserve">treinta y uno de agosto </w:t>
      </w:r>
      <w:r w:rsidR="00C10EEE" w:rsidRPr="002C41B5">
        <w:rPr>
          <w:rFonts w:ascii="Palatino Linotype" w:hAnsi="Palatino Linotype"/>
          <w:color w:val="000000" w:themeColor="text1"/>
        </w:rPr>
        <w:t>de dos mil veintidós</w:t>
      </w:r>
      <w:r w:rsidRPr="002C41B5">
        <w:rPr>
          <w:rFonts w:ascii="Palatino Linotype" w:hAnsi="Palatino Linotype"/>
          <w:color w:val="000000" w:themeColor="text1"/>
        </w:rPr>
        <w:t xml:space="preserve">, el Pleno de este Instituto </w:t>
      </w:r>
      <w:r w:rsidRPr="002C41B5">
        <w:rPr>
          <w:rFonts w:ascii="Palatino Linotype" w:hAnsi="Palatino Linotype" w:cs="Arial"/>
          <w:color w:val="000000" w:themeColor="text1"/>
        </w:rPr>
        <w:t xml:space="preserve">determinó </w:t>
      </w:r>
      <w:r w:rsidRPr="002C41B5">
        <w:rPr>
          <w:rFonts w:ascii="Palatino Linotype" w:hAnsi="Palatino Linotype"/>
          <w:color w:val="000000" w:themeColor="text1"/>
        </w:rPr>
        <w:t xml:space="preserve">acumular los </w:t>
      </w:r>
      <w:r w:rsidR="00312B04" w:rsidRPr="002C41B5">
        <w:rPr>
          <w:rFonts w:ascii="Palatino Linotype" w:hAnsi="Palatino Linotype"/>
          <w:color w:val="000000" w:themeColor="text1"/>
        </w:rPr>
        <w:t>Recursos de Revisión</w:t>
      </w:r>
      <w:r w:rsidRPr="002C41B5">
        <w:rPr>
          <w:rFonts w:ascii="Palatino Linotype" w:hAnsi="Palatino Linotype"/>
          <w:color w:val="000000" w:themeColor="text1"/>
        </w:rPr>
        <w:t xml:space="preserve"> </w:t>
      </w:r>
      <w:r w:rsidR="006950E1" w:rsidRPr="002C41B5">
        <w:rPr>
          <w:rFonts w:ascii="Palatino Linotype" w:hAnsi="Palatino Linotype"/>
          <w:b/>
        </w:rPr>
        <w:t xml:space="preserve">13382/INFOEM/IP/RR/2022 </w:t>
      </w:r>
      <w:r w:rsidR="006950E1" w:rsidRPr="002C41B5">
        <w:rPr>
          <w:rFonts w:ascii="Palatino Linotype" w:hAnsi="Palatino Linotype"/>
        </w:rPr>
        <w:t xml:space="preserve">y </w:t>
      </w:r>
      <w:r w:rsidR="006950E1" w:rsidRPr="002C41B5">
        <w:rPr>
          <w:rFonts w:ascii="Palatino Linotype" w:hAnsi="Palatino Linotype"/>
          <w:b/>
        </w:rPr>
        <w:t>13395/INFOEM/IP/RR/2022</w:t>
      </w:r>
      <w:r w:rsidRPr="002C41B5">
        <w:rPr>
          <w:rFonts w:ascii="Palatino Linotype" w:hAnsi="Palatino Linotype"/>
          <w:b/>
        </w:rPr>
        <w:t xml:space="preserve">, </w:t>
      </w:r>
      <w:r w:rsidRPr="002C41B5">
        <w:rPr>
          <w:rFonts w:ascii="Palatino Linotype" w:hAnsi="Palatino Linotype"/>
          <w:color w:val="000000" w:themeColor="text1"/>
        </w:rPr>
        <w:t xml:space="preserve">acordando la elaboración del proyecto de resolución por parte de la </w:t>
      </w:r>
      <w:r w:rsidRPr="002C41B5">
        <w:rPr>
          <w:rFonts w:ascii="Palatino Linotype" w:hAnsi="Palatino Linotype"/>
          <w:b/>
          <w:color w:val="000000" w:themeColor="text1"/>
        </w:rPr>
        <w:t>Comisionada</w:t>
      </w:r>
      <w:r w:rsidRPr="002C41B5">
        <w:rPr>
          <w:rFonts w:ascii="Palatino Linotype" w:hAnsi="Palatino Linotype"/>
          <w:color w:val="000000" w:themeColor="text1"/>
        </w:rPr>
        <w:t xml:space="preserve"> </w:t>
      </w:r>
      <w:r w:rsidR="00801793" w:rsidRPr="002C41B5">
        <w:rPr>
          <w:rFonts w:ascii="Palatino Linotype" w:hAnsi="Palatino Linotype"/>
          <w:b/>
          <w:color w:val="000000" w:themeColor="text1"/>
        </w:rPr>
        <w:t>Sharon Cristina Morales Martínez</w:t>
      </w:r>
      <w:r w:rsidRPr="002C41B5">
        <w:rPr>
          <w:rFonts w:ascii="Palatino Linotype" w:hAnsi="Palatino Linotype" w:cs="Arial"/>
          <w:color w:val="000000" w:themeColor="text1"/>
        </w:rPr>
        <w:t>.</w:t>
      </w:r>
    </w:p>
    <w:p w14:paraId="7FD7B88F" w14:textId="21F95038" w:rsidR="009D6B53" w:rsidRPr="002C41B5" w:rsidRDefault="009D6B53" w:rsidP="00797A4E">
      <w:pPr>
        <w:spacing w:line="360" w:lineRule="auto"/>
        <w:jc w:val="both"/>
        <w:rPr>
          <w:rFonts w:ascii="Palatino Linotype" w:hAnsi="Palatino Linotype" w:cs="Arial"/>
          <w:color w:val="000000" w:themeColor="text1"/>
        </w:rPr>
      </w:pPr>
    </w:p>
    <w:p w14:paraId="1B661F59" w14:textId="783C3985" w:rsidR="003404B0" w:rsidRPr="002C41B5" w:rsidRDefault="003404B0" w:rsidP="00797A4E">
      <w:pPr>
        <w:spacing w:line="360" w:lineRule="auto"/>
        <w:jc w:val="both"/>
        <w:rPr>
          <w:rFonts w:ascii="Palatino Linotype" w:eastAsia="Arial Unicode MS" w:hAnsi="Palatino Linotype" w:cs="Arial"/>
          <w:b/>
          <w:color w:val="000000" w:themeColor="text1"/>
        </w:rPr>
      </w:pPr>
      <w:r w:rsidRPr="002C41B5">
        <w:rPr>
          <w:rFonts w:ascii="Palatino Linotype" w:eastAsia="Arial Unicode MS" w:hAnsi="Palatino Linotype" w:cs="Arial"/>
          <w:b/>
          <w:color w:val="000000" w:themeColor="text1"/>
        </w:rPr>
        <w:t xml:space="preserve">c) </w:t>
      </w:r>
      <w:r w:rsidRPr="002C41B5">
        <w:rPr>
          <w:rFonts w:ascii="Palatino Linotype" w:hAnsi="Palatino Linotype" w:cs="Arial"/>
          <w:b/>
          <w:bCs/>
        </w:rPr>
        <w:t>Informe</w:t>
      </w:r>
      <w:r w:rsidR="007A6D44" w:rsidRPr="002C41B5">
        <w:rPr>
          <w:rFonts w:ascii="Palatino Linotype" w:hAnsi="Palatino Linotype" w:cs="Arial"/>
          <w:b/>
          <w:bCs/>
        </w:rPr>
        <w:t>s</w:t>
      </w:r>
      <w:r w:rsidRPr="002C41B5">
        <w:rPr>
          <w:rFonts w:ascii="Palatino Linotype" w:hAnsi="Palatino Linotype" w:cs="Arial"/>
          <w:b/>
          <w:bCs/>
        </w:rPr>
        <w:t xml:space="preserve"> Justificado</w:t>
      </w:r>
      <w:r w:rsidR="007A6D44" w:rsidRPr="002C41B5">
        <w:rPr>
          <w:rFonts w:ascii="Palatino Linotype" w:hAnsi="Palatino Linotype" w:cs="Arial"/>
          <w:b/>
          <w:bCs/>
        </w:rPr>
        <w:t>s</w:t>
      </w:r>
    </w:p>
    <w:p w14:paraId="0B40BB83" w14:textId="24F9BF6B" w:rsidR="005C6B56" w:rsidRPr="002C41B5" w:rsidRDefault="00756235" w:rsidP="005C6B56">
      <w:pPr>
        <w:spacing w:line="360" w:lineRule="auto"/>
        <w:jc w:val="both"/>
        <w:rPr>
          <w:rFonts w:ascii="Palatino Linotype" w:eastAsia="Arial Unicode MS" w:hAnsi="Palatino Linotype" w:cs="Arial"/>
          <w:color w:val="000000" w:themeColor="text1"/>
        </w:rPr>
      </w:pPr>
      <w:r w:rsidRPr="002C41B5">
        <w:rPr>
          <w:rFonts w:ascii="Palatino Linotype" w:eastAsia="Arial Unicode MS" w:hAnsi="Palatino Linotype" w:cs="Arial"/>
          <w:color w:val="000000" w:themeColor="text1"/>
        </w:rPr>
        <w:t xml:space="preserve">Conforme a las constancias del </w:t>
      </w:r>
      <w:r w:rsidRPr="002C41B5">
        <w:rPr>
          <w:rFonts w:ascii="Palatino Linotype" w:eastAsia="Arial Unicode MS" w:hAnsi="Palatino Linotype" w:cs="Arial"/>
          <w:b/>
          <w:color w:val="000000" w:themeColor="text1"/>
        </w:rPr>
        <w:t>SAIMEX</w:t>
      </w:r>
      <w:r w:rsidRPr="002C41B5">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2C41B5">
        <w:rPr>
          <w:rFonts w:ascii="Palatino Linotype" w:eastAsia="Arial Unicode MS" w:hAnsi="Palatino Linotype" w:cs="Arial"/>
          <w:b/>
          <w:color w:val="000000" w:themeColor="text1"/>
        </w:rPr>
        <w:t>RECURRENTE</w:t>
      </w:r>
      <w:r w:rsidRPr="002C41B5">
        <w:rPr>
          <w:rFonts w:ascii="Palatino Linotype" w:eastAsia="Arial Unicode MS" w:hAnsi="Palatino Linotype" w:cs="Arial"/>
          <w:color w:val="000000" w:themeColor="text1"/>
        </w:rPr>
        <w:t xml:space="preserve">, éste no realizó manifestación alguna, </w:t>
      </w:r>
      <w:r w:rsidR="005F5D50" w:rsidRPr="002C41B5">
        <w:rPr>
          <w:rFonts w:ascii="Palatino Linotype" w:eastAsia="Arial Unicode MS" w:hAnsi="Palatino Linotype" w:cs="Arial"/>
          <w:color w:val="000000" w:themeColor="text1"/>
        </w:rPr>
        <w:t>así como no</w:t>
      </w:r>
      <w:r w:rsidRPr="002C41B5">
        <w:rPr>
          <w:rFonts w:ascii="Palatino Linotype" w:eastAsia="Arial Unicode MS" w:hAnsi="Palatino Linotype" w:cs="Arial"/>
          <w:color w:val="000000" w:themeColor="text1"/>
        </w:rPr>
        <w:t xml:space="preserve"> presentó pruebas o alegatos, </w:t>
      </w:r>
      <w:r w:rsidR="005F5D50" w:rsidRPr="002C41B5">
        <w:rPr>
          <w:rFonts w:ascii="Palatino Linotype" w:eastAsia="Arial Unicode MS" w:hAnsi="Palatino Linotype" w:cs="Arial"/>
          <w:color w:val="000000" w:themeColor="text1"/>
        </w:rPr>
        <w:t xml:space="preserve">de igual forma </w:t>
      </w:r>
      <w:r w:rsidRPr="002C41B5">
        <w:rPr>
          <w:rFonts w:ascii="Palatino Linotype" w:eastAsia="Arial Unicode MS" w:hAnsi="Palatino Linotype" w:cs="Arial"/>
          <w:b/>
          <w:color w:val="000000" w:themeColor="text1"/>
        </w:rPr>
        <w:t xml:space="preserve">EL </w:t>
      </w:r>
      <w:r w:rsidRPr="002C41B5">
        <w:rPr>
          <w:rFonts w:ascii="Palatino Linotype" w:eastAsia="Arial Unicode MS" w:hAnsi="Palatino Linotype" w:cs="Arial"/>
          <w:b/>
          <w:color w:val="000000" w:themeColor="text1"/>
        </w:rPr>
        <w:lastRenderedPageBreak/>
        <w:t>SUJETO OBLIGADO</w:t>
      </w:r>
      <w:r w:rsidRPr="002C41B5">
        <w:rPr>
          <w:rFonts w:ascii="Palatino Linotype" w:eastAsia="Arial Unicode MS" w:hAnsi="Palatino Linotype" w:cs="Arial"/>
          <w:color w:val="000000" w:themeColor="text1"/>
        </w:rPr>
        <w:t xml:space="preserve"> </w:t>
      </w:r>
      <w:r w:rsidR="005F5D50" w:rsidRPr="002C41B5">
        <w:rPr>
          <w:rFonts w:ascii="Palatino Linotype" w:eastAsia="Arial Unicode MS" w:hAnsi="Palatino Linotype" w:cs="Arial"/>
          <w:color w:val="000000" w:themeColor="text1"/>
        </w:rPr>
        <w:t xml:space="preserve">no </w:t>
      </w:r>
      <w:r w:rsidRPr="002C41B5">
        <w:rPr>
          <w:rFonts w:ascii="Palatino Linotype" w:eastAsia="Arial Unicode MS" w:hAnsi="Palatino Linotype" w:cs="Arial"/>
          <w:color w:val="000000" w:themeColor="text1"/>
        </w:rPr>
        <w:t xml:space="preserve">rindió </w:t>
      </w:r>
      <w:r w:rsidR="00D01412" w:rsidRPr="002C41B5">
        <w:rPr>
          <w:rFonts w:ascii="Palatino Linotype" w:eastAsia="Arial Unicode MS" w:hAnsi="Palatino Linotype" w:cs="Arial"/>
          <w:color w:val="000000" w:themeColor="text1"/>
        </w:rPr>
        <w:t>los</w:t>
      </w:r>
      <w:r w:rsidRPr="002C41B5">
        <w:rPr>
          <w:rFonts w:ascii="Palatino Linotype" w:eastAsia="Arial Unicode MS" w:hAnsi="Palatino Linotype" w:cs="Arial"/>
          <w:color w:val="000000" w:themeColor="text1"/>
        </w:rPr>
        <w:t xml:space="preserve"> Informe</w:t>
      </w:r>
      <w:r w:rsidR="00D01412" w:rsidRPr="002C41B5">
        <w:rPr>
          <w:rFonts w:ascii="Palatino Linotype" w:eastAsia="Arial Unicode MS" w:hAnsi="Palatino Linotype" w:cs="Arial"/>
          <w:color w:val="000000" w:themeColor="text1"/>
        </w:rPr>
        <w:t>s</w:t>
      </w:r>
      <w:r w:rsidRPr="002C41B5">
        <w:rPr>
          <w:rFonts w:ascii="Palatino Linotype" w:eastAsia="Arial Unicode MS" w:hAnsi="Palatino Linotype" w:cs="Arial"/>
          <w:color w:val="000000" w:themeColor="text1"/>
        </w:rPr>
        <w:t xml:space="preserve"> Justificado</w:t>
      </w:r>
      <w:r w:rsidR="00D01412" w:rsidRPr="002C41B5">
        <w:rPr>
          <w:rFonts w:ascii="Palatino Linotype" w:eastAsia="Arial Unicode MS" w:hAnsi="Palatino Linotype" w:cs="Arial"/>
          <w:color w:val="000000" w:themeColor="text1"/>
        </w:rPr>
        <w:t>s correspondientes</w:t>
      </w:r>
      <w:r w:rsidR="005C6B56" w:rsidRPr="002C41B5">
        <w:rPr>
          <w:rFonts w:ascii="Palatino Linotype" w:eastAsia="Arial Unicode MS" w:hAnsi="Palatino Linotype" w:cs="Arial"/>
          <w:color w:val="000000" w:themeColor="text1"/>
        </w:rPr>
        <w:t xml:space="preserve">, tal y como se aprecia en las siguientes imágenes: </w:t>
      </w:r>
    </w:p>
    <w:p w14:paraId="4D664A5C" w14:textId="42834E66" w:rsidR="005C6B56" w:rsidRPr="002C41B5" w:rsidRDefault="005C6B56" w:rsidP="00797A4E">
      <w:pPr>
        <w:spacing w:line="360" w:lineRule="auto"/>
        <w:jc w:val="both"/>
        <w:rPr>
          <w:rFonts w:ascii="Palatino Linotype" w:eastAsia="Arial Unicode MS" w:hAnsi="Palatino Linotype" w:cs="Arial"/>
          <w:color w:val="000000" w:themeColor="text1"/>
        </w:rPr>
      </w:pPr>
      <w:r w:rsidRPr="002C41B5">
        <w:rPr>
          <w:rFonts w:ascii="Palatino Linotype" w:hAnsi="Palatino Linotype"/>
          <w:noProof/>
          <w:lang w:eastAsia="es-MX"/>
        </w:rPr>
        <w:drawing>
          <wp:inline distT="0" distB="0" distL="0" distR="0" wp14:anchorId="4263688F" wp14:editId="3B599E16">
            <wp:extent cx="6120765" cy="166116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1661160"/>
                    </a:xfrm>
                    <a:prstGeom prst="rect">
                      <a:avLst/>
                    </a:prstGeom>
                  </pic:spPr>
                </pic:pic>
              </a:graphicData>
            </a:graphic>
          </wp:inline>
        </w:drawing>
      </w:r>
    </w:p>
    <w:p w14:paraId="78127D4B" w14:textId="5EF2872F" w:rsidR="005C6B56" w:rsidRPr="002C41B5" w:rsidRDefault="005C6B56" w:rsidP="00797A4E">
      <w:pPr>
        <w:spacing w:line="360" w:lineRule="auto"/>
        <w:jc w:val="both"/>
        <w:rPr>
          <w:rFonts w:ascii="Palatino Linotype" w:eastAsia="Arial Unicode MS" w:hAnsi="Palatino Linotype" w:cs="Arial"/>
          <w:color w:val="000000" w:themeColor="text1"/>
        </w:rPr>
      </w:pPr>
      <w:r w:rsidRPr="002C41B5">
        <w:rPr>
          <w:rFonts w:ascii="Palatino Linotype" w:hAnsi="Palatino Linotype"/>
          <w:noProof/>
          <w:lang w:eastAsia="es-MX"/>
        </w:rPr>
        <w:drawing>
          <wp:inline distT="0" distB="0" distL="0" distR="0" wp14:anchorId="1938ED38" wp14:editId="13F90975">
            <wp:extent cx="6120765" cy="165100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651000"/>
                    </a:xfrm>
                    <a:prstGeom prst="rect">
                      <a:avLst/>
                    </a:prstGeom>
                  </pic:spPr>
                </pic:pic>
              </a:graphicData>
            </a:graphic>
          </wp:inline>
        </w:drawing>
      </w:r>
    </w:p>
    <w:p w14:paraId="683F86FB" w14:textId="77777777" w:rsidR="005C6B56" w:rsidRPr="002C41B5" w:rsidRDefault="005C6B56" w:rsidP="00797A4E">
      <w:pPr>
        <w:spacing w:line="360" w:lineRule="auto"/>
        <w:jc w:val="both"/>
        <w:rPr>
          <w:rFonts w:ascii="Palatino Linotype" w:eastAsia="Arial Unicode MS" w:hAnsi="Palatino Linotype" w:cs="Arial"/>
          <w:color w:val="000000" w:themeColor="text1"/>
        </w:rPr>
      </w:pPr>
    </w:p>
    <w:p w14:paraId="494BDC1B" w14:textId="3977ABE9" w:rsidR="009729B4" w:rsidRPr="002C41B5" w:rsidRDefault="009729B4" w:rsidP="00797A4E">
      <w:pPr>
        <w:spacing w:line="360" w:lineRule="auto"/>
        <w:jc w:val="both"/>
        <w:rPr>
          <w:rFonts w:ascii="Palatino Linotype" w:hAnsi="Palatino Linotype"/>
          <w:b/>
          <w:color w:val="000000" w:themeColor="text1"/>
        </w:rPr>
      </w:pPr>
      <w:r w:rsidRPr="002C41B5">
        <w:rPr>
          <w:rFonts w:ascii="Palatino Linotype" w:hAnsi="Palatino Linotype"/>
          <w:b/>
          <w:color w:val="000000" w:themeColor="text1"/>
        </w:rPr>
        <w:t>d) Acuerdo</w:t>
      </w:r>
      <w:r w:rsidR="007A6D44" w:rsidRPr="002C41B5">
        <w:rPr>
          <w:rFonts w:ascii="Palatino Linotype" w:hAnsi="Palatino Linotype"/>
          <w:b/>
          <w:color w:val="000000" w:themeColor="text1"/>
        </w:rPr>
        <w:t>s</w:t>
      </w:r>
      <w:r w:rsidRPr="002C41B5">
        <w:rPr>
          <w:rFonts w:ascii="Palatino Linotype" w:hAnsi="Palatino Linotype"/>
          <w:b/>
          <w:color w:val="000000" w:themeColor="text1"/>
        </w:rPr>
        <w:t xml:space="preserve"> de ampliación:</w:t>
      </w:r>
    </w:p>
    <w:p w14:paraId="7E47CB5A" w14:textId="7BF4222D" w:rsidR="009729B4" w:rsidRPr="002C41B5" w:rsidRDefault="009729B4" w:rsidP="00797A4E">
      <w:pPr>
        <w:pStyle w:val="Prrafodelista"/>
        <w:spacing w:line="360" w:lineRule="auto"/>
        <w:ind w:left="0"/>
        <w:jc w:val="both"/>
        <w:rPr>
          <w:rFonts w:ascii="Palatino Linotype" w:hAnsi="Palatino Linotype" w:cs="Arial"/>
          <w:color w:val="000000"/>
          <w:lang w:eastAsia="es-MX"/>
        </w:rPr>
      </w:pPr>
      <w:r w:rsidRPr="002C41B5">
        <w:rPr>
          <w:rFonts w:ascii="Palatino Linotype" w:hAnsi="Palatino Linotype"/>
          <w:color w:val="000000" w:themeColor="text1"/>
        </w:rPr>
        <w:t xml:space="preserve">El </w:t>
      </w:r>
      <w:r w:rsidR="005C6B56" w:rsidRPr="002C41B5">
        <w:rPr>
          <w:rFonts w:ascii="Palatino Linotype" w:hAnsi="Palatino Linotype"/>
          <w:b/>
          <w:color w:val="000000" w:themeColor="text1"/>
        </w:rPr>
        <w:t xml:space="preserve">treinta de septiembre </w:t>
      </w:r>
      <w:r w:rsidR="00830FA2" w:rsidRPr="002C41B5">
        <w:rPr>
          <w:rFonts w:ascii="Palatino Linotype" w:hAnsi="Palatino Linotype"/>
          <w:b/>
          <w:color w:val="000000" w:themeColor="text1"/>
        </w:rPr>
        <w:t xml:space="preserve">de </w:t>
      </w:r>
      <w:r w:rsidRPr="002C41B5">
        <w:rPr>
          <w:rFonts w:ascii="Palatino Linotype" w:hAnsi="Palatino Linotype"/>
          <w:b/>
          <w:color w:val="000000" w:themeColor="text1"/>
        </w:rPr>
        <w:t>dos mil veint</w:t>
      </w:r>
      <w:r w:rsidRPr="002C41B5">
        <w:rPr>
          <w:rFonts w:ascii="Palatino Linotype" w:hAnsi="Palatino Linotype" w:cs="Arial"/>
          <w:b/>
          <w:color w:val="000000"/>
          <w:lang w:eastAsia="es-MX"/>
        </w:rPr>
        <w:t>idós</w:t>
      </w:r>
      <w:r w:rsidRPr="002C41B5">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Pr="002C41B5" w:rsidRDefault="009729B4" w:rsidP="00797A4E">
      <w:pPr>
        <w:spacing w:line="360" w:lineRule="auto"/>
        <w:jc w:val="both"/>
        <w:rPr>
          <w:rFonts w:ascii="Palatino Linotype" w:hAnsi="Palatino Linotype" w:cs="Arial"/>
          <w:b/>
          <w:bCs/>
          <w:lang w:val="es-419"/>
        </w:rPr>
      </w:pPr>
    </w:p>
    <w:p w14:paraId="5B45DAA7" w14:textId="569D7FA9" w:rsidR="008069CE" w:rsidRPr="002C41B5" w:rsidRDefault="008069CE" w:rsidP="00797A4E">
      <w:pPr>
        <w:shd w:val="clear" w:color="auto" w:fill="FFFFFF"/>
        <w:spacing w:line="360" w:lineRule="auto"/>
        <w:jc w:val="both"/>
        <w:rPr>
          <w:rFonts w:ascii="Palatino Linotype" w:hAnsi="Palatino Linotype" w:cs="Arial"/>
          <w:color w:val="222222"/>
          <w:lang w:eastAsia="es-MX"/>
        </w:rPr>
      </w:pPr>
      <w:r w:rsidRPr="002C41B5">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w:t>
      </w:r>
      <w:r w:rsidR="007A6D44" w:rsidRPr="002C41B5">
        <w:rPr>
          <w:rFonts w:ascii="Palatino Linotype" w:hAnsi="Palatino Linotype" w:cs="Arial"/>
          <w:color w:val="222222"/>
          <w:lang w:eastAsia="es-MX"/>
        </w:rPr>
        <w:t xml:space="preserve">Recursos </w:t>
      </w:r>
      <w:r w:rsidRPr="002C41B5">
        <w:rPr>
          <w:rFonts w:ascii="Palatino Linotype" w:hAnsi="Palatino Linotype" w:cs="Arial"/>
          <w:color w:val="222222"/>
          <w:lang w:eastAsia="es-MX"/>
        </w:rPr>
        <w:t xml:space="preserve">de </w:t>
      </w:r>
      <w:r w:rsidR="007A6D44" w:rsidRPr="002C41B5">
        <w:rPr>
          <w:rFonts w:ascii="Palatino Linotype" w:hAnsi="Palatino Linotype" w:cs="Arial"/>
          <w:color w:val="222222"/>
          <w:lang w:eastAsia="es-MX"/>
        </w:rPr>
        <w:t xml:space="preserve">Revisión </w:t>
      </w:r>
      <w:r w:rsidRPr="002C41B5">
        <w:rPr>
          <w:rFonts w:ascii="Palatino Linotype" w:hAnsi="Palatino Linotype" w:cs="Arial"/>
          <w:color w:val="222222"/>
          <w:lang w:eastAsia="es-MX"/>
        </w:rPr>
        <w:t xml:space="preserve">recibidos dentro del primer semestre del año dos mil veintidós, que, en comparación con los recibidos </w:t>
      </w:r>
      <w:r w:rsidRPr="002C41B5">
        <w:rPr>
          <w:rFonts w:ascii="Palatino Linotype" w:hAnsi="Palatino Linotype" w:cs="Arial"/>
          <w:color w:val="222222"/>
          <w:lang w:eastAsia="es-MX"/>
        </w:rPr>
        <w:lastRenderedPageBreak/>
        <w:t>el año pasado dentro del mismo periodo, se ha incrementado aproximadamente un 400%, circunstancia atípica que ha rebasado las capacidades técnicas y humanas del personal encargado de la proyección de las resoluciones a dichos medios de impugnación.</w:t>
      </w:r>
    </w:p>
    <w:p w14:paraId="21E22025"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p>
    <w:p w14:paraId="7AF7FF5C"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r w:rsidRPr="002C41B5">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70C570C"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p>
    <w:p w14:paraId="4F742D1E"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r w:rsidRPr="002C41B5">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F3B5DC"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p>
    <w:p w14:paraId="3E948A38"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r w:rsidRPr="002C41B5">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876341"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p>
    <w:p w14:paraId="5BF79771"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r w:rsidRPr="002C41B5">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4479BA4B"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p>
    <w:p w14:paraId="0CECACD6" w14:textId="77777777" w:rsidR="008069CE" w:rsidRPr="002C41B5" w:rsidRDefault="008069CE" w:rsidP="00797A4E">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2C41B5">
        <w:rPr>
          <w:rFonts w:ascii="Palatino Linotype" w:hAnsi="Palatino Linotype" w:cs="Arial"/>
          <w:color w:val="222222"/>
          <w:lang w:eastAsia="es-MX"/>
        </w:rPr>
        <w:lastRenderedPageBreak/>
        <w:t>Complejidad del asunto: La complejidad de la prueba, la pluralidad de sujetos procesales, el tiempo transcurrido, las características y contexto del recurso.</w:t>
      </w:r>
    </w:p>
    <w:p w14:paraId="6EAF3C32" w14:textId="77777777" w:rsidR="008069CE" w:rsidRPr="002C41B5" w:rsidRDefault="008069CE" w:rsidP="00797A4E">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2C41B5">
        <w:rPr>
          <w:rFonts w:ascii="Palatino Linotype" w:hAnsi="Palatino Linotype" w:cs="Arial"/>
          <w:color w:val="222222"/>
          <w:lang w:eastAsia="es-MX"/>
        </w:rPr>
        <w:t>Actividad Procesal del interesado: Acciones u omisiones del interesado.</w:t>
      </w:r>
    </w:p>
    <w:p w14:paraId="53A53BAE" w14:textId="77777777" w:rsidR="008069CE" w:rsidRPr="002C41B5" w:rsidRDefault="008069CE" w:rsidP="00797A4E">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2C41B5">
        <w:rPr>
          <w:rFonts w:ascii="Palatino Linotype" w:hAnsi="Palatino Linotype" w:cs="Arial"/>
          <w:color w:val="222222"/>
          <w:lang w:eastAsia="es-MX"/>
        </w:rPr>
        <w:t>Conducta de la Autoridad: Las Acciones u omisiones realizadas en el procedimiento. Así como si la autoridad actuó con la debida diligencia.</w:t>
      </w:r>
    </w:p>
    <w:p w14:paraId="04EF633F" w14:textId="77777777" w:rsidR="008069CE" w:rsidRPr="002C41B5" w:rsidRDefault="008069CE" w:rsidP="00797A4E">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2C41B5">
        <w:rPr>
          <w:rFonts w:ascii="Palatino Linotype" w:hAnsi="Palatino Linotype" w:cs="Arial"/>
          <w:color w:val="222222"/>
          <w:lang w:eastAsia="es-MX"/>
        </w:rPr>
        <w:t>La afectación generada en la situación jurídica de la persona involucrada en el proceso: Violación a sus derechos humanos.</w:t>
      </w:r>
    </w:p>
    <w:p w14:paraId="6EBF23FA" w14:textId="77777777" w:rsidR="008069CE" w:rsidRPr="002C41B5" w:rsidRDefault="008069CE" w:rsidP="00797A4E">
      <w:pPr>
        <w:shd w:val="clear" w:color="auto" w:fill="FFFFFF"/>
        <w:spacing w:line="360" w:lineRule="auto"/>
        <w:ind w:left="360"/>
        <w:jc w:val="both"/>
        <w:rPr>
          <w:rFonts w:ascii="Palatino Linotype" w:hAnsi="Palatino Linotype" w:cs="Arial"/>
          <w:color w:val="222222"/>
          <w:lang w:eastAsia="es-MX"/>
        </w:rPr>
      </w:pPr>
    </w:p>
    <w:p w14:paraId="35D42196"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r w:rsidRPr="002C41B5">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194365"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p>
    <w:p w14:paraId="323B539B"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r w:rsidRPr="002C41B5">
        <w:rPr>
          <w:rFonts w:ascii="Palatino Linotype" w:hAnsi="Palatino Linotype" w:cs="Arial"/>
          <w:color w:val="222222"/>
          <w:lang w:eastAsia="es-MX"/>
        </w:rPr>
        <w:t>Argumento que encuentra sustento en la jurisprudencia P</w:t>
      </w:r>
      <w:proofErr w:type="gramStart"/>
      <w:r w:rsidRPr="002C41B5">
        <w:rPr>
          <w:rFonts w:ascii="Palatino Linotype" w:hAnsi="Palatino Linotype" w:cs="Arial"/>
          <w:color w:val="222222"/>
          <w:lang w:eastAsia="es-MX"/>
        </w:rPr>
        <w:t>./</w:t>
      </w:r>
      <w:proofErr w:type="gramEnd"/>
      <w:r w:rsidRPr="002C41B5">
        <w:rPr>
          <w:rFonts w:ascii="Palatino Linotype" w:hAnsi="Palatino Linotype" w:cs="Arial"/>
          <w:color w:val="222222"/>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0339F3"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p>
    <w:p w14:paraId="7BD2F48B"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r w:rsidRPr="002C41B5">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w:t>
      </w:r>
      <w:r w:rsidRPr="002C41B5">
        <w:rPr>
          <w:rFonts w:ascii="Palatino Linotype" w:hAnsi="Palatino Linotype" w:cs="Arial"/>
          <w:color w:val="222222"/>
          <w:lang w:eastAsia="es-MX"/>
        </w:rPr>
        <w:lastRenderedPageBreak/>
        <w:t>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FC6D75"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p>
    <w:p w14:paraId="7D00102B"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r w:rsidRPr="002C41B5">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06794CB1"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p>
    <w:p w14:paraId="767FDA92"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r w:rsidRPr="002C41B5">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21F0FCB1"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p>
    <w:p w14:paraId="351ACA46"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r w:rsidRPr="002C41B5">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5FCEAD34"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p>
    <w:p w14:paraId="16D79290" w14:textId="77777777" w:rsidR="008069CE" w:rsidRPr="002C41B5" w:rsidRDefault="008069CE" w:rsidP="00797A4E">
      <w:pPr>
        <w:shd w:val="clear" w:color="auto" w:fill="FFFFFF"/>
        <w:spacing w:line="360" w:lineRule="auto"/>
        <w:jc w:val="both"/>
        <w:rPr>
          <w:rFonts w:ascii="Palatino Linotype" w:hAnsi="Palatino Linotype" w:cs="Arial"/>
          <w:color w:val="222222"/>
          <w:lang w:eastAsia="es-MX"/>
        </w:rPr>
      </w:pPr>
      <w:r w:rsidRPr="002C41B5">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671E5CA7" w14:textId="77777777" w:rsidR="008069CE" w:rsidRPr="002C41B5" w:rsidRDefault="008069CE" w:rsidP="00797A4E">
      <w:pPr>
        <w:spacing w:line="360" w:lineRule="auto"/>
        <w:jc w:val="both"/>
        <w:rPr>
          <w:rFonts w:ascii="Palatino Linotype" w:hAnsi="Palatino Linotype"/>
        </w:rPr>
      </w:pPr>
    </w:p>
    <w:p w14:paraId="7BBEF78A" w14:textId="3F0AE894" w:rsidR="009729B4" w:rsidRPr="002C41B5" w:rsidRDefault="009729B4" w:rsidP="00797A4E">
      <w:pPr>
        <w:pStyle w:val="Prrafodelista"/>
        <w:spacing w:line="360" w:lineRule="auto"/>
        <w:ind w:left="0"/>
        <w:jc w:val="both"/>
        <w:rPr>
          <w:rFonts w:ascii="Palatino Linotype" w:hAnsi="Palatino Linotype" w:cs="Arial"/>
          <w:b/>
          <w:bCs/>
        </w:rPr>
      </w:pPr>
      <w:r w:rsidRPr="002C41B5">
        <w:rPr>
          <w:rFonts w:ascii="Palatino Linotype" w:hAnsi="Palatino Linotype" w:cs="Arial"/>
          <w:b/>
          <w:bCs/>
        </w:rPr>
        <w:lastRenderedPageBreak/>
        <w:t>e) Cierre</w:t>
      </w:r>
      <w:r w:rsidR="007A6D44" w:rsidRPr="002C41B5">
        <w:rPr>
          <w:rFonts w:ascii="Palatino Linotype" w:hAnsi="Palatino Linotype" w:cs="Arial"/>
          <w:b/>
          <w:bCs/>
        </w:rPr>
        <w:t>s</w:t>
      </w:r>
      <w:r w:rsidRPr="002C41B5">
        <w:rPr>
          <w:rFonts w:ascii="Palatino Linotype" w:hAnsi="Palatino Linotype" w:cs="Arial"/>
          <w:b/>
          <w:bCs/>
        </w:rPr>
        <w:t xml:space="preserve"> de Instrucción</w:t>
      </w:r>
    </w:p>
    <w:p w14:paraId="682B728D" w14:textId="28921147" w:rsidR="009729B4" w:rsidRPr="002C41B5" w:rsidRDefault="009729B4" w:rsidP="00797A4E">
      <w:pPr>
        <w:spacing w:line="360" w:lineRule="auto"/>
        <w:jc w:val="both"/>
        <w:rPr>
          <w:rFonts w:ascii="Palatino Linotype" w:hAnsi="Palatino Linotype"/>
          <w:color w:val="000000" w:themeColor="text1"/>
        </w:rPr>
      </w:pPr>
      <w:r w:rsidRPr="002C41B5">
        <w:rPr>
          <w:rFonts w:ascii="Palatino Linotype" w:hAnsi="Palatino Linotype"/>
          <w:color w:val="000000" w:themeColor="text1"/>
        </w:rPr>
        <w:t xml:space="preserve">Una vez analizado el estado procesal que guarda el expediente de mérito, el </w:t>
      </w:r>
      <w:r w:rsidR="005C6B56" w:rsidRPr="002C41B5">
        <w:rPr>
          <w:rFonts w:ascii="Palatino Linotype" w:hAnsi="Palatino Linotype"/>
          <w:b/>
          <w:bCs/>
          <w:color w:val="000000" w:themeColor="text1"/>
        </w:rPr>
        <w:t xml:space="preserve">diecisiete </w:t>
      </w:r>
      <w:r w:rsidR="00246334" w:rsidRPr="002C41B5">
        <w:rPr>
          <w:rFonts w:ascii="Palatino Linotype" w:hAnsi="Palatino Linotype"/>
          <w:b/>
          <w:bCs/>
          <w:color w:val="000000" w:themeColor="text1"/>
        </w:rPr>
        <w:t xml:space="preserve">de </w:t>
      </w:r>
      <w:r w:rsidR="005C6B56" w:rsidRPr="002C41B5">
        <w:rPr>
          <w:rFonts w:ascii="Palatino Linotype" w:hAnsi="Palatino Linotype"/>
          <w:b/>
          <w:bCs/>
          <w:color w:val="000000" w:themeColor="text1"/>
        </w:rPr>
        <w:t>enero</w:t>
      </w:r>
      <w:r w:rsidR="00246334" w:rsidRPr="002C41B5">
        <w:rPr>
          <w:rFonts w:ascii="Palatino Linotype" w:hAnsi="Palatino Linotype"/>
          <w:b/>
          <w:bCs/>
          <w:color w:val="000000" w:themeColor="text1"/>
        </w:rPr>
        <w:t xml:space="preserve"> d</w:t>
      </w:r>
      <w:r w:rsidRPr="002C41B5">
        <w:rPr>
          <w:rFonts w:ascii="Palatino Linotype" w:hAnsi="Palatino Linotype"/>
          <w:b/>
          <w:bCs/>
          <w:color w:val="000000" w:themeColor="text1"/>
        </w:rPr>
        <w:t>e dos mil veinti</w:t>
      </w:r>
      <w:r w:rsidR="005C6B56" w:rsidRPr="002C41B5">
        <w:rPr>
          <w:rFonts w:ascii="Palatino Linotype" w:hAnsi="Palatino Linotype"/>
          <w:b/>
          <w:bCs/>
          <w:color w:val="000000" w:themeColor="text1"/>
        </w:rPr>
        <w:t>trés</w:t>
      </w:r>
      <w:r w:rsidRPr="002C41B5">
        <w:rPr>
          <w:rFonts w:ascii="Palatino Linotype" w:hAnsi="Palatino Linotype"/>
          <w:b/>
          <w:bCs/>
          <w:color w:val="000000" w:themeColor="text1"/>
        </w:rPr>
        <w:t xml:space="preserve">, </w:t>
      </w:r>
      <w:r w:rsidRPr="002C41B5">
        <w:rPr>
          <w:rFonts w:ascii="Palatino Linotype" w:hAnsi="Palatino Linotype"/>
          <w:color w:val="000000" w:themeColor="text1"/>
        </w:rPr>
        <w:t xml:space="preserve">la </w:t>
      </w:r>
      <w:r w:rsidRPr="002C41B5">
        <w:rPr>
          <w:rFonts w:ascii="Palatino Linotype" w:hAnsi="Palatino Linotype"/>
          <w:b/>
          <w:color w:val="000000" w:themeColor="text1"/>
        </w:rPr>
        <w:t>Comisionada</w:t>
      </w:r>
      <w:r w:rsidRPr="002C41B5">
        <w:rPr>
          <w:rFonts w:ascii="Palatino Linotype" w:hAnsi="Palatino Linotype"/>
          <w:color w:val="000000" w:themeColor="text1"/>
        </w:rPr>
        <w:t xml:space="preserve"> </w:t>
      </w:r>
      <w:r w:rsidRPr="002C41B5">
        <w:rPr>
          <w:rFonts w:ascii="Palatino Linotype" w:hAnsi="Palatino Linotype"/>
          <w:b/>
          <w:color w:val="000000" w:themeColor="text1"/>
        </w:rPr>
        <w:t>Sharon Cristina Morales Martínez</w:t>
      </w:r>
      <w:r w:rsidRPr="002C41B5">
        <w:rPr>
          <w:rFonts w:ascii="Palatino Linotype" w:hAnsi="Palatino Linotype"/>
          <w:color w:val="000000" w:themeColor="text1"/>
        </w:rPr>
        <w:t xml:space="preserve"> acordó los cierres de instrucción;</w:t>
      </w:r>
      <w:r w:rsidRPr="002C41B5">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2C41B5">
        <w:rPr>
          <w:rFonts w:ascii="Palatino Linotype" w:hAnsi="Palatino Linotype"/>
          <w:color w:val="000000" w:themeColor="text1"/>
        </w:rPr>
        <w:t xml:space="preserve">, </w:t>
      </w:r>
    </w:p>
    <w:p w14:paraId="265F48C5" w14:textId="77777777" w:rsidR="00536C04" w:rsidRPr="002C41B5" w:rsidRDefault="00536C04" w:rsidP="00797A4E">
      <w:pPr>
        <w:ind w:right="50"/>
        <w:jc w:val="center"/>
        <w:rPr>
          <w:rFonts w:ascii="Palatino Linotype" w:hAnsi="Palatino Linotype" w:cs="Arial"/>
          <w:b/>
          <w:color w:val="000000" w:themeColor="text1"/>
          <w:sz w:val="28"/>
        </w:rPr>
      </w:pPr>
    </w:p>
    <w:p w14:paraId="307772BA" w14:textId="77777777" w:rsidR="00536C04" w:rsidRPr="002C41B5" w:rsidRDefault="00536C04" w:rsidP="00797A4E">
      <w:pPr>
        <w:jc w:val="center"/>
        <w:rPr>
          <w:rFonts w:ascii="Palatino Linotype" w:hAnsi="Palatino Linotype" w:cs="Arial"/>
          <w:b/>
          <w:bCs/>
          <w:color w:val="000000" w:themeColor="text1"/>
          <w:spacing w:val="60"/>
          <w:sz w:val="28"/>
        </w:rPr>
      </w:pPr>
      <w:r w:rsidRPr="002C41B5">
        <w:rPr>
          <w:rFonts w:ascii="Palatino Linotype" w:hAnsi="Palatino Linotype" w:cs="Arial"/>
          <w:b/>
          <w:bCs/>
          <w:color w:val="000000" w:themeColor="text1"/>
          <w:spacing w:val="60"/>
          <w:sz w:val="28"/>
        </w:rPr>
        <w:t>CONSIDERANDO</w:t>
      </w:r>
    </w:p>
    <w:p w14:paraId="3142EC0D" w14:textId="77777777" w:rsidR="00536C04" w:rsidRPr="002C41B5" w:rsidRDefault="00536C04" w:rsidP="00797A4E">
      <w:pPr>
        <w:rPr>
          <w:rFonts w:ascii="Palatino Linotype" w:hAnsi="Palatino Linotype"/>
          <w:b/>
          <w:bCs/>
          <w:spacing w:val="40"/>
        </w:rPr>
      </w:pPr>
    </w:p>
    <w:p w14:paraId="7531711D" w14:textId="77777777" w:rsidR="00756235" w:rsidRPr="002C41B5" w:rsidRDefault="00756235" w:rsidP="00797A4E">
      <w:pPr>
        <w:spacing w:line="360" w:lineRule="auto"/>
        <w:ind w:right="50"/>
        <w:jc w:val="both"/>
        <w:rPr>
          <w:rFonts w:ascii="Palatino Linotype" w:hAnsi="Palatino Linotype"/>
          <w:b/>
          <w:color w:val="000000" w:themeColor="text1"/>
        </w:rPr>
      </w:pPr>
      <w:r w:rsidRPr="002C41B5">
        <w:rPr>
          <w:rFonts w:ascii="Palatino Linotype" w:hAnsi="Palatino Linotype"/>
          <w:b/>
          <w:color w:val="000000" w:themeColor="text1"/>
          <w:sz w:val="28"/>
          <w:szCs w:val="28"/>
        </w:rPr>
        <w:t>PRIMERO</w:t>
      </w:r>
      <w:r w:rsidRPr="002C41B5">
        <w:rPr>
          <w:rFonts w:ascii="Palatino Linotype" w:hAnsi="Palatino Linotype"/>
          <w:b/>
          <w:color w:val="000000" w:themeColor="text1"/>
        </w:rPr>
        <w:t>.</w:t>
      </w:r>
      <w:r w:rsidRPr="002C41B5">
        <w:rPr>
          <w:rFonts w:ascii="Palatino Linotype" w:hAnsi="Palatino Linotype"/>
          <w:color w:val="000000" w:themeColor="text1"/>
        </w:rPr>
        <w:t xml:space="preserve"> </w:t>
      </w:r>
      <w:r w:rsidRPr="002C41B5">
        <w:rPr>
          <w:rFonts w:ascii="Palatino Linotype" w:hAnsi="Palatino Linotype"/>
          <w:b/>
          <w:color w:val="000000" w:themeColor="text1"/>
        </w:rPr>
        <w:t>Competencia</w:t>
      </w:r>
      <w:r w:rsidRPr="002C41B5">
        <w:rPr>
          <w:rFonts w:ascii="Palatino Linotype" w:hAnsi="Palatino Linotype"/>
          <w:color w:val="000000" w:themeColor="text1"/>
        </w:rPr>
        <w:t>.</w:t>
      </w:r>
      <w:r w:rsidRPr="002C41B5">
        <w:rPr>
          <w:rFonts w:ascii="Palatino Linotype" w:hAnsi="Palatino Linotype"/>
          <w:b/>
          <w:color w:val="000000" w:themeColor="text1"/>
        </w:rPr>
        <w:t xml:space="preserve"> </w:t>
      </w:r>
    </w:p>
    <w:p w14:paraId="04CD4BF7" w14:textId="7337589F" w:rsidR="00756235" w:rsidRPr="002C41B5" w:rsidRDefault="00756235" w:rsidP="00797A4E">
      <w:pPr>
        <w:spacing w:line="360" w:lineRule="auto"/>
        <w:ind w:right="50"/>
        <w:jc w:val="both"/>
        <w:rPr>
          <w:rFonts w:ascii="Palatino Linotype" w:hAnsi="Palatino Linotype" w:cs="Arial"/>
          <w:color w:val="000000" w:themeColor="text1"/>
        </w:rPr>
      </w:pPr>
      <w:r w:rsidRPr="002C41B5">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2C41B5">
        <w:rPr>
          <w:rFonts w:ascii="Palatino Linotype" w:hAnsi="Palatino Linotype"/>
          <w:color w:val="000000" w:themeColor="text1"/>
        </w:rPr>
        <w:t>los</w:t>
      </w:r>
      <w:r w:rsidRPr="002C41B5">
        <w:rPr>
          <w:rFonts w:ascii="Palatino Linotype" w:hAnsi="Palatino Linotype"/>
          <w:color w:val="000000" w:themeColor="text1"/>
        </w:rPr>
        <w:t xml:space="preserve"> presente</w:t>
      </w:r>
      <w:r w:rsidR="00025060" w:rsidRPr="002C41B5">
        <w:rPr>
          <w:rFonts w:ascii="Palatino Linotype" w:hAnsi="Palatino Linotype"/>
          <w:color w:val="000000" w:themeColor="text1"/>
        </w:rPr>
        <w:t>s</w:t>
      </w:r>
      <w:r w:rsidRPr="002C41B5">
        <w:rPr>
          <w:rFonts w:ascii="Palatino Linotype" w:hAnsi="Palatino Linotype"/>
          <w:color w:val="000000" w:themeColor="text1"/>
        </w:rPr>
        <w:t xml:space="preserve"> </w:t>
      </w:r>
      <w:r w:rsidR="00025060" w:rsidRPr="002C41B5">
        <w:rPr>
          <w:rFonts w:ascii="Palatino Linotype" w:hAnsi="Palatino Linotype"/>
          <w:color w:val="000000" w:themeColor="text1"/>
        </w:rPr>
        <w:t>R</w:t>
      </w:r>
      <w:r w:rsidRPr="002C41B5">
        <w:rPr>
          <w:rFonts w:ascii="Palatino Linotype" w:hAnsi="Palatino Linotype"/>
          <w:color w:val="000000" w:themeColor="text1"/>
        </w:rPr>
        <w:t>ecurso</w:t>
      </w:r>
      <w:r w:rsidR="007A6D44" w:rsidRPr="002C41B5">
        <w:rPr>
          <w:rFonts w:ascii="Palatino Linotype" w:hAnsi="Palatino Linotype"/>
          <w:color w:val="000000" w:themeColor="text1"/>
        </w:rPr>
        <w:t>s</w:t>
      </w:r>
      <w:r w:rsidRPr="002C41B5">
        <w:rPr>
          <w:rFonts w:ascii="Palatino Linotype" w:hAnsi="Palatino Linotype"/>
          <w:color w:val="000000" w:themeColor="text1"/>
        </w:rPr>
        <w:t xml:space="preserve"> de </w:t>
      </w:r>
      <w:r w:rsidR="00025060" w:rsidRPr="002C41B5">
        <w:rPr>
          <w:rFonts w:ascii="Palatino Linotype" w:hAnsi="Palatino Linotype"/>
          <w:color w:val="000000" w:themeColor="text1"/>
        </w:rPr>
        <w:t>R</w:t>
      </w:r>
      <w:r w:rsidRPr="002C41B5">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2C41B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2C41B5" w:rsidRDefault="000171D8" w:rsidP="00797A4E">
      <w:pPr>
        <w:spacing w:line="360" w:lineRule="auto"/>
        <w:jc w:val="both"/>
        <w:rPr>
          <w:rFonts w:ascii="Palatino Linotype" w:hAnsi="Palatino Linotype"/>
          <w:b/>
          <w:color w:val="000000" w:themeColor="text1"/>
          <w:sz w:val="28"/>
          <w:szCs w:val="28"/>
        </w:rPr>
      </w:pPr>
    </w:p>
    <w:p w14:paraId="1C2D846F" w14:textId="77777777" w:rsidR="00756235" w:rsidRPr="002C41B5" w:rsidRDefault="00756235" w:rsidP="00797A4E">
      <w:pPr>
        <w:spacing w:line="360" w:lineRule="auto"/>
        <w:jc w:val="both"/>
        <w:rPr>
          <w:rFonts w:ascii="Palatino Linotype" w:hAnsi="Palatino Linotype" w:cs="Arial"/>
          <w:b/>
          <w:color w:val="000000" w:themeColor="text1"/>
        </w:rPr>
      </w:pPr>
      <w:r w:rsidRPr="002C41B5">
        <w:rPr>
          <w:rFonts w:ascii="Palatino Linotype" w:hAnsi="Palatino Linotype" w:cs="Arial"/>
          <w:b/>
          <w:color w:val="000000" w:themeColor="text1"/>
          <w:sz w:val="28"/>
        </w:rPr>
        <w:t>SEGUNDO</w:t>
      </w:r>
      <w:r w:rsidRPr="002C41B5">
        <w:rPr>
          <w:rFonts w:ascii="Palatino Linotype" w:hAnsi="Palatino Linotype" w:cs="Arial"/>
          <w:b/>
          <w:color w:val="000000" w:themeColor="text1"/>
        </w:rPr>
        <w:t xml:space="preserve">. Interés. </w:t>
      </w:r>
    </w:p>
    <w:p w14:paraId="204DEEDD" w14:textId="68BB10B0" w:rsidR="00C83CB6" w:rsidRPr="002C41B5" w:rsidRDefault="00756235" w:rsidP="00797A4E">
      <w:pPr>
        <w:spacing w:line="360" w:lineRule="auto"/>
        <w:jc w:val="both"/>
        <w:rPr>
          <w:rFonts w:ascii="Palatino Linotype" w:hAnsi="Palatino Linotype" w:cs="Arial"/>
          <w:color w:val="000000"/>
          <w:lang w:eastAsia="es-MX"/>
        </w:rPr>
      </w:pPr>
      <w:r w:rsidRPr="002C41B5">
        <w:rPr>
          <w:rFonts w:ascii="Palatino Linotype" w:hAnsi="Palatino Linotype" w:cs="Arial"/>
          <w:bCs/>
          <w:color w:val="000000" w:themeColor="text1"/>
        </w:rPr>
        <w:t xml:space="preserve">Los </w:t>
      </w:r>
      <w:r w:rsidR="00312B04" w:rsidRPr="002C41B5">
        <w:rPr>
          <w:rFonts w:ascii="Palatino Linotype" w:hAnsi="Palatino Linotype" w:cs="Arial"/>
          <w:bCs/>
          <w:color w:val="000000" w:themeColor="text1"/>
        </w:rPr>
        <w:t>Recursos de Revisión</w:t>
      </w:r>
      <w:r w:rsidR="005F5D50" w:rsidRPr="002C41B5">
        <w:rPr>
          <w:rFonts w:ascii="Palatino Linotype" w:hAnsi="Palatino Linotype" w:cs="Arial"/>
          <w:bCs/>
          <w:color w:val="000000" w:themeColor="text1"/>
        </w:rPr>
        <w:t xml:space="preserve"> materia del presente estudio</w:t>
      </w:r>
      <w:r w:rsidRPr="002C41B5">
        <w:rPr>
          <w:rFonts w:ascii="Palatino Linotype" w:hAnsi="Palatino Linotype" w:cs="Arial"/>
          <w:bCs/>
          <w:color w:val="000000" w:themeColor="text1"/>
        </w:rPr>
        <w:t xml:space="preserve"> fueron interpuestos por parte legítima, en atención a que se presentó por </w:t>
      </w:r>
      <w:r w:rsidRPr="002C41B5">
        <w:rPr>
          <w:rFonts w:ascii="Palatino Linotype" w:hAnsi="Palatino Linotype" w:cs="Arial"/>
          <w:b/>
          <w:color w:val="000000" w:themeColor="text1"/>
        </w:rPr>
        <w:t>EL</w:t>
      </w:r>
      <w:r w:rsidRPr="002C41B5">
        <w:rPr>
          <w:rFonts w:ascii="Palatino Linotype" w:hAnsi="Palatino Linotype" w:cs="Arial"/>
          <w:b/>
          <w:bCs/>
          <w:color w:val="000000" w:themeColor="text1"/>
        </w:rPr>
        <w:t xml:space="preserve"> RECURRENTE,</w:t>
      </w:r>
      <w:r w:rsidRPr="002C41B5">
        <w:rPr>
          <w:rFonts w:ascii="Palatino Linotype" w:hAnsi="Palatino Linotype" w:cs="Arial"/>
          <w:bCs/>
          <w:color w:val="000000" w:themeColor="text1"/>
        </w:rPr>
        <w:t xml:space="preserve"> quien es la misma persona </w:t>
      </w:r>
      <w:r w:rsidRPr="002C41B5">
        <w:rPr>
          <w:rFonts w:ascii="Palatino Linotype" w:hAnsi="Palatino Linotype" w:cs="Arial"/>
          <w:bCs/>
          <w:color w:val="000000" w:themeColor="text1"/>
        </w:rPr>
        <w:lastRenderedPageBreak/>
        <w:t xml:space="preserve">que formuló la solicitud de acceso a la información pública al </w:t>
      </w:r>
      <w:r w:rsidRPr="002C41B5">
        <w:rPr>
          <w:rFonts w:ascii="Palatino Linotype" w:hAnsi="Palatino Linotype" w:cs="Arial"/>
          <w:b/>
          <w:bCs/>
          <w:color w:val="000000" w:themeColor="text1"/>
        </w:rPr>
        <w:t>SUJETO OBLIGADO</w:t>
      </w:r>
      <w:r w:rsidR="00C83CB6" w:rsidRPr="002C41B5">
        <w:rPr>
          <w:rFonts w:ascii="Palatino Linotype" w:hAnsi="Palatino Linotype" w:cs="Arial"/>
          <w:b/>
          <w:bCs/>
          <w:color w:val="000000" w:themeColor="text1"/>
        </w:rPr>
        <w:t xml:space="preserve">, </w:t>
      </w:r>
      <w:r w:rsidR="00C83CB6" w:rsidRPr="002C41B5">
        <w:rPr>
          <w:rFonts w:ascii="Palatino Linotype" w:hAnsi="Palatino Linotype" w:cs="Arial"/>
          <w:bCs/>
          <w:color w:val="000000" w:themeColor="text1"/>
        </w:rPr>
        <w:t xml:space="preserve">pues para ello, es </w:t>
      </w:r>
      <w:r w:rsidR="00C83CB6" w:rsidRPr="002C41B5">
        <w:rPr>
          <w:rFonts w:ascii="Palatino Linotype" w:hAnsi="Palatino Linotype" w:cs="Arial"/>
          <w:color w:val="000000"/>
          <w:lang w:eastAsia="es-MX"/>
        </w:rPr>
        <w:t xml:space="preserve">necesario que el particular ingrese al </w:t>
      </w:r>
      <w:r w:rsidR="00C83CB6" w:rsidRPr="002C41B5">
        <w:rPr>
          <w:rFonts w:ascii="Palatino Linotype" w:hAnsi="Palatino Linotype" w:cs="Arial"/>
          <w:b/>
          <w:color w:val="000000"/>
          <w:lang w:eastAsia="es-MX"/>
        </w:rPr>
        <w:t xml:space="preserve">SAIMEX </w:t>
      </w:r>
      <w:r w:rsidR="00C83CB6" w:rsidRPr="002C41B5">
        <w:rPr>
          <w:rFonts w:ascii="Palatino Linotype" w:hAnsi="Palatino Linotype" w:cs="Arial"/>
          <w:color w:val="000000"/>
          <w:lang w:eastAsia="es-MX"/>
        </w:rPr>
        <w:t>mediante la utilización de su clave de usuario y contraseña.</w:t>
      </w:r>
    </w:p>
    <w:p w14:paraId="104423D5" w14:textId="77777777" w:rsidR="000171D8" w:rsidRPr="002C41B5" w:rsidRDefault="000171D8" w:rsidP="00797A4E">
      <w:pPr>
        <w:spacing w:line="360" w:lineRule="auto"/>
        <w:jc w:val="both"/>
        <w:rPr>
          <w:rFonts w:ascii="Palatino Linotype" w:hAnsi="Palatino Linotype" w:cs="Arial"/>
          <w:b/>
          <w:color w:val="000000" w:themeColor="text1"/>
          <w:szCs w:val="28"/>
        </w:rPr>
      </w:pPr>
    </w:p>
    <w:p w14:paraId="27798468" w14:textId="77777777" w:rsidR="00756235" w:rsidRPr="002C41B5" w:rsidRDefault="00756235" w:rsidP="00797A4E">
      <w:pPr>
        <w:autoSpaceDE w:val="0"/>
        <w:autoSpaceDN w:val="0"/>
        <w:adjustRightInd w:val="0"/>
        <w:spacing w:line="360" w:lineRule="auto"/>
        <w:ind w:right="49"/>
        <w:jc w:val="both"/>
        <w:rPr>
          <w:rFonts w:ascii="Palatino Linotype" w:hAnsi="Palatino Linotype" w:cs="Arial"/>
          <w:b/>
          <w:color w:val="000000" w:themeColor="text1"/>
          <w:lang w:val="es-ES"/>
        </w:rPr>
      </w:pPr>
      <w:r w:rsidRPr="002C41B5">
        <w:rPr>
          <w:rFonts w:ascii="Palatino Linotype" w:hAnsi="Palatino Linotype" w:cs="Arial"/>
          <w:b/>
          <w:color w:val="000000" w:themeColor="text1"/>
          <w:sz w:val="28"/>
          <w:szCs w:val="28"/>
        </w:rPr>
        <w:t xml:space="preserve">TERCERO. </w:t>
      </w:r>
      <w:r w:rsidRPr="002C41B5">
        <w:rPr>
          <w:rFonts w:ascii="Palatino Linotype" w:hAnsi="Palatino Linotype" w:cs="Arial"/>
          <w:b/>
          <w:color w:val="000000" w:themeColor="text1"/>
          <w:lang w:val="es-ES"/>
        </w:rPr>
        <w:t xml:space="preserve">Oportunidad. </w:t>
      </w:r>
    </w:p>
    <w:p w14:paraId="0F5DEF30" w14:textId="142A9F74" w:rsidR="008924C1" w:rsidRPr="002C41B5" w:rsidRDefault="008924C1" w:rsidP="00797A4E">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2C41B5">
        <w:rPr>
          <w:rFonts w:ascii="Palatino Linotype" w:hAnsi="Palatino Linotype" w:cs="Arial"/>
          <w:color w:val="000000" w:themeColor="text1"/>
        </w:rPr>
        <w:t xml:space="preserve">Los </w:t>
      </w:r>
      <w:r w:rsidR="00312B04" w:rsidRPr="002C41B5">
        <w:rPr>
          <w:rFonts w:ascii="Palatino Linotype" w:hAnsi="Palatino Linotype" w:cs="Arial"/>
          <w:color w:val="000000" w:themeColor="text1"/>
        </w:rPr>
        <w:t>Recursos de Revisión</w:t>
      </w:r>
      <w:r w:rsidRPr="002C41B5">
        <w:rPr>
          <w:rFonts w:ascii="Palatino Linotype" w:hAnsi="Palatino Linotype" w:cs="Arial"/>
          <w:color w:val="000000" w:themeColor="text1"/>
        </w:rPr>
        <w:t xml:space="preserve"> fueron interpuestos dentro del plazo de quince días hábiles contados a partir del día siguiente en que </w:t>
      </w:r>
      <w:r w:rsidR="00054069" w:rsidRPr="002C41B5">
        <w:rPr>
          <w:rFonts w:ascii="Palatino Linotype" w:hAnsi="Palatino Linotype" w:cs="Arial"/>
          <w:b/>
          <w:color w:val="000000" w:themeColor="text1"/>
        </w:rPr>
        <w:t>EL</w:t>
      </w:r>
      <w:r w:rsidRPr="002C41B5">
        <w:rPr>
          <w:rFonts w:ascii="Palatino Linotype" w:hAnsi="Palatino Linotype" w:cs="Arial"/>
          <w:b/>
          <w:color w:val="000000" w:themeColor="text1"/>
        </w:rPr>
        <w:t xml:space="preserve"> RECURRENTE </w:t>
      </w:r>
      <w:r w:rsidRPr="002C41B5">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2C41B5" w:rsidRDefault="008924C1" w:rsidP="00797A4E">
      <w:pPr>
        <w:ind w:left="-284" w:right="899"/>
        <w:jc w:val="both"/>
        <w:rPr>
          <w:rFonts w:ascii="Palatino Linotype" w:hAnsi="Palatino Linotype" w:cs="Arial"/>
          <w:color w:val="000000" w:themeColor="text1"/>
        </w:rPr>
      </w:pPr>
    </w:p>
    <w:p w14:paraId="23667BCC" w14:textId="77777777" w:rsidR="008924C1" w:rsidRPr="002C41B5" w:rsidRDefault="008924C1" w:rsidP="00797A4E">
      <w:pPr>
        <w:tabs>
          <w:tab w:val="left" w:pos="851"/>
        </w:tabs>
        <w:ind w:left="851" w:right="1417"/>
        <w:jc w:val="both"/>
        <w:rPr>
          <w:rFonts w:ascii="Palatino Linotype" w:hAnsi="Palatino Linotype" w:cs="Arial"/>
          <w:i/>
          <w:color w:val="000000" w:themeColor="text1"/>
          <w:sz w:val="22"/>
          <w:szCs w:val="22"/>
        </w:rPr>
      </w:pPr>
      <w:r w:rsidRPr="002C41B5">
        <w:rPr>
          <w:rFonts w:ascii="Palatino Linotype" w:hAnsi="Palatino Linotype" w:cs="Arial"/>
          <w:b/>
          <w:i/>
          <w:color w:val="000000" w:themeColor="text1"/>
          <w:sz w:val="22"/>
          <w:szCs w:val="22"/>
        </w:rPr>
        <w:t>“Artículo 178.</w:t>
      </w:r>
      <w:r w:rsidRPr="002C41B5">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2C41B5" w:rsidRDefault="008924C1" w:rsidP="00797A4E">
      <w:pPr>
        <w:tabs>
          <w:tab w:val="left" w:pos="851"/>
        </w:tabs>
        <w:ind w:left="851" w:right="1417"/>
        <w:jc w:val="both"/>
        <w:rPr>
          <w:rFonts w:ascii="Palatino Linotype" w:hAnsi="Palatino Linotype" w:cs="Arial"/>
          <w:i/>
          <w:color w:val="000000" w:themeColor="text1"/>
          <w:sz w:val="22"/>
          <w:szCs w:val="22"/>
        </w:rPr>
      </w:pPr>
      <w:r w:rsidRPr="002C41B5">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2C41B5" w:rsidRDefault="008924C1" w:rsidP="00797A4E">
      <w:pPr>
        <w:tabs>
          <w:tab w:val="left" w:pos="8222"/>
        </w:tabs>
        <w:ind w:left="851" w:right="1417"/>
        <w:jc w:val="both"/>
        <w:rPr>
          <w:rFonts w:ascii="Palatino Linotype" w:hAnsi="Palatino Linotype" w:cs="Arial"/>
          <w:i/>
          <w:color w:val="000000" w:themeColor="text1"/>
          <w:sz w:val="22"/>
          <w:szCs w:val="22"/>
        </w:rPr>
      </w:pPr>
      <w:r w:rsidRPr="002C41B5">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2C41B5">
        <w:rPr>
          <w:rFonts w:ascii="Palatino Linotype" w:hAnsi="Palatino Linotype" w:cs="Arial"/>
          <w:b/>
          <w:i/>
          <w:color w:val="000000" w:themeColor="text1"/>
          <w:sz w:val="22"/>
          <w:szCs w:val="22"/>
        </w:rPr>
        <w:t>”</w:t>
      </w:r>
    </w:p>
    <w:p w14:paraId="2F03056A" w14:textId="77777777" w:rsidR="008924C1" w:rsidRPr="002C41B5" w:rsidRDefault="008924C1" w:rsidP="00797A4E">
      <w:pPr>
        <w:ind w:left="-284" w:right="899"/>
        <w:jc w:val="both"/>
        <w:rPr>
          <w:rFonts w:ascii="Palatino Linotype" w:hAnsi="Palatino Linotype" w:cs="Arial"/>
          <w:color w:val="000000" w:themeColor="text1"/>
        </w:rPr>
      </w:pPr>
    </w:p>
    <w:p w14:paraId="6FD5CBE3" w14:textId="20B16369" w:rsidR="00FB133B" w:rsidRPr="002C41B5" w:rsidRDefault="00FB133B" w:rsidP="00797A4E">
      <w:pPr>
        <w:spacing w:line="360" w:lineRule="auto"/>
        <w:jc w:val="both"/>
        <w:rPr>
          <w:rFonts w:ascii="Palatino Linotype" w:eastAsiaTheme="minorEastAsia" w:hAnsi="Palatino Linotype" w:cs="Arial"/>
          <w:color w:val="000000" w:themeColor="text1"/>
        </w:rPr>
      </w:pPr>
      <w:r w:rsidRPr="002C41B5">
        <w:rPr>
          <w:rFonts w:ascii="Palatino Linotype" w:eastAsia="Palatino Linotype" w:hAnsi="Palatino Linotype" w:cs="Palatino Linotype"/>
        </w:rPr>
        <w:t xml:space="preserve">En esa tesitura, atendiendo a que </w:t>
      </w:r>
      <w:r w:rsidRPr="002C41B5">
        <w:rPr>
          <w:rFonts w:ascii="Palatino Linotype" w:eastAsia="Palatino Linotype" w:hAnsi="Palatino Linotype" w:cs="Palatino Linotype"/>
          <w:b/>
        </w:rPr>
        <w:t>EL SUJETO OBLIGADO</w:t>
      </w:r>
      <w:r w:rsidRPr="002C41B5">
        <w:rPr>
          <w:rFonts w:ascii="Palatino Linotype" w:eastAsia="Palatino Linotype" w:hAnsi="Palatino Linotype" w:cs="Palatino Linotype"/>
        </w:rPr>
        <w:t xml:space="preserve"> notificó</w:t>
      </w:r>
      <w:r w:rsidRPr="002C41B5">
        <w:rPr>
          <w:rFonts w:ascii="Palatino Linotype" w:eastAsia="Palatino Linotype" w:hAnsi="Palatino Linotype" w:cs="Palatino Linotype"/>
          <w:lang w:val="es-419"/>
        </w:rPr>
        <w:t xml:space="preserve"> </w:t>
      </w:r>
      <w:r w:rsidRPr="002C41B5">
        <w:rPr>
          <w:rFonts w:ascii="Palatino Linotype" w:eastAsia="Palatino Linotype" w:hAnsi="Palatino Linotype" w:cs="Palatino Linotype"/>
        </w:rPr>
        <w:t xml:space="preserve">las respuestas a las solicitudes de acceso a la información </w:t>
      </w:r>
      <w:r w:rsidRPr="002C41B5">
        <w:rPr>
          <w:rFonts w:ascii="Palatino Linotype" w:hAnsi="Palatino Linotype"/>
        </w:rPr>
        <w:t xml:space="preserve">el </w:t>
      </w:r>
      <w:r w:rsidR="005C6B56" w:rsidRPr="002C41B5">
        <w:rPr>
          <w:rFonts w:ascii="Palatino Linotype" w:hAnsi="Palatino Linotype"/>
          <w:b/>
        </w:rPr>
        <w:t>dieciséis de agosto de</w:t>
      </w:r>
      <w:r w:rsidRPr="002C41B5">
        <w:rPr>
          <w:rFonts w:ascii="Palatino Linotype" w:hAnsi="Palatino Linotype"/>
          <w:b/>
        </w:rPr>
        <w:t xml:space="preserve"> dos mil veintidós; </w:t>
      </w:r>
      <w:r w:rsidRPr="002C41B5">
        <w:rPr>
          <w:rFonts w:ascii="Palatino Linotype" w:hAnsi="Palatino Linotype" w:cs="Arial"/>
          <w:color w:val="000000" w:themeColor="text1"/>
        </w:rPr>
        <w:t xml:space="preserve">en consecuencia, el plazo de quince días hábiles que el artículo 178 </w:t>
      </w:r>
      <w:r w:rsidRPr="002C41B5">
        <w:rPr>
          <w:rFonts w:ascii="Palatino Linotype" w:eastAsiaTheme="minorEastAsia" w:hAnsi="Palatino Linotype" w:cs="Arial"/>
          <w:color w:val="000000" w:themeColor="text1"/>
        </w:rPr>
        <w:t xml:space="preserve">de la Ley de la materia el cual otorga al </w:t>
      </w:r>
      <w:r w:rsidRPr="002C41B5">
        <w:rPr>
          <w:rFonts w:ascii="Palatino Linotype" w:eastAsiaTheme="minorEastAsia" w:hAnsi="Palatino Linotype" w:cs="Arial"/>
          <w:b/>
          <w:color w:val="000000" w:themeColor="text1"/>
        </w:rPr>
        <w:t>RECURRENTE</w:t>
      </w:r>
      <w:r w:rsidRPr="002C41B5">
        <w:rPr>
          <w:rFonts w:ascii="Palatino Linotype" w:eastAsiaTheme="minorEastAsia" w:hAnsi="Palatino Linotype" w:cs="Arial"/>
          <w:color w:val="000000" w:themeColor="text1"/>
        </w:rPr>
        <w:t xml:space="preserve"> para presentar </w:t>
      </w:r>
      <w:r w:rsidR="007A6D44" w:rsidRPr="002C41B5">
        <w:rPr>
          <w:rFonts w:ascii="Palatino Linotype" w:eastAsiaTheme="minorEastAsia" w:hAnsi="Palatino Linotype" w:cs="Arial"/>
          <w:color w:val="000000" w:themeColor="text1"/>
        </w:rPr>
        <w:t>los</w:t>
      </w:r>
      <w:r w:rsidRPr="002C41B5">
        <w:rPr>
          <w:rFonts w:ascii="Palatino Linotype" w:eastAsiaTheme="minorEastAsia" w:hAnsi="Palatino Linotype" w:cs="Arial"/>
          <w:color w:val="000000" w:themeColor="text1"/>
        </w:rPr>
        <w:t xml:space="preserve"> Recurso</w:t>
      </w:r>
      <w:r w:rsidR="007A6D44" w:rsidRPr="002C41B5">
        <w:rPr>
          <w:rFonts w:ascii="Palatino Linotype" w:eastAsiaTheme="minorEastAsia" w:hAnsi="Palatino Linotype" w:cs="Arial"/>
          <w:color w:val="000000" w:themeColor="text1"/>
        </w:rPr>
        <w:t>s</w:t>
      </w:r>
      <w:r w:rsidRPr="002C41B5">
        <w:rPr>
          <w:rFonts w:ascii="Palatino Linotype" w:eastAsiaTheme="minorEastAsia" w:hAnsi="Palatino Linotype" w:cs="Arial"/>
          <w:color w:val="000000" w:themeColor="text1"/>
        </w:rPr>
        <w:t xml:space="preserve"> de Revisión, transcurrió del </w:t>
      </w:r>
      <w:r w:rsidR="005C6B56" w:rsidRPr="002C41B5">
        <w:rPr>
          <w:rFonts w:ascii="Palatino Linotype" w:eastAsiaTheme="minorEastAsia" w:hAnsi="Palatino Linotype" w:cs="Arial"/>
          <w:b/>
          <w:color w:val="000000" w:themeColor="text1"/>
        </w:rPr>
        <w:t>diecisiete de agosto al seis de septiembre d</w:t>
      </w:r>
      <w:r w:rsidR="00E605FF" w:rsidRPr="002C41B5">
        <w:rPr>
          <w:rFonts w:ascii="Palatino Linotype" w:eastAsiaTheme="minorEastAsia" w:hAnsi="Palatino Linotype" w:cs="Arial"/>
          <w:b/>
          <w:color w:val="000000" w:themeColor="text1"/>
        </w:rPr>
        <w:t xml:space="preserve">e </w:t>
      </w:r>
      <w:r w:rsidRPr="002C41B5">
        <w:rPr>
          <w:rFonts w:ascii="Palatino Linotype" w:eastAsiaTheme="minorEastAsia" w:hAnsi="Palatino Linotype" w:cs="Arial"/>
          <w:b/>
          <w:color w:val="000000" w:themeColor="text1"/>
        </w:rPr>
        <w:t>dos mil veintidós;</w:t>
      </w:r>
      <w:r w:rsidRPr="002C41B5">
        <w:rPr>
          <w:rFonts w:ascii="Palatino Linotype" w:hAnsi="Palatino Linotype" w:cs="Arial"/>
          <w:b/>
          <w:bCs/>
          <w:color w:val="000000" w:themeColor="text1"/>
        </w:rPr>
        <w:t xml:space="preserve"> </w:t>
      </w:r>
      <w:r w:rsidRPr="002C41B5">
        <w:rPr>
          <w:rFonts w:ascii="Palatino Linotype" w:hAnsi="Palatino Linotype" w:cs="Arial"/>
          <w:color w:val="000000" w:themeColor="text1"/>
        </w:rPr>
        <w:t xml:space="preserve">sin contemplar en el cómputo los días </w:t>
      </w:r>
      <w:r w:rsidR="005C6B56" w:rsidRPr="002C41B5">
        <w:rPr>
          <w:rFonts w:ascii="Palatino Linotype" w:hAnsi="Palatino Linotype" w:cs="Arial"/>
          <w:color w:val="000000" w:themeColor="text1"/>
        </w:rPr>
        <w:t xml:space="preserve">veinte, veintiuno, veintisiete y veintiocho de agosto; así como, tres y cuatro de septiembre de </w:t>
      </w:r>
      <w:r w:rsidR="00A857E9" w:rsidRPr="002C41B5">
        <w:rPr>
          <w:rFonts w:ascii="Palatino Linotype" w:hAnsi="Palatino Linotype" w:cs="Arial"/>
          <w:color w:val="000000" w:themeColor="text1"/>
        </w:rPr>
        <w:t>dos mil veintidós</w:t>
      </w:r>
      <w:r w:rsidRPr="002C41B5">
        <w:rPr>
          <w:rFonts w:ascii="Palatino Linotype" w:hAnsi="Palatino Linotype" w:cs="Arial"/>
          <w:color w:val="000000" w:themeColor="text1"/>
        </w:rPr>
        <w:t xml:space="preserve">, por corresponder a sábados y domingos, considerados </w:t>
      </w:r>
      <w:r w:rsidRPr="002C41B5">
        <w:rPr>
          <w:rFonts w:ascii="Palatino Linotype" w:hAnsi="Palatino Linotype" w:cs="Arial"/>
          <w:color w:val="000000" w:themeColor="text1"/>
        </w:rPr>
        <w:lastRenderedPageBreak/>
        <w:t xml:space="preserve">como días inhábiles; en términos del artículo 3, fracción X de la </w:t>
      </w:r>
      <w:r w:rsidRPr="002C41B5">
        <w:rPr>
          <w:rFonts w:ascii="Palatino Linotype" w:hAnsi="Palatino Linotype"/>
          <w:color w:val="000000" w:themeColor="text1"/>
        </w:rPr>
        <w:t>Ley de Transparencia y Acceso a la Información Pública del Estado de México y Municipios</w:t>
      </w:r>
      <w:r w:rsidR="009A6EE8" w:rsidRPr="002C41B5">
        <w:rPr>
          <w:rFonts w:ascii="Palatino Linotype" w:hAnsi="Palatino Linotype"/>
          <w:color w:val="000000" w:themeColor="text1"/>
        </w:rPr>
        <w:t>.</w:t>
      </w:r>
    </w:p>
    <w:p w14:paraId="77FBAE62" w14:textId="77777777" w:rsidR="00FB133B" w:rsidRPr="002C41B5" w:rsidRDefault="00FB133B" w:rsidP="00797A4E">
      <w:pPr>
        <w:spacing w:line="360" w:lineRule="auto"/>
        <w:jc w:val="both"/>
        <w:rPr>
          <w:rFonts w:ascii="Palatino Linotype" w:eastAsia="Palatino Linotype" w:hAnsi="Palatino Linotype" w:cs="Palatino Linotype"/>
          <w:lang w:val="es-419"/>
        </w:rPr>
      </w:pPr>
    </w:p>
    <w:p w14:paraId="0D5DED9A" w14:textId="158A04E7" w:rsidR="00FB133B" w:rsidRPr="002C41B5" w:rsidRDefault="00FB133B" w:rsidP="00797A4E">
      <w:pPr>
        <w:spacing w:line="360" w:lineRule="auto"/>
        <w:jc w:val="both"/>
        <w:rPr>
          <w:rFonts w:ascii="Palatino Linotype" w:eastAsia="Palatino Linotype" w:hAnsi="Palatino Linotype" w:cs="Palatino Linotype"/>
        </w:rPr>
      </w:pPr>
      <w:bookmarkStart w:id="1" w:name="_heading=h.o6sewjs6zihd" w:colFirst="0" w:colLast="0"/>
      <w:bookmarkEnd w:id="1"/>
      <w:r w:rsidRPr="002C41B5">
        <w:rPr>
          <w:rFonts w:ascii="Palatino Linotype" w:eastAsia="Palatino Linotype" w:hAnsi="Palatino Linotype" w:cs="Palatino Linotype"/>
        </w:rPr>
        <w:t>En ese tenor, si los Recurso</w:t>
      </w:r>
      <w:r w:rsidRPr="002C41B5">
        <w:rPr>
          <w:rFonts w:ascii="Palatino Linotype" w:eastAsia="Palatino Linotype" w:hAnsi="Palatino Linotype" w:cs="Palatino Linotype"/>
          <w:lang w:val="es-419"/>
        </w:rPr>
        <w:t>s</w:t>
      </w:r>
      <w:r w:rsidRPr="002C41B5">
        <w:rPr>
          <w:rFonts w:ascii="Palatino Linotype" w:eastAsia="Palatino Linotype" w:hAnsi="Palatino Linotype" w:cs="Palatino Linotype"/>
        </w:rPr>
        <w:t xml:space="preserve"> de Revisión que nos ocupa</w:t>
      </w:r>
      <w:r w:rsidRPr="002C41B5">
        <w:rPr>
          <w:rFonts w:ascii="Palatino Linotype" w:eastAsia="Palatino Linotype" w:hAnsi="Palatino Linotype" w:cs="Palatino Linotype"/>
          <w:lang w:val="es-419"/>
        </w:rPr>
        <w:t>n</w:t>
      </w:r>
      <w:r w:rsidRPr="002C41B5">
        <w:rPr>
          <w:rFonts w:ascii="Palatino Linotype" w:eastAsia="Palatino Linotype" w:hAnsi="Palatino Linotype" w:cs="Palatino Linotype"/>
        </w:rPr>
        <w:t xml:space="preserve">, </w:t>
      </w:r>
      <w:r w:rsidR="00A857E9" w:rsidRPr="002C41B5">
        <w:rPr>
          <w:rFonts w:ascii="Palatino Linotype" w:eastAsia="Palatino Linotype" w:hAnsi="Palatino Linotype" w:cs="Palatino Linotype"/>
        </w:rPr>
        <w:t xml:space="preserve">fueron </w:t>
      </w:r>
      <w:r w:rsidRPr="002C41B5">
        <w:rPr>
          <w:rFonts w:ascii="Palatino Linotype" w:eastAsia="Palatino Linotype" w:hAnsi="Palatino Linotype" w:cs="Palatino Linotype"/>
        </w:rPr>
        <w:t>interpu</w:t>
      </w:r>
      <w:r w:rsidR="009A6EE8" w:rsidRPr="002C41B5">
        <w:rPr>
          <w:rFonts w:ascii="Palatino Linotype" w:eastAsia="Palatino Linotype" w:hAnsi="Palatino Linotype" w:cs="Palatino Linotype"/>
        </w:rPr>
        <w:t xml:space="preserve">estos el </w:t>
      </w:r>
      <w:r w:rsidR="005C6B56" w:rsidRPr="002C41B5">
        <w:rPr>
          <w:rFonts w:ascii="Palatino Linotype" w:eastAsia="Palatino Linotype" w:hAnsi="Palatino Linotype" w:cs="Palatino Linotype"/>
          <w:b/>
        </w:rPr>
        <w:t xml:space="preserve">diecisiete de agosto </w:t>
      </w:r>
      <w:r w:rsidRPr="002C41B5">
        <w:rPr>
          <w:rFonts w:ascii="Palatino Linotype" w:eastAsia="Palatino Linotype" w:hAnsi="Palatino Linotype" w:cs="Palatino Linotype"/>
          <w:b/>
        </w:rPr>
        <w:t>de dos mil veintidós,</w:t>
      </w:r>
      <w:r w:rsidRPr="002C41B5">
        <w:rPr>
          <w:rFonts w:ascii="Palatino Linotype" w:eastAsia="Palatino Linotype" w:hAnsi="Palatino Linotype" w:cs="Palatino Linotype"/>
        </w:rPr>
        <w:t xml:space="preserve"> estos se encuentra</w:t>
      </w:r>
      <w:r w:rsidRPr="002C41B5">
        <w:rPr>
          <w:rFonts w:ascii="Palatino Linotype" w:eastAsia="Palatino Linotype" w:hAnsi="Palatino Linotype" w:cs="Palatino Linotype"/>
          <w:lang w:val="es-419"/>
        </w:rPr>
        <w:t>n</w:t>
      </w:r>
      <w:r w:rsidRPr="002C41B5">
        <w:rPr>
          <w:rFonts w:ascii="Palatino Linotype" w:eastAsia="Palatino Linotype" w:hAnsi="Palatino Linotype" w:cs="Palatino Linotype"/>
        </w:rPr>
        <w:t xml:space="preserve"> dentro de los márgenes temporales previstos en el citado precepto legal y, por tanto, se considera</w:t>
      </w:r>
      <w:r w:rsidRPr="002C41B5">
        <w:rPr>
          <w:rFonts w:ascii="Palatino Linotype" w:eastAsia="Palatino Linotype" w:hAnsi="Palatino Linotype" w:cs="Palatino Linotype"/>
          <w:lang w:val="es-419"/>
        </w:rPr>
        <w:t>n</w:t>
      </w:r>
      <w:r w:rsidRPr="002C41B5">
        <w:rPr>
          <w:rFonts w:ascii="Palatino Linotype" w:eastAsia="Palatino Linotype" w:hAnsi="Palatino Linotype" w:cs="Palatino Linotype"/>
        </w:rPr>
        <w:t xml:space="preserve"> oportuno</w:t>
      </w:r>
      <w:r w:rsidRPr="002C41B5">
        <w:rPr>
          <w:rFonts w:ascii="Palatino Linotype" w:eastAsia="Palatino Linotype" w:hAnsi="Palatino Linotype" w:cs="Palatino Linotype"/>
          <w:lang w:val="es-419"/>
        </w:rPr>
        <w:t>s</w:t>
      </w:r>
      <w:r w:rsidRPr="002C41B5">
        <w:rPr>
          <w:rFonts w:ascii="Palatino Linotype" w:eastAsia="Palatino Linotype" w:hAnsi="Palatino Linotype" w:cs="Palatino Linotype"/>
        </w:rPr>
        <w:t>.</w:t>
      </w:r>
    </w:p>
    <w:p w14:paraId="28EC3050" w14:textId="77777777" w:rsidR="00FB133B" w:rsidRPr="002C41B5" w:rsidRDefault="00FB133B" w:rsidP="00797A4E">
      <w:pPr>
        <w:spacing w:line="360" w:lineRule="auto"/>
        <w:jc w:val="both"/>
        <w:rPr>
          <w:rFonts w:ascii="Palatino Linotype" w:hAnsi="Palatino Linotype" w:cs="Arial"/>
          <w:color w:val="000000" w:themeColor="text1"/>
        </w:rPr>
      </w:pPr>
    </w:p>
    <w:p w14:paraId="6072CB2E" w14:textId="11E80452" w:rsidR="00756235" w:rsidRPr="002C41B5" w:rsidRDefault="000C0B7F" w:rsidP="00797A4E">
      <w:pPr>
        <w:widowControl w:val="0"/>
        <w:autoSpaceDE w:val="0"/>
        <w:autoSpaceDN w:val="0"/>
        <w:adjustRightInd w:val="0"/>
        <w:spacing w:line="360" w:lineRule="auto"/>
        <w:contextualSpacing/>
        <w:jc w:val="both"/>
        <w:rPr>
          <w:rFonts w:ascii="Palatino Linotype" w:hAnsi="Palatino Linotype" w:cs="Arial"/>
        </w:rPr>
      </w:pPr>
      <w:r w:rsidRPr="002C41B5">
        <w:rPr>
          <w:rFonts w:ascii="Palatino Linotype" w:hAnsi="Palatino Linotype" w:cs="Arial"/>
          <w:b/>
          <w:sz w:val="28"/>
          <w:szCs w:val="28"/>
        </w:rPr>
        <w:t>CUARTO</w:t>
      </w:r>
      <w:r w:rsidRPr="002C41B5">
        <w:rPr>
          <w:rFonts w:ascii="Palatino Linotype" w:hAnsi="Palatino Linotype"/>
          <w:b/>
          <w:sz w:val="28"/>
          <w:szCs w:val="28"/>
        </w:rPr>
        <w:t>.</w:t>
      </w:r>
      <w:r w:rsidRPr="002C41B5">
        <w:rPr>
          <w:rFonts w:ascii="Palatino Linotype" w:hAnsi="Palatino Linotype"/>
          <w:b/>
        </w:rPr>
        <w:t xml:space="preserve"> </w:t>
      </w:r>
      <w:r w:rsidR="00FD4FD4" w:rsidRPr="002C41B5">
        <w:rPr>
          <w:rFonts w:ascii="Palatino Linotype" w:hAnsi="Palatino Linotype" w:cs="Arial"/>
          <w:b/>
        </w:rPr>
        <w:t xml:space="preserve">Justificación de la Acumulación de los </w:t>
      </w:r>
      <w:r w:rsidR="005E17B7" w:rsidRPr="002C41B5">
        <w:rPr>
          <w:rFonts w:ascii="Palatino Linotype" w:hAnsi="Palatino Linotype" w:cs="Arial"/>
          <w:b/>
        </w:rPr>
        <w:t>R</w:t>
      </w:r>
      <w:r w:rsidR="00FD4FD4" w:rsidRPr="002C41B5">
        <w:rPr>
          <w:rFonts w:ascii="Palatino Linotype" w:hAnsi="Palatino Linotype" w:cs="Arial"/>
          <w:b/>
        </w:rPr>
        <w:t>ecursos.</w:t>
      </w:r>
      <w:r w:rsidR="00FD4FD4" w:rsidRPr="002C41B5">
        <w:rPr>
          <w:rFonts w:ascii="Palatino Linotype" w:hAnsi="Palatino Linotype" w:cs="Arial"/>
        </w:rPr>
        <w:t xml:space="preserve"> </w:t>
      </w:r>
    </w:p>
    <w:p w14:paraId="0220ED74" w14:textId="2E0B49F3" w:rsidR="00FD4FD4" w:rsidRPr="002C41B5" w:rsidRDefault="00FD4FD4" w:rsidP="00797A4E">
      <w:pPr>
        <w:widowControl w:val="0"/>
        <w:autoSpaceDE w:val="0"/>
        <w:autoSpaceDN w:val="0"/>
        <w:adjustRightInd w:val="0"/>
        <w:spacing w:line="360" w:lineRule="auto"/>
        <w:contextualSpacing/>
        <w:jc w:val="both"/>
        <w:rPr>
          <w:rFonts w:ascii="Palatino Linotype" w:hAnsi="Palatino Linotype" w:cs="Arial"/>
        </w:rPr>
      </w:pPr>
      <w:r w:rsidRPr="002C41B5">
        <w:rPr>
          <w:rFonts w:ascii="Palatino Linotype" w:hAnsi="Palatino Linotype" w:cs="Arial"/>
        </w:rPr>
        <w:t xml:space="preserve">De las constancias que obran en los expedientes, se advierte que los </w:t>
      </w:r>
      <w:r w:rsidR="00312B04" w:rsidRPr="002C41B5">
        <w:rPr>
          <w:rFonts w:ascii="Palatino Linotype" w:hAnsi="Palatino Linotype" w:cs="Arial"/>
        </w:rPr>
        <w:t>Recursos de Revisión</w:t>
      </w:r>
      <w:r w:rsidRPr="002C41B5">
        <w:rPr>
          <w:rFonts w:ascii="Palatino Linotype" w:hAnsi="Palatino Linotype"/>
        </w:rPr>
        <w:t xml:space="preserve"> </w:t>
      </w:r>
      <w:r w:rsidRPr="002C41B5">
        <w:rPr>
          <w:rFonts w:ascii="Palatino Linotype" w:hAnsi="Palatino Linotype" w:cs="Arial"/>
        </w:rPr>
        <w:t xml:space="preserve">fueron presentados por el mismo </w:t>
      </w:r>
      <w:r w:rsidRPr="002C41B5">
        <w:rPr>
          <w:rFonts w:ascii="Palatino Linotype" w:hAnsi="Palatino Linotype" w:cs="Arial"/>
          <w:b/>
        </w:rPr>
        <w:t xml:space="preserve">RECURRENTE </w:t>
      </w:r>
      <w:r w:rsidRPr="002C41B5">
        <w:rPr>
          <w:rFonts w:ascii="Palatino Linotype" w:hAnsi="Palatino Linotype" w:cs="Arial"/>
        </w:rPr>
        <w:t xml:space="preserve">ante el mismo </w:t>
      </w:r>
      <w:r w:rsidRPr="002C41B5">
        <w:rPr>
          <w:rFonts w:ascii="Palatino Linotype" w:hAnsi="Palatino Linotype" w:cs="Arial"/>
          <w:b/>
        </w:rPr>
        <w:t>SUJETO OBLIGADO</w:t>
      </w:r>
      <w:r w:rsidRPr="002C41B5">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2C41B5">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2C41B5" w:rsidRDefault="00FD4FD4" w:rsidP="00797A4E">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2C41B5" w:rsidRDefault="00FD4FD4" w:rsidP="00797A4E">
      <w:pPr>
        <w:tabs>
          <w:tab w:val="center" w:pos="4252"/>
          <w:tab w:val="right" w:pos="8504"/>
        </w:tabs>
        <w:spacing w:line="360" w:lineRule="auto"/>
        <w:jc w:val="both"/>
        <w:rPr>
          <w:rFonts w:ascii="Palatino Linotype" w:eastAsiaTheme="minorEastAsia" w:hAnsi="Palatino Linotype" w:cs="Arial"/>
        </w:rPr>
      </w:pPr>
      <w:r w:rsidRPr="002C41B5">
        <w:rPr>
          <w:rFonts w:ascii="Palatino Linotype" w:eastAsiaTheme="minorEastAsia" w:hAnsi="Palatino Linotype" w:cs="Arial"/>
          <w:sz w:val="22"/>
          <w:szCs w:val="22"/>
        </w:rPr>
        <w:t xml:space="preserve">De </w:t>
      </w:r>
      <w:r w:rsidRPr="002C41B5">
        <w:rPr>
          <w:rFonts w:ascii="Palatino Linotype" w:eastAsiaTheme="minorEastAsia" w:hAnsi="Palatino Linotype" w:cs="Arial"/>
        </w:rPr>
        <w:t>lo dispuesto en la normativa anterior, dicha acumulación procede cuando:</w:t>
      </w:r>
    </w:p>
    <w:p w14:paraId="5DA1FD94" w14:textId="77777777" w:rsidR="00FD4FD4" w:rsidRPr="002C41B5" w:rsidRDefault="00FD4FD4" w:rsidP="00797A4E">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2C41B5" w:rsidRDefault="00FD4FD4" w:rsidP="00797A4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2C41B5">
        <w:rPr>
          <w:rFonts w:ascii="Palatino Linotype" w:eastAsiaTheme="minorEastAsia" w:hAnsi="Palatino Linotype" w:cs="Arial"/>
        </w:rPr>
        <w:t>El solicitante y la información referida sean las mismas;</w:t>
      </w:r>
    </w:p>
    <w:p w14:paraId="0BE85911" w14:textId="77777777" w:rsidR="00FD4FD4" w:rsidRPr="002C41B5" w:rsidRDefault="00FD4FD4" w:rsidP="00797A4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2C41B5">
        <w:rPr>
          <w:rFonts w:ascii="Palatino Linotype" w:eastAsiaTheme="minorEastAsia" w:hAnsi="Palatino Linotype" w:cs="Arial"/>
          <w:b/>
        </w:rPr>
        <w:t>Las partes o los actos impugnados sean iguales</w:t>
      </w:r>
      <w:r w:rsidRPr="002C41B5">
        <w:rPr>
          <w:rFonts w:ascii="Palatino Linotype" w:eastAsiaTheme="minorEastAsia" w:hAnsi="Palatino Linotype" w:cs="Arial"/>
        </w:rPr>
        <w:t>;</w:t>
      </w:r>
    </w:p>
    <w:p w14:paraId="6BAD940D" w14:textId="77777777" w:rsidR="00FD4FD4" w:rsidRPr="002C41B5" w:rsidRDefault="00FD4FD4" w:rsidP="00797A4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2C41B5">
        <w:rPr>
          <w:rFonts w:ascii="Palatino Linotype" w:eastAsiaTheme="minorEastAsia" w:hAnsi="Palatino Linotype" w:cs="Arial"/>
        </w:rPr>
        <w:lastRenderedPageBreak/>
        <w:t xml:space="preserve">Cuando se trate del mismo solicitante, el mismo Sujeto Obligado, </w:t>
      </w:r>
      <w:r w:rsidRPr="002C41B5">
        <w:rPr>
          <w:rFonts w:ascii="Palatino Linotype" w:eastAsiaTheme="minorEastAsia" w:hAnsi="Palatino Linotype" w:cs="Arial"/>
          <w:b/>
        </w:rPr>
        <w:t>aunque se trate de solicitudes diversas</w:t>
      </w:r>
      <w:r w:rsidRPr="002C41B5">
        <w:rPr>
          <w:rFonts w:ascii="Palatino Linotype" w:eastAsiaTheme="minorEastAsia" w:hAnsi="Palatino Linotype" w:cs="Arial"/>
        </w:rPr>
        <w:t>; y,</w:t>
      </w:r>
    </w:p>
    <w:p w14:paraId="7D159D5F" w14:textId="77777777" w:rsidR="00FD4FD4" w:rsidRPr="002C41B5" w:rsidRDefault="00FD4FD4" w:rsidP="00797A4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2C41B5">
        <w:rPr>
          <w:rFonts w:ascii="Palatino Linotype" w:eastAsiaTheme="minorEastAsia" w:hAnsi="Palatino Linotype" w:cs="Arial"/>
          <w:b/>
        </w:rPr>
        <w:t>Resulte conveniente la resolución unificada de los asuntos</w:t>
      </w:r>
      <w:r w:rsidRPr="002C41B5">
        <w:rPr>
          <w:rFonts w:ascii="Palatino Linotype" w:eastAsiaTheme="minorEastAsia" w:hAnsi="Palatino Linotype" w:cs="Arial"/>
          <w:i/>
        </w:rPr>
        <w:t>.</w:t>
      </w:r>
    </w:p>
    <w:p w14:paraId="41434005" w14:textId="77777777" w:rsidR="00FD4FD4" w:rsidRPr="002C41B5" w:rsidRDefault="00FD4FD4" w:rsidP="00797A4E">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2C41B5" w:rsidRDefault="00FD4FD4" w:rsidP="00797A4E">
      <w:pPr>
        <w:tabs>
          <w:tab w:val="center" w:pos="4252"/>
          <w:tab w:val="right" w:pos="8504"/>
        </w:tabs>
        <w:spacing w:line="360" w:lineRule="auto"/>
        <w:jc w:val="both"/>
        <w:rPr>
          <w:rFonts w:ascii="Palatino Linotype" w:eastAsiaTheme="minorEastAsia" w:hAnsi="Palatino Linotype" w:cs="Arial"/>
        </w:rPr>
      </w:pPr>
      <w:r w:rsidRPr="002C41B5">
        <w:rPr>
          <w:rFonts w:ascii="Palatino Linotype" w:eastAsiaTheme="minorEastAsia" w:hAnsi="Palatino Linotype" w:cs="Arial"/>
        </w:rPr>
        <w:t xml:space="preserve">Así, tal y como se mencionó anteriormente, los </w:t>
      </w:r>
      <w:r w:rsidR="00312B04" w:rsidRPr="002C41B5">
        <w:rPr>
          <w:rFonts w:ascii="Palatino Linotype" w:eastAsiaTheme="minorEastAsia" w:hAnsi="Palatino Linotype" w:cs="Arial"/>
        </w:rPr>
        <w:t>Recursos de Revisión</w:t>
      </w:r>
      <w:r w:rsidRPr="002C41B5">
        <w:rPr>
          <w:rFonts w:ascii="Palatino Linotype" w:eastAsiaTheme="minorEastAsia" w:hAnsi="Palatino Linotype" w:cs="Arial"/>
        </w:rPr>
        <w:t xml:space="preserve"> que nos ocupan fueron interpuestos por el mismo </w:t>
      </w:r>
      <w:r w:rsidRPr="002C41B5">
        <w:rPr>
          <w:rFonts w:ascii="Palatino Linotype" w:eastAsiaTheme="minorEastAsia" w:hAnsi="Palatino Linotype" w:cs="Arial"/>
          <w:b/>
        </w:rPr>
        <w:t>RECURRENTE</w:t>
      </w:r>
      <w:r w:rsidRPr="002C41B5">
        <w:rPr>
          <w:rFonts w:ascii="Palatino Linotype" w:eastAsiaTheme="minorEastAsia" w:hAnsi="Palatino Linotype" w:cs="Arial"/>
        </w:rPr>
        <w:t xml:space="preserve"> ante el mismo </w:t>
      </w:r>
      <w:r w:rsidRPr="002C41B5">
        <w:rPr>
          <w:rFonts w:ascii="Palatino Linotype" w:eastAsiaTheme="minorEastAsia" w:hAnsi="Palatino Linotype" w:cs="Arial"/>
          <w:b/>
        </w:rPr>
        <w:t>SUJETO OBLIGADO</w:t>
      </w:r>
      <w:r w:rsidRPr="002C41B5">
        <w:rPr>
          <w:rFonts w:ascii="Palatino Linotype" w:eastAsiaTheme="minorEastAsia" w:hAnsi="Palatino Linotype" w:cs="Arial"/>
        </w:rPr>
        <w:t xml:space="preserve">; por lo que, resulta conveniente su resolución conjunta. </w:t>
      </w:r>
    </w:p>
    <w:p w14:paraId="17C2D4BE" w14:textId="77777777" w:rsidR="00FD4FD4" w:rsidRPr="002C41B5" w:rsidRDefault="00FD4FD4" w:rsidP="00797A4E">
      <w:pPr>
        <w:spacing w:line="360" w:lineRule="auto"/>
        <w:contextualSpacing/>
        <w:jc w:val="both"/>
        <w:rPr>
          <w:rFonts w:ascii="Palatino Linotype" w:hAnsi="Palatino Linotype"/>
          <w:b/>
        </w:rPr>
      </w:pPr>
    </w:p>
    <w:p w14:paraId="585C811B" w14:textId="22063F72" w:rsidR="00756235" w:rsidRPr="002C41B5" w:rsidRDefault="00756235" w:rsidP="00797A4E">
      <w:pPr>
        <w:pStyle w:val="Prrafodelista"/>
        <w:autoSpaceDE w:val="0"/>
        <w:autoSpaceDN w:val="0"/>
        <w:adjustRightInd w:val="0"/>
        <w:spacing w:line="360" w:lineRule="auto"/>
        <w:ind w:left="0" w:right="49"/>
        <w:jc w:val="both"/>
        <w:rPr>
          <w:rFonts w:ascii="Palatino Linotype" w:hAnsi="Palatino Linotype"/>
          <w:b/>
        </w:rPr>
      </w:pPr>
      <w:r w:rsidRPr="002C41B5">
        <w:rPr>
          <w:rFonts w:ascii="Palatino Linotype" w:hAnsi="Palatino Linotype"/>
          <w:b/>
          <w:color w:val="000000" w:themeColor="text1"/>
          <w:sz w:val="28"/>
        </w:rPr>
        <w:t>QUINTO</w:t>
      </w:r>
      <w:r w:rsidR="003533BB" w:rsidRPr="002C41B5">
        <w:rPr>
          <w:rFonts w:ascii="Palatino Linotype" w:hAnsi="Palatino Linotype"/>
          <w:b/>
          <w:color w:val="000000" w:themeColor="text1"/>
          <w:sz w:val="28"/>
        </w:rPr>
        <w:t xml:space="preserve">. </w:t>
      </w:r>
      <w:proofErr w:type="spellStart"/>
      <w:r w:rsidRPr="002C41B5">
        <w:rPr>
          <w:rFonts w:ascii="Palatino Linotype" w:hAnsi="Palatino Linotype"/>
          <w:b/>
        </w:rPr>
        <w:t>Procedibilidad</w:t>
      </w:r>
      <w:proofErr w:type="spellEnd"/>
      <w:r w:rsidRPr="002C41B5">
        <w:rPr>
          <w:rFonts w:ascii="Palatino Linotype" w:hAnsi="Palatino Linotype"/>
          <w:b/>
        </w:rPr>
        <w:t xml:space="preserve">. </w:t>
      </w:r>
    </w:p>
    <w:p w14:paraId="4C3C8EE2" w14:textId="66B1FBAD" w:rsidR="00AE4768" w:rsidRPr="002C41B5" w:rsidRDefault="00AE4768" w:rsidP="00797A4E">
      <w:pPr>
        <w:autoSpaceDE w:val="0"/>
        <w:autoSpaceDN w:val="0"/>
        <w:adjustRightInd w:val="0"/>
        <w:spacing w:line="360" w:lineRule="auto"/>
        <w:ind w:right="49"/>
        <w:jc w:val="both"/>
        <w:rPr>
          <w:rFonts w:ascii="Palatino Linotype" w:hAnsi="Palatino Linotype" w:cs="Arial"/>
          <w:lang w:val="es-ES" w:eastAsia="es-MX"/>
        </w:rPr>
      </w:pPr>
      <w:r w:rsidRPr="002C41B5">
        <w:rPr>
          <w:rFonts w:ascii="Palatino Linotype" w:hAnsi="Palatino Linotype" w:cs="Arial"/>
          <w:lang w:val="es-ES"/>
        </w:rPr>
        <w:t xml:space="preserve">Este Instituto considera importante precisar que conforme al artículo 180, fracción II, último párrafo de la </w:t>
      </w:r>
      <w:r w:rsidRPr="002C41B5">
        <w:rPr>
          <w:rFonts w:ascii="Palatino Linotype" w:hAnsi="Palatino Linotype" w:cs="Arial"/>
          <w:lang w:val="es-ES" w:eastAsia="es-MX"/>
        </w:rPr>
        <w:t xml:space="preserve">Ley de Transparencia y Acceso a la </w:t>
      </w:r>
      <w:r w:rsidRPr="002C41B5">
        <w:rPr>
          <w:rFonts w:ascii="Palatino Linotype" w:hAnsi="Palatino Linotype" w:cs="Arial"/>
          <w:lang w:val="es-ES"/>
        </w:rPr>
        <w:t>Información</w:t>
      </w:r>
      <w:r w:rsidRPr="002C41B5">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2C41B5" w:rsidRDefault="00AE4768" w:rsidP="00797A4E">
      <w:pPr>
        <w:autoSpaceDE w:val="0"/>
        <w:autoSpaceDN w:val="0"/>
        <w:adjustRightInd w:val="0"/>
        <w:ind w:right="49"/>
        <w:jc w:val="both"/>
        <w:rPr>
          <w:rFonts w:ascii="Palatino Linotype" w:hAnsi="Palatino Linotype" w:cs="Arial"/>
          <w:lang w:val="es-ES"/>
        </w:rPr>
      </w:pPr>
    </w:p>
    <w:p w14:paraId="6D16A3D3" w14:textId="77777777" w:rsidR="00AE4768" w:rsidRPr="002C41B5" w:rsidRDefault="00AE4768" w:rsidP="00797A4E">
      <w:pPr>
        <w:tabs>
          <w:tab w:val="left" w:pos="8222"/>
        </w:tabs>
        <w:ind w:left="851" w:right="1134"/>
        <w:jc w:val="both"/>
        <w:rPr>
          <w:rFonts w:ascii="Palatino Linotype" w:hAnsi="Palatino Linotype"/>
          <w:b/>
          <w:i/>
          <w:sz w:val="22"/>
          <w:szCs w:val="22"/>
          <w:lang w:val="es-ES"/>
        </w:rPr>
      </w:pPr>
      <w:r w:rsidRPr="002C41B5">
        <w:rPr>
          <w:rFonts w:ascii="Palatino Linotype" w:hAnsi="Palatino Linotype"/>
          <w:b/>
          <w:i/>
          <w:sz w:val="22"/>
          <w:szCs w:val="22"/>
          <w:lang w:val="es-ES"/>
        </w:rPr>
        <w:t xml:space="preserve">“Artículo 180. </w:t>
      </w:r>
      <w:r w:rsidRPr="002C41B5">
        <w:rPr>
          <w:rFonts w:ascii="Palatino Linotype" w:hAnsi="Palatino Linotype"/>
          <w:i/>
          <w:sz w:val="22"/>
          <w:szCs w:val="22"/>
          <w:lang w:val="es-ES"/>
        </w:rPr>
        <w:t xml:space="preserve">El </w:t>
      </w:r>
      <w:r w:rsidRPr="002C41B5">
        <w:rPr>
          <w:rFonts w:ascii="Palatino Linotype" w:hAnsi="Palatino Linotype" w:cs="Arial"/>
          <w:i/>
          <w:sz w:val="22"/>
          <w:szCs w:val="22"/>
          <w:lang w:val="es-ES"/>
        </w:rPr>
        <w:t>recurso</w:t>
      </w:r>
      <w:r w:rsidRPr="002C41B5">
        <w:rPr>
          <w:rFonts w:ascii="Palatino Linotype" w:hAnsi="Palatino Linotype"/>
          <w:i/>
          <w:sz w:val="22"/>
          <w:szCs w:val="22"/>
          <w:lang w:val="es-ES"/>
        </w:rPr>
        <w:t xml:space="preserve"> </w:t>
      </w:r>
      <w:r w:rsidRPr="002C41B5">
        <w:rPr>
          <w:rFonts w:ascii="Palatino Linotype" w:hAnsi="Palatino Linotype" w:cs="Arial"/>
          <w:i/>
          <w:color w:val="222222"/>
          <w:sz w:val="22"/>
          <w:szCs w:val="22"/>
          <w:lang w:val="es-ES" w:eastAsia="es-MX"/>
        </w:rPr>
        <w:t>de</w:t>
      </w:r>
      <w:r w:rsidRPr="002C41B5">
        <w:rPr>
          <w:rFonts w:ascii="Palatino Linotype" w:hAnsi="Palatino Linotype"/>
          <w:i/>
          <w:sz w:val="22"/>
          <w:szCs w:val="22"/>
          <w:lang w:val="es-ES"/>
        </w:rPr>
        <w:t xml:space="preserve"> revisión contendrá:</w:t>
      </w:r>
      <w:r w:rsidRPr="002C41B5">
        <w:rPr>
          <w:rFonts w:ascii="Palatino Linotype" w:hAnsi="Palatino Linotype"/>
          <w:b/>
          <w:i/>
          <w:sz w:val="22"/>
          <w:szCs w:val="22"/>
          <w:lang w:val="es-ES"/>
        </w:rPr>
        <w:t xml:space="preserve"> </w:t>
      </w:r>
    </w:p>
    <w:p w14:paraId="1897BC62" w14:textId="77777777" w:rsidR="00AE4768" w:rsidRPr="002C41B5" w:rsidRDefault="00AE4768" w:rsidP="00797A4E">
      <w:pPr>
        <w:tabs>
          <w:tab w:val="left" w:pos="851"/>
          <w:tab w:val="left" w:pos="8222"/>
        </w:tabs>
        <w:ind w:left="851" w:right="901"/>
        <w:jc w:val="both"/>
        <w:rPr>
          <w:rFonts w:ascii="Palatino Linotype" w:hAnsi="Palatino Linotype"/>
          <w:b/>
          <w:i/>
          <w:sz w:val="22"/>
          <w:szCs w:val="22"/>
          <w:lang w:val="es-ES"/>
        </w:rPr>
      </w:pPr>
      <w:r w:rsidRPr="002C41B5">
        <w:rPr>
          <w:rFonts w:ascii="Palatino Linotype" w:hAnsi="Palatino Linotype"/>
          <w:b/>
          <w:i/>
          <w:sz w:val="22"/>
          <w:szCs w:val="22"/>
          <w:lang w:val="es-ES"/>
        </w:rPr>
        <w:t>…</w:t>
      </w:r>
    </w:p>
    <w:p w14:paraId="1022B048" w14:textId="77777777" w:rsidR="00AE4768" w:rsidRPr="002C41B5" w:rsidRDefault="00AE4768" w:rsidP="00797A4E">
      <w:pPr>
        <w:tabs>
          <w:tab w:val="left" w:pos="851"/>
          <w:tab w:val="left" w:pos="8222"/>
        </w:tabs>
        <w:ind w:left="851" w:right="901"/>
        <w:jc w:val="both"/>
        <w:rPr>
          <w:rFonts w:ascii="Palatino Linotype" w:hAnsi="Palatino Linotype"/>
          <w:i/>
          <w:sz w:val="22"/>
          <w:szCs w:val="22"/>
          <w:lang w:val="es-ES"/>
        </w:rPr>
      </w:pPr>
      <w:r w:rsidRPr="002C41B5">
        <w:rPr>
          <w:rFonts w:ascii="Palatino Linotype" w:hAnsi="Palatino Linotype"/>
          <w:b/>
          <w:i/>
          <w:sz w:val="22"/>
          <w:szCs w:val="22"/>
          <w:lang w:val="es-ES"/>
        </w:rPr>
        <w:t xml:space="preserve">II. El nombre del solicitante </w:t>
      </w:r>
      <w:r w:rsidRPr="002C41B5">
        <w:rPr>
          <w:rFonts w:ascii="Palatino Linotype" w:hAnsi="Palatino Linotype" w:cs="Arial"/>
          <w:b/>
          <w:i/>
          <w:color w:val="222222"/>
          <w:sz w:val="22"/>
          <w:szCs w:val="22"/>
          <w:lang w:val="es-ES" w:eastAsia="es-MX"/>
        </w:rPr>
        <w:t>que</w:t>
      </w:r>
      <w:r w:rsidRPr="002C41B5">
        <w:rPr>
          <w:rFonts w:ascii="Palatino Linotype" w:hAnsi="Palatino Linotype"/>
          <w:b/>
          <w:i/>
          <w:sz w:val="22"/>
          <w:szCs w:val="22"/>
          <w:lang w:val="es-ES"/>
        </w:rPr>
        <w:t xml:space="preserve"> recurre </w:t>
      </w:r>
      <w:r w:rsidRPr="002C41B5">
        <w:rPr>
          <w:rFonts w:ascii="Palatino Linotype" w:hAnsi="Palatino Linotype"/>
          <w:i/>
          <w:sz w:val="22"/>
          <w:szCs w:val="22"/>
          <w:lang w:val="es-ES"/>
        </w:rPr>
        <w:t>o de su representante y, en su caso</w:t>
      </w:r>
      <w:proofErr w:type="gramStart"/>
      <w:r w:rsidRPr="002C41B5">
        <w:rPr>
          <w:rFonts w:ascii="Palatino Linotype" w:hAnsi="Palatino Linotype"/>
          <w:i/>
          <w:sz w:val="22"/>
          <w:szCs w:val="22"/>
          <w:lang w:val="es-ES"/>
        </w:rPr>
        <w:t>, …</w:t>
      </w:r>
      <w:proofErr w:type="gramEnd"/>
    </w:p>
    <w:p w14:paraId="1DD161DF" w14:textId="77777777" w:rsidR="00AE4768" w:rsidRPr="002C41B5" w:rsidRDefault="00AE4768" w:rsidP="00797A4E">
      <w:pPr>
        <w:tabs>
          <w:tab w:val="left" w:pos="8222"/>
        </w:tabs>
        <w:ind w:left="851" w:right="1134"/>
        <w:jc w:val="both"/>
        <w:rPr>
          <w:rFonts w:ascii="Palatino Linotype" w:hAnsi="Palatino Linotype"/>
          <w:b/>
          <w:i/>
          <w:sz w:val="22"/>
          <w:szCs w:val="22"/>
          <w:lang w:val="es-ES"/>
        </w:rPr>
      </w:pPr>
      <w:r w:rsidRPr="002C41B5">
        <w:rPr>
          <w:rFonts w:ascii="Palatino Linotype" w:hAnsi="Palatino Linotype"/>
          <w:b/>
          <w:i/>
          <w:sz w:val="22"/>
          <w:szCs w:val="22"/>
          <w:lang w:val="es-ES"/>
        </w:rPr>
        <w:t xml:space="preserve">En caso de </w:t>
      </w:r>
      <w:r w:rsidRPr="002C41B5">
        <w:rPr>
          <w:rFonts w:ascii="Palatino Linotype" w:hAnsi="Palatino Linotype" w:cs="Arial"/>
          <w:b/>
          <w:i/>
          <w:color w:val="222222"/>
          <w:sz w:val="22"/>
          <w:szCs w:val="22"/>
          <w:lang w:val="es-ES" w:eastAsia="es-MX"/>
        </w:rPr>
        <w:t>que</w:t>
      </w:r>
      <w:r w:rsidRPr="002C41B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C41B5">
        <w:rPr>
          <w:rFonts w:ascii="Palatino Linotype" w:hAnsi="Palatino Linotype"/>
          <w:i/>
          <w:sz w:val="22"/>
          <w:szCs w:val="22"/>
          <w:lang w:val="es-ES"/>
        </w:rPr>
        <w:t>, IV, VII y VIII.</w:t>
      </w:r>
      <w:r w:rsidRPr="002C41B5">
        <w:rPr>
          <w:rFonts w:ascii="Palatino Linotype" w:hAnsi="Palatino Linotype"/>
          <w:b/>
          <w:i/>
          <w:sz w:val="22"/>
          <w:szCs w:val="22"/>
          <w:lang w:val="es-ES"/>
        </w:rPr>
        <w:t>”</w:t>
      </w:r>
    </w:p>
    <w:p w14:paraId="04A465D5" w14:textId="77777777" w:rsidR="00AE4768" w:rsidRPr="002C41B5" w:rsidRDefault="00AE4768" w:rsidP="00797A4E">
      <w:pPr>
        <w:tabs>
          <w:tab w:val="left" w:pos="851"/>
          <w:tab w:val="left" w:pos="8222"/>
        </w:tabs>
        <w:ind w:left="851" w:right="901"/>
        <w:jc w:val="both"/>
        <w:rPr>
          <w:rFonts w:ascii="Palatino Linotype" w:hAnsi="Palatino Linotype"/>
          <w:i/>
          <w:sz w:val="22"/>
          <w:szCs w:val="22"/>
          <w:lang w:val="es-ES"/>
        </w:rPr>
      </w:pPr>
      <w:r w:rsidRPr="002C41B5">
        <w:rPr>
          <w:rFonts w:ascii="Palatino Linotype" w:hAnsi="Palatino Linotype"/>
          <w:i/>
          <w:sz w:val="22"/>
          <w:szCs w:val="22"/>
          <w:lang w:val="es-ES"/>
        </w:rPr>
        <w:t>(Énfasis añadido)</w:t>
      </w:r>
    </w:p>
    <w:p w14:paraId="31E34A3C" w14:textId="77777777" w:rsidR="00AE4768" w:rsidRPr="002C41B5" w:rsidRDefault="00AE4768" w:rsidP="00797A4E">
      <w:pPr>
        <w:tabs>
          <w:tab w:val="left" w:pos="851"/>
        </w:tabs>
        <w:ind w:right="901"/>
        <w:jc w:val="both"/>
        <w:rPr>
          <w:rFonts w:ascii="Palatino Linotype" w:hAnsi="Palatino Linotype"/>
          <w:i/>
          <w:sz w:val="22"/>
          <w:szCs w:val="22"/>
          <w:lang w:val="es-ES"/>
        </w:rPr>
      </w:pPr>
    </w:p>
    <w:p w14:paraId="77A3BFED" w14:textId="1E9B327B" w:rsidR="00AE4768" w:rsidRPr="002C41B5" w:rsidRDefault="00AE4768" w:rsidP="00797A4E">
      <w:pPr>
        <w:spacing w:line="360" w:lineRule="auto"/>
        <w:jc w:val="both"/>
        <w:rPr>
          <w:rFonts w:ascii="Palatino Linotype" w:hAnsi="Palatino Linotype"/>
          <w:b/>
          <w:lang w:val="es-ES"/>
        </w:rPr>
      </w:pPr>
      <w:r w:rsidRPr="002C41B5">
        <w:rPr>
          <w:rFonts w:ascii="Palatino Linotype" w:hAnsi="Palatino Linotype"/>
          <w:lang w:val="es-ES"/>
        </w:rPr>
        <w:t xml:space="preserve">Por lo que, derivado que </w:t>
      </w:r>
      <w:r w:rsidR="005E17B7" w:rsidRPr="002C41B5">
        <w:rPr>
          <w:rFonts w:ascii="Palatino Linotype" w:hAnsi="Palatino Linotype"/>
          <w:lang w:val="es-ES"/>
        </w:rPr>
        <w:t>los R</w:t>
      </w:r>
      <w:r w:rsidRPr="002C41B5">
        <w:rPr>
          <w:rFonts w:ascii="Palatino Linotype" w:hAnsi="Palatino Linotype"/>
          <w:lang w:val="es-ES"/>
        </w:rPr>
        <w:t>ecurso</w:t>
      </w:r>
      <w:r w:rsidR="007A6D44" w:rsidRPr="002C41B5">
        <w:rPr>
          <w:rFonts w:ascii="Palatino Linotype" w:hAnsi="Palatino Linotype"/>
          <w:lang w:val="es-ES"/>
        </w:rPr>
        <w:t>s</w:t>
      </w:r>
      <w:r w:rsidRPr="002C41B5">
        <w:rPr>
          <w:rFonts w:ascii="Palatino Linotype" w:hAnsi="Palatino Linotype"/>
          <w:lang w:val="es-ES"/>
        </w:rPr>
        <w:t xml:space="preserve"> de </w:t>
      </w:r>
      <w:r w:rsidR="005E17B7" w:rsidRPr="002C41B5">
        <w:rPr>
          <w:rFonts w:ascii="Palatino Linotype" w:hAnsi="Palatino Linotype"/>
          <w:lang w:val="es-ES"/>
        </w:rPr>
        <w:t>R</w:t>
      </w:r>
      <w:r w:rsidRPr="002C41B5">
        <w:rPr>
          <w:rFonts w:ascii="Palatino Linotype" w:hAnsi="Palatino Linotype"/>
          <w:lang w:val="es-ES"/>
        </w:rPr>
        <w:t>evisión materia del presente asunto, se interpus</w:t>
      </w:r>
      <w:r w:rsidR="005E17B7" w:rsidRPr="002C41B5">
        <w:rPr>
          <w:rFonts w:ascii="Palatino Linotype" w:hAnsi="Palatino Linotype"/>
          <w:lang w:val="es-ES"/>
        </w:rPr>
        <w:t xml:space="preserve">ieron </w:t>
      </w:r>
      <w:r w:rsidRPr="002C41B5">
        <w:rPr>
          <w:rFonts w:ascii="Palatino Linotype" w:hAnsi="Palatino Linotype"/>
          <w:lang w:val="es-ES"/>
        </w:rPr>
        <w:t>de manera electrónica, no es necesario que contenga determinados requisitos, entre ellos, el nombre del</w:t>
      </w:r>
      <w:r w:rsidRPr="002C41B5">
        <w:rPr>
          <w:rFonts w:ascii="Palatino Linotype" w:hAnsi="Palatino Linotype" w:cs="Arial"/>
          <w:b/>
          <w:lang w:val="es-ES"/>
        </w:rPr>
        <w:t xml:space="preserve"> RECURRENTE;</w:t>
      </w:r>
      <w:r w:rsidRPr="002C41B5">
        <w:rPr>
          <w:rFonts w:ascii="Palatino Linotype" w:hAnsi="Palatino Linotype"/>
          <w:lang w:val="es-ES"/>
        </w:rPr>
        <w:t xml:space="preserve"> por lo que, en el presente caso, al haber sido presentado</w:t>
      </w:r>
      <w:r w:rsidR="005E17B7" w:rsidRPr="002C41B5">
        <w:rPr>
          <w:rFonts w:ascii="Palatino Linotype" w:hAnsi="Palatino Linotype"/>
          <w:lang w:val="es-ES"/>
        </w:rPr>
        <w:t xml:space="preserve">s los </w:t>
      </w:r>
      <w:r w:rsidR="00312B04" w:rsidRPr="002C41B5">
        <w:rPr>
          <w:rFonts w:ascii="Palatino Linotype" w:hAnsi="Palatino Linotype"/>
          <w:lang w:val="es-ES"/>
        </w:rPr>
        <w:t>Recursos de Revisión</w:t>
      </w:r>
      <w:r w:rsidRPr="002C41B5">
        <w:rPr>
          <w:rFonts w:ascii="Palatino Linotype" w:hAnsi="Palatino Linotype"/>
          <w:lang w:val="es-ES"/>
        </w:rPr>
        <w:t xml:space="preserve"> vía </w:t>
      </w:r>
      <w:r w:rsidRPr="002C41B5">
        <w:rPr>
          <w:rFonts w:ascii="Palatino Linotype" w:hAnsi="Palatino Linotype"/>
          <w:b/>
          <w:lang w:val="es-ES"/>
        </w:rPr>
        <w:t>SAIMEX</w:t>
      </w:r>
      <w:r w:rsidRPr="002C41B5">
        <w:rPr>
          <w:rFonts w:ascii="Palatino Linotype" w:hAnsi="Palatino Linotype"/>
          <w:lang w:val="es-ES"/>
        </w:rPr>
        <w:t>, dicho requisito resulta innecesario.</w:t>
      </w:r>
    </w:p>
    <w:p w14:paraId="6006E906" w14:textId="77777777" w:rsidR="00AE4768" w:rsidRPr="002C41B5" w:rsidRDefault="00AE4768" w:rsidP="00797A4E">
      <w:pPr>
        <w:spacing w:line="360" w:lineRule="auto"/>
        <w:jc w:val="both"/>
        <w:rPr>
          <w:rFonts w:ascii="Palatino Linotype" w:hAnsi="Palatino Linotype"/>
          <w:lang w:val="es-ES"/>
        </w:rPr>
      </w:pPr>
    </w:p>
    <w:p w14:paraId="042663D3" w14:textId="77777777" w:rsidR="00AE4768" w:rsidRPr="002C41B5" w:rsidRDefault="00AE4768" w:rsidP="00797A4E">
      <w:pPr>
        <w:spacing w:line="360" w:lineRule="auto"/>
        <w:jc w:val="both"/>
        <w:rPr>
          <w:rFonts w:ascii="Palatino Linotype" w:hAnsi="Palatino Linotype" w:cs="Arial"/>
          <w:color w:val="000000"/>
          <w:lang w:val="es-ES"/>
        </w:rPr>
      </w:pPr>
      <w:r w:rsidRPr="002C41B5">
        <w:rPr>
          <w:rFonts w:ascii="Palatino Linotype" w:hAnsi="Palatino Linotype"/>
          <w:lang w:val="es-ES"/>
        </w:rPr>
        <w:lastRenderedPageBreak/>
        <w:t xml:space="preserve">Lo anterior es así, pues el artículo 15 de </w:t>
      </w:r>
      <w:r w:rsidRPr="002C41B5">
        <w:rPr>
          <w:rFonts w:ascii="Palatino Linotype" w:hAnsi="Palatino Linotype" w:cs="Arial"/>
          <w:lang w:val="es-ES" w:eastAsia="es-MX"/>
        </w:rPr>
        <w:t xml:space="preserve">Ley de Transparencia y Acceso a la </w:t>
      </w:r>
      <w:r w:rsidRPr="002C41B5">
        <w:rPr>
          <w:rFonts w:ascii="Palatino Linotype" w:hAnsi="Palatino Linotype" w:cs="Arial"/>
          <w:lang w:val="es-ES"/>
        </w:rPr>
        <w:t>Información</w:t>
      </w:r>
      <w:r w:rsidRPr="002C41B5">
        <w:rPr>
          <w:rFonts w:ascii="Palatino Linotype" w:hAnsi="Palatino Linotype" w:cs="Arial"/>
          <w:lang w:val="es-ES" w:eastAsia="es-MX"/>
        </w:rPr>
        <w:t xml:space="preserve"> Pública del Estado de México y Municipios </w:t>
      </w:r>
      <w:r w:rsidRPr="002C41B5">
        <w:rPr>
          <w:rFonts w:ascii="Palatino Linotype" w:hAnsi="Palatino Linotype" w:cs="Arial"/>
          <w:iCs/>
          <w:lang w:val="es-ES"/>
        </w:rPr>
        <w:t xml:space="preserve">prevé que, </w:t>
      </w:r>
      <w:r w:rsidRPr="002C41B5">
        <w:rPr>
          <w:rFonts w:ascii="Palatino Linotype" w:hAnsi="Palatino Linotype"/>
          <w:lang w:val="es-ES"/>
        </w:rPr>
        <w:t xml:space="preserve">toda persona tendrá acceso a la información </w:t>
      </w:r>
      <w:r w:rsidRPr="002C41B5">
        <w:rPr>
          <w:rFonts w:ascii="Palatino Linotype" w:hAnsi="Palatino Linotype" w:cs="Arial"/>
          <w:color w:val="000000"/>
          <w:lang w:val="es-ES"/>
        </w:rPr>
        <w:t xml:space="preserve">sin necesidad de acreditar interés alguno o justificar su utilización, de lo que se infiere que para el </w:t>
      </w:r>
      <w:r w:rsidRPr="002C41B5">
        <w:rPr>
          <w:rFonts w:ascii="Palatino Linotype" w:hAnsi="Palatino Linotype"/>
          <w:lang w:val="es-ES"/>
        </w:rPr>
        <w:t>ejercicio</w:t>
      </w:r>
      <w:r w:rsidRPr="002C41B5">
        <w:rPr>
          <w:rFonts w:ascii="Palatino Linotype" w:hAnsi="Palatino Linotype" w:cs="Arial"/>
          <w:color w:val="000000"/>
          <w:lang w:val="es-ES"/>
        </w:rPr>
        <w:t xml:space="preserve"> del derecho de acceso a la información pública, </w:t>
      </w:r>
      <w:r w:rsidRPr="002C41B5">
        <w:rPr>
          <w:rFonts w:ascii="Palatino Linotype" w:hAnsi="Palatino Linotype" w:cs="Arial"/>
          <w:b/>
          <w:color w:val="000000"/>
          <w:u w:val="single"/>
          <w:lang w:val="es-ES"/>
        </w:rPr>
        <w:t xml:space="preserve">el nombre no es un requisito </w:t>
      </w:r>
      <w:r w:rsidRPr="002C41B5">
        <w:rPr>
          <w:rFonts w:ascii="Palatino Linotype" w:hAnsi="Palatino Linotype" w:cs="Arial"/>
          <w:b/>
          <w:i/>
          <w:color w:val="000000"/>
          <w:u w:val="single"/>
          <w:lang w:val="es-ES"/>
        </w:rPr>
        <w:t>sine qua non</w:t>
      </w:r>
      <w:r w:rsidRPr="002C41B5">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2C41B5" w:rsidRDefault="00AE4768" w:rsidP="00797A4E">
      <w:pPr>
        <w:spacing w:line="360" w:lineRule="auto"/>
        <w:jc w:val="both"/>
        <w:rPr>
          <w:rFonts w:ascii="Palatino Linotype" w:hAnsi="Palatino Linotype" w:cs="Arial"/>
          <w:color w:val="000000"/>
          <w:lang w:val="es-ES"/>
        </w:rPr>
      </w:pPr>
    </w:p>
    <w:p w14:paraId="03E2F08E" w14:textId="77777777" w:rsidR="00AE4768" w:rsidRPr="002C41B5" w:rsidRDefault="00AE4768" w:rsidP="00797A4E">
      <w:pPr>
        <w:spacing w:line="360" w:lineRule="auto"/>
        <w:jc w:val="both"/>
        <w:rPr>
          <w:rFonts w:ascii="Palatino Linotype" w:hAnsi="Palatino Linotype"/>
          <w:sz w:val="22"/>
          <w:szCs w:val="22"/>
          <w:lang w:val="es-ES"/>
        </w:rPr>
      </w:pPr>
      <w:r w:rsidRPr="002C41B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2C41B5" w:rsidRDefault="00AE4768" w:rsidP="00797A4E">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2C41B5" w:rsidRDefault="00AE4768" w:rsidP="00797A4E">
      <w:pPr>
        <w:spacing w:line="360" w:lineRule="auto"/>
        <w:jc w:val="both"/>
        <w:rPr>
          <w:rFonts w:ascii="Palatino Linotype" w:hAnsi="Palatino Linotype"/>
          <w:lang w:val="es-ES"/>
        </w:rPr>
      </w:pPr>
      <w:r w:rsidRPr="002C41B5">
        <w:rPr>
          <w:rFonts w:ascii="Palatino Linotype" w:hAnsi="Palatino Linotype"/>
          <w:lang w:val="es-ES"/>
        </w:rPr>
        <w:t xml:space="preserve">Asimismo, se estima que el requisito relativo al nombre del </w:t>
      </w:r>
      <w:r w:rsidRPr="002C41B5">
        <w:rPr>
          <w:rFonts w:ascii="Palatino Linotype" w:hAnsi="Palatino Linotype" w:cs="Arial"/>
          <w:b/>
          <w:lang w:val="es-ES"/>
        </w:rPr>
        <w:t>RECURRENTE</w:t>
      </w:r>
      <w:r w:rsidRPr="002C41B5">
        <w:rPr>
          <w:rFonts w:ascii="Palatino Linotype" w:hAnsi="Palatino Linotype"/>
          <w:lang w:val="es-ES"/>
        </w:rPr>
        <w:t xml:space="preserve"> no constituye un supuesto indispensable de </w:t>
      </w:r>
      <w:proofErr w:type="spellStart"/>
      <w:r w:rsidRPr="002C41B5">
        <w:rPr>
          <w:rFonts w:ascii="Palatino Linotype" w:hAnsi="Palatino Linotype"/>
          <w:lang w:val="es-ES"/>
        </w:rPr>
        <w:t>procedibilidad</w:t>
      </w:r>
      <w:proofErr w:type="spellEnd"/>
      <w:r w:rsidRPr="002C41B5">
        <w:rPr>
          <w:rFonts w:ascii="Palatino Linotype" w:hAnsi="Palatino Linotype"/>
          <w:lang w:val="es-ES"/>
        </w:rPr>
        <w:t xml:space="preserve"> de los </w:t>
      </w:r>
      <w:r w:rsidR="00312B04" w:rsidRPr="002C41B5">
        <w:rPr>
          <w:rFonts w:ascii="Palatino Linotype" w:hAnsi="Palatino Linotype"/>
          <w:lang w:val="es-ES"/>
        </w:rPr>
        <w:t>Recursos de Revisión</w:t>
      </w:r>
      <w:r w:rsidRPr="002C41B5">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2C41B5">
        <w:rPr>
          <w:rFonts w:ascii="Palatino Linotype" w:hAnsi="Palatino Linotype"/>
          <w:lang w:val="es-ES"/>
        </w:rPr>
        <w:t>Recurso de R</w:t>
      </w:r>
      <w:r w:rsidRPr="002C41B5">
        <w:rPr>
          <w:rFonts w:ascii="Palatino Linotype" w:hAnsi="Palatino Linotype"/>
          <w:lang w:val="es-ES"/>
        </w:rPr>
        <w:t xml:space="preserve">evisión, circunstancia que se acredita en las </w:t>
      </w:r>
      <w:r w:rsidRPr="002C41B5">
        <w:rPr>
          <w:rFonts w:ascii="Palatino Linotype" w:hAnsi="Palatino Linotype"/>
          <w:lang w:val="es-ES"/>
        </w:rPr>
        <w:lastRenderedPageBreak/>
        <w:t xml:space="preserve">constancias electrónicas del expediente, de las que se desprende que </w:t>
      </w:r>
      <w:r w:rsidRPr="002C41B5">
        <w:rPr>
          <w:rFonts w:ascii="Palatino Linotype" w:hAnsi="Palatino Linotype" w:cs="Arial"/>
          <w:b/>
          <w:lang w:val="es-ES"/>
        </w:rPr>
        <w:t>EL RECURRENTE</w:t>
      </w:r>
      <w:r w:rsidRPr="002C41B5">
        <w:rPr>
          <w:rFonts w:ascii="Palatino Linotype" w:hAnsi="Palatino Linotype"/>
          <w:lang w:val="es-ES"/>
        </w:rPr>
        <w:t xml:space="preserve"> es la misma persona que realizó la</w:t>
      </w:r>
      <w:r w:rsidR="005E17B7" w:rsidRPr="002C41B5">
        <w:rPr>
          <w:rFonts w:ascii="Palatino Linotype" w:hAnsi="Palatino Linotype"/>
          <w:lang w:val="es-ES"/>
        </w:rPr>
        <w:t>s</w:t>
      </w:r>
      <w:r w:rsidRPr="002C41B5">
        <w:rPr>
          <w:rFonts w:ascii="Palatino Linotype" w:hAnsi="Palatino Linotype"/>
          <w:lang w:val="es-ES"/>
        </w:rPr>
        <w:t xml:space="preserve"> solicitud</w:t>
      </w:r>
      <w:r w:rsidR="005E17B7" w:rsidRPr="002C41B5">
        <w:rPr>
          <w:rFonts w:ascii="Palatino Linotype" w:hAnsi="Palatino Linotype"/>
          <w:lang w:val="es-ES"/>
        </w:rPr>
        <w:t>es</w:t>
      </w:r>
      <w:r w:rsidRPr="002C41B5">
        <w:rPr>
          <w:rFonts w:ascii="Palatino Linotype" w:hAnsi="Palatino Linotype"/>
          <w:lang w:val="es-ES"/>
        </w:rPr>
        <w:t xml:space="preserve"> de acceso a la información pública que ahora se impugna</w:t>
      </w:r>
      <w:r w:rsidR="005E17B7" w:rsidRPr="002C41B5">
        <w:rPr>
          <w:rFonts w:ascii="Palatino Linotype" w:hAnsi="Palatino Linotype"/>
          <w:lang w:val="es-ES"/>
        </w:rPr>
        <w:t>n</w:t>
      </w:r>
      <w:r w:rsidRPr="002C41B5">
        <w:rPr>
          <w:rFonts w:ascii="Palatino Linotype" w:hAnsi="Palatino Linotype"/>
          <w:lang w:val="es-ES"/>
        </w:rPr>
        <w:t>.</w:t>
      </w:r>
    </w:p>
    <w:p w14:paraId="4F18F821" w14:textId="77777777" w:rsidR="00AE4768" w:rsidRPr="002C41B5" w:rsidRDefault="00AE4768" w:rsidP="00797A4E">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2C41B5" w:rsidRDefault="00AE4768" w:rsidP="00797A4E">
      <w:pPr>
        <w:spacing w:line="360" w:lineRule="auto"/>
        <w:jc w:val="both"/>
        <w:textAlignment w:val="baseline"/>
        <w:rPr>
          <w:rFonts w:ascii="Palatino Linotype" w:hAnsi="Palatino Linotype"/>
          <w:lang w:val="es-ES"/>
        </w:rPr>
      </w:pPr>
      <w:r w:rsidRPr="002C41B5">
        <w:rPr>
          <w:rFonts w:ascii="Palatino Linotype" w:hAnsi="Palatino Linotype"/>
          <w:lang w:val="es-ES"/>
        </w:rPr>
        <w:t xml:space="preserve">Es así que, para el estudio de la materia sobre la que se resuelve </w:t>
      </w:r>
      <w:r w:rsidR="0038105A" w:rsidRPr="002C41B5">
        <w:rPr>
          <w:rFonts w:ascii="Palatino Linotype" w:hAnsi="Palatino Linotype"/>
          <w:lang w:val="es-ES"/>
        </w:rPr>
        <w:t>los</w:t>
      </w:r>
      <w:r w:rsidRPr="002C41B5">
        <w:rPr>
          <w:rFonts w:ascii="Palatino Linotype" w:hAnsi="Palatino Linotype"/>
          <w:lang w:val="es-ES"/>
        </w:rPr>
        <w:t xml:space="preserve"> presente</w:t>
      </w:r>
      <w:r w:rsidR="0038105A" w:rsidRPr="002C41B5">
        <w:rPr>
          <w:rFonts w:ascii="Palatino Linotype" w:hAnsi="Palatino Linotype"/>
          <w:lang w:val="es-ES"/>
        </w:rPr>
        <w:t>s</w:t>
      </w:r>
      <w:r w:rsidRPr="002C41B5">
        <w:rPr>
          <w:rFonts w:ascii="Palatino Linotype" w:hAnsi="Palatino Linotype"/>
          <w:lang w:val="es-ES"/>
        </w:rPr>
        <w:t xml:space="preserve"> </w:t>
      </w:r>
      <w:r w:rsidR="0038105A" w:rsidRPr="002C41B5">
        <w:rPr>
          <w:rFonts w:ascii="Palatino Linotype" w:hAnsi="Palatino Linotype"/>
          <w:lang w:val="es-ES"/>
        </w:rPr>
        <w:t>R</w:t>
      </w:r>
      <w:r w:rsidRPr="002C41B5">
        <w:rPr>
          <w:rFonts w:ascii="Palatino Linotype" w:hAnsi="Palatino Linotype"/>
          <w:lang w:val="es-ES"/>
        </w:rPr>
        <w:t xml:space="preserve">ecurso de </w:t>
      </w:r>
      <w:r w:rsidR="0038105A" w:rsidRPr="002C41B5">
        <w:rPr>
          <w:rFonts w:ascii="Palatino Linotype" w:hAnsi="Palatino Linotype"/>
          <w:lang w:val="es-ES"/>
        </w:rPr>
        <w:t>R</w:t>
      </w:r>
      <w:r w:rsidRPr="002C41B5">
        <w:rPr>
          <w:rFonts w:ascii="Palatino Linotype" w:hAnsi="Palatino Linotype"/>
          <w:lang w:val="es-ES"/>
        </w:rPr>
        <w:t xml:space="preserve">evisión, resulta intrascendente conocer el nombre de la persona que lo hubiere promovido, en virtud de que tanto la </w:t>
      </w:r>
      <w:r w:rsidRPr="002C41B5">
        <w:rPr>
          <w:rFonts w:ascii="Palatino Linotype" w:hAnsi="Palatino Linotype"/>
          <w:color w:val="000000" w:themeColor="text1"/>
        </w:rPr>
        <w:t>Constitución Política de los Estados Unidos Mexicanos</w:t>
      </w:r>
      <w:r w:rsidRPr="002C41B5">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2C41B5" w:rsidRDefault="00AE4768" w:rsidP="00797A4E">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2C41B5" w:rsidRDefault="00756235" w:rsidP="00797A4E">
      <w:pPr>
        <w:autoSpaceDE w:val="0"/>
        <w:autoSpaceDN w:val="0"/>
        <w:adjustRightInd w:val="0"/>
        <w:spacing w:line="360" w:lineRule="auto"/>
        <w:ind w:right="49"/>
        <w:jc w:val="both"/>
        <w:rPr>
          <w:rFonts w:ascii="Palatino Linotype" w:hAnsi="Palatino Linotype" w:cs="Arial"/>
          <w:b/>
          <w:color w:val="000000" w:themeColor="text1"/>
        </w:rPr>
      </w:pPr>
      <w:r w:rsidRPr="002C41B5">
        <w:rPr>
          <w:rFonts w:ascii="Palatino Linotype" w:hAnsi="Palatino Linotype" w:cs="Arial"/>
          <w:b/>
          <w:color w:val="000000" w:themeColor="text1"/>
          <w:sz w:val="28"/>
          <w:szCs w:val="28"/>
        </w:rPr>
        <w:t>SEXTO</w:t>
      </w:r>
      <w:r w:rsidR="003533BB" w:rsidRPr="002C41B5">
        <w:rPr>
          <w:rFonts w:ascii="Palatino Linotype" w:hAnsi="Palatino Linotype"/>
          <w:b/>
          <w:color w:val="000000" w:themeColor="text1"/>
          <w:sz w:val="28"/>
          <w:szCs w:val="28"/>
        </w:rPr>
        <w:t>.</w:t>
      </w:r>
      <w:r w:rsidR="003533BB" w:rsidRPr="002C41B5">
        <w:rPr>
          <w:rFonts w:ascii="Palatino Linotype" w:hAnsi="Palatino Linotype"/>
          <w:b/>
          <w:color w:val="000000" w:themeColor="text1"/>
        </w:rPr>
        <w:t xml:space="preserve"> </w:t>
      </w:r>
      <w:r w:rsidRPr="002C41B5">
        <w:rPr>
          <w:rFonts w:ascii="Palatino Linotype" w:hAnsi="Palatino Linotype" w:cs="Arial"/>
          <w:b/>
          <w:color w:val="000000" w:themeColor="text1"/>
        </w:rPr>
        <w:t>Estudio y resolución del asunto.</w:t>
      </w:r>
    </w:p>
    <w:p w14:paraId="413F2556" w14:textId="3B71C4AD" w:rsidR="00744222" w:rsidRPr="002C41B5" w:rsidRDefault="00744222" w:rsidP="00797A4E">
      <w:pPr>
        <w:spacing w:line="360" w:lineRule="auto"/>
        <w:jc w:val="both"/>
        <w:rPr>
          <w:rFonts w:ascii="Palatino Linotype" w:hAnsi="Palatino Linotype" w:cs="Arial"/>
          <w:color w:val="000000" w:themeColor="text1"/>
        </w:rPr>
      </w:pPr>
      <w:bookmarkStart w:id="2" w:name="_Hlk63244169"/>
      <w:r w:rsidRPr="002C41B5">
        <w:rPr>
          <w:rFonts w:ascii="Palatino Linotype" w:hAnsi="Palatino Linotype" w:cs="Arial"/>
          <w:color w:val="000000" w:themeColor="text1"/>
        </w:rPr>
        <w:t>Una vez determinada la vía sobre la que versará</w:t>
      </w:r>
      <w:r w:rsidR="00703AF8" w:rsidRPr="002C41B5">
        <w:rPr>
          <w:rFonts w:ascii="Palatino Linotype" w:hAnsi="Palatino Linotype" w:cs="Arial"/>
          <w:color w:val="000000" w:themeColor="text1"/>
        </w:rPr>
        <w:t>n</w:t>
      </w:r>
      <w:r w:rsidRPr="002C41B5">
        <w:rPr>
          <w:rFonts w:ascii="Palatino Linotype" w:hAnsi="Palatino Linotype" w:cs="Arial"/>
          <w:color w:val="000000" w:themeColor="text1"/>
        </w:rPr>
        <w:t xml:space="preserve"> l</w:t>
      </w:r>
      <w:r w:rsidR="00703AF8" w:rsidRPr="002C41B5">
        <w:rPr>
          <w:rFonts w:ascii="Palatino Linotype" w:hAnsi="Palatino Linotype" w:cs="Arial"/>
          <w:color w:val="000000" w:themeColor="text1"/>
        </w:rPr>
        <w:t>os</w:t>
      </w:r>
      <w:r w:rsidRPr="002C41B5">
        <w:rPr>
          <w:rFonts w:ascii="Palatino Linotype" w:hAnsi="Palatino Linotype" w:cs="Arial"/>
          <w:color w:val="000000" w:themeColor="text1"/>
        </w:rPr>
        <w:t xml:space="preserve"> presente</w:t>
      </w:r>
      <w:r w:rsidR="00703AF8" w:rsidRPr="002C41B5">
        <w:rPr>
          <w:rFonts w:ascii="Palatino Linotype" w:hAnsi="Palatino Linotype" w:cs="Arial"/>
          <w:color w:val="000000" w:themeColor="text1"/>
        </w:rPr>
        <w:t>s</w:t>
      </w:r>
      <w:r w:rsidRPr="002C41B5">
        <w:rPr>
          <w:rFonts w:ascii="Palatino Linotype" w:hAnsi="Palatino Linotype" w:cs="Arial"/>
          <w:color w:val="000000" w:themeColor="text1"/>
        </w:rPr>
        <w:t xml:space="preserve"> </w:t>
      </w:r>
      <w:r w:rsidR="00703AF8" w:rsidRPr="002C41B5">
        <w:rPr>
          <w:rFonts w:ascii="Palatino Linotype" w:hAnsi="Palatino Linotype" w:cs="Arial"/>
          <w:color w:val="000000" w:themeColor="text1"/>
        </w:rPr>
        <w:t>R</w:t>
      </w:r>
      <w:r w:rsidRPr="002C41B5">
        <w:rPr>
          <w:rFonts w:ascii="Palatino Linotype" w:hAnsi="Palatino Linotype" w:cs="Arial"/>
          <w:color w:val="000000" w:themeColor="text1"/>
        </w:rPr>
        <w:t>ecurso</w:t>
      </w:r>
      <w:r w:rsidR="00703AF8" w:rsidRPr="002C41B5">
        <w:rPr>
          <w:rFonts w:ascii="Palatino Linotype" w:hAnsi="Palatino Linotype" w:cs="Arial"/>
          <w:color w:val="000000" w:themeColor="text1"/>
        </w:rPr>
        <w:t>s</w:t>
      </w:r>
      <w:r w:rsidRPr="002C41B5">
        <w:rPr>
          <w:rFonts w:ascii="Palatino Linotype" w:hAnsi="Palatino Linotype" w:cs="Arial"/>
          <w:color w:val="000000" w:themeColor="text1"/>
        </w:rPr>
        <w:t>, y previa revisión de</w:t>
      </w:r>
      <w:r w:rsidR="00703AF8" w:rsidRPr="002C41B5">
        <w:rPr>
          <w:rFonts w:ascii="Palatino Linotype" w:hAnsi="Palatino Linotype" w:cs="Arial"/>
          <w:color w:val="000000" w:themeColor="text1"/>
        </w:rPr>
        <w:t xml:space="preserve"> los</w:t>
      </w:r>
      <w:r w:rsidRPr="002C41B5">
        <w:rPr>
          <w:rFonts w:ascii="Palatino Linotype" w:hAnsi="Palatino Linotype" w:cs="Arial"/>
          <w:color w:val="000000" w:themeColor="text1"/>
        </w:rPr>
        <w:t xml:space="preserve"> expediente</w:t>
      </w:r>
      <w:r w:rsidR="00703AF8" w:rsidRPr="002C41B5">
        <w:rPr>
          <w:rFonts w:ascii="Palatino Linotype" w:hAnsi="Palatino Linotype" w:cs="Arial"/>
          <w:color w:val="000000" w:themeColor="text1"/>
        </w:rPr>
        <w:t>s</w:t>
      </w:r>
      <w:r w:rsidRPr="002C41B5">
        <w:rPr>
          <w:rFonts w:ascii="Palatino Linotype" w:hAnsi="Palatino Linotype" w:cs="Arial"/>
          <w:color w:val="000000" w:themeColor="text1"/>
        </w:rPr>
        <w:t xml:space="preserve"> electrónico</w:t>
      </w:r>
      <w:r w:rsidR="00703AF8" w:rsidRPr="002C41B5">
        <w:rPr>
          <w:rFonts w:ascii="Palatino Linotype" w:hAnsi="Palatino Linotype" w:cs="Arial"/>
          <w:color w:val="000000" w:themeColor="text1"/>
        </w:rPr>
        <w:t>s</w:t>
      </w:r>
      <w:r w:rsidRPr="002C41B5">
        <w:rPr>
          <w:rFonts w:ascii="Palatino Linotype" w:hAnsi="Palatino Linotype" w:cs="Arial"/>
          <w:color w:val="000000" w:themeColor="text1"/>
        </w:rPr>
        <w:t xml:space="preserve"> formado</w:t>
      </w:r>
      <w:r w:rsidR="00703AF8" w:rsidRPr="002C41B5">
        <w:rPr>
          <w:rFonts w:ascii="Palatino Linotype" w:hAnsi="Palatino Linotype" w:cs="Arial"/>
          <w:color w:val="000000" w:themeColor="text1"/>
        </w:rPr>
        <w:t>s</w:t>
      </w:r>
      <w:r w:rsidRPr="002C41B5">
        <w:rPr>
          <w:rFonts w:ascii="Palatino Linotype" w:hAnsi="Palatino Linotype" w:cs="Arial"/>
          <w:color w:val="000000" w:themeColor="text1"/>
        </w:rPr>
        <w:t xml:space="preserve"> en </w:t>
      </w:r>
      <w:r w:rsidRPr="002C41B5">
        <w:rPr>
          <w:rFonts w:ascii="Palatino Linotype" w:hAnsi="Palatino Linotype" w:cs="Arial"/>
          <w:b/>
          <w:color w:val="000000" w:themeColor="text1"/>
        </w:rPr>
        <w:t>EL SAIMEX</w:t>
      </w:r>
      <w:r w:rsidRPr="002C41B5">
        <w:rPr>
          <w:rFonts w:ascii="Palatino Linotype" w:hAnsi="Palatino Linotype" w:cs="Arial"/>
          <w:color w:val="000000" w:themeColor="text1"/>
        </w:rPr>
        <w:t xml:space="preserve"> con motivo de la</w:t>
      </w:r>
      <w:r w:rsidR="00703AF8" w:rsidRPr="002C41B5">
        <w:rPr>
          <w:rFonts w:ascii="Palatino Linotype" w:hAnsi="Palatino Linotype" w:cs="Arial"/>
          <w:color w:val="000000" w:themeColor="text1"/>
        </w:rPr>
        <w:t>s</w:t>
      </w:r>
      <w:r w:rsidRPr="002C41B5">
        <w:rPr>
          <w:rFonts w:ascii="Palatino Linotype" w:hAnsi="Palatino Linotype" w:cs="Arial"/>
          <w:color w:val="000000" w:themeColor="text1"/>
        </w:rPr>
        <w:t xml:space="preserve"> solicitud</w:t>
      </w:r>
      <w:r w:rsidR="00703AF8" w:rsidRPr="002C41B5">
        <w:rPr>
          <w:rFonts w:ascii="Palatino Linotype" w:hAnsi="Palatino Linotype" w:cs="Arial"/>
          <w:color w:val="000000" w:themeColor="text1"/>
        </w:rPr>
        <w:t>es</w:t>
      </w:r>
      <w:r w:rsidRPr="002C41B5">
        <w:rPr>
          <w:rFonts w:ascii="Palatino Linotype" w:hAnsi="Palatino Linotype" w:cs="Arial"/>
          <w:color w:val="000000" w:themeColor="text1"/>
        </w:rPr>
        <w:t xml:space="preserve"> de información y de</w:t>
      </w:r>
      <w:r w:rsidR="00703AF8" w:rsidRPr="002C41B5">
        <w:rPr>
          <w:rFonts w:ascii="Palatino Linotype" w:hAnsi="Palatino Linotype" w:cs="Arial"/>
          <w:color w:val="000000" w:themeColor="text1"/>
        </w:rPr>
        <w:t xml:space="preserve"> </w:t>
      </w:r>
      <w:r w:rsidRPr="002C41B5">
        <w:rPr>
          <w:rFonts w:ascii="Palatino Linotype" w:hAnsi="Palatino Linotype" w:cs="Arial"/>
          <w:color w:val="000000" w:themeColor="text1"/>
        </w:rPr>
        <w:t>l</w:t>
      </w:r>
      <w:r w:rsidR="00703AF8" w:rsidRPr="002C41B5">
        <w:rPr>
          <w:rFonts w:ascii="Palatino Linotype" w:hAnsi="Palatino Linotype" w:cs="Arial"/>
          <w:color w:val="000000" w:themeColor="text1"/>
        </w:rPr>
        <w:t>os Re</w:t>
      </w:r>
      <w:r w:rsidRPr="002C41B5">
        <w:rPr>
          <w:rFonts w:ascii="Palatino Linotype" w:hAnsi="Palatino Linotype" w:cs="Arial"/>
          <w:color w:val="000000" w:themeColor="text1"/>
        </w:rPr>
        <w:t>curso a que d</w:t>
      </w:r>
      <w:r w:rsidR="00703AF8" w:rsidRPr="002C41B5">
        <w:rPr>
          <w:rFonts w:ascii="Palatino Linotype" w:hAnsi="Palatino Linotype" w:cs="Arial"/>
          <w:color w:val="000000" w:themeColor="text1"/>
        </w:rPr>
        <w:t xml:space="preserve">ieron </w:t>
      </w:r>
      <w:r w:rsidRPr="002C41B5">
        <w:rPr>
          <w:rFonts w:ascii="Palatino Linotype" w:hAnsi="Palatino Linotype" w:cs="Arial"/>
          <w:color w:val="000000" w:themeColor="text1"/>
        </w:rPr>
        <w:t xml:space="preserve">origen, es de señalar que el análisis del presente, se basará en el contenido íntegro de las actuaciones que obran en </w:t>
      </w:r>
      <w:r w:rsidR="00703AF8" w:rsidRPr="002C41B5">
        <w:rPr>
          <w:rFonts w:ascii="Palatino Linotype" w:hAnsi="Palatino Linotype" w:cs="Arial"/>
          <w:color w:val="000000" w:themeColor="text1"/>
        </w:rPr>
        <w:t>los</w:t>
      </w:r>
      <w:r w:rsidRPr="002C41B5">
        <w:rPr>
          <w:rFonts w:ascii="Palatino Linotype" w:hAnsi="Palatino Linotype" w:cs="Arial"/>
          <w:color w:val="000000" w:themeColor="text1"/>
        </w:rPr>
        <w:t xml:space="preserve"> expediente</w:t>
      </w:r>
      <w:r w:rsidR="00703AF8" w:rsidRPr="002C41B5">
        <w:rPr>
          <w:rFonts w:ascii="Palatino Linotype" w:hAnsi="Palatino Linotype" w:cs="Arial"/>
          <w:color w:val="000000" w:themeColor="text1"/>
        </w:rPr>
        <w:t>s</w:t>
      </w:r>
      <w:r w:rsidRPr="002C41B5">
        <w:rPr>
          <w:rFonts w:ascii="Palatino Linotype" w:hAnsi="Palatino Linotype" w:cs="Arial"/>
          <w:color w:val="000000" w:themeColor="text1"/>
        </w:rPr>
        <w:t xml:space="preserve"> electrónico</w:t>
      </w:r>
      <w:r w:rsidR="00703AF8" w:rsidRPr="002C41B5">
        <w:rPr>
          <w:rFonts w:ascii="Palatino Linotype" w:hAnsi="Palatino Linotype" w:cs="Arial"/>
          <w:color w:val="000000" w:themeColor="text1"/>
        </w:rPr>
        <w:t>s</w:t>
      </w:r>
      <w:r w:rsidRPr="002C41B5">
        <w:rPr>
          <w:rFonts w:ascii="Palatino Linotype" w:hAnsi="Palatino Linotype" w:cs="Arial"/>
          <w:color w:val="000000" w:themeColor="text1"/>
        </w:rPr>
        <w:t xml:space="preserve">, para así estar en posibilidad de dictar el fallo correspondiente conforme a derecho, tomando en consideración los elementos aportados por las partes y respetando en todo momento al principio de máxima publicidad consagrado en la </w:t>
      </w:r>
      <w:r w:rsidRPr="002C41B5">
        <w:rPr>
          <w:rFonts w:ascii="Palatino Linotype" w:hAnsi="Palatino Linotype"/>
          <w:color w:val="000000" w:themeColor="text1"/>
        </w:rPr>
        <w:t>Constitución Política de los Estados Unidos Mexicanos, Constitución Política del Estado Libre y Soberano de México</w:t>
      </w:r>
      <w:r w:rsidRPr="002C41B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C41B5">
        <w:rPr>
          <w:rFonts w:ascii="Palatino Linotype" w:hAnsi="Palatino Linotype"/>
          <w:color w:val="000000" w:themeColor="text1"/>
        </w:rPr>
        <w:lastRenderedPageBreak/>
        <w:t>Constitución Política de los Estados Unidos Mexicanos</w:t>
      </w:r>
      <w:r w:rsidRPr="002C41B5">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2C41B5" w:rsidRDefault="00744222" w:rsidP="00797A4E">
      <w:pPr>
        <w:spacing w:line="360" w:lineRule="auto"/>
        <w:jc w:val="both"/>
        <w:rPr>
          <w:rFonts w:ascii="Palatino Linotype" w:hAnsi="Palatino Linotype"/>
          <w:color w:val="000000" w:themeColor="text1"/>
          <w:lang w:eastAsia="es-MX"/>
        </w:rPr>
      </w:pPr>
    </w:p>
    <w:p w14:paraId="023A1BB0" w14:textId="77777777" w:rsidR="00131D6D" w:rsidRPr="002C41B5" w:rsidRDefault="005C6B56" w:rsidP="005C6B56">
      <w:pPr>
        <w:spacing w:line="360" w:lineRule="auto"/>
        <w:jc w:val="both"/>
        <w:rPr>
          <w:rFonts w:ascii="Palatino Linotype" w:hAnsi="Palatino Linotype"/>
          <w:color w:val="000000" w:themeColor="text1"/>
          <w:lang w:eastAsia="es-MX"/>
        </w:rPr>
      </w:pPr>
      <w:r w:rsidRPr="002C41B5">
        <w:rPr>
          <w:rFonts w:ascii="Palatino Linotype" w:hAnsi="Palatino Linotype"/>
          <w:color w:val="222222"/>
          <w:lang w:eastAsia="es-MX"/>
        </w:rPr>
        <w:t xml:space="preserve">Primeramente, es importante señalar que </w:t>
      </w:r>
      <w:r w:rsidRPr="002C41B5">
        <w:rPr>
          <w:rFonts w:ascii="Palatino Linotype" w:hAnsi="Palatino Linotype"/>
          <w:b/>
          <w:color w:val="222222"/>
          <w:lang w:eastAsia="es-MX"/>
        </w:rPr>
        <w:t xml:space="preserve">EL SUJETO OBLIGADO </w:t>
      </w:r>
      <w:r w:rsidRPr="002C41B5">
        <w:rPr>
          <w:rFonts w:ascii="Palatino Linotype" w:hAnsi="Palatino Linotype"/>
          <w:color w:val="222222"/>
          <w:lang w:eastAsia="es-MX"/>
        </w:rPr>
        <w:t>es competente para generar, administrar o poseer la información solicitada, derivado de que éste ha asumido la misma, ya que en la respuesta</w:t>
      </w:r>
      <w:r w:rsidRPr="002C41B5">
        <w:rPr>
          <w:rFonts w:ascii="Palatino Linotype" w:hAnsi="Palatino Linotype"/>
          <w:color w:val="000000" w:themeColor="text1"/>
          <w:lang w:eastAsia="es-MX"/>
        </w:rPr>
        <w:t xml:space="preserve"> </w:t>
      </w:r>
      <w:r w:rsidR="00131D6D" w:rsidRPr="002C41B5">
        <w:rPr>
          <w:rFonts w:ascii="Palatino Linotype" w:hAnsi="Palatino Linotype"/>
          <w:color w:val="000000" w:themeColor="text1"/>
          <w:lang w:eastAsia="es-MX"/>
        </w:rPr>
        <w:t xml:space="preserve">refirió que la información solicitada correspondía a una obligación de transparencia común la cual podía consultar en el portal de IPOMEX. </w:t>
      </w:r>
    </w:p>
    <w:p w14:paraId="76F3CEBD" w14:textId="77777777" w:rsidR="005C6B56" w:rsidRPr="002C41B5" w:rsidRDefault="005C6B56" w:rsidP="005C6B56">
      <w:pPr>
        <w:spacing w:line="360" w:lineRule="auto"/>
        <w:jc w:val="both"/>
        <w:rPr>
          <w:rFonts w:ascii="Palatino Linotype" w:hAnsi="Palatino Linotype"/>
          <w:color w:val="222222"/>
          <w:lang w:eastAsia="es-MX"/>
        </w:rPr>
      </w:pPr>
    </w:p>
    <w:p w14:paraId="024F195B" w14:textId="77777777" w:rsidR="005C6B56" w:rsidRPr="002C41B5" w:rsidRDefault="005C6B56" w:rsidP="005C6B56">
      <w:pPr>
        <w:spacing w:line="360" w:lineRule="auto"/>
        <w:jc w:val="both"/>
        <w:rPr>
          <w:rFonts w:ascii="Palatino Linotype" w:hAnsi="Palatino Linotype"/>
          <w:color w:val="222222"/>
          <w:lang w:eastAsia="es-MX"/>
        </w:rPr>
      </w:pPr>
      <w:r w:rsidRPr="002C41B5">
        <w:rPr>
          <w:rFonts w:ascii="Palatino Linotype" w:hAnsi="Palatino Linotype"/>
          <w:color w:val="222222"/>
          <w:lang w:eastAsia="es-MX"/>
        </w:rPr>
        <w:t xml:space="preserve">Por lo que, el hecho de que </w:t>
      </w:r>
      <w:r w:rsidRPr="002C41B5">
        <w:rPr>
          <w:rFonts w:ascii="Palatino Linotype" w:hAnsi="Palatino Linotype"/>
          <w:b/>
          <w:bCs/>
          <w:color w:val="222222"/>
          <w:lang w:eastAsia="es-MX"/>
        </w:rPr>
        <w:t>EL SUJETO OBLIGADO</w:t>
      </w:r>
      <w:r w:rsidRPr="002C41B5">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F8C72BB" w14:textId="77777777" w:rsidR="005C6B56" w:rsidRPr="002C41B5" w:rsidRDefault="005C6B56" w:rsidP="005C6B56">
      <w:pPr>
        <w:jc w:val="both"/>
        <w:rPr>
          <w:rFonts w:ascii="Palatino Linotype" w:hAnsi="Palatino Linotype"/>
          <w:color w:val="222222"/>
          <w:lang w:eastAsia="es-MX"/>
        </w:rPr>
      </w:pPr>
    </w:p>
    <w:p w14:paraId="3A1A2C07" w14:textId="77777777" w:rsidR="005C6B56" w:rsidRPr="002C41B5" w:rsidRDefault="005C6B56" w:rsidP="005C6B56">
      <w:pPr>
        <w:shd w:val="clear" w:color="auto" w:fill="FFFFFF"/>
        <w:ind w:left="851" w:right="902"/>
        <w:jc w:val="both"/>
        <w:rPr>
          <w:rFonts w:ascii="Palatino Linotype" w:hAnsi="Palatino Linotype"/>
          <w:color w:val="222222"/>
          <w:lang w:eastAsia="es-MX"/>
        </w:rPr>
      </w:pPr>
      <w:r w:rsidRPr="002C41B5">
        <w:rPr>
          <w:rFonts w:ascii="Palatino Linotype" w:hAnsi="Palatino Linotype"/>
          <w:i/>
          <w:iCs/>
          <w:color w:val="222222"/>
          <w:sz w:val="22"/>
          <w:szCs w:val="22"/>
          <w:lang w:eastAsia="es-MX"/>
        </w:rPr>
        <w:t>“</w:t>
      </w:r>
      <w:r w:rsidRPr="002C41B5">
        <w:rPr>
          <w:rFonts w:ascii="Palatino Linotype" w:hAnsi="Palatino Linotype"/>
          <w:b/>
          <w:bCs/>
          <w:i/>
          <w:iCs/>
          <w:color w:val="222222"/>
          <w:sz w:val="22"/>
          <w:szCs w:val="22"/>
          <w:lang w:eastAsia="es-MX"/>
        </w:rPr>
        <w:t>Artículo 12.</w:t>
      </w:r>
      <w:r w:rsidRPr="002C41B5">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917ECF3" w14:textId="77777777" w:rsidR="005C6B56" w:rsidRPr="002C41B5" w:rsidRDefault="005C6B56" w:rsidP="005C6B56">
      <w:pPr>
        <w:shd w:val="clear" w:color="auto" w:fill="FFFFFF"/>
        <w:ind w:left="851" w:right="902"/>
        <w:jc w:val="both"/>
        <w:rPr>
          <w:rFonts w:ascii="Palatino Linotype" w:hAnsi="Palatino Linotype"/>
          <w:i/>
          <w:iCs/>
          <w:color w:val="222222"/>
          <w:sz w:val="22"/>
          <w:szCs w:val="22"/>
          <w:lang w:eastAsia="es-MX"/>
        </w:rPr>
      </w:pPr>
      <w:r w:rsidRPr="002C41B5">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E9E90A" w14:textId="77777777" w:rsidR="005C6B56" w:rsidRPr="002C41B5" w:rsidRDefault="005C6B56" w:rsidP="005C6B56">
      <w:pPr>
        <w:shd w:val="clear" w:color="auto" w:fill="FFFFFF"/>
        <w:ind w:left="851" w:right="902"/>
        <w:jc w:val="both"/>
        <w:rPr>
          <w:rFonts w:ascii="Palatino Linotype" w:hAnsi="Palatino Linotype"/>
          <w:color w:val="222222"/>
          <w:lang w:eastAsia="es-MX"/>
        </w:rPr>
      </w:pPr>
    </w:p>
    <w:p w14:paraId="399DF867" w14:textId="77777777" w:rsidR="005C6B56" w:rsidRPr="002C41B5" w:rsidRDefault="005C6B56" w:rsidP="005C6B56">
      <w:pPr>
        <w:spacing w:line="360" w:lineRule="auto"/>
        <w:jc w:val="both"/>
        <w:rPr>
          <w:rFonts w:ascii="Palatino Linotype" w:hAnsi="Palatino Linotype"/>
          <w:color w:val="222222"/>
          <w:lang w:eastAsia="es-MX"/>
        </w:rPr>
      </w:pPr>
      <w:r w:rsidRPr="002C41B5">
        <w:rPr>
          <w:rFonts w:ascii="Palatino Linotype" w:hAnsi="Palatino Linotype"/>
          <w:color w:val="222222"/>
          <w:lang w:eastAsia="es-MX"/>
        </w:rPr>
        <w:t xml:space="preserve">En atención a lo anterior, el estudio de la naturaleza jurídica de la información pública solicitada, tiene por objeto determinar si </w:t>
      </w:r>
      <w:r w:rsidRPr="002C41B5">
        <w:rPr>
          <w:rFonts w:ascii="Palatino Linotype" w:hAnsi="Palatino Linotype"/>
          <w:b/>
          <w:color w:val="222222"/>
          <w:lang w:eastAsia="es-MX"/>
        </w:rPr>
        <w:t xml:space="preserve">EL SUJETO OBLIGADO </w:t>
      </w:r>
      <w:r w:rsidRPr="002C41B5">
        <w:rPr>
          <w:rFonts w:ascii="Palatino Linotype" w:hAnsi="Palatino Linotype"/>
          <w:color w:val="222222"/>
          <w:lang w:eastAsia="es-MX"/>
        </w:rPr>
        <w:t>la</w:t>
      </w:r>
      <w:r w:rsidRPr="002C41B5">
        <w:rPr>
          <w:rFonts w:ascii="Palatino Linotype" w:hAnsi="Palatino Linotype"/>
          <w:b/>
          <w:color w:val="222222"/>
          <w:lang w:eastAsia="es-MX"/>
        </w:rPr>
        <w:t xml:space="preserve"> </w:t>
      </w:r>
      <w:r w:rsidRPr="002C41B5">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2C41B5">
        <w:rPr>
          <w:rFonts w:ascii="Palatino Linotype" w:hAnsi="Palatino Linotype"/>
          <w:b/>
          <w:color w:val="222222"/>
          <w:lang w:eastAsia="es-MX"/>
        </w:rPr>
        <w:t xml:space="preserve">EL SUJETO </w:t>
      </w:r>
      <w:r w:rsidRPr="002C41B5">
        <w:rPr>
          <w:rFonts w:ascii="Palatino Linotype" w:hAnsi="Palatino Linotype"/>
          <w:b/>
          <w:color w:val="222222"/>
          <w:lang w:eastAsia="es-MX"/>
        </w:rPr>
        <w:lastRenderedPageBreak/>
        <w:t>OBLIGADO</w:t>
      </w:r>
      <w:r w:rsidRPr="002C41B5">
        <w:rPr>
          <w:rFonts w:ascii="Palatino Linotype" w:hAnsi="Palatino Linotype"/>
          <w:color w:val="222222"/>
          <w:lang w:eastAsia="es-MX"/>
        </w:rPr>
        <w:t>, dicha información, fue admitida por el mismo; actualizándose el supuesto artículo 12 de la Ley de la materia, anteriormente referido.</w:t>
      </w:r>
    </w:p>
    <w:p w14:paraId="7C4F641A" w14:textId="77777777" w:rsidR="005C6B56" w:rsidRPr="002C41B5" w:rsidRDefault="005C6B56" w:rsidP="005C6B5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67EDA16" w14:textId="77777777" w:rsidR="007C2947" w:rsidRPr="002C41B5" w:rsidRDefault="005C6B56" w:rsidP="005C6B5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C41B5">
        <w:rPr>
          <w:rFonts w:ascii="Palatino Linotype" w:hAnsi="Palatino Linotype" w:cs="Arial"/>
          <w:color w:val="000000" w:themeColor="text1"/>
        </w:rPr>
        <w:t xml:space="preserve">Es así que, una vez determinada la vía sobre la que versará el presente Recurso y previa revisión del expediente </w:t>
      </w:r>
      <w:r w:rsidRPr="002C41B5">
        <w:rPr>
          <w:rFonts w:ascii="Palatino Linotype" w:hAnsi="Palatino Linotype"/>
          <w:color w:val="000000" w:themeColor="text1"/>
        </w:rPr>
        <w:t>electrónico</w:t>
      </w:r>
      <w:r w:rsidRPr="002C41B5">
        <w:rPr>
          <w:rFonts w:ascii="Palatino Linotype" w:hAnsi="Palatino Linotype" w:cs="Arial"/>
          <w:color w:val="000000" w:themeColor="text1"/>
        </w:rPr>
        <w:t xml:space="preserve"> formado en el</w:t>
      </w:r>
      <w:r w:rsidRPr="002C41B5">
        <w:rPr>
          <w:rFonts w:ascii="Palatino Linotype" w:hAnsi="Palatino Linotype" w:cs="Arial"/>
          <w:b/>
          <w:color w:val="000000" w:themeColor="text1"/>
        </w:rPr>
        <w:t xml:space="preserve"> SAIMEX</w:t>
      </w:r>
      <w:r w:rsidRPr="002C41B5">
        <w:rPr>
          <w:rFonts w:ascii="Palatino Linotype" w:hAnsi="Palatino Linotype" w:cs="Arial"/>
          <w:color w:val="000000" w:themeColor="text1"/>
        </w:rPr>
        <w:t xml:space="preserve">, es conveniente analizar si la respuesta del </w:t>
      </w:r>
      <w:r w:rsidRPr="002C41B5">
        <w:rPr>
          <w:rFonts w:ascii="Palatino Linotype" w:hAnsi="Palatino Linotype" w:cs="Arial"/>
          <w:b/>
          <w:color w:val="000000" w:themeColor="text1"/>
          <w:lang w:eastAsia="es-MX"/>
        </w:rPr>
        <w:t>SUJETO OBLIGADO</w:t>
      </w:r>
      <w:r w:rsidRPr="002C41B5">
        <w:rPr>
          <w:rFonts w:ascii="Palatino Linotype" w:hAnsi="Palatino Linotype" w:cs="Arial"/>
          <w:color w:val="000000" w:themeColor="text1"/>
        </w:rPr>
        <w:t xml:space="preserve"> cumple con los requisitos del derecho de Acceso a la Información Pública, por lo que en primer término debemos recordar que </w:t>
      </w:r>
      <w:r w:rsidRPr="002C41B5">
        <w:rPr>
          <w:rFonts w:ascii="Palatino Linotype" w:hAnsi="Palatino Linotype" w:cs="Arial"/>
          <w:b/>
          <w:color w:val="000000" w:themeColor="text1"/>
        </w:rPr>
        <w:t xml:space="preserve">EL RECURRENTE </w:t>
      </w:r>
      <w:r w:rsidRPr="002C41B5">
        <w:rPr>
          <w:rFonts w:ascii="Palatino Linotype" w:hAnsi="Palatino Linotype" w:cs="Arial"/>
          <w:color w:val="000000" w:themeColor="text1"/>
        </w:rPr>
        <w:t>en el ejercicio de su derecho de Acceso a la Información solicitó</w:t>
      </w:r>
      <w:r w:rsidR="007C2947" w:rsidRPr="002C41B5">
        <w:rPr>
          <w:rFonts w:ascii="Palatino Linotype" w:hAnsi="Palatino Linotype" w:cs="Arial"/>
          <w:color w:val="000000" w:themeColor="text1"/>
        </w:rPr>
        <w:t xml:space="preserve"> el currículum de los siguientes servidores públicos: </w:t>
      </w:r>
    </w:p>
    <w:p w14:paraId="41C55882" w14:textId="77777777" w:rsidR="007C2947" w:rsidRPr="002C41B5" w:rsidRDefault="007C2947" w:rsidP="005C6B5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9C49388"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 xml:space="preserve">Ernesto </w:t>
      </w:r>
      <w:proofErr w:type="spellStart"/>
      <w:r w:rsidRPr="002C41B5">
        <w:rPr>
          <w:rFonts w:ascii="Palatino Linotype" w:hAnsi="Palatino Linotype" w:cs="Arial"/>
          <w:color w:val="000000" w:themeColor="text1"/>
        </w:rPr>
        <w:t>Nemer</w:t>
      </w:r>
      <w:proofErr w:type="spellEnd"/>
      <w:r w:rsidRPr="002C41B5">
        <w:rPr>
          <w:rFonts w:ascii="Palatino Linotype" w:hAnsi="Palatino Linotype" w:cs="Arial"/>
          <w:color w:val="000000" w:themeColor="text1"/>
        </w:rPr>
        <w:t xml:space="preserve"> Monroy</w:t>
      </w:r>
    </w:p>
    <w:p w14:paraId="0528DFA1"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Gabriela de los Ángeles Jordán Corona</w:t>
      </w:r>
    </w:p>
    <w:p w14:paraId="6A70083E"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 xml:space="preserve">Enrique Alonso Pineda </w:t>
      </w:r>
    </w:p>
    <w:p w14:paraId="4ECFB5E6"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 xml:space="preserve">Edgar Enrique </w:t>
      </w:r>
      <w:proofErr w:type="spellStart"/>
      <w:r w:rsidRPr="002C41B5">
        <w:rPr>
          <w:rFonts w:ascii="Palatino Linotype" w:hAnsi="Palatino Linotype" w:cs="Arial"/>
          <w:color w:val="000000" w:themeColor="text1"/>
        </w:rPr>
        <w:t>Jaimes</w:t>
      </w:r>
      <w:proofErr w:type="spellEnd"/>
      <w:r w:rsidRPr="002C41B5">
        <w:rPr>
          <w:rFonts w:ascii="Palatino Linotype" w:hAnsi="Palatino Linotype" w:cs="Arial"/>
          <w:color w:val="000000" w:themeColor="text1"/>
        </w:rPr>
        <w:t xml:space="preserve"> Heredia</w:t>
      </w:r>
    </w:p>
    <w:p w14:paraId="05860A99"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Francisco José Medina Ortega</w:t>
      </w:r>
    </w:p>
    <w:p w14:paraId="63AECB4F"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 xml:space="preserve">Jorge Alberto Ibarra </w:t>
      </w:r>
      <w:proofErr w:type="spellStart"/>
      <w:r w:rsidRPr="002C41B5">
        <w:rPr>
          <w:rFonts w:ascii="Palatino Linotype" w:hAnsi="Palatino Linotype" w:cs="Arial"/>
          <w:color w:val="000000" w:themeColor="text1"/>
        </w:rPr>
        <w:t>Zimbrón</w:t>
      </w:r>
      <w:proofErr w:type="spellEnd"/>
    </w:p>
    <w:p w14:paraId="54482AE1"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 xml:space="preserve">Elio </w:t>
      </w:r>
      <w:proofErr w:type="spellStart"/>
      <w:r w:rsidRPr="002C41B5">
        <w:rPr>
          <w:rFonts w:ascii="Palatino Linotype" w:hAnsi="Palatino Linotype" w:cs="Arial"/>
          <w:color w:val="000000" w:themeColor="text1"/>
        </w:rPr>
        <w:t>Campirán</w:t>
      </w:r>
      <w:proofErr w:type="spellEnd"/>
      <w:r w:rsidRPr="002C41B5">
        <w:rPr>
          <w:rFonts w:ascii="Palatino Linotype" w:hAnsi="Palatino Linotype" w:cs="Arial"/>
          <w:color w:val="000000" w:themeColor="text1"/>
        </w:rPr>
        <w:t xml:space="preserve"> Espinoza</w:t>
      </w:r>
    </w:p>
    <w:p w14:paraId="2C83577D"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proofErr w:type="spellStart"/>
      <w:r w:rsidRPr="002C41B5">
        <w:rPr>
          <w:rFonts w:ascii="Palatino Linotype" w:hAnsi="Palatino Linotype" w:cs="Arial"/>
          <w:color w:val="000000" w:themeColor="text1"/>
        </w:rPr>
        <w:t>Monika</w:t>
      </w:r>
      <w:proofErr w:type="spellEnd"/>
      <w:r w:rsidRPr="002C41B5">
        <w:rPr>
          <w:rFonts w:ascii="Palatino Linotype" w:hAnsi="Palatino Linotype" w:cs="Arial"/>
          <w:color w:val="000000" w:themeColor="text1"/>
        </w:rPr>
        <w:t xml:space="preserve"> Garduño </w:t>
      </w:r>
      <w:proofErr w:type="spellStart"/>
      <w:r w:rsidRPr="002C41B5">
        <w:rPr>
          <w:rFonts w:ascii="Palatino Linotype" w:hAnsi="Palatino Linotype" w:cs="Arial"/>
          <w:color w:val="000000" w:themeColor="text1"/>
        </w:rPr>
        <w:t>Wahl</w:t>
      </w:r>
      <w:proofErr w:type="spellEnd"/>
    </w:p>
    <w:p w14:paraId="430C9588"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María Luisa García Colín</w:t>
      </w:r>
    </w:p>
    <w:p w14:paraId="54B44A34"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 xml:space="preserve">Salma Gabriela Arce Carrión </w:t>
      </w:r>
    </w:p>
    <w:p w14:paraId="45D961D3"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Mario Vallejo Madrazo</w:t>
      </w:r>
    </w:p>
    <w:p w14:paraId="0D95D0FB"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proofErr w:type="spellStart"/>
      <w:r w:rsidRPr="002C41B5">
        <w:rPr>
          <w:rFonts w:ascii="Palatino Linotype" w:hAnsi="Palatino Linotype" w:cs="Arial"/>
          <w:color w:val="000000" w:themeColor="text1"/>
        </w:rPr>
        <w:t>Wblester</w:t>
      </w:r>
      <w:proofErr w:type="spellEnd"/>
      <w:r w:rsidRPr="002C41B5">
        <w:rPr>
          <w:rFonts w:ascii="Palatino Linotype" w:hAnsi="Palatino Linotype" w:cs="Arial"/>
          <w:color w:val="000000" w:themeColor="text1"/>
        </w:rPr>
        <w:t xml:space="preserve"> Santiago Pineda</w:t>
      </w:r>
    </w:p>
    <w:p w14:paraId="7F7CAF1F"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Luis Jorge López Arenas</w:t>
      </w:r>
    </w:p>
    <w:p w14:paraId="440A36FA"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 xml:space="preserve">Jesús Díaz </w:t>
      </w:r>
      <w:proofErr w:type="spellStart"/>
      <w:r w:rsidRPr="002C41B5">
        <w:rPr>
          <w:rFonts w:ascii="Palatino Linotype" w:hAnsi="Palatino Linotype" w:cs="Arial"/>
          <w:color w:val="000000" w:themeColor="text1"/>
        </w:rPr>
        <w:t>Monteyano</w:t>
      </w:r>
      <w:proofErr w:type="spellEnd"/>
      <w:r w:rsidRPr="002C41B5">
        <w:rPr>
          <w:rFonts w:ascii="Palatino Linotype" w:hAnsi="Palatino Linotype" w:cs="Arial"/>
          <w:color w:val="000000" w:themeColor="text1"/>
        </w:rPr>
        <w:t xml:space="preserve"> </w:t>
      </w:r>
    </w:p>
    <w:p w14:paraId="7B1C446B"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lastRenderedPageBreak/>
        <w:t>Elisa Martínez Maldonado</w:t>
      </w:r>
    </w:p>
    <w:p w14:paraId="20D1AD3E"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Ángel Rivera Castañeda</w:t>
      </w:r>
    </w:p>
    <w:p w14:paraId="5C42B3B6"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Esmeralda Isabel de Luna Sánchez</w:t>
      </w:r>
    </w:p>
    <w:p w14:paraId="426270F3"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 xml:space="preserve">Jesús Alberto Ramírez </w:t>
      </w:r>
      <w:proofErr w:type="spellStart"/>
      <w:r w:rsidRPr="002C41B5">
        <w:rPr>
          <w:rFonts w:ascii="Palatino Linotype" w:hAnsi="Palatino Linotype" w:cs="Arial"/>
          <w:color w:val="000000" w:themeColor="text1"/>
        </w:rPr>
        <w:t>Manzur</w:t>
      </w:r>
      <w:proofErr w:type="spellEnd"/>
    </w:p>
    <w:p w14:paraId="33CD9406"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Emilio Guerra Estévez</w:t>
      </w:r>
    </w:p>
    <w:p w14:paraId="55E96021"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 xml:space="preserve">Emilio </w:t>
      </w:r>
      <w:proofErr w:type="spellStart"/>
      <w:r w:rsidRPr="002C41B5">
        <w:rPr>
          <w:rFonts w:ascii="Palatino Linotype" w:hAnsi="Palatino Linotype" w:cs="Arial"/>
          <w:color w:val="000000" w:themeColor="text1"/>
        </w:rPr>
        <w:t>Yamin</w:t>
      </w:r>
      <w:proofErr w:type="spellEnd"/>
      <w:r w:rsidRPr="002C41B5">
        <w:rPr>
          <w:rFonts w:ascii="Palatino Linotype" w:hAnsi="Palatino Linotype" w:cs="Arial"/>
          <w:color w:val="000000" w:themeColor="text1"/>
        </w:rPr>
        <w:t xml:space="preserve"> </w:t>
      </w:r>
      <w:proofErr w:type="spellStart"/>
      <w:r w:rsidRPr="002C41B5">
        <w:rPr>
          <w:rFonts w:ascii="Palatino Linotype" w:hAnsi="Palatino Linotype" w:cs="Arial"/>
          <w:color w:val="000000" w:themeColor="text1"/>
        </w:rPr>
        <w:t>Faure</w:t>
      </w:r>
      <w:proofErr w:type="spellEnd"/>
      <w:r w:rsidRPr="002C41B5">
        <w:rPr>
          <w:rFonts w:ascii="Palatino Linotype" w:hAnsi="Palatino Linotype" w:cs="Arial"/>
          <w:color w:val="000000" w:themeColor="text1"/>
        </w:rPr>
        <w:t xml:space="preserve"> </w:t>
      </w:r>
    </w:p>
    <w:p w14:paraId="038FC2BA"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 xml:space="preserve">Gabriel Flores </w:t>
      </w:r>
      <w:proofErr w:type="spellStart"/>
      <w:r w:rsidRPr="002C41B5">
        <w:rPr>
          <w:rFonts w:ascii="Palatino Linotype" w:hAnsi="Palatino Linotype" w:cs="Arial"/>
          <w:color w:val="000000" w:themeColor="text1"/>
        </w:rPr>
        <w:t>Archundia</w:t>
      </w:r>
      <w:proofErr w:type="spellEnd"/>
    </w:p>
    <w:p w14:paraId="6E2B965D"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Gustavo Vázquez López</w:t>
      </w:r>
    </w:p>
    <w:p w14:paraId="078121DF" w14:textId="77777777"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 xml:space="preserve">Flavio Octavio Arredondo </w:t>
      </w:r>
    </w:p>
    <w:p w14:paraId="6A756AAC" w14:textId="62DDB5BC" w:rsidR="007C2947" w:rsidRPr="002C41B5" w:rsidRDefault="007C2947" w:rsidP="007C2947">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color w:val="000000" w:themeColor="text1"/>
        </w:rPr>
        <w:t>Lino</w:t>
      </w:r>
      <w:r w:rsidR="00632EB0" w:rsidRPr="002C41B5">
        <w:rPr>
          <w:rFonts w:ascii="Palatino Linotype" w:hAnsi="Palatino Linotype" w:cs="Arial"/>
          <w:color w:val="000000" w:themeColor="text1"/>
        </w:rPr>
        <w:t xml:space="preserve"> y</w:t>
      </w:r>
      <w:r w:rsidRPr="002C41B5">
        <w:rPr>
          <w:rFonts w:ascii="Palatino Linotype" w:hAnsi="Palatino Linotype" w:cs="Arial"/>
          <w:color w:val="000000" w:themeColor="text1"/>
        </w:rPr>
        <w:t xml:space="preserve"> Arturo Tonatiuh Romero </w:t>
      </w:r>
      <w:proofErr w:type="spellStart"/>
      <w:r w:rsidRPr="002C41B5">
        <w:rPr>
          <w:rFonts w:ascii="Palatino Linotype" w:hAnsi="Palatino Linotype" w:cs="Arial"/>
          <w:color w:val="000000" w:themeColor="text1"/>
        </w:rPr>
        <w:t>Malagon</w:t>
      </w:r>
      <w:proofErr w:type="spellEnd"/>
    </w:p>
    <w:p w14:paraId="358A33DC" w14:textId="77777777" w:rsidR="007C2947" w:rsidRPr="002C41B5" w:rsidRDefault="007C2947" w:rsidP="005C6B5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28B23CE" w14:textId="0878F01A" w:rsidR="00632EB0" w:rsidRPr="002C41B5" w:rsidRDefault="00632EB0" w:rsidP="00632EB0">
      <w:pPr>
        <w:spacing w:line="360" w:lineRule="auto"/>
        <w:jc w:val="both"/>
        <w:rPr>
          <w:rFonts w:ascii="Palatino Linotype" w:hAnsi="Palatino Linotype" w:cs="Arial"/>
          <w:u w:val="single"/>
        </w:rPr>
      </w:pPr>
      <w:r w:rsidRPr="002C41B5">
        <w:rPr>
          <w:rFonts w:ascii="Palatino Linotype" w:hAnsi="Palatino Linotype" w:cs="Arial"/>
          <w:color w:val="000000" w:themeColor="text1"/>
        </w:rPr>
        <w:t xml:space="preserve">Al respecto, </w:t>
      </w:r>
      <w:r w:rsidRPr="002C41B5">
        <w:rPr>
          <w:rFonts w:ascii="Palatino Linotype" w:hAnsi="Palatino Linotype" w:cs="Arial"/>
          <w:b/>
          <w:color w:val="000000" w:themeColor="text1"/>
        </w:rPr>
        <w:t xml:space="preserve">EL SUJETO OBLIGADO </w:t>
      </w:r>
      <w:r w:rsidRPr="002C41B5">
        <w:rPr>
          <w:rFonts w:ascii="Palatino Linotype" w:hAnsi="Palatino Linotype" w:cs="Arial"/>
        </w:rPr>
        <w:t xml:space="preserve">refirió que la información solicitada constituía una obligación de transparencia común, conforme a lo establecido en el artículo 92 de la Ley de Transparencia local, es información pública y puede consultarse en el portal de IPOMEX, fracción XXI denominada “Información curricular y sanciones administrativas”, ejercicio 2022, con el link </w:t>
      </w:r>
      <w:r w:rsidRPr="002C41B5">
        <w:rPr>
          <w:rFonts w:ascii="Palatino Linotype" w:hAnsi="Palatino Linotype" w:cs="Arial"/>
          <w:u w:val="single"/>
        </w:rPr>
        <w:t>AYUNTAMIENTO DE METEPEC - Información curricular y sanciones administrativas (ipomex.org.mx).</w:t>
      </w:r>
    </w:p>
    <w:p w14:paraId="73A12798" w14:textId="77777777" w:rsidR="00632EB0" w:rsidRPr="002C41B5" w:rsidRDefault="00632EB0" w:rsidP="00632EB0">
      <w:pPr>
        <w:spacing w:line="360" w:lineRule="auto"/>
        <w:jc w:val="both"/>
        <w:rPr>
          <w:rFonts w:ascii="Palatino Linotype" w:hAnsi="Palatino Linotype" w:cs="Arial"/>
          <w:b/>
          <w:color w:val="000000" w:themeColor="text1"/>
        </w:rPr>
      </w:pPr>
    </w:p>
    <w:p w14:paraId="1A2D44BE" w14:textId="6C4805F9" w:rsidR="00632EB0" w:rsidRPr="002C41B5" w:rsidRDefault="00632EB0" w:rsidP="00632EB0">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C41B5">
        <w:rPr>
          <w:rFonts w:ascii="Palatino Linotype" w:hAnsi="Palatino Linotype"/>
          <w:color w:val="000000" w:themeColor="text1"/>
        </w:rPr>
        <w:t>Ante tal situación, el particular interpuso el Recurso de Revisión materia del presente asunto, inconformándose porque la fracción del IPOMEX era deficiente al no abrir los hipervínculos</w:t>
      </w:r>
      <w:r w:rsidR="00B050C8" w:rsidRPr="002C41B5">
        <w:rPr>
          <w:rFonts w:ascii="Palatino Linotype" w:hAnsi="Palatino Linotype"/>
          <w:color w:val="000000" w:themeColor="text1"/>
        </w:rPr>
        <w:t xml:space="preserve"> de María Luisa García Colín, Luis Jorge López Arenas, Jesús Díaz </w:t>
      </w:r>
      <w:proofErr w:type="spellStart"/>
      <w:r w:rsidR="00B050C8" w:rsidRPr="002C41B5">
        <w:rPr>
          <w:rFonts w:ascii="Palatino Linotype" w:hAnsi="Palatino Linotype"/>
          <w:color w:val="000000" w:themeColor="text1"/>
        </w:rPr>
        <w:t>Monteyano</w:t>
      </w:r>
      <w:proofErr w:type="spellEnd"/>
      <w:r w:rsidR="00B050C8" w:rsidRPr="002C41B5">
        <w:rPr>
          <w:rFonts w:ascii="Palatino Linotype" w:hAnsi="Palatino Linotype"/>
          <w:color w:val="000000" w:themeColor="text1"/>
        </w:rPr>
        <w:t>, Ángel Rivera Castañeda y Esmeralda Isabel de Luna Sánchez</w:t>
      </w:r>
      <w:r w:rsidRPr="002C41B5">
        <w:rPr>
          <w:rFonts w:ascii="Palatino Linotype" w:hAnsi="Palatino Linotype"/>
          <w:color w:val="000000" w:themeColor="text1"/>
        </w:rPr>
        <w:t>; asimismo, al no encontrar información alguna de</w:t>
      </w:r>
      <w:r w:rsidR="00B050C8" w:rsidRPr="002C41B5">
        <w:rPr>
          <w:rFonts w:ascii="Palatino Linotype" w:hAnsi="Palatino Linotype"/>
          <w:color w:val="000000" w:themeColor="text1"/>
        </w:rPr>
        <w:t xml:space="preserve"> Ernesto </w:t>
      </w:r>
      <w:proofErr w:type="spellStart"/>
      <w:r w:rsidR="00B050C8" w:rsidRPr="002C41B5">
        <w:rPr>
          <w:rFonts w:ascii="Palatino Linotype" w:hAnsi="Palatino Linotype"/>
          <w:color w:val="000000" w:themeColor="text1"/>
        </w:rPr>
        <w:t>Nemer</w:t>
      </w:r>
      <w:proofErr w:type="spellEnd"/>
      <w:r w:rsidR="00B050C8" w:rsidRPr="002C41B5">
        <w:rPr>
          <w:rFonts w:ascii="Palatino Linotype" w:hAnsi="Palatino Linotype"/>
          <w:color w:val="000000" w:themeColor="text1"/>
        </w:rPr>
        <w:t xml:space="preserve"> Monroy, Gabriela de los Ángeles Jordán Corona, Jesús Alberto Ramírez </w:t>
      </w:r>
      <w:proofErr w:type="spellStart"/>
      <w:r w:rsidR="00B050C8" w:rsidRPr="002C41B5">
        <w:rPr>
          <w:rFonts w:ascii="Palatino Linotype" w:hAnsi="Palatino Linotype"/>
          <w:color w:val="000000" w:themeColor="text1"/>
        </w:rPr>
        <w:t>Manzur</w:t>
      </w:r>
      <w:proofErr w:type="spellEnd"/>
      <w:r w:rsidR="00B050C8" w:rsidRPr="002C41B5">
        <w:rPr>
          <w:rFonts w:ascii="Palatino Linotype" w:hAnsi="Palatino Linotype"/>
          <w:color w:val="000000" w:themeColor="text1"/>
        </w:rPr>
        <w:t xml:space="preserve">, Emilio Guerra Estévez, Gabriel Flores </w:t>
      </w:r>
      <w:proofErr w:type="spellStart"/>
      <w:r w:rsidR="00B050C8" w:rsidRPr="002C41B5">
        <w:rPr>
          <w:rFonts w:ascii="Palatino Linotype" w:hAnsi="Palatino Linotype"/>
          <w:color w:val="000000" w:themeColor="text1"/>
        </w:rPr>
        <w:t>Archundia</w:t>
      </w:r>
      <w:proofErr w:type="spellEnd"/>
      <w:r w:rsidR="00B050C8" w:rsidRPr="002C41B5">
        <w:rPr>
          <w:rFonts w:ascii="Palatino Linotype" w:hAnsi="Palatino Linotype"/>
          <w:color w:val="000000" w:themeColor="text1"/>
        </w:rPr>
        <w:t xml:space="preserve">, Gustavo </w:t>
      </w:r>
      <w:r w:rsidR="00B050C8" w:rsidRPr="002C41B5">
        <w:rPr>
          <w:rFonts w:ascii="Palatino Linotype" w:hAnsi="Palatino Linotype"/>
          <w:color w:val="000000" w:themeColor="text1"/>
        </w:rPr>
        <w:lastRenderedPageBreak/>
        <w:t xml:space="preserve">Vázquez López, Flavio Octavio Arredondo Lino y Arturo Tonatiuh Romero </w:t>
      </w:r>
      <w:proofErr w:type="spellStart"/>
      <w:r w:rsidR="00B050C8" w:rsidRPr="002C41B5">
        <w:rPr>
          <w:rFonts w:ascii="Palatino Linotype" w:hAnsi="Palatino Linotype"/>
          <w:color w:val="000000" w:themeColor="text1"/>
        </w:rPr>
        <w:t>Malagon</w:t>
      </w:r>
      <w:proofErr w:type="spellEnd"/>
      <w:r w:rsidR="00B050C8" w:rsidRPr="002C41B5">
        <w:rPr>
          <w:rFonts w:ascii="Palatino Linotype" w:hAnsi="Palatino Linotype"/>
          <w:color w:val="000000" w:themeColor="text1"/>
        </w:rPr>
        <w:t>.</w:t>
      </w:r>
    </w:p>
    <w:p w14:paraId="49614B6C" w14:textId="77777777" w:rsidR="00632EB0" w:rsidRPr="002C41B5" w:rsidRDefault="00632EB0" w:rsidP="00632EB0">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F96BCF9" w14:textId="04408F6B" w:rsidR="00B050C8" w:rsidRPr="002C41B5" w:rsidRDefault="00632EB0" w:rsidP="00B050C8">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C41B5">
        <w:rPr>
          <w:rFonts w:ascii="Palatino Linotype" w:hAnsi="Palatino Linotype"/>
          <w:color w:val="000000" w:themeColor="text1"/>
        </w:rPr>
        <w:t xml:space="preserve">Siendo importante destacar que </w:t>
      </w:r>
      <w:r w:rsidRPr="002C41B5">
        <w:rPr>
          <w:rFonts w:ascii="Palatino Linotype" w:hAnsi="Palatino Linotype" w:cs="Arial"/>
          <w:b/>
          <w:color w:val="000000" w:themeColor="text1"/>
        </w:rPr>
        <w:t>EL RECURRENTE</w:t>
      </w:r>
      <w:r w:rsidRPr="002C41B5">
        <w:rPr>
          <w:rFonts w:ascii="Palatino Linotype" w:hAnsi="Palatino Linotype" w:cs="Arial"/>
          <w:color w:val="000000" w:themeColor="text1"/>
        </w:rPr>
        <w:t xml:space="preserve"> </w:t>
      </w:r>
      <w:r w:rsidR="00B050C8" w:rsidRPr="002C41B5">
        <w:rPr>
          <w:rFonts w:ascii="Palatino Linotype" w:hAnsi="Palatino Linotype" w:cs="Arial"/>
          <w:color w:val="000000" w:themeColor="text1"/>
        </w:rPr>
        <w:t xml:space="preserve">no realizó manifestaciones, alegatos o pruebas y por su parte </w:t>
      </w:r>
      <w:r w:rsidR="00B050C8" w:rsidRPr="002C41B5">
        <w:rPr>
          <w:rFonts w:ascii="Palatino Linotype" w:hAnsi="Palatino Linotype" w:cs="Arial"/>
          <w:b/>
          <w:color w:val="000000" w:themeColor="text1"/>
        </w:rPr>
        <w:t xml:space="preserve">EL SUJETO OBLIGADO </w:t>
      </w:r>
      <w:r w:rsidR="00B050C8" w:rsidRPr="002C41B5">
        <w:rPr>
          <w:rFonts w:ascii="Palatino Linotype" w:hAnsi="Palatino Linotype" w:cs="Arial"/>
          <w:color w:val="000000" w:themeColor="text1"/>
        </w:rPr>
        <w:t xml:space="preserve">omitió rendir su </w:t>
      </w:r>
      <w:r w:rsidR="00B050C8" w:rsidRPr="002C41B5">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50720228" w14:textId="77777777" w:rsidR="00B050C8" w:rsidRPr="002C41B5" w:rsidRDefault="00B050C8" w:rsidP="00632EB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79ED6A5" w14:textId="57671069" w:rsidR="006C7C98" w:rsidRPr="002C41B5" w:rsidRDefault="006C7C98" w:rsidP="006C7C98">
      <w:pPr>
        <w:spacing w:line="360" w:lineRule="auto"/>
        <w:jc w:val="both"/>
        <w:rPr>
          <w:rFonts w:ascii="Palatino Linotype" w:eastAsiaTheme="minorEastAsia" w:hAnsi="Palatino Linotype" w:cs="Arial"/>
          <w:lang w:val="es-ES_tradnl"/>
        </w:rPr>
      </w:pPr>
      <w:r w:rsidRPr="002C41B5">
        <w:rPr>
          <w:rFonts w:ascii="Palatino Linotype" w:eastAsiaTheme="minorEastAsia" w:hAnsi="Palatino Linotype" w:cs="Arial"/>
          <w:lang w:val="es-ES_tradnl"/>
        </w:rPr>
        <w:t>Una vez precisado lo anterior</w:t>
      </w:r>
      <w:r w:rsidRPr="002C41B5">
        <w:rPr>
          <w:rFonts w:ascii="Palatino Linotype" w:hAnsi="Palatino Linotype" w:cs="Arial"/>
        </w:rPr>
        <w:t xml:space="preserve">, este Órgano Garante considera que el currículum solicitados de los CC. Enrique Alonso Pineda, Edgar Enrique </w:t>
      </w:r>
      <w:proofErr w:type="spellStart"/>
      <w:r w:rsidRPr="002C41B5">
        <w:rPr>
          <w:rFonts w:ascii="Palatino Linotype" w:hAnsi="Palatino Linotype" w:cs="Arial"/>
        </w:rPr>
        <w:t>Jaimes</w:t>
      </w:r>
      <w:proofErr w:type="spellEnd"/>
      <w:r w:rsidRPr="002C41B5">
        <w:rPr>
          <w:rFonts w:ascii="Palatino Linotype" w:hAnsi="Palatino Linotype" w:cs="Arial"/>
        </w:rPr>
        <w:t xml:space="preserve"> Heredia, Francisco José Medina Ortega, Jorge Alberto Ibarra </w:t>
      </w:r>
      <w:proofErr w:type="spellStart"/>
      <w:r w:rsidRPr="002C41B5">
        <w:rPr>
          <w:rFonts w:ascii="Palatino Linotype" w:hAnsi="Palatino Linotype" w:cs="Arial"/>
        </w:rPr>
        <w:t>Zimbrón</w:t>
      </w:r>
      <w:proofErr w:type="spellEnd"/>
      <w:r w:rsidRPr="002C41B5">
        <w:rPr>
          <w:rFonts w:ascii="Palatino Linotype" w:hAnsi="Palatino Linotype" w:cs="Arial"/>
        </w:rPr>
        <w:t xml:space="preserve">, Elio </w:t>
      </w:r>
      <w:proofErr w:type="spellStart"/>
      <w:r w:rsidRPr="002C41B5">
        <w:rPr>
          <w:rFonts w:ascii="Palatino Linotype" w:hAnsi="Palatino Linotype" w:cs="Arial"/>
        </w:rPr>
        <w:t>Campirán</w:t>
      </w:r>
      <w:proofErr w:type="spellEnd"/>
      <w:r w:rsidRPr="002C41B5">
        <w:rPr>
          <w:rFonts w:ascii="Palatino Linotype" w:hAnsi="Palatino Linotype" w:cs="Arial"/>
        </w:rPr>
        <w:t xml:space="preserve"> Espinoza, </w:t>
      </w:r>
      <w:proofErr w:type="spellStart"/>
      <w:r w:rsidRPr="002C41B5">
        <w:rPr>
          <w:rFonts w:ascii="Palatino Linotype" w:hAnsi="Palatino Linotype" w:cs="Arial"/>
        </w:rPr>
        <w:t>Monika</w:t>
      </w:r>
      <w:proofErr w:type="spellEnd"/>
      <w:r w:rsidRPr="002C41B5">
        <w:rPr>
          <w:rFonts w:ascii="Palatino Linotype" w:hAnsi="Palatino Linotype" w:cs="Arial"/>
        </w:rPr>
        <w:t xml:space="preserve"> Garduño </w:t>
      </w:r>
      <w:proofErr w:type="spellStart"/>
      <w:r w:rsidRPr="002C41B5">
        <w:rPr>
          <w:rFonts w:ascii="Palatino Linotype" w:hAnsi="Palatino Linotype" w:cs="Arial"/>
        </w:rPr>
        <w:t>Wahl</w:t>
      </w:r>
      <w:proofErr w:type="spellEnd"/>
      <w:r w:rsidRPr="002C41B5">
        <w:rPr>
          <w:rFonts w:ascii="Palatino Linotype" w:hAnsi="Palatino Linotype" w:cs="Arial"/>
        </w:rPr>
        <w:t xml:space="preserve">, Salma Gabriela Arce Carrión, Mario Vallejo Madrazo, </w:t>
      </w:r>
      <w:proofErr w:type="spellStart"/>
      <w:r w:rsidRPr="002C41B5">
        <w:rPr>
          <w:rFonts w:ascii="Palatino Linotype" w:hAnsi="Palatino Linotype" w:cs="Arial"/>
        </w:rPr>
        <w:t>Wblester</w:t>
      </w:r>
      <w:proofErr w:type="spellEnd"/>
      <w:r w:rsidRPr="002C41B5">
        <w:rPr>
          <w:rFonts w:ascii="Palatino Linotype" w:hAnsi="Palatino Linotype" w:cs="Arial"/>
        </w:rPr>
        <w:t xml:space="preserve"> Santiago Pineda, Elisa Martínez Maldonado, Emilio </w:t>
      </w:r>
      <w:proofErr w:type="spellStart"/>
      <w:r w:rsidRPr="002C41B5">
        <w:rPr>
          <w:rFonts w:ascii="Palatino Linotype" w:hAnsi="Palatino Linotype" w:cs="Arial"/>
        </w:rPr>
        <w:t>Yamin</w:t>
      </w:r>
      <w:proofErr w:type="spellEnd"/>
      <w:r w:rsidRPr="002C41B5">
        <w:rPr>
          <w:rFonts w:ascii="Palatino Linotype" w:hAnsi="Palatino Linotype" w:cs="Arial"/>
        </w:rPr>
        <w:t xml:space="preserve"> </w:t>
      </w:r>
      <w:proofErr w:type="spellStart"/>
      <w:r w:rsidRPr="002C41B5">
        <w:rPr>
          <w:rFonts w:ascii="Palatino Linotype" w:hAnsi="Palatino Linotype" w:cs="Arial"/>
        </w:rPr>
        <w:t>Faure</w:t>
      </w:r>
      <w:proofErr w:type="spellEnd"/>
      <w:r w:rsidRPr="002C41B5">
        <w:rPr>
          <w:rFonts w:ascii="Palatino Linotype" w:hAnsi="Palatino Linotype" w:cs="Arial"/>
        </w:rPr>
        <w:t xml:space="preserve">, y Lino Tonatiuh Romero </w:t>
      </w:r>
      <w:proofErr w:type="spellStart"/>
      <w:r w:rsidRPr="002C41B5">
        <w:rPr>
          <w:rFonts w:ascii="Palatino Linotype" w:hAnsi="Palatino Linotype" w:cs="Arial"/>
        </w:rPr>
        <w:t>Malagon</w:t>
      </w:r>
      <w:proofErr w:type="spellEnd"/>
      <w:r w:rsidRPr="002C41B5">
        <w:rPr>
          <w:rFonts w:ascii="Palatino Linotype" w:hAnsi="Palatino Linotype" w:cs="Arial"/>
        </w:rPr>
        <w:t xml:space="preserve">, </w:t>
      </w:r>
      <w:r w:rsidRPr="002C41B5">
        <w:rPr>
          <w:rFonts w:ascii="Palatino Linotype" w:eastAsiaTheme="minorEastAsia" w:hAnsi="Palatino Linotype" w:cs="Arial"/>
          <w:lang w:val="es-ES_tradnl"/>
        </w:rPr>
        <w:t xml:space="preserve">deben declararse consentidos, toda vez que al no realizar manifestaciones de inconformidad al respecto, no pueden producirse efectos jurídicos tendentes a revocar, confirmar o modificar el acto reclamado, ya que no realizó manifestación alguna al respecto. </w:t>
      </w:r>
    </w:p>
    <w:p w14:paraId="139D2F3E" w14:textId="77777777" w:rsidR="006C7C98" w:rsidRPr="002C41B5" w:rsidRDefault="006C7C98" w:rsidP="006C7C98">
      <w:pPr>
        <w:spacing w:line="360" w:lineRule="auto"/>
        <w:jc w:val="both"/>
        <w:rPr>
          <w:rFonts w:ascii="Palatino Linotype" w:eastAsiaTheme="minorEastAsia" w:hAnsi="Palatino Linotype" w:cs="Arial"/>
          <w:lang w:val="es-ES_tradnl"/>
        </w:rPr>
      </w:pPr>
    </w:p>
    <w:p w14:paraId="102A12F3" w14:textId="77777777" w:rsidR="006C7C98" w:rsidRPr="002C41B5" w:rsidRDefault="006C7C98" w:rsidP="006C7C98">
      <w:pPr>
        <w:spacing w:line="360" w:lineRule="auto"/>
        <w:jc w:val="both"/>
        <w:rPr>
          <w:rFonts w:ascii="Palatino Linotype" w:eastAsiaTheme="minorEastAsia" w:hAnsi="Palatino Linotype" w:cs="Arial"/>
          <w:lang w:val="es-ES_tradnl"/>
        </w:rPr>
      </w:pPr>
      <w:r w:rsidRPr="002C41B5">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3925BB4F" w14:textId="77777777" w:rsidR="006C7C98" w:rsidRPr="002C41B5" w:rsidRDefault="006C7C98" w:rsidP="006C7C98">
      <w:pPr>
        <w:jc w:val="both"/>
        <w:rPr>
          <w:rFonts w:ascii="Palatino Linotype" w:eastAsiaTheme="minorEastAsia" w:hAnsi="Palatino Linotype" w:cs="Arial"/>
          <w:sz w:val="22"/>
          <w:szCs w:val="22"/>
          <w:lang w:val="es-ES_tradnl"/>
        </w:rPr>
      </w:pPr>
    </w:p>
    <w:p w14:paraId="778FA707" w14:textId="77777777" w:rsidR="006C7C98" w:rsidRPr="002C41B5" w:rsidRDefault="006C7C98" w:rsidP="006C7C98">
      <w:pPr>
        <w:tabs>
          <w:tab w:val="left" w:pos="851"/>
        </w:tabs>
        <w:ind w:left="851" w:right="901"/>
        <w:jc w:val="both"/>
        <w:rPr>
          <w:rFonts w:ascii="Palatino Linotype" w:eastAsiaTheme="minorEastAsia" w:hAnsi="Palatino Linotype" w:cstheme="minorBidi"/>
          <w:i/>
          <w:sz w:val="22"/>
          <w:szCs w:val="22"/>
          <w:lang w:val="es-ES_tradnl"/>
        </w:rPr>
      </w:pPr>
      <w:r w:rsidRPr="002C41B5">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2C41B5">
        <w:rPr>
          <w:rFonts w:ascii="Palatino Linotype" w:eastAsiaTheme="minorEastAsia" w:hAnsi="Palatino Linotype" w:cstheme="minorBidi"/>
          <w:i/>
          <w:sz w:val="22"/>
          <w:szCs w:val="22"/>
          <w:lang w:val="es-ES_tradnl"/>
        </w:rPr>
        <w:t xml:space="preserve">Debe reputarse como consentido el acto que no se </w:t>
      </w:r>
      <w:r w:rsidRPr="002C41B5">
        <w:rPr>
          <w:rFonts w:ascii="Palatino Linotype" w:eastAsiaTheme="minorEastAsia" w:hAnsi="Palatino Linotype" w:cs="Arial"/>
          <w:i/>
          <w:sz w:val="22"/>
          <w:szCs w:val="22"/>
          <w:lang w:val="es-ES_tradnl"/>
        </w:rPr>
        <w:t>impugnó</w:t>
      </w:r>
      <w:r w:rsidRPr="002C41B5">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D07B5DF" w14:textId="77777777" w:rsidR="006C7C98" w:rsidRPr="002C41B5" w:rsidRDefault="006C7C98" w:rsidP="006C7C98">
      <w:pPr>
        <w:jc w:val="both"/>
        <w:rPr>
          <w:rFonts w:ascii="Palatino Linotype" w:eastAsiaTheme="minorEastAsia" w:hAnsi="Palatino Linotype" w:cstheme="minorBidi"/>
          <w:sz w:val="22"/>
          <w:szCs w:val="22"/>
          <w:lang w:val="es-ES_tradnl"/>
        </w:rPr>
      </w:pPr>
    </w:p>
    <w:p w14:paraId="0BD90F72" w14:textId="630FD56E" w:rsidR="006C7C98" w:rsidRPr="002C41B5" w:rsidRDefault="006C7C98" w:rsidP="006C7C98">
      <w:pPr>
        <w:spacing w:line="360" w:lineRule="auto"/>
        <w:jc w:val="both"/>
        <w:rPr>
          <w:rFonts w:ascii="Palatino Linotype" w:eastAsiaTheme="minorEastAsia" w:hAnsi="Palatino Linotype" w:cstheme="minorBidi"/>
          <w:lang w:val="es-ES_tradnl"/>
        </w:rPr>
      </w:pPr>
      <w:r w:rsidRPr="002C41B5">
        <w:rPr>
          <w:rFonts w:ascii="Palatino Linotype" w:eastAsiaTheme="minorEastAsia" w:hAnsi="Palatino Linotype" w:cstheme="minorBidi"/>
          <w:lang w:val="es-ES_tradnl"/>
        </w:rPr>
        <w:lastRenderedPageBreak/>
        <w:t>Lo anterior es así, debido a que cuando particular</w:t>
      </w:r>
      <w:r w:rsidRPr="002C41B5">
        <w:rPr>
          <w:rFonts w:ascii="Palatino Linotype" w:eastAsiaTheme="minorEastAsia" w:hAnsi="Palatino Linotype" w:cstheme="minorBidi"/>
          <w:b/>
          <w:lang w:val="es-ES_tradnl"/>
        </w:rPr>
        <w:t xml:space="preserve"> </w:t>
      </w:r>
      <w:r w:rsidRPr="002C41B5">
        <w:rPr>
          <w:rFonts w:ascii="Palatino Linotype" w:eastAsiaTheme="minorEastAsia" w:hAnsi="Palatino Linotype" w:cstheme="minorBidi"/>
          <w:lang w:val="es-ES_tradnl"/>
        </w:rPr>
        <w:t xml:space="preserve">impugnó la respuesta del </w:t>
      </w:r>
      <w:r w:rsidRPr="002C41B5">
        <w:rPr>
          <w:rFonts w:ascii="Palatino Linotype" w:eastAsiaTheme="minorEastAsia" w:hAnsi="Palatino Linotype" w:cstheme="minorBidi"/>
          <w:b/>
          <w:lang w:val="es-ES_tradnl"/>
        </w:rPr>
        <w:t>SUJETO OBLIGADO</w:t>
      </w:r>
      <w:r w:rsidRPr="002C41B5">
        <w:rPr>
          <w:rFonts w:ascii="Palatino Linotype" w:eastAsiaTheme="minorEastAsia" w:hAnsi="Palatino Linotype" w:cstheme="minorBidi"/>
          <w:lang w:val="es-ES_tradnl"/>
        </w:rPr>
        <w:t xml:space="preserve">, y no expresó razón o motivo de inconformidad en contra de todos los currículums solicitados como lo son de los </w:t>
      </w:r>
      <w:r w:rsidRPr="002C41B5">
        <w:rPr>
          <w:rFonts w:ascii="Palatino Linotype" w:hAnsi="Palatino Linotype" w:cs="Arial"/>
        </w:rPr>
        <w:t xml:space="preserve">CC. Enrique Alonso Pineda, Edgar Enrique </w:t>
      </w:r>
      <w:proofErr w:type="spellStart"/>
      <w:r w:rsidRPr="002C41B5">
        <w:rPr>
          <w:rFonts w:ascii="Palatino Linotype" w:hAnsi="Palatino Linotype" w:cs="Arial"/>
        </w:rPr>
        <w:t>Jaimes</w:t>
      </w:r>
      <w:proofErr w:type="spellEnd"/>
      <w:r w:rsidRPr="002C41B5">
        <w:rPr>
          <w:rFonts w:ascii="Palatino Linotype" w:hAnsi="Palatino Linotype" w:cs="Arial"/>
        </w:rPr>
        <w:t xml:space="preserve"> Heredia, Francisco José Medina Ortega, Jorge Alberto Ibarra </w:t>
      </w:r>
      <w:proofErr w:type="spellStart"/>
      <w:r w:rsidRPr="002C41B5">
        <w:rPr>
          <w:rFonts w:ascii="Palatino Linotype" w:hAnsi="Palatino Linotype" w:cs="Arial"/>
        </w:rPr>
        <w:t>Zimbrón</w:t>
      </w:r>
      <w:proofErr w:type="spellEnd"/>
      <w:r w:rsidRPr="002C41B5">
        <w:rPr>
          <w:rFonts w:ascii="Palatino Linotype" w:hAnsi="Palatino Linotype" w:cs="Arial"/>
        </w:rPr>
        <w:t xml:space="preserve">, Elio </w:t>
      </w:r>
      <w:proofErr w:type="spellStart"/>
      <w:r w:rsidRPr="002C41B5">
        <w:rPr>
          <w:rFonts w:ascii="Palatino Linotype" w:hAnsi="Palatino Linotype" w:cs="Arial"/>
        </w:rPr>
        <w:t>Campirán</w:t>
      </w:r>
      <w:proofErr w:type="spellEnd"/>
      <w:r w:rsidRPr="002C41B5">
        <w:rPr>
          <w:rFonts w:ascii="Palatino Linotype" w:hAnsi="Palatino Linotype" w:cs="Arial"/>
        </w:rPr>
        <w:t xml:space="preserve"> Espinoza, </w:t>
      </w:r>
      <w:proofErr w:type="spellStart"/>
      <w:r w:rsidRPr="002C41B5">
        <w:rPr>
          <w:rFonts w:ascii="Palatino Linotype" w:hAnsi="Palatino Linotype" w:cs="Arial"/>
        </w:rPr>
        <w:t>Monika</w:t>
      </w:r>
      <w:proofErr w:type="spellEnd"/>
      <w:r w:rsidRPr="002C41B5">
        <w:rPr>
          <w:rFonts w:ascii="Palatino Linotype" w:hAnsi="Palatino Linotype" w:cs="Arial"/>
        </w:rPr>
        <w:t xml:space="preserve"> Garduño </w:t>
      </w:r>
      <w:proofErr w:type="spellStart"/>
      <w:r w:rsidRPr="002C41B5">
        <w:rPr>
          <w:rFonts w:ascii="Palatino Linotype" w:hAnsi="Palatino Linotype" w:cs="Arial"/>
        </w:rPr>
        <w:t>Wahl</w:t>
      </w:r>
      <w:proofErr w:type="spellEnd"/>
      <w:r w:rsidRPr="002C41B5">
        <w:rPr>
          <w:rFonts w:ascii="Palatino Linotype" w:hAnsi="Palatino Linotype" w:cs="Arial"/>
        </w:rPr>
        <w:t xml:space="preserve">, Salma Gabriela Arce Carrión, Mario Vallejo Madrazo, </w:t>
      </w:r>
      <w:proofErr w:type="spellStart"/>
      <w:r w:rsidRPr="002C41B5">
        <w:rPr>
          <w:rFonts w:ascii="Palatino Linotype" w:hAnsi="Palatino Linotype" w:cs="Arial"/>
        </w:rPr>
        <w:t>Wblester</w:t>
      </w:r>
      <w:proofErr w:type="spellEnd"/>
      <w:r w:rsidRPr="002C41B5">
        <w:rPr>
          <w:rFonts w:ascii="Palatino Linotype" w:hAnsi="Palatino Linotype" w:cs="Arial"/>
        </w:rPr>
        <w:t xml:space="preserve"> Santiago Pineda, Elisa Martínez Maldonado, Emilio </w:t>
      </w:r>
      <w:proofErr w:type="spellStart"/>
      <w:r w:rsidRPr="002C41B5">
        <w:rPr>
          <w:rFonts w:ascii="Palatino Linotype" w:hAnsi="Palatino Linotype" w:cs="Arial"/>
        </w:rPr>
        <w:t>Yamin</w:t>
      </w:r>
      <w:proofErr w:type="spellEnd"/>
      <w:r w:rsidRPr="002C41B5">
        <w:rPr>
          <w:rFonts w:ascii="Palatino Linotype" w:hAnsi="Palatino Linotype" w:cs="Arial"/>
        </w:rPr>
        <w:t xml:space="preserve"> </w:t>
      </w:r>
      <w:proofErr w:type="spellStart"/>
      <w:r w:rsidRPr="002C41B5">
        <w:rPr>
          <w:rFonts w:ascii="Palatino Linotype" w:hAnsi="Palatino Linotype" w:cs="Arial"/>
        </w:rPr>
        <w:t>Faure</w:t>
      </w:r>
      <w:proofErr w:type="spellEnd"/>
      <w:r w:rsidRPr="002C41B5">
        <w:rPr>
          <w:rFonts w:ascii="Palatino Linotype" w:hAnsi="Palatino Linotype" w:cs="Arial"/>
        </w:rPr>
        <w:t xml:space="preserve">, y Lino Tonatiuh Romero </w:t>
      </w:r>
      <w:proofErr w:type="spellStart"/>
      <w:r w:rsidRPr="002C41B5">
        <w:rPr>
          <w:rFonts w:ascii="Palatino Linotype" w:hAnsi="Palatino Linotype" w:cs="Arial"/>
        </w:rPr>
        <w:t>Malagon</w:t>
      </w:r>
      <w:proofErr w:type="spellEnd"/>
      <w:r w:rsidRPr="002C41B5">
        <w:rPr>
          <w:rFonts w:ascii="Palatino Linotype" w:hAnsi="Palatino Linotype" w:cs="Arial"/>
        </w:rPr>
        <w:t xml:space="preserve">, deben </w:t>
      </w:r>
      <w:r w:rsidRPr="002C41B5">
        <w:rPr>
          <w:rFonts w:ascii="Palatino Linotype" w:eastAsiaTheme="minorEastAsia" w:hAnsi="Palatino Linotype" w:cstheme="minorBidi"/>
          <w:lang w:val="es-ES_tradnl"/>
        </w:rPr>
        <w:t xml:space="preserve">declararse atendidos, pues se entiende que </w:t>
      </w:r>
      <w:r w:rsidRPr="002C41B5">
        <w:rPr>
          <w:rFonts w:ascii="Palatino Linotype" w:eastAsiaTheme="minorEastAsia" w:hAnsi="Palatino Linotype" w:cstheme="minorBidi"/>
          <w:b/>
          <w:lang w:val="es-ES_tradnl"/>
        </w:rPr>
        <w:t>EL RECURRENTE</w:t>
      </w:r>
      <w:r w:rsidRPr="002C41B5">
        <w:rPr>
          <w:rFonts w:ascii="Palatino Linotype" w:eastAsiaTheme="minorEastAsia" w:hAnsi="Palatino Linotype" w:cstheme="minorBidi"/>
          <w:lang w:val="es-ES_tradnl"/>
        </w:rPr>
        <w:t xml:space="preserve"> está conforme con la información entregada al no contravenir</w:t>
      </w:r>
      <w:r w:rsidR="00927AE0" w:rsidRPr="002C41B5">
        <w:rPr>
          <w:rFonts w:ascii="Palatino Linotype" w:eastAsiaTheme="minorEastAsia" w:hAnsi="Palatino Linotype" w:cstheme="minorBidi"/>
          <w:lang w:val="es-ES_tradnl"/>
        </w:rPr>
        <w:t xml:space="preserve"> los mismos</w:t>
      </w:r>
      <w:r w:rsidRPr="002C41B5">
        <w:rPr>
          <w:rFonts w:ascii="Palatino Linotype" w:eastAsiaTheme="minorEastAsia" w:hAnsi="Palatino Linotype" w:cstheme="minorBidi"/>
          <w:lang w:val="es-ES_tradnl"/>
        </w:rPr>
        <w:t xml:space="preserve">. </w:t>
      </w:r>
    </w:p>
    <w:p w14:paraId="21323D51" w14:textId="77777777" w:rsidR="006C7C98" w:rsidRPr="002C41B5" w:rsidRDefault="006C7C98" w:rsidP="006C7C98">
      <w:pPr>
        <w:spacing w:line="360" w:lineRule="auto"/>
        <w:jc w:val="both"/>
        <w:rPr>
          <w:rFonts w:ascii="Palatino Linotype" w:eastAsiaTheme="minorEastAsia" w:hAnsi="Palatino Linotype" w:cstheme="minorBidi"/>
          <w:lang w:val="es-ES_tradnl"/>
        </w:rPr>
      </w:pPr>
    </w:p>
    <w:p w14:paraId="1F67090C" w14:textId="77777777" w:rsidR="006C7C98" w:rsidRPr="002C41B5" w:rsidRDefault="006C7C98" w:rsidP="006C7C98">
      <w:pPr>
        <w:spacing w:line="360" w:lineRule="auto"/>
        <w:jc w:val="both"/>
        <w:rPr>
          <w:rFonts w:ascii="Palatino Linotype" w:eastAsiaTheme="minorEastAsia" w:hAnsi="Palatino Linotype" w:cstheme="minorBidi"/>
          <w:lang w:val="es-ES_tradnl"/>
        </w:rPr>
      </w:pPr>
      <w:r w:rsidRPr="002C41B5">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4ED2C2D0" w14:textId="77777777" w:rsidR="006C7C98" w:rsidRPr="002C41B5" w:rsidRDefault="006C7C98" w:rsidP="006C7C98">
      <w:pPr>
        <w:jc w:val="both"/>
        <w:rPr>
          <w:rFonts w:ascii="Palatino Linotype" w:eastAsiaTheme="minorEastAsia" w:hAnsi="Palatino Linotype" w:cstheme="minorBidi"/>
          <w:sz w:val="22"/>
          <w:szCs w:val="22"/>
          <w:lang w:val="es-ES_tradnl"/>
        </w:rPr>
      </w:pPr>
    </w:p>
    <w:p w14:paraId="06887AE9" w14:textId="77777777" w:rsidR="006C7C98" w:rsidRPr="002C41B5" w:rsidRDefault="006C7C98" w:rsidP="006C7C98">
      <w:pPr>
        <w:ind w:left="851" w:right="901"/>
        <w:jc w:val="both"/>
        <w:rPr>
          <w:rFonts w:ascii="Palatino Linotype" w:eastAsiaTheme="minorEastAsia" w:hAnsi="Palatino Linotype" w:cstheme="minorBidi"/>
          <w:bCs/>
          <w:i/>
          <w:iCs/>
          <w:sz w:val="22"/>
          <w:szCs w:val="22"/>
          <w:lang w:val="es-ES_tradnl"/>
        </w:rPr>
      </w:pPr>
      <w:r w:rsidRPr="002C41B5">
        <w:rPr>
          <w:rFonts w:ascii="Palatino Linotype" w:eastAsiaTheme="minorEastAsia" w:hAnsi="Palatino Linotype" w:cstheme="minorBidi"/>
          <w:b/>
          <w:i/>
          <w:sz w:val="22"/>
          <w:szCs w:val="22"/>
          <w:lang w:val="es-ES_tradnl"/>
        </w:rPr>
        <w:t xml:space="preserve">“REVISIÓN EN AMPARO. LOS RESOLUTIVOS NO COMBATIDOS DEBEN DECLARARSE FIRMES. </w:t>
      </w:r>
      <w:r w:rsidRPr="002C41B5">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C41B5">
        <w:rPr>
          <w:rFonts w:ascii="Palatino Linotype" w:eastAsiaTheme="minorEastAsia" w:hAnsi="Palatino Linotype" w:cstheme="minorBidi"/>
          <w:i/>
          <w:sz w:val="22"/>
          <w:szCs w:val="22"/>
          <w:lang w:val="es-ES_tradnl"/>
        </w:rPr>
        <w:t>todos</w:t>
      </w:r>
      <w:r w:rsidRPr="002C41B5">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CDFEBDA" w14:textId="77777777" w:rsidR="006C7C98" w:rsidRPr="002C41B5" w:rsidRDefault="006C7C98" w:rsidP="006C7C98">
      <w:pPr>
        <w:jc w:val="both"/>
        <w:rPr>
          <w:rFonts w:ascii="Palatino Linotype" w:eastAsiaTheme="minorEastAsia" w:hAnsi="Palatino Linotype" w:cs="Arial"/>
          <w:b/>
          <w:sz w:val="22"/>
          <w:szCs w:val="22"/>
          <w:lang w:val="es-ES_tradnl"/>
        </w:rPr>
      </w:pPr>
    </w:p>
    <w:p w14:paraId="7567CE4D" w14:textId="77777777" w:rsidR="006C7C98" w:rsidRPr="002C41B5" w:rsidRDefault="006C7C98" w:rsidP="006C7C98">
      <w:pPr>
        <w:spacing w:line="360" w:lineRule="auto"/>
        <w:jc w:val="both"/>
        <w:rPr>
          <w:rFonts w:ascii="Palatino Linotype" w:eastAsiaTheme="minorEastAsia" w:hAnsi="Palatino Linotype" w:cstheme="minorBidi"/>
          <w:lang w:val="es-ES_tradnl"/>
        </w:rPr>
      </w:pPr>
      <w:r w:rsidRPr="002C41B5">
        <w:rPr>
          <w:rFonts w:ascii="Palatino Linotype" w:eastAsiaTheme="minorEastAsia" w:hAnsi="Palatino Linotype" w:cstheme="minorBidi"/>
          <w:lang w:val="es-ES_tradnl"/>
        </w:rPr>
        <w:t xml:space="preserve">Asimismo, no se omite comentar que respecto del pronunciamiento por parte del </w:t>
      </w:r>
      <w:r w:rsidRPr="002C41B5">
        <w:rPr>
          <w:rFonts w:ascii="Palatino Linotype" w:eastAsiaTheme="minorEastAsia" w:hAnsi="Palatino Linotype" w:cstheme="minorBidi"/>
          <w:b/>
          <w:lang w:val="es-ES_tradnl"/>
        </w:rPr>
        <w:t>SUJETO OBLIGADO</w:t>
      </w:r>
      <w:r w:rsidRPr="002C41B5">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2C41B5">
        <w:rPr>
          <w:rFonts w:ascii="Palatino Linotype" w:hAnsi="Palatino Linotype" w:cs="Arial"/>
        </w:rPr>
        <w:t>Ley de Transparencia y Acceso a la Información Pública del Estado de México y Municipios</w:t>
      </w:r>
      <w:r w:rsidRPr="002C41B5">
        <w:rPr>
          <w:rFonts w:ascii="Palatino Linotype" w:eastAsiaTheme="minorEastAsia" w:hAnsi="Palatino Linotype" w:cstheme="minorBidi"/>
          <w:lang w:val="es-ES_tradnl"/>
        </w:rPr>
        <w:t>, no se encuentra facultado para pronunciarse acerca de la veracidad de la información remitida por los Sujetos Obligados.</w:t>
      </w:r>
    </w:p>
    <w:p w14:paraId="2A626473" w14:textId="77777777" w:rsidR="006C7C98" w:rsidRPr="002C41B5" w:rsidRDefault="006C7C98" w:rsidP="006C7C98">
      <w:pPr>
        <w:spacing w:line="360" w:lineRule="auto"/>
        <w:jc w:val="both"/>
        <w:rPr>
          <w:rFonts w:ascii="Palatino Linotype" w:eastAsiaTheme="minorEastAsia" w:hAnsi="Palatino Linotype" w:cstheme="minorBidi"/>
          <w:lang w:val="es-ES_tradnl"/>
        </w:rPr>
      </w:pPr>
    </w:p>
    <w:p w14:paraId="1BB448A7" w14:textId="77777777" w:rsidR="006C7C98" w:rsidRPr="002C41B5" w:rsidRDefault="006C7C98" w:rsidP="006C7C98">
      <w:pPr>
        <w:spacing w:line="360" w:lineRule="auto"/>
        <w:jc w:val="both"/>
        <w:rPr>
          <w:rFonts w:ascii="Palatino Linotype" w:eastAsiaTheme="minorEastAsia" w:hAnsi="Palatino Linotype" w:cs="Arial"/>
          <w:lang w:val="es-ES_tradnl"/>
        </w:rPr>
      </w:pPr>
      <w:r w:rsidRPr="002C41B5">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E53DCF9" w14:textId="77777777" w:rsidR="006C7C98" w:rsidRPr="002C41B5" w:rsidRDefault="006C7C98" w:rsidP="006C7C98">
      <w:pPr>
        <w:jc w:val="both"/>
        <w:rPr>
          <w:rFonts w:ascii="Palatino Linotype" w:eastAsiaTheme="minorEastAsia" w:hAnsi="Palatino Linotype" w:cs="Arial"/>
          <w:sz w:val="20"/>
          <w:szCs w:val="20"/>
          <w:lang w:val="es-ES_tradnl"/>
        </w:rPr>
      </w:pPr>
    </w:p>
    <w:p w14:paraId="2251200A" w14:textId="77777777" w:rsidR="006C7C98" w:rsidRPr="002C41B5" w:rsidRDefault="006C7C98" w:rsidP="006C7C98">
      <w:pPr>
        <w:ind w:left="851" w:right="901"/>
        <w:jc w:val="both"/>
        <w:rPr>
          <w:rFonts w:ascii="Palatino Linotype" w:eastAsiaTheme="minorEastAsia" w:hAnsi="Palatino Linotype" w:cs="Arial"/>
          <w:b/>
          <w:i/>
          <w:sz w:val="22"/>
          <w:szCs w:val="20"/>
          <w:lang w:val="es-ES_tradnl"/>
        </w:rPr>
      </w:pPr>
      <w:r w:rsidRPr="002C41B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2C41B5">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2C41B5">
        <w:rPr>
          <w:rFonts w:ascii="Palatino Linotype" w:eastAsiaTheme="minorEastAsia" w:hAnsi="Palatino Linotype" w:cstheme="minorBidi"/>
          <w:bCs/>
          <w:i/>
          <w:iCs/>
          <w:sz w:val="22"/>
          <w:szCs w:val="22"/>
          <w:lang w:val="es-ES_tradnl"/>
        </w:rPr>
        <w:t>permita</w:t>
      </w:r>
      <w:r w:rsidRPr="002C41B5">
        <w:rPr>
          <w:rFonts w:ascii="Palatino Linotype" w:eastAsiaTheme="minorEastAsia" w:hAnsi="Palatino Linotype" w:cs="Arial"/>
          <w:i/>
          <w:sz w:val="22"/>
          <w:szCs w:val="20"/>
          <w:lang w:val="es-ES_tradnl"/>
        </w:rPr>
        <w:t xml:space="preserve"> al Instituto Federal de Acceso a la Información y Protección de Datos conocer, vía recurso revisión, al respecto.</w:t>
      </w:r>
      <w:r w:rsidRPr="002C41B5">
        <w:rPr>
          <w:rFonts w:ascii="Palatino Linotype" w:eastAsiaTheme="minorEastAsia" w:hAnsi="Palatino Linotype" w:cs="Arial"/>
          <w:b/>
          <w:i/>
          <w:sz w:val="22"/>
          <w:szCs w:val="20"/>
          <w:lang w:val="es-ES_tradnl"/>
        </w:rPr>
        <w:t>”</w:t>
      </w:r>
      <w:r w:rsidRPr="002C41B5">
        <w:rPr>
          <w:rFonts w:ascii="Palatino Linotype" w:eastAsiaTheme="minorEastAsia" w:hAnsi="Palatino Linotype" w:cs="Arial"/>
          <w:i/>
          <w:sz w:val="22"/>
          <w:szCs w:val="20"/>
          <w:lang w:val="es-ES_tradnl"/>
        </w:rPr>
        <w:t xml:space="preserve"> (</w:t>
      </w:r>
      <w:proofErr w:type="gramStart"/>
      <w:r w:rsidRPr="002C41B5">
        <w:rPr>
          <w:rFonts w:ascii="Palatino Linotype" w:eastAsiaTheme="minorEastAsia" w:hAnsi="Palatino Linotype" w:cs="Arial"/>
          <w:i/>
          <w:sz w:val="22"/>
          <w:szCs w:val="20"/>
          <w:lang w:val="es-ES_tradnl"/>
        </w:rPr>
        <w:t>sic</w:t>
      </w:r>
      <w:proofErr w:type="gramEnd"/>
      <w:r w:rsidRPr="002C41B5">
        <w:rPr>
          <w:rFonts w:ascii="Palatino Linotype" w:eastAsiaTheme="minorEastAsia" w:hAnsi="Palatino Linotype" w:cs="Arial"/>
          <w:i/>
          <w:sz w:val="22"/>
          <w:szCs w:val="20"/>
          <w:lang w:val="es-ES_tradnl"/>
        </w:rPr>
        <w:t>)</w:t>
      </w:r>
    </w:p>
    <w:p w14:paraId="1D46E28C" w14:textId="77777777" w:rsidR="006C7C98" w:rsidRPr="002C41B5" w:rsidRDefault="006C7C98" w:rsidP="006C7C98">
      <w:pPr>
        <w:ind w:right="757"/>
        <w:jc w:val="both"/>
        <w:rPr>
          <w:rFonts w:ascii="Palatino Linotype" w:eastAsiaTheme="minorEastAsia" w:hAnsi="Palatino Linotype" w:cs="Arial"/>
          <w:b/>
          <w:i/>
          <w:sz w:val="22"/>
          <w:szCs w:val="20"/>
          <w:lang w:val="es-ES_tradnl"/>
        </w:rPr>
      </w:pPr>
    </w:p>
    <w:p w14:paraId="31B5A562" w14:textId="42CB4A9C" w:rsidR="006C7C98" w:rsidRPr="002C41B5" w:rsidRDefault="006C7C98" w:rsidP="006C7C98">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2C41B5">
        <w:rPr>
          <w:rFonts w:ascii="Palatino Linotype" w:hAnsi="Palatino Linotype" w:cs="Arial"/>
          <w:color w:val="000000" w:themeColor="text1"/>
          <w:lang w:eastAsia="es-MX"/>
        </w:rPr>
        <w:t>En ese contexto, esta Ponencia considera conveniente entrar al estudio de</w:t>
      </w:r>
      <w:r w:rsidR="00927AE0" w:rsidRPr="002C41B5">
        <w:rPr>
          <w:rFonts w:ascii="Palatino Linotype" w:hAnsi="Palatino Linotype" w:cs="Arial"/>
          <w:color w:val="000000" w:themeColor="text1"/>
          <w:lang w:eastAsia="es-MX"/>
        </w:rPr>
        <w:t xml:space="preserve"> los currículums de los CC. Ernesto </w:t>
      </w:r>
      <w:proofErr w:type="spellStart"/>
      <w:r w:rsidR="00927AE0" w:rsidRPr="002C41B5">
        <w:rPr>
          <w:rFonts w:ascii="Palatino Linotype" w:hAnsi="Palatino Linotype" w:cs="Arial"/>
          <w:color w:val="000000" w:themeColor="text1"/>
          <w:lang w:eastAsia="es-MX"/>
        </w:rPr>
        <w:t>Nemer</w:t>
      </w:r>
      <w:proofErr w:type="spellEnd"/>
      <w:r w:rsidR="00927AE0" w:rsidRPr="002C41B5">
        <w:rPr>
          <w:rFonts w:ascii="Palatino Linotype" w:hAnsi="Palatino Linotype" w:cs="Arial"/>
          <w:color w:val="000000" w:themeColor="text1"/>
          <w:lang w:eastAsia="es-MX"/>
        </w:rPr>
        <w:t xml:space="preserve"> Monroy, Gabriela de los Ángeles Jordán Corona, María Luisa García Colín, Luis Jorge López Arenas, Jesús Díaz </w:t>
      </w:r>
      <w:proofErr w:type="spellStart"/>
      <w:r w:rsidR="00927AE0" w:rsidRPr="002C41B5">
        <w:rPr>
          <w:rFonts w:ascii="Palatino Linotype" w:hAnsi="Palatino Linotype" w:cs="Arial"/>
          <w:color w:val="000000" w:themeColor="text1"/>
          <w:lang w:eastAsia="es-MX"/>
        </w:rPr>
        <w:t>Monteyano</w:t>
      </w:r>
      <w:proofErr w:type="spellEnd"/>
      <w:r w:rsidR="00927AE0" w:rsidRPr="002C41B5">
        <w:rPr>
          <w:rFonts w:ascii="Palatino Linotype" w:hAnsi="Palatino Linotype" w:cs="Arial"/>
          <w:color w:val="000000" w:themeColor="text1"/>
          <w:lang w:eastAsia="es-MX"/>
        </w:rPr>
        <w:t xml:space="preserve">, Ángel Rivera Castañeda, Esmeralda Isabel de Luna Sánchez, Jesús Alberto Ramírez </w:t>
      </w:r>
      <w:proofErr w:type="spellStart"/>
      <w:r w:rsidR="00927AE0" w:rsidRPr="002C41B5">
        <w:rPr>
          <w:rFonts w:ascii="Palatino Linotype" w:hAnsi="Palatino Linotype" w:cs="Arial"/>
          <w:color w:val="000000" w:themeColor="text1"/>
          <w:lang w:eastAsia="es-MX"/>
        </w:rPr>
        <w:t>Manzur</w:t>
      </w:r>
      <w:proofErr w:type="spellEnd"/>
      <w:r w:rsidR="00927AE0" w:rsidRPr="002C41B5">
        <w:rPr>
          <w:rFonts w:ascii="Palatino Linotype" w:hAnsi="Palatino Linotype" w:cs="Arial"/>
          <w:color w:val="000000" w:themeColor="text1"/>
          <w:lang w:eastAsia="es-MX"/>
        </w:rPr>
        <w:t xml:space="preserve">, Emilio Guerra Estévez, Gabriel Flores </w:t>
      </w:r>
      <w:proofErr w:type="spellStart"/>
      <w:r w:rsidR="00927AE0" w:rsidRPr="002C41B5">
        <w:rPr>
          <w:rFonts w:ascii="Palatino Linotype" w:hAnsi="Palatino Linotype" w:cs="Arial"/>
          <w:color w:val="000000" w:themeColor="text1"/>
          <w:lang w:eastAsia="es-MX"/>
        </w:rPr>
        <w:t>Archundia</w:t>
      </w:r>
      <w:proofErr w:type="spellEnd"/>
      <w:r w:rsidR="00927AE0" w:rsidRPr="002C41B5">
        <w:rPr>
          <w:rFonts w:ascii="Palatino Linotype" w:hAnsi="Palatino Linotype" w:cs="Arial"/>
          <w:color w:val="000000" w:themeColor="text1"/>
          <w:lang w:eastAsia="es-MX"/>
        </w:rPr>
        <w:t xml:space="preserve">, Gustavo Vázquez López, Flavio Octavio Arredondo y Arturo Tonatiuh Romero </w:t>
      </w:r>
      <w:proofErr w:type="spellStart"/>
      <w:r w:rsidR="00927AE0" w:rsidRPr="002C41B5">
        <w:rPr>
          <w:rFonts w:ascii="Palatino Linotype" w:hAnsi="Palatino Linotype" w:cs="Arial"/>
          <w:color w:val="000000" w:themeColor="text1"/>
          <w:lang w:eastAsia="es-MX"/>
        </w:rPr>
        <w:t>Malagon</w:t>
      </w:r>
      <w:proofErr w:type="spellEnd"/>
      <w:r w:rsidR="00927AE0" w:rsidRPr="002C41B5">
        <w:rPr>
          <w:rFonts w:ascii="Palatino Linotype" w:hAnsi="Palatino Linotype" w:cs="Arial"/>
          <w:color w:val="000000" w:themeColor="text1"/>
          <w:lang w:eastAsia="es-MX"/>
        </w:rPr>
        <w:t>, a</w:t>
      </w:r>
      <w:r w:rsidRPr="002C41B5">
        <w:rPr>
          <w:rFonts w:ascii="Palatino Linotype" w:hAnsi="Palatino Linotype" w:cs="Arial"/>
          <w:color w:val="000000" w:themeColor="text1"/>
          <w:lang w:eastAsia="es-MX"/>
        </w:rPr>
        <w:t xml:space="preserve"> fin de verificar si la respuesta </w:t>
      </w:r>
      <w:r w:rsidR="00927AE0" w:rsidRPr="002C41B5">
        <w:rPr>
          <w:rFonts w:ascii="Palatino Linotype" w:hAnsi="Palatino Linotype" w:cs="Arial"/>
          <w:color w:val="000000" w:themeColor="text1"/>
          <w:lang w:eastAsia="es-MX"/>
        </w:rPr>
        <w:t xml:space="preserve">otorgada al particular. </w:t>
      </w:r>
    </w:p>
    <w:p w14:paraId="5613A214" w14:textId="77777777" w:rsidR="00927AE0" w:rsidRPr="002C41B5" w:rsidRDefault="00927AE0" w:rsidP="006C7C98">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66BDC522" w14:textId="0BFA16F8" w:rsidR="00632EB0" w:rsidRPr="002C41B5" w:rsidRDefault="00927AE0" w:rsidP="00927AE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C41B5">
        <w:rPr>
          <w:rFonts w:ascii="Palatino Linotype" w:hAnsi="Palatino Linotype" w:cs="Arial"/>
          <w:color w:val="000000" w:themeColor="text1"/>
          <w:lang w:eastAsia="es-MX"/>
        </w:rPr>
        <w:t xml:space="preserve">Es así que, </w:t>
      </w:r>
      <w:r w:rsidR="00632EB0" w:rsidRPr="002C41B5">
        <w:rPr>
          <w:rFonts w:ascii="Palatino Linotype" w:hAnsi="Palatino Linotype"/>
          <w:color w:val="000000" w:themeColor="text1"/>
        </w:rPr>
        <w:t xml:space="preserve">derivado que </w:t>
      </w:r>
      <w:r w:rsidR="00632EB0" w:rsidRPr="002C41B5">
        <w:rPr>
          <w:rFonts w:ascii="Palatino Linotype" w:hAnsi="Palatino Linotype"/>
          <w:b/>
          <w:color w:val="000000" w:themeColor="text1"/>
        </w:rPr>
        <w:t>EL SUJETO OBLIGADO</w:t>
      </w:r>
      <w:r w:rsidR="006C7C98" w:rsidRPr="002C41B5">
        <w:rPr>
          <w:rFonts w:ascii="Palatino Linotype" w:hAnsi="Palatino Linotype"/>
          <w:b/>
          <w:color w:val="000000" w:themeColor="text1"/>
        </w:rPr>
        <w:t xml:space="preserve"> </w:t>
      </w:r>
      <w:r w:rsidR="006C7C98" w:rsidRPr="002C41B5">
        <w:rPr>
          <w:rFonts w:ascii="Palatino Linotype" w:hAnsi="Palatino Linotype"/>
          <w:color w:val="000000" w:themeColor="text1"/>
        </w:rPr>
        <w:t>refirió que lo solicitado se encontraba en disponible en el portal de IPOMEX</w:t>
      </w:r>
      <w:r w:rsidR="00632EB0" w:rsidRPr="002C41B5">
        <w:rPr>
          <w:rFonts w:ascii="Palatino Linotype" w:hAnsi="Palatino Linotype"/>
          <w:b/>
          <w:color w:val="000000" w:themeColor="text1"/>
        </w:rPr>
        <w:t xml:space="preserve">, </w:t>
      </w:r>
      <w:r w:rsidR="00632EB0" w:rsidRPr="002C41B5">
        <w:rPr>
          <w:rFonts w:ascii="Palatino Linotype" w:hAnsi="Palatino Linotype"/>
          <w:color w:val="000000" w:themeColor="text1"/>
        </w:rPr>
        <w:t xml:space="preserve">es conveniente </w:t>
      </w:r>
      <w:r w:rsidR="00632EB0" w:rsidRPr="002C41B5">
        <w:rPr>
          <w:rFonts w:ascii="Palatino Linotype" w:hAnsi="Palatino Linotype"/>
          <w:color w:val="000000" w:themeColor="text1"/>
          <w:lang w:eastAsia="es-MX"/>
        </w:rPr>
        <w:t>referir que e</w:t>
      </w:r>
      <w:r w:rsidR="00632EB0" w:rsidRPr="002C41B5">
        <w:rPr>
          <w:rFonts w:ascii="Palatino Linotype" w:hAnsi="Palatino Linotype"/>
          <w:color w:val="000000" w:themeColor="text1"/>
          <w:lang w:val="es-ES" w:eastAsia="es-MX"/>
        </w:rPr>
        <w:t xml:space="preserve">l artículo 161 de la </w:t>
      </w:r>
      <w:r w:rsidR="00632EB0" w:rsidRPr="002C41B5">
        <w:rPr>
          <w:rFonts w:ascii="Palatino Linotype" w:hAnsi="Palatino Linotype"/>
          <w:color w:val="000000" w:themeColor="text1"/>
          <w:lang w:eastAsia="es-MX"/>
        </w:rPr>
        <w:t>de Transparencia y Acceso a la Información Pública del Estado de México y Municipios</w:t>
      </w:r>
      <w:r w:rsidR="00632EB0" w:rsidRPr="002C41B5">
        <w:rPr>
          <w:rFonts w:ascii="Palatino Linotype" w:hAnsi="Palatino Linotype"/>
          <w:color w:val="000000" w:themeColor="text1"/>
          <w:lang w:val="es-ES" w:eastAsia="es-MX"/>
        </w:rPr>
        <w:t xml:space="preserve">, dispone que cuando la información pública requerida por el solicitante ya esté disponible al </w:t>
      </w:r>
      <w:r w:rsidR="00632EB0" w:rsidRPr="002C41B5">
        <w:rPr>
          <w:rFonts w:ascii="Palatino Linotype" w:hAnsi="Palatino Linotype"/>
          <w:color w:val="000000" w:themeColor="text1"/>
          <w:lang w:val="es-ES" w:eastAsia="es-MX"/>
        </w:rPr>
        <w:lastRenderedPageBreak/>
        <w:t xml:space="preserve">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1940A031" w14:textId="77777777" w:rsidR="00632EB0" w:rsidRPr="002C41B5" w:rsidRDefault="00632EB0" w:rsidP="00632EB0">
      <w:pPr>
        <w:ind w:left="720"/>
        <w:contextualSpacing/>
        <w:rPr>
          <w:rFonts w:ascii="Palatino Linotype" w:hAnsi="Palatino Linotype"/>
          <w:i/>
          <w:color w:val="000000" w:themeColor="text1"/>
          <w:lang w:val="es-ES" w:eastAsia="es-MX"/>
        </w:rPr>
      </w:pPr>
    </w:p>
    <w:p w14:paraId="5F4E2E6C" w14:textId="77777777" w:rsidR="00632EB0" w:rsidRPr="002C41B5" w:rsidRDefault="00632EB0" w:rsidP="00632EB0">
      <w:pPr>
        <w:shd w:val="clear" w:color="auto" w:fill="FFFFFF"/>
        <w:ind w:left="851" w:right="1134"/>
        <w:jc w:val="both"/>
        <w:rPr>
          <w:rFonts w:ascii="Palatino Linotype" w:hAnsi="Palatino Linotype" w:cs="Arial"/>
          <w:i/>
          <w:color w:val="000000" w:themeColor="text1"/>
          <w:sz w:val="22"/>
          <w:lang w:val="es-ES_tradnl"/>
        </w:rPr>
      </w:pPr>
      <w:r w:rsidRPr="002C41B5">
        <w:rPr>
          <w:rFonts w:ascii="Palatino Linotype" w:hAnsi="Palatino Linotype" w:cs="Arial"/>
          <w:i/>
          <w:color w:val="000000" w:themeColor="text1"/>
          <w:sz w:val="22"/>
        </w:rPr>
        <w:t>“</w:t>
      </w:r>
      <w:r w:rsidRPr="002C41B5">
        <w:rPr>
          <w:rFonts w:ascii="Palatino Linotype" w:hAnsi="Palatino Linotype" w:cs="Arial"/>
          <w:b/>
          <w:i/>
          <w:color w:val="000000" w:themeColor="text1"/>
          <w:sz w:val="22"/>
        </w:rPr>
        <w:t>Artículo 161.</w:t>
      </w:r>
      <w:r w:rsidRPr="002C41B5">
        <w:rPr>
          <w:rFonts w:ascii="Palatino Linotype" w:hAnsi="Palatino Linotype" w:cs="Arial"/>
          <w:i/>
          <w:color w:val="000000" w:themeColor="text1"/>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2C41B5">
        <w:rPr>
          <w:rFonts w:ascii="Palatino Linotype" w:hAnsi="Palatino Linotype" w:cs="Arial"/>
          <w:b/>
          <w:i/>
          <w:color w:val="000000" w:themeColor="text1"/>
          <w:sz w:val="22"/>
        </w:rPr>
        <w:t>la forma</w:t>
      </w:r>
      <w:r w:rsidRPr="002C41B5">
        <w:rPr>
          <w:rFonts w:ascii="Palatino Linotype" w:hAnsi="Palatino Linotype" w:cs="Arial"/>
          <w:i/>
          <w:color w:val="000000" w:themeColor="text1"/>
          <w:sz w:val="22"/>
        </w:rPr>
        <w:t xml:space="preserve"> en que puede consultar, reproducir o adquirir dicha información </w:t>
      </w:r>
      <w:r w:rsidRPr="002C41B5">
        <w:rPr>
          <w:rFonts w:ascii="Palatino Linotype" w:hAnsi="Palatino Linotype" w:cs="Arial"/>
          <w:b/>
          <w:i/>
          <w:color w:val="000000" w:themeColor="text1"/>
          <w:sz w:val="22"/>
        </w:rPr>
        <w:t xml:space="preserve">en un plazo no mayor a cinco días hábiles. La fuente deberá ser precisa y </w:t>
      </w:r>
      <w:r w:rsidRPr="002C41B5">
        <w:rPr>
          <w:rFonts w:ascii="Palatino Linotype" w:hAnsi="Palatino Linotype"/>
          <w:b/>
          <w:i/>
          <w:iCs/>
          <w:color w:val="000000" w:themeColor="text1"/>
          <w:sz w:val="22"/>
          <w:szCs w:val="22"/>
          <w:lang w:eastAsia="es-MX"/>
        </w:rPr>
        <w:t>concreta</w:t>
      </w:r>
      <w:r w:rsidRPr="002C41B5">
        <w:rPr>
          <w:rFonts w:ascii="Palatino Linotype" w:hAnsi="Palatino Linotype" w:cs="Arial"/>
          <w:b/>
          <w:i/>
          <w:color w:val="000000" w:themeColor="text1"/>
          <w:sz w:val="22"/>
        </w:rPr>
        <w:t xml:space="preserve"> y no debe implicar que el solicitante realice una búsqueda en toda la información que se encuentre disponible.</w:t>
      </w:r>
      <w:r w:rsidRPr="002C41B5">
        <w:rPr>
          <w:rFonts w:ascii="Palatino Linotype" w:hAnsi="Palatino Linotype" w:cs="Arial"/>
          <w:i/>
          <w:color w:val="000000" w:themeColor="text1"/>
          <w:sz w:val="22"/>
        </w:rPr>
        <w:t>”</w:t>
      </w:r>
    </w:p>
    <w:p w14:paraId="5557CF08" w14:textId="77777777" w:rsidR="00632EB0" w:rsidRPr="002C41B5" w:rsidRDefault="00632EB0" w:rsidP="00632EB0">
      <w:pPr>
        <w:ind w:left="720"/>
        <w:contextualSpacing/>
        <w:rPr>
          <w:rFonts w:ascii="Palatino Linotype" w:hAnsi="Palatino Linotype"/>
          <w:color w:val="000000" w:themeColor="text1"/>
          <w:lang w:val="es-ES" w:eastAsia="es-MX"/>
        </w:rPr>
      </w:pPr>
    </w:p>
    <w:p w14:paraId="0B534E15" w14:textId="77777777" w:rsidR="00FA66D8" w:rsidRPr="002C41B5" w:rsidRDefault="00632EB0" w:rsidP="00FA66D8">
      <w:pPr>
        <w:spacing w:line="360" w:lineRule="auto"/>
        <w:ind w:right="49"/>
        <w:contextualSpacing/>
        <w:jc w:val="both"/>
        <w:rPr>
          <w:rFonts w:ascii="Palatino Linotype" w:hAnsi="Palatino Linotype" w:cs="Arial"/>
          <w:color w:val="000000" w:themeColor="text1"/>
        </w:rPr>
      </w:pPr>
      <w:r w:rsidRPr="002C41B5">
        <w:rPr>
          <w:rFonts w:ascii="Palatino Linotype" w:hAnsi="Palatino Linotype" w:cs="Arial"/>
          <w:color w:val="000000" w:themeColor="text1"/>
        </w:rPr>
        <w:t xml:space="preserve">Así las cosas este Órgano Garante advierte que la información que pretendía entregar </w:t>
      </w:r>
      <w:r w:rsidRPr="002C41B5">
        <w:rPr>
          <w:rFonts w:ascii="Palatino Linotype" w:hAnsi="Palatino Linotype" w:cs="Arial"/>
          <w:b/>
          <w:color w:val="000000" w:themeColor="text1"/>
        </w:rPr>
        <w:t>EL</w:t>
      </w:r>
      <w:r w:rsidRPr="002C41B5">
        <w:rPr>
          <w:rFonts w:ascii="Palatino Linotype" w:hAnsi="Palatino Linotype" w:cs="Arial"/>
          <w:color w:val="000000" w:themeColor="text1"/>
        </w:rPr>
        <w:t xml:space="preserve"> </w:t>
      </w:r>
      <w:r w:rsidRPr="002C41B5">
        <w:rPr>
          <w:rFonts w:ascii="Palatino Linotype" w:hAnsi="Palatino Linotype" w:cs="Arial"/>
          <w:b/>
          <w:color w:val="000000" w:themeColor="text1"/>
        </w:rPr>
        <w:t xml:space="preserve">SUJETO OBLIGADO </w:t>
      </w:r>
      <w:r w:rsidRPr="002C41B5">
        <w:rPr>
          <w:rFonts w:ascii="Palatino Linotype" w:hAnsi="Palatino Linotype" w:cs="Arial"/>
          <w:color w:val="000000" w:themeColor="text1"/>
        </w:rPr>
        <w:t>mediante respuesta, no se encuentra acorde a lo que establece el artículo antes referido, pues en primer término no se realizó dentro de los primeros cinco días, además de que</w:t>
      </w:r>
      <w:r w:rsidR="00FA66D8" w:rsidRPr="002C41B5">
        <w:rPr>
          <w:rFonts w:ascii="Palatino Linotype" w:hAnsi="Palatino Linotype" w:cs="Arial"/>
          <w:color w:val="000000" w:themeColor="text1"/>
        </w:rPr>
        <w:t xml:space="preserve"> implica realizar una búsqueda al particular para encontrar la información.</w:t>
      </w:r>
    </w:p>
    <w:p w14:paraId="6082B66E" w14:textId="77777777" w:rsidR="00FA66D8" w:rsidRPr="002C41B5" w:rsidRDefault="00FA66D8" w:rsidP="00FA66D8">
      <w:pPr>
        <w:spacing w:line="360" w:lineRule="auto"/>
        <w:ind w:right="49"/>
        <w:contextualSpacing/>
        <w:jc w:val="both"/>
        <w:rPr>
          <w:rFonts w:ascii="Palatino Linotype" w:hAnsi="Palatino Linotype" w:cs="Arial"/>
          <w:color w:val="000000" w:themeColor="text1"/>
        </w:rPr>
      </w:pPr>
    </w:p>
    <w:p w14:paraId="0395CA65" w14:textId="355DBC84" w:rsidR="00DF4B48" w:rsidRPr="002C41B5" w:rsidRDefault="00FA66D8" w:rsidP="00FA66D8">
      <w:pPr>
        <w:spacing w:line="360" w:lineRule="auto"/>
        <w:ind w:right="49"/>
        <w:contextualSpacing/>
        <w:jc w:val="both"/>
        <w:rPr>
          <w:rFonts w:ascii="Palatino Linotype" w:hAnsi="Palatino Linotype" w:cs="Arial"/>
          <w:color w:val="000000" w:themeColor="text1"/>
        </w:rPr>
      </w:pPr>
      <w:r w:rsidRPr="002C41B5">
        <w:rPr>
          <w:rFonts w:ascii="Palatino Linotype" w:hAnsi="Palatino Linotype" w:cs="Arial"/>
          <w:color w:val="000000" w:themeColor="text1"/>
        </w:rPr>
        <w:t>Lo anterior es así, pues al consultar el portal de IPOMEX</w:t>
      </w:r>
      <w:r w:rsidR="00DF4B48" w:rsidRPr="002C41B5">
        <w:rPr>
          <w:rStyle w:val="Refdenotaalpie"/>
          <w:rFonts w:ascii="Palatino Linotype" w:hAnsi="Palatino Linotype" w:cs="Arial"/>
          <w:color w:val="000000" w:themeColor="text1"/>
        </w:rPr>
        <w:footnoteReference w:id="1"/>
      </w:r>
      <w:r w:rsidRPr="002C41B5">
        <w:rPr>
          <w:rFonts w:ascii="Palatino Linotype" w:hAnsi="Palatino Linotype" w:cs="Arial"/>
          <w:color w:val="000000" w:themeColor="text1"/>
        </w:rPr>
        <w:t xml:space="preserve"> del</w:t>
      </w:r>
      <w:r w:rsidRPr="002C41B5">
        <w:rPr>
          <w:rFonts w:ascii="Palatino Linotype" w:hAnsi="Palatino Linotype" w:cs="Arial"/>
          <w:b/>
          <w:color w:val="000000" w:themeColor="text1"/>
        </w:rPr>
        <w:t xml:space="preserve"> SUJETO OBLIGADO</w:t>
      </w:r>
      <w:r w:rsidR="00DF4B48" w:rsidRPr="002C41B5">
        <w:rPr>
          <w:rFonts w:ascii="Palatino Linotype" w:hAnsi="Palatino Linotype" w:cs="Arial"/>
          <w:b/>
          <w:color w:val="000000" w:themeColor="text1"/>
        </w:rPr>
        <w:t xml:space="preserve">, </w:t>
      </w:r>
      <w:r w:rsidR="00DF4B48" w:rsidRPr="002C41B5">
        <w:rPr>
          <w:rFonts w:ascii="Palatino Linotype" w:hAnsi="Palatino Linotype" w:cs="Arial"/>
          <w:color w:val="000000" w:themeColor="text1"/>
        </w:rPr>
        <w:t>en la fracción XXI, correspondiente a la “</w:t>
      </w:r>
      <w:hyperlink r:id="rId12" w:history="1">
        <w:r w:rsidR="00DF4B48" w:rsidRPr="002C41B5">
          <w:rPr>
            <w:rFonts w:ascii="Palatino Linotype" w:hAnsi="Palatino Linotype"/>
            <w:color w:val="000000" w:themeColor="text1"/>
          </w:rPr>
          <w:t>Información curricular y sanciones administrativas</w:t>
        </w:r>
      </w:hyperlink>
      <w:r w:rsidR="00DF4B48" w:rsidRPr="002C41B5">
        <w:rPr>
          <w:rFonts w:ascii="Palatino Linotype" w:hAnsi="Palatino Linotype" w:cs="Arial"/>
          <w:color w:val="000000" w:themeColor="text1"/>
        </w:rPr>
        <w:t xml:space="preserve">”, es necesario hacer una búsqueda de las personas interés del particular en un total de 252 registros, para mayor referencia se insertan las siguientes imágenes: </w:t>
      </w:r>
    </w:p>
    <w:p w14:paraId="06FEED9F" w14:textId="77777777" w:rsidR="00134022" w:rsidRPr="002C41B5" w:rsidRDefault="00DF4B48" w:rsidP="00DF4B48">
      <w:pPr>
        <w:spacing w:line="360" w:lineRule="auto"/>
        <w:ind w:right="49"/>
        <w:contextualSpacing/>
        <w:jc w:val="center"/>
        <w:rPr>
          <w:rStyle w:val="numberfracccentro"/>
          <w:rFonts w:ascii="Palatino Linotype" w:hAnsi="Palatino Linotype" w:cs="Arial"/>
          <w:b/>
          <w:bCs/>
          <w:caps/>
          <w:color w:val="77C433"/>
          <w:sz w:val="14"/>
          <w:szCs w:val="14"/>
          <w:bdr w:val="none" w:sz="0" w:space="0" w:color="auto" w:frame="1"/>
        </w:rPr>
      </w:pPr>
      <w:r w:rsidRPr="002C41B5">
        <w:rPr>
          <w:rFonts w:ascii="Palatino Linotype" w:hAnsi="Palatino Linotype" w:cs="Arial"/>
          <w:noProof/>
          <w:color w:val="333333"/>
          <w:sz w:val="17"/>
          <w:szCs w:val="17"/>
          <w:lang w:eastAsia="es-MX"/>
        </w:rPr>
        <w:lastRenderedPageBreak/>
        <mc:AlternateContent>
          <mc:Choice Requires="wps">
            <w:drawing>
              <wp:anchor distT="0" distB="0" distL="114300" distR="114300" simplePos="0" relativeHeight="251663360" behindDoc="0" locked="0" layoutInCell="1" allowOverlap="1" wp14:anchorId="4C1E18B7" wp14:editId="4C5FF064">
                <wp:simplePos x="0" y="0"/>
                <wp:positionH relativeFrom="column">
                  <wp:posOffset>4183199</wp:posOffset>
                </wp:positionH>
                <wp:positionV relativeFrom="paragraph">
                  <wp:posOffset>5666468</wp:posOffset>
                </wp:positionV>
                <wp:extent cx="1219200" cy="500743"/>
                <wp:effectExtent l="76200" t="38100" r="76200" b="90170"/>
                <wp:wrapNone/>
                <wp:docPr id="14" name="Rectángulo redondeado 14"/>
                <wp:cNvGraphicFramePr/>
                <a:graphic xmlns:a="http://schemas.openxmlformats.org/drawingml/2006/main">
                  <a:graphicData uri="http://schemas.microsoft.com/office/word/2010/wordprocessingShape">
                    <wps:wsp>
                      <wps:cNvSpPr/>
                      <wps:spPr>
                        <a:xfrm>
                          <a:off x="0" y="0"/>
                          <a:ext cx="1219200" cy="50074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025266" id="Rectángulo redondeado 14" o:spid="_x0000_s1026" style="position:absolute;margin-left:329.4pt;margin-top:446.2pt;width:96pt;height:39.4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" filled="f" strokecolor="red" strokeweight="2.25pt">
                <v:shadow on="t" color="black" opacity="22937f" origin=",.5" offset="0,.63889mm"/>
              </v:roundrect>
            </w:pict>
          </mc:Fallback>
        </mc:AlternateContent>
      </w:r>
      <w:r w:rsidRPr="002C41B5">
        <w:rPr>
          <w:rFonts w:ascii="Palatino Linotype" w:hAnsi="Palatino Linotype" w:cs="Arial"/>
          <w:noProof/>
          <w:color w:val="333333"/>
          <w:sz w:val="17"/>
          <w:szCs w:val="17"/>
          <w:lang w:eastAsia="es-MX"/>
        </w:rPr>
        <w:drawing>
          <wp:inline distT="0" distB="0" distL="0" distR="0" wp14:anchorId="4906D1A2" wp14:editId="563B042D">
            <wp:extent cx="5364480" cy="4822371"/>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3">
                      <a:extLst>
                        <a:ext uri="{28A0092B-C50C-407E-A947-70E740481C1C}">
                          <a14:useLocalDpi xmlns:a14="http://schemas.microsoft.com/office/drawing/2010/main" val="0"/>
                        </a:ext>
                      </a:extLst>
                    </a:blip>
                    <a:stretch>
                      <a:fillRect/>
                    </a:stretch>
                  </pic:blipFill>
                  <pic:spPr>
                    <a:xfrm>
                      <a:off x="0" y="0"/>
                      <a:ext cx="5366403" cy="4824100"/>
                    </a:xfrm>
                    <a:prstGeom prst="rect">
                      <a:avLst/>
                    </a:prstGeom>
                  </pic:spPr>
                </pic:pic>
              </a:graphicData>
            </a:graphic>
          </wp:inline>
        </w:drawing>
      </w:r>
      <w:r w:rsidRPr="002C41B5">
        <w:rPr>
          <w:rFonts w:ascii="Palatino Linotype" w:hAnsi="Palatino Linotype" w:cs="Arial"/>
          <w:noProof/>
          <w:color w:val="333333"/>
          <w:sz w:val="17"/>
          <w:szCs w:val="17"/>
          <w:lang w:eastAsia="es-MX"/>
        </w:rPr>
        <w:drawing>
          <wp:inline distT="0" distB="0" distL="0" distR="0" wp14:anchorId="79A1E4EF" wp14:editId="11DFB7EA">
            <wp:extent cx="5326380" cy="2427515"/>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14">
                      <a:extLst>
                        <a:ext uri="{28A0092B-C50C-407E-A947-70E740481C1C}">
                          <a14:useLocalDpi xmlns:a14="http://schemas.microsoft.com/office/drawing/2010/main" val="0"/>
                        </a:ext>
                      </a:extLst>
                    </a:blip>
                    <a:stretch>
                      <a:fillRect/>
                    </a:stretch>
                  </pic:blipFill>
                  <pic:spPr>
                    <a:xfrm>
                      <a:off x="0" y="0"/>
                      <a:ext cx="5331880" cy="2430022"/>
                    </a:xfrm>
                    <a:prstGeom prst="rect">
                      <a:avLst/>
                    </a:prstGeom>
                  </pic:spPr>
                </pic:pic>
              </a:graphicData>
            </a:graphic>
          </wp:inline>
        </w:drawing>
      </w:r>
      <w:r w:rsidR="00134022" w:rsidRPr="002C41B5">
        <w:rPr>
          <w:rFonts w:ascii="Palatino Linotype" w:hAnsi="Palatino Linotype" w:cs="Arial"/>
          <w:noProof/>
          <w:color w:val="333333"/>
          <w:sz w:val="17"/>
          <w:szCs w:val="17"/>
          <w:lang w:eastAsia="es-MX"/>
        </w:rPr>
        <w:lastRenderedPageBreak/>
        <mc:AlternateContent>
          <mc:Choice Requires="wps">
            <w:drawing>
              <wp:anchor distT="0" distB="0" distL="114300" distR="114300" simplePos="0" relativeHeight="251664384" behindDoc="0" locked="0" layoutInCell="1" allowOverlap="1" wp14:anchorId="4AB16A4E" wp14:editId="10642F6B">
                <wp:simplePos x="0" y="0"/>
                <wp:positionH relativeFrom="column">
                  <wp:posOffset>760730</wp:posOffset>
                </wp:positionH>
                <wp:positionV relativeFrom="paragraph">
                  <wp:posOffset>1279525</wp:posOffset>
                </wp:positionV>
                <wp:extent cx="3063240" cy="167640"/>
                <wp:effectExtent l="57150" t="19050" r="22860" b="99060"/>
                <wp:wrapNone/>
                <wp:docPr id="16" name="Elipse 16"/>
                <wp:cNvGraphicFramePr/>
                <a:graphic xmlns:a="http://schemas.openxmlformats.org/drawingml/2006/main">
                  <a:graphicData uri="http://schemas.microsoft.com/office/word/2010/wordprocessingShape">
                    <wps:wsp>
                      <wps:cNvSpPr/>
                      <wps:spPr>
                        <a:xfrm>
                          <a:off x="0" y="0"/>
                          <a:ext cx="3063240" cy="167640"/>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166321" id="Elipse 16" o:spid="_x0000_s1026" style="position:absolute;margin-left:59.9pt;margin-top:100.75pt;width:241.2pt;height:13.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" filled="f" strokecolor="red">
                <v:shadow on="t" color="black" opacity="22937f" origin=",.5" offset="0,.63889mm"/>
              </v:oval>
            </w:pict>
          </mc:Fallback>
        </mc:AlternateContent>
      </w:r>
      <w:r w:rsidRPr="002C41B5">
        <w:rPr>
          <w:rFonts w:ascii="Palatino Linotype" w:hAnsi="Palatino Linotype" w:cs="Arial"/>
          <w:noProof/>
          <w:color w:val="333333"/>
          <w:sz w:val="17"/>
          <w:szCs w:val="17"/>
          <w:lang w:eastAsia="es-MX"/>
        </w:rPr>
        <w:drawing>
          <wp:inline distT="0" distB="0" distL="0" distR="0" wp14:anchorId="256B4C86" wp14:editId="6A091984">
            <wp:extent cx="5326380" cy="3287485"/>
            <wp:effectExtent l="0" t="0" r="762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PNG"/>
                    <pic:cNvPicPr/>
                  </pic:nvPicPr>
                  <pic:blipFill rotWithShape="1">
                    <a:blip r:embed="rId15">
                      <a:extLst>
                        <a:ext uri="{28A0092B-C50C-407E-A947-70E740481C1C}">
                          <a14:useLocalDpi xmlns:a14="http://schemas.microsoft.com/office/drawing/2010/main" val="0"/>
                        </a:ext>
                      </a:extLst>
                    </a:blip>
                    <a:srcRect b="11953"/>
                    <a:stretch/>
                  </pic:blipFill>
                  <pic:spPr bwMode="auto">
                    <a:xfrm>
                      <a:off x="0" y="0"/>
                      <a:ext cx="5326842" cy="3287770"/>
                    </a:xfrm>
                    <a:prstGeom prst="rect">
                      <a:avLst/>
                    </a:prstGeom>
                    <a:ln>
                      <a:noFill/>
                    </a:ln>
                    <a:extLst>
                      <a:ext uri="{53640926-AAD7-44D8-BBD7-CCE9431645EC}">
                        <a14:shadowObscured xmlns:a14="http://schemas.microsoft.com/office/drawing/2010/main"/>
                      </a:ext>
                    </a:extLst>
                  </pic:spPr>
                </pic:pic>
              </a:graphicData>
            </a:graphic>
          </wp:inline>
        </w:drawing>
      </w:r>
      <w:r w:rsidR="00134022" w:rsidRPr="002C41B5">
        <w:rPr>
          <w:rFonts w:ascii="Palatino Linotype" w:hAnsi="Palatino Linotype" w:cs="Arial"/>
          <w:noProof/>
          <w:color w:val="333333"/>
          <w:sz w:val="17"/>
          <w:szCs w:val="17"/>
          <w:lang w:eastAsia="es-MX"/>
        </w:rPr>
        <mc:AlternateContent>
          <mc:Choice Requires="wps">
            <w:drawing>
              <wp:anchor distT="0" distB="0" distL="114300" distR="114300" simplePos="0" relativeHeight="251665408" behindDoc="0" locked="0" layoutInCell="1" allowOverlap="1" wp14:anchorId="20EB0A47" wp14:editId="6BB78AE7">
                <wp:simplePos x="0" y="0"/>
                <wp:positionH relativeFrom="column">
                  <wp:posOffset>669290</wp:posOffset>
                </wp:positionH>
                <wp:positionV relativeFrom="paragraph">
                  <wp:posOffset>5150485</wp:posOffset>
                </wp:positionV>
                <wp:extent cx="1463040" cy="350520"/>
                <wp:effectExtent l="57150" t="19050" r="80010" b="87630"/>
                <wp:wrapNone/>
                <wp:docPr id="17" name="Rectángulo redondeado 17"/>
                <wp:cNvGraphicFramePr/>
                <a:graphic xmlns:a="http://schemas.openxmlformats.org/drawingml/2006/main">
                  <a:graphicData uri="http://schemas.microsoft.com/office/word/2010/wordprocessingShape">
                    <wps:wsp>
                      <wps:cNvSpPr/>
                      <wps:spPr>
                        <a:xfrm>
                          <a:off x="0" y="0"/>
                          <a:ext cx="1463040" cy="350520"/>
                        </a:xfrm>
                        <a:prstGeom prst="round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B23A9B" id="Rectángulo redondeado 17" o:spid="_x0000_s1026" style="position:absolute;margin-left:52.7pt;margin-top:405.55pt;width:115.2pt;height:27.6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" filled="f" strokecolor="red">
                <v:shadow on="t" color="black" opacity="22937f" origin=",.5" offset="0,.63889mm"/>
              </v:roundrect>
            </w:pict>
          </mc:Fallback>
        </mc:AlternateContent>
      </w:r>
      <w:r w:rsidRPr="002C41B5">
        <w:rPr>
          <w:rFonts w:ascii="Palatino Linotype" w:hAnsi="Palatino Linotype" w:cs="Arial"/>
          <w:noProof/>
          <w:color w:val="333333"/>
          <w:sz w:val="17"/>
          <w:szCs w:val="17"/>
          <w:lang w:eastAsia="es-MX"/>
        </w:rPr>
        <w:drawing>
          <wp:inline distT="0" distB="0" distL="0" distR="0" wp14:anchorId="7B1C8760" wp14:editId="49D7D1D6">
            <wp:extent cx="5395428" cy="394750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PNG"/>
                    <pic:cNvPicPr/>
                  </pic:nvPicPr>
                  <pic:blipFill>
                    <a:blip r:embed="rId16">
                      <a:extLst>
                        <a:ext uri="{28A0092B-C50C-407E-A947-70E740481C1C}">
                          <a14:useLocalDpi xmlns:a14="http://schemas.microsoft.com/office/drawing/2010/main" val="0"/>
                        </a:ext>
                      </a:extLst>
                    </a:blip>
                    <a:stretch>
                      <a:fillRect/>
                    </a:stretch>
                  </pic:blipFill>
                  <pic:spPr>
                    <a:xfrm>
                      <a:off x="0" y="0"/>
                      <a:ext cx="5395428" cy="3947502"/>
                    </a:xfrm>
                    <a:prstGeom prst="rect">
                      <a:avLst/>
                    </a:prstGeom>
                  </pic:spPr>
                </pic:pic>
              </a:graphicData>
            </a:graphic>
          </wp:inline>
        </w:drawing>
      </w:r>
    </w:p>
    <w:p w14:paraId="413BF3A9" w14:textId="3551466D" w:rsidR="00F9296E" w:rsidRPr="002C41B5" w:rsidRDefault="00F9296E" w:rsidP="00F9296E">
      <w:pPr>
        <w:spacing w:line="360" w:lineRule="auto"/>
        <w:jc w:val="both"/>
        <w:rPr>
          <w:rFonts w:ascii="Palatino Linotype" w:hAnsi="Palatino Linotype" w:cs="Arial"/>
        </w:rPr>
      </w:pPr>
      <w:r w:rsidRPr="002C41B5">
        <w:rPr>
          <w:rFonts w:ascii="Palatino Linotype" w:eastAsia="Calibri" w:hAnsi="Palatino Linotype"/>
          <w:lang w:eastAsia="es-MX"/>
        </w:rPr>
        <w:lastRenderedPageBreak/>
        <w:t xml:space="preserve">Es así que, al no </w:t>
      </w:r>
      <w:r w:rsidR="00F059DB" w:rsidRPr="002C41B5">
        <w:rPr>
          <w:rFonts w:ascii="Palatino Linotype" w:eastAsia="Calibri" w:hAnsi="Palatino Linotype"/>
          <w:lang w:eastAsia="es-MX"/>
        </w:rPr>
        <w:t xml:space="preserve">señalar </w:t>
      </w:r>
      <w:r w:rsidRPr="002C41B5">
        <w:rPr>
          <w:rFonts w:ascii="Palatino Linotype" w:eastAsia="Calibri" w:hAnsi="Palatino Linotype"/>
          <w:lang w:eastAsia="es-MX"/>
        </w:rPr>
        <w:t xml:space="preserve">la fuente precisa y concreta para consultar la información, este Órgano Garante advierte que la respuesta proporcionada por </w:t>
      </w:r>
      <w:r w:rsidRPr="002C41B5">
        <w:rPr>
          <w:rFonts w:ascii="Palatino Linotype" w:eastAsia="Calibri" w:hAnsi="Palatino Linotype"/>
          <w:b/>
          <w:lang w:eastAsia="es-MX"/>
        </w:rPr>
        <w:t xml:space="preserve">EL SUJETO OBLIGADO </w:t>
      </w:r>
      <w:r w:rsidRPr="002C41B5">
        <w:rPr>
          <w:rFonts w:ascii="Palatino Linotype" w:hAnsi="Palatino Linotype" w:cs="Arial"/>
        </w:rPr>
        <w:t xml:space="preserve">no se encuentra acorde a lo que establece la Ley de la materia; pues implica que el solicitante </w:t>
      </w:r>
      <w:r w:rsidRPr="002C41B5">
        <w:rPr>
          <w:rFonts w:ascii="Palatino Linotype" w:eastAsia="Calibri" w:hAnsi="Palatino Linotype"/>
          <w:lang w:eastAsia="es-MX"/>
        </w:rPr>
        <w:t xml:space="preserve"> </w:t>
      </w:r>
      <w:r w:rsidRPr="002C41B5">
        <w:rPr>
          <w:rFonts w:ascii="Palatino Linotype" w:hAnsi="Palatino Linotype" w:cs="Arial"/>
        </w:rPr>
        <w:t>realice una búsqueda en toda la información que se encuentre disponible.</w:t>
      </w:r>
    </w:p>
    <w:p w14:paraId="183E6220" w14:textId="77777777" w:rsidR="00F9296E" w:rsidRPr="002C41B5" w:rsidRDefault="00F9296E" w:rsidP="00134022">
      <w:pPr>
        <w:spacing w:line="360" w:lineRule="auto"/>
        <w:jc w:val="both"/>
        <w:rPr>
          <w:rFonts w:ascii="Palatino Linotype" w:eastAsia="Calibri" w:hAnsi="Palatino Linotype"/>
          <w:lang w:eastAsia="es-MX"/>
        </w:rPr>
      </w:pPr>
    </w:p>
    <w:p w14:paraId="0A7D0AA0" w14:textId="77777777" w:rsidR="00134022" w:rsidRPr="002C41B5" w:rsidRDefault="00134022" w:rsidP="00134022">
      <w:pPr>
        <w:spacing w:line="360" w:lineRule="auto"/>
        <w:jc w:val="both"/>
        <w:rPr>
          <w:rFonts w:ascii="Palatino Linotype" w:eastAsia="Calibri" w:hAnsi="Palatino Linotype" w:cs="Arial"/>
          <w:color w:val="000000"/>
          <w:lang w:eastAsia="en-US"/>
        </w:rPr>
      </w:pPr>
      <w:r w:rsidRPr="002C41B5">
        <w:rPr>
          <w:rFonts w:ascii="Palatino Linotype" w:eastAsia="Calibri" w:hAnsi="Palatino Linotype"/>
          <w:lang w:eastAsia="es-MX"/>
        </w:rPr>
        <w:t xml:space="preserve">En tal sentido, debemos mencionar que </w:t>
      </w:r>
      <w:r w:rsidRPr="002C41B5">
        <w:rPr>
          <w:rFonts w:ascii="Palatino Linotype" w:eastAsia="Calibri" w:hAnsi="Palatino Linotype"/>
          <w:lang w:eastAsia="en-US"/>
        </w:rPr>
        <w:t xml:space="preserve">para tener por satisfecho </w:t>
      </w:r>
      <w:r w:rsidRPr="002C41B5">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7A0D45B5" w14:textId="77777777" w:rsidR="00134022" w:rsidRPr="002C41B5" w:rsidRDefault="00134022" w:rsidP="00134022">
      <w:pPr>
        <w:spacing w:line="360" w:lineRule="auto"/>
        <w:jc w:val="both"/>
        <w:rPr>
          <w:rFonts w:ascii="Palatino Linotype" w:eastAsia="Calibri" w:hAnsi="Palatino Linotype"/>
          <w:lang w:eastAsia="en-US"/>
        </w:rPr>
      </w:pPr>
    </w:p>
    <w:p w14:paraId="6A3829B0" w14:textId="77777777" w:rsidR="00134022" w:rsidRPr="002C41B5" w:rsidRDefault="00134022" w:rsidP="00134022">
      <w:pPr>
        <w:spacing w:line="360" w:lineRule="auto"/>
        <w:jc w:val="both"/>
        <w:rPr>
          <w:rFonts w:ascii="Palatino Linotype" w:eastAsia="Calibri" w:hAnsi="Palatino Linotype" w:cs="Arial"/>
          <w:color w:val="000000"/>
          <w:lang w:eastAsia="en-US"/>
        </w:rPr>
      </w:pPr>
      <w:r w:rsidRPr="002C41B5">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2C41B5">
        <w:rPr>
          <w:rFonts w:ascii="Palatino Linotype" w:eastAsia="Calibri" w:hAnsi="Palatino Linotype" w:cs="Arial"/>
          <w:bCs/>
          <w:color w:val="000000"/>
          <w:lang w:eastAsia="en-US"/>
        </w:rPr>
        <w:t>de la Ley de Transparencia y Acceso a la Información Pública del Estado de México y Municipios</w:t>
      </w:r>
      <w:r w:rsidRPr="002C41B5">
        <w:rPr>
          <w:rFonts w:ascii="Palatino Linotype" w:eastAsia="Calibri" w:hAnsi="Palatino Linotype" w:cs="Arial"/>
          <w:color w:val="000000"/>
          <w:lang w:eastAsia="en-US"/>
        </w:rPr>
        <w:t>:</w:t>
      </w:r>
    </w:p>
    <w:p w14:paraId="07A42560" w14:textId="77777777" w:rsidR="00134022" w:rsidRPr="002C41B5" w:rsidRDefault="00134022" w:rsidP="00134022">
      <w:pPr>
        <w:jc w:val="both"/>
        <w:rPr>
          <w:rFonts w:ascii="Palatino Linotype" w:eastAsia="Calibri" w:hAnsi="Palatino Linotype" w:cs="Arial"/>
          <w:color w:val="000000"/>
          <w:lang w:eastAsia="en-US"/>
        </w:rPr>
      </w:pPr>
      <w:r w:rsidRPr="002C41B5">
        <w:rPr>
          <w:rFonts w:ascii="Palatino Linotype" w:eastAsia="Calibri" w:hAnsi="Palatino Linotype" w:cs="Arial"/>
          <w:color w:val="000000"/>
          <w:lang w:eastAsia="en-US"/>
        </w:rPr>
        <w:tab/>
      </w:r>
    </w:p>
    <w:p w14:paraId="3F3A7E96" w14:textId="77777777" w:rsidR="00134022" w:rsidRPr="002C41B5" w:rsidRDefault="00134022" w:rsidP="00134022">
      <w:pPr>
        <w:ind w:left="851" w:right="850"/>
        <w:jc w:val="both"/>
        <w:rPr>
          <w:rFonts w:ascii="Palatino Linotype" w:eastAsia="Calibri" w:hAnsi="Palatino Linotype" w:cs="Arial"/>
          <w:i/>
          <w:color w:val="000000"/>
          <w:sz w:val="22"/>
          <w:szCs w:val="22"/>
          <w:lang w:eastAsia="en-US"/>
        </w:rPr>
      </w:pPr>
      <w:r w:rsidRPr="002C41B5">
        <w:rPr>
          <w:rFonts w:ascii="Palatino Linotype" w:eastAsia="Calibri" w:hAnsi="Palatino Linotype" w:cs="Arial"/>
          <w:b/>
          <w:bCs/>
          <w:i/>
          <w:color w:val="000000"/>
          <w:sz w:val="22"/>
          <w:szCs w:val="22"/>
          <w:lang w:eastAsia="en-US"/>
        </w:rPr>
        <w:t xml:space="preserve">“Artículo 3. </w:t>
      </w:r>
      <w:r w:rsidRPr="002C41B5">
        <w:rPr>
          <w:rFonts w:ascii="Palatino Linotype" w:eastAsia="Calibri" w:hAnsi="Palatino Linotype" w:cs="Arial"/>
          <w:bCs/>
          <w:i/>
          <w:color w:val="000000"/>
          <w:sz w:val="22"/>
          <w:szCs w:val="22"/>
          <w:u w:val="single"/>
          <w:lang w:eastAsia="en-US"/>
        </w:rPr>
        <w:t>Para los efectos de la presente Ley se entenderá por</w:t>
      </w:r>
      <w:r w:rsidRPr="002C41B5">
        <w:rPr>
          <w:rFonts w:ascii="Palatino Linotype" w:eastAsia="Calibri" w:hAnsi="Palatino Linotype" w:cs="Arial"/>
          <w:bCs/>
          <w:i/>
          <w:color w:val="000000"/>
          <w:sz w:val="22"/>
          <w:szCs w:val="22"/>
          <w:lang w:eastAsia="en-US"/>
        </w:rPr>
        <w:t>:</w:t>
      </w:r>
    </w:p>
    <w:p w14:paraId="42170880" w14:textId="77777777" w:rsidR="00134022" w:rsidRPr="002C41B5" w:rsidRDefault="00134022" w:rsidP="00134022">
      <w:pPr>
        <w:ind w:left="851" w:right="850"/>
        <w:jc w:val="both"/>
        <w:rPr>
          <w:rFonts w:ascii="Palatino Linotype" w:eastAsia="Calibri" w:hAnsi="Palatino Linotype" w:cs="Arial"/>
          <w:i/>
          <w:sz w:val="22"/>
          <w:szCs w:val="22"/>
          <w:lang w:eastAsia="en-US"/>
        </w:rPr>
      </w:pPr>
      <w:r w:rsidRPr="002C41B5">
        <w:rPr>
          <w:rFonts w:ascii="Palatino Linotype" w:eastAsia="Calibri" w:hAnsi="Palatino Linotype" w:cs="Arial"/>
          <w:i/>
          <w:sz w:val="22"/>
          <w:szCs w:val="22"/>
          <w:lang w:eastAsia="en-US"/>
        </w:rPr>
        <w:t>…</w:t>
      </w:r>
    </w:p>
    <w:p w14:paraId="08ADDF56" w14:textId="77777777" w:rsidR="00134022" w:rsidRPr="002C41B5" w:rsidRDefault="00134022" w:rsidP="00134022">
      <w:pPr>
        <w:ind w:left="851" w:right="850"/>
        <w:jc w:val="both"/>
        <w:rPr>
          <w:rFonts w:ascii="Palatino Linotype" w:eastAsia="Calibri" w:hAnsi="Palatino Linotype" w:cs="Arial"/>
          <w:i/>
          <w:color w:val="000000"/>
          <w:sz w:val="22"/>
          <w:szCs w:val="22"/>
          <w:lang w:eastAsia="en-US"/>
        </w:rPr>
      </w:pPr>
      <w:r w:rsidRPr="002C41B5">
        <w:rPr>
          <w:rFonts w:ascii="Palatino Linotype" w:eastAsia="Calibri" w:hAnsi="Palatino Linotype" w:cs="Arial"/>
          <w:b/>
          <w:bCs/>
          <w:i/>
          <w:color w:val="000000"/>
          <w:sz w:val="22"/>
          <w:szCs w:val="22"/>
          <w:lang w:eastAsia="en-US"/>
        </w:rPr>
        <w:t xml:space="preserve">XI. </w:t>
      </w:r>
      <w:r w:rsidRPr="002C41B5">
        <w:rPr>
          <w:rFonts w:ascii="Palatino Linotype" w:eastAsia="Calibri" w:hAnsi="Palatino Linotype" w:cs="Arial"/>
          <w:b/>
          <w:bCs/>
          <w:i/>
          <w:color w:val="000000"/>
          <w:sz w:val="22"/>
          <w:szCs w:val="22"/>
          <w:u w:val="single"/>
          <w:lang w:eastAsia="en-US"/>
        </w:rPr>
        <w:t>Documento</w:t>
      </w:r>
      <w:r w:rsidRPr="002C41B5">
        <w:rPr>
          <w:rFonts w:ascii="Palatino Linotype" w:eastAsia="Calibri" w:hAnsi="Palatino Linotype" w:cs="Arial"/>
          <w:b/>
          <w:bCs/>
          <w:i/>
          <w:color w:val="000000"/>
          <w:sz w:val="22"/>
          <w:szCs w:val="22"/>
          <w:lang w:eastAsia="en-US"/>
        </w:rPr>
        <w:t xml:space="preserve">: </w:t>
      </w:r>
      <w:r w:rsidRPr="002C41B5">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5D88A3" w14:textId="77777777" w:rsidR="00134022" w:rsidRPr="002C41B5" w:rsidRDefault="00134022" w:rsidP="00134022">
      <w:pPr>
        <w:ind w:left="851" w:right="850"/>
        <w:jc w:val="both"/>
        <w:rPr>
          <w:rFonts w:ascii="Palatino Linotype" w:eastAsia="Calibri" w:hAnsi="Palatino Linotype" w:cs="Arial"/>
          <w:bCs/>
          <w:i/>
          <w:color w:val="000000"/>
          <w:sz w:val="22"/>
          <w:szCs w:val="22"/>
          <w:lang w:eastAsia="en-US"/>
        </w:rPr>
      </w:pPr>
      <w:r w:rsidRPr="002C41B5">
        <w:rPr>
          <w:rFonts w:ascii="Palatino Linotype" w:eastAsia="Calibri" w:hAnsi="Palatino Linotype" w:cs="Arial"/>
          <w:b/>
          <w:bCs/>
          <w:i/>
          <w:color w:val="000000"/>
          <w:sz w:val="22"/>
          <w:szCs w:val="22"/>
          <w:lang w:eastAsia="en-US"/>
        </w:rPr>
        <w:t>XII. Documento electrónico:</w:t>
      </w:r>
      <w:r w:rsidRPr="002C41B5">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C4F9700" w14:textId="77777777" w:rsidR="00134022" w:rsidRPr="002C41B5" w:rsidRDefault="00134022" w:rsidP="00134022">
      <w:pPr>
        <w:ind w:left="851" w:right="850"/>
        <w:jc w:val="both"/>
        <w:rPr>
          <w:rFonts w:ascii="Palatino Linotype" w:eastAsia="Calibri" w:hAnsi="Palatino Linotype" w:cs="Arial"/>
          <w:i/>
          <w:color w:val="000000"/>
          <w:sz w:val="22"/>
          <w:szCs w:val="22"/>
          <w:lang w:eastAsia="en-US"/>
        </w:rPr>
      </w:pPr>
      <w:r w:rsidRPr="002C41B5">
        <w:rPr>
          <w:rFonts w:ascii="Palatino Linotype" w:eastAsia="Calibri" w:hAnsi="Palatino Linotype" w:cs="Arial"/>
          <w:i/>
          <w:color w:val="000000"/>
          <w:sz w:val="22"/>
          <w:szCs w:val="22"/>
          <w:lang w:eastAsia="en-US"/>
        </w:rPr>
        <w:t>…</w:t>
      </w:r>
    </w:p>
    <w:p w14:paraId="2460C746" w14:textId="77777777" w:rsidR="00134022" w:rsidRPr="002C41B5" w:rsidRDefault="00134022" w:rsidP="00134022">
      <w:pPr>
        <w:ind w:left="851" w:right="850"/>
        <w:jc w:val="both"/>
        <w:rPr>
          <w:rFonts w:ascii="Palatino Linotype" w:eastAsia="Calibri" w:hAnsi="Palatino Linotype" w:cs="Arial"/>
          <w:bCs/>
          <w:i/>
          <w:color w:val="000000"/>
          <w:sz w:val="22"/>
          <w:szCs w:val="22"/>
          <w:lang w:eastAsia="en-US"/>
        </w:rPr>
      </w:pPr>
      <w:r w:rsidRPr="002C41B5">
        <w:rPr>
          <w:rFonts w:ascii="Palatino Linotype" w:eastAsia="Calibri" w:hAnsi="Palatino Linotype" w:cs="Arial"/>
          <w:b/>
          <w:bCs/>
          <w:i/>
          <w:color w:val="000000"/>
          <w:sz w:val="22"/>
          <w:szCs w:val="22"/>
          <w:lang w:eastAsia="en-US"/>
        </w:rPr>
        <w:lastRenderedPageBreak/>
        <w:t xml:space="preserve">Artículo 4. </w:t>
      </w:r>
      <w:r w:rsidRPr="002C41B5">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2C41B5">
        <w:rPr>
          <w:rFonts w:ascii="Palatino Linotype" w:eastAsia="Calibri" w:hAnsi="Palatino Linotype" w:cs="Arial"/>
          <w:bCs/>
          <w:i/>
          <w:color w:val="000000"/>
          <w:sz w:val="22"/>
          <w:szCs w:val="22"/>
          <w:lang w:eastAsia="en-US"/>
        </w:rPr>
        <w:t>, sin necesidad de acreditar personalidad ni interés jurídico.</w:t>
      </w:r>
    </w:p>
    <w:p w14:paraId="2FC98DF7" w14:textId="77777777" w:rsidR="00134022" w:rsidRPr="002C41B5" w:rsidRDefault="00134022" w:rsidP="00134022">
      <w:pPr>
        <w:ind w:left="851" w:right="850"/>
        <w:jc w:val="both"/>
        <w:rPr>
          <w:rFonts w:ascii="Palatino Linotype" w:eastAsia="Calibri" w:hAnsi="Palatino Linotype" w:cs="Arial"/>
          <w:i/>
          <w:color w:val="000000"/>
          <w:sz w:val="22"/>
          <w:szCs w:val="22"/>
          <w:lang w:eastAsia="en-US"/>
        </w:rPr>
      </w:pPr>
      <w:r w:rsidRPr="002C41B5">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C41B5">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625805C9" w14:textId="77777777" w:rsidR="00134022" w:rsidRPr="002C41B5" w:rsidRDefault="00134022" w:rsidP="00134022">
      <w:pPr>
        <w:ind w:left="851" w:right="850"/>
        <w:jc w:val="both"/>
        <w:rPr>
          <w:rFonts w:ascii="Palatino Linotype" w:eastAsia="Calibri" w:hAnsi="Palatino Linotype" w:cs="Arial"/>
          <w:i/>
          <w:color w:val="000000"/>
          <w:sz w:val="22"/>
          <w:szCs w:val="22"/>
          <w:lang w:eastAsia="en-US"/>
        </w:rPr>
      </w:pPr>
      <w:r w:rsidRPr="002C41B5">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65E2CDAE" w14:textId="77777777" w:rsidR="00134022" w:rsidRPr="002C41B5" w:rsidRDefault="00134022" w:rsidP="00134022">
      <w:pPr>
        <w:ind w:left="851" w:right="850"/>
        <w:jc w:val="both"/>
        <w:rPr>
          <w:rFonts w:ascii="Palatino Linotype" w:eastAsia="Calibri" w:hAnsi="Palatino Linotype" w:cs="Arial"/>
          <w:i/>
          <w:color w:val="000000"/>
          <w:sz w:val="22"/>
          <w:szCs w:val="22"/>
          <w:lang w:eastAsia="en-US"/>
        </w:rPr>
      </w:pPr>
      <w:r w:rsidRPr="002C41B5">
        <w:rPr>
          <w:rFonts w:ascii="Palatino Linotype" w:eastAsia="Calibri" w:hAnsi="Palatino Linotype" w:cs="Arial"/>
          <w:b/>
          <w:bCs/>
          <w:i/>
          <w:color w:val="000000"/>
          <w:sz w:val="22"/>
          <w:szCs w:val="22"/>
          <w:lang w:eastAsia="en-US"/>
        </w:rPr>
        <w:t xml:space="preserve">Artículo 12. </w:t>
      </w:r>
      <w:r w:rsidRPr="002C41B5">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48F967FF" w14:textId="77777777" w:rsidR="00134022" w:rsidRPr="002C41B5" w:rsidRDefault="00134022" w:rsidP="00134022">
      <w:pPr>
        <w:ind w:left="851" w:right="850"/>
        <w:jc w:val="both"/>
        <w:rPr>
          <w:rFonts w:ascii="Palatino Linotype" w:eastAsia="Calibri" w:hAnsi="Palatino Linotype" w:cs="Arial"/>
          <w:i/>
          <w:color w:val="000000"/>
          <w:sz w:val="22"/>
          <w:szCs w:val="22"/>
          <w:lang w:eastAsia="en-US"/>
        </w:rPr>
      </w:pPr>
      <w:r w:rsidRPr="002C41B5">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2C41B5">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3178F09" w14:textId="77777777" w:rsidR="00134022" w:rsidRPr="002C41B5" w:rsidRDefault="00134022" w:rsidP="00134022">
      <w:pPr>
        <w:ind w:left="851" w:right="850"/>
        <w:jc w:val="both"/>
        <w:rPr>
          <w:rFonts w:ascii="Palatino Linotype" w:eastAsia="Calibri" w:hAnsi="Palatino Linotype" w:cs="Arial"/>
          <w:i/>
          <w:color w:val="000000"/>
          <w:sz w:val="22"/>
          <w:szCs w:val="22"/>
          <w:lang w:eastAsia="en-US"/>
        </w:rPr>
      </w:pPr>
      <w:r w:rsidRPr="002C41B5">
        <w:rPr>
          <w:rFonts w:ascii="Palatino Linotype" w:eastAsia="Calibri" w:hAnsi="Palatino Linotype" w:cs="Arial"/>
          <w:i/>
          <w:color w:val="000000"/>
          <w:sz w:val="22"/>
          <w:szCs w:val="22"/>
          <w:lang w:eastAsia="en-US"/>
        </w:rPr>
        <w:t>…</w:t>
      </w:r>
    </w:p>
    <w:p w14:paraId="59D7073D" w14:textId="77777777" w:rsidR="00134022" w:rsidRPr="002C41B5" w:rsidRDefault="00134022" w:rsidP="00134022">
      <w:pPr>
        <w:ind w:left="851" w:right="850"/>
        <w:jc w:val="both"/>
        <w:rPr>
          <w:rFonts w:ascii="Palatino Linotype" w:eastAsia="Calibri" w:hAnsi="Palatino Linotype" w:cs="Arial"/>
          <w:i/>
          <w:color w:val="000000"/>
          <w:sz w:val="22"/>
          <w:szCs w:val="22"/>
          <w:lang w:eastAsia="en-US"/>
        </w:rPr>
      </w:pPr>
      <w:r w:rsidRPr="002C41B5">
        <w:rPr>
          <w:rFonts w:ascii="Palatino Linotype" w:eastAsia="Calibri" w:hAnsi="Palatino Linotype" w:cs="Arial"/>
          <w:b/>
          <w:bCs/>
          <w:i/>
          <w:color w:val="000000"/>
          <w:sz w:val="22"/>
          <w:szCs w:val="22"/>
          <w:lang w:eastAsia="en-US"/>
        </w:rPr>
        <w:t xml:space="preserve">Artículo 24. </w:t>
      </w:r>
      <w:r w:rsidRPr="002C41B5">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293D8721" w14:textId="77777777" w:rsidR="00134022" w:rsidRPr="002C41B5" w:rsidRDefault="00134022" w:rsidP="00134022">
      <w:pPr>
        <w:ind w:left="851" w:right="850"/>
        <w:jc w:val="both"/>
        <w:rPr>
          <w:rFonts w:ascii="Palatino Linotype" w:eastAsia="Calibri" w:hAnsi="Palatino Linotype" w:cs="Arial"/>
          <w:i/>
          <w:color w:val="000000"/>
          <w:sz w:val="22"/>
          <w:szCs w:val="22"/>
          <w:lang w:eastAsia="en-US"/>
        </w:rPr>
      </w:pPr>
      <w:r w:rsidRPr="002C41B5">
        <w:rPr>
          <w:rFonts w:ascii="Palatino Linotype" w:eastAsia="Calibri" w:hAnsi="Palatino Linotype" w:cs="Arial"/>
          <w:bCs/>
          <w:i/>
          <w:color w:val="000000"/>
          <w:sz w:val="22"/>
          <w:szCs w:val="22"/>
          <w:lang w:eastAsia="en-US"/>
        </w:rPr>
        <w:t>..</w:t>
      </w:r>
      <w:r w:rsidRPr="002C41B5">
        <w:rPr>
          <w:rFonts w:ascii="Palatino Linotype" w:eastAsia="Calibri" w:hAnsi="Palatino Linotype" w:cs="Arial"/>
          <w:i/>
          <w:color w:val="000000"/>
          <w:sz w:val="22"/>
          <w:szCs w:val="22"/>
          <w:lang w:eastAsia="en-US"/>
        </w:rPr>
        <w:t>.</w:t>
      </w:r>
    </w:p>
    <w:p w14:paraId="3875B9E8" w14:textId="77777777" w:rsidR="00134022" w:rsidRPr="002C41B5" w:rsidRDefault="00134022" w:rsidP="00134022">
      <w:pPr>
        <w:ind w:left="851" w:right="850"/>
        <w:jc w:val="both"/>
        <w:rPr>
          <w:rFonts w:ascii="Palatino Linotype" w:eastAsia="Calibri" w:hAnsi="Palatino Linotype" w:cs="Arial"/>
          <w:bCs/>
          <w:i/>
          <w:color w:val="000000"/>
          <w:sz w:val="22"/>
          <w:szCs w:val="22"/>
          <w:lang w:eastAsia="en-US"/>
        </w:rPr>
      </w:pPr>
      <w:r w:rsidRPr="002C41B5">
        <w:rPr>
          <w:rFonts w:ascii="Palatino Linotype" w:eastAsia="Calibri" w:hAnsi="Palatino Linotype" w:cs="Arial"/>
          <w:b/>
          <w:bCs/>
          <w:i/>
          <w:color w:val="000000"/>
          <w:sz w:val="22"/>
          <w:szCs w:val="22"/>
          <w:lang w:eastAsia="en-US"/>
        </w:rPr>
        <w:t>IX.</w:t>
      </w:r>
      <w:r w:rsidRPr="002C41B5">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1769C69C" w14:textId="77777777" w:rsidR="00134022" w:rsidRPr="002C41B5" w:rsidRDefault="00134022" w:rsidP="00134022">
      <w:pPr>
        <w:ind w:left="851" w:right="850"/>
        <w:jc w:val="both"/>
        <w:rPr>
          <w:rFonts w:ascii="Palatino Linotype" w:eastAsia="Calibri" w:hAnsi="Palatino Linotype" w:cs="Arial"/>
          <w:bCs/>
          <w:i/>
          <w:color w:val="000000"/>
          <w:sz w:val="22"/>
          <w:szCs w:val="22"/>
          <w:lang w:eastAsia="en-US"/>
        </w:rPr>
      </w:pPr>
      <w:r w:rsidRPr="002C41B5">
        <w:rPr>
          <w:rFonts w:ascii="Palatino Linotype" w:eastAsia="Calibri" w:hAnsi="Palatino Linotype" w:cs="Arial"/>
          <w:b/>
          <w:bCs/>
          <w:i/>
          <w:color w:val="000000"/>
          <w:sz w:val="22"/>
          <w:szCs w:val="22"/>
          <w:lang w:eastAsia="en-US"/>
        </w:rPr>
        <w:t>…</w:t>
      </w:r>
    </w:p>
    <w:p w14:paraId="4FF51388" w14:textId="77777777" w:rsidR="00134022" w:rsidRPr="002C41B5" w:rsidRDefault="00134022" w:rsidP="00134022">
      <w:pPr>
        <w:ind w:left="851" w:right="850"/>
        <w:jc w:val="both"/>
        <w:rPr>
          <w:rFonts w:ascii="Palatino Linotype" w:eastAsia="Calibri" w:hAnsi="Palatino Linotype" w:cs="Arial"/>
          <w:bCs/>
          <w:i/>
          <w:color w:val="000000"/>
          <w:sz w:val="22"/>
          <w:szCs w:val="22"/>
          <w:lang w:eastAsia="en-US"/>
        </w:rPr>
      </w:pPr>
      <w:r w:rsidRPr="002C41B5">
        <w:rPr>
          <w:rFonts w:ascii="Palatino Linotype" w:eastAsia="Calibri" w:hAnsi="Palatino Linotype" w:cs="Arial"/>
          <w:b/>
          <w:bCs/>
          <w:i/>
          <w:color w:val="000000"/>
          <w:sz w:val="22"/>
          <w:szCs w:val="22"/>
          <w:lang w:eastAsia="en-US"/>
        </w:rPr>
        <w:t>XI.</w:t>
      </w:r>
      <w:r w:rsidRPr="002C41B5">
        <w:rPr>
          <w:rFonts w:ascii="Palatino Linotype" w:eastAsia="Calibri" w:hAnsi="Palatino Linotype" w:cs="Arial"/>
          <w:bCs/>
          <w:i/>
          <w:color w:val="000000"/>
          <w:sz w:val="22"/>
          <w:szCs w:val="22"/>
          <w:lang w:eastAsia="en-US"/>
        </w:rPr>
        <w:t xml:space="preserve"> </w:t>
      </w:r>
      <w:r w:rsidRPr="002C41B5">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07FB1F7A" w14:textId="77777777" w:rsidR="00134022" w:rsidRPr="002C41B5" w:rsidRDefault="00134022" w:rsidP="00134022">
      <w:pPr>
        <w:ind w:left="851" w:right="850"/>
        <w:jc w:val="both"/>
        <w:rPr>
          <w:rFonts w:ascii="Palatino Linotype" w:eastAsia="Calibri" w:hAnsi="Palatino Linotype" w:cs="Arial"/>
          <w:i/>
          <w:color w:val="000000"/>
          <w:sz w:val="22"/>
          <w:szCs w:val="22"/>
          <w:lang w:eastAsia="en-US"/>
        </w:rPr>
      </w:pPr>
      <w:r w:rsidRPr="002C41B5">
        <w:rPr>
          <w:rFonts w:ascii="Palatino Linotype" w:eastAsia="Calibri" w:hAnsi="Palatino Linotype" w:cs="Arial"/>
          <w:bCs/>
          <w:i/>
          <w:color w:val="000000"/>
          <w:sz w:val="22"/>
          <w:szCs w:val="22"/>
          <w:lang w:eastAsia="en-US"/>
        </w:rPr>
        <w:t>…</w:t>
      </w:r>
    </w:p>
    <w:p w14:paraId="47F34158" w14:textId="77777777" w:rsidR="00134022" w:rsidRPr="002C41B5" w:rsidRDefault="00134022" w:rsidP="00134022">
      <w:pPr>
        <w:ind w:left="851" w:right="850"/>
        <w:jc w:val="both"/>
        <w:rPr>
          <w:rFonts w:ascii="Palatino Linotype" w:eastAsia="Calibri" w:hAnsi="Palatino Linotype" w:cs="Arial"/>
          <w:i/>
          <w:color w:val="000000"/>
          <w:sz w:val="22"/>
          <w:szCs w:val="22"/>
          <w:lang w:eastAsia="en-US"/>
        </w:rPr>
      </w:pPr>
      <w:r w:rsidRPr="002C41B5">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A1EA562" w14:textId="77777777" w:rsidR="00134022" w:rsidRPr="002C41B5" w:rsidRDefault="00134022" w:rsidP="00134022">
      <w:pPr>
        <w:ind w:left="851" w:right="851"/>
        <w:jc w:val="both"/>
        <w:rPr>
          <w:rFonts w:ascii="Palatino Linotype" w:eastAsia="Calibri" w:hAnsi="Palatino Linotype" w:cs="Arial"/>
          <w:i/>
          <w:color w:val="000000"/>
          <w:sz w:val="22"/>
          <w:szCs w:val="22"/>
          <w:u w:val="single"/>
          <w:lang w:eastAsia="en-US"/>
        </w:rPr>
      </w:pPr>
      <w:r w:rsidRPr="002C41B5">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64BB8754" w14:textId="77777777" w:rsidR="00134022" w:rsidRPr="002C41B5" w:rsidRDefault="00134022" w:rsidP="00134022">
      <w:pPr>
        <w:ind w:left="851" w:right="851"/>
        <w:jc w:val="both"/>
        <w:rPr>
          <w:rFonts w:ascii="Palatino Linotype" w:eastAsia="Calibri" w:hAnsi="Palatino Linotype" w:cs="Arial"/>
          <w:i/>
          <w:color w:val="000000"/>
          <w:sz w:val="22"/>
          <w:szCs w:val="22"/>
          <w:lang w:eastAsia="en-US"/>
        </w:rPr>
      </w:pPr>
    </w:p>
    <w:p w14:paraId="09437C7B" w14:textId="77777777" w:rsidR="00134022" w:rsidRPr="002C41B5" w:rsidRDefault="00134022" w:rsidP="00134022">
      <w:pPr>
        <w:spacing w:line="360" w:lineRule="auto"/>
        <w:jc w:val="both"/>
        <w:rPr>
          <w:rFonts w:ascii="Palatino Linotype" w:eastAsia="Calibri" w:hAnsi="Palatino Linotype" w:cs="Arial"/>
          <w:color w:val="000000"/>
          <w:lang w:eastAsia="en-US"/>
        </w:rPr>
      </w:pPr>
      <w:r w:rsidRPr="002C41B5">
        <w:rPr>
          <w:rFonts w:ascii="Palatino Linotype" w:eastAsia="Calibri" w:hAnsi="Palatino Linotype" w:cs="Arial"/>
          <w:color w:val="000000"/>
          <w:lang w:eastAsia="en-U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7D0B41CA" w14:textId="77777777" w:rsidR="00134022" w:rsidRPr="002C41B5" w:rsidRDefault="00134022" w:rsidP="00134022">
      <w:pPr>
        <w:spacing w:line="360" w:lineRule="auto"/>
        <w:jc w:val="both"/>
        <w:rPr>
          <w:rFonts w:ascii="Palatino Linotype" w:eastAsia="Calibri" w:hAnsi="Palatino Linotype" w:cs="Arial"/>
          <w:color w:val="000000"/>
          <w:lang w:eastAsia="en-US"/>
        </w:rPr>
      </w:pPr>
    </w:p>
    <w:p w14:paraId="33E7CAAF" w14:textId="77777777" w:rsidR="00134022" w:rsidRPr="002C41B5" w:rsidRDefault="00134022" w:rsidP="00134022">
      <w:pPr>
        <w:spacing w:line="360" w:lineRule="auto"/>
        <w:jc w:val="both"/>
        <w:rPr>
          <w:rFonts w:ascii="Palatino Linotype" w:eastAsia="Calibri" w:hAnsi="Palatino Linotype" w:cs="Arial"/>
          <w:color w:val="000000"/>
          <w:lang w:eastAsia="en-US"/>
        </w:rPr>
      </w:pPr>
      <w:r w:rsidRPr="002C41B5">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E576F6B" w14:textId="77777777" w:rsidR="00134022" w:rsidRPr="002C41B5" w:rsidRDefault="00134022" w:rsidP="00134022">
      <w:pPr>
        <w:spacing w:line="360" w:lineRule="auto"/>
        <w:rPr>
          <w:rFonts w:ascii="Palatino Linotype" w:eastAsia="Calibri" w:hAnsi="Palatino Linotype"/>
          <w:sz w:val="22"/>
          <w:szCs w:val="22"/>
          <w:lang w:eastAsia="en-US"/>
        </w:rPr>
      </w:pPr>
    </w:p>
    <w:p w14:paraId="5B5A3F86" w14:textId="77777777" w:rsidR="00134022" w:rsidRPr="002C41B5" w:rsidRDefault="00134022" w:rsidP="00134022">
      <w:pPr>
        <w:tabs>
          <w:tab w:val="left" w:pos="709"/>
        </w:tabs>
        <w:spacing w:line="360" w:lineRule="auto"/>
        <w:jc w:val="both"/>
        <w:rPr>
          <w:rFonts w:ascii="Palatino Linotype" w:eastAsia="Calibri" w:hAnsi="Palatino Linotype" w:cs="Arial"/>
          <w:color w:val="000000"/>
          <w:lang w:eastAsia="en-US"/>
        </w:rPr>
      </w:pPr>
      <w:r w:rsidRPr="002C41B5">
        <w:rPr>
          <w:rFonts w:ascii="Palatino Linotype" w:eastAsia="Calibri" w:hAnsi="Palatino Linotype"/>
          <w:lang w:eastAsia="en-US"/>
        </w:rPr>
        <w:t>En estricto sentido</w:t>
      </w:r>
      <w:r w:rsidRPr="002C41B5">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2C41B5">
        <w:rPr>
          <w:rFonts w:ascii="Palatino Linotype" w:eastAsia="Calibri" w:hAnsi="Palatino Linotype" w:cs="Arial"/>
          <w:b/>
          <w:color w:val="000000"/>
          <w:lang w:eastAsia="en-US"/>
        </w:rPr>
        <w:t xml:space="preserve"> </w:t>
      </w:r>
      <w:r w:rsidRPr="002C41B5">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2C41B5">
        <w:rPr>
          <w:rFonts w:ascii="Palatino Linotype" w:eastAsia="Calibri" w:hAnsi="Palatino Linotype" w:cs="Arial"/>
          <w:i/>
          <w:color w:val="000000"/>
          <w:lang w:eastAsia="en-US"/>
        </w:rPr>
        <w:t>ad hoc</w:t>
      </w:r>
      <w:r w:rsidRPr="002C41B5">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3043E7D9" w14:textId="77777777" w:rsidR="00134022" w:rsidRPr="002C41B5" w:rsidRDefault="00134022" w:rsidP="00134022">
      <w:pPr>
        <w:spacing w:line="360" w:lineRule="auto"/>
        <w:ind w:left="567" w:right="51"/>
        <w:jc w:val="both"/>
        <w:rPr>
          <w:rFonts w:ascii="Palatino Linotype" w:hAnsi="Palatino Linotype" w:cs="Arial"/>
          <w:color w:val="000000"/>
          <w:lang w:val="es-ES"/>
        </w:rPr>
      </w:pPr>
    </w:p>
    <w:p w14:paraId="38224673" w14:textId="77777777" w:rsidR="00134022" w:rsidRPr="002C41B5" w:rsidRDefault="00134022" w:rsidP="00134022">
      <w:pPr>
        <w:spacing w:line="360" w:lineRule="auto"/>
        <w:ind w:right="51"/>
        <w:jc w:val="both"/>
        <w:rPr>
          <w:rFonts w:ascii="Palatino Linotype" w:eastAsia="Calibri" w:hAnsi="Palatino Linotype" w:cs="Arial"/>
          <w:color w:val="000000"/>
          <w:lang w:eastAsia="en-US"/>
        </w:rPr>
      </w:pPr>
      <w:r w:rsidRPr="002C41B5">
        <w:rPr>
          <w:rFonts w:ascii="Palatino Linotype" w:eastAsia="Calibri" w:hAnsi="Palatino Linotype" w:cs="Arial"/>
          <w:color w:val="000000"/>
          <w:lang w:eastAsia="en-US"/>
        </w:rPr>
        <w:t xml:space="preserve">Como apoyo a lo anterior, es aplicable el Criterio 03-17, emitido por </w:t>
      </w:r>
      <w:r w:rsidRPr="002C41B5">
        <w:rPr>
          <w:rFonts w:ascii="Palatino Linotype" w:eastAsia="Arial Unicode MS" w:hAnsi="Palatino Linotype" w:cs="Arial"/>
          <w:color w:val="000000"/>
          <w:lang w:eastAsia="en-US"/>
        </w:rPr>
        <w:t>el Instituto Nacional de Transparencia, Acceso a la Información y Protección de Datos Personales,</w:t>
      </w:r>
      <w:r w:rsidRPr="002C41B5">
        <w:rPr>
          <w:rFonts w:ascii="Palatino Linotype" w:eastAsia="Calibri" w:hAnsi="Palatino Linotype"/>
          <w:bCs/>
          <w:color w:val="000000"/>
          <w:lang w:eastAsia="en-US"/>
        </w:rPr>
        <w:t xml:space="preserve"> que dice:</w:t>
      </w:r>
      <w:r w:rsidRPr="002C41B5">
        <w:rPr>
          <w:rFonts w:ascii="Palatino Linotype" w:eastAsia="Calibri" w:hAnsi="Palatino Linotype"/>
          <w:b/>
          <w:bCs/>
          <w:color w:val="000000"/>
          <w:lang w:eastAsia="en-US"/>
        </w:rPr>
        <w:t xml:space="preserve"> </w:t>
      </w:r>
    </w:p>
    <w:p w14:paraId="15F582B8" w14:textId="77777777" w:rsidR="00134022" w:rsidRPr="002C41B5" w:rsidRDefault="00134022" w:rsidP="00134022">
      <w:pPr>
        <w:ind w:left="928" w:right="850"/>
        <w:jc w:val="both"/>
        <w:rPr>
          <w:rFonts w:ascii="Palatino Linotype" w:hAnsi="Palatino Linotype" w:cs="Arial"/>
          <w:i/>
          <w:color w:val="000000"/>
          <w:sz w:val="22"/>
          <w:szCs w:val="22"/>
          <w:lang w:val="es-ES"/>
        </w:rPr>
      </w:pPr>
    </w:p>
    <w:p w14:paraId="06A497A0" w14:textId="77777777" w:rsidR="00134022" w:rsidRPr="002C41B5" w:rsidRDefault="00134022" w:rsidP="00134022">
      <w:pPr>
        <w:ind w:left="928" w:right="901"/>
        <w:jc w:val="both"/>
        <w:rPr>
          <w:rFonts w:ascii="Palatino Linotype" w:eastAsiaTheme="minorEastAsia" w:hAnsi="Palatino Linotype" w:cs="Arial"/>
          <w:sz w:val="22"/>
          <w:szCs w:val="22"/>
          <w:lang w:val="es-ES_tradnl"/>
        </w:rPr>
      </w:pPr>
      <w:r w:rsidRPr="002C41B5">
        <w:rPr>
          <w:rFonts w:ascii="Palatino Linotype" w:hAnsi="Palatino Linotype" w:cs="Arial"/>
          <w:i/>
          <w:color w:val="000000"/>
          <w:sz w:val="22"/>
          <w:szCs w:val="22"/>
          <w:lang w:val="es-ES"/>
        </w:rPr>
        <w:t>“</w:t>
      </w:r>
      <w:r w:rsidRPr="002C41B5">
        <w:rPr>
          <w:rFonts w:ascii="Palatino Linotype" w:hAnsi="Palatino Linotype" w:cs="Arial"/>
          <w:b/>
          <w:i/>
          <w:color w:val="000000"/>
          <w:sz w:val="22"/>
          <w:szCs w:val="22"/>
          <w:lang w:val="es-ES"/>
        </w:rPr>
        <w:t>No existe obligación de elaborar documentos ad hoc para atender las solicitudes de acceso a la información.</w:t>
      </w:r>
      <w:r w:rsidRPr="002C41B5">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2C41B5">
        <w:rPr>
          <w:rFonts w:ascii="Palatino Linotype" w:hAnsi="Palatino Linotype" w:cs="Arial"/>
          <w:i/>
          <w:color w:val="000000"/>
          <w:sz w:val="22"/>
          <w:szCs w:val="22"/>
          <w:lang w:val="es-ES"/>
        </w:rPr>
        <w:lastRenderedPageBreak/>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359933D" w14:textId="77777777" w:rsidR="00134022" w:rsidRPr="002C41B5" w:rsidRDefault="00134022" w:rsidP="00134022">
      <w:pPr>
        <w:spacing w:line="360" w:lineRule="auto"/>
        <w:rPr>
          <w:rFonts w:ascii="Palatino Linotype" w:hAnsi="Palatino Linotype"/>
        </w:rPr>
      </w:pPr>
    </w:p>
    <w:p w14:paraId="33491486" w14:textId="77777777" w:rsidR="008B1871" w:rsidRPr="002C41B5" w:rsidRDefault="008B1871" w:rsidP="00134022">
      <w:pPr>
        <w:spacing w:line="360" w:lineRule="auto"/>
        <w:jc w:val="both"/>
        <w:rPr>
          <w:rFonts w:ascii="Palatino Linotype" w:eastAsia="MS Mincho" w:hAnsi="Palatino Linotype" w:cs="Arial"/>
        </w:rPr>
      </w:pPr>
    </w:p>
    <w:p w14:paraId="2C12DF90" w14:textId="0C01F4B2" w:rsidR="008B1871" w:rsidRPr="002C41B5" w:rsidRDefault="008B1871" w:rsidP="008B1871">
      <w:pPr>
        <w:spacing w:line="360" w:lineRule="auto"/>
        <w:jc w:val="both"/>
        <w:rPr>
          <w:rFonts w:ascii="Palatino Linotype" w:hAnsi="Palatino Linotype" w:cs="Arial"/>
        </w:rPr>
      </w:pPr>
      <w:r w:rsidRPr="002C41B5">
        <w:rPr>
          <w:rFonts w:ascii="Palatino Linotype" w:eastAsiaTheme="minorEastAsia" w:hAnsi="Palatino Linotype" w:cs="Arial"/>
          <w:lang w:val="es-ES_tradnl"/>
        </w:rPr>
        <w:t xml:space="preserve">Ahora bien, derivado que </w:t>
      </w:r>
      <w:r w:rsidR="000772E0" w:rsidRPr="002C41B5">
        <w:rPr>
          <w:rFonts w:ascii="Palatino Linotype" w:eastAsiaTheme="minorEastAsia" w:hAnsi="Palatino Linotype" w:cs="Arial"/>
          <w:lang w:val="es-ES_tradnl"/>
        </w:rPr>
        <w:t>el</w:t>
      </w:r>
      <w:r w:rsidRPr="002C41B5">
        <w:rPr>
          <w:rFonts w:ascii="Palatino Linotype" w:eastAsiaTheme="minorEastAsia" w:hAnsi="Palatino Linotype" w:cs="Arial"/>
          <w:lang w:val="es-ES_tradnl"/>
        </w:rPr>
        <w:t xml:space="preserve"> particular desea tener acceso al </w:t>
      </w:r>
      <w:r w:rsidRPr="002C41B5">
        <w:rPr>
          <w:rFonts w:ascii="Palatino Linotype" w:eastAsiaTheme="minorEastAsia" w:hAnsi="Palatino Linotype" w:cs="Arial"/>
          <w:b/>
          <w:lang w:val="es-ES_tradnl"/>
        </w:rPr>
        <w:t xml:space="preserve">currículum, </w:t>
      </w:r>
      <w:r w:rsidRPr="002C41B5">
        <w:rPr>
          <w:rFonts w:ascii="Palatino Linotype" w:eastAsia="Calibri" w:hAnsi="Palatino Linotype" w:cs="Calibri"/>
          <w:bCs/>
          <w:lang w:eastAsia="en-US"/>
        </w:rPr>
        <w:t xml:space="preserve">es importante referir que éste corresponde a </w:t>
      </w:r>
      <w:r w:rsidRPr="002C41B5">
        <w:rPr>
          <w:rFonts w:ascii="Palatino Linotype" w:hAnsi="Palatino Linotype" w:cs="Arial"/>
        </w:rPr>
        <w:t>una locución latina que literalmente significa “carrera de la vida”, y que la Real Academia Española de la Lengua</w:t>
      </w:r>
      <w:r w:rsidRPr="002C41B5">
        <w:rPr>
          <w:rStyle w:val="Refdenotaalpie"/>
          <w:rFonts w:ascii="Palatino Linotype" w:hAnsi="Palatino Linotype" w:cs="Arial"/>
        </w:rPr>
        <w:footnoteReference w:id="2"/>
      </w:r>
      <w:r w:rsidRPr="002C41B5">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6B175760" w14:textId="77777777" w:rsidR="008B1871" w:rsidRPr="002C41B5" w:rsidRDefault="008B1871" w:rsidP="008B1871">
      <w:pPr>
        <w:spacing w:line="360" w:lineRule="auto"/>
        <w:jc w:val="both"/>
        <w:rPr>
          <w:rFonts w:ascii="Palatino Linotype" w:hAnsi="Palatino Linotype"/>
          <w:color w:val="222222"/>
          <w:lang w:eastAsia="es-MX"/>
        </w:rPr>
      </w:pPr>
    </w:p>
    <w:p w14:paraId="797FE353" w14:textId="0192EEC1" w:rsidR="008B1871" w:rsidRPr="002C41B5" w:rsidRDefault="008B1871" w:rsidP="008B1871">
      <w:pPr>
        <w:spacing w:line="360" w:lineRule="auto"/>
        <w:jc w:val="both"/>
        <w:rPr>
          <w:rFonts w:ascii="Palatino Linotype" w:eastAsia="Arial Unicode MS" w:hAnsi="Palatino Linotype" w:cs="Arial"/>
          <w:lang w:val="es-ES"/>
        </w:rPr>
      </w:pPr>
      <w:r w:rsidRPr="002C41B5">
        <w:rPr>
          <w:rFonts w:ascii="Palatino Linotype" w:eastAsiaTheme="minorEastAsia" w:hAnsi="Palatino Linotype" w:cs="Arial"/>
          <w:lang w:val="es-ES_tradnl"/>
        </w:rPr>
        <w:t xml:space="preserve">Asimismo, es necesario subrayar que no existe norma jurídica que obligue a presentar su currículum ante la institución pública en la que prestan sus servicios; esto es, </w:t>
      </w:r>
      <w:r w:rsidRPr="002C41B5">
        <w:rPr>
          <w:rFonts w:ascii="Palatino Linotype" w:eastAsiaTheme="minorEastAsia" w:hAnsi="Palatino Linotype" w:cs="Arial"/>
          <w:b/>
          <w:lang w:val="es-ES_tradnl"/>
        </w:rPr>
        <w:t>que no constituye un requisito indispensable para desempeñar un empleo, cargo o comisión en la administración pública</w:t>
      </w:r>
      <w:r w:rsidRPr="002C41B5">
        <w:rPr>
          <w:rFonts w:ascii="Palatino Linotype" w:eastAsiaTheme="minorEastAsia" w:hAnsi="Palatino Linotype" w:cs="Arial"/>
          <w:lang w:val="es-ES_tradnl"/>
        </w:rPr>
        <w:t xml:space="preserve">; sin embargo, para el caso de que </w:t>
      </w:r>
      <w:r w:rsidRPr="002C41B5">
        <w:rPr>
          <w:rFonts w:ascii="Palatino Linotype" w:eastAsiaTheme="minorEastAsia" w:hAnsi="Palatino Linotype" w:cs="Arial"/>
          <w:b/>
          <w:lang w:val="es-ES_tradnl"/>
        </w:rPr>
        <w:t>EL SUJETO OBLIGADO</w:t>
      </w:r>
      <w:r w:rsidRPr="002C41B5">
        <w:rPr>
          <w:rFonts w:ascii="Palatino Linotype" w:hAnsi="Palatino Linotype" w:cs="Arial"/>
          <w:noProof/>
          <w:lang w:eastAsia="es-MX"/>
        </w:rPr>
        <w:t xml:space="preserve">, no posea o administre el currículum del servidor público solicitado por </w:t>
      </w:r>
      <w:r w:rsidRPr="002C41B5">
        <w:rPr>
          <w:rFonts w:ascii="Palatino Linotype" w:hAnsi="Palatino Linotype" w:cs="Arial"/>
          <w:b/>
          <w:noProof/>
          <w:lang w:eastAsia="es-MX"/>
        </w:rPr>
        <w:t>EL RECURRENTE</w:t>
      </w:r>
      <w:r w:rsidRPr="002C41B5">
        <w:rPr>
          <w:rFonts w:ascii="Palatino Linotype" w:hAnsi="Palatino Linotype" w:cs="Arial"/>
          <w:noProof/>
          <w:lang w:eastAsia="es-MX"/>
        </w:rPr>
        <w:t>, sí debe poseer y administrar el documento análogo</w:t>
      </w:r>
      <w:r w:rsidRPr="002C41B5">
        <w:rPr>
          <w:rFonts w:ascii="Palatino Linotype" w:eastAsia="Arial Unicode MS" w:hAnsi="Palatino Linotype" w:cs="Arial"/>
          <w:lang w:val="es-ES"/>
        </w:rPr>
        <w:t>.</w:t>
      </w:r>
    </w:p>
    <w:p w14:paraId="3A40E542" w14:textId="77777777" w:rsidR="008B1871" w:rsidRPr="002C41B5" w:rsidRDefault="008B1871" w:rsidP="008B1871">
      <w:pPr>
        <w:autoSpaceDE w:val="0"/>
        <w:autoSpaceDN w:val="0"/>
        <w:adjustRightInd w:val="0"/>
        <w:spacing w:line="360" w:lineRule="auto"/>
        <w:jc w:val="both"/>
        <w:rPr>
          <w:rFonts w:ascii="Palatino Linotype" w:eastAsia="Arial Unicode MS" w:hAnsi="Palatino Linotype" w:cs="Arial"/>
          <w:lang w:val="es-ES"/>
        </w:rPr>
      </w:pPr>
    </w:p>
    <w:p w14:paraId="66A7E36D" w14:textId="77777777" w:rsidR="008B1871" w:rsidRPr="002C41B5" w:rsidRDefault="008B1871" w:rsidP="008B1871">
      <w:pPr>
        <w:autoSpaceDE w:val="0"/>
        <w:autoSpaceDN w:val="0"/>
        <w:adjustRightInd w:val="0"/>
        <w:spacing w:line="360" w:lineRule="auto"/>
        <w:jc w:val="both"/>
        <w:rPr>
          <w:rFonts w:ascii="Palatino Linotype" w:eastAsia="Arial Unicode MS" w:hAnsi="Palatino Linotype" w:cs="Arial"/>
          <w:lang w:val="es-ES"/>
        </w:rPr>
      </w:pPr>
      <w:r w:rsidRPr="002C41B5">
        <w:rPr>
          <w:rFonts w:ascii="Palatino Linotype" w:hAnsi="Palatino Linotype" w:cs="Arial"/>
          <w:noProof/>
          <w:lang w:eastAsia="es-MX"/>
        </w:rPr>
        <w:t xml:space="preserve">Bajo estas condiciones, es importante </w:t>
      </w:r>
      <w:r w:rsidRPr="002C41B5">
        <w:rPr>
          <w:rFonts w:ascii="Palatino Linotype" w:eastAsia="Arial Unicode MS" w:hAnsi="Palatino Linotype" w:cs="Arial"/>
          <w:lang w:val="es-ES"/>
        </w:rPr>
        <w:t>citar el artículo 47, fracción I de la Ley del Trabajo de los Servidores Públicos del Estado de México y Municipios, que prevé:</w:t>
      </w:r>
    </w:p>
    <w:p w14:paraId="51CCAD41" w14:textId="77777777" w:rsidR="008B1871" w:rsidRPr="002C41B5" w:rsidRDefault="008B1871" w:rsidP="008B1871">
      <w:pPr>
        <w:autoSpaceDE w:val="0"/>
        <w:autoSpaceDN w:val="0"/>
        <w:adjustRightInd w:val="0"/>
        <w:jc w:val="both"/>
        <w:rPr>
          <w:rFonts w:ascii="Palatino Linotype" w:eastAsia="Arial Unicode MS" w:hAnsi="Palatino Linotype" w:cs="Arial"/>
          <w:lang w:val="es-ES"/>
        </w:rPr>
      </w:pPr>
    </w:p>
    <w:p w14:paraId="341F7C97" w14:textId="77777777" w:rsidR="008B1871" w:rsidRPr="002C41B5" w:rsidRDefault="008B1871" w:rsidP="008B1871">
      <w:pPr>
        <w:autoSpaceDE w:val="0"/>
        <w:autoSpaceDN w:val="0"/>
        <w:adjustRightInd w:val="0"/>
        <w:ind w:left="851" w:right="1134"/>
        <w:jc w:val="both"/>
        <w:rPr>
          <w:rFonts w:ascii="Palatino Linotype" w:hAnsi="Palatino Linotype" w:cs="Arial"/>
          <w:i/>
          <w:color w:val="000000"/>
          <w:sz w:val="22"/>
          <w:szCs w:val="22"/>
          <w:lang w:val="es-ES"/>
        </w:rPr>
      </w:pPr>
      <w:r w:rsidRPr="002C41B5">
        <w:rPr>
          <w:rFonts w:ascii="Palatino Linotype" w:hAnsi="Palatino Linotype" w:cs="Arial"/>
          <w:b/>
          <w:i/>
          <w:color w:val="000000"/>
          <w:sz w:val="22"/>
          <w:szCs w:val="22"/>
          <w:lang w:val="es-ES"/>
        </w:rPr>
        <w:t>“ARTÍCULO 47.</w:t>
      </w:r>
      <w:r w:rsidRPr="002C41B5">
        <w:rPr>
          <w:rFonts w:ascii="Palatino Linotype" w:hAnsi="Palatino Linotype" w:cs="Arial"/>
          <w:i/>
          <w:color w:val="000000"/>
          <w:sz w:val="22"/>
          <w:szCs w:val="22"/>
          <w:lang w:val="es-ES"/>
        </w:rPr>
        <w:t xml:space="preserve"> Para ingresar al servicio público se requiere: </w:t>
      </w:r>
    </w:p>
    <w:p w14:paraId="36FB8EDD" w14:textId="77777777" w:rsidR="008B1871" w:rsidRPr="002C41B5" w:rsidRDefault="008B1871" w:rsidP="008B1871">
      <w:pPr>
        <w:autoSpaceDE w:val="0"/>
        <w:autoSpaceDN w:val="0"/>
        <w:adjustRightInd w:val="0"/>
        <w:ind w:left="851" w:right="1134"/>
        <w:jc w:val="both"/>
        <w:rPr>
          <w:rFonts w:ascii="Palatino Linotype" w:hAnsi="Palatino Linotype" w:cs="Arial"/>
          <w:i/>
          <w:color w:val="000000"/>
          <w:sz w:val="22"/>
          <w:szCs w:val="22"/>
          <w:lang w:val="es-ES"/>
        </w:rPr>
      </w:pPr>
      <w:r w:rsidRPr="002C41B5">
        <w:rPr>
          <w:rFonts w:ascii="Palatino Linotype" w:hAnsi="Palatino Linotype" w:cs="Arial"/>
          <w:i/>
          <w:color w:val="000000"/>
          <w:sz w:val="22"/>
          <w:szCs w:val="22"/>
          <w:lang w:val="es-ES"/>
        </w:rPr>
        <w:lastRenderedPageBreak/>
        <w:t xml:space="preserve">I. Presentar una solicitud utilizando la forma oficial que se autorice por la institución pública o dependencia correspondiente; </w:t>
      </w:r>
    </w:p>
    <w:p w14:paraId="6BA47E3D" w14:textId="77777777" w:rsidR="008B1871" w:rsidRPr="002C41B5" w:rsidRDefault="008B1871" w:rsidP="008B1871">
      <w:pPr>
        <w:autoSpaceDE w:val="0"/>
        <w:autoSpaceDN w:val="0"/>
        <w:adjustRightInd w:val="0"/>
        <w:ind w:left="851" w:right="1134"/>
        <w:jc w:val="both"/>
        <w:rPr>
          <w:rFonts w:ascii="Palatino Linotype" w:hAnsi="Palatino Linotype" w:cs="Arial"/>
          <w:i/>
          <w:color w:val="000000"/>
          <w:sz w:val="22"/>
          <w:szCs w:val="22"/>
          <w:lang w:val="es-ES"/>
        </w:rPr>
      </w:pPr>
      <w:r w:rsidRPr="002C41B5">
        <w:rPr>
          <w:rFonts w:ascii="Palatino Linotype" w:hAnsi="Palatino Linotype" w:cs="Arial"/>
          <w:i/>
          <w:color w:val="000000"/>
          <w:sz w:val="22"/>
          <w:szCs w:val="22"/>
          <w:lang w:val="es-ES"/>
        </w:rPr>
        <w:t>(</w:t>
      </w:r>
      <w:r w:rsidRPr="002C41B5">
        <w:rPr>
          <w:rFonts w:ascii="Palatino Linotype" w:hAnsi="Palatino Linotype" w:cs="Arial"/>
          <w:i/>
          <w:sz w:val="22"/>
          <w:szCs w:val="22"/>
          <w:lang w:val="es-ES"/>
        </w:rPr>
        <w:t>...)”</w:t>
      </w:r>
    </w:p>
    <w:p w14:paraId="208BCEB7" w14:textId="77777777" w:rsidR="008B1871" w:rsidRPr="002C41B5" w:rsidRDefault="008B1871" w:rsidP="008B1871">
      <w:pPr>
        <w:autoSpaceDE w:val="0"/>
        <w:autoSpaceDN w:val="0"/>
        <w:adjustRightInd w:val="0"/>
        <w:ind w:left="851" w:right="1134"/>
        <w:jc w:val="both"/>
        <w:rPr>
          <w:rFonts w:ascii="Palatino Linotype" w:hAnsi="Palatino Linotype" w:cs="Arial"/>
          <w:i/>
          <w:sz w:val="22"/>
          <w:szCs w:val="22"/>
          <w:lang w:val="es-ES"/>
        </w:rPr>
      </w:pPr>
      <w:r w:rsidRPr="002C41B5">
        <w:rPr>
          <w:rFonts w:ascii="Palatino Linotype" w:hAnsi="Palatino Linotype" w:cs="Arial"/>
          <w:i/>
          <w:sz w:val="22"/>
          <w:szCs w:val="22"/>
          <w:lang w:val="es-ES"/>
        </w:rPr>
        <w:t xml:space="preserve">(Énfasis </w:t>
      </w:r>
      <w:r w:rsidRPr="002C41B5">
        <w:rPr>
          <w:rFonts w:ascii="Palatino Linotype" w:hAnsi="Palatino Linotype" w:cs="Arial"/>
          <w:i/>
          <w:color w:val="000000"/>
          <w:sz w:val="22"/>
          <w:szCs w:val="22"/>
          <w:lang w:val="es-ES"/>
        </w:rPr>
        <w:t>añadido</w:t>
      </w:r>
      <w:r w:rsidRPr="002C41B5">
        <w:rPr>
          <w:rFonts w:ascii="Palatino Linotype" w:hAnsi="Palatino Linotype" w:cs="Arial"/>
          <w:i/>
          <w:sz w:val="22"/>
          <w:szCs w:val="22"/>
          <w:lang w:val="es-ES"/>
        </w:rPr>
        <w:t>.)</w:t>
      </w:r>
    </w:p>
    <w:p w14:paraId="2E861354" w14:textId="77777777" w:rsidR="008B1871" w:rsidRPr="002C41B5" w:rsidRDefault="008B1871" w:rsidP="008B1871">
      <w:pPr>
        <w:widowControl w:val="0"/>
        <w:autoSpaceDE w:val="0"/>
        <w:autoSpaceDN w:val="0"/>
        <w:adjustRightInd w:val="0"/>
        <w:ind w:right="850"/>
        <w:jc w:val="both"/>
        <w:rPr>
          <w:rFonts w:ascii="Palatino Linotype" w:hAnsi="Palatino Linotype" w:cs="Arial"/>
          <w:i/>
          <w:sz w:val="22"/>
          <w:szCs w:val="22"/>
          <w:lang w:val="es-ES"/>
        </w:rPr>
      </w:pPr>
    </w:p>
    <w:p w14:paraId="68A056FA" w14:textId="77777777" w:rsidR="008B1871" w:rsidRPr="002C41B5" w:rsidRDefault="008B1871" w:rsidP="008B1871">
      <w:pPr>
        <w:spacing w:line="360" w:lineRule="auto"/>
        <w:jc w:val="both"/>
        <w:rPr>
          <w:rFonts w:ascii="Palatino Linotype" w:eastAsia="Cambria" w:hAnsi="Palatino Linotype"/>
          <w:lang w:eastAsia="en-US"/>
        </w:rPr>
      </w:pPr>
      <w:r w:rsidRPr="002C41B5">
        <w:rPr>
          <w:rFonts w:ascii="Palatino Linotype" w:eastAsia="Cambria" w:hAnsi="Palatino Linotype"/>
          <w:lang w:eastAsia="en-US"/>
        </w:rPr>
        <w:t>De lo anterior, podemos advertir que para ingresar al servicio público es necesario presentar una solicitud utilizando la forma oficial que se autorice por la institución pública o dependencia correspondiente.</w:t>
      </w:r>
    </w:p>
    <w:p w14:paraId="6A35B060" w14:textId="77777777" w:rsidR="008B1871" w:rsidRPr="002C41B5" w:rsidRDefault="008B1871" w:rsidP="008B1871">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28BC40DF" w14:textId="2C763329" w:rsidR="008B1871" w:rsidRPr="002C41B5" w:rsidRDefault="008B1871" w:rsidP="008B1871">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2C41B5">
        <w:rPr>
          <w:rFonts w:ascii="Palatino Linotype" w:eastAsia="Arial Unicode MS" w:hAnsi="Palatino Linotype" w:cs="Arial"/>
        </w:rPr>
        <w:t xml:space="preserve">En consecuencia, este Órgano Garante advierte que en los archivos del </w:t>
      </w:r>
      <w:r w:rsidRPr="002C41B5">
        <w:rPr>
          <w:rFonts w:ascii="Palatino Linotype" w:eastAsia="Arial Unicode MS" w:hAnsi="Palatino Linotype" w:cs="Arial"/>
          <w:b/>
        </w:rPr>
        <w:t xml:space="preserve">SUJETO OBLIGADO </w:t>
      </w:r>
      <w:r w:rsidRPr="002C41B5">
        <w:rPr>
          <w:rFonts w:ascii="Palatino Linotype" w:eastAsia="Arial Unicode MS" w:hAnsi="Palatino Linotype" w:cs="Arial"/>
        </w:rPr>
        <w:t xml:space="preserve">debe obrar el currículum vitae o documento análogo de los servidores públicos precisados en sus razones o motivos de inconformidad.  </w:t>
      </w:r>
    </w:p>
    <w:p w14:paraId="15A52AA7" w14:textId="77777777" w:rsidR="008B1871" w:rsidRPr="002C41B5" w:rsidRDefault="008B1871" w:rsidP="00134022">
      <w:pPr>
        <w:spacing w:line="360" w:lineRule="auto"/>
        <w:jc w:val="both"/>
        <w:rPr>
          <w:rFonts w:ascii="Palatino Linotype" w:eastAsia="MS Mincho" w:hAnsi="Palatino Linotype" w:cs="Arial"/>
        </w:rPr>
      </w:pPr>
    </w:p>
    <w:p w14:paraId="7C621790" w14:textId="77777777" w:rsidR="008B1871" w:rsidRPr="002C41B5" w:rsidRDefault="008B1871" w:rsidP="00134022">
      <w:pPr>
        <w:spacing w:line="360" w:lineRule="auto"/>
        <w:jc w:val="both"/>
        <w:rPr>
          <w:rFonts w:ascii="Palatino Linotype" w:eastAsia="MS Mincho" w:hAnsi="Palatino Linotype" w:cs="Arial"/>
        </w:rPr>
      </w:pPr>
    </w:p>
    <w:p w14:paraId="5ED3554F" w14:textId="77777777" w:rsidR="00D30793" w:rsidRPr="002C41B5" w:rsidRDefault="00D30793" w:rsidP="00D30793">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2C41B5">
        <w:rPr>
          <w:rFonts w:ascii="Palatino Linotype" w:eastAsia="MS Mincho" w:hAnsi="Palatino Linotype" w:cs="Arial"/>
        </w:rPr>
        <w:t>Derivado de lo anterior</w:t>
      </w:r>
      <w:r w:rsidR="00134022" w:rsidRPr="002C41B5">
        <w:rPr>
          <w:rFonts w:ascii="Palatino Linotype" w:eastAsia="MS Mincho" w:hAnsi="Palatino Linotype" w:cs="Arial"/>
        </w:rPr>
        <w:t xml:space="preserve">, este Órgano Garante determina </w:t>
      </w:r>
      <w:r w:rsidR="00134022" w:rsidRPr="002C41B5">
        <w:rPr>
          <w:rFonts w:ascii="Palatino Linotype" w:eastAsia="MS Mincho" w:hAnsi="Palatino Linotype" w:cs="Arial"/>
          <w:b/>
        </w:rPr>
        <w:t>modificar</w:t>
      </w:r>
      <w:r w:rsidR="00134022" w:rsidRPr="002C41B5">
        <w:rPr>
          <w:rFonts w:ascii="Palatino Linotype" w:eastAsia="MS Mincho" w:hAnsi="Palatino Linotype" w:cs="Arial"/>
        </w:rPr>
        <w:t xml:space="preserve"> la respuesta a fin de ordenar al </w:t>
      </w:r>
      <w:r w:rsidR="00134022" w:rsidRPr="002C41B5">
        <w:rPr>
          <w:rFonts w:ascii="Palatino Linotype" w:hAnsi="Palatino Linotype" w:cs="Tahoma"/>
          <w:b/>
          <w:lang w:val="es-ES_tradnl"/>
        </w:rPr>
        <w:t>SUJETO OBLIGADO</w:t>
      </w:r>
      <w:r w:rsidR="00134022" w:rsidRPr="002C41B5">
        <w:rPr>
          <w:rFonts w:ascii="Palatino Linotype" w:hAnsi="Palatino Linotype" w:cs="Tahoma"/>
          <w:bCs/>
          <w:lang w:val="es-ES_tradnl"/>
        </w:rPr>
        <w:t xml:space="preserve"> haga entrega </w:t>
      </w:r>
      <w:r w:rsidR="008B1871" w:rsidRPr="002C41B5">
        <w:rPr>
          <w:rFonts w:ascii="Palatino Linotype" w:hAnsi="Palatino Linotype" w:cs="Tahoma"/>
          <w:bCs/>
          <w:lang w:val="es-ES_tradnl"/>
        </w:rPr>
        <w:t>de ser procedente en</w:t>
      </w:r>
      <w:r w:rsidR="00134022" w:rsidRPr="002C41B5">
        <w:rPr>
          <w:rFonts w:ascii="Palatino Linotype" w:hAnsi="Palatino Linotype" w:cs="Tahoma"/>
          <w:bCs/>
          <w:lang w:val="es-ES_tradnl"/>
        </w:rPr>
        <w:t xml:space="preserve"> </w:t>
      </w:r>
      <w:r w:rsidR="00134022" w:rsidRPr="002C41B5">
        <w:rPr>
          <w:rFonts w:ascii="Palatino Linotype" w:hAnsi="Palatino Linotype" w:cs="Tahoma"/>
          <w:b/>
          <w:bCs/>
          <w:lang w:val="es-ES_tradnl"/>
        </w:rPr>
        <w:t>versión pública</w:t>
      </w:r>
      <w:r w:rsidR="00134022" w:rsidRPr="002C41B5">
        <w:rPr>
          <w:rFonts w:ascii="Palatino Linotype" w:hAnsi="Palatino Linotype" w:cs="Tahoma"/>
          <w:bCs/>
          <w:lang w:val="es-ES_tradnl"/>
        </w:rPr>
        <w:t xml:space="preserve"> d</w:t>
      </w:r>
      <w:r w:rsidRPr="002C41B5">
        <w:rPr>
          <w:rFonts w:ascii="Palatino Linotype" w:eastAsia="Arial Unicode MS" w:hAnsi="Palatino Linotype" w:cs="Arial"/>
        </w:rPr>
        <w:t xml:space="preserve">el currículum vitae o documento análogo de los servidores públicos precisados en las razones o motivos de inconformidad por el </w:t>
      </w:r>
      <w:r w:rsidRPr="002C41B5">
        <w:rPr>
          <w:rFonts w:ascii="Palatino Linotype" w:eastAsia="Arial Unicode MS" w:hAnsi="Palatino Linotype" w:cs="Arial"/>
          <w:b/>
        </w:rPr>
        <w:t>RECURRENTE</w:t>
      </w:r>
      <w:r w:rsidRPr="002C41B5">
        <w:rPr>
          <w:rFonts w:ascii="Palatino Linotype" w:eastAsia="Arial Unicode MS" w:hAnsi="Palatino Linotype" w:cs="Arial"/>
        </w:rPr>
        <w:t xml:space="preserve">.  </w:t>
      </w:r>
    </w:p>
    <w:p w14:paraId="04B10CBC" w14:textId="77777777" w:rsidR="00D30793" w:rsidRPr="002C41B5" w:rsidRDefault="00D30793" w:rsidP="00D30793">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31540D2B" w14:textId="12D6C4CF" w:rsidR="00E31E93" w:rsidRPr="002C41B5" w:rsidRDefault="00D30793" w:rsidP="00D30793">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2C41B5">
        <w:rPr>
          <w:rFonts w:ascii="Palatino Linotype" w:hAnsi="Palatino Linotype"/>
        </w:rPr>
        <w:t>Ahora bien</w:t>
      </w:r>
      <w:r w:rsidR="008D6203" w:rsidRPr="002C41B5">
        <w:rPr>
          <w:rFonts w:ascii="Palatino Linotype" w:hAnsi="Palatino Linotype"/>
        </w:rPr>
        <w:t>,</w:t>
      </w:r>
      <w:r w:rsidR="00E31E93" w:rsidRPr="002C41B5">
        <w:rPr>
          <w:rFonts w:ascii="Palatino Linotype" w:hAnsi="Palatino Linotype"/>
        </w:rPr>
        <w:t xml:space="preserve"> no </w:t>
      </w:r>
      <w:r w:rsidR="00E31E93" w:rsidRPr="002C41B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E31E93" w:rsidRPr="002C41B5">
        <w:rPr>
          <w:rFonts w:ascii="Palatino Linotype" w:hAnsi="Palatino Linotype" w:cs="Arial"/>
          <w:b/>
        </w:rPr>
        <w:t>versión pública</w:t>
      </w:r>
      <w:r w:rsidR="00E31E93" w:rsidRPr="002C41B5">
        <w:rPr>
          <w:rFonts w:ascii="Palatino Linotype" w:hAnsi="Palatino Linotype" w:cs="Arial"/>
        </w:rPr>
        <w:t>; pues, el</w:t>
      </w:r>
      <w:r w:rsidR="00E31E93" w:rsidRPr="002C41B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w:t>
      </w:r>
      <w:r w:rsidR="00E31E93" w:rsidRPr="002C41B5">
        <w:rPr>
          <w:rFonts w:ascii="Palatino Linotype" w:hAnsi="Palatino Linotype" w:cs="Arial"/>
          <w:bCs/>
        </w:rPr>
        <w:lastRenderedPageBreak/>
        <w:t>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089E7D7" w14:textId="77777777" w:rsidR="00E31E93" w:rsidRPr="002C41B5" w:rsidRDefault="00E31E93" w:rsidP="00797A4E">
      <w:pPr>
        <w:spacing w:line="360" w:lineRule="auto"/>
        <w:jc w:val="both"/>
        <w:rPr>
          <w:rFonts w:ascii="Palatino Linotype" w:eastAsia="Calibri" w:hAnsi="Palatino Linotype" w:cs="Arial"/>
          <w:bCs/>
          <w:lang w:eastAsia="en-US"/>
        </w:rPr>
      </w:pPr>
    </w:p>
    <w:p w14:paraId="458FE5F1" w14:textId="77777777" w:rsidR="00E31E93" w:rsidRPr="002C41B5" w:rsidRDefault="00E31E93" w:rsidP="00797A4E">
      <w:pPr>
        <w:spacing w:line="360" w:lineRule="auto"/>
        <w:jc w:val="both"/>
        <w:rPr>
          <w:rFonts w:ascii="Palatino Linotype" w:hAnsi="Palatino Linotype" w:cs="Arial"/>
          <w:bCs/>
        </w:rPr>
      </w:pPr>
      <w:r w:rsidRPr="002C41B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C75294A" w14:textId="77777777" w:rsidR="00E31E93" w:rsidRPr="002C41B5" w:rsidRDefault="00E31E93" w:rsidP="00631A22">
      <w:pPr>
        <w:autoSpaceDE w:val="0"/>
        <w:autoSpaceDN w:val="0"/>
        <w:adjustRightInd w:val="0"/>
        <w:ind w:right="899"/>
        <w:jc w:val="both"/>
        <w:rPr>
          <w:rFonts w:ascii="Palatino Linotype" w:hAnsi="Palatino Linotype" w:cs="Arial"/>
        </w:rPr>
      </w:pPr>
    </w:p>
    <w:p w14:paraId="75BDDFE9" w14:textId="77777777" w:rsidR="00E31E93" w:rsidRPr="002C41B5" w:rsidRDefault="00E31E93" w:rsidP="00631A22">
      <w:pPr>
        <w:ind w:left="851" w:right="1417"/>
        <w:jc w:val="both"/>
        <w:rPr>
          <w:rFonts w:ascii="Palatino Linotype" w:hAnsi="Palatino Linotype"/>
          <w:i/>
          <w:sz w:val="22"/>
          <w:szCs w:val="22"/>
        </w:rPr>
      </w:pPr>
      <w:r w:rsidRPr="002C41B5">
        <w:rPr>
          <w:rFonts w:ascii="Palatino Linotype" w:hAnsi="Palatino Linotype" w:cs="Arial"/>
          <w:b/>
          <w:bCs/>
          <w:i/>
          <w:sz w:val="22"/>
          <w:szCs w:val="22"/>
        </w:rPr>
        <w:t xml:space="preserve">“Artículo 3. </w:t>
      </w:r>
      <w:r w:rsidRPr="002C41B5">
        <w:rPr>
          <w:rFonts w:ascii="Palatino Linotype" w:hAnsi="Palatino Linotype"/>
          <w:i/>
          <w:sz w:val="22"/>
          <w:szCs w:val="22"/>
        </w:rPr>
        <w:t xml:space="preserve">Para los efectos de la presente Ley se entenderá por: </w:t>
      </w:r>
    </w:p>
    <w:p w14:paraId="1043DA4B" w14:textId="77777777" w:rsidR="00E31E93" w:rsidRPr="002C41B5" w:rsidRDefault="00E31E93" w:rsidP="00631A22">
      <w:pPr>
        <w:ind w:left="851" w:right="1417"/>
        <w:jc w:val="both"/>
        <w:rPr>
          <w:rFonts w:ascii="Palatino Linotype" w:hAnsi="Palatino Linotype" w:cs="Arial"/>
          <w:i/>
          <w:sz w:val="22"/>
          <w:szCs w:val="22"/>
        </w:rPr>
      </w:pPr>
      <w:r w:rsidRPr="002C41B5">
        <w:rPr>
          <w:rFonts w:ascii="Palatino Linotype" w:hAnsi="Palatino Linotype" w:cs="Arial"/>
          <w:b/>
          <w:i/>
          <w:sz w:val="22"/>
          <w:szCs w:val="22"/>
        </w:rPr>
        <w:t>IX.</w:t>
      </w:r>
      <w:r w:rsidRPr="002C41B5">
        <w:rPr>
          <w:rFonts w:ascii="Palatino Linotype" w:hAnsi="Palatino Linotype" w:cs="Arial"/>
          <w:i/>
          <w:sz w:val="22"/>
          <w:szCs w:val="22"/>
        </w:rPr>
        <w:t xml:space="preserve"> </w:t>
      </w:r>
      <w:r w:rsidRPr="002C41B5">
        <w:rPr>
          <w:rFonts w:ascii="Palatino Linotype" w:hAnsi="Palatino Linotype" w:cs="Arial"/>
          <w:b/>
          <w:i/>
          <w:sz w:val="22"/>
          <w:szCs w:val="22"/>
        </w:rPr>
        <w:t xml:space="preserve">Datos personales: </w:t>
      </w:r>
      <w:r w:rsidRPr="002C41B5">
        <w:rPr>
          <w:rFonts w:ascii="Palatino Linotype" w:hAnsi="Palatino Linotype" w:cs="Arial"/>
          <w:i/>
          <w:sz w:val="22"/>
          <w:szCs w:val="22"/>
        </w:rPr>
        <w:t xml:space="preserve">La información concerniente a una persona, identificada o identificable según lo dispuesto por la Ley de </w:t>
      </w:r>
      <w:r w:rsidRPr="002C41B5">
        <w:rPr>
          <w:rFonts w:ascii="Palatino Linotype" w:hAnsi="Palatino Linotype"/>
          <w:i/>
          <w:sz w:val="22"/>
          <w:szCs w:val="22"/>
        </w:rPr>
        <w:t>Protección</w:t>
      </w:r>
      <w:r w:rsidRPr="002C41B5">
        <w:rPr>
          <w:rFonts w:ascii="Palatino Linotype" w:hAnsi="Palatino Linotype" w:cs="Arial"/>
          <w:i/>
          <w:sz w:val="22"/>
          <w:szCs w:val="22"/>
        </w:rPr>
        <w:t xml:space="preserve"> de Datos Personales del Estado de México; </w:t>
      </w:r>
    </w:p>
    <w:p w14:paraId="161A3169" w14:textId="77777777" w:rsidR="00E31E93" w:rsidRPr="002C41B5" w:rsidRDefault="00E31E93" w:rsidP="00631A22">
      <w:pPr>
        <w:ind w:left="851" w:right="1417"/>
        <w:jc w:val="both"/>
        <w:rPr>
          <w:rFonts w:ascii="Palatino Linotype" w:hAnsi="Palatino Linotype" w:cs="Arial"/>
          <w:i/>
          <w:sz w:val="22"/>
          <w:szCs w:val="22"/>
        </w:rPr>
      </w:pPr>
      <w:r w:rsidRPr="002C41B5">
        <w:rPr>
          <w:rFonts w:ascii="Palatino Linotype" w:hAnsi="Palatino Linotype" w:cs="Arial"/>
          <w:b/>
          <w:i/>
          <w:sz w:val="22"/>
          <w:szCs w:val="22"/>
        </w:rPr>
        <w:t>XX.</w:t>
      </w:r>
      <w:r w:rsidRPr="002C41B5">
        <w:rPr>
          <w:rFonts w:ascii="Palatino Linotype" w:hAnsi="Palatino Linotype" w:cs="Arial"/>
          <w:i/>
          <w:sz w:val="22"/>
          <w:szCs w:val="22"/>
        </w:rPr>
        <w:t xml:space="preserve"> </w:t>
      </w:r>
      <w:r w:rsidRPr="002C41B5">
        <w:rPr>
          <w:rFonts w:ascii="Palatino Linotype" w:hAnsi="Palatino Linotype" w:cs="Arial"/>
          <w:b/>
          <w:i/>
          <w:sz w:val="22"/>
          <w:szCs w:val="22"/>
        </w:rPr>
        <w:t>Información clasificada:</w:t>
      </w:r>
      <w:r w:rsidRPr="002C41B5">
        <w:rPr>
          <w:rFonts w:ascii="Palatino Linotype" w:hAnsi="Palatino Linotype" w:cs="Arial"/>
          <w:i/>
          <w:sz w:val="22"/>
          <w:szCs w:val="22"/>
        </w:rPr>
        <w:t xml:space="preserve"> Aquella considerada por la presente Ley como reservada o confidencial; </w:t>
      </w:r>
    </w:p>
    <w:p w14:paraId="05E64B89" w14:textId="77777777" w:rsidR="00E31E93" w:rsidRPr="002C41B5" w:rsidRDefault="00E31E93" w:rsidP="00631A22">
      <w:pPr>
        <w:ind w:left="851" w:right="1417"/>
        <w:jc w:val="both"/>
        <w:rPr>
          <w:rFonts w:ascii="Palatino Linotype" w:hAnsi="Palatino Linotype" w:cs="Arial"/>
          <w:i/>
          <w:sz w:val="22"/>
          <w:szCs w:val="22"/>
        </w:rPr>
      </w:pPr>
      <w:r w:rsidRPr="002C41B5">
        <w:rPr>
          <w:rFonts w:ascii="Palatino Linotype" w:hAnsi="Palatino Linotype" w:cs="Arial"/>
          <w:b/>
          <w:i/>
          <w:sz w:val="22"/>
          <w:szCs w:val="22"/>
        </w:rPr>
        <w:t>XXI.</w:t>
      </w:r>
      <w:r w:rsidRPr="002C41B5">
        <w:rPr>
          <w:rFonts w:ascii="Palatino Linotype" w:hAnsi="Palatino Linotype" w:cs="Arial"/>
          <w:i/>
          <w:sz w:val="22"/>
          <w:szCs w:val="22"/>
        </w:rPr>
        <w:t xml:space="preserve"> </w:t>
      </w:r>
      <w:r w:rsidRPr="002C41B5">
        <w:rPr>
          <w:rFonts w:ascii="Palatino Linotype" w:hAnsi="Palatino Linotype" w:cs="Arial"/>
          <w:b/>
          <w:i/>
          <w:sz w:val="22"/>
          <w:szCs w:val="22"/>
        </w:rPr>
        <w:t>Información confidencial</w:t>
      </w:r>
      <w:r w:rsidRPr="002C41B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EC77B2" w14:textId="77777777" w:rsidR="00E31E93" w:rsidRPr="002C41B5" w:rsidRDefault="00E31E93" w:rsidP="00631A22">
      <w:pPr>
        <w:ind w:left="851" w:right="1417"/>
        <w:jc w:val="both"/>
        <w:rPr>
          <w:rFonts w:ascii="Palatino Linotype" w:hAnsi="Palatino Linotype" w:cs="Arial"/>
          <w:i/>
          <w:sz w:val="22"/>
          <w:szCs w:val="22"/>
        </w:rPr>
      </w:pPr>
      <w:r w:rsidRPr="002C41B5">
        <w:rPr>
          <w:rFonts w:ascii="Palatino Linotype" w:hAnsi="Palatino Linotype" w:cs="Arial"/>
          <w:b/>
          <w:i/>
          <w:sz w:val="22"/>
          <w:szCs w:val="22"/>
        </w:rPr>
        <w:t>XLV. Versión pública:</w:t>
      </w:r>
      <w:r w:rsidRPr="002C41B5">
        <w:rPr>
          <w:rFonts w:ascii="Palatino Linotype" w:hAnsi="Palatino Linotype" w:cs="Arial"/>
          <w:i/>
          <w:sz w:val="22"/>
          <w:szCs w:val="22"/>
        </w:rPr>
        <w:t xml:space="preserve"> Documento en el que se elimine, suprime o borra la información clasificada como reservada o confidencial para permitir su acceso. </w:t>
      </w:r>
    </w:p>
    <w:p w14:paraId="00B8D8F6" w14:textId="77777777" w:rsidR="00E31E93" w:rsidRPr="002C41B5" w:rsidRDefault="00E31E93" w:rsidP="00631A22">
      <w:pPr>
        <w:ind w:left="851" w:right="1417"/>
        <w:jc w:val="both"/>
        <w:rPr>
          <w:rFonts w:ascii="Palatino Linotype" w:hAnsi="Palatino Linotype" w:cs="Arial"/>
          <w:i/>
          <w:sz w:val="22"/>
          <w:szCs w:val="22"/>
        </w:rPr>
      </w:pPr>
      <w:r w:rsidRPr="002C41B5">
        <w:rPr>
          <w:rFonts w:ascii="Palatino Linotype" w:hAnsi="Palatino Linotype" w:cs="Arial"/>
          <w:b/>
          <w:i/>
          <w:sz w:val="22"/>
          <w:szCs w:val="22"/>
        </w:rPr>
        <w:t>Artículo 51.</w:t>
      </w:r>
      <w:r w:rsidRPr="002C41B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C41B5">
        <w:rPr>
          <w:rFonts w:ascii="Palatino Linotype" w:hAnsi="Palatino Linotype" w:cs="Arial"/>
          <w:b/>
          <w:i/>
          <w:sz w:val="22"/>
          <w:szCs w:val="22"/>
        </w:rPr>
        <w:t xml:space="preserve">y tendrá la responsabilidad de verificar en cada caso que la misma no sea confidencial o reservada. </w:t>
      </w:r>
      <w:r w:rsidRPr="002C41B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E67FB0E" w14:textId="77777777" w:rsidR="00E31E93" w:rsidRPr="002C41B5" w:rsidRDefault="00E31E93" w:rsidP="00631A22">
      <w:pPr>
        <w:ind w:left="851" w:right="1417"/>
        <w:jc w:val="both"/>
        <w:rPr>
          <w:rFonts w:ascii="Palatino Linotype" w:hAnsi="Palatino Linotype" w:cs="Arial"/>
          <w:i/>
          <w:sz w:val="22"/>
          <w:szCs w:val="22"/>
        </w:rPr>
      </w:pPr>
      <w:r w:rsidRPr="002C41B5">
        <w:rPr>
          <w:rFonts w:ascii="Palatino Linotype" w:hAnsi="Palatino Linotype" w:cs="Arial"/>
          <w:b/>
          <w:i/>
          <w:sz w:val="22"/>
          <w:szCs w:val="22"/>
        </w:rPr>
        <w:t>Artículo 52.</w:t>
      </w:r>
      <w:r w:rsidRPr="002C41B5">
        <w:rPr>
          <w:rFonts w:ascii="Palatino Linotype" w:hAnsi="Palatino Linotype" w:cs="Arial"/>
          <w:i/>
          <w:sz w:val="22"/>
          <w:szCs w:val="22"/>
        </w:rPr>
        <w:t xml:space="preserve"> Las solicitudes de acceso a la información y las respuestas que se les dé, incluyendo, en su caso, </w:t>
      </w:r>
      <w:r w:rsidRPr="002C41B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C41B5">
        <w:rPr>
          <w:rFonts w:ascii="Palatino Linotype" w:hAnsi="Palatino Linotype" w:cs="Arial"/>
          <w:i/>
          <w:sz w:val="22"/>
          <w:szCs w:val="22"/>
        </w:rPr>
        <w:t>, siempre y cuando la resolución de referencia se someta a un proceso de disociación, es decir, no haga identificable al titular de tales datos personales.</w:t>
      </w:r>
      <w:r w:rsidRPr="002C41B5">
        <w:rPr>
          <w:rFonts w:ascii="Palatino Linotype" w:hAnsi="Palatino Linotype" w:cs="Arial"/>
          <w:bCs/>
          <w:i/>
          <w:sz w:val="22"/>
          <w:szCs w:val="22"/>
        </w:rPr>
        <w:t>”</w:t>
      </w:r>
    </w:p>
    <w:p w14:paraId="06172FF1" w14:textId="77777777" w:rsidR="00E31E93" w:rsidRPr="002C41B5" w:rsidRDefault="00E31E93" w:rsidP="00631A22">
      <w:pPr>
        <w:ind w:left="851" w:right="1417"/>
        <w:jc w:val="both"/>
        <w:rPr>
          <w:rFonts w:ascii="Palatino Linotype" w:hAnsi="Palatino Linotype" w:cs="Arial"/>
          <w:sz w:val="22"/>
          <w:szCs w:val="22"/>
        </w:rPr>
      </w:pPr>
      <w:r w:rsidRPr="002C41B5">
        <w:rPr>
          <w:rFonts w:ascii="Palatino Linotype" w:hAnsi="Palatino Linotype" w:cs="Arial"/>
          <w:sz w:val="22"/>
          <w:szCs w:val="22"/>
        </w:rPr>
        <w:lastRenderedPageBreak/>
        <w:t>(Énfasis añadido)</w:t>
      </w:r>
    </w:p>
    <w:p w14:paraId="4296E60D" w14:textId="77777777" w:rsidR="00E31E93" w:rsidRPr="002C41B5" w:rsidRDefault="00E31E93" w:rsidP="00631A22">
      <w:pPr>
        <w:ind w:right="899" w:firstLine="708"/>
        <w:jc w:val="both"/>
        <w:rPr>
          <w:rFonts w:ascii="Palatino Linotype" w:hAnsi="Palatino Linotype" w:cs="Arial"/>
        </w:rPr>
      </w:pPr>
    </w:p>
    <w:p w14:paraId="32044EB9" w14:textId="77777777" w:rsidR="00E31E93" w:rsidRPr="002C41B5" w:rsidRDefault="00E31E93" w:rsidP="00797A4E">
      <w:pPr>
        <w:spacing w:line="360" w:lineRule="auto"/>
        <w:jc w:val="both"/>
        <w:rPr>
          <w:rFonts w:ascii="Palatino Linotype" w:hAnsi="Palatino Linotype" w:cs="Arial"/>
        </w:rPr>
      </w:pPr>
      <w:r w:rsidRPr="002C41B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A4CEC6A" w14:textId="77777777" w:rsidR="00E31E93" w:rsidRPr="002C41B5" w:rsidRDefault="00E31E93" w:rsidP="00631A22">
      <w:pPr>
        <w:jc w:val="both"/>
        <w:rPr>
          <w:rFonts w:ascii="Palatino Linotype" w:hAnsi="Palatino Linotype" w:cs="Arial"/>
        </w:rPr>
      </w:pPr>
    </w:p>
    <w:p w14:paraId="24169D37" w14:textId="77777777" w:rsidR="00E31E93" w:rsidRPr="002C41B5" w:rsidRDefault="00E31E93" w:rsidP="00631A22">
      <w:pPr>
        <w:ind w:left="851" w:right="1417"/>
        <w:jc w:val="both"/>
        <w:rPr>
          <w:rFonts w:ascii="Palatino Linotype" w:eastAsia="Arial Unicode MS" w:hAnsi="Palatino Linotype" w:cs="Arial"/>
          <w:i/>
          <w:sz w:val="22"/>
          <w:szCs w:val="22"/>
        </w:rPr>
      </w:pPr>
      <w:r w:rsidRPr="002C41B5">
        <w:rPr>
          <w:rFonts w:ascii="Palatino Linotype" w:eastAsia="Arial Unicode MS" w:hAnsi="Palatino Linotype" w:cs="Arial"/>
          <w:b/>
          <w:i/>
          <w:sz w:val="22"/>
          <w:szCs w:val="22"/>
        </w:rPr>
        <w:t>“Artículo 22.</w:t>
      </w:r>
      <w:r w:rsidRPr="002C41B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9A0061" w14:textId="77777777" w:rsidR="00E31E93" w:rsidRPr="002C41B5" w:rsidRDefault="00E31E93" w:rsidP="00631A22">
      <w:pPr>
        <w:ind w:left="851" w:right="1417"/>
        <w:jc w:val="both"/>
        <w:rPr>
          <w:rFonts w:ascii="Palatino Linotype" w:eastAsia="Arial Unicode MS" w:hAnsi="Palatino Linotype" w:cs="Arial"/>
          <w:i/>
          <w:sz w:val="22"/>
          <w:szCs w:val="22"/>
        </w:rPr>
      </w:pPr>
      <w:r w:rsidRPr="002C41B5">
        <w:rPr>
          <w:rFonts w:ascii="Palatino Linotype" w:eastAsia="Arial Unicode MS" w:hAnsi="Palatino Linotype" w:cs="Arial"/>
          <w:b/>
          <w:i/>
          <w:sz w:val="22"/>
          <w:szCs w:val="22"/>
        </w:rPr>
        <w:t>Artículo 38.</w:t>
      </w:r>
      <w:r w:rsidRPr="002C41B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C41B5">
        <w:rPr>
          <w:rFonts w:ascii="Palatino Linotype" w:eastAsia="Arial Unicode MS" w:hAnsi="Palatino Linotype" w:cs="Arial"/>
          <w:b/>
          <w:i/>
          <w:sz w:val="22"/>
          <w:szCs w:val="22"/>
        </w:rPr>
        <w:t>”</w:t>
      </w:r>
      <w:r w:rsidRPr="002C41B5">
        <w:rPr>
          <w:rFonts w:ascii="Palatino Linotype" w:eastAsia="Arial Unicode MS" w:hAnsi="Palatino Linotype" w:cs="Arial"/>
          <w:i/>
          <w:sz w:val="22"/>
          <w:szCs w:val="22"/>
        </w:rPr>
        <w:t xml:space="preserve"> </w:t>
      </w:r>
    </w:p>
    <w:p w14:paraId="390D41F6" w14:textId="77777777" w:rsidR="00E31E93" w:rsidRPr="002C41B5" w:rsidRDefault="00E31E93" w:rsidP="00631A22">
      <w:pPr>
        <w:ind w:left="851" w:right="850"/>
        <w:jc w:val="both"/>
        <w:rPr>
          <w:rFonts w:ascii="Palatino Linotype" w:eastAsia="Arial Unicode MS" w:hAnsi="Palatino Linotype" w:cs="Arial"/>
          <w:i/>
          <w:sz w:val="22"/>
          <w:szCs w:val="22"/>
        </w:rPr>
      </w:pPr>
    </w:p>
    <w:p w14:paraId="4CA84119" w14:textId="77777777" w:rsidR="00E31E93" w:rsidRPr="002C41B5" w:rsidRDefault="00E31E93" w:rsidP="00797A4E">
      <w:pPr>
        <w:spacing w:line="360" w:lineRule="auto"/>
        <w:jc w:val="both"/>
        <w:rPr>
          <w:rFonts w:ascii="Palatino Linotype" w:hAnsi="Palatino Linotype" w:cs="Arial"/>
        </w:rPr>
      </w:pPr>
      <w:r w:rsidRPr="002C41B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DD647E7" w14:textId="77777777" w:rsidR="00E31E93" w:rsidRPr="002C41B5" w:rsidRDefault="00E31E93" w:rsidP="00797A4E">
      <w:pPr>
        <w:spacing w:line="360" w:lineRule="auto"/>
        <w:jc w:val="both"/>
        <w:rPr>
          <w:rFonts w:ascii="Palatino Linotype" w:hAnsi="Palatino Linotype" w:cs="Arial"/>
        </w:rPr>
      </w:pPr>
    </w:p>
    <w:p w14:paraId="5091515E" w14:textId="77777777" w:rsidR="00E31E93" w:rsidRPr="002C41B5" w:rsidRDefault="00E31E93" w:rsidP="00797A4E">
      <w:pPr>
        <w:spacing w:line="360" w:lineRule="auto"/>
        <w:jc w:val="both"/>
        <w:rPr>
          <w:rFonts w:ascii="Palatino Linotype" w:hAnsi="Palatino Linotype" w:cs="Arial"/>
        </w:rPr>
      </w:pPr>
      <w:r w:rsidRPr="002C41B5">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C41B5">
        <w:rPr>
          <w:rFonts w:ascii="Palatino Linotype" w:eastAsia="Arial Unicode MS" w:hAnsi="Palatino Linotype" w:cs="Arial"/>
        </w:rPr>
        <w:t xml:space="preserve"> que debe ser protegida por </w:t>
      </w:r>
      <w:r w:rsidRPr="002C41B5">
        <w:rPr>
          <w:rFonts w:ascii="Palatino Linotype" w:eastAsia="Arial Unicode MS" w:hAnsi="Palatino Linotype" w:cs="Arial"/>
          <w:b/>
        </w:rPr>
        <w:t>EL SUJETO OBLIGADO,</w:t>
      </w:r>
      <w:r w:rsidRPr="002C41B5">
        <w:rPr>
          <w:rFonts w:ascii="Palatino Linotype" w:eastAsia="Arial Unicode MS" w:hAnsi="Palatino Linotype" w:cs="Arial"/>
        </w:rPr>
        <w:t xml:space="preserve"> por lo </w:t>
      </w:r>
      <w:r w:rsidRPr="002C41B5">
        <w:rPr>
          <w:rFonts w:ascii="Palatino Linotype" w:hAnsi="Palatino Linotype" w:cs="Arial"/>
        </w:rPr>
        <w:t>que, todo dato personal susceptible de clasificación debe ser protegido.</w:t>
      </w:r>
    </w:p>
    <w:p w14:paraId="71EB6514" w14:textId="77777777" w:rsidR="00E31E93" w:rsidRPr="002C41B5" w:rsidRDefault="00E31E93" w:rsidP="00797A4E">
      <w:pPr>
        <w:spacing w:line="360" w:lineRule="auto"/>
        <w:jc w:val="both"/>
        <w:rPr>
          <w:rFonts w:ascii="Palatino Linotype" w:hAnsi="Palatino Linotype" w:cs="Arial"/>
        </w:rPr>
      </w:pPr>
    </w:p>
    <w:p w14:paraId="6E91999D" w14:textId="77777777" w:rsidR="00E31E93" w:rsidRPr="002C41B5" w:rsidRDefault="00E31E93" w:rsidP="00797A4E">
      <w:pPr>
        <w:spacing w:line="360" w:lineRule="auto"/>
        <w:jc w:val="both"/>
        <w:rPr>
          <w:rFonts w:ascii="Palatino Linotype" w:hAnsi="Palatino Linotype" w:cs="Arial"/>
        </w:rPr>
      </w:pPr>
      <w:r w:rsidRPr="002C41B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1F2150D" w14:textId="77777777" w:rsidR="00631A22" w:rsidRPr="002C41B5" w:rsidRDefault="00631A22" w:rsidP="00797A4E">
      <w:pPr>
        <w:spacing w:line="360" w:lineRule="auto"/>
        <w:jc w:val="both"/>
        <w:rPr>
          <w:rFonts w:ascii="Palatino Linotype" w:hAnsi="Palatino Linotype" w:cs="Arial"/>
        </w:rPr>
      </w:pPr>
    </w:p>
    <w:p w14:paraId="552A4A41" w14:textId="77777777" w:rsidR="00E31E93" w:rsidRPr="002C41B5" w:rsidRDefault="00E31E93" w:rsidP="00797A4E">
      <w:pPr>
        <w:spacing w:line="360" w:lineRule="auto"/>
        <w:jc w:val="both"/>
        <w:rPr>
          <w:rFonts w:ascii="Palatino Linotype" w:hAnsi="Palatino Linotype" w:cs="Arial"/>
        </w:rPr>
      </w:pPr>
      <w:r w:rsidRPr="002C41B5">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6F93C0" w14:textId="77777777" w:rsidR="00E31E93" w:rsidRPr="002C41B5" w:rsidRDefault="00E31E93" w:rsidP="00631A22">
      <w:pPr>
        <w:jc w:val="both"/>
        <w:rPr>
          <w:rFonts w:ascii="Palatino Linotype" w:hAnsi="Palatino Linotype" w:cs="Arial"/>
        </w:rPr>
      </w:pPr>
    </w:p>
    <w:p w14:paraId="1D841B6C"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 xml:space="preserve">“Artículo 49. </w:t>
      </w:r>
      <w:r w:rsidRPr="002C41B5">
        <w:rPr>
          <w:rFonts w:ascii="Palatino Linotype" w:hAnsi="Palatino Linotype" w:cs="Arial"/>
          <w:i/>
          <w:sz w:val="22"/>
          <w:szCs w:val="22"/>
        </w:rPr>
        <w:t>Los Comités de Transparencia tendrán las siguientes atribuciones:</w:t>
      </w:r>
    </w:p>
    <w:p w14:paraId="701CBC92"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VIII.</w:t>
      </w:r>
      <w:r w:rsidRPr="002C41B5">
        <w:rPr>
          <w:rFonts w:ascii="Palatino Linotype" w:hAnsi="Palatino Linotype" w:cs="Arial"/>
          <w:i/>
          <w:sz w:val="22"/>
          <w:szCs w:val="22"/>
        </w:rPr>
        <w:t xml:space="preserve"> Aprobar, modificar o revocar la clasificación de la información;</w:t>
      </w:r>
    </w:p>
    <w:p w14:paraId="197B320A"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lastRenderedPageBreak/>
        <w:t>Artículo 132.</w:t>
      </w:r>
      <w:r w:rsidRPr="002C41B5">
        <w:rPr>
          <w:rFonts w:ascii="Palatino Linotype" w:hAnsi="Palatino Linotype" w:cs="Arial"/>
          <w:i/>
          <w:sz w:val="22"/>
          <w:szCs w:val="22"/>
        </w:rPr>
        <w:t xml:space="preserve"> La clasificación de la información se llevará a cabo en el momento en que:</w:t>
      </w:r>
    </w:p>
    <w:p w14:paraId="263B6CFF"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I.</w:t>
      </w:r>
      <w:r w:rsidRPr="002C41B5">
        <w:rPr>
          <w:rFonts w:ascii="Palatino Linotype" w:hAnsi="Palatino Linotype" w:cs="Arial"/>
          <w:i/>
          <w:sz w:val="22"/>
          <w:szCs w:val="22"/>
        </w:rPr>
        <w:t xml:space="preserve"> Se reciba una solicitud de acceso a la información;</w:t>
      </w:r>
    </w:p>
    <w:p w14:paraId="50D1316D"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II.</w:t>
      </w:r>
      <w:r w:rsidRPr="002C41B5">
        <w:rPr>
          <w:rFonts w:ascii="Palatino Linotype" w:hAnsi="Palatino Linotype" w:cs="Arial"/>
          <w:i/>
          <w:sz w:val="22"/>
          <w:szCs w:val="22"/>
        </w:rPr>
        <w:t xml:space="preserve"> Se determine mediante resolución de autoridad competente; o</w:t>
      </w:r>
    </w:p>
    <w:p w14:paraId="046204AF" w14:textId="77777777" w:rsidR="00E31E93" w:rsidRPr="002C41B5" w:rsidRDefault="00E31E93" w:rsidP="00631A22">
      <w:pPr>
        <w:tabs>
          <w:tab w:val="left" w:pos="8222"/>
        </w:tabs>
        <w:ind w:left="851" w:right="1417"/>
        <w:jc w:val="both"/>
        <w:rPr>
          <w:rFonts w:ascii="Palatino Linotype" w:hAnsi="Palatino Linotype" w:cs="Arial"/>
          <w:b/>
          <w:i/>
          <w:sz w:val="22"/>
          <w:szCs w:val="22"/>
        </w:rPr>
      </w:pPr>
      <w:r w:rsidRPr="002C41B5">
        <w:rPr>
          <w:rFonts w:ascii="Palatino Linotype" w:hAnsi="Palatino Linotype" w:cs="Arial"/>
          <w:i/>
          <w:sz w:val="22"/>
          <w:szCs w:val="22"/>
        </w:rPr>
        <w:t>III. Se generen versiones públicas para dar cumplimiento a las obligaciones de transparencia previstas en esta Ley.</w:t>
      </w:r>
      <w:r w:rsidRPr="002C41B5">
        <w:rPr>
          <w:rFonts w:ascii="Palatino Linotype" w:hAnsi="Palatino Linotype" w:cs="Arial"/>
          <w:b/>
          <w:i/>
          <w:sz w:val="22"/>
          <w:szCs w:val="22"/>
        </w:rPr>
        <w:t>”</w:t>
      </w:r>
    </w:p>
    <w:p w14:paraId="3F5A5822"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“Segundo.-</w:t>
      </w:r>
      <w:r w:rsidRPr="002C41B5">
        <w:rPr>
          <w:rFonts w:ascii="Palatino Linotype" w:hAnsi="Palatino Linotype" w:cs="Arial"/>
          <w:i/>
          <w:sz w:val="22"/>
          <w:szCs w:val="22"/>
        </w:rPr>
        <w:t xml:space="preserve"> Para efectos de los presentes Lineamientos Generales, se entenderá por:</w:t>
      </w:r>
    </w:p>
    <w:p w14:paraId="07F3F0CA"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XVIII.</w:t>
      </w:r>
      <w:r w:rsidRPr="002C41B5">
        <w:rPr>
          <w:rFonts w:ascii="Palatino Linotype" w:hAnsi="Palatino Linotype" w:cs="Arial"/>
          <w:i/>
          <w:sz w:val="22"/>
          <w:szCs w:val="22"/>
        </w:rPr>
        <w:t xml:space="preserve">  </w:t>
      </w:r>
      <w:r w:rsidRPr="002C41B5">
        <w:rPr>
          <w:rFonts w:ascii="Palatino Linotype" w:hAnsi="Palatino Linotype" w:cs="Arial"/>
          <w:b/>
          <w:i/>
          <w:sz w:val="22"/>
          <w:szCs w:val="22"/>
        </w:rPr>
        <w:t>Versión pública:</w:t>
      </w:r>
      <w:r w:rsidRPr="002C41B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4692018"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Cuarto.</w:t>
      </w:r>
      <w:r w:rsidRPr="002C41B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0100BA"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185A868"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Quinto.</w:t>
      </w:r>
      <w:r w:rsidRPr="002C41B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9A402B"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Sexto.</w:t>
      </w:r>
      <w:r w:rsidRPr="002C41B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B9CC022"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783D02A"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Séptimo.</w:t>
      </w:r>
      <w:r w:rsidRPr="002C41B5">
        <w:rPr>
          <w:rFonts w:ascii="Palatino Linotype" w:hAnsi="Palatino Linotype" w:cs="Arial"/>
          <w:i/>
          <w:sz w:val="22"/>
          <w:szCs w:val="22"/>
        </w:rPr>
        <w:t xml:space="preserve"> La clasificación de la información se llevará a cabo en el momento en que:</w:t>
      </w:r>
    </w:p>
    <w:p w14:paraId="06D59FBF"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I.</w:t>
      </w:r>
      <w:r w:rsidRPr="002C41B5">
        <w:rPr>
          <w:rFonts w:ascii="Palatino Linotype" w:hAnsi="Palatino Linotype" w:cs="Arial"/>
          <w:i/>
          <w:sz w:val="22"/>
          <w:szCs w:val="22"/>
        </w:rPr>
        <w:t xml:space="preserve">        Se reciba una solicitud de acceso a la información;</w:t>
      </w:r>
    </w:p>
    <w:p w14:paraId="4C5E169C"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II.</w:t>
      </w:r>
      <w:r w:rsidRPr="002C41B5">
        <w:rPr>
          <w:rFonts w:ascii="Palatino Linotype" w:hAnsi="Palatino Linotype" w:cs="Arial"/>
          <w:i/>
          <w:sz w:val="22"/>
          <w:szCs w:val="22"/>
        </w:rPr>
        <w:t xml:space="preserve">       Se determine mediante resolución de autoridad competente, o</w:t>
      </w:r>
    </w:p>
    <w:p w14:paraId="50964FAA"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III.</w:t>
      </w:r>
      <w:r w:rsidRPr="002C41B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17B034D"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573A72F1"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Octavo.</w:t>
      </w:r>
      <w:r w:rsidRPr="002C41B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587CCF"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5B91BAA"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9673C5F"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83ECD7"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821D643"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Noveno.</w:t>
      </w:r>
      <w:r w:rsidRPr="002C41B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25A03B"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b/>
          <w:i/>
          <w:sz w:val="22"/>
          <w:szCs w:val="22"/>
        </w:rPr>
        <w:t>Décimo.</w:t>
      </w:r>
      <w:r w:rsidRPr="002C41B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F80D3BE" w14:textId="77777777" w:rsidR="00E31E93" w:rsidRPr="002C41B5" w:rsidRDefault="00E31E93" w:rsidP="00631A22">
      <w:pPr>
        <w:tabs>
          <w:tab w:val="left" w:pos="8222"/>
        </w:tabs>
        <w:ind w:left="851" w:right="1417"/>
        <w:jc w:val="both"/>
        <w:rPr>
          <w:rFonts w:ascii="Palatino Linotype" w:hAnsi="Palatino Linotype" w:cs="Arial"/>
          <w:i/>
          <w:sz w:val="22"/>
          <w:szCs w:val="22"/>
        </w:rPr>
      </w:pPr>
      <w:r w:rsidRPr="002C41B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C4817D6" w14:textId="77777777" w:rsidR="00E31E93" w:rsidRPr="002C41B5" w:rsidRDefault="00E31E93" w:rsidP="00631A22">
      <w:pPr>
        <w:tabs>
          <w:tab w:val="left" w:pos="8222"/>
        </w:tabs>
        <w:ind w:left="851" w:right="1417"/>
        <w:jc w:val="both"/>
        <w:rPr>
          <w:rFonts w:ascii="Palatino Linotype" w:hAnsi="Palatino Linotype" w:cs="Arial"/>
          <w:b/>
          <w:i/>
          <w:sz w:val="22"/>
          <w:szCs w:val="22"/>
        </w:rPr>
      </w:pPr>
      <w:r w:rsidRPr="002C41B5">
        <w:rPr>
          <w:rFonts w:ascii="Palatino Linotype" w:hAnsi="Palatino Linotype" w:cs="Arial"/>
          <w:b/>
          <w:i/>
          <w:sz w:val="22"/>
          <w:szCs w:val="22"/>
        </w:rPr>
        <w:t>Décimo primero.</w:t>
      </w:r>
      <w:r w:rsidRPr="002C41B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C41B5">
        <w:rPr>
          <w:rFonts w:ascii="Palatino Linotype" w:hAnsi="Palatino Linotype" w:cs="Arial"/>
          <w:b/>
          <w:i/>
          <w:sz w:val="22"/>
          <w:szCs w:val="22"/>
        </w:rPr>
        <w:t>”</w:t>
      </w:r>
    </w:p>
    <w:p w14:paraId="44C7314D" w14:textId="77777777" w:rsidR="00E31E93" w:rsidRPr="002C41B5" w:rsidRDefault="00E31E93" w:rsidP="00631A22">
      <w:pPr>
        <w:ind w:left="851" w:right="899"/>
        <w:jc w:val="both"/>
        <w:rPr>
          <w:rFonts w:ascii="Palatino Linotype" w:hAnsi="Palatino Linotype" w:cs="Arial"/>
          <w:b/>
          <w:bCs/>
          <w:i/>
        </w:rPr>
      </w:pPr>
    </w:p>
    <w:p w14:paraId="28BB3888" w14:textId="77777777" w:rsidR="00E31E93" w:rsidRPr="002C41B5" w:rsidRDefault="00E31E93" w:rsidP="00797A4E">
      <w:pPr>
        <w:spacing w:line="360" w:lineRule="auto"/>
        <w:jc w:val="both"/>
        <w:rPr>
          <w:rFonts w:ascii="Palatino Linotype" w:hAnsi="Palatino Linotype" w:cs="Arial"/>
        </w:rPr>
      </w:pPr>
      <w:r w:rsidRPr="002C41B5">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747FEA" w14:textId="77777777" w:rsidR="00E31E93" w:rsidRPr="002C41B5" w:rsidRDefault="00E31E93" w:rsidP="00797A4E">
      <w:pPr>
        <w:spacing w:line="360" w:lineRule="auto"/>
        <w:ind w:right="-93"/>
        <w:jc w:val="both"/>
        <w:rPr>
          <w:rFonts w:ascii="Palatino Linotype" w:hAnsi="Palatino Linotype" w:cs="Arial"/>
          <w:lang w:eastAsia="es-MX"/>
        </w:rPr>
      </w:pPr>
    </w:p>
    <w:p w14:paraId="5D5C0AEC" w14:textId="2EBAE9B5" w:rsidR="00E31E93" w:rsidRPr="002C41B5" w:rsidRDefault="00E31E93" w:rsidP="00797A4E">
      <w:pPr>
        <w:autoSpaceDE w:val="0"/>
        <w:autoSpaceDN w:val="0"/>
        <w:adjustRightInd w:val="0"/>
        <w:spacing w:line="360" w:lineRule="auto"/>
        <w:ind w:right="-91"/>
        <w:jc w:val="both"/>
        <w:rPr>
          <w:rFonts w:ascii="Palatino Linotype" w:hAnsi="Palatino Linotype" w:cs="Arial"/>
          <w:lang w:eastAsia="es-CO"/>
        </w:rPr>
      </w:pPr>
      <w:r w:rsidRPr="002C41B5">
        <w:rPr>
          <w:rFonts w:ascii="Palatino Linotype" w:hAnsi="Palatino Linotype" w:cs="Arial"/>
        </w:rPr>
        <w:t xml:space="preserve">Consecuentemente, se destaca que la versión pública que elabore </w:t>
      </w:r>
      <w:r w:rsidRPr="002C41B5">
        <w:rPr>
          <w:rFonts w:ascii="Palatino Linotype" w:hAnsi="Palatino Linotype" w:cs="Arial"/>
          <w:b/>
        </w:rPr>
        <w:t>EL SUJETO OBLIGADO</w:t>
      </w:r>
      <w:r w:rsidRPr="002C41B5">
        <w:rPr>
          <w:rFonts w:ascii="Palatino Linotype" w:hAnsi="Palatino Linotype" w:cs="Arial"/>
        </w:rPr>
        <w:t xml:space="preserve"> debe cumplir con las formalidades exigidas en la Ley, por lo que para tal efecto emitirá el </w:t>
      </w:r>
      <w:r w:rsidRPr="002C41B5">
        <w:rPr>
          <w:rFonts w:ascii="Palatino Linotype" w:hAnsi="Palatino Linotype" w:cs="Arial"/>
          <w:b/>
        </w:rPr>
        <w:t>Acuerdo del Comité de Transparencia</w:t>
      </w:r>
      <w:r w:rsidRPr="002C41B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C41B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3A49A65" w14:textId="77777777" w:rsidR="00D71138" w:rsidRPr="002C41B5" w:rsidRDefault="00D71138" w:rsidP="00797A4E">
      <w:pPr>
        <w:autoSpaceDE w:val="0"/>
        <w:autoSpaceDN w:val="0"/>
        <w:adjustRightInd w:val="0"/>
        <w:spacing w:line="360" w:lineRule="auto"/>
        <w:ind w:right="-91"/>
        <w:jc w:val="both"/>
        <w:rPr>
          <w:rFonts w:ascii="Palatino Linotype" w:hAnsi="Palatino Linotype" w:cs="Arial"/>
          <w:lang w:eastAsia="es-CO"/>
        </w:rPr>
      </w:pPr>
    </w:p>
    <w:p w14:paraId="36286A62" w14:textId="6F83CB75" w:rsidR="00006E61" w:rsidRPr="002C41B5" w:rsidRDefault="00006E61" w:rsidP="00797A4E">
      <w:pPr>
        <w:spacing w:line="360" w:lineRule="auto"/>
        <w:jc w:val="both"/>
        <w:rPr>
          <w:rFonts w:ascii="Palatino Linotype" w:eastAsia="Palatino Linotype" w:hAnsi="Palatino Linotype" w:cs="Palatino Linotype"/>
        </w:rPr>
      </w:pPr>
      <w:r w:rsidRPr="002C41B5">
        <w:rPr>
          <w:rFonts w:ascii="Palatino Linotype" w:eastAsia="Palatino Linotype" w:hAnsi="Palatino Linotype" w:cs="Palatino Linotype"/>
        </w:rPr>
        <w:t xml:space="preserve">Por último, con respecto de las manifestaciones realizadas por </w:t>
      </w:r>
      <w:r w:rsidRPr="002C41B5">
        <w:rPr>
          <w:rFonts w:ascii="Palatino Linotype" w:eastAsia="Palatino Linotype" w:hAnsi="Palatino Linotype" w:cs="Palatino Linotype"/>
          <w:b/>
        </w:rPr>
        <w:t>EL RECURRENTE</w:t>
      </w:r>
      <w:r w:rsidRPr="002C41B5">
        <w:rPr>
          <w:rFonts w:ascii="Palatino Linotype" w:eastAsia="Palatino Linotype" w:hAnsi="Palatino Linotype" w:cs="Palatino Linotype"/>
        </w:rPr>
        <w:t xml:space="preserve"> como razones o motivos de inconformidad, consistentes en </w:t>
      </w:r>
      <w:r w:rsidRPr="002C41B5">
        <w:rPr>
          <w:rFonts w:ascii="Palatino Linotype" w:eastAsia="Palatino Linotype" w:hAnsi="Palatino Linotype" w:cs="Palatino Linotype"/>
          <w:i/>
        </w:rPr>
        <w:t>“…</w:t>
      </w:r>
      <w:r w:rsidR="00D30793" w:rsidRPr="002C41B5">
        <w:rPr>
          <w:rFonts w:ascii="Palatino Linotype" w:eastAsia="Palatino Linotype" w:hAnsi="Palatino Linotype" w:cs="Palatino Linotype"/>
          <w:i/>
        </w:rPr>
        <w:t xml:space="preserve">presento denuncia en contra del sujeto obligado en virtud de que no ha dado cumplimiento a las obligaciones de transparencia común, el titular en diversas ocasiones direcciona al </w:t>
      </w:r>
      <w:proofErr w:type="spellStart"/>
      <w:r w:rsidR="00D30793" w:rsidRPr="002C41B5">
        <w:rPr>
          <w:rFonts w:ascii="Palatino Linotype" w:eastAsia="Palatino Linotype" w:hAnsi="Palatino Linotype" w:cs="Palatino Linotype"/>
          <w:i/>
        </w:rPr>
        <w:t>ipomex</w:t>
      </w:r>
      <w:proofErr w:type="spellEnd"/>
      <w:r w:rsidR="00D30793" w:rsidRPr="002C41B5">
        <w:rPr>
          <w:rFonts w:ascii="Palatino Linotype" w:eastAsia="Palatino Linotype" w:hAnsi="Palatino Linotype" w:cs="Palatino Linotype"/>
          <w:i/>
        </w:rPr>
        <w:t xml:space="preserve"> cuando la información no se encuentra o no abre el hipervínculo, solicitando al instituto realice la verificación virtual oficiosa al portal de internet del sujeto obligado</w:t>
      </w:r>
      <w:r w:rsidRPr="002C41B5">
        <w:rPr>
          <w:rFonts w:ascii="Palatino Linotype" w:eastAsia="Palatino Linotype" w:hAnsi="Palatino Linotype" w:cs="Palatino Linotype"/>
          <w:i/>
        </w:rPr>
        <w:t>.” (</w:t>
      </w:r>
      <w:proofErr w:type="gramStart"/>
      <w:r w:rsidRPr="002C41B5">
        <w:rPr>
          <w:rFonts w:ascii="Palatino Linotype" w:eastAsia="Palatino Linotype" w:hAnsi="Palatino Linotype" w:cs="Palatino Linotype"/>
          <w:i/>
        </w:rPr>
        <w:t>sic</w:t>
      </w:r>
      <w:proofErr w:type="gramEnd"/>
      <w:r w:rsidRPr="002C41B5">
        <w:rPr>
          <w:rFonts w:ascii="Palatino Linotype" w:eastAsia="Palatino Linotype" w:hAnsi="Palatino Linotype" w:cs="Palatino Linotype"/>
          <w:i/>
        </w:rPr>
        <w:t xml:space="preserve">). </w:t>
      </w:r>
      <w:r w:rsidRPr="002C41B5">
        <w:rPr>
          <w:rFonts w:ascii="Palatino Linotype" w:eastAsia="Palatino Linotype" w:hAnsi="Palatino Linotype" w:cs="Palatino Linotype"/>
        </w:rPr>
        <w:t>Sin embargo, es de precisarse que el Recurso de Revisión no es el medio para</w:t>
      </w:r>
      <w:r w:rsidR="00D30793" w:rsidRPr="002C41B5">
        <w:rPr>
          <w:rFonts w:ascii="Palatino Linotype" w:eastAsia="Palatino Linotype" w:hAnsi="Palatino Linotype" w:cs="Palatino Linotype"/>
        </w:rPr>
        <w:t xml:space="preserve"> presentar denuncias y/o solicitar verificaciones virtuales</w:t>
      </w:r>
      <w:r w:rsidRPr="002C41B5">
        <w:rPr>
          <w:rFonts w:ascii="Palatino Linotype" w:eastAsia="Palatino Linotype" w:hAnsi="Palatino Linotype" w:cs="Palatino Linotype"/>
        </w:rPr>
        <w:t xml:space="preserve">. No obstante, se dejan a salvo </w:t>
      </w:r>
      <w:r w:rsidRPr="002C41B5">
        <w:rPr>
          <w:rFonts w:ascii="Palatino Linotype" w:eastAsia="Palatino Linotype" w:hAnsi="Palatino Linotype" w:cs="Palatino Linotype"/>
        </w:rPr>
        <w:lastRenderedPageBreak/>
        <w:t>los derechos del solicitante, a efecto de que pueda interponer su queja o denuncia ante la autoridad competente.</w:t>
      </w:r>
    </w:p>
    <w:p w14:paraId="2F1BF48D" w14:textId="77777777" w:rsidR="00E31E93" w:rsidRPr="002C41B5" w:rsidRDefault="00E31E93" w:rsidP="00797A4E">
      <w:pPr>
        <w:spacing w:line="360" w:lineRule="auto"/>
        <w:jc w:val="both"/>
        <w:rPr>
          <w:rFonts w:ascii="Palatino Linotype" w:hAnsi="Palatino Linotype"/>
        </w:rPr>
      </w:pPr>
    </w:p>
    <w:p w14:paraId="160FE9D2" w14:textId="77777777" w:rsidR="00177BA7" w:rsidRPr="002C41B5" w:rsidRDefault="00177BA7" w:rsidP="00797A4E">
      <w:pPr>
        <w:spacing w:line="360" w:lineRule="auto"/>
        <w:jc w:val="both"/>
        <w:rPr>
          <w:rFonts w:ascii="Palatino Linotype" w:eastAsia="Calibri" w:hAnsi="Palatino Linotype" w:cs="Arial"/>
          <w:color w:val="000000" w:themeColor="text1"/>
        </w:rPr>
      </w:pPr>
      <w:r w:rsidRPr="002C41B5">
        <w:rPr>
          <w:rFonts w:ascii="Palatino Linotype" w:eastAsia="Calibri" w:hAnsi="Palatino Linotype" w:cs="Arial"/>
          <w:color w:val="000000" w:themeColor="text1"/>
        </w:rPr>
        <w:t xml:space="preserve">Así, con fundamento en lo previsto en los artículos 5, párrafos </w:t>
      </w:r>
      <w:r w:rsidRPr="002C41B5">
        <w:rPr>
          <w:rFonts w:ascii="Palatino Linotype" w:hAnsi="Palatino Linotype"/>
          <w:color w:val="000000" w:themeColor="text1"/>
        </w:rPr>
        <w:t>trigésimo, trigésimo primero y trigésimo segundo</w:t>
      </w:r>
      <w:r w:rsidRPr="002C41B5">
        <w:rPr>
          <w:rFonts w:ascii="Palatino Linotype" w:eastAsia="Calibri" w:hAnsi="Palatino Linotype" w:cs="Arial"/>
          <w:color w:val="000000" w:themeColor="text1"/>
        </w:rPr>
        <w:t xml:space="preserve">, fracciones IV y V de la Constitución Política del Estado Libre y Soberano de México; </w:t>
      </w:r>
      <w:r w:rsidRPr="002C41B5">
        <w:rPr>
          <w:rFonts w:ascii="Palatino Linotype" w:hAnsi="Palatino Linotype" w:cs="Arial"/>
          <w:color w:val="000000" w:themeColor="text1"/>
        </w:rPr>
        <w:t>2, fracción II, 29, 36, fracciones I y II, 176, 178, 179, 181, 185 fracción I, 186 y 188</w:t>
      </w:r>
      <w:r w:rsidRPr="002C41B5">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2C41B5" w:rsidRDefault="00323C71" w:rsidP="00631A22">
      <w:pPr>
        <w:jc w:val="both"/>
        <w:rPr>
          <w:rFonts w:ascii="Palatino Linotype" w:eastAsia="Calibri" w:hAnsi="Palatino Linotype" w:cs="Arial"/>
          <w:color w:val="000000" w:themeColor="text1"/>
        </w:rPr>
      </w:pPr>
    </w:p>
    <w:bookmarkEnd w:id="2"/>
    <w:p w14:paraId="7FD08FB9" w14:textId="77777777" w:rsidR="000171D8" w:rsidRPr="002C41B5" w:rsidRDefault="000171D8" w:rsidP="00631A22">
      <w:pPr>
        <w:jc w:val="center"/>
        <w:rPr>
          <w:rFonts w:ascii="Palatino Linotype" w:hAnsi="Palatino Linotype"/>
          <w:b/>
          <w:color w:val="000000" w:themeColor="text1"/>
          <w:spacing w:val="60"/>
          <w:sz w:val="28"/>
          <w:szCs w:val="28"/>
        </w:rPr>
      </w:pPr>
      <w:r w:rsidRPr="002C41B5">
        <w:rPr>
          <w:rFonts w:ascii="Palatino Linotype" w:hAnsi="Palatino Linotype"/>
          <w:b/>
          <w:color w:val="000000" w:themeColor="text1"/>
          <w:spacing w:val="60"/>
          <w:sz w:val="28"/>
          <w:szCs w:val="28"/>
        </w:rPr>
        <w:t>RESUELVE</w:t>
      </w:r>
    </w:p>
    <w:p w14:paraId="124A5727" w14:textId="77777777" w:rsidR="00323C71" w:rsidRPr="002C41B5" w:rsidRDefault="00323C71" w:rsidP="00631A22">
      <w:pPr>
        <w:jc w:val="center"/>
        <w:rPr>
          <w:rFonts w:ascii="Palatino Linotype" w:hAnsi="Palatino Linotype"/>
          <w:b/>
          <w:color w:val="000000" w:themeColor="text1"/>
          <w:spacing w:val="60"/>
          <w:sz w:val="28"/>
          <w:szCs w:val="28"/>
        </w:rPr>
      </w:pPr>
    </w:p>
    <w:p w14:paraId="4BA3E474" w14:textId="77777777" w:rsidR="00F229D7" w:rsidRPr="002C41B5" w:rsidRDefault="002879CA" w:rsidP="00797A4E">
      <w:pPr>
        <w:widowControl w:val="0"/>
        <w:tabs>
          <w:tab w:val="left" w:pos="1701"/>
        </w:tabs>
        <w:autoSpaceDE w:val="0"/>
        <w:autoSpaceDN w:val="0"/>
        <w:adjustRightInd w:val="0"/>
        <w:spacing w:line="360" w:lineRule="auto"/>
        <w:jc w:val="both"/>
        <w:rPr>
          <w:rFonts w:ascii="Palatino Linotype" w:hAnsi="Palatino Linotype" w:cs="Arial"/>
        </w:rPr>
      </w:pPr>
      <w:r w:rsidRPr="002C41B5">
        <w:rPr>
          <w:rFonts w:ascii="Palatino Linotype" w:hAnsi="Palatino Linotype" w:cs="Arial"/>
          <w:b/>
          <w:color w:val="000000" w:themeColor="text1"/>
          <w:sz w:val="28"/>
          <w:szCs w:val="28"/>
        </w:rPr>
        <w:t>PRIMERO.</w:t>
      </w:r>
      <w:r w:rsidRPr="002C41B5">
        <w:rPr>
          <w:rFonts w:ascii="Palatino Linotype" w:hAnsi="Palatino Linotype" w:cs="Arial"/>
          <w:color w:val="000000" w:themeColor="text1"/>
        </w:rPr>
        <w:t xml:space="preserve"> </w:t>
      </w:r>
      <w:r w:rsidR="00F229D7" w:rsidRPr="002C41B5">
        <w:rPr>
          <w:rFonts w:ascii="Palatino Linotype" w:hAnsi="Palatino Linotype" w:cs="Arial"/>
        </w:rPr>
        <w:t xml:space="preserve">Resultan </w:t>
      </w:r>
      <w:r w:rsidR="00F229D7" w:rsidRPr="002C41B5">
        <w:rPr>
          <w:rFonts w:ascii="Palatino Linotype" w:hAnsi="Palatino Linotype" w:cs="Arial"/>
          <w:b/>
        </w:rPr>
        <w:t>fundadas</w:t>
      </w:r>
      <w:r w:rsidR="00F229D7" w:rsidRPr="002C41B5">
        <w:rPr>
          <w:rFonts w:ascii="Palatino Linotype" w:hAnsi="Palatino Linotype" w:cs="Arial"/>
        </w:rPr>
        <w:t xml:space="preserve"> las </w:t>
      </w:r>
      <w:r w:rsidR="00F229D7" w:rsidRPr="002C41B5">
        <w:rPr>
          <w:rFonts w:ascii="Palatino Linotype" w:hAnsi="Palatino Linotype"/>
          <w:shd w:val="clear" w:color="auto" w:fill="FFFFFF"/>
        </w:rPr>
        <w:t>razones</w:t>
      </w:r>
      <w:r w:rsidR="00F229D7" w:rsidRPr="002C41B5">
        <w:rPr>
          <w:rFonts w:ascii="Palatino Linotype" w:hAnsi="Palatino Linotype" w:cs="Arial"/>
        </w:rPr>
        <w:t xml:space="preserve"> o motivos de inconformidad hechas valer por </w:t>
      </w:r>
      <w:r w:rsidR="00F229D7" w:rsidRPr="002C41B5">
        <w:rPr>
          <w:rFonts w:ascii="Palatino Linotype" w:eastAsia="Calibri" w:hAnsi="Palatino Linotype"/>
          <w:b/>
          <w:szCs w:val="22"/>
          <w:lang w:eastAsia="en-US"/>
        </w:rPr>
        <w:t>EL RECURRENTE</w:t>
      </w:r>
      <w:r w:rsidR="00F229D7" w:rsidRPr="002C41B5">
        <w:rPr>
          <w:rFonts w:ascii="Palatino Linotype" w:hAnsi="Palatino Linotype" w:cs="Arial"/>
          <w:b/>
        </w:rPr>
        <w:t>,</w:t>
      </w:r>
      <w:r w:rsidR="00F229D7" w:rsidRPr="002C41B5">
        <w:rPr>
          <w:rFonts w:ascii="Palatino Linotype" w:hAnsi="Palatino Linotype" w:cs="Arial"/>
        </w:rPr>
        <w:t xml:space="preserve"> en términos del Considerando </w:t>
      </w:r>
      <w:r w:rsidR="00F229D7" w:rsidRPr="002C41B5">
        <w:rPr>
          <w:rFonts w:ascii="Palatino Linotype" w:hAnsi="Palatino Linotype" w:cs="Arial"/>
          <w:b/>
        </w:rPr>
        <w:t>SEXTO</w:t>
      </w:r>
      <w:r w:rsidR="00F229D7" w:rsidRPr="002C41B5">
        <w:rPr>
          <w:rFonts w:ascii="Palatino Linotype" w:hAnsi="Palatino Linotype" w:cs="Arial"/>
        </w:rPr>
        <w:t xml:space="preserve"> de la presente resolución.</w:t>
      </w:r>
    </w:p>
    <w:p w14:paraId="5CFEDE7A" w14:textId="3FCA36C4" w:rsidR="006A6C4A" w:rsidRPr="002C41B5" w:rsidRDefault="006A6C4A" w:rsidP="00797A4E">
      <w:pPr>
        <w:spacing w:line="360" w:lineRule="auto"/>
        <w:jc w:val="both"/>
        <w:rPr>
          <w:rFonts w:ascii="Palatino Linotype" w:hAnsi="Palatino Linotype" w:cs="Arial"/>
          <w:b/>
          <w:color w:val="000000" w:themeColor="text1"/>
          <w:sz w:val="28"/>
        </w:rPr>
      </w:pPr>
    </w:p>
    <w:p w14:paraId="76AA1E13" w14:textId="73924C0B" w:rsidR="00F74C5F" w:rsidRPr="002C41B5" w:rsidRDefault="006A6C4A" w:rsidP="00797A4E">
      <w:pPr>
        <w:widowControl w:val="0"/>
        <w:autoSpaceDE w:val="0"/>
        <w:autoSpaceDN w:val="0"/>
        <w:adjustRightInd w:val="0"/>
        <w:spacing w:line="360" w:lineRule="auto"/>
        <w:jc w:val="both"/>
        <w:rPr>
          <w:rFonts w:ascii="Palatino Linotype" w:hAnsi="Palatino Linotype" w:cs="Arial"/>
          <w:color w:val="000000" w:themeColor="text1"/>
        </w:rPr>
      </w:pPr>
      <w:r w:rsidRPr="002C41B5">
        <w:rPr>
          <w:rFonts w:ascii="Palatino Linotype" w:hAnsi="Palatino Linotype" w:cs="Arial"/>
          <w:b/>
          <w:color w:val="000000" w:themeColor="text1"/>
          <w:sz w:val="28"/>
        </w:rPr>
        <w:t>SEGUNDO</w:t>
      </w:r>
      <w:r w:rsidR="000D512E" w:rsidRPr="002C41B5">
        <w:rPr>
          <w:rFonts w:ascii="Palatino Linotype" w:hAnsi="Palatino Linotype" w:cs="Arial"/>
          <w:b/>
          <w:color w:val="000000" w:themeColor="text1"/>
          <w:sz w:val="28"/>
        </w:rPr>
        <w:t>.</w:t>
      </w:r>
      <w:r w:rsidR="000D512E" w:rsidRPr="002C41B5">
        <w:rPr>
          <w:rFonts w:ascii="Palatino Linotype" w:hAnsi="Palatino Linotype" w:cs="Arial"/>
          <w:color w:val="000000" w:themeColor="text1"/>
        </w:rPr>
        <w:t xml:space="preserve"> </w:t>
      </w:r>
      <w:r w:rsidR="00F74C5F" w:rsidRPr="002C41B5">
        <w:rPr>
          <w:rFonts w:ascii="Palatino Linotype" w:eastAsia="Calibri" w:hAnsi="Palatino Linotype" w:cs="Arial"/>
          <w:color w:val="000000" w:themeColor="text1"/>
        </w:rPr>
        <w:t xml:space="preserve">Se </w:t>
      </w:r>
      <w:r w:rsidR="00D30793" w:rsidRPr="002C41B5">
        <w:rPr>
          <w:rFonts w:ascii="Palatino Linotype" w:eastAsia="Calibri" w:hAnsi="Palatino Linotype" w:cs="Arial"/>
          <w:b/>
          <w:color w:val="000000" w:themeColor="text1"/>
        </w:rPr>
        <w:t xml:space="preserve">MODIFICAN </w:t>
      </w:r>
      <w:r w:rsidR="00F74C5F" w:rsidRPr="002C41B5">
        <w:rPr>
          <w:rFonts w:ascii="Palatino Linotype" w:eastAsia="Calibri" w:hAnsi="Palatino Linotype" w:cs="Arial"/>
          <w:color w:val="000000" w:themeColor="text1"/>
        </w:rPr>
        <w:t xml:space="preserve">las respuestas proporcionadas por </w:t>
      </w:r>
      <w:r w:rsidR="00F74C5F" w:rsidRPr="002C41B5">
        <w:rPr>
          <w:rFonts w:ascii="Palatino Linotype" w:eastAsia="Calibri" w:hAnsi="Palatino Linotype" w:cs="Arial"/>
          <w:b/>
          <w:color w:val="000000" w:themeColor="text1"/>
        </w:rPr>
        <w:t xml:space="preserve">EL SUJETO OBLIGADO </w:t>
      </w:r>
      <w:r w:rsidR="003C2CBD" w:rsidRPr="002C41B5">
        <w:rPr>
          <w:rFonts w:ascii="Palatino Linotype" w:eastAsia="Calibri" w:hAnsi="Palatino Linotype" w:cs="Arial"/>
          <w:color w:val="000000" w:themeColor="text1"/>
        </w:rPr>
        <w:t>en las</w:t>
      </w:r>
      <w:r w:rsidR="00F74C5F" w:rsidRPr="002C41B5">
        <w:rPr>
          <w:rFonts w:ascii="Palatino Linotype" w:eastAsia="Calibri" w:hAnsi="Palatino Linotype" w:cs="Arial"/>
          <w:color w:val="000000" w:themeColor="text1"/>
        </w:rPr>
        <w:t xml:space="preserve"> solicitudes de información que dieron origen a los Recursos de Revisión </w:t>
      </w:r>
      <w:r w:rsidR="00D30793" w:rsidRPr="002C41B5">
        <w:rPr>
          <w:rFonts w:ascii="Palatino Linotype" w:hAnsi="Palatino Linotype"/>
          <w:b/>
        </w:rPr>
        <w:t xml:space="preserve">13382/INFOEM/IP/RR/2022 </w:t>
      </w:r>
      <w:r w:rsidR="00D30793" w:rsidRPr="002C41B5">
        <w:rPr>
          <w:rFonts w:ascii="Palatino Linotype" w:hAnsi="Palatino Linotype"/>
        </w:rPr>
        <w:t xml:space="preserve">y </w:t>
      </w:r>
      <w:r w:rsidR="00D30793" w:rsidRPr="002C41B5">
        <w:rPr>
          <w:rFonts w:ascii="Palatino Linotype" w:hAnsi="Palatino Linotype"/>
          <w:b/>
        </w:rPr>
        <w:t>13395/INFOEM/IP/RR/2022</w:t>
      </w:r>
      <w:r w:rsidR="00F74C5F" w:rsidRPr="002C41B5">
        <w:rPr>
          <w:rFonts w:ascii="Palatino Linotype" w:hAnsi="Palatino Linotype" w:cs="Arial"/>
          <w:color w:val="000000" w:themeColor="text1"/>
        </w:rPr>
        <w:t xml:space="preserve">, </w:t>
      </w:r>
      <w:r w:rsidR="003C2CBD" w:rsidRPr="002C41B5">
        <w:rPr>
          <w:rFonts w:ascii="Palatino Linotype" w:hAnsi="Palatino Linotype" w:cs="Arial"/>
          <w:color w:val="000000" w:themeColor="text1"/>
        </w:rPr>
        <w:t xml:space="preserve">y se </w:t>
      </w:r>
      <w:r w:rsidR="003C2CBD" w:rsidRPr="002C41B5">
        <w:rPr>
          <w:rFonts w:ascii="Palatino Linotype" w:hAnsi="Palatino Linotype" w:cs="Arial"/>
          <w:b/>
          <w:color w:val="000000" w:themeColor="text1"/>
        </w:rPr>
        <w:t xml:space="preserve">ORDENA </w:t>
      </w:r>
      <w:r w:rsidR="00F74C5F" w:rsidRPr="002C41B5">
        <w:rPr>
          <w:rFonts w:ascii="Palatino Linotype" w:hAnsi="Palatino Linotype" w:cs="Arial"/>
          <w:color w:val="000000" w:themeColor="text1"/>
        </w:rPr>
        <w:t xml:space="preserve">en términos del Considerando </w:t>
      </w:r>
      <w:r w:rsidR="00B90741" w:rsidRPr="002C41B5">
        <w:rPr>
          <w:rFonts w:ascii="Palatino Linotype" w:hAnsi="Palatino Linotype" w:cs="Arial"/>
          <w:b/>
          <w:color w:val="000000" w:themeColor="text1"/>
        </w:rPr>
        <w:t>SEXTO</w:t>
      </w:r>
      <w:r w:rsidR="00F74C5F" w:rsidRPr="002C41B5">
        <w:rPr>
          <w:rFonts w:ascii="Palatino Linotype" w:hAnsi="Palatino Linotype" w:cs="Arial"/>
          <w:color w:val="000000" w:themeColor="text1"/>
        </w:rPr>
        <w:t xml:space="preserve"> de la presente resolución, y haga entrega al</w:t>
      </w:r>
      <w:r w:rsidR="00F74C5F" w:rsidRPr="002C41B5">
        <w:rPr>
          <w:rFonts w:ascii="Palatino Linotype" w:hAnsi="Palatino Linotype" w:cs="Arial"/>
          <w:b/>
          <w:color w:val="000000" w:themeColor="text1"/>
        </w:rPr>
        <w:t xml:space="preserve"> RECURRENTE</w:t>
      </w:r>
      <w:r w:rsidR="00F74C5F" w:rsidRPr="002C41B5">
        <w:rPr>
          <w:rFonts w:ascii="Palatino Linotype" w:hAnsi="Palatino Linotype" w:cs="Arial"/>
          <w:color w:val="000000" w:themeColor="text1"/>
        </w:rPr>
        <w:t xml:space="preserve">, vía </w:t>
      </w:r>
      <w:r w:rsidR="00F74C5F" w:rsidRPr="002C41B5">
        <w:rPr>
          <w:rFonts w:ascii="Palatino Linotype" w:hAnsi="Palatino Linotype" w:cs="Arial"/>
          <w:b/>
          <w:color w:val="000000" w:themeColor="text1"/>
        </w:rPr>
        <w:t xml:space="preserve">SAIMEX, </w:t>
      </w:r>
      <w:r w:rsidR="00F74C5F" w:rsidRPr="002C41B5">
        <w:rPr>
          <w:rFonts w:ascii="Palatino Linotype" w:hAnsi="Palatino Linotype" w:cs="Arial"/>
          <w:color w:val="000000" w:themeColor="text1"/>
        </w:rPr>
        <w:t xml:space="preserve">de ser procedente en </w:t>
      </w:r>
      <w:r w:rsidR="00F74C5F" w:rsidRPr="002C41B5">
        <w:rPr>
          <w:rFonts w:ascii="Palatino Linotype" w:hAnsi="Palatino Linotype" w:cs="Arial"/>
          <w:b/>
          <w:color w:val="000000" w:themeColor="text1"/>
        </w:rPr>
        <w:t xml:space="preserve">versión pública </w:t>
      </w:r>
      <w:r w:rsidR="00F74C5F" w:rsidRPr="002C41B5">
        <w:rPr>
          <w:rFonts w:ascii="Palatino Linotype" w:hAnsi="Palatino Linotype"/>
          <w:color w:val="000000" w:themeColor="text1"/>
        </w:rPr>
        <w:t>lo</w:t>
      </w:r>
      <w:r w:rsidR="00D30793" w:rsidRPr="002C41B5">
        <w:rPr>
          <w:rFonts w:ascii="Palatino Linotype" w:hAnsi="Palatino Linotype"/>
          <w:color w:val="000000" w:themeColor="text1"/>
        </w:rPr>
        <w:t xml:space="preserve"> </w:t>
      </w:r>
      <w:r w:rsidR="00F74C5F" w:rsidRPr="002C41B5">
        <w:rPr>
          <w:rFonts w:ascii="Palatino Linotype" w:hAnsi="Palatino Linotype"/>
          <w:color w:val="000000" w:themeColor="text1"/>
        </w:rPr>
        <w:t>siguiente:</w:t>
      </w:r>
      <w:r w:rsidR="00F74C5F" w:rsidRPr="002C41B5">
        <w:rPr>
          <w:rFonts w:ascii="Palatino Linotype" w:hAnsi="Palatino Linotype" w:cs="Arial"/>
          <w:b/>
          <w:color w:val="000000" w:themeColor="text1"/>
        </w:rPr>
        <w:t xml:space="preserve"> </w:t>
      </w:r>
    </w:p>
    <w:p w14:paraId="6BB41582" w14:textId="77777777" w:rsidR="00F74C5F" w:rsidRPr="002C41B5" w:rsidRDefault="00F74C5F" w:rsidP="00631A22">
      <w:pPr>
        <w:widowControl w:val="0"/>
        <w:autoSpaceDE w:val="0"/>
        <w:autoSpaceDN w:val="0"/>
        <w:adjustRightInd w:val="0"/>
        <w:spacing w:line="276" w:lineRule="auto"/>
        <w:jc w:val="both"/>
        <w:rPr>
          <w:rFonts w:ascii="Palatino Linotype" w:hAnsi="Palatino Linotype" w:cs="Arial"/>
          <w:i/>
          <w:color w:val="000000" w:themeColor="text1"/>
          <w:sz w:val="22"/>
          <w:szCs w:val="22"/>
        </w:rPr>
      </w:pPr>
    </w:p>
    <w:p w14:paraId="161FB63C" w14:textId="322FDC98" w:rsidR="00D71138" w:rsidRPr="002C41B5" w:rsidRDefault="00D53E92" w:rsidP="004C4182">
      <w:pPr>
        <w:shd w:val="clear" w:color="auto" w:fill="FFFFFF"/>
        <w:spacing w:line="276" w:lineRule="auto"/>
        <w:ind w:left="851" w:right="1417" w:hanging="142"/>
        <w:jc w:val="both"/>
        <w:rPr>
          <w:rFonts w:ascii="Palatino Linotype" w:hAnsi="Palatino Linotype" w:cs="Arial"/>
          <w:i/>
          <w:color w:val="000000" w:themeColor="text1"/>
          <w:sz w:val="22"/>
          <w:szCs w:val="22"/>
        </w:rPr>
      </w:pPr>
      <w:r w:rsidRPr="002C41B5">
        <w:rPr>
          <w:rFonts w:ascii="Palatino Linotype" w:hAnsi="Palatino Linotype"/>
          <w:i/>
          <w:color w:val="000000" w:themeColor="text1"/>
          <w:sz w:val="22"/>
          <w:szCs w:val="22"/>
        </w:rPr>
        <w:t>“</w:t>
      </w:r>
      <w:r w:rsidR="004951A5" w:rsidRPr="002C41B5">
        <w:rPr>
          <w:rFonts w:ascii="Palatino Linotype" w:hAnsi="Palatino Linotype"/>
          <w:i/>
          <w:color w:val="000000" w:themeColor="text1"/>
          <w:sz w:val="22"/>
          <w:szCs w:val="22"/>
        </w:rPr>
        <w:t>El c</w:t>
      </w:r>
      <w:r w:rsidR="004951A5" w:rsidRPr="002C41B5">
        <w:rPr>
          <w:rFonts w:ascii="Palatino Linotype" w:hAnsi="Palatino Linotype" w:cs="Arial"/>
          <w:i/>
          <w:color w:val="000000" w:themeColor="text1"/>
          <w:sz w:val="22"/>
          <w:szCs w:val="22"/>
        </w:rPr>
        <w:t xml:space="preserve">urrículum vitae o documento análogo de los servidores públicos precisados en las razones o motivos de inconformidad por el </w:t>
      </w:r>
      <w:r w:rsidR="004951A5" w:rsidRPr="002C41B5">
        <w:rPr>
          <w:rFonts w:ascii="Palatino Linotype" w:hAnsi="Palatino Linotype" w:cs="Arial"/>
          <w:b/>
          <w:i/>
          <w:color w:val="000000" w:themeColor="text1"/>
          <w:sz w:val="22"/>
          <w:szCs w:val="22"/>
        </w:rPr>
        <w:t>RECURRENTE</w:t>
      </w:r>
    </w:p>
    <w:p w14:paraId="4039F74C" w14:textId="77777777" w:rsidR="00D71138" w:rsidRPr="002C41B5" w:rsidRDefault="00D71138" w:rsidP="00631A22">
      <w:pPr>
        <w:shd w:val="clear" w:color="auto" w:fill="FFFFFF"/>
        <w:spacing w:line="276" w:lineRule="auto"/>
        <w:ind w:left="851" w:right="1417" w:hanging="142"/>
        <w:jc w:val="both"/>
        <w:rPr>
          <w:rFonts w:ascii="Palatino Linotype" w:hAnsi="Palatino Linotype" w:cs="Arial"/>
          <w:color w:val="000000" w:themeColor="text1"/>
        </w:rPr>
      </w:pPr>
    </w:p>
    <w:p w14:paraId="27154910" w14:textId="4676E5A9" w:rsidR="004951A5" w:rsidRPr="002C41B5" w:rsidRDefault="00797A4E" w:rsidP="004951A5">
      <w:pPr>
        <w:shd w:val="clear" w:color="auto" w:fill="FFFFFF"/>
        <w:spacing w:line="276" w:lineRule="auto"/>
        <w:ind w:left="851" w:right="1417"/>
        <w:jc w:val="both"/>
        <w:rPr>
          <w:rFonts w:ascii="Palatino Linotype" w:eastAsia="Calibri" w:hAnsi="Palatino Linotype" w:cs="Tahoma"/>
          <w:bCs/>
          <w:i/>
          <w:sz w:val="22"/>
          <w:szCs w:val="22"/>
          <w:lang w:eastAsia="en-US"/>
        </w:rPr>
      </w:pPr>
      <w:r w:rsidRPr="002C41B5">
        <w:rPr>
          <w:rFonts w:ascii="Palatino Linotype" w:hAnsi="Palatino Linotype"/>
          <w:i/>
          <w:sz w:val="22"/>
          <w:szCs w:val="22"/>
        </w:rPr>
        <w:t>Debiendo</w:t>
      </w:r>
      <w:r w:rsidRPr="002C41B5">
        <w:rPr>
          <w:rFonts w:ascii="Palatino Linotype" w:hAnsi="Palatino Linotype" w:cs="Arial"/>
          <w:i/>
          <w:color w:val="000000" w:themeColor="text1"/>
          <w:sz w:val="22"/>
          <w:szCs w:val="22"/>
        </w:rPr>
        <w:t xml:space="preserve"> notificar al </w:t>
      </w:r>
      <w:r w:rsidRPr="002C41B5">
        <w:rPr>
          <w:rFonts w:ascii="Palatino Linotype" w:hAnsi="Palatino Linotype" w:cs="Arial"/>
          <w:b/>
          <w:i/>
          <w:color w:val="000000" w:themeColor="text1"/>
          <w:sz w:val="22"/>
          <w:szCs w:val="22"/>
        </w:rPr>
        <w:t>RECURRENTE</w:t>
      </w:r>
      <w:r w:rsidRPr="002C41B5">
        <w:rPr>
          <w:rFonts w:ascii="Palatino Linotype" w:hAnsi="Palatino Linotype" w:cs="Arial"/>
          <w:i/>
          <w:color w:val="000000" w:themeColor="text1"/>
          <w:sz w:val="22"/>
          <w:szCs w:val="22"/>
        </w:rPr>
        <w:t xml:space="preserve"> el </w:t>
      </w:r>
      <w:r w:rsidRPr="002C41B5">
        <w:rPr>
          <w:rFonts w:ascii="Palatino Linotype" w:hAnsi="Palatino Linotype"/>
          <w:i/>
          <w:color w:val="000000" w:themeColor="text1"/>
          <w:sz w:val="22"/>
          <w:szCs w:val="22"/>
        </w:rPr>
        <w:t>Acuerdo</w:t>
      </w:r>
      <w:r w:rsidRPr="002C41B5">
        <w:rPr>
          <w:rFonts w:ascii="Palatino Linotype" w:hAnsi="Palatino Linotype" w:cs="Arial"/>
          <w:i/>
          <w:color w:val="000000" w:themeColor="text1"/>
          <w:sz w:val="22"/>
          <w:szCs w:val="22"/>
        </w:rPr>
        <w:t xml:space="preserve"> de Clasificación de la información que emita en su caso el Comité de Transparencia con motivo de la versión públic</w:t>
      </w:r>
      <w:r w:rsidRPr="002C41B5">
        <w:rPr>
          <w:rFonts w:ascii="Palatino Linotype" w:hAnsi="Palatino Linotype"/>
          <w:i/>
          <w:color w:val="000000" w:themeColor="text1"/>
          <w:sz w:val="22"/>
          <w:szCs w:val="22"/>
        </w:rPr>
        <w:t>a.</w:t>
      </w:r>
      <w:r w:rsidR="000772E0" w:rsidRPr="002C41B5">
        <w:rPr>
          <w:rFonts w:ascii="Palatino Linotype" w:hAnsi="Palatino Linotype"/>
          <w:i/>
          <w:color w:val="000000" w:themeColor="text1"/>
          <w:sz w:val="22"/>
          <w:szCs w:val="22"/>
        </w:rPr>
        <w:t>”</w:t>
      </w:r>
    </w:p>
    <w:p w14:paraId="40AF7B2D" w14:textId="77777777" w:rsidR="004951A5" w:rsidRPr="002C41B5" w:rsidRDefault="004951A5" w:rsidP="00631A22">
      <w:pPr>
        <w:shd w:val="clear" w:color="auto" w:fill="FFFFFF"/>
        <w:spacing w:line="276" w:lineRule="auto"/>
        <w:ind w:left="851" w:right="1417"/>
        <w:jc w:val="both"/>
        <w:rPr>
          <w:rFonts w:ascii="Palatino Linotype" w:hAnsi="Palatino Linotype" w:cs="Arial"/>
          <w:i/>
          <w:color w:val="000000" w:themeColor="text1"/>
          <w:sz w:val="22"/>
          <w:szCs w:val="22"/>
        </w:rPr>
      </w:pPr>
    </w:p>
    <w:p w14:paraId="53E08BD9" w14:textId="77777777" w:rsidR="00AA7971" w:rsidRPr="002C41B5" w:rsidRDefault="00AA7971" w:rsidP="00797A4E">
      <w:pPr>
        <w:spacing w:line="360" w:lineRule="auto"/>
        <w:jc w:val="both"/>
        <w:rPr>
          <w:rFonts w:ascii="Palatino Linotype" w:hAnsi="Palatino Linotype"/>
          <w:color w:val="000000" w:themeColor="text1"/>
          <w:shd w:val="clear" w:color="auto" w:fill="FFFFFF"/>
        </w:rPr>
      </w:pPr>
      <w:r w:rsidRPr="002C41B5">
        <w:rPr>
          <w:rFonts w:ascii="Palatino Linotype" w:hAnsi="Palatino Linotype"/>
          <w:b/>
          <w:color w:val="000000" w:themeColor="text1"/>
          <w:sz w:val="28"/>
          <w:szCs w:val="28"/>
          <w:shd w:val="clear" w:color="auto" w:fill="FFFFFF"/>
        </w:rPr>
        <w:lastRenderedPageBreak/>
        <w:t>TERCERO.</w:t>
      </w:r>
      <w:r w:rsidRPr="002C41B5">
        <w:rPr>
          <w:rFonts w:ascii="Palatino Linotype" w:hAnsi="Palatino Linotype"/>
          <w:b/>
          <w:color w:val="000000" w:themeColor="text1"/>
          <w:shd w:val="clear" w:color="auto" w:fill="FFFFFF"/>
        </w:rPr>
        <w:t> </w:t>
      </w:r>
      <w:r w:rsidRPr="002C41B5">
        <w:rPr>
          <w:rFonts w:ascii="Palatino Linotype" w:hAnsi="Palatino Linotype"/>
          <w:b/>
          <w:color w:val="000000" w:themeColor="text1"/>
          <w:lang w:eastAsia="es-ES_tradnl"/>
        </w:rPr>
        <w:t xml:space="preserve">Notifíquese </w:t>
      </w:r>
      <w:r w:rsidRPr="002C41B5">
        <w:rPr>
          <w:rFonts w:ascii="Palatino Linotype" w:hAnsi="Palatino Linotype"/>
          <w:color w:val="000000" w:themeColor="text1"/>
          <w:lang w:eastAsia="es-ES_tradnl"/>
        </w:rPr>
        <w:t xml:space="preserve">mediante </w:t>
      </w:r>
      <w:r w:rsidRPr="002C41B5">
        <w:rPr>
          <w:rFonts w:ascii="Palatino Linotype" w:hAnsi="Palatino Linotype" w:cs="Arial"/>
          <w:color w:val="000000" w:themeColor="text1"/>
        </w:rPr>
        <w:t>Sistema de Acceso a la Información Mexiquense</w:t>
      </w:r>
      <w:r w:rsidRPr="002C41B5">
        <w:rPr>
          <w:rFonts w:ascii="Palatino Linotype" w:hAnsi="Palatino Linotype"/>
          <w:color w:val="000000" w:themeColor="text1"/>
          <w:lang w:eastAsia="es-ES_tradnl"/>
        </w:rPr>
        <w:t xml:space="preserve"> </w:t>
      </w:r>
      <w:r w:rsidRPr="002C41B5">
        <w:rPr>
          <w:rFonts w:ascii="Palatino Linotype" w:hAnsi="Palatino Linotype"/>
          <w:color w:val="000000" w:themeColor="text1"/>
          <w:shd w:val="clear" w:color="auto" w:fill="FFFFFF"/>
        </w:rPr>
        <w:t>al Titular de la Unidad de Transparencia del</w:t>
      </w:r>
      <w:r w:rsidRPr="002C41B5">
        <w:rPr>
          <w:rFonts w:ascii="Palatino Linotype" w:hAnsi="Palatino Linotype"/>
          <w:b/>
          <w:color w:val="000000" w:themeColor="text1"/>
          <w:shd w:val="clear" w:color="auto" w:fill="FFFFFF"/>
        </w:rPr>
        <w:t xml:space="preserve"> SUJETO </w:t>
      </w:r>
      <w:r w:rsidRPr="002C41B5">
        <w:rPr>
          <w:rFonts w:ascii="Palatino Linotype" w:hAnsi="Palatino Linotype" w:cs="Arial"/>
          <w:b/>
        </w:rPr>
        <w:t>OBLIGADO</w:t>
      </w:r>
      <w:r w:rsidRPr="002C41B5">
        <w:rPr>
          <w:rFonts w:ascii="Palatino Linotype" w:hAnsi="Palatino Linotype" w:cs="Arial"/>
        </w:rPr>
        <w:t>, para que</w:t>
      </w:r>
      <w:r w:rsidRPr="002C41B5">
        <w:rPr>
          <w:rFonts w:ascii="Palatino Linotype" w:hAnsi="Palatino Linotype"/>
          <w:color w:val="000000" w:themeColor="text1"/>
          <w:shd w:val="clear" w:color="auto" w:fill="FFFFFF"/>
        </w:rPr>
        <w:t xml:space="preserve"> conforme a los artículos 186, último párrafo y 189, </w:t>
      </w:r>
      <w:r w:rsidRPr="002C41B5">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2C41B5">
        <w:rPr>
          <w:rFonts w:ascii="Palatino Linotype" w:hAnsi="Palatino Linotype"/>
          <w:color w:val="000000" w:themeColor="text1"/>
          <w:shd w:val="clear" w:color="auto" w:fill="FFFFFF"/>
        </w:rPr>
        <w:t xml:space="preserve"> dado a la presente resolución.</w:t>
      </w:r>
    </w:p>
    <w:p w14:paraId="6861DA13" w14:textId="77777777" w:rsidR="00AA7971" w:rsidRPr="002C41B5" w:rsidRDefault="00AA7971" w:rsidP="00797A4E">
      <w:pPr>
        <w:spacing w:line="360" w:lineRule="auto"/>
        <w:ind w:right="49"/>
        <w:jc w:val="both"/>
        <w:rPr>
          <w:rFonts w:ascii="Palatino Linotype" w:hAnsi="Palatino Linotype"/>
          <w:b/>
          <w:color w:val="000000" w:themeColor="text1"/>
          <w:shd w:val="clear" w:color="auto" w:fill="FFFFFF"/>
        </w:rPr>
      </w:pPr>
    </w:p>
    <w:p w14:paraId="0CF7E75E" w14:textId="77777777" w:rsidR="00AA7971" w:rsidRPr="002C41B5" w:rsidRDefault="00AA7971" w:rsidP="00797A4E">
      <w:pPr>
        <w:tabs>
          <w:tab w:val="left" w:pos="709"/>
        </w:tabs>
        <w:spacing w:line="360" w:lineRule="auto"/>
        <w:ind w:right="51"/>
        <w:jc w:val="both"/>
        <w:rPr>
          <w:rFonts w:ascii="Palatino Linotype" w:hAnsi="Palatino Linotype"/>
          <w:b/>
          <w:color w:val="000000" w:themeColor="text1"/>
          <w:szCs w:val="17"/>
          <w:lang w:eastAsia="es-ES_tradnl"/>
        </w:rPr>
      </w:pPr>
      <w:r w:rsidRPr="002C41B5">
        <w:rPr>
          <w:rFonts w:ascii="Palatino Linotype" w:hAnsi="Palatino Linotype" w:cs="Arial"/>
          <w:b/>
          <w:bCs/>
          <w:color w:val="000000" w:themeColor="text1"/>
          <w:sz w:val="28"/>
        </w:rPr>
        <w:t>CUARTO.</w:t>
      </w:r>
      <w:r w:rsidRPr="002C41B5">
        <w:rPr>
          <w:rFonts w:ascii="Palatino Linotype" w:hAnsi="Palatino Linotype"/>
          <w:color w:val="000000" w:themeColor="text1"/>
          <w:szCs w:val="17"/>
          <w:lang w:eastAsia="es-ES_tradnl"/>
        </w:rPr>
        <w:t xml:space="preserve"> </w:t>
      </w:r>
      <w:r w:rsidRPr="002C41B5">
        <w:rPr>
          <w:rFonts w:ascii="Palatino Linotype" w:hAnsi="Palatino Linotype"/>
          <w:b/>
          <w:color w:val="000000" w:themeColor="text1"/>
          <w:szCs w:val="17"/>
          <w:lang w:eastAsia="es-ES_tradnl"/>
        </w:rPr>
        <w:t>Notifíquese</w:t>
      </w:r>
      <w:r w:rsidRPr="002C41B5">
        <w:rPr>
          <w:rFonts w:ascii="Palatino Linotype" w:hAnsi="Palatino Linotype"/>
          <w:color w:val="000000" w:themeColor="text1"/>
          <w:szCs w:val="17"/>
          <w:lang w:eastAsia="es-ES_tradnl"/>
        </w:rPr>
        <w:t xml:space="preserve"> al </w:t>
      </w:r>
      <w:r w:rsidRPr="002C41B5">
        <w:rPr>
          <w:rFonts w:ascii="Palatino Linotype" w:hAnsi="Palatino Linotype"/>
          <w:b/>
          <w:color w:val="000000" w:themeColor="text1"/>
          <w:szCs w:val="17"/>
          <w:lang w:eastAsia="es-ES_tradnl"/>
        </w:rPr>
        <w:t>RECURRENTE</w:t>
      </w:r>
      <w:r w:rsidRPr="002C41B5">
        <w:rPr>
          <w:rFonts w:ascii="Palatino Linotype" w:hAnsi="Palatino Linotype"/>
          <w:color w:val="000000" w:themeColor="text1"/>
          <w:szCs w:val="17"/>
          <w:lang w:eastAsia="es-ES_tradnl"/>
        </w:rPr>
        <w:t xml:space="preserve"> la presente resolución vía </w:t>
      </w:r>
      <w:r w:rsidRPr="002C41B5">
        <w:rPr>
          <w:rFonts w:ascii="Palatino Linotype" w:hAnsi="Palatino Linotype" w:cs="Arial"/>
          <w:color w:val="000000" w:themeColor="text1"/>
        </w:rPr>
        <w:t>Sistema de Acceso a la Información Mexiquense.</w:t>
      </w:r>
    </w:p>
    <w:p w14:paraId="1D73BA2C" w14:textId="77777777" w:rsidR="00AA7971" w:rsidRPr="002C41B5" w:rsidRDefault="00AA7971" w:rsidP="00797A4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BB9E639" w14:textId="77777777" w:rsidR="00AA7971" w:rsidRPr="002C41B5" w:rsidRDefault="00AA7971" w:rsidP="00797A4E">
      <w:pPr>
        <w:tabs>
          <w:tab w:val="left" w:pos="709"/>
        </w:tabs>
        <w:spacing w:line="360" w:lineRule="auto"/>
        <w:ind w:right="51"/>
        <w:jc w:val="both"/>
        <w:rPr>
          <w:rFonts w:ascii="Palatino Linotype" w:hAnsi="Palatino Linotype"/>
          <w:color w:val="000000" w:themeColor="text1"/>
          <w:szCs w:val="17"/>
          <w:lang w:eastAsia="es-ES_tradnl"/>
        </w:rPr>
      </w:pPr>
      <w:r w:rsidRPr="002C41B5">
        <w:rPr>
          <w:rFonts w:ascii="Palatino Linotype" w:hAnsi="Palatino Linotype" w:cs="Arial"/>
          <w:b/>
          <w:bCs/>
          <w:color w:val="000000" w:themeColor="text1"/>
          <w:sz w:val="28"/>
        </w:rPr>
        <w:t>QUINTO.</w:t>
      </w:r>
      <w:r w:rsidRPr="002C41B5">
        <w:rPr>
          <w:rFonts w:ascii="Palatino Linotype" w:hAnsi="Palatino Linotype"/>
          <w:color w:val="000000" w:themeColor="text1"/>
          <w:szCs w:val="17"/>
          <w:lang w:eastAsia="es-ES_tradnl"/>
        </w:rPr>
        <w:t xml:space="preserve"> Hágase del conocimiento al </w:t>
      </w:r>
      <w:r w:rsidRPr="002C41B5">
        <w:rPr>
          <w:rFonts w:ascii="Palatino Linotype" w:hAnsi="Palatino Linotype"/>
          <w:b/>
          <w:color w:val="000000" w:themeColor="text1"/>
          <w:szCs w:val="17"/>
          <w:lang w:eastAsia="es-ES_tradnl"/>
        </w:rPr>
        <w:t>RECURRENTE</w:t>
      </w:r>
      <w:r w:rsidRPr="002C41B5">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5C21A69" w14:textId="77777777" w:rsidR="00AA7971" w:rsidRPr="002C41B5" w:rsidRDefault="00AA7971" w:rsidP="00797A4E">
      <w:pPr>
        <w:tabs>
          <w:tab w:val="left" w:pos="709"/>
        </w:tabs>
        <w:spacing w:line="360" w:lineRule="auto"/>
        <w:ind w:right="51"/>
        <w:jc w:val="both"/>
        <w:rPr>
          <w:rFonts w:ascii="Palatino Linotype" w:hAnsi="Palatino Linotype"/>
          <w:b/>
          <w:color w:val="000000" w:themeColor="text1"/>
          <w:sz w:val="28"/>
          <w:szCs w:val="28"/>
          <w:lang w:eastAsia="es-ES_tradnl"/>
        </w:rPr>
      </w:pPr>
    </w:p>
    <w:p w14:paraId="227BF1CF" w14:textId="77777777" w:rsidR="00AA7971" w:rsidRPr="002C41B5" w:rsidRDefault="00AA7971" w:rsidP="00797A4E">
      <w:pPr>
        <w:tabs>
          <w:tab w:val="left" w:pos="709"/>
        </w:tabs>
        <w:spacing w:line="360" w:lineRule="auto"/>
        <w:ind w:right="51"/>
        <w:jc w:val="both"/>
        <w:rPr>
          <w:rFonts w:ascii="Palatino Linotype" w:hAnsi="Palatino Linotype"/>
          <w:color w:val="000000" w:themeColor="text1"/>
          <w:szCs w:val="17"/>
          <w:lang w:eastAsia="es-ES_tradnl"/>
        </w:rPr>
      </w:pPr>
      <w:r w:rsidRPr="002C41B5">
        <w:rPr>
          <w:rFonts w:ascii="Palatino Linotype" w:hAnsi="Palatino Linotype"/>
          <w:b/>
          <w:color w:val="000000" w:themeColor="text1"/>
          <w:sz w:val="28"/>
          <w:szCs w:val="28"/>
          <w:lang w:eastAsia="es-ES_tradnl"/>
        </w:rPr>
        <w:t>SEXTO.</w:t>
      </w:r>
      <w:r w:rsidRPr="002C41B5">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2C41B5" w:rsidRDefault="0022582E" w:rsidP="00797A4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06C7AD2" w14:textId="77777777" w:rsidR="002C41B5" w:rsidRPr="002C41B5" w:rsidRDefault="002C41B5" w:rsidP="00797A4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7602491" w14:textId="77777777" w:rsidR="002C41B5" w:rsidRPr="002C41B5" w:rsidRDefault="002C41B5" w:rsidP="00797A4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0C75A91" w14:textId="77777777" w:rsidR="005B0E74" w:rsidRPr="002C41B5" w:rsidRDefault="005B0E74" w:rsidP="005B0E74">
      <w:pPr>
        <w:tabs>
          <w:tab w:val="left" w:pos="709"/>
        </w:tabs>
        <w:spacing w:line="360" w:lineRule="auto"/>
        <w:ind w:right="51"/>
        <w:jc w:val="both"/>
        <w:rPr>
          <w:rFonts w:ascii="Palatino Linotype" w:hAnsi="Palatino Linotype" w:cs="Arial"/>
          <w:color w:val="000000" w:themeColor="text1"/>
        </w:rPr>
      </w:pPr>
      <w:r w:rsidRPr="002C41B5">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VEINTITRÉS, ANTE EL SECRETARIO TÉCNICO DEL PLENO, ALEXIS TAPIA RAMÍREZ. </w:t>
      </w:r>
    </w:p>
    <w:p w14:paraId="15721522" w14:textId="77777777" w:rsidR="00AA7971" w:rsidRPr="000772E0" w:rsidRDefault="00AA7971" w:rsidP="00797A4E">
      <w:pPr>
        <w:widowControl w:val="0"/>
        <w:autoSpaceDE w:val="0"/>
        <w:autoSpaceDN w:val="0"/>
        <w:adjustRightInd w:val="0"/>
        <w:spacing w:line="360" w:lineRule="auto"/>
        <w:jc w:val="both"/>
        <w:rPr>
          <w:rFonts w:ascii="Palatino Linotype" w:hAnsi="Palatino Linotype"/>
          <w:color w:val="000000" w:themeColor="text1"/>
          <w:sz w:val="20"/>
        </w:rPr>
      </w:pPr>
      <w:r w:rsidRPr="002C41B5">
        <w:rPr>
          <w:rFonts w:ascii="Palatino Linotype" w:hAnsi="Palatino Linotype"/>
          <w:color w:val="000000" w:themeColor="text1"/>
          <w:sz w:val="20"/>
        </w:rPr>
        <w:t>SCMM/BLA/DEMF/RPG</w:t>
      </w:r>
    </w:p>
    <w:p w14:paraId="332F197D" w14:textId="463F7492" w:rsidR="00177BA7" w:rsidRPr="000772E0" w:rsidRDefault="00177BA7" w:rsidP="00797A4E">
      <w:pPr>
        <w:spacing w:line="360" w:lineRule="auto"/>
        <w:rPr>
          <w:rFonts w:ascii="Palatino Linotype" w:hAnsi="Palatino Linotype"/>
          <w:b/>
          <w:color w:val="000000" w:themeColor="text1"/>
          <w:sz w:val="28"/>
          <w:szCs w:val="28"/>
        </w:rPr>
      </w:pPr>
      <w:r w:rsidRPr="000772E0">
        <w:rPr>
          <w:rFonts w:ascii="Palatino Linotype" w:hAnsi="Palatino Linotype"/>
          <w:b/>
          <w:color w:val="000000" w:themeColor="text1"/>
          <w:sz w:val="28"/>
          <w:szCs w:val="28"/>
        </w:rPr>
        <w:br w:type="page"/>
      </w:r>
    </w:p>
    <w:p w14:paraId="0B67E94C" w14:textId="77777777" w:rsidR="00EE52D0" w:rsidRPr="000772E0" w:rsidRDefault="00EE52D0" w:rsidP="00797A4E">
      <w:pPr>
        <w:spacing w:line="360" w:lineRule="auto"/>
        <w:jc w:val="both"/>
        <w:rPr>
          <w:rFonts w:ascii="Palatino Linotype" w:hAnsi="Palatino Linotype"/>
          <w:b/>
          <w:color w:val="000000" w:themeColor="text1"/>
          <w:sz w:val="28"/>
          <w:szCs w:val="28"/>
        </w:rPr>
      </w:pPr>
    </w:p>
    <w:sectPr w:rsidR="00EE52D0" w:rsidRPr="000772E0" w:rsidSect="00C72C2F">
      <w:headerReference w:type="even" r:id="rId17"/>
      <w:headerReference w:type="default" r:id="rId18"/>
      <w:footerReference w:type="default" r:id="rId19"/>
      <w:headerReference w:type="first" r:id="rId20"/>
      <w:footerReference w:type="first" r:id="rId21"/>
      <w:pgSz w:w="12240" w:h="15840"/>
      <w:pgMar w:top="1418" w:right="1183" w:bottom="1418" w:left="141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D9BAA" w14:textId="77777777" w:rsidR="006C76A6" w:rsidRDefault="006C76A6" w:rsidP="00C80F8C">
      <w:r>
        <w:separator/>
      </w:r>
    </w:p>
  </w:endnote>
  <w:endnote w:type="continuationSeparator" w:id="0">
    <w:p w14:paraId="3C839D65" w14:textId="77777777" w:rsidR="006C76A6" w:rsidRDefault="006C76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109A6" w:rsidRPr="0010196A" w:rsidRDefault="00B109A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4C5E">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4C5E">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109A6" w:rsidRPr="0010196A" w:rsidRDefault="00B109A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4C5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4C5E">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35CB9" w14:textId="77777777" w:rsidR="006C76A6" w:rsidRDefault="006C76A6" w:rsidP="00C80F8C">
      <w:r>
        <w:separator/>
      </w:r>
    </w:p>
  </w:footnote>
  <w:footnote w:type="continuationSeparator" w:id="0">
    <w:p w14:paraId="178C125D" w14:textId="77777777" w:rsidR="006C76A6" w:rsidRDefault="006C76A6" w:rsidP="00C80F8C">
      <w:r>
        <w:continuationSeparator/>
      </w:r>
    </w:p>
  </w:footnote>
  <w:footnote w:id="1">
    <w:p w14:paraId="45348126" w14:textId="0CF8D780" w:rsidR="00DF4B48" w:rsidRDefault="00DF4B48" w:rsidP="00DF4B48">
      <w:pPr>
        <w:pStyle w:val="Textonotapie"/>
        <w:jc w:val="both"/>
      </w:pPr>
      <w:r>
        <w:rPr>
          <w:rStyle w:val="Refdenotaalpie"/>
        </w:rPr>
        <w:footnoteRef/>
      </w:r>
      <w:r>
        <w:t xml:space="preserve"> </w:t>
      </w:r>
      <w:r w:rsidRPr="00DF4B48">
        <w:rPr>
          <w:rFonts w:ascii="Palatino Linotype" w:hAnsi="Palatino Linotype"/>
          <w:i/>
          <w:sz w:val="16"/>
          <w:szCs w:val="16"/>
        </w:rPr>
        <w:t>https://ipomex.org.mx/ipo3/lgt/indice/METEPEC.web?token=03AD1IbLAsh5jcapGglwdqJFiPkrPU32YaA3eOcinogA3LIo9hAU2SHABWP1VFs0B_-DMtMD4yxgGCz1crhgYiNb9cc3k3SjpIi-T0BevimohQB6GWnGp_p9HD3XeAU_Pd0vAEYtPmalXpXefkbhrvwsvZOpPQqW0f2jMTNsAM7YXLuYdnHlZtYrp_8cc76gQWV2-aKnQV0u37pjmeq3Ln9OD_FKfNdVnRzjrZ288HiUlqfVzO7WoCrJpPds8U8q6Pk55hlp0L0Ri1Yrv_GG998588lWreCr2S6gDoGBLMjXH-kYNd5o0PQH1RuatwyT8iRtNCA4yN1XiUaTvKI2o0v3SgF-4w00I8fe3Y3w92d9nwg0mYpy7u-ld6T7bGdAl0uG3OBY10HEeZ1_mV3aiL-ZOijIUlqiaOu-jMDH-1uScZKJF1ro-CXqz6FVuZz2_izZxkpDD33g5mO0Ro_0EfQixs_8X5nfliD9Y8paLW8IPxbKeRZbVx2EQbaQd0uuJtn_-Du5XIoWb8YCJijRBiPLcPMHmiUWuuZCtizB5cru2NMviSRyjQETgMwai1t0yenmsq-MUIplI8</w:t>
      </w:r>
    </w:p>
  </w:footnote>
  <w:footnote w:id="2">
    <w:p w14:paraId="5911775D" w14:textId="77777777" w:rsidR="008B1871" w:rsidRDefault="008B1871" w:rsidP="008B1871">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109A6" w:rsidRDefault="008A4C5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109A6" w:rsidRPr="0010196A" w:rsidRDefault="008A4C5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B109A6" w:rsidRPr="008F2CCC" w14:paraId="1F097D8A" w14:textId="77777777" w:rsidTr="00E44BB1">
      <w:tc>
        <w:tcPr>
          <w:tcW w:w="2694" w:type="dxa"/>
          <w:vMerge w:val="restart"/>
        </w:tcPr>
        <w:p w14:paraId="1F780A0C" w14:textId="1EFF25F4" w:rsidR="00B109A6" w:rsidRPr="008F2CCC" w:rsidRDefault="00B109A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B109A6" w:rsidRPr="00664658" w:rsidRDefault="00B109A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72EFAB03" w:rsidR="00B109A6" w:rsidRPr="00664658" w:rsidRDefault="00B109A6" w:rsidP="00CC518D">
          <w:pPr>
            <w:jc w:val="both"/>
            <w:rPr>
              <w:rFonts w:ascii="Palatino Linotype" w:hAnsi="Palatino Linotype"/>
              <w:b/>
              <w:sz w:val="22"/>
              <w:szCs w:val="22"/>
              <w:lang w:val="es-ES_tradnl"/>
            </w:rPr>
          </w:pPr>
          <w:r>
            <w:rPr>
              <w:rFonts w:ascii="Palatino Linotype" w:hAnsi="Palatino Linotype"/>
              <w:b/>
              <w:sz w:val="22"/>
              <w:szCs w:val="22"/>
              <w:lang w:val="es-ES_tradnl"/>
            </w:rPr>
            <w:t>13382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B109A6" w:rsidRPr="008F2CCC" w14:paraId="049677A3" w14:textId="77777777" w:rsidTr="00E44BB1">
      <w:tc>
        <w:tcPr>
          <w:tcW w:w="2694" w:type="dxa"/>
          <w:vMerge/>
        </w:tcPr>
        <w:p w14:paraId="4A21EAC1" w14:textId="5C1F145E" w:rsidR="00B109A6" w:rsidRPr="008F2CCC" w:rsidRDefault="00B109A6" w:rsidP="00536C04">
          <w:pPr>
            <w:rPr>
              <w:rFonts w:ascii="Palatino Linotype" w:hAnsi="Palatino Linotype"/>
              <w:b/>
              <w:sz w:val="22"/>
              <w:szCs w:val="22"/>
              <w:lang w:val="es-ES_tradnl"/>
            </w:rPr>
          </w:pPr>
        </w:p>
      </w:tc>
      <w:tc>
        <w:tcPr>
          <w:tcW w:w="2551" w:type="dxa"/>
          <w:shd w:val="clear" w:color="auto" w:fill="auto"/>
        </w:tcPr>
        <w:p w14:paraId="1237BCDE" w14:textId="77777777" w:rsidR="00B109A6" w:rsidRPr="00664658" w:rsidRDefault="00B109A6"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38028915" w:rsidR="00B109A6" w:rsidRPr="00D41D47" w:rsidRDefault="00B109A6" w:rsidP="00EC7656">
          <w:pPr>
            <w:jc w:val="both"/>
            <w:rPr>
              <w:rFonts w:ascii="Palatino Linotype" w:hAnsi="Palatino Linotype"/>
              <w:b/>
              <w:sz w:val="22"/>
              <w:szCs w:val="22"/>
              <w:lang w:val="es-ES_tradnl"/>
            </w:rPr>
          </w:pPr>
          <w:r w:rsidRPr="00CC518D">
            <w:rPr>
              <w:rFonts w:ascii="Palatino Linotype" w:hAnsi="Palatino Linotype"/>
              <w:b/>
              <w:sz w:val="22"/>
              <w:szCs w:val="22"/>
              <w:lang w:val="es-ES_tradnl"/>
            </w:rPr>
            <w:t>Ayuntamiento de Metepec</w:t>
          </w:r>
        </w:p>
      </w:tc>
    </w:tr>
    <w:tr w:rsidR="00B109A6" w:rsidRPr="008F2CCC" w14:paraId="72CD087D" w14:textId="77777777" w:rsidTr="00E44BB1">
      <w:trPr>
        <w:trHeight w:val="228"/>
      </w:trPr>
      <w:tc>
        <w:tcPr>
          <w:tcW w:w="2694" w:type="dxa"/>
          <w:vMerge/>
        </w:tcPr>
        <w:p w14:paraId="1B78656F" w14:textId="01E6F6F6" w:rsidR="00B109A6" w:rsidRPr="008F2CCC" w:rsidRDefault="00B109A6" w:rsidP="00536C04">
          <w:pPr>
            <w:rPr>
              <w:rFonts w:ascii="Palatino Linotype" w:hAnsi="Palatino Linotype"/>
              <w:b/>
              <w:sz w:val="22"/>
              <w:szCs w:val="22"/>
              <w:lang w:val="es-ES_tradnl"/>
            </w:rPr>
          </w:pPr>
        </w:p>
      </w:tc>
      <w:tc>
        <w:tcPr>
          <w:tcW w:w="2551" w:type="dxa"/>
          <w:shd w:val="clear" w:color="auto" w:fill="auto"/>
        </w:tcPr>
        <w:p w14:paraId="74D81628" w14:textId="5DC3BCA5" w:rsidR="00B109A6" w:rsidRPr="00664658" w:rsidRDefault="00B109A6"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B109A6" w:rsidRPr="00664658" w:rsidRDefault="00B109A6"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B109A6" w:rsidRPr="0010196A" w:rsidRDefault="00B109A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B109A6" w:rsidRPr="0010196A" w:rsidRDefault="00B109A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B109A6" w:rsidRPr="008F2CCC" w14:paraId="6ABABA57" w14:textId="77777777" w:rsidTr="00E44BB1">
      <w:tc>
        <w:tcPr>
          <w:tcW w:w="3828" w:type="dxa"/>
          <w:vMerge w:val="restart"/>
          <w:shd w:val="clear" w:color="auto" w:fill="auto"/>
        </w:tcPr>
        <w:p w14:paraId="6AA376CC" w14:textId="1E62217E" w:rsidR="00B109A6" w:rsidRPr="008F2CCC" w:rsidRDefault="00B109A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B109A6" w:rsidRPr="008F2CCC" w:rsidRDefault="00B109A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F7951C0" w:rsidR="00B109A6" w:rsidRPr="008F2CCC" w:rsidRDefault="00B109A6" w:rsidP="00CC518D">
          <w:pPr>
            <w:jc w:val="both"/>
            <w:rPr>
              <w:rFonts w:ascii="Palatino Linotype" w:hAnsi="Palatino Linotype"/>
              <w:b/>
              <w:sz w:val="22"/>
              <w:szCs w:val="22"/>
              <w:lang w:val="es-ES_tradnl"/>
            </w:rPr>
          </w:pPr>
          <w:r>
            <w:rPr>
              <w:rFonts w:ascii="Palatino Linotype" w:hAnsi="Palatino Linotype"/>
              <w:b/>
              <w:sz w:val="22"/>
              <w:szCs w:val="22"/>
              <w:lang w:val="es-ES_tradnl"/>
            </w:rPr>
            <w:t>13382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B109A6" w:rsidRPr="008F2CCC" w14:paraId="3B45FB53" w14:textId="77777777" w:rsidTr="00E44BB1">
      <w:tc>
        <w:tcPr>
          <w:tcW w:w="3828" w:type="dxa"/>
          <w:vMerge/>
          <w:shd w:val="clear" w:color="auto" w:fill="auto"/>
        </w:tcPr>
        <w:p w14:paraId="188B82EF" w14:textId="77777777" w:rsidR="00B109A6" w:rsidRPr="008F2CCC" w:rsidRDefault="00B109A6" w:rsidP="00A2780F">
          <w:pPr>
            <w:rPr>
              <w:rFonts w:ascii="Palatino Linotype" w:hAnsi="Palatino Linotype"/>
              <w:b/>
              <w:sz w:val="22"/>
              <w:szCs w:val="22"/>
              <w:lang w:val="es-ES_tradnl"/>
            </w:rPr>
          </w:pPr>
        </w:p>
      </w:tc>
      <w:tc>
        <w:tcPr>
          <w:tcW w:w="2551" w:type="dxa"/>
          <w:shd w:val="clear" w:color="auto" w:fill="auto"/>
        </w:tcPr>
        <w:p w14:paraId="3B2AD0CF" w14:textId="77777777" w:rsidR="00B109A6" w:rsidRPr="008F2CCC" w:rsidRDefault="00B109A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B109A6" w:rsidRPr="00536C04" w:rsidRDefault="00B109A6" w:rsidP="00C27EA8">
          <w:pPr>
            <w:jc w:val="both"/>
            <w:rPr>
              <w:rFonts w:ascii="Arial" w:hAnsi="Arial" w:cs="Arial"/>
              <w:b/>
              <w:bCs/>
              <w:sz w:val="15"/>
              <w:szCs w:val="15"/>
            </w:rPr>
          </w:pPr>
        </w:p>
      </w:tc>
    </w:tr>
    <w:tr w:rsidR="00B109A6" w:rsidRPr="008F2CCC" w14:paraId="28A493EB" w14:textId="77777777" w:rsidTr="00E44BB1">
      <w:trPr>
        <w:trHeight w:val="228"/>
      </w:trPr>
      <w:tc>
        <w:tcPr>
          <w:tcW w:w="3828" w:type="dxa"/>
          <w:vMerge/>
          <w:shd w:val="clear" w:color="auto" w:fill="auto"/>
        </w:tcPr>
        <w:p w14:paraId="06C77D31" w14:textId="77777777" w:rsidR="00B109A6" w:rsidRPr="008F2CCC" w:rsidRDefault="00B109A6" w:rsidP="00E37C88">
          <w:pPr>
            <w:rPr>
              <w:rFonts w:ascii="Palatino Linotype" w:hAnsi="Palatino Linotype"/>
              <w:b/>
              <w:sz w:val="22"/>
              <w:szCs w:val="22"/>
              <w:lang w:val="es-ES_tradnl"/>
            </w:rPr>
          </w:pPr>
        </w:p>
      </w:tc>
      <w:tc>
        <w:tcPr>
          <w:tcW w:w="2551" w:type="dxa"/>
          <w:shd w:val="clear" w:color="auto" w:fill="auto"/>
        </w:tcPr>
        <w:p w14:paraId="2E1A72B4" w14:textId="77777777" w:rsidR="00B109A6" w:rsidRPr="008F2CCC" w:rsidRDefault="00B109A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A8DCBB5" w:rsidR="00B109A6" w:rsidRPr="00DC41C8" w:rsidRDefault="00B109A6" w:rsidP="00EC7656">
          <w:pPr>
            <w:jc w:val="both"/>
            <w:rPr>
              <w:rFonts w:ascii="Palatino Linotype" w:hAnsi="Palatino Linotype"/>
              <w:b/>
              <w:sz w:val="22"/>
              <w:szCs w:val="22"/>
            </w:rPr>
          </w:pPr>
          <w:r w:rsidRPr="00CC518D">
            <w:rPr>
              <w:rFonts w:ascii="Palatino Linotype" w:hAnsi="Palatino Linotype"/>
              <w:b/>
              <w:sz w:val="22"/>
              <w:szCs w:val="22"/>
              <w:lang w:val="es-ES_tradnl"/>
            </w:rPr>
            <w:t>Ayuntamiento de Metepec</w:t>
          </w:r>
        </w:p>
      </w:tc>
    </w:tr>
    <w:tr w:rsidR="00B109A6" w:rsidRPr="008F2CCC" w14:paraId="0F114FF0" w14:textId="77777777" w:rsidTr="00E44BB1">
      <w:tc>
        <w:tcPr>
          <w:tcW w:w="3828" w:type="dxa"/>
          <w:vMerge/>
          <w:shd w:val="clear" w:color="auto" w:fill="auto"/>
        </w:tcPr>
        <w:p w14:paraId="4CCB64BA" w14:textId="77777777" w:rsidR="00B109A6" w:rsidRPr="008F2CCC" w:rsidRDefault="00B109A6" w:rsidP="00A2780F">
          <w:pPr>
            <w:rPr>
              <w:rFonts w:ascii="Palatino Linotype" w:hAnsi="Palatino Linotype"/>
              <w:b/>
              <w:sz w:val="22"/>
              <w:szCs w:val="22"/>
              <w:lang w:val="es-ES_tradnl"/>
            </w:rPr>
          </w:pPr>
        </w:p>
      </w:tc>
      <w:tc>
        <w:tcPr>
          <w:tcW w:w="2551" w:type="dxa"/>
          <w:shd w:val="clear" w:color="auto" w:fill="auto"/>
        </w:tcPr>
        <w:p w14:paraId="31E422EA" w14:textId="12F398EB" w:rsidR="00B109A6" w:rsidRPr="008F2CCC" w:rsidRDefault="00B109A6"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B109A6" w:rsidRPr="008F2CCC" w:rsidRDefault="00B109A6"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B109A6" w:rsidRPr="0010196A" w:rsidRDefault="008A4C5E"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7891A2D"/>
    <w:multiLevelType w:val="hybridMultilevel"/>
    <w:tmpl w:val="5058D32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8" w15:restartNumberingAfterBreak="0">
    <w:nsid w:val="574C447D"/>
    <w:multiLevelType w:val="hybridMultilevel"/>
    <w:tmpl w:val="5058D32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9"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240E9C"/>
    <w:multiLevelType w:val="hybridMultilevel"/>
    <w:tmpl w:val="5058D32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1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741E0"/>
    <w:multiLevelType w:val="hybridMultilevel"/>
    <w:tmpl w:val="D2988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9"/>
  </w:num>
  <w:num w:numId="7">
    <w:abstractNumId w:val="1"/>
  </w:num>
  <w:num w:numId="8">
    <w:abstractNumId w:val="11"/>
  </w:num>
  <w:num w:numId="9">
    <w:abstractNumId w:val="0"/>
  </w:num>
  <w:num w:numId="10">
    <w:abstractNumId w:val="4"/>
  </w:num>
  <w:num w:numId="11">
    <w:abstractNumId w:val="12"/>
  </w:num>
  <w:num w:numId="12">
    <w:abstractNumId w:val="8"/>
  </w:num>
  <w:num w:numId="13">
    <w:abstractNumId w:val="7"/>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61"/>
    <w:rsid w:val="00006EC0"/>
    <w:rsid w:val="00006F2F"/>
    <w:rsid w:val="00007558"/>
    <w:rsid w:val="00007569"/>
    <w:rsid w:val="000075A8"/>
    <w:rsid w:val="00007AF1"/>
    <w:rsid w:val="00007DAA"/>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0EC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036F"/>
    <w:rsid w:val="0004120D"/>
    <w:rsid w:val="000415DD"/>
    <w:rsid w:val="00041625"/>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2E0"/>
    <w:rsid w:val="00077AC1"/>
    <w:rsid w:val="00077B79"/>
    <w:rsid w:val="00077BB8"/>
    <w:rsid w:val="00077BC0"/>
    <w:rsid w:val="0008043B"/>
    <w:rsid w:val="000809E4"/>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30"/>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79D"/>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478B"/>
    <w:rsid w:val="000E558F"/>
    <w:rsid w:val="000E5592"/>
    <w:rsid w:val="000E5C93"/>
    <w:rsid w:val="000E68DA"/>
    <w:rsid w:val="000E6C51"/>
    <w:rsid w:val="000E7182"/>
    <w:rsid w:val="000E71A3"/>
    <w:rsid w:val="000E72D5"/>
    <w:rsid w:val="000E74AC"/>
    <w:rsid w:val="000F06CE"/>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AA9"/>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1D6D"/>
    <w:rsid w:val="00132178"/>
    <w:rsid w:val="001322D3"/>
    <w:rsid w:val="001323DC"/>
    <w:rsid w:val="001332E3"/>
    <w:rsid w:val="00133607"/>
    <w:rsid w:val="00133D6C"/>
    <w:rsid w:val="00134022"/>
    <w:rsid w:val="0013457A"/>
    <w:rsid w:val="00134ED5"/>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0B1"/>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0E4"/>
    <w:rsid w:val="00163BEC"/>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2C82"/>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70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403"/>
    <w:rsid w:val="001E7550"/>
    <w:rsid w:val="001E7B88"/>
    <w:rsid w:val="001E7F57"/>
    <w:rsid w:val="001F0129"/>
    <w:rsid w:val="001F01FC"/>
    <w:rsid w:val="001F0238"/>
    <w:rsid w:val="001F04F0"/>
    <w:rsid w:val="001F0CAB"/>
    <w:rsid w:val="001F15B2"/>
    <w:rsid w:val="001F1BAC"/>
    <w:rsid w:val="001F1EC5"/>
    <w:rsid w:val="001F1F43"/>
    <w:rsid w:val="001F2A8A"/>
    <w:rsid w:val="001F3670"/>
    <w:rsid w:val="001F429F"/>
    <w:rsid w:val="001F4AA3"/>
    <w:rsid w:val="001F4B32"/>
    <w:rsid w:val="001F4BE7"/>
    <w:rsid w:val="001F4EAA"/>
    <w:rsid w:val="001F5124"/>
    <w:rsid w:val="001F591A"/>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8D1"/>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6D5"/>
    <w:rsid w:val="00242E0D"/>
    <w:rsid w:val="00242F07"/>
    <w:rsid w:val="002453C0"/>
    <w:rsid w:val="0024567F"/>
    <w:rsid w:val="002460C9"/>
    <w:rsid w:val="002460FF"/>
    <w:rsid w:val="00246334"/>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9FC"/>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4531"/>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1B5"/>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628"/>
    <w:rsid w:val="002E79BD"/>
    <w:rsid w:val="002E7B6A"/>
    <w:rsid w:val="002F0740"/>
    <w:rsid w:val="002F0C82"/>
    <w:rsid w:val="002F0E65"/>
    <w:rsid w:val="002F163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41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90B"/>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871"/>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4E8"/>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2F43"/>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BD"/>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4FC"/>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26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00C"/>
    <w:rsid w:val="00417988"/>
    <w:rsid w:val="00417B4F"/>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55"/>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6D5"/>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5EC"/>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1A5"/>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46C"/>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200"/>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9DD"/>
    <w:rsid w:val="004B7AE7"/>
    <w:rsid w:val="004B7EDD"/>
    <w:rsid w:val="004C060B"/>
    <w:rsid w:val="004C0779"/>
    <w:rsid w:val="004C1AE2"/>
    <w:rsid w:val="004C202E"/>
    <w:rsid w:val="004C2719"/>
    <w:rsid w:val="004C4182"/>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E93"/>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A6D"/>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7C7"/>
    <w:rsid w:val="00507CD8"/>
    <w:rsid w:val="00507ED8"/>
    <w:rsid w:val="00510359"/>
    <w:rsid w:val="0051056F"/>
    <w:rsid w:val="005107B7"/>
    <w:rsid w:val="00510993"/>
    <w:rsid w:val="00510DE0"/>
    <w:rsid w:val="00511F75"/>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096"/>
    <w:rsid w:val="005313A1"/>
    <w:rsid w:val="005314EA"/>
    <w:rsid w:val="0053179D"/>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0E0"/>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E74"/>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B56"/>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7B0"/>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1C7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A22"/>
    <w:rsid w:val="00631B28"/>
    <w:rsid w:val="0063253D"/>
    <w:rsid w:val="00632EB0"/>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3BA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165"/>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0E1"/>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A7CF2"/>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9E9"/>
    <w:rsid w:val="006C5127"/>
    <w:rsid w:val="006C53E6"/>
    <w:rsid w:val="006C56AC"/>
    <w:rsid w:val="006C5C5E"/>
    <w:rsid w:val="006C69FF"/>
    <w:rsid w:val="006C6A74"/>
    <w:rsid w:val="006C6E05"/>
    <w:rsid w:val="006C7581"/>
    <w:rsid w:val="006C767D"/>
    <w:rsid w:val="006C76A6"/>
    <w:rsid w:val="006C7C98"/>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38D"/>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6CE"/>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83A"/>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AF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229"/>
    <w:rsid w:val="0071434B"/>
    <w:rsid w:val="007143E0"/>
    <w:rsid w:val="0071446E"/>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2B"/>
    <w:rsid w:val="007930FE"/>
    <w:rsid w:val="00793619"/>
    <w:rsid w:val="00793670"/>
    <w:rsid w:val="007943FF"/>
    <w:rsid w:val="00794540"/>
    <w:rsid w:val="0079491D"/>
    <w:rsid w:val="00794939"/>
    <w:rsid w:val="00795322"/>
    <w:rsid w:val="007956CB"/>
    <w:rsid w:val="00795DB8"/>
    <w:rsid w:val="00796094"/>
    <w:rsid w:val="00797A4E"/>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D44"/>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E09"/>
    <w:rsid w:val="007B7F32"/>
    <w:rsid w:val="007C0212"/>
    <w:rsid w:val="007C0CC6"/>
    <w:rsid w:val="007C13B7"/>
    <w:rsid w:val="007C13E3"/>
    <w:rsid w:val="007C1493"/>
    <w:rsid w:val="007C1FBE"/>
    <w:rsid w:val="007C2056"/>
    <w:rsid w:val="007C250D"/>
    <w:rsid w:val="007C2947"/>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0DB"/>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9CE"/>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48AB"/>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E2C"/>
    <w:rsid w:val="00833070"/>
    <w:rsid w:val="008331B6"/>
    <w:rsid w:val="008345ED"/>
    <w:rsid w:val="00834FFA"/>
    <w:rsid w:val="00835248"/>
    <w:rsid w:val="00835927"/>
    <w:rsid w:val="00835DF1"/>
    <w:rsid w:val="008362FA"/>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36B"/>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4C5E"/>
    <w:rsid w:val="008A5B0A"/>
    <w:rsid w:val="008A5D23"/>
    <w:rsid w:val="008A5E50"/>
    <w:rsid w:val="008A622A"/>
    <w:rsid w:val="008A6446"/>
    <w:rsid w:val="008A78C5"/>
    <w:rsid w:val="008B0019"/>
    <w:rsid w:val="008B00B8"/>
    <w:rsid w:val="008B0908"/>
    <w:rsid w:val="008B11CC"/>
    <w:rsid w:val="008B1339"/>
    <w:rsid w:val="008B1871"/>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12A"/>
    <w:rsid w:val="008D420E"/>
    <w:rsid w:val="008D48AF"/>
    <w:rsid w:val="008D4B3D"/>
    <w:rsid w:val="008D4CA9"/>
    <w:rsid w:val="008D535D"/>
    <w:rsid w:val="008D564E"/>
    <w:rsid w:val="008D57AB"/>
    <w:rsid w:val="008D589C"/>
    <w:rsid w:val="008D5C72"/>
    <w:rsid w:val="008D5E09"/>
    <w:rsid w:val="008D6050"/>
    <w:rsid w:val="008D6203"/>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E0"/>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6EE8"/>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15B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739"/>
    <w:rsid w:val="00A11024"/>
    <w:rsid w:val="00A11233"/>
    <w:rsid w:val="00A11619"/>
    <w:rsid w:val="00A11B39"/>
    <w:rsid w:val="00A11C34"/>
    <w:rsid w:val="00A12036"/>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AF5"/>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7E9"/>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902"/>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71"/>
    <w:rsid w:val="00AB0425"/>
    <w:rsid w:val="00AB0613"/>
    <w:rsid w:val="00AB0828"/>
    <w:rsid w:val="00AB0DE7"/>
    <w:rsid w:val="00AB159D"/>
    <w:rsid w:val="00AB17BA"/>
    <w:rsid w:val="00AB1847"/>
    <w:rsid w:val="00AB272D"/>
    <w:rsid w:val="00AB2802"/>
    <w:rsid w:val="00AB2C63"/>
    <w:rsid w:val="00AB2FD1"/>
    <w:rsid w:val="00AB412E"/>
    <w:rsid w:val="00AB4B9D"/>
    <w:rsid w:val="00AB4D70"/>
    <w:rsid w:val="00AB4E3C"/>
    <w:rsid w:val="00AB5702"/>
    <w:rsid w:val="00AB61B4"/>
    <w:rsid w:val="00AB64B8"/>
    <w:rsid w:val="00AB6C73"/>
    <w:rsid w:val="00AB7158"/>
    <w:rsid w:val="00AB7563"/>
    <w:rsid w:val="00AB76BB"/>
    <w:rsid w:val="00AB78FA"/>
    <w:rsid w:val="00AB7D26"/>
    <w:rsid w:val="00AC0050"/>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82F"/>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0C8"/>
    <w:rsid w:val="00B057A7"/>
    <w:rsid w:val="00B05F86"/>
    <w:rsid w:val="00B0677A"/>
    <w:rsid w:val="00B06D88"/>
    <w:rsid w:val="00B073C8"/>
    <w:rsid w:val="00B07510"/>
    <w:rsid w:val="00B07B4E"/>
    <w:rsid w:val="00B07E37"/>
    <w:rsid w:val="00B10086"/>
    <w:rsid w:val="00B107AE"/>
    <w:rsid w:val="00B109A6"/>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A21"/>
    <w:rsid w:val="00B30B2F"/>
    <w:rsid w:val="00B30BBD"/>
    <w:rsid w:val="00B310EE"/>
    <w:rsid w:val="00B313B7"/>
    <w:rsid w:val="00B313ED"/>
    <w:rsid w:val="00B31734"/>
    <w:rsid w:val="00B320FC"/>
    <w:rsid w:val="00B32425"/>
    <w:rsid w:val="00B32746"/>
    <w:rsid w:val="00B32CB6"/>
    <w:rsid w:val="00B32FE2"/>
    <w:rsid w:val="00B3363E"/>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48C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741"/>
    <w:rsid w:val="00B90BE6"/>
    <w:rsid w:val="00B90BF5"/>
    <w:rsid w:val="00B91454"/>
    <w:rsid w:val="00B914C9"/>
    <w:rsid w:val="00B91B9B"/>
    <w:rsid w:val="00B926CA"/>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5A6"/>
    <w:rsid w:val="00BE28B0"/>
    <w:rsid w:val="00BE3446"/>
    <w:rsid w:val="00BE45C6"/>
    <w:rsid w:val="00BE48D7"/>
    <w:rsid w:val="00BE4C50"/>
    <w:rsid w:val="00BE5345"/>
    <w:rsid w:val="00BE53F7"/>
    <w:rsid w:val="00BE6432"/>
    <w:rsid w:val="00BE6516"/>
    <w:rsid w:val="00BE6C6B"/>
    <w:rsid w:val="00BE6CA4"/>
    <w:rsid w:val="00BE75B3"/>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449"/>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190"/>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B3"/>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2F"/>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48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9C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3CE"/>
    <w:rsid w:val="00CC45D7"/>
    <w:rsid w:val="00CC4AB6"/>
    <w:rsid w:val="00CC4D5D"/>
    <w:rsid w:val="00CC5104"/>
    <w:rsid w:val="00CC518D"/>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A5"/>
    <w:rsid w:val="00D16EF4"/>
    <w:rsid w:val="00D16FD6"/>
    <w:rsid w:val="00D174B7"/>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793"/>
    <w:rsid w:val="00D30DB1"/>
    <w:rsid w:val="00D31BB0"/>
    <w:rsid w:val="00D31DB2"/>
    <w:rsid w:val="00D32DEA"/>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B4"/>
    <w:rsid w:val="00D6540E"/>
    <w:rsid w:val="00D65AEB"/>
    <w:rsid w:val="00D6610B"/>
    <w:rsid w:val="00D66DEF"/>
    <w:rsid w:val="00D66F6B"/>
    <w:rsid w:val="00D67464"/>
    <w:rsid w:val="00D67770"/>
    <w:rsid w:val="00D67B93"/>
    <w:rsid w:val="00D71138"/>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9A0"/>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19"/>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4B48"/>
    <w:rsid w:val="00DF54B5"/>
    <w:rsid w:val="00DF5C7A"/>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85C"/>
    <w:rsid w:val="00E01954"/>
    <w:rsid w:val="00E01B94"/>
    <w:rsid w:val="00E01D16"/>
    <w:rsid w:val="00E027FA"/>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1AA0"/>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A7F"/>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423"/>
    <w:rsid w:val="00E27E55"/>
    <w:rsid w:val="00E27EEF"/>
    <w:rsid w:val="00E30239"/>
    <w:rsid w:val="00E30676"/>
    <w:rsid w:val="00E309E9"/>
    <w:rsid w:val="00E30B7B"/>
    <w:rsid w:val="00E30C45"/>
    <w:rsid w:val="00E314FE"/>
    <w:rsid w:val="00E31E93"/>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5FF"/>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845"/>
    <w:rsid w:val="00E77CB9"/>
    <w:rsid w:val="00E80488"/>
    <w:rsid w:val="00E808C7"/>
    <w:rsid w:val="00E80B7F"/>
    <w:rsid w:val="00E81572"/>
    <w:rsid w:val="00E816E0"/>
    <w:rsid w:val="00E81912"/>
    <w:rsid w:val="00E82955"/>
    <w:rsid w:val="00E832F8"/>
    <w:rsid w:val="00E833A6"/>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89D"/>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1EA"/>
    <w:rsid w:val="00EC04D8"/>
    <w:rsid w:val="00EC1280"/>
    <w:rsid w:val="00EC26E1"/>
    <w:rsid w:val="00EC298C"/>
    <w:rsid w:val="00EC2C26"/>
    <w:rsid w:val="00EC3861"/>
    <w:rsid w:val="00EC509C"/>
    <w:rsid w:val="00EC5301"/>
    <w:rsid w:val="00EC54A8"/>
    <w:rsid w:val="00EC5CA8"/>
    <w:rsid w:val="00EC64B5"/>
    <w:rsid w:val="00EC685F"/>
    <w:rsid w:val="00EC715C"/>
    <w:rsid w:val="00EC761D"/>
    <w:rsid w:val="00EC7656"/>
    <w:rsid w:val="00ED059D"/>
    <w:rsid w:val="00ED0A62"/>
    <w:rsid w:val="00ED0EFD"/>
    <w:rsid w:val="00ED10AC"/>
    <w:rsid w:val="00ED1F67"/>
    <w:rsid w:val="00ED1F7C"/>
    <w:rsid w:val="00ED255A"/>
    <w:rsid w:val="00ED2644"/>
    <w:rsid w:val="00ED2D9C"/>
    <w:rsid w:val="00ED360F"/>
    <w:rsid w:val="00ED37A6"/>
    <w:rsid w:val="00ED3EC5"/>
    <w:rsid w:val="00ED4566"/>
    <w:rsid w:val="00ED4B6F"/>
    <w:rsid w:val="00ED4E8E"/>
    <w:rsid w:val="00ED4F9F"/>
    <w:rsid w:val="00ED5205"/>
    <w:rsid w:val="00ED5486"/>
    <w:rsid w:val="00ED5A04"/>
    <w:rsid w:val="00ED5C29"/>
    <w:rsid w:val="00ED616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9A5"/>
    <w:rsid w:val="00EE2AB3"/>
    <w:rsid w:val="00EE2B34"/>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2F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9DB"/>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29D7"/>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0B0"/>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B97"/>
    <w:rsid w:val="00F72E59"/>
    <w:rsid w:val="00F72F3C"/>
    <w:rsid w:val="00F73129"/>
    <w:rsid w:val="00F73D09"/>
    <w:rsid w:val="00F745D1"/>
    <w:rsid w:val="00F74711"/>
    <w:rsid w:val="00F74C5F"/>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6E6"/>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87FB3"/>
    <w:rsid w:val="00F90BE1"/>
    <w:rsid w:val="00F912AD"/>
    <w:rsid w:val="00F913D6"/>
    <w:rsid w:val="00F915EF"/>
    <w:rsid w:val="00F91A00"/>
    <w:rsid w:val="00F92094"/>
    <w:rsid w:val="00F928D1"/>
    <w:rsid w:val="00F9296E"/>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9E6"/>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6D8"/>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AC4"/>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AF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3967064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946573">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253861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306750">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1635547">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5874837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83466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7297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17600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41233">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1423225">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883062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662404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77812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03887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58042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78002">
      <w:bodyDiv w:val="1"/>
      <w:marLeft w:val="0"/>
      <w:marRight w:val="0"/>
      <w:marTop w:val="0"/>
      <w:marBottom w:val="0"/>
      <w:divBdr>
        <w:top w:val="none" w:sz="0" w:space="0" w:color="auto"/>
        <w:left w:val="none" w:sz="0" w:space="0" w:color="auto"/>
        <w:bottom w:val="none" w:sz="0" w:space="0" w:color="auto"/>
        <w:right w:val="none" w:sz="0" w:space="0" w:color="auto"/>
      </w:divBdr>
    </w:div>
    <w:div w:id="212476340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pomex.org.mx/ipo3/lgt/indice/METEPEC.web?token=03AD1IbLAsh5jcapGglwdqJFiPkrPU32YaA3eOcinogA3LIo9hAU2SHABWP1VFs0B_-DMtMD4yxgGCz1crhgYiNb9cc3k3SjpIi-T0BevimohQB6GWnGp_p9HD3XeAU_Pd0vAEYtPmalXpXefkbhrvwsvZOpPQqW0f2jMTNsAM7YXLuYdnHlZtYrp_8cc76gQWV2-aKnQV0u37pjmeq3Ln9OD_FKfNdVnRzjrZ288HiUlqfVzO7WoCrJpPds8U8q6Pk55hlp0L0Ri1Yrv_GG998588lWreCr2S6gDoGBLMjXH-kYNd5o0PQH1RuatwyT8iRtNCA4yN1XiUaTvKI2o0v3SgF-4w00I8fe3Y3w92d9nwg0mYpy7u-ld6T7bGdAl0uG3OBY10HEeZ1_mV3aiL-ZOijIUlqiaOu-jMDH-1uScZKJF1ro-CXqz6FVuZz2_izZxkpDD33g5mO0Ro_0EfQixs_8X5nfliD9Y8paLW8IPxbKeRZbVx2EQbaQd0uuJtn_-Du5XIoWb8YCJijRBiPLcPMHmiUWuuZCtizB5cru2NMviSRyjQETgMwai1t0yenmsq-MUIplI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6CC9E-FB8A-4FB7-8C80-D93DC3998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9948</Words>
  <Characters>54718</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2023-01-19T22:25:00Z</cp:lastPrinted>
  <dcterms:created xsi:type="dcterms:W3CDTF">2023-01-12T20:44:00Z</dcterms:created>
  <dcterms:modified xsi:type="dcterms:W3CDTF">2023-01-19T22:25:00Z</dcterms:modified>
</cp:coreProperties>
</file>