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ED683" w14:textId="130618B3" w:rsidR="0029071C" w:rsidRPr="00B11D46" w:rsidRDefault="0029071C" w:rsidP="00C753C2">
      <w:pPr>
        <w:shd w:val="clear" w:color="auto" w:fill="FFFFFF"/>
        <w:spacing w:line="360" w:lineRule="auto"/>
        <w:jc w:val="both"/>
        <w:rPr>
          <w:rFonts w:ascii="Palatino Linotype" w:hAnsi="Palatino Linotype" w:cs="Arial"/>
          <w:color w:val="000000"/>
          <w:lang w:val="es-MX" w:eastAsia="es-MX"/>
        </w:rPr>
      </w:pPr>
      <w:r w:rsidRPr="00B11D4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820C1">
        <w:rPr>
          <w:rFonts w:ascii="Palatino Linotype" w:hAnsi="Palatino Linotype" w:cs="Arial"/>
          <w:color w:val="000000"/>
          <w:lang w:val="es-MX" w:eastAsia="es-MX"/>
        </w:rPr>
        <w:t xml:space="preserve">veinticinco </w:t>
      </w:r>
      <w:r w:rsidR="009D3D72">
        <w:rPr>
          <w:rFonts w:ascii="Palatino Linotype" w:hAnsi="Palatino Linotype" w:cs="Arial"/>
          <w:color w:val="000000"/>
          <w:lang w:val="es-MX" w:eastAsia="es-MX"/>
        </w:rPr>
        <w:t>de octubre</w:t>
      </w:r>
      <w:r w:rsidR="00AF6AA8">
        <w:rPr>
          <w:rFonts w:ascii="Palatino Linotype" w:hAnsi="Palatino Linotype" w:cs="Arial"/>
          <w:color w:val="000000"/>
          <w:lang w:val="es-MX" w:eastAsia="es-MX"/>
        </w:rPr>
        <w:t xml:space="preserve"> de</w:t>
      </w:r>
      <w:r w:rsidR="00812DDF" w:rsidRPr="00B11D46">
        <w:rPr>
          <w:rFonts w:ascii="Palatino Linotype" w:hAnsi="Palatino Linotype" w:cs="Arial"/>
          <w:color w:val="000000"/>
          <w:lang w:val="es-MX" w:eastAsia="es-MX"/>
        </w:rPr>
        <w:t xml:space="preserve"> dos mil veintitrés</w:t>
      </w:r>
      <w:r w:rsidRPr="00B11D46">
        <w:rPr>
          <w:rFonts w:ascii="Palatino Linotype" w:hAnsi="Palatino Linotype" w:cs="Arial"/>
          <w:color w:val="000000"/>
          <w:lang w:val="es-MX" w:eastAsia="es-MX"/>
        </w:rPr>
        <w:t>.</w:t>
      </w:r>
    </w:p>
    <w:p w14:paraId="1C683802" w14:textId="77777777" w:rsidR="00A83B4F" w:rsidRPr="00B11D46" w:rsidRDefault="00A83B4F" w:rsidP="00C753C2">
      <w:pPr>
        <w:tabs>
          <w:tab w:val="left" w:pos="1701"/>
        </w:tabs>
        <w:spacing w:line="360" w:lineRule="auto"/>
        <w:jc w:val="both"/>
        <w:rPr>
          <w:rFonts w:ascii="Palatino Linotype" w:hAnsi="Palatino Linotype" w:cs="Arial"/>
          <w:color w:val="000000"/>
          <w:lang w:val="es-MX" w:eastAsia="es-MX"/>
        </w:rPr>
      </w:pPr>
    </w:p>
    <w:p w14:paraId="65396517" w14:textId="54BADDAB" w:rsidR="009E0E89" w:rsidRPr="00B11D46" w:rsidRDefault="0029071C" w:rsidP="00C753C2">
      <w:pPr>
        <w:tabs>
          <w:tab w:val="left" w:pos="1701"/>
        </w:tabs>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b/>
          <w:lang w:val="es-MX" w:eastAsia="en-US"/>
        </w:rPr>
        <w:t>VISTO</w:t>
      </w:r>
      <w:r w:rsidR="003820C1">
        <w:rPr>
          <w:rFonts w:ascii="Palatino Linotype" w:eastAsiaTheme="minorHAnsi" w:hAnsi="Palatino Linotype" w:cs="Arial"/>
          <w:b/>
          <w:lang w:val="es-MX" w:eastAsia="en-US"/>
        </w:rPr>
        <w:t>S</w:t>
      </w:r>
      <w:r w:rsidRPr="00B11D46">
        <w:rPr>
          <w:rFonts w:ascii="Palatino Linotype" w:eastAsiaTheme="minorHAnsi" w:hAnsi="Palatino Linotype" w:cs="Arial"/>
          <w:lang w:val="es-MX" w:eastAsia="en-US"/>
        </w:rPr>
        <w:t xml:space="preserve"> </w:t>
      </w:r>
      <w:r w:rsidR="003820C1">
        <w:rPr>
          <w:rFonts w:ascii="Palatino Linotype" w:eastAsiaTheme="minorHAnsi" w:hAnsi="Palatino Linotype" w:cs="Arial"/>
          <w:lang w:val="es-MX" w:eastAsia="en-US"/>
        </w:rPr>
        <w:t>los</w:t>
      </w:r>
      <w:r w:rsidRPr="00B11D46">
        <w:rPr>
          <w:rFonts w:ascii="Palatino Linotype" w:eastAsiaTheme="minorHAnsi" w:hAnsi="Palatino Linotype" w:cs="Arial"/>
          <w:lang w:val="es-MX" w:eastAsia="en-US"/>
        </w:rPr>
        <w:t xml:space="preserve"> expediente</w:t>
      </w:r>
      <w:r w:rsidR="003820C1">
        <w:rPr>
          <w:rFonts w:ascii="Palatino Linotype" w:eastAsiaTheme="minorHAnsi" w:hAnsi="Palatino Linotype" w:cs="Arial"/>
          <w:lang w:val="es-MX" w:eastAsia="en-US"/>
        </w:rPr>
        <w:t>s</w:t>
      </w:r>
      <w:r w:rsidRPr="00B11D46">
        <w:rPr>
          <w:rFonts w:ascii="Palatino Linotype" w:eastAsiaTheme="minorHAnsi" w:hAnsi="Palatino Linotype" w:cs="Arial"/>
          <w:lang w:val="es-MX" w:eastAsia="en-US"/>
        </w:rPr>
        <w:t xml:space="preserve"> electrónico</w:t>
      </w:r>
      <w:r w:rsidR="003820C1">
        <w:rPr>
          <w:rFonts w:ascii="Palatino Linotype" w:eastAsiaTheme="minorHAnsi" w:hAnsi="Palatino Linotype" w:cs="Arial"/>
          <w:lang w:val="es-MX" w:eastAsia="en-US"/>
        </w:rPr>
        <w:t>s</w:t>
      </w:r>
      <w:r w:rsidRPr="00B11D46">
        <w:rPr>
          <w:rFonts w:ascii="Palatino Linotype" w:eastAsiaTheme="minorHAnsi" w:hAnsi="Palatino Linotype" w:cs="Arial"/>
          <w:lang w:val="es-MX" w:eastAsia="en-US"/>
        </w:rPr>
        <w:t xml:space="preserve"> formado</w:t>
      </w:r>
      <w:r w:rsidR="003820C1">
        <w:rPr>
          <w:rFonts w:ascii="Palatino Linotype" w:eastAsiaTheme="minorHAnsi" w:hAnsi="Palatino Linotype" w:cs="Arial"/>
          <w:lang w:val="es-MX" w:eastAsia="en-US"/>
        </w:rPr>
        <w:t>s</w:t>
      </w:r>
      <w:r w:rsidRPr="00B11D46">
        <w:rPr>
          <w:rFonts w:ascii="Palatino Linotype" w:eastAsiaTheme="minorHAnsi" w:hAnsi="Palatino Linotype" w:cs="Arial"/>
          <w:lang w:val="es-MX" w:eastAsia="en-US"/>
        </w:rPr>
        <w:t xml:space="preserve"> con motivo de</w:t>
      </w:r>
      <w:r w:rsidR="003820C1">
        <w:rPr>
          <w:rFonts w:ascii="Palatino Linotype" w:eastAsiaTheme="minorHAnsi" w:hAnsi="Palatino Linotype" w:cs="Arial"/>
          <w:lang w:val="es-MX" w:eastAsia="en-US"/>
        </w:rPr>
        <w:t xml:space="preserve"> los</w:t>
      </w:r>
      <w:r w:rsidRPr="00B11D46">
        <w:rPr>
          <w:rFonts w:ascii="Palatino Linotype" w:eastAsiaTheme="minorHAnsi" w:hAnsi="Palatino Linotype" w:cs="Arial"/>
          <w:lang w:val="es-MX" w:eastAsia="en-US"/>
        </w:rPr>
        <w:t xml:space="preserve"> recurso</w:t>
      </w:r>
      <w:r w:rsidR="003820C1">
        <w:rPr>
          <w:rFonts w:ascii="Palatino Linotype" w:eastAsiaTheme="minorHAnsi" w:hAnsi="Palatino Linotype" w:cs="Arial"/>
          <w:lang w:val="es-MX" w:eastAsia="en-US"/>
        </w:rPr>
        <w:t>s</w:t>
      </w:r>
      <w:r w:rsidRPr="00B11D46">
        <w:rPr>
          <w:rFonts w:ascii="Palatino Linotype" w:eastAsiaTheme="minorHAnsi" w:hAnsi="Palatino Linotype" w:cs="Arial"/>
          <w:lang w:val="es-MX" w:eastAsia="en-US"/>
        </w:rPr>
        <w:t xml:space="preserve"> de revisión número </w:t>
      </w:r>
      <w:r w:rsidR="005B0ED4">
        <w:rPr>
          <w:rFonts w:ascii="Palatino Linotype" w:eastAsiaTheme="minorHAnsi" w:hAnsi="Palatino Linotype" w:cs="Arial"/>
          <w:b/>
          <w:lang w:val="es-MX" w:eastAsia="en-US"/>
        </w:rPr>
        <w:t>0</w:t>
      </w:r>
      <w:r w:rsidR="003820C1">
        <w:rPr>
          <w:rFonts w:ascii="Palatino Linotype" w:eastAsiaTheme="minorHAnsi" w:hAnsi="Palatino Linotype" w:cs="Arial"/>
          <w:b/>
          <w:lang w:val="es-MX" w:eastAsia="en-US"/>
        </w:rPr>
        <w:t>54</w:t>
      </w:r>
      <w:r w:rsidR="005B0ED4">
        <w:rPr>
          <w:rFonts w:ascii="Palatino Linotype" w:eastAsiaTheme="minorHAnsi" w:hAnsi="Palatino Linotype" w:cs="Arial"/>
          <w:b/>
          <w:lang w:val="es-MX" w:eastAsia="en-US"/>
        </w:rPr>
        <w:t>40</w:t>
      </w:r>
      <w:r w:rsidRPr="00B11D46">
        <w:rPr>
          <w:rFonts w:ascii="Palatino Linotype" w:eastAsiaTheme="minorHAnsi" w:hAnsi="Palatino Linotype" w:cs="Arial"/>
          <w:b/>
          <w:bCs/>
          <w:lang w:val="es-MX" w:eastAsia="es-MX"/>
        </w:rPr>
        <w:t>/INFOEM/IP/RR/202</w:t>
      </w:r>
      <w:r w:rsidR="005B0ED4">
        <w:rPr>
          <w:rFonts w:ascii="Palatino Linotype" w:eastAsiaTheme="minorHAnsi" w:hAnsi="Palatino Linotype" w:cs="Arial"/>
          <w:b/>
          <w:bCs/>
          <w:lang w:val="es-MX" w:eastAsia="es-MX"/>
        </w:rPr>
        <w:t>3</w:t>
      </w:r>
      <w:r w:rsidR="003820C1">
        <w:rPr>
          <w:rFonts w:ascii="Palatino Linotype" w:eastAsiaTheme="minorHAnsi" w:hAnsi="Palatino Linotype" w:cs="Arial"/>
          <w:b/>
          <w:bCs/>
          <w:lang w:val="es-MX" w:eastAsia="es-MX"/>
        </w:rPr>
        <w:t xml:space="preserve">, </w:t>
      </w:r>
      <w:r w:rsidR="003820C1">
        <w:rPr>
          <w:rFonts w:ascii="Palatino Linotype" w:eastAsiaTheme="minorHAnsi" w:hAnsi="Palatino Linotype" w:cs="Arial"/>
          <w:b/>
          <w:lang w:val="es-MX" w:eastAsia="en-US"/>
        </w:rPr>
        <w:t>05696</w:t>
      </w:r>
      <w:r w:rsidR="003820C1" w:rsidRPr="00B11D46">
        <w:rPr>
          <w:rFonts w:ascii="Palatino Linotype" w:eastAsiaTheme="minorHAnsi" w:hAnsi="Palatino Linotype" w:cs="Arial"/>
          <w:b/>
          <w:bCs/>
          <w:lang w:val="es-MX" w:eastAsia="es-MX"/>
        </w:rPr>
        <w:t>/INFOEM/IP/RR/202</w:t>
      </w:r>
      <w:r w:rsidR="003820C1">
        <w:rPr>
          <w:rFonts w:ascii="Palatino Linotype" w:eastAsiaTheme="minorHAnsi" w:hAnsi="Palatino Linotype" w:cs="Arial"/>
          <w:b/>
          <w:bCs/>
          <w:lang w:val="es-MX" w:eastAsia="es-MX"/>
        </w:rPr>
        <w:t xml:space="preserve">3 </w:t>
      </w:r>
      <w:r w:rsidR="003820C1" w:rsidRPr="002479BD">
        <w:rPr>
          <w:rFonts w:ascii="Palatino Linotype" w:eastAsiaTheme="minorHAnsi" w:hAnsi="Palatino Linotype" w:cs="Arial"/>
          <w:lang w:val="es-MX" w:eastAsia="es-MX"/>
        </w:rPr>
        <w:t xml:space="preserve">y </w:t>
      </w:r>
      <w:r w:rsidR="003820C1">
        <w:rPr>
          <w:rFonts w:ascii="Palatino Linotype" w:eastAsiaTheme="minorHAnsi" w:hAnsi="Palatino Linotype" w:cs="Arial"/>
          <w:b/>
          <w:lang w:val="es-MX" w:eastAsia="en-US"/>
        </w:rPr>
        <w:t>05697</w:t>
      </w:r>
      <w:r w:rsidR="003820C1" w:rsidRPr="00B11D46">
        <w:rPr>
          <w:rFonts w:ascii="Palatino Linotype" w:eastAsiaTheme="minorHAnsi" w:hAnsi="Palatino Linotype" w:cs="Arial"/>
          <w:b/>
          <w:bCs/>
          <w:lang w:val="es-MX" w:eastAsia="es-MX"/>
        </w:rPr>
        <w:t>/INFOEM/IP/RR/202</w:t>
      </w:r>
      <w:r w:rsidR="003820C1">
        <w:rPr>
          <w:rFonts w:ascii="Palatino Linotype" w:eastAsiaTheme="minorHAnsi" w:hAnsi="Palatino Linotype" w:cs="Arial"/>
          <w:b/>
          <w:bCs/>
          <w:lang w:val="es-MX" w:eastAsia="es-MX"/>
        </w:rPr>
        <w:t>3</w:t>
      </w:r>
      <w:r w:rsidRPr="00B11D46">
        <w:rPr>
          <w:rFonts w:ascii="Palatino Linotype" w:eastAsiaTheme="minorHAnsi" w:hAnsi="Palatino Linotype" w:cs="Arial"/>
          <w:lang w:val="es-MX" w:eastAsia="en-US"/>
        </w:rPr>
        <w:t xml:space="preserve">, </w:t>
      </w:r>
      <w:r w:rsidR="00DE407A" w:rsidRPr="00B11D46">
        <w:rPr>
          <w:rFonts w:ascii="Palatino Linotype" w:hAnsi="Palatino Linotype" w:cs="Arial"/>
        </w:rPr>
        <w:t xml:space="preserve">interpuesto por </w:t>
      </w:r>
      <w:r w:rsidR="005B0ED4">
        <w:rPr>
          <w:rFonts w:ascii="Palatino Linotype" w:hAnsi="Palatino Linotype" w:cs="Arial"/>
        </w:rPr>
        <w:t>el</w:t>
      </w:r>
      <w:r w:rsidR="00467118" w:rsidRPr="00B11D46">
        <w:rPr>
          <w:rFonts w:ascii="Palatino Linotype" w:hAnsi="Palatino Linotype" w:cs="Arial"/>
        </w:rPr>
        <w:t xml:space="preserve"> </w:t>
      </w:r>
      <w:r w:rsidR="00467118" w:rsidRPr="00B11D46">
        <w:rPr>
          <w:rFonts w:ascii="Palatino Linotype" w:hAnsi="Palatino Linotype" w:cs="Arial"/>
          <w:b/>
        </w:rPr>
        <w:t xml:space="preserve">C. </w:t>
      </w:r>
      <w:r w:rsidR="00FA135B">
        <w:rPr>
          <w:rFonts w:ascii="Palatino Linotype" w:hAnsi="Palatino Linotype" w:cs="Arial"/>
          <w:b/>
        </w:rPr>
        <w:t>XXXXXXXX</w:t>
      </w:r>
      <w:bookmarkStart w:id="0" w:name="_GoBack"/>
      <w:bookmarkEnd w:id="0"/>
      <w:r w:rsidR="005F1F89" w:rsidRPr="00B11D46">
        <w:rPr>
          <w:rFonts w:ascii="Palatino Linotype" w:hAnsi="Palatino Linotype" w:cs="Arial"/>
        </w:rPr>
        <w:t>,</w:t>
      </w:r>
      <w:r w:rsidR="005F1F89" w:rsidRPr="00B11D46">
        <w:rPr>
          <w:rFonts w:ascii="Palatino Linotype" w:hAnsi="Palatino Linotype" w:cs="Arial"/>
          <w:b/>
        </w:rPr>
        <w:t xml:space="preserve"> </w:t>
      </w:r>
      <w:r w:rsidR="005F1F89" w:rsidRPr="00B11D46">
        <w:rPr>
          <w:rFonts w:ascii="Palatino Linotype" w:hAnsi="Palatino Linotype" w:cs="Arial"/>
        </w:rPr>
        <w:t>en lo sucesivo</w:t>
      </w:r>
      <w:r w:rsidR="00467118" w:rsidRPr="00B11D46">
        <w:rPr>
          <w:rFonts w:ascii="Palatino Linotype" w:hAnsi="Palatino Linotype" w:cs="Arial"/>
        </w:rPr>
        <w:t xml:space="preserve"> la parte </w:t>
      </w:r>
      <w:r w:rsidR="005F1F89" w:rsidRPr="00B11D46">
        <w:rPr>
          <w:rFonts w:ascii="Palatino Linotype" w:hAnsi="Palatino Linotype" w:cs="Arial"/>
          <w:b/>
        </w:rPr>
        <w:t>Recurrente</w:t>
      </w:r>
      <w:r w:rsidRPr="00B11D46">
        <w:rPr>
          <w:rFonts w:ascii="Palatino Linotype" w:eastAsiaTheme="minorHAnsi" w:hAnsi="Palatino Linotype" w:cs="Arial"/>
          <w:lang w:val="es-MX" w:eastAsia="en-US"/>
        </w:rPr>
        <w:t>, en contra de la</w:t>
      </w:r>
      <w:r w:rsidR="005B0ED4">
        <w:rPr>
          <w:rFonts w:ascii="Palatino Linotype" w:eastAsiaTheme="minorHAnsi" w:hAnsi="Palatino Linotype" w:cs="Arial"/>
          <w:lang w:val="es-MX" w:eastAsia="en-US"/>
        </w:rPr>
        <w:t xml:space="preserve"> falta</w:t>
      </w:r>
      <w:r w:rsidRPr="00B11D46">
        <w:rPr>
          <w:rFonts w:ascii="Palatino Linotype" w:eastAsiaTheme="minorHAnsi" w:hAnsi="Palatino Linotype" w:cs="Arial"/>
          <w:lang w:val="es-MX" w:eastAsia="en-US"/>
        </w:rPr>
        <w:t xml:space="preserve"> respuesta de</w:t>
      </w:r>
      <w:r w:rsidR="00B20C2B" w:rsidRPr="00B11D46">
        <w:rPr>
          <w:rFonts w:ascii="Palatino Linotype" w:eastAsiaTheme="minorHAnsi" w:hAnsi="Palatino Linotype" w:cs="Arial"/>
          <w:lang w:val="es-MX" w:eastAsia="en-US"/>
        </w:rPr>
        <w:t>l</w:t>
      </w:r>
      <w:r w:rsidRPr="00B11D46">
        <w:rPr>
          <w:rFonts w:ascii="Palatino Linotype" w:eastAsiaTheme="minorHAnsi" w:hAnsi="Palatino Linotype" w:cs="Arial"/>
          <w:lang w:val="es-MX" w:eastAsia="en-US"/>
        </w:rPr>
        <w:t xml:space="preserve"> </w:t>
      </w:r>
      <w:r w:rsidR="00D54B83" w:rsidRPr="00B11D46">
        <w:rPr>
          <w:rFonts w:ascii="Palatino Linotype" w:eastAsiaTheme="minorHAnsi" w:hAnsi="Palatino Linotype" w:cs="Arial"/>
          <w:b/>
          <w:lang w:val="es-MX" w:eastAsia="en-US"/>
        </w:rPr>
        <w:t xml:space="preserve">Ayuntamiento de </w:t>
      </w:r>
      <w:r w:rsidR="003820C1">
        <w:rPr>
          <w:rFonts w:ascii="Palatino Linotype" w:eastAsiaTheme="minorHAnsi" w:hAnsi="Palatino Linotype" w:cs="Arial"/>
          <w:b/>
          <w:lang w:val="es-MX" w:eastAsia="en-US"/>
        </w:rPr>
        <w:t>Acolman</w:t>
      </w:r>
      <w:r w:rsidRPr="00B11D46">
        <w:rPr>
          <w:rFonts w:ascii="Palatino Linotype" w:eastAsiaTheme="minorHAnsi" w:hAnsi="Palatino Linotype" w:cs="Arial"/>
          <w:lang w:val="es-MX" w:eastAsia="en-US"/>
        </w:rPr>
        <w:t>,</w:t>
      </w:r>
      <w:r w:rsidRPr="00B11D46">
        <w:rPr>
          <w:rFonts w:ascii="Palatino Linotype" w:eastAsiaTheme="minorHAnsi" w:hAnsi="Palatino Linotype" w:cs="Arial"/>
          <w:b/>
          <w:lang w:val="es-MX" w:eastAsia="en-US"/>
        </w:rPr>
        <w:t xml:space="preserve"> </w:t>
      </w:r>
      <w:r w:rsidRPr="00B11D46">
        <w:rPr>
          <w:rFonts w:ascii="Palatino Linotype" w:eastAsiaTheme="minorHAnsi" w:hAnsi="Palatino Linotype" w:cs="Arial"/>
          <w:lang w:val="es-MX" w:eastAsia="en-US"/>
        </w:rPr>
        <w:t>en lo subsecuente</w:t>
      </w:r>
      <w:r w:rsidRPr="00B11D46">
        <w:rPr>
          <w:rFonts w:ascii="Palatino Linotype" w:eastAsiaTheme="minorHAnsi" w:hAnsi="Palatino Linotype" w:cs="Arial"/>
          <w:b/>
          <w:lang w:val="es-MX" w:eastAsia="en-US"/>
        </w:rPr>
        <w:t xml:space="preserve"> El Sujeto Obligado, </w:t>
      </w:r>
      <w:r w:rsidRPr="00B11D46">
        <w:rPr>
          <w:rFonts w:ascii="Palatino Linotype" w:eastAsiaTheme="minorHAnsi" w:hAnsi="Palatino Linotype" w:cs="Arial"/>
          <w:lang w:val="es-MX" w:eastAsia="en-US"/>
        </w:rPr>
        <w:t>se procede a dictar la presente resolución.</w:t>
      </w:r>
    </w:p>
    <w:p w14:paraId="65E7FE51" w14:textId="77777777" w:rsidR="00C753C2" w:rsidRPr="00B11D46"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101456E6" w14:textId="77777777" w:rsidR="009E0E89" w:rsidRPr="00B11D46" w:rsidRDefault="0029071C" w:rsidP="00C753C2">
      <w:pPr>
        <w:spacing w:line="360" w:lineRule="auto"/>
        <w:jc w:val="center"/>
        <w:rPr>
          <w:rFonts w:ascii="Palatino Linotype" w:eastAsiaTheme="minorHAnsi" w:hAnsi="Palatino Linotype" w:cs="Arial"/>
          <w:b/>
          <w:sz w:val="28"/>
          <w:lang w:val="es-MX" w:eastAsia="en-US"/>
        </w:rPr>
      </w:pPr>
      <w:r w:rsidRPr="00B11D46">
        <w:rPr>
          <w:rFonts w:ascii="Palatino Linotype" w:eastAsiaTheme="minorHAnsi" w:hAnsi="Palatino Linotype" w:cs="Arial"/>
          <w:b/>
          <w:sz w:val="28"/>
          <w:lang w:val="es-MX" w:eastAsia="en-US"/>
        </w:rPr>
        <w:t>A N T E C E D E N T E S</w:t>
      </w:r>
    </w:p>
    <w:p w14:paraId="7756777D" w14:textId="77777777" w:rsidR="00C753C2" w:rsidRPr="00B11D46" w:rsidRDefault="00C753C2" w:rsidP="00C753C2">
      <w:pPr>
        <w:spacing w:line="360" w:lineRule="auto"/>
        <w:jc w:val="center"/>
        <w:rPr>
          <w:rFonts w:ascii="Palatino Linotype" w:eastAsiaTheme="minorHAnsi" w:hAnsi="Palatino Linotype" w:cs="Arial"/>
          <w:b/>
          <w:sz w:val="22"/>
          <w:lang w:val="es-MX" w:eastAsia="en-US"/>
        </w:rPr>
      </w:pPr>
    </w:p>
    <w:p w14:paraId="3EE786F8" w14:textId="3CA01B05" w:rsidR="005B0ED4" w:rsidRPr="009625FF" w:rsidRDefault="005B0ED4" w:rsidP="005B0ED4">
      <w:pPr>
        <w:spacing w:line="360" w:lineRule="auto"/>
        <w:jc w:val="both"/>
        <w:rPr>
          <w:rFonts w:ascii="Palatino Linotype" w:hAnsi="Palatino Linotype"/>
        </w:rPr>
      </w:pPr>
      <w:r w:rsidRPr="009625FF">
        <w:rPr>
          <w:rFonts w:ascii="Palatino Linotype" w:hAnsi="Palatino Linotype" w:cs="Arial"/>
          <w:b/>
          <w:sz w:val="28"/>
        </w:rPr>
        <w:t>PRIMERO.</w:t>
      </w:r>
      <w:r w:rsidRPr="009625FF">
        <w:rPr>
          <w:rFonts w:ascii="Palatino Linotype" w:hAnsi="Palatino Linotype" w:cs="Arial"/>
        </w:rPr>
        <w:t xml:space="preserve"> </w:t>
      </w:r>
      <w:r w:rsidRPr="009625FF">
        <w:rPr>
          <w:rFonts w:ascii="Palatino Linotype" w:hAnsi="Palatino Linotype"/>
          <w:b/>
          <w:sz w:val="28"/>
          <w:szCs w:val="28"/>
        </w:rPr>
        <w:t>De la</w:t>
      </w:r>
      <w:r w:rsidR="002479BD">
        <w:rPr>
          <w:rFonts w:ascii="Palatino Linotype" w:hAnsi="Palatino Linotype"/>
          <w:b/>
          <w:sz w:val="28"/>
          <w:szCs w:val="28"/>
        </w:rPr>
        <w:t>s</w:t>
      </w:r>
      <w:r w:rsidRPr="009625FF">
        <w:rPr>
          <w:rFonts w:ascii="Palatino Linotype" w:hAnsi="Palatino Linotype"/>
          <w:b/>
          <w:sz w:val="28"/>
          <w:szCs w:val="28"/>
        </w:rPr>
        <w:t xml:space="preserve"> Solicitud</w:t>
      </w:r>
      <w:r w:rsidR="002479BD">
        <w:rPr>
          <w:rFonts w:ascii="Palatino Linotype" w:hAnsi="Palatino Linotype"/>
          <w:b/>
          <w:sz w:val="28"/>
          <w:szCs w:val="28"/>
        </w:rPr>
        <w:t>es</w:t>
      </w:r>
      <w:r w:rsidRPr="009625FF">
        <w:rPr>
          <w:rFonts w:ascii="Palatino Linotype" w:hAnsi="Palatino Linotype"/>
          <w:b/>
          <w:sz w:val="28"/>
          <w:szCs w:val="28"/>
        </w:rPr>
        <w:t xml:space="preserve"> de Información.</w:t>
      </w:r>
    </w:p>
    <w:p w14:paraId="5331A259" w14:textId="34A83C7B" w:rsidR="005B0ED4" w:rsidRPr="009625FF" w:rsidRDefault="005B0ED4" w:rsidP="005B0ED4">
      <w:pPr>
        <w:spacing w:line="360" w:lineRule="auto"/>
        <w:jc w:val="both"/>
        <w:rPr>
          <w:rFonts w:ascii="Palatino Linotype" w:hAnsi="Palatino Linotype" w:cs="Arial"/>
        </w:rPr>
      </w:pPr>
      <w:r w:rsidRPr="009625FF">
        <w:rPr>
          <w:rFonts w:ascii="Palatino Linotype" w:hAnsi="Palatino Linotype" w:cs="Arial"/>
        </w:rPr>
        <w:t xml:space="preserve">Con fecha </w:t>
      </w:r>
      <w:r w:rsidR="007F7B45">
        <w:rPr>
          <w:rFonts w:ascii="Palatino Linotype" w:hAnsi="Palatino Linotype" w:cs="Arial"/>
        </w:rPr>
        <w:t>catorce de agosto</w:t>
      </w:r>
      <w:r w:rsidRPr="009625FF">
        <w:rPr>
          <w:rFonts w:ascii="Palatino Linotype" w:hAnsi="Palatino Linotype" w:cs="Arial"/>
        </w:rPr>
        <w:t xml:space="preserve"> de dos mil veintitrés, </w:t>
      </w:r>
      <w:r w:rsidRPr="009625FF">
        <w:rPr>
          <w:rFonts w:ascii="Palatino Linotype" w:hAnsi="Palatino Linotype" w:cs="Arial"/>
          <w:b/>
        </w:rPr>
        <w:t xml:space="preserve">El Recurrente, </w:t>
      </w:r>
      <w:r w:rsidRPr="009625FF">
        <w:rPr>
          <w:rFonts w:ascii="Palatino Linotype" w:hAnsi="Palatino Linotype" w:cs="Arial"/>
        </w:rPr>
        <w:t>presentó a través de</w:t>
      </w:r>
      <w:r w:rsidR="007F7B45">
        <w:rPr>
          <w:rFonts w:ascii="Palatino Linotype" w:hAnsi="Palatino Linotype" w:cs="Arial"/>
        </w:rPr>
        <w:t xml:space="preserve"> la Plataforma Nacional de Transparencia </w:t>
      </w:r>
      <w:r w:rsidR="007F7B45" w:rsidRPr="007F7B45">
        <w:rPr>
          <w:rFonts w:ascii="Palatino Linotype" w:hAnsi="Palatino Linotype" w:cs="Arial"/>
          <w:b/>
          <w:bCs/>
        </w:rPr>
        <w:t>(PNT)</w:t>
      </w:r>
      <w:r w:rsidR="007F7B45">
        <w:rPr>
          <w:rFonts w:ascii="Palatino Linotype" w:hAnsi="Palatino Linotype" w:cs="Arial"/>
        </w:rPr>
        <w:t>, vinculada con el</w:t>
      </w:r>
      <w:r w:rsidRPr="009625FF">
        <w:rPr>
          <w:rFonts w:ascii="Palatino Linotype" w:hAnsi="Palatino Linotype" w:cs="Arial"/>
        </w:rPr>
        <w:t xml:space="preserve"> Sistema de Acceso a la Información Mexiquense </w:t>
      </w:r>
      <w:r w:rsidRPr="009625FF">
        <w:rPr>
          <w:rFonts w:ascii="Palatino Linotype" w:hAnsi="Palatino Linotype" w:cs="Arial"/>
          <w:b/>
        </w:rPr>
        <w:t>(SAIMEX)</w:t>
      </w:r>
      <w:r w:rsidRPr="009625FF">
        <w:rPr>
          <w:rFonts w:ascii="Palatino Linotype" w:hAnsi="Palatino Linotype" w:cs="Arial"/>
        </w:rPr>
        <w:t xml:space="preserve">, ante </w:t>
      </w:r>
      <w:r w:rsidRPr="009625FF">
        <w:rPr>
          <w:rFonts w:ascii="Palatino Linotype" w:hAnsi="Palatino Linotype" w:cs="Arial"/>
          <w:b/>
        </w:rPr>
        <w:t>El Sujeto Obligado</w:t>
      </w:r>
      <w:r w:rsidRPr="009625FF">
        <w:rPr>
          <w:rFonts w:ascii="Palatino Linotype" w:hAnsi="Palatino Linotype" w:cs="Arial"/>
        </w:rPr>
        <w:t xml:space="preserve">, </w:t>
      </w:r>
      <w:r w:rsidR="007F7B45">
        <w:rPr>
          <w:rFonts w:ascii="Palatino Linotype" w:hAnsi="Palatino Linotype" w:cs="Arial"/>
        </w:rPr>
        <w:t>las s</w:t>
      </w:r>
      <w:r w:rsidRPr="009625FF">
        <w:rPr>
          <w:rFonts w:ascii="Palatino Linotype" w:hAnsi="Palatino Linotype" w:cs="Arial"/>
        </w:rPr>
        <w:t>olicitud</w:t>
      </w:r>
      <w:r w:rsidR="007F7B45">
        <w:rPr>
          <w:rFonts w:ascii="Palatino Linotype" w:hAnsi="Palatino Linotype" w:cs="Arial"/>
        </w:rPr>
        <w:t>es</w:t>
      </w:r>
      <w:r w:rsidRPr="009625FF">
        <w:rPr>
          <w:rFonts w:ascii="Palatino Linotype" w:hAnsi="Palatino Linotype" w:cs="Arial"/>
        </w:rPr>
        <w:t xml:space="preserve"> de acceso a la información pública, registrada</w:t>
      </w:r>
      <w:r w:rsidR="007F7B45">
        <w:rPr>
          <w:rFonts w:ascii="Palatino Linotype" w:hAnsi="Palatino Linotype" w:cs="Arial"/>
        </w:rPr>
        <w:t>s</w:t>
      </w:r>
      <w:r w:rsidRPr="009625FF">
        <w:rPr>
          <w:rFonts w:ascii="Palatino Linotype" w:hAnsi="Palatino Linotype" w:cs="Arial"/>
        </w:rPr>
        <w:t xml:space="preserve"> bajo </w:t>
      </w:r>
      <w:r w:rsidR="007F7B45">
        <w:rPr>
          <w:rFonts w:ascii="Palatino Linotype" w:hAnsi="Palatino Linotype" w:cs="Arial"/>
        </w:rPr>
        <w:t xml:space="preserve">los </w:t>
      </w:r>
      <w:r w:rsidRPr="009625FF">
        <w:rPr>
          <w:rFonts w:ascii="Palatino Linotype" w:hAnsi="Palatino Linotype" w:cs="Arial"/>
        </w:rPr>
        <w:t>número</w:t>
      </w:r>
      <w:r w:rsidR="007F7B45">
        <w:rPr>
          <w:rFonts w:ascii="Palatino Linotype" w:hAnsi="Palatino Linotype" w:cs="Arial"/>
        </w:rPr>
        <w:t>s</w:t>
      </w:r>
      <w:r w:rsidRPr="009625FF">
        <w:rPr>
          <w:rFonts w:ascii="Palatino Linotype" w:hAnsi="Palatino Linotype" w:cs="Arial"/>
        </w:rPr>
        <w:t xml:space="preserve"> de expediente</w:t>
      </w:r>
      <w:r w:rsidR="007F7B45">
        <w:rPr>
          <w:rFonts w:ascii="Palatino Linotype" w:hAnsi="Palatino Linotype" w:cs="Arial"/>
        </w:rPr>
        <w:t>s</w:t>
      </w:r>
      <w:r w:rsidRPr="009625FF">
        <w:rPr>
          <w:rFonts w:ascii="Palatino Linotype" w:hAnsi="Palatino Linotype" w:cs="Arial"/>
        </w:rPr>
        <w:t xml:space="preserve"> </w:t>
      </w:r>
      <w:bookmarkStart w:id="1" w:name="_Hlk147848595"/>
      <w:r w:rsidR="002479BD" w:rsidRPr="002479BD">
        <w:rPr>
          <w:rFonts w:ascii="Palatino Linotype" w:hAnsi="Palatino Linotype" w:cs="Arial"/>
          <w:b/>
        </w:rPr>
        <w:t>0009</w:t>
      </w:r>
      <w:r w:rsidR="002479BD">
        <w:rPr>
          <w:rFonts w:ascii="Palatino Linotype" w:hAnsi="Palatino Linotype" w:cs="Arial"/>
          <w:b/>
        </w:rPr>
        <w:t>1</w:t>
      </w:r>
      <w:r w:rsidR="002479BD" w:rsidRPr="002479BD">
        <w:rPr>
          <w:rFonts w:ascii="Palatino Linotype" w:hAnsi="Palatino Linotype" w:cs="Arial"/>
          <w:b/>
        </w:rPr>
        <w:t>/ACOLMAN/IP/2023</w:t>
      </w:r>
      <w:r w:rsidR="007F7B45" w:rsidRPr="007F7B45">
        <w:rPr>
          <w:rFonts w:ascii="Palatino Linotype" w:hAnsi="Palatino Linotype" w:cs="Arial"/>
          <w:bCs/>
        </w:rPr>
        <w:t xml:space="preserve">, </w:t>
      </w:r>
      <w:r w:rsidR="002479BD" w:rsidRPr="002479BD">
        <w:rPr>
          <w:rFonts w:ascii="Palatino Linotype" w:hAnsi="Palatino Linotype" w:cs="Arial"/>
          <w:b/>
        </w:rPr>
        <w:t>0009</w:t>
      </w:r>
      <w:r w:rsidR="002479BD">
        <w:rPr>
          <w:rFonts w:ascii="Palatino Linotype" w:hAnsi="Palatino Linotype" w:cs="Arial"/>
          <w:b/>
        </w:rPr>
        <w:t>8</w:t>
      </w:r>
      <w:r w:rsidR="002479BD" w:rsidRPr="002479BD">
        <w:rPr>
          <w:rFonts w:ascii="Palatino Linotype" w:hAnsi="Palatino Linotype" w:cs="Arial"/>
          <w:b/>
        </w:rPr>
        <w:t xml:space="preserve">/ACOLMAN/IP/2023 </w:t>
      </w:r>
      <w:r w:rsidR="007F7B45" w:rsidRPr="007F7B45">
        <w:rPr>
          <w:rFonts w:ascii="Palatino Linotype" w:hAnsi="Palatino Linotype" w:cs="Arial"/>
          <w:bCs/>
        </w:rPr>
        <w:t>y</w:t>
      </w:r>
      <w:r w:rsidR="007F7B45">
        <w:rPr>
          <w:rFonts w:ascii="Palatino Linotype" w:hAnsi="Palatino Linotype" w:cs="Arial"/>
          <w:b/>
        </w:rPr>
        <w:t xml:space="preserve"> </w:t>
      </w:r>
      <w:r w:rsidR="007F7B45" w:rsidRPr="007F7B45">
        <w:rPr>
          <w:rFonts w:ascii="Palatino Linotype" w:hAnsi="Palatino Linotype" w:cs="Arial"/>
          <w:b/>
        </w:rPr>
        <w:t>00100/ACOLMAN/IP/2023</w:t>
      </w:r>
      <w:bookmarkEnd w:id="1"/>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mediante la cual solicitó información en el tenor siguiente: </w:t>
      </w:r>
    </w:p>
    <w:p w14:paraId="322E0A66" w14:textId="77777777" w:rsidR="005B0ED4" w:rsidRPr="009625FF" w:rsidRDefault="005B0ED4" w:rsidP="005B0ED4">
      <w:pPr>
        <w:pStyle w:val="Sinespaciado"/>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49"/>
        <w:gridCol w:w="5763"/>
      </w:tblGrid>
      <w:tr w:rsidR="007F7B45" w:rsidRPr="005F68C1" w14:paraId="260E7EC2" w14:textId="77777777" w:rsidTr="00C41385">
        <w:trPr>
          <w:trHeight w:val="696"/>
          <w:tblHeader/>
        </w:trPr>
        <w:tc>
          <w:tcPr>
            <w:tcW w:w="3249" w:type="dxa"/>
            <w:shd w:val="clear" w:color="auto" w:fill="D9D9D9" w:themeFill="background1" w:themeFillShade="D9"/>
            <w:vAlign w:val="center"/>
          </w:tcPr>
          <w:p w14:paraId="277E61E5" w14:textId="77777777" w:rsidR="007F7B45" w:rsidRPr="002479BD" w:rsidRDefault="007F7B45" w:rsidP="00C41385">
            <w:pPr>
              <w:jc w:val="center"/>
              <w:rPr>
                <w:rFonts w:ascii="Palatino Linotype" w:hAnsi="Palatino Linotype" w:cs="Arial"/>
                <w:b/>
                <w:i/>
                <w:sz w:val="22"/>
                <w:szCs w:val="22"/>
              </w:rPr>
            </w:pPr>
            <w:r w:rsidRPr="002479BD">
              <w:rPr>
                <w:rFonts w:ascii="Palatino Linotype" w:hAnsi="Palatino Linotype" w:cs="Arial"/>
                <w:b/>
                <w:i/>
                <w:sz w:val="22"/>
                <w:szCs w:val="22"/>
              </w:rPr>
              <w:t>Número de folio de la solicitud</w:t>
            </w:r>
          </w:p>
        </w:tc>
        <w:tc>
          <w:tcPr>
            <w:tcW w:w="5763" w:type="dxa"/>
            <w:shd w:val="clear" w:color="auto" w:fill="D9D9D9" w:themeFill="background1" w:themeFillShade="D9"/>
            <w:vAlign w:val="center"/>
          </w:tcPr>
          <w:p w14:paraId="367E4AF6" w14:textId="77777777" w:rsidR="007F7B45" w:rsidRPr="002479BD" w:rsidRDefault="007F7B45" w:rsidP="00C41385">
            <w:pPr>
              <w:jc w:val="center"/>
              <w:rPr>
                <w:rFonts w:ascii="Palatino Linotype" w:hAnsi="Palatino Linotype" w:cs="Arial"/>
                <w:b/>
                <w:i/>
                <w:sz w:val="22"/>
                <w:szCs w:val="22"/>
              </w:rPr>
            </w:pPr>
            <w:r w:rsidRPr="002479BD">
              <w:rPr>
                <w:rFonts w:ascii="Palatino Linotype" w:hAnsi="Palatino Linotype" w:cs="Arial"/>
                <w:b/>
                <w:i/>
                <w:sz w:val="22"/>
                <w:szCs w:val="22"/>
              </w:rPr>
              <w:t>Descripción clara y precisa de la información solicitada</w:t>
            </w:r>
          </w:p>
        </w:tc>
      </w:tr>
      <w:tr w:rsidR="007F7B45" w:rsidRPr="005F68C1" w14:paraId="5CA717E6" w14:textId="77777777" w:rsidTr="00C41385">
        <w:trPr>
          <w:trHeight w:val="410"/>
        </w:trPr>
        <w:tc>
          <w:tcPr>
            <w:tcW w:w="3249" w:type="dxa"/>
            <w:vAlign w:val="center"/>
          </w:tcPr>
          <w:p w14:paraId="273ABCB7" w14:textId="78B99428" w:rsidR="007F7B45" w:rsidRPr="002479BD" w:rsidRDefault="00DC56F2" w:rsidP="00C41385">
            <w:pPr>
              <w:jc w:val="center"/>
              <w:rPr>
                <w:rFonts w:ascii="Palatino Linotype" w:hAnsi="Palatino Linotype" w:cs="Arial"/>
                <w:b/>
                <w:i/>
                <w:sz w:val="22"/>
                <w:szCs w:val="22"/>
              </w:rPr>
            </w:pPr>
            <w:bookmarkStart w:id="2" w:name="_Hlk99021051"/>
            <w:r w:rsidRPr="002479BD">
              <w:rPr>
                <w:rFonts w:ascii="Palatino Linotype" w:hAnsi="Palatino Linotype" w:cs="Arial"/>
                <w:b/>
                <w:sz w:val="22"/>
                <w:szCs w:val="22"/>
              </w:rPr>
              <w:t>00091/ACOLMAN/IP/2023</w:t>
            </w:r>
          </w:p>
        </w:tc>
        <w:tc>
          <w:tcPr>
            <w:tcW w:w="5763" w:type="dxa"/>
          </w:tcPr>
          <w:p w14:paraId="1366751A" w14:textId="4821BFB8" w:rsidR="007F7B45" w:rsidRPr="002479BD" w:rsidRDefault="007F7B45" w:rsidP="00C41385">
            <w:pPr>
              <w:jc w:val="both"/>
              <w:rPr>
                <w:rFonts w:ascii="Palatino Linotype" w:hAnsi="Palatino Linotype" w:cs="Arial"/>
                <w:i/>
                <w:sz w:val="22"/>
                <w:szCs w:val="22"/>
              </w:rPr>
            </w:pPr>
            <w:r w:rsidRPr="002479BD">
              <w:rPr>
                <w:rFonts w:ascii="Palatino Linotype" w:hAnsi="Palatino Linotype" w:cs="Arial"/>
                <w:i/>
                <w:sz w:val="22"/>
                <w:szCs w:val="22"/>
              </w:rPr>
              <w:t>“</w:t>
            </w:r>
            <w:r w:rsidR="00DC56F2" w:rsidRPr="002479BD">
              <w:rPr>
                <w:rFonts w:ascii="Palatino Linotype" w:hAnsi="Palatino Linotype" w:cs="Arial"/>
                <w:i/>
                <w:sz w:val="22"/>
                <w:szCs w:val="22"/>
              </w:rPr>
              <w:t xml:space="preserve">2. ¿A qué área, autoridad u oficina se le debe de informar para dar de baja los apoyos otorgados a terrenos ejidales, de la zona ejidal de San Damián en el pueblo de Santa Catarina Acolman </w:t>
            </w:r>
            <w:r w:rsidR="00DC56F2" w:rsidRPr="002479BD">
              <w:rPr>
                <w:rFonts w:ascii="Palatino Linotype" w:hAnsi="Palatino Linotype" w:cs="Arial"/>
                <w:i/>
                <w:sz w:val="22"/>
                <w:szCs w:val="22"/>
              </w:rPr>
              <w:lastRenderedPageBreak/>
              <w:t>debido a la venta de los mismos para deslindar responsabilidades?</w:t>
            </w:r>
            <w:r w:rsidRPr="002479BD">
              <w:rPr>
                <w:rFonts w:ascii="Palatino Linotype" w:hAnsi="Palatino Linotype" w:cs="Arial"/>
                <w:i/>
                <w:sz w:val="22"/>
                <w:szCs w:val="22"/>
              </w:rPr>
              <w:t>” (Sic).</w:t>
            </w:r>
          </w:p>
        </w:tc>
      </w:tr>
      <w:tr w:rsidR="007F7B45" w:rsidRPr="005F68C1" w14:paraId="4628A7BC" w14:textId="77777777" w:rsidTr="00C41385">
        <w:trPr>
          <w:trHeight w:val="410"/>
        </w:trPr>
        <w:tc>
          <w:tcPr>
            <w:tcW w:w="3249" w:type="dxa"/>
            <w:vAlign w:val="center"/>
          </w:tcPr>
          <w:p w14:paraId="114CA7E7" w14:textId="53946196" w:rsidR="007F7B45" w:rsidRPr="002479BD" w:rsidRDefault="00DC56F2" w:rsidP="00C41385">
            <w:pPr>
              <w:jc w:val="center"/>
              <w:rPr>
                <w:rFonts w:ascii="Palatino Linotype" w:hAnsi="Palatino Linotype" w:cs="Arial"/>
                <w:b/>
                <w:sz w:val="22"/>
                <w:szCs w:val="22"/>
              </w:rPr>
            </w:pPr>
            <w:r w:rsidRPr="002479BD">
              <w:rPr>
                <w:rFonts w:ascii="Palatino Linotype" w:hAnsi="Palatino Linotype" w:cs="Arial"/>
                <w:b/>
                <w:sz w:val="22"/>
                <w:szCs w:val="22"/>
              </w:rPr>
              <w:lastRenderedPageBreak/>
              <w:t>00</w:t>
            </w:r>
            <w:r w:rsidR="002479BD" w:rsidRPr="002479BD">
              <w:rPr>
                <w:rFonts w:ascii="Palatino Linotype" w:hAnsi="Palatino Linotype" w:cs="Arial"/>
                <w:b/>
                <w:sz w:val="22"/>
                <w:szCs w:val="22"/>
              </w:rPr>
              <w:t>098</w:t>
            </w:r>
            <w:r w:rsidRPr="002479BD">
              <w:rPr>
                <w:rFonts w:ascii="Palatino Linotype" w:hAnsi="Palatino Linotype" w:cs="Arial"/>
                <w:b/>
                <w:sz w:val="22"/>
                <w:szCs w:val="22"/>
              </w:rPr>
              <w:t>/ACOLMAN/IP/2023</w:t>
            </w:r>
          </w:p>
        </w:tc>
        <w:tc>
          <w:tcPr>
            <w:tcW w:w="5763" w:type="dxa"/>
          </w:tcPr>
          <w:p w14:paraId="44D1F81F" w14:textId="2A13E693" w:rsidR="007F7B45" w:rsidRPr="002479BD" w:rsidRDefault="007F7B45" w:rsidP="00C41385">
            <w:pPr>
              <w:jc w:val="both"/>
              <w:rPr>
                <w:rFonts w:ascii="Palatino Linotype" w:hAnsi="Palatino Linotype" w:cs="Arial"/>
                <w:i/>
                <w:sz w:val="22"/>
                <w:szCs w:val="22"/>
              </w:rPr>
            </w:pPr>
            <w:r w:rsidRPr="002479BD">
              <w:rPr>
                <w:rFonts w:ascii="Palatino Linotype" w:hAnsi="Palatino Linotype" w:cs="Arial"/>
                <w:i/>
                <w:sz w:val="22"/>
                <w:szCs w:val="22"/>
              </w:rPr>
              <w:t>“</w:t>
            </w:r>
            <w:r w:rsidR="002479BD" w:rsidRPr="002479BD">
              <w:rPr>
                <w:rFonts w:ascii="Palatino Linotype" w:hAnsi="Palatino Linotype" w:cs="Arial"/>
                <w:i/>
                <w:sz w:val="22"/>
                <w:szCs w:val="22"/>
              </w:rPr>
              <w:t xml:space="preserve">9. Me pueden informar en </w:t>
            </w:r>
            <w:proofErr w:type="spellStart"/>
            <w:r w:rsidR="002479BD" w:rsidRPr="002479BD">
              <w:rPr>
                <w:rFonts w:ascii="Palatino Linotype" w:hAnsi="Palatino Linotype" w:cs="Arial"/>
                <w:i/>
                <w:sz w:val="22"/>
                <w:szCs w:val="22"/>
              </w:rPr>
              <w:t>que</w:t>
            </w:r>
            <w:proofErr w:type="spellEnd"/>
            <w:r w:rsidR="002479BD" w:rsidRPr="002479BD">
              <w:rPr>
                <w:rFonts w:ascii="Palatino Linotype" w:hAnsi="Palatino Linotype" w:cs="Arial"/>
                <w:i/>
                <w:sz w:val="22"/>
                <w:szCs w:val="22"/>
              </w:rPr>
              <w:t xml:space="preserve"> momento se deja de ser ejidatario por la venta de los ejidos ubicados en el área de San Damián en el pueblo de Santa Catarina Acolman y ¿qué área, autoridad u oficina </w:t>
            </w:r>
            <w:proofErr w:type="spellStart"/>
            <w:r w:rsidR="002479BD" w:rsidRPr="002479BD">
              <w:rPr>
                <w:rFonts w:ascii="Palatino Linotype" w:hAnsi="Palatino Linotype" w:cs="Arial"/>
                <w:i/>
                <w:sz w:val="22"/>
                <w:szCs w:val="22"/>
              </w:rPr>
              <w:t>esta</w:t>
            </w:r>
            <w:proofErr w:type="spellEnd"/>
            <w:r w:rsidR="002479BD" w:rsidRPr="002479BD">
              <w:rPr>
                <w:rFonts w:ascii="Palatino Linotype" w:hAnsi="Palatino Linotype" w:cs="Arial"/>
                <w:i/>
                <w:sz w:val="22"/>
                <w:szCs w:val="22"/>
              </w:rPr>
              <w:t xml:space="preserve"> a cargo de estos asuntos?</w:t>
            </w:r>
            <w:r w:rsidRPr="002479BD">
              <w:rPr>
                <w:rFonts w:ascii="Palatino Linotype" w:hAnsi="Palatino Linotype" w:cs="Arial"/>
                <w:i/>
                <w:sz w:val="22"/>
                <w:szCs w:val="22"/>
              </w:rPr>
              <w:t>” (Sic).</w:t>
            </w:r>
          </w:p>
        </w:tc>
      </w:tr>
      <w:tr w:rsidR="002479BD" w:rsidRPr="005F68C1" w14:paraId="1D8551EA" w14:textId="77777777" w:rsidTr="008A3372">
        <w:trPr>
          <w:trHeight w:val="410"/>
        </w:trPr>
        <w:tc>
          <w:tcPr>
            <w:tcW w:w="3249" w:type="dxa"/>
            <w:vAlign w:val="center"/>
          </w:tcPr>
          <w:p w14:paraId="1F371957" w14:textId="69478394" w:rsidR="002479BD" w:rsidRPr="002479BD" w:rsidRDefault="002479BD" w:rsidP="002479BD">
            <w:pPr>
              <w:jc w:val="center"/>
              <w:rPr>
                <w:rFonts w:ascii="Palatino Linotype" w:hAnsi="Palatino Linotype" w:cs="Arial"/>
                <w:b/>
                <w:sz w:val="22"/>
                <w:szCs w:val="22"/>
              </w:rPr>
            </w:pPr>
            <w:r w:rsidRPr="002479BD">
              <w:rPr>
                <w:rFonts w:ascii="Palatino Linotype" w:hAnsi="Palatino Linotype" w:cs="Arial"/>
                <w:b/>
                <w:sz w:val="22"/>
                <w:szCs w:val="22"/>
              </w:rPr>
              <w:t>00100/ACOLMAN/IP/2023</w:t>
            </w:r>
          </w:p>
        </w:tc>
        <w:tc>
          <w:tcPr>
            <w:tcW w:w="5763" w:type="dxa"/>
            <w:vAlign w:val="center"/>
          </w:tcPr>
          <w:p w14:paraId="1FD3DB00" w14:textId="778FB561" w:rsidR="002479BD" w:rsidRPr="002479BD" w:rsidRDefault="002479BD" w:rsidP="002479BD">
            <w:pPr>
              <w:jc w:val="both"/>
              <w:rPr>
                <w:rFonts w:ascii="Palatino Linotype" w:hAnsi="Palatino Linotype" w:cs="Arial"/>
                <w:i/>
                <w:sz w:val="22"/>
                <w:szCs w:val="22"/>
              </w:rPr>
            </w:pPr>
            <w:r w:rsidRPr="002479BD">
              <w:rPr>
                <w:rFonts w:ascii="Palatino Linotype" w:hAnsi="Palatino Linotype" w:cs="Arial"/>
                <w:i/>
                <w:sz w:val="22"/>
                <w:szCs w:val="22"/>
              </w:rPr>
              <w:t>“Solicito saber a) ¿Con cuantas hectáreas de terreno puedo ser ejidatario? b) ¿</w:t>
            </w:r>
            <w:proofErr w:type="spellStart"/>
            <w:r w:rsidRPr="002479BD">
              <w:rPr>
                <w:rFonts w:ascii="Palatino Linotype" w:hAnsi="Palatino Linotype" w:cs="Arial"/>
                <w:i/>
                <w:sz w:val="22"/>
                <w:szCs w:val="22"/>
              </w:rPr>
              <w:t>Cuanto</w:t>
            </w:r>
            <w:proofErr w:type="spellEnd"/>
            <w:r w:rsidRPr="002479BD">
              <w:rPr>
                <w:rFonts w:ascii="Palatino Linotype" w:hAnsi="Palatino Linotype" w:cs="Arial"/>
                <w:i/>
                <w:sz w:val="22"/>
                <w:szCs w:val="22"/>
              </w:rPr>
              <w:t xml:space="preserve"> es lo máximo que puedo tener de hectáreas para comprar terrenos de los ejidos en el área de San Damián en el pueblo de Santa Catarina Acolman? d) ¿Qué área, autoridad u oficina </w:t>
            </w:r>
            <w:proofErr w:type="spellStart"/>
            <w:r w:rsidRPr="002479BD">
              <w:rPr>
                <w:rFonts w:ascii="Palatino Linotype" w:hAnsi="Palatino Linotype" w:cs="Arial"/>
                <w:i/>
                <w:sz w:val="22"/>
                <w:szCs w:val="22"/>
              </w:rPr>
              <w:t>esta</w:t>
            </w:r>
            <w:proofErr w:type="spellEnd"/>
            <w:r w:rsidRPr="002479BD">
              <w:rPr>
                <w:rFonts w:ascii="Palatino Linotype" w:hAnsi="Palatino Linotype" w:cs="Arial"/>
                <w:i/>
                <w:sz w:val="22"/>
                <w:szCs w:val="22"/>
              </w:rPr>
              <w:t xml:space="preserve"> a cargo de dichos trámites?” (Sic). </w:t>
            </w:r>
          </w:p>
        </w:tc>
      </w:tr>
      <w:bookmarkEnd w:id="2"/>
    </w:tbl>
    <w:p w14:paraId="77244317" w14:textId="77777777" w:rsidR="005B0ED4" w:rsidRPr="007F7B45" w:rsidRDefault="005B0ED4" w:rsidP="005B0ED4">
      <w:pPr>
        <w:spacing w:line="360" w:lineRule="auto"/>
        <w:ind w:right="850"/>
        <w:rPr>
          <w:rFonts w:ascii="Palatino Linotype" w:hAnsi="Palatino Linotype"/>
          <w:b/>
        </w:rPr>
      </w:pPr>
    </w:p>
    <w:p w14:paraId="2D64D6CE" w14:textId="415CBCEE" w:rsidR="005B0ED4" w:rsidRDefault="005B0ED4" w:rsidP="005B0ED4">
      <w:pPr>
        <w:spacing w:line="360" w:lineRule="auto"/>
        <w:ind w:right="850"/>
        <w:jc w:val="both"/>
        <w:rPr>
          <w:rFonts w:ascii="Palatino Linotype" w:hAnsi="Palatino Linotype"/>
          <w:lang w:val="es-ES_tradnl"/>
        </w:rPr>
      </w:pPr>
      <w:r w:rsidRPr="009625FF">
        <w:rPr>
          <w:rFonts w:ascii="Palatino Linotype" w:hAnsi="Palatino Linotype"/>
          <w:b/>
          <w:lang w:val="es-ES_tradnl"/>
        </w:rPr>
        <w:t>MODALIDAD DE ENTREGA:</w:t>
      </w:r>
      <w:r w:rsidRPr="009625FF">
        <w:rPr>
          <w:rFonts w:ascii="Palatino Linotype" w:hAnsi="Palatino Linotype"/>
          <w:lang w:val="es-ES_tradnl"/>
        </w:rPr>
        <w:t xml:space="preserve"> A través de </w:t>
      </w:r>
      <w:r w:rsidR="00DC56F2">
        <w:rPr>
          <w:rFonts w:ascii="Palatino Linotype" w:hAnsi="Palatino Linotype"/>
          <w:b/>
          <w:lang w:val="es-ES_tradnl"/>
        </w:rPr>
        <w:t>correo electrónico</w:t>
      </w:r>
      <w:r w:rsidRPr="009625FF">
        <w:rPr>
          <w:rFonts w:ascii="Palatino Linotype" w:hAnsi="Palatino Linotype"/>
          <w:lang w:val="es-ES_tradnl"/>
        </w:rPr>
        <w:t xml:space="preserve">. </w:t>
      </w:r>
    </w:p>
    <w:p w14:paraId="3DDA5567" w14:textId="77777777" w:rsidR="00DC56F2" w:rsidRPr="009625FF" w:rsidRDefault="00DC56F2" w:rsidP="005B0ED4">
      <w:pPr>
        <w:spacing w:line="360" w:lineRule="auto"/>
        <w:ind w:right="850"/>
        <w:jc w:val="both"/>
        <w:rPr>
          <w:rFonts w:ascii="Palatino Linotype" w:hAnsi="Palatino Linotype"/>
          <w:lang w:val="es-ES_tradnl"/>
        </w:rPr>
      </w:pPr>
    </w:p>
    <w:p w14:paraId="10915855" w14:textId="2AE1CB84" w:rsidR="005B0ED4" w:rsidRPr="009625FF" w:rsidRDefault="005B0ED4" w:rsidP="005B0ED4">
      <w:pPr>
        <w:spacing w:line="360" w:lineRule="auto"/>
        <w:jc w:val="both"/>
        <w:rPr>
          <w:rFonts w:ascii="Palatino Linotype" w:hAnsi="Palatino Linotype" w:cs="Arial"/>
          <w:b/>
          <w:sz w:val="28"/>
        </w:rPr>
      </w:pPr>
      <w:r w:rsidRPr="009625FF">
        <w:rPr>
          <w:rFonts w:ascii="Palatino Linotype" w:hAnsi="Palatino Linotype" w:cs="Arial"/>
          <w:b/>
          <w:sz w:val="28"/>
        </w:rPr>
        <w:t xml:space="preserve">SEGUNDO. </w:t>
      </w:r>
      <w:r w:rsidRPr="009625FF">
        <w:rPr>
          <w:rFonts w:ascii="Palatino Linotype" w:hAnsi="Palatino Linotype" w:cs="Arial"/>
          <w:b/>
          <w:sz w:val="28"/>
          <w:szCs w:val="20"/>
        </w:rPr>
        <w:t>De la</w:t>
      </w:r>
      <w:r w:rsidR="002479BD">
        <w:rPr>
          <w:rFonts w:ascii="Palatino Linotype" w:hAnsi="Palatino Linotype" w:cs="Arial"/>
          <w:b/>
          <w:sz w:val="28"/>
          <w:szCs w:val="20"/>
        </w:rPr>
        <w:t>s</w:t>
      </w:r>
      <w:r w:rsidRPr="009625FF">
        <w:rPr>
          <w:rFonts w:ascii="Palatino Linotype" w:hAnsi="Palatino Linotype" w:cs="Arial"/>
          <w:b/>
          <w:sz w:val="28"/>
          <w:szCs w:val="20"/>
        </w:rPr>
        <w:t xml:space="preserve"> respuesta</w:t>
      </w:r>
      <w:r w:rsidR="002479BD">
        <w:rPr>
          <w:rFonts w:ascii="Palatino Linotype" w:hAnsi="Palatino Linotype" w:cs="Arial"/>
          <w:b/>
          <w:sz w:val="28"/>
          <w:szCs w:val="20"/>
        </w:rPr>
        <w:t>s</w:t>
      </w:r>
      <w:r w:rsidRPr="009625FF">
        <w:rPr>
          <w:rFonts w:ascii="Palatino Linotype" w:hAnsi="Palatino Linotype" w:cs="Arial"/>
          <w:b/>
          <w:sz w:val="28"/>
          <w:szCs w:val="20"/>
        </w:rPr>
        <w:t xml:space="preserve"> del Sujeto Obligado.</w:t>
      </w:r>
    </w:p>
    <w:p w14:paraId="32F670E6" w14:textId="70D3F6DF" w:rsidR="005B0ED4" w:rsidRPr="009625FF" w:rsidRDefault="005B0ED4" w:rsidP="005B0ED4">
      <w:pPr>
        <w:spacing w:line="360" w:lineRule="auto"/>
        <w:jc w:val="both"/>
        <w:rPr>
          <w:rFonts w:ascii="Palatino Linotype" w:hAnsi="Palatino Linotype" w:cs="Arial"/>
        </w:rPr>
      </w:pPr>
      <w:r w:rsidRPr="009625FF">
        <w:rPr>
          <w:rFonts w:ascii="Palatino Linotype" w:hAnsi="Palatino Linotype" w:cs="Arial"/>
        </w:rPr>
        <w:t xml:space="preserve">En </w:t>
      </w:r>
      <w:r w:rsidR="002479BD">
        <w:rPr>
          <w:rFonts w:ascii="Palatino Linotype" w:hAnsi="Palatino Linotype" w:cs="Arial"/>
        </w:rPr>
        <w:t>los</w:t>
      </w:r>
      <w:r w:rsidRPr="009625FF">
        <w:rPr>
          <w:rFonts w:ascii="Palatino Linotype" w:hAnsi="Palatino Linotype" w:cs="Arial"/>
        </w:rPr>
        <w:t xml:space="preserve"> expediente</w:t>
      </w:r>
      <w:r w:rsidR="002479BD">
        <w:rPr>
          <w:rFonts w:ascii="Palatino Linotype" w:hAnsi="Palatino Linotype" w:cs="Arial"/>
        </w:rPr>
        <w:t>s</w:t>
      </w:r>
      <w:r w:rsidRPr="009625FF">
        <w:rPr>
          <w:rFonts w:ascii="Palatino Linotype" w:hAnsi="Palatino Linotype" w:cs="Arial"/>
        </w:rPr>
        <w:t xml:space="preserve"> electrónico</w:t>
      </w:r>
      <w:r w:rsidR="002479BD">
        <w:rPr>
          <w:rFonts w:ascii="Palatino Linotype" w:hAnsi="Palatino Linotype" w:cs="Arial"/>
        </w:rPr>
        <w:t>s</w:t>
      </w:r>
      <w:r w:rsidRPr="009625FF">
        <w:rPr>
          <w:rFonts w:ascii="Palatino Linotype" w:hAnsi="Palatino Linotype" w:cs="Arial"/>
        </w:rPr>
        <w:t xml:space="preserve"> </w:t>
      </w:r>
      <w:r w:rsidRPr="009625FF">
        <w:rPr>
          <w:rFonts w:ascii="Palatino Linotype" w:hAnsi="Palatino Linotype" w:cs="Arial"/>
          <w:b/>
        </w:rPr>
        <w:t>SAIMEX</w:t>
      </w:r>
      <w:r w:rsidRPr="009625FF">
        <w:rPr>
          <w:rFonts w:ascii="Palatino Linotype" w:hAnsi="Palatino Linotype" w:cs="Arial"/>
        </w:rPr>
        <w:t xml:space="preserve">, se aprecia que </w:t>
      </w:r>
      <w:r w:rsidRPr="009625FF">
        <w:rPr>
          <w:rFonts w:ascii="Palatino Linotype" w:hAnsi="Palatino Linotype" w:cs="Arial"/>
          <w:b/>
        </w:rPr>
        <w:t xml:space="preserve">El Sujeto Obligado </w:t>
      </w:r>
      <w:r w:rsidRPr="009625FF">
        <w:rPr>
          <w:rFonts w:ascii="Palatino Linotype" w:hAnsi="Palatino Linotype" w:cs="Arial"/>
        </w:rPr>
        <w:t>fue omiso en dar respuesta a la</w:t>
      </w:r>
      <w:r w:rsidR="002479BD">
        <w:rPr>
          <w:rFonts w:ascii="Palatino Linotype" w:hAnsi="Palatino Linotype" w:cs="Arial"/>
        </w:rPr>
        <w:t>s</w:t>
      </w:r>
      <w:r w:rsidRPr="009625FF">
        <w:rPr>
          <w:rFonts w:ascii="Palatino Linotype" w:hAnsi="Palatino Linotype" w:cs="Arial"/>
        </w:rPr>
        <w:t xml:space="preserve"> solicitud</w:t>
      </w:r>
      <w:r w:rsidR="002479BD">
        <w:rPr>
          <w:rFonts w:ascii="Palatino Linotype" w:hAnsi="Palatino Linotype" w:cs="Arial"/>
        </w:rPr>
        <w:t>es</w:t>
      </w:r>
      <w:r w:rsidRPr="009625FF">
        <w:rPr>
          <w:rFonts w:ascii="Palatino Linotype" w:hAnsi="Palatino Linotype" w:cs="Arial"/>
        </w:rPr>
        <w:t xml:space="preserve"> de información presentada</w:t>
      </w:r>
      <w:r w:rsidR="002479BD">
        <w:rPr>
          <w:rFonts w:ascii="Palatino Linotype" w:hAnsi="Palatino Linotype" w:cs="Arial"/>
        </w:rPr>
        <w:t>s</w:t>
      </w:r>
      <w:r w:rsidRPr="009625FF">
        <w:rPr>
          <w:rFonts w:ascii="Palatino Linotype" w:hAnsi="Palatino Linotype" w:cs="Arial"/>
        </w:rPr>
        <w:t xml:space="preserve"> por </w:t>
      </w:r>
      <w:r w:rsidRPr="009625FF">
        <w:rPr>
          <w:rFonts w:ascii="Palatino Linotype" w:hAnsi="Palatino Linotype" w:cs="Arial"/>
          <w:b/>
        </w:rPr>
        <w:t>El Recurrente</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Derivado de lo anterior, se constituye la figura de la </w:t>
      </w:r>
      <w:r w:rsidRPr="009625FF">
        <w:rPr>
          <w:rFonts w:ascii="Palatino Linotype" w:hAnsi="Palatino Linotype" w:cs="Arial"/>
          <w:b/>
          <w:i/>
        </w:rPr>
        <w:t>Negativa Ficta</w:t>
      </w:r>
      <w:r w:rsidRPr="009625FF">
        <w:rPr>
          <w:rFonts w:ascii="Palatino Linotype" w:hAnsi="Palatino Linotype" w:cs="Arial"/>
        </w:rPr>
        <w:t xml:space="preserve">, cuya esencia consiste en atribuir un efecto negativo de la autoridad administrativa frente a las instancias y solicitudes que hagan los particulares. </w:t>
      </w:r>
    </w:p>
    <w:p w14:paraId="3355EDFD" w14:textId="77777777" w:rsidR="005B0ED4" w:rsidRPr="009625FF" w:rsidRDefault="005B0ED4" w:rsidP="005B0ED4">
      <w:pPr>
        <w:spacing w:line="360" w:lineRule="auto"/>
        <w:jc w:val="both"/>
        <w:rPr>
          <w:rFonts w:ascii="Palatino Linotype" w:hAnsi="Palatino Linotype" w:cs="Arial"/>
        </w:rPr>
      </w:pPr>
    </w:p>
    <w:p w14:paraId="0297D2DD" w14:textId="108D7B32" w:rsidR="005B0ED4" w:rsidRPr="009625FF" w:rsidRDefault="005B0ED4" w:rsidP="005B0ED4">
      <w:pPr>
        <w:spacing w:line="360" w:lineRule="auto"/>
        <w:jc w:val="both"/>
        <w:rPr>
          <w:rFonts w:ascii="Palatino Linotype" w:hAnsi="Palatino Linotype" w:cs="Arial"/>
          <w:b/>
          <w:sz w:val="28"/>
        </w:rPr>
      </w:pPr>
      <w:r w:rsidRPr="009625FF">
        <w:rPr>
          <w:rFonts w:ascii="Palatino Linotype" w:hAnsi="Palatino Linotype" w:cs="Arial"/>
          <w:b/>
          <w:sz w:val="28"/>
        </w:rPr>
        <w:t xml:space="preserve">TERCERO. </w:t>
      </w:r>
      <w:r w:rsidRPr="009625FF">
        <w:rPr>
          <w:rFonts w:ascii="Palatino Linotype" w:hAnsi="Palatino Linotype"/>
          <w:b/>
          <w:sz w:val="28"/>
        </w:rPr>
        <w:t>De</w:t>
      </w:r>
      <w:r w:rsidR="002479BD">
        <w:rPr>
          <w:rFonts w:ascii="Palatino Linotype" w:hAnsi="Palatino Linotype"/>
          <w:b/>
          <w:sz w:val="28"/>
        </w:rPr>
        <w:t xml:space="preserve"> los</w:t>
      </w:r>
      <w:r w:rsidRPr="009625FF">
        <w:rPr>
          <w:rFonts w:ascii="Palatino Linotype" w:hAnsi="Palatino Linotype"/>
          <w:b/>
          <w:sz w:val="28"/>
        </w:rPr>
        <w:t xml:space="preserve"> recurso</w:t>
      </w:r>
      <w:r w:rsidR="002479BD">
        <w:rPr>
          <w:rFonts w:ascii="Palatino Linotype" w:hAnsi="Palatino Linotype"/>
          <w:b/>
          <w:sz w:val="28"/>
        </w:rPr>
        <w:t>s</w:t>
      </w:r>
      <w:r w:rsidRPr="009625FF">
        <w:rPr>
          <w:rFonts w:ascii="Palatino Linotype" w:hAnsi="Palatino Linotype"/>
          <w:b/>
          <w:sz w:val="28"/>
        </w:rPr>
        <w:t xml:space="preserve"> de revisión.</w:t>
      </w:r>
    </w:p>
    <w:p w14:paraId="12498F1B" w14:textId="70092C35" w:rsidR="002479BD" w:rsidRPr="002479BD" w:rsidRDefault="005B0ED4" w:rsidP="002479BD">
      <w:pPr>
        <w:spacing w:line="360" w:lineRule="auto"/>
        <w:jc w:val="both"/>
        <w:rPr>
          <w:rFonts w:ascii="Palatino Linotype" w:hAnsi="Palatino Linotype" w:cs="Arial"/>
        </w:rPr>
      </w:pPr>
      <w:r w:rsidRPr="009625FF">
        <w:rPr>
          <w:rFonts w:ascii="Palatino Linotype" w:hAnsi="Palatino Linotype" w:cs="Arial"/>
        </w:rPr>
        <w:t>Inconforme con la falta de respuesta por</w:t>
      </w:r>
      <w:r w:rsidR="002479BD">
        <w:rPr>
          <w:rFonts w:ascii="Palatino Linotype" w:hAnsi="Palatino Linotype" w:cs="Arial"/>
        </w:rPr>
        <w:t xml:space="preserve"> parte del </w:t>
      </w:r>
      <w:r w:rsidRPr="009625FF">
        <w:rPr>
          <w:rFonts w:ascii="Palatino Linotype" w:hAnsi="Palatino Linotype" w:cs="Arial"/>
          <w:b/>
        </w:rPr>
        <w:t>Sujeto Obligado</w:t>
      </w:r>
      <w:r w:rsidRPr="009625FF">
        <w:rPr>
          <w:rFonts w:ascii="Palatino Linotype" w:hAnsi="Palatino Linotype" w:cs="Arial"/>
        </w:rPr>
        <w:t>,</w:t>
      </w:r>
      <w:r w:rsidR="002479BD">
        <w:rPr>
          <w:rFonts w:ascii="Palatino Linotype" w:hAnsi="Palatino Linotype" w:cs="Arial"/>
        </w:rPr>
        <w:t xml:space="preserve"> el </w:t>
      </w:r>
      <w:r w:rsidRPr="009625FF">
        <w:rPr>
          <w:rFonts w:ascii="Palatino Linotype" w:hAnsi="Palatino Linotype" w:cs="Arial"/>
          <w:b/>
        </w:rPr>
        <w:t xml:space="preserve">Recurrente </w:t>
      </w:r>
      <w:r w:rsidR="002479BD" w:rsidRPr="002479BD">
        <w:rPr>
          <w:rFonts w:ascii="Palatino Linotype" w:eastAsiaTheme="minorHAnsi" w:hAnsi="Palatino Linotype" w:cs="Arial"/>
          <w:lang w:val="es-MX" w:eastAsia="en-US"/>
        </w:rPr>
        <w:t xml:space="preserve">interpuso los recursos de revisión, en fecha </w:t>
      </w:r>
      <w:r w:rsidR="00912AC3">
        <w:rPr>
          <w:rFonts w:ascii="Palatino Linotype" w:eastAsiaTheme="minorHAnsi" w:hAnsi="Palatino Linotype" w:cs="Arial"/>
          <w:lang w:val="es-MX" w:eastAsia="en-US"/>
        </w:rPr>
        <w:t>cinco y seis de septiembre</w:t>
      </w:r>
      <w:r w:rsidR="002479BD" w:rsidRPr="002479BD">
        <w:rPr>
          <w:rFonts w:ascii="Palatino Linotype" w:eastAsiaTheme="minorHAnsi" w:hAnsi="Palatino Linotype" w:cs="Arial"/>
          <w:lang w:val="es-MX" w:eastAsia="en-US"/>
        </w:rPr>
        <w:t xml:space="preserve"> de dos mil veintitrés, los cuales fueron registrados</w:t>
      </w:r>
      <w:r w:rsidR="002479BD" w:rsidRPr="002479BD">
        <w:rPr>
          <w:rFonts w:ascii="Palatino Linotype" w:eastAsiaTheme="minorHAnsi" w:hAnsi="Palatino Linotype" w:cs="Arial"/>
          <w:b/>
          <w:lang w:val="es-MX" w:eastAsia="en-US"/>
        </w:rPr>
        <w:t xml:space="preserve"> </w:t>
      </w:r>
      <w:r w:rsidR="002479BD" w:rsidRPr="002479BD">
        <w:rPr>
          <w:rFonts w:ascii="Palatino Linotype" w:eastAsiaTheme="minorHAnsi" w:hAnsi="Palatino Linotype" w:cs="Arial"/>
          <w:lang w:val="es-MX" w:eastAsia="en-US"/>
        </w:rPr>
        <w:t xml:space="preserve">en el sistema electrónico con los expedientes números </w:t>
      </w:r>
      <w:bookmarkStart w:id="3" w:name="_Hlk103276446"/>
      <w:r w:rsidR="002479BD" w:rsidRPr="002479BD">
        <w:rPr>
          <w:rFonts w:ascii="Palatino Linotype" w:eastAsiaTheme="minorHAnsi" w:hAnsi="Palatino Linotype" w:cs="Arial"/>
          <w:b/>
          <w:bCs/>
          <w:lang w:val="es-MX" w:eastAsia="es-MX"/>
        </w:rPr>
        <w:t>0</w:t>
      </w:r>
      <w:r w:rsidR="00912AC3">
        <w:rPr>
          <w:rFonts w:ascii="Palatino Linotype" w:eastAsiaTheme="minorHAnsi" w:hAnsi="Palatino Linotype" w:cs="Arial"/>
          <w:b/>
          <w:bCs/>
          <w:lang w:val="es-MX" w:eastAsia="es-MX"/>
        </w:rPr>
        <w:t>54</w:t>
      </w:r>
      <w:r w:rsidR="002479BD" w:rsidRPr="002479BD">
        <w:rPr>
          <w:rFonts w:ascii="Palatino Linotype" w:eastAsiaTheme="minorHAnsi" w:hAnsi="Palatino Linotype" w:cs="Arial"/>
          <w:b/>
          <w:bCs/>
          <w:lang w:val="es-MX" w:eastAsia="es-MX"/>
        </w:rPr>
        <w:t xml:space="preserve">40/INFOEM/IP/RR/2023 </w:t>
      </w:r>
      <w:bookmarkEnd w:id="3"/>
      <w:r w:rsidR="002479BD" w:rsidRPr="002479BD">
        <w:rPr>
          <w:rFonts w:ascii="Palatino Linotype" w:eastAsiaTheme="minorHAnsi" w:hAnsi="Palatino Linotype" w:cs="Arial"/>
          <w:bCs/>
          <w:i/>
          <w:lang w:val="es-MX" w:eastAsia="es-MX"/>
        </w:rPr>
        <w:t xml:space="preserve">(para la solicitud </w:t>
      </w:r>
      <w:r w:rsidR="00E319FC" w:rsidRPr="00E319FC">
        <w:rPr>
          <w:rFonts w:ascii="Palatino Linotype" w:eastAsiaTheme="minorHAnsi" w:hAnsi="Palatino Linotype" w:cs="Arial"/>
          <w:i/>
          <w:szCs w:val="22"/>
          <w:lang w:val="es-MX" w:eastAsia="en-US"/>
        </w:rPr>
        <w:t>00100/ACOLMAN/IP/2023</w:t>
      </w:r>
      <w:r w:rsidR="002479BD" w:rsidRPr="002479BD">
        <w:rPr>
          <w:rFonts w:ascii="Palatino Linotype" w:eastAsiaTheme="minorHAnsi" w:hAnsi="Palatino Linotype" w:cs="Arial"/>
          <w:i/>
          <w:szCs w:val="22"/>
          <w:lang w:val="es-MX" w:eastAsia="en-US"/>
        </w:rPr>
        <w:t xml:space="preserve">), </w:t>
      </w:r>
      <w:r w:rsidR="002479BD" w:rsidRPr="002479BD">
        <w:rPr>
          <w:rFonts w:ascii="Palatino Linotype" w:eastAsiaTheme="minorHAnsi" w:hAnsi="Palatino Linotype" w:cs="Arial"/>
          <w:b/>
          <w:bCs/>
          <w:lang w:val="es-MX" w:eastAsia="es-MX"/>
        </w:rPr>
        <w:t>0</w:t>
      </w:r>
      <w:r w:rsidR="00912AC3">
        <w:rPr>
          <w:rFonts w:ascii="Palatino Linotype" w:eastAsiaTheme="minorHAnsi" w:hAnsi="Palatino Linotype" w:cs="Arial"/>
          <w:b/>
          <w:bCs/>
          <w:lang w:val="es-MX" w:eastAsia="es-MX"/>
        </w:rPr>
        <w:t>5596</w:t>
      </w:r>
      <w:r w:rsidR="002479BD" w:rsidRPr="002479BD">
        <w:rPr>
          <w:rFonts w:ascii="Palatino Linotype" w:eastAsiaTheme="minorHAnsi" w:hAnsi="Palatino Linotype" w:cs="Arial"/>
          <w:b/>
          <w:bCs/>
          <w:lang w:val="es-MX" w:eastAsia="es-MX"/>
        </w:rPr>
        <w:t xml:space="preserve">/INFOEM/IP/RR/2023 </w:t>
      </w:r>
      <w:r w:rsidR="002479BD" w:rsidRPr="002479BD">
        <w:rPr>
          <w:rFonts w:ascii="Palatino Linotype" w:eastAsiaTheme="minorHAnsi" w:hAnsi="Palatino Linotype" w:cs="Arial"/>
          <w:bCs/>
          <w:i/>
          <w:lang w:val="es-MX" w:eastAsia="es-MX"/>
        </w:rPr>
        <w:t xml:space="preserve">(para la solicitud </w:t>
      </w:r>
      <w:r w:rsidR="00E319FC" w:rsidRPr="00E319FC">
        <w:rPr>
          <w:rFonts w:ascii="Palatino Linotype" w:eastAsiaTheme="minorHAnsi" w:hAnsi="Palatino Linotype" w:cs="Arial"/>
          <w:i/>
          <w:szCs w:val="22"/>
          <w:lang w:val="es-MX" w:eastAsia="en-US"/>
        </w:rPr>
        <w:t>00091/ACOLMAN/IP/2023</w:t>
      </w:r>
      <w:r w:rsidR="002479BD" w:rsidRPr="002479BD">
        <w:rPr>
          <w:rFonts w:ascii="Palatino Linotype" w:eastAsiaTheme="minorHAnsi" w:hAnsi="Palatino Linotype" w:cs="Arial"/>
          <w:i/>
          <w:szCs w:val="22"/>
          <w:lang w:val="es-MX" w:eastAsia="en-US"/>
        </w:rPr>
        <w:t>)</w:t>
      </w:r>
      <w:r w:rsidR="002479BD">
        <w:rPr>
          <w:rFonts w:ascii="Palatino Linotype" w:eastAsiaTheme="minorHAnsi" w:hAnsi="Palatino Linotype" w:cs="Arial"/>
          <w:i/>
          <w:szCs w:val="22"/>
          <w:lang w:val="es-MX" w:eastAsia="en-US"/>
        </w:rPr>
        <w:t xml:space="preserve"> </w:t>
      </w:r>
      <w:r w:rsidR="002479BD" w:rsidRPr="002479BD">
        <w:rPr>
          <w:rFonts w:ascii="Palatino Linotype" w:eastAsiaTheme="minorHAnsi" w:hAnsi="Palatino Linotype" w:cs="Arial"/>
          <w:szCs w:val="22"/>
          <w:lang w:val="es-MX" w:eastAsia="en-US"/>
        </w:rPr>
        <w:t>y</w:t>
      </w:r>
      <w:r w:rsidR="002479BD" w:rsidRPr="002479BD">
        <w:rPr>
          <w:rFonts w:ascii="Palatino Linotype" w:eastAsiaTheme="minorHAnsi" w:hAnsi="Palatino Linotype" w:cs="Arial"/>
          <w:b/>
          <w:bCs/>
          <w:lang w:val="es-MX" w:eastAsia="es-MX"/>
        </w:rPr>
        <w:t xml:space="preserve"> </w:t>
      </w:r>
      <w:r w:rsidR="002479BD" w:rsidRPr="002479BD">
        <w:rPr>
          <w:rFonts w:ascii="Palatino Linotype" w:eastAsiaTheme="minorHAnsi" w:hAnsi="Palatino Linotype" w:cs="Arial"/>
          <w:b/>
          <w:bCs/>
          <w:lang w:val="es-MX" w:eastAsia="es-MX"/>
        </w:rPr>
        <w:lastRenderedPageBreak/>
        <w:t>0</w:t>
      </w:r>
      <w:r w:rsidR="00912AC3">
        <w:rPr>
          <w:rFonts w:ascii="Palatino Linotype" w:eastAsiaTheme="minorHAnsi" w:hAnsi="Palatino Linotype" w:cs="Arial"/>
          <w:b/>
          <w:bCs/>
          <w:lang w:val="es-MX" w:eastAsia="es-MX"/>
        </w:rPr>
        <w:t>5597</w:t>
      </w:r>
      <w:r w:rsidR="002479BD" w:rsidRPr="002479BD">
        <w:rPr>
          <w:rFonts w:ascii="Palatino Linotype" w:eastAsiaTheme="minorHAnsi" w:hAnsi="Palatino Linotype" w:cs="Arial"/>
          <w:b/>
          <w:bCs/>
          <w:lang w:val="es-MX" w:eastAsia="es-MX"/>
        </w:rPr>
        <w:t xml:space="preserve">/INFOEM/IP/RR/2023 </w:t>
      </w:r>
      <w:r w:rsidR="002479BD" w:rsidRPr="002479BD">
        <w:rPr>
          <w:rFonts w:ascii="Palatino Linotype" w:eastAsiaTheme="minorHAnsi" w:hAnsi="Palatino Linotype" w:cs="Arial"/>
          <w:bCs/>
          <w:i/>
          <w:lang w:val="es-MX" w:eastAsia="es-MX"/>
        </w:rPr>
        <w:t xml:space="preserve">(para la solicitud </w:t>
      </w:r>
      <w:r w:rsidR="00E319FC" w:rsidRPr="00E319FC">
        <w:rPr>
          <w:rFonts w:ascii="Palatino Linotype" w:eastAsiaTheme="minorHAnsi" w:hAnsi="Palatino Linotype" w:cs="Arial"/>
          <w:i/>
          <w:szCs w:val="22"/>
          <w:lang w:val="es-MX" w:eastAsia="en-US"/>
        </w:rPr>
        <w:t>0009</w:t>
      </w:r>
      <w:r w:rsidR="00E319FC">
        <w:rPr>
          <w:rFonts w:ascii="Palatino Linotype" w:eastAsiaTheme="minorHAnsi" w:hAnsi="Palatino Linotype" w:cs="Arial"/>
          <w:i/>
          <w:szCs w:val="22"/>
          <w:lang w:val="es-MX" w:eastAsia="en-US"/>
        </w:rPr>
        <w:t>8</w:t>
      </w:r>
      <w:r w:rsidR="00E319FC" w:rsidRPr="00E319FC">
        <w:rPr>
          <w:rFonts w:ascii="Palatino Linotype" w:eastAsiaTheme="minorHAnsi" w:hAnsi="Palatino Linotype" w:cs="Arial"/>
          <w:i/>
          <w:szCs w:val="22"/>
          <w:lang w:val="es-MX" w:eastAsia="en-US"/>
        </w:rPr>
        <w:t>/ACOLMAN/IP/2023</w:t>
      </w:r>
      <w:r w:rsidR="002479BD" w:rsidRPr="002479BD">
        <w:rPr>
          <w:rFonts w:ascii="Palatino Linotype" w:eastAsiaTheme="minorHAnsi" w:hAnsi="Palatino Linotype" w:cs="Arial"/>
          <w:i/>
          <w:szCs w:val="22"/>
          <w:lang w:val="es-MX" w:eastAsia="en-US"/>
        </w:rPr>
        <w:t>)</w:t>
      </w:r>
      <w:r w:rsidR="002479BD" w:rsidRPr="002479BD">
        <w:rPr>
          <w:rFonts w:ascii="Palatino Linotype" w:eastAsiaTheme="minorHAnsi" w:hAnsi="Palatino Linotype" w:cs="Arial"/>
          <w:lang w:val="es-MX" w:eastAsia="en-US"/>
        </w:rPr>
        <w:t xml:space="preserve">; en los cuales </w:t>
      </w:r>
      <w:r w:rsidR="002479BD" w:rsidRPr="002479BD">
        <w:rPr>
          <w:rFonts w:ascii="Palatino Linotype" w:eastAsiaTheme="minorHAnsi" w:hAnsi="Palatino Linotype" w:cs="Arial"/>
          <w:szCs w:val="22"/>
          <w:lang w:val="es-MX" w:eastAsia="en-US"/>
        </w:rPr>
        <w:t>arguye, las siguientes manifestaciones:</w:t>
      </w:r>
    </w:p>
    <w:p w14:paraId="2B03B967" w14:textId="77777777" w:rsidR="002479BD" w:rsidRPr="002479BD" w:rsidRDefault="002479BD" w:rsidP="002479BD">
      <w:pPr>
        <w:rPr>
          <w:rFonts w:asciiTheme="minorHAnsi" w:eastAsiaTheme="minorHAnsi" w:hAnsiTheme="minorHAnsi" w:cstheme="minorBidi"/>
          <w:sz w:val="22"/>
          <w:szCs w:val="22"/>
          <w:lang w:val="es-MX" w:eastAsia="en-US"/>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682"/>
        <w:gridCol w:w="3249"/>
        <w:gridCol w:w="3095"/>
      </w:tblGrid>
      <w:tr w:rsidR="002479BD" w:rsidRPr="002479BD" w14:paraId="76642759" w14:textId="77777777" w:rsidTr="00C41385">
        <w:trPr>
          <w:trHeight w:val="696"/>
          <w:tblHeader/>
        </w:trPr>
        <w:tc>
          <w:tcPr>
            <w:tcW w:w="2682" w:type="dxa"/>
            <w:shd w:val="clear" w:color="auto" w:fill="D9D9D9" w:themeFill="background1" w:themeFillShade="D9"/>
            <w:vAlign w:val="center"/>
          </w:tcPr>
          <w:p w14:paraId="48EC7FE8" w14:textId="77777777" w:rsidR="002479BD" w:rsidRPr="002479BD" w:rsidRDefault="002479BD" w:rsidP="002479BD">
            <w:pPr>
              <w:jc w:val="center"/>
              <w:rPr>
                <w:rFonts w:ascii="Palatino Linotype" w:eastAsiaTheme="minorHAnsi" w:hAnsi="Palatino Linotype" w:cs="Arial"/>
                <w:b/>
                <w:sz w:val="22"/>
                <w:szCs w:val="22"/>
                <w:lang w:val="es-MX" w:eastAsia="en-US"/>
              </w:rPr>
            </w:pPr>
            <w:r w:rsidRPr="002479BD">
              <w:rPr>
                <w:rFonts w:ascii="Palatino Linotype" w:eastAsiaTheme="minorHAnsi" w:hAnsi="Palatino Linotype" w:cs="Arial"/>
                <w:b/>
                <w:sz w:val="22"/>
                <w:szCs w:val="22"/>
                <w:lang w:val="es-MX" w:eastAsia="en-US"/>
              </w:rPr>
              <w:t>Recurso de Revisión</w:t>
            </w:r>
          </w:p>
        </w:tc>
        <w:tc>
          <w:tcPr>
            <w:tcW w:w="3249" w:type="dxa"/>
            <w:shd w:val="clear" w:color="auto" w:fill="D9D9D9" w:themeFill="background1" w:themeFillShade="D9"/>
            <w:vAlign w:val="center"/>
          </w:tcPr>
          <w:p w14:paraId="33F3B8CE" w14:textId="77777777" w:rsidR="002479BD" w:rsidRPr="002479BD" w:rsidRDefault="002479BD" w:rsidP="002479BD">
            <w:pPr>
              <w:jc w:val="center"/>
              <w:rPr>
                <w:rFonts w:ascii="Palatino Linotype" w:eastAsiaTheme="minorHAnsi" w:hAnsi="Palatino Linotype" w:cs="Arial"/>
                <w:b/>
                <w:sz w:val="22"/>
                <w:szCs w:val="22"/>
                <w:lang w:val="es-MX" w:eastAsia="en-US"/>
              </w:rPr>
            </w:pPr>
            <w:r w:rsidRPr="002479BD">
              <w:rPr>
                <w:rFonts w:ascii="Palatino Linotype" w:eastAsiaTheme="minorHAnsi" w:hAnsi="Palatino Linotype" w:cs="Arial"/>
                <w:b/>
                <w:sz w:val="22"/>
                <w:szCs w:val="22"/>
                <w:lang w:val="es-MX" w:eastAsia="en-US"/>
              </w:rPr>
              <w:t>Acto impugnado</w:t>
            </w:r>
          </w:p>
        </w:tc>
        <w:tc>
          <w:tcPr>
            <w:tcW w:w="3095" w:type="dxa"/>
            <w:shd w:val="clear" w:color="auto" w:fill="D9D9D9" w:themeFill="background1" w:themeFillShade="D9"/>
            <w:vAlign w:val="center"/>
          </w:tcPr>
          <w:p w14:paraId="2805824A" w14:textId="77777777" w:rsidR="002479BD" w:rsidRPr="002479BD" w:rsidRDefault="002479BD" w:rsidP="002479BD">
            <w:pPr>
              <w:jc w:val="center"/>
              <w:rPr>
                <w:rFonts w:ascii="Palatino Linotype" w:eastAsiaTheme="minorHAnsi" w:hAnsi="Palatino Linotype" w:cs="Arial"/>
                <w:b/>
                <w:sz w:val="22"/>
                <w:szCs w:val="22"/>
                <w:lang w:val="es-MX" w:eastAsia="en-US"/>
              </w:rPr>
            </w:pPr>
            <w:r w:rsidRPr="002479BD">
              <w:rPr>
                <w:rFonts w:ascii="Palatino Linotype" w:eastAsiaTheme="minorHAnsi" w:hAnsi="Palatino Linotype" w:cs="Arial"/>
                <w:b/>
                <w:sz w:val="22"/>
                <w:szCs w:val="22"/>
                <w:lang w:val="es-MX" w:eastAsia="en-US"/>
              </w:rPr>
              <w:t>Razones o motivos de la inconformidad</w:t>
            </w:r>
          </w:p>
        </w:tc>
      </w:tr>
      <w:tr w:rsidR="00912AC3" w:rsidRPr="002479BD" w14:paraId="238D58EF" w14:textId="77777777" w:rsidTr="00C41385">
        <w:trPr>
          <w:trHeight w:val="410"/>
        </w:trPr>
        <w:tc>
          <w:tcPr>
            <w:tcW w:w="2682" w:type="dxa"/>
            <w:vAlign w:val="center"/>
          </w:tcPr>
          <w:p w14:paraId="41CE5594" w14:textId="29FB2B44" w:rsidR="00912AC3" w:rsidRPr="002479BD" w:rsidRDefault="00912AC3" w:rsidP="00912AC3">
            <w:pPr>
              <w:jc w:val="center"/>
              <w:rPr>
                <w:rFonts w:ascii="Palatino Linotype" w:eastAsiaTheme="minorHAnsi" w:hAnsi="Palatino Linotype" w:cs="Arial"/>
                <w:b/>
                <w:sz w:val="20"/>
                <w:szCs w:val="22"/>
                <w:lang w:val="es-MX" w:eastAsia="en-US"/>
              </w:rPr>
            </w:pPr>
            <w:r w:rsidRPr="002479BD">
              <w:rPr>
                <w:rFonts w:ascii="Palatino Linotype" w:eastAsiaTheme="minorHAnsi" w:hAnsi="Palatino Linotype" w:cs="Arial"/>
                <w:b/>
                <w:sz w:val="20"/>
                <w:szCs w:val="22"/>
                <w:lang w:val="es-MX" w:eastAsia="en-US"/>
              </w:rPr>
              <w:t>0</w:t>
            </w:r>
            <w:r>
              <w:rPr>
                <w:rFonts w:ascii="Palatino Linotype" w:eastAsiaTheme="minorHAnsi" w:hAnsi="Palatino Linotype" w:cs="Arial"/>
                <w:b/>
                <w:sz w:val="20"/>
                <w:szCs w:val="22"/>
                <w:lang w:val="es-MX" w:eastAsia="en-US"/>
              </w:rPr>
              <w:t>5440</w:t>
            </w:r>
            <w:r w:rsidRPr="002479BD">
              <w:rPr>
                <w:rFonts w:ascii="Palatino Linotype" w:eastAsiaTheme="minorHAnsi" w:hAnsi="Palatino Linotype" w:cs="Arial"/>
                <w:b/>
                <w:sz w:val="20"/>
                <w:szCs w:val="22"/>
                <w:lang w:val="es-MX" w:eastAsia="en-US"/>
              </w:rPr>
              <w:t>/INFOEM/IP/RR/2023</w:t>
            </w:r>
          </w:p>
        </w:tc>
        <w:tc>
          <w:tcPr>
            <w:tcW w:w="3249" w:type="dxa"/>
            <w:vAlign w:val="center"/>
          </w:tcPr>
          <w:p w14:paraId="23B5E4EF" w14:textId="05AFD7DB" w:rsidR="00912AC3" w:rsidRPr="002479BD" w:rsidRDefault="00912AC3" w:rsidP="00912AC3">
            <w:pPr>
              <w:jc w:val="both"/>
              <w:rPr>
                <w:rFonts w:ascii="Palatino Linotype" w:eastAsiaTheme="minorHAnsi" w:hAnsi="Palatino Linotype" w:cs="Arial"/>
                <w:i/>
                <w:sz w:val="20"/>
                <w:szCs w:val="22"/>
                <w:lang w:val="es-MX" w:eastAsia="en-US"/>
              </w:rPr>
            </w:pPr>
            <w:r w:rsidRPr="002479BD">
              <w:rPr>
                <w:rFonts w:ascii="Palatino Linotype" w:eastAsiaTheme="minorHAnsi" w:hAnsi="Palatino Linotype" w:cs="Arial"/>
                <w:i/>
                <w:sz w:val="20"/>
                <w:szCs w:val="22"/>
                <w:lang w:val="es-MX" w:eastAsia="en-US"/>
              </w:rPr>
              <w:t>“</w:t>
            </w:r>
            <w:r w:rsidRPr="00912AC3">
              <w:rPr>
                <w:rFonts w:ascii="Palatino Linotype" w:eastAsiaTheme="minorHAnsi" w:hAnsi="Palatino Linotype" w:cs="Arial"/>
                <w:i/>
                <w:sz w:val="20"/>
                <w:szCs w:val="22"/>
                <w:lang w:val="es-MX" w:eastAsia="en-US"/>
              </w:rPr>
              <w:t>La queja es por falta de respuesta a mi solicitud</w:t>
            </w:r>
            <w:r w:rsidRPr="002479BD">
              <w:rPr>
                <w:rFonts w:ascii="Palatino Linotype" w:eastAsiaTheme="minorHAnsi" w:hAnsi="Palatino Linotype" w:cs="Arial"/>
                <w:i/>
                <w:sz w:val="20"/>
                <w:szCs w:val="22"/>
                <w:lang w:val="es-MX" w:eastAsia="en-US"/>
              </w:rPr>
              <w:t>” (Sic).</w:t>
            </w:r>
          </w:p>
        </w:tc>
        <w:tc>
          <w:tcPr>
            <w:tcW w:w="3095" w:type="dxa"/>
            <w:vAlign w:val="center"/>
          </w:tcPr>
          <w:p w14:paraId="141C7A52" w14:textId="17369520" w:rsidR="00912AC3" w:rsidRPr="002479BD" w:rsidRDefault="00912AC3" w:rsidP="00912AC3">
            <w:pPr>
              <w:jc w:val="both"/>
              <w:rPr>
                <w:rFonts w:ascii="Palatino Linotype" w:eastAsiaTheme="minorHAnsi" w:hAnsi="Palatino Linotype" w:cs="Arial"/>
                <w:i/>
                <w:sz w:val="20"/>
                <w:szCs w:val="22"/>
                <w:lang w:val="es-MX" w:eastAsia="en-US"/>
              </w:rPr>
            </w:pPr>
            <w:r>
              <w:rPr>
                <w:rFonts w:ascii="Palatino Linotype" w:eastAsiaTheme="minorHAnsi" w:hAnsi="Palatino Linotype" w:cs="Arial"/>
                <w:iCs/>
                <w:sz w:val="20"/>
                <w:szCs w:val="22"/>
                <w:lang w:val="es-MX" w:eastAsia="en-US"/>
              </w:rPr>
              <w:t xml:space="preserve">El </w:t>
            </w:r>
            <w:r w:rsidRPr="00912AC3">
              <w:rPr>
                <w:rFonts w:ascii="Palatino Linotype" w:eastAsiaTheme="minorHAnsi" w:hAnsi="Palatino Linotype" w:cs="Arial"/>
                <w:b/>
                <w:bCs/>
                <w:iCs/>
                <w:sz w:val="20"/>
                <w:szCs w:val="22"/>
                <w:lang w:val="es-MX" w:eastAsia="en-US"/>
              </w:rPr>
              <w:t xml:space="preserve">Recurrente </w:t>
            </w:r>
            <w:r>
              <w:rPr>
                <w:rFonts w:ascii="Palatino Linotype" w:eastAsiaTheme="minorHAnsi" w:hAnsi="Palatino Linotype" w:cs="Arial"/>
                <w:iCs/>
                <w:sz w:val="20"/>
                <w:szCs w:val="22"/>
                <w:lang w:val="es-MX" w:eastAsia="en-US"/>
              </w:rPr>
              <w:t xml:space="preserve">no emitió razón o motivo alguno. </w:t>
            </w:r>
          </w:p>
        </w:tc>
      </w:tr>
      <w:tr w:rsidR="00912AC3" w:rsidRPr="002479BD" w14:paraId="4322F351" w14:textId="77777777" w:rsidTr="00C41385">
        <w:trPr>
          <w:trHeight w:val="410"/>
        </w:trPr>
        <w:tc>
          <w:tcPr>
            <w:tcW w:w="2682" w:type="dxa"/>
            <w:vAlign w:val="center"/>
          </w:tcPr>
          <w:p w14:paraId="009984B2" w14:textId="7DE78D43" w:rsidR="00912AC3" w:rsidRPr="002479BD" w:rsidRDefault="00912AC3" w:rsidP="00912AC3">
            <w:pPr>
              <w:jc w:val="center"/>
              <w:rPr>
                <w:rFonts w:ascii="Palatino Linotype" w:eastAsiaTheme="minorHAnsi" w:hAnsi="Palatino Linotype" w:cs="Arial"/>
                <w:b/>
                <w:sz w:val="20"/>
                <w:szCs w:val="22"/>
                <w:lang w:val="es-MX" w:eastAsia="en-US"/>
              </w:rPr>
            </w:pPr>
            <w:r w:rsidRPr="002479BD">
              <w:rPr>
                <w:rFonts w:ascii="Palatino Linotype" w:eastAsiaTheme="minorHAnsi" w:hAnsi="Palatino Linotype" w:cs="Arial"/>
                <w:b/>
                <w:sz w:val="20"/>
                <w:szCs w:val="22"/>
                <w:lang w:val="es-MX" w:eastAsia="en-US"/>
              </w:rPr>
              <w:t>0</w:t>
            </w:r>
            <w:r>
              <w:rPr>
                <w:rFonts w:ascii="Palatino Linotype" w:eastAsiaTheme="minorHAnsi" w:hAnsi="Palatino Linotype" w:cs="Arial"/>
                <w:b/>
                <w:sz w:val="20"/>
                <w:szCs w:val="22"/>
                <w:lang w:val="es-MX" w:eastAsia="en-US"/>
              </w:rPr>
              <w:t>5596</w:t>
            </w:r>
            <w:r w:rsidRPr="002479BD">
              <w:rPr>
                <w:rFonts w:ascii="Palatino Linotype" w:eastAsiaTheme="minorHAnsi" w:hAnsi="Palatino Linotype" w:cs="Arial"/>
                <w:b/>
                <w:sz w:val="20"/>
                <w:szCs w:val="22"/>
                <w:lang w:val="es-MX" w:eastAsia="en-US"/>
              </w:rPr>
              <w:t>/INFOEM/IP/RR/2023</w:t>
            </w:r>
          </w:p>
        </w:tc>
        <w:tc>
          <w:tcPr>
            <w:tcW w:w="3249" w:type="dxa"/>
            <w:vAlign w:val="center"/>
          </w:tcPr>
          <w:p w14:paraId="1C84592A" w14:textId="014A726A" w:rsidR="00912AC3" w:rsidRPr="002479BD" w:rsidRDefault="00912AC3" w:rsidP="00912AC3">
            <w:pPr>
              <w:jc w:val="both"/>
              <w:rPr>
                <w:rFonts w:ascii="Palatino Linotype" w:eastAsiaTheme="minorHAnsi" w:hAnsi="Palatino Linotype" w:cs="Arial"/>
                <w:i/>
                <w:sz w:val="20"/>
                <w:szCs w:val="22"/>
                <w:lang w:val="es-MX" w:eastAsia="en-US"/>
              </w:rPr>
            </w:pPr>
            <w:r w:rsidRPr="002479BD">
              <w:rPr>
                <w:rFonts w:ascii="Palatino Linotype" w:eastAsiaTheme="minorHAnsi" w:hAnsi="Palatino Linotype" w:cs="Arial"/>
                <w:i/>
                <w:sz w:val="20"/>
                <w:szCs w:val="22"/>
                <w:lang w:val="es-MX" w:eastAsia="en-US"/>
              </w:rPr>
              <w:t>“</w:t>
            </w:r>
            <w:r w:rsidRPr="00912AC3">
              <w:rPr>
                <w:rFonts w:ascii="Palatino Linotype" w:eastAsiaTheme="minorHAnsi" w:hAnsi="Palatino Linotype" w:cs="Arial"/>
                <w:i/>
                <w:sz w:val="20"/>
                <w:szCs w:val="22"/>
                <w:lang w:val="es-MX" w:eastAsia="en-US"/>
              </w:rPr>
              <w:t>Falta de respuesta a mi solicitud</w:t>
            </w:r>
            <w:r w:rsidRPr="002479BD">
              <w:rPr>
                <w:rFonts w:ascii="Palatino Linotype" w:eastAsiaTheme="minorHAnsi" w:hAnsi="Palatino Linotype" w:cs="Arial"/>
                <w:i/>
                <w:sz w:val="20"/>
                <w:szCs w:val="22"/>
                <w:lang w:val="es-MX" w:eastAsia="en-US"/>
              </w:rPr>
              <w:t>” (Sic).</w:t>
            </w:r>
          </w:p>
        </w:tc>
        <w:tc>
          <w:tcPr>
            <w:tcW w:w="3095" w:type="dxa"/>
            <w:vAlign w:val="center"/>
          </w:tcPr>
          <w:p w14:paraId="1C5D5217" w14:textId="2403B77B" w:rsidR="00912AC3" w:rsidRPr="002479BD" w:rsidRDefault="00912AC3" w:rsidP="00912AC3">
            <w:pPr>
              <w:jc w:val="both"/>
              <w:rPr>
                <w:rFonts w:ascii="Palatino Linotype" w:eastAsiaTheme="minorHAnsi" w:hAnsi="Palatino Linotype" w:cs="Arial"/>
                <w:i/>
                <w:sz w:val="20"/>
                <w:szCs w:val="22"/>
                <w:lang w:val="es-MX" w:eastAsia="en-US"/>
              </w:rPr>
            </w:pPr>
            <w:r>
              <w:rPr>
                <w:rFonts w:ascii="Palatino Linotype" w:eastAsiaTheme="minorHAnsi" w:hAnsi="Palatino Linotype" w:cs="Arial"/>
                <w:iCs/>
                <w:sz w:val="20"/>
                <w:szCs w:val="22"/>
                <w:lang w:val="es-MX" w:eastAsia="en-US"/>
              </w:rPr>
              <w:t xml:space="preserve">El </w:t>
            </w:r>
            <w:r w:rsidRPr="00912AC3">
              <w:rPr>
                <w:rFonts w:ascii="Palatino Linotype" w:eastAsiaTheme="minorHAnsi" w:hAnsi="Palatino Linotype" w:cs="Arial"/>
                <w:b/>
                <w:bCs/>
                <w:iCs/>
                <w:sz w:val="20"/>
                <w:szCs w:val="22"/>
                <w:lang w:val="es-MX" w:eastAsia="en-US"/>
              </w:rPr>
              <w:t xml:space="preserve">Recurrente </w:t>
            </w:r>
            <w:r>
              <w:rPr>
                <w:rFonts w:ascii="Palatino Linotype" w:eastAsiaTheme="minorHAnsi" w:hAnsi="Palatino Linotype" w:cs="Arial"/>
                <w:iCs/>
                <w:sz w:val="20"/>
                <w:szCs w:val="22"/>
                <w:lang w:val="es-MX" w:eastAsia="en-US"/>
              </w:rPr>
              <w:t xml:space="preserve">no emitió razón o motivo alguno. </w:t>
            </w:r>
          </w:p>
        </w:tc>
      </w:tr>
      <w:tr w:rsidR="002479BD" w:rsidRPr="002479BD" w14:paraId="46D32245" w14:textId="77777777" w:rsidTr="00C41385">
        <w:trPr>
          <w:trHeight w:val="410"/>
        </w:trPr>
        <w:tc>
          <w:tcPr>
            <w:tcW w:w="2682" w:type="dxa"/>
            <w:vAlign w:val="center"/>
          </w:tcPr>
          <w:p w14:paraId="2EDD3A0A" w14:textId="25A9CCF7" w:rsidR="002479BD" w:rsidRPr="002479BD" w:rsidRDefault="002479BD" w:rsidP="002479BD">
            <w:pPr>
              <w:jc w:val="center"/>
              <w:rPr>
                <w:rFonts w:ascii="Palatino Linotype" w:eastAsiaTheme="minorHAnsi" w:hAnsi="Palatino Linotype" w:cs="Arial"/>
                <w:b/>
                <w:sz w:val="20"/>
                <w:szCs w:val="22"/>
                <w:lang w:val="es-MX" w:eastAsia="en-US"/>
              </w:rPr>
            </w:pPr>
            <w:r w:rsidRPr="002479BD">
              <w:rPr>
                <w:rFonts w:ascii="Palatino Linotype" w:eastAsiaTheme="minorHAnsi" w:hAnsi="Palatino Linotype" w:cs="Arial"/>
                <w:b/>
                <w:sz w:val="20"/>
                <w:szCs w:val="22"/>
                <w:lang w:val="es-MX" w:eastAsia="en-US"/>
              </w:rPr>
              <w:t>0</w:t>
            </w:r>
            <w:r w:rsidR="00912AC3">
              <w:rPr>
                <w:rFonts w:ascii="Palatino Linotype" w:eastAsiaTheme="minorHAnsi" w:hAnsi="Palatino Linotype" w:cs="Arial"/>
                <w:b/>
                <w:sz w:val="20"/>
                <w:szCs w:val="22"/>
                <w:lang w:val="es-MX" w:eastAsia="en-US"/>
              </w:rPr>
              <w:t>5597</w:t>
            </w:r>
            <w:r w:rsidRPr="002479BD">
              <w:rPr>
                <w:rFonts w:ascii="Palatino Linotype" w:eastAsiaTheme="minorHAnsi" w:hAnsi="Palatino Linotype" w:cs="Arial"/>
                <w:b/>
                <w:sz w:val="20"/>
                <w:szCs w:val="22"/>
                <w:lang w:val="es-MX" w:eastAsia="en-US"/>
              </w:rPr>
              <w:t>/INFOEM/IP/RR/2023</w:t>
            </w:r>
          </w:p>
        </w:tc>
        <w:tc>
          <w:tcPr>
            <w:tcW w:w="3249" w:type="dxa"/>
            <w:vAlign w:val="center"/>
          </w:tcPr>
          <w:p w14:paraId="78085810" w14:textId="2463C7AD" w:rsidR="002479BD" w:rsidRPr="002479BD" w:rsidRDefault="00912AC3" w:rsidP="002479BD">
            <w:pPr>
              <w:jc w:val="both"/>
              <w:rPr>
                <w:rFonts w:ascii="Palatino Linotype" w:eastAsiaTheme="minorHAnsi" w:hAnsi="Palatino Linotype" w:cs="Arial"/>
                <w:i/>
                <w:sz w:val="20"/>
                <w:szCs w:val="22"/>
                <w:lang w:val="es-MX" w:eastAsia="en-US"/>
              </w:rPr>
            </w:pPr>
            <w:r w:rsidRPr="00912AC3">
              <w:rPr>
                <w:rFonts w:ascii="Palatino Linotype" w:eastAsiaTheme="minorHAnsi" w:hAnsi="Palatino Linotype" w:cs="Arial"/>
                <w:i/>
                <w:sz w:val="20"/>
                <w:szCs w:val="22"/>
                <w:lang w:val="es-MX" w:eastAsia="en-US"/>
              </w:rPr>
              <w:t>Falta de respuesta a mi solicitud</w:t>
            </w:r>
            <w:r w:rsidR="002479BD" w:rsidRPr="002479BD">
              <w:rPr>
                <w:rFonts w:ascii="Palatino Linotype" w:eastAsiaTheme="minorHAnsi" w:hAnsi="Palatino Linotype" w:cs="Arial"/>
                <w:i/>
                <w:sz w:val="20"/>
                <w:szCs w:val="22"/>
                <w:lang w:val="es-MX" w:eastAsia="en-US"/>
              </w:rPr>
              <w:t>” (Sic).</w:t>
            </w:r>
          </w:p>
        </w:tc>
        <w:tc>
          <w:tcPr>
            <w:tcW w:w="3095" w:type="dxa"/>
            <w:vAlign w:val="center"/>
          </w:tcPr>
          <w:p w14:paraId="7327541F" w14:textId="706B094E" w:rsidR="002479BD" w:rsidRPr="002479BD" w:rsidRDefault="00912AC3" w:rsidP="002479BD">
            <w:pPr>
              <w:jc w:val="both"/>
              <w:rPr>
                <w:rFonts w:ascii="Palatino Linotype" w:eastAsiaTheme="minorHAnsi" w:hAnsi="Palatino Linotype" w:cs="Arial"/>
                <w:iCs/>
                <w:sz w:val="20"/>
                <w:szCs w:val="22"/>
                <w:lang w:val="es-MX" w:eastAsia="en-US"/>
              </w:rPr>
            </w:pPr>
            <w:r>
              <w:rPr>
                <w:rFonts w:ascii="Palatino Linotype" w:eastAsiaTheme="minorHAnsi" w:hAnsi="Palatino Linotype" w:cs="Arial"/>
                <w:iCs/>
                <w:sz w:val="20"/>
                <w:szCs w:val="22"/>
                <w:lang w:val="es-MX" w:eastAsia="en-US"/>
              </w:rPr>
              <w:t xml:space="preserve">El </w:t>
            </w:r>
            <w:r w:rsidRPr="00912AC3">
              <w:rPr>
                <w:rFonts w:ascii="Palatino Linotype" w:eastAsiaTheme="minorHAnsi" w:hAnsi="Palatino Linotype" w:cs="Arial"/>
                <w:b/>
                <w:bCs/>
                <w:iCs/>
                <w:sz w:val="20"/>
                <w:szCs w:val="22"/>
                <w:lang w:val="es-MX" w:eastAsia="en-US"/>
              </w:rPr>
              <w:t xml:space="preserve">Recurrente </w:t>
            </w:r>
            <w:r>
              <w:rPr>
                <w:rFonts w:ascii="Palatino Linotype" w:eastAsiaTheme="minorHAnsi" w:hAnsi="Palatino Linotype" w:cs="Arial"/>
                <w:iCs/>
                <w:sz w:val="20"/>
                <w:szCs w:val="22"/>
                <w:lang w:val="es-MX" w:eastAsia="en-US"/>
              </w:rPr>
              <w:t xml:space="preserve">no emitió razón o motivo alguno. </w:t>
            </w:r>
          </w:p>
        </w:tc>
      </w:tr>
    </w:tbl>
    <w:p w14:paraId="19366B97" w14:textId="77777777" w:rsidR="005B0ED4" w:rsidRDefault="005B0ED4" w:rsidP="005B0ED4">
      <w:pPr>
        <w:ind w:right="49"/>
        <w:jc w:val="both"/>
        <w:rPr>
          <w:rFonts w:ascii="Palatino Linotype" w:hAnsi="Palatino Linotype" w:cs="Arial"/>
          <w:b/>
          <w:sz w:val="16"/>
          <w:szCs w:val="16"/>
        </w:rPr>
      </w:pPr>
    </w:p>
    <w:p w14:paraId="2517812D" w14:textId="77777777" w:rsidR="00912AC3" w:rsidRPr="009625FF" w:rsidRDefault="00912AC3" w:rsidP="005B0ED4">
      <w:pPr>
        <w:ind w:right="49"/>
        <w:jc w:val="both"/>
        <w:rPr>
          <w:rFonts w:ascii="Palatino Linotype" w:hAnsi="Palatino Linotype" w:cs="Arial"/>
          <w:b/>
          <w:sz w:val="16"/>
          <w:szCs w:val="16"/>
        </w:rPr>
      </w:pPr>
    </w:p>
    <w:p w14:paraId="45FE2365" w14:textId="3DB3F055" w:rsidR="00E319FC" w:rsidRPr="00E319FC" w:rsidRDefault="00E319FC" w:rsidP="005B0ED4">
      <w:pPr>
        <w:spacing w:line="360" w:lineRule="auto"/>
        <w:jc w:val="both"/>
        <w:rPr>
          <w:rFonts w:ascii="Palatino Linotype" w:hAnsi="Palatino Linotype" w:cs="Arial"/>
          <w:bCs/>
          <w:szCs w:val="22"/>
        </w:rPr>
      </w:pPr>
      <w:r w:rsidRPr="00E319FC">
        <w:rPr>
          <w:rFonts w:ascii="Palatino Linotype" w:hAnsi="Palatino Linotype" w:cs="Arial"/>
          <w:bCs/>
          <w:szCs w:val="22"/>
        </w:rPr>
        <w:t xml:space="preserve">El </w:t>
      </w:r>
      <w:r w:rsidRPr="00E319FC">
        <w:rPr>
          <w:rFonts w:ascii="Palatino Linotype" w:hAnsi="Palatino Linotype" w:cs="Arial"/>
          <w:b/>
          <w:szCs w:val="22"/>
        </w:rPr>
        <w:t>Recurrente</w:t>
      </w:r>
      <w:r w:rsidRPr="00E319FC">
        <w:rPr>
          <w:rFonts w:ascii="Palatino Linotype" w:hAnsi="Palatino Linotype" w:cs="Arial"/>
          <w:bCs/>
          <w:szCs w:val="22"/>
        </w:rPr>
        <w:t xml:space="preserve"> al momento de interponer los presentes recursos, adjuntó los archivos electrónicos denominados </w:t>
      </w:r>
      <w:r w:rsidRPr="00E319FC">
        <w:rPr>
          <w:rFonts w:ascii="Palatino Linotype" w:hAnsi="Palatino Linotype" w:cs="Arial"/>
          <w:bCs/>
          <w:i/>
          <w:iCs/>
          <w:szCs w:val="22"/>
        </w:rPr>
        <w:t>“</w:t>
      </w:r>
      <w:r w:rsidR="00F527B2" w:rsidRPr="00F527B2">
        <w:rPr>
          <w:rFonts w:ascii="Palatino Linotype" w:hAnsi="Palatino Linotype" w:cs="Arial"/>
          <w:bCs/>
          <w:i/>
          <w:iCs/>
          <w:szCs w:val="22"/>
        </w:rPr>
        <w:t>Archivo1693972703032null</w:t>
      </w:r>
      <w:r w:rsidRPr="00E319FC">
        <w:rPr>
          <w:rFonts w:ascii="Palatino Linotype" w:hAnsi="Palatino Linotype" w:cs="Arial"/>
          <w:bCs/>
          <w:i/>
          <w:iCs/>
          <w:szCs w:val="22"/>
        </w:rPr>
        <w:t>”</w:t>
      </w:r>
      <w:r w:rsidRPr="00E319FC">
        <w:rPr>
          <w:rFonts w:ascii="Palatino Linotype" w:hAnsi="Palatino Linotype" w:cs="Arial"/>
          <w:bCs/>
          <w:szCs w:val="22"/>
        </w:rPr>
        <w:t xml:space="preserve">, </w:t>
      </w:r>
      <w:r w:rsidRPr="00E319FC">
        <w:rPr>
          <w:rFonts w:ascii="Palatino Linotype" w:hAnsi="Palatino Linotype" w:cs="Arial"/>
          <w:bCs/>
          <w:i/>
          <w:iCs/>
          <w:szCs w:val="22"/>
        </w:rPr>
        <w:t>“</w:t>
      </w:r>
      <w:r w:rsidR="00F527B2" w:rsidRPr="00F527B2">
        <w:rPr>
          <w:rFonts w:ascii="Palatino Linotype" w:hAnsi="Palatino Linotype" w:cs="Arial"/>
          <w:bCs/>
          <w:i/>
          <w:iCs/>
          <w:szCs w:val="22"/>
        </w:rPr>
        <w:t>Archivo1694059798841null</w:t>
      </w:r>
      <w:r w:rsidRPr="00E319FC">
        <w:rPr>
          <w:rFonts w:ascii="Palatino Linotype" w:hAnsi="Palatino Linotype" w:cs="Arial"/>
          <w:bCs/>
          <w:i/>
          <w:iCs/>
          <w:szCs w:val="22"/>
        </w:rPr>
        <w:t>”</w:t>
      </w:r>
      <w:r w:rsidRPr="00E319FC">
        <w:rPr>
          <w:rFonts w:ascii="Palatino Linotype" w:hAnsi="Palatino Linotype" w:cs="Arial"/>
          <w:bCs/>
          <w:szCs w:val="22"/>
        </w:rPr>
        <w:t xml:space="preserve"> y </w:t>
      </w:r>
      <w:r w:rsidRPr="00E319FC">
        <w:rPr>
          <w:rFonts w:ascii="Palatino Linotype" w:hAnsi="Palatino Linotype" w:cs="Arial"/>
          <w:bCs/>
          <w:i/>
          <w:iCs/>
          <w:szCs w:val="22"/>
        </w:rPr>
        <w:t>“</w:t>
      </w:r>
      <w:r w:rsidR="00F527B2" w:rsidRPr="00F527B2">
        <w:rPr>
          <w:rFonts w:ascii="Palatino Linotype" w:hAnsi="Palatino Linotype" w:cs="Arial"/>
          <w:bCs/>
          <w:i/>
          <w:iCs/>
          <w:szCs w:val="22"/>
        </w:rPr>
        <w:t>Archivo1694060323452null</w:t>
      </w:r>
      <w:r w:rsidRPr="00E319FC">
        <w:rPr>
          <w:rFonts w:ascii="Palatino Linotype" w:hAnsi="Palatino Linotype" w:cs="Arial"/>
          <w:bCs/>
          <w:i/>
          <w:iCs/>
          <w:szCs w:val="22"/>
        </w:rPr>
        <w:t>”</w:t>
      </w:r>
      <w:r w:rsidRPr="00E319FC">
        <w:rPr>
          <w:rFonts w:ascii="Palatino Linotype" w:hAnsi="Palatino Linotype" w:cs="Arial"/>
          <w:bCs/>
          <w:szCs w:val="22"/>
        </w:rPr>
        <w:t>; mismos que no se pueden visualizar</w:t>
      </w:r>
      <w:r w:rsidR="00F527B2">
        <w:rPr>
          <w:rFonts w:ascii="Palatino Linotype" w:hAnsi="Palatino Linotype" w:cs="Arial"/>
          <w:bCs/>
          <w:szCs w:val="22"/>
        </w:rPr>
        <w:t>.</w:t>
      </w:r>
    </w:p>
    <w:p w14:paraId="1DB6B8AF" w14:textId="6B1955D1" w:rsidR="00E319FC" w:rsidRPr="00E319FC" w:rsidRDefault="00E319FC" w:rsidP="005B0ED4">
      <w:pPr>
        <w:spacing w:line="360" w:lineRule="auto"/>
        <w:jc w:val="both"/>
        <w:rPr>
          <w:rFonts w:ascii="Palatino Linotype" w:hAnsi="Palatino Linotype" w:cs="Arial"/>
          <w:b/>
          <w:szCs w:val="22"/>
        </w:rPr>
      </w:pPr>
      <w:r>
        <w:rPr>
          <w:rFonts w:ascii="Palatino Linotype" w:hAnsi="Palatino Linotype" w:cs="Arial"/>
          <w:b/>
          <w:szCs w:val="22"/>
        </w:rPr>
        <w:t xml:space="preserve"> </w:t>
      </w:r>
    </w:p>
    <w:p w14:paraId="2076F1CE" w14:textId="77777777" w:rsidR="00F527B2" w:rsidRPr="00F527B2" w:rsidRDefault="00F527B2" w:rsidP="00F527B2">
      <w:pPr>
        <w:spacing w:line="360" w:lineRule="auto"/>
        <w:jc w:val="both"/>
        <w:rPr>
          <w:rFonts w:ascii="Palatino Linotype" w:eastAsiaTheme="minorHAnsi" w:hAnsi="Palatino Linotype" w:cs="Arial"/>
          <w:b/>
          <w:lang w:val="es-MX" w:eastAsia="en-US"/>
        </w:rPr>
      </w:pPr>
      <w:r w:rsidRPr="00F527B2">
        <w:rPr>
          <w:rFonts w:ascii="Palatino Linotype" w:eastAsiaTheme="minorHAnsi" w:hAnsi="Palatino Linotype" w:cs="Arial"/>
          <w:b/>
          <w:sz w:val="28"/>
          <w:szCs w:val="22"/>
          <w:lang w:val="es-MX" w:eastAsia="en-US"/>
        </w:rPr>
        <w:t>CUARTO.</w:t>
      </w:r>
      <w:r w:rsidRPr="00F527B2">
        <w:rPr>
          <w:rFonts w:ascii="Palatino Linotype" w:eastAsiaTheme="minorHAnsi" w:hAnsi="Palatino Linotype" w:cs="Arial"/>
          <w:b/>
          <w:lang w:val="es-MX" w:eastAsia="en-US"/>
        </w:rPr>
        <w:t xml:space="preserve"> </w:t>
      </w:r>
      <w:r w:rsidRPr="00F527B2">
        <w:rPr>
          <w:rFonts w:ascii="Palatino Linotype" w:eastAsiaTheme="minorHAnsi" w:hAnsi="Palatino Linotype" w:cs="Arial"/>
          <w:b/>
          <w:sz w:val="28"/>
          <w:szCs w:val="28"/>
          <w:lang w:val="es-MX" w:eastAsia="en-US"/>
        </w:rPr>
        <w:t>Del turno de los recursos de revisión.</w:t>
      </w:r>
    </w:p>
    <w:p w14:paraId="0E2740A8" w14:textId="537091A3" w:rsidR="00F527B2" w:rsidRDefault="00F527B2" w:rsidP="00F527B2">
      <w:pPr>
        <w:spacing w:line="360" w:lineRule="auto"/>
        <w:jc w:val="both"/>
        <w:rPr>
          <w:rFonts w:ascii="Palatino Linotype" w:eastAsiaTheme="minorHAnsi" w:hAnsi="Palatino Linotype" w:cs="Arial"/>
          <w:lang w:val="es-MX" w:eastAsia="en-US"/>
        </w:rPr>
      </w:pPr>
      <w:r w:rsidRPr="00F527B2">
        <w:rPr>
          <w:rFonts w:ascii="Palatino Linotype" w:eastAsiaTheme="minorHAnsi" w:hAnsi="Palatino Linotype" w:cs="Arial"/>
          <w:lang w:val="es-MX" w:eastAsia="en-US"/>
        </w:rPr>
        <w:t xml:space="preserve">Los medios de impugnación le fueron turnados a los Comisionados </w:t>
      </w:r>
      <w:r w:rsidRPr="00F527B2">
        <w:rPr>
          <w:rFonts w:ascii="Palatino Linotype" w:eastAsiaTheme="minorHAnsi" w:hAnsi="Palatino Linotype" w:cs="Arial"/>
          <w:b/>
          <w:lang w:val="es-MX" w:eastAsia="en-US"/>
        </w:rPr>
        <w:t>José Martínez Vilchis</w:t>
      </w:r>
      <w:r w:rsidRPr="00F527B2">
        <w:rPr>
          <w:rFonts w:ascii="Palatino Linotype" w:eastAsiaTheme="minorHAnsi" w:hAnsi="Palatino Linotype" w:cs="Arial"/>
          <w:lang w:val="es-MX" w:eastAsia="en-US"/>
        </w:rPr>
        <w:t xml:space="preserve">, </w:t>
      </w:r>
      <w:r w:rsidRPr="00F527B2">
        <w:rPr>
          <w:rFonts w:ascii="Palatino Linotype" w:eastAsiaTheme="minorHAnsi" w:hAnsi="Palatino Linotype" w:cs="Arial"/>
          <w:b/>
          <w:lang w:val="es-MX" w:eastAsia="en-US"/>
        </w:rPr>
        <w:t>Luis Gustavo Parra Noriega</w:t>
      </w:r>
      <w:r w:rsidRPr="00F527B2">
        <w:rPr>
          <w:rFonts w:ascii="Palatino Linotype" w:eastAsiaTheme="minorHAnsi" w:hAnsi="Palatino Linotype" w:cs="Arial"/>
          <w:lang w:val="es-MX" w:eastAsia="en-US"/>
        </w:rPr>
        <w:t xml:space="preserve"> y </w:t>
      </w:r>
      <w:r>
        <w:rPr>
          <w:rFonts w:ascii="Palatino Linotype" w:eastAsiaTheme="minorHAnsi" w:hAnsi="Palatino Linotype" w:cs="Arial"/>
          <w:b/>
          <w:lang w:val="es-MX" w:eastAsia="en-US"/>
        </w:rPr>
        <w:t>Sharon Cristina Morales Martínez</w:t>
      </w:r>
      <w:r w:rsidRPr="00F527B2">
        <w:rPr>
          <w:rFonts w:ascii="Palatino Linotype" w:eastAsiaTheme="minorHAnsi" w:hAnsi="Palatino Linotype" w:cs="Arial"/>
          <w:lang w:val="es-MX" w:eastAsia="en-US"/>
        </w:rPr>
        <w:t xml:space="preserve">; por medio del sistema electrónico SAIMEX, en términos del arábigo 185, fracción I, de la Ley de Transparencia y Acceso a la información Pública del Estado de México y Municipios, de los cuales recayeron acuerdos de admisión en fecha </w:t>
      </w:r>
      <w:r>
        <w:rPr>
          <w:rFonts w:ascii="Palatino Linotype" w:eastAsiaTheme="minorHAnsi" w:hAnsi="Palatino Linotype" w:cs="Arial"/>
          <w:lang w:val="es-MX" w:eastAsia="en-US"/>
        </w:rPr>
        <w:t>siete y once</w:t>
      </w:r>
      <w:r w:rsidRPr="00F527B2">
        <w:rPr>
          <w:rFonts w:ascii="Palatino Linotype" w:eastAsiaTheme="minorHAnsi" w:hAnsi="Palatino Linotype" w:cs="Arial"/>
          <w:lang w:val="es-MX" w:eastAsia="en-US"/>
        </w:rPr>
        <w:t xml:space="preserve"> de </w:t>
      </w:r>
      <w:r>
        <w:rPr>
          <w:rFonts w:ascii="Palatino Linotype" w:eastAsiaTheme="minorHAnsi" w:hAnsi="Palatino Linotype" w:cs="Arial"/>
          <w:lang w:val="es-MX" w:eastAsia="en-US"/>
        </w:rPr>
        <w:t xml:space="preserve">septiembre </w:t>
      </w:r>
      <w:r w:rsidRPr="00F527B2">
        <w:rPr>
          <w:rFonts w:ascii="Palatino Linotype" w:eastAsiaTheme="minorHAnsi" w:hAnsi="Palatino Linotype" w:cs="Arial"/>
          <w:lang w:val="es-MX" w:eastAsia="en-US"/>
        </w:rPr>
        <w:t>de dos mil veintitrés, determinándose en ellos, un plazo de siete días para que las partes manifestaran lo que a su derecho corresponda en términos del numeral ya citado.</w:t>
      </w:r>
    </w:p>
    <w:p w14:paraId="2EF361DC" w14:textId="77777777" w:rsidR="00F527B2" w:rsidRPr="00F527B2" w:rsidRDefault="00F527B2" w:rsidP="00F527B2">
      <w:pPr>
        <w:spacing w:line="360" w:lineRule="auto"/>
        <w:jc w:val="both"/>
        <w:rPr>
          <w:rFonts w:ascii="Palatino Linotype" w:eastAsiaTheme="minorHAnsi" w:hAnsi="Palatino Linotype" w:cs="Arial"/>
          <w:lang w:val="es-MX" w:eastAsia="en-US"/>
        </w:rPr>
      </w:pPr>
    </w:p>
    <w:p w14:paraId="63EE874B" w14:textId="77777777" w:rsidR="00F527B2" w:rsidRPr="00F527B2" w:rsidRDefault="00F527B2" w:rsidP="00F527B2">
      <w:pPr>
        <w:spacing w:line="360" w:lineRule="auto"/>
        <w:jc w:val="both"/>
        <w:rPr>
          <w:rFonts w:ascii="Palatino Linotype" w:hAnsi="Palatino Linotype" w:cs="Arial"/>
          <w:b/>
          <w:sz w:val="28"/>
          <w:szCs w:val="28"/>
        </w:rPr>
      </w:pPr>
      <w:r w:rsidRPr="00F527B2">
        <w:rPr>
          <w:rFonts w:ascii="Palatino Linotype" w:hAnsi="Palatino Linotype" w:cs="Arial"/>
          <w:b/>
          <w:color w:val="000000" w:themeColor="text1"/>
          <w:sz w:val="28"/>
        </w:rPr>
        <w:t>QUINTO</w:t>
      </w:r>
      <w:r w:rsidRPr="00F527B2">
        <w:rPr>
          <w:rFonts w:ascii="Palatino Linotype" w:hAnsi="Palatino Linotype" w:cs="Arial"/>
          <w:b/>
          <w:color w:val="000000" w:themeColor="text1"/>
          <w:sz w:val="28"/>
          <w:szCs w:val="28"/>
        </w:rPr>
        <w:t xml:space="preserve">. </w:t>
      </w:r>
      <w:r w:rsidRPr="00F527B2">
        <w:rPr>
          <w:rFonts w:ascii="Palatino Linotype" w:hAnsi="Palatino Linotype" w:cs="Arial"/>
          <w:b/>
          <w:sz w:val="28"/>
          <w:szCs w:val="28"/>
        </w:rPr>
        <w:t>De la acumulación.</w:t>
      </w:r>
    </w:p>
    <w:p w14:paraId="50C931AB" w14:textId="7E1B38DB" w:rsidR="00F527B2" w:rsidRPr="00F527B2" w:rsidRDefault="00F527B2" w:rsidP="00F527B2">
      <w:pPr>
        <w:spacing w:line="360" w:lineRule="auto"/>
        <w:jc w:val="both"/>
        <w:rPr>
          <w:rFonts w:ascii="Palatino Linotype" w:hAnsi="Palatino Linotype" w:cs="Arial"/>
        </w:rPr>
      </w:pPr>
      <w:r w:rsidRPr="00F527B2">
        <w:rPr>
          <w:rFonts w:ascii="Palatino Linotype" w:hAnsi="Palatino Linotype" w:cs="Arial"/>
        </w:rPr>
        <w:t xml:space="preserve">Posteriormente por acuerdo del Pleno del Instituto, en la </w:t>
      </w:r>
      <w:r>
        <w:rPr>
          <w:rFonts w:ascii="Palatino Linotype" w:hAnsi="Palatino Linotype" w:cs="Arial"/>
          <w:b/>
        </w:rPr>
        <w:t>Trigésima Quint</w:t>
      </w:r>
      <w:r w:rsidRPr="00F527B2">
        <w:rPr>
          <w:rFonts w:ascii="Palatino Linotype" w:hAnsi="Palatino Linotype" w:cs="Arial"/>
          <w:b/>
        </w:rPr>
        <w:t xml:space="preserve">a </w:t>
      </w:r>
      <w:r w:rsidRPr="00F527B2">
        <w:rPr>
          <w:rFonts w:ascii="Palatino Linotype" w:hAnsi="Palatino Linotype" w:cs="Arial"/>
        </w:rPr>
        <w:t xml:space="preserve">Sesión Ordinaria de Pleno, de fecha </w:t>
      </w:r>
      <w:r>
        <w:rPr>
          <w:rFonts w:ascii="Palatino Linotype" w:hAnsi="Palatino Linotype" w:cs="Arial"/>
          <w:b/>
        </w:rPr>
        <w:t>veintisiete de septiembre</w:t>
      </w:r>
      <w:r w:rsidRPr="00F527B2">
        <w:rPr>
          <w:rFonts w:ascii="Palatino Linotype" w:hAnsi="Palatino Linotype" w:cs="Arial"/>
          <w:b/>
        </w:rPr>
        <w:t xml:space="preserve"> del año dos mil veintitrés</w:t>
      </w:r>
      <w:r w:rsidRPr="00F527B2">
        <w:rPr>
          <w:rFonts w:ascii="Palatino Linotype" w:hAnsi="Palatino Linotype" w:cs="Arial"/>
        </w:rPr>
        <w:t xml:space="preserve">, se </w:t>
      </w:r>
      <w:r w:rsidRPr="00F527B2">
        <w:rPr>
          <w:rFonts w:ascii="Palatino Linotype" w:hAnsi="Palatino Linotype" w:cs="Arial"/>
        </w:rPr>
        <w:lastRenderedPageBreak/>
        <w:t xml:space="preserve">determinó acumular los recursos de revisión en estudio, ya que existe identidad del solicitante, del </w:t>
      </w:r>
      <w:r w:rsidRPr="00F527B2">
        <w:rPr>
          <w:rFonts w:ascii="Palatino Linotype" w:hAnsi="Palatino Linotype" w:cs="Arial"/>
          <w:b/>
        </w:rPr>
        <w:t>Sujeto Obligado</w:t>
      </w:r>
      <w:r w:rsidRPr="00F527B2">
        <w:rPr>
          <w:rFonts w:ascii="Palatino Linotype" w:hAnsi="Palatino Linotype" w:cs="Arial"/>
        </w:rPr>
        <w:t xml:space="preserve"> y similitud de causas y objeto de solicitud.</w:t>
      </w:r>
    </w:p>
    <w:p w14:paraId="51835CC3" w14:textId="77777777" w:rsidR="00F527B2" w:rsidRPr="00F527B2" w:rsidRDefault="00F527B2" w:rsidP="00F527B2">
      <w:pPr>
        <w:spacing w:line="360" w:lineRule="auto"/>
        <w:jc w:val="both"/>
        <w:rPr>
          <w:rFonts w:ascii="Palatino Linotype" w:hAnsi="Palatino Linotype" w:cs="Arial"/>
        </w:rPr>
      </w:pPr>
    </w:p>
    <w:p w14:paraId="378A9768" w14:textId="77777777" w:rsidR="00F527B2" w:rsidRPr="00F527B2" w:rsidRDefault="00F527B2" w:rsidP="00F527B2">
      <w:pPr>
        <w:spacing w:line="360" w:lineRule="auto"/>
        <w:jc w:val="both"/>
        <w:rPr>
          <w:rFonts w:ascii="Palatino Linotype" w:eastAsiaTheme="minorHAnsi" w:hAnsi="Palatino Linotype" w:cstheme="minorBidi"/>
          <w:lang w:val="es-MX" w:eastAsia="en-US"/>
        </w:rPr>
      </w:pPr>
      <w:r w:rsidRPr="00F527B2">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5ADF4034" w14:textId="77777777" w:rsidR="00F527B2" w:rsidRPr="00F527B2" w:rsidRDefault="00F527B2" w:rsidP="00F527B2">
      <w:pPr>
        <w:rPr>
          <w:rFonts w:ascii="Palatino Linotype" w:eastAsiaTheme="minorHAnsi" w:hAnsi="Palatino Linotype" w:cstheme="minorBidi"/>
          <w:sz w:val="18"/>
          <w:szCs w:val="22"/>
          <w:lang w:val="es-MX" w:eastAsia="en-US"/>
        </w:rPr>
      </w:pPr>
    </w:p>
    <w:p w14:paraId="41AEF969" w14:textId="77777777" w:rsidR="00F527B2" w:rsidRPr="00F527B2" w:rsidRDefault="00F527B2" w:rsidP="00F527B2">
      <w:pPr>
        <w:ind w:left="567" w:right="616"/>
        <w:jc w:val="both"/>
        <w:rPr>
          <w:rFonts w:ascii="Palatino Linotype" w:eastAsiaTheme="minorHAnsi" w:hAnsi="Palatino Linotype" w:cstheme="minorBidi"/>
          <w:i/>
          <w:sz w:val="22"/>
          <w:lang w:val="es-MX" w:eastAsia="en-US"/>
        </w:rPr>
      </w:pPr>
      <w:r w:rsidRPr="00F527B2">
        <w:rPr>
          <w:rFonts w:ascii="Palatino Linotype" w:eastAsiaTheme="minorHAnsi" w:hAnsi="Palatino Linotype" w:cstheme="minorBidi"/>
          <w:i/>
          <w:sz w:val="22"/>
          <w:lang w:val="es-MX" w:eastAsia="en-US"/>
        </w:rPr>
        <w:t>“</w:t>
      </w:r>
      <w:r w:rsidRPr="00F527B2">
        <w:rPr>
          <w:rFonts w:ascii="Palatino Linotype" w:eastAsiaTheme="minorHAnsi" w:hAnsi="Palatino Linotype" w:cstheme="minorBidi"/>
          <w:b/>
          <w:i/>
          <w:sz w:val="22"/>
          <w:lang w:val="es-MX" w:eastAsia="en-US"/>
        </w:rPr>
        <w:t>Artículo 195.</w:t>
      </w:r>
      <w:r w:rsidRPr="00F527B2">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F527B2">
        <w:rPr>
          <w:rFonts w:ascii="Palatino Linotype" w:eastAsiaTheme="minorHAnsi" w:hAnsi="Palatino Linotype" w:cstheme="minorBidi"/>
          <w:b/>
          <w:i/>
          <w:sz w:val="22"/>
          <w:u w:val="single"/>
          <w:lang w:val="es-MX" w:eastAsia="en-US"/>
        </w:rPr>
        <w:t>Código de Procedimientos Administrativos del Estado de México</w:t>
      </w:r>
      <w:r w:rsidRPr="00F527B2">
        <w:rPr>
          <w:rFonts w:ascii="Palatino Linotype" w:eastAsiaTheme="minorHAnsi" w:hAnsi="Palatino Linotype" w:cstheme="minorBidi"/>
          <w:i/>
          <w:sz w:val="22"/>
          <w:lang w:val="es-MX" w:eastAsia="en-US"/>
        </w:rPr>
        <w:t>.”</w:t>
      </w:r>
    </w:p>
    <w:p w14:paraId="70A307E9" w14:textId="77777777" w:rsidR="00F527B2" w:rsidRPr="00F527B2" w:rsidRDefault="00F527B2" w:rsidP="00F527B2">
      <w:pPr>
        <w:ind w:left="567" w:right="616"/>
        <w:jc w:val="both"/>
        <w:rPr>
          <w:rFonts w:ascii="Palatino Linotype" w:eastAsiaTheme="minorHAnsi" w:hAnsi="Palatino Linotype" w:cstheme="minorBidi"/>
          <w:i/>
          <w:sz w:val="22"/>
          <w:lang w:val="es-MX" w:eastAsia="en-US"/>
        </w:rPr>
      </w:pPr>
    </w:p>
    <w:p w14:paraId="39735C86" w14:textId="77777777" w:rsidR="00F527B2" w:rsidRPr="00F527B2" w:rsidRDefault="00F527B2" w:rsidP="00F527B2">
      <w:pPr>
        <w:ind w:left="567" w:right="616"/>
        <w:jc w:val="both"/>
        <w:rPr>
          <w:rFonts w:ascii="Palatino Linotype" w:eastAsiaTheme="minorHAnsi" w:hAnsi="Palatino Linotype" w:cstheme="minorBidi"/>
          <w:i/>
          <w:sz w:val="22"/>
          <w:lang w:val="es-MX" w:eastAsia="en-US"/>
        </w:rPr>
      </w:pPr>
      <w:r w:rsidRPr="00F527B2">
        <w:rPr>
          <w:rFonts w:ascii="Palatino Linotype" w:eastAsiaTheme="minorHAnsi" w:hAnsi="Palatino Linotype" w:cstheme="minorBidi"/>
          <w:i/>
          <w:sz w:val="22"/>
          <w:lang w:val="es-MX" w:eastAsia="en-US"/>
        </w:rPr>
        <w:t>“</w:t>
      </w:r>
      <w:r w:rsidRPr="00F527B2">
        <w:rPr>
          <w:rFonts w:ascii="Palatino Linotype" w:eastAsiaTheme="minorHAnsi" w:hAnsi="Palatino Linotype" w:cstheme="minorBidi"/>
          <w:b/>
          <w:i/>
          <w:sz w:val="22"/>
          <w:lang w:val="es-MX" w:eastAsia="en-US"/>
        </w:rPr>
        <w:t>Artículo 18.</w:t>
      </w:r>
      <w:r w:rsidRPr="00F527B2">
        <w:rPr>
          <w:rFonts w:ascii="Palatino Linotype" w:eastAsiaTheme="minorHAnsi" w:hAnsi="Palatino Linotype" w:cstheme="minorBidi"/>
          <w:i/>
          <w:sz w:val="22"/>
          <w:lang w:val="es-MX" w:eastAsia="en-US"/>
        </w:rPr>
        <w:t xml:space="preserve"> </w:t>
      </w:r>
      <w:r w:rsidRPr="00F527B2">
        <w:rPr>
          <w:rFonts w:ascii="Palatino Linotype" w:eastAsiaTheme="minorHAnsi" w:hAnsi="Palatino Linotype" w:cstheme="minorBidi"/>
          <w:b/>
          <w:i/>
          <w:sz w:val="22"/>
          <w:u w:val="single"/>
          <w:lang w:val="es-MX" w:eastAsia="en-US"/>
        </w:rPr>
        <w:t>La autoridad administrativa</w:t>
      </w:r>
      <w:r w:rsidRPr="00F527B2">
        <w:rPr>
          <w:rFonts w:ascii="Palatino Linotype" w:eastAsiaTheme="minorHAnsi" w:hAnsi="Palatino Linotype" w:cstheme="minorBidi"/>
          <w:i/>
          <w:sz w:val="22"/>
          <w:lang w:val="es-MX" w:eastAsia="en-US"/>
        </w:rPr>
        <w:t xml:space="preserve"> o el Tribunal </w:t>
      </w:r>
      <w:r w:rsidRPr="00F527B2">
        <w:rPr>
          <w:rFonts w:ascii="Palatino Linotype" w:eastAsiaTheme="minorHAnsi" w:hAnsi="Palatino Linotype" w:cstheme="minorBidi"/>
          <w:b/>
          <w:i/>
          <w:sz w:val="22"/>
          <w:u w:val="single"/>
          <w:lang w:val="es-MX" w:eastAsia="en-US"/>
        </w:rPr>
        <w:t>acordarán la acumulación</w:t>
      </w:r>
      <w:r w:rsidRPr="00F527B2">
        <w:rPr>
          <w:rFonts w:ascii="Palatino Linotype" w:eastAsiaTheme="minorHAnsi" w:hAnsi="Palatino Linotype" w:cstheme="minorBidi"/>
          <w:i/>
          <w:sz w:val="22"/>
          <w:lang w:val="es-MX" w:eastAsia="en-US"/>
        </w:rPr>
        <w:t xml:space="preserve"> de los expedientes del procedimiento y proceso administrativo que ante ellos se sigan</w:t>
      </w:r>
      <w:r w:rsidRPr="00F527B2">
        <w:rPr>
          <w:rFonts w:ascii="Palatino Linotype" w:eastAsiaTheme="minorHAnsi" w:hAnsi="Palatino Linotype" w:cstheme="minorBidi"/>
          <w:b/>
          <w:i/>
          <w:sz w:val="22"/>
          <w:u w:val="single"/>
          <w:lang w:val="es-MX" w:eastAsia="en-US"/>
        </w:rPr>
        <w:t>, de oficio</w:t>
      </w:r>
      <w:r w:rsidRPr="00F527B2">
        <w:rPr>
          <w:rFonts w:ascii="Palatino Linotype" w:eastAsiaTheme="minorHAnsi" w:hAnsi="Palatino Linotype" w:cstheme="minorBidi"/>
          <w:i/>
          <w:sz w:val="22"/>
          <w:lang w:val="es-MX" w:eastAsia="en-US"/>
        </w:rPr>
        <w:t xml:space="preserve"> o a petición de parte, </w:t>
      </w:r>
      <w:r w:rsidRPr="00F527B2">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F527B2">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19B1434B" w14:textId="77777777" w:rsidR="00F527B2" w:rsidRPr="00F527B2" w:rsidRDefault="00F527B2" w:rsidP="00F527B2">
      <w:pPr>
        <w:ind w:right="851"/>
        <w:jc w:val="both"/>
        <w:rPr>
          <w:rFonts w:ascii="Palatino Linotype" w:eastAsiaTheme="minorHAnsi" w:hAnsi="Palatino Linotype" w:cstheme="minorBidi"/>
          <w:i/>
          <w:sz w:val="18"/>
          <w:lang w:val="es-MX" w:eastAsia="en-US"/>
        </w:rPr>
      </w:pPr>
    </w:p>
    <w:p w14:paraId="406F5A14" w14:textId="77777777" w:rsidR="00F527B2" w:rsidRPr="00F527B2" w:rsidRDefault="00F527B2" w:rsidP="00F527B2">
      <w:pPr>
        <w:ind w:right="851"/>
        <w:jc w:val="both"/>
        <w:rPr>
          <w:rFonts w:ascii="Palatino Linotype" w:eastAsiaTheme="minorHAnsi" w:hAnsi="Palatino Linotype" w:cstheme="minorBidi"/>
          <w:i/>
          <w:sz w:val="18"/>
          <w:lang w:val="es-MX" w:eastAsia="en-US"/>
        </w:rPr>
      </w:pPr>
    </w:p>
    <w:p w14:paraId="0ADF9633" w14:textId="77777777" w:rsidR="00F527B2" w:rsidRPr="00F527B2" w:rsidRDefault="00F527B2" w:rsidP="00F527B2">
      <w:pPr>
        <w:spacing w:line="360" w:lineRule="auto"/>
        <w:jc w:val="both"/>
        <w:rPr>
          <w:rFonts w:ascii="Palatino Linotype" w:eastAsiaTheme="minorHAnsi" w:hAnsi="Palatino Linotype" w:cs="Arial"/>
          <w:b/>
          <w:lang w:val="es-MX" w:eastAsia="en-US"/>
        </w:rPr>
      </w:pPr>
      <w:r w:rsidRPr="00F527B2">
        <w:rPr>
          <w:rFonts w:ascii="Palatino Linotype" w:eastAsiaTheme="minorHAnsi" w:hAnsi="Palatino Linotype" w:cs="Arial"/>
          <w:b/>
          <w:sz w:val="28"/>
          <w:szCs w:val="22"/>
          <w:lang w:val="es-MX" w:eastAsia="en-US"/>
        </w:rPr>
        <w:t>SEXTO</w:t>
      </w:r>
      <w:r w:rsidRPr="00F527B2">
        <w:rPr>
          <w:rFonts w:ascii="Palatino Linotype" w:eastAsiaTheme="minorHAnsi" w:hAnsi="Palatino Linotype" w:cs="Arial"/>
          <w:b/>
          <w:lang w:val="es-MX" w:eastAsia="en-US"/>
        </w:rPr>
        <w:t xml:space="preserve">. </w:t>
      </w:r>
      <w:r w:rsidRPr="00F527B2">
        <w:rPr>
          <w:rFonts w:ascii="Palatino Linotype" w:eastAsiaTheme="minorHAnsi" w:hAnsi="Palatino Linotype" w:cs="Arial"/>
          <w:b/>
          <w:sz w:val="28"/>
          <w:szCs w:val="28"/>
          <w:lang w:val="es-MX" w:eastAsia="en-US"/>
        </w:rPr>
        <w:t>De la etapa de instrucción.</w:t>
      </w:r>
    </w:p>
    <w:p w14:paraId="3E91C957" w14:textId="572B48E7" w:rsidR="00F527B2" w:rsidRDefault="00F527B2" w:rsidP="00F527B2">
      <w:pPr>
        <w:spacing w:line="360" w:lineRule="auto"/>
        <w:jc w:val="both"/>
        <w:rPr>
          <w:rFonts w:ascii="Palatino Linotype" w:eastAsiaTheme="minorHAnsi" w:hAnsi="Palatino Linotype" w:cs="Arial"/>
          <w:lang w:val="es-MX" w:eastAsia="en-US"/>
        </w:rPr>
      </w:pPr>
      <w:r w:rsidRPr="00F527B2">
        <w:rPr>
          <w:rFonts w:ascii="Palatino Linotype" w:eastAsiaTheme="minorHAnsi" w:hAnsi="Palatino Linotype" w:cs="Arial"/>
          <w:lang w:val="es-MX" w:eastAsia="en-US"/>
        </w:rPr>
        <w:t xml:space="preserve">De las constancias que obran en el expediente electrónico del </w:t>
      </w:r>
      <w:r w:rsidRPr="00387EF9">
        <w:rPr>
          <w:rFonts w:ascii="Palatino Linotype" w:eastAsiaTheme="minorHAnsi" w:hAnsi="Palatino Linotype" w:cs="Arial"/>
          <w:b/>
          <w:bCs/>
          <w:lang w:val="es-MX" w:eastAsia="en-US"/>
        </w:rPr>
        <w:t>SAIMEX</w:t>
      </w:r>
      <w:r w:rsidRPr="00F527B2">
        <w:rPr>
          <w:rFonts w:ascii="Palatino Linotype" w:eastAsiaTheme="minorHAnsi" w:hAnsi="Palatino Linotype" w:cs="Arial"/>
          <w:lang w:val="es-MX" w:eastAsia="en-US"/>
        </w:rPr>
        <w:t xml:space="preserve"> se desprende que, en fecha </w:t>
      </w:r>
      <w:r>
        <w:rPr>
          <w:rFonts w:ascii="Palatino Linotype" w:eastAsiaTheme="minorHAnsi" w:hAnsi="Palatino Linotype" w:cs="Arial"/>
          <w:lang w:val="es-MX" w:eastAsia="en-US"/>
        </w:rPr>
        <w:t xml:space="preserve">ocho y </w:t>
      </w:r>
      <w:r w:rsidRPr="00F527B2">
        <w:rPr>
          <w:rFonts w:ascii="Palatino Linotype" w:eastAsiaTheme="minorHAnsi" w:hAnsi="Palatino Linotype" w:cs="Arial"/>
          <w:lang w:val="es-MX" w:eastAsia="en-US"/>
        </w:rPr>
        <w:t>trece</w:t>
      </w:r>
      <w:r>
        <w:rPr>
          <w:rFonts w:ascii="Palatino Linotype" w:eastAsiaTheme="minorHAnsi" w:hAnsi="Palatino Linotype" w:cs="Arial"/>
          <w:lang w:val="es-MX" w:eastAsia="en-US"/>
        </w:rPr>
        <w:t xml:space="preserve"> </w:t>
      </w:r>
      <w:r w:rsidRPr="00F527B2">
        <w:rPr>
          <w:rFonts w:ascii="Palatino Linotype" w:eastAsiaTheme="minorHAnsi" w:hAnsi="Palatino Linotype" w:cs="Arial"/>
          <w:lang w:val="es-MX" w:eastAsia="en-US"/>
        </w:rPr>
        <w:t xml:space="preserve">de </w:t>
      </w:r>
      <w:r>
        <w:rPr>
          <w:rFonts w:ascii="Palatino Linotype" w:eastAsiaTheme="minorHAnsi" w:hAnsi="Palatino Linotype" w:cs="Arial"/>
          <w:lang w:val="es-MX" w:eastAsia="en-US"/>
        </w:rPr>
        <w:t>septiembre</w:t>
      </w:r>
      <w:r w:rsidRPr="00F527B2">
        <w:rPr>
          <w:rFonts w:ascii="Palatino Linotype" w:eastAsiaTheme="minorHAnsi" w:hAnsi="Palatino Linotype" w:cs="Arial"/>
          <w:lang w:val="es-MX" w:eastAsia="en-US"/>
        </w:rPr>
        <w:t xml:space="preserve"> del año dos mil veintitrés, </w:t>
      </w:r>
      <w:r w:rsidRPr="00F527B2">
        <w:rPr>
          <w:rFonts w:ascii="Palatino Linotype" w:eastAsiaTheme="minorHAnsi" w:hAnsi="Palatino Linotype" w:cs="Arial"/>
          <w:b/>
          <w:lang w:val="es-MX" w:eastAsia="en-US"/>
        </w:rPr>
        <w:t>El Sujeto Obligado</w:t>
      </w:r>
      <w:r w:rsidRPr="00F527B2">
        <w:rPr>
          <w:rFonts w:ascii="Palatino Linotype" w:eastAsiaTheme="minorHAnsi" w:hAnsi="Palatino Linotype" w:cs="Arial"/>
          <w:lang w:val="es-MX" w:eastAsia="en-US"/>
        </w:rPr>
        <w:t xml:space="preserve"> remitió su informe justificado mediante los archivos electrónicos denominados </w:t>
      </w:r>
      <w:r w:rsidRPr="00F527B2">
        <w:rPr>
          <w:rFonts w:ascii="Palatino Linotype" w:eastAsiaTheme="minorHAnsi" w:hAnsi="Palatino Linotype" w:cs="Arial"/>
          <w:i/>
          <w:iCs/>
          <w:lang w:val="es-MX" w:eastAsia="en-US"/>
        </w:rPr>
        <w:t>“Nota Desarrollo Urbano 100 tierra ejidal.pdf”</w:t>
      </w:r>
      <w:r w:rsidRPr="00F527B2">
        <w:rPr>
          <w:rFonts w:ascii="Palatino Linotype" w:eastAsiaTheme="minorHAnsi" w:hAnsi="Palatino Linotype" w:cs="Arial"/>
          <w:lang w:val="es-MX" w:eastAsia="en-US"/>
        </w:rPr>
        <w:t xml:space="preserve">, </w:t>
      </w:r>
      <w:r w:rsidRPr="00F527B2">
        <w:rPr>
          <w:rFonts w:ascii="Palatino Linotype" w:eastAsiaTheme="minorHAnsi" w:hAnsi="Palatino Linotype" w:cs="Arial"/>
          <w:i/>
          <w:iCs/>
          <w:lang w:val="es-MX" w:eastAsia="en-US"/>
        </w:rPr>
        <w:t>“Nota Agropecuario 91 baja apoyo.pdf”</w:t>
      </w:r>
      <w:r w:rsidRPr="00F527B2">
        <w:rPr>
          <w:rFonts w:ascii="Palatino Linotype" w:eastAsiaTheme="minorHAnsi" w:hAnsi="Palatino Linotype" w:cs="Arial"/>
          <w:iCs/>
          <w:lang w:val="es-MX" w:eastAsia="en-US"/>
        </w:rPr>
        <w:t xml:space="preserve">, </w:t>
      </w:r>
      <w:r w:rsidRPr="00F527B2">
        <w:rPr>
          <w:rFonts w:ascii="Palatino Linotype" w:eastAsiaTheme="minorHAnsi" w:hAnsi="Palatino Linotype" w:cs="Arial"/>
          <w:i/>
          <w:iCs/>
          <w:lang w:val="es-MX" w:eastAsia="en-US"/>
        </w:rPr>
        <w:t>“Nota Desarrollo Urbano 98 condición ejidatario.pdf”</w:t>
      </w:r>
      <w:r>
        <w:rPr>
          <w:rFonts w:ascii="Palatino Linotype" w:eastAsiaTheme="minorHAnsi" w:hAnsi="Palatino Linotype" w:cs="Arial"/>
          <w:lang w:val="es-MX" w:eastAsia="en-US"/>
        </w:rPr>
        <w:t xml:space="preserve"> </w:t>
      </w:r>
      <w:r w:rsidRPr="00F527B2">
        <w:rPr>
          <w:rFonts w:ascii="Palatino Linotype" w:eastAsiaTheme="minorHAnsi" w:hAnsi="Palatino Linotype" w:cs="Arial"/>
          <w:iCs/>
          <w:lang w:val="es-MX" w:eastAsia="en-US"/>
        </w:rPr>
        <w:t>y</w:t>
      </w:r>
      <w:r w:rsidRPr="00F527B2">
        <w:rPr>
          <w:rFonts w:ascii="Palatino Linotype" w:eastAsiaTheme="minorHAnsi" w:hAnsi="Palatino Linotype" w:cs="Arial"/>
          <w:lang w:val="es-MX" w:eastAsia="en-US"/>
        </w:rPr>
        <w:t xml:space="preserve"> </w:t>
      </w:r>
      <w:r w:rsidRPr="00F527B2">
        <w:rPr>
          <w:rFonts w:ascii="Palatino Linotype" w:eastAsiaTheme="minorHAnsi" w:hAnsi="Palatino Linotype" w:cs="Arial"/>
          <w:i/>
          <w:iCs/>
          <w:lang w:val="es-MX" w:eastAsia="en-US"/>
        </w:rPr>
        <w:t>“Nota Desarrollo Urbano 98 condición ejidatarios baja.pdf”</w:t>
      </w:r>
      <w:r w:rsidRPr="00F527B2">
        <w:rPr>
          <w:rFonts w:ascii="Palatino Linotype" w:eastAsiaTheme="minorHAnsi" w:hAnsi="Palatino Linotype" w:cs="Arial"/>
          <w:lang w:val="es-MX" w:eastAsia="en-US"/>
        </w:rPr>
        <w:t xml:space="preserve">; los cuales, se pusieron a la vista de la parte </w:t>
      </w:r>
      <w:r w:rsidRPr="00F527B2">
        <w:rPr>
          <w:rFonts w:ascii="Palatino Linotype" w:eastAsiaTheme="minorHAnsi" w:hAnsi="Palatino Linotype" w:cs="Arial"/>
          <w:b/>
          <w:bCs/>
          <w:lang w:val="es-MX" w:eastAsia="en-US"/>
        </w:rPr>
        <w:t>Recurrente</w:t>
      </w:r>
      <w:r w:rsidRPr="00F527B2">
        <w:rPr>
          <w:rFonts w:ascii="Palatino Linotype" w:eastAsiaTheme="minorHAnsi" w:hAnsi="Palatino Linotype" w:cs="Arial"/>
          <w:lang w:val="es-MX" w:eastAsia="en-US"/>
        </w:rPr>
        <w:t>, mediante acuerdo de fecha veint</w:t>
      </w:r>
      <w:r w:rsidR="000B0239">
        <w:rPr>
          <w:rFonts w:ascii="Palatino Linotype" w:eastAsiaTheme="minorHAnsi" w:hAnsi="Palatino Linotype" w:cs="Arial"/>
          <w:lang w:val="es-MX" w:eastAsia="en-US"/>
        </w:rPr>
        <w:t>iuno y veintiocho</w:t>
      </w:r>
      <w:r w:rsidRPr="00F527B2">
        <w:rPr>
          <w:rFonts w:ascii="Palatino Linotype" w:eastAsiaTheme="minorHAnsi" w:hAnsi="Palatino Linotype" w:cs="Arial"/>
          <w:lang w:val="es-MX" w:eastAsia="en-US"/>
        </w:rPr>
        <w:t xml:space="preserve"> de </w:t>
      </w:r>
      <w:r w:rsidR="000B0239">
        <w:rPr>
          <w:rFonts w:ascii="Palatino Linotype" w:eastAsiaTheme="minorHAnsi" w:hAnsi="Palatino Linotype" w:cs="Arial"/>
          <w:lang w:val="es-MX" w:eastAsia="en-US"/>
        </w:rPr>
        <w:t xml:space="preserve">septiembre </w:t>
      </w:r>
      <w:r w:rsidRPr="00F527B2">
        <w:rPr>
          <w:rFonts w:ascii="Palatino Linotype" w:eastAsiaTheme="minorHAnsi" w:hAnsi="Palatino Linotype" w:cs="Arial"/>
          <w:lang w:val="es-MX" w:eastAsia="en-US"/>
        </w:rPr>
        <w:t xml:space="preserve">de dos mil veintitrés; por su parte, </w:t>
      </w:r>
      <w:r w:rsidRPr="00F527B2">
        <w:rPr>
          <w:rFonts w:ascii="Palatino Linotype" w:eastAsiaTheme="minorHAnsi" w:hAnsi="Palatino Linotype" w:cs="Arial"/>
          <w:b/>
          <w:lang w:val="es-MX" w:eastAsia="en-US"/>
        </w:rPr>
        <w:t>El Recurrente</w:t>
      </w:r>
      <w:r w:rsidRPr="00F527B2">
        <w:rPr>
          <w:rFonts w:ascii="Palatino Linotype" w:eastAsiaTheme="minorHAnsi" w:hAnsi="Palatino Linotype" w:cs="Arial"/>
          <w:lang w:val="es-MX" w:eastAsia="en-US"/>
        </w:rPr>
        <w:t xml:space="preserve"> </w:t>
      </w:r>
      <w:r w:rsidR="000B0239" w:rsidRPr="00F527B2">
        <w:rPr>
          <w:rFonts w:ascii="Palatino Linotype" w:eastAsiaTheme="minorHAnsi" w:hAnsi="Palatino Linotype" w:cs="Arial"/>
          <w:lang w:val="es-MX" w:eastAsia="en-US"/>
        </w:rPr>
        <w:t>re</w:t>
      </w:r>
      <w:r w:rsidR="000B0239">
        <w:rPr>
          <w:rFonts w:ascii="Palatino Linotype" w:eastAsiaTheme="minorHAnsi" w:hAnsi="Palatino Linotype" w:cs="Arial"/>
          <w:lang w:val="es-MX" w:eastAsia="en-US"/>
        </w:rPr>
        <w:t>mitió</w:t>
      </w:r>
      <w:r w:rsidRPr="00F527B2">
        <w:rPr>
          <w:rFonts w:ascii="Palatino Linotype" w:eastAsiaTheme="minorHAnsi" w:hAnsi="Palatino Linotype" w:cs="Arial"/>
          <w:lang w:val="es-MX" w:eastAsia="en-US"/>
        </w:rPr>
        <w:t xml:space="preserve"> alegatos</w:t>
      </w:r>
      <w:r w:rsidR="000B0239">
        <w:rPr>
          <w:rFonts w:ascii="Palatino Linotype" w:eastAsiaTheme="minorHAnsi" w:hAnsi="Palatino Linotype" w:cs="Arial"/>
          <w:lang w:val="es-MX" w:eastAsia="en-US"/>
        </w:rPr>
        <w:t xml:space="preserve"> mediante los archivos electrónicos denominados </w:t>
      </w:r>
      <w:r w:rsidR="000B0239" w:rsidRPr="000B0239">
        <w:rPr>
          <w:rFonts w:ascii="Palatino Linotype" w:eastAsiaTheme="minorHAnsi" w:hAnsi="Palatino Linotype" w:cs="Arial"/>
          <w:i/>
          <w:iCs/>
          <w:lang w:val="es-MX" w:eastAsia="en-US"/>
        </w:rPr>
        <w:t>“Captura de pantalla 2023-09-07 a la(s) 18.27.55.png”</w:t>
      </w:r>
      <w:r w:rsidR="000B0239">
        <w:rPr>
          <w:rFonts w:ascii="Palatino Linotype" w:eastAsiaTheme="minorHAnsi" w:hAnsi="Palatino Linotype" w:cs="Arial"/>
          <w:lang w:val="es-MX" w:eastAsia="en-US"/>
        </w:rPr>
        <w:t xml:space="preserve">, </w:t>
      </w:r>
      <w:r w:rsidR="000B0239" w:rsidRPr="000B0239">
        <w:rPr>
          <w:rFonts w:ascii="Palatino Linotype" w:eastAsiaTheme="minorHAnsi" w:hAnsi="Palatino Linotype" w:cs="Arial"/>
          <w:i/>
          <w:iCs/>
          <w:lang w:val="es-MX" w:eastAsia="en-US"/>
        </w:rPr>
        <w:t xml:space="preserve">“Captura de pantalla 2023-09-07 a </w:t>
      </w:r>
      <w:r w:rsidR="000B0239" w:rsidRPr="000B0239">
        <w:rPr>
          <w:rFonts w:ascii="Palatino Linotype" w:eastAsiaTheme="minorHAnsi" w:hAnsi="Palatino Linotype" w:cs="Arial"/>
          <w:i/>
          <w:iCs/>
          <w:lang w:val="es-MX" w:eastAsia="en-US"/>
        </w:rPr>
        <w:lastRenderedPageBreak/>
        <w:t>la(s) 18.27.55.png”</w:t>
      </w:r>
      <w:r w:rsidR="000B0239">
        <w:rPr>
          <w:rFonts w:ascii="Palatino Linotype" w:eastAsiaTheme="minorHAnsi" w:hAnsi="Palatino Linotype" w:cs="Arial"/>
          <w:lang w:val="es-MX" w:eastAsia="en-US"/>
        </w:rPr>
        <w:t xml:space="preserve"> y </w:t>
      </w:r>
      <w:r w:rsidR="000B0239" w:rsidRPr="000B0239">
        <w:rPr>
          <w:rFonts w:ascii="Palatino Linotype" w:eastAsiaTheme="minorHAnsi" w:hAnsi="Palatino Linotype" w:cs="Arial"/>
          <w:i/>
          <w:iCs/>
          <w:lang w:val="es-MX" w:eastAsia="en-US"/>
        </w:rPr>
        <w:t>“Captura de pantalla 2023-09-07 a la(s) 18.27.55.png”</w:t>
      </w:r>
      <w:r w:rsidR="000B0239">
        <w:rPr>
          <w:rFonts w:ascii="Palatino Linotype" w:eastAsiaTheme="minorHAnsi" w:hAnsi="Palatino Linotype" w:cs="Arial"/>
          <w:lang w:val="es-MX" w:eastAsia="en-US"/>
        </w:rPr>
        <w:t>; en los que, medularmente exponía lo siguiente:</w:t>
      </w:r>
    </w:p>
    <w:p w14:paraId="08DAA11C" w14:textId="77777777" w:rsidR="000B0239" w:rsidRDefault="000B0239" w:rsidP="000B0239">
      <w:pPr>
        <w:pStyle w:val="Sinespaciado"/>
        <w:rPr>
          <w:rFonts w:eastAsiaTheme="minorHAnsi"/>
          <w:lang w:eastAsia="en-US"/>
        </w:rPr>
      </w:pPr>
    </w:p>
    <w:p w14:paraId="5C84B3EA" w14:textId="1D09C54E" w:rsidR="000B0239" w:rsidRPr="00F527B2" w:rsidRDefault="000B0239" w:rsidP="000B0239">
      <w:pPr>
        <w:ind w:left="567" w:right="616"/>
        <w:jc w:val="both"/>
        <w:rPr>
          <w:rFonts w:ascii="Palatino Linotype" w:eastAsiaTheme="minorHAnsi" w:hAnsi="Palatino Linotype" w:cs="Arial"/>
          <w:i/>
          <w:iCs/>
          <w:lang w:val="es-MX" w:eastAsia="en-US"/>
        </w:rPr>
      </w:pPr>
      <w:r w:rsidRPr="000B0239">
        <w:rPr>
          <w:rFonts w:ascii="Palatino Linotype" w:eastAsiaTheme="minorHAnsi" w:hAnsi="Palatino Linotype" w:cs="Arial"/>
          <w:i/>
          <w:iCs/>
          <w:lang w:val="es-MX" w:eastAsia="en-US"/>
        </w:rPr>
        <w:t xml:space="preserve">“Inicialmente el día 7 no nos enviaron ninguna respuesta, al día siguiente apareció en el tablero de la PNT la siguiente información “Negativa por ser reservada o confidencial"; considero que la información que solicite no afecta a nadie ni en ninguna forma, por lo que me causa agravio el hecho que no me la estén proporcionando. Se adjunta como prueba la captura de pantalla de la PNT” (Sic). </w:t>
      </w:r>
    </w:p>
    <w:p w14:paraId="04976924" w14:textId="671E315B" w:rsidR="00F527B2" w:rsidRPr="00F527B2" w:rsidRDefault="000B0239" w:rsidP="000B0239">
      <w:pPr>
        <w:spacing w:line="360" w:lineRule="auto"/>
        <w:jc w:val="center"/>
        <w:rPr>
          <w:rFonts w:ascii="Palatino Linotype" w:eastAsiaTheme="minorHAnsi" w:hAnsi="Palatino Linotype" w:cs="Arial"/>
          <w:lang w:val="es-MX" w:eastAsia="en-US"/>
        </w:rPr>
      </w:pPr>
      <w:r w:rsidRPr="000B0239">
        <w:rPr>
          <w:rFonts w:ascii="Palatino Linotype" w:eastAsiaTheme="minorHAnsi" w:hAnsi="Palatino Linotype" w:cs="Arial"/>
          <w:noProof/>
          <w:lang w:val="es-MX" w:eastAsia="es-MX"/>
        </w:rPr>
        <w:drawing>
          <wp:inline distT="0" distB="0" distL="0" distR="0" wp14:anchorId="0C585285" wp14:editId="094CA629">
            <wp:extent cx="4943451" cy="2576554"/>
            <wp:effectExtent l="190500" t="190500" r="181610" b="186055"/>
            <wp:docPr id="1268904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904603" name=""/>
                    <pic:cNvPicPr/>
                  </pic:nvPicPr>
                  <pic:blipFill>
                    <a:blip r:embed="rId8"/>
                    <a:stretch>
                      <a:fillRect/>
                    </a:stretch>
                  </pic:blipFill>
                  <pic:spPr>
                    <a:xfrm>
                      <a:off x="0" y="0"/>
                      <a:ext cx="4967621" cy="2589152"/>
                    </a:xfrm>
                    <a:prstGeom prst="rect">
                      <a:avLst/>
                    </a:prstGeom>
                    <a:ln>
                      <a:noFill/>
                    </a:ln>
                    <a:effectLst>
                      <a:outerShdw blurRad="190500" algn="tl" rotWithShape="0">
                        <a:srgbClr val="000000">
                          <a:alpha val="70000"/>
                        </a:srgbClr>
                      </a:outerShdw>
                    </a:effectLst>
                  </pic:spPr>
                </pic:pic>
              </a:graphicData>
            </a:graphic>
          </wp:inline>
        </w:drawing>
      </w:r>
    </w:p>
    <w:p w14:paraId="3FA93F5A" w14:textId="77777777" w:rsidR="00F527B2" w:rsidRPr="00F527B2" w:rsidRDefault="00F527B2" w:rsidP="00F527B2">
      <w:pPr>
        <w:spacing w:line="360" w:lineRule="auto"/>
        <w:jc w:val="both"/>
        <w:rPr>
          <w:rFonts w:ascii="Palatino Linotype" w:eastAsiaTheme="minorHAnsi" w:hAnsi="Palatino Linotype" w:cs="Arial"/>
          <w:b/>
          <w:sz w:val="28"/>
          <w:lang w:val="es-MX" w:eastAsia="en-US"/>
        </w:rPr>
      </w:pPr>
      <w:r w:rsidRPr="00F527B2">
        <w:rPr>
          <w:rFonts w:ascii="Palatino Linotype" w:eastAsiaTheme="minorHAnsi" w:hAnsi="Palatino Linotype" w:cs="Arial"/>
          <w:b/>
          <w:sz w:val="28"/>
          <w:lang w:val="es-MX" w:eastAsia="en-US"/>
        </w:rPr>
        <w:t>SÉPTIMO. Del cierre de instrucción.</w:t>
      </w:r>
    </w:p>
    <w:p w14:paraId="5AF03F27" w14:textId="01B168FD" w:rsidR="00F527B2" w:rsidRPr="00F527B2" w:rsidRDefault="00F527B2" w:rsidP="00F527B2">
      <w:pPr>
        <w:spacing w:line="360" w:lineRule="auto"/>
        <w:jc w:val="both"/>
        <w:rPr>
          <w:rFonts w:ascii="Palatino Linotype" w:eastAsiaTheme="minorHAnsi" w:hAnsi="Palatino Linotype" w:cs="Arial"/>
          <w:lang w:val="es-MX" w:eastAsia="en-US"/>
        </w:rPr>
      </w:pPr>
      <w:r w:rsidRPr="00F527B2">
        <w:rPr>
          <w:rFonts w:ascii="Palatino Linotype" w:eastAsiaTheme="minorHAnsi" w:hAnsi="Palatino Linotype" w:cs="Arial"/>
          <w:lang w:val="es-MX" w:eastAsia="en-US"/>
        </w:rPr>
        <w:t xml:space="preserve">En fecha </w:t>
      </w:r>
      <w:r w:rsidR="000B0239">
        <w:rPr>
          <w:rFonts w:ascii="Palatino Linotype" w:eastAsiaTheme="minorHAnsi" w:hAnsi="Palatino Linotype" w:cs="Arial"/>
          <w:lang w:val="es-MX" w:eastAsia="en-US"/>
        </w:rPr>
        <w:t>cuatro de octubre</w:t>
      </w:r>
      <w:r w:rsidRPr="00F527B2">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14:paraId="24BF8348" w14:textId="77777777" w:rsidR="00391828" w:rsidRPr="00B11D46" w:rsidRDefault="00391828" w:rsidP="0029071C">
      <w:pPr>
        <w:spacing w:line="360" w:lineRule="auto"/>
        <w:jc w:val="both"/>
        <w:rPr>
          <w:rFonts w:ascii="Palatino Linotype" w:eastAsiaTheme="minorHAnsi" w:hAnsi="Palatino Linotype" w:cs="Arial"/>
          <w:lang w:val="es-MX" w:eastAsia="en-US"/>
        </w:rPr>
      </w:pPr>
    </w:p>
    <w:p w14:paraId="451F074F" w14:textId="5C620386" w:rsidR="00391828" w:rsidRPr="00B11D46" w:rsidRDefault="005B0ED4" w:rsidP="00391828">
      <w:pPr>
        <w:spacing w:line="360" w:lineRule="auto"/>
        <w:rPr>
          <w:rFonts w:ascii="Palatino Linotype" w:hAnsi="Palatino Linotype"/>
          <w:b/>
          <w:sz w:val="28"/>
          <w:szCs w:val="26"/>
          <w:lang w:val="es-MX"/>
        </w:rPr>
      </w:pPr>
      <w:r>
        <w:rPr>
          <w:rFonts w:ascii="Palatino Linotype" w:hAnsi="Palatino Linotype"/>
          <w:b/>
          <w:sz w:val="28"/>
          <w:szCs w:val="26"/>
          <w:lang w:val="es-MX"/>
        </w:rPr>
        <w:t>OCTAV</w:t>
      </w:r>
      <w:r w:rsidR="00391828" w:rsidRPr="00B11D46">
        <w:rPr>
          <w:rFonts w:ascii="Palatino Linotype" w:hAnsi="Palatino Linotype"/>
          <w:b/>
          <w:sz w:val="28"/>
          <w:szCs w:val="26"/>
          <w:lang w:val="es-MX"/>
        </w:rPr>
        <w:t>O. De la ampliación del término para resolver.</w:t>
      </w:r>
    </w:p>
    <w:p w14:paraId="52682D14" w14:textId="543382BC" w:rsidR="00391828" w:rsidRPr="00B11D46" w:rsidRDefault="00391828" w:rsidP="00391828">
      <w:pPr>
        <w:spacing w:line="360" w:lineRule="auto"/>
        <w:jc w:val="both"/>
        <w:rPr>
          <w:rFonts w:ascii="Palatino Linotype" w:hAnsi="Palatino Linotype"/>
          <w:lang w:val="es-MX"/>
        </w:rPr>
      </w:pPr>
      <w:r w:rsidRPr="00B11D46">
        <w:rPr>
          <w:rFonts w:ascii="Palatino Linotype" w:hAnsi="Palatino Linotype"/>
          <w:lang w:val="es-MX"/>
        </w:rPr>
        <w:t xml:space="preserve">En fecha </w:t>
      </w:r>
      <w:r w:rsidR="00510953">
        <w:rPr>
          <w:rFonts w:ascii="Palatino Linotype" w:hAnsi="Palatino Linotype"/>
          <w:lang w:val="es-MX"/>
        </w:rPr>
        <w:t>veinti</w:t>
      </w:r>
      <w:r w:rsidR="000B0239">
        <w:rPr>
          <w:rFonts w:ascii="Palatino Linotype" w:hAnsi="Palatino Linotype"/>
          <w:lang w:val="es-MX"/>
        </w:rPr>
        <w:t>trés</w:t>
      </w:r>
      <w:r w:rsidR="00510953">
        <w:rPr>
          <w:rFonts w:ascii="Palatino Linotype" w:hAnsi="Palatino Linotype"/>
          <w:lang w:val="es-MX"/>
        </w:rPr>
        <w:t xml:space="preserve"> de </w:t>
      </w:r>
      <w:r w:rsidR="000B0239">
        <w:rPr>
          <w:rFonts w:ascii="Palatino Linotype" w:hAnsi="Palatino Linotype"/>
          <w:lang w:val="es-MX"/>
        </w:rPr>
        <w:t>octubre</w:t>
      </w:r>
      <w:r w:rsidRPr="00B11D46">
        <w:rPr>
          <w:rFonts w:ascii="Palatino Linotype" w:hAnsi="Palatino Linotype"/>
          <w:lang w:val="es-MX"/>
        </w:rPr>
        <w:t xml:space="preserve"> de dos mil veintitrés, se amplió el término para resolver el recurso de revisión en términos del artículo 181 párrafo tercero de la Ley de </w:t>
      </w:r>
      <w:r w:rsidRPr="00B11D46">
        <w:rPr>
          <w:rFonts w:ascii="Palatino Linotype" w:hAnsi="Palatino Linotype"/>
          <w:lang w:val="es-MX"/>
        </w:rPr>
        <w:lastRenderedPageBreak/>
        <w:t>Transparencia y Acceso a la Información Pública del Estado de México y Municipios por un plazo de quince días hábiles.</w:t>
      </w:r>
    </w:p>
    <w:p w14:paraId="019627C5" w14:textId="77777777" w:rsidR="00391828" w:rsidRPr="00B11D46" w:rsidRDefault="00391828" w:rsidP="00391828">
      <w:pPr>
        <w:spacing w:line="360" w:lineRule="auto"/>
        <w:jc w:val="both"/>
        <w:rPr>
          <w:rFonts w:ascii="Palatino Linotype" w:hAnsi="Palatino Linotype"/>
          <w:lang w:val="es-MX"/>
        </w:rPr>
      </w:pPr>
    </w:p>
    <w:p w14:paraId="78805953"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Este organismo garante no pasa por alto justificar, </w:t>
      </w:r>
      <w:r w:rsidRPr="00B11D46">
        <w:rPr>
          <w:rFonts w:ascii="Palatino Linotype" w:eastAsiaTheme="minorHAnsi" w:hAnsi="Palatino Linotype" w:cstheme="minorBidi"/>
          <w:bCs/>
          <w:szCs w:val="22"/>
          <w:lang w:val="es-MX" w:eastAsia="en-US"/>
        </w:rPr>
        <w:t xml:space="preserve">que el plazo para emitir resolución en el presente asunto </w:t>
      </w:r>
      <w:r w:rsidRPr="00B11D46">
        <w:rPr>
          <w:rFonts w:ascii="Palatino Linotype" w:eastAsiaTheme="minorHAnsi" w:hAnsi="Palatino Linotype" w:cstheme="minorBidi"/>
          <w:szCs w:val="22"/>
          <w:lang w:val="es-MX"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EFBE29"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p>
    <w:p w14:paraId="7E5F1DC2"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Por ello, es menester precisar </w:t>
      </w:r>
      <w:proofErr w:type="gramStart"/>
      <w:r w:rsidRPr="00B11D46">
        <w:rPr>
          <w:rFonts w:ascii="Palatino Linotype" w:eastAsiaTheme="minorHAnsi" w:hAnsi="Palatino Linotype" w:cstheme="minorBidi"/>
          <w:szCs w:val="22"/>
          <w:lang w:val="es-MX" w:eastAsia="en-US"/>
        </w:rPr>
        <w:t>que</w:t>
      </w:r>
      <w:proofErr w:type="gramEnd"/>
      <w:r w:rsidRPr="00B11D46">
        <w:rPr>
          <w:rFonts w:ascii="Palatino Linotype" w:eastAsiaTheme="minorHAnsi" w:hAnsi="Palatino Linotype" w:cstheme="minorBidi"/>
          <w:szCs w:val="22"/>
          <w:lang w:val="es-MX" w:eastAsia="en-US"/>
        </w:rPr>
        <w:t xml:space="preserve"> si bien se ha excedido el plazo para resolver el presente medio de impugnación, de conformidad con la ley de la materia, </w:t>
      </w:r>
      <w:r w:rsidRPr="00B11D46">
        <w:rPr>
          <w:rFonts w:ascii="Palatino Linotype" w:eastAsiaTheme="minorHAnsi" w:hAnsi="Palatino Linotype" w:cstheme="minorBidi"/>
          <w:bCs/>
          <w:szCs w:val="22"/>
          <w:lang w:val="es-MX" w:eastAsia="en-US"/>
        </w:rPr>
        <w:t>el plazo para emitir resolución</w:t>
      </w:r>
      <w:r w:rsidRPr="00B11D46">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0586DA"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 </w:t>
      </w:r>
    </w:p>
    <w:p w14:paraId="7C8920C1" w14:textId="4BDE218B" w:rsidR="00391828"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0B1EEA" w14:textId="77777777" w:rsidR="000B0239" w:rsidRPr="00B11D46" w:rsidRDefault="000B0239" w:rsidP="00391828">
      <w:pPr>
        <w:spacing w:line="360" w:lineRule="auto"/>
        <w:jc w:val="both"/>
        <w:rPr>
          <w:rFonts w:ascii="Palatino Linotype" w:eastAsiaTheme="minorHAnsi" w:hAnsi="Palatino Linotype" w:cstheme="minorBidi"/>
          <w:szCs w:val="22"/>
          <w:lang w:val="es-MX" w:eastAsia="en-US"/>
        </w:rPr>
      </w:pPr>
    </w:p>
    <w:p w14:paraId="33BA8785"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En ese sentido, el legislador fijó los términos procesales en las leyes, de manera general, sin que pudiera prever la variada gama de casos que son resueltos por los órganos </w:t>
      </w:r>
      <w:r w:rsidRPr="00B11D46">
        <w:rPr>
          <w:rFonts w:ascii="Palatino Linotype" w:eastAsiaTheme="minorHAnsi" w:hAnsi="Palatino Linotype" w:cstheme="minorBidi"/>
          <w:szCs w:val="22"/>
          <w:lang w:val="es-MX" w:eastAsia="en-US"/>
        </w:rPr>
        <w:lastRenderedPageBreak/>
        <w:t>jurisdiccionales o cuasi jurisdiccionales, tanto por la complejidad de los hechos, como por el número de casos que conocen.</w:t>
      </w:r>
    </w:p>
    <w:p w14:paraId="15EDD974"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p>
    <w:p w14:paraId="60BBEC57"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24669E19" w14:textId="77777777" w:rsidR="00391828" w:rsidRPr="00B11D46" w:rsidRDefault="00391828" w:rsidP="00391828">
      <w:pPr>
        <w:rPr>
          <w:rFonts w:ascii="Palatino Linotype" w:eastAsiaTheme="minorHAnsi" w:hAnsi="Palatino Linotype" w:cstheme="minorBidi"/>
          <w:sz w:val="22"/>
          <w:szCs w:val="22"/>
          <w:lang w:val="es-MX" w:eastAsia="en-US"/>
        </w:rPr>
      </w:pPr>
    </w:p>
    <w:p w14:paraId="0FCBEC6B"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1D39755A"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b)     Actividad Procesal del interesado: Acciones u omisiones del interesado.</w:t>
      </w:r>
    </w:p>
    <w:p w14:paraId="4057C52D"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02343421"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27C0953B" w14:textId="77777777" w:rsidR="00391828" w:rsidRPr="00B11D46" w:rsidRDefault="00391828" w:rsidP="00391828">
      <w:pPr>
        <w:spacing w:line="360" w:lineRule="auto"/>
        <w:jc w:val="both"/>
        <w:rPr>
          <w:rFonts w:ascii="Palatino Linotype" w:eastAsiaTheme="minorHAnsi" w:hAnsi="Palatino Linotype" w:cstheme="minorBidi"/>
          <w:sz w:val="22"/>
          <w:szCs w:val="22"/>
          <w:lang w:val="es-MX" w:eastAsia="en-US"/>
        </w:rPr>
      </w:pPr>
    </w:p>
    <w:p w14:paraId="2229B79A"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A98B0E" w14:textId="59ADB9B2"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Argumento que encuentra sustento en la jurisprudencia P./J. 32/92 emitida por el Pleno de la Suprema Corte de Justicia de la Nación de rubro </w:t>
      </w:r>
      <w:r w:rsidRPr="00B11D46">
        <w:rPr>
          <w:rFonts w:ascii="Palatino Linotype" w:eastAsiaTheme="minorHAnsi" w:hAnsi="Palatino Linotype" w:cstheme="minorBidi"/>
          <w:i/>
          <w:szCs w:val="22"/>
          <w:lang w:val="es-MX" w:eastAsia="en-US"/>
        </w:rPr>
        <w:t xml:space="preserve">“TÉRMINOS PROCESALES. PARA DETERMINAR SI UN FUNCIONARIO JUDICIAL ACTUÓ INDEBIDAMENTE POR NO RESPETARLOS SE DEBE ATENDER AL PRESUPUESTO QUE CONSIDERÓ </w:t>
      </w:r>
      <w:r w:rsidRPr="00B11D46">
        <w:rPr>
          <w:rFonts w:ascii="Palatino Linotype" w:eastAsiaTheme="minorHAnsi" w:hAnsi="Palatino Linotype" w:cstheme="minorBidi"/>
          <w:i/>
          <w:szCs w:val="22"/>
          <w:lang w:val="es-MX" w:eastAsia="en-US"/>
        </w:rPr>
        <w:lastRenderedPageBreak/>
        <w:t>EL LEGISLADOR AL FIJARLOS Y LAS CARACTERÍSTICAS DEL CASO.”</w:t>
      </w:r>
      <w:r w:rsidRPr="00B11D46">
        <w:rPr>
          <w:rFonts w:ascii="Palatino Linotype" w:eastAsiaTheme="minorHAnsi" w:hAnsi="Palatino Linotype" w:cstheme="minorBidi"/>
          <w:szCs w:val="22"/>
          <w:lang w:val="es-MX" w:eastAsia="en-US"/>
        </w:rPr>
        <w:t>, visible en la Gaceta del Seminario Judicial de la Federación con el registro digital 205635.</w:t>
      </w:r>
    </w:p>
    <w:p w14:paraId="6D487B37"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ABD2D0"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p>
    <w:p w14:paraId="2AC32358"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1B2FC023" w14:textId="77777777" w:rsidR="00391828" w:rsidRPr="00B11D46" w:rsidRDefault="00391828" w:rsidP="00391828">
      <w:pPr>
        <w:spacing w:line="360" w:lineRule="auto"/>
        <w:jc w:val="both"/>
        <w:rPr>
          <w:rFonts w:ascii="Palatino Linotype" w:eastAsiaTheme="minorHAnsi" w:hAnsi="Palatino Linotype" w:cstheme="minorBidi"/>
          <w:b/>
          <w:i/>
          <w:sz w:val="22"/>
          <w:szCs w:val="22"/>
          <w:lang w:val="es-MX" w:eastAsia="en-US"/>
        </w:rPr>
      </w:pPr>
    </w:p>
    <w:p w14:paraId="11EAB80A" w14:textId="77777777" w:rsidR="00391828" w:rsidRPr="00B11D46" w:rsidRDefault="00391828" w:rsidP="00391828">
      <w:pPr>
        <w:spacing w:line="360" w:lineRule="auto"/>
        <w:jc w:val="both"/>
        <w:rPr>
          <w:rFonts w:ascii="Palatino Linotype" w:eastAsiaTheme="minorHAnsi" w:hAnsi="Palatino Linotype" w:cstheme="minorBidi"/>
          <w:sz w:val="22"/>
          <w:szCs w:val="22"/>
          <w:lang w:val="es-MX" w:eastAsia="en-US"/>
        </w:rPr>
      </w:pPr>
      <w:r w:rsidRPr="00B11D46">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B11D46">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74A30962" w14:textId="77777777" w:rsidR="00391828" w:rsidRPr="00B11D46" w:rsidRDefault="00391828" w:rsidP="00391828">
      <w:pPr>
        <w:spacing w:line="360" w:lineRule="auto"/>
        <w:jc w:val="both"/>
        <w:rPr>
          <w:rFonts w:ascii="Palatino Linotype" w:eastAsiaTheme="minorHAnsi" w:hAnsi="Palatino Linotype" w:cstheme="minorBidi"/>
          <w:b/>
          <w:i/>
          <w:sz w:val="22"/>
          <w:szCs w:val="22"/>
          <w:lang w:val="es-MX" w:eastAsia="en-US"/>
        </w:rPr>
      </w:pPr>
    </w:p>
    <w:p w14:paraId="369C6E73" w14:textId="23B9AEC9" w:rsidR="00391828" w:rsidRDefault="00391828" w:rsidP="00391828">
      <w:pPr>
        <w:spacing w:line="360" w:lineRule="auto"/>
        <w:jc w:val="both"/>
        <w:rPr>
          <w:rFonts w:ascii="Palatino Linotype" w:eastAsiaTheme="minorHAnsi" w:hAnsi="Palatino Linotype" w:cstheme="minorBidi"/>
          <w:sz w:val="22"/>
          <w:szCs w:val="22"/>
          <w:lang w:val="es-MX" w:eastAsia="en-US"/>
        </w:rPr>
      </w:pPr>
      <w:r w:rsidRPr="00B11D46">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B11D46">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09D96457" w14:textId="77777777" w:rsidR="000B0239" w:rsidRPr="00B11D46" w:rsidRDefault="000B0239" w:rsidP="00391828">
      <w:pPr>
        <w:spacing w:line="360" w:lineRule="auto"/>
        <w:jc w:val="both"/>
        <w:rPr>
          <w:rFonts w:ascii="Palatino Linotype" w:eastAsiaTheme="minorHAnsi" w:hAnsi="Palatino Linotype" w:cstheme="minorBidi"/>
          <w:sz w:val="22"/>
          <w:szCs w:val="22"/>
          <w:lang w:val="es-MX" w:eastAsia="en-US"/>
        </w:rPr>
      </w:pPr>
    </w:p>
    <w:p w14:paraId="2A45FE5B" w14:textId="77777777" w:rsidR="00391828" w:rsidRPr="00B11D46" w:rsidRDefault="00391828" w:rsidP="00391828">
      <w:pPr>
        <w:spacing w:line="360" w:lineRule="auto"/>
        <w:jc w:val="both"/>
        <w:rPr>
          <w:rFonts w:ascii="Palatino Linotype" w:eastAsiaTheme="minorHAnsi" w:hAnsi="Palatino Linotype" w:cstheme="minorBidi"/>
          <w:bCs/>
          <w:szCs w:val="22"/>
          <w:lang w:val="es-MX" w:eastAsia="en-US"/>
        </w:rPr>
      </w:pPr>
      <w:r w:rsidRPr="00B11D46">
        <w:rPr>
          <w:rFonts w:ascii="Palatino Linotype" w:eastAsiaTheme="minorHAnsi" w:hAnsi="Palatino Linotype" w:cstheme="minorBidi"/>
          <w:bCs/>
          <w:szCs w:val="22"/>
          <w:lang w:val="es-MX" w:eastAsia="en-US"/>
        </w:rPr>
        <w:lastRenderedPageBreak/>
        <w:t>Por ello, este organismo garante comprometido con la tutela de los derechos humanos confiados, señala que este exceso del plazo legal para resolver el presente asunto, resulta de carácter excepcional.</w:t>
      </w:r>
    </w:p>
    <w:p w14:paraId="45A4B160" w14:textId="77777777" w:rsidR="0020156D" w:rsidRPr="00B11D46" w:rsidRDefault="0020156D" w:rsidP="0029071C">
      <w:pPr>
        <w:spacing w:line="360" w:lineRule="auto"/>
        <w:jc w:val="both"/>
        <w:rPr>
          <w:rFonts w:ascii="Palatino Linotype" w:eastAsiaTheme="minorHAnsi" w:hAnsi="Palatino Linotype" w:cs="Arial"/>
          <w:lang w:val="es-MX" w:eastAsia="en-US"/>
        </w:rPr>
      </w:pPr>
    </w:p>
    <w:p w14:paraId="5A357F26" w14:textId="77777777" w:rsidR="00B96A17" w:rsidRPr="00B11D46" w:rsidRDefault="00B96A17" w:rsidP="0029071C">
      <w:pPr>
        <w:spacing w:line="360" w:lineRule="auto"/>
        <w:jc w:val="both"/>
        <w:rPr>
          <w:rFonts w:ascii="Palatino Linotype" w:eastAsiaTheme="minorHAnsi" w:hAnsi="Palatino Linotype" w:cs="Arial"/>
          <w:sz w:val="2"/>
          <w:lang w:val="es-MX" w:eastAsia="en-US"/>
        </w:rPr>
      </w:pPr>
    </w:p>
    <w:p w14:paraId="515BB563" w14:textId="77777777" w:rsidR="00E74701" w:rsidRPr="00B11D46" w:rsidRDefault="00E74701" w:rsidP="00D57F74">
      <w:pPr>
        <w:spacing w:line="360" w:lineRule="auto"/>
        <w:jc w:val="center"/>
        <w:rPr>
          <w:rFonts w:ascii="Palatino Linotype" w:eastAsiaTheme="minorHAnsi" w:hAnsi="Palatino Linotype" w:cs="Arial"/>
          <w:b/>
          <w:sz w:val="28"/>
          <w:lang w:val="es-MX" w:eastAsia="en-US"/>
        </w:rPr>
      </w:pPr>
      <w:r w:rsidRPr="00B11D46">
        <w:rPr>
          <w:rFonts w:ascii="Palatino Linotype" w:eastAsiaTheme="minorHAnsi" w:hAnsi="Palatino Linotype" w:cs="Arial"/>
          <w:b/>
          <w:sz w:val="28"/>
          <w:lang w:val="es-MX" w:eastAsia="en-US"/>
        </w:rPr>
        <w:t>C O N S I D E R A N</w:t>
      </w:r>
      <w:r w:rsidR="00D57F74" w:rsidRPr="00B11D46">
        <w:rPr>
          <w:rFonts w:ascii="Palatino Linotype" w:eastAsiaTheme="minorHAnsi" w:hAnsi="Palatino Linotype" w:cs="Arial"/>
          <w:b/>
          <w:sz w:val="28"/>
          <w:lang w:val="es-MX" w:eastAsia="en-US"/>
        </w:rPr>
        <w:t xml:space="preserve"> D O </w:t>
      </w:r>
    </w:p>
    <w:p w14:paraId="464A75F9" w14:textId="77777777" w:rsidR="00D57F74" w:rsidRPr="00B11D46" w:rsidRDefault="00D57F74" w:rsidP="00D57F74">
      <w:pPr>
        <w:spacing w:line="360" w:lineRule="auto"/>
        <w:jc w:val="center"/>
        <w:rPr>
          <w:rFonts w:ascii="Palatino Linotype" w:eastAsiaTheme="minorHAnsi" w:hAnsi="Palatino Linotype" w:cs="Arial"/>
          <w:b/>
          <w:sz w:val="6"/>
          <w:lang w:val="es-MX" w:eastAsia="en-US"/>
        </w:rPr>
      </w:pPr>
    </w:p>
    <w:p w14:paraId="319CB796" w14:textId="77777777" w:rsidR="0029071C" w:rsidRPr="00B11D46" w:rsidRDefault="0029071C" w:rsidP="0029071C">
      <w:pPr>
        <w:spacing w:line="360" w:lineRule="auto"/>
        <w:jc w:val="both"/>
        <w:rPr>
          <w:rFonts w:ascii="Palatino Linotype" w:eastAsiaTheme="minorHAnsi" w:hAnsi="Palatino Linotype" w:cs="Arial"/>
          <w:sz w:val="28"/>
          <w:lang w:val="es-MX" w:eastAsia="en-US"/>
        </w:rPr>
      </w:pPr>
      <w:r w:rsidRPr="00B11D46">
        <w:rPr>
          <w:rFonts w:ascii="Palatino Linotype" w:eastAsiaTheme="minorHAnsi" w:hAnsi="Palatino Linotype" w:cs="Arial"/>
          <w:b/>
          <w:sz w:val="28"/>
          <w:lang w:val="es-MX" w:eastAsia="en-US"/>
        </w:rPr>
        <w:t>PRIMERO. De la competencia</w:t>
      </w:r>
      <w:r w:rsidRPr="00B11D46">
        <w:rPr>
          <w:rFonts w:ascii="Palatino Linotype" w:eastAsiaTheme="minorHAnsi" w:hAnsi="Palatino Linotype" w:cs="Arial"/>
          <w:sz w:val="28"/>
          <w:lang w:val="es-MX" w:eastAsia="en-US"/>
        </w:rPr>
        <w:t>.</w:t>
      </w:r>
    </w:p>
    <w:p w14:paraId="1C58BDA1" w14:textId="6781DACA" w:rsidR="0012298D" w:rsidRDefault="008032D9" w:rsidP="0029071C">
      <w:pPr>
        <w:autoSpaceDE w:val="0"/>
        <w:autoSpaceDN w:val="0"/>
        <w:adjustRightInd w:val="0"/>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11E5A7F" w14:textId="77777777" w:rsidR="00510953" w:rsidRDefault="00510953" w:rsidP="0029071C">
      <w:pPr>
        <w:autoSpaceDE w:val="0"/>
        <w:autoSpaceDN w:val="0"/>
        <w:adjustRightInd w:val="0"/>
        <w:spacing w:line="360" w:lineRule="auto"/>
        <w:jc w:val="both"/>
        <w:rPr>
          <w:rFonts w:ascii="Palatino Linotype" w:eastAsiaTheme="minorHAnsi" w:hAnsi="Palatino Linotype" w:cs="Arial"/>
          <w:lang w:val="es-MX" w:eastAsia="en-US"/>
        </w:rPr>
      </w:pPr>
    </w:p>
    <w:p w14:paraId="68D80563" w14:textId="77777777" w:rsidR="00510953" w:rsidRPr="009625FF" w:rsidRDefault="00510953" w:rsidP="00510953">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b/>
          <w:sz w:val="28"/>
        </w:rPr>
        <w:t>SEGUNDO</w:t>
      </w:r>
      <w:r w:rsidRPr="009625FF">
        <w:rPr>
          <w:rFonts w:ascii="Palatino Linotype" w:hAnsi="Palatino Linotype" w:cs="Arial"/>
          <w:b/>
        </w:rPr>
        <w:t xml:space="preserve">. </w:t>
      </w:r>
      <w:r w:rsidRPr="009625FF">
        <w:rPr>
          <w:rFonts w:ascii="Palatino Linotype" w:hAnsi="Palatino Linotype" w:cs="Arial"/>
          <w:b/>
          <w:sz w:val="28"/>
          <w:szCs w:val="28"/>
        </w:rPr>
        <w:t>Sobre los alcances del recurso de revisión.</w:t>
      </w:r>
      <w:r w:rsidRPr="009625FF">
        <w:rPr>
          <w:rFonts w:ascii="Palatino Linotype" w:hAnsi="Palatino Linotype" w:cs="Arial"/>
          <w:b/>
        </w:rPr>
        <w:t xml:space="preserve"> </w:t>
      </w:r>
    </w:p>
    <w:p w14:paraId="4253926A" w14:textId="77777777" w:rsidR="00510953" w:rsidRPr="009625FF" w:rsidRDefault="00510953" w:rsidP="00510953">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9625FF">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1B24B21E" w14:textId="77777777" w:rsidR="00510953" w:rsidRPr="009625FF" w:rsidRDefault="00510953" w:rsidP="00510953">
      <w:pPr>
        <w:autoSpaceDE w:val="0"/>
        <w:autoSpaceDN w:val="0"/>
        <w:adjustRightInd w:val="0"/>
        <w:spacing w:line="360" w:lineRule="auto"/>
        <w:jc w:val="both"/>
        <w:rPr>
          <w:rFonts w:ascii="Palatino Linotype" w:hAnsi="Palatino Linotype" w:cs="Arial"/>
        </w:rPr>
      </w:pPr>
    </w:p>
    <w:p w14:paraId="69D1F8EB" w14:textId="77777777" w:rsidR="00510953" w:rsidRPr="009625FF" w:rsidRDefault="00510953" w:rsidP="00510953">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7474F46" w14:textId="77777777" w:rsidR="00510953" w:rsidRPr="009625FF" w:rsidRDefault="00510953" w:rsidP="00510953">
      <w:pPr>
        <w:pStyle w:val="Sinespaciado"/>
        <w:rPr>
          <w:rFonts w:ascii="Palatino Linotype" w:hAnsi="Palatino Linotype"/>
        </w:rPr>
      </w:pPr>
    </w:p>
    <w:p w14:paraId="45B90C97"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163.</w:t>
      </w:r>
      <w:r w:rsidRPr="009625FF">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724E6BA"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p>
    <w:p w14:paraId="0DB460AA"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BED0D3B" w14:textId="77777777" w:rsidR="00510953" w:rsidRPr="009625FF" w:rsidRDefault="00510953" w:rsidP="00510953">
      <w:pPr>
        <w:pStyle w:val="Prrafodelista"/>
        <w:autoSpaceDE w:val="0"/>
        <w:autoSpaceDN w:val="0"/>
        <w:adjustRightInd w:val="0"/>
        <w:ind w:left="567" w:right="567"/>
        <w:jc w:val="right"/>
        <w:rPr>
          <w:rFonts w:ascii="Palatino Linotype" w:hAnsi="Palatino Linotype" w:cs="Arial"/>
          <w:i/>
          <w:sz w:val="20"/>
          <w:szCs w:val="22"/>
        </w:rPr>
      </w:pPr>
      <w:r w:rsidRPr="009625FF">
        <w:rPr>
          <w:rFonts w:ascii="Palatino Linotype" w:hAnsi="Palatino Linotype" w:cs="Arial"/>
          <w:i/>
          <w:sz w:val="20"/>
          <w:szCs w:val="22"/>
        </w:rPr>
        <w:t>(Énfasis añadido)</w:t>
      </w:r>
    </w:p>
    <w:p w14:paraId="30218878" w14:textId="77777777" w:rsidR="00510953" w:rsidRPr="009625FF" w:rsidRDefault="00510953" w:rsidP="00510953">
      <w:pPr>
        <w:autoSpaceDE w:val="0"/>
        <w:autoSpaceDN w:val="0"/>
        <w:adjustRightInd w:val="0"/>
        <w:spacing w:line="360" w:lineRule="auto"/>
        <w:jc w:val="both"/>
        <w:rPr>
          <w:rFonts w:ascii="Palatino Linotype" w:hAnsi="Palatino Linotype" w:cs="Arial"/>
        </w:rPr>
      </w:pPr>
    </w:p>
    <w:p w14:paraId="117D3CFD" w14:textId="77777777" w:rsidR="00510953" w:rsidRPr="009625FF" w:rsidRDefault="00510953" w:rsidP="00510953">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0C995DC7" w14:textId="77777777" w:rsidR="00510953" w:rsidRPr="009625FF" w:rsidRDefault="00510953" w:rsidP="00510953">
      <w:pPr>
        <w:autoSpaceDE w:val="0"/>
        <w:autoSpaceDN w:val="0"/>
        <w:adjustRightInd w:val="0"/>
        <w:spacing w:line="360" w:lineRule="auto"/>
        <w:jc w:val="both"/>
        <w:rPr>
          <w:rFonts w:ascii="Palatino Linotype" w:hAnsi="Palatino Linotype" w:cs="Arial"/>
        </w:rPr>
      </w:pPr>
    </w:p>
    <w:p w14:paraId="72AF40AE" w14:textId="77777777" w:rsidR="00510953" w:rsidRPr="009625FF" w:rsidRDefault="00510953" w:rsidP="00510953">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9625FF">
        <w:rPr>
          <w:rFonts w:ascii="Palatino Linotype" w:hAnsi="Palatino Linotype" w:cs="Arial"/>
          <w:b/>
          <w:i/>
        </w:rPr>
        <w:t>Negativa Ficta</w:t>
      </w:r>
      <w:r w:rsidRPr="009625FF">
        <w:rPr>
          <w:rFonts w:ascii="Palatino Linotype" w:hAnsi="Palatino Linotype" w:cs="Arial"/>
        </w:rPr>
        <w:t xml:space="preserve">, cuya esencia consiste en </w:t>
      </w:r>
      <w:r w:rsidRPr="009625FF">
        <w:rPr>
          <w:rFonts w:ascii="Palatino Linotype" w:hAnsi="Palatino Linotype" w:cs="Arial"/>
        </w:rPr>
        <w:lastRenderedPageBreak/>
        <w:t>atribuir un efecto negativo al silencio de la autoridad administrativa frente a las instancias y solicitudes que hagan los particulares.</w:t>
      </w:r>
    </w:p>
    <w:p w14:paraId="4851458D" w14:textId="77777777" w:rsidR="00510953" w:rsidRPr="009625FF" w:rsidRDefault="00510953" w:rsidP="00510953">
      <w:pPr>
        <w:pStyle w:val="Sinespaciado"/>
        <w:rPr>
          <w:rFonts w:ascii="Palatino Linotype" w:hAnsi="Palatino Linotype"/>
        </w:rPr>
      </w:pPr>
    </w:p>
    <w:p w14:paraId="70E61341" w14:textId="77777777" w:rsidR="00510953" w:rsidRPr="009625FF" w:rsidRDefault="00510953" w:rsidP="00510953">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625FF">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457D8712" w14:textId="77777777" w:rsidR="00510953" w:rsidRPr="009625FF" w:rsidRDefault="00510953" w:rsidP="00510953">
      <w:pPr>
        <w:pStyle w:val="Sinespaciado"/>
        <w:rPr>
          <w:rFonts w:eastAsiaTheme="minorHAnsi"/>
          <w:lang w:eastAsia="en-US"/>
        </w:rPr>
      </w:pPr>
    </w:p>
    <w:p w14:paraId="7BB38B16"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178.</w:t>
      </w:r>
      <w:r w:rsidRPr="009625F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1EBCB1F"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b/>
          <w:i/>
          <w:sz w:val="22"/>
          <w:szCs w:val="22"/>
        </w:rPr>
      </w:pPr>
    </w:p>
    <w:p w14:paraId="3DDC2F1E"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625FF">
        <w:rPr>
          <w:rFonts w:ascii="Palatino Linotype" w:hAnsi="Palatino Linotype" w:cs="Arial"/>
          <w:i/>
          <w:sz w:val="22"/>
          <w:szCs w:val="22"/>
        </w:rPr>
        <w:t>, acompañado con el documento que pruebe la fecha en que presentó la solicitud.</w:t>
      </w:r>
    </w:p>
    <w:p w14:paraId="430856FC"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p>
    <w:p w14:paraId="31FDC728"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FCE198D" w14:textId="77777777" w:rsidR="00510953" w:rsidRPr="009625FF" w:rsidRDefault="00510953" w:rsidP="00510953">
      <w:pPr>
        <w:pStyle w:val="Prrafodelista"/>
        <w:autoSpaceDE w:val="0"/>
        <w:autoSpaceDN w:val="0"/>
        <w:adjustRightInd w:val="0"/>
        <w:spacing w:line="360" w:lineRule="auto"/>
        <w:ind w:left="0"/>
        <w:jc w:val="both"/>
        <w:rPr>
          <w:rFonts w:ascii="Palatino Linotype" w:hAnsi="Palatino Linotype" w:cs="Arial"/>
        </w:rPr>
      </w:pPr>
    </w:p>
    <w:p w14:paraId="34068569" w14:textId="61B68B7C" w:rsidR="00AC2894" w:rsidRDefault="00510953" w:rsidP="00510953">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625FF">
        <w:rPr>
          <w:rFonts w:ascii="Palatino Linotype" w:hAnsi="Palatino Linotype" w:cs="Arial"/>
          <w:b/>
        </w:rPr>
        <w:t>Sujeto Obligado</w:t>
      </w:r>
      <w:r w:rsidRPr="009625FF">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3B3237A" w14:textId="77777777" w:rsidR="00387EF9" w:rsidRDefault="00387EF9" w:rsidP="00510953">
      <w:pPr>
        <w:pStyle w:val="Prrafodelista"/>
        <w:autoSpaceDE w:val="0"/>
        <w:autoSpaceDN w:val="0"/>
        <w:adjustRightInd w:val="0"/>
        <w:spacing w:line="360" w:lineRule="auto"/>
        <w:ind w:left="0"/>
        <w:jc w:val="both"/>
        <w:rPr>
          <w:rFonts w:ascii="Palatino Linotype" w:hAnsi="Palatino Linotype" w:cs="Arial"/>
        </w:rPr>
      </w:pPr>
    </w:p>
    <w:p w14:paraId="0C542FC7" w14:textId="77777777" w:rsidR="00387EF9" w:rsidRPr="00387EF9" w:rsidRDefault="00387EF9" w:rsidP="00387EF9">
      <w:pPr>
        <w:spacing w:line="360" w:lineRule="auto"/>
        <w:jc w:val="both"/>
        <w:rPr>
          <w:rFonts w:ascii="Palatino Linotype" w:eastAsia="Calibri" w:hAnsi="Palatino Linotype" w:cs="Arial"/>
          <w:sz w:val="26"/>
          <w:szCs w:val="26"/>
          <w:lang w:val="es-MX" w:eastAsia="en-US"/>
        </w:rPr>
      </w:pPr>
      <w:r w:rsidRPr="00387EF9">
        <w:rPr>
          <w:rFonts w:ascii="Palatino Linotype" w:eastAsia="Calibri" w:hAnsi="Palatino Linotype" w:cs="Arial"/>
          <w:b/>
          <w:sz w:val="26"/>
          <w:szCs w:val="26"/>
          <w:lang w:val="es-MX" w:eastAsia="en-US"/>
        </w:rPr>
        <w:t>TERCERO. Cuestiones de previo y especial pronunciamiento.</w:t>
      </w:r>
    </w:p>
    <w:p w14:paraId="14B999D2" w14:textId="77777777" w:rsidR="00387EF9" w:rsidRPr="00387EF9" w:rsidRDefault="00387EF9" w:rsidP="00387EF9">
      <w:pPr>
        <w:spacing w:line="360" w:lineRule="auto"/>
        <w:jc w:val="both"/>
        <w:rPr>
          <w:rFonts w:ascii="Palatino Linotype" w:eastAsiaTheme="minorHAnsi" w:hAnsi="Palatino Linotype" w:cstheme="minorBidi"/>
          <w:lang w:val="es-MX" w:eastAsia="en-US"/>
        </w:rPr>
      </w:pPr>
      <w:r w:rsidRPr="00387EF9">
        <w:rPr>
          <w:rFonts w:ascii="Palatino Linotype" w:eastAsiaTheme="minorHAnsi" w:hAnsi="Palatino Linotype" w:cs="Arial"/>
          <w:lang w:val="es-MX" w:eastAsia="en-US"/>
        </w:rPr>
        <w:lastRenderedPageBreak/>
        <w:t xml:space="preserve">El Recurso de Revisión en estudio contiene los elementos normativos de validez exigidos en </w:t>
      </w:r>
      <w:r w:rsidRPr="00387EF9">
        <w:rPr>
          <w:rFonts w:ascii="Palatino Linotype" w:eastAsiaTheme="minorHAnsi" w:hAnsi="Palatino Linotype" w:cstheme="minorBidi"/>
          <w:lang w:val="es-MX" w:eastAsia="en-US"/>
        </w:rPr>
        <w:t xml:space="preserve">la Ley de Transparencia y </w:t>
      </w:r>
      <w:r w:rsidRPr="00387EF9">
        <w:rPr>
          <w:rFonts w:ascii="Palatino Linotype" w:eastAsiaTheme="minorHAnsi" w:hAnsi="Palatino Linotype" w:cs="Arial"/>
          <w:lang w:val="es-ES_tradnl" w:eastAsia="en-US"/>
        </w:rPr>
        <w:t>Acceso a la Información Pública del Estado de México y Municipios</w:t>
      </w:r>
      <w:r w:rsidRPr="00387EF9">
        <w:rPr>
          <w:rFonts w:ascii="Palatino Linotype" w:eastAsiaTheme="minorHAnsi" w:hAnsi="Palatino Linotype" w:cstheme="minorBidi"/>
          <w:lang w:val="es-MX" w:eastAsia="en-US"/>
        </w:rPr>
        <w:t>, establecidos en el artículo 180 que enuncia:</w:t>
      </w:r>
    </w:p>
    <w:p w14:paraId="2F4ECD6E" w14:textId="77777777" w:rsidR="00387EF9" w:rsidRPr="00387EF9" w:rsidRDefault="00387EF9" w:rsidP="00387EF9">
      <w:pPr>
        <w:spacing w:line="360" w:lineRule="auto"/>
        <w:jc w:val="both"/>
        <w:rPr>
          <w:rFonts w:ascii="Palatino Linotype" w:eastAsiaTheme="minorHAnsi" w:hAnsi="Palatino Linotype" w:cstheme="minorBidi"/>
          <w:lang w:val="es-MX" w:eastAsia="en-US"/>
        </w:rPr>
      </w:pPr>
    </w:p>
    <w:p w14:paraId="7D2BBB04"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b/>
          <w:i/>
          <w:sz w:val="22"/>
          <w:szCs w:val="22"/>
          <w:lang w:val="es-MX" w:eastAsia="en-US"/>
        </w:rPr>
        <w:t xml:space="preserve">“Artículo 180. </w:t>
      </w:r>
      <w:r w:rsidRPr="00387EF9">
        <w:rPr>
          <w:rFonts w:ascii="Palatino Linotype" w:eastAsiaTheme="minorHAnsi" w:hAnsi="Palatino Linotype" w:cs="Arial"/>
          <w:i/>
          <w:sz w:val="22"/>
          <w:szCs w:val="22"/>
          <w:lang w:val="es-MX" w:eastAsia="en-US"/>
        </w:rPr>
        <w:t>El recurso de revisión contendrá:</w:t>
      </w:r>
    </w:p>
    <w:p w14:paraId="11B2824A"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I. El sujeto obligado ante la cual se presentó la solicitud;</w:t>
      </w:r>
    </w:p>
    <w:p w14:paraId="083D11D9"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b/>
          <w:i/>
          <w:sz w:val="22"/>
          <w:szCs w:val="22"/>
          <w:lang w:val="es-MX" w:eastAsia="en-US"/>
        </w:rPr>
        <w:t>II. El nombre del solicitante que recurre</w:t>
      </w:r>
      <w:r w:rsidRPr="00387EF9">
        <w:rPr>
          <w:rFonts w:ascii="Palatino Linotype" w:eastAsiaTheme="minorHAnsi" w:hAnsi="Palatino Linotype" w:cs="Arial"/>
          <w:i/>
          <w:sz w:val="22"/>
          <w:szCs w:val="22"/>
          <w:lang w:val="es-MX" w:eastAsia="en-US"/>
        </w:rPr>
        <w:t xml:space="preserve"> o de su representante y, en su caso, del tercero interesado, así como la dirección o medio que señale para recibir notificaciones;</w:t>
      </w:r>
    </w:p>
    <w:p w14:paraId="29E277D1"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III. El número de folio de respuesta de la solicitud de acceso;</w:t>
      </w:r>
    </w:p>
    <w:p w14:paraId="701B596D"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IV. La fecha en que fue notificada la respuesta al solicitante o tuvo conocimiento del acto reclamado, o de presentación de la solicitud, en caso de falta de respuesta;</w:t>
      </w:r>
    </w:p>
    <w:p w14:paraId="644295E5"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V. El acto que se recurre;</w:t>
      </w:r>
    </w:p>
    <w:p w14:paraId="697D5039"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VI. Las razones o motivos de inconformidad;</w:t>
      </w:r>
    </w:p>
    <w:p w14:paraId="077B9957"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VII. La copia de la respuesta que se impugna y, en su caso, de la notificación correspondiente, en el caso de respuesta de la solicitud; y</w:t>
      </w:r>
    </w:p>
    <w:p w14:paraId="2BB65109"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VIII. Firma del recurrente, en su caso, cuando se presente por escrito, requisito sin el cual se dará trámite al recurso.</w:t>
      </w:r>
    </w:p>
    <w:p w14:paraId="0C4F831D"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Adicionalmente, se podrán anexar las pruebas y demás elementos que considere procedentes someter a juicio del Instituto.</w:t>
      </w:r>
    </w:p>
    <w:p w14:paraId="6165B5E4"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En ningún caso será necesario que el particular ratifique el recurso de revisión interpuesto.</w:t>
      </w:r>
    </w:p>
    <w:p w14:paraId="15FFDB2D"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w:t>
      </w:r>
      <w:r w:rsidRPr="00387EF9">
        <w:rPr>
          <w:rFonts w:ascii="Palatino Linotype" w:eastAsiaTheme="minorHAnsi" w:hAnsi="Palatino Linotype" w:cs="Arial"/>
          <w:i/>
          <w:sz w:val="22"/>
          <w:szCs w:val="22"/>
          <w:lang w:val="es-MX" w:eastAsia="en-US"/>
        </w:rPr>
        <w:t>, IV, VII y VIII.”</w:t>
      </w:r>
    </w:p>
    <w:p w14:paraId="1387FDAE" w14:textId="77777777" w:rsidR="00387EF9" w:rsidRPr="00387EF9" w:rsidRDefault="00387EF9" w:rsidP="00387EF9">
      <w:pPr>
        <w:spacing w:after="160" w:line="259" w:lineRule="auto"/>
        <w:ind w:left="567" w:right="616"/>
        <w:jc w:val="right"/>
        <w:rPr>
          <w:rFonts w:ascii="Palatino Linotype" w:eastAsiaTheme="minorHAnsi" w:hAnsi="Palatino Linotype" w:cs="Arial"/>
          <w:i/>
          <w:sz w:val="20"/>
          <w:szCs w:val="22"/>
          <w:lang w:val="es-MX" w:eastAsia="en-US"/>
        </w:rPr>
      </w:pPr>
      <w:r w:rsidRPr="00387EF9">
        <w:rPr>
          <w:rFonts w:ascii="Palatino Linotype" w:eastAsiaTheme="minorHAnsi" w:hAnsi="Palatino Linotype" w:cs="Arial"/>
          <w:i/>
          <w:sz w:val="20"/>
          <w:szCs w:val="22"/>
          <w:lang w:val="es-MX" w:eastAsia="en-US"/>
        </w:rPr>
        <w:t>[Énfasis añadido]</w:t>
      </w:r>
    </w:p>
    <w:p w14:paraId="631BB5C1" w14:textId="77777777" w:rsidR="00387EF9" w:rsidRPr="00387EF9" w:rsidRDefault="00387EF9" w:rsidP="00387EF9">
      <w:pPr>
        <w:spacing w:after="160" w:line="360" w:lineRule="auto"/>
        <w:jc w:val="both"/>
        <w:rPr>
          <w:rFonts w:ascii="Palatino Linotype" w:eastAsia="Calibri" w:hAnsi="Palatino Linotype" w:cs="Arial"/>
          <w:lang w:val="es-MX" w:eastAsia="en-US"/>
        </w:rPr>
      </w:pPr>
      <w:r w:rsidRPr="00387EF9">
        <w:rPr>
          <w:rFonts w:ascii="Palatino Linotype" w:eastAsia="Calibri" w:hAnsi="Palatino Linotype" w:cs="Segoe UI"/>
          <w:lang w:val="es-MX" w:eastAsia="en-US"/>
        </w:rPr>
        <w:t xml:space="preserve">Cabe señalar que </w:t>
      </w:r>
      <w:r w:rsidRPr="00387EF9">
        <w:rPr>
          <w:rFonts w:ascii="Palatino Linotype" w:eastAsia="Calibri" w:hAnsi="Palatino Linotype" w:cs="Segoe UI"/>
          <w:b/>
          <w:lang w:val="es-MX" w:eastAsia="en-US"/>
        </w:rPr>
        <w:t>El Recurrente</w:t>
      </w:r>
      <w:r w:rsidRPr="00387EF9">
        <w:rPr>
          <w:rFonts w:ascii="Palatino Linotype" w:eastAsia="Calibri" w:hAnsi="Palatino Linotype" w:cs="Segoe UI"/>
          <w:lang w:val="es-MX" w:eastAsia="en-US"/>
        </w:rPr>
        <w:t xml:space="preserve"> ejerció de manera anónima su derecho de acceso a la información pública</w:t>
      </w:r>
      <w:r w:rsidRPr="00387EF9">
        <w:rPr>
          <w:rFonts w:ascii="Palatino Linotype" w:eastAsia="Calibri" w:hAnsi="Palatino Linotype" w:cstheme="minorBidi"/>
          <w:lang w:val="es-MX" w:eastAsia="en-US"/>
        </w:rPr>
        <w:t xml:space="preserve">, sin embargo, no es motivo para desechar las </w:t>
      </w:r>
      <w:r w:rsidRPr="00387EF9">
        <w:rPr>
          <w:rFonts w:ascii="Palatino Linotype" w:eastAsia="Calibri" w:hAnsi="Palatino Linotype" w:cs="Arial"/>
          <w:lang w:val="es-MX" w:eastAsia="en-US"/>
        </w:rPr>
        <w:t xml:space="preserve">solicitudes de acceso a la información pública conforme a lo previsto en el artículo 155, penúltimo párrafo </w:t>
      </w:r>
      <w:r w:rsidRPr="00387EF9">
        <w:rPr>
          <w:rFonts w:ascii="Palatino Linotype" w:eastAsia="Calibri" w:hAnsi="Palatino Linotype" w:cs="Arial"/>
          <w:lang w:val="es-MX" w:eastAsia="en-US"/>
        </w:rPr>
        <w:lastRenderedPageBreak/>
        <w:t>de la Ley de Transparencia y Acceso a la Información Pública del Estado de México y Municipios que señala lo siguiente:</w:t>
      </w:r>
    </w:p>
    <w:p w14:paraId="39189A22" w14:textId="77777777" w:rsidR="00387EF9" w:rsidRPr="00387EF9" w:rsidRDefault="00387EF9" w:rsidP="00387EF9">
      <w:pPr>
        <w:rPr>
          <w:rFonts w:asciiTheme="minorHAnsi" w:eastAsia="Calibri" w:hAnsiTheme="minorHAnsi" w:cstheme="minorBidi"/>
          <w:sz w:val="22"/>
          <w:szCs w:val="22"/>
          <w:lang w:val="es-MX" w:eastAsia="en-US"/>
        </w:rPr>
      </w:pPr>
    </w:p>
    <w:p w14:paraId="7FDDEF34" w14:textId="77777777" w:rsidR="00387EF9" w:rsidRPr="00387EF9" w:rsidRDefault="00387EF9" w:rsidP="00387EF9">
      <w:pPr>
        <w:spacing w:line="259" w:lineRule="auto"/>
        <w:ind w:left="567" w:right="616"/>
        <w:jc w:val="both"/>
        <w:rPr>
          <w:rFonts w:ascii="Palatino Linotype" w:eastAsia="Calibri" w:hAnsi="Palatino Linotype" w:cs="Arial"/>
          <w:i/>
          <w:sz w:val="22"/>
          <w:szCs w:val="22"/>
          <w:lang w:val="es-MX" w:eastAsia="en-US"/>
        </w:rPr>
      </w:pPr>
      <w:r w:rsidRPr="00387EF9">
        <w:rPr>
          <w:rFonts w:ascii="Palatino Linotype" w:eastAsia="Calibri" w:hAnsi="Palatino Linotype" w:cs="Arial"/>
          <w:i/>
          <w:sz w:val="22"/>
          <w:szCs w:val="22"/>
          <w:lang w:val="es-MX" w:eastAsia="en-US"/>
        </w:rPr>
        <w:t>“Las solicitudes anónimas, con nombre incompleto o seudónimo serán procedentes para su trámite por parte del sujeto obligado ante quien se presente. No podrá requerirse información adicional con motivo del nombre proporcionado por el solicitante.”</w:t>
      </w:r>
    </w:p>
    <w:p w14:paraId="002E8A77" w14:textId="77777777" w:rsidR="00387EF9" w:rsidRPr="00387EF9" w:rsidRDefault="00387EF9" w:rsidP="00387EF9">
      <w:pPr>
        <w:spacing w:line="360" w:lineRule="auto"/>
        <w:jc w:val="both"/>
        <w:rPr>
          <w:rFonts w:ascii="Palatino Linotype" w:eastAsia="Calibri" w:hAnsi="Palatino Linotype" w:cstheme="minorBidi"/>
          <w:lang w:val="es-MX" w:eastAsia="en-US"/>
        </w:rPr>
      </w:pPr>
    </w:p>
    <w:p w14:paraId="1482B25A" w14:textId="77777777" w:rsidR="00387EF9" w:rsidRPr="00387EF9" w:rsidRDefault="00387EF9" w:rsidP="00387EF9">
      <w:pPr>
        <w:spacing w:line="360" w:lineRule="auto"/>
        <w:jc w:val="both"/>
        <w:rPr>
          <w:rFonts w:ascii="Palatino Linotype" w:eastAsia="Calibri" w:hAnsi="Palatino Linotype" w:cstheme="minorBidi"/>
          <w:lang w:val="es-MX" w:eastAsia="en-US"/>
        </w:rPr>
      </w:pPr>
      <w:r w:rsidRPr="00387EF9">
        <w:rPr>
          <w:rFonts w:ascii="Palatino Linotype" w:eastAsia="Calibri" w:hAnsi="Palatino Linotype" w:cstheme="minorBidi"/>
          <w:lang w:val="es-MX" w:eastAsia="en-US"/>
        </w:rPr>
        <w:t xml:space="preserve">Robusteciendo lo anterior se encuentra lo dispuesto en los artículos 6, Apartado A, fracciones III y IV, de la Constitución Política de los Estados Unidos Mexicanos y 5 párrafos </w:t>
      </w:r>
      <w:r w:rsidRPr="00387EF9">
        <w:rPr>
          <w:rFonts w:ascii="Palatino Linotype" w:eastAsia="Calibri" w:hAnsi="Palatino Linotype" w:cs="Arial"/>
          <w:lang w:val="es-MX" w:eastAsia="en-US"/>
        </w:rPr>
        <w:t>vigésimo, vigésimo primero</w:t>
      </w:r>
      <w:r w:rsidRPr="00387EF9">
        <w:rPr>
          <w:rFonts w:ascii="Palatino Linotype" w:eastAsiaTheme="minorHAnsi" w:hAnsi="Palatino Linotype" w:cs="Arial"/>
          <w:lang w:val="es-MX" w:eastAsia="en-US"/>
        </w:rPr>
        <w:t xml:space="preserve"> y vigésimo segundo</w:t>
      </w:r>
      <w:r w:rsidRPr="00387EF9">
        <w:rPr>
          <w:rFonts w:ascii="Palatino Linotype" w:eastAsia="Calibri" w:hAnsi="Palatino Linotype" w:cstheme="minorBidi"/>
          <w:lang w:val="es-MX" w:eastAsia="en-US"/>
        </w:rPr>
        <w:t>, de la Constitución Política del Estado Libre y Soberano de México, se establece lo siguiente:</w:t>
      </w:r>
    </w:p>
    <w:p w14:paraId="7500E63C" w14:textId="77777777" w:rsidR="00387EF9" w:rsidRPr="00387EF9" w:rsidRDefault="00387EF9" w:rsidP="00387EF9">
      <w:pPr>
        <w:rPr>
          <w:rFonts w:asciiTheme="minorHAnsi" w:eastAsiaTheme="minorHAnsi" w:hAnsiTheme="minorHAnsi" w:cstheme="minorBidi"/>
          <w:sz w:val="22"/>
          <w:szCs w:val="22"/>
          <w:lang w:val="es-MX" w:eastAsia="en-US"/>
        </w:rPr>
      </w:pPr>
    </w:p>
    <w:p w14:paraId="3E8D7534" w14:textId="77777777" w:rsidR="00387EF9" w:rsidRPr="00387EF9" w:rsidRDefault="00387EF9" w:rsidP="00387EF9">
      <w:pPr>
        <w:spacing w:line="259" w:lineRule="auto"/>
        <w:ind w:left="567" w:right="616"/>
        <w:jc w:val="center"/>
        <w:rPr>
          <w:rFonts w:ascii="Palatino Linotype" w:eastAsia="Calibri" w:hAnsi="Palatino Linotype" w:cstheme="minorBidi"/>
          <w:b/>
          <w:i/>
          <w:sz w:val="22"/>
          <w:szCs w:val="22"/>
          <w:lang w:val="es-MX" w:eastAsia="en-US"/>
        </w:rPr>
      </w:pPr>
      <w:r w:rsidRPr="00387EF9">
        <w:rPr>
          <w:rFonts w:ascii="Palatino Linotype" w:eastAsia="Calibri" w:hAnsi="Palatino Linotype" w:cstheme="minorBidi"/>
          <w:b/>
          <w:i/>
          <w:sz w:val="22"/>
          <w:szCs w:val="22"/>
          <w:lang w:val="es-MX" w:eastAsia="en-US"/>
        </w:rPr>
        <w:t>Constitución Política de los Estados Unidos Mexicanos</w:t>
      </w:r>
    </w:p>
    <w:p w14:paraId="53D61D09"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r w:rsidRPr="00387EF9">
        <w:rPr>
          <w:rFonts w:ascii="Palatino Linotype" w:eastAsia="Calibri" w:hAnsi="Palatino Linotype" w:cstheme="minorBidi"/>
          <w:b/>
          <w:i/>
          <w:sz w:val="22"/>
          <w:szCs w:val="22"/>
          <w:lang w:val="es-MX" w:eastAsia="en-US"/>
        </w:rPr>
        <w:t>Artículo 6</w:t>
      </w:r>
      <w:r w:rsidRPr="00387EF9">
        <w:rPr>
          <w:rFonts w:ascii="Palatino Linotype" w:eastAsia="Calibri" w:hAnsi="Palatino Linotype" w:cstheme="minorBidi"/>
          <w:i/>
          <w:sz w:val="22"/>
          <w:szCs w:val="22"/>
          <w:lang w:val="es-MX" w:eastAsia="en-U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824D79B"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p>
    <w:p w14:paraId="18704062"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 xml:space="preserve">Para efectos de lo dispuesto en el presente artículo se observará lo siguiente: </w:t>
      </w:r>
    </w:p>
    <w:p w14:paraId="2562B8BC"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p>
    <w:p w14:paraId="5755C290"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A. Para el ejercicio del derecho de acceso a la información, la Federación, los Estados y el Distrito Federal, en el ámbito de sus respectivas competencias, se regirán por los siguientes principios y bases:</w:t>
      </w:r>
    </w:p>
    <w:p w14:paraId="1015E5FB"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p>
    <w:p w14:paraId="33249597"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 xml:space="preserve">III. Toda persona, sin necesidad de acreditar interés alguno o justificar su utilización, tendrá acceso gratuito a la información pública, a sus datos personales o a la rectificación de éstos. </w:t>
      </w:r>
    </w:p>
    <w:p w14:paraId="1D8B9FAB"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p>
    <w:p w14:paraId="1079267C"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 xml:space="preserve">IV. Se establecerán mecanismos de acceso a la información y procedimientos de revisión expeditos que se sustanciarán ante los organismos autónomos especializados e imparciales que establece esta Constitución.” </w:t>
      </w:r>
    </w:p>
    <w:p w14:paraId="12C621D7"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p>
    <w:p w14:paraId="560CF0D3" w14:textId="77777777" w:rsidR="00387EF9" w:rsidRPr="00387EF9" w:rsidRDefault="00387EF9" w:rsidP="00387EF9">
      <w:pPr>
        <w:spacing w:line="259" w:lineRule="auto"/>
        <w:ind w:left="567" w:right="616"/>
        <w:jc w:val="center"/>
        <w:rPr>
          <w:rFonts w:ascii="Palatino Linotype" w:eastAsia="Calibri" w:hAnsi="Palatino Linotype" w:cstheme="minorBidi"/>
          <w:b/>
          <w:i/>
          <w:sz w:val="22"/>
          <w:szCs w:val="22"/>
          <w:lang w:val="es-MX" w:eastAsia="en-US"/>
        </w:rPr>
      </w:pPr>
      <w:r w:rsidRPr="00387EF9">
        <w:rPr>
          <w:rFonts w:ascii="Palatino Linotype" w:eastAsia="Calibri" w:hAnsi="Palatino Linotype" w:cstheme="minorBidi"/>
          <w:b/>
          <w:i/>
          <w:sz w:val="22"/>
          <w:szCs w:val="22"/>
          <w:lang w:val="es-MX" w:eastAsia="en-US"/>
        </w:rPr>
        <w:lastRenderedPageBreak/>
        <w:t>Constitución Política del Estado Libre y Soberano de México</w:t>
      </w:r>
    </w:p>
    <w:p w14:paraId="497F9F93"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r w:rsidRPr="00387EF9">
        <w:rPr>
          <w:rFonts w:ascii="Palatino Linotype" w:eastAsia="Calibri" w:hAnsi="Palatino Linotype" w:cstheme="minorBidi"/>
          <w:b/>
          <w:i/>
          <w:sz w:val="22"/>
          <w:szCs w:val="22"/>
          <w:lang w:val="es-MX" w:eastAsia="en-US"/>
        </w:rPr>
        <w:t>Artículo 5</w:t>
      </w:r>
      <w:r w:rsidRPr="00387EF9">
        <w:rPr>
          <w:rFonts w:ascii="Palatino Linotype" w:eastAsia="Calibri" w:hAnsi="Palatino Linotype" w:cstheme="minorBidi"/>
          <w:i/>
          <w:sz w:val="22"/>
          <w:szCs w:val="22"/>
          <w:lang w:val="es-MX"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19AAD6"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p>
    <w:p w14:paraId="33BBA4D1"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Toda persona en el Estado de México, tiene derecho al libre acceso a la información plural y oportuna, así como a buscar recibir y difundir información e ideas de toda índole por cualquier medio de expresión.</w:t>
      </w:r>
    </w:p>
    <w:p w14:paraId="40AEADEF"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 xml:space="preserve"> (…)</w:t>
      </w:r>
    </w:p>
    <w:p w14:paraId="085372A9"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 xml:space="preserve">El derecho a la información será garantizado por el Estado. La ley establecerá las previsiones que permitan asegurar la protección, el respeto y la difusión de este derecho. </w:t>
      </w:r>
    </w:p>
    <w:p w14:paraId="04625FCA"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D018A2B"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p>
    <w:p w14:paraId="4F1E7FE4"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III. Toda persona, sin necesidad de acreditar interés alguno o justificar su utilización, tendrá acceso gratuito a la información pública, a sus datos personales o a la rectificación de éstos;</w:t>
      </w:r>
    </w:p>
    <w:p w14:paraId="601D39B9"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IV. Se establecerán mecanismos de acceso a la información y procedimientos de revisión expeditos que se sustanciarán ante el organismo autónomo especializado e imparcial que establece esta Constitución.</w:t>
      </w:r>
    </w:p>
    <w:p w14:paraId="5C3C5DA0"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p>
    <w:p w14:paraId="12E0A0CA"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E851ACE" w14:textId="77777777" w:rsidR="00387EF9" w:rsidRPr="00387EF9" w:rsidRDefault="00387EF9" w:rsidP="00387EF9">
      <w:pPr>
        <w:spacing w:line="360" w:lineRule="auto"/>
        <w:jc w:val="both"/>
        <w:rPr>
          <w:rFonts w:ascii="Palatino Linotype" w:eastAsia="Calibri" w:hAnsi="Palatino Linotype" w:cstheme="minorBidi"/>
          <w:sz w:val="22"/>
          <w:szCs w:val="22"/>
          <w:lang w:val="es-MX" w:eastAsia="en-US"/>
        </w:rPr>
      </w:pPr>
    </w:p>
    <w:p w14:paraId="63623E3B" w14:textId="77777777" w:rsidR="00387EF9" w:rsidRPr="00387EF9" w:rsidRDefault="00387EF9" w:rsidP="00387EF9">
      <w:pPr>
        <w:spacing w:line="360" w:lineRule="auto"/>
        <w:jc w:val="both"/>
        <w:rPr>
          <w:rFonts w:ascii="Palatino Linotype" w:eastAsia="Calibri" w:hAnsi="Palatino Linotype" w:cstheme="minorBidi"/>
          <w:lang w:val="es-MX" w:eastAsia="en-US"/>
        </w:rPr>
      </w:pPr>
      <w:r w:rsidRPr="00387EF9">
        <w:rPr>
          <w:rFonts w:ascii="Palatino Linotype" w:eastAsia="Calibri" w:hAnsi="Palatino Linotype" w:cstheme="minorBidi"/>
          <w:lang w:val="es-MX" w:eastAsia="en-US"/>
        </w:rPr>
        <w:t>Por otra parte, del contenido del artículo 1 de la Constitución Política de los Estados Unidos Mexicanos, se destaca lo siguiente:</w:t>
      </w:r>
    </w:p>
    <w:p w14:paraId="4AFA3EC4" w14:textId="77777777" w:rsidR="00387EF9" w:rsidRPr="00387EF9" w:rsidRDefault="00387EF9" w:rsidP="00387EF9">
      <w:pPr>
        <w:spacing w:line="360" w:lineRule="auto"/>
        <w:jc w:val="both"/>
        <w:rPr>
          <w:rFonts w:ascii="Palatino Linotype" w:eastAsia="Calibri" w:hAnsi="Palatino Linotype" w:cstheme="minorBidi"/>
          <w:sz w:val="22"/>
          <w:szCs w:val="22"/>
          <w:lang w:val="es-MX" w:eastAsia="en-US"/>
        </w:rPr>
      </w:pPr>
    </w:p>
    <w:p w14:paraId="7D46BD2A"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r w:rsidRPr="00387EF9">
        <w:rPr>
          <w:rFonts w:ascii="Palatino Linotype" w:eastAsia="Calibri" w:hAnsi="Palatino Linotype" w:cstheme="minorBidi"/>
          <w:b/>
          <w:i/>
          <w:sz w:val="22"/>
          <w:szCs w:val="22"/>
          <w:lang w:val="es-MX" w:eastAsia="en-US"/>
        </w:rPr>
        <w:t>Artículo 1o</w:t>
      </w:r>
      <w:r w:rsidRPr="00387EF9">
        <w:rPr>
          <w:rFonts w:ascii="Palatino Linotype" w:eastAsia="Calibri" w:hAnsi="Palatino Linotype" w:cstheme="minorBidi"/>
          <w:i/>
          <w:sz w:val="22"/>
          <w:szCs w:val="22"/>
          <w:lang w:val="es-MX" w:eastAsia="en-U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DD3FDE7"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p>
    <w:p w14:paraId="68C05451"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Las normas relativas a los derechos humanos se interpretarán de conformidad con esta Constitución y con los tratados internacionales de la materia favoreciendo en todo tiempo a las personas la protección más amplia.</w:t>
      </w:r>
    </w:p>
    <w:p w14:paraId="356F999E"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p>
    <w:p w14:paraId="15651559"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61F0ADBA"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p>
    <w:p w14:paraId="6945B3D3"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En consecuencia, el Estado deberá prevenir, investigar, sancionar y reparar las violaciones a los derechos humanos, en los términos que establezca la ley.”</w:t>
      </w:r>
    </w:p>
    <w:p w14:paraId="32109E23" w14:textId="77777777" w:rsidR="00387EF9" w:rsidRPr="00387EF9" w:rsidRDefault="00387EF9" w:rsidP="00387EF9">
      <w:pPr>
        <w:spacing w:after="160" w:line="259" w:lineRule="auto"/>
        <w:rPr>
          <w:rFonts w:asciiTheme="minorHAnsi" w:eastAsia="Calibri" w:hAnsiTheme="minorHAnsi" w:cstheme="minorBidi"/>
          <w:sz w:val="22"/>
          <w:szCs w:val="22"/>
          <w:lang w:val="es-MX" w:eastAsia="en-US"/>
        </w:rPr>
      </w:pPr>
    </w:p>
    <w:p w14:paraId="428F818D" w14:textId="77777777" w:rsidR="00387EF9" w:rsidRPr="00387EF9" w:rsidRDefault="00387EF9" w:rsidP="00387EF9">
      <w:pPr>
        <w:spacing w:line="360" w:lineRule="auto"/>
        <w:jc w:val="both"/>
        <w:rPr>
          <w:rFonts w:ascii="Palatino Linotype" w:eastAsia="Calibri" w:hAnsi="Palatino Linotype" w:cstheme="minorBidi"/>
          <w:lang w:val="es-MX" w:eastAsia="en-US"/>
        </w:rPr>
      </w:pPr>
      <w:r w:rsidRPr="00387EF9">
        <w:rPr>
          <w:rFonts w:ascii="Palatino Linotype" w:eastAsia="Calibri" w:hAnsi="Palatino Linotype" w:cstheme="minorBidi"/>
          <w:lang w:val="es-MX" w:eastAsia="en-U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87EF9">
        <w:rPr>
          <w:rFonts w:ascii="Palatino Linotype" w:eastAsia="Calibri" w:hAnsi="Palatino Linotype" w:cstheme="minorBidi"/>
          <w:b/>
          <w:u w:val="single"/>
          <w:lang w:val="es-MX" w:eastAsia="en-US"/>
        </w:rPr>
        <w:t>incluso, la solicitud de acceso a la información pueda ser anónima o no contener un nombre que identifique al solicitante o que permita tener certeza sobre su identidad</w:t>
      </w:r>
      <w:r w:rsidRPr="00387EF9">
        <w:rPr>
          <w:rFonts w:ascii="Palatino Linotype" w:eastAsia="Calibri" w:hAnsi="Palatino Linotype" w:cstheme="minorBidi"/>
          <w:lang w:val="es-MX" w:eastAsia="en-US"/>
        </w:rPr>
        <w:t>.</w:t>
      </w:r>
    </w:p>
    <w:p w14:paraId="1669DA16" w14:textId="77777777" w:rsidR="00387EF9" w:rsidRPr="00387EF9" w:rsidRDefault="00387EF9" w:rsidP="00387EF9">
      <w:pPr>
        <w:spacing w:line="360" w:lineRule="auto"/>
        <w:jc w:val="both"/>
        <w:rPr>
          <w:rFonts w:ascii="Palatino Linotype" w:eastAsia="Calibri" w:hAnsi="Palatino Linotype" w:cstheme="minorBidi"/>
          <w:lang w:val="es-MX" w:eastAsia="en-US"/>
        </w:rPr>
      </w:pPr>
    </w:p>
    <w:p w14:paraId="75E04BFD" w14:textId="77777777" w:rsidR="00387EF9" w:rsidRPr="00387EF9" w:rsidRDefault="00387EF9" w:rsidP="00387EF9">
      <w:pPr>
        <w:autoSpaceDE w:val="0"/>
        <w:autoSpaceDN w:val="0"/>
        <w:adjustRightInd w:val="0"/>
        <w:spacing w:line="360" w:lineRule="auto"/>
        <w:jc w:val="both"/>
        <w:rPr>
          <w:rFonts w:ascii="Palatino Linotype" w:eastAsia="Calibri" w:hAnsi="Palatino Linotype" w:cs="Arial"/>
          <w:lang w:val="es-MX" w:eastAsia="en-US"/>
        </w:rPr>
      </w:pPr>
      <w:r w:rsidRPr="00387EF9">
        <w:rPr>
          <w:rFonts w:ascii="Palatino Linotype" w:eastAsia="Calibri" w:hAnsi="Palatino Linotype" w:cs="Arial"/>
          <w:lang w:val="es-MX" w:eastAsia="en-US"/>
        </w:rPr>
        <w:t xml:space="preserve">En conclusión, se cubrieron los requisitos de procedencia y </w:t>
      </w:r>
      <w:proofErr w:type="spellStart"/>
      <w:r w:rsidRPr="00387EF9">
        <w:rPr>
          <w:rFonts w:ascii="Palatino Linotype" w:eastAsia="Calibri" w:hAnsi="Palatino Linotype" w:cs="Arial"/>
          <w:lang w:val="es-MX" w:eastAsia="en-US"/>
        </w:rPr>
        <w:t>procedibilidad</w:t>
      </w:r>
      <w:proofErr w:type="spellEnd"/>
      <w:r w:rsidRPr="00387EF9">
        <w:rPr>
          <w:rFonts w:ascii="Palatino Linotype" w:eastAsia="Calibri" w:hAnsi="Palatino Linotype" w:cs="Arial"/>
          <w:lang w:val="es-MX" w:eastAsia="en-US"/>
        </w:rPr>
        <w:t xml:space="preserve"> y conforme a las constancias que obran en el expediente.</w:t>
      </w:r>
    </w:p>
    <w:p w14:paraId="33120F88" w14:textId="77777777" w:rsidR="00510953" w:rsidRPr="00510953" w:rsidRDefault="00510953" w:rsidP="00510953">
      <w:pPr>
        <w:pStyle w:val="Prrafodelista"/>
        <w:autoSpaceDE w:val="0"/>
        <w:autoSpaceDN w:val="0"/>
        <w:adjustRightInd w:val="0"/>
        <w:spacing w:line="360" w:lineRule="auto"/>
        <w:ind w:left="0"/>
        <w:jc w:val="both"/>
        <w:rPr>
          <w:rFonts w:ascii="Palatino Linotype" w:hAnsi="Palatino Linotype" w:cs="Arial"/>
        </w:rPr>
      </w:pPr>
    </w:p>
    <w:p w14:paraId="66067BB9" w14:textId="5954BD92" w:rsidR="00AC2894" w:rsidRPr="00B11D46" w:rsidRDefault="00387EF9" w:rsidP="00AC2894">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CUART</w:t>
      </w:r>
      <w:r w:rsidR="008F066D" w:rsidRPr="00B11D46">
        <w:rPr>
          <w:rFonts w:ascii="Palatino Linotype" w:hAnsi="Palatino Linotype" w:cs="Arial"/>
          <w:b/>
          <w:sz w:val="28"/>
        </w:rPr>
        <w:t>O</w:t>
      </w:r>
      <w:r w:rsidR="00AC2894" w:rsidRPr="00B11D46">
        <w:rPr>
          <w:rFonts w:ascii="Palatino Linotype" w:hAnsi="Palatino Linotype" w:cs="Arial"/>
          <w:b/>
          <w:sz w:val="28"/>
        </w:rPr>
        <w:t>. Del estudio de las causas de improcedencia y sobreseimiento.</w:t>
      </w:r>
    </w:p>
    <w:p w14:paraId="2C0F105E"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lastRenderedPageBreak/>
        <w:t xml:space="preserve">Es menester resaltar que en el procedimiento de acceso a la información pública y de los medios de impugnación de la materia, se advierten diversos supuestos de </w:t>
      </w:r>
      <w:proofErr w:type="spellStart"/>
      <w:r w:rsidRPr="00B11D46">
        <w:rPr>
          <w:rFonts w:ascii="Palatino Linotype" w:hAnsi="Palatino Linotype" w:cs="Arial"/>
        </w:rPr>
        <w:t>procedibilidad</w:t>
      </w:r>
      <w:proofErr w:type="spellEnd"/>
      <w:r w:rsidRPr="00B11D46">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F3B532"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187B3135"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B11D46">
        <w:rPr>
          <w:rFonts w:ascii="Palatino Linotype" w:hAnsi="Palatino Linotype" w:cs="Arial"/>
        </w:rPr>
        <w:t>Resolutor</w:t>
      </w:r>
      <w:proofErr w:type="spellEnd"/>
      <w:r w:rsidRPr="00B11D46">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91B8343"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3F878658"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11D46">
        <w:rPr>
          <w:rStyle w:val="Refdenotaalpie"/>
          <w:rFonts w:ascii="Palatino Linotype" w:hAnsi="Palatino Linotype" w:cs="Arial"/>
        </w:rPr>
        <w:footnoteReference w:id="1"/>
      </w:r>
      <w:r w:rsidRPr="00B11D46">
        <w:rPr>
          <w:rFonts w:ascii="Palatino Linotype" w:hAnsi="Palatino Linotype" w:cs="Arial"/>
        </w:rPr>
        <w:t>.</w:t>
      </w:r>
    </w:p>
    <w:p w14:paraId="4D39B21D" w14:textId="77777777" w:rsidR="008F066D" w:rsidRPr="00B11D46" w:rsidRDefault="008F066D" w:rsidP="008F066D">
      <w:pPr>
        <w:autoSpaceDE w:val="0"/>
        <w:autoSpaceDN w:val="0"/>
        <w:adjustRightInd w:val="0"/>
        <w:spacing w:line="360" w:lineRule="auto"/>
        <w:jc w:val="both"/>
        <w:rPr>
          <w:rFonts w:ascii="Palatino Linotype" w:hAnsi="Palatino Linotype" w:cs="Arial"/>
        </w:rPr>
      </w:pPr>
    </w:p>
    <w:p w14:paraId="3972DBB3" w14:textId="77777777" w:rsidR="008F066D" w:rsidRPr="00B11D46" w:rsidRDefault="008F066D" w:rsidP="008F066D">
      <w:pPr>
        <w:autoSpaceDE w:val="0"/>
        <w:autoSpaceDN w:val="0"/>
        <w:adjustRightInd w:val="0"/>
        <w:spacing w:line="360" w:lineRule="auto"/>
        <w:jc w:val="both"/>
        <w:rPr>
          <w:rFonts w:ascii="Palatino Linotype" w:hAnsi="Palatino Linotype" w:cs="Arial"/>
        </w:rPr>
      </w:pPr>
      <w:r w:rsidRPr="00B11D46">
        <w:rPr>
          <w:rFonts w:ascii="Palatino Linotype" w:hAnsi="Palatino Linotype" w:cs="Arial"/>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066341B7"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28DCBB3C"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707B7A7"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3E1D46C1" w14:textId="24026AC1" w:rsidR="008F066D" w:rsidRDefault="008F066D" w:rsidP="008F066D">
      <w:pPr>
        <w:tabs>
          <w:tab w:val="left" w:pos="709"/>
        </w:tabs>
        <w:spacing w:line="360" w:lineRule="auto"/>
        <w:jc w:val="both"/>
        <w:rPr>
          <w:rFonts w:ascii="Palatino Linotype" w:hAnsi="Palatino Linotype" w:cs="Arial"/>
        </w:rPr>
      </w:pPr>
      <w:r w:rsidRPr="00B11D46">
        <w:rPr>
          <w:rFonts w:ascii="Palatino Linotype" w:hAnsi="Palatino Linotype" w:cs="Arial"/>
        </w:rPr>
        <w:t xml:space="preserve">La Ley de Transparencia de la entidad, en su artículo 192, contempla la figura jurídica del sobreseimiento, y específicamente en sus hipótesis inmersas en la fracción </w:t>
      </w:r>
      <w:r w:rsidR="00510953">
        <w:rPr>
          <w:rFonts w:ascii="Palatino Linotype" w:hAnsi="Palatino Linotype" w:cs="Arial"/>
        </w:rPr>
        <w:t>V</w:t>
      </w:r>
      <w:r w:rsidRPr="00B11D46">
        <w:rPr>
          <w:rFonts w:ascii="Palatino Linotype" w:hAnsi="Palatino Linotype" w:cs="Arial"/>
        </w:rPr>
        <w:t xml:space="preserve">, refieren que se </w:t>
      </w:r>
      <w:r w:rsidRPr="00F86ABE">
        <w:rPr>
          <w:rFonts w:ascii="Palatino Linotype" w:hAnsi="Palatino Linotype" w:cs="Arial"/>
          <w:b/>
          <w:u w:val="single"/>
        </w:rPr>
        <w:t xml:space="preserve">sobreseerá el asunto </w:t>
      </w:r>
      <w:r w:rsidR="00F86ABE" w:rsidRPr="00F86ABE">
        <w:rPr>
          <w:rFonts w:ascii="Palatino Linotype" w:hAnsi="Palatino Linotype" w:cs="Arial"/>
          <w:b/>
          <w:u w:val="single"/>
        </w:rPr>
        <w:t>cuando por cualquier motivo quede sin materia el recurso</w:t>
      </w:r>
      <w:r w:rsidR="00F86ABE" w:rsidRPr="00F86ABE">
        <w:rPr>
          <w:rFonts w:ascii="Palatino Linotype" w:hAnsi="Palatino Linotype" w:cs="Arial"/>
        </w:rPr>
        <w:t>.</w:t>
      </w:r>
    </w:p>
    <w:p w14:paraId="5F60825E" w14:textId="77777777" w:rsidR="00F86ABE" w:rsidRPr="009625FF" w:rsidRDefault="00F86ABE" w:rsidP="00F86ABE">
      <w:pPr>
        <w:pStyle w:val="Prrafodelista"/>
        <w:autoSpaceDE w:val="0"/>
        <w:autoSpaceDN w:val="0"/>
        <w:adjustRightInd w:val="0"/>
        <w:spacing w:line="360" w:lineRule="auto"/>
        <w:ind w:left="0"/>
        <w:jc w:val="both"/>
        <w:rPr>
          <w:rFonts w:ascii="Palatino Linotype" w:hAnsi="Palatino Linotype" w:cs="Arial"/>
        </w:rPr>
      </w:pPr>
    </w:p>
    <w:p w14:paraId="1903E93C" w14:textId="488E4BF1" w:rsidR="00F86ABE" w:rsidRPr="009625FF" w:rsidRDefault="00F86ABE" w:rsidP="00F86ABE">
      <w:pPr>
        <w:tabs>
          <w:tab w:val="left" w:pos="709"/>
        </w:tabs>
        <w:spacing w:line="360" w:lineRule="auto"/>
        <w:ind w:right="51"/>
        <w:jc w:val="both"/>
        <w:rPr>
          <w:rFonts w:ascii="Palatino Linotype" w:hAnsi="Palatino Linotype"/>
        </w:rPr>
      </w:pPr>
      <w:r w:rsidRPr="009625FF">
        <w:rPr>
          <w:rFonts w:ascii="Palatino Linotype" w:hAnsi="Palatino Linotype"/>
        </w:rPr>
        <w:t>En este tenor, de forma objetiva al desentrañar la</w:t>
      </w:r>
      <w:r w:rsidR="000B0239">
        <w:rPr>
          <w:rFonts w:ascii="Palatino Linotype" w:hAnsi="Palatino Linotype"/>
        </w:rPr>
        <w:t>s</w:t>
      </w:r>
      <w:r w:rsidRPr="009625FF">
        <w:rPr>
          <w:rFonts w:ascii="Palatino Linotype" w:hAnsi="Palatino Linotype"/>
        </w:rPr>
        <w:t xml:space="preserve"> solicitud</w:t>
      </w:r>
      <w:r w:rsidR="000B0239">
        <w:rPr>
          <w:rFonts w:ascii="Palatino Linotype" w:hAnsi="Palatino Linotype"/>
        </w:rPr>
        <w:t>es</w:t>
      </w:r>
      <w:r w:rsidRPr="009625FF">
        <w:rPr>
          <w:rFonts w:ascii="Palatino Linotype" w:hAnsi="Palatino Linotype"/>
        </w:rPr>
        <w:t xml:space="preserve"> de información </w:t>
      </w:r>
      <w:r w:rsidR="000B0239" w:rsidRPr="002479BD">
        <w:rPr>
          <w:rFonts w:ascii="Palatino Linotype" w:hAnsi="Palatino Linotype" w:cs="Arial"/>
          <w:b/>
        </w:rPr>
        <w:t>0009</w:t>
      </w:r>
      <w:r w:rsidR="000B0239">
        <w:rPr>
          <w:rFonts w:ascii="Palatino Linotype" w:hAnsi="Palatino Linotype" w:cs="Arial"/>
          <w:b/>
        </w:rPr>
        <w:t>1</w:t>
      </w:r>
      <w:r w:rsidR="000B0239" w:rsidRPr="002479BD">
        <w:rPr>
          <w:rFonts w:ascii="Palatino Linotype" w:hAnsi="Palatino Linotype" w:cs="Arial"/>
          <w:b/>
        </w:rPr>
        <w:t>/ACOLMAN/IP/2023</w:t>
      </w:r>
      <w:r w:rsidR="000B0239" w:rsidRPr="007F7B45">
        <w:rPr>
          <w:rFonts w:ascii="Palatino Linotype" w:hAnsi="Palatino Linotype" w:cs="Arial"/>
          <w:bCs/>
        </w:rPr>
        <w:t xml:space="preserve">, </w:t>
      </w:r>
      <w:r w:rsidR="000B0239" w:rsidRPr="002479BD">
        <w:rPr>
          <w:rFonts w:ascii="Palatino Linotype" w:hAnsi="Palatino Linotype" w:cs="Arial"/>
          <w:b/>
        </w:rPr>
        <w:t>0009</w:t>
      </w:r>
      <w:r w:rsidR="000B0239">
        <w:rPr>
          <w:rFonts w:ascii="Palatino Linotype" w:hAnsi="Palatino Linotype" w:cs="Arial"/>
          <w:b/>
        </w:rPr>
        <w:t>8</w:t>
      </w:r>
      <w:r w:rsidR="000B0239" w:rsidRPr="002479BD">
        <w:rPr>
          <w:rFonts w:ascii="Palatino Linotype" w:hAnsi="Palatino Linotype" w:cs="Arial"/>
          <w:b/>
        </w:rPr>
        <w:t xml:space="preserve">/ACOLMAN/IP/2023 </w:t>
      </w:r>
      <w:r w:rsidR="000B0239" w:rsidRPr="007F7B45">
        <w:rPr>
          <w:rFonts w:ascii="Palatino Linotype" w:hAnsi="Palatino Linotype" w:cs="Arial"/>
          <w:bCs/>
        </w:rPr>
        <w:t>y</w:t>
      </w:r>
      <w:r w:rsidR="000B0239">
        <w:rPr>
          <w:rFonts w:ascii="Palatino Linotype" w:hAnsi="Palatino Linotype" w:cs="Arial"/>
          <w:b/>
        </w:rPr>
        <w:t xml:space="preserve"> </w:t>
      </w:r>
      <w:r w:rsidR="000B0239" w:rsidRPr="007F7B45">
        <w:rPr>
          <w:rFonts w:ascii="Palatino Linotype" w:hAnsi="Palatino Linotype" w:cs="Arial"/>
          <w:b/>
        </w:rPr>
        <w:t>00100/ACOLMAN/IP/2023</w:t>
      </w:r>
      <w:r w:rsidRPr="009625FF">
        <w:rPr>
          <w:rFonts w:ascii="Palatino Linotype" w:hAnsi="Palatino Linotype"/>
        </w:rPr>
        <w:t xml:space="preserve">, podemos identificar que </w:t>
      </w:r>
      <w:r w:rsidRPr="009625FF">
        <w:rPr>
          <w:rFonts w:ascii="Palatino Linotype" w:hAnsi="Palatino Linotype"/>
          <w:b/>
        </w:rPr>
        <w:t xml:space="preserve">El Recurrente </w:t>
      </w:r>
      <w:r w:rsidRPr="009625FF">
        <w:rPr>
          <w:rFonts w:ascii="Palatino Linotype" w:hAnsi="Palatino Linotype"/>
        </w:rPr>
        <w:t xml:space="preserve">peticiona el o los documentos, donde conste lo subsecuente: </w:t>
      </w:r>
    </w:p>
    <w:p w14:paraId="294B71A4" w14:textId="77777777" w:rsidR="000B0239" w:rsidRDefault="000B0239" w:rsidP="00387EF9">
      <w:pPr>
        <w:pStyle w:val="Prrafodelista"/>
        <w:numPr>
          <w:ilvl w:val="0"/>
          <w:numId w:val="21"/>
        </w:numPr>
        <w:tabs>
          <w:tab w:val="left" w:pos="709"/>
        </w:tabs>
        <w:spacing w:after="240" w:line="360" w:lineRule="auto"/>
        <w:jc w:val="both"/>
        <w:rPr>
          <w:rFonts w:ascii="Palatino Linotype" w:eastAsiaTheme="minorHAnsi" w:hAnsi="Palatino Linotype"/>
        </w:rPr>
      </w:pPr>
      <w:bookmarkStart w:id="4" w:name="_Hlk147852459"/>
      <w:r w:rsidRPr="000B0239">
        <w:rPr>
          <w:rFonts w:ascii="Palatino Linotype" w:eastAsiaTheme="minorHAnsi" w:hAnsi="Palatino Linotype"/>
        </w:rPr>
        <w:t>¿A qué área, autoridad u oficina se le debe de informar para dar de baja los apoyos otorgados a terrenos ejidales, de la zona ejidal de San Damián en el pueblo de Santa Catarina Acolman debido a la venta de los mismos para deslindar responsabilidades?</w:t>
      </w:r>
    </w:p>
    <w:p w14:paraId="373AD902" w14:textId="3FE34A8A" w:rsidR="000B0239" w:rsidRDefault="000B0239" w:rsidP="00387EF9">
      <w:pPr>
        <w:pStyle w:val="Prrafodelista"/>
        <w:numPr>
          <w:ilvl w:val="0"/>
          <w:numId w:val="21"/>
        </w:numPr>
        <w:tabs>
          <w:tab w:val="left" w:pos="709"/>
        </w:tabs>
        <w:spacing w:after="240" w:line="360" w:lineRule="auto"/>
        <w:jc w:val="both"/>
        <w:rPr>
          <w:rFonts w:ascii="Palatino Linotype" w:eastAsiaTheme="minorHAnsi" w:hAnsi="Palatino Linotype"/>
        </w:rPr>
      </w:pPr>
      <w:r w:rsidRPr="000B0239">
        <w:rPr>
          <w:rFonts w:ascii="Palatino Linotype" w:eastAsiaTheme="minorHAnsi" w:hAnsi="Palatino Linotype"/>
        </w:rPr>
        <w:t>Me pueden informar en qué momento se deja de ser ejidatario por la venta de los ejidos ubicados en el área de San Damián en el pueblo de Santa Catarina Acolman y ¿qué área, autoridad u oficina está a cargo de estos asuntos.</w:t>
      </w:r>
    </w:p>
    <w:p w14:paraId="594B4492" w14:textId="77777777" w:rsidR="000B0239" w:rsidRDefault="000B0239" w:rsidP="00387EF9">
      <w:pPr>
        <w:pStyle w:val="Prrafodelista"/>
        <w:numPr>
          <w:ilvl w:val="0"/>
          <w:numId w:val="21"/>
        </w:numPr>
        <w:tabs>
          <w:tab w:val="left" w:pos="709"/>
        </w:tabs>
        <w:spacing w:after="240" w:line="360" w:lineRule="auto"/>
        <w:jc w:val="both"/>
        <w:rPr>
          <w:rFonts w:ascii="Palatino Linotype" w:eastAsiaTheme="minorHAnsi" w:hAnsi="Palatino Linotype"/>
        </w:rPr>
      </w:pPr>
      <w:r w:rsidRPr="000B0239">
        <w:rPr>
          <w:rFonts w:ascii="Palatino Linotype" w:eastAsiaTheme="minorHAnsi" w:hAnsi="Palatino Linotype"/>
        </w:rPr>
        <w:t xml:space="preserve">¿Con cuantas hectáreas de terreno puedo ser ejidatario? </w:t>
      </w:r>
    </w:p>
    <w:p w14:paraId="2C3B84C3" w14:textId="77777777" w:rsidR="000B0239" w:rsidRDefault="000B0239" w:rsidP="00387EF9">
      <w:pPr>
        <w:pStyle w:val="Prrafodelista"/>
        <w:numPr>
          <w:ilvl w:val="0"/>
          <w:numId w:val="21"/>
        </w:numPr>
        <w:tabs>
          <w:tab w:val="left" w:pos="709"/>
        </w:tabs>
        <w:spacing w:after="240" w:line="360" w:lineRule="auto"/>
        <w:jc w:val="both"/>
        <w:rPr>
          <w:rFonts w:ascii="Palatino Linotype" w:eastAsiaTheme="minorHAnsi" w:hAnsi="Palatino Linotype"/>
        </w:rPr>
      </w:pPr>
      <w:r w:rsidRPr="000B0239">
        <w:rPr>
          <w:rFonts w:ascii="Palatino Linotype" w:eastAsiaTheme="minorHAnsi" w:hAnsi="Palatino Linotype"/>
        </w:rPr>
        <w:t xml:space="preserve">¿Cuánto es lo máximo que puedo tener de hectáreas para comprar terrenos de los ejidos en el área de San Damián en el pueblo de Santa Catarina Acolman? </w:t>
      </w:r>
    </w:p>
    <w:p w14:paraId="0852A557" w14:textId="3298BDAC" w:rsidR="00F86ABE" w:rsidRDefault="000B0239" w:rsidP="00387EF9">
      <w:pPr>
        <w:pStyle w:val="Prrafodelista"/>
        <w:numPr>
          <w:ilvl w:val="0"/>
          <w:numId w:val="21"/>
        </w:numPr>
        <w:tabs>
          <w:tab w:val="left" w:pos="709"/>
        </w:tabs>
        <w:spacing w:after="240" w:line="360" w:lineRule="auto"/>
        <w:jc w:val="both"/>
        <w:rPr>
          <w:rFonts w:ascii="Palatino Linotype" w:eastAsiaTheme="minorHAnsi" w:hAnsi="Palatino Linotype"/>
        </w:rPr>
      </w:pPr>
      <w:r w:rsidRPr="000B0239">
        <w:rPr>
          <w:rFonts w:ascii="Palatino Linotype" w:eastAsiaTheme="minorHAnsi" w:hAnsi="Palatino Linotype"/>
        </w:rPr>
        <w:t>¿Qué área, autoridad u oficina está a cargo de dichos trámites?</w:t>
      </w:r>
    </w:p>
    <w:bookmarkEnd w:id="4"/>
    <w:p w14:paraId="1E2230ED" w14:textId="77777777" w:rsidR="000B0239" w:rsidRPr="000B0239" w:rsidRDefault="000B0239" w:rsidP="00387EF9">
      <w:pPr>
        <w:pStyle w:val="Sinespaciado"/>
        <w:rPr>
          <w:rFonts w:eastAsiaTheme="minorHAnsi"/>
        </w:rPr>
      </w:pPr>
    </w:p>
    <w:p w14:paraId="1DC30E21"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Por otra parte, al referirnos al acto impugnado por la parte </w:t>
      </w:r>
      <w:r w:rsidRPr="00CF1A99">
        <w:rPr>
          <w:rFonts w:ascii="Palatino Linotype" w:eastAsiaTheme="minorHAnsi" w:hAnsi="Palatino Linotype" w:cs="Arial"/>
          <w:b/>
          <w:lang w:eastAsia="en-US"/>
        </w:rPr>
        <w:t xml:space="preserve">Recurrente, </w:t>
      </w:r>
      <w:r w:rsidRPr="00CF1A99">
        <w:rPr>
          <w:rFonts w:ascii="Palatino Linotype" w:eastAsiaTheme="minorHAnsi" w:hAnsi="Palatino Linotype" w:cs="Arial"/>
          <w:lang w:eastAsia="en-US"/>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F01C042" w14:textId="77777777" w:rsidR="00CF1A99" w:rsidRPr="00CF1A99" w:rsidRDefault="00CF1A99" w:rsidP="00CF1A99">
      <w:pPr>
        <w:spacing w:line="360" w:lineRule="auto"/>
        <w:jc w:val="both"/>
        <w:rPr>
          <w:rFonts w:ascii="Palatino Linotype" w:eastAsiaTheme="minorHAnsi" w:hAnsi="Palatino Linotype" w:cs="Arial"/>
          <w:lang w:val="es-MX" w:eastAsia="en-US"/>
        </w:rPr>
      </w:pPr>
    </w:p>
    <w:p w14:paraId="61398DA0" w14:textId="77777777" w:rsidR="00CF1A99" w:rsidRPr="00CF1A99" w:rsidRDefault="00CF1A99" w:rsidP="00CF1A99">
      <w:pPr>
        <w:ind w:left="567" w:right="567"/>
        <w:jc w:val="both"/>
        <w:rPr>
          <w:rFonts w:ascii="Palatino Linotype" w:eastAsiaTheme="minorHAnsi" w:hAnsi="Palatino Linotype" w:cs="Arial"/>
          <w:i/>
          <w:sz w:val="22"/>
          <w:lang w:eastAsia="en-US"/>
        </w:rPr>
      </w:pPr>
      <w:r w:rsidRPr="00CF1A99">
        <w:rPr>
          <w:rFonts w:ascii="Palatino Linotype" w:eastAsiaTheme="minorHAnsi" w:hAnsi="Palatino Linotype" w:cs="Arial"/>
          <w:b/>
          <w:bCs/>
          <w:i/>
          <w:sz w:val="22"/>
          <w:lang w:eastAsia="en-US"/>
        </w:rPr>
        <w:t xml:space="preserve">“Artículo 179. </w:t>
      </w:r>
      <w:r w:rsidRPr="00CF1A99">
        <w:rPr>
          <w:rFonts w:ascii="Palatino Linotype" w:eastAsiaTheme="minorHAnsi" w:hAnsi="Palatino Linotype" w:cs="Arial"/>
          <w:i/>
          <w:sz w:val="22"/>
          <w:lang w:eastAsia="en-US"/>
        </w:rPr>
        <w:t>El recurso de revisión es un medio de protección que la Ley otorga a los particulares, para hacer valer su derecho de acceso a la información pública, y procederá en contra de las siguientes causas:</w:t>
      </w:r>
    </w:p>
    <w:p w14:paraId="77FB114F" w14:textId="77777777" w:rsidR="00CF1A99" w:rsidRPr="00CF1A99" w:rsidRDefault="00CF1A99" w:rsidP="00CF1A99">
      <w:pPr>
        <w:ind w:left="567" w:right="567"/>
        <w:jc w:val="both"/>
        <w:rPr>
          <w:rFonts w:ascii="Palatino Linotype" w:eastAsiaTheme="minorHAnsi" w:hAnsi="Palatino Linotype" w:cs="Arial"/>
          <w:i/>
          <w:sz w:val="22"/>
          <w:lang w:eastAsia="en-US"/>
        </w:rPr>
      </w:pPr>
      <w:r w:rsidRPr="00CF1A99">
        <w:rPr>
          <w:rFonts w:ascii="Palatino Linotype" w:eastAsiaTheme="minorHAnsi" w:hAnsi="Palatino Linotype" w:cs="Arial"/>
          <w:b/>
          <w:bCs/>
          <w:i/>
          <w:sz w:val="22"/>
          <w:lang w:eastAsia="en-US"/>
        </w:rPr>
        <w:t>(…</w:t>
      </w:r>
      <w:r w:rsidRPr="00CF1A99">
        <w:rPr>
          <w:rFonts w:ascii="Palatino Linotype" w:eastAsiaTheme="minorHAnsi" w:hAnsi="Palatino Linotype" w:cs="Arial"/>
          <w:i/>
          <w:sz w:val="22"/>
          <w:lang w:eastAsia="en-US"/>
        </w:rPr>
        <w:t>)</w:t>
      </w:r>
    </w:p>
    <w:p w14:paraId="75D3E9E6" w14:textId="77777777" w:rsidR="00CF1A99" w:rsidRPr="00CF1A99" w:rsidRDefault="00CF1A99" w:rsidP="00CF1A99">
      <w:pPr>
        <w:ind w:left="567" w:right="567"/>
        <w:jc w:val="both"/>
        <w:rPr>
          <w:rFonts w:ascii="Palatino Linotype" w:eastAsiaTheme="minorHAnsi" w:hAnsi="Palatino Linotype" w:cs="Arial"/>
          <w:i/>
          <w:sz w:val="22"/>
          <w:lang w:eastAsia="en-US"/>
        </w:rPr>
      </w:pPr>
      <w:r w:rsidRPr="00CF1A99">
        <w:rPr>
          <w:rFonts w:ascii="Palatino Linotype" w:eastAsiaTheme="minorHAnsi" w:hAnsi="Palatino Linotype" w:cs="Arial"/>
          <w:b/>
          <w:bCs/>
          <w:i/>
          <w:sz w:val="22"/>
          <w:lang w:eastAsia="en-US"/>
        </w:rPr>
        <w:t xml:space="preserve">VII. </w:t>
      </w:r>
      <w:r w:rsidRPr="00CF1A99">
        <w:rPr>
          <w:rFonts w:ascii="Palatino Linotype" w:eastAsiaTheme="minorHAnsi" w:hAnsi="Palatino Linotype" w:cs="Arial"/>
          <w:i/>
          <w:sz w:val="22"/>
          <w:lang w:eastAsia="en-US"/>
        </w:rPr>
        <w:t>La falta de respuesta a una solicitud de acceso a la información</w:t>
      </w:r>
    </w:p>
    <w:p w14:paraId="5DC11377" w14:textId="77777777" w:rsidR="00CF1A99" w:rsidRPr="00CF1A99" w:rsidRDefault="00CF1A99" w:rsidP="00CF1A99">
      <w:pPr>
        <w:ind w:left="567" w:right="567"/>
        <w:jc w:val="both"/>
        <w:rPr>
          <w:rFonts w:ascii="Palatino Linotype" w:eastAsiaTheme="minorHAnsi" w:hAnsi="Palatino Linotype" w:cs="Arial"/>
          <w:b/>
          <w:i/>
          <w:sz w:val="22"/>
          <w:lang w:eastAsia="en-US"/>
        </w:rPr>
      </w:pPr>
      <w:r w:rsidRPr="00CF1A99">
        <w:rPr>
          <w:rFonts w:ascii="Palatino Linotype" w:eastAsiaTheme="minorHAnsi" w:hAnsi="Palatino Linotype" w:cs="Arial"/>
          <w:b/>
          <w:i/>
          <w:sz w:val="22"/>
          <w:lang w:eastAsia="en-US"/>
        </w:rPr>
        <w:t>(…)”</w:t>
      </w:r>
      <w:r w:rsidRPr="00CF1A99">
        <w:rPr>
          <w:rFonts w:ascii="Palatino Linotype" w:eastAsiaTheme="minorHAnsi" w:hAnsi="Palatino Linotype" w:cs="Arial"/>
          <w:i/>
          <w:sz w:val="22"/>
          <w:lang w:eastAsia="en-US"/>
        </w:rPr>
        <w:t xml:space="preserve"> </w:t>
      </w:r>
      <w:r w:rsidRPr="00CF1A99">
        <w:rPr>
          <w:rFonts w:ascii="Palatino Linotype" w:eastAsiaTheme="minorHAnsi" w:hAnsi="Palatino Linotype" w:cs="Arial"/>
          <w:b/>
          <w:i/>
          <w:sz w:val="22"/>
          <w:lang w:eastAsia="en-US"/>
        </w:rPr>
        <w:t>[Sic]</w:t>
      </w:r>
    </w:p>
    <w:p w14:paraId="5314A042" w14:textId="77777777" w:rsidR="00CF1A99" w:rsidRPr="00CF1A99" w:rsidRDefault="00CF1A99" w:rsidP="00CF1A99">
      <w:pPr>
        <w:spacing w:line="360" w:lineRule="auto"/>
        <w:jc w:val="both"/>
        <w:rPr>
          <w:rFonts w:ascii="Palatino Linotype" w:eastAsiaTheme="minorHAnsi" w:hAnsi="Palatino Linotype" w:cs="Arial"/>
          <w:b/>
          <w:lang w:eastAsia="en-US"/>
        </w:rPr>
      </w:pPr>
    </w:p>
    <w:p w14:paraId="5954F09F"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Dicho lo anterior, considerando la información requerida por la parte </w:t>
      </w:r>
      <w:r w:rsidRPr="00CF1A99">
        <w:rPr>
          <w:rFonts w:ascii="Palatino Linotype" w:eastAsiaTheme="minorHAnsi" w:hAnsi="Palatino Linotype" w:cs="Arial"/>
          <w:b/>
          <w:lang w:eastAsia="en-US"/>
        </w:rPr>
        <w:t xml:space="preserve">Recurrente </w:t>
      </w:r>
      <w:r w:rsidRPr="00CF1A99">
        <w:rPr>
          <w:rFonts w:ascii="Palatino Linotype" w:eastAsiaTheme="minorHAnsi" w:hAnsi="Palatino Linotype" w:cs="Arial"/>
          <w:lang w:eastAsia="en-US"/>
        </w:rPr>
        <w:t xml:space="preserve">en su solicitud de información, y ante la falta de respuesta, se establece que la materia de estudio se centrará en las atribuciones del </w:t>
      </w:r>
      <w:r w:rsidRPr="00CF1A99">
        <w:rPr>
          <w:rFonts w:ascii="Palatino Linotype" w:eastAsiaTheme="minorHAnsi" w:hAnsi="Palatino Linotype" w:cs="Arial"/>
          <w:b/>
          <w:lang w:eastAsia="en-US"/>
        </w:rPr>
        <w:t xml:space="preserve">Sujeto Obligado, </w:t>
      </w:r>
      <w:r w:rsidRPr="00CF1A99">
        <w:rPr>
          <w:rFonts w:ascii="Palatino Linotype" w:eastAsiaTheme="minorHAnsi" w:hAnsi="Palatino Linotype" w:cs="Arial"/>
          <w:lang w:eastAsia="en-US"/>
        </w:rPr>
        <w:t>a efecto de determinar si éste genera, posee o administra dicha información.</w:t>
      </w:r>
    </w:p>
    <w:p w14:paraId="2A9FEC23" w14:textId="77777777" w:rsidR="00CF1A99" w:rsidRPr="00CF1A99" w:rsidRDefault="00CF1A99" w:rsidP="00CF1A99">
      <w:pPr>
        <w:spacing w:line="360" w:lineRule="auto"/>
        <w:jc w:val="both"/>
        <w:rPr>
          <w:rFonts w:ascii="Palatino Linotype" w:eastAsiaTheme="minorHAnsi" w:hAnsi="Palatino Linotype" w:cs="Arial"/>
          <w:lang w:eastAsia="en-US"/>
        </w:rPr>
      </w:pPr>
    </w:p>
    <w:p w14:paraId="5432D587" w14:textId="77777777" w:rsidR="00CF1A99" w:rsidRPr="00CF1A99" w:rsidRDefault="00CF1A99" w:rsidP="00CF1A99">
      <w:pPr>
        <w:spacing w:line="360" w:lineRule="auto"/>
        <w:jc w:val="both"/>
        <w:rPr>
          <w:rFonts w:ascii="Palatino Linotype" w:eastAsiaTheme="minorHAnsi" w:hAnsi="Palatino Linotype" w:cs="Arial"/>
          <w:b/>
          <w:lang w:eastAsia="en-US"/>
        </w:rPr>
      </w:pPr>
      <w:r w:rsidRPr="00CF1A99">
        <w:rPr>
          <w:rFonts w:ascii="Palatino Linotype" w:eastAsiaTheme="minorHAnsi" w:hAnsi="Palatino Linotype" w:cs="Arial"/>
          <w:lang w:eastAsia="en-US"/>
        </w:rPr>
        <w:t xml:space="preserve">Una vez establecida y delimitada la materia del presente recurso de revisión, y atentos a la falta de respuesta del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a la solicitud de información, la cual se traduce en el hecho de ser omiso en dar atención a la petición en términos de la Ley de la materia, es decir, incumplir con las obligaciones que dicho cuerpo legal le impone como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D367B94" w14:textId="77777777" w:rsidR="00CF1A99" w:rsidRPr="00CF1A99" w:rsidRDefault="00CF1A99" w:rsidP="00CF1A99">
      <w:pPr>
        <w:spacing w:line="360" w:lineRule="auto"/>
        <w:jc w:val="both"/>
        <w:rPr>
          <w:rFonts w:ascii="Palatino Linotype" w:eastAsiaTheme="minorHAnsi" w:hAnsi="Palatino Linotype" w:cs="Arial"/>
          <w:lang w:val="es-MX" w:eastAsia="en-US"/>
        </w:rPr>
      </w:pPr>
    </w:p>
    <w:p w14:paraId="6E2FA6F1" w14:textId="77777777" w:rsidR="00CF1A99" w:rsidRPr="00CF1A99" w:rsidRDefault="00CF1A99" w:rsidP="00CF1A99">
      <w:pPr>
        <w:ind w:left="567" w:right="567"/>
        <w:jc w:val="both"/>
        <w:rPr>
          <w:rFonts w:ascii="Palatino Linotype" w:eastAsiaTheme="minorHAnsi" w:hAnsi="Palatino Linotype" w:cs="Arial"/>
          <w:i/>
          <w:sz w:val="22"/>
          <w:lang w:eastAsia="en-US"/>
        </w:rPr>
      </w:pPr>
      <w:r w:rsidRPr="00CF1A99">
        <w:rPr>
          <w:rFonts w:ascii="Palatino Linotype" w:eastAsiaTheme="minorHAnsi" w:hAnsi="Palatino Linotype" w:cs="Arial"/>
          <w:i/>
          <w:sz w:val="22"/>
          <w:lang w:eastAsia="en-US"/>
        </w:rPr>
        <w:t>“</w:t>
      </w:r>
      <w:r w:rsidRPr="00CF1A99">
        <w:rPr>
          <w:rFonts w:ascii="Palatino Linotype" w:eastAsiaTheme="minorHAnsi" w:hAnsi="Palatino Linotype" w:cs="Arial"/>
          <w:b/>
          <w:i/>
          <w:sz w:val="22"/>
          <w:lang w:eastAsia="en-US"/>
        </w:rPr>
        <w:t>Artículo 7. El Estado de México garantizará el efectivo acceso de toda persona a la información en posesión de cualquier entidad,</w:t>
      </w:r>
      <w:r w:rsidRPr="00CF1A99">
        <w:rPr>
          <w:rFonts w:ascii="Palatino Linotype" w:eastAsiaTheme="minorHAnsi" w:hAnsi="Palatino Linotype" w:cs="Arial"/>
          <w:i/>
          <w:sz w:val="22"/>
          <w:lang w:eastAsia="en-US"/>
        </w:rPr>
        <w:t xml:space="preserve"> autoridad, órgano y organismo de los poderes Ejecutivo, Legislativo y Judicial, órganos autónomos, partidos políticos, fideicomisos y fondos públicos, así como de cualquier persona física, jurídico colectiva o sindicato </w:t>
      </w:r>
      <w:r w:rsidRPr="00CF1A99">
        <w:rPr>
          <w:rFonts w:ascii="Palatino Linotype" w:eastAsiaTheme="minorHAnsi" w:hAnsi="Palatino Linotype" w:cs="Arial"/>
          <w:b/>
          <w:i/>
          <w:sz w:val="22"/>
          <w:lang w:eastAsia="en-US"/>
        </w:rPr>
        <w:t>que reciba y ejerza recursos públicos</w:t>
      </w:r>
      <w:r w:rsidRPr="00CF1A99">
        <w:rPr>
          <w:rFonts w:ascii="Palatino Linotype" w:eastAsiaTheme="minorHAnsi" w:hAnsi="Palatino Linotype" w:cs="Arial"/>
          <w:i/>
          <w:sz w:val="22"/>
          <w:lang w:eastAsia="en-US"/>
        </w:rPr>
        <w:t xml:space="preserve"> o realice actos de autoridad en el ámbito de competencia del Estado de México y sus municipios. </w:t>
      </w:r>
    </w:p>
    <w:p w14:paraId="35246503" w14:textId="77777777" w:rsidR="00CF1A99" w:rsidRPr="00CF1A99" w:rsidRDefault="00CF1A99" w:rsidP="00CF1A99">
      <w:pPr>
        <w:ind w:left="567" w:right="567"/>
        <w:jc w:val="both"/>
        <w:rPr>
          <w:rFonts w:ascii="Palatino Linotype" w:eastAsiaTheme="minorHAnsi" w:hAnsi="Palatino Linotype" w:cs="Arial"/>
          <w:i/>
          <w:sz w:val="22"/>
          <w:lang w:eastAsia="en-US"/>
        </w:rPr>
      </w:pPr>
    </w:p>
    <w:p w14:paraId="5043E880" w14:textId="77777777" w:rsidR="00CF1A99" w:rsidRPr="00CF1A99" w:rsidRDefault="00CF1A99" w:rsidP="00CF1A99">
      <w:pPr>
        <w:ind w:left="567" w:right="567"/>
        <w:jc w:val="both"/>
        <w:rPr>
          <w:rFonts w:ascii="Palatino Linotype" w:eastAsiaTheme="minorHAnsi" w:hAnsi="Palatino Linotype" w:cs="Arial"/>
          <w:bCs/>
          <w:i/>
          <w:sz w:val="22"/>
          <w:lang w:eastAsia="en-US"/>
        </w:rPr>
      </w:pPr>
      <w:r w:rsidRPr="00CF1A99">
        <w:rPr>
          <w:rFonts w:ascii="Palatino Linotype" w:eastAsiaTheme="minorHAnsi" w:hAnsi="Palatino Linotype" w:cs="Arial"/>
          <w:b/>
          <w:bCs/>
          <w:i/>
          <w:sz w:val="22"/>
          <w:lang w:eastAsia="en-US"/>
        </w:rPr>
        <w:lastRenderedPageBreak/>
        <w:t>Artículo 23</w:t>
      </w:r>
      <w:r w:rsidRPr="00CF1A99">
        <w:rPr>
          <w:rFonts w:ascii="Palatino Linotype" w:eastAsiaTheme="minorHAnsi" w:hAnsi="Palatino Linotype" w:cs="Arial"/>
          <w:bCs/>
          <w:i/>
          <w:sz w:val="22"/>
          <w:lang w:eastAsia="en-US"/>
        </w:rPr>
        <w:t xml:space="preserve">. Son sujetos obligados a transparentar y permitir el acceso a su información y proteger los datos personales que obren en su poder: </w:t>
      </w:r>
    </w:p>
    <w:p w14:paraId="583B4A1E" w14:textId="77777777" w:rsidR="00CF1A99" w:rsidRPr="00CF1A99" w:rsidRDefault="00CF1A99" w:rsidP="00CF1A99">
      <w:pPr>
        <w:ind w:left="567" w:right="567"/>
        <w:jc w:val="both"/>
        <w:rPr>
          <w:rFonts w:ascii="Palatino Linotype" w:eastAsiaTheme="minorHAnsi" w:hAnsi="Palatino Linotype" w:cs="Arial"/>
          <w:bCs/>
          <w:i/>
          <w:sz w:val="22"/>
          <w:lang w:eastAsia="en-US"/>
        </w:rPr>
      </w:pPr>
      <w:r w:rsidRPr="00CF1A99">
        <w:rPr>
          <w:rFonts w:ascii="Palatino Linotype" w:eastAsiaTheme="minorHAnsi" w:hAnsi="Palatino Linotype" w:cs="Arial"/>
          <w:bCs/>
          <w:i/>
          <w:sz w:val="22"/>
          <w:lang w:eastAsia="en-US"/>
        </w:rPr>
        <w:t>(…)</w:t>
      </w:r>
    </w:p>
    <w:p w14:paraId="75975602" w14:textId="77777777" w:rsidR="00CF1A99" w:rsidRPr="00CF1A99" w:rsidRDefault="00CF1A99" w:rsidP="00CF1A99">
      <w:pPr>
        <w:ind w:left="567" w:right="567"/>
        <w:jc w:val="both"/>
        <w:rPr>
          <w:rFonts w:ascii="Palatino Linotype" w:eastAsiaTheme="minorHAnsi" w:hAnsi="Palatino Linotype" w:cs="Arial"/>
          <w:bCs/>
          <w:i/>
          <w:sz w:val="22"/>
          <w:lang w:eastAsia="en-US"/>
        </w:rPr>
      </w:pPr>
      <w:r w:rsidRPr="00CF1A99">
        <w:rPr>
          <w:rFonts w:ascii="Palatino Linotype" w:eastAsiaTheme="minorHAnsi" w:hAnsi="Palatino Linotype" w:cs="Arial"/>
          <w:b/>
          <w:bCs/>
          <w:i/>
          <w:sz w:val="22"/>
          <w:lang w:eastAsia="en-US"/>
        </w:rPr>
        <w:t xml:space="preserve">IV. </w:t>
      </w:r>
      <w:r w:rsidRPr="00CF1A99">
        <w:rPr>
          <w:rFonts w:ascii="Palatino Linotype" w:eastAsiaTheme="minorHAnsi" w:hAnsi="Palatino Linotype" w:cs="Arial"/>
          <w:b/>
          <w:bCs/>
          <w:i/>
          <w:sz w:val="22"/>
          <w:u w:val="single"/>
          <w:lang w:eastAsia="en-US"/>
        </w:rPr>
        <w:t>Los ayuntamientos y las dependencias, organismos, órganos y entidades de la administración municipal</w:t>
      </w:r>
      <w:r w:rsidRPr="00CF1A99">
        <w:rPr>
          <w:rFonts w:ascii="Palatino Linotype" w:eastAsiaTheme="minorHAnsi" w:hAnsi="Palatino Linotype" w:cs="Arial"/>
          <w:bCs/>
          <w:i/>
          <w:sz w:val="22"/>
          <w:lang w:eastAsia="en-US"/>
        </w:rPr>
        <w:t>;</w:t>
      </w:r>
    </w:p>
    <w:p w14:paraId="49CB8742" w14:textId="77777777" w:rsidR="00CF1A99" w:rsidRPr="00CF1A99" w:rsidRDefault="00CF1A99" w:rsidP="00CF1A99">
      <w:pPr>
        <w:spacing w:line="360" w:lineRule="auto"/>
        <w:jc w:val="both"/>
        <w:rPr>
          <w:rFonts w:ascii="Palatino Linotype" w:eastAsiaTheme="minorHAnsi" w:hAnsi="Palatino Linotype" w:cs="Arial"/>
          <w:lang w:val="es-ES_tradnl" w:eastAsia="en-US"/>
        </w:rPr>
      </w:pPr>
    </w:p>
    <w:p w14:paraId="2010C49F" w14:textId="77777777" w:rsidR="00CF1A99" w:rsidRPr="00CF1A99" w:rsidRDefault="00CF1A99" w:rsidP="00CF1A99">
      <w:pPr>
        <w:spacing w:line="360" w:lineRule="auto"/>
        <w:jc w:val="both"/>
        <w:rPr>
          <w:rFonts w:ascii="Palatino Linotype" w:eastAsiaTheme="minorHAnsi" w:hAnsi="Palatino Linotype" w:cs="Arial"/>
          <w:i/>
          <w:lang w:eastAsia="en-US"/>
        </w:rPr>
      </w:pPr>
      <w:r w:rsidRPr="00CF1A99">
        <w:rPr>
          <w:rFonts w:ascii="Palatino Linotype" w:eastAsiaTheme="minorHAnsi" w:hAnsi="Palatino Linotype" w:cs="Arial"/>
          <w:lang w:val="es-ES_tradnl" w:eastAsia="en-US"/>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CF1A99">
        <w:rPr>
          <w:rFonts w:ascii="Palatino Linotype" w:eastAsiaTheme="minorHAnsi" w:hAnsi="Palatino Linotype" w:cs="Arial"/>
          <w:b/>
          <w:lang w:val="es-ES_tradnl" w:eastAsia="en-US"/>
        </w:rPr>
        <w:t>Sujeto Obligado</w:t>
      </w:r>
      <w:r w:rsidRPr="00CF1A99">
        <w:rPr>
          <w:rFonts w:ascii="Palatino Linotype" w:eastAsiaTheme="minorHAnsi" w:hAnsi="Palatino Linotype" w:cs="Arial"/>
          <w:lang w:val="es-ES_tradnl" w:eastAsia="en-U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F1A99">
        <w:rPr>
          <w:rFonts w:ascii="Palatino Linotype" w:eastAsiaTheme="minorHAnsi" w:hAnsi="Palatino Linotype" w:cs="Arial"/>
          <w:b/>
          <w:lang w:val="es-ES_tradnl" w:eastAsia="en-US"/>
        </w:rPr>
        <w:t xml:space="preserve">Constitución Política de los Estados Unidos Mexicanos </w:t>
      </w:r>
      <w:r w:rsidRPr="00CF1A99">
        <w:rPr>
          <w:rFonts w:ascii="Palatino Linotype" w:eastAsiaTheme="minorHAnsi" w:hAnsi="Palatino Linotype" w:cs="Arial"/>
          <w:lang w:val="es-ES_tradnl" w:eastAsia="en-US"/>
        </w:rPr>
        <w:t xml:space="preserve">al señalar la obligación de “promover, </w:t>
      </w:r>
      <w:r w:rsidRPr="00CF1A99">
        <w:rPr>
          <w:rFonts w:ascii="Palatino Linotype" w:eastAsiaTheme="minorHAnsi" w:hAnsi="Palatino Linotype" w:cs="Arial"/>
          <w:b/>
          <w:lang w:val="es-ES_tradnl" w:eastAsia="en-US"/>
        </w:rPr>
        <w:t>respetar</w:t>
      </w:r>
      <w:r w:rsidRPr="00CF1A99">
        <w:rPr>
          <w:rFonts w:ascii="Palatino Linotype" w:eastAsiaTheme="minorHAnsi" w:hAnsi="Palatino Linotype" w:cs="Arial"/>
          <w:lang w:val="es-ES_tradnl" w:eastAsia="en-US"/>
        </w:rPr>
        <w:t xml:space="preserve">, </w:t>
      </w:r>
      <w:r w:rsidRPr="00CF1A99">
        <w:rPr>
          <w:rFonts w:ascii="Palatino Linotype" w:eastAsiaTheme="minorHAnsi" w:hAnsi="Palatino Linotype" w:cs="Arial"/>
          <w:b/>
          <w:lang w:val="es-ES_tradnl" w:eastAsia="en-US"/>
        </w:rPr>
        <w:t>proteger</w:t>
      </w:r>
      <w:r w:rsidRPr="00CF1A99">
        <w:rPr>
          <w:rFonts w:ascii="Palatino Linotype" w:eastAsiaTheme="minorHAnsi" w:hAnsi="Palatino Linotype" w:cs="Arial"/>
          <w:lang w:val="es-ES_tradnl" w:eastAsia="en-US"/>
        </w:rPr>
        <w:t xml:space="preserve"> y </w:t>
      </w:r>
      <w:r w:rsidRPr="00CF1A99">
        <w:rPr>
          <w:rFonts w:ascii="Palatino Linotype" w:eastAsiaTheme="minorHAnsi" w:hAnsi="Palatino Linotype" w:cs="Arial"/>
          <w:b/>
          <w:lang w:val="es-ES_tradnl" w:eastAsia="en-US"/>
        </w:rPr>
        <w:t>garantizar</w:t>
      </w:r>
      <w:r w:rsidRPr="00CF1A99">
        <w:rPr>
          <w:rFonts w:ascii="Palatino Linotype" w:eastAsiaTheme="minorHAnsi" w:hAnsi="Palatino Linotype" w:cs="Arial"/>
          <w:lang w:val="es-ES_tradnl" w:eastAsia="en-US"/>
        </w:rPr>
        <w:t xml:space="preserve"> los derechos humanos”, entre los cuales se encuentra dicho derecho.</w:t>
      </w:r>
    </w:p>
    <w:p w14:paraId="3E53D2D7" w14:textId="77777777" w:rsidR="00CF1A99" w:rsidRPr="00CF1A99" w:rsidRDefault="00CF1A99" w:rsidP="00CF1A99">
      <w:pPr>
        <w:spacing w:line="360" w:lineRule="auto"/>
        <w:jc w:val="both"/>
        <w:rPr>
          <w:rFonts w:ascii="Palatino Linotype" w:eastAsiaTheme="minorHAnsi" w:hAnsi="Palatino Linotype" w:cs="Arial"/>
          <w:lang w:val="es-ES_tradnl" w:eastAsia="en-US"/>
        </w:rPr>
      </w:pPr>
    </w:p>
    <w:p w14:paraId="30CC5C18" w14:textId="77777777" w:rsidR="00CF1A99" w:rsidRPr="00CF1A99" w:rsidRDefault="00CF1A99" w:rsidP="00CF1A99">
      <w:pPr>
        <w:spacing w:line="360" w:lineRule="auto"/>
        <w:jc w:val="both"/>
        <w:rPr>
          <w:rFonts w:ascii="Palatino Linotype" w:eastAsiaTheme="minorHAnsi" w:hAnsi="Palatino Linotype" w:cs="Arial"/>
          <w:i/>
          <w:lang w:eastAsia="en-US"/>
        </w:rPr>
      </w:pPr>
      <w:r w:rsidRPr="00CF1A99">
        <w:rPr>
          <w:rFonts w:ascii="Palatino Linotype" w:eastAsiaTheme="minorHAnsi" w:hAnsi="Palatino Linotype" w:cs="Arial"/>
          <w:lang w:val="es-ES_tradnl" w:eastAsia="en-US"/>
        </w:rPr>
        <w:t>El acceso a la información pública es el derecho humano a través del cual se puede solicitar aquellos documentos que generen, administren o posean las autoridades en ejercicio de sus respectivas atribuciones y competencia.</w:t>
      </w:r>
    </w:p>
    <w:p w14:paraId="2AF5E454" w14:textId="77777777" w:rsidR="00CF1A99" w:rsidRPr="00CF1A99" w:rsidRDefault="00CF1A99" w:rsidP="00CF1A99">
      <w:pPr>
        <w:spacing w:line="360" w:lineRule="auto"/>
        <w:jc w:val="both"/>
        <w:rPr>
          <w:rFonts w:ascii="Palatino Linotype" w:eastAsiaTheme="minorHAnsi" w:hAnsi="Palatino Linotype" w:cs="Arial"/>
          <w:lang w:val="es-ES_tradnl" w:eastAsia="en-US"/>
        </w:rPr>
      </w:pPr>
    </w:p>
    <w:p w14:paraId="36453BAA" w14:textId="77777777" w:rsidR="00CF1A99" w:rsidRPr="00CF1A99" w:rsidRDefault="00CF1A99" w:rsidP="00CF1A99">
      <w:pPr>
        <w:spacing w:line="360" w:lineRule="auto"/>
        <w:jc w:val="both"/>
        <w:rPr>
          <w:rFonts w:ascii="Palatino Linotype" w:eastAsiaTheme="minorHAnsi" w:hAnsi="Palatino Linotype" w:cs="Arial"/>
          <w:i/>
          <w:lang w:eastAsia="en-US"/>
        </w:rPr>
      </w:pPr>
      <w:r w:rsidRPr="00CF1A99">
        <w:rPr>
          <w:rFonts w:ascii="Palatino Linotype" w:eastAsiaTheme="minorHAnsi" w:hAnsi="Palatino Linotype" w:cs="Arial"/>
          <w:lang w:val="es-ES_tradnl" w:eastAsia="en-U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90EB7BC" w14:textId="77777777" w:rsidR="00CF1A99" w:rsidRPr="00CF1A99" w:rsidRDefault="00CF1A99" w:rsidP="00CF1A99">
      <w:pPr>
        <w:spacing w:line="360" w:lineRule="auto"/>
        <w:jc w:val="both"/>
        <w:rPr>
          <w:rFonts w:ascii="Palatino Linotype" w:eastAsiaTheme="minorHAnsi" w:hAnsi="Palatino Linotype" w:cs="Arial"/>
          <w:lang w:val="es-ES_tradnl" w:eastAsia="en-US"/>
        </w:rPr>
      </w:pPr>
    </w:p>
    <w:p w14:paraId="1F5B51DC" w14:textId="0E0A18BB"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val="es-ES_tradnl" w:eastAsia="en-U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D602331"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C32C01B" w14:textId="77777777" w:rsidR="00CF1A99" w:rsidRPr="00CF1A99" w:rsidRDefault="00CF1A99" w:rsidP="00CF1A99">
      <w:pPr>
        <w:spacing w:line="360" w:lineRule="auto"/>
        <w:jc w:val="both"/>
        <w:rPr>
          <w:rFonts w:ascii="Palatino Linotype" w:eastAsiaTheme="minorHAnsi" w:hAnsi="Palatino Linotype" w:cs="Arial"/>
          <w:b/>
          <w:lang w:eastAsia="en-US"/>
        </w:rPr>
      </w:pPr>
    </w:p>
    <w:p w14:paraId="02009338"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Por lo que en cumplimiento a las obligaciones que establece nuestra Carta Magna, la Constitución Estatal y la Ley de la materia le imponen, 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está constreñido a dar atención a las solicitudes de información que a través del </w:t>
      </w:r>
      <w:r w:rsidRPr="00387EF9">
        <w:rPr>
          <w:rFonts w:ascii="Palatino Linotype" w:eastAsiaTheme="minorHAnsi" w:hAnsi="Palatino Linotype" w:cs="Arial"/>
          <w:b/>
          <w:bCs/>
          <w:lang w:eastAsia="en-US"/>
        </w:rPr>
        <w:t>SAIMEX</w:t>
      </w:r>
      <w:r w:rsidRPr="00CF1A99">
        <w:rPr>
          <w:rFonts w:ascii="Palatino Linotype" w:eastAsiaTheme="minorHAnsi" w:hAnsi="Palatino Linotype" w:cs="Arial"/>
          <w:lang w:eastAsia="en-US"/>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387EF9">
        <w:rPr>
          <w:rFonts w:ascii="Palatino Linotype" w:eastAsiaTheme="minorHAnsi" w:hAnsi="Palatino Linotype" w:cs="Arial"/>
          <w:b/>
          <w:bCs/>
          <w:lang w:eastAsia="en-US"/>
        </w:rPr>
        <w:t>SAIMEX</w:t>
      </w:r>
      <w:r w:rsidRPr="00CF1A99">
        <w:rPr>
          <w:rFonts w:ascii="Palatino Linotype" w:eastAsiaTheme="minorHAnsi" w:hAnsi="Palatino Linotype" w:cs="Arial"/>
          <w:lang w:eastAsia="en-US"/>
        </w:rPr>
        <w:t xml:space="preserve"> por motivo de la solicitud que dio origen a este recurso, 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fue omiso en dar respuesta a la solicitud.</w:t>
      </w:r>
    </w:p>
    <w:p w14:paraId="6B1C82CA" w14:textId="77777777" w:rsidR="00CF1A99" w:rsidRPr="00CF1A99" w:rsidRDefault="00CF1A99" w:rsidP="00CF1A99">
      <w:pPr>
        <w:spacing w:line="360" w:lineRule="auto"/>
        <w:jc w:val="both"/>
        <w:rPr>
          <w:rFonts w:ascii="Palatino Linotype" w:eastAsiaTheme="minorHAnsi" w:hAnsi="Palatino Linotype" w:cs="Arial"/>
          <w:lang w:eastAsia="en-US"/>
        </w:rPr>
      </w:pPr>
    </w:p>
    <w:p w14:paraId="3FD2691C"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6172CF8" w14:textId="77777777" w:rsidR="00CF1A99" w:rsidRPr="00CF1A99" w:rsidRDefault="00CF1A99" w:rsidP="00CF1A99">
      <w:pPr>
        <w:spacing w:line="360" w:lineRule="auto"/>
        <w:jc w:val="both"/>
        <w:rPr>
          <w:rFonts w:ascii="Palatino Linotype" w:eastAsiaTheme="minorHAnsi" w:hAnsi="Palatino Linotype" w:cs="Arial"/>
          <w:lang w:eastAsia="en-US"/>
        </w:rPr>
      </w:pPr>
    </w:p>
    <w:p w14:paraId="4224D8BF" w14:textId="77777777" w:rsidR="00CF1A99" w:rsidRPr="00CF1A99" w:rsidRDefault="00CF1A99" w:rsidP="00CF1A99">
      <w:pPr>
        <w:spacing w:line="360" w:lineRule="auto"/>
        <w:jc w:val="both"/>
        <w:rPr>
          <w:rFonts w:ascii="Palatino Linotype" w:eastAsiaTheme="minorHAnsi" w:hAnsi="Palatino Linotype" w:cs="Arial"/>
          <w:i/>
          <w:lang w:eastAsia="en-US"/>
        </w:rPr>
      </w:pPr>
      <w:r w:rsidRPr="00CF1A99">
        <w:rPr>
          <w:rFonts w:ascii="Palatino Linotype" w:eastAsiaTheme="minorHAnsi" w:hAnsi="Palatino Linotype" w:cs="Arial"/>
          <w:lang w:eastAsia="en-US"/>
        </w:rPr>
        <w:t xml:space="preserve">No sobra decir que, al actuar de esta forma, el </w:t>
      </w:r>
      <w:r w:rsidRPr="00387EF9">
        <w:rPr>
          <w:rFonts w:ascii="Palatino Linotype" w:eastAsiaTheme="minorHAnsi" w:hAnsi="Palatino Linotype" w:cs="Arial"/>
          <w:b/>
          <w:bCs/>
          <w:lang w:eastAsia="en-US"/>
        </w:rPr>
        <w:t>Sujeto Obligado</w:t>
      </w:r>
      <w:r w:rsidRPr="00CF1A99">
        <w:rPr>
          <w:rFonts w:ascii="Palatino Linotype" w:eastAsiaTheme="minorHAnsi" w:hAnsi="Palatino Linotype" w:cs="Arial"/>
          <w:lang w:eastAsia="en-US"/>
        </w:rPr>
        <w:t xml:space="preserve"> incumple con el primer mandato contenido en el párrafo tercero del artículo primero de la Constitución Política de los Estados Unidos Mexicanos que establece el deber de todas las autoridades, </w:t>
      </w:r>
      <w:r w:rsidRPr="00CF1A99">
        <w:rPr>
          <w:rFonts w:ascii="Palatino Linotype" w:eastAsiaTheme="minorHAnsi" w:hAnsi="Palatino Linotype" w:cs="Arial"/>
          <w:i/>
          <w:lang w:eastAsia="en-US"/>
        </w:rPr>
        <w:t xml:space="preserve">en el ámbito de sus atribuciones, de promover, respetar, proteger y </w:t>
      </w:r>
      <w:r w:rsidRPr="00CF1A99">
        <w:rPr>
          <w:rFonts w:ascii="Palatino Linotype" w:eastAsiaTheme="minorHAnsi" w:hAnsi="Palatino Linotype" w:cs="Arial"/>
          <w:b/>
          <w:i/>
          <w:lang w:eastAsia="en-US"/>
        </w:rPr>
        <w:t>garantizar</w:t>
      </w:r>
      <w:r w:rsidRPr="00CF1A99">
        <w:rPr>
          <w:rFonts w:ascii="Palatino Linotype" w:eastAsiaTheme="minorHAnsi" w:hAnsi="Palatino Linotype" w:cs="Arial"/>
          <w:i/>
          <w:lang w:eastAsia="en-US"/>
        </w:rPr>
        <w:t xml:space="preserve"> los derechos humanos. </w:t>
      </w:r>
    </w:p>
    <w:p w14:paraId="1A9BE923" w14:textId="77777777" w:rsidR="00CF1A99" w:rsidRPr="00CF1A99" w:rsidRDefault="00CF1A99" w:rsidP="00CF1A99">
      <w:pPr>
        <w:spacing w:line="360" w:lineRule="auto"/>
        <w:jc w:val="both"/>
        <w:rPr>
          <w:rFonts w:ascii="Palatino Linotype" w:eastAsiaTheme="minorHAnsi" w:hAnsi="Palatino Linotype" w:cs="Arial"/>
          <w:lang w:eastAsia="en-US"/>
        </w:rPr>
      </w:pPr>
    </w:p>
    <w:p w14:paraId="6A4B9DB5"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En este contexto, debe considerarse que según lo dispuesto por el artículo 150 de la Ley de Transparencia y Acceso a la Información Pública del Estado de México y Municipios, el </w:t>
      </w:r>
      <w:r w:rsidRPr="00CF1A99">
        <w:rPr>
          <w:rFonts w:ascii="Palatino Linotype" w:eastAsiaTheme="minorHAnsi" w:hAnsi="Palatino Linotype" w:cs="Arial"/>
          <w:i/>
          <w:lang w:eastAsia="en-US"/>
        </w:rPr>
        <w:t>procedimiento de acceso a la información es la garantía primaria del derecho en cuestión.</w:t>
      </w:r>
      <w:r w:rsidRPr="00CF1A99">
        <w:rPr>
          <w:rFonts w:ascii="Palatino Linotype" w:eastAsiaTheme="minorHAnsi" w:hAnsi="Palatino Linotype" w:cs="Arial"/>
          <w:lang w:eastAsia="en-U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1A99">
        <w:rPr>
          <w:rFonts w:ascii="Palatino Linotype" w:eastAsiaTheme="minorHAnsi" w:hAnsi="Palatino Linotype" w:cs="Arial"/>
          <w:i/>
          <w:lang w:eastAsia="en-US"/>
        </w:rPr>
        <w:t>investigar, sancionar y reparar las violaciones a los derechos humanos.</w:t>
      </w:r>
    </w:p>
    <w:p w14:paraId="71EE1938" w14:textId="77777777" w:rsidR="00CF1A99" w:rsidRPr="00CF1A99" w:rsidRDefault="00CF1A99" w:rsidP="00CF1A99">
      <w:pPr>
        <w:spacing w:line="360" w:lineRule="auto"/>
        <w:jc w:val="both"/>
        <w:rPr>
          <w:rFonts w:ascii="Palatino Linotype" w:eastAsiaTheme="minorHAnsi" w:hAnsi="Palatino Linotype" w:cs="Arial"/>
          <w:lang w:eastAsia="en-US"/>
        </w:rPr>
      </w:pPr>
    </w:p>
    <w:p w14:paraId="564A6BD5"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Por lo que, en cumplimiento a esta resolución, el </w:t>
      </w:r>
      <w:r w:rsidRPr="00CF1A99">
        <w:rPr>
          <w:rFonts w:ascii="Palatino Linotype" w:eastAsiaTheme="minorHAnsi" w:hAnsi="Palatino Linotype" w:cs="Arial"/>
          <w:b/>
          <w:lang w:eastAsia="en-US"/>
        </w:rPr>
        <w:t xml:space="preserve">Sujeto Obligado </w:t>
      </w:r>
      <w:r w:rsidRPr="00CF1A99">
        <w:rPr>
          <w:rFonts w:ascii="Palatino Linotype" w:eastAsiaTheme="minorHAnsi" w:hAnsi="Palatino Linotype" w:cs="Arial"/>
          <w:lang w:eastAsia="en-U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017B934" w14:textId="77777777" w:rsidR="00CF1A99" w:rsidRPr="00CF1A99" w:rsidRDefault="00CF1A99" w:rsidP="00CF1A99">
      <w:pPr>
        <w:spacing w:line="360" w:lineRule="auto"/>
        <w:jc w:val="both"/>
        <w:rPr>
          <w:rFonts w:ascii="Palatino Linotype" w:eastAsiaTheme="minorHAnsi" w:hAnsi="Palatino Linotype" w:cs="Arial"/>
          <w:lang w:eastAsia="en-US"/>
        </w:rPr>
      </w:pPr>
    </w:p>
    <w:p w14:paraId="2928A5CE" w14:textId="77777777" w:rsid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En consecuencia, para responder a la solicitud de acceso a la información en cuestión 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1369B07" w14:textId="77777777" w:rsidR="00CF1A99" w:rsidRPr="00CF1A99" w:rsidRDefault="00CF1A99" w:rsidP="00CF1A99">
      <w:pPr>
        <w:spacing w:line="360" w:lineRule="auto"/>
        <w:jc w:val="both"/>
        <w:rPr>
          <w:rFonts w:ascii="Palatino Linotype" w:eastAsiaTheme="minorHAnsi" w:hAnsi="Palatino Linotype" w:cs="Arial"/>
          <w:lang w:eastAsia="en-US"/>
        </w:rPr>
      </w:pPr>
    </w:p>
    <w:p w14:paraId="176DA63C"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En cualquiera de los casos, imperativamente, 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48EF71B" w14:textId="77777777" w:rsidR="00CF1A99" w:rsidRPr="00CF1A99" w:rsidRDefault="00CF1A99" w:rsidP="00CF1A99">
      <w:pPr>
        <w:spacing w:line="360" w:lineRule="auto"/>
        <w:jc w:val="both"/>
        <w:rPr>
          <w:rFonts w:ascii="Palatino Linotype" w:eastAsiaTheme="minorHAnsi" w:hAnsi="Palatino Linotype" w:cs="Arial"/>
          <w:lang w:eastAsia="en-US"/>
        </w:rPr>
      </w:pPr>
    </w:p>
    <w:p w14:paraId="5BAAA032" w14:textId="5E77994D" w:rsidR="00CF1A99" w:rsidRPr="00A671ED" w:rsidRDefault="00CF1A99" w:rsidP="00CF1A99">
      <w:pPr>
        <w:spacing w:line="360" w:lineRule="auto"/>
        <w:jc w:val="both"/>
        <w:rPr>
          <w:rFonts w:ascii="Palatino Linotype" w:eastAsiaTheme="minorHAnsi" w:hAnsi="Palatino Linotype" w:cs="Arial"/>
          <w:lang w:val="es-MX" w:eastAsia="en-US"/>
        </w:rPr>
      </w:pPr>
      <w:r w:rsidRPr="00387EF9">
        <w:rPr>
          <w:rFonts w:ascii="Palatino Linotype" w:eastAsiaTheme="minorHAnsi" w:hAnsi="Palatino Linotype" w:cs="Arial"/>
          <w:szCs w:val="22"/>
          <w:lang w:val="es-MX" w:eastAsia="en-US"/>
        </w:rPr>
        <w:t xml:space="preserve">Posteriormente, en la etapa de instrucción esta ponencia se allegó de diversos documentos anexos al informe justificado rendido por </w:t>
      </w:r>
      <w:r w:rsidRPr="00387EF9">
        <w:rPr>
          <w:rFonts w:ascii="Palatino Linotype" w:eastAsiaTheme="minorHAnsi" w:hAnsi="Palatino Linotype" w:cs="Arial"/>
          <w:b/>
          <w:szCs w:val="22"/>
          <w:lang w:val="es-MX" w:eastAsia="en-US"/>
        </w:rPr>
        <w:t>El Sujeto Obligado</w:t>
      </w:r>
      <w:r w:rsidRPr="00387EF9">
        <w:rPr>
          <w:rFonts w:ascii="Palatino Linotype" w:eastAsiaTheme="minorHAnsi" w:hAnsi="Palatino Linotype" w:cs="Arial"/>
          <w:szCs w:val="22"/>
          <w:lang w:val="es-MX" w:eastAsia="en-US"/>
        </w:rPr>
        <w:t xml:space="preserve">, </w:t>
      </w:r>
      <w:r w:rsidRPr="00387EF9">
        <w:rPr>
          <w:rFonts w:ascii="Palatino Linotype" w:eastAsiaTheme="minorHAnsi" w:hAnsi="Palatino Linotype" w:cs="Arial"/>
          <w:szCs w:val="22"/>
          <w:lang w:val="es-MX" w:eastAsia="es-MX"/>
        </w:rPr>
        <w:t>el cual, en apego a lo dispuesto por la fracción III, del artículo 185, de la Ley en la Materia; colmando la solicitud de información, remitió los siguientes archivos electrónicos:</w:t>
      </w:r>
      <w:r w:rsidR="00387EF9">
        <w:rPr>
          <w:rFonts w:ascii="Palatino Linotype" w:eastAsiaTheme="minorHAnsi" w:hAnsi="Palatino Linotype" w:cs="Arial"/>
          <w:szCs w:val="22"/>
          <w:lang w:val="es-MX" w:eastAsia="es-MX"/>
        </w:rPr>
        <w:t xml:space="preserve"> </w:t>
      </w:r>
      <w:r w:rsidR="00387EF9" w:rsidRPr="00F527B2">
        <w:rPr>
          <w:rFonts w:ascii="Palatino Linotype" w:eastAsiaTheme="minorHAnsi" w:hAnsi="Palatino Linotype" w:cs="Arial"/>
          <w:i/>
          <w:iCs/>
          <w:lang w:val="es-MX" w:eastAsia="en-US"/>
        </w:rPr>
        <w:t>“Nota Desarrollo Urbano 100 tierra ejidal.pdf”</w:t>
      </w:r>
      <w:r w:rsidR="00387EF9" w:rsidRPr="00F527B2">
        <w:rPr>
          <w:rFonts w:ascii="Palatino Linotype" w:eastAsiaTheme="minorHAnsi" w:hAnsi="Palatino Linotype" w:cs="Arial"/>
          <w:lang w:val="es-MX" w:eastAsia="en-US"/>
        </w:rPr>
        <w:t xml:space="preserve">, </w:t>
      </w:r>
      <w:r w:rsidR="00387EF9" w:rsidRPr="00F527B2">
        <w:rPr>
          <w:rFonts w:ascii="Palatino Linotype" w:eastAsiaTheme="minorHAnsi" w:hAnsi="Palatino Linotype" w:cs="Arial"/>
          <w:i/>
          <w:iCs/>
          <w:lang w:val="es-MX" w:eastAsia="en-US"/>
        </w:rPr>
        <w:t>“Nota Agropecuario 91 baja apoyo.pdf”</w:t>
      </w:r>
      <w:r w:rsidR="00387EF9" w:rsidRPr="00F527B2">
        <w:rPr>
          <w:rFonts w:ascii="Palatino Linotype" w:eastAsiaTheme="minorHAnsi" w:hAnsi="Palatino Linotype" w:cs="Arial"/>
          <w:iCs/>
          <w:lang w:val="es-MX" w:eastAsia="en-US"/>
        </w:rPr>
        <w:t xml:space="preserve">, </w:t>
      </w:r>
      <w:r w:rsidR="00387EF9" w:rsidRPr="00F527B2">
        <w:rPr>
          <w:rFonts w:ascii="Palatino Linotype" w:eastAsiaTheme="minorHAnsi" w:hAnsi="Palatino Linotype" w:cs="Arial"/>
          <w:i/>
          <w:iCs/>
          <w:lang w:val="es-MX" w:eastAsia="en-US"/>
        </w:rPr>
        <w:t xml:space="preserve">“Nota </w:t>
      </w:r>
      <w:r w:rsidR="00387EF9" w:rsidRPr="00F527B2">
        <w:rPr>
          <w:rFonts w:ascii="Palatino Linotype" w:eastAsiaTheme="minorHAnsi" w:hAnsi="Palatino Linotype" w:cs="Arial"/>
          <w:i/>
          <w:iCs/>
          <w:lang w:val="es-MX" w:eastAsia="en-US"/>
        </w:rPr>
        <w:lastRenderedPageBreak/>
        <w:t>Desarrollo Urbano 98 condición ejidatario.pdf”</w:t>
      </w:r>
      <w:r w:rsidR="00387EF9">
        <w:rPr>
          <w:rFonts w:ascii="Palatino Linotype" w:eastAsiaTheme="minorHAnsi" w:hAnsi="Palatino Linotype" w:cs="Arial"/>
          <w:lang w:val="es-MX" w:eastAsia="en-US"/>
        </w:rPr>
        <w:t xml:space="preserve"> </w:t>
      </w:r>
      <w:r w:rsidR="00387EF9" w:rsidRPr="00F527B2">
        <w:rPr>
          <w:rFonts w:ascii="Palatino Linotype" w:eastAsiaTheme="minorHAnsi" w:hAnsi="Palatino Linotype" w:cs="Arial"/>
          <w:iCs/>
          <w:lang w:val="es-MX" w:eastAsia="en-US"/>
        </w:rPr>
        <w:t>y</w:t>
      </w:r>
      <w:r w:rsidR="00387EF9" w:rsidRPr="00F527B2">
        <w:rPr>
          <w:rFonts w:ascii="Palatino Linotype" w:eastAsiaTheme="minorHAnsi" w:hAnsi="Palatino Linotype" w:cs="Arial"/>
          <w:lang w:val="es-MX" w:eastAsia="en-US"/>
        </w:rPr>
        <w:t xml:space="preserve"> </w:t>
      </w:r>
      <w:r w:rsidR="00387EF9" w:rsidRPr="00F527B2">
        <w:rPr>
          <w:rFonts w:ascii="Palatino Linotype" w:eastAsiaTheme="minorHAnsi" w:hAnsi="Palatino Linotype" w:cs="Arial"/>
          <w:i/>
          <w:iCs/>
          <w:lang w:val="es-MX" w:eastAsia="en-US"/>
        </w:rPr>
        <w:t>“Nota Desarrollo Urbano 98 condición ejidatarios baja.pdf”</w:t>
      </w:r>
      <w:r w:rsidR="00A671ED">
        <w:rPr>
          <w:rFonts w:ascii="Palatino Linotype" w:eastAsiaTheme="minorHAnsi" w:hAnsi="Palatino Linotype" w:cs="Arial"/>
          <w:lang w:val="es-MX" w:eastAsia="en-US"/>
        </w:rPr>
        <w:t>.</w:t>
      </w:r>
    </w:p>
    <w:p w14:paraId="3BD092C1" w14:textId="77777777" w:rsidR="00CF1A99" w:rsidRPr="00CF1A99" w:rsidRDefault="00CF1A99" w:rsidP="00CF1A99">
      <w:pPr>
        <w:spacing w:line="360" w:lineRule="auto"/>
        <w:jc w:val="both"/>
        <w:rPr>
          <w:rFonts w:ascii="Palatino Linotype" w:eastAsiaTheme="minorHAnsi" w:hAnsi="Palatino Linotype" w:cs="Arial"/>
          <w:i/>
          <w:sz w:val="22"/>
          <w:szCs w:val="22"/>
          <w:lang w:val="es-MX" w:eastAsia="en-US"/>
        </w:rPr>
      </w:pPr>
    </w:p>
    <w:p w14:paraId="0B0C2DA1" w14:textId="2F4DA796" w:rsidR="00CF1A99" w:rsidRPr="00CF1A99" w:rsidRDefault="00CF1A99" w:rsidP="00CF1A99">
      <w:pPr>
        <w:spacing w:line="360" w:lineRule="auto"/>
        <w:jc w:val="both"/>
        <w:rPr>
          <w:rFonts w:ascii="Palatino Linotype" w:eastAsiaTheme="minorHAnsi" w:hAnsi="Palatino Linotype" w:cs="Arial"/>
          <w:sz w:val="32"/>
          <w:lang w:eastAsia="en-US"/>
        </w:rPr>
      </w:pPr>
      <w:r w:rsidRPr="00CF1A99">
        <w:rPr>
          <w:rFonts w:ascii="Palatino Linotype" w:eastAsiaTheme="minorHAnsi" w:hAnsi="Palatino Linotype" w:cs="Arial"/>
          <w:szCs w:val="22"/>
          <w:lang w:val="es-MX" w:eastAsia="en-US"/>
        </w:rPr>
        <w:t xml:space="preserve">Por lo que desglosaremos los puntos vertidos por el ahora </w:t>
      </w:r>
      <w:r w:rsidRPr="00CF1A99">
        <w:rPr>
          <w:rFonts w:ascii="Palatino Linotype" w:eastAsiaTheme="minorHAnsi" w:hAnsi="Palatino Linotype" w:cs="Arial"/>
          <w:b/>
          <w:szCs w:val="22"/>
          <w:lang w:val="es-MX" w:eastAsia="en-US"/>
        </w:rPr>
        <w:t>Recurrente</w:t>
      </w:r>
      <w:r>
        <w:rPr>
          <w:rFonts w:ascii="Palatino Linotype" w:eastAsiaTheme="minorHAnsi" w:hAnsi="Palatino Linotype" w:cs="Arial"/>
          <w:szCs w:val="22"/>
          <w:lang w:val="es-MX" w:eastAsia="en-US"/>
        </w:rPr>
        <w:t xml:space="preserve"> y la información remitida en</w:t>
      </w:r>
      <w:r w:rsidRPr="00CF1A99">
        <w:rPr>
          <w:rFonts w:ascii="Palatino Linotype" w:eastAsiaTheme="minorHAnsi" w:hAnsi="Palatino Linotype" w:cs="Arial"/>
          <w:szCs w:val="22"/>
          <w:lang w:val="es-MX" w:eastAsia="en-US"/>
        </w:rPr>
        <w:t xml:space="preserve"> Informe Justificado remitido por el </w:t>
      </w:r>
      <w:r w:rsidRPr="00CF1A99">
        <w:rPr>
          <w:rFonts w:ascii="Palatino Linotype" w:eastAsiaTheme="minorHAnsi" w:hAnsi="Palatino Linotype" w:cs="Arial"/>
          <w:b/>
          <w:szCs w:val="22"/>
          <w:lang w:val="es-MX" w:eastAsia="en-US"/>
        </w:rPr>
        <w:t>Sujeto Obligado</w:t>
      </w:r>
      <w:r w:rsidRPr="00CF1A99">
        <w:rPr>
          <w:rFonts w:ascii="Palatino Linotype" w:eastAsiaTheme="minorHAnsi" w:hAnsi="Palatino Linotype" w:cs="Arial"/>
          <w:szCs w:val="22"/>
          <w:lang w:val="es-MX" w:eastAsia="en-US"/>
        </w:rPr>
        <w:t>, de conformidad con el siguiente cuadro comparativo:</w:t>
      </w:r>
    </w:p>
    <w:p w14:paraId="6D3F3401" w14:textId="77777777" w:rsidR="00CF1A99" w:rsidRPr="00CF1A99" w:rsidRDefault="00CF1A99" w:rsidP="00CF1A99">
      <w:pPr>
        <w:spacing w:line="360" w:lineRule="auto"/>
        <w:jc w:val="both"/>
        <w:rPr>
          <w:rFonts w:ascii="Palatino Linotype" w:eastAsiaTheme="minorHAnsi" w:hAnsi="Palatino Linotype" w:cs="Arial"/>
          <w:lang w:eastAsia="en-US"/>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2263"/>
        <w:gridCol w:w="4962"/>
        <w:gridCol w:w="1837"/>
      </w:tblGrid>
      <w:tr w:rsidR="00CF1A99" w:rsidRPr="00CF1A99" w14:paraId="6D6E7A09" w14:textId="77777777" w:rsidTr="00F37DC0">
        <w:trPr>
          <w:tblHeader/>
        </w:trPr>
        <w:tc>
          <w:tcPr>
            <w:tcW w:w="2263" w:type="dxa"/>
            <w:shd w:val="clear" w:color="auto" w:fill="D9D9D9" w:themeFill="background1" w:themeFillShade="D9"/>
          </w:tcPr>
          <w:p w14:paraId="2CBB053F" w14:textId="77777777" w:rsidR="00CF1A99" w:rsidRPr="00CF1A99" w:rsidRDefault="00CF1A99" w:rsidP="00CF1A99">
            <w:pPr>
              <w:autoSpaceDE w:val="0"/>
              <w:autoSpaceDN w:val="0"/>
              <w:adjustRightInd w:val="0"/>
              <w:jc w:val="center"/>
              <w:rPr>
                <w:rFonts w:ascii="Palatino Linotype" w:hAnsi="Palatino Linotype" w:cs="Arial"/>
                <w:b/>
              </w:rPr>
            </w:pPr>
            <w:r w:rsidRPr="00CF1A99">
              <w:rPr>
                <w:rFonts w:ascii="Palatino Linotype" w:hAnsi="Palatino Linotype" w:cs="Arial"/>
                <w:b/>
              </w:rPr>
              <w:t>Solicitud del Particular</w:t>
            </w:r>
          </w:p>
        </w:tc>
        <w:tc>
          <w:tcPr>
            <w:tcW w:w="4962" w:type="dxa"/>
            <w:shd w:val="clear" w:color="auto" w:fill="D9D9D9" w:themeFill="background1" w:themeFillShade="D9"/>
          </w:tcPr>
          <w:p w14:paraId="1DC51788" w14:textId="77777777" w:rsidR="00CF1A99" w:rsidRPr="00CF1A99" w:rsidRDefault="00CF1A99" w:rsidP="00CF1A99">
            <w:pPr>
              <w:autoSpaceDE w:val="0"/>
              <w:autoSpaceDN w:val="0"/>
              <w:adjustRightInd w:val="0"/>
              <w:jc w:val="center"/>
              <w:rPr>
                <w:rFonts w:ascii="Palatino Linotype" w:hAnsi="Palatino Linotype" w:cs="Arial"/>
                <w:b/>
              </w:rPr>
            </w:pPr>
            <w:r w:rsidRPr="00CF1A99">
              <w:rPr>
                <w:rFonts w:ascii="Palatino Linotype" w:hAnsi="Palatino Linotype" w:cs="Arial"/>
                <w:b/>
              </w:rPr>
              <w:t>Información remitida mediante alcance al Informe Justificado</w:t>
            </w:r>
          </w:p>
        </w:tc>
        <w:tc>
          <w:tcPr>
            <w:tcW w:w="1837" w:type="dxa"/>
            <w:shd w:val="clear" w:color="auto" w:fill="D9D9D9" w:themeFill="background1" w:themeFillShade="D9"/>
          </w:tcPr>
          <w:p w14:paraId="2D24877C" w14:textId="77777777" w:rsidR="00CF1A99" w:rsidRPr="00CF1A99" w:rsidRDefault="00CF1A99" w:rsidP="00CF1A99">
            <w:pPr>
              <w:autoSpaceDE w:val="0"/>
              <w:autoSpaceDN w:val="0"/>
              <w:adjustRightInd w:val="0"/>
              <w:jc w:val="center"/>
              <w:rPr>
                <w:rFonts w:ascii="Palatino Linotype" w:hAnsi="Palatino Linotype" w:cs="Arial"/>
                <w:b/>
              </w:rPr>
            </w:pPr>
            <w:r w:rsidRPr="00CF1A99">
              <w:rPr>
                <w:rFonts w:ascii="Palatino Linotype" w:hAnsi="Palatino Linotype" w:cs="Arial"/>
                <w:b/>
              </w:rPr>
              <w:t>Cumplimiento</w:t>
            </w:r>
          </w:p>
        </w:tc>
      </w:tr>
      <w:tr w:rsidR="00CF1A99" w:rsidRPr="00CF1A99" w14:paraId="4BBDDFB9" w14:textId="77777777" w:rsidTr="005E58B0">
        <w:tc>
          <w:tcPr>
            <w:tcW w:w="2263" w:type="dxa"/>
            <w:vAlign w:val="center"/>
          </w:tcPr>
          <w:p w14:paraId="424C8AE1" w14:textId="286E6A23" w:rsidR="00CF1A99" w:rsidRPr="00387EF9" w:rsidRDefault="00387EF9" w:rsidP="005E58B0">
            <w:pPr>
              <w:jc w:val="both"/>
              <w:rPr>
                <w:rFonts w:ascii="Palatino Linotype" w:eastAsiaTheme="minorHAnsi" w:hAnsi="Palatino Linotype" w:cstheme="minorBidi"/>
                <w:sz w:val="20"/>
                <w:szCs w:val="20"/>
                <w:lang w:val="es-MX" w:eastAsia="en-US"/>
              </w:rPr>
            </w:pPr>
            <w:r w:rsidRPr="00387EF9">
              <w:rPr>
                <w:rFonts w:ascii="Palatino Linotype" w:eastAsiaTheme="minorHAnsi" w:hAnsi="Palatino Linotype" w:cstheme="minorBidi"/>
                <w:sz w:val="20"/>
                <w:szCs w:val="20"/>
                <w:lang w:val="es-MX" w:eastAsia="en-US"/>
              </w:rPr>
              <w:t>¿A qué área, autoridad u oficina se le debe de informar para dar de baja los apoyos otorgados a terrenos ejidales, de la zona ejidal de San Damián en el pueblo de Santa Catarina Acolman debido a la venta de los mismos para deslindar responsabilidades?</w:t>
            </w:r>
          </w:p>
        </w:tc>
        <w:tc>
          <w:tcPr>
            <w:tcW w:w="4962" w:type="dxa"/>
          </w:tcPr>
          <w:p w14:paraId="04CB0FA4" w14:textId="77777777" w:rsidR="005E58B0" w:rsidRPr="00432A3B" w:rsidRDefault="00432A3B" w:rsidP="00A671ED">
            <w:pPr>
              <w:autoSpaceDE w:val="0"/>
              <w:autoSpaceDN w:val="0"/>
              <w:adjustRightInd w:val="0"/>
              <w:spacing w:before="240" w:after="160"/>
              <w:ind w:left="74"/>
              <w:jc w:val="both"/>
              <w:rPr>
                <w:rFonts w:ascii="Palatino Linotype" w:hAnsi="Palatino Linotype" w:cs="Arial"/>
                <w:sz w:val="20"/>
                <w:szCs w:val="20"/>
              </w:rPr>
            </w:pPr>
            <w:r w:rsidRPr="00432A3B">
              <w:rPr>
                <w:rFonts w:ascii="Palatino Linotype" w:hAnsi="Palatino Linotype" w:cs="Arial"/>
                <w:sz w:val="20"/>
                <w:szCs w:val="20"/>
              </w:rPr>
              <w:t xml:space="preserve">A través de la nota informativa emitida por parte de la </w:t>
            </w:r>
            <w:bookmarkStart w:id="5" w:name="_Hlk147855825"/>
            <w:r w:rsidRPr="00432A3B">
              <w:rPr>
                <w:rFonts w:ascii="Palatino Linotype" w:hAnsi="Palatino Linotype" w:cs="Arial"/>
                <w:sz w:val="20"/>
                <w:szCs w:val="20"/>
              </w:rPr>
              <w:t>Dirección de Desarrollo Agropecuario</w:t>
            </w:r>
            <w:bookmarkEnd w:id="5"/>
            <w:r w:rsidRPr="00432A3B">
              <w:rPr>
                <w:rFonts w:ascii="Palatino Linotype" w:hAnsi="Palatino Linotype" w:cs="Arial"/>
                <w:sz w:val="20"/>
                <w:szCs w:val="20"/>
              </w:rPr>
              <w:t>, informó lo siguiente:</w:t>
            </w:r>
          </w:p>
          <w:p w14:paraId="6DB1D4C2" w14:textId="00647290" w:rsidR="00432A3B" w:rsidRPr="00432A3B" w:rsidRDefault="00432A3B" w:rsidP="00601466">
            <w:pPr>
              <w:autoSpaceDE w:val="0"/>
              <w:autoSpaceDN w:val="0"/>
              <w:adjustRightInd w:val="0"/>
              <w:spacing w:before="240" w:after="160"/>
              <w:ind w:left="74"/>
              <w:jc w:val="both"/>
              <w:rPr>
                <w:rFonts w:ascii="Palatino Linotype" w:hAnsi="Palatino Linotype" w:cs="Arial"/>
                <w:sz w:val="20"/>
                <w:szCs w:val="20"/>
              </w:rPr>
            </w:pPr>
            <w:r w:rsidRPr="00432A3B">
              <w:rPr>
                <w:rFonts w:ascii="Palatino Linotype" w:hAnsi="Palatino Linotype" w:cs="Arial"/>
                <w:sz w:val="20"/>
                <w:szCs w:val="20"/>
              </w:rPr>
              <w:t xml:space="preserve">Dependiendo el tipo de apoyo que se reciba, si este </w:t>
            </w:r>
            <w:r w:rsidR="00601466">
              <w:rPr>
                <w:rFonts w:ascii="Palatino Linotype" w:hAnsi="Palatino Linotype" w:cs="Arial"/>
                <w:sz w:val="20"/>
                <w:szCs w:val="20"/>
              </w:rPr>
              <w:t>sea</w:t>
            </w:r>
            <w:r w:rsidRPr="00432A3B">
              <w:rPr>
                <w:rFonts w:ascii="Palatino Linotype" w:hAnsi="Palatino Linotype" w:cs="Arial"/>
                <w:sz w:val="20"/>
                <w:szCs w:val="20"/>
              </w:rPr>
              <w:t xml:space="preserve"> a nivel Federal, podrá hacerlo ante la Secretaría de Agricultura y Desarrollo Rural (SADER), o la Secretaría del Bienestar; a nivel estatal en la Secretaría de Desarrollo Agropecuario (SEDAGRO) o de ser un apoyo municipal ante la Dirección de Desarrollo Agropecuario del Ayuntamiento de Acolman.</w:t>
            </w:r>
          </w:p>
        </w:tc>
        <w:tc>
          <w:tcPr>
            <w:tcW w:w="1837" w:type="dxa"/>
            <w:vAlign w:val="center"/>
          </w:tcPr>
          <w:p w14:paraId="5A3C05F8" w14:textId="7B5FE971" w:rsidR="00CF1A99" w:rsidRPr="00CF1A99" w:rsidRDefault="00432A3B" w:rsidP="00432A3B">
            <w:pPr>
              <w:autoSpaceDE w:val="0"/>
              <w:autoSpaceDN w:val="0"/>
              <w:adjustRightInd w:val="0"/>
              <w:spacing w:before="240" w:after="160" w:line="360" w:lineRule="auto"/>
              <w:jc w:val="center"/>
              <w:rPr>
                <w:rFonts w:ascii="Palatino Linotype" w:hAnsi="Palatino Linotype" w:cs="Arial"/>
                <w:b/>
              </w:rPr>
            </w:pPr>
            <w:r>
              <w:rPr>
                <w:rFonts w:ascii="Palatino Linotype" w:hAnsi="Palatino Linotype" w:cs="Arial"/>
                <w:b/>
              </w:rPr>
              <w:t>Sí</w:t>
            </w:r>
          </w:p>
        </w:tc>
      </w:tr>
      <w:tr w:rsidR="00387EF9" w:rsidRPr="00CF1A99" w14:paraId="62D8DE22" w14:textId="77777777" w:rsidTr="005E58B0">
        <w:tc>
          <w:tcPr>
            <w:tcW w:w="2263" w:type="dxa"/>
            <w:vAlign w:val="center"/>
          </w:tcPr>
          <w:p w14:paraId="1E91F24C" w14:textId="1259E2D4" w:rsidR="00387EF9" w:rsidRPr="00387EF9" w:rsidRDefault="00387EF9" w:rsidP="005E58B0">
            <w:pPr>
              <w:jc w:val="both"/>
              <w:rPr>
                <w:rFonts w:ascii="Palatino Linotype" w:eastAsiaTheme="minorHAnsi" w:hAnsi="Palatino Linotype" w:cstheme="minorBidi"/>
                <w:sz w:val="20"/>
                <w:szCs w:val="20"/>
                <w:lang w:val="es-MX" w:eastAsia="en-US"/>
              </w:rPr>
            </w:pPr>
            <w:r w:rsidRPr="00387EF9">
              <w:rPr>
                <w:rFonts w:ascii="Palatino Linotype" w:eastAsiaTheme="minorHAnsi" w:hAnsi="Palatino Linotype" w:cstheme="minorBidi"/>
                <w:sz w:val="20"/>
                <w:szCs w:val="20"/>
                <w:lang w:val="es-MX" w:eastAsia="en-US"/>
              </w:rPr>
              <w:t>Me pueden informar en qué momento se deja de ser ejidatario por la venta de los ejidos ubicados en el área de San Damián en el pueblo de Santa Catarina Acolman y ¿qué área, autoridad u oficina está a cargo de estos asuntos</w:t>
            </w:r>
            <w:r w:rsidR="00DE42BD">
              <w:rPr>
                <w:rFonts w:ascii="Palatino Linotype" w:eastAsiaTheme="minorHAnsi" w:hAnsi="Palatino Linotype" w:cstheme="minorBidi"/>
                <w:sz w:val="20"/>
                <w:szCs w:val="20"/>
                <w:lang w:val="es-MX" w:eastAsia="en-US"/>
              </w:rPr>
              <w:t>?</w:t>
            </w:r>
          </w:p>
        </w:tc>
        <w:tc>
          <w:tcPr>
            <w:tcW w:w="4962" w:type="dxa"/>
          </w:tcPr>
          <w:p w14:paraId="0A50F248" w14:textId="01D7DAE2" w:rsidR="00DE42BD" w:rsidRDefault="00DE42BD" w:rsidP="00A671ED">
            <w:pPr>
              <w:autoSpaceDE w:val="0"/>
              <w:autoSpaceDN w:val="0"/>
              <w:adjustRightInd w:val="0"/>
              <w:spacing w:before="240" w:after="160"/>
              <w:ind w:left="74"/>
              <w:jc w:val="both"/>
              <w:rPr>
                <w:rFonts w:ascii="Palatino Linotype" w:hAnsi="Palatino Linotype" w:cs="Arial"/>
                <w:sz w:val="20"/>
                <w:szCs w:val="20"/>
              </w:rPr>
            </w:pPr>
            <w:r w:rsidRPr="00DE42BD">
              <w:rPr>
                <w:rFonts w:ascii="Palatino Linotype" w:hAnsi="Palatino Linotype" w:cs="Arial"/>
                <w:sz w:val="20"/>
                <w:szCs w:val="20"/>
              </w:rPr>
              <w:t xml:space="preserve">Mediante la nota informativa de la </w:t>
            </w:r>
            <w:bookmarkStart w:id="6" w:name="_Hlk147855849"/>
            <w:r w:rsidRPr="00DE42BD">
              <w:rPr>
                <w:rFonts w:ascii="Palatino Linotype" w:hAnsi="Palatino Linotype" w:cs="Arial"/>
                <w:sz w:val="20"/>
                <w:szCs w:val="20"/>
              </w:rPr>
              <w:t>Dirección de Desarrollo Urbano</w:t>
            </w:r>
            <w:bookmarkEnd w:id="6"/>
            <w:r w:rsidRPr="00DE42BD">
              <w:rPr>
                <w:rFonts w:ascii="Palatino Linotype" w:hAnsi="Palatino Linotype" w:cs="Arial"/>
                <w:sz w:val="20"/>
                <w:szCs w:val="20"/>
              </w:rPr>
              <w:t>, informó lo siguiente; de conformidad con lo establecido en la Ley Agraria:</w:t>
            </w:r>
          </w:p>
          <w:p w14:paraId="67943934" w14:textId="77777777" w:rsidR="00DE42BD" w:rsidRPr="00DE42BD" w:rsidRDefault="00DE42BD" w:rsidP="00A671ED">
            <w:pPr>
              <w:autoSpaceDE w:val="0"/>
              <w:autoSpaceDN w:val="0"/>
              <w:adjustRightInd w:val="0"/>
              <w:ind w:left="74"/>
              <w:jc w:val="both"/>
              <w:rPr>
                <w:rFonts w:ascii="Palatino Linotype" w:hAnsi="Palatino Linotype" w:cs="Arial"/>
                <w:i/>
                <w:iCs/>
                <w:sz w:val="18"/>
                <w:szCs w:val="18"/>
                <w:lang w:val="es-MX"/>
              </w:rPr>
            </w:pPr>
            <w:r w:rsidRPr="00DE42BD">
              <w:rPr>
                <w:rFonts w:ascii="Palatino Linotype" w:hAnsi="Palatino Linotype" w:cs="Arial"/>
                <w:b/>
                <w:bCs/>
                <w:i/>
                <w:iCs/>
                <w:sz w:val="18"/>
                <w:szCs w:val="18"/>
                <w:lang w:val="es-MX"/>
              </w:rPr>
              <w:t>Artículo 20.-</w:t>
            </w:r>
            <w:r w:rsidRPr="00DE42BD">
              <w:rPr>
                <w:rFonts w:ascii="Palatino Linotype" w:hAnsi="Palatino Linotype" w:cs="Arial"/>
                <w:i/>
                <w:iCs/>
                <w:sz w:val="18"/>
                <w:szCs w:val="18"/>
                <w:lang w:val="es-MX"/>
              </w:rPr>
              <w:t xml:space="preserve"> La </w:t>
            </w:r>
            <w:r w:rsidRPr="00DE42BD">
              <w:rPr>
                <w:rFonts w:ascii="Palatino Linotype" w:hAnsi="Palatino Linotype" w:cs="Arial"/>
                <w:i/>
                <w:iCs/>
                <w:sz w:val="18"/>
                <w:szCs w:val="18"/>
                <w:u w:val="single"/>
                <w:lang w:val="es-MX"/>
              </w:rPr>
              <w:t>calidad de ejidatario se pierde</w:t>
            </w:r>
            <w:r w:rsidRPr="00DE42BD">
              <w:rPr>
                <w:rFonts w:ascii="Palatino Linotype" w:hAnsi="Palatino Linotype" w:cs="Arial"/>
                <w:i/>
                <w:iCs/>
                <w:sz w:val="18"/>
                <w:szCs w:val="18"/>
                <w:lang w:val="es-MX"/>
              </w:rPr>
              <w:t>:</w:t>
            </w:r>
          </w:p>
          <w:p w14:paraId="3C635D7A" w14:textId="77777777" w:rsidR="00DE42BD" w:rsidRPr="00DE42BD" w:rsidRDefault="00DE42BD" w:rsidP="00A671ED">
            <w:pPr>
              <w:autoSpaceDE w:val="0"/>
              <w:autoSpaceDN w:val="0"/>
              <w:adjustRightInd w:val="0"/>
              <w:ind w:left="74"/>
              <w:jc w:val="both"/>
              <w:rPr>
                <w:rFonts w:ascii="Palatino Linotype" w:hAnsi="Palatino Linotype" w:cs="Arial"/>
                <w:i/>
                <w:iCs/>
                <w:sz w:val="18"/>
                <w:szCs w:val="18"/>
                <w:lang w:val="es-MX"/>
              </w:rPr>
            </w:pPr>
            <w:r w:rsidRPr="00DE42BD">
              <w:rPr>
                <w:rFonts w:ascii="Palatino Linotype" w:hAnsi="Palatino Linotype" w:cs="Arial"/>
                <w:b/>
                <w:bCs/>
                <w:i/>
                <w:iCs/>
                <w:sz w:val="18"/>
                <w:szCs w:val="18"/>
                <w:lang w:val="es-MX"/>
              </w:rPr>
              <w:t>I.</w:t>
            </w:r>
            <w:r w:rsidRPr="00DE42BD">
              <w:rPr>
                <w:rFonts w:ascii="Palatino Linotype" w:hAnsi="Palatino Linotype" w:cs="Arial"/>
                <w:i/>
                <w:iCs/>
                <w:sz w:val="18"/>
                <w:szCs w:val="18"/>
                <w:lang w:val="es-MX"/>
              </w:rPr>
              <w:t xml:space="preserve"> Por la cesión legal de sus derechos parcelarios y comunes;</w:t>
            </w:r>
          </w:p>
          <w:p w14:paraId="4B05E624" w14:textId="77777777" w:rsidR="00DE42BD" w:rsidRPr="00DE42BD" w:rsidRDefault="00DE42BD" w:rsidP="00A671ED">
            <w:pPr>
              <w:autoSpaceDE w:val="0"/>
              <w:autoSpaceDN w:val="0"/>
              <w:adjustRightInd w:val="0"/>
              <w:ind w:left="74"/>
              <w:jc w:val="both"/>
              <w:rPr>
                <w:rFonts w:ascii="Palatino Linotype" w:hAnsi="Palatino Linotype" w:cs="Arial"/>
                <w:i/>
                <w:iCs/>
                <w:sz w:val="18"/>
                <w:szCs w:val="18"/>
                <w:lang w:val="es-MX"/>
              </w:rPr>
            </w:pPr>
            <w:r w:rsidRPr="00DE42BD">
              <w:rPr>
                <w:rFonts w:ascii="Palatino Linotype" w:hAnsi="Palatino Linotype" w:cs="Arial"/>
                <w:b/>
                <w:bCs/>
                <w:i/>
                <w:iCs/>
                <w:sz w:val="18"/>
                <w:szCs w:val="18"/>
                <w:lang w:val="es-MX"/>
              </w:rPr>
              <w:t>II.</w:t>
            </w:r>
            <w:r w:rsidRPr="00DE42BD">
              <w:rPr>
                <w:rFonts w:ascii="Palatino Linotype" w:hAnsi="Palatino Linotype" w:cs="Arial"/>
                <w:i/>
                <w:iCs/>
                <w:sz w:val="18"/>
                <w:szCs w:val="18"/>
                <w:lang w:val="es-MX"/>
              </w:rPr>
              <w:t xml:space="preserve"> Por renuncia a sus derechos, en cuyo caso se entenderán cedidos en favor del núcleo de población;</w:t>
            </w:r>
          </w:p>
          <w:p w14:paraId="570B1BAC" w14:textId="6AAE7B35" w:rsidR="00DE42BD" w:rsidRPr="00DE42BD" w:rsidRDefault="00DE42BD" w:rsidP="00A671ED">
            <w:pPr>
              <w:autoSpaceDE w:val="0"/>
              <w:autoSpaceDN w:val="0"/>
              <w:adjustRightInd w:val="0"/>
              <w:ind w:left="74"/>
              <w:jc w:val="both"/>
              <w:rPr>
                <w:rFonts w:ascii="Palatino Linotype" w:hAnsi="Palatino Linotype" w:cs="Arial"/>
                <w:i/>
                <w:iCs/>
                <w:sz w:val="18"/>
                <w:szCs w:val="18"/>
                <w:lang w:val="es-MX"/>
              </w:rPr>
            </w:pPr>
            <w:r w:rsidRPr="00DE42BD">
              <w:rPr>
                <w:rFonts w:ascii="Palatino Linotype" w:hAnsi="Palatino Linotype" w:cs="Arial"/>
                <w:b/>
                <w:bCs/>
                <w:i/>
                <w:iCs/>
                <w:sz w:val="18"/>
                <w:szCs w:val="18"/>
                <w:lang w:val="es-MX"/>
              </w:rPr>
              <w:t>III.</w:t>
            </w:r>
            <w:r w:rsidRPr="00DE42BD">
              <w:rPr>
                <w:rFonts w:ascii="Palatino Linotype" w:hAnsi="Palatino Linotype" w:cs="Arial"/>
                <w:i/>
                <w:iCs/>
                <w:sz w:val="18"/>
                <w:szCs w:val="18"/>
                <w:lang w:val="es-MX"/>
              </w:rPr>
              <w:t xml:space="preserve"> Por prescripción negativa, en su caso, cuando otra persona adquiera sus derechos en los términos del artículo 48 de esta ley.</w:t>
            </w:r>
          </w:p>
          <w:p w14:paraId="7A6D2784" w14:textId="05973CF6" w:rsidR="00DE42BD" w:rsidRPr="00DE42BD" w:rsidRDefault="00DE42BD" w:rsidP="00A671ED">
            <w:pPr>
              <w:autoSpaceDE w:val="0"/>
              <w:autoSpaceDN w:val="0"/>
              <w:adjustRightInd w:val="0"/>
              <w:spacing w:before="240" w:after="160"/>
              <w:ind w:left="74"/>
              <w:jc w:val="both"/>
              <w:rPr>
                <w:rFonts w:ascii="Palatino Linotype" w:hAnsi="Palatino Linotype" w:cs="Arial"/>
                <w:i/>
                <w:iCs/>
                <w:sz w:val="18"/>
                <w:szCs w:val="18"/>
              </w:rPr>
            </w:pPr>
            <w:r w:rsidRPr="00DE42BD">
              <w:rPr>
                <w:rFonts w:ascii="Palatino Linotype" w:hAnsi="Palatino Linotype" w:cs="Arial"/>
                <w:b/>
                <w:bCs/>
                <w:i/>
                <w:iCs/>
                <w:sz w:val="18"/>
                <w:szCs w:val="18"/>
              </w:rPr>
              <w:t>Artículo 48.-</w:t>
            </w:r>
            <w:r w:rsidRPr="00DE42BD">
              <w:rPr>
                <w:rFonts w:ascii="Palatino Linotype" w:hAnsi="Palatino Linotype" w:cs="Arial"/>
                <w:i/>
                <w:iCs/>
                <w:sz w:val="18"/>
                <w:szCs w:val="18"/>
              </w:rPr>
              <w:t xml:space="preserve"> Quien hubiere poseído tierras ejidales, en concepto de titular de derechos de ejidatario, que no sean las destinadas al asentamiento humano ni se trate de bosques o selvas, de manera pacífica, continua y pública durante un período de cinco años si la posesión es de buena fe, o de diez si fuera de mala fe, adquirirá </w:t>
            </w:r>
            <w:r w:rsidRPr="00DE42BD">
              <w:rPr>
                <w:rFonts w:ascii="Palatino Linotype" w:hAnsi="Palatino Linotype" w:cs="Arial"/>
                <w:i/>
                <w:iCs/>
                <w:sz w:val="18"/>
                <w:szCs w:val="18"/>
              </w:rPr>
              <w:lastRenderedPageBreak/>
              <w:t>sobre dichas tierras los mismos derechos que cualquier ejidatario sobre su parcela.</w:t>
            </w:r>
          </w:p>
          <w:p w14:paraId="22DF2F35" w14:textId="160A55F4" w:rsidR="00DE42BD" w:rsidRPr="00DE42BD" w:rsidRDefault="00DE42BD" w:rsidP="00A671ED">
            <w:pPr>
              <w:autoSpaceDE w:val="0"/>
              <w:autoSpaceDN w:val="0"/>
              <w:adjustRightInd w:val="0"/>
              <w:spacing w:before="240" w:after="160"/>
              <w:ind w:left="74"/>
              <w:jc w:val="both"/>
              <w:rPr>
                <w:rFonts w:ascii="Palatino Linotype" w:hAnsi="Palatino Linotype" w:cs="Arial"/>
                <w:i/>
                <w:iCs/>
                <w:sz w:val="18"/>
                <w:szCs w:val="18"/>
              </w:rPr>
            </w:pPr>
            <w:r w:rsidRPr="00DE42BD">
              <w:rPr>
                <w:rFonts w:ascii="Palatino Linotype" w:hAnsi="Palatino Linotype" w:cs="Arial"/>
                <w:i/>
                <w:iCs/>
                <w:sz w:val="18"/>
                <w:szCs w:val="18"/>
              </w:rPr>
              <w:t>El poseedor podrá acudir ante el tribunal agrario para que, previa audiencia de los interesados, del comisariado ejidal y de los colindantes, en la vía de jurisdicción voluntaria o mediante el desahogo del juicio correspondiente, emita resolución sobre la adquisición de los derechos sobre la parcela o tierras de que se trate, lo que se comunicará al Registro Agrario Nacional, para que éste expida de inmediato el certificado correspondiente.</w:t>
            </w:r>
          </w:p>
          <w:p w14:paraId="48012373" w14:textId="77777777" w:rsidR="00DE42BD" w:rsidRDefault="00DE42BD" w:rsidP="00A671ED">
            <w:pPr>
              <w:autoSpaceDE w:val="0"/>
              <w:autoSpaceDN w:val="0"/>
              <w:adjustRightInd w:val="0"/>
              <w:spacing w:before="240" w:after="160"/>
              <w:ind w:left="74"/>
              <w:jc w:val="both"/>
              <w:rPr>
                <w:rFonts w:ascii="Palatino Linotype" w:hAnsi="Palatino Linotype" w:cs="Arial"/>
                <w:i/>
                <w:iCs/>
                <w:sz w:val="18"/>
                <w:szCs w:val="18"/>
              </w:rPr>
            </w:pPr>
            <w:r w:rsidRPr="00DE42BD">
              <w:rPr>
                <w:rFonts w:ascii="Palatino Linotype" w:hAnsi="Palatino Linotype" w:cs="Arial"/>
                <w:i/>
                <w:iCs/>
                <w:sz w:val="18"/>
                <w:szCs w:val="18"/>
              </w:rPr>
              <w:t>La demanda presentada por cualquier interesado ante el tribunal agrario o la denuncia ante el Ministerio Público por despojo, interrumpirá el plazo a que se refiere el primer párrafo de este artículo hasta que se dicte resolución definitiva.</w:t>
            </w:r>
          </w:p>
          <w:p w14:paraId="60090A00" w14:textId="7AA0E5E4" w:rsidR="00DE42BD" w:rsidRPr="00DE42BD" w:rsidRDefault="00DE42BD" w:rsidP="00A671ED">
            <w:pPr>
              <w:autoSpaceDE w:val="0"/>
              <w:autoSpaceDN w:val="0"/>
              <w:adjustRightInd w:val="0"/>
              <w:spacing w:before="240" w:after="160"/>
              <w:jc w:val="both"/>
              <w:rPr>
                <w:rFonts w:ascii="Palatino Linotype" w:hAnsi="Palatino Linotype" w:cs="Arial"/>
                <w:sz w:val="20"/>
                <w:szCs w:val="20"/>
              </w:rPr>
            </w:pPr>
            <w:r>
              <w:rPr>
                <w:rFonts w:ascii="Palatino Linotype" w:hAnsi="Palatino Linotype" w:cs="Arial"/>
                <w:sz w:val="20"/>
                <w:szCs w:val="20"/>
              </w:rPr>
              <w:t xml:space="preserve">Adicionalmente, informó que las instancias encargadas de resolver los temas ejidales son: el Tribunal Agrario y la Procuraduría Agraria. </w:t>
            </w:r>
          </w:p>
        </w:tc>
        <w:tc>
          <w:tcPr>
            <w:tcW w:w="1837" w:type="dxa"/>
            <w:vAlign w:val="center"/>
          </w:tcPr>
          <w:p w14:paraId="55D18B46" w14:textId="1E96B8AD" w:rsidR="00387EF9" w:rsidRPr="00CF1A99" w:rsidRDefault="00DE42BD" w:rsidP="00DE42BD">
            <w:pPr>
              <w:autoSpaceDE w:val="0"/>
              <w:autoSpaceDN w:val="0"/>
              <w:adjustRightInd w:val="0"/>
              <w:spacing w:before="240" w:after="160" w:line="360" w:lineRule="auto"/>
              <w:jc w:val="center"/>
              <w:rPr>
                <w:rFonts w:ascii="Palatino Linotype" w:hAnsi="Palatino Linotype" w:cs="Arial"/>
                <w:b/>
              </w:rPr>
            </w:pPr>
            <w:r>
              <w:rPr>
                <w:rFonts w:ascii="Palatino Linotype" w:hAnsi="Palatino Linotype" w:cs="Arial"/>
                <w:b/>
              </w:rPr>
              <w:lastRenderedPageBreak/>
              <w:t>Sí</w:t>
            </w:r>
          </w:p>
        </w:tc>
      </w:tr>
      <w:tr w:rsidR="00387EF9" w:rsidRPr="00CF1A99" w14:paraId="5C134945" w14:textId="77777777" w:rsidTr="005E58B0">
        <w:tc>
          <w:tcPr>
            <w:tcW w:w="2263" w:type="dxa"/>
            <w:vAlign w:val="center"/>
          </w:tcPr>
          <w:p w14:paraId="2CA955DA" w14:textId="52073DB5" w:rsidR="00387EF9" w:rsidRPr="00387EF9" w:rsidRDefault="00387EF9" w:rsidP="005E58B0">
            <w:pPr>
              <w:jc w:val="both"/>
              <w:rPr>
                <w:rFonts w:ascii="Palatino Linotype" w:eastAsiaTheme="minorHAnsi" w:hAnsi="Palatino Linotype" w:cstheme="minorBidi"/>
                <w:sz w:val="20"/>
                <w:szCs w:val="20"/>
                <w:lang w:val="es-MX" w:eastAsia="en-US"/>
              </w:rPr>
            </w:pPr>
            <w:r w:rsidRPr="00387EF9">
              <w:rPr>
                <w:rFonts w:ascii="Palatino Linotype" w:eastAsiaTheme="minorHAnsi" w:hAnsi="Palatino Linotype" w:cstheme="minorBidi"/>
                <w:sz w:val="20"/>
                <w:szCs w:val="20"/>
                <w:lang w:val="es-MX" w:eastAsia="en-US"/>
              </w:rPr>
              <w:lastRenderedPageBreak/>
              <w:t>¿Con cuantas hectáreas de terreno puedo ser ejidatario?</w:t>
            </w:r>
          </w:p>
        </w:tc>
        <w:tc>
          <w:tcPr>
            <w:tcW w:w="4962" w:type="dxa"/>
          </w:tcPr>
          <w:p w14:paraId="6692DE35" w14:textId="77777777" w:rsidR="00E17526" w:rsidRDefault="00953C60" w:rsidP="00A671ED">
            <w:pPr>
              <w:autoSpaceDE w:val="0"/>
              <w:autoSpaceDN w:val="0"/>
              <w:adjustRightInd w:val="0"/>
              <w:spacing w:before="240" w:after="160"/>
              <w:ind w:left="74"/>
              <w:jc w:val="both"/>
              <w:rPr>
                <w:rFonts w:ascii="Palatino Linotype" w:hAnsi="Palatino Linotype" w:cs="Arial"/>
                <w:sz w:val="20"/>
                <w:szCs w:val="20"/>
              </w:rPr>
            </w:pPr>
            <w:r w:rsidRPr="00DE42BD">
              <w:rPr>
                <w:rFonts w:ascii="Palatino Linotype" w:hAnsi="Palatino Linotype" w:cs="Arial"/>
                <w:sz w:val="20"/>
                <w:szCs w:val="20"/>
              </w:rPr>
              <w:t>Mediante la nota informativa de la Dirección de Desarrollo Urbano, informó lo siguiente; de conformidad con lo establecido en la Ley Agraria</w:t>
            </w:r>
            <w:r>
              <w:rPr>
                <w:rFonts w:ascii="Palatino Linotype" w:hAnsi="Palatino Linotype" w:cs="Arial"/>
                <w:sz w:val="20"/>
                <w:szCs w:val="20"/>
              </w:rPr>
              <w:t>, sólo se puede adquirir la condición de ejidatario bajo los siguientes supuestos</w:t>
            </w:r>
            <w:r w:rsidRPr="00DE42BD">
              <w:rPr>
                <w:rFonts w:ascii="Palatino Linotype" w:hAnsi="Palatino Linotype" w:cs="Arial"/>
                <w:sz w:val="20"/>
                <w:szCs w:val="20"/>
              </w:rPr>
              <w:t>:</w:t>
            </w:r>
            <w:r w:rsidR="00E17526">
              <w:rPr>
                <w:rFonts w:ascii="Palatino Linotype" w:hAnsi="Palatino Linotype" w:cs="Arial"/>
                <w:sz w:val="20"/>
                <w:szCs w:val="20"/>
              </w:rPr>
              <w:t xml:space="preserve"> </w:t>
            </w:r>
          </w:p>
          <w:p w14:paraId="6B47B3AA" w14:textId="2B63925D" w:rsidR="00E17526" w:rsidRPr="00A671ED" w:rsidRDefault="00E17526" w:rsidP="00A671ED">
            <w:pPr>
              <w:autoSpaceDE w:val="0"/>
              <w:autoSpaceDN w:val="0"/>
              <w:adjustRightInd w:val="0"/>
              <w:ind w:left="74"/>
              <w:jc w:val="both"/>
              <w:rPr>
                <w:rFonts w:ascii="Palatino Linotype" w:hAnsi="Palatino Linotype" w:cs="Arial"/>
                <w:i/>
                <w:iCs/>
                <w:sz w:val="18"/>
                <w:szCs w:val="18"/>
              </w:rPr>
            </w:pPr>
            <w:r w:rsidRPr="00A671ED">
              <w:rPr>
                <w:rFonts w:ascii="Palatino Linotype" w:hAnsi="Palatino Linotype" w:cs="Arial"/>
                <w:b/>
                <w:bCs/>
                <w:i/>
                <w:iCs/>
                <w:sz w:val="18"/>
                <w:szCs w:val="18"/>
              </w:rPr>
              <w:t>Artículo 15.-</w:t>
            </w:r>
            <w:r w:rsidRPr="00A671ED">
              <w:rPr>
                <w:rFonts w:ascii="Palatino Linotype" w:hAnsi="Palatino Linotype" w:cs="Arial"/>
                <w:i/>
                <w:iCs/>
                <w:sz w:val="18"/>
                <w:szCs w:val="18"/>
              </w:rPr>
              <w:t xml:space="preserve"> Para poder </w:t>
            </w:r>
            <w:r w:rsidRPr="00A671ED">
              <w:rPr>
                <w:rFonts w:ascii="Palatino Linotype" w:hAnsi="Palatino Linotype" w:cs="Arial"/>
                <w:b/>
                <w:bCs/>
                <w:i/>
                <w:iCs/>
                <w:sz w:val="18"/>
                <w:szCs w:val="18"/>
                <w:u w:val="single"/>
              </w:rPr>
              <w:t>adquirir la calidad de ejidatario se requiere</w:t>
            </w:r>
            <w:r w:rsidRPr="00A671ED">
              <w:rPr>
                <w:rFonts w:ascii="Palatino Linotype" w:hAnsi="Palatino Linotype" w:cs="Arial"/>
                <w:i/>
                <w:iCs/>
                <w:sz w:val="18"/>
                <w:szCs w:val="18"/>
              </w:rPr>
              <w:t>:</w:t>
            </w:r>
          </w:p>
          <w:p w14:paraId="65942F1D" w14:textId="12B9B1E9" w:rsidR="00E17526" w:rsidRPr="00A671ED" w:rsidRDefault="00E17526" w:rsidP="00A671ED">
            <w:pPr>
              <w:autoSpaceDE w:val="0"/>
              <w:autoSpaceDN w:val="0"/>
              <w:adjustRightInd w:val="0"/>
              <w:ind w:left="74"/>
              <w:jc w:val="both"/>
              <w:rPr>
                <w:rFonts w:ascii="Palatino Linotype" w:hAnsi="Palatino Linotype" w:cs="Arial"/>
                <w:i/>
                <w:iCs/>
                <w:sz w:val="18"/>
                <w:szCs w:val="18"/>
              </w:rPr>
            </w:pPr>
            <w:r w:rsidRPr="00A671ED">
              <w:rPr>
                <w:rFonts w:ascii="Palatino Linotype" w:hAnsi="Palatino Linotype" w:cs="Arial"/>
                <w:b/>
                <w:bCs/>
                <w:i/>
                <w:iCs/>
                <w:sz w:val="18"/>
                <w:szCs w:val="18"/>
              </w:rPr>
              <w:t>I.</w:t>
            </w:r>
            <w:r w:rsidRPr="00A671ED">
              <w:rPr>
                <w:rFonts w:ascii="Palatino Linotype" w:hAnsi="Palatino Linotype" w:cs="Arial"/>
                <w:i/>
                <w:iCs/>
                <w:sz w:val="18"/>
                <w:szCs w:val="18"/>
              </w:rPr>
              <w:t xml:space="preserve"> Ser mexicano mayor de edad o de cualquier edad si tiene familia a su cargo o se trate de heredero de ejidatario; y</w:t>
            </w:r>
          </w:p>
          <w:p w14:paraId="37CC5A4C" w14:textId="2CA529D0" w:rsidR="00E17526" w:rsidRDefault="00E17526" w:rsidP="00A671ED">
            <w:pPr>
              <w:autoSpaceDE w:val="0"/>
              <w:autoSpaceDN w:val="0"/>
              <w:adjustRightInd w:val="0"/>
              <w:ind w:left="74"/>
              <w:jc w:val="both"/>
              <w:rPr>
                <w:rFonts w:ascii="Palatino Linotype" w:hAnsi="Palatino Linotype" w:cs="Arial"/>
                <w:i/>
                <w:iCs/>
                <w:sz w:val="18"/>
                <w:szCs w:val="18"/>
              </w:rPr>
            </w:pPr>
            <w:r w:rsidRPr="00A671ED">
              <w:rPr>
                <w:rFonts w:ascii="Palatino Linotype" w:hAnsi="Palatino Linotype" w:cs="Arial"/>
                <w:b/>
                <w:bCs/>
                <w:i/>
                <w:iCs/>
                <w:sz w:val="18"/>
                <w:szCs w:val="18"/>
              </w:rPr>
              <w:t>II.</w:t>
            </w:r>
            <w:r w:rsidRPr="00A671ED">
              <w:rPr>
                <w:rFonts w:ascii="Palatino Linotype" w:hAnsi="Palatino Linotype" w:cs="Arial"/>
                <w:i/>
                <w:iCs/>
                <w:sz w:val="18"/>
                <w:szCs w:val="18"/>
              </w:rPr>
              <w:t xml:space="preserve"> Ser avecindado del ejido correspondiente, excepto cuando se trate de un heredero, o cumplir con los requisitos que establezca cada ejido en su reglamento interno.</w:t>
            </w:r>
          </w:p>
          <w:p w14:paraId="02D5E2AD" w14:textId="77777777" w:rsidR="00A671ED" w:rsidRPr="00A671ED" w:rsidRDefault="00A671ED" w:rsidP="00A671ED">
            <w:pPr>
              <w:autoSpaceDE w:val="0"/>
              <w:autoSpaceDN w:val="0"/>
              <w:adjustRightInd w:val="0"/>
              <w:ind w:left="74"/>
              <w:jc w:val="both"/>
              <w:rPr>
                <w:rFonts w:ascii="Palatino Linotype" w:hAnsi="Palatino Linotype" w:cs="Arial"/>
                <w:i/>
                <w:iCs/>
                <w:sz w:val="18"/>
                <w:szCs w:val="18"/>
              </w:rPr>
            </w:pPr>
          </w:p>
          <w:p w14:paraId="5DD0E394" w14:textId="5741CF47" w:rsidR="00E17526" w:rsidRPr="00A671ED" w:rsidRDefault="00E17526" w:rsidP="00A671ED">
            <w:pPr>
              <w:autoSpaceDE w:val="0"/>
              <w:autoSpaceDN w:val="0"/>
              <w:adjustRightInd w:val="0"/>
              <w:ind w:left="74"/>
              <w:jc w:val="both"/>
              <w:rPr>
                <w:rFonts w:ascii="Palatino Linotype" w:hAnsi="Palatino Linotype" w:cs="Arial"/>
                <w:i/>
                <w:iCs/>
                <w:sz w:val="18"/>
                <w:szCs w:val="18"/>
              </w:rPr>
            </w:pPr>
            <w:r w:rsidRPr="00A671ED">
              <w:rPr>
                <w:rFonts w:ascii="Palatino Linotype" w:hAnsi="Palatino Linotype" w:cs="Arial"/>
                <w:b/>
                <w:bCs/>
                <w:i/>
                <w:iCs/>
                <w:sz w:val="18"/>
                <w:szCs w:val="18"/>
              </w:rPr>
              <w:t>Artículo 16.-</w:t>
            </w:r>
            <w:r w:rsidRPr="00A671ED">
              <w:rPr>
                <w:rFonts w:ascii="Palatino Linotype" w:hAnsi="Palatino Linotype" w:cs="Arial"/>
                <w:i/>
                <w:iCs/>
                <w:sz w:val="18"/>
                <w:szCs w:val="18"/>
              </w:rPr>
              <w:t xml:space="preserve"> </w:t>
            </w:r>
            <w:r w:rsidRPr="00A671ED">
              <w:rPr>
                <w:rFonts w:ascii="Palatino Linotype" w:hAnsi="Palatino Linotype" w:cs="Arial"/>
                <w:b/>
                <w:bCs/>
                <w:i/>
                <w:iCs/>
                <w:sz w:val="18"/>
                <w:szCs w:val="18"/>
                <w:u w:val="single"/>
              </w:rPr>
              <w:t>La calidad de ejidatario se acredita</w:t>
            </w:r>
            <w:r w:rsidRPr="00A671ED">
              <w:rPr>
                <w:rFonts w:ascii="Palatino Linotype" w:hAnsi="Palatino Linotype" w:cs="Arial"/>
                <w:i/>
                <w:iCs/>
                <w:sz w:val="18"/>
                <w:szCs w:val="18"/>
              </w:rPr>
              <w:t>:</w:t>
            </w:r>
          </w:p>
          <w:p w14:paraId="6A04B502" w14:textId="5C46BF5C" w:rsidR="00E17526" w:rsidRPr="00A671ED" w:rsidRDefault="00E17526" w:rsidP="00A671ED">
            <w:pPr>
              <w:autoSpaceDE w:val="0"/>
              <w:autoSpaceDN w:val="0"/>
              <w:adjustRightInd w:val="0"/>
              <w:ind w:left="74"/>
              <w:jc w:val="both"/>
              <w:rPr>
                <w:rFonts w:ascii="Palatino Linotype" w:hAnsi="Palatino Linotype" w:cs="Arial"/>
                <w:i/>
                <w:iCs/>
                <w:sz w:val="18"/>
                <w:szCs w:val="18"/>
              </w:rPr>
            </w:pPr>
            <w:r w:rsidRPr="00A671ED">
              <w:rPr>
                <w:rFonts w:ascii="Palatino Linotype" w:hAnsi="Palatino Linotype" w:cs="Arial"/>
                <w:i/>
                <w:iCs/>
                <w:sz w:val="18"/>
                <w:szCs w:val="18"/>
              </w:rPr>
              <w:t>I. Con el certificado de derechos agrarios expedido por autoridad competente;</w:t>
            </w:r>
          </w:p>
          <w:p w14:paraId="2A32FA0C" w14:textId="21280AD5" w:rsidR="00E17526" w:rsidRPr="00A671ED" w:rsidRDefault="00E17526" w:rsidP="00A671ED">
            <w:pPr>
              <w:autoSpaceDE w:val="0"/>
              <w:autoSpaceDN w:val="0"/>
              <w:adjustRightInd w:val="0"/>
              <w:ind w:left="74"/>
              <w:jc w:val="both"/>
              <w:rPr>
                <w:rFonts w:ascii="Palatino Linotype" w:hAnsi="Palatino Linotype" w:cs="Arial"/>
                <w:i/>
                <w:iCs/>
                <w:sz w:val="18"/>
                <w:szCs w:val="18"/>
              </w:rPr>
            </w:pPr>
            <w:r w:rsidRPr="00A671ED">
              <w:rPr>
                <w:rFonts w:ascii="Palatino Linotype" w:hAnsi="Palatino Linotype" w:cs="Arial"/>
                <w:i/>
                <w:iCs/>
                <w:sz w:val="18"/>
                <w:szCs w:val="18"/>
              </w:rPr>
              <w:t>II. Con el certificado parcelario o de derechos comunes; o</w:t>
            </w:r>
          </w:p>
          <w:p w14:paraId="774F4FED" w14:textId="18346220" w:rsidR="00387EF9" w:rsidRPr="00E17526" w:rsidRDefault="00E17526" w:rsidP="00A671ED">
            <w:pPr>
              <w:autoSpaceDE w:val="0"/>
              <w:autoSpaceDN w:val="0"/>
              <w:adjustRightInd w:val="0"/>
              <w:ind w:left="74"/>
              <w:jc w:val="both"/>
              <w:rPr>
                <w:rFonts w:ascii="Palatino Linotype" w:hAnsi="Palatino Linotype" w:cs="Arial"/>
                <w:sz w:val="20"/>
                <w:szCs w:val="20"/>
              </w:rPr>
            </w:pPr>
            <w:r w:rsidRPr="00A671ED">
              <w:rPr>
                <w:rFonts w:ascii="Palatino Linotype" w:hAnsi="Palatino Linotype" w:cs="Arial"/>
                <w:i/>
                <w:iCs/>
                <w:sz w:val="18"/>
                <w:szCs w:val="18"/>
              </w:rPr>
              <w:t>III. Con la sentencia o resolución relativa del tribunal agrario.</w:t>
            </w:r>
          </w:p>
        </w:tc>
        <w:tc>
          <w:tcPr>
            <w:tcW w:w="1837" w:type="dxa"/>
            <w:vAlign w:val="center"/>
          </w:tcPr>
          <w:p w14:paraId="38BA3F18" w14:textId="5358D9B3" w:rsidR="00387EF9" w:rsidRPr="00CF1A99" w:rsidRDefault="00A671ED" w:rsidP="00A671ED">
            <w:pPr>
              <w:autoSpaceDE w:val="0"/>
              <w:autoSpaceDN w:val="0"/>
              <w:adjustRightInd w:val="0"/>
              <w:spacing w:before="240" w:after="160" w:line="360" w:lineRule="auto"/>
              <w:jc w:val="center"/>
              <w:rPr>
                <w:rFonts w:ascii="Palatino Linotype" w:hAnsi="Palatino Linotype" w:cs="Arial"/>
                <w:b/>
              </w:rPr>
            </w:pPr>
            <w:r>
              <w:rPr>
                <w:rFonts w:ascii="Palatino Linotype" w:hAnsi="Palatino Linotype" w:cs="Arial"/>
                <w:b/>
              </w:rPr>
              <w:t>Sí</w:t>
            </w:r>
          </w:p>
        </w:tc>
      </w:tr>
      <w:tr w:rsidR="00387EF9" w:rsidRPr="00CF1A99" w14:paraId="7E03631D" w14:textId="77777777" w:rsidTr="005E58B0">
        <w:tc>
          <w:tcPr>
            <w:tcW w:w="2263" w:type="dxa"/>
            <w:vAlign w:val="center"/>
          </w:tcPr>
          <w:p w14:paraId="35E298CD" w14:textId="555948C5" w:rsidR="00387EF9" w:rsidRPr="00387EF9" w:rsidRDefault="00387EF9" w:rsidP="005E58B0">
            <w:pPr>
              <w:jc w:val="both"/>
              <w:rPr>
                <w:rFonts w:ascii="Palatino Linotype" w:eastAsiaTheme="minorHAnsi" w:hAnsi="Palatino Linotype" w:cstheme="minorBidi"/>
                <w:sz w:val="20"/>
                <w:szCs w:val="20"/>
                <w:lang w:val="es-MX" w:eastAsia="en-US"/>
              </w:rPr>
            </w:pPr>
            <w:r w:rsidRPr="00387EF9">
              <w:rPr>
                <w:rFonts w:ascii="Palatino Linotype" w:eastAsiaTheme="minorHAnsi" w:hAnsi="Palatino Linotype" w:cstheme="minorBidi"/>
                <w:sz w:val="20"/>
                <w:szCs w:val="20"/>
                <w:lang w:val="es-MX" w:eastAsia="en-US"/>
              </w:rPr>
              <w:t xml:space="preserve">¿Cuánto es lo máximo que puedo tener de hectáreas para comprar terrenos de los ejidos en el área de </w:t>
            </w:r>
            <w:r w:rsidRPr="00387EF9">
              <w:rPr>
                <w:rFonts w:ascii="Palatino Linotype" w:eastAsiaTheme="minorHAnsi" w:hAnsi="Palatino Linotype" w:cstheme="minorBidi"/>
                <w:sz w:val="20"/>
                <w:szCs w:val="20"/>
                <w:lang w:val="es-MX" w:eastAsia="en-US"/>
              </w:rPr>
              <w:lastRenderedPageBreak/>
              <w:t>San Damián en el pueblo de Santa Catarina Acolman?</w:t>
            </w:r>
          </w:p>
        </w:tc>
        <w:tc>
          <w:tcPr>
            <w:tcW w:w="4962" w:type="dxa"/>
          </w:tcPr>
          <w:p w14:paraId="2A4A2BE3" w14:textId="77777777" w:rsidR="00A671ED" w:rsidRDefault="00A671ED" w:rsidP="00A671ED">
            <w:pPr>
              <w:autoSpaceDE w:val="0"/>
              <w:autoSpaceDN w:val="0"/>
              <w:adjustRightInd w:val="0"/>
              <w:ind w:left="74"/>
              <w:jc w:val="both"/>
              <w:rPr>
                <w:rFonts w:ascii="Palatino Linotype" w:hAnsi="Palatino Linotype" w:cs="Arial"/>
                <w:i/>
                <w:iCs/>
                <w:sz w:val="18"/>
                <w:szCs w:val="18"/>
                <w:lang w:val="es-MX"/>
              </w:rPr>
            </w:pPr>
            <w:r w:rsidRPr="00A671ED">
              <w:rPr>
                <w:rFonts w:ascii="Palatino Linotype" w:hAnsi="Palatino Linotype" w:cs="Arial"/>
                <w:b/>
                <w:bCs/>
                <w:i/>
                <w:iCs/>
                <w:sz w:val="18"/>
                <w:szCs w:val="18"/>
                <w:lang w:val="es-MX"/>
              </w:rPr>
              <w:lastRenderedPageBreak/>
              <w:t>Artículo 47.-</w:t>
            </w:r>
            <w:r w:rsidRPr="00A671ED">
              <w:rPr>
                <w:rFonts w:ascii="Palatino Linotype" w:hAnsi="Palatino Linotype" w:cs="Arial"/>
                <w:i/>
                <w:iCs/>
                <w:sz w:val="18"/>
                <w:szCs w:val="18"/>
                <w:lang w:val="es-MX"/>
              </w:rPr>
              <w:t xml:space="preserve"> </w:t>
            </w:r>
            <w:r w:rsidRPr="00A671ED">
              <w:rPr>
                <w:rFonts w:ascii="Palatino Linotype" w:hAnsi="Palatino Linotype" w:cs="Arial"/>
                <w:i/>
                <w:iCs/>
                <w:sz w:val="18"/>
                <w:szCs w:val="18"/>
                <w:u w:val="single"/>
                <w:lang w:val="es-MX"/>
              </w:rPr>
              <w:t xml:space="preserve">Dentro de un mismo ejido, ningún ejidatario podrá ser titular de derechos parcelarios </w:t>
            </w:r>
            <w:r w:rsidRPr="00A671ED">
              <w:rPr>
                <w:rFonts w:ascii="Palatino Linotype" w:hAnsi="Palatino Linotype" w:cs="Arial"/>
                <w:b/>
                <w:bCs/>
                <w:i/>
                <w:iCs/>
                <w:sz w:val="18"/>
                <w:szCs w:val="18"/>
                <w:u w:val="single"/>
                <w:lang w:val="es-MX"/>
              </w:rPr>
              <w:t xml:space="preserve">sobre una extensión mayor que la equivalente al cinco por ciento de las tierras ejidales, ni de más superficie que la equivalente a la pequeña </w:t>
            </w:r>
            <w:r w:rsidRPr="00A671ED">
              <w:rPr>
                <w:rFonts w:ascii="Palatino Linotype" w:hAnsi="Palatino Linotype" w:cs="Arial"/>
                <w:b/>
                <w:bCs/>
                <w:i/>
                <w:iCs/>
                <w:sz w:val="18"/>
                <w:szCs w:val="18"/>
                <w:u w:val="single"/>
                <w:lang w:val="es-MX"/>
              </w:rPr>
              <w:lastRenderedPageBreak/>
              <w:t>propiedad</w:t>
            </w:r>
            <w:r w:rsidRPr="00A671ED">
              <w:rPr>
                <w:rFonts w:ascii="Palatino Linotype" w:hAnsi="Palatino Linotype" w:cs="Arial"/>
                <w:i/>
                <w:iCs/>
                <w:sz w:val="18"/>
                <w:szCs w:val="18"/>
                <w:u w:val="single"/>
                <w:lang w:val="es-MX"/>
              </w:rPr>
              <w:t>.</w:t>
            </w:r>
            <w:r w:rsidRPr="00A671ED">
              <w:rPr>
                <w:rFonts w:ascii="Palatino Linotype" w:hAnsi="Palatino Linotype" w:cs="Arial"/>
                <w:i/>
                <w:iCs/>
                <w:sz w:val="18"/>
                <w:szCs w:val="18"/>
                <w:lang w:val="es-MX"/>
              </w:rPr>
              <w:t xml:space="preserve"> Para efectos de cómputo, las tierras ejidales y las de dominio pleno serán acumulables.</w:t>
            </w:r>
          </w:p>
          <w:p w14:paraId="1DB011BE" w14:textId="77777777" w:rsidR="00A671ED" w:rsidRPr="00A671ED" w:rsidRDefault="00A671ED" w:rsidP="00A671ED">
            <w:pPr>
              <w:autoSpaceDE w:val="0"/>
              <w:autoSpaceDN w:val="0"/>
              <w:adjustRightInd w:val="0"/>
              <w:ind w:left="74"/>
              <w:jc w:val="both"/>
              <w:rPr>
                <w:rFonts w:ascii="Palatino Linotype" w:hAnsi="Palatino Linotype" w:cs="Arial"/>
                <w:i/>
                <w:iCs/>
                <w:sz w:val="18"/>
                <w:szCs w:val="18"/>
                <w:lang w:val="es-MX"/>
              </w:rPr>
            </w:pPr>
          </w:p>
          <w:p w14:paraId="510CBBA0" w14:textId="5BAEAE22" w:rsidR="00387EF9" w:rsidRPr="00A671ED" w:rsidRDefault="00A671ED" w:rsidP="00A671ED">
            <w:pPr>
              <w:autoSpaceDE w:val="0"/>
              <w:autoSpaceDN w:val="0"/>
              <w:adjustRightInd w:val="0"/>
              <w:ind w:left="74"/>
              <w:jc w:val="both"/>
              <w:rPr>
                <w:rFonts w:ascii="Palatino Linotype" w:hAnsi="Palatino Linotype" w:cs="Arial"/>
                <w:sz w:val="22"/>
                <w:lang w:val="es-MX"/>
              </w:rPr>
            </w:pPr>
            <w:r w:rsidRPr="00A671ED">
              <w:rPr>
                <w:rFonts w:ascii="Palatino Linotype" w:hAnsi="Palatino Linotype" w:cs="Arial"/>
                <w:i/>
                <w:iCs/>
                <w:sz w:val="18"/>
                <w:szCs w:val="18"/>
                <w:lang w:val="es-MX"/>
              </w:rPr>
              <w:t xml:space="preserve">La Secretaría de la Reforma Agraria, previa audiencia, ordenará al </w:t>
            </w:r>
            <w:proofErr w:type="spellStart"/>
            <w:r w:rsidRPr="00A671ED">
              <w:rPr>
                <w:rFonts w:ascii="Palatino Linotype" w:hAnsi="Palatino Linotype" w:cs="Arial"/>
                <w:i/>
                <w:iCs/>
                <w:sz w:val="18"/>
                <w:szCs w:val="18"/>
                <w:lang w:val="es-MX"/>
              </w:rPr>
              <w:t>ejitadario</w:t>
            </w:r>
            <w:proofErr w:type="spellEnd"/>
            <w:r w:rsidRPr="00A671ED">
              <w:rPr>
                <w:rFonts w:ascii="Palatino Linotype" w:hAnsi="Palatino Linotype" w:cs="Arial"/>
                <w:i/>
                <w:iCs/>
                <w:sz w:val="18"/>
                <w:szCs w:val="18"/>
                <w:lang w:val="es-MX"/>
              </w:rPr>
              <w:t xml:space="preserve"> de que se trate, la enajenación de los excedentes dentro de un plazo de un año contado a partir de la notificación correspondiente. Si el ejidatario no hubiere enajenado en el plazo indicado, la Secretaría fraccionará, en su caso, los excedentes y enajenará los derechos correspondientes al mejor postor entre los miembros del núcleo de población, respetando en todo caso los derechos de preferencia señalados en el artículo 80 de esta ley.</w:t>
            </w:r>
          </w:p>
        </w:tc>
        <w:tc>
          <w:tcPr>
            <w:tcW w:w="1837" w:type="dxa"/>
            <w:vAlign w:val="center"/>
          </w:tcPr>
          <w:p w14:paraId="7086CA14" w14:textId="4E9DB639" w:rsidR="00387EF9" w:rsidRPr="00CF1A99" w:rsidRDefault="00A671ED" w:rsidP="00A671ED">
            <w:pPr>
              <w:autoSpaceDE w:val="0"/>
              <w:autoSpaceDN w:val="0"/>
              <w:adjustRightInd w:val="0"/>
              <w:spacing w:before="240" w:after="160" w:line="360" w:lineRule="auto"/>
              <w:jc w:val="center"/>
              <w:rPr>
                <w:rFonts w:ascii="Palatino Linotype" w:hAnsi="Palatino Linotype" w:cs="Arial"/>
                <w:b/>
              </w:rPr>
            </w:pPr>
            <w:r>
              <w:rPr>
                <w:rFonts w:ascii="Palatino Linotype" w:hAnsi="Palatino Linotype" w:cs="Arial"/>
                <w:b/>
              </w:rPr>
              <w:lastRenderedPageBreak/>
              <w:t>Sí</w:t>
            </w:r>
          </w:p>
        </w:tc>
      </w:tr>
      <w:tr w:rsidR="00387EF9" w:rsidRPr="00CF1A99" w14:paraId="661F13B1" w14:textId="77777777" w:rsidTr="005E58B0">
        <w:tc>
          <w:tcPr>
            <w:tcW w:w="2263" w:type="dxa"/>
            <w:vAlign w:val="center"/>
          </w:tcPr>
          <w:p w14:paraId="0BB365E2" w14:textId="5ADCCBF0" w:rsidR="00387EF9" w:rsidRPr="00387EF9" w:rsidRDefault="00387EF9" w:rsidP="005E58B0">
            <w:pPr>
              <w:jc w:val="both"/>
              <w:rPr>
                <w:rFonts w:ascii="Palatino Linotype" w:eastAsiaTheme="minorHAnsi" w:hAnsi="Palatino Linotype" w:cstheme="minorBidi"/>
                <w:sz w:val="20"/>
                <w:szCs w:val="20"/>
                <w:lang w:val="es-MX" w:eastAsia="en-US"/>
              </w:rPr>
            </w:pPr>
            <w:r w:rsidRPr="00387EF9">
              <w:rPr>
                <w:rFonts w:ascii="Palatino Linotype" w:eastAsiaTheme="minorHAnsi" w:hAnsi="Palatino Linotype" w:cstheme="minorBidi"/>
                <w:sz w:val="20"/>
                <w:szCs w:val="20"/>
                <w:lang w:val="es-MX" w:eastAsia="en-US"/>
              </w:rPr>
              <w:lastRenderedPageBreak/>
              <w:t>¿Qué área, autoridad u oficina está a cargo de dichos trámites?</w:t>
            </w:r>
          </w:p>
        </w:tc>
        <w:tc>
          <w:tcPr>
            <w:tcW w:w="4962" w:type="dxa"/>
          </w:tcPr>
          <w:p w14:paraId="7C58389C" w14:textId="6FE2ED37" w:rsidR="00387EF9" w:rsidRPr="005E58B0" w:rsidRDefault="00A671ED" w:rsidP="00A671ED">
            <w:pPr>
              <w:autoSpaceDE w:val="0"/>
              <w:autoSpaceDN w:val="0"/>
              <w:adjustRightInd w:val="0"/>
              <w:spacing w:before="240" w:after="160"/>
              <w:ind w:left="74"/>
              <w:jc w:val="both"/>
              <w:rPr>
                <w:rFonts w:ascii="Palatino Linotype" w:hAnsi="Palatino Linotype" w:cs="Arial"/>
                <w:sz w:val="22"/>
              </w:rPr>
            </w:pPr>
            <w:r w:rsidRPr="00DE42BD">
              <w:rPr>
                <w:rFonts w:ascii="Palatino Linotype" w:hAnsi="Palatino Linotype" w:cs="Arial"/>
                <w:sz w:val="20"/>
                <w:szCs w:val="20"/>
              </w:rPr>
              <w:t>Mediante la nota informativa de la Dirección de Desarrollo Urbano,</w:t>
            </w:r>
            <w:r>
              <w:rPr>
                <w:rFonts w:ascii="Palatino Linotype" w:hAnsi="Palatino Linotype" w:cs="Arial"/>
                <w:sz w:val="20"/>
                <w:szCs w:val="20"/>
              </w:rPr>
              <w:t xml:space="preserve"> informó que las instancias encargadas de resolver los temas ejidales son: el Tribunal Agrario y la Procuraduría Agraria.</w:t>
            </w:r>
          </w:p>
        </w:tc>
        <w:tc>
          <w:tcPr>
            <w:tcW w:w="1837" w:type="dxa"/>
            <w:vAlign w:val="center"/>
          </w:tcPr>
          <w:p w14:paraId="5F80AAA3" w14:textId="4ED0F010" w:rsidR="00387EF9" w:rsidRPr="00CF1A99" w:rsidRDefault="00A671ED" w:rsidP="00A671ED">
            <w:pPr>
              <w:autoSpaceDE w:val="0"/>
              <w:autoSpaceDN w:val="0"/>
              <w:adjustRightInd w:val="0"/>
              <w:spacing w:before="240" w:after="160" w:line="360" w:lineRule="auto"/>
              <w:jc w:val="center"/>
              <w:rPr>
                <w:rFonts w:ascii="Palatino Linotype" w:hAnsi="Palatino Linotype" w:cs="Arial"/>
                <w:b/>
              </w:rPr>
            </w:pPr>
            <w:r>
              <w:rPr>
                <w:rFonts w:ascii="Palatino Linotype" w:hAnsi="Palatino Linotype" w:cs="Arial"/>
                <w:b/>
              </w:rPr>
              <w:t>Sí</w:t>
            </w:r>
          </w:p>
        </w:tc>
      </w:tr>
    </w:tbl>
    <w:p w14:paraId="6062A442" w14:textId="77777777" w:rsidR="00387EF9" w:rsidRDefault="00387EF9" w:rsidP="00CF1A99">
      <w:pPr>
        <w:shd w:val="clear" w:color="auto" w:fill="FFFFFF"/>
        <w:spacing w:after="160" w:line="360" w:lineRule="auto"/>
        <w:jc w:val="both"/>
        <w:rPr>
          <w:rFonts w:ascii="Palatino Linotype" w:eastAsiaTheme="minorHAnsi" w:hAnsi="Palatino Linotype" w:cstheme="minorBidi"/>
          <w:color w:val="222222"/>
          <w:szCs w:val="22"/>
          <w:lang w:val="es-MX" w:eastAsia="en-US"/>
        </w:rPr>
      </w:pPr>
    </w:p>
    <w:p w14:paraId="0501BFC9" w14:textId="61F919FE" w:rsidR="00CF1A99" w:rsidRPr="00CF1A99" w:rsidRDefault="00CF1A99" w:rsidP="00CF1A99">
      <w:pPr>
        <w:shd w:val="clear" w:color="auto" w:fill="FFFFFF"/>
        <w:spacing w:after="160" w:line="360" w:lineRule="auto"/>
        <w:jc w:val="both"/>
        <w:rPr>
          <w:rFonts w:ascii="Palatino Linotype" w:eastAsiaTheme="minorHAnsi" w:hAnsi="Palatino Linotype" w:cstheme="minorBidi"/>
          <w:color w:val="222222"/>
          <w:szCs w:val="22"/>
          <w:lang w:val="es-MX" w:eastAsia="en-US"/>
        </w:rPr>
      </w:pPr>
      <w:r w:rsidRPr="00CF1A99">
        <w:rPr>
          <w:rFonts w:ascii="Palatino Linotype" w:eastAsiaTheme="minorHAnsi" w:hAnsi="Palatino Linotype" w:cstheme="minorBidi"/>
          <w:color w:val="222222"/>
          <w:szCs w:val="22"/>
          <w:lang w:val="es-MX" w:eastAsia="en-US"/>
        </w:rPr>
        <w:t>En este sentido, debe dejarse claro que</w:t>
      </w:r>
      <w:r w:rsidR="00A671ED">
        <w:rPr>
          <w:rFonts w:ascii="Palatino Linotype" w:eastAsiaTheme="minorHAnsi" w:hAnsi="Palatino Linotype" w:cstheme="minorBidi"/>
          <w:color w:val="222222"/>
          <w:szCs w:val="22"/>
          <w:lang w:val="es-MX" w:eastAsia="en-US"/>
        </w:rPr>
        <w:t>,</w:t>
      </w:r>
      <w:r w:rsidRPr="00CF1A99">
        <w:rPr>
          <w:rFonts w:ascii="Palatino Linotype" w:eastAsiaTheme="minorHAnsi" w:hAnsi="Palatino Linotype" w:cstheme="minorBidi"/>
          <w:color w:val="222222"/>
          <w:szCs w:val="22"/>
          <w:lang w:val="es-MX" w:eastAsia="en-US"/>
        </w:rPr>
        <w:t xml:space="preserve"> al haber existido un pronunciamiento por parte del </w:t>
      </w:r>
      <w:r w:rsidRPr="00CF1A99">
        <w:rPr>
          <w:rFonts w:ascii="Palatino Linotype" w:eastAsiaTheme="minorHAnsi" w:hAnsi="Palatino Linotype" w:cstheme="minorBidi"/>
          <w:b/>
          <w:bCs/>
          <w:color w:val="222222"/>
          <w:szCs w:val="22"/>
          <w:lang w:val="es-MX" w:eastAsia="en-US"/>
        </w:rPr>
        <w:t>Sujeto Obligado</w:t>
      </w:r>
      <w:r w:rsidRPr="00CF1A99">
        <w:rPr>
          <w:rFonts w:ascii="Palatino Linotype" w:eastAsiaTheme="minorHAnsi" w:hAnsi="Palatino Linotype" w:cstheme="minorBidi"/>
          <w:color w:val="222222"/>
          <w:szCs w:val="22"/>
          <w:lang w:val="es-MX" w:eastAsia="en-US"/>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2F273978" w14:textId="77777777" w:rsidR="00CF1A99" w:rsidRPr="00CF1A99" w:rsidRDefault="00CF1A99" w:rsidP="00CF1A99">
      <w:pPr>
        <w:rPr>
          <w:lang w:val="es-MX"/>
        </w:rPr>
      </w:pPr>
    </w:p>
    <w:p w14:paraId="0ED473F5" w14:textId="77777777" w:rsidR="00CF1A99" w:rsidRPr="00CF1A99" w:rsidRDefault="00CF1A99" w:rsidP="00CF1A99">
      <w:pPr>
        <w:shd w:val="clear" w:color="auto" w:fill="FFFFFF"/>
        <w:spacing w:after="160" w:line="221" w:lineRule="atLeast"/>
        <w:ind w:left="567" w:right="616"/>
        <w:jc w:val="both"/>
        <w:rPr>
          <w:rFonts w:asciiTheme="minorHAnsi" w:eastAsiaTheme="minorHAnsi" w:hAnsiTheme="minorHAnsi" w:cstheme="minorBidi"/>
          <w:color w:val="222222"/>
          <w:sz w:val="22"/>
          <w:szCs w:val="22"/>
          <w:lang w:val="es-MX" w:eastAsia="en-US"/>
        </w:rPr>
      </w:pPr>
      <w:r w:rsidRPr="00CF1A99">
        <w:rPr>
          <w:rFonts w:ascii="Palatino Linotype" w:eastAsiaTheme="minorHAnsi" w:hAnsi="Palatino Linotype" w:cstheme="minorBidi"/>
          <w:i/>
          <w:iCs/>
          <w:color w:val="222222"/>
          <w:sz w:val="22"/>
          <w:szCs w:val="22"/>
          <w:lang w:val="es-MX" w:eastAsia="en-US"/>
        </w:rPr>
        <w:t>“</w:t>
      </w:r>
      <w:r w:rsidRPr="00CF1A99">
        <w:rPr>
          <w:rFonts w:ascii="Palatino Linotype" w:eastAsiaTheme="minorHAnsi" w:hAnsi="Palatino Linotype" w:cstheme="minorBidi"/>
          <w:b/>
          <w:i/>
          <w:iCs/>
          <w:color w:val="222222"/>
          <w:sz w:val="22"/>
          <w:szCs w:val="22"/>
          <w:lang w:val="es-MX" w:eastAsia="en-US"/>
        </w:rPr>
        <w:t>El Instituto Federal de Acceso a la Información y Protección de Datos no cuenta con facultades para pronunciarse respecto de la veracidad de los documentos proporcionados por los sujetos obligados.</w:t>
      </w:r>
      <w:r w:rsidRPr="00CF1A99">
        <w:rPr>
          <w:rFonts w:ascii="Palatino Linotype" w:eastAsiaTheme="minorHAnsi" w:hAnsi="Palatino Linotype" w:cstheme="minorBidi"/>
          <w:i/>
          <w:iCs/>
          <w:color w:val="222222"/>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CF1A99">
        <w:rPr>
          <w:rFonts w:ascii="Palatino Linotype" w:eastAsiaTheme="minorHAnsi" w:hAnsi="Palatino Linotype" w:cstheme="minorBidi"/>
          <w:i/>
          <w:iCs/>
          <w:color w:val="222222"/>
          <w:sz w:val="22"/>
          <w:szCs w:val="22"/>
          <w:lang w:val="es-MX" w:eastAsia="en-US"/>
        </w:rPr>
        <w:lastRenderedPageBreak/>
        <w:t>de Transparencia y Acceso a la Información Pública Gubernamental no se prevé una causal que permita al Instituto Federal de Acceso a la Información y Protección de Datos conocer, vía recurso revisión, al respecto.”</w:t>
      </w:r>
    </w:p>
    <w:p w14:paraId="07713CCC" w14:textId="77777777" w:rsidR="00CF1A99" w:rsidRPr="00CF1A99" w:rsidRDefault="00CF1A99" w:rsidP="00CF1A99">
      <w:pPr>
        <w:tabs>
          <w:tab w:val="left" w:pos="709"/>
        </w:tabs>
        <w:spacing w:line="360" w:lineRule="auto"/>
        <w:contextualSpacing/>
        <w:jc w:val="both"/>
        <w:rPr>
          <w:rFonts w:ascii="Palatino Linotype" w:hAnsi="Palatino Linotype" w:cs="Arial"/>
          <w:lang w:val="es-ES_tradnl"/>
        </w:rPr>
      </w:pPr>
    </w:p>
    <w:p w14:paraId="1E3619D4" w14:textId="77777777" w:rsidR="00CF1A99" w:rsidRPr="00CF1A99" w:rsidRDefault="00CF1A99" w:rsidP="00CF1A99">
      <w:pPr>
        <w:tabs>
          <w:tab w:val="left" w:pos="709"/>
        </w:tabs>
        <w:spacing w:line="360" w:lineRule="auto"/>
        <w:contextualSpacing/>
        <w:jc w:val="both"/>
        <w:rPr>
          <w:rFonts w:ascii="Palatino Linotype" w:hAnsi="Palatino Linotype" w:cs="Arial"/>
        </w:rPr>
      </w:pPr>
      <w:r w:rsidRPr="00CF1A99">
        <w:rPr>
          <w:rFonts w:ascii="Palatino Linotype" w:hAnsi="Palatino Linotype" w:cs="Arial"/>
          <w:lang w:val="es-ES_tradnl"/>
        </w:rPr>
        <w:t xml:space="preserve">Ante ello, es de </w:t>
      </w:r>
      <w:r w:rsidRPr="00CF1A99">
        <w:rPr>
          <w:rFonts w:ascii="Palatino Linotype" w:hAnsi="Palatino Linotype" w:cs="Arial"/>
        </w:rPr>
        <w:t>señalar que el artículo 4, párrafo segundo de la Ley de Transparencia y Acceso a la Información Pública del Estado de México y Municipios, dispone:</w:t>
      </w:r>
    </w:p>
    <w:p w14:paraId="1C89AAF1" w14:textId="77777777" w:rsidR="00CF1A99" w:rsidRPr="00CF1A99" w:rsidRDefault="00CF1A99" w:rsidP="00CF1A99">
      <w:pPr>
        <w:rPr>
          <w:lang w:val="es-MX"/>
        </w:rPr>
      </w:pPr>
    </w:p>
    <w:p w14:paraId="686F999E" w14:textId="77777777" w:rsidR="00CF1A99" w:rsidRPr="00CF1A99" w:rsidRDefault="00CF1A99" w:rsidP="00CF1A99">
      <w:pPr>
        <w:ind w:left="851" w:right="901"/>
        <w:jc w:val="both"/>
        <w:rPr>
          <w:rFonts w:ascii="Palatino Linotype" w:hAnsi="Palatino Linotype" w:cs="Arial"/>
          <w:i/>
          <w:sz w:val="22"/>
        </w:rPr>
      </w:pPr>
      <w:r w:rsidRPr="00CF1A99">
        <w:rPr>
          <w:rFonts w:ascii="Palatino Linotype" w:hAnsi="Palatino Linotype" w:cs="Arial"/>
          <w:i/>
          <w:sz w:val="22"/>
        </w:rPr>
        <w:t>“</w:t>
      </w:r>
      <w:r w:rsidRPr="00CF1A99">
        <w:rPr>
          <w:rFonts w:ascii="Palatino Linotype" w:hAnsi="Palatino Linotype" w:cs="Arial"/>
          <w:b/>
          <w:i/>
          <w:sz w:val="22"/>
        </w:rPr>
        <w:t xml:space="preserve">Artículo 4. </w:t>
      </w:r>
      <w:r w:rsidRPr="00CF1A99">
        <w:rPr>
          <w:rFonts w:ascii="Palatino Linotype" w:hAnsi="Palatino Linotype" w:cs="Arial"/>
          <w:i/>
          <w:sz w:val="22"/>
        </w:rPr>
        <w:t xml:space="preserve">… </w:t>
      </w:r>
    </w:p>
    <w:p w14:paraId="1C6539D6" w14:textId="77777777" w:rsidR="00CF1A99" w:rsidRPr="00CF1A99" w:rsidRDefault="00CF1A99" w:rsidP="00CF1A99">
      <w:pPr>
        <w:ind w:left="851" w:right="901"/>
        <w:jc w:val="both"/>
        <w:rPr>
          <w:rFonts w:ascii="Palatino Linotype" w:hAnsi="Palatino Linotype" w:cs="Arial"/>
          <w:i/>
          <w:sz w:val="22"/>
        </w:rPr>
      </w:pPr>
      <w:r w:rsidRPr="00CF1A9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2688EBF" w14:textId="77777777" w:rsidR="00CF1A99" w:rsidRPr="00CF1A99" w:rsidRDefault="00CF1A99" w:rsidP="00CF1A99">
      <w:pPr>
        <w:tabs>
          <w:tab w:val="left" w:pos="709"/>
        </w:tabs>
        <w:spacing w:line="360" w:lineRule="auto"/>
        <w:contextualSpacing/>
        <w:jc w:val="both"/>
        <w:rPr>
          <w:rFonts w:ascii="Palatino Linotype" w:hAnsi="Palatino Linotype" w:cs="Arial"/>
          <w:lang w:val="es-ES_tradnl"/>
        </w:rPr>
      </w:pPr>
    </w:p>
    <w:p w14:paraId="30392495" w14:textId="77777777" w:rsidR="00CF1A99" w:rsidRPr="00CF1A99" w:rsidRDefault="00CF1A99" w:rsidP="00CF1A99">
      <w:pPr>
        <w:tabs>
          <w:tab w:val="left" w:pos="709"/>
        </w:tabs>
        <w:spacing w:line="360" w:lineRule="auto"/>
        <w:contextualSpacing/>
        <w:jc w:val="both"/>
        <w:rPr>
          <w:rFonts w:ascii="Palatino Linotype" w:hAnsi="Palatino Linotype" w:cs="Arial"/>
          <w:lang w:val="es-ES_tradnl"/>
        </w:rPr>
      </w:pPr>
      <w:r w:rsidRPr="00CF1A9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B3D30E3" w14:textId="77777777" w:rsidR="00CF1A99" w:rsidRPr="00CF1A99" w:rsidRDefault="00CF1A99" w:rsidP="00CF1A99">
      <w:pPr>
        <w:tabs>
          <w:tab w:val="left" w:pos="709"/>
        </w:tabs>
        <w:spacing w:line="360" w:lineRule="auto"/>
        <w:contextualSpacing/>
        <w:jc w:val="both"/>
        <w:rPr>
          <w:rFonts w:ascii="Palatino Linotype" w:hAnsi="Palatino Linotype" w:cs="Arial"/>
        </w:rPr>
      </w:pPr>
    </w:p>
    <w:p w14:paraId="15893641" w14:textId="77777777" w:rsidR="00CF1A99" w:rsidRPr="00CF1A99" w:rsidRDefault="00CF1A99" w:rsidP="00CF1A99">
      <w:pPr>
        <w:tabs>
          <w:tab w:val="left" w:pos="709"/>
        </w:tabs>
        <w:spacing w:line="360" w:lineRule="auto"/>
        <w:contextualSpacing/>
        <w:jc w:val="both"/>
        <w:rPr>
          <w:rFonts w:ascii="Palatino Linotype" w:hAnsi="Palatino Linotype" w:cs="Arial"/>
        </w:rPr>
      </w:pPr>
      <w:r w:rsidRPr="00CF1A9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BF32185" w14:textId="77777777" w:rsidR="00CF1A99" w:rsidRPr="00CF1A99" w:rsidRDefault="00CF1A99" w:rsidP="00CF1A99">
      <w:pPr>
        <w:rPr>
          <w:lang w:val="es-MX"/>
        </w:rPr>
      </w:pPr>
    </w:p>
    <w:p w14:paraId="4959D737" w14:textId="77777777" w:rsidR="00CF1A99" w:rsidRPr="00CF1A99" w:rsidRDefault="00CF1A99" w:rsidP="00CF1A99">
      <w:pPr>
        <w:rPr>
          <w:sz w:val="16"/>
          <w:lang w:val="es-ES_tradnl"/>
        </w:rPr>
      </w:pPr>
    </w:p>
    <w:p w14:paraId="16A2220A" w14:textId="77777777" w:rsidR="00CF1A99" w:rsidRPr="00CF1A99" w:rsidRDefault="00CF1A99" w:rsidP="00CF1A99">
      <w:pPr>
        <w:ind w:left="567" w:right="616"/>
        <w:jc w:val="both"/>
        <w:rPr>
          <w:rFonts w:ascii="Palatino Linotype" w:hAnsi="Palatino Linotype" w:cs="Arial"/>
          <w:i/>
          <w:sz w:val="22"/>
        </w:rPr>
      </w:pPr>
      <w:r w:rsidRPr="00CF1A99">
        <w:rPr>
          <w:rFonts w:ascii="Palatino Linotype" w:hAnsi="Palatino Linotype" w:cs="Arial"/>
          <w:i/>
          <w:sz w:val="22"/>
        </w:rPr>
        <w:lastRenderedPageBreak/>
        <w:t>“</w:t>
      </w:r>
      <w:r w:rsidRPr="00CF1A99">
        <w:rPr>
          <w:rFonts w:ascii="Palatino Linotype" w:hAnsi="Palatino Linotype" w:cs="Arial"/>
          <w:b/>
          <w:i/>
          <w:sz w:val="22"/>
        </w:rPr>
        <w:t>Artículo 12.</w:t>
      </w:r>
      <w:r w:rsidRPr="00CF1A9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50090EE" w14:textId="77777777" w:rsidR="00CF1A99" w:rsidRPr="00CF1A99" w:rsidRDefault="00CF1A99" w:rsidP="00CF1A99">
      <w:pPr>
        <w:ind w:left="567" w:right="616"/>
        <w:jc w:val="both"/>
        <w:rPr>
          <w:rFonts w:ascii="Palatino Linotype" w:hAnsi="Palatino Linotype" w:cs="Arial"/>
          <w:i/>
          <w:sz w:val="22"/>
        </w:rPr>
      </w:pPr>
    </w:p>
    <w:p w14:paraId="61C4D63F" w14:textId="77777777" w:rsidR="00CF1A99" w:rsidRPr="00CF1A99" w:rsidRDefault="00CF1A99" w:rsidP="00CF1A99">
      <w:pPr>
        <w:ind w:left="567" w:right="616"/>
        <w:jc w:val="both"/>
        <w:rPr>
          <w:rFonts w:ascii="Palatino Linotype" w:hAnsi="Palatino Linotype" w:cs="Arial"/>
          <w:i/>
          <w:sz w:val="22"/>
        </w:rPr>
      </w:pPr>
      <w:r w:rsidRPr="00CF1A9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75C1C48" w14:textId="77777777" w:rsidR="00CF1A99" w:rsidRPr="00CF1A99" w:rsidRDefault="00CF1A99" w:rsidP="00CF1A99">
      <w:pPr>
        <w:tabs>
          <w:tab w:val="left" w:pos="709"/>
        </w:tabs>
        <w:spacing w:line="360" w:lineRule="auto"/>
        <w:contextualSpacing/>
        <w:jc w:val="both"/>
        <w:rPr>
          <w:rFonts w:ascii="Palatino Linotype" w:hAnsi="Palatino Linotype" w:cs="Arial"/>
        </w:rPr>
      </w:pPr>
    </w:p>
    <w:p w14:paraId="03B5D77E" w14:textId="77777777" w:rsidR="00CF1A99" w:rsidRPr="00CF1A99" w:rsidRDefault="00CF1A99" w:rsidP="00CF1A99">
      <w:pPr>
        <w:tabs>
          <w:tab w:val="left" w:pos="709"/>
        </w:tabs>
        <w:spacing w:line="360" w:lineRule="auto"/>
        <w:contextualSpacing/>
        <w:jc w:val="both"/>
        <w:rPr>
          <w:rFonts w:ascii="Palatino Linotype" w:hAnsi="Palatino Linotype" w:cs="Arial"/>
        </w:rPr>
      </w:pPr>
      <w:r w:rsidRPr="00CF1A99">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218AE60" w14:textId="77777777" w:rsidR="00CF1A99" w:rsidRPr="00CF1A99" w:rsidRDefault="00CF1A99" w:rsidP="00CF1A99">
      <w:pPr>
        <w:tabs>
          <w:tab w:val="left" w:pos="709"/>
        </w:tabs>
        <w:spacing w:line="360" w:lineRule="auto"/>
        <w:contextualSpacing/>
        <w:jc w:val="both"/>
        <w:rPr>
          <w:rFonts w:ascii="Palatino Linotype" w:hAnsi="Palatino Linotype" w:cs="Arial"/>
        </w:rPr>
      </w:pPr>
    </w:p>
    <w:p w14:paraId="37E67C28" w14:textId="77777777" w:rsidR="00CF1A99" w:rsidRPr="00CF1A99" w:rsidRDefault="00CF1A99" w:rsidP="00CF1A99">
      <w:pPr>
        <w:tabs>
          <w:tab w:val="left" w:pos="709"/>
        </w:tabs>
        <w:spacing w:line="360" w:lineRule="auto"/>
        <w:contextualSpacing/>
        <w:jc w:val="both"/>
        <w:rPr>
          <w:rFonts w:ascii="Palatino Linotype" w:hAnsi="Palatino Linotype" w:cs="Arial"/>
        </w:rPr>
      </w:pPr>
      <w:r w:rsidRPr="00CF1A9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CF1A9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F1A9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035D7EF" w14:textId="77777777" w:rsidR="00CF1A99" w:rsidRPr="00CF1A99" w:rsidRDefault="00CF1A99" w:rsidP="00CF1A99">
      <w:pPr>
        <w:rPr>
          <w:lang w:val="es-MX"/>
        </w:rPr>
      </w:pPr>
    </w:p>
    <w:p w14:paraId="4CA9B7A7" w14:textId="77777777" w:rsidR="00CF1A99" w:rsidRPr="00CF1A99" w:rsidRDefault="00CF1A99" w:rsidP="00CF1A99">
      <w:pPr>
        <w:ind w:left="567" w:right="616"/>
        <w:jc w:val="both"/>
        <w:rPr>
          <w:rFonts w:ascii="Palatino Linotype" w:hAnsi="Palatino Linotype" w:cs="Arial"/>
          <w:i/>
          <w:sz w:val="22"/>
        </w:rPr>
      </w:pPr>
      <w:r w:rsidRPr="00CF1A99">
        <w:rPr>
          <w:rFonts w:ascii="Palatino Linotype" w:hAnsi="Palatino Linotype" w:cs="Arial"/>
          <w:i/>
          <w:sz w:val="22"/>
        </w:rPr>
        <w:t>“</w:t>
      </w:r>
      <w:r w:rsidRPr="00CF1A99">
        <w:rPr>
          <w:rFonts w:ascii="Palatino Linotype" w:hAnsi="Palatino Linotype" w:cs="Arial"/>
          <w:b/>
          <w:i/>
          <w:sz w:val="22"/>
        </w:rPr>
        <w:t xml:space="preserve">Artículo 3. </w:t>
      </w:r>
      <w:r w:rsidRPr="00CF1A99">
        <w:rPr>
          <w:rFonts w:ascii="Palatino Linotype" w:hAnsi="Palatino Linotype" w:cs="Arial"/>
          <w:i/>
          <w:sz w:val="22"/>
        </w:rPr>
        <w:t>Para los efectos de la presente Ley se entenderá por:</w:t>
      </w:r>
    </w:p>
    <w:p w14:paraId="25F7549E" w14:textId="77777777" w:rsidR="00CF1A99" w:rsidRPr="00CF1A99" w:rsidRDefault="00CF1A99" w:rsidP="00CF1A99">
      <w:pPr>
        <w:ind w:left="567" w:right="616"/>
        <w:jc w:val="both"/>
        <w:rPr>
          <w:rFonts w:ascii="Palatino Linotype" w:hAnsi="Palatino Linotype" w:cs="Arial"/>
          <w:i/>
          <w:sz w:val="22"/>
        </w:rPr>
      </w:pPr>
      <w:r w:rsidRPr="00CF1A99">
        <w:rPr>
          <w:rFonts w:ascii="Palatino Linotype" w:hAnsi="Palatino Linotype" w:cs="Arial"/>
          <w:i/>
          <w:sz w:val="22"/>
        </w:rPr>
        <w:lastRenderedPageBreak/>
        <w:t>(…)</w:t>
      </w:r>
    </w:p>
    <w:p w14:paraId="1C75E7CD" w14:textId="77777777" w:rsidR="00CF1A99" w:rsidRPr="00CF1A99" w:rsidRDefault="00CF1A99" w:rsidP="00CF1A99">
      <w:pPr>
        <w:ind w:left="567" w:right="616"/>
        <w:jc w:val="both"/>
        <w:rPr>
          <w:rFonts w:ascii="Palatino Linotype" w:hAnsi="Palatino Linotype" w:cs="Arial"/>
          <w:i/>
          <w:sz w:val="22"/>
        </w:rPr>
      </w:pPr>
      <w:r w:rsidRPr="00CF1A99">
        <w:rPr>
          <w:rFonts w:ascii="Palatino Linotype" w:hAnsi="Palatino Linotype" w:cs="Arial"/>
          <w:b/>
          <w:i/>
          <w:sz w:val="22"/>
        </w:rPr>
        <w:t>XI. Documento:</w:t>
      </w:r>
      <w:r w:rsidRPr="00CF1A9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F1A99">
        <w:rPr>
          <w:rFonts w:ascii="Palatino Linotype" w:hAnsi="Palatino Linotype" w:cs="Arial"/>
          <w:b/>
          <w:i/>
          <w:sz w:val="22"/>
          <w:u w:val="single"/>
        </w:rPr>
        <w:t>registro que documente el ejercicio de las facultades, funciones y competencias de los sujetos obligados</w:t>
      </w:r>
      <w:r w:rsidRPr="00CF1A99">
        <w:rPr>
          <w:rFonts w:ascii="Palatino Linotype" w:hAnsi="Palatino Linotype" w:cs="Arial"/>
          <w:i/>
          <w:sz w:val="22"/>
          <w:u w:val="single"/>
        </w:rPr>
        <w:t>,</w:t>
      </w:r>
      <w:r w:rsidRPr="00CF1A99">
        <w:rPr>
          <w:rFonts w:ascii="Palatino Linotype" w:hAnsi="Palatino Linotype" w:cs="Arial"/>
          <w:i/>
          <w:sz w:val="22"/>
        </w:rPr>
        <w:t xml:space="preserve"> sus servidores públicos e integrantes, </w:t>
      </w:r>
      <w:r w:rsidRPr="00CF1A99">
        <w:rPr>
          <w:rFonts w:ascii="Palatino Linotype" w:hAnsi="Palatino Linotype" w:cs="Arial"/>
          <w:b/>
          <w:i/>
          <w:sz w:val="22"/>
          <w:u w:val="single"/>
        </w:rPr>
        <w:t>sin importar su fuente o fecha de elaboración.</w:t>
      </w:r>
      <w:r w:rsidRPr="00CF1A99">
        <w:rPr>
          <w:rFonts w:ascii="Palatino Linotype" w:hAnsi="Palatino Linotype" w:cs="Arial"/>
          <w:i/>
          <w:sz w:val="22"/>
        </w:rPr>
        <w:t xml:space="preserve"> Los documentos podrán estar en cualquier medio, sea escrito, impreso, sonoro, visual, electrónico, informático u holográfico;</w:t>
      </w:r>
    </w:p>
    <w:p w14:paraId="724A5200" w14:textId="77777777" w:rsidR="00CF1A99" w:rsidRPr="00CF1A99" w:rsidRDefault="00CF1A99" w:rsidP="00CF1A99">
      <w:pPr>
        <w:ind w:left="567" w:right="616"/>
        <w:jc w:val="both"/>
        <w:rPr>
          <w:rFonts w:ascii="Palatino Linotype" w:hAnsi="Palatino Linotype" w:cs="Arial"/>
          <w:i/>
          <w:sz w:val="22"/>
        </w:rPr>
      </w:pPr>
      <w:r w:rsidRPr="00CF1A99">
        <w:rPr>
          <w:rFonts w:ascii="Palatino Linotype" w:hAnsi="Palatino Linotype" w:cs="Arial"/>
          <w:i/>
          <w:sz w:val="22"/>
        </w:rPr>
        <w:t>(…)”</w:t>
      </w:r>
    </w:p>
    <w:p w14:paraId="2838C27D" w14:textId="77777777" w:rsidR="00CF1A99" w:rsidRPr="00CF1A99" w:rsidRDefault="00CF1A99" w:rsidP="00CF1A99">
      <w:pPr>
        <w:rPr>
          <w:sz w:val="14"/>
        </w:rPr>
      </w:pPr>
    </w:p>
    <w:p w14:paraId="2489EBE3" w14:textId="77777777" w:rsidR="00CF1A99" w:rsidRPr="00CF1A99" w:rsidRDefault="00CF1A99" w:rsidP="00CF1A99"/>
    <w:p w14:paraId="5A2B18F6" w14:textId="77777777" w:rsidR="00CF1A99" w:rsidRPr="00CF1A99" w:rsidRDefault="00CF1A99" w:rsidP="00CF1A99">
      <w:pPr>
        <w:spacing w:before="240" w:after="240" w:line="360" w:lineRule="auto"/>
        <w:ind w:right="49"/>
        <w:contextualSpacing/>
        <w:jc w:val="both"/>
        <w:rPr>
          <w:rFonts w:ascii="Palatino Linotype" w:eastAsia="MS Mincho" w:hAnsi="Palatino Linotype"/>
        </w:rPr>
      </w:pPr>
      <w:r w:rsidRPr="00CF1A99">
        <w:rPr>
          <w:rFonts w:ascii="Palatino Linotype" w:hAnsi="Palatino Linotype" w:cs="Arial"/>
        </w:rPr>
        <w:t xml:space="preserve">Además, </w:t>
      </w:r>
      <w:r w:rsidRPr="00CF1A9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26989BB" w14:textId="77777777" w:rsidR="00CF1A99" w:rsidRPr="00CF1A99" w:rsidRDefault="00CF1A99" w:rsidP="00CF1A99">
      <w:pPr>
        <w:spacing w:before="240" w:after="240" w:line="360" w:lineRule="auto"/>
        <w:ind w:right="49"/>
        <w:contextualSpacing/>
        <w:jc w:val="both"/>
        <w:rPr>
          <w:rFonts w:ascii="Palatino Linotype" w:eastAsia="MS Mincho" w:hAnsi="Palatino Linotype"/>
        </w:rPr>
      </w:pPr>
    </w:p>
    <w:p w14:paraId="65D5A824" w14:textId="795282F9" w:rsidR="00CF1A99" w:rsidRPr="00CF1A99" w:rsidRDefault="00CF1A99" w:rsidP="00CF1A99">
      <w:pPr>
        <w:spacing w:line="360" w:lineRule="auto"/>
        <w:jc w:val="both"/>
        <w:rPr>
          <w:rFonts w:ascii="Palatino Linotype" w:eastAsiaTheme="minorHAnsi" w:hAnsi="Palatino Linotype" w:cs="Arial"/>
          <w:szCs w:val="22"/>
          <w:lang w:val="es-MX" w:eastAsia="en-US"/>
        </w:rPr>
      </w:pPr>
      <w:r w:rsidRPr="00CF1A99">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CF1A99">
        <w:rPr>
          <w:rFonts w:ascii="Palatino Linotype" w:eastAsiaTheme="minorHAnsi" w:hAnsi="Palatino Linotype" w:cs="Arial"/>
          <w:b/>
          <w:szCs w:val="22"/>
          <w:lang w:val="es-MX" w:eastAsia="en-US"/>
        </w:rPr>
        <w:t>SAIMEX</w:t>
      </w:r>
      <w:r w:rsidRPr="00CF1A99">
        <w:rPr>
          <w:rFonts w:ascii="Palatino Linotype" w:eastAsiaTheme="minorHAnsi" w:hAnsi="Palatino Linotype" w:cs="Arial"/>
          <w:szCs w:val="22"/>
          <w:lang w:val="es-MX" w:eastAsia="en-US"/>
        </w:rPr>
        <w:t xml:space="preserve">, a efecto de determinar si con la información remitida por </w:t>
      </w:r>
      <w:r w:rsidRPr="00CF1A99">
        <w:rPr>
          <w:rFonts w:ascii="Palatino Linotype" w:eastAsiaTheme="minorHAnsi" w:hAnsi="Palatino Linotype" w:cs="Arial"/>
          <w:b/>
          <w:szCs w:val="22"/>
          <w:lang w:val="es-MX" w:eastAsia="en-US"/>
        </w:rPr>
        <w:t>El Sujeto Obligado</w:t>
      </w:r>
      <w:r w:rsidRPr="00CF1A99">
        <w:rPr>
          <w:rFonts w:ascii="Palatino Linotype" w:eastAsiaTheme="minorHAnsi" w:hAnsi="Palatino Linotype" w:cs="Arial"/>
          <w:szCs w:val="22"/>
          <w:lang w:val="es-MX" w:eastAsia="en-US"/>
        </w:rPr>
        <w:t xml:space="preserve"> a través de su informe justificado, colma lo requerido en dicha solicitud. </w:t>
      </w:r>
    </w:p>
    <w:p w14:paraId="50A06BC8" w14:textId="77777777" w:rsidR="00CF1A99" w:rsidRPr="00CF1A99" w:rsidRDefault="00CF1A99" w:rsidP="00CF1A99">
      <w:pPr>
        <w:spacing w:line="360" w:lineRule="auto"/>
        <w:jc w:val="both"/>
        <w:rPr>
          <w:rFonts w:ascii="Palatino Linotype" w:eastAsiaTheme="minorHAnsi" w:hAnsi="Palatino Linotype" w:cs="Arial"/>
          <w:lang w:eastAsia="en-US"/>
        </w:rPr>
      </w:pPr>
    </w:p>
    <w:p w14:paraId="3553B76A" w14:textId="234C0F7F" w:rsidR="00CF1A99" w:rsidRDefault="00CF1A99" w:rsidP="00CF1A99">
      <w:pPr>
        <w:spacing w:line="360" w:lineRule="auto"/>
        <w:jc w:val="both"/>
        <w:rPr>
          <w:rFonts w:ascii="Palatino Linotype" w:eastAsiaTheme="minorHAnsi" w:hAnsi="Palatino Linotype" w:cs="Arial"/>
          <w:lang w:val="es-MX" w:eastAsia="en-US"/>
        </w:rPr>
      </w:pPr>
      <w:r w:rsidRPr="00CF1A99">
        <w:rPr>
          <w:rFonts w:ascii="Palatino Linotype" w:eastAsiaTheme="minorHAnsi" w:hAnsi="Palatino Linotype" w:cs="Arial"/>
          <w:lang w:eastAsia="en-US"/>
        </w:rPr>
        <w:lastRenderedPageBreak/>
        <w:t xml:space="preserve">Primeramente, cabe recordar que el ahora </w:t>
      </w:r>
      <w:r w:rsidRPr="00CF1A99">
        <w:rPr>
          <w:rFonts w:ascii="Palatino Linotype" w:eastAsiaTheme="minorHAnsi" w:hAnsi="Palatino Linotype" w:cs="Arial"/>
          <w:b/>
          <w:lang w:eastAsia="en-US"/>
        </w:rPr>
        <w:t>Recurrente</w:t>
      </w:r>
      <w:r w:rsidRPr="00CF1A99">
        <w:rPr>
          <w:rFonts w:ascii="Palatino Linotype" w:eastAsiaTheme="minorHAnsi" w:hAnsi="Palatino Linotype" w:cs="Arial"/>
          <w:lang w:eastAsia="en-US"/>
        </w:rPr>
        <w:t xml:space="preserve">, </w:t>
      </w:r>
      <w:r w:rsidR="00A671ED">
        <w:rPr>
          <w:rFonts w:ascii="Palatino Linotype" w:eastAsiaTheme="minorHAnsi" w:hAnsi="Palatino Linotype" w:cs="Arial"/>
          <w:lang w:val="es-MX" w:eastAsia="en-US"/>
        </w:rPr>
        <w:t xml:space="preserve">realizó diversos </w:t>
      </w:r>
      <w:bookmarkStart w:id="7" w:name="_Hlk147856197"/>
      <w:r w:rsidR="00A671ED">
        <w:rPr>
          <w:rFonts w:ascii="Palatino Linotype" w:eastAsiaTheme="minorHAnsi" w:hAnsi="Palatino Linotype" w:cs="Arial"/>
          <w:lang w:val="es-MX" w:eastAsia="en-US"/>
        </w:rPr>
        <w:t>cuestionamientos referentes al tema de ejidatarios</w:t>
      </w:r>
      <w:bookmarkEnd w:id="7"/>
      <w:r w:rsidRPr="00CF1A99">
        <w:rPr>
          <w:rFonts w:ascii="Palatino Linotype" w:eastAsiaTheme="minorHAnsi" w:hAnsi="Palatino Linotype" w:cs="Arial"/>
          <w:lang w:val="es-MX" w:eastAsia="en-US"/>
        </w:rPr>
        <w:t>.</w:t>
      </w:r>
    </w:p>
    <w:p w14:paraId="6739DD0F" w14:textId="77777777" w:rsidR="00446FF6" w:rsidRDefault="00446FF6" w:rsidP="00CF1A99">
      <w:pPr>
        <w:spacing w:line="360" w:lineRule="auto"/>
        <w:jc w:val="both"/>
        <w:rPr>
          <w:rFonts w:ascii="Palatino Linotype" w:eastAsiaTheme="minorHAnsi" w:hAnsi="Palatino Linotype" w:cs="Arial"/>
          <w:lang w:val="es-MX" w:eastAsia="en-US"/>
        </w:rPr>
      </w:pPr>
    </w:p>
    <w:p w14:paraId="2F5A742A" w14:textId="487E37F9" w:rsidR="00446FF6" w:rsidRPr="009547CB" w:rsidRDefault="00446FF6" w:rsidP="00446FF6">
      <w:pPr>
        <w:spacing w:line="360" w:lineRule="auto"/>
        <w:jc w:val="both"/>
        <w:rPr>
          <w:rFonts w:ascii="Palatino Linotype" w:eastAsiaTheme="minorHAnsi" w:hAnsi="Palatino Linotype" w:cs="Arial"/>
          <w:lang w:val="es-MX" w:eastAsia="en-US"/>
        </w:rPr>
      </w:pPr>
      <w:r w:rsidRPr="00CF1A99">
        <w:rPr>
          <w:rFonts w:ascii="Palatino Linotype" w:eastAsiaTheme="minorHAnsi" w:hAnsi="Palatino Linotype" w:cs="Arial"/>
          <w:lang w:val="es-MX" w:eastAsia="en-US"/>
        </w:rPr>
        <w:t xml:space="preserve">Por lo que, </w:t>
      </w:r>
      <w:r>
        <w:rPr>
          <w:rFonts w:ascii="Palatino Linotype" w:eastAsiaTheme="minorHAnsi" w:hAnsi="Palatino Linotype" w:cs="Arial"/>
          <w:lang w:val="es-MX" w:eastAsia="en-US"/>
        </w:rPr>
        <w:t xml:space="preserve">en la etapa de manifestaciones, </w:t>
      </w:r>
      <w:r w:rsidRPr="00CF1A99">
        <w:rPr>
          <w:rFonts w:ascii="Palatino Linotype" w:eastAsiaTheme="minorHAnsi" w:hAnsi="Palatino Linotype" w:cs="Arial"/>
          <w:lang w:val="es-MX" w:eastAsia="en-US"/>
        </w:rPr>
        <w:t xml:space="preserve">el </w:t>
      </w:r>
      <w:r w:rsidRPr="00CF1A99">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m</w:t>
      </w:r>
      <w:r w:rsidRPr="00446FF6">
        <w:rPr>
          <w:rFonts w:ascii="Palatino Linotype" w:eastAsiaTheme="minorHAnsi" w:hAnsi="Palatino Linotype" w:cs="Arial"/>
          <w:lang w:val="es-MX" w:eastAsia="en-US"/>
        </w:rPr>
        <w:t xml:space="preserve">ediante </w:t>
      </w:r>
      <w:r w:rsidR="00A671ED">
        <w:rPr>
          <w:rFonts w:ascii="Palatino Linotype" w:eastAsiaTheme="minorHAnsi" w:hAnsi="Palatino Linotype" w:cs="Arial"/>
          <w:lang w:val="es-MX" w:eastAsia="en-US"/>
        </w:rPr>
        <w:t xml:space="preserve">las notas informativas de la </w:t>
      </w:r>
      <w:r w:rsidR="00A671ED" w:rsidRPr="00A671ED">
        <w:rPr>
          <w:rFonts w:ascii="Palatino Linotype" w:eastAsiaTheme="minorHAnsi" w:hAnsi="Palatino Linotype" w:cs="Arial"/>
          <w:lang w:val="es-MX" w:eastAsia="en-US"/>
        </w:rPr>
        <w:t>Dirección de Desarrollo Agropecuario</w:t>
      </w:r>
      <w:r w:rsidR="00A671ED">
        <w:rPr>
          <w:rFonts w:ascii="Palatino Linotype" w:eastAsiaTheme="minorHAnsi" w:hAnsi="Palatino Linotype" w:cs="Arial"/>
          <w:lang w:val="es-MX" w:eastAsia="en-US"/>
        </w:rPr>
        <w:t xml:space="preserve"> y de la </w:t>
      </w:r>
      <w:r w:rsidR="00A671ED" w:rsidRPr="00A671ED">
        <w:rPr>
          <w:rFonts w:ascii="Palatino Linotype" w:eastAsiaTheme="minorHAnsi" w:hAnsi="Palatino Linotype" w:cs="Arial"/>
          <w:lang w:val="es-MX" w:eastAsia="en-US"/>
        </w:rPr>
        <w:t>Dirección de Desarrollo Urbano</w:t>
      </w:r>
      <w:r w:rsidR="00A671ED">
        <w:rPr>
          <w:rFonts w:ascii="Palatino Linotype" w:eastAsiaTheme="minorHAnsi" w:hAnsi="Palatino Linotype" w:cs="Arial"/>
          <w:lang w:val="es-MX" w:eastAsia="en-US"/>
        </w:rPr>
        <w:t>, se pronunció respecto de los puntos requeridos por el particular</w:t>
      </w:r>
      <w:r w:rsidR="009547CB">
        <w:rPr>
          <w:rFonts w:ascii="Palatino Linotype" w:eastAsiaTheme="minorHAnsi" w:hAnsi="Palatino Linotype" w:cs="Arial"/>
          <w:lang w:val="es-MX" w:eastAsia="en-US"/>
        </w:rPr>
        <w:t>, m</w:t>
      </w:r>
      <w:r w:rsidRPr="00446FF6">
        <w:rPr>
          <w:rFonts w:ascii="Palatino Linotype" w:eastAsiaTheme="minorHAnsi" w:hAnsi="Palatino Linotype" w:cs="Arial"/>
          <w:lang w:val="es-MX" w:eastAsia="en-US"/>
        </w:rPr>
        <w:t>ismos que anexó mediante los archivos electrónicos denominados</w:t>
      </w:r>
      <w:r w:rsidR="009547CB">
        <w:rPr>
          <w:rFonts w:ascii="Palatino Linotype" w:eastAsiaTheme="minorHAnsi" w:hAnsi="Palatino Linotype" w:cs="Arial"/>
          <w:lang w:val="es-MX" w:eastAsia="en-US"/>
        </w:rPr>
        <w:t xml:space="preserve"> </w:t>
      </w:r>
      <w:r w:rsidR="009547CB" w:rsidRPr="00F527B2">
        <w:rPr>
          <w:rFonts w:ascii="Palatino Linotype" w:eastAsiaTheme="minorHAnsi" w:hAnsi="Palatino Linotype" w:cs="Arial"/>
          <w:i/>
          <w:iCs/>
          <w:lang w:val="es-MX" w:eastAsia="en-US"/>
        </w:rPr>
        <w:t>“Nota Desarrollo Urbano 100 tierra ejidal.pdf”</w:t>
      </w:r>
      <w:r w:rsidR="009547CB" w:rsidRPr="00F527B2">
        <w:rPr>
          <w:rFonts w:ascii="Palatino Linotype" w:eastAsiaTheme="minorHAnsi" w:hAnsi="Palatino Linotype" w:cs="Arial"/>
          <w:lang w:val="es-MX" w:eastAsia="en-US"/>
        </w:rPr>
        <w:t xml:space="preserve">, </w:t>
      </w:r>
      <w:r w:rsidR="009547CB" w:rsidRPr="00F527B2">
        <w:rPr>
          <w:rFonts w:ascii="Palatino Linotype" w:eastAsiaTheme="minorHAnsi" w:hAnsi="Palatino Linotype" w:cs="Arial"/>
          <w:i/>
          <w:iCs/>
          <w:lang w:val="es-MX" w:eastAsia="en-US"/>
        </w:rPr>
        <w:t>“Nota Agropecuario 91 baja apoyo.pdf”</w:t>
      </w:r>
      <w:r w:rsidR="009547CB" w:rsidRPr="00F527B2">
        <w:rPr>
          <w:rFonts w:ascii="Palatino Linotype" w:eastAsiaTheme="minorHAnsi" w:hAnsi="Palatino Linotype" w:cs="Arial"/>
          <w:iCs/>
          <w:lang w:val="es-MX" w:eastAsia="en-US"/>
        </w:rPr>
        <w:t xml:space="preserve">, </w:t>
      </w:r>
      <w:r w:rsidR="009547CB" w:rsidRPr="00F527B2">
        <w:rPr>
          <w:rFonts w:ascii="Palatino Linotype" w:eastAsiaTheme="minorHAnsi" w:hAnsi="Palatino Linotype" w:cs="Arial"/>
          <w:i/>
          <w:iCs/>
          <w:lang w:val="es-MX" w:eastAsia="en-US"/>
        </w:rPr>
        <w:t>“Nota Desarrollo Urbano 98 condición ejidatario.pdf”</w:t>
      </w:r>
      <w:r w:rsidR="009547CB">
        <w:rPr>
          <w:rFonts w:ascii="Palatino Linotype" w:eastAsiaTheme="minorHAnsi" w:hAnsi="Palatino Linotype" w:cs="Arial"/>
          <w:lang w:val="es-MX" w:eastAsia="en-US"/>
        </w:rPr>
        <w:t xml:space="preserve"> </w:t>
      </w:r>
      <w:r w:rsidR="009547CB" w:rsidRPr="00F527B2">
        <w:rPr>
          <w:rFonts w:ascii="Palatino Linotype" w:eastAsiaTheme="minorHAnsi" w:hAnsi="Palatino Linotype" w:cs="Arial"/>
          <w:iCs/>
          <w:lang w:val="es-MX" w:eastAsia="en-US"/>
        </w:rPr>
        <w:t>y</w:t>
      </w:r>
      <w:r w:rsidR="009547CB" w:rsidRPr="00F527B2">
        <w:rPr>
          <w:rFonts w:ascii="Palatino Linotype" w:eastAsiaTheme="minorHAnsi" w:hAnsi="Palatino Linotype" w:cs="Arial"/>
          <w:lang w:val="es-MX" w:eastAsia="en-US"/>
        </w:rPr>
        <w:t xml:space="preserve"> </w:t>
      </w:r>
      <w:r w:rsidR="009547CB" w:rsidRPr="00F527B2">
        <w:rPr>
          <w:rFonts w:ascii="Palatino Linotype" w:eastAsiaTheme="minorHAnsi" w:hAnsi="Palatino Linotype" w:cs="Arial"/>
          <w:i/>
          <w:iCs/>
          <w:lang w:val="es-MX" w:eastAsia="en-US"/>
        </w:rPr>
        <w:t>“Nota Desarrollo Urbano 98 condición ejidatarios baja.pdf”</w:t>
      </w:r>
      <w:r>
        <w:rPr>
          <w:rFonts w:ascii="Palatino Linotype" w:eastAsiaTheme="minorHAnsi" w:hAnsi="Palatino Linotype" w:cs="Arial"/>
          <w:lang w:val="es-MX" w:eastAsia="en-US"/>
        </w:rPr>
        <w:t>; y a manera de ejemplo se insertan las siguientes capturas de pantalla:</w:t>
      </w:r>
      <w:r w:rsidR="009547CB">
        <w:rPr>
          <w:rFonts w:ascii="Palatino Linotype" w:eastAsiaTheme="minorHAnsi" w:hAnsi="Palatino Linotype" w:cs="Arial"/>
          <w:lang w:val="es-MX" w:eastAsia="en-US"/>
        </w:rPr>
        <w:t>----------</w:t>
      </w:r>
      <w:r w:rsidR="009547CB" w:rsidRPr="009547CB">
        <w:rPr>
          <w:rFonts w:ascii="Palatino Linotype" w:eastAsiaTheme="minorHAnsi" w:hAnsi="Palatino Linotype" w:cs="Arial"/>
          <w:lang w:val="es-MX" w:eastAsia="en-US"/>
        </w:rPr>
        <w:t xml:space="preserve"> </w:t>
      </w:r>
      <w:r w:rsidR="009547CB">
        <w:rPr>
          <w:rFonts w:ascii="Palatino Linotype" w:eastAsiaTheme="minorHAnsi" w:hAnsi="Palatino Linotype" w:cs="Arial"/>
          <w:lang w:val="es-MX" w:eastAsia="en-US"/>
        </w:rPr>
        <w:t>--------------------------------------------------------------------------------------------------------------------------------------------------------------------------------------------------------------------------------------------------------------------------------------------------------------------------------------------------------------------------------------------------</w:t>
      </w:r>
      <w:r w:rsidR="009547CB" w:rsidRPr="009547CB">
        <w:rPr>
          <w:rFonts w:ascii="Palatino Linotype" w:eastAsiaTheme="minorHAnsi" w:hAnsi="Palatino Linotype" w:cs="Arial"/>
          <w:b/>
          <w:bCs/>
          <w:lang w:val="es-MX" w:eastAsia="en-US"/>
        </w:rPr>
        <w:t>Salto de página</w:t>
      </w:r>
      <w:r w:rsidR="009547CB">
        <w:rPr>
          <w:rFonts w:ascii="Palatino Linotype" w:eastAsiaTheme="minorHAnsi" w:hAnsi="Palatino Linotype" w:cs="Arial"/>
          <w:lang w:val="es-MX" w:eastAsia="en-US"/>
        </w:rPr>
        <w:t>-------------------------------------------------------------------------------------------------------------------------------------------------------------------------------------------------------------------------------------------------------------------------------------------------------------------------------------------------------------------------------------------------------</w:t>
      </w: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4546"/>
        <w:gridCol w:w="4529"/>
      </w:tblGrid>
      <w:tr w:rsidR="009547CB" w14:paraId="400E0143" w14:textId="77777777" w:rsidTr="00446FF6">
        <w:tc>
          <w:tcPr>
            <w:tcW w:w="4555" w:type="dxa"/>
          </w:tcPr>
          <w:p w14:paraId="2D004998" w14:textId="76B3494C" w:rsidR="00446FF6" w:rsidRDefault="009547CB" w:rsidP="00446FF6">
            <w:pPr>
              <w:spacing w:line="360" w:lineRule="auto"/>
              <w:jc w:val="center"/>
              <w:rPr>
                <w:rFonts w:ascii="Palatino Linotype" w:eastAsiaTheme="minorHAnsi" w:hAnsi="Palatino Linotype"/>
                <w:lang w:val="es-MX" w:eastAsia="es-MX"/>
              </w:rPr>
            </w:pPr>
            <w:r w:rsidRPr="009547CB">
              <w:rPr>
                <w:rFonts w:ascii="Palatino Linotype" w:eastAsiaTheme="minorHAnsi" w:hAnsi="Palatino Linotype"/>
                <w:noProof/>
                <w:lang w:val="es-MX" w:eastAsia="es-MX"/>
              </w:rPr>
              <w:lastRenderedPageBreak/>
              <w:drawing>
                <wp:inline distT="0" distB="0" distL="0" distR="0" wp14:anchorId="570FCE36" wp14:editId="098FBA36">
                  <wp:extent cx="2727298" cy="3053080"/>
                  <wp:effectExtent l="0" t="0" r="0" b="0"/>
                  <wp:docPr id="19712235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23577" name=""/>
                          <pic:cNvPicPr/>
                        </pic:nvPicPr>
                        <pic:blipFill>
                          <a:blip r:embed="rId9"/>
                          <a:stretch>
                            <a:fillRect/>
                          </a:stretch>
                        </pic:blipFill>
                        <pic:spPr>
                          <a:xfrm>
                            <a:off x="0" y="0"/>
                            <a:ext cx="2752817" cy="3081647"/>
                          </a:xfrm>
                          <a:prstGeom prst="rect">
                            <a:avLst/>
                          </a:prstGeom>
                        </pic:spPr>
                      </pic:pic>
                    </a:graphicData>
                  </a:graphic>
                </wp:inline>
              </w:drawing>
            </w:r>
          </w:p>
        </w:tc>
        <w:tc>
          <w:tcPr>
            <w:tcW w:w="4556" w:type="dxa"/>
            <w:vAlign w:val="center"/>
          </w:tcPr>
          <w:p w14:paraId="7F141246" w14:textId="6978714E" w:rsidR="00446FF6" w:rsidRDefault="009547CB" w:rsidP="00446FF6">
            <w:pPr>
              <w:spacing w:line="360" w:lineRule="auto"/>
              <w:jc w:val="center"/>
              <w:rPr>
                <w:rFonts w:ascii="Palatino Linotype" w:eastAsiaTheme="minorHAnsi" w:hAnsi="Palatino Linotype"/>
                <w:lang w:val="es-MX" w:eastAsia="es-MX"/>
              </w:rPr>
            </w:pPr>
            <w:r w:rsidRPr="009547CB">
              <w:rPr>
                <w:rFonts w:ascii="Palatino Linotype" w:eastAsiaTheme="minorHAnsi" w:hAnsi="Palatino Linotype"/>
                <w:noProof/>
                <w:lang w:val="es-MX" w:eastAsia="es-MX"/>
              </w:rPr>
              <w:drawing>
                <wp:inline distT="0" distB="0" distL="0" distR="0" wp14:anchorId="4C9FB7C5" wp14:editId="29271F65">
                  <wp:extent cx="2674211" cy="3076575"/>
                  <wp:effectExtent l="0" t="0" r="0" b="0"/>
                  <wp:docPr id="1227833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33441" name=""/>
                          <pic:cNvPicPr/>
                        </pic:nvPicPr>
                        <pic:blipFill>
                          <a:blip r:embed="rId10"/>
                          <a:stretch>
                            <a:fillRect/>
                          </a:stretch>
                        </pic:blipFill>
                        <pic:spPr>
                          <a:xfrm>
                            <a:off x="0" y="0"/>
                            <a:ext cx="2701883" cy="3108411"/>
                          </a:xfrm>
                          <a:prstGeom prst="rect">
                            <a:avLst/>
                          </a:prstGeom>
                        </pic:spPr>
                      </pic:pic>
                    </a:graphicData>
                  </a:graphic>
                </wp:inline>
              </w:drawing>
            </w:r>
          </w:p>
        </w:tc>
      </w:tr>
      <w:tr w:rsidR="00446FF6" w14:paraId="33262476" w14:textId="77777777" w:rsidTr="00446FF6">
        <w:tc>
          <w:tcPr>
            <w:tcW w:w="9111" w:type="dxa"/>
            <w:gridSpan w:val="2"/>
          </w:tcPr>
          <w:p w14:paraId="3AFDBC1B" w14:textId="1664E493" w:rsidR="00446FF6" w:rsidRDefault="009547CB" w:rsidP="00446FF6">
            <w:pPr>
              <w:spacing w:line="360" w:lineRule="auto"/>
              <w:jc w:val="center"/>
              <w:rPr>
                <w:rFonts w:ascii="Palatino Linotype" w:eastAsiaTheme="minorHAnsi" w:hAnsi="Palatino Linotype"/>
                <w:lang w:val="es-MX" w:eastAsia="es-MX"/>
              </w:rPr>
            </w:pPr>
            <w:r w:rsidRPr="009547CB">
              <w:rPr>
                <w:rFonts w:ascii="Palatino Linotype" w:eastAsiaTheme="minorHAnsi" w:hAnsi="Palatino Linotype"/>
                <w:noProof/>
                <w:lang w:val="es-MX" w:eastAsia="es-MX"/>
              </w:rPr>
              <w:drawing>
                <wp:inline distT="0" distB="0" distL="0" distR="0" wp14:anchorId="37A19313" wp14:editId="7CE39883">
                  <wp:extent cx="3442614" cy="4182110"/>
                  <wp:effectExtent l="0" t="0" r="5715" b="8890"/>
                  <wp:docPr id="281265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65430" name=""/>
                          <pic:cNvPicPr/>
                        </pic:nvPicPr>
                        <pic:blipFill>
                          <a:blip r:embed="rId11"/>
                          <a:stretch>
                            <a:fillRect/>
                          </a:stretch>
                        </pic:blipFill>
                        <pic:spPr>
                          <a:xfrm>
                            <a:off x="0" y="0"/>
                            <a:ext cx="3465812" cy="4210291"/>
                          </a:xfrm>
                          <a:prstGeom prst="rect">
                            <a:avLst/>
                          </a:prstGeom>
                        </pic:spPr>
                      </pic:pic>
                    </a:graphicData>
                  </a:graphic>
                </wp:inline>
              </w:drawing>
            </w:r>
          </w:p>
        </w:tc>
      </w:tr>
    </w:tbl>
    <w:p w14:paraId="3C2739E3" w14:textId="77777777" w:rsidR="00446FF6" w:rsidRDefault="00446FF6" w:rsidP="00446FF6">
      <w:pPr>
        <w:spacing w:line="360" w:lineRule="auto"/>
        <w:jc w:val="both"/>
        <w:rPr>
          <w:rFonts w:ascii="Palatino Linotype" w:eastAsiaTheme="minorHAnsi" w:hAnsi="Palatino Linotype"/>
          <w:lang w:val="es-MX" w:eastAsia="es-MX"/>
        </w:rPr>
      </w:pPr>
    </w:p>
    <w:p w14:paraId="0CD4BCF3" w14:textId="4420F143" w:rsidR="00446FF6" w:rsidRPr="00446FF6" w:rsidRDefault="00446FF6" w:rsidP="00446FF6">
      <w:pPr>
        <w:spacing w:line="360" w:lineRule="auto"/>
        <w:jc w:val="both"/>
        <w:rPr>
          <w:rFonts w:ascii="Palatino Linotype" w:eastAsiaTheme="minorHAnsi" w:hAnsi="Palatino Linotype" w:cs="Arial"/>
          <w:lang w:val="es-MX" w:eastAsia="es-MX"/>
        </w:rPr>
      </w:pPr>
      <w:r w:rsidRPr="00446FF6">
        <w:rPr>
          <w:rFonts w:ascii="Palatino Linotype" w:eastAsiaTheme="minorHAnsi" w:hAnsi="Palatino Linotype" w:cs="Arial"/>
          <w:lang w:val="es-MX" w:eastAsia="es-MX"/>
        </w:rPr>
        <w:t xml:space="preserve">Por lo anterior, este Órgano Garante considera que </w:t>
      </w:r>
      <w:r w:rsidRPr="00446FF6">
        <w:rPr>
          <w:rFonts w:ascii="Palatino Linotype" w:eastAsiaTheme="minorHAnsi" w:hAnsi="Palatino Linotype" w:cs="Arial"/>
          <w:b/>
          <w:lang w:val="es-MX" w:eastAsia="es-MX"/>
        </w:rPr>
        <w:t>El Sujeto Obligado</w:t>
      </w:r>
      <w:r w:rsidRPr="00446FF6">
        <w:rPr>
          <w:rFonts w:ascii="Palatino Linotype" w:eastAsiaTheme="minorHAnsi" w:hAnsi="Palatino Linotype" w:cs="Arial"/>
          <w:lang w:val="es-MX" w:eastAsia="es-MX"/>
        </w:rPr>
        <w:t xml:space="preserve">, mediante la presentación de Informe Justificado, sus archivos anexos, colma las pretensiones del </w:t>
      </w:r>
      <w:r w:rsidRPr="00446FF6">
        <w:rPr>
          <w:rFonts w:ascii="Palatino Linotype" w:eastAsiaTheme="minorHAnsi" w:hAnsi="Palatino Linotype" w:cs="Arial"/>
          <w:b/>
          <w:lang w:val="es-MX" w:eastAsia="es-MX"/>
        </w:rPr>
        <w:t>Recurrente</w:t>
      </w:r>
      <w:r w:rsidRPr="00446FF6">
        <w:rPr>
          <w:rFonts w:ascii="Palatino Linotype" w:eastAsiaTheme="minorHAnsi" w:hAnsi="Palatino Linotype" w:cs="Arial"/>
          <w:lang w:val="es-MX" w:eastAsia="es-MX"/>
        </w:rPr>
        <w:t xml:space="preserve"> al realizar la búsqueda exhaustiva y remitir las documentales que obran en sus archivos, que dan cuenta de </w:t>
      </w:r>
      <w:r w:rsidR="00D0091E" w:rsidRPr="00D0091E">
        <w:rPr>
          <w:rFonts w:ascii="Palatino Linotype" w:eastAsiaTheme="minorHAnsi" w:hAnsi="Palatino Linotype" w:cs="Arial"/>
          <w:lang w:val="es-MX" w:eastAsia="es-MX"/>
        </w:rPr>
        <w:t xml:space="preserve">las evidencias o registros </w:t>
      </w:r>
      <w:bookmarkStart w:id="8" w:name="_Hlk147856370"/>
      <w:r w:rsidR="00D0091E" w:rsidRPr="00D0091E">
        <w:rPr>
          <w:rFonts w:ascii="Palatino Linotype" w:eastAsiaTheme="minorHAnsi" w:hAnsi="Palatino Linotype" w:cs="Arial"/>
          <w:lang w:val="es-MX" w:eastAsia="es-MX"/>
        </w:rPr>
        <w:t xml:space="preserve">documentales que contengan </w:t>
      </w:r>
      <w:r w:rsidR="009547CB" w:rsidRPr="009547CB">
        <w:rPr>
          <w:rFonts w:ascii="Palatino Linotype" w:eastAsiaTheme="minorHAnsi" w:hAnsi="Palatino Linotype" w:cs="Arial"/>
          <w:lang w:val="es-MX" w:eastAsia="es-MX"/>
        </w:rPr>
        <w:t>cuestionamientos referentes al tema de ejidatarios</w:t>
      </w:r>
      <w:bookmarkEnd w:id="8"/>
      <w:r w:rsidR="009547CB" w:rsidRPr="009547CB">
        <w:rPr>
          <w:rFonts w:ascii="Palatino Linotype" w:eastAsiaTheme="minorHAnsi" w:hAnsi="Palatino Linotype" w:cs="Arial"/>
          <w:lang w:val="es-MX" w:eastAsia="es-MX"/>
        </w:rPr>
        <w:t xml:space="preserve"> </w:t>
      </w:r>
      <w:r w:rsidRPr="00446FF6">
        <w:rPr>
          <w:rFonts w:ascii="Palatino Linotype" w:eastAsiaTheme="minorHAnsi" w:hAnsi="Palatino Linotype" w:cs="Arial"/>
          <w:lang w:val="es-MX" w:eastAsia="es-MX"/>
        </w:rPr>
        <w:t xml:space="preserve">y toda vez que atiende la solicitud de información planteada, por ende, debe entenderse que queda sin materia al haber sido colmada, pues no existen ya extremos legales para la procedencia del recurso, lo que conlleva a decretar su sobreseimiento. </w:t>
      </w:r>
    </w:p>
    <w:p w14:paraId="5861743F" w14:textId="77777777" w:rsidR="00446FF6" w:rsidRPr="00446FF6" w:rsidRDefault="00446FF6" w:rsidP="00446FF6">
      <w:pPr>
        <w:spacing w:line="360" w:lineRule="auto"/>
        <w:jc w:val="both"/>
        <w:rPr>
          <w:rFonts w:ascii="Palatino Linotype" w:eastAsiaTheme="minorHAnsi" w:hAnsi="Palatino Linotype" w:cs="Arial"/>
          <w:lang w:val="es-MX" w:eastAsia="es-MX"/>
        </w:rPr>
      </w:pPr>
    </w:p>
    <w:p w14:paraId="2DB567AD" w14:textId="77777777" w:rsidR="00446FF6" w:rsidRPr="00446FF6" w:rsidRDefault="00446FF6" w:rsidP="00446FF6">
      <w:pPr>
        <w:spacing w:line="360" w:lineRule="auto"/>
        <w:jc w:val="both"/>
        <w:rPr>
          <w:rFonts w:ascii="Palatino Linotype" w:eastAsiaTheme="minorHAnsi" w:hAnsi="Palatino Linotype" w:cs="Arial"/>
          <w:lang w:val="es-MX" w:eastAsia="es-MX"/>
        </w:rPr>
      </w:pPr>
      <w:r w:rsidRPr="00446FF6">
        <w:rPr>
          <w:rFonts w:ascii="Palatino Linotype" w:eastAsiaTheme="minorHAnsi" w:hAnsi="Palatino Linotype" w:cs="Arial"/>
          <w:lang w:val="es-MX" w:eastAsia="es-MX"/>
        </w:rPr>
        <w:t xml:space="preserve">Atento a lo anterior, se tiene que, al haber existido un pronunciamiento por parte del </w:t>
      </w:r>
      <w:r w:rsidRPr="00446FF6">
        <w:rPr>
          <w:rFonts w:ascii="Palatino Linotype" w:eastAsiaTheme="minorHAnsi" w:hAnsi="Palatino Linotype" w:cs="Arial"/>
          <w:b/>
          <w:lang w:val="es-MX" w:eastAsia="es-MX"/>
        </w:rPr>
        <w:t>Sujeto Obligado</w:t>
      </w:r>
      <w:r w:rsidRPr="00446FF6">
        <w:rPr>
          <w:rFonts w:ascii="Palatino Linotype" w:eastAsiaTheme="minorHAnsi" w:hAnsi="Palatino Linotype" w:cs="Arial"/>
          <w:lang w:val="es-MX" w:eastAsia="es-MX"/>
        </w:rPr>
        <w:t xml:space="preserve">, a través de su Informe Justificado, para dar respuesta a la solicitud de información, este Instituto concluye que, con la información proporcionada se colma el derecho de acceso a la información del hoy </w:t>
      </w:r>
      <w:r w:rsidRPr="00446FF6">
        <w:rPr>
          <w:rFonts w:ascii="Palatino Linotype" w:eastAsiaTheme="minorHAnsi" w:hAnsi="Palatino Linotype" w:cs="Arial"/>
          <w:b/>
          <w:lang w:val="es-MX" w:eastAsia="es-MX"/>
        </w:rPr>
        <w:t>Recurrente</w:t>
      </w:r>
      <w:r w:rsidRPr="00446FF6">
        <w:rPr>
          <w:rFonts w:ascii="Palatino Linotype" w:eastAsiaTheme="minorHAnsi" w:hAnsi="Palatino Linotype" w:cs="Arial"/>
          <w:lang w:val="es-MX" w:eastAsia="es-MX"/>
        </w:rPr>
        <w:t xml:space="preserve"> y, por lo que queda sin materia la inconformidad planteada, actualizando la causal de sobreseimiento prevista en la fracción V, del artículo 192, de la Ley de Transparencia y Acceso a la Información Pública del Estado de México y Municipios, que a la letra dispone:</w:t>
      </w:r>
    </w:p>
    <w:p w14:paraId="23571764" w14:textId="77777777" w:rsidR="00446FF6" w:rsidRPr="00446FF6" w:rsidRDefault="00446FF6" w:rsidP="00446FF6">
      <w:pPr>
        <w:spacing w:line="360" w:lineRule="auto"/>
        <w:jc w:val="both"/>
        <w:rPr>
          <w:rFonts w:ascii="Palatino Linotype" w:eastAsiaTheme="minorHAnsi" w:hAnsi="Palatino Linotype" w:cs="Arial"/>
          <w:lang w:val="es-MX" w:eastAsia="es-MX"/>
        </w:rPr>
      </w:pPr>
    </w:p>
    <w:p w14:paraId="5F290C00" w14:textId="77777777" w:rsidR="00446FF6" w:rsidRPr="00446FF6" w:rsidRDefault="00446FF6" w:rsidP="00446FF6">
      <w:pPr>
        <w:autoSpaceDE w:val="0"/>
        <w:autoSpaceDN w:val="0"/>
        <w:adjustRightInd w:val="0"/>
        <w:spacing w:line="360" w:lineRule="auto"/>
        <w:jc w:val="both"/>
        <w:rPr>
          <w:rFonts w:ascii="Palatino Linotype" w:hAnsi="Palatino Linotype" w:cs="Arial"/>
        </w:rPr>
      </w:pPr>
      <w:r w:rsidRPr="00446FF6">
        <w:rPr>
          <w:rFonts w:ascii="Palatino Linotype" w:eastAsiaTheme="minorHAnsi" w:hAnsi="Palatino Linotype" w:cs="Arial"/>
          <w:szCs w:val="22"/>
          <w:lang w:val="es-MX" w:eastAsia="en-US"/>
        </w:rPr>
        <w:t xml:space="preserve">En conclusión, la ley de la materia establece </w:t>
      </w:r>
      <w:r w:rsidRPr="00446FF6">
        <w:rPr>
          <w:rFonts w:ascii="Palatino Linotype" w:hAnsi="Palatino Linotype" w:cs="Arial"/>
        </w:rPr>
        <w:t>en la fracción V, del artículo 192, de la Ley de Transparencia vigente en la entidad, que a la letra establecen:</w:t>
      </w:r>
    </w:p>
    <w:p w14:paraId="44BE5070" w14:textId="77777777" w:rsidR="00446FF6" w:rsidRPr="00446FF6" w:rsidRDefault="00446FF6" w:rsidP="00446FF6"/>
    <w:p w14:paraId="5420BCDE" w14:textId="77777777" w:rsidR="00446FF6" w:rsidRPr="00446FF6" w:rsidRDefault="00446FF6" w:rsidP="00446FF6">
      <w:pPr>
        <w:autoSpaceDE w:val="0"/>
        <w:autoSpaceDN w:val="0"/>
        <w:adjustRightInd w:val="0"/>
        <w:ind w:left="708"/>
        <w:jc w:val="both"/>
        <w:rPr>
          <w:rFonts w:ascii="Palatino Linotype" w:hAnsi="Palatino Linotype"/>
          <w:i/>
          <w:sz w:val="22"/>
        </w:rPr>
      </w:pPr>
      <w:r w:rsidRPr="00446FF6">
        <w:rPr>
          <w:rFonts w:ascii="Palatino Linotype" w:hAnsi="Palatino Linotype"/>
          <w:b/>
          <w:i/>
          <w:sz w:val="22"/>
        </w:rPr>
        <w:t xml:space="preserve">“Artículo 192. </w:t>
      </w:r>
      <w:r w:rsidRPr="00446FF6">
        <w:rPr>
          <w:rFonts w:ascii="Palatino Linotype" w:hAnsi="Palatino Linotype"/>
          <w:b/>
          <w:i/>
          <w:sz w:val="22"/>
          <w:u w:val="single"/>
        </w:rPr>
        <w:t>El recurso será sobreseído, en todo o en parte, cuando una vez admitido, se actualicen alguno de los siguientes supuestos</w:t>
      </w:r>
      <w:r w:rsidRPr="00446FF6">
        <w:rPr>
          <w:rFonts w:ascii="Palatino Linotype" w:hAnsi="Palatino Linotype"/>
          <w:i/>
          <w:sz w:val="22"/>
        </w:rPr>
        <w:t>:</w:t>
      </w:r>
    </w:p>
    <w:p w14:paraId="06FA64DF" w14:textId="77777777" w:rsidR="00446FF6" w:rsidRPr="00446FF6" w:rsidRDefault="00446FF6" w:rsidP="00446FF6">
      <w:pPr>
        <w:autoSpaceDE w:val="0"/>
        <w:autoSpaceDN w:val="0"/>
        <w:adjustRightInd w:val="0"/>
        <w:ind w:left="708"/>
        <w:jc w:val="both"/>
        <w:rPr>
          <w:rFonts w:ascii="Palatino Linotype" w:hAnsi="Palatino Linotype"/>
          <w:i/>
          <w:sz w:val="22"/>
        </w:rPr>
      </w:pPr>
    </w:p>
    <w:p w14:paraId="4EFC78C8" w14:textId="77777777" w:rsidR="00446FF6" w:rsidRPr="00446FF6" w:rsidRDefault="00446FF6" w:rsidP="00446FF6">
      <w:pPr>
        <w:numPr>
          <w:ilvl w:val="0"/>
          <w:numId w:val="9"/>
        </w:numPr>
        <w:autoSpaceDE w:val="0"/>
        <w:autoSpaceDN w:val="0"/>
        <w:adjustRightInd w:val="0"/>
        <w:spacing w:after="160" w:line="259" w:lineRule="auto"/>
        <w:jc w:val="both"/>
        <w:rPr>
          <w:rFonts w:ascii="Palatino Linotype" w:hAnsi="Palatino Linotype"/>
          <w:i/>
          <w:sz w:val="22"/>
        </w:rPr>
      </w:pPr>
      <w:r w:rsidRPr="00446FF6">
        <w:rPr>
          <w:rFonts w:ascii="Palatino Linotype" w:hAnsi="Palatino Linotype"/>
          <w:i/>
          <w:sz w:val="22"/>
        </w:rPr>
        <w:t xml:space="preserve">El recurrente se desista expresamente del recurso; </w:t>
      </w:r>
    </w:p>
    <w:p w14:paraId="46B26C38" w14:textId="77777777" w:rsidR="00446FF6" w:rsidRPr="00446FF6" w:rsidRDefault="00446FF6" w:rsidP="00446FF6">
      <w:pPr>
        <w:numPr>
          <w:ilvl w:val="0"/>
          <w:numId w:val="9"/>
        </w:numPr>
        <w:autoSpaceDE w:val="0"/>
        <w:autoSpaceDN w:val="0"/>
        <w:adjustRightInd w:val="0"/>
        <w:spacing w:after="160" w:line="259" w:lineRule="auto"/>
        <w:jc w:val="both"/>
        <w:rPr>
          <w:rFonts w:ascii="Palatino Linotype" w:hAnsi="Palatino Linotype" w:cs="Arial"/>
          <w:i/>
          <w:sz w:val="22"/>
        </w:rPr>
      </w:pPr>
      <w:r w:rsidRPr="00446FF6">
        <w:rPr>
          <w:rFonts w:ascii="Palatino Linotype" w:hAnsi="Palatino Linotype"/>
          <w:i/>
          <w:sz w:val="22"/>
        </w:rPr>
        <w:t xml:space="preserve">El recurrente fallezca o, tratándose de personas jurídicas colectivas, se disuelva; </w:t>
      </w:r>
    </w:p>
    <w:p w14:paraId="45EE78D6" w14:textId="77777777" w:rsidR="00446FF6" w:rsidRPr="00446FF6" w:rsidRDefault="00446FF6" w:rsidP="00446FF6">
      <w:pPr>
        <w:numPr>
          <w:ilvl w:val="0"/>
          <w:numId w:val="9"/>
        </w:numPr>
        <w:autoSpaceDE w:val="0"/>
        <w:autoSpaceDN w:val="0"/>
        <w:adjustRightInd w:val="0"/>
        <w:spacing w:after="160" w:line="259" w:lineRule="auto"/>
        <w:jc w:val="both"/>
        <w:rPr>
          <w:rFonts w:ascii="Palatino Linotype" w:hAnsi="Palatino Linotype" w:cs="Arial"/>
          <w:i/>
          <w:sz w:val="22"/>
        </w:rPr>
      </w:pPr>
      <w:r w:rsidRPr="00446FF6">
        <w:rPr>
          <w:rFonts w:ascii="Palatino Linotype" w:hAnsi="Palatino Linotype"/>
          <w:i/>
          <w:sz w:val="22"/>
        </w:rPr>
        <w:lastRenderedPageBreak/>
        <w:t xml:space="preserve">El sujeto obligado responsable del acto lo modifique o revoque de tal manera que el recurso de revisión quede sin materia; </w:t>
      </w:r>
    </w:p>
    <w:p w14:paraId="689E7112" w14:textId="77777777" w:rsidR="00446FF6" w:rsidRPr="00446FF6" w:rsidRDefault="00446FF6" w:rsidP="00446FF6">
      <w:pPr>
        <w:numPr>
          <w:ilvl w:val="0"/>
          <w:numId w:val="9"/>
        </w:numPr>
        <w:autoSpaceDE w:val="0"/>
        <w:autoSpaceDN w:val="0"/>
        <w:adjustRightInd w:val="0"/>
        <w:spacing w:after="160" w:line="259" w:lineRule="auto"/>
        <w:jc w:val="both"/>
        <w:rPr>
          <w:rFonts w:ascii="Palatino Linotype" w:hAnsi="Palatino Linotype" w:cs="Arial"/>
          <w:i/>
          <w:sz w:val="22"/>
        </w:rPr>
      </w:pPr>
      <w:r w:rsidRPr="00446FF6">
        <w:rPr>
          <w:rFonts w:ascii="Palatino Linotype" w:hAnsi="Palatino Linotype"/>
          <w:i/>
          <w:sz w:val="22"/>
        </w:rPr>
        <w:t xml:space="preserve">Admitido el recurso de revisión, aparezca alguna causal de improcedencia en los términos de la presente Ley; y </w:t>
      </w:r>
    </w:p>
    <w:p w14:paraId="2164BCBF" w14:textId="77777777" w:rsidR="00446FF6" w:rsidRPr="00446FF6" w:rsidRDefault="00446FF6" w:rsidP="00446FF6">
      <w:pPr>
        <w:numPr>
          <w:ilvl w:val="0"/>
          <w:numId w:val="9"/>
        </w:numPr>
        <w:autoSpaceDE w:val="0"/>
        <w:autoSpaceDN w:val="0"/>
        <w:adjustRightInd w:val="0"/>
        <w:spacing w:after="160" w:line="259" w:lineRule="auto"/>
        <w:jc w:val="both"/>
        <w:rPr>
          <w:rFonts w:ascii="Palatino Linotype" w:hAnsi="Palatino Linotype" w:cs="Arial"/>
          <w:i/>
          <w:sz w:val="22"/>
        </w:rPr>
      </w:pPr>
      <w:r w:rsidRPr="00446FF6">
        <w:rPr>
          <w:rFonts w:ascii="Palatino Linotype" w:hAnsi="Palatino Linotype"/>
          <w:b/>
          <w:i/>
          <w:sz w:val="22"/>
          <w:u w:val="single"/>
        </w:rPr>
        <w:t>Cuando por cualquier motivo quede sin materia el recurso.</w:t>
      </w:r>
      <w:r w:rsidRPr="00446FF6">
        <w:rPr>
          <w:rFonts w:ascii="Palatino Linotype" w:hAnsi="Palatino Linotype"/>
          <w:i/>
          <w:sz w:val="22"/>
        </w:rPr>
        <w:t>”</w:t>
      </w:r>
    </w:p>
    <w:p w14:paraId="30A9B2DF" w14:textId="77777777" w:rsidR="00446FF6" w:rsidRPr="00446FF6" w:rsidRDefault="00446FF6" w:rsidP="00446FF6">
      <w:pPr>
        <w:spacing w:after="160" w:line="259" w:lineRule="auto"/>
        <w:rPr>
          <w:rFonts w:ascii="Palatino Linotype" w:eastAsiaTheme="minorHAnsi" w:hAnsi="Palatino Linotype" w:cstheme="minorBidi"/>
          <w:szCs w:val="22"/>
        </w:rPr>
      </w:pPr>
    </w:p>
    <w:p w14:paraId="793FD36C" w14:textId="77777777" w:rsidR="00446FF6" w:rsidRPr="00446FF6" w:rsidRDefault="00446FF6" w:rsidP="00446FF6">
      <w:pPr>
        <w:autoSpaceDE w:val="0"/>
        <w:autoSpaceDN w:val="0"/>
        <w:adjustRightInd w:val="0"/>
        <w:spacing w:line="360" w:lineRule="auto"/>
        <w:jc w:val="both"/>
        <w:rPr>
          <w:rFonts w:ascii="Palatino Linotype" w:hAnsi="Palatino Linotype" w:cs="Arial"/>
        </w:rPr>
      </w:pPr>
      <w:r w:rsidRPr="00446FF6">
        <w:rPr>
          <w:rFonts w:ascii="Palatino Linotype" w:hAnsi="Palatino Linotype" w:cs="Arial"/>
        </w:rPr>
        <w:t>Por lo que hace a los requisitos de procedencia del sobreseimiento en términos del artículo 192, de la Ley de Transparencia estatal se establece lo siguiente:</w:t>
      </w:r>
    </w:p>
    <w:p w14:paraId="209EE234" w14:textId="77777777" w:rsidR="00446FF6" w:rsidRPr="00446FF6" w:rsidRDefault="00446FF6" w:rsidP="00446FF6"/>
    <w:p w14:paraId="0A58A40F" w14:textId="09F29B02" w:rsidR="00446FF6" w:rsidRPr="00446FF6" w:rsidRDefault="00446FF6" w:rsidP="00446FF6">
      <w:pPr>
        <w:numPr>
          <w:ilvl w:val="0"/>
          <w:numId w:val="16"/>
        </w:numPr>
        <w:autoSpaceDE w:val="0"/>
        <w:autoSpaceDN w:val="0"/>
        <w:adjustRightInd w:val="0"/>
        <w:spacing w:after="160" w:line="360" w:lineRule="auto"/>
        <w:ind w:left="851" w:right="850" w:firstLine="10"/>
        <w:jc w:val="both"/>
        <w:rPr>
          <w:rFonts w:ascii="Palatino Linotype" w:hAnsi="Palatino Linotype" w:cs="Arial"/>
        </w:rPr>
      </w:pPr>
      <w:r w:rsidRPr="00446FF6">
        <w:rPr>
          <w:rFonts w:ascii="Palatino Linotype" w:hAnsi="Palatino Linotype" w:cs="Arial"/>
        </w:rPr>
        <w:t>Mediante acuerdo</w:t>
      </w:r>
      <w:r w:rsidR="009547CB">
        <w:rPr>
          <w:rFonts w:ascii="Palatino Linotype" w:hAnsi="Palatino Linotype" w:cs="Arial"/>
        </w:rPr>
        <w:t>s</w:t>
      </w:r>
      <w:r w:rsidRPr="00446FF6">
        <w:rPr>
          <w:rFonts w:ascii="Palatino Linotype" w:hAnsi="Palatino Linotype" w:cs="Arial"/>
        </w:rPr>
        <w:t xml:space="preserve"> de</w:t>
      </w:r>
      <w:r w:rsidR="009547CB">
        <w:rPr>
          <w:rFonts w:ascii="Palatino Linotype" w:hAnsi="Palatino Linotype" w:cs="Arial"/>
        </w:rPr>
        <w:t xml:space="preserve"> fecha</w:t>
      </w:r>
      <w:r w:rsidRPr="00446FF6">
        <w:rPr>
          <w:rFonts w:ascii="Palatino Linotype" w:hAnsi="Palatino Linotype" w:cs="Arial"/>
        </w:rPr>
        <w:t xml:space="preserve"> </w:t>
      </w:r>
      <w:r w:rsidR="009547CB">
        <w:rPr>
          <w:rFonts w:ascii="Palatino Linotype" w:hAnsi="Palatino Linotype" w:cs="Arial"/>
          <w:b/>
        </w:rPr>
        <w:t>siete y once</w:t>
      </w:r>
      <w:r w:rsidR="00D0091E">
        <w:rPr>
          <w:rFonts w:ascii="Palatino Linotype" w:hAnsi="Palatino Linotype" w:cs="Arial"/>
          <w:b/>
        </w:rPr>
        <w:t xml:space="preserve"> de </w:t>
      </w:r>
      <w:r w:rsidR="009547CB">
        <w:rPr>
          <w:rFonts w:ascii="Palatino Linotype" w:hAnsi="Palatino Linotype" w:cs="Arial"/>
          <w:b/>
        </w:rPr>
        <w:t>septiembre</w:t>
      </w:r>
      <w:r w:rsidRPr="00446FF6">
        <w:rPr>
          <w:rFonts w:ascii="Palatino Linotype" w:hAnsi="Palatino Linotype" w:cs="Arial"/>
          <w:b/>
        </w:rPr>
        <w:t xml:space="preserve"> de dos mil </w:t>
      </w:r>
      <w:r w:rsidR="00D0091E">
        <w:rPr>
          <w:rFonts w:ascii="Palatino Linotype" w:hAnsi="Palatino Linotype" w:cs="Arial"/>
          <w:b/>
        </w:rPr>
        <w:t>veintitrés</w:t>
      </w:r>
      <w:r w:rsidRPr="00446FF6">
        <w:rPr>
          <w:rFonts w:ascii="Palatino Linotype" w:hAnsi="Palatino Linotype" w:cs="Arial"/>
        </w:rPr>
        <w:t xml:space="preserve">, </w:t>
      </w:r>
      <w:r w:rsidR="009547CB">
        <w:rPr>
          <w:rFonts w:ascii="Palatino Linotype" w:hAnsi="Palatino Linotype" w:cs="Arial"/>
        </w:rPr>
        <w:t>los</w:t>
      </w:r>
      <w:r w:rsidRPr="00446FF6">
        <w:rPr>
          <w:rFonts w:ascii="Palatino Linotype" w:hAnsi="Palatino Linotype" w:cs="Arial"/>
        </w:rPr>
        <w:t xml:space="preserve"> Comisionado</w:t>
      </w:r>
      <w:r w:rsidR="009547CB">
        <w:rPr>
          <w:rFonts w:ascii="Palatino Linotype" w:hAnsi="Palatino Linotype" w:cs="Arial"/>
        </w:rPr>
        <w:t>s</w:t>
      </w:r>
      <w:r w:rsidRPr="00446FF6">
        <w:rPr>
          <w:rFonts w:ascii="Palatino Linotype" w:hAnsi="Palatino Linotype" w:cs="Arial"/>
        </w:rPr>
        <w:t xml:space="preserve"> </w:t>
      </w:r>
      <w:r w:rsidRPr="00446FF6">
        <w:rPr>
          <w:rFonts w:ascii="Palatino Linotype" w:hAnsi="Palatino Linotype" w:cs="Arial"/>
          <w:b/>
        </w:rPr>
        <w:t>José Martínez Vilchis</w:t>
      </w:r>
      <w:r w:rsidRPr="00446FF6">
        <w:rPr>
          <w:rFonts w:ascii="Palatino Linotype" w:hAnsi="Palatino Linotype" w:cs="Arial"/>
        </w:rPr>
        <w:t>,</w:t>
      </w:r>
      <w:r w:rsidR="009547CB">
        <w:rPr>
          <w:rFonts w:ascii="Palatino Linotype" w:hAnsi="Palatino Linotype" w:cs="Arial"/>
        </w:rPr>
        <w:t xml:space="preserve"> </w:t>
      </w:r>
      <w:r w:rsidR="009547CB" w:rsidRPr="009547CB">
        <w:rPr>
          <w:rFonts w:ascii="Palatino Linotype" w:hAnsi="Palatino Linotype" w:cs="Arial"/>
          <w:b/>
          <w:bCs/>
        </w:rPr>
        <w:t>Luis Gustavo Parra Noriega</w:t>
      </w:r>
      <w:r w:rsidR="009547CB">
        <w:rPr>
          <w:rFonts w:ascii="Palatino Linotype" w:hAnsi="Palatino Linotype" w:cs="Arial"/>
        </w:rPr>
        <w:t xml:space="preserve"> y </w:t>
      </w:r>
      <w:r w:rsidR="009547CB" w:rsidRPr="009547CB">
        <w:rPr>
          <w:rFonts w:ascii="Palatino Linotype" w:hAnsi="Palatino Linotype" w:cs="Arial"/>
          <w:b/>
          <w:bCs/>
        </w:rPr>
        <w:t>Sharon Cristina Morales Martínez</w:t>
      </w:r>
      <w:r w:rsidR="009547CB">
        <w:rPr>
          <w:rFonts w:ascii="Palatino Linotype" w:hAnsi="Palatino Linotype" w:cs="Arial"/>
        </w:rPr>
        <w:t>,</w:t>
      </w:r>
      <w:r w:rsidRPr="00446FF6">
        <w:rPr>
          <w:rFonts w:ascii="Palatino Linotype" w:hAnsi="Palatino Linotype" w:cs="Arial"/>
        </w:rPr>
        <w:t xml:space="preserve"> admiti</w:t>
      </w:r>
      <w:r w:rsidR="009547CB">
        <w:rPr>
          <w:rFonts w:ascii="Palatino Linotype" w:hAnsi="Palatino Linotype" w:cs="Arial"/>
        </w:rPr>
        <w:t>eron</w:t>
      </w:r>
      <w:r w:rsidRPr="00446FF6">
        <w:rPr>
          <w:rFonts w:ascii="Palatino Linotype" w:hAnsi="Palatino Linotype" w:cs="Arial"/>
        </w:rPr>
        <w:t xml:space="preserve"> a trámite </w:t>
      </w:r>
      <w:r w:rsidR="009547CB">
        <w:rPr>
          <w:rFonts w:ascii="Palatino Linotype" w:hAnsi="Palatino Linotype" w:cs="Arial"/>
        </w:rPr>
        <w:t xml:space="preserve">los </w:t>
      </w:r>
      <w:r w:rsidRPr="00446FF6">
        <w:rPr>
          <w:rFonts w:ascii="Palatino Linotype" w:hAnsi="Palatino Linotype" w:cs="Arial"/>
        </w:rPr>
        <w:t>recurso</w:t>
      </w:r>
      <w:r w:rsidR="009547CB">
        <w:rPr>
          <w:rFonts w:ascii="Palatino Linotype" w:hAnsi="Palatino Linotype" w:cs="Arial"/>
        </w:rPr>
        <w:t>s</w:t>
      </w:r>
      <w:r w:rsidRPr="00446FF6">
        <w:rPr>
          <w:rFonts w:ascii="Palatino Linotype" w:hAnsi="Palatino Linotype" w:cs="Arial"/>
        </w:rPr>
        <w:t xml:space="preserve"> de revisión que nos ocupa</w:t>
      </w:r>
      <w:r w:rsidR="009547CB">
        <w:rPr>
          <w:rFonts w:ascii="Palatino Linotype" w:hAnsi="Palatino Linotype" w:cs="Arial"/>
        </w:rPr>
        <w:t>n</w:t>
      </w:r>
      <w:r w:rsidRPr="00446FF6">
        <w:rPr>
          <w:rFonts w:ascii="Palatino Linotype" w:hAnsi="Palatino Linotype" w:cs="Arial"/>
          <w:lang w:val="es-MX"/>
        </w:rPr>
        <w:t>.</w:t>
      </w:r>
    </w:p>
    <w:p w14:paraId="059A8BA6" w14:textId="651D27AA" w:rsidR="00446FF6" w:rsidRPr="00446FF6" w:rsidRDefault="00446FF6" w:rsidP="00446FF6">
      <w:pPr>
        <w:numPr>
          <w:ilvl w:val="0"/>
          <w:numId w:val="16"/>
        </w:numPr>
        <w:autoSpaceDE w:val="0"/>
        <w:autoSpaceDN w:val="0"/>
        <w:adjustRightInd w:val="0"/>
        <w:spacing w:after="240" w:line="360" w:lineRule="auto"/>
        <w:ind w:left="851" w:right="850" w:firstLine="10"/>
        <w:jc w:val="both"/>
        <w:rPr>
          <w:sz w:val="32"/>
        </w:rPr>
      </w:pPr>
      <w:r w:rsidRPr="00446FF6">
        <w:rPr>
          <w:rFonts w:ascii="Palatino Linotype" w:hAnsi="Palatino Linotype" w:cs="Arial"/>
        </w:rPr>
        <w:t>Lo esgrimido por el particular dentro de</w:t>
      </w:r>
      <w:r w:rsidR="009547CB">
        <w:rPr>
          <w:rFonts w:ascii="Palatino Linotype" w:hAnsi="Palatino Linotype" w:cs="Arial"/>
        </w:rPr>
        <w:t xml:space="preserve"> los</w:t>
      </w:r>
      <w:r w:rsidRPr="00446FF6">
        <w:rPr>
          <w:rFonts w:ascii="Palatino Linotype" w:hAnsi="Palatino Linotype" w:cs="Arial"/>
        </w:rPr>
        <w:t xml:space="preserve"> recurso</w:t>
      </w:r>
      <w:r w:rsidR="009547CB">
        <w:rPr>
          <w:rFonts w:ascii="Palatino Linotype" w:hAnsi="Palatino Linotype" w:cs="Arial"/>
        </w:rPr>
        <w:t>s</w:t>
      </w:r>
      <w:r w:rsidRPr="00446FF6">
        <w:rPr>
          <w:rFonts w:ascii="Palatino Linotype" w:hAnsi="Palatino Linotype" w:cs="Arial"/>
        </w:rPr>
        <w:t xml:space="preserve"> de revisión impugnado queda</w:t>
      </w:r>
      <w:r w:rsidR="009547CB">
        <w:rPr>
          <w:rFonts w:ascii="Palatino Linotype" w:hAnsi="Palatino Linotype" w:cs="Arial"/>
        </w:rPr>
        <w:t>n</w:t>
      </w:r>
      <w:r w:rsidRPr="00446FF6">
        <w:rPr>
          <w:rFonts w:ascii="Palatino Linotype" w:hAnsi="Palatino Linotype" w:cs="Arial"/>
        </w:rPr>
        <w:t xml:space="preserve"> sin materia, toda vez que el </w:t>
      </w:r>
      <w:r w:rsidRPr="00446FF6">
        <w:rPr>
          <w:rFonts w:ascii="Palatino Linotype" w:hAnsi="Palatino Linotype" w:cs="Arial"/>
          <w:b/>
        </w:rPr>
        <w:t>Sujeto Obligado</w:t>
      </w:r>
      <w:r w:rsidR="00D0091E">
        <w:rPr>
          <w:rFonts w:ascii="Palatino Linotype" w:hAnsi="Palatino Linotype" w:cs="Arial"/>
        </w:rPr>
        <w:t xml:space="preserve"> en la etapa de m</w:t>
      </w:r>
      <w:r w:rsidRPr="00446FF6">
        <w:rPr>
          <w:rFonts w:ascii="Palatino Linotype" w:hAnsi="Palatino Linotype" w:cs="Arial"/>
        </w:rPr>
        <w:t xml:space="preserve">anifestaciones, remitió las documentales que comprobaban </w:t>
      </w:r>
      <w:r w:rsidR="009547CB">
        <w:rPr>
          <w:rFonts w:ascii="Palatino Linotype" w:eastAsiaTheme="minorHAnsi" w:hAnsi="Palatino Linotype" w:cs="Arial"/>
          <w:lang w:val="es-MX" w:eastAsia="es-MX"/>
        </w:rPr>
        <w:t>los</w:t>
      </w:r>
      <w:r w:rsidR="009547CB" w:rsidRPr="009547CB">
        <w:rPr>
          <w:rFonts w:ascii="Palatino Linotype" w:eastAsiaTheme="minorHAnsi" w:hAnsi="Palatino Linotype" w:cs="Arial"/>
          <w:lang w:val="es-MX" w:eastAsia="es-MX"/>
        </w:rPr>
        <w:t xml:space="preserve"> cuestionamientos referentes al tema de ejidatarios</w:t>
      </w:r>
      <w:r w:rsidRPr="00446FF6">
        <w:rPr>
          <w:rFonts w:ascii="Palatino Linotype" w:hAnsi="Palatino Linotype" w:cs="Arial"/>
        </w:rPr>
        <w:t>.</w:t>
      </w:r>
    </w:p>
    <w:p w14:paraId="14EC1BA0" w14:textId="784EEEDE" w:rsidR="00446FF6" w:rsidRPr="00446FF6" w:rsidRDefault="009547CB" w:rsidP="00446FF6">
      <w:pPr>
        <w:numPr>
          <w:ilvl w:val="0"/>
          <w:numId w:val="16"/>
        </w:numPr>
        <w:autoSpaceDE w:val="0"/>
        <w:autoSpaceDN w:val="0"/>
        <w:adjustRightInd w:val="0"/>
        <w:spacing w:after="240" w:line="360" w:lineRule="auto"/>
        <w:ind w:left="851" w:right="850" w:firstLine="10"/>
        <w:jc w:val="both"/>
        <w:rPr>
          <w:rFonts w:ascii="Palatino Linotype" w:hAnsi="Palatino Linotype" w:cs="Arial"/>
        </w:rPr>
      </w:pPr>
      <w:r>
        <w:rPr>
          <w:rFonts w:ascii="Palatino Linotype" w:hAnsi="Palatino Linotype" w:cs="Arial"/>
        </w:rPr>
        <w:t>Los</w:t>
      </w:r>
      <w:r w:rsidR="00446FF6" w:rsidRPr="00446FF6">
        <w:rPr>
          <w:rFonts w:ascii="Palatino Linotype" w:hAnsi="Palatino Linotype" w:cs="Arial"/>
        </w:rPr>
        <w:t xml:space="preserve"> recurso</w:t>
      </w:r>
      <w:r>
        <w:rPr>
          <w:rFonts w:ascii="Palatino Linotype" w:hAnsi="Palatino Linotype" w:cs="Arial"/>
        </w:rPr>
        <w:t>s</w:t>
      </w:r>
      <w:r w:rsidR="00446FF6" w:rsidRPr="00446FF6">
        <w:rPr>
          <w:rFonts w:ascii="Palatino Linotype" w:hAnsi="Palatino Linotype" w:cs="Arial"/>
        </w:rPr>
        <w:t xml:space="preserve"> </w:t>
      </w:r>
      <w:r w:rsidR="00D0091E">
        <w:rPr>
          <w:rFonts w:ascii="Palatino Linotype" w:hAnsi="Palatino Linotype" w:cs="Arial"/>
          <w:b/>
          <w:bCs/>
          <w:lang w:val="es-MX" w:eastAsia="es-MX"/>
        </w:rPr>
        <w:t>0</w:t>
      </w:r>
      <w:r>
        <w:rPr>
          <w:rFonts w:ascii="Palatino Linotype" w:hAnsi="Palatino Linotype" w:cs="Arial"/>
          <w:b/>
          <w:bCs/>
          <w:lang w:val="es-MX" w:eastAsia="es-MX"/>
        </w:rPr>
        <w:t>54</w:t>
      </w:r>
      <w:r w:rsidR="00D0091E">
        <w:rPr>
          <w:rFonts w:ascii="Palatino Linotype" w:hAnsi="Palatino Linotype" w:cs="Arial"/>
          <w:b/>
          <w:bCs/>
          <w:lang w:val="es-MX" w:eastAsia="es-MX"/>
        </w:rPr>
        <w:t>40</w:t>
      </w:r>
      <w:r w:rsidR="00446FF6" w:rsidRPr="00446FF6">
        <w:rPr>
          <w:rFonts w:ascii="Palatino Linotype" w:hAnsi="Palatino Linotype" w:cs="Arial"/>
          <w:b/>
          <w:bCs/>
          <w:lang w:val="es-MX" w:eastAsia="es-MX"/>
        </w:rPr>
        <w:t>/INFOEM/IP/RR/202</w:t>
      </w:r>
      <w:r w:rsidR="00D0091E">
        <w:rPr>
          <w:rFonts w:ascii="Palatino Linotype" w:hAnsi="Palatino Linotype" w:cs="Arial"/>
          <w:b/>
          <w:bCs/>
          <w:lang w:val="es-MX" w:eastAsia="es-MX"/>
        </w:rPr>
        <w:t>3</w:t>
      </w:r>
      <w:r w:rsidRPr="009547CB">
        <w:rPr>
          <w:rFonts w:ascii="Palatino Linotype" w:hAnsi="Palatino Linotype" w:cs="Arial"/>
          <w:lang w:val="es-MX" w:eastAsia="es-MX"/>
        </w:rPr>
        <w:t>,</w:t>
      </w:r>
      <w:r>
        <w:rPr>
          <w:rFonts w:ascii="Palatino Linotype" w:hAnsi="Palatino Linotype" w:cs="Arial"/>
          <w:lang w:val="es-MX" w:eastAsia="es-MX"/>
        </w:rPr>
        <w:t xml:space="preserve"> </w:t>
      </w:r>
      <w:r>
        <w:rPr>
          <w:rFonts w:ascii="Palatino Linotype" w:hAnsi="Palatino Linotype" w:cs="Arial"/>
          <w:b/>
          <w:bCs/>
          <w:lang w:val="es-MX" w:eastAsia="es-MX"/>
        </w:rPr>
        <w:t>05596</w:t>
      </w:r>
      <w:r w:rsidRPr="00446FF6">
        <w:rPr>
          <w:rFonts w:ascii="Palatino Linotype" w:hAnsi="Palatino Linotype" w:cs="Arial"/>
          <w:b/>
          <w:bCs/>
          <w:lang w:val="es-MX" w:eastAsia="es-MX"/>
        </w:rPr>
        <w:t>/INFOEM/IP/RR/202</w:t>
      </w:r>
      <w:r>
        <w:rPr>
          <w:rFonts w:ascii="Palatino Linotype" w:hAnsi="Palatino Linotype" w:cs="Arial"/>
          <w:b/>
          <w:bCs/>
          <w:lang w:val="es-MX" w:eastAsia="es-MX"/>
        </w:rPr>
        <w:t xml:space="preserve">3 </w:t>
      </w:r>
      <w:r w:rsidRPr="009547CB">
        <w:rPr>
          <w:rFonts w:ascii="Palatino Linotype" w:hAnsi="Palatino Linotype" w:cs="Arial"/>
          <w:lang w:val="es-MX" w:eastAsia="es-MX"/>
        </w:rPr>
        <w:t>y</w:t>
      </w:r>
      <w:r>
        <w:rPr>
          <w:rFonts w:ascii="Palatino Linotype" w:hAnsi="Palatino Linotype" w:cs="Arial"/>
          <w:b/>
          <w:bCs/>
          <w:lang w:val="es-MX" w:eastAsia="es-MX"/>
        </w:rPr>
        <w:t xml:space="preserve"> 05597</w:t>
      </w:r>
      <w:r w:rsidRPr="00446FF6">
        <w:rPr>
          <w:rFonts w:ascii="Palatino Linotype" w:hAnsi="Palatino Linotype" w:cs="Arial"/>
          <w:b/>
          <w:bCs/>
          <w:lang w:val="es-MX" w:eastAsia="es-MX"/>
        </w:rPr>
        <w:t>/INFOEM/IP/RR/202</w:t>
      </w:r>
      <w:r>
        <w:rPr>
          <w:rFonts w:ascii="Palatino Linotype" w:hAnsi="Palatino Linotype" w:cs="Arial"/>
          <w:b/>
          <w:bCs/>
          <w:lang w:val="es-MX" w:eastAsia="es-MX"/>
        </w:rPr>
        <w:t>3</w:t>
      </w:r>
      <w:r w:rsidR="00446FF6" w:rsidRPr="00446FF6">
        <w:rPr>
          <w:rFonts w:ascii="Palatino Linotype" w:hAnsi="Palatino Linotype" w:cs="Arial"/>
          <w:bCs/>
          <w:lang w:eastAsia="es-MX"/>
        </w:rPr>
        <w:t>,</w:t>
      </w:r>
      <w:r w:rsidR="00446FF6" w:rsidRPr="00446FF6">
        <w:rPr>
          <w:rFonts w:ascii="Palatino Linotype" w:hAnsi="Palatino Linotype" w:cs="Arial"/>
        </w:rPr>
        <w:t xml:space="preserve"> no actualiza</w:t>
      </w:r>
      <w:r>
        <w:rPr>
          <w:rFonts w:ascii="Palatino Linotype" w:hAnsi="Palatino Linotype" w:cs="Arial"/>
        </w:rPr>
        <w:t>n</w:t>
      </w:r>
      <w:r w:rsidR="00446FF6" w:rsidRPr="00446FF6">
        <w:rPr>
          <w:rFonts w:ascii="Palatino Linotype" w:hAnsi="Palatino Linotype" w:cs="Arial"/>
        </w:rPr>
        <w:t xml:space="preserve"> ninguna hipótesis de las inmersas en el numeral 179, de la Ley en materia vigente en la entidad.</w:t>
      </w:r>
    </w:p>
    <w:p w14:paraId="40EC8511" w14:textId="77777777" w:rsidR="00446FF6" w:rsidRPr="00446FF6" w:rsidRDefault="00446FF6" w:rsidP="00446FF6"/>
    <w:p w14:paraId="4CB9C301" w14:textId="77777777" w:rsidR="00446FF6" w:rsidRDefault="00446FF6" w:rsidP="00446FF6">
      <w:pPr>
        <w:autoSpaceDE w:val="0"/>
        <w:autoSpaceDN w:val="0"/>
        <w:adjustRightInd w:val="0"/>
        <w:spacing w:line="360" w:lineRule="auto"/>
        <w:jc w:val="both"/>
        <w:rPr>
          <w:rFonts w:ascii="Palatino Linotype" w:hAnsi="Palatino Linotype"/>
          <w:b/>
          <w:u w:val="single"/>
        </w:rPr>
      </w:pPr>
      <w:r w:rsidRPr="00446FF6">
        <w:rPr>
          <w:rFonts w:ascii="Palatino Linotype" w:hAnsi="Palatino Linotype"/>
        </w:rPr>
        <w:t xml:space="preserve">Es importante resaltar a manera de analogía que la Suprema Corte de Justicia de la Nación mediante el número 2 de la Serie </w:t>
      </w:r>
      <w:r w:rsidRPr="00446FF6">
        <w:rPr>
          <w:rFonts w:ascii="Palatino Linotype" w:hAnsi="Palatino Linotype"/>
          <w:i/>
        </w:rPr>
        <w:t xml:space="preserve">Estudios Introductorios sobre el Juicio de Amparo </w:t>
      </w:r>
      <w:r w:rsidRPr="00446FF6">
        <w:rPr>
          <w:rFonts w:ascii="Palatino Linotype" w:hAnsi="Palatino Linotype"/>
        </w:rPr>
        <w:t xml:space="preserve">relativo a </w:t>
      </w:r>
      <w:r w:rsidRPr="00446FF6">
        <w:rPr>
          <w:rFonts w:ascii="Palatino Linotype" w:hAnsi="Palatino Linotype"/>
          <w:i/>
        </w:rPr>
        <w:t xml:space="preserve">LA IMPROCEDENCIA DE LA ACCIÓN DE AMPARO </w:t>
      </w:r>
      <w:r w:rsidRPr="00446FF6">
        <w:rPr>
          <w:rFonts w:ascii="Palatino Linotype" w:hAnsi="Palatino Linotype"/>
        </w:rPr>
        <w:t xml:space="preserve">definió a la </w:t>
      </w:r>
      <w:r w:rsidRPr="00446FF6">
        <w:rPr>
          <w:rFonts w:ascii="Palatino Linotype" w:hAnsi="Palatino Linotype"/>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446FF6">
        <w:rPr>
          <w:rFonts w:ascii="Palatino Linotype" w:hAnsi="Palatino Linotype"/>
          <w:b/>
          <w:u w:val="single"/>
        </w:rPr>
        <w:t>lo que generará que la demanda sea desechada; o bien, después de admitida la demanda, lo que tendrá como consecuencia que se sobresea en el juicio.</w:t>
      </w:r>
    </w:p>
    <w:p w14:paraId="62771827" w14:textId="77777777" w:rsidR="00D0091E" w:rsidRDefault="00D0091E" w:rsidP="00446FF6">
      <w:pPr>
        <w:autoSpaceDE w:val="0"/>
        <w:autoSpaceDN w:val="0"/>
        <w:adjustRightInd w:val="0"/>
        <w:spacing w:line="360" w:lineRule="auto"/>
        <w:jc w:val="both"/>
        <w:rPr>
          <w:rFonts w:ascii="Palatino Linotype" w:hAnsi="Palatino Linotype"/>
          <w:b/>
          <w:u w:val="single"/>
        </w:rPr>
      </w:pPr>
    </w:p>
    <w:p w14:paraId="7838C10A" w14:textId="77777777" w:rsidR="00D0091E" w:rsidRPr="00B11D46" w:rsidRDefault="00D0091E" w:rsidP="00D0091E">
      <w:pPr>
        <w:spacing w:line="360" w:lineRule="auto"/>
        <w:jc w:val="both"/>
        <w:rPr>
          <w:rFonts w:ascii="Palatino Linotype" w:eastAsia="Calibri" w:hAnsi="Palatino Linotype" w:cs="Calibri"/>
          <w:bCs/>
          <w:szCs w:val="22"/>
          <w:lang w:val="es-MX" w:eastAsia="es-MX"/>
        </w:rPr>
      </w:pPr>
      <w:r w:rsidRPr="00B11D46">
        <w:rPr>
          <w:rFonts w:ascii="Palatino Linotype" w:eastAsia="Calibri" w:hAnsi="Palatino Linotype" w:cs="Calibri"/>
          <w:bCs/>
          <w:szCs w:val="22"/>
          <w:lang w:val="es-MX"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34528C6D" w14:textId="77777777" w:rsidR="00D0091E" w:rsidRPr="00B11D46" w:rsidRDefault="00D0091E" w:rsidP="00D0091E">
      <w:pPr>
        <w:spacing w:line="360" w:lineRule="auto"/>
        <w:jc w:val="both"/>
        <w:rPr>
          <w:rFonts w:ascii="Palatino Linotype" w:eastAsia="Palatino Linotype" w:hAnsi="Palatino Linotype" w:cs="Palatino Linotype"/>
          <w:szCs w:val="22"/>
          <w:lang w:val="es-ES_tradnl" w:eastAsia="es-MX"/>
        </w:rPr>
      </w:pPr>
    </w:p>
    <w:p w14:paraId="5DE20BBC" w14:textId="77777777" w:rsidR="00D0091E" w:rsidRPr="00B11D46" w:rsidRDefault="00D0091E" w:rsidP="00D0091E">
      <w:pPr>
        <w:ind w:left="567" w:right="567"/>
        <w:jc w:val="both"/>
        <w:rPr>
          <w:rFonts w:ascii="Palatino Linotype" w:eastAsia="Palatino Linotype" w:hAnsi="Palatino Linotype" w:cs="Palatino Linotype"/>
          <w:b/>
          <w:bCs/>
          <w:iCs/>
          <w:sz w:val="22"/>
          <w:szCs w:val="22"/>
          <w:lang w:val="es-ES_tradnl"/>
        </w:rPr>
      </w:pPr>
      <w:r w:rsidRPr="00B11D46">
        <w:rPr>
          <w:rFonts w:ascii="Palatino Linotype" w:eastAsia="Palatino Linotype" w:hAnsi="Palatino Linotype" w:cs="Palatino Linotype"/>
          <w:b/>
          <w:bCs/>
          <w:i/>
          <w:iCs/>
          <w:sz w:val="22"/>
          <w:szCs w:val="22"/>
          <w:lang w:val="es-ES_tradnl"/>
        </w:rPr>
        <w:t>SOBRESEIMIENTO. IMPIDE EL ESTUDIO DE LAS CUESTIONES DE FONDO.</w:t>
      </w:r>
    </w:p>
    <w:p w14:paraId="43E918D8" w14:textId="77777777" w:rsidR="00D0091E" w:rsidRPr="00B11D46" w:rsidRDefault="00D0091E" w:rsidP="00D0091E">
      <w:pPr>
        <w:ind w:left="567" w:right="567"/>
        <w:jc w:val="both"/>
        <w:rPr>
          <w:rFonts w:ascii="Palatino Linotype" w:eastAsia="Palatino Linotype" w:hAnsi="Palatino Linotype" w:cs="Palatino Linotype"/>
          <w:iCs/>
          <w:sz w:val="22"/>
          <w:szCs w:val="22"/>
          <w:lang w:val="es-ES_tradnl"/>
        </w:rPr>
      </w:pPr>
      <w:r w:rsidRPr="00B11D46">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0D7AD170" w14:textId="77777777" w:rsidR="00446FF6" w:rsidRPr="00446FF6" w:rsidRDefault="00446FF6" w:rsidP="00446FF6">
      <w:pPr>
        <w:spacing w:line="360" w:lineRule="auto"/>
        <w:jc w:val="both"/>
        <w:rPr>
          <w:rFonts w:ascii="Palatino Linotype" w:eastAsiaTheme="minorHAnsi" w:hAnsi="Palatino Linotype" w:cs="Arial"/>
          <w:lang w:eastAsia="es-MX"/>
        </w:rPr>
      </w:pPr>
    </w:p>
    <w:p w14:paraId="3BC16185" w14:textId="77777777" w:rsidR="00446FF6" w:rsidRPr="00446FF6" w:rsidRDefault="00446FF6" w:rsidP="00446FF6">
      <w:pPr>
        <w:spacing w:line="360" w:lineRule="auto"/>
        <w:jc w:val="both"/>
        <w:rPr>
          <w:rFonts w:ascii="Palatino Linotype" w:eastAsiaTheme="minorHAnsi" w:hAnsi="Palatino Linotype" w:cs="Arial"/>
          <w:lang w:eastAsia="es-MX"/>
        </w:rPr>
      </w:pPr>
      <w:r w:rsidRPr="00446FF6">
        <w:rPr>
          <w:rFonts w:ascii="Palatino Linotype" w:eastAsiaTheme="minorHAnsi" w:hAnsi="Palatino Linotype" w:cs="Arial"/>
          <w:lang w:eastAsia="es-MX"/>
        </w:rPr>
        <w:t xml:space="preserve">Lo anterior es así, ya que el Pleno ha determinado que cuando el </w:t>
      </w:r>
      <w:r w:rsidRPr="00446FF6">
        <w:rPr>
          <w:rFonts w:ascii="Palatino Linotype" w:eastAsiaTheme="minorHAnsi" w:hAnsi="Palatino Linotype" w:cs="Arial"/>
          <w:b/>
          <w:lang w:eastAsia="es-MX"/>
        </w:rPr>
        <w:t>Sujeto Obligado</w:t>
      </w:r>
      <w:r w:rsidRPr="00446FF6">
        <w:rPr>
          <w:rFonts w:ascii="Palatino Linotype" w:eastAsiaTheme="minorHAnsi" w:hAnsi="Palatino Linotype" w:cs="Arial"/>
          <w:lang w:eastAsia="es-MX"/>
        </w:rPr>
        <w:t xml:space="preserve">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04C70F20" w14:textId="77777777" w:rsidR="00446FF6" w:rsidRPr="00446FF6" w:rsidRDefault="00446FF6" w:rsidP="00446FF6">
      <w:pPr>
        <w:spacing w:line="360" w:lineRule="auto"/>
        <w:jc w:val="both"/>
        <w:rPr>
          <w:rFonts w:ascii="Palatino Linotype" w:eastAsiaTheme="minorHAnsi" w:hAnsi="Palatino Linotype" w:cs="Arial"/>
          <w:lang w:eastAsia="es-MX"/>
        </w:rPr>
      </w:pPr>
    </w:p>
    <w:p w14:paraId="639BF000" w14:textId="7D547128" w:rsidR="00446FF6" w:rsidRPr="00446FF6" w:rsidRDefault="00446FF6" w:rsidP="00446FF6">
      <w:pPr>
        <w:spacing w:line="360" w:lineRule="auto"/>
        <w:ind w:right="51"/>
        <w:jc w:val="both"/>
        <w:rPr>
          <w:rFonts w:ascii="Palatino Linotype" w:hAnsi="Palatino Linotype" w:cs="Arial"/>
          <w:bCs/>
          <w:lang w:eastAsia="es-MX"/>
        </w:rPr>
      </w:pPr>
      <w:r w:rsidRPr="00446FF6">
        <w:rPr>
          <w:rFonts w:ascii="Palatino Linotype" w:hAnsi="Palatino Linotype" w:cs="Arial"/>
        </w:rPr>
        <w:lastRenderedPageBreak/>
        <w:t>En mérito de lo expuesto en líneas anteriores</w:t>
      </w:r>
      <w:r w:rsidRPr="00446FF6">
        <w:rPr>
          <w:rFonts w:ascii="Palatino Linotype" w:hAnsi="Palatino Linotype"/>
          <w:noProof/>
          <w:lang w:eastAsia="es-MX"/>
        </w:rPr>
        <w:t xml:space="preserve">, resultan inatendibles los motivos de inconformidad que arguye la parte </w:t>
      </w:r>
      <w:r w:rsidRPr="00446FF6">
        <w:rPr>
          <w:rFonts w:ascii="Palatino Linotype" w:hAnsi="Palatino Linotype"/>
          <w:b/>
          <w:noProof/>
          <w:lang w:eastAsia="es-MX"/>
        </w:rPr>
        <w:t>Recurrente</w:t>
      </w:r>
      <w:r w:rsidRPr="00446FF6">
        <w:rPr>
          <w:rFonts w:ascii="Palatino Linotype" w:hAnsi="Palatino Linotype"/>
          <w:noProof/>
          <w:lang w:eastAsia="es-MX"/>
        </w:rPr>
        <w:t xml:space="preserve"> en su</w:t>
      </w:r>
      <w:r w:rsidR="009547CB">
        <w:rPr>
          <w:rFonts w:ascii="Palatino Linotype" w:hAnsi="Palatino Linotype"/>
          <w:noProof/>
          <w:lang w:eastAsia="es-MX"/>
        </w:rPr>
        <w:t>s</w:t>
      </w:r>
      <w:r w:rsidRPr="00446FF6">
        <w:rPr>
          <w:rFonts w:ascii="Palatino Linotype" w:hAnsi="Palatino Linotype"/>
          <w:noProof/>
          <w:lang w:eastAsia="es-MX"/>
        </w:rPr>
        <w:t xml:space="preserve"> medio</w:t>
      </w:r>
      <w:r w:rsidR="009547CB">
        <w:rPr>
          <w:rFonts w:ascii="Palatino Linotype" w:hAnsi="Palatino Linotype"/>
          <w:noProof/>
          <w:lang w:eastAsia="es-MX"/>
        </w:rPr>
        <w:t>s</w:t>
      </w:r>
      <w:r w:rsidRPr="00446FF6">
        <w:rPr>
          <w:rFonts w:ascii="Palatino Linotype" w:hAnsi="Palatino Linotype"/>
          <w:noProof/>
          <w:lang w:eastAsia="es-MX"/>
        </w:rPr>
        <w:t xml:space="preserve"> de impugnación que fue</w:t>
      </w:r>
      <w:r w:rsidR="009547CB">
        <w:rPr>
          <w:rFonts w:ascii="Palatino Linotype" w:hAnsi="Palatino Linotype"/>
          <w:noProof/>
          <w:lang w:eastAsia="es-MX"/>
        </w:rPr>
        <w:t>ron</w:t>
      </w:r>
      <w:r w:rsidRPr="00446FF6">
        <w:rPr>
          <w:rFonts w:ascii="Palatino Linotype" w:hAnsi="Palatino Linotype"/>
          <w:noProof/>
          <w:lang w:eastAsia="es-MX"/>
        </w:rPr>
        <w:t xml:space="preserve"> materia de estudio, </w:t>
      </w:r>
      <w:r w:rsidRPr="00446FF6">
        <w:rPr>
          <w:rFonts w:ascii="Palatino Linotype" w:hAnsi="Palatino Linotype" w:cs="Arial"/>
        </w:rPr>
        <w:t xml:space="preserve">por ello con fundamento en el artículo 192 fracción V, de la Ley de Transparencia y Acceso a la Información Pública del Estado de México y Municipios, se </w:t>
      </w:r>
      <w:r w:rsidR="00A81E46" w:rsidRPr="00446FF6">
        <w:rPr>
          <w:rFonts w:ascii="Palatino Linotype" w:hAnsi="Palatino Linotype" w:cs="Arial"/>
          <w:b/>
        </w:rPr>
        <w:t>SOBRESEE</w:t>
      </w:r>
      <w:r w:rsidR="00A81E46">
        <w:rPr>
          <w:rFonts w:ascii="Palatino Linotype" w:hAnsi="Palatino Linotype" w:cs="Arial"/>
          <w:b/>
        </w:rPr>
        <w:t>N</w:t>
      </w:r>
      <w:r w:rsidR="00A81E46" w:rsidRPr="00446FF6">
        <w:rPr>
          <w:rFonts w:ascii="Palatino Linotype" w:hAnsi="Palatino Linotype" w:cs="Arial"/>
        </w:rPr>
        <w:t xml:space="preserve"> </w:t>
      </w:r>
      <w:r w:rsidR="00A81E46">
        <w:rPr>
          <w:rFonts w:ascii="Palatino Linotype" w:hAnsi="Palatino Linotype" w:cs="Arial"/>
        </w:rPr>
        <w:t>los</w:t>
      </w:r>
      <w:r w:rsidRPr="00446FF6">
        <w:rPr>
          <w:rFonts w:ascii="Palatino Linotype" w:hAnsi="Palatino Linotype" w:cs="Arial"/>
        </w:rPr>
        <w:t xml:space="preserve"> recurso</w:t>
      </w:r>
      <w:r w:rsidR="00A81E46">
        <w:rPr>
          <w:rFonts w:ascii="Palatino Linotype" w:hAnsi="Palatino Linotype" w:cs="Arial"/>
        </w:rPr>
        <w:t>s</w:t>
      </w:r>
      <w:r w:rsidRPr="00446FF6">
        <w:rPr>
          <w:rFonts w:ascii="Palatino Linotype" w:hAnsi="Palatino Linotype" w:cs="Arial"/>
        </w:rPr>
        <w:t xml:space="preserve"> de revisión </w:t>
      </w:r>
      <w:r w:rsidR="00A81E46">
        <w:rPr>
          <w:rFonts w:ascii="Palatino Linotype" w:hAnsi="Palatino Linotype" w:cs="Arial"/>
          <w:b/>
          <w:bCs/>
          <w:lang w:val="es-MX" w:eastAsia="es-MX"/>
        </w:rPr>
        <w:t>05440</w:t>
      </w:r>
      <w:r w:rsidR="00A81E46" w:rsidRPr="00446FF6">
        <w:rPr>
          <w:rFonts w:ascii="Palatino Linotype" w:hAnsi="Palatino Linotype" w:cs="Arial"/>
          <w:b/>
          <w:bCs/>
          <w:lang w:val="es-MX" w:eastAsia="es-MX"/>
        </w:rPr>
        <w:t>/INFOEM/IP/RR/202</w:t>
      </w:r>
      <w:r w:rsidR="00A81E46">
        <w:rPr>
          <w:rFonts w:ascii="Palatino Linotype" w:hAnsi="Palatino Linotype" w:cs="Arial"/>
          <w:b/>
          <w:bCs/>
          <w:lang w:val="es-MX" w:eastAsia="es-MX"/>
        </w:rPr>
        <w:t>3</w:t>
      </w:r>
      <w:r w:rsidR="00A81E46" w:rsidRPr="009547CB">
        <w:rPr>
          <w:rFonts w:ascii="Palatino Linotype" w:hAnsi="Palatino Linotype" w:cs="Arial"/>
          <w:lang w:val="es-MX" w:eastAsia="es-MX"/>
        </w:rPr>
        <w:t>,</w:t>
      </w:r>
      <w:r w:rsidR="00A81E46">
        <w:rPr>
          <w:rFonts w:ascii="Palatino Linotype" w:hAnsi="Palatino Linotype" w:cs="Arial"/>
          <w:lang w:val="es-MX" w:eastAsia="es-MX"/>
        </w:rPr>
        <w:t xml:space="preserve"> </w:t>
      </w:r>
      <w:r w:rsidR="00A81E46">
        <w:rPr>
          <w:rFonts w:ascii="Palatino Linotype" w:hAnsi="Palatino Linotype" w:cs="Arial"/>
          <w:b/>
          <w:bCs/>
          <w:lang w:val="es-MX" w:eastAsia="es-MX"/>
        </w:rPr>
        <w:t>05596</w:t>
      </w:r>
      <w:r w:rsidR="00A81E46" w:rsidRPr="00446FF6">
        <w:rPr>
          <w:rFonts w:ascii="Palatino Linotype" w:hAnsi="Palatino Linotype" w:cs="Arial"/>
          <w:b/>
          <w:bCs/>
          <w:lang w:val="es-MX" w:eastAsia="es-MX"/>
        </w:rPr>
        <w:t>/INFOEM/IP/RR/202</w:t>
      </w:r>
      <w:r w:rsidR="00A81E46">
        <w:rPr>
          <w:rFonts w:ascii="Palatino Linotype" w:hAnsi="Palatino Linotype" w:cs="Arial"/>
          <w:b/>
          <w:bCs/>
          <w:lang w:val="es-MX" w:eastAsia="es-MX"/>
        </w:rPr>
        <w:t xml:space="preserve">3 </w:t>
      </w:r>
      <w:r w:rsidR="00A81E46" w:rsidRPr="009547CB">
        <w:rPr>
          <w:rFonts w:ascii="Palatino Linotype" w:hAnsi="Palatino Linotype" w:cs="Arial"/>
          <w:lang w:val="es-MX" w:eastAsia="es-MX"/>
        </w:rPr>
        <w:t>y</w:t>
      </w:r>
      <w:r w:rsidR="00A81E46">
        <w:rPr>
          <w:rFonts w:ascii="Palatino Linotype" w:hAnsi="Palatino Linotype" w:cs="Arial"/>
          <w:b/>
          <w:bCs/>
          <w:lang w:val="es-MX" w:eastAsia="es-MX"/>
        </w:rPr>
        <w:t xml:space="preserve"> 05597</w:t>
      </w:r>
      <w:r w:rsidR="00A81E46" w:rsidRPr="00446FF6">
        <w:rPr>
          <w:rFonts w:ascii="Palatino Linotype" w:hAnsi="Palatino Linotype" w:cs="Arial"/>
          <w:b/>
          <w:bCs/>
          <w:lang w:val="es-MX" w:eastAsia="es-MX"/>
        </w:rPr>
        <w:t>/INFOEM/IP/RR/202</w:t>
      </w:r>
      <w:r w:rsidR="00A81E46">
        <w:rPr>
          <w:rFonts w:ascii="Palatino Linotype" w:hAnsi="Palatino Linotype" w:cs="Arial"/>
          <w:b/>
          <w:bCs/>
          <w:lang w:val="es-MX" w:eastAsia="es-MX"/>
        </w:rPr>
        <w:t>3</w:t>
      </w:r>
      <w:r w:rsidRPr="00446FF6">
        <w:rPr>
          <w:rFonts w:ascii="Palatino Linotype" w:eastAsiaTheme="minorEastAsia" w:hAnsi="Palatino Linotype" w:cstheme="minorBidi"/>
          <w:lang w:val="es-ES_tradnl"/>
        </w:rPr>
        <w:t>,</w:t>
      </w:r>
      <w:r w:rsidRPr="00446FF6">
        <w:rPr>
          <w:rFonts w:ascii="Palatino Linotype" w:eastAsiaTheme="minorEastAsia" w:hAnsi="Palatino Linotype" w:cstheme="minorBidi"/>
          <w:b/>
          <w:lang w:val="es-ES_tradnl"/>
        </w:rPr>
        <w:t xml:space="preserve"> </w:t>
      </w:r>
      <w:r w:rsidRPr="00446FF6">
        <w:rPr>
          <w:rFonts w:ascii="Palatino Linotype" w:hAnsi="Palatino Linotype" w:cs="Arial"/>
          <w:bCs/>
          <w:lang w:eastAsia="es-MX"/>
        </w:rPr>
        <w:t>que ha</w:t>
      </w:r>
      <w:r w:rsidR="00A81E46">
        <w:rPr>
          <w:rFonts w:ascii="Palatino Linotype" w:hAnsi="Palatino Linotype" w:cs="Arial"/>
          <w:bCs/>
          <w:lang w:eastAsia="es-MX"/>
        </w:rPr>
        <w:t>n</w:t>
      </w:r>
      <w:r w:rsidRPr="00446FF6">
        <w:rPr>
          <w:rFonts w:ascii="Palatino Linotype" w:hAnsi="Palatino Linotype" w:cs="Arial"/>
          <w:bCs/>
          <w:lang w:eastAsia="es-MX"/>
        </w:rPr>
        <w:t xml:space="preserve"> sido materia del presente fallo.</w:t>
      </w:r>
    </w:p>
    <w:p w14:paraId="705324BC" w14:textId="77777777" w:rsidR="00446FF6" w:rsidRPr="00446FF6" w:rsidRDefault="00446FF6" w:rsidP="00446FF6">
      <w:pPr>
        <w:spacing w:line="360" w:lineRule="auto"/>
        <w:contextualSpacing/>
        <w:jc w:val="both"/>
        <w:rPr>
          <w:rFonts w:ascii="Palatino Linotype" w:eastAsia="MS Mincho" w:hAnsi="Palatino Linotype" w:cstheme="minorBidi"/>
          <w:szCs w:val="22"/>
          <w:lang w:eastAsia="en-US"/>
        </w:rPr>
      </w:pPr>
    </w:p>
    <w:p w14:paraId="40B5405A" w14:textId="77777777" w:rsidR="00446FF6" w:rsidRPr="00446FF6" w:rsidRDefault="00446FF6" w:rsidP="00446FF6">
      <w:pPr>
        <w:spacing w:line="360" w:lineRule="auto"/>
        <w:jc w:val="both"/>
        <w:rPr>
          <w:rFonts w:ascii="Palatino Linotype" w:eastAsiaTheme="minorHAnsi" w:hAnsi="Palatino Linotype" w:cs="Arial"/>
          <w:szCs w:val="22"/>
          <w:lang w:eastAsia="en-US"/>
        </w:rPr>
      </w:pPr>
      <w:r w:rsidRPr="00446FF6">
        <w:rPr>
          <w:rFonts w:ascii="Palatino Linotype" w:eastAsiaTheme="minorHAnsi" w:hAnsi="Palatino Linotype" w:cs="Arial"/>
          <w:szCs w:val="22"/>
          <w:lang w:eastAsia="en-US"/>
        </w:rPr>
        <w:t>Por lo antes expuesto y fundado es de resolverse y;</w:t>
      </w:r>
    </w:p>
    <w:p w14:paraId="04728082" w14:textId="77777777" w:rsidR="00446FF6" w:rsidRPr="00446FF6" w:rsidRDefault="00446FF6" w:rsidP="00446FF6">
      <w:pPr>
        <w:spacing w:line="360" w:lineRule="auto"/>
        <w:jc w:val="both"/>
        <w:rPr>
          <w:rFonts w:ascii="Palatino Linotype" w:eastAsiaTheme="minorHAnsi" w:hAnsi="Palatino Linotype" w:cs="Arial"/>
          <w:szCs w:val="22"/>
          <w:lang w:eastAsia="en-US"/>
        </w:rPr>
      </w:pPr>
    </w:p>
    <w:p w14:paraId="37B8BD77" w14:textId="77777777" w:rsidR="00446FF6" w:rsidRPr="00446FF6" w:rsidRDefault="00446FF6" w:rsidP="00446FF6">
      <w:pPr>
        <w:spacing w:line="360" w:lineRule="auto"/>
        <w:jc w:val="center"/>
        <w:rPr>
          <w:rFonts w:ascii="Palatino Linotype" w:hAnsi="Palatino Linotype" w:cstheme="minorBidi"/>
          <w:b/>
          <w:bCs/>
          <w:spacing w:val="60"/>
          <w:sz w:val="28"/>
          <w:szCs w:val="22"/>
          <w:lang w:eastAsia="en-US"/>
        </w:rPr>
      </w:pPr>
      <w:r w:rsidRPr="00446FF6">
        <w:rPr>
          <w:rFonts w:ascii="Palatino Linotype" w:hAnsi="Palatino Linotype" w:cstheme="minorBidi"/>
          <w:b/>
          <w:bCs/>
          <w:spacing w:val="60"/>
          <w:sz w:val="28"/>
          <w:szCs w:val="22"/>
          <w:lang w:eastAsia="en-US"/>
        </w:rPr>
        <w:t>SE    RESUELVE</w:t>
      </w:r>
    </w:p>
    <w:p w14:paraId="45494796" w14:textId="77777777" w:rsidR="00446FF6" w:rsidRPr="00446FF6" w:rsidRDefault="00446FF6" w:rsidP="00446FF6">
      <w:pPr>
        <w:spacing w:line="360" w:lineRule="auto"/>
        <w:jc w:val="center"/>
        <w:rPr>
          <w:rFonts w:ascii="Palatino Linotype" w:hAnsi="Palatino Linotype" w:cstheme="minorBidi"/>
          <w:b/>
          <w:bCs/>
          <w:spacing w:val="60"/>
          <w:szCs w:val="22"/>
          <w:lang w:eastAsia="en-US"/>
        </w:rPr>
      </w:pPr>
    </w:p>
    <w:p w14:paraId="274C18AA" w14:textId="201B4640" w:rsidR="00446FF6" w:rsidRPr="00446FF6" w:rsidRDefault="00446FF6" w:rsidP="00446FF6">
      <w:pPr>
        <w:spacing w:line="360" w:lineRule="auto"/>
        <w:jc w:val="both"/>
        <w:rPr>
          <w:rFonts w:ascii="Palatino Linotype" w:eastAsiaTheme="minorHAnsi" w:hAnsi="Palatino Linotype" w:cs="Arial"/>
          <w:lang w:val="es-ES_tradnl" w:eastAsia="en-US"/>
        </w:rPr>
      </w:pPr>
      <w:r w:rsidRPr="00446FF6">
        <w:rPr>
          <w:rFonts w:ascii="Palatino Linotype" w:hAnsi="Palatino Linotype" w:cstheme="minorBidi"/>
          <w:b/>
          <w:bCs/>
          <w:sz w:val="28"/>
          <w:szCs w:val="22"/>
          <w:lang w:val="es-MX" w:eastAsia="es-MX"/>
        </w:rPr>
        <w:t>PRIMERO</w:t>
      </w:r>
      <w:r w:rsidRPr="00446FF6">
        <w:rPr>
          <w:rFonts w:ascii="Palatino Linotype" w:hAnsi="Palatino Linotype" w:cstheme="minorBidi"/>
          <w:sz w:val="28"/>
          <w:szCs w:val="22"/>
          <w:lang w:val="es-MX" w:eastAsia="es-MX"/>
        </w:rPr>
        <w:t xml:space="preserve">. </w:t>
      </w:r>
      <w:r w:rsidRPr="00446FF6">
        <w:rPr>
          <w:rFonts w:ascii="Palatino Linotype" w:eastAsiaTheme="minorHAnsi" w:hAnsi="Palatino Linotype" w:cs="Arial"/>
          <w:lang w:val="es-ES_tradnl" w:eastAsia="en-US"/>
        </w:rPr>
        <w:t xml:space="preserve">Se </w:t>
      </w:r>
      <w:r w:rsidRPr="00446FF6">
        <w:rPr>
          <w:rFonts w:ascii="Palatino Linotype" w:eastAsiaTheme="minorHAnsi" w:hAnsi="Palatino Linotype" w:cs="Arial"/>
          <w:b/>
          <w:lang w:val="es-ES_tradnl" w:eastAsia="en-US"/>
        </w:rPr>
        <w:t>SOBRESEE</w:t>
      </w:r>
      <w:r w:rsidR="00A81E46">
        <w:rPr>
          <w:rFonts w:ascii="Palatino Linotype" w:eastAsiaTheme="minorHAnsi" w:hAnsi="Palatino Linotype" w:cs="Arial"/>
          <w:b/>
          <w:lang w:val="es-ES_tradnl" w:eastAsia="en-US"/>
        </w:rPr>
        <w:t>N</w:t>
      </w:r>
      <w:r w:rsidRPr="00446FF6">
        <w:rPr>
          <w:rFonts w:ascii="Palatino Linotype" w:eastAsiaTheme="minorHAnsi" w:hAnsi="Palatino Linotype" w:cs="Arial"/>
          <w:lang w:val="es-ES_tradnl" w:eastAsia="en-US"/>
        </w:rPr>
        <w:t xml:space="preserve"> </w:t>
      </w:r>
      <w:r w:rsidR="00A81E46">
        <w:rPr>
          <w:rFonts w:ascii="Palatino Linotype" w:eastAsiaTheme="minorHAnsi" w:hAnsi="Palatino Linotype" w:cs="Arial"/>
          <w:lang w:val="es-ES_tradnl" w:eastAsia="en-US"/>
        </w:rPr>
        <w:t>los</w:t>
      </w:r>
      <w:r w:rsidRPr="00446FF6">
        <w:rPr>
          <w:rFonts w:ascii="Palatino Linotype" w:eastAsiaTheme="minorHAnsi" w:hAnsi="Palatino Linotype" w:cs="Arial"/>
          <w:lang w:val="es-ES_tradnl" w:eastAsia="en-US"/>
        </w:rPr>
        <w:t xml:space="preserve"> recurso</w:t>
      </w:r>
      <w:r w:rsidR="00A81E46">
        <w:rPr>
          <w:rFonts w:ascii="Palatino Linotype" w:eastAsiaTheme="minorHAnsi" w:hAnsi="Palatino Linotype" w:cs="Arial"/>
          <w:lang w:val="es-ES_tradnl" w:eastAsia="en-US"/>
        </w:rPr>
        <w:t>s</w:t>
      </w:r>
      <w:r w:rsidRPr="00446FF6">
        <w:rPr>
          <w:rFonts w:ascii="Palatino Linotype" w:eastAsiaTheme="minorHAnsi" w:hAnsi="Palatino Linotype" w:cs="Arial"/>
          <w:lang w:val="es-ES_tradnl" w:eastAsia="en-US"/>
        </w:rPr>
        <w:t xml:space="preserve"> de revisión número </w:t>
      </w:r>
      <w:r w:rsidR="00A81E46">
        <w:rPr>
          <w:rFonts w:ascii="Palatino Linotype" w:hAnsi="Palatino Linotype" w:cs="Arial"/>
          <w:b/>
          <w:bCs/>
          <w:lang w:val="es-MX" w:eastAsia="es-MX"/>
        </w:rPr>
        <w:t>05440</w:t>
      </w:r>
      <w:r w:rsidR="00A81E46" w:rsidRPr="00446FF6">
        <w:rPr>
          <w:rFonts w:ascii="Palatino Linotype" w:hAnsi="Palatino Linotype" w:cs="Arial"/>
          <w:b/>
          <w:bCs/>
          <w:lang w:val="es-MX" w:eastAsia="es-MX"/>
        </w:rPr>
        <w:t>/INFOEM/IP/RR/202</w:t>
      </w:r>
      <w:r w:rsidR="00A81E46">
        <w:rPr>
          <w:rFonts w:ascii="Palatino Linotype" w:hAnsi="Palatino Linotype" w:cs="Arial"/>
          <w:b/>
          <w:bCs/>
          <w:lang w:val="es-MX" w:eastAsia="es-MX"/>
        </w:rPr>
        <w:t>3</w:t>
      </w:r>
      <w:r w:rsidR="00A81E46" w:rsidRPr="009547CB">
        <w:rPr>
          <w:rFonts w:ascii="Palatino Linotype" w:hAnsi="Palatino Linotype" w:cs="Arial"/>
          <w:lang w:val="es-MX" w:eastAsia="es-MX"/>
        </w:rPr>
        <w:t>,</w:t>
      </w:r>
      <w:r w:rsidR="00A81E46">
        <w:rPr>
          <w:rFonts w:ascii="Palatino Linotype" w:hAnsi="Palatino Linotype" w:cs="Arial"/>
          <w:lang w:val="es-MX" w:eastAsia="es-MX"/>
        </w:rPr>
        <w:t xml:space="preserve"> </w:t>
      </w:r>
      <w:r w:rsidR="00A81E46">
        <w:rPr>
          <w:rFonts w:ascii="Palatino Linotype" w:hAnsi="Palatino Linotype" w:cs="Arial"/>
          <w:b/>
          <w:bCs/>
          <w:lang w:val="es-MX" w:eastAsia="es-MX"/>
        </w:rPr>
        <w:t>05596</w:t>
      </w:r>
      <w:r w:rsidR="00A81E46" w:rsidRPr="00446FF6">
        <w:rPr>
          <w:rFonts w:ascii="Palatino Linotype" w:hAnsi="Palatino Linotype" w:cs="Arial"/>
          <w:b/>
          <w:bCs/>
          <w:lang w:val="es-MX" w:eastAsia="es-MX"/>
        </w:rPr>
        <w:t>/INFOEM/IP/RR/202</w:t>
      </w:r>
      <w:r w:rsidR="00A81E46">
        <w:rPr>
          <w:rFonts w:ascii="Palatino Linotype" w:hAnsi="Palatino Linotype" w:cs="Arial"/>
          <w:b/>
          <w:bCs/>
          <w:lang w:val="es-MX" w:eastAsia="es-MX"/>
        </w:rPr>
        <w:t xml:space="preserve">3 </w:t>
      </w:r>
      <w:r w:rsidR="00A81E46" w:rsidRPr="009547CB">
        <w:rPr>
          <w:rFonts w:ascii="Palatino Linotype" w:hAnsi="Palatino Linotype" w:cs="Arial"/>
          <w:lang w:val="es-MX" w:eastAsia="es-MX"/>
        </w:rPr>
        <w:t>y</w:t>
      </w:r>
      <w:r w:rsidR="00A81E46">
        <w:rPr>
          <w:rFonts w:ascii="Palatino Linotype" w:hAnsi="Palatino Linotype" w:cs="Arial"/>
          <w:b/>
          <w:bCs/>
          <w:lang w:val="es-MX" w:eastAsia="es-MX"/>
        </w:rPr>
        <w:t xml:space="preserve"> 05597</w:t>
      </w:r>
      <w:r w:rsidR="00A81E46" w:rsidRPr="00446FF6">
        <w:rPr>
          <w:rFonts w:ascii="Palatino Linotype" w:hAnsi="Palatino Linotype" w:cs="Arial"/>
          <w:b/>
          <w:bCs/>
          <w:lang w:val="es-MX" w:eastAsia="es-MX"/>
        </w:rPr>
        <w:t>/INFOEM/IP/RR/202</w:t>
      </w:r>
      <w:r w:rsidR="00A81E46">
        <w:rPr>
          <w:rFonts w:ascii="Palatino Linotype" w:hAnsi="Palatino Linotype" w:cs="Arial"/>
          <w:b/>
          <w:bCs/>
          <w:lang w:val="es-MX" w:eastAsia="es-MX"/>
        </w:rPr>
        <w:t>3</w:t>
      </w:r>
      <w:r w:rsidRPr="00446FF6">
        <w:rPr>
          <w:rFonts w:ascii="Palatino Linotype" w:eastAsiaTheme="minorEastAsia" w:hAnsi="Palatino Linotype" w:cstheme="minorBidi"/>
          <w:lang w:val="es-ES_tradnl" w:eastAsia="en-US"/>
        </w:rPr>
        <w:t xml:space="preserve">, por quedarse sin materia, </w:t>
      </w:r>
      <w:r w:rsidR="00A81E46">
        <w:rPr>
          <w:rFonts w:ascii="Palatino Linotype" w:eastAsiaTheme="minorEastAsia" w:hAnsi="Palatino Linotype" w:cstheme="minorBidi"/>
          <w:lang w:val="es-ES_tradnl" w:eastAsia="en-US"/>
        </w:rPr>
        <w:t>los</w:t>
      </w:r>
      <w:r w:rsidRPr="00446FF6">
        <w:rPr>
          <w:rFonts w:ascii="Palatino Linotype" w:eastAsiaTheme="minorEastAsia" w:hAnsi="Palatino Linotype" w:cstheme="minorBidi"/>
          <w:lang w:val="es-ES_tradnl" w:eastAsia="en-US"/>
        </w:rPr>
        <w:t xml:space="preserve"> cual</w:t>
      </w:r>
      <w:r w:rsidR="00A81E46">
        <w:rPr>
          <w:rFonts w:ascii="Palatino Linotype" w:eastAsiaTheme="minorEastAsia" w:hAnsi="Palatino Linotype" w:cstheme="minorBidi"/>
          <w:lang w:val="es-ES_tradnl" w:eastAsia="en-US"/>
        </w:rPr>
        <w:t>es</w:t>
      </w:r>
      <w:r w:rsidRPr="00446FF6">
        <w:rPr>
          <w:rFonts w:ascii="Palatino Linotype" w:eastAsiaTheme="minorEastAsia" w:hAnsi="Palatino Linotype" w:cstheme="minorBidi"/>
          <w:lang w:val="es-ES_tradnl" w:eastAsia="en-US"/>
        </w:rPr>
        <w:t>, se actualiza</w:t>
      </w:r>
      <w:r w:rsidR="00A81E46">
        <w:rPr>
          <w:rFonts w:ascii="Palatino Linotype" w:eastAsiaTheme="minorEastAsia" w:hAnsi="Palatino Linotype" w:cstheme="minorBidi"/>
          <w:lang w:val="es-ES_tradnl" w:eastAsia="en-US"/>
        </w:rPr>
        <w:t>n</w:t>
      </w:r>
      <w:r w:rsidRPr="00446FF6">
        <w:rPr>
          <w:rFonts w:ascii="Palatino Linotype" w:eastAsiaTheme="minorEastAsia" w:hAnsi="Palatino Linotype" w:cstheme="minorBidi"/>
          <w:lang w:val="es-ES_tradnl" w:eastAsia="en-US"/>
        </w:rPr>
        <w:t xml:space="preserve"> la causal establecida en el artículo 192 fracción V, de la Ley de Transparencia y Acceso a la Información Pública del Estado de México y Municipios, y</w:t>
      </w:r>
      <w:r w:rsidRPr="00446FF6">
        <w:rPr>
          <w:rFonts w:ascii="Palatino Linotype" w:eastAsiaTheme="minorEastAsia" w:hAnsi="Palatino Linotype" w:cstheme="minorBidi"/>
          <w:b/>
          <w:lang w:val="es-ES_tradnl" w:eastAsia="en-US"/>
        </w:rPr>
        <w:t xml:space="preserve"> </w:t>
      </w:r>
      <w:r w:rsidRPr="00446FF6">
        <w:rPr>
          <w:rFonts w:ascii="Palatino Linotype" w:eastAsiaTheme="minorEastAsia" w:hAnsi="Palatino Linotype" w:cstheme="minorBidi"/>
          <w:lang w:val="es-ES_tradnl" w:eastAsia="en-US"/>
        </w:rPr>
        <w:t xml:space="preserve">en términos del Considerando </w:t>
      </w:r>
      <w:r w:rsidR="00387EF9">
        <w:rPr>
          <w:rFonts w:ascii="Palatino Linotype" w:eastAsiaTheme="minorEastAsia" w:hAnsi="Palatino Linotype" w:cstheme="minorBidi"/>
          <w:b/>
          <w:lang w:val="es-ES_tradnl" w:eastAsia="en-US"/>
        </w:rPr>
        <w:t>CUART</w:t>
      </w:r>
      <w:r w:rsidRPr="00446FF6">
        <w:rPr>
          <w:rFonts w:ascii="Palatino Linotype" w:eastAsiaTheme="minorEastAsia" w:hAnsi="Palatino Linotype" w:cstheme="minorBidi"/>
          <w:b/>
          <w:lang w:val="es-ES_tradnl" w:eastAsia="en-US"/>
        </w:rPr>
        <w:t xml:space="preserve">O </w:t>
      </w:r>
      <w:r w:rsidRPr="00446FF6">
        <w:rPr>
          <w:rFonts w:ascii="Palatino Linotype" w:eastAsiaTheme="minorEastAsia" w:hAnsi="Palatino Linotype" w:cstheme="minorBidi"/>
          <w:lang w:val="es-ES_tradnl" w:eastAsia="en-US"/>
        </w:rPr>
        <w:t>de la presente resolución.</w:t>
      </w:r>
    </w:p>
    <w:p w14:paraId="2D5AFD10" w14:textId="77777777" w:rsidR="00446FF6" w:rsidRPr="00446FF6" w:rsidRDefault="00446FF6" w:rsidP="00446FF6">
      <w:pPr>
        <w:spacing w:line="360" w:lineRule="auto"/>
        <w:jc w:val="both"/>
        <w:rPr>
          <w:rFonts w:ascii="Palatino Linotype" w:eastAsiaTheme="minorHAnsi" w:hAnsi="Palatino Linotype" w:cstheme="minorBidi"/>
          <w:b/>
          <w:sz w:val="28"/>
          <w:lang w:val="es-MX" w:eastAsia="en-US"/>
        </w:rPr>
      </w:pPr>
    </w:p>
    <w:p w14:paraId="16AB1759" w14:textId="10BEF25C" w:rsidR="00446FF6" w:rsidRPr="00446FF6" w:rsidRDefault="00446FF6" w:rsidP="00446FF6">
      <w:pPr>
        <w:spacing w:line="360" w:lineRule="auto"/>
        <w:jc w:val="both"/>
        <w:rPr>
          <w:rFonts w:ascii="Palatino Linotype" w:eastAsiaTheme="minorHAnsi" w:hAnsi="Palatino Linotype" w:cstheme="minorBidi"/>
          <w:lang w:val="es-MX" w:eastAsia="en-US"/>
        </w:rPr>
      </w:pPr>
      <w:r w:rsidRPr="00446FF6">
        <w:rPr>
          <w:rFonts w:ascii="Palatino Linotype" w:eastAsiaTheme="minorHAnsi" w:hAnsi="Palatino Linotype" w:cstheme="minorBidi"/>
          <w:b/>
          <w:sz w:val="28"/>
          <w:lang w:val="es-MX" w:eastAsia="en-US"/>
        </w:rPr>
        <w:t>SEGUNDO.</w:t>
      </w:r>
      <w:r w:rsidRPr="00446FF6">
        <w:rPr>
          <w:rFonts w:ascii="Palatino Linotype" w:eastAsiaTheme="minorHAnsi" w:hAnsi="Palatino Linotype" w:cs="Arial"/>
          <w:sz w:val="28"/>
          <w:lang w:val="es-MX" w:eastAsia="en-US"/>
        </w:rPr>
        <w:t xml:space="preserve"> </w:t>
      </w:r>
      <w:r w:rsidRPr="00446FF6">
        <w:rPr>
          <w:rFonts w:ascii="Palatino Linotype" w:eastAsiaTheme="minorHAnsi" w:hAnsi="Palatino Linotype" w:cstheme="minorBidi"/>
          <w:b/>
          <w:lang w:val="es-MX" w:eastAsia="en-US"/>
        </w:rPr>
        <w:t>NOTIFÍQUESE</w:t>
      </w:r>
      <w:r w:rsidRPr="00446FF6">
        <w:rPr>
          <w:rFonts w:ascii="Palatino Linotype" w:eastAsiaTheme="minorHAnsi" w:hAnsi="Palatino Linotype" w:cstheme="minorBidi"/>
          <w:lang w:val="es-MX" w:eastAsia="en-US"/>
        </w:rPr>
        <w:t xml:space="preserve"> </w:t>
      </w:r>
      <w:r w:rsidR="00A81E46" w:rsidRPr="005F68C1">
        <w:rPr>
          <w:rFonts w:ascii="Palatino Linotype" w:hAnsi="Palatino Linotype"/>
        </w:rPr>
        <w:t xml:space="preserve">vía Sistema de Acceso a la Información Mexiquense </w:t>
      </w:r>
      <w:r w:rsidR="00A81E46" w:rsidRPr="005F68C1">
        <w:rPr>
          <w:rFonts w:ascii="Palatino Linotype" w:hAnsi="Palatino Linotype"/>
          <w:b/>
        </w:rPr>
        <w:t>(SAIMEX)</w:t>
      </w:r>
      <w:r w:rsidRPr="00446FF6">
        <w:rPr>
          <w:rFonts w:ascii="Palatino Linotype" w:eastAsiaTheme="minorHAnsi" w:hAnsi="Palatino Linotype" w:cstheme="minorBidi"/>
          <w:lang w:val="es-MX" w:eastAsia="en-US"/>
        </w:rPr>
        <w:t xml:space="preserve">, la presente resolución al Titular de la Unidad de Transparencia del </w:t>
      </w:r>
      <w:r w:rsidRPr="00446FF6">
        <w:rPr>
          <w:rFonts w:ascii="Palatino Linotype" w:eastAsiaTheme="minorHAnsi" w:hAnsi="Palatino Linotype" w:cstheme="minorBidi"/>
          <w:b/>
          <w:lang w:val="es-MX" w:eastAsia="en-US"/>
        </w:rPr>
        <w:t>Sujeto Obligado</w:t>
      </w:r>
      <w:r w:rsidRPr="00446FF6">
        <w:rPr>
          <w:rFonts w:ascii="Palatino Linotype" w:eastAsiaTheme="minorHAnsi" w:hAnsi="Palatino Linotype" w:cstheme="minorBidi"/>
          <w:lang w:val="es-MX" w:eastAsia="en-US"/>
        </w:rPr>
        <w:t>.</w:t>
      </w:r>
    </w:p>
    <w:p w14:paraId="3CAB5E37" w14:textId="77777777" w:rsidR="00446FF6" w:rsidRPr="00446FF6" w:rsidRDefault="00446FF6" w:rsidP="00446FF6">
      <w:pPr>
        <w:spacing w:line="360" w:lineRule="auto"/>
        <w:jc w:val="both"/>
        <w:rPr>
          <w:rFonts w:ascii="Palatino Linotype" w:eastAsiaTheme="minorHAnsi" w:hAnsi="Palatino Linotype" w:cstheme="minorBidi"/>
          <w:lang w:val="es-MX" w:eastAsia="en-US"/>
        </w:rPr>
      </w:pPr>
    </w:p>
    <w:p w14:paraId="3A54F272" w14:textId="3D60A1DB" w:rsidR="00F96437" w:rsidRDefault="00446FF6" w:rsidP="00446FF6">
      <w:pPr>
        <w:spacing w:line="360" w:lineRule="auto"/>
        <w:jc w:val="both"/>
        <w:rPr>
          <w:rFonts w:ascii="Palatino Linotype" w:eastAsiaTheme="minorHAnsi" w:hAnsi="Palatino Linotype" w:cstheme="minorBidi"/>
          <w:lang w:val="es-MX" w:eastAsia="en-US"/>
        </w:rPr>
      </w:pPr>
      <w:r w:rsidRPr="00446FF6">
        <w:rPr>
          <w:rFonts w:ascii="Palatino Linotype" w:eastAsiaTheme="minorHAnsi" w:hAnsi="Palatino Linotype" w:cs="Arial"/>
          <w:b/>
          <w:sz w:val="28"/>
          <w:lang w:val="es-MX" w:eastAsia="en-US"/>
        </w:rPr>
        <w:lastRenderedPageBreak/>
        <w:t xml:space="preserve">TERCERO. </w:t>
      </w:r>
      <w:r w:rsidRPr="00446FF6">
        <w:rPr>
          <w:rFonts w:ascii="Palatino Linotype" w:eastAsiaTheme="minorHAnsi" w:hAnsi="Palatino Linotype" w:cstheme="minorBidi"/>
          <w:b/>
          <w:lang w:val="es-MX" w:eastAsia="en-US"/>
        </w:rPr>
        <w:t>NOTIFÍQUESE</w:t>
      </w:r>
      <w:r w:rsidRPr="00446FF6">
        <w:rPr>
          <w:rFonts w:ascii="Palatino Linotype" w:eastAsiaTheme="minorHAnsi" w:hAnsi="Palatino Linotype" w:cstheme="minorBidi"/>
          <w:lang w:val="es-MX" w:eastAsia="en-US"/>
        </w:rPr>
        <w:t xml:space="preserve"> a la parte </w:t>
      </w:r>
      <w:r w:rsidRPr="00446FF6">
        <w:rPr>
          <w:rFonts w:ascii="Palatino Linotype" w:eastAsiaTheme="minorHAnsi" w:hAnsi="Palatino Linotype" w:cstheme="minorBidi"/>
          <w:b/>
          <w:lang w:val="es-MX" w:eastAsia="en-US"/>
        </w:rPr>
        <w:t xml:space="preserve">Recurrente </w:t>
      </w:r>
      <w:r w:rsidRPr="00446FF6">
        <w:rPr>
          <w:rFonts w:ascii="Palatino Linotype" w:eastAsiaTheme="minorHAnsi" w:hAnsi="Palatino Linotype" w:cstheme="minorBidi"/>
          <w:lang w:val="es-MX" w:eastAsia="en-US"/>
        </w:rPr>
        <w:t>la presente resolución</w:t>
      </w:r>
      <w:r w:rsidR="00A81E46">
        <w:rPr>
          <w:rFonts w:ascii="Palatino Linotype" w:eastAsiaTheme="minorHAnsi" w:hAnsi="Palatino Linotype" w:cstheme="minorBidi"/>
          <w:lang w:val="es-MX" w:eastAsia="en-US"/>
        </w:rPr>
        <w:t xml:space="preserve"> </w:t>
      </w:r>
      <w:r w:rsidR="00A81E46" w:rsidRPr="005F68C1">
        <w:rPr>
          <w:rFonts w:ascii="Palatino Linotype" w:hAnsi="Palatino Linotype"/>
        </w:rPr>
        <w:t xml:space="preserve">vía Sistema de Acceso a la Información Mexiquense </w:t>
      </w:r>
      <w:r w:rsidR="00A81E46" w:rsidRPr="005F68C1">
        <w:rPr>
          <w:rFonts w:ascii="Palatino Linotype" w:hAnsi="Palatino Linotype"/>
          <w:b/>
        </w:rPr>
        <w:t>(SAIMEX)</w:t>
      </w:r>
      <w:r w:rsidR="00A81E46">
        <w:rPr>
          <w:rFonts w:ascii="Palatino Linotype" w:hAnsi="Palatino Linotype"/>
          <w:b/>
        </w:rPr>
        <w:t xml:space="preserve"> </w:t>
      </w:r>
      <w:r w:rsidR="00A81E46" w:rsidRPr="00A81E46">
        <w:rPr>
          <w:rFonts w:ascii="Palatino Linotype" w:hAnsi="Palatino Linotype"/>
          <w:bCs/>
        </w:rPr>
        <w:t>y</w:t>
      </w:r>
      <w:r w:rsidR="00A81E46">
        <w:rPr>
          <w:rFonts w:ascii="Palatino Linotype" w:hAnsi="Palatino Linotype"/>
          <w:b/>
        </w:rPr>
        <w:t xml:space="preserve"> correo electrónico</w:t>
      </w:r>
      <w:r w:rsidRPr="00446FF6">
        <w:rPr>
          <w:rFonts w:ascii="Palatino Linotype" w:eastAsiaTheme="minorHAnsi" w:hAnsi="Palatino Linotype" w:cstheme="minorBidi"/>
          <w:lang w:val="es-MX" w:eastAsia="en-US"/>
        </w:rPr>
        <w:t xml:space="preserve">, y </w:t>
      </w:r>
      <w:r w:rsidRPr="00446FF6">
        <w:rPr>
          <w:rFonts w:ascii="Palatino Linotype" w:eastAsiaTheme="minorHAnsi" w:hAnsi="Palatino Linotype" w:cs="Arial"/>
          <w:lang w:val="es-MX" w:eastAsia="en-US"/>
        </w:rPr>
        <w:t>hágase</w:t>
      </w:r>
      <w:r w:rsidRPr="00446FF6">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07EEAF11" w14:textId="77777777" w:rsidR="00446FF6" w:rsidRPr="00446FF6" w:rsidRDefault="00446FF6" w:rsidP="00446FF6">
      <w:pPr>
        <w:spacing w:line="360" w:lineRule="auto"/>
        <w:jc w:val="both"/>
        <w:rPr>
          <w:rFonts w:ascii="Palatino Linotype" w:eastAsiaTheme="minorHAnsi" w:hAnsi="Palatino Linotype" w:cstheme="minorBidi"/>
          <w:lang w:val="es-MX" w:eastAsia="en-US"/>
        </w:rPr>
      </w:pPr>
    </w:p>
    <w:p w14:paraId="5C97B7BD" w14:textId="298B95E1" w:rsidR="0029071C" w:rsidRPr="00B11D46" w:rsidRDefault="0029071C" w:rsidP="00D01A63">
      <w:pPr>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lang w:val="es-MX" w:eastAsia="en-US"/>
        </w:rPr>
        <w:t>ASÍ LO RESUELVE, POR UNANIMIDAD DE VOTOS, EL PLENO DEL</w:t>
      </w:r>
      <w:r w:rsidRPr="00B11D4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11D46">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11D46">
        <w:rPr>
          <w:rFonts w:ascii="Palatino Linotype" w:eastAsiaTheme="minorHAnsi" w:hAnsi="Palatino Linotype" w:cs="Arial"/>
          <w:lang w:val="es-MX" w:eastAsia="en-US"/>
        </w:rPr>
        <w:t xml:space="preserve">; </w:t>
      </w:r>
      <w:r w:rsidRPr="00B11D46">
        <w:rPr>
          <w:rFonts w:ascii="Palatino Linotype" w:eastAsiaTheme="minorHAnsi" w:hAnsi="Palatino Linotype" w:cs="Arial"/>
          <w:lang w:val="es-MX" w:eastAsia="en-US"/>
        </w:rPr>
        <w:t xml:space="preserve">LUIS GUSTAVO PARRA NORIEGA Y GUADALUPE RAMÍREZ PEÑA; EN LA </w:t>
      </w:r>
      <w:r w:rsidR="00FC576D" w:rsidRPr="00B11D46">
        <w:rPr>
          <w:rFonts w:ascii="Palatino Linotype" w:eastAsiaTheme="minorHAnsi" w:hAnsi="Palatino Linotype" w:cs="Arial"/>
          <w:lang w:val="es-MX" w:eastAsia="en-US"/>
        </w:rPr>
        <w:t>TRIGÉSIMA</w:t>
      </w:r>
      <w:r w:rsidR="008032D9" w:rsidRPr="00B11D46">
        <w:rPr>
          <w:rFonts w:ascii="Palatino Linotype" w:eastAsiaTheme="minorHAnsi" w:hAnsi="Palatino Linotype" w:cs="Arial"/>
          <w:lang w:val="es-MX" w:eastAsia="en-US"/>
        </w:rPr>
        <w:t xml:space="preserve"> </w:t>
      </w:r>
      <w:r w:rsidR="00BF3707">
        <w:rPr>
          <w:rFonts w:ascii="Palatino Linotype" w:eastAsiaTheme="minorHAnsi" w:hAnsi="Palatino Linotype" w:cs="Arial"/>
          <w:lang w:val="es-MX" w:eastAsia="en-US"/>
        </w:rPr>
        <w:t>OCTAVA</w:t>
      </w:r>
      <w:r w:rsidR="005F1F89" w:rsidRPr="00B11D46">
        <w:rPr>
          <w:rFonts w:ascii="Palatino Linotype" w:eastAsiaTheme="minorHAnsi" w:hAnsi="Palatino Linotype" w:cs="Arial"/>
          <w:lang w:val="es-MX" w:eastAsia="en-US"/>
        </w:rPr>
        <w:t xml:space="preserve"> </w:t>
      </w:r>
      <w:r w:rsidR="00C753C2" w:rsidRPr="00B11D46">
        <w:rPr>
          <w:rFonts w:ascii="Palatino Linotype" w:eastAsiaTheme="minorHAnsi" w:hAnsi="Palatino Linotype" w:cs="Arial"/>
          <w:lang w:val="es-MX" w:eastAsia="en-US"/>
        </w:rPr>
        <w:t xml:space="preserve">SESIÓN ORDINARIA CELEBRADA EL </w:t>
      </w:r>
      <w:r w:rsidR="003820C1">
        <w:rPr>
          <w:rFonts w:ascii="Palatino Linotype" w:hAnsi="Palatino Linotype" w:cs="Arial"/>
          <w:color w:val="000000"/>
          <w:lang w:val="es-MX" w:eastAsia="es-MX"/>
        </w:rPr>
        <w:t xml:space="preserve">VEINTICINCO </w:t>
      </w:r>
      <w:r w:rsidR="009D3D72">
        <w:rPr>
          <w:rFonts w:ascii="Palatino Linotype" w:hAnsi="Palatino Linotype" w:cs="Arial"/>
          <w:color w:val="000000"/>
          <w:lang w:val="es-MX" w:eastAsia="es-MX"/>
        </w:rPr>
        <w:t>DE OCTUBRE</w:t>
      </w:r>
      <w:r w:rsidR="00D54B83" w:rsidRPr="00B11D46">
        <w:rPr>
          <w:rFonts w:ascii="Palatino Linotype" w:hAnsi="Palatino Linotype" w:cs="Arial"/>
          <w:color w:val="000000"/>
          <w:lang w:val="es-MX" w:eastAsia="es-MX"/>
        </w:rPr>
        <w:t xml:space="preserve"> </w:t>
      </w:r>
      <w:r w:rsidRPr="00B11D46">
        <w:rPr>
          <w:rFonts w:ascii="Palatino Linotype" w:hAnsi="Palatino Linotype" w:cs="Arial"/>
          <w:color w:val="000000"/>
          <w:lang w:val="es-MX" w:eastAsia="es-MX"/>
        </w:rPr>
        <w:t>DE</w:t>
      </w:r>
      <w:r w:rsidR="00812DDF" w:rsidRPr="00B11D46">
        <w:rPr>
          <w:rFonts w:ascii="Palatino Linotype" w:eastAsiaTheme="minorHAnsi" w:hAnsi="Palatino Linotype" w:cs="Arial"/>
          <w:lang w:val="es-MX" w:eastAsia="en-US"/>
        </w:rPr>
        <w:t xml:space="preserve"> DOS MIL VEINTITRÉS</w:t>
      </w:r>
      <w:r w:rsidRPr="00B11D46">
        <w:rPr>
          <w:rFonts w:ascii="Palatino Linotype" w:eastAsiaTheme="minorHAnsi" w:hAnsi="Palatino Linotype" w:cs="Arial"/>
          <w:lang w:val="es-MX" w:eastAsia="en-US"/>
        </w:rPr>
        <w:t>, ANTE EL SECRETARIO TÉCNICO</w:t>
      </w:r>
      <w:r w:rsidR="00D025A2">
        <w:rPr>
          <w:rFonts w:ascii="Palatino Linotype" w:eastAsiaTheme="minorHAnsi" w:hAnsi="Palatino Linotype" w:cs="Arial"/>
          <w:lang w:val="es-MX" w:eastAsia="en-US"/>
        </w:rPr>
        <w:t xml:space="preserve"> DEL PLENO</w:t>
      </w:r>
      <w:r w:rsidRPr="00B11D46">
        <w:rPr>
          <w:rFonts w:ascii="Palatino Linotype" w:eastAsiaTheme="minorHAnsi" w:hAnsi="Palatino Linotype" w:cs="Arial"/>
          <w:lang w:val="es-MX" w:eastAsia="en-US"/>
        </w:rPr>
        <w:t>, ALEXIS TAPIA RA</w:t>
      </w:r>
      <w:r w:rsidR="00054E04" w:rsidRPr="00B11D46">
        <w:rPr>
          <w:rFonts w:ascii="Palatino Linotype" w:eastAsiaTheme="minorHAnsi" w:hAnsi="Palatino Linotype" w:cs="Arial"/>
          <w:lang w:val="es-MX" w:eastAsia="en-US"/>
        </w:rPr>
        <w:t>MÍREZ.</w:t>
      </w:r>
      <w:r w:rsidR="001E2DA3" w:rsidRPr="00B11D46">
        <w:rPr>
          <w:rFonts w:ascii="Palatino Linotype" w:eastAsiaTheme="minorHAnsi" w:hAnsi="Palatino Linotype" w:cs="Arial"/>
          <w:lang w:val="es-MX" w:eastAsia="en-US"/>
        </w:rPr>
        <w:t>-----</w:t>
      </w:r>
      <w:r w:rsidR="00D01A63" w:rsidRPr="00B11D46">
        <w:rPr>
          <w:rFonts w:ascii="Palatino Linotype" w:eastAsiaTheme="minorHAnsi" w:hAnsi="Palatino Linotype" w:cs="Arial"/>
          <w:lang w:val="es-MX" w:eastAsia="en-US"/>
        </w:rPr>
        <w:t>-------------------------------------------------------------------------------------------------------------------------------------------------------------------------------------------------------------------------------------------------------------------------------------------------------------</w:t>
      </w:r>
      <w:r w:rsidR="00B02C86" w:rsidRPr="00B11D46">
        <w:rPr>
          <w:rFonts w:ascii="Palatino Linotype" w:eastAsiaTheme="minorHAnsi" w:hAnsi="Palatino Linotype" w:cs="Arial"/>
          <w:lang w:val="es-MX" w:eastAsia="en-US"/>
        </w:rPr>
        <w:t>------------------------------------------------------------------------------------------------------------------------------------------------------------------------------------------------------------------------------------------------------------------------------------------------------------------------------------------------------------------------------------------------------------------------------------------------------------------------------------------------------------------------------------------------------------------------------------------</w:t>
      </w:r>
      <w:r w:rsidR="00FB11E9" w:rsidRPr="00B11D46">
        <w:rPr>
          <w:rFonts w:ascii="Palatino Linotype" w:eastAsiaTheme="minorHAnsi" w:hAnsi="Palatino Linotype" w:cs="Arial"/>
          <w:lang w:val="es-MX" w:eastAsia="en-US"/>
        </w:rPr>
        <w:t>------------------------------------------------------------------------------------------------------</w:t>
      </w:r>
    </w:p>
    <w:p w14:paraId="4370ADCB"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B11D46">
        <w:rPr>
          <w:rFonts w:ascii="Palatino Linotype" w:eastAsiaTheme="minorHAnsi" w:hAnsi="Palatino Linotype" w:cs="Arial"/>
          <w:sz w:val="14"/>
          <w:lang w:val="es-MX" w:eastAsia="en-US"/>
        </w:rPr>
        <w:t>JMV/CCR/</w:t>
      </w:r>
      <w:proofErr w:type="spellStart"/>
      <w:r w:rsidRPr="00B11D46">
        <w:rPr>
          <w:rFonts w:ascii="Palatino Linotype" w:eastAsiaTheme="minorHAnsi" w:hAnsi="Palatino Linotype" w:cs="Arial"/>
          <w:sz w:val="14"/>
          <w:lang w:val="es-MX" w:eastAsia="en-US"/>
        </w:rPr>
        <w:t>jasm</w:t>
      </w:r>
      <w:proofErr w:type="spellEnd"/>
    </w:p>
    <w:p w14:paraId="54C8204F" w14:textId="77777777" w:rsidR="0029071C" w:rsidRDefault="0029071C" w:rsidP="003E56C9"/>
    <w:p w14:paraId="1C8C4F31" w14:textId="77777777" w:rsidR="0029071C" w:rsidRDefault="0029071C" w:rsidP="003E56C9"/>
    <w:p w14:paraId="4DC6D222" w14:textId="77777777" w:rsidR="0029071C" w:rsidRDefault="0029071C" w:rsidP="003E56C9"/>
    <w:p w14:paraId="5F783931" w14:textId="77777777" w:rsidR="0029071C" w:rsidRDefault="0029071C" w:rsidP="003E56C9"/>
    <w:p w14:paraId="2236FAA6" w14:textId="77777777" w:rsidR="0029071C" w:rsidRDefault="0029071C" w:rsidP="003E56C9"/>
    <w:p w14:paraId="323A70B9" w14:textId="77777777" w:rsidR="0029071C" w:rsidRDefault="0029071C" w:rsidP="003E56C9"/>
    <w:p w14:paraId="07032873" w14:textId="77777777" w:rsidR="0029071C" w:rsidRDefault="0029071C" w:rsidP="003E56C9"/>
    <w:p w14:paraId="1F3382F2" w14:textId="77777777" w:rsidR="0029071C" w:rsidRDefault="0029071C" w:rsidP="003E56C9"/>
    <w:p w14:paraId="1633361D" w14:textId="77777777" w:rsidR="0029071C" w:rsidRDefault="0029071C" w:rsidP="003E56C9"/>
    <w:p w14:paraId="45AFB2DA" w14:textId="77777777" w:rsidR="0029071C" w:rsidRDefault="0029071C" w:rsidP="003E56C9"/>
    <w:p w14:paraId="006D3781" w14:textId="77777777" w:rsidR="0029071C" w:rsidRDefault="0029071C" w:rsidP="003E56C9"/>
    <w:p w14:paraId="78F70F53" w14:textId="77777777" w:rsidR="0029071C" w:rsidRDefault="0029071C" w:rsidP="003E56C9"/>
    <w:p w14:paraId="3913DD96" w14:textId="77777777" w:rsidR="0029071C" w:rsidRDefault="0029071C" w:rsidP="003E56C9"/>
    <w:p w14:paraId="4A28A13A" w14:textId="77777777" w:rsidR="0029071C" w:rsidRDefault="0029071C" w:rsidP="003E56C9"/>
    <w:p w14:paraId="13BE10D4" w14:textId="77777777" w:rsidR="0029071C" w:rsidRDefault="0029071C" w:rsidP="003E56C9"/>
    <w:p w14:paraId="7D9857EC" w14:textId="77777777" w:rsidR="0029071C" w:rsidRDefault="0029071C" w:rsidP="003E56C9"/>
    <w:p w14:paraId="587200CE" w14:textId="77777777" w:rsidR="0029071C" w:rsidRDefault="0029071C" w:rsidP="003E56C9"/>
    <w:p w14:paraId="2895B348" w14:textId="77777777" w:rsidR="0029071C" w:rsidRDefault="0029071C" w:rsidP="003E56C9"/>
    <w:p w14:paraId="120B9FD6" w14:textId="77777777" w:rsidR="0029071C" w:rsidRDefault="0029071C" w:rsidP="003E56C9"/>
    <w:p w14:paraId="62FF7D94" w14:textId="77777777" w:rsidR="0029071C" w:rsidRDefault="0029071C" w:rsidP="003E56C9"/>
    <w:p w14:paraId="7E817060" w14:textId="77777777" w:rsidR="0029071C" w:rsidRDefault="0029071C" w:rsidP="003E56C9"/>
    <w:p w14:paraId="46C11C5E" w14:textId="77777777" w:rsidR="0029071C" w:rsidRDefault="0029071C" w:rsidP="003E56C9"/>
    <w:p w14:paraId="796A27F9" w14:textId="77777777" w:rsidR="0029071C" w:rsidRDefault="0029071C" w:rsidP="003E56C9"/>
    <w:p w14:paraId="788C75E3" w14:textId="77777777" w:rsidR="0029071C" w:rsidRDefault="0029071C" w:rsidP="003E56C9"/>
    <w:p w14:paraId="3F937E2D" w14:textId="77777777" w:rsidR="0029071C" w:rsidRDefault="0029071C" w:rsidP="003E56C9"/>
    <w:p w14:paraId="185C4FCE" w14:textId="77777777" w:rsidR="0029071C" w:rsidRDefault="0029071C" w:rsidP="003E56C9"/>
    <w:p w14:paraId="286E41F1" w14:textId="77777777" w:rsidR="0029071C" w:rsidRDefault="0029071C" w:rsidP="003E56C9"/>
    <w:p w14:paraId="28E4858E" w14:textId="77777777" w:rsidR="0029071C" w:rsidRDefault="0029071C" w:rsidP="003E56C9"/>
    <w:p w14:paraId="61E46B9B" w14:textId="77777777" w:rsidR="0029071C" w:rsidRDefault="0029071C" w:rsidP="003E56C9"/>
    <w:p w14:paraId="1300FD0B" w14:textId="77777777" w:rsidR="0029071C" w:rsidRDefault="0029071C" w:rsidP="003E56C9"/>
    <w:p w14:paraId="27F83968" w14:textId="77777777" w:rsidR="0029071C" w:rsidRDefault="0029071C" w:rsidP="003E56C9"/>
    <w:p w14:paraId="78BF1D46" w14:textId="77777777" w:rsidR="0029071C" w:rsidRDefault="0029071C" w:rsidP="003E56C9"/>
    <w:p w14:paraId="56D3061B" w14:textId="77777777" w:rsidR="0029071C" w:rsidRDefault="0029071C" w:rsidP="003E56C9"/>
    <w:p w14:paraId="789E276D" w14:textId="77777777" w:rsidR="0029071C" w:rsidRDefault="0029071C" w:rsidP="003E56C9"/>
    <w:p w14:paraId="665B76D5" w14:textId="45830D48"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D85D6" w14:textId="77777777" w:rsidR="00536D2B" w:rsidRDefault="00536D2B" w:rsidP="000B5E25">
      <w:r>
        <w:separator/>
      </w:r>
    </w:p>
  </w:endnote>
  <w:endnote w:type="continuationSeparator" w:id="0">
    <w:p w14:paraId="45AEFC26" w14:textId="77777777" w:rsidR="00536D2B" w:rsidRDefault="00536D2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58D9E" w14:textId="7E16884B" w:rsidR="005E58B0" w:rsidRPr="000D3AD4" w:rsidRDefault="005E58B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A135B">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A135B">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E04F5" w14:textId="1FDF3A6A" w:rsidR="005E58B0" w:rsidRPr="000D3AD4" w:rsidRDefault="005E58B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A135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A135B">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3CED9" w14:textId="77777777" w:rsidR="00536D2B" w:rsidRDefault="00536D2B" w:rsidP="000B5E25">
      <w:r>
        <w:separator/>
      </w:r>
    </w:p>
  </w:footnote>
  <w:footnote w:type="continuationSeparator" w:id="0">
    <w:p w14:paraId="0806E5EA" w14:textId="77777777" w:rsidR="00536D2B" w:rsidRDefault="00536D2B" w:rsidP="000B5E25">
      <w:r>
        <w:continuationSeparator/>
      </w:r>
    </w:p>
  </w:footnote>
  <w:footnote w:id="1">
    <w:p w14:paraId="392C8527" w14:textId="77777777" w:rsidR="005E58B0" w:rsidRPr="00911081" w:rsidRDefault="005E58B0" w:rsidP="008F066D">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FCFB96" w14:textId="77777777" w:rsidR="005E58B0" w:rsidRPr="00911081" w:rsidRDefault="005E58B0" w:rsidP="008F066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E2422" w14:textId="77777777" w:rsidR="005E58B0" w:rsidRDefault="00FA135B">
    <w:pPr>
      <w:pStyle w:val="Encabezado"/>
    </w:pPr>
    <w:r>
      <w:rPr>
        <w:noProof/>
        <w:lang w:val="es-MX" w:eastAsia="es-MX"/>
      </w:rPr>
      <w:pict w14:anchorId="7F80B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5E58B0" w:rsidRPr="008F2CCC" w14:paraId="358E1A86" w14:textId="77777777" w:rsidTr="00BA27FC">
      <w:tc>
        <w:tcPr>
          <w:tcW w:w="2551" w:type="dxa"/>
          <w:shd w:val="clear" w:color="auto" w:fill="auto"/>
          <w:vAlign w:val="center"/>
        </w:tcPr>
        <w:p w14:paraId="326CB3C8"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F39C02C" w14:textId="0A25E478" w:rsidR="005E58B0" w:rsidRPr="0029071C" w:rsidRDefault="005E58B0" w:rsidP="00DA57D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3820C1">
            <w:rPr>
              <w:rFonts w:ascii="Palatino Linotype" w:hAnsi="Palatino Linotype"/>
              <w:sz w:val="22"/>
              <w:szCs w:val="22"/>
              <w:lang w:val="es-ES_tradnl"/>
            </w:rPr>
            <w:t>54</w:t>
          </w:r>
          <w:r>
            <w:rPr>
              <w:rFonts w:ascii="Palatino Linotype" w:hAnsi="Palatino Linotype"/>
              <w:sz w:val="22"/>
              <w:szCs w:val="22"/>
              <w:lang w:val="es-ES_tradnl"/>
            </w:rPr>
            <w:t>40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r w:rsidR="00D025A2">
            <w:rPr>
              <w:rFonts w:ascii="Palatino Linotype" w:hAnsi="Palatino Linotype"/>
              <w:sz w:val="22"/>
              <w:szCs w:val="22"/>
              <w:lang w:val="es-ES_tradnl"/>
            </w:rPr>
            <w:t xml:space="preserve"> y acumulados</w:t>
          </w:r>
        </w:p>
      </w:tc>
    </w:tr>
    <w:tr w:rsidR="005E58B0" w:rsidRPr="008F2CCC" w14:paraId="6DF13D33" w14:textId="77777777" w:rsidTr="00BA27FC">
      <w:trPr>
        <w:trHeight w:val="228"/>
      </w:trPr>
      <w:tc>
        <w:tcPr>
          <w:tcW w:w="2551" w:type="dxa"/>
          <w:shd w:val="clear" w:color="auto" w:fill="auto"/>
          <w:vAlign w:val="center"/>
        </w:tcPr>
        <w:p w14:paraId="279C458C"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C149DA9" w14:textId="47C71E49" w:rsidR="005E58B0" w:rsidRPr="0029071C" w:rsidRDefault="003820C1" w:rsidP="005B0ED4">
          <w:pPr>
            <w:spacing w:line="276" w:lineRule="auto"/>
            <w:jc w:val="right"/>
            <w:rPr>
              <w:rFonts w:ascii="Palatino Linotype" w:hAnsi="Palatino Linotype"/>
              <w:sz w:val="22"/>
              <w:szCs w:val="22"/>
            </w:rPr>
          </w:pPr>
          <w:r w:rsidRPr="003820C1">
            <w:rPr>
              <w:rFonts w:ascii="Palatino Linotype" w:hAnsi="Palatino Linotype"/>
              <w:sz w:val="22"/>
              <w:szCs w:val="22"/>
            </w:rPr>
            <w:t>Ayuntamiento de Acolman</w:t>
          </w:r>
        </w:p>
      </w:tc>
    </w:tr>
    <w:tr w:rsidR="005E58B0" w:rsidRPr="008F2CCC" w14:paraId="24722D81" w14:textId="77777777" w:rsidTr="00BA27FC">
      <w:tc>
        <w:tcPr>
          <w:tcW w:w="2551" w:type="dxa"/>
          <w:shd w:val="clear" w:color="auto" w:fill="auto"/>
          <w:vAlign w:val="center"/>
        </w:tcPr>
        <w:p w14:paraId="5AC5C171"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F9AE5E3" w14:textId="77777777" w:rsidR="005E58B0" w:rsidRPr="0029071C" w:rsidRDefault="005E58B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B48610A" w14:textId="77777777" w:rsidR="005E58B0" w:rsidRPr="001779E0" w:rsidRDefault="00FA135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91FA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3.6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5E58B0" w:rsidRPr="008F2CCC" w14:paraId="4EDB3920" w14:textId="77777777" w:rsidTr="00BA27FC">
      <w:tc>
        <w:tcPr>
          <w:tcW w:w="2551" w:type="dxa"/>
          <w:shd w:val="clear" w:color="auto" w:fill="auto"/>
          <w:vAlign w:val="center"/>
        </w:tcPr>
        <w:p w14:paraId="19726A40"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62EAEC" w14:textId="769696D8" w:rsidR="005E58B0" w:rsidRPr="0029071C" w:rsidRDefault="005E58B0" w:rsidP="0084644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3820C1">
            <w:rPr>
              <w:rFonts w:ascii="Palatino Linotype" w:hAnsi="Palatino Linotype"/>
              <w:sz w:val="22"/>
              <w:szCs w:val="22"/>
              <w:lang w:val="es-ES_tradnl"/>
            </w:rPr>
            <w:t>54</w:t>
          </w:r>
          <w:r>
            <w:rPr>
              <w:rFonts w:ascii="Palatino Linotype" w:hAnsi="Palatino Linotype"/>
              <w:sz w:val="22"/>
              <w:szCs w:val="22"/>
              <w:lang w:val="es-ES_tradnl"/>
            </w:rPr>
            <w:t>40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r w:rsidR="00D025A2">
            <w:rPr>
              <w:rFonts w:ascii="Palatino Linotype" w:hAnsi="Palatino Linotype"/>
              <w:sz w:val="22"/>
              <w:szCs w:val="22"/>
              <w:lang w:val="es-ES_tradnl"/>
            </w:rPr>
            <w:t xml:space="preserve"> y acumulados</w:t>
          </w:r>
        </w:p>
      </w:tc>
    </w:tr>
    <w:tr w:rsidR="005E58B0" w:rsidRPr="008F2CCC" w14:paraId="69CF5241" w14:textId="77777777" w:rsidTr="00BA27FC">
      <w:tc>
        <w:tcPr>
          <w:tcW w:w="2551" w:type="dxa"/>
          <w:shd w:val="clear" w:color="auto" w:fill="auto"/>
          <w:vAlign w:val="center"/>
        </w:tcPr>
        <w:p w14:paraId="4B2B4EDA"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77CCCF2" w14:textId="789812A3" w:rsidR="005E58B0" w:rsidRPr="006D30E6" w:rsidRDefault="00FA135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w:t>
          </w:r>
        </w:p>
      </w:tc>
    </w:tr>
    <w:tr w:rsidR="005E58B0" w:rsidRPr="008F2CCC" w14:paraId="0AD235EE" w14:textId="77777777" w:rsidTr="00BA27FC">
      <w:trPr>
        <w:trHeight w:val="228"/>
      </w:trPr>
      <w:tc>
        <w:tcPr>
          <w:tcW w:w="2551" w:type="dxa"/>
          <w:shd w:val="clear" w:color="auto" w:fill="auto"/>
          <w:vAlign w:val="center"/>
        </w:tcPr>
        <w:p w14:paraId="5193687F"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8E596AD" w14:textId="39F923D7" w:rsidR="005E58B0" w:rsidRPr="0029071C" w:rsidRDefault="003820C1" w:rsidP="005B0ED4">
          <w:pPr>
            <w:spacing w:line="276" w:lineRule="auto"/>
            <w:jc w:val="right"/>
            <w:rPr>
              <w:rFonts w:ascii="Palatino Linotype" w:hAnsi="Palatino Linotype"/>
              <w:sz w:val="22"/>
              <w:szCs w:val="22"/>
            </w:rPr>
          </w:pPr>
          <w:r w:rsidRPr="003820C1">
            <w:rPr>
              <w:rFonts w:ascii="Palatino Linotype" w:hAnsi="Palatino Linotype"/>
              <w:sz w:val="22"/>
              <w:szCs w:val="22"/>
            </w:rPr>
            <w:t>Ayuntamiento de Acolman</w:t>
          </w:r>
        </w:p>
      </w:tc>
    </w:tr>
    <w:tr w:rsidR="005E58B0" w:rsidRPr="008F2CCC" w14:paraId="25485B18" w14:textId="77777777" w:rsidTr="00BA27FC">
      <w:tc>
        <w:tcPr>
          <w:tcW w:w="2551" w:type="dxa"/>
          <w:shd w:val="clear" w:color="auto" w:fill="auto"/>
          <w:vAlign w:val="center"/>
        </w:tcPr>
        <w:p w14:paraId="3D6B9F16"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4C2EE99" w14:textId="77777777" w:rsidR="005E58B0" w:rsidRPr="0029071C" w:rsidRDefault="005E58B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5E58B0" w:rsidRPr="008F2CCC" w14:paraId="4AA2DF01" w14:textId="77777777" w:rsidTr="00BA27FC">
      <w:tc>
        <w:tcPr>
          <w:tcW w:w="2551" w:type="dxa"/>
          <w:shd w:val="clear" w:color="auto" w:fill="auto"/>
          <w:vAlign w:val="center"/>
        </w:tcPr>
        <w:p w14:paraId="63DB76B1" w14:textId="77777777" w:rsidR="005E58B0" w:rsidRPr="008F5DAE" w:rsidRDefault="005E58B0"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75654F5F" w14:textId="77777777" w:rsidR="005E58B0" w:rsidRPr="00BA27FC" w:rsidRDefault="005E58B0" w:rsidP="00BA27FC">
          <w:pPr>
            <w:spacing w:line="276" w:lineRule="auto"/>
            <w:rPr>
              <w:rFonts w:ascii="Palatino Linotype" w:hAnsi="Palatino Linotype"/>
              <w:sz w:val="14"/>
              <w:szCs w:val="22"/>
              <w:lang w:val="es-ES_tradnl"/>
            </w:rPr>
          </w:pPr>
        </w:p>
      </w:tc>
    </w:tr>
  </w:tbl>
  <w:p w14:paraId="65520DFD" w14:textId="77777777" w:rsidR="005E58B0" w:rsidRPr="009F1AB6" w:rsidRDefault="00FA135B">
    <w:pPr>
      <w:pStyle w:val="Encabezado"/>
      <w:rPr>
        <w:sz w:val="10"/>
      </w:rPr>
    </w:pPr>
    <w:r>
      <w:rPr>
        <w:noProof/>
        <w:sz w:val="10"/>
        <w:lang w:val="es-MX" w:eastAsia="es-MX"/>
      </w:rPr>
      <w:pict w14:anchorId="1F7E8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5pt;height:11.55pt" o:bullet="t">
        <v:imagedata r:id="rId1" o:title="mso1ACF"/>
      </v:shape>
    </w:pict>
  </w:numPicBullet>
  <w:abstractNum w:abstractNumId="0" w15:restartNumberingAfterBreak="0">
    <w:nsid w:val="10705888"/>
    <w:multiLevelType w:val="hybridMultilevel"/>
    <w:tmpl w:val="E15C449C"/>
    <w:lvl w:ilvl="0" w:tplc="706EBA8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B82B25"/>
    <w:multiLevelType w:val="hybridMultilevel"/>
    <w:tmpl w:val="08F6310C"/>
    <w:lvl w:ilvl="0" w:tplc="96FEF95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7F4986"/>
    <w:multiLevelType w:val="hybridMultilevel"/>
    <w:tmpl w:val="80AA708C"/>
    <w:lvl w:ilvl="0" w:tplc="32E01A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47753F"/>
    <w:multiLevelType w:val="hybridMultilevel"/>
    <w:tmpl w:val="8F86A1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480C4A21"/>
    <w:multiLevelType w:val="hybridMultilevel"/>
    <w:tmpl w:val="274AA28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D60C4F"/>
    <w:multiLevelType w:val="hybridMultilevel"/>
    <w:tmpl w:val="CBF89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9BA6FC4"/>
    <w:multiLevelType w:val="hybridMultilevel"/>
    <w:tmpl w:val="102A815A"/>
    <w:lvl w:ilvl="0" w:tplc="96FEF95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A907A2"/>
    <w:multiLevelType w:val="hybridMultilevel"/>
    <w:tmpl w:val="ECAAE6F2"/>
    <w:lvl w:ilvl="0" w:tplc="F8046A64">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6626014E"/>
    <w:multiLevelType w:val="hybridMultilevel"/>
    <w:tmpl w:val="93E43718"/>
    <w:lvl w:ilvl="0" w:tplc="1B4C962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6"/>
  </w:num>
  <w:num w:numId="3">
    <w:abstractNumId w:val="2"/>
  </w:num>
  <w:num w:numId="4">
    <w:abstractNumId w:val="16"/>
  </w:num>
  <w:num w:numId="5">
    <w:abstractNumId w:val="8"/>
  </w:num>
  <w:num w:numId="6">
    <w:abstractNumId w:val="14"/>
  </w:num>
  <w:num w:numId="7">
    <w:abstractNumId w:val="18"/>
  </w:num>
  <w:num w:numId="8">
    <w:abstractNumId w:val="7"/>
  </w:num>
  <w:num w:numId="9">
    <w:abstractNumId w:val="9"/>
  </w:num>
  <w:num w:numId="10">
    <w:abstractNumId w:val="10"/>
  </w:num>
  <w:num w:numId="11">
    <w:abstractNumId w:val="4"/>
  </w:num>
  <w:num w:numId="12">
    <w:abstractNumId w:val="15"/>
  </w:num>
  <w:num w:numId="13">
    <w:abstractNumId w:val="3"/>
  </w:num>
  <w:num w:numId="14">
    <w:abstractNumId w:val="12"/>
  </w:num>
  <w:num w:numId="15">
    <w:abstractNumId w:val="20"/>
  </w:num>
  <w:num w:numId="16">
    <w:abstractNumId w:val="5"/>
  </w:num>
  <w:num w:numId="17">
    <w:abstractNumId w:val="1"/>
  </w:num>
  <w:num w:numId="18">
    <w:abstractNumId w:val="17"/>
  </w:num>
  <w:num w:numId="19">
    <w:abstractNumId w:val="13"/>
  </w:num>
  <w:num w:numId="20">
    <w:abstractNumId w:val="11"/>
  </w:num>
  <w:num w:numId="2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3E3F"/>
    <w:rsid w:val="00032D08"/>
    <w:rsid w:val="00036F8B"/>
    <w:rsid w:val="00054E04"/>
    <w:rsid w:val="000572E9"/>
    <w:rsid w:val="00070547"/>
    <w:rsid w:val="00071173"/>
    <w:rsid w:val="000775FC"/>
    <w:rsid w:val="00093AE1"/>
    <w:rsid w:val="000A34BB"/>
    <w:rsid w:val="000A351E"/>
    <w:rsid w:val="000A717C"/>
    <w:rsid w:val="000B0239"/>
    <w:rsid w:val="000B24D1"/>
    <w:rsid w:val="000B293E"/>
    <w:rsid w:val="000B3D36"/>
    <w:rsid w:val="000B4402"/>
    <w:rsid w:val="000B5876"/>
    <w:rsid w:val="000B5E25"/>
    <w:rsid w:val="000B7C6C"/>
    <w:rsid w:val="000C0543"/>
    <w:rsid w:val="000C43CE"/>
    <w:rsid w:val="000C49B8"/>
    <w:rsid w:val="000C5FDF"/>
    <w:rsid w:val="000C615C"/>
    <w:rsid w:val="000D3AD4"/>
    <w:rsid w:val="000E592F"/>
    <w:rsid w:val="000E768F"/>
    <w:rsid w:val="000F16BA"/>
    <w:rsid w:val="00101AD8"/>
    <w:rsid w:val="0010712B"/>
    <w:rsid w:val="0012298D"/>
    <w:rsid w:val="00123996"/>
    <w:rsid w:val="0012510D"/>
    <w:rsid w:val="0014397A"/>
    <w:rsid w:val="00143F6E"/>
    <w:rsid w:val="00151D4C"/>
    <w:rsid w:val="001558F3"/>
    <w:rsid w:val="00170AA7"/>
    <w:rsid w:val="00186CCB"/>
    <w:rsid w:val="00191418"/>
    <w:rsid w:val="0019170F"/>
    <w:rsid w:val="001A6109"/>
    <w:rsid w:val="001A6C89"/>
    <w:rsid w:val="001C14AC"/>
    <w:rsid w:val="001D2BC8"/>
    <w:rsid w:val="001D2DE0"/>
    <w:rsid w:val="001D4046"/>
    <w:rsid w:val="001D5495"/>
    <w:rsid w:val="001E2DA3"/>
    <w:rsid w:val="001E45B5"/>
    <w:rsid w:val="001F1FCC"/>
    <w:rsid w:val="001F2305"/>
    <w:rsid w:val="001F2E7B"/>
    <w:rsid w:val="0020156D"/>
    <w:rsid w:val="0020249A"/>
    <w:rsid w:val="00202C04"/>
    <w:rsid w:val="00206C85"/>
    <w:rsid w:val="002167BB"/>
    <w:rsid w:val="00217E6C"/>
    <w:rsid w:val="00225163"/>
    <w:rsid w:val="00226B4A"/>
    <w:rsid w:val="00235936"/>
    <w:rsid w:val="00236CBA"/>
    <w:rsid w:val="0024323F"/>
    <w:rsid w:val="00247138"/>
    <w:rsid w:val="002479BD"/>
    <w:rsid w:val="002554C6"/>
    <w:rsid w:val="00255F1A"/>
    <w:rsid w:val="00261BC7"/>
    <w:rsid w:val="0026516A"/>
    <w:rsid w:val="00267458"/>
    <w:rsid w:val="00267BB5"/>
    <w:rsid w:val="00283696"/>
    <w:rsid w:val="00287F4A"/>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2F7FE5"/>
    <w:rsid w:val="00307006"/>
    <w:rsid w:val="0030701F"/>
    <w:rsid w:val="00320F38"/>
    <w:rsid w:val="003259D6"/>
    <w:rsid w:val="00330FC3"/>
    <w:rsid w:val="00337FFA"/>
    <w:rsid w:val="00340A06"/>
    <w:rsid w:val="00343F0B"/>
    <w:rsid w:val="003520C5"/>
    <w:rsid w:val="0035559A"/>
    <w:rsid w:val="003579F1"/>
    <w:rsid w:val="00371835"/>
    <w:rsid w:val="003746DE"/>
    <w:rsid w:val="003804E8"/>
    <w:rsid w:val="00380D3E"/>
    <w:rsid w:val="003820C1"/>
    <w:rsid w:val="00386934"/>
    <w:rsid w:val="00386D38"/>
    <w:rsid w:val="00387EF9"/>
    <w:rsid w:val="00391828"/>
    <w:rsid w:val="00396DB6"/>
    <w:rsid w:val="003B1C85"/>
    <w:rsid w:val="003B70B0"/>
    <w:rsid w:val="003C160D"/>
    <w:rsid w:val="003C59BC"/>
    <w:rsid w:val="003C6E1C"/>
    <w:rsid w:val="003E21A7"/>
    <w:rsid w:val="003E56C9"/>
    <w:rsid w:val="004018F9"/>
    <w:rsid w:val="00425E0F"/>
    <w:rsid w:val="00432A3B"/>
    <w:rsid w:val="004344EA"/>
    <w:rsid w:val="0043515A"/>
    <w:rsid w:val="004403F7"/>
    <w:rsid w:val="00442FD8"/>
    <w:rsid w:val="00443892"/>
    <w:rsid w:val="004445A1"/>
    <w:rsid w:val="00445CAA"/>
    <w:rsid w:val="00446FF6"/>
    <w:rsid w:val="00467118"/>
    <w:rsid w:val="004672ED"/>
    <w:rsid w:val="00485743"/>
    <w:rsid w:val="00487B7B"/>
    <w:rsid w:val="004A034A"/>
    <w:rsid w:val="004B2314"/>
    <w:rsid w:val="004D18B6"/>
    <w:rsid w:val="004D2BF5"/>
    <w:rsid w:val="004D5D2F"/>
    <w:rsid w:val="004D6F71"/>
    <w:rsid w:val="004E1E52"/>
    <w:rsid w:val="004E5628"/>
    <w:rsid w:val="004F26E3"/>
    <w:rsid w:val="0050130E"/>
    <w:rsid w:val="0050243E"/>
    <w:rsid w:val="00510953"/>
    <w:rsid w:val="00524A8D"/>
    <w:rsid w:val="00536D2B"/>
    <w:rsid w:val="00543039"/>
    <w:rsid w:val="0054391A"/>
    <w:rsid w:val="00551441"/>
    <w:rsid w:val="00555C87"/>
    <w:rsid w:val="00563A28"/>
    <w:rsid w:val="00563B39"/>
    <w:rsid w:val="0057289F"/>
    <w:rsid w:val="00580264"/>
    <w:rsid w:val="0059032F"/>
    <w:rsid w:val="0059614C"/>
    <w:rsid w:val="00597D71"/>
    <w:rsid w:val="005A6216"/>
    <w:rsid w:val="005B0692"/>
    <w:rsid w:val="005B0ED4"/>
    <w:rsid w:val="005B234D"/>
    <w:rsid w:val="005B26AD"/>
    <w:rsid w:val="005B36A8"/>
    <w:rsid w:val="005B5693"/>
    <w:rsid w:val="005C6646"/>
    <w:rsid w:val="005D115D"/>
    <w:rsid w:val="005D77CC"/>
    <w:rsid w:val="005E09AB"/>
    <w:rsid w:val="005E5716"/>
    <w:rsid w:val="005E58B0"/>
    <w:rsid w:val="005F1F89"/>
    <w:rsid w:val="005F4BFB"/>
    <w:rsid w:val="006000C5"/>
    <w:rsid w:val="006002E0"/>
    <w:rsid w:val="00601466"/>
    <w:rsid w:val="00620280"/>
    <w:rsid w:val="006258FD"/>
    <w:rsid w:val="00632E48"/>
    <w:rsid w:val="00643B58"/>
    <w:rsid w:val="006810FF"/>
    <w:rsid w:val="0068515C"/>
    <w:rsid w:val="00694976"/>
    <w:rsid w:val="006952D2"/>
    <w:rsid w:val="006B321A"/>
    <w:rsid w:val="006B418F"/>
    <w:rsid w:val="006C3931"/>
    <w:rsid w:val="006C6A15"/>
    <w:rsid w:val="006D0C82"/>
    <w:rsid w:val="006D0D56"/>
    <w:rsid w:val="006D1713"/>
    <w:rsid w:val="006D1E2C"/>
    <w:rsid w:val="006D30E6"/>
    <w:rsid w:val="006D3A03"/>
    <w:rsid w:val="006E08FA"/>
    <w:rsid w:val="006E13A6"/>
    <w:rsid w:val="006F5F93"/>
    <w:rsid w:val="00710FED"/>
    <w:rsid w:val="00716632"/>
    <w:rsid w:val="00717A0C"/>
    <w:rsid w:val="0072658E"/>
    <w:rsid w:val="00732345"/>
    <w:rsid w:val="007532C7"/>
    <w:rsid w:val="007566CA"/>
    <w:rsid w:val="00756F04"/>
    <w:rsid w:val="00757D60"/>
    <w:rsid w:val="00766026"/>
    <w:rsid w:val="00770F18"/>
    <w:rsid w:val="007749C7"/>
    <w:rsid w:val="007764BB"/>
    <w:rsid w:val="0078199B"/>
    <w:rsid w:val="007828DC"/>
    <w:rsid w:val="00792EAA"/>
    <w:rsid w:val="0079708B"/>
    <w:rsid w:val="007A118C"/>
    <w:rsid w:val="007A37FE"/>
    <w:rsid w:val="007B3C31"/>
    <w:rsid w:val="007C1D5B"/>
    <w:rsid w:val="007C3435"/>
    <w:rsid w:val="007C35A4"/>
    <w:rsid w:val="007C3E46"/>
    <w:rsid w:val="007C7EE0"/>
    <w:rsid w:val="007D2A81"/>
    <w:rsid w:val="007E52D5"/>
    <w:rsid w:val="007E534B"/>
    <w:rsid w:val="007E7C02"/>
    <w:rsid w:val="007F7462"/>
    <w:rsid w:val="007F7B45"/>
    <w:rsid w:val="00800A80"/>
    <w:rsid w:val="008032D9"/>
    <w:rsid w:val="00812DDF"/>
    <w:rsid w:val="008313E0"/>
    <w:rsid w:val="00835035"/>
    <w:rsid w:val="00837C9A"/>
    <w:rsid w:val="0084644F"/>
    <w:rsid w:val="008500D3"/>
    <w:rsid w:val="00852668"/>
    <w:rsid w:val="008578BF"/>
    <w:rsid w:val="008660D6"/>
    <w:rsid w:val="00866ABE"/>
    <w:rsid w:val="00896D29"/>
    <w:rsid w:val="008A12CF"/>
    <w:rsid w:val="008A1A90"/>
    <w:rsid w:val="008A64CB"/>
    <w:rsid w:val="008B082B"/>
    <w:rsid w:val="008B6546"/>
    <w:rsid w:val="008C3B24"/>
    <w:rsid w:val="008D26E6"/>
    <w:rsid w:val="008E01E4"/>
    <w:rsid w:val="008E7F32"/>
    <w:rsid w:val="008F066D"/>
    <w:rsid w:val="008F148C"/>
    <w:rsid w:val="008F5DAE"/>
    <w:rsid w:val="00900C9B"/>
    <w:rsid w:val="00901487"/>
    <w:rsid w:val="00910839"/>
    <w:rsid w:val="00912AC3"/>
    <w:rsid w:val="009212A0"/>
    <w:rsid w:val="00921551"/>
    <w:rsid w:val="009217E8"/>
    <w:rsid w:val="00925B0B"/>
    <w:rsid w:val="00926AAF"/>
    <w:rsid w:val="00926C44"/>
    <w:rsid w:val="0093645B"/>
    <w:rsid w:val="0094381A"/>
    <w:rsid w:val="00946698"/>
    <w:rsid w:val="00953C60"/>
    <w:rsid w:val="009547CB"/>
    <w:rsid w:val="00961002"/>
    <w:rsid w:val="009758CB"/>
    <w:rsid w:val="00980909"/>
    <w:rsid w:val="00993406"/>
    <w:rsid w:val="0099758E"/>
    <w:rsid w:val="00997950"/>
    <w:rsid w:val="009A0F77"/>
    <w:rsid w:val="009A1EEF"/>
    <w:rsid w:val="009A5223"/>
    <w:rsid w:val="009A6B97"/>
    <w:rsid w:val="009A6D6A"/>
    <w:rsid w:val="009B23B7"/>
    <w:rsid w:val="009B2B6B"/>
    <w:rsid w:val="009D2E87"/>
    <w:rsid w:val="009D39B3"/>
    <w:rsid w:val="009D3D72"/>
    <w:rsid w:val="009D6AE6"/>
    <w:rsid w:val="009D7E06"/>
    <w:rsid w:val="009E0C45"/>
    <w:rsid w:val="009E0E89"/>
    <w:rsid w:val="009E1F26"/>
    <w:rsid w:val="009F4FF4"/>
    <w:rsid w:val="009F62C3"/>
    <w:rsid w:val="009F71DC"/>
    <w:rsid w:val="00A0100D"/>
    <w:rsid w:val="00A05133"/>
    <w:rsid w:val="00A05D3A"/>
    <w:rsid w:val="00A21B73"/>
    <w:rsid w:val="00A26BD8"/>
    <w:rsid w:val="00A5260D"/>
    <w:rsid w:val="00A54C18"/>
    <w:rsid w:val="00A6692F"/>
    <w:rsid w:val="00A671ED"/>
    <w:rsid w:val="00A6775F"/>
    <w:rsid w:val="00A72262"/>
    <w:rsid w:val="00A7773A"/>
    <w:rsid w:val="00A81E46"/>
    <w:rsid w:val="00A83B4F"/>
    <w:rsid w:val="00AA26B4"/>
    <w:rsid w:val="00AB15E3"/>
    <w:rsid w:val="00AB4982"/>
    <w:rsid w:val="00AC2894"/>
    <w:rsid w:val="00AC3DB9"/>
    <w:rsid w:val="00AC687D"/>
    <w:rsid w:val="00AD33BE"/>
    <w:rsid w:val="00AE1A47"/>
    <w:rsid w:val="00AE5995"/>
    <w:rsid w:val="00AE6704"/>
    <w:rsid w:val="00AE78CA"/>
    <w:rsid w:val="00AF6AA8"/>
    <w:rsid w:val="00B01BD5"/>
    <w:rsid w:val="00B02C86"/>
    <w:rsid w:val="00B04476"/>
    <w:rsid w:val="00B05B83"/>
    <w:rsid w:val="00B11D46"/>
    <w:rsid w:val="00B17992"/>
    <w:rsid w:val="00B20C2B"/>
    <w:rsid w:val="00B23344"/>
    <w:rsid w:val="00B23E1B"/>
    <w:rsid w:val="00B250D7"/>
    <w:rsid w:val="00B309E3"/>
    <w:rsid w:val="00B31853"/>
    <w:rsid w:val="00B36260"/>
    <w:rsid w:val="00B423F6"/>
    <w:rsid w:val="00B50B07"/>
    <w:rsid w:val="00B6659F"/>
    <w:rsid w:val="00B70CD2"/>
    <w:rsid w:val="00B71058"/>
    <w:rsid w:val="00B8098B"/>
    <w:rsid w:val="00B80C9E"/>
    <w:rsid w:val="00B83E10"/>
    <w:rsid w:val="00B85697"/>
    <w:rsid w:val="00B85F29"/>
    <w:rsid w:val="00B911AF"/>
    <w:rsid w:val="00B96A17"/>
    <w:rsid w:val="00BA27FC"/>
    <w:rsid w:val="00BA2D32"/>
    <w:rsid w:val="00BA43DC"/>
    <w:rsid w:val="00BB06D2"/>
    <w:rsid w:val="00BB134B"/>
    <w:rsid w:val="00BB5BCB"/>
    <w:rsid w:val="00BC0CFA"/>
    <w:rsid w:val="00BC462B"/>
    <w:rsid w:val="00BD14B3"/>
    <w:rsid w:val="00BD677A"/>
    <w:rsid w:val="00BD74AF"/>
    <w:rsid w:val="00BE233B"/>
    <w:rsid w:val="00BE7A6E"/>
    <w:rsid w:val="00BF13DE"/>
    <w:rsid w:val="00BF3707"/>
    <w:rsid w:val="00BF6E0F"/>
    <w:rsid w:val="00C0414E"/>
    <w:rsid w:val="00C058C8"/>
    <w:rsid w:val="00C20F80"/>
    <w:rsid w:val="00C249A6"/>
    <w:rsid w:val="00C4326C"/>
    <w:rsid w:val="00C56DD5"/>
    <w:rsid w:val="00C63F7B"/>
    <w:rsid w:val="00C7451B"/>
    <w:rsid w:val="00C753C2"/>
    <w:rsid w:val="00C802FB"/>
    <w:rsid w:val="00C85653"/>
    <w:rsid w:val="00CA028B"/>
    <w:rsid w:val="00CA216C"/>
    <w:rsid w:val="00CA4114"/>
    <w:rsid w:val="00CA4BF9"/>
    <w:rsid w:val="00CC0700"/>
    <w:rsid w:val="00CD024D"/>
    <w:rsid w:val="00CD3A41"/>
    <w:rsid w:val="00CD431E"/>
    <w:rsid w:val="00CE1C82"/>
    <w:rsid w:val="00CE51D0"/>
    <w:rsid w:val="00CE7546"/>
    <w:rsid w:val="00CF1A99"/>
    <w:rsid w:val="00CF1DF5"/>
    <w:rsid w:val="00CF7FBE"/>
    <w:rsid w:val="00D0091E"/>
    <w:rsid w:val="00D01A63"/>
    <w:rsid w:val="00D025A2"/>
    <w:rsid w:val="00D12C36"/>
    <w:rsid w:val="00D1697E"/>
    <w:rsid w:val="00D21ECE"/>
    <w:rsid w:val="00D268D2"/>
    <w:rsid w:val="00D27727"/>
    <w:rsid w:val="00D437CA"/>
    <w:rsid w:val="00D4431A"/>
    <w:rsid w:val="00D467EF"/>
    <w:rsid w:val="00D54B83"/>
    <w:rsid w:val="00D553D4"/>
    <w:rsid w:val="00D57210"/>
    <w:rsid w:val="00D57AED"/>
    <w:rsid w:val="00D57F74"/>
    <w:rsid w:val="00D66FE8"/>
    <w:rsid w:val="00D701C6"/>
    <w:rsid w:val="00D901D7"/>
    <w:rsid w:val="00D92BFE"/>
    <w:rsid w:val="00DA57DF"/>
    <w:rsid w:val="00DC1583"/>
    <w:rsid w:val="00DC2B31"/>
    <w:rsid w:val="00DC56F2"/>
    <w:rsid w:val="00DD1866"/>
    <w:rsid w:val="00DD5A69"/>
    <w:rsid w:val="00DE0A8D"/>
    <w:rsid w:val="00DE407A"/>
    <w:rsid w:val="00DE42BD"/>
    <w:rsid w:val="00DE562A"/>
    <w:rsid w:val="00DE5D6D"/>
    <w:rsid w:val="00DE7148"/>
    <w:rsid w:val="00DF62A4"/>
    <w:rsid w:val="00E00D15"/>
    <w:rsid w:val="00E11B18"/>
    <w:rsid w:val="00E17526"/>
    <w:rsid w:val="00E319FC"/>
    <w:rsid w:val="00E341AD"/>
    <w:rsid w:val="00E40828"/>
    <w:rsid w:val="00E42B2B"/>
    <w:rsid w:val="00E5647F"/>
    <w:rsid w:val="00E61A4C"/>
    <w:rsid w:val="00E625D3"/>
    <w:rsid w:val="00E65F37"/>
    <w:rsid w:val="00E711DE"/>
    <w:rsid w:val="00E74701"/>
    <w:rsid w:val="00E75E5F"/>
    <w:rsid w:val="00E823B8"/>
    <w:rsid w:val="00E833D1"/>
    <w:rsid w:val="00E8719C"/>
    <w:rsid w:val="00E9091C"/>
    <w:rsid w:val="00E93BB3"/>
    <w:rsid w:val="00E96106"/>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EF67FC"/>
    <w:rsid w:val="00F241AD"/>
    <w:rsid w:val="00F30C33"/>
    <w:rsid w:val="00F32EBF"/>
    <w:rsid w:val="00F34A32"/>
    <w:rsid w:val="00F3556B"/>
    <w:rsid w:val="00F37AE7"/>
    <w:rsid w:val="00F37DC0"/>
    <w:rsid w:val="00F42D4D"/>
    <w:rsid w:val="00F455F1"/>
    <w:rsid w:val="00F527B2"/>
    <w:rsid w:val="00F54221"/>
    <w:rsid w:val="00F570D3"/>
    <w:rsid w:val="00F62221"/>
    <w:rsid w:val="00F712EE"/>
    <w:rsid w:val="00F73BB1"/>
    <w:rsid w:val="00F774DF"/>
    <w:rsid w:val="00F8513C"/>
    <w:rsid w:val="00F86ABE"/>
    <w:rsid w:val="00F96437"/>
    <w:rsid w:val="00F97C38"/>
    <w:rsid w:val="00FA135B"/>
    <w:rsid w:val="00FA7ED5"/>
    <w:rsid w:val="00FB11E9"/>
    <w:rsid w:val="00FC0DAE"/>
    <w:rsid w:val="00FC1FC5"/>
    <w:rsid w:val="00FC576D"/>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E06F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035275653">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5259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1A917-6923-4961-8302-788648C3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37</Pages>
  <Words>9248</Words>
  <Characters>50864</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9</cp:revision>
  <dcterms:created xsi:type="dcterms:W3CDTF">2023-10-10T21:37:00Z</dcterms:created>
  <dcterms:modified xsi:type="dcterms:W3CDTF">2023-11-06T19:26:00Z</dcterms:modified>
</cp:coreProperties>
</file>