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C60743B" w:rsidR="00662C69" w:rsidRPr="005C2B1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C2B1C">
        <w:rPr>
          <w:rFonts w:ascii="Palatino Linotype" w:hAnsi="Palatino Linotype"/>
          <w:color w:val="000000" w:themeColor="text1"/>
        </w:rPr>
        <w:t>R</w:t>
      </w:r>
      <w:r w:rsidR="00662C69" w:rsidRPr="005C2B1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C2B1C">
        <w:rPr>
          <w:rFonts w:ascii="Palatino Linotype" w:hAnsi="Palatino Linotype"/>
          <w:color w:val="000000" w:themeColor="text1"/>
        </w:rPr>
        <w:t>icipios, con</w:t>
      </w:r>
      <w:r w:rsidR="00662C69" w:rsidRPr="005C2B1C">
        <w:rPr>
          <w:rFonts w:ascii="Palatino Linotype" w:hAnsi="Palatino Linotype"/>
          <w:color w:val="000000" w:themeColor="text1"/>
        </w:rPr>
        <w:t xml:space="preserve"> </w:t>
      </w:r>
      <w:r w:rsidR="00485DB6" w:rsidRPr="005C2B1C">
        <w:rPr>
          <w:rFonts w:ascii="Palatino Linotype" w:hAnsi="Palatino Linotype"/>
          <w:color w:val="000000" w:themeColor="text1"/>
        </w:rPr>
        <w:t xml:space="preserve">domicilio </w:t>
      </w:r>
      <w:r w:rsidR="00662C69" w:rsidRPr="005C2B1C">
        <w:rPr>
          <w:rFonts w:ascii="Palatino Linotype" w:hAnsi="Palatino Linotype"/>
          <w:color w:val="000000" w:themeColor="text1"/>
        </w:rPr>
        <w:t>en Metepec, Estado de México; de</w:t>
      </w:r>
      <w:r w:rsidR="00C50092">
        <w:rPr>
          <w:rFonts w:ascii="Palatino Linotype" w:hAnsi="Palatino Linotype"/>
          <w:color w:val="000000" w:themeColor="text1"/>
        </w:rPr>
        <w:t xml:space="preserve"> fecha</w:t>
      </w:r>
      <w:r w:rsidR="00662C69" w:rsidRPr="005C2B1C">
        <w:rPr>
          <w:rFonts w:ascii="Palatino Linotype" w:hAnsi="Palatino Linotype"/>
          <w:color w:val="000000" w:themeColor="text1"/>
        </w:rPr>
        <w:t xml:space="preserve"> </w:t>
      </w:r>
      <w:r w:rsidR="003106C3">
        <w:rPr>
          <w:rFonts w:ascii="Palatino Linotype" w:hAnsi="Palatino Linotype"/>
          <w:color w:val="000000" w:themeColor="text1"/>
        </w:rPr>
        <w:t>uno</w:t>
      </w:r>
      <w:r w:rsidR="0064767C">
        <w:rPr>
          <w:rFonts w:ascii="Palatino Linotype" w:hAnsi="Palatino Linotype"/>
          <w:color w:val="000000" w:themeColor="text1"/>
        </w:rPr>
        <w:t xml:space="preserve"> </w:t>
      </w:r>
      <w:r w:rsidR="007076C5" w:rsidRPr="005C2B1C">
        <w:rPr>
          <w:rFonts w:ascii="Palatino Linotype" w:hAnsi="Palatino Linotype"/>
          <w:color w:val="000000" w:themeColor="text1"/>
        </w:rPr>
        <w:t>(</w:t>
      </w:r>
      <w:r w:rsidR="009450F4">
        <w:rPr>
          <w:rFonts w:ascii="Palatino Linotype" w:hAnsi="Palatino Linotype"/>
          <w:color w:val="000000" w:themeColor="text1"/>
        </w:rPr>
        <w:t>0</w:t>
      </w:r>
      <w:r w:rsidR="003106C3">
        <w:rPr>
          <w:rFonts w:ascii="Palatino Linotype" w:hAnsi="Palatino Linotype"/>
          <w:color w:val="000000" w:themeColor="text1"/>
        </w:rPr>
        <w:t>1</w:t>
      </w:r>
      <w:r w:rsidR="007076C5" w:rsidRPr="005C2B1C">
        <w:rPr>
          <w:rFonts w:ascii="Palatino Linotype" w:hAnsi="Palatino Linotype"/>
          <w:color w:val="000000" w:themeColor="text1"/>
        </w:rPr>
        <w:t xml:space="preserve">) de </w:t>
      </w:r>
      <w:r w:rsidR="003106C3">
        <w:rPr>
          <w:rFonts w:ascii="Palatino Linotype" w:hAnsi="Palatino Linotype"/>
          <w:color w:val="000000" w:themeColor="text1"/>
        </w:rPr>
        <w:t>noviembre</w:t>
      </w:r>
      <w:r w:rsidR="002D1AA7" w:rsidRPr="005C2B1C">
        <w:rPr>
          <w:rFonts w:ascii="Palatino Linotype" w:hAnsi="Palatino Linotype"/>
          <w:color w:val="000000" w:themeColor="text1"/>
        </w:rPr>
        <w:t xml:space="preserve"> de dos mil veinti</w:t>
      </w:r>
      <w:r w:rsidR="00743BB5" w:rsidRPr="005C2B1C">
        <w:rPr>
          <w:rFonts w:ascii="Palatino Linotype" w:hAnsi="Palatino Linotype"/>
          <w:color w:val="000000" w:themeColor="text1"/>
        </w:rPr>
        <w:t>trés.</w:t>
      </w:r>
    </w:p>
    <w:p w14:paraId="1181C59D" w14:textId="77777777" w:rsidR="00B31E90" w:rsidRPr="005C2B1C" w:rsidRDefault="00B31E90" w:rsidP="00B31E90">
      <w:pPr>
        <w:tabs>
          <w:tab w:val="left" w:pos="3465"/>
        </w:tabs>
        <w:spacing w:line="360" w:lineRule="auto"/>
        <w:jc w:val="both"/>
        <w:rPr>
          <w:rFonts w:ascii="Palatino Linotype" w:hAnsi="Palatino Linotype"/>
          <w:color w:val="000000" w:themeColor="text1"/>
        </w:rPr>
      </w:pPr>
    </w:p>
    <w:p w14:paraId="04F87235" w14:textId="64DF91AC" w:rsidR="005F0007" w:rsidRPr="005C2B1C" w:rsidRDefault="00662C69" w:rsidP="00B31E90">
      <w:pPr>
        <w:spacing w:line="360" w:lineRule="auto"/>
        <w:jc w:val="both"/>
        <w:rPr>
          <w:rFonts w:ascii="Palatino Linotype" w:eastAsia="Times New Roman" w:hAnsi="Palatino Linotype" w:cs="Times New Roman"/>
          <w:color w:val="000000" w:themeColor="text1"/>
        </w:rPr>
      </w:pPr>
      <w:r w:rsidRPr="005C2B1C">
        <w:rPr>
          <w:rFonts w:ascii="Palatino Linotype" w:hAnsi="Palatino Linotype"/>
          <w:b/>
          <w:color w:val="000000" w:themeColor="text1"/>
        </w:rPr>
        <w:t>VISTO</w:t>
      </w:r>
      <w:r w:rsidRPr="005C2B1C">
        <w:rPr>
          <w:rFonts w:ascii="Palatino Linotype" w:hAnsi="Palatino Linotype"/>
          <w:color w:val="000000" w:themeColor="text1"/>
        </w:rPr>
        <w:t xml:space="preserve"> el </w:t>
      </w:r>
      <w:r w:rsidRPr="00372CDA">
        <w:rPr>
          <w:rFonts w:ascii="Palatino Linotype" w:hAnsi="Palatino Linotype"/>
          <w:color w:val="000000" w:themeColor="text1"/>
        </w:rPr>
        <w:t>expediente electrónico</w:t>
      </w:r>
      <w:r w:rsidRPr="0064767C">
        <w:rPr>
          <w:rFonts w:ascii="Palatino Linotype" w:hAnsi="Palatino Linotype"/>
          <w:color w:val="000000" w:themeColor="text1"/>
        </w:rPr>
        <w:t xml:space="preserve"> for</w:t>
      </w:r>
      <w:r w:rsidR="00D37494" w:rsidRPr="0064767C">
        <w:rPr>
          <w:rFonts w:ascii="Palatino Linotype" w:hAnsi="Palatino Linotype"/>
          <w:color w:val="000000" w:themeColor="text1"/>
        </w:rPr>
        <w:t>mado con motivo del</w:t>
      </w:r>
      <w:r w:rsidRPr="0064767C">
        <w:rPr>
          <w:rFonts w:ascii="Palatino Linotype" w:hAnsi="Palatino Linotype"/>
          <w:color w:val="000000" w:themeColor="text1"/>
        </w:rPr>
        <w:t xml:space="preserve"> recurso de revisión </w:t>
      </w:r>
      <w:bookmarkStart w:id="0" w:name="_GoBack"/>
      <w:r w:rsidR="000021A0" w:rsidRPr="0064767C">
        <w:rPr>
          <w:rFonts w:ascii="Palatino Linotype" w:hAnsi="Palatino Linotype"/>
          <w:b/>
          <w:bCs/>
        </w:rPr>
        <w:t>0</w:t>
      </w:r>
      <w:r w:rsidR="003106C3">
        <w:rPr>
          <w:rFonts w:ascii="Palatino Linotype" w:hAnsi="Palatino Linotype"/>
          <w:b/>
          <w:bCs/>
        </w:rPr>
        <w:t>6563</w:t>
      </w:r>
      <w:bookmarkEnd w:id="0"/>
      <w:r w:rsidR="000021A0" w:rsidRPr="0064767C">
        <w:rPr>
          <w:rFonts w:ascii="Palatino Linotype" w:hAnsi="Palatino Linotype"/>
          <w:b/>
          <w:bCs/>
        </w:rPr>
        <w:t>/INFOEM/IP/RR/202</w:t>
      </w:r>
      <w:r w:rsidR="00C30330">
        <w:rPr>
          <w:rFonts w:ascii="Palatino Linotype" w:hAnsi="Palatino Linotype"/>
          <w:b/>
          <w:bCs/>
        </w:rPr>
        <w:t>3</w:t>
      </w:r>
      <w:r w:rsidR="005F1362" w:rsidRPr="0064767C">
        <w:rPr>
          <w:rFonts w:ascii="Palatino Linotype" w:eastAsia="Times New Roman" w:hAnsi="Palatino Linotype" w:cs="Arial"/>
          <w:b/>
          <w:bCs/>
          <w:color w:val="000000" w:themeColor="text1"/>
        </w:rPr>
        <w:t>,</w:t>
      </w:r>
      <w:r w:rsidR="005F1362" w:rsidRPr="0064767C">
        <w:rPr>
          <w:rFonts w:ascii="Palatino Linotype" w:eastAsia="Times New Roman" w:hAnsi="Palatino Linotype" w:cs="Arial"/>
          <w:color w:val="000000" w:themeColor="text1"/>
        </w:rPr>
        <w:t xml:space="preserve"> </w:t>
      </w:r>
      <w:r w:rsidR="006B31E7" w:rsidRPr="0064767C">
        <w:rPr>
          <w:rFonts w:ascii="Palatino Linotype" w:eastAsia="Times New Roman" w:hAnsi="Palatino Linotype" w:cs="Times New Roman"/>
          <w:color w:val="000000" w:themeColor="text1"/>
        </w:rPr>
        <w:t>interpuesto por</w:t>
      </w:r>
      <w:r w:rsidR="0064767C" w:rsidRPr="0064767C">
        <w:rPr>
          <w:rFonts w:ascii="Palatino Linotype" w:eastAsia="Times New Roman" w:hAnsi="Palatino Linotype" w:cs="Times New Roman"/>
          <w:color w:val="000000" w:themeColor="text1"/>
        </w:rPr>
        <w:t xml:space="preserve"> </w:t>
      </w:r>
      <w:r w:rsidR="00A41FD8">
        <w:rPr>
          <w:rFonts w:ascii="Palatino Linotype" w:eastAsia="Times New Roman" w:hAnsi="Palatino Linotype" w:cs="Times New Roman"/>
          <w:b/>
          <w:color w:val="000000" w:themeColor="text1"/>
        </w:rPr>
        <w:t xml:space="preserve">XXX </w:t>
      </w:r>
      <w:proofErr w:type="spellStart"/>
      <w:r w:rsidR="00A41FD8">
        <w:rPr>
          <w:rFonts w:ascii="Palatino Linotype" w:eastAsia="Times New Roman" w:hAnsi="Palatino Linotype" w:cs="Times New Roman"/>
          <w:b/>
          <w:color w:val="000000" w:themeColor="text1"/>
        </w:rPr>
        <w:t>XXX</w:t>
      </w:r>
      <w:proofErr w:type="spellEnd"/>
      <w:r w:rsidR="00A41FD8">
        <w:rPr>
          <w:rFonts w:ascii="Palatino Linotype" w:eastAsia="Times New Roman" w:hAnsi="Palatino Linotype" w:cs="Times New Roman"/>
          <w:b/>
          <w:color w:val="000000" w:themeColor="text1"/>
        </w:rPr>
        <w:t xml:space="preserve"> </w:t>
      </w:r>
      <w:proofErr w:type="spellStart"/>
      <w:r w:rsidR="00A41FD8">
        <w:rPr>
          <w:rFonts w:ascii="Palatino Linotype" w:eastAsia="Times New Roman" w:hAnsi="Palatino Linotype" w:cs="Times New Roman"/>
          <w:b/>
          <w:color w:val="000000" w:themeColor="text1"/>
        </w:rPr>
        <w:t>XXX</w:t>
      </w:r>
      <w:proofErr w:type="spellEnd"/>
      <w:r w:rsidR="00372CDA" w:rsidRPr="0064767C">
        <w:rPr>
          <w:rFonts w:ascii="Palatino Linotype" w:eastAsia="Times New Roman" w:hAnsi="Palatino Linotype" w:cs="Times New Roman"/>
          <w:color w:val="000000" w:themeColor="text1"/>
        </w:rPr>
        <w:t xml:space="preserve">, </w:t>
      </w:r>
      <w:r w:rsidR="00372CDA" w:rsidRPr="00372CDA">
        <w:rPr>
          <w:rFonts w:ascii="Palatino Linotype" w:eastAsia="Times New Roman" w:hAnsi="Palatino Linotype" w:cs="Times New Roman"/>
          <w:bCs/>
          <w:color w:val="000000" w:themeColor="text1"/>
        </w:rPr>
        <w:t xml:space="preserve">en lo sucesivo </w:t>
      </w:r>
      <w:r w:rsidR="00372CDA" w:rsidRPr="00372CDA">
        <w:rPr>
          <w:rFonts w:ascii="Palatino Linotype" w:hAnsi="Palatino Linotype"/>
          <w:bCs/>
        </w:rPr>
        <w:t xml:space="preserve">el </w:t>
      </w:r>
      <w:r w:rsidR="006B31E7" w:rsidRPr="00372CDA">
        <w:rPr>
          <w:rFonts w:ascii="Palatino Linotype" w:eastAsia="Times New Roman" w:hAnsi="Palatino Linotype" w:cs="Times New Roman"/>
          <w:b/>
          <w:bCs/>
          <w:color w:val="000000" w:themeColor="text1"/>
        </w:rPr>
        <w:t>RECURRENTE</w:t>
      </w:r>
      <w:r w:rsidR="00E647FF" w:rsidRPr="00372CDA">
        <w:rPr>
          <w:rFonts w:ascii="Palatino Linotype" w:eastAsia="Times New Roman" w:hAnsi="Palatino Linotype" w:cs="Arial"/>
          <w:color w:val="000000" w:themeColor="text1"/>
        </w:rPr>
        <w:t>;</w:t>
      </w:r>
      <w:r w:rsidR="005F1362" w:rsidRPr="00372CDA">
        <w:rPr>
          <w:rFonts w:ascii="Palatino Linotype" w:eastAsia="Times New Roman" w:hAnsi="Palatino Linotype" w:cs="Arial"/>
          <w:color w:val="000000" w:themeColor="text1"/>
        </w:rPr>
        <w:t xml:space="preserve"> en</w:t>
      </w:r>
      <w:r w:rsidR="005F1362" w:rsidRPr="005C2B1C">
        <w:rPr>
          <w:rFonts w:ascii="Palatino Linotype" w:eastAsia="Times New Roman" w:hAnsi="Palatino Linotype" w:cs="Arial"/>
          <w:color w:val="000000" w:themeColor="text1"/>
        </w:rPr>
        <w:t xml:space="preserve"> contra de la respuesta de</w:t>
      </w:r>
      <w:r w:rsidR="009450F4">
        <w:rPr>
          <w:rFonts w:ascii="Palatino Linotype" w:eastAsia="Times New Roman" w:hAnsi="Palatino Linotype" w:cs="Arial"/>
          <w:color w:val="000000" w:themeColor="text1"/>
        </w:rPr>
        <w:t>l</w:t>
      </w:r>
      <w:r w:rsidR="0064767C">
        <w:rPr>
          <w:rFonts w:ascii="Palatino Linotype" w:eastAsia="Times New Roman" w:hAnsi="Palatino Linotype" w:cs="Arial"/>
          <w:color w:val="000000" w:themeColor="text1"/>
        </w:rPr>
        <w:t xml:space="preserve"> </w:t>
      </w:r>
      <w:r w:rsidR="009450F4" w:rsidRPr="009450F4">
        <w:rPr>
          <w:rFonts w:ascii="Palatino Linotype" w:eastAsia="Times New Roman" w:hAnsi="Palatino Linotype" w:cs="Arial"/>
          <w:b/>
          <w:color w:val="000000" w:themeColor="text1"/>
        </w:rPr>
        <w:t xml:space="preserve">Ayuntamiento de </w:t>
      </w:r>
      <w:r w:rsidR="003106C3">
        <w:rPr>
          <w:rFonts w:ascii="Palatino Linotype" w:eastAsia="Times New Roman" w:hAnsi="Palatino Linotype" w:cs="Arial"/>
          <w:b/>
          <w:color w:val="000000" w:themeColor="text1"/>
        </w:rPr>
        <w:t>Melchor Ocampo</w:t>
      </w:r>
      <w:r w:rsidR="009572EE" w:rsidRPr="0064767C">
        <w:rPr>
          <w:rFonts w:ascii="Palatino Linotype" w:eastAsia="Calibri" w:hAnsi="Palatino Linotype" w:cs="Arial"/>
          <w:b/>
          <w:bCs/>
          <w:color w:val="000000" w:themeColor="text1"/>
          <w:lang w:val="es-ES"/>
        </w:rPr>
        <w:t>,</w:t>
      </w:r>
      <w:r w:rsidR="005F1362" w:rsidRPr="0064767C">
        <w:rPr>
          <w:rFonts w:ascii="Palatino Linotype" w:eastAsia="Calibri" w:hAnsi="Palatino Linotype" w:cs="Arial"/>
          <w:b/>
          <w:bCs/>
          <w:color w:val="000000" w:themeColor="text1"/>
          <w:lang w:val="es-ES"/>
        </w:rPr>
        <w:t xml:space="preserve"> </w:t>
      </w:r>
      <w:r w:rsidR="005F1362" w:rsidRPr="005C2B1C">
        <w:rPr>
          <w:rFonts w:ascii="Palatino Linotype" w:eastAsia="Times New Roman" w:hAnsi="Palatino Linotype" w:cs="Times New Roman"/>
          <w:color w:val="000000" w:themeColor="text1"/>
        </w:rPr>
        <w:t xml:space="preserve">en </w:t>
      </w:r>
      <w:r w:rsidR="0030013D">
        <w:rPr>
          <w:rFonts w:ascii="Palatino Linotype" w:eastAsia="Times New Roman" w:hAnsi="Palatino Linotype" w:cs="Times New Roman"/>
          <w:color w:val="000000" w:themeColor="text1"/>
        </w:rPr>
        <w:t>adelante</w:t>
      </w:r>
      <w:r w:rsidR="005F1362" w:rsidRPr="005C2B1C">
        <w:rPr>
          <w:rFonts w:ascii="Palatino Linotype" w:eastAsia="Times New Roman" w:hAnsi="Palatino Linotype" w:cs="Times New Roman"/>
          <w:color w:val="000000" w:themeColor="text1"/>
        </w:rPr>
        <w:t xml:space="preserve"> el</w:t>
      </w:r>
      <w:r w:rsidR="005F1362" w:rsidRPr="005C2B1C">
        <w:rPr>
          <w:rFonts w:ascii="Palatino Linotype" w:eastAsia="Times New Roman" w:hAnsi="Palatino Linotype" w:cs="Times New Roman"/>
          <w:b/>
          <w:color w:val="000000" w:themeColor="text1"/>
        </w:rPr>
        <w:t xml:space="preserve"> SUJETO OBLIGADO, </w:t>
      </w:r>
      <w:r w:rsidR="005F1362" w:rsidRPr="005C2B1C">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A0054B"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0D857A54" w14:textId="12015669" w:rsidR="005C2B1C" w:rsidRPr="005C2B1C" w:rsidRDefault="00DF6738" w:rsidP="005C2B1C">
      <w:pPr>
        <w:rPr>
          <w:lang w:eastAsia="en-US"/>
        </w:rPr>
      </w:pPr>
      <w:r>
        <w:rPr>
          <w:lang w:eastAsia="en-US"/>
        </w:rPr>
        <w:t xml:space="preserve"> </w:t>
      </w:r>
    </w:p>
    <w:p w14:paraId="402A4C0A" w14:textId="5A561020"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3106C3">
        <w:rPr>
          <w:rFonts w:ascii="Palatino Linotype" w:eastAsia="Calibri" w:hAnsi="Palatino Linotype" w:cs="Arial"/>
          <w:color w:val="000000" w:themeColor="text1"/>
          <w:lang w:val="es-ES"/>
        </w:rPr>
        <w:t>seis</w:t>
      </w:r>
      <w:r w:rsidR="0064767C">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C30330">
        <w:rPr>
          <w:rFonts w:ascii="Palatino Linotype" w:eastAsia="Calibri" w:hAnsi="Palatino Linotype" w:cs="Arial"/>
          <w:color w:val="000000" w:themeColor="text1"/>
          <w:lang w:val="es-ES"/>
        </w:rPr>
        <w:t>0</w:t>
      </w:r>
      <w:r w:rsidR="003106C3">
        <w:rPr>
          <w:rFonts w:ascii="Palatino Linotype" w:eastAsia="Calibri" w:hAnsi="Palatino Linotype" w:cs="Arial"/>
          <w:color w:val="000000" w:themeColor="text1"/>
          <w:lang w:val="es-ES"/>
        </w:rPr>
        <w:t>6</w:t>
      </w:r>
      <w:r w:rsidR="007076C5" w:rsidRPr="00A0054B">
        <w:rPr>
          <w:rFonts w:ascii="Palatino Linotype" w:eastAsia="Calibri" w:hAnsi="Palatino Linotype" w:cs="Arial"/>
          <w:color w:val="000000" w:themeColor="text1"/>
          <w:lang w:val="es-ES"/>
        </w:rPr>
        <w:t xml:space="preserve">) de </w:t>
      </w:r>
      <w:r w:rsidR="003106C3">
        <w:rPr>
          <w:rFonts w:ascii="Palatino Linotype" w:eastAsia="Calibri" w:hAnsi="Palatino Linotype" w:cs="Arial"/>
          <w:color w:val="000000" w:themeColor="text1"/>
          <w:lang w:val="es-ES"/>
        </w:rPr>
        <w:t>septiembre</w:t>
      </w:r>
      <w:r w:rsidR="00B31E90" w:rsidRPr="00A0054B">
        <w:rPr>
          <w:rFonts w:ascii="Palatino Linotype" w:eastAsia="Calibri" w:hAnsi="Palatino Linotype" w:cs="Arial"/>
          <w:color w:val="000000" w:themeColor="text1"/>
          <w:lang w:val="es-ES"/>
        </w:rPr>
        <w:t xml:space="preserve"> de dos mil veinti</w:t>
      </w:r>
      <w:r w:rsidR="00C30330">
        <w:rPr>
          <w:rFonts w:ascii="Palatino Linotype" w:eastAsia="Calibri" w:hAnsi="Palatino Linotype" w:cs="Arial"/>
          <w:color w:val="000000" w:themeColor="text1"/>
          <w:lang w:val="es-ES"/>
        </w:rPr>
        <w:t>trés</w:t>
      </w:r>
      <w:r w:rsidR="005F1362" w:rsidRPr="00A0054B">
        <w:rPr>
          <w:rFonts w:ascii="Palatino Linotype" w:eastAsia="Calibri" w:hAnsi="Palatino Linotype" w:cs="Arial"/>
          <w:color w:val="000000" w:themeColor="text1"/>
          <w:lang w:val="es-ES"/>
        </w:rPr>
        <w:t xml:space="preserve">, </w:t>
      </w:r>
      <w:r w:rsidR="005C2B1C">
        <w:rPr>
          <w:rFonts w:ascii="Palatino Linotype" w:eastAsia="Calibri" w:hAnsi="Palatino Linotype" w:cs="Arial"/>
          <w:color w:val="000000" w:themeColor="text1"/>
          <w:lang w:val="es-ES"/>
        </w:rPr>
        <w:t>el</w:t>
      </w:r>
      <w:r w:rsidR="00743BB5">
        <w:rPr>
          <w:rFonts w:ascii="Palatino Linotype" w:hAnsi="Palatino Linotype"/>
          <w:color w:val="000000" w:themeColor="text1"/>
        </w:rPr>
        <w:t xml:space="preserve"> </w:t>
      </w:r>
      <w:r w:rsidR="00743BB5" w:rsidRPr="00743BB5">
        <w:rPr>
          <w:rFonts w:ascii="Palatino Linotype" w:hAnsi="Palatino Linotype"/>
          <w:b/>
          <w:color w:val="000000" w:themeColor="text1"/>
        </w:rPr>
        <w:t>RECURRENTE</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5C2B1C">
        <w:rPr>
          <w:rFonts w:ascii="Palatino Linotype" w:eastAsia="Calibri" w:hAnsi="Palatino Linotype" w:cs="Arial"/>
          <w:b/>
          <w:color w:val="000000" w:themeColor="text1"/>
          <w:lang w:val="es-ES"/>
        </w:rPr>
        <w:t>(SAIMEX),</w:t>
      </w:r>
      <w:r w:rsidR="005F1362" w:rsidRPr="00A0054B">
        <w:rPr>
          <w:rFonts w:ascii="Palatino Linotype" w:eastAsia="Calibri" w:hAnsi="Palatino Linotype" w:cs="Arial"/>
          <w:color w:val="000000" w:themeColor="text1"/>
          <w:lang w:val="es-ES"/>
        </w:rPr>
        <w:t xml:space="preserve">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3106C3">
        <w:rPr>
          <w:rFonts w:ascii="Palatino Linotype" w:hAnsi="Palatino Linotype"/>
          <w:b/>
          <w:bCs/>
          <w:color w:val="000000" w:themeColor="text1"/>
        </w:rPr>
        <w:t>475</w:t>
      </w:r>
      <w:r w:rsidR="00304056">
        <w:rPr>
          <w:rFonts w:ascii="Palatino Linotype" w:hAnsi="Palatino Linotype"/>
          <w:b/>
          <w:bCs/>
          <w:color w:val="000000" w:themeColor="text1"/>
        </w:rPr>
        <w:t>/</w:t>
      </w:r>
      <w:r w:rsidR="003106C3">
        <w:rPr>
          <w:rFonts w:ascii="Palatino Linotype" w:hAnsi="Palatino Linotype"/>
          <w:b/>
          <w:bCs/>
          <w:color w:val="000000" w:themeColor="text1"/>
        </w:rPr>
        <w:t>MELOCAM</w:t>
      </w:r>
      <w:r w:rsidR="007B50DF" w:rsidRPr="0035066B">
        <w:rPr>
          <w:rFonts w:ascii="Palatino Linotype" w:hAnsi="Palatino Linotype"/>
          <w:b/>
          <w:bCs/>
          <w:color w:val="000000" w:themeColor="text1"/>
        </w:rPr>
        <w:t>/IP/202</w:t>
      </w:r>
      <w:r w:rsidR="003106C3">
        <w:rPr>
          <w:rFonts w:ascii="Palatino Linotype" w:hAnsi="Palatino Linotype"/>
          <w:b/>
          <w:bCs/>
          <w:color w:val="000000" w:themeColor="text1"/>
        </w:rPr>
        <w:t>3</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w:t>
      </w:r>
      <w:r w:rsidR="0030013D">
        <w:rPr>
          <w:rFonts w:ascii="Palatino Linotype" w:eastAsia="Calibri" w:hAnsi="Palatino Linotype" w:cs="Arial"/>
          <w:color w:val="000000" w:themeColor="text1"/>
          <w:lang w:val="es-ES"/>
        </w:rPr>
        <w:t xml:space="preserve">en la que se </w:t>
      </w:r>
      <w:r w:rsidR="005F1362" w:rsidRPr="0035066B">
        <w:rPr>
          <w:rFonts w:ascii="Palatino Linotype" w:eastAsia="Calibri" w:hAnsi="Palatino Linotype" w:cs="Arial"/>
          <w:color w:val="000000" w:themeColor="text1"/>
          <w:lang w:val="es-ES"/>
        </w:rPr>
        <w:t>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3106C3" w:rsidRDefault="00B31E90" w:rsidP="009450F4">
      <w:pPr>
        <w:pStyle w:val="Prrafodelista"/>
        <w:ind w:left="567" w:right="567"/>
        <w:jc w:val="both"/>
        <w:rPr>
          <w:rFonts w:ascii="Palatino Linotype" w:hAnsi="Palatino Linotype"/>
          <w:i/>
          <w:color w:val="000000" w:themeColor="text1"/>
          <w:sz w:val="22"/>
          <w:szCs w:val="22"/>
        </w:rPr>
      </w:pPr>
    </w:p>
    <w:p w14:paraId="605C5067" w14:textId="569904BE" w:rsidR="0097210F" w:rsidRPr="0030013D" w:rsidRDefault="00412538" w:rsidP="009450F4">
      <w:pPr>
        <w:pStyle w:val="Prrafodelista"/>
        <w:ind w:left="567" w:right="567"/>
        <w:jc w:val="both"/>
        <w:rPr>
          <w:rFonts w:ascii="Palatino Linotype" w:hAnsi="Palatino Linotype"/>
          <w:i/>
          <w:color w:val="000000" w:themeColor="text1"/>
          <w:szCs w:val="22"/>
        </w:rPr>
      </w:pPr>
      <w:r w:rsidRPr="0030013D">
        <w:rPr>
          <w:rFonts w:ascii="Palatino Linotype" w:hAnsi="Palatino Linotype"/>
          <w:i/>
          <w:color w:val="000000" w:themeColor="text1"/>
          <w:szCs w:val="22"/>
        </w:rPr>
        <w:t>“</w:t>
      </w:r>
      <w:r w:rsidR="003106C3" w:rsidRPr="0030013D">
        <w:rPr>
          <w:rFonts w:ascii="Palatino Linotype" w:hAnsi="Palatino Linotype"/>
          <w:i/>
          <w:color w:val="000000"/>
          <w:szCs w:val="22"/>
        </w:rPr>
        <w:t>titulo profesional y certificado de competencia laboral en materia de tesorería o similar de la persona titular de esta dirección.</w:t>
      </w:r>
      <w:r w:rsidR="005F1362" w:rsidRPr="0030013D">
        <w:rPr>
          <w:rFonts w:ascii="Palatino Linotype" w:hAnsi="Palatino Linotype"/>
          <w:i/>
          <w:color w:val="000000" w:themeColor="text1"/>
          <w:szCs w:val="22"/>
        </w:rPr>
        <w:t>” (Sic).</w:t>
      </w:r>
    </w:p>
    <w:p w14:paraId="010F49EF" w14:textId="4293FA51" w:rsidR="004E197E" w:rsidRPr="0030013D" w:rsidRDefault="004E197E" w:rsidP="00B31E90">
      <w:pPr>
        <w:pStyle w:val="Prrafodelista"/>
        <w:spacing w:line="276" w:lineRule="auto"/>
        <w:ind w:left="567" w:right="567"/>
        <w:jc w:val="both"/>
        <w:rPr>
          <w:rFonts w:ascii="Palatino Linotype" w:hAnsi="Palatino Linotype"/>
          <w:i/>
          <w:color w:val="000000" w:themeColor="text1"/>
          <w:szCs w:val="22"/>
        </w:rPr>
      </w:pPr>
    </w:p>
    <w:p w14:paraId="74331DAE" w14:textId="0F00E6C3" w:rsidR="0064767C" w:rsidRDefault="00836FF4" w:rsidP="007F05B5">
      <w:pPr>
        <w:tabs>
          <w:tab w:val="left" w:pos="426"/>
        </w:tabs>
        <w:spacing w:line="360" w:lineRule="auto"/>
        <w:ind w:right="616"/>
        <w:jc w:val="both"/>
        <w:rPr>
          <w:rFonts w:ascii="Palatino Linotype" w:eastAsia="MS Mincho" w:hAnsi="Palatino Linotype" w:cs="Times New Roman"/>
          <w:color w:val="000000" w:themeColor="text1"/>
        </w:rPr>
      </w:pPr>
      <w:r w:rsidRPr="00C30330">
        <w:rPr>
          <w:rFonts w:ascii="Palatino Linotype" w:hAnsi="Palatino Linotype" w:cs="Arial"/>
          <w:color w:val="000000" w:themeColor="text1"/>
          <w:sz w:val="22"/>
          <w:szCs w:val="22"/>
        </w:rPr>
        <w:t>Modalidad de entrega</w:t>
      </w:r>
      <w:r w:rsidR="005C2B1C" w:rsidRPr="00C30330">
        <w:rPr>
          <w:rFonts w:ascii="Palatino Linotype" w:hAnsi="Palatino Linotype" w:cs="Arial"/>
          <w:color w:val="000000" w:themeColor="text1"/>
          <w:sz w:val="22"/>
          <w:szCs w:val="22"/>
        </w:rPr>
        <w:t xml:space="preserve"> de la información</w:t>
      </w:r>
      <w:r w:rsidRPr="00C30330">
        <w:rPr>
          <w:rFonts w:ascii="Palatino Linotype" w:hAnsi="Palatino Linotype" w:cs="Arial"/>
          <w:color w:val="000000" w:themeColor="text1"/>
          <w:sz w:val="22"/>
          <w:szCs w:val="22"/>
        </w:rPr>
        <w:t xml:space="preserve">: </w:t>
      </w:r>
      <w:r w:rsidRPr="00C30330">
        <w:rPr>
          <w:rFonts w:ascii="Palatino Linotype" w:hAnsi="Palatino Linotype" w:cs="Arial"/>
          <w:b/>
          <w:color w:val="000000" w:themeColor="text1"/>
          <w:sz w:val="22"/>
          <w:szCs w:val="22"/>
        </w:rPr>
        <w:t>A través d</w:t>
      </w:r>
      <w:r w:rsidR="009C0215" w:rsidRPr="00C30330">
        <w:rPr>
          <w:rFonts w:ascii="Palatino Linotype" w:hAnsi="Palatino Linotype" w:cs="Arial"/>
          <w:b/>
          <w:color w:val="000000" w:themeColor="text1"/>
          <w:sz w:val="22"/>
          <w:szCs w:val="22"/>
        </w:rPr>
        <w:t>e</w:t>
      </w:r>
      <w:r w:rsidR="00755146" w:rsidRPr="00C30330">
        <w:rPr>
          <w:rFonts w:ascii="Palatino Linotype" w:hAnsi="Palatino Linotype" w:cs="Arial"/>
          <w:b/>
          <w:color w:val="000000" w:themeColor="text1"/>
          <w:sz w:val="22"/>
          <w:szCs w:val="22"/>
        </w:rPr>
        <w:t>l SAIMEX</w:t>
      </w:r>
      <w:r w:rsidR="0064767C" w:rsidRPr="00C30330">
        <w:rPr>
          <w:rFonts w:ascii="Palatino Linotype" w:hAnsi="Palatino Linotype" w:cs="Arial"/>
          <w:b/>
          <w:color w:val="000000" w:themeColor="text1"/>
          <w:sz w:val="22"/>
          <w:szCs w:val="22"/>
        </w:rPr>
        <w:t>.</w:t>
      </w:r>
    </w:p>
    <w:p w14:paraId="30A19225" w14:textId="77777777" w:rsidR="00C30330" w:rsidRPr="0064767C" w:rsidRDefault="00C30330" w:rsidP="007F05B5">
      <w:pPr>
        <w:tabs>
          <w:tab w:val="left" w:pos="426"/>
        </w:tabs>
        <w:spacing w:line="360" w:lineRule="auto"/>
        <w:ind w:right="616"/>
        <w:jc w:val="both"/>
        <w:rPr>
          <w:rFonts w:ascii="Palatino Linotype" w:eastAsia="MS Mincho" w:hAnsi="Palatino Linotype" w:cs="Times New Roman"/>
          <w:color w:val="000000" w:themeColor="text1"/>
        </w:rPr>
      </w:pPr>
    </w:p>
    <w:p w14:paraId="14E1B3B5" w14:textId="0DFEFC02" w:rsidR="00412538" w:rsidRPr="00C30330" w:rsidRDefault="00412538" w:rsidP="0041253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3106C3">
        <w:rPr>
          <w:rFonts w:ascii="Palatino Linotype" w:eastAsia="MS Mincho" w:hAnsi="Palatino Linotype" w:cs="Times New Roman"/>
          <w:color w:val="000000" w:themeColor="text1"/>
        </w:rPr>
        <w:t>seis</w:t>
      </w:r>
      <w:r>
        <w:rPr>
          <w:rFonts w:ascii="Palatino Linotype" w:eastAsia="MS Mincho" w:hAnsi="Palatino Linotype" w:cs="Times New Roman"/>
          <w:color w:val="000000" w:themeColor="text1"/>
        </w:rPr>
        <w:t xml:space="preserve"> (</w:t>
      </w:r>
      <w:r w:rsidR="00C30330">
        <w:rPr>
          <w:rFonts w:ascii="Palatino Linotype" w:eastAsia="MS Mincho" w:hAnsi="Palatino Linotype" w:cs="Times New Roman"/>
          <w:color w:val="000000" w:themeColor="text1"/>
        </w:rPr>
        <w:t>0</w:t>
      </w:r>
      <w:r w:rsidR="003106C3">
        <w:rPr>
          <w:rFonts w:ascii="Palatino Linotype" w:eastAsia="MS Mincho" w:hAnsi="Palatino Linotype" w:cs="Times New Roman"/>
          <w:color w:val="000000" w:themeColor="text1"/>
        </w:rPr>
        <w:t>6</w:t>
      </w:r>
      <w:r>
        <w:rPr>
          <w:rFonts w:ascii="Palatino Linotype" w:eastAsia="MS Mincho" w:hAnsi="Palatino Linotype" w:cs="Times New Roman"/>
          <w:color w:val="000000" w:themeColor="text1"/>
        </w:rPr>
        <w:t xml:space="preserve">) de </w:t>
      </w:r>
      <w:r w:rsidR="003106C3">
        <w:rPr>
          <w:rFonts w:ascii="Palatino Linotype" w:eastAsia="MS Mincho" w:hAnsi="Palatino Linotype" w:cs="Times New Roman"/>
          <w:color w:val="000000" w:themeColor="text1"/>
        </w:rPr>
        <w:t xml:space="preserve">septiembre </w:t>
      </w:r>
      <w:r>
        <w:rPr>
          <w:rFonts w:ascii="Palatino Linotype" w:eastAsia="MS Mincho" w:hAnsi="Palatino Linotype" w:cs="Times New Roman"/>
          <w:color w:val="000000" w:themeColor="text1"/>
        </w:rPr>
        <w:t>de dos mil veinti</w:t>
      </w:r>
      <w:r w:rsidR="00C30330">
        <w:rPr>
          <w:rFonts w:ascii="Palatino Linotype" w:eastAsia="MS Mincho" w:hAnsi="Palatino Linotype" w:cs="Times New Roman"/>
          <w:color w:val="000000" w:themeColor="text1"/>
        </w:rPr>
        <w:t>trés</w:t>
      </w:r>
      <w:r>
        <w:rPr>
          <w:rFonts w:ascii="Palatino Linotype" w:eastAsia="MS Mincho" w:hAnsi="Palatino Linotype" w:cs="Times New Roman"/>
          <w:color w:val="000000" w:themeColor="text1"/>
        </w:rPr>
        <w:t xml:space="preserve">, el </w:t>
      </w:r>
      <w:r w:rsidRPr="00412538">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realizó </w:t>
      </w:r>
      <w:r w:rsidR="009450F4">
        <w:rPr>
          <w:rFonts w:ascii="Palatino Linotype" w:eastAsia="MS Mincho" w:hAnsi="Palatino Linotype" w:cs="Times New Roman"/>
          <w:color w:val="000000" w:themeColor="text1"/>
        </w:rPr>
        <w:t>un</w:t>
      </w:r>
      <w:r>
        <w:rPr>
          <w:rFonts w:ascii="Palatino Linotype" w:eastAsia="MS Mincho" w:hAnsi="Palatino Linotype" w:cs="Times New Roman"/>
          <w:color w:val="000000" w:themeColor="text1"/>
        </w:rPr>
        <w:t xml:space="preserve"> requerimiento de información a</w:t>
      </w:r>
      <w:r w:rsidR="009450F4">
        <w:rPr>
          <w:rFonts w:ascii="Palatino Linotype" w:eastAsia="MS Mincho" w:hAnsi="Palatino Linotype" w:cs="Times New Roman"/>
          <w:color w:val="000000" w:themeColor="text1"/>
        </w:rPr>
        <w:t xml:space="preserve">l </w:t>
      </w:r>
      <w:r>
        <w:rPr>
          <w:rFonts w:ascii="Palatino Linotype" w:eastAsia="MS Mincho" w:hAnsi="Palatino Linotype" w:cs="Times New Roman"/>
          <w:color w:val="000000" w:themeColor="text1"/>
        </w:rPr>
        <w:t>Servidor</w:t>
      </w:r>
      <w:r w:rsidR="0064767C">
        <w:rPr>
          <w:rFonts w:ascii="Palatino Linotype" w:eastAsia="MS Mincho" w:hAnsi="Palatino Linotype" w:cs="Times New Roman"/>
          <w:color w:val="000000" w:themeColor="text1"/>
        </w:rPr>
        <w:t xml:space="preserve"> </w:t>
      </w:r>
      <w:r w:rsidR="009450F4">
        <w:rPr>
          <w:rFonts w:ascii="Palatino Linotype" w:eastAsia="MS Mincho" w:hAnsi="Palatino Linotype" w:cs="Times New Roman"/>
          <w:color w:val="000000" w:themeColor="text1"/>
        </w:rPr>
        <w:t>Público Habilitado correspondiente.</w:t>
      </w:r>
    </w:p>
    <w:p w14:paraId="2DC632CD" w14:textId="5B55DE5E" w:rsidR="005C2B1C"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 xml:space="preserve">El </w:t>
      </w:r>
      <w:r w:rsidR="009450F4">
        <w:rPr>
          <w:rFonts w:ascii="Palatino Linotype" w:eastAsia="MS Mincho" w:hAnsi="Palatino Linotype" w:cs="Times New Roman"/>
          <w:color w:val="000000" w:themeColor="text1"/>
        </w:rPr>
        <w:t>veint</w:t>
      </w:r>
      <w:r w:rsidR="00C30330">
        <w:rPr>
          <w:rFonts w:ascii="Palatino Linotype" w:eastAsia="MS Mincho" w:hAnsi="Palatino Linotype" w:cs="Times New Roman"/>
          <w:color w:val="000000" w:themeColor="text1"/>
        </w:rPr>
        <w:t xml:space="preserve">icinco </w:t>
      </w:r>
      <w:r>
        <w:rPr>
          <w:rFonts w:ascii="Palatino Linotype" w:eastAsia="MS Mincho" w:hAnsi="Palatino Linotype" w:cs="Times New Roman"/>
          <w:color w:val="000000" w:themeColor="text1"/>
        </w:rPr>
        <w:t>(</w:t>
      </w:r>
      <w:r w:rsidR="009450F4">
        <w:rPr>
          <w:rFonts w:ascii="Palatino Linotype" w:eastAsia="MS Mincho" w:hAnsi="Palatino Linotype" w:cs="Times New Roman"/>
          <w:color w:val="000000" w:themeColor="text1"/>
        </w:rPr>
        <w:t>2</w:t>
      </w:r>
      <w:r w:rsidR="00C30330">
        <w:rPr>
          <w:rFonts w:ascii="Palatino Linotype" w:eastAsia="MS Mincho" w:hAnsi="Palatino Linotype" w:cs="Times New Roman"/>
          <w:color w:val="000000" w:themeColor="text1"/>
        </w:rPr>
        <w:t>5</w:t>
      </w:r>
      <w:r>
        <w:rPr>
          <w:rFonts w:ascii="Palatino Linotype" w:eastAsia="MS Mincho" w:hAnsi="Palatino Linotype" w:cs="Times New Roman"/>
          <w:color w:val="000000" w:themeColor="text1"/>
        </w:rPr>
        <w:t xml:space="preserve">) de </w:t>
      </w:r>
      <w:r w:rsidR="003106C3">
        <w:rPr>
          <w:rFonts w:ascii="Palatino Linotype" w:eastAsia="MS Mincho" w:hAnsi="Palatino Linotype" w:cs="Times New Roman"/>
          <w:color w:val="000000" w:themeColor="text1"/>
        </w:rPr>
        <w:t xml:space="preserve">septiembre </w:t>
      </w:r>
      <w:r>
        <w:rPr>
          <w:rFonts w:ascii="Palatino Linotype" w:eastAsia="MS Mincho" w:hAnsi="Palatino Linotype" w:cs="Times New Roman"/>
          <w:color w:val="000000" w:themeColor="text1"/>
        </w:rPr>
        <w:t>de dos mil veinti</w:t>
      </w:r>
      <w:r w:rsidR="00C30330">
        <w:rPr>
          <w:rFonts w:ascii="Palatino Linotype" w:eastAsia="MS Mincho" w:hAnsi="Palatino Linotype" w:cs="Times New Roman"/>
          <w:color w:val="000000" w:themeColor="text1"/>
        </w:rPr>
        <w:t>trés</w:t>
      </w:r>
      <w:r>
        <w:rPr>
          <w:rFonts w:ascii="Palatino Linotype" w:eastAsia="MS Mincho" w:hAnsi="Palatino Linotype" w:cs="Times New Roman"/>
          <w:color w:val="000000" w:themeColor="text1"/>
        </w:rPr>
        <w:t xml:space="preserve">, el </w:t>
      </w:r>
      <w:r w:rsidRPr="005C2B1C">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w:t>
      </w:r>
      <w:r w:rsidR="00804787">
        <w:rPr>
          <w:rFonts w:ascii="Palatino Linotype" w:eastAsia="MS Mincho" w:hAnsi="Palatino Linotype" w:cs="Times New Roman"/>
          <w:color w:val="000000" w:themeColor="text1"/>
        </w:rPr>
        <w:t>dio respuesta a la solicitud de información</w:t>
      </w:r>
      <w:r>
        <w:rPr>
          <w:rFonts w:ascii="Palatino Linotype" w:eastAsia="MS Mincho" w:hAnsi="Palatino Linotype" w:cs="Times New Roman"/>
          <w:color w:val="000000" w:themeColor="text1"/>
        </w:rPr>
        <w:t>, en los siguientes términos:</w:t>
      </w:r>
    </w:p>
    <w:p w14:paraId="2743D335" w14:textId="77777777" w:rsidR="00412538"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E1BEE3A" w14:textId="7B67E26B" w:rsidR="005C2B1C" w:rsidRPr="003106C3" w:rsidRDefault="005C2B1C" w:rsidP="003106C3">
      <w:pPr>
        <w:pStyle w:val="Prrafodelista"/>
        <w:tabs>
          <w:tab w:val="left" w:pos="426"/>
        </w:tabs>
        <w:ind w:left="567" w:right="616"/>
        <w:jc w:val="both"/>
        <w:rPr>
          <w:rFonts w:ascii="Palatino Linotype" w:hAnsi="Palatino Linotype"/>
          <w:i/>
          <w:iCs/>
          <w:color w:val="000000"/>
          <w:sz w:val="22"/>
          <w:szCs w:val="22"/>
        </w:rPr>
      </w:pPr>
      <w:r w:rsidRPr="003106C3">
        <w:rPr>
          <w:rFonts w:ascii="Palatino Linotype" w:eastAsia="MS Mincho" w:hAnsi="Palatino Linotype" w:cs="Times New Roman"/>
          <w:i/>
          <w:iCs/>
          <w:color w:val="000000" w:themeColor="text1"/>
          <w:sz w:val="22"/>
          <w:szCs w:val="22"/>
        </w:rPr>
        <w:t>“…</w:t>
      </w:r>
      <w:r w:rsidR="003106C3" w:rsidRPr="003106C3">
        <w:rPr>
          <w:rFonts w:ascii="Palatino Linotype" w:hAnsi="Palatino Linotype"/>
          <w:i/>
          <w:iCs/>
          <w:color w:val="000000"/>
          <w:sz w:val="22"/>
          <w:szCs w:val="22"/>
        </w:rPr>
        <w:t>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DE ADMINISTRACIÓN; la cual se transcribe: “Se anexa respuesta”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009450F4" w:rsidRPr="003106C3">
        <w:rPr>
          <w:rFonts w:ascii="Palatino Linotype" w:hAnsi="Palatino Linotype"/>
          <w:i/>
          <w:iCs/>
          <w:color w:val="000000"/>
          <w:sz w:val="22"/>
          <w:szCs w:val="22"/>
        </w:rPr>
        <w:t>…”</w:t>
      </w:r>
      <w:r w:rsidRPr="003106C3">
        <w:rPr>
          <w:rFonts w:ascii="Palatino Linotype" w:hAnsi="Palatino Linotype"/>
          <w:i/>
          <w:iCs/>
          <w:color w:val="000000"/>
          <w:sz w:val="22"/>
          <w:szCs w:val="22"/>
        </w:rPr>
        <w:t xml:space="preserve"> (Sic)</w:t>
      </w:r>
    </w:p>
    <w:p w14:paraId="0AE527F8" w14:textId="77777777" w:rsidR="005C2B1C" w:rsidRPr="00AF6DAF" w:rsidRDefault="005C2B1C" w:rsidP="00AF6DAF">
      <w:pPr>
        <w:tabs>
          <w:tab w:val="left" w:pos="426"/>
        </w:tabs>
        <w:ind w:right="616"/>
        <w:jc w:val="both"/>
        <w:rPr>
          <w:rFonts w:ascii="Palatino Linotype" w:eastAsia="MS Mincho" w:hAnsi="Palatino Linotype" w:cs="Times New Roman"/>
          <w:i/>
          <w:iCs/>
          <w:color w:val="000000" w:themeColor="text1"/>
          <w:sz w:val="22"/>
          <w:szCs w:val="22"/>
        </w:rPr>
      </w:pPr>
    </w:p>
    <w:p w14:paraId="718B0F75" w14:textId="5DAC64F5" w:rsidR="009450F4" w:rsidRPr="00AF6DAF" w:rsidRDefault="005C2B1C" w:rsidP="00AF6DAF">
      <w:pPr>
        <w:pStyle w:val="Prrafodelista"/>
        <w:tabs>
          <w:tab w:val="left" w:pos="426"/>
        </w:tabs>
        <w:ind w:left="0"/>
        <w:jc w:val="both"/>
        <w:rPr>
          <w:rFonts w:ascii="Palatino Linotype" w:eastAsia="MS Mincho" w:hAnsi="Palatino Linotype" w:cs="Times New Roman"/>
          <w:color w:val="000000" w:themeColor="text1"/>
          <w:sz w:val="22"/>
          <w:szCs w:val="22"/>
        </w:rPr>
      </w:pPr>
      <w:r w:rsidRPr="00AF6DAF">
        <w:rPr>
          <w:rFonts w:ascii="Palatino Linotype" w:eastAsia="MS Mincho" w:hAnsi="Palatino Linotype" w:cs="Times New Roman"/>
          <w:color w:val="000000" w:themeColor="text1"/>
          <w:sz w:val="22"/>
          <w:szCs w:val="22"/>
        </w:rPr>
        <w:t>Archivo</w:t>
      </w:r>
      <w:r w:rsidR="003106C3">
        <w:rPr>
          <w:rFonts w:ascii="Palatino Linotype" w:eastAsia="MS Mincho" w:hAnsi="Palatino Linotype" w:cs="Times New Roman"/>
          <w:color w:val="000000" w:themeColor="text1"/>
          <w:sz w:val="22"/>
          <w:szCs w:val="22"/>
        </w:rPr>
        <w:t xml:space="preserve"> </w:t>
      </w:r>
      <w:r w:rsidRPr="00AF6DAF">
        <w:rPr>
          <w:rFonts w:ascii="Palatino Linotype" w:eastAsia="MS Mincho" w:hAnsi="Palatino Linotype" w:cs="Times New Roman"/>
          <w:color w:val="000000" w:themeColor="text1"/>
          <w:sz w:val="22"/>
          <w:szCs w:val="22"/>
        </w:rPr>
        <w:t>electrónico</w:t>
      </w:r>
      <w:r w:rsidR="009450F4" w:rsidRPr="00AF6DAF">
        <w:rPr>
          <w:rFonts w:ascii="Palatino Linotype" w:eastAsia="MS Mincho" w:hAnsi="Palatino Linotype" w:cs="Times New Roman"/>
          <w:color w:val="000000" w:themeColor="text1"/>
          <w:sz w:val="22"/>
          <w:szCs w:val="22"/>
        </w:rPr>
        <w:t xml:space="preserve"> </w:t>
      </w:r>
      <w:r w:rsidRPr="00AF6DAF">
        <w:rPr>
          <w:rFonts w:ascii="Palatino Linotype" w:eastAsia="MS Mincho" w:hAnsi="Palatino Linotype" w:cs="Times New Roman"/>
          <w:color w:val="000000" w:themeColor="text1"/>
          <w:sz w:val="22"/>
          <w:szCs w:val="22"/>
        </w:rPr>
        <w:t>adjunto</w:t>
      </w:r>
      <w:r w:rsidR="003106C3">
        <w:rPr>
          <w:rFonts w:ascii="Palatino Linotype" w:eastAsia="MS Mincho" w:hAnsi="Palatino Linotype" w:cs="Times New Roman"/>
          <w:color w:val="000000" w:themeColor="text1"/>
          <w:sz w:val="22"/>
          <w:szCs w:val="22"/>
        </w:rPr>
        <w:t>:</w:t>
      </w:r>
    </w:p>
    <w:p w14:paraId="7D4CB089" w14:textId="77777777" w:rsidR="009450F4" w:rsidRPr="00AF6DAF" w:rsidRDefault="009450F4" w:rsidP="00AF6DAF">
      <w:pPr>
        <w:pStyle w:val="Prrafodelista"/>
        <w:tabs>
          <w:tab w:val="left" w:pos="426"/>
        </w:tabs>
        <w:ind w:left="0"/>
        <w:jc w:val="both"/>
        <w:rPr>
          <w:rFonts w:ascii="Palatino Linotype" w:eastAsia="MS Mincho" w:hAnsi="Palatino Linotype" w:cs="Times New Roman"/>
          <w:color w:val="000000" w:themeColor="text1"/>
          <w:sz w:val="22"/>
          <w:szCs w:val="22"/>
        </w:rPr>
      </w:pPr>
    </w:p>
    <w:p w14:paraId="01B2C096" w14:textId="4FFEBA47" w:rsidR="00C30330" w:rsidRPr="00AF6DAF" w:rsidRDefault="000D4021" w:rsidP="00AF6DAF">
      <w:pPr>
        <w:tabs>
          <w:tab w:val="left" w:pos="426"/>
        </w:tabs>
        <w:ind w:left="567" w:right="616"/>
        <w:jc w:val="both"/>
        <w:rPr>
          <w:rFonts w:ascii="Palatino Linotype" w:hAnsi="Palatino Linotype"/>
          <w:b/>
          <w:bCs/>
          <w:color w:val="000000" w:themeColor="text1"/>
          <w:sz w:val="22"/>
          <w:szCs w:val="22"/>
        </w:rPr>
      </w:pPr>
      <w:hyperlink r:id="rId8" w:tgtFrame="_blank" w:history="1">
        <w:r w:rsidR="00C30330" w:rsidRPr="00AF6DAF">
          <w:rPr>
            <w:rStyle w:val="Hipervnculo"/>
            <w:rFonts w:ascii="Palatino Linotype" w:hAnsi="Palatino Linotype" w:cs="Arial"/>
            <w:b/>
            <w:bCs/>
            <w:color w:val="000000" w:themeColor="text1"/>
            <w:sz w:val="22"/>
            <w:szCs w:val="22"/>
            <w:u w:val="none"/>
          </w:rPr>
          <w:t>TESORERIA.pdf</w:t>
        </w:r>
      </w:hyperlink>
      <w:r w:rsidR="00C30330" w:rsidRPr="00AF6DAF">
        <w:rPr>
          <w:rFonts w:ascii="Palatino Linotype" w:hAnsi="Palatino Linotype"/>
          <w:b/>
          <w:bCs/>
          <w:color w:val="000000" w:themeColor="text1"/>
          <w:sz w:val="22"/>
          <w:szCs w:val="22"/>
        </w:rPr>
        <w:t>:</w:t>
      </w:r>
      <w:r w:rsidR="00AF6DAF" w:rsidRPr="00AF6DAF">
        <w:rPr>
          <w:rFonts w:ascii="Palatino Linotype" w:hAnsi="Palatino Linotype"/>
          <w:b/>
          <w:bCs/>
          <w:color w:val="000000" w:themeColor="text1"/>
          <w:sz w:val="22"/>
          <w:szCs w:val="22"/>
        </w:rPr>
        <w:t xml:space="preserve"> </w:t>
      </w:r>
      <w:r w:rsidR="00AF6DAF" w:rsidRPr="00AF6DAF">
        <w:rPr>
          <w:rFonts w:ascii="Palatino Linotype" w:hAnsi="Palatino Linotype"/>
          <w:color w:val="000000" w:themeColor="text1"/>
          <w:sz w:val="22"/>
          <w:szCs w:val="22"/>
        </w:rPr>
        <w:t xml:space="preserve">Oficio </w:t>
      </w:r>
      <w:r w:rsidR="003106C3">
        <w:rPr>
          <w:rFonts w:ascii="Palatino Linotype" w:hAnsi="Palatino Linotype"/>
          <w:color w:val="000000" w:themeColor="text1"/>
          <w:sz w:val="22"/>
          <w:szCs w:val="22"/>
        </w:rPr>
        <w:t>del 22 de septiembre de 2023, suscrito por la Directora de Administración, por med</w:t>
      </w:r>
      <w:r w:rsidR="003A1B03">
        <w:rPr>
          <w:rFonts w:ascii="Palatino Linotype" w:hAnsi="Palatino Linotype"/>
          <w:color w:val="000000" w:themeColor="text1"/>
          <w:sz w:val="22"/>
          <w:szCs w:val="22"/>
        </w:rPr>
        <w:t>i</w:t>
      </w:r>
      <w:r w:rsidR="003106C3">
        <w:rPr>
          <w:rFonts w:ascii="Palatino Linotype" w:hAnsi="Palatino Linotype"/>
          <w:color w:val="000000" w:themeColor="text1"/>
          <w:sz w:val="22"/>
          <w:szCs w:val="22"/>
        </w:rPr>
        <w:t xml:space="preserve">o del cual, propuso el cambio de modalidad para la entrega de </w:t>
      </w:r>
      <w:r w:rsidR="00452C02">
        <w:rPr>
          <w:rFonts w:ascii="Palatino Linotype" w:hAnsi="Palatino Linotype"/>
          <w:color w:val="000000" w:themeColor="text1"/>
          <w:sz w:val="22"/>
          <w:szCs w:val="22"/>
        </w:rPr>
        <w:t>lo requerido</w:t>
      </w:r>
      <w:r w:rsidR="003106C3">
        <w:rPr>
          <w:rFonts w:ascii="Palatino Linotype" w:hAnsi="Palatino Linotype"/>
          <w:color w:val="000000" w:themeColor="text1"/>
          <w:sz w:val="22"/>
          <w:szCs w:val="22"/>
        </w:rPr>
        <w:t>, derivado de que las múltiples actividades propias del área dificultan la atención a las solicitudes de informac</w:t>
      </w:r>
      <w:r w:rsidR="003A1B03">
        <w:rPr>
          <w:rFonts w:ascii="Palatino Linotype" w:hAnsi="Palatino Linotype"/>
          <w:color w:val="000000" w:themeColor="text1"/>
          <w:sz w:val="22"/>
          <w:szCs w:val="22"/>
        </w:rPr>
        <w:t>i</w:t>
      </w:r>
      <w:r w:rsidR="003106C3">
        <w:rPr>
          <w:rFonts w:ascii="Palatino Linotype" w:hAnsi="Palatino Linotype"/>
          <w:color w:val="000000" w:themeColor="text1"/>
          <w:sz w:val="22"/>
          <w:szCs w:val="22"/>
        </w:rPr>
        <w:t>ón.</w:t>
      </w:r>
    </w:p>
    <w:p w14:paraId="718F2F07" w14:textId="77777777" w:rsidR="00C30330" w:rsidRPr="00395839" w:rsidRDefault="00C30330" w:rsidP="00395839">
      <w:pPr>
        <w:tabs>
          <w:tab w:val="left" w:pos="426"/>
        </w:tabs>
        <w:jc w:val="both"/>
        <w:rPr>
          <w:rFonts w:ascii="Palatino Linotype" w:eastAsia="MS Mincho" w:hAnsi="Palatino Linotype" w:cs="Times New Roman"/>
          <w:color w:val="000000" w:themeColor="text1"/>
          <w:sz w:val="22"/>
          <w:szCs w:val="22"/>
        </w:rPr>
      </w:pPr>
    </w:p>
    <w:p w14:paraId="272B63B3" w14:textId="29633C6D" w:rsidR="000D5A1D" w:rsidRPr="00804787" w:rsidRDefault="00FD7996"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C34EED">
        <w:rPr>
          <w:rFonts w:ascii="Palatino Linotype" w:eastAsia="Times New Roman" w:hAnsi="Palatino Linotype" w:cs="Arial"/>
          <w:color w:val="000000" w:themeColor="text1"/>
          <w:lang w:val="es-ES"/>
        </w:rPr>
        <w:t>veintisiete</w:t>
      </w:r>
      <w:r w:rsidR="00395839">
        <w:rPr>
          <w:rFonts w:ascii="Palatino Linotype" w:eastAsia="Times New Roman" w:hAnsi="Palatino Linotype" w:cs="Arial"/>
          <w:color w:val="000000" w:themeColor="text1"/>
          <w:lang w:val="es-ES"/>
        </w:rPr>
        <w:t xml:space="preserve"> </w:t>
      </w:r>
      <w:r w:rsidR="00804787">
        <w:rPr>
          <w:rFonts w:ascii="Palatino Linotype" w:eastAsia="Times New Roman" w:hAnsi="Palatino Linotype" w:cs="Arial"/>
          <w:color w:val="000000" w:themeColor="text1"/>
          <w:lang w:val="es-ES"/>
        </w:rPr>
        <w:t>(</w:t>
      </w:r>
      <w:r w:rsidR="00C34EED">
        <w:rPr>
          <w:rFonts w:ascii="Palatino Linotype" w:eastAsia="Times New Roman" w:hAnsi="Palatino Linotype" w:cs="Arial"/>
          <w:color w:val="000000" w:themeColor="text1"/>
          <w:lang w:val="es-ES"/>
        </w:rPr>
        <w:t>27</w:t>
      </w:r>
      <w:r w:rsidR="007A078A" w:rsidRPr="00A0054B">
        <w:rPr>
          <w:rFonts w:ascii="Palatino Linotype" w:eastAsia="Times New Roman" w:hAnsi="Palatino Linotype" w:cs="Arial"/>
          <w:color w:val="000000" w:themeColor="text1"/>
          <w:lang w:val="es-ES"/>
        </w:rPr>
        <w:t xml:space="preserve">) de </w:t>
      </w:r>
      <w:r w:rsidR="00C34EED">
        <w:rPr>
          <w:rFonts w:ascii="Palatino Linotype" w:eastAsia="Times New Roman" w:hAnsi="Palatino Linotype" w:cs="Arial"/>
          <w:color w:val="000000" w:themeColor="text1"/>
          <w:lang w:val="es-ES"/>
        </w:rPr>
        <w:t>septiembre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2B5733">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73572">
        <w:rPr>
          <w:rFonts w:ascii="Palatino Linotype" w:eastAsia="Times New Roman" w:hAnsi="Palatino Linotype" w:cs="Arial"/>
          <w:color w:val="000000" w:themeColor="text1"/>
          <w:lang w:val="es-ES"/>
        </w:rPr>
        <w:t xml:space="preserve">el </w:t>
      </w:r>
      <w:r w:rsidR="009F21D6" w:rsidRPr="009F21D6">
        <w:rPr>
          <w:rFonts w:ascii="Palatino Linotype" w:eastAsia="Times New Roman" w:hAnsi="Palatino Linotype" w:cs="Arial"/>
          <w:b/>
          <w:color w:val="000000" w:themeColor="text1"/>
          <w:lang w:val="es-ES"/>
        </w:rPr>
        <w:t>RECURRENTE</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w:t>
      </w:r>
      <w:r w:rsidR="002B5733">
        <w:rPr>
          <w:rFonts w:ascii="Palatino Linotype" w:eastAsia="Times New Roman" w:hAnsi="Palatino Linotype" w:cs="Arial"/>
          <w:color w:val="000000" w:themeColor="text1"/>
          <w:lang w:val="es-ES"/>
        </w:rPr>
        <w:t xml:space="preserve">, </w:t>
      </w:r>
      <w:r w:rsidR="00102D65" w:rsidRPr="00804787">
        <w:rPr>
          <w:rFonts w:ascii="Palatino Linotype" w:eastAsia="Times New Roman" w:hAnsi="Palatino Linotype" w:cs="Arial"/>
          <w:color w:val="000000" w:themeColor="text1"/>
          <w:lang w:val="es-ES"/>
        </w:rPr>
        <w:t>impugnación</w:t>
      </w:r>
      <w:r w:rsidR="004D68F8" w:rsidRPr="00804787">
        <w:rPr>
          <w:rFonts w:ascii="Palatino Linotype" w:eastAsia="Times New Roman" w:hAnsi="Palatino Linotype" w:cs="Arial"/>
          <w:color w:val="000000" w:themeColor="text1"/>
          <w:lang w:val="es-ES"/>
        </w:rPr>
        <w:t xml:space="preserve"> </w:t>
      </w:r>
      <w:r w:rsidR="00A45546" w:rsidRPr="00804787">
        <w:rPr>
          <w:rFonts w:ascii="Palatino Linotype" w:eastAsia="Times New Roman" w:hAnsi="Palatino Linotype" w:cs="Arial"/>
          <w:color w:val="000000" w:themeColor="text1"/>
          <w:lang w:val="es-ES"/>
        </w:rPr>
        <w:t xml:space="preserve">en </w:t>
      </w:r>
      <w:r w:rsidR="00977D37" w:rsidRPr="00804787">
        <w:rPr>
          <w:rFonts w:ascii="Palatino Linotype" w:eastAsia="Times New Roman" w:hAnsi="Palatino Linotype" w:cs="Arial"/>
          <w:color w:val="000000" w:themeColor="text1"/>
          <w:lang w:val="es-ES"/>
        </w:rPr>
        <w:t>la</w:t>
      </w:r>
      <w:r w:rsidR="00A45546" w:rsidRPr="00804787">
        <w:rPr>
          <w:rFonts w:ascii="Palatino Linotype" w:eastAsia="Times New Roman" w:hAnsi="Palatino Linotype" w:cs="Arial"/>
          <w:color w:val="000000" w:themeColor="text1"/>
          <w:lang w:val="es-ES"/>
        </w:rPr>
        <w:t xml:space="preserve"> que refirió </w:t>
      </w:r>
      <w:r w:rsidR="004D68F8" w:rsidRPr="00804787">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6E7ADFD" w:rsidR="00E34622" w:rsidRPr="007F1558" w:rsidRDefault="00E34622" w:rsidP="00395839">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7F1558">
        <w:rPr>
          <w:rFonts w:ascii="Palatino Linotype" w:eastAsia="Times New Roman" w:hAnsi="Palatino Linotype" w:cs="Arial"/>
          <w:b/>
          <w:color w:val="000000" w:themeColor="text1"/>
          <w:sz w:val="22"/>
          <w:lang w:val="es-ES"/>
        </w:rPr>
        <w:t>Acto impugnado:</w:t>
      </w:r>
      <w:r w:rsidRPr="007F1558">
        <w:rPr>
          <w:rFonts w:ascii="Palatino Linotype" w:eastAsia="Times New Roman" w:hAnsi="Palatino Linotype" w:cs="Arial"/>
          <w:color w:val="000000" w:themeColor="text1"/>
          <w:sz w:val="22"/>
          <w:lang w:val="es-ES"/>
        </w:rPr>
        <w:t xml:space="preserve"> </w:t>
      </w:r>
      <w:r w:rsidRPr="00C34EED">
        <w:rPr>
          <w:rFonts w:ascii="Palatino Linotype" w:eastAsia="Times New Roman" w:hAnsi="Palatino Linotype" w:cs="Arial"/>
          <w:i/>
          <w:color w:val="000000" w:themeColor="text1"/>
          <w:sz w:val="22"/>
          <w:szCs w:val="22"/>
          <w:lang w:val="es-ES"/>
        </w:rPr>
        <w:t>“</w:t>
      </w:r>
      <w:r w:rsidR="00C34EED" w:rsidRPr="00C34EED">
        <w:rPr>
          <w:rFonts w:ascii="Palatino Linotype" w:hAnsi="Palatino Linotype"/>
          <w:i/>
          <w:color w:val="000000"/>
          <w:sz w:val="22"/>
          <w:szCs w:val="22"/>
        </w:rPr>
        <w:t>SOLICITÉ TITULO PROFESIONAL Y CERTIFICADO DE COMPETENCIA LABORAL DE LA PERSONOA TITULAR DE LA TESORERIA O SIMILAR</w:t>
      </w:r>
      <w:r w:rsidR="00395839" w:rsidRPr="00C34EED">
        <w:rPr>
          <w:rFonts w:ascii="Palatino Linotype" w:eastAsia="Times New Roman" w:hAnsi="Palatino Linotype" w:cs="Arial"/>
          <w:i/>
          <w:color w:val="000000" w:themeColor="text1"/>
          <w:sz w:val="22"/>
          <w:szCs w:val="22"/>
          <w:lang w:val="es-ES"/>
        </w:rPr>
        <w:t>”</w:t>
      </w:r>
      <w:r w:rsidRPr="00C34EED">
        <w:rPr>
          <w:rFonts w:ascii="Palatino Linotype" w:eastAsia="Times New Roman" w:hAnsi="Palatino Linotype" w:cs="Arial"/>
          <w:i/>
          <w:color w:val="000000" w:themeColor="text1"/>
          <w:sz w:val="22"/>
          <w:szCs w:val="22"/>
          <w:lang w:val="es-ES"/>
        </w:rPr>
        <w:t>(Sic).</w:t>
      </w:r>
    </w:p>
    <w:p w14:paraId="2AB8CABF" w14:textId="77777777" w:rsidR="007F1558" w:rsidRPr="007F1558"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42ED1914" w:rsidR="00901BB1" w:rsidRPr="00395839" w:rsidRDefault="00901BB1" w:rsidP="00395839">
      <w:pPr>
        <w:pStyle w:val="Prrafodelista"/>
        <w:tabs>
          <w:tab w:val="left" w:pos="426"/>
        </w:tabs>
        <w:ind w:left="567" w:right="616"/>
        <w:jc w:val="both"/>
        <w:rPr>
          <w:rFonts w:ascii="Palatino Linotype" w:eastAsia="Times New Roman" w:hAnsi="Palatino Linotype" w:cs="Arial"/>
          <w:i/>
          <w:color w:val="000000" w:themeColor="text1"/>
          <w:sz w:val="22"/>
          <w:szCs w:val="22"/>
          <w:lang w:val="es-ES"/>
        </w:rPr>
      </w:pPr>
      <w:r w:rsidRPr="007F1558">
        <w:rPr>
          <w:rFonts w:ascii="Palatino Linotype" w:eastAsia="Times New Roman" w:hAnsi="Palatino Linotype" w:cs="Arial"/>
          <w:b/>
          <w:color w:val="000000" w:themeColor="text1"/>
          <w:sz w:val="22"/>
          <w:lang w:val="es-ES"/>
        </w:rPr>
        <w:t>Motivos o razones de inconformidad:</w:t>
      </w:r>
      <w:r w:rsidR="00773572">
        <w:rPr>
          <w:rFonts w:ascii="Palatino Linotype" w:eastAsia="Times New Roman" w:hAnsi="Palatino Linotype" w:cs="Arial"/>
          <w:b/>
          <w:color w:val="000000" w:themeColor="text1"/>
          <w:sz w:val="22"/>
          <w:lang w:val="es-ES"/>
        </w:rPr>
        <w:t xml:space="preserve"> </w:t>
      </w:r>
      <w:r w:rsidR="007E1A88" w:rsidRPr="00C34EED">
        <w:rPr>
          <w:rFonts w:ascii="Palatino Linotype" w:eastAsia="Times New Roman" w:hAnsi="Palatino Linotype" w:cs="Arial"/>
          <w:bCs/>
          <w:i/>
          <w:iCs/>
          <w:color w:val="000000" w:themeColor="text1"/>
          <w:sz w:val="22"/>
          <w:szCs w:val="22"/>
          <w:lang w:val="es-ES"/>
        </w:rPr>
        <w:t>“</w:t>
      </w:r>
      <w:r w:rsidR="00C34EED" w:rsidRPr="00C34EED">
        <w:rPr>
          <w:rFonts w:ascii="Palatino Linotype" w:hAnsi="Palatino Linotype"/>
          <w:i/>
          <w:iCs/>
          <w:color w:val="000000"/>
          <w:sz w:val="22"/>
          <w:szCs w:val="22"/>
        </w:rPr>
        <w:t xml:space="preserve">MENCIONAN QUE TENGO QUE IR A LAS OFICINAS POR QUE ELLOS NO PUEDEN DARME RESPUESTA POR </w:t>
      </w:r>
      <w:r w:rsidR="00C34EED" w:rsidRPr="00C34EED">
        <w:rPr>
          <w:rFonts w:ascii="Palatino Linotype" w:hAnsi="Palatino Linotype"/>
          <w:i/>
          <w:iCs/>
          <w:color w:val="000000"/>
          <w:sz w:val="22"/>
          <w:szCs w:val="22"/>
        </w:rPr>
        <w:lastRenderedPageBreak/>
        <w:t>ESTE MEDIO SIENDO SU RESPONSABILIDAD ENTREGAR LA INFORMACIÓN QUE SE LES SOLICITA A TRAVÉS DEL MEDIO ESTABLECIDO LEGALMENTE</w:t>
      </w:r>
      <w:r w:rsidR="00773572" w:rsidRPr="00C34EED">
        <w:rPr>
          <w:rFonts w:ascii="Palatino Linotype" w:eastAsia="Times New Roman" w:hAnsi="Palatino Linotype" w:cs="Arial"/>
          <w:bCs/>
          <w:i/>
          <w:iCs/>
          <w:color w:val="000000" w:themeColor="text1"/>
          <w:sz w:val="22"/>
          <w:szCs w:val="22"/>
          <w:lang w:val="es-ES"/>
        </w:rPr>
        <w:t>” (Sic)</w:t>
      </w:r>
    </w:p>
    <w:p w14:paraId="7D1DC8CB" w14:textId="77777777" w:rsidR="00341454" w:rsidRPr="00FF3330" w:rsidRDefault="00341454" w:rsidP="00FF3330">
      <w:pPr>
        <w:tabs>
          <w:tab w:val="left" w:pos="426"/>
        </w:tabs>
        <w:jc w:val="both"/>
        <w:rPr>
          <w:rFonts w:ascii="Palatino Linotype" w:eastAsia="Calibri" w:hAnsi="Palatino Linotype" w:cs="Arial"/>
          <w:b/>
          <w:bCs/>
          <w:color w:val="000000" w:themeColor="text1"/>
          <w:sz w:val="22"/>
          <w:szCs w:val="22"/>
          <w:lang w:val="es-ES"/>
        </w:rPr>
      </w:pPr>
    </w:p>
    <w:p w14:paraId="65CB77BE" w14:textId="2009CD0D"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w:t>
      </w:r>
      <w:r w:rsidR="0030013D">
        <w:rPr>
          <w:rFonts w:ascii="Palatino Linotype" w:eastAsia="Times New Roman" w:hAnsi="Palatino Linotype" w:cs="Arial"/>
          <w:bCs/>
          <w:color w:val="000000" w:themeColor="text1"/>
          <w:lang w:val="es-ES"/>
        </w:rPr>
        <w:t xml:space="preserve">para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0E57D50"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C34EED">
        <w:rPr>
          <w:rFonts w:ascii="Palatino Linotype" w:eastAsia="Calibri" w:hAnsi="Palatino Linotype" w:cs="Arial"/>
          <w:color w:val="000000" w:themeColor="text1"/>
          <w:lang w:val="es-ES"/>
        </w:rPr>
        <w:t>dos</w:t>
      </w:r>
      <w:r w:rsidR="00BD6C40" w:rsidRPr="00A0054B">
        <w:rPr>
          <w:rFonts w:ascii="Palatino Linotype" w:eastAsia="Calibri" w:hAnsi="Palatino Linotype" w:cs="Arial"/>
          <w:color w:val="000000" w:themeColor="text1"/>
          <w:lang w:val="es-ES"/>
        </w:rPr>
        <w:t xml:space="preserve"> (</w:t>
      </w:r>
      <w:r w:rsidR="00C34EED">
        <w:rPr>
          <w:rFonts w:ascii="Palatino Linotype" w:eastAsia="Calibri" w:hAnsi="Palatino Linotype" w:cs="Arial"/>
          <w:color w:val="000000" w:themeColor="text1"/>
          <w:lang w:val="es-ES"/>
        </w:rPr>
        <w:t>02</w:t>
      </w:r>
      <w:r w:rsidR="00BD6C40" w:rsidRPr="00A0054B">
        <w:rPr>
          <w:rFonts w:ascii="Palatino Linotype" w:eastAsia="Calibri" w:hAnsi="Palatino Linotype" w:cs="Arial"/>
          <w:color w:val="000000" w:themeColor="text1"/>
          <w:lang w:val="es-ES"/>
        </w:rPr>
        <w:t xml:space="preserve">) de </w:t>
      </w:r>
      <w:r w:rsidR="00C34EED">
        <w:rPr>
          <w:rFonts w:ascii="Palatino Linotype" w:eastAsia="Calibri" w:hAnsi="Palatino Linotype" w:cs="Arial"/>
          <w:color w:val="000000" w:themeColor="text1"/>
          <w:lang w:val="es-ES"/>
        </w:rPr>
        <w:t>octubre</w:t>
      </w:r>
      <w:r w:rsidR="00804787">
        <w:rPr>
          <w:rFonts w:ascii="Palatino Linotype" w:eastAsia="Calibri" w:hAnsi="Palatino Linotype" w:cs="Arial"/>
          <w:color w:val="000000" w:themeColor="text1"/>
          <w:lang w:val="es-ES"/>
        </w:rPr>
        <w:t xml:space="preserve"> </w:t>
      </w:r>
      <w:r w:rsidR="00613655" w:rsidRPr="00A0054B">
        <w:rPr>
          <w:rFonts w:ascii="Palatino Linotype" w:eastAsia="Calibri" w:hAnsi="Palatino Linotype" w:cs="Arial"/>
          <w:color w:val="000000" w:themeColor="text1"/>
          <w:lang w:val="es-ES"/>
        </w:rPr>
        <w:t>de dos mil veinti</w:t>
      </w:r>
      <w:r w:rsidR="002B5733">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w:t>
      </w:r>
      <w:r w:rsidR="00B81371" w:rsidRPr="00773572">
        <w:rPr>
          <w:rFonts w:ascii="Palatino Linotype" w:eastAsia="Calibri" w:hAnsi="Palatino Linotype" w:cs="Arial"/>
          <w:color w:val="000000" w:themeColor="text1"/>
          <w:lang w:val="es-ES"/>
        </w:rPr>
        <w:t xml:space="preserve">Mexiquense </w:t>
      </w:r>
      <w:r w:rsidR="001468E9" w:rsidRPr="00773572">
        <w:rPr>
          <w:rFonts w:ascii="Palatino Linotype" w:eastAsia="Calibri" w:hAnsi="Palatino Linotype" w:cs="Arial"/>
          <w:color w:val="000000" w:themeColor="text1"/>
          <w:lang w:val="es-ES"/>
        </w:rPr>
        <w:t>(</w:t>
      </w:r>
      <w:r w:rsidR="00B81371" w:rsidRPr="00773572">
        <w:rPr>
          <w:rFonts w:ascii="Palatino Linotype" w:eastAsia="Calibri" w:hAnsi="Palatino Linotype" w:cs="Arial"/>
          <w:b/>
          <w:color w:val="000000" w:themeColor="text1"/>
          <w:lang w:val="es-ES"/>
        </w:rPr>
        <w:t>SAIMEX</w:t>
      </w:r>
      <w:r w:rsidR="001468E9" w:rsidRPr="00773572">
        <w:rPr>
          <w:rFonts w:ascii="Palatino Linotype" w:eastAsia="Calibri" w:hAnsi="Palatino Linotype" w:cs="Arial"/>
          <w:b/>
          <w:color w:val="000000" w:themeColor="text1"/>
          <w:lang w:val="es-ES"/>
        </w:rPr>
        <w:t>)</w:t>
      </w:r>
      <w:r w:rsidR="00B81371" w:rsidRPr="00773572">
        <w:rPr>
          <w:rFonts w:ascii="Palatino Linotype" w:eastAsia="Calibri" w:hAnsi="Palatino Linotype" w:cs="Arial"/>
          <w:b/>
          <w:color w:val="000000" w:themeColor="text1"/>
          <w:lang w:val="es-ES"/>
        </w:rPr>
        <w:t xml:space="preserve"> </w:t>
      </w:r>
      <w:r w:rsidR="00B81371" w:rsidRPr="00773572">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4364E5" w:rsidRDefault="001B32B2" w:rsidP="004364E5">
      <w:pPr>
        <w:rPr>
          <w:rFonts w:ascii="Palatino Linotype" w:eastAsia="Calibri" w:hAnsi="Palatino Linotype" w:cs="Arial"/>
          <w:color w:val="000000" w:themeColor="text1"/>
          <w:lang w:val="es-ES"/>
        </w:rPr>
      </w:pPr>
    </w:p>
    <w:p w14:paraId="7346F7D2" w14:textId="5E594B5D" w:rsidR="00341454" w:rsidRPr="00C34EED" w:rsidRDefault="000152B8" w:rsidP="00DC1F50">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C34EED">
        <w:rPr>
          <w:rFonts w:ascii="Palatino Linotype" w:eastAsia="Calibri" w:hAnsi="Palatino Linotype" w:cs="Arial"/>
          <w:color w:val="000000" w:themeColor="text1"/>
          <w:lang w:val="es-ES"/>
        </w:rPr>
        <w:t xml:space="preserve">De las constancias que obran en el expediente electrónico del </w:t>
      </w:r>
      <w:r w:rsidRPr="00C34EED">
        <w:rPr>
          <w:rFonts w:ascii="Palatino Linotype" w:eastAsia="Calibri" w:hAnsi="Palatino Linotype" w:cs="Arial"/>
          <w:b/>
          <w:color w:val="000000" w:themeColor="text1"/>
          <w:lang w:val="es-ES"/>
        </w:rPr>
        <w:t>SAIMEX</w:t>
      </w:r>
      <w:r w:rsidR="00176843" w:rsidRPr="00C34EED">
        <w:rPr>
          <w:rFonts w:ascii="Palatino Linotype" w:eastAsia="Calibri" w:hAnsi="Palatino Linotype" w:cs="Arial"/>
          <w:color w:val="000000" w:themeColor="text1"/>
          <w:lang w:val="es-ES"/>
        </w:rPr>
        <w:t xml:space="preserve">, </w:t>
      </w:r>
      <w:r w:rsidR="00395839" w:rsidRPr="00C34EED">
        <w:rPr>
          <w:rFonts w:ascii="Palatino Linotype" w:eastAsia="Calibri" w:hAnsi="Palatino Linotype" w:cs="Arial"/>
          <w:color w:val="000000" w:themeColor="text1"/>
          <w:lang w:val="es-ES"/>
        </w:rPr>
        <w:t xml:space="preserve">se aprecia que, </w:t>
      </w:r>
      <w:r w:rsidR="00C34EED">
        <w:rPr>
          <w:rFonts w:ascii="Palatino Linotype" w:eastAsia="Calibri" w:hAnsi="Palatino Linotype" w:cs="Arial"/>
          <w:color w:val="000000" w:themeColor="text1"/>
          <w:lang w:val="es-ES"/>
        </w:rPr>
        <w:t xml:space="preserve">el </w:t>
      </w:r>
      <w:r w:rsidR="00395839" w:rsidRPr="00C34EED">
        <w:rPr>
          <w:rFonts w:ascii="Palatino Linotype" w:eastAsia="Calibri" w:hAnsi="Palatino Linotype" w:cs="Arial"/>
          <w:color w:val="000000" w:themeColor="text1"/>
          <w:lang w:val="es-ES"/>
        </w:rPr>
        <w:t>veint</w:t>
      </w:r>
      <w:r w:rsidR="00C34EED" w:rsidRPr="00C34EED">
        <w:rPr>
          <w:rFonts w:ascii="Palatino Linotype" w:eastAsia="Calibri" w:hAnsi="Palatino Linotype" w:cs="Arial"/>
          <w:color w:val="000000" w:themeColor="text1"/>
          <w:lang w:val="es-ES"/>
        </w:rPr>
        <w:t xml:space="preserve">e </w:t>
      </w:r>
      <w:r w:rsidR="00395839" w:rsidRPr="00C34EED">
        <w:rPr>
          <w:rFonts w:ascii="Palatino Linotype" w:eastAsia="Calibri" w:hAnsi="Palatino Linotype" w:cs="Arial"/>
          <w:color w:val="000000" w:themeColor="text1"/>
          <w:lang w:val="es-ES"/>
        </w:rPr>
        <w:t>(2</w:t>
      </w:r>
      <w:r w:rsidR="00C34EED" w:rsidRPr="00C34EED">
        <w:rPr>
          <w:rFonts w:ascii="Palatino Linotype" w:eastAsia="Calibri" w:hAnsi="Palatino Linotype" w:cs="Arial"/>
          <w:color w:val="000000" w:themeColor="text1"/>
          <w:lang w:val="es-ES"/>
        </w:rPr>
        <w:t>0</w:t>
      </w:r>
      <w:r w:rsidR="00395839" w:rsidRPr="00C34EED">
        <w:rPr>
          <w:rFonts w:ascii="Palatino Linotype" w:eastAsia="Calibri" w:hAnsi="Palatino Linotype" w:cs="Arial"/>
          <w:color w:val="000000" w:themeColor="text1"/>
          <w:lang w:val="es-ES"/>
        </w:rPr>
        <w:t xml:space="preserve">) de </w:t>
      </w:r>
      <w:r w:rsidR="00C34EED" w:rsidRPr="00C34EED">
        <w:rPr>
          <w:rFonts w:ascii="Palatino Linotype" w:eastAsia="Calibri" w:hAnsi="Palatino Linotype" w:cs="Arial"/>
          <w:color w:val="000000" w:themeColor="text1"/>
          <w:lang w:val="es-ES"/>
        </w:rPr>
        <w:t>octubre</w:t>
      </w:r>
      <w:r w:rsidR="002B5733" w:rsidRPr="00C34EED">
        <w:rPr>
          <w:rFonts w:ascii="Palatino Linotype" w:eastAsia="Calibri" w:hAnsi="Palatino Linotype" w:cs="Arial"/>
          <w:color w:val="000000" w:themeColor="text1"/>
          <w:lang w:val="es-ES"/>
        </w:rPr>
        <w:t xml:space="preserve"> </w:t>
      </w:r>
      <w:r w:rsidR="00395839" w:rsidRPr="00C34EED">
        <w:rPr>
          <w:rFonts w:ascii="Palatino Linotype" w:eastAsia="Calibri" w:hAnsi="Palatino Linotype" w:cs="Arial"/>
          <w:color w:val="000000" w:themeColor="text1"/>
          <w:lang w:val="es-ES"/>
        </w:rPr>
        <w:t>de dos mil veinti</w:t>
      </w:r>
      <w:r w:rsidR="002B5733" w:rsidRPr="00C34EED">
        <w:rPr>
          <w:rFonts w:ascii="Palatino Linotype" w:eastAsia="Calibri" w:hAnsi="Palatino Linotype" w:cs="Arial"/>
          <w:color w:val="000000" w:themeColor="text1"/>
          <w:lang w:val="es-ES"/>
        </w:rPr>
        <w:t>trés</w:t>
      </w:r>
      <w:r w:rsidR="00395839" w:rsidRPr="00C34EED">
        <w:rPr>
          <w:rFonts w:ascii="Palatino Linotype" w:eastAsia="Calibri" w:hAnsi="Palatino Linotype" w:cs="Arial"/>
          <w:color w:val="000000" w:themeColor="text1"/>
          <w:lang w:val="es-ES"/>
        </w:rPr>
        <w:t xml:space="preserve">, el </w:t>
      </w:r>
      <w:r w:rsidR="00395839" w:rsidRPr="00C34EED">
        <w:rPr>
          <w:rFonts w:ascii="Palatino Linotype" w:eastAsia="Calibri" w:hAnsi="Palatino Linotype" w:cs="Arial"/>
          <w:b/>
          <w:color w:val="000000" w:themeColor="text1"/>
          <w:lang w:val="es-ES"/>
        </w:rPr>
        <w:t>SUJETO OBLIGADO</w:t>
      </w:r>
      <w:r w:rsidR="00395839" w:rsidRPr="00C34EED">
        <w:rPr>
          <w:rFonts w:ascii="Palatino Linotype" w:eastAsia="Calibri" w:hAnsi="Palatino Linotype" w:cs="Arial"/>
          <w:color w:val="000000" w:themeColor="text1"/>
          <w:lang w:val="es-ES"/>
        </w:rPr>
        <w:t xml:space="preserve"> rindió el informe justificado correspondiente a través de</w:t>
      </w:r>
      <w:r w:rsidR="00C34EED" w:rsidRPr="00C34EED">
        <w:rPr>
          <w:rFonts w:ascii="Palatino Linotype" w:eastAsia="Calibri" w:hAnsi="Palatino Linotype" w:cs="Arial"/>
          <w:color w:val="000000" w:themeColor="text1"/>
          <w:lang w:val="es-ES"/>
        </w:rPr>
        <w:t xml:space="preserve"> </w:t>
      </w:r>
      <w:r w:rsidR="00395839" w:rsidRPr="00C34EED">
        <w:rPr>
          <w:rFonts w:ascii="Palatino Linotype" w:eastAsia="Calibri" w:hAnsi="Palatino Linotype" w:cs="Arial"/>
          <w:color w:val="000000" w:themeColor="text1"/>
          <w:lang w:val="es-ES"/>
        </w:rPr>
        <w:t>l</w:t>
      </w:r>
      <w:r w:rsidR="00C34EED" w:rsidRPr="00C34EED">
        <w:rPr>
          <w:rFonts w:ascii="Palatino Linotype" w:eastAsia="Calibri" w:hAnsi="Palatino Linotype" w:cs="Arial"/>
          <w:color w:val="000000" w:themeColor="text1"/>
          <w:lang w:val="es-ES"/>
        </w:rPr>
        <w:t>os siguientes</w:t>
      </w:r>
      <w:r w:rsidR="00395839" w:rsidRPr="00C34EED">
        <w:rPr>
          <w:rFonts w:ascii="Palatino Linotype" w:eastAsia="Calibri" w:hAnsi="Palatino Linotype" w:cs="Arial"/>
          <w:color w:val="000000" w:themeColor="text1"/>
          <w:lang w:val="es-ES"/>
        </w:rPr>
        <w:t xml:space="preserve"> archivo</w:t>
      </w:r>
      <w:r w:rsidR="00C34EED" w:rsidRPr="00C34EED">
        <w:rPr>
          <w:rFonts w:ascii="Palatino Linotype" w:eastAsia="Calibri" w:hAnsi="Palatino Linotype" w:cs="Arial"/>
          <w:color w:val="000000" w:themeColor="text1"/>
          <w:lang w:val="es-ES"/>
        </w:rPr>
        <w:t>s</w:t>
      </w:r>
      <w:r w:rsidR="00395839" w:rsidRPr="00C34EED">
        <w:rPr>
          <w:rFonts w:ascii="Palatino Linotype" w:eastAsia="Calibri" w:hAnsi="Palatino Linotype" w:cs="Arial"/>
          <w:color w:val="000000" w:themeColor="text1"/>
          <w:lang w:val="es-ES"/>
        </w:rPr>
        <w:t xml:space="preserve"> electrónico</w:t>
      </w:r>
      <w:r w:rsidR="00C34EED" w:rsidRPr="00C34EED">
        <w:rPr>
          <w:rFonts w:ascii="Palatino Linotype" w:eastAsia="Calibri" w:hAnsi="Palatino Linotype" w:cs="Arial"/>
          <w:color w:val="000000" w:themeColor="text1"/>
          <w:lang w:val="es-ES"/>
        </w:rPr>
        <w:t>s</w:t>
      </w:r>
      <w:r w:rsidR="00C34EED">
        <w:rPr>
          <w:rFonts w:ascii="Palatino Linotype" w:eastAsia="Calibri" w:hAnsi="Palatino Linotype" w:cs="Arial"/>
          <w:color w:val="000000" w:themeColor="text1"/>
          <w:lang w:val="es-ES"/>
        </w:rPr>
        <w:t>:</w:t>
      </w:r>
    </w:p>
    <w:p w14:paraId="167F81CA" w14:textId="40FA0DF0" w:rsidR="00C34EED" w:rsidRDefault="00C34EED" w:rsidP="00C34EED">
      <w:pPr>
        <w:pStyle w:val="Prrafodelista"/>
        <w:tabs>
          <w:tab w:val="left" w:pos="426"/>
        </w:tabs>
        <w:spacing w:line="360" w:lineRule="auto"/>
        <w:ind w:left="0"/>
        <w:jc w:val="both"/>
        <w:rPr>
          <w:rFonts w:ascii="Palatino Linotype" w:eastAsia="Calibri" w:hAnsi="Palatino Linotype" w:cs="Arial"/>
          <w:b/>
          <w:color w:val="000000" w:themeColor="text1"/>
          <w:lang w:val="es-ES"/>
        </w:rPr>
      </w:pPr>
    </w:p>
    <w:p w14:paraId="2713678C" w14:textId="52AFF992" w:rsidR="00C34EED" w:rsidRDefault="00C34EED" w:rsidP="00A65BAE">
      <w:pPr>
        <w:pStyle w:val="Prrafodelista"/>
        <w:tabs>
          <w:tab w:val="left" w:pos="426"/>
        </w:tabs>
        <w:ind w:left="567" w:right="616"/>
        <w:jc w:val="both"/>
        <w:rPr>
          <w:rFonts w:ascii="Palatino Linotype" w:eastAsia="Calibri" w:hAnsi="Palatino Linotype" w:cs="Arial"/>
          <w:bCs/>
          <w:color w:val="000000" w:themeColor="text1"/>
          <w:sz w:val="22"/>
          <w:szCs w:val="22"/>
        </w:rPr>
      </w:pPr>
      <w:r w:rsidRPr="00C34EED">
        <w:rPr>
          <w:rFonts w:ascii="Palatino Linotype" w:eastAsia="Calibri" w:hAnsi="Palatino Linotype" w:cs="Arial"/>
          <w:b/>
          <w:color w:val="000000" w:themeColor="text1"/>
          <w:sz w:val="22"/>
          <w:szCs w:val="22"/>
        </w:rPr>
        <w:t xml:space="preserve">OF_ADMON_RR 06563_2023.pdf: </w:t>
      </w:r>
      <w:r w:rsidRPr="004E28EB">
        <w:rPr>
          <w:rFonts w:ascii="Palatino Linotype" w:eastAsia="Calibri" w:hAnsi="Palatino Linotype" w:cs="Arial"/>
          <w:bCs/>
          <w:color w:val="000000" w:themeColor="text1"/>
          <w:sz w:val="22"/>
          <w:szCs w:val="22"/>
        </w:rPr>
        <w:t xml:space="preserve">Ofio del 20 de octubre de 2023, suscrito por el Director de Administración, por medio del cual informó que despues de realizar una búsqueda en la base de datos y archivos electrónicos con los que cuenta la jefatura de Recursos Humanos, Unidad Administrativa de la </w:t>
      </w:r>
      <w:r w:rsidRPr="004E28EB">
        <w:rPr>
          <w:rFonts w:ascii="Palatino Linotype" w:eastAsia="Calibri" w:hAnsi="Palatino Linotype" w:cs="Arial"/>
          <w:bCs/>
          <w:color w:val="000000" w:themeColor="text1"/>
          <w:sz w:val="22"/>
          <w:szCs w:val="22"/>
        </w:rPr>
        <w:lastRenderedPageBreak/>
        <w:t xml:space="preserve">Dirección de Administración, </w:t>
      </w:r>
      <w:r w:rsidRPr="004E28EB">
        <w:rPr>
          <w:rFonts w:ascii="Palatino Linotype" w:eastAsia="Calibri" w:hAnsi="Palatino Linotype" w:cs="Arial"/>
          <w:b/>
          <w:color w:val="000000" w:themeColor="text1"/>
          <w:sz w:val="22"/>
          <w:szCs w:val="22"/>
        </w:rPr>
        <w:t xml:space="preserve">no se encontró el Título Profesional del Servidor Público en comento, no obstante obra copia que da cuenta del número de Cédula Profesional Electrónica 5054453, </w:t>
      </w:r>
      <w:r w:rsidRPr="004E28EB">
        <w:rPr>
          <w:rFonts w:ascii="Palatino Linotype" w:eastAsia="Calibri" w:hAnsi="Palatino Linotype" w:cs="Arial"/>
          <w:bCs/>
          <w:color w:val="000000" w:themeColor="text1"/>
          <w:sz w:val="22"/>
          <w:szCs w:val="22"/>
        </w:rPr>
        <w:t xml:space="preserve">misma que lo ostenta como Licenciado en Contaduría por el Instituto Politéctico Nacional, y que podrá ser consultada a través de la página oficial </w:t>
      </w:r>
      <w:hyperlink r:id="rId9" w:history="1">
        <w:r w:rsidR="004E28EB" w:rsidRPr="004E28EB">
          <w:rPr>
            <w:rStyle w:val="Hipervnculo"/>
            <w:rFonts w:ascii="Palatino Linotype" w:eastAsia="Calibri" w:hAnsi="Palatino Linotype" w:cs="Arial"/>
            <w:bCs/>
            <w:sz w:val="22"/>
            <w:szCs w:val="22"/>
          </w:rPr>
          <w:t>https://www.cedulaprofesional.sep.gob.mx/presidencia/indexAvanzada.action</w:t>
        </w:r>
      </w:hyperlink>
      <w:r w:rsidR="004E28EB" w:rsidRPr="004E28EB">
        <w:rPr>
          <w:rFonts w:ascii="Palatino Linotype" w:eastAsia="Calibri" w:hAnsi="Palatino Linotype" w:cs="Arial"/>
          <w:bCs/>
          <w:color w:val="000000" w:themeColor="text1"/>
          <w:sz w:val="22"/>
          <w:szCs w:val="22"/>
        </w:rPr>
        <w:t>.</w:t>
      </w:r>
      <w:r w:rsidR="004E28EB">
        <w:rPr>
          <w:rFonts w:ascii="Palatino Linotype" w:eastAsia="Calibri" w:hAnsi="Palatino Linotype" w:cs="Arial"/>
          <w:bCs/>
          <w:color w:val="000000" w:themeColor="text1"/>
          <w:sz w:val="22"/>
          <w:szCs w:val="22"/>
        </w:rPr>
        <w:t xml:space="preserve"> </w:t>
      </w:r>
      <w:r w:rsidR="004E28EB" w:rsidRPr="004E28EB">
        <w:rPr>
          <w:rFonts w:ascii="Palatino Linotype" w:eastAsia="Calibri" w:hAnsi="Palatino Linotype" w:cs="Arial"/>
          <w:bCs/>
          <w:color w:val="000000" w:themeColor="text1"/>
          <w:sz w:val="22"/>
          <w:szCs w:val="22"/>
        </w:rPr>
        <w:t xml:space="preserve">Asimismo, informó que, </w:t>
      </w:r>
      <w:r w:rsidR="004E28EB" w:rsidRPr="004E28EB">
        <w:rPr>
          <w:rFonts w:ascii="Palatino Linotype" w:eastAsia="Calibri" w:hAnsi="Palatino Linotype" w:cs="Arial"/>
          <w:b/>
          <w:color w:val="000000" w:themeColor="text1"/>
          <w:sz w:val="22"/>
          <w:szCs w:val="22"/>
        </w:rPr>
        <w:t>el Tesorero Municipal, cuenta con Certificación de Competencia Laboral en “Administrar la Tesorería Municipal”,</w:t>
      </w:r>
      <w:r w:rsidR="004E28EB" w:rsidRPr="004E28EB">
        <w:rPr>
          <w:rFonts w:ascii="Palatino Linotype" w:eastAsia="Calibri" w:hAnsi="Palatino Linotype" w:cs="Arial"/>
          <w:bCs/>
          <w:color w:val="000000" w:themeColor="text1"/>
          <w:sz w:val="22"/>
          <w:szCs w:val="22"/>
        </w:rPr>
        <w:t xml:space="preserve"> conforme al programa establecido por la COCERTEM.</w:t>
      </w:r>
      <w:r w:rsidR="004E28EB">
        <w:rPr>
          <w:rFonts w:ascii="Palatino Linotype" w:eastAsia="Calibri" w:hAnsi="Palatino Linotype" w:cs="Arial"/>
          <w:bCs/>
          <w:color w:val="000000" w:themeColor="text1"/>
          <w:sz w:val="22"/>
          <w:szCs w:val="22"/>
        </w:rPr>
        <w:t xml:space="preserve"> (Adjuntó soporte documental).</w:t>
      </w:r>
    </w:p>
    <w:p w14:paraId="44064349" w14:textId="77777777" w:rsidR="004E28EB" w:rsidRPr="004E28EB" w:rsidRDefault="004E28EB" w:rsidP="00A65BAE">
      <w:pPr>
        <w:pStyle w:val="Prrafodelista"/>
        <w:tabs>
          <w:tab w:val="left" w:pos="426"/>
        </w:tabs>
        <w:ind w:left="567" w:right="616"/>
        <w:jc w:val="both"/>
        <w:rPr>
          <w:rFonts w:ascii="Palatino Linotype" w:eastAsia="Calibri" w:hAnsi="Palatino Linotype" w:cs="Arial"/>
          <w:bCs/>
          <w:color w:val="000000" w:themeColor="text1"/>
          <w:sz w:val="22"/>
          <w:szCs w:val="22"/>
        </w:rPr>
      </w:pPr>
    </w:p>
    <w:p w14:paraId="7C85D7D1" w14:textId="24AE76D3" w:rsidR="00C34EED" w:rsidRPr="004E28EB" w:rsidRDefault="00C34EED" w:rsidP="00A65BAE">
      <w:pPr>
        <w:pStyle w:val="Prrafodelista"/>
        <w:tabs>
          <w:tab w:val="left" w:pos="426"/>
        </w:tabs>
        <w:ind w:left="567" w:right="616"/>
        <w:jc w:val="both"/>
        <w:rPr>
          <w:rFonts w:ascii="Palatino Linotype" w:eastAsia="Calibri" w:hAnsi="Palatino Linotype" w:cs="Arial"/>
          <w:bCs/>
          <w:color w:val="000000" w:themeColor="text1"/>
          <w:sz w:val="22"/>
          <w:szCs w:val="22"/>
        </w:rPr>
      </w:pPr>
      <w:r w:rsidRPr="004E28EB">
        <w:rPr>
          <w:rFonts w:ascii="Palatino Linotype" w:eastAsia="Calibri" w:hAnsi="Palatino Linotype" w:cs="Arial"/>
          <w:b/>
          <w:color w:val="000000" w:themeColor="text1"/>
          <w:sz w:val="22"/>
          <w:szCs w:val="22"/>
        </w:rPr>
        <w:t>Anexo 1.1.pdf:</w:t>
      </w:r>
      <w:r w:rsidR="004E28EB">
        <w:rPr>
          <w:rFonts w:ascii="Palatino Linotype" w:eastAsia="Calibri" w:hAnsi="Palatino Linotype" w:cs="Arial"/>
          <w:b/>
          <w:color w:val="000000" w:themeColor="text1"/>
          <w:sz w:val="22"/>
          <w:szCs w:val="22"/>
        </w:rPr>
        <w:t xml:space="preserve"> </w:t>
      </w:r>
      <w:r w:rsidR="004E28EB" w:rsidRPr="004E28EB">
        <w:rPr>
          <w:rFonts w:ascii="Palatino Linotype" w:eastAsia="Calibri" w:hAnsi="Palatino Linotype" w:cs="Arial"/>
          <w:bCs/>
          <w:color w:val="000000" w:themeColor="text1"/>
          <w:sz w:val="22"/>
          <w:szCs w:val="22"/>
        </w:rPr>
        <w:t xml:space="preserve">Copia digitalizada del </w:t>
      </w:r>
      <w:r w:rsidR="004E28EB">
        <w:rPr>
          <w:rFonts w:ascii="Palatino Linotype" w:eastAsia="Calibri" w:hAnsi="Palatino Linotype" w:cs="Arial"/>
          <w:bCs/>
          <w:color w:val="000000" w:themeColor="text1"/>
          <w:sz w:val="22"/>
          <w:szCs w:val="22"/>
        </w:rPr>
        <w:t xml:space="preserve">detalle de </w:t>
      </w:r>
      <w:r w:rsidR="004E28EB" w:rsidRPr="004E28EB">
        <w:rPr>
          <w:rFonts w:ascii="Palatino Linotype" w:eastAsia="Calibri" w:hAnsi="Palatino Linotype" w:cs="Arial"/>
          <w:bCs/>
          <w:color w:val="000000" w:themeColor="text1"/>
          <w:sz w:val="22"/>
          <w:szCs w:val="22"/>
        </w:rPr>
        <w:t xml:space="preserve">registro de la </w:t>
      </w:r>
      <w:r w:rsidR="004E28EB">
        <w:rPr>
          <w:rFonts w:ascii="Palatino Linotype" w:eastAsia="Calibri" w:hAnsi="Palatino Linotype" w:cs="Arial"/>
          <w:bCs/>
          <w:color w:val="000000" w:themeColor="text1"/>
          <w:sz w:val="22"/>
          <w:szCs w:val="22"/>
        </w:rPr>
        <w:t>C</w:t>
      </w:r>
      <w:r w:rsidR="004E28EB" w:rsidRPr="004E28EB">
        <w:rPr>
          <w:rFonts w:ascii="Palatino Linotype" w:eastAsia="Calibri" w:hAnsi="Palatino Linotype" w:cs="Arial"/>
          <w:bCs/>
          <w:color w:val="000000" w:themeColor="text1"/>
          <w:sz w:val="22"/>
          <w:szCs w:val="22"/>
        </w:rPr>
        <w:t>édula</w:t>
      </w:r>
      <w:r w:rsidR="004E28EB">
        <w:rPr>
          <w:rFonts w:ascii="Palatino Linotype" w:eastAsia="Calibri" w:hAnsi="Palatino Linotype" w:cs="Arial"/>
          <w:bCs/>
          <w:color w:val="000000" w:themeColor="text1"/>
          <w:sz w:val="22"/>
          <w:szCs w:val="22"/>
        </w:rPr>
        <w:t xml:space="preserve"> Profesional </w:t>
      </w:r>
      <w:r w:rsidR="004E28EB" w:rsidRPr="004E28EB">
        <w:rPr>
          <w:rFonts w:ascii="Palatino Linotype" w:eastAsia="Calibri" w:hAnsi="Palatino Linotype" w:cs="Arial"/>
          <w:bCs/>
          <w:color w:val="000000" w:themeColor="text1"/>
          <w:sz w:val="22"/>
          <w:szCs w:val="22"/>
        </w:rPr>
        <w:t>número 5054453 de Juan Carlos Chávez Tapia</w:t>
      </w:r>
      <w:r w:rsidR="004E28EB">
        <w:rPr>
          <w:rFonts w:ascii="Palatino Linotype" w:eastAsia="Calibri" w:hAnsi="Palatino Linotype" w:cs="Arial"/>
          <w:bCs/>
          <w:color w:val="000000" w:themeColor="text1"/>
          <w:sz w:val="22"/>
          <w:szCs w:val="22"/>
        </w:rPr>
        <w:t>, con profesión en Contaduría y año de expedición 2007; en el Registro Nacional de Profesionistas.</w:t>
      </w:r>
    </w:p>
    <w:p w14:paraId="0464CCFE" w14:textId="77777777" w:rsidR="004E28EB" w:rsidRPr="004E28EB" w:rsidRDefault="004E28EB" w:rsidP="00A65BAE">
      <w:pPr>
        <w:pStyle w:val="Prrafodelista"/>
        <w:tabs>
          <w:tab w:val="left" w:pos="426"/>
        </w:tabs>
        <w:ind w:left="567" w:right="616"/>
        <w:jc w:val="both"/>
        <w:rPr>
          <w:rFonts w:ascii="Palatino Linotype" w:eastAsia="Calibri" w:hAnsi="Palatino Linotype" w:cs="Arial"/>
          <w:b/>
          <w:color w:val="000000" w:themeColor="text1"/>
          <w:sz w:val="22"/>
          <w:szCs w:val="22"/>
        </w:rPr>
      </w:pPr>
    </w:p>
    <w:p w14:paraId="79E793F0" w14:textId="3D41B2E7" w:rsidR="00C34EED" w:rsidRDefault="00C34EED" w:rsidP="00A65BAE">
      <w:pPr>
        <w:pStyle w:val="Prrafodelista"/>
        <w:tabs>
          <w:tab w:val="left" w:pos="426"/>
          <w:tab w:val="left" w:pos="3923"/>
        </w:tabs>
        <w:ind w:left="567" w:right="616"/>
        <w:jc w:val="both"/>
        <w:rPr>
          <w:rFonts w:ascii="Palatino Linotype" w:eastAsia="Calibri" w:hAnsi="Palatino Linotype" w:cs="Arial"/>
          <w:b/>
          <w:color w:val="000000" w:themeColor="text1"/>
          <w:sz w:val="22"/>
          <w:szCs w:val="22"/>
        </w:rPr>
      </w:pPr>
      <w:r w:rsidRPr="004E28EB">
        <w:rPr>
          <w:rFonts w:ascii="Palatino Linotype" w:eastAsia="Calibri" w:hAnsi="Palatino Linotype" w:cs="Arial"/>
          <w:b/>
          <w:color w:val="000000" w:themeColor="text1"/>
          <w:sz w:val="22"/>
          <w:szCs w:val="22"/>
        </w:rPr>
        <w:t>Tesorería Municipal ok.pdf:</w:t>
      </w:r>
      <w:r w:rsidR="004E28EB">
        <w:rPr>
          <w:rFonts w:ascii="Palatino Linotype" w:eastAsia="Calibri" w:hAnsi="Palatino Linotype" w:cs="Arial"/>
          <w:b/>
          <w:color w:val="000000" w:themeColor="text1"/>
          <w:sz w:val="22"/>
          <w:szCs w:val="22"/>
        </w:rPr>
        <w:t xml:space="preserve"> </w:t>
      </w:r>
      <w:r w:rsidR="004E28EB" w:rsidRPr="00452C02">
        <w:rPr>
          <w:rFonts w:ascii="Palatino Linotype" w:eastAsia="Calibri" w:hAnsi="Palatino Linotype" w:cs="Arial"/>
          <w:bCs/>
          <w:color w:val="000000" w:themeColor="text1"/>
          <w:sz w:val="22"/>
          <w:szCs w:val="22"/>
        </w:rPr>
        <w:t>Copia digitalizada del Certificado de Competencia Laboral en “Administrar la Tesorería Municipal”</w:t>
      </w:r>
      <w:r w:rsidR="00452C02" w:rsidRPr="00452C02">
        <w:rPr>
          <w:rFonts w:ascii="Palatino Linotype" w:eastAsia="Calibri" w:hAnsi="Palatino Linotype" w:cs="Arial"/>
          <w:bCs/>
          <w:color w:val="000000" w:themeColor="text1"/>
          <w:sz w:val="22"/>
          <w:szCs w:val="22"/>
        </w:rPr>
        <w:t xml:space="preserve"> de Juan Carlos Chávez Tapia.</w:t>
      </w:r>
    </w:p>
    <w:p w14:paraId="7F256336" w14:textId="77777777" w:rsidR="004E28EB" w:rsidRPr="004E28EB" w:rsidRDefault="004E28EB" w:rsidP="00C34EED">
      <w:pPr>
        <w:pStyle w:val="Prrafodelista"/>
        <w:tabs>
          <w:tab w:val="left" w:pos="426"/>
        </w:tabs>
        <w:ind w:left="567"/>
        <w:jc w:val="both"/>
        <w:rPr>
          <w:rFonts w:ascii="Palatino Linotype" w:eastAsia="Calibri" w:hAnsi="Palatino Linotype" w:cs="Arial"/>
          <w:b/>
          <w:color w:val="000000" w:themeColor="text1"/>
          <w:sz w:val="22"/>
          <w:szCs w:val="22"/>
        </w:rPr>
      </w:pPr>
    </w:p>
    <w:p w14:paraId="7F6C0B61" w14:textId="4603A2F8" w:rsidR="006B32AC" w:rsidRPr="00FC7C35" w:rsidRDefault="00395839" w:rsidP="00FC7C35">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Pr>
          <w:rFonts w:ascii="Palatino Linotype" w:eastAsia="Calibri" w:hAnsi="Palatino Linotype" w:cs="Arial"/>
          <w:color w:val="000000" w:themeColor="text1"/>
          <w:lang w:val="es-ES"/>
        </w:rPr>
        <w:t xml:space="preserve">Por su parte, el </w:t>
      </w:r>
      <w:r w:rsidRPr="004A10B5">
        <w:rPr>
          <w:rFonts w:ascii="Palatino Linotype" w:eastAsia="Calibri" w:hAnsi="Palatino Linotype" w:cs="Arial"/>
          <w:b/>
          <w:color w:val="000000" w:themeColor="text1"/>
          <w:lang w:val="es-ES"/>
        </w:rPr>
        <w:t>RECURRENTE</w:t>
      </w:r>
      <w:r w:rsidRPr="004A10B5">
        <w:rPr>
          <w:rFonts w:ascii="Palatino Linotype" w:eastAsia="Calibri" w:hAnsi="Palatino Linotype" w:cs="Arial"/>
          <w:color w:val="000000" w:themeColor="text1"/>
          <w:lang w:val="es-ES"/>
        </w:rPr>
        <w:t xml:space="preserve"> </w:t>
      </w:r>
      <w:r w:rsidR="00FC7C35">
        <w:rPr>
          <w:rFonts w:ascii="Palatino Linotype" w:eastAsia="Calibri" w:hAnsi="Palatino Linotype" w:cs="Arial"/>
          <w:color w:val="000000" w:themeColor="text1"/>
          <w:lang w:val="es-ES"/>
        </w:rPr>
        <w:t>no realizó manifestaciones que ha su derecho convinieran.</w:t>
      </w:r>
      <w:bookmarkStart w:id="4" w:name="_Toc461555889"/>
      <w:bookmarkStart w:id="5" w:name="_Toc466371858"/>
    </w:p>
    <w:p w14:paraId="32676D8D" w14:textId="77777777" w:rsidR="00295100" w:rsidRPr="00C34EED" w:rsidRDefault="00295100" w:rsidP="00D0493C">
      <w:pPr>
        <w:tabs>
          <w:tab w:val="left" w:pos="426"/>
        </w:tabs>
        <w:ind w:right="616"/>
        <w:jc w:val="both"/>
        <w:rPr>
          <w:rFonts w:ascii="Palatino Linotype" w:eastAsia="Calibri" w:hAnsi="Palatino Linotype" w:cs="Arial"/>
          <w:color w:val="000000" w:themeColor="text1"/>
          <w:lang w:val="es-ES"/>
        </w:rPr>
      </w:pPr>
    </w:p>
    <w:p w14:paraId="6B6E6EC9" w14:textId="0960978D" w:rsidR="00D04702" w:rsidRPr="00295100" w:rsidRDefault="00F778B2" w:rsidP="00295100">
      <w:pPr>
        <w:pStyle w:val="Prrafodelista"/>
        <w:numPr>
          <w:ilvl w:val="0"/>
          <w:numId w:val="1"/>
        </w:numPr>
        <w:tabs>
          <w:tab w:val="left" w:pos="426"/>
        </w:tabs>
        <w:spacing w:line="360" w:lineRule="auto"/>
        <w:jc w:val="both"/>
        <w:rPr>
          <w:rFonts w:ascii="Palatino Linotype" w:hAnsi="Palatino Linotype"/>
          <w:color w:val="000000" w:themeColor="text1"/>
        </w:rPr>
      </w:pPr>
      <w:r w:rsidRPr="000152B8">
        <w:rPr>
          <w:rFonts w:ascii="Palatino Linotype" w:hAnsi="Palatino Linotype" w:cs="Arial"/>
          <w:color w:val="000000" w:themeColor="text1"/>
        </w:rPr>
        <w:t xml:space="preserve">El </w:t>
      </w:r>
      <w:r w:rsidR="00452C02">
        <w:rPr>
          <w:rFonts w:ascii="Palatino Linotype" w:hAnsi="Palatino Linotype" w:cs="Arial"/>
          <w:color w:val="000000" w:themeColor="text1"/>
        </w:rPr>
        <w:t xml:space="preserve">uno </w:t>
      </w:r>
      <w:r w:rsidR="00BE528B">
        <w:rPr>
          <w:rFonts w:ascii="Palatino Linotype" w:hAnsi="Palatino Linotype" w:cs="Arial"/>
          <w:color w:val="000000" w:themeColor="text1"/>
        </w:rPr>
        <w:t>(</w:t>
      </w:r>
      <w:r w:rsidR="00FC7C35">
        <w:rPr>
          <w:rFonts w:ascii="Palatino Linotype" w:hAnsi="Palatino Linotype" w:cs="Arial"/>
          <w:color w:val="000000" w:themeColor="text1"/>
        </w:rPr>
        <w:t>0</w:t>
      </w:r>
      <w:r w:rsidR="00452C02">
        <w:rPr>
          <w:rFonts w:ascii="Palatino Linotype" w:hAnsi="Palatino Linotype" w:cs="Arial"/>
          <w:color w:val="000000" w:themeColor="text1"/>
        </w:rPr>
        <w:t>1</w:t>
      </w:r>
      <w:r w:rsidR="00BE528B" w:rsidRPr="00295100">
        <w:rPr>
          <w:rFonts w:ascii="Palatino Linotype" w:hAnsi="Palatino Linotype" w:cs="Arial"/>
          <w:color w:val="000000" w:themeColor="text1"/>
        </w:rPr>
        <w:t xml:space="preserve">) de </w:t>
      </w:r>
      <w:r w:rsidR="00452C02">
        <w:rPr>
          <w:rFonts w:ascii="Palatino Linotype" w:hAnsi="Palatino Linotype" w:cs="Arial"/>
          <w:color w:val="000000" w:themeColor="text1"/>
        </w:rPr>
        <w:t>noviembre</w:t>
      </w:r>
      <w:r w:rsidR="00BE528B" w:rsidRPr="00295100">
        <w:rPr>
          <w:rFonts w:ascii="Palatino Linotype" w:hAnsi="Palatino Linotype" w:cs="Arial"/>
          <w:color w:val="000000" w:themeColor="text1"/>
        </w:rPr>
        <w:t xml:space="preserve"> de dos mil veintitrés</w:t>
      </w:r>
      <w:r w:rsidR="00E23CA4" w:rsidRPr="00295100">
        <w:rPr>
          <w:rFonts w:ascii="Palatino Linotype" w:hAnsi="Palatino Linotype" w:cs="Arial"/>
          <w:color w:val="000000" w:themeColor="text1"/>
        </w:rPr>
        <w:t xml:space="preserve">, </w:t>
      </w:r>
      <w:r w:rsidR="00041DCC" w:rsidRPr="00295100">
        <w:rPr>
          <w:rFonts w:ascii="Palatino Linotype" w:hAnsi="Palatino Linotype" w:cs="Arial"/>
          <w:color w:val="000000" w:themeColor="text1"/>
        </w:rPr>
        <w:t>la Comisionada Ponente de</w:t>
      </w:r>
      <w:r w:rsidR="000152B8" w:rsidRPr="00295100">
        <w:rPr>
          <w:rFonts w:ascii="Palatino Linotype" w:hAnsi="Palatino Linotype" w:cs="Arial"/>
          <w:color w:val="000000" w:themeColor="text1"/>
        </w:rPr>
        <w:t xml:space="preserve">cretó el cierre de instrucción, </w:t>
      </w:r>
      <w:r w:rsidR="00AD6AC5" w:rsidRPr="00295100">
        <w:rPr>
          <w:rFonts w:ascii="Palatino Linotype" w:hAnsi="Palatino Linotype" w:cs="Arial"/>
          <w:color w:val="000000" w:themeColor="text1"/>
        </w:rPr>
        <w:t>por lo que ordenó turnar el expediente para su resolución, misma que ahora se pronunci</w:t>
      </w:r>
      <w:r w:rsidR="00BE528B" w:rsidRPr="00295100">
        <w:rPr>
          <w:rFonts w:ascii="Palatino Linotype" w:hAnsi="Palatino Linotype" w:cs="Arial"/>
          <w:color w:val="000000" w:themeColor="text1"/>
        </w:rPr>
        <w:t>a;</w:t>
      </w:r>
      <w:r w:rsidR="00F072F3" w:rsidRPr="00295100">
        <w:rPr>
          <w:rFonts w:ascii="Palatino Linotype" w:hAnsi="Palatino Linotype" w:cs="Arial"/>
          <w:color w:val="000000" w:themeColor="text1"/>
        </w:rPr>
        <w:t>------------------------------------------------------</w:t>
      </w:r>
      <w:r w:rsidR="00452C02">
        <w:rPr>
          <w:rFonts w:ascii="Palatino Linotype" w:hAnsi="Palatino Linotype" w:cs="Arial"/>
          <w:color w:val="000000" w:themeColor="text1"/>
        </w:rPr>
        <w:t>---------------</w:t>
      </w:r>
    </w:p>
    <w:p w14:paraId="21E0E2C3" w14:textId="77777777" w:rsidR="007E1A88" w:rsidRPr="003F7625"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 xml:space="preserve">Este </w:t>
      </w:r>
      <w:r w:rsidRPr="00BE528B">
        <w:rPr>
          <w:rFonts w:ascii="Palatino Linotype" w:eastAsia="Calibri" w:hAnsi="Palatino Linotype" w:cs="Times New Roman"/>
          <w:color w:val="000000" w:themeColor="text1"/>
          <w:lang w:val="es-ES"/>
        </w:rPr>
        <w:t>Instituto de Transparencia, Acceso a la Información Pública y Protección de Datos Personales del Estado de México y Municipios, es comp</w:t>
      </w:r>
      <w:r w:rsidR="00D10AB0" w:rsidRPr="00BE528B">
        <w:rPr>
          <w:rFonts w:ascii="Palatino Linotype" w:eastAsia="Calibri" w:hAnsi="Palatino Linotype" w:cs="Times New Roman"/>
          <w:color w:val="000000" w:themeColor="text1"/>
          <w:lang w:val="es-ES"/>
        </w:rPr>
        <w:t xml:space="preserve">etente para conocer y resolver </w:t>
      </w:r>
      <w:r w:rsidRPr="00BE528B">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BE528B">
        <w:rPr>
          <w:rFonts w:ascii="Palatino Linotype" w:eastAsia="Calibri" w:hAnsi="Palatino Linotype" w:cs="Times New Roman"/>
          <w:color w:val="000000" w:themeColor="text1"/>
          <w:lang w:val="es-ES"/>
        </w:rPr>
        <w:t>trigésimo, trigésimo primero y trigésimo segundo</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fracciones IV y V</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de la </w:t>
      </w:r>
      <w:r w:rsidRPr="00BE528B">
        <w:rPr>
          <w:rFonts w:ascii="Palatino Linotype" w:eastAsia="Calibri" w:hAnsi="Palatino Linotype" w:cs="Times New Roman"/>
          <w:color w:val="000000" w:themeColor="text1"/>
          <w:lang w:val="es-ES"/>
        </w:rPr>
        <w:lastRenderedPageBreak/>
        <w:t xml:space="preserve">Constitución Política del Estado Libre y Soberano de México; artículos 1, 2 fracción II, 13, 29, 36 fracciones I y II, 176, 178, 179, 181 párrafo tercero y 185 </w:t>
      </w:r>
      <w:r w:rsidRPr="00BE528B">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AA46A76" w14:textId="241FD3CF" w:rsidR="00241D28" w:rsidRPr="00207968"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295100">
        <w:rPr>
          <w:rFonts w:ascii="Palatino Linotype" w:eastAsia="Calibri" w:hAnsi="Palatino Linotype" w:cs="Arial"/>
          <w:color w:val="000000" w:themeColor="text1"/>
        </w:rPr>
        <w:t>veint</w:t>
      </w:r>
      <w:r w:rsidR="00FC7C35">
        <w:rPr>
          <w:rFonts w:ascii="Palatino Linotype" w:eastAsia="Calibri" w:hAnsi="Palatino Linotype" w:cs="Arial"/>
          <w:color w:val="000000" w:themeColor="text1"/>
        </w:rPr>
        <w:t>icinco</w:t>
      </w:r>
      <w:r w:rsidR="00295100">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t>(</w:t>
      </w:r>
      <w:r w:rsidR="00295100">
        <w:rPr>
          <w:rFonts w:ascii="Palatino Linotype" w:eastAsia="Calibri" w:hAnsi="Palatino Linotype" w:cs="Arial"/>
          <w:color w:val="000000" w:themeColor="text1"/>
        </w:rPr>
        <w:t>2</w:t>
      </w:r>
      <w:r w:rsidR="00FC7C35">
        <w:rPr>
          <w:rFonts w:ascii="Palatino Linotype" w:eastAsia="Calibri" w:hAnsi="Palatino Linotype" w:cs="Arial"/>
          <w:color w:val="000000" w:themeColor="text1"/>
        </w:rPr>
        <w:t>5</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452C02">
        <w:rPr>
          <w:rFonts w:ascii="Palatino Linotype" w:eastAsia="Calibri" w:hAnsi="Palatino Linotype" w:cs="Arial"/>
          <w:color w:val="000000" w:themeColor="text1"/>
        </w:rPr>
        <w:t>septiembre</w:t>
      </w:r>
      <w:r w:rsidR="00295100">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FC7C35">
        <w:rPr>
          <w:rFonts w:ascii="Palatino Linotype" w:eastAsia="Calibri" w:hAnsi="Palatino Linotype" w:cs="Arial"/>
          <w:color w:val="000000" w:themeColor="text1"/>
        </w:rPr>
        <w:t>trés</w:t>
      </w:r>
      <w:r w:rsidR="00740BA4" w:rsidRPr="00A0054B">
        <w:rPr>
          <w:rFonts w:ascii="Palatino Linotype" w:eastAsia="Calibri" w:hAnsi="Palatino Linotype" w:cs="Arial"/>
          <w:color w:val="000000" w:themeColor="text1"/>
        </w:rPr>
        <w:t>, de tal forma que el plazo para interponer el recurso de revisión transcurrió d</w:t>
      </w:r>
      <w:r w:rsidR="0021345D">
        <w:rPr>
          <w:rFonts w:ascii="Palatino Linotype" w:eastAsia="Calibri" w:hAnsi="Palatino Linotype" w:cs="Arial"/>
          <w:color w:val="000000" w:themeColor="text1"/>
        </w:rPr>
        <w:t>el veinti</w:t>
      </w:r>
      <w:r w:rsidR="00FC7C35">
        <w:rPr>
          <w:rFonts w:ascii="Palatino Linotype" w:eastAsia="Calibri" w:hAnsi="Palatino Linotype" w:cs="Arial"/>
          <w:color w:val="000000" w:themeColor="text1"/>
        </w:rPr>
        <w:t xml:space="preserve">séis </w:t>
      </w:r>
      <w:r w:rsidR="00921375" w:rsidRPr="00A0054B">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2</w:t>
      </w:r>
      <w:r w:rsidR="00FC7C35">
        <w:rPr>
          <w:rFonts w:ascii="Palatino Linotype" w:eastAsia="Calibri" w:hAnsi="Palatino Linotype" w:cs="Arial"/>
          <w:color w:val="000000" w:themeColor="text1"/>
        </w:rPr>
        <w:t>6</w:t>
      </w:r>
      <w:r w:rsidR="00921375" w:rsidRPr="00A0054B">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de</w:t>
      </w:r>
      <w:r w:rsidR="0021345D">
        <w:rPr>
          <w:rFonts w:ascii="Palatino Linotype" w:eastAsia="Calibri" w:hAnsi="Palatino Linotype" w:cs="Arial"/>
          <w:color w:val="000000" w:themeColor="text1"/>
        </w:rPr>
        <w:t xml:space="preserve"> </w:t>
      </w:r>
      <w:r w:rsidR="00452C02">
        <w:rPr>
          <w:rFonts w:ascii="Palatino Linotype" w:eastAsia="Calibri" w:hAnsi="Palatino Linotype" w:cs="Arial"/>
          <w:color w:val="000000" w:themeColor="text1"/>
        </w:rPr>
        <w:t xml:space="preserve">septiembre </w:t>
      </w:r>
      <w:r w:rsidR="00F778B2">
        <w:rPr>
          <w:rFonts w:ascii="Palatino Linotype" w:eastAsia="Calibri" w:hAnsi="Palatino Linotype" w:cs="Arial"/>
          <w:color w:val="000000" w:themeColor="text1"/>
        </w:rPr>
        <w:t>al</w:t>
      </w:r>
      <w:r w:rsidR="0021345D">
        <w:rPr>
          <w:rFonts w:ascii="Palatino Linotype" w:eastAsia="Calibri" w:hAnsi="Palatino Linotype" w:cs="Arial"/>
          <w:color w:val="000000" w:themeColor="text1"/>
        </w:rPr>
        <w:t xml:space="preserve"> </w:t>
      </w:r>
      <w:r w:rsidR="00295100">
        <w:rPr>
          <w:rFonts w:ascii="Palatino Linotype" w:eastAsia="Calibri" w:hAnsi="Palatino Linotype" w:cs="Arial"/>
          <w:color w:val="000000" w:themeColor="text1"/>
        </w:rPr>
        <w:t>d</w:t>
      </w:r>
      <w:r w:rsidR="00FC7C35">
        <w:rPr>
          <w:rFonts w:ascii="Palatino Linotype" w:eastAsia="Calibri" w:hAnsi="Palatino Linotype" w:cs="Arial"/>
          <w:color w:val="000000" w:themeColor="text1"/>
        </w:rPr>
        <w:t>ieciséis</w:t>
      </w:r>
      <w:r w:rsidR="00295100">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1</w:t>
      </w:r>
      <w:r w:rsidR="00FC7C35">
        <w:rPr>
          <w:rFonts w:ascii="Palatino Linotype" w:eastAsia="Calibri" w:hAnsi="Palatino Linotype" w:cs="Arial"/>
          <w:color w:val="000000" w:themeColor="text1"/>
        </w:rPr>
        <w:t>6</w:t>
      </w:r>
      <w:r w:rsidR="00236319">
        <w:rPr>
          <w:rFonts w:ascii="Palatino Linotype" w:eastAsia="Calibri" w:hAnsi="Palatino Linotype" w:cs="Arial"/>
          <w:color w:val="000000" w:themeColor="text1"/>
        </w:rPr>
        <w:t xml:space="preserve">) de </w:t>
      </w:r>
      <w:r w:rsidR="00452C02">
        <w:rPr>
          <w:rFonts w:ascii="Palatino Linotype" w:eastAsia="Calibri" w:hAnsi="Palatino Linotype" w:cs="Arial"/>
          <w:color w:val="000000" w:themeColor="text1"/>
        </w:rPr>
        <w:t xml:space="preserve">octubre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w:t>
      </w:r>
      <w:r w:rsidR="00FC7C35">
        <w:rPr>
          <w:rFonts w:ascii="Palatino Linotype" w:eastAsia="Calibri" w:hAnsi="Palatino Linotype" w:cs="Arial"/>
          <w:color w:val="000000" w:themeColor="text1"/>
        </w:rPr>
        <w:t>itrés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452C02">
        <w:rPr>
          <w:rFonts w:ascii="Palatino Linotype" w:hAnsi="Palatino Linotype"/>
          <w:color w:val="000000" w:themeColor="text1"/>
        </w:rPr>
        <w:t>veintisiete</w:t>
      </w:r>
      <w:r w:rsidR="00CE035D" w:rsidRPr="00A0054B">
        <w:rPr>
          <w:rFonts w:ascii="Palatino Linotype" w:hAnsi="Palatino Linotype"/>
          <w:color w:val="000000" w:themeColor="text1"/>
        </w:rPr>
        <w:t xml:space="preserve"> </w:t>
      </w:r>
      <w:r w:rsidR="000C75F1">
        <w:rPr>
          <w:rFonts w:ascii="Palatino Linotype" w:hAnsi="Palatino Linotype"/>
          <w:color w:val="000000" w:themeColor="text1"/>
        </w:rPr>
        <w:t>(</w:t>
      </w:r>
      <w:r w:rsidR="00452C02">
        <w:rPr>
          <w:rFonts w:ascii="Palatino Linotype" w:hAnsi="Palatino Linotype"/>
          <w:color w:val="000000" w:themeColor="text1"/>
        </w:rPr>
        <w:t>27</w:t>
      </w:r>
      <w:r w:rsidR="00921375" w:rsidRPr="00A0054B">
        <w:rPr>
          <w:rFonts w:ascii="Palatino Linotype" w:hAnsi="Palatino Linotype"/>
          <w:color w:val="000000" w:themeColor="text1"/>
        </w:rPr>
        <w:t xml:space="preserve">) de </w:t>
      </w:r>
      <w:r w:rsidR="00452C02">
        <w:rPr>
          <w:rFonts w:ascii="Palatino Linotype" w:hAnsi="Palatino Linotype"/>
          <w:color w:val="000000" w:themeColor="text1"/>
        </w:rPr>
        <w:t xml:space="preserve">septiembre </w:t>
      </w:r>
      <w:r w:rsidR="00061A86">
        <w:rPr>
          <w:rFonts w:ascii="Palatino Linotype" w:hAnsi="Palatino Linotype"/>
          <w:color w:val="000000" w:themeColor="text1"/>
        </w:rPr>
        <w:t>de dos mil veinti</w:t>
      </w:r>
      <w:r w:rsidR="00FC7C35">
        <w:rPr>
          <w:rFonts w:ascii="Palatino Linotype" w:hAnsi="Palatino Linotype"/>
          <w:color w:val="000000" w:themeColor="text1"/>
        </w:rPr>
        <w:t>trés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1DB2581B" w14:textId="77777777" w:rsidR="00207968" w:rsidRPr="003F7625"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92A5F" w:rsidRDefault="00E23CA4" w:rsidP="00092A5F">
      <w:pPr>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lastRenderedPageBreak/>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bookmarkEnd w:id="16"/>
    <w:bookmarkEnd w:id="17"/>
    <w:p w14:paraId="65840D6F" w14:textId="7D45A6AA"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eastAsia="Calibri" w:hAnsi="Palatino Linotype" w:cs="Arial"/>
          <w:color w:val="000000" w:themeColor="text1"/>
        </w:rPr>
        <w:t xml:space="preserve">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desechamiento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7417B620"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Pr>
          <w:rFonts w:ascii="Palatino Linotype" w:eastAsia="Calibri" w:hAnsi="Palatino Linotype" w:cs="Times New Roman"/>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actualización de 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595AFE3B"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w:t>
      </w:r>
      <w:r w:rsidRPr="00680991">
        <w:rPr>
          <w:rFonts w:ascii="Palatino Linotype" w:eastAsia="Calibri" w:hAnsi="Palatino Linotype" w:cs="Times New Roman"/>
        </w:rPr>
        <w:t xml:space="preserve">disposición legal transcrita. Así, procede el sobreseimiento del recurso de revisión cuando el </w:t>
      </w:r>
      <w:r w:rsidRPr="00680991">
        <w:rPr>
          <w:rFonts w:ascii="Palatino Linotype" w:eastAsia="Calibri" w:hAnsi="Palatino Linotype" w:cs="Times New Roman"/>
          <w:b/>
        </w:rPr>
        <w:t>SUJETO OBLIGADO</w:t>
      </w:r>
      <w:r w:rsidRPr="00680991">
        <w:rPr>
          <w:rFonts w:ascii="Palatino Linotype" w:eastAsia="Calibri" w:hAnsi="Palatino Linotype" w:cs="Times New Roman"/>
        </w:rPr>
        <w:t>:</w:t>
      </w:r>
    </w:p>
    <w:p w14:paraId="0BFAD596" w14:textId="6AF14C94"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Modifique el acto impugnado:</w:t>
      </w:r>
      <w:r w:rsidRPr="002B56C2">
        <w:rPr>
          <w:rFonts w:ascii="Palatino Linotype" w:hAnsi="Palatino Linotype" w:cs="Arial"/>
          <w:sz w:val="22"/>
          <w:szCs w:val="22"/>
        </w:rPr>
        <w:t xml:space="preserve"> Se actualiza cuando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después de haber otorgado una respuesta y hasta antes de dictada la resolución del recurso de revisión, emite una diversa en la que subsane las deficiencias que hubiera tenido.</w:t>
      </w:r>
    </w:p>
    <w:p w14:paraId="7B813F93" w14:textId="77777777" w:rsidR="002B56C2" w:rsidRPr="002B56C2" w:rsidRDefault="002B56C2" w:rsidP="002B56C2">
      <w:pPr>
        <w:ind w:left="567" w:right="616"/>
        <w:contextualSpacing/>
        <w:jc w:val="both"/>
        <w:rPr>
          <w:rFonts w:ascii="Palatino Linotype" w:hAnsi="Palatino Linotype" w:cs="Arial"/>
          <w:sz w:val="22"/>
          <w:szCs w:val="22"/>
        </w:rPr>
      </w:pPr>
    </w:p>
    <w:p w14:paraId="4613C912" w14:textId="41F9BEBC"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Revoque el acto impugnado:</w:t>
      </w:r>
      <w:r w:rsidRPr="002B56C2">
        <w:rPr>
          <w:rFonts w:ascii="Palatino Linotype" w:hAnsi="Palatino Linotype" w:cs="Arial"/>
          <w:sz w:val="22"/>
          <w:szCs w:val="22"/>
        </w:rPr>
        <w:t xml:space="preserve"> En este supuesto,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deja sin efectos la primera respuesta y en su lugar emite otra que satisfaga lo solicitado por el Particular en un primer momento.</w:t>
      </w:r>
    </w:p>
    <w:p w14:paraId="543821C6"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Las </w:t>
      </w:r>
      <w:r w:rsidRPr="008C2189">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5A25AFE9" w14:textId="518FD3DF" w:rsidR="00FC7C35" w:rsidRPr="00FC7C35" w:rsidRDefault="002B56C2" w:rsidP="00452C02">
      <w:pPr>
        <w:pStyle w:val="Prrafodelista"/>
        <w:numPr>
          <w:ilvl w:val="0"/>
          <w:numId w:val="1"/>
        </w:numPr>
        <w:tabs>
          <w:tab w:val="left" w:pos="426"/>
        </w:tabs>
        <w:spacing w:line="360" w:lineRule="auto"/>
        <w:ind w:right="49"/>
        <w:jc w:val="both"/>
        <w:rPr>
          <w:rFonts w:ascii="Palatino Linotype" w:hAnsi="Palatino Linotype"/>
          <w:i/>
          <w:color w:val="000000" w:themeColor="text1"/>
          <w:sz w:val="22"/>
          <w:szCs w:val="22"/>
        </w:rPr>
      </w:pPr>
      <w:r w:rsidRPr="002B56C2">
        <w:rPr>
          <w:rFonts w:ascii="Palatino Linotype" w:hAnsi="Palatino Linotype" w:cs="Arial"/>
          <w:color w:val="000000" w:themeColor="text1"/>
        </w:rPr>
        <w:t xml:space="preserve">En </w:t>
      </w:r>
      <w:r w:rsidRPr="002B56C2">
        <w:rPr>
          <w:rFonts w:ascii="Palatino Linotype" w:eastAsia="Calibri" w:hAnsi="Palatino Linotype" w:cs="Arial"/>
          <w:color w:val="000000" w:themeColor="text1"/>
          <w:lang w:val="es-ES"/>
        </w:rPr>
        <w:t xml:space="preserve">el presente caso, </w:t>
      </w:r>
      <w:r w:rsidR="0021345D">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w:t>
      </w:r>
      <w:r w:rsidRPr="002B56C2">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solicitó </w:t>
      </w:r>
      <w:r w:rsidR="00452C02">
        <w:rPr>
          <w:rFonts w:ascii="Palatino Linotype" w:eastAsia="Calibri" w:hAnsi="Palatino Linotype" w:cs="Arial"/>
          <w:color w:val="000000" w:themeColor="text1"/>
          <w:lang w:val="es-ES"/>
        </w:rPr>
        <w:t>el Título Profesional y el Certificado de Competencia laboral del Tesorero Municipal del Ayuntamiento de Melchor Ocampo.</w:t>
      </w:r>
    </w:p>
    <w:p w14:paraId="397E818C" w14:textId="77777777" w:rsidR="009D101E" w:rsidRPr="00FC7C35" w:rsidRDefault="009D101E" w:rsidP="00FC7C35">
      <w:pPr>
        <w:ind w:right="616"/>
        <w:jc w:val="both"/>
        <w:rPr>
          <w:rFonts w:ascii="Palatino Linotype" w:eastAsia="Times New Roman" w:hAnsi="Palatino Linotype" w:cs="Times New Roman"/>
          <w:i/>
          <w:sz w:val="22"/>
          <w:szCs w:val="22"/>
          <w:lang w:eastAsia="es-MX"/>
        </w:rPr>
      </w:pPr>
    </w:p>
    <w:p w14:paraId="5B6384C8" w14:textId="1795C78F" w:rsidR="00207968" w:rsidRPr="00452C02" w:rsidRDefault="002B56C2" w:rsidP="00452C02">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7F05B5">
        <w:rPr>
          <w:rFonts w:ascii="Palatino Linotype" w:hAnsi="Palatino Linotype" w:cs="Arial"/>
          <w:color w:val="000000" w:themeColor="text1"/>
        </w:rPr>
        <w:t xml:space="preserve">En </w:t>
      </w:r>
      <w:r w:rsidRPr="007F05B5">
        <w:rPr>
          <w:rFonts w:ascii="Palatino Linotype" w:eastAsia="MS Gothic" w:hAnsi="Palatino Linotype" w:cstheme="majorBidi"/>
        </w:rPr>
        <w:t xml:space="preserve">respuesta, el </w:t>
      </w:r>
      <w:r w:rsidRPr="007F05B5">
        <w:rPr>
          <w:rFonts w:ascii="Palatino Linotype" w:eastAsia="MS Gothic" w:hAnsi="Palatino Linotype" w:cstheme="majorBidi"/>
          <w:b/>
        </w:rPr>
        <w:t>SUJETO OBLIGADO</w:t>
      </w:r>
      <w:r w:rsidRPr="007F05B5">
        <w:rPr>
          <w:rFonts w:ascii="Palatino Linotype" w:eastAsia="MS Gothic" w:hAnsi="Palatino Linotype" w:cstheme="majorBidi"/>
        </w:rPr>
        <w:t xml:space="preserve"> </w:t>
      </w:r>
      <w:r w:rsidR="006C09F3" w:rsidRPr="007F05B5">
        <w:rPr>
          <w:rFonts w:ascii="Palatino Linotype" w:eastAsia="MS Gothic" w:hAnsi="Palatino Linotype" w:cstheme="majorBidi"/>
        </w:rPr>
        <w:t xml:space="preserve">por medio </w:t>
      </w:r>
      <w:r w:rsidR="00452C02">
        <w:rPr>
          <w:rFonts w:ascii="Palatino Linotype" w:hAnsi="Palatino Linotype" w:cs="Arial"/>
          <w:color w:val="000000" w:themeColor="text1"/>
        </w:rPr>
        <w:t xml:space="preserve">de </w:t>
      </w:r>
      <w:r w:rsidR="00452C02" w:rsidRPr="00452C02">
        <w:rPr>
          <w:rFonts w:ascii="Palatino Linotype" w:hAnsi="Palatino Linotype"/>
          <w:color w:val="000000" w:themeColor="text1"/>
          <w:sz w:val="22"/>
          <w:szCs w:val="22"/>
        </w:rPr>
        <w:t xml:space="preserve">la Directora de Administración, propuso el cambio de modalidad para la entrega de </w:t>
      </w:r>
      <w:r w:rsidR="00452C02">
        <w:rPr>
          <w:rFonts w:ascii="Palatino Linotype" w:hAnsi="Palatino Linotype"/>
          <w:color w:val="000000" w:themeColor="text1"/>
          <w:sz w:val="22"/>
          <w:szCs w:val="22"/>
        </w:rPr>
        <w:t>lo requerido</w:t>
      </w:r>
      <w:r w:rsidR="00452C02" w:rsidRPr="00452C02">
        <w:rPr>
          <w:rFonts w:ascii="Palatino Linotype" w:hAnsi="Palatino Linotype"/>
          <w:color w:val="000000" w:themeColor="text1"/>
          <w:sz w:val="22"/>
          <w:szCs w:val="22"/>
        </w:rPr>
        <w:t>, derivado de que las múltiples actividades propias del área dificultan la atención a las solicitudes de informaicón</w:t>
      </w:r>
      <w:r w:rsidR="00452C02">
        <w:rPr>
          <w:rFonts w:ascii="Palatino Linotype" w:hAnsi="Palatino Linotype"/>
          <w:color w:val="000000" w:themeColor="text1"/>
          <w:sz w:val="22"/>
          <w:szCs w:val="22"/>
        </w:rPr>
        <w:t xml:space="preserve">; motivo de inconformidad del </w:t>
      </w:r>
      <w:r w:rsidR="00452C02" w:rsidRPr="00452C02">
        <w:rPr>
          <w:rFonts w:ascii="Palatino Linotype" w:hAnsi="Palatino Linotype"/>
          <w:b/>
          <w:bCs/>
          <w:color w:val="000000" w:themeColor="text1"/>
          <w:sz w:val="22"/>
          <w:szCs w:val="22"/>
        </w:rPr>
        <w:t>RECURRENTE</w:t>
      </w:r>
      <w:r w:rsidR="00452C02">
        <w:rPr>
          <w:rFonts w:ascii="Palatino Linotype" w:hAnsi="Palatino Linotype"/>
          <w:color w:val="000000" w:themeColor="text1"/>
          <w:sz w:val="22"/>
          <w:szCs w:val="22"/>
        </w:rPr>
        <w:t>.</w:t>
      </w:r>
    </w:p>
    <w:p w14:paraId="68157F4E" w14:textId="77777777" w:rsidR="00452C02" w:rsidRPr="00207968" w:rsidRDefault="00452C02" w:rsidP="00452C02">
      <w:pPr>
        <w:pStyle w:val="Prrafodelista"/>
        <w:tabs>
          <w:tab w:val="left" w:pos="426"/>
        </w:tabs>
        <w:spacing w:line="360" w:lineRule="auto"/>
        <w:ind w:left="0" w:right="49"/>
        <w:jc w:val="both"/>
        <w:rPr>
          <w:rFonts w:ascii="Palatino Linotype" w:hAnsi="Palatino Linotype" w:cs="Arial"/>
          <w:b/>
          <w:bCs/>
          <w:color w:val="000000" w:themeColor="text1"/>
        </w:rPr>
      </w:pPr>
    </w:p>
    <w:p w14:paraId="3C3E8A53" w14:textId="10B7DF8F" w:rsidR="00B2570D" w:rsidRPr="00B2570D" w:rsidRDefault="00207968" w:rsidP="00B2570D">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452C02">
        <w:rPr>
          <w:rFonts w:ascii="Palatino Linotype" w:hAnsi="Palatino Linotype" w:cs="Arial"/>
          <w:color w:val="000000" w:themeColor="text1"/>
        </w:rPr>
        <w:t>Precisado lo anterior, resulta necesa</w:t>
      </w:r>
      <w:r w:rsidR="00BD1B4E" w:rsidRPr="00452C02">
        <w:rPr>
          <w:rFonts w:ascii="Palatino Linotype" w:hAnsi="Palatino Linotype" w:cs="Arial"/>
          <w:color w:val="000000" w:themeColor="text1"/>
        </w:rPr>
        <w:t>r</w:t>
      </w:r>
      <w:r w:rsidRPr="00452C02">
        <w:rPr>
          <w:rFonts w:ascii="Palatino Linotype" w:hAnsi="Palatino Linotype" w:cs="Arial"/>
          <w:color w:val="000000" w:themeColor="text1"/>
        </w:rPr>
        <w:t xml:space="preserve">io señalar que </w:t>
      </w:r>
      <w:r w:rsidR="00666F5B" w:rsidRPr="00452C02">
        <w:rPr>
          <w:rFonts w:ascii="Palatino Linotype" w:eastAsia="Times New Roman" w:hAnsi="Palatino Linotype" w:cs="Arial"/>
          <w:color w:val="000000"/>
          <w:lang w:val="es-ES"/>
        </w:rPr>
        <w:t>a través de un acto jurídico posterior como lo es</w:t>
      </w:r>
      <w:r w:rsidR="008137BF" w:rsidRPr="00452C02">
        <w:rPr>
          <w:rFonts w:ascii="Palatino Linotype" w:eastAsia="Times New Roman" w:hAnsi="Palatino Linotype" w:cs="Arial"/>
          <w:color w:val="000000"/>
          <w:lang w:val="es-ES"/>
        </w:rPr>
        <w:t xml:space="preserve"> el informe justificado,</w:t>
      </w:r>
      <w:r w:rsidR="008137BF" w:rsidRPr="00452C02">
        <w:rPr>
          <w:rFonts w:ascii="Palatino Linotype" w:hAnsi="Palatino Linotype" w:cs="Arial"/>
          <w:color w:val="000000" w:themeColor="text1"/>
        </w:rPr>
        <w:t xml:space="preserve"> </w:t>
      </w:r>
      <w:r w:rsidR="009B226D" w:rsidRPr="00452C02">
        <w:rPr>
          <w:rFonts w:ascii="Palatino Linotype" w:hAnsi="Palatino Linotype" w:cs="Arial"/>
          <w:color w:val="000000" w:themeColor="text1"/>
        </w:rPr>
        <w:t xml:space="preserve">el </w:t>
      </w:r>
      <w:r w:rsidR="009B226D" w:rsidRPr="00452C02">
        <w:rPr>
          <w:rFonts w:ascii="Palatino Linotype" w:hAnsi="Palatino Linotype" w:cs="Arial"/>
          <w:b/>
          <w:bCs/>
          <w:color w:val="000000" w:themeColor="text1"/>
        </w:rPr>
        <w:t>SUJETO OBLIGADO</w:t>
      </w:r>
      <w:r w:rsidR="009B226D" w:rsidRPr="00452C02">
        <w:rPr>
          <w:rFonts w:ascii="Palatino Linotype" w:eastAsia="Times New Roman" w:hAnsi="Palatino Linotype" w:cs="Arial"/>
          <w:color w:val="000000"/>
          <w:lang w:val="es-ES"/>
        </w:rPr>
        <w:t xml:space="preserve"> </w:t>
      </w:r>
      <w:r w:rsidR="00666F5B" w:rsidRPr="00452C02">
        <w:rPr>
          <w:rFonts w:ascii="Palatino Linotype" w:eastAsia="Times New Roman" w:hAnsi="Palatino Linotype" w:cs="Arial"/>
          <w:color w:val="000000"/>
          <w:lang w:val="es-ES"/>
        </w:rPr>
        <w:t>por m</w:t>
      </w:r>
      <w:r w:rsidR="00452C02" w:rsidRPr="00452C02">
        <w:rPr>
          <w:rFonts w:ascii="Palatino Linotype" w:eastAsia="Times New Roman" w:hAnsi="Palatino Linotype" w:cs="Arial"/>
          <w:color w:val="000000"/>
          <w:lang w:val="es-ES"/>
        </w:rPr>
        <w:t>edio del</w:t>
      </w:r>
      <w:r w:rsidR="00452C02" w:rsidRPr="00452C02">
        <w:rPr>
          <w:rFonts w:ascii="Palatino Linotype" w:eastAsia="Calibri" w:hAnsi="Palatino Linotype" w:cs="Arial"/>
          <w:bCs/>
          <w:color w:val="000000" w:themeColor="text1"/>
        </w:rPr>
        <w:t xml:space="preserve"> Director de Administración, informó que despues de realizar una búsqueda en la base de datos y archivos electrónicos con los que cuenta la jefatura de Recursos Humanos, Unidad Administrativa de la Dirección de Administración, </w:t>
      </w:r>
      <w:r w:rsidR="00452C02" w:rsidRPr="00452C02">
        <w:rPr>
          <w:rFonts w:ascii="Palatino Linotype" w:eastAsia="Calibri" w:hAnsi="Palatino Linotype" w:cs="Arial"/>
          <w:b/>
          <w:color w:val="000000" w:themeColor="text1"/>
        </w:rPr>
        <w:t xml:space="preserve">no se encontró el Título Profesional del Servidor Público en comento, no obstante obra copia que da cuenta del número de Cédula Profesional Electrónica 5054453, </w:t>
      </w:r>
      <w:r w:rsidR="00452C02" w:rsidRPr="00452C02">
        <w:rPr>
          <w:rFonts w:ascii="Palatino Linotype" w:eastAsia="Calibri" w:hAnsi="Palatino Linotype" w:cs="Arial"/>
          <w:bCs/>
          <w:color w:val="000000" w:themeColor="text1"/>
        </w:rPr>
        <w:t xml:space="preserve">misma que lo ostenta como Licenciado en Contaduría por el Instituto Politéctico </w:t>
      </w:r>
      <w:r w:rsidR="00452C02" w:rsidRPr="00452C02">
        <w:rPr>
          <w:rFonts w:ascii="Palatino Linotype" w:eastAsia="Calibri" w:hAnsi="Palatino Linotype" w:cs="Arial"/>
          <w:bCs/>
          <w:color w:val="000000" w:themeColor="text1"/>
        </w:rPr>
        <w:lastRenderedPageBreak/>
        <w:t>Nacional, y que podrá ser consultada a través de la página oficial</w:t>
      </w:r>
      <w:r w:rsidR="00452C02" w:rsidRPr="00452C02">
        <w:rPr>
          <w:rFonts w:ascii="Palatino Linotype" w:eastAsia="Calibri" w:hAnsi="Palatino Linotype" w:cs="Arial"/>
          <w:bCs/>
          <w:color w:val="000000" w:themeColor="text1"/>
          <w:sz w:val="22"/>
          <w:szCs w:val="22"/>
        </w:rPr>
        <w:t xml:space="preserve"> </w:t>
      </w:r>
      <w:hyperlink r:id="rId10" w:history="1">
        <w:r w:rsidR="00452C02" w:rsidRPr="00452C02">
          <w:rPr>
            <w:rStyle w:val="Hipervnculo"/>
            <w:rFonts w:ascii="Palatino Linotype" w:eastAsia="Calibri" w:hAnsi="Palatino Linotype" w:cs="Arial"/>
            <w:bCs/>
            <w:sz w:val="21"/>
            <w:szCs w:val="21"/>
          </w:rPr>
          <w:t>https://www.cedulaprofesional.sep.gob.mx/presidencia/indexAvanzada.action</w:t>
        </w:r>
      </w:hyperlink>
      <w:r w:rsidR="00452C02" w:rsidRPr="00452C02">
        <w:rPr>
          <w:rFonts w:ascii="Palatino Linotype" w:eastAsia="Calibri" w:hAnsi="Palatino Linotype" w:cs="Arial"/>
          <w:bCs/>
          <w:color w:val="000000" w:themeColor="text1"/>
          <w:sz w:val="21"/>
          <w:szCs w:val="21"/>
        </w:rPr>
        <w:t xml:space="preserve">. </w:t>
      </w:r>
      <w:r w:rsidR="00452C02" w:rsidRPr="00452C02">
        <w:rPr>
          <w:rFonts w:ascii="Palatino Linotype" w:eastAsia="Calibri" w:hAnsi="Palatino Linotype" w:cs="Arial"/>
          <w:bCs/>
          <w:color w:val="000000" w:themeColor="text1"/>
        </w:rPr>
        <w:t xml:space="preserve">Asimismo, informó que, </w:t>
      </w:r>
      <w:r w:rsidR="00452C02" w:rsidRPr="00452C02">
        <w:rPr>
          <w:rFonts w:ascii="Palatino Linotype" w:eastAsia="Calibri" w:hAnsi="Palatino Linotype" w:cs="Arial"/>
          <w:b/>
          <w:color w:val="000000" w:themeColor="text1"/>
        </w:rPr>
        <w:t>el Tesorero Municipal, cuenta con Certificación de Competencia Laboral en “Administrar la Tesorería Municipal”,</w:t>
      </w:r>
      <w:r w:rsidR="00452C02" w:rsidRPr="00452C02">
        <w:rPr>
          <w:rFonts w:ascii="Palatino Linotype" w:eastAsia="Calibri" w:hAnsi="Palatino Linotype" w:cs="Arial"/>
          <w:bCs/>
          <w:color w:val="000000" w:themeColor="text1"/>
        </w:rPr>
        <w:t xml:space="preserve"> conforme al programa establecido por la COCERTEM</w:t>
      </w:r>
      <w:r w:rsidR="00452C02">
        <w:rPr>
          <w:rFonts w:ascii="Palatino Linotype" w:eastAsia="Calibri" w:hAnsi="Palatino Linotype" w:cs="Arial"/>
          <w:bCs/>
          <w:color w:val="000000" w:themeColor="text1"/>
        </w:rPr>
        <w:t>; y a</w:t>
      </w:r>
      <w:r w:rsidR="00452C02" w:rsidRPr="00452C02">
        <w:rPr>
          <w:rFonts w:ascii="Palatino Linotype" w:eastAsia="Calibri" w:hAnsi="Palatino Linotype" w:cs="Arial"/>
          <w:bCs/>
          <w:color w:val="000000" w:themeColor="text1"/>
        </w:rPr>
        <w:t>djuntó soporte documental</w:t>
      </w:r>
      <w:r w:rsidR="00452C02">
        <w:rPr>
          <w:rFonts w:ascii="Palatino Linotype" w:eastAsia="Calibri" w:hAnsi="Palatino Linotype" w:cs="Arial"/>
          <w:bCs/>
          <w:color w:val="000000" w:themeColor="text1"/>
        </w:rPr>
        <w:t>, mismo que se inserta a continuación:</w:t>
      </w:r>
    </w:p>
    <w:p w14:paraId="7EB6DC0F" w14:textId="264D0891" w:rsidR="00B2570D" w:rsidRPr="00B2570D" w:rsidRDefault="00B2570D" w:rsidP="00B2570D">
      <w:pPr>
        <w:pStyle w:val="Prrafodelista"/>
        <w:tabs>
          <w:tab w:val="left" w:pos="426"/>
        </w:tabs>
        <w:spacing w:line="360" w:lineRule="auto"/>
        <w:ind w:left="0" w:right="49"/>
        <w:jc w:val="both"/>
        <w:rPr>
          <w:rFonts w:ascii="Palatino Linotype" w:hAnsi="Palatino Linotype" w:cs="Arial"/>
          <w:b/>
          <w:color w:val="000000" w:themeColor="text1"/>
        </w:rPr>
      </w:pPr>
      <w:r>
        <w:rPr>
          <w:rFonts w:ascii="Palatino Linotype" w:eastAsia="Times New Roman" w:hAnsi="Palatino Linotype" w:cs="Arial"/>
          <w:noProof/>
          <w:color w:val="000000"/>
          <w:lang w:eastAsia="es-MX"/>
        </w:rPr>
        <w:drawing>
          <wp:inline distT="0" distB="0" distL="0" distR="0" wp14:anchorId="744E607D" wp14:editId="471FAA24">
            <wp:extent cx="5623034" cy="4946719"/>
            <wp:effectExtent l="12700" t="12700" r="1587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stretch>
                      <a:fillRect/>
                    </a:stretch>
                  </pic:blipFill>
                  <pic:spPr>
                    <a:xfrm>
                      <a:off x="0" y="0"/>
                      <a:ext cx="5644530" cy="4965630"/>
                    </a:xfrm>
                    <a:prstGeom prst="rect">
                      <a:avLst/>
                    </a:prstGeom>
                    <a:ln>
                      <a:solidFill>
                        <a:schemeClr val="tx1"/>
                      </a:solidFill>
                    </a:ln>
                  </pic:spPr>
                </pic:pic>
              </a:graphicData>
            </a:graphic>
          </wp:inline>
        </w:drawing>
      </w:r>
    </w:p>
    <w:p w14:paraId="2D0B6D8C" w14:textId="7106641C" w:rsidR="00452C02" w:rsidRDefault="00B2570D" w:rsidP="00452C02">
      <w:pPr>
        <w:pStyle w:val="Prrafodelista"/>
        <w:tabs>
          <w:tab w:val="left" w:pos="426"/>
        </w:tabs>
        <w:spacing w:line="360" w:lineRule="auto"/>
        <w:ind w:left="0" w:right="49"/>
        <w:jc w:val="both"/>
        <w:rPr>
          <w:rFonts w:ascii="Palatino Linotype" w:eastAsia="Times New Roman" w:hAnsi="Palatino Linotype" w:cs="Arial"/>
          <w:color w:val="000000"/>
          <w:lang w:val="es-ES"/>
        </w:rPr>
      </w:pPr>
      <w:r>
        <w:rPr>
          <w:rFonts w:ascii="Palatino Linotype" w:eastAsia="Times New Roman" w:hAnsi="Palatino Linotype" w:cs="Arial"/>
          <w:noProof/>
          <w:color w:val="000000"/>
          <w:lang w:eastAsia="es-MX"/>
        </w:rPr>
        <w:lastRenderedPageBreak/>
        <w:drawing>
          <wp:inline distT="0" distB="0" distL="0" distR="0" wp14:anchorId="635CE807" wp14:editId="1D3B8D45">
            <wp:extent cx="5612130" cy="5017770"/>
            <wp:effectExtent l="12700" t="12700" r="1397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stretch>
                      <a:fillRect/>
                    </a:stretch>
                  </pic:blipFill>
                  <pic:spPr>
                    <a:xfrm>
                      <a:off x="0" y="0"/>
                      <a:ext cx="5612130" cy="5017770"/>
                    </a:xfrm>
                    <a:prstGeom prst="rect">
                      <a:avLst/>
                    </a:prstGeom>
                    <a:ln>
                      <a:solidFill>
                        <a:schemeClr val="tx1"/>
                      </a:solidFill>
                    </a:ln>
                  </pic:spPr>
                </pic:pic>
              </a:graphicData>
            </a:graphic>
          </wp:inline>
        </w:drawing>
      </w:r>
    </w:p>
    <w:p w14:paraId="18801079" w14:textId="365CF248" w:rsidR="00923867" w:rsidRDefault="00923867" w:rsidP="00923867">
      <w:pPr>
        <w:pStyle w:val="Prrafodelista"/>
        <w:tabs>
          <w:tab w:val="left" w:pos="426"/>
        </w:tabs>
        <w:spacing w:line="360" w:lineRule="auto"/>
        <w:ind w:left="0" w:right="49"/>
        <w:jc w:val="both"/>
        <w:rPr>
          <w:rFonts w:ascii="Palatino Linotype" w:hAnsi="Palatino Linotype" w:cs="Arial"/>
          <w:color w:val="000000" w:themeColor="text1"/>
        </w:rPr>
      </w:pPr>
    </w:p>
    <w:p w14:paraId="022C76E0" w14:textId="17621693" w:rsidR="00B2570D" w:rsidRDefault="00A72241" w:rsidP="00827C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En este sentido</w:t>
      </w:r>
      <w:r w:rsidR="00B2570D">
        <w:rPr>
          <w:rFonts w:ascii="Palatino Linotype" w:hAnsi="Palatino Linotype" w:cs="Arial"/>
          <w:color w:val="000000" w:themeColor="text1"/>
        </w:rPr>
        <w:t xml:space="preserve">, </w:t>
      </w:r>
      <w:r>
        <w:rPr>
          <w:rFonts w:ascii="Palatino Linotype" w:hAnsi="Palatino Linotype" w:cs="Arial"/>
          <w:color w:val="000000" w:themeColor="text1"/>
        </w:rPr>
        <w:t>conforme al Directorio</w:t>
      </w:r>
      <w:r w:rsidR="00B2570D">
        <w:rPr>
          <w:rFonts w:ascii="Palatino Linotype" w:hAnsi="Palatino Linotype" w:cs="Arial"/>
          <w:color w:val="000000" w:themeColor="text1"/>
        </w:rPr>
        <w:t xml:space="preserve"> publicado en la página oficial del Ayuntamiento de Melchor Ocampo, </w:t>
      </w:r>
      <w:r>
        <w:rPr>
          <w:rFonts w:ascii="Palatino Linotype" w:hAnsi="Palatino Linotype" w:cs="Arial"/>
          <w:color w:val="000000" w:themeColor="text1"/>
        </w:rPr>
        <w:t xml:space="preserve">se advierte que </w:t>
      </w:r>
      <w:r w:rsidR="00B2570D">
        <w:rPr>
          <w:rFonts w:ascii="Palatino Linotype" w:hAnsi="Palatino Linotype" w:cs="Arial"/>
          <w:color w:val="000000" w:themeColor="text1"/>
        </w:rPr>
        <w:t>las documentales remitidas corresponden al Tesorero Municipal</w:t>
      </w:r>
      <w:r>
        <w:rPr>
          <w:rFonts w:ascii="Palatino Linotype" w:hAnsi="Palatino Linotype" w:cs="Arial"/>
          <w:color w:val="000000" w:themeColor="text1"/>
        </w:rPr>
        <w:t xml:space="preserve"> </w:t>
      </w:r>
      <w:r w:rsidR="00B2570D">
        <w:rPr>
          <w:rFonts w:ascii="Palatino Linotype" w:hAnsi="Palatino Linotype" w:cs="Arial"/>
          <w:color w:val="000000" w:themeColor="text1"/>
        </w:rPr>
        <w:t>(</w:t>
      </w:r>
      <w:r>
        <w:rPr>
          <w:rFonts w:ascii="Palatino Linotype" w:hAnsi="Palatino Linotype" w:cs="Arial"/>
          <w:color w:val="000000" w:themeColor="text1"/>
        </w:rPr>
        <w:t xml:space="preserve">consultado en la liga </w:t>
      </w:r>
      <w:hyperlink r:id="rId13" w:history="1">
        <w:r w:rsidRPr="00BB0E0B">
          <w:rPr>
            <w:rStyle w:val="Hipervnculo"/>
            <w:rFonts w:ascii="Palatino Linotype" w:hAnsi="Palatino Linotype" w:cs="Arial"/>
          </w:rPr>
          <w:t>https://melchor-ocampo.gob.mx/estructura-organica/directores</w:t>
        </w:r>
      </w:hyperlink>
      <w:r w:rsidR="00B2570D">
        <w:rPr>
          <w:rFonts w:ascii="Palatino Linotype" w:hAnsi="Palatino Linotype" w:cs="Arial"/>
          <w:color w:val="000000" w:themeColor="text1"/>
        </w:rPr>
        <w:t>), como se observa:</w:t>
      </w:r>
    </w:p>
    <w:p w14:paraId="64F4D966" w14:textId="77777777" w:rsidR="00B2570D" w:rsidRDefault="00B2570D" w:rsidP="00B2570D">
      <w:pPr>
        <w:pStyle w:val="Prrafodelista"/>
        <w:tabs>
          <w:tab w:val="left" w:pos="426"/>
        </w:tabs>
        <w:spacing w:line="360" w:lineRule="auto"/>
        <w:ind w:left="0" w:right="49"/>
        <w:jc w:val="both"/>
        <w:rPr>
          <w:rFonts w:ascii="Palatino Linotype" w:hAnsi="Palatino Linotype" w:cs="Arial"/>
          <w:color w:val="000000" w:themeColor="text1"/>
        </w:rPr>
      </w:pPr>
    </w:p>
    <w:p w14:paraId="08A4E1CC" w14:textId="7355CB4F" w:rsidR="00B2570D" w:rsidRDefault="00B2570D" w:rsidP="00B2570D">
      <w:pPr>
        <w:pStyle w:val="Prrafodelista"/>
        <w:tabs>
          <w:tab w:val="left" w:pos="426"/>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eastAsia="es-MX"/>
        </w:rPr>
        <w:lastRenderedPageBreak/>
        <w:drawing>
          <wp:inline distT="0" distB="0" distL="0" distR="0" wp14:anchorId="3D659754" wp14:editId="2D050157">
            <wp:extent cx="5360275" cy="5466415"/>
            <wp:effectExtent l="12700" t="12700" r="1206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stretch>
                      <a:fillRect/>
                    </a:stretch>
                  </pic:blipFill>
                  <pic:spPr>
                    <a:xfrm>
                      <a:off x="0" y="0"/>
                      <a:ext cx="5374939" cy="5481369"/>
                    </a:xfrm>
                    <a:prstGeom prst="rect">
                      <a:avLst/>
                    </a:prstGeom>
                    <a:ln>
                      <a:solidFill>
                        <a:schemeClr val="tx1"/>
                      </a:solidFill>
                    </a:ln>
                  </pic:spPr>
                </pic:pic>
              </a:graphicData>
            </a:graphic>
          </wp:inline>
        </w:drawing>
      </w:r>
    </w:p>
    <w:p w14:paraId="6DAD1940" w14:textId="77777777" w:rsidR="00B2570D" w:rsidRDefault="00B2570D" w:rsidP="00B2570D">
      <w:pPr>
        <w:pStyle w:val="Prrafodelista"/>
        <w:tabs>
          <w:tab w:val="left" w:pos="426"/>
        </w:tabs>
        <w:spacing w:line="360" w:lineRule="auto"/>
        <w:ind w:left="0" w:right="49"/>
        <w:jc w:val="both"/>
        <w:rPr>
          <w:rFonts w:ascii="Palatino Linotype" w:hAnsi="Palatino Linotype" w:cs="Arial"/>
          <w:color w:val="000000" w:themeColor="text1"/>
        </w:rPr>
      </w:pPr>
    </w:p>
    <w:p w14:paraId="5117FBE0" w14:textId="276D3568" w:rsidR="00B2570D" w:rsidRPr="00740EBD" w:rsidRDefault="00A72241" w:rsidP="00A7224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Precisado lo anterior</w:t>
      </w:r>
      <w:r w:rsidR="001F0940" w:rsidRPr="00A72241">
        <w:rPr>
          <w:rFonts w:ascii="Palatino Linotype" w:hAnsi="Palatino Linotype" w:cs="Arial"/>
          <w:color w:val="000000" w:themeColor="text1"/>
        </w:rPr>
        <w:t xml:space="preserve">, </w:t>
      </w:r>
      <w:r>
        <w:rPr>
          <w:rFonts w:ascii="Palatino Linotype" w:hAnsi="Palatino Linotype" w:cs="Arial"/>
          <w:color w:val="000000" w:themeColor="text1"/>
        </w:rPr>
        <w:t>se tiene</w:t>
      </w:r>
      <w:r w:rsidR="00B2570D" w:rsidRPr="00A72241">
        <w:rPr>
          <w:rFonts w:ascii="Palatino Linotype" w:hAnsi="Palatino Linotype" w:cs="Arial"/>
          <w:color w:val="000000" w:themeColor="text1"/>
        </w:rPr>
        <w:t xml:space="preserve"> que el </w:t>
      </w:r>
      <w:r w:rsidR="00B2570D" w:rsidRPr="00A72241">
        <w:rPr>
          <w:rFonts w:ascii="Palatino Linotype" w:hAnsi="Palatino Linotype" w:cs="Arial"/>
          <w:b/>
          <w:bCs/>
          <w:color w:val="000000" w:themeColor="text1"/>
        </w:rPr>
        <w:t>SUJETO OBLIGADO</w:t>
      </w:r>
      <w:r w:rsidR="00B2570D" w:rsidRPr="00A72241">
        <w:rPr>
          <w:rFonts w:ascii="Palatino Linotype" w:hAnsi="Palatino Linotype" w:cs="Arial"/>
          <w:color w:val="000000" w:themeColor="text1"/>
        </w:rPr>
        <w:t xml:space="preserve"> remitió el Certificado de Competencia Laboral requerido, </w:t>
      </w:r>
      <w:r>
        <w:rPr>
          <w:rFonts w:ascii="Palatino Linotype" w:hAnsi="Palatino Linotype" w:cs="Arial"/>
          <w:color w:val="000000" w:themeColor="text1"/>
        </w:rPr>
        <w:t xml:space="preserve">asimismo informó que no cuenta en sus archivos con el Título Profesional del Tesorero Municipal, no obstante, remitió la copia digitalizada del registro </w:t>
      </w:r>
      <w:r w:rsidRPr="00A72241">
        <w:rPr>
          <w:rFonts w:ascii="Palatino Linotype" w:eastAsia="Calibri" w:hAnsi="Palatino Linotype" w:cs="Arial"/>
          <w:bCs/>
          <w:color w:val="000000" w:themeColor="text1"/>
        </w:rPr>
        <w:t>que da cuenta del número de Cédula Profesional del Servidor P</w:t>
      </w:r>
      <w:r>
        <w:rPr>
          <w:rFonts w:ascii="Palatino Linotype" w:eastAsia="Calibri" w:hAnsi="Palatino Linotype" w:cs="Arial"/>
          <w:bCs/>
          <w:color w:val="000000" w:themeColor="text1"/>
        </w:rPr>
        <w:t>ú</w:t>
      </w:r>
      <w:r w:rsidRPr="00A72241">
        <w:rPr>
          <w:rFonts w:ascii="Palatino Linotype" w:eastAsia="Calibri" w:hAnsi="Palatino Linotype" w:cs="Arial"/>
          <w:bCs/>
          <w:color w:val="000000" w:themeColor="text1"/>
        </w:rPr>
        <w:t>blico</w:t>
      </w:r>
      <w:r w:rsidRPr="00452C02">
        <w:rPr>
          <w:rFonts w:ascii="Palatino Linotype" w:eastAsia="Calibri" w:hAnsi="Palatino Linotype" w:cs="Arial"/>
          <w:b/>
          <w:color w:val="000000" w:themeColor="text1"/>
        </w:rPr>
        <w:t xml:space="preserve">, </w:t>
      </w:r>
      <w:r w:rsidRPr="00452C02">
        <w:rPr>
          <w:rFonts w:ascii="Palatino Linotype" w:eastAsia="Calibri" w:hAnsi="Palatino Linotype" w:cs="Arial"/>
          <w:bCs/>
          <w:color w:val="000000" w:themeColor="text1"/>
        </w:rPr>
        <w:t>misma que lo ostenta como Licenciado en Contaduría</w:t>
      </w:r>
      <w:r>
        <w:rPr>
          <w:rFonts w:ascii="Palatino Linotype" w:eastAsia="Calibri" w:hAnsi="Palatino Linotype" w:cs="Arial"/>
          <w:bCs/>
          <w:color w:val="000000" w:themeColor="text1"/>
        </w:rPr>
        <w:t>.</w:t>
      </w:r>
    </w:p>
    <w:p w14:paraId="22C779F2" w14:textId="5BD18A2A" w:rsidR="00740EBD" w:rsidRDefault="00740EBD" w:rsidP="00740EBD">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eastAsia="Calibri" w:hAnsi="Palatino Linotype" w:cs="Arial"/>
          <w:bCs/>
          <w:color w:val="000000" w:themeColor="text1"/>
        </w:rPr>
        <w:lastRenderedPageBreak/>
        <w:t xml:space="preserve">En </w:t>
      </w:r>
      <w:r w:rsidR="00A65BAE">
        <w:rPr>
          <w:rFonts w:ascii="Palatino Linotype" w:eastAsia="Calibri" w:hAnsi="Palatino Linotype" w:cs="Arial"/>
          <w:bCs/>
          <w:color w:val="000000" w:themeColor="text1"/>
        </w:rPr>
        <w:t>este contexto,</w:t>
      </w:r>
      <w:r>
        <w:rPr>
          <w:rFonts w:ascii="Palatino Linotype" w:hAnsi="Palatino Linotype" w:cs="Arial"/>
          <w:color w:val="000000" w:themeColor="text1"/>
        </w:rPr>
        <w:t xml:space="preserve"> el artículo 96 de la Ley </w:t>
      </w:r>
      <w:r w:rsidR="002669C7">
        <w:rPr>
          <w:rFonts w:ascii="Palatino Linotype" w:hAnsi="Palatino Linotype" w:cs="Arial"/>
          <w:color w:val="000000" w:themeColor="text1"/>
        </w:rPr>
        <w:t>O</w:t>
      </w:r>
      <w:r>
        <w:rPr>
          <w:rFonts w:ascii="Palatino Linotype" w:hAnsi="Palatino Linotype" w:cs="Arial"/>
          <w:color w:val="000000" w:themeColor="text1"/>
        </w:rPr>
        <w:t>rg</w:t>
      </w:r>
      <w:r w:rsidR="002669C7">
        <w:rPr>
          <w:rFonts w:ascii="Palatino Linotype" w:hAnsi="Palatino Linotype" w:cs="Arial"/>
          <w:color w:val="000000" w:themeColor="text1"/>
        </w:rPr>
        <w:t>á</w:t>
      </w:r>
      <w:r>
        <w:rPr>
          <w:rFonts w:ascii="Palatino Linotype" w:hAnsi="Palatino Linotype" w:cs="Arial"/>
          <w:color w:val="000000" w:themeColor="text1"/>
        </w:rPr>
        <w:t>nica Municipal del E</w:t>
      </w:r>
      <w:r w:rsidR="00A65BAE">
        <w:rPr>
          <w:rFonts w:ascii="Palatino Linotype" w:hAnsi="Palatino Linotype" w:cs="Arial"/>
          <w:color w:val="000000" w:themeColor="text1"/>
        </w:rPr>
        <w:t>s</w:t>
      </w:r>
      <w:r>
        <w:rPr>
          <w:rFonts w:ascii="Palatino Linotype" w:hAnsi="Palatino Linotype" w:cs="Arial"/>
          <w:color w:val="000000" w:themeColor="text1"/>
        </w:rPr>
        <w:t xml:space="preserve">tado de México, </w:t>
      </w:r>
      <w:r w:rsidR="00A65BAE">
        <w:rPr>
          <w:rFonts w:ascii="Palatino Linotype" w:hAnsi="Palatino Linotype" w:cs="Arial"/>
          <w:color w:val="000000" w:themeColor="text1"/>
        </w:rPr>
        <w:t xml:space="preserve">señala que </w:t>
      </w:r>
      <w:r>
        <w:rPr>
          <w:rFonts w:ascii="Palatino Linotype" w:hAnsi="Palatino Linotype" w:cs="Arial"/>
          <w:color w:val="000000" w:themeColor="text1"/>
        </w:rPr>
        <w:t>para ser Tesorero Municipal se requiere tener los conocimientos suficientes para desempeñar el cargo, a ju</w:t>
      </w:r>
      <w:r w:rsidR="002669C7">
        <w:rPr>
          <w:rFonts w:ascii="Palatino Linotype" w:hAnsi="Palatino Linotype" w:cs="Arial"/>
          <w:color w:val="000000" w:themeColor="text1"/>
        </w:rPr>
        <w:t>i</w:t>
      </w:r>
      <w:r>
        <w:rPr>
          <w:rFonts w:ascii="Palatino Linotype" w:hAnsi="Palatino Linotype" w:cs="Arial"/>
          <w:color w:val="000000" w:themeColor="text1"/>
        </w:rPr>
        <w:t xml:space="preserve">cio del Ayuntamiento, </w:t>
      </w:r>
      <w:r w:rsidRPr="00740EBD">
        <w:rPr>
          <w:rFonts w:ascii="Palatino Linotype" w:hAnsi="Palatino Linotype" w:cs="Arial"/>
          <w:b/>
          <w:bCs/>
          <w:color w:val="000000" w:themeColor="text1"/>
        </w:rPr>
        <w:t>contar con Título Profesional en las áreas Jurídicas, económicas o contables admi</w:t>
      </w:r>
      <w:r>
        <w:rPr>
          <w:rFonts w:ascii="Palatino Linotype" w:hAnsi="Palatino Linotype" w:cs="Arial"/>
          <w:b/>
          <w:bCs/>
          <w:color w:val="000000" w:themeColor="text1"/>
        </w:rPr>
        <w:t>n</w:t>
      </w:r>
      <w:r w:rsidRPr="00740EBD">
        <w:rPr>
          <w:rFonts w:ascii="Palatino Linotype" w:hAnsi="Palatino Linotype" w:cs="Arial"/>
          <w:b/>
          <w:bCs/>
          <w:color w:val="000000" w:themeColor="text1"/>
        </w:rPr>
        <w:t>istrativ</w:t>
      </w:r>
      <w:r>
        <w:rPr>
          <w:rFonts w:ascii="Palatino Linotype" w:hAnsi="Palatino Linotype" w:cs="Arial"/>
          <w:b/>
          <w:bCs/>
          <w:color w:val="000000" w:themeColor="text1"/>
        </w:rPr>
        <w:t>a</w:t>
      </w:r>
      <w:r w:rsidRPr="00740EBD">
        <w:rPr>
          <w:rFonts w:ascii="Palatino Linotype" w:hAnsi="Palatino Linotype" w:cs="Arial"/>
          <w:b/>
          <w:bCs/>
          <w:color w:val="000000" w:themeColor="text1"/>
        </w:rPr>
        <w:t xml:space="preserve">s, </w:t>
      </w:r>
      <w:r>
        <w:rPr>
          <w:rFonts w:ascii="Palatino Linotype" w:hAnsi="Palatino Linotype" w:cs="Arial"/>
          <w:color w:val="000000" w:themeColor="text1"/>
        </w:rPr>
        <w:t>con experi</w:t>
      </w:r>
      <w:r w:rsidRPr="00A65BAE">
        <w:rPr>
          <w:rFonts w:ascii="Palatino Linotype" w:hAnsi="Palatino Linotype" w:cs="Arial"/>
          <w:color w:val="000000" w:themeColor="text1"/>
        </w:rPr>
        <w:t>encia mínima de un año, con anterioridad a la fecha de su designación, y con certificación de competencia laboral en funciones expedida por el Instituto de Hacendario del E</w:t>
      </w:r>
      <w:r w:rsidR="002669C7">
        <w:rPr>
          <w:rFonts w:ascii="Palatino Linotype" w:hAnsi="Palatino Linotype" w:cs="Arial"/>
          <w:color w:val="000000" w:themeColor="text1"/>
        </w:rPr>
        <w:t>s</w:t>
      </w:r>
      <w:r w:rsidRPr="00A65BAE">
        <w:rPr>
          <w:rFonts w:ascii="Palatino Linotype" w:hAnsi="Palatino Linotype" w:cs="Arial"/>
          <w:color w:val="000000" w:themeColor="text1"/>
        </w:rPr>
        <w:t xml:space="preserve">tado de México o por alguna Institución con reconocimiento de validez oficial, que </w:t>
      </w:r>
      <w:r>
        <w:rPr>
          <w:rFonts w:ascii="Palatino Linotype" w:hAnsi="Palatino Linotype" w:cs="Arial"/>
          <w:color w:val="000000" w:themeColor="text1"/>
        </w:rPr>
        <w:t xml:space="preserve">asegure los conocimientos y habilidades para desempeñar el cargo: </w:t>
      </w:r>
    </w:p>
    <w:p w14:paraId="6F12F258" w14:textId="77777777" w:rsidR="00A72241" w:rsidRPr="00A72241" w:rsidRDefault="00A72241" w:rsidP="00A72241">
      <w:pPr>
        <w:pStyle w:val="Prrafodelista"/>
        <w:tabs>
          <w:tab w:val="left" w:pos="426"/>
        </w:tabs>
        <w:spacing w:line="360" w:lineRule="auto"/>
        <w:ind w:left="0" w:right="49"/>
        <w:jc w:val="both"/>
        <w:rPr>
          <w:rFonts w:ascii="Palatino Linotype" w:hAnsi="Palatino Linotype" w:cs="Arial"/>
          <w:color w:val="000000" w:themeColor="text1"/>
        </w:rPr>
      </w:pPr>
    </w:p>
    <w:p w14:paraId="6550C4F8" w14:textId="0B115B9A" w:rsidR="00E618E5" w:rsidRPr="00A72241" w:rsidRDefault="00A65BAE" w:rsidP="00A7224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Derivado del precepto legal expuesto</w:t>
      </w:r>
      <w:r w:rsidR="00A72241">
        <w:rPr>
          <w:rFonts w:ascii="Palatino Linotype" w:hAnsi="Palatino Linotype" w:cs="Arial"/>
          <w:color w:val="000000" w:themeColor="text1"/>
        </w:rPr>
        <w:t xml:space="preserve">, </w:t>
      </w:r>
      <w:r>
        <w:rPr>
          <w:rFonts w:ascii="Palatino Linotype" w:hAnsi="Palatino Linotype" w:cs="Arial"/>
          <w:color w:val="000000" w:themeColor="text1"/>
        </w:rPr>
        <w:t>resulta</w:t>
      </w:r>
      <w:r w:rsidR="00A72241">
        <w:rPr>
          <w:rFonts w:ascii="Palatino Linotype" w:hAnsi="Palatino Linotype" w:cs="Arial"/>
          <w:color w:val="000000" w:themeColor="text1"/>
        </w:rPr>
        <w:t xml:space="preserve"> necesario señalar que tanto el </w:t>
      </w:r>
      <w:r w:rsidR="00A72241" w:rsidRPr="00A65BAE">
        <w:rPr>
          <w:rFonts w:ascii="Palatino Linotype" w:hAnsi="Palatino Linotype" w:cs="Arial"/>
          <w:b/>
          <w:bCs/>
          <w:i/>
          <w:iCs/>
          <w:color w:val="000000" w:themeColor="text1"/>
        </w:rPr>
        <w:t xml:space="preserve">Título </w:t>
      </w:r>
      <w:r w:rsidR="00A72241" w:rsidRPr="00A65BAE">
        <w:rPr>
          <w:rFonts w:ascii="Palatino Linotype" w:hAnsi="Palatino Linotype" w:cs="Arial"/>
          <w:b/>
          <w:bCs/>
          <w:color w:val="000000" w:themeColor="text1"/>
        </w:rPr>
        <w:t xml:space="preserve">como </w:t>
      </w:r>
      <w:r w:rsidR="00A72241" w:rsidRPr="00A65BAE">
        <w:rPr>
          <w:rFonts w:ascii="Palatino Linotype" w:hAnsi="Palatino Linotype"/>
          <w:b/>
          <w:bCs/>
        </w:rPr>
        <w:t xml:space="preserve">la </w:t>
      </w:r>
      <w:r w:rsidR="00A72241" w:rsidRPr="00A65BAE">
        <w:rPr>
          <w:rFonts w:ascii="Palatino Linotype" w:hAnsi="Palatino Linotype"/>
          <w:b/>
          <w:bCs/>
          <w:i/>
          <w:iCs/>
        </w:rPr>
        <w:t>Cédula Profesional</w:t>
      </w:r>
      <w:r w:rsidR="00A72241" w:rsidRPr="00A65BAE">
        <w:rPr>
          <w:rFonts w:ascii="Palatino Linotype" w:hAnsi="Palatino Linotype"/>
          <w:b/>
          <w:bCs/>
        </w:rPr>
        <w:t>,</w:t>
      </w:r>
      <w:r w:rsidR="00A72241" w:rsidRPr="0051054A">
        <w:rPr>
          <w:rFonts w:ascii="Palatino Linotype" w:hAnsi="Palatino Linotype"/>
        </w:rPr>
        <w:t xml:space="preserve"> </w:t>
      </w:r>
      <w:r w:rsidR="00A72241" w:rsidRPr="00BE0624">
        <w:rPr>
          <w:rFonts w:ascii="Palatino Linotype" w:hAnsi="Palatino Linotype"/>
          <w:b/>
          <w:bCs/>
        </w:rPr>
        <w:t xml:space="preserve">son expresiones documentales </w:t>
      </w:r>
      <w:r w:rsidR="00BE0624">
        <w:rPr>
          <w:rFonts w:ascii="Palatino Linotype" w:hAnsi="Palatino Linotype"/>
          <w:b/>
          <w:bCs/>
        </w:rPr>
        <w:t>homólogas</w:t>
      </w:r>
      <w:r w:rsidR="00BE0624" w:rsidRPr="00BE0624">
        <w:rPr>
          <w:rFonts w:ascii="Palatino Linotype" w:hAnsi="Palatino Linotype"/>
          <w:b/>
          <w:bCs/>
        </w:rPr>
        <w:t xml:space="preserve"> </w:t>
      </w:r>
      <w:r w:rsidR="00A72241" w:rsidRPr="00BE0624">
        <w:rPr>
          <w:rFonts w:ascii="Palatino Linotype" w:hAnsi="Palatino Linotype"/>
          <w:b/>
          <w:bCs/>
        </w:rPr>
        <w:t>con validez legal</w:t>
      </w:r>
      <w:r w:rsidR="00A72241" w:rsidRPr="0051054A">
        <w:rPr>
          <w:rFonts w:ascii="Palatino Linotype" w:hAnsi="Palatino Linotype"/>
        </w:rPr>
        <w:t>, para certificar o demostrar que efectivamente una persona está calificado para ejercer la profesión para la cual se ha preparado</w:t>
      </w:r>
      <w:r w:rsidR="00BE0624">
        <w:rPr>
          <w:rFonts w:ascii="Palatino Linotype" w:hAnsi="Palatino Linotype"/>
        </w:rPr>
        <w:t xml:space="preserve">; y, en lo particular </w:t>
      </w:r>
      <w:r w:rsidR="00BE0624" w:rsidRPr="00BE0624">
        <w:rPr>
          <w:rFonts w:ascii="Palatino Linotype" w:hAnsi="Palatino Linotype"/>
          <w:b/>
          <w:bCs/>
        </w:rPr>
        <w:t xml:space="preserve">la cédula acredita que se </w:t>
      </w:r>
      <w:r w:rsidR="00A72241" w:rsidRPr="00BE0624">
        <w:rPr>
          <w:rFonts w:ascii="Palatino Linotype" w:hAnsi="Palatino Linotype"/>
          <w:b/>
          <w:bCs/>
        </w:rPr>
        <w:t>ha recibido un título profesional,</w:t>
      </w:r>
      <w:r w:rsidR="00A72241" w:rsidRPr="0051054A">
        <w:rPr>
          <w:rFonts w:ascii="Palatino Linotype" w:hAnsi="Palatino Linotype"/>
        </w:rPr>
        <w:t xml:space="preserve"> conforme a lo referido en la página oficial de la Secretaría de Educación Pública (consultada en la liga </w:t>
      </w:r>
      <w:hyperlink r:id="rId15" w:history="1">
        <w:r w:rsidR="00A72241" w:rsidRPr="0051054A">
          <w:rPr>
            <w:rStyle w:val="Hipervnculo"/>
            <w:rFonts w:ascii="Palatino Linotype" w:hAnsi="Palatino Linotype"/>
          </w:rPr>
          <w:t>http://consultatucedula.mx/</w:t>
        </w:r>
      </w:hyperlink>
      <w:r w:rsidR="00A72241" w:rsidRPr="0051054A">
        <w:rPr>
          <w:rFonts w:ascii="Palatino Linotype" w:hAnsi="Palatino Linotype"/>
        </w:rPr>
        <w:t>).</w:t>
      </w:r>
    </w:p>
    <w:p w14:paraId="2F788936" w14:textId="77777777" w:rsidR="00A72241" w:rsidRPr="00A72241" w:rsidRDefault="00A72241" w:rsidP="00A72241">
      <w:pPr>
        <w:rPr>
          <w:rFonts w:ascii="Palatino Linotype" w:hAnsi="Palatino Linotype" w:cs="Arial"/>
          <w:color w:val="000000" w:themeColor="text1"/>
        </w:rPr>
      </w:pPr>
    </w:p>
    <w:p w14:paraId="4F69F8BF" w14:textId="62B06D35" w:rsidR="00A72241" w:rsidRPr="00A65BAE" w:rsidRDefault="00A65BAE" w:rsidP="00A65BA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eastAsia="Calibri" w:hAnsi="Palatino Linotype" w:cs="Arial"/>
          <w:color w:val="000000" w:themeColor="text1"/>
          <w:lang w:val="es-ES"/>
        </w:rPr>
        <w:t>Ya que</w:t>
      </w:r>
      <w:r w:rsidR="00BE0624">
        <w:rPr>
          <w:rFonts w:ascii="Palatino Linotype" w:eastAsia="Calibri" w:hAnsi="Palatino Linotype" w:cs="Arial"/>
          <w:color w:val="000000" w:themeColor="text1"/>
          <w:lang w:val="es-ES"/>
        </w:rPr>
        <w:t xml:space="preserve"> </w:t>
      </w:r>
      <w:r w:rsidR="00BE0624" w:rsidRPr="0038575C">
        <w:rPr>
          <w:rFonts w:ascii="Palatino Linotype" w:eastAsia="Calibri" w:hAnsi="Palatino Linotype" w:cs="Arial"/>
          <w:b/>
          <w:bCs/>
          <w:color w:val="000000" w:themeColor="text1"/>
          <w:lang w:val="es-ES"/>
        </w:rPr>
        <w:t>dicho</w:t>
      </w:r>
      <w:r>
        <w:rPr>
          <w:rFonts w:ascii="Palatino Linotype" w:eastAsia="Calibri" w:hAnsi="Palatino Linotype" w:cs="Arial"/>
          <w:b/>
          <w:bCs/>
          <w:color w:val="000000" w:themeColor="text1"/>
          <w:lang w:val="es-ES"/>
        </w:rPr>
        <w:t xml:space="preserve">s </w:t>
      </w:r>
      <w:r w:rsidR="00BE0624" w:rsidRPr="00A65BAE">
        <w:rPr>
          <w:rFonts w:ascii="Palatino Linotype" w:eastAsia="Calibri" w:hAnsi="Palatino Linotype" w:cs="Arial"/>
          <w:b/>
          <w:bCs/>
          <w:color w:val="000000" w:themeColor="text1"/>
          <w:lang w:val="es-ES"/>
        </w:rPr>
        <w:t>documento</w:t>
      </w:r>
      <w:r>
        <w:rPr>
          <w:rFonts w:ascii="Palatino Linotype" w:eastAsia="Calibri" w:hAnsi="Palatino Linotype" w:cs="Arial"/>
          <w:b/>
          <w:bCs/>
          <w:color w:val="000000" w:themeColor="text1"/>
          <w:lang w:val="es-ES"/>
        </w:rPr>
        <w:t>s</w:t>
      </w:r>
      <w:r w:rsidR="00BE0624" w:rsidRPr="00A65BAE">
        <w:rPr>
          <w:rFonts w:ascii="Palatino Linotype" w:eastAsia="Calibri" w:hAnsi="Palatino Linotype" w:cs="Arial"/>
          <w:b/>
          <w:bCs/>
          <w:color w:val="000000" w:themeColor="text1"/>
          <w:lang w:val="es-ES"/>
        </w:rPr>
        <w:t xml:space="preserve"> los </w:t>
      </w:r>
      <w:r w:rsidR="00BE0624" w:rsidRPr="00A65BAE">
        <w:rPr>
          <w:rFonts w:ascii="Palatino Linotype" w:hAnsi="Palatino Linotype"/>
          <w:b/>
          <w:bCs/>
        </w:rPr>
        <w:t xml:space="preserve">adquiere toda persona a quien legalmente se le haya expedido </w:t>
      </w:r>
      <w:r w:rsidR="00BE0624" w:rsidRPr="00A65BAE">
        <w:rPr>
          <w:rFonts w:ascii="Palatino Linotype" w:hAnsi="Palatino Linotype"/>
          <w:b/>
          <w:bCs/>
          <w:i/>
          <w:iCs/>
        </w:rPr>
        <w:t>título profesional o grado académico equivalente</w:t>
      </w:r>
      <w:r w:rsidR="00BE0624" w:rsidRPr="00A65BAE">
        <w:rPr>
          <w:rFonts w:ascii="Palatino Linotype" w:hAnsi="Palatino Linotype"/>
        </w:rPr>
        <w:t xml:space="preserve">, con efectos de patente, previo registro de dicho </w:t>
      </w:r>
      <w:r w:rsidR="00BE0624" w:rsidRPr="00A65BAE">
        <w:rPr>
          <w:rFonts w:ascii="Palatino Linotype" w:hAnsi="Palatino Linotype"/>
          <w:b/>
          <w:bCs/>
          <w:i/>
          <w:iCs/>
        </w:rPr>
        <w:t>título o grado</w:t>
      </w:r>
      <w:r w:rsidR="00BE0624" w:rsidRPr="00A65BAE">
        <w:rPr>
          <w:rFonts w:ascii="Palatino Linotype" w:hAnsi="Palatino Linotype"/>
        </w:rPr>
        <w:t xml:space="preserve">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w:t>
      </w:r>
      <w:r w:rsidR="00BE0624" w:rsidRPr="00A65BAE">
        <w:rPr>
          <w:rFonts w:ascii="Palatino Linotype" w:hAnsi="Palatino Linotype"/>
        </w:rPr>
        <w:lastRenderedPageBreak/>
        <w:t>Artículo 5° Constitucional, Relativo al Ejercicio de las Profesiones en la Ciudad de México.</w:t>
      </w:r>
    </w:p>
    <w:p w14:paraId="5D3A3B8B" w14:textId="77777777" w:rsidR="00BE0624" w:rsidRPr="00BE0624" w:rsidRDefault="00BE0624" w:rsidP="00BE0624">
      <w:pPr>
        <w:rPr>
          <w:rFonts w:ascii="Palatino Linotype" w:hAnsi="Palatino Linotype" w:cs="Arial"/>
          <w:color w:val="000000" w:themeColor="text1"/>
        </w:rPr>
      </w:pPr>
    </w:p>
    <w:p w14:paraId="36790ED1" w14:textId="751DB93E" w:rsidR="00BE0624" w:rsidRPr="00A72241" w:rsidRDefault="00BE0624" w:rsidP="00A7224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w:t>
      </w:r>
      <w:r w:rsidRPr="00D8633D">
        <w:rPr>
          <w:rFonts w:ascii="Palatino Linotype" w:hAnsi="Palatino Linotype"/>
        </w:rPr>
        <w:t xml:space="preserve">ese orden de ideas, debe tenerse presente que la naturaleza del </w:t>
      </w:r>
      <w:r w:rsidRPr="00BE0624">
        <w:rPr>
          <w:rFonts w:ascii="Palatino Linotype" w:hAnsi="Palatino Linotype"/>
          <w:b/>
          <w:bCs/>
          <w:i/>
          <w:iCs/>
        </w:rPr>
        <w:t>título y/o</w:t>
      </w:r>
      <w:r w:rsidRPr="00BE0624">
        <w:rPr>
          <w:rFonts w:ascii="Palatino Linotype" w:hAnsi="Palatino Linotype"/>
          <w:b/>
          <w:bCs/>
        </w:rPr>
        <w:t xml:space="preserve"> </w:t>
      </w:r>
      <w:r w:rsidRPr="00BE0624">
        <w:rPr>
          <w:rFonts w:ascii="Palatino Linotype" w:hAnsi="Palatino Linotype"/>
          <w:b/>
          <w:bCs/>
          <w:i/>
          <w:iCs/>
        </w:rPr>
        <w:t>cédula profesional</w:t>
      </w:r>
      <w:r w:rsidRPr="00BE0624">
        <w:rPr>
          <w:rFonts w:ascii="Palatino Linotype" w:hAnsi="Palatino Linotype"/>
          <w:b/>
          <w:bCs/>
        </w:rPr>
        <w:t xml:space="preserve">, </w:t>
      </w:r>
      <w:r w:rsidRPr="00D8633D">
        <w:rPr>
          <w:rFonts w:ascii="Palatino Linotype" w:hAnsi="Palatino Linotype"/>
        </w:rPr>
        <w:t>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B59E0FD" w14:textId="77777777" w:rsidR="00BE0624" w:rsidRPr="00BE0624" w:rsidRDefault="00BE0624" w:rsidP="00BE0624">
      <w:pPr>
        <w:rPr>
          <w:rFonts w:ascii="Palatino Linotype" w:hAnsi="Palatino Linotype" w:cs="Arial"/>
          <w:color w:val="000000" w:themeColor="text1"/>
        </w:rPr>
      </w:pPr>
    </w:p>
    <w:p w14:paraId="31BD867B" w14:textId="1A144568" w:rsidR="000B49CB" w:rsidRPr="008137BF" w:rsidRDefault="00A65BAE" w:rsidP="008137B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Expuesto lo anterior</w:t>
      </w:r>
      <w:r w:rsidR="000B49CB">
        <w:rPr>
          <w:rFonts w:ascii="Palatino Linotype" w:hAnsi="Palatino Linotype" w:cs="Arial"/>
          <w:color w:val="000000" w:themeColor="text1"/>
        </w:rPr>
        <w:t xml:space="preserve">, </w:t>
      </w:r>
      <w:r w:rsidR="000B49CB" w:rsidRPr="00DF76A4">
        <w:rPr>
          <w:rFonts w:ascii="Palatino Linotype" w:hAnsi="Palatino Linotype" w:cs="Arial"/>
          <w:color w:val="000000" w:themeColor="text1"/>
          <w:lang w:val="es-ES_tradnl"/>
        </w:rPr>
        <w:t>se presume que</w:t>
      </w:r>
      <w:r w:rsidR="000B49CB">
        <w:rPr>
          <w:rFonts w:ascii="Palatino Linotype" w:hAnsi="Palatino Linotype" w:cs="Arial"/>
          <w:color w:val="000000" w:themeColor="text1"/>
          <w:lang w:val="es-ES_tradnl"/>
        </w:rPr>
        <w:t>,</w:t>
      </w:r>
      <w:r w:rsidR="000B49CB" w:rsidRPr="00DF76A4">
        <w:rPr>
          <w:rFonts w:ascii="Palatino Linotype" w:hAnsi="Palatino Linotype" w:cs="Arial"/>
          <w:color w:val="000000" w:themeColor="text1"/>
          <w:lang w:val="es-ES_tradnl"/>
        </w:rPr>
        <w:t xml:space="preserve"> </w:t>
      </w:r>
      <w:r w:rsidR="000B49CB" w:rsidRPr="002C0D1C">
        <w:rPr>
          <w:rFonts w:ascii="Palatino Linotype" w:hAnsi="Palatino Linotype"/>
        </w:rPr>
        <w:t xml:space="preserve">al haber existido un pronunciamiento por parte del </w:t>
      </w:r>
      <w:r w:rsidR="000B49CB" w:rsidRPr="002C0D1C">
        <w:rPr>
          <w:rFonts w:ascii="Palatino Linotype" w:hAnsi="Palatino Linotype"/>
          <w:b/>
          <w:bCs/>
        </w:rPr>
        <w:t>SUJETO OBLIGADO</w:t>
      </w:r>
      <w:r w:rsidR="000B49CB" w:rsidRPr="002C0D1C">
        <w:rPr>
          <w:rFonts w:ascii="Palatino Linotype" w:hAnsi="Palatino Linotype"/>
        </w:rPr>
        <w:t>, aún más de</w:t>
      </w:r>
      <w:r>
        <w:rPr>
          <w:rFonts w:ascii="Palatino Linotype" w:hAnsi="Palatino Linotype"/>
        </w:rPr>
        <w:t>l</w:t>
      </w:r>
      <w:r w:rsidR="000B49CB" w:rsidRPr="002C0D1C">
        <w:rPr>
          <w:rFonts w:ascii="Palatino Linotype" w:hAnsi="Palatino Linotype"/>
        </w:rPr>
        <w:t xml:space="preserve"> </w:t>
      </w:r>
      <w:r w:rsidR="000B49CB">
        <w:rPr>
          <w:rFonts w:ascii="Palatino Linotype" w:hAnsi="Palatino Linotype"/>
        </w:rPr>
        <w:t>S</w:t>
      </w:r>
      <w:r w:rsidR="000B49CB" w:rsidRPr="002C0D1C">
        <w:rPr>
          <w:rFonts w:ascii="Palatino Linotype" w:hAnsi="Palatino Linotype"/>
        </w:rPr>
        <w:t>ervidor</w:t>
      </w:r>
      <w:r>
        <w:rPr>
          <w:rFonts w:ascii="Palatino Linotype" w:hAnsi="Palatino Linotype"/>
        </w:rPr>
        <w:t xml:space="preserve"> </w:t>
      </w:r>
      <w:r w:rsidR="000B49CB">
        <w:rPr>
          <w:rFonts w:ascii="Palatino Linotype" w:hAnsi="Palatino Linotype"/>
        </w:rPr>
        <w:t>P</w:t>
      </w:r>
      <w:r w:rsidR="000B49CB" w:rsidRPr="002C0D1C">
        <w:rPr>
          <w:rFonts w:ascii="Palatino Linotype" w:hAnsi="Palatino Linotype"/>
        </w:rPr>
        <w:t xml:space="preserve">úblico </w:t>
      </w:r>
      <w:r w:rsidR="000B49CB">
        <w:rPr>
          <w:rFonts w:ascii="Palatino Linotype" w:hAnsi="Palatino Linotype"/>
        </w:rPr>
        <w:t>H</w:t>
      </w:r>
      <w:r w:rsidR="000B49CB" w:rsidRPr="002C0D1C">
        <w:rPr>
          <w:rFonts w:ascii="Palatino Linotype" w:hAnsi="Palatino Linotype"/>
        </w:rPr>
        <w:t>abilitado</w:t>
      </w:r>
      <w:r>
        <w:rPr>
          <w:rFonts w:ascii="Palatino Linotype" w:hAnsi="Palatino Linotype"/>
        </w:rPr>
        <w:t xml:space="preserve"> </w:t>
      </w:r>
      <w:r w:rsidR="000B49CB">
        <w:rPr>
          <w:rFonts w:ascii="Palatino Linotype" w:hAnsi="Palatino Linotype"/>
        </w:rPr>
        <w:t>competente</w:t>
      </w:r>
      <w:r w:rsidR="000B49CB" w:rsidRPr="002C0D1C">
        <w:rPr>
          <w:rFonts w:ascii="Palatino Linotype" w:hAnsi="Palatino Linotype"/>
        </w:rPr>
        <w:t>, a quien</w:t>
      </w:r>
      <w:r w:rsidR="008137BF">
        <w:rPr>
          <w:rFonts w:ascii="Palatino Linotype" w:hAnsi="Palatino Linotype"/>
        </w:rPr>
        <w:t xml:space="preserve"> </w:t>
      </w:r>
      <w:r w:rsidR="000B49CB" w:rsidRPr="002C0D1C">
        <w:rPr>
          <w:rFonts w:ascii="Palatino Linotype" w:hAnsi="Palatino Linotype"/>
        </w:rPr>
        <w:t xml:space="preserve">le fue requerida la </w:t>
      </w:r>
      <w:r w:rsidR="000B49CB" w:rsidRPr="009076FC">
        <w:rPr>
          <w:rFonts w:ascii="Palatino Linotype" w:hAnsi="Palatino Linotype"/>
        </w:rPr>
        <w:t xml:space="preserve">información por </w:t>
      </w:r>
      <w:r w:rsidR="005E3DC6" w:rsidRPr="009076FC">
        <w:rPr>
          <w:rFonts w:ascii="Palatino Linotype" w:hAnsi="Palatino Linotype"/>
        </w:rPr>
        <w:t xml:space="preserve">el </w:t>
      </w:r>
      <w:r w:rsidR="000B49CB" w:rsidRPr="009076FC">
        <w:rPr>
          <w:rFonts w:ascii="Palatino Linotype" w:hAnsi="Palatino Linotype"/>
        </w:rPr>
        <w:t>Titular de la Unidad de Transparencia</w:t>
      </w:r>
      <w:r w:rsidR="00710CE0" w:rsidRPr="009076FC">
        <w:rPr>
          <w:rFonts w:ascii="Palatino Linotype" w:hAnsi="Palatino Linotype"/>
        </w:rPr>
        <w:t>,</w:t>
      </w:r>
      <w:r w:rsidR="00B6733D">
        <w:rPr>
          <w:rFonts w:ascii="Palatino Linotype" w:hAnsi="Palatino Linotype"/>
        </w:rPr>
        <w:t xml:space="preserve"> </w:t>
      </w:r>
      <w:r>
        <w:rPr>
          <w:rFonts w:ascii="Palatino Linotype" w:hAnsi="Palatino Linotype"/>
        </w:rPr>
        <w:t>y haber remitido la información solicitada por medio</w:t>
      </w:r>
      <w:r w:rsidR="00B6733D">
        <w:rPr>
          <w:rFonts w:ascii="Palatino Linotype" w:hAnsi="Palatino Linotype"/>
        </w:rPr>
        <w:t xml:space="preserve"> del informe justificado</w:t>
      </w:r>
      <w:r>
        <w:rPr>
          <w:rFonts w:ascii="Palatino Linotype" w:hAnsi="Palatino Linotype"/>
        </w:rPr>
        <w:t xml:space="preserve">, </w:t>
      </w:r>
      <w:r w:rsidR="000B49CB" w:rsidRPr="009076FC">
        <w:rPr>
          <w:rFonts w:ascii="Palatino Linotype" w:hAnsi="Palatino Linotype" w:cs="Arial"/>
          <w:bCs/>
          <w:szCs w:val="22"/>
        </w:rPr>
        <w:t>este Instituto no está facultado para manifestarse sobre la veracida</w:t>
      </w:r>
      <w:r w:rsidR="009D29F1" w:rsidRPr="009076FC">
        <w:rPr>
          <w:rFonts w:ascii="Palatino Linotype" w:hAnsi="Palatino Linotype" w:cs="Arial"/>
          <w:bCs/>
          <w:szCs w:val="22"/>
        </w:rPr>
        <w:t>d</w:t>
      </w:r>
      <w:r w:rsidR="000B49CB" w:rsidRPr="009076FC">
        <w:rPr>
          <w:rFonts w:ascii="Palatino Linotype" w:hAnsi="Palatino Linotype" w:cs="Arial"/>
          <w:bCs/>
          <w:szCs w:val="22"/>
        </w:rPr>
        <w:t>, pues no existe</w:t>
      </w:r>
      <w:r w:rsidR="000B49CB" w:rsidRPr="008137BF">
        <w:rPr>
          <w:rFonts w:ascii="Palatino Linotype" w:hAnsi="Palatino Linotype" w:cs="Arial"/>
          <w:bCs/>
          <w:szCs w:val="22"/>
        </w:rPr>
        <w:t xml:space="preserve"> precepto legal alguno en la Ley de la materia que lo faculte para que, vía recurso de revisión, pueda pronunciarse al respecto.</w:t>
      </w:r>
    </w:p>
    <w:p w14:paraId="1A8F6781" w14:textId="77777777" w:rsidR="005A466E" w:rsidRPr="005A466E"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0B49CB"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Pr>
          <w:rFonts w:ascii="Palatino Linotype" w:hAnsi="Palatino Linotype" w:cs="Arial"/>
          <w:bCs/>
          <w:szCs w:val="22"/>
        </w:rPr>
        <w:t xml:space="preserve">de apoyo a lo anterior, </w:t>
      </w:r>
      <w:r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0B49CB" w:rsidRDefault="000B49CB" w:rsidP="000B49CB">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lastRenderedPageBreak/>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6C2C9B46" w14:textId="77777777" w:rsidR="000B49CB" w:rsidRPr="000B49CB" w:rsidRDefault="000B49CB" w:rsidP="000B49CB">
      <w:pPr>
        <w:rPr>
          <w:rFonts w:ascii="Palatino Linotype" w:hAnsi="Palatino Linotype" w:cs="Arial"/>
          <w:color w:val="000000" w:themeColor="text1"/>
          <w:szCs w:val="23"/>
        </w:rPr>
      </w:pPr>
    </w:p>
    <w:p w14:paraId="3124E567" w14:textId="77777777" w:rsidR="00C17715" w:rsidRDefault="000B49CB"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640032">
        <w:rPr>
          <w:rFonts w:ascii="Palatino Linotype" w:eastAsia="Calibri" w:hAnsi="Palatino Linotype"/>
        </w:rPr>
        <w:t xml:space="preserve">este Pleno advierte que el </w:t>
      </w:r>
      <w:r w:rsidRPr="00640032">
        <w:rPr>
          <w:rFonts w:ascii="Palatino Linotype" w:eastAsia="Calibri" w:hAnsi="Palatino Linotype"/>
          <w:b/>
        </w:rPr>
        <w:t>SUJETO OBLIGADO</w:t>
      </w:r>
      <w:r w:rsidRPr="00640032">
        <w:rPr>
          <w:rFonts w:ascii="Palatino Linotype" w:eastAsia="Calibri" w:hAnsi="Palatino Linotype"/>
        </w:rPr>
        <w:t xml:space="preserve"> </w:t>
      </w:r>
      <w:r w:rsidRPr="00640032">
        <w:rPr>
          <w:rFonts w:ascii="Palatino Linotype" w:eastAsia="Calibri" w:hAnsi="Palatino Linotype"/>
          <w:b/>
        </w:rPr>
        <w:t>modific</w:t>
      </w:r>
      <w:r>
        <w:rPr>
          <w:rFonts w:ascii="Palatino Linotype" w:eastAsia="Calibri" w:hAnsi="Palatino Linotype"/>
          <w:b/>
        </w:rPr>
        <w:t xml:space="preserve">ó </w:t>
      </w:r>
      <w:r w:rsidRPr="00640032">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w:t>
      </w:r>
      <w:r>
        <w:rPr>
          <w:rFonts w:ascii="Palatino Linotype" w:eastAsia="Calibri" w:hAnsi="Palatino Linotype"/>
        </w:rPr>
        <w:t xml:space="preserve"> 192 de la Ley de Transparencia Local</w:t>
      </w:r>
      <w:r w:rsidRPr="00640032">
        <w:rPr>
          <w:rFonts w:ascii="Palatino Linotype" w:eastAsia="Calibri" w:hAnsi="Palatino Linotype"/>
        </w:rPr>
        <w:t>.</w:t>
      </w:r>
    </w:p>
    <w:p w14:paraId="51F4AD69" w14:textId="77777777"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DEE7BA9" w14:textId="73A97A05" w:rsidR="00C17715" w:rsidRPr="00372CDA"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7715">
        <w:rPr>
          <w:rFonts w:ascii="Palatino Linotype" w:hAnsi="Palatino Linotype" w:cs="Arial"/>
          <w:color w:val="000000" w:themeColor="text1"/>
        </w:rPr>
        <w:t xml:space="preserve">Ahora bien, </w:t>
      </w:r>
      <w:r w:rsidRPr="00C17715">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w:t>
      </w:r>
      <w:r w:rsidRPr="00C86337">
        <w:rPr>
          <w:rFonts w:ascii="Palatino Linotype" w:eastAsia="Calibri" w:hAnsi="Palatino Linotype" w:cs="Times New Roman"/>
        </w:rPr>
        <w:t xml:space="preserve">con el acto de autoridad que lo motiva. En consecuencia, los motivos de la inconformidad deben versar sobre la respuesta de información proporcionada por los </w:t>
      </w:r>
      <w:r w:rsidR="00C86337" w:rsidRPr="00C86337">
        <w:rPr>
          <w:rFonts w:ascii="Palatino Linotype" w:eastAsia="Calibri" w:hAnsi="Palatino Linotype" w:cs="Times New Roman"/>
        </w:rPr>
        <w:t xml:space="preserve">Sujetos </w:t>
      </w:r>
      <w:r w:rsidRPr="00C86337">
        <w:rPr>
          <w:rFonts w:ascii="Palatino Linotype" w:eastAsia="Calibri" w:hAnsi="Palatino Linotype" w:cs="Times New Roman"/>
        </w:rPr>
        <w:t>O</w:t>
      </w:r>
      <w:r w:rsidR="00C86337" w:rsidRPr="00C86337">
        <w:rPr>
          <w:rFonts w:ascii="Palatino Linotype" w:eastAsia="Calibri" w:hAnsi="Palatino Linotype" w:cs="Times New Roman"/>
        </w:rPr>
        <w:t>bligados</w:t>
      </w:r>
      <w:r w:rsidRPr="00C86337">
        <w:rPr>
          <w:rFonts w:ascii="Palatino Linotype" w:eastAsia="Calibri" w:hAnsi="Palatino Linotype" w:cs="Times New Roman"/>
        </w:rPr>
        <w:t xml:space="preserve"> o</w:t>
      </w:r>
      <w:r w:rsidRPr="00C17715">
        <w:rPr>
          <w:rFonts w:ascii="Palatino Linotype" w:eastAsia="Calibri" w:hAnsi="Palatino Linotype" w:cs="Times New Roman"/>
        </w:rPr>
        <w:t xml:space="preserve"> la negativa de entrega de esta, derivada de la solicitud de información pública.</w:t>
      </w:r>
    </w:p>
    <w:p w14:paraId="4D8FD36A" w14:textId="77777777" w:rsidR="00372CDA" w:rsidRPr="00C17715"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w:t>
      </w:r>
      <w:r w:rsidRPr="00640032">
        <w:rPr>
          <w:rFonts w:ascii="Palatino Linotype" w:eastAsia="Calibri" w:hAnsi="Palatino Linotype" w:cs="Times New Roman"/>
        </w:rPr>
        <w:lastRenderedPageBreak/>
        <w:t xml:space="preserve">estudio de fondo de la </w:t>
      </w:r>
      <w:r w:rsidRPr="00640032">
        <w:rPr>
          <w:rFonts w:ascii="Palatino Linotype" w:eastAsia="Calibri" w:hAnsi="Palatino Linotype" w:cs="Times New Roman"/>
          <w:i/>
        </w:rPr>
        <w:t>litis</w:t>
      </w:r>
      <w:r w:rsidRPr="00640032">
        <w:rPr>
          <w:rFonts w:ascii="Palatino Linotype" w:eastAsia="Calibri" w:hAnsi="Palatino Linotype" w:cs="Times New Roman"/>
        </w:rPr>
        <w:t xml:space="preserve"> planteada, debido a que la afectación en su esfera de derechos fue restituida por la propia autoridad que emitió el acto motivo de impugnación</w:t>
      </w:r>
      <w:r>
        <w:rPr>
          <w:rFonts w:ascii="Palatino Linotype" w:eastAsia="Calibri" w:hAnsi="Palatino Linotype" w:cs="Times New Roman"/>
        </w:rPr>
        <w:t>.</w:t>
      </w:r>
    </w:p>
    <w:p w14:paraId="34E37F7A"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33302E4C" w14:textId="7A4C8D18"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5CDDAC3" w14:textId="3C8461D3" w:rsidR="00C17715" w:rsidRPr="00C17715" w:rsidRDefault="00C17715" w:rsidP="00C17715">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47F54A24"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 </w:t>
      </w:r>
      <w:r w:rsidRPr="00640032">
        <w:rPr>
          <w:rFonts w:ascii="Palatino Linotype" w:eastAsia="Calibri" w:hAnsi="Palatino Linotype" w:cs="Times New Roman"/>
        </w:rPr>
        <w:t>anterior jurisprudencia resulta aplicable al presente asunto, en dos aspectos:</w:t>
      </w:r>
    </w:p>
    <w:p w14:paraId="14EC7AA7" w14:textId="77777777"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La cesación de los efectos perniciosos del acto de autoridad:</w:t>
      </w:r>
      <w:r w:rsidRPr="00C17715">
        <w:rPr>
          <w:rFonts w:ascii="Palatino Linotype" w:eastAsia="Calibri" w:hAnsi="Palatino Linotype" w:cs="Times New Roman"/>
          <w:sz w:val="22"/>
          <w:szCs w:val="22"/>
        </w:rPr>
        <w:t xml:space="preserve"> Al respecto, la Ley de Transparencia contempla la figura jurídica del sobreseimiento cuando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de </w:t>
      </w:r>
      <w:r w:rsidRPr="00C17715">
        <w:rPr>
          <w:rFonts w:ascii="Palatino Linotype" w:eastAsia="Calibri" w:hAnsi="Palatino Linotype" w:cs="Times New Roman"/>
          <w:i/>
          <w:sz w:val="22"/>
          <w:szCs w:val="22"/>
        </w:rPr>
        <w:t>motu proprio</w:t>
      </w:r>
      <w:r w:rsidRPr="00C17715">
        <w:rPr>
          <w:rFonts w:ascii="Palatino Linotype" w:eastAsia="Calibri" w:hAnsi="Palatino Linotype" w:cs="Times New Roman"/>
          <w:sz w:val="22"/>
          <w:szCs w:val="22"/>
        </w:rPr>
        <w:t xml:space="preserve"> modifica o revoca de tal manera el acto motivo de la impugnación que lo deja sin materia; es decir, cesan los efectos de éste y el derecho de acceso a la información pública se encuentra satisfecho.</w:t>
      </w:r>
    </w:p>
    <w:p w14:paraId="4F2A0420" w14:textId="77777777" w:rsidR="00C17715" w:rsidRPr="00C17715" w:rsidRDefault="00C17715" w:rsidP="00C17715">
      <w:pPr>
        <w:ind w:left="567" w:right="616"/>
        <w:contextualSpacing/>
        <w:rPr>
          <w:rFonts w:ascii="Palatino Linotype" w:eastAsia="Calibri" w:hAnsi="Palatino Linotype" w:cs="Times New Roman"/>
          <w:sz w:val="22"/>
          <w:szCs w:val="22"/>
        </w:rPr>
      </w:pPr>
    </w:p>
    <w:p w14:paraId="55CF143E" w14:textId="6AA0375B"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El momento procesal para modificar el acto impugnado:</w:t>
      </w:r>
      <w:r w:rsidRPr="00C17715">
        <w:rPr>
          <w:rFonts w:ascii="Palatino Linotype" w:eastAsia="Calibri" w:hAnsi="Palatino Linotype" w:cs="Times New Roman"/>
          <w:sz w:val="22"/>
          <w:szCs w:val="22"/>
        </w:rPr>
        <w:t xml:space="preserve"> Para que se actualice el sobreseimiento de un recurso de revisión,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puede entregar o completar la información al momento de rendir su informe de justificación o </w:t>
      </w:r>
      <w:r w:rsidRPr="00C17715">
        <w:rPr>
          <w:rFonts w:ascii="Palatino Linotype" w:eastAsia="Calibri" w:hAnsi="Palatino Linotype" w:cs="Times New Roman"/>
          <w:b/>
          <w:sz w:val="22"/>
          <w:szCs w:val="22"/>
          <w:u w:val="single"/>
        </w:rPr>
        <w:t>posteriormente</w:t>
      </w:r>
      <w:r w:rsidRPr="00C17715">
        <w:rPr>
          <w:rFonts w:ascii="Palatino Linotype" w:eastAsia="Calibri" w:hAnsi="Palatino Linotype" w:cs="Times New Roman"/>
          <w:sz w:val="22"/>
          <w:szCs w:val="22"/>
        </w:rPr>
        <w:t xml:space="preserve"> a éste, siempre y cuando el Pleno del Instituto no haya dictado resolución definitiva.</w:t>
      </w:r>
    </w:p>
    <w:p w14:paraId="6A1A7AF8"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3E2F22F" w14:textId="7DA949AB"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Eduardo </w:t>
      </w:r>
      <w:r>
        <w:rPr>
          <w:rFonts w:ascii="Palatino Linotype" w:eastAsia="Calibri" w:hAnsi="Palatino Linotype" w:cs="Arial"/>
          <w:color w:val="000000" w:themeColor="text1"/>
          <w:lang w:val="es-ES"/>
        </w:rPr>
        <w:t xml:space="preserve">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cs="Times New Roman"/>
        </w:rPr>
        <w:t>. Asimismo,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27C1656" w14:textId="77777777" w:rsidR="00C17715" w:rsidRP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E270CA6" w14:textId="162A868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640032">
        <w:rPr>
          <w:rFonts w:ascii="Palatino Linotype" w:eastAsia="Calibri" w:hAnsi="Palatino Linotype" w:cs="Times New Roman"/>
          <w:b/>
          <w:u w:val="single"/>
        </w:rPr>
        <w:t xml:space="preserve">sin que se entre al estudio de los agravios o motivos de inconformidad. </w:t>
      </w:r>
      <w:r w:rsidRPr="0064003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BA4392D" w14:textId="0355C157"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393BA6E" w14:textId="77777777" w:rsidR="00C17715" w:rsidRPr="00640032" w:rsidRDefault="00C17715" w:rsidP="00C17715">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 xml:space="preserve">Por consiguiente, si al sobreseerse en el juicio de amparo no se pueden estudiar los planteamientos que se hacen valer en contra del fallo reclamado, tampoco se deben analizar las violaciones procesales </w:t>
      </w:r>
      <w:r w:rsidRPr="00640032">
        <w:rPr>
          <w:rFonts w:ascii="Palatino Linotype" w:eastAsia="Calibri" w:hAnsi="Palatino Linotype" w:cs="Times New Roman"/>
          <w:b/>
          <w:i/>
          <w:sz w:val="22"/>
          <w:lang w:val="es-AR"/>
        </w:rPr>
        <w:lastRenderedPageBreak/>
        <w:t>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4563D9CA" w14:textId="77777777" w:rsidR="00C17715" w:rsidRPr="00640032" w:rsidRDefault="00C17715" w:rsidP="00C17715">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t>SÉPTIMO TRIBUNAL COLEGIADO EN MATERIA CIVIL DEL PRIMER CIRCUITO.</w:t>
      </w:r>
    </w:p>
    <w:p w14:paraId="22A6ED55" w14:textId="77777777" w:rsidR="00C17715" w:rsidRDefault="00C17715" w:rsidP="00C17715">
      <w:pPr>
        <w:ind w:left="567" w:right="565"/>
        <w:contextualSpacing/>
        <w:jc w:val="both"/>
        <w:rPr>
          <w:rFonts w:ascii="Palatino Linotype" w:eastAsia="Calibri" w:hAnsi="Palatino Linotype" w:cs="Times New Roman"/>
          <w:b/>
          <w:i/>
          <w:sz w:val="22"/>
          <w:lang w:val="es-AR"/>
        </w:rPr>
      </w:pPr>
      <w:r w:rsidRPr="00640032">
        <w:rPr>
          <w:rFonts w:ascii="Palatino Linotype" w:eastAsia="Calibri" w:hAnsi="Palatino Linotype" w:cs="Times New Roman"/>
          <w:i/>
          <w:sz w:val="22"/>
          <w:lang w:val="es-AR"/>
        </w:rPr>
        <w:t xml:space="preserve">Amparo directo 699/2008. Mariana Leticia González Steele.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0BE6E2B4" w14:textId="77777777" w:rsidR="00C17715" w:rsidRP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9E05EFB" w14:textId="2503CFF8" w:rsidR="00C17715" w:rsidRPr="008137BF"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Consecuentemente, </w:t>
      </w:r>
      <w:r w:rsidRPr="00BC7295">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0DA12805" w14:textId="77777777" w:rsidR="008137BF" w:rsidRPr="009D29F1" w:rsidRDefault="008137BF" w:rsidP="008137BF">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del presente recurso de revisión, toda vez que la afectación al derecho de acceso a la información pública establecido constitucionalmente a favor de</w:t>
      </w:r>
      <w:r>
        <w:rPr>
          <w:rFonts w:ascii="Palatino Linotype" w:eastAsia="Calibri" w:hAnsi="Palatino Linotype" w:cs="Times New Roman"/>
          <w:lang w:val="es-CO"/>
        </w:rPr>
        <w:t>l P</w:t>
      </w:r>
      <w:r w:rsidRPr="00640032">
        <w:rPr>
          <w:rFonts w:ascii="Palatino Linotype" w:eastAsia="Calibri" w:hAnsi="Palatino Linotype" w:cs="Times New Roman"/>
          <w:lang w:val="es-CO"/>
        </w:rPr>
        <w:t>articular ha sido resarcida.</w:t>
      </w:r>
    </w:p>
    <w:p w14:paraId="7EE1F1AD" w14:textId="77777777" w:rsidR="00307194" w:rsidRPr="0090553A" w:rsidRDefault="00307194" w:rsidP="00307194">
      <w:pPr>
        <w:pStyle w:val="Prrafodelista"/>
        <w:tabs>
          <w:tab w:val="left" w:pos="284"/>
        </w:tabs>
        <w:spacing w:line="360" w:lineRule="auto"/>
        <w:ind w:left="0"/>
        <w:jc w:val="both"/>
        <w:rPr>
          <w:rFonts w:ascii="Palatino Linotype" w:hAnsi="Palatino Linotype" w:cs="Arial"/>
          <w:color w:val="000000"/>
        </w:rPr>
      </w:pPr>
      <w:bookmarkStart w:id="23" w:name="_Toc466371865"/>
      <w:bookmarkStart w:id="24" w:name="_Toc466377653"/>
      <w:bookmarkEnd w:id="18"/>
      <w:bookmarkEnd w:id="19"/>
      <w:bookmarkEnd w:id="20"/>
      <w:bookmarkEnd w:id="21"/>
      <w:bookmarkEnd w:id="22"/>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31B1E5E2" w:rsidR="009959DB"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7456497"/>
      <w:r w:rsidRPr="00A0054B">
        <w:rPr>
          <w:b/>
          <w:color w:val="000000" w:themeColor="text1"/>
          <w:szCs w:val="24"/>
        </w:rPr>
        <w:t>R E S O L U T I V O S</w:t>
      </w:r>
      <w:bookmarkEnd w:id="23"/>
      <w:bookmarkEnd w:id="24"/>
      <w:bookmarkEnd w:id="25"/>
      <w:bookmarkEnd w:id="26"/>
      <w:bookmarkEnd w:id="27"/>
    </w:p>
    <w:p w14:paraId="10CCD2C4" w14:textId="77777777" w:rsidR="00C17715" w:rsidRPr="00C17715" w:rsidRDefault="00C17715" w:rsidP="00C17715">
      <w:pPr>
        <w:rPr>
          <w:lang w:eastAsia="en-US"/>
        </w:rPr>
      </w:pPr>
    </w:p>
    <w:p w14:paraId="5DF7248B" w14:textId="74466B7D"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00C17715" w:rsidRPr="00640032">
        <w:rPr>
          <w:rFonts w:ascii="Palatino Linotype" w:hAnsi="Palatino Linotype"/>
          <w:szCs w:val="20"/>
        </w:rPr>
        <w:t xml:space="preserve">Se </w:t>
      </w:r>
      <w:r w:rsidR="00C17715" w:rsidRPr="00640032">
        <w:rPr>
          <w:rFonts w:ascii="Palatino Linotype" w:hAnsi="Palatino Linotype"/>
          <w:b/>
          <w:szCs w:val="20"/>
        </w:rPr>
        <w:t>SOBRESEE</w:t>
      </w:r>
      <w:r w:rsidR="00C17715" w:rsidRPr="00640032">
        <w:rPr>
          <w:rFonts w:ascii="Palatino Linotype" w:hAnsi="Palatino Linotype"/>
          <w:szCs w:val="20"/>
        </w:rPr>
        <w:t xml:space="preserve"> el recurso de revisión número </w:t>
      </w:r>
      <w:r w:rsidR="008137BF">
        <w:rPr>
          <w:rFonts w:ascii="Palatino Linotype" w:hAnsi="Palatino Linotype"/>
          <w:b/>
          <w:szCs w:val="20"/>
        </w:rPr>
        <w:t>0</w:t>
      </w:r>
      <w:r w:rsidR="00A65BAE">
        <w:rPr>
          <w:rFonts w:ascii="Palatino Linotype" w:hAnsi="Palatino Linotype"/>
          <w:b/>
          <w:szCs w:val="20"/>
        </w:rPr>
        <w:t>6563</w:t>
      </w:r>
      <w:r w:rsidR="00C17715">
        <w:rPr>
          <w:rFonts w:ascii="Palatino Linotype" w:hAnsi="Palatino Linotype"/>
          <w:b/>
          <w:szCs w:val="20"/>
        </w:rPr>
        <w:t>/INFOEM/IP/RR/202</w:t>
      </w:r>
      <w:r w:rsidR="00B6733D">
        <w:rPr>
          <w:rFonts w:ascii="Palatino Linotype" w:hAnsi="Palatino Linotype"/>
          <w:b/>
          <w:szCs w:val="20"/>
        </w:rPr>
        <w:t>3</w:t>
      </w:r>
      <w:r w:rsidR="00C17715">
        <w:rPr>
          <w:rFonts w:ascii="Palatino Linotype" w:hAnsi="Palatino Linotype"/>
          <w:b/>
          <w:szCs w:val="20"/>
        </w:rPr>
        <w:t xml:space="preserve"> </w:t>
      </w:r>
      <w:r w:rsidR="00C17715" w:rsidRPr="009A4A08">
        <w:rPr>
          <w:rFonts w:ascii="Palatino Linotype" w:hAnsi="Palatino Linotype"/>
          <w:bCs/>
          <w:szCs w:val="20"/>
        </w:rPr>
        <w:t xml:space="preserve">conforme al artículo 192 fracción </w:t>
      </w:r>
      <w:r w:rsidR="00C17715">
        <w:rPr>
          <w:rFonts w:ascii="Palatino Linotype" w:hAnsi="Palatino Linotype"/>
          <w:bCs/>
          <w:szCs w:val="20"/>
        </w:rPr>
        <w:t>III</w:t>
      </w:r>
      <w:r w:rsidR="00C17715" w:rsidRPr="009A4A08">
        <w:rPr>
          <w:rFonts w:ascii="Palatino Linotype" w:hAnsi="Palatino Linotype"/>
          <w:bCs/>
          <w:szCs w:val="20"/>
        </w:rPr>
        <w:t xml:space="preserve"> de la Ley de</w:t>
      </w:r>
      <w:r w:rsidR="00C17715">
        <w:rPr>
          <w:rFonts w:ascii="Palatino Linotype" w:hAnsi="Palatino Linotype"/>
          <w:bCs/>
          <w:szCs w:val="20"/>
        </w:rPr>
        <w:t xml:space="preserve"> </w:t>
      </w:r>
      <w:r w:rsidR="00C17715" w:rsidRPr="009A4A08">
        <w:rPr>
          <w:rFonts w:ascii="Palatino Linotype" w:hAnsi="Palatino Linotype"/>
          <w:bCs/>
          <w:szCs w:val="20"/>
        </w:rPr>
        <w:t>Transparencia y Acceso a la Información Pública del Estado de México y</w:t>
      </w:r>
      <w:r w:rsidR="00C17715">
        <w:rPr>
          <w:rFonts w:ascii="Palatino Linotype" w:hAnsi="Palatino Linotype"/>
          <w:bCs/>
          <w:szCs w:val="20"/>
        </w:rPr>
        <w:t xml:space="preserve"> </w:t>
      </w:r>
      <w:r w:rsidR="00C17715" w:rsidRPr="009A4A08">
        <w:rPr>
          <w:rFonts w:ascii="Palatino Linotype" w:hAnsi="Palatino Linotype"/>
          <w:bCs/>
          <w:szCs w:val="20"/>
        </w:rPr>
        <w:t>Municipios,</w:t>
      </w:r>
      <w:r w:rsidR="00C17715" w:rsidRPr="00640032">
        <w:rPr>
          <w:rFonts w:ascii="Palatino Linotype" w:hAnsi="Palatino Linotype"/>
          <w:szCs w:val="20"/>
        </w:rPr>
        <w:t xml:space="preserve"> porque </w:t>
      </w:r>
      <w:r w:rsidR="00C17715">
        <w:rPr>
          <w:rFonts w:ascii="Palatino Linotype" w:hAnsi="Palatino Linotype"/>
          <w:szCs w:val="20"/>
        </w:rPr>
        <w:t xml:space="preserve">al </w:t>
      </w:r>
      <w:r w:rsidR="00C17715" w:rsidRPr="00354DA4">
        <w:rPr>
          <w:rFonts w:ascii="Palatino Linotype" w:hAnsi="Palatino Linotype"/>
          <w:b/>
          <w:bCs/>
          <w:szCs w:val="20"/>
        </w:rPr>
        <w:t xml:space="preserve">modificar la respuesta a través del informe justificado y atender lo </w:t>
      </w:r>
      <w:r w:rsidR="00C17715" w:rsidRPr="00354DA4">
        <w:rPr>
          <w:rFonts w:ascii="Palatino Linotype" w:hAnsi="Palatino Linotype"/>
          <w:b/>
          <w:bCs/>
          <w:szCs w:val="20"/>
        </w:rPr>
        <w:lastRenderedPageBreak/>
        <w:t>solicitado</w:t>
      </w:r>
      <w:r w:rsidR="00C17715">
        <w:rPr>
          <w:rFonts w:ascii="Palatino Linotype" w:hAnsi="Palatino Linotype"/>
          <w:szCs w:val="20"/>
        </w:rPr>
        <w:t xml:space="preserve">, </w:t>
      </w:r>
      <w:r w:rsidR="00C17715" w:rsidRPr="002C26FE">
        <w:rPr>
          <w:rFonts w:ascii="Palatino Linotype" w:hAnsi="Palatino Linotype"/>
          <w:szCs w:val="20"/>
        </w:rPr>
        <w:t xml:space="preserve">el recurso de </w:t>
      </w:r>
      <w:r w:rsidR="00C17715" w:rsidRPr="00640032">
        <w:rPr>
          <w:rFonts w:ascii="Palatino Linotype" w:hAnsi="Palatino Linotype"/>
          <w:szCs w:val="20"/>
        </w:rPr>
        <w:t>revisión que</w:t>
      </w:r>
      <w:r w:rsidR="0030013D">
        <w:rPr>
          <w:rFonts w:ascii="Palatino Linotype" w:hAnsi="Palatino Linotype"/>
          <w:szCs w:val="20"/>
        </w:rPr>
        <w:t>dó sin materia en términos del c</w:t>
      </w:r>
      <w:r w:rsidR="00C17715" w:rsidRPr="00640032">
        <w:rPr>
          <w:rFonts w:ascii="Palatino Linotype" w:hAnsi="Palatino Linotype"/>
          <w:szCs w:val="20"/>
        </w:rPr>
        <w:t xml:space="preserve">onsiderando </w:t>
      </w:r>
      <w:r w:rsidR="00C17715">
        <w:rPr>
          <w:rFonts w:ascii="Palatino Linotype" w:hAnsi="Palatino Linotype"/>
          <w:b/>
          <w:szCs w:val="20"/>
        </w:rPr>
        <w:t>TERCERO</w:t>
      </w:r>
      <w:r w:rsidR="00C17715" w:rsidRPr="00640032">
        <w:rPr>
          <w:rFonts w:ascii="Palatino Linotype" w:hAnsi="Palatino Linotype"/>
          <w:szCs w:val="20"/>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1319A9" w:rsidRDefault="00014006" w:rsidP="00014006">
      <w:pPr>
        <w:pStyle w:val="Sinespaciado"/>
        <w:spacing w:line="360" w:lineRule="auto"/>
        <w:jc w:val="both"/>
        <w:rPr>
          <w:rFonts w:ascii="Palatino Linotype" w:eastAsia="Calibri" w:hAnsi="Palatino Linotype" w:cs="Arial"/>
          <w:bCs/>
          <w:lang w:val="es-ES"/>
        </w:rPr>
      </w:pPr>
      <w:r w:rsidRPr="001319A9">
        <w:rPr>
          <w:rFonts w:ascii="Palatino Linotype" w:eastAsia="Calibri" w:hAnsi="Palatino Linotype" w:cs="Arial"/>
          <w:b/>
          <w:bCs/>
          <w:lang w:val="es-ES"/>
        </w:rPr>
        <w:t xml:space="preserve">SEGUNDO. </w:t>
      </w:r>
      <w:r w:rsidR="00C17715" w:rsidRPr="00640032">
        <w:rPr>
          <w:rFonts w:ascii="Palatino Linotype" w:eastAsia="Calibri" w:hAnsi="Palatino Linotype" w:cs="Arial"/>
          <w:b/>
          <w:bCs/>
          <w:lang w:val="es-ES"/>
        </w:rPr>
        <w:t xml:space="preserve">REMÍTASE </w:t>
      </w:r>
      <w:r w:rsidR="00C17715" w:rsidRPr="00640032">
        <w:rPr>
          <w:rFonts w:ascii="Palatino Linotype" w:eastAsia="Calibri" w:hAnsi="Palatino Linotype" w:cs="Arial"/>
          <w:bCs/>
          <w:lang w:val="es-ES"/>
        </w:rPr>
        <w:t xml:space="preserve">a través del Sistema de Acceso a la Información Mexiquense </w:t>
      </w:r>
      <w:r w:rsidR="00C17715" w:rsidRPr="00640032">
        <w:rPr>
          <w:rFonts w:ascii="Palatino Linotype" w:eastAsia="Calibri" w:hAnsi="Palatino Linotype" w:cs="Arial"/>
          <w:b/>
          <w:bCs/>
          <w:lang w:val="es-ES"/>
        </w:rPr>
        <w:t xml:space="preserve">(SAIMEX) </w:t>
      </w:r>
      <w:r w:rsidR="00C17715" w:rsidRPr="00640032">
        <w:rPr>
          <w:rFonts w:ascii="Palatino Linotype" w:eastAsia="Calibri" w:hAnsi="Palatino Linotype" w:cs="Arial"/>
          <w:bCs/>
          <w:lang w:val="es-ES"/>
        </w:rPr>
        <w:t>la presente resolución al Titular de la Unidad de Transparencia del</w:t>
      </w:r>
      <w:r w:rsidR="00C17715" w:rsidRPr="00640032">
        <w:rPr>
          <w:rFonts w:ascii="Palatino Linotype" w:eastAsia="Calibri" w:hAnsi="Palatino Linotype" w:cs="Arial"/>
          <w:b/>
          <w:bCs/>
          <w:lang w:val="es-ES"/>
        </w:rPr>
        <w:t xml:space="preserve"> SUJETO OBLIGADO.</w:t>
      </w:r>
    </w:p>
    <w:p w14:paraId="10AB85B8" w14:textId="77777777" w:rsidR="00396F3B" w:rsidRDefault="00396F3B" w:rsidP="00CF4218">
      <w:pPr>
        <w:tabs>
          <w:tab w:val="left" w:pos="993"/>
        </w:tabs>
        <w:spacing w:line="360" w:lineRule="auto"/>
        <w:ind w:right="-28"/>
        <w:jc w:val="both"/>
        <w:rPr>
          <w:rFonts w:ascii="Palatino Linotype" w:hAnsi="Palatino Linotype" w:cs="Tahoma"/>
          <w:bCs/>
          <w:iCs/>
          <w:szCs w:val="22"/>
        </w:rPr>
      </w:pPr>
    </w:p>
    <w:p w14:paraId="0128556D" w14:textId="07809C40" w:rsidR="00741959" w:rsidRDefault="00014006" w:rsidP="00741959">
      <w:pPr>
        <w:tabs>
          <w:tab w:val="left" w:pos="8080"/>
        </w:tabs>
        <w:spacing w:line="360" w:lineRule="auto"/>
        <w:ind w:right="49"/>
        <w:contextualSpacing/>
        <w:jc w:val="both"/>
        <w:rPr>
          <w:rFonts w:ascii="Palatino Linotype" w:eastAsia="Calibri" w:hAnsi="Palatino Linotype" w:cs="Arial"/>
          <w:b/>
          <w:bCs/>
          <w:lang w:val="es-ES"/>
        </w:rPr>
      </w:pPr>
      <w:r w:rsidRPr="00A0054B">
        <w:rPr>
          <w:rFonts w:ascii="Palatino Linotype" w:eastAsia="Palatino Linotype" w:hAnsi="Palatino Linotype" w:cs="Palatino Linotype"/>
          <w:b/>
        </w:rPr>
        <w:t xml:space="preserve">TERCERO. </w:t>
      </w:r>
      <w:r w:rsidR="00C17715" w:rsidRPr="00640032">
        <w:rPr>
          <w:rFonts w:ascii="Palatino Linotype" w:eastAsia="Times New Roman" w:hAnsi="Palatino Linotype" w:cs="Times New Roman"/>
          <w:b/>
          <w:bCs/>
          <w:lang w:val="es-ES"/>
        </w:rPr>
        <w:t xml:space="preserve">Notifíquese </w:t>
      </w:r>
      <w:r w:rsidR="00372CDA">
        <w:rPr>
          <w:rFonts w:ascii="Palatino Linotype" w:eastAsia="Times New Roman" w:hAnsi="Palatino Linotype" w:cs="Times New Roman"/>
          <w:bCs/>
          <w:lang w:val="es-ES"/>
        </w:rPr>
        <w:t xml:space="preserve">el </w:t>
      </w:r>
      <w:r w:rsidR="00C17715">
        <w:rPr>
          <w:rFonts w:ascii="Palatino Linotype" w:eastAsia="Times New Roman" w:hAnsi="Palatino Linotype" w:cs="Times New Roman"/>
          <w:b/>
          <w:bCs/>
          <w:lang w:val="es-ES"/>
        </w:rPr>
        <w:t>RECURRENTE</w:t>
      </w:r>
      <w:r w:rsidR="00C17715" w:rsidRPr="00640032">
        <w:rPr>
          <w:rFonts w:ascii="Palatino Linotype" w:hAnsi="Palatino Linotype"/>
        </w:rPr>
        <w:t xml:space="preserve"> </w:t>
      </w:r>
      <w:r w:rsidR="00C17715" w:rsidRPr="00640032">
        <w:rPr>
          <w:rFonts w:ascii="Palatino Linotype" w:eastAsia="Times New Roman" w:hAnsi="Palatino Linotype" w:cs="Times New Roman"/>
          <w:lang w:val="es-ES" w:eastAsia="es-MX"/>
        </w:rPr>
        <w:t>la presente resolución</w:t>
      </w:r>
      <w:r w:rsidR="00C17715">
        <w:rPr>
          <w:rFonts w:ascii="Palatino Linotype" w:eastAsia="Times New Roman" w:hAnsi="Palatino Linotype" w:cs="Times New Roman"/>
          <w:lang w:val="es-ES" w:eastAsia="es-MX"/>
        </w:rPr>
        <w:t xml:space="preserve"> </w:t>
      </w:r>
      <w:r w:rsidR="00C17715" w:rsidRPr="00640032">
        <w:rPr>
          <w:rFonts w:ascii="Palatino Linotype" w:eastAsia="Calibri" w:hAnsi="Palatino Linotype" w:cs="Arial"/>
          <w:bCs/>
          <w:lang w:val="es-ES"/>
        </w:rPr>
        <w:t xml:space="preserve">a través del Sistema de Acceso a la Información Mexiquense </w:t>
      </w:r>
      <w:r w:rsidR="00C17715" w:rsidRPr="00640032">
        <w:rPr>
          <w:rFonts w:ascii="Palatino Linotype" w:eastAsia="Calibri" w:hAnsi="Palatino Linotype" w:cs="Arial"/>
          <w:b/>
          <w:bCs/>
          <w:lang w:val="es-ES"/>
        </w:rPr>
        <w:t>(SAIMEX)</w:t>
      </w:r>
      <w:r w:rsidR="00C17715">
        <w:rPr>
          <w:rFonts w:ascii="Palatino Linotype" w:eastAsia="Calibri" w:hAnsi="Palatino Linotype" w:cs="Arial"/>
          <w:b/>
          <w:bCs/>
          <w:lang w:val="es-ES"/>
        </w:rPr>
        <w:t>.</w:t>
      </w:r>
    </w:p>
    <w:p w14:paraId="2FF2DDF6" w14:textId="77777777" w:rsidR="00C17715" w:rsidRPr="00741959" w:rsidRDefault="00C17715" w:rsidP="00741959">
      <w:pPr>
        <w:tabs>
          <w:tab w:val="left" w:pos="8080"/>
        </w:tabs>
        <w:spacing w:line="360" w:lineRule="auto"/>
        <w:ind w:right="49"/>
        <w:contextualSpacing/>
        <w:jc w:val="both"/>
        <w:rPr>
          <w:rFonts w:ascii="Palatino Linotype" w:hAnsi="Palatino Linotype"/>
          <w:shd w:val="clear" w:color="auto" w:fill="FFFFFF"/>
        </w:rPr>
      </w:pPr>
    </w:p>
    <w:p w14:paraId="67F5DAD6" w14:textId="5D4421A7" w:rsidR="00014006" w:rsidRDefault="00014006" w:rsidP="00092885">
      <w:pPr>
        <w:spacing w:line="360" w:lineRule="auto"/>
        <w:jc w:val="both"/>
        <w:rPr>
          <w:rFonts w:ascii="Palatino Linotype" w:hAnsi="Palatino Linotype"/>
          <w:b/>
        </w:rPr>
      </w:pPr>
      <w:r w:rsidRPr="00A0054B">
        <w:rPr>
          <w:rFonts w:ascii="Palatino Linotype" w:hAnsi="Palatino Linotype" w:cs="Arial"/>
          <w:b/>
        </w:rPr>
        <w:t xml:space="preserve">CUARTO. </w:t>
      </w:r>
      <w:r w:rsidR="00C17715" w:rsidRPr="00192B4E">
        <w:rPr>
          <w:rFonts w:ascii="Palatino Linotype" w:hAnsi="Palatino Linotype"/>
          <w:b/>
          <w:bCs/>
          <w:lang w:val="es-ES"/>
        </w:rPr>
        <w:t xml:space="preserve">Notifíquese </w:t>
      </w:r>
      <w:r w:rsidR="00372CDA">
        <w:rPr>
          <w:rFonts w:ascii="Palatino Linotype" w:hAnsi="Palatino Linotype"/>
          <w:b/>
          <w:bCs/>
          <w:lang w:val="es-ES"/>
        </w:rPr>
        <w:t>el</w:t>
      </w:r>
      <w:r w:rsidR="00C17715" w:rsidRPr="00192B4E">
        <w:rPr>
          <w:rFonts w:ascii="Palatino Linotype" w:hAnsi="Palatino Linotype"/>
          <w:b/>
          <w:bCs/>
          <w:lang w:val="es-ES"/>
        </w:rPr>
        <w:t xml:space="preserve"> RECURRENTE</w:t>
      </w:r>
      <w:r w:rsidR="00C17715" w:rsidRPr="00192B4E">
        <w:rPr>
          <w:rFonts w:ascii="Palatino Linotype" w:hAnsi="Palatino Linotype"/>
        </w:rPr>
        <w:t xml:space="preserve"> la presente resolución vía </w:t>
      </w:r>
      <w:r w:rsidR="00C17715" w:rsidRPr="000A789A">
        <w:rPr>
          <w:rFonts w:ascii="Palatino Linotype" w:hAnsi="Palatino Linotype"/>
          <w:b/>
        </w:rPr>
        <w:t>SAIMEX.</w:t>
      </w:r>
    </w:p>
    <w:p w14:paraId="19CBF88F" w14:textId="77777777" w:rsidR="00B6733D" w:rsidRPr="00092885" w:rsidRDefault="00B6733D" w:rsidP="00092885">
      <w:pPr>
        <w:spacing w:line="360" w:lineRule="auto"/>
        <w:jc w:val="both"/>
        <w:rPr>
          <w:rFonts w:ascii="Palatino Linotype" w:eastAsia="Calibri" w:hAnsi="Palatino Linotype" w:cs="Arial"/>
          <w:bCs/>
        </w:rPr>
      </w:pPr>
    </w:p>
    <w:p w14:paraId="5DD93988" w14:textId="41C23D50"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00C17715" w:rsidRPr="00640032">
        <w:rPr>
          <w:rFonts w:ascii="Palatino Linotype" w:eastAsia="MS Mincho" w:hAnsi="Palatino Linotype" w:cs="Times New Roman"/>
          <w:lang w:val="es-ES"/>
        </w:rPr>
        <w:t>Se hace del conocimiento de</w:t>
      </w:r>
      <w:r w:rsidR="00372CDA">
        <w:rPr>
          <w:rFonts w:ascii="Palatino Linotype" w:eastAsia="MS Mincho" w:hAnsi="Palatino Linotype" w:cs="Times New Roman"/>
          <w:lang w:val="es-ES"/>
        </w:rPr>
        <w:t xml:space="preserve">l </w:t>
      </w:r>
      <w:r w:rsidR="00C17715">
        <w:rPr>
          <w:rFonts w:ascii="Palatino Linotype" w:eastAsia="Times New Roman" w:hAnsi="Palatino Linotype" w:cs="Times New Roman"/>
          <w:b/>
          <w:bCs/>
          <w:lang w:val="es-ES"/>
        </w:rPr>
        <w:t>RECURRENTE</w:t>
      </w:r>
      <w:r w:rsidR="00C17715">
        <w:rPr>
          <w:rFonts w:ascii="Palatino Linotype" w:hAnsi="Palatino Linotype"/>
        </w:rPr>
        <w:t xml:space="preserve"> </w:t>
      </w:r>
      <w:r w:rsidR="00C17715" w:rsidRPr="006400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17715" w:rsidRPr="00640032">
        <w:rPr>
          <w:rFonts w:ascii="Palatino Linotype" w:eastAsia="MS Mincho" w:hAnsi="Palatino Linotype" w:cs="Times New Roman"/>
          <w:bCs/>
          <w:lang w:val="es-ES"/>
        </w:rPr>
        <w:t>vía juicio de amparo</w:t>
      </w:r>
      <w:r w:rsidR="00C17715" w:rsidRPr="00640032">
        <w:rPr>
          <w:rFonts w:ascii="Palatino Linotype" w:eastAsia="MS Mincho" w:hAnsi="Palatino Linotype" w:cs="Times New Roman"/>
          <w:lang w:val="es-ES"/>
        </w:rPr>
        <w:t> en los términos de las leyes aplicables.</w:t>
      </w:r>
    </w:p>
    <w:p w14:paraId="4482E975" w14:textId="5065189D" w:rsidR="00930741" w:rsidRPr="00741959" w:rsidRDefault="00930741" w:rsidP="00930741">
      <w:pPr>
        <w:pStyle w:val="Sinespaciado"/>
        <w:spacing w:line="360" w:lineRule="auto"/>
        <w:jc w:val="both"/>
        <w:rPr>
          <w:rFonts w:ascii="Palatino Linotype" w:hAnsi="Palatino Linotype"/>
          <w:color w:val="222222"/>
          <w:shd w:val="clear" w:color="auto" w:fill="FFFFFF"/>
          <w:lang w:val="es-MX"/>
        </w:rPr>
      </w:pPr>
    </w:p>
    <w:p w14:paraId="1B57EDC7" w14:textId="77777777" w:rsidR="00C50092" w:rsidRPr="001E72A2" w:rsidRDefault="00C50092" w:rsidP="00C50092">
      <w:pPr>
        <w:spacing w:before="240" w:after="240" w:line="360" w:lineRule="auto"/>
        <w:ind w:firstLine="1"/>
        <w:jc w:val="both"/>
        <w:rPr>
          <w:rFonts w:ascii="Palatino Linotype" w:hAnsi="Palatino Linotype"/>
          <w:smallCaps/>
        </w:rPr>
      </w:pPr>
      <w:r w:rsidRPr="001E72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w:t>
      </w:r>
      <w:r w:rsidRPr="001E72A2">
        <w:rPr>
          <w:rStyle w:val="Referenciasutil"/>
          <w:rFonts w:ascii="Palatino Linotype" w:hAnsi="Palatino Linotype"/>
          <w:color w:val="auto"/>
        </w:rPr>
        <w:lastRenderedPageBreak/>
        <w:t xml:space="preserve">RAMÍREZ PEÑA; EN LA TRIGÉSIMA NOVENA SESIÓN ORDINARIA CELEBRADA EL UNO (01) DE NOVIEMBRE DE DOS MIL VEINTITRÉS, ANTE EL SECRETARIO TÉCNICO DEL PLENO ALEXIS TAPIA RAMÍREZ.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6"/>
      <w:footerReference w:type="default" r:id="rId17"/>
      <w:headerReference w:type="first" r:id="rId18"/>
      <w:footerReference w:type="first" r:id="rId19"/>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1109E" w14:textId="77777777" w:rsidR="000D4021" w:rsidRDefault="000D4021" w:rsidP="00587366">
      <w:r>
        <w:separator/>
      </w:r>
    </w:p>
  </w:endnote>
  <w:endnote w:type="continuationSeparator" w:id="0">
    <w:p w14:paraId="47C31BA4" w14:textId="77777777" w:rsidR="000D4021" w:rsidRDefault="000D402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79129A" w:rsidRPr="00883450" w:rsidRDefault="007912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1FD8">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1FD8">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47B193F0" w:rsidR="0079129A" w:rsidRDefault="007912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827FE1" w:rsidR="0079129A" w:rsidRPr="00883450" w:rsidRDefault="007912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1FD8" w:rsidRPr="00A41FD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1FD8" w:rsidRPr="00A41FD8">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79129A" w:rsidRPr="00883450" w:rsidRDefault="0079129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386D3" w14:textId="77777777" w:rsidR="000D4021" w:rsidRDefault="000D4021" w:rsidP="00587366">
      <w:r>
        <w:separator/>
      </w:r>
    </w:p>
  </w:footnote>
  <w:footnote w:type="continuationSeparator" w:id="0">
    <w:p w14:paraId="1AC82B85" w14:textId="77777777" w:rsidR="000D4021" w:rsidRDefault="000D402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9129A" w:rsidRPr="00025127" w14:paraId="07F2896E" w14:textId="77777777" w:rsidTr="00FA0F09">
      <w:trPr>
        <w:trHeight w:val="138"/>
        <w:jc w:val="right"/>
      </w:trPr>
      <w:tc>
        <w:tcPr>
          <w:tcW w:w="3260" w:type="dxa"/>
          <w:vAlign w:val="center"/>
        </w:tcPr>
        <w:p w14:paraId="4A5B1974" w14:textId="44CA9AFE" w:rsidR="0079129A" w:rsidRPr="0030013D" w:rsidRDefault="0079129A" w:rsidP="005F1362">
          <w:pPr>
            <w:ind w:right="34"/>
            <w:jc w:val="right"/>
            <w:rPr>
              <w:rFonts w:ascii="Palatino Linotype" w:hAnsi="Palatino Linotype"/>
              <w:b/>
              <w:sz w:val="22"/>
              <w:szCs w:val="20"/>
            </w:rPr>
          </w:pPr>
          <w:r w:rsidRPr="0030013D">
            <w:rPr>
              <w:rFonts w:ascii="Palatino Linotype" w:hAnsi="Palatino Linotype"/>
              <w:b/>
              <w:sz w:val="22"/>
              <w:szCs w:val="20"/>
            </w:rPr>
            <w:t>RECURSO DE REVISIÓN:</w:t>
          </w:r>
        </w:p>
      </w:tc>
      <w:tc>
        <w:tcPr>
          <w:tcW w:w="3690" w:type="dxa"/>
          <w:vAlign w:val="center"/>
        </w:tcPr>
        <w:p w14:paraId="3A05B4B6" w14:textId="53504A09" w:rsidR="0079129A" w:rsidRPr="0030013D" w:rsidRDefault="0079129A" w:rsidP="00755146">
          <w:pPr>
            <w:pStyle w:val="Encabezado"/>
            <w:jc w:val="both"/>
            <w:rPr>
              <w:rFonts w:ascii="Palatino Linotype" w:hAnsi="Palatino Linotype"/>
              <w:sz w:val="22"/>
              <w:szCs w:val="20"/>
            </w:rPr>
          </w:pPr>
          <w:r w:rsidRPr="0030013D">
            <w:rPr>
              <w:rFonts w:ascii="Palatino Linotype" w:hAnsi="Palatino Linotype"/>
              <w:sz w:val="22"/>
              <w:szCs w:val="20"/>
            </w:rPr>
            <w:t>0</w:t>
          </w:r>
          <w:r w:rsidR="003106C3" w:rsidRPr="0030013D">
            <w:rPr>
              <w:rFonts w:ascii="Palatino Linotype" w:hAnsi="Palatino Linotype"/>
              <w:sz w:val="22"/>
              <w:szCs w:val="20"/>
            </w:rPr>
            <w:t>6563</w:t>
          </w:r>
          <w:r w:rsidRPr="0030013D">
            <w:rPr>
              <w:rFonts w:ascii="Palatino Linotype" w:hAnsi="Palatino Linotype"/>
              <w:sz w:val="22"/>
              <w:szCs w:val="20"/>
            </w:rPr>
            <w:t>/INFOEM/IP/RR/202</w:t>
          </w:r>
          <w:r w:rsidR="00C30330" w:rsidRPr="0030013D">
            <w:rPr>
              <w:rFonts w:ascii="Palatino Linotype" w:hAnsi="Palatino Linotype"/>
              <w:sz w:val="22"/>
              <w:szCs w:val="20"/>
            </w:rPr>
            <w:t>3</w:t>
          </w:r>
        </w:p>
      </w:tc>
    </w:tr>
    <w:tr w:rsidR="0079129A" w:rsidRPr="00025127" w14:paraId="1B5D8690" w14:textId="77777777" w:rsidTr="00FA0F09">
      <w:trPr>
        <w:trHeight w:val="233"/>
        <w:jc w:val="right"/>
      </w:trPr>
      <w:tc>
        <w:tcPr>
          <w:tcW w:w="3260" w:type="dxa"/>
          <w:vAlign w:val="center"/>
        </w:tcPr>
        <w:p w14:paraId="3903F2C6" w14:textId="22D569F8" w:rsidR="0079129A" w:rsidRPr="0030013D" w:rsidRDefault="0079129A" w:rsidP="000F55C1">
          <w:pPr>
            <w:ind w:right="34"/>
            <w:jc w:val="right"/>
            <w:rPr>
              <w:rFonts w:ascii="Palatino Linotype" w:hAnsi="Palatino Linotype"/>
              <w:b/>
              <w:sz w:val="22"/>
              <w:szCs w:val="20"/>
            </w:rPr>
          </w:pPr>
          <w:r w:rsidRPr="0030013D">
            <w:rPr>
              <w:rFonts w:ascii="Palatino Linotype" w:hAnsi="Palatino Linotype"/>
              <w:b/>
              <w:sz w:val="22"/>
              <w:szCs w:val="20"/>
            </w:rPr>
            <w:t>SUJETO OBLIGADO:</w:t>
          </w:r>
        </w:p>
      </w:tc>
      <w:tc>
        <w:tcPr>
          <w:tcW w:w="3690" w:type="dxa"/>
          <w:vAlign w:val="center"/>
        </w:tcPr>
        <w:p w14:paraId="03C799A2" w14:textId="20937C62" w:rsidR="0079129A" w:rsidRPr="0030013D" w:rsidRDefault="0079129A" w:rsidP="00FD2865">
          <w:pPr>
            <w:pStyle w:val="Encabezado"/>
            <w:jc w:val="both"/>
            <w:rPr>
              <w:rFonts w:ascii="Palatino Linotype" w:hAnsi="Palatino Linotype"/>
              <w:sz w:val="22"/>
              <w:szCs w:val="20"/>
            </w:rPr>
          </w:pPr>
          <w:r w:rsidRPr="0030013D">
            <w:rPr>
              <w:rFonts w:ascii="Palatino Linotype" w:eastAsia="Calibri" w:hAnsi="Palatino Linotype" w:cs="Arial"/>
              <w:bCs/>
              <w:sz w:val="22"/>
              <w:szCs w:val="20"/>
              <w:lang w:val="es-ES"/>
            </w:rPr>
            <w:t xml:space="preserve">Ayuntamiento de </w:t>
          </w:r>
          <w:r w:rsidR="003106C3" w:rsidRPr="0030013D">
            <w:rPr>
              <w:rFonts w:ascii="Palatino Linotype" w:eastAsia="Calibri" w:hAnsi="Palatino Linotype" w:cs="Arial"/>
              <w:bCs/>
              <w:sz w:val="22"/>
              <w:szCs w:val="20"/>
              <w:lang w:val="es-ES"/>
            </w:rPr>
            <w:t>Melchor Ocampo</w:t>
          </w:r>
        </w:p>
      </w:tc>
    </w:tr>
    <w:tr w:rsidR="0079129A" w:rsidRPr="00025127" w14:paraId="095EB01B" w14:textId="77777777" w:rsidTr="00FA0F09">
      <w:trPr>
        <w:trHeight w:val="321"/>
        <w:jc w:val="right"/>
      </w:trPr>
      <w:tc>
        <w:tcPr>
          <w:tcW w:w="3260" w:type="dxa"/>
          <w:vAlign w:val="center"/>
        </w:tcPr>
        <w:p w14:paraId="6E000A51" w14:textId="05E1861A" w:rsidR="0079129A" w:rsidRPr="0030013D" w:rsidRDefault="0079129A" w:rsidP="006E6B65">
          <w:pPr>
            <w:ind w:right="34"/>
            <w:jc w:val="right"/>
            <w:rPr>
              <w:rFonts w:ascii="Palatino Linotype" w:hAnsi="Palatino Linotype"/>
              <w:b/>
              <w:sz w:val="22"/>
              <w:szCs w:val="20"/>
            </w:rPr>
          </w:pPr>
          <w:r w:rsidRPr="0030013D">
            <w:rPr>
              <w:rFonts w:ascii="Palatino Linotype" w:hAnsi="Palatino Linotype"/>
              <w:b/>
              <w:sz w:val="22"/>
              <w:szCs w:val="20"/>
            </w:rPr>
            <w:t>COMISIONADA PONENTE:</w:t>
          </w:r>
        </w:p>
      </w:tc>
      <w:tc>
        <w:tcPr>
          <w:tcW w:w="3690" w:type="dxa"/>
          <w:vAlign w:val="center"/>
        </w:tcPr>
        <w:p w14:paraId="07560085" w14:textId="64DC8836" w:rsidR="0079129A" w:rsidRPr="0030013D" w:rsidRDefault="0079129A" w:rsidP="00472C41">
          <w:pPr>
            <w:pStyle w:val="Encabezado"/>
            <w:rPr>
              <w:rFonts w:ascii="Palatino Linotype" w:hAnsi="Palatino Linotype"/>
              <w:sz w:val="22"/>
              <w:szCs w:val="20"/>
            </w:rPr>
          </w:pPr>
          <w:r w:rsidRPr="0030013D">
            <w:rPr>
              <w:rFonts w:ascii="Palatino Linotype" w:hAnsi="Palatino Linotype"/>
              <w:sz w:val="22"/>
              <w:szCs w:val="20"/>
            </w:rPr>
            <w:t>María del Rosario Mejía Ayala</w:t>
          </w:r>
        </w:p>
      </w:tc>
    </w:tr>
  </w:tbl>
  <w:p w14:paraId="1096C1B8" w14:textId="2BA8EB40" w:rsidR="0079129A" w:rsidRDefault="0079129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9129A" w:rsidRDefault="000D4021"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79129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9129A" w:rsidRPr="0030013D" w14:paraId="0A3256F2" w14:textId="77777777" w:rsidTr="006E6B65">
      <w:trPr>
        <w:trHeight w:val="138"/>
        <w:jc w:val="right"/>
      </w:trPr>
      <w:tc>
        <w:tcPr>
          <w:tcW w:w="3261" w:type="dxa"/>
          <w:vAlign w:val="center"/>
        </w:tcPr>
        <w:p w14:paraId="3D80769D" w14:textId="316F11F8" w:rsidR="0079129A" w:rsidRPr="0030013D" w:rsidRDefault="0079129A" w:rsidP="005F1362">
          <w:pPr>
            <w:jc w:val="right"/>
            <w:rPr>
              <w:rFonts w:ascii="Palatino Linotype" w:hAnsi="Palatino Linotype"/>
              <w:b/>
              <w:sz w:val="22"/>
              <w:szCs w:val="22"/>
            </w:rPr>
          </w:pPr>
          <w:r w:rsidRPr="0030013D">
            <w:rPr>
              <w:rFonts w:ascii="Palatino Linotype" w:hAnsi="Palatino Linotype"/>
              <w:b/>
              <w:sz w:val="22"/>
              <w:szCs w:val="22"/>
            </w:rPr>
            <w:t>RECURSO DE REVISIÓN:</w:t>
          </w:r>
        </w:p>
      </w:tc>
      <w:tc>
        <w:tcPr>
          <w:tcW w:w="4111" w:type="dxa"/>
          <w:vAlign w:val="center"/>
        </w:tcPr>
        <w:p w14:paraId="0453495E" w14:textId="3D65134C" w:rsidR="0079129A" w:rsidRPr="0030013D" w:rsidRDefault="0079129A" w:rsidP="000021A0">
          <w:pPr>
            <w:pStyle w:val="Encabezado"/>
            <w:rPr>
              <w:rFonts w:ascii="Palatino Linotype" w:hAnsi="Palatino Linotype"/>
              <w:sz w:val="22"/>
              <w:szCs w:val="22"/>
            </w:rPr>
          </w:pPr>
          <w:r w:rsidRPr="0030013D">
            <w:rPr>
              <w:rFonts w:ascii="Palatino Linotype" w:hAnsi="Palatino Linotype"/>
              <w:sz w:val="22"/>
              <w:szCs w:val="22"/>
            </w:rPr>
            <w:t>0</w:t>
          </w:r>
          <w:r w:rsidR="003106C3" w:rsidRPr="0030013D">
            <w:rPr>
              <w:rFonts w:ascii="Palatino Linotype" w:hAnsi="Palatino Linotype"/>
              <w:sz w:val="22"/>
              <w:szCs w:val="22"/>
            </w:rPr>
            <w:t>6563</w:t>
          </w:r>
          <w:r w:rsidRPr="0030013D">
            <w:rPr>
              <w:rFonts w:ascii="Palatino Linotype" w:hAnsi="Palatino Linotype"/>
              <w:sz w:val="22"/>
              <w:szCs w:val="22"/>
            </w:rPr>
            <w:t>/INFOEM/IP/RR/202</w:t>
          </w:r>
          <w:r w:rsidR="00C30330" w:rsidRPr="0030013D">
            <w:rPr>
              <w:rFonts w:ascii="Palatino Linotype" w:hAnsi="Palatino Linotype"/>
              <w:sz w:val="22"/>
              <w:szCs w:val="22"/>
            </w:rPr>
            <w:t>3</w:t>
          </w:r>
        </w:p>
      </w:tc>
    </w:tr>
    <w:tr w:rsidR="0079129A" w:rsidRPr="0030013D" w14:paraId="128C8B3C" w14:textId="77777777" w:rsidTr="006E6B65">
      <w:trPr>
        <w:trHeight w:val="233"/>
        <w:jc w:val="right"/>
      </w:trPr>
      <w:tc>
        <w:tcPr>
          <w:tcW w:w="3261" w:type="dxa"/>
          <w:vAlign w:val="center"/>
        </w:tcPr>
        <w:p w14:paraId="483E3371" w14:textId="66B1BC74" w:rsidR="0079129A" w:rsidRPr="0030013D" w:rsidRDefault="0079129A" w:rsidP="00472C41">
          <w:pPr>
            <w:jc w:val="right"/>
            <w:rPr>
              <w:rFonts w:ascii="Palatino Linotype" w:hAnsi="Palatino Linotype"/>
              <w:b/>
              <w:sz w:val="22"/>
              <w:szCs w:val="22"/>
            </w:rPr>
          </w:pPr>
          <w:r w:rsidRPr="0030013D">
            <w:rPr>
              <w:rFonts w:ascii="Palatino Linotype" w:hAnsi="Palatino Linotype"/>
              <w:b/>
              <w:sz w:val="22"/>
              <w:szCs w:val="22"/>
            </w:rPr>
            <w:t>RECURRENTE:</w:t>
          </w:r>
        </w:p>
      </w:tc>
      <w:tc>
        <w:tcPr>
          <w:tcW w:w="4111" w:type="dxa"/>
        </w:tcPr>
        <w:p w14:paraId="1548525E" w14:textId="2CF4EBFA" w:rsidR="0079129A" w:rsidRPr="0030013D" w:rsidRDefault="00A41FD8" w:rsidP="00B87705">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79129A" w:rsidRPr="0030013D" w14:paraId="41BE0704" w14:textId="77777777" w:rsidTr="006E6B65">
      <w:trPr>
        <w:trHeight w:val="321"/>
        <w:jc w:val="right"/>
      </w:trPr>
      <w:tc>
        <w:tcPr>
          <w:tcW w:w="3261" w:type="dxa"/>
          <w:vAlign w:val="center"/>
        </w:tcPr>
        <w:p w14:paraId="34C64148" w14:textId="10C6C8A9" w:rsidR="0079129A" w:rsidRPr="0030013D" w:rsidRDefault="0079129A" w:rsidP="005F1362">
          <w:pPr>
            <w:jc w:val="right"/>
            <w:rPr>
              <w:rFonts w:ascii="Palatino Linotype" w:hAnsi="Palatino Linotype"/>
              <w:b/>
              <w:sz w:val="22"/>
              <w:szCs w:val="22"/>
            </w:rPr>
          </w:pPr>
          <w:r w:rsidRPr="0030013D">
            <w:rPr>
              <w:rFonts w:ascii="Palatino Linotype" w:hAnsi="Palatino Linotype"/>
              <w:b/>
              <w:sz w:val="22"/>
              <w:szCs w:val="22"/>
            </w:rPr>
            <w:t>SUJETO OBLIGADO:</w:t>
          </w:r>
        </w:p>
      </w:tc>
      <w:tc>
        <w:tcPr>
          <w:tcW w:w="4111" w:type="dxa"/>
          <w:vAlign w:val="center"/>
        </w:tcPr>
        <w:p w14:paraId="34C341BF" w14:textId="16F32AEB" w:rsidR="0079129A" w:rsidRPr="0030013D" w:rsidRDefault="00C30330" w:rsidP="00743BB5">
          <w:pPr>
            <w:pStyle w:val="Encabezado"/>
            <w:jc w:val="both"/>
            <w:rPr>
              <w:rFonts w:ascii="Palatino Linotype" w:hAnsi="Palatino Linotype"/>
              <w:sz w:val="22"/>
              <w:szCs w:val="22"/>
            </w:rPr>
          </w:pPr>
          <w:r w:rsidRPr="0030013D">
            <w:rPr>
              <w:rFonts w:ascii="Palatino Linotype" w:eastAsia="Calibri" w:hAnsi="Palatino Linotype" w:cs="Arial"/>
              <w:bCs/>
              <w:sz w:val="22"/>
              <w:szCs w:val="22"/>
              <w:lang w:val="es-ES"/>
            </w:rPr>
            <w:t xml:space="preserve">Ayuntamiento de </w:t>
          </w:r>
          <w:r w:rsidR="003106C3" w:rsidRPr="0030013D">
            <w:rPr>
              <w:rFonts w:ascii="Palatino Linotype" w:eastAsia="Calibri" w:hAnsi="Palatino Linotype" w:cs="Arial"/>
              <w:bCs/>
              <w:sz w:val="22"/>
              <w:szCs w:val="22"/>
              <w:lang w:val="es-ES"/>
            </w:rPr>
            <w:t>Melchor Ocampo</w:t>
          </w:r>
        </w:p>
      </w:tc>
    </w:tr>
    <w:tr w:rsidR="0079129A" w:rsidRPr="0030013D" w14:paraId="0C8B6193" w14:textId="77777777" w:rsidTr="006E6B65">
      <w:trPr>
        <w:trHeight w:val="321"/>
        <w:jc w:val="right"/>
      </w:trPr>
      <w:tc>
        <w:tcPr>
          <w:tcW w:w="3261" w:type="dxa"/>
          <w:vAlign w:val="center"/>
        </w:tcPr>
        <w:p w14:paraId="321FFAFF" w14:textId="0E8C2CE7" w:rsidR="0079129A" w:rsidRPr="0030013D" w:rsidRDefault="0079129A" w:rsidP="00472C41">
          <w:pPr>
            <w:jc w:val="right"/>
            <w:rPr>
              <w:rFonts w:ascii="Palatino Linotype" w:hAnsi="Palatino Linotype"/>
              <w:b/>
              <w:sz w:val="22"/>
              <w:szCs w:val="22"/>
            </w:rPr>
          </w:pPr>
          <w:r w:rsidRPr="0030013D">
            <w:rPr>
              <w:rFonts w:ascii="Palatino Linotype" w:hAnsi="Palatino Linotype"/>
              <w:b/>
              <w:sz w:val="22"/>
              <w:szCs w:val="22"/>
            </w:rPr>
            <w:t>COMISIONADA PONENTE:</w:t>
          </w:r>
        </w:p>
      </w:tc>
      <w:tc>
        <w:tcPr>
          <w:tcW w:w="4111" w:type="dxa"/>
          <w:vAlign w:val="center"/>
        </w:tcPr>
        <w:p w14:paraId="0FECDA9D" w14:textId="6D336FD0" w:rsidR="0079129A" w:rsidRPr="0030013D" w:rsidRDefault="0079129A" w:rsidP="00B44F9F">
          <w:pPr>
            <w:pStyle w:val="Encabezado"/>
            <w:ind w:left="33"/>
            <w:rPr>
              <w:rFonts w:ascii="Palatino Linotype" w:hAnsi="Palatino Linotype"/>
              <w:sz w:val="22"/>
              <w:szCs w:val="22"/>
            </w:rPr>
          </w:pPr>
          <w:r w:rsidRPr="0030013D">
            <w:rPr>
              <w:rFonts w:ascii="Palatino Linotype" w:hAnsi="Palatino Linotype"/>
              <w:sz w:val="22"/>
              <w:szCs w:val="22"/>
            </w:rPr>
            <w:t>María del Rosario Mejía Ayala</w:t>
          </w:r>
        </w:p>
      </w:tc>
    </w:tr>
  </w:tbl>
  <w:p w14:paraId="156B5574" w14:textId="3EA5B995" w:rsidR="0079129A" w:rsidRDefault="007912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6301D"/>
    <w:multiLevelType w:val="multilevel"/>
    <w:tmpl w:val="1DB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40364B"/>
    <w:multiLevelType w:val="hybridMultilevel"/>
    <w:tmpl w:val="351C0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A41FDB"/>
    <w:multiLevelType w:val="multilevel"/>
    <w:tmpl w:val="903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8"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0"/>
  </w:num>
  <w:num w:numId="4">
    <w:abstractNumId w:val="11"/>
  </w:num>
  <w:num w:numId="5">
    <w:abstractNumId w:val="34"/>
  </w:num>
  <w:num w:numId="6">
    <w:abstractNumId w:val="38"/>
  </w:num>
  <w:num w:numId="7">
    <w:abstractNumId w:val="18"/>
  </w:num>
  <w:num w:numId="8">
    <w:abstractNumId w:val="11"/>
  </w:num>
  <w:num w:numId="9">
    <w:abstractNumId w:val="20"/>
  </w:num>
  <w:num w:numId="10">
    <w:abstractNumId w:val="3"/>
  </w:num>
  <w:num w:numId="11">
    <w:abstractNumId w:val="27"/>
  </w:num>
  <w:num w:numId="12">
    <w:abstractNumId w:val="2"/>
  </w:num>
  <w:num w:numId="13">
    <w:abstractNumId w:val="14"/>
  </w:num>
  <w:num w:numId="14">
    <w:abstractNumId w:val="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3"/>
  </w:num>
  <w:num w:numId="19">
    <w:abstractNumId w:val="6"/>
  </w:num>
  <w:num w:numId="20">
    <w:abstractNumId w:val="16"/>
  </w:num>
  <w:num w:numId="21">
    <w:abstractNumId w:val="1"/>
  </w:num>
  <w:num w:numId="22">
    <w:abstractNumId w:val="17"/>
  </w:num>
  <w:num w:numId="23">
    <w:abstractNumId w:val="21"/>
  </w:num>
  <w:num w:numId="24">
    <w:abstractNumId w:val="15"/>
  </w:num>
  <w:num w:numId="25">
    <w:abstractNumId w:val="23"/>
  </w:num>
  <w:num w:numId="26">
    <w:abstractNumId w:val="33"/>
  </w:num>
  <w:num w:numId="27">
    <w:abstractNumId w:val="19"/>
  </w:num>
  <w:num w:numId="28">
    <w:abstractNumId w:val="32"/>
  </w:num>
  <w:num w:numId="29">
    <w:abstractNumId w:val="5"/>
  </w:num>
  <w:num w:numId="30">
    <w:abstractNumId w:val="24"/>
  </w:num>
  <w:num w:numId="31">
    <w:abstractNumId w:val="28"/>
  </w:num>
  <w:num w:numId="32">
    <w:abstractNumId w:val="7"/>
  </w:num>
  <w:num w:numId="33">
    <w:abstractNumId w:val="26"/>
  </w:num>
  <w:num w:numId="34">
    <w:abstractNumId w:val="37"/>
  </w:num>
  <w:num w:numId="35">
    <w:abstractNumId w:val="35"/>
  </w:num>
  <w:num w:numId="36">
    <w:abstractNumId w:val="8"/>
  </w:num>
  <w:num w:numId="37">
    <w:abstractNumId w:val="9"/>
  </w:num>
  <w:num w:numId="38">
    <w:abstractNumId w:val="39"/>
  </w:num>
  <w:num w:numId="39">
    <w:abstractNumId w:val="10"/>
  </w:num>
  <w:num w:numId="40">
    <w:abstractNumId w:val="12"/>
  </w:num>
  <w:num w:numId="41">
    <w:abstractNumId w:val="30"/>
  </w:num>
  <w:num w:numId="4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4021"/>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0555"/>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0940"/>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69C7"/>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5100"/>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5733"/>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13D"/>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6C3"/>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54"/>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839"/>
    <w:rsid w:val="00396545"/>
    <w:rsid w:val="0039671B"/>
    <w:rsid w:val="00396F3B"/>
    <w:rsid w:val="00396F71"/>
    <w:rsid w:val="003A03D0"/>
    <w:rsid w:val="003A04FF"/>
    <w:rsid w:val="003A05C7"/>
    <w:rsid w:val="003A1B01"/>
    <w:rsid w:val="003A1B03"/>
    <w:rsid w:val="003A1F9D"/>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2C02"/>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8EB"/>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53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8E"/>
    <w:rsid w:val="005E34D4"/>
    <w:rsid w:val="005E3716"/>
    <w:rsid w:val="005E3AE2"/>
    <w:rsid w:val="005E3DC6"/>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471FD"/>
    <w:rsid w:val="0064767C"/>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6F5B"/>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0EBD"/>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29A"/>
    <w:rsid w:val="007914E4"/>
    <w:rsid w:val="00791C43"/>
    <w:rsid w:val="00791E58"/>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1A88"/>
    <w:rsid w:val="007E5125"/>
    <w:rsid w:val="007E5DB4"/>
    <w:rsid w:val="007E6334"/>
    <w:rsid w:val="007E64B6"/>
    <w:rsid w:val="007E72DF"/>
    <w:rsid w:val="007F05B5"/>
    <w:rsid w:val="007F0617"/>
    <w:rsid w:val="007F1558"/>
    <w:rsid w:val="007F1BCA"/>
    <w:rsid w:val="007F3080"/>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46E4"/>
    <w:rsid w:val="00804787"/>
    <w:rsid w:val="00804992"/>
    <w:rsid w:val="00804C3D"/>
    <w:rsid w:val="008055FF"/>
    <w:rsid w:val="00806782"/>
    <w:rsid w:val="00810302"/>
    <w:rsid w:val="00810806"/>
    <w:rsid w:val="0081094B"/>
    <w:rsid w:val="00810F94"/>
    <w:rsid w:val="008118AF"/>
    <w:rsid w:val="008137BF"/>
    <w:rsid w:val="00814A17"/>
    <w:rsid w:val="008167F5"/>
    <w:rsid w:val="00816F51"/>
    <w:rsid w:val="00817944"/>
    <w:rsid w:val="0081794B"/>
    <w:rsid w:val="00817D8E"/>
    <w:rsid w:val="008200A3"/>
    <w:rsid w:val="00820AAB"/>
    <w:rsid w:val="00820BF2"/>
    <w:rsid w:val="00824C4E"/>
    <w:rsid w:val="00826125"/>
    <w:rsid w:val="00826F38"/>
    <w:rsid w:val="00827CD0"/>
    <w:rsid w:val="00830D70"/>
    <w:rsid w:val="00831969"/>
    <w:rsid w:val="00833E4C"/>
    <w:rsid w:val="00834316"/>
    <w:rsid w:val="00834CD3"/>
    <w:rsid w:val="00836224"/>
    <w:rsid w:val="00836FF4"/>
    <w:rsid w:val="008374E9"/>
    <w:rsid w:val="008376CD"/>
    <w:rsid w:val="00837B7C"/>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6FC"/>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0F4"/>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26D"/>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29F1"/>
    <w:rsid w:val="009D3240"/>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73A"/>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1FD8"/>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5BAE"/>
    <w:rsid w:val="00A66AE9"/>
    <w:rsid w:val="00A67428"/>
    <w:rsid w:val="00A70C6A"/>
    <w:rsid w:val="00A70CF3"/>
    <w:rsid w:val="00A7155E"/>
    <w:rsid w:val="00A72241"/>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B9"/>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DAF"/>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570D"/>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33D"/>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13C"/>
    <w:rsid w:val="00BE0624"/>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4C1F"/>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0A2"/>
    <w:rsid w:val="00C203F6"/>
    <w:rsid w:val="00C205D6"/>
    <w:rsid w:val="00C20EB1"/>
    <w:rsid w:val="00C2139F"/>
    <w:rsid w:val="00C24101"/>
    <w:rsid w:val="00C24FF3"/>
    <w:rsid w:val="00C2575E"/>
    <w:rsid w:val="00C26121"/>
    <w:rsid w:val="00C2692D"/>
    <w:rsid w:val="00C270F1"/>
    <w:rsid w:val="00C274FD"/>
    <w:rsid w:val="00C275CF"/>
    <w:rsid w:val="00C27ABF"/>
    <w:rsid w:val="00C30330"/>
    <w:rsid w:val="00C3086E"/>
    <w:rsid w:val="00C315FB"/>
    <w:rsid w:val="00C31713"/>
    <w:rsid w:val="00C317BD"/>
    <w:rsid w:val="00C33279"/>
    <w:rsid w:val="00C34B8F"/>
    <w:rsid w:val="00C34EED"/>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092"/>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8E5"/>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79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3F6"/>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C35"/>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39"/>
      </w:numPr>
    </w:pPr>
  </w:style>
  <w:style w:type="character" w:customStyle="1" w:styleId="UnresolvedMention">
    <w:name w:val="Unresolved Mention"/>
    <w:basedOn w:val="Fuentedeprrafopredeter"/>
    <w:uiPriority w:val="99"/>
    <w:semiHidden/>
    <w:unhideWhenUsed/>
    <w:rsid w:val="004E28EB"/>
    <w:rPr>
      <w:color w:val="605E5C"/>
      <w:shd w:val="clear" w:color="auto" w:fill="E1DFDD"/>
    </w:rPr>
  </w:style>
  <w:style w:type="character" w:styleId="Referenciasutil">
    <w:name w:val="Subtle Reference"/>
    <w:basedOn w:val="Fuentedeprrafopredeter"/>
    <w:uiPriority w:val="31"/>
    <w:qFormat/>
    <w:rsid w:val="0030013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439491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344408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00480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47447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0166.page" TargetMode="External"/><Relationship Id="rId13" Type="http://schemas.openxmlformats.org/officeDocument/2006/relationships/hyperlink" Target="https://melchor-ocampo.gob.mx/estructura-organica/director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consultatucedula.mx/" TargetMode="External"/><Relationship Id="rId10" Type="http://schemas.openxmlformats.org/officeDocument/2006/relationships/hyperlink" Target="https://www.cedulaprofesional.sep.gob.mx/presidencia/indexAvanzada.a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dulaprofesional.sep.gob.mx/presidencia/indexAvanzada.action"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113E-9753-4B70-B031-5D4E7265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3910</Words>
  <Characters>21511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2023-10-26T20:06:00Z</dcterms:created>
  <dcterms:modified xsi:type="dcterms:W3CDTF">2023-11-10T18:04:00Z</dcterms:modified>
</cp:coreProperties>
</file>