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980BC" w14:textId="1328CE77" w:rsidR="00F916B2" w:rsidRPr="00F83EBC" w:rsidRDefault="00994A12">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41010C" w:rsidRPr="00F83EBC">
        <w:rPr>
          <w:rFonts w:ascii="Palatino Linotype" w:eastAsia="Palatino Linotype" w:hAnsi="Palatino Linotype" w:cs="Palatino Linotype"/>
        </w:rPr>
        <w:t xml:space="preserve"> de México, de fecha</w:t>
      </w:r>
      <w:r w:rsidR="00814C75" w:rsidRPr="00F83EBC">
        <w:rPr>
          <w:rFonts w:ascii="Palatino Linotype" w:eastAsia="Palatino Linotype" w:hAnsi="Palatino Linotype" w:cs="Palatino Linotype"/>
        </w:rPr>
        <w:t xml:space="preserve"> </w:t>
      </w:r>
      <w:r w:rsidR="0041010C" w:rsidRPr="00F83EBC">
        <w:rPr>
          <w:rFonts w:ascii="Palatino Linotype" w:eastAsia="Palatino Linotype" w:hAnsi="Palatino Linotype" w:cs="Palatino Linotype"/>
        </w:rPr>
        <w:t>catorce</w:t>
      </w:r>
      <w:r w:rsidR="00814C75" w:rsidRPr="00F83EBC">
        <w:rPr>
          <w:rFonts w:ascii="Palatino Linotype" w:eastAsia="Palatino Linotype" w:hAnsi="Palatino Linotype" w:cs="Palatino Linotype"/>
        </w:rPr>
        <w:t xml:space="preserve"> de </w:t>
      </w:r>
      <w:r w:rsidR="0041010C" w:rsidRPr="00F83EBC">
        <w:rPr>
          <w:rFonts w:ascii="Palatino Linotype" w:eastAsia="Palatino Linotype" w:hAnsi="Palatino Linotype" w:cs="Palatino Linotype"/>
        </w:rPr>
        <w:t>junio</w:t>
      </w:r>
      <w:r w:rsidR="00814C75" w:rsidRPr="00F83EBC">
        <w:rPr>
          <w:rFonts w:ascii="Palatino Linotype" w:eastAsia="Palatino Linotype" w:hAnsi="Palatino Linotype" w:cs="Palatino Linotype"/>
        </w:rPr>
        <w:t xml:space="preserve"> de dos mil veintitrés</w:t>
      </w:r>
      <w:r w:rsidRPr="00F83EBC">
        <w:rPr>
          <w:rFonts w:ascii="Palatino Linotype" w:eastAsia="Palatino Linotype" w:hAnsi="Palatino Linotype" w:cs="Palatino Linotype"/>
        </w:rPr>
        <w:t>.</w:t>
      </w:r>
    </w:p>
    <w:p w14:paraId="2A3C8B62" w14:textId="1A87AF33" w:rsidR="00F916B2" w:rsidRPr="00F83EBC" w:rsidRDefault="00994A12">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F83EBC">
        <w:rPr>
          <w:rFonts w:ascii="Palatino Linotype" w:eastAsia="Palatino Linotype" w:hAnsi="Palatino Linotype" w:cs="Palatino Linotype"/>
          <w:b/>
        </w:rPr>
        <w:t xml:space="preserve">Vistos </w:t>
      </w:r>
      <w:r w:rsidRPr="00F83EBC">
        <w:rPr>
          <w:rFonts w:ascii="Palatino Linotype" w:eastAsia="Palatino Linotype" w:hAnsi="Palatino Linotype" w:cs="Palatino Linotype"/>
        </w:rPr>
        <w:t xml:space="preserve">los expedientes relativos a los recursos de revisión </w:t>
      </w:r>
      <w:r w:rsidR="0041010C" w:rsidRPr="00F83EBC">
        <w:rPr>
          <w:rFonts w:ascii="Palatino Linotype" w:eastAsia="Palatino Linotype" w:hAnsi="Palatino Linotype" w:cs="Palatino Linotype"/>
          <w:b/>
        </w:rPr>
        <w:t xml:space="preserve">16149/INFOEM/IP/RR/2022 </w:t>
      </w:r>
      <w:r w:rsidRPr="00F83EBC">
        <w:rPr>
          <w:rFonts w:ascii="Palatino Linotype" w:eastAsia="Palatino Linotype" w:hAnsi="Palatino Linotype" w:cs="Palatino Linotype"/>
          <w:b/>
        </w:rPr>
        <w:t xml:space="preserve">y </w:t>
      </w:r>
      <w:r w:rsidR="00814C75" w:rsidRPr="00F83EBC">
        <w:rPr>
          <w:rFonts w:ascii="Palatino Linotype" w:eastAsia="Palatino Linotype" w:hAnsi="Palatino Linotype" w:cs="Palatino Linotype"/>
          <w:b/>
        </w:rPr>
        <w:t>1</w:t>
      </w:r>
      <w:r w:rsidR="0041010C" w:rsidRPr="00F83EBC">
        <w:rPr>
          <w:rFonts w:ascii="Palatino Linotype" w:eastAsia="Palatino Linotype" w:hAnsi="Palatino Linotype" w:cs="Palatino Linotype"/>
          <w:b/>
        </w:rPr>
        <w:t>6687</w:t>
      </w:r>
      <w:r w:rsidRPr="00F83EBC">
        <w:rPr>
          <w:rFonts w:ascii="Palatino Linotype" w:eastAsia="Palatino Linotype" w:hAnsi="Palatino Linotype" w:cs="Palatino Linotype"/>
          <w:b/>
        </w:rPr>
        <w:t>/INFOEM/IP/RR/2022 acumulados,</w:t>
      </w:r>
      <w:r w:rsidRPr="00F83EBC">
        <w:rPr>
          <w:rFonts w:ascii="Palatino Linotype" w:eastAsia="Palatino Linotype" w:hAnsi="Palatino Linotype" w:cs="Palatino Linotype"/>
        </w:rPr>
        <w:t xml:space="preserve"> interpuestos por</w:t>
      </w:r>
      <w:r w:rsidR="007D15A5" w:rsidRPr="00F83EBC">
        <w:rPr>
          <w:rFonts w:ascii="Palatino Linotype" w:eastAsia="Palatino Linotype" w:hAnsi="Palatino Linotype" w:cs="Palatino Linotype"/>
        </w:rPr>
        <w:t xml:space="preserve"> una persona identificada como</w:t>
      </w:r>
      <w:r w:rsidRPr="00F83EBC">
        <w:rPr>
          <w:rFonts w:ascii="Palatino Linotype" w:eastAsia="Palatino Linotype" w:hAnsi="Palatino Linotype" w:cs="Palatino Linotype"/>
        </w:rPr>
        <w:t xml:space="preserve"> </w:t>
      </w:r>
      <w:r w:rsidR="00E37D41">
        <w:rPr>
          <w:rFonts w:ascii="Palatino Linotype" w:eastAsia="Palatino Linotype" w:hAnsi="Palatino Linotype" w:cs="Palatino Linotype"/>
          <w:b/>
        </w:rPr>
        <w:t>XXXXX</w:t>
      </w:r>
      <w:bookmarkStart w:id="1" w:name="_GoBack"/>
      <w:bookmarkEnd w:id="1"/>
      <w:r w:rsidRPr="00F83EBC">
        <w:rPr>
          <w:rFonts w:ascii="Palatino Linotype" w:eastAsia="Palatino Linotype" w:hAnsi="Palatino Linotype" w:cs="Palatino Linotype"/>
        </w:rPr>
        <w:t xml:space="preserve"> quien en lo su</w:t>
      </w:r>
      <w:r w:rsidR="007D15A5" w:rsidRPr="00F83EBC">
        <w:rPr>
          <w:rFonts w:ascii="Palatino Linotype" w:eastAsia="Palatino Linotype" w:hAnsi="Palatino Linotype" w:cs="Palatino Linotype"/>
        </w:rPr>
        <w:t xml:space="preserve">cesivo será identificada </w:t>
      </w:r>
      <w:r w:rsidR="0041010C" w:rsidRPr="00F83EBC">
        <w:rPr>
          <w:rFonts w:ascii="Palatino Linotype" w:eastAsia="Palatino Linotype" w:hAnsi="Palatino Linotype" w:cs="Palatino Linotype"/>
        </w:rPr>
        <w:t>como la parte</w:t>
      </w:r>
      <w:r w:rsidRPr="00F83EBC">
        <w:rPr>
          <w:rFonts w:ascii="Palatino Linotype" w:eastAsia="Palatino Linotype" w:hAnsi="Palatino Linotype" w:cs="Palatino Linotype"/>
        </w:rPr>
        <w:t xml:space="preserve"> </w:t>
      </w:r>
      <w:r w:rsidR="00814C75" w:rsidRPr="00F83EBC">
        <w:rPr>
          <w:rFonts w:ascii="Palatino Linotype" w:eastAsia="Palatino Linotype" w:hAnsi="Palatino Linotype" w:cs="Palatino Linotype"/>
          <w:b/>
        </w:rPr>
        <w:t>Recurrente</w:t>
      </w:r>
      <w:r w:rsidRPr="00F83EBC">
        <w:rPr>
          <w:rFonts w:ascii="Palatino Linotype" w:eastAsia="Palatino Linotype" w:hAnsi="Palatino Linotype" w:cs="Palatino Linotype"/>
        </w:rPr>
        <w:t xml:space="preserve"> en contra de las respuestas del </w:t>
      </w:r>
      <w:r w:rsidRPr="00F83EBC">
        <w:rPr>
          <w:rFonts w:ascii="Palatino Linotype" w:eastAsia="Palatino Linotype" w:hAnsi="Palatino Linotype" w:cs="Palatino Linotype"/>
          <w:b/>
        </w:rPr>
        <w:t xml:space="preserve">Ayuntamiento de </w:t>
      </w:r>
      <w:r w:rsidR="0041010C" w:rsidRPr="00F83EBC">
        <w:rPr>
          <w:rFonts w:ascii="Palatino Linotype" w:eastAsia="Palatino Linotype" w:hAnsi="Palatino Linotype" w:cs="Palatino Linotype"/>
          <w:b/>
        </w:rPr>
        <w:t>Metepec</w:t>
      </w:r>
      <w:r w:rsidRPr="00F83EBC">
        <w:rPr>
          <w:rFonts w:ascii="Palatino Linotype" w:eastAsia="Palatino Linotype" w:hAnsi="Palatino Linotype" w:cs="Palatino Linotype"/>
        </w:rPr>
        <w:t xml:space="preserve">, en lo sucesivo el </w:t>
      </w:r>
      <w:r w:rsidR="00814C75" w:rsidRPr="00F83EBC">
        <w:rPr>
          <w:rFonts w:ascii="Palatino Linotype" w:eastAsia="Palatino Linotype" w:hAnsi="Palatino Linotype" w:cs="Palatino Linotype"/>
          <w:b/>
        </w:rPr>
        <w:t>Sujeto Obligado</w:t>
      </w:r>
      <w:r w:rsidRPr="00F83EBC">
        <w:rPr>
          <w:rFonts w:ascii="Palatino Linotype" w:eastAsia="Palatino Linotype" w:hAnsi="Palatino Linotype" w:cs="Palatino Linotype"/>
          <w:b/>
        </w:rPr>
        <w:t xml:space="preserve">; </w:t>
      </w:r>
      <w:r w:rsidRPr="00F83EBC">
        <w:rPr>
          <w:rFonts w:ascii="Palatino Linotype" w:eastAsia="Palatino Linotype" w:hAnsi="Palatino Linotype" w:cs="Palatino Linotype"/>
        </w:rPr>
        <w:t>se procede a dictar la presente resolución, con base en lo siguiente.</w:t>
      </w:r>
    </w:p>
    <w:p w14:paraId="6FBBF555" w14:textId="77777777" w:rsidR="00F916B2" w:rsidRPr="00F83EBC" w:rsidRDefault="00994A12">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F83EBC">
        <w:rPr>
          <w:rFonts w:ascii="Palatino Linotype" w:eastAsia="Palatino Linotype" w:hAnsi="Palatino Linotype" w:cs="Palatino Linotype"/>
          <w:b/>
        </w:rPr>
        <w:t>A N T E C E D E N T E S:</w:t>
      </w:r>
    </w:p>
    <w:p w14:paraId="18BFA9B4" w14:textId="6A11875B" w:rsidR="00F916B2" w:rsidRPr="00F83EBC" w:rsidRDefault="00994A12">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F83EBC">
        <w:rPr>
          <w:rFonts w:ascii="Palatino Linotype" w:eastAsia="Palatino Linotype" w:hAnsi="Palatino Linotype" w:cs="Palatino Linotype"/>
          <w:b/>
        </w:rPr>
        <w:t xml:space="preserve">1. Solicitudes de acceso a la información. </w:t>
      </w:r>
      <w:r w:rsidRPr="00F83EBC">
        <w:rPr>
          <w:rFonts w:ascii="Palatino Linotype" w:eastAsia="Palatino Linotype" w:hAnsi="Palatino Linotype" w:cs="Palatino Linotype"/>
        </w:rPr>
        <w:t xml:space="preserve">El </w:t>
      </w:r>
      <w:r w:rsidR="00780317" w:rsidRPr="00F83EBC">
        <w:rPr>
          <w:rFonts w:ascii="Palatino Linotype" w:eastAsia="Palatino Linotype" w:hAnsi="Palatino Linotype" w:cs="Palatino Linotype"/>
        </w:rPr>
        <w:t>nueve</w:t>
      </w:r>
      <w:r w:rsidRPr="00F83EBC">
        <w:rPr>
          <w:rFonts w:ascii="Palatino Linotype" w:eastAsia="Palatino Linotype" w:hAnsi="Palatino Linotype" w:cs="Palatino Linotype"/>
        </w:rPr>
        <w:t xml:space="preserve"> de </w:t>
      </w:r>
      <w:r w:rsidR="00780317" w:rsidRPr="00F83EBC">
        <w:rPr>
          <w:rFonts w:ascii="Palatino Linotype" w:eastAsia="Palatino Linotype" w:hAnsi="Palatino Linotype" w:cs="Palatino Linotype"/>
        </w:rPr>
        <w:t>octubre</w:t>
      </w:r>
      <w:r w:rsidR="00ED0B29" w:rsidRPr="00F83EBC">
        <w:rPr>
          <w:rFonts w:ascii="Palatino Linotype" w:eastAsia="Palatino Linotype" w:hAnsi="Palatino Linotype" w:cs="Palatino Linotype"/>
        </w:rPr>
        <w:t xml:space="preserve"> de dos mil veintidós, la parte</w:t>
      </w:r>
      <w:r w:rsidRPr="00F83EBC">
        <w:rPr>
          <w:rFonts w:ascii="Palatino Linotype" w:eastAsia="Palatino Linotype" w:hAnsi="Palatino Linotype" w:cs="Palatino Linotype"/>
        </w:rPr>
        <w:t xml:space="preserve"> </w:t>
      </w:r>
      <w:r w:rsidR="00814C75" w:rsidRPr="00F83EBC">
        <w:rPr>
          <w:rFonts w:ascii="Palatino Linotype" w:eastAsia="Palatino Linotype" w:hAnsi="Palatino Linotype" w:cs="Palatino Linotype"/>
          <w:b/>
        </w:rPr>
        <w:t>Recurrente</w:t>
      </w:r>
      <w:r w:rsidRPr="00F83EBC">
        <w:rPr>
          <w:rFonts w:ascii="Palatino Linotype" w:eastAsia="Palatino Linotype" w:hAnsi="Palatino Linotype" w:cs="Palatino Linotype"/>
        </w:rPr>
        <w:t xml:space="preserve"> formuló solicitudes de acceso a información pública a través del </w:t>
      </w:r>
      <w:r w:rsidRPr="00F83EBC">
        <w:rPr>
          <w:rFonts w:ascii="Palatino Linotype" w:eastAsia="Palatino Linotype" w:hAnsi="Palatino Linotype" w:cs="Palatino Linotype"/>
          <w:b/>
        </w:rPr>
        <w:t>SAIMEX,</w:t>
      </w:r>
      <w:r w:rsidRPr="00F83EBC">
        <w:rPr>
          <w:rFonts w:ascii="Palatino Linotype" w:eastAsia="Palatino Linotype" w:hAnsi="Palatino Linotype" w:cs="Palatino Linotype"/>
        </w:rPr>
        <w:t xml:space="preserve"> en las que requirió lo siguiente:</w:t>
      </w: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F83EBC" w:rsidRPr="00F83EBC" w14:paraId="32EC8CC0" w14:textId="77777777">
        <w:tc>
          <w:tcPr>
            <w:tcW w:w="2972" w:type="dxa"/>
            <w:shd w:val="clear" w:color="auto" w:fill="D9D9D9"/>
          </w:tcPr>
          <w:p w14:paraId="0BDE208E" w14:textId="77777777" w:rsidR="00F916B2" w:rsidRPr="00F83EBC" w:rsidRDefault="00994A12">
            <w:pPr>
              <w:jc w:val="both"/>
              <w:rPr>
                <w:rFonts w:ascii="Palatino Linotype" w:eastAsia="Palatino Linotype" w:hAnsi="Palatino Linotype" w:cs="Palatino Linotype"/>
                <w:b/>
                <w:i/>
                <w:sz w:val="22"/>
                <w:szCs w:val="22"/>
              </w:rPr>
            </w:pPr>
            <w:bookmarkStart w:id="3" w:name="_heading=h.1fob9te" w:colFirst="0" w:colLast="0"/>
            <w:bookmarkEnd w:id="3"/>
            <w:r w:rsidRPr="00F83EBC">
              <w:rPr>
                <w:rFonts w:ascii="Palatino Linotype" w:eastAsia="Palatino Linotype" w:hAnsi="Palatino Linotype" w:cs="Palatino Linotype"/>
                <w:b/>
                <w:i/>
                <w:sz w:val="22"/>
                <w:szCs w:val="22"/>
              </w:rPr>
              <w:t>Número de solicitud</w:t>
            </w:r>
          </w:p>
        </w:tc>
        <w:tc>
          <w:tcPr>
            <w:tcW w:w="5856" w:type="dxa"/>
            <w:shd w:val="clear" w:color="auto" w:fill="D9D9D9"/>
          </w:tcPr>
          <w:p w14:paraId="6393A9F8" w14:textId="77777777" w:rsidR="00F916B2" w:rsidRPr="00F83EBC" w:rsidRDefault="00994A12">
            <w:pPr>
              <w:jc w:val="center"/>
              <w:rPr>
                <w:rFonts w:ascii="Palatino Linotype" w:eastAsia="Palatino Linotype" w:hAnsi="Palatino Linotype" w:cs="Palatino Linotype"/>
                <w:b/>
                <w:i/>
                <w:sz w:val="22"/>
                <w:szCs w:val="22"/>
              </w:rPr>
            </w:pPr>
            <w:r w:rsidRPr="00F83EBC">
              <w:rPr>
                <w:rFonts w:ascii="Palatino Linotype" w:eastAsia="Palatino Linotype" w:hAnsi="Palatino Linotype" w:cs="Palatino Linotype"/>
                <w:b/>
                <w:i/>
                <w:sz w:val="22"/>
                <w:szCs w:val="22"/>
              </w:rPr>
              <w:t>Información requerida.</w:t>
            </w:r>
          </w:p>
        </w:tc>
      </w:tr>
      <w:tr w:rsidR="00F83EBC" w:rsidRPr="00F83EBC" w14:paraId="6040C130" w14:textId="77777777">
        <w:tc>
          <w:tcPr>
            <w:tcW w:w="2972" w:type="dxa"/>
          </w:tcPr>
          <w:p w14:paraId="37E06CAE" w14:textId="0CD8FAA1" w:rsidR="00F916B2" w:rsidRPr="00F83EBC" w:rsidRDefault="00994A12" w:rsidP="00ED0B29">
            <w:pPr>
              <w:jc w:val="both"/>
              <w:rPr>
                <w:rFonts w:ascii="Palatino Linotype" w:eastAsia="Palatino Linotype" w:hAnsi="Palatino Linotype" w:cs="Palatino Linotype"/>
                <w:b/>
                <w:i/>
                <w:sz w:val="22"/>
                <w:szCs w:val="22"/>
              </w:rPr>
            </w:pPr>
            <w:bookmarkStart w:id="4" w:name="_heading=h.3znysh7" w:colFirst="0" w:colLast="0"/>
            <w:bookmarkEnd w:id="4"/>
            <w:r w:rsidRPr="00F83EBC">
              <w:rPr>
                <w:rFonts w:ascii="Palatino Linotype" w:eastAsia="Palatino Linotype" w:hAnsi="Palatino Linotype" w:cs="Palatino Linotype"/>
                <w:b/>
                <w:i/>
                <w:sz w:val="22"/>
                <w:szCs w:val="22"/>
              </w:rPr>
              <w:t>0</w:t>
            </w:r>
            <w:r w:rsidR="00ED0B29" w:rsidRPr="00F83EBC">
              <w:rPr>
                <w:rFonts w:ascii="Palatino Linotype" w:eastAsia="Palatino Linotype" w:hAnsi="Palatino Linotype" w:cs="Palatino Linotype"/>
                <w:b/>
                <w:i/>
                <w:sz w:val="22"/>
                <w:szCs w:val="22"/>
              </w:rPr>
              <w:t>4447</w:t>
            </w:r>
            <w:r w:rsidRPr="00F83EBC">
              <w:rPr>
                <w:rFonts w:ascii="Palatino Linotype" w:eastAsia="Palatino Linotype" w:hAnsi="Palatino Linotype" w:cs="Palatino Linotype"/>
                <w:b/>
                <w:i/>
                <w:sz w:val="22"/>
                <w:szCs w:val="22"/>
              </w:rPr>
              <w:t>/</w:t>
            </w:r>
            <w:r w:rsidR="00814C75" w:rsidRPr="00F83EBC">
              <w:rPr>
                <w:rFonts w:ascii="Palatino Linotype" w:eastAsia="Palatino Linotype" w:hAnsi="Palatino Linotype" w:cs="Palatino Linotype"/>
                <w:b/>
                <w:i/>
                <w:sz w:val="22"/>
                <w:szCs w:val="22"/>
              </w:rPr>
              <w:t>IXTASAL</w:t>
            </w:r>
            <w:r w:rsidRPr="00F83EBC">
              <w:rPr>
                <w:rFonts w:ascii="Palatino Linotype" w:eastAsia="Palatino Linotype" w:hAnsi="Palatino Linotype" w:cs="Palatino Linotype"/>
                <w:b/>
                <w:i/>
                <w:sz w:val="22"/>
                <w:szCs w:val="22"/>
              </w:rPr>
              <w:t xml:space="preserve">/IP/2022 </w:t>
            </w:r>
            <w:r w:rsidR="00814C75" w:rsidRPr="00F83EBC">
              <w:rPr>
                <w:rFonts w:ascii="Palatino Linotype" w:eastAsia="Palatino Linotype" w:hAnsi="Palatino Linotype" w:cs="Palatino Linotype"/>
                <w:b/>
                <w:i/>
                <w:sz w:val="22"/>
                <w:szCs w:val="22"/>
              </w:rPr>
              <w:t>1</w:t>
            </w:r>
            <w:r w:rsidR="00ED0B29" w:rsidRPr="00F83EBC">
              <w:rPr>
                <w:rFonts w:ascii="Palatino Linotype" w:eastAsia="Palatino Linotype" w:hAnsi="Palatino Linotype" w:cs="Palatino Linotype"/>
                <w:b/>
                <w:i/>
                <w:sz w:val="22"/>
                <w:szCs w:val="22"/>
              </w:rPr>
              <w:t>6149</w:t>
            </w:r>
            <w:r w:rsidRPr="00F83EBC">
              <w:rPr>
                <w:rFonts w:ascii="Palatino Linotype" w:eastAsia="Palatino Linotype" w:hAnsi="Palatino Linotype" w:cs="Palatino Linotype"/>
                <w:b/>
                <w:i/>
                <w:sz w:val="22"/>
                <w:szCs w:val="22"/>
              </w:rPr>
              <w:t>/INFOEM/IP/RR/2022</w:t>
            </w:r>
          </w:p>
        </w:tc>
        <w:tc>
          <w:tcPr>
            <w:tcW w:w="5856" w:type="dxa"/>
          </w:tcPr>
          <w:p w14:paraId="37B61B44" w14:textId="6D641D2A" w:rsidR="00F916B2" w:rsidRPr="00F83EBC" w:rsidRDefault="00994A12" w:rsidP="00ED0B29">
            <w:pPr>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w:t>
            </w:r>
            <w:r w:rsidR="00ED0B29" w:rsidRPr="00F83EBC">
              <w:rPr>
                <w:rFonts w:ascii="Palatino Linotype" w:eastAsia="Palatino Linotype" w:hAnsi="Palatino Linotype" w:cs="Palatino Linotype"/>
                <w:i/>
                <w:sz w:val="22"/>
                <w:szCs w:val="22"/>
              </w:rPr>
              <w:t>Deseo conocer qué eventos culturales, desde el 1° de enero de 2022 y hasta el 7 de octubre del mencionado año, han realizado en conjunto la Dirección de Cultura de Metepec y la Universidad Autónoma del Estado de México.</w:t>
            </w:r>
            <w:r w:rsidRPr="00F83EBC">
              <w:rPr>
                <w:rFonts w:ascii="Palatino Linotype" w:eastAsia="Palatino Linotype" w:hAnsi="Palatino Linotype" w:cs="Palatino Linotype"/>
                <w:i/>
                <w:sz w:val="22"/>
                <w:szCs w:val="22"/>
              </w:rPr>
              <w:t>” (sic)</w:t>
            </w:r>
          </w:p>
        </w:tc>
      </w:tr>
      <w:tr w:rsidR="00F83EBC" w:rsidRPr="00F83EBC" w14:paraId="0315416C" w14:textId="77777777">
        <w:tc>
          <w:tcPr>
            <w:tcW w:w="2972" w:type="dxa"/>
          </w:tcPr>
          <w:p w14:paraId="2F404533" w14:textId="1573786F" w:rsidR="00F916B2" w:rsidRPr="00F83EBC" w:rsidRDefault="00814C75" w:rsidP="005919B3">
            <w:pPr>
              <w:jc w:val="both"/>
              <w:rPr>
                <w:rFonts w:ascii="Palatino Linotype" w:eastAsia="Palatino Linotype" w:hAnsi="Palatino Linotype" w:cs="Palatino Linotype"/>
                <w:b/>
                <w:i/>
                <w:sz w:val="22"/>
                <w:szCs w:val="22"/>
              </w:rPr>
            </w:pPr>
            <w:r w:rsidRPr="00F83EBC">
              <w:rPr>
                <w:rFonts w:ascii="Palatino Linotype" w:eastAsia="Palatino Linotype" w:hAnsi="Palatino Linotype" w:cs="Palatino Linotype"/>
                <w:b/>
                <w:i/>
                <w:sz w:val="22"/>
                <w:szCs w:val="22"/>
              </w:rPr>
              <w:t>0</w:t>
            </w:r>
            <w:r w:rsidR="005919B3" w:rsidRPr="00F83EBC">
              <w:rPr>
                <w:rFonts w:ascii="Palatino Linotype" w:eastAsia="Palatino Linotype" w:hAnsi="Palatino Linotype" w:cs="Palatino Linotype"/>
                <w:b/>
                <w:i/>
                <w:sz w:val="22"/>
                <w:szCs w:val="22"/>
              </w:rPr>
              <w:t>4448</w:t>
            </w:r>
            <w:r w:rsidRPr="00F83EBC">
              <w:rPr>
                <w:rFonts w:ascii="Palatino Linotype" w:eastAsia="Palatino Linotype" w:hAnsi="Palatino Linotype" w:cs="Palatino Linotype"/>
                <w:b/>
                <w:i/>
                <w:sz w:val="22"/>
                <w:szCs w:val="22"/>
              </w:rPr>
              <w:t xml:space="preserve">/IXTASAL/IP/2022 </w:t>
            </w:r>
            <w:r w:rsidR="00ED0B29" w:rsidRPr="00F83EBC">
              <w:rPr>
                <w:rFonts w:ascii="Palatino Linotype" w:eastAsia="Palatino Linotype" w:hAnsi="Palatino Linotype" w:cs="Palatino Linotype"/>
                <w:b/>
                <w:i/>
                <w:sz w:val="22"/>
                <w:szCs w:val="22"/>
              </w:rPr>
              <w:t>16687</w:t>
            </w:r>
            <w:r w:rsidRPr="00F83EBC">
              <w:rPr>
                <w:rFonts w:ascii="Palatino Linotype" w:eastAsia="Palatino Linotype" w:hAnsi="Palatino Linotype" w:cs="Palatino Linotype"/>
                <w:b/>
                <w:i/>
                <w:sz w:val="22"/>
                <w:szCs w:val="22"/>
              </w:rPr>
              <w:t>/INFOEM/IP/RR/2022</w:t>
            </w:r>
          </w:p>
        </w:tc>
        <w:tc>
          <w:tcPr>
            <w:tcW w:w="5856" w:type="dxa"/>
          </w:tcPr>
          <w:p w14:paraId="4FAB8B8B" w14:textId="6BFB9CCF" w:rsidR="00F916B2" w:rsidRPr="00F83EBC" w:rsidRDefault="005919B3">
            <w:pPr>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“Deseo conocer qué eventos culturales, del 1° de enero al 7 de octubre del 2022, ha realizado la Dirección de Cultura de Metepec con otras dependencias o instancias oficiales.” (Sic)</w:t>
            </w:r>
          </w:p>
        </w:tc>
      </w:tr>
    </w:tbl>
    <w:p w14:paraId="1BF5BD23" w14:textId="77777777" w:rsidR="00F916B2" w:rsidRPr="00F83EBC" w:rsidRDefault="00994A12">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 xml:space="preserve">Modalidad elegida para la entrega de la información: </w:t>
      </w:r>
      <w:r w:rsidRPr="00F83EBC">
        <w:rPr>
          <w:rFonts w:ascii="Palatino Linotype" w:eastAsia="Palatino Linotype" w:hAnsi="Palatino Linotype" w:cs="Palatino Linotype"/>
        </w:rPr>
        <w:t>a través del SAIMEX.</w:t>
      </w:r>
    </w:p>
    <w:p w14:paraId="604E566F" w14:textId="6FCB34F7" w:rsidR="00AB737D" w:rsidRPr="00F83EBC" w:rsidRDefault="00994A12">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F83EBC">
        <w:rPr>
          <w:rFonts w:ascii="Palatino Linotype" w:eastAsia="Palatino Linotype" w:hAnsi="Palatino Linotype" w:cs="Palatino Linotype"/>
          <w:b/>
        </w:rPr>
        <w:lastRenderedPageBreak/>
        <w:t xml:space="preserve">2. </w:t>
      </w:r>
      <w:r w:rsidR="00AB737D" w:rsidRPr="00F83EBC">
        <w:rPr>
          <w:rFonts w:ascii="Palatino Linotype" w:eastAsia="Palatino Linotype" w:hAnsi="Palatino Linotype" w:cs="Palatino Linotype"/>
          <w:b/>
        </w:rPr>
        <w:t xml:space="preserve">Prórroga. </w:t>
      </w:r>
      <w:r w:rsidR="00AB737D" w:rsidRPr="00F83EBC">
        <w:rPr>
          <w:rFonts w:ascii="Palatino Linotype" w:eastAsia="Palatino Linotype" w:hAnsi="Palatino Linotype" w:cs="Palatino Linotype"/>
        </w:rPr>
        <w:t xml:space="preserve">El </w:t>
      </w:r>
      <w:r w:rsidR="00AB737D" w:rsidRPr="00F83EBC">
        <w:rPr>
          <w:rFonts w:ascii="Palatino Linotype" w:eastAsia="Palatino Linotype" w:hAnsi="Palatino Linotype" w:cs="Palatino Linotype"/>
          <w:b/>
        </w:rPr>
        <w:t xml:space="preserve">treinta y uno de octubre de dos mil veintidós, </w:t>
      </w:r>
      <w:r w:rsidR="00AB737D" w:rsidRPr="00F83EBC">
        <w:rPr>
          <w:rFonts w:ascii="Palatino Linotype" w:eastAsia="Palatino Linotype" w:hAnsi="Palatino Linotype" w:cs="Palatino Linotype"/>
        </w:rPr>
        <w:t xml:space="preserve">en el recurso de revisión </w:t>
      </w:r>
      <w:r w:rsidR="00AB737D" w:rsidRPr="00F83EBC">
        <w:rPr>
          <w:rFonts w:ascii="Palatino Linotype" w:eastAsia="Palatino Linotype" w:hAnsi="Palatino Linotype" w:cs="Palatino Linotype"/>
          <w:b/>
        </w:rPr>
        <w:t>16687/</w:t>
      </w:r>
      <w:r w:rsidR="006F43BD" w:rsidRPr="00F83EBC">
        <w:rPr>
          <w:rFonts w:ascii="Palatino Linotype" w:eastAsia="Palatino Linotype" w:hAnsi="Palatino Linotype" w:cs="Palatino Linotype"/>
          <w:b/>
        </w:rPr>
        <w:t xml:space="preserve">METEPEC/IP/2022, </w:t>
      </w:r>
      <w:r w:rsidR="006F43BD" w:rsidRPr="00F83EBC">
        <w:rPr>
          <w:rFonts w:ascii="Palatino Linotype" w:eastAsia="Palatino Linotype" w:hAnsi="Palatino Linotype" w:cs="Palatino Linotype"/>
        </w:rPr>
        <w:t xml:space="preserve">el </w:t>
      </w:r>
      <w:r w:rsidR="006F43BD" w:rsidRPr="00F83EBC">
        <w:rPr>
          <w:rFonts w:ascii="Palatino Linotype" w:eastAsia="Palatino Linotype" w:hAnsi="Palatino Linotype" w:cs="Palatino Linotype"/>
          <w:b/>
        </w:rPr>
        <w:t xml:space="preserve">Sujeto Obligado </w:t>
      </w:r>
      <w:r w:rsidR="006F43BD" w:rsidRPr="00F83EBC">
        <w:rPr>
          <w:rFonts w:ascii="Palatino Linotype" w:eastAsia="Palatino Linotype" w:hAnsi="Palatino Linotype" w:cs="Palatino Linotype"/>
        </w:rPr>
        <w:t xml:space="preserve">notificó a la parte </w:t>
      </w:r>
      <w:r w:rsidR="006F43BD" w:rsidRPr="00F83EBC">
        <w:rPr>
          <w:rFonts w:ascii="Palatino Linotype" w:eastAsia="Palatino Linotype" w:hAnsi="Palatino Linotype" w:cs="Palatino Linotype"/>
          <w:b/>
        </w:rPr>
        <w:t xml:space="preserve">Recurrente </w:t>
      </w:r>
      <w:r w:rsidR="006F43BD" w:rsidRPr="00F83EBC">
        <w:rPr>
          <w:rFonts w:ascii="Palatino Linotype" w:eastAsia="Palatino Linotype" w:hAnsi="Palatino Linotype" w:cs="Palatino Linotype"/>
        </w:rPr>
        <w:t>la ampliación del plazo por siete días hábiles, aprobado por el Comité de Transparencia del Ayuntamiento mediante la quincuagésima novena sesión extraordinaria de f</w:t>
      </w:r>
      <w:r w:rsidR="0002110D" w:rsidRPr="00F83EBC">
        <w:rPr>
          <w:rFonts w:ascii="Palatino Linotype" w:eastAsia="Palatino Linotype" w:hAnsi="Palatino Linotype" w:cs="Palatino Linotype"/>
        </w:rPr>
        <w:t xml:space="preserve">echa once de octubre de dos mil veintidós. </w:t>
      </w:r>
    </w:p>
    <w:p w14:paraId="3D65A59B" w14:textId="034058BB" w:rsidR="00F916B2" w:rsidRPr="00F83EBC" w:rsidRDefault="00A05094">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 xml:space="preserve">3. </w:t>
      </w:r>
      <w:r w:rsidR="00994A12" w:rsidRPr="00F83EBC">
        <w:rPr>
          <w:rFonts w:ascii="Palatino Linotype" w:eastAsia="Palatino Linotype" w:hAnsi="Palatino Linotype" w:cs="Palatino Linotype"/>
          <w:b/>
        </w:rPr>
        <w:t xml:space="preserve">Respuestas. </w:t>
      </w:r>
      <w:r w:rsidR="00994A12" w:rsidRPr="00F83EBC">
        <w:rPr>
          <w:rFonts w:ascii="Palatino Linotype" w:eastAsia="Palatino Linotype" w:hAnsi="Palatino Linotype" w:cs="Palatino Linotype"/>
        </w:rPr>
        <w:t xml:space="preserve">De las constancias que obran en </w:t>
      </w:r>
      <w:r w:rsidR="00994A12" w:rsidRPr="00F83EBC">
        <w:rPr>
          <w:rFonts w:ascii="Palatino Linotype" w:eastAsia="Palatino Linotype" w:hAnsi="Palatino Linotype" w:cs="Palatino Linotype"/>
          <w:b/>
        </w:rPr>
        <w:t>SAIMEX</w:t>
      </w:r>
      <w:r w:rsidR="00994A12" w:rsidRPr="00F83EBC">
        <w:rPr>
          <w:rFonts w:ascii="Palatino Linotype" w:eastAsia="Palatino Linotype" w:hAnsi="Palatino Linotype" w:cs="Palatino Linotype"/>
        </w:rPr>
        <w:t>, se observa que el</w:t>
      </w:r>
      <w:r w:rsidR="00994A12" w:rsidRPr="00F83EBC">
        <w:rPr>
          <w:rFonts w:ascii="Palatino Linotype" w:eastAsia="Palatino Linotype" w:hAnsi="Palatino Linotype" w:cs="Palatino Linotype"/>
          <w:b/>
        </w:rPr>
        <w:t xml:space="preserve"> </w:t>
      </w:r>
      <w:r w:rsidR="006948D2" w:rsidRPr="00F83EBC">
        <w:rPr>
          <w:rFonts w:ascii="Palatino Linotype" w:eastAsia="Palatino Linotype" w:hAnsi="Palatino Linotype" w:cs="Palatino Linotype"/>
          <w:b/>
        </w:rPr>
        <w:t>Sujeto Obligado</w:t>
      </w:r>
      <w:r w:rsidR="00994A12" w:rsidRPr="00F83EBC">
        <w:rPr>
          <w:rFonts w:ascii="Palatino Linotype" w:eastAsia="Palatino Linotype" w:hAnsi="Palatino Linotype" w:cs="Palatino Linotype"/>
          <w:b/>
        </w:rPr>
        <w:t xml:space="preserve"> </w:t>
      </w:r>
      <w:r w:rsidR="006948D2" w:rsidRPr="00F83EBC">
        <w:rPr>
          <w:rFonts w:ascii="Palatino Linotype" w:eastAsia="Palatino Linotype" w:hAnsi="Palatino Linotype" w:cs="Palatino Linotype"/>
        </w:rPr>
        <w:t>en fecha</w:t>
      </w:r>
      <w:r w:rsidR="002B624A" w:rsidRPr="00F83EBC">
        <w:rPr>
          <w:rFonts w:ascii="Palatino Linotype" w:eastAsia="Palatino Linotype" w:hAnsi="Palatino Linotype" w:cs="Palatino Linotype"/>
        </w:rPr>
        <w:t>s treinta y uno de octubre y</w:t>
      </w:r>
      <w:r w:rsidR="006948D2" w:rsidRPr="00F83EBC">
        <w:rPr>
          <w:rFonts w:ascii="Palatino Linotype" w:eastAsia="Palatino Linotype" w:hAnsi="Palatino Linotype" w:cs="Palatino Linotype"/>
        </w:rPr>
        <w:t xml:space="preserve"> </w:t>
      </w:r>
      <w:r w:rsidR="002B624A" w:rsidRPr="00F83EBC">
        <w:rPr>
          <w:rFonts w:ascii="Palatino Linotype" w:eastAsia="Palatino Linotype" w:hAnsi="Palatino Linotype" w:cs="Palatino Linotype"/>
        </w:rPr>
        <w:t>diez de noviembre</w:t>
      </w:r>
      <w:r w:rsidR="00994A12" w:rsidRPr="00F83EBC">
        <w:rPr>
          <w:rFonts w:ascii="Palatino Linotype" w:eastAsia="Palatino Linotype" w:hAnsi="Palatino Linotype" w:cs="Palatino Linotype"/>
        </w:rPr>
        <w:t xml:space="preserve"> dedos mil </w:t>
      </w:r>
      <w:r w:rsidR="006948D2" w:rsidRPr="00F83EBC">
        <w:rPr>
          <w:rFonts w:ascii="Palatino Linotype" w:eastAsia="Palatino Linotype" w:hAnsi="Palatino Linotype" w:cs="Palatino Linotype"/>
        </w:rPr>
        <w:t>veintidós</w:t>
      </w:r>
      <w:r w:rsidR="00994A12" w:rsidRPr="00F83EBC">
        <w:rPr>
          <w:rFonts w:ascii="Palatino Linotype" w:eastAsia="Palatino Linotype" w:hAnsi="Palatino Linotype" w:cs="Palatino Linotype"/>
        </w:rPr>
        <w:t xml:space="preserve">, respondió </w:t>
      </w:r>
      <w:r w:rsidR="002B624A" w:rsidRPr="00F83EBC">
        <w:rPr>
          <w:rFonts w:ascii="Palatino Linotype" w:eastAsia="Palatino Linotype" w:hAnsi="Palatino Linotype" w:cs="Palatino Linotype"/>
        </w:rPr>
        <w:t xml:space="preserve">a </w:t>
      </w:r>
      <w:r w:rsidR="001C502C" w:rsidRPr="00F83EBC">
        <w:rPr>
          <w:rFonts w:ascii="Palatino Linotype" w:eastAsia="Palatino Linotype" w:hAnsi="Palatino Linotype" w:cs="Palatino Linotype"/>
        </w:rPr>
        <w:t>las solicitudes de información en los siguientes términos</w:t>
      </w:r>
      <w:r w:rsidR="00994A12" w:rsidRPr="00F83EBC">
        <w:rPr>
          <w:rFonts w:ascii="Palatino Linotype" w:eastAsia="Palatino Linotype" w:hAnsi="Palatino Linotype" w:cs="Palatino Linotype"/>
        </w:rPr>
        <w:t xml:space="preserve">: </w:t>
      </w:r>
    </w:p>
    <w:p w14:paraId="0118E03C" w14:textId="2096DE57" w:rsidR="00B61258" w:rsidRPr="00F83EBC" w:rsidRDefault="00B61258" w:rsidP="00B61258">
      <w:pPr>
        <w:pBdr>
          <w:top w:val="nil"/>
          <w:left w:val="nil"/>
          <w:bottom w:val="nil"/>
          <w:right w:val="nil"/>
          <w:between w:val="nil"/>
        </w:pBdr>
        <w:spacing w:line="276" w:lineRule="auto"/>
        <w:ind w:left="851" w:right="709"/>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w:t>
      </w:r>
      <w:r w:rsidR="001C502C" w:rsidRPr="00F83EBC">
        <w:rPr>
          <w:rFonts w:ascii="Palatino Linotype" w:eastAsia="Palatino Linotype" w:hAnsi="Palatino Linotype" w:cs="Palatino Linotype"/>
          <w:i/>
          <w:sz w:val="22"/>
          <w:szCs w:val="22"/>
        </w:rPr>
        <w:t>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w:t>
      </w:r>
      <w:r w:rsidRPr="00F83EBC">
        <w:rPr>
          <w:rFonts w:ascii="Palatino Linotype" w:eastAsia="Palatino Linotype" w:hAnsi="Palatino Linotype" w:cs="Palatino Linotype"/>
          <w:i/>
          <w:sz w:val="22"/>
          <w:szCs w:val="22"/>
        </w:rPr>
        <w:t>.” (Sic)</w:t>
      </w:r>
    </w:p>
    <w:p w14:paraId="7CF3F68D" w14:textId="33273889" w:rsidR="00B61258" w:rsidRPr="00F83EBC" w:rsidRDefault="00B6125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Pronunciamiento</w:t>
      </w:r>
      <w:r w:rsidR="00563DBD" w:rsidRPr="00F83EBC">
        <w:rPr>
          <w:rFonts w:ascii="Palatino Linotype" w:eastAsia="Palatino Linotype" w:hAnsi="Palatino Linotype" w:cs="Palatino Linotype"/>
        </w:rPr>
        <w:t>s a los</w:t>
      </w:r>
      <w:r w:rsidRPr="00F83EBC">
        <w:rPr>
          <w:rFonts w:ascii="Palatino Linotype" w:eastAsia="Palatino Linotype" w:hAnsi="Palatino Linotype" w:cs="Palatino Linotype"/>
        </w:rPr>
        <w:t xml:space="preserve"> que adjuntó los</w:t>
      </w:r>
      <w:r w:rsidR="00563DBD" w:rsidRPr="00F83EBC">
        <w:rPr>
          <w:rFonts w:ascii="Palatino Linotype" w:eastAsia="Palatino Linotype" w:hAnsi="Palatino Linotype" w:cs="Palatino Linotype"/>
        </w:rPr>
        <w:t xml:space="preserve"> siguientes archivos electrónicos:</w:t>
      </w: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F83EBC" w:rsidRPr="00F83EBC" w14:paraId="51ADA8FE" w14:textId="77777777">
        <w:tc>
          <w:tcPr>
            <w:tcW w:w="3256" w:type="dxa"/>
            <w:shd w:val="clear" w:color="auto" w:fill="D9D9D9"/>
          </w:tcPr>
          <w:p w14:paraId="2CF91226" w14:textId="77777777" w:rsidR="00F916B2" w:rsidRPr="00F83EBC" w:rsidRDefault="00994A12">
            <w:pPr>
              <w:jc w:val="both"/>
              <w:rPr>
                <w:rFonts w:ascii="Palatino Linotype" w:eastAsia="Palatino Linotype" w:hAnsi="Palatino Linotype" w:cs="Palatino Linotype"/>
                <w:b/>
                <w:i/>
              </w:rPr>
            </w:pPr>
            <w:r w:rsidRPr="00F83EBC">
              <w:rPr>
                <w:rFonts w:ascii="Palatino Linotype" w:eastAsia="Palatino Linotype" w:hAnsi="Palatino Linotype" w:cs="Palatino Linotype"/>
                <w:b/>
                <w:i/>
              </w:rPr>
              <w:t>Número de solicitud</w:t>
            </w:r>
          </w:p>
        </w:tc>
        <w:tc>
          <w:tcPr>
            <w:tcW w:w="5572" w:type="dxa"/>
            <w:shd w:val="clear" w:color="auto" w:fill="D9D9D9"/>
          </w:tcPr>
          <w:p w14:paraId="6A3A17BD" w14:textId="0A9701C3" w:rsidR="00F916B2" w:rsidRPr="00F83EBC" w:rsidRDefault="00B61258">
            <w:pPr>
              <w:jc w:val="center"/>
              <w:rPr>
                <w:rFonts w:ascii="Palatino Linotype" w:eastAsia="Palatino Linotype" w:hAnsi="Palatino Linotype" w:cs="Palatino Linotype"/>
                <w:b/>
                <w:i/>
              </w:rPr>
            </w:pPr>
            <w:r w:rsidRPr="00F83EBC">
              <w:rPr>
                <w:rFonts w:ascii="Palatino Linotype" w:eastAsia="Palatino Linotype" w:hAnsi="Palatino Linotype" w:cs="Palatino Linotype"/>
                <w:b/>
                <w:i/>
              </w:rPr>
              <w:t>Documentos entregados</w:t>
            </w:r>
          </w:p>
        </w:tc>
      </w:tr>
      <w:tr w:rsidR="00F83EBC" w:rsidRPr="00F83EBC" w14:paraId="635C7C23" w14:textId="77777777">
        <w:tc>
          <w:tcPr>
            <w:tcW w:w="3256" w:type="dxa"/>
          </w:tcPr>
          <w:p w14:paraId="0E38F15E" w14:textId="7F2604EC" w:rsidR="003C67EF" w:rsidRPr="00F83EBC" w:rsidRDefault="001C502C" w:rsidP="006948D2">
            <w:pPr>
              <w:jc w:val="both"/>
              <w:rPr>
                <w:rFonts w:ascii="Palatino Linotype" w:eastAsia="Palatino Linotype" w:hAnsi="Palatino Linotype" w:cs="Palatino Linotype"/>
                <w:b/>
                <w:i/>
              </w:rPr>
            </w:pPr>
            <w:r w:rsidRPr="00F83EBC">
              <w:rPr>
                <w:rFonts w:ascii="Palatino Linotype" w:eastAsia="Palatino Linotype" w:hAnsi="Palatino Linotype" w:cs="Palatino Linotype"/>
                <w:b/>
                <w:i/>
                <w:sz w:val="22"/>
                <w:szCs w:val="22"/>
              </w:rPr>
              <w:t>04447/IXTASAL/IP/2022 16149/INFOEM/IP/RR/2022</w:t>
            </w:r>
          </w:p>
        </w:tc>
        <w:tc>
          <w:tcPr>
            <w:tcW w:w="5572" w:type="dxa"/>
          </w:tcPr>
          <w:p w14:paraId="39905580" w14:textId="10688F0F" w:rsidR="003C67EF" w:rsidRPr="00F83EBC" w:rsidRDefault="00A62CB6" w:rsidP="006948D2">
            <w:pPr>
              <w:pBdr>
                <w:top w:val="nil"/>
                <w:left w:val="nil"/>
                <w:bottom w:val="nil"/>
                <w:right w:val="nil"/>
                <w:between w:val="nil"/>
              </w:pBdr>
              <w:jc w:val="both"/>
              <w:rPr>
                <w:rFonts w:ascii="Palatino Linotype" w:eastAsia="Palatino Linotype" w:hAnsi="Palatino Linotype" w:cs="Palatino Linotype"/>
                <w:i/>
                <w:sz w:val="20"/>
                <w:szCs w:val="20"/>
              </w:rPr>
            </w:pPr>
            <w:r w:rsidRPr="00F83EBC">
              <w:rPr>
                <w:rFonts w:ascii="Palatino Linotype" w:eastAsia="Palatino Linotype" w:hAnsi="Palatino Linotype" w:cs="Palatino Linotype"/>
                <w:i/>
                <w:sz w:val="20"/>
                <w:szCs w:val="20"/>
              </w:rPr>
              <w:t xml:space="preserve"> </w:t>
            </w:r>
          </w:p>
          <w:p w14:paraId="712CEBBC" w14:textId="1C7E7080" w:rsidR="003C67EF" w:rsidRPr="00F83EBC" w:rsidRDefault="005F5680" w:rsidP="006948D2">
            <w:pPr>
              <w:pBdr>
                <w:top w:val="nil"/>
                <w:left w:val="nil"/>
                <w:bottom w:val="nil"/>
                <w:right w:val="nil"/>
                <w:between w:val="nil"/>
              </w:pBdr>
              <w:jc w:val="both"/>
              <w:rPr>
                <w:rFonts w:ascii="Palatino Linotype" w:eastAsia="Palatino Linotype" w:hAnsi="Palatino Linotype" w:cs="Palatino Linotype"/>
                <w:sz w:val="20"/>
                <w:szCs w:val="20"/>
              </w:rPr>
            </w:pPr>
            <w:r w:rsidRPr="00F83EBC">
              <w:rPr>
                <w:rFonts w:ascii="Palatino Linotype" w:eastAsia="Palatino Linotype" w:hAnsi="Palatino Linotype" w:cs="Palatino Linotype"/>
                <w:b/>
                <w:i/>
                <w:sz w:val="20"/>
                <w:szCs w:val="20"/>
              </w:rPr>
              <w:t>f</w:t>
            </w:r>
            <w:r w:rsidR="002115C8" w:rsidRPr="00F83EBC">
              <w:rPr>
                <w:rFonts w:ascii="Palatino Linotype" w:eastAsia="Palatino Linotype" w:hAnsi="Palatino Linotype" w:cs="Palatino Linotype"/>
                <w:b/>
                <w:i/>
                <w:sz w:val="20"/>
                <w:szCs w:val="20"/>
              </w:rPr>
              <w:t xml:space="preserve">olio 4447.pdf: </w:t>
            </w:r>
            <w:r w:rsidR="002115C8" w:rsidRPr="00F83EBC">
              <w:rPr>
                <w:rFonts w:ascii="Palatino Linotype" w:eastAsia="Palatino Linotype" w:hAnsi="Palatino Linotype" w:cs="Palatino Linotype"/>
                <w:sz w:val="20"/>
                <w:szCs w:val="20"/>
              </w:rPr>
              <w:t xml:space="preserve">Oficio número DC/538/2022 de fecha veinticuatro de octubre de dos mil veintidós suscrito por la Directora de Cultura por medio del cual enlistó los eventos </w:t>
            </w:r>
            <w:r w:rsidR="002115C8" w:rsidRPr="00F83EBC">
              <w:rPr>
                <w:rFonts w:ascii="Palatino Linotype" w:eastAsia="Palatino Linotype" w:hAnsi="Palatino Linotype" w:cs="Palatino Linotype"/>
                <w:sz w:val="20"/>
                <w:szCs w:val="20"/>
              </w:rPr>
              <w:lastRenderedPageBreak/>
              <w:t xml:space="preserve">culturales que se han realizado en conjunto con la Universidad Autónoma del Estado de México. </w:t>
            </w:r>
          </w:p>
        </w:tc>
      </w:tr>
      <w:tr w:rsidR="00F83EBC" w:rsidRPr="00F83EBC" w14:paraId="62D49BC6" w14:textId="77777777">
        <w:tc>
          <w:tcPr>
            <w:tcW w:w="3256" w:type="dxa"/>
          </w:tcPr>
          <w:p w14:paraId="6E1339D5" w14:textId="6D8A20A2" w:rsidR="003C67EF" w:rsidRPr="00F83EBC" w:rsidRDefault="001C502C" w:rsidP="006948D2">
            <w:pPr>
              <w:jc w:val="both"/>
              <w:rPr>
                <w:rFonts w:ascii="Palatino Linotype" w:eastAsia="Palatino Linotype" w:hAnsi="Palatino Linotype" w:cs="Palatino Linotype"/>
                <w:b/>
                <w:i/>
                <w:sz w:val="22"/>
                <w:szCs w:val="22"/>
              </w:rPr>
            </w:pPr>
            <w:r w:rsidRPr="00F83EBC">
              <w:rPr>
                <w:rFonts w:ascii="Palatino Linotype" w:eastAsia="Palatino Linotype" w:hAnsi="Palatino Linotype" w:cs="Palatino Linotype"/>
                <w:b/>
                <w:i/>
                <w:sz w:val="22"/>
                <w:szCs w:val="22"/>
              </w:rPr>
              <w:lastRenderedPageBreak/>
              <w:t>04448/IXTASAL/IP/2022 16687/INFOEM/IP/RR/2022</w:t>
            </w:r>
          </w:p>
        </w:tc>
        <w:tc>
          <w:tcPr>
            <w:tcW w:w="5572" w:type="dxa"/>
          </w:tcPr>
          <w:p w14:paraId="46E88F77" w14:textId="5FA8BF60" w:rsidR="003C67EF" w:rsidRPr="00F83EBC" w:rsidRDefault="005F5680" w:rsidP="003B74B6">
            <w:pPr>
              <w:pBdr>
                <w:top w:val="nil"/>
                <w:left w:val="nil"/>
                <w:bottom w:val="nil"/>
                <w:right w:val="nil"/>
                <w:between w:val="nil"/>
              </w:pBdr>
              <w:jc w:val="both"/>
              <w:rPr>
                <w:rFonts w:ascii="Palatino Linotype" w:eastAsia="Palatino Linotype" w:hAnsi="Palatino Linotype" w:cs="Palatino Linotype"/>
                <w:i/>
                <w:sz w:val="20"/>
                <w:szCs w:val="20"/>
              </w:rPr>
            </w:pPr>
            <w:r w:rsidRPr="00F83EBC">
              <w:rPr>
                <w:rFonts w:ascii="Palatino Linotype" w:eastAsia="Palatino Linotype" w:hAnsi="Palatino Linotype" w:cs="Palatino Linotype"/>
                <w:b/>
                <w:i/>
                <w:sz w:val="20"/>
                <w:szCs w:val="20"/>
              </w:rPr>
              <w:t xml:space="preserve">folio 4447.pdf: </w:t>
            </w:r>
            <w:r w:rsidRPr="00F83EBC">
              <w:rPr>
                <w:rFonts w:ascii="Palatino Linotype" w:eastAsia="Palatino Linotype" w:hAnsi="Palatino Linotype" w:cs="Palatino Linotype"/>
                <w:sz w:val="20"/>
                <w:szCs w:val="20"/>
              </w:rPr>
              <w:t xml:space="preserve">Oficio número DC/545/2022 de fecha veintiocho de octubre de dos mil veintidós suscrito por la Directora de Cultura por medio del cual enlistó los eventos culturales que se han realizado </w:t>
            </w:r>
            <w:r w:rsidR="003B74B6" w:rsidRPr="00F83EBC">
              <w:rPr>
                <w:rFonts w:ascii="Palatino Linotype" w:eastAsia="Palatino Linotype" w:hAnsi="Palatino Linotype" w:cs="Palatino Linotype"/>
                <w:sz w:val="20"/>
                <w:szCs w:val="20"/>
              </w:rPr>
              <w:t>con otras dependencias o instancias oficiales</w:t>
            </w:r>
            <w:r w:rsidRPr="00F83EBC">
              <w:rPr>
                <w:rFonts w:ascii="Palatino Linotype" w:eastAsia="Palatino Linotype" w:hAnsi="Palatino Linotype" w:cs="Palatino Linotype"/>
                <w:sz w:val="20"/>
                <w:szCs w:val="20"/>
              </w:rPr>
              <w:t>.</w:t>
            </w:r>
          </w:p>
        </w:tc>
      </w:tr>
    </w:tbl>
    <w:p w14:paraId="45009AC5" w14:textId="6CFABA64" w:rsidR="00F916B2" w:rsidRPr="00F83EBC" w:rsidRDefault="00994A12">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br/>
      </w:r>
      <w:r w:rsidR="00C16191" w:rsidRPr="00F83EBC">
        <w:rPr>
          <w:rFonts w:ascii="Palatino Linotype" w:eastAsia="Palatino Linotype" w:hAnsi="Palatino Linotype" w:cs="Palatino Linotype"/>
          <w:b/>
        </w:rPr>
        <w:t>4</w:t>
      </w:r>
      <w:r w:rsidRPr="00F83EBC">
        <w:rPr>
          <w:rFonts w:ascii="Palatino Linotype" w:eastAsia="Palatino Linotype" w:hAnsi="Palatino Linotype" w:cs="Palatino Linotype"/>
          <w:b/>
        </w:rPr>
        <w:t xml:space="preserve">. Interposición de los recursos de revisión. </w:t>
      </w:r>
      <w:r w:rsidRPr="00F83EBC">
        <w:rPr>
          <w:rFonts w:ascii="Palatino Linotype" w:eastAsia="Palatino Linotype" w:hAnsi="Palatino Linotype" w:cs="Palatino Linotype"/>
        </w:rPr>
        <w:t>Inconforme con las respuestas</w:t>
      </w:r>
      <w:r w:rsidR="00927B2D" w:rsidRPr="00F83EBC">
        <w:rPr>
          <w:rFonts w:ascii="Palatino Linotype" w:eastAsia="Palatino Linotype" w:hAnsi="Palatino Linotype" w:cs="Palatino Linotype"/>
        </w:rPr>
        <w:t xml:space="preserve"> del Sujeto Obligado, en fecha </w:t>
      </w:r>
      <w:r w:rsidR="003B74B6" w:rsidRPr="00F83EBC">
        <w:rPr>
          <w:rFonts w:ascii="Palatino Linotype" w:eastAsia="Palatino Linotype" w:hAnsi="Palatino Linotype" w:cs="Palatino Linotype"/>
        </w:rPr>
        <w:t xml:space="preserve">cuatro y </w:t>
      </w:r>
      <w:r w:rsidR="008A245A" w:rsidRPr="00F83EBC">
        <w:rPr>
          <w:rFonts w:ascii="Palatino Linotype" w:eastAsia="Palatino Linotype" w:hAnsi="Palatino Linotype" w:cs="Palatino Linotype"/>
        </w:rPr>
        <w:t>veintidós</w:t>
      </w:r>
      <w:r w:rsidR="003B74B6" w:rsidRPr="00F83EBC">
        <w:rPr>
          <w:rFonts w:ascii="Palatino Linotype" w:eastAsia="Palatino Linotype" w:hAnsi="Palatino Linotype" w:cs="Palatino Linotype"/>
        </w:rPr>
        <w:t xml:space="preserve"> de noviembre</w:t>
      </w:r>
      <w:r w:rsidR="00927B2D" w:rsidRPr="00F83EBC">
        <w:rPr>
          <w:rFonts w:ascii="Palatino Linotype" w:eastAsia="Palatino Linotype" w:hAnsi="Palatino Linotype" w:cs="Palatino Linotype"/>
        </w:rPr>
        <w:t xml:space="preserve"> </w:t>
      </w:r>
      <w:r w:rsidR="00CB646B" w:rsidRPr="00F83EBC">
        <w:rPr>
          <w:rFonts w:ascii="Palatino Linotype" w:eastAsia="Palatino Linotype" w:hAnsi="Palatino Linotype" w:cs="Palatino Linotype"/>
        </w:rPr>
        <w:t>de dos mil veintidós, el</w:t>
      </w:r>
      <w:r w:rsidRPr="00F83EBC">
        <w:rPr>
          <w:rFonts w:ascii="Palatino Linotype" w:eastAsia="Palatino Linotype" w:hAnsi="Palatino Linotype" w:cs="Palatino Linotype"/>
        </w:rPr>
        <w:t xml:space="preserve"> </w:t>
      </w:r>
      <w:r w:rsidR="00CB646B" w:rsidRPr="00F83EBC">
        <w:rPr>
          <w:rFonts w:ascii="Palatino Linotype" w:eastAsia="Palatino Linotype" w:hAnsi="Palatino Linotype" w:cs="Palatino Linotype"/>
          <w:b/>
        </w:rPr>
        <w:t>Recurrente</w:t>
      </w:r>
      <w:r w:rsidRPr="00F83EBC">
        <w:rPr>
          <w:rFonts w:ascii="Palatino Linotype" w:eastAsia="Palatino Linotype" w:hAnsi="Palatino Linotype" w:cs="Palatino Linotype"/>
        </w:rPr>
        <w:t xml:space="preserve"> interpuso los recursos de revisión en los que manifestó</w:t>
      </w:r>
      <w:r w:rsidR="00215ECD" w:rsidRPr="00F83EBC">
        <w:rPr>
          <w:rFonts w:ascii="Palatino Linotype" w:eastAsia="Palatino Linotype" w:hAnsi="Palatino Linotype" w:cs="Palatino Linotype"/>
        </w:rPr>
        <w:t xml:space="preserve">, tanto en acto </w:t>
      </w:r>
      <w:r w:rsidR="00BB5D63" w:rsidRPr="00F83EBC">
        <w:rPr>
          <w:rFonts w:ascii="Palatino Linotype" w:eastAsia="Palatino Linotype" w:hAnsi="Palatino Linotype" w:cs="Palatino Linotype"/>
        </w:rPr>
        <w:t>impugnado</w:t>
      </w:r>
      <w:r w:rsidR="00215ECD" w:rsidRPr="00F83EBC">
        <w:rPr>
          <w:rFonts w:ascii="Palatino Linotype" w:eastAsia="Palatino Linotype" w:hAnsi="Palatino Linotype" w:cs="Palatino Linotype"/>
        </w:rPr>
        <w:t xml:space="preserve"> como en las razones o motivos de inconformidad lo siguiente</w:t>
      </w:r>
      <w:r w:rsidRPr="00F83EBC">
        <w:rPr>
          <w:rFonts w:ascii="Palatino Linotype" w:eastAsia="Palatino Linotype" w:hAnsi="Palatino Linotype" w:cs="Palatino Linotype"/>
        </w:rPr>
        <w:t>:</w:t>
      </w:r>
    </w:p>
    <w:p w14:paraId="433E42DF" w14:textId="77777777" w:rsidR="00F916B2" w:rsidRPr="00F83EBC" w:rsidRDefault="00F916B2">
      <w:pPr>
        <w:spacing w:before="240" w:after="240" w:line="360" w:lineRule="auto"/>
        <w:jc w:val="both"/>
        <w:rPr>
          <w:rFonts w:ascii="Palatino Linotype" w:eastAsia="Palatino Linotype" w:hAnsi="Palatino Linotype" w:cs="Palatino Linotype"/>
        </w:rPr>
      </w:pPr>
    </w:p>
    <w:tbl>
      <w:tblPr>
        <w:tblStyle w:val="a8"/>
        <w:tblW w:w="8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1984"/>
        <w:gridCol w:w="3872"/>
      </w:tblGrid>
      <w:tr w:rsidR="00F83EBC" w:rsidRPr="00F83EBC" w14:paraId="34126705" w14:textId="77777777" w:rsidTr="006F24DE">
        <w:tc>
          <w:tcPr>
            <w:tcW w:w="3114" w:type="dxa"/>
            <w:shd w:val="clear" w:color="auto" w:fill="D9D9D9"/>
          </w:tcPr>
          <w:p w14:paraId="46982D8B" w14:textId="65CE2ED6" w:rsidR="009B4530" w:rsidRPr="00F83EBC" w:rsidRDefault="009B4530">
            <w:pPr>
              <w:jc w:val="center"/>
              <w:rPr>
                <w:rFonts w:ascii="Palatino Linotype" w:eastAsia="Palatino Linotype" w:hAnsi="Palatino Linotype" w:cs="Palatino Linotype"/>
                <w:b/>
                <w:i/>
                <w:sz w:val="20"/>
                <w:szCs w:val="20"/>
              </w:rPr>
            </w:pPr>
            <w:r w:rsidRPr="00F83EBC">
              <w:rPr>
                <w:rFonts w:ascii="Palatino Linotype" w:eastAsia="Palatino Linotype" w:hAnsi="Palatino Linotype" w:cs="Palatino Linotype"/>
                <w:b/>
                <w:i/>
                <w:sz w:val="20"/>
                <w:szCs w:val="20"/>
              </w:rPr>
              <w:t>Recursos de revisión</w:t>
            </w:r>
          </w:p>
        </w:tc>
        <w:tc>
          <w:tcPr>
            <w:tcW w:w="1984" w:type="dxa"/>
            <w:shd w:val="clear" w:color="auto" w:fill="D9D9D9"/>
          </w:tcPr>
          <w:p w14:paraId="0C2437C7" w14:textId="77777777" w:rsidR="009B4530" w:rsidRPr="00F83EBC" w:rsidRDefault="009B4530">
            <w:pPr>
              <w:jc w:val="center"/>
              <w:rPr>
                <w:rFonts w:ascii="Palatino Linotype" w:eastAsia="Palatino Linotype" w:hAnsi="Palatino Linotype" w:cs="Palatino Linotype"/>
                <w:b/>
                <w:i/>
                <w:sz w:val="20"/>
                <w:szCs w:val="20"/>
              </w:rPr>
            </w:pPr>
            <w:r w:rsidRPr="00F83EBC">
              <w:rPr>
                <w:rFonts w:ascii="Palatino Linotype" w:eastAsia="Palatino Linotype" w:hAnsi="Palatino Linotype" w:cs="Palatino Linotype"/>
                <w:b/>
                <w:i/>
                <w:sz w:val="20"/>
                <w:szCs w:val="20"/>
              </w:rPr>
              <w:t>Acto impugnado.</w:t>
            </w:r>
          </w:p>
        </w:tc>
        <w:tc>
          <w:tcPr>
            <w:tcW w:w="3872" w:type="dxa"/>
            <w:shd w:val="clear" w:color="auto" w:fill="D9D9D9"/>
          </w:tcPr>
          <w:p w14:paraId="4EE14B4B" w14:textId="3DFF747A" w:rsidR="009B4530" w:rsidRPr="00F83EBC" w:rsidRDefault="009B4530">
            <w:pPr>
              <w:jc w:val="center"/>
              <w:rPr>
                <w:rFonts w:ascii="Palatino Linotype" w:eastAsia="Palatino Linotype" w:hAnsi="Palatino Linotype" w:cs="Palatino Linotype"/>
                <w:b/>
                <w:i/>
                <w:sz w:val="20"/>
                <w:szCs w:val="20"/>
              </w:rPr>
            </w:pPr>
            <w:r w:rsidRPr="00F83EBC">
              <w:rPr>
                <w:rFonts w:ascii="Palatino Linotype" w:eastAsia="Palatino Linotype" w:hAnsi="Palatino Linotype" w:cs="Palatino Linotype"/>
                <w:b/>
                <w:i/>
                <w:sz w:val="20"/>
                <w:szCs w:val="20"/>
              </w:rPr>
              <w:t>Motivos de inconformidad.</w:t>
            </w:r>
          </w:p>
        </w:tc>
      </w:tr>
      <w:tr w:rsidR="00F83EBC" w:rsidRPr="00F83EBC" w14:paraId="3BAD920D" w14:textId="77777777" w:rsidTr="006F24DE">
        <w:tc>
          <w:tcPr>
            <w:tcW w:w="3114" w:type="dxa"/>
          </w:tcPr>
          <w:p w14:paraId="4106FE70" w14:textId="3779D34B" w:rsidR="009B4530" w:rsidRPr="00F83EBC" w:rsidRDefault="009B4530" w:rsidP="001B5D5C">
            <w:pPr>
              <w:jc w:val="both"/>
              <w:rPr>
                <w:rFonts w:ascii="Palatino Linotype" w:eastAsia="Palatino Linotype" w:hAnsi="Palatino Linotype" w:cs="Palatino Linotype"/>
                <w:b/>
                <w:i/>
                <w:sz w:val="22"/>
                <w:szCs w:val="22"/>
              </w:rPr>
            </w:pPr>
            <w:r w:rsidRPr="00F83EBC">
              <w:rPr>
                <w:rFonts w:ascii="Palatino Linotype" w:eastAsia="Palatino Linotype" w:hAnsi="Palatino Linotype" w:cs="Palatino Linotype"/>
                <w:b/>
                <w:i/>
                <w:sz w:val="22"/>
                <w:szCs w:val="22"/>
              </w:rPr>
              <w:t>016149/INFOEM/IP/RR/2022</w:t>
            </w:r>
          </w:p>
        </w:tc>
        <w:tc>
          <w:tcPr>
            <w:tcW w:w="1984" w:type="dxa"/>
            <w:shd w:val="clear" w:color="auto" w:fill="auto"/>
          </w:tcPr>
          <w:p w14:paraId="0AA2D6EE" w14:textId="574D5F4F" w:rsidR="009B4530" w:rsidRPr="00F83EBC" w:rsidRDefault="009B4530" w:rsidP="009B4530">
            <w:pPr>
              <w:jc w:val="both"/>
              <w:rPr>
                <w:rFonts w:ascii="Palatino Linotype" w:eastAsia="Palatino Linotype" w:hAnsi="Palatino Linotype" w:cs="Palatino Linotype"/>
                <w:i/>
                <w:sz w:val="20"/>
                <w:szCs w:val="20"/>
              </w:rPr>
            </w:pPr>
            <w:r w:rsidRPr="00F83EBC">
              <w:rPr>
                <w:rFonts w:ascii="Palatino Linotype" w:eastAsia="Palatino Linotype" w:hAnsi="Palatino Linotype" w:cs="Palatino Linotype"/>
                <w:i/>
                <w:sz w:val="20"/>
                <w:szCs w:val="20"/>
              </w:rPr>
              <w:t>La ambigüedad de la respuesta a la información solicitada</w:t>
            </w:r>
          </w:p>
        </w:tc>
        <w:tc>
          <w:tcPr>
            <w:tcW w:w="3872" w:type="dxa"/>
            <w:shd w:val="clear" w:color="auto" w:fill="auto"/>
          </w:tcPr>
          <w:p w14:paraId="134AE7DC" w14:textId="06062008" w:rsidR="009B4530" w:rsidRPr="00F83EBC" w:rsidRDefault="002E2CBD" w:rsidP="009B4530">
            <w:pPr>
              <w:jc w:val="both"/>
              <w:rPr>
                <w:rFonts w:ascii="Palatino Linotype" w:eastAsia="Palatino Linotype" w:hAnsi="Palatino Linotype" w:cs="Palatino Linotype"/>
                <w:i/>
                <w:sz w:val="20"/>
                <w:szCs w:val="20"/>
              </w:rPr>
            </w:pPr>
            <w:r w:rsidRPr="00F83EBC">
              <w:rPr>
                <w:rFonts w:ascii="Palatino Linotype" w:eastAsia="Palatino Linotype" w:hAnsi="Palatino Linotype" w:cs="Palatino Linotype"/>
                <w:i/>
                <w:sz w:val="20"/>
                <w:szCs w:val="20"/>
              </w:rPr>
              <w:t xml:space="preserve">Me inconformo porque solicité específicamente conocer QUÉ eventos ha realizado la Dirección de Cultura de Metepec México con la </w:t>
            </w:r>
            <w:proofErr w:type="spellStart"/>
            <w:r w:rsidRPr="00F83EBC">
              <w:rPr>
                <w:rFonts w:ascii="Palatino Linotype" w:eastAsia="Palatino Linotype" w:hAnsi="Palatino Linotype" w:cs="Palatino Linotype"/>
                <w:i/>
                <w:sz w:val="20"/>
                <w:szCs w:val="20"/>
              </w:rPr>
              <w:t>UAEMéx</w:t>
            </w:r>
            <w:proofErr w:type="spellEnd"/>
            <w:r w:rsidRPr="00F83EBC">
              <w:rPr>
                <w:rFonts w:ascii="Palatino Linotype" w:eastAsia="Palatino Linotype" w:hAnsi="Palatino Linotype" w:cs="Palatino Linotype"/>
                <w:i/>
                <w:sz w:val="20"/>
                <w:szCs w:val="20"/>
              </w:rPr>
              <w:t xml:space="preserve"> y se me remite ambiguamente a algunos escenarios donde se desarrollaron eventos en general, donde no se alcanza a entender el vínculo interinstitucional.</w:t>
            </w:r>
          </w:p>
        </w:tc>
      </w:tr>
      <w:tr w:rsidR="00F83EBC" w:rsidRPr="00F83EBC" w14:paraId="6A21E74C" w14:textId="77777777" w:rsidTr="006F24DE">
        <w:tc>
          <w:tcPr>
            <w:tcW w:w="3114" w:type="dxa"/>
          </w:tcPr>
          <w:p w14:paraId="3D7F0DA9" w14:textId="323F3E2D" w:rsidR="009B4530" w:rsidRPr="00F83EBC" w:rsidRDefault="009B4530" w:rsidP="001B5D5C">
            <w:pPr>
              <w:jc w:val="both"/>
              <w:rPr>
                <w:rFonts w:ascii="Palatino Linotype" w:eastAsia="Palatino Linotype" w:hAnsi="Palatino Linotype" w:cs="Palatino Linotype"/>
                <w:b/>
                <w:i/>
                <w:sz w:val="22"/>
                <w:szCs w:val="22"/>
              </w:rPr>
            </w:pPr>
            <w:r w:rsidRPr="00F83EBC">
              <w:rPr>
                <w:rFonts w:ascii="Palatino Linotype" w:eastAsia="Palatino Linotype" w:hAnsi="Palatino Linotype" w:cs="Palatino Linotype"/>
                <w:b/>
                <w:i/>
                <w:sz w:val="22"/>
                <w:szCs w:val="22"/>
              </w:rPr>
              <w:t>016687/INFOEM/IP/RR/2022</w:t>
            </w:r>
          </w:p>
        </w:tc>
        <w:tc>
          <w:tcPr>
            <w:tcW w:w="1984" w:type="dxa"/>
            <w:shd w:val="clear" w:color="auto" w:fill="auto"/>
          </w:tcPr>
          <w:p w14:paraId="25E0755D" w14:textId="3DD844E2" w:rsidR="009B4530" w:rsidRPr="00F83EBC" w:rsidRDefault="002E2CBD">
            <w:pPr>
              <w:jc w:val="both"/>
              <w:rPr>
                <w:rFonts w:ascii="Palatino Linotype" w:eastAsia="Palatino Linotype" w:hAnsi="Palatino Linotype" w:cs="Palatino Linotype"/>
                <w:i/>
                <w:sz w:val="20"/>
                <w:szCs w:val="20"/>
              </w:rPr>
            </w:pPr>
            <w:r w:rsidRPr="00F83EBC">
              <w:rPr>
                <w:rFonts w:ascii="Palatino Linotype" w:eastAsia="Palatino Linotype" w:hAnsi="Palatino Linotype" w:cs="Palatino Linotype"/>
                <w:i/>
                <w:sz w:val="20"/>
                <w:szCs w:val="20"/>
              </w:rPr>
              <w:t>La entrega de información incompleta</w:t>
            </w:r>
          </w:p>
        </w:tc>
        <w:tc>
          <w:tcPr>
            <w:tcW w:w="3872" w:type="dxa"/>
            <w:shd w:val="clear" w:color="auto" w:fill="auto"/>
          </w:tcPr>
          <w:p w14:paraId="4E3BE08A" w14:textId="5A1375A3" w:rsidR="009B4530" w:rsidRPr="00F83EBC" w:rsidRDefault="002E2CBD">
            <w:pPr>
              <w:jc w:val="both"/>
              <w:rPr>
                <w:rFonts w:ascii="Palatino Linotype" w:eastAsia="Palatino Linotype" w:hAnsi="Palatino Linotype" w:cs="Palatino Linotype"/>
                <w:i/>
                <w:sz w:val="20"/>
                <w:szCs w:val="20"/>
              </w:rPr>
            </w:pPr>
            <w:r w:rsidRPr="00F83EBC">
              <w:rPr>
                <w:rFonts w:ascii="Palatino Linotype" w:eastAsia="Palatino Linotype" w:hAnsi="Palatino Linotype" w:cs="Palatino Linotype"/>
                <w:i/>
                <w:sz w:val="20"/>
                <w:szCs w:val="20"/>
              </w:rPr>
              <w:t xml:space="preserve">Bajo las denominaciones genéricas "Participación artística", "Participación" y "Presentación" no se determina específicamente qué eventos realizó la Dirección de Cultura del Ayuntamiento de Metepec con otras instancias en el periodo que marca la solicitud de información; asimismo faltan las fechas correspondientes a los eventos realizados en conjunto. El Instituto Campestre de Ciencias y Artes de Metepec (sic) no es una instancia oficial, se trata de una escuela particular que no tiene cabida en esta solicitud de información. Asimismo la </w:t>
            </w:r>
            <w:r w:rsidRPr="00F83EBC">
              <w:rPr>
                <w:rFonts w:ascii="Palatino Linotype" w:eastAsia="Palatino Linotype" w:hAnsi="Palatino Linotype" w:cs="Palatino Linotype"/>
                <w:i/>
                <w:sz w:val="20"/>
                <w:szCs w:val="20"/>
              </w:rPr>
              <w:lastRenderedPageBreak/>
              <w:t>Embajada de Brasil, como su nombre lo indica, la cual no es una instancia oficial.</w:t>
            </w:r>
          </w:p>
        </w:tc>
      </w:tr>
    </w:tbl>
    <w:p w14:paraId="25168AA8" w14:textId="77777777" w:rsidR="00BB5D63" w:rsidRPr="00F83EBC" w:rsidRDefault="00994A12" w:rsidP="00BB5D63">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lastRenderedPageBreak/>
        <w:t xml:space="preserve">4. Turno. </w:t>
      </w:r>
      <w:r w:rsidR="00BB5D63" w:rsidRPr="00F83EBC">
        <w:rPr>
          <w:rFonts w:ascii="Palatino Linotype" w:eastAsia="Palatino Linotype" w:hAnsi="Palatino Linotype" w:cs="Palatino Linotype"/>
        </w:rPr>
        <w:t xml:space="preserve">De conformidad con el artículo 185 </w:t>
      </w:r>
      <w:proofErr w:type="gramStart"/>
      <w:r w:rsidR="00BB5D63" w:rsidRPr="00F83EBC">
        <w:rPr>
          <w:rFonts w:ascii="Palatino Linotype" w:eastAsia="Palatino Linotype" w:hAnsi="Palatino Linotype" w:cs="Palatino Linotype"/>
        </w:rPr>
        <w:t>fracción</w:t>
      </w:r>
      <w:proofErr w:type="gramEnd"/>
      <w:r w:rsidR="00BB5D63" w:rsidRPr="00F83EBC">
        <w:rPr>
          <w:rFonts w:ascii="Palatino Linotype" w:eastAsia="Palatino Linotype" w:hAnsi="Palatino Linotype" w:cs="Palatino Linotype"/>
        </w:rPr>
        <w:t xml:space="preserve"> I de la Ley Transparencia y Acceso a la Información Pública, los recursos de revisión fueron turnados en el siguiente orden, a efecto de presentar al Pleno los proyectos de resolución correspondientes.</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F83EBC" w:rsidRPr="00F83EBC" w14:paraId="7614964A" w14:textId="77777777" w:rsidTr="00A3737D">
        <w:tc>
          <w:tcPr>
            <w:tcW w:w="3256" w:type="dxa"/>
            <w:shd w:val="clear" w:color="auto" w:fill="D9D9D9"/>
          </w:tcPr>
          <w:p w14:paraId="6CD218FC" w14:textId="77777777" w:rsidR="00BB5D63" w:rsidRPr="00F83EBC" w:rsidRDefault="00BB5D63" w:rsidP="00A3737D">
            <w:pPr>
              <w:jc w:val="both"/>
              <w:rPr>
                <w:rFonts w:ascii="Palatino Linotype" w:eastAsia="Palatino Linotype" w:hAnsi="Palatino Linotype" w:cs="Palatino Linotype"/>
                <w:b/>
                <w:i/>
              </w:rPr>
            </w:pPr>
            <w:r w:rsidRPr="00F83EBC">
              <w:rPr>
                <w:rFonts w:ascii="Palatino Linotype" w:eastAsia="Palatino Linotype" w:hAnsi="Palatino Linotype" w:cs="Palatino Linotype"/>
                <w:b/>
                <w:i/>
              </w:rPr>
              <w:t xml:space="preserve">Recurso de Revisión </w:t>
            </w:r>
          </w:p>
        </w:tc>
        <w:tc>
          <w:tcPr>
            <w:tcW w:w="5572" w:type="dxa"/>
            <w:shd w:val="clear" w:color="auto" w:fill="D9D9D9"/>
          </w:tcPr>
          <w:p w14:paraId="5315601A" w14:textId="77777777" w:rsidR="00BB5D63" w:rsidRPr="00F83EBC" w:rsidRDefault="00BB5D63" w:rsidP="00A3737D">
            <w:pPr>
              <w:jc w:val="center"/>
              <w:rPr>
                <w:rFonts w:ascii="Palatino Linotype" w:eastAsia="Palatino Linotype" w:hAnsi="Palatino Linotype" w:cs="Palatino Linotype"/>
                <w:b/>
                <w:i/>
              </w:rPr>
            </w:pPr>
            <w:r w:rsidRPr="00F83EBC">
              <w:rPr>
                <w:rFonts w:ascii="Palatino Linotype" w:eastAsia="Palatino Linotype" w:hAnsi="Palatino Linotype" w:cs="Palatino Linotype"/>
                <w:b/>
                <w:i/>
              </w:rPr>
              <w:t xml:space="preserve">Comisionada (o) </w:t>
            </w:r>
          </w:p>
        </w:tc>
      </w:tr>
      <w:tr w:rsidR="00F83EBC" w:rsidRPr="00F83EBC" w14:paraId="6A70876F" w14:textId="77777777" w:rsidTr="00A3737D">
        <w:tc>
          <w:tcPr>
            <w:tcW w:w="3256" w:type="dxa"/>
          </w:tcPr>
          <w:p w14:paraId="0ED694B7" w14:textId="3CEC3D76" w:rsidR="00BB5D63" w:rsidRPr="00F83EBC" w:rsidRDefault="00AC4296" w:rsidP="00AC4296">
            <w:pPr>
              <w:jc w:val="both"/>
              <w:rPr>
                <w:rFonts w:ascii="Palatino Linotype" w:eastAsia="Palatino Linotype" w:hAnsi="Palatino Linotype" w:cs="Palatino Linotype"/>
                <w:sz w:val="22"/>
                <w:szCs w:val="22"/>
              </w:rPr>
            </w:pPr>
            <w:r w:rsidRPr="00F83EBC">
              <w:rPr>
                <w:rFonts w:ascii="Palatino Linotype" w:eastAsia="Palatino Linotype" w:hAnsi="Palatino Linotype" w:cs="Palatino Linotype"/>
                <w:sz w:val="22"/>
                <w:szCs w:val="22"/>
              </w:rPr>
              <w:t>16149</w:t>
            </w:r>
            <w:r w:rsidR="00BB5D63" w:rsidRPr="00F83EBC">
              <w:rPr>
                <w:rFonts w:ascii="Palatino Linotype" w:eastAsia="Palatino Linotype" w:hAnsi="Palatino Linotype" w:cs="Palatino Linotype"/>
                <w:sz w:val="22"/>
                <w:szCs w:val="22"/>
              </w:rPr>
              <w:t>/INFOEM/IP/RR/2022</w:t>
            </w:r>
          </w:p>
        </w:tc>
        <w:tc>
          <w:tcPr>
            <w:tcW w:w="5572" w:type="dxa"/>
          </w:tcPr>
          <w:p w14:paraId="5913DF76" w14:textId="77777777" w:rsidR="00BB5D63" w:rsidRPr="00F83EBC" w:rsidRDefault="00BB5D63" w:rsidP="00A3737D">
            <w:pPr>
              <w:pBdr>
                <w:top w:val="nil"/>
                <w:left w:val="nil"/>
                <w:bottom w:val="nil"/>
                <w:right w:val="nil"/>
                <w:between w:val="nil"/>
              </w:pBdr>
              <w:jc w:val="both"/>
              <w:rPr>
                <w:rFonts w:ascii="Palatino Linotype" w:eastAsia="Palatino Linotype" w:hAnsi="Palatino Linotype" w:cs="Palatino Linotype"/>
                <w:sz w:val="22"/>
                <w:szCs w:val="22"/>
              </w:rPr>
            </w:pPr>
            <w:r w:rsidRPr="00F83EBC">
              <w:rPr>
                <w:rFonts w:ascii="Palatino Linotype" w:eastAsia="Palatino Linotype" w:hAnsi="Palatino Linotype" w:cs="Palatino Linotype"/>
                <w:sz w:val="22"/>
                <w:szCs w:val="22"/>
              </w:rPr>
              <w:t>Comisionada Guadalupe Ramírez Peña</w:t>
            </w:r>
          </w:p>
        </w:tc>
      </w:tr>
      <w:tr w:rsidR="00F83EBC" w:rsidRPr="00F83EBC" w14:paraId="3DB68294" w14:textId="77777777" w:rsidTr="00A3737D">
        <w:tc>
          <w:tcPr>
            <w:tcW w:w="3256" w:type="dxa"/>
          </w:tcPr>
          <w:p w14:paraId="7A0897CB" w14:textId="03978F38" w:rsidR="00BB5D63" w:rsidRPr="00F83EBC" w:rsidRDefault="009D20E8" w:rsidP="00AC4296">
            <w:pPr>
              <w:jc w:val="both"/>
              <w:rPr>
                <w:rFonts w:ascii="Palatino Linotype" w:eastAsia="Palatino Linotype" w:hAnsi="Palatino Linotype" w:cs="Palatino Linotype"/>
                <w:sz w:val="22"/>
                <w:szCs w:val="22"/>
              </w:rPr>
            </w:pPr>
            <w:r w:rsidRPr="00F83EBC">
              <w:rPr>
                <w:rFonts w:ascii="Palatino Linotype" w:eastAsia="Palatino Linotype" w:hAnsi="Palatino Linotype" w:cs="Palatino Linotype"/>
                <w:sz w:val="22"/>
                <w:szCs w:val="22"/>
              </w:rPr>
              <w:t>1</w:t>
            </w:r>
            <w:r w:rsidR="00AC4296" w:rsidRPr="00F83EBC">
              <w:rPr>
                <w:rFonts w:ascii="Palatino Linotype" w:eastAsia="Palatino Linotype" w:hAnsi="Palatino Linotype" w:cs="Palatino Linotype"/>
                <w:sz w:val="22"/>
                <w:szCs w:val="22"/>
              </w:rPr>
              <w:t>6687</w:t>
            </w:r>
            <w:r w:rsidR="00BB5D63" w:rsidRPr="00F83EBC">
              <w:rPr>
                <w:rFonts w:ascii="Palatino Linotype" w:eastAsia="Palatino Linotype" w:hAnsi="Palatino Linotype" w:cs="Palatino Linotype"/>
                <w:sz w:val="22"/>
                <w:szCs w:val="22"/>
              </w:rPr>
              <w:t>/INFOEM/IP/RR/2022</w:t>
            </w:r>
          </w:p>
        </w:tc>
        <w:tc>
          <w:tcPr>
            <w:tcW w:w="5572" w:type="dxa"/>
          </w:tcPr>
          <w:p w14:paraId="36B44B38" w14:textId="15ACDF83" w:rsidR="00BB5D63" w:rsidRPr="00F83EBC" w:rsidRDefault="00BB5D63" w:rsidP="00CE3427">
            <w:pPr>
              <w:pBdr>
                <w:top w:val="nil"/>
                <w:left w:val="nil"/>
                <w:bottom w:val="nil"/>
                <w:right w:val="nil"/>
                <w:between w:val="nil"/>
              </w:pBdr>
              <w:jc w:val="both"/>
              <w:rPr>
                <w:rFonts w:ascii="Palatino Linotype" w:eastAsia="Palatino Linotype" w:hAnsi="Palatino Linotype" w:cs="Palatino Linotype"/>
                <w:sz w:val="22"/>
                <w:szCs w:val="22"/>
              </w:rPr>
            </w:pPr>
            <w:r w:rsidRPr="00F83EBC">
              <w:rPr>
                <w:rFonts w:ascii="Palatino Linotype" w:eastAsia="Palatino Linotype" w:hAnsi="Palatino Linotype" w:cs="Palatino Linotype"/>
                <w:sz w:val="22"/>
                <w:szCs w:val="22"/>
              </w:rPr>
              <w:t>C</w:t>
            </w:r>
            <w:r w:rsidR="00CE3427" w:rsidRPr="00F83EBC">
              <w:rPr>
                <w:rFonts w:ascii="Palatino Linotype" w:eastAsia="Palatino Linotype" w:hAnsi="Palatino Linotype" w:cs="Palatino Linotype"/>
                <w:sz w:val="22"/>
                <w:szCs w:val="22"/>
              </w:rPr>
              <w:t>omisionada</w:t>
            </w:r>
            <w:r w:rsidRPr="00F83EBC">
              <w:rPr>
                <w:rFonts w:ascii="Palatino Linotype" w:eastAsia="Palatino Linotype" w:hAnsi="Palatino Linotype" w:cs="Palatino Linotype"/>
                <w:sz w:val="22"/>
                <w:szCs w:val="22"/>
              </w:rPr>
              <w:t xml:space="preserve"> </w:t>
            </w:r>
            <w:r w:rsidR="00CE3427" w:rsidRPr="00F83EBC">
              <w:rPr>
                <w:rFonts w:ascii="Palatino Linotype" w:eastAsia="Palatino Linotype" w:hAnsi="Palatino Linotype" w:cs="Palatino Linotype"/>
                <w:sz w:val="22"/>
                <w:szCs w:val="22"/>
              </w:rPr>
              <w:t>Sharon Cristina Morales Martínez</w:t>
            </w:r>
          </w:p>
        </w:tc>
      </w:tr>
    </w:tbl>
    <w:p w14:paraId="03F5CF75" w14:textId="356886B4" w:rsidR="00F916B2" w:rsidRPr="00F83EBC" w:rsidRDefault="00994A12">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 xml:space="preserve">5. Admisión. </w:t>
      </w:r>
      <w:proofErr w:type="gramStart"/>
      <w:r w:rsidRPr="00F83EBC">
        <w:rPr>
          <w:rFonts w:ascii="Palatino Linotype" w:eastAsia="Palatino Linotype" w:hAnsi="Palatino Linotype" w:cs="Palatino Linotype"/>
        </w:rPr>
        <w:t>El</w:t>
      </w:r>
      <w:proofErr w:type="gramEnd"/>
      <w:r w:rsidRPr="00F83EBC">
        <w:rPr>
          <w:rFonts w:ascii="Palatino Linotype" w:eastAsia="Palatino Linotype" w:hAnsi="Palatino Linotype" w:cs="Palatino Linotype"/>
        </w:rPr>
        <w:t xml:space="preserve"> </w:t>
      </w:r>
      <w:r w:rsidR="00CE3427" w:rsidRPr="00F83EBC">
        <w:rPr>
          <w:rFonts w:ascii="Palatino Linotype" w:eastAsia="Palatino Linotype" w:hAnsi="Palatino Linotype" w:cs="Palatino Linotype"/>
        </w:rPr>
        <w:t>nueve y veintiocho de noviembre</w:t>
      </w:r>
      <w:r w:rsidRPr="00F83EBC">
        <w:rPr>
          <w:rFonts w:ascii="Palatino Linotype" w:eastAsia="Palatino Linotype" w:hAnsi="Palatino Linotype" w:cs="Palatino Linotype"/>
        </w:rPr>
        <w:t xml:space="preserve"> de dos mil veintidós, en términos de lo dispuesto en el artículo 185 fracciones I, II y IV de la Ley de Transparencia y Acceso a la Información Pública del Estado de México y Municipios, se admitieron a trámite los recursos de revisión.</w:t>
      </w:r>
    </w:p>
    <w:p w14:paraId="08245EE0" w14:textId="246DB65B" w:rsidR="00F916B2" w:rsidRPr="00F83EBC" w:rsidRDefault="00994A12">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 xml:space="preserve">6. Acumulación. </w:t>
      </w:r>
      <w:r w:rsidR="00DE6A4D" w:rsidRPr="00F83EBC">
        <w:rPr>
          <w:rFonts w:ascii="Palatino Linotype" w:eastAsia="Palatino Linotype" w:hAnsi="Palatino Linotype" w:cs="Palatino Linotype"/>
        </w:rPr>
        <w:t xml:space="preserve">El </w:t>
      </w:r>
      <w:r w:rsidR="00053CFD" w:rsidRPr="00F83EBC">
        <w:rPr>
          <w:rFonts w:ascii="Palatino Linotype" w:eastAsia="Palatino Linotype" w:hAnsi="Palatino Linotype" w:cs="Palatino Linotype"/>
        </w:rPr>
        <w:t>treinta de noviembre</w:t>
      </w:r>
      <w:r w:rsidR="00DE6A4D" w:rsidRPr="00F83EBC">
        <w:rPr>
          <w:rFonts w:ascii="Palatino Linotype" w:eastAsia="Palatino Linotype" w:hAnsi="Palatino Linotype" w:cs="Palatino Linotype"/>
        </w:rPr>
        <w:t xml:space="preserve"> de dos mil veintidós, se celebró la</w:t>
      </w:r>
      <w:r w:rsidRPr="00F83EBC">
        <w:rPr>
          <w:rFonts w:ascii="Palatino Linotype" w:eastAsia="Palatino Linotype" w:hAnsi="Palatino Linotype" w:cs="Palatino Linotype"/>
        </w:rPr>
        <w:t xml:space="preserve"> </w:t>
      </w:r>
      <w:r w:rsidR="00053CFD" w:rsidRPr="00F83EBC">
        <w:rPr>
          <w:rFonts w:ascii="Palatino Linotype" w:eastAsia="Palatino Linotype" w:hAnsi="Palatino Linotype" w:cs="Palatino Linotype"/>
        </w:rPr>
        <w:t>Cuadragésima Tercera</w:t>
      </w:r>
      <w:r w:rsidR="00A3737D" w:rsidRPr="00F83EBC">
        <w:rPr>
          <w:rFonts w:ascii="Palatino Linotype" w:eastAsia="Palatino Linotype" w:hAnsi="Palatino Linotype" w:cs="Palatino Linotype"/>
          <w:b/>
        </w:rPr>
        <w:t xml:space="preserve"> </w:t>
      </w:r>
      <w:r w:rsidR="00A3737D" w:rsidRPr="00F83EBC">
        <w:rPr>
          <w:rFonts w:ascii="Palatino Linotype" w:eastAsia="Palatino Linotype" w:hAnsi="Palatino Linotype" w:cs="Palatino Linotype"/>
        </w:rPr>
        <w:t>Sesión Ordinaria</w:t>
      </w:r>
      <w:r w:rsidR="005D5EF7" w:rsidRPr="00F83EBC">
        <w:rPr>
          <w:rFonts w:ascii="Palatino Linotype" w:eastAsia="Palatino Linotype" w:hAnsi="Palatino Linotype" w:cs="Palatino Linotype"/>
        </w:rPr>
        <w:t>, en la que por</w:t>
      </w:r>
      <w:r w:rsidRPr="00F83EBC">
        <w:rPr>
          <w:rFonts w:ascii="Palatino Linotype" w:eastAsia="Palatino Linotype" w:hAnsi="Palatino Linotype" w:cs="Palatino Linotype"/>
        </w:rPr>
        <w:t xml:space="preserve">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F83EBC">
        <w:rPr>
          <w:rFonts w:ascii="Palatino Linotype" w:eastAsia="Palatino Linotype" w:hAnsi="Palatino Linotype" w:cs="Palatino Linotype"/>
          <w:b/>
        </w:rPr>
        <w:t>Guadalupe Ramírez Peña</w:t>
      </w:r>
      <w:r w:rsidRPr="00F83EBC">
        <w:rPr>
          <w:rFonts w:ascii="Palatino Linotype" w:eastAsia="Palatino Linotype" w:hAnsi="Palatino Linotype" w:cs="Palatino Linotype"/>
        </w:rPr>
        <w:t>.</w:t>
      </w:r>
      <w:r w:rsidR="0053336D" w:rsidRPr="00F83EBC">
        <w:rPr>
          <w:rFonts w:ascii="Palatino Linotype" w:eastAsia="Palatino Linotype" w:hAnsi="Palatino Linotype" w:cs="Palatino Linotype"/>
        </w:rPr>
        <w:t xml:space="preserve"> Acumulación que mediante acuerdo se notificó a las partes. </w:t>
      </w:r>
    </w:p>
    <w:p w14:paraId="6743D0D8" w14:textId="2E028258" w:rsidR="00741421" w:rsidRPr="00F83EBC" w:rsidRDefault="00994A12">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F83EBC">
        <w:rPr>
          <w:rFonts w:ascii="Palatino Linotype" w:eastAsia="Palatino Linotype" w:hAnsi="Palatino Linotype" w:cs="Palatino Linotype"/>
          <w:b/>
        </w:rPr>
        <w:lastRenderedPageBreak/>
        <w:t xml:space="preserve">7. Manifestaciones. </w:t>
      </w:r>
      <w:r w:rsidRPr="00F83EBC">
        <w:rPr>
          <w:rFonts w:ascii="Palatino Linotype" w:eastAsia="Palatino Linotype" w:hAnsi="Palatino Linotype" w:cs="Palatino Linotype"/>
        </w:rPr>
        <w:t>De las constancias que obran en los expedientes electrónicos del SAIMEX se desprende</w:t>
      </w:r>
      <w:r w:rsidR="00E70F48" w:rsidRPr="00F83EBC">
        <w:rPr>
          <w:rFonts w:ascii="Palatino Linotype" w:eastAsia="Palatino Linotype" w:hAnsi="Palatino Linotype" w:cs="Palatino Linotype"/>
        </w:rPr>
        <w:t xml:space="preserve"> </w:t>
      </w:r>
      <w:r w:rsidR="007A4BED" w:rsidRPr="00F83EBC">
        <w:rPr>
          <w:rFonts w:ascii="Palatino Linotype" w:eastAsia="Palatino Linotype" w:hAnsi="Palatino Linotype" w:cs="Palatino Linotype"/>
        </w:rPr>
        <w:t>que las partes no realizaron manifestaciones</w:t>
      </w:r>
      <w:r w:rsidR="00731529" w:rsidRPr="00F83EBC">
        <w:rPr>
          <w:rFonts w:ascii="Palatino Linotype" w:eastAsia="Palatino Linotype" w:hAnsi="Palatino Linotype" w:cs="Palatino Linotype"/>
        </w:rPr>
        <w:t>, en el plazo establecido para tal efecto</w:t>
      </w:r>
      <w:r w:rsidR="000602DB" w:rsidRPr="00F83EBC">
        <w:rPr>
          <w:rFonts w:ascii="Palatino Linotype" w:eastAsia="Palatino Linotype" w:hAnsi="Palatino Linotype" w:cs="Palatino Linotype"/>
        </w:rPr>
        <w:t xml:space="preserve">; </w:t>
      </w:r>
      <w:r w:rsidR="00731529" w:rsidRPr="00F83EBC">
        <w:rPr>
          <w:rFonts w:ascii="Palatino Linotype" w:eastAsia="Palatino Linotype" w:hAnsi="Palatino Linotype" w:cs="Palatino Linotype"/>
        </w:rPr>
        <w:t xml:space="preserve">como </w:t>
      </w:r>
      <w:r w:rsidR="00741421" w:rsidRPr="00F83EBC">
        <w:rPr>
          <w:rFonts w:ascii="Palatino Linotype" w:eastAsia="Palatino Linotype" w:hAnsi="Palatino Linotype" w:cs="Palatino Linotype"/>
        </w:rPr>
        <w:t xml:space="preserve">se visualiza en la siguiente </w:t>
      </w:r>
      <w:r w:rsidR="00C96E12" w:rsidRPr="00F83EBC">
        <w:rPr>
          <w:rFonts w:ascii="Palatino Linotype" w:eastAsia="Palatino Linotype" w:hAnsi="Palatino Linotype" w:cs="Palatino Linotype"/>
        </w:rPr>
        <w:t>imagen</w:t>
      </w:r>
      <w:r w:rsidR="00741421" w:rsidRPr="00F83EBC">
        <w:rPr>
          <w:rFonts w:ascii="Palatino Linotype" w:eastAsia="Palatino Linotype" w:hAnsi="Palatino Linotype" w:cs="Palatino Linotype"/>
        </w:rPr>
        <w:t>.</w:t>
      </w:r>
    </w:p>
    <w:p w14:paraId="28334C1A" w14:textId="7CA94181" w:rsidR="005B6503" w:rsidRPr="00F83EBC" w:rsidRDefault="0053336D">
      <w:pPr>
        <w:spacing w:before="240" w:after="240" w:line="360" w:lineRule="auto"/>
        <w:jc w:val="both"/>
        <w:rPr>
          <w:rFonts w:ascii="Palatino Linotype" w:eastAsia="Palatino Linotype" w:hAnsi="Palatino Linotype" w:cs="Palatino Linotype"/>
          <w:noProof/>
          <w:lang w:val="es-MX" w:eastAsia="es-MX"/>
        </w:rPr>
      </w:pPr>
      <w:r w:rsidRPr="00F83EBC">
        <w:rPr>
          <w:rFonts w:ascii="Palatino Linotype" w:eastAsia="Palatino Linotype" w:hAnsi="Palatino Linotype" w:cs="Palatino Linotype"/>
          <w:noProof/>
          <w:lang w:val="es-MX" w:eastAsia="es-MX"/>
        </w:rPr>
        <w:drawing>
          <wp:inline distT="0" distB="0" distL="0" distR="0" wp14:anchorId="158AE99B" wp14:editId="4D907763">
            <wp:extent cx="5671185" cy="2001520"/>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2001520"/>
                    </a:xfrm>
                    <a:prstGeom prst="rect">
                      <a:avLst/>
                    </a:prstGeom>
                  </pic:spPr>
                </pic:pic>
              </a:graphicData>
            </a:graphic>
          </wp:inline>
        </w:drawing>
      </w:r>
    </w:p>
    <w:p w14:paraId="0442EB1A" w14:textId="58C8973C" w:rsidR="00743117" w:rsidRPr="00F83EBC" w:rsidRDefault="00743117">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noProof/>
          <w:lang w:val="es-MX" w:eastAsia="es-MX"/>
        </w:rPr>
        <w:drawing>
          <wp:inline distT="0" distB="0" distL="0" distR="0" wp14:anchorId="225ECDC3" wp14:editId="16D4465A">
            <wp:extent cx="5671185" cy="2007235"/>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2007235"/>
                    </a:xfrm>
                    <a:prstGeom prst="rect">
                      <a:avLst/>
                    </a:prstGeom>
                  </pic:spPr>
                </pic:pic>
              </a:graphicData>
            </a:graphic>
          </wp:inline>
        </w:drawing>
      </w:r>
    </w:p>
    <w:p w14:paraId="4FBFEE6E" w14:textId="03207222" w:rsidR="000804E8" w:rsidRPr="00F83EBC" w:rsidRDefault="00994A12" w:rsidP="000804E8">
      <w:pPr>
        <w:widowControl w:val="0"/>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 xml:space="preserve">8. Ampliación del plazo para emitir resolución. </w:t>
      </w:r>
      <w:r w:rsidRPr="00F83EBC">
        <w:rPr>
          <w:rFonts w:ascii="Palatino Linotype" w:eastAsia="Palatino Linotype" w:hAnsi="Palatino Linotype" w:cs="Palatino Linotype"/>
        </w:rPr>
        <w:t xml:space="preserve">El </w:t>
      </w:r>
      <w:r w:rsidR="00266FDE" w:rsidRPr="00F83EBC">
        <w:rPr>
          <w:rFonts w:ascii="Palatino Linotype" w:eastAsia="Palatino Linotype" w:hAnsi="Palatino Linotype" w:cs="Palatino Linotype"/>
          <w:b/>
        </w:rPr>
        <w:t>veintinueve</w:t>
      </w:r>
      <w:r w:rsidR="00FD2353" w:rsidRPr="00F83EBC">
        <w:rPr>
          <w:rFonts w:ascii="Palatino Linotype" w:eastAsia="Palatino Linotype" w:hAnsi="Palatino Linotype" w:cs="Palatino Linotype"/>
          <w:b/>
        </w:rPr>
        <w:t xml:space="preserve"> de marzo</w:t>
      </w:r>
      <w:r w:rsidR="00C96E12" w:rsidRPr="00F83EBC">
        <w:rPr>
          <w:rFonts w:ascii="Palatino Linotype" w:eastAsia="Palatino Linotype" w:hAnsi="Palatino Linotype" w:cs="Palatino Linotype"/>
          <w:b/>
        </w:rPr>
        <w:t xml:space="preserve"> de dos mil veintitrés</w:t>
      </w:r>
      <w:r w:rsidRPr="00F83EBC">
        <w:rPr>
          <w:rFonts w:ascii="Palatino Linotype" w:eastAsia="Palatino Linotype" w:hAnsi="Palatino Linotype" w:cs="Palatino Linotype"/>
        </w:rPr>
        <w:t xml:space="preserve">, </w:t>
      </w:r>
      <w:r w:rsidR="000804E8" w:rsidRPr="00F83EBC">
        <w:rPr>
          <w:rFonts w:ascii="Palatino Linotype" w:eastAsia="Palatino Linotype" w:hAnsi="Palatino Linotype" w:cs="Palatino Linotype"/>
        </w:rPr>
        <w:t xml:space="preserve">este Instituto con fundamento en el artículo 181, párrafo tercero, de la Ley de Transparencia y Acceso a la Información Pública del Estado de México y Municipios, determinó ampliar el plazo para emitir la presente resolución. </w:t>
      </w:r>
    </w:p>
    <w:p w14:paraId="2BE6D980" w14:textId="77777777" w:rsidR="00266FDE" w:rsidRPr="00F83EBC" w:rsidRDefault="00266FDE" w:rsidP="00266FDE">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0B9D614" w14:textId="77777777" w:rsidR="000804E8" w:rsidRPr="00F83EBC" w:rsidRDefault="000804E8" w:rsidP="000804E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4568CC3" w14:textId="77777777" w:rsidR="000804E8" w:rsidRPr="00F83EBC" w:rsidRDefault="000804E8" w:rsidP="000804E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630A53" w14:textId="77777777" w:rsidR="000804E8" w:rsidRPr="00F83EBC" w:rsidRDefault="000804E8" w:rsidP="000804E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900B29" w14:textId="77777777" w:rsidR="000804E8" w:rsidRPr="00F83EBC" w:rsidRDefault="000804E8" w:rsidP="000804E8">
      <w:pPr>
        <w:spacing w:before="240" w:after="240" w:line="360" w:lineRule="auto"/>
        <w:jc w:val="both"/>
        <w:rPr>
          <w:rFonts w:ascii="Palatino Linotype" w:eastAsia="Palatino Linotype" w:hAnsi="Palatino Linotype" w:cs="Palatino Linotype"/>
          <w:strike/>
        </w:rPr>
      </w:pPr>
      <w:r w:rsidRPr="00F83EBC">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A090B24" w14:textId="77777777" w:rsidR="000804E8" w:rsidRPr="00F83EBC" w:rsidRDefault="000804E8" w:rsidP="000804E8">
      <w:pPr>
        <w:numPr>
          <w:ilvl w:val="0"/>
          <w:numId w:val="6"/>
        </w:num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7FD6FD2" w14:textId="77777777" w:rsidR="000804E8" w:rsidRPr="00F83EBC" w:rsidRDefault="000804E8" w:rsidP="000804E8">
      <w:pPr>
        <w:numPr>
          <w:ilvl w:val="0"/>
          <w:numId w:val="6"/>
        </w:num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Actividad Procesal del interesado. Acciones u omisiones del interesado.</w:t>
      </w:r>
    </w:p>
    <w:p w14:paraId="60B79BFC" w14:textId="77777777" w:rsidR="000804E8" w:rsidRPr="00F83EBC" w:rsidRDefault="000804E8" w:rsidP="000804E8">
      <w:pPr>
        <w:numPr>
          <w:ilvl w:val="0"/>
          <w:numId w:val="6"/>
        </w:num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Conducta de la Autoridad: Las Acciones u omisiones realizadas en el procedimiento. Así como si la autoridad actuó con la debida diligencia.</w:t>
      </w:r>
    </w:p>
    <w:p w14:paraId="7EE8046F" w14:textId="77777777" w:rsidR="000804E8" w:rsidRPr="00F83EBC" w:rsidRDefault="000804E8" w:rsidP="000804E8">
      <w:pPr>
        <w:spacing w:before="240" w:after="240" w:line="360" w:lineRule="auto"/>
        <w:ind w:left="567"/>
        <w:jc w:val="both"/>
        <w:rPr>
          <w:rFonts w:ascii="Palatino Linotype" w:eastAsia="Palatino Linotype" w:hAnsi="Palatino Linotype" w:cs="Palatino Linotype"/>
        </w:rPr>
      </w:pPr>
      <w:r w:rsidRPr="00F83EBC">
        <w:rPr>
          <w:rFonts w:ascii="Palatino Linotype" w:eastAsia="Palatino Linotype" w:hAnsi="Palatino Linotype" w:cs="Palatino Linotype"/>
        </w:rPr>
        <w:t>d) La afectación generada en la situación jurídica de la persona involucrada en el proceso: Violación a sus derechos humanos.</w:t>
      </w:r>
    </w:p>
    <w:p w14:paraId="25FF1A20" w14:textId="77777777" w:rsidR="000804E8" w:rsidRPr="00F83EBC" w:rsidRDefault="000804E8" w:rsidP="000804E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9A0495" w14:textId="77777777" w:rsidR="000804E8" w:rsidRPr="00F83EBC" w:rsidRDefault="000804E8" w:rsidP="000804E8">
      <w:pPr>
        <w:spacing w:before="240" w:after="240" w:line="360" w:lineRule="auto"/>
        <w:jc w:val="both"/>
        <w:rPr>
          <w:rFonts w:ascii="Palatino Linotype" w:eastAsia="Palatino Linotype" w:hAnsi="Palatino Linotype" w:cs="Palatino Linotype"/>
          <w:b/>
        </w:rPr>
      </w:pPr>
      <w:r w:rsidRPr="00F83EBC">
        <w:rPr>
          <w:rFonts w:ascii="Palatino Linotype" w:eastAsia="Palatino Linotype" w:hAnsi="Palatino Linotype" w:cs="Palatino Linotype"/>
        </w:rPr>
        <w:t>Argumento que encuentra sustento en la jurisprudencia P</w:t>
      </w:r>
      <w:proofErr w:type="gramStart"/>
      <w:r w:rsidRPr="00F83EBC">
        <w:rPr>
          <w:rFonts w:ascii="Palatino Linotype" w:eastAsia="Palatino Linotype" w:hAnsi="Palatino Linotype" w:cs="Palatino Linotype"/>
        </w:rPr>
        <w:t>./</w:t>
      </w:r>
      <w:proofErr w:type="gramEnd"/>
      <w:r w:rsidRPr="00F83EBC">
        <w:rPr>
          <w:rFonts w:ascii="Palatino Linotype" w:eastAsia="Palatino Linotype" w:hAnsi="Palatino Linotype" w:cs="Palatino Linotype"/>
        </w:rPr>
        <w:t xml:space="preserve">J. 32/92 emitida por el Pleno de la Suprema Corte de Justicia de la Nación de rubro </w:t>
      </w:r>
      <w:r w:rsidRPr="00F83EBC">
        <w:rPr>
          <w:rFonts w:ascii="Palatino Linotype" w:eastAsia="Palatino Linotype" w:hAnsi="Palatino Linotype" w:cs="Palatino Linotype"/>
          <w:i/>
        </w:rPr>
        <w:t xml:space="preserve">“TÉRMINOS PROCESALES. PARA DETERMINAR SI UN FUNCIONARIO JUDICIAL ACTUÓ INDEBIDAMENTE POR NO RESPETARLOS SE DEBE ATENDER AL </w:t>
      </w:r>
      <w:r w:rsidRPr="00F83EBC">
        <w:rPr>
          <w:rFonts w:ascii="Palatino Linotype" w:eastAsia="Palatino Linotype" w:hAnsi="Palatino Linotype" w:cs="Palatino Linotype"/>
          <w:i/>
        </w:rPr>
        <w:lastRenderedPageBreak/>
        <w:t>PRESUPUESTO QUE CONSIDERÓ EL LEGISLADOR AL FIJARLOS Y LAS CARACTERÍSTICAS DEL CASO.”</w:t>
      </w:r>
      <w:r w:rsidRPr="00F83EBC">
        <w:rPr>
          <w:rFonts w:ascii="Palatino Linotype" w:eastAsia="Palatino Linotype" w:hAnsi="Palatino Linotype" w:cs="Palatino Linotype"/>
        </w:rPr>
        <w:t>, visible en la Gaceta del Seminario Judicial de la Federación con el registro digital 205635.</w:t>
      </w:r>
    </w:p>
    <w:p w14:paraId="1DAEA27F" w14:textId="77777777" w:rsidR="000804E8" w:rsidRPr="00F83EBC" w:rsidRDefault="000804E8" w:rsidP="000804E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9C97DC" w14:textId="77777777" w:rsidR="000804E8" w:rsidRPr="00F83EBC" w:rsidRDefault="000804E8" w:rsidP="000804E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57AB5D4" w14:textId="77777777" w:rsidR="000804E8" w:rsidRPr="00F83EBC" w:rsidRDefault="000804E8" w:rsidP="000804E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 </w:t>
      </w:r>
      <w:r w:rsidRPr="00F83EBC">
        <w:rPr>
          <w:rFonts w:ascii="Palatino Linotype" w:eastAsia="Palatino Linotype" w:hAnsi="Palatino Linotype" w:cs="Palatino Linotype"/>
          <w:i/>
        </w:rPr>
        <w:t>“PLAZO RAZONABLE PARA RESOLVER. DIMENSIÓN Y EFECTOS DE ESTE CONCEPTO CUANDO SE ADUCE EXCESIVA CARGA DE TRABAJO.”</w:t>
      </w:r>
      <w:r w:rsidRPr="00F83EBC">
        <w:rPr>
          <w:rFonts w:ascii="Palatino Linotype" w:eastAsia="Palatino Linotype" w:hAnsi="Palatino Linotype" w:cs="Palatino Linotype"/>
        </w:rPr>
        <w:t xml:space="preserve"> consultable en el Seminario Judicial de la Federación y su gaceta, con el registro digital 2002351.</w:t>
      </w:r>
    </w:p>
    <w:p w14:paraId="0F9E56DE" w14:textId="77777777" w:rsidR="000804E8" w:rsidRPr="00F83EBC" w:rsidRDefault="000804E8" w:rsidP="000804E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i/>
        </w:rPr>
        <w:t xml:space="preserve">“PLAZO RAZONABLE PARA RESOLVER. CONCEPTO Y ELEMENTOS QUE LO INTEGRAN A LA LUZ DEL DERECHO INTERNACIONAL DE LOS DERECHOS </w:t>
      </w:r>
      <w:r w:rsidRPr="00F83EBC">
        <w:rPr>
          <w:rFonts w:ascii="Palatino Linotype" w:eastAsia="Palatino Linotype" w:hAnsi="Palatino Linotype" w:cs="Palatino Linotype"/>
          <w:i/>
        </w:rPr>
        <w:lastRenderedPageBreak/>
        <w:t>HUMANOS.”</w:t>
      </w:r>
      <w:r w:rsidRPr="00F83EBC">
        <w:rPr>
          <w:rFonts w:ascii="Palatino Linotype" w:eastAsia="Palatino Linotype" w:hAnsi="Palatino Linotype" w:cs="Palatino Linotype"/>
        </w:rPr>
        <w:t>, visible en el Seminario Judicial de la Federación y su gaceta, con el registro digital 2002350.</w:t>
      </w:r>
    </w:p>
    <w:p w14:paraId="487735C0" w14:textId="77777777" w:rsidR="000804E8" w:rsidRPr="00F83EBC" w:rsidRDefault="000804E8" w:rsidP="000804E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A7B80E4" w14:textId="0A3DB92D" w:rsidR="00D02209" w:rsidRPr="00F83EBC" w:rsidRDefault="00994A12" w:rsidP="00D02209">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 xml:space="preserve">9. </w:t>
      </w:r>
      <w:r w:rsidR="00204309" w:rsidRPr="00F83EBC">
        <w:rPr>
          <w:rFonts w:ascii="Palatino Linotype" w:eastAsia="Palatino Linotype" w:hAnsi="Palatino Linotype" w:cs="Palatino Linotype"/>
          <w:b/>
        </w:rPr>
        <w:t xml:space="preserve">Cierre de instrucción. </w:t>
      </w:r>
      <w:r w:rsidR="00D02209" w:rsidRPr="00F83EBC">
        <w:rPr>
          <w:rFonts w:ascii="Palatino Linotype" w:eastAsia="Palatino Linotype" w:hAnsi="Palatino Linotype" w:cs="Palatino Linotype"/>
        </w:rPr>
        <w:t>Una vez transcurrido el periodo otorgado a las partes para realizar sus manifestaciones y no habiendo documentos que integrar al expediente, el</w:t>
      </w:r>
      <w:r w:rsidR="0029710A" w:rsidRPr="00F83EBC">
        <w:rPr>
          <w:rFonts w:ascii="Palatino Linotype" w:eastAsia="Palatino Linotype" w:hAnsi="Palatino Linotype" w:cs="Palatino Linotype"/>
          <w:b/>
        </w:rPr>
        <w:t xml:space="preserve"> veintinueve de marzo </w:t>
      </w:r>
      <w:r w:rsidR="00D02209" w:rsidRPr="00F83EBC">
        <w:rPr>
          <w:rFonts w:ascii="Palatino Linotype" w:eastAsia="Palatino Linotype" w:hAnsi="Palatino Linotype" w:cs="Palatino Linotype"/>
          <w:b/>
        </w:rPr>
        <w:t>dos mil veintitrés</w:t>
      </w:r>
      <w:r w:rsidR="00D02209" w:rsidRPr="00F83EB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r w:rsidR="00204309" w:rsidRPr="00F83EBC">
        <w:rPr>
          <w:rFonts w:ascii="Palatino Linotype" w:eastAsia="Palatino Linotype" w:hAnsi="Palatino Linotype" w:cs="Palatino Linotype"/>
        </w:rPr>
        <w:t>.</w:t>
      </w:r>
    </w:p>
    <w:p w14:paraId="2F0C783B" w14:textId="77777777" w:rsidR="00D02209" w:rsidRPr="00F83EBC" w:rsidRDefault="00D02209" w:rsidP="00D02209">
      <w:pPr>
        <w:widowControl w:val="0"/>
        <w:spacing w:before="240" w:after="240" w:line="360" w:lineRule="auto"/>
        <w:jc w:val="both"/>
        <w:rPr>
          <w:rFonts w:ascii="Palatino Linotype" w:eastAsia="Palatino Linotype" w:hAnsi="Palatino Linotype" w:cs="Palatino Linotype"/>
          <w:b/>
        </w:rPr>
      </w:pPr>
      <w:r w:rsidRPr="00F83EBC">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F83EBC">
        <w:rPr>
          <w:rFonts w:ascii="Palatino Linotype" w:eastAsia="Palatino Linotype" w:hAnsi="Palatino Linotype" w:cs="Palatino Linotype"/>
          <w:b/>
        </w:rPr>
        <w:t xml:space="preserve"> </w:t>
      </w:r>
    </w:p>
    <w:p w14:paraId="6A51C646" w14:textId="49457C74" w:rsidR="00F916B2" w:rsidRPr="00F83EBC" w:rsidRDefault="00994A12" w:rsidP="00204309">
      <w:pPr>
        <w:widowControl w:val="0"/>
        <w:spacing w:before="240" w:after="240" w:line="360" w:lineRule="auto"/>
        <w:jc w:val="center"/>
        <w:rPr>
          <w:rFonts w:ascii="Palatino Linotype" w:eastAsia="Palatino Linotype" w:hAnsi="Palatino Linotype" w:cs="Palatino Linotype"/>
          <w:b/>
        </w:rPr>
      </w:pPr>
      <w:r w:rsidRPr="00F83EBC">
        <w:rPr>
          <w:rFonts w:ascii="Palatino Linotype" w:eastAsia="Palatino Linotype" w:hAnsi="Palatino Linotype" w:cs="Palatino Linotype"/>
          <w:b/>
        </w:rPr>
        <w:t>C O N S I D E R A N D O</w:t>
      </w:r>
      <w:r w:rsidR="00204309" w:rsidRPr="00F83EBC">
        <w:rPr>
          <w:rFonts w:ascii="Palatino Linotype" w:eastAsia="Palatino Linotype" w:hAnsi="Palatino Linotype" w:cs="Palatino Linotype"/>
          <w:b/>
        </w:rPr>
        <w:t xml:space="preserve"> S</w:t>
      </w:r>
      <w:r w:rsidRPr="00F83EBC">
        <w:rPr>
          <w:rFonts w:ascii="Palatino Linotype" w:eastAsia="Palatino Linotype" w:hAnsi="Palatino Linotype" w:cs="Palatino Linotype"/>
          <w:b/>
        </w:rPr>
        <w:t>:</w:t>
      </w:r>
    </w:p>
    <w:p w14:paraId="5E305CB8" w14:textId="49F02802" w:rsidR="00F916B2" w:rsidRPr="00F83EBC" w:rsidRDefault="00994A12">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 xml:space="preserve">PRIMERO. Competencia. </w:t>
      </w:r>
      <w:r w:rsidRPr="00F83EBC">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w:t>
      </w:r>
      <w:r w:rsidRPr="00F83EBC">
        <w:rPr>
          <w:rFonts w:ascii="Palatino Linotype" w:eastAsia="Palatino Linotype" w:hAnsi="Palatino Linotype" w:cs="Palatino Linotype"/>
        </w:rPr>
        <w:lastRenderedPageBreak/>
        <w:t>176, 178, 179, 181 párrafo 3 y 185 de la Ley Transparencia y Acceso a la Información Pú</w:t>
      </w:r>
      <w:r w:rsidR="00AF552B" w:rsidRPr="00F83EBC">
        <w:rPr>
          <w:rFonts w:ascii="Palatino Linotype" w:eastAsia="Palatino Linotype" w:hAnsi="Palatino Linotype" w:cs="Palatino Linotype"/>
        </w:rPr>
        <w:t>blica; 7, 9, fracciones I y XXIII</w:t>
      </w:r>
      <w:r w:rsidR="00354374" w:rsidRPr="00F83EBC">
        <w:rPr>
          <w:rFonts w:ascii="Palatino Linotype" w:eastAsia="Palatino Linotype" w:hAnsi="Palatino Linotype" w:cs="Palatino Linotype"/>
        </w:rPr>
        <w:t xml:space="preserve"> y XXIV</w:t>
      </w:r>
      <w:r w:rsidRPr="00F83EBC">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0061F143" w14:textId="77777777" w:rsidR="00F916B2" w:rsidRPr="00F83EBC" w:rsidRDefault="00994A12">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 xml:space="preserve">SEGUNDO. Oportunidad y </w:t>
      </w:r>
      <w:proofErr w:type="spellStart"/>
      <w:r w:rsidRPr="00F83EBC">
        <w:rPr>
          <w:rFonts w:ascii="Palatino Linotype" w:eastAsia="Palatino Linotype" w:hAnsi="Palatino Linotype" w:cs="Palatino Linotype"/>
          <w:b/>
        </w:rPr>
        <w:t>Procedibilidad</w:t>
      </w:r>
      <w:proofErr w:type="spellEnd"/>
      <w:r w:rsidRPr="00F83EBC">
        <w:rPr>
          <w:rFonts w:ascii="Palatino Linotype" w:eastAsia="Palatino Linotype" w:hAnsi="Palatino Linotype" w:cs="Palatino Linotype"/>
          <w:b/>
        </w:rPr>
        <w:t xml:space="preserve">. </w:t>
      </w:r>
      <w:r w:rsidRPr="00F83EBC">
        <w:rPr>
          <w:rFonts w:ascii="Palatino Linotype" w:eastAsia="Palatino Linotype" w:hAnsi="Palatino Linotype" w:cs="Palatino Linotype"/>
        </w:rPr>
        <w:t xml:space="preserve">Previo al estudio del fondo del asunto, se procede a analizar los requisitos de oportunidad y </w:t>
      </w:r>
      <w:proofErr w:type="spellStart"/>
      <w:r w:rsidRPr="00F83EBC">
        <w:rPr>
          <w:rFonts w:ascii="Palatino Linotype" w:eastAsia="Palatino Linotype" w:hAnsi="Palatino Linotype" w:cs="Palatino Linotype"/>
        </w:rPr>
        <w:t>procedibilidad</w:t>
      </w:r>
      <w:proofErr w:type="spellEnd"/>
      <w:r w:rsidRPr="00F83EBC">
        <w:rPr>
          <w:rFonts w:ascii="Palatino Linotype" w:eastAsia="Palatino Linotype" w:hAnsi="Palatino Linotype" w:cs="Palatino Linotype"/>
        </w:rPr>
        <w:t xml:space="preserve"> que deben reunir los recursos de revisión interpuestos, previstos en los artículos 178 y 180 de la Ley de Transparencia y Acceso a la Información Pública del Estado de México y Municipios.</w:t>
      </w:r>
    </w:p>
    <w:p w14:paraId="47A49159" w14:textId="77777777" w:rsidR="007F651C" w:rsidRPr="00F83EBC" w:rsidRDefault="00994A12" w:rsidP="007F651C">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ya que el </w:t>
      </w:r>
      <w:r w:rsidR="00575A71" w:rsidRPr="00F83EBC">
        <w:rPr>
          <w:rFonts w:ascii="Palatino Linotype" w:eastAsia="Palatino Linotype" w:hAnsi="Palatino Linotype" w:cs="Palatino Linotype"/>
          <w:b/>
        </w:rPr>
        <w:t>Sujeto Obligado</w:t>
      </w:r>
      <w:r w:rsidR="00575A71" w:rsidRPr="00F83EBC">
        <w:rPr>
          <w:rFonts w:ascii="Palatino Linotype" w:eastAsia="Palatino Linotype" w:hAnsi="Palatino Linotype" w:cs="Palatino Linotype"/>
        </w:rPr>
        <w:t xml:space="preserve"> </w:t>
      </w:r>
      <w:r w:rsidRPr="00F83EBC">
        <w:rPr>
          <w:rFonts w:ascii="Palatino Linotype" w:eastAsia="Palatino Linotype" w:hAnsi="Palatino Linotype" w:cs="Palatino Linotype"/>
        </w:rPr>
        <w:t xml:space="preserve">proporcionó respuestas a las solicitudes de información el </w:t>
      </w:r>
      <w:r w:rsidR="00A228B1" w:rsidRPr="00F83EBC">
        <w:rPr>
          <w:rFonts w:ascii="Palatino Linotype" w:eastAsia="Palatino Linotype" w:hAnsi="Palatino Linotype" w:cs="Palatino Linotype"/>
          <w:b/>
        </w:rPr>
        <w:t>treinta y uno de octubre y diez de noviembre</w:t>
      </w:r>
      <w:r w:rsidR="008A245A" w:rsidRPr="00F83EBC">
        <w:rPr>
          <w:rFonts w:ascii="Palatino Linotype" w:eastAsia="Palatino Linotype" w:hAnsi="Palatino Linotype" w:cs="Palatino Linotype"/>
          <w:b/>
        </w:rPr>
        <w:t xml:space="preserve"> </w:t>
      </w:r>
      <w:r w:rsidR="00021FC4" w:rsidRPr="00F83EBC">
        <w:rPr>
          <w:rFonts w:ascii="Palatino Linotype" w:eastAsia="Palatino Linotype" w:hAnsi="Palatino Linotype" w:cs="Palatino Linotype"/>
          <w:b/>
        </w:rPr>
        <w:t>de dos mil veintidó</w:t>
      </w:r>
      <w:r w:rsidR="00E15786" w:rsidRPr="00F83EBC">
        <w:rPr>
          <w:rFonts w:ascii="Palatino Linotype" w:eastAsia="Palatino Linotype" w:hAnsi="Palatino Linotype" w:cs="Palatino Linotype"/>
          <w:b/>
        </w:rPr>
        <w:t>s</w:t>
      </w:r>
      <w:r w:rsidRPr="00F83EBC">
        <w:rPr>
          <w:rFonts w:ascii="Palatino Linotype" w:eastAsia="Palatino Linotype" w:hAnsi="Palatino Linotype" w:cs="Palatino Linotype"/>
          <w:b/>
        </w:rPr>
        <w:t xml:space="preserve">; </w:t>
      </w:r>
      <w:r w:rsidRPr="00F83EBC">
        <w:rPr>
          <w:rFonts w:ascii="Palatino Linotype" w:eastAsia="Palatino Linotype" w:hAnsi="Palatino Linotype" w:cs="Palatino Linotype"/>
        </w:rPr>
        <w:t xml:space="preserve">mientras que los recursos de revisión se interpusieron el </w:t>
      </w:r>
      <w:r w:rsidR="00A228B1" w:rsidRPr="00F83EBC">
        <w:rPr>
          <w:rFonts w:ascii="Palatino Linotype" w:eastAsia="Palatino Linotype" w:hAnsi="Palatino Linotype" w:cs="Palatino Linotype"/>
          <w:b/>
        </w:rPr>
        <w:t>cuatro de noviembre</w:t>
      </w:r>
      <w:r w:rsidR="007E5DE4" w:rsidRPr="00F83EBC">
        <w:rPr>
          <w:rFonts w:ascii="Palatino Linotype" w:eastAsia="Palatino Linotype" w:hAnsi="Palatino Linotype" w:cs="Palatino Linotype"/>
          <w:b/>
        </w:rPr>
        <w:t xml:space="preserve"> y el veintidós</w:t>
      </w:r>
      <w:r w:rsidR="000B055C" w:rsidRPr="00F83EBC">
        <w:rPr>
          <w:rFonts w:ascii="Palatino Linotype" w:eastAsia="Palatino Linotype" w:hAnsi="Palatino Linotype" w:cs="Palatino Linotype"/>
          <w:b/>
        </w:rPr>
        <w:t xml:space="preserve"> de noviembre del mismo año,</w:t>
      </w:r>
      <w:r w:rsidR="00D150E0" w:rsidRPr="00F83EBC">
        <w:rPr>
          <w:rFonts w:ascii="Palatino Linotype" w:eastAsia="Palatino Linotype" w:hAnsi="Palatino Linotype" w:cs="Palatino Linotype"/>
        </w:rPr>
        <w:t xml:space="preserve"> esto es</w:t>
      </w:r>
      <w:r w:rsidR="000B055C" w:rsidRPr="00F83EBC">
        <w:rPr>
          <w:rFonts w:ascii="Palatino Linotype" w:eastAsia="Palatino Linotype" w:hAnsi="Palatino Linotype" w:cs="Palatino Linotype"/>
        </w:rPr>
        <w:t xml:space="preserve">, el </w:t>
      </w:r>
      <w:r w:rsidR="007E5DE4" w:rsidRPr="00F83EBC">
        <w:rPr>
          <w:rFonts w:ascii="Palatino Linotype" w:eastAsia="Palatino Linotype" w:hAnsi="Palatino Linotype" w:cs="Palatino Linotype"/>
        </w:rPr>
        <w:t>tercer y séptimo día</w:t>
      </w:r>
      <w:r w:rsidR="008A245A" w:rsidRPr="00F83EBC">
        <w:rPr>
          <w:rFonts w:ascii="Palatino Linotype" w:eastAsia="Palatino Linotype" w:hAnsi="Palatino Linotype" w:cs="Palatino Linotype"/>
        </w:rPr>
        <w:t>s</w:t>
      </w:r>
      <w:r w:rsidR="007E5DE4" w:rsidRPr="00F83EBC">
        <w:rPr>
          <w:rFonts w:ascii="Palatino Linotype" w:eastAsia="Palatino Linotype" w:hAnsi="Palatino Linotype" w:cs="Palatino Linotype"/>
        </w:rPr>
        <w:t xml:space="preserve"> h</w:t>
      </w:r>
      <w:r w:rsidR="008A245A" w:rsidRPr="00F83EBC">
        <w:rPr>
          <w:rFonts w:ascii="Palatino Linotype" w:eastAsia="Palatino Linotype" w:hAnsi="Palatino Linotype" w:cs="Palatino Linotype"/>
        </w:rPr>
        <w:t>ábiles</w:t>
      </w:r>
      <w:r w:rsidR="007E5DE4" w:rsidRPr="00F83EBC">
        <w:rPr>
          <w:rFonts w:ascii="Palatino Linotype" w:eastAsia="Palatino Linotype" w:hAnsi="Palatino Linotype" w:cs="Palatino Linotype"/>
        </w:rPr>
        <w:t xml:space="preserve"> </w:t>
      </w:r>
      <w:r w:rsidR="007F651C" w:rsidRPr="00F83EBC">
        <w:rPr>
          <w:rFonts w:ascii="Palatino Linotype" w:eastAsia="Palatino Linotype" w:hAnsi="Palatino Linotype" w:cs="Palatino Linotype"/>
        </w:rPr>
        <w:t>en que tuvo conocimiento de la respuesta impugnada.</w:t>
      </w:r>
    </w:p>
    <w:p w14:paraId="3F698D6A" w14:textId="1B33C453" w:rsidR="00F916B2" w:rsidRPr="00F83EBC" w:rsidRDefault="00994A12">
      <w:pPr>
        <w:shd w:val="clear" w:color="auto" w:fill="FFFFFF"/>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Es de suma importancia mencionar que si bien</w:t>
      </w:r>
      <w:r w:rsidR="00A02FC3" w:rsidRPr="00F83EBC">
        <w:rPr>
          <w:rFonts w:ascii="Palatino Linotype" w:eastAsia="Palatino Linotype" w:hAnsi="Palatino Linotype" w:cs="Palatino Linotype"/>
        </w:rPr>
        <w:t xml:space="preserve"> la parte </w:t>
      </w:r>
      <w:r w:rsidRPr="00F83EBC">
        <w:rPr>
          <w:rFonts w:ascii="Palatino Linotype" w:eastAsia="Palatino Linotype" w:hAnsi="Palatino Linotype" w:cs="Palatino Linotype"/>
          <w:b/>
        </w:rPr>
        <w:t>RECURRENTE</w:t>
      </w:r>
      <w:r w:rsidRPr="00F83EBC">
        <w:rPr>
          <w:rFonts w:ascii="Palatino Linotype" w:eastAsia="Palatino Linotype" w:hAnsi="Palatino Linotype" w:cs="Palatino Linotype"/>
        </w:rPr>
        <w:t xml:space="preserve"> no proporcionó nombre </w:t>
      </w:r>
      <w:r w:rsidR="00100A03" w:rsidRPr="00F83EBC">
        <w:rPr>
          <w:rFonts w:ascii="Palatino Linotype" w:eastAsia="Palatino Linotype" w:hAnsi="Palatino Linotype" w:cs="Palatino Linotype"/>
        </w:rPr>
        <w:t>completo</w:t>
      </w:r>
      <w:r w:rsidRPr="00F83EBC">
        <w:rPr>
          <w:rFonts w:ascii="Palatino Linotype" w:eastAsia="Palatino Linotype" w:hAnsi="Palatino Linotype" w:cs="Palatino Linotype"/>
          <w:b/>
        </w:rPr>
        <w:t> </w:t>
      </w:r>
      <w:r w:rsidRPr="00F83EBC">
        <w:rPr>
          <w:rFonts w:ascii="Palatino Linotype" w:eastAsia="Palatino Linotype" w:hAnsi="Palatino Linotype" w:cs="Palatino Linotype"/>
        </w:rPr>
        <w:t xml:space="preserve">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w:t>
      </w:r>
      <w:r w:rsidRPr="00F83EBC">
        <w:rPr>
          <w:rFonts w:ascii="Palatino Linotype" w:eastAsia="Palatino Linotype" w:hAnsi="Palatino Linotype" w:cs="Palatino Linotype"/>
        </w:rPr>
        <w:lastRenderedPageBreak/>
        <w:t>a la Información Pública del Estado de México y Municipios que establece lo siguiente:</w:t>
      </w:r>
    </w:p>
    <w:p w14:paraId="4F62FFE9" w14:textId="77777777" w:rsidR="00F916B2" w:rsidRPr="00F83EBC" w:rsidRDefault="00994A12">
      <w:pPr>
        <w:shd w:val="clear" w:color="auto" w:fill="FFFFFF"/>
        <w:spacing w:before="120" w:after="120" w:line="276" w:lineRule="auto"/>
        <w:ind w:left="851" w:right="902"/>
        <w:jc w:val="both"/>
        <w:rPr>
          <w:rFonts w:ascii="Palatino Linotype" w:eastAsia="Palatino Linotype" w:hAnsi="Palatino Linotype" w:cs="Palatino Linotype"/>
          <w:sz w:val="22"/>
          <w:szCs w:val="22"/>
        </w:rPr>
      </w:pPr>
      <w:r w:rsidRPr="00F83EBC">
        <w:rPr>
          <w:rFonts w:ascii="Palatino Linotype" w:eastAsia="Palatino Linotype" w:hAnsi="Palatino Linotype" w:cs="Palatino Linotype"/>
          <w:i/>
          <w:sz w:val="22"/>
          <w:szCs w:val="22"/>
        </w:rPr>
        <w:t>"</w:t>
      </w:r>
      <w:r w:rsidRPr="00F83EBC">
        <w:rPr>
          <w:rFonts w:ascii="Palatino Linotype" w:eastAsia="Palatino Linotype" w:hAnsi="Palatino Linotype" w:cs="Palatino Linotype"/>
          <w:b/>
          <w:i/>
          <w:sz w:val="22"/>
          <w:szCs w:val="22"/>
        </w:rPr>
        <w:t>Las solicitudes anónimas</w:t>
      </w:r>
      <w:r w:rsidRPr="00F83EBC">
        <w:rPr>
          <w:rFonts w:ascii="Palatino Linotype" w:eastAsia="Palatino Linotype" w:hAnsi="Palatino Linotype" w:cs="Palatino Linotype"/>
          <w:i/>
          <w:sz w:val="22"/>
          <w:szCs w:val="22"/>
        </w:rPr>
        <w:t>, con nombre incompleto o seudónimo </w:t>
      </w:r>
      <w:r w:rsidRPr="00F83EBC">
        <w:rPr>
          <w:rFonts w:ascii="Palatino Linotype" w:eastAsia="Palatino Linotype" w:hAnsi="Palatino Linotype" w:cs="Palatino Linotype"/>
          <w:b/>
          <w:i/>
          <w:sz w:val="22"/>
          <w:szCs w:val="22"/>
        </w:rPr>
        <w:t>serán procedentes para su trámite por parte del sujeto obligado ante quien se presente</w:t>
      </w:r>
      <w:r w:rsidRPr="00F83EBC">
        <w:rPr>
          <w:rFonts w:ascii="Palatino Linotype" w:eastAsia="Palatino Linotype" w:hAnsi="Palatino Linotype" w:cs="Palatino Linotype"/>
          <w:i/>
          <w:sz w:val="22"/>
          <w:szCs w:val="22"/>
        </w:rPr>
        <w:t>. No podrá requerirse información adicional con motivo del nombre proporcionado por el solicitante."</w:t>
      </w:r>
    </w:p>
    <w:p w14:paraId="240076C5" w14:textId="77777777" w:rsidR="00F916B2" w:rsidRPr="00F83EBC" w:rsidRDefault="00F916B2">
      <w:pPr>
        <w:spacing w:line="360" w:lineRule="auto"/>
        <w:ind w:right="-150"/>
        <w:jc w:val="both"/>
        <w:rPr>
          <w:rFonts w:ascii="Palatino Linotype" w:eastAsia="Palatino Linotype" w:hAnsi="Palatino Linotype" w:cs="Palatino Linotype"/>
        </w:rPr>
      </w:pPr>
    </w:p>
    <w:p w14:paraId="40D93756" w14:textId="77777777" w:rsidR="00F916B2" w:rsidRPr="00F83EBC" w:rsidRDefault="00994A12">
      <w:pPr>
        <w:spacing w:line="360" w:lineRule="auto"/>
        <w:ind w:right="-150"/>
        <w:jc w:val="both"/>
        <w:rPr>
          <w:rFonts w:ascii="Palatino Linotype" w:eastAsia="Palatino Linotype" w:hAnsi="Palatino Linotype" w:cs="Palatino Linotype"/>
          <w:b/>
        </w:rPr>
      </w:pPr>
      <w:r w:rsidRPr="00F83EBC">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F83EBC">
        <w:rPr>
          <w:rFonts w:ascii="Palatino Linotype" w:eastAsia="Palatino Linotype" w:hAnsi="Palatino Linotype" w:cs="Palatino Linotype"/>
          <w:b/>
        </w:rPr>
        <w:t xml:space="preserve"> SAIMEX. </w:t>
      </w:r>
    </w:p>
    <w:p w14:paraId="57895398" w14:textId="16EE4C64" w:rsidR="007F651C" w:rsidRPr="00F83EBC" w:rsidRDefault="007F651C" w:rsidP="007F651C">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Finalmente, se advierte que resulta procedente la interposición del recurso, según lo manifestado por la parte </w:t>
      </w:r>
      <w:r w:rsidRPr="00F83EBC">
        <w:rPr>
          <w:rFonts w:ascii="Palatino Linotype" w:eastAsia="Palatino Linotype" w:hAnsi="Palatino Linotype" w:cs="Palatino Linotype"/>
          <w:b/>
        </w:rPr>
        <w:t>Recurrente</w:t>
      </w:r>
      <w:r w:rsidRPr="00F83EBC">
        <w:rPr>
          <w:rFonts w:ascii="Palatino Linotype" w:eastAsia="Palatino Linotype" w:hAnsi="Palatino Linotype" w:cs="Palatino Linotype"/>
        </w:rPr>
        <w:t xml:space="preserve"> en sus motivos de inconformidad, de acuerdo al artículo 179, fracción V</w:t>
      </w:r>
      <w:r w:rsidR="0067674A" w:rsidRPr="00F83EBC">
        <w:rPr>
          <w:rFonts w:ascii="Palatino Linotype" w:eastAsia="Palatino Linotype" w:hAnsi="Palatino Linotype" w:cs="Palatino Linotype"/>
        </w:rPr>
        <w:t xml:space="preserve"> </w:t>
      </w:r>
      <w:r w:rsidRPr="00F83EBC">
        <w:rPr>
          <w:rFonts w:ascii="Palatino Linotype" w:eastAsia="Palatino Linotype" w:hAnsi="Palatino Linotype" w:cs="Palatino Linotype"/>
        </w:rPr>
        <w:t>del ordenamiento legal citado, que a la letra dice: </w:t>
      </w:r>
    </w:p>
    <w:p w14:paraId="4A58E042" w14:textId="77777777" w:rsidR="007F651C" w:rsidRPr="00F83EBC" w:rsidRDefault="007F651C" w:rsidP="007F651C">
      <w:pPr>
        <w:spacing w:before="120" w:after="120"/>
        <w:ind w:left="993" w:right="902"/>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w:t>
      </w:r>
      <w:r w:rsidRPr="00F83EBC">
        <w:rPr>
          <w:rFonts w:ascii="Palatino Linotype" w:eastAsia="Palatino Linotype" w:hAnsi="Palatino Linotype" w:cs="Palatino Linotype"/>
          <w:b/>
          <w:i/>
          <w:sz w:val="22"/>
          <w:szCs w:val="22"/>
        </w:rPr>
        <w:t>Artículo 179.</w:t>
      </w:r>
      <w:r w:rsidRPr="00F83EB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EA02F59" w14:textId="77777777" w:rsidR="007F651C" w:rsidRPr="00F83EBC" w:rsidRDefault="007F651C" w:rsidP="007F651C">
      <w:pPr>
        <w:spacing w:before="120" w:after="120"/>
        <w:ind w:left="1134" w:right="902"/>
        <w:jc w:val="both"/>
        <w:rPr>
          <w:rFonts w:ascii="Palatino Linotype" w:eastAsia="Palatino Linotype" w:hAnsi="Palatino Linotype" w:cs="Palatino Linotype"/>
          <w:b/>
          <w:i/>
          <w:sz w:val="22"/>
          <w:szCs w:val="22"/>
        </w:rPr>
      </w:pPr>
      <w:r w:rsidRPr="00F83EBC">
        <w:rPr>
          <w:rFonts w:ascii="Palatino Linotype" w:eastAsia="Palatino Linotype" w:hAnsi="Palatino Linotype" w:cs="Palatino Linotype"/>
          <w:b/>
          <w:i/>
          <w:sz w:val="22"/>
          <w:szCs w:val="22"/>
        </w:rPr>
        <w:t>...</w:t>
      </w:r>
    </w:p>
    <w:p w14:paraId="72454E55" w14:textId="39896CDA" w:rsidR="007F651C" w:rsidRPr="00F83EBC" w:rsidRDefault="0067674A" w:rsidP="007F651C">
      <w:pPr>
        <w:spacing w:before="120" w:after="120"/>
        <w:ind w:left="1134" w:right="902"/>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V</w:t>
      </w:r>
      <w:r w:rsidR="007F651C" w:rsidRPr="00F83EBC">
        <w:rPr>
          <w:rFonts w:ascii="Palatino Linotype" w:eastAsia="Palatino Linotype" w:hAnsi="Palatino Linotype" w:cs="Palatino Linotype"/>
          <w:b/>
          <w:i/>
          <w:sz w:val="22"/>
          <w:szCs w:val="22"/>
        </w:rPr>
        <w:t xml:space="preserve">. </w:t>
      </w:r>
      <w:r w:rsidRPr="00F83EBC">
        <w:rPr>
          <w:rFonts w:ascii="Palatino Linotype" w:eastAsia="Palatino Linotype" w:hAnsi="Palatino Linotype" w:cs="Palatino Linotype"/>
          <w:i/>
          <w:sz w:val="22"/>
          <w:szCs w:val="22"/>
        </w:rPr>
        <w:t>La entrega de información incompleta</w:t>
      </w:r>
      <w:r w:rsidR="007F651C" w:rsidRPr="00F83EBC">
        <w:rPr>
          <w:rFonts w:ascii="Palatino Linotype" w:eastAsia="Palatino Linotype" w:hAnsi="Palatino Linotype" w:cs="Palatino Linotype"/>
          <w:b/>
          <w:i/>
          <w:sz w:val="22"/>
          <w:szCs w:val="22"/>
        </w:rPr>
        <w:t>;</w:t>
      </w:r>
    </w:p>
    <w:p w14:paraId="44A3B5FC" w14:textId="77777777" w:rsidR="007F651C" w:rsidRPr="00F83EBC" w:rsidRDefault="007F651C" w:rsidP="00D376B3">
      <w:pPr>
        <w:spacing w:before="240" w:after="240" w:line="360" w:lineRule="auto"/>
        <w:ind w:right="62"/>
        <w:contextualSpacing/>
        <w:jc w:val="both"/>
        <w:rPr>
          <w:rFonts w:ascii="Palatino Linotype" w:eastAsia="Palatino Linotype" w:hAnsi="Palatino Linotype" w:cs="Palatino Linotype"/>
          <w:b/>
        </w:rPr>
      </w:pPr>
    </w:p>
    <w:p w14:paraId="3B140C82" w14:textId="77777777" w:rsidR="007F651C" w:rsidRPr="00F83EBC" w:rsidRDefault="007F651C" w:rsidP="007F651C">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 xml:space="preserve">Tercero. Materia de la revisión. </w:t>
      </w:r>
      <w:r w:rsidRPr="00F83EB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F83EBC">
        <w:rPr>
          <w:rFonts w:ascii="Palatino Linotype" w:eastAsia="Palatino Linotype" w:hAnsi="Palatino Linotype" w:cs="Palatino Linotype"/>
          <w:b/>
        </w:rPr>
        <w:t xml:space="preserve">verificar si la información proporcionada en respuesta y en informe por el Sujeto Obligado es adecuada y suficiente para satisfacer el derecho de acceso a la </w:t>
      </w:r>
      <w:r w:rsidRPr="00F83EBC">
        <w:rPr>
          <w:rFonts w:ascii="Palatino Linotype" w:eastAsia="Palatino Linotype" w:hAnsi="Palatino Linotype" w:cs="Palatino Linotype"/>
          <w:b/>
        </w:rPr>
        <w:lastRenderedPageBreak/>
        <w:t xml:space="preserve">información pública </w:t>
      </w:r>
      <w:r w:rsidRPr="00F83EBC">
        <w:rPr>
          <w:rFonts w:ascii="Palatino Linotype" w:eastAsia="Palatino Linotype" w:hAnsi="Palatino Linotype" w:cs="Palatino Linotype"/>
        </w:rPr>
        <w:t xml:space="preserve">de la parte </w:t>
      </w:r>
      <w:r w:rsidRPr="00F83EBC">
        <w:rPr>
          <w:rFonts w:ascii="Palatino Linotype" w:eastAsia="Palatino Linotype" w:hAnsi="Palatino Linotype" w:cs="Palatino Linotype"/>
          <w:b/>
        </w:rPr>
        <w:t>Recurrente</w:t>
      </w:r>
      <w:r w:rsidRPr="00F83EBC">
        <w:rPr>
          <w:rFonts w:ascii="Palatino Linotype" w:eastAsia="Palatino Linotype" w:hAnsi="Palatino Linotype" w:cs="Palatino Linotype"/>
        </w:rPr>
        <w:t>, o en su defecto, en caso de ser procedente, ordenar la entrega de información oportuna.</w:t>
      </w:r>
    </w:p>
    <w:p w14:paraId="6F5BF3F2" w14:textId="77777777" w:rsidR="0067674A" w:rsidRPr="00F83EBC" w:rsidRDefault="0067674A" w:rsidP="0067674A">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 xml:space="preserve">Cuarto. Estudio del asunto. </w:t>
      </w:r>
      <w:r w:rsidRPr="00F83EBC">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5AA79F5" w14:textId="77777777" w:rsidR="0067674A" w:rsidRPr="00F83EBC" w:rsidRDefault="0067674A" w:rsidP="0067674A">
      <w:pPr>
        <w:tabs>
          <w:tab w:val="left" w:pos="709"/>
        </w:tabs>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83EB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8158D55" w14:textId="77777777" w:rsidR="0067674A" w:rsidRPr="00F83EBC" w:rsidRDefault="0067674A" w:rsidP="0067674A">
      <w:pPr>
        <w:tabs>
          <w:tab w:val="left" w:pos="709"/>
        </w:tabs>
        <w:ind w:left="851" w:right="616"/>
        <w:jc w:val="both"/>
        <w:rPr>
          <w:rFonts w:ascii="Palatino Linotype" w:eastAsia="Palatino Linotype" w:hAnsi="Palatino Linotype" w:cs="Palatino Linotype"/>
          <w:b/>
          <w:i/>
          <w:sz w:val="22"/>
          <w:szCs w:val="22"/>
        </w:rPr>
      </w:pPr>
      <w:r w:rsidRPr="00F83EB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DDBF436" w14:textId="77777777" w:rsidR="0067674A" w:rsidRPr="00F83EBC" w:rsidRDefault="0067674A" w:rsidP="0067674A">
      <w:pPr>
        <w:tabs>
          <w:tab w:val="left" w:pos="709"/>
        </w:tabs>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83EB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A347889" w14:textId="77777777" w:rsidR="0067674A" w:rsidRPr="00F83EBC" w:rsidRDefault="0067674A" w:rsidP="0067674A">
      <w:pPr>
        <w:tabs>
          <w:tab w:val="left" w:pos="709"/>
        </w:tabs>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w:t>
      </w:r>
    </w:p>
    <w:p w14:paraId="6A00ED18"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“Artículo 6o.</w:t>
      </w:r>
    </w:p>
    <w:p w14:paraId="40949CF1"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w:t>
      </w:r>
    </w:p>
    <w:p w14:paraId="2055A09F"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 xml:space="preserve">A. Para el ejercicio del derecho de acceso a la información, la Federación y </w:t>
      </w:r>
      <w:r w:rsidRPr="00F83EBC">
        <w:rPr>
          <w:rFonts w:ascii="Palatino Linotype" w:eastAsia="Palatino Linotype" w:hAnsi="Palatino Linotype" w:cs="Palatino Linotype"/>
          <w:b/>
          <w:i/>
          <w:sz w:val="22"/>
          <w:szCs w:val="22"/>
          <w:u w:val="single"/>
        </w:rPr>
        <w:t>las entidades federativas</w:t>
      </w:r>
      <w:r w:rsidRPr="00F83EBC">
        <w:rPr>
          <w:rFonts w:ascii="Palatino Linotype" w:eastAsia="Palatino Linotype" w:hAnsi="Palatino Linotype" w:cs="Palatino Linotype"/>
          <w:b/>
          <w:i/>
          <w:sz w:val="22"/>
          <w:szCs w:val="22"/>
        </w:rPr>
        <w:t>,</w:t>
      </w:r>
      <w:r w:rsidRPr="00F83EBC">
        <w:rPr>
          <w:rFonts w:ascii="Palatino Linotype" w:eastAsia="Palatino Linotype" w:hAnsi="Palatino Linotype" w:cs="Palatino Linotype"/>
          <w:i/>
          <w:sz w:val="22"/>
          <w:szCs w:val="22"/>
        </w:rPr>
        <w:t xml:space="preserve"> en el ámbito de sus respectivas competencias, se regirán por los siguientes principios y bases:</w:t>
      </w:r>
    </w:p>
    <w:p w14:paraId="0FFFA9CA"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 </w:t>
      </w:r>
    </w:p>
    <w:p w14:paraId="5E215C6F"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lastRenderedPageBreak/>
        <w:t xml:space="preserve">I. </w:t>
      </w:r>
      <w:r w:rsidRPr="00F83EB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83EBC">
        <w:rPr>
          <w:rFonts w:ascii="Palatino Linotype" w:eastAsia="Palatino Linotype" w:hAnsi="Palatino Linotype" w:cs="Palatino Linotype"/>
          <w:i/>
          <w:sz w:val="22"/>
          <w:szCs w:val="22"/>
        </w:rPr>
        <w:t xml:space="preserve"> Ejecutivo, Legislativo </w:t>
      </w:r>
      <w:r w:rsidRPr="00F83EBC">
        <w:rPr>
          <w:rFonts w:ascii="Palatino Linotype" w:eastAsia="Palatino Linotype" w:hAnsi="Palatino Linotype" w:cs="Palatino Linotype"/>
          <w:b/>
          <w:i/>
          <w:sz w:val="22"/>
          <w:szCs w:val="22"/>
          <w:u w:val="single"/>
        </w:rPr>
        <w:t>y Judicial</w:t>
      </w:r>
      <w:r w:rsidRPr="00F83EB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83EBC">
        <w:rPr>
          <w:rFonts w:ascii="Palatino Linotype" w:eastAsia="Palatino Linotype" w:hAnsi="Palatino Linotype" w:cs="Palatino Linotype"/>
          <w:b/>
          <w:i/>
          <w:sz w:val="22"/>
          <w:szCs w:val="22"/>
        </w:rPr>
        <w:t>es pública y sólo podrá ser reservada temporalmente por razones de interés público y seguridad nacional,</w:t>
      </w:r>
      <w:r w:rsidRPr="00F83EB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E3F50D"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 </w:t>
      </w:r>
    </w:p>
    <w:p w14:paraId="043CCEB1" w14:textId="77777777" w:rsidR="0067674A" w:rsidRPr="00F83EBC" w:rsidRDefault="0067674A" w:rsidP="0067674A">
      <w:pPr>
        <w:ind w:left="851" w:right="616"/>
        <w:jc w:val="both"/>
        <w:rPr>
          <w:rFonts w:ascii="Palatino Linotype" w:eastAsia="Palatino Linotype" w:hAnsi="Palatino Linotype" w:cs="Palatino Linotype"/>
          <w:b/>
          <w:i/>
          <w:sz w:val="22"/>
          <w:szCs w:val="22"/>
        </w:rPr>
      </w:pPr>
      <w:r w:rsidRPr="00F83EB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BD1FD0C"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 </w:t>
      </w:r>
    </w:p>
    <w:p w14:paraId="31E5774C"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 xml:space="preserve">III. </w:t>
      </w:r>
      <w:r w:rsidRPr="00F83EB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83EBC">
        <w:rPr>
          <w:rFonts w:ascii="Palatino Linotype" w:eastAsia="Palatino Linotype" w:hAnsi="Palatino Linotype" w:cs="Palatino Linotype"/>
          <w:i/>
          <w:sz w:val="22"/>
          <w:szCs w:val="22"/>
        </w:rPr>
        <w:t xml:space="preserve"> a sus datos personales o a la rectificación de éstos.</w:t>
      </w:r>
    </w:p>
    <w:p w14:paraId="4B1E7274"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 </w:t>
      </w:r>
    </w:p>
    <w:p w14:paraId="6A19AFCB"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 xml:space="preserve">IV. </w:t>
      </w:r>
      <w:r w:rsidRPr="00F83EB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679EEE9" w14:textId="77777777" w:rsidR="0067674A" w:rsidRPr="00F83EBC" w:rsidRDefault="0067674A" w:rsidP="0067674A">
      <w:pPr>
        <w:ind w:left="851" w:right="616"/>
        <w:jc w:val="both"/>
        <w:rPr>
          <w:rFonts w:ascii="Palatino Linotype" w:eastAsia="Palatino Linotype" w:hAnsi="Palatino Linotype" w:cs="Palatino Linotype"/>
          <w:i/>
          <w:sz w:val="22"/>
          <w:szCs w:val="22"/>
        </w:rPr>
      </w:pPr>
    </w:p>
    <w:p w14:paraId="3ECF5DA0"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 xml:space="preserve">V. </w:t>
      </w:r>
      <w:r w:rsidRPr="00F83EB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479C11"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 </w:t>
      </w:r>
    </w:p>
    <w:p w14:paraId="3A3B02F4"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 xml:space="preserve">VI. </w:t>
      </w:r>
      <w:r w:rsidRPr="00F83EB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4ED2F20"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 </w:t>
      </w:r>
    </w:p>
    <w:p w14:paraId="1A3581FE"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 xml:space="preserve">VII. </w:t>
      </w:r>
      <w:r w:rsidRPr="00F83EB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1C8BCED" w14:textId="77777777" w:rsidR="0067674A" w:rsidRPr="00F83EBC" w:rsidRDefault="0067674A" w:rsidP="0067674A">
      <w:pPr>
        <w:ind w:right="616"/>
        <w:jc w:val="both"/>
        <w:rPr>
          <w:rFonts w:ascii="Palatino Linotype" w:eastAsia="Palatino Linotype" w:hAnsi="Palatino Linotype" w:cs="Palatino Linotype"/>
          <w:i/>
          <w:sz w:val="22"/>
          <w:szCs w:val="22"/>
        </w:rPr>
      </w:pPr>
    </w:p>
    <w:p w14:paraId="5D0486CB" w14:textId="77777777" w:rsidR="0067674A" w:rsidRPr="00F83EBC" w:rsidRDefault="0067674A" w:rsidP="0067674A">
      <w:pPr>
        <w:tabs>
          <w:tab w:val="left" w:pos="709"/>
        </w:tabs>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1B40A84" w14:textId="77777777" w:rsidR="0067674A" w:rsidRPr="00F83EBC" w:rsidRDefault="0067674A" w:rsidP="0067674A">
      <w:pPr>
        <w:spacing w:before="12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En primer lugar, es conveniente analizar si la respuesta del </w:t>
      </w:r>
      <w:r w:rsidRPr="00F83EBC">
        <w:rPr>
          <w:rFonts w:ascii="Palatino Linotype" w:eastAsia="Palatino Linotype" w:hAnsi="Palatino Linotype" w:cs="Palatino Linotype"/>
          <w:b/>
        </w:rPr>
        <w:t>Sujeto Obligado</w:t>
      </w:r>
      <w:r w:rsidRPr="00F83EBC">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3042B97" w14:textId="77777777" w:rsidR="0067674A" w:rsidRPr="00F83EBC" w:rsidRDefault="0067674A" w:rsidP="0067674A">
      <w:pPr>
        <w:spacing w:before="240"/>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w:t>
      </w:r>
      <w:r w:rsidRPr="00F83EBC">
        <w:rPr>
          <w:rFonts w:ascii="Palatino Linotype" w:eastAsia="Palatino Linotype" w:hAnsi="Palatino Linotype" w:cs="Palatino Linotype"/>
          <w:b/>
          <w:i/>
          <w:sz w:val="22"/>
          <w:szCs w:val="22"/>
        </w:rPr>
        <w:t>Artículo 4.</w:t>
      </w:r>
      <w:r w:rsidRPr="00F83EB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2091E31"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83EB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2D80B95"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F83EBC">
        <w:rPr>
          <w:rFonts w:ascii="Palatino Linotype" w:eastAsia="Palatino Linotype" w:hAnsi="Palatino Linotype" w:cs="Palatino Linotype"/>
          <w:i/>
          <w:sz w:val="22"/>
          <w:szCs w:val="22"/>
        </w:rPr>
        <w:t>.”(Sic)</w:t>
      </w:r>
    </w:p>
    <w:p w14:paraId="3540F513" w14:textId="77777777" w:rsidR="0067674A" w:rsidRPr="00F83EBC" w:rsidRDefault="0067674A" w:rsidP="0067674A">
      <w:pPr>
        <w:ind w:left="851" w:right="760"/>
        <w:jc w:val="both"/>
        <w:rPr>
          <w:rFonts w:ascii="Palatino Linotype" w:eastAsia="Palatino Linotype" w:hAnsi="Palatino Linotype" w:cs="Palatino Linotype"/>
          <w:i/>
        </w:rPr>
      </w:pPr>
    </w:p>
    <w:p w14:paraId="1806983F" w14:textId="77777777" w:rsidR="0067674A" w:rsidRPr="00F83EBC" w:rsidRDefault="0067674A" w:rsidP="0067674A">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00B7829"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w:t>
      </w:r>
      <w:r w:rsidRPr="00F83EBC">
        <w:rPr>
          <w:rFonts w:ascii="Palatino Linotype" w:eastAsia="Palatino Linotype" w:hAnsi="Palatino Linotype" w:cs="Palatino Linotype"/>
          <w:b/>
          <w:i/>
          <w:sz w:val="22"/>
          <w:szCs w:val="22"/>
        </w:rPr>
        <w:t>Artículo 12.-</w:t>
      </w:r>
      <w:r w:rsidRPr="00F83EB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30D9D7A"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83EBC">
        <w:rPr>
          <w:rFonts w:ascii="Palatino Linotype" w:eastAsia="Palatino Linotype" w:hAnsi="Palatino Linotype" w:cs="Palatino Linotype"/>
          <w:i/>
          <w:sz w:val="22"/>
          <w:szCs w:val="22"/>
        </w:rPr>
        <w:t xml:space="preserve">. </w:t>
      </w:r>
      <w:r w:rsidRPr="00F83EB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C5F3055" w14:textId="77777777" w:rsidR="0067674A" w:rsidRPr="00F83EBC" w:rsidRDefault="0067674A" w:rsidP="0067674A">
      <w:pPr>
        <w:spacing w:line="360" w:lineRule="auto"/>
        <w:ind w:right="-93"/>
        <w:jc w:val="both"/>
        <w:rPr>
          <w:rFonts w:ascii="Palatino Linotype" w:eastAsia="Palatino Linotype" w:hAnsi="Palatino Linotype" w:cs="Palatino Linotype"/>
        </w:rPr>
      </w:pPr>
    </w:p>
    <w:p w14:paraId="0ACDECA5" w14:textId="77777777" w:rsidR="0067674A" w:rsidRPr="00F83EBC" w:rsidRDefault="0067674A" w:rsidP="0067674A">
      <w:pPr>
        <w:spacing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8FC3F86" w14:textId="77777777" w:rsidR="0067674A" w:rsidRPr="00F83EBC" w:rsidRDefault="0067674A" w:rsidP="0067674A">
      <w:pPr>
        <w:spacing w:line="360" w:lineRule="auto"/>
        <w:jc w:val="both"/>
        <w:rPr>
          <w:rFonts w:ascii="Palatino Linotype" w:eastAsia="Palatino Linotype" w:hAnsi="Palatino Linotype" w:cs="Palatino Linotype"/>
        </w:rPr>
      </w:pPr>
    </w:p>
    <w:p w14:paraId="201DB965" w14:textId="77777777" w:rsidR="0067674A" w:rsidRPr="00F83EBC" w:rsidRDefault="0067674A" w:rsidP="0067674A">
      <w:pPr>
        <w:spacing w:line="360" w:lineRule="auto"/>
        <w:ind w:right="49"/>
        <w:jc w:val="both"/>
        <w:rPr>
          <w:rFonts w:ascii="Palatino Linotype" w:eastAsia="Palatino Linotype" w:hAnsi="Palatino Linotype" w:cs="Palatino Linotype"/>
        </w:rPr>
      </w:pPr>
      <w:r w:rsidRPr="00F83EBC">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F5E16A2" w14:textId="77777777" w:rsidR="0067674A" w:rsidRPr="00F83EBC" w:rsidRDefault="0067674A" w:rsidP="0067674A">
      <w:pPr>
        <w:spacing w:line="360" w:lineRule="auto"/>
        <w:ind w:right="49"/>
        <w:jc w:val="both"/>
        <w:rPr>
          <w:rFonts w:ascii="Palatino Linotype" w:eastAsia="Palatino Linotype" w:hAnsi="Palatino Linotype" w:cs="Palatino Linotype"/>
        </w:rPr>
      </w:pPr>
    </w:p>
    <w:p w14:paraId="47970E82" w14:textId="77777777" w:rsidR="0067674A" w:rsidRPr="00F83EBC" w:rsidRDefault="0067674A" w:rsidP="0067674A">
      <w:pPr>
        <w:spacing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Por otra parte, conviene mencionar que la Ley de Transparencia vigente en el Estado de México refiere: </w:t>
      </w:r>
    </w:p>
    <w:p w14:paraId="091459E9" w14:textId="77777777" w:rsidR="0067674A" w:rsidRPr="00F83EBC" w:rsidRDefault="0067674A" w:rsidP="0067674A">
      <w:pPr>
        <w:spacing w:line="360" w:lineRule="auto"/>
        <w:jc w:val="both"/>
        <w:rPr>
          <w:rFonts w:ascii="Palatino Linotype" w:eastAsia="Palatino Linotype" w:hAnsi="Palatino Linotype" w:cs="Palatino Linotype"/>
        </w:rPr>
      </w:pPr>
    </w:p>
    <w:p w14:paraId="6CC9FA76"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Artículo 18.</w:t>
      </w:r>
      <w:r w:rsidRPr="00F83EBC">
        <w:rPr>
          <w:rFonts w:ascii="Palatino Linotype" w:eastAsia="Palatino Linotype" w:hAnsi="Palatino Linotype" w:cs="Palatino Linotype"/>
          <w:i/>
          <w:sz w:val="22"/>
          <w:szCs w:val="22"/>
        </w:rPr>
        <w:t xml:space="preserve"> </w:t>
      </w:r>
      <w:r w:rsidRPr="00F83EBC">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F83EBC">
        <w:rPr>
          <w:rFonts w:ascii="Palatino Linotype" w:eastAsia="Palatino Linotype" w:hAnsi="Palatino Linotype" w:cs="Palatino Linotype"/>
          <w:i/>
          <w:sz w:val="22"/>
          <w:szCs w:val="22"/>
        </w:rPr>
        <w:t xml:space="preserve"> y reutilización de la información que generen.</w:t>
      </w:r>
    </w:p>
    <w:p w14:paraId="1B9A7143" w14:textId="77777777" w:rsidR="0067674A" w:rsidRPr="00F83EBC" w:rsidRDefault="0067674A" w:rsidP="0067674A">
      <w:pPr>
        <w:ind w:left="851" w:right="616"/>
        <w:jc w:val="both"/>
        <w:rPr>
          <w:rFonts w:ascii="Palatino Linotype" w:eastAsia="Palatino Linotype" w:hAnsi="Palatino Linotype" w:cs="Palatino Linotype"/>
          <w:b/>
          <w:i/>
          <w:sz w:val="22"/>
          <w:szCs w:val="22"/>
        </w:rPr>
      </w:pPr>
    </w:p>
    <w:p w14:paraId="0EF7DC81"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 xml:space="preserve">Artículo 19. </w:t>
      </w:r>
      <w:r w:rsidRPr="00F83EBC">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F83EBC">
        <w:rPr>
          <w:rFonts w:ascii="Palatino Linotype" w:eastAsia="Palatino Linotype" w:hAnsi="Palatino Linotype" w:cs="Palatino Linotype"/>
          <w:i/>
          <w:sz w:val="22"/>
          <w:szCs w:val="22"/>
        </w:rPr>
        <w:t>.</w:t>
      </w:r>
    </w:p>
    <w:p w14:paraId="55D2E713" w14:textId="77777777" w:rsidR="0067674A" w:rsidRPr="00F83EBC" w:rsidRDefault="0067674A" w:rsidP="0067674A">
      <w:pPr>
        <w:ind w:left="851" w:right="616"/>
        <w:jc w:val="both"/>
        <w:rPr>
          <w:rFonts w:ascii="Palatino Linotype" w:eastAsia="Palatino Linotype" w:hAnsi="Palatino Linotype" w:cs="Palatino Linotype"/>
          <w:i/>
          <w:sz w:val="22"/>
          <w:szCs w:val="22"/>
        </w:rPr>
      </w:pPr>
    </w:p>
    <w:p w14:paraId="16F7B62C"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38146989" w14:textId="77777777" w:rsidR="0067674A" w:rsidRPr="00F83EBC" w:rsidRDefault="0067674A" w:rsidP="0067674A">
      <w:pPr>
        <w:ind w:left="851" w:right="616"/>
        <w:jc w:val="both"/>
        <w:rPr>
          <w:rFonts w:ascii="Palatino Linotype" w:eastAsia="Palatino Linotype" w:hAnsi="Palatino Linotype" w:cs="Palatino Linotype"/>
          <w:i/>
          <w:sz w:val="22"/>
          <w:szCs w:val="22"/>
        </w:rPr>
      </w:pPr>
    </w:p>
    <w:p w14:paraId="0221856A"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B07E269" w14:textId="77777777" w:rsidR="0067674A" w:rsidRPr="00F83EBC" w:rsidRDefault="0067674A" w:rsidP="0067674A">
      <w:pPr>
        <w:ind w:left="851" w:right="851"/>
        <w:jc w:val="both"/>
        <w:rPr>
          <w:rFonts w:ascii="Palatino Linotype" w:eastAsia="Palatino Linotype" w:hAnsi="Palatino Linotype" w:cs="Palatino Linotype"/>
          <w:i/>
          <w:sz w:val="22"/>
          <w:szCs w:val="22"/>
        </w:rPr>
      </w:pPr>
    </w:p>
    <w:p w14:paraId="5885CB1C" w14:textId="77777777" w:rsidR="0067674A" w:rsidRPr="00F83EBC" w:rsidRDefault="0067674A" w:rsidP="0067674A">
      <w:pPr>
        <w:ind w:left="851" w:right="851"/>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Énfasis añadido.</w:t>
      </w:r>
    </w:p>
    <w:p w14:paraId="1FCDD068" w14:textId="77777777" w:rsidR="0067674A" w:rsidRPr="00F83EBC" w:rsidRDefault="0067674A" w:rsidP="0067674A">
      <w:pPr>
        <w:spacing w:line="360" w:lineRule="auto"/>
        <w:jc w:val="both"/>
        <w:rPr>
          <w:rFonts w:ascii="Palatino Linotype" w:eastAsia="Palatino Linotype" w:hAnsi="Palatino Linotype" w:cs="Palatino Linotype"/>
        </w:rPr>
      </w:pPr>
    </w:p>
    <w:p w14:paraId="35C0FA73" w14:textId="77777777" w:rsidR="0067674A" w:rsidRPr="00F83EBC" w:rsidRDefault="0067674A" w:rsidP="0067674A">
      <w:pPr>
        <w:spacing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4754F15B" w14:textId="77777777" w:rsidR="0067674A" w:rsidRPr="00F83EBC" w:rsidRDefault="0067674A" w:rsidP="0067674A">
      <w:pPr>
        <w:spacing w:line="360" w:lineRule="auto"/>
        <w:jc w:val="both"/>
        <w:rPr>
          <w:rFonts w:ascii="Palatino Linotype" w:eastAsia="Palatino Linotype" w:hAnsi="Palatino Linotype" w:cs="Palatino Linotype"/>
        </w:rPr>
      </w:pPr>
    </w:p>
    <w:p w14:paraId="20BC1943" w14:textId="77777777" w:rsidR="0067674A" w:rsidRPr="00F83EBC" w:rsidRDefault="0067674A" w:rsidP="0067674A">
      <w:pPr>
        <w:spacing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B21D3B6" w14:textId="77777777" w:rsidR="0067674A" w:rsidRPr="00F83EBC" w:rsidRDefault="0067674A" w:rsidP="0067674A">
      <w:pPr>
        <w:ind w:left="851" w:right="899"/>
        <w:jc w:val="both"/>
        <w:rPr>
          <w:rFonts w:ascii="Palatino Linotype" w:eastAsia="Palatino Linotype" w:hAnsi="Palatino Linotype" w:cs="Palatino Linotype"/>
          <w:i/>
          <w:sz w:val="22"/>
          <w:szCs w:val="22"/>
        </w:rPr>
      </w:pPr>
    </w:p>
    <w:p w14:paraId="0BC3EC0D" w14:textId="77777777" w:rsidR="0067674A" w:rsidRPr="00F83EBC" w:rsidRDefault="0067674A" w:rsidP="0067674A">
      <w:pPr>
        <w:ind w:left="851" w:right="899"/>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w:t>
      </w:r>
      <w:r w:rsidRPr="00F83EBC">
        <w:rPr>
          <w:rFonts w:ascii="Palatino Linotype" w:eastAsia="Palatino Linotype" w:hAnsi="Palatino Linotype" w:cs="Palatino Linotype"/>
          <w:b/>
          <w:i/>
          <w:sz w:val="22"/>
          <w:szCs w:val="22"/>
        </w:rPr>
        <w:t xml:space="preserve">Artículo 3. </w:t>
      </w:r>
      <w:r w:rsidRPr="00F83EBC">
        <w:rPr>
          <w:rFonts w:ascii="Palatino Linotype" w:eastAsia="Palatino Linotype" w:hAnsi="Palatino Linotype" w:cs="Palatino Linotype"/>
          <w:i/>
          <w:sz w:val="22"/>
          <w:szCs w:val="22"/>
        </w:rPr>
        <w:t>Para los efectos de la presente Ley se entenderá por:</w:t>
      </w:r>
    </w:p>
    <w:p w14:paraId="764356CE" w14:textId="77777777" w:rsidR="0067674A" w:rsidRPr="00F83EBC" w:rsidRDefault="0067674A" w:rsidP="0067674A">
      <w:pPr>
        <w:ind w:left="851" w:right="899"/>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w:t>
      </w:r>
    </w:p>
    <w:p w14:paraId="106623DC"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XI. Documento:</w:t>
      </w:r>
      <w:r w:rsidRPr="00F83EBC">
        <w:rPr>
          <w:rFonts w:ascii="Palatino Linotype" w:eastAsia="Palatino Linotype" w:hAnsi="Palatino Linotype" w:cs="Palatino Linotype"/>
          <w:i/>
          <w:sz w:val="22"/>
          <w:szCs w:val="22"/>
        </w:rPr>
        <w:t xml:space="preserve"> Los expedientes, reportes, estudios, actas</w:t>
      </w:r>
      <w:r w:rsidRPr="00F83EBC">
        <w:rPr>
          <w:rFonts w:ascii="Palatino Linotype" w:eastAsia="Palatino Linotype" w:hAnsi="Palatino Linotype" w:cs="Palatino Linotype"/>
          <w:b/>
          <w:i/>
          <w:sz w:val="22"/>
          <w:szCs w:val="22"/>
        </w:rPr>
        <w:t>,</w:t>
      </w:r>
      <w:r w:rsidRPr="00F83EB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F83EBC">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F83EBC">
        <w:rPr>
          <w:rFonts w:ascii="Palatino Linotype" w:eastAsia="Palatino Linotype" w:hAnsi="Palatino Linotype" w:cs="Palatino Linotype"/>
          <w:i/>
          <w:sz w:val="22"/>
          <w:szCs w:val="22"/>
        </w:rPr>
        <w:t xml:space="preserve">, sus servidores públicos e integrantes, sin importar su fuente o </w:t>
      </w:r>
      <w:r w:rsidRPr="00F83EBC">
        <w:rPr>
          <w:rFonts w:ascii="Palatino Linotype" w:eastAsia="Palatino Linotype" w:hAnsi="Palatino Linotype" w:cs="Palatino Linotype"/>
          <w:i/>
          <w:sz w:val="22"/>
          <w:szCs w:val="22"/>
        </w:rPr>
        <w:lastRenderedPageBreak/>
        <w:t xml:space="preserve">fecha de elaboración. Los documentos podrán estar en cualquier medio, sea escrito, impreso, sonoro, visual, </w:t>
      </w:r>
      <w:r w:rsidRPr="00F83EBC">
        <w:rPr>
          <w:rFonts w:ascii="Palatino Linotype" w:eastAsia="Palatino Linotype" w:hAnsi="Palatino Linotype" w:cs="Palatino Linotype"/>
          <w:b/>
          <w:i/>
          <w:sz w:val="22"/>
          <w:szCs w:val="22"/>
          <w:u w:val="single"/>
        </w:rPr>
        <w:t>electrónico, informático</w:t>
      </w:r>
      <w:r w:rsidRPr="00F83EBC">
        <w:rPr>
          <w:rFonts w:ascii="Palatino Linotype" w:eastAsia="Palatino Linotype" w:hAnsi="Palatino Linotype" w:cs="Palatino Linotype"/>
          <w:i/>
          <w:sz w:val="22"/>
          <w:szCs w:val="22"/>
        </w:rPr>
        <w:t xml:space="preserve"> u holográfico…” (Sic)</w:t>
      </w:r>
    </w:p>
    <w:p w14:paraId="397A6EB0" w14:textId="77777777" w:rsidR="0067674A" w:rsidRPr="00F83EBC" w:rsidRDefault="0067674A" w:rsidP="0067674A">
      <w:pPr>
        <w:ind w:left="851" w:right="899"/>
        <w:jc w:val="both"/>
        <w:rPr>
          <w:rFonts w:ascii="Palatino Linotype" w:eastAsia="Palatino Linotype" w:hAnsi="Palatino Linotype" w:cs="Palatino Linotype"/>
          <w:sz w:val="22"/>
          <w:szCs w:val="22"/>
        </w:rPr>
      </w:pPr>
    </w:p>
    <w:p w14:paraId="28F51F85" w14:textId="77777777" w:rsidR="0067674A" w:rsidRPr="00F83EBC" w:rsidRDefault="0067674A" w:rsidP="0067674A">
      <w:pPr>
        <w:spacing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EC6F307" w14:textId="77777777" w:rsidR="0067674A" w:rsidRPr="00F83EBC" w:rsidRDefault="0067674A" w:rsidP="0067674A">
      <w:pPr>
        <w:ind w:left="851" w:right="899"/>
        <w:jc w:val="both"/>
        <w:rPr>
          <w:rFonts w:ascii="Palatino Linotype" w:eastAsia="Palatino Linotype" w:hAnsi="Palatino Linotype" w:cs="Palatino Linotype"/>
        </w:rPr>
      </w:pPr>
    </w:p>
    <w:p w14:paraId="116638D9" w14:textId="77777777" w:rsidR="0067674A" w:rsidRPr="00F83EBC" w:rsidRDefault="0067674A" w:rsidP="0067674A">
      <w:pPr>
        <w:ind w:left="851" w:right="616"/>
        <w:jc w:val="both"/>
        <w:rPr>
          <w:rFonts w:ascii="Palatino Linotype" w:eastAsia="Palatino Linotype" w:hAnsi="Palatino Linotype" w:cs="Palatino Linotype"/>
          <w:b/>
          <w:i/>
          <w:sz w:val="22"/>
          <w:szCs w:val="22"/>
        </w:rPr>
      </w:pPr>
      <w:r w:rsidRPr="00F83EBC">
        <w:rPr>
          <w:rFonts w:ascii="Palatino Linotype" w:eastAsia="Palatino Linotype" w:hAnsi="Palatino Linotype" w:cs="Palatino Linotype"/>
          <w:b/>
          <w:sz w:val="22"/>
          <w:szCs w:val="22"/>
        </w:rPr>
        <w:t>“</w:t>
      </w:r>
      <w:r w:rsidRPr="00F83EBC">
        <w:rPr>
          <w:rFonts w:ascii="Palatino Linotype" w:eastAsia="Palatino Linotype" w:hAnsi="Palatino Linotype" w:cs="Palatino Linotype"/>
          <w:b/>
          <w:i/>
          <w:sz w:val="22"/>
          <w:szCs w:val="22"/>
        </w:rPr>
        <w:t>CRITERIO 0002-11</w:t>
      </w:r>
    </w:p>
    <w:p w14:paraId="199FA67D"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83EB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C2D218"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9029D89"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4628129"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0201ED6C" w14:textId="77777777" w:rsidR="0067674A" w:rsidRPr="00F83EBC" w:rsidRDefault="0067674A" w:rsidP="0067674A">
      <w:pPr>
        <w:ind w:left="851"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1EFDEE86" w14:textId="77777777" w:rsidR="0067674A" w:rsidRPr="00F83EBC" w:rsidRDefault="0067674A" w:rsidP="0067674A">
      <w:pPr>
        <w:spacing w:before="280" w:after="28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De ahí que el </w:t>
      </w:r>
      <w:r w:rsidRPr="00F83EBC">
        <w:rPr>
          <w:rFonts w:ascii="Palatino Linotype" w:eastAsia="Palatino Linotype" w:hAnsi="Palatino Linotype" w:cs="Palatino Linotype"/>
          <w:b/>
        </w:rPr>
        <w:t>Sujeto Obligado</w:t>
      </w:r>
      <w:r w:rsidRPr="00F83EBC">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F83EBC">
        <w:rPr>
          <w:rFonts w:ascii="Palatino Linotype" w:eastAsia="Palatino Linotype" w:hAnsi="Palatino Linotype" w:cs="Palatino Linotype"/>
        </w:rPr>
        <w:lastRenderedPageBreak/>
        <w:t>señaladas por la Ley en la materia</w:t>
      </w:r>
      <w:r w:rsidRPr="00F83EBC">
        <w:rPr>
          <w:rFonts w:ascii="Palatino Linotype" w:eastAsia="Palatino Linotype" w:hAnsi="Palatino Linotype" w:cs="Palatino Linotype"/>
          <w:vertAlign w:val="superscript"/>
        </w:rPr>
        <w:footnoteReference w:id="1"/>
      </w:r>
      <w:r w:rsidRPr="00F83EBC">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83EBC">
        <w:rPr>
          <w:rFonts w:ascii="Palatino Linotype" w:eastAsia="Palatino Linotype" w:hAnsi="Palatino Linotype" w:cs="Palatino Linotype"/>
          <w:vertAlign w:val="superscript"/>
        </w:rPr>
        <w:footnoteReference w:id="2"/>
      </w:r>
      <w:r w:rsidRPr="00F83EBC">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0EB45D8E" w14:textId="75DFE873" w:rsidR="0067674A" w:rsidRPr="00F83EBC" w:rsidRDefault="0067674A" w:rsidP="0067674A">
      <w:pPr>
        <w:spacing w:before="280" w:after="28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Bajo ese contexto, es conveniente reiterar que el entonces solicitante requirió al </w:t>
      </w:r>
      <w:r w:rsidRPr="00F83EBC">
        <w:rPr>
          <w:rFonts w:ascii="Palatino Linotype" w:eastAsia="Palatino Linotype" w:hAnsi="Palatino Linotype" w:cs="Palatino Linotype"/>
          <w:b/>
        </w:rPr>
        <w:t>Sujeto Obligado</w:t>
      </w:r>
      <w:r w:rsidR="001F1832" w:rsidRPr="00F83EBC">
        <w:rPr>
          <w:rFonts w:ascii="Palatino Linotype" w:eastAsia="Palatino Linotype" w:hAnsi="Palatino Linotype" w:cs="Palatino Linotype"/>
          <w:b/>
        </w:rPr>
        <w:t xml:space="preserve"> </w:t>
      </w:r>
      <w:r w:rsidR="001F1832" w:rsidRPr="00F83EBC">
        <w:rPr>
          <w:rFonts w:ascii="Palatino Linotype" w:eastAsia="Palatino Linotype" w:hAnsi="Palatino Linotype" w:cs="Palatino Linotype"/>
        </w:rPr>
        <w:t xml:space="preserve">del periodo correspondiente del uno de enero al siete de octubre de dos mil veintidós, </w:t>
      </w:r>
      <w:r w:rsidRPr="00F83EBC">
        <w:rPr>
          <w:rFonts w:ascii="Palatino Linotype" w:eastAsia="Palatino Linotype" w:hAnsi="Palatino Linotype" w:cs="Palatino Linotype"/>
        </w:rPr>
        <w:t xml:space="preserve">la siguiente información: </w:t>
      </w:r>
    </w:p>
    <w:p w14:paraId="43158467" w14:textId="66E70B18" w:rsidR="00A92348" w:rsidRPr="00F83EBC" w:rsidRDefault="00A92348" w:rsidP="00A92348">
      <w:pPr>
        <w:spacing w:before="280" w:after="28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1. </w:t>
      </w:r>
      <w:r w:rsidR="00FE65F6" w:rsidRPr="00F83EBC">
        <w:rPr>
          <w:rFonts w:ascii="Palatino Linotype" w:eastAsia="Palatino Linotype" w:hAnsi="Palatino Linotype" w:cs="Palatino Linotype"/>
        </w:rPr>
        <w:t>Eventos culturales realizados por la Dirección de Cultura de Metepec en coordinación con la Universidad Autónoma del Estado de M</w:t>
      </w:r>
      <w:r w:rsidR="001F1832" w:rsidRPr="00F83EBC">
        <w:rPr>
          <w:rFonts w:ascii="Palatino Linotype" w:eastAsia="Palatino Linotype" w:hAnsi="Palatino Linotype" w:cs="Palatino Linotype"/>
        </w:rPr>
        <w:t>éxico</w:t>
      </w:r>
      <w:r w:rsidR="00FE65F6" w:rsidRPr="00F83EBC">
        <w:rPr>
          <w:rFonts w:ascii="Palatino Linotype" w:eastAsia="Palatino Linotype" w:hAnsi="Palatino Linotype" w:cs="Palatino Linotype"/>
        </w:rPr>
        <w:t xml:space="preserve">; y, </w:t>
      </w:r>
    </w:p>
    <w:p w14:paraId="198E0808" w14:textId="2D24BFD4" w:rsidR="00FE65F6" w:rsidRPr="00F83EBC" w:rsidRDefault="00FE65F6" w:rsidP="00A92348">
      <w:pPr>
        <w:spacing w:before="280" w:after="28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2. </w:t>
      </w:r>
      <w:r w:rsidR="001F1832" w:rsidRPr="00F83EBC">
        <w:rPr>
          <w:rFonts w:ascii="Palatino Linotype" w:eastAsia="Palatino Linotype" w:hAnsi="Palatino Linotype" w:cs="Palatino Linotype"/>
        </w:rPr>
        <w:t xml:space="preserve">Eventos culturales realizados por la Dirección de Cultura de Metepec con otras dependencias o instancias oficiales. </w:t>
      </w:r>
    </w:p>
    <w:p w14:paraId="2B853D69" w14:textId="77576892" w:rsidR="00A92348" w:rsidRPr="00F83EBC" w:rsidRDefault="00A92348" w:rsidP="00A92348">
      <w:pPr>
        <w:spacing w:before="280" w:after="28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En su</w:t>
      </w:r>
      <w:r w:rsidR="00864574" w:rsidRPr="00F83EBC">
        <w:rPr>
          <w:rFonts w:ascii="Palatino Linotype" w:eastAsia="Palatino Linotype" w:hAnsi="Palatino Linotype" w:cs="Palatino Linotype"/>
        </w:rPr>
        <w:t>s</w:t>
      </w:r>
      <w:r w:rsidRPr="00F83EBC">
        <w:rPr>
          <w:rFonts w:ascii="Palatino Linotype" w:eastAsia="Palatino Linotype" w:hAnsi="Palatino Linotype" w:cs="Palatino Linotype"/>
        </w:rPr>
        <w:t xml:space="preserve"> respuesta</w:t>
      </w:r>
      <w:r w:rsidR="00864574" w:rsidRPr="00F83EBC">
        <w:rPr>
          <w:rFonts w:ascii="Palatino Linotype" w:eastAsia="Palatino Linotype" w:hAnsi="Palatino Linotype" w:cs="Palatino Linotype"/>
        </w:rPr>
        <w:t>s</w:t>
      </w:r>
      <w:r w:rsidRPr="00F83EBC">
        <w:rPr>
          <w:rFonts w:ascii="Palatino Linotype" w:eastAsia="Palatino Linotype" w:hAnsi="Palatino Linotype" w:cs="Palatino Linotype"/>
        </w:rPr>
        <w:t xml:space="preserve">, el </w:t>
      </w:r>
      <w:r w:rsidR="00864574" w:rsidRPr="00F83EBC">
        <w:rPr>
          <w:rFonts w:ascii="Palatino Linotype" w:eastAsia="Palatino Linotype" w:hAnsi="Palatino Linotype" w:cs="Palatino Linotype"/>
          <w:b/>
        </w:rPr>
        <w:t xml:space="preserve">Sujeto Obligado </w:t>
      </w:r>
      <w:r w:rsidR="00864574" w:rsidRPr="00F83EBC">
        <w:rPr>
          <w:rFonts w:ascii="Palatino Linotype" w:eastAsia="Palatino Linotype" w:hAnsi="Palatino Linotype" w:cs="Palatino Linotype"/>
        </w:rPr>
        <w:t xml:space="preserve">entregó los oficios emitidos por la Directora de Cultura </w:t>
      </w:r>
      <w:r w:rsidR="00807E0A" w:rsidRPr="00F83EBC">
        <w:rPr>
          <w:rFonts w:ascii="Palatino Linotype" w:eastAsia="Palatino Linotype" w:hAnsi="Palatino Linotype" w:cs="Palatino Linotype"/>
        </w:rPr>
        <w:t xml:space="preserve">en los que enlistó los eventos realizados en el periodo solicitado, tanto con la Universidad Autónoma del Estado de México, como con otras dependencias o instancias oficiales.  </w:t>
      </w:r>
    </w:p>
    <w:p w14:paraId="31919E64" w14:textId="58E6C0C7" w:rsidR="00A92348" w:rsidRPr="00F83EBC" w:rsidRDefault="00A92348" w:rsidP="00A92348">
      <w:pPr>
        <w:spacing w:before="240" w:after="240" w:line="360" w:lineRule="auto"/>
        <w:ind w:right="49"/>
        <w:jc w:val="both"/>
        <w:rPr>
          <w:rFonts w:ascii="Palatino Linotype" w:eastAsia="Palatino Linotype" w:hAnsi="Palatino Linotype" w:cs="Palatino Linotype"/>
        </w:rPr>
      </w:pPr>
      <w:r w:rsidRPr="00F83EBC">
        <w:rPr>
          <w:rFonts w:ascii="Palatino Linotype" w:eastAsia="Palatino Linotype" w:hAnsi="Palatino Linotype" w:cs="Palatino Linotype"/>
        </w:rPr>
        <w:lastRenderedPageBreak/>
        <w:t xml:space="preserve">Una vez conocida la respuesta, el </w:t>
      </w:r>
      <w:r w:rsidRPr="00F83EBC">
        <w:rPr>
          <w:rFonts w:ascii="Palatino Linotype" w:eastAsia="Palatino Linotype" w:hAnsi="Palatino Linotype" w:cs="Palatino Linotype"/>
          <w:b/>
        </w:rPr>
        <w:t xml:space="preserve">Recurrente </w:t>
      </w:r>
      <w:r w:rsidRPr="00F83EBC">
        <w:rPr>
          <w:rFonts w:ascii="Palatino Linotype" w:eastAsia="Palatino Linotype" w:hAnsi="Palatino Linotype" w:cs="Palatino Linotype"/>
        </w:rPr>
        <w:t xml:space="preserve">manifestó como razones o motivos de inconformidad que </w:t>
      </w:r>
      <w:r w:rsidR="00A1562C" w:rsidRPr="00F83EBC">
        <w:rPr>
          <w:rFonts w:ascii="Palatino Linotype" w:eastAsia="Palatino Linotype" w:hAnsi="Palatino Linotype" w:cs="Palatino Linotype"/>
        </w:rPr>
        <w:t xml:space="preserve">se le remitieron ambiguamente escenarios donde se desarrollaron eventos en general y no alcanza a entender el vínculo interinstitucional y </w:t>
      </w:r>
      <w:r w:rsidR="003E4316" w:rsidRPr="00F83EBC">
        <w:rPr>
          <w:rFonts w:ascii="Palatino Linotype" w:eastAsia="Palatino Linotype" w:hAnsi="Palatino Linotype" w:cs="Palatino Linotype"/>
        </w:rPr>
        <w:t xml:space="preserve">que no se determina específicamente que eventos realizó la Dirección de Cultura con otras instancias y que faltan fechas de los eventos realizados en conjunto. </w:t>
      </w:r>
    </w:p>
    <w:p w14:paraId="3A76337A" w14:textId="77777777" w:rsidR="00A92348" w:rsidRPr="00F83EBC" w:rsidRDefault="00A92348" w:rsidP="00A92348">
      <w:pPr>
        <w:spacing w:before="240" w:after="240" w:line="360" w:lineRule="auto"/>
        <w:ind w:right="49"/>
        <w:jc w:val="both"/>
        <w:rPr>
          <w:rFonts w:ascii="Palatino Linotype" w:eastAsia="Palatino Linotype" w:hAnsi="Palatino Linotype" w:cs="Palatino Linotype"/>
        </w:rPr>
      </w:pPr>
      <w:r w:rsidRPr="00F83EBC">
        <w:rPr>
          <w:rFonts w:ascii="Palatino Linotype" w:eastAsia="Palatino Linotype" w:hAnsi="Palatino Linotype" w:cs="Palatino Linotype"/>
        </w:rPr>
        <w:t>En este contexto, es importante referir que es de suma importancia invocar el contenido de los artículos 162, 163, 164 y 165 de la Ley de Transparencia y Acceso a la Información Pública del Estado de México y Municipios, que rezan así:</w:t>
      </w:r>
    </w:p>
    <w:p w14:paraId="63A19E4B" w14:textId="77777777" w:rsidR="00A92348" w:rsidRPr="00F83EBC" w:rsidRDefault="00A92348" w:rsidP="00A92348">
      <w:pPr>
        <w:spacing w:after="120"/>
        <w:ind w:left="851" w:right="900"/>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“Artículo 162.</w:t>
      </w:r>
      <w:r w:rsidRPr="00F83EBC">
        <w:rPr>
          <w:rFonts w:ascii="Palatino Linotype" w:eastAsia="Palatino Linotype" w:hAnsi="Palatino Linotype" w:cs="Palatino Linotype"/>
          <w:i/>
          <w:sz w:val="22"/>
          <w:szCs w:val="22"/>
        </w:rPr>
        <w:t xml:space="preserve"> Las unidades de transparencia deberán </w:t>
      </w:r>
      <w:r w:rsidRPr="00F83EBC">
        <w:rPr>
          <w:rFonts w:ascii="Palatino Linotype" w:eastAsia="Palatino Linotype" w:hAnsi="Palatino Linotype" w:cs="Palatino Linotype"/>
          <w:b/>
          <w:i/>
          <w:sz w:val="22"/>
          <w:szCs w:val="22"/>
        </w:rPr>
        <w:t>garantizar que las solicitudes se turnen a todas las Áreas competentes</w:t>
      </w:r>
      <w:r w:rsidRPr="00F83EBC">
        <w:rPr>
          <w:rFonts w:ascii="Palatino Linotype" w:eastAsia="Palatino Linotype" w:hAnsi="Palatino Linotype" w:cs="Palatino Linotype"/>
          <w:i/>
          <w:sz w:val="22"/>
          <w:szCs w:val="22"/>
        </w:rPr>
        <w:t xml:space="preserve"> que cuenten con la información o deban tenerla de acuerdo a sus facultades, competencias y funciones, con el objeto de que realicen una búsqueda exhaustiva y razonable de la información solicitada.  </w:t>
      </w:r>
    </w:p>
    <w:p w14:paraId="4A428E51" w14:textId="77777777" w:rsidR="00A92348" w:rsidRPr="00F83EBC" w:rsidRDefault="00A92348" w:rsidP="00A92348">
      <w:pPr>
        <w:spacing w:after="120"/>
        <w:ind w:left="851" w:right="900"/>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Artículo 163.</w:t>
      </w:r>
      <w:r w:rsidRPr="00F83EBC">
        <w:rPr>
          <w:rFonts w:ascii="Palatino Linotype" w:eastAsia="Palatino Linotype" w:hAnsi="Palatino Linotype" w:cs="Palatino Linotype"/>
          <w:i/>
          <w:sz w:val="22"/>
          <w:szCs w:val="22"/>
        </w:rPr>
        <w:t xml:space="preserve"> La </w:t>
      </w:r>
      <w:r w:rsidRPr="00F83EBC">
        <w:rPr>
          <w:rFonts w:ascii="Palatino Linotype" w:eastAsia="Palatino Linotype" w:hAnsi="Palatino Linotype" w:cs="Palatino Linotype"/>
          <w:b/>
          <w:i/>
          <w:sz w:val="22"/>
          <w:szCs w:val="22"/>
        </w:rPr>
        <w:t>Unidad de Transparencia deberá notificar la respuesta a la solicitud al interesado en el menor tiempo posible</w:t>
      </w:r>
      <w:r w:rsidRPr="00F83EBC">
        <w:rPr>
          <w:rFonts w:ascii="Palatino Linotype" w:eastAsia="Palatino Linotype" w:hAnsi="Palatino Linotype" w:cs="Palatino Linotype"/>
          <w:i/>
          <w:sz w:val="22"/>
          <w:szCs w:val="22"/>
        </w:rPr>
        <w:t xml:space="preserve">, que no podrá exceder de quince días hábiles, contados a partir del día siguiente a la presentación de aquélla.  </w:t>
      </w:r>
    </w:p>
    <w:p w14:paraId="765AA8EB" w14:textId="77777777" w:rsidR="00A92348" w:rsidRPr="00F83EBC" w:rsidRDefault="00A92348" w:rsidP="00A92348">
      <w:pPr>
        <w:spacing w:after="120"/>
        <w:ind w:left="851" w:right="900"/>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F0F2401" w14:textId="77777777" w:rsidR="00A92348" w:rsidRPr="00F83EBC" w:rsidRDefault="00A92348" w:rsidP="00A92348">
      <w:pPr>
        <w:spacing w:after="120"/>
        <w:ind w:left="851" w:right="900"/>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t>Artículo 164.</w:t>
      </w:r>
      <w:r w:rsidRPr="00F83EBC">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2E4EBBD" w14:textId="77777777" w:rsidR="00A92348" w:rsidRPr="00F83EBC" w:rsidRDefault="00A92348" w:rsidP="00A92348">
      <w:pPr>
        <w:spacing w:after="120"/>
        <w:ind w:left="851" w:right="900"/>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 xml:space="preserve">En cualquier caso, se deberá fundar y motivar la necesidad de ofrecer otras modalidades.  </w:t>
      </w:r>
    </w:p>
    <w:p w14:paraId="3334A666" w14:textId="77777777" w:rsidR="00A92348" w:rsidRPr="00F83EBC" w:rsidRDefault="00A92348" w:rsidP="00A92348">
      <w:pPr>
        <w:spacing w:after="120"/>
        <w:ind w:left="851" w:right="900"/>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b/>
          <w:i/>
          <w:sz w:val="22"/>
          <w:szCs w:val="22"/>
        </w:rPr>
        <w:lastRenderedPageBreak/>
        <w:t>Artículo 165.</w:t>
      </w:r>
      <w:r w:rsidRPr="00F83EBC">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05E070BF" w14:textId="77777777" w:rsidR="00A92348" w:rsidRPr="00F83EBC" w:rsidRDefault="00A92348" w:rsidP="00A92348">
      <w:pPr>
        <w:spacing w:before="240" w:after="240" w:line="360" w:lineRule="auto"/>
        <w:ind w:right="49"/>
        <w:jc w:val="both"/>
        <w:rPr>
          <w:rFonts w:ascii="Palatino Linotype" w:eastAsia="Palatino Linotype" w:hAnsi="Palatino Linotype" w:cs="Palatino Linotype"/>
        </w:rPr>
      </w:pPr>
      <w:r w:rsidRPr="00F83EBC">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0E521320" w14:textId="77777777" w:rsidR="00A92348" w:rsidRPr="00F83EBC" w:rsidRDefault="00A92348" w:rsidP="00A92348">
      <w:pPr>
        <w:spacing w:before="240" w:after="240" w:line="360" w:lineRule="auto"/>
        <w:ind w:right="49"/>
        <w:jc w:val="both"/>
        <w:rPr>
          <w:rFonts w:ascii="Palatino Linotype" w:eastAsia="Palatino Linotype" w:hAnsi="Palatino Linotype" w:cs="Palatino Linotype"/>
        </w:rPr>
      </w:pPr>
      <w:r w:rsidRPr="00F83EBC">
        <w:rPr>
          <w:rFonts w:ascii="Palatino Linotype" w:eastAsia="Palatino Linotype" w:hAnsi="Palatino Linotype" w:cs="Palatino Linotype"/>
        </w:rPr>
        <w:t>Es así que, la Unidad de Transparencia es la responsable de hacer las notificaciones correspondientes, además de llevar a cabo todas las gestiones necesarias para facilitar el acceso a la información.</w:t>
      </w:r>
    </w:p>
    <w:p w14:paraId="7DB46DE4" w14:textId="7FA81961" w:rsidR="00A92348" w:rsidRPr="00F83EBC" w:rsidRDefault="00A92348" w:rsidP="00A9234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En este tenor, conviene referir que</w:t>
      </w:r>
      <w:r w:rsidR="00E94AD8" w:rsidRPr="00F83EBC">
        <w:rPr>
          <w:rFonts w:ascii="Palatino Linotype" w:eastAsia="Palatino Linotype" w:hAnsi="Palatino Linotype" w:cs="Palatino Linotype"/>
        </w:rPr>
        <w:t xml:space="preserve"> en el presente asuntó, el Titular de la Unidad de Transparencia </w:t>
      </w:r>
      <w:r w:rsidRPr="00F83EBC">
        <w:rPr>
          <w:rFonts w:ascii="Palatino Linotype" w:eastAsia="Palatino Linotype" w:hAnsi="Palatino Linotype" w:cs="Palatino Linotype"/>
        </w:rPr>
        <w:t xml:space="preserve"> </w:t>
      </w:r>
      <w:r w:rsidR="00E94AD8" w:rsidRPr="00F83EBC">
        <w:rPr>
          <w:rFonts w:ascii="Palatino Linotype" w:eastAsia="Palatino Linotype" w:hAnsi="Palatino Linotype" w:cs="Palatino Linotype"/>
        </w:rPr>
        <w:t xml:space="preserve"> turnó la solicitud de información a la Dirección de Cultura del Ayuntamiento de Metepec, que de conformidad con</w:t>
      </w:r>
      <w:r w:rsidR="003F2718" w:rsidRPr="00F83EBC">
        <w:rPr>
          <w:rFonts w:ascii="Palatino Linotype" w:eastAsia="Palatino Linotype" w:hAnsi="Palatino Linotype" w:cs="Palatino Linotype"/>
        </w:rPr>
        <w:t xml:space="preserve"> lo dispuesto en los artículos 3.96</w:t>
      </w:r>
      <w:r w:rsidR="00E94AD8" w:rsidRPr="00F83EBC">
        <w:rPr>
          <w:rFonts w:ascii="Palatino Linotype" w:eastAsia="Palatino Linotype" w:hAnsi="Palatino Linotype" w:cs="Palatino Linotype"/>
        </w:rPr>
        <w:t xml:space="preserve"> </w:t>
      </w:r>
      <w:r w:rsidR="003F2718" w:rsidRPr="00F83EBC">
        <w:rPr>
          <w:rFonts w:ascii="Palatino Linotype" w:eastAsia="Palatino Linotype" w:hAnsi="Palatino Linotype" w:cs="Palatino Linotype"/>
        </w:rPr>
        <w:t>y 3.97 d</w:t>
      </w:r>
      <w:r w:rsidR="00E94AD8" w:rsidRPr="00F83EBC">
        <w:rPr>
          <w:rFonts w:ascii="Palatino Linotype" w:eastAsia="Palatino Linotype" w:hAnsi="Palatino Linotype" w:cs="Palatino Linotype"/>
        </w:rPr>
        <w:t xml:space="preserve">el </w:t>
      </w:r>
      <w:r w:rsidR="009004B6" w:rsidRPr="00F83EBC">
        <w:rPr>
          <w:rFonts w:ascii="Palatino Linotype" w:eastAsia="Palatino Linotype" w:hAnsi="Palatino Linotype" w:cs="Palatino Linotype"/>
        </w:rPr>
        <w:t xml:space="preserve">Código de Reglamentación Municipal, le corresponde: </w:t>
      </w:r>
    </w:p>
    <w:p w14:paraId="1C139439" w14:textId="77777777" w:rsidR="003F2718"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b/>
          <w:i/>
          <w:sz w:val="22"/>
          <w:szCs w:val="22"/>
        </w:rPr>
        <w:t>“Artículo 3.96</w:t>
      </w:r>
      <w:r w:rsidRPr="00F83EBC">
        <w:rPr>
          <w:rFonts w:ascii="Palatino Linotype" w:hAnsi="Palatino Linotype"/>
          <w:i/>
          <w:sz w:val="22"/>
          <w:szCs w:val="22"/>
        </w:rPr>
        <w:t xml:space="preserve">.- La Dirección de Cultura es la encargada de planear, desarrollar, ejecutar y evaluar los programas, acciones y políticas públicas orientados a promover, de manera permanente, la creación artística y la realización de actividades culturales que permitan el involucramiento de la comunidad para acceder a las distintas expresiones artísticas. </w:t>
      </w:r>
    </w:p>
    <w:p w14:paraId="08150F0C" w14:textId="77777777" w:rsidR="003F2718"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b/>
          <w:i/>
          <w:sz w:val="22"/>
          <w:szCs w:val="22"/>
        </w:rPr>
        <w:t>Artículo 3.97</w:t>
      </w:r>
      <w:r w:rsidRPr="00F83EBC">
        <w:rPr>
          <w:rFonts w:ascii="Palatino Linotype" w:hAnsi="Palatino Linotype"/>
          <w:i/>
          <w:sz w:val="22"/>
          <w:szCs w:val="22"/>
        </w:rPr>
        <w:t xml:space="preserve">.- La Dirección de Cultura, tiene las siguientes atribuciones: </w:t>
      </w:r>
    </w:p>
    <w:p w14:paraId="2BF52CC5" w14:textId="77777777" w:rsidR="003F2718"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I. Planear e instrumentar las acciones para impulsar actividades artísticas y culturales permanentes en el territorio municipal; </w:t>
      </w:r>
    </w:p>
    <w:p w14:paraId="10265428" w14:textId="77777777" w:rsidR="003F2718"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II. Promover los apoyos en el campo de la cultura y las artes, fomentando la responsabilidad integral y su desarrollo cultural, dentro del territorio nacional e internacional; </w:t>
      </w:r>
    </w:p>
    <w:p w14:paraId="5F9BC2A9" w14:textId="77777777" w:rsidR="003F2718"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lastRenderedPageBreak/>
        <w:t xml:space="preserve">III. Involucrar a las autoridades auxiliares en el desarrollo e instrumentación de un programa permanente artístico cultural; </w:t>
      </w:r>
    </w:p>
    <w:p w14:paraId="0B331388" w14:textId="77777777" w:rsidR="003F2718"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IV. Identificar la vocación artística y cultural de las distintas comunidades del Municipio; </w:t>
      </w:r>
    </w:p>
    <w:p w14:paraId="0BA52647" w14:textId="77777777" w:rsidR="003F2718"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V. Fomentar acciones para el desarrollo cultural de la juventud en el territorio municipal; </w:t>
      </w:r>
    </w:p>
    <w:p w14:paraId="56768B41" w14:textId="77777777" w:rsidR="003F2718"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VI. Identificar y reclutar a las personas de la comunidad que tengan un interés particular en las actividades artísticas y culturales para que funjan como promotores voluntarios; </w:t>
      </w:r>
    </w:p>
    <w:p w14:paraId="692FF4A8" w14:textId="77777777" w:rsidR="003F2718"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VII. Desarrollar el programa de vinculación cultural municipal, estableciendo proyectos para la formación, capacitación y actualización, de los promotores culturales voluntarios; </w:t>
      </w:r>
    </w:p>
    <w:p w14:paraId="4AF72D39" w14:textId="77777777" w:rsidR="00D42471"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VIII. Desarrollar y ejecutar programas orientados a la difusión artística y cultural, acercando a la comunidad </w:t>
      </w:r>
      <w:proofErr w:type="spellStart"/>
      <w:r w:rsidRPr="00F83EBC">
        <w:rPr>
          <w:rFonts w:ascii="Palatino Linotype" w:hAnsi="Palatino Linotype"/>
          <w:i/>
          <w:sz w:val="22"/>
          <w:szCs w:val="22"/>
        </w:rPr>
        <w:t>metepequense</w:t>
      </w:r>
      <w:proofErr w:type="spellEnd"/>
      <w:r w:rsidRPr="00F83EBC">
        <w:rPr>
          <w:rFonts w:ascii="Palatino Linotype" w:hAnsi="Palatino Linotype"/>
          <w:i/>
          <w:sz w:val="22"/>
          <w:szCs w:val="22"/>
        </w:rPr>
        <w:t xml:space="preserve"> a los servicios culturales de música, danza, teatro, literatura, artes plásticas, artes visuales, arte electrónico y digital que promueven valores y productos artísticos;</w:t>
      </w:r>
    </w:p>
    <w:p w14:paraId="0AB40DE8" w14:textId="77777777" w:rsidR="00D42471"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IX. Promover y fomentar actividades de lectura y difusión de obras literarias a través de conferencias, talleres de lectura, presentación de libros y recitales; </w:t>
      </w:r>
    </w:p>
    <w:p w14:paraId="0D06CB4D" w14:textId="77777777" w:rsidR="00D42471"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X. Resguardar y operar las instalaciones culturales del Municipio, en concordancia con los planes y proyectos, que en materia cívica y cultural se implementen; </w:t>
      </w:r>
    </w:p>
    <w:p w14:paraId="406DAB18" w14:textId="77777777" w:rsidR="00D42471"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XI. Organizar y promover foros académicos y culturales, que vayan enfocados a la cultura en sus diversos temas; </w:t>
      </w:r>
    </w:p>
    <w:p w14:paraId="03C0C85B" w14:textId="77777777" w:rsidR="00D42471"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XII. Promover e incentivar las actividades de intercambio cultural, entre instituciones escolares estatales y federales; </w:t>
      </w:r>
    </w:p>
    <w:p w14:paraId="5D082215" w14:textId="77777777" w:rsidR="00D42471"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XIII. Autorizar el uso de las instalaciones culturales del Municipio para la realización de eventos sociales o culturales;</w:t>
      </w:r>
    </w:p>
    <w:p w14:paraId="3DBD5A4E" w14:textId="77777777" w:rsidR="00D42471"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lastRenderedPageBreak/>
        <w:t xml:space="preserve"> XIV. Coordinar e impulsar la realización de talleres artísticos y culturales; </w:t>
      </w:r>
    </w:p>
    <w:p w14:paraId="0169899A" w14:textId="77777777" w:rsidR="00D42471"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XV. Impulsar la creación de grupos que fomenten el arte y la cultura dentro del Municipio; </w:t>
      </w:r>
    </w:p>
    <w:p w14:paraId="0531AB32" w14:textId="77777777" w:rsidR="00D42471"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XVI. Promover la coedición de cuadernillos y libros que rescaten y fomenten la identidad municipal y mexiquense a través de autores que contribuyan a preservar los valores históricos del Municipio; </w:t>
      </w:r>
    </w:p>
    <w:p w14:paraId="428711B4" w14:textId="77777777" w:rsidR="00D42471" w:rsidRPr="00F83EBC" w:rsidRDefault="003F2718" w:rsidP="003F2718">
      <w:pPr>
        <w:spacing w:before="240" w:after="240" w:line="276" w:lineRule="auto"/>
        <w:ind w:left="851" w:right="709"/>
        <w:jc w:val="both"/>
        <w:rPr>
          <w:rFonts w:ascii="Palatino Linotype" w:hAnsi="Palatino Linotype"/>
          <w:i/>
          <w:sz w:val="22"/>
          <w:szCs w:val="22"/>
        </w:rPr>
      </w:pPr>
      <w:r w:rsidRPr="00F83EBC">
        <w:rPr>
          <w:rFonts w:ascii="Palatino Linotype" w:hAnsi="Palatino Linotype"/>
          <w:i/>
          <w:sz w:val="22"/>
          <w:szCs w:val="22"/>
        </w:rPr>
        <w:t xml:space="preserve">XVII. Impulsar y gestionar la celebración de convenios de coordinación con los gobiernos federales, municipales y autoridades estatales para la atención de asuntos de competencia de la Dirección; </w:t>
      </w:r>
    </w:p>
    <w:p w14:paraId="5C6E8655" w14:textId="52BEF1B1" w:rsidR="003F2718" w:rsidRPr="00F83EBC" w:rsidRDefault="003F2718" w:rsidP="003F2718">
      <w:pPr>
        <w:spacing w:before="240" w:after="240" w:line="276" w:lineRule="auto"/>
        <w:ind w:left="851" w:right="709"/>
        <w:jc w:val="both"/>
        <w:rPr>
          <w:rFonts w:ascii="Palatino Linotype" w:eastAsia="Palatino Linotype" w:hAnsi="Palatino Linotype" w:cs="Palatino Linotype"/>
          <w:i/>
          <w:sz w:val="22"/>
          <w:szCs w:val="22"/>
        </w:rPr>
      </w:pPr>
      <w:r w:rsidRPr="00F83EBC">
        <w:rPr>
          <w:rFonts w:ascii="Palatino Linotype" w:hAnsi="Palatino Linotype"/>
          <w:i/>
          <w:sz w:val="22"/>
          <w:szCs w:val="22"/>
        </w:rPr>
        <w:t xml:space="preserve">XVIII. Las demás que le confiera este ordenamiento y otras disposiciones, así como aquellas que le encomiende la o el </w:t>
      </w:r>
      <w:proofErr w:type="gramStart"/>
      <w:r w:rsidRPr="00F83EBC">
        <w:rPr>
          <w:rFonts w:ascii="Palatino Linotype" w:hAnsi="Palatino Linotype"/>
          <w:i/>
          <w:sz w:val="22"/>
          <w:szCs w:val="22"/>
        </w:rPr>
        <w:t>Presidenta(</w:t>
      </w:r>
      <w:proofErr w:type="gramEnd"/>
      <w:r w:rsidRPr="00F83EBC">
        <w:rPr>
          <w:rFonts w:ascii="Palatino Linotype" w:hAnsi="Palatino Linotype"/>
          <w:i/>
          <w:sz w:val="22"/>
          <w:szCs w:val="22"/>
        </w:rPr>
        <w:t>e) o las que por acuerdo de Cabildo les sean conferidas</w:t>
      </w:r>
    </w:p>
    <w:p w14:paraId="70EBDEEF" w14:textId="37D08A6A" w:rsidR="00A92348" w:rsidRPr="00F83EBC" w:rsidRDefault="00A92348" w:rsidP="00A92348">
      <w:pPr>
        <w:spacing w:before="240" w:after="240" w:line="360" w:lineRule="auto"/>
        <w:ind w:right="49"/>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En este tenor, cabe señalar que el Titular de la Unidad de Transparencia en cumplimiento a lo dispuesto por el artículo 162 de la Ley de Transparencia Local, previamente citado, turnó al requerimiento al Servidor Público Habilitado, </w:t>
      </w:r>
      <w:r w:rsidR="00D42471" w:rsidRPr="00F83EBC">
        <w:rPr>
          <w:rFonts w:ascii="Palatino Linotype" w:eastAsia="Palatino Linotype" w:hAnsi="Palatino Linotype" w:cs="Palatino Linotype"/>
        </w:rPr>
        <w:t>de la Dirección de Cultura</w:t>
      </w:r>
      <w:r w:rsidRPr="00F83EBC">
        <w:rPr>
          <w:rFonts w:ascii="Palatino Linotype" w:eastAsia="Palatino Linotype" w:hAnsi="Palatino Linotype" w:cs="Palatino Linotype"/>
        </w:rPr>
        <w:t xml:space="preserve">, quien cuenta con las facultades, competencias y funciones para generar, administrar y poseer la información pública solicitada. </w:t>
      </w:r>
    </w:p>
    <w:p w14:paraId="6821B292" w14:textId="20119858" w:rsidR="0067674A" w:rsidRPr="00F83EBC" w:rsidRDefault="00A92348" w:rsidP="00A92348">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Es así que, en respuesta a la solicitud de información la Servidora Pública Habilitada </w:t>
      </w:r>
      <w:r w:rsidR="00856BD6" w:rsidRPr="00F83EBC">
        <w:rPr>
          <w:rFonts w:ascii="Palatino Linotype" w:eastAsia="Palatino Linotype" w:hAnsi="Palatino Linotype" w:cs="Palatino Linotype"/>
        </w:rPr>
        <w:t xml:space="preserve">de la Dirección de Cultura remitió el listado de los eventos realizados en el periodo solicitado en coordinación con la Universidad Autónoma del Estado de México como con otras instancias oficiales; tal como se advierte en las siguientes imágenes: </w:t>
      </w:r>
      <w:r w:rsidRPr="00F83EBC">
        <w:rPr>
          <w:rFonts w:ascii="Palatino Linotype" w:eastAsia="Palatino Linotype" w:hAnsi="Palatino Linotype" w:cs="Palatino Linotype"/>
        </w:rPr>
        <w:t xml:space="preserve">  </w:t>
      </w:r>
    </w:p>
    <w:p w14:paraId="5E0E20EA" w14:textId="4731BE5C" w:rsidR="00856BD6" w:rsidRPr="00F83EBC" w:rsidRDefault="00856BD6" w:rsidP="00A92348">
      <w:pPr>
        <w:spacing w:before="240" w:after="240" w:line="360" w:lineRule="auto"/>
        <w:jc w:val="both"/>
        <w:rPr>
          <w:rFonts w:ascii="Palatino Linotype" w:eastAsia="Palatino Linotype" w:hAnsi="Palatino Linotype" w:cs="Palatino Linotype"/>
          <w:b/>
        </w:rPr>
      </w:pPr>
      <w:r w:rsidRPr="00F83EBC">
        <w:rPr>
          <w:rFonts w:ascii="Palatino Linotype" w:eastAsia="Palatino Linotype" w:hAnsi="Palatino Linotype" w:cs="Palatino Linotype"/>
          <w:b/>
          <w:noProof/>
          <w:lang w:val="es-MX" w:eastAsia="es-MX"/>
        </w:rPr>
        <w:lastRenderedPageBreak/>
        <w:drawing>
          <wp:inline distT="0" distB="0" distL="0" distR="0" wp14:anchorId="5A60BA0B" wp14:editId="31C9711D">
            <wp:extent cx="5495925" cy="6582410"/>
            <wp:effectExtent l="0" t="0" r="952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96164" cy="6582696"/>
                    </a:xfrm>
                    <a:prstGeom prst="rect">
                      <a:avLst/>
                    </a:prstGeom>
                  </pic:spPr>
                </pic:pic>
              </a:graphicData>
            </a:graphic>
          </wp:inline>
        </w:drawing>
      </w:r>
    </w:p>
    <w:p w14:paraId="2BF4E60E" w14:textId="77777777" w:rsidR="0049274B" w:rsidRPr="00F83EBC" w:rsidRDefault="0049274B" w:rsidP="003A1E5C">
      <w:pPr>
        <w:spacing w:line="360" w:lineRule="auto"/>
        <w:ind w:right="-93"/>
        <w:jc w:val="both"/>
        <w:rPr>
          <w:rFonts w:ascii="Palatino Linotype" w:eastAsia="Calibri" w:hAnsi="Palatino Linotype" w:cs="Tahoma"/>
          <w:bCs/>
          <w:lang w:eastAsia="en-US"/>
        </w:rPr>
      </w:pPr>
    </w:p>
    <w:p w14:paraId="6D2A6713" w14:textId="77777777" w:rsidR="0049274B" w:rsidRPr="00F83EBC" w:rsidRDefault="0049274B" w:rsidP="003A1E5C">
      <w:pPr>
        <w:spacing w:line="360" w:lineRule="auto"/>
        <w:ind w:right="-93"/>
        <w:jc w:val="both"/>
        <w:rPr>
          <w:rFonts w:ascii="Palatino Linotype" w:eastAsia="Calibri" w:hAnsi="Palatino Linotype" w:cs="Tahoma"/>
          <w:bCs/>
          <w:lang w:eastAsia="en-US"/>
        </w:rPr>
      </w:pPr>
    </w:p>
    <w:p w14:paraId="0EC12264" w14:textId="77777777" w:rsidR="0049274B" w:rsidRPr="00F83EBC" w:rsidRDefault="0049274B" w:rsidP="003A1E5C">
      <w:pPr>
        <w:spacing w:line="360" w:lineRule="auto"/>
        <w:ind w:right="-93"/>
        <w:jc w:val="both"/>
        <w:rPr>
          <w:rFonts w:ascii="Palatino Linotype" w:eastAsia="Calibri" w:hAnsi="Palatino Linotype" w:cs="Tahoma"/>
          <w:bCs/>
          <w:lang w:eastAsia="en-US"/>
        </w:rPr>
      </w:pPr>
    </w:p>
    <w:p w14:paraId="22510BC1" w14:textId="3757F598" w:rsidR="0049274B" w:rsidRPr="00F83EBC" w:rsidRDefault="0049274B" w:rsidP="003A1E5C">
      <w:pPr>
        <w:spacing w:line="360" w:lineRule="auto"/>
        <w:ind w:right="-93"/>
        <w:jc w:val="both"/>
        <w:rPr>
          <w:rFonts w:ascii="Palatino Linotype" w:eastAsia="Calibri" w:hAnsi="Palatino Linotype" w:cs="Tahoma"/>
          <w:bCs/>
          <w:lang w:eastAsia="en-US"/>
        </w:rPr>
      </w:pPr>
      <w:r w:rsidRPr="00F83EBC">
        <w:rPr>
          <w:rFonts w:ascii="Palatino Linotype" w:eastAsia="Calibri" w:hAnsi="Palatino Linotype" w:cs="Tahoma"/>
          <w:bCs/>
          <w:noProof/>
          <w:lang w:val="es-MX" w:eastAsia="es-MX"/>
        </w:rPr>
        <w:drawing>
          <wp:inline distT="0" distB="0" distL="0" distR="0" wp14:anchorId="44759C83" wp14:editId="76632E2E">
            <wp:extent cx="5115378" cy="63817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19263" cy="6386597"/>
                    </a:xfrm>
                    <a:prstGeom prst="rect">
                      <a:avLst/>
                    </a:prstGeom>
                  </pic:spPr>
                </pic:pic>
              </a:graphicData>
            </a:graphic>
          </wp:inline>
        </w:drawing>
      </w:r>
    </w:p>
    <w:p w14:paraId="42AC41BE" w14:textId="6BB65E68" w:rsidR="0049274B" w:rsidRPr="00F83EBC" w:rsidRDefault="0049274B" w:rsidP="003A1E5C">
      <w:pPr>
        <w:spacing w:line="360" w:lineRule="auto"/>
        <w:ind w:right="-93"/>
        <w:jc w:val="both"/>
        <w:rPr>
          <w:rFonts w:ascii="Palatino Linotype" w:eastAsia="Calibri" w:hAnsi="Palatino Linotype" w:cs="Tahoma"/>
          <w:bCs/>
          <w:lang w:eastAsia="en-US"/>
        </w:rPr>
      </w:pPr>
      <w:r w:rsidRPr="00F83EBC">
        <w:rPr>
          <w:rFonts w:ascii="Palatino Linotype" w:eastAsia="Calibri" w:hAnsi="Palatino Linotype" w:cs="Tahoma"/>
          <w:bCs/>
          <w:noProof/>
          <w:lang w:val="es-MX" w:eastAsia="es-MX"/>
        </w:rPr>
        <w:lastRenderedPageBreak/>
        <w:drawing>
          <wp:inline distT="0" distB="0" distL="0" distR="0" wp14:anchorId="4E50BDC8" wp14:editId="1E642070">
            <wp:extent cx="5648325" cy="5496560"/>
            <wp:effectExtent l="0" t="0" r="9525"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48461" cy="5496692"/>
                    </a:xfrm>
                    <a:prstGeom prst="rect">
                      <a:avLst/>
                    </a:prstGeom>
                  </pic:spPr>
                </pic:pic>
              </a:graphicData>
            </a:graphic>
          </wp:inline>
        </w:drawing>
      </w:r>
    </w:p>
    <w:p w14:paraId="55EF9FEF" w14:textId="375D6704" w:rsidR="0049274B" w:rsidRPr="00F83EBC" w:rsidRDefault="0049274B" w:rsidP="003A1E5C">
      <w:pPr>
        <w:spacing w:line="360" w:lineRule="auto"/>
        <w:ind w:right="-93"/>
        <w:jc w:val="both"/>
        <w:rPr>
          <w:rFonts w:ascii="Palatino Linotype" w:eastAsia="Calibri" w:hAnsi="Palatino Linotype" w:cs="Tahoma"/>
          <w:bCs/>
          <w:lang w:eastAsia="en-US"/>
        </w:rPr>
      </w:pPr>
    </w:p>
    <w:p w14:paraId="1545E38A" w14:textId="02788EF2" w:rsidR="0049274B" w:rsidRPr="00F83EBC" w:rsidRDefault="0049274B" w:rsidP="003A1E5C">
      <w:pPr>
        <w:spacing w:line="360" w:lineRule="auto"/>
        <w:ind w:right="-93"/>
        <w:jc w:val="both"/>
        <w:rPr>
          <w:rFonts w:ascii="Palatino Linotype" w:eastAsia="Calibri" w:hAnsi="Palatino Linotype" w:cs="Tahoma"/>
          <w:b/>
          <w:bCs/>
          <w:lang w:eastAsia="en-US"/>
        </w:rPr>
      </w:pPr>
      <w:r w:rsidRPr="00F83EBC">
        <w:rPr>
          <w:rFonts w:ascii="Palatino Linotype" w:eastAsia="Calibri" w:hAnsi="Palatino Linotype" w:cs="Tahoma"/>
          <w:bCs/>
          <w:lang w:eastAsia="en-US"/>
        </w:rPr>
        <w:t>Documentos en los que se advierte el listado de los eventos llevados a cabo por la Dirección de Cultura</w:t>
      </w:r>
      <w:r w:rsidR="00410592" w:rsidRPr="00F83EBC">
        <w:rPr>
          <w:rFonts w:ascii="Palatino Linotype" w:eastAsia="Calibri" w:hAnsi="Palatino Linotype" w:cs="Tahoma"/>
          <w:bCs/>
          <w:lang w:eastAsia="en-US"/>
        </w:rPr>
        <w:t xml:space="preserve"> en coordinación con la Universidad Autónoma del Estado de México como otras dependencias o instituciones, </w:t>
      </w:r>
      <w:r w:rsidRPr="00F83EBC">
        <w:rPr>
          <w:rFonts w:ascii="Palatino Linotype" w:eastAsia="Calibri" w:hAnsi="Palatino Linotype" w:cs="Tahoma"/>
          <w:bCs/>
          <w:lang w:eastAsia="en-US"/>
        </w:rPr>
        <w:t xml:space="preserve"> en el periodo requerido por la parte </w:t>
      </w:r>
      <w:r w:rsidRPr="00F83EBC">
        <w:rPr>
          <w:rFonts w:ascii="Palatino Linotype" w:eastAsia="Calibri" w:hAnsi="Palatino Linotype" w:cs="Tahoma"/>
          <w:b/>
          <w:bCs/>
          <w:lang w:eastAsia="en-US"/>
        </w:rPr>
        <w:t>Recurrente.</w:t>
      </w:r>
    </w:p>
    <w:p w14:paraId="394BA1C2" w14:textId="77777777" w:rsidR="0049274B" w:rsidRPr="00F83EBC" w:rsidRDefault="0049274B" w:rsidP="003A1E5C">
      <w:pPr>
        <w:spacing w:line="360" w:lineRule="auto"/>
        <w:ind w:right="-93"/>
        <w:jc w:val="both"/>
        <w:rPr>
          <w:rFonts w:ascii="Palatino Linotype" w:eastAsia="Calibri" w:hAnsi="Palatino Linotype" w:cs="Tahoma"/>
          <w:b/>
          <w:bCs/>
          <w:lang w:eastAsia="en-US"/>
        </w:rPr>
      </w:pPr>
    </w:p>
    <w:p w14:paraId="7452AE96" w14:textId="77777777" w:rsidR="003A1E5C" w:rsidRPr="00F83EBC" w:rsidRDefault="003A1E5C" w:rsidP="003A1E5C">
      <w:pPr>
        <w:spacing w:line="360" w:lineRule="auto"/>
        <w:ind w:right="-93"/>
        <w:jc w:val="both"/>
        <w:rPr>
          <w:rFonts w:ascii="Palatino Linotype" w:hAnsi="Palatino Linotype"/>
          <w:b/>
          <w:bCs/>
        </w:rPr>
      </w:pPr>
      <w:r w:rsidRPr="00F83EBC">
        <w:rPr>
          <w:rFonts w:ascii="Palatino Linotype" w:eastAsia="Calibri" w:hAnsi="Palatino Linotype" w:cs="Tahoma"/>
          <w:bCs/>
          <w:lang w:eastAsia="en-US"/>
        </w:rPr>
        <w:lastRenderedPageBreak/>
        <w:t xml:space="preserve">En síntesis, el derecho de acceso a la información pública se satisface en aquellos casos en que se entregue el soporte documental en que conste la información pública, sin la necesidad de elaborar documentos </w:t>
      </w:r>
      <w:r w:rsidRPr="00F83EBC">
        <w:rPr>
          <w:rFonts w:ascii="Palatino Linotype" w:eastAsia="Calibri" w:hAnsi="Palatino Linotype" w:cs="Tahoma"/>
          <w:bCs/>
          <w:i/>
          <w:lang w:eastAsia="en-US"/>
        </w:rPr>
        <w:t>ad hoc</w:t>
      </w:r>
      <w:r w:rsidRPr="00F83EBC">
        <w:rPr>
          <w:rFonts w:ascii="Palatino Linotype" w:eastAsia="Calibri" w:hAnsi="Palatino Linotype" w:cs="Tahoma"/>
          <w:bCs/>
          <w:lang w:eastAsia="en-US"/>
        </w:rPr>
        <w:t>; lo cual, toma sustento en el artículo 160 de la Ley de Transparencia y Acceso a la Información Pública del Estado de México y Municipios, el cual refiere que los sujetos obligados deberán entregar la información que obre en sus archivos; s</w:t>
      </w:r>
      <w:r w:rsidRPr="00F83EBC">
        <w:rPr>
          <w:rFonts w:ascii="Palatino Linotype" w:hAnsi="Palatino Linotype"/>
        </w:rPr>
        <w:t xml:space="preserve">in embargo, se aprecia que el Sujeto Obligado, elaboró un documento ad hoc para dar cabal cumplimiento al derecho de acceso a la información del particular aún y </w:t>
      </w:r>
      <w:r w:rsidRPr="00F83EBC">
        <w:rPr>
          <w:rFonts w:ascii="Palatino Linotype" w:hAnsi="Palatino Linotype"/>
          <w:b/>
        </w:rPr>
        <w:t>cuando no es una obligación de las autoridades</w:t>
      </w:r>
      <w:r w:rsidRPr="00F83EBC">
        <w:rPr>
          <w:rFonts w:ascii="Palatino Linotype" w:hAnsi="Palatino Linotype"/>
        </w:rPr>
        <w:t xml:space="preserve"> tal y como lo señala </w:t>
      </w:r>
      <w:r w:rsidRPr="00F83EBC">
        <w:rPr>
          <w:rFonts w:ascii="Palatino Linotype" w:hAnsi="Palatino Linotype" w:cs="Arial"/>
        </w:rPr>
        <w:t xml:space="preserve">el Criterio 09-10, emitido por </w:t>
      </w:r>
      <w:r w:rsidRPr="00F83EBC">
        <w:rPr>
          <w:rFonts w:ascii="Palatino Linotype" w:eastAsia="Arial Unicode MS" w:hAnsi="Palatino Linotype" w:cs="Arial"/>
        </w:rPr>
        <w:t xml:space="preserve">el Pleno del entonces </w:t>
      </w:r>
      <w:r w:rsidRPr="00F83EBC">
        <w:rPr>
          <w:rFonts w:ascii="Palatino Linotype" w:eastAsia="Arial Unicode MS" w:hAnsi="Palatino Linotype" w:cs="Arial"/>
          <w:bCs/>
        </w:rPr>
        <w:t xml:space="preserve">Instituto Federal de Acceso a la Información y Protección de Datos, </w:t>
      </w:r>
      <w:r w:rsidRPr="00F83EBC">
        <w:rPr>
          <w:rFonts w:ascii="Palatino Linotype" w:eastAsia="Arial Unicode MS" w:hAnsi="Palatino Linotype" w:cs="Arial"/>
        </w:rPr>
        <w:t>ahora Instituto Nacional de Transparencia, Acceso a la Información y Protección de Datos Personales,</w:t>
      </w:r>
      <w:r w:rsidRPr="00F83EBC">
        <w:rPr>
          <w:rFonts w:ascii="Palatino Linotype" w:hAnsi="Palatino Linotype"/>
          <w:bCs/>
        </w:rPr>
        <w:t xml:space="preserve"> que dice:</w:t>
      </w:r>
      <w:r w:rsidRPr="00F83EBC">
        <w:rPr>
          <w:rFonts w:ascii="Palatino Linotype" w:hAnsi="Palatino Linotype"/>
          <w:b/>
          <w:bCs/>
        </w:rPr>
        <w:t xml:space="preserve"> </w:t>
      </w:r>
    </w:p>
    <w:p w14:paraId="23009F50" w14:textId="77777777" w:rsidR="003A1E5C" w:rsidRPr="00F83EBC" w:rsidRDefault="003A1E5C" w:rsidP="003A1E5C">
      <w:pPr>
        <w:spacing w:line="360" w:lineRule="auto"/>
        <w:ind w:right="-93"/>
        <w:jc w:val="both"/>
        <w:rPr>
          <w:rFonts w:ascii="Palatino Linotype" w:eastAsia="Calibri" w:hAnsi="Palatino Linotype" w:cs="Tahoma"/>
          <w:bCs/>
          <w:lang w:eastAsia="en-US"/>
        </w:rPr>
      </w:pPr>
    </w:p>
    <w:p w14:paraId="69EC8C6A" w14:textId="77777777" w:rsidR="003A1E5C" w:rsidRPr="00F83EBC" w:rsidRDefault="003A1E5C" w:rsidP="00551300">
      <w:pPr>
        <w:spacing w:line="276" w:lineRule="auto"/>
        <w:ind w:left="851" w:right="851"/>
        <w:jc w:val="both"/>
        <w:rPr>
          <w:rFonts w:ascii="Palatino Linotype" w:hAnsi="Palatino Linotype" w:cs="Arial"/>
          <w:i/>
          <w:sz w:val="22"/>
          <w:szCs w:val="22"/>
        </w:rPr>
      </w:pPr>
      <w:r w:rsidRPr="00F83EBC">
        <w:rPr>
          <w:rFonts w:ascii="Palatino Linotype" w:hAnsi="Palatino Linotype" w:cs="Arial"/>
          <w:i/>
          <w:sz w:val="22"/>
          <w:szCs w:val="22"/>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32D39BDF" w14:textId="77777777" w:rsidR="003A1E5C" w:rsidRPr="00F83EBC" w:rsidRDefault="003A1E5C" w:rsidP="00551300">
      <w:pPr>
        <w:spacing w:line="276" w:lineRule="auto"/>
        <w:ind w:left="851" w:right="851"/>
        <w:jc w:val="both"/>
        <w:rPr>
          <w:rFonts w:ascii="Palatino Linotype" w:hAnsi="Palatino Linotype" w:cs="Arial"/>
          <w:i/>
          <w:sz w:val="22"/>
          <w:szCs w:val="22"/>
        </w:rPr>
      </w:pPr>
      <w:r w:rsidRPr="00F83EBC">
        <w:rPr>
          <w:rFonts w:ascii="Palatino Linotype" w:hAnsi="Palatino Linotype" w:cs="Arial"/>
          <w:i/>
          <w:sz w:val="22"/>
          <w:szCs w:val="22"/>
        </w:rPr>
        <w:t>Expedientes:</w:t>
      </w:r>
    </w:p>
    <w:p w14:paraId="7B0F79EC" w14:textId="77777777" w:rsidR="003A1E5C" w:rsidRPr="00F83EBC" w:rsidRDefault="003A1E5C" w:rsidP="00551300">
      <w:pPr>
        <w:spacing w:line="276" w:lineRule="auto"/>
        <w:ind w:left="851" w:right="851"/>
        <w:jc w:val="both"/>
        <w:rPr>
          <w:rFonts w:ascii="Palatino Linotype" w:hAnsi="Palatino Linotype" w:cs="Arial"/>
          <w:i/>
          <w:sz w:val="22"/>
          <w:szCs w:val="22"/>
        </w:rPr>
      </w:pPr>
      <w:r w:rsidRPr="00F83EBC">
        <w:rPr>
          <w:rFonts w:ascii="Palatino Linotype" w:hAnsi="Palatino Linotype" w:cs="Arial"/>
          <w:i/>
          <w:sz w:val="22"/>
          <w:szCs w:val="22"/>
        </w:rPr>
        <w:t>0438/08 Pemex Exploración y Producción – Alonso Lujambio Irazábal</w:t>
      </w:r>
    </w:p>
    <w:p w14:paraId="1BC5509E" w14:textId="77777777" w:rsidR="003A1E5C" w:rsidRPr="00F83EBC" w:rsidRDefault="003A1E5C" w:rsidP="00551300">
      <w:pPr>
        <w:spacing w:line="276" w:lineRule="auto"/>
        <w:ind w:left="851" w:right="851"/>
        <w:jc w:val="both"/>
        <w:rPr>
          <w:rFonts w:ascii="Palatino Linotype" w:hAnsi="Palatino Linotype" w:cs="Arial"/>
          <w:i/>
          <w:sz w:val="22"/>
          <w:szCs w:val="22"/>
        </w:rPr>
      </w:pPr>
      <w:r w:rsidRPr="00F83EBC">
        <w:rPr>
          <w:rFonts w:ascii="Palatino Linotype" w:hAnsi="Palatino Linotype" w:cs="Arial"/>
          <w:i/>
          <w:sz w:val="22"/>
          <w:szCs w:val="22"/>
        </w:rPr>
        <w:t>1751/09 Laboratorios de Biológicos y Reactivos de México S.A. de C.V. –</w:t>
      </w:r>
    </w:p>
    <w:p w14:paraId="7BB276DD" w14:textId="77777777" w:rsidR="003A1E5C" w:rsidRPr="00F83EBC" w:rsidRDefault="003A1E5C" w:rsidP="00551300">
      <w:pPr>
        <w:spacing w:line="276" w:lineRule="auto"/>
        <w:ind w:left="851" w:right="851"/>
        <w:jc w:val="both"/>
        <w:rPr>
          <w:rFonts w:ascii="Palatino Linotype" w:hAnsi="Palatino Linotype" w:cs="Arial"/>
          <w:i/>
          <w:sz w:val="22"/>
          <w:szCs w:val="22"/>
        </w:rPr>
      </w:pPr>
      <w:r w:rsidRPr="00F83EBC">
        <w:rPr>
          <w:rFonts w:ascii="Palatino Linotype" w:hAnsi="Palatino Linotype" w:cs="Arial"/>
          <w:i/>
          <w:sz w:val="22"/>
          <w:szCs w:val="22"/>
        </w:rPr>
        <w:t xml:space="preserve">María </w:t>
      </w:r>
      <w:proofErr w:type="spellStart"/>
      <w:r w:rsidRPr="00F83EBC">
        <w:rPr>
          <w:rFonts w:ascii="Palatino Linotype" w:hAnsi="Palatino Linotype" w:cs="Arial"/>
          <w:i/>
          <w:sz w:val="22"/>
          <w:szCs w:val="22"/>
        </w:rPr>
        <w:t>Marván</w:t>
      </w:r>
      <w:proofErr w:type="spellEnd"/>
      <w:r w:rsidRPr="00F83EBC">
        <w:rPr>
          <w:rFonts w:ascii="Palatino Linotype" w:hAnsi="Palatino Linotype" w:cs="Arial"/>
          <w:i/>
          <w:sz w:val="22"/>
          <w:szCs w:val="22"/>
        </w:rPr>
        <w:t xml:space="preserve"> Laborde</w:t>
      </w:r>
    </w:p>
    <w:p w14:paraId="088708B4" w14:textId="77777777" w:rsidR="003A1E5C" w:rsidRPr="00F83EBC" w:rsidRDefault="003A1E5C" w:rsidP="00551300">
      <w:pPr>
        <w:spacing w:line="276" w:lineRule="auto"/>
        <w:ind w:left="851" w:right="851"/>
        <w:jc w:val="both"/>
        <w:rPr>
          <w:rFonts w:ascii="Palatino Linotype" w:hAnsi="Palatino Linotype" w:cs="Arial"/>
          <w:i/>
          <w:sz w:val="22"/>
          <w:szCs w:val="22"/>
        </w:rPr>
      </w:pPr>
      <w:r w:rsidRPr="00F83EBC">
        <w:rPr>
          <w:rFonts w:ascii="Palatino Linotype" w:hAnsi="Palatino Linotype" w:cs="Arial"/>
          <w:i/>
          <w:sz w:val="22"/>
          <w:szCs w:val="22"/>
        </w:rPr>
        <w:t xml:space="preserve">2868/09 Consejo Nacional de Ciencia y Tecnología – Jacqueline </w:t>
      </w:r>
      <w:proofErr w:type="spellStart"/>
      <w:r w:rsidRPr="00F83EBC">
        <w:rPr>
          <w:rFonts w:ascii="Palatino Linotype" w:hAnsi="Palatino Linotype" w:cs="Arial"/>
          <w:i/>
          <w:sz w:val="22"/>
          <w:szCs w:val="22"/>
        </w:rPr>
        <w:t>Peschard</w:t>
      </w:r>
      <w:proofErr w:type="spellEnd"/>
    </w:p>
    <w:p w14:paraId="3F65A427" w14:textId="77777777" w:rsidR="003A1E5C" w:rsidRPr="00F83EBC" w:rsidRDefault="003A1E5C" w:rsidP="00551300">
      <w:pPr>
        <w:spacing w:line="276" w:lineRule="auto"/>
        <w:ind w:left="851" w:right="851"/>
        <w:jc w:val="both"/>
        <w:rPr>
          <w:rFonts w:ascii="Palatino Linotype" w:hAnsi="Palatino Linotype" w:cs="Arial"/>
          <w:i/>
          <w:sz w:val="22"/>
          <w:szCs w:val="22"/>
        </w:rPr>
      </w:pPr>
      <w:r w:rsidRPr="00F83EBC">
        <w:rPr>
          <w:rFonts w:ascii="Palatino Linotype" w:hAnsi="Palatino Linotype" w:cs="Arial"/>
          <w:i/>
          <w:sz w:val="22"/>
          <w:szCs w:val="22"/>
        </w:rPr>
        <w:t>Mariscal</w:t>
      </w:r>
    </w:p>
    <w:p w14:paraId="39573FF0" w14:textId="77777777" w:rsidR="003A1E5C" w:rsidRPr="00F83EBC" w:rsidRDefault="003A1E5C" w:rsidP="00551300">
      <w:pPr>
        <w:spacing w:line="276" w:lineRule="auto"/>
        <w:ind w:left="851" w:right="851"/>
        <w:jc w:val="both"/>
        <w:rPr>
          <w:rFonts w:ascii="Palatino Linotype" w:hAnsi="Palatino Linotype" w:cs="Arial"/>
          <w:i/>
          <w:sz w:val="22"/>
          <w:szCs w:val="22"/>
        </w:rPr>
      </w:pPr>
      <w:r w:rsidRPr="00F83EBC">
        <w:rPr>
          <w:rFonts w:ascii="Palatino Linotype" w:hAnsi="Palatino Linotype" w:cs="Arial"/>
          <w:i/>
          <w:sz w:val="22"/>
          <w:szCs w:val="22"/>
        </w:rPr>
        <w:t>5160/09 Secretaría de Hacienda y Crédito Público – Ángel Trinidad Zaldívar</w:t>
      </w:r>
    </w:p>
    <w:p w14:paraId="633CB6DF" w14:textId="77777777" w:rsidR="003A1E5C" w:rsidRPr="00F83EBC" w:rsidRDefault="003A1E5C" w:rsidP="00551300">
      <w:pPr>
        <w:spacing w:line="276" w:lineRule="auto"/>
        <w:ind w:left="851" w:right="851"/>
        <w:jc w:val="both"/>
        <w:rPr>
          <w:rFonts w:ascii="Palatino Linotype" w:hAnsi="Palatino Linotype" w:cs="Arial"/>
          <w:i/>
          <w:sz w:val="22"/>
          <w:szCs w:val="22"/>
        </w:rPr>
      </w:pPr>
      <w:r w:rsidRPr="00F83EBC">
        <w:rPr>
          <w:rFonts w:ascii="Palatino Linotype" w:hAnsi="Palatino Linotype" w:cs="Arial"/>
          <w:i/>
          <w:sz w:val="22"/>
          <w:szCs w:val="22"/>
        </w:rPr>
        <w:t xml:space="preserve">0304/10 Instituto Nacional de Cancerología – Jacqueline </w:t>
      </w:r>
      <w:proofErr w:type="spellStart"/>
      <w:r w:rsidRPr="00F83EBC">
        <w:rPr>
          <w:rFonts w:ascii="Palatino Linotype" w:hAnsi="Palatino Linotype" w:cs="Arial"/>
          <w:i/>
          <w:sz w:val="22"/>
          <w:szCs w:val="22"/>
        </w:rPr>
        <w:t>Peschard</w:t>
      </w:r>
      <w:proofErr w:type="spellEnd"/>
      <w:r w:rsidRPr="00F83EBC">
        <w:rPr>
          <w:rFonts w:ascii="Palatino Linotype" w:hAnsi="Palatino Linotype" w:cs="Arial"/>
          <w:i/>
          <w:sz w:val="22"/>
          <w:szCs w:val="22"/>
        </w:rPr>
        <w:t xml:space="preserve"> Mariscal</w:t>
      </w:r>
    </w:p>
    <w:p w14:paraId="2B407D4D" w14:textId="77777777" w:rsidR="003A1E5C" w:rsidRPr="00F83EBC" w:rsidRDefault="003A1E5C" w:rsidP="003A1E5C">
      <w:pPr>
        <w:spacing w:line="360" w:lineRule="auto"/>
        <w:ind w:right="-93"/>
        <w:jc w:val="both"/>
        <w:rPr>
          <w:rFonts w:ascii="Palatino Linotype" w:hAnsi="Palatino Linotype"/>
        </w:rPr>
      </w:pPr>
    </w:p>
    <w:p w14:paraId="6413C937" w14:textId="77777777" w:rsidR="003A1E5C" w:rsidRPr="00F83EBC" w:rsidRDefault="003A1E5C" w:rsidP="003A1E5C">
      <w:pPr>
        <w:spacing w:line="360" w:lineRule="auto"/>
        <w:ind w:right="-93"/>
        <w:jc w:val="both"/>
        <w:rPr>
          <w:rFonts w:ascii="Palatino Linotype" w:eastAsia="Calibri" w:hAnsi="Palatino Linotype" w:cs="Tahoma"/>
          <w:bCs/>
          <w:lang w:eastAsia="en-US"/>
        </w:rPr>
      </w:pPr>
      <w:r w:rsidRPr="00F83EBC">
        <w:rPr>
          <w:rFonts w:ascii="Palatino Linotype" w:hAnsi="Palatino Linotype"/>
        </w:rPr>
        <w:t xml:space="preserve">Entonces, dado a que el criterio en mención establece que las autoridades </w:t>
      </w:r>
      <w:r w:rsidRPr="00F83EBC">
        <w:rPr>
          <w:rFonts w:ascii="Palatino Linotype" w:hAnsi="Palatino Linotype"/>
          <w:b/>
        </w:rPr>
        <w:t xml:space="preserve">no están obligadas a generar documentos “ad hoc” </w:t>
      </w:r>
      <w:r w:rsidRPr="00F83EBC">
        <w:rPr>
          <w:rFonts w:ascii="Palatino Linotype" w:hAnsi="Palatino Linotype"/>
        </w:rPr>
        <w:t>en contrario sensu, dicho criterio se puede interpretar resultando que las autoridades no están impedidas a generar documentos “ad hoc”, esto, siempre que con dicho documento elaborado se dé cabal cumplimiento a los requerimientos planteados.</w:t>
      </w:r>
    </w:p>
    <w:p w14:paraId="25C9F420" w14:textId="77777777" w:rsidR="00F05C95" w:rsidRPr="00F83EBC" w:rsidRDefault="00F05C95" w:rsidP="00F05C95">
      <w:pPr>
        <w:pBdr>
          <w:top w:val="nil"/>
          <w:left w:val="nil"/>
          <w:bottom w:val="nil"/>
          <w:right w:val="nil"/>
          <w:between w:val="nil"/>
        </w:pBdr>
        <w:spacing w:before="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Así mismo, es necesario señalar que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FA7432B" w14:textId="77777777" w:rsidR="00F05C95" w:rsidRPr="00F83EBC" w:rsidRDefault="00F05C95" w:rsidP="00F05C95">
      <w:pPr>
        <w:pBdr>
          <w:top w:val="nil"/>
          <w:left w:val="nil"/>
          <w:bottom w:val="nil"/>
          <w:right w:val="nil"/>
          <w:between w:val="nil"/>
        </w:pBdr>
        <w:spacing w:line="360" w:lineRule="auto"/>
        <w:jc w:val="both"/>
        <w:rPr>
          <w:rFonts w:ascii="Palatino Linotype" w:eastAsia="Palatino Linotype" w:hAnsi="Palatino Linotype" w:cs="Palatino Linotype"/>
        </w:rPr>
      </w:pPr>
    </w:p>
    <w:p w14:paraId="5EC8B6C4" w14:textId="77777777" w:rsidR="00F05C95" w:rsidRPr="00F83EBC" w:rsidRDefault="00F05C95" w:rsidP="00F05C95">
      <w:pPr>
        <w:pBdr>
          <w:top w:val="nil"/>
          <w:left w:val="nil"/>
          <w:bottom w:val="nil"/>
          <w:right w:val="nil"/>
          <w:between w:val="nil"/>
        </w:pBdr>
        <w:spacing w:after="360" w:line="360" w:lineRule="auto"/>
        <w:ind w:right="49"/>
        <w:jc w:val="both"/>
        <w:rPr>
          <w:rFonts w:ascii="Palatino Linotype" w:eastAsia="Palatino Linotype" w:hAnsi="Palatino Linotype" w:cs="Palatino Linotype"/>
        </w:rPr>
      </w:pPr>
      <w:r w:rsidRPr="00F83EBC">
        <w:rPr>
          <w:rFonts w:ascii="Palatino Linotype" w:eastAsia="Palatino Linotype" w:hAnsi="Palatino Linotype" w:cs="Palatino Linotype"/>
        </w:rPr>
        <w:t>Sirviendo de apoyo a lo anterior por analogía, el criterio 31-10 emitido por el ahora Instituto Nacional de Transparencia, Acceso a la Información y Protección de Datos Personales, que a la letra dice:</w:t>
      </w:r>
    </w:p>
    <w:p w14:paraId="5518577E" w14:textId="77777777" w:rsidR="00F05C95" w:rsidRPr="00F83EBC" w:rsidRDefault="00F05C95" w:rsidP="00F05C95">
      <w:pPr>
        <w:spacing w:before="240" w:after="360" w:line="276" w:lineRule="auto"/>
        <w:ind w:left="567" w:right="616"/>
        <w:jc w:val="both"/>
        <w:rPr>
          <w:rFonts w:ascii="Palatino Linotype" w:eastAsia="Palatino Linotype" w:hAnsi="Palatino Linotype" w:cs="Palatino Linotype"/>
          <w:i/>
          <w:sz w:val="22"/>
          <w:szCs w:val="22"/>
        </w:rPr>
      </w:pPr>
      <w:r w:rsidRPr="00F83EBC">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w:t>
      </w:r>
      <w:r w:rsidRPr="00F83EBC">
        <w:rPr>
          <w:rFonts w:ascii="Palatino Linotype" w:eastAsia="Palatino Linotype" w:hAnsi="Palatino Linotype" w:cs="Palatino Linotype"/>
          <w:i/>
          <w:sz w:val="22"/>
          <w:szCs w:val="22"/>
        </w:rPr>
        <w:lastRenderedPageBreak/>
        <w:t>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0F7EDA" w14:textId="2000DDFD" w:rsidR="00F05C95" w:rsidRPr="00F83EBC" w:rsidRDefault="00F05C95" w:rsidP="00F05C95">
      <w:pPr>
        <w:widowControl w:val="0"/>
        <w:tabs>
          <w:tab w:val="left" w:pos="1701"/>
          <w:tab w:val="left" w:pos="1843"/>
        </w:tabs>
        <w:spacing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 xml:space="preserve">Por lo tanto, en razón de que los requerimientos formulados </w:t>
      </w:r>
      <w:r w:rsidRPr="00F83EBC">
        <w:rPr>
          <w:rFonts w:ascii="Palatino Linotype" w:eastAsia="Palatino Linotype" w:hAnsi="Palatino Linotype" w:cs="Palatino Linotype"/>
        </w:rPr>
        <w:tab/>
        <w:t xml:space="preserve">por la parte </w:t>
      </w:r>
      <w:r w:rsidRPr="00F83EBC">
        <w:rPr>
          <w:rFonts w:ascii="Palatino Linotype" w:eastAsia="Palatino Linotype" w:hAnsi="Palatino Linotype" w:cs="Palatino Linotype"/>
          <w:b/>
        </w:rPr>
        <w:t xml:space="preserve">Recurrente </w:t>
      </w:r>
      <w:r w:rsidRPr="00F83EBC">
        <w:rPr>
          <w:rFonts w:ascii="Palatino Linotype" w:eastAsia="Palatino Linotype" w:hAnsi="Palatino Linotype" w:cs="Palatino Linotype"/>
        </w:rPr>
        <w:t xml:space="preserve">fueron atendidos por el </w:t>
      </w:r>
      <w:r w:rsidRPr="00F83EBC">
        <w:rPr>
          <w:rFonts w:ascii="Palatino Linotype" w:eastAsia="Palatino Linotype" w:hAnsi="Palatino Linotype" w:cs="Palatino Linotype"/>
          <w:b/>
        </w:rPr>
        <w:t xml:space="preserve">Sujeto Obligado, </w:t>
      </w:r>
      <w:r w:rsidRPr="00F83EBC">
        <w:rPr>
          <w:rFonts w:ascii="Palatino Linotype" w:eastAsia="Palatino Linotype" w:hAnsi="Palatino Linotype" w:cs="Palatino Linotype"/>
        </w:rPr>
        <w:t>este Organismo Garante determina infundados</w:t>
      </w:r>
      <w:r w:rsidRPr="00F83EBC">
        <w:rPr>
          <w:rFonts w:ascii="Palatino Linotype" w:eastAsia="Palatino Linotype" w:hAnsi="Palatino Linotype" w:cs="Palatino Linotype"/>
          <w:b/>
        </w:rPr>
        <w:t xml:space="preserve"> </w:t>
      </w:r>
      <w:r w:rsidRPr="00F83EBC">
        <w:rPr>
          <w:rFonts w:ascii="Palatino Linotype" w:eastAsia="Palatino Linotype" w:hAnsi="Palatino Linotype" w:cs="Palatino Linotype"/>
        </w:rPr>
        <w:t xml:space="preserve">los motivos o razones de inconformidad y lo procedente es </w:t>
      </w:r>
      <w:r w:rsidRPr="00F83EBC">
        <w:rPr>
          <w:rFonts w:ascii="Palatino Linotype" w:eastAsia="Palatino Linotype" w:hAnsi="Palatino Linotype" w:cs="Palatino Linotype"/>
          <w:b/>
        </w:rPr>
        <w:t xml:space="preserve">Confirmar, </w:t>
      </w:r>
      <w:r w:rsidRPr="00F83EBC">
        <w:rPr>
          <w:rFonts w:ascii="Palatino Linotype" w:eastAsia="Palatino Linotype" w:hAnsi="Palatino Linotype" w:cs="Palatino Linotype"/>
        </w:rPr>
        <w:t>la</w:t>
      </w:r>
      <w:r w:rsidR="00F91000" w:rsidRPr="00F83EBC">
        <w:rPr>
          <w:rFonts w:ascii="Palatino Linotype" w:eastAsia="Palatino Linotype" w:hAnsi="Palatino Linotype" w:cs="Palatino Linotype"/>
        </w:rPr>
        <w:t>s</w:t>
      </w:r>
      <w:r w:rsidRPr="00F83EBC">
        <w:rPr>
          <w:rFonts w:ascii="Palatino Linotype" w:eastAsia="Palatino Linotype" w:hAnsi="Palatino Linotype" w:cs="Palatino Linotype"/>
        </w:rPr>
        <w:t xml:space="preserve"> respuesta</w:t>
      </w:r>
      <w:r w:rsidR="00F91000" w:rsidRPr="00F83EBC">
        <w:rPr>
          <w:rFonts w:ascii="Palatino Linotype" w:eastAsia="Palatino Linotype" w:hAnsi="Palatino Linotype" w:cs="Palatino Linotype"/>
        </w:rPr>
        <w:t>s</w:t>
      </w:r>
      <w:r w:rsidRPr="00F83EBC">
        <w:rPr>
          <w:rFonts w:ascii="Palatino Linotype" w:eastAsia="Palatino Linotype" w:hAnsi="Palatino Linotype" w:cs="Palatino Linotype"/>
        </w:rPr>
        <w:t xml:space="preserve"> emitida</w:t>
      </w:r>
      <w:r w:rsidR="00F91000" w:rsidRPr="00F83EBC">
        <w:rPr>
          <w:rFonts w:ascii="Palatino Linotype" w:eastAsia="Palatino Linotype" w:hAnsi="Palatino Linotype" w:cs="Palatino Linotype"/>
        </w:rPr>
        <w:t>s</w:t>
      </w:r>
      <w:r w:rsidRPr="00F83EBC">
        <w:rPr>
          <w:rFonts w:ascii="Palatino Linotype" w:eastAsia="Palatino Linotype" w:hAnsi="Palatino Linotype" w:cs="Palatino Linotype"/>
        </w:rPr>
        <w:t xml:space="preserve"> a la</w:t>
      </w:r>
      <w:r w:rsidR="00F91000" w:rsidRPr="00F83EBC">
        <w:rPr>
          <w:rFonts w:ascii="Palatino Linotype" w:eastAsia="Palatino Linotype" w:hAnsi="Palatino Linotype" w:cs="Palatino Linotype"/>
        </w:rPr>
        <w:t>s</w:t>
      </w:r>
      <w:r w:rsidRPr="00F83EBC">
        <w:rPr>
          <w:rFonts w:ascii="Palatino Linotype" w:eastAsia="Palatino Linotype" w:hAnsi="Palatino Linotype" w:cs="Palatino Linotype"/>
        </w:rPr>
        <w:t xml:space="preserve"> solicitud</w:t>
      </w:r>
      <w:r w:rsidR="00F91000" w:rsidRPr="00F83EBC">
        <w:rPr>
          <w:rFonts w:ascii="Palatino Linotype" w:eastAsia="Palatino Linotype" w:hAnsi="Palatino Linotype" w:cs="Palatino Linotype"/>
        </w:rPr>
        <w:t>es</w:t>
      </w:r>
      <w:r w:rsidRPr="00F83EBC">
        <w:rPr>
          <w:rFonts w:ascii="Palatino Linotype" w:eastAsia="Palatino Linotype" w:hAnsi="Palatino Linotype" w:cs="Palatino Linotype"/>
        </w:rPr>
        <w:t xml:space="preserve"> de información </w:t>
      </w:r>
      <w:r w:rsidR="00F91000" w:rsidRPr="00F83EBC">
        <w:rPr>
          <w:rFonts w:ascii="Palatino Linotype" w:eastAsia="Palatino Linotype" w:hAnsi="Palatino Linotype" w:cs="Palatino Linotype"/>
          <w:b/>
        </w:rPr>
        <w:t>04447</w:t>
      </w:r>
      <w:r w:rsidRPr="00F83EBC">
        <w:rPr>
          <w:rFonts w:ascii="Palatino Linotype" w:eastAsia="Palatino Linotype" w:hAnsi="Palatino Linotype" w:cs="Palatino Linotype"/>
          <w:b/>
        </w:rPr>
        <w:t>/</w:t>
      </w:r>
      <w:r w:rsidR="00F91000" w:rsidRPr="00F83EBC">
        <w:rPr>
          <w:rFonts w:ascii="Palatino Linotype" w:eastAsia="Palatino Linotype" w:hAnsi="Palatino Linotype" w:cs="Palatino Linotype"/>
          <w:b/>
        </w:rPr>
        <w:t>METEPEC</w:t>
      </w:r>
      <w:r w:rsidRPr="00F83EBC">
        <w:rPr>
          <w:rFonts w:ascii="Palatino Linotype" w:eastAsia="Palatino Linotype" w:hAnsi="Palatino Linotype" w:cs="Palatino Linotype"/>
          <w:b/>
        </w:rPr>
        <w:t>/IP/2022</w:t>
      </w:r>
      <w:r w:rsidR="00F91000" w:rsidRPr="00F83EBC">
        <w:rPr>
          <w:rFonts w:ascii="Palatino Linotype" w:eastAsia="Palatino Linotype" w:hAnsi="Palatino Linotype" w:cs="Palatino Linotype"/>
          <w:b/>
        </w:rPr>
        <w:t xml:space="preserve"> y 04448/METEPEC/IP/2022. </w:t>
      </w:r>
    </w:p>
    <w:p w14:paraId="6619C9F1" w14:textId="77777777" w:rsidR="007F651C" w:rsidRPr="00F83EBC" w:rsidRDefault="007F651C" w:rsidP="00D376B3">
      <w:pPr>
        <w:pBdr>
          <w:top w:val="nil"/>
          <w:left w:val="nil"/>
          <w:bottom w:val="nil"/>
          <w:right w:val="nil"/>
          <w:between w:val="nil"/>
        </w:pBdr>
        <w:spacing w:before="240" w:after="240" w:line="360" w:lineRule="auto"/>
        <w:ind w:right="96"/>
        <w:contextualSpacing/>
        <w:jc w:val="both"/>
        <w:rPr>
          <w:rFonts w:ascii="Palatino Linotype" w:eastAsia="Palatino Linotype" w:hAnsi="Palatino Linotype" w:cs="Palatino Linotype"/>
        </w:rPr>
      </w:pPr>
    </w:p>
    <w:p w14:paraId="4DC9D36A" w14:textId="77777777" w:rsidR="00D376B3" w:rsidRPr="00F83EBC" w:rsidRDefault="00D376B3" w:rsidP="00D376B3">
      <w:pPr>
        <w:pBdr>
          <w:top w:val="nil"/>
          <w:left w:val="nil"/>
          <w:bottom w:val="nil"/>
          <w:right w:val="nil"/>
          <w:between w:val="nil"/>
        </w:pBdr>
        <w:spacing w:before="240" w:after="240" w:line="360" w:lineRule="auto"/>
        <w:ind w:right="96"/>
        <w:contextualSpacing/>
        <w:jc w:val="both"/>
        <w:rPr>
          <w:rFonts w:ascii="Palatino Linotype" w:eastAsia="Palatino Linotype" w:hAnsi="Palatino Linotype" w:cs="Palatino Linotype"/>
        </w:rPr>
      </w:pPr>
      <w:r w:rsidRPr="00F83EBC">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2C05A6E" w14:textId="77777777" w:rsidR="00D376B3" w:rsidRPr="00F83EBC" w:rsidRDefault="00D376B3" w:rsidP="00D376B3">
      <w:pPr>
        <w:pBdr>
          <w:top w:val="nil"/>
          <w:left w:val="nil"/>
          <w:bottom w:val="nil"/>
          <w:right w:val="nil"/>
          <w:between w:val="nil"/>
        </w:pBdr>
        <w:spacing w:before="240" w:after="240" w:line="360" w:lineRule="auto"/>
        <w:ind w:right="96"/>
        <w:contextualSpacing/>
        <w:jc w:val="both"/>
        <w:rPr>
          <w:rFonts w:ascii="Palatino Linotype" w:eastAsia="Palatino Linotype" w:hAnsi="Palatino Linotype" w:cs="Palatino Linotype"/>
        </w:rPr>
      </w:pPr>
    </w:p>
    <w:p w14:paraId="1140925A" w14:textId="77777777" w:rsidR="00F916B2" w:rsidRPr="00F83EBC" w:rsidRDefault="00994A12">
      <w:pPr>
        <w:spacing w:before="240" w:after="240" w:line="360" w:lineRule="auto"/>
        <w:ind w:right="49"/>
        <w:jc w:val="center"/>
        <w:rPr>
          <w:rFonts w:ascii="Palatino Linotype" w:eastAsia="Palatino Linotype" w:hAnsi="Palatino Linotype" w:cs="Palatino Linotype"/>
          <w:b/>
        </w:rPr>
      </w:pPr>
      <w:r w:rsidRPr="00F83EBC">
        <w:rPr>
          <w:rFonts w:ascii="Palatino Linotype" w:eastAsia="Palatino Linotype" w:hAnsi="Palatino Linotype" w:cs="Palatino Linotype"/>
          <w:b/>
        </w:rPr>
        <w:t>III. R E S U E L V E:</w:t>
      </w:r>
    </w:p>
    <w:p w14:paraId="6A7F7563" w14:textId="1F49CEB1" w:rsidR="00F91000" w:rsidRPr="00F83EBC" w:rsidRDefault="00F91000" w:rsidP="00F91000">
      <w:pPr>
        <w:spacing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 xml:space="preserve">Primero. </w:t>
      </w:r>
      <w:r w:rsidRPr="00F83EBC">
        <w:rPr>
          <w:rFonts w:ascii="Palatino Linotype" w:eastAsia="Palatino Linotype" w:hAnsi="Palatino Linotype" w:cs="Palatino Linotype"/>
        </w:rPr>
        <w:t xml:space="preserve">Resultan </w:t>
      </w:r>
      <w:r w:rsidRPr="00F83EBC">
        <w:rPr>
          <w:rFonts w:ascii="Palatino Linotype" w:eastAsia="Palatino Linotype" w:hAnsi="Palatino Linotype" w:cs="Palatino Linotype"/>
          <w:b/>
        </w:rPr>
        <w:t>infundadas</w:t>
      </w:r>
      <w:r w:rsidRPr="00F83EBC">
        <w:rPr>
          <w:rFonts w:ascii="Palatino Linotype" w:eastAsia="Palatino Linotype" w:hAnsi="Palatino Linotype" w:cs="Palatino Linotype"/>
        </w:rPr>
        <w:t xml:space="preserve"> las</w:t>
      </w:r>
      <w:r w:rsidRPr="00F83EBC">
        <w:rPr>
          <w:rFonts w:ascii="Palatino Linotype" w:eastAsia="Palatino Linotype" w:hAnsi="Palatino Linotype" w:cs="Palatino Linotype"/>
          <w:b/>
        </w:rPr>
        <w:t xml:space="preserve"> </w:t>
      </w:r>
      <w:r w:rsidRPr="00F83EBC">
        <w:rPr>
          <w:rFonts w:ascii="Palatino Linotype" w:eastAsia="Palatino Linotype" w:hAnsi="Palatino Linotype" w:cs="Palatino Linotype"/>
        </w:rPr>
        <w:t xml:space="preserve">razones o motivos de inconformidad hechos valer por la parte </w:t>
      </w:r>
      <w:r w:rsidRPr="00F83EBC">
        <w:rPr>
          <w:rFonts w:ascii="Palatino Linotype" w:eastAsia="Palatino Linotype" w:hAnsi="Palatino Linotype" w:cs="Palatino Linotype"/>
          <w:b/>
        </w:rPr>
        <w:t>Recurrente</w:t>
      </w:r>
      <w:r w:rsidRPr="00F83EBC">
        <w:rPr>
          <w:rFonts w:ascii="Palatino Linotype" w:eastAsia="Palatino Linotype" w:hAnsi="Palatino Linotype" w:cs="Palatino Linotype"/>
        </w:rPr>
        <w:t xml:space="preserve"> en los Recurso de Revisión </w:t>
      </w:r>
      <w:r w:rsidRPr="00F83EBC">
        <w:rPr>
          <w:rFonts w:ascii="Palatino Linotype" w:eastAsia="Palatino Linotype" w:hAnsi="Palatino Linotype" w:cs="Palatino Linotype"/>
          <w:b/>
        </w:rPr>
        <w:t>1</w:t>
      </w:r>
      <w:r w:rsidR="00DB6284" w:rsidRPr="00F83EBC">
        <w:rPr>
          <w:rFonts w:ascii="Palatino Linotype" w:eastAsia="Palatino Linotype" w:hAnsi="Palatino Linotype" w:cs="Palatino Linotype"/>
          <w:b/>
        </w:rPr>
        <w:t>6149</w:t>
      </w:r>
      <w:r w:rsidRPr="00F83EBC">
        <w:rPr>
          <w:rFonts w:ascii="Palatino Linotype" w:eastAsia="Palatino Linotype" w:hAnsi="Palatino Linotype" w:cs="Palatino Linotype"/>
          <w:b/>
        </w:rPr>
        <w:t>/INFOEM/IP/RR/2022</w:t>
      </w:r>
      <w:r w:rsidR="00DB6284" w:rsidRPr="00F83EBC">
        <w:rPr>
          <w:rFonts w:ascii="Palatino Linotype" w:eastAsia="Palatino Linotype" w:hAnsi="Palatino Linotype" w:cs="Palatino Linotype"/>
          <w:b/>
        </w:rPr>
        <w:t xml:space="preserve"> y 16687/INFOEM/IP/RR/2022</w:t>
      </w:r>
      <w:r w:rsidRPr="00F83EBC">
        <w:rPr>
          <w:rFonts w:ascii="Palatino Linotype" w:eastAsia="Palatino Linotype" w:hAnsi="Palatino Linotype" w:cs="Palatino Linotype"/>
          <w:b/>
        </w:rPr>
        <w:t xml:space="preserve">; </w:t>
      </w:r>
      <w:r w:rsidRPr="00F83EBC">
        <w:rPr>
          <w:rFonts w:ascii="Palatino Linotype" w:eastAsia="Palatino Linotype" w:hAnsi="Palatino Linotype" w:cs="Palatino Linotype"/>
        </w:rPr>
        <w:t xml:space="preserve">por lo que, en términos del Considerando </w:t>
      </w:r>
      <w:r w:rsidRPr="00F83EBC">
        <w:rPr>
          <w:rFonts w:ascii="Palatino Linotype" w:eastAsia="Palatino Linotype" w:hAnsi="Palatino Linotype" w:cs="Palatino Linotype"/>
          <w:b/>
        </w:rPr>
        <w:t>Cuarto</w:t>
      </w:r>
      <w:r w:rsidRPr="00F83EBC">
        <w:rPr>
          <w:rFonts w:ascii="Palatino Linotype" w:eastAsia="Palatino Linotype" w:hAnsi="Palatino Linotype" w:cs="Palatino Linotype"/>
        </w:rPr>
        <w:t xml:space="preserve"> de la presente resolución se </w:t>
      </w:r>
      <w:r w:rsidRPr="00F83EBC">
        <w:rPr>
          <w:rFonts w:ascii="Palatino Linotype" w:eastAsia="Palatino Linotype" w:hAnsi="Palatino Linotype" w:cs="Palatino Linotype"/>
          <w:b/>
        </w:rPr>
        <w:t>Confirma</w:t>
      </w:r>
      <w:r w:rsidR="00DB6284" w:rsidRPr="00F83EBC">
        <w:rPr>
          <w:rFonts w:ascii="Palatino Linotype" w:eastAsia="Palatino Linotype" w:hAnsi="Palatino Linotype" w:cs="Palatino Linotype"/>
          <w:b/>
        </w:rPr>
        <w:t>n</w:t>
      </w:r>
      <w:r w:rsidRPr="00F83EBC">
        <w:rPr>
          <w:rFonts w:ascii="Palatino Linotype" w:eastAsia="Palatino Linotype" w:hAnsi="Palatino Linotype" w:cs="Palatino Linotype"/>
          <w:b/>
        </w:rPr>
        <w:t xml:space="preserve"> </w:t>
      </w:r>
      <w:r w:rsidRPr="00F83EBC">
        <w:rPr>
          <w:rFonts w:ascii="Palatino Linotype" w:eastAsia="Palatino Linotype" w:hAnsi="Palatino Linotype" w:cs="Palatino Linotype"/>
        </w:rPr>
        <w:t>la</w:t>
      </w:r>
      <w:r w:rsidR="00DB6284" w:rsidRPr="00F83EBC">
        <w:rPr>
          <w:rFonts w:ascii="Palatino Linotype" w:eastAsia="Palatino Linotype" w:hAnsi="Palatino Linotype" w:cs="Palatino Linotype"/>
        </w:rPr>
        <w:t>s</w:t>
      </w:r>
      <w:r w:rsidRPr="00F83EBC">
        <w:rPr>
          <w:rFonts w:ascii="Palatino Linotype" w:eastAsia="Palatino Linotype" w:hAnsi="Palatino Linotype" w:cs="Palatino Linotype"/>
        </w:rPr>
        <w:t xml:space="preserve"> respuesta</w:t>
      </w:r>
      <w:r w:rsidR="00DB6284" w:rsidRPr="00F83EBC">
        <w:rPr>
          <w:rFonts w:ascii="Palatino Linotype" w:eastAsia="Palatino Linotype" w:hAnsi="Palatino Linotype" w:cs="Palatino Linotype"/>
        </w:rPr>
        <w:t>s</w:t>
      </w:r>
      <w:r w:rsidRPr="00F83EBC">
        <w:rPr>
          <w:rFonts w:ascii="Palatino Linotype" w:eastAsia="Palatino Linotype" w:hAnsi="Palatino Linotype" w:cs="Palatino Linotype"/>
        </w:rPr>
        <w:t xml:space="preserve"> emitida</w:t>
      </w:r>
      <w:r w:rsidR="00DB6284" w:rsidRPr="00F83EBC">
        <w:rPr>
          <w:rFonts w:ascii="Palatino Linotype" w:eastAsia="Palatino Linotype" w:hAnsi="Palatino Linotype" w:cs="Palatino Linotype"/>
        </w:rPr>
        <w:t>s</w:t>
      </w:r>
      <w:r w:rsidRPr="00F83EBC">
        <w:rPr>
          <w:rFonts w:ascii="Palatino Linotype" w:eastAsia="Palatino Linotype" w:hAnsi="Palatino Linotype" w:cs="Palatino Linotype"/>
        </w:rPr>
        <w:t xml:space="preserve"> por el </w:t>
      </w:r>
      <w:r w:rsidRPr="00F83EBC">
        <w:rPr>
          <w:rFonts w:ascii="Palatino Linotype" w:eastAsia="Palatino Linotype" w:hAnsi="Palatino Linotype" w:cs="Palatino Linotype"/>
          <w:b/>
        </w:rPr>
        <w:t>Sujeto Obligado.</w:t>
      </w:r>
    </w:p>
    <w:p w14:paraId="36C74243" w14:textId="77777777" w:rsidR="00F91000" w:rsidRPr="00F83EBC" w:rsidRDefault="00F91000" w:rsidP="00F91000">
      <w:pPr>
        <w:spacing w:line="360" w:lineRule="auto"/>
        <w:jc w:val="both"/>
        <w:rPr>
          <w:rFonts w:ascii="Palatino Linotype" w:eastAsia="Palatino Linotype" w:hAnsi="Palatino Linotype" w:cs="Palatino Linotype"/>
          <w:b/>
        </w:rPr>
      </w:pPr>
    </w:p>
    <w:p w14:paraId="1545E261" w14:textId="77777777" w:rsidR="00F91000" w:rsidRPr="00F83EBC" w:rsidRDefault="00F91000" w:rsidP="00F91000">
      <w:pPr>
        <w:spacing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t>Segundo. Notifíquese vía Sistema de Acceso a la Información Mexiquense (SAIMEX)</w:t>
      </w:r>
      <w:r w:rsidRPr="00F83EBC">
        <w:rPr>
          <w:rFonts w:ascii="Palatino Linotype" w:eastAsia="Palatino Linotype" w:hAnsi="Palatino Linotype" w:cs="Palatino Linotype"/>
        </w:rPr>
        <w:t>, al Titular de la Unidad de Transparencia, para su conocimiento.</w:t>
      </w:r>
    </w:p>
    <w:p w14:paraId="350A5524" w14:textId="0AD21801" w:rsidR="00F91000" w:rsidRPr="00F83EBC" w:rsidRDefault="00F91000" w:rsidP="00F91000">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b/>
        </w:rPr>
        <w:lastRenderedPageBreak/>
        <w:t>Tercero. Notifíquese vía Sistema de Acceso a la Información Mexiquense (SAIMEX)</w:t>
      </w:r>
      <w:r w:rsidR="00DB6284" w:rsidRPr="00F83EBC">
        <w:rPr>
          <w:rFonts w:ascii="Palatino Linotype" w:eastAsia="Palatino Linotype" w:hAnsi="Palatino Linotype" w:cs="Palatino Linotype"/>
        </w:rPr>
        <w:t>, la presente resolución a la parte</w:t>
      </w:r>
      <w:r w:rsidRPr="00F83EBC">
        <w:rPr>
          <w:rFonts w:ascii="Palatino Linotype" w:eastAsia="Palatino Linotype" w:hAnsi="Palatino Linotype" w:cs="Palatino Linotype"/>
        </w:rPr>
        <w:t xml:space="preserve"> </w:t>
      </w:r>
      <w:r w:rsidRPr="00F83EBC">
        <w:rPr>
          <w:rFonts w:ascii="Palatino Linotype" w:eastAsia="Palatino Linotype" w:hAnsi="Palatino Linotype" w:cs="Palatino Linotype"/>
          <w:b/>
        </w:rPr>
        <w:t>Recurrente</w:t>
      </w:r>
      <w:r w:rsidRPr="00F83EBC">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67DC7023" w14:textId="106B6834" w:rsidR="00CC2417" w:rsidRPr="00F83EBC" w:rsidRDefault="00994A12">
      <w:pPr>
        <w:spacing w:before="240" w:after="240" w:line="360" w:lineRule="auto"/>
        <w:jc w:val="both"/>
        <w:rPr>
          <w:rFonts w:ascii="Palatino Linotype" w:eastAsia="Palatino Linotype" w:hAnsi="Palatino Linotype" w:cs="Palatino Linotype"/>
        </w:rPr>
      </w:pPr>
      <w:r w:rsidRPr="00F83EB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B4277F" w:rsidRPr="00F83EBC">
        <w:rPr>
          <w:rFonts w:ascii="Palatino Linotype" w:eastAsia="Palatino Linotype" w:hAnsi="Palatino Linotype" w:cs="Palatino Linotype"/>
        </w:rPr>
        <w:t xml:space="preserve">AMÍREZ PEÑA; EN LA </w:t>
      </w:r>
      <w:r w:rsidR="003A1E5C" w:rsidRPr="00F83EBC">
        <w:rPr>
          <w:rFonts w:ascii="Palatino Linotype" w:eastAsia="Palatino Linotype" w:hAnsi="Palatino Linotype" w:cs="Palatino Linotype"/>
        </w:rPr>
        <w:t>VIGÉSIMA SEGUNDA</w:t>
      </w:r>
      <w:r w:rsidRPr="00F83EBC">
        <w:rPr>
          <w:rFonts w:ascii="Palatino Linotype" w:eastAsia="Palatino Linotype" w:hAnsi="Palatino Linotype" w:cs="Palatino Linotype"/>
        </w:rPr>
        <w:t xml:space="preserve"> SESIÓN ORDINARIA CELEBRADA EL </w:t>
      </w:r>
      <w:r w:rsidR="003A1E5C" w:rsidRPr="00F83EBC">
        <w:rPr>
          <w:rFonts w:ascii="Palatino Linotype" w:eastAsia="Palatino Linotype" w:hAnsi="Palatino Linotype" w:cs="Palatino Linotype"/>
        </w:rPr>
        <w:t>CATORCE</w:t>
      </w:r>
      <w:r w:rsidRPr="00F83EBC">
        <w:rPr>
          <w:rFonts w:ascii="Palatino Linotype" w:eastAsia="Palatino Linotype" w:hAnsi="Palatino Linotype" w:cs="Palatino Linotype"/>
        </w:rPr>
        <w:t xml:space="preserve"> DE </w:t>
      </w:r>
      <w:r w:rsidR="003A1E5C" w:rsidRPr="00F83EBC">
        <w:rPr>
          <w:rFonts w:ascii="Palatino Linotype" w:eastAsia="Palatino Linotype" w:hAnsi="Palatino Linotype" w:cs="Palatino Linotype"/>
        </w:rPr>
        <w:t>JUNIO</w:t>
      </w:r>
      <w:r w:rsidRPr="00F83EBC">
        <w:rPr>
          <w:rFonts w:ascii="Palatino Linotype" w:eastAsia="Palatino Linotype" w:hAnsi="Palatino Linotype" w:cs="Palatino Linotype"/>
        </w:rPr>
        <w:t xml:space="preserve"> DE DOS MIL VEINTI</w:t>
      </w:r>
      <w:r w:rsidR="00B4277F" w:rsidRPr="00F83EBC">
        <w:rPr>
          <w:rFonts w:ascii="Palatino Linotype" w:eastAsia="Palatino Linotype" w:hAnsi="Palatino Linotype" w:cs="Palatino Linotype"/>
        </w:rPr>
        <w:t>TRÉS</w:t>
      </w:r>
      <w:r w:rsidRPr="00F83EBC">
        <w:rPr>
          <w:rFonts w:ascii="Palatino Linotype" w:eastAsia="Palatino Linotype" w:hAnsi="Palatino Linotype" w:cs="Palatino Linotype"/>
        </w:rPr>
        <w:t>, ANTE EL SECRETARIO TÉCNICO DEL PLENO, ALEXIS TAPIA RAMÍREZ.</w:t>
      </w:r>
    </w:p>
    <w:p w14:paraId="00A60099" w14:textId="64933A3B" w:rsidR="00CC2417" w:rsidRPr="00F83EBC" w:rsidRDefault="00CC2417">
      <w:pPr>
        <w:spacing w:before="240" w:after="240" w:line="360" w:lineRule="auto"/>
        <w:jc w:val="both"/>
        <w:rPr>
          <w:rFonts w:ascii="Palatino Linotype" w:eastAsia="Palatino Linotype" w:hAnsi="Palatino Linotype" w:cs="Palatino Linotype"/>
        </w:rPr>
      </w:pPr>
    </w:p>
    <w:p w14:paraId="52D4BBC2" w14:textId="77777777" w:rsidR="00CC2417" w:rsidRPr="00F83EBC" w:rsidRDefault="00CC2417">
      <w:pPr>
        <w:spacing w:before="240" w:after="240" w:line="360" w:lineRule="auto"/>
        <w:jc w:val="both"/>
        <w:rPr>
          <w:rFonts w:ascii="Palatino Linotype" w:eastAsia="Palatino Linotype" w:hAnsi="Palatino Linotype" w:cs="Palatino Linotype"/>
        </w:rPr>
      </w:pPr>
    </w:p>
    <w:p w14:paraId="09572B4A" w14:textId="7B71ABB2" w:rsidR="00F916B2" w:rsidRPr="00F83EBC" w:rsidRDefault="00994A12">
      <w:pPr>
        <w:spacing w:before="240" w:after="240" w:line="360" w:lineRule="auto"/>
        <w:jc w:val="both"/>
        <w:rPr>
          <w:rFonts w:ascii="Palatino Linotype" w:eastAsia="Palatino Linotype" w:hAnsi="Palatino Linotype" w:cs="Palatino Linotype"/>
        </w:rPr>
      </w:pPr>
      <w:r w:rsidRPr="00F83EBC">
        <w:br w:type="page"/>
      </w:r>
    </w:p>
    <w:p w14:paraId="702469CE" w14:textId="77777777" w:rsidR="00F916B2" w:rsidRPr="00F83EBC" w:rsidRDefault="00F916B2"/>
    <w:sectPr w:rsidR="00F916B2" w:rsidRPr="00F83EBC">
      <w:headerReference w:type="default" r:id="rId13"/>
      <w:footerReference w:type="default" r:id="rId14"/>
      <w:headerReference w:type="first" r:id="rId15"/>
      <w:footerReference w:type="first" r:id="rId16"/>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99A01" w14:textId="77777777" w:rsidR="00E73F0C" w:rsidRDefault="00E73F0C">
      <w:r>
        <w:separator/>
      </w:r>
    </w:p>
  </w:endnote>
  <w:endnote w:type="continuationSeparator" w:id="0">
    <w:p w14:paraId="20ADC09E" w14:textId="77777777" w:rsidR="00E73F0C" w:rsidRDefault="00E7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F282B" w14:textId="3ACF34B9" w:rsidR="00856BD6" w:rsidRDefault="00856BD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37D41">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37D41">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1124B8F0" w14:textId="77777777" w:rsidR="00856BD6" w:rsidRDefault="00856BD6">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641A" w14:textId="30F6DC23" w:rsidR="00856BD6" w:rsidRDefault="00856BD6">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E37D41">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E37D41">
      <w:rPr>
        <w:rFonts w:ascii="Palatino Linotype" w:eastAsia="Palatino Linotype" w:hAnsi="Palatino Linotype" w:cs="Palatino Linotype"/>
        <w:b/>
        <w:noProof/>
        <w:sz w:val="20"/>
        <w:szCs w:val="20"/>
      </w:rPr>
      <w:t>31</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6170F" w14:textId="77777777" w:rsidR="00E73F0C" w:rsidRDefault="00E73F0C">
      <w:r>
        <w:separator/>
      </w:r>
    </w:p>
  </w:footnote>
  <w:footnote w:type="continuationSeparator" w:id="0">
    <w:p w14:paraId="32D1B26F" w14:textId="77777777" w:rsidR="00E73F0C" w:rsidRDefault="00E73F0C">
      <w:r>
        <w:continuationSeparator/>
      </w:r>
    </w:p>
  </w:footnote>
  <w:footnote w:id="1">
    <w:p w14:paraId="3875D705" w14:textId="77777777" w:rsidR="00856BD6" w:rsidRDefault="00856BD6" w:rsidP="0067674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BC6AAC4" w14:textId="77777777" w:rsidR="00856BD6" w:rsidRDefault="00856BD6" w:rsidP="0067674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1FCE2" w14:textId="77777777" w:rsidR="00856BD6" w:rsidRDefault="00856BD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03F8897A" wp14:editId="70BECEE1">
          <wp:simplePos x="0" y="0"/>
          <wp:positionH relativeFrom="column">
            <wp:posOffset>-754379</wp:posOffset>
          </wp:positionH>
          <wp:positionV relativeFrom="paragraph">
            <wp:posOffset>6350</wp:posOffset>
          </wp:positionV>
          <wp:extent cx="7635163" cy="9944100"/>
          <wp:effectExtent l="0" t="0" r="0" b="0"/>
          <wp:wrapNone/>
          <wp:docPr id="5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5812" w:type="dxa"/>
      <w:tblInd w:w="2835" w:type="dxa"/>
      <w:tblLayout w:type="fixed"/>
      <w:tblLook w:val="0400" w:firstRow="0" w:lastRow="0" w:firstColumn="0" w:lastColumn="0" w:noHBand="0" w:noVBand="1"/>
    </w:tblPr>
    <w:tblGrid>
      <w:gridCol w:w="2551"/>
      <w:gridCol w:w="3261"/>
    </w:tblGrid>
    <w:tr w:rsidR="00856BD6" w14:paraId="3F8C6F1F" w14:textId="77777777">
      <w:tc>
        <w:tcPr>
          <w:tcW w:w="2551" w:type="dxa"/>
          <w:vAlign w:val="center"/>
        </w:tcPr>
        <w:p w14:paraId="1CEF57CD" w14:textId="77777777" w:rsidR="00856BD6" w:rsidRDefault="00856BD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250803F4" w14:textId="3BEF79B5" w:rsidR="00856BD6" w:rsidRDefault="00856BD6" w:rsidP="00814C7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16149/INFOEM/IP/RR/2022 y acumulado</w:t>
          </w:r>
        </w:p>
      </w:tc>
    </w:tr>
    <w:tr w:rsidR="00856BD6" w14:paraId="2D6C1954" w14:textId="77777777">
      <w:trPr>
        <w:trHeight w:val="228"/>
      </w:trPr>
      <w:tc>
        <w:tcPr>
          <w:tcW w:w="2551" w:type="dxa"/>
          <w:vAlign w:val="center"/>
        </w:tcPr>
        <w:p w14:paraId="098FDD0B" w14:textId="77777777" w:rsidR="00856BD6" w:rsidRDefault="00856BD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6F1FAE3C" w14:textId="240C7500" w:rsidR="00856BD6" w:rsidRDefault="00856BD6" w:rsidP="0041010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p>
      </w:tc>
    </w:tr>
    <w:tr w:rsidR="00856BD6" w14:paraId="7611214E" w14:textId="77777777">
      <w:tc>
        <w:tcPr>
          <w:tcW w:w="2551" w:type="dxa"/>
          <w:vAlign w:val="center"/>
        </w:tcPr>
        <w:p w14:paraId="271463CA" w14:textId="77777777" w:rsidR="00856BD6" w:rsidRDefault="00856BD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5444FFAB" w14:textId="77777777" w:rsidR="00856BD6" w:rsidRDefault="00856BD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A37938B" w14:textId="77777777" w:rsidR="00856BD6" w:rsidRDefault="00856BD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8453B" w14:textId="77777777" w:rsidR="00856BD6" w:rsidRDefault="00856BD6">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63138B77" wp14:editId="7FDA4CA3">
          <wp:simplePos x="0" y="0"/>
          <wp:positionH relativeFrom="column">
            <wp:posOffset>-1188719</wp:posOffset>
          </wp:positionH>
          <wp:positionV relativeFrom="paragraph">
            <wp:posOffset>-447039</wp:posOffset>
          </wp:positionV>
          <wp:extent cx="7635163" cy="9944100"/>
          <wp:effectExtent l="0" t="0" r="0" b="0"/>
          <wp:wrapNone/>
          <wp:docPr id="6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856BD6" w14:paraId="5A89DC5E" w14:textId="77777777">
      <w:tc>
        <w:tcPr>
          <w:tcW w:w="2551" w:type="dxa"/>
          <w:shd w:val="clear" w:color="auto" w:fill="auto"/>
          <w:vAlign w:val="center"/>
        </w:tcPr>
        <w:p w14:paraId="33D4A520" w14:textId="77777777" w:rsidR="00856BD6" w:rsidRDefault="00856B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FCF9B68" w14:textId="1011EB58" w:rsidR="00856BD6" w:rsidRDefault="00856BD6" w:rsidP="0041010C">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16149/INFOEM/IP/RR/2022 y acumulado</w:t>
          </w:r>
        </w:p>
      </w:tc>
    </w:tr>
    <w:tr w:rsidR="00856BD6" w14:paraId="662F8D5A" w14:textId="77777777">
      <w:trPr>
        <w:trHeight w:val="130"/>
      </w:trPr>
      <w:tc>
        <w:tcPr>
          <w:tcW w:w="2551" w:type="dxa"/>
          <w:shd w:val="clear" w:color="auto" w:fill="auto"/>
          <w:vAlign w:val="center"/>
        </w:tcPr>
        <w:p w14:paraId="75D7D817" w14:textId="77777777" w:rsidR="00856BD6" w:rsidRDefault="00856B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489D14E" w14:textId="59DA3BFA" w:rsidR="00856BD6" w:rsidRDefault="00E37D41" w:rsidP="00E37D41">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w:t>
          </w:r>
        </w:p>
      </w:tc>
    </w:tr>
    <w:tr w:rsidR="00856BD6" w14:paraId="7ECFDD63" w14:textId="77777777">
      <w:trPr>
        <w:trHeight w:val="228"/>
      </w:trPr>
      <w:tc>
        <w:tcPr>
          <w:tcW w:w="2551" w:type="dxa"/>
          <w:shd w:val="clear" w:color="auto" w:fill="auto"/>
          <w:vAlign w:val="center"/>
        </w:tcPr>
        <w:p w14:paraId="494EA4D0" w14:textId="77777777" w:rsidR="00856BD6" w:rsidRDefault="00856B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915A7B6" w14:textId="3CB67048" w:rsidR="00856BD6" w:rsidRDefault="00856BD6" w:rsidP="0041010C">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Metepec </w:t>
          </w:r>
        </w:p>
      </w:tc>
    </w:tr>
    <w:tr w:rsidR="00856BD6" w14:paraId="160FAC45" w14:textId="77777777">
      <w:tc>
        <w:tcPr>
          <w:tcW w:w="2551" w:type="dxa"/>
          <w:shd w:val="clear" w:color="auto" w:fill="auto"/>
          <w:vAlign w:val="center"/>
        </w:tcPr>
        <w:p w14:paraId="076D0ADE" w14:textId="77777777" w:rsidR="00856BD6" w:rsidRDefault="00856BD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468956" w14:textId="77777777" w:rsidR="00856BD6" w:rsidRDefault="00856BD6">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5088A3" w14:textId="77777777" w:rsidR="00856BD6" w:rsidRDefault="00856BD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8015E"/>
    <w:multiLevelType w:val="multilevel"/>
    <w:tmpl w:val="3A1C9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C8D5DF8"/>
    <w:multiLevelType w:val="multilevel"/>
    <w:tmpl w:val="9E00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DF71FF2"/>
    <w:multiLevelType w:val="multilevel"/>
    <w:tmpl w:val="810653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ADF1B8C"/>
    <w:multiLevelType w:val="multilevel"/>
    <w:tmpl w:val="0E6201A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53E54EF1"/>
    <w:multiLevelType w:val="multilevel"/>
    <w:tmpl w:val="6C36DC1C"/>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5EAE11DB"/>
    <w:multiLevelType w:val="hybridMultilevel"/>
    <w:tmpl w:val="69E26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64641284"/>
    <w:multiLevelType w:val="multilevel"/>
    <w:tmpl w:val="06D21E30"/>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B2"/>
    <w:rsid w:val="0002110D"/>
    <w:rsid w:val="00021FC4"/>
    <w:rsid w:val="00042236"/>
    <w:rsid w:val="00053CFD"/>
    <w:rsid w:val="000602DB"/>
    <w:rsid w:val="000804E8"/>
    <w:rsid w:val="000B055C"/>
    <w:rsid w:val="000F1D2F"/>
    <w:rsid w:val="00100A03"/>
    <w:rsid w:val="00161DD9"/>
    <w:rsid w:val="001870F0"/>
    <w:rsid w:val="001B5D5C"/>
    <w:rsid w:val="001C502C"/>
    <w:rsid w:val="001E74DC"/>
    <w:rsid w:val="001F1832"/>
    <w:rsid w:val="001F7BB7"/>
    <w:rsid w:val="00204309"/>
    <w:rsid w:val="002115C8"/>
    <w:rsid w:val="00215ECD"/>
    <w:rsid w:val="002247EA"/>
    <w:rsid w:val="00266FDE"/>
    <w:rsid w:val="0029643C"/>
    <w:rsid w:val="0029710A"/>
    <w:rsid w:val="002B624A"/>
    <w:rsid w:val="002E2CBD"/>
    <w:rsid w:val="00325209"/>
    <w:rsid w:val="00354374"/>
    <w:rsid w:val="003A1E5C"/>
    <w:rsid w:val="003B1E56"/>
    <w:rsid w:val="003B74B6"/>
    <w:rsid w:val="003C67EF"/>
    <w:rsid w:val="003E4316"/>
    <w:rsid w:val="003F2718"/>
    <w:rsid w:val="00405BE0"/>
    <w:rsid w:val="0041010C"/>
    <w:rsid w:val="00410592"/>
    <w:rsid w:val="00441D93"/>
    <w:rsid w:val="0049274B"/>
    <w:rsid w:val="004A050E"/>
    <w:rsid w:val="0053336D"/>
    <w:rsid w:val="00551300"/>
    <w:rsid w:val="00563DBD"/>
    <w:rsid w:val="00575A71"/>
    <w:rsid w:val="00582429"/>
    <w:rsid w:val="00587685"/>
    <w:rsid w:val="005919B3"/>
    <w:rsid w:val="005B6503"/>
    <w:rsid w:val="005D5EF7"/>
    <w:rsid w:val="005F0A15"/>
    <w:rsid w:val="005F5680"/>
    <w:rsid w:val="0067674A"/>
    <w:rsid w:val="006913D3"/>
    <w:rsid w:val="006948D2"/>
    <w:rsid w:val="006F24DE"/>
    <w:rsid w:val="006F43BD"/>
    <w:rsid w:val="00710097"/>
    <w:rsid w:val="00714C16"/>
    <w:rsid w:val="00731529"/>
    <w:rsid w:val="00741421"/>
    <w:rsid w:val="00743117"/>
    <w:rsid w:val="0077785E"/>
    <w:rsid w:val="00780317"/>
    <w:rsid w:val="007A4BED"/>
    <w:rsid w:val="007D15A5"/>
    <w:rsid w:val="007E5DE4"/>
    <w:rsid w:val="007F651C"/>
    <w:rsid w:val="0080380B"/>
    <w:rsid w:val="00807E0A"/>
    <w:rsid w:val="00814C75"/>
    <w:rsid w:val="0082035A"/>
    <w:rsid w:val="00856BD6"/>
    <w:rsid w:val="00864574"/>
    <w:rsid w:val="0087595D"/>
    <w:rsid w:val="008839D4"/>
    <w:rsid w:val="00890F29"/>
    <w:rsid w:val="008A245A"/>
    <w:rsid w:val="008D5867"/>
    <w:rsid w:val="009004B6"/>
    <w:rsid w:val="00906916"/>
    <w:rsid w:val="00921008"/>
    <w:rsid w:val="00927B2D"/>
    <w:rsid w:val="00994A12"/>
    <w:rsid w:val="009A0F74"/>
    <w:rsid w:val="009B4530"/>
    <w:rsid w:val="009D20E8"/>
    <w:rsid w:val="009F6878"/>
    <w:rsid w:val="00A02FC3"/>
    <w:rsid w:val="00A05094"/>
    <w:rsid w:val="00A1562C"/>
    <w:rsid w:val="00A228B1"/>
    <w:rsid w:val="00A3737D"/>
    <w:rsid w:val="00A62CB6"/>
    <w:rsid w:val="00A66762"/>
    <w:rsid w:val="00A92348"/>
    <w:rsid w:val="00A94C98"/>
    <w:rsid w:val="00AB737D"/>
    <w:rsid w:val="00AC4296"/>
    <w:rsid w:val="00AF552B"/>
    <w:rsid w:val="00B16DF5"/>
    <w:rsid w:val="00B4277F"/>
    <w:rsid w:val="00B61258"/>
    <w:rsid w:val="00B8662B"/>
    <w:rsid w:val="00BB5D63"/>
    <w:rsid w:val="00BF0DE2"/>
    <w:rsid w:val="00C16191"/>
    <w:rsid w:val="00C43E7C"/>
    <w:rsid w:val="00C77F81"/>
    <w:rsid w:val="00C96E12"/>
    <w:rsid w:val="00CB646B"/>
    <w:rsid w:val="00CC2417"/>
    <w:rsid w:val="00CE3427"/>
    <w:rsid w:val="00CE47E9"/>
    <w:rsid w:val="00D02209"/>
    <w:rsid w:val="00D150E0"/>
    <w:rsid w:val="00D17B47"/>
    <w:rsid w:val="00D376B3"/>
    <w:rsid w:val="00D42471"/>
    <w:rsid w:val="00DB6284"/>
    <w:rsid w:val="00DD4BC7"/>
    <w:rsid w:val="00DE6A4D"/>
    <w:rsid w:val="00DF19A4"/>
    <w:rsid w:val="00E13DB6"/>
    <w:rsid w:val="00E15786"/>
    <w:rsid w:val="00E350FF"/>
    <w:rsid w:val="00E37D41"/>
    <w:rsid w:val="00E4044D"/>
    <w:rsid w:val="00E45FED"/>
    <w:rsid w:val="00E70F48"/>
    <w:rsid w:val="00E725B7"/>
    <w:rsid w:val="00E73F0C"/>
    <w:rsid w:val="00E94AD8"/>
    <w:rsid w:val="00EA5867"/>
    <w:rsid w:val="00ED0B29"/>
    <w:rsid w:val="00EF24A3"/>
    <w:rsid w:val="00F05C95"/>
    <w:rsid w:val="00F35970"/>
    <w:rsid w:val="00F83EBC"/>
    <w:rsid w:val="00F8496F"/>
    <w:rsid w:val="00F91000"/>
    <w:rsid w:val="00F916B2"/>
    <w:rsid w:val="00FA1D34"/>
    <w:rsid w:val="00FA6536"/>
    <w:rsid w:val="00FD2353"/>
    <w:rsid w:val="00FE6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0323"/>
  <w15:docId w15:val="{F2CB9DAD-1A0B-4483-85B8-6D1609AD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J3wDXM9SgP6xf9ZLKIEeRQv6NQ==">AMUW2mVvhy/QZLZI0SXLEEOZ/UJh5YZaALkJPxvHZ2dWkKXl/e5SUNt/k86bK1Vr8K5avPBWzrZ3fABfp3pGRfsmGcg6JbVdqtMPW4P9ZzBmtGbs9NIWV/UMQJTAyeP82qnwKq8fxyokrXf/+hBilE8qAQCFdzc9XCOq4Y7E1Xo+WfiwgUTotyr1w15oIwaCtfwS+aJg1fB2mMik7hQ9fzG1nmJxU0JtTQ==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6813</Words>
  <Characters>37475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cp:lastPrinted>2023-06-16T16:58:00Z</cp:lastPrinted>
  <dcterms:created xsi:type="dcterms:W3CDTF">2023-06-28T20:51:00Z</dcterms:created>
  <dcterms:modified xsi:type="dcterms:W3CDTF">2023-06-28T20:51:00Z</dcterms:modified>
</cp:coreProperties>
</file>