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8D9E" w14:textId="77777777" w:rsidR="00112BA1" w:rsidRPr="0037734A" w:rsidRDefault="00171401">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37734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w:t>
      </w:r>
      <w:r w:rsidR="00501C6D" w:rsidRPr="0037734A">
        <w:rPr>
          <w:rFonts w:ascii="Palatino Linotype" w:eastAsia="Palatino Linotype" w:hAnsi="Palatino Linotype" w:cs="Palatino Linotype"/>
        </w:rPr>
        <w:t>de México, de fecha doce de abril</w:t>
      </w:r>
      <w:r w:rsidR="00854166" w:rsidRPr="0037734A">
        <w:rPr>
          <w:rFonts w:ascii="Palatino Linotype" w:eastAsia="Palatino Linotype" w:hAnsi="Palatino Linotype" w:cs="Palatino Linotype"/>
        </w:rPr>
        <w:t xml:space="preserve"> del dos mil veintitrés</w:t>
      </w:r>
      <w:r w:rsidRPr="0037734A">
        <w:rPr>
          <w:rFonts w:ascii="Palatino Linotype" w:eastAsia="Palatino Linotype" w:hAnsi="Palatino Linotype" w:cs="Palatino Linotype"/>
        </w:rPr>
        <w:t>.</w:t>
      </w:r>
    </w:p>
    <w:p w14:paraId="25F0C7A8" w14:textId="77777777" w:rsidR="00112BA1" w:rsidRPr="0037734A" w:rsidRDefault="00171401">
      <w:pPr>
        <w:spacing w:before="240" w:after="240" w:line="360" w:lineRule="auto"/>
        <w:jc w:val="both"/>
        <w:rPr>
          <w:rFonts w:ascii="Palatino Linotype" w:eastAsia="Palatino Linotype" w:hAnsi="Palatino Linotype" w:cs="Palatino Linotype"/>
          <w:b/>
        </w:rPr>
      </w:pPr>
      <w:r w:rsidRPr="0037734A">
        <w:rPr>
          <w:rFonts w:ascii="Palatino Linotype" w:eastAsia="Palatino Linotype" w:hAnsi="Palatino Linotype" w:cs="Palatino Linotype"/>
          <w:b/>
        </w:rPr>
        <w:t xml:space="preserve">Visto </w:t>
      </w:r>
      <w:r w:rsidR="00797A56" w:rsidRPr="0037734A">
        <w:rPr>
          <w:rFonts w:ascii="Palatino Linotype" w:eastAsia="Palatino Linotype" w:hAnsi="Palatino Linotype" w:cs="Palatino Linotype"/>
        </w:rPr>
        <w:t>los</w:t>
      </w:r>
      <w:r w:rsidRPr="0037734A">
        <w:rPr>
          <w:rFonts w:ascii="Palatino Linotype" w:eastAsia="Palatino Linotype" w:hAnsi="Palatino Linotype" w:cs="Palatino Linotype"/>
        </w:rPr>
        <w:t xml:space="preserve"> expediente</w:t>
      </w:r>
      <w:r w:rsidR="00797A56"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relativo</w:t>
      </w:r>
      <w:r w:rsidR="00797A56" w:rsidRPr="0037734A">
        <w:rPr>
          <w:rFonts w:ascii="Palatino Linotype" w:eastAsia="Palatino Linotype" w:hAnsi="Palatino Linotype" w:cs="Palatino Linotype"/>
        </w:rPr>
        <w:t xml:space="preserve">s a los </w:t>
      </w:r>
      <w:r w:rsidRPr="0037734A">
        <w:rPr>
          <w:rFonts w:ascii="Palatino Linotype" w:eastAsia="Palatino Linotype" w:hAnsi="Palatino Linotype" w:cs="Palatino Linotype"/>
        </w:rPr>
        <w:t>recurso</w:t>
      </w:r>
      <w:r w:rsidR="00797A56"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de revisión </w:t>
      </w:r>
      <w:r w:rsidR="0068751B" w:rsidRPr="0037734A">
        <w:rPr>
          <w:rFonts w:ascii="Palatino Linotype" w:eastAsia="Palatino Linotype" w:hAnsi="Palatino Linotype" w:cs="Palatino Linotype"/>
          <w:b/>
        </w:rPr>
        <w:t>00714</w:t>
      </w:r>
      <w:r w:rsidR="009F3123" w:rsidRPr="0037734A">
        <w:rPr>
          <w:rFonts w:ascii="Palatino Linotype" w:eastAsia="Palatino Linotype" w:hAnsi="Palatino Linotype" w:cs="Palatino Linotype"/>
          <w:b/>
        </w:rPr>
        <w:t>/INFOEM/IP/RR/2023</w:t>
      </w:r>
      <w:r w:rsidR="0068751B" w:rsidRPr="0037734A">
        <w:rPr>
          <w:rFonts w:ascii="Palatino Linotype" w:eastAsia="Palatino Linotype" w:hAnsi="Palatino Linotype" w:cs="Palatino Linotype"/>
          <w:b/>
        </w:rPr>
        <w:t>, 00725</w:t>
      </w:r>
      <w:r w:rsidR="009F3123" w:rsidRPr="0037734A">
        <w:rPr>
          <w:rFonts w:ascii="Palatino Linotype" w:eastAsia="Palatino Linotype" w:hAnsi="Palatino Linotype" w:cs="Palatino Linotype"/>
          <w:b/>
        </w:rPr>
        <w:t>/INFOEM/IP/RR/2023</w:t>
      </w:r>
      <w:r w:rsidR="00854166" w:rsidRPr="0037734A">
        <w:rPr>
          <w:rFonts w:ascii="Palatino Linotype" w:eastAsia="Palatino Linotype" w:hAnsi="Palatino Linotype" w:cs="Palatino Linotype"/>
          <w:b/>
        </w:rPr>
        <w:t xml:space="preserve"> </w:t>
      </w:r>
      <w:r w:rsidR="00D509AE" w:rsidRPr="0037734A">
        <w:rPr>
          <w:rFonts w:ascii="Palatino Linotype" w:eastAsia="Palatino Linotype" w:hAnsi="Palatino Linotype" w:cs="Palatino Linotype"/>
          <w:b/>
        </w:rPr>
        <w:t xml:space="preserve">y </w:t>
      </w:r>
      <w:r w:rsidR="0068751B" w:rsidRPr="0037734A">
        <w:rPr>
          <w:rFonts w:ascii="Palatino Linotype" w:eastAsia="Palatino Linotype" w:hAnsi="Palatino Linotype" w:cs="Palatino Linotype"/>
          <w:b/>
        </w:rPr>
        <w:t>00764</w:t>
      </w:r>
      <w:r w:rsidR="009F3123" w:rsidRPr="0037734A">
        <w:rPr>
          <w:rFonts w:ascii="Palatino Linotype" w:eastAsia="Palatino Linotype" w:hAnsi="Palatino Linotype" w:cs="Palatino Linotype"/>
          <w:b/>
        </w:rPr>
        <w:t>/INFOEM/IP/RR/2023</w:t>
      </w:r>
      <w:r w:rsidRPr="0037734A">
        <w:rPr>
          <w:rFonts w:ascii="Palatino Linotype" w:eastAsia="Palatino Linotype" w:hAnsi="Palatino Linotype" w:cs="Palatino Linotype"/>
        </w:rPr>
        <w:t xml:space="preserve">, </w:t>
      </w:r>
      <w:r w:rsidR="00854166" w:rsidRPr="0037734A">
        <w:rPr>
          <w:rFonts w:ascii="Palatino Linotype" w:eastAsia="Palatino Linotype" w:hAnsi="Palatino Linotype" w:cs="Palatino Linotype"/>
        </w:rPr>
        <w:t xml:space="preserve">interpuestos por </w:t>
      </w:r>
      <w:r w:rsidR="00854166" w:rsidRPr="0037734A">
        <w:rPr>
          <w:rFonts w:ascii="Palatino Linotype" w:eastAsia="Palatino Linotype" w:hAnsi="Palatino Linotype" w:cs="Palatino Linotype"/>
          <w:b/>
        </w:rPr>
        <w:t>un particular que no proporcionó su nombre</w:t>
      </w:r>
      <w:r w:rsidR="00854166" w:rsidRPr="0037734A">
        <w:rPr>
          <w:rFonts w:ascii="Palatino Linotype" w:eastAsia="Palatino Linotype" w:hAnsi="Palatino Linotype" w:cs="Palatino Linotype"/>
        </w:rPr>
        <w:t xml:space="preserve">, </w:t>
      </w:r>
      <w:r w:rsidR="00B00AC9" w:rsidRPr="0037734A">
        <w:rPr>
          <w:rFonts w:ascii="Palatino Linotype" w:eastAsia="Palatino Linotype" w:hAnsi="Palatino Linotype" w:cs="Palatino Linotype"/>
        </w:rPr>
        <w:t xml:space="preserve">en lo sucesivo el </w:t>
      </w:r>
      <w:r w:rsidR="00B00AC9"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b/>
        </w:rPr>
        <w:t xml:space="preserve">, </w:t>
      </w:r>
      <w:r w:rsidRPr="0037734A">
        <w:rPr>
          <w:rFonts w:ascii="Palatino Linotype" w:eastAsia="Palatino Linotype" w:hAnsi="Palatino Linotype" w:cs="Palatino Linotype"/>
        </w:rPr>
        <w:t>en contra de la falta de respuesta a la</w:t>
      </w:r>
      <w:r w:rsidR="00797A56"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solicitud</w:t>
      </w:r>
      <w:r w:rsidR="00797A56" w:rsidRPr="0037734A">
        <w:rPr>
          <w:rFonts w:ascii="Palatino Linotype" w:eastAsia="Palatino Linotype" w:hAnsi="Palatino Linotype" w:cs="Palatino Linotype"/>
        </w:rPr>
        <w:t>es</w:t>
      </w:r>
      <w:r w:rsidRPr="0037734A">
        <w:rPr>
          <w:rFonts w:ascii="Palatino Linotype" w:eastAsia="Palatino Linotype" w:hAnsi="Palatino Linotype" w:cs="Palatino Linotype"/>
        </w:rPr>
        <w:t xml:space="preserve"> de información con número de folio </w:t>
      </w:r>
      <w:r w:rsidR="0068751B" w:rsidRPr="0037734A">
        <w:rPr>
          <w:rFonts w:ascii="Palatino Linotype" w:eastAsia="Palatino Linotype" w:hAnsi="Palatino Linotype" w:cs="Palatino Linotype"/>
          <w:b/>
        </w:rPr>
        <w:t xml:space="preserve">00079/ZINACANT/IP/2023, 00042/ZINACANT/IP/2023 </w:t>
      </w:r>
      <w:r w:rsidR="00797A56" w:rsidRPr="0037734A">
        <w:rPr>
          <w:rFonts w:ascii="Palatino Linotype" w:eastAsia="Palatino Linotype" w:hAnsi="Palatino Linotype" w:cs="Palatino Linotype"/>
          <w:b/>
        </w:rPr>
        <w:t xml:space="preserve">y </w:t>
      </w:r>
      <w:r w:rsidR="0068751B" w:rsidRPr="0037734A">
        <w:rPr>
          <w:rFonts w:ascii="Palatino Linotype" w:eastAsia="Palatino Linotype" w:hAnsi="Palatino Linotype" w:cs="Palatino Linotype"/>
          <w:b/>
        </w:rPr>
        <w:t>00026/ZINACANT/IP/2023</w:t>
      </w:r>
      <w:r w:rsidRPr="0037734A">
        <w:rPr>
          <w:rFonts w:ascii="Palatino Linotype" w:eastAsia="Palatino Linotype" w:hAnsi="Palatino Linotype" w:cs="Palatino Linotype"/>
          <w:b/>
        </w:rPr>
        <w:t>,</w:t>
      </w:r>
      <w:r w:rsidR="00854166" w:rsidRPr="0037734A">
        <w:rPr>
          <w:rFonts w:ascii="Palatino Linotype" w:eastAsia="Palatino Linotype" w:hAnsi="Palatino Linotype" w:cs="Palatino Linotype"/>
          <w:b/>
        </w:rPr>
        <w:t xml:space="preserve"> </w:t>
      </w:r>
      <w:r w:rsidRPr="0037734A">
        <w:rPr>
          <w:rFonts w:ascii="Palatino Linotype" w:eastAsia="Palatino Linotype" w:hAnsi="Palatino Linotype" w:cs="Palatino Linotype"/>
        </w:rPr>
        <w:t xml:space="preserve">por parte del </w:t>
      </w:r>
      <w:r w:rsidR="00854166" w:rsidRPr="0037734A">
        <w:rPr>
          <w:rFonts w:ascii="Palatino Linotype" w:eastAsia="Palatino Linotype" w:hAnsi="Palatino Linotype" w:cs="Palatino Linotype"/>
          <w:b/>
        </w:rPr>
        <w:t>Ayuntamiento de Zinacantepec</w:t>
      </w:r>
      <w:r w:rsidRPr="0037734A">
        <w:rPr>
          <w:rFonts w:ascii="Palatino Linotype" w:eastAsia="Palatino Linotype" w:hAnsi="Palatino Linotype" w:cs="Palatino Linotype"/>
        </w:rPr>
        <w:t xml:space="preserve">, en lo sucesivo el </w:t>
      </w:r>
      <w:r w:rsidRPr="0037734A">
        <w:rPr>
          <w:rFonts w:ascii="Palatino Linotype" w:eastAsia="Palatino Linotype" w:hAnsi="Palatino Linotype" w:cs="Palatino Linotype"/>
          <w:b/>
        </w:rPr>
        <w:t xml:space="preserve">SUJETO OBLIGADO; </w:t>
      </w:r>
      <w:r w:rsidRPr="0037734A">
        <w:rPr>
          <w:rFonts w:ascii="Palatino Linotype" w:eastAsia="Palatino Linotype" w:hAnsi="Palatino Linotype" w:cs="Palatino Linotype"/>
        </w:rPr>
        <w:t xml:space="preserve">se procede a dictar la presente resolución, con base en lo siguiente. </w:t>
      </w:r>
    </w:p>
    <w:p w14:paraId="21284908" w14:textId="77777777" w:rsidR="00112BA1" w:rsidRPr="0037734A" w:rsidRDefault="00171401">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37734A">
        <w:rPr>
          <w:rFonts w:ascii="Palatino Linotype" w:eastAsia="Palatino Linotype" w:hAnsi="Palatino Linotype" w:cs="Palatino Linotype"/>
          <w:b/>
        </w:rPr>
        <w:t>A N T E C E D E N T E S:</w:t>
      </w:r>
    </w:p>
    <w:p w14:paraId="218678F2"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1. Solicitud</w:t>
      </w:r>
      <w:r w:rsidR="00797A56" w:rsidRPr="0037734A">
        <w:rPr>
          <w:rFonts w:ascii="Palatino Linotype" w:eastAsia="Palatino Linotype" w:hAnsi="Palatino Linotype" w:cs="Palatino Linotype"/>
          <w:b/>
        </w:rPr>
        <w:t>es</w:t>
      </w:r>
      <w:r w:rsidRPr="0037734A">
        <w:rPr>
          <w:rFonts w:ascii="Palatino Linotype" w:eastAsia="Palatino Linotype" w:hAnsi="Palatino Linotype" w:cs="Palatino Linotype"/>
          <w:b/>
        </w:rPr>
        <w:t xml:space="preserve"> de acceso a la información. </w:t>
      </w:r>
      <w:r w:rsidR="00854166" w:rsidRPr="0037734A">
        <w:rPr>
          <w:rFonts w:ascii="Palatino Linotype" w:eastAsia="Palatino Linotype" w:hAnsi="Palatino Linotype" w:cs="Palatino Linotype"/>
        </w:rPr>
        <w:t xml:space="preserve">Con fecha </w:t>
      </w:r>
      <w:r w:rsidR="0068751B" w:rsidRPr="0037734A">
        <w:rPr>
          <w:rFonts w:ascii="Palatino Linotype" w:eastAsia="Palatino Linotype" w:hAnsi="Palatino Linotype" w:cs="Palatino Linotype"/>
        </w:rPr>
        <w:t>nueve de enero</w:t>
      </w:r>
      <w:r w:rsidRPr="0037734A">
        <w:rPr>
          <w:rFonts w:ascii="Palatino Linotype" w:eastAsia="Palatino Linotype" w:hAnsi="Palatino Linotype" w:cs="Palatino Linotype"/>
        </w:rPr>
        <w:t xml:space="preserve"> del dos mil ve</w:t>
      </w:r>
      <w:r w:rsidR="0068751B" w:rsidRPr="0037734A">
        <w:rPr>
          <w:rFonts w:ascii="Palatino Linotype" w:eastAsia="Palatino Linotype" w:hAnsi="Palatino Linotype" w:cs="Palatino Linotype"/>
        </w:rPr>
        <w:t>intitrés</w:t>
      </w:r>
      <w:r w:rsidRPr="0037734A">
        <w:rPr>
          <w:rFonts w:ascii="Palatino Linotype" w:eastAsia="Palatino Linotype" w:hAnsi="Palatino Linotype" w:cs="Palatino Linotype"/>
        </w:rPr>
        <w:t xml:space="preserve">, la parte </w:t>
      </w:r>
      <w:r w:rsidRPr="0037734A">
        <w:rPr>
          <w:rFonts w:ascii="Palatino Linotype" w:eastAsia="Palatino Linotype" w:hAnsi="Palatino Linotype" w:cs="Palatino Linotype"/>
          <w:b/>
        </w:rPr>
        <w:t xml:space="preserve">RECURRENTE </w:t>
      </w:r>
      <w:r w:rsidRPr="0037734A">
        <w:rPr>
          <w:rFonts w:ascii="Palatino Linotype" w:eastAsia="Palatino Linotype" w:hAnsi="Palatino Linotype" w:cs="Palatino Linotype"/>
        </w:rPr>
        <w:t>formuló solicitud</w:t>
      </w:r>
      <w:r w:rsidR="00797A56" w:rsidRPr="0037734A">
        <w:rPr>
          <w:rFonts w:ascii="Palatino Linotype" w:eastAsia="Palatino Linotype" w:hAnsi="Palatino Linotype" w:cs="Palatino Linotype"/>
        </w:rPr>
        <w:t>es</w:t>
      </w:r>
      <w:r w:rsidRPr="0037734A">
        <w:rPr>
          <w:rFonts w:ascii="Palatino Linotype" w:eastAsia="Palatino Linotype" w:hAnsi="Palatino Linotype" w:cs="Palatino Linotype"/>
        </w:rPr>
        <w:t xml:space="preserve"> de acceso a información pública al </w:t>
      </w:r>
      <w:r w:rsidR="00A77487" w:rsidRPr="0037734A">
        <w:rPr>
          <w:rFonts w:ascii="Palatino Linotype" w:eastAsia="Palatino Linotype" w:hAnsi="Palatino Linotype" w:cs="Palatino Linotype"/>
          <w:b/>
        </w:rPr>
        <w:t>SUJETO OBLIGADO</w:t>
      </w:r>
      <w:r w:rsidR="00A77487"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rPr>
        <w:t xml:space="preserve">a través del Sistema de Acceso a la Información Mexiquense, en adelante </w:t>
      </w:r>
      <w:r w:rsidRPr="0037734A">
        <w:rPr>
          <w:rFonts w:ascii="Palatino Linotype" w:eastAsia="Palatino Linotype" w:hAnsi="Palatino Linotype" w:cs="Palatino Linotype"/>
          <w:b/>
        </w:rPr>
        <w:t>SAIMEX,</w:t>
      </w:r>
      <w:r w:rsidRPr="0037734A">
        <w:rPr>
          <w:rFonts w:ascii="Palatino Linotype" w:eastAsia="Palatino Linotype" w:hAnsi="Palatino Linotype" w:cs="Palatino Linotype"/>
        </w:rPr>
        <w:t xml:space="preserve"> requiriéndole lo siguiente:</w:t>
      </w:r>
    </w:p>
    <w:p w14:paraId="3EDAA8DE" w14:textId="77777777" w:rsidR="00797A56" w:rsidRPr="0037734A" w:rsidRDefault="00797A56" w:rsidP="00797A56">
      <w:pPr>
        <w:spacing w:before="240" w:after="240" w:line="360" w:lineRule="auto"/>
        <w:jc w:val="both"/>
        <w:rPr>
          <w:rFonts w:ascii="Palatino Linotype" w:eastAsia="Palatino Linotype" w:hAnsi="Palatino Linotype" w:cs="Palatino Linotype"/>
          <w:b/>
        </w:rPr>
      </w:pPr>
      <w:r w:rsidRPr="0037734A">
        <w:rPr>
          <w:rFonts w:ascii="Palatino Linotype" w:eastAsia="Palatino Linotype" w:hAnsi="Palatino Linotype" w:cs="Palatino Linotype"/>
        </w:rPr>
        <w:t xml:space="preserve">Solicitud </w:t>
      </w:r>
      <w:r w:rsidR="0068751B" w:rsidRPr="0037734A">
        <w:rPr>
          <w:rFonts w:ascii="Palatino Linotype" w:eastAsia="Palatino Linotype" w:hAnsi="Palatino Linotype" w:cs="Palatino Linotype"/>
          <w:b/>
        </w:rPr>
        <w:t>00079/ZINACANT/IP/2023</w:t>
      </w:r>
      <w:r w:rsidRPr="0037734A">
        <w:rPr>
          <w:rFonts w:ascii="Palatino Linotype" w:eastAsia="Palatino Linotype" w:hAnsi="Palatino Linotype" w:cs="Palatino Linotype"/>
          <w:b/>
        </w:rPr>
        <w:t>:</w:t>
      </w:r>
    </w:p>
    <w:p w14:paraId="658D1507" w14:textId="77777777" w:rsidR="00797A56" w:rsidRPr="0037734A" w:rsidRDefault="00797A56" w:rsidP="0040382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r w:rsidR="0068751B" w:rsidRPr="0037734A">
        <w:rPr>
          <w:rFonts w:ascii="Palatino Linotype" w:eastAsia="Palatino Linotype" w:hAnsi="Palatino Linotype" w:cs="Palatino Linotype"/>
          <w:i/>
          <w:sz w:val="22"/>
          <w:szCs w:val="22"/>
        </w:rPr>
        <w:t>Solicito todos los oficios de la dirección de desarrollo económico y de la dirección de gobernación del segundo semestre del año 2022</w:t>
      </w:r>
      <w:r w:rsidRPr="0037734A">
        <w:rPr>
          <w:rFonts w:ascii="Palatino Linotype" w:eastAsia="Palatino Linotype" w:hAnsi="Palatino Linotype" w:cs="Palatino Linotype"/>
          <w:i/>
          <w:sz w:val="22"/>
          <w:szCs w:val="22"/>
        </w:rPr>
        <w:t>” (Sic)</w:t>
      </w:r>
    </w:p>
    <w:p w14:paraId="706C9936" w14:textId="77777777" w:rsidR="00797A56" w:rsidRPr="0037734A" w:rsidRDefault="00797A56" w:rsidP="00797A56">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 xml:space="preserve">Solicitud </w:t>
      </w:r>
      <w:r w:rsidR="0068751B" w:rsidRPr="0037734A">
        <w:rPr>
          <w:rFonts w:ascii="Palatino Linotype" w:eastAsia="Palatino Linotype" w:hAnsi="Palatino Linotype" w:cs="Palatino Linotype"/>
          <w:b/>
        </w:rPr>
        <w:t>00042/ZINACANT/IP/2023</w:t>
      </w:r>
      <w:r w:rsidRPr="0037734A">
        <w:rPr>
          <w:rFonts w:ascii="Palatino Linotype" w:eastAsia="Palatino Linotype" w:hAnsi="Palatino Linotype" w:cs="Palatino Linotype"/>
          <w:b/>
        </w:rPr>
        <w:t>:</w:t>
      </w:r>
    </w:p>
    <w:p w14:paraId="113EAD7F" w14:textId="77777777" w:rsidR="00112BA1" w:rsidRPr="0037734A" w:rsidRDefault="00171401" w:rsidP="0040382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lastRenderedPageBreak/>
        <w:t>“</w:t>
      </w:r>
      <w:r w:rsidR="0068751B" w:rsidRPr="0037734A">
        <w:rPr>
          <w:rFonts w:ascii="Palatino Linotype" w:eastAsia="Palatino Linotype" w:hAnsi="Palatino Linotype" w:cs="Palatino Linotype"/>
          <w:i/>
          <w:sz w:val="22"/>
          <w:szCs w:val="22"/>
        </w:rPr>
        <w:t>SOLICITO TODOS LOS OFICIOS EMITIDOS POR LA DIRECCION DE DESARROLLO ECONOMICO DEL AÑO 2022</w:t>
      </w:r>
      <w:r w:rsidRPr="0037734A">
        <w:rPr>
          <w:rFonts w:ascii="Palatino Linotype" w:eastAsia="Palatino Linotype" w:hAnsi="Palatino Linotype" w:cs="Palatino Linotype"/>
          <w:i/>
          <w:sz w:val="22"/>
          <w:szCs w:val="22"/>
        </w:rPr>
        <w:t>” (Sic)</w:t>
      </w:r>
    </w:p>
    <w:p w14:paraId="2C92A4CC" w14:textId="77777777" w:rsidR="00112BA1" w:rsidRPr="0037734A" w:rsidRDefault="00112BA1" w:rsidP="00D509AE">
      <w:pPr>
        <w:pBdr>
          <w:top w:val="nil"/>
          <w:left w:val="nil"/>
          <w:bottom w:val="nil"/>
          <w:right w:val="nil"/>
          <w:between w:val="nil"/>
        </w:pBdr>
        <w:ind w:left="1077" w:right="1043"/>
        <w:jc w:val="both"/>
        <w:rPr>
          <w:rFonts w:ascii="Palatino Linotype" w:eastAsia="Palatino Linotype" w:hAnsi="Palatino Linotype" w:cs="Palatino Linotype"/>
          <w:i/>
          <w:sz w:val="22"/>
          <w:szCs w:val="22"/>
        </w:rPr>
      </w:pPr>
    </w:p>
    <w:p w14:paraId="10C900C7" w14:textId="77777777" w:rsidR="0068751B" w:rsidRPr="0037734A" w:rsidRDefault="0068751B" w:rsidP="0068751B">
      <w:pPr>
        <w:spacing w:before="240" w:after="240" w:line="360" w:lineRule="auto"/>
        <w:jc w:val="both"/>
        <w:rPr>
          <w:rFonts w:ascii="Palatino Linotype" w:eastAsia="Palatino Linotype" w:hAnsi="Palatino Linotype" w:cs="Palatino Linotype"/>
          <w:b/>
        </w:rPr>
      </w:pPr>
      <w:r w:rsidRPr="0037734A">
        <w:rPr>
          <w:rFonts w:ascii="Palatino Linotype" w:eastAsia="Palatino Linotype" w:hAnsi="Palatino Linotype" w:cs="Palatino Linotype"/>
          <w:b/>
        </w:rPr>
        <w:t>Solicitud 00026/ZINACANT/IP/2023:</w:t>
      </w:r>
    </w:p>
    <w:p w14:paraId="0A2F7D88" w14:textId="77777777" w:rsidR="0068751B" w:rsidRPr="0037734A" w:rsidRDefault="0068751B" w:rsidP="0068751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“SOLICITO TODOS LOS OFICIOS EMITIDOS POR LA DIRECCION DE ADMINISTRACION DEL MES DE DICIEMBRE 2022” (Sic)</w:t>
      </w:r>
    </w:p>
    <w:p w14:paraId="5AEF7676" w14:textId="77777777" w:rsidR="0068751B" w:rsidRPr="0037734A" w:rsidRDefault="0068751B" w:rsidP="00D509AE">
      <w:pPr>
        <w:spacing w:before="240" w:after="240" w:line="360" w:lineRule="auto"/>
        <w:contextualSpacing/>
        <w:jc w:val="both"/>
        <w:rPr>
          <w:rFonts w:ascii="Palatino Linotype" w:eastAsia="Palatino Linotype" w:hAnsi="Palatino Linotype" w:cs="Palatino Linotype"/>
          <w:b/>
        </w:rPr>
      </w:pPr>
    </w:p>
    <w:p w14:paraId="2FA08594" w14:textId="77777777" w:rsidR="00112BA1" w:rsidRPr="0037734A" w:rsidRDefault="00171401" w:rsidP="00D509AE">
      <w:pPr>
        <w:spacing w:before="240" w:after="240" w:line="360" w:lineRule="auto"/>
        <w:contextualSpacing/>
        <w:jc w:val="both"/>
        <w:rPr>
          <w:rFonts w:ascii="Palatino Linotype" w:eastAsia="Palatino Linotype" w:hAnsi="Palatino Linotype" w:cs="Palatino Linotype"/>
        </w:rPr>
      </w:pPr>
      <w:r w:rsidRPr="0037734A">
        <w:rPr>
          <w:rFonts w:ascii="Palatino Linotype" w:eastAsia="Palatino Linotype" w:hAnsi="Palatino Linotype" w:cs="Palatino Linotype"/>
          <w:b/>
        </w:rPr>
        <w:t>Modalidad elegida para la entrega de la información</w:t>
      </w:r>
      <w:r w:rsidR="00D509AE" w:rsidRPr="0037734A">
        <w:rPr>
          <w:rFonts w:ascii="Palatino Linotype" w:eastAsia="Palatino Linotype" w:hAnsi="Palatino Linotype" w:cs="Palatino Linotype"/>
          <w:b/>
        </w:rPr>
        <w:t xml:space="preserve"> en </w:t>
      </w:r>
      <w:r w:rsidR="0068751B" w:rsidRPr="0037734A">
        <w:rPr>
          <w:rFonts w:ascii="Palatino Linotype" w:eastAsia="Palatino Linotype" w:hAnsi="Palatino Linotype" w:cs="Palatino Linotype"/>
          <w:b/>
        </w:rPr>
        <w:t>todas</w:t>
      </w:r>
      <w:r w:rsidR="00D509AE" w:rsidRPr="0037734A">
        <w:rPr>
          <w:rFonts w:ascii="Palatino Linotype" w:eastAsia="Palatino Linotype" w:hAnsi="Palatino Linotype" w:cs="Palatino Linotype"/>
          <w:b/>
        </w:rPr>
        <w:t xml:space="preserve"> solicitudes</w:t>
      </w:r>
      <w:r w:rsidRPr="0037734A">
        <w:rPr>
          <w:rFonts w:ascii="Palatino Linotype" w:eastAsia="Palatino Linotype" w:hAnsi="Palatino Linotype" w:cs="Palatino Linotype"/>
          <w:b/>
        </w:rPr>
        <w:t xml:space="preserve">: </w:t>
      </w:r>
      <w:r w:rsidRPr="0037734A">
        <w:rPr>
          <w:rFonts w:ascii="Palatino Linotype" w:eastAsia="Palatino Linotype" w:hAnsi="Palatino Linotype" w:cs="Palatino Linotype"/>
        </w:rPr>
        <w:t>a través del SAIMEX.</w:t>
      </w:r>
    </w:p>
    <w:p w14:paraId="3C314A25" w14:textId="77777777" w:rsidR="00D203B4" w:rsidRPr="0037734A" w:rsidRDefault="00D203B4" w:rsidP="00D509AE">
      <w:pPr>
        <w:spacing w:before="240" w:after="240" w:line="360" w:lineRule="auto"/>
        <w:contextualSpacing/>
        <w:jc w:val="both"/>
        <w:rPr>
          <w:rFonts w:ascii="Palatino Linotype" w:eastAsia="Palatino Linotype" w:hAnsi="Palatino Linotype" w:cs="Palatino Linotype"/>
        </w:rPr>
      </w:pPr>
    </w:p>
    <w:p w14:paraId="49F63CF1" w14:textId="77777777" w:rsidR="00D203B4" w:rsidRPr="0037734A" w:rsidRDefault="00D203B4" w:rsidP="00D203B4">
      <w:pPr>
        <w:spacing w:before="240" w:after="240" w:line="360" w:lineRule="auto"/>
        <w:jc w:val="both"/>
        <w:rPr>
          <w:rFonts w:ascii="Palatino Linotype" w:eastAsia="Palatino Linotype" w:hAnsi="Palatino Linotype" w:cs="Palatino Linotype"/>
          <w:b/>
        </w:rPr>
      </w:pPr>
      <w:r w:rsidRPr="0037734A">
        <w:rPr>
          <w:rFonts w:ascii="Palatino Linotype" w:eastAsia="Palatino Linotype" w:hAnsi="Palatino Linotype" w:cs="Palatino Linotype"/>
          <w:b/>
        </w:rPr>
        <w:t xml:space="preserve">2. Solicitud de Aclaración, </w:t>
      </w:r>
      <w:r w:rsidR="0068751B" w:rsidRPr="0037734A">
        <w:rPr>
          <w:rFonts w:ascii="Palatino Linotype" w:eastAsia="Palatino Linotype" w:hAnsi="Palatino Linotype" w:cs="Palatino Linotype"/>
        </w:rPr>
        <w:t>Con fecha</w:t>
      </w:r>
      <w:r w:rsidRPr="0037734A">
        <w:rPr>
          <w:rFonts w:ascii="Palatino Linotype" w:eastAsia="Palatino Linotype" w:hAnsi="Palatino Linotype" w:cs="Palatino Linotype"/>
        </w:rPr>
        <w:t xml:space="preserve"> </w:t>
      </w:r>
      <w:r w:rsidR="0068751B" w:rsidRPr="0037734A">
        <w:rPr>
          <w:rFonts w:ascii="Palatino Linotype" w:eastAsia="Palatino Linotype" w:hAnsi="Palatino Linotype" w:cs="Palatino Linotype"/>
        </w:rPr>
        <w:t>dieciséis de enero del dos mil veintitrés</w:t>
      </w:r>
      <w:r w:rsidRPr="0037734A">
        <w:rPr>
          <w:rFonts w:ascii="Palatino Linotype" w:eastAsia="Palatino Linotype" w:hAnsi="Palatino Linotype" w:cs="Palatino Linotype"/>
        </w:rPr>
        <w:t xml:space="preserve"> el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requirió al particular que complemente y/o aclare sus solicitudes, las cuales versa como sigue:</w:t>
      </w:r>
    </w:p>
    <w:p w14:paraId="068CB8AE" w14:textId="77777777" w:rsidR="00D203B4" w:rsidRPr="0037734A" w:rsidRDefault="00D203B4" w:rsidP="00D203B4">
      <w:pPr>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xml:space="preserve">“Con fundamento en el </w:t>
      </w:r>
      <w:proofErr w:type="spellStart"/>
      <w:r w:rsidRPr="0037734A">
        <w:rPr>
          <w:rFonts w:ascii="Palatino Linotype" w:eastAsia="Palatino Linotype" w:hAnsi="Palatino Linotype" w:cs="Palatino Linotype"/>
          <w:i/>
          <w:sz w:val="22"/>
          <w:szCs w:val="22"/>
        </w:rPr>
        <w:t>articulo</w:t>
      </w:r>
      <w:proofErr w:type="spellEnd"/>
      <w:r w:rsidRPr="0037734A">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5F95977E" w14:textId="77777777" w:rsidR="00D203B4" w:rsidRPr="0037734A" w:rsidRDefault="00D203B4" w:rsidP="00D203B4">
      <w:pPr>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8E1A407" w14:textId="77777777" w:rsidR="00D203B4" w:rsidRPr="0037734A" w:rsidRDefault="00D203B4" w:rsidP="00D203B4">
      <w:pPr>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5E5F8F" w14:textId="77777777" w:rsidR="00D203B4" w:rsidRPr="0037734A" w:rsidRDefault="00D203B4" w:rsidP="00D203B4">
      <w:pPr>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ATENTAMENTE</w:t>
      </w:r>
    </w:p>
    <w:p w14:paraId="6684C192" w14:textId="77777777" w:rsidR="00D203B4" w:rsidRPr="0037734A" w:rsidRDefault="00D203B4" w:rsidP="00D203B4">
      <w:pPr>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lastRenderedPageBreak/>
        <w:t>ING. JESUS EMMANUEL ENCASTIN RENDON” (Sic)</w:t>
      </w:r>
    </w:p>
    <w:p w14:paraId="0E02E8F7" w14:textId="77777777" w:rsidR="00D203B4" w:rsidRPr="0037734A" w:rsidRDefault="00D203B4" w:rsidP="00D203B4">
      <w:pPr>
        <w:ind w:left="851" w:right="900"/>
        <w:jc w:val="both"/>
        <w:rPr>
          <w:rFonts w:ascii="Palatino Linotype" w:eastAsia="Palatino Linotype" w:hAnsi="Palatino Linotype" w:cs="Palatino Linotype"/>
          <w:i/>
          <w:sz w:val="22"/>
          <w:szCs w:val="22"/>
        </w:rPr>
      </w:pPr>
    </w:p>
    <w:p w14:paraId="20B006ED" w14:textId="77777777" w:rsidR="00D203B4" w:rsidRPr="0037734A" w:rsidRDefault="00D203B4" w:rsidP="00D203B4">
      <w:pPr>
        <w:spacing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 xml:space="preserve">3. Aclaración de Solicitud. </w:t>
      </w:r>
      <w:r w:rsidR="0068751B" w:rsidRPr="0037734A">
        <w:rPr>
          <w:rFonts w:ascii="Palatino Linotype" w:eastAsia="Palatino Linotype" w:hAnsi="Palatino Linotype" w:cs="Palatino Linotype"/>
        </w:rPr>
        <w:t>Con fecha</w:t>
      </w:r>
      <w:r w:rsidRPr="0037734A">
        <w:rPr>
          <w:rFonts w:ascii="Palatino Linotype" w:eastAsia="Palatino Linotype" w:hAnsi="Palatino Linotype" w:cs="Palatino Linotype"/>
        </w:rPr>
        <w:t xml:space="preserve"> </w:t>
      </w:r>
      <w:r w:rsidR="0068751B" w:rsidRPr="0037734A">
        <w:rPr>
          <w:rFonts w:ascii="Palatino Linotype" w:eastAsia="Palatino Linotype" w:hAnsi="Palatino Linotype" w:cs="Palatino Linotype"/>
        </w:rPr>
        <w:t>dieciséis de enero del dos mil veintitrés</w:t>
      </w:r>
      <w:r w:rsidRPr="0037734A">
        <w:rPr>
          <w:rFonts w:ascii="Palatino Linotype" w:eastAsia="Palatino Linotype" w:hAnsi="Palatino Linotype" w:cs="Palatino Linotype"/>
        </w:rPr>
        <w:t>, el particular aclaró la</w:t>
      </w:r>
      <w:r w:rsidR="0068751B"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solicitud</w:t>
      </w:r>
      <w:r w:rsidR="0068751B" w:rsidRPr="0037734A">
        <w:rPr>
          <w:rFonts w:ascii="Palatino Linotype" w:eastAsia="Palatino Linotype" w:hAnsi="Palatino Linotype" w:cs="Palatino Linotype"/>
        </w:rPr>
        <w:t>es</w:t>
      </w:r>
      <w:r w:rsidRPr="0037734A">
        <w:rPr>
          <w:rFonts w:ascii="Palatino Linotype" w:eastAsia="Palatino Linotype" w:hAnsi="Palatino Linotype" w:cs="Palatino Linotype"/>
        </w:rPr>
        <w:t xml:space="preserve"> de acceso a la información pública a través del SAIMEX, la cual versa</w:t>
      </w:r>
      <w:r w:rsidR="0068751B" w:rsidRPr="0037734A">
        <w:rPr>
          <w:rFonts w:ascii="Palatino Linotype" w:eastAsia="Palatino Linotype" w:hAnsi="Palatino Linotype" w:cs="Palatino Linotype"/>
        </w:rPr>
        <w:t>n</w:t>
      </w:r>
      <w:r w:rsidRPr="0037734A">
        <w:rPr>
          <w:rFonts w:ascii="Palatino Linotype" w:eastAsia="Palatino Linotype" w:hAnsi="Palatino Linotype" w:cs="Palatino Linotype"/>
        </w:rPr>
        <w:t xml:space="preserve"> como sigue:</w:t>
      </w:r>
    </w:p>
    <w:p w14:paraId="1C06789C" w14:textId="77777777" w:rsidR="00D203B4" w:rsidRPr="0037734A" w:rsidRDefault="00D203B4" w:rsidP="00D203B4">
      <w:pPr>
        <w:ind w:left="851" w:right="900"/>
        <w:jc w:val="both"/>
        <w:rPr>
          <w:rFonts w:ascii="Palatino Linotype" w:eastAsia="Palatino Linotype" w:hAnsi="Palatino Linotype" w:cs="Palatino Linotype"/>
          <w:i/>
          <w:sz w:val="22"/>
          <w:szCs w:val="22"/>
        </w:rPr>
      </w:pPr>
    </w:p>
    <w:p w14:paraId="3F4DA93A" w14:textId="77777777" w:rsidR="00D203B4" w:rsidRPr="0037734A" w:rsidRDefault="00D203B4" w:rsidP="00D203B4">
      <w:pPr>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r w:rsidR="0068751B" w:rsidRPr="0037734A">
        <w:rPr>
          <w:rFonts w:ascii="Palatino Linotype" w:eastAsia="Palatino Linotype" w:hAnsi="Palatino Linotype" w:cs="Palatino Linotype"/>
          <w:i/>
          <w:sz w:val="22"/>
          <w:szCs w:val="22"/>
        </w:rPr>
        <w:t xml:space="preserve">LA SOLICITUD ES MUY CLARA, </w:t>
      </w:r>
      <w:proofErr w:type="gramStart"/>
      <w:r w:rsidR="0068751B" w:rsidRPr="0037734A">
        <w:rPr>
          <w:rFonts w:ascii="Palatino Linotype" w:eastAsia="Palatino Linotype" w:hAnsi="Palatino Linotype" w:cs="Palatino Linotype"/>
          <w:i/>
          <w:sz w:val="22"/>
          <w:szCs w:val="22"/>
        </w:rPr>
        <w:t>OJALA</w:t>
      </w:r>
      <w:proofErr w:type="gramEnd"/>
      <w:r w:rsidR="0068751B" w:rsidRPr="0037734A">
        <w:rPr>
          <w:rFonts w:ascii="Palatino Linotype" w:eastAsia="Palatino Linotype" w:hAnsi="Palatino Linotype" w:cs="Palatino Linotype"/>
          <w:i/>
          <w:sz w:val="22"/>
          <w:szCs w:val="22"/>
        </w:rPr>
        <w:t xml:space="preserve"> ENTIENDA EL PSEUDO TITULAR DE TRANSPARENCIA QUE CON METER ACLARACIONES, NO DEBEN DEJAR DE RESPONDER LAS SOLICITUDES, ESPEREMOS YA LE IMPONGAN UNA MULTA POR SER OMISOS EN LAS RESPUESTAS</w:t>
      </w:r>
      <w:r w:rsidRPr="0037734A">
        <w:rPr>
          <w:rFonts w:ascii="Palatino Linotype" w:eastAsia="Palatino Linotype" w:hAnsi="Palatino Linotype" w:cs="Palatino Linotype"/>
          <w:i/>
          <w:sz w:val="22"/>
          <w:szCs w:val="22"/>
        </w:rPr>
        <w:t>” (Sic)</w:t>
      </w:r>
    </w:p>
    <w:p w14:paraId="2161E486" w14:textId="77777777" w:rsidR="00D203B4" w:rsidRPr="0037734A" w:rsidRDefault="00D203B4" w:rsidP="00D509AE">
      <w:pPr>
        <w:spacing w:before="240" w:after="240" w:line="360" w:lineRule="auto"/>
        <w:contextualSpacing/>
        <w:jc w:val="both"/>
        <w:rPr>
          <w:rFonts w:ascii="Palatino Linotype" w:eastAsia="Palatino Linotype" w:hAnsi="Palatino Linotype" w:cs="Palatino Linotype"/>
        </w:rPr>
      </w:pPr>
    </w:p>
    <w:p w14:paraId="4388A2F9" w14:textId="77777777" w:rsidR="00112BA1" w:rsidRPr="0037734A" w:rsidRDefault="00D203B4">
      <w:pPr>
        <w:spacing w:before="240" w:after="240" w:line="360" w:lineRule="auto"/>
        <w:jc w:val="both"/>
        <w:rPr>
          <w:rFonts w:ascii="Palatino Linotype" w:eastAsia="Palatino Linotype" w:hAnsi="Palatino Linotype" w:cs="Palatino Linotype"/>
          <w:b/>
        </w:rPr>
      </w:pPr>
      <w:r w:rsidRPr="0037734A">
        <w:rPr>
          <w:rFonts w:ascii="Palatino Linotype" w:eastAsia="Palatino Linotype" w:hAnsi="Palatino Linotype" w:cs="Palatino Linotype"/>
          <w:b/>
        </w:rPr>
        <w:t>4</w:t>
      </w:r>
      <w:r w:rsidR="00171401" w:rsidRPr="0037734A">
        <w:rPr>
          <w:rFonts w:ascii="Palatino Linotype" w:eastAsia="Palatino Linotype" w:hAnsi="Palatino Linotype" w:cs="Palatino Linotype"/>
          <w:b/>
        </w:rPr>
        <w:t>. Respuesta</w:t>
      </w:r>
      <w:r w:rsidR="00797A56" w:rsidRPr="0037734A">
        <w:rPr>
          <w:rFonts w:ascii="Palatino Linotype" w:eastAsia="Palatino Linotype" w:hAnsi="Palatino Linotype" w:cs="Palatino Linotype"/>
          <w:b/>
        </w:rPr>
        <w:t>s</w:t>
      </w:r>
      <w:r w:rsidR="00171401" w:rsidRPr="0037734A">
        <w:rPr>
          <w:rFonts w:ascii="Palatino Linotype" w:eastAsia="Palatino Linotype" w:hAnsi="Palatino Linotype" w:cs="Palatino Linotype"/>
          <w:b/>
        </w:rPr>
        <w:t xml:space="preserve">. </w:t>
      </w:r>
      <w:r w:rsidR="00171401" w:rsidRPr="0037734A">
        <w:rPr>
          <w:rFonts w:ascii="Palatino Linotype" w:eastAsia="Palatino Linotype" w:hAnsi="Palatino Linotype" w:cs="Palatino Linotype"/>
        </w:rPr>
        <w:t xml:space="preserve">De las constancias que obran en </w:t>
      </w:r>
      <w:r w:rsidR="00171401" w:rsidRPr="0037734A">
        <w:rPr>
          <w:rFonts w:ascii="Palatino Linotype" w:eastAsia="Palatino Linotype" w:hAnsi="Palatino Linotype" w:cs="Palatino Linotype"/>
          <w:b/>
        </w:rPr>
        <w:t>SAIMEX</w:t>
      </w:r>
      <w:r w:rsidR="00171401" w:rsidRPr="0037734A">
        <w:rPr>
          <w:rFonts w:ascii="Palatino Linotype" w:eastAsia="Palatino Linotype" w:hAnsi="Palatino Linotype" w:cs="Palatino Linotype"/>
        </w:rPr>
        <w:t xml:space="preserve">, se observa que </w:t>
      </w:r>
      <w:r w:rsidR="00171401" w:rsidRPr="0037734A">
        <w:rPr>
          <w:rFonts w:ascii="Palatino Linotype" w:eastAsia="Palatino Linotype" w:hAnsi="Palatino Linotype" w:cs="Palatino Linotype"/>
          <w:b/>
        </w:rPr>
        <w:t xml:space="preserve">el SUJETO OBLIGADO </w:t>
      </w:r>
      <w:r w:rsidR="00171401" w:rsidRPr="0037734A">
        <w:rPr>
          <w:rFonts w:ascii="Palatino Linotype" w:eastAsia="Palatino Linotype" w:hAnsi="Palatino Linotype" w:cs="Palatino Linotype"/>
        </w:rPr>
        <w:t>no emitió respuesta</w:t>
      </w:r>
      <w:r w:rsidR="00797A56"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a la</w:t>
      </w:r>
      <w:r w:rsidR="00797A56"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solicitud</w:t>
      </w:r>
      <w:r w:rsidR="00797A56" w:rsidRPr="0037734A">
        <w:rPr>
          <w:rFonts w:ascii="Palatino Linotype" w:eastAsia="Palatino Linotype" w:hAnsi="Palatino Linotype" w:cs="Palatino Linotype"/>
        </w:rPr>
        <w:t>es</w:t>
      </w:r>
      <w:r w:rsidR="00171401" w:rsidRPr="0037734A">
        <w:rPr>
          <w:rFonts w:ascii="Palatino Linotype" w:eastAsia="Palatino Linotype" w:hAnsi="Palatino Linotype" w:cs="Palatino Linotype"/>
        </w:rPr>
        <w:t xml:space="preserve"> de información formulada</w:t>
      </w:r>
      <w:r w:rsidR="00403821"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por el hoy </w:t>
      </w:r>
      <w:r w:rsidR="00171401" w:rsidRPr="0037734A">
        <w:rPr>
          <w:rFonts w:ascii="Palatino Linotype" w:eastAsia="Palatino Linotype" w:hAnsi="Palatino Linotype" w:cs="Palatino Linotype"/>
          <w:b/>
        </w:rPr>
        <w:t>RECURRENTE</w:t>
      </w:r>
      <w:r w:rsidR="00171401" w:rsidRPr="0037734A">
        <w:rPr>
          <w:rFonts w:ascii="Palatino Linotype" w:eastAsia="Palatino Linotype" w:hAnsi="Palatino Linotype" w:cs="Palatino Linotype"/>
        </w:rPr>
        <w:t>.</w:t>
      </w:r>
    </w:p>
    <w:p w14:paraId="6BE1106F" w14:textId="77777777" w:rsidR="00112BA1" w:rsidRPr="0037734A" w:rsidRDefault="00D203B4">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5</w:t>
      </w:r>
      <w:r w:rsidR="00797A56" w:rsidRPr="0037734A">
        <w:rPr>
          <w:rFonts w:ascii="Palatino Linotype" w:eastAsia="Palatino Linotype" w:hAnsi="Palatino Linotype" w:cs="Palatino Linotype"/>
          <w:b/>
        </w:rPr>
        <w:t xml:space="preserve">. Interposición de los </w:t>
      </w:r>
      <w:r w:rsidR="00171401" w:rsidRPr="0037734A">
        <w:rPr>
          <w:rFonts w:ascii="Palatino Linotype" w:eastAsia="Palatino Linotype" w:hAnsi="Palatino Linotype" w:cs="Palatino Linotype"/>
          <w:b/>
        </w:rPr>
        <w:t>recurso</w:t>
      </w:r>
      <w:r w:rsidR="00797A56" w:rsidRPr="0037734A">
        <w:rPr>
          <w:rFonts w:ascii="Palatino Linotype" w:eastAsia="Palatino Linotype" w:hAnsi="Palatino Linotype" w:cs="Palatino Linotype"/>
          <w:b/>
        </w:rPr>
        <w:t>s</w:t>
      </w:r>
      <w:r w:rsidR="00171401" w:rsidRPr="0037734A">
        <w:rPr>
          <w:rFonts w:ascii="Palatino Linotype" w:eastAsia="Palatino Linotype" w:hAnsi="Palatino Linotype" w:cs="Palatino Linotype"/>
          <w:b/>
        </w:rPr>
        <w:t xml:space="preserve"> de revisión. </w:t>
      </w:r>
      <w:r w:rsidR="00171401" w:rsidRPr="0037734A">
        <w:rPr>
          <w:rFonts w:ascii="Palatino Linotype" w:eastAsia="Palatino Linotype" w:hAnsi="Palatino Linotype" w:cs="Palatino Linotype"/>
        </w:rPr>
        <w:t>Inconforme el solicitante con la falta de respuesta</w:t>
      </w:r>
      <w:r w:rsidR="00797A56"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del </w:t>
      </w:r>
      <w:r w:rsidR="00171401" w:rsidRPr="0037734A">
        <w:rPr>
          <w:rFonts w:ascii="Palatino Linotype" w:eastAsia="Palatino Linotype" w:hAnsi="Palatino Linotype" w:cs="Palatino Linotype"/>
          <w:b/>
        </w:rPr>
        <w:t>SUJETO OBLIGADO</w:t>
      </w:r>
      <w:r w:rsidR="00171401" w:rsidRPr="0037734A">
        <w:rPr>
          <w:rFonts w:ascii="Palatino Linotype" w:eastAsia="Palatino Linotype" w:hAnsi="Palatino Linotype" w:cs="Palatino Linotype"/>
        </w:rPr>
        <w:t>, interpuso recurso</w:t>
      </w:r>
      <w:r w:rsidR="00797A56"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de revisión a través del SAIMEX en fecha</w:t>
      </w:r>
      <w:r w:rsidRPr="0037734A">
        <w:rPr>
          <w:rFonts w:ascii="Palatino Linotype" w:eastAsia="Palatino Linotype" w:hAnsi="Palatino Linotype" w:cs="Palatino Linotype"/>
        </w:rPr>
        <w:t xml:space="preserve"> </w:t>
      </w:r>
      <w:r w:rsidR="0068751B" w:rsidRPr="0037734A">
        <w:rPr>
          <w:rFonts w:ascii="Palatino Linotype" w:eastAsia="Palatino Linotype" w:hAnsi="Palatino Linotype" w:cs="Palatino Linotype"/>
        </w:rPr>
        <w:t>trece de febrero</w:t>
      </w:r>
      <w:r w:rsidRPr="0037734A">
        <w:rPr>
          <w:rFonts w:ascii="Palatino Linotype" w:eastAsia="Palatino Linotype" w:hAnsi="Palatino Linotype" w:cs="Palatino Linotype"/>
        </w:rPr>
        <w:t xml:space="preserve"> </w:t>
      </w:r>
      <w:r w:rsidR="0068751B" w:rsidRPr="0037734A">
        <w:rPr>
          <w:rFonts w:ascii="Palatino Linotype" w:eastAsia="Palatino Linotype" w:hAnsi="Palatino Linotype" w:cs="Palatino Linotype"/>
        </w:rPr>
        <w:t>del año dos mil veintitrés</w:t>
      </w:r>
      <w:r w:rsidR="00171401" w:rsidRPr="0037734A">
        <w:rPr>
          <w:rFonts w:ascii="Palatino Linotype" w:eastAsia="Palatino Linotype" w:hAnsi="Palatino Linotype" w:cs="Palatino Linotype"/>
        </w:rPr>
        <w:t xml:space="preserve">, expresando lo </w:t>
      </w:r>
      <w:r w:rsidRPr="0037734A">
        <w:rPr>
          <w:rFonts w:ascii="Palatino Linotype" w:eastAsia="Palatino Linotype" w:hAnsi="Palatino Linotype" w:cs="Palatino Linotype"/>
        </w:rPr>
        <w:t xml:space="preserve">mismo en </w:t>
      </w:r>
      <w:r w:rsidR="00950FFB" w:rsidRPr="0037734A">
        <w:rPr>
          <w:rFonts w:ascii="Palatino Linotype" w:eastAsia="Palatino Linotype" w:hAnsi="Palatino Linotype" w:cs="Palatino Linotype"/>
        </w:rPr>
        <w:t>los tres</w:t>
      </w:r>
      <w:r w:rsidRPr="0037734A">
        <w:rPr>
          <w:rFonts w:ascii="Palatino Linotype" w:eastAsia="Palatino Linotype" w:hAnsi="Palatino Linotype" w:cs="Palatino Linotype"/>
        </w:rPr>
        <w:t xml:space="preserve"> recursos de revisión, como versa en seguida</w:t>
      </w:r>
      <w:r w:rsidR="00171401" w:rsidRPr="0037734A">
        <w:rPr>
          <w:rFonts w:ascii="Palatino Linotype" w:eastAsia="Palatino Linotype" w:hAnsi="Palatino Linotype" w:cs="Palatino Linotype"/>
        </w:rPr>
        <w:t>:</w:t>
      </w:r>
    </w:p>
    <w:p w14:paraId="34405455" w14:textId="77777777" w:rsidR="00112BA1" w:rsidRPr="0037734A" w:rsidRDefault="00171401">
      <w:pPr>
        <w:spacing w:line="360" w:lineRule="auto"/>
        <w:rPr>
          <w:rFonts w:ascii="Palatino Linotype" w:eastAsia="Palatino Linotype" w:hAnsi="Palatino Linotype" w:cs="Palatino Linotype"/>
          <w:b/>
        </w:rPr>
      </w:pPr>
      <w:r w:rsidRPr="0037734A">
        <w:rPr>
          <w:rFonts w:ascii="Palatino Linotype" w:eastAsia="Palatino Linotype" w:hAnsi="Palatino Linotype" w:cs="Palatino Linotype"/>
          <w:b/>
        </w:rPr>
        <w:t>a) Acto impugnado.</w:t>
      </w:r>
    </w:p>
    <w:p w14:paraId="22F00AD6" w14:textId="77777777" w:rsidR="00112BA1" w:rsidRPr="0037734A" w:rsidRDefault="00171401">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r w:rsidR="00D203B4" w:rsidRPr="0037734A">
        <w:rPr>
          <w:rFonts w:ascii="Palatino Linotype" w:eastAsia="Palatino Linotype" w:hAnsi="Palatino Linotype" w:cs="Palatino Linotype"/>
          <w:i/>
          <w:sz w:val="22"/>
          <w:szCs w:val="22"/>
        </w:rPr>
        <w:t>NO ENTREGA INFORMACIÓN</w:t>
      </w:r>
      <w:r w:rsidR="0068751B" w:rsidRPr="0037734A">
        <w:rPr>
          <w:rFonts w:ascii="Palatino Linotype" w:eastAsia="Palatino Linotype" w:hAnsi="Palatino Linotype" w:cs="Palatino Linotype"/>
          <w:i/>
          <w:sz w:val="22"/>
          <w:szCs w:val="22"/>
        </w:rPr>
        <w:t xml:space="preserve"> NUEVAMENTE</w:t>
      </w:r>
      <w:r w:rsidRPr="0037734A">
        <w:rPr>
          <w:rFonts w:ascii="Palatino Linotype" w:eastAsia="Palatino Linotype" w:hAnsi="Palatino Linotype" w:cs="Palatino Linotype"/>
          <w:i/>
          <w:sz w:val="22"/>
          <w:szCs w:val="22"/>
        </w:rPr>
        <w:t>” (Sic)</w:t>
      </w:r>
    </w:p>
    <w:p w14:paraId="6DDC71EE" w14:textId="77777777" w:rsidR="00112BA1" w:rsidRPr="0037734A" w:rsidRDefault="00171401">
      <w:pPr>
        <w:spacing w:line="360" w:lineRule="auto"/>
        <w:jc w:val="both"/>
        <w:rPr>
          <w:rFonts w:ascii="Palatino Linotype" w:eastAsia="Palatino Linotype" w:hAnsi="Palatino Linotype" w:cs="Palatino Linotype"/>
          <w:b/>
        </w:rPr>
      </w:pPr>
      <w:r w:rsidRPr="0037734A">
        <w:rPr>
          <w:rFonts w:ascii="Palatino Linotype" w:eastAsia="Palatino Linotype" w:hAnsi="Palatino Linotype" w:cs="Palatino Linotype"/>
          <w:b/>
        </w:rPr>
        <w:t>b) Motivos de inconformidad.</w:t>
      </w:r>
    </w:p>
    <w:p w14:paraId="3D0BAE86" w14:textId="77777777" w:rsidR="00112BA1" w:rsidRPr="0037734A" w:rsidRDefault="00171401">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xml:space="preserve"> “</w:t>
      </w:r>
      <w:r w:rsidR="00D203B4" w:rsidRPr="0037734A">
        <w:rPr>
          <w:rFonts w:ascii="Palatino Linotype" w:eastAsia="Palatino Linotype" w:hAnsi="Palatino Linotype" w:cs="Palatino Linotype"/>
          <w:i/>
          <w:sz w:val="22"/>
          <w:szCs w:val="22"/>
        </w:rPr>
        <w:t>NO ENTREGA INFORMACIÓN</w:t>
      </w:r>
      <w:r w:rsidR="0068751B" w:rsidRPr="0037734A">
        <w:rPr>
          <w:rFonts w:ascii="Palatino Linotype" w:eastAsia="Palatino Linotype" w:hAnsi="Palatino Linotype" w:cs="Palatino Linotype"/>
          <w:i/>
          <w:sz w:val="22"/>
          <w:szCs w:val="22"/>
        </w:rPr>
        <w:t xml:space="preserve"> NUEVAMENTE</w:t>
      </w:r>
      <w:r w:rsidRPr="0037734A">
        <w:rPr>
          <w:rFonts w:ascii="Palatino Linotype" w:eastAsia="Palatino Linotype" w:hAnsi="Palatino Linotype" w:cs="Palatino Linotype"/>
          <w:i/>
          <w:sz w:val="22"/>
          <w:szCs w:val="22"/>
        </w:rPr>
        <w:t>” (Sic)</w:t>
      </w:r>
    </w:p>
    <w:p w14:paraId="04331649" w14:textId="77777777" w:rsidR="00112BA1" w:rsidRPr="0037734A" w:rsidRDefault="00D203B4">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lastRenderedPageBreak/>
        <w:t>6</w:t>
      </w:r>
      <w:r w:rsidR="00171401" w:rsidRPr="0037734A">
        <w:rPr>
          <w:rFonts w:ascii="Palatino Linotype" w:eastAsia="Palatino Linotype" w:hAnsi="Palatino Linotype" w:cs="Palatino Linotype"/>
          <w:b/>
        </w:rPr>
        <w:t xml:space="preserve">. Turno. </w:t>
      </w:r>
      <w:r w:rsidR="00171401" w:rsidRPr="0037734A">
        <w:rPr>
          <w:rFonts w:ascii="Palatino Linotype" w:eastAsia="Palatino Linotype" w:hAnsi="Palatino Linotype" w:cs="Palatino Linotype"/>
        </w:rPr>
        <w:t>De conformidad con el artículo 185 Fracción I de la Ley Transparencia y Acceso a la Información Pública</w:t>
      </w:r>
      <w:r w:rsidR="00281DA6" w:rsidRPr="0037734A">
        <w:rPr>
          <w:rFonts w:ascii="Palatino Linotype" w:eastAsia="Palatino Linotype" w:hAnsi="Palatino Linotype" w:cs="Palatino Linotype"/>
        </w:rPr>
        <w:t>, los</w:t>
      </w:r>
      <w:r w:rsidR="00171401" w:rsidRPr="0037734A">
        <w:rPr>
          <w:rFonts w:ascii="Palatino Linotype" w:eastAsia="Palatino Linotype" w:hAnsi="Palatino Linotype" w:cs="Palatino Linotype"/>
        </w:rPr>
        <w:t xml:space="preserve"> recurso</w:t>
      </w:r>
      <w:r w:rsidR="00281DA6"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de revisión número</w:t>
      </w:r>
      <w:r w:rsidR="00171401" w:rsidRPr="0037734A">
        <w:rPr>
          <w:rFonts w:ascii="Palatino Linotype" w:eastAsia="Palatino Linotype" w:hAnsi="Palatino Linotype" w:cs="Palatino Linotype"/>
          <w:b/>
        </w:rPr>
        <w:t xml:space="preserve"> </w:t>
      </w:r>
      <w:r w:rsidR="00281DA6" w:rsidRPr="0037734A">
        <w:rPr>
          <w:rFonts w:ascii="Palatino Linotype" w:eastAsia="Palatino Linotype" w:hAnsi="Palatino Linotype" w:cs="Palatino Linotype"/>
          <w:b/>
          <w:sz w:val="23"/>
          <w:szCs w:val="23"/>
        </w:rPr>
        <w:t>00714/INFOEM/IP/RR/2023 y 00764/INFOEM/IP/RR/2023</w:t>
      </w:r>
      <w:r w:rsidR="00171401" w:rsidRPr="0037734A">
        <w:rPr>
          <w:rFonts w:ascii="Palatino Linotype" w:eastAsia="Palatino Linotype" w:hAnsi="Palatino Linotype" w:cs="Palatino Linotype"/>
          <w:b/>
          <w:sz w:val="23"/>
          <w:szCs w:val="23"/>
        </w:rPr>
        <w:t xml:space="preserve"> </w:t>
      </w:r>
      <w:r w:rsidR="00171401" w:rsidRPr="0037734A">
        <w:rPr>
          <w:rFonts w:ascii="Palatino Linotype" w:eastAsia="Palatino Linotype" w:hAnsi="Palatino Linotype" w:cs="Palatino Linotype"/>
        </w:rPr>
        <w:t>fue</w:t>
      </w:r>
      <w:r w:rsidR="00281DA6" w:rsidRPr="0037734A">
        <w:rPr>
          <w:rFonts w:ascii="Palatino Linotype" w:eastAsia="Palatino Linotype" w:hAnsi="Palatino Linotype" w:cs="Palatino Linotype"/>
        </w:rPr>
        <w:t>ron</w:t>
      </w:r>
      <w:r w:rsidR="00171401" w:rsidRPr="0037734A">
        <w:rPr>
          <w:rFonts w:ascii="Palatino Linotype" w:eastAsia="Palatino Linotype" w:hAnsi="Palatino Linotype" w:cs="Palatino Linotype"/>
        </w:rPr>
        <w:t xml:space="preserve"> turnado</w:t>
      </w:r>
      <w:r w:rsidR="00281DA6"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a la Comisionada </w:t>
      </w:r>
      <w:r w:rsidR="00171401" w:rsidRPr="0037734A">
        <w:rPr>
          <w:rFonts w:ascii="Palatino Linotype" w:eastAsia="Palatino Linotype" w:hAnsi="Palatino Linotype" w:cs="Palatino Linotype"/>
          <w:b/>
        </w:rPr>
        <w:t>Guadalupe Ramírez Peña</w:t>
      </w:r>
      <w:r w:rsidR="00281DA6" w:rsidRPr="0037734A">
        <w:rPr>
          <w:rFonts w:ascii="Palatino Linotype" w:eastAsia="Palatino Linotype" w:hAnsi="Palatino Linotype" w:cs="Palatino Linotype"/>
          <w:b/>
        </w:rPr>
        <w:t xml:space="preserve"> y </w:t>
      </w:r>
      <w:r w:rsidR="007678C3" w:rsidRPr="0037734A">
        <w:rPr>
          <w:rFonts w:ascii="Palatino Linotype" w:eastAsia="Palatino Linotype" w:hAnsi="Palatino Linotype" w:cs="Palatino Linotype"/>
        </w:rPr>
        <w:t>recurso de revisión número</w:t>
      </w:r>
      <w:r w:rsidR="007678C3" w:rsidRPr="0037734A">
        <w:rPr>
          <w:rFonts w:ascii="Palatino Linotype" w:eastAsia="Palatino Linotype" w:hAnsi="Palatino Linotype" w:cs="Palatino Linotype"/>
          <w:b/>
        </w:rPr>
        <w:t xml:space="preserve"> </w:t>
      </w:r>
      <w:r w:rsidR="00281DA6" w:rsidRPr="0037734A">
        <w:rPr>
          <w:rFonts w:ascii="Palatino Linotype" w:eastAsia="Palatino Linotype" w:hAnsi="Palatino Linotype" w:cs="Palatino Linotype"/>
          <w:b/>
          <w:sz w:val="23"/>
          <w:szCs w:val="23"/>
        </w:rPr>
        <w:t>00725/INFOEM/IP/RR/2023</w:t>
      </w:r>
      <w:r w:rsidR="007678C3" w:rsidRPr="0037734A">
        <w:rPr>
          <w:rFonts w:ascii="Palatino Linotype" w:eastAsia="Palatino Linotype" w:hAnsi="Palatino Linotype" w:cs="Palatino Linotype"/>
          <w:b/>
          <w:sz w:val="23"/>
          <w:szCs w:val="23"/>
        </w:rPr>
        <w:t xml:space="preserve"> </w:t>
      </w:r>
      <w:r w:rsidR="007678C3" w:rsidRPr="0037734A">
        <w:rPr>
          <w:rFonts w:ascii="Palatino Linotype" w:eastAsia="Palatino Linotype" w:hAnsi="Palatino Linotype" w:cs="Palatino Linotype"/>
        </w:rPr>
        <w:t xml:space="preserve">fue turnado al Comisionado </w:t>
      </w:r>
      <w:proofErr w:type="gramStart"/>
      <w:r w:rsidR="006F3069" w:rsidRPr="0037734A">
        <w:rPr>
          <w:rFonts w:ascii="Palatino Linotype" w:eastAsia="Palatino Linotype" w:hAnsi="Palatino Linotype" w:cs="Palatino Linotype"/>
        </w:rPr>
        <w:t>Presidente</w:t>
      </w:r>
      <w:proofErr w:type="gramEnd"/>
      <w:r w:rsidR="007678C3" w:rsidRPr="0037734A">
        <w:rPr>
          <w:rFonts w:ascii="Palatino Linotype" w:eastAsia="Palatino Linotype" w:hAnsi="Palatino Linotype" w:cs="Palatino Linotype"/>
        </w:rPr>
        <w:t xml:space="preserve"> </w:t>
      </w:r>
      <w:r w:rsidR="007678C3" w:rsidRPr="0037734A">
        <w:rPr>
          <w:rFonts w:ascii="Palatino Linotype" w:eastAsia="Palatino Linotype" w:hAnsi="Palatino Linotype" w:cs="Palatino Linotype"/>
          <w:b/>
        </w:rPr>
        <w:t>José Martínez Vilchis</w:t>
      </w:r>
      <w:r w:rsidR="00171401" w:rsidRPr="0037734A">
        <w:rPr>
          <w:rFonts w:ascii="Palatino Linotype" w:eastAsia="Palatino Linotype" w:hAnsi="Palatino Linotype" w:cs="Palatino Linotype"/>
        </w:rPr>
        <w:t>; a efecto de presentar al Pleno el proyecto de resolución correspondiente.</w:t>
      </w:r>
    </w:p>
    <w:p w14:paraId="36EAAC90" w14:textId="77777777" w:rsidR="00112BA1" w:rsidRPr="0037734A" w:rsidRDefault="00D203B4">
      <w:pPr>
        <w:spacing w:before="240" w:after="240" w:line="360" w:lineRule="auto"/>
        <w:contextualSpacing/>
        <w:jc w:val="both"/>
        <w:rPr>
          <w:rFonts w:ascii="Palatino Linotype" w:eastAsia="Palatino Linotype" w:hAnsi="Palatino Linotype" w:cs="Palatino Linotype"/>
        </w:rPr>
      </w:pPr>
      <w:r w:rsidRPr="0037734A">
        <w:rPr>
          <w:rFonts w:ascii="Palatino Linotype" w:hAnsi="Palatino Linotype" w:cs="Arial"/>
          <w:b/>
        </w:rPr>
        <w:t>7</w:t>
      </w:r>
      <w:r w:rsidR="00B10518" w:rsidRPr="0037734A">
        <w:rPr>
          <w:rFonts w:ascii="Palatino Linotype" w:hAnsi="Palatino Linotype" w:cs="Arial"/>
          <w:b/>
        </w:rPr>
        <w:t xml:space="preserve">. </w:t>
      </w:r>
      <w:r w:rsidR="00171401" w:rsidRPr="0037734A">
        <w:rPr>
          <w:rFonts w:ascii="Palatino Linotype" w:eastAsia="Palatino Linotype" w:hAnsi="Palatino Linotype" w:cs="Palatino Linotype"/>
          <w:b/>
        </w:rPr>
        <w:t xml:space="preserve">Admisión. </w:t>
      </w:r>
      <w:r w:rsidR="007678C3" w:rsidRPr="0037734A">
        <w:rPr>
          <w:rFonts w:ascii="Palatino Linotype" w:eastAsia="Palatino Linotype" w:hAnsi="Palatino Linotype" w:cs="Palatino Linotype"/>
        </w:rPr>
        <w:t>En fecha</w:t>
      </w:r>
      <w:r w:rsidR="00281DA6" w:rsidRPr="0037734A">
        <w:rPr>
          <w:rFonts w:ascii="Palatino Linotype" w:eastAsia="Palatino Linotype" w:hAnsi="Palatino Linotype" w:cs="Palatino Linotype"/>
        </w:rPr>
        <w:t xml:space="preserve"> dieciséis de febrero del año dos mil veintitrés</w:t>
      </w:r>
      <w:r w:rsidR="00171401" w:rsidRPr="0037734A">
        <w:rPr>
          <w:rFonts w:ascii="Palatino Linotype" w:eastAsia="Palatino Linotype" w:hAnsi="Palatino Linotype" w:cs="Palatino Linotype"/>
        </w:rPr>
        <w:t>, en términos de lo dispuesto en el artículo 185 fracciones I, II y IV de la Ley de Transparencia y Acceso a la Información Pública del Estado de México y Mun</w:t>
      </w:r>
      <w:r w:rsidR="00403821" w:rsidRPr="0037734A">
        <w:rPr>
          <w:rFonts w:ascii="Palatino Linotype" w:eastAsia="Palatino Linotype" w:hAnsi="Palatino Linotype" w:cs="Palatino Linotype"/>
        </w:rPr>
        <w:t>icipios, se admitieron</w:t>
      </w:r>
      <w:r w:rsidR="007678C3" w:rsidRPr="0037734A">
        <w:rPr>
          <w:rFonts w:ascii="Palatino Linotype" w:eastAsia="Palatino Linotype" w:hAnsi="Palatino Linotype" w:cs="Palatino Linotype"/>
        </w:rPr>
        <w:t xml:space="preserve"> a trámite los</w:t>
      </w:r>
      <w:r w:rsidR="00171401" w:rsidRPr="0037734A">
        <w:rPr>
          <w:rFonts w:ascii="Palatino Linotype" w:eastAsia="Palatino Linotype" w:hAnsi="Palatino Linotype" w:cs="Palatino Linotype"/>
        </w:rPr>
        <w:t xml:space="preserve"> recurso</w:t>
      </w:r>
      <w:r w:rsidR="007678C3"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de revisión al rubro indicado</w:t>
      </w:r>
      <w:r w:rsidR="00403821"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w:t>
      </w:r>
    </w:p>
    <w:p w14:paraId="63EAD312" w14:textId="77777777" w:rsidR="0092158D" w:rsidRPr="0037734A" w:rsidRDefault="0092158D" w:rsidP="00B10518">
      <w:pPr>
        <w:spacing w:before="240" w:after="240" w:line="360" w:lineRule="auto"/>
        <w:contextualSpacing/>
        <w:jc w:val="both"/>
        <w:rPr>
          <w:rFonts w:ascii="Palatino Linotype" w:eastAsia="Palatino Linotype" w:hAnsi="Palatino Linotype" w:cs="Palatino Linotype"/>
        </w:rPr>
      </w:pPr>
    </w:p>
    <w:p w14:paraId="42B053AC" w14:textId="77777777" w:rsidR="00B10518" w:rsidRPr="0037734A" w:rsidRDefault="00D203B4" w:rsidP="00B10518">
      <w:pPr>
        <w:spacing w:before="240" w:after="240" w:line="360" w:lineRule="auto"/>
        <w:contextualSpacing/>
        <w:jc w:val="both"/>
        <w:rPr>
          <w:rFonts w:ascii="Palatino Linotype" w:hAnsi="Palatino Linotype" w:cs="Arial"/>
        </w:rPr>
      </w:pPr>
      <w:r w:rsidRPr="0037734A">
        <w:rPr>
          <w:rFonts w:ascii="Palatino Linotype" w:eastAsia="Palatino Linotype" w:hAnsi="Palatino Linotype" w:cs="Palatino Linotype"/>
          <w:b/>
        </w:rPr>
        <w:t>8</w:t>
      </w:r>
      <w:r w:rsidR="0092158D" w:rsidRPr="0037734A">
        <w:rPr>
          <w:rFonts w:ascii="Palatino Linotype" w:eastAsia="Palatino Linotype" w:hAnsi="Palatino Linotype" w:cs="Palatino Linotype"/>
          <w:b/>
        </w:rPr>
        <w:t>. Acumulación</w:t>
      </w:r>
      <w:r w:rsidR="00B10518" w:rsidRPr="0037734A">
        <w:rPr>
          <w:rFonts w:ascii="Palatino Linotype" w:eastAsia="Palatino Linotype" w:hAnsi="Palatino Linotype" w:cs="Palatino Linotype"/>
          <w:b/>
        </w:rPr>
        <w:t>.</w:t>
      </w:r>
      <w:r w:rsidR="0092158D" w:rsidRPr="0037734A">
        <w:rPr>
          <w:rFonts w:ascii="Palatino Linotype" w:eastAsia="Palatino Linotype" w:hAnsi="Palatino Linotype" w:cs="Palatino Linotype"/>
        </w:rPr>
        <w:t xml:space="preserve"> E</w:t>
      </w:r>
      <w:r w:rsidR="00B10518" w:rsidRPr="0037734A">
        <w:rPr>
          <w:rFonts w:ascii="Palatino Linotype" w:hAnsi="Palatino Linotype" w:cs="Arial"/>
        </w:rPr>
        <w:t xml:space="preserve">n la </w:t>
      </w:r>
      <w:r w:rsidR="00281DA6" w:rsidRPr="0037734A">
        <w:rPr>
          <w:rFonts w:ascii="Palatino Linotype" w:hAnsi="Palatino Linotype" w:cs="Arial"/>
        </w:rPr>
        <w:t>Séptima</w:t>
      </w:r>
      <w:r w:rsidR="00B10518" w:rsidRPr="0037734A">
        <w:rPr>
          <w:rFonts w:ascii="Palatino Linotype" w:hAnsi="Palatino Linotype" w:cs="Arial"/>
        </w:rPr>
        <w:t xml:space="preserve"> Sesión Ordinaria del Pleno de este Instituto de Transparencia, Acceso a la Información Pública y Protección de Datos Personales del Estado de México y Municipios, celebrada en fecha </w:t>
      </w:r>
      <w:r w:rsidR="00281DA6" w:rsidRPr="0037734A">
        <w:rPr>
          <w:rFonts w:ascii="Palatino Linotype" w:hAnsi="Palatino Linotype" w:cs="Arial"/>
        </w:rPr>
        <w:t>veintidós de febrero de dos mil veintitrés</w:t>
      </w:r>
      <w:r w:rsidR="00B10518" w:rsidRPr="0037734A">
        <w:rPr>
          <w:rFonts w:ascii="Palatino Linotype" w:hAnsi="Palatino Linotype" w:cs="Arial"/>
        </w:rPr>
        <w:t xml:space="preserve">, al advertir la conexidad de causa y con la finalidad de evitar que se dicten resoluciones contradictorias, se acordó la acumulación de los recursos señalados en este fallo; determinando que fuera Ponente, la Comisionada </w:t>
      </w:r>
      <w:r w:rsidR="00B10518" w:rsidRPr="0037734A">
        <w:rPr>
          <w:rFonts w:ascii="Palatino Linotype" w:hAnsi="Palatino Linotype" w:cs="Arial"/>
          <w:b/>
        </w:rPr>
        <w:t xml:space="preserve">Guadalupe Ramírez Peña; </w:t>
      </w:r>
      <w:r w:rsidR="00B10518" w:rsidRPr="0037734A">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0186CA2D" w14:textId="77777777" w:rsidR="00B10518" w:rsidRPr="0037734A" w:rsidRDefault="00B10518" w:rsidP="00B10518">
      <w:pPr>
        <w:spacing w:before="240" w:after="240" w:line="360" w:lineRule="auto"/>
        <w:contextualSpacing/>
        <w:jc w:val="both"/>
        <w:rPr>
          <w:rFonts w:ascii="Palatino Linotype" w:eastAsia="Calibri" w:hAnsi="Palatino Linotype" w:cs="Arial"/>
        </w:rPr>
      </w:pPr>
    </w:p>
    <w:p w14:paraId="2B06C7E9" w14:textId="77777777" w:rsidR="00B10518" w:rsidRPr="0037734A" w:rsidRDefault="00B10518" w:rsidP="00B10518">
      <w:pPr>
        <w:spacing w:before="240" w:after="240"/>
        <w:ind w:left="1134" w:right="1325"/>
        <w:contextualSpacing/>
        <w:jc w:val="both"/>
        <w:rPr>
          <w:rFonts w:ascii="Palatino Linotype" w:hAnsi="Palatino Linotype" w:cs="Arial"/>
          <w:i/>
          <w:sz w:val="22"/>
          <w:szCs w:val="22"/>
        </w:rPr>
      </w:pPr>
      <w:r w:rsidRPr="0037734A">
        <w:rPr>
          <w:rFonts w:ascii="Palatino Linotype" w:hAnsi="Palatino Linotype" w:cs="Arial"/>
          <w:i/>
          <w:sz w:val="22"/>
          <w:szCs w:val="22"/>
        </w:rPr>
        <w:lastRenderedPageBreak/>
        <w:t>“Artículo 195.- En la tramitación del recurso de revisión se aplicarán supletoriamente las disposiciones contenidas en el Código de Procedimientos Administrativos del Estado de México.” (Sic)</w:t>
      </w:r>
    </w:p>
    <w:p w14:paraId="3E300BE3" w14:textId="77777777" w:rsidR="00B10518" w:rsidRPr="0037734A" w:rsidRDefault="00B10518" w:rsidP="00B10518">
      <w:pPr>
        <w:spacing w:before="240" w:after="240"/>
        <w:ind w:right="1325"/>
        <w:contextualSpacing/>
        <w:jc w:val="both"/>
        <w:rPr>
          <w:rFonts w:ascii="Palatino Linotype" w:hAnsi="Palatino Linotype" w:cs="Arial"/>
          <w:i/>
          <w:sz w:val="22"/>
          <w:szCs w:val="22"/>
        </w:rPr>
      </w:pPr>
    </w:p>
    <w:p w14:paraId="5444EB6D" w14:textId="77777777" w:rsidR="00B10518" w:rsidRPr="0037734A" w:rsidRDefault="00B10518" w:rsidP="00B10518">
      <w:pPr>
        <w:spacing w:before="240" w:after="240"/>
        <w:ind w:left="1134" w:right="1327"/>
        <w:contextualSpacing/>
        <w:jc w:val="both"/>
        <w:rPr>
          <w:rFonts w:ascii="Palatino Linotype" w:hAnsi="Palatino Linotype" w:cs="Arial"/>
          <w:i/>
          <w:sz w:val="22"/>
          <w:szCs w:val="22"/>
        </w:rPr>
      </w:pPr>
      <w:r w:rsidRPr="0037734A">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7308A297" w14:textId="77777777" w:rsidR="00B10518" w:rsidRPr="0037734A" w:rsidRDefault="00B10518">
      <w:pPr>
        <w:spacing w:before="240" w:after="240" w:line="360" w:lineRule="auto"/>
        <w:contextualSpacing/>
        <w:jc w:val="both"/>
        <w:rPr>
          <w:rFonts w:ascii="Palatino Linotype" w:eastAsia="Palatino Linotype" w:hAnsi="Palatino Linotype" w:cs="Palatino Linotype"/>
        </w:rPr>
      </w:pPr>
    </w:p>
    <w:p w14:paraId="2D526D92" w14:textId="77777777" w:rsidR="00112BA1" w:rsidRPr="0037734A" w:rsidRDefault="00D203B4">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9</w:t>
      </w:r>
      <w:r w:rsidR="00171401" w:rsidRPr="0037734A">
        <w:rPr>
          <w:rFonts w:ascii="Palatino Linotype" w:eastAsia="Palatino Linotype" w:hAnsi="Palatino Linotype" w:cs="Palatino Linotype"/>
          <w:b/>
        </w:rPr>
        <w:t xml:space="preserve">. Manifestaciones. </w:t>
      </w:r>
      <w:r w:rsidR="00171401" w:rsidRPr="0037734A">
        <w:rPr>
          <w:rFonts w:ascii="Palatino Linotype" w:eastAsia="Palatino Linotype" w:hAnsi="Palatino Linotype" w:cs="Palatino Linotype"/>
        </w:rPr>
        <w:t>De</w:t>
      </w:r>
      <w:r w:rsidR="00B7233C" w:rsidRPr="0037734A">
        <w:rPr>
          <w:rFonts w:ascii="Palatino Linotype" w:eastAsia="Palatino Linotype" w:hAnsi="Palatino Linotype" w:cs="Palatino Linotype"/>
        </w:rPr>
        <w:t xml:space="preserve"> las constancias que obran en los</w:t>
      </w:r>
      <w:r w:rsidR="00171401" w:rsidRPr="0037734A">
        <w:rPr>
          <w:rFonts w:ascii="Palatino Linotype" w:eastAsia="Palatino Linotype" w:hAnsi="Palatino Linotype" w:cs="Palatino Linotype"/>
        </w:rPr>
        <w:t xml:space="preserve"> expediente</w:t>
      </w:r>
      <w:r w:rsidR="00B7233C"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electrónico</w:t>
      </w:r>
      <w:r w:rsidR="00B7233C"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del SAIMEX se desprende que el </w:t>
      </w:r>
      <w:r w:rsidR="00171401" w:rsidRPr="0037734A">
        <w:rPr>
          <w:rFonts w:ascii="Palatino Linotype" w:eastAsia="Palatino Linotype" w:hAnsi="Palatino Linotype" w:cs="Palatino Linotype"/>
          <w:b/>
        </w:rPr>
        <w:t>SUJETO OBLIGADO</w:t>
      </w:r>
      <w:r w:rsidR="00171401" w:rsidRPr="0037734A">
        <w:rPr>
          <w:rFonts w:ascii="Palatino Linotype" w:eastAsia="Palatino Linotype" w:hAnsi="Palatino Linotype" w:cs="Palatino Linotype"/>
        </w:rPr>
        <w:t xml:space="preserve"> no rindió </w:t>
      </w:r>
      <w:r w:rsidR="00403821" w:rsidRPr="0037734A">
        <w:rPr>
          <w:rFonts w:ascii="Palatino Linotype" w:eastAsia="Palatino Linotype" w:hAnsi="Palatino Linotype" w:cs="Palatino Linotype"/>
        </w:rPr>
        <w:t>sus informes justificados</w:t>
      </w:r>
      <w:r w:rsidR="00171401" w:rsidRPr="0037734A">
        <w:rPr>
          <w:rFonts w:ascii="Palatino Linotype" w:eastAsia="Palatino Linotype" w:hAnsi="Palatino Linotype" w:cs="Palatino Linotype"/>
        </w:rPr>
        <w:t xml:space="preserve">, del mismo modo </w:t>
      </w:r>
      <w:r w:rsidR="00403821" w:rsidRPr="0037734A">
        <w:rPr>
          <w:rFonts w:ascii="Palatino Linotype" w:eastAsia="Palatino Linotype" w:hAnsi="Palatino Linotype" w:cs="Palatino Linotype"/>
          <w:b/>
        </w:rPr>
        <w:t>el</w:t>
      </w:r>
      <w:r w:rsidR="00171401" w:rsidRPr="0037734A">
        <w:rPr>
          <w:rFonts w:ascii="Palatino Linotype" w:eastAsia="Palatino Linotype" w:hAnsi="Palatino Linotype" w:cs="Palatino Linotype"/>
          <w:b/>
        </w:rPr>
        <w:t xml:space="preserve"> RECURRENTE</w:t>
      </w:r>
      <w:r w:rsidR="00171401" w:rsidRPr="0037734A">
        <w:rPr>
          <w:rFonts w:ascii="Palatino Linotype" w:eastAsia="Palatino Linotype" w:hAnsi="Palatino Linotype" w:cs="Palatino Linotype"/>
        </w:rPr>
        <w:t xml:space="preserve"> omitió realizar manifestaciones.</w:t>
      </w:r>
    </w:p>
    <w:p w14:paraId="4E425779" w14:textId="77777777" w:rsidR="00B10518" w:rsidRPr="0037734A" w:rsidRDefault="00E177BC">
      <w:pPr>
        <w:spacing w:before="240" w:after="240" w:line="360" w:lineRule="auto"/>
        <w:jc w:val="both"/>
        <w:rPr>
          <w:noProof/>
          <w:lang w:val="es-MX" w:eastAsia="es-MX"/>
        </w:rPr>
      </w:pPr>
      <w:r w:rsidRPr="0037734A">
        <w:rPr>
          <w:noProof/>
          <w:lang w:val="es-MX" w:eastAsia="es-MX"/>
        </w:rPr>
        <w:drawing>
          <wp:inline distT="0" distB="0" distL="0" distR="0" wp14:anchorId="0AEAC7FB" wp14:editId="6C069EF4">
            <wp:extent cx="5757952" cy="176348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80" t="40066" r="14716" b="27001"/>
                    <a:stretch/>
                  </pic:blipFill>
                  <pic:spPr bwMode="auto">
                    <a:xfrm>
                      <a:off x="0" y="0"/>
                      <a:ext cx="5786738" cy="1772302"/>
                    </a:xfrm>
                    <a:prstGeom prst="rect">
                      <a:avLst/>
                    </a:prstGeom>
                    <a:ln>
                      <a:noFill/>
                    </a:ln>
                    <a:extLst>
                      <a:ext uri="{53640926-AAD7-44D8-BBD7-CCE9431645EC}">
                        <a14:shadowObscured xmlns:a14="http://schemas.microsoft.com/office/drawing/2010/main"/>
                      </a:ext>
                    </a:extLst>
                  </pic:spPr>
                </pic:pic>
              </a:graphicData>
            </a:graphic>
          </wp:inline>
        </w:drawing>
      </w:r>
    </w:p>
    <w:p w14:paraId="6222AA33" w14:textId="77777777" w:rsidR="00E177BC" w:rsidRPr="0037734A" w:rsidRDefault="00E177BC">
      <w:pPr>
        <w:spacing w:before="240" w:after="240" w:line="360" w:lineRule="auto"/>
        <w:jc w:val="both"/>
        <w:rPr>
          <w:noProof/>
          <w:lang w:val="es-MX" w:eastAsia="es-MX"/>
        </w:rPr>
      </w:pPr>
      <w:r w:rsidRPr="0037734A">
        <w:rPr>
          <w:noProof/>
          <w:lang w:val="es-MX" w:eastAsia="es-MX"/>
        </w:rPr>
        <w:drawing>
          <wp:inline distT="0" distB="0" distL="0" distR="0" wp14:anchorId="550CEE60" wp14:editId="6C21BCE7">
            <wp:extent cx="5812971" cy="1549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67" t="40630" r="14294" b="27378"/>
                    <a:stretch/>
                  </pic:blipFill>
                  <pic:spPr bwMode="auto">
                    <a:xfrm>
                      <a:off x="0" y="0"/>
                      <a:ext cx="5831769" cy="1554410"/>
                    </a:xfrm>
                    <a:prstGeom prst="rect">
                      <a:avLst/>
                    </a:prstGeom>
                    <a:ln>
                      <a:noFill/>
                    </a:ln>
                    <a:extLst>
                      <a:ext uri="{53640926-AAD7-44D8-BBD7-CCE9431645EC}">
                        <a14:shadowObscured xmlns:a14="http://schemas.microsoft.com/office/drawing/2010/main"/>
                      </a:ext>
                    </a:extLst>
                  </pic:spPr>
                </pic:pic>
              </a:graphicData>
            </a:graphic>
          </wp:inline>
        </w:drawing>
      </w:r>
    </w:p>
    <w:p w14:paraId="66E86049" w14:textId="77777777" w:rsidR="00E177BC" w:rsidRPr="0037734A" w:rsidRDefault="00E177BC">
      <w:pPr>
        <w:spacing w:before="240" w:after="240" w:line="360" w:lineRule="auto"/>
        <w:jc w:val="both"/>
        <w:rPr>
          <w:noProof/>
          <w:lang w:val="es-MX" w:eastAsia="es-MX"/>
        </w:rPr>
      </w:pPr>
      <w:r w:rsidRPr="0037734A">
        <w:rPr>
          <w:noProof/>
          <w:lang w:val="es-MX" w:eastAsia="es-MX"/>
        </w:rPr>
        <w:lastRenderedPageBreak/>
        <w:drawing>
          <wp:inline distT="0" distB="0" distL="0" distR="0" wp14:anchorId="6558D690" wp14:editId="1C2C3AD7">
            <wp:extent cx="5337810" cy="12647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77" t="40819" r="14381" b="26994"/>
                    <a:stretch/>
                  </pic:blipFill>
                  <pic:spPr bwMode="auto">
                    <a:xfrm>
                      <a:off x="0" y="0"/>
                      <a:ext cx="5355179" cy="1268837"/>
                    </a:xfrm>
                    <a:prstGeom prst="rect">
                      <a:avLst/>
                    </a:prstGeom>
                    <a:ln>
                      <a:noFill/>
                    </a:ln>
                    <a:extLst>
                      <a:ext uri="{53640926-AAD7-44D8-BBD7-CCE9431645EC}">
                        <a14:shadowObscured xmlns:a14="http://schemas.microsoft.com/office/drawing/2010/main"/>
                      </a:ext>
                    </a:extLst>
                  </pic:spPr>
                </pic:pic>
              </a:graphicData>
            </a:graphic>
          </wp:inline>
        </w:drawing>
      </w:r>
    </w:p>
    <w:p w14:paraId="7BC2B0B9" w14:textId="77777777" w:rsidR="00112BA1" w:rsidRPr="0037734A" w:rsidRDefault="002474CC">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10</w:t>
      </w:r>
      <w:r w:rsidR="00171401" w:rsidRPr="0037734A">
        <w:rPr>
          <w:rFonts w:ascii="Palatino Linotype" w:eastAsia="Palatino Linotype" w:hAnsi="Palatino Linotype" w:cs="Palatino Linotype"/>
          <w:b/>
        </w:rPr>
        <w:t xml:space="preserve">. Cierre de Instrucción. </w:t>
      </w:r>
      <w:r w:rsidR="00245CEF" w:rsidRPr="0037734A">
        <w:rPr>
          <w:rFonts w:ascii="Palatino Linotype" w:eastAsia="Palatino Linotype" w:hAnsi="Palatino Linotype" w:cs="Palatino Linotype"/>
        </w:rPr>
        <w:t>En fech</w:t>
      </w:r>
      <w:r w:rsidRPr="0037734A">
        <w:rPr>
          <w:rFonts w:ascii="Palatino Linotype" w:eastAsia="Palatino Linotype" w:hAnsi="Palatino Linotype" w:cs="Palatino Linotype"/>
        </w:rPr>
        <w:t xml:space="preserve">a </w:t>
      </w:r>
      <w:r w:rsidR="00E177BC" w:rsidRPr="0037734A">
        <w:rPr>
          <w:rFonts w:ascii="Palatino Linotype" w:eastAsia="Palatino Linotype" w:hAnsi="Palatino Linotype" w:cs="Palatino Linotype"/>
        </w:rPr>
        <w:t>treinta de marzo del año dos mil veintitrés</w:t>
      </w:r>
      <w:r w:rsidR="00171401" w:rsidRPr="0037734A">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w:t>
      </w:r>
      <w:r w:rsidR="000E5554" w:rsidRPr="0037734A">
        <w:rPr>
          <w:rFonts w:ascii="Palatino Linotype" w:eastAsia="Palatino Linotype" w:hAnsi="Palatino Linotype" w:cs="Palatino Linotype"/>
        </w:rPr>
        <w:t>s los</w:t>
      </w:r>
      <w:r w:rsidR="00171401" w:rsidRPr="0037734A">
        <w:rPr>
          <w:rFonts w:ascii="Palatino Linotype" w:eastAsia="Palatino Linotype" w:hAnsi="Palatino Linotype" w:cs="Palatino Linotype"/>
        </w:rPr>
        <w:t xml:space="preserve"> medio</w:t>
      </w:r>
      <w:r w:rsidR="000E5554" w:rsidRPr="0037734A">
        <w:rPr>
          <w:rFonts w:ascii="Palatino Linotype" w:eastAsia="Palatino Linotype" w:hAnsi="Palatino Linotype" w:cs="Palatino Linotype"/>
        </w:rPr>
        <w:t>s de impugnación se acordó los</w:t>
      </w:r>
      <w:r w:rsidR="00171401" w:rsidRPr="0037734A">
        <w:rPr>
          <w:rFonts w:ascii="Palatino Linotype" w:eastAsia="Palatino Linotype" w:hAnsi="Palatino Linotype" w:cs="Palatino Linotype"/>
        </w:rPr>
        <w:t xml:space="preserve"> cierre</w:t>
      </w:r>
      <w:r w:rsidR="000E5554"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de instrucción y se procedió a formular la resolución que en derecho corresponda.</w:t>
      </w:r>
    </w:p>
    <w:p w14:paraId="7702B219" w14:textId="77777777" w:rsidR="00112BA1" w:rsidRPr="0037734A" w:rsidRDefault="00171401">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7734A">
        <w:rPr>
          <w:rFonts w:ascii="Palatino Linotype" w:eastAsia="Palatino Linotype" w:hAnsi="Palatino Linotype" w:cs="Palatino Linotype"/>
          <w:b/>
        </w:rPr>
        <w:t>C O N S I D E R A N D O:</w:t>
      </w:r>
    </w:p>
    <w:p w14:paraId="3D7763E4"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 xml:space="preserve">Primero. Competencia. </w:t>
      </w:r>
      <w:r w:rsidRPr="0037734A">
        <w:rPr>
          <w:rFonts w:ascii="Palatino Linotype" w:eastAsia="Palatino Linotype" w:hAnsi="Palatino Linotype" w:cs="Palatino Linotype"/>
        </w:rPr>
        <w:t>El Instituto de Transparencia, Acceso a la Información Pública y Protección de Datos Personales del Estado de México y Municipios, es compe</w:t>
      </w:r>
      <w:r w:rsidR="000E5554" w:rsidRPr="0037734A">
        <w:rPr>
          <w:rFonts w:ascii="Palatino Linotype" w:eastAsia="Palatino Linotype" w:hAnsi="Palatino Linotype" w:cs="Palatino Linotype"/>
        </w:rPr>
        <w:t>tente para conocer y resolver los</w:t>
      </w:r>
      <w:r w:rsidRPr="0037734A">
        <w:rPr>
          <w:rFonts w:ascii="Palatino Linotype" w:eastAsia="Palatino Linotype" w:hAnsi="Palatino Linotype" w:cs="Palatino Linotype"/>
        </w:rPr>
        <w:t xml:space="preserve"> presente</w:t>
      </w:r>
      <w:r w:rsidR="000E5554"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recurso</w:t>
      </w:r>
      <w:r w:rsidR="000E5554"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de revisión interpuesto</w:t>
      </w:r>
      <w:r w:rsidR="008248B5"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w:t>
      </w:r>
      <w:r w:rsidRPr="0037734A">
        <w:rPr>
          <w:rFonts w:ascii="Palatino Linotype" w:eastAsia="Palatino Linotype" w:hAnsi="Palatino Linotype" w:cs="Palatino Linotype"/>
        </w:rPr>
        <w:lastRenderedPageBreak/>
        <w:t xml:space="preserve">Pública; 7, </w:t>
      </w:r>
      <w:r w:rsidR="00E177BC" w:rsidRPr="0037734A">
        <w:rPr>
          <w:rFonts w:ascii="Palatino Linotype" w:eastAsia="Palatino Linotype" w:hAnsi="Palatino Linotype" w:cs="Palatino Linotype"/>
        </w:rPr>
        <w:t>9, fracciones I y XXIII</w:t>
      </w:r>
      <w:r w:rsidRPr="0037734A">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283FF094"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 xml:space="preserve">Segundo. Oportunidad y Procedibilidad. </w:t>
      </w:r>
      <w:r w:rsidRPr="0037734A">
        <w:rPr>
          <w:rFonts w:ascii="Palatino Linotype" w:eastAsia="Palatino Linotype" w:hAnsi="Palatino Linotype" w:cs="Palatino Linotype"/>
        </w:rPr>
        <w:t>Es de precisar que la</w:t>
      </w:r>
      <w:r w:rsidRPr="0037734A">
        <w:rPr>
          <w:rFonts w:ascii="Palatino Linotype" w:eastAsia="Palatino Linotype" w:hAnsi="Palatino Linotype" w:cs="Palatino Linotype"/>
          <w:b/>
        </w:rPr>
        <w:t xml:space="preserve"> </w:t>
      </w:r>
      <w:r w:rsidRPr="0037734A">
        <w:rPr>
          <w:rFonts w:ascii="Palatino Linotype" w:eastAsia="Palatino Linotype" w:hAnsi="Palatino Linotype" w:cs="Palatino Linotype"/>
        </w:rPr>
        <w:t xml:space="preserve">Ley de Transparencia y Acceso a la Información Pública del Estado de México y Municipios, describe el mecanismo de procedencia del recurso de revisión, como se dispone en los artículos 163 y 166, del tenor literal siguiente: </w:t>
      </w:r>
    </w:p>
    <w:p w14:paraId="37FD33EF" w14:textId="77777777" w:rsidR="00112BA1" w:rsidRPr="0037734A" w:rsidRDefault="00171401">
      <w:pPr>
        <w:ind w:left="851" w:right="851"/>
        <w:jc w:val="both"/>
        <w:rPr>
          <w:rFonts w:ascii="Palatino Linotype" w:eastAsia="Palatino Linotype" w:hAnsi="Palatino Linotype" w:cs="Palatino Linotype"/>
          <w:i/>
        </w:rPr>
      </w:pP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b/>
          <w:i/>
          <w:sz w:val="22"/>
          <w:szCs w:val="22"/>
        </w:rPr>
        <w:t xml:space="preserve">Artículo 163. </w:t>
      </w:r>
      <w:r w:rsidRPr="0037734A">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7BE2D52" w14:textId="77777777" w:rsidR="00112BA1" w:rsidRPr="0037734A" w:rsidRDefault="00171401">
      <w:pPr>
        <w:ind w:left="851" w:right="851"/>
        <w:jc w:val="both"/>
        <w:rPr>
          <w:rFonts w:ascii="Palatino Linotype" w:eastAsia="Palatino Linotype" w:hAnsi="Palatino Linotype" w:cs="Palatino Linotype"/>
          <w:i/>
        </w:rPr>
      </w:pPr>
      <w:r w:rsidRPr="0037734A">
        <w:rPr>
          <w:rFonts w:ascii="Palatino Linotype" w:eastAsia="Palatino Linotype" w:hAnsi="Palatino Linotype" w:cs="Palatino Linotype"/>
          <w:i/>
          <w:sz w:val="22"/>
          <w:szCs w:val="22"/>
        </w:rPr>
        <w:t>(…)</w:t>
      </w:r>
    </w:p>
    <w:p w14:paraId="25DD5FEF" w14:textId="77777777" w:rsidR="00112BA1" w:rsidRPr="0037734A" w:rsidRDefault="00171401">
      <w:pPr>
        <w:ind w:left="851" w:right="851"/>
        <w:jc w:val="both"/>
        <w:rPr>
          <w:rFonts w:ascii="Palatino Linotype" w:eastAsia="Palatino Linotype" w:hAnsi="Palatino Linotype" w:cs="Palatino Linotype"/>
          <w:i/>
        </w:rPr>
      </w:pPr>
      <w:r w:rsidRPr="0037734A">
        <w:rPr>
          <w:rFonts w:ascii="Palatino Linotype" w:eastAsia="Palatino Linotype" w:hAnsi="Palatino Linotype" w:cs="Palatino Linotype"/>
          <w:b/>
          <w:i/>
          <w:sz w:val="22"/>
          <w:szCs w:val="22"/>
        </w:rPr>
        <w:t>Artículo 166.-</w:t>
      </w:r>
      <w:r w:rsidRPr="0037734A">
        <w:rPr>
          <w:rFonts w:ascii="Palatino Linotype" w:eastAsia="Palatino Linotype" w:hAnsi="Palatino Linotype" w:cs="Palatino Linotype"/>
          <w:i/>
          <w:sz w:val="22"/>
          <w:szCs w:val="22"/>
        </w:rPr>
        <w:t xml:space="preserve"> (…)</w:t>
      </w:r>
    </w:p>
    <w:p w14:paraId="38B60FB1" w14:textId="77777777" w:rsidR="00112BA1" w:rsidRPr="0037734A" w:rsidRDefault="00171401">
      <w:pPr>
        <w:ind w:left="851" w:right="851"/>
        <w:jc w:val="both"/>
        <w:rPr>
          <w:rFonts w:ascii="Palatino Linotype" w:eastAsia="Palatino Linotype" w:hAnsi="Palatino Linotype" w:cs="Palatino Linotype"/>
          <w:i/>
        </w:rPr>
      </w:pPr>
      <w:r w:rsidRPr="0037734A">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 (Sic)</w:t>
      </w:r>
    </w:p>
    <w:p w14:paraId="3B84D829" w14:textId="77777777" w:rsidR="00112BA1" w:rsidRPr="0037734A" w:rsidRDefault="00112BA1">
      <w:pPr>
        <w:ind w:left="851" w:right="851"/>
        <w:jc w:val="both"/>
        <w:rPr>
          <w:rFonts w:ascii="Palatino Linotype" w:eastAsia="Palatino Linotype" w:hAnsi="Palatino Linotype" w:cs="Palatino Linotype"/>
          <w:i/>
        </w:rPr>
      </w:pPr>
    </w:p>
    <w:p w14:paraId="72657515"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39499ED1" w14:textId="77777777" w:rsidR="00112BA1" w:rsidRPr="0037734A" w:rsidRDefault="00171401">
      <w:pPr>
        <w:spacing w:before="240" w:after="240" w:line="360" w:lineRule="auto"/>
        <w:jc w:val="both"/>
        <w:rPr>
          <w:rFonts w:ascii="Palatino Linotype" w:eastAsia="Palatino Linotype" w:hAnsi="Palatino Linotype" w:cs="Palatino Linotype"/>
          <w:i/>
        </w:rPr>
      </w:pPr>
      <w:r w:rsidRPr="0037734A">
        <w:rPr>
          <w:rFonts w:ascii="Palatino Linotype" w:eastAsia="Palatino Linotype" w:hAnsi="Palatino Linotype" w:cs="Palatino Linotype"/>
        </w:rPr>
        <w:t xml:space="preserve">Derivado de lo anterior, se constituye lo que en la doctrina se conoce como negativa ficta, figura jurídica cuya esencia consiste en atribuir un efecto negativo al silencio </w:t>
      </w:r>
      <w:r w:rsidRPr="0037734A">
        <w:rPr>
          <w:rFonts w:ascii="Palatino Linotype" w:eastAsia="Palatino Linotype" w:hAnsi="Palatino Linotype" w:cs="Palatino Linotype"/>
        </w:rPr>
        <w:lastRenderedPageBreak/>
        <w:t>de la autoridad administrativa frente a las instancias y solicitudes que hagan los particulares.</w:t>
      </w:r>
    </w:p>
    <w:p w14:paraId="585E78E3" w14:textId="77777777" w:rsidR="00112BA1" w:rsidRPr="0037734A" w:rsidRDefault="00171401">
      <w:pPr>
        <w:spacing w:before="240" w:after="240" w:line="360" w:lineRule="auto"/>
        <w:jc w:val="both"/>
        <w:rPr>
          <w:rFonts w:ascii="Palatino Linotype" w:eastAsia="Palatino Linotype" w:hAnsi="Palatino Linotype" w:cs="Palatino Linotype"/>
          <w:i/>
        </w:rPr>
      </w:pPr>
      <w:r w:rsidRPr="0037734A">
        <w:rPr>
          <w:rFonts w:ascii="Palatino Linotype" w:eastAsia="Palatino Linotype" w:hAnsi="Palatino Linotype" w:cs="Palatino Linotype"/>
        </w:rPr>
        <w:t>Por su parte, el artículo 178 del citado ordenamiento, establece:</w:t>
      </w:r>
    </w:p>
    <w:p w14:paraId="3B5088D0" w14:textId="77777777" w:rsidR="00112BA1" w:rsidRPr="0037734A" w:rsidRDefault="00171401">
      <w:pPr>
        <w:ind w:left="851" w:right="851"/>
        <w:jc w:val="both"/>
        <w:rPr>
          <w:rFonts w:ascii="Palatino Linotype" w:eastAsia="Palatino Linotype" w:hAnsi="Palatino Linotype" w:cs="Palatino Linotype"/>
          <w:i/>
        </w:rPr>
      </w:pP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b/>
          <w:i/>
          <w:sz w:val="22"/>
          <w:szCs w:val="22"/>
        </w:rPr>
        <w:t xml:space="preserve">Artículo 178. </w:t>
      </w:r>
      <w:r w:rsidRPr="0037734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(Sic)</w:t>
      </w:r>
    </w:p>
    <w:p w14:paraId="1B9D6011"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37734A">
        <w:rPr>
          <w:rFonts w:ascii="Palatino Linotype" w:eastAsia="Palatino Linotype" w:hAnsi="Palatino Linotype" w:cs="Palatino Linotype"/>
          <w:b/>
        </w:rPr>
        <w:t xml:space="preserve">SUJETO OBLIGADO </w:t>
      </w:r>
      <w:r w:rsidRPr="0037734A">
        <w:rPr>
          <w:rFonts w:ascii="Palatino Linotype" w:eastAsia="Palatino Linotype" w:hAnsi="Palatino Linotype" w:cs="Palatino Linotype"/>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14:paraId="7F7B311B"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La negativa ficta constituye una presunción legal, en el entendido de que donde no hubo respuesta por parte del </w:t>
      </w:r>
      <w:r w:rsidRPr="0037734A">
        <w:rPr>
          <w:rFonts w:ascii="Palatino Linotype" w:eastAsia="Palatino Linotype" w:hAnsi="Palatino Linotype" w:cs="Palatino Linotype"/>
          <w:b/>
        </w:rPr>
        <w:t xml:space="preserve">SUJETO OBLIGADO </w:t>
      </w:r>
      <w:r w:rsidRPr="0037734A">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417DD35"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00245CEF" w:rsidRPr="0037734A">
        <w:rPr>
          <w:rFonts w:ascii="Palatino Linotype" w:eastAsia="Palatino Linotype" w:hAnsi="Palatino Linotype" w:cs="Palatino Linotype"/>
          <w:b/>
        </w:rPr>
        <w:t>SUJETO OBLIGADO</w:t>
      </w:r>
      <w:r w:rsidR="00245CEF"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rPr>
        <w:t xml:space="preserve">de dar respuesta, por lo que este </w:t>
      </w:r>
      <w:r w:rsidR="00FB63A3" w:rsidRPr="0037734A">
        <w:rPr>
          <w:rFonts w:ascii="Palatino Linotype" w:eastAsia="Palatino Linotype" w:hAnsi="Palatino Linotype" w:cs="Palatino Linotype"/>
        </w:rPr>
        <w:t>Organismo</w:t>
      </w:r>
      <w:r w:rsidRPr="0037734A">
        <w:rPr>
          <w:rFonts w:ascii="Palatino Linotype" w:eastAsia="Palatino Linotype" w:hAnsi="Palatino Linotype" w:cs="Palatino Linotype"/>
        </w:rPr>
        <w:t xml:space="preserve"> Garante del derecho de acceso a la información y en aras de privilegiar el principio de máxima publicidad deberá dar e</w:t>
      </w:r>
      <w:r w:rsidR="00FB63A3" w:rsidRPr="0037734A">
        <w:rPr>
          <w:rFonts w:ascii="Palatino Linotype" w:eastAsia="Palatino Linotype" w:hAnsi="Palatino Linotype" w:cs="Palatino Linotype"/>
        </w:rPr>
        <w:t xml:space="preserve">ntrada al estudio del fondo de los </w:t>
      </w:r>
      <w:r w:rsidRPr="0037734A">
        <w:rPr>
          <w:rFonts w:ascii="Palatino Linotype" w:eastAsia="Palatino Linotype" w:hAnsi="Palatino Linotype" w:cs="Palatino Linotype"/>
        </w:rPr>
        <w:t>recurso</w:t>
      </w:r>
      <w:r w:rsidR="00FB63A3"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interpuesto</w:t>
      </w:r>
      <w:r w:rsidR="00FB63A3"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en dichos casos y no optar por el </w:t>
      </w:r>
      <w:proofErr w:type="spellStart"/>
      <w:r w:rsidRPr="0037734A">
        <w:rPr>
          <w:rFonts w:ascii="Palatino Linotype" w:eastAsia="Palatino Linotype" w:hAnsi="Palatino Linotype" w:cs="Palatino Linotype"/>
        </w:rPr>
        <w:t>desechamiento</w:t>
      </w:r>
      <w:proofErr w:type="spellEnd"/>
      <w:r w:rsidRPr="0037734A">
        <w:rPr>
          <w:rFonts w:ascii="Palatino Linotype" w:eastAsia="Palatino Linotype" w:hAnsi="Palatino Linotype" w:cs="Palatino Linotype"/>
        </w:rPr>
        <w:t xml:space="preserve"> del mismo.</w:t>
      </w:r>
    </w:p>
    <w:p w14:paraId="128E1299" w14:textId="77777777" w:rsidR="00112BA1" w:rsidRPr="0037734A" w:rsidRDefault="00171401">
      <w:pPr>
        <w:spacing w:before="240" w:after="240" w:line="360" w:lineRule="auto"/>
        <w:jc w:val="both"/>
        <w:rPr>
          <w:rFonts w:ascii="Palatino Linotype" w:eastAsia="Palatino Linotype" w:hAnsi="Palatino Linotype" w:cs="Palatino Linotype"/>
          <w:i/>
        </w:rPr>
      </w:pPr>
      <w:r w:rsidRPr="0037734A">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37734A">
        <w:rPr>
          <w:rFonts w:ascii="Palatino Linotype" w:eastAsia="Palatino Linotype" w:hAnsi="Palatino Linotype" w:cs="Palatino Linotype"/>
          <w:b/>
        </w:rPr>
        <w:t>SUJETO OBLIGADO</w:t>
      </w:r>
      <w:r w:rsidR="00FB63A3" w:rsidRPr="0037734A">
        <w:rPr>
          <w:rFonts w:ascii="Palatino Linotype" w:eastAsia="Palatino Linotype" w:hAnsi="Palatino Linotype" w:cs="Palatino Linotype"/>
        </w:rPr>
        <w:t>, e</w:t>
      </w:r>
      <w:r w:rsidRPr="0037734A">
        <w:rPr>
          <w:rFonts w:ascii="Palatino Linotype" w:eastAsia="Palatino Linotype" w:hAnsi="Palatino Linotype" w:cs="Palatino Linotype"/>
        </w:rPr>
        <w:t>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6F6C30F9" w14:textId="77777777" w:rsidR="00112BA1" w:rsidRPr="0037734A" w:rsidRDefault="00171401">
      <w:pPr>
        <w:ind w:left="851" w:right="851"/>
        <w:jc w:val="both"/>
        <w:rPr>
          <w:rFonts w:ascii="Palatino Linotype" w:eastAsia="Palatino Linotype" w:hAnsi="Palatino Linotype" w:cs="Palatino Linotype"/>
          <w:i/>
        </w:rPr>
      </w:pPr>
      <w:r w:rsidRPr="0037734A">
        <w:rPr>
          <w:rFonts w:ascii="Palatino Linotype" w:eastAsia="Palatino Linotype" w:hAnsi="Palatino Linotype" w:cs="Palatino Linotype"/>
          <w:b/>
          <w:i/>
          <w:sz w:val="22"/>
          <w:szCs w:val="22"/>
        </w:rPr>
        <w:t>“CRITERIO 0001-15. NEGATIVA FICTA. PLAZO PARA INTERPONER EL RECURSO DE REVISIÓN TRATÁNDOSE DE</w:t>
      </w:r>
      <w:r w:rsidRPr="0037734A">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w:t>
      </w:r>
      <w:r w:rsidRPr="0037734A">
        <w:rPr>
          <w:rFonts w:ascii="Palatino Linotype" w:eastAsia="Palatino Linotype" w:hAnsi="Palatino Linotype" w:cs="Palatino Linotype"/>
          <w:i/>
          <w:sz w:val="22"/>
          <w:szCs w:val="22"/>
        </w:rPr>
        <w:lastRenderedPageBreak/>
        <w:t>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7734A">
        <w:rPr>
          <w:rFonts w:ascii="Palatino Linotype" w:eastAsia="Palatino Linotype" w:hAnsi="Palatino Linotype" w:cs="Palatino Linotype"/>
          <w:i/>
        </w:rPr>
        <w:t xml:space="preserve"> (Sic)</w:t>
      </w:r>
    </w:p>
    <w:p w14:paraId="249FC5E8" w14:textId="77777777" w:rsidR="00112BA1" w:rsidRPr="0037734A" w:rsidRDefault="00112BA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20781C17" w14:textId="77777777" w:rsidR="00895EBF" w:rsidRPr="0037734A" w:rsidRDefault="00861AE5" w:rsidP="00BB72F9">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También, respecto </w:t>
      </w:r>
      <w:r w:rsidR="00BB72F9" w:rsidRPr="0037734A">
        <w:rPr>
          <w:rFonts w:ascii="Palatino Linotype" w:eastAsia="Palatino Linotype" w:hAnsi="Palatino Linotype" w:cs="Palatino Linotype"/>
        </w:rPr>
        <w:t>del artículo 178 se advierte que el particular podrá interponer el recurso de revisión en cualquier momento ante la falta de respuesta del SUJETO OBLIGADO, como se establece a continuación:</w:t>
      </w:r>
    </w:p>
    <w:p w14:paraId="3ADA6AC8" w14:textId="77777777" w:rsidR="00BB72F9" w:rsidRPr="0037734A" w:rsidRDefault="00861AE5" w:rsidP="00BB72F9">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xml:space="preserve">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683F5EFC" w14:textId="77777777" w:rsidR="00BB72F9" w:rsidRPr="0037734A" w:rsidRDefault="00861AE5" w:rsidP="00BB72F9">
      <w:pPr>
        <w:ind w:left="851" w:right="851"/>
        <w:jc w:val="both"/>
        <w:rPr>
          <w:rFonts w:ascii="Palatino Linotype" w:eastAsia="Palatino Linotype" w:hAnsi="Palatino Linotype" w:cs="Palatino Linotype"/>
          <w:b/>
          <w:i/>
          <w:sz w:val="22"/>
          <w:szCs w:val="22"/>
        </w:rPr>
      </w:pPr>
      <w:r w:rsidRPr="0037734A">
        <w:rPr>
          <w:rFonts w:ascii="Palatino Linotype" w:eastAsia="Palatino Linotype" w:hAnsi="Palatino Linotype" w:cs="Palatino Linotype"/>
          <w:b/>
          <w:i/>
          <w:sz w:val="22"/>
          <w:szCs w:val="22"/>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14:paraId="622BCBB4" w14:textId="77777777" w:rsidR="00861AE5" w:rsidRPr="0037734A" w:rsidRDefault="00861AE5" w:rsidP="00BB72F9">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r w:rsidR="00BB72F9" w:rsidRPr="0037734A">
        <w:rPr>
          <w:rFonts w:ascii="Palatino Linotype" w:eastAsia="Palatino Linotype" w:hAnsi="Palatino Linotype" w:cs="Palatino Linotype"/>
          <w:i/>
          <w:sz w:val="22"/>
          <w:szCs w:val="22"/>
        </w:rPr>
        <w:t xml:space="preserve">” (Sic) </w:t>
      </w:r>
    </w:p>
    <w:p w14:paraId="45329048" w14:textId="77777777" w:rsidR="00BB72F9" w:rsidRPr="0037734A" w:rsidRDefault="00BB72F9" w:rsidP="00BB72F9">
      <w:pPr>
        <w:ind w:left="851" w:right="851"/>
        <w:jc w:val="both"/>
        <w:rPr>
          <w:rFonts w:ascii="Palatino Linotype" w:eastAsia="Palatino Linotype" w:hAnsi="Palatino Linotype" w:cs="Palatino Linotype"/>
          <w:i/>
          <w:sz w:val="22"/>
          <w:szCs w:val="22"/>
        </w:rPr>
      </w:pPr>
    </w:p>
    <w:p w14:paraId="3FD5F678" w14:textId="77777777" w:rsidR="00403821" w:rsidRPr="0037734A" w:rsidRDefault="00171401" w:rsidP="00403821">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37734A">
        <w:rPr>
          <w:rFonts w:ascii="Palatino Linotype" w:eastAsia="Palatino Linotype" w:hAnsi="Palatino Linotype" w:cs="Palatino Linotype"/>
        </w:rPr>
        <w:t>Además, por cua</w:t>
      </w:r>
      <w:r w:rsidR="00403821" w:rsidRPr="0037734A">
        <w:rPr>
          <w:rFonts w:ascii="Palatino Linotype" w:eastAsia="Palatino Linotype" w:hAnsi="Palatino Linotype" w:cs="Palatino Linotype"/>
        </w:rPr>
        <w:t>nto hace a la procedibilidad de los</w:t>
      </w:r>
      <w:r w:rsidRPr="0037734A">
        <w:rPr>
          <w:rFonts w:ascii="Palatino Linotype" w:eastAsia="Palatino Linotype" w:hAnsi="Palatino Linotype" w:cs="Palatino Linotype"/>
        </w:rPr>
        <w:t xml:space="preserve"> recurso</w:t>
      </w:r>
      <w:r w:rsidR="00403821"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de revisión una vez realizado el análisis de</w:t>
      </w:r>
      <w:r w:rsidR="00403821"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rPr>
        <w:t>l</w:t>
      </w:r>
      <w:r w:rsidR="00403821" w:rsidRPr="0037734A">
        <w:rPr>
          <w:rFonts w:ascii="Palatino Linotype" w:eastAsia="Palatino Linotype" w:hAnsi="Palatino Linotype" w:cs="Palatino Linotype"/>
        </w:rPr>
        <w:t>os</w:t>
      </w:r>
      <w:r w:rsidRPr="0037734A">
        <w:rPr>
          <w:rFonts w:ascii="Palatino Linotype" w:eastAsia="Palatino Linotype" w:hAnsi="Palatino Linotype" w:cs="Palatino Linotype"/>
        </w:rPr>
        <w:t xml:space="preserve"> formato</w:t>
      </w:r>
      <w:r w:rsidR="00403821"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de interposición de</w:t>
      </w:r>
      <w:r w:rsidR="00403821"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rPr>
        <w:t>l</w:t>
      </w:r>
      <w:r w:rsidR="00403821" w:rsidRPr="0037734A">
        <w:rPr>
          <w:rFonts w:ascii="Palatino Linotype" w:eastAsia="Palatino Linotype" w:hAnsi="Palatino Linotype" w:cs="Palatino Linotype"/>
        </w:rPr>
        <w:t>os</w:t>
      </w:r>
      <w:r w:rsidRPr="0037734A">
        <w:rPr>
          <w:rFonts w:ascii="Palatino Linotype" w:eastAsia="Palatino Linotype" w:hAnsi="Palatino Linotype" w:cs="Palatino Linotype"/>
        </w:rPr>
        <w:t xml:space="preserve"> recurso</w:t>
      </w:r>
      <w:r w:rsidR="00403821"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se acreditan plenamente de todos y cada uno de los elementos formales exigidos por el artículo 180 de la Ley de Transparencia y Acceso a la Información Pública del Estado de </w:t>
      </w:r>
      <w:r w:rsidRPr="0037734A">
        <w:rPr>
          <w:rFonts w:ascii="Palatino Linotype" w:eastAsia="Palatino Linotype" w:hAnsi="Palatino Linotype" w:cs="Palatino Linotype"/>
        </w:rPr>
        <w:lastRenderedPageBreak/>
        <w:t>México y Municipios, en atención a que fue</w:t>
      </w:r>
      <w:r w:rsidR="00403821" w:rsidRPr="0037734A">
        <w:rPr>
          <w:rFonts w:ascii="Palatino Linotype" w:eastAsia="Palatino Linotype" w:hAnsi="Palatino Linotype" w:cs="Palatino Linotype"/>
        </w:rPr>
        <w:t>ron</w:t>
      </w:r>
      <w:r w:rsidRPr="0037734A">
        <w:rPr>
          <w:rFonts w:ascii="Palatino Linotype" w:eastAsia="Palatino Linotype" w:hAnsi="Palatino Linotype" w:cs="Palatino Linotype"/>
        </w:rPr>
        <w:t xml:space="preserve"> presentado</w:t>
      </w:r>
      <w:r w:rsidR="00403821"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mediante el formato visible en </w:t>
      </w:r>
      <w:r w:rsidRPr="0037734A">
        <w:rPr>
          <w:rFonts w:ascii="Palatino Linotype" w:eastAsia="Palatino Linotype" w:hAnsi="Palatino Linotype" w:cs="Palatino Linotype"/>
          <w:b/>
        </w:rPr>
        <w:t>EL</w:t>
      </w:r>
      <w:r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b/>
        </w:rPr>
        <w:t>SAIMEX</w:t>
      </w:r>
      <w:r w:rsidRPr="0037734A">
        <w:rPr>
          <w:rFonts w:ascii="Palatino Linotype" w:eastAsia="Palatino Linotype" w:hAnsi="Palatino Linotype" w:cs="Palatino Linotype"/>
        </w:rPr>
        <w:t>.</w:t>
      </w:r>
    </w:p>
    <w:p w14:paraId="0E5D2B0B" w14:textId="77777777" w:rsidR="00861AE5" w:rsidRPr="0037734A" w:rsidRDefault="00861AE5" w:rsidP="00861AE5">
      <w:pPr>
        <w:spacing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Al mismo tiempo, tras la revisión del formato de interposición del recurso, es de suma importancia señalar que la parte </w:t>
      </w:r>
      <w:r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rPr>
        <w:t xml:space="preserve">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749097B" w14:textId="77777777" w:rsidR="00861AE5" w:rsidRPr="0037734A" w:rsidRDefault="00861AE5" w:rsidP="00861AE5">
      <w:pPr>
        <w:ind w:left="567" w:right="474"/>
        <w:jc w:val="both"/>
        <w:rPr>
          <w:rFonts w:ascii="Palatino Linotype" w:eastAsia="Palatino Linotype" w:hAnsi="Palatino Linotype" w:cs="Palatino Linotype"/>
          <w:i/>
        </w:rPr>
      </w:pPr>
    </w:p>
    <w:p w14:paraId="37FD8E46" w14:textId="77777777" w:rsidR="00861AE5" w:rsidRPr="0037734A" w:rsidRDefault="00861AE5" w:rsidP="00861AE5">
      <w:pPr>
        <w:ind w:left="567" w:right="474"/>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b/>
          <w:i/>
          <w:sz w:val="22"/>
          <w:szCs w:val="22"/>
        </w:rPr>
        <w:t>Las solicitudes anónimas</w:t>
      </w:r>
      <w:r w:rsidRPr="0037734A">
        <w:rPr>
          <w:rFonts w:ascii="Palatino Linotype" w:eastAsia="Palatino Linotype" w:hAnsi="Palatino Linotype" w:cs="Palatino Linotype"/>
          <w:i/>
          <w:sz w:val="22"/>
          <w:szCs w:val="22"/>
        </w:rPr>
        <w:t xml:space="preserve">, con nombre incompleto o seudónimo </w:t>
      </w:r>
      <w:r w:rsidRPr="0037734A">
        <w:rPr>
          <w:rFonts w:ascii="Palatino Linotype" w:eastAsia="Palatino Linotype" w:hAnsi="Palatino Linotype" w:cs="Palatino Linotype"/>
          <w:b/>
          <w:i/>
          <w:sz w:val="22"/>
          <w:szCs w:val="22"/>
        </w:rPr>
        <w:t>serán procedentes para su trámite por parte del sujeto obligado ante quien se presente</w:t>
      </w:r>
      <w:r w:rsidRPr="0037734A">
        <w:rPr>
          <w:rFonts w:ascii="Palatino Linotype" w:eastAsia="Palatino Linotype" w:hAnsi="Palatino Linotype" w:cs="Palatino Linotype"/>
          <w:i/>
          <w:sz w:val="22"/>
          <w:szCs w:val="22"/>
        </w:rPr>
        <w:t>. No podrá requerirse información adicional con motivo del nombre proporcionado por el solicitante."(Sic)</w:t>
      </w:r>
    </w:p>
    <w:p w14:paraId="1547DE10" w14:textId="77777777" w:rsidR="00112BA1" w:rsidRPr="0037734A" w:rsidRDefault="00171401">
      <w:pPr>
        <w:spacing w:before="240" w:after="240" w:line="360" w:lineRule="auto"/>
        <w:jc w:val="both"/>
        <w:rPr>
          <w:rFonts w:ascii="Quattrocento Sans" w:eastAsia="Quattrocento Sans" w:hAnsi="Quattrocento Sans" w:cs="Quattrocento Sans"/>
        </w:rPr>
      </w:pPr>
      <w:r w:rsidRPr="0037734A">
        <w:rPr>
          <w:rFonts w:ascii="Palatino Linotype" w:eastAsia="Palatino Linotype" w:hAnsi="Palatino Linotype" w:cs="Palatino Linotype"/>
        </w:rPr>
        <w:t xml:space="preserve">Ahora bien, resulta procedente la interposición </w:t>
      </w:r>
      <w:r w:rsidR="006D27C9" w:rsidRPr="0037734A">
        <w:rPr>
          <w:rFonts w:ascii="Palatino Linotype" w:eastAsia="Palatino Linotype" w:hAnsi="Palatino Linotype" w:cs="Palatino Linotype"/>
        </w:rPr>
        <w:t xml:space="preserve">de los </w:t>
      </w:r>
      <w:r w:rsidRPr="0037734A">
        <w:rPr>
          <w:rFonts w:ascii="Palatino Linotype" w:eastAsia="Palatino Linotype" w:hAnsi="Palatino Linotype" w:cs="Palatino Linotype"/>
        </w:rPr>
        <w:t>recurso</w:t>
      </w:r>
      <w:r w:rsidR="006D27C9"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de revisión, según lo aducido por </w:t>
      </w:r>
      <w:r w:rsidR="006D27C9" w:rsidRPr="0037734A">
        <w:rPr>
          <w:rFonts w:ascii="Palatino Linotype" w:eastAsia="Palatino Linotype" w:hAnsi="Palatino Linotype" w:cs="Palatino Linotype"/>
        </w:rPr>
        <w:t>el</w:t>
      </w:r>
      <w:r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rPr>
        <w:t>, en términos del artículo 179, fracción VII del ordenamiento legal de la materia, que a la letra dice:</w:t>
      </w:r>
    </w:p>
    <w:p w14:paraId="011EBBFF" w14:textId="77777777" w:rsidR="00112BA1" w:rsidRPr="0037734A" w:rsidRDefault="00171401">
      <w:pPr>
        <w:spacing w:before="240" w:after="240"/>
        <w:ind w:left="993" w:right="1041"/>
        <w:jc w:val="both"/>
        <w:rPr>
          <w:rFonts w:ascii="Palatino Linotype" w:eastAsia="Palatino Linotype" w:hAnsi="Palatino Linotype" w:cs="Palatino Linotype"/>
          <w:sz w:val="22"/>
          <w:szCs w:val="22"/>
        </w:rPr>
      </w:pP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b/>
          <w:sz w:val="22"/>
          <w:szCs w:val="22"/>
        </w:rPr>
        <w:t>Artículo 179.</w:t>
      </w:r>
      <w:r w:rsidRPr="0037734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37734A">
        <w:rPr>
          <w:rFonts w:ascii="Palatino Linotype" w:eastAsia="Palatino Linotype" w:hAnsi="Palatino Linotype" w:cs="Palatino Linotype"/>
          <w:sz w:val="22"/>
          <w:szCs w:val="22"/>
        </w:rPr>
        <w:t> </w:t>
      </w:r>
    </w:p>
    <w:p w14:paraId="131ED140" w14:textId="77777777" w:rsidR="00112BA1" w:rsidRPr="0037734A" w:rsidRDefault="00171401">
      <w:pPr>
        <w:numPr>
          <w:ilvl w:val="0"/>
          <w:numId w:val="3"/>
        </w:numPr>
        <w:spacing w:before="240" w:after="240"/>
        <w:ind w:right="1041" w:hanging="87"/>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La falta de respuesta a una solicitud de acceso a la información…(Sic)</w:t>
      </w:r>
    </w:p>
    <w:p w14:paraId="204E2CCA" w14:textId="77777777" w:rsidR="00245CEF" w:rsidRPr="0037734A" w:rsidRDefault="00403821">
      <w:pPr>
        <w:spacing w:before="240" w:line="360" w:lineRule="auto"/>
        <w:contextualSpacing/>
        <w:jc w:val="both"/>
        <w:rPr>
          <w:rFonts w:ascii="Palatino Linotype" w:hAnsi="Palatino Linotype"/>
        </w:rPr>
      </w:pPr>
      <w:r w:rsidRPr="0037734A">
        <w:rPr>
          <w:rFonts w:ascii="Palatino Linotype" w:hAnsi="Palatino Linotype"/>
        </w:rPr>
        <w:t xml:space="preserve">El precepto legal citado, establece </w:t>
      </w:r>
      <w:r w:rsidR="006D27C9" w:rsidRPr="0037734A">
        <w:rPr>
          <w:rFonts w:ascii="Palatino Linotype" w:hAnsi="Palatino Linotype"/>
        </w:rPr>
        <w:t>como supuesto de procedencia de los</w:t>
      </w:r>
      <w:r w:rsidRPr="0037734A">
        <w:rPr>
          <w:rFonts w:ascii="Palatino Linotype" w:hAnsi="Palatino Linotype"/>
        </w:rPr>
        <w:t xml:space="preserve"> recurso</w:t>
      </w:r>
      <w:r w:rsidR="006D27C9" w:rsidRPr="0037734A">
        <w:rPr>
          <w:rFonts w:ascii="Palatino Linotype" w:hAnsi="Palatino Linotype"/>
        </w:rPr>
        <w:t>s</w:t>
      </w:r>
      <w:r w:rsidRPr="0037734A">
        <w:rPr>
          <w:rFonts w:ascii="Palatino Linotype" w:hAnsi="Palatino Linotype"/>
        </w:rPr>
        <w:t xml:space="preserve"> de revisión, en aquellos casos en que la parte </w:t>
      </w:r>
      <w:r w:rsidR="006D27C9" w:rsidRPr="0037734A">
        <w:rPr>
          <w:rFonts w:ascii="Palatino Linotype" w:hAnsi="Palatino Linotype"/>
          <w:b/>
          <w:bCs/>
        </w:rPr>
        <w:t>RECURRENTE</w:t>
      </w:r>
      <w:r w:rsidRPr="0037734A">
        <w:rPr>
          <w:rFonts w:ascii="Palatino Linotype" w:hAnsi="Palatino Linotype"/>
          <w:b/>
          <w:bCs/>
        </w:rPr>
        <w:t xml:space="preserve"> </w:t>
      </w:r>
      <w:r w:rsidRPr="0037734A">
        <w:rPr>
          <w:rFonts w:ascii="Palatino Linotype" w:hAnsi="Palatino Linotype"/>
        </w:rPr>
        <w:t xml:space="preserve">estime negado el acceso a la información por la falta de respuesta por el </w:t>
      </w:r>
      <w:r w:rsidR="006D27C9" w:rsidRPr="0037734A">
        <w:rPr>
          <w:rFonts w:ascii="Palatino Linotype" w:hAnsi="Palatino Linotype"/>
          <w:b/>
          <w:bCs/>
        </w:rPr>
        <w:t>SUJETO OBLIGADO</w:t>
      </w:r>
      <w:r w:rsidRPr="0037734A">
        <w:rPr>
          <w:rFonts w:ascii="Palatino Linotype" w:hAnsi="Palatino Linotype"/>
        </w:rPr>
        <w:t xml:space="preserve">, en este </w:t>
      </w:r>
      <w:r w:rsidRPr="0037734A">
        <w:rPr>
          <w:rFonts w:ascii="Palatino Linotype" w:hAnsi="Palatino Linotype"/>
        </w:rPr>
        <w:lastRenderedPageBreak/>
        <w:t xml:space="preserve">asunto se actualiza la hipótesis jurídica citada, en atención a que la parte </w:t>
      </w:r>
      <w:r w:rsidR="006D27C9" w:rsidRPr="0037734A">
        <w:rPr>
          <w:rFonts w:ascii="Palatino Linotype" w:hAnsi="Palatino Linotype"/>
          <w:b/>
          <w:bCs/>
        </w:rPr>
        <w:t>RECURRENTE</w:t>
      </w:r>
      <w:r w:rsidRPr="0037734A">
        <w:rPr>
          <w:rFonts w:ascii="Palatino Linotype" w:hAnsi="Palatino Linotype"/>
        </w:rPr>
        <w:t xml:space="preserve"> combate falta de trámite por el </w:t>
      </w:r>
      <w:r w:rsidR="006D27C9" w:rsidRPr="0037734A">
        <w:rPr>
          <w:rFonts w:ascii="Palatino Linotype" w:hAnsi="Palatino Linotype"/>
          <w:b/>
          <w:bCs/>
        </w:rPr>
        <w:t>SUJETO OBLIGADO</w:t>
      </w:r>
      <w:r w:rsidR="006D27C9" w:rsidRPr="0037734A">
        <w:rPr>
          <w:rFonts w:ascii="Palatino Linotype" w:hAnsi="Palatino Linotype"/>
        </w:rPr>
        <w:t xml:space="preserve"> </w:t>
      </w:r>
      <w:r w:rsidRPr="0037734A">
        <w:rPr>
          <w:rFonts w:ascii="Palatino Linotype" w:hAnsi="Palatino Linotype"/>
        </w:rPr>
        <w:t>y expresa motivos de inconformidad en contra de dicha circunstancia.</w:t>
      </w:r>
    </w:p>
    <w:p w14:paraId="72190A9F" w14:textId="77777777" w:rsidR="00403821" w:rsidRPr="0037734A" w:rsidRDefault="00403821">
      <w:pPr>
        <w:spacing w:before="240" w:line="360" w:lineRule="auto"/>
        <w:contextualSpacing/>
        <w:jc w:val="both"/>
        <w:rPr>
          <w:rFonts w:ascii="Palatino Linotype" w:eastAsia="Palatino Linotype" w:hAnsi="Palatino Linotype" w:cs="Palatino Linotype"/>
          <w:b/>
        </w:rPr>
      </w:pPr>
    </w:p>
    <w:p w14:paraId="45B97806" w14:textId="77777777" w:rsidR="00112BA1" w:rsidRPr="0037734A" w:rsidRDefault="00171401">
      <w:pPr>
        <w:spacing w:before="240" w:line="360" w:lineRule="auto"/>
        <w:contextualSpacing/>
        <w:jc w:val="both"/>
        <w:rPr>
          <w:rFonts w:ascii="Palatino Linotype" w:eastAsia="Palatino Linotype" w:hAnsi="Palatino Linotype" w:cs="Palatino Linotype"/>
        </w:rPr>
      </w:pPr>
      <w:r w:rsidRPr="0037734A">
        <w:rPr>
          <w:rFonts w:ascii="Palatino Linotype" w:eastAsia="Palatino Linotype" w:hAnsi="Palatino Linotype" w:cs="Palatino Linotype"/>
          <w:b/>
        </w:rPr>
        <w:t xml:space="preserve">Tercero. Materia de la revisión. </w:t>
      </w:r>
      <w:r w:rsidRPr="0037734A">
        <w:rPr>
          <w:rFonts w:ascii="Palatino Linotype" w:eastAsia="Palatino Linotype" w:hAnsi="Palatino Linotype" w:cs="Palatino Linotype"/>
        </w:rPr>
        <w:t xml:space="preserve">Este Órgano Garante procede del análisis de los agravios hechos valer por </w:t>
      </w:r>
      <w:r w:rsidR="006D27C9" w:rsidRPr="0037734A">
        <w:rPr>
          <w:rFonts w:ascii="Palatino Linotype" w:eastAsia="Palatino Linotype" w:hAnsi="Palatino Linotype" w:cs="Palatino Linotype"/>
        </w:rPr>
        <w:t>el</w:t>
      </w:r>
      <w:r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rPr>
        <w:t xml:space="preserve">, a fin de determinar si se violenta en perjuicio de ésta, el derecho de acceso a la información previsto en la Constitución Política de los Estados Unidos Mexicanos y en la Constitución Política del Estado Libre y Soberano de México. </w:t>
      </w:r>
    </w:p>
    <w:p w14:paraId="773E62F5" w14:textId="77777777" w:rsidR="00907963" w:rsidRPr="0037734A" w:rsidRDefault="00907963">
      <w:pPr>
        <w:spacing w:before="240" w:line="360" w:lineRule="auto"/>
        <w:contextualSpacing/>
        <w:jc w:val="both"/>
        <w:rPr>
          <w:rFonts w:ascii="Palatino Linotype" w:eastAsia="Palatino Linotype" w:hAnsi="Palatino Linotype" w:cs="Palatino Linotype"/>
        </w:rPr>
      </w:pPr>
    </w:p>
    <w:p w14:paraId="2F67369C" w14:textId="77777777" w:rsidR="004B5BEF" w:rsidRPr="0037734A" w:rsidRDefault="00171401" w:rsidP="004B5BEF">
      <w:pPr>
        <w:spacing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 xml:space="preserve">Cuarto. Estudio del asunto. </w:t>
      </w:r>
      <w:r w:rsidR="004B5BEF" w:rsidRPr="0037734A">
        <w:rPr>
          <w:rFonts w:ascii="Palatino Linotype" w:eastAsia="Palatino Linotype" w:hAnsi="Palatino Linotype" w:cs="Palatino Linotype"/>
        </w:rPr>
        <w:t xml:space="preserve">Una vez determinada la vía sobre la que </w:t>
      </w:r>
      <w:r w:rsidR="00BB72F9" w:rsidRPr="0037734A">
        <w:rPr>
          <w:rFonts w:ascii="Palatino Linotype" w:eastAsia="Palatino Linotype" w:hAnsi="Palatino Linotype" w:cs="Palatino Linotype"/>
        </w:rPr>
        <w:t>versan los</w:t>
      </w:r>
      <w:r w:rsidR="004B5BEF" w:rsidRPr="0037734A">
        <w:rPr>
          <w:rFonts w:ascii="Palatino Linotype" w:eastAsia="Palatino Linotype" w:hAnsi="Palatino Linotype" w:cs="Palatino Linotype"/>
        </w:rPr>
        <w:t xml:space="preserve"> present</w:t>
      </w:r>
      <w:r w:rsidR="006D27C9" w:rsidRPr="0037734A">
        <w:rPr>
          <w:rFonts w:ascii="Palatino Linotype" w:eastAsia="Palatino Linotype" w:hAnsi="Palatino Linotype" w:cs="Palatino Linotype"/>
        </w:rPr>
        <w:t>e</w:t>
      </w:r>
      <w:r w:rsidR="00BB72F9" w:rsidRPr="0037734A">
        <w:rPr>
          <w:rFonts w:ascii="Palatino Linotype" w:eastAsia="Palatino Linotype" w:hAnsi="Palatino Linotype" w:cs="Palatino Linotype"/>
        </w:rPr>
        <w:t>s</w:t>
      </w:r>
      <w:r w:rsidR="006D27C9" w:rsidRPr="0037734A">
        <w:rPr>
          <w:rFonts w:ascii="Palatino Linotype" w:eastAsia="Palatino Linotype" w:hAnsi="Palatino Linotype" w:cs="Palatino Linotype"/>
        </w:rPr>
        <w:t xml:space="preserve"> recurso</w:t>
      </w:r>
      <w:r w:rsidR="00BB72F9" w:rsidRPr="0037734A">
        <w:rPr>
          <w:rFonts w:ascii="Palatino Linotype" w:eastAsia="Palatino Linotype" w:hAnsi="Palatino Linotype" w:cs="Palatino Linotype"/>
        </w:rPr>
        <w:t xml:space="preserve">s </w:t>
      </w:r>
      <w:r w:rsidR="006D27C9" w:rsidRPr="0037734A">
        <w:rPr>
          <w:rFonts w:ascii="Palatino Linotype" w:eastAsia="Palatino Linotype" w:hAnsi="Palatino Linotype" w:cs="Palatino Linotype"/>
        </w:rPr>
        <w:t>y previa revisión de los</w:t>
      </w:r>
      <w:r w:rsidR="004B5BEF" w:rsidRPr="0037734A">
        <w:rPr>
          <w:rFonts w:ascii="Palatino Linotype" w:eastAsia="Palatino Linotype" w:hAnsi="Palatino Linotype" w:cs="Palatino Linotype"/>
        </w:rPr>
        <w:t xml:space="preserve"> expediente</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w:t>
      </w:r>
      <w:r w:rsidR="006D27C9" w:rsidRPr="0037734A">
        <w:rPr>
          <w:rFonts w:ascii="Palatino Linotype" w:eastAsia="Palatino Linotype" w:hAnsi="Palatino Linotype" w:cs="Palatino Linotype"/>
        </w:rPr>
        <w:t xml:space="preserve">de los </w:t>
      </w:r>
      <w:r w:rsidR="004B5BEF" w:rsidRPr="0037734A">
        <w:rPr>
          <w:rFonts w:ascii="Palatino Linotype" w:eastAsia="Palatino Linotype" w:hAnsi="Palatino Linotype" w:cs="Palatino Linotype"/>
        </w:rPr>
        <w:t>recurso</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de revisión materia de la presente resolución, se advierte que el </w:t>
      </w:r>
      <w:r w:rsidR="004B5BEF" w:rsidRPr="0037734A">
        <w:rPr>
          <w:rFonts w:ascii="Palatino Linotype" w:eastAsia="Palatino Linotype" w:hAnsi="Palatino Linotype" w:cs="Palatino Linotype"/>
          <w:b/>
        </w:rPr>
        <w:t>SUJETO OBLIGADO</w:t>
      </w:r>
      <w:r w:rsidR="004B5BEF" w:rsidRPr="0037734A">
        <w:rPr>
          <w:rFonts w:ascii="Palatino Linotype" w:eastAsia="Palatino Linotype" w:hAnsi="Palatino Linotype" w:cs="Palatino Linotype"/>
        </w:rPr>
        <w:t xml:space="preserve"> no dio respuesta</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a la</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solicitud</w:t>
      </w:r>
      <w:r w:rsidR="006D27C9" w:rsidRPr="0037734A">
        <w:rPr>
          <w:rFonts w:ascii="Palatino Linotype" w:eastAsia="Palatino Linotype" w:hAnsi="Palatino Linotype" w:cs="Palatino Linotype"/>
        </w:rPr>
        <w:t>es</w:t>
      </w:r>
      <w:r w:rsidR="004B5BEF" w:rsidRPr="0037734A">
        <w:rPr>
          <w:rFonts w:ascii="Palatino Linotype" w:eastAsia="Palatino Linotype" w:hAnsi="Palatino Linotype" w:cs="Palatino Linotype"/>
        </w:rPr>
        <w:t xml:space="preserve"> de información planteada</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por el </w:t>
      </w:r>
      <w:r w:rsidR="004B5BEF" w:rsidRPr="0037734A">
        <w:rPr>
          <w:rFonts w:ascii="Palatino Linotype" w:eastAsia="Palatino Linotype" w:hAnsi="Palatino Linotype" w:cs="Palatino Linotype"/>
          <w:b/>
        </w:rPr>
        <w:t>RECURRENTE</w:t>
      </w:r>
      <w:r w:rsidR="004B5BEF" w:rsidRPr="0037734A">
        <w:rPr>
          <w:rFonts w:ascii="Palatino Linotype" w:eastAsia="Palatino Linotype" w:hAnsi="Palatino Linotype" w:cs="Palatino Linotype"/>
        </w:rPr>
        <w:t xml:space="preserve">, lo que se traduce como la configuración de la Negativa Ficta, situación que demuestra la existencia del acto impugnado y procedencia del motivo de inconformidad, que en términos generales consistente en que el </w:t>
      </w:r>
      <w:r w:rsidR="004B5BEF" w:rsidRPr="0037734A">
        <w:rPr>
          <w:rFonts w:ascii="Palatino Linotype" w:eastAsia="Palatino Linotype" w:hAnsi="Palatino Linotype" w:cs="Palatino Linotype"/>
          <w:b/>
        </w:rPr>
        <w:t>SUJETO OBLIGADO</w:t>
      </w:r>
      <w:r w:rsidR="004B5BEF" w:rsidRPr="0037734A">
        <w:rPr>
          <w:rFonts w:ascii="Palatino Linotype" w:eastAsia="Palatino Linotype" w:hAnsi="Palatino Linotype" w:cs="Palatino Linotype"/>
        </w:rPr>
        <w:t xml:space="preserve"> no emitió respuesta</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a la</w:t>
      </w:r>
      <w:r w:rsidR="006D27C9" w:rsidRPr="0037734A">
        <w:rPr>
          <w:rFonts w:ascii="Palatino Linotype" w:eastAsia="Palatino Linotype" w:hAnsi="Palatino Linotype" w:cs="Palatino Linotype"/>
        </w:rPr>
        <w:t>s</w:t>
      </w:r>
      <w:r w:rsidR="004B5BEF" w:rsidRPr="0037734A">
        <w:rPr>
          <w:rFonts w:ascii="Palatino Linotype" w:eastAsia="Palatino Linotype" w:hAnsi="Palatino Linotype" w:cs="Palatino Linotype"/>
        </w:rPr>
        <w:t xml:space="preserve"> solicitud</w:t>
      </w:r>
      <w:r w:rsidR="006D27C9" w:rsidRPr="0037734A">
        <w:rPr>
          <w:rFonts w:ascii="Palatino Linotype" w:eastAsia="Palatino Linotype" w:hAnsi="Palatino Linotype" w:cs="Palatino Linotype"/>
        </w:rPr>
        <w:t>es</w:t>
      </w:r>
      <w:r w:rsidR="004B5BEF" w:rsidRPr="0037734A">
        <w:rPr>
          <w:rFonts w:ascii="Palatino Linotype" w:eastAsia="Palatino Linotype" w:hAnsi="Palatino Linotype" w:cs="Palatino Linotype"/>
        </w:rPr>
        <w:t>, dentro del plazo legal previsto para ello.</w:t>
      </w:r>
    </w:p>
    <w:p w14:paraId="25A6BDD7" w14:textId="77777777" w:rsidR="00112BA1" w:rsidRPr="0037734A" w:rsidRDefault="004B5BEF" w:rsidP="004B5BEF">
      <w:pPr>
        <w:spacing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Previo a exponer los argumentos que justifiquen la afirmación que antecede, es necesario precisar que, del análisis realizado a la</w:t>
      </w:r>
      <w:r w:rsidR="008248B5"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solicitud</w:t>
      </w:r>
      <w:r w:rsidR="008248B5" w:rsidRPr="0037734A">
        <w:rPr>
          <w:rFonts w:ascii="Palatino Linotype" w:eastAsia="Palatino Linotype" w:hAnsi="Palatino Linotype" w:cs="Palatino Linotype"/>
        </w:rPr>
        <w:t>es</w:t>
      </w:r>
      <w:r w:rsidRPr="0037734A">
        <w:rPr>
          <w:rFonts w:ascii="Palatino Linotype" w:eastAsia="Palatino Linotype" w:hAnsi="Palatino Linotype" w:cs="Palatino Linotype"/>
        </w:rPr>
        <w:t xml:space="preserve"> formulada</w:t>
      </w:r>
      <w:r w:rsidR="008248B5"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por la parte </w:t>
      </w:r>
      <w:r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rPr>
        <w:t xml:space="preserve">, se advierte que requirió al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le proporcionara, lo siguiente:</w:t>
      </w:r>
    </w:p>
    <w:p w14:paraId="08CD994E" w14:textId="77777777" w:rsidR="00E177BC" w:rsidRPr="0037734A" w:rsidRDefault="00E177BC" w:rsidP="00E17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lastRenderedPageBreak/>
        <w:t>“SOLICITO TODOS LOS OFICIOS DE LA DIRECCIÓN DE DESARROLLO ECONÓMICO Y DE LA DIRECCIÓN DE GOBERNACIÓN DEL SEGUNDO SEMESTRE DEL AÑO 2022” (SIC)</w:t>
      </w:r>
    </w:p>
    <w:p w14:paraId="527F01A7" w14:textId="77777777" w:rsidR="00E177BC" w:rsidRPr="0037734A" w:rsidRDefault="00E177BC" w:rsidP="00E177BC">
      <w:pPr>
        <w:pBdr>
          <w:top w:val="nil"/>
          <w:left w:val="nil"/>
          <w:bottom w:val="nil"/>
          <w:right w:val="nil"/>
          <w:between w:val="nil"/>
        </w:pBdr>
        <w:ind w:left="567" w:right="616"/>
        <w:jc w:val="both"/>
        <w:rPr>
          <w:rFonts w:ascii="Palatino Linotype" w:eastAsia="Palatino Linotype" w:hAnsi="Palatino Linotype" w:cs="Palatino Linotype"/>
          <w:b/>
        </w:rPr>
      </w:pPr>
    </w:p>
    <w:p w14:paraId="6D6F45F9" w14:textId="77777777" w:rsidR="00E177BC" w:rsidRPr="0037734A" w:rsidRDefault="00E177BC" w:rsidP="00E17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xml:space="preserve"> “SOLICITO TODOS LOS OFICIOS EMITIDOS POR LA DIRECCION DE DESARROLLO ECONOMICO DEL AÑO 2022” (Sic)</w:t>
      </w:r>
    </w:p>
    <w:p w14:paraId="60DC4748" w14:textId="77777777" w:rsidR="00E177BC" w:rsidRPr="0037734A" w:rsidRDefault="00E177BC" w:rsidP="00E177BC">
      <w:pPr>
        <w:pBdr>
          <w:top w:val="nil"/>
          <w:left w:val="nil"/>
          <w:bottom w:val="nil"/>
          <w:right w:val="nil"/>
          <w:between w:val="nil"/>
        </w:pBdr>
        <w:ind w:left="1077" w:right="1043"/>
        <w:jc w:val="both"/>
        <w:rPr>
          <w:rFonts w:ascii="Palatino Linotype" w:eastAsia="Palatino Linotype" w:hAnsi="Palatino Linotype" w:cs="Palatino Linotype"/>
          <w:i/>
          <w:sz w:val="22"/>
          <w:szCs w:val="22"/>
        </w:rPr>
      </w:pPr>
    </w:p>
    <w:p w14:paraId="7DA78FA9" w14:textId="77777777" w:rsidR="00E177BC" w:rsidRPr="0037734A" w:rsidRDefault="00E177BC" w:rsidP="00E17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“SOLICITO TODOS LOS OFICIOS EMITIDOS POR LA DIRECCION DE ADMINISTRACION DEL MES DE DICIEMBRE 2022” (Sic)</w:t>
      </w:r>
    </w:p>
    <w:p w14:paraId="203F45ED" w14:textId="77777777" w:rsidR="00112BA1" w:rsidRPr="0037734A" w:rsidRDefault="004B5BEF">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Precisado lo anterior</w:t>
      </w:r>
      <w:r w:rsidR="00F67ECA" w:rsidRPr="0037734A">
        <w:rPr>
          <w:rFonts w:ascii="Palatino Linotype" w:eastAsia="Palatino Linotype" w:hAnsi="Palatino Linotype" w:cs="Palatino Linotype"/>
        </w:rPr>
        <w:t>, se procede al análisis de los</w:t>
      </w:r>
      <w:r w:rsidR="00171401" w:rsidRPr="0037734A">
        <w:rPr>
          <w:rFonts w:ascii="Palatino Linotype" w:eastAsia="Palatino Linotype" w:hAnsi="Palatino Linotype" w:cs="Palatino Linotype"/>
        </w:rPr>
        <w:t xml:space="preserve"> presente</w:t>
      </w:r>
      <w:r w:rsidR="00F67ECA"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recurso</w:t>
      </w:r>
      <w:r w:rsidR="00F67ECA"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así como al contenido íntegro de</w:t>
      </w:r>
      <w:r w:rsidR="00F67ECA" w:rsidRPr="0037734A">
        <w:rPr>
          <w:rFonts w:ascii="Palatino Linotype" w:eastAsia="Palatino Linotype" w:hAnsi="Palatino Linotype" w:cs="Palatino Linotype"/>
        </w:rPr>
        <w:t xml:space="preserve"> las actuaciones que obran en los</w:t>
      </w:r>
      <w:r w:rsidR="00171401" w:rsidRPr="0037734A">
        <w:rPr>
          <w:rFonts w:ascii="Palatino Linotype" w:eastAsia="Palatino Linotype" w:hAnsi="Palatino Linotype" w:cs="Palatino Linotype"/>
        </w:rPr>
        <w:t xml:space="preserve"> expediente</w:t>
      </w:r>
      <w:r w:rsidR="00F67ECA"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xml:space="preserve"> electrónico</w:t>
      </w:r>
      <w:r w:rsidR="00F67ECA" w:rsidRPr="0037734A">
        <w:rPr>
          <w:rFonts w:ascii="Palatino Linotype" w:eastAsia="Palatino Linotype" w:hAnsi="Palatino Linotype" w:cs="Palatino Linotype"/>
        </w:rPr>
        <w:t>s</w:t>
      </w:r>
      <w:r w:rsidR="00171401" w:rsidRPr="0037734A">
        <w:rPr>
          <w:rFonts w:ascii="Palatino Linotype" w:eastAsia="Palatino Linotype" w:hAnsi="Palatino Linotype" w:cs="Palatino Linotype"/>
        </w:rPr>
        <w:t>, para así estar en posibilidad este</w:t>
      </w:r>
      <w:r w:rsidR="000C1318" w:rsidRPr="0037734A">
        <w:rPr>
          <w:rFonts w:ascii="Palatino Linotype" w:eastAsia="Palatino Linotype" w:hAnsi="Palatino Linotype" w:cs="Palatino Linotype"/>
        </w:rPr>
        <w:t xml:space="preserve"> Organismo Garante</w:t>
      </w:r>
      <w:r w:rsidR="00171401" w:rsidRPr="0037734A">
        <w:rPr>
          <w:rFonts w:ascii="Palatino Linotype" w:eastAsia="Palatino Linotype" w:hAnsi="Palatino Linotype" w:cs="Palatino Linotype"/>
        </w:rPr>
        <w:t xml:space="preserv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66A4E92" w14:textId="77777777" w:rsidR="00112BA1" w:rsidRPr="0037734A" w:rsidRDefault="00171401">
      <w:pPr>
        <w:tabs>
          <w:tab w:val="left" w:pos="709"/>
        </w:tabs>
        <w:spacing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54F6BB" w14:textId="77777777" w:rsidR="00112BA1" w:rsidRPr="0037734A" w:rsidRDefault="00112BA1">
      <w:pPr>
        <w:tabs>
          <w:tab w:val="left" w:pos="709"/>
        </w:tabs>
        <w:ind w:left="851" w:right="850"/>
        <w:jc w:val="both"/>
        <w:rPr>
          <w:rFonts w:ascii="Palatino Linotype" w:eastAsia="Palatino Linotype" w:hAnsi="Palatino Linotype" w:cs="Palatino Linotype"/>
        </w:rPr>
      </w:pPr>
    </w:p>
    <w:p w14:paraId="018A268D" w14:textId="77777777" w:rsidR="00112BA1" w:rsidRPr="0037734A" w:rsidRDefault="00171401">
      <w:pPr>
        <w:tabs>
          <w:tab w:val="left" w:pos="709"/>
        </w:tabs>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7734A">
        <w:rPr>
          <w:rFonts w:ascii="Palatino Linotype" w:eastAsia="Palatino Linotype" w:hAnsi="Palatino Linotype" w:cs="Palatino Linotype"/>
          <w:i/>
          <w:sz w:val="22"/>
          <w:szCs w:val="22"/>
        </w:rPr>
        <w:t xml:space="preserve">, así </w:t>
      </w:r>
      <w:r w:rsidRPr="0037734A">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14:paraId="2BF58EB2" w14:textId="77777777" w:rsidR="00112BA1" w:rsidRPr="0037734A" w:rsidRDefault="00171401">
      <w:pPr>
        <w:tabs>
          <w:tab w:val="left" w:pos="709"/>
        </w:tabs>
        <w:ind w:left="851" w:right="851"/>
        <w:jc w:val="both"/>
        <w:rPr>
          <w:rFonts w:ascii="Palatino Linotype" w:eastAsia="Palatino Linotype" w:hAnsi="Palatino Linotype" w:cs="Palatino Linotype"/>
          <w:b/>
          <w:i/>
          <w:sz w:val="22"/>
          <w:szCs w:val="22"/>
        </w:rPr>
      </w:pPr>
      <w:r w:rsidRPr="0037734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670013C" w14:textId="77777777" w:rsidR="00112BA1" w:rsidRPr="0037734A" w:rsidRDefault="00171401">
      <w:pPr>
        <w:tabs>
          <w:tab w:val="left" w:pos="709"/>
        </w:tabs>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734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1EC0D1D" w14:textId="77777777" w:rsidR="00112BA1" w:rsidRPr="0037734A" w:rsidRDefault="00171401">
      <w:pPr>
        <w:tabs>
          <w:tab w:val="left" w:pos="709"/>
        </w:tabs>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p>
    <w:p w14:paraId="27BFD71C"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“Artículo 6o.</w:t>
      </w:r>
    </w:p>
    <w:p w14:paraId="05AC0689"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p>
    <w:p w14:paraId="338357D3"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A. Para el ejercicio del derecho de acceso a la información, la Federación y </w:t>
      </w:r>
      <w:r w:rsidRPr="0037734A">
        <w:rPr>
          <w:rFonts w:ascii="Palatino Linotype" w:eastAsia="Palatino Linotype" w:hAnsi="Palatino Linotype" w:cs="Palatino Linotype"/>
          <w:b/>
          <w:i/>
          <w:sz w:val="22"/>
          <w:szCs w:val="22"/>
          <w:u w:val="single"/>
        </w:rPr>
        <w:t>las entidades federativas</w:t>
      </w:r>
      <w:r w:rsidRPr="0037734A">
        <w:rPr>
          <w:rFonts w:ascii="Palatino Linotype" w:eastAsia="Palatino Linotype" w:hAnsi="Palatino Linotype" w:cs="Palatino Linotype"/>
          <w:b/>
          <w:i/>
          <w:sz w:val="22"/>
          <w:szCs w:val="22"/>
        </w:rPr>
        <w:t>,</w:t>
      </w:r>
      <w:r w:rsidRPr="0037734A">
        <w:rPr>
          <w:rFonts w:ascii="Palatino Linotype" w:eastAsia="Palatino Linotype" w:hAnsi="Palatino Linotype" w:cs="Palatino Linotype"/>
          <w:i/>
          <w:sz w:val="22"/>
          <w:szCs w:val="22"/>
        </w:rPr>
        <w:t xml:space="preserve"> en el ámbito de sus respectivas competencias, se regirán por los siguientes principios y bases:</w:t>
      </w:r>
    </w:p>
    <w:p w14:paraId="50CD15A0"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w:t>
      </w:r>
    </w:p>
    <w:p w14:paraId="66C386C2"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 </w:t>
      </w:r>
      <w:r w:rsidRPr="0037734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7734A">
        <w:rPr>
          <w:rFonts w:ascii="Palatino Linotype" w:eastAsia="Palatino Linotype" w:hAnsi="Palatino Linotype" w:cs="Palatino Linotype"/>
          <w:i/>
          <w:sz w:val="22"/>
          <w:szCs w:val="22"/>
        </w:rPr>
        <w:t xml:space="preserve"> Ejecutivo, Legislativo </w:t>
      </w:r>
      <w:r w:rsidRPr="0037734A">
        <w:rPr>
          <w:rFonts w:ascii="Palatino Linotype" w:eastAsia="Palatino Linotype" w:hAnsi="Palatino Linotype" w:cs="Palatino Linotype"/>
          <w:b/>
          <w:i/>
          <w:sz w:val="22"/>
          <w:szCs w:val="22"/>
          <w:u w:val="single"/>
        </w:rPr>
        <w:t>y Judicial</w:t>
      </w:r>
      <w:r w:rsidRPr="0037734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7734A">
        <w:rPr>
          <w:rFonts w:ascii="Palatino Linotype" w:eastAsia="Palatino Linotype" w:hAnsi="Palatino Linotype" w:cs="Palatino Linotype"/>
          <w:b/>
          <w:i/>
          <w:sz w:val="22"/>
          <w:szCs w:val="22"/>
        </w:rPr>
        <w:t>es pública y sólo podrá ser reservada temporalmente por razones de interés público y seguridad nacional,</w:t>
      </w:r>
      <w:r w:rsidRPr="0037734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15AAB9"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w:t>
      </w:r>
    </w:p>
    <w:p w14:paraId="38436AC7" w14:textId="77777777" w:rsidR="00112BA1" w:rsidRPr="0037734A" w:rsidRDefault="00171401">
      <w:pPr>
        <w:ind w:left="851" w:right="851"/>
        <w:jc w:val="both"/>
        <w:rPr>
          <w:rFonts w:ascii="Palatino Linotype" w:eastAsia="Palatino Linotype" w:hAnsi="Palatino Linotype" w:cs="Palatino Linotype"/>
          <w:b/>
          <w:i/>
          <w:sz w:val="22"/>
          <w:szCs w:val="22"/>
        </w:rPr>
      </w:pPr>
      <w:r w:rsidRPr="0037734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D64199B"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w:t>
      </w:r>
    </w:p>
    <w:p w14:paraId="54370375"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III. </w:t>
      </w:r>
      <w:r w:rsidRPr="0037734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7734A">
        <w:rPr>
          <w:rFonts w:ascii="Palatino Linotype" w:eastAsia="Palatino Linotype" w:hAnsi="Palatino Linotype" w:cs="Palatino Linotype"/>
          <w:i/>
          <w:sz w:val="22"/>
          <w:szCs w:val="22"/>
        </w:rPr>
        <w:t xml:space="preserve"> a sus datos personales o a la rectificación de éstos.</w:t>
      </w:r>
    </w:p>
    <w:p w14:paraId="5D8C8987"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lastRenderedPageBreak/>
        <w:t> </w:t>
      </w:r>
    </w:p>
    <w:p w14:paraId="7384DAB4"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IV. </w:t>
      </w:r>
      <w:r w:rsidRPr="0037734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AC7235A" w14:textId="77777777" w:rsidR="00112BA1" w:rsidRPr="0037734A" w:rsidRDefault="00112BA1">
      <w:pPr>
        <w:ind w:left="851" w:right="851"/>
        <w:jc w:val="both"/>
        <w:rPr>
          <w:rFonts w:ascii="Palatino Linotype" w:eastAsia="Palatino Linotype" w:hAnsi="Palatino Linotype" w:cs="Palatino Linotype"/>
          <w:i/>
          <w:sz w:val="22"/>
          <w:szCs w:val="22"/>
        </w:rPr>
      </w:pPr>
    </w:p>
    <w:p w14:paraId="54A40631"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V. </w:t>
      </w:r>
      <w:r w:rsidRPr="0037734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38E5F1E"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w:t>
      </w:r>
    </w:p>
    <w:p w14:paraId="77E3C927"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VI. </w:t>
      </w:r>
      <w:r w:rsidRPr="0037734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8A8D367"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w:t>
      </w:r>
    </w:p>
    <w:p w14:paraId="7FC30888" w14:textId="77777777" w:rsidR="00112BA1" w:rsidRPr="0037734A" w:rsidRDefault="00171401">
      <w:pPr>
        <w:ind w:left="851" w:right="851"/>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VII. </w:t>
      </w:r>
      <w:r w:rsidRPr="0037734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(Sic)</w:t>
      </w:r>
    </w:p>
    <w:p w14:paraId="782B3BD2" w14:textId="77777777" w:rsidR="00112BA1" w:rsidRPr="0037734A" w:rsidRDefault="00171401">
      <w:pPr>
        <w:tabs>
          <w:tab w:val="left" w:pos="709"/>
        </w:tabs>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2DA2CF37" w14:textId="77777777" w:rsidR="00112BA1" w:rsidRPr="0037734A" w:rsidRDefault="00171401">
      <w:pPr>
        <w:spacing w:before="280" w:after="280" w:line="360" w:lineRule="auto"/>
        <w:jc w:val="both"/>
        <w:rPr>
          <w:rFonts w:ascii="Palatino Linotype" w:eastAsia="Palatino Linotype" w:hAnsi="Palatino Linotype" w:cs="Palatino Linotype"/>
          <w:sz w:val="28"/>
          <w:szCs w:val="28"/>
        </w:rPr>
      </w:pPr>
      <w:r w:rsidRPr="0037734A">
        <w:rPr>
          <w:rFonts w:ascii="Palatino Linotype" w:eastAsia="Palatino Linotype" w:hAnsi="Palatino Linotype" w:cs="Palatino Linotype"/>
        </w:rPr>
        <w:t>En ese orden de ideas, la Ley de Transparencia y Acceso a la Información Pública del Estado de México y Municipios, prevé en su artículo 23, lo siguiente:</w:t>
      </w:r>
    </w:p>
    <w:p w14:paraId="59F4486C"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b/>
          <w:i/>
          <w:sz w:val="22"/>
          <w:szCs w:val="22"/>
        </w:rPr>
        <w:t>Artículo</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23.</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Son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sujetos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obligados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transparentar</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y</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permitir</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el</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acceso</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su</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información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y</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proteger</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los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datos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personales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que</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obren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en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su</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poder</w:t>
      </w:r>
      <w:r w:rsidRPr="0037734A">
        <w:rPr>
          <w:rFonts w:ascii="Palatino Linotype" w:eastAsia="Palatino Linotype" w:hAnsi="Palatino Linotype" w:cs="Palatino Linotype"/>
          <w:i/>
          <w:sz w:val="22"/>
          <w:szCs w:val="22"/>
        </w:rPr>
        <w:t>:</w:t>
      </w:r>
    </w:p>
    <w:p w14:paraId="0B8B301A" w14:textId="77777777" w:rsidR="00112BA1" w:rsidRPr="0037734A" w:rsidRDefault="00171401">
      <w:pPr>
        <w:ind w:left="851" w:right="902"/>
        <w:jc w:val="both"/>
        <w:rPr>
          <w:rFonts w:ascii="Palatino Linotype" w:eastAsia="Palatino Linotype" w:hAnsi="Palatino Linotype" w:cs="Palatino Linotype"/>
          <w:b/>
          <w:i/>
          <w:sz w:val="22"/>
          <w:szCs w:val="22"/>
        </w:rPr>
      </w:pPr>
      <w:r w:rsidRPr="0037734A">
        <w:rPr>
          <w:rFonts w:ascii="Palatino Linotype" w:eastAsia="Palatino Linotype" w:hAnsi="Palatino Linotype" w:cs="Palatino Linotype"/>
          <w:i/>
          <w:sz w:val="22"/>
          <w:szCs w:val="22"/>
        </w:rPr>
        <w:lastRenderedPageBreak/>
        <w:t>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Poder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Ejecutivo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Estado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México,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dependencias,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organismos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auxiliares,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i/>
          <w:sz w:val="22"/>
          <w:szCs w:val="22"/>
        </w:rPr>
        <w:t>órganos,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entidades,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fideicomisos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fondos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así</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como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Procuraduría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General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Justicia;</w:t>
      </w:r>
    </w:p>
    <w:p w14:paraId="75C11941"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II.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Poder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Legislativo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Estado,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organismos,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órganos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entidades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Legislatura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sus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dependencias;</w:t>
      </w:r>
    </w:p>
    <w:p w14:paraId="0BF2BB37"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III.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Poder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Judicial,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sus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organismos,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órganos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entidades,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así</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como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Consejo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Judicatura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Estado;</w:t>
      </w:r>
    </w:p>
    <w:p w14:paraId="7A04F655" w14:textId="77777777" w:rsidR="00112BA1" w:rsidRPr="0037734A" w:rsidRDefault="00171401">
      <w:pPr>
        <w:ind w:left="851" w:right="902"/>
        <w:jc w:val="both"/>
        <w:rPr>
          <w:rFonts w:ascii="Palatino Linotype" w:eastAsia="Palatino Linotype" w:hAnsi="Palatino Linotype" w:cs="Palatino Linotype"/>
          <w:b/>
          <w:i/>
          <w:sz w:val="22"/>
          <w:szCs w:val="22"/>
        </w:rPr>
      </w:pPr>
      <w:r w:rsidRPr="0037734A">
        <w:rPr>
          <w:rFonts w:ascii="Palatino Linotype" w:eastAsia="Palatino Linotype" w:hAnsi="Palatino Linotype" w:cs="Palatino Linotype"/>
          <w:b/>
          <w:i/>
          <w:sz w:val="22"/>
          <w:szCs w:val="22"/>
        </w:rPr>
        <w:t>IV.</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Los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ayuntamientos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y</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las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dependencias,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organismos,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órganos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y</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entidades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de</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la</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administración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municipal;</w:t>
      </w:r>
    </w:p>
    <w:p w14:paraId="2B6B146A"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V.</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órganos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autónomos;</w:t>
      </w:r>
    </w:p>
    <w:p w14:paraId="45FAF1F6"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VI.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tribunales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administrativos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autoridades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jurisdiccionales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materia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laboral;</w:t>
      </w:r>
    </w:p>
    <w:p w14:paraId="472140D6"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VII.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partidos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políticos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agrupaciones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políticas,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términos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disposiciones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aplicables;</w:t>
      </w:r>
    </w:p>
    <w:p w14:paraId="61C11CBE"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VIII.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fideicomisos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fondos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que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cuenten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financiamiento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parcial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total,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participación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entidades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gobierno;</w:t>
      </w:r>
    </w:p>
    <w:p w14:paraId="48789E68"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IX.</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sindicatos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que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reciban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ejerzan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recursos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ámbito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estatal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municipal;</w:t>
      </w:r>
    </w:p>
    <w:p w14:paraId="5661DF82"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X.</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Cualquier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persona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física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jurídico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colectiva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que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reciba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ejerza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recursos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ámbito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estatal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municipal;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p>
    <w:p w14:paraId="03C8755E"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XI.</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Cualquier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otra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autoridad,</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entidad,</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órgano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u</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organismo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poderes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estatal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municipal,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que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reciba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recursos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públicos.</w:t>
      </w:r>
    </w:p>
    <w:p w14:paraId="3C4B4348"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sujetos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obligados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deberán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hacer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toda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aquella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información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relativa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montos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personas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quienes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entreguen,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por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cualquier</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motivo,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recursos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públicos,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así</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como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informes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que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dichas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personas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les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entreguen</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sobre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el</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uso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y</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destino</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de</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dichos</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recursos.</w:t>
      </w:r>
    </w:p>
    <w:p w14:paraId="2E60FA79"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Los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servidores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públicos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deberán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transparentar</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sus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acciones,</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así</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como</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garantizar</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y</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respetar</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el</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derecho</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de</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acceso</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a</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la</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información</w:t>
      </w:r>
      <w:r w:rsidRPr="0037734A">
        <w:rPr>
          <w:rFonts w:ascii="Palatino Linotype" w:eastAsia="Palatino Linotype" w:hAnsi="Palatino Linotype" w:cs="Palatino Linotype"/>
          <w:b/>
          <w:i/>
        </w:rPr>
        <w:t xml:space="preserve"> </w:t>
      </w:r>
      <w:r w:rsidRPr="0037734A">
        <w:rPr>
          <w:rFonts w:ascii="Palatino Linotype" w:eastAsia="Palatino Linotype" w:hAnsi="Palatino Linotype" w:cs="Palatino Linotype"/>
          <w:b/>
          <w:i/>
          <w:sz w:val="22"/>
          <w:szCs w:val="22"/>
        </w:rPr>
        <w:t>pública</w:t>
      </w: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i/>
        </w:rPr>
        <w:t xml:space="preserve"> </w:t>
      </w:r>
      <w:r w:rsidRPr="0037734A">
        <w:rPr>
          <w:rFonts w:ascii="Palatino Linotype" w:eastAsia="Palatino Linotype" w:hAnsi="Palatino Linotype" w:cs="Palatino Linotype"/>
          <w:i/>
          <w:sz w:val="22"/>
          <w:szCs w:val="22"/>
        </w:rPr>
        <w:t>(Sic)</w:t>
      </w:r>
    </w:p>
    <w:p w14:paraId="5975BB36" w14:textId="77777777" w:rsidR="00112BA1" w:rsidRPr="0037734A" w:rsidRDefault="00112BA1">
      <w:pPr>
        <w:ind w:left="851" w:right="902"/>
        <w:jc w:val="both"/>
        <w:rPr>
          <w:rFonts w:ascii="Palatino Linotype" w:eastAsia="Palatino Linotype" w:hAnsi="Palatino Linotype" w:cs="Palatino Linotype"/>
          <w:sz w:val="22"/>
          <w:szCs w:val="22"/>
        </w:rPr>
      </w:pPr>
    </w:p>
    <w:p w14:paraId="149BFCDB"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F402929"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lastRenderedPageBreak/>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B77EE4D" w14:textId="77777777" w:rsidR="00112BA1" w:rsidRPr="0037734A" w:rsidRDefault="00171401">
      <w:pPr>
        <w:widowControl w:val="0"/>
        <w:tabs>
          <w:tab w:val="left" w:pos="1276"/>
        </w:tabs>
        <w:spacing w:before="24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2FDC2BB" w14:textId="77777777" w:rsidR="00112BA1" w:rsidRPr="0037734A" w:rsidRDefault="00171401">
      <w:pPr>
        <w:widowControl w:val="0"/>
        <w:tabs>
          <w:tab w:val="left" w:pos="1276"/>
        </w:tabs>
        <w:spacing w:before="24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C247A11"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w:t>
      </w:r>
      <w:r w:rsidRPr="0037734A">
        <w:rPr>
          <w:rFonts w:ascii="Palatino Linotype" w:eastAsia="Palatino Linotype" w:hAnsi="Palatino Linotype" w:cs="Palatino Linotype"/>
        </w:rPr>
        <w:lastRenderedPageBreak/>
        <w:t>colaboración, hará del conocimiento de la autoridad competente para que se inicie, en su caso, el procedimiento de responsabilidad respectivo.</w:t>
      </w:r>
    </w:p>
    <w:p w14:paraId="5E6BBADC" w14:textId="77777777" w:rsidR="00112BA1" w:rsidRPr="0037734A" w:rsidRDefault="00171401">
      <w:pPr>
        <w:widowControl w:val="0"/>
        <w:tabs>
          <w:tab w:val="left" w:pos="1276"/>
        </w:tabs>
        <w:spacing w:before="24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5EC7E35"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3CB2B3DC"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r w:rsidRPr="0037734A">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37734A">
        <w:rPr>
          <w:rFonts w:ascii="Palatino Linotype" w:eastAsia="Palatino Linotype" w:hAnsi="Palatino Linotype" w:cs="Palatino Linotype"/>
          <w:i/>
          <w:sz w:val="22"/>
          <w:szCs w:val="22"/>
        </w:rPr>
        <w:t xml:space="preserve">, contados a partir del día siguiente a la presentación de aquélla. </w:t>
      </w:r>
    </w:p>
    <w:p w14:paraId="2EAADB63" w14:textId="77777777" w:rsidR="00112BA1" w:rsidRPr="0037734A" w:rsidRDefault="00171401">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w:t>
      </w:r>
      <w:r w:rsidRPr="0037734A">
        <w:rPr>
          <w:rFonts w:ascii="Palatino Linotype" w:eastAsia="Palatino Linotype" w:hAnsi="Palatino Linotype" w:cs="Palatino Linotype"/>
          <w:i/>
          <w:sz w:val="22"/>
          <w:szCs w:val="22"/>
        </w:rPr>
        <w:lastRenderedPageBreak/>
        <w:t>motivos que supongan negligencia o descuido del sujeto obligado en el desahogo de la solicitud.” (Sic)</w:t>
      </w:r>
    </w:p>
    <w:p w14:paraId="6BAF1DFC"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En mérito de lo expuesto, es claro que en este caso en particular el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incumplió la normativa en la materia, puesto que no dio respuesta a la solicitud de acceso a la información, limitando el derecho de acceso a la información, accionado por la particular.</w:t>
      </w:r>
    </w:p>
    <w:p w14:paraId="381E2F27"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dé tramit</w:t>
      </w:r>
      <w:r w:rsidR="006D27C9" w:rsidRPr="0037734A">
        <w:rPr>
          <w:rFonts w:ascii="Palatino Linotype" w:eastAsia="Palatino Linotype" w:hAnsi="Palatino Linotype" w:cs="Palatino Linotype"/>
        </w:rPr>
        <w:t>é y respuesta a la solicitud del</w:t>
      </w:r>
      <w:r w:rsidRPr="0037734A">
        <w:rPr>
          <w:rFonts w:ascii="Palatino Linotype" w:eastAsia="Palatino Linotype" w:hAnsi="Palatino Linotype" w:cs="Palatino Linotype"/>
        </w:rPr>
        <w:t xml:space="preserve"> particular</w:t>
      </w:r>
    </w:p>
    <w:p w14:paraId="7903C681" w14:textId="77777777" w:rsidR="00112BA1" w:rsidRPr="0037734A" w:rsidRDefault="00171401">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RPr="0037734A">
        <w:rPr>
          <w:rFonts w:ascii="Palatino Linotype" w:eastAsia="Palatino Linotype" w:hAnsi="Palatino Linotype" w:cs="Palatino Linotype"/>
          <w:b/>
        </w:rPr>
        <w:t xml:space="preserve"> SUJETO </w:t>
      </w:r>
      <w:r w:rsidRPr="0037734A">
        <w:rPr>
          <w:rFonts w:ascii="Palatino Linotype" w:eastAsia="Palatino Linotype" w:hAnsi="Palatino Linotype" w:cs="Palatino Linotype"/>
          <w:b/>
        </w:rPr>
        <w:lastRenderedPageBreak/>
        <w:t>OBLIGADO</w:t>
      </w:r>
      <w:r w:rsidRPr="0037734A">
        <w:rPr>
          <w:rFonts w:ascii="Palatino Linotype" w:eastAsia="Palatino Linotype" w:hAnsi="Palatino Linotype" w:cs="Palatino Linotype"/>
        </w:rPr>
        <w:t>; por lo que, en caso de no atender de manera positiva</w:t>
      </w:r>
      <w:r w:rsidRPr="0037734A">
        <w:rPr>
          <w:rFonts w:ascii="Palatino Linotype" w:eastAsia="Palatino Linotype" w:hAnsi="Palatino Linotype" w:cs="Palatino Linotype"/>
          <w:vertAlign w:val="superscript"/>
        </w:rPr>
        <w:footnoteReference w:id="1"/>
      </w:r>
      <w:r w:rsidRPr="0037734A">
        <w:rPr>
          <w:rFonts w:ascii="Palatino Linotype" w:eastAsia="Palatino Linotype" w:hAnsi="Palatino Linotype" w:cs="Palatino Linotype"/>
        </w:rPr>
        <w:t>, el requerimiento de información deberá manifestarse al respecto.</w:t>
      </w:r>
    </w:p>
    <w:p w14:paraId="20E32CD0" w14:textId="77777777" w:rsidR="004B5BEF" w:rsidRPr="0037734A" w:rsidRDefault="004B5BEF" w:rsidP="004B5BEF">
      <w:pPr>
        <w:spacing w:before="280" w:after="280" w:line="360" w:lineRule="auto"/>
        <w:ind w:right="51"/>
        <w:jc w:val="both"/>
        <w:rPr>
          <w:rFonts w:ascii="Palatino Linotype" w:eastAsia="Palatino Linotype" w:hAnsi="Palatino Linotype" w:cs="Palatino Linotype"/>
        </w:rPr>
      </w:pPr>
      <w:r w:rsidRPr="0037734A">
        <w:rPr>
          <w:rFonts w:ascii="Palatino Linotype" w:eastAsia="Palatino Linotype" w:hAnsi="Palatino Linotype" w:cs="Palatino Linotype"/>
        </w:rPr>
        <w:t>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63AFB68" w14:textId="77777777" w:rsidR="004B5BEF" w:rsidRPr="0037734A" w:rsidRDefault="004B5BEF" w:rsidP="004B5BEF">
      <w:pPr>
        <w:spacing w:before="280" w:after="280" w:line="276" w:lineRule="auto"/>
        <w:ind w:left="567" w:right="758"/>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“Artículo 91. El acceso a la información pública será restringido excepcionalmente, cuando ésta sea clasificada como reservada o confidencial</w:t>
      </w:r>
      <w:proofErr w:type="gramStart"/>
      <w:r w:rsidRPr="0037734A">
        <w:rPr>
          <w:rFonts w:ascii="Palatino Linotype" w:eastAsia="Palatino Linotype" w:hAnsi="Palatino Linotype" w:cs="Palatino Linotype"/>
          <w:i/>
          <w:sz w:val="22"/>
          <w:szCs w:val="22"/>
        </w:rPr>
        <w:t>.”</w:t>
      </w:r>
      <w:r w:rsidR="00EA3905" w:rsidRPr="0037734A">
        <w:rPr>
          <w:rFonts w:ascii="Palatino Linotype" w:eastAsia="Palatino Linotype" w:hAnsi="Palatino Linotype" w:cs="Palatino Linotype"/>
          <w:i/>
          <w:sz w:val="22"/>
          <w:szCs w:val="22"/>
        </w:rPr>
        <w:t>(</w:t>
      </w:r>
      <w:proofErr w:type="gramEnd"/>
      <w:r w:rsidR="00EA3905" w:rsidRPr="0037734A">
        <w:rPr>
          <w:rFonts w:ascii="Palatino Linotype" w:eastAsia="Palatino Linotype" w:hAnsi="Palatino Linotype" w:cs="Palatino Linotype"/>
          <w:i/>
          <w:sz w:val="22"/>
          <w:szCs w:val="22"/>
        </w:rPr>
        <w:t>Sic)</w:t>
      </w:r>
    </w:p>
    <w:p w14:paraId="5FCBA86F" w14:textId="77777777" w:rsidR="004B5BEF" w:rsidRPr="0037734A" w:rsidRDefault="004B5BEF" w:rsidP="004B5BEF">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37734A">
        <w:rPr>
          <w:rFonts w:ascii="Palatino Linotype" w:eastAsia="Palatino Linotype" w:hAnsi="Palatino Linotype" w:cs="Palatino Linotype"/>
          <w:sz w:val="18"/>
          <w:szCs w:val="18"/>
        </w:rPr>
        <w:t xml:space="preserve">. </w:t>
      </w:r>
    </w:p>
    <w:p w14:paraId="23099A7E" w14:textId="77777777" w:rsidR="004B5BEF" w:rsidRPr="0037734A" w:rsidRDefault="004B5BEF" w:rsidP="004B5BEF">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4278AA64" w14:textId="77777777" w:rsidR="004B5BEF" w:rsidRPr="0037734A" w:rsidRDefault="004B5BEF" w:rsidP="004B5BEF">
      <w:pPr>
        <w:spacing w:before="120" w:after="120"/>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“Artículo 140. </w:t>
      </w:r>
      <w:r w:rsidRPr="0037734A">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2A2D9745"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 </w:t>
      </w:r>
      <w:r w:rsidRPr="0037734A">
        <w:rPr>
          <w:rFonts w:ascii="Palatino Linotype" w:eastAsia="Palatino Linotype" w:hAnsi="Palatino Linotype" w:cs="Palatino Linotype"/>
          <w:i/>
          <w:sz w:val="22"/>
          <w:szCs w:val="22"/>
        </w:rPr>
        <w:t>Comprometa la seguridad pública y cuente con un propósito genuino y un efecto demostrable;</w:t>
      </w:r>
    </w:p>
    <w:p w14:paraId="3210FCD9"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II. </w:t>
      </w:r>
      <w:r w:rsidRPr="0037734A">
        <w:rPr>
          <w:rFonts w:ascii="Palatino Linotype" w:eastAsia="Palatino Linotype" w:hAnsi="Palatino Linotype" w:cs="Palatino Linotype"/>
          <w:i/>
          <w:sz w:val="22"/>
          <w:szCs w:val="22"/>
        </w:rPr>
        <w:t>Pueda menoscabar la conducción de las negociaciones y relaciones internacionales;</w:t>
      </w:r>
    </w:p>
    <w:p w14:paraId="50C0CEF2"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III. </w:t>
      </w:r>
      <w:r w:rsidRPr="0037734A">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FD00A03"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IV. </w:t>
      </w:r>
      <w:r w:rsidRPr="0037734A">
        <w:rPr>
          <w:rFonts w:ascii="Palatino Linotype" w:eastAsia="Palatino Linotype" w:hAnsi="Palatino Linotype" w:cs="Palatino Linotype"/>
          <w:i/>
          <w:sz w:val="22"/>
          <w:szCs w:val="22"/>
        </w:rPr>
        <w:t>Ponga en riesgo la vida, la seguridad o la salud de una persona física;</w:t>
      </w:r>
    </w:p>
    <w:p w14:paraId="3B1CBE60"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V. </w:t>
      </w:r>
      <w:r w:rsidRPr="0037734A">
        <w:rPr>
          <w:rFonts w:ascii="Palatino Linotype" w:eastAsia="Palatino Linotype" w:hAnsi="Palatino Linotype" w:cs="Palatino Linotype"/>
          <w:i/>
          <w:sz w:val="22"/>
          <w:szCs w:val="22"/>
        </w:rPr>
        <w:t>Aquella cuya divulgación obstruya o pueda causar un serio perjuicio a:</w:t>
      </w:r>
    </w:p>
    <w:p w14:paraId="58C045EF" w14:textId="77777777" w:rsidR="004B5BEF" w:rsidRPr="0037734A" w:rsidRDefault="004B5BEF" w:rsidP="004B5BEF">
      <w:pPr>
        <w:spacing w:before="120" w:after="120"/>
        <w:ind w:left="1418"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1. </w:t>
      </w:r>
      <w:r w:rsidRPr="0037734A">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6347D297" w14:textId="77777777" w:rsidR="004B5BEF" w:rsidRPr="0037734A" w:rsidRDefault="004B5BEF" w:rsidP="004B5BEF">
      <w:pPr>
        <w:spacing w:before="120" w:after="120"/>
        <w:ind w:left="1418"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2. </w:t>
      </w:r>
      <w:r w:rsidRPr="0037734A">
        <w:rPr>
          <w:rFonts w:ascii="Palatino Linotype" w:eastAsia="Palatino Linotype" w:hAnsi="Palatino Linotype" w:cs="Palatino Linotype"/>
          <w:i/>
          <w:sz w:val="22"/>
          <w:szCs w:val="22"/>
        </w:rPr>
        <w:t>La recaudación de las contribuciones.</w:t>
      </w:r>
    </w:p>
    <w:p w14:paraId="5566D2DB"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VI. </w:t>
      </w:r>
      <w:r w:rsidRPr="0037734A">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B3F9E4"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VII. </w:t>
      </w:r>
      <w:r w:rsidRPr="0037734A">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678693F7"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lastRenderedPageBreak/>
        <w:t>VIII</w:t>
      </w:r>
      <w:r w:rsidRPr="0037734A">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37734A">
        <w:rPr>
          <w:rFonts w:ascii="Palatino Linotype" w:eastAsia="Palatino Linotype" w:hAnsi="Palatino Linotype" w:cs="Palatino Linotype"/>
          <w:b/>
          <w:i/>
          <w:sz w:val="22"/>
          <w:szCs w:val="22"/>
        </w:rPr>
        <w:t>;</w:t>
      </w:r>
    </w:p>
    <w:p w14:paraId="30E75967"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IX. </w:t>
      </w:r>
      <w:r w:rsidRPr="0037734A">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365D82C2"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X. </w:t>
      </w:r>
      <w:r w:rsidRPr="0037734A">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C6E2B1D"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978BAD2"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XI. </w:t>
      </w:r>
      <w:r w:rsidRPr="0037734A">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57A3E879" w14:textId="77777777" w:rsidR="004B5BEF" w:rsidRPr="0037734A" w:rsidRDefault="004B5BEF" w:rsidP="004B5BEF">
      <w:pPr>
        <w:spacing w:before="120" w:after="120"/>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w:t>
      </w:r>
    </w:p>
    <w:p w14:paraId="461A5029" w14:textId="77777777" w:rsidR="004B5BEF" w:rsidRPr="0037734A" w:rsidRDefault="004B5BEF" w:rsidP="004B5BEF">
      <w:pPr>
        <w:spacing w:before="120" w:after="120"/>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Artículo 143. </w:t>
      </w:r>
      <w:r w:rsidRPr="0037734A">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7A820570"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 </w:t>
      </w:r>
      <w:r w:rsidRPr="0037734A">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6917A401"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II. </w:t>
      </w:r>
      <w:r w:rsidRPr="0037734A">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AFBA031" w14:textId="77777777" w:rsidR="004B5BEF" w:rsidRPr="0037734A" w:rsidRDefault="004B5BEF" w:rsidP="004B5BEF">
      <w:pPr>
        <w:spacing w:before="120" w:after="120"/>
        <w:ind w:left="1134"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III. </w:t>
      </w:r>
      <w:r w:rsidRPr="0037734A">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323D4BDF" w14:textId="77777777" w:rsidR="004B5BEF" w:rsidRPr="0037734A" w:rsidRDefault="004B5BEF" w:rsidP="004B5BEF">
      <w:pPr>
        <w:spacing w:before="120" w:after="120"/>
        <w:ind w:left="851" w:right="900"/>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4947C35" w14:textId="77777777" w:rsidR="004B5BEF" w:rsidRPr="0037734A" w:rsidRDefault="004B5BEF" w:rsidP="004B5BEF">
      <w:pPr>
        <w:spacing w:before="120" w:after="120"/>
        <w:ind w:left="709"/>
        <w:jc w:val="both"/>
        <w:rPr>
          <w:rFonts w:ascii="Palatino Linotype" w:eastAsia="Palatino Linotype" w:hAnsi="Palatino Linotype" w:cs="Palatino Linotype"/>
        </w:rPr>
      </w:pPr>
      <w:r w:rsidRPr="0037734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roofErr w:type="gramStart"/>
      <w:r w:rsidRPr="0037734A">
        <w:rPr>
          <w:rFonts w:ascii="Palatino Linotype" w:eastAsia="Palatino Linotype" w:hAnsi="Palatino Linotype" w:cs="Palatino Linotype"/>
          <w:i/>
          <w:sz w:val="22"/>
          <w:szCs w:val="22"/>
        </w:rPr>
        <w:t>.”</w:t>
      </w:r>
      <w:r w:rsidR="00EA3905" w:rsidRPr="0037734A">
        <w:rPr>
          <w:rFonts w:ascii="Palatino Linotype" w:eastAsia="Palatino Linotype" w:hAnsi="Palatino Linotype" w:cs="Palatino Linotype"/>
          <w:i/>
          <w:sz w:val="22"/>
          <w:szCs w:val="22"/>
        </w:rPr>
        <w:t>(</w:t>
      </w:r>
      <w:proofErr w:type="gramEnd"/>
      <w:r w:rsidR="00EA3905" w:rsidRPr="0037734A">
        <w:rPr>
          <w:rFonts w:ascii="Palatino Linotype" w:eastAsia="Palatino Linotype" w:hAnsi="Palatino Linotype" w:cs="Palatino Linotype"/>
          <w:i/>
          <w:sz w:val="22"/>
          <w:szCs w:val="22"/>
        </w:rPr>
        <w:t>Sic)</w:t>
      </w:r>
    </w:p>
    <w:p w14:paraId="7F6DE10E"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lastRenderedPageBreak/>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55FD431" w14:textId="77777777" w:rsidR="004B5BEF" w:rsidRPr="0037734A" w:rsidRDefault="004B5BEF" w:rsidP="004B5BEF">
      <w:pPr>
        <w:numPr>
          <w:ilvl w:val="0"/>
          <w:numId w:val="6"/>
        </w:numPr>
        <w:tabs>
          <w:tab w:val="left" w:pos="851"/>
        </w:tabs>
        <w:spacing w:before="280" w:line="360" w:lineRule="auto"/>
        <w:ind w:left="567" w:firstLine="0"/>
        <w:jc w:val="both"/>
        <w:rPr>
          <w:rFonts w:ascii="Palatino Linotype" w:eastAsia="Palatino Linotype" w:hAnsi="Palatino Linotype" w:cs="Palatino Linotype"/>
        </w:rPr>
      </w:pPr>
      <w:r w:rsidRPr="0037734A">
        <w:rPr>
          <w:rFonts w:ascii="Palatino Linotype" w:eastAsia="Palatino Linotype" w:hAnsi="Palatino Linotype" w:cs="Palatino Linotype"/>
        </w:rPr>
        <w:t>Se reciba una solicitud de acceso a la información;</w:t>
      </w:r>
    </w:p>
    <w:p w14:paraId="385C2A40" w14:textId="77777777" w:rsidR="004B5BEF" w:rsidRPr="0037734A" w:rsidRDefault="004B5BEF" w:rsidP="004B5BEF">
      <w:pPr>
        <w:numPr>
          <w:ilvl w:val="0"/>
          <w:numId w:val="6"/>
        </w:numPr>
        <w:tabs>
          <w:tab w:val="left" w:pos="851"/>
        </w:tabs>
        <w:spacing w:line="360" w:lineRule="auto"/>
        <w:ind w:left="567" w:firstLine="0"/>
        <w:jc w:val="both"/>
        <w:rPr>
          <w:rFonts w:ascii="Palatino Linotype" w:eastAsia="Palatino Linotype" w:hAnsi="Palatino Linotype" w:cs="Palatino Linotype"/>
        </w:rPr>
      </w:pPr>
      <w:r w:rsidRPr="0037734A">
        <w:rPr>
          <w:rFonts w:ascii="Palatino Linotype" w:eastAsia="Palatino Linotype" w:hAnsi="Palatino Linotype" w:cs="Palatino Linotype"/>
        </w:rPr>
        <w:t>Se determine mediante resolución de autoridad competente; y/o</w:t>
      </w:r>
    </w:p>
    <w:p w14:paraId="42CDB9E8" w14:textId="77777777" w:rsidR="004B5BEF" w:rsidRPr="0037734A" w:rsidRDefault="004B5BEF" w:rsidP="004B5BEF">
      <w:pPr>
        <w:numPr>
          <w:ilvl w:val="0"/>
          <w:numId w:val="6"/>
        </w:numPr>
        <w:tabs>
          <w:tab w:val="left" w:pos="851"/>
        </w:tabs>
        <w:spacing w:after="280" w:line="360" w:lineRule="auto"/>
        <w:ind w:left="567" w:firstLine="0"/>
        <w:jc w:val="both"/>
        <w:rPr>
          <w:rFonts w:ascii="Palatino Linotype" w:eastAsia="Palatino Linotype" w:hAnsi="Palatino Linotype" w:cs="Palatino Linotype"/>
        </w:rPr>
      </w:pPr>
      <w:r w:rsidRPr="0037734A">
        <w:rPr>
          <w:rFonts w:ascii="Palatino Linotype" w:eastAsia="Palatino Linotype" w:hAnsi="Palatino Linotype" w:cs="Palatino Linotype"/>
        </w:rPr>
        <w:t>Se generen versiones públicas para dar cumplimiento a las obligaciones de transparencia previstas en la Ley.</w:t>
      </w:r>
    </w:p>
    <w:p w14:paraId="6961DF42" w14:textId="77777777" w:rsidR="004B5BEF" w:rsidRPr="0037734A" w:rsidRDefault="004B5BEF" w:rsidP="004B5BEF">
      <w:pPr>
        <w:spacing w:before="280" w:after="280" w:line="360" w:lineRule="auto"/>
        <w:ind w:right="51"/>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En ese sentido, es de precisar que la clasificación de la información no se da por el simple mandato de la Ley, sino que es necesario que el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w:t>
      </w:r>
      <w:r w:rsidRPr="0037734A">
        <w:rPr>
          <w:rFonts w:ascii="Palatino Linotype" w:eastAsia="Palatino Linotype" w:hAnsi="Palatino Linotype" w:cs="Palatino Linotype"/>
        </w:rPr>
        <w:lastRenderedPageBreak/>
        <w:t>revoque la misma, como se desprende de los artículos 59 fracción V</w:t>
      </w:r>
      <w:r w:rsidRPr="0037734A">
        <w:rPr>
          <w:rFonts w:ascii="Palatino Linotype" w:eastAsia="Palatino Linotype" w:hAnsi="Palatino Linotype" w:cs="Palatino Linotype"/>
          <w:vertAlign w:val="superscript"/>
        </w:rPr>
        <w:footnoteReference w:id="2"/>
      </w:r>
      <w:r w:rsidRPr="0037734A">
        <w:rPr>
          <w:rFonts w:ascii="Palatino Linotype" w:eastAsia="Palatino Linotype" w:hAnsi="Palatino Linotype" w:cs="Palatino Linotype"/>
        </w:rPr>
        <w:t>, 53 fracción X</w:t>
      </w:r>
      <w:r w:rsidRPr="0037734A">
        <w:rPr>
          <w:rFonts w:ascii="Palatino Linotype" w:eastAsia="Palatino Linotype" w:hAnsi="Palatino Linotype" w:cs="Palatino Linotype"/>
          <w:vertAlign w:val="superscript"/>
        </w:rPr>
        <w:footnoteReference w:id="3"/>
      </w:r>
      <w:r w:rsidRPr="0037734A">
        <w:rPr>
          <w:rFonts w:ascii="Palatino Linotype" w:eastAsia="Palatino Linotype" w:hAnsi="Palatino Linotype" w:cs="Palatino Linotype"/>
        </w:rPr>
        <w:t>, y 49 fracciones II y VIII</w:t>
      </w:r>
      <w:r w:rsidRPr="0037734A">
        <w:rPr>
          <w:rFonts w:ascii="Palatino Linotype" w:eastAsia="Palatino Linotype" w:hAnsi="Palatino Linotype" w:cs="Palatino Linotype"/>
          <w:vertAlign w:val="superscript"/>
        </w:rPr>
        <w:footnoteReference w:id="4"/>
      </w:r>
      <w:r w:rsidRPr="0037734A">
        <w:rPr>
          <w:rFonts w:ascii="Palatino Linotype" w:eastAsia="Palatino Linotype" w:hAnsi="Palatino Linotype" w:cs="Palatino Linotype"/>
        </w:rPr>
        <w:t xml:space="preserve"> de la Ley de Transparencia y Acceso a la Información Pública del Estado de México y Municipios.</w:t>
      </w:r>
    </w:p>
    <w:p w14:paraId="6ABEC8FB"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Bajo tales consideraciones, este Órgano Garante no omite señalar que, si el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advierte que la información solicitada contienen </w:t>
      </w:r>
      <w:r w:rsidRPr="0037734A">
        <w:rPr>
          <w:rFonts w:ascii="Palatino Linotype" w:eastAsia="Palatino Linotype" w:hAnsi="Palatino Linotype" w:cs="Palatino Linotype"/>
          <w:b/>
        </w:rPr>
        <w:t>datos personales</w:t>
      </w:r>
      <w:r w:rsidRPr="0037734A">
        <w:rPr>
          <w:rFonts w:ascii="Palatino Linotype" w:eastAsia="Palatino Linotype" w:hAnsi="Palatino Linotype" w:cs="Palatino Linotype"/>
        </w:rPr>
        <w:t xml:space="preserve"> que sean susceptibles de ser </w:t>
      </w:r>
      <w:r w:rsidRPr="0037734A">
        <w:rPr>
          <w:rFonts w:ascii="Palatino Linotype" w:eastAsia="Palatino Linotype" w:hAnsi="Palatino Linotype" w:cs="Palatino Linotype"/>
          <w:b/>
        </w:rPr>
        <w:t xml:space="preserve">clasificados como confidenciales, </w:t>
      </w:r>
      <w:r w:rsidRPr="0037734A">
        <w:rPr>
          <w:rFonts w:ascii="Palatino Linotype" w:eastAsia="Palatino Linotype" w:hAnsi="Palatino Linotype" w:cs="Palatino Linotype"/>
        </w:rPr>
        <w:t>o, si por otro lado</w:t>
      </w:r>
      <w:r w:rsidRPr="0037734A">
        <w:rPr>
          <w:rFonts w:ascii="Palatino Linotype" w:eastAsia="Palatino Linotype" w:hAnsi="Palatino Linotype" w:cs="Palatino Linotype"/>
          <w:b/>
        </w:rPr>
        <w:t>, por su propia y especial naturaleza,</w:t>
      </w:r>
      <w:r w:rsidRPr="0037734A">
        <w:rPr>
          <w:rFonts w:ascii="Palatino Linotype" w:eastAsia="Palatino Linotype" w:hAnsi="Palatino Linotype" w:cs="Palatino Linotype"/>
        </w:rPr>
        <w:t xml:space="preserve"> encuadra en alguno de los </w:t>
      </w:r>
      <w:r w:rsidRPr="0037734A">
        <w:rPr>
          <w:rFonts w:ascii="Palatino Linotype" w:eastAsia="Palatino Linotype" w:hAnsi="Palatino Linotype" w:cs="Palatino Linotype"/>
          <w:b/>
        </w:rPr>
        <w:t>supuestos de reserva o de confidencialidad en su totalidad</w:t>
      </w:r>
      <w:r w:rsidRPr="0037734A">
        <w:rPr>
          <w:rFonts w:ascii="Palatino Linotype" w:eastAsia="Palatino Linotype" w:hAnsi="Palatino Linotype" w:cs="Palatino Linotype"/>
        </w:rPr>
        <w:t>, deberá emitir, un</w:t>
      </w:r>
      <w:r w:rsidRPr="0037734A">
        <w:rPr>
          <w:rFonts w:ascii="Palatino Linotype" w:eastAsia="Palatino Linotype" w:hAnsi="Palatino Linotype" w:cs="Palatino Linotype"/>
          <w:b/>
        </w:rPr>
        <w:t xml:space="preserve"> Acuerdo de Clasificación </w:t>
      </w:r>
      <w:r w:rsidRPr="0037734A">
        <w:rPr>
          <w:rFonts w:ascii="Palatino Linotype" w:eastAsia="Palatino Linotype" w:hAnsi="Palatino Linotype" w:cs="Palatino Linotype"/>
        </w:rPr>
        <w:t>debidamente fundado y motivado que</w:t>
      </w:r>
      <w:r w:rsidRPr="0037734A">
        <w:rPr>
          <w:rFonts w:ascii="Palatino Linotype" w:eastAsia="Palatino Linotype" w:hAnsi="Palatino Linotype" w:cs="Palatino Linotype"/>
          <w:b/>
        </w:rPr>
        <w:t xml:space="preserve"> sustente la clasificación parcial, a través de la versión pública que emita,</w:t>
      </w:r>
      <w:r w:rsidRPr="0037734A">
        <w:rPr>
          <w:rFonts w:ascii="Palatino Linotype" w:eastAsia="Palatino Linotype" w:hAnsi="Palatino Linotype" w:cs="Palatino Linotype"/>
        </w:rPr>
        <w:t xml:space="preserve"> o bien, la restricción total del derecho de acceso a la información.  </w:t>
      </w:r>
    </w:p>
    <w:p w14:paraId="34313581"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w:t>
      </w:r>
      <w:r w:rsidRPr="0037734A">
        <w:rPr>
          <w:rFonts w:ascii="Palatino Linotype" w:eastAsia="Palatino Linotype" w:hAnsi="Palatino Linotype" w:cs="Palatino Linotype"/>
        </w:rPr>
        <w:lastRenderedPageBreak/>
        <w:t>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EDE540D" w14:textId="77777777" w:rsidR="004B5BEF" w:rsidRPr="0037734A" w:rsidRDefault="004B5BEF" w:rsidP="004B5BEF">
      <w:pPr>
        <w:spacing w:before="280" w:after="280" w:line="360" w:lineRule="auto"/>
        <w:ind w:right="51"/>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Por cuanto hace a la reserva y ampliación del plazo de reserva de la información, para motivar la clasificación se deberán de señalar las razones, motivos o circunstancias especiales que llevaron al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124B6DC9"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14:paraId="72BF838B" w14:textId="77777777" w:rsidR="004B5BEF" w:rsidRPr="0037734A" w:rsidRDefault="004B5BEF" w:rsidP="004B5BEF">
      <w:pPr>
        <w:numPr>
          <w:ilvl w:val="0"/>
          <w:numId w:val="7"/>
        </w:numPr>
        <w:tabs>
          <w:tab w:val="left" w:pos="851"/>
        </w:tabs>
        <w:spacing w:before="280" w:line="360" w:lineRule="auto"/>
        <w:ind w:left="567" w:firstLine="1"/>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La divulgación de la información representa un </w:t>
      </w:r>
      <w:r w:rsidRPr="0037734A">
        <w:rPr>
          <w:rFonts w:ascii="Palatino Linotype" w:eastAsia="Palatino Linotype" w:hAnsi="Palatino Linotype" w:cs="Palatino Linotype"/>
          <w:b/>
        </w:rPr>
        <w:t>riesgo real, demostrable e identificable del perjuicio significativo al interés público o a la seguridad pública</w:t>
      </w:r>
      <w:r w:rsidRPr="0037734A">
        <w:rPr>
          <w:rFonts w:ascii="Palatino Linotype" w:eastAsia="Palatino Linotype" w:hAnsi="Palatino Linotype" w:cs="Palatino Linotype"/>
        </w:rPr>
        <w:t>;</w:t>
      </w:r>
    </w:p>
    <w:p w14:paraId="38266F4C" w14:textId="77777777" w:rsidR="004B5BEF" w:rsidRPr="0037734A" w:rsidRDefault="004B5BEF" w:rsidP="004B5BEF">
      <w:pPr>
        <w:numPr>
          <w:ilvl w:val="0"/>
          <w:numId w:val="7"/>
        </w:numPr>
        <w:tabs>
          <w:tab w:val="left" w:pos="851"/>
        </w:tabs>
        <w:spacing w:line="360" w:lineRule="auto"/>
        <w:ind w:left="567" w:firstLine="1"/>
        <w:jc w:val="both"/>
        <w:rPr>
          <w:rFonts w:ascii="Palatino Linotype" w:eastAsia="Palatino Linotype" w:hAnsi="Palatino Linotype" w:cs="Palatino Linotype"/>
        </w:rPr>
      </w:pPr>
      <w:r w:rsidRPr="0037734A">
        <w:rPr>
          <w:rFonts w:ascii="Palatino Linotype" w:eastAsia="Palatino Linotype" w:hAnsi="Palatino Linotype" w:cs="Palatino Linotype"/>
        </w:rPr>
        <w:lastRenderedPageBreak/>
        <w:t>El riesgo de perjuicio que supondría la divulgación supera el interés público general de que se difunda; y,</w:t>
      </w:r>
    </w:p>
    <w:p w14:paraId="35887D91" w14:textId="77777777" w:rsidR="004B5BEF" w:rsidRPr="0037734A" w:rsidRDefault="004B5BEF" w:rsidP="004B5BEF">
      <w:pPr>
        <w:numPr>
          <w:ilvl w:val="0"/>
          <w:numId w:val="7"/>
        </w:numPr>
        <w:tabs>
          <w:tab w:val="left" w:pos="851"/>
        </w:tabs>
        <w:spacing w:after="280" w:line="360" w:lineRule="auto"/>
        <w:ind w:left="567" w:firstLine="1"/>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5045FE0A" w14:textId="77777777" w:rsidR="004B5BEF" w:rsidRPr="0037734A" w:rsidRDefault="004B5BEF" w:rsidP="004B5BEF">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rPr>
      </w:pPr>
      <w:r w:rsidRPr="0037734A">
        <w:rPr>
          <w:rFonts w:ascii="Palatino Linotype" w:eastAsia="Palatino Linotype" w:hAnsi="Palatino Linotype" w:cs="Palatino Linotype"/>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14:paraId="282FA1B9"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Siendo pertinente aclarar que, la información que se clasifica bajo la premisa de reservada, </w:t>
      </w:r>
      <w:r w:rsidRPr="0037734A">
        <w:rPr>
          <w:rFonts w:ascii="Palatino Linotype" w:eastAsia="Palatino Linotype" w:hAnsi="Palatino Linotype" w:cs="Palatino Linotype"/>
          <w:b/>
        </w:rPr>
        <w:t>no pierde el carácter de pública</w:t>
      </w:r>
      <w:r w:rsidRPr="0037734A">
        <w:rPr>
          <w:rFonts w:ascii="Palatino Linotype" w:eastAsia="Palatino Linotype" w:hAnsi="Palatino Linotype" w:cs="Palatino Linotype"/>
        </w:rPr>
        <w:t xml:space="preserve">, sino que </w:t>
      </w:r>
      <w:r w:rsidRPr="0037734A">
        <w:rPr>
          <w:rFonts w:ascii="Palatino Linotype" w:eastAsia="Palatino Linotype" w:hAnsi="Palatino Linotype" w:cs="Palatino Linotype"/>
          <w:b/>
        </w:rPr>
        <w:t>se reserva temporalmente</w:t>
      </w:r>
      <w:r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b/>
        </w:rPr>
        <w:t>del conocimiento público</w:t>
      </w:r>
      <w:r w:rsidRPr="0037734A">
        <w:rPr>
          <w:rFonts w:ascii="Palatino Linotype" w:eastAsia="Palatino Linotype" w:hAnsi="Palatino Linotype" w:cs="Palatino Linotype"/>
        </w:rPr>
        <w:t xml:space="preserve">, es decir, que, </w:t>
      </w:r>
      <w:r w:rsidRPr="0037734A">
        <w:rPr>
          <w:rFonts w:ascii="Palatino Linotype" w:eastAsia="Palatino Linotype" w:hAnsi="Palatino Linotype" w:cs="Palatino Linotype"/>
          <w:b/>
        </w:rPr>
        <w:t>por un tiempo determinado</w:t>
      </w:r>
      <w:r w:rsidRPr="0037734A">
        <w:rPr>
          <w:rFonts w:ascii="Palatino Linotype" w:eastAsia="Palatino Linotype" w:hAnsi="Palatino Linotype" w:cs="Palatino Linotype"/>
        </w:rPr>
        <w:t>, se conservará y custodiará la información de manera especial, y una vez transcurrido el plazo de reserva, el documento podrá divulgarse.</w:t>
      </w:r>
    </w:p>
    <w:p w14:paraId="465BF2C0"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507C8099" w14:textId="77777777" w:rsidR="004B5BEF" w:rsidRPr="0037734A" w:rsidRDefault="004B5BEF" w:rsidP="004B5BEF">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i/>
          <w:sz w:val="22"/>
          <w:szCs w:val="22"/>
        </w:rPr>
        <w:lastRenderedPageBreak/>
        <w:t>“</w:t>
      </w:r>
      <w:r w:rsidRPr="0037734A">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37734A">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37734A">
        <w:rPr>
          <w:rFonts w:ascii="Palatino Linotype" w:eastAsia="Palatino Linotype" w:hAnsi="Palatino Linotype" w:cs="Palatino Linotype"/>
          <w:i/>
          <w:sz w:val="22"/>
          <w:szCs w:val="22"/>
        </w:rPr>
        <w:t>officio</w:t>
      </w:r>
      <w:proofErr w:type="spellEnd"/>
      <w:r w:rsidRPr="0037734A">
        <w:rPr>
          <w:rFonts w:ascii="Palatino Linotype" w:eastAsia="Palatino Linotype" w:hAnsi="Palatino Linotype" w:cs="Palatino Linotype"/>
          <w:i/>
          <w:sz w:val="22"/>
          <w:szCs w:val="22"/>
        </w:rPr>
        <w:t>, con el propósito de obtener una versión que sea pública para la parte interesada</w:t>
      </w:r>
      <w:proofErr w:type="gramStart"/>
      <w:r w:rsidRPr="0037734A">
        <w:rPr>
          <w:rFonts w:ascii="Palatino Linotype" w:eastAsia="Palatino Linotype" w:hAnsi="Palatino Linotype" w:cs="Palatino Linotype"/>
          <w:i/>
          <w:sz w:val="22"/>
          <w:szCs w:val="22"/>
        </w:rPr>
        <w:t>.”</w:t>
      </w:r>
      <w:r w:rsidR="00AD2523" w:rsidRPr="0037734A">
        <w:rPr>
          <w:rFonts w:ascii="Palatino Linotype" w:eastAsia="Palatino Linotype" w:hAnsi="Palatino Linotype" w:cs="Palatino Linotype"/>
          <w:i/>
          <w:sz w:val="22"/>
          <w:szCs w:val="22"/>
        </w:rPr>
        <w:t>(</w:t>
      </w:r>
      <w:proofErr w:type="gramEnd"/>
      <w:r w:rsidR="00AD2523" w:rsidRPr="0037734A">
        <w:rPr>
          <w:rFonts w:ascii="Palatino Linotype" w:eastAsia="Palatino Linotype" w:hAnsi="Palatino Linotype" w:cs="Palatino Linotype"/>
          <w:i/>
          <w:sz w:val="22"/>
          <w:szCs w:val="22"/>
        </w:rPr>
        <w:t>Sic)</w:t>
      </w:r>
    </w:p>
    <w:p w14:paraId="535E470C" w14:textId="77777777" w:rsidR="004B5BEF" w:rsidRPr="0037734A" w:rsidRDefault="004B5BEF" w:rsidP="004B5BEF">
      <w:pPr>
        <w:tabs>
          <w:tab w:val="left" w:pos="709"/>
        </w:tabs>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w:t>
      </w:r>
      <w:r w:rsidRPr="0037734A">
        <w:rPr>
          <w:rFonts w:ascii="Palatino Linotype" w:eastAsia="Palatino Linotype" w:hAnsi="Palatino Linotype" w:cs="Palatino Linotype"/>
        </w:rPr>
        <w:lastRenderedPageBreak/>
        <w:t>Datos Personales en Posesión de los sujetos Obligados del Estado de México y Municipios.</w:t>
      </w:r>
    </w:p>
    <w:p w14:paraId="62D86C8D" w14:textId="77777777" w:rsidR="004B5BEF" w:rsidRPr="0037734A" w:rsidRDefault="004B5BEF" w:rsidP="004B5BEF">
      <w:pPr>
        <w:spacing w:before="280" w:after="280" w:line="360" w:lineRule="auto"/>
        <w:ind w:right="51"/>
        <w:jc w:val="both"/>
        <w:rPr>
          <w:rFonts w:ascii="Palatino Linotype" w:eastAsia="Palatino Linotype" w:hAnsi="Palatino Linotype" w:cs="Palatino Linotype"/>
        </w:rPr>
      </w:pPr>
      <w:r w:rsidRPr="0037734A">
        <w:rPr>
          <w:rFonts w:ascii="Palatino Linotype" w:eastAsia="Palatino Linotype" w:hAnsi="Palatino Linotype" w:cs="Palatino Linotype"/>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37734A">
        <w:rPr>
          <w:rFonts w:ascii="Palatino Linotype" w:eastAsia="Palatino Linotype" w:hAnsi="Palatino Linotype" w:cs="Palatino Linotype"/>
          <w:vertAlign w:val="superscript"/>
        </w:rPr>
        <w:footnoteReference w:id="5"/>
      </w:r>
      <w:r w:rsidRPr="0037734A">
        <w:rPr>
          <w:rFonts w:ascii="Palatino Linotype" w:eastAsia="Palatino Linotype" w:hAnsi="Palatino Linotype" w:cs="Palatino Linotype"/>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3C94B38"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Por otro lado, estima prudente señalar al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que, en caso de que la información solicitada, debiera obrar en sus archivos y no cuente con ella, deberá entregar el Acuerdo del Comité de Transparencia, en donde conste la declaratoria de inexistencia de la misma.</w:t>
      </w:r>
    </w:p>
    <w:p w14:paraId="7C576FB1"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Siendo importante resaltar que los artículos 18 y 19 de la Ley de Transparencia y Acceso a la Información Pública del Estado de México y Municipios establecen que </w:t>
      </w:r>
      <w:r w:rsidRPr="0037734A">
        <w:rPr>
          <w:rFonts w:ascii="Palatino Linotype" w:eastAsia="Palatino Linotype" w:hAnsi="Palatino Linotype" w:cs="Palatino Linotype"/>
        </w:rPr>
        <w:lastRenderedPageBreak/>
        <w:t>los sujetos obligados deben documentar todo acto que derive del ejercicio de sus facultades, competencias o funciones y que se presume que la información debe existir si se refiere a dichas facultades, competencias y/o funciones.</w:t>
      </w:r>
    </w:p>
    <w:p w14:paraId="4164DD06"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580159B"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Resulta aplicable el criterio de interpretación en el orden administrativo número 0008-19 emitido por Acuerdo del Pleno del Instituto de Transparencia y Acceso a la Información Pública del Estado de México y Municipios, que a la letra dice:</w:t>
      </w:r>
    </w:p>
    <w:p w14:paraId="2DC9C0C3" w14:textId="77777777" w:rsidR="004B5BEF" w:rsidRPr="0037734A" w:rsidRDefault="004B5BEF" w:rsidP="004B5BEF">
      <w:pPr>
        <w:ind w:left="851" w:right="902"/>
        <w:jc w:val="both"/>
        <w:rPr>
          <w:rFonts w:ascii="Palatino Linotype" w:eastAsia="Palatino Linotype" w:hAnsi="Palatino Linotype" w:cs="Palatino Linotype"/>
          <w:i/>
          <w:sz w:val="22"/>
          <w:szCs w:val="22"/>
        </w:rPr>
      </w:pPr>
      <w:r w:rsidRPr="0037734A">
        <w:rPr>
          <w:rFonts w:ascii="Palatino Linotype" w:eastAsia="Palatino Linotype" w:hAnsi="Palatino Linotype" w:cs="Palatino Linotype"/>
          <w:b/>
          <w:i/>
          <w:sz w:val="22"/>
          <w:szCs w:val="22"/>
        </w:rPr>
        <w:t xml:space="preserve">“INEXISTENCIA DE LA INFORMACIÓN. SUPUESTOS PARA EMITIR LA RESOLUCIÓN DE LA. </w:t>
      </w:r>
      <w:r w:rsidRPr="0037734A">
        <w:rPr>
          <w:rFonts w:ascii="Palatino Linotype" w:eastAsia="Palatino Linotype" w:hAnsi="Palatino Linotype" w:cs="Palatino Linotype"/>
          <w:i/>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w:t>
      </w:r>
      <w:r w:rsidRPr="0037734A">
        <w:rPr>
          <w:rFonts w:ascii="Palatino Linotype" w:eastAsia="Palatino Linotype" w:hAnsi="Palatino Linotype" w:cs="Palatino Linotype"/>
          <w:i/>
          <w:sz w:val="22"/>
          <w:szCs w:val="22"/>
        </w:rPr>
        <w:lastRenderedPageBreak/>
        <w:t>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00A77487" w:rsidRPr="0037734A">
        <w:rPr>
          <w:rFonts w:ascii="Palatino Linotype" w:eastAsia="Palatino Linotype" w:hAnsi="Palatino Linotype" w:cs="Palatino Linotype"/>
          <w:i/>
          <w:sz w:val="22"/>
          <w:szCs w:val="22"/>
        </w:rPr>
        <w:t>(Sic)</w:t>
      </w:r>
    </w:p>
    <w:p w14:paraId="2FF4D06F" w14:textId="77777777" w:rsidR="004B5BEF" w:rsidRPr="0037734A" w:rsidRDefault="004B5BEF" w:rsidP="004B5BEF">
      <w:pPr>
        <w:spacing w:before="280" w:after="28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En mérito de todo lo expuesto, ante lo </w:t>
      </w:r>
      <w:r w:rsidRPr="0037734A">
        <w:rPr>
          <w:rFonts w:ascii="Palatino Linotype" w:eastAsia="Palatino Linotype" w:hAnsi="Palatino Linotype" w:cs="Palatino Linotype"/>
          <w:b/>
        </w:rPr>
        <w:t>fundado</w:t>
      </w:r>
      <w:r w:rsidRPr="0037734A">
        <w:rPr>
          <w:rFonts w:ascii="Palatino Linotype" w:eastAsia="Palatino Linotype" w:hAnsi="Palatino Linotype" w:cs="Palatino Linotype"/>
        </w:rPr>
        <w:t xml:space="preserve"> de las razones o motivos de inconformidad hechos valer por la parte </w:t>
      </w:r>
      <w:r w:rsidR="006D27C9"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rPr>
        <w:t xml:space="preserve">, este Instituto estima que lo dable es </w:t>
      </w:r>
      <w:r w:rsidRPr="0037734A">
        <w:rPr>
          <w:rFonts w:ascii="Palatino Linotype" w:eastAsia="Palatino Linotype" w:hAnsi="Palatino Linotype" w:cs="Palatino Linotype"/>
          <w:b/>
        </w:rPr>
        <w:t>Ordenar</w:t>
      </w:r>
      <w:r w:rsidRPr="0037734A">
        <w:rPr>
          <w:rFonts w:ascii="Palatino Linotype" w:eastAsia="Palatino Linotype" w:hAnsi="Palatino Linotype" w:cs="Palatino Linotype"/>
        </w:rPr>
        <w:t xml:space="preserve"> al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dé respuesta a la solicitud de acceso a la información, atendiendo lo señalado en el presente Considerando.</w:t>
      </w:r>
    </w:p>
    <w:p w14:paraId="5DECF2C3" w14:textId="77777777" w:rsidR="004B5BEF" w:rsidRPr="0037734A" w:rsidRDefault="004B5BEF" w:rsidP="004B5BEF">
      <w:pPr>
        <w:spacing w:before="280" w:after="280" w:line="360" w:lineRule="auto"/>
        <w:ind w:right="49"/>
        <w:jc w:val="both"/>
        <w:rPr>
          <w:rFonts w:ascii="Palatino Linotype" w:eastAsia="Palatino Linotype" w:hAnsi="Palatino Linotype" w:cs="Palatino Linotype"/>
        </w:rPr>
      </w:pPr>
      <w:r w:rsidRPr="0037734A">
        <w:rPr>
          <w:rFonts w:ascii="Palatino Linotype" w:eastAsia="Palatino Linotype" w:hAnsi="Palatino Linotype" w:cs="Palatino Linotype"/>
        </w:rPr>
        <w:t xml:space="preserve">Finalmente, es de señalar que, como ya se mencionó </w:t>
      </w:r>
      <w:r w:rsidRPr="0037734A">
        <w:rPr>
          <w:rFonts w:ascii="Palatino Linotype" w:eastAsia="Palatino Linotype" w:hAnsi="Palatino Linotype" w:cs="Palatino Linotype"/>
          <w:b/>
        </w:rPr>
        <w:t>el SUJETO OBLIGADO</w:t>
      </w:r>
      <w:r w:rsidRPr="0037734A">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sidRPr="0037734A">
        <w:rPr>
          <w:rFonts w:ascii="Palatino Linotype" w:eastAsia="Palatino Linotype" w:hAnsi="Palatino Linotype" w:cs="Palatino Linotype"/>
          <w:b/>
        </w:rPr>
        <w:t>se o</w:t>
      </w:r>
      <w:r w:rsidR="00BB72F9" w:rsidRPr="0037734A">
        <w:rPr>
          <w:rFonts w:ascii="Palatino Linotype" w:eastAsia="Palatino Linotype" w:hAnsi="Palatino Linotype" w:cs="Palatino Linotype"/>
          <w:b/>
        </w:rPr>
        <w:t xml:space="preserve">rdena dar vista al Titular del Órgano Interno de Control </w:t>
      </w:r>
      <w:r w:rsidRPr="0037734A">
        <w:rPr>
          <w:rFonts w:ascii="Palatino Linotype" w:eastAsia="Palatino Linotype" w:hAnsi="Palatino Linotype" w:cs="Palatino Linotype"/>
          <w:b/>
        </w:rPr>
        <w:t>de este Instituto</w:t>
      </w:r>
      <w:r w:rsidRPr="0037734A">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r w:rsidR="00E42ED1" w:rsidRPr="0037734A">
        <w:t xml:space="preserve"> </w:t>
      </w:r>
    </w:p>
    <w:p w14:paraId="662A04C5" w14:textId="77777777" w:rsidR="004B5BEF" w:rsidRPr="0037734A" w:rsidRDefault="004B5BEF" w:rsidP="004B5BEF">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rPr>
        <w:t>Así, con fundamento en lo prescrito en los</w:t>
      </w:r>
      <w:r w:rsidRPr="0037734A">
        <w:t xml:space="preserve"> </w:t>
      </w:r>
      <w:r w:rsidRPr="0037734A">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505E2EA" w14:textId="77777777" w:rsidR="00112BA1" w:rsidRPr="0037734A" w:rsidRDefault="00171401">
      <w:pPr>
        <w:numPr>
          <w:ilvl w:val="0"/>
          <w:numId w:val="5"/>
        </w:num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37734A">
        <w:rPr>
          <w:rFonts w:ascii="Palatino Linotype" w:eastAsia="Palatino Linotype" w:hAnsi="Palatino Linotype" w:cs="Palatino Linotype"/>
          <w:b/>
        </w:rPr>
        <w:t>R E S U E L V E:</w:t>
      </w:r>
    </w:p>
    <w:p w14:paraId="7DDF13AE" w14:textId="77777777" w:rsidR="00112BA1" w:rsidRPr="0037734A" w:rsidRDefault="00171401">
      <w:pPr>
        <w:spacing w:before="240" w:after="240" w:line="360" w:lineRule="auto"/>
        <w:ind w:right="49"/>
        <w:jc w:val="both"/>
        <w:rPr>
          <w:rFonts w:ascii="Palatino Linotype" w:eastAsia="Palatino Linotype" w:hAnsi="Palatino Linotype" w:cs="Palatino Linotype"/>
        </w:rPr>
      </w:pPr>
      <w:r w:rsidRPr="0037734A">
        <w:rPr>
          <w:rFonts w:ascii="Palatino Linotype" w:eastAsia="Palatino Linotype" w:hAnsi="Palatino Linotype" w:cs="Palatino Linotype"/>
          <w:b/>
        </w:rPr>
        <w:lastRenderedPageBreak/>
        <w:t xml:space="preserve">Primero. </w:t>
      </w:r>
      <w:r w:rsidRPr="0037734A">
        <w:rPr>
          <w:rFonts w:ascii="Palatino Linotype" w:eastAsia="Palatino Linotype" w:hAnsi="Palatino Linotype" w:cs="Palatino Linotype"/>
        </w:rPr>
        <w:t xml:space="preserve">Resultan fundados los motivos de inconformidad </w:t>
      </w:r>
      <w:r w:rsidR="004B5BEF" w:rsidRPr="0037734A">
        <w:rPr>
          <w:rFonts w:ascii="Palatino Linotype" w:eastAsia="Palatino Linotype" w:hAnsi="Palatino Linotype" w:cs="Palatino Linotype"/>
        </w:rPr>
        <w:t>de</w:t>
      </w:r>
      <w:r w:rsidR="006D27C9" w:rsidRPr="0037734A">
        <w:rPr>
          <w:rFonts w:ascii="Palatino Linotype" w:eastAsia="Palatino Linotype" w:hAnsi="Palatino Linotype" w:cs="Palatino Linotype"/>
        </w:rPr>
        <w:t>l</w:t>
      </w:r>
      <w:r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b/>
        </w:rPr>
        <w:t>RECURRENTE</w:t>
      </w:r>
      <w:r w:rsidRPr="0037734A">
        <w:rPr>
          <w:rFonts w:ascii="Palatino Linotype" w:eastAsia="Palatino Linotype" w:hAnsi="Palatino Linotype" w:cs="Palatino Linotype"/>
        </w:rPr>
        <w:t>, en términos del Considerando Cuarto de la presente resolución.</w:t>
      </w:r>
    </w:p>
    <w:p w14:paraId="7202F0F8"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Segundo.</w:t>
      </w:r>
      <w:r w:rsidRPr="0037734A">
        <w:rPr>
          <w:rFonts w:ascii="Palatino Linotype" w:eastAsia="Palatino Linotype" w:hAnsi="Palatino Linotype" w:cs="Palatino Linotype"/>
        </w:rPr>
        <w:t xml:space="preserve"> Se</w:t>
      </w:r>
      <w:r w:rsidRPr="0037734A">
        <w:rPr>
          <w:rFonts w:ascii="Palatino Linotype" w:eastAsia="Palatino Linotype" w:hAnsi="Palatino Linotype" w:cs="Palatino Linotype"/>
          <w:b/>
        </w:rPr>
        <w:t xml:space="preserve"> ORDENA </w:t>
      </w:r>
      <w:r w:rsidRPr="0037734A">
        <w:rPr>
          <w:rFonts w:ascii="Palatino Linotype" w:eastAsia="Palatino Linotype" w:hAnsi="Palatino Linotype" w:cs="Palatino Linotype"/>
        </w:rPr>
        <w:t xml:space="preserve">al </w:t>
      </w:r>
      <w:r w:rsidRPr="0037734A">
        <w:rPr>
          <w:rFonts w:ascii="Palatino Linotype" w:eastAsia="Palatino Linotype" w:hAnsi="Palatino Linotype" w:cs="Palatino Linotype"/>
          <w:b/>
        </w:rPr>
        <w:t xml:space="preserve">SUJETO OBLIGADO </w:t>
      </w:r>
      <w:r w:rsidRPr="0037734A">
        <w:rPr>
          <w:rFonts w:ascii="Palatino Linotype" w:eastAsia="Palatino Linotype" w:hAnsi="Palatino Linotype" w:cs="Palatino Linotype"/>
        </w:rPr>
        <w:t>dé trámite a la</w:t>
      </w:r>
      <w:r w:rsidR="00F67ECA"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solicitud</w:t>
      </w:r>
      <w:r w:rsidR="00F67ECA" w:rsidRPr="0037734A">
        <w:rPr>
          <w:rFonts w:ascii="Palatino Linotype" w:eastAsia="Palatino Linotype" w:hAnsi="Palatino Linotype" w:cs="Palatino Linotype"/>
        </w:rPr>
        <w:t>es</w:t>
      </w:r>
      <w:r w:rsidRPr="0037734A">
        <w:rPr>
          <w:rFonts w:ascii="Palatino Linotype" w:eastAsia="Palatino Linotype" w:hAnsi="Palatino Linotype" w:cs="Palatino Linotype"/>
        </w:rPr>
        <w:t xml:space="preserve"> de acceso a la información pública que</w:t>
      </w:r>
      <w:r w:rsidR="00C959B0" w:rsidRPr="0037734A">
        <w:rPr>
          <w:rFonts w:ascii="Palatino Linotype" w:eastAsia="Palatino Linotype" w:hAnsi="Palatino Linotype" w:cs="Palatino Linotype"/>
        </w:rPr>
        <w:t xml:space="preserve"> dieron</w:t>
      </w:r>
      <w:r w:rsidR="00F67ECA" w:rsidRPr="0037734A">
        <w:rPr>
          <w:rFonts w:ascii="Palatino Linotype" w:eastAsia="Palatino Linotype" w:hAnsi="Palatino Linotype" w:cs="Palatino Linotype"/>
        </w:rPr>
        <w:t xml:space="preserve"> origen a los</w:t>
      </w:r>
      <w:r w:rsidRPr="0037734A">
        <w:rPr>
          <w:rFonts w:ascii="Palatino Linotype" w:eastAsia="Palatino Linotype" w:hAnsi="Palatino Linotype" w:cs="Palatino Linotype"/>
        </w:rPr>
        <w:t xml:space="preserve"> recurso</w:t>
      </w:r>
      <w:r w:rsidR="00F67ECA"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de revisión </w:t>
      </w:r>
      <w:r w:rsidR="009F3123" w:rsidRPr="0037734A">
        <w:rPr>
          <w:rFonts w:ascii="Palatino Linotype" w:eastAsia="Palatino Linotype" w:hAnsi="Palatino Linotype" w:cs="Palatino Linotype"/>
          <w:b/>
        </w:rPr>
        <w:t>00714/INFOEM/IP/RR/2023, 00725/INFOEM/IP/RR/2023 y 00764/INFOEM/IP/RR/2023</w:t>
      </w:r>
      <w:r w:rsidRPr="0037734A">
        <w:rPr>
          <w:rFonts w:ascii="Palatino Linotype" w:eastAsia="Palatino Linotype" w:hAnsi="Palatino Linotype" w:cs="Palatino Linotype"/>
        </w:rPr>
        <w:t>,</w:t>
      </w:r>
      <w:r w:rsidRPr="0037734A">
        <w:rPr>
          <w:rFonts w:ascii="Palatino Linotype" w:eastAsia="Palatino Linotype" w:hAnsi="Palatino Linotype" w:cs="Palatino Linotype"/>
          <w:b/>
        </w:rPr>
        <w:t xml:space="preserve"> </w:t>
      </w:r>
      <w:r w:rsidR="00EA3905" w:rsidRPr="0037734A">
        <w:rPr>
          <w:rFonts w:ascii="Palatino Linotype" w:eastAsia="Palatino Linotype" w:hAnsi="Palatino Linotype" w:cs="Palatino Linotype"/>
          <w:b/>
        </w:rPr>
        <w:t xml:space="preserve">vía </w:t>
      </w:r>
      <w:r w:rsidR="00C959B0" w:rsidRPr="0037734A">
        <w:rPr>
          <w:rFonts w:ascii="Palatino Linotype" w:hAnsi="Palatino Linotype"/>
          <w:b/>
          <w:bCs/>
        </w:rPr>
        <w:t xml:space="preserve">Sistema de Acceso a la Información Mexiquense, SAIMEX, </w:t>
      </w:r>
      <w:r w:rsidRPr="0037734A">
        <w:rPr>
          <w:rFonts w:ascii="Palatino Linotype" w:eastAsia="Palatino Linotype" w:hAnsi="Palatino Linotype" w:cs="Palatino Linotype"/>
        </w:rPr>
        <w:t xml:space="preserve">en términos del Considerando Cuarto de esta resolución y emita </w:t>
      </w:r>
      <w:r w:rsidR="00F67ECA" w:rsidRPr="0037734A">
        <w:rPr>
          <w:rFonts w:ascii="Palatino Linotype" w:eastAsia="Palatino Linotype" w:hAnsi="Palatino Linotype" w:cs="Palatino Linotype"/>
        </w:rPr>
        <w:t>la</w:t>
      </w:r>
      <w:r w:rsidR="00EA3905" w:rsidRPr="0037734A">
        <w:rPr>
          <w:rFonts w:ascii="Palatino Linotype" w:eastAsia="Palatino Linotype" w:hAnsi="Palatino Linotype" w:cs="Palatino Linotype"/>
        </w:rPr>
        <w:t>s</w:t>
      </w:r>
      <w:r w:rsidR="00F67ECA" w:rsidRPr="0037734A">
        <w:rPr>
          <w:rFonts w:ascii="Palatino Linotype" w:eastAsia="Palatino Linotype" w:hAnsi="Palatino Linotype" w:cs="Palatino Linotype"/>
        </w:rPr>
        <w:t xml:space="preserve"> </w:t>
      </w:r>
      <w:r w:rsidRPr="0037734A">
        <w:rPr>
          <w:rFonts w:ascii="Palatino Linotype" w:eastAsia="Palatino Linotype" w:hAnsi="Palatino Linotype" w:cs="Palatino Linotype"/>
        </w:rPr>
        <w:t>respuesta</w:t>
      </w:r>
      <w:r w:rsidR="00EA3905" w:rsidRPr="0037734A">
        <w:rPr>
          <w:rFonts w:ascii="Palatino Linotype" w:eastAsia="Palatino Linotype" w:hAnsi="Palatino Linotype" w:cs="Palatino Linotype"/>
        </w:rPr>
        <w:t>s</w:t>
      </w:r>
      <w:r w:rsidRPr="0037734A">
        <w:rPr>
          <w:rFonts w:ascii="Palatino Linotype" w:eastAsia="Palatino Linotype" w:hAnsi="Palatino Linotype" w:cs="Palatino Linotype"/>
        </w:rPr>
        <w:t>, debiendo observar las excepciones contenidas en la Ley de Transparencia y Acceso a la Información Pública del Estado de México y Municipios.</w:t>
      </w:r>
    </w:p>
    <w:p w14:paraId="75E3568C" w14:textId="77777777" w:rsidR="00112BA1" w:rsidRPr="0037734A" w:rsidRDefault="0017140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bookmarkStart w:id="1" w:name="_heading=h.30j0zll" w:colFirst="0" w:colLast="0"/>
      <w:bookmarkEnd w:id="1"/>
      <w:r w:rsidRPr="0037734A">
        <w:rPr>
          <w:rFonts w:ascii="Palatino Linotype" w:eastAsia="Palatino Linotype" w:hAnsi="Palatino Linotype" w:cs="Palatino Linotype"/>
          <w:b/>
        </w:rPr>
        <w:t xml:space="preserve">Tercero. Notifíquese vía SAIMEX </w:t>
      </w:r>
      <w:r w:rsidRPr="0037734A">
        <w:rPr>
          <w:rFonts w:ascii="Palatino Linotype" w:eastAsia="Palatino Linotype" w:hAnsi="Palatino Linotype" w:cs="Palatino Linotype"/>
        </w:rPr>
        <w:t>al Titular de la Unidad de Transparencia del</w:t>
      </w:r>
      <w:r w:rsidRPr="0037734A">
        <w:rPr>
          <w:rFonts w:ascii="Palatino Linotype" w:eastAsia="Palatino Linotype" w:hAnsi="Palatino Linotype" w:cs="Palatino Linotype"/>
          <w:b/>
        </w:rPr>
        <w:t xml:space="preserve"> SUJETO OBLIGADO</w:t>
      </w:r>
      <w:r w:rsidRPr="0037734A">
        <w:rPr>
          <w:rFonts w:ascii="Palatino Linotype" w:eastAsia="Palatino Linotype" w:hAnsi="Palatino Linotype" w:cs="Palatino Linotype"/>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D7C2DD3" w14:textId="77777777" w:rsidR="00112BA1" w:rsidRPr="0037734A" w:rsidRDefault="00171401">
      <w:pPr>
        <w:spacing w:before="240" w:after="240" w:line="360" w:lineRule="auto"/>
        <w:jc w:val="both"/>
        <w:rPr>
          <w:rFonts w:ascii="Palatino Linotype" w:eastAsia="Palatino Linotype" w:hAnsi="Palatino Linotype" w:cs="Palatino Linotype"/>
        </w:rPr>
      </w:pPr>
      <w:r w:rsidRPr="0037734A">
        <w:rPr>
          <w:rFonts w:ascii="Palatino Linotype" w:eastAsia="Palatino Linotype" w:hAnsi="Palatino Linotype" w:cs="Palatino Linotype"/>
          <w:b/>
        </w:rPr>
        <w:t>C</w:t>
      </w:r>
      <w:r w:rsidR="006D27C9" w:rsidRPr="0037734A">
        <w:rPr>
          <w:rFonts w:ascii="Palatino Linotype" w:eastAsia="Palatino Linotype" w:hAnsi="Palatino Linotype" w:cs="Palatino Linotype"/>
          <w:b/>
        </w:rPr>
        <w:t>uarto. Notifíquese vía SAIMEX al</w:t>
      </w:r>
      <w:r w:rsidRPr="0037734A">
        <w:rPr>
          <w:rFonts w:ascii="Palatino Linotype" w:eastAsia="Palatino Linotype" w:hAnsi="Palatino Linotype" w:cs="Palatino Linotype"/>
          <w:b/>
        </w:rPr>
        <w:t xml:space="preserve"> RECURRENTE, </w:t>
      </w:r>
      <w:r w:rsidRPr="0037734A">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FF6BFF6" w14:textId="77777777" w:rsidR="00112BA1" w:rsidRPr="0037734A" w:rsidRDefault="00171401">
      <w:pPr>
        <w:spacing w:before="240" w:after="240" w:line="360" w:lineRule="auto"/>
        <w:ind w:right="49"/>
        <w:jc w:val="both"/>
        <w:rPr>
          <w:rFonts w:ascii="Palatino Linotype" w:eastAsia="Palatino Linotype" w:hAnsi="Palatino Linotype" w:cs="Palatino Linotype"/>
        </w:rPr>
      </w:pPr>
      <w:r w:rsidRPr="0037734A">
        <w:rPr>
          <w:rFonts w:ascii="Palatino Linotype" w:eastAsia="Palatino Linotype" w:hAnsi="Palatino Linotype" w:cs="Palatino Linotype"/>
          <w:b/>
        </w:rPr>
        <w:lastRenderedPageBreak/>
        <w:t xml:space="preserve">Quinto. </w:t>
      </w:r>
      <w:r w:rsidR="006D27C9" w:rsidRPr="0037734A">
        <w:rPr>
          <w:rFonts w:ascii="Palatino Linotype" w:eastAsia="Palatino Linotype" w:hAnsi="Palatino Linotype" w:cs="Palatino Linotype"/>
          <w:b/>
        </w:rPr>
        <w:t>Notifíquese vía SAIMEX al</w:t>
      </w:r>
      <w:r w:rsidRPr="0037734A">
        <w:rPr>
          <w:rFonts w:ascii="Palatino Linotype" w:eastAsia="Palatino Linotype" w:hAnsi="Palatino Linotype" w:cs="Palatino Linotype"/>
          <w:b/>
        </w:rPr>
        <w:t xml:space="preserve"> RECURRENTE </w:t>
      </w:r>
      <w:r w:rsidRPr="0037734A">
        <w:rPr>
          <w:rFonts w:ascii="Palatino Linotype" w:eastAsia="Palatino Linotype" w:hAnsi="Palatino Linotype" w:cs="Palatino Linotype"/>
        </w:rPr>
        <w:t>que la</w:t>
      </w:r>
      <w:r w:rsidR="006D27C9"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respuesta</w:t>
      </w:r>
      <w:r w:rsidR="006D27C9" w:rsidRPr="0037734A">
        <w:rPr>
          <w:rFonts w:ascii="Palatino Linotype" w:eastAsia="Palatino Linotype" w:hAnsi="Palatino Linotype" w:cs="Palatino Linotype"/>
        </w:rPr>
        <w:t>s</w:t>
      </w:r>
      <w:r w:rsidRPr="0037734A">
        <w:rPr>
          <w:rFonts w:ascii="Palatino Linotype" w:eastAsia="Palatino Linotype" w:hAnsi="Palatino Linotype" w:cs="Palatino Linotype"/>
        </w:rPr>
        <w:t xml:space="preserve"> que dé </w:t>
      </w:r>
      <w:r w:rsidRPr="0037734A">
        <w:rPr>
          <w:rFonts w:ascii="Palatino Linotype" w:eastAsia="Palatino Linotype" w:hAnsi="Palatino Linotype" w:cs="Palatino Linotype"/>
          <w:b/>
        </w:rPr>
        <w:t>EL SUJETO OBLIGADO</w:t>
      </w:r>
      <w:r w:rsidRPr="0037734A">
        <w:rPr>
          <w:rFonts w:ascii="Palatino Linotype" w:eastAsia="Palatino Linotype" w:hAnsi="Palatino Linotype" w:cs="Palatino Linotype"/>
        </w:rPr>
        <w:t xml:space="preserve"> derivada de la presente resolución </w:t>
      </w:r>
      <w:proofErr w:type="gramStart"/>
      <w:r w:rsidRPr="0037734A">
        <w:rPr>
          <w:rFonts w:ascii="Palatino Linotype" w:eastAsia="Palatino Linotype" w:hAnsi="Palatino Linotype" w:cs="Palatino Linotype"/>
        </w:rPr>
        <w:t>es</w:t>
      </w:r>
      <w:proofErr w:type="gramEnd"/>
      <w:r w:rsidRPr="0037734A">
        <w:rPr>
          <w:rFonts w:ascii="Palatino Linotype" w:eastAsia="Palatino Linotype" w:hAnsi="Palatino Linotype" w:cs="Palatino Linotype"/>
        </w:rPr>
        <w:t xml:space="preserve"> susceptible de ser impugnada nuevamente, mediante recurso de revisión, ante el Instituto, en términos del artículo 179, último párrafo de la Ley de Transparencia y Acceso a la Información Pública del Estado de México y Municipios.</w:t>
      </w:r>
    </w:p>
    <w:p w14:paraId="082EFEB6" w14:textId="77777777" w:rsidR="00112BA1" w:rsidRPr="0037734A" w:rsidRDefault="00171401">
      <w:pPr>
        <w:spacing w:before="240" w:after="240" w:line="360" w:lineRule="auto"/>
        <w:ind w:right="49"/>
        <w:jc w:val="both"/>
        <w:rPr>
          <w:rFonts w:ascii="Palatino Linotype" w:eastAsia="Palatino Linotype" w:hAnsi="Palatino Linotype" w:cs="Palatino Linotype"/>
        </w:rPr>
      </w:pPr>
      <w:r w:rsidRPr="0037734A">
        <w:rPr>
          <w:rFonts w:ascii="Palatino Linotype" w:eastAsia="Palatino Linotype" w:hAnsi="Palatino Linotype" w:cs="Palatino Linotype"/>
          <w:b/>
        </w:rPr>
        <w:t>Sexto.</w:t>
      </w:r>
      <w:r w:rsidRPr="0037734A">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Pr="0037734A">
        <w:rPr>
          <w:rFonts w:ascii="Palatino Linotype" w:eastAsia="Palatino Linotype" w:hAnsi="Palatino Linotype" w:cs="Palatino Linotype"/>
          <w:b/>
        </w:rPr>
        <w:t>SUJETO OBLIGADO</w:t>
      </w:r>
      <w:r w:rsidRPr="0037734A">
        <w:rPr>
          <w:rFonts w:ascii="Palatino Linotype" w:eastAsia="Palatino Linotype" w:hAnsi="Palatino Linotype" w:cs="Palatino Linotype"/>
        </w:rPr>
        <w:t xml:space="preserve"> de que, en caso de incumplimiento total o parcial de la presente resolución, se actuará de conformidad con lo dispuesto en los artículos 213, 214, 215, 216 y 217 de la ley en cita.</w:t>
      </w:r>
    </w:p>
    <w:p w14:paraId="0DEE4464" w14:textId="77777777" w:rsidR="00112BA1" w:rsidRPr="0037734A" w:rsidRDefault="00171401">
      <w:pPr>
        <w:spacing w:before="240" w:after="240" w:line="360" w:lineRule="auto"/>
        <w:ind w:right="49"/>
        <w:jc w:val="both"/>
        <w:rPr>
          <w:rFonts w:ascii="Palatino Linotype" w:eastAsia="Palatino Linotype" w:hAnsi="Palatino Linotype" w:cs="Palatino Linotype"/>
        </w:rPr>
      </w:pPr>
      <w:r w:rsidRPr="0037734A">
        <w:rPr>
          <w:rFonts w:ascii="Palatino Linotype" w:eastAsia="Palatino Linotype" w:hAnsi="Palatino Linotype" w:cs="Palatino Linotype"/>
          <w:b/>
        </w:rPr>
        <w:t>Séptimo. Gírese</w:t>
      </w:r>
      <w:r w:rsidRPr="0037734A">
        <w:rPr>
          <w:rFonts w:ascii="Palatino Linotype" w:eastAsia="Palatino Linotype" w:hAnsi="Palatino Linotype" w:cs="Palatino Linotype"/>
        </w:rPr>
        <w:t xml:space="preserve"> oficio al </w:t>
      </w:r>
      <w:r w:rsidR="00E42ED1" w:rsidRPr="0037734A">
        <w:rPr>
          <w:rFonts w:ascii="Palatino Linotype" w:eastAsia="Palatino Linotype" w:hAnsi="Palatino Linotype" w:cs="Palatino Linotype"/>
        </w:rPr>
        <w:t>Titular del Órgano Interno de Control</w:t>
      </w:r>
      <w:r w:rsidRPr="0037734A">
        <w:rPr>
          <w:rFonts w:ascii="Palatino Linotype" w:eastAsia="Palatino Linotype" w:hAnsi="Palatino Linotype" w:cs="Palatino Linotype"/>
        </w:rPr>
        <w:t xml:space="preserve">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p>
    <w:p w14:paraId="08C2739E" w14:textId="77777777" w:rsidR="00112BA1" w:rsidRDefault="00171401">
      <w:pPr>
        <w:spacing w:line="360" w:lineRule="auto"/>
        <w:ind w:right="49"/>
        <w:jc w:val="both"/>
        <w:rPr>
          <w:rFonts w:ascii="Palatino Linotype" w:eastAsia="Palatino Linotype" w:hAnsi="Palatino Linotype" w:cs="Palatino Linotype"/>
        </w:rPr>
      </w:pPr>
      <w:bookmarkStart w:id="2" w:name="_heading=h.1fob9te" w:colFirst="0" w:colLast="0"/>
      <w:bookmarkEnd w:id="2"/>
      <w:r w:rsidRPr="0037734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37734A">
        <w:rPr>
          <w:rFonts w:ascii="Palatino Linotype" w:eastAsia="Palatino Linotype" w:hAnsi="Palatino Linotype" w:cs="Palatino Linotype"/>
        </w:rPr>
        <w:lastRenderedPageBreak/>
        <w:t>RA</w:t>
      </w:r>
      <w:r w:rsidR="00AD2523" w:rsidRPr="0037734A">
        <w:rPr>
          <w:rFonts w:ascii="Palatino Linotype" w:eastAsia="Palatino Linotype" w:hAnsi="Palatino Linotype" w:cs="Palatino Linotype"/>
        </w:rPr>
        <w:t xml:space="preserve">MÍREZ PEÑA; EN LA </w:t>
      </w:r>
      <w:r w:rsidR="009F3123" w:rsidRPr="0037734A">
        <w:rPr>
          <w:rFonts w:ascii="Palatino Linotype" w:eastAsia="Palatino Linotype" w:hAnsi="Palatino Linotype" w:cs="Palatino Linotype"/>
        </w:rPr>
        <w:t xml:space="preserve">DÉCIMA TERCERA </w:t>
      </w:r>
      <w:r w:rsidRPr="0037734A">
        <w:rPr>
          <w:rFonts w:ascii="Palatino Linotype" w:eastAsia="Palatino Linotype" w:hAnsi="Palatino Linotype" w:cs="Palatino Linotype"/>
        </w:rPr>
        <w:t>SESIÓN ORD</w:t>
      </w:r>
      <w:r w:rsidR="009F3123" w:rsidRPr="0037734A">
        <w:rPr>
          <w:rFonts w:ascii="Palatino Linotype" w:eastAsia="Palatino Linotype" w:hAnsi="Palatino Linotype" w:cs="Palatino Linotype"/>
        </w:rPr>
        <w:t>INARIA CELEBRADA EL DOCE DE ABRIL</w:t>
      </w:r>
      <w:r w:rsidR="009E3CD3" w:rsidRPr="0037734A">
        <w:rPr>
          <w:rFonts w:ascii="Palatino Linotype" w:eastAsia="Palatino Linotype" w:hAnsi="Palatino Linotype" w:cs="Palatino Linotype"/>
        </w:rPr>
        <w:t xml:space="preserve"> DE DOS MIL VEINTITRÉS</w:t>
      </w:r>
      <w:r w:rsidRPr="0037734A">
        <w:rPr>
          <w:rFonts w:ascii="Palatino Linotype" w:eastAsia="Palatino Linotype" w:hAnsi="Palatino Linotype" w:cs="Palatino Linotype"/>
        </w:rPr>
        <w:t>, ANTE EL SECRETARIO TÉCNICO DEL PLENO ALEXIS TAPIA RAMÍREZ.</w:t>
      </w:r>
      <w:r w:rsidR="006B690D" w:rsidRPr="0037734A">
        <w:rPr>
          <w:rFonts w:ascii="Palatino Linotype" w:eastAsia="Palatino Linotype" w:hAnsi="Palatino Linotype" w:cs="Palatino Linotype"/>
        </w:rPr>
        <w:t xml:space="preserve">  </w:t>
      </w:r>
      <w:r w:rsidR="009E3CD3" w:rsidRPr="0037734A">
        <w:rPr>
          <w:rFonts w:ascii="Palatino Linotype" w:eastAsia="Palatino Linotype" w:hAnsi="Palatino Linotype" w:cs="Palatino Linotype"/>
        </w:rPr>
        <w:t xml:space="preserve">   </w:t>
      </w:r>
    </w:p>
    <w:p w14:paraId="26DA2C39" w14:textId="77777777" w:rsidR="00F73232" w:rsidRDefault="00F73232">
      <w:pPr>
        <w:spacing w:line="360" w:lineRule="auto"/>
        <w:ind w:right="49"/>
        <w:jc w:val="both"/>
        <w:rPr>
          <w:rFonts w:ascii="Palatino Linotype" w:eastAsia="Palatino Linotype" w:hAnsi="Palatino Linotype" w:cs="Palatino Linotype"/>
        </w:rPr>
      </w:pPr>
    </w:p>
    <w:p w14:paraId="1ADF468C" w14:textId="77777777" w:rsidR="00F73232" w:rsidRDefault="00F7323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67DA0C7D" wp14:editId="331E1511">
                <wp:simplePos x="0" y="0"/>
                <wp:positionH relativeFrom="column">
                  <wp:posOffset>453390</wp:posOffset>
                </wp:positionH>
                <wp:positionV relativeFrom="paragraph">
                  <wp:posOffset>226695</wp:posOffset>
                </wp:positionV>
                <wp:extent cx="4972050" cy="5505450"/>
                <wp:effectExtent l="0" t="0" r="19050" b="19050"/>
                <wp:wrapNone/>
                <wp:docPr id="2" name="Conector recto 2"/>
                <wp:cNvGraphicFramePr/>
                <a:graphic xmlns:a="http://schemas.openxmlformats.org/drawingml/2006/main">
                  <a:graphicData uri="http://schemas.microsoft.com/office/word/2010/wordprocessingShape">
                    <wps:wsp>
                      <wps:cNvCnPr/>
                      <wps:spPr>
                        <a:xfrm flipH="1" flipV="1">
                          <a:off x="0" y="0"/>
                          <a:ext cx="4972050" cy="550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222F0" id="Conector recto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7pt,17.85pt" to="427.2pt,4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" strokecolor="#5b9bd5 [3204]" strokeweight=".5pt">
                <v:stroke joinstyle="miter"/>
              </v:line>
            </w:pict>
          </mc:Fallback>
        </mc:AlternateContent>
      </w:r>
    </w:p>
    <w:p w14:paraId="02A23969" w14:textId="77777777" w:rsidR="00F73232" w:rsidRPr="0037734A" w:rsidRDefault="00F73232">
      <w:pPr>
        <w:spacing w:line="360" w:lineRule="auto"/>
        <w:ind w:right="49"/>
        <w:jc w:val="both"/>
        <w:rPr>
          <w:rFonts w:ascii="Palatino Linotype" w:eastAsia="Palatino Linotype" w:hAnsi="Palatino Linotype" w:cs="Palatino Linotype"/>
        </w:rPr>
        <w:sectPr w:rsidR="00F73232" w:rsidRPr="0037734A">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pPr>
    </w:p>
    <w:p w14:paraId="24812EBD" w14:textId="77777777" w:rsidR="00112BA1" w:rsidRPr="0037734A" w:rsidRDefault="00112BA1" w:rsidP="009F3123">
      <w:pPr>
        <w:tabs>
          <w:tab w:val="left" w:pos="709"/>
        </w:tabs>
        <w:spacing w:before="240" w:after="240" w:line="360" w:lineRule="auto"/>
        <w:jc w:val="both"/>
        <w:rPr>
          <w:rFonts w:ascii="Palatino Linotype" w:eastAsia="Palatino Linotype" w:hAnsi="Palatino Linotype" w:cs="Palatino Linotype"/>
        </w:rPr>
      </w:pPr>
    </w:p>
    <w:sectPr w:rsidR="00112BA1" w:rsidRPr="0037734A">
      <w:headerReference w:type="first" r:id="rId1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03A89" w14:textId="77777777" w:rsidR="00DB5237" w:rsidRDefault="00DB5237">
      <w:r>
        <w:separator/>
      </w:r>
    </w:p>
  </w:endnote>
  <w:endnote w:type="continuationSeparator" w:id="0">
    <w:p w14:paraId="501C98E6" w14:textId="77777777" w:rsidR="00DB5237" w:rsidRDefault="00DB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2668" w14:textId="77777777" w:rsidR="00112BA1" w:rsidRDefault="0017140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4215D">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4215D">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4DCE2D96" w14:textId="77777777" w:rsidR="00112BA1" w:rsidRDefault="00112BA1">
    <w:pPr>
      <w:pBdr>
        <w:top w:val="nil"/>
        <w:left w:val="nil"/>
        <w:bottom w:val="nil"/>
        <w:right w:val="nil"/>
        <w:between w:val="nil"/>
      </w:pBdr>
      <w:tabs>
        <w:tab w:val="center" w:pos="4252"/>
        <w:tab w:val="right" w:pos="8504"/>
      </w:tabs>
      <w:rPr>
        <w:color w:val="000000"/>
      </w:rPr>
    </w:pPr>
  </w:p>
  <w:p w14:paraId="79B7AA1B" w14:textId="77777777" w:rsidR="00112BA1" w:rsidRDefault="00112BA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627D" w14:textId="77777777" w:rsidR="00112BA1" w:rsidRDefault="0017140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4215D">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4215D">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24792B5B" w14:textId="77777777" w:rsidR="00112BA1" w:rsidRDefault="00112BA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F81B" w14:textId="77777777" w:rsidR="00DB5237" w:rsidRDefault="00DB5237">
      <w:r>
        <w:separator/>
      </w:r>
    </w:p>
  </w:footnote>
  <w:footnote w:type="continuationSeparator" w:id="0">
    <w:p w14:paraId="3A7AB2C6" w14:textId="77777777" w:rsidR="00DB5237" w:rsidRDefault="00DB5237">
      <w:r>
        <w:continuationSeparator/>
      </w:r>
    </w:p>
  </w:footnote>
  <w:footnote w:id="1">
    <w:p w14:paraId="7A299AAC" w14:textId="77777777" w:rsidR="00112BA1" w:rsidRDefault="00171401">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 w:id="2">
    <w:p w14:paraId="291FA342"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3DC6EEAC"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14:paraId="13BF1235"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42A26F0"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14:paraId="00249B0F"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75D4812"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0A2A82A"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14:paraId="2B1A425C"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EC2B" w14:textId="77777777" w:rsidR="00112BA1" w:rsidRDefault="00112BA1">
    <w:pPr>
      <w:widowControl w:val="0"/>
      <w:pBdr>
        <w:top w:val="nil"/>
        <w:left w:val="nil"/>
        <w:bottom w:val="nil"/>
        <w:right w:val="nil"/>
        <w:between w:val="nil"/>
      </w:pBdr>
      <w:spacing w:line="276" w:lineRule="auto"/>
      <w:rPr>
        <w:rFonts w:ascii="Calibri" w:eastAsia="Calibri" w:hAnsi="Calibri" w:cs="Calibri"/>
        <w:color w:val="000000"/>
      </w:rPr>
    </w:pPr>
  </w:p>
  <w:tbl>
    <w:tblPr>
      <w:tblStyle w:val="a0"/>
      <w:tblW w:w="5528" w:type="dxa"/>
      <w:tblInd w:w="3261" w:type="dxa"/>
      <w:tblLayout w:type="fixed"/>
      <w:tblLook w:val="0400" w:firstRow="0" w:lastRow="0" w:firstColumn="0" w:lastColumn="0" w:noHBand="0" w:noVBand="1"/>
    </w:tblPr>
    <w:tblGrid>
      <w:gridCol w:w="2552"/>
      <w:gridCol w:w="2976"/>
    </w:tblGrid>
    <w:tr w:rsidR="00112BA1" w14:paraId="5106CCBD" w14:textId="77777777">
      <w:tc>
        <w:tcPr>
          <w:tcW w:w="2552" w:type="dxa"/>
          <w:vAlign w:val="center"/>
        </w:tcPr>
        <w:p w14:paraId="6FCB2F05"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60D7C754" w14:textId="77777777" w:rsidR="00112BA1" w:rsidRDefault="0068751B">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00714/INFOEM/IP/RR/2023</w:t>
          </w:r>
          <w:r w:rsidR="007678C3">
            <w:rPr>
              <w:rFonts w:ascii="Palatino Linotype" w:eastAsia="Palatino Linotype" w:hAnsi="Palatino Linotype" w:cs="Palatino Linotype"/>
              <w:b/>
              <w:sz w:val="21"/>
              <w:szCs w:val="21"/>
            </w:rPr>
            <w:t xml:space="preserve"> y acumulado.</w:t>
          </w:r>
          <w:r w:rsidR="00171401">
            <w:rPr>
              <w:rFonts w:ascii="Palatino Linotype" w:eastAsia="Palatino Linotype" w:hAnsi="Palatino Linotype" w:cs="Palatino Linotype"/>
              <w:b/>
              <w:sz w:val="21"/>
              <w:szCs w:val="21"/>
            </w:rPr>
            <w:t xml:space="preserve"> </w:t>
          </w:r>
        </w:p>
      </w:tc>
    </w:tr>
    <w:tr w:rsidR="00112BA1" w14:paraId="5AD7AB6B" w14:textId="77777777">
      <w:trPr>
        <w:trHeight w:val="228"/>
      </w:trPr>
      <w:tc>
        <w:tcPr>
          <w:tcW w:w="2552" w:type="dxa"/>
          <w:shd w:val="clear" w:color="auto" w:fill="auto"/>
          <w:vAlign w:val="center"/>
        </w:tcPr>
        <w:p w14:paraId="0CE945BB"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6C24CCF4" w14:textId="77777777" w:rsidR="00112BA1" w:rsidRDefault="00854166" w:rsidP="006D27C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Zinacantepec</w:t>
          </w:r>
          <w:r w:rsidR="00171401" w:rsidRPr="006D27C9">
            <w:rPr>
              <w:rFonts w:ascii="Palatino Linotype" w:eastAsia="Palatino Linotype" w:hAnsi="Palatino Linotype" w:cs="Palatino Linotype"/>
              <w:b/>
              <w:sz w:val="21"/>
              <w:szCs w:val="21"/>
            </w:rPr>
            <w:t>.</w:t>
          </w:r>
        </w:p>
      </w:tc>
    </w:tr>
    <w:tr w:rsidR="00112BA1" w14:paraId="72CA67F7" w14:textId="77777777">
      <w:tc>
        <w:tcPr>
          <w:tcW w:w="2552" w:type="dxa"/>
          <w:vAlign w:val="center"/>
        </w:tcPr>
        <w:p w14:paraId="1ED80E9A"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61B4DE8B" w14:textId="77777777" w:rsidR="00112BA1" w:rsidRDefault="00171401">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A035708" w14:textId="77777777" w:rsidR="00112BA1" w:rsidRDefault="0017140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E187D56" wp14:editId="4C8D178B">
          <wp:simplePos x="0" y="0"/>
          <wp:positionH relativeFrom="column">
            <wp:posOffset>-689277</wp:posOffset>
          </wp:positionH>
          <wp:positionV relativeFrom="paragraph">
            <wp:posOffset>-1171015</wp:posOffset>
          </wp:positionV>
          <wp:extent cx="7635875" cy="994346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9C63" w14:textId="77777777" w:rsidR="00112BA1" w:rsidRDefault="0017140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5BCD1E63" wp14:editId="6713B592">
          <wp:simplePos x="0" y="0"/>
          <wp:positionH relativeFrom="column">
            <wp:posOffset>-675564</wp:posOffset>
          </wp:positionH>
          <wp:positionV relativeFrom="paragraph">
            <wp:posOffset>-341828</wp:posOffset>
          </wp:positionV>
          <wp:extent cx="7635875" cy="994346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
      <w:tblW w:w="6238" w:type="dxa"/>
      <w:tblInd w:w="3119" w:type="dxa"/>
      <w:tblLayout w:type="fixed"/>
      <w:tblLook w:val="0400" w:firstRow="0" w:lastRow="0" w:firstColumn="0" w:lastColumn="0" w:noHBand="0" w:noVBand="1"/>
    </w:tblPr>
    <w:tblGrid>
      <w:gridCol w:w="2551"/>
      <w:gridCol w:w="3687"/>
    </w:tblGrid>
    <w:tr w:rsidR="00112BA1" w14:paraId="2E9CABAA" w14:textId="77777777">
      <w:tc>
        <w:tcPr>
          <w:tcW w:w="2551" w:type="dxa"/>
          <w:vAlign w:val="center"/>
        </w:tcPr>
        <w:p w14:paraId="016E6D6B"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04684145" w14:textId="77777777" w:rsidR="00112BA1" w:rsidRDefault="00501C6D" w:rsidP="00797A56">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00714</w:t>
          </w:r>
          <w:r w:rsidR="0068751B">
            <w:rPr>
              <w:rFonts w:ascii="Palatino Linotype" w:eastAsia="Palatino Linotype" w:hAnsi="Palatino Linotype" w:cs="Palatino Linotype"/>
              <w:b/>
              <w:sz w:val="21"/>
              <w:szCs w:val="21"/>
            </w:rPr>
            <w:t>/INFOEM/IP/RR/2023</w:t>
          </w:r>
          <w:r w:rsidR="00797A56">
            <w:rPr>
              <w:rFonts w:ascii="Palatino Linotype" w:eastAsia="Palatino Linotype" w:hAnsi="Palatino Linotype" w:cs="Palatino Linotype"/>
              <w:b/>
              <w:sz w:val="21"/>
              <w:szCs w:val="21"/>
            </w:rPr>
            <w:t xml:space="preserve"> y Acumulado</w:t>
          </w:r>
          <w:r w:rsidR="00D509AE">
            <w:rPr>
              <w:rFonts w:ascii="Palatino Linotype" w:eastAsia="Palatino Linotype" w:hAnsi="Palatino Linotype" w:cs="Palatino Linotype"/>
              <w:b/>
              <w:sz w:val="21"/>
              <w:szCs w:val="21"/>
            </w:rPr>
            <w:t>s</w:t>
          </w:r>
          <w:r w:rsidR="00797A56">
            <w:rPr>
              <w:rFonts w:ascii="Palatino Linotype" w:eastAsia="Palatino Linotype" w:hAnsi="Palatino Linotype" w:cs="Palatino Linotype"/>
              <w:b/>
              <w:sz w:val="21"/>
              <w:szCs w:val="21"/>
            </w:rPr>
            <w:t>.</w:t>
          </w:r>
        </w:p>
      </w:tc>
    </w:tr>
    <w:tr w:rsidR="00112BA1" w14:paraId="0B6AE20E" w14:textId="77777777">
      <w:tc>
        <w:tcPr>
          <w:tcW w:w="2551" w:type="dxa"/>
          <w:vAlign w:val="center"/>
        </w:tcPr>
        <w:p w14:paraId="4B72758D" w14:textId="77777777" w:rsidR="00112BA1" w:rsidRDefault="00171401">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01148625" w14:textId="77777777" w:rsidR="00112BA1" w:rsidRDefault="00112BA1" w:rsidP="00D509AE">
          <w:pPr>
            <w:ind w:right="452"/>
            <w:jc w:val="both"/>
            <w:rPr>
              <w:rFonts w:ascii="Palatino Linotype" w:eastAsia="Palatino Linotype" w:hAnsi="Palatino Linotype" w:cs="Palatino Linotype"/>
              <w:b/>
              <w:sz w:val="21"/>
              <w:szCs w:val="21"/>
            </w:rPr>
          </w:pPr>
        </w:p>
      </w:tc>
    </w:tr>
    <w:tr w:rsidR="00112BA1" w14:paraId="058C42F1" w14:textId="77777777">
      <w:trPr>
        <w:trHeight w:val="228"/>
      </w:trPr>
      <w:tc>
        <w:tcPr>
          <w:tcW w:w="2551" w:type="dxa"/>
          <w:vAlign w:val="center"/>
        </w:tcPr>
        <w:p w14:paraId="1E6EF7CC"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222521BE" w14:textId="77777777" w:rsidR="00112BA1" w:rsidRDefault="00D509AE" w:rsidP="00D509A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w:t>
          </w:r>
          <w:r w:rsidR="00854166">
            <w:rPr>
              <w:rFonts w:ascii="Palatino Linotype" w:eastAsia="Palatino Linotype" w:hAnsi="Palatino Linotype" w:cs="Palatino Linotype"/>
              <w:b/>
              <w:sz w:val="21"/>
              <w:szCs w:val="21"/>
            </w:rPr>
            <w:t>Zinacantepec</w:t>
          </w:r>
          <w:r w:rsidR="00171401">
            <w:rPr>
              <w:rFonts w:ascii="Palatino Linotype" w:eastAsia="Palatino Linotype" w:hAnsi="Palatino Linotype" w:cs="Palatino Linotype"/>
              <w:b/>
              <w:sz w:val="21"/>
              <w:szCs w:val="21"/>
            </w:rPr>
            <w:t>.</w:t>
          </w:r>
        </w:p>
      </w:tc>
    </w:tr>
    <w:tr w:rsidR="00112BA1" w14:paraId="468A680D" w14:textId="77777777">
      <w:tc>
        <w:tcPr>
          <w:tcW w:w="2551" w:type="dxa"/>
          <w:vAlign w:val="center"/>
        </w:tcPr>
        <w:p w14:paraId="70F0C943"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60661041" w14:textId="77777777" w:rsidR="00112BA1" w:rsidRDefault="00171401">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46C69DC7" w14:textId="77777777" w:rsidR="00112BA1" w:rsidRDefault="00112BA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63D0" w14:textId="77777777" w:rsidR="00112BA1" w:rsidRDefault="0017140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FB4DD4D" w14:textId="77777777" w:rsidR="00112BA1" w:rsidRDefault="00112BA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5D66"/>
    <w:multiLevelType w:val="multilevel"/>
    <w:tmpl w:val="AC8E39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370905"/>
    <w:multiLevelType w:val="multilevel"/>
    <w:tmpl w:val="9036D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A953B3"/>
    <w:multiLevelType w:val="multilevel"/>
    <w:tmpl w:val="654C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4D02AF"/>
    <w:multiLevelType w:val="hybridMultilevel"/>
    <w:tmpl w:val="5790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015B7"/>
    <w:multiLevelType w:val="hybridMultilevel"/>
    <w:tmpl w:val="86B4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61BB2"/>
    <w:multiLevelType w:val="multilevel"/>
    <w:tmpl w:val="5588B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
  </w:num>
  <w:num w:numId="3">
    <w:abstractNumId w:val="3"/>
  </w:num>
  <w:num w:numId="4">
    <w:abstractNumId w:val="5"/>
  </w:num>
  <w:num w:numId="5">
    <w:abstractNumId w:val="0"/>
  </w:num>
  <w:num w:numId="6">
    <w:abstractNumId w:val="4"/>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BA1"/>
    <w:rsid w:val="00086BCB"/>
    <w:rsid w:val="000C1318"/>
    <w:rsid w:val="000E5554"/>
    <w:rsid w:val="001026E6"/>
    <w:rsid w:val="00112BA1"/>
    <w:rsid w:val="00143DB1"/>
    <w:rsid w:val="00171401"/>
    <w:rsid w:val="00245CEF"/>
    <w:rsid w:val="002474CC"/>
    <w:rsid w:val="00276003"/>
    <w:rsid w:val="00281DA6"/>
    <w:rsid w:val="002B4796"/>
    <w:rsid w:val="0037734A"/>
    <w:rsid w:val="003842B2"/>
    <w:rsid w:val="003F2547"/>
    <w:rsid w:val="00403821"/>
    <w:rsid w:val="004A30DD"/>
    <w:rsid w:val="004B5BEF"/>
    <w:rsid w:val="00501C6D"/>
    <w:rsid w:val="006133AF"/>
    <w:rsid w:val="0068751B"/>
    <w:rsid w:val="006B690D"/>
    <w:rsid w:val="006D18A1"/>
    <w:rsid w:val="006D27C9"/>
    <w:rsid w:val="006D514E"/>
    <w:rsid w:val="006F3069"/>
    <w:rsid w:val="00704F9B"/>
    <w:rsid w:val="007635A5"/>
    <w:rsid w:val="007678C3"/>
    <w:rsid w:val="00797A56"/>
    <w:rsid w:val="008248B5"/>
    <w:rsid w:val="0084215D"/>
    <w:rsid w:val="00854166"/>
    <w:rsid w:val="00861AE5"/>
    <w:rsid w:val="00886271"/>
    <w:rsid w:val="00895EBF"/>
    <w:rsid w:val="00907963"/>
    <w:rsid w:val="0092158D"/>
    <w:rsid w:val="00950FFB"/>
    <w:rsid w:val="009E3CD3"/>
    <w:rsid w:val="009F3123"/>
    <w:rsid w:val="00A12A96"/>
    <w:rsid w:val="00A77487"/>
    <w:rsid w:val="00AD2523"/>
    <w:rsid w:val="00AD2DBA"/>
    <w:rsid w:val="00B00AC9"/>
    <w:rsid w:val="00B10518"/>
    <w:rsid w:val="00B7233C"/>
    <w:rsid w:val="00BB72F9"/>
    <w:rsid w:val="00C73926"/>
    <w:rsid w:val="00C959B0"/>
    <w:rsid w:val="00CA29B5"/>
    <w:rsid w:val="00CB5807"/>
    <w:rsid w:val="00CB7840"/>
    <w:rsid w:val="00D203B4"/>
    <w:rsid w:val="00D509AE"/>
    <w:rsid w:val="00DB5237"/>
    <w:rsid w:val="00E177BC"/>
    <w:rsid w:val="00E42ED1"/>
    <w:rsid w:val="00EA3905"/>
    <w:rsid w:val="00EC175D"/>
    <w:rsid w:val="00F67ECA"/>
    <w:rsid w:val="00F73232"/>
    <w:rsid w:val="00FB63A3"/>
    <w:rsid w:val="00FE37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EE2519"/>
  <w15:docId w15:val="{7576A3FD-4DE8-4874-B493-763AE6C9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9731">
      <w:bodyDiv w:val="1"/>
      <w:marLeft w:val="0"/>
      <w:marRight w:val="0"/>
      <w:marTop w:val="0"/>
      <w:marBottom w:val="0"/>
      <w:divBdr>
        <w:top w:val="none" w:sz="0" w:space="0" w:color="auto"/>
        <w:left w:val="none" w:sz="0" w:space="0" w:color="auto"/>
        <w:bottom w:val="none" w:sz="0" w:space="0" w:color="auto"/>
        <w:right w:val="none" w:sz="0" w:space="0" w:color="auto"/>
      </w:divBdr>
    </w:div>
    <w:div w:id="507410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sIfs4FwyXkW1jOjSZc26dQELEg==">AMUW2mUWuj91MotMTokeBNiLWBz+E4IXonFtpK/fY2WAW5hsxSK2No/7lK5K0t3fGv804QtVt9GmGYUy7n2awQW65ucZiJNqZXs8dwSfkbg0FfAKooP1U2fIlqdAo4t1Dms4xyG/d13wxN3XuGKwNPfGk1nUwrauNw==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8102</Words>
  <Characters>44561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2023-04-14T16:26:00Z</cp:lastPrinted>
  <dcterms:created xsi:type="dcterms:W3CDTF">2023-04-24T17:56:00Z</dcterms:created>
  <dcterms:modified xsi:type="dcterms:W3CDTF">2023-04-24T17:56:00Z</dcterms:modified>
</cp:coreProperties>
</file>