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5BF47" w14:textId="77777777" w:rsidR="00B23D45" w:rsidRPr="00582BC0" w:rsidRDefault="00B23D45" w:rsidP="00582BC0">
      <w:pPr>
        <w:spacing w:line="360" w:lineRule="auto"/>
        <w:jc w:val="both"/>
        <w:rPr>
          <w:rFonts w:ascii="Palatino Linotype" w:hAnsi="Palatino Linotype"/>
          <w:color w:val="000000" w:themeColor="text1"/>
        </w:rPr>
      </w:pPr>
    </w:p>
    <w:p w14:paraId="07330785" w14:textId="69F1994B" w:rsidR="00536C04" w:rsidRPr="00651756" w:rsidRDefault="00ED1F67" w:rsidP="00582BC0">
      <w:pPr>
        <w:spacing w:line="360" w:lineRule="auto"/>
        <w:jc w:val="both"/>
        <w:rPr>
          <w:rFonts w:ascii="Palatino Linotype" w:hAnsi="Palatino Linotype"/>
          <w:color w:val="000000" w:themeColor="text1"/>
        </w:rPr>
      </w:pPr>
      <w:r w:rsidRPr="00651756">
        <w:rPr>
          <w:rFonts w:ascii="Palatino Linotype" w:hAnsi="Palatino Linotype"/>
          <w:color w:val="000000" w:themeColor="text1"/>
        </w:rPr>
        <w:t>R</w:t>
      </w:r>
      <w:r w:rsidR="00536C04" w:rsidRPr="00651756">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00DC313D" w:rsidRPr="00651756">
        <w:rPr>
          <w:rFonts w:ascii="Palatino Linotype" w:hAnsi="Palatino Linotype"/>
          <w:color w:val="000000" w:themeColor="text1"/>
        </w:rPr>
        <w:t>de</w:t>
      </w:r>
      <w:r w:rsidR="00BB5AAC" w:rsidRPr="00651756">
        <w:rPr>
          <w:rFonts w:ascii="Palatino Linotype" w:hAnsi="Palatino Linotype"/>
          <w:color w:val="000000" w:themeColor="text1"/>
        </w:rPr>
        <w:t xml:space="preserve">l </w:t>
      </w:r>
      <w:r w:rsidR="00FD7EB2" w:rsidRPr="00651756">
        <w:rPr>
          <w:rFonts w:ascii="Palatino Linotype" w:hAnsi="Palatino Linotype"/>
          <w:color w:val="000000" w:themeColor="text1"/>
        </w:rPr>
        <w:t xml:space="preserve">veintinueve </w:t>
      </w:r>
      <w:r w:rsidR="00333B65" w:rsidRPr="00651756">
        <w:rPr>
          <w:rFonts w:ascii="Palatino Linotype" w:hAnsi="Palatino Linotype"/>
          <w:color w:val="000000" w:themeColor="text1"/>
        </w:rPr>
        <w:t xml:space="preserve">de marzo </w:t>
      </w:r>
      <w:r w:rsidR="00266C58" w:rsidRPr="00651756">
        <w:rPr>
          <w:rFonts w:ascii="Palatino Linotype" w:hAnsi="Palatino Linotype"/>
          <w:color w:val="000000" w:themeColor="text1"/>
        </w:rPr>
        <w:t xml:space="preserve">de dos mil </w:t>
      </w:r>
      <w:r w:rsidR="00536C04" w:rsidRPr="00651756">
        <w:rPr>
          <w:rFonts w:ascii="Palatino Linotype" w:hAnsi="Palatino Linotype"/>
          <w:color w:val="000000" w:themeColor="text1"/>
        </w:rPr>
        <w:t>veinti</w:t>
      </w:r>
      <w:r w:rsidR="00266C58" w:rsidRPr="00651756">
        <w:rPr>
          <w:rFonts w:ascii="Palatino Linotype" w:hAnsi="Palatino Linotype"/>
          <w:color w:val="000000" w:themeColor="text1"/>
        </w:rPr>
        <w:t>trés</w:t>
      </w:r>
      <w:r w:rsidR="00536C04" w:rsidRPr="00651756">
        <w:rPr>
          <w:rFonts w:ascii="Palatino Linotype" w:hAnsi="Palatino Linotype"/>
          <w:color w:val="000000" w:themeColor="text1"/>
        </w:rPr>
        <w:t>.</w:t>
      </w:r>
    </w:p>
    <w:p w14:paraId="4BB42F7D" w14:textId="77777777" w:rsidR="00536C04" w:rsidRPr="00651756" w:rsidRDefault="00536C04" w:rsidP="00582BC0">
      <w:pPr>
        <w:spacing w:line="360" w:lineRule="auto"/>
        <w:jc w:val="both"/>
        <w:rPr>
          <w:rFonts w:ascii="Palatino Linotype" w:hAnsi="Palatino Linotype"/>
          <w:color w:val="000000" w:themeColor="text1"/>
        </w:rPr>
      </w:pPr>
    </w:p>
    <w:p w14:paraId="5A8EB4C3" w14:textId="5C457D84" w:rsidR="00536C04" w:rsidRPr="00651756" w:rsidRDefault="00536C04" w:rsidP="00582BC0">
      <w:pPr>
        <w:spacing w:line="360" w:lineRule="auto"/>
        <w:jc w:val="both"/>
        <w:rPr>
          <w:rFonts w:ascii="Palatino Linotype" w:hAnsi="Palatino Linotype"/>
          <w:b/>
          <w:color w:val="000000" w:themeColor="text1"/>
        </w:rPr>
      </w:pPr>
      <w:r w:rsidRPr="00651756">
        <w:rPr>
          <w:rFonts w:ascii="Palatino Linotype" w:hAnsi="Palatino Linotype"/>
          <w:b/>
          <w:color w:val="000000" w:themeColor="text1"/>
        </w:rPr>
        <w:t>VISTOS</w:t>
      </w:r>
      <w:r w:rsidRPr="00651756">
        <w:rPr>
          <w:rFonts w:ascii="Palatino Linotype" w:hAnsi="Palatino Linotype"/>
          <w:color w:val="000000" w:themeColor="text1"/>
        </w:rPr>
        <w:t xml:space="preserve"> los expedientes formados con motivo de los </w:t>
      </w:r>
      <w:r w:rsidR="00312B04" w:rsidRPr="00651756">
        <w:rPr>
          <w:rFonts w:ascii="Palatino Linotype" w:hAnsi="Palatino Linotype"/>
          <w:color w:val="000000" w:themeColor="text1"/>
        </w:rPr>
        <w:t>Recursos de Revisión</w:t>
      </w:r>
      <w:r w:rsidRPr="00651756">
        <w:rPr>
          <w:rFonts w:ascii="Palatino Linotype" w:hAnsi="Palatino Linotype"/>
          <w:color w:val="000000" w:themeColor="text1"/>
        </w:rPr>
        <w:t xml:space="preserve"> </w:t>
      </w:r>
      <w:hyperlink r:id="rId8" w:tgtFrame="_blank" w:history="1">
        <w:r w:rsidR="00FD7EB2" w:rsidRPr="00651756">
          <w:rPr>
            <w:rFonts w:ascii="Palatino Linotype" w:hAnsi="Palatino Linotype" w:cs="Arial"/>
            <w:b/>
          </w:rPr>
          <w:t>14742/INFOEM/IP/RR/2022</w:t>
        </w:r>
      </w:hyperlink>
      <w:r w:rsidR="00FD7EB2" w:rsidRPr="00651756">
        <w:rPr>
          <w:rFonts w:ascii="Palatino Linotype" w:hAnsi="Palatino Linotype" w:cs="Arial"/>
          <w:b/>
        </w:rPr>
        <w:t xml:space="preserve">, </w:t>
      </w:r>
      <w:hyperlink r:id="rId9" w:tgtFrame="_blank" w:history="1">
        <w:r w:rsidR="00FD7EB2" w:rsidRPr="00651756">
          <w:rPr>
            <w:rFonts w:ascii="Palatino Linotype" w:hAnsi="Palatino Linotype" w:cs="Arial"/>
            <w:b/>
          </w:rPr>
          <w:t>14746/INFOEM/IP/RR/2022</w:t>
        </w:r>
      </w:hyperlink>
      <w:r w:rsidR="00FD7EB2" w:rsidRPr="00651756">
        <w:rPr>
          <w:rFonts w:ascii="Palatino Linotype" w:hAnsi="Palatino Linotype" w:cs="Arial"/>
          <w:b/>
        </w:rPr>
        <w:t xml:space="preserve">, </w:t>
      </w:r>
      <w:hyperlink r:id="rId10" w:tgtFrame="_blank" w:history="1">
        <w:r w:rsidR="00FD7EB2" w:rsidRPr="00651756">
          <w:rPr>
            <w:rFonts w:ascii="Palatino Linotype" w:hAnsi="Palatino Linotype" w:cs="Arial"/>
            <w:b/>
          </w:rPr>
          <w:t>14748/INFOEM/IP/RR/2022</w:t>
        </w:r>
      </w:hyperlink>
      <w:r w:rsidR="00FD7EB2" w:rsidRPr="00651756">
        <w:rPr>
          <w:rFonts w:ascii="Palatino Linotype" w:hAnsi="Palatino Linotype" w:cs="Arial"/>
          <w:b/>
        </w:rPr>
        <w:t xml:space="preserve">, </w:t>
      </w:r>
      <w:hyperlink r:id="rId11" w:tgtFrame="_blank" w:history="1">
        <w:r w:rsidR="00FD7EB2" w:rsidRPr="00651756">
          <w:rPr>
            <w:rFonts w:ascii="Palatino Linotype" w:hAnsi="Palatino Linotype" w:cs="Arial"/>
            <w:b/>
          </w:rPr>
          <w:t>14753/INFOEM/IP/RR/2022</w:t>
        </w:r>
      </w:hyperlink>
      <w:r w:rsidR="00FD7EB2" w:rsidRPr="00651756">
        <w:rPr>
          <w:rFonts w:ascii="Palatino Linotype" w:hAnsi="Palatino Linotype" w:cs="Arial"/>
          <w:b/>
        </w:rPr>
        <w:t xml:space="preserve">, </w:t>
      </w:r>
      <w:hyperlink r:id="rId12" w:tgtFrame="_blank" w:history="1">
        <w:r w:rsidR="00FD7EB2" w:rsidRPr="00651756">
          <w:rPr>
            <w:rFonts w:ascii="Palatino Linotype" w:hAnsi="Palatino Linotype" w:cs="Arial"/>
            <w:b/>
          </w:rPr>
          <w:t>14769/INFOEM/IP/RR/2022</w:t>
        </w:r>
      </w:hyperlink>
      <w:r w:rsidR="00FD7EB2" w:rsidRPr="00651756">
        <w:rPr>
          <w:rFonts w:ascii="Palatino Linotype" w:hAnsi="Palatino Linotype" w:cs="Arial"/>
          <w:b/>
        </w:rPr>
        <w:t xml:space="preserve">, </w:t>
      </w:r>
      <w:r w:rsidR="00FD7EB2" w:rsidRPr="00651756">
        <w:rPr>
          <w:rFonts w:ascii="Palatino Linotype" w:hAnsi="Palatino Linotype" w:cs="Arial"/>
        </w:rPr>
        <w:t>y</w:t>
      </w:r>
      <w:r w:rsidR="00FD7EB2" w:rsidRPr="00651756">
        <w:rPr>
          <w:rFonts w:ascii="Palatino Linotype" w:hAnsi="Palatino Linotype" w:cs="Arial"/>
          <w:b/>
        </w:rPr>
        <w:t xml:space="preserve"> 14770/INFOEM/IP/RR/2022,</w:t>
      </w:r>
      <w:r w:rsidRPr="00651756">
        <w:rPr>
          <w:rFonts w:ascii="Palatino Linotype" w:hAnsi="Palatino Linotype"/>
          <w:b/>
          <w:color w:val="000000" w:themeColor="text1"/>
        </w:rPr>
        <w:t xml:space="preserve"> </w:t>
      </w:r>
      <w:r w:rsidRPr="00651756">
        <w:rPr>
          <w:rFonts w:ascii="Palatino Linotype" w:hAnsi="Palatino Linotype"/>
          <w:color w:val="000000" w:themeColor="text1"/>
        </w:rPr>
        <w:t xml:space="preserve">promovidos </w:t>
      </w:r>
      <w:r w:rsidR="00E44BB1" w:rsidRPr="00651756">
        <w:rPr>
          <w:rFonts w:ascii="Palatino Linotype" w:hAnsi="Palatino Linotype"/>
          <w:color w:val="000000" w:themeColor="text1"/>
        </w:rPr>
        <w:t xml:space="preserve">por </w:t>
      </w:r>
      <w:r w:rsidR="00FD7EB2" w:rsidRPr="00651756">
        <w:rPr>
          <w:rFonts w:ascii="Palatino Linotype" w:hAnsi="Palatino Linotype"/>
          <w:b/>
          <w:color w:val="000000" w:themeColor="text1"/>
        </w:rPr>
        <w:t>una persona de manera anónima</w:t>
      </w:r>
      <w:r w:rsidR="00E44BB1" w:rsidRPr="00651756">
        <w:rPr>
          <w:rFonts w:ascii="Palatino Linotype" w:hAnsi="Palatino Linotype"/>
          <w:color w:val="000000" w:themeColor="text1"/>
          <w:lang w:val="es-ES"/>
        </w:rPr>
        <w:t xml:space="preserve">, </w:t>
      </w:r>
      <w:r w:rsidR="009932FA" w:rsidRPr="00651756">
        <w:rPr>
          <w:rFonts w:ascii="Palatino Linotype" w:hAnsi="Palatino Linotype" w:cs="Arial"/>
          <w:color w:val="000000" w:themeColor="text1"/>
          <w:lang w:val="es-ES"/>
        </w:rPr>
        <w:t>que</w:t>
      </w:r>
      <w:r w:rsidR="009932FA" w:rsidRPr="00651756">
        <w:rPr>
          <w:rFonts w:ascii="Palatino Linotype" w:hAnsi="Palatino Linotype" w:cs="Arial"/>
          <w:b/>
          <w:color w:val="000000" w:themeColor="text1"/>
          <w:lang w:val="es-ES"/>
        </w:rPr>
        <w:t xml:space="preserve"> </w:t>
      </w:r>
      <w:r w:rsidRPr="00651756">
        <w:rPr>
          <w:rFonts w:ascii="Palatino Linotype" w:hAnsi="Palatino Linotype" w:cs="Arial"/>
          <w:color w:val="000000" w:themeColor="text1"/>
        </w:rPr>
        <w:t xml:space="preserve">en lo sucesivo se denominará </w:t>
      </w:r>
      <w:r w:rsidR="00FD7EB2"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w:t>
      </w:r>
      <w:r w:rsidRPr="00651756">
        <w:rPr>
          <w:rFonts w:ascii="Palatino Linotype" w:hAnsi="Palatino Linotype"/>
          <w:color w:val="000000" w:themeColor="text1"/>
        </w:rPr>
        <w:t xml:space="preserve"> en contra de </w:t>
      </w:r>
      <w:r w:rsidRPr="00651756">
        <w:rPr>
          <w:rFonts w:ascii="Palatino Linotype" w:hAnsi="Palatino Linotype" w:cs="Arial"/>
          <w:color w:val="000000" w:themeColor="text1"/>
          <w:lang w:val="es-ES"/>
        </w:rPr>
        <w:t>la respuestas del</w:t>
      </w:r>
      <w:r w:rsidR="002B2703" w:rsidRPr="00651756">
        <w:rPr>
          <w:rFonts w:ascii="Palatino Linotype" w:hAnsi="Palatino Linotype"/>
          <w:b/>
          <w:bCs/>
          <w:color w:val="000000" w:themeColor="text1"/>
          <w:sz w:val="14"/>
          <w:szCs w:val="14"/>
        </w:rPr>
        <w:t xml:space="preserve"> </w:t>
      </w:r>
      <w:r w:rsidR="00266C58" w:rsidRPr="00651756">
        <w:rPr>
          <w:rFonts w:ascii="Palatino Linotype" w:hAnsi="Palatino Linotype" w:cs="Arial"/>
          <w:b/>
          <w:color w:val="000000" w:themeColor="text1"/>
        </w:rPr>
        <w:t>Ayuntamiento de Amecameca</w:t>
      </w:r>
      <w:r w:rsidRPr="00651756">
        <w:rPr>
          <w:rFonts w:ascii="Palatino Linotype" w:hAnsi="Palatino Linotype"/>
          <w:b/>
          <w:color w:val="000000" w:themeColor="text1"/>
        </w:rPr>
        <w:t xml:space="preserve">, </w:t>
      </w:r>
      <w:r w:rsidR="009932FA" w:rsidRPr="00651756">
        <w:rPr>
          <w:rFonts w:ascii="Palatino Linotype" w:hAnsi="Palatino Linotype"/>
          <w:color w:val="000000" w:themeColor="text1"/>
        </w:rPr>
        <w:t>que</w:t>
      </w:r>
      <w:r w:rsidR="009932FA" w:rsidRPr="00651756">
        <w:rPr>
          <w:rFonts w:ascii="Palatino Linotype" w:hAnsi="Palatino Linotype"/>
          <w:b/>
          <w:color w:val="000000" w:themeColor="text1"/>
        </w:rPr>
        <w:t xml:space="preserve"> </w:t>
      </w:r>
      <w:r w:rsidRPr="00651756">
        <w:rPr>
          <w:rFonts w:ascii="Palatino Linotype" w:hAnsi="Palatino Linotype"/>
          <w:color w:val="000000" w:themeColor="text1"/>
        </w:rPr>
        <w:t xml:space="preserve">en lo sucesivo se denominará </w:t>
      </w:r>
      <w:r w:rsidRPr="00651756">
        <w:rPr>
          <w:rFonts w:ascii="Palatino Linotype" w:hAnsi="Palatino Linotype"/>
          <w:b/>
          <w:color w:val="000000" w:themeColor="text1"/>
        </w:rPr>
        <w:t>EL SUJETO OBLIGADO</w:t>
      </w:r>
      <w:r w:rsidRPr="00651756">
        <w:rPr>
          <w:rFonts w:ascii="Palatino Linotype" w:hAnsi="Palatino Linotype"/>
          <w:color w:val="000000" w:themeColor="text1"/>
        </w:rPr>
        <w:t>, se procede a dictar la presente resolución con base en lo</w:t>
      </w:r>
      <w:r w:rsidR="00266C58" w:rsidRPr="00651756">
        <w:rPr>
          <w:rFonts w:ascii="Palatino Linotype" w:hAnsi="Palatino Linotype"/>
          <w:color w:val="000000" w:themeColor="text1"/>
        </w:rPr>
        <w:t>s</w:t>
      </w:r>
      <w:r w:rsidRPr="00651756">
        <w:rPr>
          <w:rFonts w:ascii="Palatino Linotype" w:hAnsi="Palatino Linotype"/>
          <w:color w:val="000000" w:themeColor="text1"/>
        </w:rPr>
        <w:t xml:space="preserve"> siguiente</w:t>
      </w:r>
      <w:r w:rsidR="00266C58" w:rsidRPr="00651756">
        <w:rPr>
          <w:rFonts w:ascii="Palatino Linotype" w:hAnsi="Palatino Linotype"/>
          <w:color w:val="000000" w:themeColor="text1"/>
        </w:rPr>
        <w:t>s</w:t>
      </w:r>
      <w:r w:rsidRPr="00651756">
        <w:rPr>
          <w:rFonts w:ascii="Palatino Linotype" w:hAnsi="Palatino Linotype"/>
          <w:color w:val="000000" w:themeColor="text1"/>
        </w:rPr>
        <w:t xml:space="preserve">: </w:t>
      </w:r>
    </w:p>
    <w:p w14:paraId="71C7D5B1" w14:textId="77777777" w:rsidR="00B23D45" w:rsidRPr="00651756" w:rsidRDefault="00B23D45" w:rsidP="00582BC0">
      <w:pPr>
        <w:jc w:val="center"/>
        <w:rPr>
          <w:rFonts w:ascii="Palatino Linotype" w:hAnsi="Palatino Linotype"/>
          <w:b/>
          <w:bCs/>
          <w:color w:val="000000" w:themeColor="text1"/>
          <w:spacing w:val="60"/>
          <w:sz w:val="28"/>
        </w:rPr>
      </w:pPr>
    </w:p>
    <w:p w14:paraId="1F4CDAB2" w14:textId="77777777" w:rsidR="00ED1F67" w:rsidRPr="00651756" w:rsidRDefault="00ED1F67" w:rsidP="00582BC0">
      <w:pPr>
        <w:jc w:val="center"/>
        <w:rPr>
          <w:rFonts w:ascii="Palatino Linotype" w:hAnsi="Palatino Linotype"/>
          <w:b/>
          <w:bCs/>
          <w:color w:val="000000" w:themeColor="text1"/>
          <w:spacing w:val="60"/>
          <w:sz w:val="28"/>
        </w:rPr>
      </w:pPr>
      <w:r w:rsidRPr="00651756">
        <w:rPr>
          <w:rFonts w:ascii="Palatino Linotype" w:hAnsi="Palatino Linotype"/>
          <w:b/>
          <w:bCs/>
          <w:color w:val="000000" w:themeColor="text1"/>
          <w:spacing w:val="60"/>
          <w:sz w:val="28"/>
        </w:rPr>
        <w:t>ANTECEDENTES</w:t>
      </w:r>
    </w:p>
    <w:p w14:paraId="68707BF2" w14:textId="77777777" w:rsidR="00457BB8" w:rsidRPr="00651756" w:rsidRDefault="00457BB8" w:rsidP="00582BC0">
      <w:pPr>
        <w:rPr>
          <w:rFonts w:ascii="Palatino Linotype" w:hAnsi="Palatino Linotype"/>
          <w:b/>
          <w:bCs/>
          <w:color w:val="000000" w:themeColor="text1"/>
          <w:spacing w:val="40"/>
        </w:rPr>
      </w:pPr>
    </w:p>
    <w:p w14:paraId="7749D902" w14:textId="4424B34F" w:rsidR="003404B0" w:rsidRPr="00651756" w:rsidRDefault="003404B0" w:rsidP="00582BC0">
      <w:pPr>
        <w:spacing w:line="360" w:lineRule="auto"/>
        <w:jc w:val="both"/>
        <w:rPr>
          <w:rFonts w:ascii="Palatino Linotype" w:hAnsi="Palatino Linotype"/>
          <w:b/>
          <w:color w:val="000000" w:themeColor="text1"/>
          <w:sz w:val="28"/>
          <w:szCs w:val="28"/>
        </w:rPr>
      </w:pPr>
      <w:r w:rsidRPr="00651756">
        <w:rPr>
          <w:rFonts w:ascii="Palatino Linotype" w:hAnsi="Palatino Linotype"/>
          <w:b/>
          <w:color w:val="000000" w:themeColor="text1"/>
          <w:sz w:val="28"/>
          <w:szCs w:val="28"/>
        </w:rPr>
        <w:t>I. De la</w:t>
      </w:r>
      <w:r w:rsidR="00FD051E" w:rsidRPr="00651756">
        <w:rPr>
          <w:rFonts w:ascii="Palatino Linotype" w:hAnsi="Palatino Linotype"/>
          <w:b/>
          <w:color w:val="000000" w:themeColor="text1"/>
          <w:sz w:val="28"/>
          <w:szCs w:val="28"/>
        </w:rPr>
        <w:t>s</w:t>
      </w:r>
      <w:r w:rsidRPr="00651756">
        <w:rPr>
          <w:rFonts w:ascii="Palatino Linotype" w:hAnsi="Palatino Linotype"/>
          <w:b/>
          <w:color w:val="000000" w:themeColor="text1"/>
          <w:sz w:val="28"/>
          <w:szCs w:val="28"/>
        </w:rPr>
        <w:t xml:space="preserve"> Solicitud</w:t>
      </w:r>
      <w:r w:rsidR="00FD051E" w:rsidRPr="00651756">
        <w:rPr>
          <w:rFonts w:ascii="Palatino Linotype" w:hAnsi="Palatino Linotype"/>
          <w:b/>
          <w:color w:val="000000" w:themeColor="text1"/>
          <w:sz w:val="28"/>
          <w:szCs w:val="28"/>
        </w:rPr>
        <w:t>es</w:t>
      </w:r>
      <w:r w:rsidRPr="00651756">
        <w:rPr>
          <w:rFonts w:ascii="Palatino Linotype" w:hAnsi="Palatino Linotype"/>
          <w:b/>
          <w:color w:val="000000" w:themeColor="text1"/>
          <w:sz w:val="28"/>
          <w:szCs w:val="28"/>
        </w:rPr>
        <w:t xml:space="preserve"> de Información</w:t>
      </w:r>
    </w:p>
    <w:p w14:paraId="2D9FAA77" w14:textId="44808F8E" w:rsidR="00395A8B" w:rsidRPr="00651756" w:rsidRDefault="00536C04" w:rsidP="00582BC0">
      <w:pPr>
        <w:spacing w:line="360" w:lineRule="auto"/>
        <w:jc w:val="both"/>
        <w:rPr>
          <w:rFonts w:ascii="Palatino Linotype" w:hAnsi="Palatino Linotype" w:cs="Arial"/>
          <w:color w:val="000000" w:themeColor="text1"/>
          <w:lang w:val="es-ES"/>
        </w:rPr>
      </w:pPr>
      <w:r w:rsidRPr="00651756">
        <w:rPr>
          <w:rFonts w:ascii="Palatino Linotype" w:hAnsi="Palatino Linotype" w:cs="Arial"/>
          <w:color w:val="000000" w:themeColor="text1"/>
        </w:rPr>
        <w:t>E</w:t>
      </w:r>
      <w:r w:rsidR="00266C58" w:rsidRPr="00651756">
        <w:rPr>
          <w:rFonts w:ascii="Palatino Linotype" w:hAnsi="Palatino Linotype" w:cs="Arial"/>
          <w:color w:val="000000" w:themeColor="text1"/>
        </w:rPr>
        <w:t>l</w:t>
      </w:r>
      <w:r w:rsidR="005411DE" w:rsidRPr="00651756">
        <w:rPr>
          <w:rFonts w:ascii="Palatino Linotype" w:hAnsi="Palatino Linotype" w:cs="Arial"/>
          <w:color w:val="000000" w:themeColor="text1"/>
          <w:lang w:val="es-ES"/>
        </w:rPr>
        <w:t xml:space="preserve"> </w:t>
      </w:r>
      <w:r w:rsidR="00FD7EB2" w:rsidRPr="00651756">
        <w:rPr>
          <w:rFonts w:ascii="Palatino Linotype" w:hAnsi="Palatino Linotype" w:cs="Arial"/>
          <w:b/>
          <w:color w:val="000000" w:themeColor="text1"/>
          <w:lang w:val="es-ES"/>
        </w:rPr>
        <w:t>quince de agosto de</w:t>
      </w:r>
      <w:r w:rsidR="00EC7656" w:rsidRPr="00651756">
        <w:rPr>
          <w:rFonts w:ascii="Palatino Linotype" w:hAnsi="Palatino Linotype" w:cs="Arial"/>
          <w:b/>
          <w:color w:val="000000" w:themeColor="text1"/>
          <w:lang w:val="es-ES"/>
        </w:rPr>
        <w:t xml:space="preserve"> dos mil veintidós</w:t>
      </w:r>
      <w:r w:rsidRPr="00651756">
        <w:rPr>
          <w:rFonts w:ascii="Palatino Linotype" w:hAnsi="Palatino Linotype"/>
          <w:color w:val="000000" w:themeColor="text1"/>
          <w:lang w:val="es-ES"/>
        </w:rPr>
        <w:t xml:space="preserve">, </w:t>
      </w:r>
      <w:r w:rsidR="00FD7EB2" w:rsidRPr="00651756">
        <w:rPr>
          <w:rFonts w:ascii="Palatino Linotype" w:hAnsi="Palatino Linotype"/>
          <w:b/>
          <w:color w:val="000000" w:themeColor="text1"/>
          <w:lang w:val="es-ES"/>
        </w:rPr>
        <w:t>EL</w:t>
      </w:r>
      <w:r w:rsidRPr="00651756">
        <w:rPr>
          <w:rFonts w:ascii="Palatino Linotype" w:hAnsi="Palatino Linotype"/>
          <w:b/>
          <w:color w:val="000000" w:themeColor="text1"/>
          <w:lang w:val="es-ES"/>
        </w:rPr>
        <w:t xml:space="preserve"> RECURRENTE</w:t>
      </w:r>
      <w:r w:rsidRPr="00651756">
        <w:rPr>
          <w:rFonts w:ascii="Palatino Linotype" w:hAnsi="Palatino Linotype" w:cs="Arial"/>
          <w:color w:val="000000" w:themeColor="text1"/>
          <w:lang w:val="es-ES"/>
        </w:rPr>
        <w:t xml:space="preserve"> </w:t>
      </w:r>
      <w:r w:rsidRPr="00651756">
        <w:rPr>
          <w:rFonts w:ascii="Palatino Linotype" w:hAnsi="Palatino Linotype" w:cs="Arial"/>
          <w:color w:val="000000" w:themeColor="text1"/>
        </w:rPr>
        <w:t xml:space="preserve">a través del Sistema de Acceso a la Información Mexiquense, </w:t>
      </w:r>
      <w:r w:rsidR="009932FA" w:rsidRPr="00651756">
        <w:rPr>
          <w:rFonts w:ascii="Palatino Linotype" w:hAnsi="Palatino Linotype" w:cs="Arial"/>
          <w:color w:val="000000" w:themeColor="text1"/>
        </w:rPr>
        <w:t xml:space="preserve">que </w:t>
      </w:r>
      <w:r w:rsidRPr="00651756">
        <w:rPr>
          <w:rFonts w:ascii="Palatino Linotype" w:hAnsi="Palatino Linotype" w:cs="Arial"/>
          <w:color w:val="000000" w:themeColor="text1"/>
        </w:rPr>
        <w:t xml:space="preserve">en lo subsecuente se denominará </w:t>
      </w:r>
      <w:r w:rsidRPr="00651756">
        <w:rPr>
          <w:rFonts w:ascii="Palatino Linotype" w:hAnsi="Palatino Linotype" w:cs="Arial"/>
          <w:b/>
          <w:color w:val="000000" w:themeColor="text1"/>
        </w:rPr>
        <w:t>EL SAIMEX</w:t>
      </w:r>
      <w:r w:rsidRPr="00651756">
        <w:rPr>
          <w:rFonts w:ascii="Palatino Linotype" w:hAnsi="Palatino Linotype" w:cs="Arial"/>
          <w:color w:val="000000" w:themeColor="text1"/>
        </w:rPr>
        <w:t xml:space="preserve"> </w:t>
      </w:r>
      <w:r w:rsidR="009932FA" w:rsidRPr="00651756">
        <w:rPr>
          <w:rFonts w:ascii="Palatino Linotype" w:hAnsi="Palatino Linotype" w:cs="Arial"/>
          <w:color w:val="000000" w:themeColor="text1"/>
        </w:rPr>
        <w:t xml:space="preserve">presentó </w:t>
      </w:r>
      <w:r w:rsidRPr="00651756">
        <w:rPr>
          <w:rFonts w:ascii="Palatino Linotype" w:hAnsi="Palatino Linotype" w:cs="Arial"/>
          <w:color w:val="000000" w:themeColor="text1"/>
        </w:rPr>
        <w:t xml:space="preserve">ante </w:t>
      </w:r>
      <w:r w:rsidRPr="00651756">
        <w:rPr>
          <w:rFonts w:ascii="Palatino Linotype" w:hAnsi="Palatino Linotype" w:cs="Arial"/>
          <w:b/>
          <w:color w:val="000000" w:themeColor="text1"/>
        </w:rPr>
        <w:t>EL SUJETO OBLIGADO</w:t>
      </w:r>
      <w:r w:rsidRPr="00651756">
        <w:rPr>
          <w:rFonts w:ascii="Palatino Linotype" w:hAnsi="Palatino Linotype" w:cs="Arial"/>
          <w:color w:val="000000" w:themeColor="text1"/>
          <w:lang w:val="es-ES"/>
        </w:rPr>
        <w:t>, la</w:t>
      </w:r>
      <w:r w:rsidR="007A1EF3" w:rsidRPr="00651756">
        <w:rPr>
          <w:rFonts w:ascii="Palatino Linotype" w:hAnsi="Palatino Linotype" w:cs="Arial"/>
          <w:color w:val="000000" w:themeColor="text1"/>
          <w:lang w:val="es-ES"/>
        </w:rPr>
        <w:t>s</w:t>
      </w:r>
      <w:r w:rsidRPr="00651756">
        <w:rPr>
          <w:rFonts w:ascii="Palatino Linotype" w:hAnsi="Palatino Linotype" w:cs="Arial"/>
          <w:color w:val="000000" w:themeColor="text1"/>
          <w:lang w:val="es-ES"/>
        </w:rPr>
        <w:t xml:space="preserve"> solicitud</w:t>
      </w:r>
      <w:r w:rsidR="007A1EF3" w:rsidRPr="00651756">
        <w:rPr>
          <w:rFonts w:ascii="Palatino Linotype" w:hAnsi="Palatino Linotype" w:cs="Arial"/>
          <w:color w:val="000000" w:themeColor="text1"/>
          <w:lang w:val="es-ES"/>
        </w:rPr>
        <w:t>es</w:t>
      </w:r>
      <w:r w:rsidRPr="00651756">
        <w:rPr>
          <w:rFonts w:ascii="Palatino Linotype" w:hAnsi="Palatino Linotype" w:cs="Arial"/>
          <w:color w:val="000000" w:themeColor="text1"/>
          <w:lang w:val="es-ES"/>
        </w:rPr>
        <w:t xml:space="preserve"> de acceso a la información pública, a la</w:t>
      </w:r>
      <w:r w:rsidR="007A1EF3" w:rsidRPr="00651756">
        <w:rPr>
          <w:rFonts w:ascii="Palatino Linotype" w:hAnsi="Palatino Linotype" w:cs="Arial"/>
          <w:color w:val="000000" w:themeColor="text1"/>
          <w:lang w:val="es-ES"/>
        </w:rPr>
        <w:t>s</w:t>
      </w:r>
      <w:r w:rsidRPr="00651756">
        <w:rPr>
          <w:rFonts w:ascii="Palatino Linotype" w:hAnsi="Palatino Linotype" w:cs="Arial"/>
          <w:color w:val="000000" w:themeColor="text1"/>
          <w:lang w:val="es-ES"/>
        </w:rPr>
        <w:t xml:space="preserve"> que se le</w:t>
      </w:r>
      <w:r w:rsidR="007A1EF3" w:rsidRPr="00651756">
        <w:rPr>
          <w:rFonts w:ascii="Palatino Linotype" w:hAnsi="Palatino Linotype" w:cs="Arial"/>
          <w:color w:val="000000" w:themeColor="text1"/>
          <w:lang w:val="es-ES"/>
        </w:rPr>
        <w:t>s</w:t>
      </w:r>
      <w:r w:rsidRPr="00651756">
        <w:rPr>
          <w:rFonts w:ascii="Palatino Linotype" w:hAnsi="Palatino Linotype" w:cs="Arial"/>
          <w:color w:val="000000" w:themeColor="text1"/>
          <w:lang w:val="es-ES"/>
        </w:rPr>
        <w:t xml:space="preserve"> asignó </w:t>
      </w:r>
      <w:r w:rsidR="007A1EF3" w:rsidRPr="00651756">
        <w:rPr>
          <w:rFonts w:ascii="Palatino Linotype" w:hAnsi="Palatino Linotype" w:cs="Arial"/>
          <w:color w:val="000000" w:themeColor="text1"/>
          <w:lang w:val="es-ES"/>
        </w:rPr>
        <w:t>los</w:t>
      </w:r>
      <w:r w:rsidRPr="00651756">
        <w:rPr>
          <w:rFonts w:ascii="Palatino Linotype" w:hAnsi="Palatino Linotype" w:cs="Arial"/>
          <w:color w:val="000000" w:themeColor="text1"/>
          <w:lang w:val="es-ES"/>
        </w:rPr>
        <w:t xml:space="preserve"> número</w:t>
      </w:r>
      <w:r w:rsidR="009932FA" w:rsidRPr="00651756">
        <w:rPr>
          <w:rFonts w:ascii="Palatino Linotype" w:hAnsi="Palatino Linotype" w:cs="Arial"/>
          <w:color w:val="000000" w:themeColor="text1"/>
          <w:lang w:val="es-ES"/>
        </w:rPr>
        <w:t>s</w:t>
      </w:r>
      <w:r w:rsidRPr="00651756">
        <w:rPr>
          <w:rFonts w:ascii="Palatino Linotype" w:hAnsi="Palatino Linotype" w:cs="Arial"/>
          <w:color w:val="000000" w:themeColor="text1"/>
          <w:lang w:val="es-ES"/>
        </w:rPr>
        <w:t xml:space="preserve"> de expediente</w:t>
      </w:r>
      <w:r w:rsidR="007A1EF3" w:rsidRPr="00651756">
        <w:rPr>
          <w:rFonts w:ascii="Palatino Linotype" w:hAnsi="Palatino Linotype" w:cs="Arial"/>
          <w:color w:val="000000" w:themeColor="text1"/>
          <w:lang w:val="es-ES"/>
        </w:rPr>
        <w:t>s</w:t>
      </w:r>
      <w:r w:rsidR="00266C58" w:rsidRPr="00651756">
        <w:rPr>
          <w:rFonts w:ascii="Palatino Linotype" w:hAnsi="Palatino Linotype" w:cs="Arial"/>
          <w:color w:val="000000" w:themeColor="text1"/>
          <w:lang w:val="es-ES"/>
        </w:rPr>
        <w:t xml:space="preserve"> </w:t>
      </w:r>
      <w:r w:rsidR="00C56ADF" w:rsidRPr="00651756">
        <w:rPr>
          <w:rFonts w:ascii="Palatino Linotype" w:hAnsi="Palatino Linotype" w:cs="Arial"/>
          <w:b/>
          <w:color w:val="000000" w:themeColor="text1"/>
        </w:rPr>
        <w:t>01309/AMECAMEC/IP/2022</w:t>
      </w:r>
      <w:r w:rsidR="00C56ADF" w:rsidRPr="00651756">
        <w:rPr>
          <w:rFonts w:ascii="Palatino Linotype" w:hAnsi="Palatino Linotype" w:cs="Arial"/>
          <w:color w:val="000000" w:themeColor="text1"/>
        </w:rPr>
        <w:t xml:space="preserve">, </w:t>
      </w:r>
      <w:r w:rsidR="00C56ADF" w:rsidRPr="00651756">
        <w:rPr>
          <w:rFonts w:ascii="Palatino Linotype" w:hAnsi="Palatino Linotype" w:cs="Arial"/>
          <w:b/>
          <w:color w:val="000000" w:themeColor="text1"/>
        </w:rPr>
        <w:t xml:space="preserve"> 01310/AMECAMEC/IP/2022</w:t>
      </w:r>
      <w:r w:rsidR="00C56ADF" w:rsidRPr="00651756">
        <w:rPr>
          <w:rFonts w:ascii="Palatino Linotype" w:hAnsi="Palatino Linotype" w:cs="Arial"/>
          <w:color w:val="000000" w:themeColor="text1"/>
        </w:rPr>
        <w:t xml:space="preserve">, </w:t>
      </w:r>
      <w:r w:rsidR="00C56ADF" w:rsidRPr="00651756">
        <w:rPr>
          <w:rFonts w:ascii="Palatino Linotype" w:hAnsi="Palatino Linotype" w:cs="Arial"/>
          <w:b/>
          <w:color w:val="000000" w:themeColor="text1"/>
        </w:rPr>
        <w:t>01311/AMECAMEC/IP/2022</w:t>
      </w:r>
      <w:r w:rsidR="00C56ADF" w:rsidRPr="00651756">
        <w:rPr>
          <w:rFonts w:ascii="Palatino Linotype" w:hAnsi="Palatino Linotype" w:cs="Arial"/>
          <w:color w:val="000000" w:themeColor="text1"/>
        </w:rPr>
        <w:t xml:space="preserve">, </w:t>
      </w:r>
      <w:r w:rsidR="00C56ADF" w:rsidRPr="00651756">
        <w:rPr>
          <w:rFonts w:ascii="Palatino Linotype" w:hAnsi="Palatino Linotype" w:cs="Arial"/>
          <w:b/>
          <w:color w:val="000000" w:themeColor="text1"/>
        </w:rPr>
        <w:t>01312/AMECAMEC/IP/2022</w:t>
      </w:r>
      <w:r w:rsidR="00C56ADF" w:rsidRPr="00651756">
        <w:rPr>
          <w:rFonts w:ascii="Palatino Linotype" w:hAnsi="Palatino Linotype" w:cs="Arial"/>
          <w:color w:val="000000" w:themeColor="text1"/>
        </w:rPr>
        <w:t xml:space="preserve">, </w:t>
      </w:r>
      <w:r w:rsidR="00C56ADF" w:rsidRPr="00651756">
        <w:rPr>
          <w:rFonts w:ascii="Palatino Linotype" w:hAnsi="Palatino Linotype" w:cs="Arial"/>
          <w:b/>
          <w:color w:val="000000" w:themeColor="text1"/>
        </w:rPr>
        <w:t xml:space="preserve">01313/AMECAMEC/IP/2022 </w:t>
      </w:r>
      <w:r w:rsidR="00C56ADF" w:rsidRPr="00651756">
        <w:rPr>
          <w:rFonts w:ascii="Palatino Linotype" w:hAnsi="Palatino Linotype" w:cs="Arial"/>
          <w:color w:val="000000" w:themeColor="text1"/>
        </w:rPr>
        <w:t xml:space="preserve">y </w:t>
      </w:r>
      <w:r w:rsidR="00C56ADF" w:rsidRPr="00651756">
        <w:rPr>
          <w:rFonts w:ascii="Palatino Linotype" w:hAnsi="Palatino Linotype" w:cs="Arial"/>
          <w:b/>
          <w:color w:val="000000" w:themeColor="text1"/>
        </w:rPr>
        <w:t>01314/AMECAMEC/IP/2022</w:t>
      </w:r>
      <w:r w:rsidR="00D56CC8" w:rsidRPr="00651756">
        <w:rPr>
          <w:rFonts w:ascii="Palatino Linotype" w:hAnsi="Palatino Linotype" w:cs="Arial"/>
          <w:b/>
          <w:color w:val="000000" w:themeColor="text1"/>
        </w:rPr>
        <w:t xml:space="preserve">, </w:t>
      </w:r>
      <w:r w:rsidRPr="00651756">
        <w:rPr>
          <w:rFonts w:ascii="Palatino Linotype" w:hAnsi="Palatino Linotype" w:cs="Arial"/>
          <w:color w:val="000000" w:themeColor="text1"/>
          <w:lang w:val="es-ES"/>
        </w:rPr>
        <w:t>mediante la</w:t>
      </w:r>
      <w:r w:rsidR="007A1EF3" w:rsidRPr="00651756">
        <w:rPr>
          <w:rFonts w:ascii="Palatino Linotype" w:hAnsi="Palatino Linotype" w:cs="Arial"/>
          <w:color w:val="000000" w:themeColor="text1"/>
          <w:lang w:val="es-ES"/>
        </w:rPr>
        <w:t>s</w:t>
      </w:r>
      <w:r w:rsidRPr="00651756">
        <w:rPr>
          <w:rFonts w:ascii="Palatino Linotype" w:hAnsi="Palatino Linotype" w:cs="Arial"/>
          <w:color w:val="000000" w:themeColor="text1"/>
          <w:lang w:val="es-ES"/>
        </w:rPr>
        <w:t xml:space="preserve"> cual</w:t>
      </w:r>
      <w:r w:rsidR="007A1EF3" w:rsidRPr="00651756">
        <w:rPr>
          <w:rFonts w:ascii="Palatino Linotype" w:hAnsi="Palatino Linotype" w:cs="Arial"/>
          <w:color w:val="000000" w:themeColor="text1"/>
          <w:lang w:val="es-ES"/>
        </w:rPr>
        <w:t>es</w:t>
      </w:r>
      <w:r w:rsidRPr="00651756">
        <w:rPr>
          <w:rFonts w:ascii="Palatino Linotype" w:hAnsi="Palatino Linotype" w:cs="Arial"/>
          <w:color w:val="000000" w:themeColor="text1"/>
          <w:lang w:val="es-ES"/>
        </w:rPr>
        <w:t xml:space="preserve"> requirió</w:t>
      </w:r>
      <w:r w:rsidR="00395A8B" w:rsidRPr="00651756">
        <w:rPr>
          <w:rFonts w:ascii="Palatino Linotype" w:hAnsi="Palatino Linotype" w:cs="Arial"/>
          <w:color w:val="000000" w:themeColor="text1"/>
          <w:lang w:val="es-ES"/>
        </w:rPr>
        <w:t xml:space="preserve"> lo siguiente:</w:t>
      </w:r>
    </w:p>
    <w:p w14:paraId="428E00AE" w14:textId="77777777" w:rsidR="005411DE" w:rsidRPr="00651756" w:rsidRDefault="005411DE" w:rsidP="00582BC0">
      <w:pPr>
        <w:tabs>
          <w:tab w:val="left" w:pos="851"/>
        </w:tabs>
        <w:spacing w:line="360" w:lineRule="auto"/>
        <w:ind w:right="1134"/>
        <w:jc w:val="both"/>
        <w:rPr>
          <w:rFonts w:ascii="Palatino Linotype" w:hAnsi="Palatino Linotype" w:cs="Arial"/>
          <w:i/>
          <w:color w:val="000000" w:themeColor="text1"/>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6746"/>
      </w:tblGrid>
      <w:tr w:rsidR="00C56ADF" w:rsidRPr="00651756" w14:paraId="0D9EE334" w14:textId="77777777" w:rsidTr="00C56ADF">
        <w:trPr>
          <w:trHeight w:val="210"/>
          <w:tblHeader/>
        </w:trPr>
        <w:tc>
          <w:tcPr>
            <w:tcW w:w="2888" w:type="dxa"/>
            <w:shd w:val="clear" w:color="000000" w:fill="D9D9D9"/>
            <w:noWrap/>
            <w:vAlign w:val="center"/>
            <w:hideMark/>
          </w:tcPr>
          <w:p w14:paraId="59FBC810" w14:textId="151EFDDD" w:rsidR="00C56ADF" w:rsidRPr="00651756" w:rsidRDefault="00810D41"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sz w:val="22"/>
                <w:szCs w:val="22"/>
                <w:lang w:eastAsia="es-MX"/>
              </w:rPr>
              <w:lastRenderedPageBreak/>
              <w:t>Número de R</w:t>
            </w:r>
            <w:r w:rsidR="00C56ADF" w:rsidRPr="00651756">
              <w:rPr>
                <w:rFonts w:ascii="Palatino Linotype" w:hAnsi="Palatino Linotype" w:cs="Andalus"/>
                <w:b/>
                <w:bCs/>
                <w:color w:val="000000"/>
                <w:sz w:val="22"/>
                <w:szCs w:val="22"/>
                <w:lang w:eastAsia="es-MX"/>
              </w:rPr>
              <w:t xml:space="preserve">ecurso/ </w:t>
            </w:r>
          </w:p>
          <w:p w14:paraId="3B386A3D" w14:textId="2B36EA80" w:rsidR="00C56ADF" w:rsidRPr="00651756" w:rsidRDefault="00C56ADF"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sz w:val="22"/>
                <w:szCs w:val="22"/>
                <w:lang w:eastAsia="es-MX"/>
              </w:rPr>
              <w:t xml:space="preserve">Número de solicitud </w:t>
            </w:r>
          </w:p>
        </w:tc>
        <w:tc>
          <w:tcPr>
            <w:tcW w:w="6746" w:type="dxa"/>
            <w:shd w:val="clear" w:color="000000" w:fill="D9D9D9"/>
            <w:noWrap/>
            <w:vAlign w:val="center"/>
            <w:hideMark/>
          </w:tcPr>
          <w:p w14:paraId="6E31F55D" w14:textId="77777777" w:rsidR="00C56ADF" w:rsidRPr="00651756" w:rsidRDefault="00C56ADF"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sz w:val="22"/>
                <w:szCs w:val="22"/>
                <w:lang w:eastAsia="es-MX"/>
              </w:rPr>
              <w:t xml:space="preserve">Contenido de la solicitud </w:t>
            </w:r>
          </w:p>
        </w:tc>
      </w:tr>
      <w:tr w:rsidR="00C56ADF" w:rsidRPr="00651756" w14:paraId="47DE5C8E" w14:textId="77777777" w:rsidTr="00C56ADF">
        <w:trPr>
          <w:trHeight w:val="2265"/>
        </w:trPr>
        <w:tc>
          <w:tcPr>
            <w:tcW w:w="2888" w:type="dxa"/>
            <w:shd w:val="clear" w:color="auto" w:fill="auto"/>
            <w:noWrap/>
            <w:vAlign w:val="center"/>
            <w:hideMark/>
          </w:tcPr>
          <w:p w14:paraId="74CEFE6C"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14742/INFOEM/IP/RR/2022</w:t>
            </w:r>
          </w:p>
          <w:p w14:paraId="237F0374" w14:textId="2EF2E33D"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01309/AMECAMEC/IP/2022</w:t>
            </w:r>
          </w:p>
        </w:tc>
        <w:tc>
          <w:tcPr>
            <w:tcW w:w="6746" w:type="dxa"/>
            <w:shd w:val="clear" w:color="auto" w:fill="auto"/>
            <w:vAlign w:val="center"/>
            <w:hideMark/>
          </w:tcPr>
          <w:p w14:paraId="52815D1F"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enero 2022, con el recibo de ingresos generado por cada una. El diario de ingresos del mes solicitado.</w:t>
            </w:r>
          </w:p>
        </w:tc>
      </w:tr>
      <w:tr w:rsidR="00C56ADF" w:rsidRPr="00651756" w14:paraId="4D954DA9" w14:textId="77777777" w:rsidTr="00C56ADF">
        <w:trPr>
          <w:trHeight w:val="2417"/>
        </w:trPr>
        <w:tc>
          <w:tcPr>
            <w:tcW w:w="2888" w:type="dxa"/>
            <w:shd w:val="clear" w:color="auto" w:fill="auto"/>
            <w:noWrap/>
            <w:vAlign w:val="center"/>
            <w:hideMark/>
          </w:tcPr>
          <w:p w14:paraId="430F7A28"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14746/INFOEM/IP/RR/2022</w:t>
            </w:r>
          </w:p>
          <w:p w14:paraId="38919BD0" w14:textId="77CF93D6"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01310/AMECAMEC/IP/2022</w:t>
            </w:r>
          </w:p>
        </w:tc>
        <w:tc>
          <w:tcPr>
            <w:tcW w:w="6746" w:type="dxa"/>
            <w:shd w:val="clear" w:color="auto" w:fill="auto"/>
            <w:vAlign w:val="center"/>
            <w:hideMark/>
          </w:tcPr>
          <w:p w14:paraId="0FA87B77"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febrero 2022, con el recibo de ingresos generado por cada una. El diario de ingresos del mes solicitado.</w:t>
            </w:r>
          </w:p>
        </w:tc>
      </w:tr>
      <w:tr w:rsidR="00C56ADF" w:rsidRPr="00651756" w14:paraId="5FCCDB53" w14:textId="77777777" w:rsidTr="00C56ADF">
        <w:trPr>
          <w:trHeight w:val="1427"/>
        </w:trPr>
        <w:tc>
          <w:tcPr>
            <w:tcW w:w="2888" w:type="dxa"/>
            <w:shd w:val="clear" w:color="auto" w:fill="auto"/>
            <w:noWrap/>
            <w:vAlign w:val="center"/>
            <w:hideMark/>
          </w:tcPr>
          <w:p w14:paraId="71677C2A"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14748/INFOEM/IP/RR/2022</w:t>
            </w:r>
          </w:p>
          <w:p w14:paraId="73D12688" w14:textId="48FC65B0"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01311/AMECAMEC/IP/2022</w:t>
            </w:r>
          </w:p>
        </w:tc>
        <w:tc>
          <w:tcPr>
            <w:tcW w:w="6746" w:type="dxa"/>
            <w:shd w:val="clear" w:color="auto" w:fill="auto"/>
            <w:vAlign w:val="center"/>
            <w:hideMark/>
          </w:tcPr>
          <w:p w14:paraId="1A2385B3"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marzo 2022, con el recibo de ingresos generado por cada una. El diario de ingresos del mes solicitado.</w:t>
            </w:r>
          </w:p>
        </w:tc>
      </w:tr>
      <w:tr w:rsidR="00C56ADF" w:rsidRPr="00651756" w14:paraId="5BF00DD5" w14:textId="77777777" w:rsidTr="00C56ADF">
        <w:trPr>
          <w:trHeight w:val="2016"/>
        </w:trPr>
        <w:tc>
          <w:tcPr>
            <w:tcW w:w="2888" w:type="dxa"/>
            <w:shd w:val="clear" w:color="auto" w:fill="auto"/>
            <w:noWrap/>
            <w:vAlign w:val="center"/>
            <w:hideMark/>
          </w:tcPr>
          <w:p w14:paraId="15D5F725"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lastRenderedPageBreak/>
              <w:t>14753/INFOEM/IP/RR/2022</w:t>
            </w:r>
          </w:p>
          <w:p w14:paraId="5106DAF0" w14:textId="751BAD2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01312/AMECAMEC/IP/2022</w:t>
            </w:r>
          </w:p>
        </w:tc>
        <w:tc>
          <w:tcPr>
            <w:tcW w:w="6746" w:type="dxa"/>
            <w:shd w:val="clear" w:color="auto" w:fill="auto"/>
            <w:vAlign w:val="center"/>
            <w:hideMark/>
          </w:tcPr>
          <w:p w14:paraId="11113377"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abril 2022, con el recibo de ingresos generado por cada una. El diario de ingresos del mes solicitado.</w:t>
            </w:r>
          </w:p>
        </w:tc>
      </w:tr>
      <w:tr w:rsidR="00C56ADF" w:rsidRPr="00651756" w14:paraId="690DEC3E" w14:textId="77777777" w:rsidTr="00C56ADF">
        <w:trPr>
          <w:trHeight w:val="2475"/>
        </w:trPr>
        <w:tc>
          <w:tcPr>
            <w:tcW w:w="2888" w:type="dxa"/>
            <w:shd w:val="clear" w:color="auto" w:fill="auto"/>
            <w:noWrap/>
            <w:vAlign w:val="center"/>
            <w:hideMark/>
          </w:tcPr>
          <w:p w14:paraId="41CEB019"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14769/INFOEM/IP/RR/2022</w:t>
            </w:r>
          </w:p>
          <w:p w14:paraId="234F87A9" w14:textId="74080271"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01313/AMECAMEC/IP/2022</w:t>
            </w:r>
          </w:p>
        </w:tc>
        <w:tc>
          <w:tcPr>
            <w:tcW w:w="6746" w:type="dxa"/>
            <w:shd w:val="clear" w:color="auto" w:fill="auto"/>
            <w:vAlign w:val="center"/>
            <w:hideMark/>
          </w:tcPr>
          <w:p w14:paraId="49DE1D11"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mayo 2022, con el recibo de ingresos generado por cada una. El diario de ingresos del mes solicitado.</w:t>
            </w:r>
          </w:p>
        </w:tc>
      </w:tr>
      <w:tr w:rsidR="00C56ADF" w:rsidRPr="00651756" w14:paraId="4D1FEC4F" w14:textId="77777777" w:rsidTr="00C56ADF">
        <w:trPr>
          <w:trHeight w:val="2475"/>
        </w:trPr>
        <w:tc>
          <w:tcPr>
            <w:tcW w:w="2888" w:type="dxa"/>
            <w:shd w:val="clear" w:color="auto" w:fill="auto"/>
            <w:noWrap/>
            <w:vAlign w:val="center"/>
            <w:hideMark/>
          </w:tcPr>
          <w:p w14:paraId="72529E03" w14:textId="77777777"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14770/INFOEM/IP/RR/2022</w:t>
            </w:r>
          </w:p>
          <w:p w14:paraId="562CE2E9" w14:textId="1C0CA0F5" w:rsidR="00C56ADF" w:rsidRPr="00651756" w:rsidRDefault="00C56ADF"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01314/AMECAMEC/IP/2022</w:t>
            </w:r>
          </w:p>
        </w:tc>
        <w:tc>
          <w:tcPr>
            <w:tcW w:w="6746" w:type="dxa"/>
            <w:shd w:val="clear" w:color="auto" w:fill="auto"/>
            <w:vAlign w:val="center"/>
            <w:hideMark/>
          </w:tcPr>
          <w:p w14:paraId="7C726F2C" w14:textId="77777777" w:rsidR="00C56ADF" w:rsidRPr="00651756" w:rsidRDefault="00C56ADF"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cédulas de información del </w:t>
            </w:r>
            <w:proofErr w:type="spellStart"/>
            <w:r w:rsidRPr="00651756">
              <w:rPr>
                <w:rFonts w:ascii="Palatino Linotype" w:hAnsi="Palatino Linotype" w:cs="Andalus"/>
                <w:color w:val="000000"/>
                <w:sz w:val="22"/>
                <w:szCs w:val="22"/>
                <w:lang w:eastAsia="es-MX"/>
              </w:rPr>
              <w:t>tramite</w:t>
            </w:r>
            <w:proofErr w:type="spellEnd"/>
            <w:r w:rsidRPr="00651756">
              <w:rPr>
                <w:rFonts w:ascii="Palatino Linotype" w:hAnsi="Palatino Linotype" w:cs="Andalus"/>
                <w:color w:val="000000"/>
                <w:sz w:val="22"/>
                <w:szCs w:val="22"/>
                <w:lang w:eastAsia="es-MX"/>
              </w:rPr>
              <w:t xml:space="preserve"> y/o servicio denominado: Constancias domiciliarias del ejercicio 2022. Así mismo, las constancias domiciliarias que fueron expedidas en junio 2022, con el recibo de ingresos generado por cada una. El diario de ingresos del mes solicitado.</w:t>
            </w:r>
          </w:p>
        </w:tc>
      </w:tr>
    </w:tbl>
    <w:p w14:paraId="73B4CA22" w14:textId="77777777" w:rsidR="00C56ADF" w:rsidRPr="00651756" w:rsidRDefault="00C56ADF" w:rsidP="00582BC0">
      <w:pPr>
        <w:tabs>
          <w:tab w:val="left" w:pos="851"/>
        </w:tabs>
        <w:spacing w:line="360" w:lineRule="auto"/>
        <w:ind w:right="1134"/>
        <w:jc w:val="both"/>
        <w:rPr>
          <w:rFonts w:ascii="Palatino Linotype" w:hAnsi="Palatino Linotype" w:cs="Arial"/>
          <w:i/>
          <w:color w:val="000000" w:themeColor="text1"/>
          <w:sz w:val="22"/>
          <w:szCs w:val="22"/>
        </w:rPr>
      </w:pPr>
    </w:p>
    <w:p w14:paraId="6291ABCF" w14:textId="77777777" w:rsidR="00536C04" w:rsidRPr="00651756" w:rsidRDefault="00536C04" w:rsidP="00582BC0">
      <w:pPr>
        <w:spacing w:line="360" w:lineRule="auto"/>
        <w:jc w:val="both"/>
        <w:rPr>
          <w:rFonts w:ascii="Palatino Linotype" w:hAnsi="Palatino Linotype" w:cs="Arial"/>
          <w:b/>
          <w:color w:val="000000" w:themeColor="text1"/>
        </w:rPr>
      </w:pPr>
      <w:r w:rsidRPr="00651756">
        <w:rPr>
          <w:rFonts w:ascii="Palatino Linotype" w:hAnsi="Palatino Linotype" w:cs="Arial"/>
          <w:b/>
          <w:color w:val="000000" w:themeColor="text1"/>
        </w:rPr>
        <w:t>MODALIDAD DE ENTREGA:</w:t>
      </w:r>
      <w:r w:rsidRPr="00651756">
        <w:rPr>
          <w:rFonts w:ascii="Palatino Linotype" w:hAnsi="Palatino Linotype" w:cs="Arial"/>
          <w:color w:val="000000" w:themeColor="text1"/>
        </w:rPr>
        <w:t xml:space="preserve"> Vía </w:t>
      </w:r>
      <w:r w:rsidRPr="00651756">
        <w:rPr>
          <w:rFonts w:ascii="Palatino Linotype" w:hAnsi="Palatino Linotype" w:cs="Arial"/>
          <w:b/>
          <w:color w:val="000000" w:themeColor="text1"/>
        </w:rPr>
        <w:t>SAIMEX.</w:t>
      </w:r>
    </w:p>
    <w:p w14:paraId="3AF6674D" w14:textId="77777777" w:rsidR="00555672" w:rsidRPr="00651756" w:rsidRDefault="00555672" w:rsidP="00582BC0">
      <w:pPr>
        <w:pStyle w:val="Prrafodelista"/>
        <w:tabs>
          <w:tab w:val="left" w:pos="709"/>
        </w:tabs>
        <w:spacing w:line="360" w:lineRule="auto"/>
        <w:ind w:left="0"/>
        <w:jc w:val="both"/>
        <w:rPr>
          <w:rFonts w:ascii="Palatino Linotype" w:hAnsi="Palatino Linotype"/>
          <w:b/>
          <w:color w:val="000000" w:themeColor="text1"/>
          <w:sz w:val="28"/>
          <w:szCs w:val="28"/>
        </w:rPr>
      </w:pPr>
    </w:p>
    <w:p w14:paraId="39AE8972" w14:textId="77777777" w:rsidR="008B382A" w:rsidRPr="00651756" w:rsidRDefault="008B382A" w:rsidP="00582BC0">
      <w:pPr>
        <w:spacing w:line="360" w:lineRule="auto"/>
        <w:jc w:val="both"/>
        <w:rPr>
          <w:rFonts w:ascii="Palatino Linotype" w:hAnsi="Palatino Linotype"/>
          <w:b/>
          <w:color w:val="000000" w:themeColor="text1"/>
          <w:sz w:val="28"/>
          <w:szCs w:val="28"/>
        </w:rPr>
      </w:pPr>
      <w:r w:rsidRPr="00651756">
        <w:rPr>
          <w:rFonts w:ascii="Palatino Linotype" w:hAnsi="Palatino Linotype"/>
          <w:b/>
          <w:color w:val="000000" w:themeColor="text1"/>
          <w:sz w:val="28"/>
          <w:szCs w:val="28"/>
        </w:rPr>
        <w:lastRenderedPageBreak/>
        <w:t>II. Turno de requerimiento del Sujeto Obligado</w:t>
      </w:r>
    </w:p>
    <w:p w14:paraId="575381FC" w14:textId="782DE2CE" w:rsidR="008B382A" w:rsidRPr="00651756" w:rsidRDefault="008B382A" w:rsidP="00582BC0">
      <w:pPr>
        <w:pStyle w:val="Prrafodelista"/>
        <w:tabs>
          <w:tab w:val="left" w:pos="709"/>
        </w:tabs>
        <w:spacing w:line="360" w:lineRule="auto"/>
        <w:ind w:left="0"/>
        <w:jc w:val="both"/>
        <w:rPr>
          <w:rFonts w:ascii="Palatino Linotype" w:hAnsi="Palatino Linotype"/>
          <w:color w:val="000000" w:themeColor="text1"/>
        </w:rPr>
      </w:pPr>
      <w:r w:rsidRPr="00651756">
        <w:rPr>
          <w:rFonts w:ascii="Palatino Linotype" w:hAnsi="Palatino Linotype"/>
          <w:color w:val="000000" w:themeColor="text1"/>
        </w:rPr>
        <w:t xml:space="preserve">En cumplimiento al artículo 162 de la Ley de Transparencia y Acceso a la Información Pública del Estado de México y Municipios, el </w:t>
      </w:r>
      <w:r w:rsidR="00C56ADF" w:rsidRPr="00651756">
        <w:rPr>
          <w:rFonts w:ascii="Palatino Linotype" w:hAnsi="Palatino Linotype"/>
          <w:b/>
          <w:color w:val="000000" w:themeColor="text1"/>
        </w:rPr>
        <w:t xml:space="preserve">quince de agosto </w:t>
      </w:r>
      <w:r w:rsidRPr="00651756">
        <w:rPr>
          <w:rFonts w:ascii="Palatino Linotype" w:hAnsi="Palatino Linotype"/>
          <w:b/>
          <w:color w:val="000000" w:themeColor="text1"/>
        </w:rPr>
        <w:t>de dos mil veintidós</w:t>
      </w:r>
      <w:r w:rsidRPr="00651756">
        <w:rPr>
          <w:rFonts w:ascii="Palatino Linotype" w:hAnsi="Palatino Linotype"/>
          <w:color w:val="000000" w:themeColor="text1"/>
        </w:rPr>
        <w:t xml:space="preserve">, el Titular de la Unidad de Transparencia del </w:t>
      </w:r>
      <w:r w:rsidRPr="00651756">
        <w:rPr>
          <w:rFonts w:ascii="Palatino Linotype" w:hAnsi="Palatino Linotype"/>
          <w:b/>
          <w:color w:val="000000" w:themeColor="text1"/>
        </w:rPr>
        <w:t>SUJETO OBLIGADO</w:t>
      </w:r>
      <w:r w:rsidRPr="00651756">
        <w:rPr>
          <w:rFonts w:ascii="Palatino Linotype" w:hAnsi="Palatino Linotype"/>
          <w:color w:val="000000" w:themeColor="text1"/>
        </w:rPr>
        <w:t xml:space="preserve">, turnó los requerimientos de información al servidor público habilitado que estimó pertinente, a fin de colmar la solicitud de acceso a la información. </w:t>
      </w:r>
    </w:p>
    <w:p w14:paraId="4453DFA1" w14:textId="77777777" w:rsidR="008B382A" w:rsidRPr="00651756" w:rsidRDefault="008B382A" w:rsidP="00582BC0">
      <w:pPr>
        <w:pStyle w:val="Prrafodelista"/>
        <w:tabs>
          <w:tab w:val="left" w:pos="709"/>
        </w:tabs>
        <w:spacing w:line="360" w:lineRule="auto"/>
        <w:ind w:left="0"/>
        <w:jc w:val="both"/>
        <w:rPr>
          <w:rFonts w:ascii="Palatino Linotype" w:hAnsi="Palatino Linotype"/>
          <w:b/>
          <w:color w:val="000000" w:themeColor="text1"/>
          <w:sz w:val="28"/>
          <w:szCs w:val="28"/>
        </w:rPr>
      </w:pPr>
    </w:p>
    <w:p w14:paraId="4B8CC6F5" w14:textId="178D6140" w:rsidR="008C699B" w:rsidRPr="00651756" w:rsidRDefault="008B382A" w:rsidP="00582BC0">
      <w:pPr>
        <w:pStyle w:val="Prrafodelista"/>
        <w:tabs>
          <w:tab w:val="left" w:pos="709"/>
        </w:tabs>
        <w:spacing w:line="360" w:lineRule="auto"/>
        <w:ind w:left="0"/>
        <w:jc w:val="both"/>
        <w:rPr>
          <w:rFonts w:ascii="Palatino Linotype" w:hAnsi="Palatino Linotype" w:cs="Arial"/>
          <w:b/>
          <w:color w:val="000000" w:themeColor="text1"/>
          <w:sz w:val="28"/>
          <w:szCs w:val="28"/>
        </w:rPr>
      </w:pPr>
      <w:r w:rsidRPr="00651756">
        <w:rPr>
          <w:rFonts w:ascii="Palatino Linotype" w:hAnsi="Palatino Linotype"/>
          <w:b/>
          <w:color w:val="000000" w:themeColor="text1"/>
          <w:sz w:val="28"/>
          <w:szCs w:val="28"/>
        </w:rPr>
        <w:t xml:space="preserve">III. </w:t>
      </w:r>
      <w:r w:rsidR="008C699B" w:rsidRPr="00651756">
        <w:rPr>
          <w:rFonts w:ascii="Palatino Linotype" w:hAnsi="Palatino Linotype" w:cs="Arial"/>
          <w:b/>
          <w:color w:val="000000" w:themeColor="text1"/>
          <w:sz w:val="28"/>
          <w:szCs w:val="28"/>
        </w:rPr>
        <w:t>Respuestas del Sujeto Obligado</w:t>
      </w:r>
    </w:p>
    <w:p w14:paraId="743B941B" w14:textId="3F74B6DE" w:rsidR="008C699B" w:rsidRPr="00651756" w:rsidRDefault="008C699B" w:rsidP="00582BC0">
      <w:pPr>
        <w:spacing w:line="360" w:lineRule="auto"/>
        <w:jc w:val="both"/>
        <w:rPr>
          <w:rFonts w:ascii="Palatino Linotype" w:hAnsi="Palatino Linotype" w:cs="Arial"/>
          <w:color w:val="000000" w:themeColor="text1"/>
        </w:rPr>
      </w:pPr>
      <w:r w:rsidRPr="00651756">
        <w:rPr>
          <w:rFonts w:ascii="Palatino Linotype" w:hAnsi="Palatino Linotype"/>
          <w:color w:val="000000" w:themeColor="text1"/>
        </w:rPr>
        <w:t xml:space="preserve">De las constancias que obran en </w:t>
      </w:r>
      <w:r w:rsidRPr="00651756">
        <w:rPr>
          <w:rFonts w:ascii="Palatino Linotype" w:hAnsi="Palatino Linotype"/>
          <w:b/>
          <w:color w:val="000000" w:themeColor="text1"/>
        </w:rPr>
        <w:t>EL SAIMEX,</w:t>
      </w:r>
      <w:r w:rsidRPr="00651756">
        <w:rPr>
          <w:rFonts w:ascii="Palatino Linotype" w:hAnsi="Palatino Linotype"/>
          <w:color w:val="000000" w:themeColor="text1"/>
        </w:rPr>
        <w:t xml:space="preserve"> se advierte que el </w:t>
      </w:r>
      <w:r w:rsidR="00C56ADF" w:rsidRPr="00651756">
        <w:rPr>
          <w:rFonts w:ascii="Palatino Linotype" w:hAnsi="Palatino Linotype"/>
          <w:b/>
          <w:color w:val="000000" w:themeColor="text1"/>
        </w:rPr>
        <w:t xml:space="preserve">cinco de septiembre </w:t>
      </w:r>
      <w:r w:rsidRPr="00651756">
        <w:rPr>
          <w:rFonts w:ascii="Palatino Linotype" w:hAnsi="Palatino Linotype"/>
          <w:b/>
          <w:color w:val="000000" w:themeColor="text1"/>
        </w:rPr>
        <w:t>de dos mil veintidós</w:t>
      </w:r>
      <w:r w:rsidRPr="00651756">
        <w:rPr>
          <w:rFonts w:ascii="Palatino Linotype" w:hAnsi="Palatino Linotype"/>
          <w:color w:val="000000" w:themeColor="text1"/>
        </w:rPr>
        <w:t xml:space="preserve">, </w:t>
      </w:r>
      <w:r w:rsidRPr="00651756">
        <w:rPr>
          <w:rFonts w:ascii="Palatino Linotype" w:hAnsi="Palatino Linotype" w:cs="Arial"/>
          <w:color w:val="000000" w:themeColor="text1"/>
        </w:rPr>
        <w:t>el Titular de la Unidad de Transparencia del</w:t>
      </w:r>
      <w:r w:rsidRPr="00651756">
        <w:rPr>
          <w:rFonts w:ascii="Palatino Linotype" w:hAnsi="Palatino Linotype" w:cs="Arial"/>
          <w:b/>
          <w:color w:val="000000" w:themeColor="text1"/>
        </w:rPr>
        <w:t xml:space="preserve"> SUJETO OBLIGADO </w:t>
      </w:r>
      <w:r w:rsidRPr="00651756">
        <w:rPr>
          <w:rFonts w:ascii="Palatino Linotype" w:hAnsi="Palatino Linotype" w:cs="Arial"/>
          <w:color w:val="000000" w:themeColor="text1"/>
        </w:rPr>
        <w:t xml:space="preserve">en respuesta adjuntó </w:t>
      </w:r>
      <w:r w:rsidR="00722B91" w:rsidRPr="00651756">
        <w:rPr>
          <w:rFonts w:ascii="Palatino Linotype" w:hAnsi="Palatino Linotype" w:cs="Arial"/>
          <w:color w:val="000000" w:themeColor="text1"/>
        </w:rPr>
        <w:t xml:space="preserve">los archivos electrónicos que a continuación se describen: </w:t>
      </w:r>
    </w:p>
    <w:p w14:paraId="7CAA483C" w14:textId="77777777" w:rsidR="00722B91" w:rsidRPr="00651756" w:rsidRDefault="00722B91" w:rsidP="00582BC0">
      <w:pPr>
        <w:spacing w:line="360" w:lineRule="auto"/>
        <w:jc w:val="both"/>
        <w:rPr>
          <w:rFonts w:ascii="Palatino Linotype" w:hAnsi="Palatino Linotype" w:cs="Arial"/>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2"/>
        <w:gridCol w:w="3475"/>
        <w:gridCol w:w="3247"/>
      </w:tblGrid>
      <w:tr w:rsidR="00722B91" w:rsidRPr="00651756" w14:paraId="2CE6E210" w14:textId="73FC8C4F" w:rsidTr="00D30C28">
        <w:trPr>
          <w:trHeight w:val="210"/>
          <w:tblHeader/>
        </w:trPr>
        <w:tc>
          <w:tcPr>
            <w:tcW w:w="2912" w:type="dxa"/>
            <w:shd w:val="clear" w:color="000000" w:fill="D9D9D9"/>
            <w:noWrap/>
            <w:vAlign w:val="center"/>
            <w:hideMark/>
          </w:tcPr>
          <w:p w14:paraId="046818E5" w14:textId="77777777" w:rsidR="00722B91" w:rsidRPr="00651756" w:rsidRDefault="00722B91" w:rsidP="00582BC0">
            <w:pPr>
              <w:spacing w:line="276" w:lineRule="auto"/>
              <w:jc w:val="center"/>
              <w:rPr>
                <w:rFonts w:ascii="Palatino Linotype" w:hAnsi="Palatino Linotype" w:cs="Andalus"/>
                <w:b/>
                <w:bCs/>
                <w:color w:val="000000" w:themeColor="text1"/>
                <w:sz w:val="22"/>
                <w:szCs w:val="22"/>
                <w:lang w:eastAsia="es-MX"/>
              </w:rPr>
            </w:pPr>
            <w:r w:rsidRPr="00651756">
              <w:rPr>
                <w:rFonts w:ascii="Palatino Linotype" w:hAnsi="Palatino Linotype" w:cs="Andalus"/>
                <w:b/>
                <w:bCs/>
                <w:color w:val="000000" w:themeColor="text1"/>
                <w:sz w:val="22"/>
                <w:szCs w:val="22"/>
                <w:lang w:eastAsia="es-MX"/>
              </w:rPr>
              <w:t>Número de Recurso /</w:t>
            </w:r>
          </w:p>
          <w:p w14:paraId="288FBA32" w14:textId="77777777" w:rsidR="00722B91" w:rsidRPr="00651756" w:rsidRDefault="00722B91" w:rsidP="00582BC0">
            <w:pPr>
              <w:spacing w:line="276" w:lineRule="auto"/>
              <w:jc w:val="center"/>
              <w:rPr>
                <w:rFonts w:ascii="Palatino Linotype" w:hAnsi="Palatino Linotype" w:cs="Andalus"/>
                <w:b/>
                <w:bCs/>
                <w:color w:val="000000" w:themeColor="text1"/>
                <w:sz w:val="22"/>
                <w:szCs w:val="22"/>
                <w:lang w:eastAsia="es-MX"/>
              </w:rPr>
            </w:pPr>
            <w:r w:rsidRPr="00651756">
              <w:rPr>
                <w:rFonts w:ascii="Palatino Linotype" w:hAnsi="Palatino Linotype" w:cs="Andalus"/>
                <w:b/>
                <w:bCs/>
                <w:color w:val="000000" w:themeColor="text1"/>
                <w:sz w:val="22"/>
                <w:szCs w:val="22"/>
                <w:lang w:eastAsia="es-MX"/>
              </w:rPr>
              <w:t xml:space="preserve">Número de Solicitud </w:t>
            </w:r>
          </w:p>
        </w:tc>
        <w:tc>
          <w:tcPr>
            <w:tcW w:w="3475" w:type="dxa"/>
            <w:shd w:val="clear" w:color="000000" w:fill="D9D9D9"/>
            <w:vAlign w:val="center"/>
          </w:tcPr>
          <w:p w14:paraId="7D9C8844" w14:textId="7E88485C" w:rsidR="00722B91" w:rsidRPr="00651756" w:rsidRDefault="00C56ADF" w:rsidP="00582BC0">
            <w:pPr>
              <w:spacing w:line="276" w:lineRule="auto"/>
              <w:jc w:val="center"/>
              <w:rPr>
                <w:rFonts w:ascii="Palatino Linotype" w:hAnsi="Palatino Linotype" w:cs="Andalus"/>
                <w:b/>
                <w:bCs/>
                <w:color w:val="000000" w:themeColor="text1"/>
                <w:sz w:val="22"/>
                <w:szCs w:val="22"/>
                <w:lang w:eastAsia="es-MX"/>
              </w:rPr>
            </w:pPr>
            <w:r w:rsidRPr="00651756">
              <w:rPr>
                <w:rFonts w:ascii="Palatino Linotype" w:hAnsi="Palatino Linotype" w:cs="Andalus"/>
                <w:b/>
                <w:bCs/>
                <w:color w:val="000000" w:themeColor="text1"/>
                <w:sz w:val="22"/>
                <w:szCs w:val="22"/>
                <w:lang w:eastAsia="es-MX"/>
              </w:rPr>
              <w:t>Contenido de la respuesta</w:t>
            </w:r>
          </w:p>
        </w:tc>
        <w:tc>
          <w:tcPr>
            <w:tcW w:w="3247" w:type="dxa"/>
            <w:shd w:val="clear" w:color="000000" w:fill="D9D9D9"/>
            <w:vAlign w:val="center"/>
          </w:tcPr>
          <w:p w14:paraId="3A9F9980" w14:textId="7CEFCB9F" w:rsidR="00722B91" w:rsidRPr="00651756" w:rsidRDefault="00C56ADF" w:rsidP="00582BC0">
            <w:pPr>
              <w:spacing w:line="276" w:lineRule="auto"/>
              <w:jc w:val="center"/>
              <w:rPr>
                <w:rFonts w:ascii="Palatino Linotype" w:hAnsi="Palatino Linotype" w:cs="Andalus"/>
                <w:b/>
                <w:bCs/>
                <w:color w:val="000000" w:themeColor="text1"/>
                <w:sz w:val="22"/>
                <w:szCs w:val="22"/>
                <w:lang w:eastAsia="es-MX"/>
              </w:rPr>
            </w:pPr>
            <w:r w:rsidRPr="00651756">
              <w:rPr>
                <w:rFonts w:ascii="Palatino Linotype" w:hAnsi="Palatino Linotype" w:cs="Andalus"/>
                <w:b/>
                <w:bCs/>
                <w:color w:val="000000" w:themeColor="text1"/>
                <w:sz w:val="22"/>
                <w:szCs w:val="22"/>
                <w:lang w:eastAsia="es-MX"/>
              </w:rPr>
              <w:t xml:space="preserve">Archivos adjuntos </w:t>
            </w:r>
          </w:p>
        </w:tc>
      </w:tr>
      <w:tr w:rsidR="00C56ADF" w:rsidRPr="00651756" w14:paraId="2ABA6021" w14:textId="17D0A56F" w:rsidTr="00D30C28">
        <w:trPr>
          <w:trHeight w:val="847"/>
        </w:trPr>
        <w:tc>
          <w:tcPr>
            <w:tcW w:w="2912" w:type="dxa"/>
            <w:shd w:val="clear" w:color="auto" w:fill="auto"/>
            <w:noWrap/>
            <w:vAlign w:val="center"/>
          </w:tcPr>
          <w:p w14:paraId="2BFD3000"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t>14742/INFOEM/IP/RR/2022</w:t>
            </w:r>
          </w:p>
          <w:p w14:paraId="047C2C41" w14:textId="2B272D11"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01309/AMECAMEC/IP/2022</w:t>
            </w:r>
          </w:p>
        </w:tc>
        <w:tc>
          <w:tcPr>
            <w:tcW w:w="3475" w:type="dxa"/>
          </w:tcPr>
          <w:p w14:paraId="3C2244BB" w14:textId="7B6E58CD"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B39B45"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 xml:space="preserve">Muy buenos días en respuesta a su solicitud adjunto archivo con la respuesta de las áreas quedando de usted para cualquier aclaración. Sin antes enviarle un cordial </w:t>
            </w:r>
            <w:proofErr w:type="spellStart"/>
            <w:r w:rsidRPr="00651756">
              <w:rPr>
                <w:rFonts w:ascii="Palatino Linotype" w:hAnsi="Palatino Linotype" w:cs="Andalus"/>
                <w:i/>
                <w:color w:val="000000" w:themeColor="text1"/>
                <w:sz w:val="22"/>
                <w:szCs w:val="22"/>
                <w:lang w:eastAsia="es-MX"/>
              </w:rPr>
              <w:t>salud</w:t>
            </w:r>
            <w:proofErr w:type="spellEnd"/>
            <w:r w:rsidRPr="00651756">
              <w:rPr>
                <w:rFonts w:ascii="Palatino Linotype" w:hAnsi="Palatino Linotype" w:cs="Andalus"/>
                <w:i/>
                <w:color w:val="000000" w:themeColor="text1"/>
                <w:sz w:val="22"/>
                <w:szCs w:val="22"/>
                <w:lang w:eastAsia="es-MX"/>
              </w:rPr>
              <w:t xml:space="preserve"> Cabe señalar que se le está dando la </w:t>
            </w:r>
            <w:r w:rsidRPr="00651756">
              <w:rPr>
                <w:rFonts w:ascii="Palatino Linotype" w:hAnsi="Palatino Linotype" w:cs="Andalus"/>
                <w:i/>
                <w:color w:val="000000" w:themeColor="text1"/>
                <w:sz w:val="22"/>
                <w:szCs w:val="22"/>
                <w:lang w:eastAsia="es-MX"/>
              </w:rPr>
              <w:lastRenderedPageBreak/>
              <w:t>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ENERO</w:t>
            </w:r>
          </w:p>
          <w:p w14:paraId="4A5857AB"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ATENTAMENTE</w:t>
            </w:r>
          </w:p>
          <w:p w14:paraId="0C4A0B30" w14:textId="5027C960"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 (Sic) </w:t>
            </w:r>
          </w:p>
        </w:tc>
        <w:tc>
          <w:tcPr>
            <w:tcW w:w="3247" w:type="dxa"/>
          </w:tcPr>
          <w:p w14:paraId="2CD094DA"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lastRenderedPageBreak/>
              <w:t>enero.pdf,</w:t>
            </w:r>
            <w:r w:rsidRPr="00651756">
              <w:rPr>
                <w:rFonts w:ascii="Palatino Linotype" w:hAnsi="Palatino Linotype" w:cs="Andalus"/>
                <w:color w:val="000000" w:themeColor="text1"/>
                <w:sz w:val="22"/>
                <w:szCs w:val="22"/>
                <w:lang w:eastAsia="es-MX"/>
              </w:rPr>
              <w:t xml:space="preserve"> el cual de su contenido se advierte una tabla, en la que no se puede observar su contenido por encontrarse borrosos los datos.  </w:t>
            </w:r>
          </w:p>
          <w:p w14:paraId="58EB3673"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proofErr w:type="gramStart"/>
            <w:r w:rsidRPr="00651756">
              <w:rPr>
                <w:rFonts w:ascii="Palatino Linotype" w:hAnsi="Palatino Linotype" w:cs="Andalus"/>
                <w:b/>
                <w:color w:val="000000" w:themeColor="text1"/>
                <w:sz w:val="22"/>
                <w:szCs w:val="22"/>
                <w:lang w:eastAsia="es-MX"/>
              </w:rPr>
              <w:t>respuesta</w:t>
            </w:r>
            <w:proofErr w:type="gramEnd"/>
            <w:r w:rsidRPr="00651756">
              <w:rPr>
                <w:rFonts w:ascii="Palatino Linotype" w:hAnsi="Palatino Linotype" w:cs="Andalus"/>
                <w:b/>
                <w:color w:val="000000" w:themeColor="text1"/>
                <w:sz w:val="22"/>
                <w:szCs w:val="22"/>
                <w:lang w:eastAsia="es-MX"/>
              </w:rPr>
              <w:t xml:space="preserve"> al expediente de vic.docx,</w:t>
            </w:r>
            <w:r w:rsidRPr="00651756">
              <w:rPr>
                <w:rFonts w:ascii="Palatino Linotype" w:hAnsi="Palatino Linotype" w:cs="Andalus"/>
                <w:color w:val="000000" w:themeColor="text1"/>
                <w:sz w:val="22"/>
                <w:szCs w:val="22"/>
                <w:lang w:eastAsia="es-MX"/>
              </w:rPr>
              <w:t xml:space="preserve"> el cual corresponde a un escrito que contiene fundamentos y argumentos relacionados con información confidencial.  </w:t>
            </w:r>
          </w:p>
          <w:p w14:paraId="3A675650" w14:textId="5840766D" w:rsidR="00C56ADF" w:rsidRPr="00651756" w:rsidRDefault="00C56ADF" w:rsidP="00582BC0">
            <w:pPr>
              <w:spacing w:line="276" w:lineRule="auto"/>
              <w:jc w:val="both"/>
              <w:rPr>
                <w:rFonts w:ascii="Palatino Linotype" w:hAnsi="Palatino Linotype" w:cs="Andalus"/>
                <w:b/>
                <w:color w:val="000000" w:themeColor="text1"/>
                <w:sz w:val="22"/>
                <w:szCs w:val="22"/>
                <w:lang w:eastAsia="es-MX"/>
              </w:rPr>
            </w:pPr>
            <w:r w:rsidRPr="00651756">
              <w:rPr>
                <w:rFonts w:ascii="Palatino Linotype" w:hAnsi="Palatino Linotype" w:cs="Andalus"/>
                <w:b/>
                <w:color w:val="000000" w:themeColor="text1"/>
                <w:sz w:val="22"/>
                <w:szCs w:val="22"/>
                <w:lang w:eastAsia="es-MX"/>
              </w:rPr>
              <w:t>registro civil.pdf,</w:t>
            </w:r>
            <w:r w:rsidRPr="00651756">
              <w:rPr>
                <w:rFonts w:ascii="Palatino Linotype" w:hAnsi="Palatino Linotype" w:cs="Andalus"/>
                <w:color w:val="000000" w:themeColor="text1"/>
                <w:sz w:val="22"/>
                <w:szCs w:val="22"/>
                <w:lang w:eastAsia="es-MX"/>
              </w:rPr>
              <w:t xml:space="preserve"> el cual contiene el reporte mensual de ingresos del Sistema de </w:t>
            </w:r>
            <w:r w:rsidRPr="00651756">
              <w:rPr>
                <w:rFonts w:ascii="Palatino Linotype" w:hAnsi="Palatino Linotype" w:cs="Andalus"/>
                <w:color w:val="000000" w:themeColor="text1"/>
                <w:sz w:val="22"/>
                <w:szCs w:val="22"/>
                <w:lang w:eastAsia="es-MX"/>
              </w:rPr>
              <w:lastRenderedPageBreak/>
              <w:t>Estadística de la Secretaría de Justicia y Derechos Humanos, Dirección General de Registro Civil, Municipio de Amecameca, Oficialía 1, correspondientes del mes enero a julio de 2022.</w:t>
            </w:r>
          </w:p>
        </w:tc>
      </w:tr>
      <w:tr w:rsidR="00C56ADF" w:rsidRPr="00651756" w14:paraId="146E21F9" w14:textId="2966FD60" w:rsidTr="00D30C28">
        <w:trPr>
          <w:trHeight w:val="3564"/>
        </w:trPr>
        <w:tc>
          <w:tcPr>
            <w:tcW w:w="2912" w:type="dxa"/>
            <w:shd w:val="clear" w:color="auto" w:fill="auto"/>
            <w:noWrap/>
            <w:vAlign w:val="center"/>
          </w:tcPr>
          <w:p w14:paraId="18F8C071"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lastRenderedPageBreak/>
              <w:t>14746/INFOEM/IP/RR/2022</w:t>
            </w:r>
          </w:p>
          <w:p w14:paraId="56519FD9" w14:textId="19FB6BAC"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01310/AMECAMEC/IP/2022</w:t>
            </w:r>
          </w:p>
        </w:tc>
        <w:tc>
          <w:tcPr>
            <w:tcW w:w="3475" w:type="dxa"/>
          </w:tcPr>
          <w:p w14:paraId="0CE6A79E" w14:textId="1098CCB4" w:rsidR="00C56ADF" w:rsidRPr="00651756" w:rsidRDefault="00D30C28"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w:t>
            </w:r>
            <w:r w:rsidR="00C56ADF" w:rsidRPr="00651756">
              <w:rPr>
                <w:rFonts w:ascii="Palatino Linotype" w:hAnsi="Palatino Linotype" w:cs="Andalus"/>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B91E89"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 xml:space="preserve">Muy buenos días en respuesta a su solicitud adjunto archivo con la </w:t>
            </w:r>
            <w:r w:rsidRPr="00651756">
              <w:rPr>
                <w:rFonts w:ascii="Palatino Linotype" w:hAnsi="Palatino Linotype" w:cs="Andalus"/>
                <w:i/>
                <w:color w:val="000000" w:themeColor="text1"/>
                <w:sz w:val="22"/>
                <w:szCs w:val="22"/>
                <w:lang w:eastAsia="es-MX"/>
              </w:rPr>
              <w:lastRenderedPageBreak/>
              <w:t xml:space="preserve">respuesta de las áreas quedando de usted para cualquier aclaración. Sin antes enviarle un cordial </w:t>
            </w:r>
            <w:proofErr w:type="spellStart"/>
            <w:r w:rsidRPr="00651756">
              <w:rPr>
                <w:rFonts w:ascii="Palatino Linotype" w:hAnsi="Palatino Linotype" w:cs="Andalus"/>
                <w:i/>
                <w:color w:val="000000" w:themeColor="text1"/>
                <w:sz w:val="22"/>
                <w:szCs w:val="22"/>
                <w:lang w:eastAsia="es-MX"/>
              </w:rPr>
              <w:t>salud</w:t>
            </w:r>
            <w:proofErr w:type="spellEnd"/>
            <w:r w:rsidRPr="00651756">
              <w:rPr>
                <w:rFonts w:ascii="Palatino Linotype" w:hAnsi="Palatino Linotype" w:cs="Andalus"/>
                <w:i/>
                <w:color w:val="000000" w:themeColor="text1"/>
                <w:sz w:val="22"/>
                <w:szCs w:val="22"/>
                <w:lang w:eastAsia="es-MX"/>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FEBRERO</w:t>
            </w:r>
          </w:p>
          <w:p w14:paraId="63D521D8"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ATENTAMENTE</w:t>
            </w:r>
          </w:p>
          <w:p w14:paraId="6969A65A" w14:textId="762F65A9"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w:t>
            </w:r>
            <w:r w:rsidR="00D30C28" w:rsidRPr="00651756">
              <w:rPr>
                <w:rFonts w:ascii="Palatino Linotype" w:hAnsi="Palatino Linotype" w:cs="Andalus"/>
                <w:i/>
                <w:color w:val="000000" w:themeColor="text1"/>
                <w:sz w:val="22"/>
                <w:szCs w:val="22"/>
                <w:lang w:eastAsia="es-MX"/>
              </w:rPr>
              <w:t xml:space="preserve">” (sic) </w:t>
            </w:r>
          </w:p>
        </w:tc>
        <w:tc>
          <w:tcPr>
            <w:tcW w:w="3247" w:type="dxa"/>
          </w:tcPr>
          <w:p w14:paraId="2C8C33DE"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lastRenderedPageBreak/>
              <w:t>FEBRERO</w:t>
            </w:r>
            <w:proofErr w:type="gramStart"/>
            <w:r w:rsidRPr="00651756">
              <w:rPr>
                <w:rFonts w:ascii="Palatino Linotype" w:hAnsi="Palatino Linotype" w:cs="Andalus"/>
                <w:b/>
                <w:color w:val="000000" w:themeColor="text1"/>
                <w:sz w:val="22"/>
                <w:szCs w:val="22"/>
                <w:lang w:eastAsia="es-MX"/>
              </w:rPr>
              <w:t>..</w:t>
            </w:r>
            <w:proofErr w:type="spellStart"/>
            <w:r w:rsidRPr="00651756">
              <w:rPr>
                <w:rFonts w:ascii="Palatino Linotype" w:hAnsi="Palatino Linotype" w:cs="Andalus"/>
                <w:b/>
                <w:color w:val="000000" w:themeColor="text1"/>
                <w:sz w:val="22"/>
                <w:szCs w:val="22"/>
                <w:lang w:eastAsia="es-MX"/>
              </w:rPr>
              <w:t>pdf</w:t>
            </w:r>
            <w:proofErr w:type="spellEnd"/>
            <w:proofErr w:type="gramEnd"/>
            <w:r w:rsidRPr="00651756">
              <w:rPr>
                <w:rFonts w:ascii="Palatino Linotype" w:hAnsi="Palatino Linotype" w:cs="Andalus"/>
                <w:color w:val="000000" w:themeColor="text1"/>
                <w:sz w:val="22"/>
                <w:szCs w:val="22"/>
                <w:lang w:eastAsia="es-MX"/>
              </w:rPr>
              <w:t xml:space="preserve">, el cual de su contenido se advierte una tabla, en la que no se puede observar su contenido por encontrarse borrosos los datos.  </w:t>
            </w:r>
          </w:p>
          <w:p w14:paraId="6F131C32" w14:textId="19AE93E2"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proofErr w:type="gramStart"/>
            <w:r w:rsidRPr="00651756">
              <w:rPr>
                <w:rFonts w:ascii="Palatino Linotype" w:hAnsi="Palatino Linotype" w:cs="Andalus"/>
                <w:b/>
                <w:color w:val="000000" w:themeColor="text1"/>
                <w:sz w:val="22"/>
                <w:szCs w:val="22"/>
                <w:lang w:eastAsia="es-MX"/>
              </w:rPr>
              <w:t>respuesta</w:t>
            </w:r>
            <w:proofErr w:type="gramEnd"/>
            <w:r w:rsidRPr="00651756">
              <w:rPr>
                <w:rFonts w:ascii="Palatino Linotype" w:hAnsi="Palatino Linotype" w:cs="Andalus"/>
                <w:b/>
                <w:color w:val="000000" w:themeColor="text1"/>
                <w:sz w:val="22"/>
                <w:szCs w:val="22"/>
                <w:lang w:eastAsia="es-MX"/>
              </w:rPr>
              <w:t xml:space="preserve"> al expediente de</w:t>
            </w:r>
            <w:r w:rsidRPr="00651756">
              <w:rPr>
                <w:rFonts w:ascii="Palatino Linotype" w:hAnsi="Palatino Linotype" w:cs="Andalus"/>
                <w:color w:val="000000" w:themeColor="text1"/>
                <w:sz w:val="22"/>
                <w:szCs w:val="22"/>
                <w:lang w:eastAsia="es-MX"/>
              </w:rPr>
              <w:t xml:space="preserve"> </w:t>
            </w:r>
            <w:r w:rsidRPr="00651756">
              <w:rPr>
                <w:rFonts w:ascii="Palatino Linotype" w:hAnsi="Palatino Linotype" w:cs="Andalus"/>
                <w:b/>
                <w:color w:val="000000" w:themeColor="text1"/>
                <w:sz w:val="22"/>
                <w:szCs w:val="22"/>
                <w:lang w:eastAsia="es-MX"/>
              </w:rPr>
              <w:t>vic.docx</w:t>
            </w:r>
            <w:r w:rsidRPr="00651756">
              <w:rPr>
                <w:rFonts w:ascii="Palatino Linotype" w:hAnsi="Palatino Linotype" w:cs="Andalus"/>
                <w:color w:val="000000" w:themeColor="text1"/>
                <w:sz w:val="22"/>
                <w:szCs w:val="22"/>
                <w:lang w:eastAsia="es-MX"/>
              </w:rPr>
              <w:t xml:space="preserve">, el cual corresponde a un escrito que contiene fundamentos y argumentos </w:t>
            </w:r>
            <w:r w:rsidRPr="00651756">
              <w:rPr>
                <w:rFonts w:ascii="Palatino Linotype" w:hAnsi="Palatino Linotype" w:cs="Andalus"/>
                <w:color w:val="000000" w:themeColor="text1"/>
                <w:sz w:val="22"/>
                <w:szCs w:val="22"/>
                <w:lang w:eastAsia="es-MX"/>
              </w:rPr>
              <w:lastRenderedPageBreak/>
              <w:t xml:space="preserve">relacionados con información confidencial.  </w:t>
            </w:r>
          </w:p>
        </w:tc>
      </w:tr>
      <w:tr w:rsidR="00C56ADF" w:rsidRPr="00651756" w14:paraId="249784C6" w14:textId="4B2D9F94" w:rsidTr="00D30C28">
        <w:trPr>
          <w:trHeight w:val="1131"/>
        </w:trPr>
        <w:tc>
          <w:tcPr>
            <w:tcW w:w="2912" w:type="dxa"/>
            <w:shd w:val="clear" w:color="auto" w:fill="auto"/>
            <w:noWrap/>
            <w:vAlign w:val="center"/>
          </w:tcPr>
          <w:p w14:paraId="5D5E56F0"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lastRenderedPageBreak/>
              <w:t>14748/INFOEM/IP/RR/2022</w:t>
            </w:r>
          </w:p>
          <w:p w14:paraId="6396A07B" w14:textId="073A0A89"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01311/AMECAMEC/IP/2022</w:t>
            </w:r>
          </w:p>
        </w:tc>
        <w:tc>
          <w:tcPr>
            <w:tcW w:w="3475" w:type="dxa"/>
          </w:tcPr>
          <w:p w14:paraId="0385D53E" w14:textId="37FD0CD8" w:rsidR="00C56ADF" w:rsidRPr="00651756" w:rsidRDefault="00D30C28"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w:t>
            </w:r>
            <w:r w:rsidR="00C56ADF" w:rsidRPr="00651756">
              <w:rPr>
                <w:rFonts w:ascii="Palatino Linotype" w:hAnsi="Palatino Linotype" w:cs="Andalus"/>
                <w:i/>
                <w:color w:val="000000" w:themeColor="text1"/>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w:t>
            </w:r>
            <w:r w:rsidR="00C56ADF" w:rsidRPr="00651756">
              <w:rPr>
                <w:rFonts w:ascii="Palatino Linotype" w:hAnsi="Palatino Linotype" w:cs="Andalus"/>
                <w:i/>
                <w:color w:val="000000" w:themeColor="text1"/>
                <w:sz w:val="22"/>
                <w:szCs w:val="22"/>
                <w:lang w:eastAsia="es-MX"/>
              </w:rPr>
              <w:lastRenderedPageBreak/>
              <w:t>México y Municipios, le contestamos que:</w:t>
            </w:r>
          </w:p>
          <w:p w14:paraId="40526418"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 xml:space="preserve">Muy buenos días en respuesta a su solicitud adjunto archivo con la respuesta de las áreas quedando de usted para cualquier aclaración. Sin antes enviarle un cordial </w:t>
            </w:r>
            <w:proofErr w:type="spellStart"/>
            <w:r w:rsidRPr="00651756">
              <w:rPr>
                <w:rFonts w:ascii="Palatino Linotype" w:hAnsi="Palatino Linotype" w:cs="Andalus"/>
                <w:i/>
                <w:color w:val="000000" w:themeColor="text1"/>
                <w:sz w:val="22"/>
                <w:szCs w:val="22"/>
                <w:lang w:eastAsia="es-MX"/>
              </w:rPr>
              <w:t>salud</w:t>
            </w:r>
            <w:proofErr w:type="spellEnd"/>
            <w:r w:rsidRPr="00651756">
              <w:rPr>
                <w:rFonts w:ascii="Palatino Linotype" w:hAnsi="Palatino Linotype" w:cs="Andalus"/>
                <w:i/>
                <w:color w:val="000000" w:themeColor="text1"/>
                <w:sz w:val="22"/>
                <w:szCs w:val="22"/>
                <w:lang w:eastAsia="es-MX"/>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marzo son 60</w:t>
            </w:r>
          </w:p>
          <w:p w14:paraId="33D6CBE1"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ATENTAMENTE</w:t>
            </w:r>
          </w:p>
          <w:p w14:paraId="7CEECB4C" w14:textId="44C5EF10"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w:t>
            </w:r>
            <w:r w:rsidR="00D30C28" w:rsidRPr="00651756">
              <w:rPr>
                <w:rFonts w:ascii="Palatino Linotype" w:hAnsi="Palatino Linotype" w:cs="Andalus"/>
                <w:i/>
                <w:color w:val="000000" w:themeColor="text1"/>
                <w:sz w:val="22"/>
                <w:szCs w:val="22"/>
                <w:lang w:eastAsia="es-MX"/>
              </w:rPr>
              <w:t xml:space="preserve">” (sic) </w:t>
            </w:r>
          </w:p>
        </w:tc>
        <w:tc>
          <w:tcPr>
            <w:tcW w:w="3247" w:type="dxa"/>
          </w:tcPr>
          <w:p w14:paraId="6D9159BF"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lastRenderedPageBreak/>
              <w:t>MARZO.pdf</w:t>
            </w:r>
            <w:proofErr w:type="gramStart"/>
            <w:r w:rsidRPr="00651756">
              <w:rPr>
                <w:rFonts w:ascii="Palatino Linotype" w:hAnsi="Palatino Linotype" w:cs="Andalus"/>
                <w:b/>
                <w:color w:val="000000" w:themeColor="text1"/>
                <w:sz w:val="22"/>
                <w:szCs w:val="22"/>
                <w:lang w:eastAsia="es-MX"/>
              </w:rPr>
              <w:t>,</w:t>
            </w:r>
            <w:r w:rsidRPr="00651756">
              <w:rPr>
                <w:rFonts w:ascii="Palatino Linotype" w:hAnsi="Palatino Linotype" w:cs="Andalus"/>
                <w:color w:val="000000" w:themeColor="text1"/>
                <w:sz w:val="22"/>
                <w:szCs w:val="22"/>
                <w:lang w:eastAsia="es-MX"/>
              </w:rPr>
              <w:t xml:space="preserve">  el</w:t>
            </w:r>
            <w:proofErr w:type="gramEnd"/>
            <w:r w:rsidRPr="00651756">
              <w:rPr>
                <w:rFonts w:ascii="Palatino Linotype" w:hAnsi="Palatino Linotype" w:cs="Andalus"/>
                <w:color w:val="000000" w:themeColor="text1"/>
                <w:sz w:val="22"/>
                <w:szCs w:val="22"/>
                <w:lang w:eastAsia="es-MX"/>
              </w:rPr>
              <w:t xml:space="preserve"> cual de su contenido se advierte una tabla, en la que no se puede observar su contenido por encontrarse borrosos los datos.  </w:t>
            </w:r>
          </w:p>
          <w:p w14:paraId="304FBC85" w14:textId="7C2CE72C" w:rsidR="00C56ADF" w:rsidRPr="00651756" w:rsidRDefault="00C56ADF" w:rsidP="00582BC0">
            <w:pPr>
              <w:spacing w:line="276" w:lineRule="auto"/>
              <w:jc w:val="both"/>
              <w:rPr>
                <w:rFonts w:ascii="Palatino Linotype" w:hAnsi="Palatino Linotype" w:cs="Andalus"/>
                <w:b/>
                <w:color w:val="000000" w:themeColor="text1"/>
                <w:sz w:val="22"/>
                <w:szCs w:val="22"/>
                <w:lang w:eastAsia="es-MX"/>
              </w:rPr>
            </w:pPr>
            <w:proofErr w:type="gramStart"/>
            <w:r w:rsidRPr="00651756">
              <w:rPr>
                <w:rFonts w:ascii="Palatino Linotype" w:hAnsi="Palatino Linotype" w:cs="Andalus"/>
                <w:b/>
                <w:color w:val="000000" w:themeColor="text1"/>
                <w:sz w:val="22"/>
                <w:szCs w:val="22"/>
                <w:lang w:eastAsia="es-MX"/>
              </w:rPr>
              <w:lastRenderedPageBreak/>
              <w:t>respuesta</w:t>
            </w:r>
            <w:proofErr w:type="gramEnd"/>
            <w:r w:rsidRPr="00651756">
              <w:rPr>
                <w:rFonts w:ascii="Palatino Linotype" w:hAnsi="Palatino Linotype" w:cs="Andalus"/>
                <w:b/>
                <w:color w:val="000000" w:themeColor="text1"/>
                <w:sz w:val="22"/>
                <w:szCs w:val="22"/>
                <w:lang w:eastAsia="es-MX"/>
              </w:rPr>
              <w:t xml:space="preserve"> al expediente de vic.docx,</w:t>
            </w:r>
            <w:r w:rsidRPr="00651756">
              <w:rPr>
                <w:rFonts w:ascii="Palatino Linotype" w:hAnsi="Palatino Linotype" w:cs="Andalus"/>
                <w:color w:val="000000" w:themeColor="text1"/>
                <w:sz w:val="22"/>
                <w:szCs w:val="22"/>
                <w:lang w:eastAsia="es-MX"/>
              </w:rPr>
              <w:t xml:space="preserve"> el cual corresponde a un escrito que contiene fundamentos y argumentos relacionados con información confidencial.</w:t>
            </w:r>
            <w:r w:rsidRPr="00651756">
              <w:rPr>
                <w:rFonts w:ascii="Palatino Linotype" w:hAnsi="Palatino Linotype" w:cs="Andalus"/>
                <w:b/>
                <w:color w:val="000000" w:themeColor="text1"/>
                <w:sz w:val="22"/>
                <w:szCs w:val="22"/>
                <w:lang w:eastAsia="es-MX"/>
              </w:rPr>
              <w:t xml:space="preserve">  </w:t>
            </w:r>
          </w:p>
        </w:tc>
      </w:tr>
      <w:tr w:rsidR="00C56ADF" w:rsidRPr="00651756" w14:paraId="209F12AA" w14:textId="7E00064A" w:rsidTr="00D30C28">
        <w:trPr>
          <w:trHeight w:val="1473"/>
        </w:trPr>
        <w:tc>
          <w:tcPr>
            <w:tcW w:w="2912" w:type="dxa"/>
            <w:shd w:val="clear" w:color="auto" w:fill="auto"/>
            <w:noWrap/>
            <w:vAlign w:val="center"/>
          </w:tcPr>
          <w:p w14:paraId="58B2D8F9"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lastRenderedPageBreak/>
              <w:t>14753/INFOEM/IP/RR/2022</w:t>
            </w:r>
          </w:p>
          <w:p w14:paraId="588C7CDD" w14:textId="603AB2EE"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01312/AMECAMEC/IP/2022</w:t>
            </w:r>
          </w:p>
        </w:tc>
        <w:tc>
          <w:tcPr>
            <w:tcW w:w="3475" w:type="dxa"/>
          </w:tcPr>
          <w:p w14:paraId="4C681E3B" w14:textId="07525DF4" w:rsidR="00C56ADF" w:rsidRPr="00651756" w:rsidRDefault="00D30C28"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w:t>
            </w:r>
            <w:r w:rsidR="00C56ADF" w:rsidRPr="00651756">
              <w:rPr>
                <w:rFonts w:ascii="Palatino Linotype" w:hAnsi="Palatino Linotype" w:cs="Andalus"/>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5C9B78"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 xml:space="preserve">Muy buenos días en respuesta a su solicitud adjunto archivo con la respuesta de las áreas quedando de usted para cualquier aclaración. Sin antes enviarle un cordial </w:t>
            </w:r>
            <w:proofErr w:type="spellStart"/>
            <w:r w:rsidRPr="00651756">
              <w:rPr>
                <w:rFonts w:ascii="Palatino Linotype" w:hAnsi="Palatino Linotype" w:cs="Andalus"/>
                <w:i/>
                <w:color w:val="000000" w:themeColor="text1"/>
                <w:sz w:val="22"/>
                <w:szCs w:val="22"/>
                <w:lang w:eastAsia="es-MX"/>
              </w:rPr>
              <w:t>salud</w:t>
            </w:r>
            <w:proofErr w:type="spellEnd"/>
            <w:r w:rsidRPr="00651756">
              <w:rPr>
                <w:rFonts w:ascii="Palatino Linotype" w:hAnsi="Palatino Linotype" w:cs="Andalus"/>
                <w:i/>
                <w:color w:val="000000" w:themeColor="text1"/>
                <w:sz w:val="22"/>
                <w:szCs w:val="22"/>
                <w:lang w:eastAsia="es-MX"/>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ABRIL</w:t>
            </w:r>
          </w:p>
          <w:p w14:paraId="68C522DB"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lastRenderedPageBreak/>
              <w:t>ATENTAMENTE</w:t>
            </w:r>
          </w:p>
          <w:p w14:paraId="67F42FE1" w14:textId="682068E5"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w:t>
            </w:r>
            <w:r w:rsidR="00D30C28" w:rsidRPr="00651756">
              <w:rPr>
                <w:rFonts w:ascii="Palatino Linotype" w:hAnsi="Palatino Linotype" w:cs="Andalus"/>
                <w:i/>
                <w:color w:val="000000" w:themeColor="text1"/>
                <w:sz w:val="22"/>
                <w:szCs w:val="22"/>
                <w:lang w:eastAsia="es-MX"/>
              </w:rPr>
              <w:t xml:space="preserve">” (sic) </w:t>
            </w:r>
          </w:p>
        </w:tc>
        <w:tc>
          <w:tcPr>
            <w:tcW w:w="3247" w:type="dxa"/>
          </w:tcPr>
          <w:p w14:paraId="24B1969B"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lastRenderedPageBreak/>
              <w:t>ABRIL.pdf,</w:t>
            </w:r>
            <w:r w:rsidRPr="00651756">
              <w:rPr>
                <w:rFonts w:ascii="Palatino Linotype" w:hAnsi="Palatino Linotype" w:cs="Andalus"/>
                <w:color w:val="000000" w:themeColor="text1"/>
                <w:sz w:val="22"/>
                <w:szCs w:val="22"/>
                <w:lang w:eastAsia="es-MX"/>
              </w:rPr>
              <w:t xml:space="preserve"> el cual de su contenido se advierte una tabla, en la que no se puede observar su contenido por encontrarse borrosos los datos.  </w:t>
            </w:r>
          </w:p>
          <w:p w14:paraId="61FE4C20" w14:textId="4BEB6DBB"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proofErr w:type="gramStart"/>
            <w:r w:rsidRPr="00651756">
              <w:rPr>
                <w:rFonts w:ascii="Palatino Linotype" w:hAnsi="Palatino Linotype" w:cs="Andalus"/>
                <w:b/>
                <w:color w:val="000000" w:themeColor="text1"/>
                <w:sz w:val="22"/>
                <w:szCs w:val="22"/>
                <w:lang w:eastAsia="es-MX"/>
              </w:rPr>
              <w:t>respuesta</w:t>
            </w:r>
            <w:proofErr w:type="gramEnd"/>
            <w:r w:rsidRPr="00651756">
              <w:rPr>
                <w:rFonts w:ascii="Palatino Linotype" w:hAnsi="Palatino Linotype" w:cs="Andalus"/>
                <w:b/>
                <w:color w:val="000000" w:themeColor="text1"/>
                <w:sz w:val="22"/>
                <w:szCs w:val="22"/>
                <w:lang w:eastAsia="es-MX"/>
              </w:rPr>
              <w:t xml:space="preserve"> al expediente de vic.docx,</w:t>
            </w:r>
            <w:r w:rsidRPr="00651756">
              <w:rPr>
                <w:rFonts w:ascii="Palatino Linotype" w:hAnsi="Palatino Linotype" w:cs="Andalus"/>
                <w:color w:val="000000" w:themeColor="text1"/>
                <w:sz w:val="22"/>
                <w:szCs w:val="22"/>
                <w:lang w:eastAsia="es-MX"/>
              </w:rPr>
              <w:t xml:space="preserve"> el cual corresponde a un escrito que contiene fundamentos y argumentos relacionados con información confidencial.  </w:t>
            </w:r>
          </w:p>
        </w:tc>
      </w:tr>
      <w:tr w:rsidR="00C56ADF" w:rsidRPr="00651756" w14:paraId="1AB61790" w14:textId="73BB6294" w:rsidTr="00D30C28">
        <w:trPr>
          <w:trHeight w:val="3564"/>
        </w:trPr>
        <w:tc>
          <w:tcPr>
            <w:tcW w:w="2912" w:type="dxa"/>
            <w:shd w:val="clear" w:color="auto" w:fill="auto"/>
            <w:noWrap/>
            <w:vAlign w:val="center"/>
          </w:tcPr>
          <w:p w14:paraId="46EF3292"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t>14769/INFOEM/IP/RR/2022</w:t>
            </w:r>
          </w:p>
          <w:p w14:paraId="1DF6A8CA" w14:textId="6173EA45"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01313/AMECAMEC/IP/2022</w:t>
            </w:r>
          </w:p>
        </w:tc>
        <w:tc>
          <w:tcPr>
            <w:tcW w:w="3475" w:type="dxa"/>
          </w:tcPr>
          <w:p w14:paraId="6F9A9BE4" w14:textId="5A183524" w:rsidR="00C56ADF" w:rsidRPr="00651756" w:rsidRDefault="00D30C28"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w:t>
            </w:r>
            <w:r w:rsidR="00C56ADF" w:rsidRPr="00651756">
              <w:rPr>
                <w:rFonts w:ascii="Palatino Linotype" w:hAnsi="Palatino Linotype" w:cs="Andalus"/>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5B7C95"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Muy buenos días en respuesta a su solicitud adjunto archivo con la respuesta de las áreas quedando de usted para cualquier aclaración. Sin antes enviarle un cordial saludo EN ATENCIÓN A SU SOLICITUD, ME PERMITO INFORMAR LO SIGUIENTES: EN EL MES DE MAYO SE EXPIDIERON 102 CONSTANCIAS DOMICILIARIAS 2022 CON SU RECIBO DE PAGO CORRESPONDIENTE. DIARIO MAYO</w:t>
            </w:r>
          </w:p>
          <w:p w14:paraId="65C71241"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ATENTAMENTE</w:t>
            </w:r>
          </w:p>
          <w:p w14:paraId="5E582CE6" w14:textId="436AE901"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w:t>
            </w:r>
            <w:r w:rsidR="00D30C28" w:rsidRPr="00651756">
              <w:rPr>
                <w:rFonts w:ascii="Palatino Linotype" w:hAnsi="Palatino Linotype" w:cs="Andalus"/>
                <w:i/>
                <w:color w:val="000000" w:themeColor="text1"/>
                <w:sz w:val="22"/>
                <w:szCs w:val="22"/>
                <w:lang w:eastAsia="es-MX"/>
              </w:rPr>
              <w:t xml:space="preserve">” (sic) </w:t>
            </w:r>
          </w:p>
        </w:tc>
        <w:tc>
          <w:tcPr>
            <w:tcW w:w="3247" w:type="dxa"/>
          </w:tcPr>
          <w:p w14:paraId="60383B2F" w14:textId="77777777"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t>MAYO.pdf,</w:t>
            </w:r>
            <w:r w:rsidRPr="00651756">
              <w:rPr>
                <w:rFonts w:ascii="Palatino Linotype" w:hAnsi="Palatino Linotype" w:cs="Andalus"/>
                <w:color w:val="000000" w:themeColor="text1"/>
                <w:sz w:val="22"/>
                <w:szCs w:val="22"/>
                <w:lang w:eastAsia="es-MX"/>
              </w:rPr>
              <w:t xml:space="preserve"> el cual de su contenido se advierte una tabla, en la que no se puede observar su contenido por encontrarse borrosos los datos.  </w:t>
            </w:r>
          </w:p>
          <w:p w14:paraId="76C1CABD" w14:textId="68435F9A"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proofErr w:type="gramStart"/>
            <w:r w:rsidRPr="00651756">
              <w:rPr>
                <w:rFonts w:ascii="Palatino Linotype" w:hAnsi="Palatino Linotype" w:cs="Andalus"/>
                <w:b/>
                <w:color w:val="000000" w:themeColor="text1"/>
                <w:sz w:val="22"/>
                <w:szCs w:val="22"/>
                <w:lang w:eastAsia="es-MX"/>
              </w:rPr>
              <w:t>respuesta</w:t>
            </w:r>
            <w:proofErr w:type="gramEnd"/>
            <w:r w:rsidRPr="00651756">
              <w:rPr>
                <w:rFonts w:ascii="Palatino Linotype" w:hAnsi="Palatino Linotype" w:cs="Andalus"/>
                <w:b/>
                <w:color w:val="000000" w:themeColor="text1"/>
                <w:sz w:val="22"/>
                <w:szCs w:val="22"/>
                <w:lang w:eastAsia="es-MX"/>
              </w:rPr>
              <w:t xml:space="preserve"> al expediente de vic.docx</w:t>
            </w:r>
            <w:r w:rsidRPr="00651756">
              <w:rPr>
                <w:rFonts w:ascii="Palatino Linotype" w:hAnsi="Palatino Linotype" w:cs="Andalus"/>
                <w:color w:val="000000" w:themeColor="text1"/>
                <w:sz w:val="22"/>
                <w:szCs w:val="22"/>
                <w:lang w:eastAsia="es-MX"/>
              </w:rPr>
              <w:t xml:space="preserve">, el cual corresponde a un escrito que contiene fundamentos y argumentos relacionados con información confidencial.  </w:t>
            </w:r>
          </w:p>
        </w:tc>
      </w:tr>
      <w:tr w:rsidR="00C56ADF" w:rsidRPr="00651756" w14:paraId="790E0D55" w14:textId="038BA1FC" w:rsidTr="00D30C28">
        <w:trPr>
          <w:trHeight w:val="2182"/>
        </w:trPr>
        <w:tc>
          <w:tcPr>
            <w:tcW w:w="2912" w:type="dxa"/>
            <w:shd w:val="clear" w:color="auto" w:fill="auto"/>
            <w:noWrap/>
            <w:vAlign w:val="center"/>
          </w:tcPr>
          <w:p w14:paraId="36EF5419" w14:textId="77777777" w:rsidR="00C56ADF" w:rsidRPr="00651756" w:rsidRDefault="00C56ADF" w:rsidP="00582BC0">
            <w:pPr>
              <w:spacing w:line="276" w:lineRule="auto"/>
              <w:jc w:val="center"/>
              <w:rPr>
                <w:rFonts w:ascii="Palatino Linotype" w:hAnsi="Palatino Linotype" w:cs="Andalus"/>
                <w:b/>
                <w:color w:val="000000"/>
                <w:sz w:val="22"/>
                <w:szCs w:val="22"/>
                <w:lang w:val="en-US" w:eastAsia="es-MX"/>
              </w:rPr>
            </w:pPr>
            <w:r w:rsidRPr="00651756">
              <w:rPr>
                <w:rFonts w:ascii="Palatino Linotype" w:hAnsi="Palatino Linotype" w:cs="Andalus"/>
                <w:b/>
                <w:color w:val="000000"/>
                <w:sz w:val="22"/>
                <w:szCs w:val="22"/>
                <w:lang w:val="en-US" w:eastAsia="es-MX"/>
              </w:rPr>
              <w:lastRenderedPageBreak/>
              <w:t>14770/INFOEM/IP/RR/2022</w:t>
            </w:r>
          </w:p>
          <w:p w14:paraId="22D8FA7B" w14:textId="167A26AA" w:rsidR="00C56ADF" w:rsidRPr="00651756" w:rsidRDefault="00C56ADF" w:rsidP="00582BC0">
            <w:pPr>
              <w:spacing w:line="276" w:lineRule="auto"/>
              <w:jc w:val="center"/>
              <w:rPr>
                <w:rFonts w:ascii="Palatino Linotype" w:hAnsi="Palatino Linotype" w:cs="Andalus"/>
                <w:b/>
                <w:color w:val="000000" w:themeColor="text1"/>
                <w:sz w:val="22"/>
                <w:szCs w:val="22"/>
                <w:lang w:val="en-US" w:eastAsia="es-MX"/>
              </w:rPr>
            </w:pPr>
            <w:r w:rsidRPr="00651756">
              <w:rPr>
                <w:rFonts w:ascii="Palatino Linotype" w:hAnsi="Palatino Linotype" w:cs="Andalus"/>
                <w:b/>
                <w:color w:val="000000"/>
                <w:sz w:val="22"/>
                <w:szCs w:val="22"/>
                <w:lang w:val="en-US" w:eastAsia="es-MX"/>
              </w:rPr>
              <w:t>01314/AMECAMEC/IP/2022</w:t>
            </w:r>
          </w:p>
        </w:tc>
        <w:tc>
          <w:tcPr>
            <w:tcW w:w="3475" w:type="dxa"/>
          </w:tcPr>
          <w:p w14:paraId="61897CF9" w14:textId="2A8AA4A6" w:rsidR="00C56ADF" w:rsidRPr="00651756" w:rsidRDefault="00D30C28"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w:t>
            </w:r>
            <w:r w:rsidR="00C56ADF" w:rsidRPr="00651756">
              <w:rPr>
                <w:rFonts w:ascii="Palatino Linotype" w:hAnsi="Palatino Linotype" w:cs="Andalus"/>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8C45F4"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Muy buenos días en respuesta a su solicitud adjunto archivo con la respuesta de las áreas quedando de usted para cualquier aclaración. Sin antes enviarle un cordial saludo EN ATENCIÓN A SU SOLICITUD, ME PERMITO INFORMAR LO SIGUIENTES: EN EL MES DE JUNIO SE EXPIDIERON 109 CONSTANCIAS DOMICILIARIAS 2022 CON SU RECIBO DE PAGO CORRESPONDIENTE. DIARIO JUNIO</w:t>
            </w:r>
          </w:p>
          <w:p w14:paraId="0A649841" w14:textId="77777777"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r w:rsidRPr="00651756">
              <w:rPr>
                <w:rFonts w:ascii="Palatino Linotype" w:hAnsi="Palatino Linotype" w:cs="Andalus"/>
                <w:i/>
                <w:color w:val="000000" w:themeColor="text1"/>
                <w:sz w:val="22"/>
                <w:szCs w:val="22"/>
                <w:lang w:eastAsia="es-MX"/>
              </w:rPr>
              <w:t>ATENTAMENTE</w:t>
            </w:r>
          </w:p>
          <w:p w14:paraId="00E66EEB" w14:textId="165BFAAD" w:rsidR="00C56ADF" w:rsidRPr="00651756" w:rsidRDefault="00C56ADF" w:rsidP="00582BC0">
            <w:pPr>
              <w:spacing w:line="276" w:lineRule="auto"/>
              <w:jc w:val="both"/>
              <w:rPr>
                <w:rFonts w:ascii="Palatino Linotype" w:hAnsi="Palatino Linotype" w:cs="Andalus"/>
                <w:i/>
                <w:color w:val="000000" w:themeColor="text1"/>
                <w:sz w:val="22"/>
                <w:szCs w:val="22"/>
                <w:lang w:eastAsia="es-MX"/>
              </w:rPr>
            </w:pPr>
            <w:proofErr w:type="spellStart"/>
            <w:r w:rsidRPr="00651756">
              <w:rPr>
                <w:rFonts w:ascii="Palatino Linotype" w:hAnsi="Palatino Linotype" w:cs="Andalus"/>
                <w:i/>
                <w:color w:val="000000" w:themeColor="text1"/>
                <w:sz w:val="22"/>
                <w:szCs w:val="22"/>
                <w:lang w:eastAsia="es-MX"/>
              </w:rPr>
              <w:t>Lic</w:t>
            </w:r>
            <w:proofErr w:type="spellEnd"/>
            <w:r w:rsidRPr="00651756">
              <w:rPr>
                <w:rFonts w:ascii="Palatino Linotype" w:hAnsi="Palatino Linotype" w:cs="Andalus"/>
                <w:i/>
                <w:color w:val="000000" w:themeColor="text1"/>
                <w:sz w:val="22"/>
                <w:szCs w:val="22"/>
                <w:lang w:eastAsia="es-MX"/>
              </w:rPr>
              <w:t xml:space="preserve"> Mario Edmundo Rodríguez Aguilar</w:t>
            </w:r>
            <w:r w:rsidR="00D30C28" w:rsidRPr="00651756">
              <w:rPr>
                <w:rFonts w:ascii="Palatino Linotype" w:hAnsi="Palatino Linotype" w:cs="Andalus"/>
                <w:i/>
                <w:color w:val="000000" w:themeColor="text1"/>
                <w:sz w:val="22"/>
                <w:szCs w:val="22"/>
                <w:lang w:eastAsia="es-MX"/>
              </w:rPr>
              <w:t xml:space="preserve">” (sic) </w:t>
            </w:r>
          </w:p>
        </w:tc>
        <w:tc>
          <w:tcPr>
            <w:tcW w:w="3247" w:type="dxa"/>
          </w:tcPr>
          <w:p w14:paraId="1ED1F4A0" w14:textId="337AF904" w:rsidR="00C56ADF" w:rsidRPr="00651756" w:rsidRDefault="00C56ADF" w:rsidP="00582BC0">
            <w:pPr>
              <w:spacing w:line="276" w:lineRule="auto"/>
              <w:jc w:val="both"/>
              <w:rPr>
                <w:rFonts w:ascii="Palatino Linotype" w:hAnsi="Palatino Linotype" w:cs="Andalus"/>
                <w:color w:val="000000" w:themeColor="text1"/>
                <w:sz w:val="22"/>
                <w:szCs w:val="22"/>
                <w:lang w:eastAsia="es-MX"/>
              </w:rPr>
            </w:pPr>
            <w:r w:rsidRPr="00651756">
              <w:rPr>
                <w:rFonts w:ascii="Palatino Linotype" w:hAnsi="Palatino Linotype" w:cs="Andalus"/>
                <w:b/>
                <w:color w:val="000000" w:themeColor="text1"/>
                <w:sz w:val="22"/>
                <w:szCs w:val="22"/>
                <w:lang w:eastAsia="es-MX"/>
              </w:rPr>
              <w:t>JUNIO.pdf,</w:t>
            </w:r>
            <w:r w:rsidRPr="00651756">
              <w:rPr>
                <w:rFonts w:ascii="Palatino Linotype" w:hAnsi="Palatino Linotype" w:cs="Andalus"/>
                <w:color w:val="000000" w:themeColor="text1"/>
                <w:sz w:val="22"/>
                <w:szCs w:val="22"/>
                <w:lang w:eastAsia="es-MX"/>
              </w:rPr>
              <w:t xml:space="preserve"> el cual de su contenido se advierte una tabla, en la que no se puede observar su contenido por encontrarse borrosos los datos.  </w:t>
            </w:r>
          </w:p>
        </w:tc>
      </w:tr>
    </w:tbl>
    <w:p w14:paraId="2BA21764" w14:textId="0115ED2D" w:rsidR="00722B91" w:rsidRPr="00651756" w:rsidRDefault="00722B91" w:rsidP="00582BC0">
      <w:pPr>
        <w:spacing w:line="360" w:lineRule="auto"/>
        <w:jc w:val="both"/>
        <w:rPr>
          <w:rFonts w:ascii="Palatino Linotype" w:hAnsi="Palatino Linotype" w:cs="Arial"/>
          <w:color w:val="000000" w:themeColor="text1"/>
        </w:rPr>
      </w:pPr>
    </w:p>
    <w:p w14:paraId="5392CA30" w14:textId="51882546" w:rsidR="003404B0" w:rsidRPr="00651756" w:rsidRDefault="00D30C28" w:rsidP="00582BC0">
      <w:pPr>
        <w:pStyle w:val="Prrafodelista"/>
        <w:tabs>
          <w:tab w:val="left" w:pos="709"/>
        </w:tabs>
        <w:spacing w:line="360" w:lineRule="auto"/>
        <w:ind w:left="0"/>
        <w:jc w:val="both"/>
        <w:rPr>
          <w:rFonts w:ascii="Palatino Linotype" w:hAnsi="Palatino Linotype" w:cs="Arial"/>
          <w:b/>
          <w:bCs/>
          <w:color w:val="000000" w:themeColor="text1"/>
        </w:rPr>
      </w:pPr>
      <w:r w:rsidRPr="00651756">
        <w:rPr>
          <w:rFonts w:ascii="Palatino Linotype" w:hAnsi="Palatino Linotype" w:cs="Arial"/>
          <w:b/>
          <w:color w:val="000000" w:themeColor="text1"/>
          <w:sz w:val="28"/>
        </w:rPr>
        <w:t>I</w:t>
      </w:r>
      <w:r w:rsidR="007A4EBC" w:rsidRPr="00651756">
        <w:rPr>
          <w:rFonts w:ascii="Palatino Linotype" w:hAnsi="Palatino Linotype" w:cs="Arial"/>
          <w:b/>
          <w:color w:val="000000" w:themeColor="text1"/>
          <w:sz w:val="28"/>
        </w:rPr>
        <w:t>V</w:t>
      </w:r>
      <w:r w:rsidR="003404B0" w:rsidRPr="00651756">
        <w:rPr>
          <w:rFonts w:ascii="Palatino Linotype" w:hAnsi="Palatino Linotype" w:cs="Arial"/>
          <w:b/>
          <w:color w:val="000000" w:themeColor="text1"/>
          <w:sz w:val="28"/>
        </w:rPr>
        <w:t xml:space="preserve">. </w:t>
      </w:r>
      <w:r w:rsidR="003404B0" w:rsidRPr="00651756">
        <w:rPr>
          <w:rFonts w:ascii="Palatino Linotype" w:hAnsi="Palatino Linotype" w:cs="Arial"/>
          <w:b/>
          <w:bCs/>
          <w:color w:val="000000" w:themeColor="text1"/>
          <w:sz w:val="28"/>
          <w:szCs w:val="28"/>
        </w:rPr>
        <w:t>De</w:t>
      </w:r>
      <w:r w:rsidR="00FD051E" w:rsidRPr="00651756">
        <w:rPr>
          <w:rFonts w:ascii="Palatino Linotype" w:hAnsi="Palatino Linotype" w:cs="Arial"/>
          <w:b/>
          <w:bCs/>
          <w:color w:val="000000" w:themeColor="text1"/>
          <w:sz w:val="28"/>
          <w:szCs w:val="28"/>
        </w:rPr>
        <w:t xml:space="preserve"> los</w:t>
      </w:r>
      <w:r w:rsidR="003404B0" w:rsidRPr="00651756">
        <w:rPr>
          <w:rFonts w:ascii="Palatino Linotype" w:hAnsi="Palatino Linotype" w:cs="Arial"/>
          <w:b/>
          <w:bCs/>
          <w:color w:val="000000" w:themeColor="text1"/>
          <w:sz w:val="28"/>
          <w:szCs w:val="28"/>
        </w:rPr>
        <w:t xml:space="preserve"> Recurso</w:t>
      </w:r>
      <w:r w:rsidR="00FD051E" w:rsidRPr="00651756">
        <w:rPr>
          <w:rFonts w:ascii="Palatino Linotype" w:hAnsi="Palatino Linotype" w:cs="Arial"/>
          <w:b/>
          <w:bCs/>
          <w:color w:val="000000" w:themeColor="text1"/>
          <w:sz w:val="28"/>
          <w:szCs w:val="28"/>
        </w:rPr>
        <w:t>s</w:t>
      </w:r>
      <w:r w:rsidR="003404B0" w:rsidRPr="00651756">
        <w:rPr>
          <w:rFonts w:ascii="Palatino Linotype" w:hAnsi="Palatino Linotype" w:cs="Arial"/>
          <w:b/>
          <w:bCs/>
          <w:color w:val="000000" w:themeColor="text1"/>
          <w:sz w:val="28"/>
          <w:szCs w:val="28"/>
        </w:rPr>
        <w:t xml:space="preserve"> de Revisión</w:t>
      </w:r>
    </w:p>
    <w:p w14:paraId="303C39F1" w14:textId="1BE63D73" w:rsidR="00EC7656" w:rsidRPr="00651756" w:rsidRDefault="00536C04" w:rsidP="00582BC0">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Inconforme </w:t>
      </w:r>
      <w:r w:rsidR="008924C1" w:rsidRPr="00651756">
        <w:rPr>
          <w:rFonts w:ascii="Palatino Linotype" w:hAnsi="Palatino Linotype" w:cs="Arial"/>
          <w:color w:val="000000" w:themeColor="text1"/>
        </w:rPr>
        <w:t xml:space="preserve">con las </w:t>
      </w:r>
      <w:r w:rsidRPr="00651756">
        <w:rPr>
          <w:rFonts w:ascii="Palatino Linotype" w:hAnsi="Palatino Linotype" w:cs="Arial"/>
          <w:color w:val="000000" w:themeColor="text1"/>
        </w:rPr>
        <w:t>respuesta</w:t>
      </w:r>
      <w:r w:rsidR="008924C1" w:rsidRPr="00651756">
        <w:rPr>
          <w:rFonts w:ascii="Palatino Linotype" w:hAnsi="Palatino Linotype" w:cs="Arial"/>
          <w:color w:val="000000" w:themeColor="text1"/>
        </w:rPr>
        <w:t>s</w:t>
      </w:r>
      <w:r w:rsidRPr="00651756">
        <w:rPr>
          <w:rFonts w:ascii="Palatino Linotype" w:hAnsi="Palatino Linotype" w:cs="Arial"/>
          <w:color w:val="000000" w:themeColor="text1"/>
        </w:rPr>
        <w:t>, e</w:t>
      </w:r>
      <w:r w:rsidR="00A8395E" w:rsidRPr="00651756">
        <w:rPr>
          <w:rFonts w:ascii="Palatino Linotype" w:hAnsi="Palatino Linotype" w:cs="Arial"/>
          <w:color w:val="000000" w:themeColor="text1"/>
        </w:rPr>
        <w:t>l</w:t>
      </w:r>
      <w:r w:rsidRPr="00651756">
        <w:rPr>
          <w:rFonts w:ascii="Palatino Linotype" w:hAnsi="Palatino Linotype" w:cs="Arial"/>
          <w:color w:val="000000" w:themeColor="text1"/>
        </w:rPr>
        <w:t xml:space="preserve"> </w:t>
      </w:r>
      <w:r w:rsidR="00D30C28" w:rsidRPr="00651756">
        <w:rPr>
          <w:rFonts w:ascii="Palatino Linotype" w:hAnsi="Palatino Linotype" w:cs="Arial"/>
          <w:b/>
          <w:bCs/>
          <w:color w:val="000000" w:themeColor="text1"/>
        </w:rPr>
        <w:t xml:space="preserve">trece y catorce de septiembre de </w:t>
      </w:r>
      <w:r w:rsidR="00F70403" w:rsidRPr="00651756">
        <w:rPr>
          <w:rFonts w:ascii="Palatino Linotype" w:hAnsi="Palatino Linotype" w:cs="Arial"/>
          <w:b/>
          <w:bCs/>
          <w:color w:val="000000" w:themeColor="text1"/>
        </w:rPr>
        <w:t>do</w:t>
      </w:r>
      <w:r w:rsidR="002D077D" w:rsidRPr="00651756">
        <w:rPr>
          <w:rFonts w:ascii="Palatino Linotype" w:hAnsi="Palatino Linotype" w:cs="Arial"/>
          <w:b/>
          <w:bCs/>
          <w:color w:val="000000" w:themeColor="text1"/>
        </w:rPr>
        <w:t>s mil veintidós</w:t>
      </w:r>
      <w:r w:rsidRPr="00651756">
        <w:rPr>
          <w:rFonts w:ascii="Palatino Linotype" w:hAnsi="Palatino Linotype" w:cs="Arial"/>
          <w:color w:val="000000" w:themeColor="text1"/>
        </w:rPr>
        <w:t xml:space="preserve">, </w:t>
      </w:r>
      <w:r w:rsidR="00D30C28"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w:t>
      </w:r>
      <w:r w:rsidRPr="00651756">
        <w:rPr>
          <w:rFonts w:ascii="Palatino Linotype" w:hAnsi="Palatino Linotype" w:cs="Arial"/>
          <w:color w:val="000000" w:themeColor="text1"/>
        </w:rPr>
        <w:t xml:space="preserve"> interpuso </w:t>
      </w:r>
      <w:r w:rsidR="007A1EF3" w:rsidRPr="00651756">
        <w:rPr>
          <w:rFonts w:ascii="Palatino Linotype" w:hAnsi="Palatino Linotype" w:cs="Arial"/>
          <w:color w:val="000000" w:themeColor="text1"/>
        </w:rPr>
        <w:t>los</w:t>
      </w:r>
      <w:r w:rsidRPr="00651756">
        <w:rPr>
          <w:rFonts w:ascii="Palatino Linotype" w:hAnsi="Palatino Linotype" w:cs="Arial"/>
          <w:color w:val="000000" w:themeColor="text1"/>
        </w:rPr>
        <w:t xml:space="preserve"> </w:t>
      </w:r>
      <w:r w:rsidR="00312B04" w:rsidRPr="00651756">
        <w:rPr>
          <w:rFonts w:ascii="Palatino Linotype" w:hAnsi="Palatino Linotype" w:cs="Arial"/>
          <w:color w:val="000000" w:themeColor="text1"/>
        </w:rPr>
        <w:t>Recursos de Revisión</w:t>
      </w:r>
      <w:r w:rsidRPr="00651756">
        <w:rPr>
          <w:rFonts w:ascii="Palatino Linotype" w:hAnsi="Palatino Linotype" w:cs="Arial"/>
          <w:color w:val="000000" w:themeColor="text1"/>
        </w:rPr>
        <w:t xml:space="preserve"> sujeto</w:t>
      </w:r>
      <w:r w:rsidR="007A1EF3" w:rsidRPr="00651756">
        <w:rPr>
          <w:rFonts w:ascii="Palatino Linotype" w:hAnsi="Palatino Linotype" w:cs="Arial"/>
          <w:color w:val="000000" w:themeColor="text1"/>
        </w:rPr>
        <w:t>s</w:t>
      </w:r>
      <w:r w:rsidRPr="00651756">
        <w:rPr>
          <w:rFonts w:ascii="Palatino Linotype" w:hAnsi="Palatino Linotype" w:cs="Arial"/>
          <w:color w:val="000000" w:themeColor="text1"/>
        </w:rPr>
        <w:t xml:space="preserve"> del presente estudio, l</w:t>
      </w:r>
      <w:r w:rsidR="007A1EF3" w:rsidRPr="00651756">
        <w:rPr>
          <w:rFonts w:ascii="Palatino Linotype" w:hAnsi="Palatino Linotype" w:cs="Arial"/>
          <w:color w:val="000000" w:themeColor="text1"/>
        </w:rPr>
        <w:t>os c</w:t>
      </w:r>
      <w:r w:rsidRPr="00651756">
        <w:rPr>
          <w:rFonts w:ascii="Palatino Linotype" w:hAnsi="Palatino Linotype" w:cs="Arial"/>
          <w:color w:val="000000" w:themeColor="text1"/>
        </w:rPr>
        <w:t>ual</w:t>
      </w:r>
      <w:r w:rsidR="007A1EF3" w:rsidRPr="00651756">
        <w:rPr>
          <w:rFonts w:ascii="Palatino Linotype" w:hAnsi="Palatino Linotype" w:cs="Arial"/>
          <w:color w:val="000000" w:themeColor="text1"/>
        </w:rPr>
        <w:t>es</w:t>
      </w:r>
      <w:r w:rsidRPr="00651756">
        <w:rPr>
          <w:rFonts w:ascii="Palatino Linotype" w:hAnsi="Palatino Linotype" w:cs="Arial"/>
          <w:color w:val="000000" w:themeColor="text1"/>
        </w:rPr>
        <w:t xml:space="preserve"> fue</w:t>
      </w:r>
      <w:r w:rsidR="007A1EF3" w:rsidRPr="00651756">
        <w:rPr>
          <w:rFonts w:ascii="Palatino Linotype" w:hAnsi="Palatino Linotype" w:cs="Arial"/>
          <w:color w:val="000000" w:themeColor="text1"/>
        </w:rPr>
        <w:t>ron</w:t>
      </w:r>
      <w:r w:rsidRPr="00651756">
        <w:rPr>
          <w:rFonts w:ascii="Palatino Linotype" w:hAnsi="Palatino Linotype" w:cs="Arial"/>
          <w:color w:val="000000" w:themeColor="text1"/>
        </w:rPr>
        <w:t xml:space="preserve"> registrado</w:t>
      </w:r>
      <w:r w:rsidR="007A1EF3" w:rsidRPr="00651756">
        <w:rPr>
          <w:rFonts w:ascii="Palatino Linotype" w:hAnsi="Palatino Linotype" w:cs="Arial"/>
          <w:color w:val="000000" w:themeColor="text1"/>
        </w:rPr>
        <w:t>s</w:t>
      </w:r>
      <w:r w:rsidRPr="00651756">
        <w:rPr>
          <w:rFonts w:ascii="Palatino Linotype" w:hAnsi="Palatino Linotype" w:cs="Arial"/>
          <w:color w:val="000000" w:themeColor="text1"/>
        </w:rPr>
        <w:t xml:space="preserve"> en </w:t>
      </w:r>
      <w:r w:rsidR="008C7BD9" w:rsidRPr="00651756">
        <w:rPr>
          <w:rFonts w:ascii="Palatino Linotype" w:hAnsi="Palatino Linotype" w:cs="Arial"/>
          <w:b/>
          <w:color w:val="000000" w:themeColor="text1"/>
        </w:rPr>
        <w:t xml:space="preserve">EL SAIMEX </w:t>
      </w:r>
      <w:r w:rsidRPr="00651756">
        <w:rPr>
          <w:rFonts w:ascii="Palatino Linotype" w:hAnsi="Palatino Linotype" w:cs="Arial"/>
          <w:bCs/>
          <w:color w:val="000000" w:themeColor="text1"/>
        </w:rPr>
        <w:t>y</w:t>
      </w:r>
      <w:r w:rsidRPr="00651756">
        <w:rPr>
          <w:rFonts w:ascii="Palatino Linotype" w:hAnsi="Palatino Linotype" w:cs="Arial"/>
          <w:color w:val="000000" w:themeColor="text1"/>
        </w:rPr>
        <w:t xml:space="preserve"> se le</w:t>
      </w:r>
      <w:r w:rsidR="007A1EF3" w:rsidRPr="00651756">
        <w:rPr>
          <w:rFonts w:ascii="Palatino Linotype" w:hAnsi="Palatino Linotype" w:cs="Arial"/>
          <w:color w:val="000000" w:themeColor="text1"/>
        </w:rPr>
        <w:t>s</w:t>
      </w:r>
      <w:r w:rsidRPr="00651756">
        <w:rPr>
          <w:rFonts w:ascii="Palatino Linotype" w:hAnsi="Palatino Linotype" w:cs="Arial"/>
          <w:color w:val="000000" w:themeColor="text1"/>
        </w:rPr>
        <w:t xml:space="preserve"> asignó l</w:t>
      </w:r>
      <w:r w:rsidR="007A1EF3" w:rsidRPr="00651756">
        <w:rPr>
          <w:rFonts w:ascii="Palatino Linotype" w:hAnsi="Palatino Linotype" w:cs="Arial"/>
          <w:color w:val="000000" w:themeColor="text1"/>
        </w:rPr>
        <w:t>os</w:t>
      </w:r>
      <w:r w:rsidRPr="00651756">
        <w:rPr>
          <w:rFonts w:ascii="Palatino Linotype" w:hAnsi="Palatino Linotype" w:cs="Arial"/>
          <w:color w:val="000000" w:themeColor="text1"/>
        </w:rPr>
        <w:t xml:space="preserve"> número</w:t>
      </w:r>
      <w:r w:rsidR="007A1EF3" w:rsidRPr="00651756">
        <w:rPr>
          <w:rFonts w:ascii="Palatino Linotype" w:hAnsi="Palatino Linotype" w:cs="Arial"/>
          <w:color w:val="000000" w:themeColor="text1"/>
        </w:rPr>
        <w:t>s</w:t>
      </w:r>
      <w:r w:rsidRPr="00651756">
        <w:rPr>
          <w:rFonts w:ascii="Palatino Linotype" w:hAnsi="Palatino Linotype" w:cs="Arial"/>
          <w:color w:val="000000" w:themeColor="text1"/>
        </w:rPr>
        <w:t xml:space="preserve"> de expediente </w:t>
      </w:r>
      <w:hyperlink r:id="rId13" w:tgtFrame="_blank" w:history="1">
        <w:r w:rsidR="00D30C28" w:rsidRPr="00651756">
          <w:rPr>
            <w:rFonts w:ascii="Palatino Linotype" w:hAnsi="Palatino Linotype" w:cs="Arial"/>
            <w:b/>
          </w:rPr>
          <w:t>14742/INFOEM/IP/RR/2022</w:t>
        </w:r>
      </w:hyperlink>
      <w:r w:rsidR="00D30C28" w:rsidRPr="00651756">
        <w:rPr>
          <w:rFonts w:ascii="Palatino Linotype" w:hAnsi="Palatino Linotype" w:cs="Arial"/>
          <w:b/>
        </w:rPr>
        <w:t xml:space="preserve">, </w:t>
      </w:r>
      <w:hyperlink r:id="rId14" w:tgtFrame="_blank" w:history="1">
        <w:r w:rsidR="00D30C28" w:rsidRPr="00651756">
          <w:rPr>
            <w:rFonts w:ascii="Palatino Linotype" w:hAnsi="Palatino Linotype" w:cs="Arial"/>
            <w:b/>
          </w:rPr>
          <w:t>14746/INFOEM/IP/RR/2022</w:t>
        </w:r>
      </w:hyperlink>
      <w:r w:rsidR="00D30C28" w:rsidRPr="00651756">
        <w:rPr>
          <w:rFonts w:ascii="Palatino Linotype" w:hAnsi="Palatino Linotype" w:cs="Arial"/>
          <w:b/>
        </w:rPr>
        <w:t xml:space="preserve">, </w:t>
      </w:r>
      <w:hyperlink r:id="rId15" w:tgtFrame="_blank" w:history="1">
        <w:r w:rsidR="00D30C28" w:rsidRPr="00651756">
          <w:rPr>
            <w:rFonts w:ascii="Palatino Linotype" w:hAnsi="Palatino Linotype" w:cs="Arial"/>
            <w:b/>
          </w:rPr>
          <w:t>14748/INFOEM/IP/RR/2022</w:t>
        </w:r>
      </w:hyperlink>
      <w:r w:rsidR="00D30C28" w:rsidRPr="00651756">
        <w:rPr>
          <w:rFonts w:ascii="Palatino Linotype" w:hAnsi="Palatino Linotype" w:cs="Arial"/>
          <w:b/>
        </w:rPr>
        <w:t xml:space="preserve">, </w:t>
      </w:r>
      <w:hyperlink r:id="rId16" w:tgtFrame="_blank" w:history="1">
        <w:r w:rsidR="00D30C28" w:rsidRPr="00651756">
          <w:rPr>
            <w:rFonts w:ascii="Palatino Linotype" w:hAnsi="Palatino Linotype" w:cs="Arial"/>
            <w:b/>
          </w:rPr>
          <w:t>14753/INFOEM/IP/RR/2022</w:t>
        </w:r>
      </w:hyperlink>
      <w:r w:rsidR="00D30C28" w:rsidRPr="00651756">
        <w:rPr>
          <w:rFonts w:ascii="Palatino Linotype" w:hAnsi="Palatino Linotype" w:cs="Arial"/>
          <w:b/>
        </w:rPr>
        <w:t xml:space="preserve">, </w:t>
      </w:r>
      <w:hyperlink r:id="rId17" w:tgtFrame="_blank" w:history="1">
        <w:r w:rsidR="00D30C28" w:rsidRPr="00651756">
          <w:rPr>
            <w:rFonts w:ascii="Palatino Linotype" w:hAnsi="Palatino Linotype" w:cs="Arial"/>
            <w:b/>
          </w:rPr>
          <w:t>14769/INFOEM/IP/RR/2022</w:t>
        </w:r>
      </w:hyperlink>
      <w:r w:rsidR="00D30C28" w:rsidRPr="00651756">
        <w:rPr>
          <w:rFonts w:ascii="Palatino Linotype" w:hAnsi="Palatino Linotype" w:cs="Arial"/>
          <w:b/>
        </w:rPr>
        <w:t xml:space="preserve">, </w:t>
      </w:r>
      <w:r w:rsidR="00D30C28" w:rsidRPr="00651756">
        <w:rPr>
          <w:rFonts w:ascii="Palatino Linotype" w:hAnsi="Palatino Linotype" w:cs="Arial"/>
        </w:rPr>
        <w:t>y</w:t>
      </w:r>
      <w:r w:rsidR="00D30C28" w:rsidRPr="00651756">
        <w:rPr>
          <w:rFonts w:ascii="Palatino Linotype" w:hAnsi="Palatino Linotype" w:cs="Arial"/>
          <w:b/>
        </w:rPr>
        <w:t xml:space="preserve"> 14770/INFOEM/IP/RR/2022</w:t>
      </w:r>
      <w:r w:rsidRPr="00651756">
        <w:rPr>
          <w:rFonts w:ascii="Palatino Linotype" w:hAnsi="Palatino Linotype" w:cs="Arial"/>
          <w:b/>
          <w:color w:val="000000" w:themeColor="text1"/>
        </w:rPr>
        <w:t>,</w:t>
      </w:r>
      <w:r w:rsidRPr="00651756">
        <w:rPr>
          <w:rFonts w:ascii="Palatino Linotype" w:hAnsi="Palatino Linotype" w:cs="Arial"/>
          <w:color w:val="000000" w:themeColor="text1"/>
        </w:rPr>
        <w:t xml:space="preserve"> en </w:t>
      </w:r>
      <w:r w:rsidR="007A1EF3" w:rsidRPr="00651756">
        <w:rPr>
          <w:rFonts w:ascii="Palatino Linotype" w:hAnsi="Palatino Linotype" w:cs="Arial"/>
          <w:color w:val="000000" w:themeColor="text1"/>
        </w:rPr>
        <w:t>los</w:t>
      </w:r>
      <w:r w:rsidR="00EC7656" w:rsidRPr="00651756">
        <w:rPr>
          <w:rFonts w:ascii="Palatino Linotype" w:hAnsi="Palatino Linotype" w:cs="Arial"/>
          <w:color w:val="000000" w:themeColor="text1"/>
        </w:rPr>
        <w:t xml:space="preserve"> que</w:t>
      </w:r>
      <w:r w:rsidR="00801793" w:rsidRPr="00651756">
        <w:rPr>
          <w:rFonts w:ascii="Palatino Linotype" w:hAnsi="Palatino Linotype" w:cs="Arial"/>
          <w:color w:val="000000" w:themeColor="text1"/>
        </w:rPr>
        <w:t xml:space="preserve"> </w:t>
      </w:r>
      <w:r w:rsidR="00EC7656" w:rsidRPr="00651756">
        <w:rPr>
          <w:rFonts w:ascii="Palatino Linotype" w:hAnsi="Palatino Linotype" w:cs="Arial"/>
          <w:color w:val="000000" w:themeColor="text1"/>
        </w:rPr>
        <w:t xml:space="preserve">señaló como: </w:t>
      </w:r>
    </w:p>
    <w:p w14:paraId="26BA41CB" w14:textId="77777777" w:rsidR="00062861" w:rsidRPr="00651756" w:rsidRDefault="00062861" w:rsidP="00582BC0">
      <w:pPr>
        <w:spacing w:line="360" w:lineRule="auto"/>
        <w:jc w:val="both"/>
        <w:rPr>
          <w:rFonts w:ascii="Palatino Linotype" w:hAnsi="Palatino Linotype" w:cs="Arial"/>
          <w:color w:val="000000" w:themeColor="text1"/>
        </w:rPr>
      </w:pPr>
    </w:p>
    <w:tbl>
      <w:tblPr>
        <w:tblStyle w:val="Tablaconcuadrcula"/>
        <w:tblW w:w="9629" w:type="dxa"/>
        <w:tblLook w:val="04A0" w:firstRow="1" w:lastRow="0" w:firstColumn="1" w:lastColumn="0" w:noHBand="0" w:noVBand="1"/>
      </w:tblPr>
      <w:tblGrid>
        <w:gridCol w:w="3209"/>
        <w:gridCol w:w="3210"/>
        <w:gridCol w:w="3210"/>
      </w:tblGrid>
      <w:tr w:rsidR="00D30C28" w:rsidRPr="00651756" w14:paraId="06641B28" w14:textId="77777777" w:rsidTr="00D30C28">
        <w:trPr>
          <w:trHeight w:val="210"/>
        </w:trPr>
        <w:tc>
          <w:tcPr>
            <w:tcW w:w="3209" w:type="dxa"/>
            <w:shd w:val="pct20" w:color="auto" w:fill="auto"/>
            <w:noWrap/>
            <w:vAlign w:val="center"/>
            <w:hideMark/>
          </w:tcPr>
          <w:p w14:paraId="3FED7F17" w14:textId="77777777" w:rsidR="00D30C28" w:rsidRPr="00651756" w:rsidRDefault="00D30C28" w:rsidP="00582BC0">
            <w:pPr>
              <w:spacing w:line="276" w:lineRule="auto"/>
              <w:jc w:val="center"/>
              <w:rPr>
                <w:rFonts w:ascii="Palatino Linotype" w:hAnsi="Palatino Linotype" w:cs="Andalus"/>
                <w:b/>
                <w:bCs/>
                <w:color w:val="000000" w:themeColor="text1"/>
                <w:lang w:eastAsia="es-MX"/>
              </w:rPr>
            </w:pPr>
            <w:r w:rsidRPr="00651756">
              <w:rPr>
                <w:rFonts w:ascii="Palatino Linotype" w:hAnsi="Palatino Linotype" w:cs="Andalus"/>
                <w:b/>
                <w:bCs/>
                <w:color w:val="000000" w:themeColor="text1"/>
                <w:lang w:eastAsia="es-MX"/>
              </w:rPr>
              <w:t>Número de Recurso /</w:t>
            </w:r>
          </w:p>
          <w:p w14:paraId="153158DE" w14:textId="77777777" w:rsidR="00D30C28" w:rsidRPr="00651756" w:rsidRDefault="00D30C28" w:rsidP="00582BC0">
            <w:pPr>
              <w:spacing w:line="276" w:lineRule="auto"/>
              <w:jc w:val="center"/>
              <w:rPr>
                <w:rFonts w:ascii="Palatino Linotype" w:hAnsi="Palatino Linotype" w:cs="Andalus"/>
                <w:b/>
                <w:bCs/>
                <w:color w:val="000000" w:themeColor="text1"/>
                <w:lang w:eastAsia="es-MX"/>
              </w:rPr>
            </w:pPr>
            <w:r w:rsidRPr="00651756">
              <w:rPr>
                <w:rFonts w:ascii="Palatino Linotype" w:hAnsi="Palatino Linotype" w:cs="Andalus"/>
                <w:b/>
                <w:bCs/>
                <w:color w:val="000000" w:themeColor="text1"/>
                <w:lang w:eastAsia="es-MX"/>
              </w:rPr>
              <w:t xml:space="preserve">Número de Solicitud </w:t>
            </w:r>
          </w:p>
        </w:tc>
        <w:tc>
          <w:tcPr>
            <w:tcW w:w="3210" w:type="dxa"/>
            <w:shd w:val="pct20" w:color="auto" w:fill="auto"/>
            <w:vAlign w:val="center"/>
          </w:tcPr>
          <w:p w14:paraId="212B0961" w14:textId="70FF2F10" w:rsidR="00D30C28" w:rsidRPr="00651756" w:rsidRDefault="00D30C28" w:rsidP="00582BC0">
            <w:pPr>
              <w:spacing w:line="276" w:lineRule="auto"/>
              <w:jc w:val="center"/>
              <w:rPr>
                <w:rFonts w:ascii="Palatino Linotype" w:hAnsi="Palatino Linotype" w:cs="Andalus"/>
                <w:b/>
                <w:bCs/>
                <w:color w:val="000000" w:themeColor="text1"/>
                <w:lang w:eastAsia="es-MX"/>
              </w:rPr>
            </w:pPr>
            <w:r w:rsidRPr="00651756">
              <w:rPr>
                <w:rFonts w:ascii="Palatino Linotype" w:hAnsi="Palatino Linotype" w:cs="Andalus"/>
                <w:b/>
                <w:bCs/>
                <w:color w:val="000000" w:themeColor="text1"/>
                <w:lang w:eastAsia="es-MX"/>
              </w:rPr>
              <w:t>Acto impugnado</w:t>
            </w:r>
          </w:p>
        </w:tc>
        <w:tc>
          <w:tcPr>
            <w:tcW w:w="3210" w:type="dxa"/>
            <w:shd w:val="pct20" w:color="auto" w:fill="auto"/>
            <w:vAlign w:val="center"/>
          </w:tcPr>
          <w:p w14:paraId="0B1381B8" w14:textId="61819029" w:rsidR="00D30C28" w:rsidRPr="00651756" w:rsidRDefault="00D30C28" w:rsidP="00582BC0">
            <w:pPr>
              <w:spacing w:line="276" w:lineRule="auto"/>
              <w:jc w:val="center"/>
              <w:rPr>
                <w:rFonts w:ascii="Palatino Linotype" w:hAnsi="Palatino Linotype" w:cs="Andalus"/>
                <w:b/>
                <w:bCs/>
                <w:color w:val="000000" w:themeColor="text1"/>
                <w:lang w:eastAsia="es-MX"/>
              </w:rPr>
            </w:pPr>
            <w:r w:rsidRPr="00651756">
              <w:rPr>
                <w:rFonts w:ascii="Palatino Linotype" w:hAnsi="Palatino Linotype" w:cs="Andalus"/>
                <w:b/>
                <w:bCs/>
                <w:color w:val="000000" w:themeColor="text1"/>
                <w:lang w:eastAsia="es-MX"/>
              </w:rPr>
              <w:t>Razones o motivos de inconformidad</w:t>
            </w:r>
          </w:p>
        </w:tc>
      </w:tr>
      <w:tr w:rsidR="00D30C28" w:rsidRPr="00651756" w14:paraId="5D5621B0" w14:textId="77777777" w:rsidTr="00D30C28">
        <w:trPr>
          <w:trHeight w:val="847"/>
        </w:trPr>
        <w:tc>
          <w:tcPr>
            <w:tcW w:w="3209" w:type="dxa"/>
            <w:noWrap/>
          </w:tcPr>
          <w:p w14:paraId="4972808F"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14742/INFOEM/IP/RR/2022</w:t>
            </w:r>
          </w:p>
          <w:p w14:paraId="48BABC2D"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01309/AMECAMEC/IP/2022</w:t>
            </w:r>
          </w:p>
        </w:tc>
        <w:tc>
          <w:tcPr>
            <w:tcW w:w="3210" w:type="dxa"/>
          </w:tcPr>
          <w:p w14:paraId="72114A6A" w14:textId="2DB001AB"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enero 2022, con el recibo de ingresos generado por cada una. El diario de ingresos del mes solicitado.” (sic) </w:t>
            </w:r>
          </w:p>
        </w:tc>
        <w:tc>
          <w:tcPr>
            <w:tcW w:w="3210" w:type="dxa"/>
          </w:tcPr>
          <w:p w14:paraId="416F13C4" w14:textId="3382C09F"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 información que entrega el sujeto obligado no corresponde a los recibos de pago solicitados, no corresponde a las constancias domiciliarias, el diario de ingresos no es legible” (sic) </w:t>
            </w:r>
          </w:p>
        </w:tc>
      </w:tr>
      <w:tr w:rsidR="00D30C28" w:rsidRPr="00651756" w14:paraId="54CF1481" w14:textId="77777777" w:rsidTr="00D30C28">
        <w:trPr>
          <w:trHeight w:val="3564"/>
        </w:trPr>
        <w:tc>
          <w:tcPr>
            <w:tcW w:w="3209" w:type="dxa"/>
            <w:noWrap/>
          </w:tcPr>
          <w:p w14:paraId="4C5754D3"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14746/INFOEM/IP/RR/2022</w:t>
            </w:r>
          </w:p>
          <w:p w14:paraId="4D5DEE1B"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01310/AMECAMEC/IP/2022</w:t>
            </w:r>
          </w:p>
        </w:tc>
        <w:tc>
          <w:tcPr>
            <w:tcW w:w="3210" w:type="dxa"/>
          </w:tcPr>
          <w:p w14:paraId="40C49CB8" w14:textId="02229E35"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febrero 2022, con el recibo de ingresos generado por cada una. El diario de ingresos del mes solicitado.” (sic) </w:t>
            </w:r>
          </w:p>
        </w:tc>
        <w:tc>
          <w:tcPr>
            <w:tcW w:w="3210" w:type="dxa"/>
          </w:tcPr>
          <w:p w14:paraId="5D0CF2E5" w14:textId="26676C69"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 información que entrega el sujeto obligado no corresponde a los recibos de pago solicitados, no corresponde a las constancias domiciliarias, el diario de ingresos no es legible” (sic) </w:t>
            </w:r>
          </w:p>
        </w:tc>
      </w:tr>
      <w:tr w:rsidR="00D30C28" w:rsidRPr="00651756" w14:paraId="060DC242" w14:textId="77777777" w:rsidTr="00D30C28">
        <w:trPr>
          <w:trHeight w:val="1131"/>
        </w:trPr>
        <w:tc>
          <w:tcPr>
            <w:tcW w:w="3209" w:type="dxa"/>
            <w:noWrap/>
          </w:tcPr>
          <w:p w14:paraId="2752867C"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14748/INFOEM/IP/RR/2022</w:t>
            </w:r>
          </w:p>
          <w:p w14:paraId="23FE12EC"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01311/AMECAMEC/IP/2022</w:t>
            </w:r>
          </w:p>
        </w:tc>
        <w:tc>
          <w:tcPr>
            <w:tcW w:w="3210" w:type="dxa"/>
          </w:tcPr>
          <w:p w14:paraId="24B954F3" w14:textId="7E7D78EC"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marzo 2022, </w:t>
            </w:r>
            <w:r w:rsidRPr="00651756">
              <w:rPr>
                <w:rFonts w:ascii="Palatino Linotype" w:hAnsi="Palatino Linotype" w:cs="Andalus"/>
                <w:i/>
                <w:color w:val="000000" w:themeColor="text1"/>
                <w:lang w:eastAsia="es-MX"/>
              </w:rPr>
              <w:lastRenderedPageBreak/>
              <w:t>con el recibo de ingresos generado por cada una. El diario de ingresos del mes solicitado.” (sic)</w:t>
            </w:r>
          </w:p>
        </w:tc>
        <w:tc>
          <w:tcPr>
            <w:tcW w:w="3210" w:type="dxa"/>
          </w:tcPr>
          <w:p w14:paraId="1B4375E0" w14:textId="40817FC6"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lastRenderedPageBreak/>
              <w:t xml:space="preserve">“La información que entrega el sujeto obligado no corresponde a los recibos de pago solicitados, no corresponde a las constancias domiciliarias, el diario de ingresos no es legible” (sic) </w:t>
            </w:r>
          </w:p>
        </w:tc>
      </w:tr>
      <w:tr w:rsidR="00D30C28" w:rsidRPr="00651756" w14:paraId="0B91A9B6" w14:textId="77777777" w:rsidTr="00D30C28">
        <w:trPr>
          <w:trHeight w:val="1473"/>
        </w:trPr>
        <w:tc>
          <w:tcPr>
            <w:tcW w:w="3209" w:type="dxa"/>
            <w:noWrap/>
          </w:tcPr>
          <w:p w14:paraId="58E21413"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14753/INFOEM/IP/RR/2022</w:t>
            </w:r>
          </w:p>
          <w:p w14:paraId="7428FC48"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01312/AMECAMEC/IP/2022</w:t>
            </w:r>
          </w:p>
        </w:tc>
        <w:tc>
          <w:tcPr>
            <w:tcW w:w="3210" w:type="dxa"/>
          </w:tcPr>
          <w:p w14:paraId="624A7345" w14:textId="01BECE6E"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abril 2022, con el recibo de ingresos generado por cada una. El diario de ingresos del mes solicitado.” (sic)</w:t>
            </w:r>
          </w:p>
        </w:tc>
        <w:tc>
          <w:tcPr>
            <w:tcW w:w="3210" w:type="dxa"/>
          </w:tcPr>
          <w:p w14:paraId="558FE003" w14:textId="598BC242"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 información que entrega el sujeto obligado no corresponde a los recibos de pago solicitados, no corresponde a las constancias domiciliarias, el diario de ingresos no es legible” (sic) </w:t>
            </w:r>
          </w:p>
        </w:tc>
      </w:tr>
      <w:tr w:rsidR="00D30C28" w:rsidRPr="00651756" w14:paraId="6119E32F" w14:textId="77777777" w:rsidTr="00D30C28">
        <w:trPr>
          <w:trHeight w:val="2867"/>
        </w:trPr>
        <w:tc>
          <w:tcPr>
            <w:tcW w:w="3209" w:type="dxa"/>
            <w:noWrap/>
          </w:tcPr>
          <w:p w14:paraId="6E285DB1"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14769/INFOEM/IP/RR/2022</w:t>
            </w:r>
          </w:p>
          <w:p w14:paraId="1D9F4072"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01313/AMECAMEC/IP/2022</w:t>
            </w:r>
          </w:p>
        </w:tc>
        <w:tc>
          <w:tcPr>
            <w:tcW w:w="3210" w:type="dxa"/>
          </w:tcPr>
          <w:p w14:paraId="0350B0DF" w14:textId="2E8C6BC1"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mayo 2022, con el recibo de ingresos generado por cada una. El diario de ingresos del mes solicitado.” (sic) </w:t>
            </w:r>
          </w:p>
        </w:tc>
        <w:tc>
          <w:tcPr>
            <w:tcW w:w="3210" w:type="dxa"/>
          </w:tcPr>
          <w:p w14:paraId="4D235FAA" w14:textId="5173884F"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 información que entrega el sujeto obligado no corresponde a los recibos de ingresos solicitados, no corresponde a las constancias domiciliarias, el diario de ingresos no es legible y tampoco se exhibe la cédula información del trámite y/o servicio, además de anexar un documento no solicitado” (sic) </w:t>
            </w:r>
          </w:p>
        </w:tc>
      </w:tr>
      <w:tr w:rsidR="00D30C28" w:rsidRPr="00651756" w14:paraId="6B86808D" w14:textId="77777777" w:rsidTr="00D30C28">
        <w:trPr>
          <w:trHeight w:val="2182"/>
        </w:trPr>
        <w:tc>
          <w:tcPr>
            <w:tcW w:w="3209" w:type="dxa"/>
            <w:noWrap/>
          </w:tcPr>
          <w:p w14:paraId="392D6787" w14:textId="77777777" w:rsidR="00D30C28" w:rsidRPr="00651756" w:rsidRDefault="00D30C28" w:rsidP="00582BC0">
            <w:pPr>
              <w:spacing w:line="276" w:lineRule="auto"/>
              <w:jc w:val="center"/>
              <w:rPr>
                <w:rFonts w:ascii="Palatino Linotype" w:hAnsi="Palatino Linotype" w:cs="Andalus"/>
                <w:b/>
                <w:color w:val="000000"/>
                <w:lang w:val="en-US" w:eastAsia="es-MX"/>
              </w:rPr>
            </w:pPr>
            <w:r w:rsidRPr="00651756">
              <w:rPr>
                <w:rFonts w:ascii="Palatino Linotype" w:hAnsi="Palatino Linotype" w:cs="Andalus"/>
                <w:b/>
                <w:color w:val="000000"/>
                <w:lang w:val="en-US" w:eastAsia="es-MX"/>
              </w:rPr>
              <w:t>14770/INFOEM/IP/RR/2022</w:t>
            </w:r>
          </w:p>
          <w:p w14:paraId="1DE97DA3" w14:textId="77777777" w:rsidR="00D30C28" w:rsidRPr="00651756" w:rsidRDefault="00D30C28" w:rsidP="00582BC0">
            <w:pPr>
              <w:spacing w:line="276" w:lineRule="auto"/>
              <w:jc w:val="center"/>
              <w:rPr>
                <w:rFonts w:ascii="Palatino Linotype" w:hAnsi="Palatino Linotype" w:cs="Andalus"/>
                <w:b/>
                <w:color w:val="000000" w:themeColor="text1"/>
                <w:lang w:val="en-US" w:eastAsia="es-MX"/>
              </w:rPr>
            </w:pPr>
            <w:r w:rsidRPr="00651756">
              <w:rPr>
                <w:rFonts w:ascii="Palatino Linotype" w:hAnsi="Palatino Linotype" w:cs="Andalus"/>
                <w:b/>
                <w:color w:val="000000"/>
                <w:lang w:val="en-US" w:eastAsia="es-MX"/>
              </w:rPr>
              <w:t>01314/AMECAMEC/IP/2022</w:t>
            </w:r>
          </w:p>
        </w:tc>
        <w:tc>
          <w:tcPr>
            <w:tcW w:w="3210" w:type="dxa"/>
          </w:tcPr>
          <w:p w14:paraId="54D06723" w14:textId="0423F1FC"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“Las cédulas de información del </w:t>
            </w:r>
            <w:proofErr w:type="spellStart"/>
            <w:r w:rsidRPr="00651756">
              <w:rPr>
                <w:rFonts w:ascii="Palatino Linotype" w:hAnsi="Palatino Linotype" w:cs="Andalus"/>
                <w:i/>
                <w:color w:val="000000" w:themeColor="text1"/>
                <w:lang w:eastAsia="es-MX"/>
              </w:rPr>
              <w:t>tramite</w:t>
            </w:r>
            <w:proofErr w:type="spellEnd"/>
            <w:r w:rsidRPr="00651756">
              <w:rPr>
                <w:rFonts w:ascii="Palatino Linotype" w:hAnsi="Palatino Linotype" w:cs="Andalus"/>
                <w:i/>
                <w:color w:val="000000" w:themeColor="text1"/>
                <w:lang w:eastAsia="es-MX"/>
              </w:rPr>
              <w:t xml:space="preserve"> y/o servicio denominado: Constancias domiciliarias del ejercicio 2022. Así mismo, las constancias domiciliarias que fueron expedidas en junio 2022, con el recibo de ingresos generado por cada una. El diario de ingresos del mes solicitado.” (sic) </w:t>
            </w:r>
          </w:p>
        </w:tc>
        <w:tc>
          <w:tcPr>
            <w:tcW w:w="3210" w:type="dxa"/>
          </w:tcPr>
          <w:p w14:paraId="5A117A1D" w14:textId="37CEDA75" w:rsidR="00D30C28" w:rsidRPr="00651756" w:rsidRDefault="00D30C28" w:rsidP="00582BC0">
            <w:pPr>
              <w:spacing w:line="276" w:lineRule="auto"/>
              <w:jc w:val="both"/>
              <w:rPr>
                <w:rFonts w:ascii="Palatino Linotype" w:hAnsi="Palatino Linotype" w:cs="Andalus"/>
                <w:i/>
                <w:color w:val="000000" w:themeColor="text1"/>
                <w:lang w:eastAsia="es-MX"/>
              </w:rPr>
            </w:pPr>
            <w:r w:rsidRPr="00651756">
              <w:rPr>
                <w:rFonts w:ascii="Palatino Linotype" w:hAnsi="Palatino Linotype" w:cs="Andalus"/>
                <w:i/>
                <w:color w:val="000000" w:themeColor="text1"/>
                <w:lang w:eastAsia="es-MX"/>
              </w:rPr>
              <w:t xml:space="preserve">“La información que entrega el sujeto obligado no corresponde a los recibos de pago solicitados, no corresponde a las constancias domiciliarias, el diario de ingresos no es legible” (sic) </w:t>
            </w:r>
          </w:p>
        </w:tc>
      </w:tr>
    </w:tbl>
    <w:p w14:paraId="70FA79EF" w14:textId="77777777" w:rsidR="008C7BD9" w:rsidRPr="00651756" w:rsidRDefault="008C7BD9" w:rsidP="00582BC0">
      <w:pPr>
        <w:spacing w:line="360" w:lineRule="auto"/>
        <w:jc w:val="both"/>
        <w:rPr>
          <w:rFonts w:ascii="Palatino Linotype" w:hAnsi="Palatino Linotype" w:cs="Arial"/>
          <w:color w:val="000000" w:themeColor="text1"/>
        </w:rPr>
      </w:pPr>
    </w:p>
    <w:p w14:paraId="45B4414C" w14:textId="716B4E7B" w:rsidR="003404B0" w:rsidRPr="00651756" w:rsidRDefault="0056245B" w:rsidP="00582BC0">
      <w:pPr>
        <w:spacing w:line="360" w:lineRule="auto"/>
        <w:jc w:val="both"/>
        <w:rPr>
          <w:rFonts w:ascii="Palatino Linotype" w:hAnsi="Palatino Linotype" w:cs="Arial"/>
          <w:b/>
          <w:color w:val="000000" w:themeColor="text1"/>
          <w:sz w:val="28"/>
          <w:szCs w:val="28"/>
        </w:rPr>
      </w:pPr>
      <w:r w:rsidRPr="00651756">
        <w:rPr>
          <w:rFonts w:ascii="Palatino Linotype" w:hAnsi="Palatino Linotype" w:cs="Arial"/>
          <w:b/>
          <w:color w:val="000000" w:themeColor="text1"/>
          <w:sz w:val="28"/>
          <w:szCs w:val="28"/>
        </w:rPr>
        <w:t>V</w:t>
      </w:r>
      <w:r w:rsidR="003404B0" w:rsidRPr="00651756">
        <w:rPr>
          <w:rFonts w:ascii="Palatino Linotype" w:hAnsi="Palatino Linotype" w:cs="Arial"/>
          <w:b/>
          <w:color w:val="000000" w:themeColor="text1"/>
          <w:sz w:val="28"/>
          <w:szCs w:val="28"/>
        </w:rPr>
        <w:t>. Del turno de</w:t>
      </w:r>
      <w:r w:rsidR="00FD051E" w:rsidRPr="00651756">
        <w:rPr>
          <w:rFonts w:ascii="Palatino Linotype" w:hAnsi="Palatino Linotype" w:cs="Arial"/>
          <w:b/>
          <w:color w:val="000000" w:themeColor="text1"/>
          <w:sz w:val="28"/>
          <w:szCs w:val="28"/>
        </w:rPr>
        <w:t xml:space="preserve"> </w:t>
      </w:r>
      <w:r w:rsidR="003404B0" w:rsidRPr="00651756">
        <w:rPr>
          <w:rFonts w:ascii="Palatino Linotype" w:hAnsi="Palatino Linotype" w:cs="Arial"/>
          <w:b/>
          <w:color w:val="000000" w:themeColor="text1"/>
          <w:sz w:val="28"/>
          <w:szCs w:val="28"/>
        </w:rPr>
        <w:t>l</w:t>
      </w:r>
      <w:r w:rsidR="00FD051E" w:rsidRPr="00651756">
        <w:rPr>
          <w:rFonts w:ascii="Palatino Linotype" w:hAnsi="Palatino Linotype" w:cs="Arial"/>
          <w:b/>
          <w:color w:val="000000" w:themeColor="text1"/>
          <w:sz w:val="28"/>
          <w:szCs w:val="28"/>
        </w:rPr>
        <w:t>os</w:t>
      </w:r>
      <w:r w:rsidR="003404B0" w:rsidRPr="00651756">
        <w:rPr>
          <w:rFonts w:ascii="Palatino Linotype" w:hAnsi="Palatino Linotype" w:cs="Arial"/>
          <w:b/>
          <w:color w:val="000000" w:themeColor="text1"/>
          <w:sz w:val="28"/>
          <w:szCs w:val="28"/>
        </w:rPr>
        <w:t xml:space="preserve"> Recurso</w:t>
      </w:r>
      <w:r w:rsidR="00FD051E" w:rsidRPr="00651756">
        <w:rPr>
          <w:rFonts w:ascii="Palatino Linotype" w:hAnsi="Palatino Linotype" w:cs="Arial"/>
          <w:b/>
          <w:color w:val="000000" w:themeColor="text1"/>
          <w:sz w:val="28"/>
          <w:szCs w:val="28"/>
        </w:rPr>
        <w:t>s</w:t>
      </w:r>
      <w:r w:rsidR="003404B0" w:rsidRPr="00651756">
        <w:rPr>
          <w:rFonts w:ascii="Palatino Linotype" w:hAnsi="Palatino Linotype" w:cs="Arial"/>
          <w:b/>
          <w:color w:val="000000" w:themeColor="text1"/>
          <w:sz w:val="28"/>
          <w:szCs w:val="28"/>
        </w:rPr>
        <w:t xml:space="preserve"> de Revisión</w:t>
      </w:r>
    </w:p>
    <w:p w14:paraId="7D6276FD" w14:textId="2DDF7C1F" w:rsidR="009D6B53" w:rsidRPr="00651756" w:rsidRDefault="009D6B53" w:rsidP="00582BC0">
      <w:pPr>
        <w:spacing w:line="360" w:lineRule="auto"/>
        <w:jc w:val="both"/>
        <w:rPr>
          <w:rFonts w:ascii="Palatino Linotype" w:hAnsi="Palatino Linotype" w:cs="Arial"/>
          <w:color w:val="000000" w:themeColor="text1"/>
          <w:lang w:val="es-ES_tradnl"/>
        </w:rPr>
      </w:pPr>
      <w:r w:rsidRPr="00651756">
        <w:rPr>
          <w:rFonts w:ascii="Palatino Linotype" w:hAnsi="Palatino Linotype" w:cs="Arial"/>
          <w:color w:val="000000" w:themeColor="text1"/>
        </w:rPr>
        <w:lastRenderedPageBreak/>
        <w:t xml:space="preserve">El </w:t>
      </w:r>
      <w:r w:rsidR="005C1DCD" w:rsidRPr="00651756">
        <w:rPr>
          <w:rFonts w:ascii="Palatino Linotype" w:hAnsi="Palatino Linotype" w:cs="Arial"/>
          <w:b/>
          <w:color w:val="000000" w:themeColor="text1"/>
        </w:rPr>
        <w:t xml:space="preserve">trece y catorce de septiembre </w:t>
      </w:r>
      <w:r w:rsidR="00A8395E" w:rsidRPr="00651756">
        <w:rPr>
          <w:rFonts w:ascii="Palatino Linotype" w:hAnsi="Palatino Linotype" w:cs="Arial"/>
          <w:b/>
          <w:bCs/>
          <w:color w:val="000000" w:themeColor="text1"/>
        </w:rPr>
        <w:t>de dos mil veintidós</w:t>
      </w:r>
      <w:r w:rsidRPr="00651756">
        <w:rPr>
          <w:rFonts w:ascii="Palatino Linotype" w:hAnsi="Palatino Linotype" w:cs="Arial"/>
          <w:color w:val="000000" w:themeColor="text1"/>
        </w:rPr>
        <w:t xml:space="preserve">, </w:t>
      </w:r>
      <w:r w:rsidRPr="00651756">
        <w:rPr>
          <w:rFonts w:ascii="Palatino Linotype" w:hAnsi="Palatino Linotype"/>
          <w:color w:val="000000" w:themeColor="text1"/>
        </w:rPr>
        <w:t>los</w:t>
      </w:r>
      <w:r w:rsidRPr="00651756">
        <w:rPr>
          <w:rFonts w:ascii="Palatino Linotype" w:hAnsi="Palatino Linotype" w:cs="Arial"/>
          <w:color w:val="000000" w:themeColor="text1"/>
        </w:rPr>
        <w:t xml:space="preserve"> </w:t>
      </w:r>
      <w:r w:rsidR="00312B04" w:rsidRPr="00651756">
        <w:rPr>
          <w:rFonts w:ascii="Palatino Linotype" w:hAnsi="Palatino Linotype" w:cs="Arial"/>
          <w:color w:val="000000" w:themeColor="text1"/>
        </w:rPr>
        <w:t>Recursos de Revisión</w:t>
      </w:r>
      <w:r w:rsidR="00025060" w:rsidRPr="00651756">
        <w:rPr>
          <w:rFonts w:ascii="Palatino Linotype" w:hAnsi="Palatino Linotype" w:cs="Arial"/>
          <w:color w:val="000000" w:themeColor="text1"/>
        </w:rPr>
        <w:t xml:space="preserve"> </w:t>
      </w:r>
      <w:r w:rsidR="005F5D50" w:rsidRPr="00651756">
        <w:rPr>
          <w:rFonts w:ascii="Palatino Linotype" w:hAnsi="Palatino Linotype" w:cs="Arial"/>
          <w:color w:val="000000" w:themeColor="text1"/>
          <w:lang w:val="es-ES_tradnl"/>
        </w:rPr>
        <w:t>materia del presente estudio, se en</w:t>
      </w:r>
      <w:r w:rsidRPr="00651756">
        <w:rPr>
          <w:rFonts w:ascii="Palatino Linotype" w:hAnsi="Palatino Linotype" w:cs="Arial"/>
          <w:color w:val="000000" w:themeColor="text1"/>
          <w:lang w:val="es-ES_tradnl"/>
        </w:rPr>
        <w:t xml:space="preserve">viaron electrónicamente al Instituto de </w:t>
      </w:r>
      <w:r w:rsidRPr="00651756">
        <w:rPr>
          <w:rFonts w:ascii="Palatino Linotype" w:eastAsia="Arial Unicode MS" w:hAnsi="Palatino Linotype" w:cs="Arial"/>
          <w:color w:val="000000" w:themeColor="text1"/>
        </w:rPr>
        <w:t>Transparencia</w:t>
      </w:r>
      <w:r w:rsidRPr="00651756">
        <w:rPr>
          <w:rFonts w:ascii="Palatino Linotype" w:hAnsi="Palatino Linotype" w:cs="Arial"/>
          <w:color w:val="000000" w:themeColor="text1"/>
          <w:lang w:val="es-ES_tradnl"/>
        </w:rPr>
        <w:t>, Acceso a la Información Pública y Protección de Datos Personales del Estado de México y Municipios</w:t>
      </w:r>
      <w:r w:rsidR="005F5D50" w:rsidRPr="00651756">
        <w:rPr>
          <w:rFonts w:ascii="Palatino Linotype" w:hAnsi="Palatino Linotype" w:cs="Arial"/>
          <w:color w:val="000000" w:themeColor="text1"/>
          <w:lang w:val="es-ES_tradnl"/>
        </w:rPr>
        <w:t>,</w:t>
      </w:r>
      <w:r w:rsidRPr="00651756">
        <w:rPr>
          <w:rFonts w:ascii="Palatino Linotype" w:hAnsi="Palatino Linotype" w:cs="Arial"/>
          <w:color w:val="000000" w:themeColor="text1"/>
          <w:lang w:val="es-ES_tradnl"/>
        </w:rPr>
        <w:t xml:space="preserve"> </w:t>
      </w:r>
      <w:r w:rsidR="005F5D50" w:rsidRPr="00651756">
        <w:rPr>
          <w:rFonts w:ascii="Palatino Linotype" w:hAnsi="Palatino Linotype" w:cs="Arial"/>
          <w:color w:val="000000" w:themeColor="text1"/>
          <w:lang w:val="es-ES_tradnl"/>
        </w:rPr>
        <w:t xml:space="preserve">por lo que </w:t>
      </w:r>
      <w:r w:rsidRPr="00651756">
        <w:rPr>
          <w:rFonts w:ascii="Palatino Linotype" w:hAnsi="Palatino Linotype" w:cs="Arial"/>
          <w:color w:val="000000" w:themeColor="text1"/>
          <w:lang w:val="es-ES_tradnl"/>
        </w:rPr>
        <w:t xml:space="preserve">con fundamento en el artículo 185, fracción I de la </w:t>
      </w:r>
      <w:r w:rsidRPr="00651756">
        <w:rPr>
          <w:rFonts w:ascii="Palatino Linotype" w:hAnsi="Palatino Linotype"/>
          <w:color w:val="000000" w:themeColor="text1"/>
        </w:rPr>
        <w:t>Ley de Transparencia y Acceso a la Información Pública del Estado de México y Municipios</w:t>
      </w:r>
      <w:r w:rsidRPr="00651756">
        <w:rPr>
          <w:rFonts w:ascii="Palatino Linotype" w:hAnsi="Palatino Linotype" w:cs="Arial"/>
          <w:color w:val="000000" w:themeColor="text1"/>
          <w:lang w:val="es-ES_tradnl"/>
        </w:rPr>
        <w:t>, se turnaron, a través del</w:t>
      </w:r>
      <w:r w:rsidRPr="00651756">
        <w:rPr>
          <w:rFonts w:ascii="Palatino Linotype" w:eastAsia="Arial Unicode MS" w:hAnsi="Palatino Linotype" w:cs="Arial"/>
          <w:color w:val="000000" w:themeColor="text1"/>
          <w:lang w:val="es-ES_tradnl"/>
        </w:rPr>
        <w:t xml:space="preserve"> </w:t>
      </w:r>
      <w:r w:rsidRPr="00651756">
        <w:rPr>
          <w:rFonts w:ascii="Palatino Linotype" w:eastAsia="Arial Unicode MS" w:hAnsi="Palatino Linotype" w:cs="Arial"/>
          <w:b/>
          <w:color w:val="000000" w:themeColor="text1"/>
          <w:lang w:val="es-ES_tradnl"/>
        </w:rPr>
        <w:t>SAIMEX</w:t>
      </w:r>
      <w:r w:rsidRPr="00651756">
        <w:rPr>
          <w:rFonts w:ascii="Palatino Linotype" w:hAnsi="Palatino Linotype"/>
          <w:color w:val="000000" w:themeColor="text1"/>
        </w:rPr>
        <w:t xml:space="preserve">, </w:t>
      </w:r>
      <w:r w:rsidR="005C1DCD" w:rsidRPr="00651756">
        <w:rPr>
          <w:rFonts w:ascii="Palatino Linotype" w:hAnsi="Palatino Linotype"/>
          <w:color w:val="000000" w:themeColor="text1"/>
        </w:rPr>
        <w:t xml:space="preserve">el </w:t>
      </w:r>
      <w:r w:rsidR="00025060" w:rsidRPr="00651756">
        <w:rPr>
          <w:rFonts w:ascii="Palatino Linotype" w:hAnsi="Palatino Linotype"/>
          <w:color w:val="000000" w:themeColor="text1"/>
        </w:rPr>
        <w:t>R</w:t>
      </w:r>
      <w:r w:rsidRPr="00651756">
        <w:rPr>
          <w:rFonts w:ascii="Palatino Linotype" w:hAnsi="Palatino Linotype"/>
          <w:color w:val="000000" w:themeColor="text1"/>
        </w:rPr>
        <w:t>ecurso</w:t>
      </w:r>
      <w:r w:rsidR="00FA19E6" w:rsidRPr="00651756">
        <w:rPr>
          <w:rFonts w:ascii="Palatino Linotype" w:hAnsi="Palatino Linotype"/>
          <w:color w:val="000000" w:themeColor="text1"/>
        </w:rPr>
        <w:t>s</w:t>
      </w:r>
      <w:r w:rsidRPr="00651756">
        <w:rPr>
          <w:rFonts w:ascii="Palatino Linotype" w:hAnsi="Palatino Linotype" w:cs="Arial"/>
          <w:color w:val="000000" w:themeColor="text1"/>
          <w:szCs w:val="20"/>
        </w:rPr>
        <w:t xml:space="preserve"> de </w:t>
      </w:r>
      <w:r w:rsidR="00025060" w:rsidRPr="00651756">
        <w:rPr>
          <w:rFonts w:ascii="Palatino Linotype" w:hAnsi="Palatino Linotype" w:cs="Arial"/>
          <w:color w:val="000000" w:themeColor="text1"/>
          <w:szCs w:val="20"/>
        </w:rPr>
        <w:t>R</w:t>
      </w:r>
      <w:r w:rsidRPr="00651756">
        <w:rPr>
          <w:rFonts w:ascii="Palatino Linotype" w:hAnsi="Palatino Linotype" w:cs="Arial"/>
          <w:color w:val="000000" w:themeColor="text1"/>
          <w:szCs w:val="20"/>
        </w:rPr>
        <w:t>evisión</w:t>
      </w:r>
      <w:r w:rsidR="00C10EEE" w:rsidRPr="00651756">
        <w:rPr>
          <w:rFonts w:ascii="Palatino Linotype" w:hAnsi="Palatino Linotype" w:cs="Arial"/>
          <w:color w:val="000000" w:themeColor="text1"/>
          <w:szCs w:val="20"/>
        </w:rPr>
        <w:t xml:space="preserve"> </w:t>
      </w:r>
      <w:hyperlink r:id="rId18" w:tgtFrame="_blank" w:history="1">
        <w:r w:rsidR="005C1DCD" w:rsidRPr="00651756">
          <w:rPr>
            <w:rFonts w:ascii="Palatino Linotype" w:hAnsi="Palatino Linotype" w:cs="Arial"/>
            <w:b/>
          </w:rPr>
          <w:t>14742/INFOEM/IP/RR/2022</w:t>
        </w:r>
      </w:hyperlink>
      <w:r w:rsidR="005C1DCD" w:rsidRPr="00651756">
        <w:rPr>
          <w:rFonts w:ascii="Palatino Linotype" w:hAnsi="Palatino Linotype"/>
          <w:color w:val="000000" w:themeColor="text1"/>
        </w:rPr>
        <w:t xml:space="preserve"> a la comisionada </w:t>
      </w:r>
      <w:r w:rsidR="005C1DCD" w:rsidRPr="00651756">
        <w:rPr>
          <w:rFonts w:ascii="Palatino Linotype" w:hAnsi="Palatino Linotype"/>
          <w:b/>
          <w:color w:val="000000" w:themeColor="text1"/>
        </w:rPr>
        <w:t xml:space="preserve">Sharon Cristina Morales Martínez, </w:t>
      </w:r>
      <w:r w:rsidR="005C1DCD" w:rsidRPr="00651756">
        <w:rPr>
          <w:rFonts w:ascii="Palatino Linotype" w:hAnsi="Palatino Linotype"/>
          <w:color w:val="000000" w:themeColor="text1"/>
        </w:rPr>
        <w:t xml:space="preserve">el Recursos de Revisión </w:t>
      </w:r>
      <w:hyperlink r:id="rId19" w:tgtFrame="_blank" w:history="1">
        <w:r w:rsidR="005C1DCD" w:rsidRPr="00651756">
          <w:rPr>
            <w:rFonts w:ascii="Palatino Linotype" w:hAnsi="Palatino Linotype" w:cs="Arial"/>
            <w:b/>
          </w:rPr>
          <w:t>14746/INFOEM/IP/RR/2022</w:t>
        </w:r>
      </w:hyperlink>
      <w:r w:rsidR="005C1DCD" w:rsidRPr="00651756">
        <w:rPr>
          <w:rFonts w:ascii="Palatino Linotype" w:hAnsi="Palatino Linotype" w:cs="Arial"/>
          <w:b/>
        </w:rPr>
        <w:t xml:space="preserve"> </w:t>
      </w:r>
      <w:r w:rsidR="005C1DCD" w:rsidRPr="00651756">
        <w:rPr>
          <w:rFonts w:ascii="Palatino Linotype" w:hAnsi="Palatino Linotype" w:cs="Arial"/>
        </w:rPr>
        <w:t xml:space="preserve">al comisionado </w:t>
      </w:r>
      <w:r w:rsidR="005C1DCD" w:rsidRPr="00651756">
        <w:rPr>
          <w:rFonts w:ascii="Palatino Linotype" w:hAnsi="Palatino Linotype" w:cs="Arial"/>
          <w:b/>
        </w:rPr>
        <w:t xml:space="preserve">Luis Gustavo Parra Noriega, </w:t>
      </w:r>
      <w:r w:rsidR="005C1DCD" w:rsidRPr="00651756">
        <w:rPr>
          <w:rFonts w:ascii="Palatino Linotype" w:hAnsi="Palatino Linotype" w:cs="Arial"/>
        </w:rPr>
        <w:t xml:space="preserve">los Recursos de Revisión </w:t>
      </w:r>
      <w:hyperlink r:id="rId20" w:tgtFrame="_blank" w:history="1">
        <w:r w:rsidR="005C1DCD" w:rsidRPr="00651756">
          <w:rPr>
            <w:rFonts w:ascii="Palatino Linotype" w:hAnsi="Palatino Linotype" w:cs="Arial"/>
            <w:b/>
          </w:rPr>
          <w:t>14748/INFOEM/IP/RR/2022</w:t>
        </w:r>
      </w:hyperlink>
      <w:r w:rsidR="005C1DCD" w:rsidRPr="00651756">
        <w:rPr>
          <w:rFonts w:ascii="Palatino Linotype" w:hAnsi="Palatino Linotype" w:cs="Arial"/>
          <w:b/>
        </w:rPr>
        <w:t xml:space="preserve"> </w:t>
      </w:r>
      <w:r w:rsidR="005C1DCD" w:rsidRPr="00651756">
        <w:rPr>
          <w:rFonts w:ascii="Palatino Linotype" w:hAnsi="Palatino Linotype" w:cs="Arial"/>
        </w:rPr>
        <w:t xml:space="preserve">y </w:t>
      </w:r>
      <w:hyperlink r:id="rId21" w:tgtFrame="_blank" w:history="1">
        <w:r w:rsidR="005C1DCD" w:rsidRPr="00651756">
          <w:rPr>
            <w:rFonts w:ascii="Palatino Linotype" w:hAnsi="Palatino Linotype" w:cs="Arial"/>
            <w:b/>
          </w:rPr>
          <w:t>14753/INFOEM/IP/RR/2022</w:t>
        </w:r>
      </w:hyperlink>
      <w:r w:rsidR="005C1DCD" w:rsidRPr="00651756">
        <w:rPr>
          <w:rFonts w:ascii="Palatino Linotype" w:hAnsi="Palatino Linotype"/>
          <w:color w:val="000000" w:themeColor="text1"/>
        </w:rPr>
        <w:t xml:space="preserve"> a la comisionada </w:t>
      </w:r>
      <w:r w:rsidR="005C1DCD" w:rsidRPr="00651756">
        <w:rPr>
          <w:rFonts w:ascii="Palatino Linotype" w:hAnsi="Palatino Linotype"/>
          <w:b/>
          <w:color w:val="000000" w:themeColor="text1"/>
        </w:rPr>
        <w:t>María del Rosario Mejía Ayala</w:t>
      </w:r>
      <w:r w:rsidR="005C1DCD" w:rsidRPr="00651756">
        <w:rPr>
          <w:rFonts w:ascii="Palatino Linotype" w:hAnsi="Palatino Linotype"/>
          <w:color w:val="000000" w:themeColor="text1"/>
        </w:rPr>
        <w:t xml:space="preserve">, el Recurso de Revisión </w:t>
      </w:r>
      <w:hyperlink r:id="rId22" w:tgtFrame="_blank" w:history="1">
        <w:r w:rsidR="005C1DCD" w:rsidRPr="00651756">
          <w:rPr>
            <w:rFonts w:ascii="Palatino Linotype" w:hAnsi="Palatino Linotype" w:cs="Arial"/>
            <w:b/>
          </w:rPr>
          <w:t>14769/INFOEM/IP/RR/2022</w:t>
        </w:r>
      </w:hyperlink>
      <w:r w:rsidR="005C1DCD" w:rsidRPr="00651756">
        <w:rPr>
          <w:rFonts w:ascii="Palatino Linotype" w:hAnsi="Palatino Linotype" w:cs="Arial"/>
          <w:b/>
        </w:rPr>
        <w:t xml:space="preserve"> </w:t>
      </w:r>
      <w:r w:rsidR="005C1DCD" w:rsidRPr="00651756">
        <w:rPr>
          <w:rFonts w:ascii="Palatino Linotype" w:hAnsi="Palatino Linotype"/>
          <w:color w:val="000000" w:themeColor="text1"/>
        </w:rPr>
        <w:t xml:space="preserve">a la comisionada </w:t>
      </w:r>
      <w:r w:rsidR="005C1DCD" w:rsidRPr="00651756">
        <w:rPr>
          <w:rFonts w:ascii="Palatino Linotype" w:hAnsi="Palatino Linotype"/>
          <w:b/>
          <w:color w:val="000000" w:themeColor="text1"/>
        </w:rPr>
        <w:t xml:space="preserve">Guadalupe Ramírez Peña </w:t>
      </w:r>
      <w:r w:rsidR="005C1DCD" w:rsidRPr="00651756">
        <w:rPr>
          <w:rFonts w:ascii="Palatino Linotype" w:hAnsi="Palatino Linotype"/>
          <w:color w:val="000000" w:themeColor="text1"/>
        </w:rPr>
        <w:t>y el Recurso de Revisión</w:t>
      </w:r>
      <w:r w:rsidR="005C1DCD" w:rsidRPr="00651756">
        <w:rPr>
          <w:rFonts w:ascii="Palatino Linotype" w:hAnsi="Palatino Linotype" w:cs="Arial"/>
          <w:b/>
        </w:rPr>
        <w:t xml:space="preserve"> 14770/INFOEM/IP/RR/2022 </w:t>
      </w:r>
      <w:r w:rsidR="005C1DCD" w:rsidRPr="00651756">
        <w:rPr>
          <w:rFonts w:ascii="Palatino Linotype" w:hAnsi="Palatino Linotype"/>
          <w:color w:val="000000" w:themeColor="text1"/>
        </w:rPr>
        <w:t xml:space="preserve">al comisionado </w:t>
      </w:r>
      <w:r w:rsidR="005C1DCD" w:rsidRPr="00651756">
        <w:rPr>
          <w:rFonts w:ascii="Palatino Linotype" w:hAnsi="Palatino Linotype"/>
          <w:b/>
          <w:color w:val="000000" w:themeColor="text1"/>
        </w:rPr>
        <w:t>José Martínez Vilchis</w:t>
      </w:r>
      <w:r w:rsidR="003039D3" w:rsidRPr="00651756">
        <w:rPr>
          <w:rFonts w:ascii="Palatino Linotype" w:hAnsi="Palatino Linotype"/>
          <w:b/>
          <w:color w:val="000000" w:themeColor="text1"/>
        </w:rPr>
        <w:t xml:space="preserve">, </w:t>
      </w:r>
      <w:r w:rsidRPr="00651756">
        <w:rPr>
          <w:rFonts w:ascii="Palatino Linotype" w:hAnsi="Palatino Linotype"/>
          <w:color w:val="000000" w:themeColor="text1"/>
        </w:rPr>
        <w:t xml:space="preserve">a </w:t>
      </w:r>
      <w:r w:rsidRPr="00651756">
        <w:rPr>
          <w:rFonts w:ascii="Palatino Linotype" w:hAnsi="Palatino Linotype" w:cs="Arial"/>
          <w:color w:val="000000" w:themeColor="text1"/>
          <w:lang w:val="es-ES_tradnl"/>
        </w:rPr>
        <w:t xml:space="preserve">efecto de que decretaran su admisión o </w:t>
      </w:r>
      <w:proofErr w:type="spellStart"/>
      <w:r w:rsidRPr="00651756">
        <w:rPr>
          <w:rFonts w:ascii="Palatino Linotype" w:hAnsi="Palatino Linotype" w:cs="Arial"/>
          <w:color w:val="000000" w:themeColor="text1"/>
          <w:lang w:val="es-ES_tradnl"/>
        </w:rPr>
        <w:t>desechamiento</w:t>
      </w:r>
      <w:proofErr w:type="spellEnd"/>
      <w:r w:rsidRPr="00651756">
        <w:rPr>
          <w:rFonts w:ascii="Palatino Linotype" w:hAnsi="Palatino Linotype" w:cs="Arial"/>
          <w:color w:val="000000" w:themeColor="text1"/>
          <w:lang w:val="es-ES_tradnl"/>
        </w:rPr>
        <w:t>.</w:t>
      </w:r>
    </w:p>
    <w:p w14:paraId="5A46184D" w14:textId="77777777" w:rsidR="00323B26" w:rsidRPr="00651756" w:rsidRDefault="00323B26" w:rsidP="00582BC0">
      <w:pPr>
        <w:spacing w:line="360" w:lineRule="auto"/>
        <w:jc w:val="both"/>
        <w:rPr>
          <w:rFonts w:ascii="Palatino Linotype" w:hAnsi="Palatino Linotype"/>
          <w:color w:val="000000" w:themeColor="text1"/>
        </w:rPr>
      </w:pPr>
    </w:p>
    <w:p w14:paraId="14CA0626" w14:textId="77777777" w:rsidR="003404B0" w:rsidRPr="00651756" w:rsidRDefault="003404B0" w:rsidP="00582BC0">
      <w:pPr>
        <w:tabs>
          <w:tab w:val="center" w:pos="4252"/>
          <w:tab w:val="right" w:pos="8504"/>
        </w:tabs>
        <w:spacing w:line="360" w:lineRule="auto"/>
        <w:jc w:val="both"/>
        <w:rPr>
          <w:rFonts w:ascii="Palatino Linotype" w:hAnsi="Palatino Linotype" w:cs="Arial"/>
          <w:b/>
          <w:color w:val="000000" w:themeColor="text1"/>
        </w:rPr>
      </w:pPr>
      <w:r w:rsidRPr="00651756">
        <w:rPr>
          <w:rFonts w:ascii="Palatino Linotype" w:hAnsi="Palatino Linotype" w:cs="Arial"/>
          <w:b/>
          <w:color w:val="000000" w:themeColor="text1"/>
        </w:rPr>
        <w:t>a) Admisión del Recurso de Revisión</w:t>
      </w:r>
    </w:p>
    <w:p w14:paraId="3933D19F" w14:textId="58E99ED9" w:rsidR="009D6B53" w:rsidRPr="00651756" w:rsidRDefault="009D6B53" w:rsidP="00582BC0">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De las constancias de los expedientes electrónicos </w:t>
      </w:r>
      <w:r w:rsidR="005F5D50" w:rsidRPr="00651756">
        <w:rPr>
          <w:rFonts w:ascii="Palatino Linotype" w:hAnsi="Palatino Linotype" w:cs="Arial"/>
          <w:color w:val="000000" w:themeColor="text1"/>
        </w:rPr>
        <w:t xml:space="preserve">que obran en </w:t>
      </w:r>
      <w:r w:rsidR="005F5D50"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SAIMEX</w:t>
      </w:r>
      <w:r w:rsidRPr="00651756">
        <w:rPr>
          <w:rFonts w:ascii="Palatino Linotype" w:hAnsi="Palatino Linotype" w:cs="Arial"/>
          <w:color w:val="000000" w:themeColor="text1"/>
        </w:rPr>
        <w:t xml:space="preserve">, se desprende que el </w:t>
      </w:r>
      <w:r w:rsidR="005C1DCD" w:rsidRPr="00651756">
        <w:rPr>
          <w:rFonts w:ascii="Palatino Linotype" w:hAnsi="Palatino Linotype" w:cs="Arial"/>
          <w:b/>
          <w:color w:val="000000" w:themeColor="text1"/>
        </w:rPr>
        <w:t xml:space="preserve">catorce, quince, veinte, veintidós y veintiséis de septiembre </w:t>
      </w:r>
      <w:r w:rsidR="00830FA2" w:rsidRPr="00651756">
        <w:rPr>
          <w:rFonts w:ascii="Palatino Linotype" w:hAnsi="Palatino Linotype" w:cs="Arial"/>
          <w:b/>
          <w:color w:val="000000" w:themeColor="text1"/>
        </w:rPr>
        <w:t>de</w:t>
      </w:r>
      <w:r w:rsidR="00C10EEE" w:rsidRPr="00651756">
        <w:rPr>
          <w:rFonts w:ascii="Palatino Linotype" w:hAnsi="Palatino Linotype" w:cs="Arial"/>
          <w:b/>
          <w:color w:val="000000" w:themeColor="text1"/>
        </w:rPr>
        <w:t xml:space="preserve"> dos mil veintidós</w:t>
      </w:r>
      <w:r w:rsidRPr="00651756">
        <w:rPr>
          <w:rFonts w:ascii="Palatino Linotype" w:hAnsi="Palatino Linotype" w:cs="Arial"/>
          <w:color w:val="000000" w:themeColor="text1"/>
        </w:rPr>
        <w:t xml:space="preserve">, se acordó la admisión a trámite de los </w:t>
      </w:r>
      <w:r w:rsidR="00312B04" w:rsidRPr="00651756">
        <w:rPr>
          <w:rFonts w:ascii="Palatino Linotype" w:hAnsi="Palatino Linotype" w:cs="Arial"/>
          <w:color w:val="000000" w:themeColor="text1"/>
        </w:rPr>
        <w:t>Recursos de Revisión</w:t>
      </w:r>
      <w:r w:rsidRPr="00651756">
        <w:rPr>
          <w:rFonts w:ascii="Palatino Linotype" w:hAnsi="Palatino Linotype" w:cs="Arial"/>
          <w:color w:val="000000" w:themeColor="text1"/>
        </w:rPr>
        <w:t xml:space="preserve"> que nos ocupan, así como la integración de los expedientes respectivos, mismos que se pusieron a disposición de las partes, para que en un plazo máximo de siete días hábiles </w:t>
      </w:r>
      <w:r w:rsidR="005F5D50" w:rsidRPr="00651756">
        <w:rPr>
          <w:rFonts w:ascii="Palatino Linotype" w:hAnsi="Palatino Linotype" w:cs="Arial"/>
          <w:color w:val="000000" w:themeColor="text1"/>
        </w:rPr>
        <w:t xml:space="preserve">manifestaran lo que a su derecho conviniera, </w:t>
      </w:r>
      <w:r w:rsidR="005C1DCD" w:rsidRPr="00651756">
        <w:rPr>
          <w:rFonts w:ascii="Palatino Linotype" w:hAnsi="Palatino Linotype" w:cs="Arial"/>
          <w:b/>
          <w:color w:val="000000" w:themeColor="text1"/>
        </w:rPr>
        <w:t>EL</w:t>
      </w:r>
      <w:r w:rsidR="00D01412" w:rsidRPr="00651756">
        <w:rPr>
          <w:rFonts w:ascii="Palatino Linotype" w:hAnsi="Palatino Linotype" w:cs="Arial"/>
          <w:b/>
          <w:color w:val="000000" w:themeColor="text1"/>
        </w:rPr>
        <w:t xml:space="preserve"> RECURRENTE </w:t>
      </w:r>
      <w:r w:rsidR="00D01412" w:rsidRPr="00651756">
        <w:rPr>
          <w:rFonts w:ascii="Palatino Linotype" w:hAnsi="Palatino Linotype" w:cs="Arial"/>
          <w:color w:val="000000" w:themeColor="text1"/>
        </w:rPr>
        <w:t xml:space="preserve">manifestara lo que a su derecho conviniera, a efecto de presentar pruebas o alegatos y, en su caso, </w:t>
      </w:r>
      <w:r w:rsidR="00D01412" w:rsidRPr="00651756">
        <w:rPr>
          <w:rFonts w:ascii="Palatino Linotype" w:hAnsi="Palatino Linotype" w:cs="Arial"/>
          <w:b/>
          <w:color w:val="000000" w:themeColor="text1"/>
        </w:rPr>
        <w:t xml:space="preserve">EL SUJETO OBLIGADO </w:t>
      </w:r>
      <w:r w:rsidR="00D01412" w:rsidRPr="00651756">
        <w:rPr>
          <w:rFonts w:ascii="Palatino Linotype" w:hAnsi="Palatino Linotype" w:cs="Arial"/>
          <w:color w:val="000000" w:themeColor="text1"/>
        </w:rPr>
        <w:t>rindiera sus</w:t>
      </w:r>
      <w:r w:rsidR="00D01412" w:rsidRPr="00651756">
        <w:rPr>
          <w:rFonts w:ascii="Palatino Linotype" w:hAnsi="Palatino Linotype" w:cs="Arial"/>
          <w:b/>
          <w:color w:val="000000" w:themeColor="text1"/>
        </w:rPr>
        <w:t xml:space="preserve"> </w:t>
      </w:r>
      <w:r w:rsidR="00D01412" w:rsidRPr="00651756">
        <w:rPr>
          <w:rFonts w:ascii="Palatino Linotype" w:hAnsi="Palatino Linotype" w:cs="Arial"/>
          <w:color w:val="000000" w:themeColor="text1"/>
        </w:rPr>
        <w:t xml:space="preserve">Informes Justificados respectivamente; lo anterior, en términos de </w:t>
      </w:r>
      <w:r w:rsidRPr="00651756">
        <w:rPr>
          <w:rFonts w:ascii="Palatino Linotype" w:hAnsi="Palatino Linotype" w:cs="Arial"/>
          <w:color w:val="000000" w:themeColor="text1"/>
        </w:rPr>
        <w:t xml:space="preserve">lo dispuesto por el artículo 185 de </w:t>
      </w:r>
      <w:r w:rsidRPr="00651756">
        <w:rPr>
          <w:rFonts w:ascii="Palatino Linotype" w:hAnsi="Palatino Linotype" w:cs="Arial"/>
          <w:color w:val="000000" w:themeColor="text1"/>
        </w:rPr>
        <w:lastRenderedPageBreak/>
        <w:t>la Ley de Transparencia y Acceso a la Información Pública del Estado de México y Municipios</w:t>
      </w:r>
      <w:r w:rsidR="00D01412" w:rsidRPr="00651756">
        <w:rPr>
          <w:rFonts w:ascii="Palatino Linotype" w:hAnsi="Palatino Linotype" w:cs="Arial"/>
          <w:color w:val="000000" w:themeColor="text1"/>
        </w:rPr>
        <w:t>.</w:t>
      </w:r>
    </w:p>
    <w:p w14:paraId="7ECA7D3F" w14:textId="77777777" w:rsidR="009D6B53" w:rsidRPr="00651756" w:rsidRDefault="009D6B53" w:rsidP="00582BC0">
      <w:pPr>
        <w:tabs>
          <w:tab w:val="center" w:pos="4252"/>
          <w:tab w:val="right" w:pos="8504"/>
        </w:tabs>
        <w:spacing w:line="360" w:lineRule="auto"/>
        <w:jc w:val="both"/>
        <w:rPr>
          <w:rFonts w:ascii="Palatino Linotype" w:hAnsi="Palatino Linotype" w:cs="Arial"/>
          <w:b/>
          <w:color w:val="000000" w:themeColor="text1"/>
          <w:sz w:val="28"/>
        </w:rPr>
      </w:pPr>
    </w:p>
    <w:p w14:paraId="615E3FB6" w14:textId="4A6B8856" w:rsidR="003404B0" w:rsidRPr="00651756" w:rsidRDefault="003404B0" w:rsidP="00582BC0">
      <w:pPr>
        <w:tabs>
          <w:tab w:val="center" w:pos="4252"/>
          <w:tab w:val="right" w:pos="8504"/>
        </w:tabs>
        <w:spacing w:line="360" w:lineRule="auto"/>
        <w:jc w:val="both"/>
        <w:rPr>
          <w:rFonts w:ascii="Palatino Linotype" w:hAnsi="Palatino Linotype" w:cs="Arial"/>
          <w:b/>
          <w:color w:val="000000" w:themeColor="text1"/>
        </w:rPr>
      </w:pPr>
      <w:r w:rsidRPr="00651756">
        <w:rPr>
          <w:rFonts w:ascii="Palatino Linotype" w:hAnsi="Palatino Linotype" w:cs="Arial"/>
          <w:b/>
          <w:color w:val="000000" w:themeColor="text1"/>
        </w:rPr>
        <w:t xml:space="preserve">b) De la acumulación de </w:t>
      </w:r>
      <w:r w:rsidR="00ED1F67" w:rsidRPr="00651756">
        <w:rPr>
          <w:rFonts w:ascii="Palatino Linotype" w:hAnsi="Palatino Linotype" w:cs="Arial"/>
          <w:b/>
          <w:color w:val="000000" w:themeColor="text1"/>
        </w:rPr>
        <w:t>R</w:t>
      </w:r>
      <w:r w:rsidRPr="00651756">
        <w:rPr>
          <w:rFonts w:ascii="Palatino Linotype" w:hAnsi="Palatino Linotype" w:cs="Arial"/>
          <w:b/>
          <w:color w:val="000000" w:themeColor="text1"/>
        </w:rPr>
        <w:t xml:space="preserve">ecursos </w:t>
      </w:r>
    </w:p>
    <w:p w14:paraId="186031BB" w14:textId="5D6BAF0D" w:rsidR="009D6B53" w:rsidRPr="00651756" w:rsidRDefault="009D6B53" w:rsidP="00582BC0">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lang w:val="es-ES_tradnl"/>
        </w:rPr>
        <w:t xml:space="preserve">Por economía procesal y </w:t>
      </w:r>
      <w:r w:rsidRPr="00651756">
        <w:rPr>
          <w:rFonts w:ascii="Palatino Linotype" w:hAnsi="Palatino Linotype" w:cs="Arial"/>
          <w:color w:val="000000" w:themeColor="text1"/>
        </w:rPr>
        <w:t xml:space="preserve">con la finalidad de evitar resoluciones contradictorias, en </w:t>
      </w:r>
      <w:r w:rsidRPr="00651756">
        <w:rPr>
          <w:rFonts w:ascii="Palatino Linotype" w:hAnsi="Palatino Linotype"/>
          <w:color w:val="000000" w:themeColor="text1"/>
        </w:rPr>
        <w:t xml:space="preserve">la </w:t>
      </w:r>
      <w:r w:rsidR="005C1DCD" w:rsidRPr="00651756">
        <w:rPr>
          <w:rFonts w:ascii="Palatino Linotype" w:hAnsi="Palatino Linotype"/>
          <w:color w:val="000000" w:themeColor="text1"/>
        </w:rPr>
        <w:t xml:space="preserve">Trigésima Séptima </w:t>
      </w:r>
      <w:r w:rsidRPr="00651756">
        <w:rPr>
          <w:rFonts w:ascii="Palatino Linotype" w:hAnsi="Palatino Linotype"/>
          <w:color w:val="000000" w:themeColor="text1"/>
        </w:rPr>
        <w:t xml:space="preserve">Sesión Ordinaria celebrada el </w:t>
      </w:r>
      <w:r w:rsidR="005C1DCD" w:rsidRPr="00651756">
        <w:rPr>
          <w:rFonts w:ascii="Palatino Linotype" w:hAnsi="Palatino Linotype"/>
          <w:color w:val="000000" w:themeColor="text1"/>
        </w:rPr>
        <w:t xml:space="preserve">doce de octubre </w:t>
      </w:r>
      <w:r w:rsidR="00C10EEE" w:rsidRPr="00651756">
        <w:rPr>
          <w:rFonts w:ascii="Palatino Linotype" w:hAnsi="Palatino Linotype"/>
          <w:color w:val="000000" w:themeColor="text1"/>
        </w:rPr>
        <w:t>de dos mil veintidós</w:t>
      </w:r>
      <w:r w:rsidRPr="00651756">
        <w:rPr>
          <w:rFonts w:ascii="Palatino Linotype" w:hAnsi="Palatino Linotype"/>
          <w:color w:val="000000" w:themeColor="text1"/>
        </w:rPr>
        <w:t xml:space="preserve">, el Pleno de este Instituto </w:t>
      </w:r>
      <w:r w:rsidRPr="00651756">
        <w:rPr>
          <w:rFonts w:ascii="Palatino Linotype" w:hAnsi="Palatino Linotype" w:cs="Arial"/>
          <w:color w:val="000000" w:themeColor="text1"/>
        </w:rPr>
        <w:t xml:space="preserve">determinó </w:t>
      </w:r>
      <w:r w:rsidRPr="00651756">
        <w:rPr>
          <w:rFonts w:ascii="Palatino Linotype" w:hAnsi="Palatino Linotype"/>
          <w:color w:val="000000" w:themeColor="text1"/>
        </w:rPr>
        <w:t xml:space="preserve">acumular los </w:t>
      </w:r>
      <w:r w:rsidR="00312B04" w:rsidRPr="00651756">
        <w:rPr>
          <w:rFonts w:ascii="Palatino Linotype" w:hAnsi="Palatino Linotype"/>
          <w:color w:val="000000" w:themeColor="text1"/>
        </w:rPr>
        <w:t>Recursos de Revisión</w:t>
      </w:r>
      <w:r w:rsidR="00D04F28" w:rsidRPr="00651756">
        <w:rPr>
          <w:rFonts w:ascii="Palatino Linotype" w:hAnsi="Palatino Linotype"/>
          <w:color w:val="000000" w:themeColor="text1"/>
        </w:rPr>
        <w:t xml:space="preserve"> </w:t>
      </w:r>
      <w:hyperlink r:id="rId23" w:tgtFrame="_blank" w:history="1">
        <w:r w:rsidR="005C1DCD" w:rsidRPr="00651756">
          <w:rPr>
            <w:rFonts w:ascii="Palatino Linotype" w:hAnsi="Palatino Linotype" w:cs="Arial"/>
            <w:b/>
          </w:rPr>
          <w:t>14742/INFOEM/IP/RR/2022</w:t>
        </w:r>
      </w:hyperlink>
      <w:r w:rsidR="005C1DCD" w:rsidRPr="00651756">
        <w:rPr>
          <w:rFonts w:ascii="Palatino Linotype" w:hAnsi="Palatino Linotype" w:cs="Arial"/>
          <w:b/>
        </w:rPr>
        <w:t xml:space="preserve">, </w:t>
      </w:r>
      <w:hyperlink r:id="rId24" w:tgtFrame="_blank" w:history="1">
        <w:r w:rsidR="005C1DCD" w:rsidRPr="00651756">
          <w:rPr>
            <w:rFonts w:ascii="Palatino Linotype" w:hAnsi="Palatino Linotype" w:cs="Arial"/>
            <w:b/>
          </w:rPr>
          <w:t>14746/INFOEM/IP/RR/2022</w:t>
        </w:r>
      </w:hyperlink>
      <w:r w:rsidR="005C1DCD" w:rsidRPr="00651756">
        <w:rPr>
          <w:rFonts w:ascii="Palatino Linotype" w:hAnsi="Palatino Linotype" w:cs="Arial"/>
          <w:b/>
        </w:rPr>
        <w:t xml:space="preserve">, </w:t>
      </w:r>
      <w:hyperlink r:id="rId25" w:tgtFrame="_blank" w:history="1">
        <w:r w:rsidR="005C1DCD" w:rsidRPr="00651756">
          <w:rPr>
            <w:rFonts w:ascii="Palatino Linotype" w:hAnsi="Palatino Linotype" w:cs="Arial"/>
            <w:b/>
          </w:rPr>
          <w:t>14748/INFOEM/IP/RR/2022</w:t>
        </w:r>
      </w:hyperlink>
      <w:r w:rsidR="005C1DCD" w:rsidRPr="00651756">
        <w:rPr>
          <w:rFonts w:ascii="Palatino Linotype" w:hAnsi="Palatino Linotype" w:cs="Arial"/>
          <w:b/>
        </w:rPr>
        <w:t xml:space="preserve">, </w:t>
      </w:r>
      <w:hyperlink r:id="rId26" w:tgtFrame="_blank" w:history="1">
        <w:r w:rsidR="005C1DCD" w:rsidRPr="00651756">
          <w:rPr>
            <w:rFonts w:ascii="Palatino Linotype" w:hAnsi="Palatino Linotype" w:cs="Arial"/>
            <w:b/>
          </w:rPr>
          <w:t>14753/INFOEM/IP/RR/2022</w:t>
        </w:r>
      </w:hyperlink>
      <w:r w:rsidR="005C1DCD" w:rsidRPr="00651756">
        <w:rPr>
          <w:rFonts w:ascii="Palatino Linotype" w:hAnsi="Palatino Linotype" w:cs="Arial"/>
          <w:b/>
        </w:rPr>
        <w:t xml:space="preserve">, </w:t>
      </w:r>
      <w:hyperlink r:id="rId27" w:tgtFrame="_blank" w:history="1">
        <w:r w:rsidR="005C1DCD" w:rsidRPr="00651756">
          <w:rPr>
            <w:rFonts w:ascii="Palatino Linotype" w:hAnsi="Palatino Linotype" w:cs="Arial"/>
            <w:b/>
          </w:rPr>
          <w:t>14769/INFOEM/IP/RR/2022</w:t>
        </w:r>
      </w:hyperlink>
      <w:r w:rsidR="005C1DCD" w:rsidRPr="00651756">
        <w:rPr>
          <w:rFonts w:ascii="Palatino Linotype" w:hAnsi="Palatino Linotype" w:cs="Arial"/>
          <w:b/>
        </w:rPr>
        <w:t xml:space="preserve">, </w:t>
      </w:r>
      <w:r w:rsidR="005C1DCD" w:rsidRPr="00651756">
        <w:rPr>
          <w:rFonts w:ascii="Palatino Linotype" w:hAnsi="Palatino Linotype" w:cs="Arial"/>
        </w:rPr>
        <w:t>y</w:t>
      </w:r>
      <w:r w:rsidR="005C1DCD" w:rsidRPr="00651756">
        <w:rPr>
          <w:rFonts w:ascii="Palatino Linotype" w:hAnsi="Palatino Linotype" w:cs="Arial"/>
          <w:b/>
        </w:rPr>
        <w:t xml:space="preserve"> 14770/INFOEM/IP/RR/2022</w:t>
      </w:r>
      <w:r w:rsidR="00D04F28" w:rsidRPr="00651756">
        <w:rPr>
          <w:rFonts w:ascii="Palatino Linotype" w:hAnsi="Palatino Linotype"/>
          <w:b/>
          <w:color w:val="000000" w:themeColor="text1"/>
        </w:rPr>
        <w:t xml:space="preserve"> </w:t>
      </w:r>
      <w:r w:rsidRPr="00651756">
        <w:rPr>
          <w:rFonts w:ascii="Palatino Linotype" w:hAnsi="Palatino Linotype"/>
          <w:color w:val="000000" w:themeColor="text1"/>
        </w:rPr>
        <w:t xml:space="preserve">acordando la elaboración del proyecto de resolución por parte de la </w:t>
      </w:r>
      <w:r w:rsidRPr="00651756">
        <w:rPr>
          <w:rFonts w:ascii="Palatino Linotype" w:hAnsi="Palatino Linotype"/>
          <w:b/>
          <w:color w:val="000000" w:themeColor="text1"/>
        </w:rPr>
        <w:t>Comisionada</w:t>
      </w:r>
      <w:r w:rsidRPr="00651756">
        <w:rPr>
          <w:rFonts w:ascii="Palatino Linotype" w:hAnsi="Palatino Linotype"/>
          <w:color w:val="000000" w:themeColor="text1"/>
        </w:rPr>
        <w:t xml:space="preserve"> </w:t>
      </w:r>
      <w:r w:rsidR="00801793" w:rsidRPr="00651756">
        <w:rPr>
          <w:rFonts w:ascii="Palatino Linotype" w:hAnsi="Palatino Linotype"/>
          <w:b/>
          <w:color w:val="000000" w:themeColor="text1"/>
        </w:rPr>
        <w:t>Sharon Cristina Morales Martínez</w:t>
      </w:r>
      <w:r w:rsidRPr="00651756">
        <w:rPr>
          <w:rFonts w:ascii="Palatino Linotype" w:hAnsi="Palatino Linotype" w:cs="Arial"/>
          <w:color w:val="000000" w:themeColor="text1"/>
        </w:rPr>
        <w:t>.</w:t>
      </w:r>
    </w:p>
    <w:p w14:paraId="7FD7B88F" w14:textId="21F95038" w:rsidR="009D6B53" w:rsidRPr="00651756" w:rsidRDefault="009D6B53" w:rsidP="00582BC0">
      <w:pPr>
        <w:spacing w:line="360" w:lineRule="auto"/>
        <w:jc w:val="both"/>
        <w:rPr>
          <w:rFonts w:ascii="Palatino Linotype" w:hAnsi="Palatino Linotype" w:cs="Arial"/>
          <w:color w:val="000000" w:themeColor="text1"/>
        </w:rPr>
      </w:pPr>
    </w:p>
    <w:p w14:paraId="456B1D72" w14:textId="54717EB5" w:rsidR="00E17A2F" w:rsidRPr="00651756" w:rsidRDefault="00E17A2F" w:rsidP="00582BC0">
      <w:pPr>
        <w:spacing w:line="360" w:lineRule="auto"/>
        <w:jc w:val="both"/>
        <w:rPr>
          <w:rFonts w:ascii="Palatino Linotype" w:hAnsi="Palatino Linotype"/>
          <w:b/>
          <w:color w:val="000000" w:themeColor="text1"/>
        </w:rPr>
      </w:pPr>
      <w:r w:rsidRPr="00651756">
        <w:rPr>
          <w:rFonts w:ascii="Palatino Linotype" w:hAnsi="Palatino Linotype"/>
          <w:b/>
          <w:color w:val="000000" w:themeColor="text1"/>
        </w:rPr>
        <w:t>c) Acuerdo de ampliación:</w:t>
      </w:r>
    </w:p>
    <w:p w14:paraId="39556D50" w14:textId="6FAE00F7" w:rsidR="00E17A2F" w:rsidRPr="00651756" w:rsidRDefault="00E17A2F" w:rsidP="00582BC0">
      <w:pPr>
        <w:pStyle w:val="Prrafodelista"/>
        <w:spacing w:line="360" w:lineRule="auto"/>
        <w:ind w:left="0"/>
        <w:jc w:val="both"/>
        <w:rPr>
          <w:rFonts w:ascii="Palatino Linotype" w:hAnsi="Palatino Linotype" w:cs="Arial"/>
          <w:color w:val="000000" w:themeColor="text1"/>
          <w:lang w:eastAsia="es-MX"/>
        </w:rPr>
      </w:pPr>
      <w:r w:rsidRPr="00651756">
        <w:rPr>
          <w:rFonts w:ascii="Palatino Linotype" w:hAnsi="Palatino Linotype"/>
          <w:color w:val="000000" w:themeColor="text1"/>
        </w:rPr>
        <w:t xml:space="preserve">El </w:t>
      </w:r>
      <w:r w:rsidR="00DE6580" w:rsidRPr="00651756">
        <w:rPr>
          <w:rFonts w:ascii="Palatino Linotype" w:hAnsi="Palatino Linotype"/>
          <w:b/>
          <w:color w:val="000000" w:themeColor="text1"/>
        </w:rPr>
        <w:t xml:space="preserve">veintiocho de octubre </w:t>
      </w:r>
      <w:r w:rsidRPr="00651756">
        <w:rPr>
          <w:rFonts w:ascii="Palatino Linotype" w:hAnsi="Palatino Linotype"/>
          <w:b/>
          <w:color w:val="000000" w:themeColor="text1"/>
        </w:rPr>
        <w:t>de dos mil veint</w:t>
      </w:r>
      <w:r w:rsidRPr="00651756">
        <w:rPr>
          <w:rFonts w:ascii="Palatino Linotype" w:hAnsi="Palatino Linotype" w:cs="Arial"/>
          <w:b/>
          <w:color w:val="000000" w:themeColor="text1"/>
          <w:lang w:eastAsia="es-MX"/>
        </w:rPr>
        <w:t>idós</w:t>
      </w:r>
      <w:r w:rsidRPr="00651756">
        <w:rPr>
          <w:rFonts w:ascii="Palatino Linotype" w:hAnsi="Palatino Linotype" w:cs="Arial"/>
          <w:color w:val="000000" w:themeColor="text1"/>
          <w:lang w:eastAsia="es-MX"/>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1D4F7A2B" w14:textId="77777777" w:rsidR="00E17A2F" w:rsidRPr="00651756" w:rsidRDefault="00E17A2F" w:rsidP="00582BC0">
      <w:pPr>
        <w:spacing w:line="360" w:lineRule="auto"/>
        <w:jc w:val="both"/>
        <w:rPr>
          <w:rFonts w:ascii="Palatino Linotype" w:hAnsi="Palatino Linotype" w:cs="Arial"/>
          <w:b/>
          <w:bCs/>
          <w:color w:val="000000" w:themeColor="text1"/>
          <w:lang w:val="es-419"/>
        </w:rPr>
      </w:pPr>
    </w:p>
    <w:p w14:paraId="0D0E90E0" w14:textId="78276203"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w:t>
      </w:r>
      <w:r w:rsidR="00FD051E" w:rsidRPr="00651756">
        <w:rPr>
          <w:rFonts w:ascii="Palatino Linotype" w:hAnsi="Palatino Linotype" w:cs="Arial"/>
          <w:color w:val="000000" w:themeColor="text1"/>
          <w:lang w:eastAsia="es-MX"/>
        </w:rPr>
        <w:t xml:space="preserve">Recursos </w:t>
      </w:r>
      <w:r w:rsidRPr="00651756">
        <w:rPr>
          <w:rFonts w:ascii="Palatino Linotype" w:hAnsi="Palatino Linotype" w:cs="Arial"/>
          <w:color w:val="000000" w:themeColor="text1"/>
          <w:lang w:eastAsia="es-MX"/>
        </w:rPr>
        <w:t xml:space="preserve">de </w:t>
      </w:r>
      <w:r w:rsidR="00FD051E" w:rsidRPr="00651756">
        <w:rPr>
          <w:rFonts w:ascii="Palatino Linotype" w:hAnsi="Palatino Linotype" w:cs="Arial"/>
          <w:color w:val="000000" w:themeColor="text1"/>
          <w:lang w:eastAsia="es-MX"/>
        </w:rPr>
        <w:t xml:space="preserve">Revisión </w:t>
      </w:r>
      <w:r w:rsidRPr="00651756">
        <w:rPr>
          <w:rFonts w:ascii="Palatino Linotype" w:hAnsi="Palatino Linotype" w:cs="Arial"/>
          <w:color w:val="000000" w:themeColor="text1"/>
          <w:lang w:eastAsia="es-MX"/>
        </w:rPr>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D89F45"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4B62CEE4" w14:textId="39C62E90"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 xml:space="preserve">Por ello, es menester precisar </w:t>
      </w:r>
      <w:r w:rsidR="00965F81" w:rsidRPr="00651756">
        <w:rPr>
          <w:rFonts w:ascii="Palatino Linotype" w:hAnsi="Palatino Linotype" w:cs="Arial"/>
          <w:color w:val="000000" w:themeColor="text1"/>
          <w:lang w:eastAsia="es-MX"/>
        </w:rPr>
        <w:t>que,</w:t>
      </w:r>
      <w:r w:rsidRPr="00651756">
        <w:rPr>
          <w:rFonts w:ascii="Palatino Linotype" w:hAnsi="Palatino Linotype" w:cs="Arial"/>
          <w:color w:val="000000" w:themeColor="text1"/>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8A7DCD8"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4AD0170C" w14:textId="628C729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Así, en términos de lo que establecen los artículos 8.1 y 25 de la Convención Americana sobre Derec</w:t>
      </w:r>
      <w:r w:rsidR="00810D41" w:rsidRPr="00651756">
        <w:rPr>
          <w:rFonts w:ascii="Palatino Linotype" w:hAnsi="Palatino Linotype" w:cs="Arial"/>
          <w:color w:val="000000" w:themeColor="text1"/>
          <w:lang w:eastAsia="es-MX"/>
        </w:rPr>
        <w:t>hos Humanos, los R</w:t>
      </w:r>
      <w:r w:rsidRPr="00651756">
        <w:rPr>
          <w:rFonts w:ascii="Palatino Linotype" w:hAnsi="Palatino Linotype" w:cs="Arial"/>
          <w:color w:val="000000" w:themeColor="text1"/>
          <w:lang w:eastAsia="es-MX"/>
        </w:rPr>
        <w:t>ecursos deben ser sencillos y resolverse en el menor tiempo posible, tomando en consideración la dilación total del procedimiento; esto es, en un plazo razonable.</w:t>
      </w:r>
    </w:p>
    <w:p w14:paraId="2C10F343"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21512B42"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F53541"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7708D3E1"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28B553B4"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4F58E8B2" w14:textId="77777777" w:rsidR="00E17A2F" w:rsidRPr="00651756" w:rsidRDefault="00E17A2F" w:rsidP="00582BC0">
      <w:pPr>
        <w:pStyle w:val="Prrafodelista"/>
        <w:numPr>
          <w:ilvl w:val="0"/>
          <w:numId w:val="10"/>
        </w:numPr>
        <w:shd w:val="clear" w:color="auto" w:fill="FFFFFF"/>
        <w:spacing w:line="360" w:lineRule="auto"/>
        <w:contextualSpacing/>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20E3D95F" w14:textId="77777777" w:rsidR="00E17A2F" w:rsidRPr="00651756" w:rsidRDefault="00E17A2F" w:rsidP="00582BC0">
      <w:pPr>
        <w:pStyle w:val="Prrafodelista"/>
        <w:numPr>
          <w:ilvl w:val="0"/>
          <w:numId w:val="10"/>
        </w:numPr>
        <w:shd w:val="clear" w:color="auto" w:fill="FFFFFF"/>
        <w:spacing w:line="360" w:lineRule="auto"/>
        <w:contextualSpacing/>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Actividad Procesal del interesado: Acciones u omisiones del interesado.</w:t>
      </w:r>
    </w:p>
    <w:p w14:paraId="6016C9C8" w14:textId="77777777" w:rsidR="00E17A2F" w:rsidRPr="00651756" w:rsidRDefault="00E17A2F" w:rsidP="00582BC0">
      <w:pPr>
        <w:pStyle w:val="Prrafodelista"/>
        <w:numPr>
          <w:ilvl w:val="0"/>
          <w:numId w:val="10"/>
        </w:numPr>
        <w:shd w:val="clear" w:color="auto" w:fill="FFFFFF"/>
        <w:spacing w:line="360" w:lineRule="auto"/>
        <w:contextualSpacing/>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lastRenderedPageBreak/>
        <w:t>Conducta de la Autoridad: Las Acciones u omisiones realizadas en el procedimiento. Así como si la autoridad actuó con la debida diligencia.</w:t>
      </w:r>
    </w:p>
    <w:p w14:paraId="6547E74E" w14:textId="77777777" w:rsidR="00E17A2F" w:rsidRPr="00651756" w:rsidRDefault="00E17A2F" w:rsidP="00582BC0">
      <w:pPr>
        <w:pStyle w:val="Prrafodelista"/>
        <w:numPr>
          <w:ilvl w:val="0"/>
          <w:numId w:val="10"/>
        </w:numPr>
        <w:shd w:val="clear" w:color="auto" w:fill="FFFFFF"/>
        <w:spacing w:line="360" w:lineRule="auto"/>
        <w:contextualSpacing/>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La afectación generada en la situación jurídica de la persona involucrada en el proceso: Violación a sus derechos humanos.</w:t>
      </w:r>
    </w:p>
    <w:p w14:paraId="12817986" w14:textId="77777777" w:rsidR="00E17A2F" w:rsidRPr="00651756" w:rsidRDefault="00E17A2F" w:rsidP="00582BC0">
      <w:pPr>
        <w:shd w:val="clear" w:color="auto" w:fill="FFFFFF"/>
        <w:spacing w:line="360" w:lineRule="auto"/>
        <w:ind w:left="360"/>
        <w:jc w:val="both"/>
        <w:rPr>
          <w:rFonts w:ascii="Palatino Linotype" w:hAnsi="Palatino Linotype" w:cs="Arial"/>
          <w:color w:val="000000" w:themeColor="text1"/>
          <w:lang w:eastAsia="es-MX"/>
        </w:rPr>
      </w:pPr>
    </w:p>
    <w:p w14:paraId="0C1FC986"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82C3DD"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45A0D93D"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Argumento que encuentra sustento en la jurisprudencia P</w:t>
      </w:r>
      <w:proofErr w:type="gramStart"/>
      <w:r w:rsidRPr="00651756">
        <w:rPr>
          <w:rFonts w:ascii="Palatino Linotype" w:hAnsi="Palatino Linotype" w:cs="Arial"/>
          <w:color w:val="000000" w:themeColor="text1"/>
          <w:lang w:eastAsia="es-MX"/>
        </w:rPr>
        <w:t>./</w:t>
      </w:r>
      <w:proofErr w:type="gramEnd"/>
      <w:r w:rsidRPr="00651756">
        <w:rPr>
          <w:rFonts w:ascii="Palatino Linotype" w:hAnsi="Palatino Linotype" w:cs="Arial"/>
          <w:color w:val="000000" w:themeColor="text1"/>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BADED6"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0A03A43E"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w:t>
      </w:r>
      <w:r w:rsidRPr="00651756">
        <w:rPr>
          <w:rFonts w:ascii="Palatino Linotype" w:hAnsi="Palatino Linotype" w:cs="Arial"/>
          <w:color w:val="000000" w:themeColor="text1"/>
          <w:lang w:eastAsia="es-MX"/>
        </w:rPr>
        <w:lastRenderedPageBreak/>
        <w:t>y pruebas aportadas y desahogadas por las partes; lo que impide la tramitación de los recursos dentro de los términos legales previamente establecidos por la Ley, por tratarse de causas de fuerza mayor.</w:t>
      </w:r>
    </w:p>
    <w:p w14:paraId="48C09299"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1EC4DAA4"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01047E01"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24629739"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75503BA6"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220D41C3"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71A087AA"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p>
    <w:p w14:paraId="36817CF2" w14:textId="77777777" w:rsidR="00E17A2F" w:rsidRPr="00651756" w:rsidRDefault="00E17A2F" w:rsidP="00582BC0">
      <w:pPr>
        <w:shd w:val="clear" w:color="auto" w:fill="FFFFFF"/>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20A310E1" w14:textId="77777777" w:rsidR="00E17A2F" w:rsidRPr="00651756" w:rsidRDefault="00E17A2F" w:rsidP="00582BC0">
      <w:pPr>
        <w:spacing w:line="360" w:lineRule="auto"/>
        <w:jc w:val="both"/>
        <w:rPr>
          <w:rFonts w:ascii="Palatino Linotype" w:eastAsia="Arial Unicode MS" w:hAnsi="Palatino Linotype" w:cs="Arial"/>
          <w:b/>
          <w:color w:val="000000" w:themeColor="text1"/>
        </w:rPr>
      </w:pPr>
    </w:p>
    <w:p w14:paraId="1B661F59" w14:textId="035EBDC3" w:rsidR="003404B0" w:rsidRPr="00651756" w:rsidRDefault="00E17A2F" w:rsidP="00582BC0">
      <w:pPr>
        <w:spacing w:line="360" w:lineRule="auto"/>
        <w:jc w:val="both"/>
        <w:rPr>
          <w:rFonts w:ascii="Palatino Linotype" w:hAnsi="Palatino Linotype" w:cs="Arial"/>
          <w:b/>
          <w:bCs/>
          <w:color w:val="000000" w:themeColor="text1"/>
        </w:rPr>
      </w:pPr>
      <w:r w:rsidRPr="00651756">
        <w:rPr>
          <w:rFonts w:ascii="Palatino Linotype" w:eastAsia="Arial Unicode MS" w:hAnsi="Palatino Linotype" w:cs="Arial"/>
          <w:b/>
          <w:color w:val="000000" w:themeColor="text1"/>
        </w:rPr>
        <w:t>d</w:t>
      </w:r>
      <w:r w:rsidR="003404B0" w:rsidRPr="00651756">
        <w:rPr>
          <w:rFonts w:ascii="Palatino Linotype" w:eastAsia="Arial Unicode MS" w:hAnsi="Palatino Linotype" w:cs="Arial"/>
          <w:b/>
          <w:color w:val="000000" w:themeColor="text1"/>
        </w:rPr>
        <w:t xml:space="preserve">) </w:t>
      </w:r>
      <w:r w:rsidR="003404B0" w:rsidRPr="00651756">
        <w:rPr>
          <w:rFonts w:ascii="Palatino Linotype" w:hAnsi="Palatino Linotype" w:cs="Arial"/>
          <w:b/>
          <w:bCs/>
          <w:color w:val="000000" w:themeColor="text1"/>
        </w:rPr>
        <w:t>Informe Justificado</w:t>
      </w:r>
    </w:p>
    <w:p w14:paraId="3E2F1B20" w14:textId="77777777" w:rsidR="00DE6580" w:rsidRPr="00651756" w:rsidRDefault="00DE6580" w:rsidP="00582BC0">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En cumplimiento a lo anterior, de las constancias del expediente electrónico del</w:t>
      </w:r>
      <w:r w:rsidRPr="00651756">
        <w:rPr>
          <w:rFonts w:ascii="Palatino Linotype" w:hAnsi="Palatino Linotype" w:cs="Arial"/>
          <w:b/>
          <w:color w:val="000000" w:themeColor="text1"/>
        </w:rPr>
        <w:t xml:space="preserve"> SAIMEX</w:t>
      </w:r>
      <w:r w:rsidRPr="00651756">
        <w:rPr>
          <w:rFonts w:ascii="Palatino Linotype" w:hAnsi="Palatino Linotype" w:cs="Arial"/>
          <w:color w:val="000000" w:themeColor="text1"/>
        </w:rPr>
        <w:t xml:space="preserve">, se advierte que el veintiséis de septiembre y seis de octubre de dos mil veintidós, </w:t>
      </w:r>
      <w:r w:rsidRPr="00651756">
        <w:rPr>
          <w:rFonts w:ascii="Palatino Linotype" w:hAnsi="Palatino Linotype" w:cs="Arial"/>
          <w:b/>
          <w:color w:val="000000" w:themeColor="text1"/>
        </w:rPr>
        <w:t xml:space="preserve">EL </w:t>
      </w:r>
      <w:r w:rsidRPr="00651756">
        <w:rPr>
          <w:rFonts w:ascii="Palatino Linotype" w:hAnsi="Palatino Linotype" w:cs="Arial"/>
          <w:b/>
          <w:color w:val="000000" w:themeColor="text1"/>
        </w:rPr>
        <w:lastRenderedPageBreak/>
        <w:t>SUJETO OBLIGADO</w:t>
      </w:r>
      <w:r w:rsidRPr="00651756">
        <w:rPr>
          <w:rFonts w:ascii="Palatino Linotype" w:hAnsi="Palatino Linotype" w:cs="Arial"/>
          <w:color w:val="000000" w:themeColor="text1"/>
        </w:rPr>
        <w:t xml:space="preserve"> envió los Informes Justificados correspondientes, adjuntando para ello los siguientes archivos electrónicos: </w:t>
      </w:r>
    </w:p>
    <w:p w14:paraId="57AFB6B4" w14:textId="77777777" w:rsidR="00582BC0" w:rsidRPr="00651756" w:rsidRDefault="00582BC0" w:rsidP="00582BC0">
      <w:pPr>
        <w:spacing w:line="360" w:lineRule="auto"/>
        <w:jc w:val="both"/>
        <w:rPr>
          <w:rFonts w:ascii="Palatino Linotype" w:hAnsi="Palatino Linotype" w:cs="Arial"/>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6746"/>
      </w:tblGrid>
      <w:tr w:rsidR="00DE6580" w:rsidRPr="00651756" w14:paraId="7D72966E" w14:textId="77777777" w:rsidTr="000F7666">
        <w:trPr>
          <w:trHeight w:val="210"/>
          <w:tblHeader/>
        </w:trPr>
        <w:tc>
          <w:tcPr>
            <w:tcW w:w="2888" w:type="dxa"/>
            <w:shd w:val="clear" w:color="000000" w:fill="D9D9D9"/>
            <w:noWrap/>
            <w:vAlign w:val="center"/>
            <w:hideMark/>
          </w:tcPr>
          <w:p w14:paraId="4EA02303" w14:textId="5D2E3FF4" w:rsidR="00DE6580" w:rsidRPr="00651756" w:rsidRDefault="00DE6580"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sz w:val="22"/>
                <w:szCs w:val="22"/>
                <w:lang w:eastAsia="es-MX"/>
              </w:rPr>
              <w:t xml:space="preserve">Número de </w:t>
            </w:r>
            <w:r w:rsidR="00810D41" w:rsidRPr="00651756">
              <w:rPr>
                <w:rFonts w:ascii="Palatino Linotype" w:hAnsi="Palatino Linotype" w:cs="Andalus"/>
                <w:b/>
                <w:bCs/>
                <w:color w:val="000000"/>
                <w:sz w:val="22"/>
                <w:szCs w:val="22"/>
                <w:lang w:eastAsia="es-MX"/>
              </w:rPr>
              <w:t>R</w:t>
            </w:r>
            <w:r w:rsidRPr="00651756">
              <w:rPr>
                <w:rFonts w:ascii="Palatino Linotype" w:hAnsi="Palatino Linotype" w:cs="Andalus"/>
                <w:b/>
                <w:bCs/>
                <w:color w:val="000000"/>
                <w:sz w:val="22"/>
                <w:szCs w:val="22"/>
                <w:lang w:eastAsia="es-MX"/>
              </w:rPr>
              <w:t xml:space="preserve">ecurso/ </w:t>
            </w:r>
          </w:p>
          <w:p w14:paraId="706C14A3" w14:textId="77777777" w:rsidR="00DE6580" w:rsidRPr="00651756" w:rsidRDefault="00DE6580"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sz w:val="22"/>
                <w:szCs w:val="22"/>
                <w:lang w:eastAsia="es-MX"/>
              </w:rPr>
              <w:t xml:space="preserve">Número de solicitud </w:t>
            </w:r>
          </w:p>
        </w:tc>
        <w:tc>
          <w:tcPr>
            <w:tcW w:w="6746" w:type="dxa"/>
            <w:shd w:val="clear" w:color="000000" w:fill="D9D9D9"/>
            <w:noWrap/>
            <w:vAlign w:val="center"/>
            <w:hideMark/>
          </w:tcPr>
          <w:p w14:paraId="7D60964A" w14:textId="77777777" w:rsidR="00DE6580" w:rsidRPr="00651756" w:rsidRDefault="00DE6580" w:rsidP="00582BC0">
            <w:pPr>
              <w:spacing w:line="276" w:lineRule="auto"/>
              <w:jc w:val="center"/>
              <w:rPr>
                <w:rFonts w:ascii="Palatino Linotype" w:hAnsi="Palatino Linotype" w:cs="Andalus"/>
                <w:b/>
                <w:bCs/>
                <w:color w:val="000000"/>
                <w:sz w:val="22"/>
                <w:szCs w:val="22"/>
                <w:lang w:eastAsia="es-MX"/>
              </w:rPr>
            </w:pPr>
            <w:r w:rsidRPr="00651756">
              <w:rPr>
                <w:rFonts w:ascii="Palatino Linotype" w:hAnsi="Palatino Linotype" w:cs="Andalus"/>
                <w:b/>
                <w:bCs/>
                <w:color w:val="000000" w:themeColor="text1"/>
                <w:sz w:val="22"/>
                <w:szCs w:val="22"/>
                <w:lang w:eastAsia="es-MX"/>
              </w:rPr>
              <w:t>Archivos adjuntos en manifestaciones</w:t>
            </w:r>
          </w:p>
        </w:tc>
      </w:tr>
      <w:tr w:rsidR="00DE6580" w:rsidRPr="00651756" w14:paraId="4B7DBE65" w14:textId="77777777" w:rsidTr="00582BC0">
        <w:trPr>
          <w:trHeight w:val="870"/>
        </w:trPr>
        <w:tc>
          <w:tcPr>
            <w:tcW w:w="2888" w:type="dxa"/>
            <w:shd w:val="clear" w:color="auto" w:fill="auto"/>
            <w:noWrap/>
            <w:vAlign w:val="center"/>
            <w:hideMark/>
          </w:tcPr>
          <w:p w14:paraId="3001FC6A"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14742/INFOEM/IP/RR/2022</w:t>
            </w:r>
          </w:p>
          <w:p w14:paraId="573D2B20"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01309/AMECAMEC/IP/2022</w:t>
            </w:r>
          </w:p>
        </w:tc>
        <w:tc>
          <w:tcPr>
            <w:tcW w:w="6746" w:type="dxa"/>
            <w:shd w:val="clear" w:color="auto" w:fill="auto"/>
            <w:vAlign w:val="center"/>
          </w:tcPr>
          <w:p w14:paraId="60AC4270"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proofErr w:type="spellStart"/>
            <w:proofErr w:type="gramStart"/>
            <w:r w:rsidRPr="00651756">
              <w:rPr>
                <w:rFonts w:ascii="Palatino Linotype" w:hAnsi="Palatino Linotype" w:cs="Andalus"/>
                <w:b/>
                <w:color w:val="000000"/>
                <w:sz w:val="22"/>
                <w:szCs w:val="22"/>
                <w:lang w:eastAsia="es-MX"/>
              </w:rPr>
              <w:t>inf</w:t>
            </w:r>
            <w:proofErr w:type="spellEnd"/>
            <w:proofErr w:type="gramEnd"/>
            <w:r w:rsidRPr="00651756">
              <w:rPr>
                <w:rFonts w:ascii="Palatino Linotype" w:hAnsi="Palatino Linotype" w:cs="Andalus"/>
                <w:b/>
                <w:color w:val="000000"/>
                <w:sz w:val="22"/>
                <w:szCs w:val="22"/>
                <w:lang w:eastAsia="es-MX"/>
              </w:rPr>
              <w:t>. diario de ingreso.pdf,</w:t>
            </w:r>
            <w:r w:rsidRPr="00651756">
              <w:rPr>
                <w:rFonts w:ascii="Palatino Linotype" w:hAnsi="Palatino Linotype" w:cs="Andalus"/>
                <w:color w:val="000000"/>
                <w:sz w:val="22"/>
                <w:szCs w:val="22"/>
                <w:lang w:eastAsia="es-MX"/>
              </w:rPr>
              <w:t xml:space="preserve"> escrito en el que se hace del conocimiento que no se genera un diario de ingresos específico, por lo que refiere anexar el </w:t>
            </w:r>
            <w:proofErr w:type="spellStart"/>
            <w:r w:rsidRPr="00651756">
              <w:rPr>
                <w:rFonts w:ascii="Palatino Linotype" w:hAnsi="Palatino Linotype" w:cs="Andalus"/>
                <w:color w:val="000000"/>
                <w:sz w:val="22"/>
                <w:szCs w:val="22"/>
                <w:lang w:eastAsia="es-MX"/>
              </w:rPr>
              <w:t>dirario</w:t>
            </w:r>
            <w:proofErr w:type="spellEnd"/>
            <w:r w:rsidRPr="00651756">
              <w:rPr>
                <w:rFonts w:ascii="Palatino Linotype" w:hAnsi="Palatino Linotype" w:cs="Andalus"/>
                <w:color w:val="000000"/>
                <w:sz w:val="22"/>
                <w:szCs w:val="22"/>
                <w:lang w:eastAsia="es-MX"/>
              </w:rPr>
              <w:t xml:space="preserve"> de ingresos correspondiente al mes solicitado.</w:t>
            </w:r>
          </w:p>
        </w:tc>
      </w:tr>
      <w:tr w:rsidR="00DE6580" w:rsidRPr="00651756" w14:paraId="7C37ACB2" w14:textId="77777777" w:rsidTr="00582BC0">
        <w:trPr>
          <w:trHeight w:val="970"/>
        </w:trPr>
        <w:tc>
          <w:tcPr>
            <w:tcW w:w="2888" w:type="dxa"/>
            <w:shd w:val="clear" w:color="auto" w:fill="auto"/>
            <w:noWrap/>
            <w:vAlign w:val="center"/>
            <w:hideMark/>
          </w:tcPr>
          <w:p w14:paraId="31FDFE43"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14746/INFOEM/IP/RR/2022</w:t>
            </w:r>
          </w:p>
          <w:p w14:paraId="78101472"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01310/AMECAMEC/IP/2022</w:t>
            </w:r>
          </w:p>
        </w:tc>
        <w:tc>
          <w:tcPr>
            <w:tcW w:w="6746" w:type="dxa"/>
            <w:shd w:val="clear" w:color="auto" w:fill="auto"/>
            <w:vAlign w:val="center"/>
          </w:tcPr>
          <w:p w14:paraId="1BED5DE4"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b/>
                <w:color w:val="000000"/>
                <w:sz w:val="22"/>
                <w:szCs w:val="22"/>
                <w:lang w:eastAsia="es-MX"/>
              </w:rPr>
              <w:t>01310.pdf,</w:t>
            </w:r>
            <w:r w:rsidRPr="00651756">
              <w:rPr>
                <w:rFonts w:ascii="Palatino Linotype" w:hAnsi="Palatino Linotype" w:cs="Andalus"/>
                <w:color w:val="000000"/>
                <w:sz w:val="22"/>
                <w:szCs w:val="22"/>
                <w:lang w:eastAsia="es-MX"/>
              </w:rPr>
              <w:t xml:space="preserve"> escrito en el que se hace del conocimiento que no se genera un diario de ingresos específico, por lo que refiere anexar el </w:t>
            </w:r>
            <w:proofErr w:type="spellStart"/>
            <w:r w:rsidRPr="00651756">
              <w:rPr>
                <w:rFonts w:ascii="Palatino Linotype" w:hAnsi="Palatino Linotype" w:cs="Andalus"/>
                <w:color w:val="000000"/>
                <w:sz w:val="22"/>
                <w:szCs w:val="22"/>
                <w:lang w:eastAsia="es-MX"/>
              </w:rPr>
              <w:t>dirario</w:t>
            </w:r>
            <w:proofErr w:type="spellEnd"/>
            <w:r w:rsidRPr="00651756">
              <w:rPr>
                <w:rFonts w:ascii="Palatino Linotype" w:hAnsi="Palatino Linotype" w:cs="Andalus"/>
                <w:color w:val="000000"/>
                <w:sz w:val="22"/>
                <w:szCs w:val="22"/>
                <w:lang w:eastAsia="es-MX"/>
              </w:rPr>
              <w:t xml:space="preserve"> de ingresos correspondiente al mes solicitado.</w:t>
            </w:r>
          </w:p>
        </w:tc>
      </w:tr>
      <w:tr w:rsidR="00DE6580" w:rsidRPr="00651756" w14:paraId="08A08D9A" w14:textId="77777777" w:rsidTr="00582BC0">
        <w:trPr>
          <w:trHeight w:val="1070"/>
        </w:trPr>
        <w:tc>
          <w:tcPr>
            <w:tcW w:w="2888" w:type="dxa"/>
            <w:shd w:val="clear" w:color="auto" w:fill="auto"/>
            <w:noWrap/>
            <w:vAlign w:val="center"/>
            <w:hideMark/>
          </w:tcPr>
          <w:p w14:paraId="7EE923B1"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14748/INFOEM/IP/RR/2022</w:t>
            </w:r>
          </w:p>
          <w:p w14:paraId="510B4765"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01311/AMECAMEC/IP/2022</w:t>
            </w:r>
          </w:p>
        </w:tc>
        <w:tc>
          <w:tcPr>
            <w:tcW w:w="6746" w:type="dxa"/>
            <w:shd w:val="clear" w:color="auto" w:fill="auto"/>
            <w:vAlign w:val="center"/>
          </w:tcPr>
          <w:p w14:paraId="38BEBE8A"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r w:rsidRPr="00651756">
              <w:rPr>
                <w:rFonts w:ascii="Palatino Linotype" w:hAnsi="Palatino Linotype" w:cs="Andalus"/>
                <w:b/>
                <w:color w:val="000000"/>
                <w:sz w:val="22"/>
                <w:szCs w:val="22"/>
                <w:lang w:eastAsia="es-MX"/>
              </w:rPr>
              <w:t>01311.pdf,</w:t>
            </w:r>
            <w:r w:rsidRPr="00651756">
              <w:rPr>
                <w:rFonts w:ascii="Palatino Linotype" w:hAnsi="Palatino Linotype" w:cs="Andalus"/>
                <w:color w:val="000000"/>
                <w:sz w:val="22"/>
                <w:szCs w:val="22"/>
                <w:lang w:eastAsia="es-MX"/>
              </w:rPr>
              <w:t xml:space="preserve"> escrito en el que se hace del conocimiento que no se genera un diario de ingresos específico, por lo que refiere anexar el </w:t>
            </w:r>
            <w:proofErr w:type="spellStart"/>
            <w:r w:rsidRPr="00651756">
              <w:rPr>
                <w:rFonts w:ascii="Palatino Linotype" w:hAnsi="Palatino Linotype" w:cs="Andalus"/>
                <w:color w:val="000000"/>
                <w:sz w:val="22"/>
                <w:szCs w:val="22"/>
                <w:lang w:eastAsia="es-MX"/>
              </w:rPr>
              <w:t>dirario</w:t>
            </w:r>
            <w:proofErr w:type="spellEnd"/>
            <w:r w:rsidRPr="00651756">
              <w:rPr>
                <w:rFonts w:ascii="Palatino Linotype" w:hAnsi="Palatino Linotype" w:cs="Andalus"/>
                <w:color w:val="000000"/>
                <w:sz w:val="22"/>
                <w:szCs w:val="22"/>
                <w:lang w:eastAsia="es-MX"/>
              </w:rPr>
              <w:t xml:space="preserve"> de ingresos correspondiente al mes solicitado.</w:t>
            </w:r>
          </w:p>
        </w:tc>
      </w:tr>
      <w:tr w:rsidR="00DE6580" w:rsidRPr="00651756" w14:paraId="37033124" w14:textId="77777777" w:rsidTr="00582BC0">
        <w:trPr>
          <w:trHeight w:val="688"/>
        </w:trPr>
        <w:tc>
          <w:tcPr>
            <w:tcW w:w="2888" w:type="dxa"/>
            <w:shd w:val="clear" w:color="auto" w:fill="auto"/>
            <w:noWrap/>
            <w:vAlign w:val="center"/>
            <w:hideMark/>
          </w:tcPr>
          <w:p w14:paraId="1264FBC7"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14753/INFOEM/IP/RR/2022</w:t>
            </w:r>
          </w:p>
          <w:p w14:paraId="471BC8ED"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01312/AMECAMEC/IP/2022</w:t>
            </w:r>
          </w:p>
        </w:tc>
        <w:tc>
          <w:tcPr>
            <w:tcW w:w="6746" w:type="dxa"/>
            <w:shd w:val="clear" w:color="auto" w:fill="auto"/>
            <w:vAlign w:val="center"/>
          </w:tcPr>
          <w:p w14:paraId="0FF7F874"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proofErr w:type="gramStart"/>
            <w:r w:rsidRPr="00651756">
              <w:rPr>
                <w:rFonts w:ascii="Palatino Linotype" w:hAnsi="Palatino Linotype" w:cs="Andalus"/>
                <w:b/>
                <w:color w:val="000000"/>
                <w:sz w:val="22"/>
                <w:szCs w:val="22"/>
                <w:lang w:eastAsia="es-MX"/>
              </w:rPr>
              <w:t>reporte</w:t>
            </w:r>
            <w:proofErr w:type="gramEnd"/>
            <w:r w:rsidRPr="00651756">
              <w:rPr>
                <w:rFonts w:ascii="Palatino Linotype" w:hAnsi="Palatino Linotype" w:cs="Andalus"/>
                <w:b/>
                <w:color w:val="000000"/>
                <w:sz w:val="22"/>
                <w:szCs w:val="22"/>
                <w:lang w:eastAsia="es-MX"/>
              </w:rPr>
              <w:t xml:space="preserve"> diario abril.pdf,</w:t>
            </w:r>
            <w:r w:rsidRPr="00651756">
              <w:rPr>
                <w:rFonts w:ascii="Palatino Linotype" w:hAnsi="Palatino Linotype" w:cs="Andalus"/>
                <w:color w:val="000000"/>
                <w:sz w:val="22"/>
                <w:szCs w:val="22"/>
                <w:lang w:eastAsia="es-MX"/>
              </w:rPr>
              <w:t xml:space="preserve"> el cual contiene el Diario de Ingresos, correspondiente al mes de abril.</w:t>
            </w:r>
          </w:p>
        </w:tc>
      </w:tr>
      <w:tr w:rsidR="00DE6580" w:rsidRPr="00651756" w14:paraId="5B8EA908" w14:textId="77777777" w:rsidTr="00582BC0">
        <w:trPr>
          <w:trHeight w:val="840"/>
        </w:trPr>
        <w:tc>
          <w:tcPr>
            <w:tcW w:w="2888" w:type="dxa"/>
            <w:shd w:val="clear" w:color="auto" w:fill="auto"/>
            <w:noWrap/>
            <w:vAlign w:val="center"/>
            <w:hideMark/>
          </w:tcPr>
          <w:p w14:paraId="1080F1FF"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14769/INFOEM/IP/RR/2022</w:t>
            </w:r>
          </w:p>
          <w:p w14:paraId="3DD074CA"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01313/AMECAMEC/IP/2022</w:t>
            </w:r>
          </w:p>
        </w:tc>
        <w:tc>
          <w:tcPr>
            <w:tcW w:w="6746" w:type="dxa"/>
            <w:shd w:val="clear" w:color="auto" w:fill="auto"/>
            <w:vAlign w:val="center"/>
          </w:tcPr>
          <w:p w14:paraId="011D4938"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proofErr w:type="spellStart"/>
            <w:proofErr w:type="gramStart"/>
            <w:r w:rsidRPr="00651756">
              <w:rPr>
                <w:rFonts w:ascii="Palatino Linotype" w:hAnsi="Palatino Linotype" w:cs="Andalus"/>
                <w:b/>
                <w:color w:val="000000"/>
                <w:sz w:val="22"/>
                <w:szCs w:val="22"/>
                <w:lang w:eastAsia="es-MX"/>
              </w:rPr>
              <w:t>inf</w:t>
            </w:r>
            <w:proofErr w:type="spellEnd"/>
            <w:proofErr w:type="gramEnd"/>
            <w:r w:rsidRPr="00651756">
              <w:rPr>
                <w:rFonts w:ascii="Palatino Linotype" w:hAnsi="Palatino Linotype" w:cs="Andalus"/>
                <w:b/>
                <w:color w:val="000000"/>
                <w:sz w:val="22"/>
                <w:szCs w:val="22"/>
                <w:lang w:eastAsia="es-MX"/>
              </w:rPr>
              <w:t>. constancias.pdf,</w:t>
            </w:r>
            <w:r w:rsidRPr="00651756">
              <w:rPr>
                <w:rFonts w:ascii="Palatino Linotype" w:hAnsi="Palatino Linotype" w:cs="Andalus"/>
                <w:color w:val="000000"/>
                <w:sz w:val="22"/>
                <w:szCs w:val="22"/>
                <w:lang w:eastAsia="es-MX"/>
              </w:rPr>
              <w:t xml:space="preserve"> informa que las actas solicitadas contiene datos personales de personas físicas los cuales contienen datos confidenciales.</w:t>
            </w:r>
          </w:p>
        </w:tc>
      </w:tr>
      <w:tr w:rsidR="00DE6580" w:rsidRPr="00651756" w14:paraId="14993E90" w14:textId="77777777" w:rsidTr="00582BC0">
        <w:trPr>
          <w:trHeight w:val="940"/>
        </w:trPr>
        <w:tc>
          <w:tcPr>
            <w:tcW w:w="2888" w:type="dxa"/>
            <w:shd w:val="clear" w:color="auto" w:fill="auto"/>
            <w:noWrap/>
            <w:vAlign w:val="center"/>
            <w:hideMark/>
          </w:tcPr>
          <w:p w14:paraId="0AF780E3"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14770/INFOEM/IP/RR/2022</w:t>
            </w:r>
          </w:p>
          <w:p w14:paraId="54182F66" w14:textId="77777777" w:rsidR="00DE6580" w:rsidRPr="00651756" w:rsidRDefault="00DE6580" w:rsidP="00582BC0">
            <w:pPr>
              <w:spacing w:line="276" w:lineRule="auto"/>
              <w:jc w:val="center"/>
              <w:rPr>
                <w:rFonts w:ascii="Palatino Linotype" w:hAnsi="Palatino Linotype" w:cs="Andalus"/>
                <w:color w:val="000000"/>
                <w:sz w:val="22"/>
                <w:szCs w:val="22"/>
                <w:lang w:val="en-US" w:eastAsia="es-MX"/>
              </w:rPr>
            </w:pPr>
            <w:r w:rsidRPr="00651756">
              <w:rPr>
                <w:rFonts w:ascii="Palatino Linotype" w:hAnsi="Palatino Linotype" w:cs="Andalus"/>
                <w:color w:val="000000"/>
                <w:sz w:val="22"/>
                <w:szCs w:val="22"/>
                <w:lang w:val="en-US" w:eastAsia="es-MX"/>
              </w:rPr>
              <w:t>01314/AMECAMEC/IP/2022</w:t>
            </w:r>
          </w:p>
        </w:tc>
        <w:tc>
          <w:tcPr>
            <w:tcW w:w="6746" w:type="dxa"/>
            <w:shd w:val="clear" w:color="auto" w:fill="auto"/>
            <w:vAlign w:val="center"/>
          </w:tcPr>
          <w:p w14:paraId="3EDF38F7" w14:textId="77777777" w:rsidR="00DE6580" w:rsidRPr="00651756" w:rsidRDefault="00DE6580" w:rsidP="00582BC0">
            <w:pPr>
              <w:spacing w:line="276" w:lineRule="auto"/>
              <w:jc w:val="both"/>
              <w:rPr>
                <w:rFonts w:ascii="Palatino Linotype" w:hAnsi="Palatino Linotype" w:cs="Andalus"/>
                <w:color w:val="000000"/>
                <w:sz w:val="22"/>
                <w:szCs w:val="22"/>
                <w:lang w:eastAsia="es-MX"/>
              </w:rPr>
            </w:pPr>
            <w:proofErr w:type="spellStart"/>
            <w:proofErr w:type="gramStart"/>
            <w:r w:rsidRPr="00651756">
              <w:rPr>
                <w:rFonts w:ascii="Palatino Linotype" w:hAnsi="Palatino Linotype" w:cs="Andalus"/>
                <w:b/>
                <w:color w:val="000000"/>
                <w:sz w:val="22"/>
                <w:szCs w:val="22"/>
                <w:lang w:eastAsia="es-MX"/>
              </w:rPr>
              <w:t>inf</w:t>
            </w:r>
            <w:proofErr w:type="spellEnd"/>
            <w:proofErr w:type="gramEnd"/>
            <w:r w:rsidRPr="00651756">
              <w:rPr>
                <w:rFonts w:ascii="Palatino Linotype" w:hAnsi="Palatino Linotype" w:cs="Andalus"/>
                <w:b/>
                <w:color w:val="000000"/>
                <w:sz w:val="22"/>
                <w:szCs w:val="22"/>
                <w:lang w:eastAsia="es-MX"/>
              </w:rPr>
              <w:t>. constancias.pdf,</w:t>
            </w:r>
            <w:r w:rsidRPr="00651756">
              <w:rPr>
                <w:rFonts w:ascii="Palatino Linotype" w:hAnsi="Palatino Linotype" w:cs="Andalus"/>
                <w:color w:val="000000"/>
                <w:sz w:val="22"/>
                <w:szCs w:val="22"/>
                <w:lang w:eastAsia="es-MX"/>
              </w:rPr>
              <w:t xml:space="preserve"> informa que las actas solicitadas contiene datos personales de personas físicas los cuales contienen datos confidenciales.</w:t>
            </w:r>
          </w:p>
        </w:tc>
      </w:tr>
    </w:tbl>
    <w:p w14:paraId="5601E431" w14:textId="77777777" w:rsidR="00DE6580" w:rsidRPr="00651756" w:rsidRDefault="00DE6580" w:rsidP="00582BC0">
      <w:pPr>
        <w:spacing w:line="360" w:lineRule="auto"/>
        <w:jc w:val="both"/>
        <w:rPr>
          <w:rFonts w:ascii="Palatino Linotype" w:hAnsi="Palatino Linotype" w:cs="Arial"/>
          <w:color w:val="000000" w:themeColor="text1"/>
          <w:lang w:eastAsia="es-MX"/>
        </w:rPr>
      </w:pPr>
    </w:p>
    <w:p w14:paraId="219C0963" w14:textId="561C0645" w:rsidR="00DE6580" w:rsidRPr="00651756" w:rsidRDefault="00DE6580" w:rsidP="00582BC0">
      <w:pPr>
        <w:spacing w:line="360" w:lineRule="auto"/>
        <w:jc w:val="both"/>
        <w:rPr>
          <w:rFonts w:ascii="Palatino Linotype" w:hAnsi="Palatino Linotype"/>
          <w:color w:val="000000" w:themeColor="text1"/>
          <w:lang w:eastAsia="es-MX"/>
        </w:rPr>
      </w:pPr>
      <w:r w:rsidRPr="00651756">
        <w:rPr>
          <w:rFonts w:ascii="Palatino Linotype" w:hAnsi="Palatino Linotype" w:cs="Arial"/>
          <w:color w:val="000000" w:themeColor="text1"/>
          <w:lang w:eastAsia="es-MX"/>
        </w:rPr>
        <w:t xml:space="preserve">Cabe destacar que dichos Informes Justificados </w:t>
      </w:r>
      <w:r w:rsidRPr="00651756">
        <w:rPr>
          <w:rFonts w:ascii="Palatino Linotype" w:hAnsi="Palatino Linotype"/>
          <w:color w:val="000000" w:themeColor="text1"/>
          <w:lang w:eastAsia="es-MX"/>
        </w:rPr>
        <w:t>fueron puestos a disposición de</w:t>
      </w:r>
      <w:r w:rsidR="00810D41" w:rsidRPr="00651756">
        <w:rPr>
          <w:rFonts w:ascii="Palatino Linotype" w:hAnsi="Palatino Linotype"/>
          <w:color w:val="000000" w:themeColor="text1"/>
          <w:lang w:eastAsia="es-MX"/>
        </w:rPr>
        <w:t>l</w:t>
      </w:r>
      <w:r w:rsidRPr="00651756">
        <w:rPr>
          <w:rFonts w:ascii="Palatino Linotype" w:hAnsi="Palatino Linotype"/>
          <w:b/>
          <w:color w:val="000000" w:themeColor="text1"/>
          <w:lang w:eastAsia="es-MX"/>
        </w:rPr>
        <w:t xml:space="preserve"> RECURRENTE</w:t>
      </w:r>
      <w:r w:rsidRPr="00651756">
        <w:rPr>
          <w:rFonts w:ascii="Palatino Linotype" w:hAnsi="Palatino Linotype"/>
          <w:color w:val="000000" w:themeColor="text1"/>
          <w:lang w:eastAsia="es-MX"/>
        </w:rPr>
        <w:t xml:space="preserve"> el día dieciséis de marzo de dos mil veintitrés, </w:t>
      </w:r>
      <w:r w:rsidRPr="00651756">
        <w:rPr>
          <w:rFonts w:ascii="Palatino Linotype" w:hAnsi="Palatino Linotype" w:cs="Tahoma"/>
          <w:color w:val="000000" w:themeColor="text1"/>
          <w:lang w:val="es-ES"/>
        </w:rPr>
        <w:t xml:space="preserve">a efecto de que </w:t>
      </w:r>
      <w:r w:rsidR="00810D41" w:rsidRPr="00651756">
        <w:rPr>
          <w:rFonts w:ascii="Palatino Linotype" w:hAnsi="Palatino Linotype" w:cs="Tahoma"/>
          <w:color w:val="000000" w:themeColor="text1"/>
          <w:lang w:val="es-ES"/>
        </w:rPr>
        <w:t>el</w:t>
      </w:r>
      <w:r w:rsidRPr="00651756">
        <w:rPr>
          <w:rFonts w:ascii="Palatino Linotype" w:hAnsi="Palatino Linotype" w:cs="Tahoma"/>
          <w:color w:val="000000" w:themeColor="text1"/>
          <w:lang w:val="es-ES"/>
        </w:rPr>
        <w:t xml:space="preserve"> particular conociera la totalidad de actuaciones</w:t>
      </w:r>
      <w:r w:rsidRPr="00651756">
        <w:rPr>
          <w:rFonts w:ascii="Palatino Linotype" w:hAnsi="Palatino Linotype"/>
          <w:color w:val="000000" w:themeColor="text1"/>
          <w:lang w:eastAsia="es-MX"/>
        </w:rPr>
        <w:t>.</w:t>
      </w:r>
    </w:p>
    <w:p w14:paraId="7A20EFC8" w14:textId="77777777" w:rsidR="00DE6580" w:rsidRPr="00651756" w:rsidRDefault="00DE6580" w:rsidP="00582BC0">
      <w:pPr>
        <w:tabs>
          <w:tab w:val="center" w:pos="4252"/>
          <w:tab w:val="right" w:pos="8504"/>
        </w:tabs>
        <w:spacing w:line="360" w:lineRule="auto"/>
        <w:jc w:val="both"/>
        <w:rPr>
          <w:rFonts w:ascii="Palatino Linotype" w:eastAsia="MS Mincho" w:hAnsi="Palatino Linotype"/>
          <w:color w:val="000000" w:themeColor="text1"/>
          <w:lang w:eastAsia="es-MX"/>
        </w:rPr>
      </w:pPr>
    </w:p>
    <w:p w14:paraId="5C9BBD2C" w14:textId="0B55A65B" w:rsidR="00DE6580" w:rsidRPr="00651756" w:rsidRDefault="00DE6580" w:rsidP="00582BC0">
      <w:pPr>
        <w:tabs>
          <w:tab w:val="center" w:pos="4252"/>
          <w:tab w:val="right" w:pos="8504"/>
        </w:tabs>
        <w:spacing w:line="360" w:lineRule="auto"/>
        <w:jc w:val="both"/>
        <w:rPr>
          <w:rFonts w:ascii="Palatino Linotype" w:eastAsia="Arial Unicode MS" w:hAnsi="Palatino Linotype" w:cs="Arial"/>
          <w:color w:val="000000" w:themeColor="text1"/>
        </w:rPr>
      </w:pPr>
      <w:r w:rsidRPr="00651756">
        <w:rPr>
          <w:rFonts w:ascii="Palatino Linotype" w:eastAsia="MS Mincho" w:hAnsi="Palatino Linotype"/>
          <w:color w:val="000000" w:themeColor="text1"/>
          <w:lang w:eastAsia="es-MX"/>
        </w:rPr>
        <w:t xml:space="preserve">Por su parte, </w:t>
      </w:r>
      <w:r w:rsidR="00810D41" w:rsidRPr="00651756">
        <w:rPr>
          <w:rFonts w:ascii="Palatino Linotype" w:eastAsia="MS Mincho" w:hAnsi="Palatino Linotype"/>
          <w:color w:val="000000" w:themeColor="text1"/>
          <w:lang w:eastAsia="es-MX"/>
        </w:rPr>
        <w:t>el</w:t>
      </w:r>
      <w:r w:rsidRPr="00651756">
        <w:rPr>
          <w:rFonts w:ascii="Palatino Linotype" w:eastAsia="MS Mincho" w:hAnsi="Palatino Linotype"/>
          <w:color w:val="000000" w:themeColor="text1"/>
          <w:lang w:eastAsia="es-MX"/>
        </w:rPr>
        <w:t xml:space="preserve"> particular no realizó manifestación alguna,</w:t>
      </w:r>
      <w:r w:rsidRPr="00651756">
        <w:rPr>
          <w:rFonts w:ascii="Palatino Linotype" w:eastAsia="Arial Unicode MS" w:hAnsi="Palatino Linotype" w:cs="Arial"/>
          <w:color w:val="000000" w:themeColor="text1"/>
        </w:rPr>
        <w:t xml:space="preserve"> ni presentó pruebas o alegatos.</w:t>
      </w:r>
    </w:p>
    <w:p w14:paraId="5DB52204" w14:textId="77777777" w:rsidR="00DE6580" w:rsidRPr="00651756" w:rsidRDefault="00DE6580" w:rsidP="00582BC0">
      <w:pPr>
        <w:spacing w:line="360" w:lineRule="auto"/>
        <w:jc w:val="both"/>
        <w:rPr>
          <w:rFonts w:ascii="Palatino Linotype" w:hAnsi="Palatino Linotype" w:cs="Arial"/>
          <w:color w:val="000000" w:themeColor="text1"/>
        </w:rPr>
      </w:pPr>
    </w:p>
    <w:p w14:paraId="7BBEF78A" w14:textId="77777777" w:rsidR="009729B4" w:rsidRPr="00651756" w:rsidRDefault="009729B4" w:rsidP="00582BC0">
      <w:pPr>
        <w:pStyle w:val="Prrafodelista"/>
        <w:spacing w:line="360" w:lineRule="auto"/>
        <w:ind w:left="0"/>
        <w:jc w:val="both"/>
        <w:rPr>
          <w:rFonts w:ascii="Palatino Linotype" w:hAnsi="Palatino Linotype" w:cs="Arial"/>
          <w:b/>
          <w:bCs/>
          <w:color w:val="000000" w:themeColor="text1"/>
        </w:rPr>
      </w:pPr>
      <w:r w:rsidRPr="00651756">
        <w:rPr>
          <w:rFonts w:ascii="Palatino Linotype" w:hAnsi="Palatino Linotype" w:cs="Arial"/>
          <w:b/>
          <w:bCs/>
          <w:color w:val="000000" w:themeColor="text1"/>
        </w:rPr>
        <w:lastRenderedPageBreak/>
        <w:t>e) Cierre de Instrucción</w:t>
      </w:r>
    </w:p>
    <w:p w14:paraId="682B728D" w14:textId="1D2AB40F" w:rsidR="009729B4" w:rsidRPr="00651756" w:rsidRDefault="009729B4" w:rsidP="00582BC0">
      <w:pPr>
        <w:spacing w:line="360" w:lineRule="auto"/>
        <w:jc w:val="both"/>
        <w:rPr>
          <w:rFonts w:ascii="Palatino Linotype" w:hAnsi="Palatino Linotype"/>
          <w:color w:val="000000" w:themeColor="text1"/>
        </w:rPr>
      </w:pPr>
      <w:r w:rsidRPr="00651756">
        <w:rPr>
          <w:rFonts w:ascii="Palatino Linotype" w:hAnsi="Palatino Linotype"/>
          <w:color w:val="000000" w:themeColor="text1"/>
        </w:rPr>
        <w:t xml:space="preserve">Una vez analizado el estado procesal que guarda el expediente de mérito, el </w:t>
      </w:r>
      <w:r w:rsidR="00DE6580" w:rsidRPr="00651756">
        <w:rPr>
          <w:rFonts w:ascii="Palatino Linotype" w:hAnsi="Palatino Linotype"/>
          <w:b/>
          <w:bCs/>
          <w:color w:val="000000" w:themeColor="text1"/>
        </w:rPr>
        <w:t xml:space="preserve">veintiocho de marzo </w:t>
      </w:r>
      <w:r w:rsidR="001F49B7" w:rsidRPr="00651756">
        <w:rPr>
          <w:rFonts w:ascii="Palatino Linotype" w:hAnsi="Palatino Linotype"/>
          <w:b/>
          <w:bCs/>
          <w:color w:val="000000" w:themeColor="text1"/>
        </w:rPr>
        <w:t>de dos mil veintitrés</w:t>
      </w:r>
      <w:r w:rsidRPr="00651756">
        <w:rPr>
          <w:rFonts w:ascii="Palatino Linotype" w:hAnsi="Palatino Linotype"/>
          <w:b/>
          <w:bCs/>
          <w:color w:val="000000" w:themeColor="text1"/>
        </w:rPr>
        <w:t xml:space="preserve">, </w:t>
      </w:r>
      <w:r w:rsidRPr="00651756">
        <w:rPr>
          <w:rFonts w:ascii="Palatino Linotype" w:hAnsi="Palatino Linotype"/>
          <w:color w:val="000000" w:themeColor="text1"/>
        </w:rPr>
        <w:t xml:space="preserve">la </w:t>
      </w:r>
      <w:r w:rsidRPr="00651756">
        <w:rPr>
          <w:rFonts w:ascii="Palatino Linotype" w:hAnsi="Palatino Linotype"/>
          <w:b/>
          <w:color w:val="000000" w:themeColor="text1"/>
        </w:rPr>
        <w:t>Comisionada</w:t>
      </w:r>
      <w:r w:rsidRPr="00651756">
        <w:rPr>
          <w:rFonts w:ascii="Palatino Linotype" w:hAnsi="Palatino Linotype"/>
          <w:color w:val="000000" w:themeColor="text1"/>
        </w:rPr>
        <w:t xml:space="preserve"> </w:t>
      </w:r>
      <w:r w:rsidRPr="00651756">
        <w:rPr>
          <w:rFonts w:ascii="Palatino Linotype" w:hAnsi="Palatino Linotype"/>
          <w:b/>
          <w:color w:val="000000" w:themeColor="text1"/>
        </w:rPr>
        <w:t>Sharon Cristina Morales Martínez</w:t>
      </w:r>
      <w:r w:rsidRPr="00651756">
        <w:rPr>
          <w:rFonts w:ascii="Palatino Linotype" w:hAnsi="Palatino Linotype"/>
          <w:color w:val="000000" w:themeColor="text1"/>
        </w:rPr>
        <w:t xml:space="preserve"> acordó los cierres de instrucción;</w:t>
      </w:r>
      <w:r w:rsidRPr="00651756">
        <w:rPr>
          <w:rFonts w:ascii="Palatino Linotype" w:hAnsi="Palatino Linotype" w:cs="Arial"/>
          <w:color w:val="000000" w:themeColor="text1"/>
        </w:rPr>
        <w:t xml:space="preserve"> así como, la remisión de los mismos a efecto de ser resueltos, de conformidad con lo establecido en el artículo 185 fracciones VI y VIII de la Ley de Transparencia y Acceso a la Información Pública del Estado de México y Municipios; y</w:t>
      </w:r>
      <w:r w:rsidRPr="00651756">
        <w:rPr>
          <w:rFonts w:ascii="Palatino Linotype" w:hAnsi="Palatino Linotype"/>
          <w:color w:val="000000" w:themeColor="text1"/>
        </w:rPr>
        <w:t xml:space="preserve">, </w:t>
      </w:r>
    </w:p>
    <w:p w14:paraId="28C8B302" w14:textId="77777777" w:rsidR="00E17A2F" w:rsidRPr="00651756" w:rsidRDefault="00E17A2F" w:rsidP="00582BC0">
      <w:pPr>
        <w:jc w:val="center"/>
        <w:rPr>
          <w:rFonts w:ascii="Palatino Linotype" w:hAnsi="Palatino Linotype" w:cs="Arial"/>
          <w:b/>
          <w:bCs/>
          <w:color w:val="000000" w:themeColor="text1"/>
          <w:spacing w:val="60"/>
          <w:sz w:val="28"/>
        </w:rPr>
      </w:pPr>
    </w:p>
    <w:p w14:paraId="307772BA" w14:textId="77777777" w:rsidR="00536C04" w:rsidRPr="00651756" w:rsidRDefault="00536C04" w:rsidP="00582BC0">
      <w:pPr>
        <w:jc w:val="center"/>
        <w:rPr>
          <w:rFonts w:ascii="Palatino Linotype" w:hAnsi="Palatino Linotype" w:cs="Arial"/>
          <w:b/>
          <w:bCs/>
          <w:color w:val="000000" w:themeColor="text1"/>
          <w:spacing w:val="60"/>
          <w:sz w:val="28"/>
        </w:rPr>
      </w:pPr>
      <w:r w:rsidRPr="00651756">
        <w:rPr>
          <w:rFonts w:ascii="Palatino Linotype" w:hAnsi="Palatino Linotype" w:cs="Arial"/>
          <w:b/>
          <w:bCs/>
          <w:color w:val="000000" w:themeColor="text1"/>
          <w:spacing w:val="60"/>
          <w:sz w:val="28"/>
        </w:rPr>
        <w:t>CONSIDERANDO</w:t>
      </w:r>
    </w:p>
    <w:p w14:paraId="3142EC0D" w14:textId="77777777" w:rsidR="00536C04" w:rsidRPr="00651756" w:rsidRDefault="00536C04" w:rsidP="00582BC0">
      <w:pPr>
        <w:rPr>
          <w:rFonts w:ascii="Palatino Linotype" w:hAnsi="Palatino Linotype"/>
          <w:b/>
          <w:bCs/>
          <w:color w:val="000000" w:themeColor="text1"/>
          <w:spacing w:val="40"/>
        </w:rPr>
      </w:pPr>
    </w:p>
    <w:p w14:paraId="7531711D" w14:textId="77777777" w:rsidR="00756235" w:rsidRPr="00651756" w:rsidRDefault="00756235" w:rsidP="00582BC0">
      <w:pPr>
        <w:spacing w:line="360" w:lineRule="auto"/>
        <w:ind w:right="50"/>
        <w:jc w:val="both"/>
        <w:rPr>
          <w:rFonts w:ascii="Palatino Linotype" w:hAnsi="Palatino Linotype"/>
          <w:b/>
          <w:color w:val="000000" w:themeColor="text1"/>
        </w:rPr>
      </w:pPr>
      <w:r w:rsidRPr="00651756">
        <w:rPr>
          <w:rFonts w:ascii="Palatino Linotype" w:hAnsi="Palatino Linotype"/>
          <w:b/>
          <w:color w:val="000000" w:themeColor="text1"/>
          <w:sz w:val="28"/>
          <w:szCs w:val="28"/>
        </w:rPr>
        <w:t>PRIMERO</w:t>
      </w:r>
      <w:r w:rsidRPr="00651756">
        <w:rPr>
          <w:rFonts w:ascii="Palatino Linotype" w:hAnsi="Palatino Linotype"/>
          <w:b/>
          <w:color w:val="000000" w:themeColor="text1"/>
        </w:rPr>
        <w:t>.</w:t>
      </w:r>
      <w:r w:rsidRPr="00651756">
        <w:rPr>
          <w:rFonts w:ascii="Palatino Linotype" w:hAnsi="Palatino Linotype"/>
          <w:color w:val="000000" w:themeColor="text1"/>
        </w:rPr>
        <w:t xml:space="preserve"> </w:t>
      </w:r>
      <w:r w:rsidRPr="00651756">
        <w:rPr>
          <w:rFonts w:ascii="Palatino Linotype" w:hAnsi="Palatino Linotype"/>
          <w:b/>
          <w:color w:val="000000" w:themeColor="text1"/>
        </w:rPr>
        <w:t>Competencia</w:t>
      </w:r>
      <w:r w:rsidRPr="00651756">
        <w:rPr>
          <w:rFonts w:ascii="Palatino Linotype" w:hAnsi="Palatino Linotype"/>
          <w:color w:val="000000" w:themeColor="text1"/>
        </w:rPr>
        <w:t>.</w:t>
      </w:r>
      <w:r w:rsidRPr="00651756">
        <w:rPr>
          <w:rFonts w:ascii="Palatino Linotype" w:hAnsi="Palatino Linotype"/>
          <w:b/>
          <w:color w:val="000000" w:themeColor="text1"/>
        </w:rPr>
        <w:t xml:space="preserve"> </w:t>
      </w:r>
    </w:p>
    <w:p w14:paraId="04CD4BF7" w14:textId="1D74CBF1" w:rsidR="00756235" w:rsidRPr="00651756" w:rsidRDefault="00756235" w:rsidP="00582BC0">
      <w:pPr>
        <w:spacing w:line="360" w:lineRule="auto"/>
        <w:ind w:right="50"/>
        <w:jc w:val="both"/>
        <w:rPr>
          <w:rFonts w:ascii="Palatino Linotype" w:hAnsi="Palatino Linotype" w:cs="Arial"/>
          <w:color w:val="000000" w:themeColor="text1"/>
        </w:rPr>
      </w:pPr>
      <w:r w:rsidRPr="0065175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651756">
        <w:rPr>
          <w:rFonts w:ascii="Palatino Linotype" w:hAnsi="Palatino Linotype"/>
          <w:color w:val="000000" w:themeColor="text1"/>
        </w:rPr>
        <w:t>los</w:t>
      </w:r>
      <w:r w:rsidRPr="00651756">
        <w:rPr>
          <w:rFonts w:ascii="Palatino Linotype" w:hAnsi="Palatino Linotype"/>
          <w:color w:val="000000" w:themeColor="text1"/>
        </w:rPr>
        <w:t xml:space="preserve"> presente</w:t>
      </w:r>
      <w:r w:rsidR="00025060" w:rsidRPr="00651756">
        <w:rPr>
          <w:rFonts w:ascii="Palatino Linotype" w:hAnsi="Palatino Linotype"/>
          <w:color w:val="000000" w:themeColor="text1"/>
        </w:rPr>
        <w:t>s</w:t>
      </w:r>
      <w:r w:rsidRPr="00651756">
        <w:rPr>
          <w:rFonts w:ascii="Palatino Linotype" w:hAnsi="Palatino Linotype"/>
          <w:color w:val="000000" w:themeColor="text1"/>
        </w:rPr>
        <w:t xml:space="preserve"> </w:t>
      </w:r>
      <w:r w:rsidR="00025060" w:rsidRPr="00651756">
        <w:rPr>
          <w:rFonts w:ascii="Palatino Linotype" w:hAnsi="Palatino Linotype"/>
          <w:color w:val="000000" w:themeColor="text1"/>
        </w:rPr>
        <w:t>R</w:t>
      </w:r>
      <w:r w:rsidRPr="00651756">
        <w:rPr>
          <w:rFonts w:ascii="Palatino Linotype" w:hAnsi="Palatino Linotype"/>
          <w:color w:val="000000" w:themeColor="text1"/>
        </w:rPr>
        <w:t xml:space="preserve">ecurso de </w:t>
      </w:r>
      <w:r w:rsidR="00025060" w:rsidRPr="00651756">
        <w:rPr>
          <w:rFonts w:ascii="Palatino Linotype" w:hAnsi="Palatino Linotype"/>
          <w:color w:val="000000" w:themeColor="text1"/>
        </w:rPr>
        <w:t>R</w:t>
      </w:r>
      <w:r w:rsidRPr="00651756">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5175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24C09785" w14:textId="0B81A149" w:rsidR="00323B26" w:rsidRPr="00651756" w:rsidRDefault="00323B26" w:rsidP="00582BC0">
      <w:pPr>
        <w:spacing w:line="360" w:lineRule="auto"/>
        <w:ind w:right="50"/>
        <w:jc w:val="both"/>
        <w:rPr>
          <w:rFonts w:ascii="Palatino Linotype" w:hAnsi="Palatino Linotype" w:cs="Arial"/>
          <w:color w:val="000000" w:themeColor="text1"/>
        </w:rPr>
      </w:pPr>
    </w:p>
    <w:p w14:paraId="1C2D846F" w14:textId="77777777" w:rsidR="00756235" w:rsidRPr="00651756" w:rsidRDefault="00756235" w:rsidP="00582BC0">
      <w:pPr>
        <w:spacing w:line="360" w:lineRule="auto"/>
        <w:jc w:val="both"/>
        <w:rPr>
          <w:rFonts w:ascii="Palatino Linotype" w:hAnsi="Palatino Linotype" w:cs="Arial"/>
          <w:b/>
          <w:color w:val="000000" w:themeColor="text1"/>
        </w:rPr>
      </w:pPr>
      <w:r w:rsidRPr="00651756">
        <w:rPr>
          <w:rFonts w:ascii="Palatino Linotype" w:hAnsi="Palatino Linotype" w:cs="Arial"/>
          <w:b/>
          <w:color w:val="000000" w:themeColor="text1"/>
          <w:sz w:val="28"/>
        </w:rPr>
        <w:t>SEGUNDO</w:t>
      </w:r>
      <w:r w:rsidRPr="00651756">
        <w:rPr>
          <w:rFonts w:ascii="Palatino Linotype" w:hAnsi="Palatino Linotype" w:cs="Arial"/>
          <w:b/>
          <w:color w:val="000000" w:themeColor="text1"/>
        </w:rPr>
        <w:t xml:space="preserve">. Interés. </w:t>
      </w:r>
    </w:p>
    <w:p w14:paraId="204DEEDD" w14:textId="2DB71316" w:rsidR="00C83CB6" w:rsidRPr="00651756" w:rsidRDefault="00756235" w:rsidP="00582BC0">
      <w:pPr>
        <w:spacing w:line="360" w:lineRule="auto"/>
        <w:jc w:val="both"/>
        <w:rPr>
          <w:rFonts w:ascii="Palatino Linotype" w:hAnsi="Palatino Linotype" w:cs="Arial"/>
          <w:color w:val="000000" w:themeColor="text1"/>
          <w:lang w:eastAsia="es-MX"/>
        </w:rPr>
      </w:pPr>
      <w:r w:rsidRPr="00651756">
        <w:rPr>
          <w:rFonts w:ascii="Palatino Linotype" w:hAnsi="Palatino Linotype" w:cs="Arial"/>
          <w:bCs/>
          <w:color w:val="000000" w:themeColor="text1"/>
        </w:rPr>
        <w:t xml:space="preserve">Los </w:t>
      </w:r>
      <w:r w:rsidR="00312B04" w:rsidRPr="00651756">
        <w:rPr>
          <w:rFonts w:ascii="Palatino Linotype" w:hAnsi="Palatino Linotype" w:cs="Arial"/>
          <w:bCs/>
          <w:color w:val="000000" w:themeColor="text1"/>
        </w:rPr>
        <w:t>Recursos de Revisión</w:t>
      </w:r>
      <w:r w:rsidR="005F5D50" w:rsidRPr="00651756">
        <w:rPr>
          <w:rFonts w:ascii="Palatino Linotype" w:hAnsi="Palatino Linotype" w:cs="Arial"/>
          <w:bCs/>
          <w:color w:val="000000" w:themeColor="text1"/>
        </w:rPr>
        <w:t xml:space="preserve"> materia del presente estudio</w:t>
      </w:r>
      <w:r w:rsidRPr="00651756">
        <w:rPr>
          <w:rFonts w:ascii="Palatino Linotype" w:hAnsi="Palatino Linotype" w:cs="Arial"/>
          <w:bCs/>
          <w:color w:val="000000" w:themeColor="text1"/>
        </w:rPr>
        <w:t xml:space="preserve"> fueron interpuestos por parte legítima, en atención a que se presentó por </w:t>
      </w:r>
      <w:r w:rsidR="00D46201" w:rsidRPr="00651756">
        <w:rPr>
          <w:rFonts w:ascii="Palatino Linotype" w:hAnsi="Palatino Linotype" w:cs="Arial"/>
          <w:b/>
          <w:color w:val="000000" w:themeColor="text1"/>
        </w:rPr>
        <w:t>EL</w:t>
      </w:r>
      <w:r w:rsidRPr="00651756">
        <w:rPr>
          <w:rFonts w:ascii="Palatino Linotype" w:hAnsi="Palatino Linotype" w:cs="Arial"/>
          <w:b/>
          <w:bCs/>
          <w:color w:val="000000" w:themeColor="text1"/>
        </w:rPr>
        <w:t xml:space="preserve"> RECURRENTE,</w:t>
      </w:r>
      <w:r w:rsidRPr="00651756">
        <w:rPr>
          <w:rFonts w:ascii="Palatino Linotype" w:hAnsi="Palatino Linotype" w:cs="Arial"/>
          <w:bCs/>
          <w:color w:val="000000" w:themeColor="text1"/>
        </w:rPr>
        <w:t xml:space="preserve"> quien es la misma persona </w:t>
      </w:r>
      <w:r w:rsidRPr="00651756">
        <w:rPr>
          <w:rFonts w:ascii="Palatino Linotype" w:hAnsi="Palatino Linotype" w:cs="Arial"/>
          <w:bCs/>
          <w:color w:val="000000" w:themeColor="text1"/>
        </w:rPr>
        <w:lastRenderedPageBreak/>
        <w:t xml:space="preserve">que formuló la solicitud de acceso a la información pública al </w:t>
      </w:r>
      <w:r w:rsidRPr="00651756">
        <w:rPr>
          <w:rFonts w:ascii="Palatino Linotype" w:hAnsi="Palatino Linotype" w:cs="Arial"/>
          <w:b/>
          <w:bCs/>
          <w:color w:val="000000" w:themeColor="text1"/>
        </w:rPr>
        <w:t>SUJETO OBLIGADO</w:t>
      </w:r>
      <w:r w:rsidR="00C83CB6" w:rsidRPr="00651756">
        <w:rPr>
          <w:rFonts w:ascii="Palatino Linotype" w:hAnsi="Palatino Linotype" w:cs="Arial"/>
          <w:b/>
          <w:bCs/>
          <w:color w:val="000000" w:themeColor="text1"/>
        </w:rPr>
        <w:t xml:space="preserve">, </w:t>
      </w:r>
      <w:r w:rsidR="00C83CB6" w:rsidRPr="00651756">
        <w:rPr>
          <w:rFonts w:ascii="Palatino Linotype" w:hAnsi="Palatino Linotype" w:cs="Arial"/>
          <w:bCs/>
          <w:color w:val="000000" w:themeColor="text1"/>
        </w:rPr>
        <w:t xml:space="preserve">pues para ello, es </w:t>
      </w:r>
      <w:r w:rsidR="00C83CB6" w:rsidRPr="00651756">
        <w:rPr>
          <w:rFonts w:ascii="Palatino Linotype" w:hAnsi="Palatino Linotype" w:cs="Arial"/>
          <w:color w:val="000000" w:themeColor="text1"/>
          <w:lang w:eastAsia="es-MX"/>
        </w:rPr>
        <w:t xml:space="preserve">necesario que </w:t>
      </w:r>
      <w:r w:rsidR="00810D41" w:rsidRPr="00651756">
        <w:rPr>
          <w:rFonts w:ascii="Palatino Linotype" w:hAnsi="Palatino Linotype" w:cs="Arial"/>
          <w:color w:val="000000" w:themeColor="text1"/>
          <w:lang w:eastAsia="es-MX"/>
        </w:rPr>
        <w:t>el</w:t>
      </w:r>
      <w:r w:rsidR="00C83CB6" w:rsidRPr="00651756">
        <w:rPr>
          <w:rFonts w:ascii="Palatino Linotype" w:hAnsi="Palatino Linotype" w:cs="Arial"/>
          <w:color w:val="000000" w:themeColor="text1"/>
          <w:lang w:eastAsia="es-MX"/>
        </w:rPr>
        <w:t xml:space="preserve"> particular ingrese al </w:t>
      </w:r>
      <w:r w:rsidR="00C83CB6" w:rsidRPr="00651756">
        <w:rPr>
          <w:rFonts w:ascii="Palatino Linotype" w:hAnsi="Palatino Linotype" w:cs="Arial"/>
          <w:b/>
          <w:color w:val="000000" w:themeColor="text1"/>
          <w:lang w:eastAsia="es-MX"/>
        </w:rPr>
        <w:t xml:space="preserve">SAIMEX </w:t>
      </w:r>
      <w:r w:rsidR="00C83CB6" w:rsidRPr="00651756">
        <w:rPr>
          <w:rFonts w:ascii="Palatino Linotype" w:hAnsi="Palatino Linotype" w:cs="Arial"/>
          <w:color w:val="000000" w:themeColor="text1"/>
          <w:lang w:eastAsia="es-MX"/>
        </w:rPr>
        <w:t>mediante la utilización de su clave de usuario y contraseña.</w:t>
      </w:r>
    </w:p>
    <w:p w14:paraId="60D3D56C" w14:textId="77777777" w:rsidR="00D32DEA" w:rsidRPr="00651756" w:rsidRDefault="00D32DEA" w:rsidP="00582BC0">
      <w:pPr>
        <w:spacing w:line="360" w:lineRule="auto"/>
        <w:jc w:val="both"/>
        <w:rPr>
          <w:rFonts w:ascii="Palatino Linotype" w:hAnsi="Palatino Linotype" w:cs="Arial"/>
          <w:color w:val="000000" w:themeColor="text1"/>
          <w:lang w:eastAsia="es-MX"/>
        </w:rPr>
      </w:pPr>
    </w:p>
    <w:p w14:paraId="27798468" w14:textId="77777777" w:rsidR="00756235" w:rsidRPr="00651756" w:rsidRDefault="00756235" w:rsidP="00582BC0">
      <w:pPr>
        <w:autoSpaceDE w:val="0"/>
        <w:autoSpaceDN w:val="0"/>
        <w:adjustRightInd w:val="0"/>
        <w:spacing w:line="360" w:lineRule="auto"/>
        <w:ind w:right="49"/>
        <w:jc w:val="both"/>
        <w:rPr>
          <w:rFonts w:ascii="Palatino Linotype" w:hAnsi="Palatino Linotype" w:cs="Arial"/>
          <w:b/>
          <w:color w:val="000000" w:themeColor="text1"/>
          <w:lang w:val="es-ES"/>
        </w:rPr>
      </w:pPr>
      <w:r w:rsidRPr="00651756">
        <w:rPr>
          <w:rFonts w:ascii="Palatino Linotype" w:hAnsi="Palatino Linotype" w:cs="Arial"/>
          <w:b/>
          <w:color w:val="000000" w:themeColor="text1"/>
          <w:sz w:val="28"/>
          <w:szCs w:val="28"/>
        </w:rPr>
        <w:t xml:space="preserve">TERCERO. </w:t>
      </w:r>
      <w:r w:rsidRPr="00651756">
        <w:rPr>
          <w:rFonts w:ascii="Palatino Linotype" w:hAnsi="Palatino Linotype" w:cs="Arial"/>
          <w:b/>
          <w:color w:val="000000" w:themeColor="text1"/>
          <w:lang w:val="es-ES"/>
        </w:rPr>
        <w:t xml:space="preserve">Oportunidad. </w:t>
      </w:r>
    </w:p>
    <w:p w14:paraId="0F5DEF30" w14:textId="31D955D8" w:rsidR="008924C1" w:rsidRPr="00651756" w:rsidRDefault="008924C1" w:rsidP="00582BC0">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651756">
        <w:rPr>
          <w:rFonts w:ascii="Palatino Linotype" w:hAnsi="Palatino Linotype" w:cs="Arial"/>
          <w:color w:val="000000" w:themeColor="text1"/>
        </w:rPr>
        <w:t xml:space="preserve">Los </w:t>
      </w:r>
      <w:r w:rsidR="00312B04" w:rsidRPr="00651756">
        <w:rPr>
          <w:rFonts w:ascii="Palatino Linotype" w:hAnsi="Palatino Linotype" w:cs="Arial"/>
          <w:color w:val="000000" w:themeColor="text1"/>
        </w:rPr>
        <w:t>Recursos de Revisión</w:t>
      </w:r>
      <w:r w:rsidRPr="00651756">
        <w:rPr>
          <w:rFonts w:ascii="Palatino Linotype" w:hAnsi="Palatino Linotype" w:cs="Arial"/>
          <w:color w:val="000000" w:themeColor="text1"/>
        </w:rPr>
        <w:t xml:space="preserve"> fueron interpuestos dentro del plazo de quince días hábiles contados a partir del día siguiente en que </w:t>
      </w:r>
      <w:r w:rsidR="00810D41"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 </w:t>
      </w:r>
      <w:r w:rsidRPr="00651756">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1ADCB8C" w14:textId="77777777" w:rsidR="008924C1" w:rsidRPr="00651756" w:rsidRDefault="008924C1" w:rsidP="00582BC0">
      <w:pPr>
        <w:ind w:left="-284" w:right="899"/>
        <w:jc w:val="both"/>
        <w:rPr>
          <w:rFonts w:ascii="Palatino Linotype" w:hAnsi="Palatino Linotype" w:cs="Arial"/>
          <w:color w:val="000000" w:themeColor="text1"/>
        </w:rPr>
      </w:pPr>
    </w:p>
    <w:p w14:paraId="23667BCC" w14:textId="77777777" w:rsidR="008924C1" w:rsidRPr="00651756" w:rsidRDefault="008924C1" w:rsidP="00582BC0">
      <w:pPr>
        <w:tabs>
          <w:tab w:val="left" w:pos="851"/>
          <w:tab w:val="left" w:pos="8222"/>
        </w:tabs>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“Artículo 178.</w:t>
      </w:r>
      <w:r w:rsidRPr="00651756">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A814F5" w14:textId="77777777" w:rsidR="008924C1" w:rsidRPr="00651756" w:rsidRDefault="008924C1" w:rsidP="00582BC0">
      <w:pPr>
        <w:tabs>
          <w:tab w:val="left" w:pos="851"/>
          <w:tab w:val="left" w:pos="8080"/>
        </w:tabs>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438B84C" w14:textId="77777777" w:rsidR="008924C1" w:rsidRPr="00651756" w:rsidRDefault="008924C1" w:rsidP="00582BC0">
      <w:pPr>
        <w:tabs>
          <w:tab w:val="left" w:pos="8080"/>
          <w:tab w:val="left" w:pos="8222"/>
        </w:tabs>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651756">
        <w:rPr>
          <w:rFonts w:ascii="Palatino Linotype" w:hAnsi="Palatino Linotype" w:cs="Arial"/>
          <w:b/>
          <w:i/>
          <w:color w:val="000000" w:themeColor="text1"/>
          <w:sz w:val="22"/>
          <w:szCs w:val="22"/>
        </w:rPr>
        <w:t>”</w:t>
      </w:r>
    </w:p>
    <w:p w14:paraId="2F03056A" w14:textId="77777777" w:rsidR="008924C1" w:rsidRPr="00651756" w:rsidRDefault="008924C1" w:rsidP="00582BC0">
      <w:pPr>
        <w:ind w:left="-284" w:right="899"/>
        <w:jc w:val="both"/>
        <w:rPr>
          <w:rFonts w:ascii="Palatino Linotype" w:hAnsi="Palatino Linotype" w:cs="Arial"/>
          <w:color w:val="000000" w:themeColor="text1"/>
        </w:rPr>
      </w:pPr>
    </w:p>
    <w:p w14:paraId="58EF2548" w14:textId="33E15580" w:rsidR="00D749F9" w:rsidRPr="00651756" w:rsidRDefault="00FB133B" w:rsidP="00582BC0">
      <w:pPr>
        <w:spacing w:line="360" w:lineRule="auto"/>
        <w:jc w:val="both"/>
        <w:rPr>
          <w:rFonts w:ascii="Palatino Linotype" w:eastAsiaTheme="minorEastAsia" w:hAnsi="Palatino Linotype" w:cs="Arial"/>
          <w:color w:val="000000" w:themeColor="text1"/>
        </w:rPr>
      </w:pPr>
      <w:r w:rsidRPr="00651756">
        <w:rPr>
          <w:rFonts w:ascii="Palatino Linotype" w:eastAsia="Palatino Linotype" w:hAnsi="Palatino Linotype" w:cs="Palatino Linotype"/>
          <w:color w:val="000000" w:themeColor="text1"/>
        </w:rPr>
        <w:t xml:space="preserve">En esa tesitura, atendiendo a que </w:t>
      </w:r>
      <w:r w:rsidRPr="00651756">
        <w:rPr>
          <w:rFonts w:ascii="Palatino Linotype" w:eastAsia="Palatino Linotype" w:hAnsi="Palatino Linotype" w:cs="Palatino Linotype"/>
          <w:b/>
          <w:color w:val="000000" w:themeColor="text1"/>
        </w:rPr>
        <w:t>EL SUJETO OBLIGADO</w:t>
      </w:r>
      <w:r w:rsidRPr="00651756">
        <w:rPr>
          <w:rFonts w:ascii="Palatino Linotype" w:eastAsia="Palatino Linotype" w:hAnsi="Palatino Linotype" w:cs="Palatino Linotype"/>
          <w:color w:val="000000" w:themeColor="text1"/>
        </w:rPr>
        <w:t xml:space="preserve"> notificó</w:t>
      </w:r>
      <w:r w:rsidRPr="00651756">
        <w:rPr>
          <w:rFonts w:ascii="Palatino Linotype" w:eastAsia="Palatino Linotype" w:hAnsi="Palatino Linotype" w:cs="Palatino Linotype"/>
          <w:color w:val="000000" w:themeColor="text1"/>
          <w:lang w:val="es-419"/>
        </w:rPr>
        <w:t xml:space="preserve"> </w:t>
      </w:r>
      <w:r w:rsidRPr="00651756">
        <w:rPr>
          <w:rFonts w:ascii="Palatino Linotype" w:eastAsia="Palatino Linotype" w:hAnsi="Palatino Linotype" w:cs="Palatino Linotype"/>
          <w:color w:val="000000" w:themeColor="text1"/>
        </w:rPr>
        <w:t xml:space="preserve">las respuestas a las solicitudes de acceso a la información </w:t>
      </w:r>
      <w:r w:rsidR="00E17A2F" w:rsidRPr="00651756">
        <w:rPr>
          <w:rFonts w:ascii="Palatino Linotype" w:eastAsia="Palatino Linotype" w:hAnsi="Palatino Linotype" w:cs="Palatino Linotype"/>
          <w:color w:val="000000" w:themeColor="text1"/>
        </w:rPr>
        <w:t>materia de estudio el</w:t>
      </w:r>
      <w:r w:rsidRPr="00651756">
        <w:rPr>
          <w:rFonts w:ascii="Palatino Linotype" w:hAnsi="Palatino Linotype"/>
          <w:color w:val="000000" w:themeColor="text1"/>
        </w:rPr>
        <w:t xml:space="preserve"> </w:t>
      </w:r>
      <w:r w:rsidR="001B528D" w:rsidRPr="00651756">
        <w:rPr>
          <w:rFonts w:ascii="Palatino Linotype" w:hAnsi="Palatino Linotype"/>
          <w:b/>
          <w:color w:val="000000" w:themeColor="text1"/>
        </w:rPr>
        <w:t xml:space="preserve">cinco de septiembre </w:t>
      </w:r>
      <w:r w:rsidR="00E17A2F" w:rsidRPr="00651756">
        <w:rPr>
          <w:rFonts w:ascii="Palatino Linotype" w:hAnsi="Palatino Linotype"/>
          <w:b/>
          <w:color w:val="000000" w:themeColor="text1"/>
        </w:rPr>
        <w:t xml:space="preserve">de </w:t>
      </w:r>
      <w:r w:rsidRPr="00651756">
        <w:rPr>
          <w:rFonts w:ascii="Palatino Linotype" w:hAnsi="Palatino Linotype"/>
          <w:b/>
          <w:color w:val="000000" w:themeColor="text1"/>
        </w:rPr>
        <w:t xml:space="preserve">dos mil veintidós; </w:t>
      </w:r>
      <w:r w:rsidRPr="00651756">
        <w:rPr>
          <w:rFonts w:ascii="Palatino Linotype" w:hAnsi="Palatino Linotype" w:cs="Arial"/>
          <w:color w:val="000000" w:themeColor="text1"/>
        </w:rPr>
        <w:t xml:space="preserve">en consecuencia, el plazo de quince días hábiles que el artículo 178 </w:t>
      </w:r>
      <w:r w:rsidRPr="00651756">
        <w:rPr>
          <w:rFonts w:ascii="Palatino Linotype" w:eastAsiaTheme="minorEastAsia" w:hAnsi="Palatino Linotype" w:cs="Arial"/>
          <w:color w:val="000000" w:themeColor="text1"/>
        </w:rPr>
        <w:t xml:space="preserve">de la Ley de la materia el cual otorga al </w:t>
      </w:r>
      <w:r w:rsidRPr="00651756">
        <w:rPr>
          <w:rFonts w:ascii="Palatino Linotype" w:eastAsiaTheme="minorEastAsia" w:hAnsi="Palatino Linotype" w:cs="Arial"/>
          <w:b/>
          <w:color w:val="000000" w:themeColor="text1"/>
        </w:rPr>
        <w:t>RECURRENTE</w:t>
      </w:r>
      <w:r w:rsidRPr="00651756">
        <w:rPr>
          <w:rFonts w:ascii="Palatino Linotype" w:eastAsiaTheme="minorEastAsia" w:hAnsi="Palatino Linotype" w:cs="Arial"/>
          <w:color w:val="000000" w:themeColor="text1"/>
        </w:rPr>
        <w:t xml:space="preserve"> para presentar </w:t>
      </w:r>
      <w:r w:rsidR="00E17A2F" w:rsidRPr="00651756">
        <w:rPr>
          <w:rFonts w:ascii="Palatino Linotype" w:eastAsiaTheme="minorEastAsia" w:hAnsi="Palatino Linotype" w:cs="Arial"/>
          <w:color w:val="000000" w:themeColor="text1"/>
        </w:rPr>
        <w:t>los</w:t>
      </w:r>
      <w:r w:rsidRPr="00651756">
        <w:rPr>
          <w:rFonts w:ascii="Palatino Linotype" w:eastAsiaTheme="minorEastAsia" w:hAnsi="Palatino Linotype" w:cs="Arial"/>
          <w:color w:val="000000" w:themeColor="text1"/>
        </w:rPr>
        <w:t xml:space="preserve"> Recurso</w:t>
      </w:r>
      <w:r w:rsidR="00E17A2F" w:rsidRPr="00651756">
        <w:rPr>
          <w:rFonts w:ascii="Palatino Linotype" w:eastAsiaTheme="minorEastAsia" w:hAnsi="Palatino Linotype" w:cs="Arial"/>
          <w:color w:val="000000" w:themeColor="text1"/>
        </w:rPr>
        <w:t>s</w:t>
      </w:r>
      <w:r w:rsidRPr="00651756">
        <w:rPr>
          <w:rFonts w:ascii="Palatino Linotype" w:eastAsiaTheme="minorEastAsia" w:hAnsi="Palatino Linotype" w:cs="Arial"/>
          <w:color w:val="000000" w:themeColor="text1"/>
        </w:rPr>
        <w:t xml:space="preserve"> de Revisión, transcurrió del </w:t>
      </w:r>
      <w:r w:rsidR="001B528D" w:rsidRPr="00651756">
        <w:rPr>
          <w:rFonts w:ascii="Palatino Linotype" w:eastAsiaTheme="minorEastAsia" w:hAnsi="Palatino Linotype" w:cs="Arial"/>
          <w:b/>
          <w:color w:val="000000" w:themeColor="text1"/>
        </w:rPr>
        <w:t xml:space="preserve">seis al veintisiete de septiembre </w:t>
      </w:r>
      <w:r w:rsidR="00582C3F" w:rsidRPr="00651756">
        <w:rPr>
          <w:rFonts w:ascii="Palatino Linotype" w:eastAsiaTheme="minorEastAsia" w:hAnsi="Palatino Linotype" w:cs="Arial"/>
          <w:b/>
          <w:color w:val="000000" w:themeColor="text1"/>
        </w:rPr>
        <w:t xml:space="preserve">de </w:t>
      </w:r>
      <w:r w:rsidRPr="00651756">
        <w:rPr>
          <w:rFonts w:ascii="Palatino Linotype" w:eastAsiaTheme="minorEastAsia" w:hAnsi="Palatino Linotype" w:cs="Arial"/>
          <w:b/>
          <w:color w:val="000000" w:themeColor="text1"/>
        </w:rPr>
        <w:t>dos mil veintidós;</w:t>
      </w:r>
      <w:r w:rsidRPr="00651756">
        <w:rPr>
          <w:rFonts w:ascii="Palatino Linotype" w:hAnsi="Palatino Linotype" w:cs="Arial"/>
          <w:b/>
          <w:bCs/>
          <w:color w:val="000000" w:themeColor="text1"/>
        </w:rPr>
        <w:t xml:space="preserve"> </w:t>
      </w:r>
      <w:r w:rsidR="00D749F9" w:rsidRPr="00651756">
        <w:rPr>
          <w:rFonts w:ascii="Palatino Linotype" w:hAnsi="Palatino Linotype" w:cs="Arial"/>
          <w:color w:val="000000" w:themeColor="text1"/>
        </w:rPr>
        <w:t>sin contemplar en el cómputo los días</w:t>
      </w:r>
      <w:r w:rsidR="001B528D" w:rsidRPr="00651756">
        <w:rPr>
          <w:rFonts w:ascii="Palatino Linotype" w:hAnsi="Palatino Linotype" w:cs="Arial"/>
          <w:color w:val="000000" w:themeColor="text1"/>
        </w:rPr>
        <w:t xml:space="preserve"> diez, once, diecisiete, dieciocho, veinticuatro y veinticinco de septiembre de </w:t>
      </w:r>
      <w:r w:rsidR="00D749F9" w:rsidRPr="00651756">
        <w:rPr>
          <w:rFonts w:ascii="Palatino Linotype" w:hAnsi="Palatino Linotype" w:cs="Arial"/>
          <w:color w:val="000000" w:themeColor="text1"/>
        </w:rPr>
        <w:t xml:space="preserve">dos mil veintidós, por corresponder a sábados y domingos, considerados como días </w:t>
      </w:r>
      <w:r w:rsidR="00D749F9" w:rsidRPr="00651756">
        <w:rPr>
          <w:rFonts w:ascii="Palatino Linotype" w:hAnsi="Palatino Linotype" w:cs="Arial"/>
          <w:color w:val="000000" w:themeColor="text1"/>
        </w:rPr>
        <w:lastRenderedPageBreak/>
        <w:t xml:space="preserve">inhábiles; en términos del artículo 3, fracción X de la </w:t>
      </w:r>
      <w:r w:rsidR="00D749F9" w:rsidRPr="00651756">
        <w:rPr>
          <w:rFonts w:ascii="Palatino Linotype" w:hAnsi="Palatino Linotype"/>
          <w:color w:val="000000" w:themeColor="text1"/>
        </w:rPr>
        <w:t xml:space="preserve">Ley de Transparencia y Acceso a la Información Pública del Estado de México y Municipios; así como, el </w:t>
      </w:r>
      <w:r w:rsidR="001B528D" w:rsidRPr="00651756">
        <w:rPr>
          <w:rFonts w:ascii="Palatino Linotype" w:hAnsi="Palatino Linotype"/>
          <w:color w:val="000000" w:themeColor="text1"/>
        </w:rPr>
        <w:t xml:space="preserve">dieciséis de septiembre </w:t>
      </w:r>
      <w:r w:rsidR="00D749F9" w:rsidRPr="00651756">
        <w:rPr>
          <w:rFonts w:ascii="Palatino Linotype" w:hAnsi="Palatino Linotype"/>
          <w:color w:val="000000" w:themeColor="text1"/>
        </w:rPr>
        <w:t xml:space="preserve">de dos mil veintidós, por </w:t>
      </w:r>
      <w:r w:rsidR="001B528D" w:rsidRPr="00651756">
        <w:rPr>
          <w:rFonts w:ascii="Palatino Linotype" w:hAnsi="Palatino Linotype"/>
          <w:color w:val="000000" w:themeColor="text1"/>
        </w:rPr>
        <w:t>suspensión de labores</w:t>
      </w:r>
      <w:r w:rsidR="00D749F9" w:rsidRPr="00651756">
        <w:rPr>
          <w:rFonts w:ascii="Palatino Linotype" w:hAnsi="Palatino Linotype"/>
          <w:color w:val="000000" w:themeColor="text1"/>
        </w:rPr>
        <w:t>,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D749F9" w:rsidRPr="00651756">
        <w:rPr>
          <w:rStyle w:val="Refdenotaalpie"/>
          <w:rFonts w:ascii="Palatino Linotype" w:hAnsi="Palatino Linotype" w:cs="Arial"/>
          <w:color w:val="000000" w:themeColor="text1"/>
        </w:rPr>
        <w:footnoteReference w:id="1"/>
      </w:r>
      <w:r w:rsidR="00D749F9" w:rsidRPr="00651756">
        <w:rPr>
          <w:rFonts w:ascii="Palatino Linotype" w:hAnsi="Palatino Linotype" w:cs="Arial"/>
          <w:color w:val="000000" w:themeColor="text1"/>
        </w:rPr>
        <w:t>.</w:t>
      </w:r>
    </w:p>
    <w:p w14:paraId="6FD5CBE3" w14:textId="088B0944" w:rsidR="00FB133B" w:rsidRPr="00651756" w:rsidRDefault="00FB133B" w:rsidP="00582BC0">
      <w:pPr>
        <w:spacing w:line="360" w:lineRule="auto"/>
        <w:jc w:val="both"/>
        <w:rPr>
          <w:rFonts w:ascii="Palatino Linotype" w:hAnsi="Palatino Linotype" w:cs="Arial"/>
          <w:color w:val="000000" w:themeColor="text1"/>
        </w:rPr>
      </w:pPr>
    </w:p>
    <w:p w14:paraId="0D5DED9A" w14:textId="2A5E7132" w:rsidR="00FB133B" w:rsidRPr="00651756" w:rsidRDefault="00FB133B" w:rsidP="00582BC0">
      <w:pPr>
        <w:spacing w:line="360" w:lineRule="auto"/>
        <w:jc w:val="both"/>
        <w:rPr>
          <w:rFonts w:ascii="Palatino Linotype" w:eastAsia="Palatino Linotype" w:hAnsi="Palatino Linotype" w:cs="Palatino Linotype"/>
          <w:color w:val="000000" w:themeColor="text1"/>
        </w:rPr>
      </w:pPr>
      <w:bookmarkStart w:id="0" w:name="_heading=h.o6sewjs6zihd" w:colFirst="0" w:colLast="0"/>
      <w:bookmarkEnd w:id="0"/>
      <w:r w:rsidRPr="00651756">
        <w:rPr>
          <w:rFonts w:ascii="Palatino Linotype" w:eastAsia="Palatino Linotype" w:hAnsi="Palatino Linotype" w:cs="Palatino Linotype"/>
          <w:color w:val="000000" w:themeColor="text1"/>
        </w:rPr>
        <w:t>En ese tenor, si los Recurso</w:t>
      </w:r>
      <w:r w:rsidRPr="00651756">
        <w:rPr>
          <w:rFonts w:ascii="Palatino Linotype" w:eastAsia="Palatino Linotype" w:hAnsi="Palatino Linotype" w:cs="Palatino Linotype"/>
          <w:color w:val="000000" w:themeColor="text1"/>
          <w:lang w:val="es-419"/>
        </w:rPr>
        <w:t>s</w:t>
      </w:r>
      <w:r w:rsidRPr="00651756">
        <w:rPr>
          <w:rFonts w:ascii="Palatino Linotype" w:eastAsia="Palatino Linotype" w:hAnsi="Palatino Linotype" w:cs="Palatino Linotype"/>
          <w:color w:val="000000" w:themeColor="text1"/>
        </w:rPr>
        <w:t xml:space="preserve"> de Revisión que nos ocupa</w:t>
      </w:r>
      <w:r w:rsidRPr="00651756">
        <w:rPr>
          <w:rFonts w:ascii="Palatino Linotype" w:eastAsia="Palatino Linotype" w:hAnsi="Palatino Linotype" w:cs="Palatino Linotype"/>
          <w:color w:val="000000" w:themeColor="text1"/>
          <w:lang w:val="es-419"/>
        </w:rPr>
        <w:t>n</w:t>
      </w:r>
      <w:r w:rsidRPr="00651756">
        <w:rPr>
          <w:rFonts w:ascii="Palatino Linotype" w:eastAsia="Palatino Linotype" w:hAnsi="Palatino Linotype" w:cs="Palatino Linotype"/>
          <w:color w:val="000000" w:themeColor="text1"/>
        </w:rPr>
        <w:t xml:space="preserve">, se </w:t>
      </w:r>
      <w:r w:rsidR="007E2037" w:rsidRPr="00651756">
        <w:rPr>
          <w:rFonts w:ascii="Palatino Linotype" w:eastAsia="Palatino Linotype" w:hAnsi="Palatino Linotype" w:cs="Palatino Linotype"/>
          <w:color w:val="000000" w:themeColor="text1"/>
        </w:rPr>
        <w:t>interpu</w:t>
      </w:r>
      <w:r w:rsidR="001B528D" w:rsidRPr="00651756">
        <w:rPr>
          <w:rFonts w:ascii="Palatino Linotype" w:eastAsia="Palatino Linotype" w:hAnsi="Palatino Linotype" w:cs="Palatino Linotype"/>
          <w:color w:val="000000" w:themeColor="text1"/>
        </w:rPr>
        <w:t xml:space="preserve">sieron el </w:t>
      </w:r>
      <w:r w:rsidR="001B528D" w:rsidRPr="00651756">
        <w:rPr>
          <w:rFonts w:ascii="Palatino Linotype" w:eastAsia="Palatino Linotype" w:hAnsi="Palatino Linotype" w:cs="Palatino Linotype"/>
          <w:b/>
          <w:color w:val="000000" w:themeColor="text1"/>
        </w:rPr>
        <w:t xml:space="preserve">trece y catorce de septiembre </w:t>
      </w:r>
      <w:r w:rsidR="007E2037" w:rsidRPr="00651756">
        <w:rPr>
          <w:rFonts w:ascii="Palatino Linotype" w:eastAsia="Palatino Linotype" w:hAnsi="Palatino Linotype" w:cs="Palatino Linotype"/>
          <w:b/>
          <w:color w:val="000000" w:themeColor="text1"/>
        </w:rPr>
        <w:t xml:space="preserve">de </w:t>
      </w:r>
      <w:r w:rsidRPr="00651756">
        <w:rPr>
          <w:rFonts w:ascii="Palatino Linotype" w:eastAsia="Palatino Linotype" w:hAnsi="Palatino Linotype" w:cs="Palatino Linotype"/>
          <w:b/>
          <w:color w:val="000000" w:themeColor="text1"/>
        </w:rPr>
        <w:t>dos mil veintidós,</w:t>
      </w:r>
      <w:r w:rsidRPr="00651756">
        <w:rPr>
          <w:rFonts w:ascii="Palatino Linotype" w:eastAsia="Palatino Linotype" w:hAnsi="Palatino Linotype" w:cs="Palatino Linotype"/>
          <w:color w:val="000000" w:themeColor="text1"/>
        </w:rPr>
        <w:t xml:space="preserve"> estos se encuentra</w:t>
      </w:r>
      <w:r w:rsidRPr="00651756">
        <w:rPr>
          <w:rFonts w:ascii="Palatino Linotype" w:eastAsia="Palatino Linotype" w:hAnsi="Palatino Linotype" w:cs="Palatino Linotype"/>
          <w:color w:val="000000" w:themeColor="text1"/>
          <w:lang w:val="es-419"/>
        </w:rPr>
        <w:t>n</w:t>
      </w:r>
      <w:r w:rsidRPr="00651756">
        <w:rPr>
          <w:rFonts w:ascii="Palatino Linotype" w:eastAsia="Palatino Linotype" w:hAnsi="Palatino Linotype" w:cs="Palatino Linotype"/>
          <w:color w:val="000000" w:themeColor="text1"/>
        </w:rPr>
        <w:t xml:space="preserve"> dentro de los márgenes temporales previstos en el citado precepto legal y, por tanto, se considera</w:t>
      </w:r>
      <w:r w:rsidRPr="00651756">
        <w:rPr>
          <w:rFonts w:ascii="Palatino Linotype" w:eastAsia="Palatino Linotype" w:hAnsi="Palatino Linotype" w:cs="Palatino Linotype"/>
          <w:color w:val="000000" w:themeColor="text1"/>
          <w:lang w:val="es-419"/>
        </w:rPr>
        <w:t>n</w:t>
      </w:r>
      <w:r w:rsidRPr="00651756">
        <w:rPr>
          <w:rFonts w:ascii="Palatino Linotype" w:eastAsia="Palatino Linotype" w:hAnsi="Palatino Linotype" w:cs="Palatino Linotype"/>
          <w:color w:val="000000" w:themeColor="text1"/>
        </w:rPr>
        <w:t xml:space="preserve"> oportuno</w:t>
      </w:r>
      <w:r w:rsidRPr="00651756">
        <w:rPr>
          <w:rFonts w:ascii="Palatino Linotype" w:eastAsia="Palatino Linotype" w:hAnsi="Palatino Linotype" w:cs="Palatino Linotype"/>
          <w:color w:val="000000" w:themeColor="text1"/>
          <w:lang w:val="es-419"/>
        </w:rPr>
        <w:t>s</w:t>
      </w:r>
      <w:r w:rsidRPr="00651756">
        <w:rPr>
          <w:rFonts w:ascii="Palatino Linotype" w:eastAsia="Palatino Linotype" w:hAnsi="Palatino Linotype" w:cs="Palatino Linotype"/>
          <w:color w:val="000000" w:themeColor="text1"/>
        </w:rPr>
        <w:t>.</w:t>
      </w:r>
    </w:p>
    <w:p w14:paraId="1E6A7431" w14:textId="77777777" w:rsidR="00D32DEA" w:rsidRPr="00651756" w:rsidRDefault="00D32DEA" w:rsidP="00582BC0">
      <w:pPr>
        <w:spacing w:line="360" w:lineRule="auto"/>
        <w:jc w:val="both"/>
        <w:rPr>
          <w:rFonts w:ascii="Palatino Linotype" w:eastAsia="Palatino Linotype" w:hAnsi="Palatino Linotype" w:cs="Palatino Linotype"/>
          <w:color w:val="000000" w:themeColor="text1"/>
        </w:rPr>
      </w:pPr>
    </w:p>
    <w:p w14:paraId="6072CB2E" w14:textId="11E80452" w:rsidR="00756235" w:rsidRPr="00651756" w:rsidRDefault="000C0B7F" w:rsidP="00582BC0">
      <w:pPr>
        <w:widowControl w:val="0"/>
        <w:autoSpaceDE w:val="0"/>
        <w:autoSpaceDN w:val="0"/>
        <w:adjustRightInd w:val="0"/>
        <w:spacing w:line="360" w:lineRule="auto"/>
        <w:contextualSpacing/>
        <w:jc w:val="both"/>
        <w:rPr>
          <w:rFonts w:ascii="Palatino Linotype" w:hAnsi="Palatino Linotype" w:cs="Arial"/>
          <w:color w:val="000000" w:themeColor="text1"/>
        </w:rPr>
      </w:pPr>
      <w:r w:rsidRPr="00651756">
        <w:rPr>
          <w:rFonts w:ascii="Palatino Linotype" w:hAnsi="Palatino Linotype" w:cs="Arial"/>
          <w:b/>
          <w:color w:val="000000" w:themeColor="text1"/>
          <w:sz w:val="28"/>
          <w:szCs w:val="28"/>
        </w:rPr>
        <w:t>CUARTO</w:t>
      </w:r>
      <w:r w:rsidRPr="00651756">
        <w:rPr>
          <w:rFonts w:ascii="Palatino Linotype" w:hAnsi="Palatino Linotype"/>
          <w:b/>
          <w:color w:val="000000" w:themeColor="text1"/>
          <w:sz w:val="28"/>
          <w:szCs w:val="28"/>
        </w:rPr>
        <w:t>.</w:t>
      </w:r>
      <w:r w:rsidRPr="00651756">
        <w:rPr>
          <w:rFonts w:ascii="Palatino Linotype" w:hAnsi="Palatino Linotype"/>
          <w:b/>
          <w:color w:val="000000" w:themeColor="text1"/>
        </w:rPr>
        <w:t xml:space="preserve"> </w:t>
      </w:r>
      <w:r w:rsidR="00FD4FD4" w:rsidRPr="00651756">
        <w:rPr>
          <w:rFonts w:ascii="Palatino Linotype" w:hAnsi="Palatino Linotype" w:cs="Arial"/>
          <w:b/>
          <w:color w:val="000000" w:themeColor="text1"/>
        </w:rPr>
        <w:t xml:space="preserve">Justificación de la Acumulación de los </w:t>
      </w:r>
      <w:r w:rsidR="005E17B7" w:rsidRPr="00651756">
        <w:rPr>
          <w:rFonts w:ascii="Palatino Linotype" w:hAnsi="Palatino Linotype" w:cs="Arial"/>
          <w:b/>
          <w:color w:val="000000" w:themeColor="text1"/>
        </w:rPr>
        <w:t>R</w:t>
      </w:r>
      <w:r w:rsidR="00FD4FD4" w:rsidRPr="00651756">
        <w:rPr>
          <w:rFonts w:ascii="Palatino Linotype" w:hAnsi="Palatino Linotype" w:cs="Arial"/>
          <w:b/>
          <w:color w:val="000000" w:themeColor="text1"/>
        </w:rPr>
        <w:t>ecursos.</w:t>
      </w:r>
      <w:r w:rsidR="00FD4FD4" w:rsidRPr="00651756">
        <w:rPr>
          <w:rFonts w:ascii="Palatino Linotype" w:hAnsi="Palatino Linotype" w:cs="Arial"/>
          <w:color w:val="000000" w:themeColor="text1"/>
        </w:rPr>
        <w:t xml:space="preserve"> </w:t>
      </w:r>
    </w:p>
    <w:p w14:paraId="0220ED74" w14:textId="2E0B49F3" w:rsidR="00FD4FD4" w:rsidRPr="00651756" w:rsidRDefault="00FD4FD4" w:rsidP="00582BC0">
      <w:pPr>
        <w:widowControl w:val="0"/>
        <w:autoSpaceDE w:val="0"/>
        <w:autoSpaceDN w:val="0"/>
        <w:adjustRightInd w:val="0"/>
        <w:spacing w:line="360" w:lineRule="auto"/>
        <w:contextualSpacing/>
        <w:jc w:val="both"/>
        <w:rPr>
          <w:rFonts w:ascii="Palatino Linotype" w:hAnsi="Palatino Linotype" w:cs="Arial"/>
          <w:color w:val="000000" w:themeColor="text1"/>
        </w:rPr>
      </w:pPr>
      <w:r w:rsidRPr="00651756">
        <w:rPr>
          <w:rFonts w:ascii="Palatino Linotype" w:hAnsi="Palatino Linotype" w:cs="Arial"/>
          <w:color w:val="000000" w:themeColor="text1"/>
        </w:rPr>
        <w:t xml:space="preserve">De las constancias que obran en los expedientes, se advierte que los </w:t>
      </w:r>
      <w:r w:rsidR="00312B04" w:rsidRPr="00651756">
        <w:rPr>
          <w:rFonts w:ascii="Palatino Linotype" w:hAnsi="Palatino Linotype" w:cs="Arial"/>
          <w:color w:val="000000" w:themeColor="text1"/>
        </w:rPr>
        <w:t>Recursos de Revisión</w:t>
      </w:r>
      <w:r w:rsidRPr="00651756">
        <w:rPr>
          <w:rFonts w:ascii="Palatino Linotype" w:hAnsi="Palatino Linotype"/>
          <w:color w:val="000000" w:themeColor="text1"/>
        </w:rPr>
        <w:t xml:space="preserve"> </w:t>
      </w:r>
      <w:r w:rsidRPr="00651756">
        <w:rPr>
          <w:rFonts w:ascii="Palatino Linotype" w:hAnsi="Palatino Linotype" w:cs="Arial"/>
          <w:color w:val="000000" w:themeColor="text1"/>
        </w:rPr>
        <w:t xml:space="preserve">fueron presentados por el mismo </w:t>
      </w:r>
      <w:r w:rsidRPr="00651756">
        <w:rPr>
          <w:rFonts w:ascii="Palatino Linotype" w:hAnsi="Palatino Linotype" w:cs="Arial"/>
          <w:b/>
          <w:color w:val="000000" w:themeColor="text1"/>
        </w:rPr>
        <w:t xml:space="preserve">RECURRENTE </w:t>
      </w:r>
      <w:r w:rsidRPr="00651756">
        <w:rPr>
          <w:rFonts w:ascii="Palatino Linotype" w:hAnsi="Palatino Linotype" w:cs="Arial"/>
          <w:color w:val="000000" w:themeColor="text1"/>
        </w:rPr>
        <w:t xml:space="preserve">ante el mismo </w:t>
      </w:r>
      <w:r w:rsidRPr="00651756">
        <w:rPr>
          <w:rFonts w:ascii="Palatino Linotype" w:hAnsi="Palatino Linotype" w:cs="Arial"/>
          <w:b/>
          <w:color w:val="000000" w:themeColor="text1"/>
        </w:rPr>
        <w:t>SUJETO OBLIGADO</w:t>
      </w:r>
      <w:r w:rsidRPr="00651756">
        <w:rPr>
          <w:rFonts w:ascii="Palatino Linotype" w:hAnsi="Palatino Linotype" w:cs="Arial"/>
          <w:color w:val="000000" w:themeColor="text1"/>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651756">
        <w:rPr>
          <w:rFonts w:ascii="Palatino Linotype" w:hAnsi="Palatino Linotype"/>
          <w:color w:val="000000" w:themeColor="text1"/>
        </w:rPr>
        <w:t xml:space="preserve">la Ley de Transparencia y Acceso a la Información Pública del Estado de México y Municipios y los diversos los artículos 66 y 70 de los Lineamientos para el funcionamiento del Pleno y las Comisiones del Instituto de Transparencia, Acceso a la </w:t>
      </w:r>
      <w:r w:rsidRPr="00651756">
        <w:rPr>
          <w:rFonts w:ascii="Palatino Linotype" w:hAnsi="Palatino Linotype"/>
          <w:color w:val="000000" w:themeColor="text1"/>
        </w:rPr>
        <w:lastRenderedPageBreak/>
        <w:t>Información Pública y Protección de Datos Personales del Estado de México y Municipios.</w:t>
      </w:r>
    </w:p>
    <w:p w14:paraId="44421FC8" w14:textId="77777777" w:rsidR="00FD4FD4" w:rsidRPr="00651756" w:rsidRDefault="00FD4FD4" w:rsidP="00582BC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7CA0EAE" w14:textId="77777777" w:rsidR="00FD4FD4" w:rsidRPr="00651756" w:rsidRDefault="00FD4FD4" w:rsidP="00582BC0">
      <w:pPr>
        <w:tabs>
          <w:tab w:val="center" w:pos="4252"/>
          <w:tab w:val="right" w:pos="8504"/>
        </w:tabs>
        <w:spacing w:line="360" w:lineRule="auto"/>
        <w:jc w:val="both"/>
        <w:rPr>
          <w:rFonts w:ascii="Palatino Linotype" w:eastAsiaTheme="minorEastAsia" w:hAnsi="Palatino Linotype" w:cs="Arial"/>
          <w:color w:val="000000" w:themeColor="text1"/>
        </w:rPr>
      </w:pPr>
      <w:r w:rsidRPr="00651756">
        <w:rPr>
          <w:rFonts w:ascii="Palatino Linotype" w:eastAsiaTheme="minorEastAsia" w:hAnsi="Palatino Linotype" w:cs="Arial"/>
          <w:color w:val="000000" w:themeColor="text1"/>
          <w:sz w:val="22"/>
          <w:szCs w:val="22"/>
        </w:rPr>
        <w:t xml:space="preserve">De </w:t>
      </w:r>
      <w:r w:rsidRPr="00651756">
        <w:rPr>
          <w:rFonts w:ascii="Palatino Linotype" w:eastAsiaTheme="minorEastAsia" w:hAnsi="Palatino Linotype" w:cs="Arial"/>
          <w:color w:val="000000" w:themeColor="text1"/>
        </w:rPr>
        <w:t>lo dispuesto en la normativa anterior, dicha acumulación procede cuando:</w:t>
      </w:r>
    </w:p>
    <w:p w14:paraId="5DA1FD94" w14:textId="77777777" w:rsidR="00FD4FD4" w:rsidRPr="00651756" w:rsidRDefault="00FD4FD4" w:rsidP="00582BC0">
      <w:pPr>
        <w:tabs>
          <w:tab w:val="center" w:pos="4252"/>
          <w:tab w:val="right" w:pos="8504"/>
        </w:tabs>
        <w:spacing w:line="360" w:lineRule="auto"/>
        <w:jc w:val="both"/>
        <w:rPr>
          <w:rFonts w:ascii="Palatino Linotype" w:eastAsiaTheme="minorEastAsia" w:hAnsi="Palatino Linotype" w:cs="Arial"/>
          <w:color w:val="000000" w:themeColor="text1"/>
        </w:rPr>
      </w:pPr>
    </w:p>
    <w:p w14:paraId="2A8A04D6" w14:textId="77777777" w:rsidR="00FD4FD4" w:rsidRPr="00651756" w:rsidRDefault="00FD4FD4" w:rsidP="00582BC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651756">
        <w:rPr>
          <w:rFonts w:ascii="Palatino Linotype" w:eastAsiaTheme="minorEastAsia" w:hAnsi="Palatino Linotype" w:cs="Arial"/>
          <w:color w:val="000000" w:themeColor="text1"/>
        </w:rPr>
        <w:t>El solicitante y la información referida sean las mismas;</w:t>
      </w:r>
    </w:p>
    <w:p w14:paraId="0BE85911" w14:textId="77777777" w:rsidR="00FD4FD4" w:rsidRPr="00651756" w:rsidRDefault="00FD4FD4" w:rsidP="00582BC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651756">
        <w:rPr>
          <w:rFonts w:ascii="Palatino Linotype" w:eastAsiaTheme="minorEastAsia" w:hAnsi="Palatino Linotype" w:cs="Arial"/>
          <w:b/>
          <w:color w:val="000000" w:themeColor="text1"/>
        </w:rPr>
        <w:t>Las partes o los actos impugnados sean iguales</w:t>
      </w:r>
      <w:r w:rsidRPr="00651756">
        <w:rPr>
          <w:rFonts w:ascii="Palatino Linotype" w:eastAsiaTheme="minorEastAsia" w:hAnsi="Palatino Linotype" w:cs="Arial"/>
          <w:color w:val="000000" w:themeColor="text1"/>
        </w:rPr>
        <w:t>;</w:t>
      </w:r>
    </w:p>
    <w:p w14:paraId="6BAD940D" w14:textId="77777777" w:rsidR="00FD4FD4" w:rsidRPr="00651756" w:rsidRDefault="00FD4FD4" w:rsidP="00582BC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651756">
        <w:rPr>
          <w:rFonts w:ascii="Palatino Linotype" w:eastAsiaTheme="minorEastAsia" w:hAnsi="Palatino Linotype" w:cs="Arial"/>
          <w:color w:val="000000" w:themeColor="text1"/>
        </w:rPr>
        <w:t xml:space="preserve">Cuando se trate del mismo solicitante, el mismo Sujeto Obligado, </w:t>
      </w:r>
      <w:r w:rsidRPr="00651756">
        <w:rPr>
          <w:rFonts w:ascii="Palatino Linotype" w:eastAsiaTheme="minorEastAsia" w:hAnsi="Palatino Linotype" w:cs="Arial"/>
          <w:b/>
          <w:color w:val="000000" w:themeColor="text1"/>
        </w:rPr>
        <w:t>aunque se trate de solicitudes diversas</w:t>
      </w:r>
      <w:r w:rsidRPr="00651756">
        <w:rPr>
          <w:rFonts w:ascii="Palatino Linotype" w:eastAsiaTheme="minorEastAsia" w:hAnsi="Palatino Linotype" w:cs="Arial"/>
          <w:color w:val="000000" w:themeColor="text1"/>
        </w:rPr>
        <w:t>; y,</w:t>
      </w:r>
    </w:p>
    <w:p w14:paraId="7D159D5F" w14:textId="77777777" w:rsidR="00FD4FD4" w:rsidRPr="00651756" w:rsidRDefault="00FD4FD4" w:rsidP="00582BC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651756">
        <w:rPr>
          <w:rFonts w:ascii="Palatino Linotype" w:eastAsiaTheme="minorEastAsia" w:hAnsi="Palatino Linotype" w:cs="Arial"/>
          <w:b/>
          <w:color w:val="000000" w:themeColor="text1"/>
        </w:rPr>
        <w:t>Resulte conveniente la resolución unificada de los asuntos</w:t>
      </w:r>
      <w:r w:rsidRPr="00651756">
        <w:rPr>
          <w:rFonts w:ascii="Palatino Linotype" w:eastAsiaTheme="minorEastAsia" w:hAnsi="Palatino Linotype" w:cs="Arial"/>
          <w:i/>
          <w:color w:val="000000" w:themeColor="text1"/>
        </w:rPr>
        <w:t>.</w:t>
      </w:r>
    </w:p>
    <w:p w14:paraId="41434005" w14:textId="77777777" w:rsidR="00FD4FD4" w:rsidRPr="00651756" w:rsidRDefault="00FD4FD4" w:rsidP="00582BC0">
      <w:pPr>
        <w:tabs>
          <w:tab w:val="center" w:pos="4252"/>
          <w:tab w:val="right" w:pos="8504"/>
        </w:tabs>
        <w:spacing w:line="360" w:lineRule="auto"/>
        <w:jc w:val="both"/>
        <w:rPr>
          <w:rFonts w:ascii="Palatino Linotype" w:eastAsiaTheme="minorEastAsia" w:hAnsi="Palatino Linotype" w:cs="Arial"/>
          <w:color w:val="000000" w:themeColor="text1"/>
        </w:rPr>
      </w:pPr>
    </w:p>
    <w:p w14:paraId="4BFBD90E" w14:textId="3EF2D405" w:rsidR="00FD4FD4" w:rsidRPr="00651756" w:rsidRDefault="00FD4FD4" w:rsidP="00582BC0">
      <w:pPr>
        <w:tabs>
          <w:tab w:val="center" w:pos="4252"/>
          <w:tab w:val="right" w:pos="8504"/>
        </w:tabs>
        <w:spacing w:line="360" w:lineRule="auto"/>
        <w:jc w:val="both"/>
        <w:rPr>
          <w:rFonts w:ascii="Palatino Linotype" w:eastAsiaTheme="minorEastAsia" w:hAnsi="Palatino Linotype" w:cs="Arial"/>
          <w:color w:val="000000" w:themeColor="text1"/>
        </w:rPr>
      </w:pPr>
      <w:r w:rsidRPr="00651756">
        <w:rPr>
          <w:rFonts w:ascii="Palatino Linotype" w:eastAsiaTheme="minorEastAsia" w:hAnsi="Palatino Linotype" w:cs="Arial"/>
          <w:color w:val="000000" w:themeColor="text1"/>
        </w:rPr>
        <w:t xml:space="preserve">Así, tal y como se mencionó anteriormente, los </w:t>
      </w:r>
      <w:r w:rsidR="00312B04" w:rsidRPr="00651756">
        <w:rPr>
          <w:rFonts w:ascii="Palatino Linotype" w:eastAsiaTheme="minorEastAsia" w:hAnsi="Palatino Linotype" w:cs="Arial"/>
          <w:color w:val="000000" w:themeColor="text1"/>
        </w:rPr>
        <w:t>Recursos de Revisión</w:t>
      </w:r>
      <w:r w:rsidRPr="00651756">
        <w:rPr>
          <w:rFonts w:ascii="Palatino Linotype" w:eastAsiaTheme="minorEastAsia" w:hAnsi="Palatino Linotype" w:cs="Arial"/>
          <w:color w:val="000000" w:themeColor="text1"/>
        </w:rPr>
        <w:t xml:space="preserve"> que nos ocupan fueron interpuestos por el mismo </w:t>
      </w:r>
      <w:r w:rsidRPr="00651756">
        <w:rPr>
          <w:rFonts w:ascii="Palatino Linotype" w:eastAsiaTheme="minorEastAsia" w:hAnsi="Palatino Linotype" w:cs="Arial"/>
          <w:b/>
          <w:color w:val="000000" w:themeColor="text1"/>
        </w:rPr>
        <w:t>RECURRENTE</w:t>
      </w:r>
      <w:r w:rsidRPr="00651756">
        <w:rPr>
          <w:rFonts w:ascii="Palatino Linotype" w:eastAsiaTheme="minorEastAsia" w:hAnsi="Palatino Linotype" w:cs="Arial"/>
          <w:color w:val="000000" w:themeColor="text1"/>
        </w:rPr>
        <w:t xml:space="preserve"> ante el mismo </w:t>
      </w:r>
      <w:r w:rsidRPr="00651756">
        <w:rPr>
          <w:rFonts w:ascii="Palatino Linotype" w:eastAsiaTheme="minorEastAsia" w:hAnsi="Palatino Linotype" w:cs="Arial"/>
          <w:b/>
          <w:color w:val="000000" w:themeColor="text1"/>
        </w:rPr>
        <w:t>SUJETO OBLIGADO</w:t>
      </w:r>
      <w:r w:rsidRPr="00651756">
        <w:rPr>
          <w:rFonts w:ascii="Palatino Linotype" w:eastAsiaTheme="minorEastAsia" w:hAnsi="Palatino Linotype" w:cs="Arial"/>
          <w:color w:val="000000" w:themeColor="text1"/>
        </w:rPr>
        <w:t xml:space="preserve">; por lo que, resulta conveniente su resolución conjunta. </w:t>
      </w:r>
    </w:p>
    <w:p w14:paraId="17C2D4BE" w14:textId="77777777" w:rsidR="00FD4FD4" w:rsidRPr="00651756" w:rsidRDefault="00FD4FD4" w:rsidP="00582BC0">
      <w:pPr>
        <w:spacing w:line="360" w:lineRule="auto"/>
        <w:contextualSpacing/>
        <w:jc w:val="both"/>
        <w:rPr>
          <w:rFonts w:ascii="Palatino Linotype" w:hAnsi="Palatino Linotype"/>
          <w:b/>
          <w:color w:val="000000" w:themeColor="text1"/>
        </w:rPr>
      </w:pPr>
    </w:p>
    <w:p w14:paraId="585C811B" w14:textId="22063F72" w:rsidR="00756235" w:rsidRPr="00651756" w:rsidRDefault="00756235" w:rsidP="00582BC0">
      <w:pPr>
        <w:pStyle w:val="Prrafodelista"/>
        <w:autoSpaceDE w:val="0"/>
        <w:autoSpaceDN w:val="0"/>
        <w:adjustRightInd w:val="0"/>
        <w:spacing w:line="360" w:lineRule="auto"/>
        <w:ind w:left="0" w:right="49"/>
        <w:jc w:val="both"/>
        <w:rPr>
          <w:rFonts w:ascii="Palatino Linotype" w:hAnsi="Palatino Linotype"/>
          <w:b/>
          <w:color w:val="000000" w:themeColor="text1"/>
        </w:rPr>
      </w:pPr>
      <w:r w:rsidRPr="00651756">
        <w:rPr>
          <w:rFonts w:ascii="Palatino Linotype" w:hAnsi="Palatino Linotype"/>
          <w:b/>
          <w:color w:val="000000" w:themeColor="text1"/>
          <w:sz w:val="28"/>
        </w:rPr>
        <w:t>QUINTO</w:t>
      </w:r>
      <w:r w:rsidR="003533BB" w:rsidRPr="00651756">
        <w:rPr>
          <w:rFonts w:ascii="Palatino Linotype" w:hAnsi="Palatino Linotype"/>
          <w:b/>
          <w:color w:val="000000" w:themeColor="text1"/>
          <w:sz w:val="28"/>
        </w:rPr>
        <w:t xml:space="preserve">. </w:t>
      </w:r>
      <w:proofErr w:type="spellStart"/>
      <w:r w:rsidRPr="00651756">
        <w:rPr>
          <w:rFonts w:ascii="Palatino Linotype" w:hAnsi="Palatino Linotype"/>
          <w:b/>
          <w:color w:val="000000" w:themeColor="text1"/>
        </w:rPr>
        <w:t>Procedibilidad</w:t>
      </w:r>
      <w:proofErr w:type="spellEnd"/>
      <w:r w:rsidRPr="00651756">
        <w:rPr>
          <w:rFonts w:ascii="Palatino Linotype" w:hAnsi="Palatino Linotype"/>
          <w:b/>
          <w:color w:val="000000" w:themeColor="text1"/>
        </w:rPr>
        <w:t xml:space="preserve">. </w:t>
      </w:r>
    </w:p>
    <w:p w14:paraId="2F0E855E" w14:textId="77777777" w:rsidR="00E61492" w:rsidRPr="00651756" w:rsidRDefault="00E61492" w:rsidP="00582BC0">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651756">
        <w:rPr>
          <w:rFonts w:ascii="Palatino Linotype" w:hAnsi="Palatino Linotype" w:cs="Arial"/>
          <w:color w:val="000000" w:themeColor="text1"/>
          <w:lang w:val="es-ES"/>
        </w:rPr>
        <w:t xml:space="preserve">Este Instituto considera importante precisar que conforme al artículo 180, fracción II, último párrafo de la </w:t>
      </w:r>
      <w:r w:rsidRPr="00651756">
        <w:rPr>
          <w:rFonts w:ascii="Palatino Linotype" w:hAnsi="Palatino Linotype" w:cs="Arial"/>
          <w:color w:val="000000" w:themeColor="text1"/>
          <w:lang w:val="es-ES" w:eastAsia="es-MX"/>
        </w:rPr>
        <w:t xml:space="preserve">Ley de Transparencia y Acceso a la </w:t>
      </w:r>
      <w:r w:rsidRPr="00651756">
        <w:rPr>
          <w:rFonts w:ascii="Palatino Linotype" w:hAnsi="Palatino Linotype" w:cs="Arial"/>
          <w:color w:val="000000" w:themeColor="text1"/>
          <w:lang w:val="es-ES"/>
        </w:rPr>
        <w:t>Información</w:t>
      </w:r>
      <w:r w:rsidRPr="00651756">
        <w:rPr>
          <w:rFonts w:ascii="Palatino Linotype" w:hAnsi="Palatino Linotype" w:cs="Arial"/>
          <w:color w:val="000000" w:themeColor="text1"/>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B1F3513" w14:textId="77777777" w:rsidR="00E61492" w:rsidRPr="00651756" w:rsidRDefault="00E61492" w:rsidP="00582BC0">
      <w:pPr>
        <w:autoSpaceDE w:val="0"/>
        <w:autoSpaceDN w:val="0"/>
        <w:adjustRightInd w:val="0"/>
        <w:ind w:right="49"/>
        <w:jc w:val="both"/>
        <w:rPr>
          <w:rFonts w:ascii="Palatino Linotype" w:hAnsi="Palatino Linotype" w:cs="Arial"/>
          <w:color w:val="000000" w:themeColor="text1"/>
          <w:lang w:val="es-ES"/>
        </w:rPr>
      </w:pPr>
    </w:p>
    <w:p w14:paraId="5743F025" w14:textId="77777777" w:rsidR="00E61492" w:rsidRPr="00651756" w:rsidRDefault="00E61492" w:rsidP="00582BC0">
      <w:pPr>
        <w:tabs>
          <w:tab w:val="left" w:pos="851"/>
        </w:tabs>
        <w:ind w:left="851" w:right="1417"/>
        <w:jc w:val="both"/>
        <w:rPr>
          <w:rFonts w:ascii="Palatino Linotype" w:hAnsi="Palatino Linotype"/>
          <w:b/>
          <w:i/>
          <w:color w:val="000000" w:themeColor="text1"/>
          <w:sz w:val="22"/>
          <w:szCs w:val="22"/>
          <w:lang w:val="es-ES"/>
        </w:rPr>
      </w:pPr>
      <w:r w:rsidRPr="00651756">
        <w:rPr>
          <w:rFonts w:ascii="Palatino Linotype" w:hAnsi="Palatino Linotype"/>
          <w:b/>
          <w:i/>
          <w:color w:val="000000" w:themeColor="text1"/>
          <w:sz w:val="22"/>
          <w:szCs w:val="22"/>
          <w:lang w:val="es-ES"/>
        </w:rPr>
        <w:t xml:space="preserve">“Artículo 180. </w:t>
      </w:r>
      <w:r w:rsidRPr="00651756">
        <w:rPr>
          <w:rFonts w:ascii="Palatino Linotype" w:hAnsi="Palatino Linotype"/>
          <w:i/>
          <w:color w:val="000000" w:themeColor="text1"/>
          <w:sz w:val="22"/>
          <w:szCs w:val="22"/>
          <w:lang w:val="es-ES"/>
        </w:rPr>
        <w:t xml:space="preserve">El </w:t>
      </w:r>
      <w:r w:rsidRPr="00651756">
        <w:rPr>
          <w:rFonts w:ascii="Palatino Linotype" w:hAnsi="Palatino Linotype" w:cs="Arial"/>
          <w:i/>
          <w:color w:val="000000" w:themeColor="text1"/>
          <w:sz w:val="22"/>
          <w:szCs w:val="22"/>
          <w:lang w:val="es-ES"/>
        </w:rPr>
        <w:t>recurso</w:t>
      </w:r>
      <w:r w:rsidRPr="00651756">
        <w:rPr>
          <w:rFonts w:ascii="Palatino Linotype" w:hAnsi="Palatino Linotype"/>
          <w:i/>
          <w:color w:val="000000" w:themeColor="text1"/>
          <w:sz w:val="22"/>
          <w:szCs w:val="22"/>
          <w:lang w:val="es-ES"/>
        </w:rPr>
        <w:t xml:space="preserve"> </w:t>
      </w:r>
      <w:r w:rsidRPr="00651756">
        <w:rPr>
          <w:rFonts w:ascii="Palatino Linotype" w:hAnsi="Palatino Linotype" w:cs="Arial"/>
          <w:i/>
          <w:color w:val="000000" w:themeColor="text1"/>
          <w:sz w:val="22"/>
          <w:szCs w:val="22"/>
          <w:lang w:val="es-ES" w:eastAsia="es-MX"/>
        </w:rPr>
        <w:t>de</w:t>
      </w:r>
      <w:r w:rsidRPr="00651756">
        <w:rPr>
          <w:rFonts w:ascii="Palatino Linotype" w:hAnsi="Palatino Linotype"/>
          <w:i/>
          <w:color w:val="000000" w:themeColor="text1"/>
          <w:sz w:val="22"/>
          <w:szCs w:val="22"/>
          <w:lang w:val="es-ES"/>
        </w:rPr>
        <w:t xml:space="preserve"> revisión contendrá:</w:t>
      </w:r>
      <w:r w:rsidRPr="00651756">
        <w:rPr>
          <w:rFonts w:ascii="Palatino Linotype" w:hAnsi="Palatino Linotype"/>
          <w:b/>
          <w:i/>
          <w:color w:val="000000" w:themeColor="text1"/>
          <w:sz w:val="22"/>
          <w:szCs w:val="22"/>
          <w:lang w:val="es-ES"/>
        </w:rPr>
        <w:t xml:space="preserve"> </w:t>
      </w:r>
    </w:p>
    <w:p w14:paraId="646097E7" w14:textId="77777777" w:rsidR="00E61492" w:rsidRPr="00651756" w:rsidRDefault="00E61492" w:rsidP="00582BC0">
      <w:pPr>
        <w:tabs>
          <w:tab w:val="left" w:pos="851"/>
        </w:tabs>
        <w:ind w:left="851" w:right="1417"/>
        <w:jc w:val="both"/>
        <w:rPr>
          <w:rFonts w:ascii="Palatino Linotype" w:hAnsi="Palatino Linotype"/>
          <w:b/>
          <w:i/>
          <w:color w:val="000000" w:themeColor="text1"/>
          <w:sz w:val="22"/>
          <w:szCs w:val="22"/>
          <w:lang w:val="es-ES"/>
        </w:rPr>
      </w:pPr>
      <w:r w:rsidRPr="00651756">
        <w:rPr>
          <w:rFonts w:ascii="Palatino Linotype" w:hAnsi="Palatino Linotype"/>
          <w:b/>
          <w:i/>
          <w:color w:val="000000" w:themeColor="text1"/>
          <w:sz w:val="22"/>
          <w:szCs w:val="22"/>
          <w:lang w:val="es-ES"/>
        </w:rPr>
        <w:t>…</w:t>
      </w:r>
    </w:p>
    <w:p w14:paraId="68B0584D" w14:textId="77777777" w:rsidR="00E61492" w:rsidRPr="00651756" w:rsidRDefault="00E61492" w:rsidP="00582BC0">
      <w:pPr>
        <w:tabs>
          <w:tab w:val="left" w:pos="851"/>
        </w:tabs>
        <w:ind w:left="851" w:right="1417"/>
        <w:jc w:val="both"/>
        <w:rPr>
          <w:rFonts w:ascii="Palatino Linotype" w:hAnsi="Palatino Linotype"/>
          <w:i/>
          <w:color w:val="000000" w:themeColor="text1"/>
          <w:sz w:val="22"/>
          <w:szCs w:val="22"/>
          <w:lang w:val="es-ES"/>
        </w:rPr>
      </w:pPr>
      <w:r w:rsidRPr="00651756">
        <w:rPr>
          <w:rFonts w:ascii="Palatino Linotype" w:hAnsi="Palatino Linotype"/>
          <w:b/>
          <w:i/>
          <w:color w:val="000000" w:themeColor="text1"/>
          <w:sz w:val="22"/>
          <w:szCs w:val="22"/>
          <w:lang w:val="es-ES"/>
        </w:rPr>
        <w:t xml:space="preserve">II. El nombre del solicitante </w:t>
      </w:r>
      <w:r w:rsidRPr="00651756">
        <w:rPr>
          <w:rFonts w:ascii="Palatino Linotype" w:hAnsi="Palatino Linotype" w:cs="Arial"/>
          <w:b/>
          <w:i/>
          <w:color w:val="000000" w:themeColor="text1"/>
          <w:sz w:val="22"/>
          <w:szCs w:val="22"/>
          <w:lang w:val="es-ES" w:eastAsia="es-MX"/>
        </w:rPr>
        <w:t>que</w:t>
      </w:r>
      <w:r w:rsidRPr="00651756">
        <w:rPr>
          <w:rFonts w:ascii="Palatino Linotype" w:hAnsi="Palatino Linotype"/>
          <w:b/>
          <w:i/>
          <w:color w:val="000000" w:themeColor="text1"/>
          <w:sz w:val="22"/>
          <w:szCs w:val="22"/>
          <w:lang w:val="es-ES"/>
        </w:rPr>
        <w:t xml:space="preserve"> recurre </w:t>
      </w:r>
      <w:r w:rsidRPr="00651756">
        <w:rPr>
          <w:rFonts w:ascii="Palatino Linotype" w:hAnsi="Palatino Linotype"/>
          <w:i/>
          <w:color w:val="000000" w:themeColor="text1"/>
          <w:sz w:val="22"/>
          <w:szCs w:val="22"/>
          <w:lang w:val="es-ES"/>
        </w:rPr>
        <w:t>o de su representante y, en su caso</w:t>
      </w:r>
      <w:proofErr w:type="gramStart"/>
      <w:r w:rsidRPr="00651756">
        <w:rPr>
          <w:rFonts w:ascii="Palatino Linotype" w:hAnsi="Palatino Linotype"/>
          <w:i/>
          <w:color w:val="000000" w:themeColor="text1"/>
          <w:sz w:val="22"/>
          <w:szCs w:val="22"/>
          <w:lang w:val="es-ES"/>
        </w:rPr>
        <w:t>, …</w:t>
      </w:r>
      <w:proofErr w:type="gramEnd"/>
    </w:p>
    <w:p w14:paraId="50386494" w14:textId="77777777" w:rsidR="00E61492" w:rsidRPr="00651756" w:rsidRDefault="00E61492" w:rsidP="00582BC0">
      <w:pPr>
        <w:tabs>
          <w:tab w:val="left" w:pos="851"/>
        </w:tabs>
        <w:ind w:left="851" w:right="1417"/>
        <w:jc w:val="both"/>
        <w:rPr>
          <w:rFonts w:ascii="Palatino Linotype" w:hAnsi="Palatino Linotype"/>
          <w:b/>
          <w:i/>
          <w:color w:val="000000" w:themeColor="text1"/>
          <w:sz w:val="22"/>
          <w:szCs w:val="22"/>
          <w:lang w:val="es-ES"/>
        </w:rPr>
      </w:pPr>
      <w:r w:rsidRPr="00651756">
        <w:rPr>
          <w:rFonts w:ascii="Palatino Linotype" w:hAnsi="Palatino Linotype"/>
          <w:b/>
          <w:i/>
          <w:color w:val="000000" w:themeColor="text1"/>
          <w:sz w:val="22"/>
          <w:szCs w:val="22"/>
          <w:lang w:val="es-ES"/>
        </w:rPr>
        <w:t xml:space="preserve">En caso de </w:t>
      </w:r>
      <w:r w:rsidRPr="00651756">
        <w:rPr>
          <w:rFonts w:ascii="Palatino Linotype" w:hAnsi="Palatino Linotype" w:cs="Arial"/>
          <w:b/>
          <w:i/>
          <w:color w:val="000000" w:themeColor="text1"/>
          <w:sz w:val="22"/>
          <w:szCs w:val="22"/>
          <w:lang w:val="es-ES" w:eastAsia="es-MX"/>
        </w:rPr>
        <w:t>que</w:t>
      </w:r>
      <w:r w:rsidRPr="00651756">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651756">
        <w:rPr>
          <w:rFonts w:ascii="Palatino Linotype" w:hAnsi="Palatino Linotype"/>
          <w:i/>
          <w:color w:val="000000" w:themeColor="text1"/>
          <w:sz w:val="22"/>
          <w:szCs w:val="22"/>
          <w:lang w:val="es-ES"/>
        </w:rPr>
        <w:t>, IV, VII y VIII.</w:t>
      </w:r>
      <w:r w:rsidRPr="00651756">
        <w:rPr>
          <w:rFonts w:ascii="Palatino Linotype" w:hAnsi="Palatino Linotype"/>
          <w:b/>
          <w:i/>
          <w:color w:val="000000" w:themeColor="text1"/>
          <w:sz w:val="22"/>
          <w:szCs w:val="22"/>
          <w:lang w:val="es-ES"/>
        </w:rPr>
        <w:t>”</w:t>
      </w:r>
    </w:p>
    <w:p w14:paraId="1E775D1B" w14:textId="77777777" w:rsidR="00E61492" w:rsidRPr="00651756" w:rsidRDefault="00E61492" w:rsidP="00582BC0">
      <w:pPr>
        <w:tabs>
          <w:tab w:val="left" w:pos="851"/>
        </w:tabs>
        <w:ind w:left="851" w:right="1417"/>
        <w:jc w:val="both"/>
        <w:rPr>
          <w:rFonts w:ascii="Palatino Linotype" w:hAnsi="Palatino Linotype"/>
          <w:i/>
          <w:color w:val="000000" w:themeColor="text1"/>
          <w:sz w:val="22"/>
          <w:szCs w:val="22"/>
          <w:lang w:val="es-ES"/>
        </w:rPr>
      </w:pPr>
      <w:r w:rsidRPr="00651756">
        <w:rPr>
          <w:rFonts w:ascii="Palatino Linotype" w:hAnsi="Palatino Linotype"/>
          <w:i/>
          <w:color w:val="000000" w:themeColor="text1"/>
          <w:sz w:val="22"/>
          <w:szCs w:val="22"/>
          <w:lang w:val="es-ES"/>
        </w:rPr>
        <w:lastRenderedPageBreak/>
        <w:t>(Énfasis añadido)</w:t>
      </w:r>
    </w:p>
    <w:p w14:paraId="643B9864" w14:textId="77777777" w:rsidR="00E61492" w:rsidRPr="00651756" w:rsidRDefault="00E61492" w:rsidP="00582BC0">
      <w:pPr>
        <w:tabs>
          <w:tab w:val="left" w:pos="851"/>
        </w:tabs>
        <w:ind w:right="901"/>
        <w:jc w:val="both"/>
        <w:rPr>
          <w:rFonts w:ascii="Palatino Linotype" w:hAnsi="Palatino Linotype"/>
          <w:i/>
          <w:color w:val="000000" w:themeColor="text1"/>
          <w:sz w:val="22"/>
          <w:szCs w:val="22"/>
          <w:lang w:val="es-ES"/>
        </w:rPr>
      </w:pPr>
    </w:p>
    <w:p w14:paraId="5D522E63" w14:textId="7248043E" w:rsidR="00E61492" w:rsidRPr="00651756" w:rsidRDefault="00E61492" w:rsidP="00582BC0">
      <w:pPr>
        <w:spacing w:line="360" w:lineRule="auto"/>
        <w:jc w:val="both"/>
        <w:rPr>
          <w:rFonts w:ascii="Palatino Linotype" w:hAnsi="Palatino Linotype"/>
          <w:b/>
          <w:color w:val="000000" w:themeColor="text1"/>
          <w:lang w:val="es-ES"/>
        </w:rPr>
      </w:pPr>
      <w:r w:rsidRPr="00651756">
        <w:rPr>
          <w:rFonts w:ascii="Palatino Linotype" w:hAnsi="Palatino Linotype"/>
          <w:color w:val="000000" w:themeColor="text1"/>
          <w:lang w:val="es-ES"/>
        </w:rPr>
        <w:t>Por lo que, derivado que el Recurso de Revisión materia del presente asunto, se interpuso de manera electrónica, no es necesario que contenga determinados requisitos, entre ellos, el nombre de</w:t>
      </w:r>
      <w:r w:rsidR="00810D41" w:rsidRPr="00651756">
        <w:rPr>
          <w:rFonts w:ascii="Palatino Linotype" w:hAnsi="Palatino Linotype"/>
          <w:color w:val="000000" w:themeColor="text1"/>
          <w:lang w:val="es-ES"/>
        </w:rPr>
        <w:t xml:space="preserve">l </w:t>
      </w:r>
      <w:r w:rsidRPr="00651756">
        <w:rPr>
          <w:rFonts w:ascii="Palatino Linotype" w:hAnsi="Palatino Linotype" w:cs="Arial"/>
          <w:b/>
          <w:color w:val="000000" w:themeColor="text1"/>
          <w:lang w:val="es-ES"/>
        </w:rPr>
        <w:t>RECURRENTE;</w:t>
      </w:r>
      <w:r w:rsidRPr="00651756">
        <w:rPr>
          <w:rFonts w:ascii="Palatino Linotype" w:hAnsi="Palatino Linotype"/>
          <w:color w:val="000000" w:themeColor="text1"/>
          <w:lang w:val="es-ES"/>
        </w:rPr>
        <w:t xml:space="preserve"> por lo que, en el presente caso, al haber sido presentado el Recurso de Revisión vía </w:t>
      </w:r>
      <w:r w:rsidRPr="00651756">
        <w:rPr>
          <w:rFonts w:ascii="Palatino Linotype" w:hAnsi="Palatino Linotype"/>
          <w:b/>
          <w:color w:val="000000" w:themeColor="text1"/>
          <w:lang w:val="es-ES"/>
        </w:rPr>
        <w:t>SAIMEX</w:t>
      </w:r>
      <w:r w:rsidRPr="00651756">
        <w:rPr>
          <w:rFonts w:ascii="Palatino Linotype" w:hAnsi="Palatino Linotype"/>
          <w:color w:val="000000" w:themeColor="text1"/>
          <w:lang w:val="es-ES"/>
        </w:rPr>
        <w:t>, dicho requisito resulta innecesario.</w:t>
      </w:r>
    </w:p>
    <w:p w14:paraId="34CA61AF" w14:textId="77777777" w:rsidR="00E61492" w:rsidRPr="00651756" w:rsidRDefault="00E61492" w:rsidP="00582BC0">
      <w:pPr>
        <w:spacing w:line="360" w:lineRule="auto"/>
        <w:jc w:val="both"/>
        <w:rPr>
          <w:rFonts w:ascii="Palatino Linotype" w:hAnsi="Palatino Linotype"/>
          <w:color w:val="000000" w:themeColor="text1"/>
          <w:lang w:val="es-ES"/>
        </w:rPr>
      </w:pPr>
    </w:p>
    <w:p w14:paraId="5312489F" w14:textId="77777777" w:rsidR="00E61492" w:rsidRPr="00651756" w:rsidRDefault="00E61492" w:rsidP="00582BC0">
      <w:pPr>
        <w:spacing w:line="360" w:lineRule="auto"/>
        <w:jc w:val="both"/>
        <w:rPr>
          <w:rFonts w:ascii="Palatino Linotype" w:hAnsi="Palatino Linotype" w:cs="Arial"/>
          <w:color w:val="000000" w:themeColor="text1"/>
          <w:lang w:val="es-ES"/>
        </w:rPr>
      </w:pPr>
      <w:r w:rsidRPr="00651756">
        <w:rPr>
          <w:rFonts w:ascii="Palatino Linotype" w:hAnsi="Palatino Linotype"/>
          <w:color w:val="000000" w:themeColor="text1"/>
          <w:lang w:val="es-ES"/>
        </w:rPr>
        <w:t xml:space="preserve">Lo anterior es así, pues el artículo 15 de </w:t>
      </w:r>
      <w:r w:rsidRPr="00651756">
        <w:rPr>
          <w:rFonts w:ascii="Palatino Linotype" w:hAnsi="Palatino Linotype" w:cs="Arial"/>
          <w:color w:val="000000" w:themeColor="text1"/>
          <w:lang w:val="es-ES" w:eastAsia="es-MX"/>
        </w:rPr>
        <w:t xml:space="preserve">Ley de Transparencia y Acceso a la </w:t>
      </w:r>
      <w:r w:rsidRPr="00651756">
        <w:rPr>
          <w:rFonts w:ascii="Palatino Linotype" w:hAnsi="Palatino Linotype" w:cs="Arial"/>
          <w:color w:val="000000" w:themeColor="text1"/>
          <w:lang w:val="es-ES"/>
        </w:rPr>
        <w:t>Información</w:t>
      </w:r>
      <w:r w:rsidRPr="00651756">
        <w:rPr>
          <w:rFonts w:ascii="Palatino Linotype" w:hAnsi="Palatino Linotype" w:cs="Arial"/>
          <w:color w:val="000000" w:themeColor="text1"/>
          <w:lang w:val="es-ES" w:eastAsia="es-MX"/>
        </w:rPr>
        <w:t xml:space="preserve"> Pública del Estado de México y Municipios </w:t>
      </w:r>
      <w:r w:rsidRPr="00651756">
        <w:rPr>
          <w:rFonts w:ascii="Palatino Linotype" w:hAnsi="Palatino Linotype" w:cs="Arial"/>
          <w:iCs/>
          <w:color w:val="000000" w:themeColor="text1"/>
          <w:lang w:val="es-ES"/>
        </w:rPr>
        <w:t xml:space="preserve">prevé que, </w:t>
      </w:r>
      <w:r w:rsidRPr="00651756">
        <w:rPr>
          <w:rFonts w:ascii="Palatino Linotype" w:hAnsi="Palatino Linotype"/>
          <w:color w:val="000000" w:themeColor="text1"/>
          <w:lang w:val="es-ES"/>
        </w:rPr>
        <w:t xml:space="preserve">toda persona tendrá acceso a la información </w:t>
      </w:r>
      <w:r w:rsidRPr="00651756">
        <w:rPr>
          <w:rFonts w:ascii="Palatino Linotype" w:hAnsi="Palatino Linotype" w:cs="Arial"/>
          <w:color w:val="000000" w:themeColor="text1"/>
          <w:lang w:val="es-ES"/>
        </w:rPr>
        <w:t xml:space="preserve">sin necesidad de acreditar interés alguno o justificar su utilización, de lo que se infiere que para el </w:t>
      </w:r>
      <w:r w:rsidRPr="00651756">
        <w:rPr>
          <w:rFonts w:ascii="Palatino Linotype" w:hAnsi="Palatino Linotype"/>
          <w:color w:val="000000" w:themeColor="text1"/>
          <w:lang w:val="es-ES"/>
        </w:rPr>
        <w:t>ejercicio</w:t>
      </w:r>
      <w:r w:rsidRPr="00651756">
        <w:rPr>
          <w:rFonts w:ascii="Palatino Linotype" w:hAnsi="Palatino Linotype" w:cs="Arial"/>
          <w:color w:val="000000" w:themeColor="text1"/>
          <w:lang w:val="es-ES"/>
        </w:rPr>
        <w:t xml:space="preserve"> del derecho de acceso a la información pública, </w:t>
      </w:r>
      <w:r w:rsidRPr="00651756">
        <w:rPr>
          <w:rFonts w:ascii="Palatino Linotype" w:hAnsi="Palatino Linotype" w:cs="Arial"/>
          <w:b/>
          <w:color w:val="000000" w:themeColor="text1"/>
          <w:u w:val="single"/>
          <w:lang w:val="es-ES"/>
        </w:rPr>
        <w:t xml:space="preserve">el nombre no es un requisito </w:t>
      </w:r>
      <w:r w:rsidRPr="00651756">
        <w:rPr>
          <w:rFonts w:ascii="Palatino Linotype" w:hAnsi="Palatino Linotype" w:cs="Arial"/>
          <w:b/>
          <w:i/>
          <w:color w:val="000000" w:themeColor="text1"/>
          <w:u w:val="single"/>
          <w:lang w:val="es-ES"/>
        </w:rPr>
        <w:t>sine qua non</w:t>
      </w:r>
      <w:r w:rsidRPr="00651756">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F78D1A0" w14:textId="77777777" w:rsidR="00E61492" w:rsidRPr="00651756" w:rsidRDefault="00E61492" w:rsidP="00582BC0">
      <w:pPr>
        <w:spacing w:line="360" w:lineRule="auto"/>
        <w:jc w:val="both"/>
        <w:rPr>
          <w:rFonts w:ascii="Palatino Linotype" w:hAnsi="Palatino Linotype" w:cs="Arial"/>
          <w:color w:val="000000" w:themeColor="text1"/>
          <w:lang w:val="es-ES"/>
        </w:rPr>
      </w:pPr>
    </w:p>
    <w:p w14:paraId="590EED78" w14:textId="77777777" w:rsidR="00E61492" w:rsidRPr="00651756" w:rsidRDefault="00E61492" w:rsidP="00582BC0">
      <w:pPr>
        <w:spacing w:line="360" w:lineRule="auto"/>
        <w:jc w:val="both"/>
        <w:rPr>
          <w:rFonts w:ascii="Palatino Linotype" w:hAnsi="Palatino Linotype"/>
          <w:color w:val="000000" w:themeColor="text1"/>
          <w:sz w:val="22"/>
          <w:szCs w:val="22"/>
          <w:lang w:val="es-ES"/>
        </w:rPr>
      </w:pPr>
      <w:r w:rsidRPr="00651756">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CB908A9" w14:textId="77777777" w:rsidR="00E61492" w:rsidRPr="00651756" w:rsidRDefault="00E61492" w:rsidP="00582BC0">
      <w:pPr>
        <w:tabs>
          <w:tab w:val="left" w:pos="851"/>
        </w:tabs>
        <w:spacing w:line="360" w:lineRule="auto"/>
        <w:ind w:left="851" w:right="901"/>
        <w:jc w:val="both"/>
        <w:rPr>
          <w:rFonts w:ascii="Palatino Linotype" w:hAnsi="Palatino Linotype"/>
          <w:color w:val="000000" w:themeColor="text1"/>
          <w:sz w:val="22"/>
          <w:szCs w:val="22"/>
          <w:lang w:val="es-ES"/>
        </w:rPr>
      </w:pPr>
    </w:p>
    <w:p w14:paraId="518DFCBB" w14:textId="39BD335F" w:rsidR="00E61492" w:rsidRPr="00651756" w:rsidRDefault="00E61492" w:rsidP="00582BC0">
      <w:pPr>
        <w:spacing w:line="360" w:lineRule="auto"/>
        <w:jc w:val="both"/>
        <w:rPr>
          <w:rFonts w:ascii="Palatino Linotype" w:hAnsi="Palatino Linotype"/>
          <w:color w:val="000000" w:themeColor="text1"/>
          <w:lang w:val="es-ES"/>
        </w:rPr>
      </w:pPr>
      <w:r w:rsidRPr="00651756">
        <w:rPr>
          <w:rFonts w:ascii="Palatino Linotype" w:hAnsi="Palatino Linotype"/>
          <w:color w:val="000000" w:themeColor="text1"/>
          <w:lang w:val="es-ES"/>
        </w:rPr>
        <w:t>Asimismo, se estima que el requisito relativo al nombre de</w:t>
      </w:r>
      <w:r w:rsidR="00810D41" w:rsidRPr="00651756">
        <w:rPr>
          <w:rFonts w:ascii="Palatino Linotype" w:hAnsi="Palatino Linotype"/>
          <w:color w:val="000000" w:themeColor="text1"/>
          <w:lang w:val="es-ES"/>
        </w:rPr>
        <w:t>l</w:t>
      </w:r>
      <w:r w:rsidRPr="00651756">
        <w:rPr>
          <w:rFonts w:ascii="Palatino Linotype" w:hAnsi="Palatino Linotype"/>
          <w:color w:val="000000" w:themeColor="text1"/>
          <w:lang w:val="es-ES"/>
        </w:rPr>
        <w:t xml:space="preserve"> </w:t>
      </w:r>
      <w:r w:rsidRPr="00651756">
        <w:rPr>
          <w:rFonts w:ascii="Palatino Linotype" w:hAnsi="Palatino Linotype" w:cs="Arial"/>
          <w:b/>
          <w:color w:val="000000" w:themeColor="text1"/>
          <w:lang w:val="es-ES"/>
        </w:rPr>
        <w:t>RECURRENTE</w:t>
      </w:r>
      <w:r w:rsidRPr="00651756">
        <w:rPr>
          <w:rFonts w:ascii="Palatino Linotype" w:hAnsi="Palatino Linotype"/>
          <w:color w:val="000000" w:themeColor="text1"/>
          <w:lang w:val="es-ES"/>
        </w:rPr>
        <w:t xml:space="preserve"> no constituye un supuesto indispensable de </w:t>
      </w:r>
      <w:proofErr w:type="spellStart"/>
      <w:r w:rsidRPr="00651756">
        <w:rPr>
          <w:rFonts w:ascii="Palatino Linotype" w:hAnsi="Palatino Linotype"/>
          <w:color w:val="000000" w:themeColor="text1"/>
          <w:lang w:val="es-ES"/>
        </w:rPr>
        <w:t>procedibilidad</w:t>
      </w:r>
      <w:proofErr w:type="spellEnd"/>
      <w:r w:rsidRPr="00651756">
        <w:rPr>
          <w:rFonts w:ascii="Palatino Linotype" w:hAnsi="Palatino Linotype"/>
          <w:color w:val="000000" w:themeColor="text1"/>
          <w:lang w:val="es-ES"/>
        </w:rPr>
        <w:t xml:space="preserve"> de los Recursos de Revisión, en términos de </w:t>
      </w:r>
      <w:r w:rsidRPr="00651756">
        <w:rPr>
          <w:rFonts w:ascii="Palatino Linotype" w:hAnsi="Palatino Linotype"/>
          <w:color w:val="000000" w:themeColor="text1"/>
          <w:lang w:val="es-ES"/>
        </w:rPr>
        <w:lastRenderedPageBreak/>
        <w:t xml:space="preserve">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810D41" w:rsidRPr="00651756">
        <w:rPr>
          <w:rFonts w:ascii="Palatino Linotype" w:hAnsi="Palatino Linotype" w:cs="Arial"/>
          <w:b/>
          <w:color w:val="000000" w:themeColor="text1"/>
          <w:lang w:val="es-ES"/>
        </w:rPr>
        <w:t>EL</w:t>
      </w:r>
      <w:r w:rsidRPr="00651756">
        <w:rPr>
          <w:rFonts w:ascii="Palatino Linotype" w:hAnsi="Palatino Linotype" w:cs="Arial"/>
          <w:b/>
          <w:color w:val="000000" w:themeColor="text1"/>
          <w:lang w:val="es-ES"/>
        </w:rPr>
        <w:t xml:space="preserve"> RECURRENTE</w:t>
      </w:r>
      <w:r w:rsidRPr="00651756">
        <w:rPr>
          <w:rFonts w:ascii="Palatino Linotype" w:hAnsi="Palatino Linotype"/>
          <w:color w:val="000000" w:themeColor="text1"/>
          <w:lang w:val="es-ES"/>
        </w:rPr>
        <w:t xml:space="preserve"> es la misma persona que realizó la solicitud de acceso a la información pública que ahora se impugna.</w:t>
      </w:r>
    </w:p>
    <w:p w14:paraId="4F257AC2" w14:textId="77777777" w:rsidR="00E61492" w:rsidRPr="00651756" w:rsidRDefault="00E61492" w:rsidP="00582BC0">
      <w:pPr>
        <w:tabs>
          <w:tab w:val="left" w:pos="851"/>
        </w:tabs>
        <w:spacing w:line="360" w:lineRule="auto"/>
        <w:ind w:left="851" w:right="901"/>
        <w:jc w:val="both"/>
        <w:rPr>
          <w:rFonts w:ascii="Palatino Linotype" w:hAnsi="Palatino Linotype"/>
          <w:color w:val="000000" w:themeColor="text1"/>
          <w:sz w:val="22"/>
          <w:szCs w:val="22"/>
          <w:lang w:val="es-ES"/>
        </w:rPr>
      </w:pPr>
    </w:p>
    <w:p w14:paraId="6BE342BC" w14:textId="08841379" w:rsidR="00E61492" w:rsidRPr="00651756" w:rsidRDefault="00E61492" w:rsidP="00582BC0">
      <w:pPr>
        <w:spacing w:line="360" w:lineRule="auto"/>
        <w:jc w:val="both"/>
        <w:rPr>
          <w:rFonts w:ascii="Palatino Linotype" w:hAnsi="Palatino Linotype"/>
          <w:color w:val="000000" w:themeColor="text1"/>
          <w:lang w:val="es-ES"/>
        </w:rPr>
      </w:pPr>
      <w:r w:rsidRPr="00651756">
        <w:rPr>
          <w:rFonts w:ascii="Palatino Linotype" w:hAnsi="Palatino Linotype"/>
          <w:color w:val="000000" w:themeColor="text1"/>
          <w:lang w:val="es-ES"/>
        </w:rPr>
        <w:t xml:space="preserve">Es así que, para el estudio de la materia sobre la que se resuelve el presente Recurso de Revisión, resulta intrascendente conocer el </w:t>
      </w:r>
      <w:r w:rsidRPr="00651756">
        <w:rPr>
          <w:rFonts w:ascii="Palatino Linotype" w:hAnsi="Palatino Linotype"/>
          <w:b/>
          <w:color w:val="000000" w:themeColor="text1"/>
          <w:lang w:val="es-ES"/>
        </w:rPr>
        <w:t>nombre completo</w:t>
      </w:r>
      <w:r w:rsidRPr="00651756">
        <w:rPr>
          <w:rFonts w:ascii="Palatino Linotype" w:hAnsi="Palatino Linotype"/>
          <w:color w:val="000000" w:themeColor="text1"/>
          <w:lang w:val="es-ES"/>
        </w:rPr>
        <w:t xml:space="preserve"> de la persona que lo hubiere promovido, en virtud de que tanto la </w:t>
      </w:r>
      <w:r w:rsidRPr="00651756">
        <w:rPr>
          <w:rFonts w:ascii="Palatino Linotype" w:hAnsi="Palatino Linotype"/>
          <w:color w:val="000000" w:themeColor="text1"/>
        </w:rPr>
        <w:t>Constitución Política de los Estados Unidos Mexicanos</w:t>
      </w:r>
      <w:r w:rsidRPr="00651756">
        <w:rPr>
          <w:rFonts w:ascii="Palatino Linotype" w:hAnsi="Palatino Linotype"/>
          <w:color w:val="000000" w:themeColor="text1"/>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1159B26" w14:textId="77777777" w:rsidR="00D749F9" w:rsidRPr="00651756" w:rsidRDefault="00D749F9" w:rsidP="00582BC0">
      <w:pPr>
        <w:spacing w:line="360" w:lineRule="auto"/>
        <w:jc w:val="both"/>
        <w:textAlignment w:val="baseline"/>
        <w:rPr>
          <w:rFonts w:ascii="Palatino Linotype" w:hAnsi="Palatino Linotype"/>
          <w:b/>
          <w:color w:val="000000" w:themeColor="text1"/>
          <w:sz w:val="28"/>
          <w:lang w:eastAsia="es-MX"/>
        </w:rPr>
      </w:pPr>
    </w:p>
    <w:p w14:paraId="7C9ABA59" w14:textId="3E3DBEFD" w:rsidR="00756235" w:rsidRPr="00651756" w:rsidRDefault="00756235" w:rsidP="00582BC0">
      <w:pPr>
        <w:autoSpaceDE w:val="0"/>
        <w:autoSpaceDN w:val="0"/>
        <w:adjustRightInd w:val="0"/>
        <w:spacing w:line="360" w:lineRule="auto"/>
        <w:ind w:right="49"/>
        <w:jc w:val="both"/>
        <w:rPr>
          <w:rFonts w:ascii="Palatino Linotype" w:hAnsi="Palatino Linotype" w:cs="Arial"/>
          <w:b/>
          <w:color w:val="000000" w:themeColor="text1"/>
        </w:rPr>
      </w:pPr>
      <w:r w:rsidRPr="00651756">
        <w:rPr>
          <w:rFonts w:ascii="Palatino Linotype" w:hAnsi="Palatino Linotype" w:cs="Arial"/>
          <w:b/>
          <w:color w:val="000000" w:themeColor="text1"/>
          <w:sz w:val="28"/>
          <w:szCs w:val="28"/>
        </w:rPr>
        <w:t>SEXTO</w:t>
      </w:r>
      <w:r w:rsidR="003533BB" w:rsidRPr="00651756">
        <w:rPr>
          <w:rFonts w:ascii="Palatino Linotype" w:hAnsi="Palatino Linotype"/>
          <w:b/>
          <w:color w:val="000000" w:themeColor="text1"/>
          <w:sz w:val="28"/>
          <w:szCs w:val="28"/>
        </w:rPr>
        <w:t>.</w:t>
      </w:r>
      <w:r w:rsidR="003533BB" w:rsidRPr="00651756">
        <w:rPr>
          <w:rFonts w:ascii="Palatino Linotype" w:hAnsi="Palatino Linotype"/>
          <w:b/>
          <w:color w:val="000000" w:themeColor="text1"/>
        </w:rPr>
        <w:t xml:space="preserve"> </w:t>
      </w:r>
      <w:r w:rsidRPr="00651756">
        <w:rPr>
          <w:rFonts w:ascii="Palatino Linotype" w:hAnsi="Palatino Linotype" w:cs="Arial"/>
          <w:b/>
          <w:color w:val="000000" w:themeColor="text1"/>
        </w:rPr>
        <w:t>Estudio y resolución del asunto.</w:t>
      </w:r>
    </w:p>
    <w:p w14:paraId="413F2556" w14:textId="3BDA22BC" w:rsidR="00744222" w:rsidRPr="00651756" w:rsidRDefault="00744222" w:rsidP="00582BC0">
      <w:pPr>
        <w:spacing w:line="360" w:lineRule="auto"/>
        <w:jc w:val="both"/>
        <w:rPr>
          <w:rFonts w:ascii="Palatino Linotype" w:hAnsi="Palatino Linotype" w:cs="Arial"/>
          <w:color w:val="000000" w:themeColor="text1"/>
        </w:rPr>
      </w:pPr>
      <w:bookmarkStart w:id="1" w:name="_Hlk63244169"/>
      <w:r w:rsidRPr="00651756">
        <w:rPr>
          <w:rFonts w:ascii="Palatino Linotype" w:hAnsi="Palatino Linotype" w:cs="Arial"/>
          <w:color w:val="000000" w:themeColor="text1"/>
        </w:rPr>
        <w:t xml:space="preserve">Una vez determinada la vía sobre la que versará el presente recurso, y previa revisión del expediente electrónico formado en </w:t>
      </w:r>
      <w:r w:rsidRPr="00651756">
        <w:rPr>
          <w:rFonts w:ascii="Palatino Linotype" w:hAnsi="Palatino Linotype" w:cs="Arial"/>
          <w:b/>
          <w:color w:val="000000" w:themeColor="text1"/>
        </w:rPr>
        <w:t>EL SAIMEX</w:t>
      </w:r>
      <w:r w:rsidRPr="0065175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w:t>
      </w:r>
      <w:r w:rsidRPr="00651756">
        <w:rPr>
          <w:rFonts w:ascii="Palatino Linotype" w:hAnsi="Palatino Linotype" w:cs="Arial"/>
          <w:color w:val="000000" w:themeColor="text1"/>
        </w:rPr>
        <w:lastRenderedPageBreak/>
        <w:t>en posibilidad est</w:t>
      </w:r>
      <w:r w:rsidR="00DC313D" w:rsidRPr="00651756">
        <w:rPr>
          <w:rFonts w:ascii="Palatino Linotype" w:hAnsi="Palatino Linotype" w:cs="Arial"/>
          <w:color w:val="000000" w:themeColor="text1"/>
        </w:rPr>
        <w:t>e Órgano Garante</w:t>
      </w:r>
      <w:r w:rsidRPr="00651756">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651756">
        <w:rPr>
          <w:rFonts w:ascii="Palatino Linotype" w:hAnsi="Palatino Linotype"/>
          <w:color w:val="000000" w:themeColor="text1"/>
        </w:rPr>
        <w:t xml:space="preserve">Constitución Política de los Estados Unidos Mexicanos, </w:t>
      </w:r>
      <w:r w:rsidR="00DC313D" w:rsidRPr="00651756">
        <w:rPr>
          <w:rFonts w:ascii="Palatino Linotype" w:hAnsi="Palatino Linotype"/>
          <w:color w:val="000000" w:themeColor="text1"/>
        </w:rPr>
        <w:t xml:space="preserve">de la </w:t>
      </w:r>
      <w:r w:rsidRPr="00651756">
        <w:rPr>
          <w:rFonts w:ascii="Palatino Linotype" w:hAnsi="Palatino Linotype"/>
          <w:color w:val="000000" w:themeColor="text1"/>
        </w:rPr>
        <w:t>Constitución Política del Estado Libre y Soberano de México</w:t>
      </w:r>
      <w:r w:rsidRPr="00651756">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51756">
        <w:rPr>
          <w:rFonts w:ascii="Palatino Linotype" w:hAnsi="Palatino Linotype"/>
          <w:color w:val="000000" w:themeColor="text1"/>
        </w:rPr>
        <w:t>Constitución Política de los Estados Unidos Mexicanos</w:t>
      </w:r>
      <w:r w:rsidRPr="00651756">
        <w:rPr>
          <w:rFonts w:ascii="Palatino Linotype" w:hAnsi="Palatino Linotype" w:cs="Arial"/>
          <w:color w:val="000000" w:themeColor="text1"/>
        </w:rPr>
        <w:t xml:space="preserve"> y los numerales 8 y 9 de la Ley de Transparencia y Acceso a la Información Pública del Estado de México y Municipios.</w:t>
      </w:r>
    </w:p>
    <w:p w14:paraId="65145932" w14:textId="77777777" w:rsidR="00EE593B" w:rsidRPr="00651756" w:rsidRDefault="00EE593B" w:rsidP="00582BC0">
      <w:pPr>
        <w:shd w:val="clear" w:color="auto" w:fill="FFFFFF"/>
        <w:spacing w:line="360" w:lineRule="auto"/>
        <w:ind w:left="851" w:right="902"/>
        <w:jc w:val="both"/>
        <w:rPr>
          <w:rFonts w:ascii="Palatino Linotype" w:hAnsi="Palatino Linotype" w:cs="Arial"/>
          <w:i/>
          <w:color w:val="000000" w:themeColor="text1"/>
          <w:sz w:val="22"/>
        </w:rPr>
      </w:pPr>
    </w:p>
    <w:p w14:paraId="7A45092A" w14:textId="108C5635" w:rsidR="001B528D" w:rsidRPr="00651756" w:rsidRDefault="00EE593B" w:rsidP="00582BC0">
      <w:pPr>
        <w:spacing w:line="360" w:lineRule="auto"/>
        <w:jc w:val="both"/>
        <w:rPr>
          <w:rFonts w:ascii="Palatino Linotype" w:hAnsi="Palatino Linotype" w:cs="Arial"/>
          <w:color w:val="000000" w:themeColor="text1"/>
        </w:rPr>
      </w:pPr>
      <w:r w:rsidRPr="00651756">
        <w:rPr>
          <w:rFonts w:ascii="Palatino Linotype" w:eastAsiaTheme="minorEastAsia" w:hAnsi="Palatino Linotype" w:cs="Arial"/>
          <w:color w:val="000000" w:themeColor="text1"/>
          <w:lang w:val="es-ES_tradnl"/>
        </w:rPr>
        <w:t xml:space="preserve">Una vez precisado </w:t>
      </w:r>
      <w:r w:rsidRPr="00651756">
        <w:rPr>
          <w:rFonts w:ascii="Palatino Linotype" w:hAnsi="Palatino Linotype"/>
          <w:color w:val="000000" w:themeColor="text1"/>
        </w:rPr>
        <w:t>lo</w:t>
      </w:r>
      <w:r w:rsidRPr="00651756">
        <w:rPr>
          <w:rFonts w:ascii="Palatino Linotype" w:eastAsiaTheme="minorEastAsia" w:hAnsi="Palatino Linotype" w:cs="Arial"/>
          <w:color w:val="000000" w:themeColor="text1"/>
          <w:lang w:val="es-ES_tradnl"/>
        </w:rPr>
        <w:t xml:space="preserve"> anterior, se procede a analizar las documentales que integran el expediente electrónico, a fin de determinar si con la información remitida por </w:t>
      </w:r>
      <w:r w:rsidRPr="00651756">
        <w:rPr>
          <w:rFonts w:ascii="Palatino Linotype" w:hAnsi="Palatino Linotype"/>
          <w:color w:val="000000" w:themeColor="text1"/>
          <w:lang w:eastAsia="es-MX"/>
        </w:rPr>
        <w:t>parte</w:t>
      </w:r>
      <w:r w:rsidRPr="00651756">
        <w:rPr>
          <w:rFonts w:ascii="Palatino Linotype" w:eastAsiaTheme="minorEastAsia" w:hAnsi="Palatino Linotype" w:cs="Arial"/>
          <w:color w:val="000000" w:themeColor="text1"/>
          <w:lang w:val="es-ES_tradnl"/>
        </w:rPr>
        <w:t xml:space="preserve"> del </w:t>
      </w:r>
      <w:r w:rsidRPr="00651756">
        <w:rPr>
          <w:rFonts w:ascii="Palatino Linotype" w:eastAsiaTheme="minorEastAsia" w:hAnsi="Palatino Linotype" w:cs="Arial"/>
          <w:b/>
          <w:color w:val="000000" w:themeColor="text1"/>
          <w:lang w:val="es-ES_tradnl"/>
        </w:rPr>
        <w:t xml:space="preserve">SUJETO OBLIGADO </w:t>
      </w:r>
      <w:r w:rsidRPr="00651756">
        <w:rPr>
          <w:rFonts w:ascii="Palatino Linotype" w:eastAsiaTheme="minorEastAsia" w:hAnsi="Palatino Linotype" w:cs="Arial"/>
          <w:color w:val="000000" w:themeColor="text1"/>
          <w:lang w:val="es-ES_tradnl"/>
        </w:rPr>
        <w:t xml:space="preserve">mediante respuesta, se colma el derecho de </w:t>
      </w:r>
      <w:r w:rsidRPr="00651756">
        <w:rPr>
          <w:rFonts w:ascii="Palatino Linotype" w:hAnsi="Palatino Linotype" w:cs="Arial"/>
          <w:color w:val="000000" w:themeColor="text1"/>
        </w:rPr>
        <w:t xml:space="preserve">acceso a la información ejercido por </w:t>
      </w:r>
      <w:r w:rsidR="00810D41"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 </w:t>
      </w:r>
      <w:r w:rsidRPr="00651756">
        <w:rPr>
          <w:rFonts w:ascii="Palatino Linotype" w:hAnsi="Palatino Linotype" w:cs="Arial"/>
          <w:color w:val="000000" w:themeColor="text1"/>
        </w:rPr>
        <w:t xml:space="preserve">atento a ello, es conveniente recordar que </w:t>
      </w:r>
      <w:r w:rsidR="00810D41" w:rsidRPr="00651756">
        <w:rPr>
          <w:rFonts w:ascii="Palatino Linotype" w:hAnsi="Palatino Linotype"/>
          <w:color w:val="000000" w:themeColor="text1"/>
          <w:lang w:val="es-ES"/>
        </w:rPr>
        <w:t>el</w:t>
      </w:r>
      <w:r w:rsidRPr="00651756">
        <w:rPr>
          <w:rFonts w:ascii="Palatino Linotype" w:hAnsi="Palatino Linotype"/>
          <w:color w:val="000000" w:themeColor="text1"/>
          <w:lang w:val="es-ES"/>
        </w:rPr>
        <w:t xml:space="preserve"> particular </w:t>
      </w:r>
      <w:r w:rsidRPr="00651756">
        <w:rPr>
          <w:rFonts w:ascii="Palatino Linotype" w:hAnsi="Palatino Linotype" w:cs="Arial"/>
          <w:color w:val="000000" w:themeColor="text1"/>
        </w:rPr>
        <w:t xml:space="preserve">solicitó </w:t>
      </w:r>
      <w:r w:rsidR="001B528D" w:rsidRPr="00651756">
        <w:rPr>
          <w:rFonts w:ascii="Palatino Linotype" w:hAnsi="Palatino Linotype" w:cs="Arial"/>
          <w:color w:val="000000" w:themeColor="text1"/>
        </w:rPr>
        <w:t xml:space="preserve">lo siguiente: </w:t>
      </w:r>
    </w:p>
    <w:p w14:paraId="00F64124" w14:textId="77777777" w:rsidR="001B528D" w:rsidRPr="00651756" w:rsidRDefault="001B528D" w:rsidP="00582BC0">
      <w:pPr>
        <w:spacing w:line="360" w:lineRule="auto"/>
        <w:jc w:val="both"/>
        <w:rPr>
          <w:rFonts w:ascii="Palatino Linotype" w:hAnsi="Palatino Linotype" w:cs="Arial"/>
          <w:color w:val="000000" w:themeColor="text1"/>
        </w:rPr>
      </w:pPr>
    </w:p>
    <w:p w14:paraId="022DA560" w14:textId="20D80D72" w:rsidR="001B528D" w:rsidRPr="00651756" w:rsidRDefault="001B528D" w:rsidP="00582BC0">
      <w:pPr>
        <w:pStyle w:val="Prrafodelista"/>
        <w:numPr>
          <w:ilvl w:val="0"/>
          <w:numId w:val="33"/>
        </w:num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Las cédulas de información del trámite y/o servicio denominado “Constancias domiciliarias del ejercicio dos mil veintidós. </w:t>
      </w:r>
    </w:p>
    <w:p w14:paraId="280636C3" w14:textId="24AD4F3B" w:rsidR="001B528D" w:rsidRPr="00651756" w:rsidRDefault="001B528D" w:rsidP="00582BC0">
      <w:pPr>
        <w:pStyle w:val="Prrafodelista"/>
        <w:numPr>
          <w:ilvl w:val="0"/>
          <w:numId w:val="33"/>
        </w:num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Constancias domiciliarias expedidas en enero, febrero, marzo</w:t>
      </w:r>
      <w:r w:rsidR="008C1120" w:rsidRPr="00651756">
        <w:rPr>
          <w:rFonts w:ascii="Palatino Linotype" w:hAnsi="Palatino Linotype" w:cs="Arial"/>
          <w:color w:val="000000" w:themeColor="text1"/>
        </w:rPr>
        <w:t xml:space="preserve">, abril, mayo y junio </w:t>
      </w:r>
      <w:r w:rsidRPr="00651756">
        <w:rPr>
          <w:rFonts w:ascii="Palatino Linotype" w:hAnsi="Palatino Linotype" w:cs="Arial"/>
          <w:color w:val="000000" w:themeColor="text1"/>
        </w:rPr>
        <w:t xml:space="preserve">de dos mil veintidós. </w:t>
      </w:r>
    </w:p>
    <w:p w14:paraId="6C9D4E50" w14:textId="5F7E9541" w:rsidR="001B528D" w:rsidRPr="00651756" w:rsidRDefault="001B528D" w:rsidP="00582BC0">
      <w:pPr>
        <w:pStyle w:val="Prrafodelista"/>
        <w:numPr>
          <w:ilvl w:val="0"/>
          <w:numId w:val="33"/>
        </w:num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Recibo de ingresos generado por cada constancia domiciliaria de los meses de enero, febrero, marzo</w:t>
      </w:r>
      <w:r w:rsidR="008C1120" w:rsidRPr="00651756">
        <w:rPr>
          <w:rFonts w:ascii="Palatino Linotype" w:hAnsi="Palatino Linotype" w:cs="Arial"/>
          <w:color w:val="000000" w:themeColor="text1"/>
        </w:rPr>
        <w:t xml:space="preserve">, abril, mayo y junio </w:t>
      </w:r>
      <w:r w:rsidRPr="00651756">
        <w:rPr>
          <w:rFonts w:ascii="Palatino Linotype" w:hAnsi="Palatino Linotype" w:cs="Arial"/>
          <w:color w:val="000000" w:themeColor="text1"/>
        </w:rPr>
        <w:t xml:space="preserve">de dos mil veintidós. </w:t>
      </w:r>
    </w:p>
    <w:p w14:paraId="1B8880FE" w14:textId="1630CE56" w:rsidR="001B528D" w:rsidRPr="00651756" w:rsidRDefault="001B528D" w:rsidP="00582BC0">
      <w:pPr>
        <w:pStyle w:val="Prrafodelista"/>
        <w:numPr>
          <w:ilvl w:val="0"/>
          <w:numId w:val="33"/>
        </w:num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El diario de ingresos del mes de enero, febrero, marzo</w:t>
      </w:r>
      <w:r w:rsidR="008C1120" w:rsidRPr="00651756">
        <w:rPr>
          <w:rFonts w:ascii="Palatino Linotype" w:hAnsi="Palatino Linotype" w:cs="Arial"/>
          <w:color w:val="000000" w:themeColor="text1"/>
        </w:rPr>
        <w:t>, abril, mayo</w:t>
      </w:r>
      <w:r w:rsidRPr="00651756">
        <w:rPr>
          <w:rFonts w:ascii="Palatino Linotype" w:hAnsi="Palatino Linotype" w:cs="Arial"/>
          <w:color w:val="000000" w:themeColor="text1"/>
        </w:rPr>
        <w:t xml:space="preserve"> </w:t>
      </w:r>
      <w:r w:rsidR="008C1120" w:rsidRPr="00651756">
        <w:rPr>
          <w:rFonts w:ascii="Palatino Linotype" w:hAnsi="Palatino Linotype" w:cs="Arial"/>
          <w:color w:val="000000" w:themeColor="text1"/>
        </w:rPr>
        <w:t xml:space="preserve">y junio </w:t>
      </w:r>
      <w:r w:rsidRPr="00651756">
        <w:rPr>
          <w:rFonts w:ascii="Palatino Linotype" w:hAnsi="Palatino Linotype" w:cs="Arial"/>
          <w:color w:val="000000" w:themeColor="text1"/>
        </w:rPr>
        <w:t xml:space="preserve">de dos mil veintidós. </w:t>
      </w:r>
    </w:p>
    <w:p w14:paraId="7DDC6805" w14:textId="77777777" w:rsidR="001B528D" w:rsidRPr="00651756" w:rsidRDefault="001B528D" w:rsidP="00582BC0">
      <w:pPr>
        <w:spacing w:line="360" w:lineRule="auto"/>
        <w:jc w:val="both"/>
        <w:rPr>
          <w:rFonts w:ascii="Palatino Linotype" w:hAnsi="Palatino Linotype" w:cs="Arial"/>
          <w:color w:val="000000" w:themeColor="text1"/>
        </w:rPr>
      </w:pPr>
    </w:p>
    <w:p w14:paraId="49E1FF80" w14:textId="77777777" w:rsidR="00F14098" w:rsidRPr="00651756" w:rsidRDefault="008C1120" w:rsidP="00582BC0">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lastRenderedPageBreak/>
        <w:t xml:space="preserve">Al respecto, </w:t>
      </w:r>
      <w:r w:rsidRPr="00651756">
        <w:rPr>
          <w:rFonts w:ascii="Palatino Linotype" w:hAnsi="Palatino Linotype" w:cs="Arial"/>
          <w:b/>
          <w:color w:val="000000" w:themeColor="text1"/>
        </w:rPr>
        <w:t xml:space="preserve">EL SUJETO OBLIGADO </w:t>
      </w:r>
      <w:r w:rsidRPr="00651756">
        <w:rPr>
          <w:rFonts w:ascii="Palatino Linotype" w:hAnsi="Palatino Linotype" w:cs="Arial"/>
          <w:color w:val="000000" w:themeColor="text1"/>
        </w:rPr>
        <w:t xml:space="preserve">mediante respuesta </w:t>
      </w:r>
      <w:r w:rsidR="00F14098" w:rsidRPr="00651756">
        <w:rPr>
          <w:rFonts w:ascii="Palatino Linotype" w:hAnsi="Palatino Linotype" w:cs="Arial"/>
          <w:color w:val="000000" w:themeColor="text1"/>
        </w:rPr>
        <w:t xml:space="preserve">adjuntó en cada uno una tabla de la cual no se puede apreciar su contenido y escrito que contiene fundamentos y argumentos relacionados con información confidencial. </w:t>
      </w:r>
    </w:p>
    <w:p w14:paraId="54A3AEA3" w14:textId="77777777" w:rsidR="00F14098" w:rsidRPr="00651756" w:rsidRDefault="00F14098" w:rsidP="00582BC0">
      <w:pPr>
        <w:spacing w:line="360" w:lineRule="auto"/>
        <w:jc w:val="both"/>
        <w:rPr>
          <w:rFonts w:ascii="Palatino Linotype" w:hAnsi="Palatino Linotype" w:cs="Arial"/>
          <w:color w:val="000000" w:themeColor="text1"/>
        </w:rPr>
      </w:pPr>
    </w:p>
    <w:p w14:paraId="3E276D1A" w14:textId="456AE244" w:rsidR="00DA1B8B" w:rsidRPr="00651756" w:rsidRDefault="00EC7A92" w:rsidP="00582BC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651756">
        <w:rPr>
          <w:rFonts w:ascii="Palatino Linotype" w:hAnsi="Palatino Linotype"/>
          <w:color w:val="000000" w:themeColor="text1"/>
        </w:rPr>
        <w:t xml:space="preserve">Siendo importante destacar que </w:t>
      </w:r>
      <w:r w:rsidR="00810D41"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w:t>
      </w:r>
      <w:r w:rsidRPr="00651756">
        <w:rPr>
          <w:rFonts w:ascii="Palatino Linotype" w:hAnsi="Palatino Linotype" w:cs="Arial"/>
          <w:color w:val="000000" w:themeColor="text1"/>
        </w:rPr>
        <w:t xml:space="preserve"> no realizó manifestaciones, alegatos o pruebas y por su parte </w:t>
      </w:r>
      <w:r w:rsidRPr="00651756">
        <w:rPr>
          <w:rFonts w:ascii="Palatino Linotype" w:hAnsi="Palatino Linotype" w:cs="Arial"/>
          <w:b/>
          <w:color w:val="000000" w:themeColor="text1"/>
        </w:rPr>
        <w:t xml:space="preserve">EL SUJETO OBLIGADO </w:t>
      </w:r>
      <w:r w:rsidRPr="00651756">
        <w:rPr>
          <w:rFonts w:ascii="Palatino Linotype" w:hAnsi="Palatino Linotype" w:cs="Arial"/>
          <w:color w:val="000000" w:themeColor="text1"/>
        </w:rPr>
        <w:t xml:space="preserve">mediante </w:t>
      </w:r>
      <w:r w:rsidR="00B84380" w:rsidRPr="00651756">
        <w:rPr>
          <w:rFonts w:ascii="Palatino Linotype" w:hAnsi="Palatino Linotype"/>
          <w:color w:val="000000" w:themeColor="text1"/>
        </w:rPr>
        <w:t>Informe Justificado</w:t>
      </w:r>
      <w:r w:rsidR="00DA1B8B" w:rsidRPr="00651756">
        <w:rPr>
          <w:rFonts w:ascii="Palatino Linotype" w:hAnsi="Palatino Linotype"/>
          <w:color w:val="000000" w:themeColor="text1"/>
        </w:rPr>
        <w:t xml:space="preserve"> de los Recursos de Revisión </w:t>
      </w:r>
      <w:hyperlink r:id="rId28" w:tgtFrame="_blank" w:history="1">
        <w:r w:rsidR="00DA1B8B" w:rsidRPr="00651756">
          <w:rPr>
            <w:rFonts w:ascii="Palatino Linotype" w:hAnsi="Palatino Linotype" w:cs="Arial"/>
            <w:b/>
          </w:rPr>
          <w:t>14742/INFOEM/IP/RR/2022</w:t>
        </w:r>
      </w:hyperlink>
      <w:r w:rsidR="00DA1B8B" w:rsidRPr="00651756">
        <w:rPr>
          <w:rFonts w:ascii="Palatino Linotype" w:hAnsi="Palatino Linotype" w:cs="Arial"/>
          <w:b/>
        </w:rPr>
        <w:t xml:space="preserve">, </w:t>
      </w:r>
      <w:hyperlink r:id="rId29" w:tgtFrame="_blank" w:history="1">
        <w:r w:rsidR="00DA1B8B" w:rsidRPr="00651756">
          <w:rPr>
            <w:rFonts w:ascii="Palatino Linotype" w:hAnsi="Palatino Linotype" w:cs="Arial"/>
            <w:b/>
          </w:rPr>
          <w:t>14746/INFOEM/IP/RR/2022</w:t>
        </w:r>
      </w:hyperlink>
      <w:r w:rsidR="00DA1B8B" w:rsidRPr="00651756">
        <w:rPr>
          <w:rFonts w:ascii="Palatino Linotype" w:hAnsi="Palatino Linotype" w:cs="Arial"/>
          <w:b/>
        </w:rPr>
        <w:t xml:space="preserve"> </w:t>
      </w:r>
      <w:r w:rsidR="00DA1B8B" w:rsidRPr="00651756">
        <w:rPr>
          <w:rFonts w:ascii="Palatino Linotype" w:hAnsi="Palatino Linotype" w:cs="Arial"/>
        </w:rPr>
        <w:t xml:space="preserve">y </w:t>
      </w:r>
      <w:hyperlink r:id="rId30" w:tgtFrame="_blank" w:history="1">
        <w:r w:rsidR="00DA1B8B" w:rsidRPr="00651756">
          <w:rPr>
            <w:rFonts w:ascii="Palatino Linotype" w:hAnsi="Palatino Linotype" w:cs="Arial"/>
            <w:b/>
          </w:rPr>
          <w:t>14748/INFOEM/IP/RR/2022</w:t>
        </w:r>
      </w:hyperlink>
      <w:r w:rsidR="00DA1B8B" w:rsidRPr="00651756">
        <w:rPr>
          <w:rFonts w:ascii="Palatino Linotype" w:hAnsi="Palatino Linotype"/>
          <w:color w:val="000000" w:themeColor="text1"/>
        </w:rPr>
        <w:t xml:space="preserve"> hizo del conoci</w:t>
      </w:r>
      <w:r w:rsidR="00DA1B8B" w:rsidRPr="00651756">
        <w:rPr>
          <w:rFonts w:ascii="Palatino Linotype" w:hAnsi="Palatino Linotype" w:cs="Andalus"/>
          <w:color w:val="000000"/>
          <w:sz w:val="22"/>
          <w:szCs w:val="22"/>
          <w:lang w:eastAsia="es-MX"/>
        </w:rPr>
        <w:t xml:space="preserve">miento que no se genera un diario de ingresos específico, por lo que refiere anexar el diario de ingresos correspondiente al mes solicitado; por cuanto hace al Recurso de Revisión </w:t>
      </w:r>
      <w:hyperlink r:id="rId31" w:tgtFrame="_blank" w:history="1">
        <w:r w:rsidR="00DA1B8B" w:rsidRPr="00651756">
          <w:rPr>
            <w:rFonts w:ascii="Palatino Linotype" w:hAnsi="Palatino Linotype" w:cs="Arial"/>
            <w:b/>
          </w:rPr>
          <w:t>14753/INFOEM/IP/RR/2022</w:t>
        </w:r>
      </w:hyperlink>
      <w:r w:rsidR="00DA1B8B" w:rsidRPr="00651756">
        <w:rPr>
          <w:rFonts w:ascii="Palatino Linotype" w:hAnsi="Palatino Linotype" w:cs="Arial"/>
          <w:b/>
        </w:rPr>
        <w:t xml:space="preserve"> </w:t>
      </w:r>
      <w:r w:rsidR="00DA1B8B" w:rsidRPr="00651756">
        <w:rPr>
          <w:rFonts w:ascii="Palatino Linotype" w:hAnsi="Palatino Linotype" w:cs="Arial"/>
        </w:rPr>
        <w:t xml:space="preserve">adjuntó el Diario de Ingresos del mes de abril de dos mil veintidós y en los Recursos de Revisión </w:t>
      </w:r>
      <w:hyperlink r:id="rId32" w:tgtFrame="_blank" w:history="1">
        <w:r w:rsidR="00DA1B8B" w:rsidRPr="00651756">
          <w:rPr>
            <w:rFonts w:ascii="Palatino Linotype" w:hAnsi="Palatino Linotype" w:cs="Arial"/>
            <w:b/>
          </w:rPr>
          <w:t>14769/INFOEM/IP/RR/2022</w:t>
        </w:r>
      </w:hyperlink>
      <w:r w:rsidR="00DA1B8B" w:rsidRPr="00651756">
        <w:rPr>
          <w:rFonts w:ascii="Palatino Linotype" w:hAnsi="Palatino Linotype" w:cs="Arial"/>
          <w:b/>
        </w:rPr>
        <w:t xml:space="preserve"> </w:t>
      </w:r>
      <w:r w:rsidR="00DA1B8B" w:rsidRPr="00651756">
        <w:rPr>
          <w:rFonts w:ascii="Palatino Linotype" w:hAnsi="Palatino Linotype" w:cs="Arial"/>
        </w:rPr>
        <w:t>y</w:t>
      </w:r>
      <w:r w:rsidR="00DA1B8B" w:rsidRPr="00651756">
        <w:rPr>
          <w:rFonts w:ascii="Palatino Linotype" w:hAnsi="Palatino Linotype" w:cs="Arial"/>
          <w:b/>
        </w:rPr>
        <w:t xml:space="preserve"> 14770/INFOEM/IP/RR/2022, </w:t>
      </w:r>
      <w:r w:rsidR="00DA1B8B" w:rsidRPr="00651756">
        <w:rPr>
          <w:rFonts w:ascii="Palatino Linotype" w:hAnsi="Palatino Linotype" w:cs="Arial"/>
        </w:rPr>
        <w:t xml:space="preserve">refirió que </w:t>
      </w:r>
      <w:r w:rsidR="00DA1B8B" w:rsidRPr="00651756">
        <w:rPr>
          <w:rFonts w:ascii="Palatino Linotype" w:hAnsi="Palatino Linotype" w:cs="Andalus"/>
          <w:color w:val="000000"/>
          <w:sz w:val="22"/>
          <w:szCs w:val="22"/>
          <w:lang w:eastAsia="es-MX"/>
        </w:rPr>
        <w:t>actas solicitadas contiene datos personales de personas físicas los cuales contienen datos confidenciales.</w:t>
      </w:r>
    </w:p>
    <w:p w14:paraId="263FCDDA" w14:textId="77777777"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27BE8772" w14:textId="7362A84E"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651756">
        <w:rPr>
          <w:rFonts w:ascii="Palatino Linotype" w:hAnsi="Palatino Linotype"/>
          <w:color w:val="000000" w:themeColor="text1"/>
        </w:rPr>
        <w:t xml:space="preserve">Es así, que del análisis realizado a las documentales que integran el expediente electrónico se advierte que </w:t>
      </w:r>
      <w:r w:rsidRPr="00651756">
        <w:rPr>
          <w:rFonts w:ascii="Palatino Linotype" w:hAnsi="Palatino Linotype"/>
          <w:b/>
          <w:color w:val="000000" w:themeColor="text1"/>
        </w:rPr>
        <w:t xml:space="preserve">EL SUJETO OBLIGADO </w:t>
      </w:r>
      <w:r w:rsidRPr="00651756">
        <w:rPr>
          <w:rFonts w:ascii="Palatino Linotype" w:hAnsi="Palatino Linotype"/>
          <w:color w:val="000000" w:themeColor="text1"/>
        </w:rPr>
        <w:t xml:space="preserve">no atendió el derecho de acceso a la información. </w:t>
      </w:r>
    </w:p>
    <w:p w14:paraId="5B33F59E" w14:textId="77777777"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847CD10" w14:textId="779CDD69"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51756">
        <w:rPr>
          <w:rFonts w:ascii="Palatino Linotype" w:hAnsi="Palatino Linotype"/>
          <w:color w:val="000000" w:themeColor="text1"/>
        </w:rPr>
        <w:t xml:space="preserve">Lo anterior es así, pues del requerimiento identificado con el numeral 1, relacionado con las </w:t>
      </w:r>
      <w:r w:rsidRPr="00651756">
        <w:rPr>
          <w:rFonts w:ascii="Palatino Linotype" w:hAnsi="Palatino Linotype" w:cs="Arial"/>
          <w:color w:val="000000" w:themeColor="text1"/>
        </w:rPr>
        <w:t xml:space="preserve">cédulas de información del trámite y/o servicio denominado “Constancias domiciliarias del ejercicio dos mil veintidós; </w:t>
      </w:r>
      <w:r w:rsidRPr="00651756">
        <w:rPr>
          <w:rFonts w:ascii="Palatino Linotype" w:hAnsi="Palatino Linotype" w:cs="Arial"/>
          <w:b/>
          <w:color w:val="000000" w:themeColor="text1"/>
        </w:rPr>
        <w:t xml:space="preserve">EL SUJETO OBLIGADO </w:t>
      </w:r>
      <w:r w:rsidRPr="00651756">
        <w:rPr>
          <w:rFonts w:ascii="Palatino Linotype" w:hAnsi="Palatino Linotype" w:cs="Arial"/>
          <w:color w:val="000000" w:themeColor="text1"/>
        </w:rPr>
        <w:t>omitió hacer entrega de dicha información tanto en respuesta como en Informe Justificado; sin embargo, de la página oficial del Ayuntamiento</w:t>
      </w:r>
      <w:r w:rsidRPr="00651756">
        <w:rPr>
          <w:rStyle w:val="Refdenotaalpie"/>
          <w:rFonts w:ascii="Palatino Linotype" w:hAnsi="Palatino Linotype" w:cs="Arial"/>
          <w:color w:val="000000" w:themeColor="text1"/>
        </w:rPr>
        <w:footnoteReference w:id="2"/>
      </w:r>
      <w:r w:rsidRPr="00651756">
        <w:rPr>
          <w:rFonts w:ascii="Palatino Linotype" w:hAnsi="Palatino Linotype" w:cs="Arial"/>
          <w:color w:val="000000" w:themeColor="text1"/>
        </w:rPr>
        <w:t xml:space="preserve">, en el apartado de trámites, en el área de Secretaría del Ayuntamiento, “Constancias Domiciliarias” se puede observar la Cédula de información </w:t>
      </w:r>
      <w:r w:rsidRPr="00651756">
        <w:rPr>
          <w:rFonts w:ascii="Palatino Linotype" w:hAnsi="Palatino Linotype" w:cs="Arial"/>
          <w:color w:val="000000" w:themeColor="text1"/>
        </w:rPr>
        <w:lastRenderedPageBreak/>
        <w:t>del Registro Municipal de Trámites y Servicios correspondiente a las Constancias Domiciliarias</w:t>
      </w:r>
      <w:r w:rsidRPr="00651756">
        <w:rPr>
          <w:rStyle w:val="Refdenotaalpie"/>
          <w:rFonts w:ascii="Palatino Linotype" w:hAnsi="Palatino Linotype" w:cs="Arial"/>
          <w:color w:val="000000" w:themeColor="text1"/>
        </w:rPr>
        <w:footnoteReference w:id="3"/>
      </w:r>
      <w:r w:rsidRPr="00651756">
        <w:rPr>
          <w:rFonts w:ascii="Palatino Linotype" w:hAnsi="Palatino Linotype" w:cs="Arial"/>
          <w:color w:val="000000" w:themeColor="text1"/>
        </w:rPr>
        <w:t xml:space="preserve">, tal como se muestra a continuación: </w:t>
      </w:r>
    </w:p>
    <w:p w14:paraId="3C34627C" w14:textId="13C6F5B9"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51756">
        <w:rPr>
          <w:rFonts w:ascii="Palatino Linotype" w:hAnsi="Palatino Linotype"/>
          <w:noProof/>
          <w:lang w:val="es-419" w:eastAsia="es-419"/>
        </w:rPr>
        <mc:AlternateContent>
          <mc:Choice Requires="wps">
            <w:drawing>
              <wp:anchor distT="0" distB="0" distL="114300" distR="114300" simplePos="0" relativeHeight="251663360" behindDoc="0" locked="0" layoutInCell="1" allowOverlap="1" wp14:anchorId="52CD86A2" wp14:editId="51B8091B">
                <wp:simplePos x="0" y="0"/>
                <wp:positionH relativeFrom="column">
                  <wp:posOffset>3281045</wp:posOffset>
                </wp:positionH>
                <wp:positionV relativeFrom="paragraph">
                  <wp:posOffset>481964</wp:posOffset>
                </wp:positionV>
                <wp:extent cx="676275" cy="361950"/>
                <wp:effectExtent l="19050" t="57150" r="47625" b="133350"/>
                <wp:wrapNone/>
                <wp:docPr id="8" name="Flecha derecha 8"/>
                <wp:cNvGraphicFramePr/>
                <a:graphic xmlns:a="http://schemas.openxmlformats.org/drawingml/2006/main">
                  <a:graphicData uri="http://schemas.microsoft.com/office/word/2010/wordprocessingShape">
                    <wps:wsp>
                      <wps:cNvSpPr/>
                      <wps:spPr>
                        <a:xfrm rot="9172739">
                          <a:off x="0" y="0"/>
                          <a:ext cx="676275" cy="361950"/>
                        </a:xfrm>
                        <a:prstGeom prst="rightArrow">
                          <a:avLst>
                            <a:gd name="adj1" fmla="val 31755"/>
                            <a:gd name="adj2" fmla="val 50000"/>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963FC4E" w14:textId="28CA9FA1" w:rsidR="00761671" w:rsidRDefault="00761671" w:rsidP="00DA1B8B">
                            <w:pPr>
                              <w:jc w:val="center"/>
                            </w:pPr>
                            <w:r>
                              <w:rPr>
                                <w:noProof/>
                                <w:lang w:val="es-419" w:eastAsia="es-419"/>
                              </w:rPr>
                              <w:drawing>
                                <wp:inline distT="0" distB="0" distL="0" distR="0" wp14:anchorId="081CC615" wp14:editId="52E7B891">
                                  <wp:extent cx="19685" cy="139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r>
                              <w:rPr>
                                <w:noProof/>
                                <w:lang w:val="es-419" w:eastAsia="es-419"/>
                              </w:rPr>
                              <w:drawing>
                                <wp:inline distT="0" distB="0" distL="0" distR="0" wp14:anchorId="005AA0A2" wp14:editId="2FD122B8">
                                  <wp:extent cx="19685" cy="139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52CD86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258.35pt;margin-top:37.95pt;width:53.25pt;height:28.5pt;rotation:1001907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" adj="15820,7370" fillcolor="red" strokecolor="red">
                <v:shadow on="t" color="black" opacity="22937f" origin=",.5" offset="0,.63889mm"/>
                <v:textbox>
                  <w:txbxContent>
                    <w:p w14:paraId="6963FC4E" w14:textId="28CA9FA1" w:rsidR="00761671" w:rsidRDefault="00761671" w:rsidP="00DA1B8B">
                      <w:pPr>
                        <w:jc w:val="center"/>
                      </w:pPr>
                      <w:r>
                        <w:rPr>
                          <w:noProof/>
                          <w:lang w:eastAsia="es-MX"/>
                        </w:rPr>
                        <w:drawing>
                          <wp:inline distT="0" distB="0" distL="0" distR="0" wp14:anchorId="081CC615" wp14:editId="52E7B891">
                            <wp:extent cx="19685" cy="139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r>
                        <w:rPr>
                          <w:noProof/>
                          <w:lang w:eastAsia="es-MX"/>
                        </w:rPr>
                        <w:drawing>
                          <wp:inline distT="0" distB="0" distL="0" distR="0" wp14:anchorId="005AA0A2" wp14:editId="2FD122B8">
                            <wp:extent cx="19685" cy="139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p>
                  </w:txbxContent>
                </v:textbox>
              </v:shape>
            </w:pict>
          </mc:Fallback>
        </mc:AlternateContent>
      </w:r>
      <w:r w:rsidRPr="00651756">
        <w:rPr>
          <w:rFonts w:ascii="Palatino Linotype" w:hAnsi="Palatino Linotype"/>
          <w:noProof/>
          <w:lang w:val="es-419" w:eastAsia="es-419"/>
        </w:rPr>
        <w:drawing>
          <wp:inline distT="0" distB="0" distL="0" distR="0" wp14:anchorId="1D5585C3" wp14:editId="203A6A42">
            <wp:extent cx="6120765" cy="2752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752725"/>
                    </a:xfrm>
                    <a:prstGeom prst="rect">
                      <a:avLst/>
                    </a:prstGeom>
                  </pic:spPr>
                </pic:pic>
              </a:graphicData>
            </a:graphic>
          </wp:inline>
        </w:drawing>
      </w:r>
    </w:p>
    <w:p w14:paraId="3071323D" w14:textId="6A849DB1" w:rsidR="00DA1B8B" w:rsidRPr="00651756" w:rsidRDefault="00DA1B8B" w:rsidP="00582BC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51756">
        <w:rPr>
          <w:rFonts w:ascii="Palatino Linotype" w:hAnsi="Palatino Linotype"/>
          <w:noProof/>
          <w:lang w:val="es-419" w:eastAsia="es-419"/>
        </w:rPr>
        <mc:AlternateContent>
          <mc:Choice Requires="wps">
            <w:drawing>
              <wp:anchor distT="0" distB="0" distL="114300" distR="114300" simplePos="0" relativeHeight="251665408" behindDoc="0" locked="0" layoutInCell="1" allowOverlap="1" wp14:anchorId="3BAADFA6" wp14:editId="08B0B788">
                <wp:simplePos x="0" y="0"/>
                <wp:positionH relativeFrom="column">
                  <wp:posOffset>5299075</wp:posOffset>
                </wp:positionH>
                <wp:positionV relativeFrom="paragraph">
                  <wp:posOffset>2802891</wp:posOffset>
                </wp:positionV>
                <wp:extent cx="676275" cy="361950"/>
                <wp:effectExtent l="19050" t="57150" r="47625" b="133350"/>
                <wp:wrapNone/>
                <wp:docPr id="13" name="Flecha derecha 13"/>
                <wp:cNvGraphicFramePr/>
                <a:graphic xmlns:a="http://schemas.openxmlformats.org/drawingml/2006/main">
                  <a:graphicData uri="http://schemas.microsoft.com/office/word/2010/wordprocessingShape">
                    <wps:wsp>
                      <wps:cNvSpPr/>
                      <wps:spPr>
                        <a:xfrm rot="9172739">
                          <a:off x="0" y="0"/>
                          <a:ext cx="676275" cy="361950"/>
                        </a:xfrm>
                        <a:prstGeom prst="rightArrow">
                          <a:avLst>
                            <a:gd name="adj1" fmla="val 31755"/>
                            <a:gd name="adj2" fmla="val 50000"/>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FCC835B" w14:textId="77777777" w:rsidR="00761671" w:rsidRDefault="00761671" w:rsidP="00DA1B8B">
                            <w:pPr>
                              <w:jc w:val="center"/>
                            </w:pPr>
                            <w:r>
                              <w:rPr>
                                <w:noProof/>
                                <w:lang w:val="es-419" w:eastAsia="es-419"/>
                              </w:rPr>
                              <w:drawing>
                                <wp:inline distT="0" distB="0" distL="0" distR="0" wp14:anchorId="2318B4E2" wp14:editId="05E01666">
                                  <wp:extent cx="19685" cy="139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r>
                              <w:rPr>
                                <w:noProof/>
                                <w:lang w:val="es-419" w:eastAsia="es-419"/>
                              </w:rPr>
                              <w:drawing>
                                <wp:inline distT="0" distB="0" distL="0" distR="0" wp14:anchorId="00C807CC" wp14:editId="14DFCE31">
                                  <wp:extent cx="19685" cy="139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BAADFA6" id="Flecha derecha 13" o:spid="_x0000_s1027" type="#_x0000_t13" style="position:absolute;left:0;text-align:left;margin-left:417.25pt;margin-top:220.7pt;width:53.25pt;height:28.5pt;rotation:10019077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" adj="15820,7370" fillcolor="red" strokecolor="red">
                <v:shadow on="t" color="black" opacity="22937f" origin=",.5" offset="0,.63889mm"/>
                <v:textbox>
                  <w:txbxContent>
                    <w:p w14:paraId="2FCC835B" w14:textId="77777777" w:rsidR="00761671" w:rsidRDefault="00761671" w:rsidP="00DA1B8B">
                      <w:pPr>
                        <w:jc w:val="center"/>
                      </w:pPr>
                      <w:r>
                        <w:rPr>
                          <w:noProof/>
                          <w:lang w:eastAsia="es-MX"/>
                        </w:rPr>
                        <w:drawing>
                          <wp:inline distT="0" distB="0" distL="0" distR="0" wp14:anchorId="2318B4E2" wp14:editId="05E01666">
                            <wp:extent cx="19685" cy="139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r>
                        <w:rPr>
                          <w:noProof/>
                          <w:lang w:eastAsia="es-MX"/>
                        </w:rPr>
                        <w:drawing>
                          <wp:inline distT="0" distB="0" distL="0" distR="0" wp14:anchorId="00C807CC" wp14:editId="14DFCE31">
                            <wp:extent cx="19685" cy="139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p>
                  </w:txbxContent>
                </v:textbox>
              </v:shape>
            </w:pict>
          </mc:Fallback>
        </mc:AlternateContent>
      </w:r>
      <w:r w:rsidRPr="00651756">
        <w:rPr>
          <w:rFonts w:ascii="Palatino Linotype" w:hAnsi="Palatino Linotype"/>
          <w:noProof/>
          <w:lang w:val="es-419" w:eastAsia="es-419"/>
        </w:rPr>
        <w:drawing>
          <wp:inline distT="0" distB="0" distL="0" distR="0" wp14:anchorId="0F681D2A" wp14:editId="61B18AAC">
            <wp:extent cx="6120765" cy="3429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1283" cy="3429290"/>
                    </a:xfrm>
                    <a:prstGeom prst="rect">
                      <a:avLst/>
                    </a:prstGeom>
                  </pic:spPr>
                </pic:pic>
              </a:graphicData>
            </a:graphic>
          </wp:inline>
        </w:drawing>
      </w:r>
    </w:p>
    <w:p w14:paraId="00BC7100" w14:textId="3E9A9FD3" w:rsidR="00DA1B8B" w:rsidRPr="00651756" w:rsidRDefault="00582BC0" w:rsidP="00582BC0">
      <w:pPr>
        <w:pStyle w:val="Prrafodelista"/>
        <w:widowControl w:val="0"/>
        <w:autoSpaceDE w:val="0"/>
        <w:autoSpaceDN w:val="0"/>
        <w:adjustRightInd w:val="0"/>
        <w:spacing w:line="360" w:lineRule="auto"/>
        <w:ind w:left="0"/>
        <w:jc w:val="center"/>
        <w:rPr>
          <w:rFonts w:ascii="Palatino Linotype" w:hAnsi="Palatino Linotype"/>
          <w:color w:val="000000" w:themeColor="text1"/>
        </w:rPr>
      </w:pPr>
      <w:r w:rsidRPr="00651756">
        <w:rPr>
          <w:rFonts w:ascii="Palatino Linotype" w:hAnsi="Palatino Linotype"/>
          <w:noProof/>
          <w:lang w:val="es-419" w:eastAsia="es-419"/>
        </w:rPr>
        <w:lastRenderedPageBreak/>
        <mc:AlternateContent>
          <mc:Choice Requires="wps">
            <w:drawing>
              <wp:anchor distT="0" distB="0" distL="114300" distR="114300" simplePos="0" relativeHeight="251667456" behindDoc="0" locked="0" layoutInCell="1" allowOverlap="1" wp14:anchorId="24340AE4" wp14:editId="462E2CA8">
                <wp:simplePos x="0" y="0"/>
                <wp:positionH relativeFrom="column">
                  <wp:posOffset>3928109</wp:posOffset>
                </wp:positionH>
                <wp:positionV relativeFrom="paragraph">
                  <wp:posOffset>5003799</wp:posOffset>
                </wp:positionV>
                <wp:extent cx="676275" cy="361950"/>
                <wp:effectExtent l="19050" t="57150" r="47625" b="133350"/>
                <wp:wrapNone/>
                <wp:docPr id="17" name="Flecha derecha 17"/>
                <wp:cNvGraphicFramePr/>
                <a:graphic xmlns:a="http://schemas.openxmlformats.org/drawingml/2006/main">
                  <a:graphicData uri="http://schemas.microsoft.com/office/word/2010/wordprocessingShape">
                    <wps:wsp>
                      <wps:cNvSpPr/>
                      <wps:spPr>
                        <a:xfrm rot="9172739">
                          <a:off x="0" y="0"/>
                          <a:ext cx="676275" cy="361950"/>
                        </a:xfrm>
                        <a:prstGeom prst="rightArrow">
                          <a:avLst>
                            <a:gd name="adj1" fmla="val 31755"/>
                            <a:gd name="adj2" fmla="val 50000"/>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D235779" w14:textId="77777777" w:rsidR="00761671" w:rsidRDefault="00761671" w:rsidP="00DA1B8B">
                            <w:pPr>
                              <w:jc w:val="center"/>
                            </w:pPr>
                            <w:r>
                              <w:rPr>
                                <w:noProof/>
                                <w:lang w:val="es-419" w:eastAsia="es-419"/>
                              </w:rPr>
                              <w:drawing>
                                <wp:inline distT="0" distB="0" distL="0" distR="0" wp14:anchorId="54BC2766" wp14:editId="5140657F">
                                  <wp:extent cx="19685" cy="139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r>
                              <w:rPr>
                                <w:noProof/>
                                <w:lang w:val="es-419" w:eastAsia="es-419"/>
                              </w:rPr>
                              <w:drawing>
                                <wp:inline distT="0" distB="0" distL="0" distR="0" wp14:anchorId="2E829321" wp14:editId="6253123B">
                                  <wp:extent cx="19685" cy="139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5" cy="1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4340AE4" id="Flecha derecha 17" o:spid="_x0000_s1028" type="#_x0000_t13" style="position:absolute;left:0;text-align:left;margin-left:309.3pt;margin-top:394pt;width:53.25pt;height:28.5pt;rotation:10019077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" adj="15820,7370" fillcolor="red" strokecolor="red">
                <v:shadow on="t" color="black" opacity="22937f" origin=",.5" offset="0,.63889mm"/>
                <v:textbox>
                  <w:txbxContent>
                    <w:p w14:paraId="7D235779" w14:textId="77777777" w:rsidR="00761671" w:rsidRDefault="00761671" w:rsidP="00DA1B8B">
                      <w:pPr>
                        <w:jc w:val="center"/>
                      </w:pPr>
                      <w:r>
                        <w:rPr>
                          <w:noProof/>
                          <w:lang w:eastAsia="es-MX"/>
                        </w:rPr>
                        <w:drawing>
                          <wp:inline distT="0" distB="0" distL="0" distR="0" wp14:anchorId="54BC2766" wp14:editId="5140657F">
                            <wp:extent cx="19685" cy="139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r>
                        <w:rPr>
                          <w:noProof/>
                          <w:lang w:eastAsia="es-MX"/>
                        </w:rPr>
                        <w:drawing>
                          <wp:inline distT="0" distB="0" distL="0" distR="0" wp14:anchorId="2E829321" wp14:editId="6253123B">
                            <wp:extent cx="19685" cy="139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85" cy="13970"/>
                                    </a:xfrm>
                                    <a:prstGeom prst="rect">
                                      <a:avLst/>
                                    </a:prstGeom>
                                  </pic:spPr>
                                </pic:pic>
                              </a:graphicData>
                            </a:graphic>
                          </wp:inline>
                        </w:drawing>
                      </w:r>
                    </w:p>
                  </w:txbxContent>
                </v:textbox>
              </v:shape>
            </w:pict>
          </mc:Fallback>
        </mc:AlternateContent>
      </w:r>
      <w:r w:rsidRPr="00651756">
        <w:rPr>
          <w:noProof/>
          <w:lang w:val="es-419" w:eastAsia="es-419"/>
        </w:rPr>
        <w:drawing>
          <wp:inline distT="0" distB="0" distL="0" distR="0" wp14:anchorId="01D9BA01" wp14:editId="168DE03F">
            <wp:extent cx="2876550" cy="720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6550" cy="7200900"/>
                    </a:xfrm>
                    <a:prstGeom prst="rect">
                      <a:avLst/>
                    </a:prstGeom>
                  </pic:spPr>
                </pic:pic>
              </a:graphicData>
            </a:graphic>
          </wp:inline>
        </w:drawing>
      </w:r>
    </w:p>
    <w:p w14:paraId="6BE4D74C" w14:textId="0096F66D" w:rsidR="00DA1B8B" w:rsidRPr="00651756" w:rsidRDefault="00DA1B8B" w:rsidP="00582BC0">
      <w:pPr>
        <w:pStyle w:val="Prrafodelista"/>
        <w:widowControl w:val="0"/>
        <w:autoSpaceDE w:val="0"/>
        <w:autoSpaceDN w:val="0"/>
        <w:adjustRightInd w:val="0"/>
        <w:spacing w:line="360" w:lineRule="auto"/>
        <w:ind w:left="0"/>
        <w:jc w:val="center"/>
        <w:rPr>
          <w:rFonts w:ascii="Palatino Linotype" w:hAnsi="Palatino Linotype"/>
          <w:color w:val="000000" w:themeColor="text1"/>
        </w:rPr>
      </w:pPr>
      <w:r w:rsidRPr="00651756">
        <w:rPr>
          <w:rFonts w:ascii="Palatino Linotype" w:hAnsi="Palatino Linotype"/>
          <w:noProof/>
          <w:lang w:val="es-419" w:eastAsia="es-419"/>
        </w:rPr>
        <w:lastRenderedPageBreak/>
        <w:drawing>
          <wp:inline distT="0" distB="0" distL="0" distR="0" wp14:anchorId="3A786CC5" wp14:editId="2E669408">
            <wp:extent cx="5389392" cy="728662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4531" cy="7293573"/>
                    </a:xfrm>
                    <a:prstGeom prst="rect">
                      <a:avLst/>
                    </a:prstGeom>
                  </pic:spPr>
                </pic:pic>
              </a:graphicData>
            </a:graphic>
          </wp:inline>
        </w:drawing>
      </w:r>
    </w:p>
    <w:p w14:paraId="3049C369" w14:textId="7A85C80A" w:rsidR="00DA1B8B" w:rsidRPr="00651756" w:rsidRDefault="00DA1B8B" w:rsidP="00582BC0">
      <w:pPr>
        <w:pStyle w:val="Prrafodelista"/>
        <w:widowControl w:val="0"/>
        <w:autoSpaceDE w:val="0"/>
        <w:autoSpaceDN w:val="0"/>
        <w:adjustRightInd w:val="0"/>
        <w:spacing w:line="360" w:lineRule="auto"/>
        <w:ind w:left="0"/>
        <w:jc w:val="center"/>
        <w:rPr>
          <w:rFonts w:ascii="Palatino Linotype" w:hAnsi="Palatino Linotype"/>
          <w:color w:val="000000" w:themeColor="text1"/>
        </w:rPr>
      </w:pPr>
      <w:r w:rsidRPr="00651756">
        <w:rPr>
          <w:rFonts w:ascii="Palatino Linotype" w:hAnsi="Palatino Linotype"/>
          <w:noProof/>
          <w:lang w:val="es-419" w:eastAsia="es-419"/>
        </w:rPr>
        <w:lastRenderedPageBreak/>
        <w:drawing>
          <wp:inline distT="0" distB="0" distL="0" distR="0" wp14:anchorId="79581BC5" wp14:editId="59EFD6A9">
            <wp:extent cx="5192942" cy="741997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7658" cy="7426714"/>
                    </a:xfrm>
                    <a:prstGeom prst="rect">
                      <a:avLst/>
                    </a:prstGeom>
                  </pic:spPr>
                </pic:pic>
              </a:graphicData>
            </a:graphic>
          </wp:inline>
        </w:drawing>
      </w:r>
    </w:p>
    <w:p w14:paraId="18FCEC33" w14:textId="45E34C6C" w:rsidR="00834F93" w:rsidRPr="00651756" w:rsidRDefault="00DA1B8B" w:rsidP="00834F93">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51756">
        <w:rPr>
          <w:rFonts w:ascii="Palatino Linotype" w:hAnsi="Palatino Linotype"/>
          <w:color w:val="000000" w:themeColor="text1"/>
        </w:rPr>
        <w:lastRenderedPageBreak/>
        <w:t xml:space="preserve">De lo anterior, se puede evidenciar que </w:t>
      </w:r>
      <w:r w:rsidRPr="00651756">
        <w:rPr>
          <w:rFonts w:ascii="Palatino Linotype" w:hAnsi="Palatino Linotype"/>
          <w:b/>
          <w:color w:val="000000" w:themeColor="text1"/>
        </w:rPr>
        <w:t xml:space="preserve">EL SUJETO OBLIGADO </w:t>
      </w:r>
      <w:r w:rsidRPr="00651756">
        <w:rPr>
          <w:rFonts w:ascii="Palatino Linotype" w:hAnsi="Palatino Linotype"/>
          <w:color w:val="000000" w:themeColor="text1"/>
        </w:rPr>
        <w:t xml:space="preserve">tiene disponible en su página oficial la </w:t>
      </w:r>
      <w:r w:rsidRPr="00651756">
        <w:rPr>
          <w:rFonts w:ascii="Palatino Linotype" w:hAnsi="Palatino Linotype" w:cs="Arial"/>
          <w:color w:val="000000" w:themeColor="text1"/>
        </w:rPr>
        <w:t xml:space="preserve">Cédula de información del Registro Municipal de Trámites y Servicios correspondiente a las Constancias Domiciliarias, con fecha de actualización del catorce de febrero de dos mil veintidós; </w:t>
      </w:r>
      <w:r w:rsidR="00582BC0" w:rsidRPr="00651756">
        <w:rPr>
          <w:rFonts w:ascii="Palatino Linotype" w:hAnsi="Palatino Linotype" w:cs="Arial"/>
          <w:color w:val="000000" w:themeColor="text1"/>
        </w:rPr>
        <w:t xml:space="preserve">sin embargo, derivado que el particular desea conocer </w:t>
      </w:r>
      <w:r w:rsidR="00834F93" w:rsidRPr="00651756">
        <w:rPr>
          <w:rFonts w:ascii="Palatino Linotype" w:hAnsi="Palatino Linotype" w:cs="Arial"/>
          <w:color w:val="000000" w:themeColor="text1"/>
        </w:rPr>
        <w:t xml:space="preserve">las cédulas de información del ejercicio dos mil veintidós; este Órgano Garante determina </w:t>
      </w:r>
      <w:r w:rsidRPr="00651756">
        <w:rPr>
          <w:rFonts w:ascii="Palatino Linotype" w:hAnsi="Palatino Linotype" w:cs="Arial"/>
          <w:color w:val="000000" w:themeColor="text1"/>
        </w:rPr>
        <w:t>ordenar</w:t>
      </w:r>
      <w:r w:rsidR="00834F93" w:rsidRPr="00651756">
        <w:rPr>
          <w:rFonts w:ascii="Palatino Linotype" w:hAnsi="Palatino Linotype" w:cs="Arial"/>
          <w:color w:val="000000" w:themeColor="text1"/>
        </w:rPr>
        <w:t xml:space="preserve"> las Cédulas de Información del Registro Municipal de Trámites y Servicios correspondiente a las Constancias Domiciliarias, vigentes del uno de enero al quince de agosto de dos mil veintidós, fecha en que fue presentada la solicitud por el particular. </w:t>
      </w:r>
    </w:p>
    <w:p w14:paraId="33CB4AAF" w14:textId="77777777" w:rsidR="00834F93" w:rsidRPr="00651756" w:rsidRDefault="00834F93" w:rsidP="00582BC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FA8EB01" w14:textId="2D6BA332" w:rsidR="000F7666" w:rsidRPr="00651756" w:rsidRDefault="007B1853" w:rsidP="00582BC0">
      <w:pPr>
        <w:pStyle w:val="Prrafodelista"/>
        <w:widowControl w:val="0"/>
        <w:autoSpaceDE w:val="0"/>
        <w:autoSpaceDN w:val="0"/>
        <w:adjustRightInd w:val="0"/>
        <w:spacing w:line="360" w:lineRule="auto"/>
        <w:ind w:left="0"/>
        <w:jc w:val="both"/>
        <w:rPr>
          <w:rFonts w:ascii="Palatino Linotype" w:hAnsi="Palatino Linotype"/>
        </w:rPr>
      </w:pPr>
      <w:r w:rsidRPr="00651756">
        <w:rPr>
          <w:rFonts w:ascii="Palatino Linotype" w:hAnsi="Palatino Linotype" w:cs="Arial"/>
          <w:color w:val="000000" w:themeColor="text1"/>
        </w:rPr>
        <w:t>Por otro lado, respecto a</w:t>
      </w:r>
      <w:r w:rsidR="00180A20" w:rsidRPr="00651756">
        <w:rPr>
          <w:rFonts w:ascii="Palatino Linotype" w:hAnsi="Palatino Linotype" w:cs="Arial"/>
          <w:color w:val="000000" w:themeColor="text1"/>
        </w:rPr>
        <w:t>l</w:t>
      </w:r>
      <w:r w:rsidRPr="00651756">
        <w:rPr>
          <w:rFonts w:ascii="Palatino Linotype" w:hAnsi="Palatino Linotype" w:cs="Arial"/>
          <w:color w:val="000000" w:themeColor="text1"/>
        </w:rPr>
        <w:t xml:space="preserve"> requerimiento</w:t>
      </w:r>
      <w:r w:rsidR="00180A20" w:rsidRPr="00651756">
        <w:rPr>
          <w:rFonts w:ascii="Palatino Linotype" w:hAnsi="Palatino Linotype" w:cs="Arial"/>
          <w:color w:val="000000" w:themeColor="text1"/>
        </w:rPr>
        <w:t xml:space="preserve"> realizado por el particular i</w:t>
      </w:r>
      <w:r w:rsidR="00761671" w:rsidRPr="00651756">
        <w:rPr>
          <w:rFonts w:ascii="Palatino Linotype" w:hAnsi="Palatino Linotype" w:cs="Arial"/>
          <w:color w:val="000000" w:themeColor="text1"/>
        </w:rPr>
        <w:t xml:space="preserve">dentificado con </w:t>
      </w:r>
      <w:r w:rsidRPr="00651756">
        <w:rPr>
          <w:rFonts w:ascii="Palatino Linotype" w:hAnsi="Palatino Linotype" w:cs="Arial"/>
          <w:color w:val="000000" w:themeColor="text1"/>
        </w:rPr>
        <w:t>el</w:t>
      </w:r>
      <w:r w:rsidR="00761671" w:rsidRPr="00651756">
        <w:rPr>
          <w:rFonts w:ascii="Palatino Linotype" w:hAnsi="Palatino Linotype" w:cs="Arial"/>
          <w:color w:val="000000" w:themeColor="text1"/>
        </w:rPr>
        <w:t xml:space="preserve"> numeral 2</w:t>
      </w:r>
      <w:r w:rsidR="00180A20" w:rsidRPr="00651756">
        <w:rPr>
          <w:rFonts w:ascii="Palatino Linotype" w:hAnsi="Palatino Linotype" w:cs="Arial"/>
          <w:color w:val="000000" w:themeColor="text1"/>
        </w:rPr>
        <w:t xml:space="preserve">, relacionado con las constancias domiciliarias correspondiente a los meses de enero, febrero, marzo, abril, mayo y junio de dos mil veintidós; al respecto, </w:t>
      </w:r>
      <w:r w:rsidR="000F7666" w:rsidRPr="00651756">
        <w:rPr>
          <w:rFonts w:ascii="Palatino Linotype" w:hAnsi="Palatino Linotype" w:cs="Arial"/>
          <w:b/>
          <w:color w:val="000000" w:themeColor="text1"/>
        </w:rPr>
        <w:t xml:space="preserve">EL SUJETO OBLIGADO </w:t>
      </w:r>
      <w:r w:rsidR="000F7666" w:rsidRPr="00651756">
        <w:rPr>
          <w:rFonts w:ascii="Palatino Linotype" w:hAnsi="Palatino Linotype" w:cs="Arial"/>
          <w:color w:val="000000" w:themeColor="text1"/>
        </w:rPr>
        <w:t xml:space="preserve">adjuntó escrito que contiene fundamentos y argumentos relacionados con información confidencial, los cuales no precisa si se encuentran </w:t>
      </w:r>
      <w:r w:rsidR="00E1521C" w:rsidRPr="00651756">
        <w:rPr>
          <w:rFonts w:ascii="Palatino Linotype" w:hAnsi="Palatino Linotype" w:cs="Arial"/>
          <w:color w:val="000000" w:themeColor="text1"/>
        </w:rPr>
        <w:t>vinculados</w:t>
      </w:r>
      <w:r w:rsidR="000F7666" w:rsidRPr="00651756">
        <w:rPr>
          <w:rFonts w:ascii="Palatino Linotype" w:hAnsi="Palatino Linotype" w:cs="Arial"/>
          <w:color w:val="000000" w:themeColor="text1"/>
        </w:rPr>
        <w:t xml:space="preserve"> con las constancias domiciliarias </w:t>
      </w:r>
      <w:r w:rsidR="00761671" w:rsidRPr="00651756">
        <w:rPr>
          <w:rFonts w:ascii="Palatino Linotype" w:hAnsi="Palatino Linotype" w:cs="Arial"/>
          <w:color w:val="000000" w:themeColor="text1"/>
        </w:rPr>
        <w:t>solicitadas</w:t>
      </w:r>
      <w:r w:rsidR="000F7666" w:rsidRPr="00651756">
        <w:rPr>
          <w:rFonts w:ascii="Palatino Linotype" w:hAnsi="Palatino Linotype" w:cs="Arial"/>
          <w:color w:val="000000" w:themeColor="text1"/>
        </w:rPr>
        <w:t xml:space="preserve">; sin embargo, este Órgano Garante advierte que dicha información </w:t>
      </w:r>
      <w:r w:rsidR="000F7666" w:rsidRPr="00651756">
        <w:rPr>
          <w:rFonts w:ascii="Palatino Linotype" w:hAnsi="Palatino Linotype"/>
        </w:rPr>
        <w:t xml:space="preserve">corresponde a información que debe ser clasificada como confidencial, </w:t>
      </w:r>
      <w:r w:rsidR="000F7666" w:rsidRPr="00651756">
        <w:rPr>
          <w:rFonts w:ascii="Palatino Linotype" w:hAnsi="Palatino Linotype" w:cs="Arial"/>
          <w:color w:val="000000" w:themeColor="text1"/>
        </w:rPr>
        <w:t xml:space="preserve">entendiéndose por </w:t>
      </w:r>
      <w:r w:rsidR="000F7666" w:rsidRPr="00651756">
        <w:rPr>
          <w:rFonts w:ascii="Palatino Linotype" w:hAnsi="Palatino Linotype"/>
          <w:color w:val="000000" w:themeColor="text1"/>
        </w:rPr>
        <w:t xml:space="preserve">información confidencial, aquellos datos personales, datos personales sensibles e información privada, cuyas acepciones legales las </w:t>
      </w:r>
      <w:r w:rsidR="000F7666" w:rsidRPr="00651756">
        <w:rPr>
          <w:rFonts w:ascii="Palatino Linotype" w:hAnsi="Palatino Linotype" w:cs="Arial"/>
          <w:color w:val="000000" w:themeColor="text1"/>
        </w:rPr>
        <w:t>podemos</w:t>
      </w:r>
      <w:r w:rsidR="000F7666" w:rsidRPr="00651756">
        <w:rPr>
          <w:rFonts w:ascii="Palatino Linotype" w:hAnsi="Palatino Linotype"/>
          <w:color w:val="000000" w:themeColor="text1"/>
        </w:rPr>
        <w:t xml:space="preserve"> encontrar en los artículos 3, fracciones XXI y XXIII de</w:t>
      </w:r>
      <w:r w:rsidR="000F7666" w:rsidRPr="00651756">
        <w:rPr>
          <w:rFonts w:ascii="Palatino Linotype" w:hAnsi="Palatino Linotype"/>
          <w:bCs/>
          <w:color w:val="000000" w:themeColor="text1"/>
        </w:rPr>
        <w:t xml:space="preserve"> la Ley de Transparencia y Acceso a la Información Pública del </w:t>
      </w:r>
      <w:r w:rsidR="000F7666" w:rsidRPr="00651756">
        <w:rPr>
          <w:rFonts w:ascii="Palatino Linotype" w:hAnsi="Palatino Linotype"/>
          <w:color w:val="000000" w:themeColor="text1"/>
        </w:rPr>
        <w:t>Estado</w:t>
      </w:r>
      <w:r w:rsidR="000F7666" w:rsidRPr="00651756">
        <w:rPr>
          <w:rFonts w:ascii="Palatino Linotype" w:hAnsi="Palatino Linotype"/>
          <w:bCs/>
          <w:color w:val="000000" w:themeColor="text1"/>
        </w:rPr>
        <w:t xml:space="preserve"> de México y Municipios y 4, fracciones XI y XII de la Ley de Protección de Datos Personales en Posesión de Sujetos Obligados del Estado de México y Municipios, los cuales se transcriben a continuación:</w:t>
      </w:r>
    </w:p>
    <w:p w14:paraId="6E4C778D" w14:textId="77777777" w:rsidR="000F7666" w:rsidRPr="00651756" w:rsidRDefault="000F7666" w:rsidP="00834F93">
      <w:pPr>
        <w:jc w:val="both"/>
        <w:rPr>
          <w:rFonts w:ascii="Palatino Linotype" w:hAnsi="Palatino Linotype"/>
          <w:bCs/>
          <w:color w:val="000000" w:themeColor="text1"/>
          <w:sz w:val="22"/>
          <w:szCs w:val="22"/>
        </w:rPr>
      </w:pPr>
    </w:p>
    <w:p w14:paraId="06935589" w14:textId="77777777" w:rsidR="000F7666" w:rsidRPr="00651756" w:rsidRDefault="000F7666" w:rsidP="00834F93">
      <w:pPr>
        <w:ind w:left="851" w:right="1417"/>
        <w:jc w:val="center"/>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“Ley de Transparencia y Acceso a la Información Pública del Estado de México y Municipios</w:t>
      </w:r>
    </w:p>
    <w:p w14:paraId="5D451F3E"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lastRenderedPageBreak/>
        <w:t>Artículo 3</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Para los efectos de la presente Ley se entenderá por</w:t>
      </w:r>
      <w:r w:rsidRPr="00651756">
        <w:rPr>
          <w:rFonts w:ascii="Palatino Linotype" w:hAnsi="Palatino Linotype" w:cs="Arial"/>
          <w:i/>
          <w:color w:val="000000" w:themeColor="text1"/>
          <w:sz w:val="22"/>
          <w:szCs w:val="22"/>
          <w:lang w:eastAsia="es-MX"/>
        </w:rPr>
        <w:t xml:space="preserve">: </w:t>
      </w:r>
    </w:p>
    <w:p w14:paraId="3FCC6963"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w:t>
      </w:r>
    </w:p>
    <w:p w14:paraId="1FF3C8F8"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XXI.</w:t>
      </w:r>
      <w:r w:rsidRPr="00651756">
        <w:rPr>
          <w:rFonts w:ascii="Palatino Linotype" w:hAnsi="Palatino Linotype" w:cs="Arial"/>
          <w:i/>
          <w:color w:val="000000" w:themeColor="text1"/>
          <w:sz w:val="22"/>
          <w:szCs w:val="22"/>
          <w:lang w:eastAsia="es-MX"/>
        </w:rPr>
        <w:tab/>
      </w:r>
      <w:r w:rsidRPr="00651756">
        <w:rPr>
          <w:rFonts w:ascii="Palatino Linotype" w:hAnsi="Palatino Linotype" w:cs="Arial"/>
          <w:b/>
          <w:i/>
          <w:color w:val="000000" w:themeColor="text1"/>
          <w:sz w:val="22"/>
          <w:szCs w:val="22"/>
          <w:u w:val="single"/>
          <w:lang w:eastAsia="es-MX"/>
        </w:rPr>
        <w:t>Información confidencial</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Se considera como información confidencial</w:t>
      </w:r>
      <w:r w:rsidRPr="00651756">
        <w:rPr>
          <w:rFonts w:ascii="Palatino Linotype" w:hAnsi="Palatino Linotype" w:cs="Arial"/>
          <w:i/>
          <w:color w:val="000000" w:themeColor="text1"/>
          <w:sz w:val="22"/>
          <w:szCs w:val="22"/>
          <w:lang w:eastAsia="es-MX"/>
        </w:rPr>
        <w:t xml:space="preserve"> los secretos bancario, fiduciario, industrial, comercial, fiscal, bursátil y postal, </w:t>
      </w:r>
      <w:r w:rsidRPr="00651756">
        <w:rPr>
          <w:rFonts w:ascii="Palatino Linotype" w:hAnsi="Palatino Linotype" w:cs="Arial"/>
          <w:b/>
          <w:i/>
          <w:color w:val="000000" w:themeColor="text1"/>
          <w:sz w:val="22"/>
          <w:szCs w:val="22"/>
          <w:u w:val="single"/>
          <w:lang w:eastAsia="es-MX"/>
        </w:rPr>
        <w:t>cuya titularidad corresponda a particulares</w:t>
      </w:r>
      <w:r w:rsidRPr="00651756">
        <w:rPr>
          <w:rFonts w:ascii="Palatino Linotype" w:hAnsi="Palatino Linotype" w:cs="Arial"/>
          <w:i/>
          <w:color w:val="000000" w:themeColor="text1"/>
          <w:sz w:val="22"/>
          <w:szCs w:val="22"/>
          <w:lang w:eastAsia="es-MX"/>
        </w:rPr>
        <w:t xml:space="preserve">, sujetos de derecho internacional o a sujetos obligados </w:t>
      </w:r>
      <w:r w:rsidRPr="00651756">
        <w:rPr>
          <w:rFonts w:ascii="Palatino Linotype" w:hAnsi="Palatino Linotype" w:cs="Arial"/>
          <w:b/>
          <w:i/>
          <w:color w:val="000000" w:themeColor="text1"/>
          <w:sz w:val="22"/>
          <w:szCs w:val="22"/>
          <w:u w:val="single"/>
          <w:lang w:eastAsia="es-MX"/>
        </w:rPr>
        <w:t>cuando no involucren el ejercicio de recursos públicos</w:t>
      </w:r>
      <w:r w:rsidRPr="00651756">
        <w:rPr>
          <w:rFonts w:ascii="Palatino Linotype" w:hAnsi="Palatino Linotype" w:cs="Arial"/>
          <w:i/>
          <w:color w:val="000000" w:themeColor="text1"/>
          <w:sz w:val="22"/>
          <w:szCs w:val="22"/>
          <w:lang w:eastAsia="es-MX"/>
        </w:rPr>
        <w:t>;</w:t>
      </w:r>
    </w:p>
    <w:p w14:paraId="667188F0"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w:t>
      </w:r>
    </w:p>
    <w:p w14:paraId="2C9F5DE5"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XXIII</w:t>
      </w:r>
      <w:r w:rsidRPr="00651756">
        <w:rPr>
          <w:rFonts w:ascii="Palatino Linotype" w:hAnsi="Palatino Linotype" w:cs="Arial"/>
          <w:i/>
          <w:color w:val="000000" w:themeColor="text1"/>
          <w:sz w:val="22"/>
          <w:szCs w:val="22"/>
          <w:lang w:eastAsia="es-MX"/>
        </w:rPr>
        <w:t>.</w:t>
      </w:r>
      <w:r w:rsidRPr="00651756">
        <w:rPr>
          <w:rFonts w:ascii="Palatino Linotype" w:hAnsi="Palatino Linotype" w:cs="Arial"/>
          <w:i/>
          <w:color w:val="000000" w:themeColor="text1"/>
          <w:sz w:val="22"/>
          <w:szCs w:val="22"/>
          <w:lang w:eastAsia="es-MX"/>
        </w:rPr>
        <w:tab/>
      </w:r>
      <w:r w:rsidRPr="00651756">
        <w:rPr>
          <w:rFonts w:ascii="Palatino Linotype" w:hAnsi="Palatino Linotype" w:cs="Arial"/>
          <w:b/>
          <w:i/>
          <w:color w:val="000000" w:themeColor="text1"/>
          <w:sz w:val="22"/>
          <w:szCs w:val="22"/>
          <w:u w:val="single"/>
          <w:lang w:eastAsia="es-MX"/>
        </w:rPr>
        <w:t>Información privada</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La contenida en documentos públicos</w:t>
      </w:r>
      <w:r w:rsidRPr="00651756">
        <w:rPr>
          <w:rFonts w:ascii="Palatino Linotype" w:hAnsi="Palatino Linotype" w:cs="Arial"/>
          <w:i/>
          <w:color w:val="000000" w:themeColor="text1"/>
          <w:sz w:val="22"/>
          <w:szCs w:val="22"/>
          <w:lang w:eastAsia="es-MX"/>
        </w:rPr>
        <w:t xml:space="preserve"> o privados </w:t>
      </w:r>
      <w:r w:rsidRPr="00651756">
        <w:rPr>
          <w:rFonts w:ascii="Palatino Linotype" w:hAnsi="Palatino Linotype" w:cs="Arial"/>
          <w:b/>
          <w:i/>
          <w:color w:val="000000" w:themeColor="text1"/>
          <w:sz w:val="22"/>
          <w:szCs w:val="22"/>
          <w:u w:val="single"/>
          <w:lang w:eastAsia="es-MX"/>
        </w:rPr>
        <w:t>que refiera a la vida privada y/o los datos personales, que no son de acceso público</w:t>
      </w:r>
      <w:r w:rsidRPr="00651756">
        <w:rPr>
          <w:rFonts w:ascii="Palatino Linotype" w:hAnsi="Palatino Linotype" w:cs="Arial"/>
          <w:i/>
          <w:color w:val="000000" w:themeColor="text1"/>
          <w:sz w:val="22"/>
          <w:szCs w:val="22"/>
          <w:lang w:eastAsia="es-MX"/>
        </w:rPr>
        <w:t>;</w:t>
      </w:r>
    </w:p>
    <w:p w14:paraId="78E1D395" w14:textId="77777777" w:rsidR="000F7666" w:rsidRPr="00651756" w:rsidRDefault="000F7666" w:rsidP="00834F93">
      <w:pPr>
        <w:ind w:left="851" w:right="1417"/>
        <w:jc w:val="center"/>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Ley de Protección de Datos Personales en Posesión de Sujetos Obligados del Estado de México y Municipios</w:t>
      </w:r>
    </w:p>
    <w:p w14:paraId="0A7F0094"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Artículo 4</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Para los efectos de esta Ley se entenderá por</w:t>
      </w:r>
      <w:r w:rsidRPr="00651756">
        <w:rPr>
          <w:rFonts w:ascii="Palatino Linotype" w:hAnsi="Palatino Linotype" w:cs="Arial"/>
          <w:i/>
          <w:color w:val="000000" w:themeColor="text1"/>
          <w:sz w:val="22"/>
          <w:szCs w:val="22"/>
          <w:lang w:eastAsia="es-MX"/>
        </w:rPr>
        <w:t>:</w:t>
      </w:r>
    </w:p>
    <w:p w14:paraId="4545F493"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w:t>
      </w:r>
    </w:p>
    <w:p w14:paraId="27C477D5"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 xml:space="preserve">XI. </w:t>
      </w:r>
      <w:r w:rsidRPr="00651756">
        <w:rPr>
          <w:rFonts w:ascii="Palatino Linotype" w:hAnsi="Palatino Linotype" w:cs="Arial"/>
          <w:b/>
          <w:i/>
          <w:color w:val="000000" w:themeColor="text1"/>
          <w:sz w:val="22"/>
          <w:szCs w:val="22"/>
          <w:u w:val="single"/>
          <w:lang w:eastAsia="es-MX"/>
        </w:rPr>
        <w:t>Datos personales</w:t>
      </w:r>
      <w:r w:rsidRPr="00651756">
        <w:rPr>
          <w:rFonts w:ascii="Palatino Linotype" w:hAnsi="Palatino Linotype" w:cs="Arial"/>
          <w:i/>
          <w:color w:val="000000" w:themeColor="text1"/>
          <w:sz w:val="22"/>
          <w:szCs w:val="22"/>
          <w:lang w:eastAsia="es-MX"/>
        </w:rPr>
        <w:t xml:space="preserve">: a </w:t>
      </w:r>
      <w:r w:rsidRPr="00651756">
        <w:rPr>
          <w:rFonts w:ascii="Palatino Linotype" w:hAnsi="Palatino Linotype" w:cs="Arial"/>
          <w:b/>
          <w:i/>
          <w:color w:val="000000" w:themeColor="text1"/>
          <w:sz w:val="22"/>
          <w:szCs w:val="22"/>
          <w:u w:val="single"/>
          <w:lang w:eastAsia="es-MX"/>
        </w:rPr>
        <w:t>la información concerniente a una persona física o jurídica colectiva identificada o identificable</w:t>
      </w:r>
      <w:r w:rsidRPr="00651756">
        <w:rPr>
          <w:rFonts w:ascii="Palatino Linotype" w:hAnsi="Palatino Linotype" w:cs="Arial"/>
          <w:i/>
          <w:color w:val="000000" w:themeColor="text1"/>
          <w:sz w:val="22"/>
          <w:szCs w:val="22"/>
          <w:lang w:eastAsia="es-MX"/>
        </w:rPr>
        <w:t xml:space="preserve">, establecida en cualquier formato o modalidad, y que esté almacenada en los sistemas y bases de datos, </w:t>
      </w:r>
      <w:r w:rsidRPr="00651756">
        <w:rPr>
          <w:rFonts w:ascii="Palatino Linotype" w:hAnsi="Palatino Linotype" w:cs="Arial"/>
          <w:b/>
          <w:i/>
          <w:color w:val="000000" w:themeColor="text1"/>
          <w:sz w:val="22"/>
          <w:szCs w:val="22"/>
          <w:u w:val="single"/>
          <w:lang w:eastAsia="es-MX"/>
        </w:rPr>
        <w:t>se considerará que una persona es identificable cuando su identidad pueda determinarse directa o indirectamente</w:t>
      </w:r>
      <w:r w:rsidRPr="00651756">
        <w:rPr>
          <w:rFonts w:ascii="Palatino Linotype" w:hAnsi="Palatino Linotype" w:cs="Arial"/>
          <w:i/>
          <w:color w:val="000000" w:themeColor="text1"/>
          <w:sz w:val="22"/>
          <w:szCs w:val="22"/>
          <w:lang w:eastAsia="es-MX"/>
        </w:rPr>
        <w:t xml:space="preserve"> a través de cualquier documento informativo físico o electrónico. </w:t>
      </w:r>
    </w:p>
    <w:p w14:paraId="3735E458"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 xml:space="preserve">XII. </w:t>
      </w:r>
      <w:r w:rsidRPr="00651756">
        <w:rPr>
          <w:rFonts w:ascii="Palatino Linotype" w:hAnsi="Palatino Linotype" w:cs="Arial"/>
          <w:b/>
          <w:i/>
          <w:color w:val="000000" w:themeColor="text1"/>
          <w:sz w:val="22"/>
          <w:szCs w:val="22"/>
          <w:u w:val="single"/>
          <w:lang w:eastAsia="es-MX"/>
        </w:rPr>
        <w:t>Datos personales sensibles</w:t>
      </w:r>
      <w:r w:rsidRPr="00651756">
        <w:rPr>
          <w:rFonts w:ascii="Palatino Linotype" w:hAnsi="Palatino Linotype" w:cs="Arial"/>
          <w:i/>
          <w:color w:val="000000" w:themeColor="text1"/>
          <w:sz w:val="22"/>
          <w:szCs w:val="22"/>
          <w:lang w:eastAsia="es-MX"/>
        </w:rPr>
        <w:t xml:space="preserve">: a las </w:t>
      </w:r>
      <w:r w:rsidRPr="00651756">
        <w:rPr>
          <w:rFonts w:ascii="Palatino Linotype" w:hAnsi="Palatino Linotype" w:cs="Arial"/>
          <w:b/>
          <w:i/>
          <w:color w:val="000000" w:themeColor="text1"/>
          <w:sz w:val="22"/>
          <w:szCs w:val="22"/>
          <w:u w:val="single"/>
          <w:lang w:eastAsia="es-MX"/>
        </w:rPr>
        <w:t>referentes de la esfera de su titular cuya utilización indebida pueda dar origen a discriminación o conlleve un riesgo grave</w:t>
      </w:r>
      <w:r w:rsidRPr="00651756">
        <w:rPr>
          <w:rFonts w:ascii="Palatino Linotype" w:hAnsi="Palatino Linotype" w:cs="Arial"/>
          <w:i/>
          <w:color w:val="000000" w:themeColor="text1"/>
          <w:sz w:val="22"/>
          <w:szCs w:val="22"/>
          <w:lang w:eastAsia="es-MX"/>
        </w:rPr>
        <w:t xml:space="preserve"> para éste. De manera enunciativa más no limitativa, </w:t>
      </w:r>
      <w:r w:rsidRPr="00651756">
        <w:rPr>
          <w:rFonts w:ascii="Palatino Linotype" w:hAnsi="Palatino Linotype" w:cs="Arial"/>
          <w:b/>
          <w:i/>
          <w:color w:val="000000" w:themeColor="text1"/>
          <w:sz w:val="22"/>
          <w:szCs w:val="22"/>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651756">
        <w:rPr>
          <w:rFonts w:ascii="Palatino Linotype" w:hAnsi="Palatino Linotype" w:cs="Arial"/>
          <w:i/>
          <w:color w:val="000000" w:themeColor="text1"/>
          <w:sz w:val="22"/>
          <w:szCs w:val="22"/>
          <w:lang w:eastAsia="es-MX"/>
        </w:rPr>
        <w:t>.”</w:t>
      </w:r>
    </w:p>
    <w:p w14:paraId="2985E620" w14:textId="77777777" w:rsidR="000F7666" w:rsidRPr="00651756" w:rsidRDefault="000F7666" w:rsidP="00834F93">
      <w:pPr>
        <w:ind w:left="851" w:right="1417"/>
        <w:jc w:val="both"/>
        <w:rPr>
          <w:rFonts w:ascii="Palatino Linotype" w:hAnsi="Palatino Linotype" w:cs="Arial"/>
          <w:color w:val="000000" w:themeColor="text1"/>
          <w:sz w:val="22"/>
          <w:szCs w:val="22"/>
          <w:lang w:eastAsia="es-MX"/>
        </w:rPr>
      </w:pPr>
      <w:r w:rsidRPr="00651756">
        <w:rPr>
          <w:rFonts w:ascii="Palatino Linotype" w:hAnsi="Palatino Linotype" w:cs="Arial"/>
          <w:color w:val="000000" w:themeColor="text1"/>
          <w:sz w:val="22"/>
          <w:szCs w:val="22"/>
          <w:lang w:eastAsia="es-MX"/>
        </w:rPr>
        <w:t>(Énfasis añadido)</w:t>
      </w:r>
    </w:p>
    <w:p w14:paraId="10DA3185" w14:textId="77777777" w:rsidR="000F7666" w:rsidRPr="00651756" w:rsidRDefault="000F7666" w:rsidP="00834F93">
      <w:pPr>
        <w:ind w:left="709" w:right="709"/>
        <w:jc w:val="both"/>
        <w:rPr>
          <w:rFonts w:ascii="Palatino Linotype" w:hAnsi="Palatino Linotype" w:cs="Arial"/>
          <w:color w:val="000000" w:themeColor="text1"/>
          <w:sz w:val="22"/>
          <w:szCs w:val="22"/>
          <w:lang w:eastAsia="es-MX"/>
        </w:rPr>
      </w:pPr>
    </w:p>
    <w:p w14:paraId="1DAA7144" w14:textId="77777777" w:rsidR="000F7666" w:rsidRPr="00651756" w:rsidRDefault="000F7666" w:rsidP="00582BC0">
      <w:pPr>
        <w:widowControl w:val="0"/>
        <w:autoSpaceDE w:val="0"/>
        <w:autoSpaceDN w:val="0"/>
        <w:adjustRightInd w:val="0"/>
        <w:spacing w:line="360" w:lineRule="auto"/>
        <w:jc w:val="both"/>
        <w:rPr>
          <w:rFonts w:ascii="Palatino Linotype" w:eastAsia="Arial Unicode MS" w:hAnsi="Palatino Linotype" w:cs="Arial"/>
          <w:color w:val="000000" w:themeColor="text1"/>
        </w:rPr>
      </w:pPr>
      <w:r w:rsidRPr="00651756">
        <w:rPr>
          <w:rFonts w:ascii="Palatino Linotype" w:hAnsi="Palatino Linotype" w:cs="Arial"/>
          <w:bCs/>
          <w:color w:val="000000" w:themeColor="text1"/>
          <w:szCs w:val="22"/>
        </w:rPr>
        <w:t xml:space="preserve">De una interpretación armónica y sistemática de dichos preceptos jurídicos, podemos advertir que la </w:t>
      </w:r>
      <w:r w:rsidRPr="00651756">
        <w:rPr>
          <w:rFonts w:ascii="Palatino Linotype" w:hAnsi="Palatino Linotype"/>
          <w:bCs/>
          <w:color w:val="000000" w:themeColor="text1"/>
        </w:rPr>
        <w:t>información</w:t>
      </w:r>
      <w:r w:rsidRPr="00651756">
        <w:rPr>
          <w:rFonts w:ascii="Palatino Linotype" w:hAnsi="Palatino Linotype" w:cs="Arial"/>
          <w:bCs/>
          <w:color w:val="000000" w:themeColor="text1"/>
          <w:szCs w:val="22"/>
        </w:rPr>
        <w:t xml:space="preserve"> privada es aquella contenida en documentos de orden público que se </w:t>
      </w:r>
      <w:r w:rsidRPr="00651756">
        <w:rPr>
          <w:rFonts w:ascii="Palatino Linotype" w:hAnsi="Palatino Linotype" w:cs="Arial"/>
          <w:color w:val="000000" w:themeColor="text1"/>
        </w:rPr>
        <w:t>refiera</w:t>
      </w:r>
      <w:r w:rsidRPr="00651756">
        <w:rPr>
          <w:rFonts w:ascii="Palatino Linotype" w:hAnsi="Palatino Linotype" w:cs="Arial"/>
          <w:bCs/>
          <w:color w:val="000000" w:themeColor="text1"/>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651756">
        <w:rPr>
          <w:rFonts w:ascii="Palatino Linotype" w:eastAsia="Arial Unicode MS" w:hAnsi="Palatino Linotype" w:cs="Arial"/>
          <w:color w:val="000000" w:themeColor="text1"/>
        </w:rPr>
        <w:t xml:space="preserve">siempre que </w:t>
      </w:r>
      <w:r w:rsidRPr="00651756">
        <w:rPr>
          <w:rFonts w:ascii="Palatino Linotype" w:hAnsi="Palatino Linotype" w:cs="Arial"/>
          <w:b/>
          <w:color w:val="000000" w:themeColor="text1"/>
          <w:u w:val="single"/>
          <w:lang w:eastAsia="es-MX"/>
        </w:rPr>
        <w:t>no involucren el ejercicio de recursos públicos</w:t>
      </w:r>
      <w:r w:rsidRPr="00651756">
        <w:rPr>
          <w:rFonts w:ascii="Palatino Linotype" w:eastAsia="Arial Unicode MS" w:hAnsi="Palatino Linotype" w:cs="Arial"/>
          <w:color w:val="000000" w:themeColor="text1"/>
        </w:rPr>
        <w:t>.</w:t>
      </w:r>
    </w:p>
    <w:p w14:paraId="2EC80F27" w14:textId="77777777" w:rsidR="000F7666" w:rsidRPr="00651756" w:rsidRDefault="000F7666" w:rsidP="00582BC0">
      <w:pPr>
        <w:widowControl w:val="0"/>
        <w:autoSpaceDE w:val="0"/>
        <w:autoSpaceDN w:val="0"/>
        <w:adjustRightInd w:val="0"/>
        <w:spacing w:line="360" w:lineRule="auto"/>
        <w:jc w:val="both"/>
        <w:rPr>
          <w:rFonts w:ascii="Palatino Linotype" w:eastAsia="Arial Unicode MS" w:hAnsi="Palatino Linotype" w:cs="Arial"/>
          <w:color w:val="000000" w:themeColor="text1"/>
        </w:rPr>
      </w:pPr>
    </w:p>
    <w:p w14:paraId="4BFA0FA7" w14:textId="77777777" w:rsidR="000F7666" w:rsidRPr="00651756" w:rsidRDefault="000F7666" w:rsidP="00582BC0">
      <w:pPr>
        <w:widowControl w:val="0"/>
        <w:autoSpaceDE w:val="0"/>
        <w:autoSpaceDN w:val="0"/>
        <w:adjustRightInd w:val="0"/>
        <w:spacing w:line="360" w:lineRule="auto"/>
        <w:jc w:val="both"/>
        <w:rPr>
          <w:rFonts w:ascii="Palatino Linotype" w:eastAsia="Arial Unicode MS" w:hAnsi="Palatino Linotype" w:cs="Arial"/>
          <w:color w:val="000000" w:themeColor="text1"/>
        </w:rPr>
      </w:pPr>
      <w:r w:rsidRPr="00651756">
        <w:rPr>
          <w:rFonts w:ascii="Palatino Linotype" w:hAnsi="Palatino Linotype" w:cs="Arial"/>
          <w:bCs/>
          <w:color w:val="000000" w:themeColor="text1"/>
          <w:szCs w:val="22"/>
        </w:rPr>
        <w:t xml:space="preserve">En ese tenor, existe información </w:t>
      </w:r>
      <w:r w:rsidRPr="00651756">
        <w:rPr>
          <w:rFonts w:ascii="Palatino Linotype" w:eastAsia="Arial Unicode MS" w:hAnsi="Palatino Linotype" w:cs="Arial"/>
          <w:color w:val="000000" w:themeColor="text1"/>
        </w:rPr>
        <w:t>personal</w:t>
      </w:r>
      <w:r w:rsidRPr="00651756">
        <w:rPr>
          <w:rFonts w:ascii="Palatino Linotype" w:hAnsi="Palatino Linotype" w:cs="Arial"/>
          <w:color w:val="000000" w:themeColor="text1"/>
          <w:lang w:eastAsia="es-MX"/>
        </w:rPr>
        <w:t xml:space="preserve"> que tiene un grado de sensibilidad tal, que su revelación </w:t>
      </w:r>
      <w:r w:rsidRPr="00651756">
        <w:rPr>
          <w:rFonts w:ascii="Palatino Linotype" w:hAnsi="Palatino Linotype" w:cs="Arial"/>
          <w:color w:val="000000" w:themeColor="text1"/>
        </w:rPr>
        <w:t>puede</w:t>
      </w:r>
      <w:r w:rsidRPr="00651756">
        <w:rPr>
          <w:rFonts w:ascii="Palatino Linotype" w:hAnsi="Palatino Linotype" w:cs="Arial"/>
          <w:color w:val="000000" w:themeColor="text1"/>
          <w:lang w:eastAsia="es-MX"/>
        </w:rPr>
        <w:t xml:space="preserve"> poner en riesgo a las personas, las cuales, sin oponerse a lo anterior, son susceptibles de </w:t>
      </w:r>
      <w:r w:rsidRPr="00651756">
        <w:rPr>
          <w:rFonts w:ascii="Palatino Linotype" w:hAnsi="Palatino Linotype" w:cs="Arial"/>
          <w:bCs/>
          <w:color w:val="000000" w:themeColor="text1"/>
          <w:szCs w:val="22"/>
        </w:rPr>
        <w:t>clasificarse</w:t>
      </w:r>
      <w:r w:rsidRPr="00651756">
        <w:rPr>
          <w:rFonts w:ascii="Palatino Linotype" w:hAnsi="Palatino Linotype" w:cs="Arial"/>
          <w:color w:val="000000" w:themeColor="text1"/>
          <w:lang w:eastAsia="es-MX"/>
        </w:rPr>
        <w:t xml:space="preserve"> como confidenciales, como lo son origen étnico o racial; características físicas; </w:t>
      </w:r>
      <w:r w:rsidRPr="00651756">
        <w:rPr>
          <w:rFonts w:ascii="Palatino Linotype" w:hAnsi="Palatino Linotype"/>
          <w:bCs/>
          <w:color w:val="000000" w:themeColor="text1"/>
        </w:rPr>
        <w:t>características</w:t>
      </w:r>
      <w:r w:rsidRPr="00651756">
        <w:rPr>
          <w:rFonts w:ascii="Palatino Linotype" w:hAnsi="Palatino Linotype" w:cs="Arial"/>
          <w:color w:val="000000" w:themeColor="text1"/>
          <w:lang w:eastAsia="es-MX"/>
        </w:rPr>
        <w:t xml:space="preserve"> morales; características emocionales; vida afectiva; </w:t>
      </w:r>
      <w:r w:rsidRPr="00651756">
        <w:rPr>
          <w:rFonts w:ascii="Palatino Linotype" w:hAnsi="Palatino Linotype" w:cs="Arial"/>
          <w:b/>
          <w:color w:val="000000" w:themeColor="text1"/>
          <w:lang w:eastAsia="es-MX"/>
        </w:rPr>
        <w:t>vida familiar</w:t>
      </w:r>
      <w:r w:rsidRPr="00651756">
        <w:rPr>
          <w:rFonts w:ascii="Palatino Linotype" w:hAnsi="Palatino Linotype" w:cs="Arial"/>
          <w:color w:val="000000" w:themeColor="text1"/>
          <w:lang w:eastAsia="es-MX"/>
        </w:rPr>
        <w:t xml:space="preserve">; </w:t>
      </w:r>
      <w:r w:rsidRPr="00651756">
        <w:rPr>
          <w:rFonts w:ascii="Palatino Linotype" w:hAnsi="Palatino Linotype" w:cs="Arial"/>
          <w:b/>
          <w:color w:val="000000" w:themeColor="text1"/>
          <w:lang w:eastAsia="es-MX"/>
        </w:rPr>
        <w:t>domicilio particular</w:t>
      </w:r>
      <w:r w:rsidRPr="00651756">
        <w:rPr>
          <w:rFonts w:ascii="Palatino Linotype" w:hAnsi="Palatino Linotype" w:cs="Arial"/>
          <w:color w:val="000000" w:themeColor="text1"/>
          <w:lang w:eastAsia="es-MX"/>
        </w:rPr>
        <w:t>;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651756">
        <w:rPr>
          <w:rFonts w:ascii="Palatino Linotype" w:eastAsia="Arial Unicode MS" w:hAnsi="Palatino Linotype" w:cs="Arial"/>
          <w:color w:val="000000" w:themeColor="text1"/>
        </w:rPr>
        <w:t xml:space="preserve"> que pongan en riesgo la vida, seguridad o salud de las mismas.</w:t>
      </w:r>
    </w:p>
    <w:p w14:paraId="53375441" w14:textId="77777777" w:rsidR="000F7666" w:rsidRPr="00651756" w:rsidRDefault="000F7666" w:rsidP="00582BC0">
      <w:pPr>
        <w:widowControl w:val="0"/>
        <w:autoSpaceDE w:val="0"/>
        <w:autoSpaceDN w:val="0"/>
        <w:adjustRightInd w:val="0"/>
        <w:spacing w:line="360" w:lineRule="auto"/>
        <w:jc w:val="both"/>
        <w:rPr>
          <w:rFonts w:ascii="Palatino Linotype" w:eastAsia="Arial Unicode MS" w:hAnsi="Palatino Linotype" w:cs="Arial"/>
          <w:color w:val="000000" w:themeColor="text1"/>
        </w:rPr>
      </w:pPr>
    </w:p>
    <w:p w14:paraId="0CA8329C" w14:textId="77777777" w:rsidR="000F7666" w:rsidRPr="00651756" w:rsidRDefault="000F7666" w:rsidP="00582BC0">
      <w:pPr>
        <w:spacing w:line="360" w:lineRule="auto"/>
        <w:jc w:val="both"/>
        <w:rPr>
          <w:rFonts w:ascii="Palatino Linotype" w:hAnsi="Palatino Linotype" w:cs="Arial"/>
          <w:color w:val="000000" w:themeColor="text1"/>
        </w:rPr>
      </w:pPr>
      <w:r w:rsidRPr="00651756">
        <w:rPr>
          <w:rFonts w:ascii="Palatino Linotype" w:hAnsi="Palatino Linotype" w:cs="Arial"/>
          <w:bCs/>
          <w:color w:val="000000" w:themeColor="text1"/>
        </w:rPr>
        <w:t xml:space="preserve">En ese tenor, se reitera que la información solicitada por la hoy </w:t>
      </w:r>
      <w:r w:rsidRPr="00651756">
        <w:rPr>
          <w:rFonts w:ascii="Palatino Linotype" w:hAnsi="Palatino Linotype" w:cs="Arial"/>
          <w:b/>
          <w:bCs/>
          <w:color w:val="000000" w:themeColor="text1"/>
        </w:rPr>
        <w:t>RECURRENTE</w:t>
      </w:r>
      <w:r w:rsidRPr="00651756">
        <w:rPr>
          <w:rFonts w:ascii="Palatino Linotype" w:hAnsi="Palatino Linotype" w:cs="Arial"/>
          <w:bCs/>
          <w:color w:val="000000" w:themeColor="text1"/>
        </w:rPr>
        <w:t xml:space="preserve"> consistente en las actas informativas de abandono de hogar</w:t>
      </w:r>
      <w:r w:rsidRPr="00651756">
        <w:rPr>
          <w:rFonts w:ascii="Palatino Linotype" w:hAnsi="Palatino Linotype"/>
          <w:color w:val="000000" w:themeColor="text1"/>
        </w:rPr>
        <w:t xml:space="preserve">, corresponde a </w:t>
      </w:r>
      <w:r w:rsidRPr="00651756">
        <w:rPr>
          <w:rFonts w:ascii="Palatino Linotype" w:hAnsi="Palatino Linotype" w:cs="Arial"/>
          <w:color w:val="000000" w:themeColor="text1"/>
        </w:rPr>
        <w:t xml:space="preserve">información privada que sólo le atañe a sus titulares, máxime que se trata de un documento que deriva de un trámite para obtener el mismo. </w:t>
      </w:r>
    </w:p>
    <w:p w14:paraId="2BAA3ADA" w14:textId="77777777" w:rsidR="000F7666" w:rsidRPr="00651756" w:rsidRDefault="000F7666" w:rsidP="00582BC0">
      <w:pPr>
        <w:spacing w:line="360" w:lineRule="auto"/>
        <w:jc w:val="both"/>
        <w:rPr>
          <w:rFonts w:ascii="Palatino Linotype" w:hAnsi="Palatino Linotype" w:cs="Arial"/>
          <w:color w:val="000000" w:themeColor="text1"/>
        </w:rPr>
      </w:pPr>
    </w:p>
    <w:p w14:paraId="3CA08F2B" w14:textId="77777777" w:rsidR="000F7666" w:rsidRPr="00651756" w:rsidRDefault="000F7666" w:rsidP="00582BC0">
      <w:pPr>
        <w:spacing w:line="360" w:lineRule="auto"/>
        <w:ind w:right="190"/>
        <w:jc w:val="both"/>
        <w:rPr>
          <w:rFonts w:ascii="Palatino Linotype" w:eastAsia="Palatino Linotype" w:hAnsi="Palatino Linotype" w:cs="Palatino Linotype"/>
          <w:color w:val="000000" w:themeColor="text1"/>
        </w:rPr>
      </w:pPr>
      <w:r w:rsidRPr="00651756">
        <w:rPr>
          <w:rFonts w:ascii="Palatino Linotype" w:eastAsia="Palatino Linotype" w:hAnsi="Palatino Linotype" w:cs="Palatino Linotype"/>
          <w:color w:val="000000" w:themeColor="text1"/>
        </w:rPr>
        <w:t xml:space="preserve">Así bien, cuando la información sea de naturaleza confidencial, los Sujetos Obligados deberán recabar el consentimiento de los titulares para poder hacerla del conocimiento como lo señala el artículo 147 de la Ley de Transparencia local antes referida que a la letra dice: </w:t>
      </w:r>
    </w:p>
    <w:p w14:paraId="76A13384" w14:textId="77777777" w:rsidR="000F7666" w:rsidRPr="00651756" w:rsidRDefault="000F7666" w:rsidP="00834F93">
      <w:pPr>
        <w:ind w:right="190"/>
        <w:jc w:val="both"/>
        <w:rPr>
          <w:rFonts w:ascii="Palatino Linotype" w:eastAsia="Palatino Linotype" w:hAnsi="Palatino Linotype" w:cs="Palatino Linotype"/>
          <w:color w:val="000000" w:themeColor="text1"/>
        </w:rPr>
      </w:pPr>
    </w:p>
    <w:p w14:paraId="2142596C" w14:textId="77777777" w:rsidR="000F7666" w:rsidRPr="00651756" w:rsidRDefault="000F7666" w:rsidP="00834F93">
      <w:pPr>
        <w:ind w:left="850" w:right="1417"/>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b/>
          <w:i/>
          <w:color w:val="000000" w:themeColor="text1"/>
          <w:sz w:val="22"/>
          <w:szCs w:val="22"/>
        </w:rPr>
        <w:t xml:space="preserve">“Artículo 147. </w:t>
      </w:r>
      <w:r w:rsidRPr="00651756">
        <w:rPr>
          <w:rFonts w:ascii="Palatino Linotype" w:eastAsia="Palatino Linotype" w:hAnsi="Palatino Linotype" w:cs="Palatino Linotype"/>
          <w:i/>
          <w:color w:val="000000" w:themeColor="text1"/>
          <w:sz w:val="22"/>
          <w:szCs w:val="22"/>
        </w:rPr>
        <w:t>Para que los sujetos obligados puedan permitir el acceso a información confidencial requieren obtener el consentimiento de los particulares titulares de la información.”</w:t>
      </w:r>
    </w:p>
    <w:p w14:paraId="096D517D" w14:textId="77777777" w:rsidR="000F7666" w:rsidRPr="00651756" w:rsidRDefault="000F7666" w:rsidP="00834F93">
      <w:pPr>
        <w:ind w:left="850" w:right="899"/>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i/>
          <w:color w:val="000000" w:themeColor="text1"/>
          <w:sz w:val="22"/>
          <w:szCs w:val="22"/>
        </w:rPr>
        <w:t>(</w:t>
      </w:r>
      <w:proofErr w:type="gramStart"/>
      <w:r w:rsidRPr="00651756">
        <w:rPr>
          <w:rFonts w:ascii="Palatino Linotype" w:eastAsia="Palatino Linotype" w:hAnsi="Palatino Linotype" w:cs="Palatino Linotype"/>
          <w:i/>
          <w:color w:val="000000" w:themeColor="text1"/>
          <w:sz w:val="22"/>
          <w:szCs w:val="22"/>
        </w:rPr>
        <w:t>énfasis</w:t>
      </w:r>
      <w:proofErr w:type="gramEnd"/>
      <w:r w:rsidRPr="00651756">
        <w:rPr>
          <w:rFonts w:ascii="Palatino Linotype" w:eastAsia="Palatino Linotype" w:hAnsi="Palatino Linotype" w:cs="Palatino Linotype"/>
          <w:i/>
          <w:color w:val="000000" w:themeColor="text1"/>
          <w:sz w:val="22"/>
          <w:szCs w:val="22"/>
        </w:rPr>
        <w:t xml:space="preserve"> añadido) </w:t>
      </w:r>
    </w:p>
    <w:p w14:paraId="41DBE64D" w14:textId="77777777" w:rsidR="000F7666" w:rsidRPr="00651756" w:rsidRDefault="000F7666" w:rsidP="00834F93">
      <w:pPr>
        <w:ind w:right="899"/>
        <w:jc w:val="both"/>
        <w:rPr>
          <w:rFonts w:ascii="Palatino Linotype" w:eastAsia="Palatino Linotype" w:hAnsi="Palatino Linotype" w:cs="Palatino Linotype"/>
          <w:color w:val="000000" w:themeColor="text1"/>
        </w:rPr>
      </w:pPr>
    </w:p>
    <w:p w14:paraId="2C1EF329" w14:textId="7D34FDC9" w:rsidR="000F7666" w:rsidRPr="00651756" w:rsidRDefault="000F7666" w:rsidP="00582BC0">
      <w:pPr>
        <w:spacing w:line="360" w:lineRule="auto"/>
        <w:ind w:right="49"/>
        <w:jc w:val="both"/>
        <w:rPr>
          <w:rFonts w:ascii="Palatino Linotype" w:eastAsia="Palatino Linotype" w:hAnsi="Palatino Linotype" w:cs="Palatino Linotype"/>
          <w:color w:val="000000" w:themeColor="text1"/>
        </w:rPr>
      </w:pPr>
      <w:r w:rsidRPr="00651756">
        <w:rPr>
          <w:rFonts w:ascii="Palatino Linotype" w:eastAsia="Palatino Linotype" w:hAnsi="Palatino Linotype" w:cs="Palatino Linotype"/>
          <w:color w:val="000000" w:themeColor="text1"/>
        </w:rPr>
        <w:lastRenderedPageBreak/>
        <w:t>Luego entonces, para que la información contenida en los documentos que el particular solicitó puedan ser entregados deben ocurrir cualquiera de los siguientes supuestos: el particular debe acreditar ser el titular de dichos dato</w:t>
      </w:r>
      <w:r w:rsidR="00FD7C9E" w:rsidRPr="00651756">
        <w:rPr>
          <w:rFonts w:ascii="Palatino Linotype" w:eastAsia="Palatino Linotype" w:hAnsi="Palatino Linotype" w:cs="Palatino Linotype"/>
          <w:color w:val="000000" w:themeColor="text1"/>
        </w:rPr>
        <w:t>s</w:t>
      </w:r>
      <w:r w:rsidRPr="00651756">
        <w:rPr>
          <w:rFonts w:ascii="Palatino Linotype" w:eastAsia="Palatino Linotype" w:hAnsi="Palatino Linotype" w:cs="Palatino Linotype"/>
          <w:color w:val="000000" w:themeColor="text1"/>
        </w:rPr>
        <w:t xml:space="preserve"> o en su caso que el titular de dichos datos haya otorgado su consentimiento para que sean entregados. </w:t>
      </w:r>
    </w:p>
    <w:p w14:paraId="3A6347E8" w14:textId="77777777" w:rsidR="000F7666" w:rsidRPr="00651756" w:rsidRDefault="000F7666" w:rsidP="00582BC0">
      <w:pPr>
        <w:spacing w:line="360" w:lineRule="auto"/>
        <w:jc w:val="both"/>
        <w:rPr>
          <w:rFonts w:ascii="Palatino Linotype" w:hAnsi="Palatino Linotype" w:cs="Arial"/>
          <w:bCs/>
          <w:color w:val="000000" w:themeColor="text1"/>
        </w:rPr>
      </w:pPr>
    </w:p>
    <w:p w14:paraId="0DCA6B39" w14:textId="77777777" w:rsidR="000F7666" w:rsidRPr="00651756" w:rsidRDefault="000F7666" w:rsidP="00582BC0">
      <w:pPr>
        <w:spacing w:line="360" w:lineRule="auto"/>
        <w:jc w:val="both"/>
        <w:rPr>
          <w:rFonts w:ascii="Palatino Linotype" w:hAnsi="Palatino Linotype" w:cs="Arial"/>
          <w:color w:val="000000" w:themeColor="text1"/>
        </w:rPr>
      </w:pPr>
      <w:r w:rsidRPr="00651756">
        <w:rPr>
          <w:rFonts w:ascii="Palatino Linotype" w:hAnsi="Palatino Linotype"/>
          <w:color w:val="000000" w:themeColor="text1"/>
        </w:rPr>
        <w:t xml:space="preserve">Derivado de lo anterior, no debe perderse de vista que </w:t>
      </w:r>
      <w:r w:rsidRPr="00651756">
        <w:rPr>
          <w:rFonts w:ascii="Palatino Linotype" w:hAnsi="Palatino Linotype" w:cs="Arial"/>
          <w:color w:val="000000" w:themeColor="text1"/>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29801850" w14:textId="77777777" w:rsidR="000F7666" w:rsidRPr="00651756" w:rsidRDefault="000F7666" w:rsidP="00582BC0">
      <w:pPr>
        <w:autoSpaceDE w:val="0"/>
        <w:autoSpaceDN w:val="0"/>
        <w:adjustRightInd w:val="0"/>
        <w:spacing w:line="360" w:lineRule="auto"/>
        <w:ind w:right="49"/>
        <w:jc w:val="both"/>
        <w:rPr>
          <w:rFonts w:ascii="Palatino Linotype" w:hAnsi="Palatino Linotype" w:cs="Arial"/>
          <w:color w:val="000000" w:themeColor="text1"/>
        </w:rPr>
      </w:pPr>
    </w:p>
    <w:p w14:paraId="32318E27" w14:textId="77777777" w:rsidR="000F7666" w:rsidRPr="00651756" w:rsidRDefault="000F7666" w:rsidP="00582BC0">
      <w:pPr>
        <w:autoSpaceDE w:val="0"/>
        <w:autoSpaceDN w:val="0"/>
        <w:adjustRightInd w:val="0"/>
        <w:spacing w:line="360" w:lineRule="auto"/>
        <w:ind w:right="49"/>
        <w:jc w:val="both"/>
        <w:rPr>
          <w:rFonts w:ascii="Palatino Linotype" w:hAnsi="Palatino Linotype" w:cs="Arial"/>
          <w:color w:val="000000" w:themeColor="text1"/>
        </w:rPr>
      </w:pPr>
      <w:r w:rsidRPr="00651756">
        <w:rPr>
          <w:rFonts w:ascii="Palatino Linotype" w:hAnsi="Palatino Linotype" w:cs="Arial"/>
          <w:color w:val="000000" w:themeColor="text1"/>
        </w:rPr>
        <w:t xml:space="preserve">Atento a ello, </w:t>
      </w:r>
      <w:r w:rsidRPr="00651756">
        <w:rPr>
          <w:rFonts w:ascii="Palatino Linotype" w:eastAsia="Calibri" w:hAnsi="Palatino Linotype" w:cs="Arial"/>
          <w:color w:val="000000" w:themeColor="text1"/>
          <w:lang w:val="es-ES" w:eastAsia="es-MX"/>
        </w:rPr>
        <w:t xml:space="preserve">procedente la clasificación de la información de conformidad con lo </w:t>
      </w:r>
      <w:r w:rsidRPr="00651756">
        <w:rPr>
          <w:rFonts w:ascii="Palatino Linotype" w:hAnsi="Palatino Linotype" w:cs="Arial"/>
          <w:color w:val="000000" w:themeColor="text1"/>
        </w:rPr>
        <w:t>dispuesto en los artículos 3, fracciones IX, XX y XXI y 91 de la Ley de Transparencia y Acceso a la Información Pública del Estado de México y Municipios que establecen:</w:t>
      </w:r>
    </w:p>
    <w:p w14:paraId="322746E2" w14:textId="77777777" w:rsidR="000F7666" w:rsidRPr="00651756" w:rsidRDefault="000F7666" w:rsidP="00834F93">
      <w:pPr>
        <w:ind w:right="49"/>
        <w:jc w:val="both"/>
        <w:rPr>
          <w:rFonts w:ascii="Palatino Linotype" w:hAnsi="Palatino Linotype" w:cs="Arial"/>
          <w:color w:val="000000" w:themeColor="text1"/>
        </w:rPr>
      </w:pPr>
    </w:p>
    <w:p w14:paraId="27D72857"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“Artículo 3.</w:t>
      </w:r>
      <w:r w:rsidRPr="00651756">
        <w:rPr>
          <w:rFonts w:ascii="Palatino Linotype" w:hAnsi="Palatino Linotype" w:cs="Arial"/>
          <w:i/>
          <w:color w:val="000000" w:themeColor="text1"/>
          <w:sz w:val="22"/>
          <w:szCs w:val="22"/>
        </w:rPr>
        <w:t xml:space="preserve"> Para los efectos de la presente Ley se entenderá por:</w:t>
      </w:r>
    </w:p>
    <w:p w14:paraId="04335C17"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w:t>
      </w:r>
    </w:p>
    <w:p w14:paraId="41608099"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IX. Datos personales:</w:t>
      </w:r>
      <w:r w:rsidRPr="00651756">
        <w:rPr>
          <w:rFonts w:ascii="Palatino Linotype" w:hAnsi="Palatino Linotype" w:cs="Arial"/>
          <w:i/>
          <w:color w:val="000000" w:themeColor="text1"/>
          <w:sz w:val="22"/>
          <w:szCs w:val="22"/>
        </w:rPr>
        <w:t xml:space="preserve"> La información concerniente a una persona, identificada o identificable según lo dispuesto por la Ley de Protección de Datos Personales del Estado de México; </w:t>
      </w:r>
    </w:p>
    <w:p w14:paraId="2E3247CC"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XX.</w:t>
      </w:r>
      <w:r w:rsidRPr="00651756">
        <w:rPr>
          <w:rFonts w:ascii="Palatino Linotype" w:hAnsi="Palatino Linotype" w:cs="Arial"/>
          <w:i/>
          <w:color w:val="000000" w:themeColor="text1"/>
          <w:sz w:val="22"/>
          <w:szCs w:val="22"/>
        </w:rPr>
        <w:t xml:space="preserve"> </w:t>
      </w:r>
      <w:r w:rsidRPr="00651756">
        <w:rPr>
          <w:rFonts w:ascii="Palatino Linotype" w:hAnsi="Palatino Linotype" w:cs="Arial"/>
          <w:b/>
          <w:i/>
          <w:color w:val="000000" w:themeColor="text1"/>
          <w:sz w:val="22"/>
          <w:szCs w:val="22"/>
        </w:rPr>
        <w:t>Información clasificada:</w:t>
      </w:r>
      <w:r w:rsidRPr="00651756">
        <w:rPr>
          <w:rFonts w:ascii="Palatino Linotype" w:hAnsi="Palatino Linotype" w:cs="Arial"/>
          <w:i/>
          <w:color w:val="000000" w:themeColor="text1"/>
          <w:sz w:val="22"/>
          <w:szCs w:val="22"/>
        </w:rPr>
        <w:t xml:space="preserve"> Aquella considerada por la presente Ley como reservada o confidencial;</w:t>
      </w:r>
    </w:p>
    <w:p w14:paraId="59F92B42"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XXI.</w:t>
      </w:r>
      <w:r w:rsidRPr="00651756">
        <w:rPr>
          <w:rFonts w:ascii="Palatino Linotype" w:hAnsi="Palatino Linotype" w:cs="Arial"/>
          <w:i/>
          <w:color w:val="000000" w:themeColor="text1"/>
          <w:sz w:val="22"/>
          <w:szCs w:val="22"/>
        </w:rPr>
        <w:t xml:space="preserve"> </w:t>
      </w:r>
      <w:r w:rsidRPr="00651756">
        <w:rPr>
          <w:rFonts w:ascii="Palatino Linotype" w:hAnsi="Palatino Linotype" w:cs="Arial"/>
          <w:b/>
          <w:i/>
          <w:color w:val="000000" w:themeColor="text1"/>
          <w:sz w:val="22"/>
          <w:szCs w:val="22"/>
        </w:rPr>
        <w:t>Información confidencial:</w:t>
      </w:r>
      <w:r w:rsidRPr="00651756">
        <w:rPr>
          <w:rFonts w:ascii="Palatino Linotype" w:hAnsi="Palatino Linotype" w:cs="Arial"/>
          <w:i/>
          <w:color w:val="000000" w:themeColor="text1"/>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FD6E20"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w:t>
      </w:r>
    </w:p>
    <w:p w14:paraId="037691BA"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lastRenderedPageBreak/>
        <w:t>XXIII</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Información privada</w:t>
      </w:r>
      <w:r w:rsidRPr="00651756">
        <w:rPr>
          <w:rFonts w:ascii="Palatino Linotype" w:hAnsi="Palatino Linotype" w:cs="Arial"/>
          <w:i/>
          <w:color w:val="000000" w:themeColor="text1"/>
          <w:sz w:val="22"/>
          <w:szCs w:val="22"/>
          <w:lang w:eastAsia="es-MX"/>
        </w:rPr>
        <w:t xml:space="preserve">: </w:t>
      </w:r>
      <w:r w:rsidRPr="00651756">
        <w:rPr>
          <w:rFonts w:ascii="Palatino Linotype" w:hAnsi="Palatino Linotype" w:cs="Arial"/>
          <w:b/>
          <w:i/>
          <w:color w:val="000000" w:themeColor="text1"/>
          <w:sz w:val="22"/>
          <w:szCs w:val="22"/>
          <w:u w:val="single"/>
          <w:lang w:eastAsia="es-MX"/>
        </w:rPr>
        <w:t>La contenida en documentos públicos</w:t>
      </w:r>
      <w:r w:rsidRPr="00651756">
        <w:rPr>
          <w:rFonts w:ascii="Palatino Linotype" w:hAnsi="Palatino Linotype" w:cs="Arial"/>
          <w:i/>
          <w:color w:val="000000" w:themeColor="text1"/>
          <w:sz w:val="22"/>
          <w:szCs w:val="22"/>
          <w:lang w:eastAsia="es-MX"/>
        </w:rPr>
        <w:t xml:space="preserve"> o privados </w:t>
      </w:r>
      <w:r w:rsidRPr="00651756">
        <w:rPr>
          <w:rFonts w:ascii="Palatino Linotype" w:hAnsi="Palatino Linotype" w:cs="Arial"/>
          <w:b/>
          <w:i/>
          <w:color w:val="000000" w:themeColor="text1"/>
          <w:sz w:val="22"/>
          <w:szCs w:val="22"/>
          <w:u w:val="single"/>
          <w:lang w:eastAsia="es-MX"/>
        </w:rPr>
        <w:t>que refiera a la vida privada y/o los datos personales, que no son de acceso público</w:t>
      </w:r>
      <w:r w:rsidRPr="00651756">
        <w:rPr>
          <w:rFonts w:ascii="Palatino Linotype" w:hAnsi="Palatino Linotype" w:cs="Arial"/>
          <w:i/>
          <w:color w:val="000000" w:themeColor="text1"/>
          <w:sz w:val="22"/>
          <w:szCs w:val="22"/>
          <w:lang w:eastAsia="es-MX"/>
        </w:rPr>
        <w:t>;</w:t>
      </w:r>
    </w:p>
    <w:p w14:paraId="76C146B6"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 xml:space="preserve"> […]</w:t>
      </w:r>
    </w:p>
    <w:p w14:paraId="6FC2B285"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 xml:space="preserve">Artículo 91. </w:t>
      </w:r>
      <w:r w:rsidRPr="00651756">
        <w:rPr>
          <w:rFonts w:ascii="Palatino Linotype" w:hAnsi="Palatino Linotype" w:cs="Arial"/>
          <w:i/>
          <w:color w:val="000000" w:themeColor="text1"/>
          <w:sz w:val="22"/>
          <w:szCs w:val="22"/>
        </w:rPr>
        <w:t>El acceso a la información pública será restringido excepcionalmente, cuando ésta sea clasificada como reservada o confidencial.”</w:t>
      </w:r>
    </w:p>
    <w:p w14:paraId="1B4782A4"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t>(Énfasis añadido)</w:t>
      </w:r>
    </w:p>
    <w:p w14:paraId="216B9DD4" w14:textId="77777777" w:rsidR="000F7666" w:rsidRPr="00651756" w:rsidRDefault="000F7666" w:rsidP="00834F93">
      <w:pPr>
        <w:autoSpaceDE w:val="0"/>
        <w:autoSpaceDN w:val="0"/>
        <w:adjustRightInd w:val="0"/>
        <w:ind w:right="49"/>
        <w:jc w:val="both"/>
        <w:rPr>
          <w:rFonts w:ascii="Palatino Linotype" w:eastAsia="Calibri" w:hAnsi="Palatino Linotype" w:cs="Bookman Old Style,Bold"/>
          <w:bCs/>
          <w:color w:val="000000" w:themeColor="text1"/>
          <w:lang w:eastAsia="en-US"/>
        </w:rPr>
      </w:pPr>
    </w:p>
    <w:p w14:paraId="38929619" w14:textId="77777777" w:rsidR="000F7666" w:rsidRPr="00651756" w:rsidRDefault="000F7666" w:rsidP="00582BC0">
      <w:pPr>
        <w:autoSpaceDE w:val="0"/>
        <w:autoSpaceDN w:val="0"/>
        <w:adjustRightInd w:val="0"/>
        <w:spacing w:line="360" w:lineRule="auto"/>
        <w:ind w:right="49"/>
        <w:jc w:val="both"/>
        <w:rPr>
          <w:rFonts w:ascii="Palatino Linotype" w:hAnsi="Palatino Linotype" w:cs="Arial"/>
          <w:color w:val="000000" w:themeColor="text1"/>
          <w:lang w:val="es-ES_tradnl"/>
        </w:rPr>
      </w:pPr>
      <w:r w:rsidRPr="00651756">
        <w:rPr>
          <w:rFonts w:ascii="Palatino Linotype" w:eastAsia="Calibri" w:hAnsi="Palatino Linotype" w:cs="Bookman Old Style,Bold"/>
          <w:bCs/>
          <w:color w:val="000000" w:themeColor="text1"/>
          <w:lang w:eastAsia="en-US"/>
        </w:rPr>
        <w:t xml:space="preserve">No obstante, es de precisar que la clasificación de la información no se da por el simple mandato de la ley, sino que </w:t>
      </w:r>
      <w:r w:rsidRPr="00651756">
        <w:rPr>
          <w:rFonts w:ascii="Palatino Linotype" w:hAnsi="Palatino Linotype"/>
          <w:color w:val="000000" w:themeColor="text1"/>
        </w:rPr>
        <w:t xml:space="preserve">es necesario que </w:t>
      </w:r>
      <w:r w:rsidRPr="00651756">
        <w:rPr>
          <w:rFonts w:ascii="Palatino Linotype" w:hAnsi="Palatino Linotype"/>
          <w:b/>
          <w:color w:val="000000" w:themeColor="text1"/>
        </w:rPr>
        <w:t xml:space="preserve">EL SUJETO OBLIGADO </w:t>
      </w:r>
      <w:r w:rsidRPr="00651756">
        <w:rPr>
          <w:rFonts w:ascii="Palatino Linotype" w:hAnsi="Palatino Linotype"/>
          <w:color w:val="000000" w:themeColor="text1"/>
        </w:rPr>
        <w:t xml:space="preserve">emita el </w:t>
      </w:r>
      <w:r w:rsidRPr="00651756">
        <w:rPr>
          <w:rFonts w:ascii="Palatino Linotype" w:eastAsia="Calibri" w:hAnsi="Palatino Linotype" w:cs="Bookman Old Style,Bold"/>
          <w:bCs/>
          <w:color w:val="000000" w:themeColor="text1"/>
          <w:lang w:eastAsia="en-US"/>
        </w:rPr>
        <w:t xml:space="preserve">Acuerdo de clasificación de la información como confidencial, cumpliendo con la </w:t>
      </w:r>
      <w:r w:rsidRPr="00651756">
        <w:rPr>
          <w:rFonts w:ascii="Palatino Linotype" w:hAnsi="Palatino Linotype" w:cs="Arial"/>
          <w:color w:val="000000" w:themeColor="text1"/>
          <w:lang w:val="es-ES_tradnl"/>
        </w:rPr>
        <w:t xml:space="preserve">forma y formalidades que la ley impone; </w:t>
      </w:r>
      <w:r w:rsidRPr="00651756">
        <w:rPr>
          <w:rFonts w:ascii="Palatino Linotype" w:hAnsi="Palatino Linotype" w:cs="Arial"/>
          <w:color w:val="000000" w:themeColor="text1"/>
        </w:rPr>
        <w:t>es</w:t>
      </w:r>
      <w:r w:rsidRPr="00651756">
        <w:rPr>
          <w:rFonts w:ascii="Palatino Linotype" w:hAnsi="Palatino Linotype" w:cs="Arial"/>
          <w:color w:val="000000" w:themeColor="text1"/>
          <w:lang w:val="es-ES_tradnl"/>
        </w:rPr>
        <w:t xml:space="preserve"> decir, mediante acuerdo debidamente fundado y motivado, en términos de los numerales 49, fracción VIII, 132 fracciones I, II y III, </w:t>
      </w:r>
      <w:r w:rsidRPr="00651756">
        <w:rPr>
          <w:rFonts w:ascii="Palatino Linotype" w:hAnsi="Palatino Linotype" w:cs="Arial"/>
          <w:color w:val="000000" w:themeColor="text1"/>
        </w:rPr>
        <w:t xml:space="preserve">y 143, fracción I </w:t>
      </w:r>
      <w:r w:rsidRPr="00651756">
        <w:rPr>
          <w:rFonts w:ascii="Palatino Linotype" w:hAnsi="Palatino Linotype" w:cs="Arial"/>
          <w:color w:val="000000" w:themeColor="text1"/>
          <w:lang w:val="es-ES_tradnl"/>
        </w:rPr>
        <w:t xml:space="preserve">de la Ley de Transparencia y Acceso a la Información Pública del Estado de México y Municipios, los cuales disponen lo siguiente: </w:t>
      </w:r>
    </w:p>
    <w:p w14:paraId="6A950CE1" w14:textId="77777777" w:rsidR="000F7666" w:rsidRPr="00651756" w:rsidRDefault="000F7666" w:rsidP="00834F93">
      <w:pPr>
        <w:autoSpaceDE w:val="0"/>
        <w:autoSpaceDN w:val="0"/>
        <w:adjustRightInd w:val="0"/>
        <w:ind w:right="49"/>
        <w:jc w:val="both"/>
        <w:rPr>
          <w:rFonts w:ascii="Palatino Linotype" w:hAnsi="Palatino Linotype" w:cs="Arial"/>
          <w:color w:val="000000" w:themeColor="text1"/>
          <w:lang w:val="es-ES_tradnl"/>
        </w:rPr>
      </w:pPr>
    </w:p>
    <w:p w14:paraId="731BFEBC"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 xml:space="preserve">“Artículo 49. </w:t>
      </w:r>
      <w:r w:rsidRPr="00651756">
        <w:rPr>
          <w:rFonts w:ascii="Palatino Linotype" w:hAnsi="Palatino Linotype" w:cs="Arial"/>
          <w:i/>
          <w:color w:val="000000" w:themeColor="text1"/>
          <w:sz w:val="22"/>
          <w:szCs w:val="22"/>
          <w:lang w:eastAsia="es-MX"/>
        </w:rPr>
        <w:t>Los Comités de Transparencia tendrán las siguientes atribuciones:</w:t>
      </w:r>
    </w:p>
    <w:p w14:paraId="14085AD3"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VIII.</w:t>
      </w:r>
      <w:r w:rsidRPr="00651756">
        <w:rPr>
          <w:rFonts w:ascii="Palatino Linotype" w:hAnsi="Palatino Linotype" w:cs="Arial"/>
          <w:i/>
          <w:color w:val="000000" w:themeColor="text1"/>
          <w:sz w:val="22"/>
          <w:szCs w:val="22"/>
          <w:lang w:eastAsia="es-MX"/>
        </w:rPr>
        <w:t xml:space="preserve"> Aprobar, modificar o revocar la clasificación de la información;</w:t>
      </w:r>
    </w:p>
    <w:p w14:paraId="1F91131E"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Artículo 132.</w:t>
      </w:r>
      <w:r w:rsidRPr="00651756">
        <w:rPr>
          <w:rFonts w:ascii="Palatino Linotype" w:hAnsi="Palatino Linotype" w:cs="Arial"/>
          <w:i/>
          <w:color w:val="000000" w:themeColor="text1"/>
          <w:sz w:val="22"/>
          <w:szCs w:val="22"/>
          <w:lang w:eastAsia="es-MX"/>
        </w:rPr>
        <w:t xml:space="preserve"> La clasificación de la información se llevará a cabo en el momento en que:</w:t>
      </w:r>
    </w:p>
    <w:p w14:paraId="1B971DCC"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I.</w:t>
      </w:r>
      <w:r w:rsidRPr="00651756">
        <w:rPr>
          <w:rFonts w:ascii="Palatino Linotype" w:hAnsi="Palatino Linotype" w:cs="Arial"/>
          <w:i/>
          <w:color w:val="000000" w:themeColor="text1"/>
          <w:sz w:val="22"/>
          <w:szCs w:val="22"/>
          <w:lang w:eastAsia="es-MX"/>
        </w:rPr>
        <w:t xml:space="preserve"> Se reciba una solicitud de acceso a la información;</w:t>
      </w:r>
    </w:p>
    <w:p w14:paraId="0F5EE1EB"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II.</w:t>
      </w:r>
      <w:r w:rsidRPr="00651756">
        <w:rPr>
          <w:rFonts w:ascii="Palatino Linotype" w:hAnsi="Palatino Linotype" w:cs="Arial"/>
          <w:i/>
          <w:color w:val="000000" w:themeColor="text1"/>
          <w:sz w:val="22"/>
          <w:szCs w:val="22"/>
          <w:lang w:eastAsia="es-MX"/>
        </w:rPr>
        <w:t xml:space="preserve"> Se determine mediante resolución de autoridad competente; o</w:t>
      </w:r>
    </w:p>
    <w:p w14:paraId="460DC0CC"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III. Se generen versiones públicas para dar cumplimiento a las obligaciones de transparencia previstas en esta Ley.</w:t>
      </w:r>
    </w:p>
    <w:p w14:paraId="18AA3671"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Artículo 143.</w:t>
      </w:r>
      <w:r w:rsidRPr="00651756">
        <w:rPr>
          <w:rFonts w:ascii="Palatino Linotype" w:hAnsi="Palatino Linotype" w:cs="Arial"/>
          <w:i/>
          <w:color w:val="000000" w:themeColor="text1"/>
          <w:sz w:val="22"/>
          <w:szCs w:val="22"/>
        </w:rPr>
        <w:t xml:space="preserve"> </w:t>
      </w:r>
      <w:r w:rsidRPr="00651756">
        <w:rPr>
          <w:rFonts w:ascii="Palatino Linotype" w:hAnsi="Palatino Linotype" w:cs="Arial"/>
          <w:i/>
          <w:color w:val="000000" w:themeColor="text1"/>
          <w:sz w:val="22"/>
          <w:szCs w:val="22"/>
          <w:u w:val="single"/>
        </w:rPr>
        <w:t>Para los efectos de esta Ley se considera información confidencial, la clasificada como tal, de manera permanente, por su naturaleza, cuando</w:t>
      </w:r>
      <w:r w:rsidRPr="00651756">
        <w:rPr>
          <w:rFonts w:ascii="Palatino Linotype" w:hAnsi="Palatino Linotype" w:cs="Arial"/>
          <w:i/>
          <w:color w:val="000000" w:themeColor="text1"/>
          <w:sz w:val="22"/>
          <w:szCs w:val="22"/>
        </w:rPr>
        <w:t>:</w:t>
      </w:r>
    </w:p>
    <w:p w14:paraId="54F748D8"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I.</w:t>
      </w:r>
      <w:r w:rsidRPr="00651756">
        <w:rPr>
          <w:rFonts w:ascii="Palatino Linotype" w:hAnsi="Palatino Linotype" w:cs="Arial"/>
          <w:i/>
          <w:color w:val="000000" w:themeColor="text1"/>
          <w:sz w:val="22"/>
          <w:szCs w:val="22"/>
        </w:rPr>
        <w:t xml:space="preserve"> </w:t>
      </w:r>
      <w:r w:rsidRPr="00651756">
        <w:rPr>
          <w:rFonts w:ascii="Palatino Linotype" w:hAnsi="Palatino Linotype" w:cs="Arial"/>
          <w:i/>
          <w:color w:val="000000" w:themeColor="text1"/>
          <w:sz w:val="22"/>
          <w:szCs w:val="22"/>
          <w:u w:val="single"/>
        </w:rPr>
        <w:t xml:space="preserve">Se refiera a la información privada y los datos personales concernientes a una persona física o </w:t>
      </w:r>
      <w:proofErr w:type="gramStart"/>
      <w:r w:rsidRPr="00651756">
        <w:rPr>
          <w:rFonts w:ascii="Palatino Linotype" w:hAnsi="Palatino Linotype" w:cs="Arial"/>
          <w:i/>
          <w:color w:val="000000" w:themeColor="text1"/>
          <w:sz w:val="22"/>
          <w:szCs w:val="22"/>
          <w:u w:val="single"/>
        </w:rPr>
        <w:t>jurídico</w:t>
      </w:r>
      <w:proofErr w:type="gramEnd"/>
      <w:r w:rsidRPr="00651756">
        <w:rPr>
          <w:rFonts w:ascii="Palatino Linotype" w:hAnsi="Palatino Linotype" w:cs="Arial"/>
          <w:i/>
          <w:color w:val="000000" w:themeColor="text1"/>
          <w:sz w:val="22"/>
          <w:szCs w:val="22"/>
          <w:u w:val="single"/>
        </w:rPr>
        <w:t xml:space="preserve"> colectiva identificada o identificable</w:t>
      </w:r>
      <w:r w:rsidRPr="00651756">
        <w:rPr>
          <w:rFonts w:ascii="Palatino Linotype" w:hAnsi="Palatino Linotype" w:cs="Arial"/>
          <w:i/>
          <w:color w:val="000000" w:themeColor="text1"/>
          <w:sz w:val="22"/>
          <w:szCs w:val="22"/>
        </w:rPr>
        <w:t>;</w:t>
      </w:r>
    </w:p>
    <w:p w14:paraId="2DB25E5C"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II.</w:t>
      </w:r>
      <w:r w:rsidRPr="00651756">
        <w:rPr>
          <w:rFonts w:ascii="Palatino Linotype" w:hAnsi="Palatino Linotype" w:cs="Arial"/>
          <w:i/>
          <w:color w:val="000000" w:themeColor="text1"/>
          <w:sz w:val="22"/>
          <w:szCs w:val="22"/>
        </w:rPr>
        <w:t xml:space="preserve"> </w:t>
      </w:r>
      <w:r w:rsidRPr="00651756">
        <w:rPr>
          <w:rFonts w:ascii="Palatino Linotype" w:hAnsi="Palatino Linotype" w:cs="Arial"/>
          <w:i/>
          <w:color w:val="000000" w:themeColor="text1"/>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2EDACBBC"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b/>
          <w:i/>
          <w:color w:val="000000" w:themeColor="text1"/>
          <w:sz w:val="22"/>
          <w:szCs w:val="22"/>
        </w:rPr>
        <w:t>III.</w:t>
      </w:r>
      <w:r w:rsidRPr="00651756">
        <w:rPr>
          <w:rFonts w:ascii="Palatino Linotype" w:hAnsi="Palatino Linotype" w:cs="Arial"/>
          <w:i/>
          <w:color w:val="000000" w:themeColor="text1"/>
          <w:sz w:val="22"/>
          <w:szCs w:val="22"/>
        </w:rPr>
        <w:t xml:space="preserve"> La que presenten los particulares a los sujetos obligados, de conformidad con lo dispuesto por las leyes o los tratados internacionales.</w:t>
      </w:r>
    </w:p>
    <w:p w14:paraId="1AC6BCBF" w14:textId="77777777" w:rsidR="000F7666" w:rsidRPr="00651756" w:rsidRDefault="000F7666" w:rsidP="00834F93">
      <w:pPr>
        <w:ind w:left="851" w:right="1417"/>
        <w:jc w:val="both"/>
        <w:rPr>
          <w:rFonts w:ascii="Palatino Linotype" w:hAnsi="Palatino Linotype" w:cs="Arial"/>
          <w:i/>
          <w:color w:val="000000" w:themeColor="text1"/>
          <w:sz w:val="22"/>
          <w:szCs w:val="22"/>
        </w:rPr>
      </w:pPr>
      <w:r w:rsidRPr="00651756">
        <w:rPr>
          <w:rFonts w:ascii="Palatino Linotype" w:hAnsi="Palatino Linotype" w:cs="Arial"/>
          <w:i/>
          <w:color w:val="000000" w:themeColor="text1"/>
          <w:sz w:val="22"/>
          <w:szCs w:val="22"/>
        </w:rPr>
        <w:lastRenderedPageBreak/>
        <w:t>La información confidencial no estará sujeta a temporalidad alguna y sólo podrán tener acceso a ella los titulares de la misma, sus representantes y los servidores públicos facultados para ello.</w:t>
      </w:r>
    </w:p>
    <w:p w14:paraId="5543AFDF" w14:textId="77777777" w:rsidR="000F7666" w:rsidRPr="00651756" w:rsidRDefault="000F7666" w:rsidP="00834F93">
      <w:pPr>
        <w:ind w:left="851" w:right="1417"/>
        <w:jc w:val="both"/>
        <w:rPr>
          <w:rFonts w:ascii="Palatino Linotype" w:hAnsi="Palatino Linotype" w:cs="Arial"/>
          <w:b/>
          <w:i/>
          <w:color w:val="000000" w:themeColor="text1"/>
          <w:sz w:val="22"/>
          <w:szCs w:val="22"/>
        </w:rPr>
      </w:pPr>
      <w:r w:rsidRPr="00651756">
        <w:rPr>
          <w:rFonts w:ascii="Palatino Linotype" w:hAnsi="Palatino Linotype" w:cs="Arial"/>
          <w:i/>
          <w:color w:val="000000" w:themeColor="text1"/>
          <w:sz w:val="22"/>
          <w:szCs w:val="22"/>
        </w:rPr>
        <w:t>No se considerará confidencial la información que se encuentre en los registros públicos o en fuentes de acceso público, ni tampoco la que sea considerada por la presente ley como información pública.</w:t>
      </w:r>
      <w:r w:rsidRPr="00651756">
        <w:rPr>
          <w:rFonts w:ascii="Palatino Linotype" w:hAnsi="Palatino Linotype" w:cs="Arial"/>
          <w:b/>
          <w:i/>
          <w:color w:val="000000" w:themeColor="text1"/>
          <w:sz w:val="22"/>
          <w:szCs w:val="22"/>
        </w:rPr>
        <w:t>”</w:t>
      </w:r>
    </w:p>
    <w:p w14:paraId="20BED89A" w14:textId="77777777" w:rsidR="000F7666" w:rsidRPr="00651756" w:rsidRDefault="000F7666" w:rsidP="00834F93">
      <w:pPr>
        <w:ind w:left="851" w:right="1417"/>
        <w:jc w:val="both"/>
        <w:rPr>
          <w:rFonts w:ascii="Palatino Linotype" w:hAnsi="Palatino Linotype" w:cs="Arial"/>
          <w:b/>
          <w:i/>
          <w:color w:val="000000" w:themeColor="text1"/>
          <w:sz w:val="22"/>
          <w:szCs w:val="22"/>
        </w:rPr>
      </w:pPr>
      <w:r w:rsidRPr="00651756">
        <w:rPr>
          <w:rFonts w:ascii="Palatino Linotype" w:hAnsi="Palatino Linotype" w:cs="Arial"/>
          <w:i/>
          <w:color w:val="000000" w:themeColor="text1"/>
          <w:sz w:val="22"/>
          <w:szCs w:val="22"/>
        </w:rPr>
        <w:t>(Énfasis añadido)</w:t>
      </w:r>
    </w:p>
    <w:p w14:paraId="54885693" w14:textId="77777777" w:rsidR="000F7666" w:rsidRPr="00651756" w:rsidRDefault="000F7666" w:rsidP="00834F93">
      <w:pPr>
        <w:ind w:left="851" w:right="851"/>
        <w:jc w:val="both"/>
        <w:rPr>
          <w:rFonts w:ascii="Palatino Linotype" w:hAnsi="Palatino Linotype" w:cs="Arial"/>
          <w:b/>
          <w:i/>
          <w:color w:val="000000" w:themeColor="text1"/>
          <w:sz w:val="22"/>
          <w:szCs w:val="22"/>
        </w:rPr>
      </w:pPr>
    </w:p>
    <w:p w14:paraId="0D6E1BF3" w14:textId="77777777" w:rsidR="000F7666" w:rsidRPr="00651756" w:rsidRDefault="000F7666" w:rsidP="00582BC0">
      <w:pPr>
        <w:autoSpaceDE w:val="0"/>
        <w:autoSpaceDN w:val="0"/>
        <w:adjustRightInd w:val="0"/>
        <w:spacing w:line="360" w:lineRule="auto"/>
        <w:ind w:right="49"/>
        <w:jc w:val="both"/>
        <w:rPr>
          <w:rFonts w:ascii="Palatino Linotype" w:hAnsi="Palatino Linotype" w:cs="Arial"/>
          <w:color w:val="000000" w:themeColor="text1"/>
          <w:lang w:val="es-ES_tradnl"/>
        </w:rPr>
      </w:pPr>
      <w:r w:rsidRPr="00651756">
        <w:rPr>
          <w:rFonts w:ascii="Palatino Linotype" w:hAnsi="Palatino Linotype" w:cs="Arial"/>
          <w:color w:val="000000" w:themeColor="text1"/>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14:paraId="5432E4E2" w14:textId="77777777" w:rsidR="000F7666" w:rsidRPr="00651756" w:rsidRDefault="000F7666" w:rsidP="00834F93">
      <w:pPr>
        <w:jc w:val="both"/>
        <w:rPr>
          <w:rFonts w:ascii="Palatino Linotype" w:hAnsi="Palatino Linotype" w:cs="Arial"/>
          <w:color w:val="000000" w:themeColor="text1"/>
          <w:lang w:val="es-ES_tradnl"/>
        </w:rPr>
      </w:pPr>
    </w:p>
    <w:p w14:paraId="3F83A75D"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“Cuarto.</w:t>
      </w:r>
      <w:r w:rsidRPr="00651756">
        <w:rPr>
          <w:rFonts w:ascii="Palatino Linotype" w:hAnsi="Palatino Linotype" w:cs="Arial"/>
          <w:i/>
          <w:color w:val="000000" w:themeColor="text1"/>
          <w:sz w:val="22"/>
          <w:szCs w:val="22"/>
          <w:lang w:eastAsia="es-MX"/>
        </w:rPr>
        <w:t xml:space="preserve"> Para clasificar la información como reservada o </w:t>
      </w:r>
      <w:r w:rsidRPr="00651756">
        <w:rPr>
          <w:rFonts w:ascii="Palatino Linotype" w:hAnsi="Palatino Linotype" w:cs="Arial"/>
          <w:b/>
          <w:i/>
          <w:color w:val="000000" w:themeColor="text1"/>
          <w:sz w:val="22"/>
          <w:szCs w:val="22"/>
          <w:lang w:eastAsia="es-MX"/>
        </w:rPr>
        <w:t>confidencial</w:t>
      </w:r>
      <w:r w:rsidRPr="00651756">
        <w:rPr>
          <w:rFonts w:ascii="Palatino Linotype" w:hAnsi="Palatino Linotype" w:cs="Arial"/>
          <w:i/>
          <w:color w:val="000000" w:themeColor="text1"/>
          <w:sz w:val="22"/>
          <w:szCs w:val="22"/>
          <w:lang w:eastAsia="es-MX"/>
        </w:rPr>
        <w:t xml:space="preserve">, de manera </w:t>
      </w:r>
      <w:r w:rsidRPr="00651756">
        <w:rPr>
          <w:rFonts w:ascii="Palatino Linotype" w:hAnsi="Palatino Linotype" w:cs="Arial"/>
          <w:b/>
          <w:i/>
          <w:color w:val="000000" w:themeColor="text1"/>
          <w:sz w:val="22"/>
          <w:szCs w:val="22"/>
          <w:lang w:eastAsia="es-MX"/>
        </w:rPr>
        <w:t>total</w:t>
      </w:r>
      <w:r w:rsidRPr="00651756">
        <w:rPr>
          <w:rFonts w:ascii="Palatino Linotype" w:hAnsi="Palatino Linotype" w:cs="Arial"/>
          <w:i/>
          <w:color w:val="000000" w:themeColor="text1"/>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B87EE4"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Los sujetos obligados deberán aplicar, de manera estricta, las excepciones al derecho de acceso a la información y sólo podrán invocarlas cuando acrediten su procedencia.</w:t>
      </w:r>
    </w:p>
    <w:p w14:paraId="18E8BE15"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Quinto.</w:t>
      </w:r>
      <w:r w:rsidRPr="00651756">
        <w:rPr>
          <w:rFonts w:ascii="Palatino Linotype" w:hAnsi="Palatino Linotype" w:cs="Arial"/>
          <w:i/>
          <w:color w:val="000000" w:themeColor="text1"/>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51756">
        <w:rPr>
          <w:rFonts w:ascii="Palatino Linotype" w:hAnsi="Palatino Linotype" w:cs="Arial"/>
          <w:b/>
          <w:i/>
          <w:color w:val="000000" w:themeColor="text1"/>
          <w:sz w:val="22"/>
          <w:szCs w:val="22"/>
          <w:lang w:eastAsia="es-MX"/>
        </w:rPr>
        <w:t>fundar y motivar debidamente la clasificación de la información ante una solicitud de acceso</w:t>
      </w:r>
      <w:r w:rsidRPr="00651756">
        <w:rPr>
          <w:rFonts w:ascii="Palatino Linotype" w:hAnsi="Palatino Linotype" w:cs="Arial"/>
          <w:i/>
          <w:color w:val="000000" w:themeColor="text1"/>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33D0E985"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Sexto.</w:t>
      </w:r>
      <w:r w:rsidRPr="00651756">
        <w:rPr>
          <w:rFonts w:ascii="Palatino Linotype" w:hAnsi="Palatino Linotype" w:cs="Arial"/>
          <w:i/>
          <w:color w:val="000000" w:themeColor="text1"/>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9B6E80"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La clasificación de información</w:t>
      </w:r>
      <w:r w:rsidRPr="00651756">
        <w:rPr>
          <w:rFonts w:ascii="Palatino Linotype" w:hAnsi="Palatino Linotype" w:cs="Arial"/>
          <w:i/>
          <w:color w:val="000000" w:themeColor="text1"/>
          <w:sz w:val="22"/>
          <w:szCs w:val="22"/>
          <w:lang w:eastAsia="es-MX"/>
        </w:rPr>
        <w:t xml:space="preserve"> se realizará conforme a un </w:t>
      </w:r>
      <w:r w:rsidRPr="00651756">
        <w:rPr>
          <w:rFonts w:ascii="Palatino Linotype" w:hAnsi="Palatino Linotype" w:cs="Arial"/>
          <w:b/>
          <w:i/>
          <w:color w:val="000000" w:themeColor="text1"/>
          <w:sz w:val="22"/>
          <w:szCs w:val="22"/>
          <w:lang w:eastAsia="es-MX"/>
        </w:rPr>
        <w:t>análisis caso por caso</w:t>
      </w:r>
      <w:r w:rsidRPr="00651756">
        <w:rPr>
          <w:rFonts w:ascii="Palatino Linotype" w:hAnsi="Palatino Linotype" w:cs="Arial"/>
          <w:i/>
          <w:color w:val="000000" w:themeColor="text1"/>
          <w:sz w:val="22"/>
          <w:szCs w:val="22"/>
          <w:lang w:eastAsia="es-MX"/>
        </w:rPr>
        <w:t>, mediante la aplicación de la prueba de daño y de interés público.</w:t>
      </w:r>
    </w:p>
    <w:p w14:paraId="15EB26E1"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Séptimo.</w:t>
      </w:r>
      <w:r w:rsidRPr="00651756">
        <w:rPr>
          <w:rFonts w:ascii="Palatino Linotype" w:hAnsi="Palatino Linotype" w:cs="Arial"/>
          <w:i/>
          <w:color w:val="000000" w:themeColor="text1"/>
          <w:sz w:val="22"/>
          <w:szCs w:val="22"/>
          <w:lang w:eastAsia="es-MX"/>
        </w:rPr>
        <w:t xml:space="preserve"> La clasificación de la información se llevará a cabo en el momento en que:</w:t>
      </w:r>
    </w:p>
    <w:p w14:paraId="793F3B4F"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I.</w:t>
      </w:r>
      <w:r w:rsidRPr="00651756">
        <w:rPr>
          <w:rFonts w:ascii="Palatino Linotype" w:hAnsi="Palatino Linotype" w:cs="Arial"/>
          <w:i/>
          <w:color w:val="000000" w:themeColor="text1"/>
          <w:sz w:val="22"/>
          <w:szCs w:val="22"/>
          <w:lang w:eastAsia="es-MX"/>
        </w:rPr>
        <w:t xml:space="preserve"> Se reciba una solicitud de acceso a la información;</w:t>
      </w:r>
    </w:p>
    <w:p w14:paraId="09D34109"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II.</w:t>
      </w:r>
      <w:r w:rsidRPr="00651756">
        <w:rPr>
          <w:rFonts w:ascii="Palatino Linotype" w:hAnsi="Palatino Linotype" w:cs="Arial"/>
          <w:i/>
          <w:color w:val="000000" w:themeColor="text1"/>
          <w:sz w:val="22"/>
          <w:szCs w:val="22"/>
          <w:lang w:eastAsia="es-MX"/>
        </w:rPr>
        <w:t xml:space="preserve"> Se determine mediante resolución de autoridad competente, o</w:t>
      </w:r>
    </w:p>
    <w:p w14:paraId="0872A926"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lastRenderedPageBreak/>
        <w:t>III.</w:t>
      </w:r>
      <w:r w:rsidRPr="00651756">
        <w:rPr>
          <w:rFonts w:ascii="Palatino Linotype" w:hAnsi="Palatino Linotype" w:cs="Arial"/>
          <w:i/>
          <w:color w:val="000000" w:themeColor="text1"/>
          <w:sz w:val="22"/>
          <w:szCs w:val="22"/>
          <w:lang w:eastAsia="es-MX"/>
        </w:rPr>
        <w:t xml:space="preserve"> Se generen versiones públicas para dar cumplimiento a las obligaciones de transparencia previstas en la Ley General, la Ley Federal y las correspondientes de las entidades federativas.</w:t>
      </w:r>
    </w:p>
    <w:p w14:paraId="31CFD718"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D7B87B7"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b/>
          <w:i/>
          <w:color w:val="000000" w:themeColor="text1"/>
          <w:sz w:val="22"/>
          <w:szCs w:val="22"/>
          <w:lang w:eastAsia="es-MX"/>
        </w:rPr>
        <w:t>Octavo.</w:t>
      </w:r>
      <w:r w:rsidRPr="00651756">
        <w:rPr>
          <w:rFonts w:ascii="Palatino Linotype" w:hAnsi="Palatino Linotype" w:cs="Arial"/>
          <w:i/>
          <w:color w:val="000000" w:themeColor="text1"/>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1242B5"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29601AD"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En caso de referirse a información reservada, la motivación de la clasificación también deberá comprender las circunstancias que justifican el establecimiento de determinado plazo de reserva.</w:t>
      </w:r>
    </w:p>
    <w:p w14:paraId="7FCB4793"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485CAD0" w14:textId="77777777" w:rsidR="000F7666" w:rsidRPr="00651756" w:rsidRDefault="000F7666" w:rsidP="00834F93">
      <w:pPr>
        <w:ind w:left="851" w:right="1417"/>
        <w:jc w:val="both"/>
        <w:rPr>
          <w:rFonts w:ascii="Palatino Linotype" w:hAnsi="Palatino Linotype" w:cs="Arial"/>
          <w:b/>
          <w:i/>
          <w:color w:val="000000" w:themeColor="text1"/>
          <w:sz w:val="22"/>
          <w:szCs w:val="22"/>
          <w:lang w:eastAsia="es-MX"/>
        </w:rPr>
      </w:pPr>
      <w:r w:rsidRPr="00651756">
        <w:rPr>
          <w:rFonts w:ascii="Palatino Linotype" w:hAnsi="Palatino Linotype" w:cs="Arial"/>
          <w:i/>
          <w:color w:val="000000" w:themeColor="text1"/>
          <w:sz w:val="22"/>
          <w:szCs w:val="22"/>
          <w:lang w:eastAsia="es-MX"/>
        </w:rPr>
        <w:t>Los documentos contenidos en los archivos históricos y los identificados como históricos confidenciales no serán susceptibles de clasificación como reservados.</w:t>
      </w:r>
      <w:r w:rsidRPr="00651756">
        <w:rPr>
          <w:rFonts w:ascii="Palatino Linotype" w:hAnsi="Palatino Linotype" w:cs="Arial"/>
          <w:b/>
          <w:i/>
          <w:color w:val="000000" w:themeColor="text1"/>
          <w:sz w:val="22"/>
          <w:szCs w:val="22"/>
          <w:lang w:eastAsia="es-MX"/>
        </w:rPr>
        <w:t>”</w:t>
      </w:r>
    </w:p>
    <w:p w14:paraId="0BC26382" w14:textId="77777777" w:rsidR="000F7666" w:rsidRPr="00651756" w:rsidRDefault="000F7666" w:rsidP="00834F93">
      <w:pPr>
        <w:ind w:left="851" w:right="1417"/>
        <w:jc w:val="both"/>
        <w:rPr>
          <w:rFonts w:ascii="Palatino Linotype" w:hAnsi="Palatino Linotype" w:cs="Arial"/>
          <w:i/>
          <w:color w:val="000000" w:themeColor="text1"/>
          <w:sz w:val="22"/>
          <w:szCs w:val="22"/>
          <w:lang w:eastAsia="es-MX"/>
        </w:rPr>
      </w:pPr>
      <w:r w:rsidRPr="00651756">
        <w:rPr>
          <w:rFonts w:ascii="Palatino Linotype" w:hAnsi="Palatino Linotype" w:cs="Arial"/>
          <w:i/>
          <w:color w:val="000000" w:themeColor="text1"/>
          <w:sz w:val="22"/>
          <w:szCs w:val="22"/>
          <w:lang w:eastAsia="es-MX"/>
        </w:rPr>
        <w:t>(Énfasis añadido)</w:t>
      </w:r>
    </w:p>
    <w:p w14:paraId="3B7032D1" w14:textId="77777777" w:rsidR="000F7666" w:rsidRPr="00651756" w:rsidRDefault="000F7666" w:rsidP="00834F93">
      <w:pPr>
        <w:ind w:left="851" w:right="902"/>
        <w:jc w:val="both"/>
        <w:rPr>
          <w:rFonts w:ascii="Palatino Linotype" w:hAnsi="Palatino Linotype" w:cs="Arial"/>
          <w:i/>
          <w:color w:val="000000" w:themeColor="text1"/>
          <w:sz w:val="22"/>
          <w:szCs w:val="22"/>
          <w:lang w:eastAsia="es-MX"/>
        </w:rPr>
      </w:pPr>
    </w:p>
    <w:p w14:paraId="5A5A456E" w14:textId="77777777" w:rsidR="000F7666" w:rsidRPr="00651756" w:rsidRDefault="000F7666" w:rsidP="00BF26C5">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De lo anterior, se puede advertir que para clasificar la información como confidencial, se debe emitir un Acuerdo debidamente fundado y motivado en el que </w:t>
      </w:r>
      <w:r w:rsidRPr="00651756">
        <w:rPr>
          <w:rFonts w:ascii="Palatino Linotype" w:hAnsi="Palatino Linotype" w:cs="Arial"/>
          <w:b/>
          <w:color w:val="000000" w:themeColor="text1"/>
        </w:rPr>
        <w:t>EL SUJETO OBLIGADO</w:t>
      </w:r>
      <w:r w:rsidRPr="00651756">
        <w:rPr>
          <w:rFonts w:ascii="Palatino Linotype" w:hAnsi="Palatino Linotype" w:cs="Arial"/>
          <w:color w:val="000000" w:themeColor="text1"/>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54266E11" w14:textId="77777777" w:rsidR="000F7666" w:rsidRPr="00651756" w:rsidRDefault="000F7666" w:rsidP="00BF26C5">
      <w:pPr>
        <w:spacing w:line="360" w:lineRule="auto"/>
        <w:jc w:val="both"/>
        <w:rPr>
          <w:rFonts w:ascii="Palatino Linotype" w:hAnsi="Palatino Linotype" w:cs="Arial"/>
          <w:color w:val="000000" w:themeColor="text1"/>
        </w:rPr>
      </w:pPr>
    </w:p>
    <w:p w14:paraId="61596B99" w14:textId="77777777" w:rsidR="000F7666" w:rsidRPr="00651756" w:rsidRDefault="000F7666" w:rsidP="00BF26C5">
      <w:pPr>
        <w:autoSpaceDE w:val="0"/>
        <w:autoSpaceDN w:val="0"/>
        <w:adjustRightInd w:val="0"/>
        <w:spacing w:line="360" w:lineRule="auto"/>
        <w:ind w:right="49"/>
        <w:jc w:val="both"/>
        <w:rPr>
          <w:rFonts w:ascii="Palatino Linotype" w:hAnsi="Palatino Linotype" w:cs="Arial"/>
          <w:color w:val="000000" w:themeColor="text1"/>
        </w:rPr>
      </w:pPr>
      <w:r w:rsidRPr="00651756">
        <w:rPr>
          <w:rFonts w:ascii="Palatino Linotype" w:eastAsia="Calibri" w:hAnsi="Palatino Linotype" w:cs="Bookman Old Style,Bold"/>
          <w:bCs/>
          <w:color w:val="000000" w:themeColor="text1"/>
          <w:lang w:eastAsia="en-US"/>
        </w:rPr>
        <w:t xml:space="preserve">Lo anterior es así, pues como ya se señaló la clasificación de la información no se da por el simple mandato de la Ley, sino que </w:t>
      </w:r>
      <w:r w:rsidRPr="00651756">
        <w:rPr>
          <w:rFonts w:ascii="Palatino Linotype" w:hAnsi="Palatino Linotype"/>
          <w:color w:val="000000" w:themeColor="text1"/>
        </w:rPr>
        <w:t xml:space="preserve">es necesario que </w:t>
      </w:r>
      <w:r w:rsidRPr="00651756">
        <w:rPr>
          <w:rFonts w:ascii="Palatino Linotype" w:hAnsi="Palatino Linotype"/>
          <w:b/>
          <w:color w:val="000000" w:themeColor="text1"/>
        </w:rPr>
        <w:t xml:space="preserve">EL SUJETO OBLIGADO </w:t>
      </w:r>
      <w:r w:rsidRPr="00651756">
        <w:rPr>
          <w:rFonts w:ascii="Palatino Linotype" w:hAnsi="Palatino Linotype"/>
          <w:color w:val="000000" w:themeColor="text1"/>
        </w:rPr>
        <w:t xml:space="preserve">cuando </w:t>
      </w:r>
      <w:r w:rsidRPr="00651756">
        <w:rPr>
          <w:rFonts w:ascii="Palatino Linotype" w:hAnsi="Palatino Linotype"/>
          <w:color w:val="000000" w:themeColor="text1"/>
        </w:rPr>
        <w:lastRenderedPageBreak/>
        <w:t xml:space="preserve">clasifique un documento, ya sea en todo o en parte, debe atender lo dispuesto por </w:t>
      </w:r>
      <w:r w:rsidRPr="00651756">
        <w:rPr>
          <w:rFonts w:ascii="Palatino Linotype" w:hAnsi="Palatino Linotype" w:cs="Arial"/>
          <w:color w:val="000000" w:themeColor="text1"/>
        </w:rPr>
        <w:t xml:space="preserve">la Ley de la materia, siendo que dicha clasificación es un trabajo en conjunto tanto de los Servidores Públicos Habilitados, de las Unidades de Transparencia y del Comité de Transparencia del </w:t>
      </w:r>
      <w:r w:rsidRPr="00651756">
        <w:rPr>
          <w:rFonts w:ascii="Palatino Linotype" w:hAnsi="Palatino Linotype" w:cs="Arial"/>
          <w:b/>
          <w:color w:val="000000" w:themeColor="text1"/>
        </w:rPr>
        <w:t>SUJETO OBLIGADO</w:t>
      </w:r>
      <w:r w:rsidRPr="00651756">
        <w:rPr>
          <w:rFonts w:ascii="Palatino Linotype" w:hAnsi="Palatino Linotype" w:cs="Arial"/>
          <w:color w:val="000000" w:themeColor="text1"/>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3E81BC3A" w14:textId="77777777" w:rsidR="000F7666" w:rsidRPr="00651756" w:rsidRDefault="000F7666" w:rsidP="00BF26C5">
      <w:pPr>
        <w:autoSpaceDE w:val="0"/>
        <w:autoSpaceDN w:val="0"/>
        <w:adjustRightInd w:val="0"/>
        <w:spacing w:line="360" w:lineRule="auto"/>
        <w:ind w:right="49"/>
        <w:jc w:val="both"/>
        <w:rPr>
          <w:rFonts w:ascii="Palatino Linotype" w:eastAsia="MS Mincho" w:hAnsi="Palatino Linotype"/>
          <w:color w:val="000000" w:themeColor="text1"/>
          <w:lang w:val="es-ES_tradnl"/>
        </w:rPr>
      </w:pPr>
    </w:p>
    <w:p w14:paraId="121EC947" w14:textId="77777777" w:rsidR="000F7666" w:rsidRPr="00651756" w:rsidRDefault="000F7666" w:rsidP="00BF26C5">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Para lo cual a su vez en el caso de información de carácter confidencial se debe atender a los que señala el artículo 149 de la Ley de Transparencia Local vigente, cuyo contenido es de la literalidad siguiente:</w:t>
      </w:r>
    </w:p>
    <w:p w14:paraId="421C51DB" w14:textId="77777777" w:rsidR="000F7666" w:rsidRPr="00651756" w:rsidRDefault="000F7666" w:rsidP="00BF26C5">
      <w:pPr>
        <w:jc w:val="both"/>
        <w:rPr>
          <w:rFonts w:ascii="Palatino Linotype" w:hAnsi="Palatino Linotype"/>
          <w:color w:val="000000" w:themeColor="text1"/>
        </w:rPr>
      </w:pPr>
    </w:p>
    <w:p w14:paraId="537D06B7" w14:textId="77777777" w:rsidR="000F7666" w:rsidRPr="00651756" w:rsidRDefault="000F7666" w:rsidP="00BF26C5">
      <w:pPr>
        <w:ind w:left="993" w:right="1417"/>
        <w:jc w:val="both"/>
        <w:rPr>
          <w:rFonts w:ascii="Palatino Linotype" w:hAnsi="Palatino Linotype"/>
          <w:i/>
          <w:color w:val="000000" w:themeColor="text1"/>
          <w:sz w:val="22"/>
          <w:szCs w:val="22"/>
        </w:rPr>
      </w:pPr>
      <w:r w:rsidRPr="00651756">
        <w:rPr>
          <w:rFonts w:ascii="Palatino Linotype" w:hAnsi="Palatino Linotype"/>
          <w:i/>
          <w:color w:val="000000" w:themeColor="text1"/>
          <w:sz w:val="22"/>
          <w:szCs w:val="22"/>
        </w:rPr>
        <w:t>“</w:t>
      </w:r>
      <w:r w:rsidRPr="00651756">
        <w:rPr>
          <w:rFonts w:ascii="Palatino Linotype" w:hAnsi="Palatino Linotype"/>
          <w:b/>
          <w:i/>
          <w:color w:val="000000" w:themeColor="text1"/>
          <w:sz w:val="22"/>
          <w:szCs w:val="22"/>
        </w:rPr>
        <w:t>Artículo 149.</w:t>
      </w:r>
      <w:r w:rsidRPr="00651756">
        <w:rPr>
          <w:rFonts w:ascii="Palatino Linotype" w:hAnsi="Palatino Linotype"/>
          <w:i/>
          <w:color w:val="000000" w:themeColor="text1"/>
          <w:sz w:val="22"/>
          <w:szCs w:val="22"/>
        </w:rPr>
        <w:t xml:space="preserve"> El </w:t>
      </w:r>
      <w:r w:rsidRPr="00651756">
        <w:rPr>
          <w:rFonts w:ascii="Palatino Linotype" w:hAnsi="Palatino Linotype"/>
          <w:b/>
          <w:i/>
          <w:color w:val="000000" w:themeColor="text1"/>
          <w:sz w:val="22"/>
          <w:szCs w:val="22"/>
        </w:rPr>
        <w:t>acuerdo que clasifique la información como confidencial</w:t>
      </w:r>
      <w:r w:rsidRPr="00651756">
        <w:rPr>
          <w:rFonts w:ascii="Palatino Linotype" w:hAnsi="Palatino Linotype"/>
          <w:i/>
          <w:color w:val="000000" w:themeColor="text1"/>
          <w:sz w:val="22"/>
          <w:szCs w:val="22"/>
        </w:rPr>
        <w:t xml:space="preserve"> deberá contener un razonamiento lógico en el que demuestre que la información se encuentra en alguna o algunas de las hipótesis previstas en la presente Ley.”</w:t>
      </w:r>
    </w:p>
    <w:p w14:paraId="7E77713E" w14:textId="77777777" w:rsidR="000F7666" w:rsidRPr="00651756" w:rsidRDefault="000F7666" w:rsidP="00BF26C5">
      <w:pPr>
        <w:jc w:val="both"/>
        <w:rPr>
          <w:rFonts w:ascii="Palatino Linotype" w:hAnsi="Palatino Linotype" w:cs="Arial"/>
          <w:color w:val="000000" w:themeColor="text1"/>
          <w:lang w:eastAsia="es-CO"/>
        </w:rPr>
      </w:pPr>
    </w:p>
    <w:p w14:paraId="342AEEF6" w14:textId="5E9D741E" w:rsidR="000F7666" w:rsidRPr="00651756" w:rsidRDefault="000F7666" w:rsidP="00BF26C5">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lang w:eastAsia="es-CO"/>
        </w:rPr>
        <w:t xml:space="preserve">En consecuencia, </w:t>
      </w:r>
      <w:r w:rsidRPr="00651756">
        <w:rPr>
          <w:rFonts w:ascii="Palatino Linotype" w:hAnsi="Palatino Linotype" w:cs="Arial"/>
          <w:b/>
          <w:color w:val="000000" w:themeColor="text1"/>
          <w:lang w:eastAsia="es-CO"/>
        </w:rPr>
        <w:t>EL SUJETO OBLIGADO</w:t>
      </w:r>
      <w:r w:rsidRPr="00651756">
        <w:rPr>
          <w:rFonts w:ascii="Palatino Linotype" w:hAnsi="Palatino Linotype" w:cs="Arial"/>
          <w:color w:val="000000" w:themeColor="text1"/>
          <w:lang w:eastAsia="es-CO"/>
        </w:rPr>
        <w:t xml:space="preserve"> en el caso en estudio, deberá hacer entrega del Acuerdo de clasificación de la información como confidencial de las constancias domiciliarias </w:t>
      </w:r>
      <w:r w:rsidRPr="00651756">
        <w:rPr>
          <w:rFonts w:ascii="Palatino Linotype" w:hAnsi="Palatino Linotype" w:cs="Arial"/>
          <w:color w:val="000000" w:themeColor="text1"/>
        </w:rPr>
        <w:t>expedidas en enero, febrero, marzo, abril, ma</w:t>
      </w:r>
      <w:r w:rsidR="00761671" w:rsidRPr="00651756">
        <w:rPr>
          <w:rFonts w:ascii="Palatino Linotype" w:hAnsi="Palatino Linotype" w:cs="Arial"/>
          <w:color w:val="000000" w:themeColor="text1"/>
        </w:rPr>
        <w:t>yo y junio de dos mil veintidós</w:t>
      </w:r>
      <w:r w:rsidR="008750B1" w:rsidRPr="00651756">
        <w:rPr>
          <w:rFonts w:ascii="Palatino Linotype" w:hAnsi="Palatino Linotype" w:cs="Arial"/>
          <w:color w:val="000000" w:themeColor="text1"/>
        </w:rPr>
        <w:t xml:space="preserve">. </w:t>
      </w:r>
      <w:r w:rsidRPr="00651756">
        <w:rPr>
          <w:rFonts w:ascii="Palatino Linotype" w:hAnsi="Palatino Linotype" w:cs="Arial"/>
          <w:color w:val="000000" w:themeColor="text1"/>
        </w:rPr>
        <w:t xml:space="preserve"> </w:t>
      </w:r>
    </w:p>
    <w:p w14:paraId="0B5ED049" w14:textId="77777777" w:rsidR="000F3A9D" w:rsidRPr="00651756" w:rsidRDefault="000F3A9D" w:rsidP="00BF26C5">
      <w:pPr>
        <w:spacing w:line="360" w:lineRule="auto"/>
        <w:jc w:val="both"/>
        <w:rPr>
          <w:rFonts w:ascii="Palatino Linotype" w:hAnsi="Palatino Linotype" w:cs="Arial"/>
          <w:color w:val="000000" w:themeColor="text1"/>
        </w:rPr>
      </w:pPr>
    </w:p>
    <w:p w14:paraId="1A563E75" w14:textId="6BCBA49D" w:rsidR="007B1853" w:rsidRPr="00651756" w:rsidRDefault="007B1853" w:rsidP="00BF26C5">
      <w:pPr>
        <w:spacing w:line="360" w:lineRule="auto"/>
        <w:jc w:val="both"/>
        <w:rPr>
          <w:rFonts w:ascii="Palatino Linotype" w:eastAsia="Palatino Linotype" w:hAnsi="Palatino Linotype" w:cs="Palatino Linotype"/>
        </w:rPr>
      </w:pPr>
      <w:r w:rsidRPr="00651756">
        <w:rPr>
          <w:rFonts w:ascii="Palatino Linotype" w:hAnsi="Palatino Linotype" w:cs="Arial"/>
          <w:color w:val="000000" w:themeColor="text1"/>
          <w:lang w:eastAsia="es-CO"/>
        </w:rPr>
        <w:t xml:space="preserve">Ahora bien, </w:t>
      </w:r>
      <w:r w:rsidRPr="00651756">
        <w:rPr>
          <w:rFonts w:ascii="Palatino Linotype" w:hAnsi="Palatino Linotype" w:cs="Arial"/>
          <w:color w:val="000000" w:themeColor="text1"/>
        </w:rPr>
        <w:t>respecto al requerimiento realizado por el particular identificado con el numeral 3, relacionado con los recibos de ingresos derivados las constancias domiciliarias correspondiente a los meses de enero, febrero, marzo, abril, mayo y junio de dos mil veintidós; este Órgano Garante advierte que dicha información</w:t>
      </w:r>
      <w:r w:rsidRPr="00651756">
        <w:rPr>
          <w:rFonts w:ascii="Palatino Linotype" w:eastAsia="Palatino Linotype" w:hAnsi="Palatino Linotype" w:cs="Palatino Linotype"/>
        </w:rPr>
        <w:t xml:space="preserve"> no puede ser clasificada como confidencial en su totalidad,</w:t>
      </w:r>
      <w:r w:rsidR="00CA6D2A" w:rsidRPr="00651756">
        <w:rPr>
          <w:rFonts w:ascii="Palatino Linotype" w:eastAsia="Palatino Linotype" w:hAnsi="Palatino Linotype" w:cs="Palatino Linotype"/>
        </w:rPr>
        <w:t xml:space="preserve"> pues</w:t>
      </w:r>
      <w:r w:rsidRPr="00651756">
        <w:rPr>
          <w:rFonts w:ascii="Palatino Linotype" w:eastAsia="Palatino Linotype" w:hAnsi="Palatino Linotype" w:cs="Palatino Linotype"/>
        </w:rPr>
        <w:t xml:space="preserve"> </w:t>
      </w:r>
      <w:r w:rsidR="00CA6D2A" w:rsidRPr="00651756">
        <w:rPr>
          <w:rFonts w:ascii="Palatino Linotype" w:eastAsia="Palatino Linotype" w:hAnsi="Palatino Linotype" w:cs="Palatino Linotype"/>
        </w:rPr>
        <w:t>al tratarse de recursos público</w:t>
      </w:r>
      <w:r w:rsidRPr="00651756">
        <w:rPr>
          <w:rFonts w:ascii="Palatino Linotype" w:eastAsia="Palatino Linotype" w:hAnsi="Palatino Linotype" w:cs="Palatino Linotype"/>
        </w:rPr>
        <w:t xml:space="preserve">, es susceptible de ser </w:t>
      </w:r>
      <w:r w:rsidRPr="00651756">
        <w:rPr>
          <w:rFonts w:ascii="Palatino Linotype" w:eastAsia="Palatino Linotype" w:hAnsi="Palatino Linotype" w:cs="Palatino Linotype"/>
        </w:rPr>
        <w:lastRenderedPageBreak/>
        <w:t>entregada en versión pública, donde se debe de testar información confidencial la cual de manera enunciativa más no limitativa puede ser el nombre de los particulares</w:t>
      </w:r>
      <w:r w:rsidR="00570D49" w:rsidRPr="00651756">
        <w:rPr>
          <w:rFonts w:ascii="Palatino Linotype" w:eastAsia="Palatino Linotype" w:hAnsi="Palatino Linotype" w:cs="Palatino Linotype"/>
        </w:rPr>
        <w:t xml:space="preserve">, Registro Federal de Contribuyentes y </w:t>
      </w:r>
      <w:r w:rsidRPr="00651756">
        <w:rPr>
          <w:rFonts w:ascii="Palatino Linotype" w:eastAsia="Palatino Linotype" w:hAnsi="Palatino Linotype" w:cs="Palatino Linotype"/>
        </w:rPr>
        <w:t>cuentas bancarias de particulares</w:t>
      </w:r>
      <w:r w:rsidR="00570D49" w:rsidRPr="00651756">
        <w:rPr>
          <w:rFonts w:ascii="Palatino Linotype" w:eastAsia="Palatino Linotype" w:hAnsi="Palatino Linotype" w:cs="Palatino Linotype"/>
        </w:rPr>
        <w:t>.</w:t>
      </w:r>
    </w:p>
    <w:p w14:paraId="4BB94E06" w14:textId="77777777" w:rsidR="00CA6D2A" w:rsidRPr="00651756" w:rsidRDefault="00CA6D2A" w:rsidP="00BF26C5">
      <w:pPr>
        <w:spacing w:line="360" w:lineRule="auto"/>
        <w:jc w:val="both"/>
        <w:rPr>
          <w:rFonts w:ascii="Palatino Linotype" w:hAnsi="Palatino Linotype" w:cs="Arial"/>
          <w:lang w:val="es-ES_tradnl" w:eastAsia="es-MX"/>
        </w:rPr>
      </w:pPr>
    </w:p>
    <w:p w14:paraId="74B579CF" w14:textId="1C531F33" w:rsidR="00CA6D2A" w:rsidRPr="00651756" w:rsidRDefault="00CA6D2A" w:rsidP="00BF26C5">
      <w:pPr>
        <w:tabs>
          <w:tab w:val="left" w:pos="709"/>
        </w:tabs>
        <w:spacing w:line="360" w:lineRule="auto"/>
        <w:ind w:right="49"/>
        <w:jc w:val="both"/>
        <w:rPr>
          <w:rFonts w:ascii="Palatino Linotype" w:eastAsia="Palatino Linotype" w:hAnsi="Palatino Linotype" w:cs="Palatino Linotype"/>
        </w:rPr>
      </w:pPr>
      <w:r w:rsidRPr="00651756">
        <w:rPr>
          <w:rFonts w:ascii="Palatino Linotype" w:eastAsia="Palatino Linotype" w:hAnsi="Palatino Linotype" w:cs="Palatino Linotype"/>
        </w:rPr>
        <w:t>Es así que, en relación al nombre de los particulares, este se considera un atributo de la personalidad conforme a lo dispuesto por el Código Civil del Estado de México en su artículo 2.3, mismo que se cita a continuación</w:t>
      </w:r>
    </w:p>
    <w:p w14:paraId="00B97234" w14:textId="77777777" w:rsidR="00BF26C5" w:rsidRPr="00651756" w:rsidRDefault="00BF26C5" w:rsidP="00BF26C5">
      <w:pPr>
        <w:tabs>
          <w:tab w:val="left" w:pos="709"/>
        </w:tabs>
        <w:ind w:right="49"/>
        <w:jc w:val="both"/>
        <w:rPr>
          <w:rFonts w:ascii="Palatino Linotype" w:eastAsia="Palatino Linotype" w:hAnsi="Palatino Linotype" w:cs="Palatino Linotype"/>
        </w:rPr>
      </w:pPr>
    </w:p>
    <w:p w14:paraId="710EE3EC" w14:textId="77777777" w:rsidR="00CA6D2A" w:rsidRPr="00651756" w:rsidRDefault="00CA6D2A" w:rsidP="00BF26C5">
      <w:pPr>
        <w:tabs>
          <w:tab w:val="left" w:pos="709"/>
        </w:tabs>
        <w:ind w:left="850" w:right="49"/>
        <w:jc w:val="both"/>
        <w:rPr>
          <w:rFonts w:ascii="Palatino Linotype" w:eastAsia="Palatino Linotype" w:hAnsi="Palatino Linotype" w:cs="Palatino Linotype"/>
          <w:b/>
          <w:i/>
          <w:sz w:val="22"/>
          <w:szCs w:val="22"/>
        </w:rPr>
      </w:pPr>
      <w:r w:rsidRPr="00651756">
        <w:rPr>
          <w:rFonts w:ascii="Palatino Linotype" w:eastAsia="Palatino Linotype" w:hAnsi="Palatino Linotype" w:cs="Palatino Linotype"/>
          <w:i/>
          <w:sz w:val="22"/>
          <w:szCs w:val="22"/>
        </w:rPr>
        <w:t>“</w:t>
      </w:r>
      <w:r w:rsidRPr="00651756">
        <w:rPr>
          <w:rFonts w:ascii="Palatino Linotype" w:eastAsia="Palatino Linotype" w:hAnsi="Palatino Linotype" w:cs="Palatino Linotype"/>
          <w:b/>
          <w:i/>
          <w:sz w:val="22"/>
          <w:szCs w:val="22"/>
        </w:rPr>
        <w:t xml:space="preserve">De los Derechos de la Personalidad </w:t>
      </w:r>
    </w:p>
    <w:p w14:paraId="634AB9F6" w14:textId="77777777" w:rsidR="00CA6D2A" w:rsidRPr="00651756" w:rsidRDefault="00CA6D2A" w:rsidP="00BF26C5">
      <w:pPr>
        <w:tabs>
          <w:tab w:val="left" w:pos="709"/>
        </w:tabs>
        <w:ind w:left="850" w:right="1417"/>
        <w:jc w:val="both"/>
        <w:rPr>
          <w:rFonts w:ascii="Palatino Linotype" w:eastAsia="Palatino Linotype" w:hAnsi="Palatino Linotype" w:cs="Palatino Linotype"/>
          <w:b/>
          <w:i/>
          <w:sz w:val="22"/>
          <w:szCs w:val="22"/>
        </w:rPr>
      </w:pPr>
      <w:r w:rsidRPr="00651756">
        <w:rPr>
          <w:rFonts w:ascii="Palatino Linotype" w:eastAsia="Palatino Linotype" w:hAnsi="Palatino Linotype" w:cs="Palatino Linotype"/>
          <w:b/>
          <w:i/>
          <w:sz w:val="22"/>
          <w:szCs w:val="22"/>
        </w:rPr>
        <w:t xml:space="preserve">Atributos de la personalidad </w:t>
      </w:r>
    </w:p>
    <w:p w14:paraId="44CCFB7E" w14:textId="77777777" w:rsidR="00CA6D2A" w:rsidRPr="00651756" w:rsidRDefault="00CA6D2A" w:rsidP="00BF26C5">
      <w:pPr>
        <w:tabs>
          <w:tab w:val="left" w:pos="709"/>
        </w:tabs>
        <w:ind w:left="850" w:right="899"/>
        <w:jc w:val="both"/>
        <w:rPr>
          <w:rFonts w:ascii="Palatino Linotype" w:eastAsia="Palatino Linotype" w:hAnsi="Palatino Linotype" w:cs="Palatino Linotype"/>
          <w:i/>
          <w:sz w:val="22"/>
          <w:szCs w:val="22"/>
        </w:rPr>
      </w:pPr>
      <w:r w:rsidRPr="00651756">
        <w:rPr>
          <w:rFonts w:ascii="Palatino Linotype" w:eastAsia="Palatino Linotype" w:hAnsi="Palatino Linotype" w:cs="Palatino Linotype"/>
          <w:b/>
          <w:i/>
          <w:sz w:val="22"/>
          <w:szCs w:val="22"/>
        </w:rPr>
        <w:t xml:space="preserve">Artículo 2.3.- </w:t>
      </w:r>
      <w:r w:rsidRPr="00651756">
        <w:rPr>
          <w:rFonts w:ascii="Palatino Linotype" w:eastAsia="Palatino Linotype" w:hAnsi="Palatino Linotype" w:cs="Palatino Linotype"/>
          <w:i/>
          <w:sz w:val="22"/>
          <w:szCs w:val="22"/>
        </w:rPr>
        <w:t xml:space="preserve">Los atributos de la personalidad son el nombre, domicilio, </w:t>
      </w:r>
      <w:r w:rsidRPr="00651756">
        <w:rPr>
          <w:rFonts w:ascii="Palatino Linotype" w:eastAsia="Palatino Linotype" w:hAnsi="Palatino Linotype" w:cs="Palatino Linotype"/>
          <w:b/>
          <w:i/>
          <w:sz w:val="22"/>
          <w:szCs w:val="22"/>
        </w:rPr>
        <w:t xml:space="preserve">estado civil </w:t>
      </w:r>
      <w:r w:rsidRPr="00651756">
        <w:rPr>
          <w:rFonts w:ascii="Palatino Linotype" w:eastAsia="Palatino Linotype" w:hAnsi="Palatino Linotype" w:cs="Palatino Linotype"/>
          <w:i/>
          <w:sz w:val="22"/>
          <w:szCs w:val="22"/>
        </w:rPr>
        <w:t>y patrimonio.”</w:t>
      </w:r>
    </w:p>
    <w:p w14:paraId="06D8E48C" w14:textId="77777777" w:rsidR="00CA6D2A" w:rsidRPr="00651756" w:rsidRDefault="00CA6D2A" w:rsidP="00BF26C5">
      <w:pPr>
        <w:tabs>
          <w:tab w:val="left" w:pos="709"/>
        </w:tabs>
        <w:ind w:left="850" w:right="899"/>
        <w:jc w:val="both"/>
        <w:rPr>
          <w:rFonts w:ascii="Palatino Linotype" w:eastAsia="Palatino Linotype" w:hAnsi="Palatino Linotype" w:cs="Palatino Linotype"/>
          <w:i/>
          <w:sz w:val="22"/>
          <w:szCs w:val="22"/>
        </w:rPr>
      </w:pPr>
      <w:r w:rsidRPr="00651756">
        <w:rPr>
          <w:rFonts w:ascii="Palatino Linotype" w:eastAsia="Palatino Linotype" w:hAnsi="Palatino Linotype" w:cs="Palatino Linotype"/>
          <w:i/>
          <w:sz w:val="22"/>
          <w:szCs w:val="22"/>
        </w:rPr>
        <w:t>(Énfasis añadido)</w:t>
      </w:r>
    </w:p>
    <w:p w14:paraId="49C4852F" w14:textId="77777777" w:rsidR="00CA6D2A" w:rsidRPr="00651756" w:rsidRDefault="00CA6D2A" w:rsidP="00BF26C5">
      <w:pPr>
        <w:tabs>
          <w:tab w:val="left" w:pos="709"/>
        </w:tabs>
        <w:ind w:right="49"/>
        <w:jc w:val="both"/>
        <w:rPr>
          <w:rFonts w:ascii="Palatino Linotype" w:eastAsia="Palatino Linotype" w:hAnsi="Palatino Linotype" w:cs="Palatino Linotype"/>
        </w:rPr>
      </w:pPr>
    </w:p>
    <w:p w14:paraId="1EF557EA" w14:textId="77777777" w:rsidR="00BF26C5" w:rsidRPr="00651756" w:rsidRDefault="00CA6D2A" w:rsidP="00BF26C5">
      <w:pPr>
        <w:spacing w:line="360" w:lineRule="auto"/>
        <w:jc w:val="both"/>
        <w:rPr>
          <w:rFonts w:ascii="Palatino Linotype" w:eastAsia="Palatino Linotype" w:hAnsi="Palatino Linotype" w:cs="Palatino Linotype"/>
        </w:rPr>
      </w:pPr>
      <w:r w:rsidRPr="00651756">
        <w:rPr>
          <w:rFonts w:ascii="Palatino Linotype" w:eastAsia="Palatino Linotype" w:hAnsi="Palatino Linotype" w:cs="Palatino Linotype"/>
        </w:rPr>
        <w:t xml:space="preserve">En tal sentido, la divulgación de los nombres de los particulares, no es información que sea susceptible de ser divulgada, pues haría plenamente identificables a las personas, que además en el caso que nos ocupa puede estar directamente relacionado con su domicilio. </w:t>
      </w:r>
    </w:p>
    <w:p w14:paraId="6FD4B705" w14:textId="77777777" w:rsidR="00BF26C5" w:rsidRPr="00651756" w:rsidRDefault="00BF26C5" w:rsidP="00BF26C5">
      <w:pPr>
        <w:spacing w:line="360" w:lineRule="auto"/>
        <w:jc w:val="both"/>
        <w:rPr>
          <w:rFonts w:ascii="Palatino Linotype" w:eastAsia="Palatino Linotype" w:hAnsi="Palatino Linotype" w:cs="Palatino Linotype"/>
        </w:rPr>
      </w:pPr>
    </w:p>
    <w:p w14:paraId="39C334E9" w14:textId="453A7CDB" w:rsidR="00CA6D2A" w:rsidRPr="00651756" w:rsidRDefault="00CA6D2A" w:rsidP="00BF26C5">
      <w:pPr>
        <w:spacing w:line="360" w:lineRule="auto"/>
        <w:jc w:val="both"/>
        <w:rPr>
          <w:rFonts w:ascii="Palatino Linotype" w:hAnsi="Palatino Linotype"/>
          <w:lang w:val="es-ES_tradnl"/>
        </w:rPr>
      </w:pPr>
      <w:r w:rsidRPr="00651756">
        <w:rPr>
          <w:rFonts w:ascii="Palatino Linotype" w:hAnsi="Palatino Linotype" w:cs="Arial"/>
          <w:lang w:val="es-ES_tradnl" w:eastAsia="es-MX"/>
        </w:rPr>
        <w:t xml:space="preserve">Es así que, </w:t>
      </w:r>
      <w:r w:rsidRPr="00651756">
        <w:rPr>
          <w:rFonts w:ascii="Palatino Linotype" w:hAnsi="Palatino Linotype" w:cs="Arial"/>
          <w:b/>
          <w:lang w:val="es-ES_tradnl" w:eastAsia="es-MX"/>
        </w:rPr>
        <w:t>Registro Federal de Contribuyentes</w:t>
      </w:r>
      <w:r w:rsidRPr="00651756">
        <w:rPr>
          <w:rFonts w:ascii="Palatino Linotype"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651756">
        <w:rPr>
          <w:rFonts w:ascii="Palatino Linotype" w:hAnsi="Palatino Linotype" w:cs="Arial"/>
          <w:lang w:val="es-ES_tradnl"/>
        </w:rPr>
        <w:t>del</w:t>
      </w:r>
      <w:r w:rsidRPr="00651756">
        <w:rPr>
          <w:rFonts w:ascii="Palatino Linotype"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651756">
        <w:rPr>
          <w:rFonts w:ascii="Palatino Linotype" w:hAnsi="Palatino Linotype"/>
          <w:lang w:val="es-ES_tradnl"/>
        </w:rPr>
        <w:t xml:space="preserve"> y finalmente la </w:t>
      </w:r>
      <w:proofErr w:type="spellStart"/>
      <w:r w:rsidRPr="00651756">
        <w:rPr>
          <w:rFonts w:ascii="Palatino Linotype" w:hAnsi="Palatino Linotype"/>
          <w:lang w:val="es-ES_tradnl"/>
        </w:rPr>
        <w:t>homoclave</w:t>
      </w:r>
      <w:proofErr w:type="spellEnd"/>
      <w:r w:rsidRPr="00651756">
        <w:rPr>
          <w:rFonts w:ascii="Palatino Linotype" w:hAnsi="Palatino Linotype"/>
          <w:lang w:val="es-ES_tradnl"/>
        </w:rPr>
        <w:t>; la cual, para su obtención es necesario acreditar personalidad, fecha de nacimiento entre otros con documentos oficiales.</w:t>
      </w:r>
    </w:p>
    <w:p w14:paraId="10D19681" w14:textId="77777777" w:rsidR="00CA6D2A" w:rsidRPr="00651756" w:rsidRDefault="00CA6D2A" w:rsidP="00BF26C5">
      <w:pPr>
        <w:spacing w:line="360" w:lineRule="auto"/>
        <w:jc w:val="both"/>
        <w:rPr>
          <w:rFonts w:ascii="Palatino Linotype" w:hAnsi="Palatino Linotype"/>
          <w:lang w:val="es-ES_tradnl"/>
        </w:rPr>
      </w:pPr>
    </w:p>
    <w:p w14:paraId="53878DC2" w14:textId="77777777" w:rsidR="00CA6D2A" w:rsidRPr="00651756" w:rsidRDefault="00CA6D2A" w:rsidP="00BF26C5">
      <w:pPr>
        <w:spacing w:line="360" w:lineRule="auto"/>
        <w:jc w:val="both"/>
        <w:rPr>
          <w:rFonts w:ascii="Palatino Linotype" w:hAnsi="Palatino Linotype"/>
          <w:b/>
          <w:bCs/>
          <w:color w:val="000000"/>
          <w:lang w:val="es-ES_tradnl"/>
        </w:rPr>
      </w:pPr>
      <w:r w:rsidRPr="00651756">
        <w:rPr>
          <w:rFonts w:ascii="Palatino Linotype" w:hAnsi="Palatino Linotype" w:cs="Arial"/>
          <w:lang w:val="es-ES_tradnl" w:eastAsia="es-MX"/>
        </w:rPr>
        <w:lastRenderedPageBreak/>
        <w:t xml:space="preserve">Al respecto, </w:t>
      </w:r>
      <w:r w:rsidRPr="00651756">
        <w:rPr>
          <w:rFonts w:ascii="Palatino Linotype" w:hAnsi="Palatino Linotype" w:cs="Arial"/>
          <w:color w:val="000000"/>
          <w:lang w:val="es-ES_tradnl"/>
        </w:rPr>
        <w:t xml:space="preserve">es aplicable el Criterio 19/17 de la Segunda Época, emitido por </w:t>
      </w:r>
      <w:r w:rsidRPr="00651756">
        <w:rPr>
          <w:rFonts w:ascii="Palatino Linotype" w:eastAsia="Arial Unicode MS" w:hAnsi="Palatino Linotype" w:cs="Arial"/>
          <w:color w:val="000000"/>
          <w:lang w:val="es-ES_tradnl"/>
        </w:rPr>
        <w:t xml:space="preserve">el Instituto Nacional de </w:t>
      </w:r>
      <w:r w:rsidRPr="00651756">
        <w:rPr>
          <w:rFonts w:ascii="Palatino Linotype" w:hAnsi="Palatino Linotype"/>
          <w:bCs/>
          <w:lang w:val="es-ES_tradnl"/>
        </w:rPr>
        <w:t>Transparencia</w:t>
      </w:r>
      <w:r w:rsidRPr="00651756">
        <w:rPr>
          <w:rFonts w:ascii="Palatino Linotype" w:eastAsia="Arial Unicode MS" w:hAnsi="Palatino Linotype" w:cs="Arial"/>
          <w:color w:val="000000"/>
          <w:lang w:val="es-ES_tradnl"/>
        </w:rPr>
        <w:t xml:space="preserve">, Acceso a la </w:t>
      </w:r>
      <w:r w:rsidRPr="00651756">
        <w:rPr>
          <w:rFonts w:ascii="Palatino Linotype" w:hAnsi="Palatino Linotype" w:cs="Arial"/>
          <w:lang w:val="es-ES_tradnl"/>
        </w:rPr>
        <w:t>Información</w:t>
      </w:r>
      <w:r w:rsidRPr="00651756">
        <w:rPr>
          <w:rFonts w:ascii="Palatino Linotype" w:eastAsia="Arial Unicode MS" w:hAnsi="Palatino Linotype" w:cs="Arial"/>
          <w:color w:val="000000"/>
          <w:lang w:val="es-ES_tradnl"/>
        </w:rPr>
        <w:t xml:space="preserve"> y Protección de Datos Personales,</w:t>
      </w:r>
      <w:r w:rsidRPr="00651756">
        <w:rPr>
          <w:rFonts w:ascii="Palatino Linotype" w:hAnsi="Palatino Linotype"/>
          <w:bCs/>
          <w:color w:val="000000"/>
          <w:lang w:val="es-ES_tradnl"/>
        </w:rPr>
        <w:t xml:space="preserve"> que dice:</w:t>
      </w:r>
      <w:r w:rsidRPr="00651756">
        <w:rPr>
          <w:rFonts w:ascii="Palatino Linotype" w:hAnsi="Palatino Linotype"/>
          <w:b/>
          <w:bCs/>
          <w:color w:val="000000"/>
          <w:lang w:val="es-ES_tradnl"/>
        </w:rPr>
        <w:t xml:space="preserve"> </w:t>
      </w:r>
    </w:p>
    <w:p w14:paraId="12561C7A" w14:textId="77777777" w:rsidR="00CA6D2A" w:rsidRPr="00651756" w:rsidRDefault="00CA6D2A" w:rsidP="00BF26C5">
      <w:pPr>
        <w:jc w:val="both"/>
        <w:rPr>
          <w:rFonts w:ascii="Palatino Linotype" w:hAnsi="Palatino Linotype"/>
          <w:b/>
          <w:bCs/>
          <w:color w:val="000000"/>
          <w:sz w:val="22"/>
          <w:szCs w:val="22"/>
          <w:lang w:val="es-ES_tradnl"/>
        </w:rPr>
      </w:pPr>
    </w:p>
    <w:p w14:paraId="2974E5C7" w14:textId="4F923885" w:rsidR="00CA6D2A" w:rsidRPr="00651756" w:rsidRDefault="00CA6D2A" w:rsidP="00BF26C5">
      <w:pPr>
        <w:autoSpaceDE w:val="0"/>
        <w:autoSpaceDN w:val="0"/>
        <w:adjustRightInd w:val="0"/>
        <w:ind w:left="851" w:right="899"/>
        <w:jc w:val="both"/>
        <w:rPr>
          <w:rFonts w:ascii="Palatino Linotype" w:hAnsi="Palatino Linotype" w:cs="Arial"/>
          <w:i/>
          <w:sz w:val="22"/>
          <w:szCs w:val="22"/>
          <w:lang w:val="es-ES_tradnl"/>
        </w:rPr>
      </w:pPr>
      <w:r w:rsidRPr="00651756">
        <w:rPr>
          <w:rFonts w:ascii="Palatino Linotype" w:hAnsi="Palatino Linotype" w:cs="Arial"/>
          <w:bCs/>
          <w:i/>
          <w:sz w:val="22"/>
          <w:szCs w:val="22"/>
          <w:lang w:val="es-ES_tradnl"/>
        </w:rPr>
        <w:t>“</w:t>
      </w:r>
      <w:r w:rsidRPr="00651756">
        <w:rPr>
          <w:rFonts w:ascii="Palatino Linotype" w:hAnsi="Palatino Linotype" w:cs="Arial"/>
          <w:b/>
          <w:bCs/>
          <w:i/>
          <w:sz w:val="22"/>
          <w:szCs w:val="22"/>
          <w:lang w:val="es-ES_tradnl"/>
        </w:rPr>
        <w:t>Registro Federal de Contribuyentes (RFC) de personas físicas. El RFC es una clave</w:t>
      </w:r>
      <w:r w:rsidRPr="00651756">
        <w:rPr>
          <w:rFonts w:ascii="Palatino Linotype" w:hAnsi="Palatino Linotype" w:cs="Arial"/>
          <w:bCs/>
          <w:i/>
          <w:sz w:val="22"/>
          <w:szCs w:val="22"/>
          <w:lang w:val="es-ES_tradnl"/>
        </w:rPr>
        <w:t xml:space="preserve"> de carácter fiscal, única e irrepetible, </w:t>
      </w:r>
      <w:r w:rsidRPr="00651756">
        <w:rPr>
          <w:rFonts w:ascii="Palatino Linotype" w:hAnsi="Palatino Linotype" w:cs="Arial"/>
          <w:b/>
          <w:bCs/>
          <w:i/>
          <w:sz w:val="22"/>
          <w:szCs w:val="22"/>
          <w:lang w:val="es-ES_tradnl"/>
        </w:rPr>
        <w:t>que permite identificar al titular, su edad y fecha de nacimiento</w:t>
      </w:r>
      <w:r w:rsidRPr="00651756">
        <w:rPr>
          <w:rFonts w:ascii="Palatino Linotype" w:hAnsi="Palatino Linotype" w:cs="Arial"/>
          <w:bCs/>
          <w:i/>
          <w:sz w:val="22"/>
          <w:szCs w:val="22"/>
          <w:lang w:val="es-ES_tradnl"/>
        </w:rPr>
        <w:t xml:space="preserve">, </w:t>
      </w:r>
      <w:r w:rsidRPr="00651756">
        <w:rPr>
          <w:rFonts w:ascii="Palatino Linotype" w:hAnsi="Palatino Linotype" w:cs="Arial"/>
          <w:i/>
          <w:sz w:val="22"/>
          <w:szCs w:val="22"/>
          <w:lang w:val="es-ES_tradnl" w:eastAsia="es-MX"/>
        </w:rPr>
        <w:t>por</w:t>
      </w:r>
      <w:r w:rsidRPr="00651756">
        <w:rPr>
          <w:rFonts w:ascii="Palatino Linotype" w:hAnsi="Palatino Linotype" w:cs="Arial"/>
          <w:bCs/>
          <w:i/>
          <w:sz w:val="22"/>
          <w:szCs w:val="22"/>
          <w:lang w:val="es-ES_tradnl"/>
        </w:rPr>
        <w:t xml:space="preserve"> lo que </w:t>
      </w:r>
      <w:r w:rsidRPr="00651756">
        <w:rPr>
          <w:rFonts w:ascii="Palatino Linotype" w:hAnsi="Palatino Linotype" w:cs="Arial"/>
          <w:b/>
          <w:bCs/>
          <w:i/>
          <w:sz w:val="22"/>
          <w:szCs w:val="22"/>
          <w:lang w:val="es-ES_tradnl"/>
        </w:rPr>
        <w:t>es un dato personal de carácter confidencial</w:t>
      </w:r>
      <w:r w:rsidRPr="00651756">
        <w:rPr>
          <w:rFonts w:ascii="Palatino Linotype" w:hAnsi="Palatino Linotype" w:cs="Arial"/>
          <w:i/>
          <w:sz w:val="22"/>
          <w:szCs w:val="22"/>
          <w:lang w:val="es-ES_tradnl"/>
        </w:rPr>
        <w:t>.” (Sic)</w:t>
      </w:r>
    </w:p>
    <w:p w14:paraId="049FBEB7" w14:textId="77777777" w:rsidR="00CA6D2A" w:rsidRPr="00651756" w:rsidRDefault="00CA6D2A" w:rsidP="00BF26C5">
      <w:pPr>
        <w:autoSpaceDE w:val="0"/>
        <w:autoSpaceDN w:val="0"/>
        <w:adjustRightInd w:val="0"/>
        <w:ind w:left="851" w:right="899"/>
        <w:jc w:val="both"/>
        <w:rPr>
          <w:rFonts w:ascii="Palatino Linotype" w:hAnsi="Palatino Linotype" w:cs="Arial"/>
          <w:sz w:val="22"/>
          <w:szCs w:val="22"/>
          <w:lang w:val="es-ES_tradnl"/>
        </w:rPr>
      </w:pPr>
      <w:r w:rsidRPr="00651756">
        <w:rPr>
          <w:rFonts w:ascii="Palatino Linotype" w:hAnsi="Palatino Linotype" w:cs="Arial"/>
          <w:sz w:val="22"/>
          <w:szCs w:val="22"/>
          <w:lang w:val="es-ES_tradnl"/>
        </w:rPr>
        <w:t>(Énfasis añadido)</w:t>
      </w:r>
    </w:p>
    <w:p w14:paraId="7F642787" w14:textId="77777777" w:rsidR="00CA6D2A" w:rsidRPr="00651756" w:rsidRDefault="00CA6D2A" w:rsidP="00BF26C5">
      <w:pPr>
        <w:autoSpaceDE w:val="0"/>
        <w:autoSpaceDN w:val="0"/>
        <w:adjustRightInd w:val="0"/>
        <w:ind w:left="851" w:right="899"/>
        <w:jc w:val="both"/>
        <w:rPr>
          <w:rFonts w:ascii="Palatino Linotype" w:hAnsi="Palatino Linotype" w:cs="Arial"/>
          <w:sz w:val="22"/>
          <w:szCs w:val="22"/>
          <w:lang w:val="es-ES_tradnl"/>
        </w:rPr>
      </w:pPr>
    </w:p>
    <w:p w14:paraId="404D56F6" w14:textId="77777777" w:rsidR="00CA6D2A" w:rsidRPr="00651756" w:rsidRDefault="00CA6D2A" w:rsidP="00BF26C5">
      <w:pPr>
        <w:spacing w:line="360" w:lineRule="auto"/>
        <w:jc w:val="both"/>
        <w:rPr>
          <w:rFonts w:ascii="Palatino Linotype" w:hAnsi="Palatino Linotype" w:cs="Arial"/>
          <w:lang w:val="es-ES_tradnl"/>
        </w:rPr>
      </w:pPr>
      <w:r w:rsidRPr="00651756">
        <w:rPr>
          <w:rFonts w:ascii="Palatino Linotype" w:hAnsi="Palatino Linotype" w:cs="Arial"/>
          <w:lang w:val="es-ES_tradnl" w:eastAsia="es-MX"/>
        </w:rPr>
        <w:t xml:space="preserve">De lo anterior, se desprende que el Registro Federal de Contribuyentes se vincula al nombre de su </w:t>
      </w:r>
      <w:r w:rsidRPr="00651756">
        <w:rPr>
          <w:rFonts w:ascii="Palatino Linotype" w:hAnsi="Palatino Linotype"/>
          <w:bCs/>
          <w:lang w:val="es-ES_tradnl"/>
        </w:rPr>
        <w:t>titular</w:t>
      </w:r>
      <w:r w:rsidRPr="00651756">
        <w:rPr>
          <w:rFonts w:ascii="Palatino Linotype" w:hAnsi="Palatino Linotype" w:cs="Arial"/>
          <w:lang w:val="es-ES_tradnl" w:eastAsia="es-MX"/>
        </w:rPr>
        <w:t xml:space="preserve">, permitiendo identificar la edad de la persona y fecha de nacimiento, determinando </w:t>
      </w:r>
      <w:r w:rsidRPr="00651756">
        <w:rPr>
          <w:rFonts w:ascii="Palatino Linotype" w:hAnsi="Palatino Linotype" w:cs="Arial"/>
          <w:lang w:val="es-ES_tradnl"/>
        </w:rPr>
        <w:t>la</w:t>
      </w:r>
      <w:r w:rsidRPr="00651756">
        <w:rPr>
          <w:rFonts w:ascii="Palatino Linotype"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651756">
        <w:rPr>
          <w:rFonts w:ascii="Palatino Linotype" w:hAnsi="Palatino Linotype"/>
          <w:lang w:val="es-ES_tradnl" w:eastAsia="es-MX"/>
        </w:rPr>
        <w:t>Municipios</w:t>
      </w:r>
      <w:r w:rsidRPr="00651756">
        <w:rPr>
          <w:rFonts w:ascii="Palatino Linotype" w:hAnsi="Palatino Linotype" w:cs="Arial"/>
          <w:lang w:val="es-ES_tradnl" w:eastAsia="es-MX"/>
        </w:rPr>
        <w:t xml:space="preserve"> y </w:t>
      </w:r>
      <w:r w:rsidRPr="00651756">
        <w:rPr>
          <w:rFonts w:ascii="Palatino Linotype" w:hAnsi="Palatino Linotype" w:cs="Arial"/>
          <w:lang w:val="es-ES_tradnl"/>
        </w:rPr>
        <w:t>4 fracción XI</w:t>
      </w:r>
      <w:r w:rsidRPr="00651756">
        <w:rPr>
          <w:rFonts w:ascii="Palatino Linotype" w:hAnsi="Palatino Linotype" w:cs="Arial"/>
          <w:lang w:val="es-ES_tradnl" w:eastAsia="es-MX"/>
        </w:rPr>
        <w:t xml:space="preserve"> </w:t>
      </w:r>
      <w:r w:rsidRPr="00651756">
        <w:rPr>
          <w:rFonts w:ascii="Palatino Linotype" w:hAnsi="Palatino Linotype" w:cs="Arial"/>
          <w:lang w:val="es-ES_tradnl"/>
        </w:rPr>
        <w:t>de la Ley de Protección de Datos Personales en Posesión de Sujetos Obligados del Estado de México y Municipios.</w:t>
      </w:r>
    </w:p>
    <w:p w14:paraId="6D8913F3" w14:textId="77777777" w:rsidR="00BF26C5" w:rsidRPr="00651756" w:rsidRDefault="00BF26C5" w:rsidP="00BF26C5">
      <w:pPr>
        <w:spacing w:line="360" w:lineRule="auto"/>
        <w:jc w:val="both"/>
        <w:rPr>
          <w:rFonts w:ascii="Palatino Linotype" w:hAnsi="Palatino Linotype" w:cs="Arial"/>
          <w:lang w:val="es-ES_tradnl"/>
        </w:rPr>
      </w:pPr>
    </w:p>
    <w:p w14:paraId="31AA73FE" w14:textId="14EA8B68" w:rsidR="00570D49" w:rsidRPr="00651756" w:rsidRDefault="00570D49" w:rsidP="00BF26C5">
      <w:pPr>
        <w:spacing w:line="360" w:lineRule="auto"/>
        <w:jc w:val="both"/>
        <w:rPr>
          <w:rFonts w:ascii="Palatino Linotype" w:hAnsi="Palatino Linotype"/>
        </w:rPr>
      </w:pPr>
      <w:r w:rsidRPr="00651756">
        <w:rPr>
          <w:rFonts w:ascii="Palatino Linotype" w:eastAsia="Palatino Linotype" w:hAnsi="Palatino Linotype" w:cs="Palatino Linotype"/>
        </w:rPr>
        <w:t xml:space="preserve">Por cuanto </w:t>
      </w:r>
      <w:r w:rsidRPr="00651756">
        <w:rPr>
          <w:rFonts w:ascii="Palatino Linotype" w:hAnsi="Palatino Linotype"/>
        </w:rPr>
        <w:t>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330AD83" w14:textId="77777777" w:rsidR="00570D49" w:rsidRPr="00651756" w:rsidRDefault="00570D49" w:rsidP="00BF26C5">
      <w:pPr>
        <w:autoSpaceDE w:val="0"/>
        <w:autoSpaceDN w:val="0"/>
        <w:adjustRightInd w:val="0"/>
        <w:spacing w:line="360" w:lineRule="auto"/>
        <w:ind w:right="50"/>
        <w:jc w:val="both"/>
        <w:rPr>
          <w:rFonts w:ascii="Palatino Linotype" w:hAnsi="Palatino Linotype"/>
        </w:rPr>
      </w:pPr>
    </w:p>
    <w:p w14:paraId="2D7D7D6B" w14:textId="77777777" w:rsidR="00570D49" w:rsidRPr="00651756" w:rsidRDefault="00570D49" w:rsidP="00BF26C5">
      <w:pPr>
        <w:autoSpaceDE w:val="0"/>
        <w:autoSpaceDN w:val="0"/>
        <w:adjustRightInd w:val="0"/>
        <w:spacing w:line="360" w:lineRule="auto"/>
        <w:ind w:right="51"/>
        <w:jc w:val="both"/>
        <w:rPr>
          <w:rFonts w:ascii="Palatino Linotype" w:hAnsi="Palatino Linotype"/>
        </w:rPr>
      </w:pPr>
      <w:r w:rsidRPr="00651756">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w:t>
      </w:r>
      <w:r w:rsidRPr="00651756">
        <w:rPr>
          <w:rFonts w:ascii="Palatino Linotype" w:hAnsi="Palatino Linotype"/>
        </w:rPr>
        <w:lastRenderedPageBreak/>
        <w:t xml:space="preserve">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2412B0B" w14:textId="77777777" w:rsidR="00570D49" w:rsidRPr="00651756" w:rsidRDefault="00570D49" w:rsidP="00BF26C5">
      <w:pPr>
        <w:autoSpaceDE w:val="0"/>
        <w:autoSpaceDN w:val="0"/>
        <w:adjustRightInd w:val="0"/>
        <w:spacing w:line="360" w:lineRule="auto"/>
        <w:ind w:right="51"/>
        <w:jc w:val="both"/>
        <w:rPr>
          <w:rFonts w:ascii="Palatino Linotype" w:hAnsi="Palatino Linotype"/>
        </w:rPr>
      </w:pPr>
    </w:p>
    <w:p w14:paraId="591D0F2D" w14:textId="77777777" w:rsidR="00570D49" w:rsidRPr="00651756" w:rsidRDefault="00570D49" w:rsidP="00BF26C5">
      <w:pPr>
        <w:autoSpaceDE w:val="0"/>
        <w:autoSpaceDN w:val="0"/>
        <w:adjustRightInd w:val="0"/>
        <w:spacing w:line="360" w:lineRule="auto"/>
        <w:ind w:right="50"/>
        <w:jc w:val="both"/>
        <w:rPr>
          <w:rFonts w:ascii="Palatino Linotype" w:hAnsi="Palatino Linotype"/>
        </w:rPr>
      </w:pPr>
      <w:r w:rsidRPr="00651756">
        <w:rPr>
          <w:rFonts w:ascii="Palatino Linotype" w:hAnsi="Palatino Linotype"/>
        </w:rPr>
        <w:t>Lo anterior encuentra sustento en el criterio 10/17 emitido por el Instituto Nacional de Transparencia y Acceso a la Información Pública del Estado de México y Municipios, que a la letra dicen:</w:t>
      </w:r>
    </w:p>
    <w:p w14:paraId="4ADC0471" w14:textId="77777777" w:rsidR="00570D49" w:rsidRPr="00651756" w:rsidRDefault="00570D49" w:rsidP="00BF26C5">
      <w:pPr>
        <w:autoSpaceDE w:val="0"/>
        <w:autoSpaceDN w:val="0"/>
        <w:adjustRightInd w:val="0"/>
        <w:ind w:right="50"/>
        <w:jc w:val="both"/>
        <w:rPr>
          <w:rFonts w:ascii="Palatino Linotype" w:hAnsi="Palatino Linotype"/>
        </w:rPr>
      </w:pPr>
    </w:p>
    <w:p w14:paraId="75A34DBF" w14:textId="0592309C" w:rsidR="00570D49" w:rsidRPr="00651756" w:rsidRDefault="00570D49" w:rsidP="00BF26C5">
      <w:pPr>
        <w:autoSpaceDE w:val="0"/>
        <w:autoSpaceDN w:val="0"/>
        <w:adjustRightInd w:val="0"/>
        <w:ind w:left="851" w:right="1417"/>
        <w:jc w:val="both"/>
        <w:rPr>
          <w:rFonts w:ascii="Palatino Linotype" w:hAnsi="Palatino Linotype"/>
          <w:i/>
          <w:sz w:val="22"/>
          <w:szCs w:val="22"/>
        </w:rPr>
      </w:pPr>
      <w:r w:rsidRPr="00651756">
        <w:rPr>
          <w:rFonts w:ascii="Palatino Linotype" w:hAnsi="Palatino Linotype"/>
          <w:b/>
          <w:i/>
          <w:sz w:val="22"/>
          <w:szCs w:val="22"/>
        </w:rPr>
        <w:t>“Cuentas bancarias y/o CLABE interbancaria de personas físicas y morales privadas.</w:t>
      </w:r>
      <w:r w:rsidRPr="00651756">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5FE9151" w14:textId="0C2F654B" w:rsidR="00570D49" w:rsidRPr="00651756" w:rsidRDefault="00570D49" w:rsidP="00BF26C5">
      <w:pPr>
        <w:autoSpaceDE w:val="0"/>
        <w:autoSpaceDN w:val="0"/>
        <w:adjustRightInd w:val="0"/>
        <w:ind w:left="851" w:right="1134"/>
        <w:jc w:val="both"/>
        <w:rPr>
          <w:rFonts w:ascii="Palatino Linotype" w:hAnsi="Palatino Linotype"/>
          <w:i/>
          <w:sz w:val="22"/>
          <w:szCs w:val="22"/>
        </w:rPr>
      </w:pPr>
      <w:r w:rsidRPr="00651756">
        <w:rPr>
          <w:rFonts w:ascii="Palatino Linotype" w:hAnsi="Palatino Linotype"/>
          <w:i/>
          <w:sz w:val="22"/>
          <w:szCs w:val="22"/>
        </w:rPr>
        <w:t xml:space="preserve">(Énfasis añadido) </w:t>
      </w:r>
    </w:p>
    <w:p w14:paraId="545F78AF" w14:textId="07A81371" w:rsidR="00570D49" w:rsidRPr="00651756" w:rsidRDefault="00570D49" w:rsidP="00BF26C5">
      <w:pPr>
        <w:autoSpaceDE w:val="0"/>
        <w:autoSpaceDN w:val="0"/>
        <w:adjustRightInd w:val="0"/>
        <w:ind w:right="1134"/>
        <w:jc w:val="both"/>
        <w:rPr>
          <w:rFonts w:ascii="Palatino Linotype" w:hAnsi="Palatino Linotype"/>
          <w:i/>
          <w:sz w:val="22"/>
          <w:szCs w:val="22"/>
        </w:rPr>
      </w:pPr>
    </w:p>
    <w:p w14:paraId="45A37CB8" w14:textId="047B9AE0" w:rsidR="00BF26C5" w:rsidRPr="00651756" w:rsidRDefault="00BF26C5" w:rsidP="00BF26C5">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En consecuencia, este Órgano Garante determina ordenar en </w:t>
      </w:r>
      <w:r w:rsidRPr="00651756">
        <w:rPr>
          <w:rFonts w:ascii="Palatino Linotype" w:hAnsi="Palatino Linotype" w:cs="Arial"/>
          <w:b/>
          <w:color w:val="000000" w:themeColor="text1"/>
        </w:rPr>
        <w:t xml:space="preserve">versión pública </w:t>
      </w:r>
      <w:r w:rsidRPr="00651756">
        <w:rPr>
          <w:rFonts w:ascii="Palatino Linotype" w:hAnsi="Palatino Linotype" w:cs="Arial"/>
          <w:color w:val="000000" w:themeColor="text1"/>
        </w:rPr>
        <w:t xml:space="preserve">los recibos de pago generados por concepto de constancias domiciliarias correspondiente a los meses de enero, febrero, marzo, abril, mayo y junio de dos mil veintidós. </w:t>
      </w:r>
    </w:p>
    <w:p w14:paraId="4E4C28BA" w14:textId="77777777" w:rsidR="00BF26C5" w:rsidRPr="00651756" w:rsidRDefault="00BF26C5" w:rsidP="00BF26C5">
      <w:pPr>
        <w:spacing w:line="360" w:lineRule="auto"/>
        <w:jc w:val="both"/>
        <w:rPr>
          <w:rFonts w:ascii="Palatino Linotype" w:hAnsi="Palatino Linotype" w:cs="Arial"/>
          <w:color w:val="000000" w:themeColor="text1"/>
        </w:rPr>
      </w:pPr>
    </w:p>
    <w:p w14:paraId="4091E58F" w14:textId="7A6FF46E" w:rsidR="008B200C" w:rsidRPr="00651756" w:rsidRDefault="008B200C" w:rsidP="008B200C">
      <w:pPr>
        <w:spacing w:line="360" w:lineRule="auto"/>
        <w:jc w:val="both"/>
        <w:rPr>
          <w:rFonts w:ascii="Palatino Linotype" w:hAnsi="Palatino Linotype" w:cs="Arial"/>
          <w:bCs/>
        </w:rPr>
      </w:pPr>
      <w:r w:rsidRPr="00651756">
        <w:rPr>
          <w:rFonts w:ascii="Palatino Linotype" w:hAnsi="Palatino Linotype" w:cs="Arial"/>
          <w:lang w:val="es-ES_tradnl"/>
        </w:rPr>
        <w:t xml:space="preserve">Es así que, de los documentos de los cuales se ordena su entrega, deberán ser entregados en </w:t>
      </w:r>
      <w:r w:rsidRPr="00651756">
        <w:rPr>
          <w:rFonts w:ascii="Palatino Linotype" w:hAnsi="Palatino Linotype" w:cs="Arial"/>
          <w:b/>
          <w:lang w:val="es-ES_tradnl"/>
        </w:rPr>
        <w:t>versión pública</w:t>
      </w:r>
      <w:r w:rsidRPr="00651756">
        <w:rPr>
          <w:rFonts w:ascii="Palatino Linotype" w:hAnsi="Palatino Linotype" w:cs="Arial"/>
          <w:lang w:val="es-ES_tradnl"/>
        </w:rPr>
        <w:t xml:space="preserve">; </w:t>
      </w:r>
      <w:r w:rsidRPr="00651756">
        <w:rPr>
          <w:rFonts w:ascii="Palatino Linotype" w:hAnsi="Palatino Linotype" w:cs="Arial"/>
        </w:rPr>
        <w:t>pues, el</w:t>
      </w:r>
      <w:r w:rsidRPr="00651756">
        <w:rPr>
          <w:rFonts w:ascii="Palatino Linotype" w:hAnsi="Palatino Linotype" w:cs="Arial"/>
          <w:bCs/>
        </w:rPr>
        <w:t xml:space="preserve"> derecho de acceso a la información pública tiene como limitante el respeto a la intimidad y a la vida privada de las personas, es por ello que este Instituto debe </w:t>
      </w:r>
      <w:r w:rsidRPr="00651756">
        <w:rPr>
          <w:rFonts w:ascii="Palatino Linotype" w:hAnsi="Palatino Linotype" w:cs="Arial"/>
          <w:bCs/>
        </w:rPr>
        <w:lastRenderedPageBreak/>
        <w:t>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208142" w14:textId="77777777" w:rsidR="008B200C" w:rsidRPr="00651756" w:rsidRDefault="008B200C" w:rsidP="008B200C">
      <w:pPr>
        <w:spacing w:line="360" w:lineRule="auto"/>
        <w:jc w:val="both"/>
        <w:rPr>
          <w:rFonts w:ascii="Palatino Linotype" w:eastAsia="Calibri" w:hAnsi="Palatino Linotype" w:cs="Arial"/>
          <w:bCs/>
          <w:lang w:eastAsia="en-US"/>
        </w:rPr>
      </w:pPr>
    </w:p>
    <w:p w14:paraId="520B8071" w14:textId="77777777" w:rsidR="008B200C" w:rsidRPr="00651756" w:rsidRDefault="008B200C" w:rsidP="008B200C">
      <w:pPr>
        <w:spacing w:line="360" w:lineRule="auto"/>
        <w:jc w:val="both"/>
        <w:rPr>
          <w:rFonts w:ascii="Palatino Linotype" w:hAnsi="Palatino Linotype" w:cs="Arial"/>
          <w:bCs/>
        </w:rPr>
      </w:pPr>
      <w:r w:rsidRPr="0065175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E4B431F" w14:textId="77777777" w:rsidR="008B200C" w:rsidRPr="00651756" w:rsidRDefault="008B200C" w:rsidP="008B200C">
      <w:pPr>
        <w:autoSpaceDE w:val="0"/>
        <w:autoSpaceDN w:val="0"/>
        <w:adjustRightInd w:val="0"/>
        <w:ind w:right="899"/>
        <w:jc w:val="both"/>
        <w:rPr>
          <w:rFonts w:ascii="Palatino Linotype" w:hAnsi="Palatino Linotype" w:cs="Arial"/>
        </w:rPr>
      </w:pPr>
    </w:p>
    <w:p w14:paraId="485ACE75" w14:textId="77777777" w:rsidR="008B200C" w:rsidRPr="00651756" w:rsidRDefault="008B200C" w:rsidP="008B200C">
      <w:pPr>
        <w:ind w:left="851" w:right="901"/>
        <w:jc w:val="both"/>
        <w:rPr>
          <w:rFonts w:ascii="Palatino Linotype" w:hAnsi="Palatino Linotype"/>
          <w:i/>
          <w:sz w:val="22"/>
          <w:szCs w:val="22"/>
        </w:rPr>
      </w:pPr>
      <w:r w:rsidRPr="00651756">
        <w:rPr>
          <w:rFonts w:ascii="Palatino Linotype" w:hAnsi="Palatino Linotype" w:cs="Arial"/>
          <w:b/>
          <w:bCs/>
          <w:i/>
          <w:noProof/>
          <w:sz w:val="22"/>
          <w:szCs w:val="22"/>
        </w:rPr>
        <w:t>“</w:t>
      </w:r>
      <w:r w:rsidRPr="00651756">
        <w:rPr>
          <w:rFonts w:ascii="Palatino Linotype" w:hAnsi="Palatino Linotype" w:cs="Arial"/>
          <w:b/>
          <w:bCs/>
          <w:i/>
          <w:sz w:val="22"/>
          <w:szCs w:val="22"/>
        </w:rPr>
        <w:t xml:space="preserve">Artículo 3. </w:t>
      </w:r>
      <w:r w:rsidRPr="00651756">
        <w:rPr>
          <w:rFonts w:ascii="Palatino Linotype" w:hAnsi="Palatino Linotype"/>
          <w:i/>
          <w:sz w:val="22"/>
          <w:szCs w:val="22"/>
        </w:rPr>
        <w:t xml:space="preserve">Para los efectos de la presente Ley se entenderá por: </w:t>
      </w:r>
    </w:p>
    <w:p w14:paraId="5EAF424F"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IX.</w:t>
      </w:r>
      <w:r w:rsidRPr="00651756">
        <w:rPr>
          <w:rFonts w:ascii="Palatino Linotype" w:hAnsi="Palatino Linotype" w:cs="Arial"/>
          <w:i/>
          <w:sz w:val="22"/>
          <w:szCs w:val="22"/>
        </w:rPr>
        <w:t xml:space="preserve"> </w:t>
      </w:r>
      <w:r w:rsidRPr="00651756">
        <w:rPr>
          <w:rFonts w:ascii="Palatino Linotype" w:hAnsi="Palatino Linotype" w:cs="Arial"/>
          <w:b/>
          <w:i/>
          <w:sz w:val="22"/>
          <w:szCs w:val="22"/>
        </w:rPr>
        <w:t xml:space="preserve">Datos personales: </w:t>
      </w:r>
      <w:r w:rsidRPr="00651756">
        <w:rPr>
          <w:rFonts w:ascii="Palatino Linotype" w:hAnsi="Palatino Linotype" w:cs="Arial"/>
          <w:i/>
          <w:sz w:val="22"/>
          <w:szCs w:val="22"/>
        </w:rPr>
        <w:t xml:space="preserve">La información concerniente a una persona, identificada o identificable según lo dispuesto por la Ley de </w:t>
      </w:r>
      <w:r w:rsidRPr="00651756">
        <w:rPr>
          <w:rFonts w:ascii="Palatino Linotype" w:hAnsi="Palatino Linotype"/>
          <w:i/>
          <w:sz w:val="22"/>
          <w:szCs w:val="22"/>
        </w:rPr>
        <w:t>Protección</w:t>
      </w:r>
      <w:r w:rsidRPr="00651756">
        <w:rPr>
          <w:rFonts w:ascii="Palatino Linotype" w:hAnsi="Palatino Linotype" w:cs="Arial"/>
          <w:i/>
          <w:sz w:val="22"/>
          <w:szCs w:val="22"/>
        </w:rPr>
        <w:t xml:space="preserve"> de Datos Personales del Estado de México; </w:t>
      </w:r>
    </w:p>
    <w:p w14:paraId="048FA872"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XX.</w:t>
      </w:r>
      <w:r w:rsidRPr="00651756">
        <w:rPr>
          <w:rFonts w:ascii="Palatino Linotype" w:hAnsi="Palatino Linotype" w:cs="Arial"/>
          <w:i/>
          <w:sz w:val="22"/>
          <w:szCs w:val="22"/>
        </w:rPr>
        <w:t xml:space="preserve"> </w:t>
      </w:r>
      <w:r w:rsidRPr="00651756">
        <w:rPr>
          <w:rFonts w:ascii="Palatino Linotype" w:hAnsi="Palatino Linotype" w:cs="Arial"/>
          <w:b/>
          <w:i/>
          <w:sz w:val="22"/>
          <w:szCs w:val="22"/>
        </w:rPr>
        <w:t>Información clasificada:</w:t>
      </w:r>
      <w:r w:rsidRPr="00651756">
        <w:rPr>
          <w:rFonts w:ascii="Palatino Linotype" w:hAnsi="Palatino Linotype" w:cs="Arial"/>
          <w:i/>
          <w:sz w:val="22"/>
          <w:szCs w:val="22"/>
        </w:rPr>
        <w:t xml:space="preserve"> Aquella considerada por la presente Ley como reservada o confidencial; </w:t>
      </w:r>
    </w:p>
    <w:p w14:paraId="163DC56E"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XXI.</w:t>
      </w:r>
      <w:r w:rsidRPr="00651756">
        <w:rPr>
          <w:rFonts w:ascii="Palatino Linotype" w:hAnsi="Palatino Linotype" w:cs="Arial"/>
          <w:i/>
          <w:sz w:val="22"/>
          <w:szCs w:val="22"/>
        </w:rPr>
        <w:t xml:space="preserve"> </w:t>
      </w:r>
      <w:r w:rsidRPr="00651756">
        <w:rPr>
          <w:rFonts w:ascii="Palatino Linotype" w:hAnsi="Palatino Linotype" w:cs="Arial"/>
          <w:b/>
          <w:i/>
          <w:sz w:val="22"/>
          <w:szCs w:val="22"/>
        </w:rPr>
        <w:t>Información confidencial</w:t>
      </w:r>
      <w:r w:rsidRPr="0065175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CBC049"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XLV. Versión pública:</w:t>
      </w:r>
      <w:r w:rsidRPr="00651756">
        <w:rPr>
          <w:rFonts w:ascii="Palatino Linotype" w:hAnsi="Palatino Linotype" w:cs="Arial"/>
          <w:i/>
          <w:sz w:val="22"/>
          <w:szCs w:val="22"/>
        </w:rPr>
        <w:t xml:space="preserve"> Documento en el que se elimine, suprime o borra la información clasificada como reservada o confidencial para permitir su acceso. </w:t>
      </w:r>
    </w:p>
    <w:p w14:paraId="559C9A9E"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Artículo 51.</w:t>
      </w:r>
      <w:r w:rsidRPr="0065175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51756">
        <w:rPr>
          <w:rFonts w:ascii="Palatino Linotype" w:hAnsi="Palatino Linotype" w:cs="Arial"/>
          <w:b/>
          <w:i/>
          <w:sz w:val="22"/>
          <w:szCs w:val="22"/>
        </w:rPr>
        <w:t xml:space="preserve">y tendrá la responsabilidad de verificar en cada caso que la misma no sea confidencial o reservada. </w:t>
      </w:r>
      <w:r w:rsidRPr="0065175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3E48107" w14:textId="77777777" w:rsidR="008B200C" w:rsidRPr="00651756" w:rsidRDefault="008B200C" w:rsidP="008B200C">
      <w:pPr>
        <w:ind w:left="851" w:right="899"/>
        <w:jc w:val="both"/>
        <w:rPr>
          <w:rFonts w:ascii="Palatino Linotype" w:hAnsi="Palatino Linotype" w:cs="Arial"/>
          <w:i/>
          <w:sz w:val="22"/>
          <w:szCs w:val="22"/>
        </w:rPr>
      </w:pPr>
      <w:r w:rsidRPr="00651756">
        <w:rPr>
          <w:rFonts w:ascii="Palatino Linotype" w:hAnsi="Palatino Linotype" w:cs="Arial"/>
          <w:b/>
          <w:i/>
          <w:sz w:val="22"/>
          <w:szCs w:val="22"/>
        </w:rPr>
        <w:t>Artículo 52.</w:t>
      </w:r>
      <w:r w:rsidRPr="00651756">
        <w:rPr>
          <w:rFonts w:ascii="Palatino Linotype" w:hAnsi="Palatino Linotype" w:cs="Arial"/>
          <w:i/>
          <w:sz w:val="22"/>
          <w:szCs w:val="22"/>
        </w:rPr>
        <w:t xml:space="preserve"> Las solicitudes de acceso a la información y las respuestas que se les dé, incluyendo, en su caso, </w:t>
      </w:r>
      <w:r w:rsidRPr="00651756">
        <w:rPr>
          <w:rFonts w:ascii="Palatino Linotype" w:hAnsi="Palatino Linotype" w:cs="Arial"/>
          <w:i/>
          <w:sz w:val="22"/>
          <w:szCs w:val="22"/>
          <w:u w:val="single"/>
        </w:rPr>
        <w:t xml:space="preserve">la información entregada, así como las resoluciones a los recursos </w:t>
      </w:r>
      <w:r w:rsidRPr="00651756">
        <w:rPr>
          <w:rFonts w:ascii="Palatino Linotype" w:hAnsi="Palatino Linotype" w:cs="Arial"/>
          <w:i/>
          <w:sz w:val="22"/>
          <w:szCs w:val="22"/>
          <w:u w:val="single"/>
        </w:rPr>
        <w:lastRenderedPageBreak/>
        <w:t>que en su caso se promuevan serán públicas, y de ser el caso que contenga datos personales que deban ser protegidos se podrá dar su acceso en su versión pública</w:t>
      </w:r>
      <w:r w:rsidRPr="00651756">
        <w:rPr>
          <w:rFonts w:ascii="Palatino Linotype" w:hAnsi="Palatino Linotype" w:cs="Arial"/>
          <w:i/>
          <w:sz w:val="22"/>
          <w:szCs w:val="22"/>
        </w:rPr>
        <w:t>, siempre y cuando la resolución de referencia se someta a un proceso de disociación, es decir, no haga identificable al titular de tales datos personales.</w:t>
      </w:r>
      <w:r w:rsidRPr="00651756">
        <w:rPr>
          <w:rFonts w:ascii="Palatino Linotype" w:hAnsi="Palatino Linotype" w:cs="Arial"/>
          <w:bCs/>
          <w:i/>
          <w:noProof/>
          <w:sz w:val="22"/>
          <w:szCs w:val="22"/>
        </w:rPr>
        <w:t>”</w:t>
      </w:r>
    </w:p>
    <w:p w14:paraId="2036DD62" w14:textId="77777777" w:rsidR="008B200C" w:rsidRPr="00651756" w:rsidRDefault="008B200C" w:rsidP="008B200C">
      <w:pPr>
        <w:ind w:right="899" w:firstLine="708"/>
        <w:jc w:val="both"/>
        <w:rPr>
          <w:rFonts w:ascii="Palatino Linotype" w:hAnsi="Palatino Linotype" w:cs="Arial"/>
          <w:sz w:val="22"/>
          <w:szCs w:val="22"/>
        </w:rPr>
      </w:pPr>
      <w:r w:rsidRPr="00651756">
        <w:rPr>
          <w:rFonts w:ascii="Palatino Linotype" w:hAnsi="Palatino Linotype" w:cs="Arial"/>
          <w:sz w:val="22"/>
          <w:szCs w:val="22"/>
        </w:rPr>
        <w:t>(Énfasis añadido)</w:t>
      </w:r>
    </w:p>
    <w:p w14:paraId="73D7CB8B" w14:textId="77777777" w:rsidR="008B200C" w:rsidRPr="00651756" w:rsidRDefault="008B200C" w:rsidP="008B200C">
      <w:pPr>
        <w:ind w:right="899" w:firstLine="708"/>
        <w:jc w:val="both"/>
        <w:rPr>
          <w:rFonts w:ascii="Palatino Linotype" w:hAnsi="Palatino Linotype" w:cs="Arial"/>
        </w:rPr>
      </w:pPr>
    </w:p>
    <w:p w14:paraId="38A8969F"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6A726CE" w14:textId="77777777" w:rsidR="008B200C" w:rsidRPr="00651756" w:rsidRDefault="008B200C" w:rsidP="008B200C">
      <w:pPr>
        <w:jc w:val="both"/>
        <w:rPr>
          <w:rFonts w:ascii="Palatino Linotype" w:hAnsi="Palatino Linotype" w:cs="Arial"/>
        </w:rPr>
      </w:pPr>
    </w:p>
    <w:p w14:paraId="45888CE5" w14:textId="77777777" w:rsidR="008B200C" w:rsidRPr="00651756" w:rsidRDefault="008B200C" w:rsidP="008B200C">
      <w:pPr>
        <w:ind w:left="851" w:right="902"/>
        <w:jc w:val="both"/>
        <w:rPr>
          <w:rFonts w:ascii="Palatino Linotype" w:eastAsia="Arial Unicode MS" w:hAnsi="Palatino Linotype" w:cs="Arial"/>
          <w:i/>
          <w:sz w:val="22"/>
          <w:szCs w:val="22"/>
        </w:rPr>
      </w:pPr>
      <w:r w:rsidRPr="00651756">
        <w:rPr>
          <w:rFonts w:ascii="Palatino Linotype" w:eastAsia="Arial Unicode MS" w:hAnsi="Palatino Linotype" w:cs="Arial"/>
          <w:b/>
          <w:i/>
          <w:sz w:val="22"/>
          <w:szCs w:val="22"/>
        </w:rPr>
        <w:t>“Artículo 22.</w:t>
      </w:r>
      <w:r w:rsidRPr="0065175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9201CA" w14:textId="77777777" w:rsidR="008B200C" w:rsidRPr="00651756" w:rsidRDefault="008B200C" w:rsidP="008B200C">
      <w:pPr>
        <w:ind w:left="851" w:right="902"/>
        <w:jc w:val="both"/>
        <w:rPr>
          <w:rFonts w:ascii="Palatino Linotype" w:eastAsia="Arial Unicode MS" w:hAnsi="Palatino Linotype" w:cs="Arial"/>
          <w:i/>
          <w:sz w:val="22"/>
          <w:szCs w:val="22"/>
        </w:rPr>
      </w:pPr>
      <w:r w:rsidRPr="00651756">
        <w:rPr>
          <w:rFonts w:ascii="Palatino Linotype" w:eastAsia="Arial Unicode MS" w:hAnsi="Palatino Linotype" w:cs="Arial"/>
          <w:b/>
          <w:i/>
          <w:sz w:val="22"/>
          <w:szCs w:val="22"/>
        </w:rPr>
        <w:t>Artículo 38.</w:t>
      </w:r>
      <w:r w:rsidRPr="0065175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51756">
        <w:rPr>
          <w:rFonts w:ascii="Palatino Linotype" w:eastAsia="Arial Unicode MS" w:hAnsi="Palatino Linotype" w:cs="Arial"/>
          <w:b/>
          <w:i/>
          <w:sz w:val="22"/>
          <w:szCs w:val="22"/>
        </w:rPr>
        <w:t>”</w:t>
      </w:r>
      <w:r w:rsidRPr="00651756">
        <w:rPr>
          <w:rFonts w:ascii="Palatino Linotype" w:eastAsia="Arial Unicode MS" w:hAnsi="Palatino Linotype" w:cs="Arial"/>
          <w:i/>
          <w:sz w:val="22"/>
          <w:szCs w:val="22"/>
        </w:rPr>
        <w:t xml:space="preserve"> </w:t>
      </w:r>
    </w:p>
    <w:p w14:paraId="565B58A1" w14:textId="77777777" w:rsidR="008B200C" w:rsidRPr="00651756" w:rsidRDefault="008B200C" w:rsidP="008B200C">
      <w:pPr>
        <w:ind w:left="851" w:right="850"/>
        <w:jc w:val="both"/>
        <w:rPr>
          <w:rFonts w:ascii="Palatino Linotype" w:eastAsia="Arial Unicode MS" w:hAnsi="Palatino Linotype" w:cs="Arial"/>
          <w:i/>
          <w:sz w:val="22"/>
          <w:szCs w:val="22"/>
        </w:rPr>
      </w:pPr>
    </w:p>
    <w:p w14:paraId="096405D0"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3FB090" w14:textId="77777777" w:rsidR="008B200C" w:rsidRPr="00651756" w:rsidRDefault="008B200C" w:rsidP="008B200C">
      <w:pPr>
        <w:spacing w:line="360" w:lineRule="auto"/>
        <w:jc w:val="both"/>
        <w:rPr>
          <w:rFonts w:ascii="Palatino Linotype" w:hAnsi="Palatino Linotype" w:cs="Arial"/>
        </w:rPr>
      </w:pPr>
    </w:p>
    <w:p w14:paraId="6F656066"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51756">
        <w:rPr>
          <w:rFonts w:ascii="Palatino Linotype" w:eastAsia="Arial Unicode MS" w:hAnsi="Palatino Linotype" w:cs="Arial"/>
        </w:rPr>
        <w:t xml:space="preserve"> que debe ser protegida por </w:t>
      </w:r>
      <w:r w:rsidRPr="00651756">
        <w:rPr>
          <w:rFonts w:ascii="Palatino Linotype" w:eastAsia="Arial Unicode MS" w:hAnsi="Palatino Linotype" w:cs="Arial"/>
          <w:b/>
        </w:rPr>
        <w:t>EL SUJETO OBLIGADO,</w:t>
      </w:r>
      <w:r w:rsidRPr="00651756">
        <w:rPr>
          <w:rFonts w:ascii="Palatino Linotype" w:eastAsia="Arial Unicode MS" w:hAnsi="Palatino Linotype" w:cs="Arial"/>
        </w:rPr>
        <w:t xml:space="preserve"> por lo </w:t>
      </w:r>
      <w:r w:rsidRPr="00651756">
        <w:rPr>
          <w:rFonts w:ascii="Palatino Linotype" w:hAnsi="Palatino Linotype" w:cs="Arial"/>
        </w:rPr>
        <w:t>que, todo dato personal susceptible de clasificación debe ser protegido.</w:t>
      </w:r>
    </w:p>
    <w:p w14:paraId="1F300BF6" w14:textId="77777777" w:rsidR="008B200C" w:rsidRPr="00651756" w:rsidRDefault="008B200C" w:rsidP="008B200C">
      <w:pPr>
        <w:spacing w:line="360" w:lineRule="auto"/>
        <w:jc w:val="both"/>
        <w:rPr>
          <w:rFonts w:ascii="Palatino Linotype" w:hAnsi="Palatino Linotype" w:cs="Arial"/>
        </w:rPr>
      </w:pPr>
    </w:p>
    <w:p w14:paraId="1147AD38"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5CCF073" w14:textId="77777777" w:rsidR="008B200C" w:rsidRPr="00651756" w:rsidRDefault="008B200C" w:rsidP="008B200C">
      <w:pPr>
        <w:spacing w:line="360" w:lineRule="auto"/>
        <w:jc w:val="both"/>
        <w:rPr>
          <w:rFonts w:ascii="Palatino Linotype" w:hAnsi="Palatino Linotype" w:cs="Arial"/>
        </w:rPr>
      </w:pPr>
    </w:p>
    <w:p w14:paraId="22311A9C"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0D69A4D" w14:textId="77777777" w:rsidR="008B200C" w:rsidRPr="00651756" w:rsidRDefault="008B200C" w:rsidP="008B200C">
      <w:pPr>
        <w:jc w:val="both"/>
        <w:rPr>
          <w:rFonts w:ascii="Palatino Linotype" w:hAnsi="Palatino Linotype" w:cs="Arial"/>
        </w:rPr>
      </w:pPr>
    </w:p>
    <w:p w14:paraId="53EA6EB0"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 xml:space="preserve">“Artículo 49. </w:t>
      </w:r>
      <w:r w:rsidRPr="00651756">
        <w:rPr>
          <w:rFonts w:ascii="Palatino Linotype" w:hAnsi="Palatino Linotype" w:cs="Arial"/>
          <w:i/>
          <w:sz w:val="22"/>
          <w:szCs w:val="22"/>
        </w:rPr>
        <w:t>Los Comités de Transparencia tendrán las siguientes atribuciones:</w:t>
      </w:r>
    </w:p>
    <w:p w14:paraId="63A5334C"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VIII.</w:t>
      </w:r>
      <w:r w:rsidRPr="00651756">
        <w:rPr>
          <w:rFonts w:ascii="Palatino Linotype" w:hAnsi="Palatino Linotype" w:cs="Arial"/>
          <w:i/>
          <w:sz w:val="22"/>
          <w:szCs w:val="22"/>
        </w:rPr>
        <w:t xml:space="preserve"> Aprobar, modificar o revocar la clasificación de la información;</w:t>
      </w:r>
    </w:p>
    <w:p w14:paraId="53ADD0E3"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lastRenderedPageBreak/>
        <w:t>Artículo 132.</w:t>
      </w:r>
      <w:r w:rsidRPr="00651756">
        <w:rPr>
          <w:rFonts w:ascii="Palatino Linotype" w:hAnsi="Palatino Linotype" w:cs="Arial"/>
          <w:i/>
          <w:sz w:val="22"/>
          <w:szCs w:val="22"/>
        </w:rPr>
        <w:t xml:space="preserve"> La clasificación de la información se llevará a cabo en el momento en que:</w:t>
      </w:r>
    </w:p>
    <w:p w14:paraId="4E336BFB"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I.</w:t>
      </w:r>
      <w:r w:rsidRPr="00651756">
        <w:rPr>
          <w:rFonts w:ascii="Palatino Linotype" w:hAnsi="Palatino Linotype" w:cs="Arial"/>
          <w:i/>
          <w:sz w:val="22"/>
          <w:szCs w:val="22"/>
        </w:rPr>
        <w:t xml:space="preserve"> Se reciba una solicitud de acceso a la información;</w:t>
      </w:r>
    </w:p>
    <w:p w14:paraId="25C25C05"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II.</w:t>
      </w:r>
      <w:r w:rsidRPr="00651756">
        <w:rPr>
          <w:rFonts w:ascii="Palatino Linotype" w:hAnsi="Palatino Linotype" w:cs="Arial"/>
          <w:i/>
          <w:sz w:val="22"/>
          <w:szCs w:val="22"/>
        </w:rPr>
        <w:t xml:space="preserve"> Se determine mediante resolución de autoridad competente; o</w:t>
      </w:r>
    </w:p>
    <w:p w14:paraId="2C50EB82" w14:textId="77777777" w:rsidR="008B200C" w:rsidRPr="00651756" w:rsidRDefault="008B200C" w:rsidP="008B200C">
      <w:pPr>
        <w:ind w:left="851" w:right="902"/>
        <w:jc w:val="both"/>
        <w:rPr>
          <w:rFonts w:ascii="Palatino Linotype" w:hAnsi="Palatino Linotype" w:cs="Arial"/>
          <w:b/>
          <w:i/>
          <w:sz w:val="22"/>
          <w:szCs w:val="22"/>
        </w:rPr>
      </w:pPr>
      <w:r w:rsidRPr="00651756">
        <w:rPr>
          <w:rFonts w:ascii="Palatino Linotype" w:hAnsi="Palatino Linotype" w:cs="Arial"/>
          <w:i/>
          <w:sz w:val="22"/>
          <w:szCs w:val="22"/>
        </w:rPr>
        <w:t>III. Se generen versiones públicas para dar cumplimiento a las obligaciones de transparencia previstas en esta Ley.</w:t>
      </w:r>
      <w:r w:rsidRPr="00651756">
        <w:rPr>
          <w:rFonts w:ascii="Palatino Linotype" w:hAnsi="Palatino Linotype" w:cs="Arial"/>
          <w:b/>
          <w:i/>
          <w:sz w:val="22"/>
          <w:szCs w:val="22"/>
        </w:rPr>
        <w:t>”</w:t>
      </w:r>
    </w:p>
    <w:p w14:paraId="37679CD7"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“Segundo.-</w:t>
      </w:r>
      <w:r w:rsidRPr="00651756">
        <w:rPr>
          <w:rFonts w:ascii="Palatino Linotype" w:hAnsi="Palatino Linotype" w:cs="Arial"/>
          <w:i/>
          <w:sz w:val="22"/>
          <w:szCs w:val="22"/>
        </w:rPr>
        <w:t xml:space="preserve"> Para efectos de los presentes Lineamientos Generales, se entenderá por:</w:t>
      </w:r>
    </w:p>
    <w:p w14:paraId="1CF8A9F1"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XVIII.</w:t>
      </w:r>
      <w:r w:rsidRPr="00651756">
        <w:rPr>
          <w:rFonts w:ascii="Palatino Linotype" w:hAnsi="Palatino Linotype" w:cs="Arial"/>
          <w:i/>
          <w:sz w:val="22"/>
          <w:szCs w:val="22"/>
        </w:rPr>
        <w:t xml:space="preserve">  </w:t>
      </w:r>
      <w:r w:rsidRPr="00651756">
        <w:rPr>
          <w:rFonts w:ascii="Palatino Linotype" w:hAnsi="Palatino Linotype" w:cs="Arial"/>
          <w:b/>
          <w:i/>
          <w:sz w:val="22"/>
          <w:szCs w:val="22"/>
        </w:rPr>
        <w:t>Versión pública:</w:t>
      </w:r>
      <w:r w:rsidRPr="0065175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9C411F"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Cuarto.</w:t>
      </w:r>
      <w:r w:rsidRPr="0065175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7AE914"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14C5B30"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Quinto.</w:t>
      </w:r>
      <w:r w:rsidRPr="0065175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531FBF"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Sexto.</w:t>
      </w:r>
      <w:r w:rsidRPr="0065175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4F5BE06"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287CBA3"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Séptimo.</w:t>
      </w:r>
      <w:r w:rsidRPr="00651756">
        <w:rPr>
          <w:rFonts w:ascii="Palatino Linotype" w:hAnsi="Palatino Linotype" w:cs="Arial"/>
          <w:i/>
          <w:sz w:val="22"/>
          <w:szCs w:val="22"/>
        </w:rPr>
        <w:t xml:space="preserve"> La clasificación de la información se llevará a cabo en el momento en que:</w:t>
      </w:r>
    </w:p>
    <w:p w14:paraId="6E9C15C9"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I.</w:t>
      </w:r>
      <w:r w:rsidRPr="00651756">
        <w:rPr>
          <w:rFonts w:ascii="Palatino Linotype" w:hAnsi="Palatino Linotype" w:cs="Arial"/>
          <w:i/>
          <w:sz w:val="22"/>
          <w:szCs w:val="22"/>
        </w:rPr>
        <w:t xml:space="preserve">        Se reciba una solicitud de acceso a la información;</w:t>
      </w:r>
    </w:p>
    <w:p w14:paraId="74FCBD99"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II.</w:t>
      </w:r>
      <w:r w:rsidRPr="00651756">
        <w:rPr>
          <w:rFonts w:ascii="Palatino Linotype" w:hAnsi="Palatino Linotype" w:cs="Arial"/>
          <w:i/>
          <w:sz w:val="22"/>
          <w:szCs w:val="22"/>
        </w:rPr>
        <w:t xml:space="preserve">       Se determine mediante resolución de autoridad competente, o</w:t>
      </w:r>
    </w:p>
    <w:p w14:paraId="1F0280E8"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III.</w:t>
      </w:r>
      <w:r w:rsidRPr="0065175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E181488"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CD86D7D"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lastRenderedPageBreak/>
        <w:t>Octavo.</w:t>
      </w:r>
      <w:r w:rsidRPr="0065175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ED2435"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592F041"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117AFC6"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4BF27AE"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46215A7"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Noveno.</w:t>
      </w:r>
      <w:r w:rsidRPr="0065175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E58088"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b/>
          <w:i/>
          <w:sz w:val="22"/>
          <w:szCs w:val="22"/>
        </w:rPr>
        <w:t>Décimo.</w:t>
      </w:r>
      <w:r w:rsidRPr="0065175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C80CB95" w14:textId="77777777" w:rsidR="008B200C" w:rsidRPr="00651756" w:rsidRDefault="008B200C" w:rsidP="008B200C">
      <w:pPr>
        <w:ind w:left="851" w:right="902"/>
        <w:jc w:val="both"/>
        <w:rPr>
          <w:rFonts w:ascii="Palatino Linotype" w:hAnsi="Palatino Linotype" w:cs="Arial"/>
          <w:i/>
          <w:sz w:val="22"/>
          <w:szCs w:val="22"/>
        </w:rPr>
      </w:pPr>
      <w:r w:rsidRPr="0065175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40ED55E" w14:textId="77777777" w:rsidR="008B200C" w:rsidRPr="00651756" w:rsidRDefault="008B200C" w:rsidP="008B200C">
      <w:pPr>
        <w:ind w:left="851" w:right="899"/>
        <w:jc w:val="both"/>
        <w:rPr>
          <w:rFonts w:ascii="Palatino Linotype" w:hAnsi="Palatino Linotype" w:cs="Arial"/>
          <w:b/>
          <w:i/>
          <w:sz w:val="22"/>
          <w:szCs w:val="22"/>
        </w:rPr>
      </w:pPr>
      <w:r w:rsidRPr="00651756">
        <w:rPr>
          <w:rFonts w:ascii="Palatino Linotype" w:hAnsi="Palatino Linotype" w:cs="Arial"/>
          <w:b/>
          <w:i/>
          <w:sz w:val="22"/>
          <w:szCs w:val="22"/>
        </w:rPr>
        <w:t>Décimo primero.</w:t>
      </w:r>
      <w:r w:rsidRPr="0065175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51756">
        <w:rPr>
          <w:rFonts w:ascii="Palatino Linotype" w:hAnsi="Palatino Linotype" w:cs="Arial"/>
          <w:b/>
          <w:i/>
          <w:sz w:val="22"/>
          <w:szCs w:val="22"/>
        </w:rPr>
        <w:t>”</w:t>
      </w:r>
    </w:p>
    <w:p w14:paraId="381C4081" w14:textId="77777777" w:rsidR="008B200C" w:rsidRPr="00651756" w:rsidRDefault="008B200C" w:rsidP="008B200C">
      <w:pPr>
        <w:ind w:left="851" w:right="899"/>
        <w:jc w:val="both"/>
        <w:rPr>
          <w:rFonts w:ascii="Palatino Linotype" w:hAnsi="Palatino Linotype" w:cs="Arial"/>
          <w:b/>
          <w:bCs/>
          <w:i/>
          <w:noProof/>
        </w:rPr>
      </w:pPr>
    </w:p>
    <w:p w14:paraId="2EE36809" w14:textId="77777777" w:rsidR="008B200C" w:rsidRPr="00651756" w:rsidRDefault="008B200C" w:rsidP="008B200C">
      <w:pPr>
        <w:spacing w:line="360" w:lineRule="auto"/>
        <w:jc w:val="both"/>
        <w:rPr>
          <w:rFonts w:ascii="Palatino Linotype" w:hAnsi="Palatino Linotype" w:cs="Arial"/>
        </w:rPr>
      </w:pPr>
      <w:r w:rsidRPr="0065175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1AEC92" w14:textId="77777777" w:rsidR="008B200C" w:rsidRPr="00651756" w:rsidRDefault="008B200C" w:rsidP="008B200C">
      <w:pPr>
        <w:spacing w:line="360" w:lineRule="auto"/>
        <w:ind w:right="-93"/>
        <w:jc w:val="both"/>
        <w:rPr>
          <w:rFonts w:ascii="Palatino Linotype" w:hAnsi="Palatino Linotype" w:cs="Arial"/>
          <w:lang w:eastAsia="es-MX"/>
        </w:rPr>
      </w:pPr>
    </w:p>
    <w:p w14:paraId="54F28BEF" w14:textId="77777777" w:rsidR="008B200C" w:rsidRPr="00651756" w:rsidRDefault="008B200C" w:rsidP="008B200C">
      <w:pPr>
        <w:autoSpaceDE w:val="0"/>
        <w:autoSpaceDN w:val="0"/>
        <w:adjustRightInd w:val="0"/>
        <w:spacing w:line="360" w:lineRule="auto"/>
        <w:ind w:right="-91"/>
        <w:jc w:val="both"/>
        <w:rPr>
          <w:rFonts w:ascii="Palatino Linotype" w:hAnsi="Palatino Linotype" w:cs="Arial"/>
          <w:lang w:eastAsia="es-CO"/>
        </w:rPr>
      </w:pPr>
      <w:r w:rsidRPr="00651756">
        <w:rPr>
          <w:rFonts w:ascii="Palatino Linotype" w:hAnsi="Palatino Linotype" w:cs="Arial"/>
        </w:rPr>
        <w:lastRenderedPageBreak/>
        <w:t xml:space="preserve">Consecuentemente, se destaca que la versión pública que elabore </w:t>
      </w:r>
      <w:r w:rsidRPr="00651756">
        <w:rPr>
          <w:rFonts w:ascii="Palatino Linotype" w:hAnsi="Palatino Linotype" w:cs="Arial"/>
          <w:b/>
        </w:rPr>
        <w:t>EL SUJETO OBLIGADO</w:t>
      </w:r>
      <w:r w:rsidRPr="00651756">
        <w:rPr>
          <w:rFonts w:ascii="Palatino Linotype" w:hAnsi="Palatino Linotype" w:cs="Arial"/>
        </w:rPr>
        <w:t xml:space="preserve"> debe cumplir con las formalidades exigidas en la Ley, por lo que para tal efecto emitirá el </w:t>
      </w:r>
      <w:r w:rsidRPr="00651756">
        <w:rPr>
          <w:rFonts w:ascii="Palatino Linotype" w:hAnsi="Palatino Linotype" w:cs="Arial"/>
          <w:b/>
        </w:rPr>
        <w:t>Acuerdo del Comité de Transparencia</w:t>
      </w:r>
      <w:r w:rsidRPr="0065175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5175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EF2311" w14:textId="77777777" w:rsidR="008B200C" w:rsidRPr="00651756" w:rsidRDefault="008B200C" w:rsidP="008B200C">
      <w:pPr>
        <w:spacing w:line="360" w:lineRule="auto"/>
        <w:jc w:val="both"/>
        <w:rPr>
          <w:rFonts w:ascii="Palatino Linotype" w:hAnsi="Palatino Linotype"/>
        </w:rPr>
      </w:pPr>
    </w:p>
    <w:p w14:paraId="1B376B35" w14:textId="1A3D8852" w:rsidR="008750B1" w:rsidRPr="00651756" w:rsidRDefault="008750B1" w:rsidP="00BF26C5">
      <w:pPr>
        <w:spacing w:line="360" w:lineRule="auto"/>
        <w:jc w:val="both"/>
        <w:rPr>
          <w:rFonts w:ascii="Palatino Linotype" w:hAnsi="Palatino Linotype" w:cs="Arial"/>
          <w:color w:val="000000" w:themeColor="text1"/>
        </w:rPr>
      </w:pPr>
      <w:r w:rsidRPr="00651756">
        <w:rPr>
          <w:rFonts w:ascii="Palatino Linotype" w:hAnsi="Palatino Linotype" w:cs="Arial"/>
          <w:color w:val="000000" w:themeColor="text1"/>
        </w:rPr>
        <w:t xml:space="preserve">Finalmente, por cuanto hace al requerimiento realizado por el particular identificado con el numeral </w:t>
      </w:r>
      <w:r w:rsidR="00E1521C" w:rsidRPr="00651756">
        <w:rPr>
          <w:rFonts w:ascii="Palatino Linotype" w:hAnsi="Palatino Linotype" w:cs="Arial"/>
          <w:color w:val="000000" w:themeColor="text1"/>
        </w:rPr>
        <w:t>4</w:t>
      </w:r>
      <w:r w:rsidRPr="00651756">
        <w:rPr>
          <w:rFonts w:ascii="Palatino Linotype" w:hAnsi="Palatino Linotype" w:cs="Arial"/>
          <w:color w:val="000000" w:themeColor="text1"/>
        </w:rPr>
        <w:t xml:space="preserve">, relacionado con el diario de ingresos de los meses de enero, febrero marzo, abril, mayo y junio de dos mil veintidós; </w:t>
      </w:r>
      <w:r w:rsidRPr="00651756">
        <w:rPr>
          <w:rFonts w:ascii="Palatino Linotype" w:hAnsi="Palatino Linotype" w:cs="Arial"/>
          <w:b/>
          <w:color w:val="000000" w:themeColor="text1"/>
        </w:rPr>
        <w:t xml:space="preserve">EL SUJETO OBLIGADO </w:t>
      </w:r>
      <w:r w:rsidRPr="00651756">
        <w:rPr>
          <w:rFonts w:ascii="Palatino Linotype" w:hAnsi="Palatino Linotype" w:cs="Arial"/>
          <w:color w:val="000000" w:themeColor="text1"/>
        </w:rPr>
        <w:t>mediante respuesta adjuntó diversos documentos los cuales podrían corresponder al diario de ingresos requerido por el particular; sin embargo, los mismos son ilegibles</w:t>
      </w:r>
      <w:r w:rsidR="00E1521C" w:rsidRPr="00651756">
        <w:rPr>
          <w:rFonts w:ascii="Palatino Linotype" w:hAnsi="Palatino Linotype" w:cs="Arial"/>
          <w:color w:val="000000" w:themeColor="text1"/>
        </w:rPr>
        <w:t xml:space="preserve">; mientras que </w:t>
      </w:r>
      <w:r w:rsidRPr="00651756">
        <w:rPr>
          <w:rFonts w:ascii="Palatino Linotype" w:hAnsi="Palatino Linotype" w:cs="Arial"/>
          <w:color w:val="000000" w:themeColor="text1"/>
        </w:rPr>
        <w:t>el diario de ingresos del mes de abril</w:t>
      </w:r>
      <w:r w:rsidR="00E1521C" w:rsidRPr="00651756">
        <w:rPr>
          <w:rFonts w:ascii="Palatino Linotype" w:hAnsi="Palatino Linotype" w:cs="Arial"/>
          <w:color w:val="000000" w:themeColor="text1"/>
        </w:rPr>
        <w:t xml:space="preserve"> que</w:t>
      </w:r>
      <w:r w:rsidRPr="00651756">
        <w:rPr>
          <w:rFonts w:ascii="Palatino Linotype" w:hAnsi="Palatino Linotype" w:cs="Arial"/>
          <w:color w:val="000000" w:themeColor="text1"/>
        </w:rPr>
        <w:t xml:space="preserve"> fue remitido mediante informe justificado </w:t>
      </w:r>
      <w:r w:rsidR="00E1521C" w:rsidRPr="00651756">
        <w:rPr>
          <w:rFonts w:ascii="Palatino Linotype" w:hAnsi="Palatino Linotype" w:cs="Arial"/>
          <w:color w:val="000000" w:themeColor="text1"/>
        </w:rPr>
        <w:t xml:space="preserve">fue entregado de manera incompleta; pues conforme al Diario de Ingresos que debe entregar al Órgano Superior de Fiscalización del Estado de México (formato que más adelante se inserta), hacen falta las columnas correspondientes a los rubros </w:t>
      </w:r>
      <w:r w:rsidR="00E1521C" w:rsidRPr="00651756">
        <w:rPr>
          <w:rFonts w:ascii="Palatino Linotype" w:hAnsi="Palatino Linotype"/>
        </w:rPr>
        <w:t>de: multas, subsidios, descuentos, condonaciones e importe total, para mayor referencia se insertan las s</w:t>
      </w:r>
      <w:r w:rsidRPr="00651756">
        <w:rPr>
          <w:rFonts w:ascii="Palatino Linotype" w:hAnsi="Palatino Linotype" w:cs="Arial"/>
          <w:color w:val="000000" w:themeColor="text1"/>
        </w:rPr>
        <w:t xml:space="preserve">iguientes imágenes: </w:t>
      </w:r>
    </w:p>
    <w:p w14:paraId="0C6675D1" w14:textId="264B5AD6" w:rsidR="000F7666" w:rsidRPr="00651756" w:rsidRDefault="008750B1" w:rsidP="00582BC0">
      <w:pPr>
        <w:spacing w:line="360" w:lineRule="auto"/>
        <w:jc w:val="both"/>
        <w:rPr>
          <w:rFonts w:ascii="Palatino Linotype" w:hAnsi="Palatino Linotype" w:cs="Arial"/>
          <w:color w:val="000000" w:themeColor="text1"/>
        </w:rPr>
      </w:pPr>
      <w:r w:rsidRPr="00651756">
        <w:rPr>
          <w:rFonts w:ascii="Palatino Linotype" w:hAnsi="Palatino Linotype"/>
          <w:noProof/>
          <w:lang w:val="es-419" w:eastAsia="es-419"/>
        </w:rPr>
        <w:lastRenderedPageBreak/>
        <w:drawing>
          <wp:inline distT="0" distB="0" distL="0" distR="0" wp14:anchorId="33E87D70" wp14:editId="5060DC18">
            <wp:extent cx="6119747" cy="2051436"/>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0378" cy="2061704"/>
                    </a:xfrm>
                    <a:prstGeom prst="rect">
                      <a:avLst/>
                    </a:prstGeom>
                  </pic:spPr>
                </pic:pic>
              </a:graphicData>
            </a:graphic>
          </wp:inline>
        </w:drawing>
      </w:r>
    </w:p>
    <w:p w14:paraId="5C573C29" w14:textId="77777777" w:rsidR="008750B1" w:rsidRPr="00651756" w:rsidRDefault="008750B1" w:rsidP="00582BC0">
      <w:pPr>
        <w:spacing w:line="360" w:lineRule="auto"/>
        <w:jc w:val="both"/>
        <w:rPr>
          <w:rFonts w:ascii="Palatino Linotype" w:hAnsi="Palatino Linotype" w:cs="Arial"/>
          <w:color w:val="000000" w:themeColor="text1"/>
        </w:rPr>
      </w:pPr>
    </w:p>
    <w:p w14:paraId="19ABD1C8" w14:textId="7F8A1784" w:rsidR="008750B1" w:rsidRPr="00651756" w:rsidRDefault="008750B1" w:rsidP="00582BC0">
      <w:pPr>
        <w:spacing w:line="360" w:lineRule="auto"/>
        <w:jc w:val="both"/>
        <w:rPr>
          <w:rFonts w:ascii="Palatino Linotype" w:hAnsi="Palatino Linotype" w:cs="Arial"/>
          <w:color w:val="000000" w:themeColor="text1"/>
        </w:rPr>
      </w:pPr>
      <w:r w:rsidRPr="00651756">
        <w:rPr>
          <w:rFonts w:ascii="Palatino Linotype" w:hAnsi="Palatino Linotype"/>
          <w:noProof/>
          <w:lang w:val="es-419" w:eastAsia="es-419"/>
        </w:rPr>
        <w:drawing>
          <wp:inline distT="0" distB="0" distL="0" distR="0" wp14:anchorId="6FB518F6" wp14:editId="312642AF">
            <wp:extent cx="6120765" cy="172543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33051" cy="1728896"/>
                    </a:xfrm>
                    <a:prstGeom prst="rect">
                      <a:avLst/>
                    </a:prstGeom>
                  </pic:spPr>
                </pic:pic>
              </a:graphicData>
            </a:graphic>
          </wp:inline>
        </w:drawing>
      </w:r>
    </w:p>
    <w:p w14:paraId="037A4B7E" w14:textId="77777777" w:rsidR="00834F93" w:rsidRPr="00651756" w:rsidRDefault="00834F93" w:rsidP="00582BC0">
      <w:pPr>
        <w:spacing w:line="360" w:lineRule="auto"/>
        <w:jc w:val="both"/>
        <w:rPr>
          <w:rFonts w:ascii="Palatino Linotype" w:hAnsi="Palatino Linotype" w:cs="Arial"/>
          <w:color w:val="000000" w:themeColor="text1"/>
        </w:rPr>
      </w:pPr>
    </w:p>
    <w:p w14:paraId="424C5903" w14:textId="63DDABE5" w:rsidR="00DC1889" w:rsidRPr="00651756" w:rsidRDefault="008750B1" w:rsidP="00582BC0">
      <w:pPr>
        <w:pStyle w:val="Prrafodelista"/>
        <w:widowControl w:val="0"/>
        <w:autoSpaceDE w:val="0"/>
        <w:autoSpaceDN w:val="0"/>
        <w:adjustRightInd w:val="0"/>
        <w:spacing w:line="360" w:lineRule="auto"/>
        <w:ind w:left="0"/>
        <w:jc w:val="both"/>
        <w:rPr>
          <w:rFonts w:ascii="Palatino Linotype" w:hAnsi="Palatino Linotype"/>
        </w:rPr>
      </w:pPr>
      <w:r w:rsidRPr="00651756">
        <w:rPr>
          <w:rFonts w:ascii="Palatino Linotype" w:hAnsi="Palatino Linotype" w:cs="Arial"/>
          <w:color w:val="000000" w:themeColor="text1"/>
        </w:rPr>
        <w:t xml:space="preserve">En consecuencia, no se puede tener por colmado el derecho de acceso a la información, pues dicho Diario de Ingresos, forma parte de la información que </w:t>
      </w:r>
      <w:r w:rsidRPr="00651756">
        <w:rPr>
          <w:rFonts w:ascii="Palatino Linotype" w:hAnsi="Palatino Linotype" w:cs="Arial"/>
          <w:b/>
          <w:color w:val="000000" w:themeColor="text1"/>
        </w:rPr>
        <w:t xml:space="preserve">EL SUJETO OBIGADO </w:t>
      </w:r>
      <w:r w:rsidRPr="00651756">
        <w:rPr>
          <w:rFonts w:ascii="Palatino Linotype" w:hAnsi="Palatino Linotype" w:cs="Arial"/>
          <w:color w:val="000000" w:themeColor="text1"/>
        </w:rPr>
        <w:t xml:space="preserve">se encuentra constreñido a entregar de manera trimestral al Órgano Superior de Fiscalización del Estado de México, ello conforme al </w:t>
      </w:r>
      <w:r w:rsidRPr="00651756">
        <w:rPr>
          <w:rFonts w:ascii="Palatino Linotype" w:hAnsi="Palatino Linotype"/>
        </w:rPr>
        <w:t>Instructivo “Modulo 1, de Informe Trimestral Municipal 2022</w:t>
      </w:r>
      <w:r w:rsidRPr="00651756">
        <w:rPr>
          <w:rStyle w:val="Refdenotaalpie"/>
          <w:rFonts w:ascii="Palatino Linotype" w:hAnsi="Palatino Linotype"/>
        </w:rPr>
        <w:footnoteReference w:id="4"/>
      </w:r>
      <w:r w:rsidRPr="00651756">
        <w:rPr>
          <w:rFonts w:ascii="Palatino Linotype" w:hAnsi="Palatino Linotype"/>
        </w:rPr>
        <w:t>, en el cual se puede observar que dicho diario debe contener los rubros de: cuenta, número de recibo, fecha, concepto del ingreso, monto, recargos, multas, subsidios, descuentos</w:t>
      </w:r>
      <w:r w:rsidR="00DC1889" w:rsidRPr="00651756">
        <w:rPr>
          <w:rFonts w:ascii="Palatino Linotype" w:hAnsi="Palatino Linotype"/>
        </w:rPr>
        <w:t xml:space="preserve">, condonaciones e importe total, para mayor referencia se inserta la siguiente </w:t>
      </w:r>
      <w:r w:rsidR="00DC1889" w:rsidRPr="00651756">
        <w:rPr>
          <w:rFonts w:ascii="Palatino Linotype" w:hAnsi="Palatino Linotype"/>
        </w:rPr>
        <w:lastRenderedPageBreak/>
        <w:t xml:space="preserve">imagen: </w:t>
      </w:r>
    </w:p>
    <w:p w14:paraId="005FCD9A" w14:textId="765F3315" w:rsidR="00DC1889" w:rsidRPr="00651756" w:rsidRDefault="00DC1889" w:rsidP="00582BC0">
      <w:pPr>
        <w:pStyle w:val="Prrafodelista"/>
        <w:widowControl w:val="0"/>
        <w:autoSpaceDE w:val="0"/>
        <w:autoSpaceDN w:val="0"/>
        <w:adjustRightInd w:val="0"/>
        <w:spacing w:line="360" w:lineRule="auto"/>
        <w:ind w:left="0"/>
        <w:jc w:val="center"/>
        <w:rPr>
          <w:rFonts w:ascii="Palatino Linotype" w:hAnsi="Palatino Linotype"/>
        </w:rPr>
      </w:pPr>
      <w:r w:rsidRPr="00651756">
        <w:rPr>
          <w:rFonts w:ascii="Palatino Linotype" w:hAnsi="Palatino Linotype"/>
          <w:noProof/>
          <w:lang w:val="es-419" w:eastAsia="es-419"/>
        </w:rPr>
        <w:drawing>
          <wp:inline distT="0" distB="0" distL="0" distR="0" wp14:anchorId="3D3797EE" wp14:editId="0A6FE9A2">
            <wp:extent cx="5537200" cy="5039140"/>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4110" cy="5054529"/>
                    </a:xfrm>
                    <a:prstGeom prst="rect">
                      <a:avLst/>
                    </a:prstGeom>
                  </pic:spPr>
                </pic:pic>
              </a:graphicData>
            </a:graphic>
          </wp:inline>
        </w:drawing>
      </w:r>
    </w:p>
    <w:p w14:paraId="26497D30" w14:textId="7F513093" w:rsidR="00DC1889" w:rsidRPr="00651756" w:rsidRDefault="00DC1889" w:rsidP="00582BC0">
      <w:pPr>
        <w:pStyle w:val="Prrafodelista"/>
        <w:widowControl w:val="0"/>
        <w:autoSpaceDE w:val="0"/>
        <w:autoSpaceDN w:val="0"/>
        <w:adjustRightInd w:val="0"/>
        <w:spacing w:line="360" w:lineRule="auto"/>
        <w:ind w:left="0"/>
        <w:jc w:val="both"/>
        <w:rPr>
          <w:rFonts w:ascii="Palatino Linotype" w:hAnsi="Palatino Linotype"/>
        </w:rPr>
      </w:pPr>
      <w:r w:rsidRPr="00651756">
        <w:rPr>
          <w:rFonts w:ascii="Palatino Linotype" w:hAnsi="Palatino Linotype"/>
          <w:noProof/>
          <w:lang w:val="es-419" w:eastAsia="es-419"/>
        </w:rPr>
        <w:lastRenderedPageBreak/>
        <w:drawing>
          <wp:inline distT="0" distB="0" distL="0" distR="0" wp14:anchorId="68C179DA" wp14:editId="616C832D">
            <wp:extent cx="5705475" cy="57816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5475" cy="5781675"/>
                    </a:xfrm>
                    <a:prstGeom prst="rect">
                      <a:avLst/>
                    </a:prstGeom>
                  </pic:spPr>
                </pic:pic>
              </a:graphicData>
            </a:graphic>
          </wp:inline>
        </w:drawing>
      </w:r>
    </w:p>
    <w:p w14:paraId="7CB88C89" w14:textId="77777777" w:rsidR="00DC1889" w:rsidRPr="00651756" w:rsidRDefault="00DC1889" w:rsidP="00582BC0">
      <w:pPr>
        <w:pStyle w:val="Prrafodelista"/>
        <w:widowControl w:val="0"/>
        <w:autoSpaceDE w:val="0"/>
        <w:autoSpaceDN w:val="0"/>
        <w:adjustRightInd w:val="0"/>
        <w:spacing w:line="360" w:lineRule="auto"/>
        <w:ind w:left="0"/>
        <w:jc w:val="both"/>
        <w:rPr>
          <w:rFonts w:ascii="Palatino Linotype" w:hAnsi="Palatino Linotype"/>
        </w:rPr>
      </w:pPr>
    </w:p>
    <w:p w14:paraId="236A8EA2" w14:textId="005E5845" w:rsidR="00DC1889" w:rsidRPr="00651756" w:rsidRDefault="00DC1889" w:rsidP="00582BC0">
      <w:pPr>
        <w:pStyle w:val="Prrafodelista"/>
        <w:widowControl w:val="0"/>
        <w:autoSpaceDE w:val="0"/>
        <w:autoSpaceDN w:val="0"/>
        <w:adjustRightInd w:val="0"/>
        <w:spacing w:line="360" w:lineRule="auto"/>
        <w:ind w:left="0"/>
        <w:jc w:val="both"/>
        <w:rPr>
          <w:rFonts w:ascii="Palatino Linotype" w:eastAsia="Calibri" w:hAnsi="Palatino Linotype" w:cs="Arial"/>
        </w:rPr>
      </w:pPr>
      <w:r w:rsidRPr="00651756">
        <w:rPr>
          <w:rFonts w:ascii="Palatino Linotype" w:eastAsia="Calibri" w:hAnsi="Palatino Linotype" w:cs="Arial"/>
        </w:rPr>
        <w:t xml:space="preserve">Derivado de lo anterior, es importante destacar que la información que proporcionen los Sujetos Obligados para dar cumplimiento al derecho de acceso a la información deben ser claros, precisos y sobre todo </w:t>
      </w:r>
      <w:proofErr w:type="gramStart"/>
      <w:r w:rsidRPr="00651756">
        <w:rPr>
          <w:rFonts w:ascii="Palatino Linotype" w:eastAsia="Calibri" w:hAnsi="Palatino Linotype" w:cs="Arial"/>
          <w:b/>
        </w:rPr>
        <w:t>legibles</w:t>
      </w:r>
      <w:proofErr w:type="gramEnd"/>
      <w:r w:rsidRPr="00651756">
        <w:rPr>
          <w:rFonts w:ascii="Palatino Linotype" w:eastAsia="Calibri" w:hAnsi="Palatino Linotype" w:cs="Arial"/>
        </w:rPr>
        <w:t xml:space="preserve">, puesto que de lo contrario se restringe de manera ilegítima el derecho de los particulares al impedirles conocer el contenido de los </w:t>
      </w:r>
      <w:r w:rsidRPr="00651756">
        <w:rPr>
          <w:rFonts w:ascii="Palatino Linotype" w:eastAsia="Calibri" w:hAnsi="Palatino Linotype" w:cs="Arial"/>
        </w:rPr>
        <w:lastRenderedPageBreak/>
        <w:t>documentos.</w:t>
      </w:r>
    </w:p>
    <w:p w14:paraId="49EEA130" w14:textId="77777777" w:rsidR="00DC1889" w:rsidRPr="00651756" w:rsidRDefault="00DC1889" w:rsidP="00582BC0">
      <w:pPr>
        <w:pStyle w:val="Prrafodelista"/>
        <w:spacing w:line="360" w:lineRule="auto"/>
        <w:rPr>
          <w:rFonts w:ascii="Palatino Linotype" w:eastAsia="Calibri" w:hAnsi="Palatino Linotype" w:cs="Arial"/>
        </w:rPr>
      </w:pPr>
    </w:p>
    <w:p w14:paraId="62AA7B16" w14:textId="77777777" w:rsidR="00DC1889" w:rsidRPr="00651756" w:rsidRDefault="00DC1889" w:rsidP="00582BC0">
      <w:pPr>
        <w:pStyle w:val="Prrafodelista"/>
        <w:widowControl w:val="0"/>
        <w:autoSpaceDE w:val="0"/>
        <w:autoSpaceDN w:val="0"/>
        <w:adjustRightInd w:val="0"/>
        <w:spacing w:line="360" w:lineRule="auto"/>
        <w:ind w:left="0"/>
        <w:jc w:val="both"/>
        <w:rPr>
          <w:rFonts w:ascii="Palatino Linotype" w:eastAsia="Calibri" w:hAnsi="Palatino Linotype" w:cs="Arial"/>
        </w:rPr>
      </w:pPr>
      <w:r w:rsidRPr="00651756">
        <w:rPr>
          <w:rFonts w:ascii="Palatino Linotype" w:eastAsia="MS Mincho" w:hAnsi="Palatino Linotype" w:cs="Arial"/>
        </w:rPr>
        <w:t>Sirve de sustento a lo anterior, el criterio orientador la tesis número II. 1°. C.T. 55 C, publicada en el Semanario Judicial de la Federación y su Gaceta bajo el número de 3 registro 201,412, que a la letra dice:</w:t>
      </w:r>
    </w:p>
    <w:p w14:paraId="4140F43A" w14:textId="77777777" w:rsidR="00DC1889" w:rsidRPr="00651756" w:rsidRDefault="00DC1889" w:rsidP="00834F93">
      <w:pPr>
        <w:pStyle w:val="Prrafodelista"/>
        <w:rPr>
          <w:rFonts w:ascii="Palatino Linotype" w:eastAsia="MS Mincho" w:hAnsi="Palatino Linotype" w:cs="Arial"/>
        </w:rPr>
      </w:pPr>
    </w:p>
    <w:p w14:paraId="73E62ADC" w14:textId="77777777" w:rsidR="00DC1889" w:rsidRPr="00651756" w:rsidRDefault="00DC1889" w:rsidP="00834F93">
      <w:pPr>
        <w:tabs>
          <w:tab w:val="left" w:pos="8222"/>
        </w:tabs>
        <w:ind w:left="851" w:right="1417"/>
        <w:jc w:val="both"/>
        <w:rPr>
          <w:rFonts w:ascii="Palatino Linotype" w:eastAsia="MS Mincho" w:hAnsi="Palatino Linotype" w:cs="Arial"/>
          <w:i/>
          <w:sz w:val="22"/>
        </w:rPr>
      </w:pPr>
      <w:r w:rsidRPr="00651756">
        <w:rPr>
          <w:rFonts w:ascii="Palatino Linotype" w:eastAsia="MS Mincho" w:hAnsi="Palatino Linotype" w:cs="Arial"/>
          <w:b/>
          <w:i/>
          <w:sz w:val="22"/>
        </w:rPr>
        <w:t>COTEJO DE COPIAS FOTOSTÁTICAS ILEGIBLES. AL NO SER POSIBLE CONSTATAR SU AUTENTICIDAD ES INÚTIL E INTRASCENDENTE SU PERFECCIONAMIENTO, POR LO QUE LA JUNTA ESTÁ IMPEDIDA PARA ORDENAR SU DESAHOGO.</w:t>
      </w:r>
      <w:r w:rsidRPr="00651756">
        <w:rPr>
          <w:rFonts w:ascii="Palatino Linotype" w:eastAsia="MS Mincho" w:hAnsi="Palatino Linotype" w:cs="Arial"/>
          <w:i/>
          <w:sz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6007394C" w14:textId="77777777" w:rsidR="00DC1889" w:rsidRPr="00651756" w:rsidRDefault="00DC1889" w:rsidP="00834F93">
      <w:pPr>
        <w:pStyle w:val="Prrafodelista"/>
        <w:tabs>
          <w:tab w:val="left" w:pos="567"/>
        </w:tabs>
        <w:ind w:left="0"/>
        <w:jc w:val="both"/>
        <w:rPr>
          <w:rFonts w:ascii="Palatino Linotype" w:eastAsia="Calibri" w:hAnsi="Palatino Linotype" w:cs="Arial"/>
        </w:rPr>
      </w:pPr>
    </w:p>
    <w:p w14:paraId="52444333" w14:textId="75778497" w:rsidR="00DC1889" w:rsidRPr="00651756" w:rsidRDefault="00DC1889" w:rsidP="00582BC0">
      <w:pPr>
        <w:pStyle w:val="Prrafodelista"/>
        <w:spacing w:line="360" w:lineRule="auto"/>
        <w:ind w:left="0"/>
        <w:contextualSpacing/>
        <w:jc w:val="both"/>
        <w:rPr>
          <w:rFonts w:ascii="Palatino Linotype" w:hAnsi="Palatino Linotype"/>
        </w:rPr>
      </w:pPr>
      <w:r w:rsidRPr="00651756">
        <w:rPr>
          <w:rFonts w:ascii="Palatino Linotype" w:eastAsia="Calibri" w:hAnsi="Palatino Linotype" w:cs="Arial"/>
        </w:rPr>
        <w:t>Por lo que, e</w:t>
      </w:r>
      <w:r w:rsidRPr="00651756">
        <w:rPr>
          <w:rFonts w:ascii="Palatino Linotype" w:hAnsi="Palatino Linotype"/>
        </w:rPr>
        <w:t>n la entrega de la información, los Sujetos Obligados deben verificar que la información colme el derecho del particular, en términos del artículo 11 de la Ley de Transparencia y Acceso a la Información Pública del Estado de México y Municipios, el cual dispone lo siguiente:</w:t>
      </w:r>
    </w:p>
    <w:p w14:paraId="1FD2EBFF" w14:textId="77777777" w:rsidR="00DC1889" w:rsidRPr="00651756" w:rsidRDefault="00DC1889" w:rsidP="00834F93">
      <w:pPr>
        <w:pStyle w:val="Prrafodelista"/>
        <w:rPr>
          <w:rFonts w:ascii="Palatino Linotype" w:hAnsi="Palatino Linotype"/>
          <w:sz w:val="22"/>
          <w:szCs w:val="22"/>
        </w:rPr>
      </w:pPr>
    </w:p>
    <w:p w14:paraId="79B461C3" w14:textId="77777777" w:rsidR="00DC1889" w:rsidRPr="00651756" w:rsidRDefault="00DC1889" w:rsidP="00834F93">
      <w:pPr>
        <w:tabs>
          <w:tab w:val="left" w:pos="8222"/>
        </w:tabs>
        <w:ind w:left="851" w:right="1417"/>
        <w:jc w:val="both"/>
        <w:rPr>
          <w:rFonts w:ascii="Palatino Linotype" w:eastAsia="Calibri" w:hAnsi="Palatino Linotype" w:cs="Arial"/>
          <w:b/>
          <w:i/>
          <w:sz w:val="22"/>
          <w:szCs w:val="22"/>
        </w:rPr>
      </w:pPr>
      <w:r w:rsidRPr="00651756">
        <w:rPr>
          <w:rFonts w:ascii="Palatino Linotype" w:hAnsi="Palatino Linotype"/>
          <w:i/>
          <w:sz w:val="22"/>
          <w:szCs w:val="22"/>
        </w:rPr>
        <w:t xml:space="preserve">Artículo 11. </w:t>
      </w:r>
      <w:r w:rsidRPr="00651756">
        <w:rPr>
          <w:rFonts w:ascii="Palatino Linotype" w:hAnsi="Palatino Linotype"/>
          <w:b/>
          <w:i/>
          <w:sz w:val="22"/>
          <w:szCs w:val="22"/>
        </w:rPr>
        <w:t>En la generación, publicación y entrega de información se deberá garantizar que ésta sea accesible, actualizada, completa, congruente, confiable, verificable, veraz, integral, oportuna y expedita</w:t>
      </w:r>
      <w:r w:rsidRPr="00651756">
        <w:rPr>
          <w:rFonts w:ascii="Palatino Linotype" w:hAnsi="Palatino Linotype"/>
          <w:i/>
          <w:sz w:val="22"/>
          <w:szCs w:val="22"/>
        </w:rPr>
        <w:t xml:space="preserve">, sujeta a un claro </w:t>
      </w:r>
      <w:r w:rsidRPr="00651756">
        <w:rPr>
          <w:rFonts w:ascii="Palatino Linotype" w:eastAsia="MS Mincho" w:hAnsi="Palatino Linotype" w:cs="Arial"/>
          <w:i/>
          <w:sz w:val="22"/>
          <w:szCs w:val="22"/>
        </w:rPr>
        <w:t>régimen</w:t>
      </w:r>
      <w:r w:rsidRPr="00651756">
        <w:rPr>
          <w:rFonts w:ascii="Palatino Linotype" w:hAnsi="Palatino Linotype"/>
          <w:i/>
          <w:sz w:val="22"/>
          <w:szCs w:val="22"/>
        </w:rPr>
        <w:t xml:space="preserve"> de excepciones que deberá estar definido y ser además legítima y estrictamente necesaria en una sociedad democrática, por lo que atenderá las necesidades del derecho de acceso a la información de toda persona.</w:t>
      </w:r>
    </w:p>
    <w:p w14:paraId="181764A9" w14:textId="77777777" w:rsidR="00DC1889" w:rsidRPr="00651756" w:rsidRDefault="00DC1889" w:rsidP="00834F93">
      <w:pPr>
        <w:pStyle w:val="Prrafodelista"/>
        <w:rPr>
          <w:rFonts w:ascii="Palatino Linotype" w:hAnsi="Palatino Linotype"/>
          <w:sz w:val="22"/>
          <w:szCs w:val="22"/>
        </w:rPr>
      </w:pPr>
    </w:p>
    <w:p w14:paraId="4FFB25BF" w14:textId="25460C9E" w:rsidR="00C97EF6" w:rsidRPr="00651756" w:rsidRDefault="00DC1889" w:rsidP="00582BC0">
      <w:pPr>
        <w:pStyle w:val="Prrafodelista"/>
        <w:spacing w:line="360" w:lineRule="auto"/>
        <w:ind w:left="0"/>
        <w:contextualSpacing/>
        <w:jc w:val="both"/>
        <w:rPr>
          <w:rFonts w:ascii="Palatino Linotype" w:hAnsi="Palatino Linotype"/>
        </w:rPr>
      </w:pPr>
      <w:r w:rsidRPr="00651756">
        <w:rPr>
          <w:rFonts w:ascii="Palatino Linotype" w:hAnsi="Palatino Linotype"/>
        </w:rPr>
        <w:lastRenderedPageBreak/>
        <w:t xml:space="preserve">Es así que, derivado que </w:t>
      </w:r>
      <w:r w:rsidRPr="00651756">
        <w:rPr>
          <w:rFonts w:ascii="Palatino Linotype" w:hAnsi="Palatino Linotype"/>
          <w:b/>
        </w:rPr>
        <w:t xml:space="preserve">EL SUJETO OBLIGADO </w:t>
      </w:r>
      <w:r w:rsidR="00C97EF6" w:rsidRPr="00651756">
        <w:rPr>
          <w:rFonts w:ascii="Palatino Linotype" w:hAnsi="Palatino Linotype"/>
        </w:rPr>
        <w:t xml:space="preserve">hizo entrega de información ilegible en respuesta e incompleta (mes de abril entregado en Informe Justificado), este Órgano </w:t>
      </w:r>
      <w:r w:rsidR="000F3A9D" w:rsidRPr="00651756">
        <w:rPr>
          <w:rFonts w:ascii="Palatino Linotype" w:hAnsi="Palatino Linotype"/>
        </w:rPr>
        <w:t>Garante</w:t>
      </w:r>
      <w:r w:rsidR="00C97EF6" w:rsidRPr="00651756">
        <w:rPr>
          <w:rFonts w:ascii="Palatino Linotype" w:hAnsi="Palatino Linotype"/>
        </w:rPr>
        <w:t xml:space="preserve"> determina ordenar el Diario de ingresos correspondientes a los meses de enero, febrero, marzo, abril, mayo y junio de dos mil veintidós. </w:t>
      </w:r>
    </w:p>
    <w:p w14:paraId="715013BE" w14:textId="77777777" w:rsidR="00C97EF6" w:rsidRPr="00651756" w:rsidRDefault="00C97EF6" w:rsidP="00582BC0">
      <w:pPr>
        <w:pStyle w:val="Prrafodelista"/>
        <w:spacing w:line="360" w:lineRule="auto"/>
        <w:ind w:left="0"/>
        <w:contextualSpacing/>
        <w:jc w:val="both"/>
        <w:rPr>
          <w:rFonts w:ascii="Palatino Linotype" w:hAnsi="Palatino Linotype"/>
        </w:rPr>
      </w:pPr>
    </w:p>
    <w:p w14:paraId="10977481" w14:textId="7E355CD2" w:rsidR="00C97EF6" w:rsidRPr="00651756" w:rsidRDefault="00C97EF6" w:rsidP="00582BC0">
      <w:pPr>
        <w:pStyle w:val="Prrafodelista"/>
        <w:widowControl w:val="0"/>
        <w:autoSpaceDE w:val="0"/>
        <w:autoSpaceDN w:val="0"/>
        <w:adjustRightInd w:val="0"/>
        <w:spacing w:line="360" w:lineRule="auto"/>
        <w:ind w:left="0"/>
        <w:jc w:val="both"/>
        <w:rPr>
          <w:rFonts w:ascii="Palatino Linotype" w:eastAsia="Calibri" w:hAnsi="Palatino Linotype" w:cs="Arial"/>
          <w:color w:val="000000"/>
          <w:lang w:eastAsia="en-US"/>
        </w:rPr>
      </w:pPr>
      <w:r w:rsidRPr="00651756">
        <w:rPr>
          <w:rFonts w:ascii="Palatino Linotype" w:hAnsi="Palatino Linotype" w:cs="Arial"/>
          <w:color w:val="000000" w:themeColor="text1"/>
        </w:rPr>
        <w:t xml:space="preserve">Lo anterior es así, pues </w:t>
      </w:r>
      <w:r w:rsidRPr="00651756">
        <w:rPr>
          <w:rFonts w:ascii="Palatino Linotype" w:eastAsia="Calibri" w:hAnsi="Palatino Linotype"/>
          <w:lang w:eastAsia="en-US"/>
        </w:rPr>
        <w:t xml:space="preserve">para tener por satisfecho </w:t>
      </w:r>
      <w:r w:rsidRPr="00651756">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1D5D2A65" w14:textId="77777777" w:rsidR="00C97EF6" w:rsidRPr="00651756" w:rsidRDefault="00C97EF6" w:rsidP="00582BC0">
      <w:pPr>
        <w:spacing w:line="360" w:lineRule="auto"/>
        <w:jc w:val="both"/>
        <w:rPr>
          <w:rFonts w:ascii="Palatino Linotype" w:eastAsia="Calibri" w:hAnsi="Palatino Linotype"/>
          <w:lang w:eastAsia="en-US"/>
        </w:rPr>
      </w:pPr>
    </w:p>
    <w:p w14:paraId="1A301AA4" w14:textId="50A7D8C3" w:rsidR="00C97EF6" w:rsidRPr="00651756" w:rsidRDefault="00C97EF6" w:rsidP="00582BC0">
      <w:pPr>
        <w:spacing w:line="360" w:lineRule="auto"/>
        <w:jc w:val="both"/>
        <w:rPr>
          <w:rFonts w:ascii="Palatino Linotype" w:eastAsia="Calibri" w:hAnsi="Palatino Linotype" w:cs="Arial"/>
          <w:color w:val="000000"/>
          <w:lang w:eastAsia="en-US"/>
        </w:rPr>
      </w:pPr>
      <w:r w:rsidRPr="00651756">
        <w:rPr>
          <w:rFonts w:ascii="Palatino Linotype" w:eastAsia="Calibri" w:hAnsi="Palatino Linotype" w:cs="Arial"/>
          <w:color w:val="000000"/>
          <w:lang w:eastAsia="en-US"/>
        </w:rPr>
        <w:t xml:space="preserve">Así que la obligación de acceso a la información se tendrá por cumplida cuando </w:t>
      </w:r>
      <w:bookmarkStart w:id="2" w:name="_GoBack"/>
      <w:bookmarkEnd w:id="2"/>
      <w:r w:rsidR="00EB160B" w:rsidRPr="00651756">
        <w:rPr>
          <w:rFonts w:ascii="Palatino Linotype" w:eastAsia="Calibri" w:hAnsi="Palatino Linotype" w:cs="Arial"/>
          <w:color w:val="000000"/>
          <w:lang w:eastAsia="en-US"/>
        </w:rPr>
        <w:t>el solicitante</w:t>
      </w:r>
      <w:r w:rsidRPr="00651756">
        <w:rPr>
          <w:rFonts w:ascii="Palatino Linotype" w:eastAsia="Calibri" w:hAnsi="Palatino Linotype" w:cs="Arial"/>
          <w:color w:val="000000"/>
          <w:lang w:eastAsia="en-US"/>
        </w:rPr>
        <w:t xml:space="preserve"> tenga a su disposición la información requerida, o cuando realice su consulta en el lugar que ésta se localice, conforme a los artículos 3 fracción XI, XII 4, 12 y 24 último párrafo </w:t>
      </w:r>
      <w:r w:rsidRPr="00651756">
        <w:rPr>
          <w:rFonts w:ascii="Palatino Linotype" w:eastAsia="Calibri" w:hAnsi="Palatino Linotype" w:cs="Arial"/>
          <w:bCs/>
          <w:color w:val="000000"/>
          <w:lang w:eastAsia="en-US"/>
        </w:rPr>
        <w:t>de la Ley de Transparencia y Acceso a la Información Pública del Estado de México y Municipios</w:t>
      </w:r>
      <w:r w:rsidRPr="00651756">
        <w:rPr>
          <w:rFonts w:ascii="Palatino Linotype" w:eastAsia="Calibri" w:hAnsi="Palatino Linotype" w:cs="Arial"/>
          <w:color w:val="000000"/>
          <w:lang w:eastAsia="en-US"/>
        </w:rPr>
        <w:t>:</w:t>
      </w:r>
    </w:p>
    <w:p w14:paraId="427AD706" w14:textId="77777777" w:rsidR="00C97EF6" w:rsidRPr="00651756" w:rsidRDefault="00C97EF6" w:rsidP="00834F93">
      <w:pPr>
        <w:jc w:val="both"/>
        <w:rPr>
          <w:rFonts w:ascii="Palatino Linotype" w:eastAsia="Calibri" w:hAnsi="Palatino Linotype" w:cs="Arial"/>
          <w:color w:val="000000"/>
          <w:lang w:eastAsia="en-US"/>
        </w:rPr>
      </w:pPr>
      <w:r w:rsidRPr="00651756">
        <w:rPr>
          <w:rFonts w:ascii="Palatino Linotype" w:eastAsia="Calibri" w:hAnsi="Palatino Linotype" w:cs="Arial"/>
          <w:color w:val="000000"/>
          <w:lang w:eastAsia="en-US"/>
        </w:rPr>
        <w:tab/>
      </w:r>
    </w:p>
    <w:p w14:paraId="7D97EC06"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
          <w:bCs/>
          <w:i/>
          <w:color w:val="000000"/>
          <w:sz w:val="22"/>
          <w:szCs w:val="22"/>
          <w:lang w:eastAsia="en-US"/>
        </w:rPr>
        <w:t xml:space="preserve">“Artículo 3. </w:t>
      </w:r>
      <w:r w:rsidRPr="00651756">
        <w:rPr>
          <w:rFonts w:ascii="Palatino Linotype" w:eastAsia="Calibri" w:hAnsi="Palatino Linotype" w:cs="Arial"/>
          <w:bCs/>
          <w:i/>
          <w:color w:val="000000"/>
          <w:sz w:val="22"/>
          <w:szCs w:val="22"/>
          <w:u w:val="single"/>
          <w:lang w:eastAsia="en-US"/>
        </w:rPr>
        <w:t>Para los efectos de la presente Ley se entenderá por</w:t>
      </w:r>
      <w:r w:rsidRPr="00651756">
        <w:rPr>
          <w:rFonts w:ascii="Palatino Linotype" w:eastAsia="Calibri" w:hAnsi="Palatino Linotype" w:cs="Arial"/>
          <w:bCs/>
          <w:i/>
          <w:color w:val="000000"/>
          <w:sz w:val="22"/>
          <w:szCs w:val="22"/>
          <w:lang w:eastAsia="en-US"/>
        </w:rPr>
        <w:t>:</w:t>
      </w:r>
    </w:p>
    <w:p w14:paraId="4846A322" w14:textId="77777777" w:rsidR="00C97EF6" w:rsidRPr="00651756" w:rsidRDefault="00C97EF6" w:rsidP="00834F93">
      <w:pPr>
        <w:ind w:left="851" w:right="1417"/>
        <w:jc w:val="both"/>
        <w:rPr>
          <w:rFonts w:ascii="Palatino Linotype" w:eastAsia="Calibri" w:hAnsi="Palatino Linotype" w:cs="Arial"/>
          <w:i/>
          <w:sz w:val="22"/>
          <w:szCs w:val="22"/>
          <w:lang w:eastAsia="en-US"/>
        </w:rPr>
      </w:pPr>
      <w:r w:rsidRPr="00651756">
        <w:rPr>
          <w:rFonts w:ascii="Palatino Linotype" w:eastAsia="Calibri" w:hAnsi="Palatino Linotype" w:cs="Arial"/>
          <w:i/>
          <w:sz w:val="22"/>
          <w:szCs w:val="22"/>
          <w:lang w:eastAsia="en-US"/>
        </w:rPr>
        <w:t>…</w:t>
      </w:r>
    </w:p>
    <w:p w14:paraId="58ED1A0E"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
          <w:bCs/>
          <w:i/>
          <w:color w:val="000000"/>
          <w:sz w:val="22"/>
          <w:szCs w:val="22"/>
          <w:lang w:eastAsia="en-US"/>
        </w:rPr>
        <w:t xml:space="preserve">XI. </w:t>
      </w:r>
      <w:r w:rsidRPr="00651756">
        <w:rPr>
          <w:rFonts w:ascii="Palatino Linotype" w:eastAsia="Calibri" w:hAnsi="Palatino Linotype" w:cs="Arial"/>
          <w:b/>
          <w:bCs/>
          <w:i/>
          <w:color w:val="000000"/>
          <w:sz w:val="22"/>
          <w:szCs w:val="22"/>
          <w:u w:val="single"/>
          <w:lang w:eastAsia="en-US"/>
        </w:rPr>
        <w:t>Documento</w:t>
      </w:r>
      <w:r w:rsidRPr="00651756">
        <w:rPr>
          <w:rFonts w:ascii="Palatino Linotype" w:eastAsia="Calibri" w:hAnsi="Palatino Linotype" w:cs="Arial"/>
          <w:b/>
          <w:bCs/>
          <w:i/>
          <w:color w:val="000000"/>
          <w:sz w:val="22"/>
          <w:szCs w:val="22"/>
          <w:lang w:eastAsia="en-US"/>
        </w:rPr>
        <w:t xml:space="preserve">: </w:t>
      </w:r>
      <w:r w:rsidRPr="00651756">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0D6899" w14:textId="77777777" w:rsidR="00C97EF6" w:rsidRPr="00651756" w:rsidRDefault="00C97EF6" w:rsidP="00834F93">
      <w:pPr>
        <w:ind w:left="851" w:right="1417"/>
        <w:jc w:val="both"/>
        <w:rPr>
          <w:rFonts w:ascii="Palatino Linotype" w:eastAsia="Calibri" w:hAnsi="Palatino Linotype" w:cs="Arial"/>
          <w:bCs/>
          <w:i/>
          <w:color w:val="000000"/>
          <w:sz w:val="22"/>
          <w:szCs w:val="22"/>
          <w:lang w:eastAsia="en-US"/>
        </w:rPr>
      </w:pPr>
      <w:r w:rsidRPr="00651756">
        <w:rPr>
          <w:rFonts w:ascii="Palatino Linotype" w:eastAsia="Calibri" w:hAnsi="Palatino Linotype" w:cs="Arial"/>
          <w:b/>
          <w:bCs/>
          <w:i/>
          <w:color w:val="000000"/>
          <w:sz w:val="22"/>
          <w:szCs w:val="22"/>
          <w:lang w:eastAsia="en-US"/>
        </w:rPr>
        <w:t>XII. Documento electrónico:</w:t>
      </w:r>
      <w:r w:rsidRPr="00651756">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C72836E"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lang w:eastAsia="en-US"/>
        </w:rPr>
        <w:t>…</w:t>
      </w:r>
    </w:p>
    <w:p w14:paraId="0029089A" w14:textId="77777777" w:rsidR="00C97EF6" w:rsidRPr="00651756" w:rsidRDefault="00C97EF6" w:rsidP="00834F93">
      <w:pPr>
        <w:ind w:left="851" w:right="1417"/>
        <w:jc w:val="both"/>
        <w:rPr>
          <w:rFonts w:ascii="Palatino Linotype" w:eastAsia="Calibri" w:hAnsi="Palatino Linotype" w:cs="Arial"/>
          <w:bCs/>
          <w:i/>
          <w:color w:val="000000"/>
          <w:sz w:val="22"/>
          <w:szCs w:val="22"/>
          <w:lang w:eastAsia="en-US"/>
        </w:rPr>
      </w:pPr>
      <w:r w:rsidRPr="00651756">
        <w:rPr>
          <w:rFonts w:ascii="Palatino Linotype" w:eastAsia="Calibri" w:hAnsi="Palatino Linotype" w:cs="Arial"/>
          <w:b/>
          <w:bCs/>
          <w:i/>
          <w:color w:val="000000"/>
          <w:sz w:val="22"/>
          <w:szCs w:val="22"/>
          <w:lang w:eastAsia="en-US"/>
        </w:rPr>
        <w:lastRenderedPageBreak/>
        <w:t xml:space="preserve">Artículo 4. </w:t>
      </w:r>
      <w:r w:rsidRPr="00651756">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651756">
        <w:rPr>
          <w:rFonts w:ascii="Palatino Linotype" w:eastAsia="Calibri" w:hAnsi="Palatino Linotype" w:cs="Arial"/>
          <w:bCs/>
          <w:i/>
          <w:color w:val="000000"/>
          <w:sz w:val="22"/>
          <w:szCs w:val="22"/>
          <w:lang w:eastAsia="en-US"/>
        </w:rPr>
        <w:t>, sin necesidad de acreditar personalidad ni interés jurídico.</w:t>
      </w:r>
    </w:p>
    <w:p w14:paraId="413BB651"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51756">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2ACE0803"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3D162100"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
          <w:bCs/>
          <w:i/>
          <w:color w:val="000000"/>
          <w:sz w:val="22"/>
          <w:szCs w:val="22"/>
          <w:lang w:eastAsia="en-US"/>
        </w:rPr>
        <w:t xml:space="preserve">Artículo 12. </w:t>
      </w:r>
      <w:r w:rsidRPr="00651756">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14FCC289"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651756">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FBFCAD3"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lang w:eastAsia="en-US"/>
        </w:rPr>
        <w:t>…</w:t>
      </w:r>
    </w:p>
    <w:p w14:paraId="3BD4DE50"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
          <w:bCs/>
          <w:i/>
          <w:color w:val="000000"/>
          <w:sz w:val="22"/>
          <w:szCs w:val="22"/>
          <w:lang w:eastAsia="en-US"/>
        </w:rPr>
        <w:t xml:space="preserve">Artículo 24. </w:t>
      </w:r>
      <w:r w:rsidRPr="00651756">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70617ED9"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Cs/>
          <w:i/>
          <w:color w:val="000000"/>
          <w:sz w:val="22"/>
          <w:szCs w:val="22"/>
          <w:lang w:eastAsia="en-US"/>
        </w:rPr>
        <w:t>..</w:t>
      </w:r>
      <w:r w:rsidRPr="00651756">
        <w:rPr>
          <w:rFonts w:ascii="Palatino Linotype" w:eastAsia="Calibri" w:hAnsi="Palatino Linotype" w:cs="Arial"/>
          <w:i/>
          <w:color w:val="000000"/>
          <w:sz w:val="22"/>
          <w:szCs w:val="22"/>
          <w:lang w:eastAsia="en-US"/>
        </w:rPr>
        <w:t>.</w:t>
      </w:r>
    </w:p>
    <w:p w14:paraId="674C383A" w14:textId="77777777" w:rsidR="00C97EF6" w:rsidRPr="00651756" w:rsidRDefault="00C97EF6" w:rsidP="00834F93">
      <w:pPr>
        <w:ind w:left="851" w:right="1417"/>
        <w:jc w:val="both"/>
        <w:rPr>
          <w:rFonts w:ascii="Palatino Linotype" w:eastAsia="Calibri" w:hAnsi="Palatino Linotype" w:cs="Arial"/>
          <w:bCs/>
          <w:i/>
          <w:color w:val="000000"/>
          <w:sz w:val="22"/>
          <w:szCs w:val="22"/>
          <w:lang w:eastAsia="en-US"/>
        </w:rPr>
      </w:pPr>
      <w:r w:rsidRPr="00651756">
        <w:rPr>
          <w:rFonts w:ascii="Palatino Linotype" w:eastAsia="Calibri" w:hAnsi="Palatino Linotype" w:cs="Arial"/>
          <w:b/>
          <w:bCs/>
          <w:i/>
          <w:color w:val="000000"/>
          <w:sz w:val="22"/>
          <w:szCs w:val="22"/>
          <w:lang w:eastAsia="en-US"/>
        </w:rPr>
        <w:t>IX.</w:t>
      </w:r>
      <w:r w:rsidRPr="00651756">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7215EA66" w14:textId="77777777" w:rsidR="00C97EF6" w:rsidRPr="00651756" w:rsidRDefault="00C97EF6" w:rsidP="00834F93">
      <w:pPr>
        <w:ind w:left="851" w:right="1417"/>
        <w:jc w:val="both"/>
        <w:rPr>
          <w:rFonts w:ascii="Palatino Linotype" w:eastAsia="Calibri" w:hAnsi="Palatino Linotype" w:cs="Arial"/>
          <w:bCs/>
          <w:i/>
          <w:color w:val="000000"/>
          <w:sz w:val="22"/>
          <w:szCs w:val="22"/>
          <w:lang w:eastAsia="en-US"/>
        </w:rPr>
      </w:pPr>
      <w:r w:rsidRPr="00651756">
        <w:rPr>
          <w:rFonts w:ascii="Palatino Linotype" w:eastAsia="Calibri" w:hAnsi="Palatino Linotype" w:cs="Arial"/>
          <w:b/>
          <w:bCs/>
          <w:i/>
          <w:color w:val="000000"/>
          <w:sz w:val="22"/>
          <w:szCs w:val="22"/>
          <w:lang w:eastAsia="en-US"/>
        </w:rPr>
        <w:t>…</w:t>
      </w:r>
    </w:p>
    <w:p w14:paraId="4DCE4962" w14:textId="77777777" w:rsidR="00C97EF6" w:rsidRPr="00651756" w:rsidRDefault="00C97EF6" w:rsidP="00834F93">
      <w:pPr>
        <w:ind w:left="851" w:right="1417"/>
        <w:jc w:val="both"/>
        <w:rPr>
          <w:rFonts w:ascii="Palatino Linotype" w:eastAsia="Calibri" w:hAnsi="Palatino Linotype" w:cs="Arial"/>
          <w:bCs/>
          <w:i/>
          <w:color w:val="000000"/>
          <w:sz w:val="22"/>
          <w:szCs w:val="22"/>
          <w:lang w:eastAsia="en-US"/>
        </w:rPr>
      </w:pPr>
      <w:r w:rsidRPr="00651756">
        <w:rPr>
          <w:rFonts w:ascii="Palatino Linotype" w:eastAsia="Calibri" w:hAnsi="Palatino Linotype" w:cs="Arial"/>
          <w:b/>
          <w:bCs/>
          <w:i/>
          <w:color w:val="000000"/>
          <w:sz w:val="22"/>
          <w:szCs w:val="22"/>
          <w:lang w:eastAsia="en-US"/>
        </w:rPr>
        <w:t>XI.</w:t>
      </w:r>
      <w:r w:rsidRPr="00651756">
        <w:rPr>
          <w:rFonts w:ascii="Palatino Linotype" w:eastAsia="Calibri" w:hAnsi="Palatino Linotype" w:cs="Arial"/>
          <w:bCs/>
          <w:i/>
          <w:color w:val="000000"/>
          <w:sz w:val="22"/>
          <w:szCs w:val="22"/>
          <w:lang w:eastAsia="en-US"/>
        </w:rPr>
        <w:t xml:space="preserve"> </w:t>
      </w:r>
      <w:r w:rsidRPr="00651756">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7DE21807"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bCs/>
          <w:i/>
          <w:color w:val="000000"/>
          <w:sz w:val="22"/>
          <w:szCs w:val="22"/>
          <w:lang w:eastAsia="en-US"/>
        </w:rPr>
        <w:t>…</w:t>
      </w:r>
    </w:p>
    <w:p w14:paraId="65C0C62B" w14:textId="77777777" w:rsidR="00C97EF6" w:rsidRPr="00651756" w:rsidRDefault="00C97EF6" w:rsidP="00834F93">
      <w:pPr>
        <w:ind w:left="851" w:right="1417"/>
        <w:jc w:val="both"/>
        <w:rPr>
          <w:rFonts w:ascii="Palatino Linotype" w:eastAsia="Calibri" w:hAnsi="Palatino Linotype" w:cs="Arial"/>
          <w:i/>
          <w:color w:val="000000"/>
          <w:sz w:val="22"/>
          <w:szCs w:val="22"/>
          <w:lang w:eastAsia="en-US"/>
        </w:rPr>
      </w:pPr>
      <w:r w:rsidRPr="00651756">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F7F42C1" w14:textId="77777777" w:rsidR="00C97EF6" w:rsidRPr="00651756" w:rsidRDefault="00C97EF6" w:rsidP="00834F93">
      <w:pPr>
        <w:ind w:left="851" w:right="1417"/>
        <w:jc w:val="both"/>
        <w:rPr>
          <w:rFonts w:ascii="Palatino Linotype" w:eastAsia="Calibri" w:hAnsi="Palatino Linotype" w:cs="Arial"/>
          <w:i/>
          <w:color w:val="000000"/>
          <w:sz w:val="22"/>
          <w:szCs w:val="22"/>
          <w:u w:val="single"/>
          <w:lang w:eastAsia="en-US"/>
        </w:rPr>
      </w:pPr>
      <w:r w:rsidRPr="00651756">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4030A581" w14:textId="77777777" w:rsidR="00C97EF6" w:rsidRPr="00651756" w:rsidRDefault="00C97EF6" w:rsidP="00834F93">
      <w:pPr>
        <w:ind w:left="851" w:right="851"/>
        <w:jc w:val="both"/>
        <w:rPr>
          <w:rFonts w:ascii="Palatino Linotype" w:eastAsia="Calibri" w:hAnsi="Palatino Linotype" w:cs="Arial"/>
          <w:i/>
          <w:color w:val="000000"/>
          <w:sz w:val="22"/>
          <w:szCs w:val="22"/>
          <w:lang w:eastAsia="en-US"/>
        </w:rPr>
      </w:pPr>
    </w:p>
    <w:p w14:paraId="254A12F7" w14:textId="77777777" w:rsidR="00C97EF6" w:rsidRPr="00651756" w:rsidRDefault="00C97EF6" w:rsidP="00582BC0">
      <w:pPr>
        <w:spacing w:line="360" w:lineRule="auto"/>
        <w:jc w:val="both"/>
        <w:rPr>
          <w:rFonts w:ascii="Palatino Linotype" w:eastAsia="Calibri" w:hAnsi="Palatino Linotype" w:cs="Arial"/>
          <w:color w:val="000000"/>
          <w:lang w:eastAsia="en-US"/>
        </w:rPr>
      </w:pPr>
      <w:r w:rsidRPr="00651756">
        <w:rPr>
          <w:rFonts w:ascii="Palatino Linotype" w:eastAsia="Calibri" w:hAnsi="Palatino Linotype" w:cs="Arial"/>
          <w:color w:val="000000"/>
          <w:lang w:eastAsia="en-US"/>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25C6640D" w14:textId="77777777" w:rsidR="00C97EF6" w:rsidRPr="00651756" w:rsidRDefault="00C97EF6" w:rsidP="00582BC0">
      <w:pPr>
        <w:spacing w:line="360" w:lineRule="auto"/>
        <w:jc w:val="both"/>
        <w:rPr>
          <w:rFonts w:ascii="Palatino Linotype" w:eastAsia="Calibri" w:hAnsi="Palatino Linotype" w:cs="Arial"/>
          <w:color w:val="000000"/>
          <w:lang w:eastAsia="en-US"/>
        </w:rPr>
      </w:pPr>
    </w:p>
    <w:p w14:paraId="46F903CA" w14:textId="77777777" w:rsidR="00C97EF6" w:rsidRPr="00651756" w:rsidRDefault="00C97EF6" w:rsidP="00582BC0">
      <w:pPr>
        <w:spacing w:line="360" w:lineRule="auto"/>
        <w:jc w:val="both"/>
        <w:rPr>
          <w:rFonts w:ascii="Palatino Linotype" w:eastAsia="Calibri" w:hAnsi="Palatino Linotype" w:cs="Arial"/>
          <w:color w:val="000000"/>
          <w:lang w:eastAsia="en-US"/>
        </w:rPr>
      </w:pPr>
      <w:r w:rsidRPr="00651756">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A1337A5" w14:textId="77777777" w:rsidR="00C97EF6" w:rsidRPr="00651756" w:rsidRDefault="00C97EF6" w:rsidP="00582BC0">
      <w:pPr>
        <w:spacing w:line="360" w:lineRule="auto"/>
        <w:rPr>
          <w:rFonts w:ascii="Palatino Linotype" w:eastAsia="Calibri" w:hAnsi="Palatino Linotype"/>
          <w:sz w:val="22"/>
          <w:szCs w:val="22"/>
          <w:lang w:eastAsia="en-US"/>
        </w:rPr>
      </w:pPr>
    </w:p>
    <w:p w14:paraId="2E4A97EC" w14:textId="77777777" w:rsidR="00C97EF6" w:rsidRPr="00651756" w:rsidRDefault="00C97EF6" w:rsidP="00582BC0">
      <w:pPr>
        <w:tabs>
          <w:tab w:val="left" w:pos="709"/>
        </w:tabs>
        <w:spacing w:line="360" w:lineRule="auto"/>
        <w:jc w:val="both"/>
        <w:rPr>
          <w:rFonts w:ascii="Palatino Linotype" w:eastAsia="Calibri" w:hAnsi="Palatino Linotype" w:cs="Arial"/>
          <w:color w:val="000000"/>
          <w:lang w:eastAsia="en-US"/>
        </w:rPr>
      </w:pPr>
      <w:r w:rsidRPr="00651756">
        <w:rPr>
          <w:rFonts w:ascii="Palatino Linotype" w:eastAsia="Calibri" w:hAnsi="Palatino Linotype"/>
          <w:lang w:eastAsia="en-US"/>
        </w:rPr>
        <w:t>En estricto sentido</w:t>
      </w:r>
      <w:r w:rsidRPr="00651756">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651756">
        <w:rPr>
          <w:rFonts w:ascii="Palatino Linotype" w:eastAsia="Calibri" w:hAnsi="Palatino Linotype" w:cs="Arial"/>
          <w:b/>
          <w:color w:val="000000"/>
          <w:lang w:eastAsia="en-US"/>
        </w:rPr>
        <w:t xml:space="preserve"> </w:t>
      </w:r>
      <w:r w:rsidRPr="00651756">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651756">
        <w:rPr>
          <w:rFonts w:ascii="Palatino Linotype" w:eastAsia="Calibri" w:hAnsi="Palatino Linotype" w:cs="Arial"/>
          <w:i/>
          <w:color w:val="000000"/>
          <w:lang w:eastAsia="en-US"/>
        </w:rPr>
        <w:t>ad hoc</w:t>
      </w:r>
      <w:r w:rsidRPr="00651756">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7EB3108C" w14:textId="77777777" w:rsidR="00C97EF6" w:rsidRPr="00651756" w:rsidRDefault="00C97EF6" w:rsidP="00582BC0">
      <w:pPr>
        <w:spacing w:line="360" w:lineRule="auto"/>
        <w:ind w:left="567" w:right="51"/>
        <w:jc w:val="both"/>
        <w:rPr>
          <w:rFonts w:ascii="Palatino Linotype" w:hAnsi="Palatino Linotype" w:cs="Arial"/>
          <w:color w:val="000000"/>
        </w:rPr>
      </w:pPr>
    </w:p>
    <w:p w14:paraId="368EC691" w14:textId="77777777" w:rsidR="00C97EF6" w:rsidRPr="00651756" w:rsidRDefault="00C97EF6" w:rsidP="00582BC0">
      <w:pPr>
        <w:spacing w:line="360" w:lineRule="auto"/>
        <w:ind w:right="51"/>
        <w:jc w:val="both"/>
        <w:rPr>
          <w:rFonts w:ascii="Palatino Linotype" w:eastAsia="Calibri" w:hAnsi="Palatino Linotype" w:cs="Arial"/>
          <w:color w:val="000000"/>
          <w:lang w:eastAsia="en-US"/>
        </w:rPr>
      </w:pPr>
      <w:r w:rsidRPr="00651756">
        <w:rPr>
          <w:rFonts w:ascii="Palatino Linotype" w:eastAsia="Calibri" w:hAnsi="Palatino Linotype" w:cs="Arial"/>
          <w:color w:val="000000"/>
          <w:lang w:eastAsia="en-US"/>
        </w:rPr>
        <w:t xml:space="preserve">Como apoyo a lo anterior, es aplicable el Criterio 03-17, emitido por </w:t>
      </w:r>
      <w:r w:rsidRPr="00651756">
        <w:rPr>
          <w:rFonts w:ascii="Palatino Linotype" w:eastAsia="Arial Unicode MS" w:hAnsi="Palatino Linotype" w:cs="Arial"/>
          <w:color w:val="000000"/>
          <w:lang w:eastAsia="en-US"/>
        </w:rPr>
        <w:t>el Instituto Nacional de Transparencia, Acceso a la Información y Protección de Datos Personales,</w:t>
      </w:r>
      <w:r w:rsidRPr="00651756">
        <w:rPr>
          <w:rFonts w:ascii="Palatino Linotype" w:eastAsia="Calibri" w:hAnsi="Palatino Linotype"/>
          <w:bCs/>
          <w:color w:val="000000"/>
          <w:lang w:eastAsia="en-US"/>
        </w:rPr>
        <w:t xml:space="preserve"> que dice:</w:t>
      </w:r>
      <w:r w:rsidRPr="00651756">
        <w:rPr>
          <w:rFonts w:ascii="Palatino Linotype" w:eastAsia="Calibri" w:hAnsi="Palatino Linotype"/>
          <w:b/>
          <w:bCs/>
          <w:color w:val="000000"/>
          <w:lang w:eastAsia="en-US"/>
        </w:rPr>
        <w:t xml:space="preserve"> </w:t>
      </w:r>
    </w:p>
    <w:p w14:paraId="1E647E52" w14:textId="77777777" w:rsidR="00C97EF6" w:rsidRPr="00651756" w:rsidRDefault="00C97EF6" w:rsidP="00834F93">
      <w:pPr>
        <w:ind w:left="928" w:right="850"/>
        <w:jc w:val="both"/>
        <w:rPr>
          <w:rFonts w:ascii="Palatino Linotype" w:hAnsi="Palatino Linotype" w:cs="Arial"/>
          <w:i/>
          <w:color w:val="000000"/>
          <w:sz w:val="22"/>
          <w:szCs w:val="22"/>
        </w:rPr>
      </w:pPr>
    </w:p>
    <w:p w14:paraId="104EDADF" w14:textId="77777777" w:rsidR="00C97EF6" w:rsidRPr="00651756" w:rsidRDefault="00C97EF6" w:rsidP="00834F93">
      <w:pPr>
        <w:ind w:left="851" w:right="1417"/>
        <w:jc w:val="both"/>
        <w:rPr>
          <w:rFonts w:ascii="Palatino Linotype" w:hAnsi="Palatino Linotype" w:cs="Arial"/>
          <w:i/>
          <w:color w:val="000000"/>
          <w:sz w:val="22"/>
          <w:szCs w:val="22"/>
        </w:rPr>
      </w:pPr>
      <w:r w:rsidRPr="00651756">
        <w:rPr>
          <w:rFonts w:ascii="Palatino Linotype" w:hAnsi="Palatino Linotype" w:cs="Arial"/>
          <w:i/>
          <w:color w:val="000000"/>
          <w:sz w:val="22"/>
          <w:szCs w:val="22"/>
        </w:rPr>
        <w:t>“</w:t>
      </w:r>
      <w:r w:rsidRPr="00651756">
        <w:rPr>
          <w:rFonts w:ascii="Palatino Linotype" w:hAnsi="Palatino Linotype" w:cs="Arial"/>
          <w:b/>
          <w:i/>
          <w:color w:val="000000"/>
          <w:sz w:val="22"/>
          <w:szCs w:val="22"/>
        </w:rPr>
        <w:t>No existe obligación de elaborar documentos ad hoc para atender las solicitudes de acceso a la información.</w:t>
      </w:r>
      <w:r w:rsidRPr="0065175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651756">
        <w:rPr>
          <w:rFonts w:ascii="Palatino Linotype" w:hAnsi="Palatino Linotype" w:cs="Arial"/>
          <w:i/>
          <w:color w:val="000000"/>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D3ACCA" w14:textId="77777777" w:rsidR="00180A20" w:rsidRPr="00651756" w:rsidRDefault="00180A20" w:rsidP="00834F93">
      <w:pPr>
        <w:pStyle w:val="Prrafodelista"/>
        <w:widowControl w:val="0"/>
        <w:autoSpaceDE w:val="0"/>
        <w:autoSpaceDN w:val="0"/>
        <w:adjustRightInd w:val="0"/>
        <w:ind w:left="0"/>
        <w:jc w:val="both"/>
        <w:rPr>
          <w:rFonts w:ascii="Palatino Linotype" w:hAnsi="Palatino Linotype" w:cs="Arial"/>
          <w:color w:val="000000" w:themeColor="text1"/>
        </w:rPr>
      </w:pPr>
    </w:p>
    <w:p w14:paraId="6FDA0007" w14:textId="647A08E9" w:rsidR="0076667D" w:rsidRPr="00651756" w:rsidRDefault="0076667D" w:rsidP="00582BC0">
      <w:pPr>
        <w:spacing w:line="360" w:lineRule="auto"/>
        <w:jc w:val="both"/>
        <w:rPr>
          <w:rFonts w:ascii="Palatino Linotype" w:hAnsi="Palatino Linotype" w:cs="Arial"/>
          <w:color w:val="000000" w:themeColor="text1"/>
          <w:lang w:eastAsia="es-MX"/>
        </w:rPr>
      </w:pPr>
      <w:r w:rsidRPr="00651756">
        <w:rPr>
          <w:rFonts w:ascii="Palatino Linotype" w:hAnsi="Palatino Linotype" w:cs="Arial"/>
          <w:color w:val="000000" w:themeColor="text1"/>
        </w:rPr>
        <w:t xml:space="preserve">Debido a lo </w:t>
      </w:r>
      <w:r w:rsidRPr="00651756">
        <w:rPr>
          <w:rFonts w:ascii="Palatino Linotype" w:hAnsi="Palatino Linotype" w:cs="Arial"/>
          <w:color w:val="000000" w:themeColor="text1"/>
          <w:lang w:eastAsia="es-CO"/>
        </w:rPr>
        <w:t>anteriormente</w:t>
      </w:r>
      <w:r w:rsidRPr="00651756">
        <w:rPr>
          <w:rFonts w:ascii="Palatino Linotype" w:hAnsi="Palatino Linotype" w:cs="Arial"/>
          <w:color w:val="000000" w:themeColor="text1"/>
        </w:rPr>
        <w:t xml:space="preserve"> expuesto, este Instituto estima que las razones o motivos de inconformidad hechos valer por </w:t>
      </w:r>
      <w:r w:rsidR="00810D41" w:rsidRPr="00651756">
        <w:rPr>
          <w:rFonts w:ascii="Palatino Linotype" w:hAnsi="Palatino Linotype" w:cs="Arial"/>
          <w:b/>
          <w:color w:val="000000" w:themeColor="text1"/>
        </w:rPr>
        <w:t>EL</w:t>
      </w:r>
      <w:r w:rsidRPr="00651756">
        <w:rPr>
          <w:rFonts w:ascii="Palatino Linotype" w:hAnsi="Palatino Linotype" w:cs="Arial"/>
          <w:b/>
          <w:color w:val="000000" w:themeColor="text1"/>
        </w:rPr>
        <w:t xml:space="preserve"> RECURRENTE</w:t>
      </w:r>
      <w:r w:rsidRPr="00651756">
        <w:rPr>
          <w:rFonts w:ascii="Palatino Linotype" w:hAnsi="Palatino Linotype" w:cs="Arial"/>
          <w:color w:val="000000" w:themeColor="text1"/>
        </w:rPr>
        <w:t xml:space="preserve"> devienen </w:t>
      </w:r>
      <w:r w:rsidRPr="00651756">
        <w:rPr>
          <w:rFonts w:ascii="Palatino Linotype" w:hAnsi="Palatino Linotype" w:cs="Arial"/>
          <w:b/>
          <w:color w:val="000000" w:themeColor="text1"/>
        </w:rPr>
        <w:t>fundadas</w:t>
      </w:r>
      <w:r w:rsidRPr="00651756">
        <w:rPr>
          <w:rFonts w:ascii="Palatino Linotype" w:hAnsi="Palatino Linotype" w:cs="Arial"/>
          <w:color w:val="000000" w:themeColor="text1"/>
        </w:rPr>
        <w:t xml:space="preserve"> y suficientes para </w:t>
      </w:r>
      <w:r w:rsidR="00DB07D5" w:rsidRPr="00651756">
        <w:rPr>
          <w:rFonts w:ascii="Palatino Linotype" w:hAnsi="Palatino Linotype" w:cs="Arial"/>
          <w:b/>
          <w:color w:val="000000" w:themeColor="text1"/>
        </w:rPr>
        <w:t>modificar</w:t>
      </w:r>
      <w:r w:rsidR="00A55FED" w:rsidRPr="00651756">
        <w:rPr>
          <w:rFonts w:ascii="Palatino Linotype" w:hAnsi="Palatino Linotype" w:cs="Arial"/>
          <w:b/>
          <w:color w:val="000000" w:themeColor="text1"/>
        </w:rPr>
        <w:t xml:space="preserve"> </w:t>
      </w:r>
      <w:r w:rsidRPr="00651756">
        <w:rPr>
          <w:rFonts w:ascii="Palatino Linotype" w:hAnsi="Palatino Linotype" w:cs="Arial"/>
          <w:color w:val="000000" w:themeColor="text1"/>
        </w:rPr>
        <w:t>la</w:t>
      </w:r>
      <w:r w:rsidR="00DB07D5" w:rsidRPr="00651756">
        <w:rPr>
          <w:rFonts w:ascii="Palatino Linotype" w:hAnsi="Palatino Linotype" w:cs="Arial"/>
          <w:color w:val="000000" w:themeColor="text1"/>
        </w:rPr>
        <w:t>s</w:t>
      </w:r>
      <w:r w:rsidRPr="00651756">
        <w:rPr>
          <w:rFonts w:ascii="Palatino Linotype" w:hAnsi="Palatino Linotype" w:cs="Arial"/>
          <w:color w:val="000000" w:themeColor="text1"/>
        </w:rPr>
        <w:t xml:space="preserve"> respuesta</w:t>
      </w:r>
      <w:r w:rsidR="00DB07D5" w:rsidRPr="00651756">
        <w:rPr>
          <w:rFonts w:ascii="Palatino Linotype" w:hAnsi="Palatino Linotype" w:cs="Arial"/>
          <w:color w:val="000000" w:themeColor="text1"/>
        </w:rPr>
        <w:t>s</w:t>
      </w:r>
      <w:r w:rsidR="00A55FED" w:rsidRPr="00651756">
        <w:rPr>
          <w:rFonts w:ascii="Palatino Linotype" w:hAnsi="Palatino Linotype" w:cs="Arial"/>
          <w:color w:val="000000" w:themeColor="text1"/>
        </w:rPr>
        <w:t xml:space="preserve"> otorgada</w:t>
      </w:r>
      <w:r w:rsidR="00DB07D5" w:rsidRPr="00651756">
        <w:rPr>
          <w:rFonts w:ascii="Palatino Linotype" w:hAnsi="Palatino Linotype" w:cs="Arial"/>
          <w:color w:val="000000" w:themeColor="text1"/>
        </w:rPr>
        <w:t>s</w:t>
      </w:r>
      <w:r w:rsidR="00A55FED" w:rsidRPr="00651756">
        <w:rPr>
          <w:rFonts w:ascii="Palatino Linotype" w:hAnsi="Palatino Linotype" w:cs="Arial"/>
          <w:color w:val="000000" w:themeColor="text1"/>
        </w:rPr>
        <w:t xml:space="preserve"> por </w:t>
      </w:r>
      <w:r w:rsidR="00A55FED" w:rsidRPr="00651756">
        <w:rPr>
          <w:rFonts w:ascii="Palatino Linotype" w:hAnsi="Palatino Linotype" w:cs="Arial"/>
          <w:b/>
          <w:color w:val="000000" w:themeColor="text1"/>
        </w:rPr>
        <w:t>EL SUJETO OBLIGADO</w:t>
      </w:r>
      <w:r w:rsidR="00A55FED" w:rsidRPr="00651756">
        <w:rPr>
          <w:rFonts w:ascii="Palatino Linotype" w:hAnsi="Palatino Linotype" w:cs="Arial"/>
          <w:color w:val="000000" w:themeColor="text1"/>
        </w:rPr>
        <w:t xml:space="preserve"> </w:t>
      </w:r>
      <w:r w:rsidR="00DB07D5" w:rsidRPr="00651756">
        <w:rPr>
          <w:rFonts w:ascii="Palatino Linotype" w:hAnsi="Palatino Linotype" w:cs="Arial"/>
          <w:color w:val="000000" w:themeColor="text1"/>
        </w:rPr>
        <w:t xml:space="preserve">en </w:t>
      </w:r>
      <w:r w:rsidR="00A55FED" w:rsidRPr="00651756">
        <w:rPr>
          <w:rFonts w:ascii="Palatino Linotype" w:hAnsi="Palatino Linotype" w:cs="Arial"/>
          <w:color w:val="000000" w:themeColor="text1"/>
        </w:rPr>
        <w:t xml:space="preserve">las solicitudes de información </w:t>
      </w:r>
      <w:r w:rsidR="00834F93" w:rsidRPr="00651756">
        <w:rPr>
          <w:rFonts w:ascii="Palatino Linotype" w:hAnsi="Palatino Linotype" w:cs="Arial"/>
          <w:b/>
          <w:color w:val="000000" w:themeColor="text1"/>
        </w:rPr>
        <w:t>01309/AMECAMEC/IP/2022</w:t>
      </w:r>
      <w:r w:rsidR="00834F93" w:rsidRPr="00651756">
        <w:rPr>
          <w:rFonts w:ascii="Palatino Linotype" w:hAnsi="Palatino Linotype" w:cs="Arial"/>
          <w:color w:val="000000" w:themeColor="text1"/>
        </w:rPr>
        <w:t xml:space="preserve">, </w:t>
      </w:r>
      <w:r w:rsidR="00834F93" w:rsidRPr="00651756">
        <w:rPr>
          <w:rFonts w:ascii="Palatino Linotype" w:hAnsi="Palatino Linotype" w:cs="Arial"/>
          <w:b/>
          <w:color w:val="000000" w:themeColor="text1"/>
        </w:rPr>
        <w:t xml:space="preserve"> 01310/AMECAMEC/IP/2022</w:t>
      </w:r>
      <w:r w:rsidR="00834F93" w:rsidRPr="00651756">
        <w:rPr>
          <w:rFonts w:ascii="Palatino Linotype" w:hAnsi="Palatino Linotype" w:cs="Arial"/>
          <w:color w:val="000000" w:themeColor="text1"/>
        </w:rPr>
        <w:t xml:space="preserve">, </w:t>
      </w:r>
      <w:r w:rsidR="00834F93" w:rsidRPr="00651756">
        <w:rPr>
          <w:rFonts w:ascii="Palatino Linotype" w:hAnsi="Palatino Linotype" w:cs="Arial"/>
          <w:b/>
          <w:color w:val="000000" w:themeColor="text1"/>
        </w:rPr>
        <w:t>01311/AMECAMEC/IP/2022</w:t>
      </w:r>
      <w:r w:rsidR="00834F93" w:rsidRPr="00651756">
        <w:rPr>
          <w:rFonts w:ascii="Palatino Linotype" w:hAnsi="Palatino Linotype" w:cs="Arial"/>
          <w:color w:val="000000" w:themeColor="text1"/>
        </w:rPr>
        <w:t xml:space="preserve">, </w:t>
      </w:r>
      <w:r w:rsidR="00834F93" w:rsidRPr="00651756">
        <w:rPr>
          <w:rFonts w:ascii="Palatino Linotype" w:hAnsi="Palatino Linotype" w:cs="Arial"/>
          <w:b/>
          <w:color w:val="000000" w:themeColor="text1"/>
        </w:rPr>
        <w:t>01312/AMECAMEC/IP/2022</w:t>
      </w:r>
      <w:r w:rsidR="00834F93" w:rsidRPr="00651756">
        <w:rPr>
          <w:rFonts w:ascii="Palatino Linotype" w:hAnsi="Palatino Linotype" w:cs="Arial"/>
          <w:color w:val="000000" w:themeColor="text1"/>
        </w:rPr>
        <w:t xml:space="preserve">, </w:t>
      </w:r>
      <w:r w:rsidR="00834F93" w:rsidRPr="00651756">
        <w:rPr>
          <w:rFonts w:ascii="Palatino Linotype" w:hAnsi="Palatino Linotype" w:cs="Arial"/>
          <w:b/>
          <w:color w:val="000000" w:themeColor="text1"/>
        </w:rPr>
        <w:t xml:space="preserve">01313/AMECAMEC/IP/2022 </w:t>
      </w:r>
      <w:r w:rsidR="00834F93" w:rsidRPr="00651756">
        <w:rPr>
          <w:rFonts w:ascii="Palatino Linotype" w:hAnsi="Palatino Linotype" w:cs="Arial"/>
          <w:color w:val="000000" w:themeColor="text1"/>
        </w:rPr>
        <w:t xml:space="preserve">y </w:t>
      </w:r>
      <w:r w:rsidR="00834F93" w:rsidRPr="00651756">
        <w:rPr>
          <w:rFonts w:ascii="Palatino Linotype" w:hAnsi="Palatino Linotype" w:cs="Arial"/>
          <w:b/>
          <w:color w:val="000000" w:themeColor="text1"/>
        </w:rPr>
        <w:t xml:space="preserve">01314/AMECAMEC/IP/2022 </w:t>
      </w:r>
      <w:r w:rsidR="00834F93" w:rsidRPr="00651756">
        <w:rPr>
          <w:rFonts w:ascii="Palatino Linotype" w:hAnsi="Palatino Linotype" w:cs="Arial"/>
          <w:color w:val="000000" w:themeColor="text1"/>
        </w:rPr>
        <w:t xml:space="preserve">y </w:t>
      </w:r>
      <w:r w:rsidRPr="00651756">
        <w:rPr>
          <w:rFonts w:ascii="Palatino Linotype" w:hAnsi="Palatino Linotype" w:cs="Arial"/>
          <w:color w:val="000000" w:themeColor="text1"/>
        </w:rPr>
        <w:t>ordenarle haga entrega de la información descrita en el presente Considerando.</w:t>
      </w:r>
    </w:p>
    <w:p w14:paraId="2F1BF48D" w14:textId="77777777" w:rsidR="00E31E93" w:rsidRPr="00651756" w:rsidRDefault="00E31E93" w:rsidP="00582BC0">
      <w:pPr>
        <w:spacing w:line="360" w:lineRule="auto"/>
        <w:jc w:val="both"/>
        <w:rPr>
          <w:rFonts w:ascii="Palatino Linotype" w:hAnsi="Palatino Linotype"/>
          <w:color w:val="000000" w:themeColor="text1"/>
        </w:rPr>
      </w:pPr>
    </w:p>
    <w:p w14:paraId="160FE9D2" w14:textId="77777777" w:rsidR="00177BA7" w:rsidRPr="00651756" w:rsidRDefault="00177BA7" w:rsidP="00582BC0">
      <w:pPr>
        <w:spacing w:line="360" w:lineRule="auto"/>
        <w:jc w:val="both"/>
        <w:rPr>
          <w:rFonts w:ascii="Palatino Linotype" w:eastAsia="Calibri" w:hAnsi="Palatino Linotype" w:cs="Arial"/>
          <w:color w:val="000000" w:themeColor="text1"/>
        </w:rPr>
      </w:pPr>
      <w:r w:rsidRPr="00651756">
        <w:rPr>
          <w:rFonts w:ascii="Palatino Linotype" w:eastAsia="Calibri" w:hAnsi="Palatino Linotype" w:cs="Arial"/>
          <w:color w:val="000000" w:themeColor="text1"/>
        </w:rPr>
        <w:t xml:space="preserve">Así, con fundamento en lo previsto en los artículos 5, párrafos </w:t>
      </w:r>
      <w:r w:rsidRPr="00651756">
        <w:rPr>
          <w:rFonts w:ascii="Palatino Linotype" w:hAnsi="Palatino Linotype"/>
          <w:color w:val="000000" w:themeColor="text1"/>
        </w:rPr>
        <w:t>trigésimo, trigésimo primero y trigésimo segundo</w:t>
      </w:r>
      <w:r w:rsidRPr="00651756">
        <w:rPr>
          <w:rFonts w:ascii="Palatino Linotype" w:eastAsia="Calibri" w:hAnsi="Palatino Linotype" w:cs="Arial"/>
          <w:color w:val="000000" w:themeColor="text1"/>
        </w:rPr>
        <w:t xml:space="preserve">, fracciones IV y V de la Constitución Política del Estado Libre y Soberano de México; </w:t>
      </w:r>
      <w:r w:rsidRPr="00651756">
        <w:rPr>
          <w:rFonts w:ascii="Palatino Linotype" w:hAnsi="Palatino Linotype" w:cs="Arial"/>
          <w:color w:val="000000" w:themeColor="text1"/>
        </w:rPr>
        <w:t>2, fracción II, 29, 36, fracciones I y II, 176, 178, 179, 181, 185 fracción I, 186 y 188</w:t>
      </w:r>
      <w:r w:rsidRPr="00651756">
        <w:rPr>
          <w:rFonts w:ascii="Palatino Linotype" w:eastAsia="Calibri" w:hAnsi="Palatino Linotype" w:cs="Arial"/>
          <w:color w:val="000000" w:themeColor="text1"/>
        </w:rPr>
        <w:t xml:space="preserve"> de la Ley de Transparencia y Acceso a la Información Pública del Estado de México y Municipios, este Pleno: </w:t>
      </w:r>
    </w:p>
    <w:p w14:paraId="11BA77F5" w14:textId="77777777" w:rsidR="00323C71" w:rsidRPr="00651756" w:rsidRDefault="00323C71" w:rsidP="00834F93">
      <w:pPr>
        <w:jc w:val="both"/>
        <w:rPr>
          <w:rFonts w:ascii="Palatino Linotype" w:eastAsia="Calibri" w:hAnsi="Palatino Linotype" w:cs="Arial"/>
          <w:color w:val="000000" w:themeColor="text1"/>
        </w:rPr>
      </w:pPr>
    </w:p>
    <w:bookmarkEnd w:id="1"/>
    <w:p w14:paraId="7FD08FB9" w14:textId="77777777" w:rsidR="000171D8" w:rsidRPr="00651756" w:rsidRDefault="000171D8" w:rsidP="00834F93">
      <w:pPr>
        <w:jc w:val="center"/>
        <w:rPr>
          <w:rFonts w:ascii="Palatino Linotype" w:hAnsi="Palatino Linotype"/>
          <w:b/>
          <w:color w:val="000000" w:themeColor="text1"/>
          <w:spacing w:val="60"/>
          <w:sz w:val="28"/>
          <w:szCs w:val="28"/>
        </w:rPr>
      </w:pPr>
      <w:r w:rsidRPr="00651756">
        <w:rPr>
          <w:rFonts w:ascii="Palatino Linotype" w:hAnsi="Palatino Linotype"/>
          <w:b/>
          <w:color w:val="000000" w:themeColor="text1"/>
          <w:spacing w:val="60"/>
          <w:sz w:val="28"/>
          <w:szCs w:val="28"/>
        </w:rPr>
        <w:t>RESUELVE</w:t>
      </w:r>
    </w:p>
    <w:p w14:paraId="124A5727" w14:textId="77777777" w:rsidR="00323C71" w:rsidRPr="00651756" w:rsidRDefault="00323C71" w:rsidP="00183B51">
      <w:pPr>
        <w:spacing w:line="276" w:lineRule="auto"/>
        <w:jc w:val="center"/>
        <w:rPr>
          <w:rFonts w:ascii="Palatino Linotype" w:hAnsi="Palatino Linotype"/>
          <w:b/>
          <w:color w:val="000000" w:themeColor="text1"/>
          <w:spacing w:val="60"/>
          <w:sz w:val="28"/>
          <w:szCs w:val="28"/>
        </w:rPr>
      </w:pPr>
    </w:p>
    <w:p w14:paraId="71392534" w14:textId="07A2D334" w:rsidR="003119B1" w:rsidRPr="00651756" w:rsidRDefault="003119B1" w:rsidP="00183B51">
      <w:pPr>
        <w:widowControl w:val="0"/>
        <w:tabs>
          <w:tab w:val="left" w:pos="1701"/>
        </w:tabs>
        <w:autoSpaceDE w:val="0"/>
        <w:autoSpaceDN w:val="0"/>
        <w:adjustRightInd w:val="0"/>
        <w:spacing w:line="276" w:lineRule="auto"/>
        <w:jc w:val="both"/>
        <w:rPr>
          <w:rFonts w:ascii="Palatino Linotype" w:hAnsi="Palatino Linotype" w:cs="Arial"/>
          <w:color w:val="000000" w:themeColor="text1"/>
        </w:rPr>
      </w:pPr>
      <w:r w:rsidRPr="00651756">
        <w:rPr>
          <w:rFonts w:ascii="Palatino Linotype" w:hAnsi="Palatino Linotype" w:cs="Arial"/>
          <w:b/>
          <w:color w:val="000000" w:themeColor="text1"/>
          <w:sz w:val="28"/>
          <w:szCs w:val="28"/>
        </w:rPr>
        <w:t>PRIMERO.</w:t>
      </w:r>
      <w:r w:rsidRPr="00651756">
        <w:rPr>
          <w:rFonts w:ascii="Palatino Linotype" w:hAnsi="Palatino Linotype" w:cs="Arial"/>
          <w:color w:val="000000" w:themeColor="text1"/>
        </w:rPr>
        <w:t xml:space="preserve"> Resultan </w:t>
      </w:r>
      <w:r w:rsidRPr="00651756">
        <w:rPr>
          <w:rFonts w:ascii="Palatino Linotype" w:hAnsi="Palatino Linotype" w:cs="Arial"/>
          <w:b/>
          <w:color w:val="000000" w:themeColor="text1"/>
        </w:rPr>
        <w:t>fundadas</w:t>
      </w:r>
      <w:r w:rsidRPr="00651756">
        <w:rPr>
          <w:rFonts w:ascii="Palatino Linotype" w:hAnsi="Palatino Linotype" w:cs="Arial"/>
          <w:color w:val="000000" w:themeColor="text1"/>
        </w:rPr>
        <w:t xml:space="preserve"> las </w:t>
      </w:r>
      <w:r w:rsidRPr="00651756">
        <w:rPr>
          <w:rFonts w:ascii="Palatino Linotype" w:hAnsi="Palatino Linotype"/>
          <w:color w:val="000000" w:themeColor="text1"/>
          <w:shd w:val="clear" w:color="auto" w:fill="FFFFFF"/>
        </w:rPr>
        <w:t>razones</w:t>
      </w:r>
      <w:r w:rsidRPr="00651756">
        <w:rPr>
          <w:rFonts w:ascii="Palatino Linotype" w:hAnsi="Palatino Linotype" w:cs="Arial"/>
          <w:color w:val="000000" w:themeColor="text1"/>
        </w:rPr>
        <w:t xml:space="preserve"> o motivos de inconformidad hechas valer por </w:t>
      </w:r>
      <w:r w:rsidR="00810D41" w:rsidRPr="00651756">
        <w:rPr>
          <w:rFonts w:ascii="Palatino Linotype" w:eastAsia="Calibri" w:hAnsi="Palatino Linotype"/>
          <w:b/>
          <w:color w:val="000000" w:themeColor="text1"/>
          <w:szCs w:val="22"/>
          <w:lang w:eastAsia="en-US"/>
        </w:rPr>
        <w:t>EL</w:t>
      </w:r>
      <w:r w:rsidRPr="00651756">
        <w:rPr>
          <w:rFonts w:ascii="Palatino Linotype" w:eastAsia="Calibri" w:hAnsi="Palatino Linotype"/>
          <w:b/>
          <w:color w:val="000000" w:themeColor="text1"/>
          <w:szCs w:val="22"/>
          <w:lang w:eastAsia="en-US"/>
        </w:rPr>
        <w:t xml:space="preserve"> RECURRENTE</w:t>
      </w:r>
      <w:r w:rsidRPr="00651756">
        <w:rPr>
          <w:rFonts w:ascii="Palatino Linotype" w:hAnsi="Palatino Linotype" w:cs="Arial"/>
          <w:b/>
          <w:color w:val="000000" w:themeColor="text1"/>
        </w:rPr>
        <w:t>,</w:t>
      </w:r>
      <w:r w:rsidRPr="00651756">
        <w:rPr>
          <w:rFonts w:ascii="Palatino Linotype" w:hAnsi="Palatino Linotype" w:cs="Arial"/>
          <w:color w:val="000000" w:themeColor="text1"/>
        </w:rPr>
        <w:t xml:space="preserve"> en términos del Considerando </w:t>
      </w:r>
      <w:r w:rsidRPr="00651756">
        <w:rPr>
          <w:rFonts w:ascii="Palatino Linotype" w:hAnsi="Palatino Linotype" w:cs="Arial"/>
          <w:b/>
          <w:color w:val="000000" w:themeColor="text1"/>
        </w:rPr>
        <w:t>SEXTO</w:t>
      </w:r>
      <w:r w:rsidRPr="00651756">
        <w:rPr>
          <w:rFonts w:ascii="Palatino Linotype" w:hAnsi="Palatino Linotype" w:cs="Arial"/>
          <w:color w:val="000000" w:themeColor="text1"/>
        </w:rPr>
        <w:t xml:space="preserve"> de la presente resolución.</w:t>
      </w:r>
    </w:p>
    <w:p w14:paraId="38553952" w14:textId="77777777" w:rsidR="003119B1" w:rsidRPr="00651756" w:rsidRDefault="003119B1" w:rsidP="00183B51">
      <w:pPr>
        <w:spacing w:line="276" w:lineRule="auto"/>
        <w:jc w:val="both"/>
        <w:rPr>
          <w:rFonts w:ascii="Palatino Linotype" w:hAnsi="Palatino Linotype" w:cs="Arial"/>
          <w:b/>
          <w:color w:val="000000" w:themeColor="text1"/>
          <w:sz w:val="28"/>
        </w:rPr>
      </w:pPr>
    </w:p>
    <w:p w14:paraId="3884DB54" w14:textId="44462A7C" w:rsidR="003119B1" w:rsidRPr="00651756" w:rsidRDefault="003119B1" w:rsidP="00183B51">
      <w:pPr>
        <w:widowControl w:val="0"/>
        <w:autoSpaceDE w:val="0"/>
        <w:autoSpaceDN w:val="0"/>
        <w:adjustRightInd w:val="0"/>
        <w:spacing w:line="276" w:lineRule="auto"/>
        <w:jc w:val="both"/>
        <w:rPr>
          <w:rFonts w:ascii="Palatino Linotype" w:hAnsi="Palatino Linotype" w:cs="Arial"/>
          <w:color w:val="000000" w:themeColor="text1"/>
        </w:rPr>
      </w:pPr>
      <w:r w:rsidRPr="00651756">
        <w:rPr>
          <w:rFonts w:ascii="Palatino Linotype" w:hAnsi="Palatino Linotype" w:cs="Arial"/>
          <w:b/>
          <w:color w:val="000000" w:themeColor="text1"/>
          <w:sz w:val="28"/>
        </w:rPr>
        <w:t>SEGUNDO.</w:t>
      </w:r>
      <w:r w:rsidRPr="00651756">
        <w:rPr>
          <w:rFonts w:ascii="Palatino Linotype" w:hAnsi="Palatino Linotype" w:cs="Arial"/>
          <w:color w:val="000000" w:themeColor="text1"/>
        </w:rPr>
        <w:t xml:space="preserve"> </w:t>
      </w:r>
      <w:r w:rsidRPr="00651756">
        <w:rPr>
          <w:rFonts w:ascii="Palatino Linotype" w:eastAsia="Calibri" w:hAnsi="Palatino Linotype" w:cs="Arial"/>
          <w:color w:val="000000" w:themeColor="text1"/>
        </w:rPr>
        <w:t xml:space="preserve">Se </w:t>
      </w:r>
      <w:r w:rsidRPr="00651756">
        <w:rPr>
          <w:rFonts w:ascii="Palatino Linotype" w:eastAsia="Calibri" w:hAnsi="Palatino Linotype" w:cs="Arial"/>
          <w:b/>
          <w:color w:val="000000" w:themeColor="text1"/>
        </w:rPr>
        <w:t xml:space="preserve">MODIFICAN </w:t>
      </w:r>
      <w:r w:rsidRPr="00651756">
        <w:rPr>
          <w:rFonts w:ascii="Palatino Linotype" w:eastAsia="Calibri" w:hAnsi="Palatino Linotype" w:cs="Arial"/>
          <w:color w:val="000000" w:themeColor="text1"/>
        </w:rPr>
        <w:t xml:space="preserve">la respuestas proporcionada por </w:t>
      </w:r>
      <w:r w:rsidRPr="00651756">
        <w:rPr>
          <w:rFonts w:ascii="Palatino Linotype" w:eastAsia="Calibri" w:hAnsi="Palatino Linotype" w:cs="Arial"/>
          <w:b/>
          <w:color w:val="000000" w:themeColor="text1"/>
        </w:rPr>
        <w:t xml:space="preserve">EL SUJETO OBLIGADO </w:t>
      </w:r>
      <w:r w:rsidRPr="00651756">
        <w:rPr>
          <w:rFonts w:ascii="Palatino Linotype" w:eastAsia="Calibri" w:hAnsi="Palatino Linotype" w:cs="Arial"/>
          <w:color w:val="000000" w:themeColor="text1"/>
        </w:rPr>
        <w:t xml:space="preserve">en las solicitudes de información que dieron origen a los Recursos de Revisión </w:t>
      </w:r>
      <w:hyperlink r:id="rId43" w:tgtFrame="_blank" w:history="1">
        <w:r w:rsidR="00834F93" w:rsidRPr="00651756">
          <w:rPr>
            <w:rFonts w:ascii="Palatino Linotype" w:hAnsi="Palatino Linotype" w:cs="Arial"/>
            <w:b/>
          </w:rPr>
          <w:t>14742/INFOEM/IP/RR/2022</w:t>
        </w:r>
      </w:hyperlink>
      <w:r w:rsidR="00834F93" w:rsidRPr="00651756">
        <w:rPr>
          <w:rFonts w:ascii="Palatino Linotype" w:hAnsi="Palatino Linotype" w:cs="Arial"/>
          <w:b/>
        </w:rPr>
        <w:t xml:space="preserve">, </w:t>
      </w:r>
      <w:hyperlink r:id="rId44" w:tgtFrame="_blank" w:history="1">
        <w:r w:rsidR="00834F93" w:rsidRPr="00651756">
          <w:rPr>
            <w:rFonts w:ascii="Palatino Linotype" w:hAnsi="Palatino Linotype" w:cs="Arial"/>
            <w:b/>
          </w:rPr>
          <w:t>14746/INFOEM/IP/RR/2022</w:t>
        </w:r>
      </w:hyperlink>
      <w:r w:rsidR="00834F93" w:rsidRPr="00651756">
        <w:rPr>
          <w:rFonts w:ascii="Palatino Linotype" w:hAnsi="Palatino Linotype" w:cs="Arial"/>
          <w:b/>
        </w:rPr>
        <w:t xml:space="preserve">, </w:t>
      </w:r>
      <w:hyperlink r:id="rId45" w:tgtFrame="_blank" w:history="1">
        <w:r w:rsidR="00834F93" w:rsidRPr="00651756">
          <w:rPr>
            <w:rFonts w:ascii="Palatino Linotype" w:hAnsi="Palatino Linotype" w:cs="Arial"/>
            <w:b/>
          </w:rPr>
          <w:t>14748/INFOEM/IP/RR/2022</w:t>
        </w:r>
      </w:hyperlink>
      <w:r w:rsidR="00834F93" w:rsidRPr="00651756">
        <w:rPr>
          <w:rFonts w:ascii="Palatino Linotype" w:hAnsi="Palatino Linotype" w:cs="Arial"/>
          <w:b/>
        </w:rPr>
        <w:t xml:space="preserve">, </w:t>
      </w:r>
      <w:hyperlink r:id="rId46" w:tgtFrame="_blank" w:history="1">
        <w:r w:rsidR="00834F93" w:rsidRPr="00651756">
          <w:rPr>
            <w:rFonts w:ascii="Palatino Linotype" w:hAnsi="Palatino Linotype" w:cs="Arial"/>
            <w:b/>
          </w:rPr>
          <w:t>14753/INFOEM/IP/RR/2022</w:t>
        </w:r>
      </w:hyperlink>
      <w:r w:rsidR="00834F93" w:rsidRPr="00651756">
        <w:rPr>
          <w:rFonts w:ascii="Palatino Linotype" w:hAnsi="Palatino Linotype" w:cs="Arial"/>
          <w:b/>
        </w:rPr>
        <w:t xml:space="preserve">, </w:t>
      </w:r>
      <w:hyperlink r:id="rId47" w:tgtFrame="_blank" w:history="1">
        <w:r w:rsidR="00834F93" w:rsidRPr="00651756">
          <w:rPr>
            <w:rFonts w:ascii="Palatino Linotype" w:hAnsi="Palatino Linotype" w:cs="Arial"/>
            <w:b/>
          </w:rPr>
          <w:t>14769/INFOEM/IP/RR/2022</w:t>
        </w:r>
      </w:hyperlink>
      <w:r w:rsidR="00834F93" w:rsidRPr="00651756">
        <w:rPr>
          <w:rFonts w:ascii="Palatino Linotype" w:hAnsi="Palatino Linotype" w:cs="Arial"/>
          <w:b/>
        </w:rPr>
        <w:t xml:space="preserve">, </w:t>
      </w:r>
      <w:r w:rsidR="00834F93" w:rsidRPr="00651756">
        <w:rPr>
          <w:rFonts w:ascii="Palatino Linotype" w:hAnsi="Palatino Linotype" w:cs="Arial"/>
        </w:rPr>
        <w:t>y</w:t>
      </w:r>
      <w:r w:rsidR="00834F93" w:rsidRPr="00651756">
        <w:rPr>
          <w:rFonts w:ascii="Palatino Linotype" w:hAnsi="Palatino Linotype" w:cs="Arial"/>
          <w:b/>
        </w:rPr>
        <w:t xml:space="preserve"> 14770/INFOEM/IP/RR/2022</w:t>
      </w:r>
      <w:r w:rsidR="00DB07D5" w:rsidRPr="00651756">
        <w:rPr>
          <w:rFonts w:ascii="Palatino Linotype" w:hAnsi="Palatino Linotype"/>
          <w:b/>
          <w:color w:val="000000" w:themeColor="text1"/>
        </w:rPr>
        <w:t xml:space="preserve"> </w:t>
      </w:r>
      <w:r w:rsidRPr="00651756">
        <w:rPr>
          <w:rFonts w:ascii="Palatino Linotype" w:hAnsi="Palatino Linotype" w:cs="Arial"/>
          <w:color w:val="000000" w:themeColor="text1"/>
        </w:rPr>
        <w:t xml:space="preserve">y se </w:t>
      </w:r>
      <w:r w:rsidRPr="00651756">
        <w:rPr>
          <w:rFonts w:ascii="Palatino Linotype" w:hAnsi="Palatino Linotype" w:cs="Arial"/>
          <w:b/>
          <w:color w:val="000000" w:themeColor="text1"/>
        </w:rPr>
        <w:t xml:space="preserve">ORDENA </w:t>
      </w:r>
      <w:r w:rsidRPr="00651756">
        <w:rPr>
          <w:rFonts w:ascii="Palatino Linotype" w:hAnsi="Palatino Linotype" w:cs="Arial"/>
          <w:color w:val="000000" w:themeColor="text1"/>
        </w:rPr>
        <w:t xml:space="preserve">en términos del Considerando </w:t>
      </w:r>
      <w:r w:rsidRPr="00651756">
        <w:rPr>
          <w:rFonts w:ascii="Palatino Linotype" w:hAnsi="Palatino Linotype" w:cs="Arial"/>
          <w:b/>
          <w:color w:val="000000" w:themeColor="text1"/>
        </w:rPr>
        <w:t>SEXTO</w:t>
      </w:r>
      <w:r w:rsidRPr="00651756">
        <w:rPr>
          <w:rFonts w:ascii="Palatino Linotype" w:hAnsi="Palatino Linotype" w:cs="Arial"/>
          <w:color w:val="000000" w:themeColor="text1"/>
        </w:rPr>
        <w:t xml:space="preserve"> de la presente resolución, y haga entrega al</w:t>
      </w:r>
      <w:r w:rsidRPr="00651756">
        <w:rPr>
          <w:rFonts w:ascii="Palatino Linotype" w:hAnsi="Palatino Linotype" w:cs="Arial"/>
          <w:b/>
          <w:color w:val="000000" w:themeColor="text1"/>
        </w:rPr>
        <w:t xml:space="preserve"> RECURRENTE</w:t>
      </w:r>
      <w:r w:rsidRPr="00651756">
        <w:rPr>
          <w:rFonts w:ascii="Palatino Linotype" w:hAnsi="Palatino Linotype" w:cs="Arial"/>
          <w:color w:val="000000" w:themeColor="text1"/>
        </w:rPr>
        <w:t xml:space="preserve">, vía </w:t>
      </w:r>
      <w:r w:rsidRPr="00651756">
        <w:rPr>
          <w:rFonts w:ascii="Palatino Linotype" w:hAnsi="Palatino Linotype" w:cs="Arial"/>
          <w:b/>
          <w:color w:val="000000" w:themeColor="text1"/>
        </w:rPr>
        <w:t>SAIMEX,</w:t>
      </w:r>
      <w:r w:rsidR="00437CBA" w:rsidRPr="00651756">
        <w:rPr>
          <w:rFonts w:ascii="Palatino Linotype" w:hAnsi="Palatino Linotype" w:cs="Arial"/>
          <w:b/>
          <w:color w:val="000000" w:themeColor="text1"/>
        </w:rPr>
        <w:t xml:space="preserve"> </w:t>
      </w:r>
      <w:r w:rsidR="00437CBA" w:rsidRPr="00651756">
        <w:rPr>
          <w:rFonts w:ascii="Palatino Linotype" w:hAnsi="Palatino Linotype" w:cs="Arial"/>
          <w:color w:val="000000" w:themeColor="text1"/>
        </w:rPr>
        <w:t xml:space="preserve">de ser procedente en </w:t>
      </w:r>
      <w:r w:rsidR="00437CBA" w:rsidRPr="00651756">
        <w:rPr>
          <w:rFonts w:ascii="Palatino Linotype" w:hAnsi="Palatino Linotype" w:cs="Arial"/>
          <w:b/>
          <w:color w:val="000000" w:themeColor="text1"/>
        </w:rPr>
        <w:t>versión pública</w:t>
      </w:r>
      <w:r w:rsidRPr="00651756">
        <w:rPr>
          <w:rFonts w:ascii="Palatino Linotype" w:hAnsi="Palatino Linotype" w:cs="Arial"/>
          <w:b/>
          <w:color w:val="000000" w:themeColor="text1"/>
        </w:rPr>
        <w:t xml:space="preserve"> </w:t>
      </w:r>
      <w:r w:rsidR="00834F93" w:rsidRPr="00651756">
        <w:rPr>
          <w:rFonts w:ascii="Palatino Linotype" w:hAnsi="Palatino Linotype"/>
          <w:color w:val="000000" w:themeColor="text1"/>
        </w:rPr>
        <w:t xml:space="preserve">lo </w:t>
      </w:r>
      <w:r w:rsidRPr="00651756">
        <w:rPr>
          <w:rFonts w:ascii="Palatino Linotype" w:hAnsi="Palatino Linotype"/>
          <w:color w:val="000000" w:themeColor="text1"/>
        </w:rPr>
        <w:t>siguiente:</w:t>
      </w:r>
      <w:r w:rsidRPr="00651756">
        <w:rPr>
          <w:rFonts w:ascii="Palatino Linotype" w:hAnsi="Palatino Linotype" w:cs="Arial"/>
          <w:b/>
          <w:color w:val="000000" w:themeColor="text1"/>
        </w:rPr>
        <w:t xml:space="preserve"> </w:t>
      </w:r>
    </w:p>
    <w:p w14:paraId="5BDEE581" w14:textId="77777777" w:rsidR="003119B1" w:rsidRPr="00651756" w:rsidRDefault="003119B1" w:rsidP="00183B51">
      <w:pPr>
        <w:widowControl w:val="0"/>
        <w:autoSpaceDE w:val="0"/>
        <w:autoSpaceDN w:val="0"/>
        <w:adjustRightInd w:val="0"/>
        <w:spacing w:line="276" w:lineRule="auto"/>
        <w:jc w:val="both"/>
        <w:rPr>
          <w:rFonts w:ascii="Palatino Linotype" w:hAnsi="Palatino Linotype" w:cs="Arial"/>
          <w:i/>
          <w:color w:val="000000" w:themeColor="text1"/>
          <w:sz w:val="22"/>
          <w:szCs w:val="22"/>
        </w:rPr>
      </w:pPr>
    </w:p>
    <w:p w14:paraId="4B4AE98A" w14:textId="1348D63B" w:rsidR="00C97EF6" w:rsidRPr="00651756" w:rsidRDefault="003119B1" w:rsidP="00183B51">
      <w:pPr>
        <w:shd w:val="clear" w:color="auto" w:fill="FFFFFF"/>
        <w:spacing w:line="276" w:lineRule="auto"/>
        <w:ind w:left="851" w:right="1417" w:hanging="142"/>
        <w:jc w:val="both"/>
        <w:rPr>
          <w:rFonts w:ascii="Palatino Linotype" w:eastAsia="Palatino Linotype" w:hAnsi="Palatino Linotype" w:cs="Palatino Linotype"/>
          <w:i/>
          <w:color w:val="000000" w:themeColor="text1"/>
          <w:sz w:val="22"/>
          <w:szCs w:val="22"/>
        </w:rPr>
      </w:pPr>
      <w:r w:rsidRPr="00651756">
        <w:rPr>
          <w:rFonts w:ascii="Palatino Linotype" w:hAnsi="Palatino Linotype"/>
          <w:i/>
          <w:color w:val="000000" w:themeColor="text1"/>
          <w:sz w:val="22"/>
          <w:szCs w:val="22"/>
        </w:rPr>
        <w:t>“</w:t>
      </w:r>
      <w:r w:rsidR="00C97EF6" w:rsidRPr="00651756">
        <w:rPr>
          <w:rFonts w:ascii="Palatino Linotype" w:hAnsi="Palatino Linotype"/>
          <w:i/>
          <w:color w:val="000000" w:themeColor="text1"/>
          <w:sz w:val="22"/>
          <w:szCs w:val="22"/>
        </w:rPr>
        <w:t xml:space="preserve">a) </w:t>
      </w:r>
      <w:r w:rsidR="00C97EF6" w:rsidRPr="00651756">
        <w:rPr>
          <w:rFonts w:ascii="Palatino Linotype" w:eastAsia="Palatino Linotype" w:hAnsi="Palatino Linotype" w:cs="Palatino Linotype"/>
          <w:i/>
          <w:color w:val="000000" w:themeColor="text1"/>
          <w:sz w:val="22"/>
          <w:szCs w:val="22"/>
        </w:rPr>
        <w:t xml:space="preserve">Las Cédulas de Información del Registro Municipal de Trámites y Servicios correspondiente a las Constancias Domiciliarias, vigentes del 01 de enero al 15 de agosto de 2022. </w:t>
      </w:r>
    </w:p>
    <w:p w14:paraId="0262937E" w14:textId="77777777" w:rsidR="00BF26C5" w:rsidRPr="00651756" w:rsidRDefault="00BF26C5" w:rsidP="00183B51">
      <w:pPr>
        <w:shd w:val="clear" w:color="auto" w:fill="FFFFFF"/>
        <w:spacing w:line="276" w:lineRule="auto"/>
        <w:ind w:left="851" w:right="1417" w:hanging="142"/>
        <w:jc w:val="both"/>
        <w:rPr>
          <w:rFonts w:ascii="Palatino Linotype" w:eastAsia="Palatino Linotype" w:hAnsi="Palatino Linotype" w:cs="Palatino Linotype"/>
          <w:i/>
          <w:color w:val="000000" w:themeColor="text1"/>
          <w:sz w:val="22"/>
          <w:szCs w:val="22"/>
        </w:rPr>
      </w:pPr>
    </w:p>
    <w:p w14:paraId="3420540B" w14:textId="0C5DE385" w:rsidR="00C97EF6" w:rsidRPr="00651756" w:rsidRDefault="00437CBA"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i/>
          <w:color w:val="000000" w:themeColor="text1"/>
          <w:sz w:val="22"/>
          <w:szCs w:val="22"/>
        </w:rPr>
        <w:t>b</w:t>
      </w:r>
      <w:r w:rsidR="00C97EF6" w:rsidRPr="00651756">
        <w:rPr>
          <w:rFonts w:ascii="Palatino Linotype" w:eastAsia="Palatino Linotype" w:hAnsi="Palatino Linotype" w:cs="Palatino Linotype"/>
          <w:i/>
          <w:color w:val="000000" w:themeColor="text1"/>
          <w:sz w:val="22"/>
          <w:szCs w:val="22"/>
        </w:rPr>
        <w:t xml:space="preserve">) El diario de ingresos de los meses de enero, febrero, marzo, abril, mayo y junio 2022. </w:t>
      </w:r>
    </w:p>
    <w:p w14:paraId="2E1ACEB4" w14:textId="77777777" w:rsidR="00437CBA" w:rsidRPr="00651756" w:rsidRDefault="00437CBA"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p>
    <w:p w14:paraId="642D04B7" w14:textId="33423E03" w:rsidR="00437CBA" w:rsidRPr="00651756" w:rsidRDefault="00437CBA"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i/>
          <w:color w:val="000000" w:themeColor="text1"/>
          <w:sz w:val="22"/>
          <w:szCs w:val="22"/>
        </w:rPr>
        <w:t>c) Los recibos de pago generados por concepto de constancias domiciliarias correspondiente a los meses de enero, febrero, marzo, abril, mayo y junio de 2022.</w:t>
      </w:r>
    </w:p>
    <w:p w14:paraId="690A7FD7" w14:textId="77777777" w:rsidR="00437CBA" w:rsidRPr="00651756" w:rsidRDefault="00437CBA"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p>
    <w:p w14:paraId="33AC5BD9" w14:textId="77777777" w:rsidR="00437CBA" w:rsidRPr="00651756" w:rsidRDefault="00437CBA" w:rsidP="00183B51">
      <w:pPr>
        <w:spacing w:line="276" w:lineRule="auto"/>
        <w:ind w:left="851" w:right="1134"/>
        <w:jc w:val="both"/>
        <w:rPr>
          <w:rFonts w:ascii="Palatino Linotype" w:hAnsi="Palatino Linotype" w:cs="Arial"/>
          <w:i/>
          <w:color w:val="000000"/>
          <w:sz w:val="22"/>
          <w:szCs w:val="22"/>
        </w:rPr>
      </w:pPr>
      <w:r w:rsidRPr="00651756">
        <w:rPr>
          <w:rFonts w:ascii="Palatino Linotype" w:hAnsi="Palatino Linotype" w:cs="Arial"/>
          <w:i/>
          <w:color w:val="000000" w:themeColor="text1"/>
          <w:sz w:val="22"/>
          <w:szCs w:val="22"/>
        </w:rPr>
        <w:t xml:space="preserve">Debiendo notificar al </w:t>
      </w:r>
      <w:r w:rsidRPr="00651756">
        <w:rPr>
          <w:rFonts w:ascii="Palatino Linotype" w:hAnsi="Palatino Linotype" w:cs="Arial"/>
          <w:b/>
          <w:i/>
          <w:color w:val="000000" w:themeColor="text1"/>
          <w:sz w:val="22"/>
          <w:szCs w:val="22"/>
        </w:rPr>
        <w:t>RECURRENTE</w:t>
      </w:r>
      <w:r w:rsidRPr="00651756">
        <w:rPr>
          <w:rFonts w:ascii="Palatino Linotype" w:hAnsi="Palatino Linotype" w:cs="Arial"/>
          <w:i/>
          <w:color w:val="000000" w:themeColor="text1"/>
          <w:sz w:val="22"/>
          <w:szCs w:val="22"/>
        </w:rPr>
        <w:t xml:space="preserve"> el Acuerdo de Clasificación de la información que emita el Comité de Transparencia con motivo de la versión pública</w:t>
      </w:r>
      <w:r w:rsidRPr="00651756">
        <w:rPr>
          <w:rFonts w:ascii="Palatino Linotype" w:hAnsi="Palatino Linotype"/>
          <w:i/>
          <w:iCs/>
          <w:color w:val="000000" w:themeColor="text1"/>
          <w:sz w:val="22"/>
          <w:szCs w:val="22"/>
        </w:rPr>
        <w:t>.</w:t>
      </w:r>
    </w:p>
    <w:p w14:paraId="764C529E" w14:textId="77777777" w:rsidR="00437CBA" w:rsidRPr="00651756" w:rsidRDefault="00437CBA"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p>
    <w:p w14:paraId="317A0FA7" w14:textId="7DA9B525" w:rsidR="000F3A9D" w:rsidRPr="00651756" w:rsidRDefault="00D66F1F"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i/>
          <w:color w:val="000000" w:themeColor="text1"/>
          <w:sz w:val="22"/>
          <w:szCs w:val="22"/>
        </w:rPr>
        <w:t>d</w:t>
      </w:r>
      <w:r w:rsidR="00C97EF6" w:rsidRPr="00651756">
        <w:rPr>
          <w:rFonts w:ascii="Palatino Linotype" w:eastAsia="Palatino Linotype" w:hAnsi="Palatino Linotype" w:cs="Palatino Linotype"/>
          <w:i/>
          <w:color w:val="000000" w:themeColor="text1"/>
          <w:sz w:val="22"/>
          <w:szCs w:val="22"/>
        </w:rPr>
        <w:t xml:space="preserve">) El Acuerdo de Clasificación como confidencial, que apruebe el Comité de Transparencia, </w:t>
      </w:r>
      <w:r w:rsidR="00C97EF6" w:rsidRPr="00651756">
        <w:rPr>
          <w:rFonts w:ascii="Palatino Linotype" w:hAnsi="Palatino Linotype" w:cs="Arial"/>
          <w:i/>
          <w:color w:val="000000" w:themeColor="text1"/>
          <w:sz w:val="22"/>
          <w:szCs w:val="22"/>
        </w:rPr>
        <w:t>en</w:t>
      </w:r>
      <w:r w:rsidR="00C97EF6" w:rsidRPr="00651756">
        <w:rPr>
          <w:rFonts w:ascii="Palatino Linotype" w:eastAsia="Palatino Linotype" w:hAnsi="Palatino Linotype" w:cs="Palatino Linotype"/>
          <w:i/>
          <w:color w:val="000000" w:themeColor="text1"/>
          <w:sz w:val="22"/>
          <w:szCs w:val="22"/>
        </w:rPr>
        <w:t xml:space="preserve"> términos de los artículos 122 y 143 de la Ley de Transparencia y Acceso a la Información Pública del Estado de México y Municipios, respecto de las constancias domiciliarias expedidas en enero, febrero, mar</w:t>
      </w:r>
      <w:r w:rsidR="0031067F" w:rsidRPr="00651756">
        <w:rPr>
          <w:rFonts w:ascii="Palatino Linotype" w:eastAsia="Palatino Linotype" w:hAnsi="Palatino Linotype" w:cs="Palatino Linotype"/>
          <w:i/>
          <w:color w:val="000000" w:themeColor="text1"/>
          <w:sz w:val="22"/>
          <w:szCs w:val="22"/>
        </w:rPr>
        <w:t>zo, abril, mayo y junio de 2022</w:t>
      </w:r>
      <w:r w:rsidR="00C97EF6" w:rsidRPr="00651756">
        <w:rPr>
          <w:rFonts w:ascii="Palatino Linotype" w:eastAsia="Palatino Linotype" w:hAnsi="Palatino Linotype" w:cs="Palatino Linotype"/>
          <w:i/>
          <w:color w:val="000000" w:themeColor="text1"/>
          <w:sz w:val="22"/>
          <w:szCs w:val="22"/>
        </w:rPr>
        <w:t>.</w:t>
      </w:r>
    </w:p>
    <w:p w14:paraId="3B8A70BD" w14:textId="77777777" w:rsidR="000F3A9D" w:rsidRPr="00651756" w:rsidRDefault="000F3A9D"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p>
    <w:p w14:paraId="4913DA53" w14:textId="3CBFA449" w:rsidR="000F3A9D" w:rsidRPr="00651756" w:rsidRDefault="000F3A9D" w:rsidP="00183B51">
      <w:pPr>
        <w:shd w:val="clear" w:color="auto" w:fill="FFFFFF"/>
        <w:spacing w:line="276" w:lineRule="auto"/>
        <w:ind w:left="851" w:right="1417"/>
        <w:jc w:val="both"/>
        <w:rPr>
          <w:rFonts w:ascii="Palatino Linotype" w:eastAsia="Palatino Linotype" w:hAnsi="Palatino Linotype" w:cs="Palatino Linotype"/>
          <w:i/>
          <w:color w:val="000000" w:themeColor="text1"/>
          <w:sz w:val="22"/>
          <w:szCs w:val="22"/>
        </w:rPr>
      </w:pPr>
      <w:r w:rsidRPr="00651756">
        <w:rPr>
          <w:rFonts w:ascii="Palatino Linotype" w:eastAsia="Palatino Linotype" w:hAnsi="Palatino Linotype" w:cs="Palatino Linotype"/>
          <w:i/>
          <w:color w:val="000000" w:themeColor="text1"/>
          <w:sz w:val="22"/>
          <w:szCs w:val="22"/>
        </w:rPr>
        <w:t>Asimismo, para el caso de que no se haya generado en algún mes la información de la cual se ordena</w:t>
      </w:r>
      <w:r w:rsidR="0031067F" w:rsidRPr="00651756">
        <w:rPr>
          <w:rFonts w:ascii="Palatino Linotype" w:eastAsia="Palatino Linotype" w:hAnsi="Palatino Linotype" w:cs="Palatino Linotype"/>
          <w:i/>
          <w:color w:val="000000" w:themeColor="text1"/>
          <w:sz w:val="22"/>
          <w:szCs w:val="22"/>
        </w:rPr>
        <w:t xml:space="preserve"> en los incisos c) y d)</w:t>
      </w:r>
      <w:r w:rsidRPr="00651756">
        <w:rPr>
          <w:rFonts w:ascii="Palatino Linotype" w:eastAsia="Palatino Linotype" w:hAnsi="Palatino Linotype" w:cs="Palatino Linotype"/>
          <w:i/>
          <w:color w:val="000000" w:themeColor="text1"/>
          <w:sz w:val="22"/>
          <w:szCs w:val="22"/>
        </w:rPr>
        <w:t xml:space="preserve">, bastará con que lo haga del conocimiento del particular.” </w:t>
      </w:r>
    </w:p>
    <w:p w14:paraId="19AB8FED" w14:textId="77777777" w:rsidR="000F3A9D" w:rsidRPr="00651756" w:rsidRDefault="000F3A9D" w:rsidP="00183B51">
      <w:pPr>
        <w:spacing w:line="276" w:lineRule="auto"/>
        <w:ind w:left="851" w:right="1134"/>
        <w:jc w:val="both"/>
        <w:rPr>
          <w:rFonts w:ascii="Palatino Linotype" w:hAnsi="Palatino Linotype"/>
          <w:i/>
          <w:color w:val="000000" w:themeColor="text1"/>
          <w:sz w:val="22"/>
          <w:szCs w:val="22"/>
        </w:rPr>
      </w:pPr>
    </w:p>
    <w:p w14:paraId="4C682A66" w14:textId="77777777" w:rsidR="003119B1" w:rsidRPr="00651756" w:rsidRDefault="003119B1" w:rsidP="00183B51">
      <w:pPr>
        <w:spacing w:line="276" w:lineRule="auto"/>
        <w:jc w:val="both"/>
        <w:rPr>
          <w:rFonts w:ascii="Palatino Linotype" w:hAnsi="Palatino Linotype"/>
          <w:color w:val="000000" w:themeColor="text1"/>
          <w:shd w:val="clear" w:color="auto" w:fill="FFFFFF"/>
        </w:rPr>
      </w:pPr>
      <w:r w:rsidRPr="00651756">
        <w:rPr>
          <w:rFonts w:ascii="Palatino Linotype" w:hAnsi="Palatino Linotype"/>
          <w:b/>
          <w:color w:val="000000" w:themeColor="text1"/>
          <w:sz w:val="28"/>
          <w:szCs w:val="28"/>
          <w:shd w:val="clear" w:color="auto" w:fill="FFFFFF"/>
        </w:rPr>
        <w:t>TERCERO.</w:t>
      </w:r>
      <w:r w:rsidRPr="00651756">
        <w:rPr>
          <w:rFonts w:ascii="Palatino Linotype" w:hAnsi="Palatino Linotype"/>
          <w:b/>
          <w:color w:val="000000" w:themeColor="text1"/>
          <w:shd w:val="clear" w:color="auto" w:fill="FFFFFF"/>
        </w:rPr>
        <w:t> </w:t>
      </w:r>
      <w:r w:rsidRPr="00651756">
        <w:rPr>
          <w:rFonts w:ascii="Palatino Linotype" w:hAnsi="Palatino Linotype"/>
          <w:b/>
          <w:color w:val="000000" w:themeColor="text1"/>
          <w:lang w:eastAsia="es-ES_tradnl"/>
        </w:rPr>
        <w:t xml:space="preserve">Notifíquese </w:t>
      </w:r>
      <w:r w:rsidRPr="00651756">
        <w:rPr>
          <w:rFonts w:ascii="Palatino Linotype" w:hAnsi="Palatino Linotype"/>
          <w:color w:val="000000" w:themeColor="text1"/>
          <w:lang w:eastAsia="es-ES_tradnl"/>
        </w:rPr>
        <w:t xml:space="preserve">mediante </w:t>
      </w:r>
      <w:r w:rsidRPr="00651756">
        <w:rPr>
          <w:rFonts w:ascii="Palatino Linotype" w:hAnsi="Palatino Linotype" w:cs="Arial"/>
          <w:color w:val="000000" w:themeColor="text1"/>
        </w:rPr>
        <w:t>Sistema de Acceso a la Información Mexiquense</w:t>
      </w:r>
      <w:r w:rsidRPr="00651756">
        <w:rPr>
          <w:rFonts w:ascii="Palatino Linotype" w:hAnsi="Palatino Linotype"/>
          <w:color w:val="000000" w:themeColor="text1"/>
          <w:lang w:eastAsia="es-ES_tradnl"/>
        </w:rPr>
        <w:t xml:space="preserve"> </w:t>
      </w:r>
      <w:r w:rsidRPr="00651756">
        <w:rPr>
          <w:rFonts w:ascii="Palatino Linotype" w:hAnsi="Palatino Linotype"/>
          <w:color w:val="000000" w:themeColor="text1"/>
          <w:shd w:val="clear" w:color="auto" w:fill="FFFFFF"/>
        </w:rPr>
        <w:t>al Titular de la Unidad de Transparencia del</w:t>
      </w:r>
      <w:r w:rsidRPr="00651756">
        <w:rPr>
          <w:rFonts w:ascii="Palatino Linotype" w:hAnsi="Palatino Linotype"/>
          <w:b/>
          <w:color w:val="000000" w:themeColor="text1"/>
          <w:shd w:val="clear" w:color="auto" w:fill="FFFFFF"/>
        </w:rPr>
        <w:t xml:space="preserve"> SUJETO </w:t>
      </w:r>
      <w:r w:rsidRPr="00651756">
        <w:rPr>
          <w:rFonts w:ascii="Palatino Linotype" w:hAnsi="Palatino Linotype" w:cs="Arial"/>
          <w:b/>
          <w:color w:val="000000" w:themeColor="text1"/>
        </w:rPr>
        <w:t>OBLIGADO</w:t>
      </w:r>
      <w:r w:rsidRPr="00651756">
        <w:rPr>
          <w:rFonts w:ascii="Palatino Linotype" w:hAnsi="Palatino Linotype" w:cs="Arial"/>
          <w:color w:val="000000" w:themeColor="text1"/>
        </w:rPr>
        <w:t>, para que</w:t>
      </w:r>
      <w:r w:rsidRPr="00651756">
        <w:rPr>
          <w:rFonts w:ascii="Palatino Linotype" w:hAnsi="Palatino Linotype"/>
          <w:color w:val="000000" w:themeColor="text1"/>
          <w:shd w:val="clear" w:color="auto" w:fill="FFFFFF"/>
        </w:rPr>
        <w:t xml:space="preserve"> conforme a los artículos 186, último párrafo y 189, </w:t>
      </w:r>
      <w:r w:rsidRPr="00651756">
        <w:rPr>
          <w:rFonts w:ascii="Palatino Linotype" w:hAnsi="Palatino Linotype" w:cs="Arial"/>
          <w:color w:val="000000" w:themeColor="text1"/>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651756">
        <w:rPr>
          <w:rFonts w:ascii="Palatino Linotype" w:hAnsi="Palatino Linotype"/>
          <w:color w:val="000000" w:themeColor="text1"/>
          <w:shd w:val="clear" w:color="auto" w:fill="FFFFFF"/>
        </w:rPr>
        <w:t xml:space="preserve"> dado a la presente resolución.</w:t>
      </w:r>
    </w:p>
    <w:p w14:paraId="532F7467" w14:textId="77777777" w:rsidR="003119B1" w:rsidRPr="00651756" w:rsidRDefault="003119B1" w:rsidP="00183B51">
      <w:pPr>
        <w:spacing w:line="276" w:lineRule="auto"/>
        <w:ind w:right="49"/>
        <w:jc w:val="both"/>
        <w:rPr>
          <w:rFonts w:ascii="Palatino Linotype" w:hAnsi="Palatino Linotype"/>
          <w:b/>
          <w:color w:val="000000" w:themeColor="text1"/>
          <w:shd w:val="clear" w:color="auto" w:fill="FFFFFF"/>
        </w:rPr>
      </w:pPr>
    </w:p>
    <w:p w14:paraId="5E917C17" w14:textId="77777777" w:rsidR="003119B1" w:rsidRPr="00651756" w:rsidRDefault="003119B1" w:rsidP="00183B51">
      <w:pPr>
        <w:tabs>
          <w:tab w:val="left" w:pos="709"/>
        </w:tabs>
        <w:spacing w:line="276" w:lineRule="auto"/>
        <w:ind w:right="51"/>
        <w:jc w:val="both"/>
        <w:rPr>
          <w:rFonts w:ascii="Palatino Linotype" w:hAnsi="Palatino Linotype"/>
          <w:b/>
          <w:color w:val="000000" w:themeColor="text1"/>
          <w:szCs w:val="17"/>
          <w:lang w:eastAsia="es-ES_tradnl"/>
        </w:rPr>
      </w:pPr>
      <w:r w:rsidRPr="00651756">
        <w:rPr>
          <w:rFonts w:ascii="Palatino Linotype" w:hAnsi="Palatino Linotype" w:cs="Arial"/>
          <w:b/>
          <w:bCs/>
          <w:color w:val="000000" w:themeColor="text1"/>
          <w:sz w:val="28"/>
        </w:rPr>
        <w:t>CUARTO.</w:t>
      </w:r>
      <w:r w:rsidRPr="00651756">
        <w:rPr>
          <w:rFonts w:ascii="Palatino Linotype" w:hAnsi="Palatino Linotype"/>
          <w:color w:val="000000" w:themeColor="text1"/>
          <w:szCs w:val="17"/>
          <w:lang w:eastAsia="es-ES_tradnl"/>
        </w:rPr>
        <w:t xml:space="preserve"> </w:t>
      </w:r>
      <w:r w:rsidRPr="00651756">
        <w:rPr>
          <w:rFonts w:ascii="Palatino Linotype" w:hAnsi="Palatino Linotype"/>
          <w:b/>
          <w:color w:val="000000" w:themeColor="text1"/>
          <w:szCs w:val="17"/>
          <w:lang w:eastAsia="es-ES_tradnl"/>
        </w:rPr>
        <w:t>Notifíquese</w:t>
      </w:r>
      <w:r w:rsidRPr="00651756">
        <w:rPr>
          <w:rFonts w:ascii="Palatino Linotype" w:hAnsi="Palatino Linotype"/>
          <w:color w:val="000000" w:themeColor="text1"/>
          <w:szCs w:val="17"/>
          <w:lang w:eastAsia="es-ES_tradnl"/>
        </w:rPr>
        <w:t xml:space="preserve"> al </w:t>
      </w:r>
      <w:r w:rsidRPr="00651756">
        <w:rPr>
          <w:rFonts w:ascii="Palatino Linotype" w:hAnsi="Palatino Linotype"/>
          <w:b/>
          <w:color w:val="000000" w:themeColor="text1"/>
          <w:szCs w:val="17"/>
          <w:lang w:eastAsia="es-ES_tradnl"/>
        </w:rPr>
        <w:t>RECURRENTE</w:t>
      </w:r>
      <w:r w:rsidRPr="00651756">
        <w:rPr>
          <w:rFonts w:ascii="Palatino Linotype" w:hAnsi="Palatino Linotype"/>
          <w:color w:val="000000" w:themeColor="text1"/>
          <w:szCs w:val="17"/>
          <w:lang w:eastAsia="es-ES_tradnl"/>
        </w:rPr>
        <w:t xml:space="preserve"> la presente resolución vía </w:t>
      </w:r>
      <w:r w:rsidRPr="00651756">
        <w:rPr>
          <w:rFonts w:ascii="Palatino Linotype" w:hAnsi="Palatino Linotype" w:cs="Arial"/>
          <w:color w:val="000000" w:themeColor="text1"/>
        </w:rPr>
        <w:t>Sistema de Acceso a la Información Mexiquense.</w:t>
      </w:r>
    </w:p>
    <w:p w14:paraId="0E52750C" w14:textId="77777777" w:rsidR="003119B1" w:rsidRPr="00651756" w:rsidRDefault="003119B1" w:rsidP="00183B51">
      <w:pPr>
        <w:widowControl w:val="0"/>
        <w:autoSpaceDE w:val="0"/>
        <w:autoSpaceDN w:val="0"/>
        <w:adjustRightInd w:val="0"/>
        <w:spacing w:line="276" w:lineRule="auto"/>
        <w:jc w:val="both"/>
        <w:rPr>
          <w:rFonts w:ascii="Palatino Linotype" w:eastAsiaTheme="minorEastAsia" w:hAnsi="Palatino Linotype"/>
          <w:color w:val="000000" w:themeColor="text1"/>
          <w:szCs w:val="17"/>
          <w:lang w:eastAsia="es-ES_tradnl"/>
        </w:rPr>
      </w:pPr>
    </w:p>
    <w:p w14:paraId="6F79727B" w14:textId="33821093" w:rsidR="00CA0F26" w:rsidRPr="00651756" w:rsidRDefault="00CA0F26" w:rsidP="00183B51">
      <w:pPr>
        <w:widowControl w:val="0"/>
        <w:autoSpaceDE w:val="0"/>
        <w:autoSpaceDN w:val="0"/>
        <w:adjustRightInd w:val="0"/>
        <w:spacing w:line="276" w:lineRule="auto"/>
        <w:jc w:val="both"/>
        <w:rPr>
          <w:rFonts w:ascii="Palatino Linotype" w:hAnsi="Palatino Linotype"/>
          <w:b/>
          <w:color w:val="000000" w:themeColor="text1"/>
        </w:rPr>
      </w:pPr>
      <w:r w:rsidRPr="00651756">
        <w:rPr>
          <w:rFonts w:ascii="Palatino Linotype" w:hAnsi="Palatino Linotype" w:cs="Arial"/>
          <w:b/>
          <w:color w:val="000000" w:themeColor="text1"/>
          <w:sz w:val="28"/>
        </w:rPr>
        <w:t>QUINTO.</w:t>
      </w:r>
      <w:r w:rsidRPr="00651756">
        <w:rPr>
          <w:rFonts w:ascii="Palatino Linotype" w:hAnsi="Palatino Linotype"/>
          <w:b/>
          <w:color w:val="000000" w:themeColor="text1"/>
          <w:szCs w:val="17"/>
          <w:lang w:eastAsia="es-ES_tradnl"/>
        </w:rPr>
        <w:t xml:space="preserve"> Hágase</w:t>
      </w:r>
      <w:r w:rsidRPr="00651756">
        <w:rPr>
          <w:rFonts w:ascii="Palatino Linotype" w:hAnsi="Palatino Linotype"/>
          <w:color w:val="000000" w:themeColor="text1"/>
          <w:szCs w:val="17"/>
          <w:lang w:eastAsia="es-ES_tradnl"/>
        </w:rPr>
        <w:t xml:space="preserve"> </w:t>
      </w:r>
      <w:r w:rsidRPr="00651756">
        <w:rPr>
          <w:rFonts w:ascii="Palatino Linotype" w:hAnsi="Palatino Linotype"/>
          <w:b/>
          <w:color w:val="000000" w:themeColor="text1"/>
          <w:szCs w:val="17"/>
          <w:lang w:eastAsia="es-ES_tradnl"/>
        </w:rPr>
        <w:t>del conocimiento</w:t>
      </w:r>
      <w:r w:rsidRPr="00651756">
        <w:rPr>
          <w:rFonts w:ascii="Palatino Linotype" w:hAnsi="Palatino Linotype"/>
          <w:color w:val="000000" w:themeColor="text1"/>
          <w:szCs w:val="17"/>
          <w:lang w:eastAsia="es-ES_tradnl"/>
        </w:rPr>
        <w:t xml:space="preserve"> </w:t>
      </w:r>
      <w:r w:rsidRPr="00651756">
        <w:rPr>
          <w:rFonts w:ascii="Palatino Linotype" w:hAnsi="Palatino Linotype"/>
          <w:color w:val="000000" w:themeColor="text1"/>
        </w:rPr>
        <w:t>de</w:t>
      </w:r>
      <w:r w:rsidR="00810D41" w:rsidRPr="00651756">
        <w:rPr>
          <w:rFonts w:ascii="Palatino Linotype" w:hAnsi="Palatino Linotype"/>
          <w:color w:val="000000" w:themeColor="text1"/>
        </w:rPr>
        <w:t>l</w:t>
      </w:r>
      <w:r w:rsidRPr="00651756">
        <w:rPr>
          <w:rFonts w:ascii="Palatino Linotype" w:hAnsi="Palatino Linotype" w:cs="Arial"/>
          <w:b/>
          <w:color w:val="000000" w:themeColor="text1"/>
        </w:rPr>
        <w:t xml:space="preserve"> RECURRENTE</w:t>
      </w:r>
      <w:r w:rsidRPr="00651756">
        <w:rPr>
          <w:rFonts w:ascii="Palatino Linotype" w:eastAsiaTheme="minorEastAsia" w:hAnsi="Palatino Linotype"/>
          <w:color w:val="000000" w:themeColor="text1"/>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ECBF609" w14:textId="77777777" w:rsidR="003119B1" w:rsidRPr="00651756" w:rsidRDefault="003119B1" w:rsidP="00183B51">
      <w:pPr>
        <w:tabs>
          <w:tab w:val="left" w:pos="709"/>
        </w:tabs>
        <w:spacing w:line="276" w:lineRule="auto"/>
        <w:ind w:right="51"/>
        <w:jc w:val="both"/>
        <w:rPr>
          <w:rFonts w:ascii="Palatino Linotype" w:hAnsi="Palatino Linotype"/>
          <w:b/>
          <w:color w:val="000000" w:themeColor="text1"/>
          <w:sz w:val="28"/>
          <w:szCs w:val="28"/>
          <w:lang w:eastAsia="es-ES_tradnl"/>
        </w:rPr>
      </w:pPr>
    </w:p>
    <w:p w14:paraId="71AAA2A4" w14:textId="77777777" w:rsidR="003119B1" w:rsidRPr="00651756" w:rsidRDefault="003119B1" w:rsidP="00183B51">
      <w:pPr>
        <w:tabs>
          <w:tab w:val="left" w:pos="709"/>
        </w:tabs>
        <w:spacing w:line="276" w:lineRule="auto"/>
        <w:ind w:right="51"/>
        <w:jc w:val="both"/>
        <w:rPr>
          <w:rFonts w:ascii="Palatino Linotype" w:hAnsi="Palatino Linotype"/>
          <w:color w:val="000000" w:themeColor="text1"/>
          <w:szCs w:val="17"/>
          <w:lang w:eastAsia="es-ES_tradnl"/>
        </w:rPr>
      </w:pPr>
      <w:r w:rsidRPr="00651756">
        <w:rPr>
          <w:rFonts w:ascii="Palatino Linotype" w:hAnsi="Palatino Linotype"/>
          <w:b/>
          <w:color w:val="000000" w:themeColor="text1"/>
          <w:sz w:val="28"/>
          <w:szCs w:val="28"/>
          <w:lang w:eastAsia="es-ES_tradnl"/>
        </w:rPr>
        <w:t>SEXTO.</w:t>
      </w:r>
      <w:r w:rsidRPr="00651756">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B3306B" w14:textId="77777777" w:rsidR="00C61AD3" w:rsidRPr="00651756" w:rsidRDefault="00C61AD3" w:rsidP="00183B51">
      <w:pPr>
        <w:tabs>
          <w:tab w:val="left" w:pos="709"/>
        </w:tabs>
        <w:spacing w:line="276" w:lineRule="auto"/>
        <w:ind w:right="51"/>
        <w:jc w:val="both"/>
        <w:rPr>
          <w:rFonts w:ascii="Palatino Linotype" w:hAnsi="Palatino Linotype"/>
          <w:color w:val="000000" w:themeColor="text1"/>
          <w:szCs w:val="17"/>
          <w:lang w:eastAsia="es-ES_tradnl"/>
        </w:rPr>
      </w:pPr>
    </w:p>
    <w:p w14:paraId="08F4935C" w14:textId="293702C7" w:rsidR="00567EB6" w:rsidRPr="00651756" w:rsidRDefault="00567EB6" w:rsidP="00582BC0">
      <w:pPr>
        <w:tabs>
          <w:tab w:val="left" w:pos="709"/>
        </w:tabs>
        <w:spacing w:line="360" w:lineRule="auto"/>
        <w:ind w:right="51"/>
        <w:jc w:val="both"/>
        <w:rPr>
          <w:rFonts w:ascii="Palatino Linotype" w:hAnsi="Palatino Linotype" w:cs="Arial"/>
          <w:color w:val="000000" w:themeColor="text1"/>
        </w:rPr>
      </w:pPr>
      <w:r w:rsidRPr="0065175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66701" w:rsidRPr="00651756">
        <w:rPr>
          <w:rFonts w:ascii="Palatino Linotype" w:hAnsi="Palatino Linotype" w:cs="Arial"/>
          <w:color w:val="000000" w:themeColor="text1"/>
        </w:rPr>
        <w:t>DÉCIMA</w:t>
      </w:r>
      <w:r w:rsidR="00496C7D" w:rsidRPr="00651756">
        <w:rPr>
          <w:rFonts w:ascii="Palatino Linotype" w:hAnsi="Palatino Linotype" w:cs="Arial"/>
          <w:color w:val="000000" w:themeColor="text1"/>
        </w:rPr>
        <w:t xml:space="preserve"> </w:t>
      </w:r>
      <w:r w:rsidR="00C97EF6" w:rsidRPr="00651756">
        <w:rPr>
          <w:rFonts w:ascii="Palatino Linotype" w:hAnsi="Palatino Linotype" w:cs="Arial"/>
          <w:color w:val="000000" w:themeColor="text1"/>
        </w:rPr>
        <w:t>SEGUNDA</w:t>
      </w:r>
      <w:r w:rsidRPr="00651756">
        <w:rPr>
          <w:rFonts w:ascii="Palatino Linotype" w:hAnsi="Palatino Linotype" w:cs="Arial"/>
          <w:color w:val="000000" w:themeColor="text1"/>
        </w:rPr>
        <w:t xml:space="preserve"> SESIÓN ORDINARIA CELEBRADA EL </w:t>
      </w:r>
      <w:r w:rsidR="00C97EF6" w:rsidRPr="00651756">
        <w:rPr>
          <w:rFonts w:ascii="Palatino Linotype" w:hAnsi="Palatino Linotype" w:cs="Arial"/>
          <w:color w:val="000000" w:themeColor="text1"/>
        </w:rPr>
        <w:t xml:space="preserve">VEINTINUEVE </w:t>
      </w:r>
      <w:r w:rsidRPr="00651756">
        <w:rPr>
          <w:rFonts w:ascii="Palatino Linotype" w:hAnsi="Palatino Linotype" w:cs="Arial"/>
          <w:color w:val="000000" w:themeColor="text1"/>
        </w:rPr>
        <w:t xml:space="preserve">DE MARZO DE DOS MIL VEINTITRÉS, ANTE EL SECRETARIO TÉCNICO DEL PLENO, ALEXIS TAPIA RAMÍREZ. </w:t>
      </w:r>
    </w:p>
    <w:p w14:paraId="332F197D" w14:textId="3B6E943A" w:rsidR="00177BA7" w:rsidRPr="00582BC0" w:rsidRDefault="0096497A" w:rsidP="00834F93">
      <w:pPr>
        <w:widowControl w:val="0"/>
        <w:autoSpaceDE w:val="0"/>
        <w:autoSpaceDN w:val="0"/>
        <w:adjustRightInd w:val="0"/>
        <w:spacing w:line="360" w:lineRule="auto"/>
        <w:jc w:val="both"/>
        <w:rPr>
          <w:rFonts w:ascii="Palatino Linotype" w:hAnsi="Palatino Linotype"/>
          <w:b/>
          <w:color w:val="000000" w:themeColor="text1"/>
          <w:sz w:val="28"/>
          <w:szCs w:val="28"/>
        </w:rPr>
      </w:pPr>
      <w:r w:rsidRPr="00651756">
        <w:rPr>
          <w:rFonts w:ascii="Palatino Linotype" w:hAnsi="Palatino Linotype"/>
          <w:color w:val="000000" w:themeColor="text1"/>
          <w:sz w:val="20"/>
        </w:rPr>
        <w:t>SCMM/BLA/DEMF/RPG</w:t>
      </w:r>
      <w:r w:rsidR="00177BA7" w:rsidRPr="00582BC0">
        <w:rPr>
          <w:rFonts w:ascii="Palatino Linotype" w:hAnsi="Palatino Linotype"/>
          <w:b/>
          <w:color w:val="000000" w:themeColor="text1"/>
          <w:sz w:val="28"/>
          <w:szCs w:val="28"/>
        </w:rPr>
        <w:br w:type="page"/>
      </w:r>
    </w:p>
    <w:p w14:paraId="0B67E94C" w14:textId="77777777" w:rsidR="00EE52D0" w:rsidRPr="00582BC0" w:rsidRDefault="00EE52D0" w:rsidP="00582BC0">
      <w:pPr>
        <w:spacing w:line="360" w:lineRule="auto"/>
        <w:jc w:val="both"/>
        <w:rPr>
          <w:rFonts w:ascii="Palatino Linotype" w:hAnsi="Palatino Linotype"/>
          <w:b/>
          <w:color w:val="000000" w:themeColor="text1"/>
          <w:sz w:val="28"/>
          <w:szCs w:val="28"/>
        </w:rPr>
      </w:pPr>
    </w:p>
    <w:sectPr w:rsidR="00EE52D0" w:rsidRPr="00582BC0" w:rsidSect="00FB645C">
      <w:headerReference w:type="even" r:id="rId48"/>
      <w:headerReference w:type="default" r:id="rId49"/>
      <w:footerReference w:type="default" r:id="rId50"/>
      <w:headerReference w:type="first" r:id="rId51"/>
      <w:footerReference w:type="first" r:id="rId52"/>
      <w:pgSz w:w="12240" w:h="15840"/>
      <w:pgMar w:top="1418" w:right="1183" w:bottom="1418" w:left="141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A7567" w14:textId="77777777" w:rsidR="007A0118" w:rsidRDefault="007A0118" w:rsidP="00C80F8C">
      <w:r>
        <w:separator/>
      </w:r>
    </w:p>
  </w:endnote>
  <w:endnote w:type="continuationSeparator" w:id="0">
    <w:p w14:paraId="1501F995" w14:textId="77777777" w:rsidR="007A0118" w:rsidRDefault="007A01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3CBBE9C" w:rsidR="00761671" w:rsidRPr="0010196A" w:rsidRDefault="0076167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160B">
      <w:rPr>
        <w:rFonts w:ascii="Palatino Linotype" w:hAnsi="Palatino Linotype" w:cs="Arial"/>
        <w:bCs/>
        <w:noProof/>
        <w:sz w:val="22"/>
        <w:szCs w:val="22"/>
      </w:rPr>
      <w:t>56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160B">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72AAEB" w:rsidR="00761671" w:rsidRPr="0010196A" w:rsidRDefault="0076167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160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160B">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70BF4" w14:textId="77777777" w:rsidR="007A0118" w:rsidRDefault="007A0118" w:rsidP="00C80F8C">
      <w:r>
        <w:separator/>
      </w:r>
    </w:p>
  </w:footnote>
  <w:footnote w:type="continuationSeparator" w:id="0">
    <w:p w14:paraId="20057703" w14:textId="77777777" w:rsidR="007A0118" w:rsidRDefault="007A0118" w:rsidP="00C80F8C">
      <w:r>
        <w:continuationSeparator/>
      </w:r>
    </w:p>
  </w:footnote>
  <w:footnote w:id="1">
    <w:p w14:paraId="6976221B" w14:textId="77777777" w:rsidR="00761671" w:rsidRDefault="00761671" w:rsidP="00D749F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4DB89848" w14:textId="54817E0A" w:rsidR="00761671" w:rsidRPr="00DA1B8B" w:rsidRDefault="00761671">
      <w:pPr>
        <w:pStyle w:val="Textonotapie"/>
        <w:rPr>
          <w:rFonts w:ascii="Palatino Linotype" w:hAnsi="Palatino Linotype"/>
          <w:i/>
          <w:sz w:val="18"/>
          <w:szCs w:val="18"/>
        </w:rPr>
      </w:pPr>
      <w:r>
        <w:rPr>
          <w:rStyle w:val="Refdenotaalpie"/>
        </w:rPr>
        <w:footnoteRef/>
      </w:r>
      <w:r>
        <w:t xml:space="preserve"> </w:t>
      </w:r>
      <w:r w:rsidRPr="00DA1B8B">
        <w:rPr>
          <w:rStyle w:val="selectable-text"/>
          <w:rFonts w:ascii="Palatino Linotype" w:hAnsi="Palatino Linotype"/>
          <w:i/>
          <w:sz w:val="18"/>
          <w:szCs w:val="18"/>
        </w:rPr>
        <w:t>https://amecameca.gob.mx/</w:t>
      </w:r>
    </w:p>
  </w:footnote>
  <w:footnote w:id="3">
    <w:p w14:paraId="57E6F84F" w14:textId="2B964DC1" w:rsidR="00761671" w:rsidRPr="00DA1B8B" w:rsidRDefault="00761671">
      <w:pPr>
        <w:pStyle w:val="Textonotapie"/>
        <w:rPr>
          <w:rStyle w:val="selectable-text"/>
          <w:rFonts w:ascii="Palatino Linotype" w:hAnsi="Palatino Linotype"/>
          <w:i/>
          <w:sz w:val="18"/>
          <w:szCs w:val="18"/>
        </w:rPr>
      </w:pPr>
      <w:r>
        <w:rPr>
          <w:rStyle w:val="Refdenotaalpie"/>
        </w:rPr>
        <w:footnoteRef/>
      </w:r>
      <w:r>
        <w:t xml:space="preserve"> </w:t>
      </w:r>
      <w:r w:rsidRPr="00DA1B8B">
        <w:rPr>
          <w:rStyle w:val="selectable-text"/>
          <w:rFonts w:ascii="Palatino Linotype" w:hAnsi="Palatino Linotype"/>
          <w:i/>
          <w:sz w:val="18"/>
          <w:szCs w:val="18"/>
        </w:rPr>
        <w:t>https://amecameca.gob.mx/pdf/mejora-regulatoria/remtys/secretaria-del-ayuntamiento/constancias-domiciliarias.pdf</w:t>
      </w:r>
    </w:p>
  </w:footnote>
  <w:footnote w:id="4">
    <w:p w14:paraId="0A68F288" w14:textId="77777777" w:rsidR="00761671" w:rsidRPr="00376EB6" w:rsidRDefault="00761671" w:rsidP="008750B1">
      <w:pPr>
        <w:pStyle w:val="Textonotapie"/>
        <w:spacing w:line="480" w:lineRule="auto"/>
        <w:rPr>
          <w:rFonts w:ascii="Palatino Linotype" w:hAnsi="Palatino Linotype"/>
        </w:rPr>
      </w:pPr>
      <w:r w:rsidRPr="00376EB6">
        <w:rPr>
          <w:rStyle w:val="Refdenotaalpie"/>
          <w:rFonts w:ascii="Palatino Linotype" w:hAnsi="Palatino Linotype"/>
          <w:sz w:val="22"/>
          <w:szCs w:val="22"/>
        </w:rPr>
        <w:footnoteRef/>
      </w:r>
      <w:r w:rsidRPr="00376EB6">
        <w:rPr>
          <w:rFonts w:ascii="Palatino Linotype" w:hAnsi="Palatino Linotype"/>
          <w:sz w:val="22"/>
          <w:szCs w:val="22"/>
        </w:rPr>
        <w:t xml:space="preserve"> </w:t>
      </w:r>
      <w:hyperlink r:id="rId1" w:history="1">
        <w:r w:rsidRPr="00376EB6">
          <w:rPr>
            <w:rStyle w:val="Hipervnculo"/>
            <w:rFonts w:ascii="Palatino Linotype" w:hAnsi="Palatino Linotype"/>
            <w:sz w:val="22"/>
            <w:szCs w:val="22"/>
          </w:rPr>
          <w:t>https://www.osfem.gob.mx/04_Iconografia/Ent_Fisc/Doc_Apoy/doc/2022/03_Instr1.pdf</w:t>
        </w:r>
      </w:hyperlink>
      <w:r w:rsidRPr="00376EB6">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61671" w:rsidRDefault="007A011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61671" w:rsidRPr="0010196A" w:rsidRDefault="007A011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761671" w:rsidRPr="008F2CCC" w14:paraId="1F097D8A" w14:textId="77777777" w:rsidTr="00E44BB1">
      <w:tc>
        <w:tcPr>
          <w:tcW w:w="2694" w:type="dxa"/>
          <w:vMerge w:val="restart"/>
        </w:tcPr>
        <w:p w14:paraId="1F780A0C" w14:textId="1EFF25F4" w:rsidR="00761671" w:rsidRPr="008F2CCC" w:rsidRDefault="0076167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761671" w:rsidRPr="00664658" w:rsidRDefault="0076167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535BC7CB" w:rsidR="00761671" w:rsidRPr="00664658" w:rsidRDefault="00761671" w:rsidP="00DC313D">
          <w:pPr>
            <w:jc w:val="both"/>
            <w:rPr>
              <w:rFonts w:ascii="Palatino Linotype" w:hAnsi="Palatino Linotype"/>
              <w:b/>
              <w:sz w:val="22"/>
              <w:szCs w:val="22"/>
              <w:lang w:val="es-ES_tradnl"/>
            </w:rPr>
          </w:pPr>
          <w:r>
            <w:rPr>
              <w:rFonts w:ascii="Palatino Linotype" w:hAnsi="Palatino Linotype"/>
              <w:b/>
              <w:sz w:val="22"/>
              <w:szCs w:val="22"/>
              <w:lang w:val="es-ES_tradnl"/>
            </w:rPr>
            <w:t>14742</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761671" w:rsidRPr="008F2CCC" w14:paraId="049677A3" w14:textId="77777777" w:rsidTr="00E44BB1">
      <w:tc>
        <w:tcPr>
          <w:tcW w:w="2694" w:type="dxa"/>
          <w:vMerge/>
        </w:tcPr>
        <w:p w14:paraId="4A21EAC1" w14:textId="5C1F145E" w:rsidR="00761671" w:rsidRPr="008F2CCC" w:rsidRDefault="00761671" w:rsidP="00536C04">
          <w:pPr>
            <w:rPr>
              <w:rFonts w:ascii="Palatino Linotype" w:hAnsi="Palatino Linotype"/>
              <w:b/>
              <w:sz w:val="22"/>
              <w:szCs w:val="22"/>
              <w:lang w:val="es-ES_tradnl"/>
            </w:rPr>
          </w:pPr>
        </w:p>
      </w:tc>
      <w:tc>
        <w:tcPr>
          <w:tcW w:w="2551" w:type="dxa"/>
          <w:shd w:val="clear" w:color="auto" w:fill="auto"/>
        </w:tcPr>
        <w:p w14:paraId="1237BCDE" w14:textId="77777777" w:rsidR="00761671" w:rsidRPr="00664658" w:rsidRDefault="0076167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AE96D40" w:rsidR="00761671" w:rsidRPr="00D41D47" w:rsidRDefault="00761671" w:rsidP="00EC7656">
          <w:pPr>
            <w:jc w:val="both"/>
            <w:rPr>
              <w:rFonts w:ascii="Palatino Linotype" w:hAnsi="Palatino Linotype"/>
              <w:b/>
              <w:sz w:val="22"/>
              <w:szCs w:val="22"/>
              <w:lang w:val="es-ES_tradnl"/>
            </w:rPr>
          </w:pPr>
          <w:r w:rsidRPr="00266C58">
            <w:rPr>
              <w:rFonts w:ascii="Palatino Linotype" w:hAnsi="Palatino Linotype"/>
              <w:b/>
              <w:sz w:val="22"/>
              <w:szCs w:val="22"/>
              <w:lang w:val="es-ES_tradnl"/>
            </w:rPr>
            <w:t>Ayuntamiento de Amecameca</w:t>
          </w:r>
        </w:p>
      </w:tc>
    </w:tr>
    <w:tr w:rsidR="00761671" w:rsidRPr="008F2CCC" w14:paraId="72CD087D" w14:textId="77777777" w:rsidTr="00E44BB1">
      <w:trPr>
        <w:trHeight w:val="228"/>
      </w:trPr>
      <w:tc>
        <w:tcPr>
          <w:tcW w:w="2694" w:type="dxa"/>
          <w:vMerge/>
        </w:tcPr>
        <w:p w14:paraId="1B78656F" w14:textId="01E6F6F6" w:rsidR="00761671" w:rsidRPr="008F2CCC" w:rsidRDefault="00761671" w:rsidP="00536C04">
          <w:pPr>
            <w:rPr>
              <w:rFonts w:ascii="Palatino Linotype" w:hAnsi="Palatino Linotype"/>
              <w:b/>
              <w:sz w:val="22"/>
              <w:szCs w:val="22"/>
              <w:lang w:val="es-ES_tradnl"/>
            </w:rPr>
          </w:pPr>
        </w:p>
      </w:tc>
      <w:tc>
        <w:tcPr>
          <w:tcW w:w="2551" w:type="dxa"/>
          <w:shd w:val="clear" w:color="auto" w:fill="auto"/>
        </w:tcPr>
        <w:p w14:paraId="74D81628" w14:textId="5DC3BCA5" w:rsidR="00761671" w:rsidRPr="00664658" w:rsidRDefault="0076167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761671" w:rsidRPr="00664658" w:rsidRDefault="0076167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761671" w:rsidRPr="0010196A" w:rsidRDefault="0076167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61671" w:rsidRPr="0010196A" w:rsidRDefault="0076167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761671" w:rsidRPr="008F2CCC" w14:paraId="6ABABA57" w14:textId="77777777" w:rsidTr="00E44BB1">
      <w:tc>
        <w:tcPr>
          <w:tcW w:w="3828" w:type="dxa"/>
          <w:vMerge w:val="restart"/>
          <w:shd w:val="clear" w:color="auto" w:fill="auto"/>
        </w:tcPr>
        <w:p w14:paraId="6AA376CC" w14:textId="1E62217E" w:rsidR="00761671" w:rsidRPr="008F2CCC" w:rsidRDefault="00761671"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761671" w:rsidRPr="008F2CCC" w:rsidRDefault="0076167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33271E7" w:rsidR="00761671" w:rsidRPr="008F2CCC" w:rsidRDefault="00761671" w:rsidP="00AA3C18">
          <w:pPr>
            <w:jc w:val="both"/>
            <w:rPr>
              <w:rFonts w:ascii="Palatino Linotype" w:hAnsi="Palatino Linotype"/>
              <w:b/>
              <w:sz w:val="22"/>
              <w:szCs w:val="22"/>
              <w:lang w:val="es-ES_tradnl"/>
            </w:rPr>
          </w:pPr>
          <w:r>
            <w:rPr>
              <w:rFonts w:ascii="Palatino Linotype" w:hAnsi="Palatino Linotype"/>
              <w:b/>
              <w:sz w:val="22"/>
              <w:szCs w:val="22"/>
              <w:lang w:val="es-ES_tradnl"/>
            </w:rPr>
            <w:t>14742</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761671" w:rsidRPr="008F2CCC" w14:paraId="3B45FB53" w14:textId="77777777" w:rsidTr="00E44BB1">
      <w:tc>
        <w:tcPr>
          <w:tcW w:w="3828" w:type="dxa"/>
          <w:vMerge/>
          <w:shd w:val="clear" w:color="auto" w:fill="auto"/>
        </w:tcPr>
        <w:p w14:paraId="188B82EF" w14:textId="77777777" w:rsidR="00761671" w:rsidRPr="008F2CCC" w:rsidRDefault="00761671" w:rsidP="00A2780F">
          <w:pPr>
            <w:rPr>
              <w:rFonts w:ascii="Palatino Linotype" w:hAnsi="Palatino Linotype"/>
              <w:b/>
              <w:sz w:val="22"/>
              <w:szCs w:val="22"/>
              <w:lang w:val="es-ES_tradnl"/>
            </w:rPr>
          </w:pPr>
        </w:p>
      </w:tc>
      <w:tc>
        <w:tcPr>
          <w:tcW w:w="2551" w:type="dxa"/>
          <w:shd w:val="clear" w:color="auto" w:fill="auto"/>
        </w:tcPr>
        <w:p w14:paraId="3B2AD0CF" w14:textId="77777777" w:rsidR="00761671" w:rsidRPr="008F2CCC" w:rsidRDefault="0076167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0C3F648C" w:rsidR="00761671" w:rsidRPr="00536C04" w:rsidRDefault="00761671" w:rsidP="00C27EA8">
          <w:pPr>
            <w:jc w:val="both"/>
            <w:rPr>
              <w:rFonts w:ascii="Arial" w:hAnsi="Arial" w:cs="Arial"/>
              <w:b/>
              <w:bCs/>
              <w:sz w:val="15"/>
              <w:szCs w:val="15"/>
            </w:rPr>
          </w:pPr>
        </w:p>
      </w:tc>
    </w:tr>
    <w:tr w:rsidR="00761671" w:rsidRPr="008F2CCC" w14:paraId="28A493EB" w14:textId="77777777" w:rsidTr="00E44BB1">
      <w:trPr>
        <w:trHeight w:val="228"/>
      </w:trPr>
      <w:tc>
        <w:tcPr>
          <w:tcW w:w="3828" w:type="dxa"/>
          <w:vMerge/>
          <w:shd w:val="clear" w:color="auto" w:fill="auto"/>
        </w:tcPr>
        <w:p w14:paraId="06C77D31" w14:textId="77777777" w:rsidR="00761671" w:rsidRPr="008F2CCC" w:rsidRDefault="00761671" w:rsidP="00E37C88">
          <w:pPr>
            <w:rPr>
              <w:rFonts w:ascii="Palatino Linotype" w:hAnsi="Palatino Linotype"/>
              <w:b/>
              <w:sz w:val="22"/>
              <w:szCs w:val="22"/>
              <w:lang w:val="es-ES_tradnl"/>
            </w:rPr>
          </w:pPr>
        </w:p>
      </w:tc>
      <w:tc>
        <w:tcPr>
          <w:tcW w:w="2551" w:type="dxa"/>
          <w:shd w:val="clear" w:color="auto" w:fill="auto"/>
        </w:tcPr>
        <w:p w14:paraId="2E1A72B4" w14:textId="77777777" w:rsidR="00761671" w:rsidRPr="008F2CCC" w:rsidRDefault="0076167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4644505" w:rsidR="00761671" w:rsidRPr="00DC41C8" w:rsidRDefault="00761671" w:rsidP="00EC7656">
          <w:pPr>
            <w:jc w:val="both"/>
            <w:rPr>
              <w:rFonts w:ascii="Palatino Linotype" w:hAnsi="Palatino Linotype"/>
              <w:b/>
              <w:sz w:val="22"/>
              <w:szCs w:val="22"/>
            </w:rPr>
          </w:pPr>
          <w:r w:rsidRPr="00266C58">
            <w:rPr>
              <w:rFonts w:ascii="Palatino Linotype" w:hAnsi="Palatino Linotype"/>
              <w:b/>
              <w:sz w:val="22"/>
              <w:szCs w:val="22"/>
              <w:lang w:val="es-ES_tradnl"/>
            </w:rPr>
            <w:t>Ayuntamiento de Amecameca</w:t>
          </w:r>
        </w:p>
      </w:tc>
    </w:tr>
    <w:tr w:rsidR="00761671" w:rsidRPr="008F2CCC" w14:paraId="0F114FF0" w14:textId="77777777" w:rsidTr="00E44BB1">
      <w:tc>
        <w:tcPr>
          <w:tcW w:w="3828" w:type="dxa"/>
          <w:vMerge/>
          <w:shd w:val="clear" w:color="auto" w:fill="auto"/>
        </w:tcPr>
        <w:p w14:paraId="4CCB64BA" w14:textId="77777777" w:rsidR="00761671" w:rsidRPr="008F2CCC" w:rsidRDefault="00761671" w:rsidP="00A2780F">
          <w:pPr>
            <w:rPr>
              <w:rFonts w:ascii="Palatino Linotype" w:hAnsi="Palatino Linotype"/>
              <w:b/>
              <w:sz w:val="22"/>
              <w:szCs w:val="22"/>
              <w:lang w:val="es-ES_tradnl"/>
            </w:rPr>
          </w:pPr>
        </w:p>
      </w:tc>
      <w:tc>
        <w:tcPr>
          <w:tcW w:w="2551" w:type="dxa"/>
          <w:shd w:val="clear" w:color="auto" w:fill="auto"/>
        </w:tcPr>
        <w:p w14:paraId="31E422EA" w14:textId="12F398EB" w:rsidR="00761671" w:rsidRPr="008F2CCC" w:rsidRDefault="00761671"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761671" w:rsidRPr="008F2CCC" w:rsidRDefault="00761671"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761671" w:rsidRPr="0010196A" w:rsidRDefault="007A011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21FE"/>
    <w:multiLevelType w:val="hybridMultilevel"/>
    <w:tmpl w:val="1DA0FB62"/>
    <w:lvl w:ilvl="0" w:tplc="F8E612A8">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564B3F"/>
    <w:multiLevelType w:val="hybridMultilevel"/>
    <w:tmpl w:val="DDD486A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944788"/>
    <w:multiLevelType w:val="hybridMultilevel"/>
    <w:tmpl w:val="EFAE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557186"/>
    <w:multiLevelType w:val="hybridMultilevel"/>
    <w:tmpl w:val="D7EE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CA400CC"/>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37C07"/>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123B82"/>
    <w:multiLevelType w:val="hybridMultilevel"/>
    <w:tmpl w:val="710EAC76"/>
    <w:lvl w:ilvl="0" w:tplc="080A000F">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25283B37"/>
    <w:multiLevelType w:val="hybridMultilevel"/>
    <w:tmpl w:val="FC7CA6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95A29"/>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3673CAA"/>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567D5C"/>
    <w:multiLevelType w:val="hybridMultilevel"/>
    <w:tmpl w:val="F9980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47853"/>
    <w:multiLevelType w:val="hybridMultilevel"/>
    <w:tmpl w:val="D048D5F2"/>
    <w:lvl w:ilvl="0" w:tplc="F8E612A8">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137C92"/>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DE648D"/>
    <w:multiLevelType w:val="hybridMultilevel"/>
    <w:tmpl w:val="6B5AE722"/>
    <w:lvl w:ilvl="0" w:tplc="F8E612A8">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E50AA7"/>
    <w:multiLevelType w:val="hybridMultilevel"/>
    <w:tmpl w:val="710EAC76"/>
    <w:lvl w:ilvl="0" w:tplc="080A000F">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F61A00"/>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413FA9"/>
    <w:multiLevelType w:val="hybridMultilevel"/>
    <w:tmpl w:val="20108B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9E29A5"/>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26"/>
  </w:num>
  <w:num w:numId="7">
    <w:abstractNumId w:val="6"/>
  </w:num>
  <w:num w:numId="8">
    <w:abstractNumId w:val="29"/>
  </w:num>
  <w:num w:numId="9">
    <w:abstractNumId w:val="3"/>
  </w:num>
  <w:num w:numId="10">
    <w:abstractNumId w:val="16"/>
  </w:num>
  <w:num w:numId="11">
    <w:abstractNumId w:val="4"/>
  </w:num>
  <w:num w:numId="12">
    <w:abstractNumId w:val="14"/>
  </w:num>
  <w:num w:numId="13">
    <w:abstractNumId w:val="5"/>
  </w:num>
  <w:num w:numId="14">
    <w:abstractNumId w:val="18"/>
  </w:num>
  <w:num w:numId="15">
    <w:abstractNumId w:val="30"/>
  </w:num>
  <w:num w:numId="16">
    <w:abstractNumId w:val="32"/>
  </w:num>
  <w:num w:numId="17">
    <w:abstractNumId w:val="31"/>
  </w:num>
  <w:num w:numId="18">
    <w:abstractNumId w:val="13"/>
  </w:num>
  <w:num w:numId="19">
    <w:abstractNumId w:val="23"/>
  </w:num>
  <w:num w:numId="20">
    <w:abstractNumId w:val="27"/>
  </w:num>
  <w:num w:numId="21">
    <w:abstractNumId w:val="1"/>
  </w:num>
  <w:num w:numId="22">
    <w:abstractNumId w:val="11"/>
  </w:num>
  <w:num w:numId="23">
    <w:abstractNumId w:val="15"/>
  </w:num>
  <w:num w:numId="24">
    <w:abstractNumId w:val="24"/>
  </w:num>
  <w:num w:numId="25">
    <w:abstractNumId w:val="7"/>
  </w:num>
  <w:num w:numId="26">
    <w:abstractNumId w:val="2"/>
  </w:num>
  <w:num w:numId="27">
    <w:abstractNumId w:val="4"/>
  </w:num>
  <w:num w:numId="28">
    <w:abstractNumId w:val="8"/>
  </w:num>
  <w:num w:numId="29">
    <w:abstractNumId w:val="20"/>
  </w:num>
  <w:num w:numId="30">
    <w:abstractNumId w:val="0"/>
  </w:num>
  <w:num w:numId="31">
    <w:abstractNumId w:val="21"/>
  </w:num>
  <w:num w:numId="32">
    <w:abstractNumId w:val="25"/>
  </w:num>
  <w:num w:numId="33">
    <w:abstractNumId w:val="9"/>
  </w:num>
  <w:num w:numId="34">
    <w:abstractNumId w:val="28"/>
  </w:num>
  <w:num w:numId="3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DAA"/>
    <w:rsid w:val="00007FD8"/>
    <w:rsid w:val="000104F0"/>
    <w:rsid w:val="000109F4"/>
    <w:rsid w:val="00011EDE"/>
    <w:rsid w:val="000123CB"/>
    <w:rsid w:val="00012A00"/>
    <w:rsid w:val="00012E09"/>
    <w:rsid w:val="00013023"/>
    <w:rsid w:val="00013986"/>
    <w:rsid w:val="00013EBF"/>
    <w:rsid w:val="000142C0"/>
    <w:rsid w:val="000143A0"/>
    <w:rsid w:val="00014E91"/>
    <w:rsid w:val="00015BBF"/>
    <w:rsid w:val="00015DDC"/>
    <w:rsid w:val="000160C6"/>
    <w:rsid w:val="00016A2B"/>
    <w:rsid w:val="000171D8"/>
    <w:rsid w:val="00017746"/>
    <w:rsid w:val="0001796B"/>
    <w:rsid w:val="00017EBE"/>
    <w:rsid w:val="00020BD7"/>
    <w:rsid w:val="00020C9F"/>
    <w:rsid w:val="00020EC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052"/>
    <w:rsid w:val="000362C4"/>
    <w:rsid w:val="00036439"/>
    <w:rsid w:val="00036B1A"/>
    <w:rsid w:val="00037DDE"/>
    <w:rsid w:val="00037FDC"/>
    <w:rsid w:val="0004009C"/>
    <w:rsid w:val="0004036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56D6"/>
    <w:rsid w:val="000464A3"/>
    <w:rsid w:val="000465A8"/>
    <w:rsid w:val="00047111"/>
    <w:rsid w:val="00047A25"/>
    <w:rsid w:val="00047E38"/>
    <w:rsid w:val="00047E9E"/>
    <w:rsid w:val="00050FE1"/>
    <w:rsid w:val="00051ADD"/>
    <w:rsid w:val="00051B43"/>
    <w:rsid w:val="00051D2A"/>
    <w:rsid w:val="000521A8"/>
    <w:rsid w:val="0005265B"/>
    <w:rsid w:val="000527F0"/>
    <w:rsid w:val="00052E1B"/>
    <w:rsid w:val="0005363B"/>
    <w:rsid w:val="00053A25"/>
    <w:rsid w:val="00053DD9"/>
    <w:rsid w:val="00053FA9"/>
    <w:rsid w:val="00054069"/>
    <w:rsid w:val="00054106"/>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61"/>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C71"/>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A7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40DF"/>
    <w:rsid w:val="00095302"/>
    <w:rsid w:val="0009541B"/>
    <w:rsid w:val="000955F6"/>
    <w:rsid w:val="00095950"/>
    <w:rsid w:val="0009623C"/>
    <w:rsid w:val="0009628B"/>
    <w:rsid w:val="000962BD"/>
    <w:rsid w:val="00096D57"/>
    <w:rsid w:val="000970F0"/>
    <w:rsid w:val="0009712E"/>
    <w:rsid w:val="00097B14"/>
    <w:rsid w:val="00097CBB"/>
    <w:rsid w:val="00097D26"/>
    <w:rsid w:val="000A0195"/>
    <w:rsid w:val="000A06CB"/>
    <w:rsid w:val="000A0A3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16"/>
    <w:rsid w:val="000B432B"/>
    <w:rsid w:val="000B4AD8"/>
    <w:rsid w:val="000B5041"/>
    <w:rsid w:val="000B5051"/>
    <w:rsid w:val="000B5A10"/>
    <w:rsid w:val="000B5A14"/>
    <w:rsid w:val="000B6109"/>
    <w:rsid w:val="000B61F5"/>
    <w:rsid w:val="000B633D"/>
    <w:rsid w:val="000B6507"/>
    <w:rsid w:val="000B666B"/>
    <w:rsid w:val="000B676D"/>
    <w:rsid w:val="000B68DF"/>
    <w:rsid w:val="000B6A30"/>
    <w:rsid w:val="000B7784"/>
    <w:rsid w:val="000C0462"/>
    <w:rsid w:val="000C0695"/>
    <w:rsid w:val="000C0B7F"/>
    <w:rsid w:val="000C100A"/>
    <w:rsid w:val="000C132C"/>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A85"/>
    <w:rsid w:val="000D0DA0"/>
    <w:rsid w:val="000D1A6F"/>
    <w:rsid w:val="000D1B2D"/>
    <w:rsid w:val="000D21C4"/>
    <w:rsid w:val="000D2684"/>
    <w:rsid w:val="000D2BC0"/>
    <w:rsid w:val="000D3E87"/>
    <w:rsid w:val="000D447F"/>
    <w:rsid w:val="000D512E"/>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941"/>
    <w:rsid w:val="000E5C93"/>
    <w:rsid w:val="000E68DA"/>
    <w:rsid w:val="000E6C51"/>
    <w:rsid w:val="000E7182"/>
    <w:rsid w:val="000E71A3"/>
    <w:rsid w:val="000E72D5"/>
    <w:rsid w:val="000E74AC"/>
    <w:rsid w:val="000F0F1C"/>
    <w:rsid w:val="000F2185"/>
    <w:rsid w:val="000F22FE"/>
    <w:rsid w:val="000F251F"/>
    <w:rsid w:val="000F2B5F"/>
    <w:rsid w:val="000F2DAA"/>
    <w:rsid w:val="000F364F"/>
    <w:rsid w:val="000F3899"/>
    <w:rsid w:val="000F3904"/>
    <w:rsid w:val="000F3A9D"/>
    <w:rsid w:val="000F4AC2"/>
    <w:rsid w:val="000F4C20"/>
    <w:rsid w:val="000F4F47"/>
    <w:rsid w:val="000F54D4"/>
    <w:rsid w:val="000F55B8"/>
    <w:rsid w:val="000F55EC"/>
    <w:rsid w:val="000F5B87"/>
    <w:rsid w:val="000F62F8"/>
    <w:rsid w:val="000F6EFD"/>
    <w:rsid w:val="000F70EA"/>
    <w:rsid w:val="000F7133"/>
    <w:rsid w:val="000F750D"/>
    <w:rsid w:val="000F7666"/>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36D"/>
    <w:rsid w:val="001425F5"/>
    <w:rsid w:val="00142D84"/>
    <w:rsid w:val="001433DD"/>
    <w:rsid w:val="00144BB9"/>
    <w:rsid w:val="0014538F"/>
    <w:rsid w:val="00145F32"/>
    <w:rsid w:val="00146317"/>
    <w:rsid w:val="00146D8A"/>
    <w:rsid w:val="001471C8"/>
    <w:rsid w:val="0014732A"/>
    <w:rsid w:val="00147FCE"/>
    <w:rsid w:val="0015003B"/>
    <w:rsid w:val="00150B44"/>
    <w:rsid w:val="00150BAE"/>
    <w:rsid w:val="00150CF7"/>
    <w:rsid w:val="00150F1C"/>
    <w:rsid w:val="00151C8C"/>
    <w:rsid w:val="00151EC2"/>
    <w:rsid w:val="001528A8"/>
    <w:rsid w:val="00152D76"/>
    <w:rsid w:val="00152FDC"/>
    <w:rsid w:val="00153435"/>
    <w:rsid w:val="0015349A"/>
    <w:rsid w:val="00153F8E"/>
    <w:rsid w:val="001554A0"/>
    <w:rsid w:val="0015612E"/>
    <w:rsid w:val="001564C0"/>
    <w:rsid w:val="001567FD"/>
    <w:rsid w:val="00156AD5"/>
    <w:rsid w:val="00156D01"/>
    <w:rsid w:val="00156ECA"/>
    <w:rsid w:val="00157A4F"/>
    <w:rsid w:val="0016023D"/>
    <w:rsid w:val="00160405"/>
    <w:rsid w:val="00160AB4"/>
    <w:rsid w:val="00160C20"/>
    <w:rsid w:val="00161318"/>
    <w:rsid w:val="00161607"/>
    <w:rsid w:val="00161664"/>
    <w:rsid w:val="00161908"/>
    <w:rsid w:val="001619BB"/>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A20"/>
    <w:rsid w:val="00181250"/>
    <w:rsid w:val="00181D67"/>
    <w:rsid w:val="00182009"/>
    <w:rsid w:val="001821FD"/>
    <w:rsid w:val="001825CC"/>
    <w:rsid w:val="001826A7"/>
    <w:rsid w:val="001830EE"/>
    <w:rsid w:val="001834AE"/>
    <w:rsid w:val="00183ACB"/>
    <w:rsid w:val="00183B51"/>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ABE"/>
    <w:rsid w:val="00191B16"/>
    <w:rsid w:val="00192B47"/>
    <w:rsid w:val="0019369B"/>
    <w:rsid w:val="00193D12"/>
    <w:rsid w:val="0019504F"/>
    <w:rsid w:val="00195288"/>
    <w:rsid w:val="00195299"/>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31C"/>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28D"/>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D3"/>
    <w:rsid w:val="001C3FB7"/>
    <w:rsid w:val="001C404E"/>
    <w:rsid w:val="001C40A4"/>
    <w:rsid w:val="001C4310"/>
    <w:rsid w:val="001C45B4"/>
    <w:rsid w:val="001C4E80"/>
    <w:rsid w:val="001C513D"/>
    <w:rsid w:val="001C55E0"/>
    <w:rsid w:val="001C6036"/>
    <w:rsid w:val="001C60DC"/>
    <w:rsid w:val="001C6629"/>
    <w:rsid w:val="001C70A8"/>
    <w:rsid w:val="001C7515"/>
    <w:rsid w:val="001D0333"/>
    <w:rsid w:val="001D03A9"/>
    <w:rsid w:val="001D0D4A"/>
    <w:rsid w:val="001D0DD7"/>
    <w:rsid w:val="001D1147"/>
    <w:rsid w:val="001D1522"/>
    <w:rsid w:val="001D1592"/>
    <w:rsid w:val="001D197C"/>
    <w:rsid w:val="001D2165"/>
    <w:rsid w:val="001D22C9"/>
    <w:rsid w:val="001D2764"/>
    <w:rsid w:val="001D2EED"/>
    <w:rsid w:val="001D308C"/>
    <w:rsid w:val="001D30E5"/>
    <w:rsid w:val="001D3330"/>
    <w:rsid w:val="001D34BF"/>
    <w:rsid w:val="001D3AFD"/>
    <w:rsid w:val="001D42AE"/>
    <w:rsid w:val="001D430E"/>
    <w:rsid w:val="001D48B4"/>
    <w:rsid w:val="001D4AA3"/>
    <w:rsid w:val="001D4DB5"/>
    <w:rsid w:val="001D4F82"/>
    <w:rsid w:val="001D4FCB"/>
    <w:rsid w:val="001D55E8"/>
    <w:rsid w:val="001D5716"/>
    <w:rsid w:val="001D6107"/>
    <w:rsid w:val="001D61F9"/>
    <w:rsid w:val="001D6F14"/>
    <w:rsid w:val="001D6FB7"/>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796"/>
    <w:rsid w:val="001E6975"/>
    <w:rsid w:val="001E6D9A"/>
    <w:rsid w:val="001E7403"/>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9B7"/>
    <w:rsid w:val="001F4AA3"/>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802"/>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D98"/>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2BA"/>
    <w:rsid w:val="00244AA0"/>
    <w:rsid w:val="00244FDA"/>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6D2"/>
    <w:rsid w:val="0025785D"/>
    <w:rsid w:val="00257FDC"/>
    <w:rsid w:val="00260C82"/>
    <w:rsid w:val="002610E1"/>
    <w:rsid w:val="00261AD7"/>
    <w:rsid w:val="00263BFE"/>
    <w:rsid w:val="002653BD"/>
    <w:rsid w:val="00265CEC"/>
    <w:rsid w:val="00265D9D"/>
    <w:rsid w:val="00265F1F"/>
    <w:rsid w:val="002660D2"/>
    <w:rsid w:val="00266C58"/>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8E7"/>
    <w:rsid w:val="00277316"/>
    <w:rsid w:val="00277453"/>
    <w:rsid w:val="00277DD9"/>
    <w:rsid w:val="0028019C"/>
    <w:rsid w:val="0028167B"/>
    <w:rsid w:val="00281694"/>
    <w:rsid w:val="00281AA4"/>
    <w:rsid w:val="0028266C"/>
    <w:rsid w:val="00282679"/>
    <w:rsid w:val="00283424"/>
    <w:rsid w:val="002843D9"/>
    <w:rsid w:val="0028546D"/>
    <w:rsid w:val="002864B2"/>
    <w:rsid w:val="00286B88"/>
    <w:rsid w:val="00286DE5"/>
    <w:rsid w:val="00287247"/>
    <w:rsid w:val="002879CA"/>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6C"/>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86"/>
    <w:rsid w:val="002A5E0D"/>
    <w:rsid w:val="002A616A"/>
    <w:rsid w:val="002A688C"/>
    <w:rsid w:val="002A68A8"/>
    <w:rsid w:val="002A707F"/>
    <w:rsid w:val="002A7ADC"/>
    <w:rsid w:val="002B0232"/>
    <w:rsid w:val="002B0E2D"/>
    <w:rsid w:val="002B1211"/>
    <w:rsid w:val="002B1EFF"/>
    <w:rsid w:val="002B1F09"/>
    <w:rsid w:val="002B2608"/>
    <w:rsid w:val="002B2703"/>
    <w:rsid w:val="002B285A"/>
    <w:rsid w:val="002B29D7"/>
    <w:rsid w:val="002B2AF8"/>
    <w:rsid w:val="002B2F18"/>
    <w:rsid w:val="002B3195"/>
    <w:rsid w:val="002B323A"/>
    <w:rsid w:val="002B38AB"/>
    <w:rsid w:val="002B50D6"/>
    <w:rsid w:val="002B578D"/>
    <w:rsid w:val="002B5A2B"/>
    <w:rsid w:val="002B60B8"/>
    <w:rsid w:val="002B60DC"/>
    <w:rsid w:val="002B6394"/>
    <w:rsid w:val="002B64AB"/>
    <w:rsid w:val="002B6E64"/>
    <w:rsid w:val="002B7094"/>
    <w:rsid w:val="002B7129"/>
    <w:rsid w:val="002B7695"/>
    <w:rsid w:val="002B7D32"/>
    <w:rsid w:val="002C0512"/>
    <w:rsid w:val="002C0CD3"/>
    <w:rsid w:val="002C12D5"/>
    <w:rsid w:val="002C135F"/>
    <w:rsid w:val="002C18C0"/>
    <w:rsid w:val="002C1C07"/>
    <w:rsid w:val="002C2724"/>
    <w:rsid w:val="002C2BA1"/>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606"/>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43A"/>
    <w:rsid w:val="002E762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BF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9D3"/>
    <w:rsid w:val="00303AF8"/>
    <w:rsid w:val="00304085"/>
    <w:rsid w:val="0030426C"/>
    <w:rsid w:val="003044B2"/>
    <w:rsid w:val="00304BA5"/>
    <w:rsid w:val="003052CB"/>
    <w:rsid w:val="003056B1"/>
    <w:rsid w:val="00305F6C"/>
    <w:rsid w:val="00306604"/>
    <w:rsid w:val="00306BCD"/>
    <w:rsid w:val="0031045D"/>
    <w:rsid w:val="0031067F"/>
    <w:rsid w:val="003109E6"/>
    <w:rsid w:val="00310EF9"/>
    <w:rsid w:val="003115D4"/>
    <w:rsid w:val="0031165B"/>
    <w:rsid w:val="0031182B"/>
    <w:rsid w:val="003119B1"/>
    <w:rsid w:val="003123CB"/>
    <w:rsid w:val="00312B04"/>
    <w:rsid w:val="00312CD1"/>
    <w:rsid w:val="0031305F"/>
    <w:rsid w:val="00313499"/>
    <w:rsid w:val="0031355B"/>
    <w:rsid w:val="003135FC"/>
    <w:rsid w:val="00313716"/>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B26"/>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3B65"/>
    <w:rsid w:val="00334276"/>
    <w:rsid w:val="003343F4"/>
    <w:rsid w:val="003347AD"/>
    <w:rsid w:val="00334840"/>
    <w:rsid w:val="00335A01"/>
    <w:rsid w:val="00335D6D"/>
    <w:rsid w:val="00335EB8"/>
    <w:rsid w:val="00336276"/>
    <w:rsid w:val="0033635E"/>
    <w:rsid w:val="003402BA"/>
    <w:rsid w:val="003404B0"/>
    <w:rsid w:val="003405E8"/>
    <w:rsid w:val="00340EA9"/>
    <w:rsid w:val="003416A0"/>
    <w:rsid w:val="0034196C"/>
    <w:rsid w:val="003421CC"/>
    <w:rsid w:val="003426ED"/>
    <w:rsid w:val="00342818"/>
    <w:rsid w:val="00342E62"/>
    <w:rsid w:val="00342F46"/>
    <w:rsid w:val="003434BE"/>
    <w:rsid w:val="00343E6F"/>
    <w:rsid w:val="003442CD"/>
    <w:rsid w:val="003442F9"/>
    <w:rsid w:val="00345471"/>
    <w:rsid w:val="003455EA"/>
    <w:rsid w:val="003458A3"/>
    <w:rsid w:val="00345B03"/>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E1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069"/>
    <w:rsid w:val="00370582"/>
    <w:rsid w:val="00370A22"/>
    <w:rsid w:val="00371253"/>
    <w:rsid w:val="00371E67"/>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284"/>
    <w:rsid w:val="00385020"/>
    <w:rsid w:val="003850EC"/>
    <w:rsid w:val="003852EA"/>
    <w:rsid w:val="003854E8"/>
    <w:rsid w:val="0038692F"/>
    <w:rsid w:val="0038708D"/>
    <w:rsid w:val="0038767F"/>
    <w:rsid w:val="00387A1C"/>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97993"/>
    <w:rsid w:val="003A0091"/>
    <w:rsid w:val="003A021D"/>
    <w:rsid w:val="003A04C3"/>
    <w:rsid w:val="003A097E"/>
    <w:rsid w:val="003A0D57"/>
    <w:rsid w:val="003A0EC4"/>
    <w:rsid w:val="003A10A9"/>
    <w:rsid w:val="003A1C98"/>
    <w:rsid w:val="003A1DFE"/>
    <w:rsid w:val="003A228E"/>
    <w:rsid w:val="003A2718"/>
    <w:rsid w:val="003A3FBF"/>
    <w:rsid w:val="003A41C5"/>
    <w:rsid w:val="003A4444"/>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8CF"/>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4EC"/>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BE"/>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B98"/>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02"/>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CBA"/>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DFB"/>
    <w:rsid w:val="00466E30"/>
    <w:rsid w:val="004672B1"/>
    <w:rsid w:val="004678F1"/>
    <w:rsid w:val="00467FDD"/>
    <w:rsid w:val="004718FD"/>
    <w:rsid w:val="00471C89"/>
    <w:rsid w:val="00472203"/>
    <w:rsid w:val="00472B2F"/>
    <w:rsid w:val="00472EEC"/>
    <w:rsid w:val="00473992"/>
    <w:rsid w:val="004746D0"/>
    <w:rsid w:val="004748EB"/>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BEC"/>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0D28"/>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C7D"/>
    <w:rsid w:val="00497364"/>
    <w:rsid w:val="00497D47"/>
    <w:rsid w:val="00497FC5"/>
    <w:rsid w:val="004A04DD"/>
    <w:rsid w:val="004A087A"/>
    <w:rsid w:val="004A088B"/>
    <w:rsid w:val="004A1423"/>
    <w:rsid w:val="004A3199"/>
    <w:rsid w:val="004A40F2"/>
    <w:rsid w:val="004A45F9"/>
    <w:rsid w:val="004A4A3B"/>
    <w:rsid w:val="004A506A"/>
    <w:rsid w:val="004A546C"/>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5F9"/>
    <w:rsid w:val="004E38AF"/>
    <w:rsid w:val="004E4332"/>
    <w:rsid w:val="004E49DF"/>
    <w:rsid w:val="004E4DD9"/>
    <w:rsid w:val="004E54B5"/>
    <w:rsid w:val="004E5727"/>
    <w:rsid w:val="004E5A11"/>
    <w:rsid w:val="004E5B00"/>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89"/>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F3A"/>
    <w:rsid w:val="00511F75"/>
    <w:rsid w:val="00512195"/>
    <w:rsid w:val="0051278D"/>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56E"/>
    <w:rsid w:val="0052566C"/>
    <w:rsid w:val="0052578D"/>
    <w:rsid w:val="00525D52"/>
    <w:rsid w:val="00525ED0"/>
    <w:rsid w:val="005268B7"/>
    <w:rsid w:val="00526CD3"/>
    <w:rsid w:val="005271AC"/>
    <w:rsid w:val="0052736F"/>
    <w:rsid w:val="00527D00"/>
    <w:rsid w:val="00530750"/>
    <w:rsid w:val="00531096"/>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BE"/>
    <w:rsid w:val="005405C4"/>
    <w:rsid w:val="005406A4"/>
    <w:rsid w:val="00540F26"/>
    <w:rsid w:val="005411DE"/>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A"/>
    <w:rsid w:val="0055235E"/>
    <w:rsid w:val="005526A8"/>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5B"/>
    <w:rsid w:val="00562849"/>
    <w:rsid w:val="005628B0"/>
    <w:rsid w:val="0056290A"/>
    <w:rsid w:val="00562CFB"/>
    <w:rsid w:val="00564311"/>
    <w:rsid w:val="00564773"/>
    <w:rsid w:val="0056486B"/>
    <w:rsid w:val="00564BED"/>
    <w:rsid w:val="00564E58"/>
    <w:rsid w:val="00565584"/>
    <w:rsid w:val="0056625C"/>
    <w:rsid w:val="0056632B"/>
    <w:rsid w:val="00566E70"/>
    <w:rsid w:val="00567880"/>
    <w:rsid w:val="00567DF8"/>
    <w:rsid w:val="00567EB6"/>
    <w:rsid w:val="00567EF8"/>
    <w:rsid w:val="0057021D"/>
    <w:rsid w:val="00570375"/>
    <w:rsid w:val="0057094C"/>
    <w:rsid w:val="00570D49"/>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BC0"/>
    <w:rsid w:val="00582C3F"/>
    <w:rsid w:val="00582DE5"/>
    <w:rsid w:val="00583151"/>
    <w:rsid w:val="00583CBF"/>
    <w:rsid w:val="00583DB7"/>
    <w:rsid w:val="00583FFA"/>
    <w:rsid w:val="005843B8"/>
    <w:rsid w:val="00584500"/>
    <w:rsid w:val="005846F7"/>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2841"/>
    <w:rsid w:val="005A4B84"/>
    <w:rsid w:val="005A4D1B"/>
    <w:rsid w:val="005A523C"/>
    <w:rsid w:val="005A54B3"/>
    <w:rsid w:val="005A5725"/>
    <w:rsid w:val="005A5D7B"/>
    <w:rsid w:val="005A6D4E"/>
    <w:rsid w:val="005A7195"/>
    <w:rsid w:val="005A7E33"/>
    <w:rsid w:val="005B0786"/>
    <w:rsid w:val="005B0FEB"/>
    <w:rsid w:val="005B12C5"/>
    <w:rsid w:val="005B1384"/>
    <w:rsid w:val="005B1571"/>
    <w:rsid w:val="005B1BAB"/>
    <w:rsid w:val="005B1DCF"/>
    <w:rsid w:val="005B23C8"/>
    <w:rsid w:val="005B331F"/>
    <w:rsid w:val="005B442E"/>
    <w:rsid w:val="005B619D"/>
    <w:rsid w:val="005B6525"/>
    <w:rsid w:val="005B6571"/>
    <w:rsid w:val="005B690A"/>
    <w:rsid w:val="005B6AFF"/>
    <w:rsid w:val="005B6C71"/>
    <w:rsid w:val="005B70A2"/>
    <w:rsid w:val="005B7AD1"/>
    <w:rsid w:val="005C0DCA"/>
    <w:rsid w:val="005C1DCD"/>
    <w:rsid w:val="005C1FEE"/>
    <w:rsid w:val="005C21E7"/>
    <w:rsid w:val="005C267D"/>
    <w:rsid w:val="005C295E"/>
    <w:rsid w:val="005C2995"/>
    <w:rsid w:val="005C2F07"/>
    <w:rsid w:val="005C3141"/>
    <w:rsid w:val="005C3597"/>
    <w:rsid w:val="005C45D2"/>
    <w:rsid w:val="005C4BAD"/>
    <w:rsid w:val="005C5151"/>
    <w:rsid w:val="005C51ED"/>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35"/>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5F7071"/>
    <w:rsid w:val="00600A8E"/>
    <w:rsid w:val="00601150"/>
    <w:rsid w:val="006011C5"/>
    <w:rsid w:val="00601329"/>
    <w:rsid w:val="006017E2"/>
    <w:rsid w:val="00601C72"/>
    <w:rsid w:val="00602A6F"/>
    <w:rsid w:val="006044B8"/>
    <w:rsid w:val="00604940"/>
    <w:rsid w:val="00604AE6"/>
    <w:rsid w:val="006053EB"/>
    <w:rsid w:val="00605BE2"/>
    <w:rsid w:val="0060628C"/>
    <w:rsid w:val="006064F4"/>
    <w:rsid w:val="00606759"/>
    <w:rsid w:val="00607480"/>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53D"/>
    <w:rsid w:val="0063355C"/>
    <w:rsid w:val="00633800"/>
    <w:rsid w:val="0063386B"/>
    <w:rsid w:val="006338E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2076"/>
    <w:rsid w:val="006433AB"/>
    <w:rsid w:val="00643765"/>
    <w:rsid w:val="00643BA5"/>
    <w:rsid w:val="00644195"/>
    <w:rsid w:val="0064542C"/>
    <w:rsid w:val="006457A5"/>
    <w:rsid w:val="00645FF2"/>
    <w:rsid w:val="00646DD0"/>
    <w:rsid w:val="00647210"/>
    <w:rsid w:val="006473A5"/>
    <w:rsid w:val="0064794B"/>
    <w:rsid w:val="00647F42"/>
    <w:rsid w:val="00650174"/>
    <w:rsid w:val="006505CC"/>
    <w:rsid w:val="006509D6"/>
    <w:rsid w:val="0065175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25"/>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BBE"/>
    <w:rsid w:val="00686102"/>
    <w:rsid w:val="006862F8"/>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97EE0"/>
    <w:rsid w:val="006A0157"/>
    <w:rsid w:val="006A02F2"/>
    <w:rsid w:val="006A0D0E"/>
    <w:rsid w:val="006A0DC7"/>
    <w:rsid w:val="006A0E0B"/>
    <w:rsid w:val="006A1092"/>
    <w:rsid w:val="006A1113"/>
    <w:rsid w:val="006A1546"/>
    <w:rsid w:val="006A1AF4"/>
    <w:rsid w:val="006A1BFC"/>
    <w:rsid w:val="006A1FD3"/>
    <w:rsid w:val="006A29B9"/>
    <w:rsid w:val="006A30E8"/>
    <w:rsid w:val="006A313B"/>
    <w:rsid w:val="006A3391"/>
    <w:rsid w:val="006A497F"/>
    <w:rsid w:val="006A5B63"/>
    <w:rsid w:val="006A6BEF"/>
    <w:rsid w:val="006A6C4A"/>
    <w:rsid w:val="006A6FEB"/>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B783F"/>
    <w:rsid w:val="006C039D"/>
    <w:rsid w:val="006C140F"/>
    <w:rsid w:val="006C1A39"/>
    <w:rsid w:val="006C2427"/>
    <w:rsid w:val="006C24F6"/>
    <w:rsid w:val="006C2BE2"/>
    <w:rsid w:val="006C2EF9"/>
    <w:rsid w:val="006C2FB3"/>
    <w:rsid w:val="006C3E4C"/>
    <w:rsid w:val="006C4797"/>
    <w:rsid w:val="006C49E9"/>
    <w:rsid w:val="006C4A36"/>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38D"/>
    <w:rsid w:val="006D79EC"/>
    <w:rsid w:val="006D7EA2"/>
    <w:rsid w:val="006D7EEB"/>
    <w:rsid w:val="006D7F59"/>
    <w:rsid w:val="006E0022"/>
    <w:rsid w:val="006E0836"/>
    <w:rsid w:val="006E1976"/>
    <w:rsid w:val="006E1BB0"/>
    <w:rsid w:val="006E25F7"/>
    <w:rsid w:val="006E33F7"/>
    <w:rsid w:val="006E3C33"/>
    <w:rsid w:val="006E410B"/>
    <w:rsid w:val="006E4335"/>
    <w:rsid w:val="006E44EA"/>
    <w:rsid w:val="006E44EB"/>
    <w:rsid w:val="006E4C49"/>
    <w:rsid w:val="006E55AA"/>
    <w:rsid w:val="006E61FC"/>
    <w:rsid w:val="006E6389"/>
    <w:rsid w:val="006E68E3"/>
    <w:rsid w:val="006E6ACF"/>
    <w:rsid w:val="006E6CFD"/>
    <w:rsid w:val="006E6E7C"/>
    <w:rsid w:val="006E71A4"/>
    <w:rsid w:val="006E79F3"/>
    <w:rsid w:val="006E7A65"/>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83A"/>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552"/>
    <w:rsid w:val="00705741"/>
    <w:rsid w:val="00706383"/>
    <w:rsid w:val="007065AF"/>
    <w:rsid w:val="007066E2"/>
    <w:rsid w:val="00707F2D"/>
    <w:rsid w:val="00710016"/>
    <w:rsid w:val="00710255"/>
    <w:rsid w:val="00710841"/>
    <w:rsid w:val="00710A2A"/>
    <w:rsid w:val="00711743"/>
    <w:rsid w:val="00711DE7"/>
    <w:rsid w:val="007123ED"/>
    <w:rsid w:val="0071255C"/>
    <w:rsid w:val="007126FD"/>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17DE2"/>
    <w:rsid w:val="00720E0F"/>
    <w:rsid w:val="0072132B"/>
    <w:rsid w:val="00721D05"/>
    <w:rsid w:val="007220B8"/>
    <w:rsid w:val="007221C6"/>
    <w:rsid w:val="00722614"/>
    <w:rsid w:val="007226F6"/>
    <w:rsid w:val="00722B91"/>
    <w:rsid w:val="0072346E"/>
    <w:rsid w:val="00723616"/>
    <w:rsid w:val="00723AE2"/>
    <w:rsid w:val="00723C97"/>
    <w:rsid w:val="00723D0D"/>
    <w:rsid w:val="00723D41"/>
    <w:rsid w:val="00724111"/>
    <w:rsid w:val="0072452F"/>
    <w:rsid w:val="0072480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3F5"/>
    <w:rsid w:val="00743F63"/>
    <w:rsid w:val="00744222"/>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4F4"/>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671"/>
    <w:rsid w:val="00761A77"/>
    <w:rsid w:val="007626AB"/>
    <w:rsid w:val="00762EBE"/>
    <w:rsid w:val="007631BF"/>
    <w:rsid w:val="007631D9"/>
    <w:rsid w:val="007636B4"/>
    <w:rsid w:val="007637A7"/>
    <w:rsid w:val="00763C13"/>
    <w:rsid w:val="007642A9"/>
    <w:rsid w:val="0076517B"/>
    <w:rsid w:val="0076667D"/>
    <w:rsid w:val="00766985"/>
    <w:rsid w:val="00766C69"/>
    <w:rsid w:val="00766D0D"/>
    <w:rsid w:val="00766F36"/>
    <w:rsid w:val="00767A22"/>
    <w:rsid w:val="00767B3E"/>
    <w:rsid w:val="00770379"/>
    <w:rsid w:val="00770433"/>
    <w:rsid w:val="007707A0"/>
    <w:rsid w:val="00770A6A"/>
    <w:rsid w:val="00770E25"/>
    <w:rsid w:val="00771077"/>
    <w:rsid w:val="00771858"/>
    <w:rsid w:val="00771B09"/>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8C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AA5"/>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160"/>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11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EBC"/>
    <w:rsid w:val="007A4FB6"/>
    <w:rsid w:val="007A520F"/>
    <w:rsid w:val="007A537D"/>
    <w:rsid w:val="007A55AA"/>
    <w:rsid w:val="007A5E71"/>
    <w:rsid w:val="007A700F"/>
    <w:rsid w:val="007A76CC"/>
    <w:rsid w:val="007A7982"/>
    <w:rsid w:val="007A79DA"/>
    <w:rsid w:val="007A7C89"/>
    <w:rsid w:val="007A7FA6"/>
    <w:rsid w:val="007B01E2"/>
    <w:rsid w:val="007B0311"/>
    <w:rsid w:val="007B0B24"/>
    <w:rsid w:val="007B0B8B"/>
    <w:rsid w:val="007B141A"/>
    <w:rsid w:val="007B156B"/>
    <w:rsid w:val="007B1853"/>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04C"/>
    <w:rsid w:val="007B6A1B"/>
    <w:rsid w:val="007B6A47"/>
    <w:rsid w:val="007B6AD8"/>
    <w:rsid w:val="007B7F32"/>
    <w:rsid w:val="007C0212"/>
    <w:rsid w:val="007C08E9"/>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037"/>
    <w:rsid w:val="007E21A3"/>
    <w:rsid w:val="007E24D5"/>
    <w:rsid w:val="007E2DEB"/>
    <w:rsid w:val="007E30BA"/>
    <w:rsid w:val="007E341D"/>
    <w:rsid w:val="007E36A0"/>
    <w:rsid w:val="007E3E3F"/>
    <w:rsid w:val="007E3ED1"/>
    <w:rsid w:val="007E4682"/>
    <w:rsid w:val="007E4ACB"/>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6882"/>
    <w:rsid w:val="007F75A8"/>
    <w:rsid w:val="007F7885"/>
    <w:rsid w:val="00801018"/>
    <w:rsid w:val="008011A7"/>
    <w:rsid w:val="008014D3"/>
    <w:rsid w:val="00801793"/>
    <w:rsid w:val="00801A6C"/>
    <w:rsid w:val="00802451"/>
    <w:rsid w:val="0080273A"/>
    <w:rsid w:val="00802E93"/>
    <w:rsid w:val="00803682"/>
    <w:rsid w:val="008039F0"/>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D41"/>
    <w:rsid w:val="00811058"/>
    <w:rsid w:val="008110DF"/>
    <w:rsid w:val="008117CC"/>
    <w:rsid w:val="008119FF"/>
    <w:rsid w:val="00811E51"/>
    <w:rsid w:val="00812866"/>
    <w:rsid w:val="008141B5"/>
    <w:rsid w:val="00814411"/>
    <w:rsid w:val="00814680"/>
    <w:rsid w:val="008148FE"/>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867"/>
    <w:rsid w:val="00820B21"/>
    <w:rsid w:val="00820B9B"/>
    <w:rsid w:val="00820D1B"/>
    <w:rsid w:val="008213BD"/>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0FA2"/>
    <w:rsid w:val="008312E0"/>
    <w:rsid w:val="0083195F"/>
    <w:rsid w:val="00831CC0"/>
    <w:rsid w:val="00831D36"/>
    <w:rsid w:val="00831DA4"/>
    <w:rsid w:val="00831EB3"/>
    <w:rsid w:val="00831FA8"/>
    <w:rsid w:val="00831FBF"/>
    <w:rsid w:val="008320A5"/>
    <w:rsid w:val="00832810"/>
    <w:rsid w:val="00832B5F"/>
    <w:rsid w:val="00832E2C"/>
    <w:rsid w:val="00833070"/>
    <w:rsid w:val="008331B6"/>
    <w:rsid w:val="008341DB"/>
    <w:rsid w:val="008345ED"/>
    <w:rsid w:val="00834F93"/>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48"/>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EBC"/>
    <w:rsid w:val="00857082"/>
    <w:rsid w:val="008570AA"/>
    <w:rsid w:val="00857699"/>
    <w:rsid w:val="008577A8"/>
    <w:rsid w:val="008602B6"/>
    <w:rsid w:val="008603DA"/>
    <w:rsid w:val="0086079C"/>
    <w:rsid w:val="00861605"/>
    <w:rsid w:val="00861EF3"/>
    <w:rsid w:val="0086236B"/>
    <w:rsid w:val="008625E1"/>
    <w:rsid w:val="00862967"/>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701"/>
    <w:rsid w:val="008668EA"/>
    <w:rsid w:val="008669AB"/>
    <w:rsid w:val="00866DBF"/>
    <w:rsid w:val="008677B6"/>
    <w:rsid w:val="00867A8D"/>
    <w:rsid w:val="00867BA9"/>
    <w:rsid w:val="00867C07"/>
    <w:rsid w:val="00867D3D"/>
    <w:rsid w:val="008700E5"/>
    <w:rsid w:val="00870190"/>
    <w:rsid w:val="00870DC0"/>
    <w:rsid w:val="00871372"/>
    <w:rsid w:val="008716B7"/>
    <w:rsid w:val="0087187C"/>
    <w:rsid w:val="008718F3"/>
    <w:rsid w:val="00871A0A"/>
    <w:rsid w:val="00872A08"/>
    <w:rsid w:val="0087324A"/>
    <w:rsid w:val="00873516"/>
    <w:rsid w:val="008741A6"/>
    <w:rsid w:val="00874368"/>
    <w:rsid w:val="008744AE"/>
    <w:rsid w:val="008750B1"/>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A02"/>
    <w:rsid w:val="008924C1"/>
    <w:rsid w:val="0089272F"/>
    <w:rsid w:val="00892774"/>
    <w:rsid w:val="008929EC"/>
    <w:rsid w:val="00892AFC"/>
    <w:rsid w:val="00892EDD"/>
    <w:rsid w:val="0089336B"/>
    <w:rsid w:val="00893451"/>
    <w:rsid w:val="00894DED"/>
    <w:rsid w:val="008950DB"/>
    <w:rsid w:val="00895B09"/>
    <w:rsid w:val="00895D8A"/>
    <w:rsid w:val="00895E48"/>
    <w:rsid w:val="008978A4"/>
    <w:rsid w:val="008A040A"/>
    <w:rsid w:val="008A06A4"/>
    <w:rsid w:val="008A0B47"/>
    <w:rsid w:val="008A1390"/>
    <w:rsid w:val="008A1FD4"/>
    <w:rsid w:val="008A272B"/>
    <w:rsid w:val="008A2762"/>
    <w:rsid w:val="008A29B1"/>
    <w:rsid w:val="008A29CE"/>
    <w:rsid w:val="008A2C94"/>
    <w:rsid w:val="008A3331"/>
    <w:rsid w:val="008A353E"/>
    <w:rsid w:val="008A3B8A"/>
    <w:rsid w:val="008A3E74"/>
    <w:rsid w:val="008A3FF9"/>
    <w:rsid w:val="008A4488"/>
    <w:rsid w:val="008A4873"/>
    <w:rsid w:val="008A5B0A"/>
    <w:rsid w:val="008A5D23"/>
    <w:rsid w:val="008A5E50"/>
    <w:rsid w:val="008A622A"/>
    <w:rsid w:val="008A6446"/>
    <w:rsid w:val="008A6620"/>
    <w:rsid w:val="008A78C5"/>
    <w:rsid w:val="008B0019"/>
    <w:rsid w:val="008B00B8"/>
    <w:rsid w:val="008B0908"/>
    <w:rsid w:val="008B11CC"/>
    <w:rsid w:val="008B1339"/>
    <w:rsid w:val="008B1DD6"/>
    <w:rsid w:val="008B200C"/>
    <w:rsid w:val="008B225B"/>
    <w:rsid w:val="008B2966"/>
    <w:rsid w:val="008B34DD"/>
    <w:rsid w:val="008B382A"/>
    <w:rsid w:val="008B39BD"/>
    <w:rsid w:val="008B4CFE"/>
    <w:rsid w:val="008B5001"/>
    <w:rsid w:val="008B63C9"/>
    <w:rsid w:val="008B6635"/>
    <w:rsid w:val="008B6925"/>
    <w:rsid w:val="008B700A"/>
    <w:rsid w:val="008B71B5"/>
    <w:rsid w:val="008B7526"/>
    <w:rsid w:val="008C01A1"/>
    <w:rsid w:val="008C1120"/>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99B"/>
    <w:rsid w:val="008C737C"/>
    <w:rsid w:val="008C7BD9"/>
    <w:rsid w:val="008C7D57"/>
    <w:rsid w:val="008D08B1"/>
    <w:rsid w:val="008D112A"/>
    <w:rsid w:val="008D12C0"/>
    <w:rsid w:val="008D1526"/>
    <w:rsid w:val="008D15E0"/>
    <w:rsid w:val="008D19F2"/>
    <w:rsid w:val="008D2354"/>
    <w:rsid w:val="008D2AF8"/>
    <w:rsid w:val="008D2B26"/>
    <w:rsid w:val="008D326D"/>
    <w:rsid w:val="008D420E"/>
    <w:rsid w:val="008D48AF"/>
    <w:rsid w:val="008D4B3D"/>
    <w:rsid w:val="008D4CA9"/>
    <w:rsid w:val="008D535D"/>
    <w:rsid w:val="008D564E"/>
    <w:rsid w:val="008D57AB"/>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7F4"/>
    <w:rsid w:val="008F2A72"/>
    <w:rsid w:val="008F2E51"/>
    <w:rsid w:val="008F314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94F"/>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AA"/>
    <w:rsid w:val="009074AD"/>
    <w:rsid w:val="00910093"/>
    <w:rsid w:val="009108DE"/>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5D4"/>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C29"/>
    <w:rsid w:val="009332D9"/>
    <w:rsid w:val="00933F8F"/>
    <w:rsid w:val="00934200"/>
    <w:rsid w:val="0093427C"/>
    <w:rsid w:val="009348FC"/>
    <w:rsid w:val="0093517B"/>
    <w:rsid w:val="00935943"/>
    <w:rsid w:val="00935B80"/>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D1"/>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97A"/>
    <w:rsid w:val="00964D8D"/>
    <w:rsid w:val="009650C3"/>
    <w:rsid w:val="009655D7"/>
    <w:rsid w:val="009659C5"/>
    <w:rsid w:val="00965D0D"/>
    <w:rsid w:val="00965E02"/>
    <w:rsid w:val="00965F81"/>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9B4"/>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A9"/>
    <w:rsid w:val="00981DD0"/>
    <w:rsid w:val="009823F1"/>
    <w:rsid w:val="009827C2"/>
    <w:rsid w:val="00982EE5"/>
    <w:rsid w:val="00982F89"/>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2FD"/>
    <w:rsid w:val="009B5BC1"/>
    <w:rsid w:val="009B756F"/>
    <w:rsid w:val="009B7C7B"/>
    <w:rsid w:val="009C0DF7"/>
    <w:rsid w:val="009C1CDE"/>
    <w:rsid w:val="009C211F"/>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826"/>
    <w:rsid w:val="009F40B2"/>
    <w:rsid w:val="009F42AA"/>
    <w:rsid w:val="009F473C"/>
    <w:rsid w:val="009F4A50"/>
    <w:rsid w:val="009F5384"/>
    <w:rsid w:val="009F5915"/>
    <w:rsid w:val="009F5B0E"/>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739"/>
    <w:rsid w:val="00A11024"/>
    <w:rsid w:val="00A11233"/>
    <w:rsid w:val="00A11619"/>
    <w:rsid w:val="00A11B39"/>
    <w:rsid w:val="00A11C34"/>
    <w:rsid w:val="00A12036"/>
    <w:rsid w:val="00A127A4"/>
    <w:rsid w:val="00A1302E"/>
    <w:rsid w:val="00A13637"/>
    <w:rsid w:val="00A13741"/>
    <w:rsid w:val="00A1375F"/>
    <w:rsid w:val="00A139D8"/>
    <w:rsid w:val="00A1493B"/>
    <w:rsid w:val="00A14A4E"/>
    <w:rsid w:val="00A166EE"/>
    <w:rsid w:val="00A16A30"/>
    <w:rsid w:val="00A16D9E"/>
    <w:rsid w:val="00A2014B"/>
    <w:rsid w:val="00A20D7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6A"/>
    <w:rsid w:val="00A33089"/>
    <w:rsid w:val="00A3348E"/>
    <w:rsid w:val="00A33C52"/>
    <w:rsid w:val="00A33C9D"/>
    <w:rsid w:val="00A3447A"/>
    <w:rsid w:val="00A35172"/>
    <w:rsid w:val="00A356F2"/>
    <w:rsid w:val="00A35787"/>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3"/>
    <w:rsid w:val="00A550CD"/>
    <w:rsid w:val="00A55945"/>
    <w:rsid w:val="00A55FED"/>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44C"/>
    <w:rsid w:val="00A725B5"/>
    <w:rsid w:val="00A72C10"/>
    <w:rsid w:val="00A72DEC"/>
    <w:rsid w:val="00A72FE9"/>
    <w:rsid w:val="00A7350D"/>
    <w:rsid w:val="00A73C1E"/>
    <w:rsid w:val="00A74C7C"/>
    <w:rsid w:val="00A751E9"/>
    <w:rsid w:val="00A75489"/>
    <w:rsid w:val="00A75EE0"/>
    <w:rsid w:val="00A766B4"/>
    <w:rsid w:val="00A76DA1"/>
    <w:rsid w:val="00A770A2"/>
    <w:rsid w:val="00A777C8"/>
    <w:rsid w:val="00A77A85"/>
    <w:rsid w:val="00A807F2"/>
    <w:rsid w:val="00A81140"/>
    <w:rsid w:val="00A81414"/>
    <w:rsid w:val="00A81A4A"/>
    <w:rsid w:val="00A82368"/>
    <w:rsid w:val="00A82C9E"/>
    <w:rsid w:val="00A8395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27"/>
    <w:rsid w:val="00A905D7"/>
    <w:rsid w:val="00A90A3C"/>
    <w:rsid w:val="00A90B2C"/>
    <w:rsid w:val="00A91552"/>
    <w:rsid w:val="00A91766"/>
    <w:rsid w:val="00A91863"/>
    <w:rsid w:val="00A922B0"/>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902"/>
    <w:rsid w:val="00AA1ED9"/>
    <w:rsid w:val="00AA1F9E"/>
    <w:rsid w:val="00AA28EA"/>
    <w:rsid w:val="00AA2E0D"/>
    <w:rsid w:val="00AA339E"/>
    <w:rsid w:val="00AA3819"/>
    <w:rsid w:val="00AA390E"/>
    <w:rsid w:val="00AA3C18"/>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971"/>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A19"/>
    <w:rsid w:val="00AB7D26"/>
    <w:rsid w:val="00AC0050"/>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82F"/>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0DE"/>
    <w:rsid w:val="00AD6316"/>
    <w:rsid w:val="00AD65CD"/>
    <w:rsid w:val="00AD66B5"/>
    <w:rsid w:val="00AD6AAF"/>
    <w:rsid w:val="00AD743B"/>
    <w:rsid w:val="00AD7639"/>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0318"/>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F86"/>
    <w:rsid w:val="00B0677A"/>
    <w:rsid w:val="00B06D88"/>
    <w:rsid w:val="00B073C8"/>
    <w:rsid w:val="00B07510"/>
    <w:rsid w:val="00B07B4E"/>
    <w:rsid w:val="00B07E37"/>
    <w:rsid w:val="00B10086"/>
    <w:rsid w:val="00B107AE"/>
    <w:rsid w:val="00B11130"/>
    <w:rsid w:val="00B111FA"/>
    <w:rsid w:val="00B11655"/>
    <w:rsid w:val="00B1168D"/>
    <w:rsid w:val="00B117F2"/>
    <w:rsid w:val="00B11BB4"/>
    <w:rsid w:val="00B11DDC"/>
    <w:rsid w:val="00B11F86"/>
    <w:rsid w:val="00B122CA"/>
    <w:rsid w:val="00B12535"/>
    <w:rsid w:val="00B1312B"/>
    <w:rsid w:val="00B13AD8"/>
    <w:rsid w:val="00B13B9C"/>
    <w:rsid w:val="00B13F95"/>
    <w:rsid w:val="00B1458C"/>
    <w:rsid w:val="00B14AC4"/>
    <w:rsid w:val="00B1579E"/>
    <w:rsid w:val="00B15B8A"/>
    <w:rsid w:val="00B15EF9"/>
    <w:rsid w:val="00B15F43"/>
    <w:rsid w:val="00B162E4"/>
    <w:rsid w:val="00B172FD"/>
    <w:rsid w:val="00B17371"/>
    <w:rsid w:val="00B1748C"/>
    <w:rsid w:val="00B17BDF"/>
    <w:rsid w:val="00B20602"/>
    <w:rsid w:val="00B20BC5"/>
    <w:rsid w:val="00B217F8"/>
    <w:rsid w:val="00B2226C"/>
    <w:rsid w:val="00B2247C"/>
    <w:rsid w:val="00B2286E"/>
    <w:rsid w:val="00B23010"/>
    <w:rsid w:val="00B23D45"/>
    <w:rsid w:val="00B240D0"/>
    <w:rsid w:val="00B244BD"/>
    <w:rsid w:val="00B24DBF"/>
    <w:rsid w:val="00B2544D"/>
    <w:rsid w:val="00B257FC"/>
    <w:rsid w:val="00B259C8"/>
    <w:rsid w:val="00B2622D"/>
    <w:rsid w:val="00B271AA"/>
    <w:rsid w:val="00B277B4"/>
    <w:rsid w:val="00B30207"/>
    <w:rsid w:val="00B3074B"/>
    <w:rsid w:val="00B30A21"/>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37FFD"/>
    <w:rsid w:val="00B403B0"/>
    <w:rsid w:val="00B40B8E"/>
    <w:rsid w:val="00B40B99"/>
    <w:rsid w:val="00B41D98"/>
    <w:rsid w:val="00B41F2A"/>
    <w:rsid w:val="00B4208D"/>
    <w:rsid w:val="00B422AF"/>
    <w:rsid w:val="00B423D1"/>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081"/>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80"/>
    <w:rsid w:val="00B8484A"/>
    <w:rsid w:val="00B849A7"/>
    <w:rsid w:val="00B8508B"/>
    <w:rsid w:val="00B8513C"/>
    <w:rsid w:val="00B85167"/>
    <w:rsid w:val="00B85A5E"/>
    <w:rsid w:val="00B86264"/>
    <w:rsid w:val="00B86B63"/>
    <w:rsid w:val="00B86DA3"/>
    <w:rsid w:val="00B873D0"/>
    <w:rsid w:val="00B87819"/>
    <w:rsid w:val="00B8792A"/>
    <w:rsid w:val="00B902E8"/>
    <w:rsid w:val="00B905B9"/>
    <w:rsid w:val="00B90BE6"/>
    <w:rsid w:val="00B90BF5"/>
    <w:rsid w:val="00B91454"/>
    <w:rsid w:val="00B914C9"/>
    <w:rsid w:val="00B91B9B"/>
    <w:rsid w:val="00B92545"/>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72F"/>
    <w:rsid w:val="00B97883"/>
    <w:rsid w:val="00B97A0D"/>
    <w:rsid w:val="00BA0A3E"/>
    <w:rsid w:val="00BA11A9"/>
    <w:rsid w:val="00BA1C82"/>
    <w:rsid w:val="00BA20C4"/>
    <w:rsid w:val="00BA2445"/>
    <w:rsid w:val="00BA2582"/>
    <w:rsid w:val="00BA2714"/>
    <w:rsid w:val="00BA2D3A"/>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AAC"/>
    <w:rsid w:val="00BB5DCD"/>
    <w:rsid w:val="00BB79B4"/>
    <w:rsid w:val="00BC0183"/>
    <w:rsid w:val="00BC07E0"/>
    <w:rsid w:val="00BC0A60"/>
    <w:rsid w:val="00BC110B"/>
    <w:rsid w:val="00BC1900"/>
    <w:rsid w:val="00BC1BB3"/>
    <w:rsid w:val="00BC224A"/>
    <w:rsid w:val="00BC22E3"/>
    <w:rsid w:val="00BC27D4"/>
    <w:rsid w:val="00BC2A6E"/>
    <w:rsid w:val="00BC2A90"/>
    <w:rsid w:val="00BC2B63"/>
    <w:rsid w:val="00BC3A8A"/>
    <w:rsid w:val="00BC3F7E"/>
    <w:rsid w:val="00BC45B2"/>
    <w:rsid w:val="00BC4729"/>
    <w:rsid w:val="00BC5205"/>
    <w:rsid w:val="00BC5979"/>
    <w:rsid w:val="00BC6735"/>
    <w:rsid w:val="00BC74E1"/>
    <w:rsid w:val="00BC770A"/>
    <w:rsid w:val="00BD0542"/>
    <w:rsid w:val="00BD05CA"/>
    <w:rsid w:val="00BD0AB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B8B"/>
    <w:rsid w:val="00BD7CBB"/>
    <w:rsid w:val="00BD7CF0"/>
    <w:rsid w:val="00BE0399"/>
    <w:rsid w:val="00BE04C1"/>
    <w:rsid w:val="00BE067D"/>
    <w:rsid w:val="00BE0740"/>
    <w:rsid w:val="00BE173C"/>
    <w:rsid w:val="00BE214A"/>
    <w:rsid w:val="00BE215C"/>
    <w:rsid w:val="00BE243C"/>
    <w:rsid w:val="00BE25A6"/>
    <w:rsid w:val="00BE28B0"/>
    <w:rsid w:val="00BE3030"/>
    <w:rsid w:val="00BE3446"/>
    <w:rsid w:val="00BE45C6"/>
    <w:rsid w:val="00BE48D7"/>
    <w:rsid w:val="00BE4C50"/>
    <w:rsid w:val="00BE5345"/>
    <w:rsid w:val="00BE53F7"/>
    <w:rsid w:val="00BE6432"/>
    <w:rsid w:val="00BE6516"/>
    <w:rsid w:val="00BE6C6B"/>
    <w:rsid w:val="00BE6CA4"/>
    <w:rsid w:val="00BE77FD"/>
    <w:rsid w:val="00BE7A84"/>
    <w:rsid w:val="00BE7C2A"/>
    <w:rsid w:val="00BE7D70"/>
    <w:rsid w:val="00BE7E7B"/>
    <w:rsid w:val="00BF04BB"/>
    <w:rsid w:val="00BF08F5"/>
    <w:rsid w:val="00BF0939"/>
    <w:rsid w:val="00BF11BC"/>
    <w:rsid w:val="00BF198B"/>
    <w:rsid w:val="00BF242E"/>
    <w:rsid w:val="00BF26C5"/>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C74"/>
    <w:rsid w:val="00C20432"/>
    <w:rsid w:val="00C2054E"/>
    <w:rsid w:val="00C2059F"/>
    <w:rsid w:val="00C20FE9"/>
    <w:rsid w:val="00C22190"/>
    <w:rsid w:val="00C227A2"/>
    <w:rsid w:val="00C2292A"/>
    <w:rsid w:val="00C22D67"/>
    <w:rsid w:val="00C22F5E"/>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56"/>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09FB"/>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DF"/>
    <w:rsid w:val="00C56E89"/>
    <w:rsid w:val="00C56EB4"/>
    <w:rsid w:val="00C574EA"/>
    <w:rsid w:val="00C57DE6"/>
    <w:rsid w:val="00C601B1"/>
    <w:rsid w:val="00C60F50"/>
    <w:rsid w:val="00C6133E"/>
    <w:rsid w:val="00C6151D"/>
    <w:rsid w:val="00C61AD3"/>
    <w:rsid w:val="00C61D1F"/>
    <w:rsid w:val="00C61F59"/>
    <w:rsid w:val="00C62385"/>
    <w:rsid w:val="00C62B05"/>
    <w:rsid w:val="00C6338C"/>
    <w:rsid w:val="00C63735"/>
    <w:rsid w:val="00C6445F"/>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C2F"/>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7EF6"/>
    <w:rsid w:val="00CA0919"/>
    <w:rsid w:val="00CA0E4C"/>
    <w:rsid w:val="00CA0F26"/>
    <w:rsid w:val="00CA0FD7"/>
    <w:rsid w:val="00CA0FFF"/>
    <w:rsid w:val="00CA1AF4"/>
    <w:rsid w:val="00CA217B"/>
    <w:rsid w:val="00CA28EF"/>
    <w:rsid w:val="00CA2D89"/>
    <w:rsid w:val="00CA328C"/>
    <w:rsid w:val="00CA40D9"/>
    <w:rsid w:val="00CA421E"/>
    <w:rsid w:val="00CA4AE4"/>
    <w:rsid w:val="00CA4FFF"/>
    <w:rsid w:val="00CA538C"/>
    <w:rsid w:val="00CA574E"/>
    <w:rsid w:val="00CA5C7C"/>
    <w:rsid w:val="00CA5F76"/>
    <w:rsid w:val="00CA60CF"/>
    <w:rsid w:val="00CA66DA"/>
    <w:rsid w:val="00CA6B3E"/>
    <w:rsid w:val="00CA6D2A"/>
    <w:rsid w:val="00CA7AC5"/>
    <w:rsid w:val="00CA7F00"/>
    <w:rsid w:val="00CB022E"/>
    <w:rsid w:val="00CB05C2"/>
    <w:rsid w:val="00CB0700"/>
    <w:rsid w:val="00CB0A14"/>
    <w:rsid w:val="00CB0D34"/>
    <w:rsid w:val="00CB14A3"/>
    <w:rsid w:val="00CB1932"/>
    <w:rsid w:val="00CB22AE"/>
    <w:rsid w:val="00CB28A0"/>
    <w:rsid w:val="00CB294E"/>
    <w:rsid w:val="00CB29CE"/>
    <w:rsid w:val="00CB2D61"/>
    <w:rsid w:val="00CB3007"/>
    <w:rsid w:val="00CB314D"/>
    <w:rsid w:val="00CB3319"/>
    <w:rsid w:val="00CB3426"/>
    <w:rsid w:val="00CB38EF"/>
    <w:rsid w:val="00CB4447"/>
    <w:rsid w:val="00CB51FB"/>
    <w:rsid w:val="00CB5833"/>
    <w:rsid w:val="00CB5977"/>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3CE"/>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AAF"/>
    <w:rsid w:val="00CD4BF1"/>
    <w:rsid w:val="00CD4CD7"/>
    <w:rsid w:val="00CD522C"/>
    <w:rsid w:val="00CD53BE"/>
    <w:rsid w:val="00CD5C5E"/>
    <w:rsid w:val="00CD5EA2"/>
    <w:rsid w:val="00CD5F74"/>
    <w:rsid w:val="00CD6357"/>
    <w:rsid w:val="00CD6984"/>
    <w:rsid w:val="00CD6F5D"/>
    <w:rsid w:val="00CD6FCD"/>
    <w:rsid w:val="00CD77B4"/>
    <w:rsid w:val="00CD7898"/>
    <w:rsid w:val="00CD79C1"/>
    <w:rsid w:val="00CE017F"/>
    <w:rsid w:val="00CE0308"/>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EAA"/>
    <w:rsid w:val="00CF30B2"/>
    <w:rsid w:val="00CF3BA6"/>
    <w:rsid w:val="00CF3C1A"/>
    <w:rsid w:val="00CF5A72"/>
    <w:rsid w:val="00CF5B6A"/>
    <w:rsid w:val="00CF6421"/>
    <w:rsid w:val="00CF7515"/>
    <w:rsid w:val="00CF7D01"/>
    <w:rsid w:val="00D00664"/>
    <w:rsid w:val="00D00A64"/>
    <w:rsid w:val="00D00B6E"/>
    <w:rsid w:val="00D01412"/>
    <w:rsid w:val="00D014AE"/>
    <w:rsid w:val="00D01D8E"/>
    <w:rsid w:val="00D01FFC"/>
    <w:rsid w:val="00D023BF"/>
    <w:rsid w:val="00D0320A"/>
    <w:rsid w:val="00D034AE"/>
    <w:rsid w:val="00D03563"/>
    <w:rsid w:val="00D03D86"/>
    <w:rsid w:val="00D03F51"/>
    <w:rsid w:val="00D041DB"/>
    <w:rsid w:val="00D04F28"/>
    <w:rsid w:val="00D058B5"/>
    <w:rsid w:val="00D060F4"/>
    <w:rsid w:val="00D06221"/>
    <w:rsid w:val="00D07B20"/>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87F"/>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C28"/>
    <w:rsid w:val="00D30DB1"/>
    <w:rsid w:val="00D31BB0"/>
    <w:rsid w:val="00D31DB2"/>
    <w:rsid w:val="00D32DEA"/>
    <w:rsid w:val="00D33A00"/>
    <w:rsid w:val="00D3406F"/>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83C"/>
    <w:rsid w:val="00D43A22"/>
    <w:rsid w:val="00D43DD3"/>
    <w:rsid w:val="00D43E8A"/>
    <w:rsid w:val="00D440CC"/>
    <w:rsid w:val="00D44420"/>
    <w:rsid w:val="00D44655"/>
    <w:rsid w:val="00D446DF"/>
    <w:rsid w:val="00D4474E"/>
    <w:rsid w:val="00D44C70"/>
    <w:rsid w:val="00D4518A"/>
    <w:rsid w:val="00D457D4"/>
    <w:rsid w:val="00D4620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E92"/>
    <w:rsid w:val="00D53FB7"/>
    <w:rsid w:val="00D5480B"/>
    <w:rsid w:val="00D54AF1"/>
    <w:rsid w:val="00D54E64"/>
    <w:rsid w:val="00D5530D"/>
    <w:rsid w:val="00D55B77"/>
    <w:rsid w:val="00D5610C"/>
    <w:rsid w:val="00D566DF"/>
    <w:rsid w:val="00D56CC8"/>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6F1F"/>
    <w:rsid w:val="00D67464"/>
    <w:rsid w:val="00D67770"/>
    <w:rsid w:val="00D67B93"/>
    <w:rsid w:val="00D71480"/>
    <w:rsid w:val="00D7177B"/>
    <w:rsid w:val="00D7223A"/>
    <w:rsid w:val="00D723E4"/>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9F9"/>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CF0"/>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B8B"/>
    <w:rsid w:val="00DA1DE7"/>
    <w:rsid w:val="00DA2987"/>
    <w:rsid w:val="00DA2A69"/>
    <w:rsid w:val="00DA2DD6"/>
    <w:rsid w:val="00DA3028"/>
    <w:rsid w:val="00DA3205"/>
    <w:rsid w:val="00DA330E"/>
    <w:rsid w:val="00DA387F"/>
    <w:rsid w:val="00DA3DCE"/>
    <w:rsid w:val="00DA40FC"/>
    <w:rsid w:val="00DA4230"/>
    <w:rsid w:val="00DA43B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7D5"/>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889"/>
    <w:rsid w:val="00DC1A69"/>
    <w:rsid w:val="00DC1D35"/>
    <w:rsid w:val="00DC27BD"/>
    <w:rsid w:val="00DC29EE"/>
    <w:rsid w:val="00DC2F57"/>
    <w:rsid w:val="00DC313D"/>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33D"/>
    <w:rsid w:val="00DD0A94"/>
    <w:rsid w:val="00DD0D57"/>
    <w:rsid w:val="00DD10AA"/>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580"/>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2C0"/>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7FA"/>
    <w:rsid w:val="00E02F72"/>
    <w:rsid w:val="00E03339"/>
    <w:rsid w:val="00E03B27"/>
    <w:rsid w:val="00E040ED"/>
    <w:rsid w:val="00E044F7"/>
    <w:rsid w:val="00E046D4"/>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21C"/>
    <w:rsid w:val="00E15A4A"/>
    <w:rsid w:val="00E15BE0"/>
    <w:rsid w:val="00E15C58"/>
    <w:rsid w:val="00E15F30"/>
    <w:rsid w:val="00E16208"/>
    <w:rsid w:val="00E16513"/>
    <w:rsid w:val="00E16B06"/>
    <w:rsid w:val="00E172D0"/>
    <w:rsid w:val="00E17417"/>
    <w:rsid w:val="00E17435"/>
    <w:rsid w:val="00E1761A"/>
    <w:rsid w:val="00E17A2F"/>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6EEB"/>
    <w:rsid w:val="00E27423"/>
    <w:rsid w:val="00E27E55"/>
    <w:rsid w:val="00E27EEF"/>
    <w:rsid w:val="00E30239"/>
    <w:rsid w:val="00E30676"/>
    <w:rsid w:val="00E309E9"/>
    <w:rsid w:val="00E30B7B"/>
    <w:rsid w:val="00E30C45"/>
    <w:rsid w:val="00E314FE"/>
    <w:rsid w:val="00E31E93"/>
    <w:rsid w:val="00E31FA6"/>
    <w:rsid w:val="00E32053"/>
    <w:rsid w:val="00E3275E"/>
    <w:rsid w:val="00E328E4"/>
    <w:rsid w:val="00E32ADE"/>
    <w:rsid w:val="00E32AF2"/>
    <w:rsid w:val="00E32EC8"/>
    <w:rsid w:val="00E33726"/>
    <w:rsid w:val="00E33D93"/>
    <w:rsid w:val="00E33D98"/>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B1"/>
    <w:rsid w:val="00E44C26"/>
    <w:rsid w:val="00E45879"/>
    <w:rsid w:val="00E45A0A"/>
    <w:rsid w:val="00E45EB3"/>
    <w:rsid w:val="00E45FBF"/>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F80"/>
    <w:rsid w:val="00E5610C"/>
    <w:rsid w:val="00E5626A"/>
    <w:rsid w:val="00E5676C"/>
    <w:rsid w:val="00E56E8D"/>
    <w:rsid w:val="00E56EE0"/>
    <w:rsid w:val="00E573F7"/>
    <w:rsid w:val="00E57402"/>
    <w:rsid w:val="00E6045D"/>
    <w:rsid w:val="00E60C8B"/>
    <w:rsid w:val="00E612B9"/>
    <w:rsid w:val="00E61379"/>
    <w:rsid w:val="00E61492"/>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3A6"/>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750"/>
    <w:rsid w:val="00E92A98"/>
    <w:rsid w:val="00E9369B"/>
    <w:rsid w:val="00E947D0"/>
    <w:rsid w:val="00E94F26"/>
    <w:rsid w:val="00E958A5"/>
    <w:rsid w:val="00E964B1"/>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629"/>
    <w:rsid w:val="00EA4949"/>
    <w:rsid w:val="00EA4B56"/>
    <w:rsid w:val="00EA50AB"/>
    <w:rsid w:val="00EA52F7"/>
    <w:rsid w:val="00EA57A9"/>
    <w:rsid w:val="00EA5899"/>
    <w:rsid w:val="00EA5992"/>
    <w:rsid w:val="00EA6347"/>
    <w:rsid w:val="00EA652B"/>
    <w:rsid w:val="00EA66BB"/>
    <w:rsid w:val="00EA6EDA"/>
    <w:rsid w:val="00EA706D"/>
    <w:rsid w:val="00EA729E"/>
    <w:rsid w:val="00EB0013"/>
    <w:rsid w:val="00EB0828"/>
    <w:rsid w:val="00EB0940"/>
    <w:rsid w:val="00EB160B"/>
    <w:rsid w:val="00EB1644"/>
    <w:rsid w:val="00EB1F03"/>
    <w:rsid w:val="00EB2BC1"/>
    <w:rsid w:val="00EB3302"/>
    <w:rsid w:val="00EB34EA"/>
    <w:rsid w:val="00EB3635"/>
    <w:rsid w:val="00EB3895"/>
    <w:rsid w:val="00EB456A"/>
    <w:rsid w:val="00EB4F8F"/>
    <w:rsid w:val="00EB51AA"/>
    <w:rsid w:val="00EB54A7"/>
    <w:rsid w:val="00EB5549"/>
    <w:rsid w:val="00EB5645"/>
    <w:rsid w:val="00EB6371"/>
    <w:rsid w:val="00EB648C"/>
    <w:rsid w:val="00EB64EB"/>
    <w:rsid w:val="00EB6691"/>
    <w:rsid w:val="00EB6711"/>
    <w:rsid w:val="00EB6A83"/>
    <w:rsid w:val="00EB6E85"/>
    <w:rsid w:val="00EB6FA9"/>
    <w:rsid w:val="00EB7686"/>
    <w:rsid w:val="00EB7F61"/>
    <w:rsid w:val="00EC04D8"/>
    <w:rsid w:val="00EC1280"/>
    <w:rsid w:val="00EC1A71"/>
    <w:rsid w:val="00EC26E1"/>
    <w:rsid w:val="00EC298C"/>
    <w:rsid w:val="00EC2C26"/>
    <w:rsid w:val="00EC3861"/>
    <w:rsid w:val="00EC509C"/>
    <w:rsid w:val="00EC5301"/>
    <w:rsid w:val="00EC5CA8"/>
    <w:rsid w:val="00EC64B5"/>
    <w:rsid w:val="00EC685F"/>
    <w:rsid w:val="00EC715C"/>
    <w:rsid w:val="00EC761D"/>
    <w:rsid w:val="00EC7656"/>
    <w:rsid w:val="00EC7A92"/>
    <w:rsid w:val="00ED059D"/>
    <w:rsid w:val="00ED0A62"/>
    <w:rsid w:val="00ED0EFD"/>
    <w:rsid w:val="00ED1F23"/>
    <w:rsid w:val="00ED1F67"/>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4E3"/>
    <w:rsid w:val="00EE2AB3"/>
    <w:rsid w:val="00EE2F3F"/>
    <w:rsid w:val="00EE3398"/>
    <w:rsid w:val="00EE3CB6"/>
    <w:rsid w:val="00EE4801"/>
    <w:rsid w:val="00EE4CD3"/>
    <w:rsid w:val="00EE4D66"/>
    <w:rsid w:val="00EE50D3"/>
    <w:rsid w:val="00EE52D0"/>
    <w:rsid w:val="00EE593B"/>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2F7"/>
    <w:rsid w:val="00EF7982"/>
    <w:rsid w:val="00EF7AE9"/>
    <w:rsid w:val="00F00DAC"/>
    <w:rsid w:val="00F01AB5"/>
    <w:rsid w:val="00F01DBA"/>
    <w:rsid w:val="00F0219A"/>
    <w:rsid w:val="00F0237A"/>
    <w:rsid w:val="00F025F3"/>
    <w:rsid w:val="00F02687"/>
    <w:rsid w:val="00F02ADE"/>
    <w:rsid w:val="00F03506"/>
    <w:rsid w:val="00F0389E"/>
    <w:rsid w:val="00F03AB4"/>
    <w:rsid w:val="00F043D1"/>
    <w:rsid w:val="00F045B2"/>
    <w:rsid w:val="00F04CB4"/>
    <w:rsid w:val="00F04D59"/>
    <w:rsid w:val="00F05007"/>
    <w:rsid w:val="00F0539B"/>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098"/>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DBB"/>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0B0"/>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393E"/>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403"/>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6E6"/>
    <w:rsid w:val="00F83D96"/>
    <w:rsid w:val="00F83EA1"/>
    <w:rsid w:val="00F842A4"/>
    <w:rsid w:val="00F84760"/>
    <w:rsid w:val="00F8531B"/>
    <w:rsid w:val="00F8561A"/>
    <w:rsid w:val="00F85E1E"/>
    <w:rsid w:val="00F85FB2"/>
    <w:rsid w:val="00F86A17"/>
    <w:rsid w:val="00F86B2F"/>
    <w:rsid w:val="00F86B89"/>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37E"/>
    <w:rsid w:val="00F95E33"/>
    <w:rsid w:val="00F960EC"/>
    <w:rsid w:val="00F969DB"/>
    <w:rsid w:val="00F96A5D"/>
    <w:rsid w:val="00F96C31"/>
    <w:rsid w:val="00F96E7D"/>
    <w:rsid w:val="00F96EF1"/>
    <w:rsid w:val="00F97398"/>
    <w:rsid w:val="00FA041E"/>
    <w:rsid w:val="00FA0690"/>
    <w:rsid w:val="00FA06CA"/>
    <w:rsid w:val="00FA19E6"/>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652"/>
    <w:rsid w:val="00FA5ECB"/>
    <w:rsid w:val="00FA6EF0"/>
    <w:rsid w:val="00FA7B36"/>
    <w:rsid w:val="00FB0039"/>
    <w:rsid w:val="00FB045B"/>
    <w:rsid w:val="00FB080F"/>
    <w:rsid w:val="00FB0FB2"/>
    <w:rsid w:val="00FB1331"/>
    <w:rsid w:val="00FB133B"/>
    <w:rsid w:val="00FB1993"/>
    <w:rsid w:val="00FB234F"/>
    <w:rsid w:val="00FB238F"/>
    <w:rsid w:val="00FB271D"/>
    <w:rsid w:val="00FB2905"/>
    <w:rsid w:val="00FB29DB"/>
    <w:rsid w:val="00FB3456"/>
    <w:rsid w:val="00FB3596"/>
    <w:rsid w:val="00FB3ECF"/>
    <w:rsid w:val="00FB48D6"/>
    <w:rsid w:val="00FB509D"/>
    <w:rsid w:val="00FB5365"/>
    <w:rsid w:val="00FB5C39"/>
    <w:rsid w:val="00FB602C"/>
    <w:rsid w:val="00FB60C7"/>
    <w:rsid w:val="00FB637B"/>
    <w:rsid w:val="00FB645C"/>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CF7"/>
    <w:rsid w:val="00FC4A02"/>
    <w:rsid w:val="00FC4A45"/>
    <w:rsid w:val="00FC52D9"/>
    <w:rsid w:val="00FC54BF"/>
    <w:rsid w:val="00FC59C3"/>
    <w:rsid w:val="00FC5C23"/>
    <w:rsid w:val="00FC63D5"/>
    <w:rsid w:val="00FC6581"/>
    <w:rsid w:val="00FC675E"/>
    <w:rsid w:val="00FC682F"/>
    <w:rsid w:val="00FC6BD0"/>
    <w:rsid w:val="00FC7DF3"/>
    <w:rsid w:val="00FD051E"/>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001"/>
    <w:rsid w:val="00FD645D"/>
    <w:rsid w:val="00FD6506"/>
    <w:rsid w:val="00FD6D3C"/>
    <w:rsid w:val="00FD6F87"/>
    <w:rsid w:val="00FD736A"/>
    <w:rsid w:val="00FD78AF"/>
    <w:rsid w:val="00FD7C9E"/>
    <w:rsid w:val="00FD7EB2"/>
    <w:rsid w:val="00FE021D"/>
    <w:rsid w:val="00FE0D14"/>
    <w:rsid w:val="00FE135A"/>
    <w:rsid w:val="00FE1A49"/>
    <w:rsid w:val="00FE221C"/>
    <w:rsid w:val="00FE22DF"/>
    <w:rsid w:val="00FE23AD"/>
    <w:rsid w:val="00FE24D0"/>
    <w:rsid w:val="00FE2EE3"/>
    <w:rsid w:val="00FE2F48"/>
    <w:rsid w:val="00FE307C"/>
    <w:rsid w:val="00FE3088"/>
    <w:rsid w:val="00FE435E"/>
    <w:rsid w:val="00FE49AC"/>
    <w:rsid w:val="00FE4EC9"/>
    <w:rsid w:val="00FE4FB6"/>
    <w:rsid w:val="00FE4FE2"/>
    <w:rsid w:val="00FE5042"/>
    <w:rsid w:val="00FE556C"/>
    <w:rsid w:val="00FE6082"/>
    <w:rsid w:val="00FE685C"/>
    <w:rsid w:val="00FF0610"/>
    <w:rsid w:val="00FF08B7"/>
    <w:rsid w:val="00FF0A60"/>
    <w:rsid w:val="00FF0F65"/>
    <w:rsid w:val="00FF12A1"/>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0EE9B45-D151-43E7-83C8-E9679465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C4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Citas">
    <w:name w:val="Citas"/>
    <w:basedOn w:val="Normal"/>
    <w:qFormat/>
    <w:rsid w:val="009F5B0E"/>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DA1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479461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4017970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23360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946573">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227150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893104">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253861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832715">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939116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893044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629109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22073">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36759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1306750">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697443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950275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3576230">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20890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073157">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1524041">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398136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7297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817600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0168744">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19837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3337474">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21659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23156">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226412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583571">
      <w:bodyDiv w:val="1"/>
      <w:marLeft w:val="0"/>
      <w:marRight w:val="0"/>
      <w:marTop w:val="0"/>
      <w:marBottom w:val="0"/>
      <w:divBdr>
        <w:top w:val="none" w:sz="0" w:space="0" w:color="auto"/>
        <w:left w:val="none" w:sz="0" w:space="0" w:color="auto"/>
        <w:bottom w:val="none" w:sz="0" w:space="0" w:color="auto"/>
        <w:right w:val="none" w:sz="0" w:space="0" w:color="auto"/>
      </w:divBdr>
    </w:div>
    <w:div w:id="1489443737">
      <w:bodyDiv w:val="1"/>
      <w:marLeft w:val="0"/>
      <w:marRight w:val="0"/>
      <w:marTop w:val="0"/>
      <w:marBottom w:val="0"/>
      <w:divBdr>
        <w:top w:val="none" w:sz="0" w:space="0" w:color="auto"/>
        <w:left w:val="none" w:sz="0" w:space="0" w:color="auto"/>
        <w:bottom w:val="none" w:sz="0" w:space="0" w:color="auto"/>
        <w:right w:val="none" w:sz="0" w:space="0" w:color="auto"/>
      </w:divBdr>
    </w:div>
    <w:div w:id="1491483675">
      <w:bodyDiv w:val="1"/>
      <w:marLeft w:val="0"/>
      <w:marRight w:val="0"/>
      <w:marTop w:val="0"/>
      <w:marBottom w:val="0"/>
      <w:divBdr>
        <w:top w:val="none" w:sz="0" w:space="0" w:color="auto"/>
        <w:left w:val="none" w:sz="0" w:space="0" w:color="auto"/>
        <w:bottom w:val="none" w:sz="0" w:space="0" w:color="auto"/>
        <w:right w:val="none" w:sz="0" w:space="0" w:color="auto"/>
      </w:divBdr>
    </w:div>
    <w:div w:id="1493182571">
      <w:bodyDiv w:val="1"/>
      <w:marLeft w:val="0"/>
      <w:marRight w:val="0"/>
      <w:marTop w:val="0"/>
      <w:marBottom w:val="0"/>
      <w:divBdr>
        <w:top w:val="none" w:sz="0" w:space="0" w:color="auto"/>
        <w:left w:val="none" w:sz="0" w:space="0" w:color="auto"/>
        <w:bottom w:val="none" w:sz="0" w:space="0" w:color="auto"/>
        <w:right w:val="none" w:sz="0" w:space="0" w:color="auto"/>
      </w:divBdr>
    </w:div>
    <w:div w:id="149719012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8904081">
      <w:bodyDiv w:val="1"/>
      <w:marLeft w:val="0"/>
      <w:marRight w:val="0"/>
      <w:marTop w:val="0"/>
      <w:marBottom w:val="0"/>
      <w:divBdr>
        <w:top w:val="none" w:sz="0" w:space="0" w:color="auto"/>
        <w:left w:val="none" w:sz="0" w:space="0" w:color="auto"/>
        <w:bottom w:val="none" w:sz="0" w:space="0" w:color="auto"/>
        <w:right w:val="none" w:sz="0" w:space="0" w:color="auto"/>
      </w:divBdr>
    </w:div>
    <w:div w:id="1528830627">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043080">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777812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608698">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60041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257575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168679">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4907575">
      <w:bodyDiv w:val="1"/>
      <w:marLeft w:val="0"/>
      <w:marRight w:val="0"/>
      <w:marTop w:val="0"/>
      <w:marBottom w:val="0"/>
      <w:divBdr>
        <w:top w:val="none" w:sz="0" w:space="0" w:color="auto"/>
        <w:left w:val="none" w:sz="0" w:space="0" w:color="auto"/>
        <w:bottom w:val="none" w:sz="0" w:space="0" w:color="auto"/>
        <w:right w:val="none" w:sz="0" w:space="0" w:color="auto"/>
      </w:divBdr>
    </w:div>
    <w:div w:id="183730903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6580427">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903044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7521508">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1919218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1874661">
      <w:bodyDiv w:val="1"/>
      <w:marLeft w:val="0"/>
      <w:marRight w:val="0"/>
      <w:marTop w:val="0"/>
      <w:marBottom w:val="0"/>
      <w:divBdr>
        <w:top w:val="none" w:sz="0" w:space="0" w:color="auto"/>
        <w:left w:val="none" w:sz="0" w:space="0" w:color="auto"/>
        <w:bottom w:val="none" w:sz="0" w:space="0" w:color="auto"/>
        <w:right w:val="none" w:sz="0" w:space="0" w:color="auto"/>
      </w:divBdr>
    </w:div>
    <w:div w:id="2055621339">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230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78002">
      <w:bodyDiv w:val="1"/>
      <w:marLeft w:val="0"/>
      <w:marRight w:val="0"/>
      <w:marTop w:val="0"/>
      <w:marBottom w:val="0"/>
      <w:divBdr>
        <w:top w:val="none" w:sz="0" w:space="0" w:color="auto"/>
        <w:left w:val="none" w:sz="0" w:space="0" w:color="auto"/>
        <w:bottom w:val="none" w:sz="0" w:space="0" w:color="auto"/>
        <w:right w:val="none" w:sz="0" w:space="0" w:color="auto"/>
      </w:divBdr>
    </w:div>
    <w:div w:id="212476340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revision/acuse/355448/0/0.page" TargetMode="External"/><Relationship Id="rId18" Type="http://schemas.openxmlformats.org/officeDocument/2006/relationships/hyperlink" Target="https://www.saimex.org.mx/saimex/revision/acuse/355448/0/0.page" TargetMode="External"/><Relationship Id="rId26" Type="http://schemas.openxmlformats.org/officeDocument/2006/relationships/hyperlink" Target="https://www.saimex.org.mx/saimex/revision/acuse/355448/0/0.page" TargetMode="External"/><Relationship Id="rId39" Type="http://schemas.openxmlformats.org/officeDocument/2006/relationships/image" Target="media/image6.png"/><Relationship Id="rId21" Type="http://schemas.openxmlformats.org/officeDocument/2006/relationships/hyperlink" Target="https://www.saimex.org.mx/saimex/revision/acuse/355448/0/0.page" TargetMode="External"/><Relationship Id="rId34" Type="http://schemas.openxmlformats.org/officeDocument/2006/relationships/image" Target="media/image10.png"/><Relationship Id="rId42" Type="http://schemas.openxmlformats.org/officeDocument/2006/relationships/image" Target="media/image9.png"/><Relationship Id="rId47" Type="http://schemas.openxmlformats.org/officeDocument/2006/relationships/hyperlink" Target="https://www.saimex.org.mx/saimex/revision/acuse/355448/0/0.page"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revision/acuse/355448/0/0.page" TargetMode="External"/><Relationship Id="rId29" Type="http://schemas.openxmlformats.org/officeDocument/2006/relationships/hyperlink" Target="https://www.saimex.org.mx/saimex/revision/acuse/355448/0/0.page" TargetMode="External"/><Relationship Id="rId11" Type="http://schemas.openxmlformats.org/officeDocument/2006/relationships/hyperlink" Target="https://www.saimex.org.mx/saimex/revision/acuse/355448/0/0.page" TargetMode="External"/><Relationship Id="rId24" Type="http://schemas.openxmlformats.org/officeDocument/2006/relationships/hyperlink" Target="https://www.saimex.org.mx/saimex/revision/acuse/355448/0/0.page" TargetMode="External"/><Relationship Id="rId32" Type="http://schemas.openxmlformats.org/officeDocument/2006/relationships/hyperlink" Target="https://www.saimex.org.mx/saimex/revision/acuse/355448/0/0.page"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www.saimex.org.mx/saimex/revision/acuse/355448/0/0.pag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aimex.org.mx/saimex/revision/acuse/355448/0/0.page" TargetMode="External"/><Relationship Id="rId19" Type="http://schemas.openxmlformats.org/officeDocument/2006/relationships/hyperlink" Target="https://www.saimex.org.mx/saimex/revision/acuse/355448/0/0.page" TargetMode="External"/><Relationship Id="rId31" Type="http://schemas.openxmlformats.org/officeDocument/2006/relationships/hyperlink" Target="https://www.saimex.org.mx/saimex/revision/acuse/355448/0/0.page" TargetMode="External"/><Relationship Id="rId44" Type="http://schemas.openxmlformats.org/officeDocument/2006/relationships/hyperlink" Target="https://www.saimex.org.mx/saimex/revision/acuse/355448/0/0.page"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revision/acuse/355448/0/0.page" TargetMode="External"/><Relationship Id="rId14" Type="http://schemas.openxmlformats.org/officeDocument/2006/relationships/hyperlink" Target="https://www.saimex.org.mx/saimex/revision/acuse/355448/0/0.page" TargetMode="External"/><Relationship Id="rId22" Type="http://schemas.openxmlformats.org/officeDocument/2006/relationships/hyperlink" Target="https://www.saimex.org.mx/saimex/revision/acuse/355448/0/0.page" TargetMode="External"/><Relationship Id="rId27" Type="http://schemas.openxmlformats.org/officeDocument/2006/relationships/hyperlink" Target="https://www.saimex.org.mx/saimex/revision/acuse/355448/0/0.page" TargetMode="External"/><Relationship Id="rId30" Type="http://schemas.openxmlformats.org/officeDocument/2006/relationships/hyperlink" Target="https://www.saimex.org.mx/saimex/revision/acuse/355448/0/0.page" TargetMode="External"/><Relationship Id="rId35" Type="http://schemas.openxmlformats.org/officeDocument/2006/relationships/image" Target="media/image2.png"/><Relationship Id="rId43" Type="http://schemas.openxmlformats.org/officeDocument/2006/relationships/hyperlink" Target="https://www.saimex.org.mx/saimex/revision/acuse/355448/0/0.page" TargetMode="External"/><Relationship Id="rId48" Type="http://schemas.openxmlformats.org/officeDocument/2006/relationships/header" Target="header1.xml"/><Relationship Id="rId8" Type="http://schemas.openxmlformats.org/officeDocument/2006/relationships/hyperlink" Target="https://www.saimex.org.mx/saimex/revision/acuse/355448/0/0.page"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saimex.org.mx/saimex/revision/acuse/355448/0/0.page" TargetMode="External"/><Relationship Id="rId17" Type="http://schemas.openxmlformats.org/officeDocument/2006/relationships/hyperlink" Target="https://www.saimex.org.mx/saimex/revision/acuse/355448/0/0.page" TargetMode="External"/><Relationship Id="rId25" Type="http://schemas.openxmlformats.org/officeDocument/2006/relationships/hyperlink" Target="https://www.saimex.org.mx/saimex/revision/acuse/355448/0/0.page" TargetMode="External"/><Relationship Id="rId33" Type="http://schemas.openxmlformats.org/officeDocument/2006/relationships/image" Target="media/image1.png"/><Relationship Id="rId38" Type="http://schemas.openxmlformats.org/officeDocument/2006/relationships/image" Target="media/image5.png"/><Relationship Id="rId46" Type="http://schemas.openxmlformats.org/officeDocument/2006/relationships/hyperlink" Target="https://www.saimex.org.mx/saimex/revision/acuse/355448/0/0.page" TargetMode="External"/><Relationship Id="rId20" Type="http://schemas.openxmlformats.org/officeDocument/2006/relationships/hyperlink" Target="https://www.saimex.org.mx/saimex/revision/acuse/355448/0/0.page"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revision/acuse/355448/0/0.page" TargetMode="External"/><Relationship Id="rId23" Type="http://schemas.openxmlformats.org/officeDocument/2006/relationships/hyperlink" Target="https://www.saimex.org.mx/saimex/revision/acuse/355448/0/0.page" TargetMode="External"/><Relationship Id="rId28" Type="http://schemas.openxmlformats.org/officeDocument/2006/relationships/hyperlink" Target="https://www.saimex.org.mx/saimex/revision/acuse/355448/0/0.page" TargetMode="External"/><Relationship Id="rId36" Type="http://schemas.openxmlformats.org/officeDocument/2006/relationships/image" Target="media/image3.png"/><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10D1-8607-41F9-98B3-71B4EDE8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58</Pages>
  <Words>14176</Words>
  <Characters>77968</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2023-03-31T16:24:00Z</cp:lastPrinted>
  <dcterms:created xsi:type="dcterms:W3CDTF">2023-03-27T23:53:00Z</dcterms:created>
  <dcterms:modified xsi:type="dcterms:W3CDTF">2023-04-14T15:55:00Z</dcterms:modified>
</cp:coreProperties>
</file>