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9245" w14:textId="77777777" w:rsidR="00AF44DF" w:rsidRPr="00667998" w:rsidRDefault="00AF44DF" w:rsidP="00AF44D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F6744">
        <w:rPr>
          <w:rFonts w:ascii="Palatino Linotype" w:eastAsia="Times New Roman" w:hAnsi="Palatino Linotype" w:cs="Arial"/>
          <w:color w:val="000000"/>
          <w:sz w:val="24"/>
          <w:szCs w:val="24"/>
          <w:lang w:eastAsia="es-MX"/>
        </w:rPr>
        <w:t>diecisiete</w:t>
      </w:r>
      <w:r>
        <w:rPr>
          <w:rFonts w:ascii="Palatino Linotype" w:eastAsia="Times New Roman" w:hAnsi="Palatino Linotype" w:cs="Arial"/>
          <w:color w:val="000000"/>
          <w:sz w:val="24"/>
          <w:szCs w:val="24"/>
          <w:lang w:eastAsia="es-MX"/>
        </w:rPr>
        <w:t xml:space="preserve"> de </w:t>
      </w:r>
      <w:r w:rsidR="009F6744">
        <w:rPr>
          <w:rFonts w:ascii="Palatino Linotype" w:eastAsia="Times New Roman" w:hAnsi="Palatino Linotype" w:cs="Arial"/>
          <w:color w:val="000000"/>
          <w:sz w:val="24"/>
          <w:szCs w:val="24"/>
          <w:lang w:eastAsia="es-MX"/>
        </w:rPr>
        <w:t>may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017D37D6" w14:textId="77777777" w:rsidR="00AF44DF" w:rsidRPr="00667998" w:rsidRDefault="00AF44DF" w:rsidP="00AF44D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BD3CD42" w14:textId="77777777" w:rsidR="00AF44DF" w:rsidRPr="00114247" w:rsidRDefault="00AF44DF" w:rsidP="00AF44DF">
      <w:pPr>
        <w:tabs>
          <w:tab w:val="left" w:pos="1701"/>
        </w:tabs>
        <w:spacing w:after="0" w:line="360" w:lineRule="auto"/>
        <w:jc w:val="both"/>
        <w:rPr>
          <w:rFonts w:ascii="Palatino Linotype" w:hAnsi="Palatino Linotype" w:cs="Arial"/>
          <w:b/>
        </w:rPr>
      </w:pPr>
    </w:p>
    <w:p w14:paraId="47761F84" w14:textId="77777777" w:rsidR="00AF44DF" w:rsidRPr="00667998" w:rsidRDefault="00AF44DF" w:rsidP="00AF44D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bookmarkStart w:id="0" w:name="_GoBack"/>
      <w:r w:rsidRPr="00190559">
        <w:rPr>
          <w:rFonts w:ascii="Palatino Linotype" w:hAnsi="Palatino Linotype" w:cs="Arial"/>
          <w:b/>
          <w:bCs/>
          <w:sz w:val="24"/>
        </w:rPr>
        <w:t>1</w:t>
      </w:r>
      <w:r>
        <w:rPr>
          <w:rFonts w:ascii="Palatino Linotype" w:hAnsi="Palatino Linotype" w:cs="Arial"/>
          <w:b/>
          <w:bCs/>
          <w:sz w:val="24"/>
        </w:rPr>
        <w:t>7165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bookmarkEnd w:id="0"/>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no proporcionó nombre,</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833DD6">
        <w:rPr>
          <w:rFonts w:ascii="Palatino Linotype" w:hAnsi="Palatino Linotype" w:cs="Arial"/>
          <w:b/>
          <w:sz w:val="24"/>
          <w:szCs w:val="24"/>
        </w:rPr>
        <w:t xml:space="preserve">Ayuntamiento de </w:t>
      </w:r>
      <w:r>
        <w:rPr>
          <w:rFonts w:ascii="Palatino Linotype" w:hAnsi="Palatino Linotype" w:cs="Arial"/>
          <w:b/>
          <w:sz w:val="24"/>
          <w:szCs w:val="24"/>
        </w:rPr>
        <w:t>Zinacantepec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9A3D549" w14:textId="77777777" w:rsidR="00AF44DF" w:rsidRPr="004A1460" w:rsidRDefault="00AF44DF" w:rsidP="00AF44DF">
      <w:pPr>
        <w:tabs>
          <w:tab w:val="left" w:pos="1701"/>
        </w:tabs>
        <w:spacing w:after="0" w:line="360" w:lineRule="auto"/>
        <w:jc w:val="both"/>
        <w:rPr>
          <w:rFonts w:ascii="Palatino Linotype" w:hAnsi="Palatino Linotype" w:cs="Arial"/>
          <w:sz w:val="24"/>
        </w:rPr>
      </w:pPr>
    </w:p>
    <w:p w14:paraId="3D3A0C30" w14:textId="77777777" w:rsidR="00AF44DF" w:rsidRPr="00667998" w:rsidRDefault="00AF44DF" w:rsidP="00AF44D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6F26FE4" w14:textId="77777777" w:rsidR="00AF44DF" w:rsidRPr="00667998" w:rsidRDefault="00AF44DF" w:rsidP="00AF44DF">
      <w:pPr>
        <w:spacing w:after="0" w:line="360" w:lineRule="auto"/>
        <w:jc w:val="center"/>
        <w:rPr>
          <w:rFonts w:ascii="Palatino Linotype" w:hAnsi="Palatino Linotype"/>
          <w:b/>
          <w:sz w:val="24"/>
        </w:rPr>
      </w:pPr>
    </w:p>
    <w:p w14:paraId="4DBB7198" w14:textId="77777777" w:rsidR="00AF44DF" w:rsidRPr="00667998" w:rsidRDefault="00AF44DF" w:rsidP="00AF44D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B01A01F" w14:textId="77777777" w:rsidR="00AF44DF" w:rsidRDefault="00AF44DF" w:rsidP="00AF44D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siete </w:t>
      </w:r>
      <w:r w:rsidRPr="00667998">
        <w:rPr>
          <w:rFonts w:ascii="Palatino Linotype" w:hAnsi="Palatino Linotype" w:cs="Arial"/>
          <w:sz w:val="24"/>
        </w:rPr>
        <w:t xml:space="preserve">de </w:t>
      </w:r>
      <w:r>
        <w:rPr>
          <w:rFonts w:ascii="Palatino Linotype" w:hAnsi="Palatino Linotype" w:cs="Arial"/>
          <w:sz w:val="24"/>
        </w:rPr>
        <w:t>noviembre</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w:t>
      </w:r>
      <w:r>
        <w:rPr>
          <w:rFonts w:ascii="Palatino Linotype" w:hAnsi="Palatino Linotype" w:cs="Arial"/>
          <w:b/>
          <w:sz w:val="24"/>
        </w:rPr>
        <w:t>1172</w:t>
      </w:r>
      <w:r w:rsidRPr="00600662">
        <w:rPr>
          <w:rFonts w:ascii="Palatino Linotype" w:hAnsi="Palatino Linotype" w:cs="Arial"/>
          <w:b/>
          <w:sz w:val="24"/>
        </w:rPr>
        <w:t>/</w:t>
      </w:r>
      <w:r>
        <w:rPr>
          <w:rFonts w:ascii="Palatino Linotype" w:hAnsi="Palatino Linotype" w:cs="Arial"/>
          <w:b/>
          <w:sz w:val="24"/>
        </w:rPr>
        <w:t>ZINACANT</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78689F2C" w14:textId="77777777" w:rsidR="00AF44DF" w:rsidRPr="00667998" w:rsidRDefault="00AF44DF" w:rsidP="00AF44DF">
      <w:pPr>
        <w:spacing w:after="0" w:line="360" w:lineRule="auto"/>
        <w:jc w:val="both"/>
        <w:rPr>
          <w:rFonts w:ascii="Palatino Linotype" w:hAnsi="Palatino Linotype" w:cs="Arial"/>
          <w:sz w:val="24"/>
        </w:rPr>
      </w:pPr>
    </w:p>
    <w:p w14:paraId="60AF59FC" w14:textId="77777777" w:rsidR="00AF44DF" w:rsidRDefault="00AF44DF" w:rsidP="00AF44DF">
      <w:pPr>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AF44DF">
        <w:rPr>
          <w:rFonts w:ascii="Palatino Linotype" w:hAnsi="Palatino Linotype" w:cs="Arial"/>
          <w:i/>
          <w:sz w:val="24"/>
        </w:rPr>
        <w:t>SOLICITO SABER EL GASTO DE CADA UNA DE LAS DIRECCIONES DEL AYUNTAMIENTO PARA PONER SUS RESPECTIVAS OFRENDAS, ASÍ COMO LAS FACTURAS DE PAGO</w:t>
      </w:r>
      <w:r>
        <w:rPr>
          <w:rFonts w:ascii="Palatino Linotype" w:hAnsi="Palatino Linotype" w:cs="Arial"/>
          <w:i/>
          <w:sz w:val="24"/>
        </w:rPr>
        <w:t>”</w:t>
      </w:r>
      <w:r w:rsidRPr="00667998">
        <w:rPr>
          <w:rFonts w:ascii="Palatino Linotype" w:hAnsi="Palatino Linotype" w:cs="Arial"/>
          <w:i/>
          <w:sz w:val="24"/>
        </w:rPr>
        <w:t xml:space="preserve"> (Sic).</w:t>
      </w:r>
    </w:p>
    <w:bookmarkEnd w:id="1"/>
    <w:p w14:paraId="421C1441" w14:textId="77777777" w:rsidR="00AF44DF" w:rsidRDefault="00AF44DF" w:rsidP="00AF44DF">
      <w:pPr>
        <w:spacing w:after="0" w:line="360" w:lineRule="auto"/>
        <w:jc w:val="both"/>
        <w:rPr>
          <w:rFonts w:ascii="Palatino Linotype" w:hAnsi="Palatino Linotype" w:cs="Arial"/>
          <w:b/>
          <w:sz w:val="24"/>
        </w:rPr>
      </w:pPr>
    </w:p>
    <w:p w14:paraId="4A41D72E" w14:textId="77777777" w:rsidR="00AF44DF" w:rsidRDefault="00AF44DF" w:rsidP="00AF44DF">
      <w:pPr>
        <w:spacing w:after="0" w:line="360" w:lineRule="auto"/>
        <w:jc w:val="both"/>
        <w:rPr>
          <w:rFonts w:ascii="Palatino Linotype" w:hAnsi="Palatino Linotype" w:cs="Arial"/>
          <w:b/>
          <w:sz w:val="24"/>
        </w:rPr>
      </w:pPr>
    </w:p>
    <w:p w14:paraId="5AE8EA2F" w14:textId="77777777" w:rsidR="00AF44DF" w:rsidRDefault="00AF44DF" w:rsidP="00AF44DF">
      <w:pPr>
        <w:spacing w:after="0" w:line="360" w:lineRule="auto"/>
        <w:jc w:val="both"/>
        <w:rPr>
          <w:rFonts w:ascii="Palatino Linotype" w:hAnsi="Palatino Linotype" w:cs="Arial"/>
          <w:b/>
          <w:sz w:val="24"/>
        </w:rPr>
      </w:pPr>
    </w:p>
    <w:p w14:paraId="346CEB2F" w14:textId="77777777" w:rsidR="00AF44DF" w:rsidRDefault="00AF44DF" w:rsidP="00AF44DF">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187494F" w14:textId="77777777" w:rsidR="00AF44DF" w:rsidRDefault="00AF44DF" w:rsidP="00AF44DF">
      <w:pPr>
        <w:spacing w:after="0" w:line="360" w:lineRule="auto"/>
        <w:jc w:val="both"/>
        <w:rPr>
          <w:rFonts w:ascii="Palatino Linotype" w:hAnsi="Palatino Linotype" w:cs="Arial"/>
          <w:b/>
          <w:sz w:val="28"/>
        </w:rPr>
      </w:pPr>
    </w:p>
    <w:p w14:paraId="4E14305E" w14:textId="77777777" w:rsidR="00861202" w:rsidRPr="002C3EC8" w:rsidRDefault="00861202" w:rsidP="00861202">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 solicitud de aclaración</w:t>
      </w:r>
      <w:r w:rsidRPr="002C3EC8">
        <w:rPr>
          <w:rFonts w:ascii="Palatino Linotype" w:hAnsi="Palatino Linotype" w:cs="Arial"/>
          <w:b/>
          <w:sz w:val="28"/>
          <w:szCs w:val="20"/>
        </w:rPr>
        <w:t>.</w:t>
      </w:r>
    </w:p>
    <w:p w14:paraId="779069BA" w14:textId="77777777" w:rsidR="00861202" w:rsidRDefault="00861202" w:rsidP="00861202">
      <w:pPr>
        <w:spacing w:line="360" w:lineRule="auto"/>
        <w:jc w:val="both"/>
        <w:rPr>
          <w:rFonts w:ascii="Palatino Linotype" w:hAnsi="Palatino Linotype" w:cs="Arial"/>
        </w:rPr>
      </w:pPr>
      <w:r>
        <w:rPr>
          <w:rFonts w:ascii="Palatino Linotype" w:hAnsi="Palatino Linotype" w:cs="Arial"/>
        </w:rPr>
        <w:t xml:space="preserve">De </w:t>
      </w:r>
      <w:r w:rsidRPr="00991598">
        <w:rPr>
          <w:rFonts w:ascii="Palatino Linotype" w:hAnsi="Palatino Linotype" w:cs="Arial"/>
        </w:rPr>
        <w:t>l</w:t>
      </w:r>
      <w:r>
        <w:rPr>
          <w:rFonts w:ascii="Palatino Linotype" w:hAnsi="Palatino Linotype" w:cs="Arial"/>
        </w:rPr>
        <w:t>as constancias de los expedientes electrónicos</w:t>
      </w:r>
      <w:r w:rsidRPr="00991598">
        <w:rPr>
          <w:rFonts w:ascii="Palatino Linotype" w:hAnsi="Palatino Linotype" w:cs="Arial"/>
        </w:rPr>
        <w:t xml:space="preserve">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en fecha catorce de noviembre</w:t>
      </w:r>
      <w:r w:rsidRPr="00991598">
        <w:rPr>
          <w:rFonts w:ascii="Palatino Linotype" w:hAnsi="Palatino Linotype" w:cs="Arial"/>
        </w:rPr>
        <w:t xml:space="preserve"> de dos mil veintidós, </w:t>
      </w:r>
      <w:r>
        <w:rPr>
          <w:rFonts w:ascii="Palatino Linotype" w:hAnsi="Palatino Linotype" w:cs="Arial"/>
          <w:b/>
        </w:rPr>
        <w:t>e</w:t>
      </w:r>
      <w:r w:rsidRPr="00991598">
        <w:rPr>
          <w:rFonts w:ascii="Palatino Linotype" w:hAnsi="Palatino Linotype" w:cs="Arial"/>
          <w:b/>
        </w:rPr>
        <w:t xml:space="preserve">l Sujeto Obligado </w:t>
      </w:r>
      <w:r w:rsidRPr="00991598">
        <w:rPr>
          <w:rFonts w:ascii="Palatino Linotype" w:hAnsi="Palatino Linotype" w:cs="Arial"/>
        </w:rPr>
        <w:t>solicito aclaración a la</w:t>
      </w:r>
      <w:r>
        <w:rPr>
          <w:rFonts w:ascii="Palatino Linotype" w:hAnsi="Palatino Linotype" w:cs="Arial"/>
        </w:rPr>
        <w:t xml:space="preserve"> </w:t>
      </w:r>
      <w:r w:rsidRPr="00991598">
        <w:rPr>
          <w:rFonts w:ascii="Palatino Linotype" w:hAnsi="Palatino Linotype" w:cs="Arial"/>
        </w:rPr>
        <w:t>solicitud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14:paraId="7A34EDC4" w14:textId="77777777" w:rsidR="00861202" w:rsidRPr="00861202" w:rsidRDefault="00861202" w:rsidP="00861202">
      <w:pPr>
        <w:ind w:left="567" w:right="567"/>
        <w:jc w:val="both"/>
        <w:rPr>
          <w:rFonts w:ascii="Palatino Linotype" w:hAnsi="Palatino Linotype" w:cs="Arial"/>
          <w:i/>
        </w:rPr>
      </w:pPr>
      <w:r>
        <w:rPr>
          <w:rFonts w:ascii="Palatino Linotype" w:hAnsi="Palatino Linotype" w:cs="Arial"/>
          <w:i/>
        </w:rPr>
        <w:t>“</w:t>
      </w:r>
      <w:r w:rsidRPr="00861202">
        <w:rPr>
          <w:rFonts w:ascii="Palatino Linotype" w:hAnsi="Palatino Linotype" w:cs="Arial"/>
          <w:i/>
        </w:rPr>
        <w:t xml:space="preserve">Con fundamento en el </w:t>
      </w:r>
      <w:proofErr w:type="spellStart"/>
      <w:r w:rsidRPr="00861202">
        <w:rPr>
          <w:rFonts w:ascii="Palatino Linotype" w:hAnsi="Palatino Linotype" w:cs="Arial"/>
          <w:i/>
        </w:rPr>
        <w:t>articulo</w:t>
      </w:r>
      <w:proofErr w:type="spellEnd"/>
      <w:r w:rsidRPr="00861202">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5B92794E" w14:textId="77777777" w:rsidR="00861202" w:rsidRPr="00861202" w:rsidRDefault="00861202" w:rsidP="00861202">
      <w:pPr>
        <w:ind w:left="567" w:right="567"/>
        <w:jc w:val="both"/>
        <w:rPr>
          <w:rFonts w:ascii="Palatino Linotype" w:hAnsi="Palatino Linotype" w:cs="Arial"/>
          <w:i/>
        </w:rPr>
      </w:pPr>
      <w:r w:rsidRPr="00861202">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D447DFB" w14:textId="77777777" w:rsidR="00861202" w:rsidRPr="00861202" w:rsidRDefault="00861202" w:rsidP="00861202">
      <w:pPr>
        <w:ind w:left="567" w:right="567"/>
        <w:jc w:val="both"/>
        <w:rPr>
          <w:rFonts w:ascii="Palatino Linotype" w:hAnsi="Palatino Linotype" w:cs="Arial"/>
          <w:i/>
        </w:rPr>
      </w:pPr>
      <w:r w:rsidRPr="00861202">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7A1B516" w14:textId="77777777" w:rsidR="00861202" w:rsidRPr="00861202" w:rsidRDefault="00861202" w:rsidP="00861202">
      <w:pPr>
        <w:ind w:left="567" w:right="567"/>
        <w:jc w:val="both"/>
        <w:rPr>
          <w:rFonts w:ascii="Palatino Linotype" w:hAnsi="Palatino Linotype" w:cs="Arial"/>
          <w:i/>
        </w:rPr>
      </w:pPr>
      <w:r w:rsidRPr="00861202">
        <w:rPr>
          <w:rFonts w:ascii="Palatino Linotype" w:hAnsi="Palatino Linotype" w:cs="Arial"/>
          <w:i/>
        </w:rPr>
        <w:t>ATENTAMENTE</w:t>
      </w:r>
    </w:p>
    <w:p w14:paraId="41AD01F5" w14:textId="77777777" w:rsidR="00861202" w:rsidRDefault="00861202" w:rsidP="00861202">
      <w:pPr>
        <w:ind w:left="567" w:right="567"/>
        <w:jc w:val="both"/>
        <w:rPr>
          <w:rFonts w:ascii="Palatino Linotype" w:hAnsi="Palatino Linotype" w:cs="Arial"/>
          <w:i/>
        </w:rPr>
      </w:pPr>
      <w:r w:rsidRPr="00861202">
        <w:rPr>
          <w:rFonts w:ascii="Palatino Linotype" w:hAnsi="Palatino Linotype" w:cs="Arial"/>
          <w:i/>
        </w:rPr>
        <w:t>ING. JESUS EMMANUEL ENCASTIN RENDON</w:t>
      </w:r>
      <w:r w:rsidRPr="00783815">
        <w:rPr>
          <w:rFonts w:ascii="Palatino Linotype" w:hAnsi="Palatino Linotype" w:cs="Arial"/>
          <w:i/>
        </w:rPr>
        <w:t xml:space="preserve"> </w:t>
      </w:r>
      <w:r w:rsidRPr="00667998">
        <w:rPr>
          <w:rFonts w:ascii="Palatino Linotype" w:hAnsi="Palatino Linotype" w:cs="Arial"/>
          <w:i/>
        </w:rPr>
        <w:t>“(Sic).</w:t>
      </w:r>
    </w:p>
    <w:p w14:paraId="2530DC3D" w14:textId="77777777" w:rsidR="00861202" w:rsidRPr="00861202" w:rsidRDefault="00861202" w:rsidP="00861202">
      <w:pPr>
        <w:spacing w:after="0" w:line="360" w:lineRule="auto"/>
        <w:jc w:val="both"/>
        <w:rPr>
          <w:rFonts w:ascii="Palatino Linotype" w:hAnsi="Palatino Linotype" w:cs="Arial"/>
          <w:b/>
          <w:sz w:val="24"/>
        </w:rPr>
      </w:pPr>
    </w:p>
    <w:p w14:paraId="5E7DC788" w14:textId="77777777" w:rsidR="00861202" w:rsidRDefault="00861202" w:rsidP="00861202">
      <w:pPr>
        <w:spacing w:after="0" w:line="360" w:lineRule="auto"/>
        <w:jc w:val="both"/>
        <w:rPr>
          <w:rFonts w:ascii="Palatino Linotype" w:hAnsi="Palatino Linotype" w:cs="Arial"/>
          <w:b/>
          <w:sz w:val="28"/>
        </w:rPr>
      </w:pPr>
    </w:p>
    <w:p w14:paraId="1A5C8F2A" w14:textId="77777777" w:rsidR="00861202" w:rsidRDefault="00861202" w:rsidP="00861202">
      <w:pPr>
        <w:spacing w:after="0" w:line="360" w:lineRule="auto"/>
        <w:jc w:val="both"/>
        <w:rPr>
          <w:rFonts w:ascii="Palatino Linotype" w:hAnsi="Palatino Linotype" w:cs="Arial"/>
          <w:b/>
          <w:sz w:val="28"/>
        </w:rPr>
      </w:pPr>
    </w:p>
    <w:p w14:paraId="6BED012B" w14:textId="77777777" w:rsidR="00861202" w:rsidRDefault="00861202" w:rsidP="00861202">
      <w:pPr>
        <w:spacing w:after="0" w:line="360" w:lineRule="auto"/>
        <w:jc w:val="both"/>
        <w:rPr>
          <w:rFonts w:ascii="Palatino Linotype" w:hAnsi="Palatino Linotype" w:cs="Arial"/>
          <w:b/>
          <w:sz w:val="28"/>
        </w:rPr>
      </w:pPr>
    </w:p>
    <w:p w14:paraId="7E52B053" w14:textId="77777777" w:rsidR="00861202" w:rsidRPr="000256D8" w:rsidRDefault="00861202" w:rsidP="00861202">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 solicitud de información.</w:t>
      </w:r>
    </w:p>
    <w:p w14:paraId="45435AF6" w14:textId="77777777" w:rsidR="00861202" w:rsidRDefault="00861202" w:rsidP="00861202">
      <w:pPr>
        <w:spacing w:after="0" w:line="360" w:lineRule="auto"/>
        <w:jc w:val="both"/>
        <w:rPr>
          <w:rFonts w:ascii="Palatino Linotype" w:hAnsi="Palatino Linotype" w:cs="Arial"/>
        </w:rPr>
      </w:pPr>
      <w:r w:rsidRPr="000256D8">
        <w:rPr>
          <w:rFonts w:ascii="Palatino Linotype" w:hAnsi="Palatino Linotype" w:cs="Arial"/>
        </w:rPr>
        <w:t xml:space="preserve">En el expediente electrónico </w:t>
      </w:r>
      <w:r w:rsidRPr="000256D8">
        <w:rPr>
          <w:rFonts w:ascii="Palatino Linotype" w:hAnsi="Palatino Linotype" w:cs="Arial"/>
          <w:b/>
        </w:rPr>
        <w:t>SAIMEX</w:t>
      </w:r>
      <w:r>
        <w:rPr>
          <w:rFonts w:ascii="Palatino Linotype" w:hAnsi="Palatino Linotype" w:cs="Arial"/>
        </w:rPr>
        <w:t xml:space="preserve">, se aprecia que en fecha </w:t>
      </w:r>
      <w:r w:rsidR="00EA33B7">
        <w:rPr>
          <w:rFonts w:ascii="Palatino Linotype" w:hAnsi="Palatino Linotype" w:cs="Arial"/>
        </w:rPr>
        <w:t>catorce</w:t>
      </w:r>
      <w:r>
        <w:rPr>
          <w:rFonts w:ascii="Palatino Linotype" w:hAnsi="Palatino Linotype" w:cs="Arial"/>
        </w:rPr>
        <w:t xml:space="preserve"> de </w:t>
      </w:r>
      <w:r w:rsidR="00EA33B7">
        <w:rPr>
          <w:rFonts w:ascii="Palatino Linotype" w:hAnsi="Palatino Linotype" w:cs="Arial"/>
        </w:rPr>
        <w:t>n</w:t>
      </w:r>
      <w:r>
        <w:rPr>
          <w:rFonts w:ascii="Palatino Linotype" w:hAnsi="Palatino Linotype" w:cs="Arial"/>
        </w:rPr>
        <w:t>o</w:t>
      </w:r>
      <w:r w:rsidR="00EA33B7">
        <w:rPr>
          <w:rFonts w:ascii="Palatino Linotype" w:hAnsi="Palatino Linotype" w:cs="Arial"/>
        </w:rPr>
        <w:t>viembre</w:t>
      </w:r>
      <w:r>
        <w:rPr>
          <w:rFonts w:ascii="Palatino Linotype" w:hAnsi="Palatino Linotype" w:cs="Arial"/>
        </w:rPr>
        <w:t xml:space="preserve"> de dos mil veintidós, el</w:t>
      </w:r>
      <w:r w:rsidRPr="000256D8">
        <w:rPr>
          <w:rFonts w:ascii="Palatino Linotype" w:hAnsi="Palatino Linotype" w:cs="Arial"/>
        </w:rPr>
        <w:t xml:space="preserve"> </w:t>
      </w:r>
      <w:r>
        <w:rPr>
          <w:rFonts w:ascii="Palatino Linotype" w:hAnsi="Palatino Linotype" w:cs="Arial"/>
        </w:rPr>
        <w:t>particular señaló lo siguiente:</w:t>
      </w:r>
    </w:p>
    <w:p w14:paraId="44055E1E" w14:textId="77777777" w:rsidR="00861202" w:rsidRDefault="00861202" w:rsidP="00861202">
      <w:pPr>
        <w:spacing w:after="0" w:line="360" w:lineRule="auto"/>
        <w:jc w:val="both"/>
        <w:rPr>
          <w:rFonts w:ascii="Palatino Linotype" w:hAnsi="Palatino Linotype" w:cs="Arial"/>
        </w:rPr>
      </w:pPr>
    </w:p>
    <w:p w14:paraId="1CF87B12" w14:textId="77777777" w:rsidR="00861202" w:rsidRPr="00783815" w:rsidRDefault="00861202" w:rsidP="00861202">
      <w:pPr>
        <w:spacing w:after="0" w:line="360" w:lineRule="auto"/>
        <w:ind w:left="567" w:right="567"/>
        <w:jc w:val="both"/>
        <w:rPr>
          <w:rFonts w:ascii="Palatino Linotype" w:hAnsi="Palatino Linotype"/>
          <w:i/>
          <w:iCs/>
          <w:color w:val="000000"/>
        </w:rPr>
      </w:pPr>
      <w:r w:rsidRPr="00783815">
        <w:rPr>
          <w:rFonts w:ascii="Palatino Linotype" w:hAnsi="Palatino Linotype"/>
          <w:i/>
          <w:iCs/>
          <w:color w:val="000000"/>
        </w:rPr>
        <w:t>“</w:t>
      </w:r>
      <w:r w:rsidR="00EA33B7" w:rsidRPr="00EA33B7">
        <w:rPr>
          <w:rFonts w:ascii="Palatino Linotype" w:hAnsi="Palatino Linotype"/>
          <w:i/>
          <w:iCs/>
          <w:color w:val="000000"/>
        </w:rPr>
        <w:t xml:space="preserve">LA SOLICITUD ES MUY ESPECÍFICA </w:t>
      </w:r>
      <w:r w:rsidRPr="00783815">
        <w:rPr>
          <w:rFonts w:ascii="Palatino Linotype" w:hAnsi="Palatino Linotype" w:cs="Arial"/>
          <w:i/>
          <w:iCs/>
        </w:rPr>
        <w:t>“(Sic).</w:t>
      </w:r>
    </w:p>
    <w:p w14:paraId="039610AC" w14:textId="77777777" w:rsidR="00861202" w:rsidRPr="00EA33B7" w:rsidRDefault="00861202" w:rsidP="00AF44DF">
      <w:pPr>
        <w:spacing w:after="0" w:line="360" w:lineRule="auto"/>
        <w:jc w:val="both"/>
        <w:rPr>
          <w:rFonts w:ascii="Palatino Linotype" w:hAnsi="Palatino Linotype" w:cs="Arial"/>
          <w:b/>
          <w:sz w:val="24"/>
        </w:rPr>
      </w:pPr>
    </w:p>
    <w:p w14:paraId="2F0A53A1" w14:textId="77777777" w:rsidR="00AF44DF" w:rsidRDefault="00273CB9" w:rsidP="00AF44DF">
      <w:pPr>
        <w:spacing w:after="0" w:line="360" w:lineRule="auto"/>
        <w:jc w:val="both"/>
        <w:rPr>
          <w:rFonts w:ascii="Palatino Linotype" w:hAnsi="Palatino Linotype" w:cs="Arial"/>
          <w:b/>
          <w:sz w:val="28"/>
        </w:rPr>
      </w:pPr>
      <w:r>
        <w:rPr>
          <w:rFonts w:ascii="Palatino Linotype" w:hAnsi="Palatino Linotype" w:cs="Arial"/>
          <w:b/>
          <w:sz w:val="28"/>
        </w:rPr>
        <w:t>CUART</w:t>
      </w:r>
      <w:r w:rsidR="00AF44DF" w:rsidRPr="004E2A95">
        <w:rPr>
          <w:rFonts w:ascii="Palatino Linotype" w:hAnsi="Palatino Linotype" w:cs="Arial"/>
          <w:b/>
          <w:sz w:val="28"/>
        </w:rPr>
        <w:t xml:space="preserve">O. </w:t>
      </w:r>
      <w:r w:rsidR="00AF44DF" w:rsidRPr="00165D6E">
        <w:rPr>
          <w:rFonts w:ascii="Palatino Linotype" w:hAnsi="Palatino Linotype" w:cs="Arial"/>
          <w:b/>
          <w:sz w:val="28"/>
          <w:szCs w:val="20"/>
        </w:rPr>
        <w:t>De la</w:t>
      </w:r>
      <w:r w:rsidR="00AF44DF">
        <w:rPr>
          <w:rFonts w:ascii="Palatino Linotype" w:hAnsi="Palatino Linotype" w:cs="Arial"/>
          <w:b/>
          <w:sz w:val="28"/>
          <w:szCs w:val="20"/>
        </w:rPr>
        <w:t xml:space="preserve"> </w:t>
      </w:r>
      <w:r w:rsidR="00AF44DF" w:rsidRPr="00165D6E">
        <w:rPr>
          <w:rFonts w:ascii="Palatino Linotype" w:hAnsi="Palatino Linotype" w:cs="Arial"/>
          <w:b/>
          <w:sz w:val="28"/>
          <w:szCs w:val="20"/>
        </w:rPr>
        <w:t>respuesta</w:t>
      </w:r>
      <w:r w:rsidR="00AF44DF">
        <w:rPr>
          <w:rFonts w:ascii="Palatino Linotype" w:hAnsi="Palatino Linotype" w:cs="Arial"/>
          <w:b/>
          <w:sz w:val="28"/>
          <w:szCs w:val="20"/>
        </w:rPr>
        <w:t xml:space="preserve"> del Sujeto Obligado</w:t>
      </w:r>
      <w:r w:rsidR="00AF44DF" w:rsidRPr="00165D6E">
        <w:rPr>
          <w:rFonts w:ascii="Palatino Linotype" w:hAnsi="Palatino Linotype" w:cs="Arial"/>
          <w:b/>
          <w:sz w:val="28"/>
          <w:szCs w:val="20"/>
        </w:rPr>
        <w:t>.</w:t>
      </w:r>
    </w:p>
    <w:p w14:paraId="3A37035B" w14:textId="77777777" w:rsidR="00273CB9" w:rsidRDefault="00273CB9" w:rsidP="00273CB9">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sidRPr="006D41DF">
        <w:rPr>
          <w:rFonts w:ascii="Palatino Linotype" w:hAnsi="Palatino Linotype" w:cs="Arial"/>
          <w:bCs/>
          <w:sz w:val="24"/>
          <w:szCs w:val="24"/>
        </w:rPr>
        <w:t>el</w:t>
      </w:r>
      <w:r>
        <w:rPr>
          <w:rFonts w:ascii="Palatino Linotype" w:hAnsi="Palatino Linotype" w:cs="Arial"/>
          <w:b/>
          <w:sz w:val="24"/>
          <w:szCs w:val="24"/>
        </w:rPr>
        <w:t xml:space="preserve">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la parte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B8898EA" w14:textId="77777777" w:rsidR="00AF44DF" w:rsidRDefault="00AF44DF" w:rsidP="00AF44DF">
      <w:pPr>
        <w:spacing w:after="0" w:line="360" w:lineRule="auto"/>
        <w:jc w:val="both"/>
        <w:rPr>
          <w:rFonts w:ascii="Palatino Linotype" w:hAnsi="Palatino Linotype" w:cs="Arial"/>
          <w:b/>
          <w:sz w:val="28"/>
        </w:rPr>
      </w:pPr>
    </w:p>
    <w:p w14:paraId="725F478F" w14:textId="77777777" w:rsidR="00AF44DF" w:rsidRPr="00667998" w:rsidRDefault="00AE666F" w:rsidP="00AF44DF">
      <w:pPr>
        <w:spacing w:after="0" w:line="360" w:lineRule="auto"/>
        <w:jc w:val="both"/>
        <w:rPr>
          <w:rFonts w:ascii="Palatino Linotype" w:hAnsi="Palatino Linotype" w:cs="Arial"/>
          <w:b/>
          <w:sz w:val="28"/>
        </w:rPr>
      </w:pPr>
      <w:r>
        <w:rPr>
          <w:rFonts w:ascii="Palatino Linotype" w:hAnsi="Palatino Linotype" w:cs="Arial"/>
          <w:b/>
          <w:sz w:val="28"/>
        </w:rPr>
        <w:t>QUINT</w:t>
      </w:r>
      <w:r w:rsidR="00AF44DF" w:rsidRPr="00667998">
        <w:rPr>
          <w:rFonts w:ascii="Palatino Linotype" w:hAnsi="Palatino Linotype" w:cs="Arial"/>
          <w:b/>
          <w:sz w:val="28"/>
        </w:rPr>
        <w:t xml:space="preserve">O. </w:t>
      </w:r>
      <w:r w:rsidR="00AF44DF" w:rsidRPr="00667998">
        <w:rPr>
          <w:rFonts w:ascii="Palatino Linotype" w:hAnsi="Palatino Linotype"/>
          <w:b/>
          <w:sz w:val="28"/>
        </w:rPr>
        <w:t>Del recurso de revisión.</w:t>
      </w:r>
    </w:p>
    <w:p w14:paraId="4C493135" w14:textId="77777777" w:rsidR="00AF44DF" w:rsidRDefault="00AF44DF" w:rsidP="00AF44D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s</w:t>
      </w:r>
      <w:r w:rsidR="00AE666F">
        <w:rPr>
          <w:rFonts w:ascii="Palatino Linotype" w:hAnsi="Palatino Linotype" w:cs="Arial"/>
          <w:sz w:val="24"/>
          <w:szCs w:val="24"/>
        </w:rPr>
        <w:t>iete</w:t>
      </w:r>
      <w:r>
        <w:rPr>
          <w:rFonts w:ascii="Palatino Linotype" w:hAnsi="Palatino Linotype" w:cs="Arial"/>
          <w:sz w:val="24"/>
          <w:szCs w:val="24"/>
        </w:rPr>
        <w:t xml:space="preserve"> de </w:t>
      </w:r>
      <w:r w:rsidR="00AE666F">
        <w:rPr>
          <w:rFonts w:ascii="Palatino Linotype" w:hAnsi="Palatino Linotype" w:cs="Arial"/>
          <w:sz w:val="24"/>
          <w:szCs w:val="24"/>
        </w:rPr>
        <w:t>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AC4BE0">
        <w:rPr>
          <w:rFonts w:ascii="Palatino Linotype" w:hAnsi="Palatino Linotype" w:cs="Arial"/>
          <w:b/>
          <w:bCs/>
          <w:sz w:val="24"/>
          <w:szCs w:val="24"/>
        </w:rPr>
        <w:t>1</w:t>
      </w:r>
      <w:r w:rsidR="00AE666F">
        <w:rPr>
          <w:rFonts w:ascii="Palatino Linotype" w:hAnsi="Palatino Linotype" w:cs="Arial"/>
          <w:b/>
          <w:bCs/>
          <w:sz w:val="24"/>
          <w:szCs w:val="24"/>
        </w:rPr>
        <w:t>7165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EF1ACA0" w14:textId="77777777" w:rsidR="00AF44DF" w:rsidRDefault="00AF44DF" w:rsidP="00AF44DF">
      <w:pPr>
        <w:spacing w:after="0" w:line="360" w:lineRule="auto"/>
        <w:jc w:val="both"/>
        <w:rPr>
          <w:rFonts w:ascii="Palatino Linotype" w:hAnsi="Palatino Linotype" w:cs="Arial"/>
          <w:sz w:val="24"/>
        </w:rPr>
      </w:pPr>
    </w:p>
    <w:p w14:paraId="08783EF6" w14:textId="77777777" w:rsidR="00AF44DF" w:rsidRPr="00667998" w:rsidRDefault="00AF44DF" w:rsidP="00AF44D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081405C3" w14:textId="77777777" w:rsidR="00AF44DF" w:rsidRDefault="00AF44DF" w:rsidP="00AF44DF">
      <w:pPr>
        <w:tabs>
          <w:tab w:val="left" w:pos="8364"/>
        </w:tabs>
        <w:spacing w:after="0" w:line="240" w:lineRule="auto"/>
        <w:ind w:left="567" w:right="567"/>
        <w:jc w:val="both"/>
        <w:rPr>
          <w:rFonts w:ascii="Palatino Linotype" w:hAnsi="Palatino Linotype" w:cs="Arial"/>
          <w:i/>
        </w:rPr>
      </w:pPr>
      <w:r w:rsidRPr="00667998">
        <w:rPr>
          <w:rFonts w:ascii="Palatino Linotype" w:hAnsi="Palatino Linotype" w:cs="Arial"/>
          <w:i/>
        </w:rPr>
        <w:t>“</w:t>
      </w:r>
      <w:r w:rsidR="00AE666F" w:rsidRPr="00AE666F">
        <w:rPr>
          <w:rFonts w:ascii="Palatino Linotype" w:hAnsi="Palatino Linotype" w:cs="Arial"/>
          <w:i/>
        </w:rPr>
        <w:t>NO ENTREGA INFORMACIÓN</w:t>
      </w:r>
      <w:r w:rsidRPr="00667998">
        <w:rPr>
          <w:rFonts w:ascii="Palatino Linotype" w:hAnsi="Palatino Linotype" w:cs="Arial"/>
          <w:i/>
        </w:rPr>
        <w:t>” [Sic].</w:t>
      </w:r>
    </w:p>
    <w:p w14:paraId="032DCBA2" w14:textId="77777777" w:rsidR="00AF44DF" w:rsidRDefault="00AF44DF" w:rsidP="00AF44DF">
      <w:pPr>
        <w:spacing w:after="0" w:line="240" w:lineRule="auto"/>
        <w:ind w:left="851" w:right="851"/>
        <w:jc w:val="both"/>
        <w:rPr>
          <w:rFonts w:ascii="Palatino Linotype" w:hAnsi="Palatino Linotype" w:cs="Arial"/>
          <w:i/>
          <w:sz w:val="24"/>
        </w:rPr>
      </w:pPr>
    </w:p>
    <w:p w14:paraId="0EE9A566" w14:textId="77777777" w:rsidR="00AF44DF" w:rsidRPr="00667998" w:rsidRDefault="00AF44DF" w:rsidP="00AF44D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47AFF97" w14:textId="77777777" w:rsidR="00AF44DF" w:rsidRPr="00104D32" w:rsidRDefault="00AF44DF" w:rsidP="00AF44DF">
      <w:pPr>
        <w:pStyle w:val="Sinespaciado"/>
        <w:ind w:left="567" w:right="567"/>
        <w:jc w:val="both"/>
        <w:rPr>
          <w:rFonts w:ascii="Palatino Linotype" w:hAnsi="Palatino Linotype"/>
          <w:i/>
          <w:iCs/>
          <w:sz w:val="22"/>
          <w:szCs w:val="22"/>
        </w:rPr>
      </w:pPr>
      <w:r>
        <w:rPr>
          <w:rFonts w:ascii="Palatino Linotype" w:hAnsi="Palatino Linotype"/>
          <w:i/>
          <w:iCs/>
          <w:sz w:val="22"/>
          <w:szCs w:val="22"/>
        </w:rPr>
        <w:t>“</w:t>
      </w:r>
      <w:r w:rsidR="00AE666F" w:rsidRPr="00AE666F">
        <w:rPr>
          <w:rFonts w:ascii="Palatino Linotype" w:hAnsi="Palatino Linotype"/>
          <w:i/>
          <w:iCs/>
          <w:sz w:val="22"/>
          <w:szCs w:val="22"/>
        </w:rPr>
        <w:t>NO ENTREGA INFORMACIÓN</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6DAC23E9" w14:textId="77777777" w:rsidR="00AF44DF" w:rsidRDefault="00AF44DF" w:rsidP="00AF44DF">
      <w:pPr>
        <w:spacing w:after="0" w:line="360" w:lineRule="auto"/>
        <w:jc w:val="both"/>
        <w:rPr>
          <w:rFonts w:ascii="Palatino Linotype" w:hAnsi="Palatino Linotype" w:cs="Arial"/>
          <w:bCs/>
          <w:sz w:val="24"/>
        </w:rPr>
      </w:pPr>
    </w:p>
    <w:p w14:paraId="7FEA9C99" w14:textId="77777777" w:rsidR="00AF44DF" w:rsidRPr="00667998" w:rsidRDefault="00B435CE" w:rsidP="00AF44DF">
      <w:pPr>
        <w:spacing w:after="0" w:line="360" w:lineRule="auto"/>
        <w:jc w:val="both"/>
        <w:rPr>
          <w:rFonts w:ascii="Palatino Linotype" w:hAnsi="Palatino Linotype" w:cs="Arial"/>
          <w:b/>
          <w:sz w:val="24"/>
          <w:szCs w:val="24"/>
        </w:rPr>
      </w:pPr>
      <w:r>
        <w:rPr>
          <w:rFonts w:ascii="Palatino Linotype" w:hAnsi="Palatino Linotype" w:cs="Arial"/>
          <w:b/>
          <w:sz w:val="28"/>
        </w:rPr>
        <w:t>SEX</w:t>
      </w:r>
      <w:r w:rsidR="00AF44DF" w:rsidRPr="006A3D5D">
        <w:rPr>
          <w:rFonts w:ascii="Palatino Linotype" w:hAnsi="Palatino Linotype" w:cs="Arial"/>
          <w:b/>
          <w:sz w:val="28"/>
        </w:rPr>
        <w:t>TO</w:t>
      </w:r>
      <w:r w:rsidR="00AF44DF" w:rsidRPr="006A3D5D">
        <w:rPr>
          <w:rFonts w:ascii="Palatino Linotype" w:hAnsi="Palatino Linotype" w:cs="Arial"/>
          <w:b/>
          <w:sz w:val="24"/>
          <w:szCs w:val="24"/>
        </w:rPr>
        <w:t xml:space="preserve">. </w:t>
      </w:r>
      <w:r w:rsidR="00AF44DF" w:rsidRPr="00667998">
        <w:rPr>
          <w:rFonts w:ascii="Palatino Linotype" w:hAnsi="Palatino Linotype" w:cs="Arial"/>
          <w:b/>
          <w:sz w:val="28"/>
          <w:szCs w:val="28"/>
        </w:rPr>
        <w:t>Del turno del recurso de revisión.</w:t>
      </w:r>
    </w:p>
    <w:p w14:paraId="66869CA1" w14:textId="77777777" w:rsidR="00AF44DF" w:rsidRPr="00667998" w:rsidRDefault="00AF44DF" w:rsidP="00AF44D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435CE">
        <w:rPr>
          <w:rFonts w:ascii="Palatino Linotype" w:hAnsi="Palatino Linotype" w:cs="Arial"/>
          <w:sz w:val="24"/>
          <w:szCs w:val="24"/>
        </w:rPr>
        <w:t>trece</w:t>
      </w:r>
      <w:r w:rsidRPr="00141144">
        <w:rPr>
          <w:rFonts w:ascii="Palatino Linotype" w:hAnsi="Palatino Linotype" w:cs="Arial"/>
          <w:sz w:val="24"/>
          <w:szCs w:val="24"/>
        </w:rPr>
        <w:t xml:space="preserve"> de </w:t>
      </w:r>
      <w:r w:rsidR="00B435CE">
        <w:rPr>
          <w:rFonts w:ascii="Palatino Linotype" w:hAnsi="Palatino Linotype" w:cs="Arial"/>
          <w:sz w:val="24"/>
          <w:szCs w:val="24"/>
        </w:rPr>
        <w:t>diciembre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533C0DA" w14:textId="77777777" w:rsidR="00AF44DF" w:rsidRPr="00667998" w:rsidRDefault="00AF44DF" w:rsidP="00AF44DF">
      <w:pPr>
        <w:spacing w:after="0" w:line="360" w:lineRule="auto"/>
        <w:jc w:val="both"/>
        <w:rPr>
          <w:rFonts w:ascii="Palatino Linotype" w:hAnsi="Palatino Linotype" w:cs="Arial"/>
          <w:sz w:val="24"/>
          <w:szCs w:val="24"/>
        </w:rPr>
      </w:pPr>
    </w:p>
    <w:p w14:paraId="3D7A4868" w14:textId="77777777" w:rsidR="00AF44DF" w:rsidRPr="00667998" w:rsidRDefault="00B435CE" w:rsidP="00AF44DF">
      <w:pPr>
        <w:spacing w:after="0" w:line="360" w:lineRule="auto"/>
        <w:jc w:val="both"/>
        <w:rPr>
          <w:rFonts w:ascii="Palatino Linotype" w:hAnsi="Palatino Linotype" w:cs="Arial"/>
          <w:b/>
          <w:sz w:val="28"/>
          <w:szCs w:val="28"/>
        </w:rPr>
      </w:pPr>
      <w:r>
        <w:rPr>
          <w:rFonts w:ascii="Palatino Linotype" w:hAnsi="Palatino Linotype" w:cs="Arial"/>
          <w:b/>
          <w:sz w:val="28"/>
        </w:rPr>
        <w:t>SÉPTIM</w:t>
      </w:r>
      <w:r w:rsidR="00AF44DF" w:rsidRPr="00667998">
        <w:rPr>
          <w:rFonts w:ascii="Palatino Linotype" w:hAnsi="Palatino Linotype" w:cs="Arial"/>
          <w:b/>
          <w:sz w:val="28"/>
        </w:rPr>
        <w:t xml:space="preserve">O. </w:t>
      </w:r>
      <w:r w:rsidR="00AF44DF" w:rsidRPr="00667998">
        <w:rPr>
          <w:rFonts w:ascii="Palatino Linotype" w:hAnsi="Palatino Linotype" w:cs="Arial"/>
          <w:b/>
          <w:sz w:val="28"/>
          <w:szCs w:val="28"/>
        </w:rPr>
        <w:t>De la etapa de instrucción.</w:t>
      </w:r>
    </w:p>
    <w:p w14:paraId="17389620" w14:textId="77777777" w:rsidR="00AF44DF" w:rsidRDefault="00AF44DF" w:rsidP="00AF44D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w:t>
      </w:r>
      <w:r w:rsidR="00B435CE">
        <w:rPr>
          <w:rFonts w:ascii="Palatino Linotype" w:hAnsi="Palatino Linotype" w:cs="Arial"/>
          <w:sz w:val="24"/>
          <w:szCs w:val="24"/>
        </w:rPr>
        <w:t>un archivo</w:t>
      </w:r>
      <w:r>
        <w:rPr>
          <w:rFonts w:ascii="Palatino Linotype" w:hAnsi="Palatino Linotype" w:cs="Arial"/>
          <w:sz w:val="24"/>
          <w:szCs w:val="24"/>
        </w:rPr>
        <w:t xml:space="preserve"> electrónico denominados “</w:t>
      </w:r>
      <w:r w:rsidR="00B435CE" w:rsidRPr="00B435CE">
        <w:rPr>
          <w:rFonts w:ascii="Palatino Linotype" w:hAnsi="Palatino Linotype" w:cs="Arial"/>
          <w:sz w:val="24"/>
          <w:szCs w:val="24"/>
        </w:rPr>
        <w:t>respuesta de solicitud 1172-22.pdf</w:t>
      </w:r>
      <w:r>
        <w:rPr>
          <w:rFonts w:ascii="Palatino Linotype" w:hAnsi="Palatino Linotype" w:cs="Arial"/>
          <w:sz w:val="24"/>
          <w:szCs w:val="24"/>
        </w:rPr>
        <w:t xml:space="preserve">”, el día quince de agosto de dos mil veintidós, el cual fue puesto a la vista de la parte Recurrente, el día </w:t>
      </w:r>
      <w:r w:rsidR="00C864FF">
        <w:rPr>
          <w:rFonts w:ascii="Palatino Linotype" w:hAnsi="Palatino Linotype" w:cs="Arial"/>
          <w:sz w:val="24"/>
          <w:szCs w:val="24"/>
        </w:rPr>
        <w:t>seis</w:t>
      </w:r>
      <w:r>
        <w:rPr>
          <w:rFonts w:ascii="Palatino Linotype" w:hAnsi="Palatino Linotype" w:cs="Arial"/>
          <w:sz w:val="24"/>
          <w:szCs w:val="24"/>
        </w:rPr>
        <w:t xml:space="preserve"> de </w:t>
      </w:r>
      <w:r w:rsidR="00C864FF">
        <w:rPr>
          <w:rFonts w:ascii="Palatino Linotype" w:hAnsi="Palatino Linotype" w:cs="Arial"/>
          <w:sz w:val="24"/>
          <w:szCs w:val="24"/>
        </w:rPr>
        <w:t>enero</w:t>
      </w:r>
      <w:r>
        <w:rPr>
          <w:rFonts w:ascii="Palatino Linotype" w:hAnsi="Palatino Linotype" w:cs="Arial"/>
          <w:sz w:val="24"/>
          <w:szCs w:val="24"/>
        </w:rPr>
        <w:t xml:space="preserve"> de dos mil veinti</w:t>
      </w:r>
      <w:r w:rsidR="00C864FF">
        <w:rPr>
          <w:rFonts w:ascii="Palatino Linotype" w:hAnsi="Palatino Linotype" w:cs="Arial"/>
          <w:sz w:val="24"/>
          <w:szCs w:val="24"/>
        </w:rPr>
        <w:t>trés; mismo que no se reproduce por ser del conocimiento de las partes; sin embargo; serán materia de estudio en el CONSIDERANDO respectivo. A</w:t>
      </w:r>
      <w:r>
        <w:rPr>
          <w:rFonts w:ascii="Palatino Linotype" w:hAnsi="Palatino Linotype" w:cs="Arial"/>
          <w:sz w:val="24"/>
          <w:szCs w:val="24"/>
        </w:rPr>
        <w:t>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0E40304" w14:textId="77777777" w:rsidR="003E40C9" w:rsidRDefault="003E40C9" w:rsidP="00AF44DF">
      <w:pPr>
        <w:spacing w:after="0" w:line="360" w:lineRule="auto"/>
        <w:jc w:val="both"/>
        <w:rPr>
          <w:rFonts w:ascii="Palatino Linotype" w:hAnsi="Palatino Linotype" w:cs="Arial"/>
          <w:b/>
          <w:sz w:val="28"/>
        </w:rPr>
      </w:pPr>
    </w:p>
    <w:p w14:paraId="7654B5E6" w14:textId="77777777" w:rsidR="00AF44DF" w:rsidRPr="00C220D0" w:rsidRDefault="00AF44DF" w:rsidP="00AF44DF">
      <w:pPr>
        <w:spacing w:after="0" w:line="360" w:lineRule="auto"/>
        <w:jc w:val="both"/>
        <w:rPr>
          <w:rFonts w:ascii="Palatino Linotype" w:hAnsi="Palatino Linotype" w:cs="Arial"/>
          <w:b/>
          <w:sz w:val="28"/>
          <w:szCs w:val="28"/>
        </w:rPr>
      </w:pPr>
      <w:r>
        <w:rPr>
          <w:rFonts w:ascii="Palatino Linotype" w:hAnsi="Palatino Linotype" w:cs="Arial"/>
          <w:b/>
          <w:sz w:val="28"/>
        </w:rPr>
        <w:t>O</w:t>
      </w:r>
      <w:r w:rsidR="003E40C9">
        <w:rPr>
          <w:rFonts w:ascii="Palatino Linotype" w:hAnsi="Palatino Linotype" w:cs="Arial"/>
          <w:b/>
          <w:sz w:val="28"/>
        </w:rPr>
        <w:t>CTAVO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AD325BA" w14:textId="77777777" w:rsidR="00AF44DF" w:rsidRDefault="00AF44DF" w:rsidP="00AF44D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E40C9">
        <w:rPr>
          <w:rFonts w:ascii="Palatino Linotype" w:hAnsi="Palatino Linotype" w:cs="Arial"/>
          <w:sz w:val="24"/>
          <w:szCs w:val="24"/>
        </w:rPr>
        <w:t>diecisiete</w:t>
      </w:r>
      <w:r>
        <w:rPr>
          <w:rFonts w:ascii="Palatino Linotype" w:hAnsi="Palatino Linotype" w:cs="Arial"/>
          <w:sz w:val="24"/>
          <w:szCs w:val="24"/>
        </w:rPr>
        <w:t xml:space="preserve"> de e</w:t>
      </w:r>
      <w:r w:rsidR="003E40C9">
        <w:rPr>
          <w:rFonts w:ascii="Palatino Linotype" w:hAnsi="Palatino Linotype" w:cs="Arial"/>
          <w:sz w:val="24"/>
          <w:szCs w:val="24"/>
        </w:rPr>
        <w:t>nero</w:t>
      </w:r>
      <w:r>
        <w:rPr>
          <w:rFonts w:ascii="Palatino Linotype" w:hAnsi="Palatino Linotype" w:cs="Arial"/>
          <w:sz w:val="24"/>
          <w:szCs w:val="24"/>
        </w:rPr>
        <w:t xml:space="preserve"> de dos mil veinti</w:t>
      </w:r>
      <w:r w:rsidR="003E40C9">
        <w:rPr>
          <w:rFonts w:ascii="Palatino Linotype" w:hAnsi="Palatino Linotype" w:cs="Arial"/>
          <w:sz w:val="24"/>
          <w:szCs w:val="24"/>
        </w:rPr>
        <w:t>trés</w:t>
      </w:r>
      <w:r w:rsidRPr="00667998">
        <w:rPr>
          <w:rFonts w:ascii="Palatino Linotype" w:hAnsi="Palatino Linotype" w:cs="Arial"/>
          <w:sz w:val="24"/>
          <w:szCs w:val="24"/>
        </w:rPr>
        <w:t xml:space="preserve">, se decretó el cierre de </w:t>
      </w:r>
      <w:r w:rsidR="003E40C9">
        <w:rPr>
          <w:rFonts w:ascii="Palatino Linotype" w:hAnsi="Palatino Linotype" w:cs="Arial"/>
          <w:sz w:val="24"/>
          <w:szCs w:val="24"/>
        </w:rPr>
        <w:t xml:space="preserve">instrucción </w:t>
      </w:r>
      <w:r w:rsidRPr="00667998">
        <w:rPr>
          <w:rFonts w:ascii="Palatino Linotype" w:hAnsi="Palatino Linotype" w:cs="Arial"/>
          <w:sz w:val="24"/>
          <w:szCs w:val="24"/>
        </w:rPr>
        <w:t>del expediente electrónico formado con motivo de la interposición del presente recurso de revisión, a fin de que la Comisionada Ponente presentara el proyecto de resolución correspondiente.</w:t>
      </w:r>
    </w:p>
    <w:p w14:paraId="015B1D14" w14:textId="77777777" w:rsidR="00AF44DF" w:rsidRDefault="00AF44DF" w:rsidP="00AF44DF">
      <w:pPr>
        <w:spacing w:after="0" w:line="360" w:lineRule="auto"/>
        <w:jc w:val="both"/>
        <w:rPr>
          <w:rFonts w:ascii="Palatino Linotype" w:hAnsi="Palatino Linotype" w:cs="Arial"/>
          <w:sz w:val="24"/>
          <w:szCs w:val="24"/>
        </w:rPr>
      </w:pPr>
    </w:p>
    <w:p w14:paraId="1F7726D7" w14:textId="77777777" w:rsidR="00AF44DF" w:rsidRPr="00C220D0" w:rsidRDefault="003E40C9" w:rsidP="00AF44DF">
      <w:pPr>
        <w:pStyle w:val="Sinespaciado"/>
        <w:spacing w:line="360" w:lineRule="auto"/>
        <w:jc w:val="both"/>
        <w:rPr>
          <w:rFonts w:ascii="Palatino Linotype" w:hAnsi="Palatino Linotype" w:cs="Arial"/>
          <w:b/>
          <w:sz w:val="28"/>
          <w:szCs w:val="28"/>
        </w:rPr>
      </w:pPr>
      <w:r>
        <w:rPr>
          <w:rFonts w:ascii="Palatino Linotype" w:hAnsi="Palatino Linotype" w:cs="Arial"/>
          <w:b/>
          <w:sz w:val="28"/>
        </w:rPr>
        <w:t>N</w:t>
      </w:r>
      <w:r w:rsidR="00AF44DF" w:rsidRPr="00667998">
        <w:rPr>
          <w:rFonts w:ascii="Palatino Linotype" w:hAnsi="Palatino Linotype" w:cs="Arial"/>
          <w:b/>
          <w:sz w:val="28"/>
        </w:rPr>
        <w:t>O</w:t>
      </w:r>
      <w:r>
        <w:rPr>
          <w:rFonts w:ascii="Palatino Linotype" w:hAnsi="Palatino Linotype" w:cs="Arial"/>
          <w:b/>
          <w:sz w:val="28"/>
        </w:rPr>
        <w:t>VENO</w:t>
      </w:r>
      <w:r w:rsidR="00AF44DF" w:rsidRPr="00667998">
        <w:rPr>
          <w:rFonts w:ascii="Palatino Linotype" w:hAnsi="Palatino Linotype" w:cs="Arial"/>
          <w:b/>
          <w:sz w:val="28"/>
        </w:rPr>
        <w:t xml:space="preserve">. </w:t>
      </w:r>
      <w:r w:rsidR="00AF44DF" w:rsidRPr="00667998">
        <w:rPr>
          <w:rFonts w:ascii="Palatino Linotype" w:hAnsi="Palatino Linotype" w:cs="Arial"/>
          <w:b/>
          <w:sz w:val="28"/>
          <w:szCs w:val="28"/>
        </w:rPr>
        <w:t>De</w:t>
      </w:r>
      <w:r w:rsidR="00AF44DF">
        <w:rPr>
          <w:rFonts w:ascii="Palatino Linotype" w:hAnsi="Palatino Linotype" w:cs="Arial"/>
          <w:b/>
          <w:sz w:val="28"/>
          <w:szCs w:val="28"/>
        </w:rPr>
        <w:t xml:space="preserve"> </w:t>
      </w:r>
      <w:r w:rsidR="00AF44DF" w:rsidRPr="00667998">
        <w:rPr>
          <w:rFonts w:ascii="Palatino Linotype" w:hAnsi="Palatino Linotype" w:cs="Arial"/>
          <w:b/>
          <w:sz w:val="28"/>
          <w:szCs w:val="28"/>
        </w:rPr>
        <w:t xml:space="preserve">la </w:t>
      </w:r>
      <w:r w:rsidR="00AF44DF">
        <w:rPr>
          <w:rFonts w:ascii="Palatino Linotype" w:hAnsi="Palatino Linotype" w:cs="Arial"/>
          <w:b/>
          <w:sz w:val="28"/>
          <w:szCs w:val="28"/>
        </w:rPr>
        <w:t>ampliación del término para resolver</w:t>
      </w:r>
      <w:r w:rsidR="00AF44DF" w:rsidRPr="00667998">
        <w:rPr>
          <w:rFonts w:ascii="Palatino Linotype" w:hAnsi="Palatino Linotype" w:cs="Arial"/>
          <w:b/>
          <w:sz w:val="28"/>
          <w:szCs w:val="28"/>
        </w:rPr>
        <w:t>.</w:t>
      </w:r>
    </w:p>
    <w:p w14:paraId="3919BDC7" w14:textId="77777777" w:rsidR="00AF44DF" w:rsidRDefault="00AF44DF" w:rsidP="00AF44D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veinte de septiembre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B925F10" w14:textId="77777777" w:rsidR="00AF44DF" w:rsidRDefault="00AF44DF" w:rsidP="00AF44DF">
      <w:pPr>
        <w:spacing w:after="0" w:line="360" w:lineRule="auto"/>
        <w:jc w:val="both"/>
        <w:rPr>
          <w:rFonts w:ascii="Palatino Linotype" w:hAnsi="Palatino Linotype"/>
          <w:sz w:val="24"/>
          <w:szCs w:val="24"/>
        </w:rPr>
      </w:pPr>
    </w:p>
    <w:p w14:paraId="2955A9DA"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61DD25" w14:textId="77777777" w:rsidR="00AF44DF"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36DC330"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E5CDC0"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F12F2E7"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0A7EB9">
        <w:rPr>
          <w:rFonts w:ascii="Palatino Linotype" w:hAnsi="Palatino Linotype"/>
          <w:sz w:val="24"/>
          <w:szCs w:val="24"/>
        </w:rPr>
        <w:lastRenderedPageBreak/>
        <w:t>tiempo posible, tomando en consideración la dilación total del procedimiento; esto es, en un plazo razonable.</w:t>
      </w:r>
    </w:p>
    <w:p w14:paraId="34FD4B94"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449476D"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46188F"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E28F872" w14:textId="77777777" w:rsidR="00AF44DF"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74D006BA" w14:textId="77777777" w:rsidR="00AF44DF" w:rsidRDefault="00AF44DF" w:rsidP="00AF44DF">
      <w:pPr>
        <w:spacing w:after="0" w:line="360" w:lineRule="auto"/>
        <w:jc w:val="both"/>
        <w:rPr>
          <w:rFonts w:ascii="Palatino Linotype" w:hAnsi="Palatino Linotype"/>
          <w:sz w:val="24"/>
          <w:szCs w:val="24"/>
        </w:rPr>
      </w:pPr>
    </w:p>
    <w:p w14:paraId="6B9EFB30" w14:textId="77777777" w:rsidR="00AF44DF" w:rsidRPr="000A7EB9" w:rsidRDefault="00AF44DF" w:rsidP="00AF44DF">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4D1756C0" w14:textId="77777777" w:rsidR="00AF44DF" w:rsidRPr="000A7EB9" w:rsidRDefault="00AF44DF" w:rsidP="00AF44DF">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1367D666" w14:textId="77777777" w:rsidR="00AF44DF" w:rsidRPr="000A7EB9" w:rsidRDefault="00AF44DF" w:rsidP="00AF44DF">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1198C7F2" w14:textId="77777777" w:rsidR="00AF44DF" w:rsidRPr="000A7EB9" w:rsidRDefault="00AF44DF" w:rsidP="00AF44DF">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2D3B4DEE" w14:textId="77777777" w:rsidR="00AF44DF" w:rsidRPr="000A7EB9" w:rsidRDefault="00AF44DF" w:rsidP="00AF44DF">
      <w:pPr>
        <w:spacing w:after="0" w:line="360" w:lineRule="auto"/>
        <w:jc w:val="both"/>
        <w:rPr>
          <w:rFonts w:ascii="Palatino Linotype" w:hAnsi="Palatino Linotype"/>
          <w:sz w:val="24"/>
          <w:szCs w:val="24"/>
        </w:rPr>
      </w:pPr>
    </w:p>
    <w:p w14:paraId="57297415"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0A7EB9">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6C57348D" w14:textId="77777777" w:rsidR="00AF44DF"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887E6C7"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w:t>
      </w:r>
      <w:proofErr w:type="gramStart"/>
      <w:r w:rsidRPr="000A7EB9">
        <w:rPr>
          <w:rFonts w:ascii="Palatino Linotype" w:hAnsi="Palatino Linotype"/>
          <w:sz w:val="24"/>
          <w:szCs w:val="24"/>
        </w:rPr>
        <w:t>./</w:t>
      </w:r>
      <w:proofErr w:type="gramEnd"/>
      <w:r w:rsidRPr="000A7EB9">
        <w:rPr>
          <w:rFonts w:ascii="Palatino Linotype" w:hAnsi="Palatino Linotype"/>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0AD4D50"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537BDAEA"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8A2F94" w14:textId="77777777" w:rsidR="00AF44DF" w:rsidRPr="000A7EB9" w:rsidRDefault="00AF44DF" w:rsidP="00AF44DF">
      <w:pPr>
        <w:spacing w:after="0" w:line="360" w:lineRule="auto"/>
        <w:jc w:val="both"/>
        <w:rPr>
          <w:rFonts w:ascii="Palatino Linotype" w:hAnsi="Palatino Linotype"/>
          <w:sz w:val="24"/>
          <w:szCs w:val="24"/>
        </w:rPr>
      </w:pPr>
    </w:p>
    <w:p w14:paraId="3D50222C"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63BD0EB"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FCAA687" w14:textId="77777777" w:rsidR="003E40C9" w:rsidRDefault="003E40C9" w:rsidP="00AF44DF">
      <w:pPr>
        <w:spacing w:after="0" w:line="360" w:lineRule="auto"/>
        <w:jc w:val="both"/>
        <w:rPr>
          <w:rFonts w:ascii="Palatino Linotype" w:hAnsi="Palatino Linotype"/>
          <w:sz w:val="24"/>
          <w:szCs w:val="24"/>
        </w:rPr>
      </w:pPr>
    </w:p>
    <w:p w14:paraId="1C637D1C"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FC35C96"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4C3AFEB" w14:textId="77777777" w:rsidR="00AF44DF" w:rsidRPr="000A7EB9"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1240CAE0" w14:textId="77777777" w:rsidR="00AF44DF" w:rsidRPr="000A7EB9" w:rsidRDefault="00AF44DF" w:rsidP="00AF44DF">
      <w:pPr>
        <w:spacing w:after="0" w:line="360" w:lineRule="auto"/>
        <w:jc w:val="both"/>
        <w:rPr>
          <w:rFonts w:ascii="Palatino Linotype" w:hAnsi="Palatino Linotype"/>
          <w:sz w:val="24"/>
          <w:szCs w:val="24"/>
        </w:rPr>
      </w:pPr>
    </w:p>
    <w:p w14:paraId="5AB3BAA1" w14:textId="77777777" w:rsidR="00AF44DF" w:rsidRDefault="00AF44DF" w:rsidP="00AF44DF">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C0BA8BA" w14:textId="77777777" w:rsidR="00AF44DF" w:rsidRPr="00D7275B" w:rsidRDefault="00AF44DF" w:rsidP="00AF44DF">
      <w:pPr>
        <w:spacing w:after="0" w:line="360" w:lineRule="auto"/>
        <w:jc w:val="center"/>
        <w:rPr>
          <w:rFonts w:ascii="Palatino Linotype" w:hAnsi="Palatino Linotype" w:cs="Arial"/>
          <w:b/>
          <w:sz w:val="24"/>
        </w:rPr>
      </w:pPr>
    </w:p>
    <w:p w14:paraId="2654B32D" w14:textId="77777777" w:rsidR="00AF44DF" w:rsidRPr="00667998" w:rsidRDefault="00AF44DF" w:rsidP="00AF44D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A6A8364" w14:textId="77777777" w:rsidR="00AF44DF" w:rsidRPr="00C220D0" w:rsidRDefault="00AF44DF" w:rsidP="00AF44DF">
      <w:pPr>
        <w:pStyle w:val="Sinespaciado"/>
        <w:rPr>
          <w:rFonts w:ascii="Palatino Linotype" w:hAnsi="Palatino Linotype"/>
        </w:rPr>
      </w:pPr>
    </w:p>
    <w:p w14:paraId="033F5618" w14:textId="77777777" w:rsidR="00AF44DF" w:rsidRPr="00667998" w:rsidRDefault="00AF44DF" w:rsidP="00AF44D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FD68420" w14:textId="77777777" w:rsidR="00AF44DF" w:rsidRPr="00667998" w:rsidRDefault="00AF44DF" w:rsidP="00AF44DF">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w:t>
      </w:r>
      <w:r w:rsidRPr="00584F17">
        <w:rPr>
          <w:rFonts w:ascii="Palatino Linotype" w:hAnsi="Palatino Linotype"/>
        </w:rPr>
        <w:lastRenderedPageBreak/>
        <w:t xml:space="preserve">Información Pública del Estado de México y Municipios; </w:t>
      </w:r>
      <w:r w:rsidR="003E40C9">
        <w:rPr>
          <w:rFonts w:ascii="Palatino Linotype" w:hAnsi="Palatino Linotype"/>
        </w:rPr>
        <w:t>6</w:t>
      </w:r>
      <w:r w:rsidRPr="00584F17">
        <w:rPr>
          <w:rFonts w:ascii="Palatino Linotype" w:hAnsi="Palatino Linotype"/>
        </w:rPr>
        <w:t>, 9 fracci</w:t>
      </w:r>
      <w:r w:rsidR="003E40C9">
        <w:rPr>
          <w:rFonts w:ascii="Palatino Linotype" w:hAnsi="Palatino Linotype"/>
        </w:rPr>
        <w:t>ón</w:t>
      </w:r>
      <w:r w:rsidRPr="00584F17">
        <w:rPr>
          <w:rFonts w:ascii="Palatino Linotype" w:hAnsi="Palatino Linotype"/>
        </w:rPr>
        <w:t xml:space="preserve"> XI</w:t>
      </w:r>
      <w:r w:rsidR="003E40C9">
        <w:rPr>
          <w:rFonts w:ascii="Palatino Linotype" w:hAnsi="Palatino Linotype"/>
        </w:rPr>
        <w:t>II</w:t>
      </w:r>
      <w:r w:rsidRPr="00584F17">
        <w:rPr>
          <w:rFonts w:ascii="Palatino Linotype" w:hAnsi="Palatino Linotype"/>
        </w:rPr>
        <w:t xml:space="preserve"> y 11 del Reglamento Interior del Instituto de Transparencia, Acceso a la Información Pública y Protección de Datos Personales del Estado de México y Municipios.</w:t>
      </w:r>
    </w:p>
    <w:p w14:paraId="53979C50" w14:textId="77777777" w:rsidR="00AF44DF" w:rsidRDefault="00AF44DF" w:rsidP="00AF44DF">
      <w:pPr>
        <w:pStyle w:val="Prrafodelista"/>
        <w:autoSpaceDE w:val="0"/>
        <w:autoSpaceDN w:val="0"/>
        <w:adjustRightInd w:val="0"/>
        <w:spacing w:line="360" w:lineRule="auto"/>
        <w:ind w:left="0"/>
        <w:jc w:val="both"/>
        <w:rPr>
          <w:rFonts w:ascii="Palatino Linotype" w:hAnsi="Palatino Linotype" w:cs="Arial"/>
          <w:b/>
          <w:sz w:val="28"/>
        </w:rPr>
      </w:pPr>
    </w:p>
    <w:p w14:paraId="7A548DFD" w14:textId="77777777" w:rsidR="00AF44DF" w:rsidRPr="00667998" w:rsidRDefault="00AF44DF" w:rsidP="00AF44D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8D81674" w14:textId="77777777" w:rsidR="00AF44DF" w:rsidRDefault="00AF44DF" w:rsidP="00AF44D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4E21737" w14:textId="77777777" w:rsidR="00AF44DF" w:rsidRDefault="00AF44DF" w:rsidP="00AF44DF">
      <w:pPr>
        <w:spacing w:after="0" w:line="360" w:lineRule="auto"/>
        <w:jc w:val="both"/>
        <w:rPr>
          <w:rFonts w:ascii="Palatino Linotype" w:eastAsia="Calibri" w:hAnsi="Palatino Linotype" w:cs="Arial"/>
          <w:b/>
          <w:sz w:val="26"/>
          <w:szCs w:val="26"/>
          <w:lang w:val="es-ES" w:eastAsia="es-ES"/>
        </w:rPr>
      </w:pPr>
    </w:p>
    <w:p w14:paraId="60A15FDC" w14:textId="77777777" w:rsidR="00AF44DF" w:rsidRPr="0025170A" w:rsidRDefault="00AF44DF" w:rsidP="00AF44DF">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29E774AF" w14:textId="77777777" w:rsidR="00AF44DF" w:rsidRPr="0025170A" w:rsidRDefault="00AF44DF" w:rsidP="00AF44DF">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2F74176C" w14:textId="77777777" w:rsidR="00AF44DF" w:rsidRPr="0025170A" w:rsidRDefault="00AF44DF" w:rsidP="00AF44DF">
      <w:pPr>
        <w:spacing w:after="0" w:line="360" w:lineRule="auto"/>
        <w:jc w:val="both"/>
        <w:rPr>
          <w:rFonts w:ascii="Palatino Linotype" w:eastAsia="Times New Roman" w:hAnsi="Palatino Linotype" w:cs="Times New Roman"/>
          <w:sz w:val="18"/>
          <w:szCs w:val="24"/>
          <w:lang w:val="es-ES" w:eastAsia="es-ES"/>
        </w:rPr>
      </w:pPr>
    </w:p>
    <w:p w14:paraId="13B34668"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5FA0B1C9"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32D15A17"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2479F7AE"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761F8116"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31A80FA5"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176D0117"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4BCF8228"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lastRenderedPageBreak/>
        <w:t>VII. La copia de la respuesta que se impugna y, en su caso, de la notificación correspondiente, en el caso de respuesta de la solicitud; y</w:t>
      </w:r>
    </w:p>
    <w:p w14:paraId="72C11836"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74CACE18"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p>
    <w:p w14:paraId="23515FF0"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03DA3F5A"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p>
    <w:p w14:paraId="66BD05E8"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7C98878B"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p>
    <w:p w14:paraId="0294DFC7" w14:textId="77777777" w:rsidR="00AF44DF" w:rsidRPr="0025170A" w:rsidRDefault="00AF44DF" w:rsidP="00AF44D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24598792" w14:textId="77777777" w:rsidR="00AF44DF" w:rsidRPr="0025170A" w:rsidRDefault="00AF44DF" w:rsidP="00AF44DF">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19B2C150" w14:textId="77777777" w:rsidR="00AF44DF" w:rsidRPr="0025170A" w:rsidRDefault="00AF44DF" w:rsidP="00AF44DF">
      <w:pPr>
        <w:spacing w:after="0" w:line="276" w:lineRule="auto"/>
        <w:ind w:left="851"/>
        <w:jc w:val="right"/>
        <w:rPr>
          <w:rFonts w:ascii="Palatino Linotype" w:eastAsia="Times New Roman" w:hAnsi="Palatino Linotype" w:cs="Arial"/>
          <w:b/>
          <w:i/>
          <w:sz w:val="24"/>
          <w:szCs w:val="24"/>
          <w:lang w:val="es-ES" w:eastAsia="es-ES"/>
        </w:rPr>
      </w:pPr>
    </w:p>
    <w:p w14:paraId="79AED94C" w14:textId="77777777" w:rsidR="00AF44DF" w:rsidRPr="0025170A" w:rsidRDefault="00AF44DF" w:rsidP="00AF44DF">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3D34480" w14:textId="77777777" w:rsidR="00AF44DF" w:rsidRPr="0025170A" w:rsidRDefault="00AF44DF" w:rsidP="00AF44DF">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AF7C123" w14:textId="77777777" w:rsidR="00AF44DF" w:rsidRDefault="00AF44DF" w:rsidP="00AF44DF">
      <w:pPr>
        <w:spacing w:after="0" w:line="360" w:lineRule="auto"/>
        <w:jc w:val="both"/>
        <w:rPr>
          <w:rFonts w:ascii="Palatino Linotype" w:eastAsia="Calibri" w:hAnsi="Palatino Linotype" w:cs="Times New Roman"/>
          <w:sz w:val="24"/>
          <w:szCs w:val="24"/>
          <w:lang w:val="es-ES" w:eastAsia="es-ES"/>
        </w:rPr>
      </w:pPr>
    </w:p>
    <w:p w14:paraId="2DB91F00" w14:textId="77777777" w:rsidR="00AF44DF" w:rsidRPr="0025170A" w:rsidRDefault="00AF44DF" w:rsidP="00AF44DF">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31E72130" w14:textId="77777777" w:rsidR="00AF44DF" w:rsidRPr="0025170A" w:rsidRDefault="00AF44DF" w:rsidP="00AF44DF">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0AF0EE48"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25170A">
        <w:rPr>
          <w:rFonts w:ascii="Palatino Linotype" w:eastAsia="Calibri" w:hAnsi="Palatino Linotype" w:cs="Times New Roman"/>
          <w:i/>
          <w:szCs w:val="24"/>
          <w:lang w:val="es-ES" w:eastAsia="es-ES"/>
        </w:rPr>
        <w:lastRenderedPageBreak/>
        <w:t>en los términos dispuestos por la ley. El derecho a la información será garantizado por el Estado.</w:t>
      </w:r>
    </w:p>
    <w:p w14:paraId="57F1EA57"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76B7EF8F"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096E26A1"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61CCB4B2"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53CF213"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0E1F7B7A"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8D0B01D"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p>
    <w:p w14:paraId="29013C9A" w14:textId="77777777" w:rsidR="00AF44DF" w:rsidRPr="0025170A" w:rsidRDefault="00AF44DF" w:rsidP="00AF44DF">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2F7EA149"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FE2FFC"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D838E71"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1AFC7239"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61B6C122"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3B1C19AE"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0120A5E"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p>
    <w:p w14:paraId="0F24900B"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08B6ABF3"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62EF345C"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DB89846" w14:textId="77777777" w:rsidR="00AF44DF" w:rsidRPr="0025170A" w:rsidRDefault="00AF44DF" w:rsidP="00AF44DF">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DB669A7" w14:textId="77777777" w:rsidR="00AF44DF" w:rsidRDefault="00AF44DF" w:rsidP="00AF44DF">
      <w:pPr>
        <w:spacing w:after="0" w:line="360" w:lineRule="auto"/>
        <w:jc w:val="both"/>
        <w:rPr>
          <w:rFonts w:ascii="Palatino Linotype" w:eastAsia="Calibri" w:hAnsi="Palatino Linotype" w:cs="Times New Roman"/>
          <w:sz w:val="24"/>
          <w:szCs w:val="24"/>
          <w:lang w:val="es-ES" w:eastAsia="es-ES"/>
        </w:rPr>
      </w:pPr>
    </w:p>
    <w:p w14:paraId="5A001CA9" w14:textId="77777777" w:rsidR="00AF44DF" w:rsidRPr="0025170A" w:rsidRDefault="00AF44DF" w:rsidP="00AF44DF">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515855F0" w14:textId="77777777" w:rsidR="00AF44DF" w:rsidRPr="0025170A" w:rsidRDefault="00AF44DF" w:rsidP="00AF44DF">
      <w:pPr>
        <w:spacing w:after="0" w:line="240" w:lineRule="auto"/>
        <w:rPr>
          <w:rFonts w:ascii="Times New Roman" w:eastAsia="Calibri" w:hAnsi="Times New Roman" w:cs="Times New Roman"/>
          <w:sz w:val="24"/>
          <w:szCs w:val="24"/>
          <w:lang w:eastAsia="es-ES"/>
        </w:rPr>
      </w:pPr>
    </w:p>
    <w:p w14:paraId="44E5AA29"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DB5CB"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DF410DA" w14:textId="77777777" w:rsidR="00AF44DF"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57374872" w14:textId="77777777" w:rsidR="00AF44DF" w:rsidRPr="0025170A" w:rsidRDefault="00AF44DF" w:rsidP="00AF44DF">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EE321AA" w14:textId="77777777" w:rsidR="00AF44DF" w:rsidRPr="0025170A" w:rsidRDefault="00AF44DF" w:rsidP="00AF44DF">
      <w:pPr>
        <w:spacing w:after="0" w:line="240" w:lineRule="auto"/>
        <w:rPr>
          <w:rFonts w:ascii="Times New Roman" w:eastAsia="Calibri" w:hAnsi="Times New Roman" w:cs="Times New Roman"/>
          <w:sz w:val="24"/>
          <w:szCs w:val="24"/>
          <w:lang w:eastAsia="es-ES"/>
        </w:rPr>
      </w:pPr>
    </w:p>
    <w:p w14:paraId="6A8F784E" w14:textId="77777777" w:rsidR="00AF44DF" w:rsidRPr="0025170A" w:rsidRDefault="00AF44DF" w:rsidP="00AF44DF">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25170A">
        <w:rPr>
          <w:rFonts w:ascii="Palatino Linotype" w:eastAsia="Calibri"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1D074ACA" w14:textId="77777777" w:rsidR="00AF44DF" w:rsidRDefault="00AF44DF" w:rsidP="00AF44DF">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3BCCE3ED" w14:textId="77777777" w:rsidR="00AF44DF" w:rsidRPr="0025170A" w:rsidRDefault="00AF44DF" w:rsidP="00AF44DF">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E50CBF2" w14:textId="77777777" w:rsidR="00AF44DF" w:rsidRDefault="00AF44DF" w:rsidP="00AF44DF">
      <w:pPr>
        <w:pStyle w:val="Prrafodelista"/>
        <w:autoSpaceDE w:val="0"/>
        <w:autoSpaceDN w:val="0"/>
        <w:adjustRightInd w:val="0"/>
        <w:spacing w:line="360" w:lineRule="auto"/>
        <w:ind w:left="0"/>
        <w:jc w:val="both"/>
        <w:rPr>
          <w:rFonts w:ascii="Palatino Linotype" w:hAnsi="Palatino Linotype" w:cs="Arial"/>
          <w:b/>
          <w:sz w:val="28"/>
          <w:szCs w:val="28"/>
        </w:rPr>
      </w:pPr>
    </w:p>
    <w:p w14:paraId="3CACDC61" w14:textId="77777777" w:rsidR="00781A6E" w:rsidRPr="0050564C" w:rsidRDefault="00781A6E" w:rsidP="00781A6E">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 xml:space="preserve">O. Del estudio de las causas de improcedencia. </w:t>
      </w:r>
    </w:p>
    <w:p w14:paraId="4E8F4A6E" w14:textId="77777777" w:rsidR="00781A6E" w:rsidRPr="0050564C" w:rsidRDefault="00781A6E" w:rsidP="00781A6E">
      <w:pPr>
        <w:autoSpaceDE w:val="0"/>
        <w:autoSpaceDN w:val="0"/>
        <w:adjustRightInd w:val="0"/>
        <w:spacing w:after="0" w:line="360" w:lineRule="auto"/>
        <w:jc w:val="both"/>
        <w:rPr>
          <w:rFonts w:ascii="Palatino Linotype" w:hAnsi="Palatino Linotype" w:cs="Arial"/>
        </w:rPr>
      </w:pPr>
      <w:r w:rsidRPr="0050564C">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A274BF4" w14:textId="77777777" w:rsidR="00781A6E" w:rsidRPr="0050564C" w:rsidRDefault="00781A6E" w:rsidP="00781A6E">
      <w:pPr>
        <w:pStyle w:val="Sinespaciado"/>
      </w:pPr>
    </w:p>
    <w:p w14:paraId="0099C25C" w14:textId="77777777" w:rsidR="00781A6E" w:rsidRPr="004D2577" w:rsidRDefault="00781A6E" w:rsidP="00781A6E">
      <w:pPr>
        <w:spacing w:after="0"/>
        <w:ind w:left="567" w:right="616"/>
        <w:jc w:val="both"/>
        <w:rPr>
          <w:rFonts w:ascii="Palatino Linotype" w:hAnsi="Palatino Linotype"/>
          <w:b/>
          <w:bCs/>
          <w:i/>
          <w:lang w:eastAsia="es-MX"/>
        </w:rPr>
      </w:pPr>
      <w:r w:rsidRPr="004D257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5C1FA6C" w14:textId="77777777" w:rsidR="00781A6E" w:rsidRPr="004D2577" w:rsidRDefault="00781A6E" w:rsidP="00781A6E">
      <w:pPr>
        <w:pStyle w:val="Prrafodelista"/>
        <w:autoSpaceDE w:val="0"/>
        <w:autoSpaceDN w:val="0"/>
        <w:adjustRightInd w:val="0"/>
        <w:ind w:left="567" w:right="616"/>
        <w:jc w:val="both"/>
        <w:rPr>
          <w:rFonts w:ascii="Palatino Linotype" w:hAnsi="Palatino Linotype"/>
          <w:i/>
          <w:sz w:val="22"/>
          <w:szCs w:val="22"/>
        </w:rPr>
      </w:pPr>
    </w:p>
    <w:p w14:paraId="1DB0C127"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lastRenderedPageBreak/>
        <w:t>Del examen de compatibilidad de los artículos</w:t>
      </w:r>
      <w:r w:rsidRPr="004D2577">
        <w:rPr>
          <w:rStyle w:val="apple-converted-space"/>
          <w:rFonts w:ascii="Palatino Linotype" w:hAnsi="Palatino Linotype"/>
          <w:i/>
          <w:sz w:val="22"/>
          <w:szCs w:val="22"/>
        </w:rPr>
        <w:t> </w:t>
      </w:r>
      <w:hyperlink r:id="rId7"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D2577">
        <w:rPr>
          <w:rFonts w:ascii="Palatino Linotype" w:hAnsi="Palatino Linotype"/>
          <w:i/>
          <w:sz w:val="22"/>
          <w:szCs w:val="22"/>
        </w:rPr>
        <w:t>concesoria</w:t>
      </w:r>
      <w:proofErr w:type="spellEnd"/>
      <w:r w:rsidRPr="004D257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0EEB1D3" w14:textId="77777777" w:rsidR="00781A6E" w:rsidRPr="0050564C" w:rsidRDefault="00781A6E" w:rsidP="00781A6E">
      <w:pPr>
        <w:pStyle w:val="Prrafodelista"/>
        <w:autoSpaceDE w:val="0"/>
        <w:autoSpaceDN w:val="0"/>
        <w:adjustRightInd w:val="0"/>
        <w:spacing w:line="360" w:lineRule="auto"/>
        <w:ind w:left="0"/>
        <w:jc w:val="both"/>
        <w:rPr>
          <w:rFonts w:ascii="Palatino Linotype" w:hAnsi="Palatino Linotype" w:cs="Arial"/>
        </w:rPr>
      </w:pPr>
    </w:p>
    <w:p w14:paraId="0028B3C6" w14:textId="77777777" w:rsidR="00781A6E" w:rsidRPr="0050564C" w:rsidRDefault="00781A6E" w:rsidP="00781A6E">
      <w:pPr>
        <w:autoSpaceDE w:val="0"/>
        <w:autoSpaceDN w:val="0"/>
        <w:adjustRightInd w:val="0"/>
        <w:spacing w:after="0" w:line="360" w:lineRule="auto"/>
        <w:jc w:val="both"/>
        <w:rPr>
          <w:rFonts w:ascii="Palatino Linotype" w:hAnsi="Palatino Linotype" w:cs="Arial"/>
        </w:rPr>
      </w:pPr>
      <w:r w:rsidRPr="0050564C">
        <w:rPr>
          <w:rFonts w:ascii="Palatino Linotype" w:hAnsi="Palatino Linotype" w:cs="Arial"/>
        </w:rPr>
        <w:t>Por lo que una vez que se analizó el expediente en estudio se cae en la cuenta de que no se actualiza ninguna de las casuales a continuación transcritas:</w:t>
      </w:r>
    </w:p>
    <w:p w14:paraId="34857308" w14:textId="77777777" w:rsidR="00781A6E" w:rsidRPr="0050564C" w:rsidRDefault="00781A6E" w:rsidP="00781A6E">
      <w:pPr>
        <w:pStyle w:val="Sinespaciado"/>
      </w:pPr>
    </w:p>
    <w:p w14:paraId="7E9ACFA9"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14:paraId="141D7D7F"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14:paraId="4A642D01"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 Se esté tramitando ante el Poder Judicial de la Federación algún recurso o medio de defensa interpuesto por el recurrente;  </w:t>
      </w:r>
    </w:p>
    <w:p w14:paraId="001F5E3A"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14:paraId="4E6E88E6"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14:paraId="0186B162"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14:paraId="274FA597"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14:paraId="3590530C" w14:textId="77777777" w:rsidR="00781A6E" w:rsidRPr="0050564C" w:rsidRDefault="00781A6E" w:rsidP="00781A6E">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14:paraId="7CCEB362" w14:textId="77777777" w:rsidR="00781A6E" w:rsidRPr="0050564C" w:rsidRDefault="00781A6E" w:rsidP="00781A6E">
      <w:pPr>
        <w:pStyle w:val="Prrafodelista"/>
        <w:autoSpaceDE w:val="0"/>
        <w:autoSpaceDN w:val="0"/>
        <w:adjustRightInd w:val="0"/>
        <w:spacing w:line="360" w:lineRule="auto"/>
        <w:ind w:right="850"/>
        <w:jc w:val="both"/>
        <w:rPr>
          <w:rFonts w:ascii="Palatino Linotype" w:hAnsi="Palatino Linotype" w:cs="Arial"/>
          <w:i/>
        </w:rPr>
      </w:pPr>
    </w:p>
    <w:p w14:paraId="20C4ABCB" w14:textId="77777777" w:rsidR="00781A6E" w:rsidRPr="0050564C" w:rsidRDefault="00781A6E" w:rsidP="00781A6E">
      <w:pPr>
        <w:autoSpaceDE w:val="0"/>
        <w:autoSpaceDN w:val="0"/>
        <w:adjustRightInd w:val="0"/>
        <w:spacing w:after="0" w:line="360" w:lineRule="auto"/>
        <w:jc w:val="both"/>
        <w:rPr>
          <w:rFonts w:ascii="Palatino Linotype" w:hAnsi="Palatino Linotype" w:cs="Arial"/>
        </w:rPr>
      </w:pPr>
      <w:r w:rsidRPr="0050564C">
        <w:rPr>
          <w:rFonts w:ascii="Palatino Linotype" w:hAnsi="Palatino Linotype" w:cs="Arial"/>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w:t>
      </w:r>
      <w:r w:rsidRPr="0050564C">
        <w:rPr>
          <w:rFonts w:ascii="Palatino Linotype" w:hAnsi="Palatino Linotype" w:cs="Arial"/>
        </w:rPr>
        <w:lastRenderedPageBreak/>
        <w:t>invocadas por las partes ni advertidas de oficio, este Órgano Garante de la Transparencia se avoca al análisis del fondo del asunto que nos ocupa.</w:t>
      </w:r>
    </w:p>
    <w:p w14:paraId="33FF4185" w14:textId="77777777" w:rsidR="00781A6E" w:rsidRDefault="00781A6E" w:rsidP="00781A6E">
      <w:pPr>
        <w:pStyle w:val="Prrafodelista"/>
        <w:autoSpaceDE w:val="0"/>
        <w:autoSpaceDN w:val="0"/>
        <w:adjustRightInd w:val="0"/>
        <w:spacing w:line="360" w:lineRule="auto"/>
        <w:ind w:left="0"/>
        <w:jc w:val="both"/>
        <w:rPr>
          <w:rFonts w:ascii="Palatino Linotype" w:hAnsi="Palatino Linotype" w:cs="Arial"/>
        </w:rPr>
      </w:pPr>
    </w:p>
    <w:p w14:paraId="62815CB0" w14:textId="77777777" w:rsidR="00781A6E" w:rsidRPr="0050564C" w:rsidRDefault="00781A6E" w:rsidP="00781A6E">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Así las cosas, al no existir causas de improcedencia invocadas por las partes ni advertidas de oficio por este Resolutor, se </w:t>
      </w:r>
      <w:proofErr w:type="gramStart"/>
      <w:r w:rsidRPr="0050564C">
        <w:rPr>
          <w:rFonts w:ascii="Palatino Linotype" w:hAnsi="Palatino Linotype" w:cs="Arial"/>
        </w:rPr>
        <w:t>procede</w:t>
      </w:r>
      <w:proofErr w:type="gramEnd"/>
      <w:r w:rsidRPr="0050564C">
        <w:rPr>
          <w:rFonts w:ascii="Palatino Linotype" w:hAnsi="Palatino Linotype" w:cs="Arial"/>
        </w:rPr>
        <w:t xml:space="preserve"> al análisis del fondo de los asuntos en los siguientes términos.</w:t>
      </w:r>
    </w:p>
    <w:p w14:paraId="17CDAFD2" w14:textId="77777777" w:rsidR="00781A6E" w:rsidRPr="0050564C" w:rsidRDefault="00781A6E" w:rsidP="00781A6E">
      <w:pPr>
        <w:pStyle w:val="Prrafodelista"/>
        <w:autoSpaceDE w:val="0"/>
        <w:autoSpaceDN w:val="0"/>
        <w:adjustRightInd w:val="0"/>
        <w:spacing w:line="360" w:lineRule="auto"/>
        <w:ind w:left="0"/>
        <w:jc w:val="both"/>
        <w:rPr>
          <w:rFonts w:ascii="Palatino Linotype" w:hAnsi="Palatino Linotype" w:cs="Arial"/>
        </w:rPr>
      </w:pPr>
    </w:p>
    <w:p w14:paraId="48DEC3A3" w14:textId="77777777" w:rsidR="00781A6E" w:rsidRPr="0050564C" w:rsidRDefault="00781A6E" w:rsidP="00781A6E">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w:t>
      </w:r>
      <w:r w:rsidRPr="0050564C">
        <w:rPr>
          <w:rFonts w:ascii="Palatino Linotype" w:hAnsi="Palatino Linotype"/>
          <w:b/>
          <w:sz w:val="28"/>
          <w:szCs w:val="28"/>
        </w:rPr>
        <w:t xml:space="preserve">O. Estudio y resolución del asunto </w:t>
      </w:r>
    </w:p>
    <w:p w14:paraId="25040E79" w14:textId="77777777" w:rsidR="00781A6E" w:rsidRDefault="00781A6E" w:rsidP="00781A6E">
      <w:pPr>
        <w:spacing w:after="0" w:line="360" w:lineRule="auto"/>
        <w:jc w:val="both"/>
        <w:rPr>
          <w:rFonts w:ascii="Palatino Linotype" w:hAnsi="Palatino Linotype"/>
        </w:rPr>
      </w:pPr>
      <w:r w:rsidRPr="0050564C">
        <w:rPr>
          <w:rFonts w:ascii="Palatino Linotype" w:hAnsi="Palatino Linotype"/>
        </w:rPr>
        <w:t xml:space="preserve">Antes del entrar al estudio, cabe precisar que </w:t>
      </w:r>
      <w:r>
        <w:rPr>
          <w:rFonts w:ascii="Palatino Linotype" w:hAnsi="Palatino Linotype"/>
          <w:bCs/>
        </w:rPr>
        <w:t>e</w:t>
      </w:r>
      <w:r w:rsidRPr="00B65557">
        <w:rPr>
          <w:rFonts w:ascii="Palatino Linotype" w:hAnsi="Palatino Linotype"/>
          <w:bCs/>
        </w:rPr>
        <w:t>l</w:t>
      </w:r>
      <w:r w:rsidRPr="0050564C">
        <w:rPr>
          <w:rFonts w:ascii="Palatino Linotype" w:hAnsi="Palatino Linotype"/>
          <w:b/>
        </w:rPr>
        <w:t xml:space="preserve"> Sujeto Obligado</w:t>
      </w:r>
      <w:r w:rsidRPr="0050564C">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564C">
        <w:rPr>
          <w:rFonts w:ascii="Palatino Linotype" w:eastAsia="Calibri" w:hAnsi="Palatino Linotype"/>
        </w:rPr>
        <w:t xml:space="preserve"> en las fracciones I y VII, del artículo 179, de la Ley de Transparencia y Acceso a la Información Pública del Estado de México y Municipios,</w:t>
      </w:r>
      <w:r w:rsidRPr="0050564C">
        <w:rPr>
          <w:rFonts w:ascii="Palatino Linotype" w:eastAsia="Calibri" w:hAnsi="Palatino Linotype"/>
          <w:b/>
        </w:rPr>
        <w:t xml:space="preserve"> </w:t>
      </w:r>
      <w:r w:rsidRPr="0050564C">
        <w:rPr>
          <w:rFonts w:ascii="Palatino Linotype" w:hAnsi="Palatino Linotype"/>
        </w:rPr>
        <w:t>resultando procedente la interposición del recurso de revisión cuando no se dé respuesta a una solicitud de información.</w:t>
      </w:r>
    </w:p>
    <w:p w14:paraId="27ABEBA9" w14:textId="77777777" w:rsidR="00781A6E" w:rsidRPr="0050564C" w:rsidRDefault="00781A6E" w:rsidP="00781A6E">
      <w:pPr>
        <w:spacing w:after="0" w:line="360" w:lineRule="auto"/>
        <w:jc w:val="both"/>
        <w:rPr>
          <w:rFonts w:ascii="Palatino Linotype" w:hAnsi="Palatino Linotype"/>
        </w:rPr>
      </w:pPr>
    </w:p>
    <w:p w14:paraId="097C729D" w14:textId="77777777" w:rsidR="00781A6E" w:rsidRPr="0050564C" w:rsidRDefault="00781A6E" w:rsidP="00781A6E">
      <w:pPr>
        <w:spacing w:after="0" w:line="360" w:lineRule="auto"/>
        <w:jc w:val="both"/>
        <w:rPr>
          <w:rFonts w:ascii="Palatino Linotype" w:hAnsi="Palatino Linotype"/>
        </w:rPr>
      </w:pPr>
      <w:r w:rsidRPr="0050564C">
        <w:rPr>
          <w:rFonts w:ascii="Palatino Linotype" w:hAnsi="Palatino Linotype"/>
        </w:rPr>
        <w:t>Así las cosas, ante la omisión del Sujeto Obligado para dar respuesta a</w:t>
      </w:r>
      <w:r>
        <w:rPr>
          <w:rFonts w:ascii="Palatino Linotype" w:hAnsi="Palatino Linotype"/>
        </w:rPr>
        <w:t xml:space="preserve"> </w:t>
      </w:r>
      <w:r w:rsidRPr="0050564C">
        <w:rPr>
          <w:rFonts w:ascii="Palatino Linotype" w:hAnsi="Palatino Linotype"/>
        </w:rPr>
        <w:t>l</w:t>
      </w:r>
      <w:r>
        <w:rPr>
          <w:rFonts w:ascii="Palatino Linotype" w:hAnsi="Palatino Linotype"/>
        </w:rPr>
        <w:t>a</w:t>
      </w:r>
      <w:r w:rsidRPr="0050564C">
        <w:rPr>
          <w:rFonts w:ascii="Palatino Linotype" w:hAnsi="Palatino Linotype"/>
        </w:rPr>
        <w:t xml:space="preserve"> </w:t>
      </w:r>
      <w:r w:rsidRPr="0050564C">
        <w:rPr>
          <w:rFonts w:ascii="Palatino Linotype" w:hAnsi="Palatino Linotype"/>
          <w:b/>
        </w:rPr>
        <w:t>Recurrente</w:t>
      </w:r>
      <w:r w:rsidRPr="0050564C">
        <w:rPr>
          <w:rFonts w:ascii="Palatino Linotype" w:hAnsi="Palatino Linotype"/>
        </w:rPr>
        <w:t xml:space="preserve">, se advierte lo que en la doctrina se le conoce como </w:t>
      </w:r>
      <w:r w:rsidRPr="0050564C">
        <w:rPr>
          <w:rFonts w:ascii="Palatino Linotype" w:hAnsi="Palatino Linotype"/>
          <w:b/>
          <w:i/>
        </w:rPr>
        <w:t>negativa ficta</w:t>
      </w:r>
      <w:r w:rsidRPr="0050564C">
        <w:rPr>
          <w:rFonts w:ascii="Palatino Linotype" w:hAnsi="Palatino Linotype"/>
        </w:rPr>
        <w:t>, figura jurídica cuya esencia consiste en atribuir un efecto negativo al silencio de la autoridad administrativa frente a las instancias y solicitudes que hagan los particulares.</w:t>
      </w:r>
    </w:p>
    <w:p w14:paraId="064597B4" w14:textId="77777777" w:rsidR="00781A6E" w:rsidRDefault="00781A6E" w:rsidP="00781A6E">
      <w:pPr>
        <w:spacing w:after="0" w:line="360" w:lineRule="auto"/>
        <w:jc w:val="both"/>
        <w:rPr>
          <w:rFonts w:ascii="Palatino Linotype" w:hAnsi="Palatino Linotype"/>
        </w:rPr>
      </w:pPr>
    </w:p>
    <w:p w14:paraId="36D97D61" w14:textId="77777777" w:rsidR="00781A6E" w:rsidRPr="0050564C" w:rsidRDefault="00781A6E" w:rsidP="00280F33">
      <w:pPr>
        <w:spacing w:after="0" w:line="360" w:lineRule="auto"/>
        <w:jc w:val="both"/>
        <w:rPr>
          <w:rFonts w:ascii="Palatino Linotype" w:hAnsi="Palatino Linotype"/>
        </w:rPr>
      </w:pPr>
      <w:r w:rsidRPr="0050564C">
        <w:rPr>
          <w:rFonts w:ascii="Palatino Linotype" w:hAnsi="Palatino Linotype"/>
        </w:rPr>
        <w:t xml:space="preserve">En este sentido la </w:t>
      </w:r>
      <w:r w:rsidRPr="0050564C">
        <w:rPr>
          <w:rFonts w:ascii="Palatino Linotype" w:hAnsi="Palatino Linotype"/>
          <w:i/>
        </w:rPr>
        <w:t>negativa ficta</w:t>
      </w:r>
      <w:r w:rsidRPr="0050564C">
        <w:rPr>
          <w:rFonts w:ascii="Palatino Linotype" w:hAnsi="Palatino Linotype"/>
        </w:rPr>
        <w:t xml:space="preserve"> constituye una presunción legal, en el entendido de que donde no hubo respuesta por parte del Sujeto Obligado</w:t>
      </w:r>
      <w:r w:rsidRPr="0050564C">
        <w:rPr>
          <w:rFonts w:ascii="Palatino Linotype" w:hAnsi="Palatino Linotype"/>
          <w:b/>
        </w:rPr>
        <w:t xml:space="preserve"> </w:t>
      </w:r>
      <w:r w:rsidRPr="0050564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w:t>
      </w:r>
      <w:r w:rsidRPr="0050564C">
        <w:rPr>
          <w:rFonts w:ascii="Palatino Linotype" w:hAnsi="Palatino Linotype"/>
        </w:rPr>
        <w:lastRenderedPageBreak/>
        <w:t xml:space="preserve">constituye un instrumento que garantiza la posibilidad de defensa del particular en contra de la incertidumbre jurídica y que tiende a realizar ese </w:t>
      </w:r>
      <w:r w:rsidRPr="0050564C">
        <w:rPr>
          <w:rFonts w:ascii="Palatino Linotype" w:hAnsi="Palatino Linotype"/>
          <w:i/>
        </w:rPr>
        <w:t>Estado de Derecho</w:t>
      </w:r>
      <w:r w:rsidRPr="0050564C">
        <w:rPr>
          <w:rFonts w:ascii="Palatino Linotype" w:hAnsi="Palatino Linotype"/>
        </w:rPr>
        <w:t xml:space="preserve"> en el que, el particular, tiene siempre una vía de defensa.</w:t>
      </w:r>
    </w:p>
    <w:p w14:paraId="50ABB36D" w14:textId="77777777" w:rsidR="00781A6E" w:rsidRDefault="00781A6E" w:rsidP="00280F33">
      <w:pPr>
        <w:spacing w:after="0" w:line="360" w:lineRule="auto"/>
        <w:jc w:val="both"/>
        <w:rPr>
          <w:rFonts w:ascii="Palatino Linotype" w:hAnsi="Palatino Linotype"/>
        </w:rPr>
      </w:pPr>
    </w:p>
    <w:p w14:paraId="660F377C" w14:textId="77777777" w:rsidR="00781A6E" w:rsidRPr="0050564C" w:rsidRDefault="00781A6E" w:rsidP="00280F33">
      <w:pPr>
        <w:spacing w:after="0" w:line="360" w:lineRule="auto"/>
        <w:jc w:val="both"/>
        <w:rPr>
          <w:rFonts w:ascii="Palatino Linotype" w:hAnsi="Palatino Linotype"/>
        </w:rPr>
      </w:pPr>
      <w:r w:rsidRPr="0050564C">
        <w:rPr>
          <w:rFonts w:ascii="Palatino Linotype" w:hAnsi="Palatino Linotype"/>
        </w:rPr>
        <w:t xml:space="preserve">En este sentido en el marco del derecho de acceso a la información pública, la figura de la </w:t>
      </w:r>
      <w:r w:rsidRPr="0050564C">
        <w:rPr>
          <w:rFonts w:ascii="Palatino Linotype" w:hAnsi="Palatino Linotype"/>
          <w:i/>
        </w:rPr>
        <w:t>negativa ficta</w:t>
      </w:r>
      <w:r w:rsidRPr="0050564C">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0D0768C" w14:textId="77777777" w:rsidR="00781A6E" w:rsidRPr="0050564C" w:rsidRDefault="00781A6E" w:rsidP="00280F33">
      <w:pPr>
        <w:pStyle w:val="Sinespaciado"/>
      </w:pPr>
    </w:p>
    <w:p w14:paraId="0860C549"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b/>
          <w:i/>
        </w:rPr>
        <w:t>Artículo 4.</w:t>
      </w:r>
      <w:r w:rsidRPr="00A036A6">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7D2EB5" w14:textId="77777777" w:rsidR="00781A6E" w:rsidRPr="00A036A6" w:rsidRDefault="00781A6E" w:rsidP="00280F33">
      <w:pPr>
        <w:spacing w:after="0"/>
        <w:ind w:left="567" w:right="567"/>
        <w:jc w:val="both"/>
        <w:rPr>
          <w:rFonts w:ascii="Palatino Linotype" w:hAnsi="Palatino Linotype"/>
          <w:i/>
        </w:rPr>
      </w:pPr>
    </w:p>
    <w:p w14:paraId="7475772B"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69AD46" w14:textId="77777777" w:rsidR="00781A6E" w:rsidRPr="00A036A6" w:rsidRDefault="00781A6E" w:rsidP="00280F33">
      <w:pPr>
        <w:spacing w:after="0"/>
        <w:ind w:left="567" w:right="567"/>
        <w:jc w:val="both"/>
        <w:rPr>
          <w:rFonts w:ascii="Palatino Linotype" w:hAnsi="Palatino Linotype"/>
          <w:i/>
        </w:rPr>
      </w:pPr>
    </w:p>
    <w:p w14:paraId="46292BA0"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347B60C2" w14:textId="77777777" w:rsidR="00781A6E" w:rsidRPr="00A036A6" w:rsidRDefault="00781A6E" w:rsidP="00280F33">
      <w:pPr>
        <w:spacing w:after="0"/>
        <w:ind w:left="567" w:right="567"/>
        <w:jc w:val="both"/>
        <w:rPr>
          <w:rFonts w:ascii="Palatino Linotype" w:hAnsi="Palatino Linotype"/>
          <w:i/>
        </w:rPr>
      </w:pPr>
    </w:p>
    <w:p w14:paraId="7C3BBED3" w14:textId="77777777" w:rsidR="00781A6E" w:rsidRPr="00A036A6" w:rsidRDefault="00781A6E" w:rsidP="00781A6E">
      <w:pPr>
        <w:ind w:left="567" w:right="567"/>
        <w:jc w:val="both"/>
        <w:rPr>
          <w:rFonts w:ascii="Palatino Linotype" w:hAnsi="Palatino Linotype"/>
          <w:i/>
        </w:rPr>
      </w:pPr>
      <w:r w:rsidRPr="00A036A6">
        <w:rPr>
          <w:rFonts w:ascii="Palatino Linotype" w:hAnsi="Palatino Linotype"/>
          <w:b/>
          <w:i/>
        </w:rPr>
        <w:t>Artículo 12.</w:t>
      </w:r>
      <w:r w:rsidRPr="00A036A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B14A861" w14:textId="77777777" w:rsidR="00781A6E" w:rsidRPr="00A036A6" w:rsidRDefault="00781A6E" w:rsidP="00781A6E">
      <w:pPr>
        <w:ind w:left="567" w:right="567"/>
        <w:jc w:val="both"/>
        <w:rPr>
          <w:rFonts w:ascii="Palatino Linotype" w:hAnsi="Palatino Linotype"/>
          <w:i/>
        </w:rPr>
      </w:pPr>
    </w:p>
    <w:p w14:paraId="028C514E" w14:textId="77777777" w:rsidR="00280F33" w:rsidRDefault="00280F33" w:rsidP="00280F33">
      <w:pPr>
        <w:spacing w:after="0"/>
        <w:ind w:left="567" w:right="567"/>
        <w:jc w:val="both"/>
        <w:rPr>
          <w:rFonts w:ascii="Palatino Linotype" w:hAnsi="Palatino Linotype"/>
          <w:i/>
        </w:rPr>
      </w:pPr>
    </w:p>
    <w:p w14:paraId="5C17DC6D"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A701932"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w:t>
      </w:r>
    </w:p>
    <w:p w14:paraId="5983443E" w14:textId="77777777" w:rsidR="00781A6E" w:rsidRPr="00A036A6" w:rsidRDefault="00781A6E" w:rsidP="00280F33">
      <w:pPr>
        <w:spacing w:after="0"/>
        <w:ind w:left="567" w:right="567"/>
        <w:jc w:val="both"/>
        <w:rPr>
          <w:rFonts w:ascii="Palatino Linotype" w:hAnsi="Palatino Linotype"/>
          <w:b/>
          <w:i/>
        </w:rPr>
      </w:pPr>
    </w:p>
    <w:p w14:paraId="1BDDD764" w14:textId="77777777" w:rsidR="00781A6E" w:rsidRPr="00A036A6" w:rsidRDefault="00781A6E" w:rsidP="00280F33">
      <w:pPr>
        <w:spacing w:after="0"/>
        <w:ind w:left="567" w:right="567"/>
        <w:jc w:val="both"/>
        <w:rPr>
          <w:rFonts w:ascii="Palatino Linotype" w:hAnsi="Palatino Linotype"/>
          <w:b/>
          <w:i/>
        </w:rPr>
      </w:pPr>
      <w:r w:rsidRPr="00A036A6">
        <w:rPr>
          <w:rFonts w:ascii="Palatino Linotype" w:hAnsi="Palatino Linotype"/>
          <w:b/>
          <w:i/>
        </w:rPr>
        <w:t xml:space="preserve">Artículo 24. </w:t>
      </w:r>
    </w:p>
    <w:p w14:paraId="289CDB24"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w:t>
      </w:r>
    </w:p>
    <w:p w14:paraId="248FB651"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Los sujetos obligados solo proporcionarán la información pública que generen, administren o posean en el ejercicio de sus atribuciones.”</w:t>
      </w:r>
    </w:p>
    <w:p w14:paraId="38520AC8"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i/>
        </w:rPr>
        <w:t>(…)</w:t>
      </w:r>
    </w:p>
    <w:p w14:paraId="3E746DD4"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b/>
          <w:i/>
        </w:rPr>
        <w:t>Artículo 160.</w:t>
      </w:r>
      <w:r w:rsidRPr="00A036A6">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A62952" w14:textId="77777777" w:rsidR="00781A6E" w:rsidRPr="00A036A6" w:rsidRDefault="00781A6E" w:rsidP="00280F33">
      <w:pPr>
        <w:spacing w:after="0"/>
        <w:ind w:left="567" w:right="567"/>
        <w:jc w:val="both"/>
        <w:rPr>
          <w:rFonts w:ascii="Palatino Linotype" w:hAnsi="Palatino Linotype"/>
          <w:i/>
        </w:rPr>
      </w:pPr>
    </w:p>
    <w:p w14:paraId="688BF751" w14:textId="77777777" w:rsidR="00781A6E" w:rsidRPr="00A036A6" w:rsidRDefault="00280F33" w:rsidP="00280F33">
      <w:pPr>
        <w:spacing w:after="0"/>
        <w:ind w:left="567" w:right="567"/>
        <w:jc w:val="both"/>
        <w:rPr>
          <w:rFonts w:ascii="Palatino Linotype" w:hAnsi="Palatino Linotype"/>
          <w:i/>
        </w:rPr>
      </w:pPr>
      <w:r w:rsidRPr="00A036A6">
        <w:rPr>
          <w:rFonts w:ascii="Palatino Linotype" w:hAnsi="Palatino Linotype"/>
          <w:i/>
        </w:rPr>
        <w:t>En caso de que</w:t>
      </w:r>
      <w:r w:rsidR="00781A6E" w:rsidRPr="00A036A6">
        <w:rPr>
          <w:rFonts w:ascii="Palatino Linotype" w:hAnsi="Palatino Linotype"/>
          <w:i/>
        </w:rPr>
        <w:t xml:space="preserve"> la información solicitada consista en bases de datos se deberá privilegiar la entrega de la misma en formatos abiertos.</w:t>
      </w:r>
    </w:p>
    <w:p w14:paraId="5C9BD808" w14:textId="77777777" w:rsidR="00781A6E" w:rsidRPr="0050564C" w:rsidRDefault="00781A6E" w:rsidP="00280F33">
      <w:pPr>
        <w:spacing w:after="0" w:line="360" w:lineRule="auto"/>
        <w:jc w:val="both"/>
        <w:rPr>
          <w:rFonts w:ascii="Palatino Linotype" w:hAnsi="Palatino Linotype"/>
        </w:rPr>
      </w:pPr>
    </w:p>
    <w:p w14:paraId="61BBA38A" w14:textId="77777777" w:rsidR="00781A6E" w:rsidRPr="0050564C" w:rsidRDefault="00781A6E" w:rsidP="00280F33">
      <w:pPr>
        <w:spacing w:after="0" w:line="360" w:lineRule="auto"/>
        <w:jc w:val="both"/>
        <w:rPr>
          <w:rFonts w:ascii="Palatino Linotype" w:hAnsi="Palatino Linotype"/>
        </w:rPr>
      </w:pPr>
      <w:r w:rsidRPr="0050564C">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0564C">
        <w:rPr>
          <w:rFonts w:ascii="Palatino Linotype" w:hAnsi="Palatino Linotype"/>
          <w:bCs/>
        </w:rPr>
        <w:t>de la Ley local en la materia, que se reproduce de la siguiente forma</w:t>
      </w:r>
      <w:r w:rsidRPr="0050564C">
        <w:rPr>
          <w:rFonts w:ascii="Palatino Linotype" w:hAnsi="Palatino Linotype"/>
        </w:rPr>
        <w:t>:</w:t>
      </w:r>
    </w:p>
    <w:p w14:paraId="767DCFE7" w14:textId="77777777" w:rsidR="00781A6E" w:rsidRPr="0050564C" w:rsidRDefault="00781A6E" w:rsidP="00280F33">
      <w:pPr>
        <w:pStyle w:val="Sinespaciado"/>
      </w:pPr>
    </w:p>
    <w:p w14:paraId="539DCAE6" w14:textId="77777777" w:rsidR="00781A6E" w:rsidRPr="00A036A6" w:rsidRDefault="00781A6E" w:rsidP="00280F33">
      <w:pPr>
        <w:spacing w:after="0"/>
        <w:ind w:left="567" w:right="567"/>
        <w:jc w:val="both"/>
        <w:rPr>
          <w:rFonts w:ascii="Palatino Linotype" w:hAnsi="Palatino Linotype" w:cs="Arial"/>
          <w:i/>
        </w:rPr>
      </w:pPr>
      <w:r w:rsidRPr="00A036A6">
        <w:rPr>
          <w:rFonts w:ascii="Palatino Linotype" w:hAnsi="Palatino Linotype" w:cs="Arial"/>
          <w:b/>
          <w:i/>
        </w:rPr>
        <w:t>Artículo 166.</w:t>
      </w:r>
      <w:r w:rsidRPr="00A036A6">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w:t>
      </w:r>
    </w:p>
    <w:p w14:paraId="677DCEAA" w14:textId="77777777" w:rsidR="00781A6E" w:rsidRPr="0050564C" w:rsidRDefault="00781A6E" w:rsidP="00280F33">
      <w:pPr>
        <w:spacing w:after="0" w:line="360" w:lineRule="auto"/>
        <w:jc w:val="both"/>
        <w:rPr>
          <w:rFonts w:ascii="Palatino Linotype" w:hAnsi="Palatino Linotype"/>
        </w:rPr>
      </w:pPr>
    </w:p>
    <w:p w14:paraId="606E4C49" w14:textId="77777777" w:rsidR="00781A6E" w:rsidRPr="0050564C" w:rsidRDefault="00781A6E" w:rsidP="00280F33">
      <w:pPr>
        <w:spacing w:after="0" w:line="360" w:lineRule="auto"/>
        <w:jc w:val="both"/>
        <w:rPr>
          <w:rFonts w:ascii="Palatino Linotype" w:hAnsi="Palatino Linotype"/>
        </w:rPr>
      </w:pPr>
      <w:r w:rsidRPr="0050564C">
        <w:rPr>
          <w:rFonts w:ascii="Palatino Linotype" w:hAnsi="Palatino Linotype"/>
        </w:rPr>
        <w:t xml:space="preserve">De lo anterior, conforme a las acciones del Sujeto Obligado, se establece que éste vulnera el derecho de acceso a la información pública del Recurrente, toda vez que no entrega respuesta a </w:t>
      </w:r>
      <w:r w:rsidRPr="0050564C">
        <w:rPr>
          <w:rFonts w:ascii="Palatino Linotype" w:hAnsi="Palatino Linotype"/>
        </w:rPr>
        <w:lastRenderedPageBreak/>
        <w:t>la solicitud de información presentada, de conformidad a lo establecido en los artículos 24 fracción XI, y 166, de la ley local en la materia, y que señalan:</w:t>
      </w:r>
    </w:p>
    <w:p w14:paraId="02718861" w14:textId="77777777" w:rsidR="00781A6E" w:rsidRPr="0050564C" w:rsidRDefault="00781A6E" w:rsidP="00280F33">
      <w:pPr>
        <w:pStyle w:val="Sinespaciado"/>
      </w:pPr>
    </w:p>
    <w:p w14:paraId="5889AE61"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b/>
          <w:i/>
        </w:rPr>
        <w:t>A</w:t>
      </w:r>
      <w:r w:rsidRPr="00A036A6">
        <w:rPr>
          <w:rFonts w:ascii="Palatino Linotype" w:hAnsi="Palatino Linotype"/>
          <w:b/>
          <w:bCs/>
          <w:i/>
        </w:rPr>
        <w:t>rtículo 24.</w:t>
      </w:r>
      <w:r w:rsidRPr="00A036A6">
        <w:rPr>
          <w:rFonts w:ascii="Palatino Linotype" w:hAnsi="Palatino Linotype"/>
          <w:bCs/>
          <w:i/>
        </w:rPr>
        <w:t xml:space="preserve"> </w:t>
      </w:r>
      <w:r w:rsidRPr="00A036A6">
        <w:rPr>
          <w:rFonts w:ascii="Palatino Linotype" w:hAnsi="Palatino Linotype"/>
          <w:i/>
        </w:rPr>
        <w:t>Para el cumplimiento de los objetivos de esta Ley, los sujetos obligados deberán cumplir con las siguientes obligaciones, según corresponda, de acuerdo a su naturaleza:</w:t>
      </w:r>
    </w:p>
    <w:p w14:paraId="34F3A179" w14:textId="77777777" w:rsidR="00781A6E" w:rsidRPr="00A036A6" w:rsidRDefault="00781A6E" w:rsidP="00280F33">
      <w:pPr>
        <w:spacing w:after="0"/>
        <w:ind w:left="567" w:right="567"/>
        <w:jc w:val="both"/>
        <w:rPr>
          <w:rFonts w:ascii="Palatino Linotype" w:hAnsi="Palatino Linotype"/>
          <w:i/>
        </w:rPr>
      </w:pPr>
      <w:r w:rsidRPr="00A036A6">
        <w:rPr>
          <w:rFonts w:ascii="Palatino Linotype" w:hAnsi="Palatino Linotype"/>
          <w:bCs/>
          <w:i/>
        </w:rPr>
        <w:t>(..</w:t>
      </w:r>
      <w:r w:rsidRPr="00A036A6">
        <w:rPr>
          <w:rFonts w:ascii="Palatino Linotype" w:hAnsi="Palatino Linotype"/>
          <w:i/>
        </w:rPr>
        <w:t>.)</w:t>
      </w:r>
    </w:p>
    <w:p w14:paraId="01866E76" w14:textId="77777777" w:rsidR="00781A6E" w:rsidRPr="00A036A6" w:rsidRDefault="00781A6E" w:rsidP="00280F33">
      <w:pPr>
        <w:spacing w:after="0"/>
        <w:ind w:left="567" w:right="567"/>
        <w:jc w:val="both"/>
        <w:rPr>
          <w:rFonts w:ascii="Palatino Linotype" w:hAnsi="Palatino Linotype"/>
          <w:bCs/>
          <w:i/>
        </w:rPr>
      </w:pPr>
      <w:r w:rsidRPr="00A036A6">
        <w:rPr>
          <w:rFonts w:ascii="Palatino Linotype" w:hAnsi="Palatino Linotype"/>
          <w:bCs/>
          <w:i/>
        </w:rPr>
        <w:t>XI. Dar acceso a la información pública que le sea requerida, en los términos de la Ley General, esta Ley y demás disposiciones jurídicas aplicables;</w:t>
      </w:r>
    </w:p>
    <w:p w14:paraId="1D484DA1" w14:textId="77777777" w:rsidR="00781A6E" w:rsidRPr="0050564C" w:rsidRDefault="00781A6E" w:rsidP="00280F33">
      <w:pPr>
        <w:pStyle w:val="Prrafodelista"/>
        <w:autoSpaceDE w:val="0"/>
        <w:autoSpaceDN w:val="0"/>
        <w:adjustRightInd w:val="0"/>
        <w:spacing w:line="360" w:lineRule="auto"/>
        <w:ind w:left="0"/>
        <w:jc w:val="both"/>
        <w:rPr>
          <w:rFonts w:ascii="Palatino Linotype" w:hAnsi="Palatino Linotype" w:cs="Arial"/>
        </w:rPr>
      </w:pPr>
    </w:p>
    <w:p w14:paraId="79D6EC22" w14:textId="77777777" w:rsidR="00781A6E" w:rsidRPr="0050564C" w:rsidRDefault="00781A6E" w:rsidP="00280F33">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52DC71B" w14:textId="77777777" w:rsidR="00781A6E" w:rsidRPr="0050564C" w:rsidRDefault="00781A6E" w:rsidP="00781A6E">
      <w:pPr>
        <w:pStyle w:val="Prrafodelista"/>
        <w:autoSpaceDE w:val="0"/>
        <w:autoSpaceDN w:val="0"/>
        <w:adjustRightInd w:val="0"/>
        <w:spacing w:line="360" w:lineRule="auto"/>
        <w:ind w:left="0"/>
        <w:jc w:val="both"/>
        <w:rPr>
          <w:rFonts w:ascii="Palatino Linotype" w:hAnsi="Palatino Linotype" w:cs="Arial"/>
        </w:rPr>
      </w:pPr>
    </w:p>
    <w:p w14:paraId="083C2483" w14:textId="77777777" w:rsidR="00781A6E" w:rsidRDefault="00781A6E" w:rsidP="00280F33">
      <w:pPr>
        <w:tabs>
          <w:tab w:val="left" w:pos="709"/>
        </w:tabs>
        <w:spacing w:after="0" w:line="360" w:lineRule="auto"/>
        <w:ind w:right="51"/>
        <w:jc w:val="both"/>
        <w:rPr>
          <w:rFonts w:ascii="Palatino Linotype" w:hAnsi="Palatino Linotype"/>
          <w:sz w:val="24"/>
          <w:szCs w:val="24"/>
        </w:rPr>
      </w:pPr>
      <w:r w:rsidRPr="00280F33">
        <w:rPr>
          <w:rFonts w:ascii="Palatino Linotype" w:hAnsi="Palatino Linotype"/>
          <w:sz w:val="24"/>
          <w:szCs w:val="24"/>
        </w:rPr>
        <w:t xml:space="preserve">En este tenor, de forma objetiva al desentrañar la solicitud de información </w:t>
      </w:r>
      <w:r w:rsidRPr="00280F33">
        <w:rPr>
          <w:rFonts w:ascii="Palatino Linotype" w:hAnsi="Palatino Linotype"/>
          <w:b/>
          <w:sz w:val="24"/>
          <w:szCs w:val="24"/>
        </w:rPr>
        <w:t>0</w:t>
      </w:r>
      <w:r w:rsidR="00280F33">
        <w:rPr>
          <w:rFonts w:ascii="Palatino Linotype" w:hAnsi="Palatino Linotype"/>
          <w:b/>
          <w:sz w:val="24"/>
          <w:szCs w:val="24"/>
        </w:rPr>
        <w:t>1172</w:t>
      </w:r>
      <w:r w:rsidRPr="00280F33">
        <w:rPr>
          <w:rFonts w:ascii="Palatino Linotype" w:hAnsi="Palatino Linotype"/>
          <w:b/>
          <w:sz w:val="24"/>
          <w:szCs w:val="24"/>
        </w:rPr>
        <w:t>/</w:t>
      </w:r>
      <w:r w:rsidR="00280F33">
        <w:rPr>
          <w:rFonts w:ascii="Palatino Linotype" w:hAnsi="Palatino Linotype"/>
          <w:b/>
          <w:sz w:val="24"/>
          <w:szCs w:val="24"/>
        </w:rPr>
        <w:t>ZINACANT</w:t>
      </w:r>
      <w:r w:rsidRPr="00280F33">
        <w:rPr>
          <w:rFonts w:ascii="Palatino Linotype" w:hAnsi="Palatino Linotype"/>
          <w:b/>
          <w:sz w:val="24"/>
          <w:szCs w:val="24"/>
        </w:rPr>
        <w:t>/IP/2022</w:t>
      </w:r>
      <w:r w:rsidRPr="00280F33">
        <w:rPr>
          <w:rFonts w:ascii="Palatino Linotype" w:hAnsi="Palatino Linotype"/>
          <w:sz w:val="24"/>
          <w:szCs w:val="24"/>
        </w:rPr>
        <w:t xml:space="preserve">, podemos identificar que </w:t>
      </w:r>
      <w:r w:rsidRPr="00280F33">
        <w:rPr>
          <w:rFonts w:ascii="Palatino Linotype" w:hAnsi="Palatino Linotype"/>
          <w:bCs/>
          <w:sz w:val="24"/>
          <w:szCs w:val="24"/>
        </w:rPr>
        <w:t>la</w:t>
      </w:r>
      <w:r w:rsidRPr="00280F33">
        <w:rPr>
          <w:rFonts w:ascii="Palatino Linotype" w:hAnsi="Palatino Linotype"/>
          <w:b/>
          <w:sz w:val="24"/>
          <w:szCs w:val="24"/>
        </w:rPr>
        <w:t xml:space="preserve"> parte Recurrente </w:t>
      </w:r>
      <w:r w:rsidRPr="00280F33">
        <w:rPr>
          <w:rFonts w:ascii="Palatino Linotype" w:hAnsi="Palatino Linotype"/>
          <w:sz w:val="24"/>
          <w:szCs w:val="24"/>
        </w:rPr>
        <w:t xml:space="preserve">peticiona el o los documentos, donde conste lo subsecuente: </w:t>
      </w:r>
    </w:p>
    <w:p w14:paraId="065176EE" w14:textId="77777777" w:rsidR="00280F33" w:rsidRPr="00280F33" w:rsidRDefault="00280F33" w:rsidP="00280F33">
      <w:pPr>
        <w:tabs>
          <w:tab w:val="left" w:pos="709"/>
        </w:tabs>
        <w:spacing w:after="0" w:line="360" w:lineRule="auto"/>
        <w:ind w:right="51"/>
        <w:jc w:val="both"/>
        <w:rPr>
          <w:rFonts w:ascii="Palatino Linotype" w:hAnsi="Palatino Linotype"/>
          <w:sz w:val="24"/>
          <w:szCs w:val="24"/>
        </w:rPr>
      </w:pPr>
    </w:p>
    <w:p w14:paraId="7E4C4AEB" w14:textId="77777777" w:rsidR="00AF44DF" w:rsidRDefault="00700638" w:rsidP="00280F33">
      <w:pPr>
        <w:pStyle w:val="Sinespaciado"/>
        <w:numPr>
          <w:ilvl w:val="0"/>
          <w:numId w:val="5"/>
        </w:numPr>
        <w:spacing w:line="360" w:lineRule="auto"/>
        <w:jc w:val="both"/>
        <w:rPr>
          <w:rFonts w:ascii="Palatino Linotype" w:hAnsi="Palatino Linotype" w:cs="Arial"/>
          <w:lang w:val="es-ES"/>
        </w:rPr>
      </w:pPr>
      <w:bookmarkStart w:id="2" w:name="_Hlk108004716"/>
      <w:r>
        <w:rPr>
          <w:rFonts w:ascii="Palatino Linotype" w:hAnsi="Palatino Linotype" w:cs="Arial"/>
          <w:lang w:val="es-ES"/>
        </w:rPr>
        <w:t>E</w:t>
      </w:r>
      <w:r w:rsidRPr="00800537">
        <w:rPr>
          <w:rFonts w:ascii="Palatino Linotype" w:hAnsi="Palatino Linotype" w:cs="Arial"/>
          <w:lang w:val="es-ES"/>
        </w:rPr>
        <w:t>l gasto de cada una de las direcciones del ayuntamiento para poner sus respectivas ofrendas, así como las facturas de pago</w:t>
      </w:r>
      <w:r>
        <w:rPr>
          <w:rFonts w:ascii="Palatino Linotype" w:hAnsi="Palatino Linotype" w:cs="Arial"/>
          <w:lang w:val="es-ES"/>
        </w:rPr>
        <w:t>.</w:t>
      </w:r>
    </w:p>
    <w:p w14:paraId="4FE31DFE" w14:textId="77777777" w:rsidR="00800537" w:rsidRPr="00280F33" w:rsidRDefault="00800537" w:rsidP="00280F33">
      <w:pPr>
        <w:pStyle w:val="Sinespaciado"/>
        <w:spacing w:line="360" w:lineRule="auto"/>
        <w:jc w:val="both"/>
        <w:rPr>
          <w:rFonts w:ascii="Palatino Linotype" w:hAnsi="Palatino Linotype"/>
          <w:lang w:val="es-ES"/>
        </w:rPr>
      </w:pPr>
    </w:p>
    <w:p w14:paraId="57028698" w14:textId="77777777" w:rsidR="00280F33" w:rsidRDefault="00280F33" w:rsidP="00280F33">
      <w:pPr>
        <w:autoSpaceDE w:val="0"/>
        <w:autoSpaceDN w:val="0"/>
        <w:adjustRightInd w:val="0"/>
        <w:spacing w:after="0" w:line="360" w:lineRule="auto"/>
        <w:jc w:val="both"/>
        <w:rPr>
          <w:rFonts w:ascii="Palatino Linotype" w:hAnsi="Palatino Linotype" w:cs="Arial"/>
          <w:sz w:val="24"/>
          <w:szCs w:val="24"/>
        </w:rPr>
      </w:pPr>
    </w:p>
    <w:p w14:paraId="16F24F96" w14:textId="77777777" w:rsidR="00280F33" w:rsidRDefault="00280F33" w:rsidP="00280F33">
      <w:pPr>
        <w:autoSpaceDE w:val="0"/>
        <w:autoSpaceDN w:val="0"/>
        <w:adjustRightInd w:val="0"/>
        <w:spacing w:after="0" w:line="360" w:lineRule="auto"/>
        <w:jc w:val="both"/>
        <w:rPr>
          <w:rFonts w:ascii="Palatino Linotype" w:hAnsi="Palatino Linotype" w:cs="Arial"/>
          <w:sz w:val="24"/>
          <w:szCs w:val="24"/>
        </w:rPr>
      </w:pPr>
    </w:p>
    <w:p w14:paraId="68E3E337" w14:textId="77777777" w:rsidR="00700638" w:rsidRPr="00CB176B" w:rsidRDefault="00700638" w:rsidP="00700638">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 xml:space="preserve"> falta</w:t>
      </w:r>
      <w:r w:rsidRPr="00532A84">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de </w:t>
      </w:r>
      <w:r w:rsidRPr="00532A84">
        <w:rPr>
          <w:rFonts w:ascii="Palatino Linotype" w:eastAsia="Palatino Linotype" w:hAnsi="Palatino Linotype" w:cs="Palatino Linotype"/>
          <w:color w:val="000000"/>
          <w:sz w:val="24"/>
          <w:szCs w:val="24"/>
        </w:rPr>
        <w:t xml:space="preserve">respuesta por </w:t>
      </w:r>
      <w:r>
        <w:rPr>
          <w:rFonts w:ascii="Palatino Linotype" w:eastAsia="Palatino Linotype" w:hAnsi="Palatino Linotype" w:cs="Palatino Linotype"/>
          <w:color w:val="000000"/>
          <w:sz w:val="24"/>
          <w:szCs w:val="24"/>
        </w:rPr>
        <w:t>parte del Sujeto Obligado, la parte</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w:t>
      </w:r>
      <w:r w:rsidRPr="00532A84">
        <w:rPr>
          <w:rFonts w:ascii="Palatino Linotype" w:eastAsia="Palatino Linotype" w:hAnsi="Palatino Linotype" w:cs="Palatino Linotype"/>
          <w:color w:val="000000"/>
          <w:sz w:val="24"/>
          <w:szCs w:val="24"/>
        </w:rPr>
        <w:t>razones o motivos de inconformidad,</w:t>
      </w:r>
      <w:r>
        <w:rPr>
          <w:rFonts w:ascii="Palatino Linotype" w:eastAsia="Palatino Linotype" w:hAnsi="Palatino Linotype" w:cs="Palatino Linotype"/>
          <w:color w:val="000000"/>
          <w:sz w:val="24"/>
          <w:szCs w:val="24"/>
        </w:rPr>
        <w:t xml:space="preserve"> “</w:t>
      </w:r>
      <w:r w:rsidRPr="008561F1">
        <w:rPr>
          <w:rFonts w:ascii="Palatino Linotype" w:eastAsia="Palatino Linotype" w:hAnsi="Palatino Linotype" w:cs="Palatino Linotype"/>
          <w:i/>
          <w:color w:val="000000"/>
          <w:sz w:val="24"/>
          <w:szCs w:val="24"/>
        </w:rPr>
        <w:t>falta de respuesta del sujeto obligado</w:t>
      </w:r>
      <w:r>
        <w:rPr>
          <w:rFonts w:ascii="Palatino Linotype" w:eastAsia="Palatino Linotype" w:hAnsi="Palatino Linotype" w:cs="Palatino Linotype"/>
          <w:i/>
          <w:color w:val="000000"/>
          <w:sz w:val="24"/>
          <w:szCs w:val="24"/>
        </w:rPr>
        <w:t>” (Sic)</w:t>
      </w:r>
    </w:p>
    <w:p w14:paraId="099097E4" w14:textId="77777777" w:rsidR="00700638" w:rsidRDefault="00700638" w:rsidP="00700638">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14:paraId="0B1FB051" w14:textId="77777777" w:rsidR="00700638" w:rsidRDefault="00700638" w:rsidP="0070063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w:t>
      </w:r>
      <w:r w:rsidRPr="00D13260">
        <w:rPr>
          <w:rFonts w:ascii="Palatino Linotype" w:hAnsi="Palatino Linotype" w:cs="Arial"/>
          <w:sz w:val="24"/>
          <w:szCs w:val="24"/>
        </w:rPr>
        <w:t xml:space="preserve"> </w:t>
      </w:r>
      <w:r>
        <w:rPr>
          <w:rFonts w:ascii="Palatino Linotype" w:hAnsi="Palatino Linotype" w:cs="Arial"/>
          <w:sz w:val="24"/>
          <w:szCs w:val="24"/>
        </w:rPr>
        <w:t>mediante</w:t>
      </w:r>
      <w:r w:rsidRPr="00D13260">
        <w:rPr>
          <w:rFonts w:ascii="Palatino Linotype" w:hAnsi="Palatino Linotype" w:cs="Arial"/>
          <w:sz w:val="24"/>
          <w:szCs w:val="24"/>
        </w:rPr>
        <w:t xml:space="preserve"> informe justificado, se advierte que </w:t>
      </w:r>
      <w:r>
        <w:rPr>
          <w:rFonts w:ascii="Palatino Linotype" w:hAnsi="Palatino Linotype" w:cs="Arial"/>
          <w:sz w:val="24"/>
          <w:szCs w:val="24"/>
        </w:rPr>
        <w:t>el</w:t>
      </w:r>
      <w:r w:rsidRPr="00372758">
        <w:rPr>
          <w:rFonts w:ascii="Palatino Linotype" w:hAnsi="Palatino Linotype" w:cs="Arial"/>
          <w:b/>
          <w:sz w:val="24"/>
          <w:szCs w:val="24"/>
        </w:rPr>
        <w:t xml:space="preserve"> Sujeto Obligado</w:t>
      </w:r>
      <w:r>
        <w:rPr>
          <w:rFonts w:ascii="Palatino Linotype" w:hAnsi="Palatino Linotype" w:cs="Arial"/>
          <w:b/>
          <w:sz w:val="24"/>
          <w:szCs w:val="24"/>
        </w:rPr>
        <w:t xml:space="preserve"> </w:t>
      </w:r>
      <w:r>
        <w:rPr>
          <w:rFonts w:ascii="Palatino Linotype" w:hAnsi="Palatino Linotype" w:cs="Arial"/>
          <w:bCs/>
          <w:sz w:val="24"/>
          <w:szCs w:val="24"/>
        </w:rPr>
        <w:t>remitió</w:t>
      </w:r>
      <w:r w:rsidRPr="00D13260">
        <w:rPr>
          <w:rFonts w:ascii="Palatino Linotype" w:hAnsi="Palatino Linotype" w:cs="Arial"/>
          <w:sz w:val="24"/>
          <w:szCs w:val="24"/>
        </w:rPr>
        <w:t xml:space="preserve"> través del</w:t>
      </w:r>
      <w:r>
        <w:rPr>
          <w:rFonts w:ascii="Palatino Linotype" w:hAnsi="Palatino Linotype" w:cs="Arial"/>
          <w:sz w:val="24"/>
          <w:szCs w:val="24"/>
        </w:rPr>
        <w:t xml:space="preserve"> Sistema de Acceso a la Información Mexiquense</w:t>
      </w:r>
      <w:r w:rsidRPr="00D13260">
        <w:rPr>
          <w:rFonts w:ascii="Palatino Linotype" w:hAnsi="Palatino Linotype" w:cs="Arial"/>
          <w:sz w:val="24"/>
          <w:szCs w:val="24"/>
        </w:rPr>
        <w:t xml:space="preserve"> </w:t>
      </w:r>
      <w:r>
        <w:rPr>
          <w:rFonts w:ascii="Palatino Linotype" w:hAnsi="Palatino Linotype" w:cs="Arial"/>
          <w:sz w:val="24"/>
          <w:szCs w:val="24"/>
        </w:rPr>
        <w:t>(</w:t>
      </w:r>
      <w:r w:rsidRPr="00D13260">
        <w:rPr>
          <w:rFonts w:ascii="Palatino Linotype" w:hAnsi="Palatino Linotype" w:cs="Arial"/>
          <w:b/>
          <w:sz w:val="24"/>
          <w:szCs w:val="24"/>
        </w:rPr>
        <w:t>SAIMEX</w:t>
      </w:r>
      <w:r>
        <w:rPr>
          <w:rFonts w:ascii="Palatino Linotype" w:hAnsi="Palatino Linotype" w:cs="Arial"/>
          <w:b/>
          <w:sz w:val="24"/>
          <w:szCs w:val="24"/>
        </w:rPr>
        <w:t xml:space="preserve">) </w:t>
      </w:r>
      <w:r w:rsidRPr="00700638">
        <w:rPr>
          <w:rFonts w:ascii="Palatino Linotype" w:hAnsi="Palatino Linotype" w:cs="Arial"/>
          <w:sz w:val="24"/>
          <w:szCs w:val="24"/>
        </w:rPr>
        <w:t>el</w:t>
      </w:r>
      <w:r>
        <w:rPr>
          <w:rFonts w:ascii="Palatino Linotype" w:hAnsi="Palatino Linotype" w:cs="Arial"/>
          <w:sz w:val="24"/>
          <w:szCs w:val="24"/>
        </w:rPr>
        <w:t xml:space="preserve"> archivo denominado</w:t>
      </w:r>
      <w:r w:rsidRPr="00D13260">
        <w:rPr>
          <w:rFonts w:ascii="Palatino Linotype" w:hAnsi="Palatino Linotype" w:cs="Arial"/>
          <w:sz w:val="24"/>
          <w:szCs w:val="24"/>
        </w:rPr>
        <w:t xml:space="preserve">, </w:t>
      </w:r>
      <w:r w:rsidRPr="00DD2E32">
        <w:rPr>
          <w:rFonts w:ascii="Palatino Linotype" w:hAnsi="Palatino Linotype" w:cs="Arial"/>
          <w:sz w:val="24"/>
          <w:szCs w:val="24"/>
        </w:rPr>
        <w:t>“</w:t>
      </w:r>
      <w:r w:rsidRPr="00700638">
        <w:rPr>
          <w:rFonts w:ascii="Palatino Linotype" w:hAnsi="Palatino Linotype" w:cs="Arial"/>
          <w:b/>
          <w:i/>
          <w:sz w:val="24"/>
          <w:szCs w:val="24"/>
        </w:rPr>
        <w:t>respuesta de solicitud 1172-22.pdf</w:t>
      </w:r>
      <w:r w:rsidRPr="004721CD">
        <w:rPr>
          <w:rFonts w:ascii="Palatino Linotype" w:hAnsi="Palatino Linotype" w:cs="Arial"/>
          <w:i/>
          <w:sz w:val="24"/>
          <w:szCs w:val="24"/>
        </w:rPr>
        <w:t>”,</w:t>
      </w:r>
      <w:r>
        <w:rPr>
          <w:rFonts w:ascii="Palatino Linotype" w:hAnsi="Palatino Linotype" w:cs="Arial"/>
          <w:i/>
          <w:sz w:val="24"/>
          <w:szCs w:val="24"/>
        </w:rPr>
        <w:t xml:space="preserve"> </w:t>
      </w:r>
      <w:r>
        <w:rPr>
          <w:rFonts w:ascii="Palatino Linotype" w:hAnsi="Palatino Linotype" w:cs="Arial"/>
          <w:sz w:val="24"/>
          <w:szCs w:val="24"/>
        </w:rPr>
        <w:t>que contiene lo siguiente</w:t>
      </w:r>
      <w:r w:rsidRPr="00D13260">
        <w:rPr>
          <w:rFonts w:ascii="Palatino Linotype" w:hAnsi="Palatino Linotype" w:cs="Arial"/>
          <w:sz w:val="24"/>
          <w:szCs w:val="24"/>
        </w:rPr>
        <w:t>:</w:t>
      </w:r>
    </w:p>
    <w:p w14:paraId="59BBC687" w14:textId="77777777" w:rsidR="00700638" w:rsidRDefault="00700638" w:rsidP="00700638">
      <w:pPr>
        <w:tabs>
          <w:tab w:val="left" w:pos="709"/>
        </w:tabs>
        <w:spacing w:after="0" w:line="360" w:lineRule="auto"/>
        <w:jc w:val="both"/>
        <w:rPr>
          <w:rFonts w:ascii="Palatino Linotype" w:hAnsi="Palatino Linotype" w:cs="Arial"/>
          <w:sz w:val="24"/>
          <w:szCs w:val="24"/>
        </w:rPr>
      </w:pPr>
    </w:p>
    <w:p w14:paraId="13BBFE3D" w14:textId="77777777" w:rsidR="00AF44DF" w:rsidRPr="00247080" w:rsidRDefault="00700638" w:rsidP="00700638">
      <w:pPr>
        <w:pStyle w:val="Prrafodelista"/>
        <w:numPr>
          <w:ilvl w:val="0"/>
          <w:numId w:val="3"/>
        </w:numPr>
        <w:spacing w:line="360" w:lineRule="auto"/>
        <w:jc w:val="both"/>
        <w:rPr>
          <w:rFonts w:ascii="Palatino Linotype" w:hAnsi="Palatino Linotype" w:cs="Arial"/>
          <w:b/>
          <w:sz w:val="28"/>
        </w:rPr>
      </w:pPr>
      <w:r w:rsidRPr="00700638">
        <w:rPr>
          <w:rFonts w:ascii="Palatino Linotype" w:hAnsi="Palatino Linotype" w:cs="Arial"/>
          <w:b/>
          <w:bCs/>
        </w:rPr>
        <w:t>respuesta de solicitud 1172-22.pdf</w:t>
      </w:r>
      <w:r w:rsidR="00AF44DF">
        <w:rPr>
          <w:rFonts w:ascii="Palatino Linotype" w:hAnsi="Palatino Linotype" w:cs="Arial"/>
        </w:rPr>
        <w:t xml:space="preserve">: Documento constante en </w:t>
      </w:r>
      <w:r>
        <w:rPr>
          <w:rFonts w:ascii="Palatino Linotype" w:hAnsi="Palatino Linotype" w:cs="Arial"/>
        </w:rPr>
        <w:t>dos</w:t>
      </w:r>
      <w:r w:rsidR="00AF44DF">
        <w:rPr>
          <w:rFonts w:ascii="Palatino Linotype" w:hAnsi="Palatino Linotype" w:cs="Arial"/>
        </w:rPr>
        <w:t xml:space="preserve"> (</w:t>
      </w:r>
      <w:r>
        <w:rPr>
          <w:rFonts w:ascii="Palatino Linotype" w:hAnsi="Palatino Linotype" w:cs="Arial"/>
        </w:rPr>
        <w:t>2</w:t>
      </w:r>
      <w:r w:rsidR="00AF44DF">
        <w:rPr>
          <w:rFonts w:ascii="Palatino Linotype" w:hAnsi="Palatino Linotype" w:cs="Arial"/>
        </w:rPr>
        <w:t>) foja</w:t>
      </w:r>
      <w:r>
        <w:rPr>
          <w:rFonts w:ascii="Palatino Linotype" w:hAnsi="Palatino Linotype" w:cs="Arial"/>
        </w:rPr>
        <w:t>s</w:t>
      </w:r>
      <w:r w:rsidR="00AF44DF">
        <w:rPr>
          <w:rFonts w:ascii="Palatino Linotype" w:hAnsi="Palatino Linotype" w:cs="Arial"/>
        </w:rPr>
        <w:t>, a través del cual</w:t>
      </w:r>
      <w:r>
        <w:rPr>
          <w:rFonts w:ascii="Palatino Linotype" w:hAnsi="Palatino Linotype" w:cs="Arial"/>
        </w:rPr>
        <w:t xml:space="preserve"> el</w:t>
      </w:r>
      <w:r w:rsidR="00AF44DF">
        <w:rPr>
          <w:rFonts w:ascii="Palatino Linotype" w:hAnsi="Palatino Linotype" w:cs="Arial"/>
        </w:rPr>
        <w:t xml:space="preserve"> Titular</w:t>
      </w:r>
      <w:r>
        <w:rPr>
          <w:rFonts w:ascii="Palatino Linotype" w:hAnsi="Palatino Linotype" w:cs="Arial"/>
        </w:rPr>
        <w:t xml:space="preserve"> de la Unidad de Transparencia, </w:t>
      </w:r>
      <w:r w:rsidR="00C15AF8">
        <w:rPr>
          <w:rFonts w:ascii="Palatino Linotype" w:hAnsi="Palatino Linotype" w:cs="Arial"/>
        </w:rPr>
        <w:t>informó que,</w:t>
      </w:r>
      <w:r>
        <w:rPr>
          <w:rFonts w:ascii="Palatino Linotype" w:hAnsi="Palatino Linotype" w:cs="Arial"/>
        </w:rPr>
        <w:t xml:space="preserve"> </w:t>
      </w:r>
      <w:r w:rsidR="00C15AF8">
        <w:rPr>
          <w:rFonts w:ascii="Palatino Linotype" w:hAnsi="Palatino Linotype" w:cs="Arial"/>
        </w:rPr>
        <w:t>de la búsqueda realizada por e</w:t>
      </w:r>
      <w:r>
        <w:rPr>
          <w:rFonts w:ascii="Palatino Linotype" w:hAnsi="Palatino Linotype" w:cs="Arial"/>
        </w:rPr>
        <w:t xml:space="preserve">l Servidor Público Habilitado </w:t>
      </w:r>
      <w:r w:rsidR="00C15AF8">
        <w:rPr>
          <w:rFonts w:ascii="Palatino Linotype" w:hAnsi="Palatino Linotype" w:cs="Arial"/>
        </w:rPr>
        <w:t>poseedor de la información</w:t>
      </w:r>
      <w:r>
        <w:rPr>
          <w:rFonts w:ascii="Palatino Linotype" w:hAnsi="Palatino Linotype" w:cs="Arial"/>
        </w:rPr>
        <w:t>,</w:t>
      </w:r>
      <w:r w:rsidR="00C15AF8">
        <w:rPr>
          <w:rFonts w:ascii="Palatino Linotype" w:hAnsi="Palatino Linotype" w:cs="Arial"/>
        </w:rPr>
        <w:t xml:space="preserve"> el cual señaló que el gasto para poner las ofrendas de cada Dirección corrió por cuenta propia del personal de cada Dirección que participo en el evento, por tanto no obra o no se asignó presupuesto por parte del Sujeto Obligado, para colocar ofrendas en cada Dirección</w:t>
      </w:r>
      <w:r w:rsidR="00247080">
        <w:rPr>
          <w:rFonts w:ascii="Palatino Linotype" w:hAnsi="Palatino Linotype" w:cs="Arial"/>
        </w:rPr>
        <w:t>; tal y como se advierte a continuación:</w:t>
      </w:r>
    </w:p>
    <w:p w14:paraId="2E1531CB" w14:textId="77777777" w:rsidR="00247080" w:rsidRDefault="00247080" w:rsidP="00247080">
      <w:pPr>
        <w:spacing w:line="360" w:lineRule="auto"/>
        <w:jc w:val="both"/>
        <w:rPr>
          <w:rFonts w:ascii="Palatino Linotype" w:hAnsi="Palatino Linotype" w:cs="Arial"/>
          <w:b/>
          <w:sz w:val="28"/>
        </w:rPr>
      </w:pPr>
    </w:p>
    <w:p w14:paraId="7E240518" w14:textId="77777777" w:rsidR="00247080" w:rsidRPr="00247080" w:rsidRDefault="00247080" w:rsidP="00247080">
      <w:pPr>
        <w:spacing w:line="360" w:lineRule="auto"/>
        <w:jc w:val="both"/>
        <w:rPr>
          <w:rFonts w:ascii="Palatino Linotype" w:hAnsi="Palatino Linotype" w:cs="Arial"/>
          <w:b/>
          <w:sz w:val="28"/>
        </w:rPr>
      </w:pPr>
    </w:p>
    <w:p w14:paraId="46E46D71" w14:textId="77777777" w:rsidR="00247080" w:rsidRPr="009F7D21" w:rsidRDefault="00247080" w:rsidP="00247080">
      <w:pPr>
        <w:pStyle w:val="Prrafodelista"/>
        <w:spacing w:line="360" w:lineRule="auto"/>
        <w:ind w:left="720"/>
        <w:jc w:val="center"/>
        <w:rPr>
          <w:rFonts w:ascii="Palatino Linotype" w:hAnsi="Palatino Linotype" w:cs="Arial"/>
          <w:b/>
          <w:sz w:val="28"/>
        </w:rPr>
      </w:pPr>
      <w:r>
        <w:rPr>
          <w:noProof/>
          <w:lang w:val="es-MX" w:eastAsia="es-MX"/>
        </w:rPr>
        <w:lastRenderedPageBreak/>
        <mc:AlternateContent>
          <mc:Choice Requires="wps">
            <w:drawing>
              <wp:anchor distT="0" distB="0" distL="114300" distR="114300" simplePos="0" relativeHeight="251661312" behindDoc="0" locked="0" layoutInCell="1" allowOverlap="1" wp14:anchorId="032C4E32" wp14:editId="55C09367">
                <wp:simplePos x="0" y="0"/>
                <wp:positionH relativeFrom="column">
                  <wp:posOffset>1471930</wp:posOffset>
                </wp:positionH>
                <wp:positionV relativeFrom="paragraph">
                  <wp:posOffset>2105991</wp:posOffset>
                </wp:positionV>
                <wp:extent cx="3482671" cy="818984"/>
                <wp:effectExtent l="19050" t="19050" r="22860" b="19685"/>
                <wp:wrapNone/>
                <wp:docPr id="9" name="Rectángulo redondeado 9"/>
                <wp:cNvGraphicFramePr/>
                <a:graphic xmlns:a="http://schemas.openxmlformats.org/drawingml/2006/main">
                  <a:graphicData uri="http://schemas.microsoft.com/office/word/2010/wordprocessingShape">
                    <wps:wsp>
                      <wps:cNvSpPr/>
                      <wps:spPr>
                        <a:xfrm>
                          <a:off x="0" y="0"/>
                          <a:ext cx="3482671" cy="818984"/>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roundrect w14:anchorId="11559C2E" id="Rectángulo redondeado 9" o:spid="_x0000_s1026" style="position:absolute;margin-left:115.9pt;margin-top:165.85pt;width:274.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" filled="f" strokecolor="red" strokeweight="3pt">
                <v:stroke joinstyle="miter"/>
              </v:roundrect>
            </w:pict>
          </mc:Fallback>
        </mc:AlternateContent>
      </w:r>
      <w:r>
        <w:rPr>
          <w:noProof/>
          <w:lang w:val="es-MX" w:eastAsia="es-MX"/>
        </w:rPr>
        <w:drawing>
          <wp:inline distT="0" distB="0" distL="0" distR="0" wp14:anchorId="57E3BBF2" wp14:editId="56AE287A">
            <wp:extent cx="3679106" cy="4317558"/>
            <wp:effectExtent l="95250" t="114300" r="93345" b="1212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893" t="17640" r="8391" b="12019"/>
                    <a:stretch/>
                  </pic:blipFill>
                  <pic:spPr bwMode="auto">
                    <a:xfrm>
                      <a:off x="0" y="0"/>
                      <a:ext cx="3708934" cy="435256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44476E7A" w14:textId="77777777" w:rsidR="00AF44DF" w:rsidRDefault="00AF44DF" w:rsidP="00700638">
      <w:pPr>
        <w:autoSpaceDE w:val="0"/>
        <w:autoSpaceDN w:val="0"/>
        <w:adjustRightInd w:val="0"/>
        <w:spacing w:after="0" w:line="360" w:lineRule="auto"/>
        <w:jc w:val="both"/>
        <w:rPr>
          <w:rFonts w:ascii="Palatino Linotype" w:hAnsi="Palatino Linotype" w:cs="Arial"/>
          <w:sz w:val="24"/>
          <w:szCs w:val="24"/>
        </w:rPr>
      </w:pPr>
    </w:p>
    <w:p w14:paraId="036623C7" w14:textId="77777777" w:rsidR="00CD75E0" w:rsidRPr="003E55F1" w:rsidRDefault="00CD75E0" w:rsidP="00CD75E0">
      <w:pPr>
        <w:spacing w:after="0" w:line="360" w:lineRule="auto"/>
        <w:jc w:val="both"/>
        <w:rPr>
          <w:rFonts w:ascii="Palatino Linotype" w:hAnsi="Palatino Linotype" w:cs="Arial"/>
          <w:iCs/>
          <w:sz w:val="24"/>
          <w:szCs w:val="24"/>
        </w:rPr>
      </w:pPr>
      <w:r w:rsidRPr="003E55F1">
        <w:rPr>
          <w:rFonts w:ascii="Palatino Linotype" w:hAnsi="Palatino Linotype"/>
          <w:sz w:val="24"/>
          <w:szCs w:val="24"/>
        </w:rPr>
        <w:t xml:space="preserve">Una vez sentado lo anterior, respecto del requerimiento solicitado por la parte Recurrente, </w:t>
      </w:r>
      <w:r w:rsidRPr="003E55F1">
        <w:rPr>
          <w:rFonts w:ascii="Palatino Linotype" w:hAnsi="Palatino Linotype" w:cs="Arial"/>
          <w:sz w:val="24"/>
        </w:rPr>
        <w:t xml:space="preserve">se advierte que </w:t>
      </w:r>
      <w:r w:rsidRPr="003E55F1">
        <w:rPr>
          <w:rFonts w:ascii="Palatino Linotype" w:hAnsi="Palatino Linotype"/>
          <w:color w:val="000000"/>
          <w:sz w:val="24"/>
          <w:szCs w:val="24"/>
        </w:rPr>
        <w:t>el Sujeto Obligado emite su respuesta a través de</w:t>
      </w:r>
      <w:r w:rsidRPr="003E55F1">
        <w:rPr>
          <w:rFonts w:ascii="Palatino Linotype" w:hAnsi="Palatino Linotype" w:cs="Arial"/>
          <w:iCs/>
          <w:sz w:val="24"/>
          <w:szCs w:val="24"/>
        </w:rPr>
        <w:t xml:space="preserve">l Titular de la Unidad de Transparencia, quien manifestó </w:t>
      </w:r>
      <w:r w:rsidRPr="003E55F1">
        <w:rPr>
          <w:rFonts w:ascii="Palatino Linotype" w:hAnsi="Palatino Linotype" w:cs="Arial"/>
          <w:sz w:val="24"/>
          <w:szCs w:val="24"/>
        </w:rPr>
        <w:t>que no se asignó presupuesto por parte del Sujeto Obligado para colocar las ofrendas en cada Dirección, ya que corrió por cuenta propia del personal</w:t>
      </w:r>
      <w:r w:rsidRPr="003E55F1">
        <w:rPr>
          <w:rFonts w:ascii="Palatino Linotype" w:hAnsi="Palatino Linotype" w:cs="Arial"/>
          <w:iCs/>
          <w:sz w:val="24"/>
          <w:szCs w:val="24"/>
        </w:rPr>
        <w:t>, sin embargo, no se advierte que se haya turnado a las demás áreas que pudieran tener la información requerida.</w:t>
      </w:r>
    </w:p>
    <w:p w14:paraId="00773A86" w14:textId="77777777" w:rsidR="00CD75E0" w:rsidRPr="003E55F1" w:rsidRDefault="00CD75E0" w:rsidP="00CD75E0">
      <w:pPr>
        <w:spacing w:after="0" w:line="360" w:lineRule="auto"/>
        <w:jc w:val="both"/>
        <w:rPr>
          <w:rFonts w:ascii="Palatino Linotype" w:hAnsi="Palatino Linotype" w:cs="Arial"/>
          <w:iCs/>
          <w:sz w:val="24"/>
          <w:szCs w:val="24"/>
        </w:rPr>
      </w:pPr>
    </w:p>
    <w:p w14:paraId="790CE71D" w14:textId="77777777" w:rsidR="00CD75E0" w:rsidRPr="003E55F1" w:rsidRDefault="00CD75E0" w:rsidP="00CD75E0">
      <w:pPr>
        <w:spacing w:after="0" w:line="360" w:lineRule="auto"/>
        <w:jc w:val="both"/>
        <w:rPr>
          <w:rFonts w:ascii="Palatino Linotype" w:hAnsi="Palatino Linotype" w:cs="Arial"/>
          <w:iCs/>
          <w:sz w:val="24"/>
          <w:szCs w:val="24"/>
        </w:rPr>
      </w:pPr>
    </w:p>
    <w:p w14:paraId="7F0B4BD4" w14:textId="77777777" w:rsidR="00CD75E0" w:rsidRPr="003E55F1" w:rsidRDefault="00CD75E0" w:rsidP="00CD75E0">
      <w:pPr>
        <w:spacing w:after="0" w:line="360" w:lineRule="auto"/>
        <w:jc w:val="both"/>
        <w:rPr>
          <w:rFonts w:ascii="Palatino Linotype" w:hAnsi="Palatino Linotype" w:cs="Arial"/>
          <w:iCs/>
          <w:sz w:val="24"/>
          <w:szCs w:val="24"/>
        </w:rPr>
      </w:pPr>
    </w:p>
    <w:p w14:paraId="6F68F8FA" w14:textId="77777777" w:rsidR="00CD75E0" w:rsidRPr="003E55F1" w:rsidRDefault="00CD75E0" w:rsidP="00CD75E0">
      <w:pPr>
        <w:spacing w:after="0" w:line="360" w:lineRule="auto"/>
        <w:jc w:val="both"/>
        <w:rPr>
          <w:rFonts w:ascii="Palatino Linotype" w:hAnsi="Palatino Linotype"/>
          <w:noProof/>
          <w:sz w:val="24"/>
          <w:szCs w:val="24"/>
        </w:rPr>
      </w:pPr>
      <w:r w:rsidRPr="003E55F1">
        <w:rPr>
          <w:rFonts w:ascii="Palatino Linotype" w:hAnsi="Palatino Linotype"/>
          <w:noProof/>
          <w:sz w:val="24"/>
          <w:szCs w:val="24"/>
        </w:rPr>
        <w:t xml:space="preserve">Hechas las precisiones anteriores resulta necesario traer a colación lo dispuesto en el Manual General de Organización de la Administración Pública Municipal de Zinacantepec, en el que se establece </w:t>
      </w:r>
      <w:r w:rsidR="00574540" w:rsidRPr="003E55F1">
        <w:rPr>
          <w:rFonts w:ascii="Palatino Linotype" w:hAnsi="Palatino Linotype"/>
          <w:noProof/>
          <w:sz w:val="24"/>
          <w:szCs w:val="24"/>
        </w:rPr>
        <w:t>su estructura órganica, tal y como se advierte a continuación</w:t>
      </w:r>
      <w:r w:rsidRPr="003E55F1">
        <w:rPr>
          <w:rFonts w:ascii="Palatino Linotype" w:hAnsi="Palatino Linotype"/>
          <w:noProof/>
          <w:sz w:val="24"/>
          <w:szCs w:val="24"/>
        </w:rPr>
        <w:t>:</w:t>
      </w:r>
    </w:p>
    <w:p w14:paraId="29247D7E" w14:textId="77777777" w:rsidR="00CD75E0" w:rsidRPr="003E55F1" w:rsidRDefault="00CD75E0" w:rsidP="00574540">
      <w:pPr>
        <w:autoSpaceDE w:val="0"/>
        <w:autoSpaceDN w:val="0"/>
        <w:adjustRightInd w:val="0"/>
        <w:spacing w:after="0" w:line="240" w:lineRule="auto"/>
        <w:ind w:left="567" w:right="567"/>
        <w:jc w:val="both"/>
        <w:rPr>
          <w:rFonts w:ascii="Palatino Linotype" w:hAnsi="Palatino Linotype" w:cs="Arial"/>
          <w:i/>
          <w:iCs/>
        </w:rPr>
      </w:pPr>
    </w:p>
    <w:p w14:paraId="77EF0930"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b/>
          <w:bCs/>
          <w:i/>
          <w:iCs/>
        </w:rPr>
      </w:pPr>
      <w:r w:rsidRPr="003E55F1">
        <w:rPr>
          <w:rFonts w:ascii="Palatino Linotype" w:hAnsi="Palatino Linotype" w:cs="Arial"/>
          <w:b/>
          <w:bCs/>
          <w:i/>
          <w:iCs/>
        </w:rPr>
        <w:t>VI. Estructura Orgánica</w:t>
      </w:r>
    </w:p>
    <w:p w14:paraId="28405C0B"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 Presidencia</w:t>
      </w:r>
    </w:p>
    <w:p w14:paraId="4817D129"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1.0.1. Secretaría Técnica</w:t>
      </w:r>
    </w:p>
    <w:p w14:paraId="54BFF074"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1.0.2. Secretaría Particular</w:t>
      </w:r>
    </w:p>
    <w:p w14:paraId="627874D2"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1.0.3. Secretaría del Ayuntamiento</w:t>
      </w:r>
    </w:p>
    <w:p w14:paraId="42267E98"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1.0.4. Coordinación de Comunicación Social</w:t>
      </w:r>
    </w:p>
    <w:p w14:paraId="59D3730C"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1.0.5. Secretaria Técnica del Consejo Municipal de Seguridad Publica</w:t>
      </w:r>
    </w:p>
    <w:p w14:paraId="1FF1676E"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1.0.6. Unidad de Transparencia</w:t>
      </w:r>
    </w:p>
    <w:p w14:paraId="0B19B929"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1.0.7. Coordinación General Municipal de Mejora Regulatoria</w:t>
      </w:r>
    </w:p>
    <w:p w14:paraId="74E11755"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1.0.8. Unidad de Asuntos Internos</w:t>
      </w:r>
    </w:p>
    <w:p w14:paraId="7A4915FB"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1.0.9. Coordinación Jurídica</w:t>
      </w:r>
    </w:p>
    <w:p w14:paraId="60DD32FF"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 Dirección de Seguridad Pública y Tránsito</w:t>
      </w:r>
    </w:p>
    <w:p w14:paraId="20FA415F"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1.2. Dirección de Turismo</w:t>
      </w:r>
    </w:p>
    <w:p w14:paraId="3BAAA018"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1.3. Dirección de Desarrollo Económico</w:t>
      </w:r>
    </w:p>
    <w:p w14:paraId="1BCC969B"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1.4. Dirección de Obras Públicas y Desarrollo Urbano</w:t>
      </w:r>
    </w:p>
    <w:p w14:paraId="12BA82A4"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1.5. Dirección de Programas Sociales</w:t>
      </w:r>
    </w:p>
    <w:p w14:paraId="18328840"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b/>
          <w:bCs/>
          <w:i/>
          <w:iCs/>
          <w:u w:val="single"/>
        </w:rPr>
      </w:pPr>
      <w:r w:rsidRPr="003E55F1">
        <w:rPr>
          <w:rFonts w:ascii="Palatino Linotype" w:hAnsi="Palatino Linotype" w:cs="Arial"/>
          <w:b/>
          <w:bCs/>
          <w:i/>
          <w:iCs/>
          <w:u w:val="single"/>
        </w:rPr>
        <w:t>1.6. Dirección de Administración</w:t>
      </w:r>
    </w:p>
    <w:p w14:paraId="65A1BB57"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1.7. Dirección de Servicios Públicos</w:t>
      </w:r>
    </w:p>
    <w:p w14:paraId="089CEC60"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b/>
          <w:bCs/>
          <w:i/>
          <w:iCs/>
          <w:u w:val="single"/>
        </w:rPr>
      </w:pPr>
      <w:r w:rsidRPr="003E55F1">
        <w:rPr>
          <w:rFonts w:ascii="Palatino Linotype" w:hAnsi="Palatino Linotype" w:cs="Arial"/>
          <w:b/>
          <w:bCs/>
          <w:i/>
          <w:iCs/>
          <w:u w:val="single"/>
        </w:rPr>
        <w:t>1.8. Tesorería Municipal</w:t>
      </w:r>
    </w:p>
    <w:p w14:paraId="0724C458"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1.9. Dirección de Gobierno</w:t>
      </w:r>
    </w:p>
    <w:p w14:paraId="288D108E"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1.10. Unidad de Información, Planeación, Programación y Evaluación</w:t>
      </w:r>
    </w:p>
    <w:p w14:paraId="46C0CDFC"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1.11. Órgano Interno de Control</w:t>
      </w:r>
    </w:p>
    <w:p w14:paraId="6DAB1170"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1.12. Dirección de Educación y Cultura</w:t>
      </w:r>
    </w:p>
    <w:p w14:paraId="56C8EE2C"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1.13. Dirección de Medio Ambiente</w:t>
      </w:r>
    </w:p>
    <w:p w14:paraId="7565EAD1"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1.14. Coordinación Municipal de Protección Civil y Bomberos</w:t>
      </w:r>
    </w:p>
    <w:p w14:paraId="61EE5626"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1.15. Organismos Desconcentrados.</w:t>
      </w:r>
    </w:p>
    <w:p w14:paraId="0F6BE452"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1.15.1 Instituto Municipal de la Mujer</w:t>
      </w:r>
    </w:p>
    <w:p w14:paraId="3922E293"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1.15.2. Instituto Municipal de la Juventud</w:t>
      </w:r>
    </w:p>
    <w:p w14:paraId="0A5AF181"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1.16. Órgano Autónomo</w:t>
      </w:r>
    </w:p>
    <w:p w14:paraId="5DEF9C02" w14:textId="77777777" w:rsidR="00574540" w:rsidRPr="003E55F1" w:rsidRDefault="00574540" w:rsidP="00574540">
      <w:pPr>
        <w:autoSpaceDE w:val="0"/>
        <w:autoSpaceDN w:val="0"/>
        <w:adjustRightInd w:val="0"/>
        <w:spacing w:after="0" w:line="240" w:lineRule="auto"/>
        <w:ind w:left="567" w:right="567"/>
        <w:jc w:val="both"/>
        <w:rPr>
          <w:rFonts w:ascii="Palatino Linotype" w:hAnsi="Palatino Linotype" w:cs="Arial"/>
          <w:i/>
          <w:iCs/>
        </w:rPr>
      </w:pPr>
      <w:r w:rsidRPr="003E55F1">
        <w:rPr>
          <w:rFonts w:ascii="Palatino Linotype" w:hAnsi="Palatino Linotype" w:cs="Arial"/>
          <w:i/>
          <w:iCs/>
        </w:rPr>
        <w:t>1.16.1 Defensoría Municipal de los Derechos Humanos</w:t>
      </w:r>
    </w:p>
    <w:p w14:paraId="4C40D0C4" w14:textId="77777777" w:rsidR="00574540" w:rsidRPr="003E55F1" w:rsidRDefault="00574540" w:rsidP="00574540">
      <w:pPr>
        <w:autoSpaceDE w:val="0"/>
        <w:autoSpaceDN w:val="0"/>
        <w:adjustRightInd w:val="0"/>
        <w:spacing w:after="0" w:line="240" w:lineRule="auto"/>
        <w:ind w:right="567"/>
        <w:jc w:val="both"/>
        <w:rPr>
          <w:rFonts w:ascii="Palatino Linotype" w:hAnsi="Palatino Linotype" w:cs="Arial"/>
          <w:i/>
          <w:iCs/>
        </w:rPr>
      </w:pPr>
    </w:p>
    <w:p w14:paraId="6D95D973" w14:textId="77777777" w:rsidR="00574540" w:rsidRPr="003E55F1" w:rsidRDefault="00574540" w:rsidP="00574540">
      <w:pPr>
        <w:spacing w:after="0" w:line="360" w:lineRule="auto"/>
        <w:jc w:val="both"/>
        <w:rPr>
          <w:rFonts w:ascii="Palatino Linotype" w:hAnsi="Palatino Linotype"/>
          <w:sz w:val="24"/>
          <w:szCs w:val="24"/>
        </w:rPr>
      </w:pPr>
      <w:r w:rsidRPr="003E55F1">
        <w:rPr>
          <w:rFonts w:ascii="Palatino Linotype" w:hAnsi="Palatino Linotype"/>
          <w:sz w:val="24"/>
          <w:szCs w:val="24"/>
        </w:rPr>
        <w:t>De la normatividad previamente plasmada se advierte que el Sujeto Obligado se auxilia de la Dirección de Administración y Tesorería Municipal, áreas en las que puede obrar la información peticionada por la parte Recurrente.</w:t>
      </w:r>
    </w:p>
    <w:p w14:paraId="28C40059" w14:textId="77777777" w:rsidR="007B3F91" w:rsidRPr="003E55F1" w:rsidRDefault="007B3F91" w:rsidP="00574540">
      <w:pPr>
        <w:spacing w:after="0" w:line="360" w:lineRule="auto"/>
        <w:jc w:val="both"/>
        <w:rPr>
          <w:rFonts w:ascii="Palatino Linotype" w:hAnsi="Palatino Linotype"/>
          <w:sz w:val="24"/>
          <w:szCs w:val="24"/>
        </w:rPr>
      </w:pPr>
    </w:p>
    <w:p w14:paraId="024E1BA5" w14:textId="77777777" w:rsidR="007B3F91" w:rsidRPr="003E55F1" w:rsidRDefault="007B3F91" w:rsidP="007B3F91">
      <w:pPr>
        <w:spacing w:after="0" w:line="360" w:lineRule="auto"/>
        <w:jc w:val="both"/>
        <w:rPr>
          <w:rFonts w:ascii="Palatino Linotype" w:hAnsi="Palatino Linotype"/>
          <w:noProof/>
          <w:sz w:val="24"/>
          <w:szCs w:val="24"/>
        </w:rPr>
      </w:pPr>
      <w:r w:rsidRPr="003E55F1">
        <w:rPr>
          <w:rFonts w:ascii="Palatino Linotype" w:hAnsi="Palatino Linotype"/>
          <w:noProof/>
          <w:sz w:val="24"/>
          <w:szCs w:val="24"/>
        </w:rPr>
        <w:t>Por lo anterior es necesario traer a colación los preceptos legales 1.6 y 1.8, las cuales se encuentran consagrados dentro del mismo ordenamiento legal, mismos que se describen a continuación:</w:t>
      </w:r>
    </w:p>
    <w:p w14:paraId="09873D18" w14:textId="77777777" w:rsidR="00574540" w:rsidRPr="003E55F1" w:rsidRDefault="00574540" w:rsidP="00574540">
      <w:pPr>
        <w:autoSpaceDE w:val="0"/>
        <w:autoSpaceDN w:val="0"/>
        <w:adjustRightInd w:val="0"/>
        <w:spacing w:after="0" w:line="240" w:lineRule="auto"/>
        <w:ind w:right="567"/>
        <w:jc w:val="both"/>
        <w:rPr>
          <w:rFonts w:ascii="Palatino Linotype" w:hAnsi="Palatino Linotype" w:cs="Arial"/>
        </w:rPr>
      </w:pPr>
    </w:p>
    <w:p w14:paraId="243F8562" w14:textId="77777777" w:rsidR="00CD75E0" w:rsidRPr="003E55F1" w:rsidRDefault="00CD75E0" w:rsidP="00CD75E0">
      <w:pPr>
        <w:autoSpaceDE w:val="0"/>
        <w:autoSpaceDN w:val="0"/>
        <w:adjustRightInd w:val="0"/>
        <w:spacing w:after="0" w:line="360" w:lineRule="auto"/>
        <w:ind w:left="567"/>
        <w:jc w:val="both"/>
        <w:rPr>
          <w:rFonts w:ascii="Palatino Linotype" w:hAnsi="Palatino Linotype" w:cs="Arial"/>
          <w:b/>
          <w:bCs/>
          <w:i/>
          <w:iCs/>
        </w:rPr>
      </w:pPr>
      <w:r w:rsidRPr="003E55F1">
        <w:rPr>
          <w:rFonts w:ascii="Palatino Linotype" w:hAnsi="Palatino Linotype" w:cs="Arial"/>
          <w:b/>
          <w:bCs/>
          <w:i/>
          <w:iCs/>
        </w:rPr>
        <w:t>1.6. Dirección de Administración</w:t>
      </w:r>
    </w:p>
    <w:p w14:paraId="33ECCBE5" w14:textId="77777777" w:rsidR="00CD75E0" w:rsidRPr="003E55F1" w:rsidRDefault="00CD75E0" w:rsidP="00CD75E0">
      <w:pPr>
        <w:autoSpaceDE w:val="0"/>
        <w:autoSpaceDN w:val="0"/>
        <w:adjustRightInd w:val="0"/>
        <w:spacing w:after="0" w:line="240" w:lineRule="auto"/>
        <w:ind w:left="567" w:right="567"/>
        <w:jc w:val="both"/>
        <w:rPr>
          <w:rFonts w:ascii="Palatino Linotype" w:hAnsi="Palatino Linotype" w:cs="Arial"/>
          <w:i/>
          <w:iCs/>
          <w:sz w:val="24"/>
          <w:szCs w:val="24"/>
        </w:rPr>
      </w:pPr>
      <w:r w:rsidRPr="003E55F1">
        <w:rPr>
          <w:rFonts w:ascii="Palatino Linotype" w:hAnsi="Palatino Linotype" w:cs="Arial"/>
          <w:i/>
          <w:iCs/>
          <w:sz w:val="24"/>
          <w:szCs w:val="24"/>
        </w:rPr>
        <w:t>Objetivo:</w:t>
      </w:r>
    </w:p>
    <w:p w14:paraId="1E56EFD7" w14:textId="77777777" w:rsidR="00CD75E0" w:rsidRPr="003E55F1" w:rsidRDefault="00CD75E0" w:rsidP="00CD75E0">
      <w:pPr>
        <w:autoSpaceDE w:val="0"/>
        <w:autoSpaceDN w:val="0"/>
        <w:adjustRightInd w:val="0"/>
        <w:spacing w:after="0" w:line="240" w:lineRule="auto"/>
        <w:ind w:left="567" w:right="567"/>
        <w:jc w:val="both"/>
        <w:rPr>
          <w:rFonts w:ascii="Palatino Linotype" w:hAnsi="Palatino Linotype" w:cs="Arial"/>
          <w:i/>
          <w:iCs/>
          <w:sz w:val="24"/>
          <w:szCs w:val="24"/>
        </w:rPr>
      </w:pPr>
      <w:r w:rsidRPr="003E55F1">
        <w:rPr>
          <w:rFonts w:ascii="Palatino Linotype" w:hAnsi="Palatino Linotype" w:cs="Arial"/>
          <w:i/>
          <w:iCs/>
          <w:sz w:val="24"/>
          <w:szCs w:val="24"/>
        </w:rPr>
        <w:t>Diseñar, establecer, aplicar, actualizar y difundir las políticas y lineamientos para la</w:t>
      </w:r>
    </w:p>
    <w:p w14:paraId="083BCC8F" w14:textId="77777777" w:rsidR="00CD75E0" w:rsidRPr="003E55F1" w:rsidRDefault="00CD75E0" w:rsidP="00CD75E0">
      <w:pPr>
        <w:autoSpaceDE w:val="0"/>
        <w:autoSpaceDN w:val="0"/>
        <w:adjustRightInd w:val="0"/>
        <w:spacing w:after="0" w:line="240" w:lineRule="auto"/>
        <w:ind w:left="567" w:right="567"/>
        <w:jc w:val="both"/>
        <w:rPr>
          <w:rFonts w:ascii="Palatino Linotype" w:hAnsi="Palatino Linotype" w:cs="Arial"/>
          <w:i/>
          <w:iCs/>
          <w:sz w:val="24"/>
          <w:szCs w:val="24"/>
          <w:u w:val="single"/>
        </w:rPr>
      </w:pPr>
      <w:proofErr w:type="gramStart"/>
      <w:r w:rsidRPr="003E55F1">
        <w:rPr>
          <w:rFonts w:ascii="Palatino Linotype" w:hAnsi="Palatino Linotype" w:cs="Arial"/>
          <w:i/>
          <w:iCs/>
          <w:sz w:val="24"/>
          <w:szCs w:val="24"/>
        </w:rPr>
        <w:t>contratación</w:t>
      </w:r>
      <w:proofErr w:type="gramEnd"/>
      <w:r w:rsidRPr="003E55F1">
        <w:rPr>
          <w:rFonts w:ascii="Palatino Linotype" w:hAnsi="Palatino Linotype" w:cs="Arial"/>
          <w:i/>
          <w:iCs/>
          <w:sz w:val="24"/>
          <w:szCs w:val="24"/>
        </w:rPr>
        <w:t xml:space="preserve"> y selección, control y pago de remuneraciones al personal para la adquisición de bienes, </w:t>
      </w:r>
      <w:r w:rsidRPr="003E55F1">
        <w:rPr>
          <w:rFonts w:ascii="Palatino Linotype" w:hAnsi="Palatino Linotype" w:cs="Arial"/>
          <w:i/>
          <w:iCs/>
          <w:sz w:val="24"/>
          <w:szCs w:val="24"/>
          <w:u w:val="single"/>
        </w:rPr>
        <w:t>contratación de servicios buscando siempre las mejores condiciones de oportunidad, precio, calidad y financiamiento, bajo un esquema de transparencia asignación y uso de los bienes y servicios, así como adecuada prestación de los servicios generales al gobierno municipal de Zinacantepec, a fin de lograr la optimización de los recursos humanos y materiales.</w:t>
      </w:r>
    </w:p>
    <w:p w14:paraId="792343AE" w14:textId="77777777" w:rsidR="00CD75E0" w:rsidRPr="003E55F1" w:rsidRDefault="00CD75E0" w:rsidP="00CD75E0">
      <w:pPr>
        <w:autoSpaceDE w:val="0"/>
        <w:autoSpaceDN w:val="0"/>
        <w:adjustRightInd w:val="0"/>
        <w:spacing w:after="0" w:line="240" w:lineRule="auto"/>
        <w:ind w:left="567" w:right="567"/>
        <w:jc w:val="both"/>
        <w:rPr>
          <w:rFonts w:ascii="Palatino Linotype" w:hAnsi="Palatino Linotype" w:cs="Arial"/>
          <w:i/>
          <w:iCs/>
          <w:sz w:val="24"/>
          <w:szCs w:val="24"/>
        </w:rPr>
      </w:pPr>
    </w:p>
    <w:p w14:paraId="58E85578" w14:textId="77777777" w:rsidR="00CD75E0" w:rsidRPr="003E55F1" w:rsidRDefault="007455F0" w:rsidP="007455F0">
      <w:pPr>
        <w:autoSpaceDE w:val="0"/>
        <w:autoSpaceDN w:val="0"/>
        <w:adjustRightInd w:val="0"/>
        <w:spacing w:after="0" w:line="240" w:lineRule="auto"/>
        <w:ind w:left="567" w:right="567"/>
        <w:jc w:val="both"/>
        <w:rPr>
          <w:rFonts w:ascii="Palatino Linotype" w:hAnsi="Palatino Linotype" w:cs="Arial"/>
          <w:i/>
          <w:iCs/>
          <w:sz w:val="24"/>
          <w:szCs w:val="24"/>
        </w:rPr>
      </w:pPr>
      <w:r w:rsidRPr="003E55F1">
        <w:rPr>
          <w:rFonts w:ascii="Palatino Linotype" w:hAnsi="Palatino Linotype" w:cs="Arial"/>
          <w:i/>
          <w:iCs/>
          <w:sz w:val="24"/>
          <w:szCs w:val="24"/>
        </w:rPr>
        <w:t>Funciones</w:t>
      </w:r>
      <w:r w:rsidR="00CD75E0" w:rsidRPr="003E55F1">
        <w:rPr>
          <w:rFonts w:ascii="Palatino Linotype" w:hAnsi="Palatino Linotype" w:cs="Arial"/>
          <w:i/>
          <w:iCs/>
          <w:sz w:val="24"/>
          <w:szCs w:val="24"/>
        </w:rPr>
        <w:t>:</w:t>
      </w:r>
    </w:p>
    <w:p w14:paraId="6423CA5D"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Elaborar, integrar, implementar y coordinar el Programa Anual de Adquisiciones del Ayuntamiento de uso generalizado y verificar que se realicen los procesos adquisitivos correspondientes para su compra y entrega oportuna a las unidades administrativas;</w:t>
      </w:r>
    </w:p>
    <w:p w14:paraId="4C172F98"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Integrar, sistematizar y actualizar el catálogo de proveedores y el catálogo de artículos, con base en la clasificación por objeto del gasto;</w:t>
      </w:r>
    </w:p>
    <w:p w14:paraId="3089C3F2"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Adquirir y contratar los bienes y servicios necesarios para los fines del municipio,</w:t>
      </w:r>
    </w:p>
    <w:p w14:paraId="302ED9B5"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roofErr w:type="gramStart"/>
      <w:r w:rsidRPr="003E55F1">
        <w:rPr>
          <w:rFonts w:ascii="Palatino Linotype" w:eastAsiaTheme="minorHAnsi" w:hAnsi="Palatino Linotype" w:cs="Arial"/>
          <w:i/>
          <w:iCs/>
          <w:lang w:val="es-MX" w:eastAsia="en-US"/>
        </w:rPr>
        <w:t>mediante</w:t>
      </w:r>
      <w:proofErr w:type="gramEnd"/>
      <w:r w:rsidRPr="003E55F1">
        <w:rPr>
          <w:rFonts w:ascii="Palatino Linotype" w:eastAsiaTheme="minorHAnsi" w:hAnsi="Palatino Linotype" w:cs="Arial"/>
          <w:i/>
          <w:iCs/>
          <w:lang w:val="es-MX" w:eastAsia="en-US"/>
        </w:rPr>
        <w:t xml:space="preserve"> los procedimientos adquisitivos de licitación pública, invitación restringida</w:t>
      </w:r>
    </w:p>
    <w:p w14:paraId="1062B07A"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roofErr w:type="gramStart"/>
      <w:r w:rsidRPr="003E55F1">
        <w:rPr>
          <w:rFonts w:ascii="Palatino Linotype" w:eastAsiaTheme="minorHAnsi" w:hAnsi="Palatino Linotype" w:cs="Arial"/>
          <w:i/>
          <w:iCs/>
          <w:lang w:val="es-MX" w:eastAsia="en-US"/>
        </w:rPr>
        <w:t>o</w:t>
      </w:r>
      <w:proofErr w:type="gramEnd"/>
      <w:r w:rsidRPr="003E55F1">
        <w:rPr>
          <w:rFonts w:ascii="Palatino Linotype" w:eastAsiaTheme="minorHAnsi" w:hAnsi="Palatino Linotype" w:cs="Arial"/>
          <w:i/>
          <w:iCs/>
          <w:lang w:val="es-MX" w:eastAsia="en-US"/>
        </w:rPr>
        <w:t xml:space="preserve"> adjudicación directa, de conformidad con la normatividad aplicable;</w:t>
      </w:r>
    </w:p>
    <w:p w14:paraId="3518E2E1"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Identificar, proponer, gestionar, elaborar y formalizar los contratos y/o convenios que sean necesarios para la adquisición de bienes y servicios del municipio de Zinacantepec;</w:t>
      </w:r>
    </w:p>
    <w:p w14:paraId="16C4B22D"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lastRenderedPageBreak/>
        <w:t> Definir y vigilar el cumplimiento de las normas y procedimientos técnicos para la</w:t>
      </w:r>
    </w:p>
    <w:p w14:paraId="12F4130F"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roofErr w:type="gramStart"/>
      <w:r w:rsidRPr="003E55F1">
        <w:rPr>
          <w:rFonts w:ascii="Palatino Linotype" w:eastAsiaTheme="minorHAnsi" w:hAnsi="Palatino Linotype" w:cs="Arial"/>
          <w:i/>
          <w:iCs/>
          <w:lang w:val="es-MX" w:eastAsia="en-US"/>
        </w:rPr>
        <w:t>adquisición</w:t>
      </w:r>
      <w:proofErr w:type="gramEnd"/>
      <w:r w:rsidRPr="003E55F1">
        <w:rPr>
          <w:rFonts w:ascii="Palatino Linotype" w:eastAsiaTheme="minorHAnsi" w:hAnsi="Palatino Linotype" w:cs="Arial"/>
          <w:i/>
          <w:iCs/>
          <w:lang w:val="es-MX" w:eastAsia="en-US"/>
        </w:rPr>
        <w:t>, arrendamiento y contratación de los bienes y servicios informáticos que</w:t>
      </w:r>
    </w:p>
    <w:p w14:paraId="388BEE75"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roofErr w:type="gramStart"/>
      <w:r w:rsidRPr="003E55F1">
        <w:rPr>
          <w:rFonts w:ascii="Palatino Linotype" w:eastAsiaTheme="minorHAnsi" w:hAnsi="Palatino Linotype" w:cs="Arial"/>
          <w:i/>
          <w:iCs/>
          <w:lang w:val="es-MX" w:eastAsia="en-US"/>
        </w:rPr>
        <w:t>las</w:t>
      </w:r>
      <w:proofErr w:type="gramEnd"/>
      <w:r w:rsidRPr="003E55F1">
        <w:rPr>
          <w:rFonts w:ascii="Palatino Linotype" w:eastAsiaTheme="minorHAnsi" w:hAnsi="Palatino Linotype" w:cs="Arial"/>
          <w:i/>
          <w:iCs/>
          <w:lang w:val="es-MX" w:eastAsia="en-US"/>
        </w:rPr>
        <w:t xml:space="preserve"> unidades administrativas requieran para el desarrollo de sus funciones;</w:t>
      </w:r>
    </w:p>
    <w:p w14:paraId="6B47C755"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Supervisar el cumplimiento de las políticas generales establecidas en la compra y</w:t>
      </w:r>
    </w:p>
    <w:p w14:paraId="3BB6F700"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roofErr w:type="gramStart"/>
      <w:r w:rsidRPr="003E55F1">
        <w:rPr>
          <w:rFonts w:ascii="Palatino Linotype" w:eastAsiaTheme="minorHAnsi" w:hAnsi="Palatino Linotype" w:cs="Arial"/>
          <w:i/>
          <w:iCs/>
          <w:lang w:val="es-MX" w:eastAsia="en-US"/>
        </w:rPr>
        <w:t>suministro</w:t>
      </w:r>
      <w:proofErr w:type="gramEnd"/>
      <w:r w:rsidRPr="003E55F1">
        <w:rPr>
          <w:rFonts w:ascii="Palatino Linotype" w:eastAsiaTheme="minorHAnsi" w:hAnsi="Palatino Linotype" w:cs="Arial"/>
          <w:i/>
          <w:iCs/>
          <w:lang w:val="es-MX" w:eastAsia="en-US"/>
        </w:rPr>
        <w:t xml:space="preserve"> de artículos y materiales;</w:t>
      </w:r>
    </w:p>
    <w:p w14:paraId="752E7CDC"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w:t>
      </w:r>
    </w:p>
    <w:p w14:paraId="1378F72A"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
    <w:p w14:paraId="22AEC7D2"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b/>
          <w:bCs/>
          <w:i/>
          <w:iCs/>
          <w:lang w:val="es-MX" w:eastAsia="en-US"/>
        </w:rPr>
      </w:pPr>
      <w:r w:rsidRPr="003E55F1">
        <w:rPr>
          <w:rFonts w:ascii="Palatino Linotype" w:eastAsiaTheme="minorHAnsi" w:hAnsi="Palatino Linotype" w:cs="Arial"/>
          <w:b/>
          <w:bCs/>
          <w:i/>
          <w:iCs/>
          <w:lang w:val="es-MX" w:eastAsia="en-US"/>
        </w:rPr>
        <w:t>1.8. Tesorería Municipal</w:t>
      </w:r>
    </w:p>
    <w:p w14:paraId="26349AA8"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
    <w:p w14:paraId="4B1DF0ED"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b/>
          <w:bCs/>
          <w:i/>
          <w:iCs/>
          <w:lang w:val="es-MX" w:eastAsia="en-US"/>
        </w:rPr>
      </w:pPr>
      <w:r w:rsidRPr="003E55F1">
        <w:rPr>
          <w:rFonts w:ascii="Palatino Linotype" w:eastAsiaTheme="minorHAnsi" w:hAnsi="Palatino Linotype" w:cs="Arial"/>
          <w:b/>
          <w:bCs/>
          <w:i/>
          <w:iCs/>
          <w:lang w:val="es-MX" w:eastAsia="en-US"/>
        </w:rPr>
        <w:t>Objetivo:</w:t>
      </w:r>
    </w:p>
    <w:p w14:paraId="56B0A264"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u w:val="single"/>
          <w:lang w:val="es-MX" w:eastAsia="en-US"/>
        </w:rPr>
        <w:t>Planear, dirigir y controlar las acciones encaminadas a</w:t>
      </w:r>
      <w:r w:rsidRPr="003E55F1">
        <w:rPr>
          <w:rFonts w:ascii="Palatino Linotype" w:eastAsiaTheme="minorHAnsi" w:hAnsi="Palatino Linotype" w:cs="Arial"/>
          <w:i/>
          <w:iCs/>
          <w:lang w:val="es-MX" w:eastAsia="en-US"/>
        </w:rPr>
        <w:t xml:space="preserve"> la recaudación, administración, operación, registro y glosa de los </w:t>
      </w:r>
      <w:r w:rsidRPr="003E55F1">
        <w:rPr>
          <w:rFonts w:ascii="Palatino Linotype" w:eastAsiaTheme="minorHAnsi" w:hAnsi="Palatino Linotype" w:cs="Arial"/>
          <w:i/>
          <w:iCs/>
          <w:u w:val="single"/>
          <w:lang w:val="es-MX" w:eastAsia="en-US"/>
        </w:rPr>
        <w:t>ingresos y egresos municipales, derivados de la coordinación hacendaria y los provenientes de financiamiento</w:t>
      </w:r>
      <w:r w:rsidRPr="003E55F1">
        <w:rPr>
          <w:rFonts w:ascii="Palatino Linotype" w:eastAsiaTheme="minorHAnsi" w:hAnsi="Palatino Linotype" w:cs="Arial"/>
          <w:i/>
          <w:iCs/>
          <w:lang w:val="es-MX" w:eastAsia="en-US"/>
        </w:rPr>
        <w:t xml:space="preserve"> a través de una disciplina financiera basada en los principios de legalidad, honestidad, eficacia, eficiencia, economía, racionalidad, austeridad, transparencia, control y rendición de cuentas, con la finalidad de mantener finanzas sanas y contar con la suficiencia económica para cumplir con las obligaciones, funciones y atribuciones del gobierno municipal.</w:t>
      </w:r>
    </w:p>
    <w:p w14:paraId="5152BE8D"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p>
    <w:p w14:paraId="6E651A76"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Funciones:</w:t>
      </w:r>
    </w:p>
    <w:p w14:paraId="37B508A5"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Establecer y vigilar el cumplimiento de las políticas, normas, sistemas y procedimientos que regulen el funcionamiento financiero y de control interno del Municipio;</w:t>
      </w:r>
    </w:p>
    <w:p w14:paraId="37196B72"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Aplicar las disposiciones de la Ley General de Contabilidad Gubernamental implementado buenas prácticas contables para la emisión y presentación de la información financiera para la toma de decisiones;</w:t>
      </w:r>
    </w:p>
    <w:p w14:paraId="653BD585"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Integrar en coordinación con la Subdirección de Ingresos y la Subdirección de Egresos, así como en coordinación con las dependencias de la Administración Pública Municipal los informes mensuales y la Cuenta Pública Municipal que se remite al Órgano Superior de Fiscalización del Estado de México;</w:t>
      </w:r>
    </w:p>
    <w:p w14:paraId="437B38BE"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u w:val="single"/>
          <w:lang w:val="es-MX" w:eastAsia="en-US"/>
        </w:rPr>
        <w:t> Integrar y revisar en coordinación con las dependencias de la Administración Pública Municipal, el presupuesto de ingresos y egresos del ejercicio inmediato posterior, presentándolo al Cabildo para su aprobación dentro de los plazos señalados en las normas aplicables, y sugerir las modificaciones en caso necesario</w:t>
      </w:r>
      <w:r w:rsidRPr="003E55F1">
        <w:rPr>
          <w:rFonts w:ascii="Palatino Linotype" w:eastAsiaTheme="minorHAnsi" w:hAnsi="Palatino Linotype" w:cs="Arial"/>
          <w:i/>
          <w:iCs/>
          <w:lang w:val="es-MX" w:eastAsia="en-US"/>
        </w:rPr>
        <w:t>;</w:t>
      </w:r>
    </w:p>
    <w:p w14:paraId="693C9A4D" w14:textId="77777777" w:rsidR="007455F0" w:rsidRPr="003E55F1" w:rsidRDefault="007455F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xml:space="preserve"> Integrar conforme a lo establecido en la Ley de Ingresos Municipal y el Código Financiero del Estado de México y revisar en coordinación con las dependencias de </w:t>
      </w:r>
      <w:r w:rsidRPr="003E55F1">
        <w:rPr>
          <w:rFonts w:ascii="Palatino Linotype" w:eastAsiaTheme="minorHAnsi" w:hAnsi="Palatino Linotype" w:cs="Arial"/>
          <w:i/>
          <w:iCs/>
          <w:lang w:val="es-MX" w:eastAsia="en-US"/>
        </w:rPr>
        <w:lastRenderedPageBreak/>
        <w:t>la Administración Pública Municipal, el presupuesto de ingresos y egresos del ejercicio inmediato posterior, presentándolo al Cabildo para su aprobación dentro de los plazos señalados en las normas aplicables, y sugerir las modificaciones en caso necesario;</w:t>
      </w:r>
    </w:p>
    <w:p w14:paraId="54F86E89" w14:textId="77777777" w:rsidR="00574540" w:rsidRPr="003E55F1" w:rsidRDefault="00574540" w:rsidP="007455F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w:t>
      </w:r>
    </w:p>
    <w:p w14:paraId="59B5738E" w14:textId="77777777" w:rsidR="00574540" w:rsidRPr="003E55F1" w:rsidRDefault="00574540" w:rsidP="00574540">
      <w:pPr>
        <w:pStyle w:val="Prrafodelista"/>
        <w:autoSpaceDE w:val="0"/>
        <w:autoSpaceDN w:val="0"/>
        <w:adjustRightInd w:val="0"/>
        <w:ind w:left="567" w:right="567"/>
        <w:jc w:val="both"/>
        <w:rPr>
          <w:rFonts w:ascii="Palatino Linotype" w:eastAsiaTheme="minorHAnsi" w:hAnsi="Palatino Linotype" w:cs="Arial"/>
          <w:i/>
          <w:iCs/>
          <w:lang w:val="es-MX" w:eastAsia="en-US"/>
        </w:rPr>
      </w:pPr>
      <w:r w:rsidRPr="003E55F1">
        <w:rPr>
          <w:rFonts w:ascii="Palatino Linotype" w:eastAsiaTheme="minorHAnsi" w:hAnsi="Palatino Linotype" w:cs="Arial"/>
          <w:i/>
          <w:iCs/>
          <w:lang w:val="es-MX" w:eastAsia="en-US"/>
        </w:rPr>
        <w:t> Liberar los recursos financieros de conformidad en los montos establecidos en el presupuesto de egresos, estipulando los requisitos mediante reglas de carácter general que deberán cumplir las dependencias de la Administración Pública Municipal;</w:t>
      </w:r>
    </w:p>
    <w:p w14:paraId="211EFD1B" w14:textId="77777777" w:rsidR="005D1A40" w:rsidRPr="003E55F1" w:rsidRDefault="005D1A40" w:rsidP="005D1A40">
      <w:pPr>
        <w:spacing w:after="0" w:line="360" w:lineRule="auto"/>
        <w:jc w:val="both"/>
        <w:rPr>
          <w:rFonts w:ascii="Palatino Linotype" w:hAnsi="Palatino Linotype"/>
          <w:sz w:val="24"/>
          <w:szCs w:val="24"/>
        </w:rPr>
      </w:pPr>
    </w:p>
    <w:p w14:paraId="3CE0CB93" w14:textId="77777777" w:rsidR="005D1A40" w:rsidRPr="003E55F1" w:rsidRDefault="005D1A40" w:rsidP="005D1A40">
      <w:pPr>
        <w:spacing w:after="0" w:line="360" w:lineRule="auto"/>
        <w:jc w:val="both"/>
        <w:rPr>
          <w:rFonts w:ascii="Palatino Linotype" w:eastAsia="Times New Roman" w:hAnsi="Palatino Linotype"/>
          <w:sz w:val="24"/>
          <w:szCs w:val="24"/>
          <w:lang w:eastAsia="es-MX"/>
        </w:rPr>
      </w:pPr>
      <w:r w:rsidRPr="003E55F1">
        <w:rPr>
          <w:rFonts w:ascii="Palatino Linotype" w:hAnsi="Palatino Linotype"/>
          <w:sz w:val="24"/>
          <w:szCs w:val="24"/>
        </w:rPr>
        <w:t>De la normatividad previamente plasmada se advierte que la Dirección de Administración y Tesorería Municipal, cuales dentro sus atribuciones tienen la contratación de servicio así como planear, dirigir y controlar las acciones encaminadas a la recaudación, administración, operación, registro y glosa de los ingresos y egresos municipales; por lo que</w:t>
      </w:r>
      <w:r w:rsidRPr="003E55F1">
        <w:rPr>
          <w:rFonts w:ascii="Palatino Linotype" w:eastAsia="Times New Roman" w:hAnsi="Palatino Linotype"/>
          <w:sz w:val="24"/>
          <w:szCs w:val="24"/>
          <w:lang w:eastAsia="es-MX"/>
        </w:rPr>
        <w:t xml:space="preserve"> bajo esas líneas argumentativas la información que resulta de interés para la particular puede obrar en los archivos de las unidades administrativas señaladas ya que cuentan con las atribuciones para atender el requerimiento señalado por la parte Recurrente.</w:t>
      </w:r>
    </w:p>
    <w:p w14:paraId="16EEAD48" w14:textId="77777777" w:rsidR="005D1A40" w:rsidRPr="003E55F1" w:rsidRDefault="005D1A40" w:rsidP="005D1A40">
      <w:pPr>
        <w:spacing w:after="0" w:line="360" w:lineRule="auto"/>
        <w:jc w:val="both"/>
        <w:rPr>
          <w:rFonts w:ascii="Palatino Linotype" w:hAnsi="Palatino Linotype"/>
          <w:sz w:val="24"/>
          <w:szCs w:val="24"/>
        </w:rPr>
      </w:pPr>
      <w:r w:rsidRPr="003E55F1">
        <w:rPr>
          <w:rFonts w:ascii="Palatino Linotype" w:hAnsi="Palatino Linotype"/>
          <w:sz w:val="24"/>
          <w:szCs w:val="24"/>
        </w:rPr>
        <w:t xml:space="preserve"> </w:t>
      </w:r>
    </w:p>
    <w:p w14:paraId="5D7A65B1" w14:textId="77777777" w:rsidR="005D1A40" w:rsidRPr="003E55F1" w:rsidRDefault="005D1A40" w:rsidP="005D1A40">
      <w:pPr>
        <w:spacing w:after="0" w:line="360" w:lineRule="auto"/>
        <w:jc w:val="both"/>
        <w:rPr>
          <w:rFonts w:ascii="Palatino Linotype" w:hAnsi="Palatino Linotype"/>
          <w:sz w:val="24"/>
          <w:szCs w:val="24"/>
        </w:rPr>
      </w:pPr>
      <w:r w:rsidRPr="003E55F1">
        <w:rPr>
          <w:rFonts w:ascii="Palatino Linotype" w:eastAsia="Calibri" w:hAnsi="Palatino Linotype" w:cs="Tahoma"/>
          <w:color w:val="000000"/>
          <w:sz w:val="24"/>
          <w:szCs w:val="24"/>
          <w:lang w:eastAsia="es-MX"/>
        </w:rPr>
        <w:t xml:space="preserve">Dicho lo anterior, es dable ordenar al Sujeto Obligado, previa búsqueda exhaustiva y razonable, la entrega del </w:t>
      </w:r>
      <w:r w:rsidRPr="003E55F1">
        <w:rPr>
          <w:rFonts w:ascii="Palatino Linotype" w:eastAsia="Calibri" w:hAnsi="Palatino Linotype" w:cs="Tahoma"/>
          <w:b/>
          <w:color w:val="000000"/>
          <w:sz w:val="24"/>
          <w:szCs w:val="24"/>
          <w:u w:val="single"/>
          <w:lang w:eastAsia="es-MX"/>
        </w:rPr>
        <w:t>documento donde conste el gasto de cada una de las direcciones del ayuntamiento para poner sus respectivas ofrendas, así como las facturas de pago</w:t>
      </w:r>
      <w:r w:rsidRPr="003E55F1">
        <w:rPr>
          <w:rFonts w:ascii="Palatino Linotype" w:eastAsia="Calibri" w:hAnsi="Palatino Linotype" w:cs="Tahoma"/>
          <w:color w:val="000000"/>
          <w:sz w:val="24"/>
          <w:szCs w:val="24"/>
          <w:lang w:eastAsia="es-MX"/>
        </w:rPr>
        <w:t>.</w:t>
      </w:r>
    </w:p>
    <w:p w14:paraId="3B9C1C88" w14:textId="77777777" w:rsidR="005D1A40" w:rsidRPr="003E55F1" w:rsidRDefault="005D1A40" w:rsidP="005D1A40">
      <w:pPr>
        <w:spacing w:after="0" w:line="240" w:lineRule="auto"/>
        <w:ind w:right="567"/>
        <w:jc w:val="both"/>
        <w:rPr>
          <w:rFonts w:ascii="Palatino Linotype" w:hAnsi="Palatino Linotype"/>
          <w:sz w:val="24"/>
          <w:szCs w:val="24"/>
        </w:rPr>
      </w:pPr>
    </w:p>
    <w:p w14:paraId="6EFF5017" w14:textId="77777777" w:rsidR="005D1A40" w:rsidRPr="003E55F1" w:rsidRDefault="005D1A40" w:rsidP="005D1A40">
      <w:pPr>
        <w:spacing w:after="0" w:line="360" w:lineRule="auto"/>
        <w:jc w:val="both"/>
        <w:rPr>
          <w:rFonts w:ascii="Palatino Linotype" w:hAnsi="Palatino Linotype" w:cs="Arial"/>
          <w:sz w:val="24"/>
        </w:rPr>
      </w:pPr>
      <w:r w:rsidRPr="003E55F1">
        <w:rPr>
          <w:rFonts w:ascii="Palatino Linotype" w:hAnsi="Palatino Linotype" w:cs="Arial"/>
          <w:sz w:val="24"/>
          <w:lang w:val="es-ES"/>
        </w:rPr>
        <w:t xml:space="preserve">Es así que, del </w:t>
      </w:r>
      <w:r w:rsidRPr="003E55F1">
        <w:rPr>
          <w:rFonts w:ascii="Palatino Linotype" w:hAnsi="Palatino Linotype" w:cs="Arial"/>
          <w:sz w:val="24"/>
          <w:lang w:val="es-ES" w:eastAsia="es-MX"/>
        </w:rPr>
        <w:t xml:space="preserve">análisis a </w:t>
      </w:r>
      <w:r w:rsidRPr="003E55F1">
        <w:rPr>
          <w:rFonts w:ascii="Palatino Linotype" w:hAnsi="Palatino Linotype" w:cs="Arial"/>
          <w:color w:val="000000" w:themeColor="text1"/>
          <w:sz w:val="24"/>
          <w:lang w:val="es-ES"/>
        </w:rPr>
        <w:t xml:space="preserve">las constancias que obran en el expediente electrónico denominado </w:t>
      </w:r>
      <w:r w:rsidRPr="003E55F1">
        <w:rPr>
          <w:rFonts w:ascii="Palatino Linotype" w:hAnsi="Palatino Linotype" w:cs="Arial"/>
          <w:sz w:val="24"/>
        </w:rPr>
        <w:t>Sistema de Acceso a la Información Mexiquense</w:t>
      </w:r>
      <w:r w:rsidRPr="003E55F1">
        <w:rPr>
          <w:rFonts w:ascii="Palatino Linotype" w:hAnsi="Palatino Linotype" w:cs="Arial"/>
          <w:b/>
          <w:color w:val="000000" w:themeColor="text1"/>
          <w:sz w:val="24"/>
          <w:lang w:val="es-ES"/>
        </w:rPr>
        <w:t xml:space="preserve"> (SAIMEX)</w:t>
      </w:r>
      <w:r w:rsidRPr="003E55F1">
        <w:rPr>
          <w:rFonts w:ascii="Palatino Linotype" w:hAnsi="Palatino Linotype" w:cs="Arial"/>
          <w:color w:val="000000" w:themeColor="text1"/>
          <w:sz w:val="24"/>
          <w:lang w:val="es-ES"/>
        </w:rPr>
        <w:t xml:space="preserve">, se advierte que </w:t>
      </w:r>
      <w:r w:rsidRPr="003E55F1">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w:t>
      </w:r>
      <w:r w:rsidRPr="003E55F1">
        <w:rPr>
          <w:rFonts w:ascii="Palatino Linotype" w:hAnsi="Palatino Linotype" w:cs="Arial"/>
          <w:sz w:val="24"/>
          <w:lang w:val="es-ES"/>
        </w:rPr>
        <w:lastRenderedPageBreak/>
        <w:t xml:space="preserve">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3E55F1">
        <w:rPr>
          <w:rFonts w:ascii="Palatino Linotype" w:hAnsi="Palatino Linotype" w:cs="Arial"/>
          <w:sz w:val="24"/>
        </w:rPr>
        <w:t xml:space="preserve">que de manera unilateral se limitó a referir que no se cuenta con ellas. </w:t>
      </w:r>
    </w:p>
    <w:p w14:paraId="53B07585" w14:textId="77777777" w:rsidR="005D1A40" w:rsidRPr="003E55F1" w:rsidRDefault="005D1A40" w:rsidP="005D1A40">
      <w:pPr>
        <w:spacing w:after="0" w:line="360" w:lineRule="auto"/>
        <w:jc w:val="both"/>
        <w:rPr>
          <w:rFonts w:ascii="Palatino Linotype" w:hAnsi="Palatino Linotype" w:cs="Arial"/>
          <w:color w:val="000000" w:themeColor="text1"/>
          <w:sz w:val="24"/>
          <w:lang w:val="es-ES"/>
        </w:rPr>
      </w:pPr>
    </w:p>
    <w:p w14:paraId="33995033" w14:textId="77777777" w:rsidR="005D1A40" w:rsidRPr="003E55F1" w:rsidRDefault="005D1A40" w:rsidP="005D1A40">
      <w:pPr>
        <w:spacing w:after="0" w:line="360" w:lineRule="auto"/>
        <w:jc w:val="both"/>
        <w:rPr>
          <w:rFonts w:ascii="Palatino Linotype" w:hAnsi="Palatino Linotype" w:cs="Arial"/>
          <w:color w:val="000000" w:themeColor="text1"/>
          <w:sz w:val="24"/>
          <w:lang w:val="es-ES"/>
        </w:rPr>
      </w:pPr>
      <w:r w:rsidRPr="003E55F1">
        <w:rPr>
          <w:rFonts w:ascii="Palatino Linotype" w:hAnsi="Palatino Linotype" w:cs="Arial"/>
          <w:color w:val="000000" w:themeColor="text1"/>
          <w:sz w:val="24"/>
          <w:lang w:val="es-ES"/>
        </w:rPr>
        <w:t xml:space="preserve">En este orden de ideas, resulta evidente que </w:t>
      </w:r>
      <w:r w:rsidRPr="003E55F1">
        <w:rPr>
          <w:rFonts w:ascii="Palatino Linotype" w:hAnsi="Palatino Linotype" w:cs="Arial"/>
          <w:b/>
          <w:color w:val="000000" w:themeColor="text1"/>
          <w:sz w:val="24"/>
          <w:lang w:val="es-ES"/>
        </w:rPr>
        <w:t>el</w:t>
      </w:r>
      <w:r w:rsidRPr="003E55F1">
        <w:rPr>
          <w:rFonts w:ascii="Palatino Linotype" w:hAnsi="Palatino Linotype" w:cs="Arial"/>
          <w:color w:val="000000" w:themeColor="text1"/>
          <w:sz w:val="24"/>
          <w:lang w:val="es-ES"/>
        </w:rPr>
        <w:t xml:space="preserve"> </w:t>
      </w:r>
      <w:r w:rsidRPr="003E55F1">
        <w:rPr>
          <w:rFonts w:ascii="Palatino Linotype" w:hAnsi="Palatino Linotype" w:cs="Arial"/>
          <w:b/>
          <w:color w:val="000000" w:themeColor="text1"/>
          <w:sz w:val="24"/>
          <w:lang w:eastAsia="es-MX"/>
        </w:rPr>
        <w:t>Sujeto Obligado</w:t>
      </w:r>
      <w:r w:rsidRPr="003E55F1">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3E55F1">
        <w:rPr>
          <w:rFonts w:ascii="Palatino Linotype" w:hAnsi="Palatino Linotype" w:cs="Arial"/>
          <w:b/>
          <w:color w:val="000000" w:themeColor="text1"/>
          <w:sz w:val="24"/>
          <w:u w:val="single"/>
          <w:lang w:val="es-ES"/>
        </w:rPr>
        <w:t>con el objeto de que realicen una búsqueda exhaustiva y razonable de la información solicitada</w:t>
      </w:r>
      <w:r w:rsidRPr="003E55F1">
        <w:rPr>
          <w:rFonts w:ascii="Palatino Linotype" w:hAnsi="Palatino Linotype" w:cs="Arial"/>
          <w:color w:val="000000" w:themeColor="text1"/>
          <w:sz w:val="24"/>
          <w:lang w:val="es-ES"/>
        </w:rPr>
        <w:t xml:space="preserve">, situación que no fue realizada por el Titular de la Unidad de Transparencia del </w:t>
      </w:r>
      <w:r w:rsidRPr="003E55F1">
        <w:rPr>
          <w:rFonts w:ascii="Palatino Linotype" w:hAnsi="Palatino Linotype" w:cs="Arial"/>
          <w:b/>
          <w:color w:val="000000" w:themeColor="text1"/>
          <w:sz w:val="24"/>
          <w:lang w:val="es-ES"/>
        </w:rPr>
        <w:t>Sujeto Obligado</w:t>
      </w:r>
      <w:r w:rsidRPr="003E55F1">
        <w:rPr>
          <w:rFonts w:ascii="Palatino Linotype" w:hAnsi="Palatino Linotype" w:cs="Arial"/>
          <w:color w:val="000000" w:themeColor="text1"/>
          <w:sz w:val="24"/>
          <w:lang w:val="es-ES"/>
        </w:rPr>
        <w:t>.</w:t>
      </w:r>
    </w:p>
    <w:p w14:paraId="1BA6890D" w14:textId="77777777" w:rsidR="005D1A40" w:rsidRPr="003E55F1" w:rsidRDefault="005D1A40" w:rsidP="005D1A40">
      <w:pPr>
        <w:spacing w:after="0"/>
        <w:jc w:val="both"/>
        <w:rPr>
          <w:rFonts w:ascii="Palatino Linotype" w:hAnsi="Palatino Linotype" w:cs="Arial"/>
          <w:color w:val="000000" w:themeColor="text1"/>
          <w:sz w:val="24"/>
          <w:lang w:val="es-ES"/>
        </w:rPr>
      </w:pPr>
    </w:p>
    <w:p w14:paraId="5EE46700" w14:textId="77777777" w:rsidR="005D1A40" w:rsidRPr="003E55F1" w:rsidRDefault="005D1A40" w:rsidP="005D1A40">
      <w:pPr>
        <w:spacing w:after="0" w:line="360" w:lineRule="auto"/>
        <w:jc w:val="both"/>
        <w:rPr>
          <w:rFonts w:ascii="Palatino Linotype" w:hAnsi="Palatino Linotype" w:cs="Arial"/>
          <w:sz w:val="24"/>
          <w:lang w:val="es-ES"/>
        </w:rPr>
      </w:pPr>
      <w:r w:rsidRPr="003E55F1">
        <w:rPr>
          <w:rFonts w:ascii="Palatino Linotype" w:hAnsi="Palatino Linotype" w:cs="Arial"/>
          <w:sz w:val="24"/>
          <w:lang w:val="es-ES"/>
        </w:rPr>
        <w:t>A efecto de determinar la legalidad de dicha respuesta, es necesario tomar en cuenta las siguientes disposiciones de la Ley de la materia.</w:t>
      </w:r>
    </w:p>
    <w:p w14:paraId="7B505C70" w14:textId="77777777" w:rsidR="005D1A40" w:rsidRPr="003E55F1" w:rsidRDefault="005D1A40" w:rsidP="00B81FB8">
      <w:pPr>
        <w:spacing w:after="0"/>
        <w:ind w:left="567" w:right="567"/>
        <w:jc w:val="both"/>
        <w:rPr>
          <w:rFonts w:ascii="Palatino Linotype" w:hAnsi="Palatino Linotype" w:cs="Arial"/>
          <w:color w:val="000000" w:themeColor="text1"/>
          <w:sz w:val="24"/>
          <w:lang w:val="es-ES"/>
        </w:rPr>
      </w:pPr>
    </w:p>
    <w:p w14:paraId="54F7350A" w14:textId="77777777" w:rsidR="005D1A40" w:rsidRPr="003E55F1" w:rsidRDefault="005D1A40" w:rsidP="00B81FB8">
      <w:pPr>
        <w:spacing w:after="0"/>
        <w:ind w:left="567" w:right="567"/>
        <w:jc w:val="both"/>
        <w:rPr>
          <w:rFonts w:ascii="Palatino Linotype" w:hAnsi="Palatino Linotype"/>
          <w:i/>
          <w:sz w:val="24"/>
          <w:lang w:val="es-ES"/>
        </w:rPr>
      </w:pPr>
      <w:r w:rsidRPr="003E55F1">
        <w:rPr>
          <w:rFonts w:ascii="Palatino Linotype" w:hAnsi="Palatino Linotype"/>
          <w:i/>
          <w:sz w:val="24"/>
          <w:lang w:val="es-ES"/>
        </w:rPr>
        <w:t>“</w:t>
      </w:r>
      <w:r w:rsidRPr="003E55F1">
        <w:rPr>
          <w:rFonts w:ascii="Palatino Linotype" w:hAnsi="Palatino Linotype"/>
          <w:b/>
          <w:i/>
          <w:sz w:val="24"/>
          <w:lang w:val="es-ES"/>
        </w:rPr>
        <w:t>Artículo 50.</w:t>
      </w:r>
      <w:r w:rsidRPr="003E55F1">
        <w:rPr>
          <w:rFonts w:ascii="Palatino Linotype" w:hAnsi="Palatino Linotype"/>
          <w:i/>
          <w:sz w:val="24"/>
          <w:lang w:val="es-ES"/>
        </w:rPr>
        <w:t xml:space="preserve"> Los sujetos obligados contarán con un área responsable para la atención de las solicitudes de </w:t>
      </w:r>
      <w:r w:rsidRPr="003E55F1">
        <w:rPr>
          <w:rFonts w:ascii="Palatino Linotype" w:hAnsi="Palatino Linotype" w:cs="Arial"/>
          <w:i/>
          <w:sz w:val="24"/>
          <w:lang w:val="es-ES" w:eastAsia="es-MX"/>
        </w:rPr>
        <w:t>información</w:t>
      </w:r>
      <w:r w:rsidRPr="003E55F1">
        <w:rPr>
          <w:rFonts w:ascii="Palatino Linotype" w:hAnsi="Palatino Linotype"/>
          <w:i/>
          <w:sz w:val="24"/>
          <w:lang w:val="es-ES"/>
        </w:rPr>
        <w:t>, a la que se le denominará Unidad de Transparencia.</w:t>
      </w:r>
    </w:p>
    <w:p w14:paraId="2ABAA051" w14:textId="77777777" w:rsidR="005D1A40" w:rsidRPr="003E55F1" w:rsidRDefault="005D1A40" w:rsidP="00B81FB8">
      <w:pPr>
        <w:spacing w:after="0"/>
        <w:ind w:left="567" w:right="567"/>
        <w:contextualSpacing/>
        <w:jc w:val="both"/>
        <w:rPr>
          <w:rFonts w:ascii="Palatino Linotype" w:hAnsi="Palatino Linotype"/>
          <w:i/>
          <w:sz w:val="24"/>
          <w:lang w:val="es-ES"/>
        </w:rPr>
      </w:pPr>
    </w:p>
    <w:p w14:paraId="54A51B8A" w14:textId="77777777" w:rsidR="005D1A40" w:rsidRPr="003E55F1" w:rsidRDefault="005D1A40" w:rsidP="00B81FB8">
      <w:pPr>
        <w:spacing w:after="0"/>
        <w:ind w:left="567" w:right="567"/>
        <w:jc w:val="both"/>
        <w:rPr>
          <w:rFonts w:ascii="Palatino Linotype" w:hAnsi="Palatino Linotype"/>
          <w:i/>
          <w:sz w:val="24"/>
          <w:lang w:val="es-ES"/>
        </w:rPr>
      </w:pPr>
      <w:r w:rsidRPr="003E55F1">
        <w:rPr>
          <w:rFonts w:ascii="Palatino Linotype" w:hAnsi="Palatino Linotype"/>
          <w:b/>
          <w:i/>
          <w:sz w:val="24"/>
          <w:lang w:val="es-ES"/>
        </w:rPr>
        <w:t>Artículo 51</w:t>
      </w:r>
      <w:r w:rsidRPr="003E55F1">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3E55F1">
        <w:rPr>
          <w:rFonts w:ascii="Palatino Linotype" w:hAnsi="Palatino Linotype" w:cs="Arial"/>
          <w:i/>
          <w:sz w:val="24"/>
          <w:lang w:val="es-ES" w:eastAsia="es-MX"/>
        </w:rPr>
        <w:t>internamente</w:t>
      </w:r>
      <w:r w:rsidRPr="003E55F1">
        <w:rPr>
          <w:rFonts w:ascii="Palatino Linotype" w:hAnsi="Palatino Linotype"/>
          <w:i/>
          <w:sz w:val="24"/>
          <w:lang w:val="es-ES"/>
        </w:rPr>
        <w:t xml:space="preserve"> la solicitud de información y tendrá la responsabilidad de verificar en cada caso que la misma no sea confidencial </w:t>
      </w:r>
      <w:r w:rsidRPr="003E55F1">
        <w:rPr>
          <w:rFonts w:ascii="Palatino Linotype" w:hAnsi="Palatino Linotype"/>
          <w:i/>
          <w:sz w:val="24"/>
          <w:lang w:val="es-ES"/>
        </w:rPr>
        <w:lastRenderedPageBreak/>
        <w:t>o reservada. Dicha Unidad contará con las facultades internas necesarias para gestionar la atención a las solicitudes de información en los términos de la Ley General y la presente Ley.</w:t>
      </w:r>
    </w:p>
    <w:p w14:paraId="5D1E6E59" w14:textId="77777777" w:rsidR="005D1A40" w:rsidRPr="003E55F1" w:rsidRDefault="005D1A40" w:rsidP="00B81FB8">
      <w:pPr>
        <w:spacing w:after="0"/>
        <w:ind w:left="567" w:right="567"/>
        <w:contextualSpacing/>
        <w:jc w:val="both"/>
        <w:rPr>
          <w:rFonts w:ascii="Palatino Linotype" w:hAnsi="Palatino Linotype"/>
          <w:i/>
          <w:sz w:val="24"/>
          <w:lang w:val="es-ES"/>
        </w:rPr>
      </w:pPr>
    </w:p>
    <w:p w14:paraId="737C37C7" w14:textId="77777777" w:rsidR="005D1A40" w:rsidRPr="003E55F1" w:rsidRDefault="005D1A40" w:rsidP="00B81FB8">
      <w:pPr>
        <w:spacing w:after="0"/>
        <w:ind w:left="567" w:right="567"/>
        <w:jc w:val="both"/>
        <w:rPr>
          <w:rFonts w:ascii="Palatino Linotype" w:hAnsi="Palatino Linotype"/>
          <w:i/>
          <w:sz w:val="24"/>
          <w:lang w:val="es-ES"/>
        </w:rPr>
      </w:pPr>
      <w:r w:rsidRPr="003E55F1">
        <w:rPr>
          <w:rFonts w:ascii="Palatino Linotype" w:hAnsi="Palatino Linotype"/>
          <w:b/>
          <w:i/>
          <w:sz w:val="24"/>
          <w:lang w:val="es-ES"/>
        </w:rPr>
        <w:t>Artículo 53</w:t>
      </w:r>
      <w:r w:rsidRPr="003E55F1">
        <w:rPr>
          <w:rFonts w:ascii="Palatino Linotype" w:hAnsi="Palatino Linotype"/>
          <w:i/>
          <w:sz w:val="24"/>
          <w:lang w:val="es-ES"/>
        </w:rPr>
        <w:t xml:space="preserve">. Las Unidades de </w:t>
      </w:r>
      <w:r w:rsidRPr="003E55F1">
        <w:rPr>
          <w:rFonts w:ascii="Palatino Linotype" w:hAnsi="Palatino Linotype" w:cs="Arial"/>
          <w:i/>
          <w:sz w:val="24"/>
          <w:lang w:val="es-ES" w:eastAsia="es-MX"/>
        </w:rPr>
        <w:t>Transparencia</w:t>
      </w:r>
      <w:r w:rsidRPr="003E55F1">
        <w:rPr>
          <w:rFonts w:ascii="Palatino Linotype" w:hAnsi="Palatino Linotype"/>
          <w:i/>
          <w:sz w:val="24"/>
          <w:lang w:val="es-ES"/>
        </w:rPr>
        <w:t xml:space="preserve"> tendrán las siguientes funciones:</w:t>
      </w:r>
    </w:p>
    <w:p w14:paraId="7F74B943" w14:textId="77777777" w:rsidR="005D1A40" w:rsidRPr="003E55F1" w:rsidRDefault="005D1A40" w:rsidP="00B81FB8">
      <w:pPr>
        <w:spacing w:after="0"/>
        <w:ind w:left="567" w:right="567"/>
        <w:jc w:val="both"/>
        <w:rPr>
          <w:rFonts w:ascii="Palatino Linotype" w:hAnsi="Palatino Linotype"/>
          <w:i/>
          <w:sz w:val="24"/>
          <w:lang w:val="es-ES"/>
        </w:rPr>
      </w:pPr>
      <w:r w:rsidRPr="003E55F1">
        <w:rPr>
          <w:rFonts w:ascii="Palatino Linotype" w:hAnsi="Palatino Linotype"/>
          <w:i/>
          <w:sz w:val="24"/>
          <w:lang w:val="es-ES"/>
        </w:rPr>
        <w:t xml:space="preserve">I. Recabar, difundir y actualizar la información relativa a las obligaciones de transparencia comunes y específicas a la </w:t>
      </w:r>
      <w:r w:rsidRPr="003E55F1">
        <w:rPr>
          <w:rFonts w:ascii="Palatino Linotype" w:hAnsi="Palatino Linotype" w:cs="Arial"/>
          <w:i/>
          <w:sz w:val="24"/>
          <w:lang w:val="es-ES" w:eastAsia="es-MX"/>
        </w:rPr>
        <w:t>que</w:t>
      </w:r>
      <w:r w:rsidRPr="003E55F1">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3BF435CD" w14:textId="77777777" w:rsidR="005D1A40" w:rsidRPr="003E55F1" w:rsidRDefault="005D1A40" w:rsidP="00B81FB8">
      <w:pPr>
        <w:spacing w:after="0"/>
        <w:ind w:left="567" w:right="567"/>
        <w:jc w:val="both"/>
        <w:rPr>
          <w:rFonts w:ascii="Palatino Linotype" w:hAnsi="Palatino Linotype"/>
          <w:b/>
          <w:i/>
          <w:sz w:val="24"/>
          <w:lang w:val="es-ES"/>
        </w:rPr>
      </w:pPr>
      <w:r w:rsidRPr="003E55F1">
        <w:rPr>
          <w:rFonts w:ascii="Palatino Linotype" w:hAnsi="Palatino Linotype"/>
          <w:b/>
          <w:i/>
          <w:sz w:val="24"/>
          <w:lang w:val="es-ES"/>
        </w:rPr>
        <w:t xml:space="preserve">II. Recibir, </w:t>
      </w:r>
      <w:r w:rsidRPr="003E55F1">
        <w:rPr>
          <w:rFonts w:ascii="Palatino Linotype" w:hAnsi="Palatino Linotype"/>
          <w:b/>
          <w:i/>
          <w:sz w:val="24"/>
          <w:u w:val="single"/>
          <w:lang w:val="es-ES"/>
        </w:rPr>
        <w:t>tramitar</w:t>
      </w:r>
      <w:r w:rsidRPr="003E55F1">
        <w:rPr>
          <w:rFonts w:ascii="Palatino Linotype" w:hAnsi="Palatino Linotype"/>
          <w:b/>
          <w:i/>
          <w:sz w:val="24"/>
          <w:lang w:val="es-ES"/>
        </w:rPr>
        <w:t xml:space="preserve"> y dar respuesta a las solicitudes de acceso a la información;</w:t>
      </w:r>
    </w:p>
    <w:p w14:paraId="22C0DA0F"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 xml:space="preserve">III. Auxiliar a los particulares en la elaboración de solicitudes de acceso a la información y, en su caso, orientarlos sobre los sujetos </w:t>
      </w:r>
      <w:r w:rsidRPr="003E55F1">
        <w:rPr>
          <w:rFonts w:ascii="Palatino Linotype" w:hAnsi="Palatino Linotype" w:cs="Arial"/>
          <w:i/>
          <w:sz w:val="24"/>
          <w:lang w:val="es-ES" w:eastAsia="es-MX"/>
        </w:rPr>
        <w:t>obligados</w:t>
      </w:r>
      <w:r w:rsidRPr="003E55F1">
        <w:rPr>
          <w:rFonts w:ascii="Palatino Linotype" w:hAnsi="Palatino Linotype"/>
          <w:i/>
          <w:sz w:val="24"/>
          <w:lang w:val="es-ES"/>
        </w:rPr>
        <w:t xml:space="preserve"> competentes conforme a la normatividad aplicable;</w:t>
      </w:r>
    </w:p>
    <w:p w14:paraId="5B7A2A18"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IV. Realizar, con efectividad, los trámites internos necesarios para la atención de las solicitudes de acceso a la información;</w:t>
      </w:r>
    </w:p>
    <w:p w14:paraId="78ADC0D8"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V. Entregar, en su caso, a los particulares la información solicitada;</w:t>
      </w:r>
    </w:p>
    <w:p w14:paraId="3CCC0E6A"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VI. Efectuar las notificaciones a los solicitantes;</w:t>
      </w:r>
    </w:p>
    <w:p w14:paraId="7B51BA5E"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09679B64"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66C10CE3"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17185E33"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X. Presentar ante el Comité, el proyecto de clasificación de información;</w:t>
      </w:r>
    </w:p>
    <w:p w14:paraId="1CE27610"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XI. Promover e implementar políticas de transparencia proactiva procurando su accesibilidad;</w:t>
      </w:r>
    </w:p>
    <w:p w14:paraId="36D80BBF"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lastRenderedPageBreak/>
        <w:t>XII. Fomentar la transparencia y accesibilidad al interior del sujeto obligado;</w:t>
      </w:r>
    </w:p>
    <w:p w14:paraId="19476040"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XIII. Hacer del conocimiento de la instancia competente la probable responsabilidad por el incumplimiento de las obligaciones previstas en la presente Ley; y</w:t>
      </w:r>
    </w:p>
    <w:p w14:paraId="62444420"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6FF66766"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AE9A3D9"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03F95F8" w14:textId="77777777" w:rsidR="005D1A40" w:rsidRPr="003E55F1" w:rsidRDefault="005D1A40" w:rsidP="005D1A40">
      <w:pPr>
        <w:ind w:left="567" w:right="567"/>
        <w:contextualSpacing/>
        <w:jc w:val="both"/>
        <w:rPr>
          <w:rFonts w:ascii="Palatino Linotype" w:hAnsi="Palatino Linotype"/>
          <w:i/>
          <w:sz w:val="24"/>
          <w:lang w:val="es-ES"/>
        </w:rPr>
      </w:pPr>
    </w:p>
    <w:p w14:paraId="326938A4"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b/>
          <w:i/>
          <w:sz w:val="24"/>
          <w:lang w:val="es-ES"/>
        </w:rPr>
        <w:t>Artículo 59</w:t>
      </w:r>
      <w:r w:rsidRPr="003E55F1">
        <w:rPr>
          <w:rFonts w:ascii="Palatino Linotype" w:hAnsi="Palatino Linotype"/>
          <w:i/>
          <w:sz w:val="24"/>
          <w:lang w:val="es-ES"/>
        </w:rPr>
        <w:t>. Los servidores públicos habilitados tendrán las funciones siguientes:</w:t>
      </w:r>
    </w:p>
    <w:p w14:paraId="09AEB47D"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I. Localizar la información que le solicite la Unidad de Transparencia;</w:t>
      </w:r>
    </w:p>
    <w:p w14:paraId="0E4EC8C6"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II. Proporcionar la información que obre en los archivos y que le sea solicitada por la Unidad de Transparencia;</w:t>
      </w:r>
    </w:p>
    <w:p w14:paraId="7F791198"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III. Apoyar a la Unidad de Transparencia en lo que esta le solicite para el cumplimiento de sus funciones;</w:t>
      </w:r>
    </w:p>
    <w:p w14:paraId="62A4E0DD"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IV. Proporcionar a la Unidad de Transparencia, las modificaciones a la información pública de oficio que obre en su poder;</w:t>
      </w:r>
    </w:p>
    <w:p w14:paraId="6A5366CF"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lastRenderedPageBreak/>
        <w:t>V. Integrar y presentar al responsable de la Unidad de Transparencia la propuesta de clasificación de información, la cual tendrá los fundamentos y argumentos en que se basa dicha propuesta;</w:t>
      </w:r>
    </w:p>
    <w:p w14:paraId="1C9BFBF4"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VI. Verificar, una vez analizado el contenido de la información, que no se encuentre en los supuestos de información clasificada; y</w:t>
      </w:r>
    </w:p>
    <w:p w14:paraId="271D7092" w14:textId="77777777" w:rsidR="005D1A40" w:rsidRPr="003E55F1" w:rsidRDefault="005D1A40" w:rsidP="005D1A40">
      <w:pPr>
        <w:ind w:left="567" w:right="567"/>
        <w:jc w:val="both"/>
        <w:rPr>
          <w:rFonts w:ascii="Palatino Linotype" w:hAnsi="Palatino Linotype"/>
          <w:i/>
          <w:sz w:val="24"/>
          <w:lang w:val="es-ES"/>
        </w:rPr>
      </w:pPr>
      <w:r w:rsidRPr="003E55F1">
        <w:rPr>
          <w:rFonts w:ascii="Palatino Linotype" w:hAnsi="Palatino Linotype"/>
          <w:i/>
          <w:sz w:val="24"/>
          <w:lang w:val="es-ES"/>
        </w:rPr>
        <w:t>VII. Dar cuenta a la Unidad de Transparencia del vencimiento de los plazos de reserva.</w:t>
      </w:r>
    </w:p>
    <w:p w14:paraId="2F745BF8" w14:textId="77777777" w:rsidR="005D1A40" w:rsidRPr="003E55F1" w:rsidRDefault="005D1A40" w:rsidP="005D1A40">
      <w:pPr>
        <w:ind w:left="567" w:right="567"/>
        <w:contextualSpacing/>
        <w:jc w:val="both"/>
        <w:rPr>
          <w:rFonts w:ascii="Palatino Linotype" w:hAnsi="Palatino Linotype"/>
          <w:i/>
          <w:sz w:val="24"/>
          <w:lang w:val="es-ES"/>
        </w:rPr>
      </w:pPr>
    </w:p>
    <w:p w14:paraId="1DF90526" w14:textId="77777777" w:rsidR="005D1A40" w:rsidRPr="003E55F1" w:rsidRDefault="005D1A40" w:rsidP="005D1A40">
      <w:pPr>
        <w:spacing w:after="0"/>
        <w:ind w:left="567" w:right="567"/>
        <w:jc w:val="both"/>
        <w:rPr>
          <w:rFonts w:ascii="Palatino Linotype" w:hAnsi="Palatino Linotype"/>
          <w:i/>
          <w:sz w:val="24"/>
          <w:lang w:val="es-ES"/>
        </w:rPr>
      </w:pPr>
      <w:r w:rsidRPr="003E55F1">
        <w:rPr>
          <w:rFonts w:ascii="Palatino Linotype" w:hAnsi="Palatino Linotype"/>
          <w:b/>
          <w:i/>
          <w:sz w:val="24"/>
          <w:lang w:val="es-ES"/>
        </w:rPr>
        <w:t>Artículo 162</w:t>
      </w:r>
      <w:r w:rsidRPr="003E55F1">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547444A" w14:textId="77777777" w:rsidR="005D1A40" w:rsidRPr="003E55F1" w:rsidRDefault="005D1A40" w:rsidP="005D1A40">
      <w:pPr>
        <w:spacing w:after="0"/>
        <w:ind w:left="851" w:right="901"/>
        <w:jc w:val="both"/>
        <w:rPr>
          <w:rFonts w:ascii="Palatino Linotype" w:hAnsi="Palatino Linotype"/>
          <w:i/>
          <w:sz w:val="24"/>
          <w:lang w:val="es-ES"/>
        </w:rPr>
      </w:pPr>
    </w:p>
    <w:p w14:paraId="4A13C1A5" w14:textId="77777777" w:rsidR="005D1A40" w:rsidRPr="003E55F1" w:rsidRDefault="005D1A40" w:rsidP="005D1A40">
      <w:pPr>
        <w:spacing w:after="0" w:line="360" w:lineRule="auto"/>
        <w:jc w:val="both"/>
        <w:rPr>
          <w:rFonts w:ascii="Palatino Linotype" w:eastAsia="Calibri" w:hAnsi="Palatino Linotype"/>
          <w:sz w:val="24"/>
          <w:lang w:val="es-ES"/>
        </w:rPr>
      </w:pPr>
      <w:r w:rsidRPr="003E55F1">
        <w:rPr>
          <w:rFonts w:ascii="Palatino Linotype" w:eastAsia="Calibri" w:hAnsi="Palatino Linotype"/>
          <w:sz w:val="24"/>
          <w:lang w:val="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3E55F1">
        <w:rPr>
          <w:rFonts w:ascii="Palatino Linotype" w:eastAsia="Calibri" w:hAnsi="Palatino Linotype"/>
          <w:b/>
          <w:sz w:val="24"/>
          <w:lang w:val="es-ES"/>
        </w:rPr>
        <w:t xml:space="preserve"> Sujeto Obligado</w:t>
      </w:r>
      <w:r w:rsidRPr="003E55F1">
        <w:rPr>
          <w:rFonts w:ascii="Palatino Linotype" w:eastAsia="Calibri" w:hAnsi="Palatino Linotype"/>
          <w:sz w:val="24"/>
          <w:lang w:val="es-ES"/>
        </w:rPr>
        <w:t xml:space="preserve"> y los solicitantes, y tiene bajo su responsabilidad el tramitar internamente la solicitud de información.</w:t>
      </w:r>
    </w:p>
    <w:p w14:paraId="72F8AD08" w14:textId="77777777" w:rsidR="005D1A40" w:rsidRPr="003E55F1" w:rsidRDefault="005D1A40" w:rsidP="005D1A40">
      <w:pPr>
        <w:spacing w:after="0"/>
        <w:ind w:left="426"/>
        <w:contextualSpacing/>
        <w:jc w:val="both"/>
        <w:rPr>
          <w:rFonts w:ascii="Palatino Linotype" w:eastAsia="Calibri" w:hAnsi="Palatino Linotype"/>
          <w:sz w:val="24"/>
          <w:lang w:val="es-ES"/>
        </w:rPr>
      </w:pPr>
    </w:p>
    <w:p w14:paraId="491300CB" w14:textId="77777777" w:rsidR="005D1A40" w:rsidRPr="003E55F1" w:rsidRDefault="005D1A40" w:rsidP="005D1A40">
      <w:pPr>
        <w:spacing w:after="0" w:line="360" w:lineRule="auto"/>
        <w:jc w:val="both"/>
        <w:rPr>
          <w:rFonts w:ascii="Palatino Linotype" w:eastAsia="Calibri" w:hAnsi="Palatino Linotype"/>
          <w:sz w:val="24"/>
          <w:lang w:val="es-ES"/>
        </w:rPr>
      </w:pPr>
      <w:r w:rsidRPr="003E55F1">
        <w:rPr>
          <w:rFonts w:ascii="Palatino Linotype" w:eastAsia="Calibri" w:hAnsi="Palatino Linotype"/>
          <w:sz w:val="24"/>
          <w:lang w:val="es-ES"/>
        </w:rPr>
        <w:t xml:space="preserve">De tal manera que, si bien, la Titular de la Unidad de Transparencia dio respuesta a la solicitud de información en cuestión, tenía que haber realizado el procedimiento, de turnar dentro de las áreas que conforman la estructura del </w:t>
      </w:r>
      <w:r w:rsidRPr="003E55F1">
        <w:rPr>
          <w:rFonts w:ascii="Palatino Linotype" w:eastAsia="Calibri" w:hAnsi="Palatino Linotype"/>
          <w:b/>
          <w:sz w:val="24"/>
          <w:lang w:val="es-ES"/>
        </w:rPr>
        <w:t>Sujeto Obligado</w:t>
      </w:r>
      <w:r w:rsidRPr="003E55F1">
        <w:rPr>
          <w:rFonts w:ascii="Palatino Linotype" w:eastAsia="Calibri" w:hAnsi="Palatino Linotype"/>
          <w:sz w:val="24"/>
          <w:lang w:val="es-ES"/>
        </w:rPr>
        <w:t xml:space="preserve">, a fin de que el responsable del área diera respuesta a la misma, tal y como lo marca la normatividad invocada, es por ello que debe turnar la solicitud a </w:t>
      </w:r>
      <w:r w:rsidRPr="003E55F1">
        <w:rPr>
          <w:rFonts w:ascii="Palatino Linotype" w:hAnsi="Palatino Linotype" w:cs="Arial"/>
          <w:sz w:val="24"/>
          <w:lang w:val="es-ES"/>
        </w:rPr>
        <w:t xml:space="preserve">todas las áreas que y </w:t>
      </w:r>
      <w:r w:rsidRPr="003E55F1">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7912535E" w14:textId="77777777" w:rsidR="005D1A40" w:rsidRPr="003E55F1" w:rsidRDefault="005D1A40" w:rsidP="005D1A40">
      <w:pPr>
        <w:spacing w:after="0"/>
        <w:jc w:val="both"/>
        <w:rPr>
          <w:rFonts w:ascii="Palatino Linotype" w:eastAsia="Calibri" w:hAnsi="Palatino Linotype"/>
          <w:sz w:val="24"/>
          <w:lang w:val="es-ES"/>
        </w:rPr>
      </w:pPr>
    </w:p>
    <w:p w14:paraId="4F15455E" w14:textId="77777777" w:rsidR="005D1A40" w:rsidRPr="003E55F1" w:rsidRDefault="005D1A40" w:rsidP="005D1A40">
      <w:pPr>
        <w:spacing w:after="0" w:line="360" w:lineRule="auto"/>
        <w:jc w:val="both"/>
        <w:rPr>
          <w:rFonts w:ascii="Palatino Linotype" w:eastAsia="Calibri" w:hAnsi="Palatino Linotype"/>
          <w:sz w:val="24"/>
          <w:lang w:val="es-ES"/>
        </w:rPr>
      </w:pPr>
      <w:r w:rsidRPr="003E55F1">
        <w:rPr>
          <w:rFonts w:ascii="Palatino Linotype" w:eastAsia="Calibri" w:hAnsi="Palatino Linotype"/>
          <w:sz w:val="24"/>
          <w:lang w:val="es-ES"/>
        </w:rPr>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14:paraId="7E1309AD" w14:textId="77777777" w:rsidR="005D1A40" w:rsidRPr="003E55F1" w:rsidRDefault="005D1A40" w:rsidP="005D1A40">
      <w:pPr>
        <w:tabs>
          <w:tab w:val="left" w:pos="567"/>
          <w:tab w:val="left" w:pos="8647"/>
        </w:tabs>
        <w:spacing w:after="0" w:line="240" w:lineRule="auto"/>
        <w:ind w:left="567" w:right="567"/>
        <w:contextualSpacing/>
        <w:jc w:val="both"/>
        <w:rPr>
          <w:rFonts w:ascii="Palatino Linotype" w:hAnsi="Palatino Linotype"/>
          <w:i/>
          <w:iCs/>
        </w:rPr>
      </w:pPr>
    </w:p>
    <w:p w14:paraId="3B672C95" w14:textId="77777777" w:rsidR="005D1A40" w:rsidRPr="003E55F1" w:rsidRDefault="005D1A40" w:rsidP="005D1A40">
      <w:pPr>
        <w:spacing w:after="0" w:line="360" w:lineRule="auto"/>
        <w:jc w:val="both"/>
        <w:rPr>
          <w:rFonts w:ascii="Palatino Linotype" w:eastAsia="Calibri" w:hAnsi="Palatino Linotype"/>
          <w:sz w:val="24"/>
          <w:lang w:val="es-ES"/>
        </w:rPr>
      </w:pPr>
      <w:r w:rsidRPr="003E55F1">
        <w:rPr>
          <w:rFonts w:ascii="Palatino Linotype" w:eastAsia="MS Mincho" w:hAnsi="Palatino Linotype" w:cs="Tahoma"/>
          <w:sz w:val="24"/>
          <w:szCs w:val="24"/>
          <w:lang w:val="es-ES_tradnl" w:eastAsia="es-ES"/>
        </w:rPr>
        <w:t>De</w:t>
      </w:r>
      <w:r w:rsidRPr="003E55F1">
        <w:rPr>
          <w:rFonts w:ascii="Palatino Linotype" w:eastAsia="Times New Roman" w:hAnsi="Palatino Linotype" w:cs="Arial"/>
          <w:sz w:val="24"/>
          <w:szCs w:val="24"/>
          <w:lang w:val="es-ES_tradnl" w:eastAsia="es-ES"/>
        </w:rPr>
        <w:t xml:space="preserve"> lo anterior, es de precisar que se presume que la información que resulta de interés para el particular pudiera obrar en los archivos del </w:t>
      </w:r>
      <w:r w:rsidRPr="003E55F1">
        <w:rPr>
          <w:rFonts w:ascii="Palatino Linotype" w:eastAsia="Times New Roman" w:hAnsi="Palatino Linotype" w:cs="Arial"/>
          <w:bCs/>
          <w:sz w:val="24"/>
          <w:szCs w:val="24"/>
          <w:lang w:val="es-ES_tradnl" w:eastAsia="es-ES"/>
        </w:rPr>
        <w:t>Sujeto Obligado</w:t>
      </w:r>
      <w:r w:rsidRPr="003E55F1">
        <w:rPr>
          <w:rFonts w:ascii="Palatino Linotype" w:eastAsia="Times New Roman" w:hAnsi="Palatino Linotype" w:cs="Arial"/>
          <w:b/>
          <w:sz w:val="24"/>
          <w:szCs w:val="24"/>
          <w:lang w:val="es-ES_tradnl" w:eastAsia="es-ES"/>
        </w:rPr>
        <w:t xml:space="preserve"> </w:t>
      </w:r>
      <w:r w:rsidRPr="003E55F1">
        <w:rPr>
          <w:rFonts w:ascii="Palatino Linotype" w:eastAsia="Times New Roman" w:hAnsi="Palatino Linotype" w:cs="Arial"/>
          <w:bCs/>
          <w:sz w:val="24"/>
          <w:szCs w:val="24"/>
          <w:lang w:val="es-ES_tradnl" w:eastAsia="es-ES"/>
        </w:rPr>
        <w:t>y</w:t>
      </w:r>
      <w:r w:rsidRPr="003E55F1">
        <w:rPr>
          <w:rFonts w:ascii="Palatino Linotype" w:eastAsia="Times New Roman" w:hAnsi="Palatino Linotype" w:cs="Arial"/>
          <w:sz w:val="24"/>
          <w:szCs w:val="24"/>
          <w:lang w:val="es-ES_tradnl" w:eastAsia="es-ES"/>
        </w:rPr>
        <w:t xml:space="preserve"> por lo tanto debe realizar una búsqueda exhaustiva a efecto de proporcionar los documentos donde obre la misma.</w:t>
      </w:r>
    </w:p>
    <w:p w14:paraId="002617FD" w14:textId="77777777" w:rsidR="005D1A40" w:rsidRPr="003E55F1" w:rsidRDefault="005D1A40" w:rsidP="005D1A40">
      <w:pPr>
        <w:tabs>
          <w:tab w:val="left" w:pos="2595"/>
        </w:tabs>
        <w:spacing w:after="0" w:line="360" w:lineRule="auto"/>
        <w:jc w:val="both"/>
        <w:rPr>
          <w:rFonts w:ascii="Palatino Linotype" w:eastAsia="Calibri" w:hAnsi="Palatino Linotype" w:cs="Tahoma"/>
          <w:iCs/>
          <w:sz w:val="24"/>
          <w:lang w:val="es-ES" w:eastAsia="es-ES_tradnl"/>
        </w:rPr>
      </w:pPr>
    </w:p>
    <w:p w14:paraId="5072FFCE" w14:textId="77777777" w:rsidR="005D1A40" w:rsidRPr="003E55F1" w:rsidRDefault="005D1A40" w:rsidP="005D1A40">
      <w:pPr>
        <w:spacing w:after="0" w:line="360" w:lineRule="auto"/>
        <w:jc w:val="both"/>
        <w:rPr>
          <w:rFonts w:ascii="Palatino Linotype" w:hAnsi="Palatino Linotype" w:cs="Tahoma"/>
          <w:sz w:val="24"/>
        </w:rPr>
      </w:pPr>
      <w:r w:rsidRPr="003E55F1">
        <w:rPr>
          <w:rFonts w:ascii="Palatino Linotype" w:eastAsia="Calibri" w:hAnsi="Palatino Linotype" w:cs="Tahoma"/>
          <w:bCs/>
          <w:sz w:val="24"/>
        </w:rPr>
        <w:t>Conforme a lo anterior, se puede advertir que el Sujeto Obligado no turnó la solicitud de información a las diversas unidades administrativas con las que cuenta, por lo que se concluye, que el Sujeto Obligado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3E55F1">
        <w:rPr>
          <w:rFonts w:ascii="Palatino Linotype" w:hAnsi="Palatino Linotype" w:cs="Tahoma"/>
          <w:sz w:val="24"/>
        </w:rPr>
        <w:t>, en principio, resulta necesario determinar, que es una investigación con esas características.</w:t>
      </w:r>
    </w:p>
    <w:p w14:paraId="66CC52D5" w14:textId="77777777" w:rsidR="005D1A40" w:rsidRPr="003E55F1" w:rsidRDefault="005D1A40" w:rsidP="005D1A40">
      <w:pPr>
        <w:spacing w:after="0" w:line="360" w:lineRule="auto"/>
        <w:jc w:val="both"/>
        <w:rPr>
          <w:rFonts w:ascii="Palatino Linotype" w:hAnsi="Palatino Linotype" w:cs="Tahoma"/>
          <w:sz w:val="24"/>
        </w:rPr>
      </w:pPr>
    </w:p>
    <w:p w14:paraId="4792AB2B" w14:textId="77777777" w:rsidR="005D1A40" w:rsidRPr="003E55F1" w:rsidRDefault="005D1A40" w:rsidP="005D1A40">
      <w:pPr>
        <w:spacing w:after="0" w:line="360" w:lineRule="auto"/>
        <w:jc w:val="both"/>
        <w:rPr>
          <w:rFonts w:ascii="Palatino Linotype" w:hAnsi="Palatino Linotype" w:cs="Tahoma"/>
          <w:sz w:val="24"/>
        </w:rPr>
      </w:pPr>
      <w:r w:rsidRPr="003E55F1">
        <w:rPr>
          <w:rFonts w:ascii="Palatino Linotype" w:hAnsi="Palatino Linotype" w:cs="Tahoma"/>
          <w:sz w:val="24"/>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0BD58C6" w14:textId="77777777" w:rsidR="005D1A40" w:rsidRPr="003E55F1" w:rsidRDefault="005D1A40" w:rsidP="005D1A40">
      <w:pPr>
        <w:spacing w:after="0" w:line="360" w:lineRule="auto"/>
        <w:jc w:val="both"/>
        <w:rPr>
          <w:rFonts w:ascii="Palatino Linotype" w:hAnsi="Palatino Linotype" w:cs="Tahoma"/>
          <w:sz w:val="24"/>
        </w:rPr>
      </w:pPr>
    </w:p>
    <w:p w14:paraId="5B03A10F" w14:textId="77777777" w:rsidR="00B81FB8" w:rsidRPr="003E55F1" w:rsidRDefault="00B81FB8" w:rsidP="005D1A40">
      <w:pPr>
        <w:spacing w:after="0" w:line="360" w:lineRule="auto"/>
        <w:jc w:val="both"/>
        <w:rPr>
          <w:rFonts w:ascii="Palatino Linotype" w:hAnsi="Palatino Linotype" w:cs="Tahoma"/>
          <w:sz w:val="24"/>
        </w:rPr>
      </w:pPr>
    </w:p>
    <w:p w14:paraId="3546A354" w14:textId="77777777" w:rsidR="00B81FB8" w:rsidRPr="003E55F1" w:rsidRDefault="00B81FB8" w:rsidP="005D1A40">
      <w:pPr>
        <w:spacing w:after="0" w:line="360" w:lineRule="auto"/>
        <w:jc w:val="both"/>
        <w:rPr>
          <w:rFonts w:ascii="Palatino Linotype" w:hAnsi="Palatino Linotype" w:cs="Tahoma"/>
          <w:sz w:val="24"/>
        </w:rPr>
      </w:pPr>
    </w:p>
    <w:p w14:paraId="71F4900D" w14:textId="77777777" w:rsidR="005D1A40" w:rsidRPr="003E55F1" w:rsidRDefault="005D1A40" w:rsidP="005D1A40">
      <w:pPr>
        <w:spacing w:after="0" w:line="360" w:lineRule="auto"/>
        <w:jc w:val="both"/>
        <w:rPr>
          <w:rFonts w:ascii="Palatino Linotype" w:hAnsi="Palatino Linotype" w:cs="Tahoma"/>
          <w:sz w:val="24"/>
        </w:rPr>
      </w:pPr>
      <w:r w:rsidRPr="003E55F1">
        <w:rPr>
          <w:rFonts w:ascii="Palatino Linotype" w:hAnsi="Palatino Linotype" w:cs="Tahoma"/>
          <w:sz w:val="24"/>
        </w:rPr>
        <w:t xml:space="preserve">En ese contexto, de conformidad con los </w:t>
      </w:r>
      <w:r w:rsidRPr="003E55F1">
        <w:rPr>
          <w:rFonts w:ascii="Palatino Linotype" w:hAnsi="Palatino Linotype" w:cs="Tahoma"/>
          <w:b/>
          <w:sz w:val="24"/>
        </w:rPr>
        <w:t>criterios 12/10 y 04/19,</w:t>
      </w:r>
      <w:r w:rsidRPr="003E55F1">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4E4727F3" w14:textId="77777777" w:rsidR="005D1A40" w:rsidRPr="003E55F1" w:rsidRDefault="005D1A40" w:rsidP="005D1A40">
      <w:pPr>
        <w:spacing w:after="0" w:line="360" w:lineRule="auto"/>
        <w:jc w:val="both"/>
        <w:rPr>
          <w:rFonts w:ascii="Palatino Linotype" w:hAnsi="Palatino Linotype" w:cs="Tahoma"/>
          <w:sz w:val="24"/>
        </w:rPr>
      </w:pPr>
    </w:p>
    <w:p w14:paraId="1AD47E68" w14:textId="77777777" w:rsidR="005D1A40" w:rsidRPr="003E55F1" w:rsidRDefault="005D1A40" w:rsidP="005D1A40">
      <w:pPr>
        <w:numPr>
          <w:ilvl w:val="0"/>
          <w:numId w:val="10"/>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Motivación por las que se buscó la información, en determinadas unidades administrativas;</w:t>
      </w:r>
    </w:p>
    <w:p w14:paraId="65020930" w14:textId="77777777" w:rsidR="005D1A40" w:rsidRPr="003E55F1" w:rsidRDefault="005D1A40" w:rsidP="005D1A40">
      <w:pPr>
        <w:numPr>
          <w:ilvl w:val="0"/>
          <w:numId w:val="10"/>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Los criterios de búsqueda utilizados, y</w:t>
      </w:r>
    </w:p>
    <w:p w14:paraId="1A275320" w14:textId="77777777" w:rsidR="005D1A40" w:rsidRPr="003E55F1" w:rsidRDefault="005D1A40" w:rsidP="005D1A40">
      <w:pPr>
        <w:numPr>
          <w:ilvl w:val="0"/>
          <w:numId w:val="10"/>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Las circunstancias que fueron tomadas en cuenta.</w:t>
      </w:r>
    </w:p>
    <w:p w14:paraId="71ACC08C" w14:textId="77777777" w:rsidR="005D1A40" w:rsidRPr="003E55F1" w:rsidRDefault="005D1A40" w:rsidP="005D1A40">
      <w:pPr>
        <w:spacing w:after="0" w:line="360" w:lineRule="auto"/>
        <w:jc w:val="both"/>
        <w:rPr>
          <w:rFonts w:ascii="Palatino Linotype" w:hAnsi="Palatino Linotype" w:cs="Tahoma"/>
          <w:sz w:val="24"/>
        </w:rPr>
      </w:pPr>
    </w:p>
    <w:p w14:paraId="0B63B778" w14:textId="77777777" w:rsidR="005D1A40" w:rsidRPr="003E55F1" w:rsidRDefault="005D1A40" w:rsidP="005D1A40">
      <w:pPr>
        <w:spacing w:after="0" w:line="360" w:lineRule="auto"/>
        <w:jc w:val="both"/>
        <w:rPr>
          <w:rFonts w:ascii="Palatino Linotype" w:hAnsi="Palatino Linotype" w:cs="Tahoma"/>
          <w:sz w:val="24"/>
        </w:rPr>
      </w:pPr>
      <w:r w:rsidRPr="003E55F1">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0B822CC5" w14:textId="77777777" w:rsidR="005D1A40" w:rsidRPr="003E55F1" w:rsidRDefault="005D1A40" w:rsidP="005D1A40">
      <w:pPr>
        <w:spacing w:after="0" w:line="360" w:lineRule="auto"/>
        <w:jc w:val="both"/>
        <w:rPr>
          <w:rFonts w:ascii="Palatino Linotype" w:hAnsi="Palatino Linotype" w:cs="Tahoma"/>
          <w:sz w:val="24"/>
        </w:rPr>
      </w:pPr>
    </w:p>
    <w:p w14:paraId="1BFC418F" w14:textId="77777777" w:rsidR="005D1A40" w:rsidRPr="003E55F1" w:rsidRDefault="005D1A40" w:rsidP="005D1A40">
      <w:pPr>
        <w:numPr>
          <w:ilvl w:val="0"/>
          <w:numId w:val="9"/>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Las áreas donde se buscó la información;</w:t>
      </w:r>
    </w:p>
    <w:p w14:paraId="376BC312" w14:textId="77777777" w:rsidR="005D1A40" w:rsidRPr="003E55F1" w:rsidRDefault="005D1A40" w:rsidP="005D1A40">
      <w:pPr>
        <w:numPr>
          <w:ilvl w:val="0"/>
          <w:numId w:val="9"/>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Tipo de archivos buscados (físicos o electrónicos);</w:t>
      </w:r>
    </w:p>
    <w:p w14:paraId="3C276540" w14:textId="77777777" w:rsidR="005D1A40" w:rsidRPr="003E55F1" w:rsidRDefault="005D1A40" w:rsidP="005D1A40">
      <w:pPr>
        <w:numPr>
          <w:ilvl w:val="0"/>
          <w:numId w:val="9"/>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 xml:space="preserve">Los criterios de búsqueda utilizados, y </w:t>
      </w:r>
    </w:p>
    <w:p w14:paraId="4E642EAD" w14:textId="77777777" w:rsidR="005D1A40" w:rsidRPr="003E55F1" w:rsidRDefault="005D1A40" w:rsidP="005D1A40">
      <w:pPr>
        <w:numPr>
          <w:ilvl w:val="0"/>
          <w:numId w:val="9"/>
        </w:numPr>
        <w:spacing w:after="0" w:line="360" w:lineRule="auto"/>
        <w:ind w:left="567"/>
        <w:contextualSpacing/>
        <w:jc w:val="both"/>
        <w:rPr>
          <w:rFonts w:ascii="Palatino Linotype" w:hAnsi="Palatino Linotype" w:cs="Tahoma"/>
          <w:sz w:val="24"/>
        </w:rPr>
      </w:pPr>
      <w:r w:rsidRPr="003E55F1">
        <w:rPr>
          <w:rFonts w:ascii="Palatino Linotype" w:hAnsi="Palatino Linotype" w:cs="Tahoma"/>
          <w:sz w:val="24"/>
        </w:rPr>
        <w:t>Las circunstancias que fueron tomadas en cuenta.</w:t>
      </w:r>
      <w:r w:rsidRPr="003E55F1">
        <w:rPr>
          <w:rFonts w:ascii="Palatino Linotype" w:hAnsi="Palatino Linotype" w:cs="Tahoma"/>
          <w:sz w:val="24"/>
        </w:rPr>
        <w:tab/>
      </w:r>
    </w:p>
    <w:p w14:paraId="745F884C" w14:textId="77777777" w:rsidR="005D1A40" w:rsidRPr="003E55F1" w:rsidRDefault="005D1A40" w:rsidP="005D1A40">
      <w:pPr>
        <w:spacing w:after="0" w:line="360" w:lineRule="auto"/>
        <w:jc w:val="both"/>
        <w:rPr>
          <w:rFonts w:ascii="Palatino Linotype" w:hAnsi="Palatino Linotype" w:cs="Tahoma"/>
          <w:sz w:val="24"/>
        </w:rPr>
      </w:pPr>
    </w:p>
    <w:p w14:paraId="0FFCC991" w14:textId="77777777" w:rsidR="005D1A40" w:rsidRPr="003E55F1" w:rsidRDefault="005D1A40" w:rsidP="005D1A40">
      <w:pPr>
        <w:spacing w:after="0" w:line="360" w:lineRule="auto"/>
        <w:jc w:val="both"/>
        <w:rPr>
          <w:rFonts w:ascii="Palatino Linotype" w:hAnsi="Palatino Linotype" w:cs="Tahoma"/>
          <w:sz w:val="24"/>
        </w:rPr>
      </w:pPr>
      <w:r w:rsidRPr="003E55F1">
        <w:rPr>
          <w:rFonts w:ascii="Palatino Linotype" w:hAnsi="Palatino Linotype" w:cs="Tahoma"/>
          <w:sz w:val="24"/>
        </w:rPr>
        <w:t>Conforme a lo anterior, este Instituto considera que el Ayuntamiento de Zinacantepec, no cumplió con ninguno de los requisitos previamente señalados por lo siguiente no turnó la solicitud de información a las diversas áreas</w:t>
      </w:r>
      <w:r w:rsidRPr="003E55F1">
        <w:rPr>
          <w:rFonts w:ascii="Palatino Linotype" w:hAnsi="Palatino Linotype" w:cs="Tahoma"/>
          <w:sz w:val="24"/>
          <w:lang w:val="es-ES"/>
        </w:rPr>
        <w:t xml:space="preserve">, por lo que no se logró advertir </w:t>
      </w:r>
      <w:r w:rsidRPr="003E55F1">
        <w:rPr>
          <w:rFonts w:ascii="Palatino Linotype" w:hAnsi="Palatino Linotype" w:cs="Tahoma"/>
          <w:sz w:val="24"/>
          <w:lang w:val="es-ES"/>
        </w:rPr>
        <w:lastRenderedPageBreak/>
        <w:t xml:space="preserve">que estas hayan realizado una indagación de lo requerido, no se indago en documentos físicos o </w:t>
      </w:r>
      <w:r w:rsidRPr="003E55F1">
        <w:rPr>
          <w:rFonts w:ascii="Palatino Linotype" w:hAnsi="Palatino Linotype" w:cs="Tahoma"/>
          <w:sz w:val="24"/>
        </w:rPr>
        <w:t>también electrónicos y no se logró desprender los criterios de búsqueda utilizados, pues no precisó como realizó la misma.</w:t>
      </w:r>
    </w:p>
    <w:p w14:paraId="6FCD8030" w14:textId="77777777" w:rsidR="005D1A40" w:rsidRPr="003E55F1" w:rsidRDefault="005D1A40" w:rsidP="005D1A40">
      <w:pPr>
        <w:spacing w:after="0" w:line="240" w:lineRule="auto"/>
        <w:ind w:left="851" w:right="850"/>
        <w:jc w:val="both"/>
        <w:rPr>
          <w:rFonts w:ascii="Palatino Linotype" w:eastAsia="Arial" w:hAnsi="Palatino Linotype" w:cs="Arial"/>
          <w:iCs/>
          <w:sz w:val="24"/>
          <w:szCs w:val="24"/>
        </w:rPr>
      </w:pPr>
    </w:p>
    <w:p w14:paraId="39BB9A56" w14:textId="77777777" w:rsidR="00B81FB8" w:rsidRPr="003E55F1" w:rsidRDefault="00B81FB8" w:rsidP="00B81FB8">
      <w:pPr>
        <w:pStyle w:val="Prrafodelista"/>
        <w:numPr>
          <w:ilvl w:val="0"/>
          <w:numId w:val="12"/>
        </w:numPr>
        <w:autoSpaceDE w:val="0"/>
        <w:autoSpaceDN w:val="0"/>
        <w:adjustRightInd w:val="0"/>
        <w:spacing w:line="360" w:lineRule="auto"/>
        <w:jc w:val="both"/>
        <w:rPr>
          <w:rFonts w:ascii="Palatino Linotype" w:hAnsi="Palatino Linotype"/>
          <w:b/>
          <w:i/>
          <w:sz w:val="28"/>
          <w:u w:val="single"/>
        </w:rPr>
      </w:pPr>
      <w:r w:rsidRPr="003E55F1">
        <w:rPr>
          <w:rFonts w:ascii="Palatino Linotype" w:hAnsi="Palatino Linotype"/>
          <w:b/>
          <w:i/>
          <w:sz w:val="28"/>
          <w:u w:val="single"/>
        </w:rPr>
        <w:t>De la Versión Pública</w:t>
      </w:r>
    </w:p>
    <w:p w14:paraId="6D1CBA78" w14:textId="77777777" w:rsidR="00B81FB8" w:rsidRPr="003E55F1" w:rsidRDefault="00B81FB8" w:rsidP="00B81FB8">
      <w:pPr>
        <w:autoSpaceDE w:val="0"/>
        <w:autoSpaceDN w:val="0"/>
        <w:adjustRightInd w:val="0"/>
        <w:spacing w:after="0" w:line="360" w:lineRule="auto"/>
        <w:jc w:val="both"/>
        <w:rPr>
          <w:rFonts w:ascii="Palatino Linotype" w:hAnsi="Palatino Linotype" w:cs="Arial"/>
          <w:sz w:val="24"/>
          <w:szCs w:val="24"/>
        </w:rPr>
      </w:pPr>
      <w:r w:rsidRPr="003E55F1">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022A76A6" w14:textId="77777777" w:rsidR="00B81FB8" w:rsidRPr="003E55F1" w:rsidRDefault="00B81FB8" w:rsidP="00B81FB8">
      <w:pPr>
        <w:autoSpaceDE w:val="0"/>
        <w:autoSpaceDN w:val="0"/>
        <w:adjustRightInd w:val="0"/>
        <w:spacing w:after="0" w:line="360" w:lineRule="auto"/>
        <w:jc w:val="both"/>
        <w:rPr>
          <w:rFonts w:ascii="Palatino Linotype" w:hAnsi="Palatino Linotype" w:cs="Arial"/>
        </w:rPr>
      </w:pPr>
    </w:p>
    <w:p w14:paraId="321664E5" w14:textId="77777777" w:rsidR="00B81FB8" w:rsidRPr="003E55F1" w:rsidRDefault="00B81FB8" w:rsidP="00B81FB8">
      <w:pPr>
        <w:spacing w:after="0" w:line="360" w:lineRule="auto"/>
        <w:jc w:val="both"/>
        <w:rPr>
          <w:rFonts w:ascii="Palatino Linotype" w:hAnsi="Palatino Linotype" w:cs="Arial"/>
          <w:sz w:val="24"/>
          <w:szCs w:val="24"/>
        </w:rPr>
      </w:pPr>
      <w:r w:rsidRPr="003E55F1">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0296D94" w14:textId="77777777" w:rsidR="00B81FB8" w:rsidRPr="003E55F1" w:rsidRDefault="00B81FB8" w:rsidP="00B81FB8">
      <w:pPr>
        <w:pStyle w:val="Sinespaciado"/>
      </w:pPr>
    </w:p>
    <w:p w14:paraId="705D7CB6"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3.</w:t>
      </w:r>
      <w:r w:rsidRPr="003E55F1">
        <w:rPr>
          <w:rFonts w:ascii="Palatino Linotype" w:hAnsi="Palatino Linotype" w:cs="Arial"/>
          <w:i/>
        </w:rPr>
        <w:t xml:space="preserve"> Para los efectos de la presente Ley se entenderá por:</w:t>
      </w:r>
    </w:p>
    <w:p w14:paraId="4D8649ED"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i/>
        </w:rPr>
        <w:t>[…]</w:t>
      </w:r>
    </w:p>
    <w:p w14:paraId="33CEF405" w14:textId="77777777" w:rsidR="00B81FB8" w:rsidRPr="003E55F1" w:rsidRDefault="00B81FB8" w:rsidP="00B81FB8">
      <w:pPr>
        <w:tabs>
          <w:tab w:val="left" w:pos="8222"/>
        </w:tabs>
        <w:spacing w:after="0"/>
        <w:ind w:left="567" w:right="567"/>
        <w:jc w:val="both"/>
        <w:rPr>
          <w:rFonts w:ascii="Palatino Linotype" w:hAnsi="Palatino Linotype" w:cs="Arial"/>
          <w:i/>
        </w:rPr>
      </w:pPr>
    </w:p>
    <w:p w14:paraId="25744560"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IX. Datos personales:</w:t>
      </w:r>
      <w:r w:rsidRPr="003E55F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8963A61"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XX. Información clasificada:</w:t>
      </w:r>
      <w:r w:rsidRPr="003E55F1">
        <w:rPr>
          <w:rFonts w:ascii="Palatino Linotype" w:hAnsi="Palatino Linotype" w:cs="Arial"/>
          <w:i/>
        </w:rPr>
        <w:t xml:space="preserve"> Aquella considerada por la presente Ley como reservada o confidencial;</w:t>
      </w:r>
    </w:p>
    <w:p w14:paraId="364A9885" w14:textId="77777777" w:rsidR="00B81FB8" w:rsidRPr="003E55F1" w:rsidRDefault="00B81FB8" w:rsidP="00B81FB8">
      <w:pPr>
        <w:tabs>
          <w:tab w:val="left" w:pos="8222"/>
        </w:tabs>
        <w:spacing w:after="0"/>
        <w:ind w:left="567" w:right="567"/>
        <w:jc w:val="both"/>
        <w:rPr>
          <w:rFonts w:ascii="Palatino Linotype" w:hAnsi="Palatino Linotype" w:cs="Arial"/>
          <w:b/>
          <w:i/>
        </w:rPr>
      </w:pPr>
    </w:p>
    <w:p w14:paraId="66C9F4C4"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XXI. Información confidencial:</w:t>
      </w:r>
      <w:r w:rsidRPr="003E55F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BFE3DC" w14:textId="77777777" w:rsidR="00B81FB8" w:rsidRPr="003E55F1" w:rsidRDefault="00B81FB8" w:rsidP="00B81FB8">
      <w:pPr>
        <w:tabs>
          <w:tab w:val="left" w:pos="8222"/>
        </w:tabs>
        <w:spacing w:after="0"/>
        <w:ind w:left="567" w:right="567"/>
        <w:jc w:val="both"/>
        <w:rPr>
          <w:rFonts w:ascii="Palatino Linotype" w:hAnsi="Palatino Linotype" w:cs="Arial"/>
          <w:b/>
          <w:i/>
        </w:rPr>
      </w:pPr>
    </w:p>
    <w:p w14:paraId="189554E7"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XLV. Versión pública:</w:t>
      </w:r>
      <w:r w:rsidRPr="003E55F1">
        <w:rPr>
          <w:rFonts w:ascii="Palatino Linotype" w:hAnsi="Palatino Linotype" w:cs="Arial"/>
          <w:i/>
        </w:rPr>
        <w:t xml:space="preserve"> Documento en el que se elimine, suprime o borra la información clasificada como reservada o confidencial para permitir su acceso.</w:t>
      </w:r>
    </w:p>
    <w:p w14:paraId="33E6DDA3" w14:textId="77777777" w:rsidR="00B81FB8" w:rsidRPr="003E55F1" w:rsidRDefault="00B81FB8" w:rsidP="00B81FB8">
      <w:pPr>
        <w:tabs>
          <w:tab w:val="left" w:pos="8222"/>
        </w:tabs>
        <w:ind w:left="567" w:right="567"/>
        <w:jc w:val="both"/>
        <w:rPr>
          <w:rFonts w:ascii="Palatino Linotype" w:hAnsi="Palatino Linotype" w:cs="Arial"/>
          <w:i/>
        </w:rPr>
      </w:pPr>
      <w:r w:rsidRPr="003E55F1">
        <w:rPr>
          <w:rFonts w:ascii="Palatino Linotype" w:hAnsi="Palatino Linotype" w:cs="Arial"/>
          <w:i/>
        </w:rPr>
        <w:lastRenderedPageBreak/>
        <w:t>[…]</w:t>
      </w:r>
    </w:p>
    <w:p w14:paraId="3AD18723" w14:textId="77777777" w:rsidR="00B81FB8" w:rsidRPr="003E55F1" w:rsidRDefault="00B81FB8" w:rsidP="00B81FB8">
      <w:pPr>
        <w:tabs>
          <w:tab w:val="left" w:pos="8222"/>
        </w:tabs>
        <w:spacing w:after="0"/>
        <w:ind w:left="567" w:right="567"/>
        <w:jc w:val="both"/>
        <w:rPr>
          <w:rFonts w:ascii="Palatino Linotype" w:hAnsi="Palatino Linotype" w:cs="Arial"/>
          <w:b/>
          <w:i/>
        </w:rPr>
      </w:pPr>
    </w:p>
    <w:p w14:paraId="133A2A27"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91.</w:t>
      </w:r>
      <w:r w:rsidRPr="003E55F1">
        <w:rPr>
          <w:rFonts w:ascii="Palatino Linotype" w:hAnsi="Palatino Linotype" w:cs="Arial"/>
          <w:i/>
        </w:rPr>
        <w:t xml:space="preserve"> El acceso a la información pública será restringido excepcionalmente, cuando ésta sea clasificada como reservada o confidencial.</w:t>
      </w:r>
    </w:p>
    <w:p w14:paraId="396FC4E1" w14:textId="77777777" w:rsidR="00B81FB8" w:rsidRPr="003E55F1" w:rsidRDefault="00B81FB8" w:rsidP="00B81FB8">
      <w:pPr>
        <w:tabs>
          <w:tab w:val="left" w:pos="8222"/>
        </w:tabs>
        <w:spacing w:after="0"/>
        <w:ind w:left="567" w:right="567"/>
        <w:jc w:val="both"/>
        <w:rPr>
          <w:rFonts w:ascii="Palatino Linotype" w:hAnsi="Palatino Linotype" w:cs="Arial"/>
          <w:i/>
        </w:rPr>
      </w:pPr>
    </w:p>
    <w:p w14:paraId="0FE0B3BF"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132.</w:t>
      </w:r>
      <w:r w:rsidRPr="003E55F1">
        <w:rPr>
          <w:rFonts w:ascii="Palatino Linotype" w:hAnsi="Palatino Linotype" w:cs="Arial"/>
          <w:i/>
        </w:rPr>
        <w:t xml:space="preserve"> </w:t>
      </w:r>
      <w:r w:rsidRPr="003E55F1">
        <w:rPr>
          <w:rFonts w:ascii="Palatino Linotype" w:hAnsi="Palatino Linotype" w:cs="Arial"/>
          <w:i/>
          <w:u w:val="single"/>
        </w:rPr>
        <w:t>La clasificación de la información se llevará a cabo en el momento en que</w:t>
      </w:r>
      <w:r w:rsidRPr="003E55F1">
        <w:rPr>
          <w:rFonts w:ascii="Palatino Linotype" w:hAnsi="Palatino Linotype" w:cs="Arial"/>
          <w:i/>
        </w:rPr>
        <w:t>:</w:t>
      </w:r>
    </w:p>
    <w:p w14:paraId="3A5C6F38" w14:textId="77777777" w:rsidR="00B81FB8" w:rsidRPr="003E55F1" w:rsidRDefault="00B81FB8" w:rsidP="00B81FB8">
      <w:pPr>
        <w:tabs>
          <w:tab w:val="left" w:pos="8222"/>
        </w:tabs>
        <w:spacing w:after="0"/>
        <w:ind w:left="567" w:right="567"/>
        <w:jc w:val="both"/>
        <w:rPr>
          <w:rFonts w:ascii="Palatino Linotype" w:hAnsi="Palatino Linotype" w:cs="Arial"/>
          <w:b/>
          <w:i/>
        </w:rPr>
      </w:pPr>
    </w:p>
    <w:p w14:paraId="0723801A"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w:t>
      </w:r>
      <w:r w:rsidRPr="003E55F1">
        <w:rPr>
          <w:rFonts w:ascii="Palatino Linotype" w:hAnsi="Palatino Linotype" w:cs="Arial"/>
          <w:i/>
        </w:rPr>
        <w:t xml:space="preserve"> Se reciba una solicitud de acceso a la información;</w:t>
      </w:r>
    </w:p>
    <w:p w14:paraId="77F6273B" w14:textId="77777777" w:rsidR="00B81FB8" w:rsidRPr="003E55F1" w:rsidRDefault="00B81FB8" w:rsidP="00B81FB8">
      <w:pPr>
        <w:tabs>
          <w:tab w:val="left" w:pos="8222"/>
        </w:tabs>
        <w:spacing w:after="0"/>
        <w:ind w:left="567" w:right="567"/>
        <w:jc w:val="both"/>
        <w:rPr>
          <w:rFonts w:ascii="Palatino Linotype" w:hAnsi="Palatino Linotype" w:cs="Arial"/>
          <w:i/>
          <w:u w:val="single"/>
        </w:rPr>
      </w:pPr>
      <w:r w:rsidRPr="003E55F1">
        <w:rPr>
          <w:rFonts w:ascii="Palatino Linotype" w:hAnsi="Palatino Linotype" w:cs="Arial"/>
          <w:b/>
          <w:i/>
        </w:rPr>
        <w:t>II.</w:t>
      </w:r>
      <w:r w:rsidRPr="003E55F1">
        <w:rPr>
          <w:rFonts w:ascii="Palatino Linotype" w:hAnsi="Palatino Linotype" w:cs="Arial"/>
          <w:i/>
        </w:rPr>
        <w:t xml:space="preserve"> </w:t>
      </w:r>
      <w:r w:rsidRPr="003E55F1">
        <w:rPr>
          <w:rFonts w:ascii="Palatino Linotype" w:hAnsi="Palatino Linotype" w:cs="Arial"/>
          <w:i/>
          <w:u w:val="single"/>
        </w:rPr>
        <w:t>Se determine mediante resolución de autoridad competente; o</w:t>
      </w:r>
    </w:p>
    <w:p w14:paraId="394BEEB5" w14:textId="77777777" w:rsidR="00B81FB8" w:rsidRPr="003E55F1" w:rsidRDefault="00B81FB8" w:rsidP="00B81FB8">
      <w:pPr>
        <w:tabs>
          <w:tab w:val="left" w:pos="8222"/>
        </w:tabs>
        <w:spacing w:after="0"/>
        <w:ind w:left="567" w:right="567"/>
        <w:jc w:val="both"/>
        <w:rPr>
          <w:rFonts w:ascii="Palatino Linotype" w:hAnsi="Palatino Linotype" w:cs="Arial"/>
          <w:i/>
          <w:u w:val="single"/>
        </w:rPr>
      </w:pPr>
      <w:r w:rsidRPr="003E55F1">
        <w:rPr>
          <w:rFonts w:ascii="Palatino Linotype" w:hAnsi="Palatino Linotype" w:cs="Arial"/>
          <w:b/>
          <w:i/>
        </w:rPr>
        <w:t>III.</w:t>
      </w:r>
      <w:r w:rsidRPr="003E55F1">
        <w:rPr>
          <w:rFonts w:ascii="Palatino Linotype" w:hAnsi="Palatino Linotype" w:cs="Arial"/>
          <w:i/>
        </w:rPr>
        <w:t xml:space="preserve"> </w:t>
      </w:r>
      <w:r w:rsidRPr="003E55F1">
        <w:rPr>
          <w:rFonts w:ascii="Palatino Linotype" w:hAnsi="Palatino Linotype" w:cs="Arial"/>
          <w:i/>
          <w:u w:val="single"/>
        </w:rPr>
        <w:t>Se generen versiones públicas para dar cumplimiento a las obligaciones de transparencia previstas en esta Ley.</w:t>
      </w:r>
    </w:p>
    <w:p w14:paraId="31115B5D"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i/>
        </w:rPr>
        <w:t>[…]</w:t>
      </w:r>
    </w:p>
    <w:p w14:paraId="01EACED0" w14:textId="77777777" w:rsidR="00B81FB8" w:rsidRPr="003E55F1" w:rsidRDefault="00B81FB8" w:rsidP="00B81FB8">
      <w:pPr>
        <w:tabs>
          <w:tab w:val="left" w:pos="8222"/>
        </w:tabs>
        <w:spacing w:after="0"/>
        <w:ind w:left="567" w:right="567"/>
        <w:jc w:val="both"/>
        <w:rPr>
          <w:rFonts w:ascii="Palatino Linotype" w:hAnsi="Palatino Linotype" w:cs="Arial"/>
          <w:i/>
        </w:rPr>
      </w:pPr>
    </w:p>
    <w:p w14:paraId="280CB4BE"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Artículo 143.</w:t>
      </w:r>
      <w:r w:rsidRPr="003E55F1">
        <w:rPr>
          <w:rFonts w:ascii="Palatino Linotype" w:hAnsi="Palatino Linotype" w:cs="Arial"/>
          <w:i/>
        </w:rPr>
        <w:t xml:space="preserve"> </w:t>
      </w:r>
      <w:r w:rsidRPr="003E55F1">
        <w:rPr>
          <w:rFonts w:ascii="Palatino Linotype" w:hAnsi="Palatino Linotype" w:cs="Arial"/>
          <w:i/>
          <w:u w:val="single"/>
        </w:rPr>
        <w:t>Para los efectos de esta Ley se considera información confidencial, la clasificada como tal, de manera permanente, por su naturaleza, cuando</w:t>
      </w:r>
      <w:r w:rsidRPr="003E55F1">
        <w:rPr>
          <w:rFonts w:ascii="Palatino Linotype" w:hAnsi="Palatino Linotype" w:cs="Arial"/>
          <w:i/>
        </w:rPr>
        <w:t>:</w:t>
      </w:r>
    </w:p>
    <w:p w14:paraId="0A7E92D4" w14:textId="77777777" w:rsidR="00B81FB8" w:rsidRPr="003E55F1" w:rsidRDefault="00B81FB8" w:rsidP="00B81FB8">
      <w:pPr>
        <w:tabs>
          <w:tab w:val="left" w:pos="8222"/>
        </w:tabs>
        <w:spacing w:after="0"/>
        <w:ind w:left="567" w:right="567"/>
        <w:jc w:val="both"/>
        <w:rPr>
          <w:rFonts w:ascii="Palatino Linotype" w:hAnsi="Palatino Linotype" w:cs="Arial"/>
          <w:b/>
          <w:i/>
        </w:rPr>
      </w:pPr>
    </w:p>
    <w:p w14:paraId="34D3832B"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w:t>
      </w:r>
      <w:r w:rsidRPr="003E55F1">
        <w:rPr>
          <w:rFonts w:ascii="Palatino Linotype" w:hAnsi="Palatino Linotype" w:cs="Arial"/>
          <w:i/>
        </w:rPr>
        <w:t xml:space="preserve"> </w:t>
      </w:r>
      <w:r w:rsidRPr="003E55F1">
        <w:rPr>
          <w:rFonts w:ascii="Palatino Linotype" w:hAnsi="Palatino Linotype" w:cs="Arial"/>
          <w:i/>
          <w:u w:val="single"/>
        </w:rPr>
        <w:t xml:space="preserve">Se refiera a la información privada y los datos personales concernientes a una persona física o </w:t>
      </w:r>
      <w:proofErr w:type="gramStart"/>
      <w:r w:rsidRPr="003E55F1">
        <w:rPr>
          <w:rFonts w:ascii="Palatino Linotype" w:hAnsi="Palatino Linotype" w:cs="Arial"/>
          <w:i/>
          <w:u w:val="single"/>
        </w:rPr>
        <w:t>jurídico</w:t>
      </w:r>
      <w:proofErr w:type="gramEnd"/>
      <w:r w:rsidRPr="003E55F1">
        <w:rPr>
          <w:rFonts w:ascii="Palatino Linotype" w:hAnsi="Palatino Linotype" w:cs="Arial"/>
          <w:i/>
          <w:u w:val="single"/>
        </w:rPr>
        <w:t xml:space="preserve"> colectiva identificada o identificable</w:t>
      </w:r>
      <w:r w:rsidRPr="003E55F1">
        <w:rPr>
          <w:rFonts w:ascii="Palatino Linotype" w:hAnsi="Palatino Linotype" w:cs="Arial"/>
          <w:i/>
        </w:rPr>
        <w:t>;</w:t>
      </w:r>
    </w:p>
    <w:p w14:paraId="315BCC48" w14:textId="77777777" w:rsidR="00B81FB8" w:rsidRPr="003E55F1" w:rsidRDefault="00B81FB8" w:rsidP="00B81FB8">
      <w:pPr>
        <w:tabs>
          <w:tab w:val="left" w:pos="8222"/>
        </w:tabs>
        <w:spacing w:after="0"/>
        <w:ind w:left="567" w:right="567"/>
        <w:jc w:val="both"/>
        <w:rPr>
          <w:rFonts w:ascii="Palatino Linotype" w:hAnsi="Palatino Linotype" w:cs="Arial"/>
          <w:i/>
          <w:u w:val="single"/>
        </w:rPr>
      </w:pPr>
      <w:r w:rsidRPr="003E55F1">
        <w:rPr>
          <w:rFonts w:ascii="Palatino Linotype" w:hAnsi="Palatino Linotype" w:cs="Arial"/>
          <w:b/>
          <w:i/>
        </w:rPr>
        <w:t>II.</w:t>
      </w:r>
      <w:r w:rsidRPr="003E55F1">
        <w:rPr>
          <w:rFonts w:ascii="Palatino Linotype" w:hAnsi="Palatino Linotype" w:cs="Arial"/>
          <w:i/>
        </w:rPr>
        <w:t xml:space="preserve"> </w:t>
      </w:r>
      <w:r w:rsidRPr="003E55F1">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9B8C0D2"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b/>
          <w:i/>
        </w:rPr>
        <w:t>III.</w:t>
      </w:r>
      <w:r w:rsidRPr="003E55F1">
        <w:rPr>
          <w:rFonts w:ascii="Palatino Linotype" w:hAnsi="Palatino Linotype" w:cs="Arial"/>
          <w:i/>
        </w:rPr>
        <w:t xml:space="preserve"> La que presenten los particulares a los sujetos obligados, de conformidad con lo dispuesto por las leyes o los tratados internacionales.</w:t>
      </w:r>
    </w:p>
    <w:p w14:paraId="2FCA09E3" w14:textId="77777777" w:rsidR="00B81FB8" w:rsidRPr="003E55F1" w:rsidRDefault="00B81FB8" w:rsidP="00B81FB8">
      <w:pPr>
        <w:tabs>
          <w:tab w:val="left" w:pos="8222"/>
        </w:tabs>
        <w:spacing w:after="0"/>
        <w:ind w:left="567" w:right="567"/>
        <w:jc w:val="both"/>
        <w:rPr>
          <w:rFonts w:ascii="Palatino Linotype" w:hAnsi="Palatino Linotype" w:cs="Arial"/>
          <w:i/>
        </w:rPr>
      </w:pPr>
    </w:p>
    <w:p w14:paraId="74EA1BE2"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43CA5CF" w14:textId="77777777" w:rsidR="00B81FB8" w:rsidRPr="003E55F1" w:rsidRDefault="00B81FB8" w:rsidP="00B81FB8">
      <w:pPr>
        <w:tabs>
          <w:tab w:val="left" w:pos="8222"/>
        </w:tabs>
        <w:spacing w:after="0"/>
        <w:ind w:left="567" w:right="567"/>
        <w:jc w:val="both"/>
        <w:rPr>
          <w:rFonts w:ascii="Palatino Linotype" w:hAnsi="Palatino Linotype" w:cs="Arial"/>
          <w:i/>
        </w:rPr>
      </w:pPr>
    </w:p>
    <w:p w14:paraId="35B1E804" w14:textId="77777777" w:rsidR="00B81FB8" w:rsidRPr="003E55F1" w:rsidRDefault="00B81FB8" w:rsidP="00B81FB8">
      <w:pPr>
        <w:tabs>
          <w:tab w:val="left" w:pos="8222"/>
        </w:tabs>
        <w:spacing w:after="0"/>
        <w:ind w:left="567" w:right="567"/>
        <w:jc w:val="both"/>
        <w:rPr>
          <w:rFonts w:ascii="Palatino Linotype" w:hAnsi="Palatino Linotype" w:cs="Arial"/>
          <w:i/>
        </w:rPr>
      </w:pPr>
      <w:r w:rsidRPr="003E55F1">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14:paraId="051EB7ED" w14:textId="77777777" w:rsidR="00B81FB8" w:rsidRPr="003E55F1" w:rsidRDefault="00B81FB8" w:rsidP="00B81FB8">
      <w:pPr>
        <w:tabs>
          <w:tab w:val="left" w:pos="8222"/>
        </w:tabs>
        <w:spacing w:after="0" w:line="360" w:lineRule="auto"/>
        <w:ind w:left="567" w:right="567"/>
        <w:jc w:val="both"/>
        <w:rPr>
          <w:rFonts w:ascii="Palatino Linotype" w:hAnsi="Palatino Linotype"/>
        </w:rPr>
      </w:pPr>
    </w:p>
    <w:p w14:paraId="0682A3BE" w14:textId="77777777" w:rsidR="00B81FB8" w:rsidRPr="003E55F1" w:rsidRDefault="00B81FB8" w:rsidP="00B81FB8">
      <w:pPr>
        <w:spacing w:after="0" w:line="360" w:lineRule="auto"/>
        <w:jc w:val="both"/>
        <w:rPr>
          <w:rFonts w:ascii="Palatino Linotype" w:hAnsi="Palatino Linotype"/>
          <w:sz w:val="24"/>
          <w:szCs w:val="24"/>
        </w:rPr>
      </w:pPr>
      <w:r w:rsidRPr="003E55F1">
        <w:rPr>
          <w:rFonts w:ascii="Palatino Linotype" w:hAnsi="Palatino Linotype"/>
          <w:sz w:val="24"/>
          <w:szCs w:val="24"/>
        </w:rPr>
        <w:t xml:space="preserve">Igualmente, los </w:t>
      </w:r>
      <w:r w:rsidRPr="003E55F1">
        <w:rPr>
          <w:rFonts w:ascii="Palatino Linotype" w:hAnsi="Palatino Linotype"/>
          <w:i/>
          <w:sz w:val="24"/>
          <w:szCs w:val="24"/>
        </w:rPr>
        <w:t>Lineamientos Generales en Materia de Clasificación y Desclasificación de la Información, así como para la elaboración de Versiones Públicas</w:t>
      </w:r>
      <w:r w:rsidRPr="003E55F1">
        <w:rPr>
          <w:rFonts w:ascii="Palatino Linotype" w:hAnsi="Palatino Linotype"/>
          <w:sz w:val="24"/>
          <w:szCs w:val="24"/>
        </w:rPr>
        <w:t xml:space="preserve">, emitidos por el Consejo </w:t>
      </w:r>
      <w:r w:rsidRPr="003E55F1">
        <w:rPr>
          <w:rFonts w:ascii="Palatino Linotype" w:hAnsi="Palatino Linotype"/>
          <w:sz w:val="24"/>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CD05CAE" w14:textId="77777777" w:rsidR="00B81FB8" w:rsidRPr="003E55F1" w:rsidRDefault="00B81FB8" w:rsidP="00B81FB8">
      <w:pPr>
        <w:spacing w:after="0" w:line="360" w:lineRule="auto"/>
        <w:jc w:val="both"/>
        <w:rPr>
          <w:rFonts w:ascii="Palatino Linotype" w:hAnsi="Palatino Linotype" w:cs="Arial"/>
          <w:sz w:val="24"/>
          <w:szCs w:val="24"/>
          <w:lang w:eastAsia="es-CO"/>
        </w:rPr>
      </w:pPr>
    </w:p>
    <w:p w14:paraId="408062F1" w14:textId="77777777" w:rsidR="00B81FB8" w:rsidRPr="003E55F1" w:rsidRDefault="00B81FB8" w:rsidP="00B81FB8">
      <w:pPr>
        <w:spacing w:after="0" w:line="360" w:lineRule="auto"/>
        <w:jc w:val="both"/>
        <w:rPr>
          <w:rFonts w:ascii="Palatino Linotype" w:hAnsi="Palatino Linotype" w:cs="Arial"/>
          <w:sz w:val="24"/>
          <w:szCs w:val="24"/>
          <w:lang w:eastAsia="es-CO"/>
        </w:rPr>
      </w:pPr>
      <w:r w:rsidRPr="003E55F1">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608854" w14:textId="77777777" w:rsidR="00B81FB8" w:rsidRPr="003E55F1" w:rsidRDefault="00B81FB8" w:rsidP="00B81FB8">
      <w:pPr>
        <w:spacing w:line="360" w:lineRule="auto"/>
        <w:jc w:val="both"/>
        <w:rPr>
          <w:rFonts w:ascii="Palatino Linotype" w:hAnsi="Palatino Linotype" w:cs="Arial"/>
          <w:lang w:eastAsia="es-CO"/>
        </w:rPr>
      </w:pPr>
    </w:p>
    <w:p w14:paraId="4A5AAAA6" w14:textId="77777777" w:rsidR="00B81FB8" w:rsidRPr="003E55F1" w:rsidRDefault="00B81FB8" w:rsidP="00B81FB8">
      <w:pPr>
        <w:pStyle w:val="Prrafodelista"/>
        <w:numPr>
          <w:ilvl w:val="0"/>
          <w:numId w:val="12"/>
        </w:numPr>
        <w:autoSpaceDE w:val="0"/>
        <w:autoSpaceDN w:val="0"/>
        <w:adjustRightInd w:val="0"/>
        <w:spacing w:line="360" w:lineRule="auto"/>
        <w:jc w:val="both"/>
        <w:rPr>
          <w:rFonts w:ascii="Palatino Linotype" w:hAnsi="Palatino Linotype"/>
          <w:b/>
          <w:i/>
          <w:sz w:val="28"/>
          <w:u w:val="single"/>
        </w:rPr>
      </w:pPr>
      <w:r w:rsidRPr="003E55F1">
        <w:rPr>
          <w:rFonts w:ascii="Palatino Linotype" w:hAnsi="Palatino Linotype"/>
          <w:b/>
          <w:i/>
          <w:sz w:val="28"/>
          <w:u w:val="single"/>
        </w:rPr>
        <w:t xml:space="preserve">Vista a los Órganos de Control Interno </w:t>
      </w:r>
    </w:p>
    <w:p w14:paraId="13517B9F" w14:textId="77777777" w:rsidR="00B81FB8" w:rsidRPr="003E55F1" w:rsidRDefault="00B81FB8" w:rsidP="00B81FB8">
      <w:pPr>
        <w:spacing w:line="360" w:lineRule="auto"/>
        <w:contextualSpacing/>
        <w:jc w:val="both"/>
        <w:rPr>
          <w:rFonts w:ascii="Palatino Linotype" w:eastAsia="MS Mincho" w:hAnsi="Palatino Linotype"/>
          <w:sz w:val="24"/>
          <w:szCs w:val="24"/>
          <w:lang w:val="es-ES_tradnl"/>
        </w:rPr>
      </w:pPr>
      <w:r w:rsidRPr="003E55F1">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3E55F1">
        <w:rPr>
          <w:rFonts w:ascii="Palatino Linotype" w:eastAsia="MS Mincho" w:hAnsi="Palatino Linotype"/>
          <w:sz w:val="24"/>
          <w:szCs w:val="24"/>
          <w:lang w:val="es-ES_tradnl"/>
        </w:rPr>
        <w:lastRenderedPageBreak/>
        <w:t xml:space="preserve">atribuciones realice las investigaciones pertinentes por las omisiones detectadas atribuibles al </w:t>
      </w:r>
      <w:r w:rsidRPr="003E55F1">
        <w:rPr>
          <w:rFonts w:ascii="Palatino Linotype" w:eastAsia="MS Mincho" w:hAnsi="Palatino Linotype"/>
          <w:b/>
          <w:sz w:val="24"/>
          <w:szCs w:val="24"/>
          <w:lang w:val="es-ES_tradnl"/>
        </w:rPr>
        <w:t>Sujeto Obligado</w:t>
      </w:r>
      <w:r w:rsidRPr="003E55F1">
        <w:rPr>
          <w:rFonts w:ascii="Palatino Linotype" w:eastAsia="MS Mincho" w:hAnsi="Palatino Linotype"/>
          <w:sz w:val="24"/>
          <w:szCs w:val="24"/>
          <w:lang w:val="es-ES_tradnl"/>
        </w:rPr>
        <w:t>.</w:t>
      </w:r>
    </w:p>
    <w:p w14:paraId="38004A05" w14:textId="77777777" w:rsidR="00B81FB8" w:rsidRPr="003E55F1" w:rsidRDefault="00B81FB8" w:rsidP="00B81FB8">
      <w:pPr>
        <w:spacing w:line="360" w:lineRule="auto"/>
        <w:contextualSpacing/>
        <w:jc w:val="both"/>
        <w:rPr>
          <w:rFonts w:ascii="Palatino Linotype" w:eastAsia="MS Mincho" w:hAnsi="Palatino Linotype"/>
          <w:sz w:val="24"/>
          <w:szCs w:val="24"/>
        </w:rPr>
      </w:pPr>
    </w:p>
    <w:p w14:paraId="7E2471B0" w14:textId="77777777" w:rsidR="00B81FB8" w:rsidRPr="003E55F1" w:rsidRDefault="00B81FB8" w:rsidP="00B81FB8">
      <w:pPr>
        <w:spacing w:line="360" w:lineRule="auto"/>
        <w:contextualSpacing/>
        <w:jc w:val="both"/>
        <w:rPr>
          <w:rFonts w:ascii="Palatino Linotype" w:eastAsia="MS Mincho" w:hAnsi="Palatino Linotype"/>
          <w:sz w:val="24"/>
          <w:szCs w:val="24"/>
        </w:rPr>
      </w:pPr>
      <w:r w:rsidRPr="003E55F1">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572A5EE7" w14:textId="77777777" w:rsidR="00B81FB8" w:rsidRPr="003E55F1" w:rsidRDefault="00B81FB8" w:rsidP="00B81FB8">
      <w:pPr>
        <w:spacing w:line="360" w:lineRule="auto"/>
        <w:contextualSpacing/>
        <w:jc w:val="both"/>
        <w:rPr>
          <w:rFonts w:ascii="Palatino Linotype" w:eastAsia="MS Mincho" w:hAnsi="Palatino Linotype"/>
          <w:sz w:val="16"/>
        </w:rPr>
      </w:pPr>
    </w:p>
    <w:p w14:paraId="0F87A866"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b/>
          <w:i/>
        </w:rPr>
        <w:t>Artículo 36.</w:t>
      </w:r>
      <w:r w:rsidRPr="003E55F1">
        <w:rPr>
          <w:rFonts w:ascii="Palatino Linotype" w:eastAsia="MS Mincho" w:hAnsi="Palatino Linotype"/>
          <w:i/>
        </w:rPr>
        <w:t xml:space="preserve"> El Instituto tendrá, en el ámbito de su competencia, las siguientes atribuciones:</w:t>
      </w:r>
    </w:p>
    <w:p w14:paraId="62541AC8"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i/>
        </w:rPr>
        <w:t>(…)</w:t>
      </w:r>
    </w:p>
    <w:p w14:paraId="4F9460AB"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i/>
        </w:rPr>
        <w:t xml:space="preserve">X. Hacer del conocimiento del órgano de control interno o equivalente de cada Sujeto Obligado las infracciones a esta Ley; </w:t>
      </w:r>
    </w:p>
    <w:p w14:paraId="0A4D5D30" w14:textId="77777777" w:rsidR="00B81FB8" w:rsidRPr="003E55F1" w:rsidRDefault="00B81FB8" w:rsidP="00B81FB8">
      <w:pPr>
        <w:spacing w:line="360" w:lineRule="auto"/>
        <w:contextualSpacing/>
        <w:jc w:val="both"/>
        <w:rPr>
          <w:rFonts w:ascii="Palatino Linotype" w:eastAsia="MS Mincho" w:hAnsi="Palatino Linotype"/>
        </w:rPr>
      </w:pPr>
    </w:p>
    <w:p w14:paraId="54FC9E7A" w14:textId="77777777" w:rsidR="00B81FB8" w:rsidRPr="003E55F1" w:rsidRDefault="00B81FB8" w:rsidP="00B81FB8">
      <w:pPr>
        <w:spacing w:line="360" w:lineRule="auto"/>
        <w:contextualSpacing/>
        <w:jc w:val="both"/>
        <w:rPr>
          <w:rFonts w:ascii="Palatino Linotype" w:eastAsia="MS Mincho" w:hAnsi="Palatino Linotype" w:cs="Arial"/>
          <w:sz w:val="24"/>
          <w:szCs w:val="24"/>
        </w:rPr>
      </w:pPr>
      <w:r w:rsidRPr="003E55F1">
        <w:rPr>
          <w:rFonts w:ascii="Palatino Linotype" w:eastAsia="MS Mincho" w:hAnsi="Palatino Linotype"/>
          <w:sz w:val="24"/>
          <w:szCs w:val="24"/>
        </w:rPr>
        <w:t xml:space="preserve">Asimismo, este Pleno hará del conocimiento del órgano de control de este Instituto de las infracciones en que el </w:t>
      </w:r>
      <w:r w:rsidRPr="003E55F1">
        <w:rPr>
          <w:rFonts w:ascii="Palatino Linotype" w:eastAsia="MS Mincho" w:hAnsi="Palatino Linotype"/>
          <w:b/>
          <w:sz w:val="24"/>
          <w:szCs w:val="24"/>
        </w:rPr>
        <w:t>Sujeto Obligado</w:t>
      </w:r>
      <w:r w:rsidRPr="003E55F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3E55F1">
        <w:rPr>
          <w:rFonts w:ascii="Palatino Linotype" w:eastAsia="MS Mincho" w:hAnsi="Palatino Linotype" w:cs="Arial"/>
          <w:sz w:val="24"/>
          <w:szCs w:val="24"/>
        </w:rPr>
        <w:t>en la Ley de Transparencia Acceso a la Información Pública del Estado de México y Municipios específicamente en sus artículos 190, 222 y 223, que señalan lo siguiente:</w:t>
      </w:r>
    </w:p>
    <w:p w14:paraId="7A589651" w14:textId="77777777" w:rsidR="00B81FB8" w:rsidRPr="003E55F1" w:rsidRDefault="00B81FB8" w:rsidP="00B81FB8">
      <w:pPr>
        <w:pStyle w:val="Sinespaciado"/>
        <w:rPr>
          <w:rFonts w:eastAsia="MS Mincho"/>
          <w:sz w:val="22"/>
        </w:rPr>
      </w:pPr>
    </w:p>
    <w:p w14:paraId="338BA620" w14:textId="77777777" w:rsidR="00B81FB8" w:rsidRPr="003E55F1" w:rsidRDefault="00B81FB8" w:rsidP="00B81FB8">
      <w:pPr>
        <w:pStyle w:val="Sinespaciado"/>
        <w:rPr>
          <w:sz w:val="8"/>
        </w:rPr>
      </w:pPr>
    </w:p>
    <w:p w14:paraId="0F70E77B"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b/>
          <w:i/>
        </w:rPr>
        <w:t>Artículo 190.</w:t>
      </w:r>
      <w:r w:rsidRPr="003E55F1">
        <w:rPr>
          <w:rFonts w:ascii="Palatino Linotype" w:eastAsia="MS Mincho"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96D0297" w14:textId="77777777" w:rsidR="00B81FB8" w:rsidRPr="003E55F1" w:rsidRDefault="00B81FB8" w:rsidP="00B81FB8">
      <w:pPr>
        <w:ind w:left="567" w:right="567"/>
        <w:contextualSpacing/>
        <w:jc w:val="both"/>
        <w:rPr>
          <w:rFonts w:ascii="Palatino Linotype" w:eastAsia="MS Mincho" w:hAnsi="Palatino Linotype"/>
          <w:i/>
        </w:rPr>
      </w:pPr>
    </w:p>
    <w:p w14:paraId="660961CD"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b/>
          <w:i/>
        </w:rPr>
        <w:t>Artículo 222.</w:t>
      </w:r>
      <w:r w:rsidRPr="003E55F1">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14:paraId="10F9D48F"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i/>
        </w:rPr>
        <w:t>(…)</w:t>
      </w:r>
    </w:p>
    <w:p w14:paraId="5B5C38AE" w14:textId="77777777" w:rsidR="00B81FB8" w:rsidRPr="003E55F1" w:rsidRDefault="00B81FB8" w:rsidP="00B81FB8">
      <w:pPr>
        <w:ind w:left="567" w:right="567"/>
        <w:contextualSpacing/>
        <w:jc w:val="both"/>
        <w:rPr>
          <w:rFonts w:ascii="Palatino Linotype" w:eastAsia="MS Mincho" w:hAnsi="Palatino Linotype"/>
          <w:b/>
          <w:i/>
        </w:rPr>
      </w:pPr>
      <w:r w:rsidRPr="003E55F1">
        <w:rPr>
          <w:rFonts w:ascii="Palatino Linotype" w:eastAsia="MS Mincho" w:hAnsi="Palatino Linotype"/>
          <w:b/>
          <w:i/>
        </w:rPr>
        <w:lastRenderedPageBreak/>
        <w:t xml:space="preserve">I. Cualquier acto u </w:t>
      </w:r>
      <w:r w:rsidRPr="003E55F1">
        <w:rPr>
          <w:rFonts w:ascii="Palatino Linotype" w:eastAsia="MS Mincho" w:hAnsi="Palatino Linotype"/>
          <w:b/>
          <w:i/>
          <w:u w:val="single"/>
        </w:rPr>
        <w:t>omisión</w:t>
      </w:r>
      <w:r w:rsidRPr="003E55F1">
        <w:rPr>
          <w:rFonts w:ascii="Palatino Linotype" w:eastAsia="MS Mincho" w:hAnsi="Palatino Linotype"/>
          <w:b/>
          <w:i/>
        </w:rPr>
        <w:t xml:space="preserve"> que provoque la suspensión o deficiencia en la atención de las solicitudes de información;</w:t>
      </w:r>
    </w:p>
    <w:p w14:paraId="7BF75708"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b/>
          <w:i/>
          <w:u w:val="single"/>
        </w:rPr>
        <w:t>II. La falta de respuesta a las solicitudes de información en los plazos señalados en la normatividad aplicable</w:t>
      </w:r>
      <w:r w:rsidRPr="003E55F1">
        <w:rPr>
          <w:rFonts w:ascii="Palatino Linotype" w:eastAsia="MS Mincho" w:hAnsi="Palatino Linotype"/>
          <w:i/>
        </w:rPr>
        <w:t>;</w:t>
      </w:r>
    </w:p>
    <w:p w14:paraId="5AD2B65B"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i/>
        </w:rPr>
        <w:t>(…)</w:t>
      </w:r>
    </w:p>
    <w:p w14:paraId="60AAA2FD" w14:textId="77777777" w:rsidR="00B81FB8" w:rsidRPr="003E55F1" w:rsidRDefault="00B81FB8" w:rsidP="00B81FB8">
      <w:pPr>
        <w:ind w:left="567" w:right="567"/>
        <w:contextualSpacing/>
        <w:jc w:val="both"/>
        <w:rPr>
          <w:rFonts w:ascii="Palatino Linotype" w:eastAsia="MS Mincho" w:hAnsi="Palatino Linotype"/>
          <w:i/>
        </w:rPr>
      </w:pPr>
      <w:r w:rsidRPr="003E55F1">
        <w:rPr>
          <w:rFonts w:ascii="Palatino Linotype" w:eastAsia="MS Mincho" w:hAnsi="Palatino Linotype"/>
          <w:b/>
          <w:i/>
        </w:rPr>
        <w:t>Artículo 223.</w:t>
      </w:r>
      <w:r w:rsidRPr="003E55F1">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D3BAD43" w14:textId="77777777" w:rsidR="00B81FB8" w:rsidRPr="003E55F1" w:rsidRDefault="00B81FB8" w:rsidP="00B81FB8">
      <w:pPr>
        <w:spacing w:line="360" w:lineRule="auto"/>
        <w:contextualSpacing/>
        <w:jc w:val="both"/>
        <w:rPr>
          <w:rFonts w:ascii="Palatino Linotype" w:eastAsia="Calibri" w:hAnsi="Palatino Linotype" w:cs="Arial"/>
          <w:color w:val="000000"/>
          <w:lang w:eastAsia="es-MX"/>
        </w:rPr>
      </w:pPr>
    </w:p>
    <w:p w14:paraId="4572A5A7" w14:textId="77777777" w:rsidR="00B81FB8" w:rsidRPr="003E55F1" w:rsidRDefault="00B81FB8" w:rsidP="00B81FB8">
      <w:pPr>
        <w:spacing w:line="360" w:lineRule="auto"/>
        <w:contextualSpacing/>
        <w:jc w:val="both"/>
        <w:rPr>
          <w:rFonts w:ascii="Palatino Linotype" w:hAnsi="Palatino Linotype" w:cs="Arial"/>
          <w:color w:val="222222"/>
          <w:sz w:val="24"/>
          <w:szCs w:val="24"/>
          <w:lang w:eastAsia="es-MX"/>
        </w:rPr>
      </w:pPr>
      <w:r w:rsidRPr="003E55F1">
        <w:rPr>
          <w:rFonts w:ascii="Palatino Linotype" w:eastAsia="Calibri" w:hAnsi="Palatino Linotype" w:cs="Arial"/>
          <w:color w:val="000000"/>
          <w:sz w:val="24"/>
          <w:szCs w:val="24"/>
          <w:lang w:eastAsia="es-MX"/>
        </w:rPr>
        <w:t xml:space="preserve">Por lo que es menester en este asunto, </w:t>
      </w:r>
      <w:r w:rsidRPr="003E55F1">
        <w:rPr>
          <w:rFonts w:ascii="Palatino Linotype" w:hAnsi="Palatino Linotype" w:cs="Arial"/>
          <w:color w:val="222222"/>
          <w:sz w:val="24"/>
          <w:szCs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A49C7FD" w14:textId="77777777" w:rsidR="00B81FB8" w:rsidRPr="003E55F1" w:rsidRDefault="00B81FB8" w:rsidP="00B81FB8">
      <w:pPr>
        <w:autoSpaceDE w:val="0"/>
        <w:autoSpaceDN w:val="0"/>
        <w:adjustRightInd w:val="0"/>
        <w:spacing w:line="360" w:lineRule="auto"/>
        <w:jc w:val="both"/>
        <w:rPr>
          <w:rFonts w:ascii="Palatino Linotype" w:hAnsi="Palatino Linotype" w:cs="Arial"/>
        </w:rPr>
      </w:pPr>
    </w:p>
    <w:p w14:paraId="5B8A2A52" w14:textId="77777777" w:rsidR="00B81FB8" w:rsidRPr="003E55F1" w:rsidRDefault="00B81FB8" w:rsidP="00B81FB8">
      <w:pPr>
        <w:autoSpaceDE w:val="0"/>
        <w:autoSpaceDN w:val="0"/>
        <w:adjustRightInd w:val="0"/>
        <w:spacing w:line="360" w:lineRule="auto"/>
        <w:jc w:val="both"/>
        <w:rPr>
          <w:rFonts w:ascii="Palatino Linotype" w:hAnsi="Palatino Linotype" w:cs="Arial"/>
          <w:sz w:val="24"/>
          <w:szCs w:val="24"/>
        </w:rPr>
      </w:pPr>
      <w:r w:rsidRPr="003E55F1">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E55F1">
        <w:rPr>
          <w:rFonts w:ascii="Palatino Linotype" w:hAnsi="Palatino Linotype" w:cs="Arial"/>
          <w:b/>
          <w:sz w:val="24"/>
          <w:szCs w:val="24"/>
        </w:rPr>
        <w:t>ORDENA</w:t>
      </w:r>
      <w:r w:rsidRPr="003E55F1">
        <w:rPr>
          <w:rFonts w:ascii="Palatino Linotype" w:hAnsi="Palatino Linotype" w:cs="Arial"/>
          <w:sz w:val="24"/>
          <w:szCs w:val="24"/>
        </w:rPr>
        <w:t xml:space="preserve"> al </w:t>
      </w:r>
      <w:r w:rsidRPr="003E55F1">
        <w:rPr>
          <w:rFonts w:ascii="Palatino Linotype" w:hAnsi="Palatino Linotype" w:cs="Arial"/>
          <w:b/>
          <w:sz w:val="24"/>
          <w:szCs w:val="24"/>
        </w:rPr>
        <w:t>Sujeto Obligado</w:t>
      </w:r>
      <w:r w:rsidRPr="003E55F1">
        <w:rPr>
          <w:rFonts w:ascii="Palatino Linotype" w:hAnsi="Palatino Linotype" w:cs="Arial"/>
          <w:sz w:val="24"/>
          <w:szCs w:val="24"/>
        </w:rPr>
        <w:t xml:space="preserve">, atienda la solicitud de información </w:t>
      </w:r>
      <w:r w:rsidRPr="003E55F1">
        <w:rPr>
          <w:rFonts w:ascii="Palatino Linotype" w:hAnsi="Palatino Linotype" w:cs="Arial"/>
          <w:b/>
          <w:sz w:val="24"/>
          <w:szCs w:val="24"/>
        </w:rPr>
        <w:t>0</w:t>
      </w:r>
      <w:r w:rsidR="00700493" w:rsidRPr="003E55F1">
        <w:rPr>
          <w:rFonts w:ascii="Palatino Linotype" w:hAnsi="Palatino Linotype" w:cs="Arial"/>
          <w:b/>
          <w:sz w:val="24"/>
          <w:szCs w:val="24"/>
        </w:rPr>
        <w:t>1172</w:t>
      </w:r>
      <w:r w:rsidRPr="003E55F1">
        <w:rPr>
          <w:rFonts w:ascii="Palatino Linotype" w:hAnsi="Palatino Linotype" w:cs="Arial"/>
          <w:b/>
          <w:sz w:val="24"/>
          <w:szCs w:val="24"/>
        </w:rPr>
        <w:t>/</w:t>
      </w:r>
      <w:r w:rsidR="00700493" w:rsidRPr="003E55F1">
        <w:rPr>
          <w:rFonts w:ascii="Palatino Linotype" w:hAnsi="Palatino Linotype" w:cs="Arial"/>
          <w:b/>
          <w:sz w:val="24"/>
          <w:szCs w:val="24"/>
        </w:rPr>
        <w:t>ZINACANT</w:t>
      </w:r>
      <w:r w:rsidRPr="003E55F1">
        <w:rPr>
          <w:rFonts w:ascii="Palatino Linotype" w:hAnsi="Palatino Linotype" w:cs="Arial"/>
          <w:b/>
          <w:sz w:val="24"/>
          <w:szCs w:val="24"/>
        </w:rPr>
        <w:t>/IP/202</w:t>
      </w:r>
      <w:r w:rsidR="00700493" w:rsidRPr="003E55F1">
        <w:rPr>
          <w:rFonts w:ascii="Palatino Linotype" w:hAnsi="Palatino Linotype" w:cs="Arial"/>
          <w:b/>
          <w:sz w:val="24"/>
          <w:szCs w:val="24"/>
        </w:rPr>
        <w:t>2</w:t>
      </w:r>
      <w:r w:rsidRPr="003E55F1">
        <w:rPr>
          <w:rFonts w:ascii="Palatino Linotype" w:hAnsi="Palatino Linotype" w:cs="Arial"/>
          <w:sz w:val="24"/>
          <w:szCs w:val="24"/>
        </w:rPr>
        <w:t>, que ha sido materia del presente fallo.</w:t>
      </w:r>
    </w:p>
    <w:p w14:paraId="5E867DD4" w14:textId="77777777" w:rsidR="00B81FB8" w:rsidRPr="003E55F1" w:rsidRDefault="00B81FB8" w:rsidP="00B81FB8">
      <w:pPr>
        <w:autoSpaceDE w:val="0"/>
        <w:autoSpaceDN w:val="0"/>
        <w:adjustRightInd w:val="0"/>
        <w:spacing w:line="360" w:lineRule="auto"/>
        <w:jc w:val="both"/>
        <w:rPr>
          <w:rFonts w:ascii="Palatino Linotype" w:hAnsi="Palatino Linotype"/>
        </w:rPr>
      </w:pPr>
    </w:p>
    <w:p w14:paraId="68961963" w14:textId="77777777" w:rsidR="00B81FB8" w:rsidRPr="003E55F1" w:rsidRDefault="00B81FB8" w:rsidP="00B81FB8">
      <w:pPr>
        <w:autoSpaceDE w:val="0"/>
        <w:autoSpaceDN w:val="0"/>
        <w:adjustRightInd w:val="0"/>
        <w:spacing w:line="360" w:lineRule="auto"/>
        <w:jc w:val="both"/>
        <w:rPr>
          <w:rFonts w:ascii="Palatino Linotype" w:hAnsi="Palatino Linotype"/>
          <w:sz w:val="24"/>
          <w:szCs w:val="24"/>
        </w:rPr>
      </w:pPr>
      <w:r w:rsidRPr="003E55F1">
        <w:rPr>
          <w:rFonts w:ascii="Palatino Linotype" w:hAnsi="Palatino Linotype"/>
          <w:sz w:val="24"/>
          <w:szCs w:val="24"/>
        </w:rPr>
        <w:t>Por lo antes expuesto y fundado es de resolverse y;</w:t>
      </w:r>
    </w:p>
    <w:p w14:paraId="6158CFF7" w14:textId="77777777" w:rsidR="00B81FB8" w:rsidRPr="003E55F1" w:rsidRDefault="00B81FB8" w:rsidP="00117C01">
      <w:pPr>
        <w:spacing w:after="0"/>
        <w:rPr>
          <w:rStyle w:val="Refdenotaalpie"/>
        </w:rPr>
      </w:pPr>
    </w:p>
    <w:p w14:paraId="272F313D" w14:textId="77777777" w:rsidR="00B81FB8" w:rsidRPr="003E55F1" w:rsidRDefault="00B81FB8" w:rsidP="00117C01">
      <w:pPr>
        <w:spacing w:after="0" w:line="360" w:lineRule="auto"/>
        <w:ind w:firstLine="567"/>
        <w:jc w:val="center"/>
        <w:rPr>
          <w:rFonts w:ascii="Palatino Linotype" w:hAnsi="Palatino Linotype"/>
          <w:b/>
          <w:sz w:val="28"/>
          <w:lang w:val="pt-BR"/>
        </w:rPr>
      </w:pPr>
      <w:r w:rsidRPr="003E55F1">
        <w:rPr>
          <w:rFonts w:ascii="Palatino Linotype" w:hAnsi="Palatino Linotype"/>
          <w:b/>
          <w:sz w:val="28"/>
          <w:lang w:val="pt-BR"/>
        </w:rPr>
        <w:t>S E     R E S U E L V E</w:t>
      </w:r>
    </w:p>
    <w:p w14:paraId="5880CA53" w14:textId="77777777" w:rsidR="00B81FB8" w:rsidRPr="003E55F1" w:rsidRDefault="00B81FB8" w:rsidP="00117C01">
      <w:pPr>
        <w:pStyle w:val="Sinespaciado"/>
      </w:pPr>
    </w:p>
    <w:p w14:paraId="5FDEB1D6" w14:textId="77777777" w:rsidR="00B81FB8" w:rsidRPr="003E55F1" w:rsidRDefault="00B81FB8" w:rsidP="00117C01">
      <w:pPr>
        <w:autoSpaceDE w:val="0"/>
        <w:autoSpaceDN w:val="0"/>
        <w:adjustRightInd w:val="0"/>
        <w:spacing w:after="0" w:line="360" w:lineRule="auto"/>
        <w:jc w:val="both"/>
        <w:rPr>
          <w:rFonts w:ascii="Palatino Linotype" w:hAnsi="Palatino Linotype" w:cs="Arial"/>
        </w:rPr>
      </w:pPr>
      <w:r w:rsidRPr="003E55F1">
        <w:rPr>
          <w:rFonts w:ascii="Palatino Linotype" w:hAnsi="Palatino Linotype" w:cs="Arial"/>
          <w:b/>
          <w:sz w:val="28"/>
          <w:szCs w:val="28"/>
          <w:lang w:val="es-ES_tradnl"/>
        </w:rPr>
        <w:t>PRIMERO.</w:t>
      </w:r>
      <w:r w:rsidRPr="003E55F1">
        <w:rPr>
          <w:rFonts w:ascii="Palatino Linotype" w:hAnsi="Palatino Linotype" w:cs="Arial"/>
        </w:rPr>
        <w:t xml:space="preserve"> </w:t>
      </w:r>
      <w:r w:rsidRPr="003E55F1">
        <w:rPr>
          <w:rFonts w:ascii="Palatino Linotype" w:hAnsi="Palatino Linotype" w:cs="Arial"/>
          <w:sz w:val="24"/>
          <w:szCs w:val="24"/>
        </w:rPr>
        <w:t xml:space="preserve">Resultan fundadas las razones o motivos de inconformidad hechos valer por la parte </w:t>
      </w:r>
      <w:r w:rsidRPr="003E55F1">
        <w:rPr>
          <w:rFonts w:ascii="Palatino Linotype" w:hAnsi="Palatino Linotype" w:cs="Arial"/>
          <w:b/>
          <w:sz w:val="24"/>
          <w:szCs w:val="24"/>
        </w:rPr>
        <w:t>Recurrente,</w:t>
      </w:r>
      <w:r w:rsidRPr="003E55F1">
        <w:rPr>
          <w:rFonts w:ascii="Palatino Linotype" w:hAnsi="Palatino Linotype" w:cs="Arial"/>
          <w:sz w:val="24"/>
          <w:szCs w:val="24"/>
        </w:rPr>
        <w:t xml:space="preserve"> en términos del Considerando </w:t>
      </w:r>
      <w:r w:rsidRPr="003E55F1">
        <w:rPr>
          <w:rFonts w:ascii="Palatino Linotype" w:hAnsi="Palatino Linotype" w:cs="Arial"/>
          <w:b/>
          <w:sz w:val="24"/>
          <w:szCs w:val="24"/>
        </w:rPr>
        <w:t xml:space="preserve">QUINTO </w:t>
      </w:r>
      <w:r w:rsidRPr="003E55F1">
        <w:rPr>
          <w:rFonts w:ascii="Palatino Linotype" w:hAnsi="Palatino Linotype" w:cs="Arial"/>
          <w:sz w:val="24"/>
          <w:szCs w:val="24"/>
        </w:rPr>
        <w:t>de la presente resolución.</w:t>
      </w:r>
    </w:p>
    <w:p w14:paraId="7D5936DB" w14:textId="77777777" w:rsidR="00B81FB8" w:rsidRPr="003E55F1" w:rsidRDefault="00B81FB8" w:rsidP="00117C01">
      <w:pPr>
        <w:autoSpaceDE w:val="0"/>
        <w:autoSpaceDN w:val="0"/>
        <w:adjustRightInd w:val="0"/>
        <w:spacing w:after="0" w:line="360" w:lineRule="auto"/>
        <w:jc w:val="both"/>
        <w:rPr>
          <w:rFonts w:ascii="Palatino Linotype" w:hAnsi="Palatino Linotype" w:cs="Arial"/>
        </w:rPr>
      </w:pPr>
    </w:p>
    <w:p w14:paraId="629A60C6" w14:textId="77777777" w:rsidR="00117C01" w:rsidRPr="003E55F1" w:rsidRDefault="00B81FB8" w:rsidP="00117C01">
      <w:pPr>
        <w:spacing w:after="0" w:line="360" w:lineRule="auto"/>
        <w:jc w:val="both"/>
        <w:rPr>
          <w:rFonts w:ascii="Palatino Linotype" w:hAnsi="Palatino Linotype" w:cs="Arial"/>
          <w:sz w:val="24"/>
          <w:szCs w:val="24"/>
        </w:rPr>
      </w:pPr>
      <w:r w:rsidRPr="003E55F1">
        <w:rPr>
          <w:rFonts w:ascii="Palatino Linotype" w:hAnsi="Palatino Linotype" w:cs="Calibri"/>
          <w:b/>
          <w:bCs/>
          <w:color w:val="222222"/>
          <w:sz w:val="28"/>
          <w:shd w:val="clear" w:color="auto" w:fill="FFFFFF"/>
          <w:lang w:val="es-ES_tradnl"/>
        </w:rPr>
        <w:t>SEGUNDO</w:t>
      </w:r>
      <w:r w:rsidRPr="003E55F1">
        <w:rPr>
          <w:rFonts w:ascii="Palatino Linotype" w:hAnsi="Palatino Linotype"/>
          <w:color w:val="222222"/>
          <w:sz w:val="28"/>
          <w:shd w:val="clear" w:color="auto" w:fill="FFFFFF"/>
        </w:rPr>
        <w:t>.</w:t>
      </w:r>
      <w:r w:rsidRPr="003E55F1">
        <w:rPr>
          <w:rFonts w:ascii="Palatino Linotype" w:hAnsi="Palatino Linotype"/>
          <w:color w:val="222222"/>
          <w:shd w:val="clear" w:color="auto" w:fill="FFFFFF"/>
        </w:rPr>
        <w:t> </w:t>
      </w:r>
      <w:r w:rsidR="00117C01" w:rsidRPr="003E55F1">
        <w:rPr>
          <w:rFonts w:ascii="Palatino Linotype" w:hAnsi="Palatino Linotype" w:cs="Arial"/>
          <w:sz w:val="24"/>
          <w:szCs w:val="24"/>
        </w:rPr>
        <w:t xml:space="preserve">Se </w:t>
      </w:r>
      <w:r w:rsidR="00117C01" w:rsidRPr="003E55F1">
        <w:rPr>
          <w:rFonts w:ascii="Palatino Linotype" w:hAnsi="Palatino Linotype" w:cs="Arial"/>
          <w:b/>
          <w:sz w:val="24"/>
          <w:szCs w:val="24"/>
        </w:rPr>
        <w:t>ORDENA</w:t>
      </w:r>
      <w:r w:rsidR="00117C01" w:rsidRPr="003E55F1">
        <w:rPr>
          <w:rFonts w:ascii="Palatino Linotype" w:hAnsi="Palatino Linotype" w:cs="Arial"/>
          <w:sz w:val="24"/>
          <w:szCs w:val="24"/>
        </w:rPr>
        <w:t xml:space="preserve"> al </w:t>
      </w:r>
      <w:r w:rsidR="00117C01" w:rsidRPr="003E55F1">
        <w:rPr>
          <w:rFonts w:ascii="Palatino Linotype" w:hAnsi="Palatino Linotype" w:cs="Arial"/>
          <w:b/>
          <w:sz w:val="24"/>
          <w:szCs w:val="24"/>
        </w:rPr>
        <w:t xml:space="preserve">Sujeto Obligado, </w:t>
      </w:r>
      <w:r w:rsidR="00117C01" w:rsidRPr="003E55F1">
        <w:rPr>
          <w:rFonts w:ascii="Palatino Linotype" w:hAnsi="Palatino Linotype" w:cs="Arial"/>
          <w:sz w:val="24"/>
          <w:szCs w:val="24"/>
        </w:rPr>
        <w:t xml:space="preserve">haga entrega a la parte </w:t>
      </w:r>
      <w:r w:rsidR="00117C01" w:rsidRPr="003E55F1">
        <w:rPr>
          <w:rFonts w:ascii="Palatino Linotype" w:hAnsi="Palatino Linotype" w:cs="Arial"/>
          <w:b/>
          <w:sz w:val="24"/>
          <w:szCs w:val="24"/>
        </w:rPr>
        <w:t xml:space="preserve">Recurrente </w:t>
      </w:r>
      <w:r w:rsidR="00117C01" w:rsidRPr="003E55F1">
        <w:rPr>
          <w:rFonts w:ascii="Palatino Linotype" w:hAnsi="Palatino Linotype" w:cs="Arial"/>
          <w:sz w:val="24"/>
          <w:szCs w:val="24"/>
        </w:rPr>
        <w:t xml:space="preserve">en términos del Considerando </w:t>
      </w:r>
      <w:r w:rsidR="00117C01" w:rsidRPr="003E55F1">
        <w:rPr>
          <w:rFonts w:ascii="Palatino Linotype" w:hAnsi="Palatino Linotype" w:cs="Arial"/>
          <w:b/>
          <w:sz w:val="24"/>
          <w:szCs w:val="24"/>
        </w:rPr>
        <w:t xml:space="preserve">QUINTO </w:t>
      </w:r>
      <w:r w:rsidR="00117C01" w:rsidRPr="003E55F1">
        <w:rPr>
          <w:rFonts w:ascii="Palatino Linotype" w:hAnsi="Palatino Linotype" w:cs="Arial"/>
          <w:sz w:val="24"/>
          <w:szCs w:val="24"/>
        </w:rPr>
        <w:t>de esta resolución, a través del</w:t>
      </w:r>
      <w:r w:rsidR="00117C01" w:rsidRPr="003E55F1">
        <w:rPr>
          <w:rFonts w:ascii="Palatino Linotype" w:hAnsi="Palatino Linotype" w:cs="Arial"/>
          <w:b/>
          <w:sz w:val="24"/>
          <w:szCs w:val="24"/>
        </w:rPr>
        <w:t xml:space="preserve"> </w:t>
      </w:r>
      <w:r w:rsidR="00117C01" w:rsidRPr="003E55F1">
        <w:rPr>
          <w:rFonts w:ascii="Palatino Linotype" w:hAnsi="Palatino Linotype" w:cs="Arial"/>
          <w:sz w:val="24"/>
          <w:szCs w:val="24"/>
        </w:rPr>
        <w:t xml:space="preserve">Sistema de Acceso a la Información Mexiquense </w:t>
      </w:r>
      <w:r w:rsidR="00117C01" w:rsidRPr="003E55F1">
        <w:rPr>
          <w:rFonts w:ascii="Palatino Linotype" w:hAnsi="Palatino Linotype" w:cs="Arial"/>
          <w:b/>
          <w:sz w:val="24"/>
          <w:szCs w:val="24"/>
        </w:rPr>
        <w:t>(SAIMEX)</w:t>
      </w:r>
      <w:r w:rsidR="00117C01" w:rsidRPr="003E55F1">
        <w:rPr>
          <w:rFonts w:ascii="Palatino Linotype" w:hAnsi="Palatino Linotype" w:cs="Arial"/>
          <w:sz w:val="24"/>
          <w:szCs w:val="24"/>
        </w:rPr>
        <w:t xml:space="preserve">, </w:t>
      </w:r>
      <w:r w:rsidR="004A1C77" w:rsidRPr="003E55F1">
        <w:rPr>
          <w:rFonts w:ascii="Palatino Linotype" w:hAnsi="Palatino Linotype" w:cs="Arial"/>
          <w:sz w:val="24"/>
          <w:szCs w:val="24"/>
        </w:rPr>
        <w:t xml:space="preserve">de ser procedente en versión pública, </w:t>
      </w:r>
      <w:r w:rsidR="00117C01" w:rsidRPr="003E55F1">
        <w:rPr>
          <w:rFonts w:ascii="Palatino Linotype" w:hAnsi="Palatino Linotype" w:cs="Arial"/>
          <w:sz w:val="24"/>
          <w:szCs w:val="24"/>
        </w:rPr>
        <w:t>previa búsqueda exhaustiva y razonable,</w:t>
      </w:r>
      <w:r w:rsidR="00DB4204" w:rsidRPr="003E55F1">
        <w:rPr>
          <w:rFonts w:ascii="Palatino Linotype" w:hAnsi="Palatino Linotype" w:cs="Arial"/>
          <w:sz w:val="24"/>
          <w:szCs w:val="24"/>
        </w:rPr>
        <w:t xml:space="preserve"> </w:t>
      </w:r>
      <w:r w:rsidR="00117C01" w:rsidRPr="003E55F1">
        <w:rPr>
          <w:rFonts w:ascii="Palatino Linotype" w:hAnsi="Palatino Linotype" w:cs="Arial"/>
          <w:sz w:val="24"/>
          <w:szCs w:val="24"/>
        </w:rPr>
        <w:t>d</w:t>
      </w:r>
      <w:r w:rsidR="00117C01" w:rsidRPr="003E55F1">
        <w:rPr>
          <w:rFonts w:ascii="Palatino Linotype" w:hAnsi="Palatino Linotype"/>
          <w:sz w:val="24"/>
          <w:szCs w:val="24"/>
        </w:rPr>
        <w:t>e</w:t>
      </w:r>
      <w:r w:rsidR="00117C01" w:rsidRPr="003E55F1">
        <w:rPr>
          <w:rFonts w:ascii="Palatino Linotype" w:hAnsi="Palatino Linotype" w:cs="Arial"/>
          <w:sz w:val="24"/>
          <w:szCs w:val="24"/>
        </w:rPr>
        <w:t xml:space="preserve"> lo siguiente:</w:t>
      </w:r>
    </w:p>
    <w:p w14:paraId="577F7773" w14:textId="77777777" w:rsidR="00117C01" w:rsidRPr="003E55F1" w:rsidRDefault="00117C01" w:rsidP="00117C01">
      <w:pPr>
        <w:spacing w:after="0" w:line="360" w:lineRule="auto"/>
        <w:jc w:val="both"/>
        <w:rPr>
          <w:rFonts w:ascii="Palatino Linotype" w:hAnsi="Palatino Linotype" w:cs="Arial"/>
        </w:rPr>
      </w:pPr>
    </w:p>
    <w:p w14:paraId="06E283C0" w14:textId="38F36E2E" w:rsidR="00117C01" w:rsidRPr="003E55F1" w:rsidRDefault="00117C01" w:rsidP="008045F1">
      <w:pPr>
        <w:pStyle w:val="Prrafodelista"/>
        <w:numPr>
          <w:ilvl w:val="0"/>
          <w:numId w:val="11"/>
        </w:numPr>
        <w:spacing w:line="360" w:lineRule="auto"/>
        <w:jc w:val="both"/>
        <w:rPr>
          <w:rFonts w:ascii="Palatino Linotype" w:hAnsi="Palatino Linotype"/>
        </w:rPr>
      </w:pPr>
      <w:r w:rsidRPr="003E55F1">
        <w:rPr>
          <w:rFonts w:ascii="Palatino Linotype" w:hAnsi="Palatino Linotype"/>
        </w:rPr>
        <w:t xml:space="preserve">Documento donde conste el gasto </w:t>
      </w:r>
      <w:r w:rsidR="00E4726C" w:rsidRPr="003E55F1">
        <w:rPr>
          <w:rFonts w:ascii="Palatino Linotype" w:hAnsi="Palatino Linotype"/>
        </w:rPr>
        <w:t xml:space="preserve">realizado por </w:t>
      </w:r>
      <w:r w:rsidRPr="003E55F1">
        <w:rPr>
          <w:rFonts w:ascii="Palatino Linotype" w:hAnsi="Palatino Linotype"/>
        </w:rPr>
        <w:t xml:space="preserve">cada una de las direcciones del </w:t>
      </w:r>
      <w:r w:rsidR="00C938FF" w:rsidRPr="003E55F1">
        <w:rPr>
          <w:rFonts w:ascii="Palatino Linotype" w:hAnsi="Palatino Linotype"/>
        </w:rPr>
        <w:t>A</w:t>
      </w:r>
      <w:r w:rsidRPr="003E55F1">
        <w:rPr>
          <w:rFonts w:ascii="Palatino Linotype" w:hAnsi="Palatino Linotype"/>
        </w:rPr>
        <w:t>yuntamiento de Zinacantepec, para poner sus respectivas ofrendas</w:t>
      </w:r>
      <w:r w:rsidR="00E4726C" w:rsidRPr="003E55F1">
        <w:rPr>
          <w:rFonts w:ascii="Palatino Linotype" w:hAnsi="Palatino Linotype"/>
        </w:rPr>
        <w:t>.</w:t>
      </w:r>
    </w:p>
    <w:p w14:paraId="66EA54D2" w14:textId="77777777" w:rsidR="00E4726C" w:rsidRPr="003E55F1" w:rsidRDefault="00E4726C" w:rsidP="00E4726C">
      <w:pPr>
        <w:pStyle w:val="Prrafodelista"/>
        <w:spacing w:line="360" w:lineRule="auto"/>
        <w:ind w:left="720"/>
        <w:jc w:val="both"/>
        <w:rPr>
          <w:rFonts w:ascii="Palatino Linotype" w:hAnsi="Palatino Linotype"/>
        </w:rPr>
      </w:pPr>
    </w:p>
    <w:p w14:paraId="3AE5104D" w14:textId="77777777" w:rsidR="00DB4204" w:rsidRPr="003E55F1" w:rsidRDefault="00DB4204" w:rsidP="00DB4204">
      <w:pPr>
        <w:spacing w:after="0"/>
        <w:ind w:left="709"/>
        <w:jc w:val="both"/>
        <w:rPr>
          <w:rFonts w:ascii="Palatino Linotype" w:hAnsi="Palatino Linotype" w:cs="Arial"/>
          <w:i/>
          <w:sz w:val="23"/>
          <w:szCs w:val="23"/>
        </w:rPr>
      </w:pPr>
      <w:r w:rsidRPr="003E55F1">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w:t>
      </w:r>
      <w:r w:rsidRPr="003E55F1">
        <w:rPr>
          <w:rFonts w:ascii="Palatino Linotype" w:hAnsi="Palatino Linotype"/>
          <w:b/>
          <w:bCs/>
          <w:i/>
        </w:rPr>
        <w:t>la parte</w:t>
      </w:r>
      <w:r w:rsidRPr="003E55F1">
        <w:rPr>
          <w:rFonts w:ascii="Palatino Linotype" w:hAnsi="Palatino Linotype"/>
          <w:i/>
        </w:rPr>
        <w:t xml:space="preserve"> </w:t>
      </w:r>
      <w:r w:rsidRPr="003E55F1">
        <w:rPr>
          <w:rFonts w:ascii="Palatino Linotype" w:hAnsi="Palatino Linotype"/>
          <w:b/>
          <w:i/>
        </w:rPr>
        <w:t>Recurrente</w:t>
      </w:r>
      <w:r w:rsidRPr="003E55F1">
        <w:rPr>
          <w:rFonts w:ascii="Palatino Linotype" w:hAnsi="Palatino Linotype"/>
          <w:i/>
        </w:rPr>
        <w:t>.</w:t>
      </w:r>
    </w:p>
    <w:p w14:paraId="00AF329E" w14:textId="77777777" w:rsidR="00DB4204" w:rsidRPr="003E55F1" w:rsidRDefault="00DB4204" w:rsidP="00117C01">
      <w:pPr>
        <w:pStyle w:val="Prrafodelista"/>
        <w:spacing w:line="360" w:lineRule="auto"/>
        <w:ind w:left="720"/>
        <w:jc w:val="both"/>
        <w:rPr>
          <w:rFonts w:ascii="Palatino Linotype" w:hAnsi="Palatino Linotype"/>
          <w:lang w:val="es-MX"/>
        </w:rPr>
      </w:pPr>
    </w:p>
    <w:p w14:paraId="5C35864D" w14:textId="77777777" w:rsidR="00117C01" w:rsidRPr="003E55F1" w:rsidRDefault="00117C01" w:rsidP="00117C01">
      <w:pPr>
        <w:pStyle w:val="Prrafodelista"/>
        <w:tabs>
          <w:tab w:val="left" w:pos="720"/>
        </w:tabs>
        <w:ind w:left="720"/>
        <w:jc w:val="both"/>
        <w:rPr>
          <w:rFonts w:ascii="Palatino Linotype" w:hAnsi="Palatino Linotype"/>
          <w:i/>
        </w:rPr>
      </w:pPr>
      <w:r w:rsidRPr="003E55F1">
        <w:rPr>
          <w:rFonts w:ascii="Palatino Linotype" w:hAnsi="Palatino Linotype" w:cs="Arial"/>
          <w:i/>
          <w:iCs/>
          <w:szCs w:val="20"/>
        </w:rPr>
        <w:t>Para el</w:t>
      </w:r>
      <w:r w:rsidRPr="003E55F1">
        <w:rPr>
          <w:rFonts w:ascii="Palatino Linotype" w:hAnsi="Palatino Linotype" w:cs="Arial"/>
          <w:i/>
          <w:iCs/>
          <w:color w:val="222222"/>
          <w:lang w:eastAsia="es-MX"/>
        </w:rPr>
        <w:t xml:space="preserve"> que en caso de que después de haber realizado una búsqueda exhaustiva y razonable, no se haya generado la información requerida, </w:t>
      </w:r>
      <w:r w:rsidRPr="003E55F1">
        <w:rPr>
          <w:rFonts w:ascii="Palatino Linotype" w:hAnsi="Palatino Linotype"/>
          <w:i/>
          <w:szCs w:val="28"/>
        </w:rPr>
        <w:t>se deberá hacer del conocimiento a la parte Recurrente de manera motivada, en concordancia con el artículo 19 de la Ley de Transparencia y Acceso a la Información Pública del Estado de México y Municipios.</w:t>
      </w:r>
    </w:p>
    <w:p w14:paraId="0C6E2CF1" w14:textId="77777777" w:rsidR="00B81FB8" w:rsidRPr="003E55F1" w:rsidRDefault="00B81FB8" w:rsidP="00117C01">
      <w:pPr>
        <w:spacing w:after="0" w:line="360" w:lineRule="auto"/>
        <w:jc w:val="both"/>
        <w:rPr>
          <w:rFonts w:ascii="Palatino Linotype" w:hAnsi="Palatino Linotype"/>
          <w:color w:val="222222"/>
          <w:shd w:val="clear" w:color="auto" w:fill="FFFFFF"/>
          <w:lang w:val="es-ES"/>
        </w:rPr>
      </w:pPr>
    </w:p>
    <w:p w14:paraId="79BEC6E1" w14:textId="77777777" w:rsidR="00DB4204" w:rsidRPr="003E55F1" w:rsidRDefault="00DB4204" w:rsidP="00117C01">
      <w:pPr>
        <w:spacing w:after="0" w:line="360" w:lineRule="auto"/>
        <w:jc w:val="both"/>
        <w:rPr>
          <w:rFonts w:ascii="Palatino Linotype" w:hAnsi="Palatino Linotype" w:cs="Arial"/>
          <w:b/>
          <w:sz w:val="28"/>
        </w:rPr>
      </w:pPr>
    </w:p>
    <w:p w14:paraId="26E0A1D2" w14:textId="77777777" w:rsidR="00DB4204" w:rsidRPr="003E55F1" w:rsidRDefault="00DB4204" w:rsidP="00117C01">
      <w:pPr>
        <w:spacing w:after="0" w:line="360" w:lineRule="auto"/>
        <w:jc w:val="both"/>
        <w:rPr>
          <w:rFonts w:ascii="Palatino Linotype" w:hAnsi="Palatino Linotype" w:cs="Arial"/>
          <w:b/>
          <w:sz w:val="28"/>
        </w:rPr>
      </w:pPr>
    </w:p>
    <w:p w14:paraId="3C4B78D1" w14:textId="77777777" w:rsidR="00E4726C" w:rsidRPr="003E55F1" w:rsidRDefault="00B81FB8" w:rsidP="00E4726C">
      <w:pPr>
        <w:autoSpaceDE w:val="0"/>
        <w:autoSpaceDN w:val="0"/>
        <w:adjustRightInd w:val="0"/>
        <w:spacing w:after="0" w:line="360" w:lineRule="auto"/>
        <w:jc w:val="both"/>
        <w:rPr>
          <w:rFonts w:ascii="Palatino Linotype" w:hAnsi="Palatino Linotype"/>
        </w:rPr>
      </w:pPr>
      <w:r w:rsidRPr="003E55F1">
        <w:rPr>
          <w:rFonts w:ascii="Palatino Linotype" w:hAnsi="Palatino Linotype" w:cs="Arial"/>
          <w:b/>
          <w:sz w:val="28"/>
        </w:rPr>
        <w:lastRenderedPageBreak/>
        <w:t xml:space="preserve">TERCERO. </w:t>
      </w:r>
      <w:r w:rsidR="00E4726C" w:rsidRPr="003E55F1">
        <w:rPr>
          <w:rFonts w:ascii="Palatino Linotype" w:eastAsia="Calibri" w:hAnsi="Palatino Linotype" w:cs="Tahoma"/>
          <w:bCs/>
          <w:iCs/>
          <w:sz w:val="24"/>
          <w:szCs w:val="24"/>
          <w:lang w:eastAsia="es-ES_tradnl"/>
        </w:rPr>
        <w:t xml:space="preserve">Se hace del conocimiento de la parte </w:t>
      </w:r>
      <w:r w:rsidR="00E4726C" w:rsidRPr="003E55F1">
        <w:rPr>
          <w:rFonts w:ascii="Palatino Linotype" w:eastAsia="Calibri" w:hAnsi="Palatino Linotype" w:cs="Tahoma"/>
          <w:b/>
          <w:bCs/>
          <w:iCs/>
          <w:sz w:val="24"/>
          <w:szCs w:val="24"/>
          <w:lang w:eastAsia="es-ES_tradnl"/>
        </w:rPr>
        <w:t xml:space="preserve">Recurrente </w:t>
      </w:r>
      <w:r w:rsidR="00E4726C" w:rsidRPr="003E55F1">
        <w:rPr>
          <w:rFonts w:ascii="Palatino Linotype" w:eastAsia="Calibri" w:hAnsi="Palatino Linotype" w:cs="Tahoma"/>
          <w:bCs/>
          <w:iCs/>
          <w:sz w:val="24"/>
          <w:szCs w:val="24"/>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E4726C" w:rsidRPr="003E55F1">
        <w:rPr>
          <w:rFonts w:ascii="Palatino Linotype" w:eastAsia="Calibri" w:hAnsi="Palatino Linotype" w:cs="Tahoma"/>
          <w:b/>
          <w:bCs/>
          <w:iCs/>
          <w:sz w:val="24"/>
          <w:szCs w:val="24"/>
          <w:lang w:eastAsia="es-ES_tradnl"/>
        </w:rPr>
        <w:t>Sujeto Obligado</w:t>
      </w:r>
      <w:r w:rsidR="00E4726C" w:rsidRPr="003E55F1">
        <w:rPr>
          <w:rFonts w:ascii="Palatino Linotype" w:eastAsia="Calibri" w:hAnsi="Palatino Linotype" w:cs="Tahoma"/>
          <w:bCs/>
          <w:iCs/>
          <w:sz w:val="24"/>
          <w:szCs w:val="24"/>
          <w:lang w:eastAsia="es-ES_tradnl"/>
        </w:rPr>
        <w:t>, en cumplimiento a esta Resolución.</w:t>
      </w:r>
      <w:r w:rsidR="00E4726C" w:rsidRPr="003E55F1">
        <w:rPr>
          <w:rFonts w:ascii="Palatino Linotype" w:hAnsi="Palatino Linotype"/>
          <w:sz w:val="24"/>
          <w:szCs w:val="24"/>
        </w:rPr>
        <w:t xml:space="preserve"> </w:t>
      </w:r>
    </w:p>
    <w:p w14:paraId="0968041D" w14:textId="77777777" w:rsidR="00B81FB8" w:rsidRPr="003E55F1" w:rsidRDefault="00B81FB8" w:rsidP="00117C01">
      <w:pPr>
        <w:autoSpaceDE w:val="0"/>
        <w:autoSpaceDN w:val="0"/>
        <w:adjustRightInd w:val="0"/>
        <w:spacing w:after="0" w:line="360" w:lineRule="auto"/>
        <w:jc w:val="both"/>
        <w:rPr>
          <w:rFonts w:ascii="Palatino Linotype" w:hAnsi="Palatino Linotype" w:cs="Arial"/>
          <w:b/>
        </w:rPr>
      </w:pPr>
    </w:p>
    <w:p w14:paraId="36BA965C" w14:textId="77777777" w:rsidR="00E4726C" w:rsidRPr="003E55F1" w:rsidRDefault="00B81FB8" w:rsidP="00E4726C">
      <w:pPr>
        <w:spacing w:after="0" w:line="360" w:lineRule="auto"/>
        <w:jc w:val="both"/>
        <w:rPr>
          <w:rFonts w:ascii="Palatino Linotype" w:hAnsi="Palatino Linotype" w:cs="Arial"/>
        </w:rPr>
      </w:pPr>
      <w:r w:rsidRPr="003E55F1">
        <w:rPr>
          <w:rFonts w:ascii="Palatino Linotype" w:hAnsi="Palatino Linotype" w:cs="Arial"/>
          <w:b/>
          <w:sz w:val="28"/>
        </w:rPr>
        <w:t xml:space="preserve">CUARTO. </w:t>
      </w:r>
      <w:r w:rsidR="00E4726C" w:rsidRPr="003E55F1">
        <w:rPr>
          <w:rFonts w:ascii="Palatino Linotype" w:hAnsi="Palatino Linotype" w:cs="Arial"/>
          <w:b/>
          <w:sz w:val="24"/>
          <w:szCs w:val="32"/>
          <w:lang w:val="es-ES_tradnl"/>
        </w:rPr>
        <w:t>NOTIFÍQUESE</w:t>
      </w:r>
      <w:r w:rsidR="00E4726C" w:rsidRPr="003E55F1">
        <w:rPr>
          <w:rFonts w:ascii="Palatino Linotype" w:hAnsi="Palatino Linotype" w:cs="Arial"/>
          <w:b/>
          <w:sz w:val="32"/>
          <w:szCs w:val="32"/>
          <w:lang w:val="es-ES_tradnl"/>
        </w:rPr>
        <w:t xml:space="preserve"> </w:t>
      </w:r>
      <w:r w:rsidR="00E4726C" w:rsidRPr="003E55F1">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917A29" w14:textId="77777777" w:rsidR="00B81FB8" w:rsidRPr="003E55F1" w:rsidRDefault="00B81FB8" w:rsidP="00117C01">
      <w:pPr>
        <w:autoSpaceDE w:val="0"/>
        <w:autoSpaceDN w:val="0"/>
        <w:adjustRightInd w:val="0"/>
        <w:spacing w:after="0" w:line="360" w:lineRule="auto"/>
        <w:jc w:val="both"/>
        <w:rPr>
          <w:rFonts w:ascii="Palatino Linotype" w:hAnsi="Palatino Linotype" w:cs="Arial"/>
        </w:rPr>
      </w:pPr>
    </w:p>
    <w:p w14:paraId="24B42764" w14:textId="77777777" w:rsidR="00E4726C" w:rsidRPr="003E55F1" w:rsidRDefault="00B81FB8" w:rsidP="00E4726C">
      <w:pPr>
        <w:autoSpaceDE w:val="0"/>
        <w:autoSpaceDN w:val="0"/>
        <w:adjustRightInd w:val="0"/>
        <w:spacing w:after="0" w:line="360" w:lineRule="auto"/>
        <w:jc w:val="both"/>
        <w:rPr>
          <w:rFonts w:ascii="Palatino Linotype" w:hAnsi="Palatino Linotype" w:cs="Arial"/>
          <w:sz w:val="24"/>
          <w:szCs w:val="24"/>
        </w:rPr>
      </w:pPr>
      <w:r w:rsidRPr="003E55F1">
        <w:rPr>
          <w:rFonts w:ascii="Palatino Linotype" w:hAnsi="Palatino Linotype" w:cs="Arial"/>
          <w:b/>
          <w:sz w:val="28"/>
        </w:rPr>
        <w:t xml:space="preserve">QUINTO. </w:t>
      </w:r>
      <w:r w:rsidR="00E4726C" w:rsidRPr="003E55F1">
        <w:rPr>
          <w:rFonts w:ascii="Palatino Linotype" w:hAnsi="Palatino Linotype" w:cs="Arial"/>
          <w:b/>
          <w:sz w:val="24"/>
          <w:szCs w:val="24"/>
        </w:rPr>
        <w:t xml:space="preserve">NOTIFÍQUESE </w:t>
      </w:r>
      <w:r w:rsidR="00E4726C" w:rsidRPr="003E55F1">
        <w:rPr>
          <w:rFonts w:ascii="Palatino Linotype" w:hAnsi="Palatino Linotype" w:cs="Arial"/>
          <w:b/>
          <w:bCs/>
          <w:sz w:val="24"/>
          <w:szCs w:val="24"/>
        </w:rPr>
        <w:t xml:space="preserve">a </w:t>
      </w:r>
      <w:r w:rsidR="00E4726C" w:rsidRPr="003E55F1">
        <w:rPr>
          <w:rFonts w:ascii="Palatino Linotype" w:hAnsi="Palatino Linotype" w:cs="Arial"/>
          <w:b/>
          <w:sz w:val="24"/>
          <w:szCs w:val="24"/>
        </w:rPr>
        <w:t>la parte</w:t>
      </w:r>
      <w:r w:rsidR="00E4726C" w:rsidRPr="003E55F1">
        <w:rPr>
          <w:rFonts w:ascii="Palatino Linotype" w:hAnsi="Palatino Linotype" w:cs="Arial"/>
          <w:sz w:val="24"/>
          <w:szCs w:val="24"/>
        </w:rPr>
        <w:t xml:space="preserve"> </w:t>
      </w:r>
      <w:r w:rsidR="00E4726C" w:rsidRPr="003E55F1">
        <w:rPr>
          <w:rFonts w:ascii="Palatino Linotype" w:hAnsi="Palatino Linotype" w:cs="Arial"/>
          <w:b/>
          <w:sz w:val="24"/>
          <w:szCs w:val="24"/>
        </w:rPr>
        <w:t xml:space="preserve">Recurrente </w:t>
      </w:r>
      <w:r w:rsidR="00E4726C" w:rsidRPr="003E55F1">
        <w:rPr>
          <w:rFonts w:ascii="Palatino Linotype" w:hAnsi="Palatino Linotype" w:cs="Arial"/>
          <w:sz w:val="24"/>
          <w:szCs w:val="24"/>
        </w:rPr>
        <w:t xml:space="preserve">la presente resolución </w:t>
      </w:r>
      <w:r w:rsidR="00E4726C" w:rsidRPr="003E55F1">
        <w:rPr>
          <w:rFonts w:ascii="Palatino Linotype" w:hAnsi="Palatino Linotype" w:cs="Arial"/>
          <w:bCs/>
          <w:sz w:val="24"/>
          <w:szCs w:val="24"/>
        </w:rPr>
        <w:t>vía Sistema de Acceso a la Información Mexiquense</w:t>
      </w:r>
      <w:r w:rsidR="00E4726C" w:rsidRPr="003E55F1">
        <w:rPr>
          <w:rFonts w:ascii="Palatino Linotype" w:hAnsi="Palatino Linotype" w:cs="Arial"/>
          <w:b/>
          <w:sz w:val="24"/>
          <w:szCs w:val="24"/>
        </w:rPr>
        <w:t xml:space="preserve"> (SAIMEX) </w:t>
      </w:r>
      <w:r w:rsidR="00E4726C" w:rsidRPr="003E55F1">
        <w:rPr>
          <w:rFonts w:ascii="Palatino Linotype" w:hAnsi="Palatino Linotype" w:cs="Arial"/>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0E4BF7D" w14:textId="77777777" w:rsidR="00E4726C" w:rsidRDefault="00B81FB8" w:rsidP="00E4726C">
      <w:pPr>
        <w:autoSpaceDE w:val="0"/>
        <w:autoSpaceDN w:val="0"/>
        <w:adjustRightInd w:val="0"/>
        <w:spacing w:after="0" w:line="360" w:lineRule="auto"/>
        <w:jc w:val="both"/>
        <w:rPr>
          <w:rFonts w:ascii="Palatino Linotype" w:eastAsia="MS Mincho" w:hAnsi="Palatino Linotype"/>
        </w:rPr>
      </w:pPr>
      <w:r w:rsidRPr="003E55F1">
        <w:rPr>
          <w:rFonts w:ascii="Palatino Linotype" w:eastAsia="Calibri" w:hAnsi="Palatino Linotype" w:cs="Tahoma"/>
          <w:b/>
          <w:bCs/>
          <w:iCs/>
          <w:sz w:val="28"/>
          <w:lang w:eastAsia="es-ES_tradnl"/>
        </w:rPr>
        <w:lastRenderedPageBreak/>
        <w:t>SEXTO.</w:t>
      </w:r>
      <w:r w:rsidRPr="003E55F1">
        <w:rPr>
          <w:rFonts w:ascii="Palatino Linotype" w:eastAsia="Calibri" w:hAnsi="Palatino Linotype" w:cs="Tahoma"/>
          <w:bCs/>
          <w:iCs/>
          <w:sz w:val="28"/>
          <w:lang w:eastAsia="es-ES_tradnl"/>
        </w:rPr>
        <w:t xml:space="preserve"> </w:t>
      </w:r>
      <w:r w:rsidR="00E4726C" w:rsidRPr="003E55F1">
        <w:rPr>
          <w:rFonts w:ascii="Palatino Linotype" w:hAnsi="Palatino Linotype" w:cs="Arial"/>
          <w:b/>
          <w:sz w:val="24"/>
          <w:szCs w:val="24"/>
        </w:rPr>
        <w:t>GÍRESE</w:t>
      </w:r>
      <w:r w:rsidR="00E4726C" w:rsidRPr="003E55F1">
        <w:rPr>
          <w:rFonts w:ascii="Palatino Linotype" w:eastAsia="MS Mincho" w:hAnsi="Palatino Linotype"/>
          <w:sz w:val="24"/>
          <w:szCs w:val="24"/>
        </w:rPr>
        <w:t xml:space="preserve"> oficio al área competente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4726C" w:rsidRPr="003E55F1">
        <w:rPr>
          <w:rFonts w:ascii="Palatino Linotype" w:eastAsia="MS Mincho" w:hAnsi="Palatino Linotype"/>
          <w:b/>
          <w:sz w:val="24"/>
          <w:szCs w:val="24"/>
        </w:rPr>
        <w:t xml:space="preserve">QUINTO </w:t>
      </w:r>
      <w:r w:rsidR="00E4726C" w:rsidRPr="003E55F1">
        <w:rPr>
          <w:rFonts w:ascii="Palatino Linotype" w:eastAsia="MS Mincho" w:hAnsi="Palatino Linotype"/>
          <w:sz w:val="24"/>
          <w:szCs w:val="24"/>
        </w:rPr>
        <w:t>de la presente resolución.</w:t>
      </w:r>
      <w:r w:rsidR="00E4726C" w:rsidRPr="00117C01">
        <w:rPr>
          <w:rFonts w:ascii="Palatino Linotype" w:eastAsia="MS Mincho" w:hAnsi="Palatino Linotype"/>
          <w:sz w:val="24"/>
          <w:szCs w:val="24"/>
        </w:rPr>
        <w:t xml:space="preserve"> </w:t>
      </w:r>
    </w:p>
    <w:p w14:paraId="2292E7D8" w14:textId="77777777" w:rsidR="00E4726C" w:rsidRPr="00BC0FAB" w:rsidRDefault="00E4726C" w:rsidP="00E4726C">
      <w:pPr>
        <w:autoSpaceDE w:val="0"/>
        <w:autoSpaceDN w:val="0"/>
        <w:adjustRightInd w:val="0"/>
        <w:spacing w:after="0" w:line="360" w:lineRule="auto"/>
        <w:jc w:val="both"/>
        <w:rPr>
          <w:rFonts w:ascii="Palatino Linotype" w:eastAsia="MS Mincho" w:hAnsi="Palatino Linotype"/>
        </w:rPr>
      </w:pPr>
    </w:p>
    <w:p w14:paraId="146811F0" w14:textId="78A03CE0" w:rsidR="00DB4204" w:rsidRDefault="00AF44DF" w:rsidP="00DB420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ES_tradnl"/>
        </w:rPr>
      </w:pPr>
      <w:r>
        <w:rPr>
          <w:rFonts w:ascii="Palatino Linotype" w:eastAsiaTheme="minorEastAsia" w:hAnsi="Palatino Linotype"/>
          <w:color w:val="000000" w:themeColor="text1"/>
          <w:lang w:val="es-ES_tradnl"/>
        </w:rPr>
        <w:t>ASÍ LO RESUELVE</w:t>
      </w:r>
      <w:r w:rsidRPr="00667998">
        <w:rPr>
          <w:rFonts w:ascii="Palatino Linotype" w:eastAsiaTheme="minorEastAsia" w:hAnsi="Palatino Linotype"/>
          <w:color w:val="000000" w:themeColor="text1"/>
          <w:lang w:val="es-ES_tradnl"/>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lang w:val="es-ES_tradnl"/>
        </w:rPr>
        <w:t>JOSÉ MARTÍNEZ VILCHIS</w:t>
      </w:r>
      <w:r w:rsidRPr="00667998">
        <w:rPr>
          <w:rFonts w:ascii="Palatino Linotype" w:eastAsiaTheme="minorEastAsia" w:hAnsi="Palatino Linotype"/>
          <w:color w:val="000000" w:themeColor="text1"/>
          <w:lang w:val="es-ES_tradnl"/>
        </w:rPr>
        <w:t xml:space="preserve">, </w:t>
      </w:r>
      <w:r>
        <w:rPr>
          <w:rFonts w:ascii="Palatino Linotype" w:eastAsiaTheme="minorEastAsia" w:hAnsi="Palatino Linotype"/>
          <w:color w:val="000000" w:themeColor="text1"/>
          <w:lang w:val="es-ES_tradnl"/>
        </w:rPr>
        <w:t>MARÍA DEL ROSARIO MEJÍA AYALA, SHARON CRISTINA MORALES MARTÍNEZ, LUIS GUSTAVO PARRA NORIEGA</w:t>
      </w:r>
      <w:r w:rsidRPr="00667998">
        <w:rPr>
          <w:rFonts w:ascii="Palatino Linotype" w:eastAsiaTheme="minorEastAsia" w:hAnsi="Palatino Linotype"/>
          <w:color w:val="000000" w:themeColor="text1"/>
          <w:lang w:val="es-ES_tradnl"/>
        </w:rPr>
        <w:t xml:space="preserve"> Y </w:t>
      </w:r>
      <w:r>
        <w:rPr>
          <w:rFonts w:ascii="Palatino Linotype" w:eastAsiaTheme="minorEastAsia" w:hAnsi="Palatino Linotype"/>
          <w:color w:val="000000" w:themeColor="text1"/>
          <w:lang w:val="es-ES_tradnl"/>
        </w:rPr>
        <w:t>GUADALUPE RAMIREZ PEÑA</w:t>
      </w:r>
      <w:r w:rsidRPr="00667998">
        <w:rPr>
          <w:rFonts w:ascii="Palatino Linotype" w:eastAsiaTheme="minorEastAsia" w:hAnsi="Palatino Linotype"/>
          <w:color w:val="000000" w:themeColor="text1"/>
          <w:lang w:val="es-ES_tradnl"/>
        </w:rPr>
        <w:t xml:space="preserve">; EN LA </w:t>
      </w:r>
      <w:r w:rsidR="00876598">
        <w:rPr>
          <w:rFonts w:ascii="Palatino Linotype" w:eastAsiaTheme="minorEastAsia" w:hAnsi="Palatino Linotype"/>
          <w:color w:val="000000" w:themeColor="text1"/>
          <w:lang w:val="es-ES_tradnl"/>
        </w:rPr>
        <w:t>DÉCIMA OCTAV</w:t>
      </w:r>
      <w:r>
        <w:rPr>
          <w:rFonts w:ascii="Palatino Linotype" w:eastAsiaTheme="minorEastAsia" w:hAnsi="Palatino Linotype"/>
          <w:color w:val="000000" w:themeColor="text1"/>
          <w:lang w:val="es-ES_tradnl"/>
        </w:rPr>
        <w:t xml:space="preserve">A </w:t>
      </w:r>
      <w:r w:rsidRPr="00CC689C">
        <w:rPr>
          <w:rFonts w:ascii="Palatino Linotype" w:eastAsiaTheme="minorEastAsia" w:hAnsi="Palatino Linotype"/>
          <w:color w:val="000000" w:themeColor="text1"/>
          <w:lang w:val="es-ES_tradnl"/>
        </w:rPr>
        <w:t>SESIÓN</w:t>
      </w:r>
      <w:r w:rsidRPr="00667998">
        <w:rPr>
          <w:rFonts w:ascii="Palatino Linotype" w:eastAsiaTheme="minorEastAsia" w:hAnsi="Palatino Linotype"/>
          <w:color w:val="000000" w:themeColor="text1"/>
          <w:lang w:val="es-ES_tradnl"/>
        </w:rPr>
        <w:t xml:space="preserve"> ORDINARIA CELEBRADA EL </w:t>
      </w:r>
      <w:r w:rsidR="00876598">
        <w:rPr>
          <w:rFonts w:ascii="Palatino Linotype" w:eastAsiaTheme="minorEastAsia" w:hAnsi="Palatino Linotype"/>
          <w:color w:val="000000" w:themeColor="text1"/>
          <w:lang w:val="es-ES_tradnl"/>
        </w:rPr>
        <w:t>DIECISIETE</w:t>
      </w:r>
      <w:r>
        <w:rPr>
          <w:rFonts w:ascii="Palatino Linotype" w:eastAsiaTheme="minorEastAsia" w:hAnsi="Palatino Linotype"/>
          <w:color w:val="000000" w:themeColor="text1"/>
          <w:lang w:val="es-ES_tradnl"/>
        </w:rPr>
        <w:t xml:space="preserve"> DE </w:t>
      </w:r>
      <w:r w:rsidR="00876598">
        <w:rPr>
          <w:rFonts w:ascii="Palatino Linotype" w:eastAsiaTheme="minorEastAsia" w:hAnsi="Palatino Linotype"/>
          <w:color w:val="000000" w:themeColor="text1"/>
          <w:lang w:val="es-ES_tradnl"/>
        </w:rPr>
        <w:t>MAY</w:t>
      </w:r>
      <w:r>
        <w:rPr>
          <w:rFonts w:ascii="Palatino Linotype" w:eastAsiaTheme="minorEastAsia" w:hAnsi="Palatino Linotype"/>
          <w:color w:val="000000" w:themeColor="text1"/>
          <w:lang w:val="es-ES_tradnl"/>
        </w:rPr>
        <w:t xml:space="preserve">O </w:t>
      </w:r>
      <w:r w:rsidRPr="00667998">
        <w:rPr>
          <w:rFonts w:ascii="Palatino Linotype" w:eastAsiaTheme="minorEastAsia" w:hAnsi="Palatino Linotype"/>
          <w:color w:val="000000" w:themeColor="text1"/>
          <w:lang w:val="es-ES_tradnl"/>
        </w:rPr>
        <w:t>DE DOS MIL VEINT</w:t>
      </w:r>
      <w:r>
        <w:rPr>
          <w:rFonts w:ascii="Palatino Linotype" w:eastAsiaTheme="minorEastAsia" w:hAnsi="Palatino Linotype"/>
          <w:color w:val="000000" w:themeColor="text1"/>
          <w:lang w:val="es-ES_tradnl"/>
        </w:rPr>
        <w:t>ITRÉS</w:t>
      </w:r>
      <w:r w:rsidRPr="00667998">
        <w:rPr>
          <w:rFonts w:ascii="Palatino Linotype" w:eastAsiaTheme="minorEastAsia" w:hAnsi="Palatino Linotype"/>
          <w:color w:val="000000" w:themeColor="text1"/>
          <w:lang w:val="es-ES_tradnl"/>
        </w:rPr>
        <w:t>, ANTE EL SECRETARIO TÉCNICO DEL PLENO ALEXIS TAPIA RAMÍREZ.--</w:t>
      </w:r>
      <w:r>
        <w:rPr>
          <w:rFonts w:ascii="Palatino Linotype" w:eastAsiaTheme="minorEastAsia" w:hAnsi="Palatino Linotype"/>
          <w:color w:val="000000" w:themeColor="text1"/>
          <w:lang w:val="es-ES_tradnl"/>
        </w:rPr>
        <w:t>---------------------------------------------------------------------------------------------------------------------------------------------------------------------------------------------------------------------------</w:t>
      </w:r>
      <w:r w:rsidR="00876598">
        <w:rPr>
          <w:rFonts w:ascii="Palatino Linotype" w:eastAsiaTheme="minorEastAsia" w:hAnsi="Palatino Linotype"/>
          <w:color w:val="000000" w:themeColor="text1"/>
          <w:lang w:val="es-ES_tradnl"/>
        </w:rPr>
        <w:t>---------------------------------------------------------------------------------------</w:t>
      </w:r>
      <w:r>
        <w:rPr>
          <w:rFonts w:ascii="Palatino Linotype" w:eastAsiaTheme="minorEastAsia" w:hAnsi="Palatino Linotype"/>
          <w:color w:val="000000" w:themeColor="text1"/>
          <w:lang w:val="es-ES_tradnl"/>
        </w:rPr>
        <w:t>----------------------</w:t>
      </w:r>
      <w:r w:rsidR="00876598" w:rsidRPr="00876598">
        <w:rPr>
          <w:rFonts w:ascii="Palatino Linotype" w:eastAsiaTheme="minorEastAsia" w:hAnsi="Palatino Linotype"/>
          <w:color w:val="000000" w:themeColor="text1"/>
          <w:lang w:val="es-ES_tradnl"/>
        </w:rPr>
        <w:t xml:space="preserve"> </w:t>
      </w:r>
      <w:r w:rsidR="00876598">
        <w:rPr>
          <w:rFonts w:ascii="Palatino Linotype" w:eastAsiaTheme="minorEastAsia" w:hAnsi="Palatino Linotype"/>
          <w:color w:val="000000" w:themeColor="text1"/>
          <w:lang w:val="es-ES_tradnl"/>
        </w:rPr>
        <w:t>----------------------------------------------------------------------------------------------------------------------------------------------------------------------------------------------------------------------------------------------------------------------------------------------------------------------------------------------------------------------------------------------------------------------------------------------------------------------------</w:t>
      </w:r>
      <w:r w:rsidR="00DB4204">
        <w:rPr>
          <w:rFonts w:ascii="Palatino Linotype" w:eastAsiaTheme="minorEastAsia" w:hAnsi="Palatino Linotype"/>
          <w:color w:val="000000" w:themeColor="text1"/>
          <w:lang w:val="es-ES_tradnl"/>
        </w:rPr>
        <w:t>--------------------------------------------------------------------------------------------------------------------------------------------------------------------------------------------------------------------------------------</w:t>
      </w:r>
      <w:r w:rsidR="00DB4204" w:rsidRPr="00876598">
        <w:rPr>
          <w:rFonts w:ascii="Palatino Linotype" w:eastAsiaTheme="minorEastAsia" w:hAnsi="Palatino Linotype"/>
          <w:color w:val="000000" w:themeColor="text1"/>
          <w:lang w:val="es-ES_tradnl"/>
        </w:rPr>
        <w:t xml:space="preserve"> </w:t>
      </w:r>
    </w:p>
    <w:p w14:paraId="3FA8770A" w14:textId="77777777" w:rsidR="00876598" w:rsidRDefault="00876598" w:rsidP="00AF44DF">
      <w:pPr>
        <w:spacing w:after="0" w:line="240" w:lineRule="auto"/>
        <w:rPr>
          <w:rFonts w:ascii="Palatino Linotype" w:hAnsi="Palatino Linotype"/>
          <w:sz w:val="16"/>
          <w:szCs w:val="18"/>
        </w:rPr>
      </w:pPr>
    </w:p>
    <w:p w14:paraId="3CEB9C6A" w14:textId="77777777" w:rsidR="00AF44DF" w:rsidRPr="00EB66ED" w:rsidRDefault="00AF44DF" w:rsidP="00AF44D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DB4204">
        <w:rPr>
          <w:rFonts w:ascii="Palatino Linotype" w:hAnsi="Palatino Linotype"/>
          <w:sz w:val="16"/>
          <w:szCs w:val="18"/>
        </w:rPr>
        <w:t>bpac</w:t>
      </w:r>
      <w:proofErr w:type="spellEnd"/>
    </w:p>
    <w:p w14:paraId="35DC69EC" w14:textId="77777777" w:rsidR="00AF44DF" w:rsidRDefault="00AF44DF" w:rsidP="00AF44DF"/>
    <w:p w14:paraId="63D84D49" w14:textId="77777777" w:rsidR="00AF44DF" w:rsidRDefault="00AF44DF" w:rsidP="00AF44DF"/>
    <w:p w14:paraId="7C19DF74" w14:textId="77777777" w:rsidR="00AF44DF" w:rsidRDefault="00AF44DF" w:rsidP="00AF44DF"/>
    <w:p w14:paraId="079E619A" w14:textId="77777777" w:rsidR="00AF44DF" w:rsidRDefault="00AF44DF" w:rsidP="00AF44DF"/>
    <w:p w14:paraId="6212F92E" w14:textId="77777777" w:rsidR="00AF44DF" w:rsidRDefault="00AF44DF" w:rsidP="00AF44DF"/>
    <w:p w14:paraId="0CEE484F" w14:textId="77777777" w:rsidR="00AF44DF" w:rsidRDefault="00AF44DF" w:rsidP="00AF44DF"/>
    <w:p w14:paraId="2C58B613" w14:textId="77777777" w:rsidR="00AF44DF" w:rsidRDefault="00AF44DF" w:rsidP="00AF44DF"/>
    <w:p w14:paraId="624DB34B" w14:textId="77777777" w:rsidR="00AF44DF" w:rsidRDefault="00AF44DF" w:rsidP="00AF44DF"/>
    <w:p w14:paraId="59E42D85" w14:textId="77777777" w:rsidR="00AF44DF" w:rsidRDefault="00AF44DF" w:rsidP="00AF44DF"/>
    <w:p w14:paraId="21B32906" w14:textId="77777777" w:rsidR="00AF44DF" w:rsidRDefault="00AF44DF" w:rsidP="00AF44DF"/>
    <w:p w14:paraId="71399F9F" w14:textId="77777777" w:rsidR="00AF44DF" w:rsidRDefault="00AF44DF" w:rsidP="00AF44DF"/>
    <w:p w14:paraId="4AAD8BCD" w14:textId="77777777" w:rsidR="00AF44DF" w:rsidRDefault="00AF44DF" w:rsidP="00AF44DF"/>
    <w:p w14:paraId="7ED906D1" w14:textId="77777777" w:rsidR="00AF44DF" w:rsidRDefault="00AF44DF" w:rsidP="00AF44DF"/>
    <w:p w14:paraId="66E78DD7" w14:textId="77777777" w:rsidR="00AF44DF" w:rsidRDefault="00AF44DF" w:rsidP="00AF44DF"/>
    <w:p w14:paraId="5C394C24" w14:textId="77777777" w:rsidR="00AF44DF" w:rsidRDefault="00AF44DF" w:rsidP="00AF44DF"/>
    <w:p w14:paraId="1D2AF585" w14:textId="77777777" w:rsidR="00AF44DF" w:rsidRDefault="00AF44DF" w:rsidP="00AF44DF"/>
    <w:p w14:paraId="1419AD23" w14:textId="77777777" w:rsidR="00AF44DF" w:rsidRDefault="00AF44DF" w:rsidP="00AF44DF"/>
    <w:p w14:paraId="3813C592" w14:textId="77777777" w:rsidR="00AF44DF" w:rsidRDefault="00AF44DF" w:rsidP="00AF44DF"/>
    <w:p w14:paraId="698F522B" w14:textId="77777777" w:rsidR="00AF44DF" w:rsidRDefault="00AF44DF" w:rsidP="00AF44DF"/>
    <w:p w14:paraId="3A503D8C" w14:textId="77777777" w:rsidR="00AF44DF" w:rsidRDefault="00AF44DF" w:rsidP="00AF44DF"/>
    <w:p w14:paraId="3355FC5A" w14:textId="77777777" w:rsidR="00AF44DF" w:rsidRDefault="00AF44DF" w:rsidP="00AF44DF"/>
    <w:p w14:paraId="04BED008" w14:textId="77777777" w:rsidR="00AF44DF" w:rsidRDefault="00AF44DF" w:rsidP="00AF44DF"/>
    <w:p w14:paraId="273F7363" w14:textId="77777777" w:rsidR="00AF44DF" w:rsidRDefault="00AF44DF" w:rsidP="00AF44DF"/>
    <w:p w14:paraId="483A6472" w14:textId="77777777" w:rsidR="004B4DEF" w:rsidRDefault="004B4DEF"/>
    <w:sectPr w:rsidR="004B4DEF" w:rsidSect="009F7D21">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2C13B" w14:textId="77777777" w:rsidR="00CC3F0C" w:rsidRDefault="00CC3F0C" w:rsidP="00AF44DF">
      <w:pPr>
        <w:spacing w:after="0" w:line="240" w:lineRule="auto"/>
      </w:pPr>
      <w:r>
        <w:separator/>
      </w:r>
    </w:p>
  </w:endnote>
  <w:endnote w:type="continuationSeparator" w:id="0">
    <w:p w14:paraId="4FF64338" w14:textId="77777777" w:rsidR="00CC3F0C" w:rsidRDefault="00CC3F0C" w:rsidP="00AF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9FAF" w14:textId="196C14A2" w:rsidR="009F7D21" w:rsidRPr="000B69FA" w:rsidRDefault="00876598" w:rsidP="009F7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634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6343">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A13BF" w14:textId="3C92EFC8" w:rsidR="009F7D21" w:rsidRPr="000B69FA" w:rsidRDefault="00876598" w:rsidP="009F7D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63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6343">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3EA15" w14:textId="77777777" w:rsidR="00CC3F0C" w:rsidRDefault="00CC3F0C" w:rsidP="00AF44DF">
      <w:pPr>
        <w:spacing w:after="0" w:line="240" w:lineRule="auto"/>
      </w:pPr>
      <w:r>
        <w:separator/>
      </w:r>
    </w:p>
  </w:footnote>
  <w:footnote w:type="continuationSeparator" w:id="0">
    <w:p w14:paraId="3FA2109B" w14:textId="77777777" w:rsidR="00CC3F0C" w:rsidRDefault="00CC3F0C" w:rsidP="00AF4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AF38" w14:textId="77777777" w:rsidR="009F7D21" w:rsidRDefault="00CE6343">
    <w:pPr>
      <w:pStyle w:val="Encabezado"/>
    </w:pPr>
    <w:r>
      <w:rPr>
        <w:noProof/>
      </w:rPr>
      <w:pict w14:anchorId="4EE09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E8002" w14:textId="77777777" w:rsidR="009F7D21" w:rsidRDefault="00CE6343">
    <w:pPr>
      <w:pStyle w:val="Encabezado"/>
    </w:pPr>
    <w:r>
      <w:rPr>
        <w:noProof/>
      </w:rPr>
      <w:pict w14:anchorId="19206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F7D21" w14:paraId="7239B840" w14:textId="77777777" w:rsidTr="009F7D21">
      <w:trPr>
        <w:trHeight w:val="227"/>
      </w:trPr>
      <w:tc>
        <w:tcPr>
          <w:tcW w:w="5949" w:type="dxa"/>
          <w:hideMark/>
        </w:tcPr>
        <w:p w14:paraId="1761AFB6" w14:textId="77777777" w:rsidR="009F7D21" w:rsidRDefault="00876598"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99E8AA6" w14:textId="77777777" w:rsidR="009F7D21" w:rsidRPr="00B4142F" w:rsidRDefault="00AF44DF" w:rsidP="00AF44D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17165</w:t>
          </w:r>
          <w:r w:rsidR="00876598">
            <w:rPr>
              <w:rFonts w:ascii="Palatino Linotype" w:hAnsi="Palatino Linotype" w:cs="Arial"/>
              <w:bCs/>
              <w:sz w:val="24"/>
              <w:lang w:eastAsia="es-MX"/>
            </w:rPr>
            <w:t>/INFOEM/IP/RR/2022</w:t>
          </w:r>
        </w:p>
      </w:tc>
    </w:tr>
    <w:tr w:rsidR="009F7D21" w14:paraId="48033F11" w14:textId="77777777" w:rsidTr="009F7D21">
      <w:trPr>
        <w:trHeight w:val="242"/>
      </w:trPr>
      <w:tc>
        <w:tcPr>
          <w:tcW w:w="5949" w:type="dxa"/>
          <w:hideMark/>
        </w:tcPr>
        <w:p w14:paraId="2B5E6710" w14:textId="77777777" w:rsidR="009F7D21" w:rsidRDefault="00876598"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FA4955F" w14:textId="77777777" w:rsidR="009F7D21" w:rsidRPr="00F06FED" w:rsidRDefault="00876598" w:rsidP="00AF44DF">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sidR="00AF44DF">
            <w:rPr>
              <w:rFonts w:ascii="Palatino Linotype" w:hAnsi="Palatino Linotype" w:cs="Arial"/>
              <w:szCs w:val="20"/>
            </w:rPr>
            <w:t>Zinacantepec</w:t>
          </w:r>
        </w:p>
      </w:tc>
    </w:tr>
    <w:tr w:rsidR="009F7D21" w14:paraId="6C5DE53E" w14:textId="77777777" w:rsidTr="009F7D21">
      <w:trPr>
        <w:trHeight w:val="342"/>
      </w:trPr>
      <w:tc>
        <w:tcPr>
          <w:tcW w:w="5949" w:type="dxa"/>
          <w:hideMark/>
        </w:tcPr>
        <w:p w14:paraId="3F975C0C" w14:textId="77777777" w:rsidR="009F7D21" w:rsidRDefault="00876598" w:rsidP="009F7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CB30F47" w14:textId="77777777" w:rsidR="009F7D21" w:rsidRDefault="00876598" w:rsidP="009F7D2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9305C2E" w14:textId="77777777" w:rsidR="009F7D21" w:rsidRDefault="00CE63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F7D21" w14:paraId="03FD629B" w14:textId="77777777" w:rsidTr="009F7D21">
      <w:trPr>
        <w:trHeight w:val="227"/>
      </w:trPr>
      <w:tc>
        <w:tcPr>
          <w:tcW w:w="6091" w:type="dxa"/>
          <w:hideMark/>
        </w:tcPr>
        <w:p w14:paraId="670D5959" w14:textId="77777777" w:rsidR="009F7D21" w:rsidRDefault="00876598"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629931D" w14:textId="77777777" w:rsidR="009F7D21" w:rsidRPr="00B4142F" w:rsidRDefault="00876598" w:rsidP="00AF44D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w:t>
          </w:r>
          <w:r w:rsidR="00AF44DF">
            <w:rPr>
              <w:rFonts w:ascii="Palatino Linotype" w:hAnsi="Palatino Linotype" w:cs="Arial"/>
              <w:bCs/>
              <w:sz w:val="24"/>
              <w:lang w:eastAsia="es-MX"/>
            </w:rPr>
            <w:t>7165/</w:t>
          </w:r>
          <w:r>
            <w:rPr>
              <w:rFonts w:ascii="Palatino Linotype" w:hAnsi="Palatino Linotype" w:cs="Arial"/>
              <w:bCs/>
              <w:sz w:val="24"/>
              <w:lang w:eastAsia="es-MX"/>
            </w:rPr>
            <w:t>INFOEM/IP/RR/2022</w:t>
          </w:r>
        </w:p>
      </w:tc>
    </w:tr>
    <w:tr w:rsidR="009F7D21" w14:paraId="092B3642" w14:textId="77777777" w:rsidTr="009F7D21">
      <w:trPr>
        <w:trHeight w:val="196"/>
      </w:trPr>
      <w:tc>
        <w:tcPr>
          <w:tcW w:w="6091" w:type="dxa"/>
          <w:hideMark/>
        </w:tcPr>
        <w:p w14:paraId="2ABC8816" w14:textId="77777777" w:rsidR="009F7D21" w:rsidRDefault="00876598"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DBD7B2D" w14:textId="7652A3D3" w:rsidR="009F7D21" w:rsidRPr="00F06FED" w:rsidRDefault="00CE6343" w:rsidP="009F7D21">
          <w:pPr>
            <w:spacing w:after="120" w:line="256" w:lineRule="auto"/>
            <w:ind w:right="214"/>
            <w:jc w:val="right"/>
            <w:rPr>
              <w:rFonts w:ascii="Palatino Linotype" w:hAnsi="Palatino Linotype" w:cs="Arial"/>
            </w:rPr>
          </w:pPr>
          <w:r>
            <w:rPr>
              <w:rFonts w:ascii="Palatino Linotype" w:hAnsi="Palatino Linotype" w:cs="Arial"/>
            </w:rPr>
            <w:t>XXXX</w:t>
          </w:r>
        </w:p>
      </w:tc>
    </w:tr>
    <w:tr w:rsidR="009F7D21" w14:paraId="56D451B6" w14:textId="77777777" w:rsidTr="009F7D21">
      <w:trPr>
        <w:trHeight w:val="242"/>
      </w:trPr>
      <w:tc>
        <w:tcPr>
          <w:tcW w:w="6091" w:type="dxa"/>
          <w:hideMark/>
        </w:tcPr>
        <w:p w14:paraId="59CD2B56" w14:textId="77777777" w:rsidR="009F7D21" w:rsidRDefault="00876598" w:rsidP="009F7D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F046646" w14:textId="77777777" w:rsidR="009F7D21" w:rsidRDefault="00876598" w:rsidP="00AF44DF">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sidR="00AF44DF">
            <w:rPr>
              <w:rFonts w:ascii="Palatino Linotype" w:hAnsi="Palatino Linotype" w:cs="Arial"/>
              <w:szCs w:val="20"/>
            </w:rPr>
            <w:t>Zinacantepec</w:t>
          </w:r>
        </w:p>
      </w:tc>
    </w:tr>
    <w:tr w:rsidR="009F7D21" w14:paraId="4E825906" w14:textId="77777777" w:rsidTr="009F7D21">
      <w:trPr>
        <w:trHeight w:val="342"/>
      </w:trPr>
      <w:tc>
        <w:tcPr>
          <w:tcW w:w="6091" w:type="dxa"/>
          <w:hideMark/>
        </w:tcPr>
        <w:p w14:paraId="2A4F9B7E" w14:textId="77777777" w:rsidR="009F7D21" w:rsidRDefault="00876598" w:rsidP="009F7D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B0D0B96" w14:textId="77777777" w:rsidR="009F7D21" w:rsidRDefault="00876598" w:rsidP="009F7D21">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99E2BB8" w14:textId="77777777" w:rsidR="009F7D21" w:rsidRDefault="00CE6343">
    <w:pPr>
      <w:pStyle w:val="Encabezado"/>
    </w:pPr>
    <w:r>
      <w:rPr>
        <w:noProof/>
      </w:rPr>
      <w:pict w14:anchorId="0BD86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F75A72"/>
    <w:multiLevelType w:val="hybridMultilevel"/>
    <w:tmpl w:val="47CE07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9"/>
  </w:num>
  <w:num w:numId="6">
    <w:abstractNumId w:val="11"/>
  </w:num>
  <w:num w:numId="7">
    <w:abstractNumId w:val="5"/>
  </w:num>
  <w:num w:numId="8">
    <w:abstractNumId w:val="4"/>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DF"/>
    <w:rsid w:val="00117B19"/>
    <w:rsid w:val="00117C01"/>
    <w:rsid w:val="00247080"/>
    <w:rsid w:val="00273CB9"/>
    <w:rsid w:val="00280F33"/>
    <w:rsid w:val="003E40C9"/>
    <w:rsid w:val="003E55F1"/>
    <w:rsid w:val="004A1C77"/>
    <w:rsid w:val="004B4DEF"/>
    <w:rsid w:val="00574540"/>
    <w:rsid w:val="005D1A40"/>
    <w:rsid w:val="00700493"/>
    <w:rsid w:val="00700638"/>
    <w:rsid w:val="007455F0"/>
    <w:rsid w:val="00781A6E"/>
    <w:rsid w:val="007B3F91"/>
    <w:rsid w:val="007D4681"/>
    <w:rsid w:val="00800537"/>
    <w:rsid w:val="00861202"/>
    <w:rsid w:val="00876598"/>
    <w:rsid w:val="008B3951"/>
    <w:rsid w:val="009F6744"/>
    <w:rsid w:val="00A948EE"/>
    <w:rsid w:val="00AA5D64"/>
    <w:rsid w:val="00AE666F"/>
    <w:rsid w:val="00AF44DF"/>
    <w:rsid w:val="00B435CE"/>
    <w:rsid w:val="00B81FB8"/>
    <w:rsid w:val="00C15AF8"/>
    <w:rsid w:val="00C864FF"/>
    <w:rsid w:val="00C938FF"/>
    <w:rsid w:val="00CC3F0C"/>
    <w:rsid w:val="00CD75E0"/>
    <w:rsid w:val="00CE6343"/>
    <w:rsid w:val="00DB4204"/>
    <w:rsid w:val="00DD7ECC"/>
    <w:rsid w:val="00DF3279"/>
    <w:rsid w:val="00E4726C"/>
    <w:rsid w:val="00EA33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4116"/>
  <w15:chartTrackingRefBased/>
  <w15:docId w15:val="{02345935-3C9E-4560-A304-4D0B4186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4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44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44D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44D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44D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44D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44D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F44D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F44D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F44DF"/>
    <w:pPr>
      <w:spacing w:after="120"/>
    </w:pPr>
  </w:style>
  <w:style w:type="character" w:customStyle="1" w:styleId="TextoindependienteCar">
    <w:name w:val="Texto independiente Car"/>
    <w:basedOn w:val="Fuentedeprrafopredeter"/>
    <w:link w:val="Textoindependiente"/>
    <w:uiPriority w:val="99"/>
    <w:rsid w:val="00AF44DF"/>
  </w:style>
  <w:style w:type="table" w:styleId="Tablaconcuadrcula">
    <w:name w:val="Table Grid"/>
    <w:basedOn w:val="Tablanormal"/>
    <w:uiPriority w:val="59"/>
    <w:rsid w:val="00AF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81A6E"/>
  </w:style>
  <w:style w:type="character" w:styleId="Hipervnculo">
    <w:name w:val="Hyperlink"/>
    <w:aliases w:val="Hipervínculo1,Hipervínculo11,Hipervínculo12,Hipervínculo13,Hipervínculo14,Hipervínculo15"/>
    <w:basedOn w:val="Fuentedeprrafopredeter"/>
    <w:uiPriority w:val="99"/>
    <w:unhideWhenUsed/>
    <w:rsid w:val="00781A6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81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6976">
      <w:bodyDiv w:val="1"/>
      <w:marLeft w:val="0"/>
      <w:marRight w:val="0"/>
      <w:marTop w:val="0"/>
      <w:marBottom w:val="0"/>
      <w:divBdr>
        <w:top w:val="none" w:sz="0" w:space="0" w:color="auto"/>
        <w:left w:val="none" w:sz="0" w:space="0" w:color="auto"/>
        <w:bottom w:val="none" w:sz="0" w:space="0" w:color="auto"/>
        <w:right w:val="none" w:sz="0" w:space="0" w:color="auto"/>
      </w:divBdr>
    </w:div>
    <w:div w:id="572084922">
      <w:bodyDiv w:val="1"/>
      <w:marLeft w:val="0"/>
      <w:marRight w:val="0"/>
      <w:marTop w:val="0"/>
      <w:marBottom w:val="0"/>
      <w:divBdr>
        <w:top w:val="none" w:sz="0" w:space="0" w:color="auto"/>
        <w:left w:val="none" w:sz="0" w:space="0" w:color="auto"/>
        <w:bottom w:val="none" w:sz="0" w:space="0" w:color="auto"/>
        <w:right w:val="none" w:sz="0" w:space="0" w:color="auto"/>
      </w:divBdr>
    </w:div>
    <w:div w:id="591356945">
      <w:bodyDiv w:val="1"/>
      <w:marLeft w:val="0"/>
      <w:marRight w:val="0"/>
      <w:marTop w:val="0"/>
      <w:marBottom w:val="0"/>
      <w:divBdr>
        <w:top w:val="none" w:sz="0" w:space="0" w:color="auto"/>
        <w:left w:val="none" w:sz="0" w:space="0" w:color="auto"/>
        <w:bottom w:val="none" w:sz="0" w:space="0" w:color="auto"/>
        <w:right w:val="none" w:sz="0" w:space="0" w:color="auto"/>
      </w:divBdr>
    </w:div>
    <w:div w:id="1899631199">
      <w:bodyDiv w:val="1"/>
      <w:marLeft w:val="0"/>
      <w:marRight w:val="0"/>
      <w:marTop w:val="0"/>
      <w:marBottom w:val="0"/>
      <w:divBdr>
        <w:top w:val="none" w:sz="0" w:space="0" w:color="auto"/>
        <w:left w:val="none" w:sz="0" w:space="0" w:color="auto"/>
        <w:bottom w:val="none" w:sz="0" w:space="0" w:color="auto"/>
        <w:right w:val="none" w:sz="0" w:space="0" w:color="auto"/>
      </w:divBdr>
    </w:div>
    <w:div w:id="21125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9849</Words>
  <Characters>54173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dcterms:created xsi:type="dcterms:W3CDTF">2023-05-16T19:51:00Z</dcterms:created>
  <dcterms:modified xsi:type="dcterms:W3CDTF">2023-06-06T17:45:00Z</dcterms:modified>
</cp:coreProperties>
</file>