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18481" w14:textId="77777777" w:rsidR="00866DC3" w:rsidRPr="00740AE7" w:rsidRDefault="00866DC3" w:rsidP="00866DC3">
      <w:pPr>
        <w:spacing w:line="360" w:lineRule="auto"/>
        <w:jc w:val="both"/>
        <w:rPr>
          <w:rFonts w:ascii="Palatino Linotype" w:hAnsi="Palatino Linotype"/>
        </w:rPr>
      </w:pPr>
      <w:r w:rsidRPr="00740AE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8E122A" w:rsidRPr="00740AE7">
        <w:rPr>
          <w:rFonts w:ascii="Palatino Linotype" w:hAnsi="Palatino Linotype"/>
        </w:rPr>
        <w:t>dos de agosto</w:t>
      </w:r>
      <w:r w:rsidRPr="00740AE7">
        <w:rPr>
          <w:rFonts w:ascii="Palatino Linotype" w:hAnsi="Palatino Linotype"/>
        </w:rPr>
        <w:t xml:space="preserve"> de dos mil veintitrés.</w:t>
      </w:r>
    </w:p>
    <w:p w14:paraId="40152E77" w14:textId="77777777" w:rsidR="00866DC3" w:rsidRPr="00740AE7" w:rsidRDefault="00866DC3" w:rsidP="00866DC3">
      <w:pPr>
        <w:spacing w:line="360" w:lineRule="auto"/>
        <w:jc w:val="both"/>
        <w:rPr>
          <w:rFonts w:ascii="Palatino Linotype" w:hAnsi="Palatino Linotype"/>
        </w:rPr>
      </w:pPr>
    </w:p>
    <w:p w14:paraId="07A470C3" w14:textId="79412E74" w:rsidR="00866DC3" w:rsidRPr="00740AE7" w:rsidRDefault="00866DC3" w:rsidP="00866DC3">
      <w:pPr>
        <w:tabs>
          <w:tab w:val="left" w:pos="1701"/>
        </w:tabs>
        <w:spacing w:line="360" w:lineRule="auto"/>
        <w:jc w:val="both"/>
        <w:rPr>
          <w:rFonts w:ascii="Palatino Linotype" w:eastAsiaTheme="minorHAnsi" w:hAnsi="Palatino Linotype" w:cs="Arial"/>
          <w:b/>
          <w:lang w:val="es-MX" w:eastAsia="en-US"/>
        </w:rPr>
      </w:pPr>
      <w:r w:rsidRPr="00740AE7">
        <w:rPr>
          <w:rFonts w:ascii="Palatino Linotype" w:hAnsi="Palatino Linotype"/>
          <w:b/>
        </w:rPr>
        <w:t>VISTO</w:t>
      </w:r>
      <w:r w:rsidRPr="00740AE7">
        <w:rPr>
          <w:rFonts w:ascii="Palatino Linotype" w:hAnsi="Palatino Linotype"/>
        </w:rPr>
        <w:t xml:space="preserve"> el expediente formado con motivo del recurso de revisión </w:t>
      </w:r>
      <w:r w:rsidR="00CA3287" w:rsidRPr="00740AE7">
        <w:rPr>
          <w:rFonts w:ascii="Palatino Linotype" w:hAnsi="Palatino Linotype"/>
          <w:b/>
        </w:rPr>
        <w:t>2160/INFOEM/IP/RR/2023</w:t>
      </w:r>
      <w:r w:rsidRPr="00740AE7">
        <w:rPr>
          <w:rFonts w:ascii="Palatino Linotype" w:hAnsi="Palatino Linotype"/>
          <w:b/>
        </w:rPr>
        <w:t xml:space="preserve">, </w:t>
      </w:r>
      <w:r w:rsidRPr="00740AE7">
        <w:rPr>
          <w:rFonts w:ascii="Palatino Linotype" w:eastAsiaTheme="minorHAnsi" w:hAnsi="Palatino Linotype" w:cs="Arial"/>
          <w:lang w:val="es-MX" w:eastAsia="en-US"/>
        </w:rPr>
        <w:t xml:space="preserve">interpuesto por </w:t>
      </w:r>
      <w:r w:rsidR="001F5969" w:rsidRPr="00740AE7">
        <w:rPr>
          <w:rFonts w:ascii="Palatino Linotype" w:eastAsiaTheme="minorHAnsi" w:hAnsi="Palatino Linotype" w:cs="Arial"/>
          <w:b/>
          <w:lang w:val="es-MX" w:eastAsia="en-US"/>
        </w:rPr>
        <w:t>XXXXXXXXXXXXXXXXXXXXX</w:t>
      </w:r>
      <w:r w:rsidRPr="00740AE7">
        <w:rPr>
          <w:rFonts w:ascii="Palatino Linotype" w:eastAsiaTheme="minorHAnsi" w:hAnsi="Palatino Linotype" w:cs="Arial"/>
          <w:lang w:val="es-MX" w:eastAsia="en-US"/>
        </w:rPr>
        <w:t xml:space="preserve">, en lo sucesivo </w:t>
      </w:r>
      <w:r w:rsidRPr="00740AE7">
        <w:rPr>
          <w:rFonts w:ascii="Palatino Linotype" w:eastAsiaTheme="minorHAnsi" w:hAnsi="Palatino Linotype" w:cs="Arial"/>
          <w:b/>
          <w:lang w:val="es-MX" w:eastAsia="en-US"/>
        </w:rPr>
        <w:t>la Recurrente</w:t>
      </w:r>
      <w:r w:rsidRPr="00740AE7">
        <w:rPr>
          <w:rFonts w:ascii="Palatino Linotype" w:eastAsiaTheme="minorHAnsi" w:hAnsi="Palatino Linotype" w:cs="Arial"/>
          <w:lang w:val="es-MX" w:eastAsia="en-US"/>
        </w:rPr>
        <w:t xml:space="preserve">, en contra de la respuesta del </w:t>
      </w:r>
      <w:r w:rsidR="00CA3287" w:rsidRPr="00740AE7">
        <w:rPr>
          <w:rFonts w:ascii="Palatino Linotype" w:eastAsiaTheme="minorHAnsi" w:hAnsi="Palatino Linotype" w:cs="Arial"/>
          <w:b/>
          <w:lang w:val="es-MX" w:eastAsia="en-US"/>
        </w:rPr>
        <w:t>Sistema Municipal Para el Desarrollo Integral de la Familia de Tenango del Valle</w:t>
      </w:r>
      <w:r w:rsidRPr="00740AE7">
        <w:rPr>
          <w:rFonts w:ascii="Palatino Linotype" w:eastAsiaTheme="minorHAnsi" w:hAnsi="Palatino Linotype" w:cs="Arial"/>
          <w:b/>
          <w:lang w:val="es-MX" w:eastAsia="en-US"/>
        </w:rPr>
        <w:t xml:space="preserve">, </w:t>
      </w:r>
      <w:r w:rsidRPr="00740AE7">
        <w:rPr>
          <w:rFonts w:ascii="Palatino Linotype" w:eastAsiaTheme="minorHAnsi" w:hAnsi="Palatino Linotype" w:cs="Arial"/>
          <w:lang w:val="es-MX" w:eastAsia="en-US"/>
        </w:rPr>
        <w:t>en lo subsecuente</w:t>
      </w:r>
      <w:r w:rsidRPr="00740AE7">
        <w:rPr>
          <w:rFonts w:ascii="Palatino Linotype" w:eastAsiaTheme="minorHAnsi" w:hAnsi="Palatino Linotype" w:cs="Arial"/>
          <w:b/>
          <w:lang w:val="es-MX" w:eastAsia="en-US"/>
        </w:rPr>
        <w:t xml:space="preserve"> el Sujeto Obligado, </w:t>
      </w:r>
      <w:r w:rsidRPr="00740AE7">
        <w:rPr>
          <w:rFonts w:ascii="Palatino Linotype" w:eastAsiaTheme="minorHAnsi" w:hAnsi="Palatino Linotype" w:cs="Arial"/>
          <w:lang w:val="es-MX" w:eastAsia="en-US"/>
        </w:rPr>
        <w:t>se procede a dictar la presente resolución.</w:t>
      </w:r>
    </w:p>
    <w:p w14:paraId="4A86A109" w14:textId="77777777" w:rsidR="00866DC3" w:rsidRPr="00740AE7" w:rsidRDefault="00866DC3" w:rsidP="00866DC3">
      <w:pPr>
        <w:spacing w:line="360" w:lineRule="auto"/>
        <w:jc w:val="both"/>
        <w:rPr>
          <w:rFonts w:ascii="Palatino Linotype" w:hAnsi="Palatino Linotype"/>
          <w:b/>
          <w:bCs/>
          <w:spacing w:val="60"/>
          <w:lang w:val="es-ES_tradnl"/>
        </w:rPr>
      </w:pPr>
    </w:p>
    <w:p w14:paraId="29DCB8F4" w14:textId="77777777" w:rsidR="00866DC3" w:rsidRPr="00740AE7" w:rsidRDefault="00866DC3" w:rsidP="00866DC3">
      <w:pPr>
        <w:spacing w:line="360" w:lineRule="auto"/>
        <w:jc w:val="center"/>
        <w:rPr>
          <w:rFonts w:ascii="Palatino Linotype" w:hAnsi="Palatino Linotype"/>
          <w:b/>
          <w:bCs/>
          <w:spacing w:val="60"/>
          <w:sz w:val="28"/>
          <w:lang w:val="es-ES_tradnl"/>
        </w:rPr>
      </w:pPr>
      <w:r w:rsidRPr="00740AE7">
        <w:rPr>
          <w:rFonts w:ascii="Palatino Linotype" w:hAnsi="Palatino Linotype"/>
          <w:b/>
          <w:bCs/>
          <w:spacing w:val="60"/>
          <w:sz w:val="28"/>
          <w:lang w:val="es-ES_tradnl"/>
        </w:rPr>
        <w:t>RESULTANDO</w:t>
      </w:r>
    </w:p>
    <w:p w14:paraId="13B02496" w14:textId="77777777" w:rsidR="00866DC3" w:rsidRPr="00740AE7" w:rsidRDefault="00866DC3" w:rsidP="00866DC3">
      <w:pPr>
        <w:spacing w:line="360" w:lineRule="auto"/>
        <w:jc w:val="center"/>
        <w:rPr>
          <w:rFonts w:ascii="Palatino Linotype" w:hAnsi="Palatino Linotype"/>
          <w:b/>
          <w:bCs/>
          <w:spacing w:val="60"/>
          <w:lang w:val="es-ES_tradnl"/>
        </w:rPr>
      </w:pPr>
    </w:p>
    <w:p w14:paraId="67784DF4" w14:textId="77777777" w:rsidR="00866DC3" w:rsidRPr="00740AE7" w:rsidRDefault="00866DC3" w:rsidP="00866DC3">
      <w:pPr>
        <w:spacing w:line="360" w:lineRule="auto"/>
        <w:jc w:val="both"/>
        <w:rPr>
          <w:rFonts w:ascii="Palatino Linotype" w:hAnsi="Palatino Linotype"/>
          <w:b/>
          <w:sz w:val="28"/>
          <w:szCs w:val="28"/>
        </w:rPr>
      </w:pPr>
      <w:r w:rsidRPr="00740AE7">
        <w:rPr>
          <w:rFonts w:ascii="Palatino Linotype" w:hAnsi="Palatino Linotype"/>
          <w:b/>
          <w:sz w:val="28"/>
          <w:szCs w:val="28"/>
        </w:rPr>
        <w:t>PRIMERO. De la Solicitud de Información.</w:t>
      </w:r>
    </w:p>
    <w:p w14:paraId="0D538414" w14:textId="77777777" w:rsidR="00866DC3" w:rsidRPr="00740AE7" w:rsidRDefault="00866DC3" w:rsidP="00866DC3">
      <w:pPr>
        <w:spacing w:line="360" w:lineRule="auto"/>
        <w:jc w:val="both"/>
        <w:rPr>
          <w:rFonts w:ascii="Palatino Linotype" w:hAnsi="Palatino Linotype"/>
        </w:rPr>
      </w:pPr>
      <w:r w:rsidRPr="00740AE7">
        <w:rPr>
          <w:rFonts w:ascii="Palatino Linotype" w:hAnsi="Palatino Linotype"/>
        </w:rPr>
        <w:t xml:space="preserve">En fecha </w:t>
      </w:r>
      <w:r w:rsidR="00064005" w:rsidRPr="00740AE7">
        <w:rPr>
          <w:rFonts w:ascii="Palatino Linotype" w:hAnsi="Palatino Linotype"/>
        </w:rPr>
        <w:t>diez</w:t>
      </w:r>
      <w:r w:rsidR="00CA3287" w:rsidRPr="00740AE7">
        <w:rPr>
          <w:rFonts w:ascii="Palatino Linotype" w:hAnsi="Palatino Linotype"/>
        </w:rPr>
        <w:t xml:space="preserve"> de abril del dos mil veintitrés</w:t>
      </w:r>
      <w:r w:rsidRPr="00740AE7">
        <w:rPr>
          <w:rFonts w:ascii="Palatino Linotype" w:hAnsi="Palatino Linotype"/>
        </w:rPr>
        <w:t>, el</w:t>
      </w:r>
      <w:r w:rsidRPr="00740AE7">
        <w:rPr>
          <w:rFonts w:ascii="Palatino Linotype" w:hAnsi="Palatino Linotype"/>
          <w:b/>
        </w:rPr>
        <w:t xml:space="preserve"> Recurrente</w:t>
      </w:r>
      <w:r w:rsidRPr="00740AE7">
        <w:rPr>
          <w:rFonts w:ascii="Palatino Linotype" w:hAnsi="Palatino Linotype"/>
        </w:rPr>
        <w:t xml:space="preserve"> presentó a través del Sistema de Acceso a la Información Mexiquense (</w:t>
      </w:r>
      <w:r w:rsidRPr="00740AE7">
        <w:rPr>
          <w:rFonts w:ascii="Palatino Linotype" w:hAnsi="Palatino Linotype"/>
          <w:b/>
        </w:rPr>
        <w:t>SAIMEX)</w:t>
      </w:r>
      <w:r w:rsidRPr="00740AE7">
        <w:rPr>
          <w:rFonts w:ascii="Palatino Linotype" w:hAnsi="Palatino Linotype"/>
        </w:rPr>
        <w:t>, ante el</w:t>
      </w:r>
      <w:r w:rsidRPr="00740AE7">
        <w:rPr>
          <w:rFonts w:ascii="Palatino Linotype" w:hAnsi="Palatino Linotype"/>
          <w:b/>
        </w:rPr>
        <w:t xml:space="preserve"> Sujeto Obligado</w:t>
      </w:r>
      <w:r w:rsidRPr="00740AE7">
        <w:rPr>
          <w:rFonts w:ascii="Palatino Linotype" w:hAnsi="Palatino Linotype"/>
        </w:rPr>
        <w:t xml:space="preserve">, solicitud de acceso a la información pública, a la que se les asignó el número de expediente </w:t>
      </w:r>
      <w:r w:rsidR="00CA3287" w:rsidRPr="00740AE7">
        <w:rPr>
          <w:rFonts w:ascii="Palatino Linotype" w:hAnsi="Palatino Linotype"/>
          <w:b/>
          <w:bCs/>
        </w:rPr>
        <w:t>00005/DIFTENAVAL/IP/2023</w:t>
      </w:r>
      <w:r w:rsidRPr="00740AE7">
        <w:rPr>
          <w:rFonts w:ascii="Palatino Linotype" w:hAnsi="Palatino Linotype"/>
          <w:b/>
          <w:bCs/>
        </w:rPr>
        <w:t xml:space="preserve">, </w:t>
      </w:r>
      <w:r w:rsidRPr="00740AE7">
        <w:rPr>
          <w:rFonts w:ascii="Palatino Linotype" w:hAnsi="Palatino Linotype"/>
        </w:rPr>
        <w:t>mediante la cual solicitó, lo siguiente:</w:t>
      </w:r>
    </w:p>
    <w:p w14:paraId="57FE9F19" w14:textId="77777777" w:rsidR="00866DC3" w:rsidRPr="00740AE7" w:rsidRDefault="00866DC3" w:rsidP="00866DC3">
      <w:pPr>
        <w:spacing w:line="360" w:lineRule="auto"/>
        <w:jc w:val="both"/>
        <w:rPr>
          <w:rFonts w:ascii="Palatino Linotype" w:hAnsi="Palatino Linotype" w:cs="Arial"/>
        </w:rPr>
      </w:pPr>
    </w:p>
    <w:p w14:paraId="5E2A65E3" w14:textId="77777777" w:rsidR="00866DC3" w:rsidRPr="00740AE7" w:rsidRDefault="00866DC3" w:rsidP="00CA3287">
      <w:pPr>
        <w:spacing w:line="276" w:lineRule="auto"/>
        <w:ind w:left="567" w:right="616"/>
        <w:jc w:val="both"/>
        <w:rPr>
          <w:rFonts w:ascii="Palatino Linotype" w:hAnsi="Palatino Linotype"/>
          <w:bCs/>
          <w:i/>
          <w:sz w:val="22"/>
        </w:rPr>
      </w:pPr>
      <w:r w:rsidRPr="00740AE7">
        <w:rPr>
          <w:rFonts w:ascii="Palatino Linotype" w:hAnsi="Palatino Linotype"/>
          <w:bCs/>
          <w:i/>
          <w:sz w:val="22"/>
        </w:rPr>
        <w:t>“</w:t>
      </w:r>
      <w:r w:rsidR="00CA3287" w:rsidRPr="00740AE7">
        <w:rPr>
          <w:rFonts w:ascii="Palatino Linotype" w:hAnsi="Palatino Linotype"/>
          <w:bCs/>
          <w:i/>
          <w:sz w:val="22"/>
        </w:rPr>
        <w:t>Solicitó nombre de proveedor que brinda el servicio para la realización de los hipervínculos, se anexa archivo en Word con las características de la solicitud</w:t>
      </w:r>
      <w:r w:rsidRPr="00740AE7">
        <w:rPr>
          <w:rFonts w:ascii="Palatino Linotype" w:hAnsi="Palatino Linotype"/>
          <w:bCs/>
          <w:i/>
          <w:sz w:val="22"/>
        </w:rPr>
        <w:t>.” (Sic)</w:t>
      </w:r>
    </w:p>
    <w:p w14:paraId="1B938D35" w14:textId="77777777" w:rsidR="00866DC3" w:rsidRPr="00740AE7" w:rsidRDefault="00866DC3" w:rsidP="00866DC3">
      <w:pPr>
        <w:spacing w:line="360" w:lineRule="auto"/>
        <w:ind w:left="567" w:right="616"/>
        <w:jc w:val="both"/>
        <w:rPr>
          <w:rFonts w:ascii="Palatino Linotype" w:hAnsi="Palatino Linotype"/>
          <w:bCs/>
        </w:rPr>
      </w:pPr>
    </w:p>
    <w:p w14:paraId="069CF8A2" w14:textId="77777777" w:rsidR="00064005" w:rsidRPr="00740AE7" w:rsidRDefault="00064005" w:rsidP="00866DC3">
      <w:pPr>
        <w:spacing w:line="360" w:lineRule="auto"/>
        <w:jc w:val="both"/>
        <w:rPr>
          <w:rFonts w:ascii="Palatino Linotype" w:hAnsi="Palatino Linotype"/>
          <w:szCs w:val="28"/>
          <w:lang w:val="es-MX"/>
        </w:rPr>
      </w:pPr>
      <w:r w:rsidRPr="00740AE7">
        <w:rPr>
          <w:rFonts w:ascii="Palatino Linotype" w:hAnsi="Palatino Linotype"/>
          <w:szCs w:val="28"/>
          <w:lang w:val="es-MX"/>
        </w:rPr>
        <w:t xml:space="preserve">Adicionalmente, </w:t>
      </w:r>
      <w:r w:rsidR="003500B0" w:rsidRPr="00740AE7">
        <w:rPr>
          <w:rFonts w:ascii="Palatino Linotype" w:hAnsi="Palatino Linotype"/>
          <w:szCs w:val="28"/>
          <w:lang w:val="es-MX"/>
        </w:rPr>
        <w:t>el Recurrente adjunto el archivo electrónico denominado “</w:t>
      </w:r>
      <w:r w:rsidR="003500B0" w:rsidRPr="00740AE7">
        <w:rPr>
          <w:rFonts w:ascii="Palatino Linotype" w:hAnsi="Palatino Linotype"/>
          <w:b/>
          <w:i/>
          <w:szCs w:val="28"/>
          <w:lang w:val="es-MX"/>
        </w:rPr>
        <w:t>DIF Tenango.docx”</w:t>
      </w:r>
      <w:r w:rsidR="003500B0" w:rsidRPr="00740AE7">
        <w:rPr>
          <w:rFonts w:ascii="Palatino Linotype" w:hAnsi="Palatino Linotype"/>
          <w:szCs w:val="28"/>
          <w:lang w:val="es-MX"/>
        </w:rPr>
        <w:t xml:space="preserve">, que contiene lo siguiente: </w:t>
      </w:r>
    </w:p>
    <w:p w14:paraId="4EFB122D" w14:textId="77777777" w:rsidR="003500B0" w:rsidRPr="00740AE7" w:rsidRDefault="003500B0" w:rsidP="003500B0">
      <w:pPr>
        <w:pStyle w:val="Citas"/>
        <w:ind w:left="284" w:right="332"/>
      </w:pPr>
      <w:r w:rsidRPr="00740AE7">
        <w:lastRenderedPageBreak/>
        <w:t>Sistema Municipal para el Desarrollo Integral de la Familia de Tenango del Valle</w:t>
      </w:r>
    </w:p>
    <w:p w14:paraId="10F53273" w14:textId="77777777" w:rsidR="003500B0" w:rsidRPr="00740AE7" w:rsidRDefault="003500B0" w:rsidP="003500B0">
      <w:pPr>
        <w:pStyle w:val="Citas"/>
        <w:ind w:left="284" w:right="332"/>
      </w:pPr>
      <w:r w:rsidRPr="00740AE7">
        <w:t>1.- Solicito el nombre del proveedor que brindaba el servicio para la realización de los hipervínculos para cumplir con las obligaciones de transparencia comunes y específicas de la Ley de Transparencia y Acceso a la Información Pública del Estado de México y Municipios.</w:t>
      </w:r>
    </w:p>
    <w:p w14:paraId="299D210C" w14:textId="77777777" w:rsidR="003500B0" w:rsidRPr="00740AE7" w:rsidRDefault="003500B0" w:rsidP="003500B0">
      <w:pPr>
        <w:pStyle w:val="Citas"/>
        <w:ind w:left="284" w:right="332"/>
      </w:pPr>
      <w:r w:rsidRPr="00740AE7">
        <w:t>2.- Monto pagado al proveedor para la realización de los hipervínculos para cumplir con las obligaciones de transparencia comunes y específicas de la Ley de Transparencia y Acceso a la Información Pública del Estado de México y Municipios durante la administración 2019-2021, y las características brindadas de dicho servicio.</w:t>
      </w:r>
    </w:p>
    <w:p w14:paraId="0C0996D7" w14:textId="77777777" w:rsidR="003500B0" w:rsidRPr="00740AE7" w:rsidRDefault="003500B0" w:rsidP="003500B0">
      <w:pPr>
        <w:pStyle w:val="Citas"/>
        <w:ind w:left="284" w:right="332"/>
      </w:pPr>
      <w:r w:rsidRPr="00740AE7">
        <w:t>3.- Nombre del proveedor que brinda el servicio actualmente en esta administración (2022-2024), para la realización de los hipervínculos  para cumplir con las obligaciones de transparencia comunes y específicas dela Ley de Transparencia y Acceso a la Información Pública del Estado de México y Municipios.</w:t>
      </w:r>
    </w:p>
    <w:p w14:paraId="66EC6289" w14:textId="77777777" w:rsidR="003500B0" w:rsidRPr="00740AE7" w:rsidRDefault="003500B0" w:rsidP="003500B0">
      <w:pPr>
        <w:pStyle w:val="Citas"/>
        <w:ind w:left="284" w:right="332"/>
      </w:pPr>
      <w:r w:rsidRPr="00740AE7">
        <w:t>4.-Costo a pagar al proveedor para la realización de los hipervínculos para cumplir con las obligaciones de transparencia comunes y específicas de la Ley de Transparencia y Acceso a la Información Pública del Estado de México y Municipios, durante la administración 2022-2024, y las características brindadas de dicho servicio.</w:t>
      </w:r>
    </w:p>
    <w:p w14:paraId="158D16F6" w14:textId="77777777" w:rsidR="003500B0" w:rsidRPr="00740AE7" w:rsidRDefault="003500B0" w:rsidP="00866DC3">
      <w:pPr>
        <w:spacing w:line="360" w:lineRule="auto"/>
        <w:jc w:val="both"/>
        <w:rPr>
          <w:rFonts w:ascii="Palatino Linotype" w:hAnsi="Palatino Linotype"/>
          <w:szCs w:val="28"/>
          <w:lang w:val="es-MX"/>
        </w:rPr>
      </w:pPr>
    </w:p>
    <w:p w14:paraId="60B69223" w14:textId="77777777" w:rsidR="003500B0" w:rsidRPr="00740AE7" w:rsidRDefault="003500B0" w:rsidP="00866DC3">
      <w:pPr>
        <w:spacing w:line="360" w:lineRule="auto"/>
        <w:jc w:val="both"/>
        <w:rPr>
          <w:rFonts w:ascii="Palatino Linotype" w:hAnsi="Palatino Linotype"/>
          <w:szCs w:val="28"/>
          <w:lang w:val="es-MX"/>
        </w:rPr>
      </w:pPr>
    </w:p>
    <w:p w14:paraId="57114073" w14:textId="77777777" w:rsidR="00866DC3" w:rsidRPr="00740AE7" w:rsidRDefault="00866DC3" w:rsidP="00866DC3">
      <w:pPr>
        <w:spacing w:line="360" w:lineRule="auto"/>
        <w:jc w:val="both"/>
        <w:rPr>
          <w:rFonts w:ascii="Palatino Linotype" w:hAnsi="Palatino Linotype"/>
          <w:szCs w:val="28"/>
          <w:lang w:val="es-MX"/>
        </w:rPr>
      </w:pPr>
      <w:r w:rsidRPr="00740AE7">
        <w:rPr>
          <w:rFonts w:ascii="Palatino Linotype" w:hAnsi="Palatino Linotype"/>
          <w:szCs w:val="28"/>
          <w:lang w:val="es-MX"/>
        </w:rPr>
        <w:t>Modalidad de entrega:</w:t>
      </w:r>
      <w:r w:rsidRPr="00740AE7">
        <w:rPr>
          <w:rFonts w:ascii="Palatino Linotype" w:hAnsi="Palatino Linotype"/>
          <w:b/>
          <w:i/>
          <w:szCs w:val="28"/>
          <w:lang w:val="es-MX"/>
        </w:rPr>
        <w:t xml:space="preserve"> a través del SAIMEX</w:t>
      </w:r>
    </w:p>
    <w:p w14:paraId="4BE25FA8" w14:textId="77777777" w:rsidR="00866DC3" w:rsidRPr="00740AE7" w:rsidRDefault="00866DC3" w:rsidP="00866DC3">
      <w:pPr>
        <w:spacing w:line="360" w:lineRule="auto"/>
        <w:jc w:val="both"/>
        <w:rPr>
          <w:rFonts w:ascii="Palatino Linotype" w:hAnsi="Palatino Linotype"/>
          <w:b/>
          <w:sz w:val="28"/>
          <w:szCs w:val="28"/>
          <w:lang w:val="es-MX"/>
        </w:rPr>
      </w:pPr>
    </w:p>
    <w:p w14:paraId="467C8EBE" w14:textId="77777777" w:rsidR="00866DC3" w:rsidRPr="00740AE7" w:rsidRDefault="00866DC3" w:rsidP="00866DC3">
      <w:pPr>
        <w:spacing w:line="360" w:lineRule="auto"/>
        <w:jc w:val="both"/>
        <w:rPr>
          <w:rFonts w:ascii="Palatino Linotype" w:hAnsi="Palatino Linotype" w:cs="Arial"/>
          <w:b/>
          <w:sz w:val="28"/>
          <w:szCs w:val="20"/>
        </w:rPr>
      </w:pPr>
      <w:r w:rsidRPr="00740AE7">
        <w:rPr>
          <w:rFonts w:ascii="Palatino Linotype" w:hAnsi="Palatino Linotype"/>
          <w:b/>
          <w:sz w:val="28"/>
          <w:szCs w:val="28"/>
          <w:lang w:val="es-MX"/>
        </w:rPr>
        <w:t>SEGUNDO.</w:t>
      </w:r>
      <w:r w:rsidRPr="00740AE7">
        <w:rPr>
          <w:rFonts w:ascii="Palatino Linotype" w:hAnsi="Palatino Linotype"/>
          <w:sz w:val="28"/>
          <w:szCs w:val="28"/>
          <w:lang w:val="es-MX"/>
        </w:rPr>
        <w:t xml:space="preserve"> </w:t>
      </w:r>
      <w:r w:rsidRPr="00740AE7">
        <w:rPr>
          <w:rFonts w:ascii="Palatino Linotype" w:hAnsi="Palatino Linotype" w:cs="Arial"/>
          <w:b/>
          <w:sz w:val="28"/>
          <w:szCs w:val="20"/>
        </w:rPr>
        <w:t>De la respuesta del Sujeto Obligado.</w:t>
      </w:r>
    </w:p>
    <w:p w14:paraId="337CD947" w14:textId="77777777" w:rsidR="00866DC3" w:rsidRPr="00740AE7" w:rsidRDefault="00866DC3" w:rsidP="00866DC3">
      <w:pPr>
        <w:spacing w:line="360" w:lineRule="auto"/>
        <w:jc w:val="both"/>
        <w:rPr>
          <w:rFonts w:ascii="Palatino Linotype" w:hAnsi="Palatino Linotype"/>
        </w:rPr>
      </w:pPr>
      <w:r w:rsidRPr="00740AE7">
        <w:rPr>
          <w:rFonts w:ascii="Palatino Linotype" w:hAnsi="Palatino Linotype"/>
        </w:rPr>
        <w:lastRenderedPageBreak/>
        <w:t xml:space="preserve">Como se advierte de las constancias del expediente electrónico, en fecha </w:t>
      </w:r>
      <w:r w:rsidR="003500B0" w:rsidRPr="00740AE7">
        <w:rPr>
          <w:rFonts w:ascii="Palatino Linotype" w:hAnsi="Palatino Linotype"/>
        </w:rPr>
        <w:t>once</w:t>
      </w:r>
      <w:r w:rsidR="00064005" w:rsidRPr="00740AE7">
        <w:rPr>
          <w:rFonts w:ascii="Palatino Linotype" w:hAnsi="Palatino Linotype"/>
        </w:rPr>
        <w:t xml:space="preserve"> de abril de dos mil veintitrés</w:t>
      </w:r>
      <w:r w:rsidRPr="00740AE7">
        <w:rPr>
          <w:rFonts w:ascii="Palatino Linotype" w:hAnsi="Palatino Linotype"/>
        </w:rPr>
        <w:t xml:space="preserve">, el </w:t>
      </w:r>
      <w:r w:rsidRPr="00740AE7">
        <w:rPr>
          <w:rFonts w:ascii="Palatino Linotype" w:hAnsi="Palatino Linotype"/>
          <w:b/>
        </w:rPr>
        <w:t>Sujeto Obligado</w:t>
      </w:r>
      <w:r w:rsidRPr="00740AE7">
        <w:rPr>
          <w:rFonts w:ascii="Palatino Linotype" w:hAnsi="Palatino Linotype"/>
        </w:rPr>
        <w:t xml:space="preserve"> hizo entrega al </w:t>
      </w:r>
      <w:r w:rsidRPr="00740AE7">
        <w:rPr>
          <w:rFonts w:ascii="Palatino Linotype" w:hAnsi="Palatino Linotype"/>
          <w:b/>
        </w:rPr>
        <w:t>Recurrente</w:t>
      </w:r>
      <w:r w:rsidRPr="00740AE7">
        <w:rPr>
          <w:rFonts w:ascii="Palatino Linotype" w:hAnsi="Palatino Linotype"/>
        </w:rPr>
        <w:t xml:space="preserve"> de la respuesta emitida a la solicitud de información, en los términos siguientes:</w:t>
      </w:r>
    </w:p>
    <w:p w14:paraId="57A852DB" w14:textId="77777777" w:rsidR="00866DC3" w:rsidRPr="00740AE7" w:rsidRDefault="00866DC3" w:rsidP="00866DC3">
      <w:pPr>
        <w:spacing w:line="360" w:lineRule="auto"/>
        <w:jc w:val="both"/>
        <w:rPr>
          <w:rFonts w:ascii="Palatino Linotype" w:hAnsi="Palatino Linotype"/>
        </w:rPr>
      </w:pPr>
    </w:p>
    <w:p w14:paraId="6F7F8222" w14:textId="77777777" w:rsidR="00CA3287" w:rsidRPr="00740AE7" w:rsidRDefault="00866DC3" w:rsidP="00CA3287">
      <w:pPr>
        <w:spacing w:line="276" w:lineRule="auto"/>
        <w:ind w:left="567" w:right="616"/>
        <w:jc w:val="both"/>
        <w:rPr>
          <w:rFonts w:ascii="Palatino Linotype" w:hAnsi="Palatino Linotype"/>
          <w:bCs/>
          <w:i/>
          <w:sz w:val="22"/>
        </w:rPr>
      </w:pPr>
      <w:r w:rsidRPr="00740AE7">
        <w:rPr>
          <w:rFonts w:ascii="Palatino Linotype" w:hAnsi="Palatino Linotype"/>
          <w:bCs/>
          <w:i/>
          <w:sz w:val="22"/>
        </w:rPr>
        <w:t>“</w:t>
      </w:r>
      <w:r w:rsidR="00CA3287" w:rsidRPr="00740AE7">
        <w:rPr>
          <w:rFonts w:ascii="Palatino Linotype" w:hAnsi="Palatino Linotype"/>
          <w:bCs/>
          <w:i/>
          <w:sz w:val="22"/>
        </w:rPr>
        <w:t>Anticipo un cordial saludo, y con fundamento en el Artículo 53, Fracciones II, de la Ley de Transparencia y Acceso a la información Pública del Estado de México y Municipios, en respuesta a su solicitud con folio 00005/DIFTENAVAL/IP/2023 le informo que no se cuenta con ningún proveedor que genere el hipervínculo para el cumplimiento de las obligaciones en las plataformas, el hipervínculo se genera a través de la página oficial del Ayuntamiento. El cuál esta también habilitado para el conocimiento de la ciudadanía acerca de los servicios, eventos o actividades de dicho órgano. Al mismo tiempo le comparto la liga https://tenangodelvalle.gob.mx/sitio/.</w:t>
      </w:r>
    </w:p>
    <w:p w14:paraId="09B045BF" w14:textId="77777777" w:rsidR="00866DC3" w:rsidRPr="00740AE7" w:rsidRDefault="00CA3287" w:rsidP="00CA3287">
      <w:pPr>
        <w:spacing w:line="276" w:lineRule="auto"/>
        <w:ind w:left="567" w:right="616"/>
        <w:jc w:val="both"/>
        <w:rPr>
          <w:rFonts w:ascii="Palatino Linotype" w:hAnsi="Palatino Linotype"/>
          <w:bCs/>
          <w:i/>
          <w:sz w:val="22"/>
        </w:rPr>
      </w:pPr>
      <w:r w:rsidRPr="00740AE7">
        <w:rPr>
          <w:rFonts w:ascii="Palatino Linotype" w:hAnsi="Palatino Linotype"/>
          <w:bCs/>
          <w:i/>
          <w:sz w:val="22"/>
        </w:rPr>
        <w:t>ATENTAMENTE</w:t>
      </w:r>
      <w:r w:rsidR="00866DC3" w:rsidRPr="00740AE7">
        <w:rPr>
          <w:rFonts w:ascii="Palatino Linotype" w:hAnsi="Palatino Linotype"/>
          <w:bCs/>
          <w:i/>
          <w:sz w:val="22"/>
        </w:rPr>
        <w:t>”</w:t>
      </w:r>
    </w:p>
    <w:p w14:paraId="4A70595F" w14:textId="77777777" w:rsidR="00866DC3" w:rsidRPr="00740AE7" w:rsidRDefault="00866DC3" w:rsidP="00866DC3">
      <w:pPr>
        <w:spacing w:line="360" w:lineRule="auto"/>
        <w:jc w:val="both"/>
        <w:rPr>
          <w:rFonts w:ascii="Palatino Linotype" w:hAnsi="Palatino Linotype" w:cs="Arial"/>
        </w:rPr>
      </w:pPr>
    </w:p>
    <w:p w14:paraId="53217910" w14:textId="77777777" w:rsidR="00866DC3" w:rsidRPr="00740AE7" w:rsidRDefault="00866DC3" w:rsidP="00866DC3">
      <w:pPr>
        <w:spacing w:line="360" w:lineRule="auto"/>
        <w:jc w:val="both"/>
        <w:rPr>
          <w:rFonts w:ascii="Palatino Linotype" w:hAnsi="Palatino Linotype" w:cs="Arial"/>
        </w:rPr>
      </w:pPr>
      <w:r w:rsidRPr="00740AE7">
        <w:rPr>
          <w:rFonts w:ascii="Palatino Linotype" w:hAnsi="Palatino Linotype" w:cs="Arial"/>
        </w:rPr>
        <w:t xml:space="preserve">El </w:t>
      </w:r>
      <w:r w:rsidRPr="00740AE7">
        <w:rPr>
          <w:rFonts w:ascii="Palatino Linotype" w:hAnsi="Palatino Linotype" w:cs="Arial"/>
          <w:b/>
        </w:rPr>
        <w:t>Sujeto Obligado</w:t>
      </w:r>
      <w:r w:rsidRPr="00740AE7">
        <w:rPr>
          <w:rFonts w:ascii="Palatino Linotype" w:hAnsi="Palatino Linotype" w:cs="Arial"/>
        </w:rPr>
        <w:t xml:space="preserve"> adjuntó </w:t>
      </w:r>
      <w:bookmarkStart w:id="0" w:name="_Hlk82038214"/>
      <w:r w:rsidR="00CA3287" w:rsidRPr="00740AE7">
        <w:rPr>
          <w:rFonts w:ascii="Palatino Linotype" w:hAnsi="Palatino Linotype" w:cs="Arial"/>
        </w:rPr>
        <w:t>el</w:t>
      </w:r>
      <w:r w:rsidRPr="00740AE7">
        <w:rPr>
          <w:rFonts w:ascii="Palatino Linotype" w:hAnsi="Palatino Linotype" w:cs="Arial"/>
        </w:rPr>
        <w:t xml:space="preserve"> archivo electrónico denominado </w:t>
      </w:r>
      <w:bookmarkEnd w:id="0"/>
      <w:r w:rsidRPr="00740AE7">
        <w:rPr>
          <w:rFonts w:ascii="Palatino Linotype" w:hAnsi="Palatino Linotype" w:cs="Arial"/>
          <w:b/>
        </w:rPr>
        <w:t>“</w:t>
      </w:r>
      <w:r w:rsidR="00CA3287" w:rsidRPr="00740AE7">
        <w:rPr>
          <w:rFonts w:ascii="Palatino Linotype" w:hAnsi="Palatino Linotype" w:cs="Arial"/>
          <w:b/>
          <w:i/>
        </w:rPr>
        <w:t>CamScanner 04-11-2023 12.04.pdf</w:t>
      </w:r>
      <w:r w:rsidRPr="00740AE7">
        <w:rPr>
          <w:rFonts w:ascii="Palatino Linotype" w:hAnsi="Palatino Linotype" w:cs="Arial"/>
          <w:b/>
          <w:i/>
        </w:rPr>
        <w:t>”</w:t>
      </w:r>
      <w:r w:rsidRPr="00740AE7">
        <w:rPr>
          <w:rFonts w:ascii="Palatino Linotype" w:hAnsi="Palatino Linotype" w:cs="Arial"/>
        </w:rPr>
        <w:t xml:space="preserve">; mismo que no se reproduce por ser del conocimiento de las parte, sin embargo, serán materia de estudio en el </w:t>
      </w:r>
      <w:r w:rsidRPr="00740AE7">
        <w:rPr>
          <w:rFonts w:ascii="Palatino Linotype" w:hAnsi="Palatino Linotype" w:cs="Arial"/>
          <w:b/>
        </w:rPr>
        <w:t>CONSIDERADO</w:t>
      </w:r>
      <w:r w:rsidRPr="00740AE7">
        <w:rPr>
          <w:rFonts w:ascii="Palatino Linotype" w:hAnsi="Palatino Linotype" w:cs="Arial"/>
        </w:rPr>
        <w:t xml:space="preserve"> respectivo.</w:t>
      </w:r>
    </w:p>
    <w:p w14:paraId="462E35B3" w14:textId="77777777" w:rsidR="00866DC3" w:rsidRPr="00740AE7" w:rsidRDefault="00866DC3" w:rsidP="00866DC3">
      <w:pPr>
        <w:spacing w:line="360" w:lineRule="auto"/>
        <w:ind w:right="616"/>
        <w:jc w:val="both"/>
        <w:rPr>
          <w:rFonts w:ascii="Palatino Linotype" w:hAnsi="Palatino Linotype"/>
          <w:bCs/>
        </w:rPr>
      </w:pPr>
    </w:p>
    <w:p w14:paraId="75CEFA87" w14:textId="77777777" w:rsidR="00866DC3" w:rsidRPr="00740AE7" w:rsidRDefault="00866DC3" w:rsidP="00866DC3">
      <w:pPr>
        <w:spacing w:line="360" w:lineRule="auto"/>
        <w:ind w:right="51"/>
        <w:jc w:val="both"/>
        <w:rPr>
          <w:rFonts w:ascii="Palatino Linotype" w:hAnsi="Palatino Linotype"/>
          <w:b/>
          <w:sz w:val="28"/>
        </w:rPr>
      </w:pPr>
      <w:r w:rsidRPr="00740AE7">
        <w:rPr>
          <w:rFonts w:ascii="Palatino Linotype" w:hAnsi="Palatino Linotype" w:cs="Arial"/>
          <w:b/>
          <w:sz w:val="28"/>
          <w:szCs w:val="28"/>
        </w:rPr>
        <w:t>TERCERO.</w:t>
      </w:r>
      <w:r w:rsidRPr="00740AE7">
        <w:rPr>
          <w:rFonts w:ascii="Palatino Linotype" w:hAnsi="Palatino Linotype" w:cs="Arial"/>
          <w:b/>
          <w:sz w:val="28"/>
        </w:rPr>
        <w:t xml:space="preserve"> </w:t>
      </w:r>
      <w:r w:rsidRPr="00740AE7">
        <w:rPr>
          <w:rFonts w:ascii="Palatino Linotype" w:hAnsi="Palatino Linotype"/>
          <w:b/>
          <w:sz w:val="28"/>
        </w:rPr>
        <w:t>Del recurso de revisión.</w:t>
      </w:r>
    </w:p>
    <w:p w14:paraId="206DF977" w14:textId="77777777" w:rsidR="00CA3287" w:rsidRPr="00740AE7" w:rsidRDefault="00866DC3" w:rsidP="00866DC3">
      <w:pPr>
        <w:spacing w:line="360" w:lineRule="auto"/>
        <w:ind w:right="51"/>
        <w:jc w:val="both"/>
        <w:rPr>
          <w:rFonts w:ascii="Palatino Linotype" w:hAnsi="Palatino Linotype" w:cs="Arial"/>
        </w:rPr>
      </w:pPr>
      <w:r w:rsidRPr="00740AE7">
        <w:rPr>
          <w:rFonts w:ascii="Palatino Linotype" w:hAnsi="Palatino Linotype" w:cs="Arial"/>
        </w:rPr>
        <w:t xml:space="preserve">Inconforme ante la respuesta emitida por parte del </w:t>
      </w:r>
      <w:r w:rsidRPr="00740AE7">
        <w:rPr>
          <w:rFonts w:ascii="Palatino Linotype" w:hAnsi="Palatino Linotype" w:cs="Arial"/>
          <w:b/>
        </w:rPr>
        <w:t>Sujeto Obligado</w:t>
      </w:r>
      <w:r w:rsidRPr="00740AE7">
        <w:rPr>
          <w:rFonts w:ascii="Palatino Linotype" w:hAnsi="Palatino Linotype" w:cs="Arial"/>
        </w:rPr>
        <w:t xml:space="preserve">, el día </w:t>
      </w:r>
      <w:r w:rsidR="00CA3287" w:rsidRPr="00740AE7">
        <w:rPr>
          <w:rFonts w:ascii="Palatino Linotype" w:hAnsi="Palatino Linotype"/>
        </w:rPr>
        <w:t>veinticinco de abril</w:t>
      </w:r>
      <w:r w:rsidRPr="00740AE7">
        <w:rPr>
          <w:rFonts w:ascii="Palatino Linotype" w:hAnsi="Palatino Linotype"/>
        </w:rPr>
        <w:t xml:space="preserve"> de dos mil veintitrés</w:t>
      </w:r>
      <w:r w:rsidRPr="00740AE7">
        <w:rPr>
          <w:rFonts w:ascii="Palatino Linotype" w:hAnsi="Palatino Linotype" w:cs="Arial"/>
        </w:rPr>
        <w:t>, el</w:t>
      </w:r>
      <w:r w:rsidRPr="00740AE7">
        <w:rPr>
          <w:rFonts w:ascii="Palatino Linotype" w:hAnsi="Palatino Linotype" w:cs="Arial"/>
          <w:b/>
          <w:color w:val="000000"/>
        </w:rPr>
        <w:t xml:space="preserve"> Recurrente</w:t>
      </w:r>
      <w:r w:rsidRPr="00740AE7">
        <w:rPr>
          <w:rFonts w:ascii="Palatino Linotype" w:hAnsi="Palatino Linotype" w:cs="Arial"/>
          <w:color w:val="000000"/>
        </w:rPr>
        <w:t xml:space="preserve"> </w:t>
      </w:r>
      <w:r w:rsidRPr="00740AE7">
        <w:rPr>
          <w:rFonts w:ascii="Palatino Linotype" w:hAnsi="Palatino Linotype" w:cs="Arial"/>
        </w:rPr>
        <w:t>interpuso el presente recurso de revisión, mismo que se tuvo por presentado el día hábil siguiente, es decir, el nueve de enero del mismo año, quedando registrado en el</w:t>
      </w:r>
      <w:r w:rsidRPr="00740AE7">
        <w:rPr>
          <w:rFonts w:ascii="Palatino Linotype" w:eastAsia="Arial Unicode MS" w:hAnsi="Palatino Linotype" w:cs="Arial"/>
          <w:b/>
        </w:rPr>
        <w:t xml:space="preserve"> SAIMEX</w:t>
      </w:r>
      <w:r w:rsidRPr="00740AE7">
        <w:rPr>
          <w:rFonts w:ascii="Palatino Linotype" w:eastAsia="Arial Unicode MS" w:hAnsi="Palatino Linotype" w:cs="Arial"/>
        </w:rPr>
        <w:t xml:space="preserve"> con el número de recurso </w:t>
      </w:r>
      <w:r w:rsidR="00CA3287" w:rsidRPr="00740AE7">
        <w:rPr>
          <w:rFonts w:ascii="Palatino Linotype" w:eastAsia="Arial Unicode MS" w:hAnsi="Palatino Linotype" w:cs="Arial"/>
          <w:b/>
        </w:rPr>
        <w:t>2160/INFOEM/IP/RR/2023</w:t>
      </w:r>
      <w:r w:rsidRPr="00740AE7">
        <w:rPr>
          <w:rFonts w:ascii="Palatino Linotype" w:hAnsi="Palatino Linotype"/>
          <w:b/>
        </w:rPr>
        <w:t xml:space="preserve">, </w:t>
      </w:r>
      <w:r w:rsidRPr="00740AE7">
        <w:rPr>
          <w:rFonts w:ascii="Palatino Linotype" w:hAnsi="Palatino Linotype" w:cs="Arial"/>
        </w:rPr>
        <w:t>en el que expresó como</w:t>
      </w:r>
      <w:r w:rsidR="00CA3287" w:rsidRPr="00740AE7">
        <w:rPr>
          <w:rFonts w:ascii="Palatino Linotype" w:hAnsi="Palatino Linotype" w:cs="Arial"/>
        </w:rPr>
        <w:t>:</w:t>
      </w:r>
    </w:p>
    <w:p w14:paraId="36081DC7" w14:textId="77777777" w:rsidR="00CA3287" w:rsidRPr="00740AE7" w:rsidRDefault="00CA3287" w:rsidP="00CA3287">
      <w:pPr>
        <w:pStyle w:val="Prrafodelista"/>
        <w:numPr>
          <w:ilvl w:val="0"/>
          <w:numId w:val="7"/>
        </w:numPr>
        <w:spacing w:line="360" w:lineRule="auto"/>
        <w:ind w:right="51"/>
        <w:jc w:val="both"/>
        <w:rPr>
          <w:rFonts w:ascii="Palatino Linotype" w:hAnsi="Palatino Linotype" w:cs="Arial"/>
        </w:rPr>
      </w:pPr>
      <w:r w:rsidRPr="00740AE7">
        <w:rPr>
          <w:rFonts w:ascii="Palatino Linotype" w:hAnsi="Palatino Linotype" w:cs="Arial"/>
          <w:b/>
        </w:rPr>
        <w:t>A</w:t>
      </w:r>
      <w:r w:rsidR="00866DC3" w:rsidRPr="00740AE7">
        <w:rPr>
          <w:rFonts w:ascii="Palatino Linotype" w:hAnsi="Palatino Linotype" w:cs="Arial"/>
          <w:b/>
        </w:rPr>
        <w:t>cto impugnado</w:t>
      </w:r>
      <w:r w:rsidRPr="00740AE7">
        <w:rPr>
          <w:rFonts w:ascii="Palatino Linotype" w:hAnsi="Palatino Linotype" w:cs="Arial"/>
        </w:rPr>
        <w:t>:</w:t>
      </w:r>
    </w:p>
    <w:p w14:paraId="706B2312" w14:textId="77777777" w:rsidR="00CA3287" w:rsidRPr="00740AE7" w:rsidRDefault="00CA3287" w:rsidP="00CA3287">
      <w:pPr>
        <w:pStyle w:val="INFOEM"/>
        <w:spacing w:line="240" w:lineRule="auto"/>
      </w:pPr>
      <w:r w:rsidRPr="00740AE7">
        <w:lastRenderedPageBreak/>
        <w:t>“No se me entrego loa información solicitada que es ola siguiente: 1.- Solicito el nombre del proveedor que brindaba el servicio para la realización de los hipervínculos para cumplir con las obligaciones de transparencia comunes y específicas de la Ley de Transparencia y Acceso a la Información Pública del Estado de México y Municipios. 2.- Monto pagado al proveedor para la realización de los hipervínculos para cumplir con las obligaciones de transparencia comunes y específicas de la Ley de Transparencia y Acceso a la Información Pública del Estado de México y Municipios durante la administración 2019-2021, y las características brindadas de dicho servicio. 3.- Nombre del proveedor que brinda el servicio actualmente en esta administración (2022-2024), para la realización de los hipervínculos para cumplir con las obligaciones de transparencia comunes y específicas dela Ley de Transparencia y Acceso a la Información Pública del Estado de México y Municipios. 4.-Costo a pagar al proveedor para la realización de los hipervínculos para cumplir con las obligaciones de transparencia comunes y específicas de la Ley de Transparencia y Acceso a la Información Pública del Estado de México y Municipios, durante la administración 2022-2024, y las características brindadas de dicho servicio.” (Sic)</w:t>
      </w:r>
    </w:p>
    <w:p w14:paraId="592D6A31" w14:textId="77777777" w:rsidR="00866DC3" w:rsidRPr="00740AE7" w:rsidRDefault="00CA3287" w:rsidP="00CA3287">
      <w:pPr>
        <w:pStyle w:val="Prrafodelista"/>
        <w:numPr>
          <w:ilvl w:val="0"/>
          <w:numId w:val="7"/>
        </w:numPr>
        <w:spacing w:line="360" w:lineRule="auto"/>
        <w:ind w:right="51"/>
        <w:jc w:val="both"/>
        <w:rPr>
          <w:rFonts w:ascii="Palatino Linotype" w:hAnsi="Palatino Linotype" w:cs="Arial"/>
        </w:rPr>
      </w:pPr>
      <w:r w:rsidRPr="00740AE7">
        <w:rPr>
          <w:rFonts w:ascii="Palatino Linotype" w:hAnsi="Palatino Linotype" w:cs="Arial"/>
          <w:b/>
        </w:rPr>
        <w:t>M</w:t>
      </w:r>
      <w:r w:rsidR="00866DC3" w:rsidRPr="00740AE7">
        <w:rPr>
          <w:rFonts w:ascii="Palatino Linotype" w:hAnsi="Palatino Linotype" w:cs="Arial"/>
          <w:b/>
        </w:rPr>
        <w:t>otivos o razones de inconformidad</w:t>
      </w:r>
      <w:r w:rsidRPr="00740AE7">
        <w:rPr>
          <w:rFonts w:ascii="Palatino Linotype" w:hAnsi="Palatino Linotype" w:cs="Arial"/>
        </w:rPr>
        <w:t>:</w:t>
      </w:r>
    </w:p>
    <w:p w14:paraId="3E4FAEFF" w14:textId="77777777" w:rsidR="00866DC3" w:rsidRPr="00740AE7" w:rsidRDefault="00CA3287" w:rsidP="00CA3287">
      <w:pPr>
        <w:pStyle w:val="INFOEM"/>
      </w:pPr>
      <w:r w:rsidRPr="00740AE7">
        <w:rPr>
          <w:lang w:val="es-ES"/>
        </w:rPr>
        <w:t>“La información es esta incompleta y no menciona los periodos a los cuales solicito.” (Sic)</w:t>
      </w:r>
    </w:p>
    <w:p w14:paraId="11F93445" w14:textId="77777777" w:rsidR="00866DC3" w:rsidRPr="00740AE7" w:rsidRDefault="00866DC3" w:rsidP="00866DC3">
      <w:pPr>
        <w:spacing w:before="240" w:line="360" w:lineRule="auto"/>
        <w:jc w:val="both"/>
        <w:rPr>
          <w:rFonts w:ascii="Palatino Linotype" w:hAnsi="Palatino Linotype" w:cs="Arial"/>
          <w:b/>
        </w:rPr>
      </w:pPr>
      <w:r w:rsidRPr="00740AE7">
        <w:rPr>
          <w:rFonts w:ascii="Palatino Linotype" w:hAnsi="Palatino Linotype" w:cs="Arial"/>
          <w:b/>
          <w:sz w:val="28"/>
          <w:szCs w:val="22"/>
          <w:lang w:val="es-MX"/>
        </w:rPr>
        <w:t>CUARTO.</w:t>
      </w:r>
      <w:r w:rsidRPr="00740AE7">
        <w:rPr>
          <w:rFonts w:ascii="Palatino Linotype" w:hAnsi="Palatino Linotype" w:cs="Arial"/>
          <w:b/>
          <w:szCs w:val="22"/>
          <w:lang w:val="es-MX"/>
        </w:rPr>
        <w:t xml:space="preserve"> </w:t>
      </w:r>
      <w:r w:rsidRPr="00740AE7">
        <w:rPr>
          <w:rFonts w:ascii="Palatino Linotype" w:hAnsi="Palatino Linotype" w:cs="Arial"/>
          <w:b/>
          <w:sz w:val="28"/>
          <w:szCs w:val="28"/>
        </w:rPr>
        <w:t>Del turno y admisión del recurso de revisión.</w:t>
      </w:r>
    </w:p>
    <w:p w14:paraId="2057076C" w14:textId="77777777" w:rsidR="00866DC3" w:rsidRPr="00740AE7" w:rsidRDefault="00866DC3" w:rsidP="00866DC3">
      <w:pPr>
        <w:spacing w:before="240" w:line="360" w:lineRule="auto"/>
        <w:jc w:val="both"/>
        <w:rPr>
          <w:rFonts w:ascii="Palatino Linotype" w:hAnsi="Palatino Linotype" w:cs="Arial"/>
          <w:sz w:val="28"/>
        </w:rPr>
      </w:pPr>
      <w:r w:rsidRPr="00740AE7">
        <w:rPr>
          <w:rFonts w:ascii="Palatino Linotype" w:hAnsi="Palatino Linotype"/>
        </w:rPr>
        <w:t xml:space="preserve">El medio de impugnación fue turnado al Comisionado Presidente </w:t>
      </w:r>
      <w:r w:rsidRPr="00740AE7">
        <w:rPr>
          <w:rFonts w:ascii="Palatino Linotype" w:hAnsi="Palatino Linotype"/>
          <w:b/>
        </w:rPr>
        <w:t>José Martínez Vilchis,</w:t>
      </w:r>
      <w:r w:rsidRPr="00740AE7">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740AE7">
        <w:rPr>
          <w:rFonts w:ascii="Palatino Linotype" w:hAnsi="Palatino Linotype"/>
          <w:b/>
        </w:rPr>
        <w:t>admisión</w:t>
      </w:r>
      <w:r w:rsidRPr="00740AE7">
        <w:rPr>
          <w:rFonts w:ascii="Palatino Linotype" w:hAnsi="Palatino Linotype"/>
        </w:rPr>
        <w:t xml:space="preserve"> en fecha </w:t>
      </w:r>
      <w:r w:rsidR="0043209A" w:rsidRPr="00740AE7">
        <w:rPr>
          <w:rFonts w:ascii="Palatino Linotype" w:hAnsi="Palatino Linotype"/>
          <w:b/>
        </w:rPr>
        <w:t>veintiocho de abril de</w:t>
      </w:r>
      <w:r w:rsidRPr="00740AE7">
        <w:rPr>
          <w:rFonts w:ascii="Palatino Linotype" w:hAnsi="Palatino Linotype"/>
          <w:b/>
        </w:rPr>
        <w:t xml:space="preserve"> de dos mil veintitrés</w:t>
      </w:r>
      <w:r w:rsidRPr="00740AE7">
        <w:rPr>
          <w:rFonts w:ascii="Palatino Linotype" w:hAnsi="Palatino Linotype"/>
        </w:rPr>
        <w:t>, determinándose en ellos, un plazo de siete días para que las partes manifestaran lo que a su derecho corresponda en términos del numeral ya citado.</w:t>
      </w:r>
    </w:p>
    <w:p w14:paraId="45C4713B" w14:textId="77777777" w:rsidR="00866DC3" w:rsidRPr="00740AE7" w:rsidRDefault="00866DC3" w:rsidP="00866DC3">
      <w:pPr>
        <w:spacing w:line="360" w:lineRule="auto"/>
        <w:ind w:right="49"/>
        <w:jc w:val="both"/>
        <w:rPr>
          <w:rFonts w:ascii="Palatino Linotype" w:hAnsi="Palatino Linotype" w:cs="Arial"/>
          <w:lang w:val="es-ES_tradnl"/>
        </w:rPr>
      </w:pPr>
    </w:p>
    <w:p w14:paraId="1C38CAB7" w14:textId="77777777" w:rsidR="00866DC3" w:rsidRPr="00740AE7" w:rsidRDefault="00866DC3" w:rsidP="00866DC3">
      <w:pPr>
        <w:spacing w:line="360" w:lineRule="auto"/>
        <w:ind w:right="49"/>
        <w:jc w:val="both"/>
        <w:rPr>
          <w:rFonts w:ascii="Palatino Linotype" w:eastAsia="Calibri" w:hAnsi="Palatino Linotype" w:cs="Arial"/>
          <w:lang w:val="es-MX" w:eastAsia="en-US"/>
        </w:rPr>
      </w:pPr>
      <w:r w:rsidRPr="00740AE7">
        <w:rPr>
          <w:rFonts w:ascii="Palatino Linotype" w:hAnsi="Palatino Linotype" w:cs="Arial"/>
          <w:b/>
          <w:sz w:val="28"/>
          <w:szCs w:val="28"/>
          <w:lang w:val="es-ES_tradnl"/>
        </w:rPr>
        <w:t>QUINTO</w:t>
      </w:r>
      <w:r w:rsidRPr="00740AE7">
        <w:rPr>
          <w:rFonts w:ascii="Palatino Linotype" w:hAnsi="Palatino Linotype" w:cs="Arial"/>
          <w:b/>
          <w:lang w:val="es-ES_tradnl"/>
        </w:rPr>
        <w:t>.</w:t>
      </w:r>
      <w:r w:rsidRPr="00740AE7">
        <w:rPr>
          <w:rFonts w:ascii="Palatino Linotype" w:hAnsi="Palatino Linotype" w:cs="Arial"/>
          <w:lang w:val="es-ES_tradnl"/>
        </w:rPr>
        <w:t xml:space="preserve"> </w:t>
      </w:r>
      <w:r w:rsidRPr="00740AE7">
        <w:rPr>
          <w:rFonts w:ascii="Palatino Linotype" w:hAnsi="Palatino Linotype" w:cs="Arial"/>
          <w:b/>
          <w:sz w:val="28"/>
          <w:szCs w:val="28"/>
        </w:rPr>
        <w:t>De la etapa de instrucción.</w:t>
      </w:r>
    </w:p>
    <w:p w14:paraId="49C57FA2" w14:textId="77777777" w:rsidR="0043209A" w:rsidRPr="00740AE7" w:rsidRDefault="0043209A" w:rsidP="0043209A">
      <w:pPr>
        <w:spacing w:line="360" w:lineRule="auto"/>
        <w:jc w:val="both"/>
        <w:rPr>
          <w:rFonts w:ascii="Palatino Linotype" w:hAnsi="Palatino Linotype" w:cs="Arial"/>
        </w:rPr>
      </w:pPr>
      <w:r w:rsidRPr="00740AE7">
        <w:rPr>
          <w:rFonts w:ascii="Palatino Linotype" w:hAnsi="Palatino Linotype" w:cs="Arial"/>
        </w:rPr>
        <w:t xml:space="preserve">Una vez abierta la etapa de instrucción, se advierte que el </w:t>
      </w:r>
      <w:r w:rsidRPr="00740AE7">
        <w:rPr>
          <w:rFonts w:ascii="Palatino Linotype" w:hAnsi="Palatino Linotype" w:cs="Arial"/>
          <w:b/>
        </w:rPr>
        <w:t>Sujeto Obligado</w:t>
      </w:r>
      <w:r w:rsidRPr="00740AE7">
        <w:rPr>
          <w:rFonts w:ascii="Palatino Linotype" w:hAnsi="Palatino Linotype" w:cs="Arial"/>
        </w:rPr>
        <w:t xml:space="preserve"> fue omiso en rendir sus informes justificados. De igual manera, se advierte que el Recurrente</w:t>
      </w:r>
      <w:r w:rsidRPr="00740AE7">
        <w:rPr>
          <w:rFonts w:ascii="Palatino Linotype" w:hAnsi="Palatino Linotype" w:cs="Arial"/>
          <w:b/>
        </w:rPr>
        <w:t>,</w:t>
      </w:r>
      <w:r w:rsidRPr="00740AE7">
        <w:rPr>
          <w:rFonts w:ascii="Palatino Linotype" w:hAnsi="Palatino Linotype" w:cs="Arial"/>
        </w:rPr>
        <w:t xml:space="preserve"> omitió rendir dentro del término de Ley, las manifestaciones que a sus intereses conviniera.</w:t>
      </w:r>
    </w:p>
    <w:p w14:paraId="38BE49B0" w14:textId="77777777" w:rsidR="00866DC3" w:rsidRPr="00740AE7" w:rsidRDefault="00866DC3" w:rsidP="00866DC3">
      <w:pPr>
        <w:spacing w:line="360" w:lineRule="auto"/>
        <w:jc w:val="both"/>
        <w:rPr>
          <w:rFonts w:ascii="Palatino Linotype" w:hAnsi="Palatino Linotype" w:cs="Arial"/>
        </w:rPr>
      </w:pPr>
    </w:p>
    <w:p w14:paraId="771DA4A0" w14:textId="77777777" w:rsidR="00866DC3" w:rsidRPr="00740AE7" w:rsidRDefault="00866DC3" w:rsidP="00866DC3">
      <w:pPr>
        <w:spacing w:line="360" w:lineRule="auto"/>
        <w:jc w:val="both"/>
        <w:rPr>
          <w:rFonts w:ascii="Palatino Linotype" w:hAnsi="Palatino Linotype" w:cs="Arial"/>
        </w:rPr>
      </w:pPr>
      <w:r w:rsidRPr="00740AE7">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7417719" w14:textId="77777777" w:rsidR="00866DC3" w:rsidRPr="00740AE7" w:rsidRDefault="00866DC3" w:rsidP="00866DC3">
      <w:pPr>
        <w:spacing w:line="360" w:lineRule="auto"/>
        <w:jc w:val="both"/>
        <w:rPr>
          <w:rFonts w:ascii="Palatino Linotype" w:hAnsi="Palatino Linotype" w:cs="Arial"/>
        </w:rPr>
      </w:pPr>
    </w:p>
    <w:p w14:paraId="3582E65B" w14:textId="77777777" w:rsidR="00866DC3" w:rsidRPr="00740AE7" w:rsidRDefault="00866DC3" w:rsidP="00866DC3">
      <w:pPr>
        <w:spacing w:line="360" w:lineRule="auto"/>
        <w:jc w:val="both"/>
        <w:rPr>
          <w:rFonts w:ascii="Palatino Linotype" w:eastAsia="Calibri" w:hAnsi="Palatino Linotype" w:cs="Arial"/>
          <w:b/>
          <w:sz w:val="28"/>
          <w:szCs w:val="28"/>
          <w:lang w:val="es-MX" w:eastAsia="en-US"/>
        </w:rPr>
      </w:pPr>
    </w:p>
    <w:p w14:paraId="79CBF697" w14:textId="77777777" w:rsidR="00866DC3" w:rsidRPr="00740AE7" w:rsidRDefault="00866DC3" w:rsidP="00866DC3">
      <w:pPr>
        <w:spacing w:line="360" w:lineRule="auto"/>
        <w:jc w:val="both"/>
        <w:rPr>
          <w:rFonts w:ascii="Palatino Linotype" w:hAnsi="Palatino Linotype" w:cs="Arial"/>
          <w:b/>
          <w:sz w:val="28"/>
          <w:szCs w:val="28"/>
        </w:rPr>
      </w:pPr>
      <w:r w:rsidRPr="00740AE7">
        <w:rPr>
          <w:rFonts w:ascii="Palatino Linotype" w:eastAsia="Calibri" w:hAnsi="Palatino Linotype" w:cs="Arial"/>
          <w:b/>
          <w:sz w:val="28"/>
          <w:szCs w:val="28"/>
          <w:lang w:val="es-MX" w:eastAsia="en-US"/>
        </w:rPr>
        <w:t xml:space="preserve">SEXTO. </w:t>
      </w:r>
      <w:r w:rsidRPr="00740AE7">
        <w:rPr>
          <w:rFonts w:ascii="Palatino Linotype" w:hAnsi="Palatino Linotype" w:cs="Arial"/>
          <w:b/>
          <w:sz w:val="28"/>
          <w:szCs w:val="28"/>
        </w:rPr>
        <w:t>Del Cierre de Instrucción.</w:t>
      </w:r>
    </w:p>
    <w:p w14:paraId="20BFEE47" w14:textId="77777777" w:rsidR="00866DC3" w:rsidRPr="00740AE7" w:rsidRDefault="00866DC3" w:rsidP="00866DC3">
      <w:pPr>
        <w:spacing w:line="360" w:lineRule="auto"/>
        <w:jc w:val="both"/>
        <w:rPr>
          <w:rFonts w:ascii="Palatino Linotype" w:eastAsia="Calibri" w:hAnsi="Palatino Linotype" w:cs="Arial"/>
          <w:lang w:val="es-MX" w:eastAsia="en-US"/>
        </w:rPr>
      </w:pPr>
      <w:r w:rsidRPr="00740AE7">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740AE7">
        <w:rPr>
          <w:rFonts w:ascii="Palatino Linotype" w:eastAsia="Calibri" w:hAnsi="Palatino Linotype" w:cs="Arial"/>
          <w:b/>
          <w:lang w:val="es-MX" w:eastAsia="en-US"/>
        </w:rPr>
        <w:t>cierre de instrucción</w:t>
      </w:r>
      <w:r w:rsidRPr="00740AE7">
        <w:rPr>
          <w:rFonts w:ascii="Palatino Linotype" w:eastAsia="Calibri" w:hAnsi="Palatino Linotype" w:cs="Arial"/>
          <w:lang w:val="es-MX" w:eastAsia="en-US"/>
        </w:rPr>
        <w:t xml:space="preserve"> en fecha </w:t>
      </w:r>
      <w:r w:rsidR="0043209A" w:rsidRPr="00740AE7">
        <w:rPr>
          <w:rFonts w:ascii="Palatino Linotype" w:eastAsia="Calibri" w:hAnsi="Palatino Linotype" w:cs="Arial"/>
          <w:b/>
          <w:lang w:val="es-MX" w:eastAsia="en-US"/>
        </w:rPr>
        <w:t>quince de mayo</w:t>
      </w:r>
      <w:r w:rsidRPr="00740AE7">
        <w:rPr>
          <w:rFonts w:ascii="Palatino Linotype" w:eastAsia="Calibri" w:hAnsi="Palatino Linotype" w:cs="Arial"/>
          <w:b/>
          <w:lang w:val="es-MX" w:eastAsia="en-US"/>
        </w:rPr>
        <w:t xml:space="preserve"> de dos mil veintitrés</w:t>
      </w:r>
      <w:r w:rsidRPr="00740AE7">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7E24D129" w14:textId="77777777" w:rsidR="00866DC3" w:rsidRPr="00740AE7" w:rsidRDefault="00866DC3" w:rsidP="00866DC3">
      <w:pPr>
        <w:spacing w:line="360" w:lineRule="auto"/>
        <w:jc w:val="both"/>
        <w:rPr>
          <w:rFonts w:ascii="Palatino Linotype" w:eastAsia="Calibri" w:hAnsi="Palatino Linotype" w:cs="Arial"/>
          <w:lang w:val="es-MX" w:eastAsia="en-US"/>
        </w:rPr>
      </w:pPr>
    </w:p>
    <w:p w14:paraId="65791B03" w14:textId="77777777" w:rsidR="00866DC3" w:rsidRPr="00740AE7" w:rsidRDefault="00866DC3" w:rsidP="00866DC3">
      <w:pPr>
        <w:spacing w:line="360" w:lineRule="auto"/>
        <w:jc w:val="both"/>
        <w:rPr>
          <w:rFonts w:ascii="Palatino Linotype" w:eastAsia="Calibri" w:hAnsi="Palatino Linotype" w:cs="Arial"/>
          <w:b/>
          <w:sz w:val="28"/>
          <w:lang w:val="es-ES_tradnl" w:eastAsia="en-US"/>
        </w:rPr>
      </w:pPr>
      <w:r w:rsidRPr="00740AE7">
        <w:rPr>
          <w:rFonts w:ascii="Palatino Linotype" w:eastAsia="Calibri" w:hAnsi="Palatino Linotype" w:cs="Arial"/>
          <w:b/>
          <w:sz w:val="28"/>
          <w:lang w:val="es-ES_tradnl" w:eastAsia="en-US"/>
        </w:rPr>
        <w:lastRenderedPageBreak/>
        <w:t>SÉPTIMO. De la ampliación del término para resolver.</w:t>
      </w:r>
    </w:p>
    <w:p w14:paraId="720E2B83" w14:textId="77777777" w:rsidR="00866DC3" w:rsidRPr="00740AE7" w:rsidRDefault="00866DC3" w:rsidP="00866DC3">
      <w:pPr>
        <w:spacing w:line="360" w:lineRule="auto"/>
        <w:jc w:val="both"/>
        <w:rPr>
          <w:rFonts w:ascii="Palatino Linotype" w:eastAsia="Calibri" w:hAnsi="Palatino Linotype" w:cs="Arial"/>
          <w:lang w:val="es-ES_tradnl" w:eastAsia="en-US"/>
        </w:rPr>
      </w:pPr>
      <w:r w:rsidRPr="00740AE7">
        <w:rPr>
          <w:rFonts w:ascii="Palatino Linotype" w:eastAsia="Calibri" w:hAnsi="Palatino Linotype" w:cs="Arial"/>
          <w:lang w:val="es-ES_tradnl" w:eastAsia="en-US"/>
        </w:rPr>
        <w:t xml:space="preserve">En fecha </w:t>
      </w:r>
      <w:r w:rsidR="0043209A" w:rsidRPr="00740AE7">
        <w:rPr>
          <w:rFonts w:ascii="Palatino Linotype" w:eastAsia="Calibri" w:hAnsi="Palatino Linotype" w:cs="Arial"/>
          <w:b/>
          <w:lang w:val="es-ES_tradnl" w:eastAsia="en-US"/>
        </w:rPr>
        <w:t>nueve de junio</w:t>
      </w:r>
      <w:r w:rsidRPr="00740AE7">
        <w:rPr>
          <w:rFonts w:ascii="Palatino Linotype" w:eastAsia="Calibri" w:hAnsi="Palatino Linotype" w:cs="Arial"/>
          <w:b/>
          <w:lang w:val="es-ES_tradnl" w:eastAsia="en-US"/>
        </w:rPr>
        <w:t xml:space="preserve"> de dos mil veintitrés</w:t>
      </w:r>
      <w:r w:rsidRPr="00740AE7">
        <w:rPr>
          <w:rFonts w:ascii="Palatino Linotype" w:eastAsia="Calibri" w:hAnsi="Palatino Linotype" w:cs="Arial"/>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24A8303C"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34F3A26"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 xml:space="preserve"> </w:t>
      </w:r>
    </w:p>
    <w:p w14:paraId="7176A12A"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11AE88"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 xml:space="preserve"> </w:t>
      </w:r>
    </w:p>
    <w:p w14:paraId="1461955D"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 xml:space="preserve">Así, en términos de lo que establecen los artículos 8.1 y 25 de la Convención Americana sobre Derechos Humanos, los recursos deben ser sencillos y resolverse en el menor </w:t>
      </w:r>
      <w:r w:rsidRPr="00740AE7">
        <w:rPr>
          <w:rFonts w:ascii="Palatino Linotype" w:eastAsiaTheme="minorHAnsi" w:hAnsi="Palatino Linotype" w:cstheme="minorBidi"/>
          <w:lang w:val="es-ES_tradnl" w:eastAsia="en-US"/>
        </w:rPr>
        <w:lastRenderedPageBreak/>
        <w:t>tiempo posible, tomando en consideración la dilación total del procedimiento; esto es, en un plazo razonable.</w:t>
      </w:r>
    </w:p>
    <w:p w14:paraId="7EABD14B"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 xml:space="preserve"> </w:t>
      </w:r>
    </w:p>
    <w:p w14:paraId="20893983"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701574"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 xml:space="preserve"> </w:t>
      </w:r>
    </w:p>
    <w:p w14:paraId="25F3EC31"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19B8E09B"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648D54C0"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a)</w:t>
      </w:r>
      <w:r w:rsidRPr="00740AE7">
        <w:rPr>
          <w:rFonts w:ascii="Palatino Linotype" w:eastAsiaTheme="minorHAnsi" w:hAnsi="Palatino Linotype" w:cstheme="minorBidi"/>
          <w:lang w:val="es-ES_tradnl" w:eastAsia="en-US"/>
        </w:rPr>
        <w:tab/>
        <w:t>Complejidad del asunto: La complejidad de la prueba, la pluralidad de sujetos procesales, el tiempo transcurrido, las características y contexto del recurso.</w:t>
      </w:r>
    </w:p>
    <w:p w14:paraId="1CF93DAB"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b)</w:t>
      </w:r>
      <w:r w:rsidRPr="00740AE7">
        <w:rPr>
          <w:rFonts w:ascii="Palatino Linotype" w:eastAsiaTheme="minorHAnsi" w:hAnsi="Palatino Linotype" w:cstheme="minorBidi"/>
          <w:lang w:val="es-ES_tradnl" w:eastAsia="en-US"/>
        </w:rPr>
        <w:tab/>
        <w:t>Actividad Procesal del interesado: Acciones u omisiones del interesado.</w:t>
      </w:r>
    </w:p>
    <w:p w14:paraId="20BF7C86"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c)</w:t>
      </w:r>
      <w:r w:rsidRPr="00740AE7">
        <w:rPr>
          <w:rFonts w:ascii="Palatino Linotype" w:eastAsiaTheme="minorHAnsi" w:hAnsi="Palatino Linotype" w:cstheme="minorBidi"/>
          <w:lang w:val="es-ES_tradnl" w:eastAsia="en-US"/>
        </w:rPr>
        <w:tab/>
        <w:t>Conducta de la Autoridad: Las Acciones u omisiones realizadas en el procedimiento. Así como si la autoridad actuó con la debida diligencia.</w:t>
      </w:r>
    </w:p>
    <w:p w14:paraId="6D18EB61"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d)</w:t>
      </w:r>
      <w:r w:rsidRPr="00740AE7">
        <w:rPr>
          <w:rFonts w:ascii="Palatino Linotype" w:eastAsiaTheme="minorHAnsi" w:hAnsi="Palatino Linotype" w:cstheme="minorBidi"/>
          <w:lang w:val="es-ES_tradnl" w:eastAsia="en-US"/>
        </w:rPr>
        <w:tab/>
        <w:t>La afectación generada en la situación jurídica de la persona involucrada en el proceso: Violación a sus derechos humanos.</w:t>
      </w:r>
    </w:p>
    <w:p w14:paraId="700AEC1C"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6E10E262"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40AE7">
        <w:rPr>
          <w:rFonts w:ascii="Palatino Linotype" w:eastAsiaTheme="minorHAnsi" w:hAnsi="Palatino Linotype" w:cstheme="minorBidi"/>
          <w:lang w:val="es-ES_tradnl" w:eastAsia="en-US"/>
        </w:rPr>
        <w:lastRenderedPageBreak/>
        <w:t>considerarse normal, debe concluirse que es una excluyente de responsabilidad en relación con la actuación del funcionario, como ha acontecido en el caso que nos ocupa.</w:t>
      </w:r>
    </w:p>
    <w:p w14:paraId="18C9BF51"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0EBD47B1"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740CCC"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151BAA21"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615A7A6B"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6717512E"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14:paraId="04924AA6"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7B467C39"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“PLAZO RAZONABLE PARA RESOLVER. DIMENSIÓN Y EFECTOS DE ESTE CONCEPTO CUANDO SE ADUCE EXCESIVA CARGA DE TRABAJO.” consultable en el Seminario Judicial de la Federación y su gaceta, con el registro digital 2002351.</w:t>
      </w:r>
    </w:p>
    <w:p w14:paraId="5A188034"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78FB4180"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5A0CB9F1"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354648DD" w14:textId="77777777" w:rsidR="00F6787C" w:rsidRPr="00740AE7" w:rsidRDefault="00F6787C" w:rsidP="00F6787C">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40AE7">
        <w:rPr>
          <w:rFonts w:ascii="Palatino Linotype" w:eastAsiaTheme="minorHAnsi" w:hAnsi="Palatino Linotype" w:cstheme="minorBidi"/>
          <w:lang w:val="es-ES_tradnl" w:eastAsia="en-US"/>
        </w:rPr>
        <w:t>Por ello, este organismo garante comprometido con la tutela de los derechos humanos confiados señala que este exceso del plazo legal para resolver el presente asunto resulta de carácter excepcional.</w:t>
      </w:r>
    </w:p>
    <w:p w14:paraId="646618DB" w14:textId="77777777" w:rsidR="00F6787C" w:rsidRPr="00740AE7" w:rsidRDefault="00F6787C" w:rsidP="00866DC3">
      <w:pPr>
        <w:spacing w:line="360" w:lineRule="auto"/>
        <w:jc w:val="both"/>
        <w:rPr>
          <w:rFonts w:ascii="Palatino Linotype" w:eastAsia="Calibri" w:hAnsi="Palatino Linotype" w:cs="Arial"/>
          <w:lang w:val="es-ES_tradnl" w:eastAsia="en-US"/>
        </w:rPr>
      </w:pPr>
    </w:p>
    <w:p w14:paraId="3BD469D8" w14:textId="77777777" w:rsidR="00866DC3" w:rsidRPr="00740AE7" w:rsidRDefault="00866DC3" w:rsidP="00866DC3">
      <w:pPr>
        <w:spacing w:line="360" w:lineRule="auto"/>
        <w:jc w:val="both"/>
        <w:rPr>
          <w:rFonts w:ascii="Palatino Linotype" w:eastAsia="Calibri" w:hAnsi="Palatino Linotype" w:cs="Arial"/>
          <w:lang w:val="es-MX" w:eastAsia="en-US"/>
        </w:rPr>
      </w:pPr>
    </w:p>
    <w:p w14:paraId="5EED469A" w14:textId="77777777" w:rsidR="00866DC3" w:rsidRPr="00740AE7" w:rsidRDefault="00866DC3" w:rsidP="00866DC3">
      <w:pPr>
        <w:spacing w:line="360" w:lineRule="auto"/>
        <w:jc w:val="both"/>
        <w:rPr>
          <w:rFonts w:ascii="Palatino Linotype" w:eastAsia="Calibri" w:hAnsi="Palatino Linotype" w:cs="Arial"/>
          <w:lang w:val="es-MX" w:eastAsia="en-US"/>
        </w:rPr>
      </w:pPr>
    </w:p>
    <w:p w14:paraId="4FBA788E" w14:textId="77777777" w:rsidR="00866DC3" w:rsidRPr="00740AE7" w:rsidRDefault="00866DC3" w:rsidP="00866DC3">
      <w:pPr>
        <w:spacing w:line="360" w:lineRule="auto"/>
        <w:jc w:val="center"/>
        <w:rPr>
          <w:rFonts w:ascii="Palatino Linotype" w:hAnsi="Palatino Linotype"/>
          <w:b/>
          <w:bCs/>
          <w:spacing w:val="60"/>
          <w:sz w:val="28"/>
          <w:lang w:val="es-ES_tradnl"/>
        </w:rPr>
      </w:pPr>
      <w:r w:rsidRPr="00740AE7">
        <w:rPr>
          <w:rFonts w:ascii="Palatino Linotype" w:hAnsi="Palatino Linotype"/>
          <w:b/>
          <w:bCs/>
          <w:spacing w:val="60"/>
          <w:sz w:val="28"/>
          <w:lang w:val="es-ES_tradnl"/>
        </w:rPr>
        <w:t>CONSIDERANDO</w:t>
      </w:r>
    </w:p>
    <w:p w14:paraId="3FAFCE08" w14:textId="77777777" w:rsidR="00866DC3" w:rsidRPr="00740AE7" w:rsidRDefault="00866DC3" w:rsidP="00866DC3">
      <w:pPr>
        <w:spacing w:line="360" w:lineRule="auto"/>
        <w:ind w:right="49"/>
        <w:jc w:val="both"/>
        <w:rPr>
          <w:rFonts w:ascii="Palatino Linotype" w:hAnsi="Palatino Linotype"/>
          <w:szCs w:val="28"/>
        </w:rPr>
      </w:pPr>
    </w:p>
    <w:p w14:paraId="567FD8B4" w14:textId="77777777" w:rsidR="00866DC3" w:rsidRPr="00740AE7" w:rsidRDefault="00866DC3" w:rsidP="00866DC3">
      <w:pPr>
        <w:spacing w:line="360" w:lineRule="auto"/>
        <w:ind w:right="49"/>
        <w:jc w:val="both"/>
        <w:rPr>
          <w:rFonts w:ascii="Palatino Linotype" w:hAnsi="Palatino Linotype"/>
          <w:b/>
          <w:sz w:val="28"/>
          <w:szCs w:val="28"/>
        </w:rPr>
      </w:pPr>
      <w:r w:rsidRPr="00740AE7">
        <w:rPr>
          <w:rFonts w:ascii="Palatino Linotype" w:hAnsi="Palatino Linotype"/>
          <w:b/>
          <w:sz w:val="28"/>
          <w:szCs w:val="28"/>
        </w:rPr>
        <w:t>PRIMERO.</w:t>
      </w:r>
      <w:r w:rsidRPr="00740AE7">
        <w:rPr>
          <w:rFonts w:ascii="Palatino Linotype" w:hAnsi="Palatino Linotype"/>
          <w:sz w:val="28"/>
          <w:szCs w:val="28"/>
        </w:rPr>
        <w:t xml:space="preserve"> </w:t>
      </w:r>
      <w:r w:rsidRPr="00740AE7">
        <w:rPr>
          <w:rFonts w:ascii="Palatino Linotype" w:hAnsi="Palatino Linotype"/>
          <w:b/>
          <w:sz w:val="28"/>
          <w:szCs w:val="28"/>
        </w:rPr>
        <w:t xml:space="preserve">Competencia. </w:t>
      </w:r>
    </w:p>
    <w:p w14:paraId="01A95C64" w14:textId="77777777" w:rsidR="00866DC3" w:rsidRPr="00740AE7" w:rsidRDefault="00866DC3" w:rsidP="00866DC3">
      <w:pPr>
        <w:spacing w:before="240" w:line="360" w:lineRule="auto"/>
        <w:jc w:val="both"/>
        <w:rPr>
          <w:rFonts w:ascii="Palatino Linotype" w:eastAsia="Calibri" w:hAnsi="Palatino Linotype" w:cs="Arial"/>
          <w:color w:val="000000" w:themeColor="text1"/>
        </w:rPr>
      </w:pPr>
      <w:r w:rsidRPr="00740AE7">
        <w:rPr>
          <w:rFonts w:ascii="Palatino Linotype" w:hAnsi="Palatino Linotype" w:cs="Arial"/>
        </w:rPr>
        <w:lastRenderedPageBreak/>
        <w:t xml:space="preserve">Este Instituto de Transparencia, Acceso a la Información Pública y Protección de Datos Personales del Estado de México, es competente para conocer y resolver el presente recurso de revisión interpuesto por </w:t>
      </w:r>
      <w:r w:rsidRPr="00740AE7">
        <w:rPr>
          <w:rFonts w:ascii="Palatino Linotype" w:hAnsi="Palatino Linotype" w:cs="Arial"/>
          <w:b/>
        </w:rPr>
        <w:t xml:space="preserve">la parte recurrente </w:t>
      </w:r>
      <w:r w:rsidRPr="00740AE7">
        <w:rPr>
          <w:rFonts w:ascii="Palatino Linotype" w:hAnsi="Palatino Linotype" w:cs="Arial"/>
        </w:rPr>
        <w:t xml:space="preserve">conforme a lo dispuesto en los artículos 1, párrafos segundo y tercero, </w:t>
      </w:r>
      <w:r w:rsidRPr="00740AE7">
        <w:rPr>
          <w:rFonts w:ascii="Palatino Linotype" w:eastAsia="Calibri" w:hAnsi="Palatino Linotype"/>
          <w:color w:val="000000" w:themeColor="text1"/>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740AE7">
        <w:rPr>
          <w:rFonts w:ascii="Palatino Linotype" w:eastAsia="Calibri" w:hAnsi="Palatino Linotype" w:cs="Arial"/>
          <w:color w:val="000000" w:themeColor="text1"/>
        </w:rPr>
        <w:t xml:space="preserve">de la Ley de Transparencia y Acceso a la Información Pública del Estado de México y Municipios; </w:t>
      </w:r>
      <w:r w:rsidR="0043209A" w:rsidRPr="00740AE7">
        <w:rPr>
          <w:rFonts w:ascii="Palatino Linotype" w:eastAsia="Calibri" w:hAnsi="Palatino Linotype" w:cs="Arial"/>
          <w:color w:val="000000" w:themeColor="text1"/>
        </w:rPr>
        <w:t>6, 9 fracciones I y XXIII</w:t>
      </w:r>
      <w:r w:rsidRPr="00740AE7">
        <w:rPr>
          <w:rFonts w:ascii="Palatino Linotype" w:eastAsia="Calibri" w:hAnsi="Palatino Linotype" w:cs="Arial"/>
          <w:color w:val="000000" w:themeColor="text1"/>
        </w:rPr>
        <w:t>, y 11 del Reglamento Interior del Instituto de Transparencia, Acceso a la Información Pública y Protección de Datos Personales del Estado de México y Municipios.</w:t>
      </w:r>
    </w:p>
    <w:p w14:paraId="594A2A7D" w14:textId="77777777" w:rsidR="00866DC3" w:rsidRPr="00740AE7" w:rsidRDefault="00866DC3" w:rsidP="00866DC3">
      <w:pPr>
        <w:spacing w:before="240" w:line="360" w:lineRule="auto"/>
        <w:jc w:val="both"/>
        <w:rPr>
          <w:rFonts w:ascii="Palatino Linotype" w:eastAsia="Calibri" w:hAnsi="Palatino Linotype"/>
          <w:b/>
          <w:color w:val="000000" w:themeColor="text1"/>
        </w:rPr>
      </w:pPr>
    </w:p>
    <w:p w14:paraId="0D4CE62A" w14:textId="77777777" w:rsidR="00866DC3" w:rsidRPr="00740AE7" w:rsidRDefault="00866DC3" w:rsidP="00866DC3">
      <w:pPr>
        <w:pStyle w:val="Prrafodelista"/>
        <w:autoSpaceDE w:val="0"/>
        <w:autoSpaceDN w:val="0"/>
        <w:adjustRightInd w:val="0"/>
        <w:spacing w:before="240" w:after="160" w:line="360" w:lineRule="auto"/>
        <w:ind w:left="0"/>
        <w:jc w:val="both"/>
        <w:rPr>
          <w:rFonts w:ascii="Palatino Linotype" w:hAnsi="Palatino Linotype" w:cs="Arial"/>
          <w:b/>
        </w:rPr>
      </w:pPr>
      <w:r w:rsidRPr="00740AE7">
        <w:rPr>
          <w:rFonts w:ascii="Palatino Linotype" w:hAnsi="Palatino Linotype" w:cs="Arial"/>
          <w:b/>
          <w:sz w:val="28"/>
        </w:rPr>
        <w:t>SEGUNDO</w:t>
      </w:r>
      <w:r w:rsidRPr="00740AE7">
        <w:rPr>
          <w:rFonts w:ascii="Palatino Linotype" w:hAnsi="Palatino Linotype" w:cs="Arial"/>
          <w:b/>
        </w:rPr>
        <w:t xml:space="preserve">. </w:t>
      </w:r>
      <w:r w:rsidRPr="00740AE7">
        <w:rPr>
          <w:rFonts w:ascii="Palatino Linotype" w:hAnsi="Palatino Linotype" w:cs="Arial"/>
          <w:b/>
          <w:sz w:val="28"/>
        </w:rPr>
        <w:t>De</w:t>
      </w:r>
      <w:r w:rsidRPr="00740AE7">
        <w:rPr>
          <w:rFonts w:ascii="Palatino Linotype" w:hAnsi="Palatino Linotype" w:cs="Arial"/>
          <w:b/>
          <w:sz w:val="28"/>
          <w:szCs w:val="28"/>
        </w:rPr>
        <w:t xml:space="preserve"> los alcances del recurso de revisión.</w:t>
      </w:r>
      <w:r w:rsidRPr="00740AE7">
        <w:rPr>
          <w:rFonts w:ascii="Palatino Linotype" w:hAnsi="Palatino Linotype" w:cs="Arial"/>
          <w:b/>
        </w:rPr>
        <w:t xml:space="preserve"> </w:t>
      </w:r>
    </w:p>
    <w:p w14:paraId="5A2695A6" w14:textId="77777777" w:rsidR="00866DC3" w:rsidRPr="00740AE7" w:rsidRDefault="00866DC3" w:rsidP="00866DC3">
      <w:pPr>
        <w:autoSpaceDE w:val="0"/>
        <w:autoSpaceDN w:val="0"/>
        <w:adjustRightInd w:val="0"/>
        <w:spacing w:line="360" w:lineRule="auto"/>
        <w:jc w:val="both"/>
        <w:rPr>
          <w:rFonts w:ascii="Palatino Linotype" w:hAnsi="Palatino Linotype" w:cs="Arial"/>
        </w:rPr>
      </w:pPr>
      <w:r w:rsidRPr="00740AE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47EA95" w14:textId="77777777" w:rsidR="00866DC3" w:rsidRPr="00740AE7" w:rsidRDefault="00866DC3" w:rsidP="00866DC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FF117A" w14:textId="77777777" w:rsidR="00866DC3" w:rsidRPr="00740AE7" w:rsidRDefault="00866DC3" w:rsidP="00866DC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40AE7">
        <w:rPr>
          <w:rFonts w:ascii="Palatino Linotype" w:hAnsi="Palatino Linotype" w:cs="Arial"/>
          <w:b/>
          <w:sz w:val="28"/>
        </w:rPr>
        <w:t>TERCERO</w:t>
      </w:r>
      <w:r w:rsidRPr="00740AE7">
        <w:rPr>
          <w:rFonts w:ascii="Palatino Linotype" w:hAnsi="Palatino Linotype" w:cs="Arial"/>
          <w:b/>
        </w:rPr>
        <w:t xml:space="preserve">. </w:t>
      </w:r>
      <w:r w:rsidRPr="00740AE7">
        <w:rPr>
          <w:rFonts w:ascii="Palatino Linotype" w:hAnsi="Palatino Linotype" w:cs="Arial"/>
          <w:b/>
          <w:sz w:val="28"/>
          <w:szCs w:val="28"/>
        </w:rPr>
        <w:t>De las causas de improcedencia.</w:t>
      </w:r>
    </w:p>
    <w:p w14:paraId="0E4E2368" w14:textId="77777777" w:rsidR="00866DC3" w:rsidRPr="00740AE7" w:rsidRDefault="00866DC3" w:rsidP="00866DC3">
      <w:pPr>
        <w:pStyle w:val="Prrafodelista"/>
        <w:autoSpaceDE w:val="0"/>
        <w:autoSpaceDN w:val="0"/>
        <w:adjustRightInd w:val="0"/>
        <w:spacing w:before="240" w:after="160" w:line="360" w:lineRule="auto"/>
        <w:ind w:left="0"/>
        <w:jc w:val="both"/>
        <w:rPr>
          <w:rFonts w:ascii="Palatino Linotype" w:hAnsi="Palatino Linotype" w:cs="Arial"/>
        </w:rPr>
      </w:pPr>
      <w:r w:rsidRPr="00740AE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6B0F518" w14:textId="77777777" w:rsidR="00866DC3" w:rsidRPr="00740AE7" w:rsidRDefault="00866DC3" w:rsidP="00866DC3">
      <w:pPr>
        <w:pStyle w:val="Prrafodelista"/>
        <w:autoSpaceDE w:val="0"/>
        <w:autoSpaceDN w:val="0"/>
        <w:adjustRightInd w:val="0"/>
        <w:spacing w:line="360" w:lineRule="auto"/>
        <w:ind w:left="0"/>
        <w:jc w:val="both"/>
        <w:rPr>
          <w:rFonts w:ascii="Palatino Linotype" w:hAnsi="Palatino Linotype" w:cs="Arial"/>
        </w:rPr>
      </w:pPr>
      <w:r w:rsidRPr="00740AE7">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0AE7">
        <w:rPr>
          <w:rStyle w:val="Refdenotaalpie"/>
          <w:rFonts w:ascii="Palatino Linotype" w:hAnsi="Palatino Linotype" w:cs="Arial"/>
        </w:rPr>
        <w:footnoteReference w:id="1"/>
      </w:r>
      <w:r w:rsidRPr="00740AE7">
        <w:rPr>
          <w:rFonts w:ascii="Palatino Linotype" w:hAnsi="Palatino Linotype" w:cs="Arial"/>
        </w:rPr>
        <w:t xml:space="preserve">. Así las cosas, del análisis de los </w:t>
      </w:r>
      <w:r w:rsidRPr="00740AE7">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2DB77FEC" w14:textId="77777777" w:rsidR="00866DC3" w:rsidRPr="00740AE7" w:rsidRDefault="00866DC3" w:rsidP="00866DC3">
      <w:pPr>
        <w:tabs>
          <w:tab w:val="left" w:pos="709"/>
        </w:tabs>
        <w:spacing w:before="240" w:line="360" w:lineRule="auto"/>
        <w:ind w:right="51"/>
        <w:jc w:val="both"/>
        <w:rPr>
          <w:rFonts w:ascii="Palatino Linotype" w:hAnsi="Palatino Linotype"/>
          <w:b/>
          <w:sz w:val="28"/>
          <w:szCs w:val="28"/>
        </w:rPr>
      </w:pPr>
    </w:p>
    <w:p w14:paraId="73B35148" w14:textId="77777777" w:rsidR="00866DC3" w:rsidRPr="00740AE7" w:rsidRDefault="00866DC3" w:rsidP="00866DC3">
      <w:pPr>
        <w:tabs>
          <w:tab w:val="left" w:pos="709"/>
        </w:tabs>
        <w:spacing w:before="240" w:line="360" w:lineRule="auto"/>
        <w:ind w:right="51"/>
        <w:jc w:val="both"/>
        <w:rPr>
          <w:rFonts w:ascii="Palatino Linotype" w:hAnsi="Palatino Linotype"/>
          <w:b/>
          <w:sz w:val="28"/>
          <w:szCs w:val="28"/>
        </w:rPr>
      </w:pPr>
      <w:r w:rsidRPr="00740AE7">
        <w:rPr>
          <w:rFonts w:ascii="Palatino Linotype" w:hAnsi="Palatino Linotype"/>
          <w:b/>
          <w:sz w:val="28"/>
          <w:szCs w:val="28"/>
        </w:rPr>
        <w:t xml:space="preserve">CUARTO. Estudio y resolución del asunto </w:t>
      </w:r>
      <w:r w:rsidRPr="00740AE7">
        <w:rPr>
          <w:rFonts w:ascii="Palatino Linotype" w:hAnsi="Palatino Linotype"/>
          <w:b/>
          <w:sz w:val="28"/>
          <w:szCs w:val="28"/>
        </w:rPr>
        <w:tab/>
      </w:r>
    </w:p>
    <w:p w14:paraId="41421B1C" w14:textId="77777777" w:rsidR="00866DC3" w:rsidRPr="00740AE7" w:rsidRDefault="00866DC3" w:rsidP="00866DC3">
      <w:pPr>
        <w:pStyle w:val="Prrafodelista"/>
        <w:autoSpaceDE w:val="0"/>
        <w:autoSpaceDN w:val="0"/>
        <w:adjustRightInd w:val="0"/>
        <w:spacing w:before="240" w:after="160" w:line="360" w:lineRule="auto"/>
        <w:ind w:left="0"/>
        <w:jc w:val="both"/>
        <w:rPr>
          <w:rFonts w:ascii="Palatino Linotype" w:hAnsi="Palatino Linotype" w:cs="Arial"/>
        </w:rPr>
      </w:pPr>
      <w:r w:rsidRPr="00740A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016E700" w14:textId="77777777" w:rsidR="00866DC3" w:rsidRPr="00740AE7" w:rsidRDefault="00866DC3" w:rsidP="00866DC3">
      <w:pPr>
        <w:spacing w:line="360" w:lineRule="auto"/>
        <w:jc w:val="both"/>
        <w:rPr>
          <w:rFonts w:ascii="Palatino Linotype" w:hAnsi="Palatino Linotype"/>
        </w:rPr>
      </w:pPr>
      <w:r w:rsidRPr="00740AE7">
        <w:rPr>
          <w:rFonts w:ascii="Palatino Linotype" w:hAnsi="Palatino Linotype" w:cs="Arial"/>
        </w:rPr>
        <w:t xml:space="preserve">En este tenor, es necesario subrayar que </w:t>
      </w:r>
      <w:r w:rsidRPr="00740AE7">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24 y 160 de la Ley local en la materia, que a la letra citan:</w:t>
      </w:r>
    </w:p>
    <w:p w14:paraId="29A8BF12" w14:textId="77777777" w:rsidR="00866DC3" w:rsidRPr="00740AE7" w:rsidRDefault="00866DC3" w:rsidP="00866DC3">
      <w:pPr>
        <w:spacing w:before="240" w:line="360" w:lineRule="auto"/>
        <w:ind w:left="851" w:right="851"/>
        <w:jc w:val="both"/>
        <w:rPr>
          <w:rFonts w:ascii="Palatino Linotype" w:hAnsi="Palatino Linotype"/>
          <w:i/>
        </w:rPr>
      </w:pPr>
      <w:r w:rsidRPr="00740AE7">
        <w:rPr>
          <w:rFonts w:ascii="Palatino Linotype" w:hAnsi="Palatino Linotype"/>
          <w:b/>
          <w:i/>
        </w:rPr>
        <w:lastRenderedPageBreak/>
        <w:t xml:space="preserve"> </w:t>
      </w:r>
    </w:p>
    <w:p w14:paraId="49B6E7BC" w14:textId="77777777" w:rsidR="00866DC3" w:rsidRPr="00740AE7" w:rsidRDefault="00866DC3" w:rsidP="00866DC3">
      <w:pPr>
        <w:spacing w:before="240" w:line="360" w:lineRule="auto"/>
        <w:ind w:left="851" w:right="851"/>
        <w:jc w:val="both"/>
        <w:rPr>
          <w:rFonts w:ascii="Palatino Linotype" w:hAnsi="Palatino Linotype"/>
          <w:b/>
          <w:i/>
        </w:rPr>
      </w:pPr>
      <w:r w:rsidRPr="00740AE7">
        <w:rPr>
          <w:rFonts w:ascii="Palatino Linotype" w:hAnsi="Palatino Linotype"/>
          <w:b/>
          <w:i/>
        </w:rPr>
        <w:t xml:space="preserve">Artículo 24. </w:t>
      </w:r>
    </w:p>
    <w:p w14:paraId="08E4FB1B" w14:textId="77777777" w:rsidR="00866DC3" w:rsidRPr="00740AE7" w:rsidRDefault="00866DC3" w:rsidP="00866DC3">
      <w:pPr>
        <w:spacing w:before="240" w:line="360" w:lineRule="auto"/>
        <w:ind w:left="851" w:right="851"/>
        <w:jc w:val="both"/>
        <w:rPr>
          <w:rFonts w:ascii="Palatino Linotype" w:hAnsi="Palatino Linotype"/>
          <w:i/>
        </w:rPr>
      </w:pPr>
      <w:r w:rsidRPr="00740AE7">
        <w:rPr>
          <w:rFonts w:ascii="Palatino Linotype" w:hAnsi="Palatino Linotype"/>
          <w:i/>
        </w:rPr>
        <w:t>(…)</w:t>
      </w:r>
    </w:p>
    <w:p w14:paraId="5381EC2F" w14:textId="77777777" w:rsidR="00866DC3" w:rsidRPr="00740AE7" w:rsidRDefault="00866DC3" w:rsidP="00866DC3">
      <w:pPr>
        <w:spacing w:before="240" w:line="360" w:lineRule="auto"/>
        <w:ind w:left="851" w:right="851"/>
        <w:jc w:val="both"/>
        <w:rPr>
          <w:rFonts w:ascii="Palatino Linotype" w:hAnsi="Palatino Linotype"/>
          <w:i/>
        </w:rPr>
      </w:pPr>
      <w:r w:rsidRPr="00740AE7">
        <w:rPr>
          <w:rFonts w:ascii="Palatino Linotype" w:hAnsi="Palatino Linotype"/>
          <w:i/>
        </w:rPr>
        <w:t>Los sujetos obligados solo proporcionarán la información pública que generen, administren o posean en el ejercicio de sus atribuciones.”</w:t>
      </w:r>
    </w:p>
    <w:p w14:paraId="3A4EBBD0" w14:textId="77777777" w:rsidR="00866DC3" w:rsidRPr="00740AE7" w:rsidRDefault="00866DC3" w:rsidP="00866DC3">
      <w:pPr>
        <w:spacing w:before="240" w:line="360" w:lineRule="auto"/>
        <w:ind w:left="851" w:right="851"/>
        <w:jc w:val="both"/>
        <w:rPr>
          <w:rFonts w:ascii="Palatino Linotype" w:hAnsi="Palatino Linotype"/>
          <w:i/>
        </w:rPr>
      </w:pPr>
      <w:r w:rsidRPr="00740AE7">
        <w:rPr>
          <w:rFonts w:ascii="Palatino Linotype" w:hAnsi="Palatino Linotype"/>
          <w:i/>
        </w:rPr>
        <w:t>(…)</w:t>
      </w:r>
    </w:p>
    <w:p w14:paraId="7987F440" w14:textId="77777777" w:rsidR="00866DC3" w:rsidRPr="00740AE7" w:rsidRDefault="00866DC3" w:rsidP="00866DC3">
      <w:pPr>
        <w:spacing w:before="240" w:line="360" w:lineRule="auto"/>
        <w:ind w:left="851" w:right="851"/>
        <w:jc w:val="both"/>
        <w:rPr>
          <w:rFonts w:ascii="Palatino Linotype" w:hAnsi="Palatino Linotype"/>
          <w:i/>
        </w:rPr>
      </w:pPr>
      <w:r w:rsidRPr="00740AE7">
        <w:rPr>
          <w:rFonts w:ascii="Palatino Linotype" w:hAnsi="Palatino Linotype"/>
          <w:b/>
          <w:i/>
        </w:rPr>
        <w:t>Artículo 160.</w:t>
      </w:r>
      <w:r w:rsidRPr="00740AE7">
        <w:rPr>
          <w:rFonts w:ascii="Palatino Linotype" w:hAnsi="Palatino Linotype"/>
          <w:i/>
        </w:rPr>
        <w:t xml:space="preserve"> Los sujetos obligados deberán otorgar acceso a los documentos que se </w:t>
      </w:r>
      <w:r w:rsidRPr="00740AE7">
        <w:rPr>
          <w:rFonts w:ascii="Palatino Linotype" w:hAnsi="Palatino Linotype"/>
          <w:b/>
          <w:i/>
        </w:rPr>
        <w:t xml:space="preserve"> </w:t>
      </w:r>
      <w:r w:rsidRPr="00740AE7">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FB22559" w14:textId="77777777" w:rsidR="00866DC3" w:rsidRPr="00740AE7" w:rsidRDefault="00866DC3" w:rsidP="00866DC3">
      <w:pPr>
        <w:spacing w:before="240" w:line="360" w:lineRule="auto"/>
        <w:ind w:left="851" w:right="851"/>
        <w:jc w:val="both"/>
        <w:rPr>
          <w:rFonts w:ascii="Palatino Linotype" w:hAnsi="Palatino Linotype"/>
          <w:b/>
          <w:i/>
        </w:rPr>
      </w:pPr>
      <w:r w:rsidRPr="00740AE7">
        <w:rPr>
          <w:rFonts w:ascii="Palatino Linotype" w:hAnsi="Palatino Linotype"/>
          <w:i/>
        </w:rPr>
        <w:t>En caso que la información solicitada consista en bases de datos se deberá privilegiar la entrega de la misma en formatos abiertos.”</w:t>
      </w:r>
      <w:r w:rsidRPr="00740AE7">
        <w:rPr>
          <w:rFonts w:ascii="Palatino Linotype" w:hAnsi="Palatino Linotype"/>
          <w:b/>
          <w:i/>
        </w:rPr>
        <w:t>[Sic]</w:t>
      </w:r>
    </w:p>
    <w:p w14:paraId="204FA8F7" w14:textId="77777777" w:rsidR="00866DC3" w:rsidRPr="00740AE7" w:rsidRDefault="00866DC3" w:rsidP="00866DC3">
      <w:pPr>
        <w:spacing w:before="240" w:line="360" w:lineRule="auto"/>
        <w:ind w:left="851" w:right="851"/>
        <w:jc w:val="both"/>
        <w:rPr>
          <w:rFonts w:ascii="Palatino Linotype" w:hAnsi="Palatino Linotype"/>
          <w:b/>
          <w:i/>
        </w:rPr>
      </w:pPr>
    </w:p>
    <w:p w14:paraId="2B11D948" w14:textId="77777777" w:rsidR="00866DC3" w:rsidRPr="00740AE7" w:rsidRDefault="00866DC3" w:rsidP="00866DC3">
      <w:pPr>
        <w:spacing w:line="360" w:lineRule="auto"/>
        <w:jc w:val="both"/>
        <w:rPr>
          <w:rFonts w:ascii="Palatino Linotype" w:hAnsi="Palatino Linotype"/>
        </w:rPr>
      </w:pPr>
      <w:r w:rsidRPr="00740AE7">
        <w:rPr>
          <w:rFonts w:ascii="Palatino Linotype" w:hAnsi="Palatino Linotype"/>
        </w:rPr>
        <w:t xml:space="preserve">Así que la obligación de los </w:t>
      </w:r>
      <w:r w:rsidRPr="00740AE7">
        <w:rPr>
          <w:rFonts w:ascii="Palatino Linotype" w:hAnsi="Palatino Linotype"/>
          <w:b/>
        </w:rPr>
        <w:t>Sujetos Obligados</w:t>
      </w:r>
      <w:r w:rsidRPr="00740AE7">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40AE7">
        <w:rPr>
          <w:rFonts w:ascii="Palatino Linotype" w:hAnsi="Palatino Linotype"/>
          <w:bCs/>
        </w:rPr>
        <w:t>de la Ley local en la materia, que se reproduce de la siguiente forma</w:t>
      </w:r>
      <w:r w:rsidRPr="00740AE7">
        <w:rPr>
          <w:rFonts w:ascii="Palatino Linotype" w:hAnsi="Palatino Linotype"/>
        </w:rPr>
        <w:t>:</w:t>
      </w:r>
    </w:p>
    <w:p w14:paraId="66C978EB" w14:textId="77777777" w:rsidR="00866DC3" w:rsidRPr="00740AE7" w:rsidRDefault="00866DC3" w:rsidP="00866DC3">
      <w:pPr>
        <w:spacing w:before="240" w:line="360" w:lineRule="auto"/>
        <w:ind w:left="851" w:right="851"/>
        <w:jc w:val="both"/>
        <w:rPr>
          <w:rFonts w:ascii="Palatino Linotype" w:hAnsi="Palatino Linotype" w:cs="Arial"/>
          <w:b/>
          <w:i/>
        </w:rPr>
      </w:pPr>
      <w:r w:rsidRPr="00740AE7">
        <w:rPr>
          <w:rFonts w:ascii="Palatino Linotype" w:hAnsi="Palatino Linotype" w:cs="Arial"/>
          <w:i/>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40AE7">
        <w:rPr>
          <w:rFonts w:ascii="Palatino Linotype" w:hAnsi="Palatino Linotype" w:cs="Arial"/>
          <w:b/>
          <w:i/>
        </w:rPr>
        <w:t>[Sic]</w:t>
      </w:r>
    </w:p>
    <w:p w14:paraId="5A30C070" w14:textId="77777777" w:rsidR="00866DC3" w:rsidRPr="00740AE7" w:rsidRDefault="00866DC3" w:rsidP="00866DC3">
      <w:pPr>
        <w:autoSpaceDE w:val="0"/>
        <w:autoSpaceDN w:val="0"/>
        <w:adjustRightInd w:val="0"/>
        <w:ind w:left="567" w:right="567"/>
        <w:jc w:val="right"/>
        <w:rPr>
          <w:rFonts w:ascii="Palatino Linotype" w:eastAsia="Calibri" w:hAnsi="Palatino Linotype" w:cs="Arial"/>
        </w:rPr>
      </w:pPr>
    </w:p>
    <w:p w14:paraId="1B536633" w14:textId="77777777" w:rsidR="00866DC3" w:rsidRPr="00740AE7" w:rsidRDefault="00866DC3" w:rsidP="00866DC3">
      <w:pPr>
        <w:spacing w:line="360" w:lineRule="auto"/>
        <w:jc w:val="both"/>
        <w:rPr>
          <w:rFonts w:ascii="Palatino Linotype" w:hAnsi="Palatino Linotype" w:cs="Arial"/>
        </w:rPr>
      </w:pPr>
      <w:r w:rsidRPr="00740AE7">
        <w:rPr>
          <w:rFonts w:ascii="Palatino Linotype" w:hAnsi="Palatino Linotype" w:cs="Tahoma"/>
          <w:bCs/>
        </w:rPr>
        <w:t xml:space="preserve">Bajo estas líneas argumentativas, al retomar y delimitar los requerimientos del ahora </w:t>
      </w:r>
      <w:r w:rsidRPr="00740AE7">
        <w:rPr>
          <w:rFonts w:ascii="Palatino Linotype" w:hAnsi="Palatino Linotype" w:cs="Tahoma"/>
          <w:b/>
          <w:bCs/>
        </w:rPr>
        <w:t>Recurrente</w:t>
      </w:r>
      <w:r w:rsidRPr="00740AE7">
        <w:rPr>
          <w:rFonts w:ascii="Palatino Linotype" w:hAnsi="Palatino Linotype" w:cs="Tahoma"/>
          <w:bCs/>
        </w:rPr>
        <w:t>, de manera objetiva se precisa que requiere la siguiente información:</w:t>
      </w:r>
    </w:p>
    <w:p w14:paraId="69848060" w14:textId="77777777" w:rsidR="00866DC3" w:rsidRPr="00740AE7" w:rsidRDefault="00866DC3" w:rsidP="00866DC3">
      <w:pPr>
        <w:tabs>
          <w:tab w:val="left" w:pos="1828"/>
        </w:tabs>
        <w:spacing w:line="360" w:lineRule="auto"/>
        <w:jc w:val="both"/>
        <w:rPr>
          <w:rFonts w:ascii="Palatino Linotype" w:hAnsi="Palatino Linotype" w:cs="Tahoma"/>
          <w:bCs/>
        </w:rPr>
      </w:pPr>
    </w:p>
    <w:p w14:paraId="1B3DD884" w14:textId="77777777" w:rsidR="0043209A" w:rsidRPr="00740AE7" w:rsidRDefault="0043209A" w:rsidP="0043209A">
      <w:pPr>
        <w:pStyle w:val="Prrafodelista"/>
        <w:numPr>
          <w:ilvl w:val="0"/>
          <w:numId w:val="8"/>
        </w:numPr>
        <w:spacing w:before="240" w:line="360" w:lineRule="auto"/>
        <w:jc w:val="both"/>
        <w:rPr>
          <w:rFonts w:ascii="Palatino Linotype" w:hAnsi="Palatino Linotype" w:cs="Tahoma"/>
          <w:bCs/>
        </w:rPr>
      </w:pPr>
      <w:r w:rsidRPr="00740AE7">
        <w:rPr>
          <w:rFonts w:ascii="Palatino Linotype" w:hAnsi="Palatino Linotype" w:cs="Tahoma"/>
          <w:bCs/>
        </w:rPr>
        <w:t>Nombre del proveedor que brindaba el servicio para la realización de los hipervínculos para cumplir con las obligaciones de transparencia, comunes y específicas de la Ley de Transparencia y Acceso a la Información Pública del Estado de México y Municipios.</w:t>
      </w:r>
    </w:p>
    <w:p w14:paraId="2EA7FA2C" w14:textId="77777777" w:rsidR="0043209A" w:rsidRPr="00740AE7" w:rsidRDefault="0043209A" w:rsidP="0043209A">
      <w:pPr>
        <w:pStyle w:val="Prrafodelista"/>
        <w:numPr>
          <w:ilvl w:val="0"/>
          <w:numId w:val="8"/>
        </w:numPr>
        <w:spacing w:before="240" w:line="360" w:lineRule="auto"/>
        <w:jc w:val="both"/>
        <w:rPr>
          <w:rFonts w:ascii="Palatino Linotype" w:hAnsi="Palatino Linotype" w:cs="Tahoma"/>
          <w:bCs/>
        </w:rPr>
      </w:pPr>
      <w:r w:rsidRPr="00740AE7">
        <w:rPr>
          <w:rFonts w:ascii="Palatino Linotype" w:hAnsi="Palatino Linotype" w:cs="Tahoma"/>
          <w:bCs/>
        </w:rPr>
        <w:t>Monto pagado al proveedor para la realización de los hipervínculos para cumplir con las obligaciones de transparencia comunes y específicas de la Ley de Transparencia y Acceso a la Información Pública del Estado de México y Municipios durante la administración 2019-2021, y las características brindadas de dicho servicio.</w:t>
      </w:r>
    </w:p>
    <w:p w14:paraId="7D3548FD" w14:textId="77777777" w:rsidR="0043209A" w:rsidRPr="00740AE7" w:rsidRDefault="0043209A" w:rsidP="0043209A">
      <w:pPr>
        <w:pStyle w:val="Prrafodelista"/>
        <w:numPr>
          <w:ilvl w:val="0"/>
          <w:numId w:val="8"/>
        </w:numPr>
        <w:spacing w:before="240" w:line="360" w:lineRule="auto"/>
        <w:jc w:val="both"/>
        <w:rPr>
          <w:rFonts w:ascii="Palatino Linotype" w:hAnsi="Palatino Linotype" w:cs="Tahoma"/>
          <w:bCs/>
        </w:rPr>
      </w:pPr>
      <w:r w:rsidRPr="00740AE7">
        <w:rPr>
          <w:rFonts w:ascii="Palatino Linotype" w:hAnsi="Palatino Linotype" w:cs="Tahoma"/>
          <w:bCs/>
        </w:rPr>
        <w:t>Nombre del proveedor que brinda el servicio actualmente en esta administración (2022-2024), para la r</w:t>
      </w:r>
      <w:r w:rsidR="00FD514C" w:rsidRPr="00740AE7">
        <w:rPr>
          <w:rFonts w:ascii="Palatino Linotype" w:hAnsi="Palatino Linotype" w:cs="Tahoma"/>
          <w:bCs/>
        </w:rPr>
        <w:t>ealización de los hipervínculos</w:t>
      </w:r>
      <w:r w:rsidRPr="00740AE7">
        <w:rPr>
          <w:rFonts w:ascii="Palatino Linotype" w:hAnsi="Palatino Linotype" w:cs="Tahoma"/>
          <w:bCs/>
        </w:rPr>
        <w:t xml:space="preserve"> para cumplir con las obligaciones de transparencia comunes y específicas de</w:t>
      </w:r>
      <w:r w:rsidR="009D22BF" w:rsidRPr="00740AE7">
        <w:rPr>
          <w:rFonts w:ascii="Palatino Linotype" w:hAnsi="Palatino Linotype" w:cs="Tahoma"/>
          <w:bCs/>
        </w:rPr>
        <w:t xml:space="preserve"> </w:t>
      </w:r>
      <w:r w:rsidRPr="00740AE7">
        <w:rPr>
          <w:rFonts w:ascii="Palatino Linotype" w:hAnsi="Palatino Linotype" w:cs="Tahoma"/>
          <w:bCs/>
        </w:rPr>
        <w:t>la Ley de Transparencia y Acceso a la Información Pública del Estado de México y Municipios.</w:t>
      </w:r>
    </w:p>
    <w:p w14:paraId="003E1E68" w14:textId="77777777" w:rsidR="00866DC3" w:rsidRPr="00740AE7" w:rsidRDefault="0043209A" w:rsidP="0043209A">
      <w:pPr>
        <w:pStyle w:val="Prrafodelista"/>
        <w:numPr>
          <w:ilvl w:val="0"/>
          <w:numId w:val="8"/>
        </w:numPr>
        <w:spacing w:before="240" w:line="360" w:lineRule="auto"/>
        <w:jc w:val="both"/>
        <w:rPr>
          <w:rFonts w:ascii="Palatino Linotype" w:hAnsi="Palatino Linotype" w:cs="Arial"/>
        </w:rPr>
      </w:pPr>
      <w:r w:rsidRPr="00740AE7">
        <w:rPr>
          <w:rFonts w:ascii="Palatino Linotype" w:hAnsi="Palatino Linotype" w:cs="Tahoma"/>
          <w:bCs/>
        </w:rPr>
        <w:lastRenderedPageBreak/>
        <w:t>Costo a pagar al proveedor para la realización de los hipervínculos para cumplir con las obligaciones de transparencia comunes y específicas de la Ley de Transparencia y Acceso a la Información Pública del Estado de México y Municipios, durante la administración 2022-2024, y las características brindadas de dicho servicio.</w:t>
      </w:r>
    </w:p>
    <w:p w14:paraId="6A211F12" w14:textId="77777777" w:rsidR="00DA339F" w:rsidRPr="00740AE7" w:rsidRDefault="00DA339F" w:rsidP="00DA339F">
      <w:pPr>
        <w:spacing w:before="240" w:line="360" w:lineRule="auto"/>
        <w:jc w:val="both"/>
        <w:rPr>
          <w:rFonts w:ascii="Palatino Linotype" w:hAnsi="Palatino Linotype" w:cs="Arial"/>
        </w:rPr>
      </w:pPr>
      <w:r w:rsidRPr="00740AE7">
        <w:rPr>
          <w:rFonts w:ascii="Palatino Linotype" w:hAnsi="Palatino Linotype" w:cs="Arial"/>
        </w:rPr>
        <w:t>En este punto se debe advertir que el Recurrente no especificó la temporalidad del primer punto; no obstante, al analizar e interpretar el contexto de la solicitud, se puede observar que se hace referencia a una contratación realizada, es decir, se refiere al tiempo pasado; ahora bien, en el punto 2 se establece como temporalidad la relativa a la administración 2019-2021; en virtud de lo anterior, se puede inferir que los dos primeros puntos de la solicitud son relativos a esta temporalidad, mientras que los puntos 3 y 4 corresponden al periodo 2022-2024.</w:t>
      </w:r>
    </w:p>
    <w:p w14:paraId="13B1E496" w14:textId="77777777" w:rsidR="00DA339F" w:rsidRPr="00740AE7" w:rsidRDefault="00DA339F" w:rsidP="00DA339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t>Consecuentemente, en el uso de las atribuciones conferidas a este Instituto por el artículo 13 de la Ley de Transparencia local</w:t>
      </w:r>
      <w:r w:rsidRPr="00740AE7">
        <w:rPr>
          <w:rStyle w:val="Refdenotaalpie"/>
          <w:rFonts w:ascii="Palatino Linotype" w:eastAsia="Palatino Linotype" w:hAnsi="Palatino Linotype" w:cs="Palatino Linotype"/>
          <w:color w:val="000000"/>
        </w:rPr>
        <w:footnoteReference w:id="2"/>
      </w:r>
      <w:r w:rsidRPr="00740AE7">
        <w:rPr>
          <w:rFonts w:ascii="Palatino Linotype" w:eastAsia="Palatino Linotype" w:hAnsi="Palatino Linotype" w:cs="Palatino Linotype"/>
          <w:color w:val="000000"/>
        </w:rPr>
        <w:t>, se suple la deficiencia de la queja y se establece que la temporalidad referida en el punto número 1 es el correspondiente a la administración pública municipal 2019-2021.</w:t>
      </w:r>
    </w:p>
    <w:p w14:paraId="2A9B17B3" w14:textId="77777777" w:rsidR="00DA339F" w:rsidRPr="00740AE7" w:rsidRDefault="00DA339F" w:rsidP="00866DC3">
      <w:pPr>
        <w:spacing w:before="240" w:line="360" w:lineRule="auto"/>
        <w:jc w:val="both"/>
        <w:rPr>
          <w:rFonts w:ascii="Palatino Linotype" w:hAnsi="Palatino Linotype" w:cs="Arial"/>
        </w:rPr>
      </w:pPr>
    </w:p>
    <w:p w14:paraId="1AE8F344" w14:textId="77777777" w:rsidR="00866DC3" w:rsidRPr="00740AE7" w:rsidRDefault="00866DC3" w:rsidP="00866DC3">
      <w:pPr>
        <w:spacing w:before="240" w:line="360" w:lineRule="auto"/>
        <w:jc w:val="both"/>
        <w:rPr>
          <w:rFonts w:ascii="Palatino Linotype" w:hAnsi="Palatino Linotype" w:cs="Arial"/>
          <w:b/>
        </w:rPr>
      </w:pPr>
      <w:r w:rsidRPr="00740AE7">
        <w:rPr>
          <w:rFonts w:ascii="Palatino Linotype" w:hAnsi="Palatino Linotype" w:cs="Arial"/>
        </w:rPr>
        <w:t xml:space="preserve">De conformidad con las constancias que obran en el expediente electrónico, se observa que el </w:t>
      </w:r>
      <w:r w:rsidRPr="00740AE7">
        <w:rPr>
          <w:rFonts w:ascii="Palatino Linotype" w:hAnsi="Palatino Linotype" w:cs="Arial"/>
          <w:b/>
        </w:rPr>
        <w:t>Sujeto Obligado</w:t>
      </w:r>
      <w:r w:rsidRPr="00740AE7">
        <w:rPr>
          <w:rFonts w:ascii="Palatino Linotype" w:hAnsi="Palatino Linotype" w:cs="Arial"/>
        </w:rPr>
        <w:t xml:space="preserve"> dio respuesta por medio del sistema SAIMEX, a la solicitud de </w:t>
      </w:r>
      <w:r w:rsidRPr="00740AE7">
        <w:rPr>
          <w:rFonts w:ascii="Palatino Linotype" w:hAnsi="Palatino Linotype" w:cs="Arial"/>
        </w:rPr>
        <w:lastRenderedPageBreak/>
        <w:t>información</w:t>
      </w:r>
      <w:r w:rsidRPr="00740AE7">
        <w:rPr>
          <w:rFonts w:ascii="Palatino Linotype" w:eastAsia="Palatino Linotype" w:hAnsi="Palatino Linotype" w:cs="Palatino Linotype"/>
          <w:b/>
          <w:color w:val="000000"/>
        </w:rPr>
        <w:t xml:space="preserve"> </w:t>
      </w:r>
      <w:r w:rsidR="00CA3287" w:rsidRPr="00740AE7">
        <w:rPr>
          <w:rFonts w:ascii="Palatino Linotype" w:hAnsi="Palatino Linotype" w:cs="Arial"/>
          <w:b/>
        </w:rPr>
        <w:t>00005/DIFTENAVAL/IP/2023</w:t>
      </w:r>
      <w:r w:rsidRPr="00740AE7">
        <w:rPr>
          <w:rFonts w:ascii="Palatino Linotype" w:hAnsi="Palatino Linotype" w:cs="Arial"/>
          <w:b/>
        </w:rPr>
        <w:t xml:space="preserve">; </w:t>
      </w:r>
      <w:r w:rsidRPr="00740AE7">
        <w:rPr>
          <w:rFonts w:ascii="Palatino Linotype" w:hAnsi="Palatino Linotype" w:cs="Arial"/>
        </w:rPr>
        <w:t>para la cual adjuntó los archivos electrónicos que a continuación se describen</w:t>
      </w:r>
      <w:r w:rsidRPr="00740AE7">
        <w:rPr>
          <w:rFonts w:ascii="Palatino Linotype" w:hAnsi="Palatino Linotype" w:cs="Arial"/>
          <w:b/>
        </w:rPr>
        <w:t>:</w:t>
      </w:r>
    </w:p>
    <w:p w14:paraId="75C924E2" w14:textId="77777777" w:rsidR="00866DC3" w:rsidRPr="00740AE7" w:rsidRDefault="009D22BF" w:rsidP="009D22BF">
      <w:pPr>
        <w:pStyle w:val="Sinespaciado"/>
        <w:numPr>
          <w:ilvl w:val="0"/>
          <w:numId w:val="1"/>
        </w:numPr>
        <w:spacing w:before="240" w:line="360" w:lineRule="auto"/>
        <w:jc w:val="both"/>
        <w:rPr>
          <w:rFonts w:ascii="Palatino Linotype" w:hAnsi="Palatino Linotype" w:cs="Arial"/>
          <w:b/>
          <w:sz w:val="24"/>
        </w:rPr>
      </w:pPr>
      <w:r w:rsidRPr="00740AE7">
        <w:rPr>
          <w:rFonts w:ascii="Palatino Linotype" w:hAnsi="Palatino Linotype" w:cs="Arial"/>
          <w:b/>
          <w:i/>
          <w:sz w:val="24"/>
        </w:rPr>
        <w:t>CamScanner 04-11-2023 12.04.pdf</w:t>
      </w:r>
      <w:r w:rsidR="00866DC3" w:rsidRPr="00740AE7">
        <w:rPr>
          <w:rFonts w:ascii="Palatino Linotype" w:hAnsi="Palatino Linotype" w:cs="Arial"/>
          <w:b/>
          <w:i/>
          <w:sz w:val="24"/>
        </w:rPr>
        <w:t>:</w:t>
      </w:r>
      <w:r w:rsidR="00866DC3" w:rsidRPr="00740AE7">
        <w:rPr>
          <w:rFonts w:ascii="Palatino Linotype" w:hAnsi="Palatino Linotype" w:cs="Arial"/>
          <w:i/>
          <w:sz w:val="24"/>
        </w:rPr>
        <w:t xml:space="preserve"> </w:t>
      </w:r>
      <w:r w:rsidR="00866DC3" w:rsidRPr="00740AE7">
        <w:rPr>
          <w:rFonts w:ascii="Palatino Linotype" w:hAnsi="Palatino Linotype" w:cs="Arial"/>
          <w:sz w:val="24"/>
        </w:rPr>
        <w:t xml:space="preserve">contiene el oficio número </w:t>
      </w:r>
      <w:r w:rsidRPr="00740AE7">
        <w:rPr>
          <w:rFonts w:ascii="Palatino Linotype" w:hAnsi="Palatino Linotype" w:cs="Arial"/>
          <w:b/>
          <w:sz w:val="24"/>
        </w:rPr>
        <w:t>DIFTV/UT/SMMM/024</w:t>
      </w:r>
      <w:r w:rsidR="00866DC3" w:rsidRPr="00740AE7">
        <w:rPr>
          <w:rFonts w:ascii="Palatino Linotype" w:hAnsi="Palatino Linotype" w:cs="Arial"/>
          <w:b/>
          <w:sz w:val="24"/>
        </w:rPr>
        <w:t>/</w:t>
      </w:r>
      <w:r w:rsidRPr="00740AE7">
        <w:rPr>
          <w:rFonts w:ascii="Palatino Linotype" w:hAnsi="Palatino Linotype" w:cs="Arial"/>
          <w:b/>
          <w:sz w:val="24"/>
        </w:rPr>
        <w:t>2023</w:t>
      </w:r>
      <w:r w:rsidR="00866DC3" w:rsidRPr="00740AE7">
        <w:rPr>
          <w:rFonts w:ascii="Palatino Linotype" w:hAnsi="Palatino Linotype" w:cs="Arial"/>
          <w:sz w:val="24"/>
        </w:rPr>
        <w:t xml:space="preserve">, de fecha </w:t>
      </w:r>
      <w:r w:rsidRPr="00740AE7">
        <w:rPr>
          <w:rFonts w:ascii="Palatino Linotype" w:hAnsi="Palatino Linotype" w:cs="Arial"/>
          <w:sz w:val="24"/>
        </w:rPr>
        <w:t>veintinueve de marzo</w:t>
      </w:r>
      <w:r w:rsidR="00866DC3" w:rsidRPr="00740AE7">
        <w:rPr>
          <w:rFonts w:ascii="Palatino Linotype" w:hAnsi="Palatino Linotype" w:cs="Arial"/>
          <w:sz w:val="24"/>
        </w:rPr>
        <w:t xml:space="preserve"> de dos mil </w:t>
      </w:r>
      <w:r w:rsidRPr="00740AE7">
        <w:rPr>
          <w:rFonts w:ascii="Palatino Linotype" w:hAnsi="Palatino Linotype" w:cs="Arial"/>
          <w:sz w:val="24"/>
        </w:rPr>
        <w:t xml:space="preserve">veintitrés, </w:t>
      </w:r>
      <w:r w:rsidR="00866DC3" w:rsidRPr="00740AE7">
        <w:rPr>
          <w:rFonts w:ascii="Palatino Linotype" w:hAnsi="Palatino Linotype" w:cs="Arial"/>
          <w:sz w:val="24"/>
        </w:rPr>
        <w:t xml:space="preserve">consistente en </w:t>
      </w:r>
      <w:r w:rsidRPr="00740AE7">
        <w:rPr>
          <w:rFonts w:ascii="Palatino Linotype" w:hAnsi="Palatino Linotype" w:cs="Arial"/>
          <w:sz w:val="24"/>
        </w:rPr>
        <w:t>una foja</w:t>
      </w:r>
      <w:r w:rsidR="00866DC3" w:rsidRPr="00740AE7">
        <w:rPr>
          <w:rFonts w:ascii="Palatino Linotype" w:hAnsi="Palatino Linotype" w:cs="Arial"/>
          <w:sz w:val="24"/>
        </w:rPr>
        <w:t xml:space="preserve">, firmado por el </w:t>
      </w:r>
      <w:r w:rsidRPr="00740AE7">
        <w:rPr>
          <w:rFonts w:ascii="Palatino Linotype" w:hAnsi="Palatino Linotype" w:cs="Arial"/>
          <w:sz w:val="24"/>
        </w:rPr>
        <w:t xml:space="preserve">Titular de la Unidad de Transparencia, </w:t>
      </w:r>
      <w:r w:rsidR="00866DC3" w:rsidRPr="00740AE7">
        <w:rPr>
          <w:rFonts w:ascii="Palatino Linotype" w:hAnsi="Palatino Linotype"/>
          <w:bCs/>
          <w:sz w:val="24"/>
        </w:rPr>
        <w:t>mediante el cual señala lo siguiente.</w:t>
      </w:r>
    </w:p>
    <w:p w14:paraId="4098E03F" w14:textId="77777777" w:rsidR="00866DC3" w:rsidRPr="00740AE7" w:rsidRDefault="009D22BF" w:rsidP="009D22BF">
      <w:pPr>
        <w:pStyle w:val="Sinespaciado"/>
        <w:spacing w:before="240" w:line="360" w:lineRule="auto"/>
        <w:jc w:val="center"/>
        <w:rPr>
          <w:rFonts w:ascii="Palatino Linotype" w:hAnsi="Palatino Linotype" w:cs="Arial"/>
          <w:b/>
          <w:sz w:val="24"/>
        </w:rPr>
      </w:pPr>
      <w:r w:rsidRPr="00740AE7">
        <w:rPr>
          <w:rFonts w:ascii="Palatino Linotype" w:hAnsi="Palatino Linotype" w:cs="Arial"/>
          <w:b/>
          <w:noProof/>
          <w:sz w:val="24"/>
          <w:lang w:eastAsia="es-MX"/>
        </w:rPr>
        <w:lastRenderedPageBreak/>
        <mc:AlternateContent>
          <mc:Choice Requires="wps">
            <w:drawing>
              <wp:anchor distT="0" distB="0" distL="114300" distR="114300" simplePos="0" relativeHeight="251659264" behindDoc="0" locked="0" layoutInCell="1" allowOverlap="1" wp14:anchorId="7E4FB672" wp14:editId="53172095">
                <wp:simplePos x="0" y="0"/>
                <wp:positionH relativeFrom="column">
                  <wp:posOffset>624839</wp:posOffset>
                </wp:positionH>
                <wp:positionV relativeFrom="paragraph">
                  <wp:posOffset>2971800</wp:posOffset>
                </wp:positionV>
                <wp:extent cx="4772025" cy="10763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4772025" cy="10763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0B770C" id="Rectángulo 3" o:spid="_x0000_s1026" style="position:absolute;margin-left:49.2pt;margin-top:234pt;width:375.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" filled="f" strokecolor="red" strokeweight="3pt"/>
            </w:pict>
          </mc:Fallback>
        </mc:AlternateContent>
      </w:r>
      <w:r w:rsidRPr="00740AE7">
        <w:rPr>
          <w:rFonts w:ascii="Palatino Linotype" w:hAnsi="Palatino Linotype" w:cs="Arial"/>
          <w:b/>
          <w:noProof/>
          <w:sz w:val="24"/>
          <w:lang w:eastAsia="es-MX"/>
        </w:rPr>
        <w:drawing>
          <wp:inline distT="0" distB="0" distL="0" distR="0" wp14:anchorId="3949E6FF" wp14:editId="632F8992">
            <wp:extent cx="5239481" cy="6792273"/>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8A91.tmp"/>
                    <pic:cNvPicPr/>
                  </pic:nvPicPr>
                  <pic:blipFill>
                    <a:blip r:embed="rId7">
                      <a:extLst>
                        <a:ext uri="{28A0092B-C50C-407E-A947-70E740481C1C}">
                          <a14:useLocalDpi xmlns:a14="http://schemas.microsoft.com/office/drawing/2010/main" val="0"/>
                        </a:ext>
                      </a:extLst>
                    </a:blip>
                    <a:stretch>
                      <a:fillRect/>
                    </a:stretch>
                  </pic:blipFill>
                  <pic:spPr>
                    <a:xfrm>
                      <a:off x="0" y="0"/>
                      <a:ext cx="5239481" cy="6792273"/>
                    </a:xfrm>
                    <a:prstGeom prst="rect">
                      <a:avLst/>
                    </a:prstGeom>
                  </pic:spPr>
                </pic:pic>
              </a:graphicData>
            </a:graphic>
          </wp:inline>
        </w:drawing>
      </w:r>
    </w:p>
    <w:p w14:paraId="43DFAB53" w14:textId="77777777" w:rsidR="00866DC3" w:rsidRPr="00740AE7" w:rsidRDefault="00866DC3" w:rsidP="00866DC3">
      <w:pPr>
        <w:pStyle w:val="INFOEM"/>
        <w:ind w:left="0"/>
        <w:rPr>
          <w:rFonts w:cs="Arial"/>
        </w:rPr>
      </w:pPr>
    </w:p>
    <w:p w14:paraId="76BC7234" w14:textId="77777777" w:rsidR="009D22BF" w:rsidRPr="00740AE7" w:rsidRDefault="009D22BF" w:rsidP="00866DC3">
      <w:pPr>
        <w:pStyle w:val="Sinespaciado"/>
        <w:spacing w:line="360" w:lineRule="auto"/>
        <w:jc w:val="both"/>
        <w:rPr>
          <w:rFonts w:ascii="Palatino Linotype" w:hAnsi="Palatino Linotype"/>
          <w:sz w:val="24"/>
          <w:szCs w:val="24"/>
        </w:rPr>
      </w:pPr>
    </w:p>
    <w:p w14:paraId="36763A0A" w14:textId="77777777" w:rsidR="009D22BF" w:rsidRPr="00740AE7" w:rsidRDefault="009D22BF" w:rsidP="009D22B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t xml:space="preserve">Ante las respuestas emitidas por el </w:t>
      </w:r>
      <w:r w:rsidRPr="00740AE7">
        <w:rPr>
          <w:rFonts w:ascii="Palatino Linotype" w:eastAsia="Palatino Linotype" w:hAnsi="Palatino Linotype" w:cs="Palatino Linotype"/>
          <w:b/>
          <w:color w:val="000000"/>
        </w:rPr>
        <w:t>Sujeto Obligado</w:t>
      </w:r>
      <w:r w:rsidRPr="00740AE7">
        <w:rPr>
          <w:rFonts w:ascii="Palatino Linotype" w:eastAsia="Palatino Linotype" w:hAnsi="Palatino Linotype" w:cs="Palatino Linotype"/>
          <w:color w:val="000000"/>
        </w:rPr>
        <w:t xml:space="preserve">, la </w:t>
      </w:r>
      <w:r w:rsidRPr="00740AE7">
        <w:rPr>
          <w:rFonts w:ascii="Palatino Linotype" w:eastAsia="Palatino Linotype" w:hAnsi="Palatino Linotype" w:cs="Palatino Linotype"/>
          <w:b/>
          <w:color w:val="000000"/>
        </w:rPr>
        <w:t>Recurrente</w:t>
      </w:r>
      <w:r w:rsidRPr="00740AE7">
        <w:rPr>
          <w:rFonts w:ascii="Palatino Linotype" w:eastAsia="Palatino Linotype" w:hAnsi="Palatino Linotype" w:cs="Palatino Linotype"/>
          <w:color w:val="000000"/>
        </w:rPr>
        <w:t xml:space="preserve"> consideró que su derecho a la información pública había sido conculcado, por lo que interpuso el recurso de revisión al rubro citado, señalando como motivo de inconformidad: </w:t>
      </w:r>
      <w:r w:rsidRPr="00740AE7">
        <w:rPr>
          <w:rFonts w:ascii="Palatino Linotype" w:hAnsi="Palatino Linotype"/>
          <w:i/>
        </w:rPr>
        <w:t>“La información es esta incompleta y no menciona los periodos a los cuales solicito.” (Sic)</w:t>
      </w:r>
      <w:r w:rsidRPr="00740AE7">
        <w:rPr>
          <w:rFonts w:ascii="Palatino Linotype" w:hAnsi="Palatino Linotype" w:cs="Arial"/>
          <w:bCs/>
        </w:rPr>
        <w:t xml:space="preserve">. </w:t>
      </w:r>
    </w:p>
    <w:p w14:paraId="709D62ED" w14:textId="77777777" w:rsidR="00783C7B" w:rsidRPr="00740AE7" w:rsidRDefault="00783C7B" w:rsidP="00DA2934">
      <w:pPr>
        <w:pStyle w:val="Sinespaciado"/>
        <w:spacing w:line="360" w:lineRule="auto"/>
        <w:jc w:val="both"/>
        <w:rPr>
          <w:rFonts w:ascii="Palatino Linotype" w:hAnsi="Palatino Linotype" w:cs="Arial"/>
        </w:rPr>
      </w:pPr>
    </w:p>
    <w:p w14:paraId="60E9215F" w14:textId="77777777" w:rsidR="00DA339F" w:rsidRPr="00740AE7" w:rsidRDefault="00DA339F" w:rsidP="00DA339F">
      <w:pPr>
        <w:pBdr>
          <w:top w:val="nil"/>
          <w:left w:val="nil"/>
          <w:bottom w:val="nil"/>
          <w:right w:val="nil"/>
          <w:between w:val="nil"/>
        </w:pBdr>
        <w:spacing w:line="360" w:lineRule="auto"/>
        <w:contextualSpacing/>
        <w:jc w:val="both"/>
        <w:rPr>
          <w:rFonts w:ascii="Palatino Linotype" w:hAnsi="Palatino Linotype"/>
        </w:rPr>
      </w:pPr>
      <w:r w:rsidRPr="00740AE7">
        <w:rPr>
          <w:rFonts w:ascii="Palatino Linotype" w:hAnsi="Palatino Linotype"/>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AB21C57" w14:textId="77777777" w:rsidR="00DA339F" w:rsidRPr="00740AE7" w:rsidRDefault="00DA339F" w:rsidP="00DA339F">
      <w:pPr>
        <w:pBdr>
          <w:top w:val="nil"/>
          <w:left w:val="nil"/>
          <w:bottom w:val="nil"/>
          <w:right w:val="nil"/>
          <w:between w:val="nil"/>
        </w:pBdr>
        <w:spacing w:line="360" w:lineRule="auto"/>
        <w:contextualSpacing/>
        <w:jc w:val="both"/>
        <w:rPr>
          <w:rFonts w:ascii="Palatino Linotype" w:hAnsi="Palatino Linotype"/>
        </w:rPr>
      </w:pPr>
    </w:p>
    <w:p w14:paraId="4DF625D9" w14:textId="77777777" w:rsidR="00DA339F" w:rsidRPr="00740AE7" w:rsidRDefault="00DA339F" w:rsidP="00DA339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716D36A" w14:textId="77777777" w:rsidR="00DA339F" w:rsidRPr="00740AE7" w:rsidRDefault="00DA339F" w:rsidP="00DA339F">
      <w:pPr>
        <w:pStyle w:val="Sinespaciado"/>
        <w:spacing w:line="360" w:lineRule="auto"/>
        <w:jc w:val="both"/>
        <w:rPr>
          <w:rFonts w:ascii="Palatino Linotype" w:hAnsi="Palatino Linotype" w:cs="Arial"/>
          <w:sz w:val="24"/>
        </w:rPr>
      </w:pPr>
    </w:p>
    <w:p w14:paraId="41B984B1" w14:textId="77777777" w:rsidR="00783C7B" w:rsidRPr="00740AE7" w:rsidRDefault="00783C7B" w:rsidP="00DA2934">
      <w:pPr>
        <w:pStyle w:val="Sinespaciado"/>
        <w:spacing w:line="360" w:lineRule="auto"/>
        <w:jc w:val="both"/>
        <w:rPr>
          <w:rFonts w:ascii="Palatino Linotype" w:hAnsi="Palatino Linotype" w:cs="Arial"/>
          <w:b/>
          <w:bCs/>
          <w:sz w:val="24"/>
        </w:rPr>
      </w:pPr>
      <w:r w:rsidRPr="00740AE7">
        <w:rPr>
          <w:rFonts w:ascii="Palatino Linotype" w:hAnsi="Palatino Linotype" w:cs="Arial"/>
          <w:sz w:val="24"/>
        </w:rPr>
        <w:t xml:space="preserve">A mayor abundamiento, en alusión a la normatividad previamente plasmada, sirven de sustento las siguientes imágenes ilustrativas, correspondientes al organigrama del </w:t>
      </w:r>
      <w:r w:rsidRPr="00740AE7">
        <w:rPr>
          <w:rFonts w:ascii="Palatino Linotype" w:hAnsi="Palatino Linotype" w:cs="Arial"/>
          <w:b/>
          <w:bCs/>
          <w:sz w:val="24"/>
        </w:rPr>
        <w:t>Sujeto Obligado:</w:t>
      </w:r>
    </w:p>
    <w:p w14:paraId="05244575" w14:textId="77777777" w:rsidR="00DA2934" w:rsidRPr="00740AE7" w:rsidRDefault="00064005" w:rsidP="00DA2934">
      <w:pPr>
        <w:pStyle w:val="Sinespaciado"/>
        <w:spacing w:line="360" w:lineRule="auto"/>
        <w:jc w:val="both"/>
        <w:rPr>
          <w:rFonts w:ascii="Palatino Linotype" w:hAnsi="Palatino Linotype" w:cs="Tahoma"/>
          <w:sz w:val="24"/>
        </w:rPr>
      </w:pPr>
      <w:r w:rsidRPr="00740AE7">
        <w:rPr>
          <w:rFonts w:ascii="Palatino Linotype" w:hAnsi="Palatino Linotype" w:cs="Tahoma"/>
          <w:noProof/>
          <w:sz w:val="24"/>
          <w:lang w:eastAsia="es-MX"/>
        </w:rPr>
        <w:lastRenderedPageBreak/>
        <w:drawing>
          <wp:inline distT="0" distB="0" distL="0" distR="0" wp14:anchorId="31BD8413" wp14:editId="4E80A52B">
            <wp:extent cx="5791835" cy="5359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5CE49.tmp"/>
                    <pic:cNvPicPr/>
                  </pic:nvPicPr>
                  <pic:blipFill>
                    <a:blip r:embed="rId8">
                      <a:extLst>
                        <a:ext uri="{28A0092B-C50C-407E-A947-70E740481C1C}">
                          <a14:useLocalDpi xmlns:a14="http://schemas.microsoft.com/office/drawing/2010/main" val="0"/>
                        </a:ext>
                      </a:extLst>
                    </a:blip>
                    <a:stretch>
                      <a:fillRect/>
                    </a:stretch>
                  </pic:blipFill>
                  <pic:spPr>
                    <a:xfrm>
                      <a:off x="0" y="0"/>
                      <a:ext cx="5791835" cy="5359400"/>
                    </a:xfrm>
                    <a:prstGeom prst="rect">
                      <a:avLst/>
                    </a:prstGeom>
                  </pic:spPr>
                </pic:pic>
              </a:graphicData>
            </a:graphic>
          </wp:inline>
        </w:drawing>
      </w:r>
    </w:p>
    <w:p w14:paraId="5B895419" w14:textId="77777777" w:rsidR="00E647F8" w:rsidRPr="00740AE7" w:rsidRDefault="00E647F8" w:rsidP="00866DC3">
      <w:pPr>
        <w:pStyle w:val="Sinespaciado"/>
        <w:spacing w:line="360" w:lineRule="auto"/>
        <w:jc w:val="both"/>
        <w:rPr>
          <w:rFonts w:ascii="Palatino Linotype" w:hAnsi="Palatino Linotype"/>
        </w:rPr>
      </w:pPr>
    </w:p>
    <w:p w14:paraId="3E6C1E92" w14:textId="77777777" w:rsidR="00E647F8" w:rsidRPr="00740AE7" w:rsidRDefault="00E647F8" w:rsidP="00866DC3">
      <w:pPr>
        <w:pStyle w:val="Sinespaciado"/>
        <w:spacing w:line="360" w:lineRule="auto"/>
        <w:jc w:val="both"/>
        <w:rPr>
          <w:rFonts w:ascii="Palatino Linotype" w:hAnsi="Palatino Linotype"/>
        </w:rPr>
      </w:pPr>
    </w:p>
    <w:p w14:paraId="54DD988F" w14:textId="77777777" w:rsidR="00E647F8" w:rsidRPr="00740AE7" w:rsidRDefault="00E647F8" w:rsidP="00866DC3">
      <w:pPr>
        <w:pStyle w:val="Sinespaciado"/>
        <w:spacing w:line="360" w:lineRule="auto"/>
        <w:jc w:val="both"/>
        <w:rPr>
          <w:rFonts w:ascii="Palatino Linotype" w:hAnsi="Palatino Linotype"/>
          <w:sz w:val="24"/>
          <w:szCs w:val="24"/>
        </w:rPr>
      </w:pPr>
    </w:p>
    <w:p w14:paraId="543297C4" w14:textId="77777777" w:rsidR="00783C7B" w:rsidRPr="00740AE7" w:rsidRDefault="00783C7B" w:rsidP="00783C7B">
      <w:pPr>
        <w:pStyle w:val="Sinespaciado"/>
        <w:spacing w:line="360" w:lineRule="auto"/>
        <w:jc w:val="both"/>
        <w:rPr>
          <w:rFonts w:ascii="Palatino Linotype" w:hAnsi="Palatino Linotype" w:cs="Arial"/>
          <w:sz w:val="24"/>
        </w:rPr>
      </w:pPr>
      <w:r w:rsidRPr="00740AE7">
        <w:rPr>
          <w:rFonts w:ascii="Palatino Linotype" w:hAnsi="Palatino Linotype" w:cs="Arial"/>
          <w:sz w:val="24"/>
        </w:rPr>
        <w:t xml:space="preserve">De lo expuesto con anterioridad, se desprende que </w:t>
      </w:r>
      <w:r w:rsidRPr="00740AE7">
        <w:rPr>
          <w:rFonts w:ascii="Palatino Linotype" w:hAnsi="Palatino Linotype" w:cs="Arial"/>
          <w:b/>
          <w:sz w:val="24"/>
        </w:rPr>
        <w:t xml:space="preserve">El Sujeto Obligado </w:t>
      </w:r>
      <w:r w:rsidRPr="00740AE7">
        <w:rPr>
          <w:rFonts w:ascii="Palatino Linotype" w:hAnsi="Palatino Linotype" w:cs="Arial"/>
          <w:sz w:val="24"/>
        </w:rPr>
        <w:t xml:space="preserve">se auxilia de diversas Direcciones, Subdirecciones, Departamentos y Unidades Administrativas </w:t>
      </w:r>
      <w:r w:rsidRPr="00740AE7">
        <w:rPr>
          <w:rFonts w:ascii="Palatino Linotype" w:hAnsi="Palatino Linotype" w:cs="Arial"/>
          <w:sz w:val="24"/>
        </w:rPr>
        <w:lastRenderedPageBreak/>
        <w:t>para cumplir con sus fines y objetivos, resultando de nuestro más amplio interés la Tesorería</w:t>
      </w:r>
      <w:r w:rsidR="00064005" w:rsidRPr="00740AE7">
        <w:rPr>
          <w:rFonts w:ascii="Palatino Linotype" w:hAnsi="Palatino Linotype" w:cs="Arial"/>
          <w:sz w:val="24"/>
        </w:rPr>
        <w:t>, de manera enunciativa mas no limitativa</w:t>
      </w:r>
      <w:r w:rsidRPr="00740AE7">
        <w:rPr>
          <w:rFonts w:ascii="Palatino Linotype" w:hAnsi="Palatino Linotype" w:cs="Arial"/>
          <w:sz w:val="24"/>
        </w:rPr>
        <w:t xml:space="preserve">.  </w:t>
      </w:r>
    </w:p>
    <w:p w14:paraId="33F510AC" w14:textId="77777777" w:rsidR="00064005" w:rsidRPr="00740AE7" w:rsidRDefault="00064005" w:rsidP="00783C7B">
      <w:pPr>
        <w:pStyle w:val="Sinespaciado"/>
        <w:spacing w:line="360" w:lineRule="auto"/>
        <w:jc w:val="both"/>
        <w:rPr>
          <w:rFonts w:ascii="Palatino Linotype" w:hAnsi="Palatino Linotype" w:cs="Arial"/>
          <w:sz w:val="24"/>
        </w:rPr>
      </w:pPr>
      <w:r w:rsidRPr="00740AE7">
        <w:rPr>
          <w:rFonts w:ascii="Palatino Linotype" w:hAnsi="Palatino Linotype" w:cs="Arial"/>
          <w:noProof/>
          <w:sz w:val="24"/>
          <w:lang w:eastAsia="es-MX"/>
        </w:rPr>
        <w:drawing>
          <wp:inline distT="0" distB="0" distL="0" distR="0" wp14:anchorId="384D3B69" wp14:editId="05ED0E5A">
            <wp:extent cx="5210902" cy="1247949"/>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5CA7D1.tmp"/>
                    <pic:cNvPicPr/>
                  </pic:nvPicPr>
                  <pic:blipFill>
                    <a:blip r:embed="rId9">
                      <a:extLst>
                        <a:ext uri="{28A0092B-C50C-407E-A947-70E740481C1C}">
                          <a14:useLocalDpi xmlns:a14="http://schemas.microsoft.com/office/drawing/2010/main" val="0"/>
                        </a:ext>
                      </a:extLst>
                    </a:blip>
                    <a:stretch>
                      <a:fillRect/>
                    </a:stretch>
                  </pic:blipFill>
                  <pic:spPr>
                    <a:xfrm>
                      <a:off x="0" y="0"/>
                      <a:ext cx="5210902" cy="1247949"/>
                    </a:xfrm>
                    <a:prstGeom prst="rect">
                      <a:avLst/>
                    </a:prstGeom>
                  </pic:spPr>
                </pic:pic>
              </a:graphicData>
            </a:graphic>
          </wp:inline>
        </w:drawing>
      </w:r>
    </w:p>
    <w:p w14:paraId="5B8D617C" w14:textId="77777777" w:rsidR="00783C7B" w:rsidRPr="00740AE7" w:rsidRDefault="00783C7B" w:rsidP="00783C7B">
      <w:pPr>
        <w:pStyle w:val="Sinespaciado"/>
        <w:spacing w:line="360" w:lineRule="auto"/>
        <w:jc w:val="both"/>
        <w:rPr>
          <w:rFonts w:ascii="Palatino Linotype" w:hAnsi="Palatino Linotype" w:cs="Arial"/>
        </w:rPr>
      </w:pPr>
    </w:p>
    <w:p w14:paraId="59E1CB6E" w14:textId="77777777" w:rsidR="00783C7B" w:rsidRPr="00740AE7" w:rsidRDefault="00783C7B" w:rsidP="00783C7B">
      <w:pPr>
        <w:pStyle w:val="Sinespaciado"/>
        <w:spacing w:line="360" w:lineRule="auto"/>
        <w:jc w:val="both"/>
        <w:rPr>
          <w:rFonts w:ascii="Palatino Linotype" w:hAnsi="Palatino Linotype" w:cs="Arial"/>
          <w:sz w:val="24"/>
        </w:rPr>
      </w:pPr>
      <w:r w:rsidRPr="00740AE7">
        <w:rPr>
          <w:rFonts w:ascii="Palatino Linotype" w:hAnsi="Palatino Linotype" w:cs="Arial"/>
          <w:sz w:val="24"/>
        </w:rPr>
        <w:t>En virtud de lo anterior, para delimitar las fronteras conceptuales de la unidad administrativa en cita, resulta oportuno traer a colación la Ley que Crea a los Organismos Públicos Descentralizados de Asistencia Social, de Carácter Municipal, denominados “Sistemas Municipales para el Desarrollo Integral de la Familia, en sus artículos:</w:t>
      </w:r>
    </w:p>
    <w:p w14:paraId="46461EB1" w14:textId="77777777" w:rsidR="00783C7B" w:rsidRPr="00740AE7" w:rsidRDefault="00783C7B" w:rsidP="00783C7B">
      <w:pPr>
        <w:pStyle w:val="INFOEM"/>
      </w:pPr>
      <w:r w:rsidRPr="00740AE7">
        <w:rPr>
          <w:b/>
        </w:rPr>
        <w:t>Artículo 15.- El Tesorero</w:t>
      </w:r>
      <w:r w:rsidRPr="00740AE7">
        <w:t xml:space="preserve">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0B143D14" w14:textId="77777777" w:rsidR="00783C7B" w:rsidRPr="00740AE7" w:rsidRDefault="00783C7B" w:rsidP="00783C7B">
      <w:pPr>
        <w:pStyle w:val="INFOEM"/>
        <w:rPr>
          <w:b/>
        </w:rPr>
      </w:pPr>
      <w:r w:rsidRPr="00740AE7">
        <w:rPr>
          <w:b/>
        </w:rPr>
        <w:t>I. Administrar los recursos que conforman el patrimonio del organismo de conformidad con lo establecido en las disposiciones legales aplicables;</w:t>
      </w:r>
    </w:p>
    <w:p w14:paraId="2277D467" w14:textId="77777777" w:rsidR="00783C7B" w:rsidRPr="00740AE7" w:rsidRDefault="00783C7B" w:rsidP="00783C7B">
      <w:pPr>
        <w:pStyle w:val="INFOEM"/>
        <w:rPr>
          <w:b/>
        </w:rPr>
      </w:pPr>
      <w:r w:rsidRPr="00740AE7">
        <w:rPr>
          <w:b/>
        </w:rPr>
        <w:t>II. Llevar los libros y registros contables, financieros y administrativos de los ingresos, egresos e inventarios;</w:t>
      </w:r>
    </w:p>
    <w:p w14:paraId="6A1C265E" w14:textId="77777777" w:rsidR="00783C7B" w:rsidRPr="00740AE7" w:rsidRDefault="00783C7B" w:rsidP="00783C7B">
      <w:pPr>
        <w:pStyle w:val="INFOEM"/>
        <w:rPr>
          <w:lang w:val="es-ES"/>
        </w:rPr>
      </w:pPr>
      <w:r w:rsidRPr="00740AE7">
        <w:rPr>
          <w:lang w:val="es-ES"/>
        </w:rPr>
        <w:lastRenderedPageBreak/>
        <w:t xml:space="preserve">III. Proporcionar oportunamente a la Junta de Gobierno todos los datos e informes que sean necesarios para la formulación del Presupuesto de Egresos del organismo, vigilando que se ajuste a las disposiciones legales aplicables; </w:t>
      </w:r>
    </w:p>
    <w:p w14:paraId="54F8D1C4" w14:textId="77777777" w:rsidR="00783C7B" w:rsidRPr="00740AE7" w:rsidRDefault="00783C7B" w:rsidP="00783C7B">
      <w:pPr>
        <w:pStyle w:val="INFOEM"/>
        <w:rPr>
          <w:lang w:val="es-ES"/>
        </w:rPr>
      </w:pPr>
      <w:r w:rsidRPr="00740AE7">
        <w:rPr>
          <w:lang w:val="es-ES"/>
        </w:rPr>
        <w:t xml:space="preserve">IV. Presentar anualmente a la Junta de Gobierno un informe de la situación contable financiera de la Tesorería del Organismo; </w:t>
      </w:r>
    </w:p>
    <w:p w14:paraId="68944270" w14:textId="77777777" w:rsidR="00783C7B" w:rsidRPr="00740AE7" w:rsidRDefault="00783C7B" w:rsidP="00783C7B">
      <w:pPr>
        <w:pStyle w:val="INFOEM"/>
        <w:rPr>
          <w:lang w:val="es-ES"/>
        </w:rPr>
      </w:pPr>
      <w:r w:rsidRPr="00740AE7">
        <w:rPr>
          <w:lang w:val="es-ES"/>
        </w:rPr>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14:paraId="1AC5B4A8" w14:textId="77777777" w:rsidR="00783C7B" w:rsidRPr="00740AE7" w:rsidRDefault="00783C7B" w:rsidP="00783C7B">
      <w:pPr>
        <w:pStyle w:val="INFOEM"/>
        <w:rPr>
          <w:lang w:val="es-ES"/>
        </w:rPr>
      </w:pPr>
      <w:r w:rsidRPr="00740AE7">
        <w:rPr>
          <w:lang w:val="es-ES"/>
        </w:rPr>
        <w:t xml:space="preserve">VI. Certificar los documentos a su cuidado, por acuerdo expreso de la Junta de Gobierno y cuando se trate de documentación presentada ante el Órgano Superior de Fiscalización del Estado de México; </w:t>
      </w:r>
    </w:p>
    <w:p w14:paraId="2DB04F13" w14:textId="77777777" w:rsidR="00783C7B" w:rsidRPr="00740AE7" w:rsidRDefault="00783C7B" w:rsidP="00783C7B">
      <w:pPr>
        <w:pStyle w:val="INFOEM"/>
        <w:rPr>
          <w:lang w:val="es-ES"/>
        </w:rPr>
      </w:pPr>
      <w:r w:rsidRPr="00740AE7">
        <w:rPr>
          <w:lang w:val="es-ES"/>
        </w:rPr>
        <w:t xml:space="preserve">VII. Integrar y autorizar con su firma, la documentación que deba presentarse al Órgano Superior de Fiscalización del Estado de México; y </w:t>
      </w:r>
    </w:p>
    <w:p w14:paraId="5FD64EA9" w14:textId="77777777" w:rsidR="00783C7B" w:rsidRPr="00740AE7" w:rsidRDefault="00783C7B" w:rsidP="00783C7B">
      <w:pPr>
        <w:pStyle w:val="INFOEM"/>
      </w:pPr>
      <w:r w:rsidRPr="00740AE7">
        <w:rPr>
          <w:lang w:val="es-ES"/>
        </w:rPr>
        <w:t>VIII. Las demás que le confieran los ordenamientos legales y la Junta de Gobierno</w:t>
      </w:r>
    </w:p>
    <w:p w14:paraId="3B94A387" w14:textId="77777777" w:rsidR="00783C7B" w:rsidRPr="00740AE7" w:rsidRDefault="00783C7B" w:rsidP="00783C7B">
      <w:pPr>
        <w:pStyle w:val="Sinespaciado"/>
        <w:spacing w:line="360" w:lineRule="auto"/>
        <w:jc w:val="both"/>
        <w:rPr>
          <w:rFonts w:ascii="Palatino Linotype" w:hAnsi="Palatino Linotype" w:cs="Arial"/>
          <w:sz w:val="24"/>
        </w:rPr>
      </w:pPr>
    </w:p>
    <w:p w14:paraId="50524EBB" w14:textId="77777777" w:rsidR="00866DC3" w:rsidRPr="00740AE7" w:rsidRDefault="00782F75" w:rsidP="00866DC3">
      <w:pPr>
        <w:pStyle w:val="Sinespaciado"/>
        <w:spacing w:line="360" w:lineRule="auto"/>
        <w:jc w:val="both"/>
        <w:rPr>
          <w:rFonts w:ascii="Palatino Linotype" w:hAnsi="Palatino Linotype"/>
          <w:sz w:val="24"/>
          <w:szCs w:val="24"/>
        </w:rPr>
      </w:pPr>
      <w:r w:rsidRPr="00740AE7">
        <w:rPr>
          <w:rFonts w:ascii="Palatino Linotype" w:hAnsi="Palatino Linotype" w:cs="Arial"/>
          <w:sz w:val="24"/>
        </w:rPr>
        <w:t>Ahora bien, resulta oportuno traer a colación las siguientes consideraciones:</w:t>
      </w:r>
    </w:p>
    <w:p w14:paraId="00A329DD" w14:textId="77777777" w:rsidR="003D13AC" w:rsidRPr="00740AE7" w:rsidRDefault="003D13AC" w:rsidP="003D13AC">
      <w:pPr>
        <w:pStyle w:val="Sinespaciado"/>
        <w:numPr>
          <w:ilvl w:val="0"/>
          <w:numId w:val="9"/>
        </w:numPr>
        <w:spacing w:line="360" w:lineRule="auto"/>
        <w:jc w:val="both"/>
        <w:rPr>
          <w:rFonts w:ascii="Palatino Linotype" w:hAnsi="Palatino Linotype"/>
          <w:sz w:val="24"/>
          <w:szCs w:val="24"/>
        </w:rPr>
      </w:pPr>
      <w:r w:rsidRPr="00740AE7">
        <w:rPr>
          <w:rFonts w:ascii="Palatino Linotype" w:hAnsi="Palatino Linotype"/>
          <w:b/>
          <w:sz w:val="24"/>
          <w:szCs w:val="24"/>
        </w:rPr>
        <w:t>Hipervínculo:</w:t>
      </w:r>
      <w:r w:rsidRPr="00740AE7">
        <w:rPr>
          <w:rFonts w:ascii="Palatino Linotype" w:hAnsi="Palatino Linotype"/>
          <w:sz w:val="24"/>
          <w:szCs w:val="24"/>
        </w:rPr>
        <w:t xml:space="preserve"> (también conocido por hiperenlace o link) es un enlace entre dos URLs. Dichos enlaces pueden ir dirigidos a un mismo sitio web, a una página de un sitio web distinto, a un fichero, a una imagen, etc. Para llegar donde apunta el enlace se tiene que hacer clic sobre él. Este recurso se encuentra en casi todas las páginas web.</w:t>
      </w:r>
    </w:p>
    <w:p w14:paraId="0E89B32B" w14:textId="77777777" w:rsidR="00782F75" w:rsidRPr="00740AE7" w:rsidRDefault="00782F75" w:rsidP="00782F75">
      <w:pPr>
        <w:pStyle w:val="Sinespaciado"/>
        <w:spacing w:line="360" w:lineRule="auto"/>
        <w:jc w:val="both"/>
        <w:rPr>
          <w:rFonts w:ascii="Palatino Linotype" w:hAnsi="Palatino Linotype"/>
          <w:sz w:val="24"/>
          <w:szCs w:val="24"/>
        </w:rPr>
      </w:pPr>
    </w:p>
    <w:p w14:paraId="53AB2EB8" w14:textId="77777777" w:rsidR="003D13AC" w:rsidRPr="00740AE7" w:rsidRDefault="003D13AC" w:rsidP="00782F75">
      <w:pPr>
        <w:pStyle w:val="Sinespaciado"/>
        <w:spacing w:line="360" w:lineRule="auto"/>
        <w:jc w:val="both"/>
        <w:rPr>
          <w:rFonts w:ascii="Palatino Linotype" w:hAnsi="Palatino Linotype"/>
          <w:sz w:val="24"/>
          <w:szCs w:val="24"/>
        </w:rPr>
      </w:pPr>
      <w:r w:rsidRPr="00740AE7">
        <w:rPr>
          <w:rFonts w:ascii="Palatino Linotype" w:hAnsi="Palatino Linotype"/>
          <w:sz w:val="24"/>
          <w:szCs w:val="24"/>
        </w:rPr>
        <w:t>Hay varios tipos de hipervínculos, dependiendo de donde lleve el enlace en cuestión:</w:t>
      </w:r>
    </w:p>
    <w:p w14:paraId="692C33BA" w14:textId="77777777" w:rsidR="003D13AC" w:rsidRPr="00740AE7" w:rsidRDefault="003D13AC" w:rsidP="003D13AC">
      <w:pPr>
        <w:pStyle w:val="Sinespaciado"/>
        <w:numPr>
          <w:ilvl w:val="0"/>
          <w:numId w:val="9"/>
        </w:numPr>
        <w:spacing w:line="360" w:lineRule="auto"/>
        <w:jc w:val="both"/>
        <w:rPr>
          <w:rFonts w:ascii="Palatino Linotype" w:hAnsi="Palatino Linotype"/>
          <w:sz w:val="24"/>
          <w:szCs w:val="24"/>
        </w:rPr>
      </w:pPr>
      <w:r w:rsidRPr="00740AE7">
        <w:rPr>
          <w:rFonts w:ascii="Palatino Linotype" w:hAnsi="Palatino Linotype"/>
          <w:sz w:val="24"/>
          <w:szCs w:val="24"/>
        </w:rPr>
        <w:t>Texto: Es un enlace que se encuentra asociado a un texto, así que si hacemos clic sobre ese texto, navegamos donde indique el hipervínculo. Cuando se crea un enlace de texto, el texto aparece subrayado y en un color distinto al del texto normal.</w:t>
      </w:r>
    </w:p>
    <w:p w14:paraId="5FC957DC" w14:textId="77777777" w:rsidR="003D13AC" w:rsidRPr="00740AE7" w:rsidRDefault="003D13AC" w:rsidP="003D13AC">
      <w:pPr>
        <w:pStyle w:val="Sinespaciado"/>
        <w:numPr>
          <w:ilvl w:val="0"/>
          <w:numId w:val="9"/>
        </w:numPr>
        <w:spacing w:line="360" w:lineRule="auto"/>
        <w:jc w:val="both"/>
        <w:rPr>
          <w:rFonts w:ascii="Palatino Linotype" w:hAnsi="Palatino Linotype"/>
          <w:sz w:val="24"/>
          <w:szCs w:val="24"/>
        </w:rPr>
      </w:pPr>
      <w:r w:rsidRPr="00740AE7">
        <w:rPr>
          <w:rFonts w:ascii="Palatino Linotype" w:hAnsi="Palatino Linotype"/>
          <w:sz w:val="24"/>
          <w:szCs w:val="24"/>
        </w:rPr>
        <w:t>Imagen: Este tipo de enlaces están asociados a una imagen de forma que si hacemos clic sobre esa imagen, navegamos donde indique el hipervínculo o se abrirá la imagen a un tamaño mayor.</w:t>
      </w:r>
    </w:p>
    <w:p w14:paraId="4A3C8556" w14:textId="77777777" w:rsidR="003D13AC" w:rsidRPr="00740AE7" w:rsidRDefault="003D13AC" w:rsidP="003D13AC">
      <w:pPr>
        <w:pStyle w:val="Sinespaciado"/>
        <w:numPr>
          <w:ilvl w:val="0"/>
          <w:numId w:val="9"/>
        </w:numPr>
        <w:spacing w:line="360" w:lineRule="auto"/>
        <w:jc w:val="both"/>
        <w:rPr>
          <w:rFonts w:ascii="Palatino Linotype" w:hAnsi="Palatino Linotype"/>
          <w:sz w:val="24"/>
          <w:szCs w:val="24"/>
        </w:rPr>
      </w:pPr>
      <w:r w:rsidRPr="00740AE7">
        <w:rPr>
          <w:rFonts w:ascii="Palatino Linotype" w:hAnsi="Palatino Linotype"/>
          <w:sz w:val="24"/>
          <w:szCs w:val="24"/>
        </w:rPr>
        <w:t>Internos: Son los enlaces que llevan a otra parte de la misma web. Eso quiere decir que cuando hagamos clic en el mismo, este te llevará a otra URL dentro de la misma web.</w:t>
      </w:r>
    </w:p>
    <w:p w14:paraId="0ED41C19" w14:textId="77777777" w:rsidR="003D13AC" w:rsidRPr="00740AE7" w:rsidRDefault="003D13AC" w:rsidP="003D13AC">
      <w:pPr>
        <w:pStyle w:val="Sinespaciado"/>
        <w:numPr>
          <w:ilvl w:val="0"/>
          <w:numId w:val="9"/>
        </w:numPr>
        <w:spacing w:line="360" w:lineRule="auto"/>
        <w:jc w:val="both"/>
        <w:rPr>
          <w:rFonts w:ascii="Palatino Linotype" w:hAnsi="Palatino Linotype"/>
          <w:sz w:val="24"/>
          <w:szCs w:val="24"/>
        </w:rPr>
      </w:pPr>
      <w:r w:rsidRPr="00740AE7">
        <w:rPr>
          <w:rFonts w:ascii="Palatino Linotype" w:hAnsi="Palatino Linotype"/>
          <w:sz w:val="24"/>
          <w:szCs w:val="24"/>
        </w:rPr>
        <w:t>Externos: Estos enlaces apuntan a otros sitios web distintos al que se está navegando.</w:t>
      </w:r>
    </w:p>
    <w:p w14:paraId="7A46951D" w14:textId="77777777" w:rsidR="003D13AC" w:rsidRPr="00740AE7" w:rsidRDefault="003D13AC" w:rsidP="003D13AC">
      <w:pPr>
        <w:pStyle w:val="Sinespaciado"/>
        <w:numPr>
          <w:ilvl w:val="0"/>
          <w:numId w:val="9"/>
        </w:numPr>
        <w:spacing w:line="360" w:lineRule="auto"/>
        <w:jc w:val="both"/>
        <w:rPr>
          <w:rFonts w:ascii="Palatino Linotype" w:hAnsi="Palatino Linotype"/>
          <w:sz w:val="24"/>
          <w:szCs w:val="24"/>
        </w:rPr>
      </w:pPr>
      <w:r w:rsidRPr="00740AE7">
        <w:rPr>
          <w:rFonts w:ascii="Palatino Linotype" w:hAnsi="Palatino Linotype"/>
          <w:sz w:val="24"/>
          <w:szCs w:val="24"/>
        </w:rPr>
        <w:t>De contacto: Son los hipervínculos que apuntan a una dirección de correo electrónico. Al pinchar abrirá automáticamente el gestor de mail que el usuario utilice normalmente o a un número de teléfono que, en el caso de la navegación móvil, hace que se genere una llamada.</w:t>
      </w:r>
    </w:p>
    <w:p w14:paraId="00D375EC" w14:textId="77777777" w:rsidR="003D13AC" w:rsidRPr="00740AE7" w:rsidRDefault="003D13AC" w:rsidP="00866DC3">
      <w:pPr>
        <w:pStyle w:val="Sinespaciado"/>
        <w:spacing w:line="360" w:lineRule="auto"/>
        <w:jc w:val="both"/>
        <w:rPr>
          <w:rFonts w:ascii="Palatino Linotype" w:hAnsi="Palatino Linotype"/>
          <w:sz w:val="24"/>
          <w:szCs w:val="24"/>
        </w:rPr>
      </w:pPr>
    </w:p>
    <w:p w14:paraId="4B5F7FED" w14:textId="77777777" w:rsidR="001822B0" w:rsidRPr="00740AE7" w:rsidRDefault="00782F75" w:rsidP="001822B0">
      <w:pPr>
        <w:autoSpaceDE w:val="0"/>
        <w:autoSpaceDN w:val="0"/>
        <w:adjustRightInd w:val="0"/>
        <w:spacing w:before="240" w:line="360" w:lineRule="auto"/>
        <w:jc w:val="both"/>
        <w:rPr>
          <w:rFonts w:ascii="Palatino Linotype" w:hAnsi="Palatino Linotype" w:cs="Arial"/>
        </w:rPr>
      </w:pPr>
      <w:r w:rsidRPr="00740AE7">
        <w:rPr>
          <w:rFonts w:ascii="Palatino Linotype" w:hAnsi="Palatino Linotype" w:cs="Arial"/>
        </w:rPr>
        <w:t>Robustece lo anterior,</w:t>
      </w:r>
      <w:r w:rsidR="001822B0" w:rsidRPr="00740AE7">
        <w:rPr>
          <w:rFonts w:ascii="Palatino Linotype" w:hAnsi="Palatino Linotype" w:cs="Arial"/>
        </w:rPr>
        <w:t xml:space="preserve"> los artículos 24, fracción XII y 92, fracción XXXVI de la Ley de Transparencia y Acceso a la Información Pública del Estado de México y Municipios, dispositivos jurídicos que disponen a la literalidad lo siguiente: </w:t>
      </w:r>
    </w:p>
    <w:p w14:paraId="29BB92D9" w14:textId="77777777" w:rsidR="001822B0" w:rsidRPr="00740AE7" w:rsidRDefault="001822B0" w:rsidP="001822B0">
      <w:pPr>
        <w:autoSpaceDE w:val="0"/>
        <w:autoSpaceDN w:val="0"/>
        <w:adjustRightInd w:val="0"/>
        <w:spacing w:before="240" w:line="360" w:lineRule="auto"/>
        <w:ind w:left="851" w:right="851"/>
        <w:jc w:val="both"/>
        <w:rPr>
          <w:rFonts w:ascii="Palatino Linotype" w:hAnsi="Palatino Linotype"/>
          <w:i/>
          <w:iCs/>
        </w:rPr>
      </w:pPr>
      <w:r w:rsidRPr="00740AE7">
        <w:rPr>
          <w:rFonts w:ascii="Palatino Linotype" w:hAnsi="Palatino Linotype"/>
          <w:i/>
          <w:iCs/>
        </w:rPr>
        <w:lastRenderedPageBreak/>
        <w:t>“</w:t>
      </w:r>
      <w:r w:rsidRPr="00740AE7">
        <w:rPr>
          <w:rFonts w:ascii="Palatino Linotype" w:hAnsi="Palatino Linotype"/>
          <w:b/>
          <w:i/>
          <w:iCs/>
        </w:rPr>
        <w:t>Artículo 24.</w:t>
      </w:r>
      <w:r w:rsidRPr="00740AE7">
        <w:rPr>
          <w:rFonts w:ascii="Palatino Linotype" w:hAnsi="Palatino Linotype"/>
          <w:i/>
          <w:iCs/>
        </w:rPr>
        <w:t xml:space="preserve"> Para el cumplimiento de los objetivos de esta Ley, los sujetos obligados deberán cumplir con las siguientes obligaciones, según corresponda, de acuerdo a su naturaleza:</w:t>
      </w:r>
    </w:p>
    <w:p w14:paraId="1BFD556B" w14:textId="77777777" w:rsidR="001822B0" w:rsidRPr="00740AE7" w:rsidRDefault="001822B0" w:rsidP="001822B0">
      <w:pPr>
        <w:autoSpaceDE w:val="0"/>
        <w:autoSpaceDN w:val="0"/>
        <w:adjustRightInd w:val="0"/>
        <w:spacing w:before="240" w:line="360" w:lineRule="auto"/>
        <w:ind w:left="851" w:right="851"/>
        <w:jc w:val="both"/>
        <w:rPr>
          <w:rFonts w:ascii="Palatino Linotype" w:hAnsi="Palatino Linotype" w:cs="Arial"/>
          <w:i/>
          <w:iCs/>
        </w:rPr>
      </w:pPr>
      <w:r w:rsidRPr="00740AE7">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60C2A164" w14:textId="77777777" w:rsidR="001822B0" w:rsidRPr="00740AE7" w:rsidRDefault="001822B0" w:rsidP="001822B0">
      <w:pPr>
        <w:autoSpaceDE w:val="0"/>
        <w:autoSpaceDN w:val="0"/>
        <w:adjustRightInd w:val="0"/>
        <w:spacing w:before="240" w:line="360" w:lineRule="auto"/>
        <w:ind w:left="851" w:right="851"/>
        <w:jc w:val="both"/>
        <w:rPr>
          <w:rFonts w:ascii="Palatino Linotype" w:hAnsi="Palatino Linotype"/>
          <w:i/>
          <w:iCs/>
        </w:rPr>
      </w:pPr>
      <w:r w:rsidRPr="00740AE7">
        <w:rPr>
          <w:rFonts w:ascii="Palatino Linotype" w:hAnsi="Palatino Linotype"/>
          <w:b/>
          <w:i/>
          <w:iCs/>
        </w:rPr>
        <w:t>Artículo 92.</w:t>
      </w:r>
      <w:r w:rsidRPr="00740AE7">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5B66A06" w14:textId="77777777" w:rsidR="001822B0" w:rsidRPr="00740AE7" w:rsidRDefault="001822B0" w:rsidP="001822B0">
      <w:pPr>
        <w:autoSpaceDE w:val="0"/>
        <w:autoSpaceDN w:val="0"/>
        <w:adjustRightInd w:val="0"/>
        <w:spacing w:before="240" w:line="360" w:lineRule="auto"/>
        <w:ind w:left="851" w:right="851"/>
        <w:jc w:val="both"/>
        <w:rPr>
          <w:rFonts w:ascii="Palatino Linotype" w:hAnsi="Palatino Linotype"/>
          <w:b/>
          <w:i/>
          <w:iCs/>
        </w:rPr>
      </w:pPr>
      <w:r w:rsidRPr="00740AE7">
        <w:rPr>
          <w:rFonts w:ascii="Palatino Linotype" w:hAnsi="Palatino Linotype"/>
          <w:b/>
          <w:i/>
          <w:iCs/>
        </w:rPr>
        <w:t>XXXVI. Padrón de proveedores y contratistas;</w:t>
      </w:r>
    </w:p>
    <w:p w14:paraId="620E22D9" w14:textId="77777777" w:rsidR="00782F75" w:rsidRPr="00740AE7" w:rsidRDefault="00782F75" w:rsidP="001822B0">
      <w:pPr>
        <w:spacing w:line="360" w:lineRule="auto"/>
        <w:jc w:val="both"/>
        <w:rPr>
          <w:rFonts w:ascii="Palatino Linotype" w:hAnsi="Palatino Linotype" w:cs="Arial"/>
        </w:rPr>
      </w:pPr>
    </w:p>
    <w:p w14:paraId="535BC149" w14:textId="77777777" w:rsidR="001822B0" w:rsidRPr="00740AE7" w:rsidRDefault="001822B0" w:rsidP="001822B0">
      <w:pPr>
        <w:spacing w:line="360" w:lineRule="auto"/>
        <w:jc w:val="both"/>
        <w:rPr>
          <w:rFonts w:ascii="Palatino Linotype" w:hAnsi="Palatino Linotype" w:cs="Arial"/>
        </w:rPr>
      </w:pPr>
      <w:r w:rsidRPr="00740AE7">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al padrón de proveedores y contratistas, sus montos, así como el origen de los recursos.</w:t>
      </w:r>
    </w:p>
    <w:p w14:paraId="0213014A" w14:textId="77777777" w:rsidR="001822B0" w:rsidRPr="00740AE7" w:rsidRDefault="001822B0" w:rsidP="001822B0">
      <w:pPr>
        <w:spacing w:line="360" w:lineRule="auto"/>
        <w:jc w:val="both"/>
        <w:rPr>
          <w:rFonts w:ascii="Palatino Linotype" w:hAnsi="Palatino Linotype" w:cs="Arial"/>
        </w:rPr>
      </w:pPr>
    </w:p>
    <w:p w14:paraId="2E251959" w14:textId="77777777" w:rsidR="001822B0" w:rsidRPr="00740AE7" w:rsidRDefault="001822B0" w:rsidP="001822B0">
      <w:pPr>
        <w:spacing w:line="360" w:lineRule="auto"/>
        <w:jc w:val="both"/>
        <w:rPr>
          <w:rFonts w:ascii="Palatino Linotype" w:hAnsi="Palatino Linotype" w:cs="Arial"/>
        </w:rPr>
      </w:pPr>
      <w:r w:rsidRPr="00740AE7">
        <w:rPr>
          <w:rFonts w:ascii="Palatino Linotype" w:hAnsi="Palatino Linotype" w:cs="Arial"/>
        </w:rPr>
        <w:t>A mayor abundamiento, debe observarse lo establecido en los artículos 1, fracción III, 20, 21, 22, 23, 24, 26, 27 y 39 de la Ley de Contratación Pública del Estado de México y Municipios, los cuales se transcriben a continuación:</w:t>
      </w:r>
    </w:p>
    <w:p w14:paraId="604A3E47" w14:textId="77777777" w:rsidR="001822B0" w:rsidRPr="00740AE7" w:rsidRDefault="001822B0" w:rsidP="001822B0">
      <w:pPr>
        <w:jc w:val="both"/>
        <w:rPr>
          <w:rFonts w:ascii="Palatino Linotype" w:hAnsi="Palatino Linotype" w:cs="Arial"/>
        </w:rPr>
      </w:pPr>
    </w:p>
    <w:p w14:paraId="1B441D8F"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
          <w:bCs/>
          <w:i/>
          <w:iCs/>
        </w:rPr>
        <w:lastRenderedPageBreak/>
        <w:t>“Artículo 1</w:t>
      </w:r>
      <w:r w:rsidRPr="00740AE7">
        <w:rPr>
          <w:rFonts w:ascii="Palatino Linotype" w:hAnsi="Palatino Linotype" w:cs="Arial"/>
          <w:i/>
          <w:iCs/>
        </w:rPr>
        <w:t>.- </w:t>
      </w:r>
      <w:r w:rsidRPr="00740AE7">
        <w:rPr>
          <w:rFonts w:ascii="Palatino Linotype" w:hAnsi="Palatino Linotype" w:cs="Arial"/>
          <w:b/>
          <w:bCs/>
          <w:i/>
          <w:iCs/>
          <w:u w:val="single"/>
        </w:rPr>
        <w:t>Esta Ley tiene por objeto regular los actos relativos a</w:t>
      </w:r>
      <w:r w:rsidRPr="00740AE7">
        <w:rPr>
          <w:rFonts w:ascii="Palatino Linotype" w:hAnsi="Palatino Linotype" w:cs="Arial"/>
          <w:i/>
          <w:iCs/>
        </w:rPr>
        <w:t> la planeación, programación, presupuestación, ejecución y control de </w:t>
      </w:r>
      <w:r w:rsidRPr="00740AE7">
        <w:rPr>
          <w:rFonts w:ascii="Palatino Linotype" w:hAnsi="Palatino Linotype" w:cs="Arial"/>
          <w:b/>
          <w:bCs/>
          <w:i/>
          <w:iCs/>
          <w:u w:val="single"/>
        </w:rPr>
        <w:t>la adquisición, enajenación y arrendamiento de bienes, y la contratación de servicios de cualquier naturaleza</w:t>
      </w:r>
      <w:r w:rsidRPr="00740AE7">
        <w:rPr>
          <w:rFonts w:ascii="Palatino Linotype" w:hAnsi="Palatino Linotype" w:cs="Arial"/>
          <w:i/>
          <w:iCs/>
        </w:rPr>
        <w:t>, </w:t>
      </w:r>
      <w:r w:rsidRPr="00740AE7">
        <w:rPr>
          <w:rFonts w:ascii="Palatino Linotype" w:hAnsi="Palatino Linotype" w:cs="Arial"/>
          <w:b/>
          <w:bCs/>
          <w:i/>
          <w:iCs/>
          <w:u w:val="single"/>
        </w:rPr>
        <w:t>que realicen</w:t>
      </w:r>
      <w:r w:rsidRPr="00740AE7">
        <w:rPr>
          <w:rFonts w:ascii="Palatino Linotype" w:hAnsi="Palatino Linotype" w:cs="Arial"/>
          <w:i/>
          <w:iCs/>
        </w:rPr>
        <w:t>:</w:t>
      </w:r>
    </w:p>
    <w:p w14:paraId="1F2EC2C7"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i/>
          <w:iCs/>
        </w:rPr>
        <w:t>…</w:t>
      </w:r>
    </w:p>
    <w:p w14:paraId="5FF31F3D"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
          <w:bCs/>
          <w:i/>
          <w:iCs/>
        </w:rPr>
        <w:t>III. </w:t>
      </w:r>
      <w:r w:rsidRPr="00740AE7">
        <w:rPr>
          <w:rFonts w:ascii="Palatino Linotype" w:hAnsi="Palatino Linotype" w:cs="Arial"/>
          <w:b/>
          <w:bCs/>
          <w:i/>
          <w:iCs/>
          <w:u w:val="single"/>
        </w:rPr>
        <w:t>Los ayuntamientos de los municipios del Estado</w:t>
      </w:r>
      <w:r w:rsidRPr="00740AE7">
        <w:rPr>
          <w:rFonts w:ascii="Palatino Linotype" w:hAnsi="Palatino Linotype" w:cs="Arial"/>
          <w:i/>
          <w:iCs/>
        </w:rPr>
        <w:t>.</w:t>
      </w:r>
    </w:p>
    <w:p w14:paraId="0D0243ED" w14:textId="77777777" w:rsidR="001822B0" w:rsidRPr="00740AE7" w:rsidRDefault="001822B0" w:rsidP="001822B0">
      <w:pPr>
        <w:ind w:left="567" w:right="567"/>
        <w:jc w:val="both"/>
        <w:rPr>
          <w:rFonts w:ascii="Palatino Linotype" w:hAnsi="Palatino Linotype" w:cs="Arial"/>
          <w:b/>
          <w:bCs/>
          <w:i/>
          <w:iCs/>
        </w:rPr>
      </w:pPr>
    </w:p>
    <w:p w14:paraId="2AF489A1"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
          <w:bCs/>
          <w:i/>
          <w:iCs/>
        </w:rPr>
        <w:t>Artículo 20</w:t>
      </w:r>
      <w:r w:rsidRPr="00740AE7">
        <w:rPr>
          <w:rFonts w:ascii="Palatino Linotype" w:hAnsi="Palatino Linotype" w:cs="Arial"/>
          <w:i/>
          <w:iCs/>
        </w:rPr>
        <w:t>.- La Secretaría y </w:t>
      </w:r>
      <w:r w:rsidRPr="00740AE7">
        <w:rPr>
          <w:rFonts w:ascii="Palatino Linotype" w:hAnsi="Palatino Linotype" w:cs="Arial"/>
          <w:b/>
          <w:bCs/>
          <w:i/>
          <w:iCs/>
          <w:u w:val="single"/>
        </w:rPr>
        <w:t>los ayuntamientos establecerán y operarán el catálogo de bienes y servicios</w:t>
      </w:r>
      <w:r w:rsidRPr="00740AE7">
        <w:rPr>
          <w:rFonts w:ascii="Palatino Linotype" w:hAnsi="Palatino Linotype" w:cs="Arial"/>
          <w:i/>
          <w:iCs/>
        </w:rPr>
        <w:t>, de acuerdo con la reglamentación respectiva. </w:t>
      </w:r>
      <w:r w:rsidRPr="00740AE7">
        <w:rPr>
          <w:rFonts w:ascii="Palatino Linotype" w:hAnsi="Palatino Linotype" w:cs="Arial"/>
          <w:b/>
          <w:bCs/>
          <w:i/>
          <w:iCs/>
          <w:u w:val="single"/>
        </w:rPr>
        <w:t>Establecerán y operarán también el catálogo de bienes y servicios específicos que sean susceptibles de ser adquiridos o contratados</w:t>
      </w:r>
      <w:r w:rsidRPr="00740AE7">
        <w:rPr>
          <w:rFonts w:ascii="Palatino Linotype" w:hAnsi="Palatino Linotype" w:cs="Arial"/>
          <w:i/>
          <w:iC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0250B79D" w14:textId="77777777" w:rsidR="001822B0" w:rsidRPr="00740AE7" w:rsidRDefault="001822B0" w:rsidP="001822B0">
      <w:pPr>
        <w:ind w:left="567" w:right="567"/>
        <w:jc w:val="both"/>
        <w:rPr>
          <w:rFonts w:ascii="Palatino Linotype" w:hAnsi="Palatino Linotype" w:cs="Arial"/>
          <w:b/>
          <w:bCs/>
          <w:i/>
          <w:iCs/>
        </w:rPr>
      </w:pPr>
    </w:p>
    <w:p w14:paraId="6DA0B881"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
          <w:bCs/>
          <w:i/>
          <w:iCs/>
        </w:rPr>
        <w:t>Artículo 21.- </w:t>
      </w:r>
      <w:r w:rsidRPr="00740AE7">
        <w:rPr>
          <w:rFonts w:ascii="Palatino Linotype" w:hAnsi="Palatino Linotype" w:cs="Arial"/>
          <w:b/>
          <w:bCs/>
          <w:i/>
          <w:iCs/>
          <w:u w:val="single"/>
        </w:rPr>
        <w:t>A fin de conocer la capacidad administrativa, financiera, legal y técnica de las fuentes de suministro</w:t>
      </w:r>
      <w:r w:rsidRPr="00740AE7">
        <w:rPr>
          <w:rFonts w:ascii="Palatino Linotype" w:hAnsi="Palatino Linotype" w:cs="Arial"/>
          <w:i/>
          <w:iCs/>
        </w:rPr>
        <w:t>, la Secretaría y </w:t>
      </w:r>
      <w:r w:rsidRPr="00740AE7">
        <w:rPr>
          <w:rFonts w:ascii="Palatino Linotype" w:hAnsi="Palatino Linotype" w:cs="Arial"/>
          <w:b/>
          <w:bCs/>
          <w:i/>
          <w:iCs/>
          <w:u w:val="single"/>
        </w:rPr>
        <w:t>los ayuntamientos integrarán un catálogo de proveedores y de prestadores de servicios</w:t>
      </w:r>
      <w:r w:rsidRPr="00740AE7">
        <w:rPr>
          <w:rFonts w:ascii="Palatino Linotype" w:hAnsi="Palatino Linotype" w:cs="Arial"/>
          <w:i/>
          <w:iCs/>
        </w:rPr>
        <w:t>.</w:t>
      </w:r>
    </w:p>
    <w:p w14:paraId="49D32F17"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i/>
          <w:iC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45C26A6F" w14:textId="77777777" w:rsidR="001822B0" w:rsidRPr="00740AE7" w:rsidRDefault="001822B0" w:rsidP="001822B0">
      <w:pPr>
        <w:ind w:left="567" w:right="567"/>
        <w:jc w:val="both"/>
        <w:rPr>
          <w:rFonts w:ascii="Palatino Linotype" w:hAnsi="Palatino Linotype" w:cs="Arial"/>
          <w:b/>
          <w:bCs/>
          <w:i/>
          <w:iCs/>
        </w:rPr>
      </w:pPr>
    </w:p>
    <w:p w14:paraId="4E79FF70"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
          <w:bCs/>
          <w:i/>
          <w:iCs/>
        </w:rPr>
        <w:t>Artículo 22</w:t>
      </w:r>
      <w:r w:rsidRPr="00740AE7">
        <w:rPr>
          <w:rFonts w:ascii="Palatino Linotype" w:hAnsi="Palatino Linotype" w:cs="Arial"/>
          <w:i/>
          <w:iC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740AE7">
        <w:rPr>
          <w:rFonts w:ascii="Palatino Linotype" w:hAnsi="Palatino Linotype" w:cs="Arial"/>
          <w:b/>
          <w:bCs/>
          <w:i/>
          <w:iCs/>
          <w:u w:val="single"/>
        </w:rPr>
        <w:t>los ayuntamientos se auxiliarán de un comité de arrendamientos, adquisiciones de inmuebles y enajenaciones</w:t>
      </w:r>
      <w:r w:rsidRPr="00740AE7">
        <w:rPr>
          <w:rFonts w:ascii="Palatino Linotype" w:hAnsi="Palatino Linotype" w:cs="Arial"/>
          <w:i/>
          <w:iCs/>
        </w:rPr>
        <w:t>.”</w:t>
      </w:r>
    </w:p>
    <w:p w14:paraId="394940BB" w14:textId="77777777" w:rsidR="001822B0" w:rsidRPr="00740AE7" w:rsidRDefault="001822B0" w:rsidP="001822B0">
      <w:pPr>
        <w:ind w:left="567" w:right="567"/>
        <w:jc w:val="both"/>
        <w:rPr>
          <w:rFonts w:ascii="Palatino Linotype" w:hAnsi="Palatino Linotype" w:cs="Arial"/>
          <w:b/>
          <w:bCs/>
          <w:i/>
          <w:iCs/>
        </w:rPr>
      </w:pPr>
    </w:p>
    <w:p w14:paraId="4A4525FE"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
          <w:bCs/>
          <w:i/>
          <w:iCs/>
        </w:rPr>
        <w:lastRenderedPageBreak/>
        <w:t>Artículo 23</w:t>
      </w:r>
      <w:r w:rsidRPr="00740AE7">
        <w:rPr>
          <w:rFonts w:ascii="Palatino Linotype" w:hAnsi="Palatino Linotype" w:cs="Arial"/>
          <w:i/>
          <w:iCs/>
        </w:rPr>
        <w:t>.- </w:t>
      </w:r>
      <w:r w:rsidRPr="00740AE7">
        <w:rPr>
          <w:rFonts w:ascii="Palatino Linotype" w:hAnsi="Palatino Linotype" w:cs="Arial"/>
          <w:b/>
          <w:bCs/>
          <w:i/>
          <w:iCs/>
          <w:u w:val="single"/>
        </w:rPr>
        <w:t>Los comités de adquisiciones y de servicios tendrán las funciones siguientes</w:t>
      </w:r>
      <w:r w:rsidRPr="00740AE7">
        <w:rPr>
          <w:rFonts w:ascii="Palatino Linotype" w:hAnsi="Palatino Linotype" w:cs="Arial"/>
          <w:i/>
          <w:iCs/>
        </w:rPr>
        <w:t>:</w:t>
      </w:r>
    </w:p>
    <w:p w14:paraId="59CF55DE"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i/>
          <w:iCs/>
        </w:rPr>
        <w:t>I. Dictaminar sobre la procedencia de los casos de excepción al procedimiento de licitación pública.</w:t>
      </w:r>
    </w:p>
    <w:p w14:paraId="021E0244"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i/>
          <w:iCs/>
        </w:rPr>
        <w:t>II. Participar en los procedimientos de licitación, invitación restringida y adjudicación directa, hasta dejarlos en estado de dictar el fallo correspondiente, incluidos los que tengan que desahogarse bajo la modalidad de subasta inversa.</w:t>
      </w:r>
    </w:p>
    <w:p w14:paraId="54498B4C"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
          <w:bCs/>
          <w:i/>
          <w:iCs/>
        </w:rPr>
        <w:t>III. </w:t>
      </w:r>
      <w:r w:rsidRPr="00740AE7">
        <w:rPr>
          <w:rFonts w:ascii="Palatino Linotype" w:hAnsi="Palatino Linotype" w:cs="Arial"/>
          <w:b/>
          <w:bCs/>
          <w:i/>
          <w:iCs/>
          <w:u w:val="single"/>
        </w:rPr>
        <w:t>Emitir los dictámenes de adjudicación</w:t>
      </w:r>
      <w:r w:rsidRPr="00740AE7">
        <w:rPr>
          <w:rFonts w:ascii="Palatino Linotype" w:hAnsi="Palatino Linotype" w:cs="Arial"/>
          <w:i/>
          <w:iCs/>
        </w:rPr>
        <w:t>.</w:t>
      </w:r>
    </w:p>
    <w:p w14:paraId="2471BCFA"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i/>
          <w:iCs/>
        </w:rPr>
        <w:t>IV. Las demás que establezca el reglamento de esta Ley.”</w:t>
      </w:r>
    </w:p>
    <w:p w14:paraId="3A6B8F8C" w14:textId="77777777" w:rsidR="001822B0" w:rsidRPr="00740AE7" w:rsidRDefault="001822B0" w:rsidP="001822B0">
      <w:pPr>
        <w:ind w:left="567" w:right="567"/>
        <w:jc w:val="both"/>
        <w:rPr>
          <w:rFonts w:ascii="Palatino Linotype" w:hAnsi="Palatino Linotype" w:cs="Arial"/>
          <w:b/>
          <w:bCs/>
          <w:i/>
          <w:iCs/>
        </w:rPr>
      </w:pPr>
    </w:p>
    <w:p w14:paraId="4B6EC7B3"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
          <w:bCs/>
          <w:i/>
          <w:iCs/>
        </w:rPr>
        <w:t>Artículo 24</w:t>
      </w:r>
      <w:r w:rsidRPr="00740AE7">
        <w:rPr>
          <w:rFonts w:ascii="Palatino Linotype" w:hAnsi="Palatino Linotype" w:cs="Arial"/>
          <w:i/>
          <w:iCs/>
        </w:rPr>
        <w:t>.- </w:t>
      </w:r>
      <w:r w:rsidRPr="00740AE7">
        <w:rPr>
          <w:rFonts w:ascii="Palatino Linotype" w:hAnsi="Palatino Linotype" w:cs="Arial"/>
          <w:bCs/>
          <w:i/>
          <w:iCs/>
        </w:rPr>
        <w:t>El comité de arrendamientos, adquisiciones de inmuebles y enajenaciones tendrá las funciones siguientes</w:t>
      </w:r>
      <w:r w:rsidRPr="00740AE7">
        <w:rPr>
          <w:rFonts w:ascii="Palatino Linotype" w:hAnsi="Palatino Linotype" w:cs="Arial"/>
          <w:i/>
          <w:iCs/>
        </w:rPr>
        <w:t>:</w:t>
      </w:r>
    </w:p>
    <w:p w14:paraId="73EFEFB2"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i/>
          <w:iCs/>
        </w:rPr>
        <w:t>I. Dictaminar sobre la procedencia de los casos de excepción al procedimiento de licitación pública, tratándose de adquisición de inmuebles y arrendamientos.</w:t>
      </w:r>
    </w:p>
    <w:p w14:paraId="56CB7F6A"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i/>
          <w:iCs/>
        </w:rPr>
        <w:t>II. Participar en los procedimientos de licitación, invitación restringida y adjudicación directa, hasta dejarlos en estado de dictar el fallo correspondiente, tratándose de adquisición de inmuebles y arrendamientos.</w:t>
      </w:r>
    </w:p>
    <w:p w14:paraId="57E3FA2C"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Cs/>
          <w:i/>
          <w:iCs/>
        </w:rPr>
        <w:t>III. Emitir los dictámenes de adjudicación, tratándose de adquisiciones de inmuebles y arrendamientos</w:t>
      </w:r>
      <w:r w:rsidRPr="00740AE7">
        <w:rPr>
          <w:rFonts w:ascii="Palatino Linotype" w:hAnsi="Palatino Linotype" w:cs="Arial"/>
          <w:i/>
          <w:iCs/>
        </w:rPr>
        <w:t>.</w:t>
      </w:r>
    </w:p>
    <w:p w14:paraId="60013CB4"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i/>
          <w:iCs/>
        </w:rPr>
        <w:t>IV. Participar en los procedimientos de subasta pública, hasta dejarlos en estado de dictar el fallo de adjudicación.</w:t>
      </w:r>
    </w:p>
    <w:p w14:paraId="2A82B39D" w14:textId="77777777" w:rsidR="001822B0" w:rsidRPr="00740AE7" w:rsidRDefault="001822B0" w:rsidP="001822B0">
      <w:pPr>
        <w:ind w:left="567" w:right="567"/>
        <w:jc w:val="both"/>
        <w:rPr>
          <w:rFonts w:ascii="Palatino Linotype" w:hAnsi="Palatino Linotype" w:cs="Arial"/>
          <w:i/>
          <w:iCs/>
        </w:rPr>
      </w:pPr>
      <w:r w:rsidRPr="00740AE7">
        <w:rPr>
          <w:rFonts w:ascii="Palatino Linotype" w:hAnsi="Palatino Linotype" w:cs="Arial"/>
          <w:i/>
          <w:iCs/>
        </w:rPr>
        <w:t>V. Las demás que establezca el reglamento de esta Ley.”</w:t>
      </w:r>
    </w:p>
    <w:p w14:paraId="733148ED" w14:textId="77777777" w:rsidR="001822B0" w:rsidRPr="00740AE7" w:rsidRDefault="001822B0" w:rsidP="001822B0">
      <w:pPr>
        <w:ind w:left="567" w:right="567"/>
        <w:jc w:val="both"/>
        <w:rPr>
          <w:rFonts w:ascii="Palatino Linotype" w:hAnsi="Palatino Linotype" w:cs="Arial"/>
          <w:b/>
          <w:i/>
          <w:iCs/>
        </w:rPr>
      </w:pPr>
    </w:p>
    <w:p w14:paraId="44C7A375" w14:textId="77777777" w:rsidR="001822B0" w:rsidRPr="00740AE7" w:rsidRDefault="001822B0" w:rsidP="001822B0">
      <w:pPr>
        <w:ind w:left="567" w:right="567"/>
        <w:jc w:val="both"/>
        <w:rPr>
          <w:rFonts w:ascii="Palatino Linotype" w:hAnsi="Palatino Linotype" w:cs="Arial"/>
          <w:i/>
          <w:iCs/>
        </w:rPr>
      </w:pPr>
      <w:r w:rsidRPr="00740AE7">
        <w:rPr>
          <w:rFonts w:ascii="Palatino Linotype" w:hAnsi="Palatino Linotype" w:cs="Arial"/>
          <w:b/>
          <w:i/>
          <w:iCs/>
        </w:rPr>
        <w:t>Artículo 26.- </w:t>
      </w:r>
      <w:r w:rsidRPr="00740AE7">
        <w:rPr>
          <w:rFonts w:ascii="Palatino Linotype" w:hAnsi="Palatino Linotype" w:cs="Arial"/>
          <w:i/>
          <w:iCs/>
        </w:rPr>
        <w:t>Las adquisiciones, arrendamientos y servicios se adjudicarán a través de licitaciones públicas, mediante convocatoria pública.</w:t>
      </w:r>
    </w:p>
    <w:p w14:paraId="39D6A6FB" w14:textId="77777777" w:rsidR="001822B0" w:rsidRPr="00740AE7" w:rsidRDefault="001822B0" w:rsidP="001822B0">
      <w:pPr>
        <w:ind w:left="567" w:right="567"/>
        <w:jc w:val="both"/>
        <w:rPr>
          <w:rFonts w:ascii="Palatino Linotype" w:hAnsi="Palatino Linotype" w:cs="Arial"/>
          <w:b/>
          <w:i/>
          <w:iCs/>
        </w:rPr>
      </w:pPr>
    </w:p>
    <w:p w14:paraId="7AD0BF1A" w14:textId="77777777" w:rsidR="001822B0" w:rsidRPr="00740AE7" w:rsidRDefault="001822B0" w:rsidP="001822B0">
      <w:pPr>
        <w:ind w:left="567" w:right="567"/>
        <w:jc w:val="both"/>
        <w:rPr>
          <w:rFonts w:ascii="Palatino Linotype" w:hAnsi="Palatino Linotype" w:cs="Arial"/>
          <w:i/>
          <w:iCs/>
        </w:rPr>
      </w:pPr>
      <w:r w:rsidRPr="00740AE7">
        <w:rPr>
          <w:rFonts w:ascii="Palatino Linotype" w:hAnsi="Palatino Linotype" w:cs="Arial"/>
          <w:b/>
          <w:i/>
          <w:iCs/>
        </w:rPr>
        <w:t>Artículo 27.-</w:t>
      </w:r>
      <w:r w:rsidRPr="00740AE7">
        <w:rPr>
          <w:rFonts w:ascii="Palatino Linotype" w:hAnsi="Palatino Linotype" w:cs="Arial"/>
          <w:i/>
          <w:iCs/>
        </w:rPr>
        <w:t xml:space="preserve"> La Secretaría, las entidades, los tribunales administrativos y los ayuntamientos podrán adjudicar adquisiciones, arrendamientos y servicios, mediante las excepciones al procedimiento de licitación que a continuación se señalan:</w:t>
      </w:r>
    </w:p>
    <w:p w14:paraId="35403312" w14:textId="77777777" w:rsidR="001822B0" w:rsidRPr="00740AE7" w:rsidRDefault="001822B0" w:rsidP="001822B0">
      <w:pPr>
        <w:ind w:left="567" w:right="567"/>
        <w:jc w:val="both"/>
        <w:rPr>
          <w:rFonts w:ascii="Palatino Linotype" w:hAnsi="Palatino Linotype" w:cs="Arial"/>
          <w:b/>
          <w:bCs/>
          <w:i/>
          <w:iCs/>
        </w:rPr>
      </w:pPr>
    </w:p>
    <w:p w14:paraId="7AF3FF4B"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
          <w:bCs/>
          <w:i/>
          <w:iCs/>
        </w:rPr>
        <w:t>I. </w:t>
      </w:r>
      <w:r w:rsidRPr="00740AE7">
        <w:rPr>
          <w:rFonts w:ascii="Palatino Linotype" w:hAnsi="Palatino Linotype" w:cs="Arial"/>
          <w:b/>
          <w:bCs/>
          <w:i/>
          <w:iCs/>
          <w:u w:val="single"/>
        </w:rPr>
        <w:t>Invitación restringida</w:t>
      </w:r>
      <w:r w:rsidRPr="00740AE7">
        <w:rPr>
          <w:rFonts w:ascii="Palatino Linotype" w:hAnsi="Palatino Linotype" w:cs="Arial"/>
          <w:b/>
          <w:bCs/>
          <w:i/>
          <w:iCs/>
        </w:rPr>
        <w:t>.</w:t>
      </w:r>
    </w:p>
    <w:p w14:paraId="7D95E491" w14:textId="77777777" w:rsidR="001822B0" w:rsidRPr="00740AE7" w:rsidRDefault="001822B0" w:rsidP="001822B0">
      <w:pPr>
        <w:ind w:left="567" w:right="567"/>
        <w:jc w:val="both"/>
        <w:rPr>
          <w:rFonts w:ascii="Palatino Linotype" w:hAnsi="Palatino Linotype" w:cs="Arial"/>
          <w:sz w:val="19"/>
          <w:szCs w:val="19"/>
        </w:rPr>
      </w:pPr>
      <w:r w:rsidRPr="00740AE7">
        <w:rPr>
          <w:rFonts w:ascii="Palatino Linotype" w:hAnsi="Palatino Linotype" w:cs="Arial"/>
          <w:b/>
          <w:bCs/>
          <w:i/>
          <w:iCs/>
        </w:rPr>
        <w:t>II. </w:t>
      </w:r>
      <w:r w:rsidRPr="00740AE7">
        <w:rPr>
          <w:rFonts w:ascii="Palatino Linotype" w:hAnsi="Palatino Linotype" w:cs="Arial"/>
          <w:b/>
          <w:bCs/>
          <w:i/>
          <w:iCs/>
          <w:u w:val="single"/>
        </w:rPr>
        <w:t>Adjudicación directa</w:t>
      </w:r>
      <w:r w:rsidRPr="00740AE7">
        <w:rPr>
          <w:rFonts w:ascii="Palatino Linotype" w:hAnsi="Palatino Linotype" w:cs="Arial"/>
          <w:i/>
          <w:iCs/>
        </w:rPr>
        <w:t>.</w:t>
      </w:r>
    </w:p>
    <w:p w14:paraId="7A6E867C" w14:textId="77777777" w:rsidR="001822B0" w:rsidRPr="00740AE7" w:rsidRDefault="001822B0" w:rsidP="001822B0">
      <w:pPr>
        <w:ind w:left="567" w:right="567"/>
        <w:jc w:val="both"/>
        <w:rPr>
          <w:rFonts w:ascii="Palatino Linotype" w:hAnsi="Palatino Linotype" w:cs="Arial"/>
          <w:b/>
          <w:bCs/>
          <w:i/>
          <w:iCs/>
        </w:rPr>
      </w:pPr>
    </w:p>
    <w:p w14:paraId="7D2A2DF7" w14:textId="77777777" w:rsidR="001822B0" w:rsidRPr="00740AE7" w:rsidRDefault="001822B0" w:rsidP="001822B0">
      <w:pPr>
        <w:ind w:left="567" w:right="567"/>
        <w:jc w:val="both"/>
        <w:rPr>
          <w:rFonts w:ascii="Palatino Linotype" w:hAnsi="Palatino Linotype" w:cs="Arial"/>
          <w:b/>
          <w:sz w:val="19"/>
          <w:szCs w:val="19"/>
        </w:rPr>
      </w:pPr>
      <w:r w:rsidRPr="00740AE7">
        <w:rPr>
          <w:rFonts w:ascii="Palatino Linotype" w:hAnsi="Palatino Linotype" w:cs="Arial"/>
          <w:b/>
          <w:bCs/>
          <w:i/>
          <w:iCs/>
        </w:rPr>
        <w:lastRenderedPageBreak/>
        <w:t>Artículo 39</w:t>
      </w:r>
      <w:r w:rsidRPr="00740AE7">
        <w:rPr>
          <w:rFonts w:ascii="Palatino Linotype" w:hAnsi="Palatino Linotype" w:cs="Arial"/>
          <w:i/>
          <w:iCs/>
        </w:rPr>
        <w:t>.- </w:t>
      </w:r>
      <w:r w:rsidRPr="00740AE7">
        <w:rPr>
          <w:rFonts w:ascii="Palatino Linotype" w:hAnsi="Palatino Linotype" w:cs="Arial"/>
          <w:b/>
          <w:bCs/>
          <w:i/>
          <w:iCs/>
          <w:u w:val="single"/>
        </w:rPr>
        <w:t>Para cada uno de los actos del procedimiento adquisitivo se levantará el acta respectiva</w:t>
      </w:r>
      <w:r w:rsidRPr="00740AE7">
        <w:rPr>
          <w:rFonts w:ascii="Palatino Linotype" w:hAnsi="Palatino Linotype" w:cs="Arial"/>
          <w:i/>
          <w:iCs/>
        </w:rPr>
        <w:t>, la cual será firmada por los participantes, sin que la falta de firma de alguno de ellos invalide su contenido y efectos.</w:t>
      </w:r>
      <w:r w:rsidRPr="00740AE7">
        <w:rPr>
          <w:rFonts w:ascii="Palatino Linotype" w:hAnsi="Palatino Linotype" w:cs="Arial"/>
          <w:b/>
          <w:i/>
          <w:iCs/>
        </w:rPr>
        <w:t>”</w:t>
      </w:r>
    </w:p>
    <w:p w14:paraId="563264B9" w14:textId="77777777" w:rsidR="001822B0" w:rsidRPr="00740AE7" w:rsidRDefault="001822B0" w:rsidP="001822B0">
      <w:pPr>
        <w:ind w:left="567" w:right="567"/>
        <w:jc w:val="both"/>
        <w:rPr>
          <w:rFonts w:ascii="Palatino Linotype" w:hAnsi="Palatino Linotype" w:cs="Arial"/>
        </w:rPr>
      </w:pPr>
      <w:r w:rsidRPr="00740AE7">
        <w:rPr>
          <w:rFonts w:ascii="Palatino Linotype" w:hAnsi="Palatino Linotype" w:cs="Arial"/>
        </w:rPr>
        <w:t>(Énfasis añadido)</w:t>
      </w:r>
    </w:p>
    <w:p w14:paraId="664F011E" w14:textId="77777777" w:rsidR="001822B0" w:rsidRPr="00740AE7" w:rsidRDefault="001822B0" w:rsidP="001822B0">
      <w:pPr>
        <w:ind w:left="851" w:right="899"/>
        <w:jc w:val="both"/>
        <w:rPr>
          <w:rFonts w:ascii="Palatino Linotype" w:hAnsi="Palatino Linotype" w:cs="Arial"/>
        </w:rPr>
      </w:pPr>
    </w:p>
    <w:p w14:paraId="7FEADC06" w14:textId="77777777" w:rsidR="001822B0" w:rsidRPr="00740AE7" w:rsidRDefault="001822B0" w:rsidP="001822B0">
      <w:pPr>
        <w:ind w:left="851" w:right="899"/>
        <w:jc w:val="both"/>
        <w:rPr>
          <w:rFonts w:ascii="Palatino Linotype" w:hAnsi="Palatino Linotype" w:cs="Arial"/>
        </w:rPr>
      </w:pPr>
    </w:p>
    <w:p w14:paraId="7007C33E" w14:textId="77777777" w:rsidR="00E7358D" w:rsidRPr="00740AE7" w:rsidRDefault="001822B0" w:rsidP="00E7358D">
      <w:pPr>
        <w:tabs>
          <w:tab w:val="left" w:pos="6103"/>
        </w:tabs>
        <w:autoSpaceDE w:val="0"/>
        <w:autoSpaceDN w:val="0"/>
        <w:adjustRightInd w:val="0"/>
        <w:spacing w:line="360" w:lineRule="auto"/>
        <w:ind w:right="50"/>
        <w:jc w:val="both"/>
        <w:rPr>
          <w:rFonts w:ascii="Palatino Linotype" w:hAnsi="Palatino Linotype"/>
          <w:color w:val="000000"/>
        </w:rPr>
      </w:pPr>
      <w:r w:rsidRPr="00740AE7">
        <w:rPr>
          <w:rFonts w:ascii="Palatino Linotype" w:hAnsi="Palatino Linotype" w:cs="Arial"/>
        </w:rPr>
        <w:t>De la interpretación armónica de los preceptos transcritos, se advierte que e</w:t>
      </w:r>
      <w:r w:rsidRPr="00740AE7">
        <w:rPr>
          <w:rFonts w:ascii="Palatino Linotype" w:hAnsi="Palatino Linotype" w:cs="Arial"/>
          <w:bCs/>
        </w:rPr>
        <w:t>l</w:t>
      </w:r>
      <w:r w:rsidRPr="00740AE7">
        <w:rPr>
          <w:rFonts w:ascii="Palatino Linotype" w:hAnsi="Palatino Linotype" w:cs="Arial"/>
          <w:b/>
        </w:rPr>
        <w:t xml:space="preserve"> </w:t>
      </w:r>
      <w:r w:rsidRPr="00740AE7">
        <w:rPr>
          <w:rFonts w:ascii="Palatino Linotype" w:hAnsi="Palatino Linotype" w:cs="Arial"/>
          <w:bCs/>
        </w:rPr>
        <w:t>Sujeto Obligado</w:t>
      </w:r>
      <w:r w:rsidRPr="00740AE7">
        <w:rPr>
          <w:rFonts w:ascii="Palatino Linotype" w:hAnsi="Palatino Linotype" w:cs="Arial"/>
        </w:rPr>
        <w:t xml:space="preserve">, cuenta con la competencia para regular los actos relativos a la planeación, programación, presupuestación, ejecución y </w:t>
      </w:r>
      <w:r w:rsidRPr="00740AE7">
        <w:rPr>
          <w:rFonts w:ascii="Palatino Linotype" w:hAnsi="Palatino Linotype" w:cs="Arial"/>
          <w:b/>
          <w:u w:val="single"/>
        </w:rPr>
        <w:t>control de la adquisición y arrendamiento de bienes, así como la contratación de servicios de cualquier naturaleza</w:t>
      </w:r>
      <w:r w:rsidRPr="00740AE7">
        <w:rPr>
          <w:rFonts w:ascii="Palatino Linotype" w:hAnsi="Palatino Linotype" w:cs="Arial"/>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74DA2578" w14:textId="77777777" w:rsidR="00E7358D" w:rsidRPr="00740AE7" w:rsidRDefault="00E7358D" w:rsidP="00E7358D">
      <w:pPr>
        <w:tabs>
          <w:tab w:val="left" w:pos="6103"/>
        </w:tabs>
        <w:autoSpaceDE w:val="0"/>
        <w:autoSpaceDN w:val="0"/>
        <w:adjustRightInd w:val="0"/>
        <w:spacing w:line="360" w:lineRule="auto"/>
        <w:ind w:right="50"/>
        <w:jc w:val="both"/>
        <w:rPr>
          <w:rFonts w:ascii="Palatino Linotype" w:hAnsi="Palatino Linotype"/>
          <w:color w:val="000000"/>
        </w:rPr>
      </w:pPr>
    </w:p>
    <w:p w14:paraId="6FDC67D9" w14:textId="77777777" w:rsidR="00E7358D" w:rsidRPr="00740AE7" w:rsidRDefault="00E7358D" w:rsidP="00E7358D">
      <w:pPr>
        <w:pStyle w:val="infoemcitas"/>
        <w:tabs>
          <w:tab w:val="left" w:pos="7655"/>
        </w:tabs>
        <w:ind w:left="0" w:right="0"/>
        <w:rPr>
          <w:rFonts w:cs="Arial"/>
          <w:i w:val="0"/>
          <w:noProof/>
          <w:color w:val="000000"/>
          <w:sz w:val="24"/>
          <w:lang w:eastAsia="es-MX"/>
        </w:rPr>
      </w:pPr>
      <w:r w:rsidRPr="00740AE7">
        <w:rPr>
          <w:i w:val="0"/>
          <w:sz w:val="24"/>
          <w:szCs w:val="24"/>
        </w:rPr>
        <w:t xml:space="preserve">Así las cosas, hasta aquí lo expuesto, resulta inconcuso que </w:t>
      </w:r>
      <w:r w:rsidRPr="00740AE7">
        <w:rPr>
          <w:b/>
          <w:i w:val="0"/>
          <w:sz w:val="24"/>
          <w:szCs w:val="24"/>
        </w:rPr>
        <w:t xml:space="preserve">El Sujeto Obligado </w:t>
      </w:r>
      <w:r w:rsidRPr="00740AE7">
        <w:rPr>
          <w:rFonts w:cs="Arial"/>
          <w:i w:val="0"/>
          <w:noProof/>
          <w:color w:val="000000"/>
          <w:sz w:val="24"/>
          <w:lang w:eastAsia="es-MX"/>
        </w:rPr>
        <w:t xml:space="preserve">no satisfizo el derecho de acceso a la información pública ejercido por </w:t>
      </w:r>
      <w:r w:rsidRPr="00740AE7">
        <w:rPr>
          <w:rFonts w:cs="Arial"/>
          <w:b/>
          <w:i w:val="0"/>
          <w:noProof/>
          <w:color w:val="000000"/>
          <w:sz w:val="24"/>
          <w:lang w:eastAsia="es-MX"/>
        </w:rPr>
        <w:t xml:space="preserve">El Recurrente, </w:t>
      </w:r>
      <w:r w:rsidRPr="00740AE7">
        <w:rPr>
          <w:rFonts w:cs="Arial"/>
          <w:i w:val="0"/>
          <w:noProof/>
          <w:color w:val="000000"/>
          <w:sz w:val="24"/>
          <w:lang w:eastAsia="es-MX"/>
        </w:rPr>
        <w:t>al tenerse por actualizada la hipotesis normativa prevista en el artículo 179, fracción I</w:t>
      </w:r>
      <w:r w:rsidRPr="00740AE7">
        <w:rPr>
          <w:rFonts w:cs="Arial"/>
          <w:noProof/>
          <w:color w:val="000000"/>
          <w:sz w:val="24"/>
          <w:lang w:eastAsia="es-MX"/>
        </w:rPr>
        <w:t xml:space="preserve"> </w:t>
      </w:r>
      <w:r w:rsidRPr="00740AE7">
        <w:rPr>
          <w:rFonts w:cs="Arial"/>
          <w:i w:val="0"/>
          <w:noProof/>
          <w:color w:val="000000"/>
          <w:sz w:val="24"/>
          <w:lang w:eastAsia="es-MX"/>
        </w:rPr>
        <w:t xml:space="preserve">de la Ley de Transparencia y Acceso a la Información Pública del Estado de Mexico y Municipios, cuyo contenido literal es el siguiente: </w:t>
      </w:r>
    </w:p>
    <w:p w14:paraId="7588E864" w14:textId="77777777" w:rsidR="00E7358D" w:rsidRPr="00740AE7" w:rsidRDefault="00E7358D" w:rsidP="00E7358D">
      <w:pPr>
        <w:pStyle w:val="Citas"/>
      </w:pPr>
      <w:r w:rsidRPr="00740AE7">
        <w:t xml:space="preserve"> “Artículo 179. El recurso de revisión es un medio de protección que la Ley otorga a los particulares, para hacer valer su derecho de acceso a la información pública, y procederá en contra de las siguientes causas:</w:t>
      </w:r>
    </w:p>
    <w:p w14:paraId="20482836" w14:textId="77777777" w:rsidR="00E7358D" w:rsidRPr="00740AE7" w:rsidRDefault="00E7358D" w:rsidP="00E7358D">
      <w:pPr>
        <w:pStyle w:val="Citas"/>
      </w:pPr>
      <w:r w:rsidRPr="00740AE7">
        <w:t>I. La negativa a la información solicitada;</w:t>
      </w:r>
    </w:p>
    <w:p w14:paraId="0B3B580B" w14:textId="77777777" w:rsidR="00E7358D" w:rsidRPr="00740AE7" w:rsidRDefault="00E7358D" w:rsidP="00E7358D">
      <w:pPr>
        <w:pStyle w:val="Citas"/>
        <w:rPr>
          <w:b/>
          <w:bCs/>
        </w:rPr>
      </w:pPr>
      <w:r w:rsidRPr="00740AE7">
        <w:lastRenderedPageBreak/>
        <w:t xml:space="preserve">(…)” </w:t>
      </w:r>
      <w:r w:rsidRPr="00740AE7">
        <w:rPr>
          <w:b/>
          <w:bCs/>
        </w:rPr>
        <w:t>(Sic)</w:t>
      </w:r>
    </w:p>
    <w:p w14:paraId="7EAD48DA" w14:textId="77777777" w:rsidR="00E7358D" w:rsidRPr="00740AE7" w:rsidRDefault="00E7358D" w:rsidP="00E7358D">
      <w:pPr>
        <w:spacing w:before="240" w:line="360" w:lineRule="auto"/>
        <w:jc w:val="both"/>
        <w:rPr>
          <w:rFonts w:ascii="Palatino Linotype" w:hAnsi="Palatino Linotype"/>
        </w:rPr>
      </w:pPr>
    </w:p>
    <w:p w14:paraId="58D0CF80" w14:textId="77777777" w:rsidR="00E7358D" w:rsidRPr="00740AE7" w:rsidRDefault="00E7358D" w:rsidP="00E7358D">
      <w:pPr>
        <w:spacing w:before="240" w:line="360" w:lineRule="auto"/>
        <w:jc w:val="both"/>
        <w:rPr>
          <w:rFonts w:ascii="Palatino Linotype" w:hAnsi="Palatino Linotype"/>
        </w:rPr>
      </w:pPr>
      <w:r w:rsidRPr="00740AE7">
        <w:rPr>
          <w:rFonts w:ascii="Palatino Linotype" w:hAnsi="Palatino Linotype"/>
        </w:rPr>
        <w:t xml:space="preserve">Por otra parte, como fue mencionado en el antecedente sexto, </w:t>
      </w:r>
      <w:r w:rsidRPr="00740AE7">
        <w:rPr>
          <w:rFonts w:ascii="Palatino Linotype" w:hAnsi="Palatino Linotype"/>
          <w:b/>
          <w:bCs/>
        </w:rPr>
        <w:t xml:space="preserve">El Sujeto Obligado </w:t>
      </w:r>
      <w:r w:rsidRPr="00740AE7">
        <w:rPr>
          <w:rFonts w:ascii="Palatino Linotype" w:hAnsi="Palatino Linotype"/>
        </w:rPr>
        <w:t xml:space="preserve">fue omiso en rendir sus informes justificados, de ahí que se arriba a la conclusión de que no fue reparó la violación al derecho de acceso a la información pública. </w:t>
      </w:r>
    </w:p>
    <w:p w14:paraId="5DB54886" w14:textId="77777777" w:rsidR="00CA71E4" w:rsidRPr="00740AE7" w:rsidRDefault="00CA71E4" w:rsidP="00CA71E4">
      <w:pPr>
        <w:pStyle w:val="Citas"/>
        <w:tabs>
          <w:tab w:val="left" w:pos="7470"/>
        </w:tabs>
        <w:ind w:left="0" w:right="72"/>
        <w:rPr>
          <w:rFonts w:eastAsia="Calibri"/>
          <w:i w:val="0"/>
          <w:sz w:val="24"/>
        </w:rPr>
      </w:pPr>
    </w:p>
    <w:p w14:paraId="0EAC3385" w14:textId="77777777" w:rsidR="00CA71E4" w:rsidRPr="00740AE7" w:rsidRDefault="00CA71E4" w:rsidP="00CA71E4">
      <w:pPr>
        <w:pStyle w:val="Citas"/>
        <w:tabs>
          <w:tab w:val="left" w:pos="7470"/>
        </w:tabs>
        <w:ind w:left="0" w:right="72"/>
        <w:rPr>
          <w:bCs/>
          <w:i w:val="0"/>
          <w:sz w:val="24"/>
          <w:szCs w:val="24"/>
        </w:rPr>
      </w:pPr>
      <w:r w:rsidRPr="00740AE7">
        <w:rPr>
          <w:rFonts w:eastAsia="Calibri"/>
          <w:i w:val="0"/>
          <w:sz w:val="24"/>
        </w:rPr>
        <w:t xml:space="preserve">Por lo anterior, debe </w:t>
      </w:r>
      <w:r w:rsidRPr="00740AE7">
        <w:rPr>
          <w:bCs/>
          <w:i w:val="0"/>
          <w:sz w:val="24"/>
          <w:szCs w:val="24"/>
        </w:rPr>
        <w:t>arribarse a las siguientes consideraciones:</w:t>
      </w:r>
    </w:p>
    <w:p w14:paraId="7F412BF0" w14:textId="77777777" w:rsidR="00CA71E4" w:rsidRPr="00740AE7" w:rsidRDefault="00CA71E4" w:rsidP="00CA71E4">
      <w:pPr>
        <w:pStyle w:val="Sinespaciado"/>
        <w:numPr>
          <w:ilvl w:val="0"/>
          <w:numId w:val="13"/>
        </w:numPr>
        <w:spacing w:line="360" w:lineRule="auto"/>
        <w:jc w:val="both"/>
        <w:rPr>
          <w:rFonts w:ascii="Palatino Linotype" w:hAnsi="Palatino Linotype"/>
          <w:sz w:val="24"/>
          <w:szCs w:val="24"/>
        </w:rPr>
      </w:pPr>
      <w:r w:rsidRPr="00740AE7">
        <w:rPr>
          <w:rFonts w:ascii="Palatino Linotype" w:hAnsi="Palatino Linotype"/>
          <w:sz w:val="24"/>
          <w:szCs w:val="24"/>
        </w:rPr>
        <w:t xml:space="preserve">El derecho de acceso a la información versa esencialmente en acceder a información registrada en cualquier soporte documental que en ejercicio de las atribuciones conferidas sea generada, poseída o administrada por los </w:t>
      </w:r>
      <w:r w:rsidRPr="00740AE7">
        <w:rPr>
          <w:rFonts w:ascii="Palatino Linotype" w:hAnsi="Palatino Linotype"/>
          <w:b/>
          <w:bCs/>
          <w:sz w:val="24"/>
          <w:szCs w:val="24"/>
        </w:rPr>
        <w:t xml:space="preserve">Sujetos Obligados. </w:t>
      </w:r>
    </w:p>
    <w:p w14:paraId="023F7FFE" w14:textId="77777777" w:rsidR="00CA71E4" w:rsidRPr="00740AE7" w:rsidRDefault="00CA71E4" w:rsidP="00CA71E4">
      <w:pPr>
        <w:pStyle w:val="Sinespaciado"/>
        <w:numPr>
          <w:ilvl w:val="0"/>
          <w:numId w:val="13"/>
        </w:numPr>
        <w:spacing w:line="360" w:lineRule="auto"/>
        <w:jc w:val="both"/>
        <w:rPr>
          <w:rFonts w:ascii="Palatino Linotype" w:hAnsi="Palatino Linotype"/>
          <w:sz w:val="24"/>
          <w:szCs w:val="24"/>
        </w:rPr>
      </w:pPr>
      <w:r w:rsidRPr="00740AE7">
        <w:rPr>
          <w:rFonts w:ascii="Palatino Linotype" w:hAnsi="Palatino Linotype"/>
          <w:sz w:val="24"/>
          <w:szCs w:val="24"/>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740AE7">
        <w:rPr>
          <w:rFonts w:ascii="Palatino Linotype" w:hAnsi="Palatino Linotype"/>
          <w:b/>
          <w:bCs/>
          <w:sz w:val="24"/>
          <w:szCs w:val="24"/>
        </w:rPr>
        <w:t xml:space="preserve">El Sujeto Obligado. </w:t>
      </w:r>
    </w:p>
    <w:p w14:paraId="591DD2AB" w14:textId="77777777" w:rsidR="00CA71E4" w:rsidRPr="00740AE7" w:rsidRDefault="00CA71E4" w:rsidP="00CA71E4">
      <w:pPr>
        <w:pStyle w:val="Prrafodelista"/>
        <w:numPr>
          <w:ilvl w:val="0"/>
          <w:numId w:val="13"/>
        </w:numPr>
        <w:spacing w:line="360" w:lineRule="auto"/>
        <w:jc w:val="both"/>
        <w:rPr>
          <w:rFonts w:ascii="Palatino Linotype" w:hAnsi="Palatino Linotype" w:cs="Arial"/>
        </w:rPr>
      </w:pPr>
      <w:r w:rsidRPr="00740AE7">
        <w:rPr>
          <w:rFonts w:ascii="Palatino Linotype" w:hAnsi="Palatino Linotype" w:cs="Arial"/>
        </w:rPr>
        <w:t xml:space="preserve">Resulta evidente para esta Ponencia que la Unidad de Transparencia del </w:t>
      </w:r>
      <w:r w:rsidRPr="00740AE7">
        <w:rPr>
          <w:rFonts w:ascii="Palatino Linotype" w:hAnsi="Palatino Linotype" w:cs="Arial"/>
          <w:b/>
        </w:rPr>
        <w:t>Sujeto Obligado</w:t>
      </w:r>
      <w:r w:rsidRPr="00740AE7">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740AE7">
        <w:rPr>
          <w:rFonts w:ascii="Palatino Linotype" w:hAnsi="Palatino Linotype" w:cs="Arial"/>
          <w:b/>
        </w:rPr>
        <w:t>Recurrente</w:t>
      </w:r>
      <w:r w:rsidRPr="00740AE7">
        <w:rPr>
          <w:rFonts w:ascii="Palatino Linotype" w:hAnsi="Palatino Linotype" w:cs="Arial"/>
        </w:rPr>
        <w:t>.</w:t>
      </w:r>
    </w:p>
    <w:p w14:paraId="6827C815" w14:textId="77777777" w:rsidR="00CA71E4" w:rsidRPr="00740AE7" w:rsidRDefault="00CA71E4" w:rsidP="00CA71E4">
      <w:pPr>
        <w:pStyle w:val="Prrafodelista"/>
        <w:numPr>
          <w:ilvl w:val="0"/>
          <w:numId w:val="13"/>
        </w:numPr>
        <w:spacing w:line="360" w:lineRule="auto"/>
        <w:jc w:val="both"/>
        <w:rPr>
          <w:rFonts w:ascii="Palatino Linotype" w:eastAsia="Calibri" w:hAnsi="Palatino Linotype" w:cs="Arial"/>
          <w:b/>
        </w:rPr>
      </w:pPr>
      <w:r w:rsidRPr="00740AE7">
        <w:rPr>
          <w:rFonts w:ascii="Palatino Linotype" w:hAnsi="Palatino Linotype"/>
        </w:rPr>
        <w:lastRenderedPageBreak/>
        <w:t>Que, de una interpretación sistemática al Organigrama del DIF de Tenango del Valle, se advierte que</w:t>
      </w:r>
      <w:r w:rsidR="00064005" w:rsidRPr="00740AE7">
        <w:rPr>
          <w:rFonts w:ascii="Palatino Linotype" w:hAnsi="Palatino Linotype"/>
        </w:rPr>
        <w:t>, de manera enunciativa mas no limitativa</w:t>
      </w:r>
      <w:r w:rsidRPr="00740AE7">
        <w:rPr>
          <w:rFonts w:ascii="Palatino Linotype" w:hAnsi="Palatino Linotype"/>
        </w:rPr>
        <w:t xml:space="preserve"> la Tesorería, resulta competente para conocer y atender la solicitud de información número </w:t>
      </w:r>
      <w:r w:rsidRPr="00740AE7">
        <w:rPr>
          <w:rFonts w:ascii="Palatino Linotype" w:hAnsi="Palatino Linotype"/>
          <w:b/>
        </w:rPr>
        <w:t>00005/DIFTENAVAL/IP/2023.</w:t>
      </w:r>
    </w:p>
    <w:p w14:paraId="5933B5EE" w14:textId="77777777" w:rsidR="00CA71E4" w:rsidRPr="00740AE7" w:rsidRDefault="00CA71E4" w:rsidP="00CA71E4">
      <w:pPr>
        <w:spacing w:line="360" w:lineRule="auto"/>
        <w:ind w:left="360"/>
        <w:jc w:val="both"/>
        <w:rPr>
          <w:rFonts w:ascii="Palatino Linotype" w:eastAsia="Calibri" w:hAnsi="Palatino Linotype" w:cs="Arial"/>
          <w:b/>
        </w:rPr>
      </w:pPr>
    </w:p>
    <w:p w14:paraId="2FD73F4F" w14:textId="77777777" w:rsidR="00CA71E4" w:rsidRPr="00740AE7" w:rsidRDefault="00CA71E4" w:rsidP="00CA71E4">
      <w:pPr>
        <w:pStyle w:val="Citas"/>
        <w:tabs>
          <w:tab w:val="left" w:pos="7470"/>
        </w:tabs>
        <w:ind w:left="0" w:right="72"/>
        <w:rPr>
          <w:bCs/>
          <w:i w:val="0"/>
          <w:sz w:val="24"/>
          <w:szCs w:val="24"/>
        </w:rPr>
      </w:pPr>
      <w:r w:rsidRPr="00740AE7">
        <w:rPr>
          <w:bCs/>
          <w:i w:val="0"/>
          <w:sz w:val="24"/>
          <w:szCs w:val="24"/>
        </w:rPr>
        <w:t xml:space="preserve">Resultando procedente ordenar se gire la solicitud de información a la Dirección antes referida para que previa búsqueda exhaustiva y razonable, a efecto de hacer entrega vía </w:t>
      </w:r>
      <w:r w:rsidRPr="00740AE7">
        <w:rPr>
          <w:b/>
          <w:i w:val="0"/>
          <w:sz w:val="24"/>
          <w:szCs w:val="24"/>
        </w:rPr>
        <w:t>SAIMEX</w:t>
      </w:r>
      <w:r w:rsidRPr="00740AE7">
        <w:rPr>
          <w:bCs/>
          <w:i w:val="0"/>
          <w:sz w:val="24"/>
          <w:szCs w:val="24"/>
        </w:rPr>
        <w:t>, en versión pública de ser procedente, de la siguiente información:</w:t>
      </w:r>
    </w:p>
    <w:p w14:paraId="6FA476FD" w14:textId="77777777" w:rsidR="00064005" w:rsidRPr="00740AE7" w:rsidRDefault="00064005" w:rsidP="00064005">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t>Nombre del proveedor que brindaba el servicio para la realización de los hipervínculos para cumplir con las obligaciones de transparencia comunes y específicas durante la administración 2019-2021.</w:t>
      </w:r>
    </w:p>
    <w:p w14:paraId="1375B815" w14:textId="77777777" w:rsidR="00064005" w:rsidRPr="00740AE7" w:rsidRDefault="00064005" w:rsidP="00064005">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t>Monto pagado al proveedor para la realización de los hipervínculos para cumplir con las obligaciones de transparencia comunes y específicas durante la administración 2019-2021, y las características brindadas de dicho servicio.</w:t>
      </w:r>
    </w:p>
    <w:p w14:paraId="2623ADF6" w14:textId="77777777" w:rsidR="00064005" w:rsidRPr="00740AE7" w:rsidRDefault="00064005" w:rsidP="00064005">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t>Nombre del proveedor que brinda el servicio a la administración 2022-2024, para la realización de los hipervínculos para cumplir con las obligaciones de transparencia comunes y específicas.</w:t>
      </w:r>
    </w:p>
    <w:p w14:paraId="41D56FEA" w14:textId="77777777" w:rsidR="00064005" w:rsidRPr="00740AE7" w:rsidRDefault="00064005" w:rsidP="00064005">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t>Monto que se debe cubrir al proveedor para la realización de los hipervínculos para cumplir con las obligaciones de transparencia comunes y específicas durante la administración 2022-2024, y las características brindadas de dicho servicio.</w:t>
      </w:r>
    </w:p>
    <w:p w14:paraId="34332AAB" w14:textId="77777777" w:rsidR="00064005" w:rsidRPr="00740AE7" w:rsidRDefault="00064005" w:rsidP="00064005">
      <w:pPr>
        <w:pBdr>
          <w:top w:val="nil"/>
          <w:left w:val="nil"/>
          <w:bottom w:val="nil"/>
          <w:right w:val="nil"/>
          <w:between w:val="nil"/>
        </w:pBdr>
        <w:spacing w:line="360" w:lineRule="auto"/>
        <w:ind w:left="709"/>
        <w:jc w:val="both"/>
        <w:rPr>
          <w:rFonts w:ascii="Palatino Linotype" w:eastAsia="Palatino Linotype" w:hAnsi="Palatino Linotype" w:cs="Palatino Linotype"/>
          <w:color w:val="000000"/>
        </w:rPr>
      </w:pPr>
    </w:p>
    <w:p w14:paraId="29F8A09D" w14:textId="77777777" w:rsidR="00064005" w:rsidRPr="00740AE7" w:rsidRDefault="00064005" w:rsidP="00064005">
      <w:pPr>
        <w:pBdr>
          <w:top w:val="nil"/>
          <w:left w:val="nil"/>
          <w:bottom w:val="nil"/>
          <w:right w:val="nil"/>
          <w:between w:val="nil"/>
        </w:pBdr>
        <w:spacing w:line="360" w:lineRule="auto"/>
        <w:ind w:left="284"/>
        <w:contextualSpacing/>
        <w:jc w:val="both"/>
        <w:rPr>
          <w:rFonts w:ascii="Palatino Linotype" w:eastAsia="Palatino Linotype" w:hAnsi="Palatino Linotype" w:cs="Palatino Linotype"/>
        </w:rPr>
      </w:pPr>
      <w:r w:rsidRPr="00740AE7">
        <w:rPr>
          <w:rFonts w:ascii="Palatino Linotype" w:eastAsia="Palatino Linotype" w:hAnsi="Palatino Linotype" w:cs="Palatino Linotype"/>
        </w:rPr>
        <w:lastRenderedPageBreak/>
        <w:t>Ahora bien, en el supuesto de que una vez agotada la búsqueda exhaustiva y razonable de la información descrita, no se localizara información por no haberse generado, poseído o administrado, bastará con que el Sujeto Obligado así lo haga del conocimiento del Recurrente en términos del segundo párrafo del artículo 19 de la Ley de Transparencia estatal, que a la letra dispone lo siguiente:</w:t>
      </w:r>
    </w:p>
    <w:p w14:paraId="42366D3E" w14:textId="77777777" w:rsidR="00064005" w:rsidRPr="00740AE7" w:rsidRDefault="00064005" w:rsidP="00064005">
      <w:pPr>
        <w:pStyle w:val="Fundamentos"/>
      </w:pPr>
    </w:p>
    <w:p w14:paraId="3D09C4EE" w14:textId="77777777" w:rsidR="00064005" w:rsidRPr="00740AE7" w:rsidRDefault="00064005" w:rsidP="00064005">
      <w:pPr>
        <w:pStyle w:val="Fundamentos"/>
        <w:ind w:left="709"/>
      </w:pPr>
      <w:r w:rsidRPr="00740AE7">
        <w:rPr>
          <w:b/>
        </w:rPr>
        <w:t xml:space="preserve">Artículo 19. </w:t>
      </w:r>
      <w:r w:rsidRPr="00740AE7">
        <w:t>Se presume que la información debe existir si se refiere a las facultades, competencias y funciones que los ordenamientos jurídicos aplicables otorgan a los sujetos obligados.</w:t>
      </w:r>
    </w:p>
    <w:p w14:paraId="3AD4BD65" w14:textId="77777777" w:rsidR="00064005" w:rsidRPr="00740AE7" w:rsidRDefault="00064005" w:rsidP="00064005">
      <w:pPr>
        <w:pStyle w:val="Fundamentos"/>
        <w:ind w:left="709"/>
      </w:pPr>
    </w:p>
    <w:p w14:paraId="0E72AADB" w14:textId="77777777" w:rsidR="00064005" w:rsidRPr="00740AE7" w:rsidRDefault="00064005" w:rsidP="00064005">
      <w:pPr>
        <w:pStyle w:val="Fundamentos"/>
        <w:ind w:left="709"/>
        <w:rPr>
          <w:b/>
          <w:bCs/>
          <w:u w:val="single"/>
        </w:rPr>
      </w:pPr>
      <w:r w:rsidRPr="00740AE7">
        <w:rPr>
          <w:b/>
          <w:bCs/>
          <w:u w:val="single"/>
        </w:rPr>
        <w:t>En los casos en que ciertas facultades, competencias o funciones no se hayan ejercido, se debe motivar la respuesta en función de las causas que motiven tal circunstancia.</w:t>
      </w:r>
    </w:p>
    <w:p w14:paraId="60113AE5" w14:textId="77777777" w:rsidR="00064005" w:rsidRPr="00740AE7" w:rsidRDefault="00064005" w:rsidP="00064005">
      <w:pPr>
        <w:pStyle w:val="Fundamentos"/>
        <w:ind w:left="709"/>
      </w:pPr>
    </w:p>
    <w:p w14:paraId="100D4AE5" w14:textId="77777777" w:rsidR="00064005" w:rsidRPr="00740AE7" w:rsidRDefault="00064005" w:rsidP="00064005">
      <w:pPr>
        <w:pStyle w:val="Fundamentos"/>
        <w:ind w:left="709"/>
      </w:pPr>
      <w:r w:rsidRPr="00740AE7">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8FEF5A7" w14:textId="77777777" w:rsidR="00064005" w:rsidRPr="00740AE7" w:rsidRDefault="00064005" w:rsidP="00E24C12">
      <w:pPr>
        <w:autoSpaceDE w:val="0"/>
        <w:autoSpaceDN w:val="0"/>
        <w:adjustRightInd w:val="0"/>
        <w:spacing w:before="240" w:line="360" w:lineRule="auto"/>
        <w:jc w:val="both"/>
        <w:rPr>
          <w:rFonts w:ascii="Palatino Linotype" w:hAnsi="Palatino Linotype"/>
          <w:b/>
          <w:sz w:val="28"/>
          <w:szCs w:val="28"/>
        </w:rPr>
      </w:pPr>
    </w:p>
    <w:p w14:paraId="1822E5EE" w14:textId="77777777" w:rsidR="00E24C12" w:rsidRPr="00740AE7" w:rsidRDefault="00E24C12" w:rsidP="00E24C12">
      <w:pPr>
        <w:autoSpaceDE w:val="0"/>
        <w:autoSpaceDN w:val="0"/>
        <w:adjustRightInd w:val="0"/>
        <w:spacing w:before="240" w:line="360" w:lineRule="auto"/>
        <w:jc w:val="both"/>
        <w:rPr>
          <w:rFonts w:ascii="Palatino Linotype" w:hAnsi="Palatino Linotype"/>
          <w:b/>
          <w:sz w:val="28"/>
          <w:szCs w:val="28"/>
        </w:rPr>
      </w:pPr>
      <w:r w:rsidRPr="00740AE7">
        <w:rPr>
          <w:rFonts w:ascii="Palatino Linotype" w:hAnsi="Palatino Linotype"/>
          <w:b/>
          <w:sz w:val="28"/>
          <w:szCs w:val="28"/>
        </w:rPr>
        <w:t xml:space="preserve">De la Versión Pública </w:t>
      </w:r>
    </w:p>
    <w:p w14:paraId="0DDBA246" w14:textId="77777777" w:rsidR="00E24C12" w:rsidRPr="00740AE7" w:rsidRDefault="00E24C12" w:rsidP="00E24C12">
      <w:pPr>
        <w:tabs>
          <w:tab w:val="left" w:pos="7938"/>
        </w:tabs>
        <w:spacing w:before="240" w:after="240" w:line="360" w:lineRule="auto"/>
        <w:jc w:val="both"/>
        <w:rPr>
          <w:rFonts w:ascii="Palatino Linotype" w:eastAsia="Arial Unicode MS" w:hAnsi="Palatino Linotype" w:cs="Arial"/>
        </w:rPr>
      </w:pPr>
      <w:r w:rsidRPr="00740AE7">
        <w:rPr>
          <w:rFonts w:ascii="Palatino Linotype" w:eastAsia="Arial Unicode MS" w:hAnsi="Palatino Linotype" w:cs="Arial"/>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740AE7">
        <w:rPr>
          <w:rFonts w:ascii="Palatino Linotype" w:eastAsia="Arial Unicode MS" w:hAnsi="Palatino Linotype" w:cs="Arial"/>
        </w:rPr>
        <w:lastRenderedPageBreak/>
        <w:t>el derecho a la protección de datos personales, cuyo fundamento legal aplicable se encuentra inmerso en los numerales de la Ley de la materia, que a la letra esgrimen:</w:t>
      </w:r>
    </w:p>
    <w:p w14:paraId="3DECFD7E" w14:textId="77777777" w:rsidR="00E24C12" w:rsidRPr="00740AE7" w:rsidRDefault="00E24C12" w:rsidP="00E24C12">
      <w:pPr>
        <w:spacing w:before="240" w:line="360" w:lineRule="auto"/>
        <w:ind w:left="851" w:right="851"/>
        <w:jc w:val="both"/>
        <w:rPr>
          <w:rFonts w:ascii="Palatino Linotype" w:hAnsi="Palatino Linotype" w:cs="Arial"/>
          <w:i/>
        </w:rPr>
      </w:pPr>
      <w:r w:rsidRPr="00740AE7">
        <w:rPr>
          <w:rFonts w:ascii="Palatino Linotype" w:hAnsi="Palatino Linotype" w:cs="Arial"/>
          <w:i/>
        </w:rPr>
        <w:t>“Artículo 3. Para los efectos de la presente Ley se entenderá por:</w:t>
      </w:r>
    </w:p>
    <w:p w14:paraId="47C5AF1A" w14:textId="77777777" w:rsidR="00E24C12" w:rsidRPr="00740AE7" w:rsidRDefault="00E24C12" w:rsidP="00E24C12">
      <w:pPr>
        <w:spacing w:before="240" w:line="360" w:lineRule="auto"/>
        <w:ind w:left="851" w:right="851"/>
        <w:jc w:val="both"/>
        <w:rPr>
          <w:rFonts w:ascii="Palatino Linotype" w:hAnsi="Palatino Linotype" w:cs="Arial"/>
          <w:i/>
        </w:rPr>
      </w:pPr>
      <w:r w:rsidRPr="00740AE7">
        <w:rPr>
          <w:rFonts w:ascii="Palatino Linotype" w:hAnsi="Palatino Linotype" w:cs="Arial"/>
          <w:i/>
        </w:rPr>
        <w:t>(…)</w:t>
      </w:r>
    </w:p>
    <w:p w14:paraId="05DB5A9B" w14:textId="77777777" w:rsidR="00E24C12" w:rsidRPr="00740AE7" w:rsidRDefault="00E24C12" w:rsidP="00E24C12">
      <w:pPr>
        <w:spacing w:before="240" w:line="360" w:lineRule="auto"/>
        <w:ind w:left="851" w:right="851"/>
        <w:jc w:val="both"/>
        <w:rPr>
          <w:rFonts w:ascii="Palatino Linotype" w:hAnsi="Palatino Linotype" w:cs="Arial"/>
          <w:b/>
          <w:i/>
        </w:rPr>
      </w:pPr>
      <w:r w:rsidRPr="00740AE7">
        <w:rPr>
          <w:rFonts w:ascii="Palatino Linotype" w:hAnsi="Palatino Linotype" w:cs="Arial"/>
          <w:b/>
          <w:i/>
          <w:u w:val="single"/>
        </w:rPr>
        <w:t>IX. Datos personales:</w:t>
      </w:r>
      <w:r w:rsidRPr="00740AE7">
        <w:rPr>
          <w:rFonts w:ascii="Palatino Linotype" w:hAnsi="Palatino Linotype" w:cs="Arial"/>
          <w:b/>
          <w:i/>
        </w:rPr>
        <w:t xml:space="preserve"> </w:t>
      </w:r>
      <w:r w:rsidRPr="00740AE7">
        <w:rPr>
          <w:rFonts w:ascii="Palatino Linotype" w:hAnsi="Palatino Linotype" w:cs="Arial"/>
          <w:i/>
        </w:rPr>
        <w:t>La información concerniente a una persona, identificada o identificable según lo dispuesto por la Ley de Protección de Datos Personales del Estado de México;</w:t>
      </w:r>
    </w:p>
    <w:p w14:paraId="4B2F9DD6" w14:textId="77777777" w:rsidR="00E24C12" w:rsidRPr="00740AE7" w:rsidRDefault="00E24C12" w:rsidP="00E24C12">
      <w:pPr>
        <w:spacing w:before="240" w:line="360" w:lineRule="auto"/>
        <w:ind w:left="851" w:right="851"/>
        <w:jc w:val="both"/>
        <w:rPr>
          <w:rFonts w:ascii="Palatino Linotype" w:hAnsi="Palatino Linotype" w:cs="Arial"/>
          <w:b/>
          <w:i/>
        </w:rPr>
      </w:pPr>
      <w:r w:rsidRPr="00740AE7">
        <w:rPr>
          <w:rFonts w:ascii="Palatino Linotype" w:hAnsi="Palatino Linotype" w:cs="Arial"/>
          <w:b/>
          <w:i/>
        </w:rPr>
        <w:t>(…)</w:t>
      </w:r>
    </w:p>
    <w:p w14:paraId="7CC6F70D" w14:textId="77777777" w:rsidR="00E24C12" w:rsidRPr="00740AE7" w:rsidRDefault="00E24C12" w:rsidP="00E24C12">
      <w:pPr>
        <w:spacing w:before="240" w:line="360" w:lineRule="auto"/>
        <w:ind w:left="851" w:right="851"/>
        <w:jc w:val="both"/>
        <w:rPr>
          <w:rFonts w:ascii="Palatino Linotype" w:hAnsi="Palatino Linotype" w:cs="Arial"/>
          <w:b/>
          <w:i/>
        </w:rPr>
      </w:pPr>
      <w:r w:rsidRPr="00740AE7">
        <w:rPr>
          <w:rFonts w:ascii="Palatino Linotype" w:hAnsi="Palatino Linotype" w:cs="Arial"/>
          <w:b/>
          <w:i/>
          <w:u w:val="single"/>
        </w:rPr>
        <w:t>XLV. Versión pública:</w:t>
      </w:r>
      <w:r w:rsidRPr="00740AE7">
        <w:rPr>
          <w:rFonts w:ascii="Palatino Linotype" w:hAnsi="Palatino Linotype" w:cs="Arial"/>
          <w:b/>
          <w:i/>
        </w:rPr>
        <w:t xml:space="preserve"> </w:t>
      </w:r>
      <w:r w:rsidRPr="00740AE7">
        <w:rPr>
          <w:rFonts w:ascii="Palatino Linotype" w:hAnsi="Palatino Linotype" w:cs="Arial"/>
          <w:i/>
        </w:rPr>
        <w:t>Documento en el que se elimine, suprime o borra la información clasificada como reservada o confidencial para permitir su acceso.</w:t>
      </w:r>
    </w:p>
    <w:p w14:paraId="7800A588" w14:textId="77777777" w:rsidR="00E24C12" w:rsidRPr="00740AE7" w:rsidRDefault="00E24C12" w:rsidP="00E24C12">
      <w:pPr>
        <w:spacing w:before="240" w:line="360" w:lineRule="auto"/>
        <w:ind w:left="851" w:right="851"/>
        <w:jc w:val="both"/>
        <w:rPr>
          <w:rFonts w:ascii="Palatino Linotype" w:hAnsi="Palatino Linotype" w:cs="Arial"/>
          <w:b/>
          <w:i/>
        </w:rPr>
      </w:pPr>
      <w:r w:rsidRPr="00740AE7">
        <w:rPr>
          <w:rFonts w:ascii="Palatino Linotype" w:hAnsi="Palatino Linotype" w:cs="Arial"/>
          <w:i/>
        </w:rPr>
        <w:t xml:space="preserve">Artículo 122. </w:t>
      </w:r>
      <w:r w:rsidRPr="00740AE7">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BDB3D54" w14:textId="77777777" w:rsidR="00E24C12" w:rsidRPr="00740AE7" w:rsidRDefault="00E24C12" w:rsidP="00E24C12">
      <w:pPr>
        <w:spacing w:before="240" w:line="360" w:lineRule="auto"/>
        <w:ind w:left="851" w:right="851"/>
        <w:jc w:val="both"/>
        <w:rPr>
          <w:rFonts w:ascii="Palatino Linotype" w:hAnsi="Palatino Linotype" w:cs="Arial"/>
          <w:i/>
        </w:rPr>
      </w:pPr>
      <w:r w:rsidRPr="00740AE7">
        <w:rPr>
          <w:rFonts w:ascii="Palatino Linotype" w:hAnsi="Palatino Linotype" w:cs="Arial"/>
          <w:i/>
        </w:rPr>
        <w:t>[…]</w:t>
      </w:r>
    </w:p>
    <w:p w14:paraId="34CCA126" w14:textId="77777777" w:rsidR="00E24C12" w:rsidRPr="00740AE7" w:rsidRDefault="00E24C12" w:rsidP="00E24C12">
      <w:pPr>
        <w:spacing w:before="240" w:line="360" w:lineRule="auto"/>
        <w:ind w:left="851" w:right="851"/>
        <w:jc w:val="both"/>
        <w:rPr>
          <w:rFonts w:ascii="Palatino Linotype" w:hAnsi="Palatino Linotype" w:cs="Arial"/>
          <w:i/>
        </w:rPr>
      </w:pPr>
      <w:r w:rsidRPr="00740AE7">
        <w:rPr>
          <w:rFonts w:ascii="Palatino Linotype" w:hAnsi="Palatino Linotype" w:cs="Arial"/>
          <w:i/>
        </w:rPr>
        <w:t>Artículo 132. La clasificación de la información se llevará a cabo en el momento en que:</w:t>
      </w:r>
    </w:p>
    <w:p w14:paraId="294EFC48" w14:textId="77777777" w:rsidR="00E24C12" w:rsidRPr="00740AE7" w:rsidRDefault="00E24C12" w:rsidP="00E24C12">
      <w:pPr>
        <w:spacing w:before="240" w:line="360" w:lineRule="auto"/>
        <w:ind w:left="851" w:right="851"/>
        <w:jc w:val="both"/>
        <w:rPr>
          <w:rFonts w:ascii="Palatino Linotype" w:hAnsi="Palatino Linotype" w:cs="Arial"/>
          <w:i/>
        </w:rPr>
      </w:pPr>
      <w:r w:rsidRPr="00740AE7">
        <w:rPr>
          <w:rFonts w:ascii="Palatino Linotype" w:hAnsi="Palatino Linotype" w:cs="Arial"/>
          <w:i/>
        </w:rPr>
        <w:t>[…]</w:t>
      </w:r>
    </w:p>
    <w:p w14:paraId="563128F3" w14:textId="77777777" w:rsidR="00E24C12" w:rsidRPr="00740AE7" w:rsidRDefault="00E24C12" w:rsidP="00E24C12">
      <w:pPr>
        <w:spacing w:before="240" w:line="360" w:lineRule="auto"/>
        <w:ind w:left="851" w:right="851"/>
        <w:jc w:val="both"/>
        <w:rPr>
          <w:rFonts w:ascii="Palatino Linotype" w:hAnsi="Palatino Linotype" w:cs="Arial"/>
          <w:b/>
          <w:i/>
          <w:u w:val="single"/>
        </w:rPr>
      </w:pPr>
      <w:r w:rsidRPr="00740AE7">
        <w:rPr>
          <w:rFonts w:ascii="Palatino Linotype" w:hAnsi="Palatino Linotype" w:cs="Arial"/>
          <w:b/>
          <w:i/>
          <w:u w:val="single"/>
        </w:rPr>
        <w:t>II. Se determine mediante resolución de autoridad competente; o</w:t>
      </w:r>
    </w:p>
    <w:p w14:paraId="36FCE777" w14:textId="77777777" w:rsidR="00E24C12" w:rsidRPr="00740AE7" w:rsidRDefault="00E24C12" w:rsidP="00E24C12">
      <w:pPr>
        <w:spacing w:before="240" w:line="360" w:lineRule="auto"/>
        <w:ind w:left="851" w:right="851"/>
        <w:jc w:val="both"/>
        <w:rPr>
          <w:rFonts w:ascii="Palatino Linotype" w:hAnsi="Palatino Linotype" w:cs="Arial"/>
          <w:b/>
          <w:i/>
        </w:rPr>
      </w:pPr>
      <w:r w:rsidRPr="00740AE7">
        <w:rPr>
          <w:rFonts w:ascii="Palatino Linotype" w:hAnsi="Palatino Linotype" w:cs="Arial"/>
          <w:b/>
          <w:i/>
        </w:rPr>
        <w:lastRenderedPageBreak/>
        <w:t>(…)</w:t>
      </w:r>
    </w:p>
    <w:p w14:paraId="1F489D5E" w14:textId="77777777" w:rsidR="00E24C12" w:rsidRPr="00740AE7" w:rsidRDefault="00E24C12" w:rsidP="00E24C12">
      <w:pPr>
        <w:spacing w:before="240" w:line="360" w:lineRule="auto"/>
        <w:ind w:left="851" w:right="851"/>
        <w:jc w:val="both"/>
        <w:rPr>
          <w:rFonts w:ascii="Palatino Linotype" w:hAnsi="Palatino Linotype" w:cs="Arial"/>
          <w:b/>
          <w:i/>
        </w:rPr>
      </w:pPr>
      <w:r w:rsidRPr="00740AE7">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40AE7">
        <w:rPr>
          <w:rFonts w:ascii="Palatino Linotype" w:hAnsi="Palatino Linotype" w:cs="Arial"/>
          <w:b/>
          <w:i/>
        </w:rPr>
        <w:t xml:space="preserve"> </w:t>
      </w:r>
      <w:r w:rsidRPr="00740AE7">
        <w:rPr>
          <w:rFonts w:ascii="Palatino Linotype" w:hAnsi="Palatino Linotype" w:cs="Arial"/>
          <w:b/>
          <w:i/>
          <w:u w:val="single"/>
        </w:rPr>
        <w:t xml:space="preserve">de manera genérica y fundando y motivando su clasificación.” </w:t>
      </w:r>
      <w:r w:rsidRPr="00740AE7">
        <w:rPr>
          <w:rFonts w:ascii="Palatino Linotype" w:hAnsi="Palatino Linotype" w:cs="Arial"/>
          <w:b/>
          <w:i/>
        </w:rPr>
        <w:t>[Sic]</w:t>
      </w:r>
    </w:p>
    <w:p w14:paraId="3FC9F085" w14:textId="77777777" w:rsidR="00E24C12" w:rsidRPr="00740AE7" w:rsidRDefault="00E24C12" w:rsidP="00E24C12">
      <w:pPr>
        <w:spacing w:line="360" w:lineRule="auto"/>
        <w:ind w:right="51"/>
        <w:jc w:val="both"/>
        <w:rPr>
          <w:rFonts w:ascii="Palatino Linotype" w:eastAsia="Arial Unicode MS" w:hAnsi="Palatino Linotype" w:cs="Arial"/>
        </w:rPr>
      </w:pPr>
    </w:p>
    <w:p w14:paraId="411D0232" w14:textId="77777777" w:rsidR="00E24C12" w:rsidRPr="00740AE7" w:rsidRDefault="00E24C12" w:rsidP="00E24C12">
      <w:pPr>
        <w:spacing w:line="360" w:lineRule="auto"/>
        <w:ind w:right="51"/>
        <w:jc w:val="both"/>
        <w:rPr>
          <w:rFonts w:ascii="Palatino Linotype" w:hAnsi="Palatino Linotype" w:cs="Arial"/>
        </w:rPr>
      </w:pPr>
      <w:r w:rsidRPr="00740AE7">
        <w:rPr>
          <w:rFonts w:ascii="Palatino Linotype" w:eastAsia="Arial Unicode MS" w:hAnsi="Palatino Linotype" w:cs="Arial"/>
        </w:rPr>
        <w:t xml:space="preserve">Verbigracia, previo a poner a disposición la información correspondiente debe considerarse que tiene carácter de confidencial </w:t>
      </w:r>
      <w:r w:rsidRPr="00740AE7">
        <w:rPr>
          <w:rFonts w:ascii="Palatino Linotype" w:hAnsi="Palatino Linotype" w:cs="Arial"/>
        </w:rPr>
        <w:t xml:space="preserve">el Registro Federal de Contribuyentes </w:t>
      </w:r>
      <w:r w:rsidRPr="00740AE7">
        <w:rPr>
          <w:rFonts w:ascii="Palatino Linotype" w:hAnsi="Palatino Linotype" w:cs="Arial"/>
          <w:b/>
          <w:bCs/>
          <w:u w:val="single"/>
        </w:rPr>
        <w:t>(RFC) que no sean de proveedores,</w:t>
      </w:r>
      <w:r w:rsidRPr="00740AE7">
        <w:rPr>
          <w:rFonts w:ascii="Palatino Linotype" w:hAnsi="Palatino Linotype" w:cs="Arial"/>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0EA16E0" w14:textId="77777777" w:rsidR="00E24C12" w:rsidRPr="00740AE7" w:rsidRDefault="00E24C12" w:rsidP="00E24C12">
      <w:pPr>
        <w:autoSpaceDE w:val="0"/>
        <w:autoSpaceDN w:val="0"/>
        <w:adjustRightInd w:val="0"/>
        <w:spacing w:before="240" w:after="240" w:line="360" w:lineRule="auto"/>
        <w:ind w:right="-91"/>
        <w:jc w:val="both"/>
        <w:rPr>
          <w:rFonts w:ascii="Palatino Linotype" w:hAnsi="Palatino Linotype" w:cs="Arial"/>
          <w:lang w:eastAsia="es-MX"/>
        </w:rPr>
      </w:pPr>
      <w:r w:rsidRPr="00740AE7">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F7C59A0" w14:textId="77777777" w:rsidR="00E24C12" w:rsidRPr="00740AE7" w:rsidRDefault="00E24C12" w:rsidP="00E24C12">
      <w:pPr>
        <w:spacing w:before="240" w:after="240" w:line="360" w:lineRule="auto"/>
        <w:ind w:right="-91"/>
        <w:jc w:val="both"/>
        <w:rPr>
          <w:rFonts w:ascii="Palatino Linotype" w:hAnsi="Palatino Linotype" w:cs="Arial"/>
          <w:lang w:eastAsia="es-MX"/>
        </w:rPr>
      </w:pPr>
      <w:r w:rsidRPr="00740AE7">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0874F8D" w14:textId="77777777" w:rsidR="00E24C12" w:rsidRPr="00740AE7" w:rsidRDefault="00E24C12" w:rsidP="00E24C12">
      <w:pPr>
        <w:spacing w:before="240" w:after="240" w:line="360" w:lineRule="auto"/>
        <w:ind w:right="-91"/>
        <w:jc w:val="both"/>
        <w:rPr>
          <w:rFonts w:ascii="Palatino Linotype" w:hAnsi="Palatino Linotype" w:cs="Arial"/>
          <w:lang w:eastAsia="es-MX"/>
        </w:rPr>
      </w:pPr>
      <w:r w:rsidRPr="00740AE7">
        <w:rPr>
          <w:rFonts w:ascii="Palatino Linotype" w:hAnsi="Palatino Linotype" w:cs="Arial"/>
          <w:lang w:eastAsia="es-MX"/>
        </w:rPr>
        <w:lastRenderedPageBreak/>
        <w:t xml:space="preserve">Lo anterior es compartido por el ahora </w:t>
      </w:r>
      <w:r w:rsidRPr="00740AE7">
        <w:rPr>
          <w:rFonts w:ascii="Palatino Linotype" w:hAnsi="Palatino Linotype" w:cs="Arial"/>
          <w:b/>
          <w:bCs/>
          <w:lang w:eastAsia="es-MX"/>
        </w:rPr>
        <w:t>Instituto Nacional de Transparencia, Acceso a la Información y Protección de Datos Personales</w:t>
      </w:r>
      <w:r w:rsidRPr="00740AE7">
        <w:rPr>
          <w:rFonts w:ascii="Palatino Linotype" w:hAnsi="Palatino Linotype" w:cs="Arial"/>
          <w:lang w:eastAsia="es-MX"/>
        </w:rPr>
        <w:t xml:space="preserve"> (INAI), conforme al criterio </w:t>
      </w:r>
      <w:r w:rsidRPr="00740AE7">
        <w:rPr>
          <w:rFonts w:ascii="Palatino Linotype" w:hAnsi="Palatino Linotype" w:cs="Arial"/>
          <w:b/>
          <w:lang w:eastAsia="es-MX"/>
        </w:rPr>
        <w:t>19/17,</w:t>
      </w:r>
      <w:r w:rsidRPr="00740AE7">
        <w:rPr>
          <w:rFonts w:ascii="Palatino Linotype" w:hAnsi="Palatino Linotype" w:cs="Arial"/>
          <w:lang w:eastAsia="es-MX"/>
        </w:rPr>
        <w:t xml:space="preserve"> el cual es del tenor literal siguiente:</w:t>
      </w:r>
    </w:p>
    <w:p w14:paraId="4203BAF3" w14:textId="77777777" w:rsidR="00E24C12" w:rsidRPr="00740AE7" w:rsidRDefault="00E24C12" w:rsidP="00E24C12">
      <w:pPr>
        <w:autoSpaceDE w:val="0"/>
        <w:autoSpaceDN w:val="0"/>
        <w:adjustRightInd w:val="0"/>
        <w:spacing w:before="240" w:line="360" w:lineRule="auto"/>
        <w:ind w:left="851" w:right="851"/>
        <w:jc w:val="center"/>
        <w:rPr>
          <w:rFonts w:ascii="Palatino Linotype" w:hAnsi="Palatino Linotype" w:cs="Arial"/>
          <w:b/>
          <w:bCs/>
          <w:i/>
        </w:rPr>
      </w:pPr>
      <w:r w:rsidRPr="00740AE7">
        <w:rPr>
          <w:rFonts w:ascii="Palatino Linotype" w:hAnsi="Palatino Linotype" w:cs="Arial"/>
          <w:bCs/>
          <w:i/>
        </w:rPr>
        <w:t>“</w:t>
      </w:r>
      <w:r w:rsidRPr="00740AE7">
        <w:rPr>
          <w:rFonts w:ascii="Palatino Linotype" w:hAnsi="Palatino Linotype" w:cs="Arial"/>
          <w:b/>
          <w:bCs/>
          <w:i/>
        </w:rPr>
        <w:t>REGISTRO FEDERAL DE CONTRIBUYENTES (RFC) DE PERSONAS FÍSICAS.</w:t>
      </w:r>
    </w:p>
    <w:p w14:paraId="2427D73E" w14:textId="77777777" w:rsidR="00E24C12" w:rsidRPr="00740AE7" w:rsidRDefault="00E24C12" w:rsidP="00E24C12">
      <w:pPr>
        <w:autoSpaceDE w:val="0"/>
        <w:autoSpaceDN w:val="0"/>
        <w:adjustRightInd w:val="0"/>
        <w:spacing w:before="240" w:line="360" w:lineRule="auto"/>
        <w:ind w:left="851" w:right="851"/>
        <w:jc w:val="both"/>
        <w:rPr>
          <w:rFonts w:ascii="Palatino Linotype" w:hAnsi="Palatino Linotype" w:cs="Arial"/>
          <w:bCs/>
          <w:i/>
        </w:rPr>
      </w:pPr>
      <w:r w:rsidRPr="00740AE7">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27792CA2" w14:textId="77777777" w:rsidR="00E24C12" w:rsidRPr="00740AE7" w:rsidRDefault="00E24C12" w:rsidP="00E24C12">
      <w:pPr>
        <w:autoSpaceDE w:val="0"/>
        <w:autoSpaceDN w:val="0"/>
        <w:adjustRightInd w:val="0"/>
        <w:spacing w:before="240" w:line="360" w:lineRule="auto"/>
        <w:ind w:left="851" w:right="851"/>
        <w:jc w:val="both"/>
        <w:rPr>
          <w:rFonts w:ascii="Palatino Linotype" w:hAnsi="Palatino Linotype" w:cs="Arial"/>
          <w:b/>
          <w:i/>
        </w:rPr>
      </w:pPr>
      <w:r w:rsidRPr="00740AE7">
        <w:rPr>
          <w:rFonts w:ascii="Palatino Linotype" w:hAnsi="Palatino Linotype" w:cs="Arial"/>
          <w:b/>
          <w:i/>
        </w:rPr>
        <w:t>Resoluciones:</w:t>
      </w:r>
    </w:p>
    <w:p w14:paraId="6EB204C9" w14:textId="77777777" w:rsidR="00E24C12" w:rsidRPr="00740AE7" w:rsidRDefault="00E24C12" w:rsidP="00E24C12">
      <w:pPr>
        <w:autoSpaceDE w:val="0"/>
        <w:autoSpaceDN w:val="0"/>
        <w:adjustRightInd w:val="0"/>
        <w:spacing w:before="240" w:line="360" w:lineRule="auto"/>
        <w:ind w:left="851" w:right="851"/>
        <w:jc w:val="both"/>
        <w:rPr>
          <w:rFonts w:ascii="Palatino Linotype" w:hAnsi="Palatino Linotype" w:cs="Arial"/>
          <w:i/>
        </w:rPr>
      </w:pPr>
      <w:r w:rsidRPr="00740AE7">
        <w:rPr>
          <w:rFonts w:ascii="Palatino Linotype" w:hAnsi="Palatino Linotype" w:cs="Arial"/>
          <w:b/>
          <w:i/>
        </w:rPr>
        <w:t xml:space="preserve">RRA 0189/17. </w:t>
      </w:r>
      <w:r w:rsidRPr="00740AE7">
        <w:rPr>
          <w:rFonts w:ascii="Palatino Linotype" w:hAnsi="Palatino Linotype" w:cs="Arial"/>
          <w:i/>
        </w:rPr>
        <w:t>Morena. 08 de febrero de 2017. Por unanimidad. Comisionado Ponente Joel Salas Suárez.</w:t>
      </w:r>
    </w:p>
    <w:p w14:paraId="3E6E8D3A" w14:textId="77777777" w:rsidR="00E24C12" w:rsidRPr="00740AE7" w:rsidRDefault="00E24C12" w:rsidP="00E24C12">
      <w:pPr>
        <w:autoSpaceDE w:val="0"/>
        <w:autoSpaceDN w:val="0"/>
        <w:adjustRightInd w:val="0"/>
        <w:spacing w:before="240" w:line="360" w:lineRule="auto"/>
        <w:ind w:left="851" w:right="851"/>
        <w:jc w:val="both"/>
        <w:rPr>
          <w:rFonts w:ascii="Palatino Linotype" w:hAnsi="Palatino Linotype" w:cs="Arial"/>
          <w:i/>
        </w:rPr>
      </w:pPr>
      <w:r w:rsidRPr="00740AE7">
        <w:rPr>
          <w:rFonts w:ascii="Palatino Linotype" w:hAnsi="Palatino Linotype" w:cs="Arial"/>
          <w:b/>
          <w:i/>
        </w:rPr>
        <w:t xml:space="preserve">RRA </w:t>
      </w:r>
      <w:r w:rsidRPr="00740AE7">
        <w:rPr>
          <w:rFonts w:ascii="Palatino Linotype" w:hAnsi="Palatino Linotype" w:cs="Arial"/>
          <w:b/>
          <w:bCs/>
          <w:i/>
        </w:rPr>
        <w:t>0677</w:t>
      </w:r>
      <w:r w:rsidRPr="00740AE7">
        <w:rPr>
          <w:rFonts w:ascii="Palatino Linotype" w:hAnsi="Palatino Linotype" w:cs="Arial"/>
          <w:b/>
          <w:i/>
        </w:rPr>
        <w:t xml:space="preserve">/17. </w:t>
      </w:r>
      <w:r w:rsidRPr="00740AE7">
        <w:rPr>
          <w:rFonts w:ascii="Palatino Linotype" w:hAnsi="Palatino Linotype" w:cs="Arial"/>
          <w:i/>
        </w:rPr>
        <w:t>Universidad Nacional Autónoma de México. 08 de marzo de 2017. Por unanimidad. Comisionado Ponente Rosendoevgueni Monterrey Chepov.</w:t>
      </w:r>
      <w:r w:rsidRPr="00740AE7">
        <w:rPr>
          <w:rFonts w:ascii="Palatino Linotype" w:hAnsi="Palatino Linotype" w:cs="Arial"/>
          <w:b/>
          <w:i/>
        </w:rPr>
        <w:t xml:space="preserve"> </w:t>
      </w:r>
    </w:p>
    <w:p w14:paraId="322CCDCD" w14:textId="77777777" w:rsidR="00E24C12" w:rsidRPr="00740AE7" w:rsidRDefault="00E24C12" w:rsidP="00E24C12">
      <w:pPr>
        <w:autoSpaceDE w:val="0"/>
        <w:autoSpaceDN w:val="0"/>
        <w:adjustRightInd w:val="0"/>
        <w:spacing w:before="240" w:line="360" w:lineRule="auto"/>
        <w:ind w:left="851" w:right="851"/>
        <w:jc w:val="both"/>
        <w:rPr>
          <w:rFonts w:ascii="Palatino Linotype" w:hAnsi="Palatino Linotype" w:cs="Arial"/>
          <w:b/>
          <w:i/>
        </w:rPr>
      </w:pPr>
      <w:r w:rsidRPr="00740AE7">
        <w:rPr>
          <w:rFonts w:ascii="Palatino Linotype" w:hAnsi="Palatino Linotype" w:cs="Arial"/>
          <w:b/>
          <w:i/>
        </w:rPr>
        <w:t>RRA</w:t>
      </w:r>
      <w:r w:rsidRPr="00740AE7">
        <w:rPr>
          <w:rFonts w:ascii="Palatino Linotype" w:hAnsi="Palatino Linotype" w:cs="Arial"/>
          <w:i/>
        </w:rPr>
        <w:t xml:space="preserve"> </w:t>
      </w:r>
      <w:r w:rsidRPr="00740AE7">
        <w:rPr>
          <w:rFonts w:ascii="Palatino Linotype" w:hAnsi="Palatino Linotype" w:cs="Arial"/>
          <w:b/>
          <w:i/>
        </w:rPr>
        <w:t xml:space="preserve">1564/17. </w:t>
      </w:r>
      <w:r w:rsidRPr="00740AE7">
        <w:rPr>
          <w:rFonts w:ascii="Palatino Linotype" w:hAnsi="Palatino Linotype" w:cs="Arial"/>
          <w:i/>
        </w:rPr>
        <w:t xml:space="preserve">Tribunal Electoral del Poder Judicial de la Federación. 26 de abril de 2017. Por unanimidad. Comisionado Ponente Oscar Mauricio Guerra Ford.” </w:t>
      </w:r>
      <w:r w:rsidRPr="00740AE7">
        <w:rPr>
          <w:rFonts w:ascii="Palatino Linotype" w:hAnsi="Palatino Linotype" w:cs="Arial"/>
          <w:b/>
          <w:i/>
        </w:rPr>
        <w:t>[Sic]</w:t>
      </w:r>
    </w:p>
    <w:p w14:paraId="7BE0023E" w14:textId="77777777" w:rsidR="00E24C12" w:rsidRPr="00740AE7" w:rsidRDefault="00E24C12" w:rsidP="00E24C12">
      <w:pPr>
        <w:autoSpaceDE w:val="0"/>
        <w:autoSpaceDN w:val="0"/>
        <w:adjustRightInd w:val="0"/>
        <w:spacing w:before="120" w:after="120"/>
        <w:ind w:left="567" w:right="850"/>
        <w:jc w:val="both"/>
        <w:rPr>
          <w:rFonts w:ascii="Palatino Linotype" w:hAnsi="Palatino Linotype" w:cs="Arial"/>
          <w:i/>
        </w:rPr>
      </w:pPr>
    </w:p>
    <w:p w14:paraId="5BC2FD62" w14:textId="77777777" w:rsidR="00E24C12" w:rsidRPr="00740AE7" w:rsidRDefault="00E24C12" w:rsidP="00E24C12">
      <w:pPr>
        <w:spacing w:before="240" w:after="240" w:line="360" w:lineRule="auto"/>
        <w:jc w:val="both"/>
        <w:rPr>
          <w:rFonts w:ascii="Palatino Linotype" w:hAnsi="Palatino Linotype" w:cs="Arial"/>
          <w:lang w:eastAsia="es-MX"/>
        </w:rPr>
      </w:pPr>
      <w:r w:rsidRPr="00740AE7">
        <w:rPr>
          <w:rFonts w:ascii="Palatino Linotype" w:hAnsi="Palatino Linotype" w:cs="Arial"/>
          <w:lang w:eastAsia="es-MX"/>
        </w:rPr>
        <w:t xml:space="preserve">Así, el RFC se vincula al nombre de su titular, permite identificar la edad de la persona, su fecha de nacimiento, así como su homoclave, la cual es única e irrepetible y </w:t>
      </w:r>
      <w:r w:rsidRPr="00740AE7">
        <w:rPr>
          <w:rFonts w:ascii="Palatino Linotype" w:hAnsi="Palatino Linotype" w:cs="Arial"/>
          <w:lang w:eastAsia="es-MX"/>
        </w:rPr>
        <w:lastRenderedPageBreak/>
        <w:t>determina justamente la identificación de dicha persona para efectos fiscales, por lo éste constituye un dato personal que concierne a una persona física identificada e identificable.</w:t>
      </w:r>
    </w:p>
    <w:p w14:paraId="627F71FD" w14:textId="77777777" w:rsidR="00E24C12" w:rsidRPr="00740AE7" w:rsidRDefault="00E24C12" w:rsidP="00E24C12">
      <w:pPr>
        <w:spacing w:before="240" w:after="240" w:line="360" w:lineRule="auto"/>
        <w:jc w:val="both"/>
        <w:rPr>
          <w:rFonts w:ascii="Palatino Linotype" w:hAnsi="Palatino Linotype" w:cs="Arial"/>
          <w:lang w:eastAsia="es-MX"/>
        </w:rPr>
      </w:pPr>
      <w:r w:rsidRPr="00740AE7">
        <w:rPr>
          <w:rFonts w:ascii="Palatino Linotype" w:hAnsi="Palatino Linotype" w:cs="Arial"/>
          <w:lang w:eastAsia="es-MX"/>
        </w:rPr>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4E44EB7F" w14:textId="77777777" w:rsidR="00E24C12" w:rsidRPr="00740AE7" w:rsidRDefault="00E24C12" w:rsidP="00E24C12">
      <w:pPr>
        <w:spacing w:before="240" w:after="240" w:line="360" w:lineRule="auto"/>
        <w:jc w:val="both"/>
        <w:rPr>
          <w:rFonts w:ascii="Palatino Linotype" w:hAnsi="Palatino Linotype" w:cs="Arial"/>
          <w:lang w:eastAsia="es-MX"/>
        </w:rPr>
      </w:pPr>
      <w:r w:rsidRPr="00740AE7">
        <w:rPr>
          <w:rFonts w:ascii="Palatino Linotype" w:hAnsi="Palatino Linotype" w:cs="Arial"/>
          <w:lang w:eastAsia="es-MX"/>
        </w:rPr>
        <w:t xml:space="preserve">Robustece lo anterior, el criterio </w:t>
      </w:r>
      <w:r w:rsidRPr="00740AE7">
        <w:rPr>
          <w:rFonts w:ascii="Palatino Linotype" w:hAnsi="Palatino Linotype" w:cs="Arial"/>
          <w:b/>
          <w:bCs/>
          <w:lang w:eastAsia="es-MX"/>
        </w:rPr>
        <w:t xml:space="preserve">04/21 </w:t>
      </w:r>
      <w:r w:rsidRPr="00740AE7">
        <w:rPr>
          <w:rFonts w:ascii="Palatino Linotype" w:hAnsi="Palatino Linotype" w:cs="Arial"/>
          <w:lang w:eastAsia="es-MX"/>
        </w:rPr>
        <w:t xml:space="preserve">emitido por el Órgano Garante Nacional, cuyo rubro y texto disponen a la literalidad lo siguiente: </w:t>
      </w:r>
    </w:p>
    <w:p w14:paraId="450B5941" w14:textId="77777777" w:rsidR="00E24C12" w:rsidRPr="00740AE7" w:rsidRDefault="00E24C12" w:rsidP="00E24C12">
      <w:pPr>
        <w:pStyle w:val="Citas"/>
        <w:rPr>
          <w:b/>
          <w:sz w:val="24"/>
          <w:szCs w:val="24"/>
        </w:rPr>
      </w:pPr>
      <w:r w:rsidRPr="00740AE7">
        <w:rPr>
          <w:b/>
          <w:sz w:val="24"/>
          <w:szCs w:val="24"/>
        </w:rPr>
        <w:t xml:space="preserve">“REGISTRO FEDERAL DE CONTRIBUYENTES (RFC) DE PERSONAS FÍSICAS PROVEEDORES O CONTRATISTAS. </w:t>
      </w:r>
    </w:p>
    <w:p w14:paraId="5F6BDE97" w14:textId="77777777" w:rsidR="00E24C12" w:rsidRPr="00740AE7" w:rsidRDefault="00E24C12" w:rsidP="00E24C12">
      <w:pPr>
        <w:pStyle w:val="Citas"/>
        <w:rPr>
          <w:color w:val="000000"/>
        </w:rPr>
      </w:pPr>
      <w:r w:rsidRPr="00740AE7">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484727BD" w14:textId="77777777" w:rsidR="00E24C12" w:rsidRPr="00740AE7" w:rsidRDefault="00E24C12" w:rsidP="00E24C12">
      <w:pPr>
        <w:pStyle w:val="Citas"/>
        <w:rPr>
          <w:b/>
        </w:rPr>
      </w:pPr>
      <w:r w:rsidRPr="00740AE7">
        <w:rPr>
          <w:b/>
        </w:rPr>
        <w:t>Precedentes:</w:t>
      </w:r>
    </w:p>
    <w:p w14:paraId="6CCC522D" w14:textId="77777777" w:rsidR="00E24C12" w:rsidRPr="00740AE7" w:rsidRDefault="00E24C12" w:rsidP="00E24C12">
      <w:pPr>
        <w:pStyle w:val="Citas"/>
        <w:numPr>
          <w:ilvl w:val="0"/>
          <w:numId w:val="11"/>
        </w:numPr>
      </w:pPr>
      <w:r w:rsidRPr="00740AE7">
        <w:t>Acceso a la información Pública. RRA 3639/19.</w:t>
      </w:r>
      <w:r w:rsidRPr="00740AE7">
        <w:rPr>
          <w:b/>
        </w:rPr>
        <w:t xml:space="preserve"> </w:t>
      </w:r>
      <w:r w:rsidRPr="00740AE7">
        <w:t>Sesión del 10 de julio de 2019. Votación por mayoría. Con voto disidente del Comisionado Joel Salas Suárez. Instituto para la Protección del Ahorro Bancario. Comisionada Ponente María Patricia Kurczyn Villalobos.</w:t>
      </w:r>
    </w:p>
    <w:p w14:paraId="7579845A" w14:textId="77777777" w:rsidR="00E24C12" w:rsidRPr="00740AE7" w:rsidRDefault="00E24C12" w:rsidP="00E24C12">
      <w:pPr>
        <w:pStyle w:val="Citas"/>
        <w:numPr>
          <w:ilvl w:val="0"/>
          <w:numId w:val="11"/>
        </w:numPr>
        <w:rPr>
          <w:b/>
        </w:rPr>
      </w:pPr>
      <w:r w:rsidRPr="00740AE7">
        <w:lastRenderedPageBreak/>
        <w:t>Acceso a la información Pública. RRA 7709/19.</w:t>
      </w:r>
      <w:r w:rsidRPr="00740AE7">
        <w:rPr>
          <w:b/>
        </w:rPr>
        <w:t xml:space="preserve"> </w:t>
      </w:r>
      <w:r w:rsidRPr="00740AE7">
        <w:t>Sesión del 13 de agosto de 2019. Votación por unanimidad. Con voto particular de la Comisionada Josefina Román Vergara. Suprema Corte de Justicia de la Nación. Comisionada Ponente Josefina Román Vergara.</w:t>
      </w:r>
    </w:p>
    <w:p w14:paraId="51D76236" w14:textId="77777777" w:rsidR="00E24C12" w:rsidRPr="00740AE7" w:rsidRDefault="00E24C12" w:rsidP="00E24C12">
      <w:pPr>
        <w:pStyle w:val="Citas"/>
        <w:numPr>
          <w:ilvl w:val="0"/>
          <w:numId w:val="11"/>
        </w:numPr>
        <w:rPr>
          <w:color w:val="000000"/>
        </w:rPr>
      </w:pPr>
      <w:r w:rsidRPr="00740AE7">
        <w:t>Acceso a la información Pública. RRA 5774/19.</w:t>
      </w:r>
      <w:r w:rsidRPr="00740AE7">
        <w:rPr>
          <w:b/>
        </w:rPr>
        <w:t xml:space="preserve"> </w:t>
      </w:r>
      <w:r w:rsidRPr="00740AE7">
        <w:t xml:space="preserve">Sesión del 21 de agosto de 2019. Votación por mayoría. Con voto disidente del Comisionado Joel Salas Suárez. Secretaría de Marina. Comisionada Ponente Blanca Lilia Ibarra Cadena.” </w:t>
      </w:r>
      <w:r w:rsidRPr="00740AE7">
        <w:rPr>
          <w:b/>
          <w:bCs/>
        </w:rPr>
        <w:t>(Sic)</w:t>
      </w:r>
    </w:p>
    <w:p w14:paraId="4EDF92A6" w14:textId="77777777" w:rsidR="00E24C12" w:rsidRPr="00740AE7" w:rsidRDefault="00E24C12" w:rsidP="00E24C12">
      <w:pPr>
        <w:spacing w:before="240" w:after="240" w:line="360" w:lineRule="auto"/>
        <w:jc w:val="both"/>
        <w:rPr>
          <w:rFonts w:ascii="Palatino Linotype" w:hAnsi="Palatino Linotype" w:cs="Arial"/>
          <w:lang w:eastAsia="es-MX"/>
        </w:rPr>
      </w:pPr>
    </w:p>
    <w:p w14:paraId="7209CCC2" w14:textId="77777777" w:rsidR="00E24C12" w:rsidRPr="00740AE7" w:rsidRDefault="00E24C12" w:rsidP="00E24C12">
      <w:pPr>
        <w:spacing w:before="240" w:after="240" w:line="360" w:lineRule="auto"/>
        <w:jc w:val="both"/>
        <w:rPr>
          <w:rFonts w:ascii="Palatino Linotype" w:eastAsia="Calibri" w:hAnsi="Palatino Linotype" w:cs="Arial"/>
          <w:lang w:eastAsia="es-MX"/>
        </w:rPr>
      </w:pPr>
      <w:r w:rsidRPr="00740AE7">
        <w:rPr>
          <w:rFonts w:ascii="Palatino Linotype" w:hAnsi="Palatino Linotype" w:cs="Arial"/>
          <w:lang w:eastAsia="es-MX"/>
        </w:rPr>
        <w:t xml:space="preserve">En cuanto a la </w:t>
      </w:r>
      <w:r w:rsidRPr="00740AE7">
        <w:rPr>
          <w:rFonts w:ascii="Palatino Linotype" w:hAnsi="Palatino Linotype" w:cs="Arial"/>
        </w:rPr>
        <w:t xml:space="preserve">Clave Única de Registro de Población (CURP) en virtud de que éste se </w:t>
      </w:r>
      <w:r w:rsidRPr="00740AE7">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D01223D" w14:textId="77777777" w:rsidR="00E24C12" w:rsidRPr="00740AE7" w:rsidRDefault="00E24C12" w:rsidP="00E24C12">
      <w:pPr>
        <w:spacing w:before="240" w:after="240" w:line="360" w:lineRule="auto"/>
        <w:ind w:right="-91"/>
        <w:jc w:val="both"/>
        <w:rPr>
          <w:rFonts w:ascii="Palatino Linotype" w:hAnsi="Palatino Linotype" w:cs="Arial"/>
        </w:rPr>
      </w:pPr>
      <w:r w:rsidRPr="00740AE7">
        <w:rPr>
          <w:rFonts w:ascii="Palatino Linotype" w:hAnsi="Palatino Linotype" w:cs="Arial"/>
        </w:rPr>
        <w:t xml:space="preserve">Argumento que es compartido por el </w:t>
      </w:r>
      <w:r w:rsidRPr="00740AE7">
        <w:rPr>
          <w:rStyle w:val="Textoennegrita"/>
          <w:rFonts w:ascii="Palatino Linotype" w:hAnsi="Palatino Linotype" w:cs="Arial"/>
        </w:rPr>
        <w:t xml:space="preserve">Instituto Nacional de Transparencia, Acceso a la Información y Protección de Datos Personales, conforme al </w:t>
      </w:r>
      <w:r w:rsidRPr="00740AE7">
        <w:rPr>
          <w:rFonts w:ascii="Palatino Linotype" w:hAnsi="Palatino Linotype" w:cs="Arial"/>
        </w:rPr>
        <w:t xml:space="preserve">criterio número 18/17 el cual refiere: </w:t>
      </w:r>
    </w:p>
    <w:p w14:paraId="2F8B706D" w14:textId="77777777" w:rsidR="00E24C12" w:rsidRPr="00740AE7" w:rsidRDefault="00E24C12" w:rsidP="00E24C12">
      <w:pPr>
        <w:autoSpaceDE w:val="0"/>
        <w:autoSpaceDN w:val="0"/>
        <w:adjustRightInd w:val="0"/>
        <w:spacing w:before="240" w:line="360" w:lineRule="auto"/>
        <w:ind w:left="851" w:right="851"/>
        <w:jc w:val="center"/>
        <w:rPr>
          <w:rFonts w:ascii="Palatino Linotype" w:hAnsi="Palatino Linotype" w:cs="Arial"/>
          <w:b/>
          <w:bCs/>
          <w:i/>
          <w:lang w:eastAsia="es-MX"/>
        </w:rPr>
      </w:pPr>
      <w:r w:rsidRPr="00740AE7">
        <w:rPr>
          <w:rFonts w:ascii="Palatino Linotype" w:hAnsi="Palatino Linotype" w:cs="Arial"/>
          <w:bCs/>
          <w:i/>
          <w:lang w:eastAsia="es-MX"/>
        </w:rPr>
        <w:t>“</w:t>
      </w:r>
      <w:r w:rsidRPr="00740AE7">
        <w:rPr>
          <w:rFonts w:ascii="Palatino Linotype" w:hAnsi="Palatino Linotype" w:cs="Arial"/>
          <w:b/>
          <w:bCs/>
          <w:i/>
          <w:lang w:eastAsia="es-MX"/>
        </w:rPr>
        <w:t>CLAVE ÚNICA DE REGISTRO DE POBLACIÓN (CURP).</w:t>
      </w:r>
    </w:p>
    <w:p w14:paraId="1364DF97" w14:textId="77777777" w:rsidR="00E24C12" w:rsidRPr="00740AE7" w:rsidRDefault="00E24C12" w:rsidP="00E24C12">
      <w:pPr>
        <w:autoSpaceDE w:val="0"/>
        <w:autoSpaceDN w:val="0"/>
        <w:adjustRightInd w:val="0"/>
        <w:spacing w:before="240" w:line="360" w:lineRule="auto"/>
        <w:ind w:left="851" w:right="851"/>
        <w:jc w:val="both"/>
        <w:rPr>
          <w:rFonts w:ascii="Palatino Linotype" w:hAnsi="Palatino Linotype" w:cs="Arial"/>
          <w:b/>
          <w:bCs/>
          <w:i/>
          <w:lang w:eastAsia="es-MX"/>
        </w:rPr>
      </w:pPr>
      <w:r w:rsidRPr="00740AE7">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w:t>
      </w:r>
      <w:r w:rsidRPr="00740AE7">
        <w:rPr>
          <w:rFonts w:ascii="Palatino Linotype" w:hAnsi="Palatino Linotype" w:cs="Arial"/>
          <w:bCs/>
          <w:i/>
          <w:lang w:eastAsia="es-MX"/>
        </w:rPr>
        <w:lastRenderedPageBreak/>
        <w:t xml:space="preserve">constituyen información que distingue plenamente a una persona física del resto de los habitantes del país, por lo que la CURP está considerada como información confidencial”. </w:t>
      </w:r>
    </w:p>
    <w:p w14:paraId="1FE25D1A" w14:textId="77777777" w:rsidR="00E24C12" w:rsidRPr="00740AE7" w:rsidRDefault="00E24C12" w:rsidP="00E24C12">
      <w:pPr>
        <w:autoSpaceDE w:val="0"/>
        <w:autoSpaceDN w:val="0"/>
        <w:adjustRightInd w:val="0"/>
        <w:spacing w:before="240" w:line="360" w:lineRule="auto"/>
        <w:ind w:left="851" w:right="851"/>
        <w:jc w:val="both"/>
        <w:rPr>
          <w:rFonts w:ascii="Palatino Linotype" w:hAnsi="Palatino Linotype" w:cs="Arial"/>
          <w:b/>
          <w:i/>
          <w:lang w:eastAsia="es-MX"/>
        </w:rPr>
      </w:pPr>
      <w:r w:rsidRPr="00740AE7">
        <w:rPr>
          <w:rFonts w:ascii="Palatino Linotype" w:hAnsi="Palatino Linotype" w:cs="Arial"/>
          <w:i/>
          <w:lang w:eastAsia="es-MX"/>
        </w:rPr>
        <w:t xml:space="preserve"> </w:t>
      </w:r>
      <w:r w:rsidRPr="00740AE7">
        <w:rPr>
          <w:rFonts w:ascii="Palatino Linotype" w:hAnsi="Palatino Linotype" w:cs="Arial"/>
          <w:b/>
          <w:i/>
          <w:lang w:eastAsia="es-MX"/>
        </w:rPr>
        <w:t>Resoluciones:</w:t>
      </w:r>
    </w:p>
    <w:p w14:paraId="4A1A7F98" w14:textId="77777777" w:rsidR="00E24C12" w:rsidRPr="00740AE7" w:rsidRDefault="00E24C12" w:rsidP="00E24C12">
      <w:pPr>
        <w:autoSpaceDE w:val="0"/>
        <w:autoSpaceDN w:val="0"/>
        <w:adjustRightInd w:val="0"/>
        <w:spacing w:before="240" w:line="360" w:lineRule="auto"/>
        <w:ind w:left="851" w:right="851"/>
        <w:jc w:val="both"/>
        <w:rPr>
          <w:rFonts w:ascii="Palatino Linotype" w:hAnsi="Palatino Linotype" w:cs="Arial"/>
          <w:b/>
          <w:i/>
          <w:lang w:eastAsia="es-MX"/>
        </w:rPr>
      </w:pPr>
      <w:r w:rsidRPr="00740AE7">
        <w:rPr>
          <w:rFonts w:ascii="Palatino Linotype" w:hAnsi="Palatino Linotype" w:cs="Arial"/>
          <w:b/>
          <w:i/>
          <w:lang w:eastAsia="es-MX"/>
        </w:rPr>
        <w:t xml:space="preserve">RRA 3995/16. </w:t>
      </w:r>
      <w:r w:rsidRPr="00740AE7">
        <w:rPr>
          <w:rFonts w:ascii="Palatino Linotype" w:hAnsi="Palatino Linotype" w:cs="Arial"/>
          <w:i/>
          <w:lang w:eastAsia="es-MX"/>
        </w:rPr>
        <w:t>Secretaría de la Defensa Nacional. 1 de febrero de 2017. Por unanimidad. Comisionado Ponente Rosendoevgueni Monterrey Chepov.</w:t>
      </w:r>
    </w:p>
    <w:p w14:paraId="759DB931" w14:textId="77777777" w:rsidR="00E24C12" w:rsidRPr="00740AE7" w:rsidRDefault="00E24C12" w:rsidP="00E24C12">
      <w:pPr>
        <w:autoSpaceDE w:val="0"/>
        <w:autoSpaceDN w:val="0"/>
        <w:adjustRightInd w:val="0"/>
        <w:spacing w:before="240" w:line="360" w:lineRule="auto"/>
        <w:ind w:left="851" w:right="851"/>
        <w:jc w:val="both"/>
        <w:rPr>
          <w:rFonts w:ascii="Palatino Linotype" w:hAnsi="Palatino Linotype" w:cs="Arial"/>
          <w:b/>
          <w:i/>
          <w:lang w:eastAsia="es-MX"/>
        </w:rPr>
      </w:pPr>
      <w:r w:rsidRPr="00740AE7">
        <w:rPr>
          <w:rFonts w:ascii="Palatino Linotype" w:hAnsi="Palatino Linotype" w:cs="Arial"/>
          <w:b/>
          <w:i/>
          <w:lang w:eastAsia="es-MX"/>
        </w:rPr>
        <w:t xml:space="preserve">RRA </w:t>
      </w:r>
      <w:r w:rsidRPr="00740AE7">
        <w:rPr>
          <w:rFonts w:ascii="Palatino Linotype" w:hAnsi="Palatino Linotype" w:cs="Arial"/>
          <w:b/>
          <w:bCs/>
          <w:i/>
          <w:lang w:eastAsia="es-MX"/>
        </w:rPr>
        <w:t xml:space="preserve">0937/17. </w:t>
      </w:r>
      <w:r w:rsidRPr="00740AE7">
        <w:rPr>
          <w:rFonts w:ascii="Palatino Linotype" w:hAnsi="Palatino Linotype" w:cs="Arial"/>
          <w:bCs/>
          <w:i/>
          <w:lang w:eastAsia="es-MX"/>
        </w:rPr>
        <w:t xml:space="preserve">Senado de la República. </w:t>
      </w:r>
      <w:r w:rsidRPr="00740AE7">
        <w:rPr>
          <w:rFonts w:ascii="Palatino Linotype" w:hAnsi="Palatino Linotype" w:cs="Arial"/>
          <w:bCs/>
          <w:i/>
          <w:lang w:val="es-ES_tradnl" w:eastAsia="es-MX"/>
        </w:rPr>
        <w:t xml:space="preserve">15 de marzo de 2017. Por unanimidad. Comisionada Ponente Ximena Puente de la Mora. </w:t>
      </w:r>
    </w:p>
    <w:p w14:paraId="3ED677E0" w14:textId="77777777" w:rsidR="00E24C12" w:rsidRPr="00740AE7" w:rsidRDefault="00E24C12" w:rsidP="00E24C12">
      <w:pPr>
        <w:autoSpaceDE w:val="0"/>
        <w:autoSpaceDN w:val="0"/>
        <w:adjustRightInd w:val="0"/>
        <w:spacing w:before="240" w:line="360" w:lineRule="auto"/>
        <w:ind w:left="851" w:right="851"/>
        <w:jc w:val="both"/>
        <w:rPr>
          <w:rFonts w:ascii="Palatino Linotype" w:hAnsi="Palatino Linotype" w:cs="Arial"/>
          <w:b/>
          <w:i/>
          <w:lang w:eastAsia="es-MX"/>
        </w:rPr>
      </w:pPr>
      <w:r w:rsidRPr="00740AE7">
        <w:rPr>
          <w:rFonts w:ascii="Palatino Linotype" w:hAnsi="Palatino Linotype" w:cs="Arial"/>
          <w:b/>
          <w:i/>
          <w:lang w:eastAsia="es-MX"/>
        </w:rPr>
        <w:t xml:space="preserve">RRA 0478/17. </w:t>
      </w:r>
      <w:r w:rsidRPr="00740AE7">
        <w:rPr>
          <w:rFonts w:ascii="Palatino Linotype" w:hAnsi="Palatino Linotype" w:cs="Arial"/>
          <w:i/>
          <w:lang w:eastAsia="es-MX"/>
        </w:rPr>
        <w:t xml:space="preserve">Secretaría de Relaciones Exteriores. 26 de abril de 2017. Por unanimidad. Comisionada Ponente Areli Cano Guadiana.” </w:t>
      </w:r>
      <w:r w:rsidRPr="00740AE7">
        <w:rPr>
          <w:rFonts w:ascii="Palatino Linotype" w:hAnsi="Palatino Linotype" w:cs="Arial"/>
          <w:b/>
          <w:i/>
          <w:lang w:eastAsia="es-MX"/>
        </w:rPr>
        <w:t>[Sic]</w:t>
      </w:r>
    </w:p>
    <w:p w14:paraId="44C19594" w14:textId="77777777" w:rsidR="00E24C12" w:rsidRPr="00740AE7" w:rsidRDefault="00E24C12" w:rsidP="00E24C12">
      <w:pPr>
        <w:spacing w:line="360" w:lineRule="auto"/>
        <w:ind w:right="51"/>
        <w:jc w:val="both"/>
        <w:rPr>
          <w:rFonts w:ascii="Palatino Linotype" w:hAnsi="Palatino Linotype" w:cs="Arial"/>
        </w:rPr>
      </w:pPr>
    </w:p>
    <w:p w14:paraId="51943A5D" w14:textId="77777777" w:rsidR="00E24C12" w:rsidRPr="00740AE7" w:rsidRDefault="00E24C12" w:rsidP="00E24C12">
      <w:pPr>
        <w:spacing w:line="360" w:lineRule="auto"/>
        <w:ind w:right="51"/>
        <w:jc w:val="both"/>
        <w:rPr>
          <w:rFonts w:ascii="Palatino Linotype" w:hAnsi="Palatino Linotype" w:cs="Arial"/>
        </w:rPr>
      </w:pPr>
      <w:r w:rsidRPr="00740AE7">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40AE7">
        <w:rPr>
          <w:rFonts w:ascii="Palatino Linotype" w:hAnsi="Palatino Linotype" w:cs="Arial"/>
          <w:b/>
        </w:rPr>
        <w:t>LINEAMIENTOS GENERALES EN MATERIA DE CLASIFICACIÓN Y DESCLASIFICACIÓN DE LA INFORMACIÓN, ASÍ COMO PARA LA ELABORACIÓN DE VERSIONES PÚBLICAS,</w:t>
      </w:r>
      <w:r w:rsidRPr="00740AE7">
        <w:rPr>
          <w:rFonts w:ascii="Palatino Linotype" w:hAnsi="Palatino Linotype" w:cs="Arial"/>
        </w:rPr>
        <w:t xml:space="preserve"> publicados en el Diario Oficial de la Federación en fecha quince de abril </w:t>
      </w:r>
      <w:r w:rsidRPr="00740AE7">
        <w:rPr>
          <w:rFonts w:ascii="Palatino Linotype" w:hAnsi="Palatino Linotype" w:cs="Arial"/>
        </w:rPr>
        <w:lastRenderedPageBreak/>
        <w:t xml:space="preserve">de dos mil dieciséis, mediante Acuerdo del Consejo Nacional del Sistema Nacional de Transparencia, Acceso a la Información Pública y Protección de Datos Personales. </w:t>
      </w:r>
    </w:p>
    <w:p w14:paraId="3E8FD555" w14:textId="77777777" w:rsidR="00E24C12" w:rsidRPr="00740AE7" w:rsidRDefault="00E24C12" w:rsidP="00E24C12">
      <w:pPr>
        <w:tabs>
          <w:tab w:val="left" w:pos="709"/>
        </w:tabs>
        <w:spacing w:before="240" w:line="360" w:lineRule="auto"/>
        <w:ind w:right="51"/>
        <w:jc w:val="both"/>
        <w:rPr>
          <w:rFonts w:ascii="Palatino Linotype" w:hAnsi="Palatino Linotype"/>
        </w:rPr>
      </w:pPr>
      <w:r w:rsidRPr="00740AE7">
        <w:rPr>
          <w:rFonts w:ascii="Palatino Linotype" w:hAnsi="Palatino Linotype"/>
        </w:rPr>
        <w:t>En mérito de lo expuesto en líneas anteriores,</w:t>
      </w:r>
      <w:r w:rsidRPr="00740AE7">
        <w:rPr>
          <w:rFonts w:ascii="Palatino Linotype" w:hAnsi="Palatino Linotype"/>
          <w:b/>
        </w:rPr>
        <w:t xml:space="preserve"> </w:t>
      </w:r>
      <w:r w:rsidRPr="00740AE7">
        <w:rPr>
          <w:rFonts w:ascii="Palatino Linotype" w:hAnsi="Palatino Linotype"/>
        </w:rPr>
        <w:t xml:space="preserve">resultan parcialmente fundados los motivos de inconformidad vertidos por </w:t>
      </w:r>
      <w:r w:rsidRPr="00740AE7">
        <w:rPr>
          <w:rFonts w:ascii="Palatino Linotype" w:hAnsi="Palatino Linotype"/>
          <w:b/>
        </w:rPr>
        <w:t xml:space="preserve">El Recurrente, </w:t>
      </w:r>
      <w:r w:rsidRPr="00740AE7">
        <w:rPr>
          <w:rFonts w:ascii="Palatino Linotype" w:hAnsi="Palatino Linotype"/>
        </w:rPr>
        <w:t xml:space="preserve">por ello con fundamento en el artículo 186 fracción III de la Ley de Transparencia y Acceso a la Información Pública del Estado de México y Municipios, se </w:t>
      </w:r>
      <w:r w:rsidRPr="00740AE7">
        <w:rPr>
          <w:rFonts w:ascii="Palatino Linotype" w:hAnsi="Palatino Linotype"/>
          <w:b/>
        </w:rPr>
        <w:t xml:space="preserve">MODIFICA </w:t>
      </w:r>
      <w:r w:rsidRPr="00740AE7">
        <w:rPr>
          <w:rFonts w:ascii="Palatino Linotype" w:hAnsi="Palatino Linotype"/>
        </w:rPr>
        <w:t xml:space="preserve">la respuesta a la solicitud de información </w:t>
      </w:r>
      <w:r w:rsidRPr="00740AE7">
        <w:rPr>
          <w:rFonts w:ascii="Palatino Linotype" w:hAnsi="Palatino Linotype" w:cs="Arial"/>
          <w:b/>
          <w:bCs/>
        </w:rPr>
        <w:t xml:space="preserve">00005/DIFTENAVAL/IP/2023, </w:t>
      </w:r>
      <w:r w:rsidRPr="00740AE7">
        <w:rPr>
          <w:rFonts w:ascii="Palatino Linotype" w:hAnsi="Palatino Linotype" w:cs="Arial"/>
        </w:rPr>
        <w:t xml:space="preserve">que ha sido materia del presente fallo. </w:t>
      </w:r>
    </w:p>
    <w:p w14:paraId="2EF7E5A9" w14:textId="77777777" w:rsidR="00866DC3" w:rsidRPr="00740AE7" w:rsidRDefault="00E24C12" w:rsidP="00E24C12">
      <w:pPr>
        <w:pStyle w:val="Prrafodelista"/>
        <w:spacing w:before="240" w:after="240" w:line="360" w:lineRule="auto"/>
        <w:ind w:left="0"/>
        <w:jc w:val="both"/>
        <w:rPr>
          <w:rFonts w:ascii="Palatino Linotype" w:hAnsi="Palatino Linotype"/>
        </w:rPr>
      </w:pPr>
      <w:r w:rsidRPr="00740AE7">
        <w:rPr>
          <w:rFonts w:ascii="Palatino Linotype" w:hAnsi="Palatino Linotype"/>
        </w:rPr>
        <w:t xml:space="preserve">Por lo antes expuesto y fundado es de resolverse y, </w:t>
      </w:r>
    </w:p>
    <w:p w14:paraId="77325EAE" w14:textId="77777777" w:rsidR="00E24C12" w:rsidRPr="00740AE7" w:rsidRDefault="00E24C12" w:rsidP="00E24C12">
      <w:pPr>
        <w:pStyle w:val="Prrafodelista"/>
        <w:spacing w:before="240" w:after="240" w:line="360" w:lineRule="auto"/>
        <w:ind w:left="0"/>
        <w:jc w:val="both"/>
        <w:rPr>
          <w:rFonts w:ascii="Palatino Linotype" w:hAnsi="Palatino Linotype"/>
        </w:rPr>
      </w:pPr>
    </w:p>
    <w:p w14:paraId="626734B1" w14:textId="77777777" w:rsidR="00866DC3" w:rsidRPr="00740AE7" w:rsidRDefault="00866DC3" w:rsidP="00866DC3">
      <w:pPr>
        <w:spacing w:line="360" w:lineRule="auto"/>
        <w:jc w:val="center"/>
        <w:rPr>
          <w:rFonts w:ascii="Palatino Linotype" w:hAnsi="Palatino Linotype"/>
          <w:bCs/>
          <w:spacing w:val="60"/>
          <w:lang w:val="es-ES_tradnl"/>
        </w:rPr>
      </w:pPr>
      <w:r w:rsidRPr="00740AE7">
        <w:rPr>
          <w:rFonts w:ascii="Palatino Linotype" w:hAnsi="Palatino Linotype"/>
          <w:b/>
          <w:bCs/>
          <w:spacing w:val="60"/>
          <w:sz w:val="28"/>
          <w:lang w:val="es-ES_tradnl"/>
        </w:rPr>
        <w:t>SE    RESUELVE</w:t>
      </w:r>
    </w:p>
    <w:p w14:paraId="2C5D5154" w14:textId="77777777" w:rsidR="00342946" w:rsidRPr="00740AE7" w:rsidRDefault="00342946" w:rsidP="00342946">
      <w:pPr>
        <w:spacing w:before="240" w:line="360" w:lineRule="auto"/>
        <w:jc w:val="both"/>
        <w:rPr>
          <w:rFonts w:ascii="Palatino Linotype" w:hAnsi="Palatino Linotype" w:cs="Arial"/>
        </w:rPr>
      </w:pPr>
      <w:r w:rsidRPr="00740AE7">
        <w:rPr>
          <w:rFonts w:ascii="Palatino Linotype" w:hAnsi="Palatino Linotype" w:cs="Arial"/>
          <w:b/>
          <w:sz w:val="28"/>
          <w:lang w:val="es-ES_tradnl"/>
        </w:rPr>
        <w:t>PRIMERO.</w:t>
      </w:r>
      <w:r w:rsidRPr="00740AE7">
        <w:rPr>
          <w:rFonts w:ascii="Palatino Linotype" w:hAnsi="Palatino Linotype" w:cs="Arial"/>
          <w:lang w:val="es-ES_tradnl"/>
        </w:rPr>
        <w:t xml:space="preserve"> </w:t>
      </w:r>
      <w:r w:rsidRPr="00740AE7">
        <w:rPr>
          <w:rFonts w:ascii="Palatino Linotype" w:hAnsi="Palatino Linotype" w:cs="Arial"/>
        </w:rPr>
        <w:t xml:space="preserve">Se </w:t>
      </w:r>
      <w:r w:rsidR="00684555" w:rsidRPr="00740AE7">
        <w:rPr>
          <w:rFonts w:ascii="Palatino Linotype" w:hAnsi="Palatino Linotype" w:cs="Arial"/>
          <w:b/>
        </w:rPr>
        <w:t>MODIFICA</w:t>
      </w:r>
      <w:r w:rsidRPr="00740AE7">
        <w:rPr>
          <w:rFonts w:ascii="Palatino Linotype" w:hAnsi="Palatino Linotype" w:cs="Arial"/>
          <w:b/>
        </w:rPr>
        <w:t xml:space="preserve"> </w:t>
      </w:r>
      <w:r w:rsidRPr="00740AE7">
        <w:rPr>
          <w:rFonts w:ascii="Palatino Linotype" w:hAnsi="Palatino Linotype" w:cs="Arial"/>
        </w:rPr>
        <w:t xml:space="preserve">la respuesta entregada por </w:t>
      </w:r>
      <w:r w:rsidRPr="00740AE7">
        <w:rPr>
          <w:rFonts w:ascii="Palatino Linotype" w:hAnsi="Palatino Linotype" w:cs="Arial"/>
          <w:b/>
        </w:rPr>
        <w:t xml:space="preserve">EL SUJETO OBLIGADO, </w:t>
      </w:r>
      <w:r w:rsidRPr="00740AE7">
        <w:rPr>
          <w:rFonts w:ascii="Palatino Linotype" w:hAnsi="Palatino Linotype" w:cs="Arial"/>
        </w:rPr>
        <w:t xml:space="preserve">a la solicitud de información número </w:t>
      </w:r>
      <w:r w:rsidR="00684555" w:rsidRPr="00740AE7">
        <w:rPr>
          <w:rFonts w:ascii="Palatino Linotype" w:hAnsi="Palatino Linotype" w:cs="Arial"/>
          <w:b/>
          <w:bCs/>
        </w:rPr>
        <w:t>00005/DIFTENAVAL/IP/2023</w:t>
      </w:r>
      <w:r w:rsidRPr="00740AE7">
        <w:rPr>
          <w:rFonts w:ascii="Palatino Linotype" w:hAnsi="Palatino Linotype" w:cs="Arial"/>
          <w:b/>
          <w:bCs/>
        </w:rPr>
        <w:t xml:space="preserve">, </w:t>
      </w:r>
      <w:r w:rsidRPr="00740AE7">
        <w:rPr>
          <w:rFonts w:ascii="Palatino Linotype" w:hAnsi="Palatino Linotype" w:cs="Arial"/>
        </w:rPr>
        <w:t xml:space="preserve">por resultar parcialmente fundados los motivos de inconformidad que arguye </w:t>
      </w:r>
      <w:r w:rsidRPr="00740AE7">
        <w:rPr>
          <w:rFonts w:ascii="Palatino Linotype" w:hAnsi="Palatino Linotype" w:cs="Arial"/>
          <w:b/>
        </w:rPr>
        <w:t xml:space="preserve">EL RECURRENTE, </w:t>
      </w:r>
      <w:r w:rsidRPr="00740AE7">
        <w:rPr>
          <w:rFonts w:ascii="Palatino Linotype" w:hAnsi="Palatino Linotype" w:cs="Arial"/>
        </w:rPr>
        <w:t xml:space="preserve">en términos del </w:t>
      </w:r>
      <w:r w:rsidRPr="00740AE7">
        <w:rPr>
          <w:rFonts w:ascii="Palatino Linotype" w:hAnsi="Palatino Linotype" w:cs="Arial"/>
          <w:b/>
        </w:rPr>
        <w:t xml:space="preserve">Considerando CUARTO </w:t>
      </w:r>
      <w:r w:rsidRPr="00740AE7">
        <w:rPr>
          <w:rFonts w:ascii="Palatino Linotype" w:hAnsi="Palatino Linotype" w:cs="Arial"/>
        </w:rPr>
        <w:t>de la presente resolución.</w:t>
      </w:r>
    </w:p>
    <w:p w14:paraId="1305D3FE" w14:textId="77777777" w:rsidR="00342946" w:rsidRPr="00740AE7" w:rsidRDefault="00342946" w:rsidP="00342946">
      <w:pPr>
        <w:spacing w:before="240" w:line="360" w:lineRule="auto"/>
        <w:jc w:val="both"/>
        <w:rPr>
          <w:rFonts w:ascii="Palatino Linotype" w:hAnsi="Palatino Linotype" w:cs="Arial"/>
        </w:rPr>
      </w:pPr>
    </w:p>
    <w:p w14:paraId="61A26DE5" w14:textId="77777777" w:rsidR="00342946" w:rsidRPr="00740AE7" w:rsidRDefault="00342946" w:rsidP="00342946">
      <w:pPr>
        <w:spacing w:before="240" w:line="360" w:lineRule="auto"/>
        <w:jc w:val="both"/>
        <w:rPr>
          <w:rFonts w:ascii="Palatino Linotype" w:hAnsi="Palatino Linotype" w:cs="Arial"/>
        </w:rPr>
      </w:pPr>
      <w:r w:rsidRPr="00740AE7">
        <w:rPr>
          <w:rFonts w:ascii="Palatino Linotype" w:hAnsi="Palatino Linotype" w:cs="Arial"/>
          <w:b/>
          <w:sz w:val="28"/>
          <w:lang w:val="es-ES_tradnl"/>
        </w:rPr>
        <w:t>SEGUNDO.</w:t>
      </w:r>
      <w:r w:rsidRPr="00740AE7">
        <w:rPr>
          <w:rFonts w:ascii="Palatino Linotype" w:hAnsi="Palatino Linotype" w:cs="Arial"/>
          <w:sz w:val="28"/>
        </w:rPr>
        <w:t xml:space="preserve"> </w:t>
      </w:r>
      <w:r w:rsidRPr="00740AE7">
        <w:rPr>
          <w:rFonts w:ascii="Palatino Linotype" w:hAnsi="Palatino Linotype" w:cs="Arial"/>
        </w:rPr>
        <w:t xml:space="preserve">Se </w:t>
      </w:r>
      <w:r w:rsidRPr="00740AE7">
        <w:rPr>
          <w:rFonts w:ascii="Palatino Linotype" w:hAnsi="Palatino Linotype" w:cs="Arial"/>
          <w:b/>
        </w:rPr>
        <w:t>ORDENA</w:t>
      </w:r>
      <w:r w:rsidRPr="00740AE7">
        <w:rPr>
          <w:rFonts w:ascii="Palatino Linotype" w:hAnsi="Palatino Linotype" w:cs="Arial"/>
        </w:rPr>
        <w:t xml:space="preserve"> al </w:t>
      </w:r>
      <w:r w:rsidRPr="00740AE7">
        <w:rPr>
          <w:rFonts w:ascii="Palatino Linotype" w:hAnsi="Palatino Linotype" w:cs="Arial"/>
          <w:b/>
        </w:rPr>
        <w:t>SUJETO OBLIGADO</w:t>
      </w:r>
      <w:r w:rsidRPr="00740AE7">
        <w:rPr>
          <w:rFonts w:ascii="Palatino Linotype" w:hAnsi="Palatino Linotype" w:cs="Arial"/>
        </w:rPr>
        <w:t xml:space="preserve"> realizar una búsqueda exhaustiva y razonable a fin de entregar a </w:t>
      </w:r>
      <w:r w:rsidRPr="00740AE7">
        <w:rPr>
          <w:rFonts w:ascii="Palatino Linotype" w:hAnsi="Palatino Linotype" w:cs="Arial"/>
          <w:b/>
          <w:bCs/>
        </w:rPr>
        <w:t>LA</w:t>
      </w:r>
      <w:r w:rsidRPr="00740AE7">
        <w:rPr>
          <w:rFonts w:ascii="Palatino Linotype" w:hAnsi="Palatino Linotype" w:cs="Arial"/>
          <w:b/>
        </w:rPr>
        <w:t xml:space="preserve"> RECURRENTE </w:t>
      </w:r>
      <w:r w:rsidRPr="00740AE7">
        <w:rPr>
          <w:rFonts w:ascii="Palatino Linotype" w:hAnsi="Palatino Linotype" w:cs="Arial"/>
        </w:rPr>
        <w:t xml:space="preserve">en términos del Considerando </w:t>
      </w:r>
      <w:r w:rsidRPr="00740AE7">
        <w:rPr>
          <w:rFonts w:ascii="Palatino Linotype" w:hAnsi="Palatino Linotype" w:cs="Arial"/>
          <w:b/>
        </w:rPr>
        <w:t xml:space="preserve">CUARTO </w:t>
      </w:r>
      <w:r w:rsidRPr="00740AE7">
        <w:rPr>
          <w:rFonts w:ascii="Palatino Linotype" w:hAnsi="Palatino Linotype" w:cs="Arial"/>
        </w:rPr>
        <w:t>de esta resolución</w:t>
      </w:r>
      <w:r w:rsidRPr="00740AE7">
        <w:rPr>
          <w:rFonts w:ascii="Palatino Linotype" w:hAnsi="Palatino Linotype" w:cs="Arial"/>
          <w:b/>
        </w:rPr>
        <w:t xml:space="preserve">, </w:t>
      </w:r>
      <w:r w:rsidRPr="00740AE7">
        <w:rPr>
          <w:rFonts w:ascii="Palatino Linotype" w:hAnsi="Palatino Linotype" w:cs="Arial"/>
        </w:rPr>
        <w:t xml:space="preserve">en versión pública de ser procedente, a través del Sistema de Acceso a la Información Mexiquense </w:t>
      </w:r>
      <w:r w:rsidRPr="00740AE7">
        <w:rPr>
          <w:rFonts w:ascii="Palatino Linotype" w:hAnsi="Palatino Linotype" w:cs="Arial"/>
          <w:b/>
        </w:rPr>
        <w:t xml:space="preserve">(SAIMEX), </w:t>
      </w:r>
      <w:r w:rsidRPr="00740AE7">
        <w:rPr>
          <w:rFonts w:ascii="Palatino Linotype" w:hAnsi="Palatino Linotype" w:cs="Arial"/>
        </w:rPr>
        <w:t>de lo siguiente:</w:t>
      </w:r>
    </w:p>
    <w:p w14:paraId="2F5ED3FE" w14:textId="77777777" w:rsidR="0020449C" w:rsidRPr="00740AE7" w:rsidRDefault="00CE3CC9" w:rsidP="0020449C">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lastRenderedPageBreak/>
        <w:t>Nombre del proveedor que brindaba el servicio para la realización de los hipervínculos para cumplir con las obligaciones de transparencia comunes y específicas durante la administración 2019-2021.</w:t>
      </w:r>
    </w:p>
    <w:p w14:paraId="63F77D08" w14:textId="77777777" w:rsidR="0020449C" w:rsidRPr="00740AE7" w:rsidRDefault="00CE3CC9" w:rsidP="0020449C">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t>Monto pagado al proveedor para la realización de los hipervínculos para cumplir con las obligaciones de transparencia comunes y específicas durante la administración 2019-2021, y las características brindadas de dicho servicio.</w:t>
      </w:r>
    </w:p>
    <w:p w14:paraId="288479DE" w14:textId="77777777" w:rsidR="0020449C" w:rsidRPr="00740AE7" w:rsidRDefault="00CE3CC9" w:rsidP="0020449C">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t>Nombre del proveedor que brinda el servicio a la administración 2022-2024, para la realización de los hipervínculos para cumplir con las obligaciones de transparencia comunes y específicas.</w:t>
      </w:r>
    </w:p>
    <w:p w14:paraId="7D440AF1" w14:textId="77777777" w:rsidR="00CE3CC9" w:rsidRPr="00740AE7" w:rsidRDefault="00CE3CC9" w:rsidP="0020449C">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40AE7">
        <w:rPr>
          <w:rFonts w:ascii="Palatino Linotype" w:eastAsia="Palatino Linotype" w:hAnsi="Palatino Linotype" w:cs="Palatino Linotype"/>
          <w:color w:val="000000"/>
        </w:rPr>
        <w:t>Monto que se debe cubrir al proveedor para la realización de los hipervínculos para cumplir con las obligaciones de transparencia comunes y específicas durante la administración 2022-2024, y las características brindadas de dicho servicio.</w:t>
      </w:r>
    </w:p>
    <w:p w14:paraId="3664C2D3" w14:textId="77777777" w:rsidR="00B330D7" w:rsidRPr="00740AE7" w:rsidRDefault="00B330D7" w:rsidP="00B330D7">
      <w:pPr>
        <w:pStyle w:val="Citas"/>
      </w:pPr>
      <w:r w:rsidRPr="00740AE7">
        <w:t>De ser necesario,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292FB7B" w14:textId="77777777" w:rsidR="00B330D7" w:rsidRPr="00740AE7" w:rsidRDefault="00B330D7" w:rsidP="00B330D7">
      <w:pPr>
        <w:pStyle w:val="Citas"/>
      </w:pPr>
      <w:r w:rsidRPr="00740AE7">
        <w:t>En el supuesto de que una vez realizada la búsqueda exhaustiva no se encontrase la información ordenada, bastará con que el Sujeto Obligado así lo haga del conocimiento del Recurrente, en términos de lo dispuesto en el segundo párrafo del artículo 19 de la Ley de Transparencia</w:t>
      </w:r>
    </w:p>
    <w:p w14:paraId="6BC68DEC" w14:textId="77777777" w:rsidR="00866DC3" w:rsidRPr="00740AE7" w:rsidRDefault="00866DC3" w:rsidP="00866DC3">
      <w:pPr>
        <w:autoSpaceDE w:val="0"/>
        <w:autoSpaceDN w:val="0"/>
        <w:adjustRightInd w:val="0"/>
        <w:spacing w:before="240" w:line="360" w:lineRule="auto"/>
        <w:jc w:val="both"/>
        <w:rPr>
          <w:rFonts w:ascii="Palatino Linotype" w:hAnsi="Palatino Linotype" w:cs="Arial"/>
          <w:b/>
        </w:rPr>
      </w:pPr>
    </w:p>
    <w:p w14:paraId="3B3F9AAF" w14:textId="77777777" w:rsidR="00342946" w:rsidRPr="00740AE7" w:rsidRDefault="00342946" w:rsidP="003336C3">
      <w:pPr>
        <w:autoSpaceDE w:val="0"/>
        <w:autoSpaceDN w:val="0"/>
        <w:adjustRightInd w:val="0"/>
        <w:spacing w:before="240" w:line="360" w:lineRule="auto"/>
        <w:jc w:val="both"/>
        <w:rPr>
          <w:rFonts w:ascii="Palatino Linotype" w:hAnsi="Palatino Linotype" w:cs="Arial"/>
        </w:rPr>
      </w:pPr>
      <w:r w:rsidRPr="00740AE7">
        <w:rPr>
          <w:rFonts w:ascii="Palatino Linotype" w:hAnsi="Palatino Linotype" w:cs="Arial"/>
          <w:b/>
          <w:sz w:val="28"/>
          <w:szCs w:val="28"/>
        </w:rPr>
        <w:lastRenderedPageBreak/>
        <w:t>TERCERO.</w:t>
      </w:r>
      <w:r w:rsidRPr="00740AE7">
        <w:rPr>
          <w:rFonts w:ascii="Palatino Linotype" w:hAnsi="Palatino Linotype" w:cs="Arial"/>
          <w:b/>
        </w:rPr>
        <w:t xml:space="preserve"> Notifíquese</w:t>
      </w:r>
      <w:r w:rsidRPr="00740AE7">
        <w:rPr>
          <w:rFonts w:ascii="Palatino Linotype" w:hAnsi="Palatino Linotype" w:cs="Arial"/>
          <w:b/>
          <w:i/>
        </w:rPr>
        <w:t xml:space="preserve"> </w:t>
      </w:r>
      <w:r w:rsidRPr="00740AE7">
        <w:rPr>
          <w:rFonts w:ascii="Palatino Linotype" w:hAnsi="Palatino Linotype" w:cs="Arial"/>
        </w:rPr>
        <w:t>al Titular de la Unidad de Transparencia del</w:t>
      </w:r>
      <w:r w:rsidRPr="00740AE7">
        <w:rPr>
          <w:rFonts w:ascii="Palatino Linotype" w:hAnsi="Palatino Linotype" w:cs="Arial"/>
          <w:b/>
        </w:rPr>
        <w:t xml:space="preserve"> SUJETO OBLIGADO</w:t>
      </w:r>
      <w:r w:rsidRPr="00740AE7">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w:t>
      </w:r>
      <w:r w:rsidR="003336C3" w:rsidRPr="00740AE7">
        <w:rPr>
          <w:rFonts w:ascii="Palatino Linotype" w:hAnsi="Palatino Linotype" w:cs="Arial"/>
        </w:rPr>
        <w:t xml:space="preserve">o dado a la presente resolución, y </w:t>
      </w:r>
      <w:r w:rsidR="003336C3" w:rsidRPr="00740AE7">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1E0079" w14:textId="77777777" w:rsidR="00342946" w:rsidRPr="00740AE7" w:rsidRDefault="00342946" w:rsidP="00342946">
      <w:pPr>
        <w:autoSpaceDE w:val="0"/>
        <w:autoSpaceDN w:val="0"/>
        <w:adjustRightInd w:val="0"/>
        <w:spacing w:before="240" w:line="360" w:lineRule="auto"/>
        <w:jc w:val="both"/>
        <w:rPr>
          <w:rFonts w:ascii="Palatino Linotype" w:hAnsi="Palatino Linotype" w:cs="Arial"/>
        </w:rPr>
      </w:pPr>
    </w:p>
    <w:p w14:paraId="2404CDB8" w14:textId="77777777" w:rsidR="00342946" w:rsidRPr="00740AE7" w:rsidRDefault="00342946" w:rsidP="00342946">
      <w:pPr>
        <w:autoSpaceDE w:val="0"/>
        <w:autoSpaceDN w:val="0"/>
        <w:adjustRightInd w:val="0"/>
        <w:spacing w:line="360" w:lineRule="auto"/>
        <w:jc w:val="both"/>
        <w:rPr>
          <w:rFonts w:ascii="Palatino Linotype" w:hAnsi="Palatino Linotype" w:cs="Arial"/>
        </w:rPr>
      </w:pPr>
      <w:r w:rsidRPr="00740AE7">
        <w:rPr>
          <w:rFonts w:ascii="Palatino Linotype" w:hAnsi="Palatino Linotype" w:cs="Arial"/>
          <w:b/>
          <w:sz w:val="28"/>
          <w:szCs w:val="26"/>
        </w:rPr>
        <w:t>CUARTO</w:t>
      </w:r>
      <w:r w:rsidRPr="00740AE7">
        <w:rPr>
          <w:rFonts w:ascii="Palatino Linotype" w:hAnsi="Palatino Linotype" w:cs="Arial"/>
          <w:b/>
          <w:sz w:val="26"/>
          <w:szCs w:val="26"/>
        </w:rPr>
        <w:t>.</w:t>
      </w:r>
      <w:r w:rsidRPr="00740AE7">
        <w:rPr>
          <w:rFonts w:ascii="Palatino Linotype" w:hAnsi="Palatino Linotype" w:cs="Arial"/>
          <w:b/>
        </w:rPr>
        <w:t xml:space="preserve"> </w:t>
      </w:r>
      <w:r w:rsidRPr="00740AE7">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54C251" w14:textId="77777777" w:rsidR="00342946" w:rsidRPr="00740AE7" w:rsidRDefault="00342946" w:rsidP="00342946">
      <w:pPr>
        <w:autoSpaceDE w:val="0"/>
        <w:autoSpaceDN w:val="0"/>
        <w:adjustRightInd w:val="0"/>
        <w:spacing w:line="360" w:lineRule="auto"/>
        <w:jc w:val="both"/>
        <w:rPr>
          <w:rFonts w:ascii="Palatino Linotype" w:hAnsi="Palatino Linotype" w:cs="Arial"/>
        </w:rPr>
      </w:pPr>
    </w:p>
    <w:p w14:paraId="39AF794A" w14:textId="77777777" w:rsidR="00342946" w:rsidRPr="00740AE7" w:rsidRDefault="00342946" w:rsidP="00342946">
      <w:pPr>
        <w:spacing w:line="360" w:lineRule="auto"/>
        <w:jc w:val="both"/>
        <w:rPr>
          <w:rFonts w:ascii="Palatino Linotype" w:hAnsi="Palatino Linotype" w:cs="Arial"/>
          <w:b/>
          <w:sz w:val="18"/>
        </w:rPr>
      </w:pPr>
    </w:p>
    <w:p w14:paraId="1BCCD9E3" w14:textId="77777777" w:rsidR="00342946" w:rsidRPr="00740AE7" w:rsidRDefault="00342946" w:rsidP="00342946">
      <w:pPr>
        <w:spacing w:line="360" w:lineRule="auto"/>
        <w:jc w:val="both"/>
        <w:rPr>
          <w:rFonts w:ascii="Palatino Linotype" w:hAnsi="Palatino Linotype"/>
          <w:color w:val="222222"/>
          <w:shd w:val="clear" w:color="auto" w:fill="FFFFFF"/>
        </w:rPr>
      </w:pPr>
      <w:r w:rsidRPr="00740AE7">
        <w:rPr>
          <w:rFonts w:ascii="Palatino Linotype" w:hAnsi="Palatino Linotype" w:cs="Arial"/>
          <w:b/>
          <w:sz w:val="28"/>
        </w:rPr>
        <w:t>QUINTO</w:t>
      </w:r>
      <w:r w:rsidRPr="00740AE7">
        <w:rPr>
          <w:rFonts w:ascii="Palatino Linotype" w:hAnsi="Palatino Linotype" w:cs="Arial"/>
          <w:b/>
        </w:rPr>
        <w:t xml:space="preserve">. NOTIFÍQUESE </w:t>
      </w:r>
      <w:r w:rsidRPr="00740AE7">
        <w:rPr>
          <w:rFonts w:ascii="Palatino Linotype" w:hAnsi="Palatino Linotype" w:cs="Arial"/>
        </w:rPr>
        <w:t xml:space="preserve">la presente resolución al </w:t>
      </w:r>
      <w:r w:rsidRPr="00740AE7">
        <w:rPr>
          <w:rFonts w:ascii="Palatino Linotype" w:hAnsi="Palatino Linotype" w:cs="Arial"/>
          <w:b/>
        </w:rPr>
        <w:t xml:space="preserve">RECURRENTE vía </w:t>
      </w:r>
      <w:r w:rsidRPr="00740AE7">
        <w:rPr>
          <w:rFonts w:ascii="Palatino Linotype" w:hAnsi="Palatino Linotype" w:cs="Arial"/>
        </w:rPr>
        <w:t xml:space="preserve">Sistema de Acceso a la Información Mexiquense </w:t>
      </w:r>
      <w:r w:rsidRPr="00740AE7">
        <w:rPr>
          <w:rFonts w:ascii="Palatino Linotype" w:hAnsi="Palatino Linotype" w:cs="Arial"/>
          <w:b/>
        </w:rPr>
        <w:t xml:space="preserve">(SAIMEX) </w:t>
      </w:r>
      <w:r w:rsidRPr="00740AE7">
        <w:rPr>
          <w:rFonts w:ascii="Palatino Linotype" w:hAnsi="Palatino Linotype" w:cs="Arial"/>
        </w:rPr>
        <w:t xml:space="preserve">y hágase de su conocimiento que, </w:t>
      </w:r>
      <w:r w:rsidRPr="00740AE7">
        <w:rPr>
          <w:rFonts w:ascii="Palatino Linotype" w:hAnsi="Palatino Linotype"/>
          <w:color w:val="222222"/>
          <w:shd w:val="clear" w:color="auto" w:fill="FFFFFF"/>
        </w:rPr>
        <w:t xml:space="preserve">de conformidad con lo </w:t>
      </w:r>
      <w:r w:rsidRPr="00740AE7">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Pr="00740AE7">
        <w:rPr>
          <w:rFonts w:ascii="Palatino Linotype" w:hAnsi="Palatino Linotype"/>
          <w:color w:val="222222"/>
          <w:shd w:val="clear" w:color="auto" w:fill="FFFFFF"/>
        </w:rPr>
        <w:t>leyes aplicables.</w:t>
      </w:r>
    </w:p>
    <w:p w14:paraId="1CCF9051" w14:textId="77777777" w:rsidR="00866DC3" w:rsidRPr="00740AE7" w:rsidRDefault="00866DC3" w:rsidP="00866DC3">
      <w:pPr>
        <w:spacing w:line="360" w:lineRule="auto"/>
        <w:jc w:val="both"/>
        <w:rPr>
          <w:rFonts w:ascii="Palatino Linotype" w:hAnsi="Palatino Linotype"/>
          <w:lang w:eastAsia="es-ES_tradnl"/>
        </w:rPr>
      </w:pPr>
    </w:p>
    <w:p w14:paraId="61E02567" w14:textId="77777777" w:rsidR="00866DC3" w:rsidRPr="00740AE7" w:rsidRDefault="00866DC3" w:rsidP="00866DC3">
      <w:pPr>
        <w:spacing w:line="360" w:lineRule="auto"/>
        <w:jc w:val="both"/>
        <w:rPr>
          <w:rFonts w:ascii="Palatino Linotype" w:hAnsi="Palatino Linotype" w:cs="Arial"/>
        </w:rPr>
      </w:pPr>
      <w:r w:rsidRPr="00740AE7">
        <w:rPr>
          <w:rFonts w:ascii="Palatino Linotype" w:hAnsi="Palatino Linotype" w:cs="Arial"/>
        </w:rPr>
        <w:lastRenderedPageBreak/>
        <w:t>ASÍ LO RESUELVE, POR UNANIMIDAD DE VOTOS EL PLENO DEL</w:t>
      </w:r>
      <w:r w:rsidRPr="00740AE7">
        <w:rPr>
          <w:rFonts w:ascii="Palatino Linotype" w:eastAsia="Arial Unicode MS" w:hAnsi="Palatino Linotype" w:cs="Arial"/>
        </w:rPr>
        <w:t xml:space="preserve"> INSTITUTO DE TRANSPARENCIA, ACCESO A LA INFORMACIÓN PÚBLICA Y PROTECCIÓN DE DATOS PERSONALES DEL ESTADO DE MÉXICO Y MUNICIPIOS</w:t>
      </w:r>
      <w:r w:rsidRPr="00740AE7">
        <w:rPr>
          <w:rFonts w:ascii="Palatino Linotype" w:hAnsi="Palatino Linotype" w:cs="Arial"/>
        </w:rPr>
        <w:t xml:space="preserve">, CONFORMADO POR LOS COMISIONADOS JOSÉ MARTÍNEZ VILCHIS, MARÍA DEL ROSARIO MEJÍA AYALA, SHARON CRISTINA MORALES MARTÍNEZ, LUIS GUSTAVO PARRA NORIEGA </w:t>
      </w:r>
      <w:r w:rsidR="00342946" w:rsidRPr="00740AE7">
        <w:rPr>
          <w:rFonts w:ascii="Palatino Linotype" w:hAnsi="Palatino Linotype" w:cs="Arial"/>
        </w:rPr>
        <w:t xml:space="preserve">Y GUADALUPE RAMÍREZ PEÑA, EN LA VIGÉSIMA </w:t>
      </w:r>
      <w:r w:rsidR="00A45447" w:rsidRPr="00740AE7">
        <w:rPr>
          <w:rFonts w:ascii="Palatino Linotype" w:hAnsi="Palatino Linotype" w:cs="Arial"/>
        </w:rPr>
        <w:t>SÉPTIMA</w:t>
      </w:r>
      <w:r w:rsidRPr="00740AE7">
        <w:rPr>
          <w:rFonts w:ascii="Palatino Linotype" w:hAnsi="Palatino Linotype" w:cs="Arial"/>
        </w:rPr>
        <w:t xml:space="preserve"> SESIÓN ORDINARIA CELEBRADA EL </w:t>
      </w:r>
      <w:r w:rsidR="008E122A" w:rsidRPr="00740AE7">
        <w:rPr>
          <w:rFonts w:ascii="Palatino Linotype" w:hAnsi="Palatino Linotype" w:cs="Arial"/>
        </w:rPr>
        <w:t>DOS DE AGOSTO</w:t>
      </w:r>
      <w:r w:rsidRPr="00740AE7">
        <w:rPr>
          <w:rFonts w:ascii="Palatino Linotype" w:hAnsi="Palatino Linotype" w:cs="Arial"/>
        </w:rPr>
        <w:t xml:space="preserve"> DE DOS MIL VEINTITRÉS, ANTE EL ANTE EL SECRETARIO TÉCNICO DEL PLENO, ALEXIS TAPIA RAMÍREZ. -----------------------------------------------------------------------------------------------------------------------------------------------------------------------------------------------------------------------------------------------------------------------------------------------------------------------------------------------------------------------------------------------------------------------------------------------------------------------------------------------------------------------------------------------------------------------------------------------------------------------------------------------------------------------------------------------------------------------------------------------------------------------------------------</w:t>
      </w:r>
      <w:r w:rsidR="00CE07BD" w:rsidRPr="00740AE7">
        <w:rPr>
          <w:rFonts w:ascii="Palatino Linotype" w:hAnsi="Palatino Linotype" w:cs="Arial"/>
        </w:rPr>
        <w:t>-----------</w:t>
      </w:r>
    </w:p>
    <w:p w14:paraId="6F07C02C" w14:textId="77777777" w:rsidR="00866DC3" w:rsidRPr="00740AE7" w:rsidRDefault="00866DC3" w:rsidP="00866DC3">
      <w:pPr>
        <w:spacing w:line="360" w:lineRule="auto"/>
        <w:jc w:val="both"/>
        <w:rPr>
          <w:rFonts w:ascii="Palatino Linotype" w:hAnsi="Palatino Linotype" w:cs="Arial"/>
          <w:sz w:val="20"/>
        </w:rPr>
      </w:pPr>
      <w:r w:rsidRPr="00740AE7">
        <w:rPr>
          <w:rFonts w:ascii="Palatino Linotype" w:hAnsi="Palatino Linotype" w:cs="Arial"/>
        </w:rPr>
        <w:t>------------------------------------------------------------------------------------------------------------------------------------------------------------------------------------------------------------------------------------------------------------------------------------------------------------------------------------------------------------------------------------------------------------------------------------------------------------------------------------------------------------------------------------------------------------------------------------------------------------------------------------------------------------------------------------------------------------------------------------------------------------------------------------------------------------------------------</w:t>
      </w:r>
    </w:p>
    <w:p w14:paraId="17645D6F" w14:textId="77777777" w:rsidR="00866DC3" w:rsidRPr="005323D1" w:rsidRDefault="00866DC3" w:rsidP="00866DC3">
      <w:pPr>
        <w:spacing w:line="360" w:lineRule="auto"/>
        <w:jc w:val="both"/>
        <w:rPr>
          <w:rFonts w:ascii="Palatino Linotype" w:hAnsi="Palatino Linotype" w:cs="Arial"/>
          <w:sz w:val="20"/>
        </w:rPr>
      </w:pPr>
      <w:r w:rsidRPr="00740AE7">
        <w:rPr>
          <w:rFonts w:ascii="Palatino Linotype" w:hAnsi="Palatino Linotype" w:cs="Arial"/>
          <w:sz w:val="20"/>
        </w:rPr>
        <w:t>JMV/CCR/LMST</w:t>
      </w:r>
      <w:bookmarkStart w:id="1" w:name="_GoBack"/>
      <w:bookmarkEnd w:id="1"/>
    </w:p>
    <w:p w14:paraId="00613223" w14:textId="77777777" w:rsidR="00866DC3" w:rsidRDefault="00866DC3" w:rsidP="00866DC3"/>
    <w:p w14:paraId="2BCD0EC8" w14:textId="77777777" w:rsidR="00866DC3" w:rsidRDefault="00866DC3" w:rsidP="00866DC3"/>
    <w:p w14:paraId="74BCCC9F" w14:textId="77777777" w:rsidR="00866DC3" w:rsidRDefault="00866DC3" w:rsidP="00866DC3"/>
    <w:p w14:paraId="0A02E04F" w14:textId="77777777" w:rsidR="00866DC3" w:rsidRDefault="00866DC3" w:rsidP="00866DC3"/>
    <w:p w14:paraId="2B63E395" w14:textId="77777777" w:rsidR="00866DC3" w:rsidRDefault="00866DC3" w:rsidP="00866DC3"/>
    <w:p w14:paraId="321E9D67" w14:textId="77777777" w:rsidR="00866DC3" w:rsidRDefault="00866DC3" w:rsidP="00866DC3"/>
    <w:p w14:paraId="5B893CD3" w14:textId="77777777" w:rsidR="00866DC3" w:rsidRDefault="00866DC3" w:rsidP="00866DC3"/>
    <w:p w14:paraId="3AEF64A3" w14:textId="77777777" w:rsidR="00866DC3" w:rsidRDefault="00866DC3" w:rsidP="00866DC3"/>
    <w:p w14:paraId="0CF48FF8" w14:textId="77777777" w:rsidR="00866DC3" w:rsidRDefault="00866DC3" w:rsidP="00866DC3"/>
    <w:p w14:paraId="1D43CCE7" w14:textId="77777777" w:rsidR="00866DC3" w:rsidRDefault="00866DC3" w:rsidP="00866DC3"/>
    <w:p w14:paraId="4D18690C" w14:textId="77777777" w:rsidR="00866DC3" w:rsidRDefault="00866DC3" w:rsidP="00866DC3"/>
    <w:p w14:paraId="3C82D4DD" w14:textId="77777777" w:rsidR="00866DC3" w:rsidRDefault="00866DC3" w:rsidP="00866DC3"/>
    <w:p w14:paraId="022D0485" w14:textId="77777777" w:rsidR="00866DC3" w:rsidRDefault="00866DC3" w:rsidP="00866DC3"/>
    <w:p w14:paraId="14131AD1" w14:textId="77777777" w:rsidR="00866DC3" w:rsidRDefault="00866DC3" w:rsidP="00866DC3"/>
    <w:p w14:paraId="3BF875C2" w14:textId="77777777" w:rsidR="00866DC3" w:rsidRDefault="00866DC3" w:rsidP="00866DC3"/>
    <w:p w14:paraId="45CA55F0" w14:textId="77777777" w:rsidR="00CD23E8" w:rsidRDefault="00CD23E8"/>
    <w:sectPr w:rsidR="00CD23E8" w:rsidSect="00BB1CF4">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90141" w14:textId="77777777" w:rsidR="00866DC3" w:rsidRDefault="00866DC3" w:rsidP="00866DC3">
      <w:r>
        <w:separator/>
      </w:r>
    </w:p>
  </w:endnote>
  <w:endnote w:type="continuationSeparator" w:id="0">
    <w:p w14:paraId="0C20C87C" w14:textId="77777777" w:rsidR="00866DC3" w:rsidRDefault="00866DC3" w:rsidP="0086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ADB23" w14:textId="77777777" w:rsidR="00BB1CF4" w:rsidRPr="00A2780F" w:rsidRDefault="00E647F8"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0AE7">
      <w:rPr>
        <w:rFonts w:ascii="Arial" w:hAnsi="Arial" w:cs="Arial"/>
        <w:b/>
        <w:bCs/>
        <w:noProof/>
        <w:sz w:val="20"/>
        <w:szCs w:val="20"/>
      </w:rPr>
      <w:t>14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0AE7">
      <w:rPr>
        <w:rFonts w:ascii="Arial" w:hAnsi="Arial" w:cs="Arial"/>
        <w:b/>
        <w:bCs/>
        <w:noProof/>
        <w:sz w:val="20"/>
        <w:szCs w:val="20"/>
      </w:rPr>
      <w:t>40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6C142" w14:textId="77777777" w:rsidR="00BB1CF4" w:rsidRPr="00070856" w:rsidRDefault="00E647F8"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0AE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0AE7">
      <w:rPr>
        <w:rFonts w:ascii="Arial" w:hAnsi="Arial" w:cs="Arial"/>
        <w:b/>
        <w:bCs/>
        <w:noProof/>
        <w:sz w:val="20"/>
        <w:szCs w:val="20"/>
      </w:rPr>
      <w:t>40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C590D" w14:textId="77777777" w:rsidR="00866DC3" w:rsidRDefault="00866DC3" w:rsidP="00866DC3">
      <w:r>
        <w:separator/>
      </w:r>
    </w:p>
  </w:footnote>
  <w:footnote w:type="continuationSeparator" w:id="0">
    <w:p w14:paraId="27AA5E05" w14:textId="77777777" w:rsidR="00866DC3" w:rsidRDefault="00866DC3" w:rsidP="00866DC3">
      <w:r>
        <w:continuationSeparator/>
      </w:r>
    </w:p>
  </w:footnote>
  <w:footnote w:id="1">
    <w:p w14:paraId="3B06CAF2" w14:textId="77777777" w:rsidR="00866DC3" w:rsidRPr="005552A8" w:rsidRDefault="00866DC3" w:rsidP="00866DC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A47651" w14:textId="77777777" w:rsidR="00866DC3" w:rsidRPr="005552A8" w:rsidRDefault="00866DC3" w:rsidP="00866DC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5BB114" w14:textId="77777777" w:rsidR="00DA339F" w:rsidRDefault="00DA339F" w:rsidP="00DA339F">
      <w:pPr>
        <w:pStyle w:val="Textonotapie"/>
      </w:pPr>
      <w:r>
        <w:rPr>
          <w:rStyle w:val="Refdenotaalpie"/>
        </w:rPr>
        <w:footnoteRef/>
      </w:r>
      <w:r>
        <w:t xml:space="preserve"> </w:t>
      </w:r>
      <w:r w:rsidRPr="00841515">
        <w:rPr>
          <w:b/>
          <w:bCs/>
        </w:rPr>
        <w:t>Artículo 13.</w:t>
      </w:r>
      <w:r w:rsidRPr="00841515">
        <w:t xml:space="preserve"> 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B1CF4" w:rsidRPr="008F2CCC" w14:paraId="5B9DC451" w14:textId="77777777" w:rsidTr="00BB1CF4">
      <w:tc>
        <w:tcPr>
          <w:tcW w:w="3620" w:type="dxa"/>
          <w:shd w:val="clear" w:color="auto" w:fill="auto"/>
        </w:tcPr>
        <w:p w14:paraId="0CCC6842" w14:textId="77777777" w:rsidR="00BB1CF4" w:rsidRPr="007E5FC4" w:rsidRDefault="00E647F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18C86A2B" w14:textId="77777777" w:rsidR="00BB1CF4" w:rsidRPr="00664658" w:rsidRDefault="00E647F8" w:rsidP="00866DC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866DC3">
            <w:rPr>
              <w:rFonts w:ascii="Palatino Linotype" w:hAnsi="Palatino Linotype"/>
              <w:b/>
              <w:sz w:val="22"/>
              <w:szCs w:val="22"/>
              <w:lang w:val="es-ES_tradnl"/>
            </w:rPr>
            <w:t>2160</w:t>
          </w:r>
          <w:r>
            <w:rPr>
              <w:rFonts w:ascii="Palatino Linotype" w:hAnsi="Palatino Linotype"/>
              <w:b/>
              <w:sz w:val="22"/>
              <w:szCs w:val="22"/>
              <w:lang w:val="es-ES_tradnl"/>
            </w:rPr>
            <w:t>/INFOEM/IP/RR/2023</w:t>
          </w:r>
        </w:p>
      </w:tc>
    </w:tr>
    <w:tr w:rsidR="00BB1CF4" w:rsidRPr="008F2CCC" w14:paraId="36AA362B" w14:textId="77777777" w:rsidTr="00BB1CF4">
      <w:tc>
        <w:tcPr>
          <w:tcW w:w="3620" w:type="dxa"/>
          <w:shd w:val="clear" w:color="auto" w:fill="auto"/>
        </w:tcPr>
        <w:p w14:paraId="4E814951" w14:textId="77777777" w:rsidR="00BB1CF4" w:rsidRPr="007E5FC4" w:rsidRDefault="00E647F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50E685DC" w14:textId="77777777" w:rsidR="00BB1CF4" w:rsidRPr="00664658" w:rsidRDefault="00866DC3" w:rsidP="00AB72F7">
          <w:pPr>
            <w:spacing w:line="276" w:lineRule="auto"/>
            <w:jc w:val="right"/>
            <w:rPr>
              <w:rFonts w:ascii="Palatino Linotype" w:hAnsi="Palatino Linotype"/>
              <w:b/>
              <w:sz w:val="22"/>
              <w:szCs w:val="22"/>
              <w:lang w:val="es-ES_tradnl"/>
            </w:rPr>
          </w:pPr>
          <w:r w:rsidRPr="00866DC3">
            <w:rPr>
              <w:rFonts w:ascii="Palatino Linotype" w:hAnsi="Palatino Linotype"/>
              <w:b/>
              <w:sz w:val="22"/>
              <w:szCs w:val="22"/>
            </w:rPr>
            <w:t>Sistema Municipal Para el Desarrollo Integral de la Familia de Tenango del Valle</w:t>
          </w:r>
        </w:p>
      </w:tc>
    </w:tr>
    <w:tr w:rsidR="00BB1CF4" w:rsidRPr="008F2CCC" w14:paraId="739665EC" w14:textId="77777777" w:rsidTr="00BB1CF4">
      <w:trPr>
        <w:trHeight w:val="228"/>
      </w:trPr>
      <w:tc>
        <w:tcPr>
          <w:tcW w:w="3620" w:type="dxa"/>
          <w:shd w:val="clear" w:color="auto" w:fill="auto"/>
        </w:tcPr>
        <w:p w14:paraId="3AECE304" w14:textId="77777777" w:rsidR="00BB1CF4" w:rsidRPr="007E5FC4" w:rsidRDefault="00E647F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2CCDF0AA" w14:textId="77777777" w:rsidR="00BB1CF4" w:rsidRPr="00664658" w:rsidRDefault="00E647F8" w:rsidP="00BB1CF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BD10977" w14:textId="77777777" w:rsidR="00BB1CF4" w:rsidRDefault="00740AE7" w:rsidP="00BB1CF4">
    <w:pPr>
      <w:pStyle w:val="Encabezado"/>
      <w:tabs>
        <w:tab w:val="clear" w:pos="4252"/>
        <w:tab w:val="clear" w:pos="8504"/>
        <w:tab w:val="left" w:pos="2326"/>
      </w:tabs>
      <w:rPr>
        <w:rFonts w:ascii="Palatino Linotype" w:hAnsi="Palatino Linotype"/>
        <w:sz w:val="20"/>
      </w:rPr>
    </w:pPr>
  </w:p>
  <w:p w14:paraId="4D650873" w14:textId="77777777" w:rsidR="00BB1CF4" w:rsidRPr="001779E0" w:rsidRDefault="00E647F8" w:rsidP="00BB1CF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AD498EA" wp14:editId="58FB204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B1CF4" w:rsidRPr="008F2CCC" w14:paraId="74C9EAEB" w14:textId="77777777" w:rsidTr="00BB1CF4">
      <w:tc>
        <w:tcPr>
          <w:tcW w:w="2977" w:type="dxa"/>
          <w:shd w:val="clear" w:color="auto" w:fill="auto"/>
        </w:tcPr>
        <w:p w14:paraId="3763F3F7" w14:textId="77777777" w:rsidR="00BB1CF4" w:rsidRPr="007E5FC4" w:rsidRDefault="00E647F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10930F98" w14:textId="77777777" w:rsidR="00BB1CF4" w:rsidRPr="008F2CCC" w:rsidRDefault="00E647F8" w:rsidP="00866DC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866DC3">
            <w:rPr>
              <w:rFonts w:ascii="Palatino Linotype" w:hAnsi="Palatino Linotype"/>
              <w:b/>
              <w:sz w:val="22"/>
              <w:szCs w:val="22"/>
              <w:lang w:val="es-ES_tradnl"/>
            </w:rPr>
            <w:t>2160</w:t>
          </w:r>
          <w:r>
            <w:rPr>
              <w:rFonts w:ascii="Palatino Linotype" w:hAnsi="Palatino Linotype"/>
              <w:b/>
              <w:sz w:val="22"/>
              <w:szCs w:val="22"/>
              <w:lang w:val="es-ES_tradnl"/>
            </w:rPr>
            <w:t>/INFOEM/IP/RR/2023</w:t>
          </w:r>
        </w:p>
      </w:tc>
    </w:tr>
    <w:tr w:rsidR="00BB1CF4" w:rsidRPr="008F2CCC" w14:paraId="27833873" w14:textId="77777777" w:rsidTr="00BB1CF4">
      <w:tc>
        <w:tcPr>
          <w:tcW w:w="2977" w:type="dxa"/>
          <w:shd w:val="clear" w:color="auto" w:fill="auto"/>
          <w:vAlign w:val="center"/>
        </w:tcPr>
        <w:p w14:paraId="01463C20" w14:textId="77777777" w:rsidR="00BB1CF4" w:rsidRPr="007E5FC4" w:rsidRDefault="00E647F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7E7D49C0" w14:textId="71EDDF88" w:rsidR="00BB1CF4" w:rsidRPr="008F2CCC" w:rsidRDefault="001F5969"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w:t>
          </w:r>
        </w:p>
      </w:tc>
    </w:tr>
    <w:tr w:rsidR="00BB1CF4" w:rsidRPr="008F2CCC" w14:paraId="0D22A373" w14:textId="77777777" w:rsidTr="00BB1CF4">
      <w:trPr>
        <w:trHeight w:val="228"/>
      </w:trPr>
      <w:tc>
        <w:tcPr>
          <w:tcW w:w="2977" w:type="dxa"/>
          <w:shd w:val="clear" w:color="auto" w:fill="auto"/>
        </w:tcPr>
        <w:p w14:paraId="70194FCB" w14:textId="77777777" w:rsidR="00BB1CF4" w:rsidRPr="007E5FC4" w:rsidRDefault="00E647F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16170B8B" w14:textId="77777777" w:rsidR="00BB1CF4" w:rsidRPr="00DC41C8" w:rsidRDefault="00866DC3" w:rsidP="00AB72F7">
          <w:pPr>
            <w:spacing w:line="360" w:lineRule="auto"/>
            <w:jc w:val="right"/>
            <w:rPr>
              <w:rFonts w:ascii="Palatino Linotype" w:hAnsi="Palatino Linotype"/>
              <w:b/>
              <w:sz w:val="22"/>
              <w:szCs w:val="22"/>
            </w:rPr>
          </w:pPr>
          <w:r w:rsidRPr="00866DC3">
            <w:rPr>
              <w:rFonts w:ascii="Palatino Linotype" w:hAnsi="Palatino Linotype"/>
              <w:b/>
              <w:sz w:val="22"/>
              <w:szCs w:val="22"/>
            </w:rPr>
            <w:t>Sistema Municipal Para el Desarrollo Integral de la Familia de Tenango del Valle</w:t>
          </w:r>
        </w:p>
      </w:tc>
    </w:tr>
    <w:tr w:rsidR="00BB1CF4" w:rsidRPr="008F2CCC" w14:paraId="61CE7383" w14:textId="77777777" w:rsidTr="00BB1CF4">
      <w:tc>
        <w:tcPr>
          <w:tcW w:w="2977" w:type="dxa"/>
          <w:shd w:val="clear" w:color="auto" w:fill="auto"/>
        </w:tcPr>
        <w:p w14:paraId="04E51EFD" w14:textId="77777777" w:rsidR="00BB1CF4" w:rsidRPr="007E5FC4" w:rsidRDefault="00E647F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4E289D4" w14:textId="77777777" w:rsidR="00BB1CF4" w:rsidRPr="008F2CCC" w:rsidRDefault="00E647F8"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8325F33" w14:textId="77777777" w:rsidR="00BB1CF4" w:rsidRPr="009F1AB6" w:rsidRDefault="00E647F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512F4E7" wp14:editId="334A0DF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F6359"/>
    <w:multiLevelType w:val="hybridMultilevel"/>
    <w:tmpl w:val="19FC459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22607856"/>
    <w:multiLevelType w:val="hybridMultilevel"/>
    <w:tmpl w:val="BA9C7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C463B7"/>
    <w:multiLevelType w:val="hybridMultilevel"/>
    <w:tmpl w:val="B31E28BE"/>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F64C6F"/>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2A7B72"/>
    <w:multiLevelType w:val="hybridMultilevel"/>
    <w:tmpl w:val="9D463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1F4E57"/>
    <w:multiLevelType w:val="hybridMultilevel"/>
    <w:tmpl w:val="4E4AF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5B0D71"/>
    <w:multiLevelType w:val="hybridMultilevel"/>
    <w:tmpl w:val="8F10D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1036B1"/>
    <w:multiLevelType w:val="hybridMultilevel"/>
    <w:tmpl w:val="5E3ED3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73E14A32"/>
    <w:multiLevelType w:val="hybridMultilevel"/>
    <w:tmpl w:val="5E3ED3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4"/>
  </w:num>
  <w:num w:numId="2">
    <w:abstractNumId w:val="2"/>
  </w:num>
  <w:num w:numId="3">
    <w:abstractNumId w:val="10"/>
  </w:num>
  <w:num w:numId="4">
    <w:abstractNumId w:val="12"/>
  </w:num>
  <w:num w:numId="5">
    <w:abstractNumId w:val="5"/>
  </w:num>
  <w:num w:numId="6">
    <w:abstractNumId w:val="0"/>
  </w:num>
  <w:num w:numId="7">
    <w:abstractNumId w:val="14"/>
  </w:num>
  <w:num w:numId="8">
    <w:abstractNumId w:val="7"/>
  </w:num>
  <w:num w:numId="9">
    <w:abstractNumId w:val="9"/>
  </w:num>
  <w:num w:numId="10">
    <w:abstractNumId w:val="11"/>
  </w:num>
  <w:num w:numId="11">
    <w:abstractNumId w:val="1"/>
  </w:num>
  <w:num w:numId="12">
    <w:abstractNumId w:val="13"/>
  </w:num>
  <w:num w:numId="13">
    <w:abstractNumId w:val="6"/>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C3"/>
    <w:rsid w:val="00017E01"/>
    <w:rsid w:val="00064005"/>
    <w:rsid w:val="001822B0"/>
    <w:rsid w:val="001F5969"/>
    <w:rsid w:val="0020449C"/>
    <w:rsid w:val="003336C3"/>
    <w:rsid w:val="00342946"/>
    <w:rsid w:val="003500B0"/>
    <w:rsid w:val="0035347D"/>
    <w:rsid w:val="003D13AC"/>
    <w:rsid w:val="003F5078"/>
    <w:rsid w:val="0043209A"/>
    <w:rsid w:val="005A52EE"/>
    <w:rsid w:val="00684555"/>
    <w:rsid w:val="00740AE7"/>
    <w:rsid w:val="00782F75"/>
    <w:rsid w:val="00783C7B"/>
    <w:rsid w:val="00866DC3"/>
    <w:rsid w:val="008D4450"/>
    <w:rsid w:val="008E122A"/>
    <w:rsid w:val="00903BD2"/>
    <w:rsid w:val="009D22BF"/>
    <w:rsid w:val="00A45447"/>
    <w:rsid w:val="00A820FF"/>
    <w:rsid w:val="00B330D7"/>
    <w:rsid w:val="00C43EC9"/>
    <w:rsid w:val="00CA3287"/>
    <w:rsid w:val="00CA71E4"/>
    <w:rsid w:val="00CD23E8"/>
    <w:rsid w:val="00CE07BD"/>
    <w:rsid w:val="00CE3CC9"/>
    <w:rsid w:val="00D00692"/>
    <w:rsid w:val="00D2705B"/>
    <w:rsid w:val="00DA2934"/>
    <w:rsid w:val="00DA339F"/>
    <w:rsid w:val="00E24C12"/>
    <w:rsid w:val="00E30E55"/>
    <w:rsid w:val="00E560D3"/>
    <w:rsid w:val="00E647F8"/>
    <w:rsid w:val="00E7358D"/>
    <w:rsid w:val="00F6787C"/>
    <w:rsid w:val="00FB3380"/>
    <w:rsid w:val="00FD5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41C5"/>
  <w15:chartTrackingRefBased/>
  <w15:docId w15:val="{989F07CF-19B0-4DCD-8F15-120A473B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6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66DC3"/>
    <w:rPr>
      <w:rFonts w:eastAsiaTheme="minorEastAsia"/>
      <w:sz w:val="24"/>
      <w:szCs w:val="24"/>
      <w:lang w:val="es-ES_tradnl" w:eastAsia="es-ES"/>
    </w:rPr>
  </w:style>
  <w:style w:type="paragraph" w:styleId="Piedepgina">
    <w:name w:val="footer"/>
    <w:basedOn w:val="Normal"/>
    <w:link w:val="PiedepginaCar"/>
    <w:uiPriority w:val="99"/>
    <w:unhideWhenUsed/>
    <w:rsid w:val="00866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66DC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6DC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6DC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66DC3"/>
    <w:pPr>
      <w:spacing w:after="0" w:line="240" w:lineRule="auto"/>
    </w:pPr>
  </w:style>
  <w:style w:type="character" w:customStyle="1" w:styleId="SinespaciadoCar">
    <w:name w:val="Sin espaciado Car"/>
    <w:aliases w:val="Francesa Car,INAI Car"/>
    <w:link w:val="Sinespaciado"/>
    <w:uiPriority w:val="1"/>
    <w:locked/>
    <w:rsid w:val="00866DC3"/>
  </w:style>
  <w:style w:type="character" w:styleId="Hipervnculo">
    <w:name w:val="Hyperlink"/>
    <w:aliases w:val="Hipervínculo1,Hipervínculo11,Hipervínculo12,Hipervínculo13,Hipervínculo14,Hipervínculo15"/>
    <w:basedOn w:val="Fuentedeprrafopredeter"/>
    <w:uiPriority w:val="99"/>
    <w:unhideWhenUsed/>
    <w:rsid w:val="00866DC3"/>
    <w:rPr>
      <w:color w:val="0563C1" w:themeColor="hyperlink"/>
      <w:u w:val="single"/>
    </w:rPr>
  </w:style>
  <w:style w:type="paragraph" w:customStyle="1" w:styleId="INFOEM">
    <w:name w:val="INFOEM"/>
    <w:basedOn w:val="Normal"/>
    <w:qFormat/>
    <w:rsid w:val="00866DC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866DC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66DC3"/>
    <w:rPr>
      <w:vertAlign w:val="superscript"/>
    </w:rPr>
  </w:style>
  <w:style w:type="paragraph" w:customStyle="1" w:styleId="Citas">
    <w:name w:val="Citas"/>
    <w:basedOn w:val="Normal"/>
    <w:qFormat/>
    <w:rsid w:val="00E7358D"/>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E7358D"/>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Textoennegrita">
    <w:name w:val="Strong"/>
    <w:uiPriority w:val="22"/>
    <w:qFormat/>
    <w:rsid w:val="00E24C12"/>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A339F"/>
    <w:pPr>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339F"/>
    <w:rPr>
      <w:rFonts w:ascii="Palatino Linotype" w:eastAsia="Calibri" w:hAnsi="Palatino Linotype" w:cs="Calibri"/>
      <w:sz w:val="20"/>
      <w:szCs w:val="20"/>
      <w:lang w:val="es-ES_tradnl" w:eastAsia="es-MX"/>
    </w:rPr>
  </w:style>
  <w:style w:type="paragraph" w:customStyle="1" w:styleId="Fundamentos">
    <w:name w:val="Fundamentos"/>
    <w:basedOn w:val="Normal"/>
    <w:qFormat/>
    <w:rsid w:val="0006400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40</Pages>
  <Words>7865</Words>
  <Characters>43263</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dcterms:created xsi:type="dcterms:W3CDTF">2023-06-05T15:06:00Z</dcterms:created>
  <dcterms:modified xsi:type="dcterms:W3CDTF">2023-10-17T17:57:00Z</dcterms:modified>
</cp:coreProperties>
</file>