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23149" w14:textId="56F5698B" w:rsidR="00A036A6" w:rsidRPr="00A004CE" w:rsidRDefault="00A036A6" w:rsidP="00A036A6">
      <w:pPr>
        <w:shd w:val="clear" w:color="auto" w:fill="FFFFFF"/>
        <w:spacing w:line="360" w:lineRule="auto"/>
        <w:jc w:val="both"/>
        <w:rPr>
          <w:rFonts w:ascii="Palatino Linotype" w:hAnsi="Palatino Linotype" w:cs="Arial"/>
          <w:color w:val="000000"/>
          <w:lang w:eastAsia="es-MX"/>
        </w:rPr>
      </w:pPr>
      <w:r w:rsidRPr="00A004CE">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872A15" w:rsidRPr="00A004CE">
        <w:rPr>
          <w:rFonts w:ascii="Palatino Linotype" w:hAnsi="Palatino Linotype" w:cs="Arial"/>
          <w:color w:val="000000"/>
          <w:lang w:eastAsia="es-MX"/>
        </w:rPr>
        <w:t>nueve de febrero</w:t>
      </w:r>
      <w:r w:rsidR="00A247ED" w:rsidRPr="00A004CE">
        <w:rPr>
          <w:rFonts w:ascii="Palatino Linotype" w:hAnsi="Palatino Linotype" w:cs="Arial"/>
          <w:color w:val="000000"/>
          <w:lang w:eastAsia="es-MX"/>
        </w:rPr>
        <w:t xml:space="preserve"> de dos mil veintitrés</w:t>
      </w:r>
      <w:r w:rsidRPr="00A004CE">
        <w:rPr>
          <w:rFonts w:ascii="Palatino Linotype" w:hAnsi="Palatino Linotype" w:cs="Arial"/>
          <w:color w:val="000000"/>
          <w:lang w:eastAsia="es-MX"/>
        </w:rPr>
        <w:t>.</w:t>
      </w:r>
    </w:p>
    <w:p w14:paraId="20897F62" w14:textId="77777777" w:rsidR="00A036A6" w:rsidRPr="00A004CE" w:rsidRDefault="00A036A6" w:rsidP="00A036A6">
      <w:pPr>
        <w:shd w:val="clear" w:color="auto" w:fill="FFFFFF"/>
        <w:spacing w:line="360" w:lineRule="auto"/>
        <w:jc w:val="both"/>
        <w:rPr>
          <w:rFonts w:ascii="Palatino Linotype" w:hAnsi="Palatino Linotype" w:cs="Arial"/>
          <w:color w:val="000000"/>
          <w:sz w:val="20"/>
          <w:lang w:eastAsia="es-MX"/>
        </w:rPr>
      </w:pPr>
    </w:p>
    <w:p w14:paraId="55E89F7A" w14:textId="39156781" w:rsidR="00A036A6" w:rsidRPr="00A004CE" w:rsidRDefault="00A036A6" w:rsidP="00A036A6">
      <w:pPr>
        <w:shd w:val="clear" w:color="auto" w:fill="FFFFFF"/>
        <w:spacing w:line="360" w:lineRule="auto"/>
        <w:jc w:val="both"/>
        <w:rPr>
          <w:rFonts w:ascii="Palatino Linotype" w:hAnsi="Palatino Linotype" w:cs="Arial"/>
        </w:rPr>
      </w:pPr>
      <w:r w:rsidRPr="00A004CE">
        <w:rPr>
          <w:rFonts w:ascii="Palatino Linotype" w:hAnsi="Palatino Linotype" w:cs="Arial"/>
          <w:b/>
        </w:rPr>
        <w:t>VISTO</w:t>
      </w:r>
      <w:r w:rsidRPr="00A004CE">
        <w:rPr>
          <w:rFonts w:ascii="Palatino Linotype" w:hAnsi="Palatino Linotype" w:cs="Arial"/>
        </w:rPr>
        <w:t xml:space="preserve"> el expediente electrónico formado con motivo del recurso de revisión número </w:t>
      </w:r>
      <w:r w:rsidR="00826206" w:rsidRPr="00A004CE">
        <w:rPr>
          <w:rFonts w:ascii="Palatino Linotype" w:hAnsi="Palatino Linotype" w:cs="Arial"/>
          <w:b/>
          <w:bCs/>
          <w:lang w:eastAsia="es-MX"/>
        </w:rPr>
        <w:t>0</w:t>
      </w:r>
      <w:r w:rsidR="00A247ED" w:rsidRPr="00A004CE">
        <w:rPr>
          <w:rFonts w:ascii="Palatino Linotype" w:hAnsi="Palatino Linotype" w:cs="Arial"/>
          <w:b/>
          <w:bCs/>
          <w:lang w:eastAsia="es-MX"/>
        </w:rPr>
        <w:t>60</w:t>
      </w:r>
      <w:r w:rsidR="0043517F" w:rsidRPr="00A004CE">
        <w:rPr>
          <w:rFonts w:ascii="Palatino Linotype" w:hAnsi="Palatino Linotype" w:cs="Arial"/>
          <w:b/>
          <w:bCs/>
          <w:lang w:eastAsia="es-MX"/>
        </w:rPr>
        <w:t>17</w:t>
      </w:r>
      <w:r w:rsidRPr="00A004CE">
        <w:rPr>
          <w:rFonts w:ascii="Palatino Linotype" w:hAnsi="Palatino Linotype" w:cs="Arial"/>
          <w:b/>
          <w:bCs/>
          <w:lang w:eastAsia="es-MX"/>
        </w:rPr>
        <w:t>/INFOEM/</w:t>
      </w:r>
      <w:r w:rsidR="00826206" w:rsidRPr="00A004CE">
        <w:rPr>
          <w:rFonts w:ascii="Palatino Linotype" w:hAnsi="Palatino Linotype" w:cs="Arial"/>
          <w:b/>
          <w:bCs/>
          <w:lang w:eastAsia="es-MX"/>
        </w:rPr>
        <w:t>ICR-</w:t>
      </w:r>
      <w:r w:rsidR="0043517F" w:rsidRPr="00A004CE">
        <w:rPr>
          <w:rFonts w:ascii="Palatino Linotype" w:hAnsi="Palatino Linotype" w:cs="Arial"/>
          <w:b/>
          <w:bCs/>
          <w:lang w:eastAsia="es-MX"/>
        </w:rPr>
        <w:t>104</w:t>
      </w:r>
      <w:r w:rsidR="009E546F" w:rsidRPr="00A004CE">
        <w:rPr>
          <w:rFonts w:ascii="Palatino Linotype" w:hAnsi="Palatino Linotype" w:cs="Arial"/>
          <w:b/>
          <w:bCs/>
          <w:lang w:eastAsia="es-MX"/>
        </w:rPr>
        <w:t>/</w:t>
      </w:r>
      <w:r w:rsidRPr="00A004CE">
        <w:rPr>
          <w:rFonts w:ascii="Palatino Linotype" w:hAnsi="Palatino Linotype" w:cs="Arial"/>
          <w:b/>
          <w:bCs/>
          <w:lang w:eastAsia="es-MX"/>
        </w:rPr>
        <w:t>IP/RR/202</w:t>
      </w:r>
      <w:r w:rsidR="00A247ED" w:rsidRPr="00A004CE">
        <w:rPr>
          <w:rFonts w:ascii="Palatino Linotype" w:hAnsi="Palatino Linotype" w:cs="Arial"/>
          <w:b/>
          <w:bCs/>
          <w:lang w:eastAsia="es-MX"/>
        </w:rPr>
        <w:t>1</w:t>
      </w:r>
      <w:r w:rsidRPr="00A004CE">
        <w:rPr>
          <w:rFonts w:ascii="Palatino Linotype" w:hAnsi="Palatino Linotype" w:cs="Arial"/>
        </w:rPr>
        <w:t xml:space="preserve">, </w:t>
      </w:r>
      <w:r w:rsidR="009E546F" w:rsidRPr="00A004CE">
        <w:rPr>
          <w:rFonts w:ascii="Palatino Linotype" w:hAnsi="Palatino Linotype" w:cs="Arial"/>
        </w:rPr>
        <w:t xml:space="preserve">de conformidad con lo previsto en el último párrafo del artículo 179 de la Ley de Transparencia y Acceso a la Información Pública del Estado de México y Municipios, </w:t>
      </w:r>
      <w:r w:rsidR="0056246B" w:rsidRPr="00A004CE">
        <w:rPr>
          <w:rFonts w:ascii="Palatino Linotype" w:hAnsi="Palatino Linotype" w:cs="Arial"/>
        </w:rPr>
        <w:t xml:space="preserve">interpuesto por </w:t>
      </w:r>
      <w:r w:rsidR="0043517F" w:rsidRPr="00A004CE">
        <w:rPr>
          <w:rFonts w:ascii="Palatino Linotype" w:hAnsi="Palatino Linotype" w:cs="Arial"/>
        </w:rPr>
        <w:t>el</w:t>
      </w:r>
      <w:r w:rsidR="00A247ED" w:rsidRPr="00A004CE">
        <w:rPr>
          <w:rFonts w:ascii="Palatino Linotype" w:hAnsi="Palatino Linotype" w:cs="Arial"/>
        </w:rPr>
        <w:t xml:space="preserve"> </w:t>
      </w:r>
      <w:r w:rsidR="00A247ED" w:rsidRPr="00A004CE">
        <w:rPr>
          <w:rFonts w:ascii="Palatino Linotype" w:hAnsi="Palatino Linotype" w:cs="Arial"/>
          <w:b/>
        </w:rPr>
        <w:t xml:space="preserve">C. </w:t>
      </w:r>
      <w:r w:rsidR="00CE591F">
        <w:rPr>
          <w:rFonts w:ascii="Palatino Linotype" w:hAnsi="Palatino Linotype" w:cs="Arial"/>
          <w:b/>
        </w:rPr>
        <w:t>XXXXXXXXXXXXXXXX</w:t>
      </w:r>
      <w:r w:rsidR="0043517F" w:rsidRPr="00A004CE">
        <w:rPr>
          <w:rFonts w:ascii="Palatino Linotype" w:hAnsi="Palatino Linotype" w:cs="Arial"/>
          <w:b/>
        </w:rPr>
        <w:t xml:space="preserve"> </w:t>
      </w:r>
      <w:r w:rsidR="00CE591F">
        <w:rPr>
          <w:rFonts w:ascii="Palatino Linotype" w:hAnsi="Palatino Linotype" w:cs="Arial"/>
          <w:b/>
        </w:rPr>
        <w:t>XXXXXX</w:t>
      </w:r>
      <w:r w:rsidRPr="00A004CE">
        <w:rPr>
          <w:rFonts w:ascii="Palatino Linotype" w:hAnsi="Palatino Linotype" w:cs="Arial"/>
        </w:rPr>
        <w:t>,</w:t>
      </w:r>
      <w:r w:rsidRPr="00A004CE">
        <w:rPr>
          <w:rFonts w:ascii="Palatino Linotype" w:hAnsi="Palatino Linotype" w:cs="Arial"/>
          <w:b/>
        </w:rPr>
        <w:t xml:space="preserve"> </w:t>
      </w:r>
      <w:r w:rsidRPr="00A004CE">
        <w:rPr>
          <w:rFonts w:ascii="Palatino Linotype" w:hAnsi="Palatino Linotype" w:cs="Arial"/>
        </w:rPr>
        <w:t xml:space="preserve">en lo sucesivo </w:t>
      </w:r>
      <w:r w:rsidR="0043517F" w:rsidRPr="00A004CE">
        <w:rPr>
          <w:rFonts w:ascii="Palatino Linotype" w:hAnsi="Palatino Linotype" w:cs="Arial"/>
          <w:b/>
        </w:rPr>
        <w:t>El</w:t>
      </w:r>
      <w:r w:rsidRPr="00A004CE">
        <w:rPr>
          <w:rFonts w:ascii="Palatino Linotype" w:hAnsi="Palatino Linotype" w:cs="Arial"/>
          <w:b/>
        </w:rPr>
        <w:t xml:space="preserve"> Recurrente</w:t>
      </w:r>
      <w:r w:rsidRPr="00A004CE">
        <w:rPr>
          <w:rFonts w:ascii="Palatino Linotype" w:hAnsi="Palatino Linotype" w:cs="Arial"/>
        </w:rPr>
        <w:t xml:space="preserve">, en contra de </w:t>
      </w:r>
      <w:r w:rsidR="009E546F" w:rsidRPr="00A004CE">
        <w:rPr>
          <w:rFonts w:ascii="Palatino Linotype" w:hAnsi="Palatino Linotype" w:cs="Arial"/>
        </w:rPr>
        <w:t xml:space="preserve">la </w:t>
      </w:r>
      <w:r w:rsidRPr="00A004CE">
        <w:rPr>
          <w:rFonts w:ascii="Palatino Linotype" w:hAnsi="Palatino Linotype" w:cs="Arial"/>
        </w:rPr>
        <w:t>respuesta</w:t>
      </w:r>
      <w:r w:rsidR="009E546F" w:rsidRPr="00A004CE">
        <w:rPr>
          <w:rFonts w:ascii="Palatino Linotype" w:hAnsi="Palatino Linotype" w:cs="Arial"/>
        </w:rPr>
        <w:t xml:space="preserve"> en cumplimiento,</w:t>
      </w:r>
      <w:r w:rsidRPr="00A004CE">
        <w:rPr>
          <w:rFonts w:ascii="Palatino Linotype" w:hAnsi="Palatino Linotype" w:cs="Arial"/>
        </w:rPr>
        <w:t xml:space="preserve"> del </w:t>
      </w:r>
      <w:r w:rsidR="0043517F" w:rsidRPr="00A004CE">
        <w:rPr>
          <w:rFonts w:ascii="Palatino Linotype" w:hAnsi="Palatino Linotype" w:cs="Arial"/>
          <w:b/>
        </w:rPr>
        <w:t>Ayuntamiento de Ecatepec de Morelos</w:t>
      </w:r>
      <w:r w:rsidRPr="00A004CE">
        <w:rPr>
          <w:rFonts w:ascii="Palatino Linotype" w:hAnsi="Palatino Linotype" w:cs="Arial"/>
        </w:rPr>
        <w:t>,</w:t>
      </w:r>
      <w:r w:rsidRPr="00A004CE">
        <w:rPr>
          <w:rFonts w:ascii="Palatino Linotype" w:hAnsi="Palatino Linotype" w:cs="Arial"/>
          <w:b/>
        </w:rPr>
        <w:t xml:space="preserve"> </w:t>
      </w:r>
      <w:r w:rsidRPr="00A004CE">
        <w:rPr>
          <w:rFonts w:ascii="Palatino Linotype" w:hAnsi="Palatino Linotype" w:cs="Arial"/>
        </w:rPr>
        <w:t>en lo subsecuente</w:t>
      </w:r>
      <w:r w:rsidRPr="00A004CE">
        <w:rPr>
          <w:rFonts w:ascii="Palatino Linotype" w:hAnsi="Palatino Linotype" w:cs="Arial"/>
          <w:b/>
        </w:rPr>
        <w:t xml:space="preserve"> El Sujeto Obligado, </w:t>
      </w:r>
      <w:r w:rsidRPr="00A004CE">
        <w:rPr>
          <w:rFonts w:ascii="Palatino Linotype" w:hAnsi="Palatino Linotype" w:cs="Arial"/>
        </w:rPr>
        <w:t>se procede a dictar la presente resolución.</w:t>
      </w:r>
    </w:p>
    <w:p w14:paraId="583AF318" w14:textId="77777777" w:rsidR="00A036A6" w:rsidRPr="00A004CE" w:rsidRDefault="00A036A6" w:rsidP="009E546F">
      <w:pPr>
        <w:pStyle w:val="Sinespaciado"/>
        <w:rPr>
          <w:lang w:eastAsia="es-MX"/>
        </w:rPr>
      </w:pPr>
    </w:p>
    <w:p w14:paraId="688CCF82" w14:textId="77777777" w:rsidR="00A036A6" w:rsidRPr="00A004CE" w:rsidRDefault="00A036A6" w:rsidP="00A036A6">
      <w:pPr>
        <w:spacing w:line="360" w:lineRule="auto"/>
        <w:jc w:val="center"/>
        <w:rPr>
          <w:rFonts w:ascii="Palatino Linotype" w:hAnsi="Palatino Linotype"/>
          <w:b/>
          <w:sz w:val="28"/>
        </w:rPr>
      </w:pPr>
      <w:r w:rsidRPr="00A004CE">
        <w:rPr>
          <w:rFonts w:ascii="Palatino Linotype" w:hAnsi="Palatino Linotype"/>
          <w:b/>
          <w:sz w:val="28"/>
        </w:rPr>
        <w:t>A N T E C E D E N T E S   D E L   A S U N T O</w:t>
      </w:r>
    </w:p>
    <w:p w14:paraId="7D01AEBA" w14:textId="77777777" w:rsidR="00A036A6" w:rsidRPr="00A004CE" w:rsidRDefault="00A036A6" w:rsidP="009E546F">
      <w:pPr>
        <w:pStyle w:val="Sinespaciado"/>
      </w:pPr>
    </w:p>
    <w:p w14:paraId="45172EC8" w14:textId="77777777" w:rsidR="0056246B" w:rsidRPr="00A004CE" w:rsidRDefault="0056246B" w:rsidP="0056246B">
      <w:pPr>
        <w:spacing w:line="360" w:lineRule="auto"/>
        <w:jc w:val="both"/>
        <w:rPr>
          <w:rFonts w:ascii="Palatino Linotype" w:hAnsi="Palatino Linotype"/>
        </w:rPr>
      </w:pPr>
      <w:r w:rsidRPr="00A004CE">
        <w:rPr>
          <w:rFonts w:ascii="Palatino Linotype" w:hAnsi="Palatino Linotype" w:cs="Arial"/>
          <w:b/>
          <w:sz w:val="28"/>
        </w:rPr>
        <w:t>PRIMERO.</w:t>
      </w:r>
      <w:r w:rsidRPr="00A004CE">
        <w:rPr>
          <w:rFonts w:ascii="Palatino Linotype" w:hAnsi="Palatino Linotype" w:cs="Arial"/>
        </w:rPr>
        <w:t xml:space="preserve"> </w:t>
      </w:r>
      <w:r w:rsidRPr="00A004CE">
        <w:rPr>
          <w:rFonts w:ascii="Palatino Linotype" w:hAnsi="Palatino Linotype"/>
          <w:b/>
          <w:sz w:val="28"/>
          <w:szCs w:val="28"/>
        </w:rPr>
        <w:t>De la Solicitud de Información.</w:t>
      </w:r>
    </w:p>
    <w:p w14:paraId="45A0FDAE" w14:textId="062F3FCD" w:rsidR="00C33D17" w:rsidRPr="00A004CE" w:rsidRDefault="00C33D17" w:rsidP="00C33D17">
      <w:pPr>
        <w:spacing w:line="360" w:lineRule="auto"/>
        <w:jc w:val="both"/>
        <w:rPr>
          <w:rFonts w:ascii="Palatino Linotype" w:eastAsia="Palatino Linotype" w:hAnsi="Palatino Linotype" w:cs="Palatino Linotype"/>
          <w:lang w:val="es-MX" w:eastAsia="es-MX"/>
        </w:rPr>
      </w:pPr>
      <w:r w:rsidRPr="00A004CE">
        <w:rPr>
          <w:rFonts w:ascii="Palatino Linotype" w:eastAsia="Palatino Linotype" w:hAnsi="Palatino Linotype" w:cs="Palatino Linotype"/>
          <w:lang w:val="es-MX" w:eastAsia="es-MX"/>
        </w:rPr>
        <w:t xml:space="preserve">En fecha cuatro de noviembre de dos mil veintiuno, </w:t>
      </w:r>
      <w:r w:rsidRPr="00A004CE">
        <w:rPr>
          <w:rFonts w:ascii="Palatino Linotype" w:eastAsia="Palatino Linotype" w:hAnsi="Palatino Linotype" w:cs="Palatino Linotype"/>
          <w:b/>
          <w:lang w:val="es-MX" w:eastAsia="es-MX"/>
        </w:rPr>
        <w:t>El Recurrente</w:t>
      </w:r>
      <w:r w:rsidRPr="00A004CE">
        <w:rPr>
          <w:rFonts w:ascii="Palatino Linotype" w:eastAsia="Palatino Linotype" w:hAnsi="Palatino Linotype" w:cs="Palatino Linotype"/>
          <w:lang w:val="es-MX" w:eastAsia="es-MX"/>
        </w:rPr>
        <w:t xml:space="preserve"> presentó a través del Sistema de Acceso a la Información Mexiquense, en lo subsecuente se denominará el </w:t>
      </w:r>
      <w:r w:rsidRPr="00A004CE">
        <w:rPr>
          <w:rFonts w:ascii="Palatino Linotype" w:eastAsia="Palatino Linotype" w:hAnsi="Palatino Linotype" w:cs="Palatino Linotype"/>
          <w:b/>
          <w:lang w:val="es-MX" w:eastAsia="es-MX"/>
        </w:rPr>
        <w:t>SAIMEX</w:t>
      </w:r>
      <w:r w:rsidRPr="00A004CE">
        <w:rPr>
          <w:rFonts w:ascii="Palatino Linotype" w:eastAsia="Palatino Linotype" w:hAnsi="Palatino Linotype" w:cs="Palatino Linotype"/>
          <w:lang w:val="es-MX" w:eastAsia="es-MX"/>
        </w:rPr>
        <w:t xml:space="preserve"> ante </w:t>
      </w:r>
      <w:r w:rsidRPr="00A004CE">
        <w:rPr>
          <w:rFonts w:ascii="Palatino Linotype" w:eastAsia="Palatino Linotype" w:hAnsi="Palatino Linotype" w:cs="Palatino Linotype"/>
          <w:b/>
          <w:lang w:val="es-MX" w:eastAsia="es-MX"/>
        </w:rPr>
        <w:t>El Sujeto Obligado</w:t>
      </w:r>
      <w:r w:rsidRPr="00A004CE">
        <w:rPr>
          <w:rFonts w:ascii="Palatino Linotype" w:eastAsia="Palatino Linotype" w:hAnsi="Palatino Linotype" w:cs="Palatino Linotype"/>
          <w:lang w:val="es-MX" w:eastAsia="es-MX"/>
        </w:rPr>
        <w:t xml:space="preserve">, la solicitud de acceso a la información pública, a la que se le asignó el número de expediente </w:t>
      </w:r>
      <w:r w:rsidRPr="00A004CE">
        <w:rPr>
          <w:rFonts w:ascii="Palatino Linotype" w:eastAsia="Palatino Linotype" w:hAnsi="Palatino Linotype" w:cs="Palatino Linotype"/>
          <w:b/>
          <w:lang w:val="es-MX" w:eastAsia="es-MX"/>
        </w:rPr>
        <w:t>00802/ECATEPEC/IP/2021</w:t>
      </w:r>
      <w:r w:rsidRPr="00A004CE">
        <w:rPr>
          <w:rFonts w:ascii="Palatino Linotype" w:eastAsia="Palatino Linotype" w:hAnsi="Palatino Linotype" w:cs="Palatino Linotype"/>
          <w:lang w:val="es-MX" w:eastAsia="es-MX"/>
        </w:rPr>
        <w:t>, por medio de la cual requirió:</w:t>
      </w:r>
    </w:p>
    <w:p w14:paraId="03A43A92" w14:textId="77777777" w:rsidR="0056246B" w:rsidRPr="00A004CE" w:rsidRDefault="0056246B" w:rsidP="0056246B">
      <w:pPr>
        <w:pStyle w:val="Sinespaciado"/>
      </w:pPr>
    </w:p>
    <w:p w14:paraId="4E67A577" w14:textId="4C19ED76" w:rsidR="0056246B" w:rsidRPr="00A004CE" w:rsidRDefault="0056246B" w:rsidP="00C33D17">
      <w:pPr>
        <w:spacing w:line="360" w:lineRule="auto"/>
        <w:ind w:left="567" w:right="567"/>
        <w:jc w:val="both"/>
        <w:rPr>
          <w:rFonts w:ascii="Palatino Linotype" w:hAnsi="Palatino Linotype"/>
          <w:i/>
          <w:sz w:val="22"/>
          <w:lang w:val="es-ES_tradnl"/>
        </w:rPr>
      </w:pPr>
      <w:r w:rsidRPr="00A004CE">
        <w:rPr>
          <w:rFonts w:ascii="Palatino Linotype" w:hAnsi="Palatino Linotype"/>
          <w:i/>
          <w:sz w:val="22"/>
          <w:lang w:val="es-ES_tradnl"/>
        </w:rPr>
        <w:t>“</w:t>
      </w:r>
      <w:r w:rsidR="00C33D17" w:rsidRPr="00A004CE">
        <w:rPr>
          <w:rFonts w:ascii="Palatino Linotype" w:hAnsi="Palatino Linotype"/>
          <w:i/>
          <w:sz w:val="22"/>
          <w:lang w:val="es-ES_tradnl"/>
        </w:rPr>
        <w:t xml:space="preserve">Se me brinde la información detallada de cuantos y </w:t>
      </w:r>
      <w:proofErr w:type="spellStart"/>
      <w:r w:rsidR="00C33D17" w:rsidRPr="00A004CE">
        <w:rPr>
          <w:rFonts w:ascii="Palatino Linotype" w:hAnsi="Palatino Linotype"/>
          <w:i/>
          <w:sz w:val="22"/>
          <w:lang w:val="es-ES_tradnl"/>
        </w:rPr>
        <w:t>cuales</w:t>
      </w:r>
      <w:proofErr w:type="spellEnd"/>
      <w:r w:rsidR="00C33D17" w:rsidRPr="00A004CE">
        <w:rPr>
          <w:rFonts w:ascii="Palatino Linotype" w:hAnsi="Palatino Linotype"/>
          <w:i/>
          <w:sz w:val="22"/>
          <w:lang w:val="es-ES_tradnl"/>
        </w:rPr>
        <w:t xml:space="preserve"> son los predios propiedad municipal que hay en las comunidades de San Agustín 1a sección, San Agustín 2a sección, San Agustín 3a sección, Olímpica 68, Laderas del </w:t>
      </w:r>
      <w:proofErr w:type="spellStart"/>
      <w:r w:rsidR="00C33D17" w:rsidRPr="00A004CE">
        <w:rPr>
          <w:rFonts w:ascii="Palatino Linotype" w:hAnsi="Palatino Linotype"/>
          <w:i/>
          <w:sz w:val="22"/>
          <w:lang w:val="es-ES_tradnl"/>
        </w:rPr>
        <w:t>Peñon</w:t>
      </w:r>
      <w:proofErr w:type="spellEnd"/>
      <w:r w:rsidR="00C33D17" w:rsidRPr="00A004CE">
        <w:rPr>
          <w:rFonts w:ascii="Palatino Linotype" w:hAnsi="Palatino Linotype"/>
          <w:i/>
          <w:sz w:val="22"/>
          <w:lang w:val="es-ES_tradnl"/>
        </w:rPr>
        <w:t xml:space="preserve">, Campiña de Aragón, Valle de </w:t>
      </w:r>
      <w:r w:rsidR="00C33D17" w:rsidRPr="00A004CE">
        <w:rPr>
          <w:rFonts w:ascii="Palatino Linotype" w:hAnsi="Palatino Linotype"/>
          <w:i/>
          <w:sz w:val="22"/>
          <w:lang w:val="es-ES_tradnl"/>
        </w:rPr>
        <w:lastRenderedPageBreak/>
        <w:t>Santiago, Nuevo Paseo de San Agustín 1a sección, Nuevo Paseo de San Agustín 2a sección y San Agustín 3a sección, todas del municipio de Ecatepec de Morelos, Estado de México.</w:t>
      </w:r>
      <w:r w:rsidRPr="00A004CE">
        <w:rPr>
          <w:rFonts w:ascii="Palatino Linotype" w:hAnsi="Palatino Linotype"/>
          <w:i/>
          <w:sz w:val="22"/>
          <w:lang w:val="es-ES_tradnl"/>
        </w:rPr>
        <w:t>” [Sic]</w:t>
      </w:r>
    </w:p>
    <w:p w14:paraId="169BD48E" w14:textId="77777777" w:rsidR="0056246B" w:rsidRPr="00A004CE" w:rsidRDefault="0056246B" w:rsidP="0056246B">
      <w:pPr>
        <w:spacing w:line="360" w:lineRule="auto"/>
        <w:ind w:right="850"/>
        <w:jc w:val="both"/>
        <w:rPr>
          <w:rFonts w:ascii="Palatino Linotype" w:hAnsi="Palatino Linotype"/>
          <w:b/>
          <w:lang w:val="es-ES_tradnl"/>
        </w:rPr>
      </w:pPr>
    </w:p>
    <w:p w14:paraId="78A0E4D4" w14:textId="25012788" w:rsidR="0056246B" w:rsidRPr="00A004CE" w:rsidRDefault="0056246B" w:rsidP="0056246B">
      <w:pPr>
        <w:spacing w:line="360" w:lineRule="auto"/>
        <w:ind w:right="850"/>
        <w:jc w:val="both"/>
        <w:rPr>
          <w:rFonts w:ascii="Palatino Linotype" w:hAnsi="Palatino Linotype"/>
          <w:lang w:val="es-ES_tradnl"/>
        </w:rPr>
      </w:pPr>
      <w:r w:rsidRPr="00A004CE">
        <w:rPr>
          <w:rFonts w:ascii="Palatino Linotype" w:hAnsi="Palatino Linotype"/>
          <w:b/>
          <w:lang w:val="es-ES_tradnl"/>
        </w:rPr>
        <w:t>MODALIDAD DE ENTREGA:</w:t>
      </w:r>
      <w:r w:rsidRPr="00A004CE">
        <w:rPr>
          <w:rFonts w:ascii="Palatino Linotype" w:hAnsi="Palatino Linotype"/>
          <w:lang w:val="es-ES_tradnl"/>
        </w:rPr>
        <w:t xml:space="preserve"> A través de</w:t>
      </w:r>
      <w:r w:rsidR="0062451C" w:rsidRPr="00A004CE">
        <w:rPr>
          <w:rFonts w:ascii="Palatino Linotype" w:hAnsi="Palatino Linotype"/>
          <w:lang w:val="es-ES_tradnl"/>
        </w:rPr>
        <w:t>l</w:t>
      </w:r>
      <w:r w:rsidRPr="00A004CE">
        <w:rPr>
          <w:rFonts w:ascii="Palatino Linotype" w:hAnsi="Palatino Linotype"/>
          <w:lang w:val="es-ES_tradnl"/>
        </w:rPr>
        <w:t xml:space="preserve"> </w:t>
      </w:r>
      <w:r w:rsidR="0062451C" w:rsidRPr="00A004CE">
        <w:rPr>
          <w:rFonts w:ascii="Palatino Linotype" w:hAnsi="Palatino Linotype"/>
          <w:b/>
          <w:lang w:val="es-ES_tradnl"/>
        </w:rPr>
        <w:t>SAIMEX</w:t>
      </w:r>
      <w:r w:rsidRPr="00A004CE">
        <w:rPr>
          <w:rFonts w:ascii="Palatino Linotype" w:hAnsi="Palatino Linotype"/>
          <w:lang w:val="es-ES_tradnl"/>
        </w:rPr>
        <w:t xml:space="preserve">. </w:t>
      </w:r>
    </w:p>
    <w:p w14:paraId="7504A2C9" w14:textId="77777777" w:rsidR="00C33D17" w:rsidRPr="00A004CE" w:rsidRDefault="00C33D17" w:rsidP="0056246B">
      <w:pPr>
        <w:spacing w:line="360" w:lineRule="auto"/>
        <w:jc w:val="both"/>
        <w:rPr>
          <w:rFonts w:ascii="Palatino Linotype" w:hAnsi="Palatino Linotype" w:cs="Arial"/>
          <w:b/>
        </w:rPr>
      </w:pPr>
    </w:p>
    <w:p w14:paraId="4F778955" w14:textId="77777777" w:rsidR="0056246B" w:rsidRPr="00A004CE" w:rsidRDefault="0056246B" w:rsidP="0056246B">
      <w:pPr>
        <w:spacing w:line="360" w:lineRule="auto"/>
        <w:jc w:val="both"/>
        <w:rPr>
          <w:rFonts w:ascii="Palatino Linotype" w:hAnsi="Palatino Linotype" w:cs="Arial"/>
          <w:b/>
          <w:sz w:val="28"/>
        </w:rPr>
      </w:pPr>
      <w:r w:rsidRPr="00A004CE">
        <w:rPr>
          <w:rFonts w:ascii="Palatino Linotype" w:hAnsi="Palatino Linotype" w:cs="Arial"/>
          <w:b/>
          <w:sz w:val="28"/>
        </w:rPr>
        <w:t xml:space="preserve">SEGUNDO. </w:t>
      </w:r>
      <w:r w:rsidRPr="00A004CE">
        <w:rPr>
          <w:rFonts w:ascii="Palatino Linotype" w:hAnsi="Palatino Linotype" w:cs="Arial"/>
          <w:b/>
          <w:sz w:val="28"/>
          <w:szCs w:val="20"/>
        </w:rPr>
        <w:t>De la respuesta del Sujeto Obligado.</w:t>
      </w:r>
    </w:p>
    <w:p w14:paraId="37DC6682" w14:textId="5247D002" w:rsidR="0056246B" w:rsidRPr="00A004CE" w:rsidRDefault="0056246B" w:rsidP="0056246B">
      <w:pPr>
        <w:spacing w:line="360" w:lineRule="auto"/>
        <w:jc w:val="both"/>
        <w:rPr>
          <w:rFonts w:ascii="Palatino Linotype" w:hAnsi="Palatino Linotype" w:cs="Arial"/>
        </w:rPr>
      </w:pPr>
      <w:r w:rsidRPr="00A004CE">
        <w:rPr>
          <w:rFonts w:ascii="Palatino Linotype" w:hAnsi="Palatino Linotype" w:cs="Arial"/>
        </w:rPr>
        <w:t xml:space="preserve">En el expediente electrónico </w:t>
      </w:r>
      <w:r w:rsidRPr="00A004CE">
        <w:rPr>
          <w:rFonts w:ascii="Palatino Linotype" w:hAnsi="Palatino Linotype" w:cs="Arial"/>
          <w:b/>
        </w:rPr>
        <w:t>SAIMEX</w:t>
      </w:r>
      <w:r w:rsidRPr="00A004CE">
        <w:rPr>
          <w:rFonts w:ascii="Palatino Linotype" w:hAnsi="Palatino Linotype" w:cs="Arial"/>
        </w:rPr>
        <w:t xml:space="preserve">, se aprecia que </w:t>
      </w:r>
      <w:r w:rsidRPr="00A004CE">
        <w:rPr>
          <w:rFonts w:ascii="Palatino Linotype" w:hAnsi="Palatino Linotype" w:cs="Arial"/>
          <w:b/>
        </w:rPr>
        <w:t xml:space="preserve">El Sujeto Obligado </w:t>
      </w:r>
      <w:r w:rsidRPr="00A004CE">
        <w:rPr>
          <w:rFonts w:ascii="Palatino Linotype" w:hAnsi="Palatino Linotype" w:cs="Arial"/>
        </w:rPr>
        <w:t xml:space="preserve">fue omiso en dar respuesta a la solicitud de información presentada por </w:t>
      </w:r>
      <w:r w:rsidR="0062451C" w:rsidRPr="00A004CE">
        <w:rPr>
          <w:rFonts w:ascii="Palatino Linotype" w:hAnsi="Palatino Linotype" w:cs="Arial"/>
        </w:rPr>
        <w:t>la particular</w:t>
      </w:r>
      <w:r w:rsidRPr="00A004CE">
        <w:rPr>
          <w:rFonts w:ascii="Palatino Linotype" w:hAnsi="Palatino Linotype" w:cs="Arial"/>
        </w:rPr>
        <w:t>.</w:t>
      </w:r>
      <w:r w:rsidRPr="00A004CE">
        <w:rPr>
          <w:rFonts w:ascii="Palatino Linotype" w:hAnsi="Palatino Linotype" w:cs="Arial"/>
          <w:b/>
        </w:rPr>
        <w:t xml:space="preserve"> </w:t>
      </w:r>
      <w:r w:rsidRPr="00A004CE">
        <w:rPr>
          <w:rFonts w:ascii="Palatino Linotype" w:hAnsi="Palatino Linotype" w:cs="Arial"/>
        </w:rPr>
        <w:t xml:space="preserve">Derivado de lo anterior, se constituye la figura de la </w:t>
      </w:r>
      <w:r w:rsidRPr="00A004CE">
        <w:rPr>
          <w:rFonts w:ascii="Palatino Linotype" w:hAnsi="Palatino Linotype" w:cs="Arial"/>
          <w:b/>
          <w:i/>
        </w:rPr>
        <w:t>Negativa Ficta</w:t>
      </w:r>
      <w:r w:rsidRPr="00A004CE">
        <w:rPr>
          <w:rFonts w:ascii="Palatino Linotype" w:hAnsi="Palatino Linotype" w:cs="Arial"/>
        </w:rPr>
        <w:t xml:space="preserve">, cuya esencia consiste en atribuir un efecto negativo de la autoridad administrativa frente a las instancias y solicitudes que hagan los particulares. </w:t>
      </w:r>
    </w:p>
    <w:p w14:paraId="1D5560E5" w14:textId="77777777" w:rsidR="0056246B" w:rsidRPr="00A004CE" w:rsidRDefault="0056246B" w:rsidP="0056246B">
      <w:pPr>
        <w:spacing w:line="360" w:lineRule="auto"/>
        <w:jc w:val="both"/>
        <w:rPr>
          <w:rFonts w:ascii="Palatino Linotype" w:hAnsi="Palatino Linotype" w:cs="Arial"/>
        </w:rPr>
      </w:pPr>
    </w:p>
    <w:p w14:paraId="6F72F898" w14:textId="77777777" w:rsidR="0056246B" w:rsidRPr="00A004CE" w:rsidRDefault="0056246B" w:rsidP="0056246B">
      <w:pPr>
        <w:spacing w:line="360" w:lineRule="auto"/>
        <w:jc w:val="both"/>
        <w:rPr>
          <w:rFonts w:ascii="Palatino Linotype" w:hAnsi="Palatino Linotype" w:cs="Arial"/>
          <w:b/>
          <w:sz w:val="28"/>
        </w:rPr>
      </w:pPr>
      <w:r w:rsidRPr="00A004CE">
        <w:rPr>
          <w:rFonts w:ascii="Palatino Linotype" w:hAnsi="Palatino Linotype" w:cs="Arial"/>
          <w:b/>
          <w:sz w:val="28"/>
        </w:rPr>
        <w:t xml:space="preserve">TERCERO. </w:t>
      </w:r>
      <w:r w:rsidRPr="00A004CE">
        <w:rPr>
          <w:rFonts w:ascii="Palatino Linotype" w:hAnsi="Palatino Linotype"/>
          <w:b/>
          <w:sz w:val="28"/>
        </w:rPr>
        <w:t>Del recurso de revisión.</w:t>
      </w:r>
    </w:p>
    <w:p w14:paraId="28B7E365" w14:textId="391F28BC" w:rsidR="0056246B" w:rsidRPr="00A004CE" w:rsidRDefault="0056246B" w:rsidP="0056246B">
      <w:pPr>
        <w:spacing w:line="360" w:lineRule="auto"/>
        <w:jc w:val="both"/>
        <w:rPr>
          <w:rFonts w:ascii="Palatino Linotype" w:hAnsi="Palatino Linotype" w:cs="Arial"/>
        </w:rPr>
      </w:pPr>
      <w:r w:rsidRPr="00A004CE">
        <w:rPr>
          <w:rFonts w:ascii="Palatino Linotype" w:hAnsi="Palatino Linotype" w:cs="Arial"/>
        </w:rPr>
        <w:t xml:space="preserve">Inconforme con la falta de respuesta por </w:t>
      </w:r>
      <w:r w:rsidRPr="00A004CE">
        <w:rPr>
          <w:rFonts w:ascii="Palatino Linotype" w:hAnsi="Palatino Linotype" w:cs="Arial"/>
          <w:b/>
        </w:rPr>
        <w:t>El Sujeto Obligado</w:t>
      </w:r>
      <w:r w:rsidRPr="00A004CE">
        <w:rPr>
          <w:rFonts w:ascii="Palatino Linotype" w:hAnsi="Palatino Linotype" w:cs="Arial"/>
        </w:rPr>
        <w:t>,</w:t>
      </w:r>
      <w:r w:rsidRPr="00A004CE">
        <w:rPr>
          <w:rFonts w:ascii="Palatino Linotype" w:hAnsi="Palatino Linotype" w:cs="Arial"/>
          <w:b/>
        </w:rPr>
        <w:t xml:space="preserve"> </w:t>
      </w:r>
      <w:r w:rsidR="00C33D17" w:rsidRPr="00A004CE">
        <w:rPr>
          <w:rFonts w:ascii="Palatino Linotype" w:hAnsi="Palatino Linotype" w:cs="Arial"/>
          <w:b/>
        </w:rPr>
        <w:t>El</w:t>
      </w:r>
      <w:r w:rsidRPr="00A004CE">
        <w:rPr>
          <w:rFonts w:ascii="Palatino Linotype" w:hAnsi="Palatino Linotype" w:cs="Arial"/>
          <w:b/>
        </w:rPr>
        <w:t xml:space="preserve"> Recurrente </w:t>
      </w:r>
      <w:r w:rsidRPr="00A004CE">
        <w:rPr>
          <w:rFonts w:ascii="Palatino Linotype" w:hAnsi="Palatino Linotype" w:cs="Arial"/>
        </w:rPr>
        <w:t xml:space="preserve">interpuso el recurso de revisión, en fecha </w:t>
      </w:r>
      <w:r w:rsidR="00C33D17" w:rsidRPr="00A004CE">
        <w:rPr>
          <w:rFonts w:ascii="Palatino Linotype" w:hAnsi="Palatino Linotype" w:cs="Arial"/>
        </w:rPr>
        <w:t>treinta de noviembre de dos mil veintiuno</w:t>
      </w:r>
      <w:r w:rsidRPr="00A004CE">
        <w:rPr>
          <w:rFonts w:ascii="Palatino Linotype" w:hAnsi="Palatino Linotype" w:cs="Arial"/>
        </w:rPr>
        <w:t xml:space="preserve">, el cual fue registrado con el expediente número </w:t>
      </w:r>
      <w:r w:rsidR="00C33D17" w:rsidRPr="00A004CE">
        <w:rPr>
          <w:rFonts w:ascii="Palatino Linotype" w:hAnsi="Palatino Linotype" w:cs="Arial"/>
          <w:b/>
          <w:bCs/>
        </w:rPr>
        <w:t>06017</w:t>
      </w:r>
      <w:r w:rsidR="0062451C" w:rsidRPr="00A004CE">
        <w:rPr>
          <w:rFonts w:ascii="Palatino Linotype" w:hAnsi="Palatino Linotype" w:cs="Arial"/>
          <w:b/>
          <w:bCs/>
        </w:rPr>
        <w:t>/INFOEM/IP/RR/2021</w:t>
      </w:r>
      <w:r w:rsidRPr="00A004CE">
        <w:rPr>
          <w:rFonts w:ascii="Palatino Linotype" w:hAnsi="Palatino Linotype" w:cs="Arial"/>
        </w:rPr>
        <w:t>,</w:t>
      </w:r>
      <w:r w:rsidRPr="00A004CE">
        <w:rPr>
          <w:rFonts w:ascii="Palatino Linotype" w:hAnsi="Palatino Linotype" w:cs="Arial"/>
          <w:b/>
        </w:rPr>
        <w:t xml:space="preserve"> </w:t>
      </w:r>
      <w:r w:rsidRPr="00A004CE">
        <w:rPr>
          <w:rFonts w:ascii="Palatino Linotype" w:hAnsi="Palatino Linotype" w:cs="Arial"/>
        </w:rPr>
        <w:t xml:space="preserve">en el cual arguye, las siguientes manifestaciones: </w:t>
      </w:r>
    </w:p>
    <w:p w14:paraId="319B5D0E" w14:textId="77777777" w:rsidR="0056246B" w:rsidRPr="00A004CE" w:rsidRDefault="0056246B" w:rsidP="0056246B">
      <w:pPr>
        <w:pStyle w:val="Sinespaciado"/>
      </w:pPr>
    </w:p>
    <w:p w14:paraId="7484AC65" w14:textId="77777777" w:rsidR="00C33D17" w:rsidRPr="00A004CE" w:rsidRDefault="0056246B" w:rsidP="00C33D17">
      <w:pPr>
        <w:pStyle w:val="Prrafodelista"/>
        <w:numPr>
          <w:ilvl w:val="0"/>
          <w:numId w:val="15"/>
        </w:numPr>
        <w:jc w:val="both"/>
        <w:rPr>
          <w:rFonts w:ascii="Palatino Linotype" w:hAnsi="Palatino Linotype" w:cs="Arial"/>
          <w:b/>
        </w:rPr>
      </w:pPr>
      <w:r w:rsidRPr="00A004CE">
        <w:rPr>
          <w:rFonts w:ascii="Palatino Linotype" w:hAnsi="Palatino Linotype" w:cs="Arial"/>
          <w:b/>
        </w:rPr>
        <w:t xml:space="preserve">Acto Impugnado: </w:t>
      </w:r>
    </w:p>
    <w:p w14:paraId="7C22C06C" w14:textId="20D6959B" w:rsidR="0056246B" w:rsidRPr="00A004CE" w:rsidRDefault="0056246B" w:rsidP="00C33D17">
      <w:pPr>
        <w:pStyle w:val="Prrafodelista"/>
        <w:ind w:left="720"/>
        <w:jc w:val="both"/>
        <w:rPr>
          <w:rFonts w:ascii="Palatino Linotype" w:hAnsi="Palatino Linotype" w:cs="Arial"/>
          <w:b/>
        </w:rPr>
      </w:pPr>
      <w:r w:rsidRPr="00A004CE">
        <w:rPr>
          <w:rFonts w:ascii="Palatino Linotype" w:hAnsi="Palatino Linotype" w:cs="Arial"/>
          <w:i/>
        </w:rPr>
        <w:t>“</w:t>
      </w:r>
      <w:r w:rsidR="00C33D17" w:rsidRPr="00A004CE">
        <w:rPr>
          <w:rFonts w:ascii="Palatino Linotype" w:hAnsi="Palatino Linotype" w:cs="Arial"/>
          <w:i/>
        </w:rPr>
        <w:t>La omisión y con ello, la falta de respuesta a la solicitud de información realizada.</w:t>
      </w:r>
      <w:r w:rsidRPr="00A004CE">
        <w:rPr>
          <w:rFonts w:ascii="Palatino Linotype" w:hAnsi="Palatino Linotype" w:cs="Arial"/>
          <w:i/>
        </w:rPr>
        <w:t>” [Sic]</w:t>
      </w:r>
    </w:p>
    <w:p w14:paraId="6DABD7DA" w14:textId="77777777" w:rsidR="00C33D17" w:rsidRPr="00A004CE" w:rsidRDefault="00C33D17" w:rsidP="00C33D17">
      <w:pPr>
        <w:pStyle w:val="Prrafodelista"/>
        <w:ind w:left="720"/>
        <w:jc w:val="both"/>
        <w:rPr>
          <w:rFonts w:ascii="Palatino Linotype" w:hAnsi="Palatino Linotype" w:cs="Arial"/>
          <w:b/>
        </w:rPr>
      </w:pPr>
    </w:p>
    <w:p w14:paraId="633618F9" w14:textId="77777777" w:rsidR="00C33D17" w:rsidRPr="00A004CE" w:rsidRDefault="0056246B" w:rsidP="00C33D17">
      <w:pPr>
        <w:pStyle w:val="Prrafodelista"/>
        <w:numPr>
          <w:ilvl w:val="0"/>
          <w:numId w:val="15"/>
        </w:numPr>
        <w:ind w:right="49"/>
        <w:jc w:val="both"/>
        <w:rPr>
          <w:rFonts w:ascii="Palatino Linotype" w:hAnsi="Palatino Linotype" w:cs="Arial"/>
          <w:b/>
        </w:rPr>
      </w:pPr>
      <w:r w:rsidRPr="00A004CE">
        <w:rPr>
          <w:rFonts w:ascii="Palatino Linotype" w:hAnsi="Palatino Linotype" w:cs="Arial"/>
          <w:b/>
        </w:rPr>
        <w:t>Razones o Motivos de Inconformidad:</w:t>
      </w:r>
      <w:r w:rsidR="0062451C" w:rsidRPr="00A004CE">
        <w:rPr>
          <w:rFonts w:ascii="Palatino Linotype" w:hAnsi="Palatino Linotype" w:cs="Arial"/>
          <w:b/>
        </w:rPr>
        <w:t xml:space="preserve"> </w:t>
      </w:r>
    </w:p>
    <w:p w14:paraId="7B39820F" w14:textId="2D68F51B" w:rsidR="0056246B" w:rsidRPr="00A004CE" w:rsidRDefault="0056246B" w:rsidP="00C33D17">
      <w:pPr>
        <w:pStyle w:val="Prrafodelista"/>
        <w:ind w:left="720" w:right="49"/>
        <w:jc w:val="both"/>
        <w:rPr>
          <w:rFonts w:ascii="Palatino Linotype" w:hAnsi="Palatino Linotype" w:cs="Arial"/>
          <w:b/>
        </w:rPr>
      </w:pPr>
      <w:r w:rsidRPr="00A004CE">
        <w:rPr>
          <w:rFonts w:ascii="Palatino Linotype" w:hAnsi="Palatino Linotype" w:cs="Arial"/>
          <w:i/>
        </w:rPr>
        <w:t>“</w:t>
      </w:r>
      <w:r w:rsidR="00C33D17" w:rsidRPr="00A004CE">
        <w:rPr>
          <w:rFonts w:ascii="Palatino Linotype" w:hAnsi="Palatino Linotype"/>
          <w:i/>
          <w:color w:val="000000"/>
        </w:rPr>
        <w:t>Han transcurrido ya los 15 días señalados en mi acuse para recibir la información solicitada, por tanto se incurre en incumplimiento.</w:t>
      </w:r>
      <w:r w:rsidRPr="00A004CE">
        <w:rPr>
          <w:rFonts w:ascii="Palatino Linotype" w:hAnsi="Palatino Linotype"/>
          <w:i/>
          <w:color w:val="000000"/>
        </w:rPr>
        <w:t xml:space="preserve">” </w:t>
      </w:r>
      <w:r w:rsidRPr="00A004CE">
        <w:rPr>
          <w:rFonts w:ascii="Palatino Linotype" w:hAnsi="Palatino Linotype" w:cs="Arial"/>
          <w:i/>
        </w:rPr>
        <w:t>[Sic]</w:t>
      </w:r>
    </w:p>
    <w:p w14:paraId="683F6485" w14:textId="77777777" w:rsidR="0056246B" w:rsidRPr="00A004CE" w:rsidRDefault="0056246B" w:rsidP="0056246B">
      <w:pPr>
        <w:pStyle w:val="Sinespaciado"/>
        <w:rPr>
          <w:sz w:val="32"/>
          <w:szCs w:val="32"/>
        </w:rPr>
      </w:pPr>
    </w:p>
    <w:p w14:paraId="630031E2" w14:textId="77777777" w:rsidR="0056246B" w:rsidRPr="00A004CE" w:rsidRDefault="0056246B" w:rsidP="0056246B">
      <w:pPr>
        <w:spacing w:line="360" w:lineRule="auto"/>
        <w:jc w:val="both"/>
        <w:rPr>
          <w:rFonts w:ascii="Palatino Linotype" w:hAnsi="Palatino Linotype" w:cs="Arial"/>
          <w:b/>
          <w:sz w:val="28"/>
          <w:szCs w:val="28"/>
        </w:rPr>
      </w:pPr>
      <w:r w:rsidRPr="00A004CE">
        <w:rPr>
          <w:rFonts w:ascii="Palatino Linotype" w:hAnsi="Palatino Linotype" w:cs="Arial"/>
          <w:b/>
          <w:sz w:val="28"/>
        </w:rPr>
        <w:lastRenderedPageBreak/>
        <w:t>CUARTO</w:t>
      </w:r>
      <w:r w:rsidRPr="00A004CE">
        <w:rPr>
          <w:rFonts w:ascii="Palatino Linotype" w:hAnsi="Palatino Linotype" w:cs="Arial"/>
          <w:b/>
        </w:rPr>
        <w:t xml:space="preserve">. </w:t>
      </w:r>
      <w:r w:rsidRPr="00A004CE">
        <w:rPr>
          <w:rFonts w:ascii="Palatino Linotype" w:hAnsi="Palatino Linotype" w:cs="Arial"/>
          <w:b/>
          <w:sz w:val="28"/>
          <w:szCs w:val="28"/>
        </w:rPr>
        <w:t>Del turno del recurso de revisión.</w:t>
      </w:r>
    </w:p>
    <w:p w14:paraId="07080B64" w14:textId="0F5CD5B9" w:rsidR="00E06AA3" w:rsidRPr="00A004CE" w:rsidRDefault="0056246B" w:rsidP="0056246B">
      <w:pPr>
        <w:spacing w:line="360" w:lineRule="auto"/>
        <w:jc w:val="both"/>
        <w:rPr>
          <w:rFonts w:ascii="Palatino Linotype" w:hAnsi="Palatino Linotype" w:cs="Arial"/>
        </w:rPr>
      </w:pPr>
      <w:r w:rsidRPr="00A004CE">
        <w:rPr>
          <w:rFonts w:ascii="Palatino Linotype" w:hAnsi="Palatino Linotype" w:cs="Arial"/>
        </w:rPr>
        <w:t>Medio de i</w:t>
      </w:r>
      <w:r w:rsidR="0062451C" w:rsidRPr="00A004CE">
        <w:rPr>
          <w:rFonts w:ascii="Palatino Linotype" w:hAnsi="Palatino Linotype" w:cs="Arial"/>
        </w:rPr>
        <w:t>mpugnación que le fue turnado a la Comisionada</w:t>
      </w:r>
      <w:r w:rsidRPr="00A004CE">
        <w:rPr>
          <w:rFonts w:ascii="Palatino Linotype" w:hAnsi="Palatino Linotype" w:cs="Arial"/>
        </w:rPr>
        <w:t xml:space="preserve"> </w:t>
      </w:r>
      <w:r w:rsidR="0062451C" w:rsidRPr="00A004CE">
        <w:rPr>
          <w:rFonts w:ascii="Palatino Linotype" w:hAnsi="Palatino Linotype" w:cs="Arial"/>
          <w:b/>
        </w:rPr>
        <w:t>Sharon Cristina Morales Martínez</w:t>
      </w:r>
      <w:r w:rsidRPr="00A004CE">
        <w:rPr>
          <w:rFonts w:ascii="Palatino Linotype" w:hAnsi="Palatino Linotype" w:cs="Arial"/>
        </w:rPr>
        <w:t xml:space="preserve">, por medio del sistema electrónico en términos del arábigo 185, fracción I, de la Ley de Transparencia y Acceso a la información Pública del Estado de México y Municipios, del cual recayó acuerdo de admisión en fecha </w:t>
      </w:r>
      <w:r w:rsidR="006E3845" w:rsidRPr="00A004CE">
        <w:rPr>
          <w:rFonts w:ascii="Palatino Linotype" w:hAnsi="Palatino Linotype" w:cs="Arial"/>
        </w:rPr>
        <w:t>tres de diciembre de dos mil veintiuno</w:t>
      </w:r>
      <w:r w:rsidRPr="00A004CE">
        <w:rPr>
          <w:rFonts w:ascii="Palatino Linotype" w:hAnsi="Palatino Linotype" w:cs="Arial"/>
        </w:rPr>
        <w:t>, determinándose en él, un plazo de siete días para que las partes manifestaran lo que a su derecho corresponda en términos del numeral ya citado.</w:t>
      </w:r>
    </w:p>
    <w:p w14:paraId="16061532" w14:textId="77777777" w:rsidR="00C33D17" w:rsidRPr="00A004CE" w:rsidRDefault="00C33D17" w:rsidP="0056246B">
      <w:pPr>
        <w:spacing w:line="360" w:lineRule="auto"/>
        <w:jc w:val="both"/>
        <w:rPr>
          <w:rFonts w:ascii="Palatino Linotype" w:hAnsi="Palatino Linotype" w:cs="Arial"/>
          <w:b/>
        </w:rPr>
      </w:pPr>
    </w:p>
    <w:p w14:paraId="2C97E32F" w14:textId="77777777" w:rsidR="0056246B" w:rsidRPr="00A004CE" w:rsidRDefault="0056246B" w:rsidP="0056246B">
      <w:pPr>
        <w:spacing w:line="360" w:lineRule="auto"/>
        <w:jc w:val="both"/>
        <w:rPr>
          <w:rFonts w:ascii="Palatino Linotype" w:hAnsi="Palatino Linotype" w:cs="Arial"/>
          <w:b/>
          <w:sz w:val="28"/>
          <w:szCs w:val="28"/>
        </w:rPr>
      </w:pPr>
      <w:r w:rsidRPr="00A004CE">
        <w:rPr>
          <w:rFonts w:ascii="Palatino Linotype" w:hAnsi="Palatino Linotype" w:cs="Arial"/>
          <w:b/>
          <w:sz w:val="28"/>
        </w:rPr>
        <w:t>QUINTO</w:t>
      </w:r>
      <w:r w:rsidRPr="00A004CE">
        <w:rPr>
          <w:rFonts w:ascii="Palatino Linotype" w:hAnsi="Palatino Linotype" w:cs="Arial"/>
          <w:b/>
        </w:rPr>
        <w:t xml:space="preserve">. </w:t>
      </w:r>
      <w:r w:rsidRPr="00A004CE">
        <w:rPr>
          <w:rFonts w:ascii="Palatino Linotype" w:hAnsi="Palatino Linotype" w:cs="Arial"/>
          <w:b/>
          <w:sz w:val="28"/>
          <w:szCs w:val="28"/>
        </w:rPr>
        <w:t>De la etapa de instrucción.</w:t>
      </w:r>
    </w:p>
    <w:p w14:paraId="04028AF4" w14:textId="04D16EA2" w:rsidR="0056246B" w:rsidRPr="00A004CE" w:rsidRDefault="0056246B" w:rsidP="0062451C">
      <w:pPr>
        <w:spacing w:line="360" w:lineRule="auto"/>
        <w:jc w:val="both"/>
        <w:rPr>
          <w:rFonts w:ascii="Palatino Linotype" w:hAnsi="Palatino Linotype" w:cs="Arial"/>
        </w:rPr>
      </w:pPr>
      <w:r w:rsidRPr="00A004CE">
        <w:rPr>
          <w:rFonts w:ascii="Palatino Linotype" w:hAnsi="Palatino Linotype" w:cs="Arial"/>
        </w:rPr>
        <w:t xml:space="preserve">Así, una vez transcurrido el término legal referido, </w:t>
      </w:r>
      <w:r w:rsidRPr="00A004CE">
        <w:rPr>
          <w:rFonts w:ascii="Palatino Linotype" w:hAnsi="Palatino Linotype" w:cs="Arial"/>
          <w:b/>
        </w:rPr>
        <w:t xml:space="preserve">El Sujeto Obligado </w:t>
      </w:r>
      <w:r w:rsidRPr="00A004CE">
        <w:rPr>
          <w:rFonts w:ascii="Palatino Linotype" w:hAnsi="Palatino Linotype" w:cs="Arial"/>
        </w:rPr>
        <w:t xml:space="preserve">fue omiso en remitir su informe justificado; por otra parte, el </w:t>
      </w:r>
      <w:r w:rsidRPr="00A004CE">
        <w:rPr>
          <w:rFonts w:ascii="Palatino Linotype" w:hAnsi="Palatino Linotype" w:cs="Arial"/>
          <w:b/>
        </w:rPr>
        <w:t>Recurrente</w:t>
      </w:r>
      <w:r w:rsidRPr="00A004CE">
        <w:rPr>
          <w:rFonts w:ascii="Palatino Linotype" w:hAnsi="Palatino Linotype" w:cs="Arial"/>
        </w:rPr>
        <w:t>, tampoco presentó alega</w:t>
      </w:r>
      <w:r w:rsidR="0062451C" w:rsidRPr="00A004CE">
        <w:rPr>
          <w:rFonts w:ascii="Palatino Linotype" w:hAnsi="Palatino Linotype" w:cs="Arial"/>
        </w:rPr>
        <w:t>tos, pruebas o manifestaciones.</w:t>
      </w:r>
    </w:p>
    <w:p w14:paraId="7FF229D2" w14:textId="77777777" w:rsidR="0062451C" w:rsidRPr="00A004CE" w:rsidRDefault="0062451C" w:rsidP="0062451C">
      <w:pPr>
        <w:spacing w:line="360" w:lineRule="auto"/>
        <w:jc w:val="both"/>
        <w:rPr>
          <w:rFonts w:ascii="Palatino Linotype" w:hAnsi="Palatino Linotype" w:cs="Arial"/>
        </w:rPr>
      </w:pPr>
    </w:p>
    <w:p w14:paraId="3591665F" w14:textId="1F95C60A" w:rsidR="0062451C" w:rsidRPr="00A004CE" w:rsidRDefault="0062451C" w:rsidP="0062451C">
      <w:pPr>
        <w:spacing w:line="360" w:lineRule="auto"/>
        <w:jc w:val="both"/>
        <w:rPr>
          <w:rFonts w:ascii="Palatino Linotype" w:hAnsi="Palatino Linotype" w:cs="Arial"/>
          <w:b/>
          <w:sz w:val="28"/>
          <w:szCs w:val="28"/>
        </w:rPr>
      </w:pPr>
      <w:r w:rsidRPr="00A004CE">
        <w:rPr>
          <w:rFonts w:ascii="Palatino Linotype" w:hAnsi="Palatino Linotype" w:cs="Arial"/>
          <w:b/>
          <w:sz w:val="28"/>
        </w:rPr>
        <w:t>SEXTO</w:t>
      </w:r>
      <w:r w:rsidRPr="00A004CE">
        <w:rPr>
          <w:rFonts w:ascii="Palatino Linotype" w:hAnsi="Palatino Linotype" w:cs="Arial"/>
          <w:b/>
        </w:rPr>
        <w:t xml:space="preserve">. </w:t>
      </w:r>
      <w:r w:rsidR="00037E55" w:rsidRPr="00A004CE">
        <w:rPr>
          <w:rFonts w:ascii="Palatino Linotype" w:hAnsi="Palatino Linotype" w:cs="Arial"/>
          <w:b/>
          <w:sz w:val="28"/>
          <w:szCs w:val="28"/>
        </w:rPr>
        <w:t>De</w:t>
      </w:r>
      <w:r w:rsidRPr="00A004CE">
        <w:rPr>
          <w:rFonts w:ascii="Palatino Linotype" w:hAnsi="Palatino Linotype" w:cs="Arial"/>
          <w:b/>
          <w:sz w:val="28"/>
          <w:szCs w:val="28"/>
        </w:rPr>
        <w:t>l</w:t>
      </w:r>
      <w:r w:rsidR="00037E55" w:rsidRPr="00A004CE">
        <w:rPr>
          <w:rFonts w:ascii="Palatino Linotype" w:hAnsi="Palatino Linotype" w:cs="Arial"/>
          <w:b/>
          <w:sz w:val="28"/>
          <w:szCs w:val="28"/>
        </w:rPr>
        <w:t xml:space="preserve"> Returno del Recurso de Revisión</w:t>
      </w:r>
      <w:r w:rsidRPr="00A004CE">
        <w:rPr>
          <w:rFonts w:ascii="Palatino Linotype" w:hAnsi="Palatino Linotype" w:cs="Arial"/>
          <w:b/>
          <w:sz w:val="28"/>
          <w:szCs w:val="28"/>
        </w:rPr>
        <w:t>.</w:t>
      </w:r>
    </w:p>
    <w:p w14:paraId="658D7554" w14:textId="77777777" w:rsidR="0062451C" w:rsidRPr="00A004CE" w:rsidRDefault="0062451C" w:rsidP="0062451C">
      <w:pPr>
        <w:spacing w:line="360" w:lineRule="auto"/>
        <w:jc w:val="both"/>
        <w:rPr>
          <w:rFonts w:ascii="Palatino Linotype" w:hAnsi="Palatino Linotype" w:cs="Arial"/>
          <w:color w:val="000000" w:themeColor="text1"/>
        </w:rPr>
      </w:pPr>
      <w:r w:rsidRPr="00A004CE">
        <w:rPr>
          <w:rFonts w:ascii="Palatino Linotype" w:hAnsi="Palatino Linotype" w:cs="Arial"/>
          <w:color w:val="000000" w:themeColor="text1"/>
        </w:rPr>
        <w:t xml:space="preserve">En fecha nueve de diciembre de dos mil veintiuno, el Pleno del Instituto de Transparencia, Acceso a la Información Pública y Protección de Datos Personales del Estado de México y Municipios, mediante acuerdo signado por sus integrantes, aprobó la Licencia por maternidad de la Comisionada </w:t>
      </w:r>
      <w:r w:rsidRPr="00A004CE">
        <w:rPr>
          <w:rFonts w:ascii="Palatino Linotype" w:hAnsi="Palatino Linotype" w:cs="Arial"/>
          <w:b/>
          <w:color w:val="000000" w:themeColor="text1"/>
        </w:rPr>
        <w:t>Sharon Cristina Morales Martínez</w:t>
      </w:r>
      <w:r w:rsidRPr="00A004CE">
        <w:rPr>
          <w:rFonts w:ascii="Palatino Linotype" w:hAnsi="Palatino Linotype" w:cs="Arial"/>
          <w:color w:val="000000" w:themeColor="text1"/>
        </w:rPr>
        <w:t xml:space="preserve">, y a través del cual se convino el returno del recurso de revisión de mérito al Comisionado Presidente </w:t>
      </w:r>
      <w:r w:rsidRPr="00A004CE">
        <w:rPr>
          <w:rFonts w:ascii="Palatino Linotype" w:hAnsi="Palatino Linotype" w:cs="Arial"/>
          <w:b/>
          <w:color w:val="000000" w:themeColor="text1"/>
        </w:rPr>
        <w:t>José Martínez Vilchis</w:t>
      </w:r>
      <w:r w:rsidRPr="00A004CE">
        <w:rPr>
          <w:rFonts w:ascii="Palatino Linotype" w:hAnsi="Palatino Linotype" w:cs="Arial"/>
          <w:color w:val="000000" w:themeColor="text1"/>
        </w:rPr>
        <w:t xml:space="preserve">, para que diera trámite y resolviera conforme a derecho. </w:t>
      </w:r>
    </w:p>
    <w:p w14:paraId="718DEAB4" w14:textId="77777777" w:rsidR="0062451C" w:rsidRPr="00A004CE" w:rsidRDefault="0062451C" w:rsidP="0062451C">
      <w:pPr>
        <w:spacing w:line="360" w:lineRule="auto"/>
        <w:jc w:val="both"/>
        <w:rPr>
          <w:rFonts w:ascii="Palatino Linotype" w:hAnsi="Palatino Linotype" w:cs="Arial"/>
        </w:rPr>
      </w:pPr>
    </w:p>
    <w:p w14:paraId="2A3EF567" w14:textId="77777777" w:rsidR="006E3845" w:rsidRPr="00A004CE" w:rsidRDefault="006E3845" w:rsidP="0062451C">
      <w:pPr>
        <w:spacing w:line="360" w:lineRule="auto"/>
        <w:jc w:val="both"/>
        <w:rPr>
          <w:rFonts w:ascii="Palatino Linotype" w:hAnsi="Palatino Linotype" w:cs="Arial"/>
        </w:rPr>
      </w:pPr>
    </w:p>
    <w:p w14:paraId="4C5942FD" w14:textId="77777777" w:rsidR="006E3845" w:rsidRPr="00A004CE" w:rsidRDefault="006E3845" w:rsidP="0062451C">
      <w:pPr>
        <w:spacing w:line="360" w:lineRule="auto"/>
        <w:jc w:val="both"/>
        <w:rPr>
          <w:rFonts w:ascii="Palatino Linotype" w:hAnsi="Palatino Linotype" w:cs="Arial"/>
        </w:rPr>
      </w:pPr>
    </w:p>
    <w:p w14:paraId="70997613" w14:textId="6491A8D1" w:rsidR="0056246B" w:rsidRPr="00A004CE" w:rsidRDefault="0062451C" w:rsidP="0056246B">
      <w:pPr>
        <w:spacing w:line="360" w:lineRule="auto"/>
        <w:jc w:val="both"/>
        <w:rPr>
          <w:rFonts w:ascii="Palatino Linotype" w:hAnsi="Palatino Linotype" w:cs="Arial"/>
          <w:b/>
          <w:sz w:val="28"/>
          <w:szCs w:val="28"/>
        </w:rPr>
      </w:pPr>
      <w:r w:rsidRPr="00A004CE">
        <w:rPr>
          <w:rFonts w:ascii="Palatino Linotype" w:hAnsi="Palatino Linotype" w:cs="Arial"/>
          <w:b/>
          <w:sz w:val="28"/>
        </w:rPr>
        <w:lastRenderedPageBreak/>
        <w:t>SÉPTIM</w:t>
      </w:r>
      <w:r w:rsidR="0056246B" w:rsidRPr="00A004CE">
        <w:rPr>
          <w:rFonts w:ascii="Palatino Linotype" w:hAnsi="Palatino Linotype" w:cs="Arial"/>
          <w:b/>
          <w:sz w:val="28"/>
        </w:rPr>
        <w:t>O</w:t>
      </w:r>
      <w:r w:rsidR="0056246B" w:rsidRPr="00A004CE">
        <w:rPr>
          <w:rFonts w:ascii="Palatino Linotype" w:hAnsi="Palatino Linotype" w:cs="Arial"/>
          <w:b/>
        </w:rPr>
        <w:t xml:space="preserve">. </w:t>
      </w:r>
      <w:r w:rsidR="0056246B" w:rsidRPr="00A004CE">
        <w:rPr>
          <w:rFonts w:ascii="Palatino Linotype" w:hAnsi="Palatino Linotype" w:cs="Arial"/>
          <w:b/>
          <w:sz w:val="28"/>
          <w:szCs w:val="28"/>
        </w:rPr>
        <w:t>Del Cierre de la Etapa de Instrucción.</w:t>
      </w:r>
    </w:p>
    <w:p w14:paraId="4A53A306" w14:textId="1AF62915" w:rsidR="0056246B" w:rsidRPr="00A004CE" w:rsidRDefault="0056246B" w:rsidP="0056246B">
      <w:pPr>
        <w:spacing w:line="360" w:lineRule="auto"/>
        <w:jc w:val="both"/>
        <w:rPr>
          <w:rFonts w:ascii="Palatino Linotype" w:hAnsi="Palatino Linotype" w:cs="Arial"/>
        </w:rPr>
      </w:pPr>
      <w:r w:rsidRPr="00A004CE">
        <w:rPr>
          <w:rFonts w:ascii="Palatino Linotype" w:hAnsi="Palatino Linotype" w:cs="Arial"/>
        </w:rPr>
        <w:t xml:space="preserve">En fecha </w:t>
      </w:r>
      <w:r w:rsidR="0078607B" w:rsidRPr="00A004CE">
        <w:rPr>
          <w:rFonts w:ascii="Palatino Linotype" w:hAnsi="Palatino Linotype" w:cs="Arial"/>
        </w:rPr>
        <w:t>diecisiete</w:t>
      </w:r>
      <w:r w:rsidR="0062451C" w:rsidRPr="00A004CE">
        <w:rPr>
          <w:rFonts w:ascii="Palatino Linotype" w:hAnsi="Palatino Linotype" w:cs="Arial"/>
        </w:rPr>
        <w:t xml:space="preserve"> de diciembre</w:t>
      </w:r>
      <w:r w:rsidRPr="00A004CE">
        <w:rPr>
          <w:rFonts w:ascii="Palatino Linotype" w:hAnsi="Palatino Linotype" w:cs="Arial"/>
        </w:rPr>
        <w:t xml:space="preserve"> </w:t>
      </w:r>
      <w:r w:rsidR="0062451C" w:rsidRPr="00A004CE">
        <w:rPr>
          <w:rFonts w:ascii="Palatino Linotype" w:hAnsi="Palatino Linotype" w:cs="Arial"/>
        </w:rPr>
        <w:t>de dos mil veintiuno</w:t>
      </w:r>
      <w:r w:rsidRPr="00A004CE">
        <w:rPr>
          <w:rFonts w:ascii="Palatino Linotype" w:hAnsi="Palatino Linotype" w:cs="Arial"/>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0F07584D" w14:textId="77777777" w:rsidR="00A036A6" w:rsidRPr="00A004CE" w:rsidRDefault="00A036A6" w:rsidP="00A036A6">
      <w:pPr>
        <w:spacing w:line="360" w:lineRule="auto"/>
        <w:jc w:val="both"/>
        <w:rPr>
          <w:rFonts w:ascii="Palatino Linotype" w:hAnsi="Palatino Linotype" w:cs="Arial"/>
        </w:rPr>
      </w:pPr>
    </w:p>
    <w:p w14:paraId="27D331EE" w14:textId="5313D320" w:rsidR="009E546F" w:rsidRPr="00A004CE" w:rsidRDefault="00037E55" w:rsidP="009E546F">
      <w:pPr>
        <w:spacing w:line="360" w:lineRule="auto"/>
        <w:jc w:val="both"/>
        <w:rPr>
          <w:rFonts w:ascii="Palatino Linotype" w:eastAsia="Calibri" w:hAnsi="Palatino Linotype" w:cs="Arial"/>
          <w:b/>
          <w:sz w:val="28"/>
          <w:szCs w:val="28"/>
          <w:lang w:val="es-MX" w:eastAsia="en-US"/>
        </w:rPr>
      </w:pPr>
      <w:r w:rsidRPr="00A004CE">
        <w:rPr>
          <w:rFonts w:ascii="Palatino Linotype" w:eastAsia="Calibri" w:hAnsi="Palatino Linotype" w:cs="Arial"/>
          <w:b/>
          <w:sz w:val="28"/>
          <w:szCs w:val="28"/>
          <w:lang w:val="es-MX" w:eastAsia="en-US"/>
        </w:rPr>
        <w:t>OCTAVO</w:t>
      </w:r>
      <w:r w:rsidR="009E546F" w:rsidRPr="00A004CE">
        <w:rPr>
          <w:rFonts w:ascii="Palatino Linotype" w:eastAsia="Calibri" w:hAnsi="Palatino Linotype" w:cs="Arial"/>
          <w:b/>
          <w:sz w:val="28"/>
          <w:szCs w:val="28"/>
          <w:lang w:val="es-MX" w:eastAsia="en-US"/>
        </w:rPr>
        <w:t>. Resolución del recurso de revisión.</w:t>
      </w:r>
    </w:p>
    <w:p w14:paraId="6C2F3486" w14:textId="0C22E415" w:rsidR="009E546F" w:rsidRPr="00A004CE" w:rsidRDefault="009E546F" w:rsidP="009E546F">
      <w:pPr>
        <w:spacing w:line="360" w:lineRule="auto"/>
        <w:jc w:val="both"/>
        <w:rPr>
          <w:rFonts w:ascii="Palatino Linotype" w:hAnsi="Palatino Linotype"/>
        </w:rPr>
      </w:pPr>
      <w:r w:rsidRPr="00A004CE">
        <w:rPr>
          <w:rFonts w:ascii="Palatino Linotype" w:eastAsia="Palatino Linotype" w:hAnsi="Palatino Linotype" w:cs="Palatino Linotype"/>
          <w:lang w:val="es-ES_tradnl"/>
        </w:rPr>
        <w:t xml:space="preserve">En fecha </w:t>
      </w:r>
      <w:r w:rsidR="0078607B" w:rsidRPr="00A004CE">
        <w:rPr>
          <w:rFonts w:ascii="Palatino Linotype" w:eastAsia="Palatino Linotype" w:hAnsi="Palatino Linotype" w:cs="Palatino Linotype"/>
          <w:lang w:val="es-ES_tradnl"/>
        </w:rPr>
        <w:t>uno de febrero</w:t>
      </w:r>
      <w:r w:rsidRPr="00A004CE">
        <w:rPr>
          <w:rFonts w:ascii="Palatino Linotype" w:eastAsia="Palatino Linotype" w:hAnsi="Palatino Linotype" w:cs="Palatino Linotype"/>
          <w:lang w:val="es-ES_tradnl"/>
        </w:rPr>
        <w:t xml:space="preserve"> de dos mil veintidós, en la </w:t>
      </w:r>
      <w:r w:rsidR="0078607B" w:rsidRPr="00A004CE">
        <w:rPr>
          <w:rFonts w:ascii="Palatino Linotype" w:eastAsia="Palatino Linotype" w:hAnsi="Palatino Linotype" w:cs="Palatino Linotype"/>
          <w:lang w:val="es-ES_tradnl"/>
        </w:rPr>
        <w:t>Tercera</w:t>
      </w:r>
      <w:r w:rsidRPr="00A004CE">
        <w:rPr>
          <w:rFonts w:ascii="Palatino Linotype" w:eastAsia="Palatino Linotype" w:hAnsi="Palatino Linotype" w:cs="Palatino Linotype"/>
          <w:lang w:val="es-ES_tradnl"/>
        </w:rPr>
        <w:t xml:space="preserve"> Sesión Ordinaria, el Pleno del Instituto de Transparencia, Acceso a la Información Pública y Protección de Datos Personales del Estado de México y Municipios</w:t>
      </w:r>
      <w:r w:rsidR="00E06AA3" w:rsidRPr="00A004CE">
        <w:rPr>
          <w:rFonts w:ascii="Palatino Linotype" w:eastAsia="Palatino Linotype" w:hAnsi="Palatino Linotype" w:cs="Palatino Linotype"/>
          <w:lang w:val="es-ES_tradnl"/>
        </w:rPr>
        <w:t>,</w:t>
      </w:r>
      <w:r w:rsidRPr="00A004CE">
        <w:rPr>
          <w:rFonts w:ascii="Palatino Linotype" w:eastAsia="Palatino Linotype" w:hAnsi="Palatino Linotype" w:cs="Palatino Linotype"/>
          <w:lang w:val="es-ES_tradnl"/>
        </w:rPr>
        <w:t xml:space="preserve"> aprobó por </w:t>
      </w:r>
      <w:r w:rsidR="00037E55" w:rsidRPr="00A004CE">
        <w:rPr>
          <w:rFonts w:ascii="Palatino Linotype" w:eastAsia="Palatino Linotype" w:hAnsi="Palatino Linotype" w:cs="Palatino Linotype"/>
          <w:lang w:val="es-ES_tradnl"/>
        </w:rPr>
        <w:t>unanimidad</w:t>
      </w:r>
      <w:r w:rsidRPr="00A004CE">
        <w:rPr>
          <w:rFonts w:ascii="Palatino Linotype" w:eastAsia="Palatino Linotype" w:hAnsi="Palatino Linotype" w:cs="Palatino Linotype"/>
          <w:lang w:val="es-ES_tradnl"/>
        </w:rPr>
        <w:t xml:space="preserve"> de votos, la resolución </w:t>
      </w:r>
      <w:r w:rsidRPr="00A004CE">
        <w:rPr>
          <w:rFonts w:ascii="Palatino Linotype" w:hAnsi="Palatino Linotype"/>
          <w:b/>
          <w:lang w:val="es-ES_tradnl"/>
        </w:rPr>
        <w:t>0</w:t>
      </w:r>
      <w:r w:rsidR="00037E55" w:rsidRPr="00A004CE">
        <w:rPr>
          <w:rFonts w:ascii="Palatino Linotype" w:hAnsi="Palatino Linotype"/>
          <w:b/>
          <w:lang w:val="es-ES_tradnl"/>
        </w:rPr>
        <w:t>60</w:t>
      </w:r>
      <w:r w:rsidR="0078607B" w:rsidRPr="00A004CE">
        <w:rPr>
          <w:rFonts w:ascii="Palatino Linotype" w:hAnsi="Palatino Linotype"/>
          <w:b/>
          <w:lang w:val="es-ES_tradnl"/>
        </w:rPr>
        <w:t>17</w:t>
      </w:r>
      <w:r w:rsidRPr="00A004CE">
        <w:rPr>
          <w:rFonts w:ascii="Palatino Linotype" w:hAnsi="Palatino Linotype"/>
          <w:b/>
          <w:lang w:val="es-ES_tradnl"/>
        </w:rPr>
        <w:t>/INFOEM/IP/RR/202</w:t>
      </w:r>
      <w:r w:rsidR="00037E55" w:rsidRPr="00A004CE">
        <w:rPr>
          <w:rFonts w:ascii="Palatino Linotype" w:hAnsi="Palatino Linotype"/>
          <w:b/>
          <w:lang w:val="es-ES_tradnl"/>
        </w:rPr>
        <w:t>1</w:t>
      </w:r>
      <w:r w:rsidRPr="00A004CE">
        <w:rPr>
          <w:rFonts w:ascii="Palatino Linotype" w:hAnsi="Palatino Linotype"/>
        </w:rPr>
        <w:t>, en la cual se determinó lo siguiente:</w:t>
      </w:r>
    </w:p>
    <w:p w14:paraId="69FEFA4E" w14:textId="77777777" w:rsidR="009E546F" w:rsidRPr="00A004CE" w:rsidRDefault="009E546F" w:rsidP="009E546F">
      <w:pPr>
        <w:spacing w:line="360" w:lineRule="auto"/>
        <w:jc w:val="both"/>
        <w:rPr>
          <w:rFonts w:ascii="Palatino Linotype" w:hAnsi="Palatino Linotype"/>
        </w:rPr>
      </w:pPr>
    </w:p>
    <w:p w14:paraId="41BFFF39" w14:textId="77777777" w:rsidR="0078607B" w:rsidRPr="00A004CE" w:rsidRDefault="009E546F" w:rsidP="0078607B">
      <w:pPr>
        <w:spacing w:line="276" w:lineRule="auto"/>
        <w:ind w:left="567" w:right="567"/>
        <w:jc w:val="both"/>
        <w:rPr>
          <w:rFonts w:ascii="Palatino Linotype" w:eastAsia="Calibri" w:hAnsi="Palatino Linotype"/>
          <w:i/>
          <w:iCs/>
          <w:sz w:val="22"/>
          <w:szCs w:val="22"/>
          <w:lang w:eastAsia="en-US"/>
        </w:rPr>
      </w:pPr>
      <w:r w:rsidRPr="00A004CE">
        <w:rPr>
          <w:rFonts w:ascii="Palatino Linotype" w:eastAsia="Calibri" w:hAnsi="Palatino Linotype"/>
          <w:i/>
          <w:iCs/>
          <w:sz w:val="22"/>
          <w:szCs w:val="22"/>
          <w:lang w:val="es-MX" w:eastAsia="en-US"/>
        </w:rPr>
        <w:t>“</w:t>
      </w:r>
      <w:r w:rsidR="0078607B" w:rsidRPr="00A004CE">
        <w:rPr>
          <w:rFonts w:ascii="Palatino Linotype" w:eastAsia="Calibri" w:hAnsi="Palatino Linotype"/>
          <w:b/>
          <w:i/>
          <w:iCs/>
          <w:sz w:val="22"/>
          <w:szCs w:val="22"/>
          <w:lang w:eastAsia="en-US"/>
        </w:rPr>
        <w:t>PRIMERO.</w:t>
      </w:r>
      <w:r w:rsidR="0078607B" w:rsidRPr="00A004CE">
        <w:rPr>
          <w:rFonts w:ascii="Palatino Linotype" w:eastAsia="Calibri" w:hAnsi="Palatino Linotype"/>
          <w:i/>
          <w:iCs/>
          <w:sz w:val="22"/>
          <w:szCs w:val="22"/>
          <w:lang w:eastAsia="en-US"/>
        </w:rPr>
        <w:t xml:space="preserve"> Resultan fundadas las razones o motivos de inconformidad hechos valer por el </w:t>
      </w:r>
      <w:r w:rsidR="0078607B" w:rsidRPr="00A004CE">
        <w:rPr>
          <w:rFonts w:ascii="Palatino Linotype" w:eastAsia="Calibri" w:hAnsi="Palatino Linotype"/>
          <w:b/>
          <w:i/>
          <w:iCs/>
          <w:sz w:val="22"/>
          <w:szCs w:val="22"/>
          <w:lang w:eastAsia="en-US"/>
        </w:rPr>
        <w:t>Recurrente</w:t>
      </w:r>
      <w:r w:rsidR="0078607B" w:rsidRPr="00A004CE">
        <w:rPr>
          <w:rFonts w:ascii="Palatino Linotype" w:eastAsia="Calibri" w:hAnsi="Palatino Linotype"/>
          <w:i/>
          <w:iCs/>
          <w:sz w:val="22"/>
          <w:szCs w:val="22"/>
          <w:lang w:eastAsia="en-US"/>
        </w:rPr>
        <w:t xml:space="preserve">, en términos del Considerando </w:t>
      </w:r>
      <w:r w:rsidR="0078607B" w:rsidRPr="00A004CE">
        <w:rPr>
          <w:rFonts w:ascii="Palatino Linotype" w:eastAsia="Calibri" w:hAnsi="Palatino Linotype"/>
          <w:b/>
          <w:i/>
          <w:iCs/>
          <w:sz w:val="22"/>
          <w:szCs w:val="22"/>
          <w:lang w:eastAsia="en-US"/>
        </w:rPr>
        <w:t>QUINTO</w:t>
      </w:r>
      <w:r w:rsidR="0078607B" w:rsidRPr="00A004CE">
        <w:rPr>
          <w:rFonts w:ascii="Palatino Linotype" w:eastAsia="Calibri" w:hAnsi="Palatino Linotype"/>
          <w:i/>
          <w:iCs/>
          <w:sz w:val="22"/>
          <w:szCs w:val="22"/>
          <w:lang w:eastAsia="en-US"/>
        </w:rPr>
        <w:t xml:space="preserve"> de la presente resolución. </w:t>
      </w:r>
    </w:p>
    <w:p w14:paraId="3D79A646" w14:textId="77777777" w:rsidR="0078607B" w:rsidRPr="00A004CE" w:rsidRDefault="0078607B" w:rsidP="0078607B">
      <w:pPr>
        <w:spacing w:line="276" w:lineRule="auto"/>
        <w:ind w:left="567" w:right="567"/>
        <w:jc w:val="both"/>
        <w:rPr>
          <w:rFonts w:ascii="Palatino Linotype" w:eastAsia="Calibri" w:hAnsi="Palatino Linotype"/>
          <w:i/>
          <w:iCs/>
          <w:sz w:val="22"/>
          <w:szCs w:val="22"/>
          <w:lang w:eastAsia="en-US"/>
        </w:rPr>
      </w:pPr>
    </w:p>
    <w:p w14:paraId="3194B606" w14:textId="77777777" w:rsidR="0078607B" w:rsidRPr="00A004CE" w:rsidRDefault="0078607B" w:rsidP="0078607B">
      <w:pPr>
        <w:spacing w:line="276" w:lineRule="auto"/>
        <w:ind w:left="567" w:right="567"/>
        <w:jc w:val="both"/>
        <w:rPr>
          <w:rFonts w:ascii="Palatino Linotype" w:eastAsia="Calibri" w:hAnsi="Palatino Linotype"/>
          <w:i/>
          <w:iCs/>
          <w:sz w:val="22"/>
          <w:szCs w:val="22"/>
          <w:lang w:eastAsia="en-US"/>
        </w:rPr>
      </w:pPr>
      <w:r w:rsidRPr="00A004CE">
        <w:rPr>
          <w:rFonts w:ascii="Palatino Linotype" w:eastAsia="Calibri" w:hAnsi="Palatino Linotype"/>
          <w:b/>
          <w:i/>
          <w:iCs/>
          <w:sz w:val="22"/>
          <w:szCs w:val="22"/>
          <w:lang w:eastAsia="en-US"/>
        </w:rPr>
        <w:t>SEGUNDO</w:t>
      </w:r>
      <w:r w:rsidRPr="00A004CE">
        <w:rPr>
          <w:rFonts w:ascii="Palatino Linotype" w:eastAsia="Calibri" w:hAnsi="Palatino Linotype"/>
          <w:i/>
          <w:iCs/>
          <w:sz w:val="22"/>
          <w:szCs w:val="22"/>
          <w:lang w:eastAsia="en-US"/>
        </w:rPr>
        <w:t xml:space="preserve">. Se </w:t>
      </w:r>
      <w:r w:rsidRPr="00A004CE">
        <w:rPr>
          <w:rFonts w:ascii="Palatino Linotype" w:eastAsia="Calibri" w:hAnsi="Palatino Linotype"/>
          <w:b/>
          <w:i/>
          <w:iCs/>
          <w:sz w:val="22"/>
          <w:szCs w:val="22"/>
          <w:lang w:eastAsia="en-US"/>
        </w:rPr>
        <w:t>ORDENA</w:t>
      </w:r>
      <w:r w:rsidRPr="00A004CE">
        <w:rPr>
          <w:rFonts w:ascii="Palatino Linotype" w:eastAsia="Calibri" w:hAnsi="Palatino Linotype"/>
          <w:i/>
          <w:iCs/>
          <w:sz w:val="22"/>
          <w:szCs w:val="22"/>
          <w:lang w:eastAsia="en-US"/>
        </w:rPr>
        <w:t xml:space="preserve"> al </w:t>
      </w:r>
      <w:r w:rsidRPr="00A004CE">
        <w:rPr>
          <w:rFonts w:ascii="Palatino Linotype" w:eastAsia="Calibri" w:hAnsi="Palatino Linotype"/>
          <w:b/>
          <w:i/>
          <w:iCs/>
          <w:sz w:val="22"/>
          <w:szCs w:val="22"/>
          <w:lang w:eastAsia="en-US"/>
        </w:rPr>
        <w:t xml:space="preserve">SUJETO OBLIGADO </w:t>
      </w:r>
      <w:r w:rsidRPr="00A004CE">
        <w:rPr>
          <w:rFonts w:ascii="Palatino Linotype" w:eastAsia="Calibri" w:hAnsi="Palatino Linotype"/>
          <w:i/>
          <w:iCs/>
          <w:sz w:val="22"/>
          <w:szCs w:val="22"/>
          <w:lang w:eastAsia="en-US"/>
        </w:rPr>
        <w:t xml:space="preserve">dé trámite a la solicitud de acceso a la información pública que dio origen al recurso de revisión número </w:t>
      </w:r>
      <w:r w:rsidRPr="00A004CE">
        <w:rPr>
          <w:rFonts w:ascii="Palatino Linotype" w:eastAsia="Calibri" w:hAnsi="Palatino Linotype"/>
          <w:b/>
          <w:i/>
          <w:iCs/>
          <w:sz w:val="22"/>
          <w:szCs w:val="22"/>
          <w:lang w:eastAsia="en-US"/>
        </w:rPr>
        <w:t>06017/INFOEM/IP/RR/2021</w:t>
      </w:r>
      <w:r w:rsidRPr="00A004CE">
        <w:rPr>
          <w:rFonts w:ascii="Palatino Linotype" w:eastAsia="Calibri" w:hAnsi="Palatino Linotype"/>
          <w:i/>
          <w:iCs/>
          <w:sz w:val="22"/>
          <w:szCs w:val="22"/>
          <w:lang w:eastAsia="en-US"/>
        </w:rPr>
        <w:t xml:space="preserve">, en términos del Considerando </w:t>
      </w:r>
      <w:r w:rsidRPr="00A004CE">
        <w:rPr>
          <w:rFonts w:ascii="Palatino Linotype" w:eastAsia="Calibri" w:hAnsi="Palatino Linotype"/>
          <w:b/>
          <w:i/>
          <w:iCs/>
          <w:sz w:val="22"/>
          <w:szCs w:val="22"/>
          <w:lang w:eastAsia="en-US"/>
        </w:rPr>
        <w:t>QUINTO</w:t>
      </w:r>
      <w:r w:rsidRPr="00A004CE">
        <w:rPr>
          <w:rFonts w:ascii="Palatino Linotype" w:eastAsia="Calibri" w:hAnsi="Palatino Linotype"/>
          <w:i/>
          <w:iCs/>
          <w:sz w:val="22"/>
          <w:szCs w:val="22"/>
          <w:lang w:eastAsia="en-US"/>
        </w:rPr>
        <w:t xml:space="preserve"> de esta resolución; y emita respuesta vía </w:t>
      </w:r>
      <w:r w:rsidRPr="00A004CE">
        <w:rPr>
          <w:rFonts w:ascii="Palatino Linotype" w:eastAsia="Calibri" w:hAnsi="Palatino Linotype"/>
          <w:b/>
          <w:i/>
          <w:iCs/>
          <w:sz w:val="22"/>
          <w:szCs w:val="22"/>
          <w:lang w:eastAsia="en-US"/>
        </w:rPr>
        <w:t>SAIMEX</w:t>
      </w:r>
      <w:r w:rsidRPr="00A004CE">
        <w:rPr>
          <w:rFonts w:ascii="Palatino Linotype" w:eastAsia="Calibri" w:hAnsi="Palatino Linotype"/>
          <w:i/>
          <w:iCs/>
          <w:sz w:val="22"/>
          <w:szCs w:val="22"/>
          <w:lang w:eastAsia="en-US"/>
        </w:rPr>
        <w:t xml:space="preserve">, debiendo observar las excepciones contenidas en la Ley de Transparencia y Acceso a la Información Pública del Estado de México y Municipios, que en su caso resulten aplicables. </w:t>
      </w:r>
    </w:p>
    <w:p w14:paraId="783D9F0F" w14:textId="77777777" w:rsidR="0078607B" w:rsidRPr="00A004CE" w:rsidRDefault="0078607B" w:rsidP="0078607B">
      <w:pPr>
        <w:spacing w:line="276" w:lineRule="auto"/>
        <w:ind w:left="567" w:right="567"/>
        <w:jc w:val="both"/>
        <w:rPr>
          <w:rFonts w:ascii="Palatino Linotype" w:eastAsia="Calibri" w:hAnsi="Palatino Linotype"/>
          <w:i/>
          <w:iCs/>
          <w:sz w:val="22"/>
          <w:szCs w:val="22"/>
          <w:lang w:eastAsia="en-US"/>
        </w:rPr>
      </w:pPr>
    </w:p>
    <w:p w14:paraId="17AEC862" w14:textId="77777777" w:rsidR="0078607B" w:rsidRPr="00A004CE" w:rsidRDefault="0078607B" w:rsidP="0078607B">
      <w:pPr>
        <w:spacing w:line="276" w:lineRule="auto"/>
        <w:ind w:left="567" w:right="567"/>
        <w:jc w:val="both"/>
        <w:rPr>
          <w:rFonts w:ascii="Palatino Linotype" w:eastAsia="Calibri" w:hAnsi="Palatino Linotype"/>
          <w:i/>
          <w:iCs/>
          <w:sz w:val="22"/>
          <w:szCs w:val="22"/>
          <w:lang w:eastAsia="en-US"/>
        </w:rPr>
      </w:pPr>
      <w:r w:rsidRPr="00A004CE">
        <w:rPr>
          <w:rFonts w:ascii="Palatino Linotype" w:eastAsia="Calibri" w:hAnsi="Palatino Linotype"/>
          <w:b/>
          <w:i/>
          <w:iCs/>
          <w:sz w:val="22"/>
          <w:szCs w:val="22"/>
          <w:lang w:eastAsia="en-US"/>
        </w:rPr>
        <w:t>TERCERO. NOTIFÍQUESE</w:t>
      </w:r>
      <w:r w:rsidRPr="00A004CE">
        <w:rPr>
          <w:rFonts w:ascii="Palatino Linotype" w:eastAsia="Calibri" w:hAnsi="Palatino Linotype"/>
          <w:i/>
          <w:iCs/>
          <w:sz w:val="22"/>
          <w:szCs w:val="22"/>
          <w:lang w:eastAsia="en-US"/>
        </w:rPr>
        <w:t xml:space="preserve"> la presente resolución al Titular de la Unidad de Transparencia del </w:t>
      </w:r>
      <w:r w:rsidRPr="00A004CE">
        <w:rPr>
          <w:rFonts w:ascii="Palatino Linotype" w:eastAsia="Calibri" w:hAnsi="Palatino Linotype"/>
          <w:b/>
          <w:i/>
          <w:iCs/>
          <w:sz w:val="22"/>
          <w:szCs w:val="22"/>
          <w:lang w:eastAsia="en-US"/>
        </w:rPr>
        <w:t>SUJETO OBLIGADO</w:t>
      </w:r>
      <w:r w:rsidRPr="00A004CE">
        <w:rPr>
          <w:rFonts w:ascii="Palatino Linotype" w:eastAsia="Calibri" w:hAnsi="Palatino Linotype"/>
          <w:i/>
          <w:iCs/>
          <w:sz w:val="22"/>
          <w:szCs w:val="22"/>
          <w:lang w:eastAsia="en-US"/>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p>
    <w:p w14:paraId="62F31DC2" w14:textId="77777777" w:rsidR="0078607B" w:rsidRPr="00A004CE" w:rsidRDefault="0078607B" w:rsidP="0078607B">
      <w:pPr>
        <w:spacing w:line="276" w:lineRule="auto"/>
        <w:ind w:left="567" w:right="567"/>
        <w:jc w:val="both"/>
        <w:rPr>
          <w:rFonts w:ascii="Palatino Linotype" w:eastAsia="Calibri" w:hAnsi="Palatino Linotype"/>
          <w:i/>
          <w:iCs/>
          <w:sz w:val="22"/>
          <w:szCs w:val="22"/>
          <w:lang w:eastAsia="en-US"/>
        </w:rPr>
      </w:pPr>
    </w:p>
    <w:p w14:paraId="23C98128" w14:textId="77777777" w:rsidR="0078607B" w:rsidRPr="00A004CE" w:rsidRDefault="0078607B" w:rsidP="0078607B">
      <w:pPr>
        <w:spacing w:line="276" w:lineRule="auto"/>
        <w:ind w:left="567" w:right="567"/>
        <w:jc w:val="both"/>
        <w:rPr>
          <w:rFonts w:ascii="Palatino Linotype" w:eastAsia="Calibri" w:hAnsi="Palatino Linotype"/>
          <w:i/>
          <w:iCs/>
          <w:sz w:val="22"/>
          <w:szCs w:val="22"/>
          <w:lang w:eastAsia="en-US"/>
        </w:rPr>
      </w:pPr>
      <w:r w:rsidRPr="00A004CE">
        <w:rPr>
          <w:rFonts w:ascii="Palatino Linotype" w:eastAsia="Calibri" w:hAnsi="Palatino Linotype"/>
          <w:b/>
          <w:i/>
          <w:iCs/>
          <w:sz w:val="22"/>
          <w:szCs w:val="22"/>
          <w:lang w:eastAsia="en-US"/>
        </w:rPr>
        <w:lastRenderedPageBreak/>
        <w:t>CUARTO. NOTIFÍQUESE</w:t>
      </w:r>
      <w:r w:rsidRPr="00A004CE">
        <w:rPr>
          <w:rFonts w:ascii="Palatino Linotype" w:eastAsia="Calibri" w:hAnsi="Palatino Linotype"/>
          <w:i/>
          <w:iCs/>
          <w:sz w:val="22"/>
          <w:szCs w:val="22"/>
          <w:lang w:eastAsia="en-US"/>
        </w:rPr>
        <w:t xml:space="preserve"> vía Sistema de Acceso a la Información Mexiquense </w:t>
      </w:r>
      <w:r w:rsidRPr="00A004CE">
        <w:rPr>
          <w:rFonts w:ascii="Palatino Linotype" w:eastAsia="Calibri" w:hAnsi="Palatino Linotype"/>
          <w:b/>
          <w:i/>
          <w:iCs/>
          <w:sz w:val="22"/>
          <w:szCs w:val="22"/>
          <w:lang w:eastAsia="en-US"/>
        </w:rPr>
        <w:t>(SAIMEX)</w:t>
      </w:r>
      <w:r w:rsidRPr="00A004CE">
        <w:rPr>
          <w:rFonts w:ascii="Palatino Linotype" w:eastAsia="Calibri" w:hAnsi="Palatino Linotype"/>
          <w:i/>
          <w:iCs/>
          <w:sz w:val="22"/>
          <w:szCs w:val="22"/>
          <w:lang w:eastAsia="en-US"/>
        </w:rPr>
        <w:t xml:space="preserve"> al </w:t>
      </w:r>
      <w:r w:rsidRPr="00A004CE">
        <w:rPr>
          <w:rFonts w:ascii="Palatino Linotype" w:eastAsia="Calibri" w:hAnsi="Palatino Linotype"/>
          <w:b/>
          <w:i/>
          <w:iCs/>
          <w:sz w:val="22"/>
          <w:szCs w:val="22"/>
          <w:lang w:eastAsia="en-US"/>
        </w:rPr>
        <w:t xml:space="preserve">RECURRENTE </w:t>
      </w:r>
      <w:r w:rsidRPr="00A004CE">
        <w:rPr>
          <w:rFonts w:ascii="Palatino Linotype" w:eastAsia="Calibri" w:hAnsi="Palatino Linotype"/>
          <w:i/>
          <w:iCs/>
          <w:sz w:val="22"/>
          <w:szCs w:val="22"/>
          <w:lang w:eastAsia="en-US"/>
        </w:rPr>
        <w:t xml:space="preserve">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 </w:t>
      </w:r>
    </w:p>
    <w:p w14:paraId="5682D132" w14:textId="77777777" w:rsidR="0078607B" w:rsidRPr="00A004CE" w:rsidRDefault="0078607B" w:rsidP="0078607B">
      <w:pPr>
        <w:spacing w:line="276" w:lineRule="auto"/>
        <w:ind w:left="567" w:right="567"/>
        <w:jc w:val="both"/>
        <w:rPr>
          <w:rFonts w:ascii="Palatino Linotype" w:eastAsia="Calibri" w:hAnsi="Palatino Linotype"/>
          <w:i/>
          <w:iCs/>
          <w:sz w:val="22"/>
          <w:szCs w:val="22"/>
          <w:lang w:eastAsia="en-US"/>
        </w:rPr>
      </w:pPr>
    </w:p>
    <w:p w14:paraId="73A04E37" w14:textId="77777777" w:rsidR="0078607B" w:rsidRPr="00A004CE" w:rsidRDefault="0078607B" w:rsidP="0078607B">
      <w:pPr>
        <w:spacing w:line="276" w:lineRule="auto"/>
        <w:ind w:left="567" w:right="567"/>
        <w:jc w:val="both"/>
        <w:rPr>
          <w:rFonts w:ascii="Palatino Linotype" w:eastAsia="Calibri" w:hAnsi="Palatino Linotype"/>
          <w:i/>
          <w:iCs/>
          <w:sz w:val="22"/>
          <w:szCs w:val="22"/>
          <w:lang w:eastAsia="en-US"/>
        </w:rPr>
      </w:pPr>
      <w:r w:rsidRPr="00A004CE">
        <w:rPr>
          <w:rFonts w:ascii="Palatino Linotype" w:eastAsia="Calibri" w:hAnsi="Palatino Linotype"/>
          <w:b/>
          <w:i/>
          <w:iCs/>
          <w:sz w:val="22"/>
          <w:szCs w:val="22"/>
          <w:lang w:eastAsia="en-US"/>
        </w:rPr>
        <w:t>QUINTO. GÍRESE</w:t>
      </w:r>
      <w:r w:rsidRPr="00A004CE">
        <w:rPr>
          <w:rFonts w:ascii="Palatino Linotype" w:eastAsia="Calibri" w:hAnsi="Palatino Linotype"/>
          <w:i/>
          <w:iCs/>
          <w:sz w:val="22"/>
          <w:szCs w:val="22"/>
          <w:lang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A004CE">
        <w:rPr>
          <w:rFonts w:ascii="Palatino Linotype" w:eastAsia="Calibri" w:hAnsi="Palatino Linotype"/>
          <w:b/>
          <w:i/>
          <w:iCs/>
          <w:sz w:val="22"/>
          <w:szCs w:val="22"/>
          <w:lang w:eastAsia="en-US"/>
        </w:rPr>
        <w:t>QUINTO</w:t>
      </w:r>
      <w:r w:rsidRPr="00A004CE">
        <w:rPr>
          <w:rFonts w:ascii="Palatino Linotype" w:eastAsia="Calibri" w:hAnsi="Palatino Linotype"/>
          <w:i/>
          <w:iCs/>
          <w:sz w:val="22"/>
          <w:szCs w:val="22"/>
          <w:lang w:eastAsia="en-US"/>
        </w:rPr>
        <w:t xml:space="preserve"> de la presente resolución. </w:t>
      </w:r>
    </w:p>
    <w:p w14:paraId="6E305848" w14:textId="77777777" w:rsidR="0078607B" w:rsidRPr="00A004CE" w:rsidRDefault="0078607B" w:rsidP="0078607B">
      <w:pPr>
        <w:spacing w:line="276" w:lineRule="auto"/>
        <w:ind w:left="567" w:right="567"/>
        <w:jc w:val="both"/>
        <w:rPr>
          <w:rFonts w:ascii="Palatino Linotype" w:eastAsia="Calibri" w:hAnsi="Palatino Linotype"/>
          <w:i/>
          <w:iCs/>
          <w:sz w:val="22"/>
          <w:szCs w:val="22"/>
          <w:lang w:eastAsia="en-US"/>
        </w:rPr>
      </w:pPr>
    </w:p>
    <w:p w14:paraId="4FB7C56E" w14:textId="77777777" w:rsidR="0078607B" w:rsidRPr="00A004CE" w:rsidRDefault="0078607B" w:rsidP="0078607B">
      <w:pPr>
        <w:spacing w:line="276" w:lineRule="auto"/>
        <w:ind w:left="567" w:right="567"/>
        <w:jc w:val="both"/>
        <w:rPr>
          <w:rFonts w:ascii="Palatino Linotype" w:eastAsia="Calibri" w:hAnsi="Palatino Linotype"/>
          <w:i/>
          <w:iCs/>
          <w:sz w:val="22"/>
          <w:szCs w:val="22"/>
          <w:lang w:eastAsia="en-US"/>
        </w:rPr>
      </w:pPr>
      <w:r w:rsidRPr="00A004CE">
        <w:rPr>
          <w:rFonts w:ascii="Palatino Linotype" w:eastAsia="Calibri" w:hAnsi="Palatino Linotype"/>
          <w:b/>
          <w:i/>
          <w:iCs/>
          <w:sz w:val="22"/>
          <w:szCs w:val="22"/>
          <w:lang w:eastAsia="en-US"/>
        </w:rPr>
        <w:t>SEXTO.</w:t>
      </w:r>
      <w:r w:rsidRPr="00A004CE">
        <w:rPr>
          <w:rFonts w:ascii="Palatino Linotype" w:eastAsia="Calibri" w:hAnsi="Palatino Linotype"/>
          <w:i/>
          <w:iCs/>
          <w:sz w:val="22"/>
          <w:szCs w:val="22"/>
          <w:lang w:eastAsia="en-US"/>
        </w:rPr>
        <w:t xml:space="preserve"> Se hace del conocimiento del </w:t>
      </w:r>
      <w:r w:rsidRPr="00A004CE">
        <w:rPr>
          <w:rFonts w:ascii="Palatino Linotype" w:eastAsia="Calibri" w:hAnsi="Palatino Linotype"/>
          <w:b/>
          <w:i/>
          <w:iCs/>
          <w:sz w:val="22"/>
          <w:szCs w:val="22"/>
          <w:lang w:eastAsia="en-US"/>
        </w:rPr>
        <w:t>RECURRENTE</w:t>
      </w:r>
      <w:r w:rsidRPr="00A004CE">
        <w:rPr>
          <w:rFonts w:ascii="Palatino Linotype" w:eastAsia="Calibri" w:hAnsi="Palatino Linotype"/>
          <w:i/>
          <w:iCs/>
          <w:sz w:val="22"/>
          <w:szCs w:val="22"/>
          <w:lang w:eastAsia="en-US"/>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Pr="00A004CE">
        <w:rPr>
          <w:rFonts w:ascii="Palatino Linotype" w:eastAsia="Calibri" w:hAnsi="Palatino Linotype"/>
          <w:b/>
          <w:i/>
          <w:iCs/>
          <w:sz w:val="22"/>
          <w:szCs w:val="22"/>
          <w:lang w:eastAsia="en-US"/>
        </w:rPr>
        <w:t>EL SUJETO OBLIGADO</w:t>
      </w:r>
      <w:r w:rsidRPr="00A004CE">
        <w:rPr>
          <w:rFonts w:ascii="Palatino Linotype" w:eastAsia="Calibri" w:hAnsi="Palatino Linotype"/>
          <w:i/>
          <w:iCs/>
          <w:sz w:val="22"/>
          <w:szCs w:val="22"/>
          <w:lang w:eastAsia="en-US"/>
        </w:rPr>
        <w:t>, en cumplimiento a esta Resolución.</w:t>
      </w:r>
    </w:p>
    <w:p w14:paraId="0F8508A1" w14:textId="77777777" w:rsidR="0078607B" w:rsidRPr="00A004CE" w:rsidRDefault="0078607B" w:rsidP="0078607B">
      <w:pPr>
        <w:spacing w:line="276" w:lineRule="auto"/>
        <w:ind w:left="567" w:right="567"/>
        <w:jc w:val="both"/>
        <w:rPr>
          <w:rFonts w:ascii="Palatino Linotype" w:eastAsia="Calibri" w:hAnsi="Palatino Linotype" w:cs="Arial"/>
          <w:i/>
          <w:iCs/>
          <w:sz w:val="22"/>
          <w:szCs w:val="22"/>
          <w:lang w:val="es-ES_tradnl" w:eastAsia="en-US"/>
        </w:rPr>
      </w:pPr>
    </w:p>
    <w:p w14:paraId="1F08B7E6" w14:textId="100E82AB" w:rsidR="009E546F" w:rsidRPr="00A004CE" w:rsidRDefault="0078607B" w:rsidP="0078607B">
      <w:pPr>
        <w:spacing w:line="276" w:lineRule="auto"/>
        <w:ind w:left="567" w:right="567"/>
        <w:jc w:val="both"/>
        <w:rPr>
          <w:rFonts w:ascii="Palatino Linotype" w:eastAsia="Calibri" w:hAnsi="Palatino Linotype" w:cs="Arial"/>
          <w:i/>
          <w:iCs/>
          <w:sz w:val="22"/>
          <w:szCs w:val="22"/>
          <w:lang w:val="es-ES_tradnl" w:eastAsia="en-US"/>
        </w:rPr>
      </w:pPr>
      <w:r w:rsidRPr="00A004CE">
        <w:rPr>
          <w:rFonts w:ascii="Palatino Linotype" w:eastAsia="Calibri" w:hAnsi="Palatino Linotype" w:cs="Arial"/>
          <w:b/>
          <w:i/>
          <w:iCs/>
          <w:sz w:val="22"/>
          <w:szCs w:val="22"/>
          <w:lang w:eastAsia="en-US"/>
        </w:rPr>
        <w:t>SÉPTIMO.</w:t>
      </w:r>
      <w:r w:rsidRPr="00A004CE">
        <w:rPr>
          <w:rFonts w:ascii="Palatino Linotype" w:eastAsia="Calibri" w:hAnsi="Palatino Linotype" w:cs="Arial"/>
          <w:i/>
          <w:iCs/>
          <w:sz w:val="22"/>
          <w:szCs w:val="22"/>
          <w:lang w:eastAsia="en-US"/>
        </w:rPr>
        <w:t xml:space="preserve"> Con fundamento en el artículo 198, de la Ley de Transparencia y Acceso a la Información Pública del Estado de México y Municipios, se apercibe al </w:t>
      </w:r>
      <w:r w:rsidRPr="00A004CE">
        <w:rPr>
          <w:rFonts w:ascii="Palatino Linotype" w:eastAsia="Calibri" w:hAnsi="Palatino Linotype" w:cs="Arial"/>
          <w:b/>
          <w:i/>
          <w:iCs/>
          <w:sz w:val="22"/>
          <w:szCs w:val="22"/>
          <w:lang w:eastAsia="en-US"/>
        </w:rPr>
        <w:t xml:space="preserve">SUJETO OBLIGADO </w:t>
      </w:r>
      <w:r w:rsidRPr="00A004CE">
        <w:rPr>
          <w:rFonts w:ascii="Palatino Linotype" w:eastAsia="Calibri" w:hAnsi="Palatino Linotype" w:cs="Arial"/>
          <w:i/>
          <w:iCs/>
          <w:sz w:val="22"/>
          <w:szCs w:val="22"/>
          <w:lang w:eastAsia="en-US"/>
        </w:rPr>
        <w:t>a que, en caso de negarse a cumplir la presente resolución o hacerlo de manera parcial, se actuará de conformidad con lo previsto en los artículos 213, 214, 216 y 217, de dicha Ley.</w:t>
      </w:r>
      <w:r w:rsidR="009E546F" w:rsidRPr="00A004CE">
        <w:rPr>
          <w:rFonts w:ascii="Palatino Linotype" w:eastAsia="Calibri" w:hAnsi="Palatino Linotype" w:cs="Arial"/>
          <w:i/>
          <w:iCs/>
          <w:sz w:val="22"/>
          <w:szCs w:val="22"/>
          <w:lang w:val="es-ES_tradnl" w:eastAsia="en-US"/>
        </w:rPr>
        <w:t>”</w:t>
      </w:r>
    </w:p>
    <w:p w14:paraId="2C83AC40" w14:textId="77777777" w:rsidR="009E546F" w:rsidRPr="00A004CE" w:rsidRDefault="009E546F" w:rsidP="009E546F">
      <w:pPr>
        <w:spacing w:line="360" w:lineRule="auto"/>
        <w:jc w:val="both"/>
        <w:rPr>
          <w:rFonts w:ascii="Palatino Linotype" w:hAnsi="Palatino Linotype"/>
        </w:rPr>
      </w:pPr>
    </w:p>
    <w:p w14:paraId="5273E7D8" w14:textId="4BFED42C" w:rsidR="009E546F" w:rsidRPr="00A004CE" w:rsidRDefault="00037E55" w:rsidP="009E546F">
      <w:pPr>
        <w:widowControl w:val="0"/>
        <w:tabs>
          <w:tab w:val="left" w:pos="1701"/>
        </w:tabs>
        <w:autoSpaceDE w:val="0"/>
        <w:autoSpaceDN w:val="0"/>
        <w:adjustRightInd w:val="0"/>
        <w:spacing w:line="360" w:lineRule="auto"/>
        <w:jc w:val="both"/>
        <w:rPr>
          <w:rFonts w:ascii="Palatino Linotype" w:hAnsi="Palatino Linotype"/>
          <w:b/>
          <w:color w:val="000000"/>
          <w:sz w:val="28"/>
          <w:szCs w:val="28"/>
        </w:rPr>
      </w:pPr>
      <w:r w:rsidRPr="00A004CE">
        <w:rPr>
          <w:rFonts w:ascii="Palatino Linotype" w:hAnsi="Palatino Linotype"/>
          <w:b/>
          <w:color w:val="000000"/>
          <w:sz w:val="28"/>
          <w:szCs w:val="28"/>
        </w:rPr>
        <w:t>NOVEN</w:t>
      </w:r>
      <w:r w:rsidR="009E546F" w:rsidRPr="00A004CE">
        <w:rPr>
          <w:rFonts w:ascii="Palatino Linotype" w:hAnsi="Palatino Linotype"/>
          <w:b/>
          <w:color w:val="000000"/>
          <w:sz w:val="28"/>
          <w:szCs w:val="28"/>
        </w:rPr>
        <w:t xml:space="preserve">O. Cumplimiento de la resolución. </w:t>
      </w:r>
    </w:p>
    <w:p w14:paraId="43922615" w14:textId="7A00742E" w:rsidR="009E546F" w:rsidRPr="00A004CE" w:rsidRDefault="009E546F" w:rsidP="009E546F">
      <w:pPr>
        <w:widowControl w:val="0"/>
        <w:tabs>
          <w:tab w:val="left" w:pos="1701"/>
        </w:tabs>
        <w:autoSpaceDE w:val="0"/>
        <w:autoSpaceDN w:val="0"/>
        <w:adjustRightInd w:val="0"/>
        <w:spacing w:line="360" w:lineRule="auto"/>
        <w:jc w:val="both"/>
        <w:rPr>
          <w:rFonts w:ascii="Palatino Linotype" w:hAnsi="Palatino Linotype"/>
        </w:rPr>
      </w:pPr>
      <w:r w:rsidRPr="00A004CE">
        <w:rPr>
          <w:rFonts w:ascii="Palatino Linotype" w:hAnsi="Palatino Linotype"/>
        </w:rPr>
        <w:t xml:space="preserve">De las constancias que obran en el expediente electrónico del </w:t>
      </w:r>
      <w:r w:rsidRPr="00A004CE">
        <w:rPr>
          <w:rFonts w:ascii="Palatino Linotype" w:hAnsi="Palatino Linotype"/>
          <w:color w:val="222222"/>
          <w:shd w:val="clear" w:color="auto" w:fill="FFFFFF"/>
        </w:rPr>
        <w:t>Sistema de Acceso a la Información Mexiquense (</w:t>
      </w:r>
      <w:r w:rsidRPr="00A004CE">
        <w:rPr>
          <w:rFonts w:ascii="Palatino Linotype" w:hAnsi="Palatino Linotype"/>
        </w:rPr>
        <w:t xml:space="preserve">SAIMEX), se </w:t>
      </w:r>
      <w:r w:rsidR="00037E55" w:rsidRPr="00A004CE">
        <w:rPr>
          <w:rFonts w:ascii="Palatino Linotype" w:hAnsi="Palatino Linotype"/>
        </w:rPr>
        <w:t>advierte</w:t>
      </w:r>
      <w:r w:rsidRPr="00A004CE">
        <w:rPr>
          <w:rFonts w:ascii="Palatino Linotype" w:hAnsi="Palatino Linotype"/>
        </w:rPr>
        <w:t xml:space="preserve"> que</w:t>
      </w:r>
      <w:r w:rsidR="00BB7FCA" w:rsidRPr="00A004CE">
        <w:rPr>
          <w:rFonts w:ascii="Palatino Linotype" w:hAnsi="Palatino Linotype"/>
        </w:rPr>
        <w:t xml:space="preserve"> en fecha </w:t>
      </w:r>
      <w:r w:rsidR="0078607B" w:rsidRPr="00A004CE">
        <w:rPr>
          <w:rFonts w:ascii="Palatino Linotype" w:hAnsi="Palatino Linotype"/>
        </w:rPr>
        <w:t>tres de febrero</w:t>
      </w:r>
      <w:r w:rsidR="00BB7FCA" w:rsidRPr="00A004CE">
        <w:rPr>
          <w:rFonts w:ascii="Palatino Linotype" w:hAnsi="Palatino Linotype"/>
        </w:rPr>
        <w:t xml:space="preserve"> de dos mil veintidós,</w:t>
      </w:r>
      <w:r w:rsidRPr="00A004CE">
        <w:rPr>
          <w:rFonts w:ascii="Palatino Linotype" w:hAnsi="Palatino Linotype"/>
        </w:rPr>
        <w:t xml:space="preserve"> el</w:t>
      </w:r>
      <w:r w:rsidRPr="00A004CE">
        <w:rPr>
          <w:rFonts w:ascii="Palatino Linotype" w:hAnsi="Palatino Linotype"/>
          <w:b/>
        </w:rPr>
        <w:t xml:space="preserve"> Sujeto Obligado </w:t>
      </w:r>
      <w:r w:rsidR="00BB7FCA" w:rsidRPr="00A004CE">
        <w:rPr>
          <w:rFonts w:ascii="Palatino Linotype" w:hAnsi="Palatino Linotype"/>
        </w:rPr>
        <w:t>emitió</w:t>
      </w:r>
      <w:r w:rsidR="00BB7FCA" w:rsidRPr="00A004CE">
        <w:rPr>
          <w:rFonts w:ascii="Palatino Linotype" w:hAnsi="Palatino Linotype"/>
          <w:b/>
        </w:rPr>
        <w:t xml:space="preserve"> </w:t>
      </w:r>
      <w:r w:rsidR="00BB7FCA" w:rsidRPr="00A004CE">
        <w:rPr>
          <w:rFonts w:ascii="Palatino Linotype" w:hAnsi="Palatino Linotype"/>
        </w:rPr>
        <w:t xml:space="preserve">su respuesta al cumplimiento de la resolución </w:t>
      </w:r>
      <w:r w:rsidR="00BB7FCA" w:rsidRPr="00A004CE">
        <w:rPr>
          <w:rFonts w:ascii="Palatino Linotype" w:hAnsi="Palatino Linotype"/>
          <w:b/>
        </w:rPr>
        <w:t>0</w:t>
      </w:r>
      <w:r w:rsidR="0078607B" w:rsidRPr="00A004CE">
        <w:rPr>
          <w:rFonts w:ascii="Palatino Linotype" w:hAnsi="Palatino Linotype"/>
          <w:b/>
        </w:rPr>
        <w:t>6017</w:t>
      </w:r>
      <w:r w:rsidR="00BB7FCA" w:rsidRPr="00A004CE">
        <w:rPr>
          <w:rFonts w:ascii="Palatino Linotype" w:hAnsi="Palatino Linotype"/>
          <w:b/>
        </w:rPr>
        <w:t>/INFOEM/IP/RR/202</w:t>
      </w:r>
      <w:r w:rsidR="00037E55" w:rsidRPr="00A004CE">
        <w:rPr>
          <w:rFonts w:ascii="Palatino Linotype" w:hAnsi="Palatino Linotype"/>
          <w:b/>
        </w:rPr>
        <w:t>1</w:t>
      </w:r>
      <w:r w:rsidR="00BB7FCA" w:rsidRPr="00A004CE">
        <w:rPr>
          <w:rFonts w:ascii="Palatino Linotype" w:hAnsi="Palatino Linotype"/>
        </w:rPr>
        <w:t>, de conformidad con lo siguiente:</w:t>
      </w:r>
    </w:p>
    <w:p w14:paraId="58CBBA96" w14:textId="77777777" w:rsidR="00BB7FCA" w:rsidRPr="00A004CE" w:rsidRDefault="00BB7FCA" w:rsidP="009E546F">
      <w:pPr>
        <w:widowControl w:val="0"/>
        <w:tabs>
          <w:tab w:val="left" w:pos="1701"/>
        </w:tabs>
        <w:autoSpaceDE w:val="0"/>
        <w:autoSpaceDN w:val="0"/>
        <w:adjustRightInd w:val="0"/>
        <w:spacing w:line="360" w:lineRule="auto"/>
        <w:jc w:val="both"/>
        <w:rPr>
          <w:rFonts w:ascii="Palatino Linotype" w:hAnsi="Palatino Linotype"/>
        </w:rPr>
      </w:pPr>
    </w:p>
    <w:p w14:paraId="79BA13BB" w14:textId="77777777" w:rsidR="0078607B" w:rsidRPr="00A004CE" w:rsidRDefault="00BB7FCA" w:rsidP="0078607B">
      <w:pPr>
        <w:widowControl w:val="0"/>
        <w:tabs>
          <w:tab w:val="left" w:pos="1701"/>
        </w:tabs>
        <w:autoSpaceDE w:val="0"/>
        <w:autoSpaceDN w:val="0"/>
        <w:adjustRightInd w:val="0"/>
        <w:ind w:left="567" w:right="616"/>
        <w:jc w:val="both"/>
        <w:rPr>
          <w:rFonts w:ascii="Palatino Linotype" w:hAnsi="Palatino Linotype"/>
          <w:i/>
          <w:sz w:val="22"/>
        </w:rPr>
      </w:pPr>
      <w:r w:rsidRPr="00A004CE">
        <w:rPr>
          <w:rFonts w:ascii="Palatino Linotype" w:hAnsi="Palatino Linotype"/>
          <w:i/>
          <w:sz w:val="22"/>
        </w:rPr>
        <w:t>“</w:t>
      </w:r>
      <w:r w:rsidR="0078607B" w:rsidRPr="00A004CE">
        <w:rPr>
          <w:rFonts w:ascii="Palatino Linotype" w:hAnsi="Palatino Linotype"/>
          <w:i/>
          <w:sz w:val="22"/>
        </w:rPr>
        <w:t xml:space="preserve">Con fundamento en lo dispuesto por el artículo 12 de la Ley de Transparencia y Acceso a la Información Pública del Estado de México Municipios, en atención a la Solicitud de </w:t>
      </w:r>
      <w:r w:rsidR="0078607B" w:rsidRPr="00A004CE">
        <w:rPr>
          <w:rFonts w:ascii="Palatino Linotype" w:hAnsi="Palatino Linotype"/>
          <w:i/>
          <w:sz w:val="22"/>
        </w:rPr>
        <w:lastRenderedPageBreak/>
        <w:t>Información, 00802/ECATEPEC/IP/2021, Recurso de Revisión 06017/INFOEM/IP/RR/2021, me permito informarle lo siguiente: El H. Ayuntamiento Constitucional de Ecatepec de Morelos hace de su conocimiento la respuesta emitida por Secretaria del Ayuntamiento, la cual se anexa al presente en formato PDF. Sin otro particular por el momento, quedo de Usted.</w:t>
      </w:r>
    </w:p>
    <w:p w14:paraId="61B979B7" w14:textId="77777777" w:rsidR="0078607B" w:rsidRPr="00A004CE" w:rsidRDefault="0078607B" w:rsidP="0078607B">
      <w:pPr>
        <w:widowControl w:val="0"/>
        <w:tabs>
          <w:tab w:val="left" w:pos="1701"/>
        </w:tabs>
        <w:autoSpaceDE w:val="0"/>
        <w:autoSpaceDN w:val="0"/>
        <w:adjustRightInd w:val="0"/>
        <w:ind w:left="567" w:right="616"/>
        <w:jc w:val="both"/>
        <w:rPr>
          <w:rFonts w:ascii="Palatino Linotype" w:hAnsi="Palatino Linotype"/>
          <w:i/>
          <w:sz w:val="22"/>
        </w:rPr>
      </w:pPr>
    </w:p>
    <w:p w14:paraId="7293F740" w14:textId="77777777" w:rsidR="0078607B" w:rsidRPr="00A004CE" w:rsidRDefault="0078607B" w:rsidP="0078607B">
      <w:pPr>
        <w:widowControl w:val="0"/>
        <w:tabs>
          <w:tab w:val="left" w:pos="1701"/>
        </w:tabs>
        <w:autoSpaceDE w:val="0"/>
        <w:autoSpaceDN w:val="0"/>
        <w:adjustRightInd w:val="0"/>
        <w:ind w:left="567" w:right="616"/>
        <w:jc w:val="both"/>
        <w:rPr>
          <w:rFonts w:ascii="Palatino Linotype" w:hAnsi="Palatino Linotype"/>
          <w:i/>
          <w:sz w:val="22"/>
        </w:rPr>
      </w:pPr>
      <w:r w:rsidRPr="00A004CE">
        <w:rPr>
          <w:rFonts w:ascii="Palatino Linotype" w:hAnsi="Palatino Linotype"/>
          <w:i/>
          <w:sz w:val="22"/>
        </w:rPr>
        <w:t>ATENTAMENTE</w:t>
      </w:r>
    </w:p>
    <w:p w14:paraId="430E54AE" w14:textId="31813814" w:rsidR="00BB7FCA" w:rsidRPr="00A004CE" w:rsidRDefault="0078607B" w:rsidP="0078607B">
      <w:pPr>
        <w:widowControl w:val="0"/>
        <w:tabs>
          <w:tab w:val="left" w:pos="1701"/>
        </w:tabs>
        <w:autoSpaceDE w:val="0"/>
        <w:autoSpaceDN w:val="0"/>
        <w:adjustRightInd w:val="0"/>
        <w:ind w:left="567" w:right="616"/>
        <w:jc w:val="both"/>
        <w:rPr>
          <w:rFonts w:ascii="Palatino Linotype" w:hAnsi="Palatino Linotype"/>
          <w:i/>
          <w:sz w:val="22"/>
        </w:rPr>
      </w:pPr>
      <w:r w:rsidRPr="00A004CE">
        <w:rPr>
          <w:rFonts w:ascii="Palatino Linotype" w:hAnsi="Palatino Linotype"/>
          <w:i/>
          <w:sz w:val="22"/>
        </w:rPr>
        <w:t xml:space="preserve">Lic. </w:t>
      </w:r>
      <w:proofErr w:type="spellStart"/>
      <w:r w:rsidRPr="00A004CE">
        <w:rPr>
          <w:rFonts w:ascii="Palatino Linotype" w:hAnsi="Palatino Linotype"/>
          <w:i/>
          <w:sz w:val="22"/>
        </w:rPr>
        <w:t>Brianda</w:t>
      </w:r>
      <w:proofErr w:type="spellEnd"/>
      <w:r w:rsidRPr="00A004CE">
        <w:rPr>
          <w:rFonts w:ascii="Palatino Linotype" w:hAnsi="Palatino Linotype"/>
          <w:i/>
          <w:sz w:val="22"/>
        </w:rPr>
        <w:t xml:space="preserve"> Eunice </w:t>
      </w:r>
      <w:proofErr w:type="spellStart"/>
      <w:r w:rsidRPr="00A004CE">
        <w:rPr>
          <w:rFonts w:ascii="Palatino Linotype" w:hAnsi="Palatino Linotype"/>
          <w:i/>
          <w:sz w:val="22"/>
        </w:rPr>
        <w:t>Iberri</w:t>
      </w:r>
      <w:proofErr w:type="spellEnd"/>
      <w:r w:rsidRPr="00A004CE">
        <w:rPr>
          <w:rFonts w:ascii="Palatino Linotype" w:hAnsi="Palatino Linotype"/>
          <w:i/>
          <w:sz w:val="22"/>
        </w:rPr>
        <w:t xml:space="preserve"> Estrada</w:t>
      </w:r>
      <w:r w:rsidR="00BB7FCA" w:rsidRPr="00A004CE">
        <w:rPr>
          <w:rFonts w:ascii="Palatino Linotype" w:hAnsi="Palatino Linotype"/>
          <w:i/>
          <w:sz w:val="22"/>
        </w:rPr>
        <w:t>”</w:t>
      </w:r>
    </w:p>
    <w:p w14:paraId="17D370AE" w14:textId="77777777" w:rsidR="009E546F" w:rsidRPr="00A004CE" w:rsidRDefault="009E546F" w:rsidP="009E546F">
      <w:pPr>
        <w:widowControl w:val="0"/>
        <w:tabs>
          <w:tab w:val="left" w:pos="1701"/>
        </w:tabs>
        <w:autoSpaceDE w:val="0"/>
        <w:autoSpaceDN w:val="0"/>
        <w:adjustRightInd w:val="0"/>
        <w:spacing w:line="360" w:lineRule="auto"/>
        <w:jc w:val="both"/>
        <w:rPr>
          <w:rFonts w:ascii="Palatino Linotype" w:hAnsi="Palatino Linotype"/>
        </w:rPr>
      </w:pPr>
    </w:p>
    <w:p w14:paraId="02F5EA8C" w14:textId="6588D5BE" w:rsidR="00037E55" w:rsidRPr="00A004CE" w:rsidRDefault="00BB7FCA" w:rsidP="008764AE">
      <w:pPr>
        <w:widowControl w:val="0"/>
        <w:tabs>
          <w:tab w:val="left" w:pos="1701"/>
        </w:tabs>
        <w:autoSpaceDE w:val="0"/>
        <w:autoSpaceDN w:val="0"/>
        <w:adjustRightInd w:val="0"/>
        <w:spacing w:line="360" w:lineRule="auto"/>
        <w:jc w:val="both"/>
        <w:rPr>
          <w:rFonts w:ascii="Palatino Linotype" w:hAnsi="Palatino Linotype"/>
        </w:rPr>
      </w:pPr>
      <w:r w:rsidRPr="00A004CE">
        <w:rPr>
          <w:rFonts w:ascii="Palatino Linotype" w:hAnsi="Palatino Linotype"/>
        </w:rPr>
        <w:t xml:space="preserve">El </w:t>
      </w:r>
      <w:r w:rsidRPr="00A004CE">
        <w:rPr>
          <w:rFonts w:ascii="Palatino Linotype" w:hAnsi="Palatino Linotype"/>
          <w:b/>
        </w:rPr>
        <w:t>Sujeto Obligado</w:t>
      </w:r>
      <w:r w:rsidRPr="00A004CE">
        <w:rPr>
          <w:rFonts w:ascii="Palatino Linotype" w:hAnsi="Palatino Linotype"/>
        </w:rPr>
        <w:t xml:space="preserve">, adjuntó a su respuesta el archivo electrónico denominado </w:t>
      </w:r>
      <w:r w:rsidRPr="00A004CE">
        <w:rPr>
          <w:rFonts w:ascii="Palatino Linotype" w:hAnsi="Palatino Linotype"/>
          <w:i/>
        </w:rPr>
        <w:t>“</w:t>
      </w:r>
      <w:r w:rsidR="0078607B" w:rsidRPr="00A004CE">
        <w:rPr>
          <w:rFonts w:ascii="Palatino Linotype" w:hAnsi="Palatino Linotype"/>
          <w:i/>
        </w:rPr>
        <w:t>RR.06017-2021.pdf</w:t>
      </w:r>
      <w:r w:rsidR="0078607B" w:rsidRPr="00A004CE">
        <w:rPr>
          <w:rFonts w:ascii="Palatino Linotype" w:hAnsi="Palatino Linotype"/>
          <w:i/>
        </w:rPr>
        <w:tab/>
      </w:r>
      <w:r w:rsidRPr="00A004CE">
        <w:rPr>
          <w:rFonts w:ascii="Palatino Linotype" w:hAnsi="Palatino Linotype"/>
          <w:i/>
        </w:rPr>
        <w:t>”</w:t>
      </w:r>
      <w:r w:rsidRPr="00A004CE">
        <w:rPr>
          <w:rFonts w:ascii="Palatino Linotype" w:hAnsi="Palatino Linotype"/>
        </w:rPr>
        <w:t>; el cual, no se inserta por ser del conocimiento de las partes, sin embargo, será motivo de estudio en el considerando respectivo.</w:t>
      </w:r>
    </w:p>
    <w:p w14:paraId="237F52B3" w14:textId="77777777" w:rsidR="0078607B" w:rsidRPr="00A004CE" w:rsidRDefault="0078607B" w:rsidP="008764AE">
      <w:pPr>
        <w:widowControl w:val="0"/>
        <w:tabs>
          <w:tab w:val="left" w:pos="1701"/>
        </w:tabs>
        <w:autoSpaceDE w:val="0"/>
        <w:autoSpaceDN w:val="0"/>
        <w:adjustRightInd w:val="0"/>
        <w:spacing w:line="360" w:lineRule="auto"/>
        <w:jc w:val="both"/>
        <w:rPr>
          <w:rFonts w:ascii="Palatino Linotype" w:hAnsi="Palatino Linotype"/>
          <w:b/>
          <w:color w:val="000000"/>
          <w:szCs w:val="28"/>
        </w:rPr>
      </w:pPr>
    </w:p>
    <w:p w14:paraId="10E3ECD0" w14:textId="337C4A19" w:rsidR="00B43FB3" w:rsidRPr="00A004CE" w:rsidRDefault="00B43FB3" w:rsidP="008764AE">
      <w:pPr>
        <w:widowControl w:val="0"/>
        <w:tabs>
          <w:tab w:val="left" w:pos="1701"/>
        </w:tabs>
        <w:autoSpaceDE w:val="0"/>
        <w:autoSpaceDN w:val="0"/>
        <w:adjustRightInd w:val="0"/>
        <w:spacing w:line="360" w:lineRule="auto"/>
        <w:jc w:val="both"/>
        <w:rPr>
          <w:rFonts w:ascii="Palatino Linotype" w:hAnsi="Palatino Linotype"/>
          <w:b/>
          <w:color w:val="000000"/>
          <w:sz w:val="28"/>
          <w:szCs w:val="28"/>
        </w:rPr>
      </w:pPr>
      <w:r w:rsidRPr="00A004CE">
        <w:rPr>
          <w:rFonts w:ascii="Palatino Linotype" w:hAnsi="Palatino Linotype"/>
          <w:b/>
          <w:color w:val="000000"/>
          <w:sz w:val="28"/>
          <w:szCs w:val="28"/>
        </w:rPr>
        <w:t>DÉCIMO. Alcance a la Entrega de Información del Recurso de Revisión.</w:t>
      </w:r>
    </w:p>
    <w:p w14:paraId="0134AF86" w14:textId="3E63D4A9" w:rsidR="00B43FB3" w:rsidRPr="00A004CE" w:rsidRDefault="00B43FB3" w:rsidP="00B43FB3">
      <w:pPr>
        <w:widowControl w:val="0"/>
        <w:tabs>
          <w:tab w:val="left" w:pos="1701"/>
        </w:tabs>
        <w:autoSpaceDE w:val="0"/>
        <w:autoSpaceDN w:val="0"/>
        <w:adjustRightInd w:val="0"/>
        <w:spacing w:line="360" w:lineRule="auto"/>
        <w:jc w:val="both"/>
        <w:rPr>
          <w:rFonts w:ascii="Palatino Linotype" w:hAnsi="Palatino Linotype"/>
        </w:rPr>
      </w:pPr>
      <w:r w:rsidRPr="00A004CE">
        <w:rPr>
          <w:rFonts w:ascii="Palatino Linotype" w:hAnsi="Palatino Linotype"/>
        </w:rPr>
        <w:t xml:space="preserve">De las constancias que obran en el expediente electrónico del </w:t>
      </w:r>
      <w:r w:rsidRPr="00A004CE">
        <w:rPr>
          <w:rFonts w:ascii="Palatino Linotype" w:hAnsi="Palatino Linotype"/>
          <w:color w:val="222222"/>
          <w:shd w:val="clear" w:color="auto" w:fill="FFFFFF"/>
        </w:rPr>
        <w:t>Sistema de Acceso a la Información Mexiquense (</w:t>
      </w:r>
      <w:r w:rsidRPr="00A004CE">
        <w:rPr>
          <w:rFonts w:ascii="Palatino Linotype" w:hAnsi="Palatino Linotype"/>
        </w:rPr>
        <w:t xml:space="preserve">SAIMEX), se advierte que en fecha </w:t>
      </w:r>
      <w:r w:rsidR="00BA282D" w:rsidRPr="00A004CE">
        <w:rPr>
          <w:rFonts w:ascii="Palatino Linotype" w:hAnsi="Palatino Linotype"/>
        </w:rPr>
        <w:t>catorce de noviembre</w:t>
      </w:r>
      <w:r w:rsidRPr="00A004CE">
        <w:rPr>
          <w:rFonts w:ascii="Palatino Linotype" w:hAnsi="Palatino Linotype"/>
        </w:rPr>
        <w:t xml:space="preserve"> de dos mil veintidós, el</w:t>
      </w:r>
      <w:r w:rsidRPr="00A004CE">
        <w:rPr>
          <w:rFonts w:ascii="Palatino Linotype" w:hAnsi="Palatino Linotype"/>
          <w:b/>
        </w:rPr>
        <w:t xml:space="preserve"> Sujeto Obligado </w:t>
      </w:r>
      <w:r w:rsidRPr="00A004CE">
        <w:rPr>
          <w:rFonts w:ascii="Palatino Linotype" w:hAnsi="Palatino Linotype"/>
        </w:rPr>
        <w:t>emitió</w:t>
      </w:r>
      <w:r w:rsidRPr="00A004CE">
        <w:rPr>
          <w:rFonts w:ascii="Palatino Linotype" w:hAnsi="Palatino Linotype"/>
          <w:b/>
        </w:rPr>
        <w:t xml:space="preserve"> </w:t>
      </w:r>
      <w:r w:rsidRPr="00A004CE">
        <w:rPr>
          <w:rFonts w:ascii="Palatino Linotype" w:hAnsi="Palatino Linotype"/>
        </w:rPr>
        <w:t xml:space="preserve">un alcance a la respuesta del cumplimiento de la resolución </w:t>
      </w:r>
      <w:r w:rsidRPr="00A004CE">
        <w:rPr>
          <w:rFonts w:ascii="Palatino Linotype" w:hAnsi="Palatino Linotype"/>
          <w:b/>
        </w:rPr>
        <w:t>06052/INFOEM/IP/RR/2021</w:t>
      </w:r>
      <w:r w:rsidRPr="00A004CE">
        <w:rPr>
          <w:rFonts w:ascii="Palatino Linotype" w:hAnsi="Palatino Linotype"/>
        </w:rPr>
        <w:t>, de conformidad con lo siguiente:</w:t>
      </w:r>
    </w:p>
    <w:p w14:paraId="5D3E4B45" w14:textId="77777777" w:rsidR="00B43FB3" w:rsidRPr="00A004CE" w:rsidRDefault="00B43FB3" w:rsidP="00BA282D">
      <w:pPr>
        <w:pStyle w:val="Sinespaciado"/>
      </w:pPr>
      <w:bookmarkStart w:id="0" w:name="_GoBack"/>
      <w:bookmarkEnd w:id="0"/>
    </w:p>
    <w:p w14:paraId="2058D1BC" w14:textId="77777777" w:rsidR="00BA282D" w:rsidRPr="00A004CE" w:rsidRDefault="00B43FB3" w:rsidP="00BA282D">
      <w:pPr>
        <w:widowControl w:val="0"/>
        <w:tabs>
          <w:tab w:val="left" w:pos="1701"/>
        </w:tabs>
        <w:autoSpaceDE w:val="0"/>
        <w:autoSpaceDN w:val="0"/>
        <w:adjustRightInd w:val="0"/>
        <w:ind w:left="567" w:right="616"/>
        <w:jc w:val="both"/>
        <w:rPr>
          <w:rFonts w:ascii="Palatino Linotype" w:hAnsi="Palatino Linotype"/>
          <w:i/>
          <w:sz w:val="22"/>
        </w:rPr>
      </w:pPr>
      <w:r w:rsidRPr="00A004CE">
        <w:rPr>
          <w:rFonts w:ascii="Palatino Linotype" w:hAnsi="Palatino Linotype"/>
          <w:i/>
          <w:sz w:val="22"/>
        </w:rPr>
        <w:t>“</w:t>
      </w:r>
      <w:r w:rsidR="00BA282D" w:rsidRPr="00A004CE">
        <w:rPr>
          <w:rFonts w:ascii="Palatino Linotype" w:hAnsi="Palatino Linotype"/>
          <w:i/>
          <w:sz w:val="22"/>
        </w:rPr>
        <w:t>ATENTAMENTE</w:t>
      </w:r>
    </w:p>
    <w:p w14:paraId="39DA7A9F" w14:textId="0A72D192" w:rsidR="00B43FB3" w:rsidRPr="00A004CE" w:rsidRDefault="00BA282D" w:rsidP="00BA282D">
      <w:pPr>
        <w:widowControl w:val="0"/>
        <w:tabs>
          <w:tab w:val="left" w:pos="1701"/>
        </w:tabs>
        <w:autoSpaceDE w:val="0"/>
        <w:autoSpaceDN w:val="0"/>
        <w:adjustRightInd w:val="0"/>
        <w:ind w:left="567" w:right="616"/>
        <w:jc w:val="both"/>
        <w:rPr>
          <w:rFonts w:ascii="Palatino Linotype" w:hAnsi="Palatino Linotype"/>
          <w:i/>
          <w:sz w:val="22"/>
        </w:rPr>
      </w:pPr>
      <w:r w:rsidRPr="00A004CE">
        <w:rPr>
          <w:rFonts w:ascii="Palatino Linotype" w:hAnsi="Palatino Linotype"/>
          <w:i/>
          <w:sz w:val="22"/>
        </w:rPr>
        <w:t xml:space="preserve">Lic. </w:t>
      </w:r>
      <w:proofErr w:type="spellStart"/>
      <w:r w:rsidRPr="00A004CE">
        <w:rPr>
          <w:rFonts w:ascii="Palatino Linotype" w:hAnsi="Palatino Linotype"/>
          <w:i/>
          <w:sz w:val="22"/>
        </w:rPr>
        <w:t>Brianda</w:t>
      </w:r>
      <w:proofErr w:type="spellEnd"/>
      <w:r w:rsidRPr="00A004CE">
        <w:rPr>
          <w:rFonts w:ascii="Palatino Linotype" w:hAnsi="Palatino Linotype"/>
          <w:i/>
          <w:sz w:val="22"/>
        </w:rPr>
        <w:t xml:space="preserve"> Eunice </w:t>
      </w:r>
      <w:proofErr w:type="spellStart"/>
      <w:r w:rsidRPr="00A004CE">
        <w:rPr>
          <w:rFonts w:ascii="Palatino Linotype" w:hAnsi="Palatino Linotype"/>
          <w:i/>
          <w:sz w:val="22"/>
        </w:rPr>
        <w:t>Iberri</w:t>
      </w:r>
      <w:proofErr w:type="spellEnd"/>
      <w:r w:rsidRPr="00A004CE">
        <w:rPr>
          <w:rFonts w:ascii="Palatino Linotype" w:hAnsi="Palatino Linotype"/>
          <w:i/>
          <w:sz w:val="22"/>
        </w:rPr>
        <w:t xml:space="preserve"> Estrada</w:t>
      </w:r>
      <w:r w:rsidR="00B43FB3" w:rsidRPr="00A004CE">
        <w:rPr>
          <w:rFonts w:ascii="Palatino Linotype" w:hAnsi="Palatino Linotype"/>
          <w:i/>
          <w:sz w:val="22"/>
        </w:rPr>
        <w:t>”</w:t>
      </w:r>
    </w:p>
    <w:p w14:paraId="4877B58A" w14:textId="77777777" w:rsidR="00B43FB3" w:rsidRPr="00A004CE" w:rsidRDefault="00B43FB3" w:rsidP="008764AE">
      <w:pPr>
        <w:widowControl w:val="0"/>
        <w:tabs>
          <w:tab w:val="left" w:pos="1701"/>
        </w:tabs>
        <w:autoSpaceDE w:val="0"/>
        <w:autoSpaceDN w:val="0"/>
        <w:adjustRightInd w:val="0"/>
        <w:spacing w:line="360" w:lineRule="auto"/>
        <w:jc w:val="both"/>
        <w:rPr>
          <w:rFonts w:ascii="Palatino Linotype" w:hAnsi="Palatino Linotype"/>
          <w:b/>
          <w:color w:val="000000"/>
          <w:szCs w:val="28"/>
        </w:rPr>
      </w:pPr>
    </w:p>
    <w:p w14:paraId="7B037C1A" w14:textId="571124B6" w:rsidR="00B43FB3" w:rsidRPr="00A004CE" w:rsidRDefault="00B43FB3" w:rsidP="008764AE">
      <w:pPr>
        <w:widowControl w:val="0"/>
        <w:tabs>
          <w:tab w:val="left" w:pos="1701"/>
        </w:tabs>
        <w:autoSpaceDE w:val="0"/>
        <w:autoSpaceDN w:val="0"/>
        <w:adjustRightInd w:val="0"/>
        <w:spacing w:line="360" w:lineRule="auto"/>
        <w:jc w:val="both"/>
        <w:rPr>
          <w:rFonts w:ascii="Palatino Linotype" w:hAnsi="Palatino Linotype"/>
        </w:rPr>
      </w:pPr>
      <w:r w:rsidRPr="00A004CE">
        <w:rPr>
          <w:rFonts w:ascii="Palatino Linotype" w:hAnsi="Palatino Linotype"/>
        </w:rPr>
        <w:t xml:space="preserve">El </w:t>
      </w:r>
      <w:r w:rsidRPr="00A004CE">
        <w:rPr>
          <w:rFonts w:ascii="Palatino Linotype" w:hAnsi="Palatino Linotype"/>
          <w:b/>
        </w:rPr>
        <w:t>Sujeto Obligado</w:t>
      </w:r>
      <w:r w:rsidRPr="00A004CE">
        <w:rPr>
          <w:rFonts w:ascii="Palatino Linotype" w:hAnsi="Palatino Linotype"/>
        </w:rPr>
        <w:t xml:space="preserve">, adjuntó a su alcance el archivo electrónico denominado </w:t>
      </w:r>
      <w:r w:rsidRPr="00A004CE">
        <w:rPr>
          <w:rFonts w:ascii="Palatino Linotype" w:hAnsi="Palatino Linotype"/>
          <w:i/>
        </w:rPr>
        <w:t>“</w:t>
      </w:r>
      <w:r w:rsidR="00BA282D" w:rsidRPr="00A004CE">
        <w:rPr>
          <w:rFonts w:ascii="Palatino Linotype" w:hAnsi="Palatino Linotype"/>
          <w:i/>
        </w:rPr>
        <w:t>06017-2021.pdf</w:t>
      </w:r>
      <w:r w:rsidRPr="00A004CE">
        <w:rPr>
          <w:rFonts w:ascii="Palatino Linotype" w:hAnsi="Palatino Linotype"/>
          <w:i/>
        </w:rPr>
        <w:t>”</w:t>
      </w:r>
      <w:r w:rsidRPr="00A004CE">
        <w:rPr>
          <w:rFonts w:ascii="Palatino Linotype" w:hAnsi="Palatino Linotype"/>
        </w:rPr>
        <w:t>; el cual, no se inserta por ser del conocimiento de las partes, sin embargo, será motivo de estudio en el considerando respectivo.</w:t>
      </w:r>
    </w:p>
    <w:p w14:paraId="78BB310B" w14:textId="77777777" w:rsidR="00B43FB3" w:rsidRPr="00A004CE" w:rsidRDefault="00B43FB3" w:rsidP="00B43FB3">
      <w:pPr>
        <w:widowControl w:val="0"/>
        <w:tabs>
          <w:tab w:val="left" w:pos="1701"/>
        </w:tabs>
        <w:autoSpaceDE w:val="0"/>
        <w:autoSpaceDN w:val="0"/>
        <w:adjustRightInd w:val="0"/>
        <w:spacing w:line="360" w:lineRule="auto"/>
        <w:jc w:val="both"/>
        <w:rPr>
          <w:rFonts w:ascii="Palatino Linotype" w:hAnsi="Palatino Linotype"/>
          <w:color w:val="000000"/>
          <w:szCs w:val="28"/>
        </w:rPr>
      </w:pPr>
    </w:p>
    <w:p w14:paraId="2D9FD8E1" w14:textId="77777777" w:rsidR="00BA282D" w:rsidRPr="00A004CE" w:rsidRDefault="00BA282D" w:rsidP="00B43FB3">
      <w:pPr>
        <w:widowControl w:val="0"/>
        <w:tabs>
          <w:tab w:val="left" w:pos="1701"/>
        </w:tabs>
        <w:autoSpaceDE w:val="0"/>
        <w:autoSpaceDN w:val="0"/>
        <w:adjustRightInd w:val="0"/>
        <w:spacing w:line="360" w:lineRule="auto"/>
        <w:jc w:val="both"/>
        <w:rPr>
          <w:rFonts w:ascii="Palatino Linotype" w:hAnsi="Palatino Linotype"/>
          <w:color w:val="000000"/>
          <w:szCs w:val="28"/>
        </w:rPr>
      </w:pPr>
    </w:p>
    <w:p w14:paraId="325D15DC" w14:textId="58A245AD" w:rsidR="008764AE" w:rsidRPr="00A004CE" w:rsidRDefault="00037E55" w:rsidP="008764AE">
      <w:pPr>
        <w:widowControl w:val="0"/>
        <w:tabs>
          <w:tab w:val="left" w:pos="1701"/>
        </w:tabs>
        <w:autoSpaceDE w:val="0"/>
        <w:autoSpaceDN w:val="0"/>
        <w:adjustRightInd w:val="0"/>
        <w:spacing w:line="360" w:lineRule="auto"/>
        <w:jc w:val="both"/>
        <w:rPr>
          <w:rFonts w:ascii="Palatino Linotype" w:hAnsi="Palatino Linotype"/>
        </w:rPr>
      </w:pPr>
      <w:r w:rsidRPr="00A004CE">
        <w:rPr>
          <w:rFonts w:ascii="Palatino Linotype" w:hAnsi="Palatino Linotype"/>
          <w:b/>
          <w:color w:val="000000"/>
          <w:sz w:val="28"/>
          <w:szCs w:val="28"/>
        </w:rPr>
        <w:lastRenderedPageBreak/>
        <w:t>DÉCIM</w:t>
      </w:r>
      <w:r w:rsidR="008764AE" w:rsidRPr="00A004CE">
        <w:rPr>
          <w:rFonts w:ascii="Palatino Linotype" w:hAnsi="Palatino Linotype"/>
          <w:b/>
          <w:color w:val="000000"/>
          <w:sz w:val="28"/>
          <w:szCs w:val="28"/>
        </w:rPr>
        <w:t>O</w:t>
      </w:r>
      <w:r w:rsidR="00B43FB3" w:rsidRPr="00A004CE">
        <w:rPr>
          <w:rFonts w:ascii="Palatino Linotype" w:hAnsi="Palatino Linotype"/>
          <w:b/>
          <w:color w:val="000000"/>
          <w:sz w:val="28"/>
          <w:szCs w:val="28"/>
        </w:rPr>
        <w:t xml:space="preserve"> PRIMERO</w:t>
      </w:r>
      <w:r w:rsidR="008764AE" w:rsidRPr="00A004CE">
        <w:rPr>
          <w:rFonts w:ascii="Palatino Linotype" w:hAnsi="Palatino Linotype"/>
          <w:b/>
          <w:color w:val="000000"/>
          <w:sz w:val="28"/>
          <w:szCs w:val="28"/>
        </w:rPr>
        <w:t>. Interposición del segundo recurso de revisión</w:t>
      </w:r>
      <w:r w:rsidR="008764AE" w:rsidRPr="00A004CE">
        <w:rPr>
          <w:rFonts w:ascii="Palatino Linotype" w:hAnsi="Palatino Linotype"/>
        </w:rPr>
        <w:t xml:space="preserve">. </w:t>
      </w:r>
    </w:p>
    <w:p w14:paraId="381C58B0" w14:textId="7CB09D0F" w:rsidR="005E4AFF" w:rsidRPr="00A004CE" w:rsidRDefault="008764AE" w:rsidP="008764AE">
      <w:pPr>
        <w:widowControl w:val="0"/>
        <w:tabs>
          <w:tab w:val="left" w:pos="1701"/>
        </w:tabs>
        <w:autoSpaceDE w:val="0"/>
        <w:autoSpaceDN w:val="0"/>
        <w:adjustRightInd w:val="0"/>
        <w:spacing w:line="360" w:lineRule="auto"/>
        <w:jc w:val="both"/>
        <w:rPr>
          <w:rFonts w:ascii="Palatino Linotype" w:hAnsi="Palatino Linotype"/>
        </w:rPr>
      </w:pPr>
      <w:r w:rsidRPr="00A004CE">
        <w:rPr>
          <w:rFonts w:ascii="Palatino Linotype" w:hAnsi="Palatino Linotype"/>
        </w:rPr>
        <w:t xml:space="preserve">Inconforme con la </w:t>
      </w:r>
      <w:r w:rsidR="005E4AFF" w:rsidRPr="00A004CE">
        <w:rPr>
          <w:rFonts w:ascii="Palatino Linotype" w:hAnsi="Palatino Linotype"/>
        </w:rPr>
        <w:t>respuesta al</w:t>
      </w:r>
      <w:r w:rsidRPr="00A004CE">
        <w:rPr>
          <w:rFonts w:ascii="Palatino Linotype" w:hAnsi="Palatino Linotype"/>
        </w:rPr>
        <w:t xml:space="preserve"> cumplimiento a la resolución de fecha </w:t>
      </w:r>
      <w:r w:rsidR="00037E55" w:rsidRPr="00A004CE">
        <w:rPr>
          <w:rFonts w:ascii="Palatino Linotype" w:hAnsi="Palatino Linotype"/>
        </w:rPr>
        <w:t>veintitrés</w:t>
      </w:r>
      <w:r w:rsidR="00EB7AB1" w:rsidRPr="00A004CE">
        <w:rPr>
          <w:rFonts w:ascii="Palatino Linotype" w:hAnsi="Palatino Linotype"/>
        </w:rPr>
        <w:t xml:space="preserve"> de </w:t>
      </w:r>
      <w:r w:rsidR="00037E55" w:rsidRPr="00A004CE">
        <w:rPr>
          <w:rFonts w:ascii="Palatino Linotype" w:hAnsi="Palatino Linotype"/>
        </w:rPr>
        <w:t>noviembre</w:t>
      </w:r>
      <w:r w:rsidR="005E4AFF" w:rsidRPr="00A004CE">
        <w:rPr>
          <w:rFonts w:ascii="Palatino Linotype" w:hAnsi="Palatino Linotype"/>
        </w:rPr>
        <w:t xml:space="preserve"> de dos mil veintidós</w:t>
      </w:r>
      <w:r w:rsidRPr="00A004CE">
        <w:rPr>
          <w:rFonts w:ascii="Palatino Linotype" w:hAnsi="Palatino Linotype"/>
        </w:rPr>
        <w:t xml:space="preserve">, </w:t>
      </w:r>
      <w:r w:rsidR="00BA282D" w:rsidRPr="00A004CE">
        <w:rPr>
          <w:rFonts w:ascii="Palatino Linotype" w:hAnsi="Palatino Linotype"/>
        </w:rPr>
        <w:t>el</w:t>
      </w:r>
      <w:r w:rsidRPr="00A004CE">
        <w:rPr>
          <w:rFonts w:ascii="Palatino Linotype" w:hAnsi="Palatino Linotype"/>
        </w:rPr>
        <w:t xml:space="preserve"> hoy </w:t>
      </w:r>
      <w:r w:rsidR="00496EBA" w:rsidRPr="00A004CE">
        <w:rPr>
          <w:rFonts w:ascii="Palatino Linotype" w:hAnsi="Palatino Linotype"/>
          <w:b/>
        </w:rPr>
        <w:t>Recurrente</w:t>
      </w:r>
      <w:r w:rsidRPr="00A004CE">
        <w:rPr>
          <w:rFonts w:ascii="Palatino Linotype" w:hAnsi="Palatino Linotype"/>
        </w:rPr>
        <w:t>, interpuso el medio de impugnación en estudio</w:t>
      </w:r>
      <w:r w:rsidR="005E4AFF" w:rsidRPr="00A004CE">
        <w:rPr>
          <w:rFonts w:ascii="Palatino Linotype" w:hAnsi="Palatino Linotype"/>
        </w:rPr>
        <w:t>,</w:t>
      </w:r>
      <w:r w:rsidRPr="00A004CE">
        <w:rPr>
          <w:rFonts w:ascii="Palatino Linotype" w:hAnsi="Palatino Linotype"/>
        </w:rPr>
        <w:t xml:space="preserve"> indicando</w:t>
      </w:r>
      <w:r w:rsidR="005E4AFF" w:rsidRPr="00A004CE">
        <w:rPr>
          <w:rFonts w:ascii="Palatino Linotype" w:hAnsi="Palatino Linotype"/>
        </w:rPr>
        <w:t xml:space="preserve"> lo siguiente:</w:t>
      </w:r>
    </w:p>
    <w:p w14:paraId="32832185" w14:textId="77777777" w:rsidR="005E4AFF" w:rsidRPr="00A004CE" w:rsidRDefault="005E4AFF" w:rsidP="008764AE">
      <w:pPr>
        <w:widowControl w:val="0"/>
        <w:tabs>
          <w:tab w:val="left" w:pos="1701"/>
        </w:tabs>
        <w:autoSpaceDE w:val="0"/>
        <w:autoSpaceDN w:val="0"/>
        <w:adjustRightInd w:val="0"/>
        <w:spacing w:line="360" w:lineRule="auto"/>
        <w:jc w:val="both"/>
        <w:rPr>
          <w:rFonts w:ascii="Palatino Linotype" w:hAnsi="Palatino Linotype"/>
        </w:rPr>
      </w:pPr>
    </w:p>
    <w:p w14:paraId="675FCAD8" w14:textId="26283967" w:rsidR="005E4AFF" w:rsidRPr="00A004CE" w:rsidRDefault="005E4AFF" w:rsidP="00A004CE">
      <w:pPr>
        <w:pStyle w:val="Prrafodelista"/>
        <w:widowControl w:val="0"/>
        <w:numPr>
          <w:ilvl w:val="0"/>
          <w:numId w:val="18"/>
        </w:numPr>
        <w:tabs>
          <w:tab w:val="left" w:pos="1701"/>
        </w:tabs>
        <w:autoSpaceDE w:val="0"/>
        <w:autoSpaceDN w:val="0"/>
        <w:adjustRightInd w:val="0"/>
        <w:spacing w:line="276" w:lineRule="auto"/>
        <w:jc w:val="both"/>
        <w:rPr>
          <w:rFonts w:ascii="Palatino Linotype" w:hAnsi="Palatino Linotype"/>
          <w:b/>
        </w:rPr>
      </w:pPr>
      <w:r w:rsidRPr="00A004CE">
        <w:rPr>
          <w:rFonts w:ascii="Palatino Linotype" w:hAnsi="Palatino Linotype"/>
          <w:b/>
        </w:rPr>
        <w:t xml:space="preserve">Acto Impugnado: </w:t>
      </w:r>
      <w:bookmarkStart w:id="1" w:name="_Hlk106103890"/>
      <w:r w:rsidRPr="00A004CE">
        <w:rPr>
          <w:rFonts w:ascii="Palatino Linotype" w:hAnsi="Palatino Linotype"/>
          <w:i/>
        </w:rPr>
        <w:t>“</w:t>
      </w:r>
      <w:r w:rsidR="00A004CE" w:rsidRPr="00A004CE">
        <w:rPr>
          <w:rFonts w:ascii="Palatino Linotype" w:hAnsi="Palatino Linotype"/>
          <w:i/>
        </w:rPr>
        <w:t xml:space="preserve">La respuesta </w:t>
      </w:r>
      <w:proofErr w:type="gramStart"/>
      <w:r w:rsidR="00A004CE" w:rsidRPr="00A004CE">
        <w:rPr>
          <w:rFonts w:ascii="Palatino Linotype" w:hAnsi="Palatino Linotype"/>
          <w:i/>
        </w:rPr>
        <w:t>vertida.</w:t>
      </w:r>
      <w:r w:rsidR="00037E55" w:rsidRPr="00A004CE">
        <w:rPr>
          <w:rFonts w:ascii="Palatino Linotype" w:hAnsi="Palatino Linotype"/>
          <w:i/>
        </w:rPr>
        <w:t>.</w:t>
      </w:r>
      <w:proofErr w:type="gramEnd"/>
      <w:r w:rsidR="00010418" w:rsidRPr="00A004CE">
        <w:rPr>
          <w:rFonts w:ascii="Palatino Linotype" w:hAnsi="Palatino Linotype"/>
          <w:i/>
        </w:rPr>
        <w:t>” (Sic).</w:t>
      </w:r>
    </w:p>
    <w:bookmarkEnd w:id="1"/>
    <w:p w14:paraId="60F5B07C" w14:textId="77777777" w:rsidR="005E4AFF" w:rsidRPr="00A004CE" w:rsidRDefault="005E4AFF" w:rsidP="005E4AFF">
      <w:pPr>
        <w:widowControl w:val="0"/>
        <w:tabs>
          <w:tab w:val="left" w:pos="1701"/>
        </w:tabs>
        <w:autoSpaceDE w:val="0"/>
        <w:autoSpaceDN w:val="0"/>
        <w:adjustRightInd w:val="0"/>
        <w:spacing w:line="360" w:lineRule="auto"/>
        <w:jc w:val="both"/>
        <w:rPr>
          <w:rFonts w:ascii="Palatino Linotype" w:hAnsi="Palatino Linotype"/>
        </w:rPr>
      </w:pPr>
    </w:p>
    <w:p w14:paraId="76F27789" w14:textId="75AB16C7" w:rsidR="005E4AFF" w:rsidRPr="00A004CE" w:rsidRDefault="005E4AFF" w:rsidP="00A004CE">
      <w:pPr>
        <w:pStyle w:val="Prrafodelista"/>
        <w:widowControl w:val="0"/>
        <w:numPr>
          <w:ilvl w:val="0"/>
          <w:numId w:val="18"/>
        </w:numPr>
        <w:tabs>
          <w:tab w:val="left" w:pos="1701"/>
        </w:tabs>
        <w:autoSpaceDE w:val="0"/>
        <w:autoSpaceDN w:val="0"/>
        <w:adjustRightInd w:val="0"/>
        <w:spacing w:line="276" w:lineRule="auto"/>
        <w:jc w:val="both"/>
        <w:rPr>
          <w:rFonts w:ascii="Palatino Linotype" w:hAnsi="Palatino Linotype" w:cs="Arial"/>
          <w:b/>
        </w:rPr>
      </w:pPr>
      <w:r w:rsidRPr="00A004CE">
        <w:rPr>
          <w:rFonts w:ascii="Palatino Linotype" w:hAnsi="Palatino Linotype"/>
          <w:b/>
        </w:rPr>
        <w:t>Razo</w:t>
      </w:r>
      <w:r w:rsidR="00037E55" w:rsidRPr="00A004CE">
        <w:rPr>
          <w:rFonts w:ascii="Palatino Linotype" w:hAnsi="Palatino Linotype"/>
          <w:b/>
        </w:rPr>
        <w:t xml:space="preserve">nes o Motivos de Inconformidad: </w:t>
      </w:r>
      <w:r w:rsidRPr="00A004CE">
        <w:rPr>
          <w:rFonts w:ascii="Palatino Linotype" w:hAnsi="Palatino Linotype" w:cs="Arial"/>
          <w:i/>
        </w:rPr>
        <w:t>“</w:t>
      </w:r>
      <w:r w:rsidR="00A004CE" w:rsidRPr="00A004CE">
        <w:rPr>
          <w:rFonts w:ascii="Palatino Linotype" w:hAnsi="Palatino Linotype" w:cs="Arial"/>
          <w:i/>
        </w:rPr>
        <w:t xml:space="preserve">Al respecto expongo lo siguiente: </w:t>
      </w:r>
      <w:proofErr w:type="gramStart"/>
      <w:r w:rsidR="00A004CE" w:rsidRPr="00A004CE">
        <w:rPr>
          <w:rFonts w:ascii="Palatino Linotype" w:hAnsi="Palatino Linotype" w:cs="Arial"/>
          <w:i/>
        </w:rPr>
        <w:t>1)Señalan</w:t>
      </w:r>
      <w:proofErr w:type="gramEnd"/>
      <w:r w:rsidR="00A004CE" w:rsidRPr="00A004CE">
        <w:rPr>
          <w:rFonts w:ascii="Palatino Linotype" w:hAnsi="Palatino Linotype" w:cs="Arial"/>
          <w:i/>
        </w:rPr>
        <w:t xml:space="preserve"> que proporcionar la ubicación de los predios de los que se solicita la información los pondría en riesgo de ser "invadidos" y solicita la reserva de la información. Al respecto, quiero señalar que estos argumentos son inoperantes, pues el conocer la ubicación de dichos predios, por un lado no aumenta el nivel de riesgo de ser invadidos o no y por el otro lado, conocer la ubicación de bienes públicos permitirá, como ciudadanos vigilar, defender y en su caso denunciar el mal uso o invasión de los mismos. 2) Los documentos presentados se encuentran fechado en el año 2021, lo cual representa un fenecimiento de su validez, puesto que los documentos presentados son firmados por personas que ya no desempeñan el cargo (Secretario del Ayuntamiento) y habrían sigo presentadas con casi un año de </w:t>
      </w:r>
      <w:proofErr w:type="spellStart"/>
      <w:r w:rsidR="00A004CE" w:rsidRPr="00A004CE">
        <w:rPr>
          <w:rFonts w:ascii="Palatino Linotype" w:hAnsi="Palatino Linotype" w:cs="Arial"/>
          <w:i/>
        </w:rPr>
        <w:t>extemporáneidad</w:t>
      </w:r>
      <w:proofErr w:type="spellEnd"/>
      <w:r w:rsidR="00A004CE" w:rsidRPr="00A004CE">
        <w:rPr>
          <w:rFonts w:ascii="Palatino Linotype" w:hAnsi="Palatino Linotype" w:cs="Arial"/>
          <w:i/>
        </w:rPr>
        <w:t xml:space="preserve">. 3)Finalmente, en relación con el punto anterior, es preciso señalar que la fecha señalada como fecha de trámite de la solicitud dentro de los documentos presentados no coincide con la fecha en que se presenta la respuesta (casi un año después) sin omitir hacer mención de que incluso estamos hablando de que dicha solicitud y </w:t>
      </w:r>
      <w:proofErr w:type="gramStart"/>
      <w:r w:rsidR="00A004CE" w:rsidRPr="00A004CE">
        <w:rPr>
          <w:rFonts w:ascii="Palatino Linotype" w:hAnsi="Palatino Linotype" w:cs="Arial"/>
          <w:i/>
        </w:rPr>
        <w:t>la respuestas</w:t>
      </w:r>
      <w:proofErr w:type="gramEnd"/>
      <w:r w:rsidR="00A004CE" w:rsidRPr="00A004CE">
        <w:rPr>
          <w:rFonts w:ascii="Palatino Linotype" w:hAnsi="Palatino Linotype" w:cs="Arial"/>
          <w:i/>
        </w:rPr>
        <w:t xml:space="preserve"> cuentan entre sí con un cambio de administración municipal. Por lo anteriormente expuesto solicito respetuosamente al Pleno de este H. Instituto: PRIMERO. Sírvanse desechar la solicitud de reserva de la información. SEGUNDO. Sírvanse ordenar la actualización de la documental presentada con firma y/o aval de los actuales titulares de las áreas. TERCERO. Sírvanse ordenar que el Sujeto Obligado proporcione la información solicitada. ATENTAMENTE </w:t>
      </w:r>
      <w:r w:rsidR="00CE591F">
        <w:rPr>
          <w:rFonts w:ascii="Palatino Linotype" w:hAnsi="Palatino Linotype" w:cs="Arial"/>
          <w:i/>
        </w:rPr>
        <w:t>XXXXXXXXXXXXXXXXXXXXXXX</w:t>
      </w:r>
      <w:r w:rsidR="00CE591F">
        <w:rPr>
          <w:rFonts w:ascii="Palatino Linotype" w:hAnsi="Palatino Linotype" w:cs="Arial"/>
          <w:i/>
        </w:rPr>
        <w:t>XXXX</w:t>
      </w:r>
      <w:r w:rsidR="00CE591F" w:rsidRPr="00A004CE">
        <w:rPr>
          <w:rFonts w:ascii="Palatino Linotype" w:hAnsi="Palatino Linotype" w:cs="Arial"/>
          <w:i/>
        </w:rPr>
        <w:t xml:space="preserve"> </w:t>
      </w:r>
      <w:r w:rsidR="00A004CE" w:rsidRPr="00A004CE">
        <w:rPr>
          <w:rFonts w:ascii="Palatino Linotype" w:hAnsi="Palatino Linotype" w:cs="Arial"/>
          <w:i/>
        </w:rPr>
        <w:t>SOLICITANTE</w:t>
      </w:r>
      <w:r w:rsidRPr="00A004CE">
        <w:rPr>
          <w:rFonts w:ascii="Palatino Linotype" w:hAnsi="Palatino Linotype" w:cs="Arial"/>
          <w:i/>
        </w:rPr>
        <w:t>” (Sic).</w:t>
      </w:r>
    </w:p>
    <w:p w14:paraId="33BECDF9" w14:textId="77777777" w:rsidR="00EB7AB1" w:rsidRPr="00A004CE" w:rsidRDefault="00EB7AB1" w:rsidP="005E4AFF">
      <w:pPr>
        <w:spacing w:line="360" w:lineRule="auto"/>
        <w:jc w:val="both"/>
        <w:rPr>
          <w:rFonts w:ascii="Palatino Linotype" w:eastAsia="Calibri" w:hAnsi="Palatino Linotype" w:cs="Arial"/>
          <w:lang w:val="es-MX" w:eastAsia="en-US"/>
        </w:rPr>
      </w:pPr>
    </w:p>
    <w:p w14:paraId="1D46176B" w14:textId="377C38EE" w:rsidR="005E4AFF" w:rsidRPr="00A004CE" w:rsidRDefault="005E4AFF" w:rsidP="005E4AFF">
      <w:pPr>
        <w:tabs>
          <w:tab w:val="center" w:pos="4419"/>
          <w:tab w:val="right" w:pos="8838"/>
        </w:tabs>
        <w:spacing w:line="360" w:lineRule="auto"/>
        <w:jc w:val="both"/>
        <w:rPr>
          <w:rFonts w:ascii="Palatino Linotype" w:eastAsia="Calibri" w:hAnsi="Palatino Linotype" w:cs="Arial"/>
          <w:b/>
          <w:color w:val="000000"/>
          <w:sz w:val="28"/>
          <w:szCs w:val="28"/>
        </w:rPr>
      </w:pPr>
      <w:r w:rsidRPr="00A004CE">
        <w:rPr>
          <w:rFonts w:ascii="Palatino Linotype" w:eastAsia="Calibri" w:hAnsi="Palatino Linotype" w:cs="Arial"/>
          <w:b/>
          <w:color w:val="000000"/>
          <w:sz w:val="28"/>
          <w:szCs w:val="28"/>
        </w:rPr>
        <w:lastRenderedPageBreak/>
        <w:t>DÉCIMO</w:t>
      </w:r>
      <w:r w:rsidR="00037E55" w:rsidRPr="00A004CE">
        <w:rPr>
          <w:rFonts w:ascii="Palatino Linotype" w:eastAsia="Calibri" w:hAnsi="Palatino Linotype" w:cs="Arial"/>
          <w:b/>
          <w:color w:val="000000"/>
          <w:sz w:val="28"/>
          <w:szCs w:val="28"/>
        </w:rPr>
        <w:t xml:space="preserve"> </w:t>
      </w:r>
      <w:r w:rsidR="00B43FB3" w:rsidRPr="00A004CE">
        <w:rPr>
          <w:rFonts w:ascii="Palatino Linotype" w:eastAsia="Calibri" w:hAnsi="Palatino Linotype" w:cs="Arial"/>
          <w:b/>
          <w:color w:val="000000"/>
          <w:sz w:val="28"/>
          <w:szCs w:val="28"/>
        </w:rPr>
        <w:t>SEGUND</w:t>
      </w:r>
      <w:r w:rsidR="00037E55" w:rsidRPr="00A004CE">
        <w:rPr>
          <w:rFonts w:ascii="Palatino Linotype" w:eastAsia="Calibri" w:hAnsi="Palatino Linotype" w:cs="Arial"/>
          <w:b/>
          <w:color w:val="000000"/>
          <w:sz w:val="28"/>
          <w:szCs w:val="28"/>
        </w:rPr>
        <w:t>O</w:t>
      </w:r>
      <w:r w:rsidRPr="00A004CE">
        <w:rPr>
          <w:rFonts w:ascii="Palatino Linotype" w:eastAsia="Calibri" w:hAnsi="Palatino Linotype" w:cs="Arial"/>
          <w:b/>
          <w:color w:val="000000"/>
          <w:sz w:val="28"/>
          <w:szCs w:val="28"/>
        </w:rPr>
        <w:t>. Admisión del recurso de revisión.</w:t>
      </w:r>
    </w:p>
    <w:p w14:paraId="24FD3073" w14:textId="1D1BFF6A" w:rsidR="005E4AFF" w:rsidRPr="00A004CE" w:rsidRDefault="005E4AFF" w:rsidP="005E4AFF">
      <w:pPr>
        <w:tabs>
          <w:tab w:val="center" w:pos="4419"/>
          <w:tab w:val="right" w:pos="8838"/>
        </w:tabs>
        <w:spacing w:line="360" w:lineRule="auto"/>
        <w:jc w:val="both"/>
        <w:rPr>
          <w:rFonts w:ascii="Palatino Linotype" w:eastAsia="Calibri" w:hAnsi="Palatino Linotype" w:cs="Arial"/>
          <w:color w:val="000000"/>
        </w:rPr>
      </w:pPr>
      <w:r w:rsidRPr="00A004CE">
        <w:rPr>
          <w:rFonts w:ascii="Palatino Linotype" w:eastAsia="Calibri" w:hAnsi="Palatino Linotype" w:cs="Arial"/>
          <w:color w:val="000000"/>
        </w:rPr>
        <w:t xml:space="preserve">De las constancias del expediente electrónico del </w:t>
      </w:r>
      <w:r w:rsidRPr="00A004CE">
        <w:rPr>
          <w:rFonts w:ascii="Palatino Linotype" w:eastAsia="Calibri" w:hAnsi="Palatino Linotype"/>
          <w:color w:val="222222"/>
          <w:shd w:val="clear" w:color="auto" w:fill="FFFFFF"/>
        </w:rPr>
        <w:t>Sistema de Acceso a la Información Mexiquense</w:t>
      </w:r>
      <w:r w:rsidRPr="00A004CE">
        <w:rPr>
          <w:rFonts w:ascii="Palatino Linotype" w:eastAsia="Calibri" w:hAnsi="Palatino Linotype" w:cs="Arial"/>
          <w:b/>
          <w:color w:val="000000"/>
        </w:rPr>
        <w:t xml:space="preserve"> </w:t>
      </w:r>
      <w:r w:rsidRPr="00A004CE">
        <w:rPr>
          <w:rFonts w:ascii="Palatino Linotype" w:eastAsia="Calibri" w:hAnsi="Palatino Linotype" w:cs="Arial"/>
          <w:color w:val="000000"/>
        </w:rPr>
        <w:t xml:space="preserve">(SAIMEX), se advierte que en fecha </w:t>
      </w:r>
      <w:r w:rsidR="00BA282D" w:rsidRPr="00A004CE">
        <w:rPr>
          <w:rFonts w:ascii="Palatino Linotype" w:eastAsia="Calibri" w:hAnsi="Palatino Linotype" w:cs="Arial"/>
          <w:bCs/>
          <w:color w:val="000000"/>
        </w:rPr>
        <w:t>diecinueve</w:t>
      </w:r>
      <w:r w:rsidR="00037E55" w:rsidRPr="00A004CE">
        <w:rPr>
          <w:rFonts w:ascii="Palatino Linotype" w:eastAsia="Calibri" w:hAnsi="Palatino Linotype" w:cs="Arial"/>
          <w:bCs/>
          <w:color w:val="000000"/>
        </w:rPr>
        <w:t xml:space="preserve"> de diciembre</w:t>
      </w:r>
      <w:r w:rsidRPr="00A004CE">
        <w:rPr>
          <w:rFonts w:ascii="Palatino Linotype" w:eastAsia="Calibri" w:hAnsi="Palatino Linotype" w:cs="Arial"/>
          <w:bCs/>
          <w:color w:val="000000"/>
        </w:rPr>
        <w:t xml:space="preserve"> de dos mil veintidós</w:t>
      </w:r>
      <w:r w:rsidRPr="00A004CE">
        <w:rPr>
          <w:rFonts w:ascii="Palatino Linotype" w:eastAsia="Calibri" w:hAnsi="Palatino Linotype" w:cs="Arial"/>
          <w:color w:val="000000"/>
        </w:rPr>
        <w:t>,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el</w:t>
      </w:r>
      <w:r w:rsidRPr="00A004CE">
        <w:rPr>
          <w:rFonts w:ascii="Palatino Linotype" w:eastAsia="Calibri" w:hAnsi="Palatino Linotype" w:cs="Arial"/>
          <w:b/>
          <w:color w:val="000000"/>
        </w:rPr>
        <w:t xml:space="preserve"> Sujeto Obligado </w:t>
      </w:r>
      <w:r w:rsidRPr="00A004CE">
        <w:rPr>
          <w:rFonts w:ascii="Palatino Linotype" w:eastAsia="Calibri" w:hAnsi="Palatino Linotype" w:cs="Arial"/>
          <w:color w:val="000000"/>
        </w:rPr>
        <w:t>rindiera su</w:t>
      </w:r>
      <w:r w:rsidRPr="00A004CE">
        <w:rPr>
          <w:rFonts w:ascii="Palatino Linotype" w:eastAsia="Calibri" w:hAnsi="Palatino Linotype" w:cs="Arial"/>
          <w:b/>
          <w:color w:val="000000"/>
        </w:rPr>
        <w:t xml:space="preserve"> </w:t>
      </w:r>
      <w:r w:rsidRPr="00A004CE">
        <w:rPr>
          <w:rFonts w:ascii="Palatino Linotype" w:eastAsia="Calibri" w:hAnsi="Palatino Linotype" w:cs="Arial"/>
          <w:color w:val="000000"/>
        </w:rPr>
        <w:t>Informe Justificado.</w:t>
      </w:r>
    </w:p>
    <w:p w14:paraId="203877AF" w14:textId="77777777" w:rsidR="005E4AFF" w:rsidRPr="00A004CE" w:rsidRDefault="005E4AFF" w:rsidP="005E4AFF">
      <w:pPr>
        <w:tabs>
          <w:tab w:val="center" w:pos="4419"/>
          <w:tab w:val="right" w:pos="8838"/>
        </w:tabs>
        <w:spacing w:line="360" w:lineRule="auto"/>
        <w:jc w:val="both"/>
        <w:rPr>
          <w:rFonts w:ascii="Palatino Linotype" w:eastAsia="Calibri" w:hAnsi="Palatino Linotype" w:cs="Arial"/>
          <w:color w:val="000000"/>
          <w:sz w:val="20"/>
        </w:rPr>
      </w:pPr>
    </w:p>
    <w:p w14:paraId="31542820" w14:textId="0C9B9F93" w:rsidR="005E4AFF" w:rsidRPr="00A004CE" w:rsidRDefault="005E4AFF" w:rsidP="005E4AFF">
      <w:pPr>
        <w:spacing w:line="360" w:lineRule="auto"/>
        <w:jc w:val="both"/>
        <w:rPr>
          <w:rFonts w:ascii="Palatino Linotype" w:eastAsia="Calibri" w:hAnsi="Palatino Linotype" w:cs="Arial"/>
          <w:b/>
          <w:sz w:val="28"/>
          <w:szCs w:val="28"/>
          <w:lang w:val="es-MX" w:eastAsia="en-US"/>
        </w:rPr>
      </w:pPr>
      <w:r w:rsidRPr="00A004CE">
        <w:rPr>
          <w:rFonts w:ascii="Palatino Linotype" w:eastAsia="Arial Unicode MS" w:hAnsi="Palatino Linotype" w:cs="Arial"/>
          <w:b/>
          <w:color w:val="000000"/>
          <w:sz w:val="28"/>
          <w:szCs w:val="28"/>
          <w:lang w:val="es-MX" w:eastAsia="en-US"/>
        </w:rPr>
        <w:t xml:space="preserve">DÉCIMO </w:t>
      </w:r>
      <w:r w:rsidR="00B43FB3" w:rsidRPr="00A004CE">
        <w:rPr>
          <w:rFonts w:ascii="Palatino Linotype" w:eastAsia="Arial Unicode MS" w:hAnsi="Palatino Linotype" w:cs="Arial"/>
          <w:b/>
          <w:color w:val="000000"/>
          <w:sz w:val="28"/>
          <w:szCs w:val="28"/>
          <w:lang w:val="es-MX" w:eastAsia="en-US"/>
        </w:rPr>
        <w:t>TERCER</w:t>
      </w:r>
      <w:r w:rsidRPr="00A004CE">
        <w:rPr>
          <w:rFonts w:ascii="Palatino Linotype" w:eastAsia="Arial Unicode MS" w:hAnsi="Palatino Linotype" w:cs="Arial"/>
          <w:b/>
          <w:color w:val="000000"/>
          <w:sz w:val="28"/>
          <w:szCs w:val="28"/>
          <w:lang w:val="es-MX" w:eastAsia="en-US"/>
        </w:rPr>
        <w:t xml:space="preserve">O. </w:t>
      </w:r>
      <w:r w:rsidRPr="00A004CE">
        <w:rPr>
          <w:rFonts w:ascii="Palatino Linotype" w:eastAsia="Calibri" w:hAnsi="Palatino Linotype" w:cs="Arial"/>
          <w:b/>
          <w:sz w:val="28"/>
          <w:szCs w:val="28"/>
          <w:lang w:val="es-MX" w:eastAsia="en-US"/>
        </w:rPr>
        <w:t>De la etapa de manifestaciones y/o alegatos.</w:t>
      </w:r>
    </w:p>
    <w:p w14:paraId="04942C45" w14:textId="34B83396" w:rsidR="005E4AFF" w:rsidRPr="00A004CE" w:rsidRDefault="005E4AFF" w:rsidP="005E4AFF">
      <w:pPr>
        <w:spacing w:line="360" w:lineRule="auto"/>
        <w:jc w:val="both"/>
        <w:rPr>
          <w:rFonts w:ascii="Palatino Linotype" w:eastAsia="Calibri" w:hAnsi="Palatino Linotype" w:cs="Arial"/>
          <w:lang w:val="es-MX" w:eastAsia="en-US"/>
        </w:rPr>
      </w:pPr>
      <w:r w:rsidRPr="00A004CE">
        <w:rPr>
          <w:rFonts w:ascii="Palatino Linotype" w:eastAsia="Calibri" w:hAnsi="Palatino Linotype" w:cs="Arial"/>
          <w:lang w:val="es-MX" w:eastAsia="en-US"/>
        </w:rPr>
        <w:t xml:space="preserve">Que de las constancias que obran en el expediente del recurso de revisión </w:t>
      </w:r>
      <w:r w:rsidRPr="00A004CE">
        <w:rPr>
          <w:rFonts w:ascii="Palatino Linotype" w:eastAsia="Calibri" w:hAnsi="Palatino Linotype" w:cs="Arial"/>
          <w:b/>
          <w:bCs/>
          <w:lang w:val="es-MX" w:eastAsia="es-MX"/>
        </w:rPr>
        <w:t>0</w:t>
      </w:r>
      <w:r w:rsidR="00BA282D" w:rsidRPr="00A004CE">
        <w:rPr>
          <w:rFonts w:ascii="Palatino Linotype" w:eastAsia="Calibri" w:hAnsi="Palatino Linotype" w:cs="Arial"/>
          <w:b/>
          <w:bCs/>
          <w:lang w:val="es-MX" w:eastAsia="es-MX"/>
        </w:rPr>
        <w:t>6017</w:t>
      </w:r>
      <w:r w:rsidRPr="00A004CE">
        <w:rPr>
          <w:rFonts w:ascii="Palatino Linotype" w:eastAsia="Calibri" w:hAnsi="Palatino Linotype" w:cs="Arial"/>
          <w:b/>
          <w:bCs/>
          <w:lang w:val="es-MX" w:eastAsia="es-MX"/>
        </w:rPr>
        <w:t>/INFOEM/ICR-</w:t>
      </w:r>
      <w:r w:rsidR="00BA282D" w:rsidRPr="00A004CE">
        <w:rPr>
          <w:rFonts w:ascii="Palatino Linotype" w:eastAsia="Calibri" w:hAnsi="Palatino Linotype" w:cs="Arial"/>
          <w:b/>
          <w:bCs/>
          <w:lang w:val="es-MX" w:eastAsia="es-MX"/>
        </w:rPr>
        <w:t>104</w:t>
      </w:r>
      <w:r w:rsidRPr="00A004CE">
        <w:rPr>
          <w:rFonts w:ascii="Palatino Linotype" w:eastAsia="Calibri" w:hAnsi="Palatino Linotype" w:cs="Arial"/>
          <w:b/>
          <w:bCs/>
          <w:lang w:val="es-MX" w:eastAsia="es-MX"/>
        </w:rPr>
        <w:t>/IP/RR/202</w:t>
      </w:r>
      <w:r w:rsidR="002E45BC" w:rsidRPr="00A004CE">
        <w:rPr>
          <w:rFonts w:ascii="Palatino Linotype" w:eastAsia="Calibri" w:hAnsi="Palatino Linotype" w:cs="Arial"/>
          <w:b/>
          <w:bCs/>
          <w:lang w:val="es-MX" w:eastAsia="es-MX"/>
        </w:rPr>
        <w:t>1</w:t>
      </w:r>
      <w:r w:rsidRPr="00A004CE">
        <w:rPr>
          <w:rFonts w:ascii="Palatino Linotype" w:eastAsia="Calibri" w:hAnsi="Palatino Linotype" w:cs="Arial"/>
          <w:lang w:val="es-MX" w:eastAsia="en-US"/>
        </w:rPr>
        <w:t xml:space="preserve">, se aprecia el </w:t>
      </w:r>
      <w:r w:rsidRPr="00A004CE">
        <w:rPr>
          <w:rFonts w:ascii="Palatino Linotype" w:eastAsia="Calibri" w:hAnsi="Palatino Linotype" w:cs="Arial"/>
          <w:b/>
          <w:lang w:val="es-MX" w:eastAsia="en-US"/>
        </w:rPr>
        <w:t>Sujeto Obligado</w:t>
      </w:r>
      <w:r w:rsidR="002E45BC" w:rsidRPr="00A004CE">
        <w:rPr>
          <w:rFonts w:ascii="Palatino Linotype" w:eastAsia="Calibri" w:hAnsi="Palatino Linotype" w:cs="Arial"/>
          <w:lang w:val="es-MX" w:eastAsia="en-US"/>
        </w:rPr>
        <w:t xml:space="preserve"> no</w:t>
      </w:r>
      <w:r w:rsidRPr="00A004CE">
        <w:rPr>
          <w:rFonts w:ascii="Palatino Linotype" w:eastAsia="Calibri" w:hAnsi="Palatino Linotype" w:cs="Arial"/>
          <w:lang w:val="es-MX" w:eastAsia="en-US"/>
        </w:rPr>
        <w:t xml:space="preserve"> rindió su informe justificado; asimismo, se advierte que la parte </w:t>
      </w:r>
      <w:r w:rsidRPr="00A004CE">
        <w:rPr>
          <w:rFonts w:ascii="Palatino Linotype" w:eastAsia="Calibri" w:hAnsi="Palatino Linotype" w:cs="Arial"/>
          <w:b/>
          <w:lang w:val="es-MX" w:eastAsia="en-US"/>
        </w:rPr>
        <w:t>Recurrente</w:t>
      </w:r>
      <w:r w:rsidRPr="00A004CE">
        <w:rPr>
          <w:rFonts w:ascii="Palatino Linotype" w:eastAsia="Calibri" w:hAnsi="Palatino Linotype" w:cs="Arial"/>
          <w:lang w:val="es-MX" w:eastAsia="en-US"/>
        </w:rPr>
        <w:t xml:space="preserve">, </w:t>
      </w:r>
      <w:r w:rsidR="002E45BC" w:rsidRPr="00A004CE">
        <w:rPr>
          <w:rFonts w:ascii="Palatino Linotype" w:eastAsia="Calibri" w:hAnsi="Palatino Linotype" w:cs="Arial"/>
          <w:lang w:val="es-MX" w:eastAsia="en-US"/>
        </w:rPr>
        <w:t>tampoco realizó manifestación alguna, ni presentó pruebas o alegatos</w:t>
      </w:r>
      <w:r w:rsidRPr="00A004CE">
        <w:rPr>
          <w:rFonts w:ascii="Palatino Linotype" w:eastAsia="Calibri" w:hAnsi="Palatino Linotype" w:cs="Arial"/>
          <w:lang w:val="es-MX" w:eastAsia="en-US"/>
        </w:rPr>
        <w:t>, como se muestra a continuación:</w:t>
      </w:r>
    </w:p>
    <w:p w14:paraId="437301F9" w14:textId="4CD2272D" w:rsidR="005E4AFF" w:rsidRPr="00A004CE" w:rsidRDefault="00BA282D" w:rsidP="005E4AFF">
      <w:pPr>
        <w:spacing w:line="360" w:lineRule="auto"/>
        <w:jc w:val="center"/>
        <w:rPr>
          <w:rFonts w:ascii="Palatino Linotype" w:eastAsia="Arial Unicode MS" w:hAnsi="Palatino Linotype" w:cs="Arial"/>
          <w:color w:val="000000"/>
          <w:sz w:val="22"/>
          <w:szCs w:val="22"/>
          <w:lang w:val="es-MX" w:eastAsia="en-US"/>
        </w:rPr>
      </w:pPr>
      <w:r w:rsidRPr="00A004CE">
        <w:rPr>
          <w:rFonts w:ascii="Palatino Linotype" w:eastAsia="Arial Unicode MS" w:hAnsi="Palatino Linotype" w:cs="Arial"/>
          <w:noProof/>
          <w:color w:val="000000"/>
          <w:sz w:val="22"/>
          <w:szCs w:val="22"/>
          <w:lang w:val="es-MX" w:eastAsia="es-MX"/>
        </w:rPr>
        <w:drawing>
          <wp:inline distT="0" distB="0" distL="0" distR="0" wp14:anchorId="7F2BE12D" wp14:editId="4AFFC608">
            <wp:extent cx="5780405" cy="1423035"/>
            <wp:effectExtent l="190500" t="190500" r="182245" b="1962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0405" cy="1423035"/>
                    </a:xfrm>
                    <a:prstGeom prst="rect">
                      <a:avLst/>
                    </a:prstGeom>
                    <a:ln>
                      <a:noFill/>
                    </a:ln>
                    <a:effectLst>
                      <a:outerShdw blurRad="190500" algn="tl" rotWithShape="0">
                        <a:srgbClr val="000000">
                          <a:alpha val="70000"/>
                        </a:srgbClr>
                      </a:outerShdw>
                    </a:effectLst>
                  </pic:spPr>
                </pic:pic>
              </a:graphicData>
            </a:graphic>
          </wp:inline>
        </w:drawing>
      </w:r>
    </w:p>
    <w:p w14:paraId="010BA56A" w14:textId="77777777" w:rsidR="002E45BC" w:rsidRDefault="002E45BC" w:rsidP="005E4AFF">
      <w:pPr>
        <w:spacing w:line="360" w:lineRule="auto"/>
        <w:jc w:val="both"/>
        <w:rPr>
          <w:rFonts w:ascii="Palatino Linotype" w:eastAsia="Calibri" w:hAnsi="Palatino Linotype"/>
          <w:b/>
          <w:color w:val="000000"/>
          <w:sz w:val="12"/>
          <w:szCs w:val="28"/>
          <w:lang w:val="es-MX" w:eastAsia="en-US"/>
        </w:rPr>
      </w:pPr>
    </w:p>
    <w:p w14:paraId="417F1E31" w14:textId="77777777" w:rsidR="00A004CE" w:rsidRDefault="00A004CE" w:rsidP="005E4AFF">
      <w:pPr>
        <w:spacing w:line="360" w:lineRule="auto"/>
        <w:jc w:val="both"/>
        <w:rPr>
          <w:rFonts w:ascii="Palatino Linotype" w:eastAsia="Calibri" w:hAnsi="Palatino Linotype"/>
          <w:b/>
          <w:color w:val="000000"/>
          <w:sz w:val="12"/>
          <w:szCs w:val="28"/>
          <w:lang w:val="es-MX" w:eastAsia="en-US"/>
        </w:rPr>
      </w:pPr>
    </w:p>
    <w:p w14:paraId="34F740EC" w14:textId="77777777" w:rsidR="00A004CE" w:rsidRDefault="00A004CE" w:rsidP="005E4AFF">
      <w:pPr>
        <w:spacing w:line="360" w:lineRule="auto"/>
        <w:jc w:val="both"/>
        <w:rPr>
          <w:rFonts w:ascii="Palatino Linotype" w:eastAsia="Calibri" w:hAnsi="Palatino Linotype"/>
          <w:b/>
          <w:color w:val="000000"/>
          <w:sz w:val="12"/>
          <w:szCs w:val="28"/>
          <w:lang w:val="es-MX" w:eastAsia="en-US"/>
        </w:rPr>
      </w:pPr>
    </w:p>
    <w:p w14:paraId="0C8278B3" w14:textId="77777777" w:rsidR="00A004CE" w:rsidRPr="00A004CE" w:rsidRDefault="00A004CE" w:rsidP="005E4AFF">
      <w:pPr>
        <w:spacing w:line="360" w:lineRule="auto"/>
        <w:jc w:val="both"/>
        <w:rPr>
          <w:rFonts w:ascii="Palatino Linotype" w:eastAsia="Calibri" w:hAnsi="Palatino Linotype"/>
          <w:b/>
          <w:color w:val="000000"/>
          <w:sz w:val="12"/>
          <w:szCs w:val="28"/>
          <w:lang w:val="es-MX" w:eastAsia="en-US"/>
        </w:rPr>
      </w:pPr>
    </w:p>
    <w:p w14:paraId="2E1F7C0F" w14:textId="1AF700BC" w:rsidR="005E4AFF" w:rsidRPr="00A004CE" w:rsidRDefault="005E4AFF" w:rsidP="005E4AFF">
      <w:pPr>
        <w:spacing w:line="360" w:lineRule="auto"/>
        <w:jc w:val="both"/>
        <w:rPr>
          <w:rFonts w:ascii="Palatino Linotype" w:eastAsia="Calibri" w:hAnsi="Palatino Linotype"/>
          <w:b/>
          <w:color w:val="000000"/>
          <w:sz w:val="28"/>
          <w:szCs w:val="28"/>
          <w:lang w:val="es-MX" w:eastAsia="en-US"/>
        </w:rPr>
      </w:pPr>
      <w:r w:rsidRPr="00A004CE">
        <w:rPr>
          <w:rFonts w:ascii="Palatino Linotype" w:eastAsia="Calibri" w:hAnsi="Palatino Linotype"/>
          <w:b/>
          <w:color w:val="000000"/>
          <w:sz w:val="28"/>
          <w:szCs w:val="28"/>
          <w:lang w:val="es-MX" w:eastAsia="en-US"/>
        </w:rPr>
        <w:lastRenderedPageBreak/>
        <w:t xml:space="preserve">DÉCIMO </w:t>
      </w:r>
      <w:r w:rsidR="00B43FB3" w:rsidRPr="00A004CE">
        <w:rPr>
          <w:rFonts w:ascii="Palatino Linotype" w:eastAsia="Calibri" w:hAnsi="Palatino Linotype"/>
          <w:b/>
          <w:color w:val="000000"/>
          <w:sz w:val="28"/>
          <w:szCs w:val="28"/>
          <w:lang w:val="es-MX" w:eastAsia="en-US"/>
        </w:rPr>
        <w:t>CUART</w:t>
      </w:r>
      <w:r w:rsidRPr="00A004CE">
        <w:rPr>
          <w:rFonts w:ascii="Palatino Linotype" w:eastAsia="Calibri" w:hAnsi="Palatino Linotype"/>
          <w:b/>
          <w:color w:val="000000"/>
          <w:sz w:val="28"/>
          <w:szCs w:val="28"/>
          <w:lang w:val="es-MX" w:eastAsia="en-US"/>
        </w:rPr>
        <w:t>O. Del Cierre de instrucción.</w:t>
      </w:r>
    </w:p>
    <w:p w14:paraId="66079DEE" w14:textId="66DC0395" w:rsidR="00862344" w:rsidRPr="00A004CE" w:rsidRDefault="005E4AFF" w:rsidP="005E4AFF">
      <w:pPr>
        <w:spacing w:line="360" w:lineRule="auto"/>
        <w:jc w:val="both"/>
        <w:rPr>
          <w:rFonts w:ascii="Palatino Linotype" w:eastAsia="Calibri" w:hAnsi="Palatino Linotype" w:cs="Arial"/>
          <w:color w:val="000000"/>
          <w:lang w:val="es-MX" w:eastAsia="en-US"/>
        </w:rPr>
      </w:pPr>
      <w:r w:rsidRPr="00A004CE">
        <w:rPr>
          <w:rFonts w:ascii="Palatino Linotype" w:eastAsia="Calibri" w:hAnsi="Palatino Linotype" w:cs="Arial"/>
          <w:lang w:val="es-MX" w:eastAsia="en-US"/>
        </w:rPr>
        <w:t xml:space="preserve">Una vez </w:t>
      </w:r>
      <w:r w:rsidRPr="00A004CE">
        <w:rPr>
          <w:rFonts w:ascii="Palatino Linotype" w:eastAsia="Calibri" w:hAnsi="Palatino Linotype" w:cs="Arial"/>
          <w:color w:val="000000"/>
          <w:lang w:val="es-MX" w:eastAsia="en-US"/>
        </w:rPr>
        <w:t>analizado</w:t>
      </w:r>
      <w:r w:rsidRPr="00A004CE">
        <w:rPr>
          <w:rFonts w:ascii="Palatino Linotype" w:eastAsia="Calibri" w:hAnsi="Palatino Linotype" w:cs="Arial"/>
          <w:lang w:val="es-MX" w:eastAsia="en-US"/>
        </w:rPr>
        <w:t xml:space="preserve"> el estado procesal que guardaba el expediente, en fecha </w:t>
      </w:r>
      <w:r w:rsidR="00BA282D" w:rsidRPr="00A004CE">
        <w:rPr>
          <w:rFonts w:ascii="Palatino Linotype" w:eastAsia="Calibri" w:hAnsi="Palatino Linotype" w:cs="Arial"/>
          <w:bCs/>
          <w:lang w:val="es-MX" w:eastAsia="en-US"/>
        </w:rPr>
        <w:t>dieciséis de enero</w:t>
      </w:r>
      <w:r w:rsidR="000D3B9A" w:rsidRPr="00A004CE">
        <w:rPr>
          <w:rFonts w:ascii="Palatino Linotype" w:eastAsia="Calibri" w:hAnsi="Palatino Linotype" w:cs="Arial"/>
          <w:bCs/>
          <w:lang w:val="es-MX" w:eastAsia="en-US"/>
        </w:rPr>
        <w:t xml:space="preserve"> </w:t>
      </w:r>
      <w:r w:rsidR="00BA282D" w:rsidRPr="00A004CE">
        <w:rPr>
          <w:rFonts w:ascii="Palatino Linotype" w:eastAsia="Calibri" w:hAnsi="Palatino Linotype"/>
          <w:bCs/>
          <w:color w:val="000000"/>
          <w:lang w:val="es-MX" w:eastAsia="en-US"/>
        </w:rPr>
        <w:t>de dos mil veintitrés</w:t>
      </w:r>
      <w:r w:rsidRPr="00A004CE">
        <w:rPr>
          <w:rFonts w:ascii="Palatino Linotype" w:eastAsia="Calibri" w:hAnsi="Palatino Linotype"/>
          <w:color w:val="000000"/>
          <w:lang w:val="es-MX" w:eastAsia="en-US"/>
        </w:rPr>
        <w:t>,</w:t>
      </w:r>
      <w:r w:rsidRPr="00A004CE">
        <w:rPr>
          <w:rFonts w:ascii="Palatino Linotype" w:eastAsia="Calibri" w:hAnsi="Palatino Linotype" w:cs="Arial"/>
          <w:lang w:val="es-MX" w:eastAsia="en-US"/>
        </w:rPr>
        <w:t xml:space="preserve"> el Comisionado Ponente acordó el cierre de instrucción; así </w:t>
      </w:r>
      <w:r w:rsidRPr="00A004CE">
        <w:rPr>
          <w:rFonts w:ascii="Palatino Linotype" w:eastAsia="Calibri" w:hAnsi="Palatino Linotype" w:cs="Arial"/>
          <w:lang w:val="es-ES_tradnl" w:eastAsia="en-US"/>
        </w:rPr>
        <w:t>como,</w:t>
      </w:r>
      <w:r w:rsidRPr="00A004CE">
        <w:rPr>
          <w:rFonts w:ascii="Palatino Linotype" w:eastAsia="Calibri" w:hAnsi="Palatino Linotype" w:cs="Arial"/>
          <w:lang w:val="es-MX" w:eastAsia="en-US"/>
        </w:rPr>
        <w:t xml:space="preserve"> la remisión del mismo a efecto </w:t>
      </w:r>
      <w:r w:rsidRPr="00A004CE">
        <w:rPr>
          <w:rFonts w:ascii="Palatino Linotype" w:eastAsia="Calibri" w:hAnsi="Palatino Linotype" w:cs="Arial"/>
          <w:lang w:val="es-ES_tradnl" w:eastAsia="en-US"/>
        </w:rPr>
        <w:t>de</w:t>
      </w:r>
      <w:r w:rsidRPr="00A004CE">
        <w:rPr>
          <w:rFonts w:ascii="Palatino Linotype" w:eastAsia="Calibri" w:hAnsi="Palatino Linotype" w:cs="Arial"/>
          <w:lang w:val="es-MX" w:eastAsia="en-US"/>
        </w:rPr>
        <w:t xml:space="preserve"> ser resuelto, de conformidad con lo establecido en el artículo 185, fracciones VI y VIII</w:t>
      </w:r>
      <w:r w:rsidR="000D3B9A" w:rsidRPr="00A004CE">
        <w:rPr>
          <w:rFonts w:ascii="Palatino Linotype" w:eastAsia="Calibri" w:hAnsi="Palatino Linotype" w:cs="Arial"/>
          <w:lang w:val="es-MX" w:eastAsia="en-US"/>
        </w:rPr>
        <w:t>,</w:t>
      </w:r>
      <w:r w:rsidRPr="00A004CE">
        <w:rPr>
          <w:rFonts w:ascii="Palatino Linotype" w:eastAsia="Calibri" w:hAnsi="Palatino Linotype" w:cs="Arial"/>
          <w:lang w:val="es-MX" w:eastAsia="en-US"/>
        </w:rPr>
        <w:t xml:space="preserve"> de la Ley de Transparencia y Acceso a la Información Pública del Estado de México y Municipios</w:t>
      </w:r>
      <w:r w:rsidR="002E45BC" w:rsidRPr="00A004CE">
        <w:rPr>
          <w:rFonts w:ascii="Palatino Linotype" w:eastAsia="Calibri" w:hAnsi="Palatino Linotype" w:cs="Arial"/>
          <w:color w:val="000000"/>
          <w:lang w:val="es-MX" w:eastAsia="en-US"/>
        </w:rPr>
        <w:t>.</w:t>
      </w:r>
    </w:p>
    <w:p w14:paraId="0DA4D267" w14:textId="77777777" w:rsidR="005E4AFF" w:rsidRPr="00A004CE" w:rsidRDefault="005E4AFF" w:rsidP="005E4AFF">
      <w:pPr>
        <w:widowControl w:val="0"/>
        <w:tabs>
          <w:tab w:val="left" w:pos="1701"/>
        </w:tabs>
        <w:autoSpaceDE w:val="0"/>
        <w:autoSpaceDN w:val="0"/>
        <w:adjustRightInd w:val="0"/>
        <w:spacing w:line="360" w:lineRule="auto"/>
        <w:jc w:val="both"/>
        <w:rPr>
          <w:rFonts w:ascii="Palatino Linotype" w:hAnsi="Palatino Linotype" w:cs="Arial"/>
        </w:rPr>
      </w:pPr>
    </w:p>
    <w:p w14:paraId="07286781" w14:textId="77777777" w:rsidR="00A036A6" w:rsidRPr="00A004CE" w:rsidRDefault="00A036A6" w:rsidP="00A036A6">
      <w:pPr>
        <w:spacing w:line="360" w:lineRule="auto"/>
        <w:jc w:val="center"/>
        <w:rPr>
          <w:rFonts w:ascii="Palatino Linotype" w:hAnsi="Palatino Linotype" w:cs="Arial"/>
          <w:b/>
          <w:sz w:val="28"/>
        </w:rPr>
      </w:pPr>
      <w:r w:rsidRPr="00A004CE">
        <w:rPr>
          <w:rFonts w:ascii="Palatino Linotype" w:hAnsi="Palatino Linotype" w:cs="Arial"/>
          <w:b/>
          <w:sz w:val="28"/>
        </w:rPr>
        <w:t xml:space="preserve">C O N S I D E R A N D O </w:t>
      </w:r>
    </w:p>
    <w:p w14:paraId="3417682D" w14:textId="77777777" w:rsidR="00A036A6" w:rsidRPr="00A004CE" w:rsidRDefault="00A036A6" w:rsidP="00A036A6">
      <w:pPr>
        <w:pStyle w:val="Sinespaciado"/>
        <w:rPr>
          <w:sz w:val="16"/>
        </w:rPr>
      </w:pPr>
    </w:p>
    <w:p w14:paraId="0104558D" w14:textId="77777777" w:rsidR="00A036A6" w:rsidRPr="00A004CE" w:rsidRDefault="00A036A6" w:rsidP="00A036A6">
      <w:pPr>
        <w:spacing w:line="360" w:lineRule="auto"/>
        <w:jc w:val="both"/>
        <w:rPr>
          <w:rFonts w:ascii="Palatino Linotype" w:hAnsi="Palatino Linotype" w:cs="Arial"/>
        </w:rPr>
      </w:pPr>
      <w:r w:rsidRPr="00A004CE">
        <w:rPr>
          <w:rFonts w:ascii="Palatino Linotype" w:hAnsi="Palatino Linotype" w:cs="Arial"/>
          <w:b/>
          <w:sz w:val="28"/>
        </w:rPr>
        <w:t>PRIMERO.</w:t>
      </w:r>
      <w:r w:rsidRPr="00A004CE">
        <w:rPr>
          <w:rFonts w:ascii="Palatino Linotype" w:hAnsi="Palatino Linotype" w:cs="Arial"/>
          <w:b/>
        </w:rPr>
        <w:t xml:space="preserve"> </w:t>
      </w:r>
      <w:r w:rsidRPr="00A004CE">
        <w:rPr>
          <w:rFonts w:ascii="Palatino Linotype" w:hAnsi="Palatino Linotype" w:cs="Arial"/>
          <w:b/>
          <w:sz w:val="28"/>
          <w:szCs w:val="28"/>
        </w:rPr>
        <w:t>De la competencia</w:t>
      </w:r>
      <w:r w:rsidRPr="00A004CE">
        <w:rPr>
          <w:rFonts w:ascii="Palatino Linotype" w:hAnsi="Palatino Linotype" w:cs="Arial"/>
          <w:sz w:val="28"/>
          <w:szCs w:val="28"/>
        </w:rPr>
        <w:t>.</w:t>
      </w:r>
    </w:p>
    <w:p w14:paraId="1E52B57A" w14:textId="77777777" w:rsidR="00A036A6" w:rsidRPr="00A004CE"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A004CE">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608C616" w14:textId="77777777" w:rsidR="00A036A6"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045D3223" w14:textId="77777777" w:rsidR="00A004CE" w:rsidRDefault="00A004CE" w:rsidP="00A036A6">
      <w:pPr>
        <w:pStyle w:val="Prrafodelista"/>
        <w:autoSpaceDE w:val="0"/>
        <w:autoSpaceDN w:val="0"/>
        <w:adjustRightInd w:val="0"/>
        <w:spacing w:line="360" w:lineRule="auto"/>
        <w:ind w:left="0"/>
        <w:jc w:val="both"/>
        <w:rPr>
          <w:rFonts w:ascii="Palatino Linotype" w:hAnsi="Palatino Linotype" w:cs="Arial"/>
          <w:b/>
        </w:rPr>
      </w:pPr>
    </w:p>
    <w:p w14:paraId="25C61C84" w14:textId="77777777" w:rsidR="00A004CE" w:rsidRPr="00A004CE" w:rsidRDefault="00A004CE" w:rsidP="00A036A6">
      <w:pPr>
        <w:pStyle w:val="Prrafodelista"/>
        <w:autoSpaceDE w:val="0"/>
        <w:autoSpaceDN w:val="0"/>
        <w:adjustRightInd w:val="0"/>
        <w:spacing w:line="360" w:lineRule="auto"/>
        <w:ind w:left="0"/>
        <w:jc w:val="both"/>
        <w:rPr>
          <w:rFonts w:ascii="Palatino Linotype" w:hAnsi="Palatino Linotype" w:cs="Arial"/>
          <w:b/>
        </w:rPr>
      </w:pPr>
    </w:p>
    <w:p w14:paraId="79A42B3E" w14:textId="77777777" w:rsidR="00A036A6" w:rsidRPr="00A004CE"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A004CE">
        <w:rPr>
          <w:rFonts w:ascii="Palatino Linotype" w:hAnsi="Palatino Linotype" w:cs="Arial"/>
          <w:b/>
          <w:sz w:val="28"/>
        </w:rPr>
        <w:lastRenderedPageBreak/>
        <w:t>SEGUNDO</w:t>
      </w:r>
      <w:r w:rsidRPr="00A004CE">
        <w:rPr>
          <w:rFonts w:ascii="Palatino Linotype" w:hAnsi="Palatino Linotype" w:cs="Arial"/>
          <w:b/>
        </w:rPr>
        <w:t xml:space="preserve">. </w:t>
      </w:r>
      <w:r w:rsidRPr="00A004CE">
        <w:rPr>
          <w:rFonts w:ascii="Palatino Linotype" w:hAnsi="Palatino Linotype" w:cs="Arial"/>
          <w:b/>
          <w:sz w:val="28"/>
          <w:szCs w:val="28"/>
        </w:rPr>
        <w:t>Sobre los alcances del recurso de revisión.</w:t>
      </w:r>
      <w:r w:rsidRPr="00A004CE">
        <w:rPr>
          <w:rFonts w:ascii="Palatino Linotype" w:hAnsi="Palatino Linotype" w:cs="Arial"/>
          <w:b/>
        </w:rPr>
        <w:t xml:space="preserve"> </w:t>
      </w:r>
    </w:p>
    <w:p w14:paraId="2A1BEB9A" w14:textId="77777777" w:rsidR="00A036A6" w:rsidRPr="00A004CE" w:rsidRDefault="000D3B9A" w:rsidP="00A036A6">
      <w:pPr>
        <w:pStyle w:val="Prrafodelista"/>
        <w:autoSpaceDE w:val="0"/>
        <w:autoSpaceDN w:val="0"/>
        <w:adjustRightInd w:val="0"/>
        <w:spacing w:line="360" w:lineRule="auto"/>
        <w:ind w:left="0"/>
        <w:jc w:val="both"/>
        <w:rPr>
          <w:rFonts w:ascii="Palatino Linotype" w:hAnsi="Palatino Linotype" w:cs="Arial"/>
        </w:rPr>
      </w:pPr>
      <w:r w:rsidRPr="00A004CE">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C2A3303" w14:textId="77777777" w:rsidR="000D3B9A" w:rsidRPr="00A004CE" w:rsidRDefault="000D3B9A" w:rsidP="00A036A6">
      <w:pPr>
        <w:pStyle w:val="Prrafodelista"/>
        <w:autoSpaceDE w:val="0"/>
        <w:autoSpaceDN w:val="0"/>
        <w:adjustRightInd w:val="0"/>
        <w:spacing w:line="360" w:lineRule="auto"/>
        <w:ind w:left="0"/>
        <w:jc w:val="both"/>
        <w:rPr>
          <w:rFonts w:ascii="Palatino Linotype" w:hAnsi="Palatino Linotype" w:cs="Arial"/>
        </w:rPr>
      </w:pPr>
    </w:p>
    <w:p w14:paraId="6ABD1D72" w14:textId="77777777" w:rsidR="00B43FB3" w:rsidRPr="00A004CE" w:rsidRDefault="00B43FB3" w:rsidP="00B43FB3">
      <w:pPr>
        <w:autoSpaceDE w:val="0"/>
        <w:autoSpaceDN w:val="0"/>
        <w:adjustRightInd w:val="0"/>
        <w:spacing w:line="360" w:lineRule="auto"/>
        <w:jc w:val="both"/>
        <w:rPr>
          <w:rFonts w:ascii="Palatino Linotype" w:eastAsiaTheme="minorHAnsi" w:hAnsi="Palatino Linotype" w:cs="Arial"/>
          <w:b/>
          <w:sz w:val="28"/>
          <w:szCs w:val="22"/>
          <w:lang w:val="es-MX" w:eastAsia="en-US"/>
        </w:rPr>
      </w:pPr>
      <w:r w:rsidRPr="00A004CE">
        <w:rPr>
          <w:rFonts w:ascii="Palatino Linotype" w:eastAsiaTheme="minorHAnsi" w:hAnsi="Palatino Linotype" w:cs="Arial"/>
          <w:b/>
          <w:sz w:val="28"/>
          <w:szCs w:val="22"/>
          <w:lang w:val="es-MX" w:eastAsia="en-US"/>
        </w:rPr>
        <w:t xml:space="preserve">TERCERO. </w:t>
      </w:r>
      <w:r w:rsidRPr="00A004CE">
        <w:rPr>
          <w:rFonts w:ascii="Palatino Linotype" w:eastAsia="Calibri" w:hAnsi="Palatino Linotype" w:cs="Arial"/>
          <w:b/>
          <w:sz w:val="28"/>
          <w:szCs w:val="22"/>
          <w:lang w:val="es-MX" w:eastAsia="en-US"/>
        </w:rPr>
        <w:t>Análisis de las causales de sobreseimiento</w:t>
      </w:r>
      <w:r w:rsidRPr="00A004CE">
        <w:rPr>
          <w:rFonts w:ascii="Palatino Linotype" w:eastAsiaTheme="minorHAnsi" w:hAnsi="Palatino Linotype" w:cstheme="minorBidi"/>
          <w:b/>
          <w:sz w:val="28"/>
          <w:szCs w:val="22"/>
          <w:lang w:val="es-MX" w:eastAsia="en-US"/>
        </w:rPr>
        <w:t>.</w:t>
      </w:r>
    </w:p>
    <w:p w14:paraId="741F8F8E" w14:textId="218249C4" w:rsidR="00B43FB3" w:rsidRPr="00A004CE" w:rsidRDefault="00B43FB3" w:rsidP="00B43FB3">
      <w:pPr>
        <w:spacing w:line="360" w:lineRule="auto"/>
        <w:jc w:val="both"/>
        <w:rPr>
          <w:rFonts w:ascii="Palatino Linotype" w:eastAsiaTheme="minorHAnsi" w:hAnsi="Palatino Linotype" w:cs="Arial"/>
          <w:szCs w:val="22"/>
          <w:lang w:val="es-MX" w:eastAsia="en-US"/>
        </w:rPr>
      </w:pPr>
      <w:r w:rsidRPr="00A004CE">
        <w:rPr>
          <w:rFonts w:ascii="Palatino Linotype" w:eastAsia="Calibri" w:hAnsi="Palatino Linotype" w:cs="Arial"/>
          <w:szCs w:val="22"/>
          <w:lang w:val="es-MX" w:eastAsia="en-US"/>
        </w:rPr>
        <w:t xml:space="preserve">Derivado del caso en concreto que nos ocupa, </w:t>
      </w:r>
      <w:r w:rsidRPr="00A004CE">
        <w:rPr>
          <w:rFonts w:ascii="Palatino Linotype" w:eastAsiaTheme="minorHAnsi" w:hAnsi="Palatino Linotype" w:cs="Arial"/>
          <w:szCs w:val="22"/>
          <w:lang w:val="es-MX" w:eastAsia="en-US"/>
        </w:rPr>
        <w:t>por cuestión de método y técnica jurídica, se procede a estudiar el presente asunto bajo la luz de lo que establece la fracción IV del artículo 192</w:t>
      </w:r>
      <w:r w:rsidR="00BA282D" w:rsidRPr="00A004CE">
        <w:rPr>
          <w:rFonts w:ascii="Palatino Linotype" w:eastAsiaTheme="minorHAnsi" w:hAnsi="Palatino Linotype" w:cs="Arial"/>
          <w:szCs w:val="22"/>
          <w:lang w:val="es-MX" w:eastAsia="en-US"/>
        </w:rPr>
        <w:t>,</w:t>
      </w:r>
      <w:r w:rsidRPr="00A004CE">
        <w:rPr>
          <w:rFonts w:ascii="Palatino Linotype" w:eastAsiaTheme="minorHAnsi" w:hAnsi="Palatino Linotype" w:cs="Arial"/>
          <w:szCs w:val="22"/>
          <w:lang w:val="es-MX" w:eastAsia="en-US"/>
        </w:rPr>
        <w:t xml:space="preserve"> de la Ley de Transparencia y Acceso a la Información Pública del Estado de México y Municipios, que establece:</w:t>
      </w:r>
    </w:p>
    <w:p w14:paraId="3C40B13F" w14:textId="77777777" w:rsidR="00A004CE" w:rsidRDefault="00A004CE" w:rsidP="00B43FB3">
      <w:pPr>
        <w:spacing w:line="276" w:lineRule="auto"/>
        <w:ind w:left="567" w:right="567"/>
        <w:jc w:val="both"/>
        <w:rPr>
          <w:rFonts w:ascii="Palatino Linotype" w:eastAsiaTheme="minorHAnsi" w:hAnsi="Palatino Linotype" w:cs="Arial"/>
          <w:i/>
          <w:sz w:val="22"/>
          <w:szCs w:val="22"/>
          <w:lang w:val="es-MX" w:eastAsia="en-US"/>
        </w:rPr>
      </w:pPr>
    </w:p>
    <w:p w14:paraId="335B98FB" w14:textId="77777777" w:rsidR="00B43FB3" w:rsidRPr="00A004CE" w:rsidRDefault="00B43FB3" w:rsidP="00B43FB3">
      <w:pPr>
        <w:spacing w:line="276" w:lineRule="auto"/>
        <w:ind w:left="567" w:right="567"/>
        <w:jc w:val="both"/>
        <w:rPr>
          <w:rFonts w:ascii="Palatino Linotype" w:eastAsiaTheme="minorHAnsi" w:hAnsi="Palatino Linotype" w:cs="Arial"/>
          <w:i/>
          <w:sz w:val="22"/>
          <w:szCs w:val="22"/>
          <w:lang w:val="es-MX" w:eastAsia="en-US"/>
        </w:rPr>
      </w:pPr>
      <w:r w:rsidRPr="00A004CE">
        <w:rPr>
          <w:rFonts w:ascii="Palatino Linotype" w:eastAsiaTheme="minorHAnsi" w:hAnsi="Palatino Linotype" w:cs="Arial"/>
          <w:i/>
          <w:sz w:val="22"/>
          <w:szCs w:val="22"/>
          <w:lang w:val="es-MX" w:eastAsia="en-US"/>
        </w:rPr>
        <w:t>“</w:t>
      </w:r>
      <w:r w:rsidRPr="00A004CE">
        <w:rPr>
          <w:rFonts w:ascii="Palatino Linotype" w:eastAsiaTheme="minorHAnsi" w:hAnsi="Palatino Linotype" w:cs="Arial"/>
          <w:b/>
          <w:i/>
          <w:sz w:val="22"/>
          <w:szCs w:val="22"/>
          <w:lang w:val="es-MX" w:eastAsia="en-US"/>
        </w:rPr>
        <w:t>Artículo 192.</w:t>
      </w:r>
      <w:r w:rsidRPr="00A004CE">
        <w:rPr>
          <w:rFonts w:ascii="Palatino Linotype" w:eastAsiaTheme="minorHAnsi" w:hAnsi="Palatino Linotype" w:cs="Arial"/>
          <w:i/>
          <w:sz w:val="22"/>
          <w:szCs w:val="22"/>
          <w:lang w:val="es-MX" w:eastAsia="en-US"/>
        </w:rPr>
        <w:t xml:space="preserve"> El recurso será sobreseído, en todo o en parte, cuando una vez admitido, se actualicen alguno de los siguientes supuestos:</w:t>
      </w:r>
    </w:p>
    <w:p w14:paraId="5C08ABE0" w14:textId="77777777" w:rsidR="00B43FB3" w:rsidRPr="00A004CE" w:rsidRDefault="00B43FB3" w:rsidP="00B43FB3">
      <w:pPr>
        <w:spacing w:line="276" w:lineRule="auto"/>
        <w:ind w:left="567" w:right="567"/>
        <w:jc w:val="both"/>
        <w:rPr>
          <w:rFonts w:ascii="Palatino Linotype" w:eastAsiaTheme="minorHAnsi" w:hAnsi="Palatino Linotype" w:cs="Arial"/>
          <w:i/>
          <w:sz w:val="22"/>
          <w:szCs w:val="22"/>
          <w:lang w:val="es-MX" w:eastAsia="en-US"/>
        </w:rPr>
      </w:pPr>
      <w:r w:rsidRPr="00A004CE">
        <w:rPr>
          <w:rFonts w:ascii="Palatino Linotype" w:eastAsiaTheme="minorHAnsi" w:hAnsi="Palatino Linotype" w:cs="Arial"/>
          <w:i/>
          <w:sz w:val="22"/>
          <w:szCs w:val="22"/>
          <w:lang w:val="es-MX" w:eastAsia="en-US"/>
        </w:rPr>
        <w:t>…</w:t>
      </w:r>
    </w:p>
    <w:p w14:paraId="53B69048" w14:textId="77777777" w:rsidR="00B43FB3" w:rsidRPr="00A004CE" w:rsidRDefault="00B43FB3" w:rsidP="00B43FB3">
      <w:pPr>
        <w:spacing w:line="276" w:lineRule="auto"/>
        <w:ind w:left="567" w:right="567"/>
        <w:jc w:val="both"/>
        <w:rPr>
          <w:rFonts w:ascii="Palatino Linotype" w:eastAsiaTheme="minorHAnsi" w:hAnsi="Palatino Linotype" w:cs="Arial"/>
          <w:i/>
          <w:sz w:val="22"/>
          <w:szCs w:val="22"/>
          <w:lang w:val="es-MX" w:eastAsia="en-US"/>
        </w:rPr>
      </w:pPr>
      <w:r w:rsidRPr="00A004CE">
        <w:rPr>
          <w:rFonts w:ascii="Palatino Linotype" w:eastAsiaTheme="minorHAnsi" w:hAnsi="Palatino Linotype" w:cs="Arial"/>
          <w:i/>
          <w:sz w:val="22"/>
          <w:szCs w:val="22"/>
          <w:lang w:val="es-MX" w:eastAsia="en-US"/>
        </w:rPr>
        <w:t>IV. Admitido el recurso de revisión, aparezca alguna causal de improcedencia en los términos de la presente ley;”</w:t>
      </w:r>
    </w:p>
    <w:p w14:paraId="1DCA072E" w14:textId="77777777" w:rsidR="00B43FB3" w:rsidRPr="00A004CE" w:rsidRDefault="00B43FB3" w:rsidP="00B43FB3">
      <w:pPr>
        <w:spacing w:line="360" w:lineRule="auto"/>
        <w:jc w:val="both"/>
        <w:rPr>
          <w:rFonts w:ascii="Palatino Linotype" w:eastAsiaTheme="minorHAnsi" w:hAnsi="Palatino Linotype" w:cs="Arial"/>
          <w:szCs w:val="22"/>
          <w:lang w:val="es-MX" w:eastAsia="en-US"/>
        </w:rPr>
      </w:pPr>
    </w:p>
    <w:p w14:paraId="6A822E33" w14:textId="77777777" w:rsidR="00B43FB3" w:rsidRPr="00A004CE" w:rsidRDefault="00B43FB3" w:rsidP="00B43FB3">
      <w:pPr>
        <w:spacing w:line="360" w:lineRule="auto"/>
        <w:jc w:val="both"/>
        <w:rPr>
          <w:rFonts w:ascii="Palatino Linotype" w:eastAsiaTheme="minorHAnsi" w:hAnsi="Palatino Linotype" w:cs="Arial"/>
          <w:szCs w:val="22"/>
          <w:lang w:val="es-MX" w:eastAsia="en-US"/>
        </w:rPr>
      </w:pPr>
      <w:r w:rsidRPr="00A004CE">
        <w:rPr>
          <w:rFonts w:ascii="Palatino Linotype" w:eastAsiaTheme="minorHAnsi" w:hAnsi="Palatino Linotype" w:cs="Arial"/>
          <w:szCs w:val="22"/>
          <w:lang w:val="es-MX" w:eastAsia="en-US"/>
        </w:rPr>
        <w:t xml:space="preserve">Precepto legal que contiene tres elementos normativos: </w:t>
      </w:r>
    </w:p>
    <w:p w14:paraId="1F33471A" w14:textId="77777777" w:rsidR="00B43FB3" w:rsidRPr="00A004CE" w:rsidRDefault="00B43FB3" w:rsidP="00B43FB3">
      <w:pPr>
        <w:rPr>
          <w:lang w:val="es-MX"/>
        </w:rPr>
      </w:pPr>
    </w:p>
    <w:p w14:paraId="0D3B6B7E" w14:textId="77777777" w:rsidR="00B43FB3" w:rsidRPr="00A004CE" w:rsidRDefault="00B43FB3" w:rsidP="00B43FB3">
      <w:pPr>
        <w:numPr>
          <w:ilvl w:val="0"/>
          <w:numId w:val="35"/>
        </w:numPr>
        <w:spacing w:after="160" w:line="360" w:lineRule="auto"/>
        <w:jc w:val="both"/>
        <w:rPr>
          <w:rFonts w:ascii="Palatino Linotype" w:hAnsi="Palatino Linotype" w:cs="Arial"/>
        </w:rPr>
      </w:pPr>
      <w:r w:rsidRPr="00A004CE">
        <w:rPr>
          <w:rFonts w:ascii="Palatino Linotype" w:hAnsi="Palatino Linotype" w:cs="Arial"/>
        </w:rPr>
        <w:t>Admitido el recurso de revisión;</w:t>
      </w:r>
    </w:p>
    <w:p w14:paraId="3B977958" w14:textId="77777777" w:rsidR="00B43FB3" w:rsidRPr="00A004CE" w:rsidRDefault="00B43FB3" w:rsidP="00B43FB3">
      <w:pPr>
        <w:numPr>
          <w:ilvl w:val="0"/>
          <w:numId w:val="35"/>
        </w:numPr>
        <w:spacing w:after="160" w:line="360" w:lineRule="auto"/>
        <w:jc w:val="both"/>
        <w:rPr>
          <w:rFonts w:ascii="Palatino Linotype" w:hAnsi="Palatino Linotype" w:cs="Arial"/>
        </w:rPr>
      </w:pPr>
      <w:r w:rsidRPr="00A004CE">
        <w:rPr>
          <w:rFonts w:ascii="Palatino Linotype" w:hAnsi="Palatino Linotype" w:cs="Arial"/>
        </w:rPr>
        <w:t>Aparezca alguna causal de improcedencia;</w:t>
      </w:r>
    </w:p>
    <w:p w14:paraId="3D170421" w14:textId="77777777" w:rsidR="00B43FB3" w:rsidRPr="00A004CE" w:rsidRDefault="00B43FB3" w:rsidP="00B43FB3">
      <w:pPr>
        <w:numPr>
          <w:ilvl w:val="0"/>
          <w:numId w:val="35"/>
        </w:numPr>
        <w:spacing w:after="160" w:line="360" w:lineRule="auto"/>
        <w:jc w:val="both"/>
        <w:rPr>
          <w:rFonts w:ascii="Palatino Linotype" w:hAnsi="Palatino Linotype" w:cs="Arial"/>
        </w:rPr>
      </w:pPr>
      <w:r w:rsidRPr="00A004CE">
        <w:rPr>
          <w:rFonts w:ascii="Palatino Linotype" w:hAnsi="Palatino Linotype" w:cs="Arial"/>
        </w:rPr>
        <w:t>En los términos de la presente ley.</w:t>
      </w:r>
    </w:p>
    <w:p w14:paraId="370633B1" w14:textId="77777777" w:rsidR="00B43FB3" w:rsidRPr="00A004CE" w:rsidRDefault="00B43FB3" w:rsidP="00B43FB3">
      <w:pPr>
        <w:rPr>
          <w:lang w:val="es-MX"/>
        </w:rPr>
      </w:pPr>
    </w:p>
    <w:p w14:paraId="377DA836" w14:textId="7428B28E" w:rsidR="00B43FB3" w:rsidRPr="00A004CE" w:rsidRDefault="00B43FB3" w:rsidP="00B43FB3">
      <w:pPr>
        <w:spacing w:line="360" w:lineRule="auto"/>
        <w:jc w:val="both"/>
        <w:rPr>
          <w:rFonts w:ascii="Palatino Linotype" w:eastAsiaTheme="minorHAnsi" w:hAnsi="Palatino Linotype" w:cs="Arial"/>
          <w:szCs w:val="22"/>
          <w:lang w:val="es-MX" w:eastAsia="en-US"/>
        </w:rPr>
      </w:pPr>
      <w:r w:rsidRPr="00A004CE">
        <w:rPr>
          <w:rFonts w:ascii="Palatino Linotype" w:eastAsiaTheme="minorHAnsi" w:hAnsi="Palatino Linotype" w:cs="Arial"/>
          <w:szCs w:val="22"/>
          <w:lang w:val="es-MX" w:eastAsia="en-US"/>
        </w:rPr>
        <w:t xml:space="preserve">Al respecto dicho artículo, señala que, podrá interponerse Recurso de Revisión, dentro de los quince días hábiles siguientes, a la fecha de notificación de la respuesta por parte del </w:t>
      </w:r>
      <w:r w:rsidRPr="00A004CE">
        <w:rPr>
          <w:rFonts w:ascii="Palatino Linotype" w:eastAsiaTheme="minorHAnsi" w:hAnsi="Palatino Linotype" w:cs="Arial"/>
          <w:b/>
          <w:szCs w:val="22"/>
          <w:lang w:val="es-MX" w:eastAsia="en-US"/>
        </w:rPr>
        <w:t>Sujeto Obligado</w:t>
      </w:r>
      <w:r w:rsidRPr="00A004CE">
        <w:rPr>
          <w:rFonts w:ascii="Palatino Linotype" w:eastAsiaTheme="minorHAnsi" w:hAnsi="Palatino Linotype" w:cs="Arial"/>
          <w:szCs w:val="22"/>
          <w:lang w:val="es-MX" w:eastAsia="en-US"/>
        </w:rPr>
        <w:t xml:space="preserve"> </w:t>
      </w:r>
      <w:r w:rsidRPr="00A004CE">
        <w:rPr>
          <w:rFonts w:ascii="Palatino Linotype" w:eastAsiaTheme="minorHAnsi" w:hAnsi="Palatino Linotype" w:cs="Arial"/>
          <w:i/>
          <w:szCs w:val="22"/>
          <w:lang w:val="es-MX" w:eastAsia="en-US"/>
        </w:rPr>
        <w:t>(contestación a la solicitud de información o a la derivada por el cumplimiento a la Resolución de un Recurso de Revisión)</w:t>
      </w:r>
      <w:r w:rsidRPr="00A004CE">
        <w:rPr>
          <w:rFonts w:ascii="Palatino Linotype" w:eastAsiaTheme="minorHAnsi" w:hAnsi="Palatino Linotype" w:cs="Arial"/>
          <w:szCs w:val="22"/>
          <w:lang w:val="es-MX" w:eastAsia="en-US"/>
        </w:rPr>
        <w:t>.</w:t>
      </w:r>
    </w:p>
    <w:p w14:paraId="1E54A77E" w14:textId="77777777" w:rsidR="00BA282D" w:rsidRPr="00A004CE" w:rsidRDefault="00BA282D" w:rsidP="00B43FB3">
      <w:pPr>
        <w:spacing w:line="360" w:lineRule="auto"/>
        <w:jc w:val="both"/>
        <w:rPr>
          <w:rFonts w:ascii="Palatino Linotype" w:eastAsiaTheme="minorHAnsi" w:hAnsi="Palatino Linotype" w:cs="Arial"/>
          <w:szCs w:val="22"/>
          <w:lang w:val="es-MX" w:eastAsia="en-US"/>
        </w:rPr>
      </w:pPr>
    </w:p>
    <w:p w14:paraId="03F9CEA4" w14:textId="44D398E7" w:rsidR="00B43FB3" w:rsidRPr="00A004CE" w:rsidRDefault="00B43FB3" w:rsidP="00B43FB3">
      <w:pPr>
        <w:spacing w:line="360" w:lineRule="auto"/>
        <w:jc w:val="both"/>
        <w:rPr>
          <w:rFonts w:ascii="Palatino Linotype" w:eastAsiaTheme="minorHAnsi" w:hAnsi="Palatino Linotype" w:cs="Arial"/>
          <w:szCs w:val="22"/>
          <w:lang w:val="es-MX" w:eastAsia="en-US"/>
        </w:rPr>
      </w:pPr>
      <w:r w:rsidRPr="00A004CE">
        <w:rPr>
          <w:rFonts w:ascii="Palatino Linotype" w:eastAsiaTheme="minorHAnsi" w:hAnsi="Palatino Linotype" w:cs="Arial"/>
          <w:szCs w:val="22"/>
          <w:lang w:val="es-MX" w:eastAsia="en-US"/>
        </w:rPr>
        <w:t xml:space="preserve">El primer elemento normativo en el caso en concreto que se resuelve se actualiza, ya que el presente recurso de revisión fue admitido en fecha </w:t>
      </w:r>
      <w:r w:rsidR="00BA282D" w:rsidRPr="00A004CE">
        <w:rPr>
          <w:rFonts w:ascii="Palatino Linotype" w:eastAsiaTheme="minorHAnsi" w:hAnsi="Palatino Linotype" w:cs="Arial"/>
          <w:b/>
          <w:szCs w:val="22"/>
          <w:lang w:val="es-MX" w:eastAsia="en-US"/>
        </w:rPr>
        <w:t>diecinueve</w:t>
      </w:r>
      <w:r w:rsidRPr="00A004CE">
        <w:rPr>
          <w:rFonts w:ascii="Palatino Linotype" w:eastAsiaTheme="minorHAnsi" w:hAnsi="Palatino Linotype" w:cs="Arial"/>
          <w:b/>
          <w:szCs w:val="22"/>
          <w:lang w:val="es-MX" w:eastAsia="en-US"/>
        </w:rPr>
        <w:t xml:space="preserve"> de diciembre de dos mil veintidós</w:t>
      </w:r>
      <w:r w:rsidRPr="00A004CE">
        <w:rPr>
          <w:rFonts w:ascii="Palatino Linotype" w:eastAsiaTheme="minorHAnsi" w:hAnsi="Palatino Linotype" w:cs="Arial"/>
          <w:szCs w:val="22"/>
          <w:lang w:val="es-MX" w:eastAsia="en-US"/>
        </w:rPr>
        <w:t>, es decir, ya aconteció el presupuesto primario que prevé la hipótesis legal, para que está opere.</w:t>
      </w:r>
    </w:p>
    <w:p w14:paraId="21792C0B" w14:textId="77777777" w:rsidR="00B43FB3" w:rsidRPr="00A004CE" w:rsidRDefault="00B43FB3" w:rsidP="00B43FB3">
      <w:pPr>
        <w:spacing w:line="360" w:lineRule="auto"/>
        <w:jc w:val="both"/>
        <w:rPr>
          <w:rFonts w:ascii="Palatino Linotype" w:eastAsiaTheme="minorHAnsi" w:hAnsi="Palatino Linotype" w:cs="Arial"/>
          <w:szCs w:val="22"/>
          <w:lang w:val="es-MX" w:eastAsia="en-US"/>
        </w:rPr>
      </w:pPr>
    </w:p>
    <w:p w14:paraId="409B59E5" w14:textId="77777777" w:rsidR="00B43FB3" w:rsidRPr="00A004CE" w:rsidRDefault="00B43FB3" w:rsidP="00B43FB3">
      <w:pPr>
        <w:spacing w:line="360" w:lineRule="auto"/>
        <w:jc w:val="both"/>
        <w:rPr>
          <w:rFonts w:ascii="Palatino Linotype" w:eastAsiaTheme="minorHAnsi" w:hAnsi="Palatino Linotype" w:cs="Arial"/>
          <w:szCs w:val="22"/>
          <w:lang w:val="es-MX" w:eastAsia="en-US"/>
        </w:rPr>
      </w:pPr>
      <w:r w:rsidRPr="00A004CE">
        <w:rPr>
          <w:rFonts w:ascii="Palatino Linotype" w:eastAsiaTheme="minorHAnsi" w:hAnsi="Palatino Linotype" w:cs="Arial"/>
          <w:szCs w:val="22"/>
          <w:lang w:val="es-MX" w:eastAsia="en-US"/>
        </w:rPr>
        <w:t xml:space="preserve">Cabe destacar que al momento en que se admite el recurso de revisión a trámite es porque se consideró procedente su interposición, no podemos inferir que un recurso de revisión se admite soslayando los elementos que precisamente le dan origen a tal acto, que es precisamente su procedibilidad, es decir, no son dos cuestiones diversas que se deban tramitar por separado </w:t>
      </w:r>
      <w:r w:rsidRPr="00A004CE">
        <w:rPr>
          <w:rFonts w:ascii="Palatino Linotype" w:eastAsiaTheme="minorHAnsi" w:hAnsi="Palatino Linotype" w:cs="Arial"/>
          <w:i/>
          <w:szCs w:val="22"/>
          <w:lang w:val="es-MX" w:eastAsia="en-US"/>
        </w:rPr>
        <w:t>(la admisión y la procedibilidad)</w:t>
      </w:r>
      <w:r w:rsidRPr="00A004CE">
        <w:rPr>
          <w:rFonts w:ascii="Palatino Linotype" w:eastAsiaTheme="minorHAnsi" w:hAnsi="Palatino Linotype" w:cs="Arial"/>
          <w:szCs w:val="22"/>
          <w:lang w:val="es-MX" w:eastAsia="en-US"/>
        </w:rPr>
        <w:t>, sino que una va inmersa en la otra, se entiende ello de la lectura del siguiente dispositivo normativo contenido en la Ley de Transparencia y Acceso a la Información Pública del Estado de México y Municipios:</w:t>
      </w:r>
    </w:p>
    <w:p w14:paraId="22D46D00" w14:textId="77777777" w:rsidR="00B43FB3" w:rsidRPr="00A004CE" w:rsidRDefault="00B43FB3" w:rsidP="00B43FB3">
      <w:pPr>
        <w:spacing w:line="360" w:lineRule="auto"/>
        <w:jc w:val="both"/>
        <w:rPr>
          <w:rFonts w:ascii="Palatino Linotype" w:eastAsiaTheme="minorHAnsi" w:hAnsi="Palatino Linotype" w:cs="Arial"/>
          <w:szCs w:val="22"/>
          <w:lang w:val="es-MX" w:eastAsia="en-US"/>
        </w:rPr>
      </w:pPr>
    </w:p>
    <w:p w14:paraId="4A66656D" w14:textId="77777777" w:rsidR="00B43FB3" w:rsidRPr="00A004CE" w:rsidRDefault="00B43FB3" w:rsidP="00B43FB3">
      <w:pPr>
        <w:spacing w:line="276" w:lineRule="auto"/>
        <w:ind w:left="567" w:right="567"/>
        <w:jc w:val="both"/>
        <w:rPr>
          <w:rFonts w:ascii="Palatino Linotype" w:eastAsiaTheme="minorHAnsi" w:hAnsi="Palatino Linotype" w:cs="Arial"/>
          <w:i/>
          <w:sz w:val="22"/>
          <w:szCs w:val="22"/>
          <w:lang w:val="es-MX" w:eastAsia="en-US"/>
        </w:rPr>
      </w:pPr>
      <w:r w:rsidRPr="00A004CE">
        <w:rPr>
          <w:rFonts w:ascii="Palatino Linotype" w:eastAsiaTheme="minorHAnsi" w:hAnsi="Palatino Linotype" w:cs="Arial"/>
          <w:i/>
          <w:sz w:val="22"/>
          <w:szCs w:val="22"/>
          <w:lang w:val="es-MX" w:eastAsia="en-US"/>
        </w:rPr>
        <w:t>“</w:t>
      </w:r>
      <w:r w:rsidRPr="00A004CE">
        <w:rPr>
          <w:rFonts w:ascii="Palatino Linotype" w:eastAsiaTheme="minorHAnsi" w:hAnsi="Palatino Linotype" w:cs="Arial"/>
          <w:b/>
          <w:i/>
          <w:sz w:val="22"/>
          <w:szCs w:val="22"/>
          <w:lang w:val="es-MX" w:eastAsia="en-US"/>
        </w:rPr>
        <w:t>Artículo 185.</w:t>
      </w:r>
      <w:r w:rsidRPr="00A004CE">
        <w:rPr>
          <w:rFonts w:ascii="Palatino Linotype" w:eastAsiaTheme="minorHAnsi" w:hAnsi="Palatino Linotype" w:cs="Arial"/>
          <w:i/>
          <w:sz w:val="22"/>
          <w:szCs w:val="22"/>
          <w:lang w:val="es-MX" w:eastAsia="en-US"/>
        </w:rPr>
        <w:t xml:space="preserve"> El Instituto resolverá el recurso de revisión conforme a lo siguiente:</w:t>
      </w:r>
    </w:p>
    <w:p w14:paraId="554DEAED" w14:textId="77777777" w:rsidR="00B43FB3" w:rsidRPr="00A004CE" w:rsidRDefault="00B43FB3" w:rsidP="00B43FB3">
      <w:pPr>
        <w:spacing w:line="276" w:lineRule="auto"/>
        <w:ind w:left="567" w:right="567"/>
        <w:jc w:val="both"/>
        <w:rPr>
          <w:rFonts w:ascii="Palatino Linotype" w:eastAsiaTheme="minorHAnsi" w:hAnsi="Palatino Linotype" w:cs="Arial"/>
          <w:i/>
          <w:sz w:val="22"/>
          <w:szCs w:val="22"/>
          <w:lang w:val="es-MX" w:eastAsia="en-US"/>
        </w:rPr>
      </w:pPr>
      <w:r w:rsidRPr="00A004CE">
        <w:rPr>
          <w:rFonts w:ascii="Palatino Linotype" w:eastAsiaTheme="minorHAnsi" w:hAnsi="Palatino Linotype" w:cs="Arial"/>
          <w:i/>
          <w:sz w:val="22"/>
          <w:szCs w:val="22"/>
          <w:lang w:val="es-MX" w:eastAsia="en-US"/>
        </w:rPr>
        <w:t xml:space="preserve">I. Interpuesto el recurso de revisión, el sistema electrónico y excepcionalmente, el Presidente del Pleno lo turnará en un plazo no mayor de tres días hábiles, al Comisionado ponente que corresponda, </w:t>
      </w:r>
      <w:r w:rsidRPr="00A004CE">
        <w:rPr>
          <w:rFonts w:ascii="Palatino Linotype" w:eastAsiaTheme="minorHAnsi" w:hAnsi="Palatino Linotype" w:cs="Arial"/>
          <w:b/>
          <w:i/>
          <w:sz w:val="22"/>
          <w:szCs w:val="22"/>
          <w:u w:val="single"/>
          <w:lang w:val="es-MX" w:eastAsia="en-US"/>
        </w:rPr>
        <w:t>quien deberá proceder a su análisis para que decrete su admisión o su desechamiento</w:t>
      </w:r>
      <w:r w:rsidRPr="00A004CE">
        <w:rPr>
          <w:rFonts w:ascii="Palatino Linotype" w:eastAsiaTheme="minorHAnsi" w:hAnsi="Palatino Linotype" w:cs="Arial"/>
          <w:i/>
          <w:sz w:val="22"/>
          <w:szCs w:val="22"/>
          <w:lang w:val="es-MX" w:eastAsia="en-US"/>
        </w:rPr>
        <w:t>;”</w:t>
      </w:r>
    </w:p>
    <w:p w14:paraId="293A6841" w14:textId="77777777" w:rsidR="00B43FB3" w:rsidRPr="00A004CE" w:rsidRDefault="00B43FB3" w:rsidP="00B43FB3">
      <w:pPr>
        <w:spacing w:after="160" w:line="360" w:lineRule="auto"/>
        <w:jc w:val="both"/>
        <w:rPr>
          <w:rFonts w:ascii="Palatino Linotype" w:eastAsiaTheme="minorHAnsi" w:hAnsi="Palatino Linotype" w:cs="Arial"/>
          <w:sz w:val="22"/>
          <w:szCs w:val="22"/>
          <w:lang w:val="es-MX" w:eastAsia="en-US"/>
        </w:rPr>
      </w:pPr>
    </w:p>
    <w:p w14:paraId="40BE5D81" w14:textId="77777777" w:rsidR="00B43FB3" w:rsidRPr="00A004CE" w:rsidRDefault="00B43FB3" w:rsidP="00B43FB3">
      <w:pPr>
        <w:spacing w:line="360" w:lineRule="auto"/>
        <w:jc w:val="both"/>
        <w:rPr>
          <w:rFonts w:ascii="Palatino Linotype" w:eastAsiaTheme="minorHAnsi" w:hAnsi="Palatino Linotype" w:cs="Arial"/>
          <w:szCs w:val="22"/>
          <w:lang w:val="es-MX" w:eastAsia="en-US"/>
        </w:rPr>
      </w:pPr>
      <w:r w:rsidRPr="00A004CE">
        <w:rPr>
          <w:rFonts w:ascii="Palatino Linotype" w:eastAsiaTheme="minorHAnsi" w:hAnsi="Palatino Linotype" w:cs="Arial"/>
          <w:szCs w:val="22"/>
          <w:lang w:val="es-MX" w:eastAsia="en-US"/>
        </w:rPr>
        <w:lastRenderedPageBreak/>
        <w:t>Precepto legal que establece que el recurso de revisión será admitido o desechado por el Comisionado al que se le haya turnado, como se aprecia se establecen dos posibilidades que son antípodas, es decir, son polos opuestos, si el recurso se desecha quiere decir que no se admite, lo cual se debe fundar y motivar estableciendo las razones por las cuales el recurso no es procedente, o por el contrario se deben estudiar los elementos que acompañan la interposición para determinar su procedencia, en ambos casos se debe analizar si el recurso es procedente o no, para llegar a la determinación de admitir o desechar.</w:t>
      </w:r>
    </w:p>
    <w:p w14:paraId="6215FA2C" w14:textId="77777777" w:rsidR="00B43FB3" w:rsidRPr="00A004CE" w:rsidRDefault="00B43FB3" w:rsidP="00B43FB3">
      <w:pPr>
        <w:spacing w:line="360" w:lineRule="auto"/>
        <w:jc w:val="both"/>
        <w:rPr>
          <w:rFonts w:ascii="Palatino Linotype" w:eastAsiaTheme="minorHAnsi" w:hAnsi="Palatino Linotype" w:cs="Arial"/>
          <w:szCs w:val="22"/>
          <w:lang w:val="es-MX" w:eastAsia="en-US"/>
        </w:rPr>
      </w:pPr>
    </w:p>
    <w:p w14:paraId="002B61CD" w14:textId="77777777" w:rsidR="00B43FB3" w:rsidRPr="00A004CE" w:rsidRDefault="00B43FB3" w:rsidP="00B43FB3">
      <w:pPr>
        <w:spacing w:line="360" w:lineRule="auto"/>
        <w:jc w:val="both"/>
        <w:rPr>
          <w:rFonts w:ascii="Palatino Linotype" w:eastAsiaTheme="minorHAnsi" w:hAnsi="Palatino Linotype" w:cs="Arial"/>
          <w:szCs w:val="22"/>
          <w:lang w:val="es-MX" w:eastAsia="en-US"/>
        </w:rPr>
      </w:pPr>
      <w:r w:rsidRPr="00A004CE">
        <w:rPr>
          <w:rFonts w:ascii="Palatino Linotype" w:eastAsiaTheme="minorHAnsi" w:hAnsi="Palatino Linotype" w:cs="Arial"/>
          <w:szCs w:val="22"/>
          <w:lang w:val="es-MX" w:eastAsia="en-US"/>
        </w:rPr>
        <w:t xml:space="preserve">Entonces, al no desecharse el recurso en particular y por ende admitirlo, es que se considera que es procedente, esto nos quiere decir de forma positiva, que no existe una procedencia que pueda desecharse de plano cuando ya se estimó como procedente, y a contrario </w:t>
      </w:r>
      <w:r w:rsidRPr="00A004CE">
        <w:rPr>
          <w:rFonts w:ascii="Palatino Linotype" w:eastAsiaTheme="minorHAnsi" w:hAnsi="Palatino Linotype" w:cs="Arial"/>
          <w:i/>
          <w:szCs w:val="22"/>
          <w:lang w:val="es-MX" w:eastAsia="en-US"/>
        </w:rPr>
        <w:t>sensu,</w:t>
      </w:r>
      <w:r w:rsidRPr="00A004CE">
        <w:rPr>
          <w:rFonts w:ascii="Palatino Linotype" w:eastAsiaTheme="minorHAnsi" w:hAnsi="Palatino Linotype" w:cs="Arial"/>
          <w:szCs w:val="22"/>
          <w:lang w:val="es-MX" w:eastAsia="en-US"/>
        </w:rPr>
        <w:t xml:space="preserve"> no podemos referirnos a que sí se actualiza una causal de desechamiento sea visto como un asunto procedente; sino que al admitirse un asunto es porque se llegó a la conclusión de que operaron las condiciones necesarias que hacen a un recurso de revisión como procedente, en suma, la admisión y la procedencia deben tratarse como un solo acto, porque la ley no hace tal distinción sino que establece ambos en un solo acto, citado en el supuesto legal arriba transcrito.</w:t>
      </w:r>
    </w:p>
    <w:p w14:paraId="1B539399" w14:textId="77777777" w:rsidR="00B43FB3" w:rsidRPr="00A004CE" w:rsidRDefault="00B43FB3" w:rsidP="00B43FB3">
      <w:pPr>
        <w:spacing w:line="360" w:lineRule="auto"/>
        <w:jc w:val="both"/>
        <w:rPr>
          <w:rFonts w:ascii="Palatino Linotype" w:eastAsiaTheme="minorHAnsi" w:hAnsi="Palatino Linotype" w:cs="Arial"/>
          <w:szCs w:val="22"/>
          <w:lang w:val="es-MX" w:eastAsia="en-US"/>
        </w:rPr>
      </w:pPr>
    </w:p>
    <w:p w14:paraId="705208CE" w14:textId="77777777" w:rsidR="00B43FB3" w:rsidRPr="00A004CE" w:rsidRDefault="00B43FB3" w:rsidP="00B43FB3">
      <w:pPr>
        <w:spacing w:line="360" w:lineRule="auto"/>
        <w:jc w:val="both"/>
        <w:rPr>
          <w:rFonts w:ascii="Palatino Linotype" w:eastAsiaTheme="minorHAnsi" w:hAnsi="Palatino Linotype" w:cs="Arial"/>
          <w:szCs w:val="22"/>
          <w:lang w:val="es-MX" w:eastAsia="en-US"/>
        </w:rPr>
      </w:pPr>
      <w:r w:rsidRPr="00A004CE">
        <w:rPr>
          <w:rFonts w:ascii="Palatino Linotype" w:eastAsiaTheme="minorHAnsi" w:hAnsi="Palatino Linotype" w:cs="Arial"/>
          <w:szCs w:val="22"/>
          <w:lang w:val="es-MX" w:eastAsia="en-US"/>
        </w:rPr>
        <w:t>Toda vez que en el recurso de revisión en estudio, se ha decretado su admisión y por ende su procedencia, lo es así ya que se actualiza alguna de las hipótesis previstas en el artículo 179, de la Ley en la materia, que claramente establece:</w:t>
      </w:r>
    </w:p>
    <w:p w14:paraId="1628C638" w14:textId="77777777" w:rsidR="00B43FB3" w:rsidRPr="00A004CE" w:rsidRDefault="00B43FB3" w:rsidP="00B43FB3">
      <w:pPr>
        <w:spacing w:after="160" w:line="259" w:lineRule="auto"/>
        <w:rPr>
          <w:rFonts w:asciiTheme="minorHAnsi" w:eastAsiaTheme="minorHAnsi" w:hAnsiTheme="minorHAnsi" w:cstheme="minorBidi"/>
          <w:sz w:val="22"/>
          <w:szCs w:val="22"/>
          <w:lang w:val="es-MX" w:eastAsia="en-US"/>
        </w:rPr>
      </w:pPr>
    </w:p>
    <w:p w14:paraId="3548FDBA" w14:textId="77777777" w:rsidR="00B43FB3" w:rsidRPr="00A004CE" w:rsidRDefault="00B43FB3" w:rsidP="00B43FB3">
      <w:pPr>
        <w:spacing w:line="276" w:lineRule="auto"/>
        <w:ind w:left="567" w:right="567"/>
        <w:jc w:val="both"/>
        <w:rPr>
          <w:rFonts w:ascii="Palatino Linotype" w:eastAsiaTheme="minorHAnsi" w:hAnsi="Palatino Linotype" w:cs="Arial"/>
          <w:i/>
          <w:sz w:val="22"/>
          <w:szCs w:val="22"/>
          <w:lang w:val="es-MX" w:eastAsia="en-US"/>
        </w:rPr>
      </w:pPr>
      <w:r w:rsidRPr="00A004CE">
        <w:rPr>
          <w:rFonts w:ascii="Palatino Linotype" w:eastAsiaTheme="minorHAnsi" w:hAnsi="Palatino Linotype" w:cs="Arial"/>
          <w:i/>
          <w:sz w:val="22"/>
          <w:szCs w:val="22"/>
          <w:lang w:val="es-MX" w:eastAsia="en-US"/>
        </w:rPr>
        <w:lastRenderedPageBreak/>
        <w:t>“</w:t>
      </w:r>
      <w:r w:rsidRPr="00A004CE">
        <w:rPr>
          <w:rFonts w:ascii="Palatino Linotype" w:eastAsiaTheme="minorHAnsi" w:hAnsi="Palatino Linotype" w:cs="Arial"/>
          <w:b/>
          <w:i/>
          <w:sz w:val="22"/>
          <w:szCs w:val="22"/>
          <w:lang w:val="es-MX" w:eastAsia="en-US"/>
        </w:rPr>
        <w:t>Artículo 179.</w:t>
      </w:r>
      <w:r w:rsidRPr="00A004CE">
        <w:rPr>
          <w:rFonts w:ascii="Palatino Linotype" w:eastAsiaTheme="minorHAnsi" w:hAnsi="Palatino Linotype" w:cs="Arial"/>
          <w:i/>
          <w:sz w:val="22"/>
          <w:szCs w:val="22"/>
          <w:lang w:val="es-MX" w:eastAsia="en-US"/>
        </w:rPr>
        <w:t xml:space="preserve"> El recurso de revisión es un medio de protección que la Ley otorga a los particulares, para hacer valer su derecho de acceso a la información pública, </w:t>
      </w:r>
      <w:r w:rsidRPr="00A004CE">
        <w:rPr>
          <w:rFonts w:ascii="Palatino Linotype" w:eastAsiaTheme="minorHAnsi" w:hAnsi="Palatino Linotype" w:cs="Arial"/>
          <w:b/>
          <w:i/>
          <w:sz w:val="22"/>
          <w:szCs w:val="22"/>
          <w:u w:val="single"/>
          <w:lang w:val="es-MX" w:eastAsia="en-US"/>
        </w:rPr>
        <w:t>y procederá</w:t>
      </w:r>
      <w:r w:rsidRPr="00A004CE">
        <w:rPr>
          <w:rFonts w:ascii="Palatino Linotype" w:eastAsiaTheme="minorHAnsi" w:hAnsi="Palatino Linotype" w:cs="Arial"/>
          <w:i/>
          <w:sz w:val="22"/>
          <w:szCs w:val="22"/>
          <w:lang w:val="es-MX" w:eastAsia="en-US"/>
        </w:rPr>
        <w:t xml:space="preserve"> en contra de las siguientes causas:”</w:t>
      </w:r>
    </w:p>
    <w:p w14:paraId="4C3AA8ED" w14:textId="77777777" w:rsidR="00B43FB3" w:rsidRPr="00A004CE" w:rsidRDefault="00B43FB3" w:rsidP="00B43FB3">
      <w:pPr>
        <w:spacing w:after="160" w:line="360" w:lineRule="auto"/>
        <w:jc w:val="both"/>
        <w:rPr>
          <w:rFonts w:ascii="Palatino Linotype" w:eastAsiaTheme="minorHAnsi" w:hAnsi="Palatino Linotype" w:cs="Arial"/>
          <w:sz w:val="22"/>
          <w:szCs w:val="22"/>
          <w:lang w:val="es-MX" w:eastAsia="en-US"/>
        </w:rPr>
      </w:pPr>
    </w:p>
    <w:p w14:paraId="016F7C92" w14:textId="77777777" w:rsidR="00B43FB3" w:rsidRPr="00A004CE" w:rsidRDefault="00B43FB3" w:rsidP="00B43FB3">
      <w:pPr>
        <w:spacing w:line="360" w:lineRule="auto"/>
        <w:jc w:val="both"/>
        <w:rPr>
          <w:rFonts w:ascii="Palatino Linotype" w:eastAsiaTheme="minorHAnsi" w:hAnsi="Palatino Linotype" w:cs="Arial"/>
          <w:szCs w:val="22"/>
          <w:lang w:val="es-MX" w:eastAsia="en-US"/>
        </w:rPr>
      </w:pPr>
      <w:r w:rsidRPr="00A004CE">
        <w:rPr>
          <w:rFonts w:ascii="Palatino Linotype" w:eastAsiaTheme="minorHAnsi" w:hAnsi="Palatino Linotype" w:cs="Arial"/>
          <w:szCs w:val="22"/>
          <w:lang w:val="es-MX" w:eastAsia="en-US"/>
        </w:rPr>
        <w:t xml:space="preserve">Como se puede observar, el artículo en cita es el único dentro de la Ley de Transparencia y Acceso a la Información Pública del Estado de México y Municipios, que prevé las causas de procedencia de los recursos de revisión, </w:t>
      </w:r>
      <w:r w:rsidRPr="00A004CE">
        <w:rPr>
          <w:rFonts w:ascii="Palatino Linotype" w:eastAsiaTheme="minorHAnsi" w:hAnsi="Palatino Linotype" w:cs="Arial"/>
          <w:i/>
          <w:szCs w:val="22"/>
          <w:lang w:val="es-MX" w:eastAsia="en-US"/>
        </w:rPr>
        <w:t>(sin que se advierte la existencia de alguno otro)</w:t>
      </w:r>
      <w:r w:rsidRPr="00A004CE">
        <w:rPr>
          <w:rFonts w:ascii="Palatino Linotype" w:eastAsiaTheme="minorHAnsi" w:hAnsi="Palatino Linotype" w:cs="Arial"/>
          <w:szCs w:val="22"/>
          <w:lang w:val="es-MX" w:eastAsia="en-US"/>
        </w:rPr>
        <w:t xml:space="preserve"> por ende es que para que se admita un recurso de revisión se debe actualizar uno de los supuestos previstos en el artículo aludido.</w:t>
      </w:r>
    </w:p>
    <w:p w14:paraId="2D0A92CE" w14:textId="77777777" w:rsidR="00B43FB3" w:rsidRPr="00A004CE" w:rsidRDefault="00B43FB3" w:rsidP="00B43FB3">
      <w:pPr>
        <w:spacing w:line="360" w:lineRule="auto"/>
        <w:jc w:val="both"/>
        <w:rPr>
          <w:rFonts w:ascii="Palatino Linotype" w:eastAsiaTheme="minorHAnsi" w:hAnsi="Palatino Linotype" w:cs="Arial"/>
          <w:szCs w:val="22"/>
          <w:lang w:val="es-MX" w:eastAsia="en-US"/>
        </w:rPr>
      </w:pPr>
    </w:p>
    <w:p w14:paraId="09AEB14C" w14:textId="77777777" w:rsidR="00B43FB3" w:rsidRPr="00A004CE" w:rsidRDefault="00B43FB3" w:rsidP="00B43FB3">
      <w:pPr>
        <w:spacing w:line="360" w:lineRule="auto"/>
        <w:jc w:val="both"/>
        <w:rPr>
          <w:rFonts w:ascii="Palatino Linotype" w:eastAsiaTheme="minorHAnsi" w:hAnsi="Palatino Linotype" w:cs="Arial"/>
          <w:szCs w:val="22"/>
          <w:lang w:val="es-MX" w:eastAsia="en-US"/>
        </w:rPr>
      </w:pPr>
      <w:r w:rsidRPr="00A004CE">
        <w:rPr>
          <w:rFonts w:ascii="Palatino Linotype" w:eastAsiaTheme="minorHAnsi" w:hAnsi="Palatino Linotype" w:cs="Arial"/>
          <w:szCs w:val="22"/>
          <w:lang w:val="es-MX" w:eastAsia="en-US"/>
        </w:rPr>
        <w:t>De una interpretación armónica a los supuestos que prevé la Ley precitada, lo anterior se robustece con lo que establece el artículo 191, que estipula:</w:t>
      </w:r>
    </w:p>
    <w:p w14:paraId="0DD46207" w14:textId="77777777" w:rsidR="00B43FB3" w:rsidRPr="00A004CE" w:rsidRDefault="00B43FB3" w:rsidP="00B43FB3">
      <w:pPr>
        <w:spacing w:line="360" w:lineRule="auto"/>
        <w:jc w:val="both"/>
        <w:rPr>
          <w:rFonts w:ascii="Palatino Linotype" w:eastAsiaTheme="minorHAnsi" w:hAnsi="Palatino Linotype" w:cs="Arial"/>
          <w:szCs w:val="22"/>
          <w:lang w:val="es-MX" w:eastAsia="en-US"/>
        </w:rPr>
      </w:pPr>
    </w:p>
    <w:p w14:paraId="27C16539" w14:textId="77777777" w:rsidR="00B43FB3" w:rsidRPr="00A004CE" w:rsidRDefault="00B43FB3" w:rsidP="00B43FB3">
      <w:pPr>
        <w:spacing w:line="276" w:lineRule="auto"/>
        <w:ind w:left="567" w:right="567"/>
        <w:jc w:val="both"/>
        <w:rPr>
          <w:rFonts w:ascii="Palatino Linotype" w:eastAsiaTheme="minorHAnsi" w:hAnsi="Palatino Linotype" w:cs="Arial"/>
          <w:i/>
          <w:sz w:val="22"/>
          <w:szCs w:val="22"/>
          <w:lang w:val="es-MX" w:eastAsia="en-US"/>
        </w:rPr>
      </w:pPr>
      <w:r w:rsidRPr="00A004CE">
        <w:rPr>
          <w:rFonts w:ascii="Palatino Linotype" w:eastAsiaTheme="minorHAnsi" w:hAnsi="Palatino Linotype" w:cs="Arial"/>
          <w:i/>
          <w:sz w:val="22"/>
          <w:szCs w:val="22"/>
          <w:lang w:val="es-MX" w:eastAsia="en-US"/>
        </w:rPr>
        <w:t>“</w:t>
      </w:r>
      <w:r w:rsidRPr="00A004CE">
        <w:rPr>
          <w:rFonts w:ascii="Palatino Linotype" w:eastAsiaTheme="minorHAnsi" w:hAnsi="Palatino Linotype" w:cs="Arial"/>
          <w:b/>
          <w:i/>
          <w:sz w:val="22"/>
          <w:szCs w:val="22"/>
          <w:lang w:val="es-MX" w:eastAsia="en-US"/>
        </w:rPr>
        <w:t>Artículo 191.</w:t>
      </w:r>
      <w:r w:rsidRPr="00A004CE">
        <w:rPr>
          <w:rFonts w:ascii="Palatino Linotype" w:eastAsiaTheme="minorHAnsi" w:hAnsi="Palatino Linotype" w:cs="Arial"/>
          <w:i/>
          <w:sz w:val="22"/>
          <w:szCs w:val="22"/>
          <w:lang w:val="es-MX" w:eastAsia="en-US"/>
        </w:rPr>
        <w:t xml:space="preserve"> El recurso será desechado por improcedente cuando:  </w:t>
      </w:r>
    </w:p>
    <w:p w14:paraId="41550027" w14:textId="77777777" w:rsidR="00B43FB3" w:rsidRPr="00A004CE" w:rsidRDefault="00B43FB3" w:rsidP="00B43FB3">
      <w:pPr>
        <w:spacing w:line="276" w:lineRule="auto"/>
        <w:ind w:left="567" w:right="567"/>
        <w:jc w:val="both"/>
        <w:rPr>
          <w:rFonts w:ascii="Palatino Linotype" w:eastAsiaTheme="minorHAnsi" w:hAnsi="Palatino Linotype" w:cs="Arial"/>
          <w:i/>
          <w:sz w:val="22"/>
          <w:szCs w:val="22"/>
          <w:lang w:val="es-MX" w:eastAsia="en-US"/>
        </w:rPr>
      </w:pPr>
      <w:r w:rsidRPr="00A004CE">
        <w:rPr>
          <w:rFonts w:ascii="Palatino Linotype" w:eastAsiaTheme="minorHAnsi" w:hAnsi="Palatino Linotype" w:cs="Arial"/>
          <w:b/>
          <w:i/>
          <w:sz w:val="22"/>
          <w:szCs w:val="22"/>
          <w:u w:val="single"/>
          <w:lang w:val="es-MX" w:eastAsia="en-US"/>
        </w:rPr>
        <w:t>I. Sea extemporáneo por haber transcurrido el plazo establecido en la presente Ley, a partir de la respuesta</w:t>
      </w:r>
      <w:r w:rsidRPr="00A004CE">
        <w:rPr>
          <w:rFonts w:ascii="Palatino Linotype" w:eastAsiaTheme="minorHAnsi" w:hAnsi="Palatino Linotype" w:cs="Arial"/>
          <w:i/>
          <w:sz w:val="22"/>
          <w:szCs w:val="22"/>
          <w:lang w:val="es-MX" w:eastAsia="en-US"/>
        </w:rPr>
        <w:t xml:space="preserve">;  </w:t>
      </w:r>
    </w:p>
    <w:p w14:paraId="74F3C273" w14:textId="77777777" w:rsidR="00B43FB3" w:rsidRPr="00A004CE" w:rsidRDefault="00B43FB3" w:rsidP="00B43FB3">
      <w:pPr>
        <w:spacing w:line="276" w:lineRule="auto"/>
        <w:ind w:left="567" w:right="567"/>
        <w:jc w:val="both"/>
        <w:rPr>
          <w:rFonts w:ascii="Palatino Linotype" w:eastAsiaTheme="minorHAnsi" w:hAnsi="Palatino Linotype" w:cs="Arial"/>
          <w:i/>
          <w:sz w:val="22"/>
          <w:szCs w:val="22"/>
          <w:lang w:val="es-MX" w:eastAsia="en-US"/>
        </w:rPr>
      </w:pPr>
      <w:r w:rsidRPr="00A004CE">
        <w:rPr>
          <w:rFonts w:ascii="Palatino Linotype" w:eastAsiaTheme="minorHAnsi" w:hAnsi="Palatino Linotype" w:cs="Arial"/>
          <w:i/>
          <w:sz w:val="22"/>
          <w:szCs w:val="22"/>
          <w:lang w:val="es-MX" w:eastAsia="en-US"/>
        </w:rPr>
        <w:t xml:space="preserve">II. Se esté tramitando ante el Poder Judicial de la Federación algún recurso o medio de defensa interpuesto por el recurrente;  </w:t>
      </w:r>
    </w:p>
    <w:p w14:paraId="4677BC0C" w14:textId="77777777" w:rsidR="00B43FB3" w:rsidRPr="00A004CE" w:rsidRDefault="00B43FB3" w:rsidP="00B43FB3">
      <w:pPr>
        <w:spacing w:line="276" w:lineRule="auto"/>
        <w:ind w:left="567" w:right="567"/>
        <w:jc w:val="both"/>
        <w:rPr>
          <w:rFonts w:ascii="Palatino Linotype" w:eastAsiaTheme="minorHAnsi" w:hAnsi="Palatino Linotype" w:cs="Arial"/>
          <w:i/>
          <w:sz w:val="22"/>
          <w:szCs w:val="22"/>
          <w:lang w:val="es-MX" w:eastAsia="en-US"/>
        </w:rPr>
      </w:pPr>
      <w:r w:rsidRPr="00A004CE">
        <w:rPr>
          <w:rFonts w:ascii="Palatino Linotype" w:eastAsiaTheme="minorHAnsi" w:hAnsi="Palatino Linotype" w:cs="Arial"/>
          <w:i/>
          <w:sz w:val="22"/>
          <w:szCs w:val="22"/>
          <w:lang w:val="es-MX" w:eastAsia="en-US"/>
        </w:rPr>
        <w:t xml:space="preserve">III. No actualice alguno de los supuestos previstos en la presente Ley;  </w:t>
      </w:r>
    </w:p>
    <w:p w14:paraId="7A760560" w14:textId="77777777" w:rsidR="00B43FB3" w:rsidRPr="00A004CE" w:rsidRDefault="00B43FB3" w:rsidP="00B43FB3">
      <w:pPr>
        <w:spacing w:line="276" w:lineRule="auto"/>
        <w:ind w:left="567" w:right="567"/>
        <w:jc w:val="both"/>
        <w:rPr>
          <w:rFonts w:ascii="Palatino Linotype" w:eastAsiaTheme="minorHAnsi" w:hAnsi="Palatino Linotype" w:cs="Arial"/>
          <w:i/>
          <w:sz w:val="22"/>
          <w:szCs w:val="22"/>
          <w:lang w:val="es-MX" w:eastAsia="en-US"/>
        </w:rPr>
      </w:pPr>
      <w:r w:rsidRPr="00A004CE">
        <w:rPr>
          <w:rFonts w:ascii="Palatino Linotype" w:eastAsiaTheme="minorHAnsi" w:hAnsi="Palatino Linotype" w:cs="Arial"/>
          <w:i/>
          <w:sz w:val="22"/>
          <w:szCs w:val="22"/>
          <w:lang w:val="es-MX" w:eastAsia="en-US"/>
        </w:rPr>
        <w:t xml:space="preserve">IV. No se haya desahogado la prevención en los términos establecidos en la presente Ley;  </w:t>
      </w:r>
    </w:p>
    <w:p w14:paraId="1CB93F18" w14:textId="77777777" w:rsidR="00B43FB3" w:rsidRPr="00A004CE" w:rsidRDefault="00B43FB3" w:rsidP="00B43FB3">
      <w:pPr>
        <w:spacing w:line="276" w:lineRule="auto"/>
        <w:ind w:left="567" w:right="567"/>
        <w:jc w:val="both"/>
        <w:rPr>
          <w:rFonts w:ascii="Palatino Linotype" w:eastAsiaTheme="minorHAnsi" w:hAnsi="Palatino Linotype" w:cs="Arial"/>
          <w:i/>
          <w:sz w:val="22"/>
          <w:szCs w:val="22"/>
          <w:lang w:val="es-MX" w:eastAsia="en-US"/>
        </w:rPr>
      </w:pPr>
      <w:r w:rsidRPr="00A004CE">
        <w:rPr>
          <w:rFonts w:ascii="Palatino Linotype" w:eastAsiaTheme="minorHAnsi" w:hAnsi="Palatino Linotype" w:cs="Arial"/>
          <w:i/>
          <w:sz w:val="22"/>
          <w:szCs w:val="22"/>
          <w:lang w:val="es-MX" w:eastAsia="en-US"/>
        </w:rPr>
        <w:t xml:space="preserve">V. Se impugne la veracidad de la información proporcionada;  </w:t>
      </w:r>
    </w:p>
    <w:p w14:paraId="09B64214" w14:textId="77777777" w:rsidR="00B43FB3" w:rsidRPr="00A004CE" w:rsidRDefault="00B43FB3" w:rsidP="00B43FB3">
      <w:pPr>
        <w:spacing w:line="276" w:lineRule="auto"/>
        <w:ind w:left="567" w:right="567"/>
        <w:jc w:val="both"/>
        <w:rPr>
          <w:rFonts w:ascii="Palatino Linotype" w:eastAsiaTheme="minorHAnsi" w:hAnsi="Palatino Linotype" w:cs="Arial"/>
          <w:i/>
          <w:sz w:val="22"/>
          <w:szCs w:val="22"/>
          <w:lang w:val="es-MX" w:eastAsia="en-US"/>
        </w:rPr>
      </w:pPr>
      <w:r w:rsidRPr="00A004CE">
        <w:rPr>
          <w:rFonts w:ascii="Palatino Linotype" w:eastAsiaTheme="minorHAnsi" w:hAnsi="Palatino Linotype" w:cs="Arial"/>
          <w:i/>
          <w:sz w:val="22"/>
          <w:szCs w:val="22"/>
          <w:lang w:val="es-MX" w:eastAsia="en-US"/>
        </w:rPr>
        <w:t xml:space="preserve">VI. Se trate de una consulta, o trámite en específico; y  </w:t>
      </w:r>
    </w:p>
    <w:p w14:paraId="3011C23F" w14:textId="77777777" w:rsidR="00B43FB3" w:rsidRPr="00A004CE" w:rsidRDefault="00B43FB3" w:rsidP="00B43FB3">
      <w:pPr>
        <w:spacing w:line="276" w:lineRule="auto"/>
        <w:ind w:left="567" w:right="567"/>
        <w:jc w:val="both"/>
        <w:rPr>
          <w:rFonts w:ascii="Palatino Linotype" w:eastAsiaTheme="minorHAnsi" w:hAnsi="Palatino Linotype" w:cs="Arial"/>
          <w:i/>
          <w:sz w:val="22"/>
          <w:szCs w:val="22"/>
          <w:lang w:val="es-MX" w:eastAsia="en-US"/>
        </w:rPr>
      </w:pPr>
      <w:r w:rsidRPr="00A004CE">
        <w:rPr>
          <w:rFonts w:ascii="Palatino Linotype" w:eastAsiaTheme="minorHAnsi" w:hAnsi="Palatino Linotype" w:cs="Arial"/>
          <w:i/>
          <w:sz w:val="22"/>
          <w:szCs w:val="22"/>
          <w:lang w:val="es-MX" w:eastAsia="en-US"/>
        </w:rPr>
        <w:t>VII. El recurrente amplíe su solicitud en el recurso de revisión, únicamente respecto de los nuevos contenidos.”</w:t>
      </w:r>
    </w:p>
    <w:p w14:paraId="3455C194" w14:textId="77777777" w:rsidR="00B43FB3" w:rsidRPr="00A004CE" w:rsidRDefault="00B43FB3" w:rsidP="00B43FB3">
      <w:pPr>
        <w:spacing w:after="160" w:line="360" w:lineRule="auto"/>
        <w:jc w:val="both"/>
        <w:rPr>
          <w:rFonts w:ascii="Palatino Linotype" w:eastAsiaTheme="minorHAnsi" w:hAnsi="Palatino Linotype" w:cs="Arial"/>
          <w:sz w:val="22"/>
          <w:szCs w:val="22"/>
          <w:lang w:val="es-MX" w:eastAsia="en-US"/>
        </w:rPr>
      </w:pPr>
    </w:p>
    <w:p w14:paraId="58F02AAC" w14:textId="77777777" w:rsidR="00B43FB3" w:rsidRPr="00A004CE" w:rsidRDefault="00B43FB3" w:rsidP="00B43FB3">
      <w:pPr>
        <w:spacing w:line="360" w:lineRule="auto"/>
        <w:jc w:val="both"/>
        <w:rPr>
          <w:rFonts w:ascii="Palatino Linotype" w:eastAsiaTheme="minorHAnsi" w:hAnsi="Palatino Linotype" w:cs="Arial"/>
          <w:szCs w:val="22"/>
          <w:lang w:val="es-MX" w:eastAsia="en-US"/>
        </w:rPr>
      </w:pPr>
      <w:r w:rsidRPr="00A004CE">
        <w:rPr>
          <w:rFonts w:ascii="Palatino Linotype" w:eastAsiaTheme="minorHAnsi" w:hAnsi="Palatino Linotype" w:cs="Arial"/>
          <w:szCs w:val="22"/>
          <w:lang w:val="es-MX" w:eastAsia="en-US"/>
        </w:rPr>
        <w:t xml:space="preserve">Es decir, la Ley nos da la posibilidad de desechar el recurso de revisión en el momento procesal en que también se puede admitir, y ello puede ser por alguna de las causales antes transcritas, es de destacada importancia referir que este artículo tiene un </w:t>
      </w:r>
      <w:r w:rsidRPr="00A004CE">
        <w:rPr>
          <w:rFonts w:ascii="Palatino Linotype" w:eastAsiaTheme="minorHAnsi" w:hAnsi="Palatino Linotype" w:cs="Arial"/>
          <w:szCs w:val="22"/>
          <w:lang w:val="es-MX" w:eastAsia="en-US"/>
        </w:rPr>
        <w:lastRenderedPageBreak/>
        <w:t>momento de aplicabilidad y lo es al momento de admitir o desechar el recurso de revisión.</w:t>
      </w:r>
    </w:p>
    <w:p w14:paraId="10A1F582" w14:textId="77777777" w:rsidR="00B43FB3" w:rsidRPr="00A004CE" w:rsidRDefault="00B43FB3" w:rsidP="00B43FB3">
      <w:pPr>
        <w:spacing w:line="360" w:lineRule="auto"/>
        <w:jc w:val="both"/>
        <w:rPr>
          <w:rFonts w:ascii="Palatino Linotype" w:eastAsiaTheme="minorHAnsi" w:hAnsi="Palatino Linotype" w:cs="Arial"/>
          <w:szCs w:val="22"/>
          <w:lang w:val="es-MX" w:eastAsia="en-US"/>
        </w:rPr>
      </w:pPr>
    </w:p>
    <w:p w14:paraId="30543AB8" w14:textId="77777777" w:rsidR="00B43FB3" w:rsidRPr="00A004CE" w:rsidRDefault="00B43FB3" w:rsidP="00B43FB3">
      <w:pPr>
        <w:spacing w:line="360" w:lineRule="auto"/>
        <w:jc w:val="both"/>
        <w:rPr>
          <w:rFonts w:ascii="Palatino Linotype" w:eastAsiaTheme="minorHAnsi" w:hAnsi="Palatino Linotype" w:cs="Arial"/>
          <w:szCs w:val="22"/>
          <w:lang w:val="es-MX" w:eastAsia="en-US"/>
        </w:rPr>
      </w:pPr>
      <w:r w:rsidRPr="00A004CE">
        <w:rPr>
          <w:rFonts w:ascii="Palatino Linotype" w:eastAsiaTheme="minorHAnsi" w:hAnsi="Palatino Linotype" w:cs="Arial"/>
          <w:szCs w:val="22"/>
          <w:lang w:val="es-MX" w:eastAsia="en-US"/>
        </w:rPr>
        <w:t xml:space="preserve">La ley es clara en ese sentido, por lo que no es posible invocar dicho precepto ulteriormente a que ha sido admitido </w:t>
      </w:r>
      <w:r w:rsidRPr="00A004CE">
        <w:rPr>
          <w:rFonts w:ascii="Palatino Linotype" w:eastAsiaTheme="minorHAnsi" w:hAnsi="Palatino Linotype" w:cs="Arial"/>
          <w:i/>
          <w:szCs w:val="22"/>
          <w:lang w:val="es-MX" w:eastAsia="en-US"/>
        </w:rPr>
        <w:t>(y por ende procedente)</w:t>
      </w:r>
      <w:r w:rsidRPr="00A004CE">
        <w:rPr>
          <w:rFonts w:ascii="Palatino Linotype" w:eastAsiaTheme="minorHAnsi" w:hAnsi="Palatino Linotype" w:cs="Arial"/>
          <w:szCs w:val="22"/>
          <w:lang w:val="es-MX" w:eastAsia="en-US"/>
        </w:rPr>
        <w:t>, alegando la actualización de un desechamiento, porque este ya sería posterior a la etapa procedimental en la que debió desecharse.</w:t>
      </w:r>
    </w:p>
    <w:p w14:paraId="1528E6D3" w14:textId="77777777" w:rsidR="00150A66" w:rsidRPr="00A004CE" w:rsidRDefault="00150A66" w:rsidP="00B43FB3">
      <w:pPr>
        <w:spacing w:line="360" w:lineRule="auto"/>
        <w:jc w:val="both"/>
        <w:rPr>
          <w:rFonts w:ascii="Palatino Linotype" w:eastAsiaTheme="minorHAnsi" w:hAnsi="Palatino Linotype" w:cs="Arial"/>
          <w:szCs w:val="22"/>
          <w:lang w:val="es-MX" w:eastAsia="en-US"/>
        </w:rPr>
      </w:pPr>
    </w:p>
    <w:p w14:paraId="5CE0B321" w14:textId="77777777" w:rsidR="00B43FB3" w:rsidRPr="00A004CE" w:rsidRDefault="00B43FB3" w:rsidP="00B43FB3">
      <w:pPr>
        <w:spacing w:line="360" w:lineRule="auto"/>
        <w:jc w:val="both"/>
        <w:rPr>
          <w:rFonts w:ascii="Palatino Linotype" w:eastAsiaTheme="minorHAnsi" w:hAnsi="Palatino Linotype" w:cs="Arial"/>
          <w:szCs w:val="22"/>
          <w:lang w:val="es-MX" w:eastAsia="en-US"/>
        </w:rPr>
      </w:pPr>
      <w:r w:rsidRPr="00A004CE">
        <w:rPr>
          <w:rFonts w:ascii="Palatino Linotype" w:eastAsiaTheme="minorHAnsi" w:hAnsi="Palatino Linotype" w:cs="Arial"/>
          <w:szCs w:val="22"/>
          <w:lang w:val="es-MX" w:eastAsia="en-US"/>
        </w:rPr>
        <w:t>En ese sentido es que el presente recurso de revisión actualiza el primer elemento normativo del supuesto previsto en la fracción IV, del artículo 192, de la Ley en la materia, ya que éste fue admitido, mediante acuerdo de fecha dieciocho de septiembre de dos mil diecinueve, en el que no se desechó por contener alguna causal de improcedencia.</w:t>
      </w:r>
    </w:p>
    <w:p w14:paraId="3344D7EC" w14:textId="77777777" w:rsidR="00B43FB3" w:rsidRPr="00A004CE" w:rsidRDefault="00B43FB3" w:rsidP="00B43FB3">
      <w:pPr>
        <w:spacing w:line="360" w:lineRule="auto"/>
        <w:jc w:val="both"/>
        <w:rPr>
          <w:rFonts w:ascii="Palatino Linotype" w:eastAsiaTheme="minorHAnsi" w:hAnsi="Palatino Linotype" w:cs="Arial"/>
          <w:szCs w:val="22"/>
          <w:lang w:val="es-MX" w:eastAsia="en-US"/>
        </w:rPr>
      </w:pPr>
    </w:p>
    <w:p w14:paraId="731C57E4" w14:textId="77777777" w:rsidR="00B43FB3" w:rsidRPr="00A004CE" w:rsidRDefault="00B43FB3" w:rsidP="00B43FB3">
      <w:pPr>
        <w:spacing w:line="360" w:lineRule="auto"/>
        <w:jc w:val="both"/>
        <w:rPr>
          <w:rFonts w:ascii="Palatino Linotype" w:eastAsiaTheme="minorHAnsi" w:hAnsi="Palatino Linotype" w:cs="Arial"/>
          <w:szCs w:val="22"/>
          <w:lang w:val="es-MX" w:eastAsia="en-US"/>
        </w:rPr>
      </w:pPr>
      <w:r w:rsidRPr="00A004CE">
        <w:rPr>
          <w:rFonts w:ascii="Palatino Linotype" w:eastAsiaTheme="minorHAnsi" w:hAnsi="Palatino Linotype" w:cs="Arial"/>
          <w:szCs w:val="22"/>
          <w:lang w:val="es-MX" w:eastAsia="en-US"/>
        </w:rPr>
        <w:t xml:space="preserve">Por lo que hace al segundo elemento normativo consistente en: “2.- </w:t>
      </w:r>
      <w:r w:rsidRPr="00A004CE">
        <w:rPr>
          <w:rFonts w:ascii="Palatino Linotype" w:eastAsiaTheme="minorHAnsi" w:hAnsi="Palatino Linotype" w:cs="Arial"/>
          <w:i/>
          <w:szCs w:val="22"/>
          <w:lang w:val="es-MX" w:eastAsia="en-US"/>
        </w:rPr>
        <w:t>Aparezca alguna causal de improcedencia</w:t>
      </w:r>
      <w:r w:rsidRPr="00A004CE">
        <w:rPr>
          <w:rFonts w:ascii="Palatino Linotype" w:eastAsiaTheme="minorHAnsi" w:hAnsi="Palatino Linotype" w:cs="Arial"/>
          <w:szCs w:val="22"/>
          <w:lang w:val="es-MX" w:eastAsia="en-US"/>
        </w:rPr>
        <w:t xml:space="preserve">;”, en el presente asunto se actualiza tal circunstancia ya que del análisis del expediente en que se actúa se cae en la cuenta de que existe, apareció o estamos ante la presencia de una notoria causal de improcedencia; para arribar a una conclusión objetiva respecto del presente elemento normativo, es necesario visualizar dos rubros de trascendental importancia, </w:t>
      </w:r>
      <w:r w:rsidRPr="00A004CE">
        <w:rPr>
          <w:rFonts w:ascii="Palatino Linotype" w:eastAsiaTheme="minorHAnsi" w:hAnsi="Palatino Linotype" w:cs="Arial"/>
          <w:b/>
          <w:szCs w:val="22"/>
          <w:lang w:val="es-MX" w:eastAsia="en-US"/>
        </w:rPr>
        <w:t>a)</w:t>
      </w:r>
      <w:r w:rsidRPr="00A004CE">
        <w:rPr>
          <w:rFonts w:ascii="Palatino Linotype" w:eastAsiaTheme="minorHAnsi" w:hAnsi="Palatino Linotype" w:cs="Arial"/>
          <w:szCs w:val="22"/>
          <w:lang w:val="es-MX" w:eastAsia="en-US"/>
        </w:rPr>
        <w:t xml:space="preserve"> La existencia de una causal de improcedencia en el expediente, y </w:t>
      </w:r>
      <w:r w:rsidRPr="00A004CE">
        <w:rPr>
          <w:rFonts w:ascii="Palatino Linotype" w:eastAsiaTheme="minorHAnsi" w:hAnsi="Palatino Linotype" w:cs="Arial"/>
          <w:b/>
          <w:szCs w:val="22"/>
          <w:lang w:val="es-MX" w:eastAsia="en-US"/>
        </w:rPr>
        <w:t>b)</w:t>
      </w:r>
      <w:r w:rsidRPr="00A004CE">
        <w:rPr>
          <w:rFonts w:ascii="Palatino Linotype" w:eastAsiaTheme="minorHAnsi" w:hAnsi="Palatino Linotype" w:cs="Arial"/>
          <w:szCs w:val="22"/>
          <w:lang w:val="es-MX" w:eastAsia="en-US"/>
        </w:rPr>
        <w:t xml:space="preserve"> La forma en que la autoridad ha de detectarla, señalarla y valorarla, es decir, a que “</w:t>
      </w:r>
      <w:r w:rsidRPr="00A004CE">
        <w:rPr>
          <w:rFonts w:ascii="Palatino Linotype" w:eastAsiaTheme="minorHAnsi" w:hAnsi="Palatino Linotype" w:cs="Arial"/>
          <w:i/>
          <w:szCs w:val="22"/>
          <w:lang w:val="es-MX" w:eastAsia="en-US"/>
        </w:rPr>
        <w:t>aparezca</w:t>
      </w:r>
      <w:r w:rsidRPr="00A004CE">
        <w:rPr>
          <w:rFonts w:ascii="Palatino Linotype" w:eastAsiaTheme="minorHAnsi" w:hAnsi="Palatino Linotype" w:cs="Arial"/>
          <w:szCs w:val="22"/>
          <w:lang w:val="es-MX" w:eastAsia="en-US"/>
        </w:rPr>
        <w:t>”; ahora bien, por lo que hace al inciso “</w:t>
      </w:r>
      <w:r w:rsidRPr="00A004CE">
        <w:rPr>
          <w:rFonts w:ascii="Palatino Linotype" w:eastAsiaTheme="minorHAnsi" w:hAnsi="Palatino Linotype" w:cs="Arial"/>
          <w:b/>
          <w:szCs w:val="22"/>
          <w:lang w:val="es-MX" w:eastAsia="en-US"/>
        </w:rPr>
        <w:t>a)</w:t>
      </w:r>
      <w:r w:rsidRPr="00A004CE">
        <w:rPr>
          <w:rFonts w:ascii="Palatino Linotype" w:eastAsiaTheme="minorHAnsi" w:hAnsi="Palatino Linotype" w:cs="Arial"/>
          <w:szCs w:val="22"/>
          <w:lang w:val="es-MX" w:eastAsia="en-US"/>
        </w:rPr>
        <w:t>”, la Ley en la materia los especifica en el artículo 191 arriba transcrito, en cuya fracción IV, se establece:</w:t>
      </w:r>
    </w:p>
    <w:p w14:paraId="2164B9E5" w14:textId="77777777" w:rsidR="00B43FB3" w:rsidRPr="00A004CE" w:rsidRDefault="00B43FB3" w:rsidP="00B43FB3">
      <w:pPr>
        <w:rPr>
          <w:lang w:val="es-MX"/>
        </w:rPr>
      </w:pPr>
    </w:p>
    <w:p w14:paraId="303C479B" w14:textId="77777777" w:rsidR="00B43FB3" w:rsidRPr="00A004CE" w:rsidRDefault="00B43FB3" w:rsidP="00B43FB3">
      <w:pPr>
        <w:spacing w:line="276" w:lineRule="auto"/>
        <w:ind w:left="851" w:right="900"/>
        <w:jc w:val="both"/>
        <w:rPr>
          <w:rFonts w:ascii="Palatino Linotype" w:eastAsiaTheme="minorHAnsi" w:hAnsi="Palatino Linotype" w:cs="Arial"/>
          <w:i/>
          <w:sz w:val="22"/>
          <w:szCs w:val="22"/>
          <w:lang w:val="es-MX" w:eastAsia="en-US"/>
        </w:rPr>
      </w:pPr>
      <w:r w:rsidRPr="00A004CE">
        <w:rPr>
          <w:rFonts w:ascii="Palatino Linotype" w:eastAsiaTheme="minorHAnsi" w:hAnsi="Palatino Linotype" w:cs="Arial"/>
          <w:i/>
          <w:sz w:val="22"/>
          <w:szCs w:val="22"/>
          <w:lang w:val="es-MX" w:eastAsia="en-US"/>
        </w:rPr>
        <w:lastRenderedPageBreak/>
        <w:t>“</w:t>
      </w:r>
      <w:r w:rsidRPr="00A004CE">
        <w:rPr>
          <w:rFonts w:ascii="Palatino Linotype" w:eastAsiaTheme="minorHAnsi" w:hAnsi="Palatino Linotype" w:cs="Arial"/>
          <w:b/>
          <w:i/>
          <w:sz w:val="22"/>
          <w:szCs w:val="22"/>
          <w:lang w:val="es-MX" w:eastAsia="en-US"/>
        </w:rPr>
        <w:t>Artículo 191.</w:t>
      </w:r>
      <w:r w:rsidRPr="00A004CE">
        <w:rPr>
          <w:rFonts w:ascii="Palatino Linotype" w:eastAsiaTheme="minorHAnsi" w:hAnsi="Palatino Linotype" w:cs="Arial"/>
          <w:i/>
          <w:sz w:val="22"/>
          <w:szCs w:val="22"/>
          <w:lang w:val="es-MX" w:eastAsia="en-US"/>
        </w:rPr>
        <w:t xml:space="preserve"> El recurso será desechado por improcedente cuando: </w:t>
      </w:r>
    </w:p>
    <w:p w14:paraId="1393CEBE" w14:textId="77777777" w:rsidR="00B43FB3" w:rsidRPr="00A004CE" w:rsidRDefault="00B43FB3" w:rsidP="00B43FB3">
      <w:pPr>
        <w:spacing w:line="276" w:lineRule="auto"/>
        <w:ind w:left="851" w:right="900"/>
        <w:jc w:val="both"/>
        <w:rPr>
          <w:rFonts w:ascii="Palatino Linotype" w:eastAsiaTheme="minorHAnsi" w:hAnsi="Palatino Linotype" w:cs="Arial"/>
          <w:i/>
          <w:sz w:val="22"/>
          <w:szCs w:val="22"/>
          <w:lang w:val="es-MX" w:eastAsia="en-US"/>
        </w:rPr>
      </w:pPr>
      <w:r w:rsidRPr="00A004CE">
        <w:rPr>
          <w:rFonts w:ascii="Palatino Linotype" w:eastAsiaTheme="minorHAnsi" w:hAnsi="Palatino Linotype" w:cs="Arial"/>
          <w:b/>
          <w:i/>
          <w:sz w:val="22"/>
          <w:szCs w:val="22"/>
          <w:lang w:val="es-MX" w:eastAsia="en-US"/>
        </w:rPr>
        <w:t>I.</w:t>
      </w:r>
      <w:r w:rsidRPr="00A004CE">
        <w:rPr>
          <w:rFonts w:ascii="Palatino Linotype" w:eastAsiaTheme="minorHAnsi" w:hAnsi="Palatino Linotype" w:cs="Arial"/>
          <w:i/>
          <w:sz w:val="22"/>
          <w:szCs w:val="22"/>
          <w:lang w:val="es-MX" w:eastAsia="en-US"/>
        </w:rPr>
        <w:t xml:space="preserve"> </w:t>
      </w:r>
      <w:r w:rsidRPr="00A004CE">
        <w:rPr>
          <w:rFonts w:ascii="Palatino Linotype" w:eastAsiaTheme="minorHAnsi" w:hAnsi="Palatino Linotype" w:cs="Arial"/>
          <w:i/>
          <w:sz w:val="22"/>
          <w:szCs w:val="22"/>
          <w:u w:val="single"/>
          <w:lang w:val="es-MX" w:eastAsia="en-US"/>
        </w:rPr>
        <w:t>Sea extemporáneo por haber transcurrido el plazo establecido en la presente Ley, a partir de la respuesta</w:t>
      </w:r>
      <w:r w:rsidRPr="00A004CE">
        <w:rPr>
          <w:rFonts w:ascii="Palatino Linotype" w:eastAsiaTheme="minorHAnsi" w:hAnsi="Palatino Linotype" w:cs="Arial"/>
          <w:i/>
          <w:sz w:val="22"/>
          <w:szCs w:val="22"/>
          <w:lang w:val="es-MX" w:eastAsia="en-US"/>
        </w:rPr>
        <w:t>;”</w:t>
      </w:r>
    </w:p>
    <w:p w14:paraId="068C33F7" w14:textId="77777777" w:rsidR="00B43FB3" w:rsidRPr="00A004CE" w:rsidRDefault="00B43FB3" w:rsidP="00A036A6">
      <w:pPr>
        <w:pStyle w:val="Prrafodelista"/>
        <w:autoSpaceDE w:val="0"/>
        <w:autoSpaceDN w:val="0"/>
        <w:adjustRightInd w:val="0"/>
        <w:spacing w:line="360" w:lineRule="auto"/>
        <w:ind w:left="0"/>
        <w:jc w:val="both"/>
        <w:rPr>
          <w:rFonts w:ascii="Palatino Linotype" w:hAnsi="Palatino Linotype" w:cs="Arial"/>
        </w:rPr>
      </w:pPr>
    </w:p>
    <w:p w14:paraId="73D92593" w14:textId="6081310B" w:rsidR="00B43FB3" w:rsidRPr="00A004CE" w:rsidRDefault="00B43FB3" w:rsidP="00A036A6">
      <w:pPr>
        <w:autoSpaceDE w:val="0"/>
        <w:autoSpaceDN w:val="0"/>
        <w:adjustRightInd w:val="0"/>
        <w:spacing w:line="360" w:lineRule="auto"/>
        <w:jc w:val="both"/>
        <w:rPr>
          <w:rFonts w:ascii="Palatino Linotype" w:eastAsia="Calibri" w:hAnsi="Palatino Linotype" w:cs="Tahoma"/>
          <w:color w:val="000000"/>
          <w:szCs w:val="22"/>
          <w:lang w:val="es-MX" w:eastAsia="es-MX"/>
        </w:rPr>
      </w:pPr>
      <w:r w:rsidRPr="00A004CE">
        <w:rPr>
          <w:rFonts w:ascii="Palatino Linotype" w:eastAsia="Calibri" w:hAnsi="Palatino Linotype" w:cs="Tahoma"/>
          <w:color w:val="000000"/>
          <w:szCs w:val="22"/>
          <w:lang w:val="es-MX" w:eastAsia="es-MX"/>
        </w:rPr>
        <w:t xml:space="preserve">En ese sentido, del acuse generado por el Sistema de Acceso a la Información Mexiquense </w:t>
      </w:r>
      <w:r w:rsidRPr="00A004CE">
        <w:rPr>
          <w:rFonts w:ascii="Palatino Linotype" w:eastAsia="Calibri" w:hAnsi="Palatino Linotype" w:cs="Tahoma"/>
          <w:b/>
          <w:color w:val="000000"/>
          <w:szCs w:val="22"/>
          <w:lang w:val="es-MX" w:eastAsia="es-MX"/>
        </w:rPr>
        <w:t>(SAIMEX)</w:t>
      </w:r>
      <w:r w:rsidRPr="00A004CE">
        <w:rPr>
          <w:rFonts w:ascii="Palatino Linotype" w:eastAsia="Calibri" w:hAnsi="Palatino Linotype" w:cs="Tahoma"/>
          <w:color w:val="000000"/>
          <w:szCs w:val="22"/>
          <w:lang w:val="es-MX" w:eastAsia="es-MX"/>
        </w:rPr>
        <w:t xml:space="preserve">, se advierte que el </w:t>
      </w:r>
      <w:r w:rsidRPr="00A004CE">
        <w:rPr>
          <w:rFonts w:ascii="Palatino Linotype" w:eastAsia="Calibri" w:hAnsi="Palatino Linotype" w:cs="Tahoma"/>
          <w:b/>
          <w:color w:val="000000"/>
          <w:szCs w:val="22"/>
          <w:lang w:val="es-MX" w:eastAsia="es-MX"/>
        </w:rPr>
        <w:t>Sujeto Obligado</w:t>
      </w:r>
      <w:r w:rsidRPr="00A004CE">
        <w:rPr>
          <w:rFonts w:ascii="Palatino Linotype" w:eastAsia="Calibri" w:hAnsi="Palatino Linotype" w:cs="Tahoma"/>
          <w:color w:val="000000"/>
          <w:szCs w:val="22"/>
          <w:lang w:val="es-MX" w:eastAsia="es-MX"/>
        </w:rPr>
        <w:t xml:space="preserve">, notificó la respuesta al Particular, en cumplimiento a la Resolución del Recurso de Revisión con número </w:t>
      </w:r>
      <w:r w:rsidR="00A14AF0" w:rsidRPr="00A004CE">
        <w:rPr>
          <w:rFonts w:ascii="Palatino Linotype" w:eastAsia="Calibri" w:hAnsi="Palatino Linotype" w:cs="Tahoma"/>
          <w:b/>
          <w:color w:val="000000"/>
          <w:szCs w:val="22"/>
          <w:lang w:val="es-MX" w:eastAsia="es-MX"/>
        </w:rPr>
        <w:t>060</w:t>
      </w:r>
      <w:r w:rsidR="00150A66" w:rsidRPr="00A004CE">
        <w:rPr>
          <w:rFonts w:ascii="Palatino Linotype" w:eastAsia="Calibri" w:hAnsi="Palatino Linotype" w:cs="Tahoma"/>
          <w:b/>
          <w:color w:val="000000"/>
          <w:szCs w:val="22"/>
          <w:lang w:val="es-MX" w:eastAsia="es-MX"/>
        </w:rPr>
        <w:t>17</w:t>
      </w:r>
      <w:r w:rsidR="00A14AF0" w:rsidRPr="00A004CE">
        <w:rPr>
          <w:rFonts w:ascii="Palatino Linotype" w:eastAsia="Calibri" w:hAnsi="Palatino Linotype" w:cs="Tahoma"/>
          <w:b/>
          <w:color w:val="000000"/>
          <w:szCs w:val="22"/>
          <w:lang w:val="es-MX" w:eastAsia="es-MX"/>
        </w:rPr>
        <w:t>/INFOEM/ICR-</w:t>
      </w:r>
      <w:r w:rsidR="00150A66" w:rsidRPr="00A004CE">
        <w:rPr>
          <w:rFonts w:ascii="Palatino Linotype" w:eastAsia="Calibri" w:hAnsi="Palatino Linotype" w:cs="Tahoma"/>
          <w:b/>
          <w:color w:val="000000"/>
          <w:szCs w:val="22"/>
          <w:lang w:val="es-MX" w:eastAsia="es-MX"/>
        </w:rPr>
        <w:t>104</w:t>
      </w:r>
      <w:r w:rsidR="00A14AF0" w:rsidRPr="00A004CE">
        <w:rPr>
          <w:rFonts w:ascii="Palatino Linotype" w:eastAsia="Calibri" w:hAnsi="Palatino Linotype" w:cs="Tahoma"/>
          <w:b/>
          <w:color w:val="000000"/>
          <w:szCs w:val="22"/>
          <w:lang w:val="es-MX" w:eastAsia="es-MX"/>
        </w:rPr>
        <w:t>/IP/RR/2021</w:t>
      </w:r>
      <w:r w:rsidRPr="00A004CE">
        <w:rPr>
          <w:rFonts w:ascii="Palatino Linotype" w:eastAsia="Calibri" w:hAnsi="Palatino Linotype" w:cs="Tahoma"/>
          <w:color w:val="000000"/>
          <w:szCs w:val="22"/>
          <w:lang w:val="es-MX" w:eastAsia="es-MX"/>
        </w:rPr>
        <w:t xml:space="preserve">, el </w:t>
      </w:r>
      <w:r w:rsidR="00150A66" w:rsidRPr="00A004CE">
        <w:rPr>
          <w:rFonts w:ascii="Palatino Linotype" w:eastAsia="Calibri" w:hAnsi="Palatino Linotype" w:cs="Tahoma"/>
          <w:b/>
          <w:color w:val="000000"/>
          <w:szCs w:val="22"/>
          <w:lang w:val="es-MX" w:eastAsia="es-MX"/>
        </w:rPr>
        <w:t>tres de febrero</w:t>
      </w:r>
      <w:r w:rsidRPr="00A004CE">
        <w:rPr>
          <w:rFonts w:ascii="Palatino Linotype" w:eastAsia="Calibri" w:hAnsi="Palatino Linotype" w:cs="Tahoma"/>
          <w:b/>
          <w:color w:val="000000"/>
          <w:szCs w:val="22"/>
          <w:lang w:val="es-MX" w:eastAsia="es-MX"/>
        </w:rPr>
        <w:t xml:space="preserve"> </w:t>
      </w:r>
      <w:r w:rsidR="00A14AF0" w:rsidRPr="00A004CE">
        <w:rPr>
          <w:rFonts w:ascii="Palatino Linotype" w:eastAsia="Calibri" w:hAnsi="Palatino Linotype" w:cs="Tahoma"/>
          <w:b/>
          <w:color w:val="000000"/>
          <w:szCs w:val="22"/>
          <w:lang w:val="es-MX" w:eastAsia="es-MX"/>
        </w:rPr>
        <w:t>de dos mil veintidós</w:t>
      </w:r>
      <w:r w:rsidR="00A14AF0" w:rsidRPr="00A004CE">
        <w:rPr>
          <w:rFonts w:ascii="Palatino Linotype" w:eastAsia="Calibri" w:hAnsi="Palatino Linotype" w:cs="Tahoma"/>
          <w:color w:val="000000"/>
          <w:szCs w:val="22"/>
          <w:lang w:val="es-MX" w:eastAsia="es-MX"/>
        </w:rPr>
        <w:t xml:space="preserve">; de la misma forma, remitió un alcance a la respuesta en cumplimiento en fecha </w:t>
      </w:r>
      <w:r w:rsidR="00150A66" w:rsidRPr="00A004CE">
        <w:rPr>
          <w:rFonts w:ascii="Palatino Linotype" w:eastAsia="Calibri" w:hAnsi="Palatino Linotype" w:cs="Tahoma"/>
          <w:color w:val="000000"/>
          <w:szCs w:val="22"/>
          <w:lang w:val="es-MX" w:eastAsia="es-MX"/>
        </w:rPr>
        <w:t>catorce de noviembre</w:t>
      </w:r>
      <w:r w:rsidR="00A14AF0" w:rsidRPr="00A004CE">
        <w:rPr>
          <w:rFonts w:ascii="Palatino Linotype" w:eastAsia="Calibri" w:hAnsi="Palatino Linotype" w:cs="Tahoma"/>
          <w:color w:val="000000"/>
          <w:szCs w:val="22"/>
          <w:lang w:val="es-MX" w:eastAsia="es-MX"/>
        </w:rPr>
        <w:t xml:space="preserve"> del mismo año,</w:t>
      </w:r>
      <w:r w:rsidRPr="00A004CE">
        <w:rPr>
          <w:rFonts w:ascii="Palatino Linotype" w:eastAsia="Calibri" w:hAnsi="Palatino Linotype" w:cs="Tahoma"/>
          <w:color w:val="000000"/>
          <w:szCs w:val="22"/>
          <w:lang w:val="es-MX" w:eastAsia="es-MX"/>
        </w:rPr>
        <w:t xml:space="preserve"> a través de dicho portal. </w:t>
      </w:r>
    </w:p>
    <w:p w14:paraId="6DE90C7F" w14:textId="77777777" w:rsidR="00A14AF0" w:rsidRPr="00A004CE" w:rsidRDefault="00A14AF0" w:rsidP="00A036A6">
      <w:pPr>
        <w:autoSpaceDE w:val="0"/>
        <w:autoSpaceDN w:val="0"/>
        <w:adjustRightInd w:val="0"/>
        <w:spacing w:line="360" w:lineRule="auto"/>
        <w:jc w:val="both"/>
        <w:rPr>
          <w:rFonts w:ascii="Palatino Linotype" w:eastAsia="Calibri" w:hAnsi="Palatino Linotype" w:cs="Tahoma"/>
          <w:color w:val="000000"/>
          <w:szCs w:val="22"/>
          <w:lang w:val="es-MX" w:eastAsia="es-MX"/>
        </w:rPr>
      </w:pPr>
    </w:p>
    <w:p w14:paraId="432D81BD" w14:textId="504C298D" w:rsidR="00A14AF0" w:rsidRPr="00A004CE" w:rsidRDefault="00A14AF0" w:rsidP="00A14AF0">
      <w:pPr>
        <w:autoSpaceDE w:val="0"/>
        <w:autoSpaceDN w:val="0"/>
        <w:adjustRightInd w:val="0"/>
        <w:spacing w:line="360" w:lineRule="auto"/>
        <w:jc w:val="both"/>
        <w:rPr>
          <w:rFonts w:ascii="Palatino Linotype" w:eastAsia="Calibri" w:hAnsi="Palatino Linotype" w:cs="Tahoma"/>
          <w:color w:val="000000"/>
          <w:szCs w:val="22"/>
          <w:lang w:val="es-MX" w:eastAsia="es-MX"/>
        </w:rPr>
      </w:pPr>
      <w:r w:rsidRPr="00A004CE">
        <w:rPr>
          <w:rFonts w:ascii="Palatino Linotype" w:eastAsia="Calibri" w:hAnsi="Palatino Linotype" w:cs="Tahoma"/>
          <w:color w:val="000000"/>
          <w:szCs w:val="22"/>
          <w:lang w:val="es-MX" w:eastAsia="es-MX"/>
        </w:rPr>
        <w:t xml:space="preserve">Por lo tanto, el plazo de quince días, contados a partir del día hábil siguiente de la notificación de la contestación, con el que contaba el Solicitante para interponer su segundo Recurso de Revisión, comenzó a computarse el </w:t>
      </w:r>
      <w:r w:rsidR="00150A66" w:rsidRPr="00A004CE">
        <w:rPr>
          <w:rFonts w:ascii="Palatino Linotype" w:eastAsia="Calibri" w:hAnsi="Palatino Linotype" w:cs="Tahoma"/>
          <w:b/>
          <w:color w:val="000000"/>
          <w:szCs w:val="22"/>
          <w:lang w:val="es-MX" w:eastAsia="es-MX"/>
        </w:rPr>
        <w:t>cuatro</w:t>
      </w:r>
      <w:r w:rsidRPr="00A004CE">
        <w:rPr>
          <w:rFonts w:ascii="Palatino Linotype" w:eastAsia="Calibri" w:hAnsi="Palatino Linotype" w:cs="Tahoma"/>
          <w:b/>
          <w:color w:val="000000"/>
          <w:szCs w:val="22"/>
          <w:lang w:val="es-MX" w:eastAsia="es-MX"/>
        </w:rPr>
        <w:t xml:space="preserve"> de febrero de dos mil veintidós</w:t>
      </w:r>
      <w:r w:rsidRPr="00A004CE">
        <w:rPr>
          <w:rFonts w:ascii="Palatino Linotype" w:eastAsia="Calibri" w:hAnsi="Palatino Linotype" w:cs="Tahoma"/>
          <w:color w:val="000000"/>
          <w:szCs w:val="22"/>
          <w:lang w:val="es-MX" w:eastAsia="es-MX"/>
        </w:rPr>
        <w:t xml:space="preserve"> y concluyó el </w:t>
      </w:r>
      <w:r w:rsidR="00150A66" w:rsidRPr="00A004CE">
        <w:rPr>
          <w:rFonts w:ascii="Palatino Linotype" w:eastAsia="Calibri" w:hAnsi="Palatino Linotype" w:cs="Tahoma"/>
          <w:b/>
          <w:color w:val="000000"/>
          <w:szCs w:val="22"/>
          <w:lang w:val="es-MX" w:eastAsia="es-MX"/>
        </w:rPr>
        <w:t>veinticinco</w:t>
      </w:r>
      <w:r w:rsidRPr="00A004CE">
        <w:rPr>
          <w:rFonts w:ascii="Palatino Linotype" w:eastAsia="Calibri" w:hAnsi="Palatino Linotype" w:cs="Tahoma"/>
          <w:b/>
          <w:color w:val="000000"/>
          <w:szCs w:val="22"/>
          <w:lang w:val="es-MX" w:eastAsia="es-MX"/>
        </w:rPr>
        <w:t xml:space="preserve"> de febrero de dos mil veintidós</w:t>
      </w:r>
      <w:r w:rsidRPr="00A004CE">
        <w:rPr>
          <w:rFonts w:ascii="Palatino Linotype" w:eastAsia="Calibri" w:hAnsi="Palatino Linotype" w:cs="Tahoma"/>
          <w:color w:val="000000"/>
          <w:szCs w:val="22"/>
          <w:lang w:val="es-MX" w:eastAsia="es-MX"/>
        </w:rPr>
        <w:t>, ello sin contar  los inhábiles, de conformidad con el artículo 3°, fracción X, de la Ley de Transparencia y Acceso a la Información Pública del Estado de México y Municipios, el Calendario Oficial en Materia de Transparencia, Acceso a la Información Pública y Protección de Datos Personales del Estado de México y Municipios, así como de laborales de este Instituto, para el año dos mil veintidós y enero dos mil veintitrés.</w:t>
      </w:r>
    </w:p>
    <w:p w14:paraId="43D7060D" w14:textId="77777777" w:rsidR="00A14AF0" w:rsidRPr="00A004CE" w:rsidRDefault="00A14AF0" w:rsidP="00A14AF0">
      <w:pPr>
        <w:autoSpaceDE w:val="0"/>
        <w:autoSpaceDN w:val="0"/>
        <w:adjustRightInd w:val="0"/>
        <w:spacing w:line="360" w:lineRule="auto"/>
        <w:jc w:val="both"/>
        <w:rPr>
          <w:rFonts w:ascii="Palatino Linotype" w:eastAsia="Calibri" w:hAnsi="Palatino Linotype" w:cs="Tahoma"/>
          <w:color w:val="000000"/>
          <w:szCs w:val="22"/>
          <w:lang w:val="es-MX" w:eastAsia="es-MX"/>
        </w:rPr>
      </w:pPr>
    </w:p>
    <w:p w14:paraId="2B100B1F" w14:textId="05B51507" w:rsidR="00A14AF0" w:rsidRPr="00A004CE" w:rsidRDefault="00A14AF0" w:rsidP="00A14AF0">
      <w:pPr>
        <w:autoSpaceDE w:val="0"/>
        <w:autoSpaceDN w:val="0"/>
        <w:adjustRightInd w:val="0"/>
        <w:spacing w:line="360" w:lineRule="auto"/>
        <w:jc w:val="both"/>
        <w:rPr>
          <w:rFonts w:ascii="Palatino Linotype" w:eastAsia="Calibri" w:hAnsi="Palatino Linotype" w:cs="Tahoma"/>
          <w:color w:val="000000"/>
          <w:szCs w:val="22"/>
          <w:lang w:val="es-MX" w:eastAsia="es-MX"/>
        </w:rPr>
      </w:pPr>
      <w:r w:rsidRPr="00A004CE">
        <w:rPr>
          <w:rFonts w:ascii="Palatino Linotype" w:eastAsia="Calibri" w:hAnsi="Palatino Linotype" w:cs="Tahoma"/>
          <w:color w:val="000000"/>
          <w:szCs w:val="22"/>
          <w:lang w:val="es-MX" w:eastAsia="es-MX"/>
        </w:rPr>
        <w:t xml:space="preserve">Por su parte, el ahora </w:t>
      </w:r>
      <w:r w:rsidRPr="00A004CE">
        <w:rPr>
          <w:rFonts w:ascii="Palatino Linotype" w:eastAsia="Calibri" w:hAnsi="Palatino Linotype" w:cs="Tahoma"/>
          <w:b/>
          <w:color w:val="000000"/>
          <w:szCs w:val="22"/>
          <w:lang w:val="es-MX" w:eastAsia="es-MX"/>
        </w:rPr>
        <w:t>Recurrente</w:t>
      </w:r>
      <w:r w:rsidRPr="00A004CE">
        <w:rPr>
          <w:rFonts w:ascii="Palatino Linotype" w:eastAsia="Calibri" w:hAnsi="Palatino Linotype" w:cs="Tahoma"/>
          <w:color w:val="000000"/>
          <w:szCs w:val="22"/>
          <w:lang w:val="es-MX" w:eastAsia="es-MX"/>
        </w:rPr>
        <w:t xml:space="preserve"> como se desprende del Sistema de Acceso a la Información Mexiquense </w:t>
      </w:r>
      <w:r w:rsidRPr="00A004CE">
        <w:rPr>
          <w:rFonts w:ascii="Palatino Linotype" w:eastAsia="Calibri" w:hAnsi="Palatino Linotype" w:cs="Tahoma"/>
          <w:b/>
          <w:color w:val="000000"/>
          <w:szCs w:val="22"/>
          <w:lang w:val="es-MX" w:eastAsia="es-MX"/>
        </w:rPr>
        <w:t>(SAIMEX)</w:t>
      </w:r>
      <w:r w:rsidRPr="00A004CE">
        <w:rPr>
          <w:rFonts w:ascii="Palatino Linotype" w:eastAsia="Calibri" w:hAnsi="Palatino Linotype" w:cs="Tahoma"/>
          <w:color w:val="000000"/>
          <w:szCs w:val="22"/>
          <w:lang w:val="es-MX" w:eastAsia="es-MX"/>
        </w:rPr>
        <w:t xml:space="preserve">, interpuso su segundo medio de impugnación, hasta el día </w:t>
      </w:r>
      <w:r w:rsidR="00150A66" w:rsidRPr="00A004CE">
        <w:rPr>
          <w:rFonts w:ascii="Palatino Linotype" w:eastAsia="Calibri" w:hAnsi="Palatino Linotype" w:cs="Tahoma"/>
          <w:b/>
          <w:color w:val="000000"/>
          <w:szCs w:val="22"/>
          <w:lang w:val="es-MX" w:eastAsia="es-MX"/>
        </w:rPr>
        <w:t>trece de diciembre</w:t>
      </w:r>
      <w:r w:rsidRPr="00A004CE">
        <w:rPr>
          <w:rFonts w:ascii="Palatino Linotype" w:eastAsia="Calibri" w:hAnsi="Palatino Linotype" w:cs="Tahoma"/>
          <w:b/>
          <w:color w:val="000000"/>
          <w:szCs w:val="22"/>
          <w:lang w:val="es-MX" w:eastAsia="es-MX"/>
        </w:rPr>
        <w:t xml:space="preserve"> de dos mil veintidós</w:t>
      </w:r>
      <w:r w:rsidRPr="00A004CE">
        <w:rPr>
          <w:rFonts w:ascii="Palatino Linotype" w:eastAsia="Calibri" w:hAnsi="Palatino Linotype" w:cs="Tahoma"/>
          <w:color w:val="000000"/>
          <w:szCs w:val="22"/>
          <w:lang w:val="es-MX" w:eastAsia="es-MX"/>
        </w:rPr>
        <w:t>.</w:t>
      </w:r>
    </w:p>
    <w:p w14:paraId="21877B68" w14:textId="77777777" w:rsidR="00A14AF0" w:rsidRPr="00A004CE" w:rsidRDefault="00A14AF0" w:rsidP="00A14AF0">
      <w:pPr>
        <w:autoSpaceDE w:val="0"/>
        <w:autoSpaceDN w:val="0"/>
        <w:adjustRightInd w:val="0"/>
        <w:spacing w:line="360" w:lineRule="auto"/>
        <w:jc w:val="both"/>
        <w:rPr>
          <w:rFonts w:ascii="Palatino Linotype" w:eastAsia="Calibri" w:hAnsi="Palatino Linotype" w:cs="Tahoma"/>
          <w:color w:val="000000"/>
          <w:szCs w:val="22"/>
          <w:lang w:val="es-MX" w:eastAsia="es-MX"/>
        </w:rPr>
      </w:pPr>
    </w:p>
    <w:p w14:paraId="6C752B4F" w14:textId="24B4B7A4" w:rsidR="00A14AF0" w:rsidRPr="00A004CE" w:rsidRDefault="00A14AF0" w:rsidP="00A14AF0">
      <w:pPr>
        <w:autoSpaceDE w:val="0"/>
        <w:autoSpaceDN w:val="0"/>
        <w:adjustRightInd w:val="0"/>
        <w:spacing w:line="360" w:lineRule="auto"/>
        <w:jc w:val="both"/>
        <w:rPr>
          <w:rFonts w:ascii="Palatino Linotype" w:eastAsia="Calibri" w:hAnsi="Palatino Linotype" w:cs="Tahoma"/>
          <w:color w:val="000000"/>
          <w:szCs w:val="22"/>
          <w:lang w:val="es-MX" w:eastAsia="es-MX"/>
        </w:rPr>
      </w:pPr>
      <w:r w:rsidRPr="00A004CE">
        <w:rPr>
          <w:rFonts w:ascii="Palatino Linotype" w:eastAsia="Calibri" w:hAnsi="Palatino Linotype" w:cs="Tahoma"/>
          <w:color w:val="000000"/>
          <w:szCs w:val="22"/>
          <w:lang w:val="es-MX" w:eastAsia="es-MX"/>
        </w:rPr>
        <w:lastRenderedPageBreak/>
        <w:t xml:space="preserve">Por tanto, al interponerse el Recurso de Revisión ante este Instituto, en dicha fecha, se concluye que se realizó una vez </w:t>
      </w:r>
      <w:r w:rsidRPr="00A004CE">
        <w:rPr>
          <w:rFonts w:ascii="Palatino Linotype" w:eastAsia="Calibri" w:hAnsi="Palatino Linotype" w:cs="Tahoma"/>
          <w:b/>
          <w:bCs/>
          <w:color w:val="000000"/>
          <w:szCs w:val="22"/>
          <w:u w:val="single"/>
          <w:lang w:val="es-MX" w:eastAsia="es-MX"/>
        </w:rPr>
        <w:t>fenecido el plazo legal establecido</w:t>
      </w:r>
      <w:r w:rsidRPr="00A004CE">
        <w:rPr>
          <w:rFonts w:ascii="Palatino Linotype" w:eastAsia="Calibri" w:hAnsi="Palatino Linotype" w:cs="Tahoma"/>
          <w:color w:val="000000"/>
          <w:szCs w:val="22"/>
          <w:lang w:val="es-MX" w:eastAsia="es-MX"/>
        </w:rPr>
        <w:t xml:space="preserve">, posteriores a la contestación realizada por el Ente Recurrido en cumplimiento a la Resolución del Recurso de Revisión con número </w:t>
      </w:r>
      <w:r w:rsidR="00150A66" w:rsidRPr="00A004CE">
        <w:rPr>
          <w:rFonts w:ascii="Palatino Linotype" w:eastAsia="Calibri" w:hAnsi="Palatino Linotype" w:cs="Tahoma"/>
          <w:b/>
          <w:color w:val="000000"/>
          <w:szCs w:val="22"/>
          <w:lang w:val="es-MX" w:eastAsia="es-MX"/>
        </w:rPr>
        <w:t>06017</w:t>
      </w:r>
      <w:r w:rsidRPr="00A004CE">
        <w:rPr>
          <w:rFonts w:ascii="Palatino Linotype" w:eastAsia="Calibri" w:hAnsi="Palatino Linotype" w:cs="Tahoma"/>
          <w:b/>
          <w:color w:val="000000"/>
          <w:szCs w:val="22"/>
          <w:lang w:val="es-MX" w:eastAsia="es-MX"/>
        </w:rPr>
        <w:t>/INFOEM/IP/RR/2021</w:t>
      </w:r>
      <w:r w:rsidRPr="00A004CE">
        <w:rPr>
          <w:rFonts w:ascii="Palatino Linotype" w:eastAsia="Calibri" w:hAnsi="Palatino Linotype" w:cs="Tahoma"/>
          <w:color w:val="000000"/>
          <w:szCs w:val="22"/>
          <w:lang w:val="es-MX" w:eastAsia="es-MX"/>
        </w:rPr>
        <w:t xml:space="preserve">; resultando extemporánea la presentación del Medio de Impugnación. </w:t>
      </w:r>
    </w:p>
    <w:p w14:paraId="5EB747AF" w14:textId="77777777" w:rsidR="00A14AF0" w:rsidRPr="00A004CE" w:rsidRDefault="00A14AF0" w:rsidP="00A14AF0">
      <w:pPr>
        <w:autoSpaceDE w:val="0"/>
        <w:autoSpaceDN w:val="0"/>
        <w:adjustRightInd w:val="0"/>
        <w:spacing w:line="360" w:lineRule="auto"/>
        <w:jc w:val="both"/>
        <w:rPr>
          <w:rFonts w:ascii="Palatino Linotype" w:eastAsia="Calibri" w:hAnsi="Palatino Linotype" w:cs="Tahoma"/>
          <w:color w:val="000000"/>
          <w:szCs w:val="22"/>
          <w:lang w:val="es-MX" w:eastAsia="es-MX"/>
        </w:rPr>
      </w:pPr>
    </w:p>
    <w:p w14:paraId="659601C5" w14:textId="660B6890" w:rsidR="00A14AF0" w:rsidRPr="00A004CE" w:rsidRDefault="00A14AF0" w:rsidP="00A14AF0">
      <w:pPr>
        <w:autoSpaceDE w:val="0"/>
        <w:autoSpaceDN w:val="0"/>
        <w:adjustRightInd w:val="0"/>
        <w:spacing w:line="360" w:lineRule="auto"/>
        <w:jc w:val="both"/>
        <w:rPr>
          <w:rFonts w:ascii="Palatino Linotype" w:eastAsia="Calibri" w:hAnsi="Palatino Linotype" w:cs="Tahoma"/>
          <w:color w:val="000000"/>
          <w:szCs w:val="22"/>
          <w:lang w:val="es-MX" w:eastAsia="es-MX"/>
        </w:rPr>
      </w:pPr>
      <w:r w:rsidRPr="00A004CE">
        <w:rPr>
          <w:rFonts w:ascii="Palatino Linotype" w:eastAsia="Calibri" w:hAnsi="Palatino Linotype" w:cs="Tahoma"/>
          <w:color w:val="000000"/>
          <w:szCs w:val="22"/>
          <w:lang w:val="es-MX" w:eastAsia="es-MX"/>
        </w:rPr>
        <w:t xml:space="preserve">Dicha situación, se robustece, con el historial de la solicitud de información citado al rubro, localizado en el Sistema de Acceso a la Información Mexiquense </w:t>
      </w:r>
      <w:r w:rsidRPr="00A004CE">
        <w:rPr>
          <w:rFonts w:ascii="Palatino Linotype" w:eastAsia="Calibri" w:hAnsi="Palatino Linotype" w:cs="Tahoma"/>
          <w:b/>
          <w:color w:val="000000"/>
          <w:szCs w:val="22"/>
          <w:lang w:val="es-MX" w:eastAsia="es-MX"/>
        </w:rPr>
        <w:t>(SAIMEX)</w:t>
      </w:r>
      <w:r w:rsidRPr="00A004CE">
        <w:rPr>
          <w:rFonts w:ascii="Palatino Linotype" w:eastAsia="Calibri" w:hAnsi="Palatino Linotype" w:cs="Tahoma"/>
          <w:color w:val="000000"/>
          <w:szCs w:val="22"/>
          <w:lang w:val="es-MX" w:eastAsia="es-MX"/>
        </w:rPr>
        <w:t>.</w:t>
      </w:r>
    </w:p>
    <w:p w14:paraId="46CEDD39" w14:textId="77777777" w:rsidR="00A14AF0" w:rsidRPr="00A004CE" w:rsidRDefault="00A14AF0" w:rsidP="00A14AF0">
      <w:pPr>
        <w:autoSpaceDE w:val="0"/>
        <w:autoSpaceDN w:val="0"/>
        <w:adjustRightInd w:val="0"/>
        <w:spacing w:line="360" w:lineRule="auto"/>
        <w:jc w:val="both"/>
        <w:rPr>
          <w:rFonts w:ascii="Palatino Linotype" w:eastAsia="Calibri" w:hAnsi="Palatino Linotype" w:cs="Tahoma"/>
          <w:color w:val="000000"/>
          <w:szCs w:val="22"/>
          <w:lang w:val="es-MX" w:eastAsia="es-MX"/>
        </w:rPr>
      </w:pPr>
    </w:p>
    <w:p w14:paraId="0909BAD0" w14:textId="77777777" w:rsidR="00A14AF0" w:rsidRPr="00A004CE" w:rsidRDefault="00A14AF0" w:rsidP="00A14AF0">
      <w:pPr>
        <w:autoSpaceDE w:val="0"/>
        <w:autoSpaceDN w:val="0"/>
        <w:adjustRightInd w:val="0"/>
        <w:spacing w:line="360" w:lineRule="auto"/>
        <w:jc w:val="both"/>
        <w:rPr>
          <w:rFonts w:ascii="Palatino Linotype" w:eastAsia="Calibri" w:hAnsi="Palatino Linotype" w:cs="Tahoma"/>
          <w:color w:val="000000"/>
          <w:szCs w:val="22"/>
          <w:lang w:val="es-MX" w:eastAsia="es-MX"/>
        </w:rPr>
      </w:pPr>
      <w:r w:rsidRPr="00A004CE">
        <w:rPr>
          <w:rFonts w:ascii="Palatino Linotype" w:eastAsia="Calibri" w:hAnsi="Palatino Linotype" w:cs="Tahoma"/>
          <w:color w:val="000000"/>
          <w:szCs w:val="22"/>
          <w:lang w:val="es-MX" w:eastAsia="es-MX"/>
        </w:rPr>
        <w:t>En consecuencia, en virtud de haber presentado de manera extemporánea el Medio de Impugnación, el segundo Recurso de Revisión actualiza la causal de sobreseimiento, prevista en el artículo 192, fracción IV, por sobrevenir la causal de improcedencia, establecida en el artículo 191, fracción I, de la Ley de Transparencia y Acceso a la Información Pública del Estado de México y Municipios; esto es el Recurso se presentó de forma extemporánea por haber transcurrido el plazo de Ley.</w:t>
      </w:r>
    </w:p>
    <w:p w14:paraId="6D1EA6E8" w14:textId="77777777" w:rsidR="00A14AF0" w:rsidRPr="00A004CE" w:rsidRDefault="00A14AF0" w:rsidP="00A14AF0">
      <w:pPr>
        <w:autoSpaceDE w:val="0"/>
        <w:autoSpaceDN w:val="0"/>
        <w:adjustRightInd w:val="0"/>
        <w:spacing w:line="360" w:lineRule="auto"/>
        <w:jc w:val="both"/>
        <w:rPr>
          <w:rFonts w:ascii="Palatino Linotype" w:eastAsia="Calibri" w:hAnsi="Palatino Linotype" w:cs="Tahoma"/>
          <w:color w:val="000000"/>
          <w:szCs w:val="22"/>
          <w:lang w:val="es-MX" w:eastAsia="es-MX"/>
        </w:rPr>
      </w:pPr>
    </w:p>
    <w:p w14:paraId="73B25640" w14:textId="3572C3B4" w:rsidR="00A14AF0" w:rsidRPr="00A004CE" w:rsidRDefault="00A14AF0" w:rsidP="00A14AF0">
      <w:pPr>
        <w:spacing w:line="360" w:lineRule="auto"/>
        <w:ind w:right="51"/>
        <w:jc w:val="both"/>
        <w:rPr>
          <w:rFonts w:ascii="Palatino Linotype" w:eastAsiaTheme="minorHAnsi" w:hAnsi="Palatino Linotype" w:cs="Arial"/>
          <w:lang w:val="es-MX" w:eastAsia="en-US"/>
        </w:rPr>
      </w:pPr>
      <w:r w:rsidRPr="00A004CE">
        <w:rPr>
          <w:rFonts w:ascii="Palatino Linotype" w:eastAsiaTheme="minorHAnsi" w:hAnsi="Palatino Linotype" w:cstheme="minorBidi"/>
          <w:lang w:val="es-MX" w:eastAsia="en-US"/>
        </w:rPr>
        <w:t xml:space="preserve">En mérito de lo expuesto en líneas anteriores, </w:t>
      </w:r>
      <w:r w:rsidRPr="00A004CE">
        <w:rPr>
          <w:rFonts w:ascii="Palatino Linotype" w:eastAsiaTheme="minorHAnsi" w:hAnsi="Palatino Linotype" w:cs="Arial"/>
          <w:lang w:val="es-MX" w:eastAsia="en-US"/>
        </w:rPr>
        <w:t xml:space="preserve">con fundamento en el artículo 186, fracción I, de la Ley de Transparencia y Acceso a la Información Pública del Estado de México y Municipios, se </w:t>
      </w:r>
      <w:r w:rsidRPr="00A004CE">
        <w:rPr>
          <w:rFonts w:ascii="Palatino Linotype" w:eastAsiaTheme="minorHAnsi" w:hAnsi="Palatino Linotype" w:cs="Arial"/>
          <w:b/>
          <w:lang w:val="es-MX" w:eastAsia="en-US"/>
        </w:rPr>
        <w:t>SOBRESEE</w:t>
      </w:r>
      <w:r w:rsidRPr="00A004CE">
        <w:rPr>
          <w:rFonts w:ascii="Palatino Linotype" w:eastAsiaTheme="minorHAnsi" w:hAnsi="Palatino Linotype" w:cs="Arial"/>
          <w:lang w:val="es-MX" w:eastAsia="en-US"/>
        </w:rPr>
        <w:t xml:space="preserve"> el recurso de revisión </w:t>
      </w:r>
      <w:r w:rsidR="009201B9" w:rsidRPr="00A004CE">
        <w:rPr>
          <w:rFonts w:ascii="Palatino Linotype" w:eastAsiaTheme="minorHAnsi" w:hAnsi="Palatino Linotype" w:cs="Arial"/>
          <w:b/>
          <w:lang w:val="es-MX" w:eastAsia="en-US"/>
        </w:rPr>
        <w:t>060</w:t>
      </w:r>
      <w:r w:rsidR="00150A66" w:rsidRPr="00A004CE">
        <w:rPr>
          <w:rFonts w:ascii="Palatino Linotype" w:eastAsiaTheme="minorHAnsi" w:hAnsi="Palatino Linotype" w:cs="Arial"/>
          <w:b/>
          <w:lang w:val="es-MX" w:eastAsia="en-US"/>
        </w:rPr>
        <w:t>17</w:t>
      </w:r>
      <w:r w:rsidR="009201B9" w:rsidRPr="00A004CE">
        <w:rPr>
          <w:rFonts w:ascii="Palatino Linotype" w:eastAsiaTheme="minorHAnsi" w:hAnsi="Palatino Linotype" w:cs="Arial"/>
          <w:b/>
          <w:lang w:val="es-MX" w:eastAsia="en-US"/>
        </w:rPr>
        <w:t>/INFOEM/ICR-</w:t>
      </w:r>
      <w:r w:rsidR="00150A66" w:rsidRPr="00A004CE">
        <w:rPr>
          <w:rFonts w:ascii="Palatino Linotype" w:eastAsiaTheme="minorHAnsi" w:hAnsi="Palatino Linotype" w:cs="Arial"/>
          <w:b/>
          <w:lang w:val="es-MX" w:eastAsia="en-US"/>
        </w:rPr>
        <w:t>104</w:t>
      </w:r>
      <w:r w:rsidR="009201B9" w:rsidRPr="00A004CE">
        <w:rPr>
          <w:rFonts w:ascii="Palatino Linotype" w:eastAsiaTheme="minorHAnsi" w:hAnsi="Palatino Linotype" w:cs="Arial"/>
          <w:b/>
          <w:lang w:val="es-MX" w:eastAsia="en-US"/>
        </w:rPr>
        <w:t>/IP/RR/2021</w:t>
      </w:r>
      <w:r w:rsidRPr="00A004CE">
        <w:rPr>
          <w:rFonts w:ascii="Palatino Linotype" w:eastAsiaTheme="minorHAnsi" w:hAnsi="Palatino Linotype" w:cs="Arial"/>
          <w:lang w:val="es-MX" w:eastAsia="en-US"/>
        </w:rPr>
        <w:t>, que ha sido materia del presente fallo.</w:t>
      </w:r>
    </w:p>
    <w:p w14:paraId="114F3BD6" w14:textId="77777777" w:rsidR="009201B9" w:rsidRPr="00A004CE" w:rsidRDefault="009201B9" w:rsidP="00A14AF0">
      <w:pPr>
        <w:spacing w:line="360" w:lineRule="auto"/>
        <w:ind w:right="51"/>
        <w:jc w:val="both"/>
        <w:rPr>
          <w:rFonts w:ascii="Palatino Linotype" w:eastAsiaTheme="minorHAnsi" w:hAnsi="Palatino Linotype" w:cs="Arial"/>
          <w:lang w:val="es-MX" w:eastAsia="en-US"/>
        </w:rPr>
      </w:pPr>
    </w:p>
    <w:p w14:paraId="7D951B3C" w14:textId="571F520D" w:rsidR="009201B9" w:rsidRPr="00A004CE" w:rsidRDefault="009201B9" w:rsidP="009201B9">
      <w:pPr>
        <w:tabs>
          <w:tab w:val="left" w:pos="709"/>
        </w:tabs>
        <w:spacing w:line="360" w:lineRule="auto"/>
        <w:ind w:right="51"/>
        <w:jc w:val="both"/>
        <w:rPr>
          <w:rFonts w:ascii="Palatino Linotype" w:eastAsiaTheme="minorHAnsi" w:hAnsi="Palatino Linotype" w:cs="Arial"/>
          <w:lang w:val="es-MX" w:eastAsia="en-US"/>
        </w:rPr>
      </w:pPr>
      <w:r w:rsidRPr="00A004CE">
        <w:rPr>
          <w:rFonts w:ascii="Palatino Linotype" w:eastAsiaTheme="minorHAnsi" w:hAnsi="Palatino Linotype" w:cs="Arial"/>
          <w:lang w:val="es-MX" w:eastAsia="en-US"/>
        </w:rPr>
        <w:t>Por lo antes expuesto y fundado es de resolverse y,</w:t>
      </w:r>
    </w:p>
    <w:p w14:paraId="679BB308" w14:textId="77777777" w:rsidR="009201B9" w:rsidRDefault="009201B9" w:rsidP="009201B9">
      <w:pPr>
        <w:tabs>
          <w:tab w:val="left" w:pos="709"/>
        </w:tabs>
        <w:spacing w:line="360" w:lineRule="auto"/>
        <w:ind w:right="51"/>
        <w:jc w:val="both"/>
        <w:rPr>
          <w:rFonts w:ascii="Palatino Linotype" w:eastAsiaTheme="minorHAnsi" w:hAnsi="Palatino Linotype" w:cs="Arial"/>
          <w:lang w:val="es-MX" w:eastAsia="en-US"/>
        </w:rPr>
      </w:pPr>
    </w:p>
    <w:p w14:paraId="18DC87B2" w14:textId="77777777" w:rsidR="00A004CE" w:rsidRPr="00A004CE" w:rsidRDefault="00A004CE" w:rsidP="009201B9">
      <w:pPr>
        <w:tabs>
          <w:tab w:val="left" w:pos="709"/>
        </w:tabs>
        <w:spacing w:line="360" w:lineRule="auto"/>
        <w:ind w:right="51"/>
        <w:jc w:val="both"/>
        <w:rPr>
          <w:rFonts w:ascii="Palatino Linotype" w:eastAsiaTheme="minorHAnsi" w:hAnsi="Palatino Linotype" w:cs="Arial"/>
          <w:lang w:val="es-MX" w:eastAsia="en-US"/>
        </w:rPr>
      </w:pPr>
    </w:p>
    <w:p w14:paraId="6CCD6BE6" w14:textId="68AF1110" w:rsidR="009201B9" w:rsidRPr="00A004CE" w:rsidRDefault="009201B9" w:rsidP="009201B9">
      <w:pPr>
        <w:spacing w:after="160" w:line="360" w:lineRule="auto"/>
        <w:jc w:val="center"/>
        <w:rPr>
          <w:rFonts w:ascii="Palatino Linotype" w:eastAsiaTheme="minorHAnsi" w:hAnsi="Palatino Linotype" w:cstheme="minorBidi"/>
          <w:b/>
          <w:bCs/>
          <w:spacing w:val="60"/>
          <w:sz w:val="28"/>
          <w:szCs w:val="22"/>
          <w:lang w:val="es-ES_tradnl" w:eastAsia="en-US"/>
        </w:rPr>
      </w:pPr>
      <w:r w:rsidRPr="00A004CE">
        <w:rPr>
          <w:rFonts w:ascii="Palatino Linotype" w:eastAsiaTheme="minorHAnsi" w:hAnsi="Palatino Linotype" w:cstheme="minorBidi"/>
          <w:b/>
          <w:bCs/>
          <w:spacing w:val="60"/>
          <w:sz w:val="28"/>
          <w:szCs w:val="22"/>
          <w:lang w:val="es-ES_tradnl" w:eastAsia="en-US"/>
        </w:rPr>
        <w:lastRenderedPageBreak/>
        <w:t>SE    RESUELVE</w:t>
      </w:r>
    </w:p>
    <w:p w14:paraId="1F2E7D23" w14:textId="77777777" w:rsidR="009201B9" w:rsidRPr="00A004CE" w:rsidRDefault="009201B9" w:rsidP="009201B9">
      <w:pPr>
        <w:pStyle w:val="Sinespaciado"/>
        <w:rPr>
          <w:rFonts w:eastAsiaTheme="minorHAnsi"/>
          <w:sz w:val="2"/>
          <w:lang w:eastAsia="en-US"/>
        </w:rPr>
      </w:pPr>
    </w:p>
    <w:p w14:paraId="3000B38A" w14:textId="1EB13BC9" w:rsidR="009201B9" w:rsidRPr="00A004CE" w:rsidRDefault="009201B9" w:rsidP="0043517F">
      <w:pPr>
        <w:spacing w:line="360" w:lineRule="auto"/>
        <w:jc w:val="both"/>
        <w:rPr>
          <w:rFonts w:ascii="Palatino Linotype" w:eastAsiaTheme="minorHAnsi" w:hAnsi="Palatino Linotype" w:cs="Arial"/>
          <w:sz w:val="22"/>
          <w:szCs w:val="22"/>
          <w:lang w:val="es-ES_tradnl" w:eastAsia="en-US"/>
        </w:rPr>
      </w:pPr>
      <w:r w:rsidRPr="00A004CE">
        <w:rPr>
          <w:rFonts w:ascii="Palatino Linotype" w:eastAsiaTheme="minorHAnsi" w:hAnsi="Palatino Linotype" w:cs="Arial"/>
          <w:b/>
          <w:sz w:val="28"/>
          <w:szCs w:val="22"/>
          <w:lang w:val="es-MX" w:eastAsia="en-US"/>
        </w:rPr>
        <w:t>PRIMERO.</w:t>
      </w:r>
      <w:r w:rsidRPr="00A004CE">
        <w:rPr>
          <w:rFonts w:ascii="Palatino Linotype" w:eastAsiaTheme="minorHAnsi" w:hAnsi="Palatino Linotype" w:cs="Arial"/>
          <w:sz w:val="28"/>
          <w:szCs w:val="22"/>
          <w:lang w:val="es-MX" w:eastAsia="en-US"/>
        </w:rPr>
        <w:t xml:space="preserve"> </w:t>
      </w:r>
      <w:r w:rsidRPr="00A004CE">
        <w:rPr>
          <w:rFonts w:ascii="Palatino Linotype" w:eastAsiaTheme="minorHAnsi" w:hAnsi="Palatino Linotype" w:cs="Arial"/>
          <w:szCs w:val="22"/>
          <w:lang w:val="es-MX" w:eastAsia="en-US"/>
        </w:rPr>
        <w:t xml:space="preserve">Se </w:t>
      </w:r>
      <w:r w:rsidRPr="00A004CE">
        <w:rPr>
          <w:rFonts w:ascii="Palatino Linotype" w:eastAsiaTheme="minorHAnsi" w:hAnsi="Palatino Linotype" w:cs="Arial"/>
          <w:b/>
          <w:szCs w:val="22"/>
          <w:lang w:val="es-MX" w:eastAsia="en-US"/>
        </w:rPr>
        <w:t>SOBRESEE</w:t>
      </w:r>
      <w:r w:rsidRPr="00A004CE">
        <w:rPr>
          <w:rFonts w:ascii="Palatino Linotype" w:eastAsiaTheme="minorHAnsi" w:hAnsi="Palatino Linotype" w:cs="Arial"/>
          <w:szCs w:val="22"/>
          <w:lang w:val="es-MX" w:eastAsia="en-US"/>
        </w:rPr>
        <w:t xml:space="preserve"> el recurso de revisión número </w:t>
      </w:r>
      <w:r w:rsidRPr="00A004CE">
        <w:rPr>
          <w:rFonts w:ascii="Palatino Linotype" w:eastAsiaTheme="minorHAnsi" w:hAnsi="Palatino Linotype" w:cs="Arial"/>
          <w:b/>
          <w:szCs w:val="22"/>
          <w:lang w:val="es-MX" w:eastAsia="en-US"/>
        </w:rPr>
        <w:t>060</w:t>
      </w:r>
      <w:r w:rsidR="00150A66" w:rsidRPr="00A004CE">
        <w:rPr>
          <w:rFonts w:ascii="Palatino Linotype" w:eastAsiaTheme="minorHAnsi" w:hAnsi="Palatino Linotype" w:cs="Arial"/>
          <w:b/>
          <w:szCs w:val="22"/>
          <w:lang w:val="es-MX" w:eastAsia="en-US"/>
        </w:rPr>
        <w:t>17</w:t>
      </w:r>
      <w:r w:rsidRPr="00A004CE">
        <w:rPr>
          <w:rFonts w:ascii="Palatino Linotype" w:eastAsiaTheme="minorHAnsi" w:hAnsi="Palatino Linotype" w:cs="Arial"/>
          <w:b/>
          <w:szCs w:val="22"/>
          <w:lang w:val="es-MX" w:eastAsia="en-US"/>
        </w:rPr>
        <w:t>/INFOEM/ICR-</w:t>
      </w:r>
      <w:r w:rsidR="00150A66" w:rsidRPr="00A004CE">
        <w:rPr>
          <w:rFonts w:ascii="Palatino Linotype" w:eastAsiaTheme="minorHAnsi" w:hAnsi="Palatino Linotype" w:cs="Arial"/>
          <w:b/>
          <w:szCs w:val="22"/>
          <w:lang w:val="es-MX" w:eastAsia="en-US"/>
        </w:rPr>
        <w:t>104</w:t>
      </w:r>
      <w:r w:rsidRPr="00A004CE">
        <w:rPr>
          <w:rFonts w:ascii="Palatino Linotype" w:eastAsiaTheme="minorHAnsi" w:hAnsi="Palatino Linotype" w:cs="Arial"/>
          <w:b/>
          <w:szCs w:val="22"/>
          <w:lang w:val="es-MX" w:eastAsia="en-US"/>
        </w:rPr>
        <w:t>/IP/RR/2021</w:t>
      </w:r>
      <w:r w:rsidRPr="00A004CE">
        <w:rPr>
          <w:rFonts w:ascii="Palatino Linotype" w:eastAsiaTheme="minorHAnsi" w:hAnsi="Palatino Linotype" w:cs="Arial"/>
          <w:szCs w:val="22"/>
          <w:lang w:val="es-MX" w:eastAsia="en-US"/>
        </w:rPr>
        <w:t xml:space="preserve">, por actualizarse la causal de improcedencia inmersa en la fracción I, del artículo 191, de conformidad con el artículo 192, fracción IV, ambos de la Ley de Transparencia y Acceso a la Información Pública del Estado de México y Municipios, en términos del Considerando </w:t>
      </w:r>
      <w:r w:rsidRPr="00A004CE">
        <w:rPr>
          <w:rFonts w:ascii="Palatino Linotype" w:eastAsiaTheme="minorHAnsi" w:hAnsi="Palatino Linotype" w:cs="Arial"/>
          <w:b/>
          <w:szCs w:val="22"/>
          <w:lang w:val="es-MX" w:eastAsia="en-US"/>
        </w:rPr>
        <w:t>TERCERO</w:t>
      </w:r>
      <w:r w:rsidRPr="00A004CE">
        <w:rPr>
          <w:rFonts w:ascii="Palatino Linotype" w:eastAsiaTheme="minorHAnsi" w:hAnsi="Palatino Linotype" w:cs="Arial"/>
          <w:szCs w:val="22"/>
          <w:lang w:val="es-MX" w:eastAsia="en-US"/>
        </w:rPr>
        <w:t xml:space="preserve"> de la presente resolución.</w:t>
      </w:r>
    </w:p>
    <w:p w14:paraId="11669513" w14:textId="77777777" w:rsidR="0043517F" w:rsidRPr="00A004CE" w:rsidRDefault="0043517F" w:rsidP="0043517F">
      <w:pPr>
        <w:spacing w:line="360" w:lineRule="auto"/>
        <w:jc w:val="both"/>
        <w:rPr>
          <w:rFonts w:ascii="Palatino Linotype" w:eastAsiaTheme="minorHAnsi" w:hAnsi="Palatino Linotype" w:cs="Arial"/>
          <w:b/>
          <w:sz w:val="28"/>
          <w:szCs w:val="22"/>
          <w:lang w:val="es-MX" w:eastAsia="en-US"/>
        </w:rPr>
      </w:pPr>
    </w:p>
    <w:p w14:paraId="25F490FF" w14:textId="2E33047A" w:rsidR="009201B9" w:rsidRPr="00A004CE" w:rsidRDefault="009201B9" w:rsidP="0043517F">
      <w:pPr>
        <w:spacing w:line="360" w:lineRule="auto"/>
        <w:jc w:val="both"/>
        <w:rPr>
          <w:rFonts w:ascii="Palatino Linotype" w:eastAsiaTheme="minorHAnsi" w:hAnsi="Palatino Linotype" w:cs="Arial"/>
          <w:szCs w:val="22"/>
          <w:lang w:val="es-MX" w:eastAsia="en-US"/>
        </w:rPr>
      </w:pPr>
      <w:r w:rsidRPr="00A004CE">
        <w:rPr>
          <w:rFonts w:ascii="Palatino Linotype" w:eastAsiaTheme="minorHAnsi" w:hAnsi="Palatino Linotype" w:cs="Arial"/>
          <w:b/>
          <w:sz w:val="28"/>
          <w:szCs w:val="22"/>
          <w:lang w:val="es-MX" w:eastAsia="en-US"/>
        </w:rPr>
        <w:t>SEGUNDO</w:t>
      </w:r>
      <w:r w:rsidRPr="00A004CE">
        <w:rPr>
          <w:rFonts w:ascii="Palatino Linotype" w:eastAsiaTheme="minorHAnsi" w:hAnsi="Palatino Linotype" w:cs="Arial"/>
          <w:sz w:val="28"/>
          <w:szCs w:val="22"/>
          <w:lang w:val="es-MX" w:eastAsia="en-US"/>
        </w:rPr>
        <w:t xml:space="preserve">. </w:t>
      </w:r>
      <w:r w:rsidRPr="00A004CE">
        <w:rPr>
          <w:rFonts w:ascii="Palatino Linotype" w:eastAsiaTheme="minorHAnsi" w:hAnsi="Palatino Linotype" w:cs="Arial"/>
          <w:b/>
          <w:szCs w:val="22"/>
          <w:lang w:val="es-MX" w:eastAsia="en-US"/>
        </w:rPr>
        <w:t>NOTIFÍQUESE</w:t>
      </w:r>
      <w:r w:rsidRPr="00A004CE">
        <w:rPr>
          <w:rFonts w:ascii="Palatino Linotype" w:eastAsiaTheme="minorHAnsi" w:hAnsi="Palatino Linotype" w:cs="Arial"/>
          <w:szCs w:val="22"/>
          <w:lang w:val="es-MX" w:eastAsia="en-US"/>
        </w:rPr>
        <w:t xml:space="preserve"> vía Sistema de Acceso a la Información Mexiquense </w:t>
      </w:r>
      <w:r w:rsidRPr="00A004CE">
        <w:rPr>
          <w:rFonts w:ascii="Palatino Linotype" w:eastAsiaTheme="minorHAnsi" w:hAnsi="Palatino Linotype" w:cs="Arial"/>
          <w:b/>
          <w:szCs w:val="22"/>
          <w:lang w:val="es-MX" w:eastAsia="en-US"/>
        </w:rPr>
        <w:t>(SAIMEX)</w:t>
      </w:r>
      <w:r w:rsidRPr="00A004CE">
        <w:rPr>
          <w:rFonts w:ascii="Palatino Linotype" w:eastAsiaTheme="minorHAnsi" w:hAnsi="Palatino Linotype" w:cstheme="minorBidi"/>
          <w:b/>
          <w:szCs w:val="22"/>
          <w:lang w:val="es-MX" w:eastAsia="en-US"/>
        </w:rPr>
        <w:t xml:space="preserve"> </w:t>
      </w:r>
      <w:r w:rsidRPr="00A004CE">
        <w:rPr>
          <w:rFonts w:ascii="Palatino Linotype" w:eastAsiaTheme="minorHAnsi" w:hAnsi="Palatino Linotype" w:cs="Arial"/>
          <w:szCs w:val="22"/>
          <w:lang w:val="es-MX" w:eastAsia="en-US"/>
        </w:rPr>
        <w:t>la presente resolución al</w:t>
      </w:r>
      <w:r w:rsidRPr="00A004CE">
        <w:rPr>
          <w:rFonts w:ascii="Palatino Linotype" w:eastAsiaTheme="minorHAnsi" w:hAnsi="Palatino Linotype" w:cstheme="minorBidi"/>
          <w:szCs w:val="22"/>
          <w:lang w:val="es-MX" w:eastAsia="en-US"/>
        </w:rPr>
        <w:t xml:space="preserve"> </w:t>
      </w:r>
      <w:r w:rsidRPr="00A004CE">
        <w:rPr>
          <w:rFonts w:ascii="Palatino Linotype" w:eastAsiaTheme="minorHAnsi" w:hAnsi="Palatino Linotype" w:cs="Arial"/>
          <w:szCs w:val="22"/>
          <w:lang w:val="es-MX" w:eastAsia="en-US"/>
        </w:rPr>
        <w:t>Titular</w:t>
      </w:r>
      <w:r w:rsidRPr="00A004CE">
        <w:rPr>
          <w:rFonts w:ascii="Palatino Linotype" w:eastAsiaTheme="minorHAnsi" w:hAnsi="Palatino Linotype" w:cstheme="minorBidi"/>
          <w:szCs w:val="22"/>
          <w:lang w:val="es-MX" w:eastAsia="en-US"/>
        </w:rPr>
        <w:t xml:space="preserve"> </w:t>
      </w:r>
      <w:r w:rsidRPr="00A004CE">
        <w:rPr>
          <w:rFonts w:ascii="Palatino Linotype" w:eastAsiaTheme="minorHAnsi" w:hAnsi="Palatino Linotype" w:cs="Arial"/>
          <w:szCs w:val="22"/>
          <w:lang w:val="es-MX" w:eastAsia="en-US"/>
        </w:rPr>
        <w:t xml:space="preserve">de la Unidad de Transparencia del </w:t>
      </w:r>
      <w:r w:rsidRPr="00A004CE">
        <w:rPr>
          <w:rFonts w:ascii="Palatino Linotype" w:eastAsiaTheme="minorHAnsi" w:hAnsi="Palatino Linotype" w:cs="Arial"/>
          <w:b/>
          <w:szCs w:val="22"/>
          <w:lang w:val="es-MX" w:eastAsia="en-US"/>
        </w:rPr>
        <w:t>Sujeto Obligado</w:t>
      </w:r>
      <w:r w:rsidRPr="00A004CE">
        <w:rPr>
          <w:rFonts w:ascii="Palatino Linotype" w:eastAsiaTheme="minorHAnsi" w:hAnsi="Palatino Linotype" w:cs="Arial"/>
          <w:szCs w:val="22"/>
          <w:lang w:val="es-MX" w:eastAsia="en-US"/>
        </w:rPr>
        <w:t>.</w:t>
      </w:r>
    </w:p>
    <w:p w14:paraId="326B54A3" w14:textId="77777777" w:rsidR="009201B9" w:rsidRPr="00A004CE" w:rsidRDefault="009201B9" w:rsidP="009201B9">
      <w:pPr>
        <w:spacing w:line="360" w:lineRule="auto"/>
        <w:ind w:right="51"/>
        <w:jc w:val="both"/>
        <w:rPr>
          <w:rFonts w:ascii="Palatino Linotype" w:eastAsiaTheme="minorHAnsi" w:hAnsi="Palatino Linotype" w:cs="Arial"/>
          <w:b/>
          <w:sz w:val="28"/>
          <w:szCs w:val="22"/>
          <w:lang w:val="es-MX" w:eastAsia="en-US"/>
        </w:rPr>
      </w:pPr>
    </w:p>
    <w:p w14:paraId="5A9ACE6D" w14:textId="5EEEB996" w:rsidR="009201B9" w:rsidRPr="00A004CE" w:rsidRDefault="009201B9" w:rsidP="009201B9">
      <w:pPr>
        <w:spacing w:line="360" w:lineRule="auto"/>
        <w:ind w:right="51"/>
        <w:jc w:val="both"/>
        <w:rPr>
          <w:rFonts w:ascii="Palatino Linotype" w:eastAsiaTheme="minorHAnsi" w:hAnsi="Palatino Linotype" w:cs="Arial"/>
          <w:szCs w:val="22"/>
          <w:lang w:val="es-MX" w:eastAsia="en-US"/>
        </w:rPr>
      </w:pPr>
      <w:r w:rsidRPr="00A004CE">
        <w:rPr>
          <w:rFonts w:ascii="Palatino Linotype" w:eastAsiaTheme="minorHAnsi" w:hAnsi="Palatino Linotype" w:cs="Arial"/>
          <w:b/>
          <w:sz w:val="28"/>
          <w:szCs w:val="22"/>
          <w:lang w:val="es-MX" w:eastAsia="en-US"/>
        </w:rPr>
        <w:t>TERCERO</w:t>
      </w:r>
      <w:r w:rsidRPr="00A004CE">
        <w:rPr>
          <w:rFonts w:ascii="Palatino Linotype" w:eastAsiaTheme="minorHAnsi" w:hAnsi="Palatino Linotype" w:cs="Arial"/>
          <w:sz w:val="28"/>
          <w:szCs w:val="22"/>
          <w:lang w:val="es-MX" w:eastAsia="en-US"/>
        </w:rPr>
        <w:t xml:space="preserve">. </w:t>
      </w:r>
      <w:r w:rsidRPr="00A004CE">
        <w:rPr>
          <w:rFonts w:ascii="Palatino Linotype" w:eastAsiaTheme="minorHAnsi" w:hAnsi="Palatino Linotype" w:cs="Arial"/>
          <w:b/>
          <w:szCs w:val="22"/>
          <w:lang w:val="es-MX" w:eastAsia="en-US"/>
        </w:rPr>
        <w:t xml:space="preserve">NOTIFÍQUESE </w:t>
      </w:r>
      <w:r w:rsidRPr="00A004CE">
        <w:rPr>
          <w:rFonts w:ascii="Palatino Linotype" w:eastAsiaTheme="minorHAnsi" w:hAnsi="Palatino Linotype" w:cs="Arial"/>
          <w:szCs w:val="22"/>
          <w:lang w:val="es-MX" w:eastAsia="en-US"/>
        </w:rPr>
        <w:t>a</w:t>
      </w:r>
      <w:r w:rsidR="0043517F" w:rsidRPr="00A004CE">
        <w:rPr>
          <w:rFonts w:ascii="Palatino Linotype" w:eastAsiaTheme="minorHAnsi" w:hAnsi="Palatino Linotype" w:cs="Arial"/>
          <w:szCs w:val="22"/>
          <w:lang w:val="es-MX" w:eastAsia="en-US"/>
        </w:rPr>
        <w:t>l</w:t>
      </w:r>
      <w:r w:rsidRPr="00A004CE">
        <w:rPr>
          <w:rFonts w:ascii="Palatino Linotype" w:eastAsiaTheme="minorHAnsi" w:hAnsi="Palatino Linotype" w:cs="Arial"/>
          <w:szCs w:val="22"/>
          <w:lang w:val="es-MX" w:eastAsia="en-US"/>
        </w:rPr>
        <w:t xml:space="preserve"> </w:t>
      </w:r>
      <w:r w:rsidRPr="00A004CE">
        <w:rPr>
          <w:rFonts w:ascii="Palatino Linotype" w:eastAsiaTheme="minorHAnsi" w:hAnsi="Palatino Linotype" w:cs="Arial"/>
          <w:b/>
          <w:szCs w:val="22"/>
          <w:lang w:val="es-MX" w:eastAsia="en-US"/>
        </w:rPr>
        <w:t>Recurrente</w:t>
      </w:r>
      <w:r w:rsidRPr="00A004CE">
        <w:rPr>
          <w:rFonts w:ascii="Palatino Linotype" w:eastAsiaTheme="minorHAnsi" w:hAnsi="Palatino Linotype" w:cs="Arial"/>
          <w:szCs w:val="22"/>
          <w:lang w:val="es-MX" w:eastAsia="en-US"/>
        </w:rPr>
        <w:t xml:space="preserve"> mediante el vía Sistema de Acceso a la Información Mexiquense </w:t>
      </w:r>
      <w:r w:rsidRPr="00A004CE">
        <w:rPr>
          <w:rFonts w:ascii="Palatino Linotype" w:eastAsiaTheme="minorHAnsi" w:hAnsi="Palatino Linotype" w:cs="Arial"/>
          <w:b/>
          <w:szCs w:val="22"/>
          <w:lang w:val="es-MX" w:eastAsia="en-US"/>
        </w:rPr>
        <w:t>(SAIMEX)</w:t>
      </w:r>
      <w:r w:rsidRPr="00A004CE">
        <w:rPr>
          <w:rFonts w:ascii="Palatino Linotype" w:eastAsiaTheme="minorHAnsi" w:hAnsi="Palatino Linotype" w:cs="Arial"/>
          <w:szCs w:val="22"/>
          <w:lang w:val="es-MX" w:eastAsia="en-US"/>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14:paraId="5F4E67EB" w14:textId="77777777" w:rsidR="00A004CE" w:rsidRDefault="00A004CE" w:rsidP="00A036A6">
      <w:pPr>
        <w:spacing w:line="360" w:lineRule="auto"/>
        <w:jc w:val="both"/>
        <w:rPr>
          <w:rFonts w:ascii="Palatino Linotype" w:hAnsi="Palatino Linotype" w:cs="Arial"/>
        </w:rPr>
      </w:pPr>
    </w:p>
    <w:p w14:paraId="0835FF3E" w14:textId="5EC0781E" w:rsidR="00A036A6" w:rsidRPr="00A004CE" w:rsidRDefault="00A036A6" w:rsidP="00A036A6">
      <w:pPr>
        <w:spacing w:line="360" w:lineRule="auto"/>
        <w:jc w:val="both"/>
        <w:rPr>
          <w:rFonts w:ascii="Palatino Linotype" w:hAnsi="Palatino Linotype" w:cs="Arial"/>
        </w:rPr>
      </w:pPr>
      <w:r w:rsidRPr="00A004CE">
        <w:rPr>
          <w:rFonts w:ascii="Palatino Linotype" w:hAnsi="Palatino Linotype" w:cs="Arial"/>
        </w:rPr>
        <w:t>ASÍ LO RESUELVE, POR UNANIMIDAD DE VOTOS EL PLENO DEL</w:t>
      </w:r>
      <w:r w:rsidRPr="00A004CE">
        <w:rPr>
          <w:rFonts w:ascii="Palatino Linotype" w:eastAsia="Arial Unicode MS" w:hAnsi="Palatino Linotype" w:cs="Arial"/>
        </w:rPr>
        <w:t xml:space="preserve"> INSTITUTO DE TRANSPARENCIA, ACCESO A LA INFORMACIÓN PÚBLICA Y PROTECCIÓN DE DATOS PERSONALES DEL ESTADO DE MÉXICO Y MUNICIPIOS</w:t>
      </w:r>
      <w:r w:rsidRPr="00A004CE">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872A15" w:rsidRPr="00A004CE">
        <w:rPr>
          <w:rFonts w:ascii="Palatino Linotype" w:hAnsi="Palatino Linotype" w:cs="Arial"/>
        </w:rPr>
        <w:t>QUINT</w:t>
      </w:r>
      <w:r w:rsidR="00912D0A" w:rsidRPr="00A004CE">
        <w:rPr>
          <w:rFonts w:ascii="Palatino Linotype" w:hAnsi="Palatino Linotype" w:cs="Arial"/>
        </w:rPr>
        <w:t>A</w:t>
      </w:r>
      <w:r w:rsidR="009E546F" w:rsidRPr="00A004CE">
        <w:rPr>
          <w:rFonts w:ascii="Palatino Linotype" w:hAnsi="Palatino Linotype" w:cs="Arial"/>
        </w:rPr>
        <w:t xml:space="preserve"> </w:t>
      </w:r>
      <w:r w:rsidR="009E546F" w:rsidRPr="00A004CE">
        <w:rPr>
          <w:rFonts w:ascii="Palatino Linotype" w:hAnsi="Palatino Linotype" w:cs="Arial"/>
        </w:rPr>
        <w:lastRenderedPageBreak/>
        <w:t xml:space="preserve">SESIÓN ORDINARIA CELEBRADA EL </w:t>
      </w:r>
      <w:r w:rsidR="00872A15" w:rsidRPr="00A004CE">
        <w:rPr>
          <w:rFonts w:ascii="Palatino Linotype" w:hAnsi="Palatino Linotype" w:cs="Arial"/>
        </w:rPr>
        <w:t>NUEVE DE FEBRERO</w:t>
      </w:r>
      <w:r w:rsidR="00912D0A" w:rsidRPr="00A004CE">
        <w:rPr>
          <w:rFonts w:ascii="Palatino Linotype" w:hAnsi="Palatino Linotype" w:cs="Arial"/>
        </w:rPr>
        <w:t xml:space="preserve"> </w:t>
      </w:r>
      <w:r w:rsidR="009E546F" w:rsidRPr="00A004CE">
        <w:rPr>
          <w:rFonts w:ascii="Palatino Linotype" w:hAnsi="Palatino Linotype" w:cs="Arial"/>
        </w:rPr>
        <w:t xml:space="preserve">DE DOS </w:t>
      </w:r>
      <w:r w:rsidR="00912D0A" w:rsidRPr="00A004CE">
        <w:rPr>
          <w:rFonts w:ascii="Palatino Linotype" w:hAnsi="Palatino Linotype" w:cs="Arial"/>
        </w:rPr>
        <w:t>MIL VEINTITRÉS</w:t>
      </w:r>
      <w:r w:rsidRPr="00A004CE">
        <w:rPr>
          <w:rFonts w:ascii="Palatino Linotype" w:hAnsi="Palatino Linotype" w:cs="Arial"/>
        </w:rPr>
        <w:t>, ANTE EL SECRETARIO TÉCNICO DEL PLENO, ALEXIS TAPIA RAMÍREZ.-</w:t>
      </w:r>
      <w:r w:rsidR="006A7FEF" w:rsidRPr="00A004CE">
        <w:rPr>
          <w:rFonts w:ascii="Palatino Linotype" w:hAnsi="Palatino Linotype" w:cs="Arial"/>
        </w:rPr>
        <w:t>-----------------------------------------------------------------</w:t>
      </w:r>
      <w:r w:rsidR="009D3380" w:rsidRPr="00A004CE">
        <w:rPr>
          <w:rFonts w:ascii="Palatino Linotype" w:hAnsi="Palatino Linotype" w:cs="Arial"/>
        </w:rPr>
        <w:t>--------------------------------- ------------------------------------------------------------------------------------------------------------------</w:t>
      </w:r>
      <w:r w:rsidR="00150A66" w:rsidRPr="00A004CE">
        <w:rPr>
          <w:rFonts w:ascii="Palatino Linotype" w:hAnsi="Palatino Linotype" w:cs="Arial"/>
        </w:rPr>
        <w:t>------------------------------------------------------------------------------------------------------------------------------------------------------------------------------------------------------------------------------------------------------------------------------------------------------------------------------------------------------------------------------------------------------------------------------------------------------------------------------------------------------------------------------------------------------------------------------------------------------------------------------------------------------------------------------------------------------------------------------------------------------------------------------------------------------------------------------------------------------------------------------------------------------------------------------------------------------------------------------------------------------------------------------------------------------------------------------------------------------------------------------------------------------------------------------------------------------------------------------------------------------------------------------------------------------------------------------------------------------------------------------------------------------------------------</w:t>
      </w:r>
      <w:r w:rsidR="00A004CE" w:rsidRPr="00A004CE">
        <w:rPr>
          <w:rFonts w:ascii="Palatino Linotype" w:hAnsi="Palatino Linotype" w:cs="Arial"/>
        </w:rPr>
        <w:t>------------------------------------------------------------------------------------------------------------------------------------------------------------------------------------------------------------------------------------------------------------------------------------------------------------------------------------------------------------------------------------------------------------------------------------------------------------------------------------------------------------------------------------------------------------------------------------------------------------------------------------------------------------------------------------------------------------------------------------------------------------------------------------------------------------------------------------------------------------------------------------------------------------------------------------------------</w:t>
      </w:r>
    </w:p>
    <w:p w14:paraId="1A8DAC51" w14:textId="77777777" w:rsidR="00A036A6" w:rsidRPr="00FE21ED" w:rsidRDefault="00A036A6" w:rsidP="00A036A6">
      <w:pPr>
        <w:spacing w:line="360" w:lineRule="auto"/>
        <w:jc w:val="both"/>
        <w:rPr>
          <w:rFonts w:ascii="Palatino Linotype" w:hAnsi="Palatino Linotype" w:cs="Arial"/>
        </w:rPr>
      </w:pPr>
      <w:r w:rsidRPr="00A004CE">
        <w:rPr>
          <w:rFonts w:ascii="Palatino Linotype" w:hAnsi="Palatino Linotype" w:cs="Arial"/>
          <w:sz w:val="16"/>
        </w:rPr>
        <w:t>JMV/CCR/</w:t>
      </w:r>
      <w:proofErr w:type="spellStart"/>
      <w:r w:rsidRPr="00A004CE">
        <w:rPr>
          <w:rFonts w:ascii="Palatino Linotype" w:hAnsi="Palatino Linotype" w:cs="Arial"/>
          <w:sz w:val="16"/>
        </w:rPr>
        <w:t>jasm</w:t>
      </w:r>
      <w:proofErr w:type="spellEnd"/>
    </w:p>
    <w:p w14:paraId="48185B25" w14:textId="77777777" w:rsidR="00A036A6" w:rsidRPr="00154A3D" w:rsidRDefault="00A036A6" w:rsidP="00A036A6">
      <w:pPr>
        <w:spacing w:line="360" w:lineRule="auto"/>
        <w:jc w:val="both"/>
        <w:rPr>
          <w:rFonts w:ascii="Palatino Linotype" w:hAnsi="Palatino Linotype" w:cs="Arial"/>
          <w:sz w:val="32"/>
        </w:rPr>
      </w:pPr>
    </w:p>
    <w:p w14:paraId="696D6B5D" w14:textId="77777777" w:rsidR="00A036A6" w:rsidRPr="00154A3D" w:rsidRDefault="00A036A6" w:rsidP="00A036A6">
      <w:pPr>
        <w:spacing w:line="360" w:lineRule="auto"/>
        <w:jc w:val="both"/>
        <w:rPr>
          <w:rFonts w:ascii="Palatino Linotype" w:hAnsi="Palatino Linotype" w:cs="Arial"/>
        </w:rPr>
      </w:pPr>
    </w:p>
    <w:p w14:paraId="25BCAF38" w14:textId="77777777" w:rsidR="00A036A6" w:rsidRPr="00154A3D" w:rsidRDefault="00A036A6" w:rsidP="00A036A6">
      <w:pPr>
        <w:spacing w:line="360" w:lineRule="auto"/>
        <w:jc w:val="both"/>
        <w:rPr>
          <w:rFonts w:ascii="Palatino Linotype" w:hAnsi="Palatino Linotype" w:cs="Arial"/>
        </w:rPr>
      </w:pPr>
    </w:p>
    <w:p w14:paraId="529AC86A" w14:textId="77777777" w:rsidR="00A036A6" w:rsidRPr="00154A3D" w:rsidRDefault="00A036A6" w:rsidP="00A036A6">
      <w:pPr>
        <w:spacing w:line="360" w:lineRule="auto"/>
        <w:jc w:val="both"/>
        <w:rPr>
          <w:rFonts w:ascii="Palatino Linotype" w:hAnsi="Palatino Linotype" w:cs="Arial"/>
        </w:rPr>
      </w:pPr>
    </w:p>
    <w:p w14:paraId="170778E1"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14B51892"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027C61CC"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8C090E5"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0E838D78"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67D6EAC4" w14:textId="77777777" w:rsidR="00A036A6" w:rsidRPr="00154A3D" w:rsidRDefault="00A036A6" w:rsidP="00A036A6">
      <w:pPr>
        <w:spacing w:line="480" w:lineRule="auto"/>
        <w:jc w:val="both"/>
        <w:rPr>
          <w:rFonts w:ascii="Palatino Linotype" w:hAnsi="Palatino Linotype"/>
        </w:rPr>
      </w:pPr>
    </w:p>
    <w:p w14:paraId="3AF9478E" w14:textId="77777777" w:rsidR="00A036A6" w:rsidRPr="00154A3D" w:rsidRDefault="00A036A6" w:rsidP="00827DB7">
      <w:pPr>
        <w:spacing w:line="480" w:lineRule="auto"/>
        <w:rPr>
          <w:rFonts w:ascii="Palatino Linotype" w:hAnsi="Palatino Linotype"/>
        </w:rPr>
      </w:pPr>
    </w:p>
    <w:p w14:paraId="083AF113" w14:textId="77777777" w:rsidR="00A036A6" w:rsidRPr="00154A3D" w:rsidRDefault="00A036A6" w:rsidP="00A036A6">
      <w:pPr>
        <w:spacing w:line="480" w:lineRule="auto"/>
        <w:rPr>
          <w:rFonts w:ascii="Palatino Linotype" w:hAnsi="Palatino Linotype"/>
          <w:b/>
        </w:rPr>
      </w:pPr>
    </w:p>
    <w:p w14:paraId="583F1B40" w14:textId="77777777" w:rsidR="00A036A6" w:rsidRPr="00154A3D" w:rsidRDefault="00A036A6" w:rsidP="00A036A6">
      <w:pPr>
        <w:spacing w:line="480" w:lineRule="auto"/>
        <w:rPr>
          <w:rFonts w:ascii="Palatino Linotype" w:hAnsi="Palatino Linotype"/>
          <w:b/>
        </w:rPr>
      </w:pPr>
    </w:p>
    <w:p w14:paraId="08054CAE" w14:textId="77777777" w:rsidR="00A036A6" w:rsidRPr="00154A3D" w:rsidRDefault="00A036A6" w:rsidP="00A036A6">
      <w:pPr>
        <w:spacing w:line="480" w:lineRule="auto"/>
        <w:rPr>
          <w:rFonts w:ascii="Palatino Linotype" w:hAnsi="Palatino Linotype"/>
          <w:b/>
        </w:rPr>
      </w:pPr>
    </w:p>
    <w:p w14:paraId="4E5B6E4D" w14:textId="77777777" w:rsidR="00A036A6" w:rsidRPr="00154A3D" w:rsidRDefault="00A036A6" w:rsidP="00A036A6">
      <w:pPr>
        <w:spacing w:line="480" w:lineRule="auto"/>
        <w:rPr>
          <w:rFonts w:ascii="Palatino Linotype" w:hAnsi="Palatino Linotype"/>
          <w:b/>
        </w:rPr>
      </w:pPr>
    </w:p>
    <w:p w14:paraId="24A35791" w14:textId="77777777" w:rsidR="00A036A6" w:rsidRPr="00154A3D" w:rsidRDefault="00A036A6" w:rsidP="00A036A6">
      <w:pPr>
        <w:spacing w:line="480" w:lineRule="auto"/>
        <w:rPr>
          <w:rFonts w:ascii="Palatino Linotype" w:hAnsi="Palatino Linotype"/>
          <w:b/>
        </w:rPr>
      </w:pPr>
    </w:p>
    <w:p w14:paraId="1DFA1471" w14:textId="6C8DF044" w:rsidR="0043515A" w:rsidRPr="003E56C9" w:rsidRDefault="0043515A" w:rsidP="003E56C9"/>
    <w:sectPr w:rsidR="0043515A" w:rsidRPr="003E56C9" w:rsidSect="0043515A">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D4585" w14:textId="77777777" w:rsidR="0097136B" w:rsidRDefault="0097136B" w:rsidP="000B5E25">
      <w:r>
        <w:separator/>
      </w:r>
    </w:p>
  </w:endnote>
  <w:endnote w:type="continuationSeparator" w:id="0">
    <w:p w14:paraId="0BB9BC15" w14:textId="77777777" w:rsidR="0097136B" w:rsidRDefault="0097136B"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F4C99" w14:textId="1C526175" w:rsidR="001E6FE3" w:rsidRPr="00827DB7" w:rsidRDefault="001E6FE3" w:rsidP="0043515A">
    <w:pPr>
      <w:pStyle w:val="Piedepgina"/>
      <w:jc w:val="right"/>
      <w:rPr>
        <w:rFonts w:ascii="Palatino Linotype" w:hAnsi="Palatino Linotype" w:cs="Arial"/>
        <w:sz w:val="20"/>
        <w:szCs w:val="20"/>
      </w:rPr>
    </w:pPr>
    <w:r w:rsidRPr="00827DB7">
      <w:rPr>
        <w:rFonts w:ascii="Palatino Linotype" w:hAnsi="Palatino Linotype" w:cs="Arial"/>
        <w:sz w:val="20"/>
        <w:szCs w:val="20"/>
      </w:rPr>
      <w:t xml:space="preserve">Página </w:t>
    </w:r>
    <w:r w:rsidRPr="00827DB7">
      <w:rPr>
        <w:rFonts w:ascii="Palatino Linotype" w:hAnsi="Palatino Linotype" w:cs="Arial"/>
        <w:sz w:val="20"/>
        <w:szCs w:val="20"/>
      </w:rPr>
      <w:fldChar w:fldCharType="begin"/>
    </w:r>
    <w:r w:rsidRPr="00827DB7">
      <w:rPr>
        <w:rFonts w:ascii="Palatino Linotype" w:hAnsi="Palatino Linotype" w:cs="Arial"/>
        <w:sz w:val="20"/>
        <w:szCs w:val="20"/>
      </w:rPr>
      <w:instrText>PAGE</w:instrText>
    </w:r>
    <w:r w:rsidRPr="00827DB7">
      <w:rPr>
        <w:rFonts w:ascii="Palatino Linotype" w:hAnsi="Palatino Linotype" w:cs="Arial"/>
        <w:sz w:val="20"/>
        <w:szCs w:val="20"/>
      </w:rPr>
      <w:fldChar w:fldCharType="separate"/>
    </w:r>
    <w:r w:rsidR="00CE591F">
      <w:rPr>
        <w:rFonts w:ascii="Palatino Linotype" w:hAnsi="Palatino Linotype" w:cs="Arial"/>
        <w:noProof/>
        <w:sz w:val="20"/>
        <w:szCs w:val="20"/>
      </w:rPr>
      <w:t>19</w:t>
    </w:r>
    <w:r w:rsidRPr="00827DB7">
      <w:rPr>
        <w:rFonts w:ascii="Palatino Linotype" w:hAnsi="Palatino Linotype" w:cs="Arial"/>
        <w:sz w:val="20"/>
        <w:szCs w:val="20"/>
      </w:rPr>
      <w:fldChar w:fldCharType="end"/>
    </w:r>
    <w:r w:rsidRPr="00827DB7">
      <w:rPr>
        <w:rFonts w:ascii="Palatino Linotype" w:hAnsi="Palatino Linotype" w:cs="Arial"/>
        <w:sz w:val="20"/>
        <w:szCs w:val="20"/>
      </w:rPr>
      <w:t xml:space="preserve"> de </w:t>
    </w:r>
    <w:r w:rsidRPr="00827DB7">
      <w:rPr>
        <w:rFonts w:ascii="Palatino Linotype" w:hAnsi="Palatino Linotype" w:cs="Arial"/>
        <w:sz w:val="20"/>
        <w:szCs w:val="20"/>
      </w:rPr>
      <w:fldChar w:fldCharType="begin"/>
    </w:r>
    <w:r w:rsidRPr="00827DB7">
      <w:rPr>
        <w:rFonts w:ascii="Palatino Linotype" w:hAnsi="Palatino Linotype" w:cs="Arial"/>
        <w:sz w:val="20"/>
        <w:szCs w:val="20"/>
      </w:rPr>
      <w:instrText>NUMPAGES</w:instrText>
    </w:r>
    <w:r w:rsidRPr="00827DB7">
      <w:rPr>
        <w:rFonts w:ascii="Palatino Linotype" w:hAnsi="Palatino Linotype" w:cs="Arial"/>
        <w:sz w:val="20"/>
        <w:szCs w:val="20"/>
      </w:rPr>
      <w:fldChar w:fldCharType="separate"/>
    </w:r>
    <w:r w:rsidR="00CE591F">
      <w:rPr>
        <w:rFonts w:ascii="Palatino Linotype" w:hAnsi="Palatino Linotype" w:cs="Arial"/>
        <w:noProof/>
        <w:sz w:val="20"/>
        <w:szCs w:val="20"/>
      </w:rPr>
      <w:t>19</w:t>
    </w:r>
    <w:r w:rsidRPr="00827DB7">
      <w:rPr>
        <w:rFonts w:ascii="Palatino Linotype" w:hAnsi="Palatino Linotype" w:cs="Arial"/>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30B31" w14:textId="1BFDCA64" w:rsidR="001E6FE3" w:rsidRPr="003E56C9" w:rsidRDefault="001E6FE3"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CE591F">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CE591F">
      <w:rPr>
        <w:rFonts w:ascii="Palatino Linotype" w:hAnsi="Palatino Linotype" w:cs="Arial"/>
        <w:b/>
        <w:bCs/>
        <w:noProof/>
        <w:sz w:val="20"/>
        <w:szCs w:val="20"/>
      </w:rPr>
      <w:t>19</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3F0CD" w14:textId="77777777" w:rsidR="0097136B" w:rsidRDefault="0097136B" w:rsidP="000B5E25">
      <w:r>
        <w:separator/>
      </w:r>
    </w:p>
  </w:footnote>
  <w:footnote w:type="continuationSeparator" w:id="0">
    <w:p w14:paraId="537633FC" w14:textId="77777777" w:rsidR="0097136B" w:rsidRDefault="0097136B" w:rsidP="000B5E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AED10" w14:textId="77777777" w:rsidR="001E6FE3" w:rsidRDefault="00CE591F">
    <w:pPr>
      <w:pStyle w:val="Encabezado"/>
    </w:pPr>
    <w:r>
      <w:rPr>
        <w:noProof/>
        <w:lang w:val="es-MX" w:eastAsia="es-MX"/>
      </w:rPr>
      <w:pict w14:anchorId="55179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383" w:type="dxa"/>
      <w:tblInd w:w="2689" w:type="dxa"/>
      <w:tblLayout w:type="fixed"/>
      <w:tblLook w:val="04A0" w:firstRow="1" w:lastRow="0" w:firstColumn="1" w:lastColumn="0" w:noHBand="0" w:noVBand="1"/>
    </w:tblPr>
    <w:tblGrid>
      <w:gridCol w:w="2268"/>
      <w:gridCol w:w="4115"/>
    </w:tblGrid>
    <w:tr w:rsidR="001E6FE3" w:rsidRPr="008F2CCC" w14:paraId="2557F8A2" w14:textId="77777777" w:rsidTr="0043517F">
      <w:tc>
        <w:tcPr>
          <w:tcW w:w="2268" w:type="dxa"/>
          <w:shd w:val="clear" w:color="auto" w:fill="auto"/>
        </w:tcPr>
        <w:p w14:paraId="3936F5B3" w14:textId="77777777" w:rsidR="001E6FE3" w:rsidRPr="00807CDA" w:rsidRDefault="001E6FE3" w:rsidP="0043517F">
          <w:pPr>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115" w:type="dxa"/>
          <w:shd w:val="clear" w:color="auto" w:fill="auto"/>
          <w:vAlign w:val="center"/>
        </w:tcPr>
        <w:p w14:paraId="0C7CA87A" w14:textId="616F26CD" w:rsidR="001E6FE3" w:rsidRPr="00A036A6" w:rsidRDefault="001E6FE3" w:rsidP="0043517F">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sidR="00A247ED">
            <w:rPr>
              <w:rFonts w:ascii="Palatino Linotype" w:hAnsi="Palatino Linotype"/>
              <w:sz w:val="22"/>
              <w:szCs w:val="22"/>
              <w:lang w:val="es-ES_tradnl"/>
            </w:rPr>
            <w:t>60</w:t>
          </w:r>
          <w:r w:rsidR="0043517F">
            <w:rPr>
              <w:rFonts w:ascii="Palatino Linotype" w:hAnsi="Palatino Linotype"/>
              <w:sz w:val="22"/>
              <w:szCs w:val="22"/>
              <w:lang w:val="es-ES_tradnl"/>
            </w:rPr>
            <w:t>17</w:t>
          </w:r>
          <w:r w:rsidRPr="00A036A6">
            <w:rPr>
              <w:rFonts w:ascii="Palatino Linotype" w:hAnsi="Palatino Linotype"/>
              <w:sz w:val="22"/>
              <w:szCs w:val="22"/>
              <w:lang w:val="es-ES_tradnl"/>
            </w:rPr>
            <w:t>/INFOEM/</w:t>
          </w:r>
          <w:r w:rsidR="00A247ED" w:rsidRPr="00A247ED">
            <w:rPr>
              <w:rFonts w:ascii="Palatino Linotype" w:hAnsi="Palatino Linotype"/>
              <w:sz w:val="22"/>
              <w:szCs w:val="22"/>
              <w:lang w:val="es-ES_tradnl"/>
            </w:rPr>
            <w:t>ICR-</w:t>
          </w:r>
          <w:r w:rsidR="0043517F">
            <w:rPr>
              <w:rFonts w:ascii="Palatino Linotype" w:hAnsi="Palatino Linotype"/>
              <w:sz w:val="22"/>
              <w:szCs w:val="22"/>
              <w:lang w:val="es-ES_tradnl"/>
            </w:rPr>
            <w:t>104</w:t>
          </w:r>
          <w:r w:rsidR="00A247ED" w:rsidRPr="00A247ED">
            <w:rPr>
              <w:rFonts w:ascii="Palatino Linotype" w:hAnsi="Palatino Linotype"/>
              <w:sz w:val="22"/>
              <w:szCs w:val="22"/>
              <w:lang w:val="es-ES_tradnl"/>
            </w:rPr>
            <w:t>/IP/RR/2021</w:t>
          </w:r>
        </w:p>
      </w:tc>
    </w:tr>
    <w:tr w:rsidR="001E6FE3" w:rsidRPr="008F2CCC" w14:paraId="19960060" w14:textId="77777777" w:rsidTr="0043517F">
      <w:tc>
        <w:tcPr>
          <w:tcW w:w="2268" w:type="dxa"/>
          <w:shd w:val="clear" w:color="auto" w:fill="auto"/>
        </w:tcPr>
        <w:p w14:paraId="3AEA2E0D" w14:textId="77777777" w:rsidR="001E6FE3" w:rsidRPr="00807CDA" w:rsidRDefault="001E6FE3" w:rsidP="0043517F">
          <w:pPr>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115" w:type="dxa"/>
          <w:shd w:val="clear" w:color="auto" w:fill="auto"/>
          <w:vAlign w:val="center"/>
        </w:tcPr>
        <w:p w14:paraId="44F58256" w14:textId="7BDC7285" w:rsidR="001E6FE3" w:rsidRPr="00A036A6" w:rsidRDefault="0043517F" w:rsidP="00A036A6">
          <w:pPr>
            <w:spacing w:line="360" w:lineRule="auto"/>
            <w:jc w:val="right"/>
            <w:rPr>
              <w:rFonts w:ascii="Palatino Linotype" w:hAnsi="Palatino Linotype"/>
              <w:sz w:val="22"/>
              <w:szCs w:val="22"/>
              <w:lang w:val="es-ES_tradnl"/>
            </w:rPr>
          </w:pPr>
          <w:r w:rsidRPr="0043517F">
            <w:rPr>
              <w:rFonts w:ascii="Palatino Linotype" w:hAnsi="Palatino Linotype"/>
              <w:sz w:val="22"/>
              <w:szCs w:val="22"/>
            </w:rPr>
            <w:t>Ayuntamiento de Ecatepec de Morelos</w:t>
          </w:r>
        </w:p>
      </w:tc>
    </w:tr>
    <w:tr w:rsidR="001E6FE3" w:rsidRPr="008F2CCC" w14:paraId="3A695027" w14:textId="77777777" w:rsidTr="0043517F">
      <w:trPr>
        <w:trHeight w:val="228"/>
      </w:trPr>
      <w:tc>
        <w:tcPr>
          <w:tcW w:w="2268" w:type="dxa"/>
          <w:shd w:val="clear" w:color="auto" w:fill="auto"/>
        </w:tcPr>
        <w:p w14:paraId="2A992244" w14:textId="77777777" w:rsidR="001E6FE3" w:rsidRPr="00807CDA" w:rsidRDefault="001E6FE3" w:rsidP="0043517F">
          <w:pPr>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115" w:type="dxa"/>
          <w:shd w:val="clear" w:color="auto" w:fill="auto"/>
          <w:vAlign w:val="center"/>
        </w:tcPr>
        <w:p w14:paraId="4FC457CE" w14:textId="77777777" w:rsidR="001E6FE3" w:rsidRPr="00A036A6" w:rsidRDefault="001E6FE3" w:rsidP="0043517F">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7534CB98" w14:textId="77777777" w:rsidR="001E6FE3" w:rsidRPr="001779E0" w:rsidRDefault="00CE591F"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04EA0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29.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378" w:type="dxa"/>
      <w:tblInd w:w="2694" w:type="dxa"/>
      <w:tblLayout w:type="fixed"/>
      <w:tblLook w:val="04A0" w:firstRow="1" w:lastRow="0" w:firstColumn="1" w:lastColumn="0" w:noHBand="0" w:noVBand="1"/>
    </w:tblPr>
    <w:tblGrid>
      <w:gridCol w:w="2404"/>
      <w:gridCol w:w="3974"/>
    </w:tblGrid>
    <w:tr w:rsidR="001E6FE3" w:rsidRPr="008F2CCC" w14:paraId="764A3CD1" w14:textId="77777777" w:rsidTr="0043517F">
      <w:tc>
        <w:tcPr>
          <w:tcW w:w="2404" w:type="dxa"/>
          <w:shd w:val="clear" w:color="auto" w:fill="auto"/>
          <w:vAlign w:val="center"/>
        </w:tcPr>
        <w:p w14:paraId="28AE0358" w14:textId="77777777" w:rsidR="001E6FE3" w:rsidRPr="00807CDA" w:rsidRDefault="001E6FE3" w:rsidP="0043517F">
          <w:pPr>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974" w:type="dxa"/>
          <w:shd w:val="clear" w:color="auto" w:fill="auto"/>
          <w:vAlign w:val="center"/>
        </w:tcPr>
        <w:p w14:paraId="36C31D5D" w14:textId="746021E6" w:rsidR="001E6FE3" w:rsidRPr="00A036A6" w:rsidRDefault="001E6FE3" w:rsidP="0043517F">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sidR="00A247ED">
            <w:rPr>
              <w:rFonts w:ascii="Palatino Linotype" w:hAnsi="Palatino Linotype"/>
              <w:sz w:val="22"/>
              <w:szCs w:val="22"/>
              <w:lang w:val="es-ES_tradnl"/>
            </w:rPr>
            <w:t>60</w:t>
          </w:r>
          <w:r w:rsidR="00E73F09">
            <w:rPr>
              <w:rFonts w:ascii="Palatino Linotype" w:hAnsi="Palatino Linotype"/>
              <w:sz w:val="22"/>
              <w:szCs w:val="22"/>
              <w:lang w:val="es-ES_tradnl"/>
            </w:rPr>
            <w:t>17</w:t>
          </w:r>
          <w:r w:rsidRPr="00A036A6">
            <w:rPr>
              <w:rFonts w:ascii="Palatino Linotype" w:hAnsi="Palatino Linotype"/>
              <w:sz w:val="22"/>
              <w:szCs w:val="22"/>
              <w:lang w:val="es-ES_tradnl"/>
            </w:rPr>
            <w:t>/INFOEM/</w:t>
          </w:r>
          <w:r w:rsidR="00A247ED" w:rsidRPr="00A247ED">
            <w:rPr>
              <w:rFonts w:ascii="Palatino Linotype" w:hAnsi="Palatino Linotype"/>
              <w:sz w:val="22"/>
              <w:szCs w:val="22"/>
              <w:lang w:val="es-ES_tradnl"/>
            </w:rPr>
            <w:t>ICR-</w:t>
          </w:r>
          <w:r w:rsidR="0043517F">
            <w:rPr>
              <w:rFonts w:ascii="Palatino Linotype" w:hAnsi="Palatino Linotype"/>
              <w:sz w:val="22"/>
              <w:szCs w:val="22"/>
              <w:lang w:val="es-ES_tradnl"/>
            </w:rPr>
            <w:t>104</w:t>
          </w:r>
          <w:r w:rsidR="00A247ED" w:rsidRPr="00A247ED">
            <w:rPr>
              <w:rFonts w:ascii="Palatino Linotype" w:hAnsi="Palatino Linotype"/>
              <w:sz w:val="22"/>
              <w:szCs w:val="22"/>
              <w:lang w:val="es-ES_tradnl"/>
            </w:rPr>
            <w:t>/IP/RR/2021</w:t>
          </w:r>
        </w:p>
      </w:tc>
    </w:tr>
    <w:tr w:rsidR="001E6FE3" w:rsidRPr="008F2CCC" w14:paraId="10518D98" w14:textId="77777777" w:rsidTr="0043517F">
      <w:tc>
        <w:tcPr>
          <w:tcW w:w="2404" w:type="dxa"/>
          <w:shd w:val="clear" w:color="auto" w:fill="auto"/>
          <w:vAlign w:val="center"/>
        </w:tcPr>
        <w:p w14:paraId="190C1B6F" w14:textId="77777777" w:rsidR="001E6FE3" w:rsidRPr="00807CDA" w:rsidRDefault="001E6FE3" w:rsidP="0043517F">
          <w:pPr>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974" w:type="dxa"/>
          <w:shd w:val="clear" w:color="auto" w:fill="auto"/>
          <w:vAlign w:val="center"/>
        </w:tcPr>
        <w:p w14:paraId="00852E65" w14:textId="010B35A2" w:rsidR="001E6FE3" w:rsidRPr="00A036A6" w:rsidRDefault="00CE591F" w:rsidP="0043515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XXXXXXXXXXXXXXXXXXXXX</w:t>
          </w:r>
        </w:p>
      </w:tc>
    </w:tr>
    <w:tr w:rsidR="001E6FE3" w:rsidRPr="008F2CCC" w14:paraId="291AC071" w14:textId="77777777" w:rsidTr="0043517F">
      <w:trPr>
        <w:trHeight w:val="228"/>
      </w:trPr>
      <w:tc>
        <w:tcPr>
          <w:tcW w:w="2404" w:type="dxa"/>
          <w:shd w:val="clear" w:color="auto" w:fill="auto"/>
          <w:vAlign w:val="center"/>
        </w:tcPr>
        <w:p w14:paraId="23B1BCD7" w14:textId="77777777" w:rsidR="001E6FE3" w:rsidRPr="00807CDA" w:rsidRDefault="001E6FE3" w:rsidP="0043517F">
          <w:pPr>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974" w:type="dxa"/>
          <w:shd w:val="clear" w:color="auto" w:fill="auto"/>
          <w:vAlign w:val="center"/>
        </w:tcPr>
        <w:p w14:paraId="74A6410F" w14:textId="208E351D" w:rsidR="001E6FE3" w:rsidRPr="00A036A6" w:rsidRDefault="00E73F09" w:rsidP="0043517F">
          <w:pPr>
            <w:spacing w:line="360" w:lineRule="auto"/>
            <w:jc w:val="both"/>
            <w:rPr>
              <w:rFonts w:ascii="Palatino Linotype" w:hAnsi="Palatino Linotype"/>
              <w:sz w:val="22"/>
              <w:szCs w:val="22"/>
            </w:rPr>
          </w:pPr>
          <w:r w:rsidRPr="00E73F09">
            <w:rPr>
              <w:rFonts w:ascii="Palatino Linotype" w:hAnsi="Palatino Linotype"/>
              <w:sz w:val="22"/>
              <w:szCs w:val="22"/>
            </w:rPr>
            <w:t>Ayuntamiento de Ecatepec de Morelos</w:t>
          </w:r>
        </w:p>
      </w:tc>
    </w:tr>
    <w:tr w:rsidR="001E6FE3" w:rsidRPr="008F2CCC" w14:paraId="5D68AD5B" w14:textId="77777777" w:rsidTr="0043517F">
      <w:tc>
        <w:tcPr>
          <w:tcW w:w="2404" w:type="dxa"/>
          <w:shd w:val="clear" w:color="auto" w:fill="auto"/>
          <w:vAlign w:val="center"/>
        </w:tcPr>
        <w:p w14:paraId="02558526" w14:textId="77777777" w:rsidR="001E6FE3" w:rsidRPr="00807CDA" w:rsidRDefault="001E6FE3" w:rsidP="0043517F">
          <w:pPr>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974" w:type="dxa"/>
          <w:shd w:val="clear" w:color="auto" w:fill="auto"/>
          <w:vAlign w:val="center"/>
        </w:tcPr>
        <w:p w14:paraId="25E1AAF8" w14:textId="77777777" w:rsidR="001E6FE3" w:rsidRPr="00A036A6" w:rsidRDefault="001E6FE3" w:rsidP="0043517F">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r w:rsidR="0043517F" w:rsidRPr="008F2CCC" w14:paraId="26D0B12A" w14:textId="77777777" w:rsidTr="0043517F">
      <w:tc>
        <w:tcPr>
          <w:tcW w:w="2404" w:type="dxa"/>
          <w:shd w:val="clear" w:color="auto" w:fill="auto"/>
          <w:vAlign w:val="center"/>
        </w:tcPr>
        <w:p w14:paraId="1EC1DF34" w14:textId="77777777" w:rsidR="0043517F" w:rsidRPr="0043517F" w:rsidRDefault="0043517F" w:rsidP="0043517F">
          <w:pPr>
            <w:rPr>
              <w:rFonts w:ascii="Palatino Linotype" w:hAnsi="Palatino Linotype"/>
              <w:sz w:val="2"/>
              <w:szCs w:val="22"/>
              <w:lang w:val="es-ES_tradnl"/>
            </w:rPr>
          </w:pPr>
        </w:p>
      </w:tc>
      <w:tc>
        <w:tcPr>
          <w:tcW w:w="3974" w:type="dxa"/>
          <w:shd w:val="clear" w:color="auto" w:fill="auto"/>
          <w:vAlign w:val="center"/>
        </w:tcPr>
        <w:p w14:paraId="0E9C8CC2" w14:textId="77777777" w:rsidR="0043517F" w:rsidRPr="00A036A6" w:rsidRDefault="0043517F" w:rsidP="0043517F">
          <w:pPr>
            <w:spacing w:line="360" w:lineRule="auto"/>
            <w:jc w:val="right"/>
            <w:rPr>
              <w:rFonts w:ascii="Palatino Linotype" w:hAnsi="Palatino Linotype"/>
              <w:sz w:val="22"/>
              <w:szCs w:val="22"/>
              <w:lang w:val="es-ES_tradnl"/>
            </w:rPr>
          </w:pPr>
        </w:p>
      </w:tc>
    </w:tr>
  </w:tbl>
  <w:p w14:paraId="13CF74EC" w14:textId="77777777" w:rsidR="001E6FE3" w:rsidRPr="009F1AB6" w:rsidRDefault="00CE591F">
    <w:pPr>
      <w:pStyle w:val="Encabezado"/>
      <w:rPr>
        <w:sz w:val="10"/>
      </w:rPr>
    </w:pPr>
    <w:r>
      <w:rPr>
        <w:noProof/>
        <w:sz w:val="10"/>
        <w:lang w:val="es-MX" w:eastAsia="es-MX"/>
      </w:rPr>
      <w:pict w14:anchorId="21CDD9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46.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336"/>
      </v:shape>
    </w:pict>
  </w:numPicBullet>
  <w:abstractNum w:abstractNumId="0" w15:restartNumberingAfterBreak="0">
    <w:nsid w:val="031023D8"/>
    <w:multiLevelType w:val="hybridMultilevel"/>
    <w:tmpl w:val="AC7823B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2749D4"/>
    <w:multiLevelType w:val="hybridMultilevel"/>
    <w:tmpl w:val="B9160AE6"/>
    <w:lvl w:ilvl="0" w:tplc="A1605A9E">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AD1264"/>
    <w:multiLevelType w:val="hybridMultilevel"/>
    <w:tmpl w:val="EFEE13A6"/>
    <w:lvl w:ilvl="0" w:tplc="2AB2644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5A2565"/>
    <w:multiLevelType w:val="hybridMultilevel"/>
    <w:tmpl w:val="B08A33BE"/>
    <w:lvl w:ilvl="0" w:tplc="89C8288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21157BB"/>
    <w:multiLevelType w:val="hybridMultilevel"/>
    <w:tmpl w:val="0F9ACB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8F7630E"/>
    <w:multiLevelType w:val="hybridMultilevel"/>
    <w:tmpl w:val="DE0AD6F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AC4F24"/>
    <w:multiLevelType w:val="hybridMultilevel"/>
    <w:tmpl w:val="EEF24D20"/>
    <w:lvl w:ilvl="0" w:tplc="13108EB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B6A087E"/>
    <w:multiLevelType w:val="hybridMultilevel"/>
    <w:tmpl w:val="E4E25B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003526"/>
    <w:multiLevelType w:val="hybridMultilevel"/>
    <w:tmpl w:val="0F9ACB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30"/>
  </w:num>
  <w:num w:numId="3">
    <w:abstractNumId w:val="29"/>
  </w:num>
  <w:num w:numId="4">
    <w:abstractNumId w:val="11"/>
  </w:num>
  <w:num w:numId="5">
    <w:abstractNumId w:val="20"/>
  </w:num>
  <w:num w:numId="6">
    <w:abstractNumId w:val="19"/>
  </w:num>
  <w:num w:numId="7">
    <w:abstractNumId w:val="22"/>
  </w:num>
  <w:num w:numId="8">
    <w:abstractNumId w:val="2"/>
  </w:num>
  <w:num w:numId="9">
    <w:abstractNumId w:val="31"/>
  </w:num>
  <w:num w:numId="10">
    <w:abstractNumId w:val="34"/>
  </w:num>
  <w:num w:numId="11">
    <w:abstractNumId w:val="4"/>
  </w:num>
  <w:num w:numId="12">
    <w:abstractNumId w:val="10"/>
  </w:num>
  <w:num w:numId="13">
    <w:abstractNumId w:val="24"/>
  </w:num>
  <w:num w:numId="14">
    <w:abstractNumId w:val="32"/>
  </w:num>
  <w:num w:numId="15">
    <w:abstractNumId w:val="8"/>
  </w:num>
  <w:num w:numId="16">
    <w:abstractNumId w:val="28"/>
  </w:num>
  <w:num w:numId="17">
    <w:abstractNumId w:val="15"/>
  </w:num>
  <w:num w:numId="18">
    <w:abstractNumId w:val="14"/>
  </w:num>
  <w:num w:numId="19">
    <w:abstractNumId w:val="27"/>
  </w:num>
  <w:num w:numId="20">
    <w:abstractNumId w:val="23"/>
  </w:num>
  <w:num w:numId="21">
    <w:abstractNumId w:val="25"/>
  </w:num>
  <w:num w:numId="22">
    <w:abstractNumId w:val="1"/>
  </w:num>
  <w:num w:numId="23">
    <w:abstractNumId w:val="13"/>
  </w:num>
  <w:num w:numId="24">
    <w:abstractNumId w:val="6"/>
  </w:num>
  <w:num w:numId="25">
    <w:abstractNumId w:val="5"/>
  </w:num>
  <w:num w:numId="26">
    <w:abstractNumId w:val="16"/>
  </w:num>
  <w:num w:numId="27">
    <w:abstractNumId w:val="18"/>
  </w:num>
  <w:num w:numId="28">
    <w:abstractNumId w:val="0"/>
  </w:num>
  <w:num w:numId="29">
    <w:abstractNumId w:val="26"/>
  </w:num>
  <w:num w:numId="30">
    <w:abstractNumId w:val="3"/>
  </w:num>
  <w:num w:numId="31">
    <w:abstractNumId w:val="7"/>
  </w:num>
  <w:num w:numId="32">
    <w:abstractNumId w:val="33"/>
  </w:num>
  <w:num w:numId="33">
    <w:abstractNumId w:val="9"/>
  </w:num>
  <w:num w:numId="34">
    <w:abstractNumId w:val="12"/>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0"/>
  <w:activeWritingStyle w:appName="MSWord" w:lang="es-MX" w:vendorID="64" w:dllVersion="131078" w:nlCheck="1" w:checkStyle="1"/>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0418"/>
    <w:rsid w:val="0003259A"/>
    <w:rsid w:val="00036F8B"/>
    <w:rsid w:val="00037E55"/>
    <w:rsid w:val="00051ADF"/>
    <w:rsid w:val="000566FB"/>
    <w:rsid w:val="000572E9"/>
    <w:rsid w:val="00093AE1"/>
    <w:rsid w:val="000A717C"/>
    <w:rsid w:val="000B5E25"/>
    <w:rsid w:val="000D2153"/>
    <w:rsid w:val="000D3B9A"/>
    <w:rsid w:val="000F16BA"/>
    <w:rsid w:val="00101AD8"/>
    <w:rsid w:val="001077AC"/>
    <w:rsid w:val="00116B4A"/>
    <w:rsid w:val="00123996"/>
    <w:rsid w:val="0012510D"/>
    <w:rsid w:val="00150A66"/>
    <w:rsid w:val="00173B0F"/>
    <w:rsid w:val="00186CCB"/>
    <w:rsid w:val="00190AB4"/>
    <w:rsid w:val="0019170F"/>
    <w:rsid w:val="001B058D"/>
    <w:rsid w:val="001B6B44"/>
    <w:rsid w:val="001C7723"/>
    <w:rsid w:val="001D4046"/>
    <w:rsid w:val="001E5B9E"/>
    <w:rsid w:val="001E6FE3"/>
    <w:rsid w:val="0020249A"/>
    <w:rsid w:val="00213775"/>
    <w:rsid w:val="002167BB"/>
    <w:rsid w:val="00223F18"/>
    <w:rsid w:val="00225163"/>
    <w:rsid w:val="0023014E"/>
    <w:rsid w:val="00235936"/>
    <w:rsid w:val="00247E4F"/>
    <w:rsid w:val="00251643"/>
    <w:rsid w:val="00267BB5"/>
    <w:rsid w:val="00295B3F"/>
    <w:rsid w:val="002A4B43"/>
    <w:rsid w:val="002A676F"/>
    <w:rsid w:val="002C0BE5"/>
    <w:rsid w:val="002D0EC9"/>
    <w:rsid w:val="002D44FC"/>
    <w:rsid w:val="002E3085"/>
    <w:rsid w:val="002E45BC"/>
    <w:rsid w:val="002F3B20"/>
    <w:rsid w:val="00307006"/>
    <w:rsid w:val="0030701F"/>
    <w:rsid w:val="003139F1"/>
    <w:rsid w:val="00317B93"/>
    <w:rsid w:val="00330FC3"/>
    <w:rsid w:val="00343F0B"/>
    <w:rsid w:val="003520C5"/>
    <w:rsid w:val="00353FAD"/>
    <w:rsid w:val="003746DE"/>
    <w:rsid w:val="003804E8"/>
    <w:rsid w:val="00380D3E"/>
    <w:rsid w:val="003A5EA3"/>
    <w:rsid w:val="003B1C85"/>
    <w:rsid w:val="003C7F4A"/>
    <w:rsid w:val="003E56C9"/>
    <w:rsid w:val="004018F9"/>
    <w:rsid w:val="00403FC4"/>
    <w:rsid w:val="00425E0F"/>
    <w:rsid w:val="004344EA"/>
    <w:rsid w:val="0043515A"/>
    <w:rsid w:val="0043517F"/>
    <w:rsid w:val="00442FD8"/>
    <w:rsid w:val="00443892"/>
    <w:rsid w:val="004445A1"/>
    <w:rsid w:val="00445CAA"/>
    <w:rsid w:val="00496EBA"/>
    <w:rsid w:val="004A541D"/>
    <w:rsid w:val="004D6F71"/>
    <w:rsid w:val="00521949"/>
    <w:rsid w:val="00524634"/>
    <w:rsid w:val="005348DA"/>
    <w:rsid w:val="00536114"/>
    <w:rsid w:val="00555C87"/>
    <w:rsid w:val="00555EB7"/>
    <w:rsid w:val="0056246B"/>
    <w:rsid w:val="00565731"/>
    <w:rsid w:val="0059032F"/>
    <w:rsid w:val="005A6216"/>
    <w:rsid w:val="005B234D"/>
    <w:rsid w:val="005B26AD"/>
    <w:rsid w:val="005B36A8"/>
    <w:rsid w:val="005B5693"/>
    <w:rsid w:val="005C3BA4"/>
    <w:rsid w:val="005C6646"/>
    <w:rsid w:val="005C7345"/>
    <w:rsid w:val="005D77CC"/>
    <w:rsid w:val="005E4AFF"/>
    <w:rsid w:val="005E5716"/>
    <w:rsid w:val="006002E0"/>
    <w:rsid w:val="00620280"/>
    <w:rsid w:val="0062451C"/>
    <w:rsid w:val="006258FD"/>
    <w:rsid w:val="00632E48"/>
    <w:rsid w:val="00650B38"/>
    <w:rsid w:val="006641B9"/>
    <w:rsid w:val="00664E8B"/>
    <w:rsid w:val="00694976"/>
    <w:rsid w:val="006A4AAF"/>
    <w:rsid w:val="006A62E4"/>
    <w:rsid w:val="006A77C4"/>
    <w:rsid w:val="006A7FEF"/>
    <w:rsid w:val="006B321A"/>
    <w:rsid w:val="006B418F"/>
    <w:rsid w:val="006C0F0E"/>
    <w:rsid w:val="006D1713"/>
    <w:rsid w:val="006D3A03"/>
    <w:rsid w:val="006E08FA"/>
    <w:rsid w:val="006E244A"/>
    <w:rsid w:val="006E3845"/>
    <w:rsid w:val="006F414B"/>
    <w:rsid w:val="006F5F93"/>
    <w:rsid w:val="00710FED"/>
    <w:rsid w:val="00732345"/>
    <w:rsid w:val="00756F04"/>
    <w:rsid w:val="0076450C"/>
    <w:rsid w:val="00770F18"/>
    <w:rsid w:val="0078607B"/>
    <w:rsid w:val="007A118C"/>
    <w:rsid w:val="007D2A81"/>
    <w:rsid w:val="007E534B"/>
    <w:rsid w:val="007E7C02"/>
    <w:rsid w:val="007F0DE0"/>
    <w:rsid w:val="007F7462"/>
    <w:rsid w:val="00802662"/>
    <w:rsid w:val="00826206"/>
    <w:rsid w:val="00827DB7"/>
    <w:rsid w:val="00835035"/>
    <w:rsid w:val="00852668"/>
    <w:rsid w:val="008578BF"/>
    <w:rsid w:val="00861750"/>
    <w:rsid w:val="00862344"/>
    <w:rsid w:val="008660D6"/>
    <w:rsid w:val="00872A15"/>
    <w:rsid w:val="008764AE"/>
    <w:rsid w:val="008A1A90"/>
    <w:rsid w:val="008C3B24"/>
    <w:rsid w:val="008D797E"/>
    <w:rsid w:val="008E01E4"/>
    <w:rsid w:val="00900C9B"/>
    <w:rsid w:val="00901487"/>
    <w:rsid w:val="00912D0A"/>
    <w:rsid w:val="009201B9"/>
    <w:rsid w:val="009225C8"/>
    <w:rsid w:val="00926C44"/>
    <w:rsid w:val="0093645B"/>
    <w:rsid w:val="0097136B"/>
    <w:rsid w:val="009758CB"/>
    <w:rsid w:val="00993406"/>
    <w:rsid w:val="009962F0"/>
    <w:rsid w:val="009A0F77"/>
    <w:rsid w:val="009A5223"/>
    <w:rsid w:val="009B23B7"/>
    <w:rsid w:val="009B2B6B"/>
    <w:rsid w:val="009D2E87"/>
    <w:rsid w:val="009D3380"/>
    <w:rsid w:val="009D39B3"/>
    <w:rsid w:val="009E1F26"/>
    <w:rsid w:val="009E546F"/>
    <w:rsid w:val="009E6A2F"/>
    <w:rsid w:val="009F247C"/>
    <w:rsid w:val="009F4FF4"/>
    <w:rsid w:val="009F62C3"/>
    <w:rsid w:val="009F71DC"/>
    <w:rsid w:val="00A004CE"/>
    <w:rsid w:val="00A0100D"/>
    <w:rsid w:val="00A036A6"/>
    <w:rsid w:val="00A05133"/>
    <w:rsid w:val="00A05D3A"/>
    <w:rsid w:val="00A14AF0"/>
    <w:rsid w:val="00A247ED"/>
    <w:rsid w:val="00A34555"/>
    <w:rsid w:val="00A5260D"/>
    <w:rsid w:val="00A6692F"/>
    <w:rsid w:val="00A72262"/>
    <w:rsid w:val="00AA26B4"/>
    <w:rsid w:val="00AB15E3"/>
    <w:rsid w:val="00AC6EC2"/>
    <w:rsid w:val="00AD33BE"/>
    <w:rsid w:val="00AE1A47"/>
    <w:rsid w:val="00AE5995"/>
    <w:rsid w:val="00AF04AB"/>
    <w:rsid w:val="00AF20F0"/>
    <w:rsid w:val="00B01BD5"/>
    <w:rsid w:val="00B05B83"/>
    <w:rsid w:val="00B10E40"/>
    <w:rsid w:val="00B15B42"/>
    <w:rsid w:val="00B17992"/>
    <w:rsid w:val="00B31853"/>
    <w:rsid w:val="00B43FB3"/>
    <w:rsid w:val="00B50B07"/>
    <w:rsid w:val="00B8098B"/>
    <w:rsid w:val="00BA282D"/>
    <w:rsid w:val="00BB7FCA"/>
    <w:rsid w:val="00BC0CFA"/>
    <w:rsid w:val="00BD14B3"/>
    <w:rsid w:val="00BE233B"/>
    <w:rsid w:val="00BE7A6E"/>
    <w:rsid w:val="00C061A3"/>
    <w:rsid w:val="00C33D17"/>
    <w:rsid w:val="00C56DD5"/>
    <w:rsid w:val="00C802FB"/>
    <w:rsid w:val="00CA216C"/>
    <w:rsid w:val="00CB1F8E"/>
    <w:rsid w:val="00CC0700"/>
    <w:rsid w:val="00CD024D"/>
    <w:rsid w:val="00CE591F"/>
    <w:rsid w:val="00D04782"/>
    <w:rsid w:val="00D213E2"/>
    <w:rsid w:val="00D227F5"/>
    <w:rsid w:val="00D4431A"/>
    <w:rsid w:val="00D55BC1"/>
    <w:rsid w:val="00D57210"/>
    <w:rsid w:val="00D901D7"/>
    <w:rsid w:val="00D9175E"/>
    <w:rsid w:val="00D92BFE"/>
    <w:rsid w:val="00DB0FE4"/>
    <w:rsid w:val="00DD1866"/>
    <w:rsid w:val="00DD3182"/>
    <w:rsid w:val="00DE0A8D"/>
    <w:rsid w:val="00DE562A"/>
    <w:rsid w:val="00DF3DBB"/>
    <w:rsid w:val="00E06AA3"/>
    <w:rsid w:val="00E42B2B"/>
    <w:rsid w:val="00E46E39"/>
    <w:rsid w:val="00E5647F"/>
    <w:rsid w:val="00E65F37"/>
    <w:rsid w:val="00E711DE"/>
    <w:rsid w:val="00E73F09"/>
    <w:rsid w:val="00E823B8"/>
    <w:rsid w:val="00E9091C"/>
    <w:rsid w:val="00EA34F7"/>
    <w:rsid w:val="00EA48B2"/>
    <w:rsid w:val="00EA61B9"/>
    <w:rsid w:val="00EA7BF4"/>
    <w:rsid w:val="00EB6C62"/>
    <w:rsid w:val="00EB7AB1"/>
    <w:rsid w:val="00EC3FF4"/>
    <w:rsid w:val="00EE4D9C"/>
    <w:rsid w:val="00EE6265"/>
    <w:rsid w:val="00EE7518"/>
    <w:rsid w:val="00EF193B"/>
    <w:rsid w:val="00EF4620"/>
    <w:rsid w:val="00F34A32"/>
    <w:rsid w:val="00F455F1"/>
    <w:rsid w:val="00F570D3"/>
    <w:rsid w:val="00F8513C"/>
    <w:rsid w:val="00FC378E"/>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3282CD"/>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F1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
    <w:name w:val="Unresolved Mention"/>
    <w:basedOn w:val="Fuentedeprrafopredeter"/>
    <w:uiPriority w:val="99"/>
    <w:semiHidden/>
    <w:unhideWhenUsed/>
    <w:rsid w:val="00353FAD"/>
    <w:rPr>
      <w:color w:val="605E5C"/>
      <w:shd w:val="clear" w:color="auto" w:fill="E1DFDD"/>
    </w:rPr>
  </w:style>
  <w:style w:type="paragraph" w:customStyle="1" w:styleId="Default">
    <w:name w:val="Default"/>
    <w:rsid w:val="0053611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19</Pages>
  <Words>4398</Words>
  <Characters>24191</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5</cp:revision>
  <dcterms:created xsi:type="dcterms:W3CDTF">2023-01-25T18:19:00Z</dcterms:created>
  <dcterms:modified xsi:type="dcterms:W3CDTF">2023-02-23T22:04:00Z</dcterms:modified>
</cp:coreProperties>
</file>