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34EEC" w14:textId="0A5457A5"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del</w:t>
      </w:r>
      <w:r w:rsidR="007425F3" w:rsidRPr="00642970">
        <w:rPr>
          <w:rFonts w:ascii="Palatino Linotype" w:eastAsia="Palatino Linotype" w:hAnsi="Palatino Linotype" w:cs="Palatino Linotype"/>
        </w:rPr>
        <w:t xml:space="preserve"> veintisiete</w:t>
      </w:r>
      <w:r w:rsidRPr="00642970">
        <w:rPr>
          <w:rFonts w:ascii="Palatino Linotype" w:eastAsia="Palatino Linotype" w:hAnsi="Palatino Linotype" w:cs="Palatino Linotype"/>
        </w:rPr>
        <w:t xml:space="preserve"> de septiembre de dos mil veintitrés</w:t>
      </w:r>
      <w:bookmarkStart w:id="0" w:name="_GoBack"/>
      <w:bookmarkEnd w:id="0"/>
      <w:r w:rsidRPr="00642970">
        <w:rPr>
          <w:rFonts w:ascii="Palatino Linotype" w:eastAsia="Palatino Linotype" w:hAnsi="Palatino Linotype" w:cs="Palatino Linotype"/>
        </w:rPr>
        <w:t>.</w:t>
      </w:r>
    </w:p>
    <w:p w14:paraId="60277705" w14:textId="77777777" w:rsidR="006B53EB" w:rsidRPr="00642970" w:rsidRDefault="006B53EB" w:rsidP="00642970">
      <w:pPr>
        <w:spacing w:line="360" w:lineRule="auto"/>
        <w:jc w:val="both"/>
        <w:rPr>
          <w:rFonts w:ascii="Palatino Linotype" w:eastAsia="Palatino Linotype" w:hAnsi="Palatino Linotype" w:cs="Palatino Linotype"/>
        </w:rPr>
      </w:pPr>
    </w:p>
    <w:p w14:paraId="650DD900"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sz w:val="28"/>
          <w:szCs w:val="28"/>
        </w:rPr>
        <w:t>VISTO</w:t>
      </w:r>
      <w:r w:rsidRPr="00642970">
        <w:rPr>
          <w:rFonts w:ascii="Palatino Linotype" w:eastAsia="Palatino Linotype" w:hAnsi="Palatino Linotype" w:cs="Palatino Linotype"/>
        </w:rPr>
        <w:t xml:space="preserve"> el expediente formado con motivo del Recurso de Revisión </w:t>
      </w:r>
      <w:r w:rsidRPr="00642970">
        <w:rPr>
          <w:rFonts w:ascii="Palatino Linotype" w:eastAsia="Palatino Linotype" w:hAnsi="Palatino Linotype" w:cs="Palatino Linotype"/>
          <w:b/>
          <w:bCs/>
        </w:rPr>
        <w:t>03642/INFOEM/IP/RR/202</w:t>
      </w:r>
      <w:r w:rsidR="004D6BAC" w:rsidRPr="00642970">
        <w:rPr>
          <w:rFonts w:ascii="Palatino Linotype" w:eastAsia="Palatino Linotype" w:hAnsi="Palatino Linotype" w:cs="Palatino Linotype"/>
          <w:b/>
          <w:bCs/>
        </w:rPr>
        <w:t>3</w:t>
      </w:r>
      <w:r w:rsidRPr="00642970">
        <w:rPr>
          <w:rFonts w:ascii="Palatino Linotype" w:eastAsia="Palatino Linotype" w:hAnsi="Palatino Linotype" w:cs="Palatino Linotype"/>
          <w:b/>
        </w:rPr>
        <w:t xml:space="preserve">, </w:t>
      </w:r>
      <w:r w:rsidRPr="00642970">
        <w:rPr>
          <w:rFonts w:ascii="Palatino Linotype" w:eastAsia="Palatino Linotype" w:hAnsi="Palatino Linotype" w:cs="Palatino Linotype"/>
        </w:rPr>
        <w:t xml:space="preserve">promovido por una persona de forma anónima, en lo sucesivo </w:t>
      </w:r>
      <w:r w:rsidRPr="00642970">
        <w:rPr>
          <w:rFonts w:ascii="Palatino Linotype" w:eastAsia="Palatino Linotype" w:hAnsi="Palatino Linotype" w:cs="Palatino Linotype"/>
          <w:b/>
        </w:rPr>
        <w:t>La Recurrente,</w:t>
      </w:r>
      <w:r w:rsidRPr="00642970">
        <w:rPr>
          <w:rFonts w:ascii="Palatino Linotype" w:eastAsia="Palatino Linotype" w:hAnsi="Palatino Linotype" w:cs="Palatino Linotype"/>
        </w:rPr>
        <w:t xml:space="preserve"> en contra de la respuesta del </w:t>
      </w:r>
      <w:r w:rsidRPr="00642970">
        <w:rPr>
          <w:rFonts w:ascii="Palatino Linotype" w:eastAsia="Palatino Linotype" w:hAnsi="Palatino Linotype" w:cs="Palatino Linotype"/>
          <w:b/>
        </w:rPr>
        <w:t xml:space="preserve">Ayuntamiento de Tlalnepantla de Baz </w:t>
      </w:r>
      <w:r w:rsidRPr="00642970">
        <w:rPr>
          <w:rFonts w:ascii="Palatino Linotype" w:eastAsia="Palatino Linotype" w:hAnsi="Palatino Linotype" w:cs="Palatino Linotype"/>
        </w:rPr>
        <w:t xml:space="preserve">en lo subsecuente, </w:t>
      </w:r>
      <w:r w:rsidRPr="00642970">
        <w:rPr>
          <w:rFonts w:ascii="Palatino Linotype" w:eastAsia="Palatino Linotype" w:hAnsi="Palatino Linotype" w:cs="Palatino Linotype"/>
          <w:b/>
        </w:rPr>
        <w:t xml:space="preserve">El Sujeto Obligado, </w:t>
      </w:r>
      <w:r w:rsidRPr="00642970">
        <w:rPr>
          <w:rFonts w:ascii="Palatino Linotype" w:eastAsia="Palatino Linotype" w:hAnsi="Palatino Linotype" w:cs="Palatino Linotype"/>
        </w:rPr>
        <w:t>se procede a dictar la presente resolución con base en lo siguiente:</w:t>
      </w:r>
    </w:p>
    <w:p w14:paraId="5F4ABB33" w14:textId="77777777" w:rsidR="006B53EB" w:rsidRPr="00642970" w:rsidRDefault="006B53EB" w:rsidP="00642970">
      <w:pPr>
        <w:spacing w:line="360" w:lineRule="auto"/>
        <w:jc w:val="both"/>
        <w:rPr>
          <w:rFonts w:ascii="Palatino Linotype" w:eastAsia="Palatino Linotype" w:hAnsi="Palatino Linotype" w:cs="Palatino Linotype"/>
        </w:rPr>
      </w:pPr>
    </w:p>
    <w:p w14:paraId="50FC8A70" w14:textId="77777777" w:rsidR="006B53EB" w:rsidRPr="00642970" w:rsidRDefault="006B53EB" w:rsidP="00642970">
      <w:pPr>
        <w:jc w:val="center"/>
        <w:rPr>
          <w:rFonts w:ascii="Palatino Linotype" w:eastAsia="Palatino Linotype" w:hAnsi="Palatino Linotype" w:cs="Palatino Linotype"/>
          <w:b/>
          <w:sz w:val="28"/>
          <w:szCs w:val="28"/>
        </w:rPr>
      </w:pPr>
      <w:r w:rsidRPr="00642970">
        <w:rPr>
          <w:rFonts w:ascii="Palatino Linotype" w:eastAsia="Palatino Linotype" w:hAnsi="Palatino Linotype" w:cs="Palatino Linotype"/>
          <w:b/>
          <w:sz w:val="28"/>
          <w:szCs w:val="28"/>
        </w:rPr>
        <w:t>ANTECEDENTES</w:t>
      </w:r>
    </w:p>
    <w:p w14:paraId="0357CEA5" w14:textId="77777777" w:rsidR="006B53EB" w:rsidRPr="00642970" w:rsidRDefault="006B53EB" w:rsidP="00642970">
      <w:pPr>
        <w:rPr>
          <w:rFonts w:ascii="Palatino Linotype" w:eastAsia="Palatino Linotype" w:hAnsi="Palatino Linotype" w:cs="Palatino Linotype"/>
          <w:b/>
        </w:rPr>
      </w:pPr>
    </w:p>
    <w:p w14:paraId="5A9F4F41" w14:textId="77777777" w:rsidR="006B53EB" w:rsidRPr="00642970" w:rsidRDefault="006B53EB" w:rsidP="00642970">
      <w:pPr>
        <w:rPr>
          <w:rFonts w:ascii="Palatino Linotype" w:eastAsia="Palatino Linotype" w:hAnsi="Palatino Linotype" w:cs="Palatino Linotype"/>
          <w:b/>
        </w:rPr>
      </w:pPr>
    </w:p>
    <w:p w14:paraId="2CB05D1C" w14:textId="77777777" w:rsidR="006B53EB" w:rsidRPr="00642970" w:rsidRDefault="006B53EB" w:rsidP="00642970">
      <w:pPr>
        <w:spacing w:line="360" w:lineRule="auto"/>
        <w:jc w:val="both"/>
        <w:rPr>
          <w:rFonts w:ascii="Palatino Linotype" w:eastAsia="Palatino Linotype" w:hAnsi="Palatino Linotype" w:cs="Palatino Linotype"/>
          <w:b/>
          <w:sz w:val="28"/>
          <w:szCs w:val="28"/>
        </w:rPr>
      </w:pPr>
      <w:r w:rsidRPr="00642970">
        <w:rPr>
          <w:rFonts w:ascii="Palatino Linotype" w:eastAsia="Palatino Linotype" w:hAnsi="Palatino Linotype" w:cs="Palatino Linotype"/>
          <w:b/>
          <w:sz w:val="28"/>
          <w:szCs w:val="28"/>
        </w:rPr>
        <w:t>I.</w:t>
      </w:r>
      <w:r w:rsidRPr="00642970">
        <w:rPr>
          <w:rFonts w:ascii="Palatino Linotype" w:eastAsia="Palatino Linotype" w:hAnsi="Palatino Linotype" w:cs="Palatino Linotype"/>
          <w:b/>
        </w:rPr>
        <w:t xml:space="preserve"> </w:t>
      </w:r>
      <w:r w:rsidRPr="00642970">
        <w:rPr>
          <w:rFonts w:ascii="Palatino Linotype" w:eastAsia="Palatino Linotype" w:hAnsi="Palatino Linotype" w:cs="Palatino Linotype"/>
          <w:b/>
          <w:sz w:val="28"/>
          <w:szCs w:val="28"/>
        </w:rPr>
        <w:t xml:space="preserve">De la Solicitud de Información. </w:t>
      </w:r>
      <w:bookmarkStart w:id="1" w:name="_heading=h.ifuj3wtxm21l" w:colFirst="0" w:colLast="0"/>
      <w:bookmarkEnd w:id="1"/>
    </w:p>
    <w:p w14:paraId="04F0D59D"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bCs/>
        </w:rPr>
        <w:t xml:space="preserve">1. Presentación. </w:t>
      </w:r>
      <w:r w:rsidRPr="00642970">
        <w:rPr>
          <w:rFonts w:ascii="Palatino Linotype" w:eastAsia="Palatino Linotype" w:hAnsi="Palatino Linotype" w:cs="Palatino Linotype"/>
        </w:rPr>
        <w:t xml:space="preserve">El </w:t>
      </w:r>
      <w:r w:rsidR="00F65F58" w:rsidRPr="00642970">
        <w:rPr>
          <w:rFonts w:ascii="Palatino Linotype" w:eastAsia="Palatino Linotype" w:hAnsi="Palatino Linotype" w:cs="Palatino Linotype"/>
          <w:b/>
          <w:bCs/>
        </w:rPr>
        <w:t>catorce</w:t>
      </w:r>
      <w:r w:rsidRPr="00642970">
        <w:rPr>
          <w:rFonts w:ascii="Palatino Linotype" w:eastAsia="Palatino Linotype" w:hAnsi="Palatino Linotype" w:cs="Palatino Linotype"/>
          <w:b/>
          <w:bCs/>
        </w:rPr>
        <w:t xml:space="preserve"> de </w:t>
      </w:r>
      <w:r w:rsidR="00F65F58" w:rsidRPr="00642970">
        <w:rPr>
          <w:rFonts w:ascii="Palatino Linotype" w:eastAsia="Palatino Linotype" w:hAnsi="Palatino Linotype" w:cs="Palatino Linotype"/>
          <w:b/>
          <w:bCs/>
        </w:rPr>
        <w:t>junio</w:t>
      </w:r>
      <w:r w:rsidRPr="00642970">
        <w:rPr>
          <w:rFonts w:ascii="Palatino Linotype" w:eastAsia="Palatino Linotype" w:hAnsi="Palatino Linotype" w:cs="Palatino Linotype"/>
        </w:rPr>
        <w:t xml:space="preserve">, </w:t>
      </w:r>
      <w:r w:rsidRPr="00642970">
        <w:rPr>
          <w:rFonts w:ascii="Palatino Linotype" w:eastAsia="Palatino Linotype" w:hAnsi="Palatino Linotype" w:cs="Palatino Linotype"/>
          <w:b/>
        </w:rPr>
        <w:t>La Recurrente</w:t>
      </w:r>
      <w:r w:rsidRPr="00642970">
        <w:rPr>
          <w:rFonts w:ascii="Palatino Linotype" w:eastAsia="Palatino Linotype" w:hAnsi="Palatino Linotype" w:cs="Palatino Linotype"/>
        </w:rPr>
        <w:t xml:space="preserve"> presentó a través de</w:t>
      </w:r>
      <w:r w:rsidR="004719BD" w:rsidRPr="00642970">
        <w:rPr>
          <w:rFonts w:ascii="Palatino Linotype" w:eastAsia="Palatino Linotype" w:hAnsi="Palatino Linotype" w:cs="Palatino Linotype"/>
        </w:rPr>
        <w:t>l</w:t>
      </w:r>
      <w:r w:rsidRPr="00642970">
        <w:rPr>
          <w:rFonts w:ascii="Palatino Linotype" w:eastAsia="Palatino Linotype" w:hAnsi="Palatino Linotype" w:cs="Palatino Linotype"/>
        </w:rPr>
        <w:t xml:space="preserve"> Sistema de Acceso a la Información Mexiquense, en lo subsecuente, </w:t>
      </w:r>
      <w:r w:rsidRPr="00642970">
        <w:rPr>
          <w:rFonts w:ascii="Palatino Linotype" w:eastAsia="Palatino Linotype" w:hAnsi="Palatino Linotype" w:cs="Palatino Linotype"/>
          <w:b/>
        </w:rPr>
        <w:t>SAIMEX</w:t>
      </w:r>
      <w:r w:rsidRPr="00642970">
        <w:rPr>
          <w:rFonts w:ascii="Palatino Linotype" w:eastAsia="Palatino Linotype" w:hAnsi="Palatino Linotype" w:cs="Palatino Linotype"/>
        </w:rPr>
        <w:t xml:space="preserve"> ante </w:t>
      </w:r>
      <w:r w:rsidRPr="00642970">
        <w:rPr>
          <w:rFonts w:ascii="Palatino Linotype" w:eastAsia="Palatino Linotype" w:hAnsi="Palatino Linotype" w:cs="Palatino Linotype"/>
          <w:b/>
        </w:rPr>
        <w:t>El Sujeto Obligado</w:t>
      </w:r>
      <w:r w:rsidRPr="00642970">
        <w:rPr>
          <w:rFonts w:ascii="Palatino Linotype" w:eastAsia="Palatino Linotype" w:hAnsi="Palatino Linotype" w:cs="Palatino Linotype"/>
        </w:rPr>
        <w:t xml:space="preserve">, la solicitud de acceso a la información pública, a la que se le asignó el número de expediente </w:t>
      </w:r>
      <w:r w:rsidRPr="00642970">
        <w:rPr>
          <w:rFonts w:ascii="Palatino Linotype" w:eastAsia="Palatino Linotype" w:hAnsi="Palatino Linotype" w:cs="Palatino Linotype"/>
          <w:b/>
        </w:rPr>
        <w:t>00625/TLALNEPA/IP/2023</w:t>
      </w:r>
      <w:r w:rsidRPr="00642970">
        <w:rPr>
          <w:rStyle w:val="Refdenotaalpie"/>
          <w:rFonts w:ascii="Palatino Linotype" w:eastAsia="Palatino Linotype" w:hAnsi="Palatino Linotype" w:cs="Palatino Linotype"/>
          <w:b/>
          <w:sz w:val="28"/>
          <w:szCs w:val="28"/>
        </w:rPr>
        <w:footnoteReference w:id="1"/>
      </w:r>
      <w:r w:rsidRPr="00642970">
        <w:rPr>
          <w:rFonts w:ascii="Palatino Linotype" w:eastAsia="Palatino Linotype" w:hAnsi="Palatino Linotype" w:cs="Palatino Linotype"/>
          <w:bCs/>
        </w:rPr>
        <w:t>, a través de la cual</w:t>
      </w:r>
      <w:r w:rsidRPr="00642970">
        <w:rPr>
          <w:rFonts w:ascii="Palatino Linotype" w:eastAsia="Palatino Linotype" w:hAnsi="Palatino Linotype" w:cs="Palatino Linotype"/>
          <w:b/>
        </w:rPr>
        <w:t xml:space="preserve"> </w:t>
      </w:r>
      <w:r w:rsidRPr="00642970">
        <w:rPr>
          <w:rFonts w:ascii="Palatino Linotype" w:eastAsia="Palatino Linotype" w:hAnsi="Palatino Linotype" w:cs="Palatino Linotype"/>
        </w:rPr>
        <w:t>requirió, lo siguiente:</w:t>
      </w:r>
    </w:p>
    <w:p w14:paraId="263FA4BB" w14:textId="77777777" w:rsidR="006B53EB" w:rsidRPr="00642970" w:rsidRDefault="006B53EB" w:rsidP="00642970">
      <w:pPr>
        <w:jc w:val="both"/>
        <w:rPr>
          <w:rFonts w:ascii="Palatino Linotype" w:eastAsia="Palatino Linotype" w:hAnsi="Palatino Linotype" w:cs="Palatino Linotype"/>
          <w:sz w:val="16"/>
          <w:szCs w:val="16"/>
        </w:rPr>
      </w:pPr>
    </w:p>
    <w:p w14:paraId="729F525A" w14:textId="77777777" w:rsidR="006B53EB" w:rsidRPr="00642970" w:rsidRDefault="006B53EB" w:rsidP="00642970">
      <w:pPr>
        <w:ind w:left="850" w:right="899"/>
        <w:jc w:val="both"/>
        <w:rPr>
          <w:rFonts w:ascii="Palatino Linotype" w:eastAsia="Palatino Linotype" w:hAnsi="Palatino Linotype" w:cs="Palatino Linotype"/>
          <w:i/>
        </w:rPr>
      </w:pPr>
      <w:bookmarkStart w:id="2" w:name="_Hlk137662510"/>
      <w:r w:rsidRPr="00642970">
        <w:rPr>
          <w:rFonts w:ascii="Palatino Linotype" w:eastAsia="Palatino Linotype" w:hAnsi="Palatino Linotype" w:cs="Palatino Linotype"/>
          <w:i/>
          <w:sz w:val="22"/>
          <w:szCs w:val="22"/>
        </w:rPr>
        <w:lastRenderedPageBreak/>
        <w:t>“</w:t>
      </w:r>
      <w:r w:rsidR="00F65F58" w:rsidRPr="00642970">
        <w:rPr>
          <w:rFonts w:ascii="Palatino Linotype" w:eastAsia="Palatino Linotype" w:hAnsi="Palatino Linotype" w:cs="Palatino Linotype"/>
          <w:i/>
          <w:sz w:val="22"/>
          <w:szCs w:val="22"/>
        </w:rPr>
        <w:t xml:space="preserve">Solicito el acta o actas de </w:t>
      </w:r>
      <w:proofErr w:type="spellStart"/>
      <w:r w:rsidR="00F65F58" w:rsidRPr="00642970">
        <w:rPr>
          <w:rFonts w:ascii="Palatino Linotype" w:eastAsia="Palatino Linotype" w:hAnsi="Palatino Linotype" w:cs="Palatino Linotype"/>
          <w:i/>
          <w:sz w:val="22"/>
          <w:szCs w:val="22"/>
        </w:rPr>
        <w:t>comite</w:t>
      </w:r>
      <w:proofErr w:type="spellEnd"/>
      <w:r w:rsidR="00F65F58" w:rsidRPr="00642970">
        <w:rPr>
          <w:rFonts w:ascii="Palatino Linotype" w:eastAsia="Palatino Linotype" w:hAnsi="Palatino Linotype" w:cs="Palatino Linotype"/>
          <w:i/>
          <w:sz w:val="22"/>
          <w:szCs w:val="22"/>
        </w:rPr>
        <w:t xml:space="preserve"> de </w:t>
      </w:r>
      <w:proofErr w:type="spellStart"/>
      <w:r w:rsidR="00F65F58" w:rsidRPr="00642970">
        <w:rPr>
          <w:rFonts w:ascii="Palatino Linotype" w:eastAsia="Palatino Linotype" w:hAnsi="Palatino Linotype" w:cs="Palatino Linotype"/>
          <w:i/>
          <w:sz w:val="22"/>
          <w:szCs w:val="22"/>
        </w:rPr>
        <w:t>tranparencia</w:t>
      </w:r>
      <w:proofErr w:type="spellEnd"/>
      <w:r w:rsidR="00F65F58" w:rsidRPr="00642970">
        <w:rPr>
          <w:rFonts w:ascii="Palatino Linotype" w:eastAsia="Palatino Linotype" w:hAnsi="Palatino Linotype" w:cs="Palatino Linotype"/>
          <w:i/>
          <w:sz w:val="22"/>
          <w:szCs w:val="22"/>
        </w:rPr>
        <w:t xml:space="preserve"> en la cual se autorizaron todos y cada uno de los avisos de privacidad de todas las dependencias que integran la </w:t>
      </w:r>
      <w:proofErr w:type="spellStart"/>
      <w:r w:rsidR="00F65F58" w:rsidRPr="00642970">
        <w:rPr>
          <w:rFonts w:ascii="Palatino Linotype" w:eastAsia="Palatino Linotype" w:hAnsi="Palatino Linotype" w:cs="Palatino Linotype"/>
          <w:i/>
          <w:sz w:val="22"/>
          <w:szCs w:val="22"/>
        </w:rPr>
        <w:t>administracion</w:t>
      </w:r>
      <w:proofErr w:type="spellEnd"/>
      <w:r w:rsidRPr="00642970">
        <w:rPr>
          <w:rFonts w:ascii="Palatino Linotype" w:eastAsia="Palatino Linotype" w:hAnsi="Palatino Linotype" w:cs="Palatino Linotype"/>
          <w:i/>
          <w:sz w:val="22"/>
          <w:szCs w:val="22"/>
        </w:rPr>
        <w:t>.</w:t>
      </w:r>
      <w:r w:rsidRPr="00642970">
        <w:rPr>
          <w:rFonts w:ascii="Palatino Linotype" w:eastAsia="Palatino Linotype" w:hAnsi="Palatino Linotype" w:cs="Palatino Linotype"/>
          <w:i/>
        </w:rPr>
        <w:t>” (</w:t>
      </w:r>
      <w:proofErr w:type="gramStart"/>
      <w:r w:rsidRPr="00642970">
        <w:rPr>
          <w:rFonts w:ascii="Palatino Linotype" w:eastAsia="Palatino Linotype" w:hAnsi="Palatino Linotype" w:cs="Palatino Linotype"/>
          <w:i/>
        </w:rPr>
        <w:t>sic</w:t>
      </w:r>
      <w:proofErr w:type="gramEnd"/>
      <w:r w:rsidRPr="00642970">
        <w:rPr>
          <w:rFonts w:ascii="Palatino Linotype" w:eastAsia="Palatino Linotype" w:hAnsi="Palatino Linotype" w:cs="Palatino Linotype"/>
          <w:i/>
        </w:rPr>
        <w:t xml:space="preserve">) </w:t>
      </w:r>
    </w:p>
    <w:bookmarkEnd w:id="2"/>
    <w:p w14:paraId="65273E47" w14:textId="77777777" w:rsidR="006B53EB" w:rsidRPr="00642970" w:rsidRDefault="006B53EB" w:rsidP="00642970">
      <w:pPr>
        <w:widowControl w:val="0"/>
        <w:spacing w:line="360" w:lineRule="auto"/>
        <w:jc w:val="both"/>
        <w:rPr>
          <w:rFonts w:ascii="Palatino Linotype" w:eastAsia="Palatino Linotype" w:hAnsi="Palatino Linotype" w:cs="Palatino Linotype"/>
          <w:b/>
        </w:rPr>
      </w:pPr>
    </w:p>
    <w:p w14:paraId="2D8D261A" w14:textId="77777777" w:rsidR="006B53EB" w:rsidRPr="00642970" w:rsidRDefault="006B53EB" w:rsidP="00642970">
      <w:pPr>
        <w:widowControl w:val="0"/>
        <w:spacing w:line="360" w:lineRule="auto"/>
        <w:jc w:val="both"/>
        <w:rPr>
          <w:rFonts w:ascii="Palatino Linotype" w:eastAsia="Palatino Linotype" w:hAnsi="Palatino Linotype" w:cs="Palatino Linotype"/>
          <w:b/>
        </w:rPr>
      </w:pPr>
      <w:r w:rsidRPr="00642970">
        <w:rPr>
          <w:rFonts w:ascii="Palatino Linotype" w:eastAsia="Palatino Linotype" w:hAnsi="Palatino Linotype" w:cs="Palatino Linotype"/>
          <w:b/>
        </w:rPr>
        <w:t>MODALIDA</w:t>
      </w:r>
      <w:bookmarkStart w:id="3" w:name="_Hlk137662489"/>
      <w:r w:rsidRPr="00642970">
        <w:rPr>
          <w:rFonts w:ascii="Palatino Linotype" w:eastAsia="Palatino Linotype" w:hAnsi="Palatino Linotype" w:cs="Palatino Linotype"/>
          <w:b/>
        </w:rPr>
        <w:t xml:space="preserve">D DE ENTREGA: </w:t>
      </w:r>
      <w:r w:rsidRPr="00642970">
        <w:rPr>
          <w:rFonts w:ascii="Palatino Linotype" w:eastAsia="Palatino Linotype" w:hAnsi="Palatino Linotype" w:cs="Palatino Linotype"/>
        </w:rPr>
        <w:t xml:space="preserve">vía </w:t>
      </w:r>
      <w:r w:rsidRPr="00642970">
        <w:rPr>
          <w:rFonts w:ascii="Palatino Linotype" w:eastAsia="Palatino Linotype" w:hAnsi="Palatino Linotype" w:cs="Palatino Linotype"/>
          <w:b/>
        </w:rPr>
        <w:t xml:space="preserve">SAIMEX </w:t>
      </w:r>
    </w:p>
    <w:p w14:paraId="1AFB7409" w14:textId="77777777" w:rsidR="006B53EB" w:rsidRPr="00642970" w:rsidRDefault="006B53EB" w:rsidP="00642970">
      <w:pPr>
        <w:widowControl w:val="0"/>
        <w:spacing w:line="360" w:lineRule="auto"/>
        <w:jc w:val="both"/>
        <w:rPr>
          <w:rFonts w:ascii="Palatino Linotype" w:eastAsia="Palatino Linotype" w:hAnsi="Palatino Linotype" w:cs="Palatino Linotype"/>
          <w:b/>
        </w:rPr>
      </w:pPr>
    </w:p>
    <w:p w14:paraId="3B9F46C6" w14:textId="77777777" w:rsidR="006B53EB" w:rsidRPr="00642970" w:rsidRDefault="00F65F58"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rPr>
        <w:t>2</w:t>
      </w:r>
      <w:r w:rsidR="006B53EB" w:rsidRPr="00642970">
        <w:rPr>
          <w:rFonts w:ascii="Palatino Linotype" w:eastAsia="Palatino Linotype" w:hAnsi="Palatino Linotype" w:cs="Palatino Linotype"/>
          <w:b/>
        </w:rPr>
        <w:t xml:space="preserve">. Respuesta. </w:t>
      </w:r>
      <w:r w:rsidR="002A392A" w:rsidRPr="00642970">
        <w:rPr>
          <w:rFonts w:ascii="Palatino Linotype" w:eastAsia="Palatino Linotype" w:hAnsi="Palatino Linotype" w:cs="Palatino Linotype"/>
        </w:rPr>
        <w:t>El veinte de junio</w:t>
      </w:r>
      <w:r w:rsidR="006B53EB" w:rsidRPr="00642970">
        <w:rPr>
          <w:rFonts w:ascii="Palatino Linotype" w:eastAsia="Palatino Linotype" w:hAnsi="Palatino Linotype" w:cs="Palatino Linotype"/>
        </w:rPr>
        <w:t xml:space="preserve">, </w:t>
      </w:r>
      <w:r w:rsidR="006B53EB" w:rsidRPr="00642970">
        <w:rPr>
          <w:rFonts w:ascii="Palatino Linotype" w:eastAsia="Palatino Linotype" w:hAnsi="Palatino Linotype" w:cs="Palatino Linotype"/>
          <w:b/>
        </w:rPr>
        <w:t>El Sujeto Obligado</w:t>
      </w:r>
      <w:r w:rsidR="006B53EB" w:rsidRPr="00642970">
        <w:rPr>
          <w:rFonts w:ascii="Palatino Linotype" w:eastAsia="Palatino Linotype" w:hAnsi="Palatino Linotype" w:cs="Palatino Linotype"/>
        </w:rPr>
        <w:t xml:space="preserve"> dio respuesta en los términos siguientes: </w:t>
      </w:r>
    </w:p>
    <w:p w14:paraId="686AFB09" w14:textId="77777777" w:rsidR="00F65F58" w:rsidRPr="00642970" w:rsidRDefault="00F65F58" w:rsidP="00642970">
      <w:pPr>
        <w:ind w:left="851" w:right="899"/>
        <w:jc w:val="right"/>
        <w:rPr>
          <w:rFonts w:ascii="Palatino Linotype" w:eastAsia="Palatino Linotype" w:hAnsi="Palatino Linotype" w:cs="Palatino Linotype"/>
          <w:i/>
          <w:sz w:val="22"/>
          <w:szCs w:val="22"/>
        </w:rPr>
      </w:pPr>
      <w:r w:rsidRPr="00642970">
        <w:rPr>
          <w:rFonts w:ascii="Palatino Linotype" w:eastAsia="Palatino Linotype" w:hAnsi="Palatino Linotype" w:cs="Palatino Linotype"/>
          <w:i/>
          <w:sz w:val="22"/>
          <w:szCs w:val="22"/>
        </w:rPr>
        <w:t>Tlalnepantla de Baz, México a 20 de Junio de 2023</w:t>
      </w:r>
    </w:p>
    <w:p w14:paraId="6B2D71B1" w14:textId="77777777" w:rsidR="00F65F58" w:rsidRPr="00642970" w:rsidRDefault="00F65F58" w:rsidP="00642970">
      <w:pPr>
        <w:ind w:left="851" w:right="899"/>
        <w:jc w:val="right"/>
        <w:rPr>
          <w:rFonts w:ascii="Palatino Linotype" w:eastAsia="Palatino Linotype" w:hAnsi="Palatino Linotype" w:cs="Palatino Linotype"/>
          <w:i/>
          <w:sz w:val="22"/>
          <w:szCs w:val="22"/>
        </w:rPr>
      </w:pPr>
      <w:r w:rsidRPr="00642970">
        <w:rPr>
          <w:rFonts w:ascii="Palatino Linotype" w:eastAsia="Palatino Linotype" w:hAnsi="Palatino Linotype" w:cs="Palatino Linotype"/>
          <w:i/>
          <w:sz w:val="22"/>
          <w:szCs w:val="22"/>
        </w:rPr>
        <w:t>Nombre del solicitante: C. Solicitante</w:t>
      </w:r>
    </w:p>
    <w:p w14:paraId="496F82F2" w14:textId="77777777" w:rsidR="00F65F58" w:rsidRPr="00642970" w:rsidRDefault="00F65F58" w:rsidP="00642970">
      <w:pPr>
        <w:ind w:left="851" w:right="899"/>
        <w:jc w:val="right"/>
        <w:rPr>
          <w:rFonts w:ascii="Palatino Linotype" w:eastAsia="Palatino Linotype" w:hAnsi="Palatino Linotype" w:cs="Palatino Linotype"/>
          <w:i/>
          <w:sz w:val="22"/>
          <w:szCs w:val="22"/>
        </w:rPr>
      </w:pPr>
      <w:r w:rsidRPr="00642970">
        <w:rPr>
          <w:rFonts w:ascii="Palatino Linotype" w:eastAsia="Palatino Linotype" w:hAnsi="Palatino Linotype" w:cs="Palatino Linotype"/>
          <w:i/>
          <w:sz w:val="22"/>
          <w:szCs w:val="22"/>
        </w:rPr>
        <w:t>Folio de la solicitud: 00625/TLALNEPA/IP/2023</w:t>
      </w:r>
    </w:p>
    <w:p w14:paraId="55FF4A44" w14:textId="77777777" w:rsidR="00F65F58" w:rsidRPr="00642970" w:rsidRDefault="00F65F58" w:rsidP="00642970">
      <w:pPr>
        <w:ind w:left="851" w:right="899"/>
        <w:jc w:val="both"/>
        <w:rPr>
          <w:rFonts w:ascii="Palatino Linotype" w:eastAsia="Palatino Linotype" w:hAnsi="Palatino Linotype" w:cs="Palatino Linotype"/>
          <w:i/>
          <w:sz w:val="22"/>
          <w:szCs w:val="22"/>
        </w:rPr>
      </w:pPr>
      <w:r w:rsidRPr="00642970">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3DD0F010" w14:textId="77777777" w:rsidR="00F65F58" w:rsidRPr="00642970" w:rsidRDefault="00F65F58" w:rsidP="00642970">
      <w:pPr>
        <w:ind w:left="851" w:right="899"/>
        <w:jc w:val="both"/>
        <w:rPr>
          <w:rFonts w:ascii="Palatino Linotype" w:eastAsia="Palatino Linotype" w:hAnsi="Palatino Linotype" w:cs="Palatino Linotype"/>
          <w:i/>
          <w:sz w:val="22"/>
          <w:szCs w:val="22"/>
        </w:rPr>
      </w:pPr>
      <w:r w:rsidRPr="00642970">
        <w:rPr>
          <w:rFonts w:ascii="Palatino Linotype" w:eastAsia="Palatino Linotype" w:hAnsi="Palatino Linotype" w:cs="Palatino Linotype"/>
          <w:i/>
          <w:sz w:val="22"/>
          <w:szCs w:val="22"/>
        </w:rPr>
        <w:t>ATENTAMENTE</w:t>
      </w:r>
    </w:p>
    <w:p w14:paraId="13967C18" w14:textId="77777777" w:rsidR="006B53EB" w:rsidRPr="00642970" w:rsidRDefault="00F65F58" w:rsidP="00642970">
      <w:pPr>
        <w:ind w:left="851" w:right="899"/>
        <w:jc w:val="both"/>
        <w:rPr>
          <w:rFonts w:ascii="Palatino Linotype" w:eastAsia="Palatino Linotype" w:hAnsi="Palatino Linotype" w:cs="Palatino Linotype"/>
          <w:i/>
          <w:sz w:val="22"/>
          <w:szCs w:val="22"/>
        </w:rPr>
      </w:pPr>
      <w:r w:rsidRPr="00642970">
        <w:rPr>
          <w:rFonts w:ascii="Palatino Linotype" w:eastAsia="Palatino Linotype" w:hAnsi="Palatino Linotype" w:cs="Palatino Linotype"/>
          <w:i/>
          <w:sz w:val="22"/>
          <w:szCs w:val="22"/>
        </w:rPr>
        <w:t>MTRA. CLARA CAMACHO MÉNDEZ</w:t>
      </w:r>
    </w:p>
    <w:p w14:paraId="0F2355E0" w14:textId="77777777" w:rsidR="00F65F58" w:rsidRPr="00642970" w:rsidRDefault="00F65F58" w:rsidP="00642970">
      <w:pPr>
        <w:spacing w:line="360" w:lineRule="auto"/>
        <w:jc w:val="both"/>
        <w:rPr>
          <w:rFonts w:ascii="Palatino Linotype" w:eastAsia="Palatino Linotype" w:hAnsi="Palatino Linotype" w:cs="Palatino Linotype"/>
        </w:rPr>
      </w:pPr>
    </w:p>
    <w:p w14:paraId="59A22BD8" w14:textId="77777777" w:rsidR="00DD7B44"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Adjuntando a su respuesta</w:t>
      </w:r>
      <w:bookmarkStart w:id="4" w:name="_Hlk134525432"/>
      <w:r w:rsidRPr="00642970">
        <w:rPr>
          <w:rFonts w:ascii="Palatino Linotype" w:eastAsia="Palatino Linotype" w:hAnsi="Palatino Linotype" w:cs="Palatino Linotype"/>
        </w:rPr>
        <w:t xml:space="preserve"> </w:t>
      </w:r>
      <w:r w:rsidR="00963A35" w:rsidRPr="00642970">
        <w:rPr>
          <w:rFonts w:ascii="Palatino Linotype" w:eastAsia="Palatino Linotype" w:hAnsi="Palatino Linotype" w:cs="Palatino Linotype"/>
        </w:rPr>
        <w:t>el archivo</w:t>
      </w:r>
      <w:r w:rsidRPr="00642970">
        <w:rPr>
          <w:rFonts w:ascii="Palatino Linotype" w:eastAsia="Palatino Linotype" w:hAnsi="Palatino Linotype" w:cs="Palatino Linotype"/>
        </w:rPr>
        <w:t xml:space="preserve"> </w:t>
      </w:r>
      <w:r w:rsidR="00963A35" w:rsidRPr="00642970">
        <w:rPr>
          <w:rFonts w:ascii="Palatino Linotype" w:eastAsia="Palatino Linotype" w:hAnsi="Palatino Linotype" w:cs="Palatino Linotype"/>
        </w:rPr>
        <w:t>UTAIM_01800_2023_SAIMEX 625.pdf</w:t>
      </w:r>
      <w:r w:rsidR="002A392A" w:rsidRPr="00642970">
        <w:rPr>
          <w:rFonts w:ascii="Palatino Linotype" w:eastAsia="Palatino Linotype" w:hAnsi="Palatino Linotype" w:cs="Palatino Linotype"/>
        </w:rPr>
        <w:t>, consistente en el oficio UTAIM/01800/2023 de diecinueve de junio suscrito por el Titular de la Unidad de Transparencia y Acceso a la Información Pública Municipal, el cual, contiene la respuesta a la solicitud.</w:t>
      </w:r>
    </w:p>
    <w:p w14:paraId="3D78E386" w14:textId="77777777" w:rsidR="00963A35" w:rsidRPr="00642970" w:rsidRDefault="002A392A" w:rsidP="00642970">
      <w:pPr>
        <w:spacing w:line="360" w:lineRule="auto"/>
        <w:jc w:val="both"/>
        <w:rPr>
          <w:rFonts w:ascii="Palatino Linotype" w:eastAsia="Palatino Linotype" w:hAnsi="Palatino Linotype" w:cs="Palatino Linotype"/>
          <w:sz w:val="18"/>
          <w:szCs w:val="18"/>
        </w:rPr>
      </w:pPr>
      <w:r w:rsidRPr="00642970">
        <w:rPr>
          <w:rFonts w:ascii="Palatino Linotype" w:eastAsia="Palatino Linotype" w:hAnsi="Palatino Linotype" w:cs="Palatino Linotype"/>
          <w:sz w:val="18"/>
          <w:szCs w:val="18"/>
        </w:rPr>
        <w:t xml:space="preserve"> </w:t>
      </w:r>
    </w:p>
    <w:bookmarkEnd w:id="4"/>
    <w:p w14:paraId="61BD4E4A" w14:textId="77777777" w:rsidR="006B53EB" w:rsidRPr="00642970" w:rsidRDefault="006B53EB" w:rsidP="00642970">
      <w:pPr>
        <w:spacing w:line="360" w:lineRule="auto"/>
        <w:jc w:val="both"/>
        <w:rPr>
          <w:rFonts w:ascii="Palatino Linotype" w:eastAsia="Palatino Linotype" w:hAnsi="Palatino Linotype" w:cs="Palatino Linotype"/>
          <w:b/>
        </w:rPr>
      </w:pPr>
      <w:r w:rsidRPr="00642970">
        <w:rPr>
          <w:rFonts w:ascii="Palatino Linotype" w:eastAsia="Palatino Linotype" w:hAnsi="Palatino Linotype" w:cs="Palatino Linotype"/>
          <w:b/>
          <w:sz w:val="28"/>
          <w:szCs w:val="28"/>
        </w:rPr>
        <w:t>II. Del Recurso de Revisión</w:t>
      </w:r>
      <w:r w:rsidRPr="00642970">
        <w:rPr>
          <w:rFonts w:ascii="Palatino Linotype" w:eastAsia="Palatino Linotype" w:hAnsi="Palatino Linotype" w:cs="Palatino Linotype"/>
          <w:b/>
        </w:rPr>
        <w:t>.</w:t>
      </w:r>
    </w:p>
    <w:p w14:paraId="36715915" w14:textId="77777777" w:rsidR="006B53EB" w:rsidRPr="00642970" w:rsidRDefault="006B53EB" w:rsidP="00642970">
      <w:pPr>
        <w:widowControl w:val="0"/>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bCs/>
        </w:rPr>
        <w:t>1. Presentación.</w:t>
      </w:r>
      <w:r w:rsidRPr="00642970">
        <w:rPr>
          <w:rFonts w:ascii="Palatino Linotype" w:eastAsia="Palatino Linotype" w:hAnsi="Palatino Linotype" w:cs="Palatino Linotype"/>
        </w:rPr>
        <w:t xml:space="preserve"> Inconforme con la respuesta; el </w:t>
      </w:r>
      <w:r w:rsidR="00B42CAF" w:rsidRPr="00642970">
        <w:rPr>
          <w:rFonts w:ascii="Palatino Linotype" w:eastAsia="Palatino Linotype" w:hAnsi="Palatino Linotype" w:cs="Palatino Linotype"/>
        </w:rPr>
        <w:t>veintiséis</w:t>
      </w:r>
      <w:r w:rsidRPr="00642970">
        <w:rPr>
          <w:rFonts w:ascii="Palatino Linotype" w:eastAsia="Palatino Linotype" w:hAnsi="Palatino Linotype" w:cs="Palatino Linotype"/>
        </w:rPr>
        <w:t xml:space="preserve"> de </w:t>
      </w:r>
      <w:r w:rsidR="00B42CAF" w:rsidRPr="00642970">
        <w:rPr>
          <w:rFonts w:ascii="Palatino Linotype" w:eastAsia="Palatino Linotype" w:hAnsi="Palatino Linotype" w:cs="Palatino Linotype"/>
        </w:rPr>
        <w:t>junio</w:t>
      </w:r>
      <w:r w:rsidRPr="00642970">
        <w:rPr>
          <w:rFonts w:ascii="Palatino Linotype" w:eastAsia="Palatino Linotype" w:hAnsi="Palatino Linotype" w:cs="Palatino Linotype"/>
        </w:rPr>
        <w:t xml:space="preserve">, </w:t>
      </w:r>
      <w:r w:rsidRPr="00642970">
        <w:rPr>
          <w:rFonts w:ascii="Palatino Linotype" w:eastAsia="Palatino Linotype" w:hAnsi="Palatino Linotype" w:cs="Palatino Linotype"/>
          <w:b/>
        </w:rPr>
        <w:t>La Recurrente</w:t>
      </w:r>
      <w:r w:rsidRPr="00642970">
        <w:rPr>
          <w:rFonts w:ascii="Palatino Linotype" w:eastAsia="Palatino Linotype" w:hAnsi="Palatino Linotype" w:cs="Palatino Linotype"/>
        </w:rPr>
        <w:t xml:space="preserve"> </w:t>
      </w:r>
      <w:r w:rsidRPr="00642970">
        <w:rPr>
          <w:rFonts w:ascii="Palatino Linotype" w:eastAsia="Palatino Linotype" w:hAnsi="Palatino Linotype" w:cs="Palatino Linotype"/>
        </w:rPr>
        <w:lastRenderedPageBreak/>
        <w:t xml:space="preserve">interpuso el Recurso de Revisión en </w:t>
      </w:r>
      <w:r w:rsidRPr="00642970">
        <w:rPr>
          <w:rFonts w:ascii="Palatino Linotype" w:eastAsia="Palatino Linotype" w:hAnsi="Palatino Linotype" w:cs="Palatino Linotype"/>
          <w:bCs/>
        </w:rPr>
        <w:t>el</w:t>
      </w:r>
      <w:r w:rsidRPr="00642970">
        <w:rPr>
          <w:rFonts w:ascii="Palatino Linotype" w:eastAsia="Palatino Linotype" w:hAnsi="Palatino Linotype" w:cs="Palatino Linotype"/>
          <w:b/>
        </w:rPr>
        <w:t xml:space="preserve"> SAIMEX</w:t>
      </w:r>
      <w:r w:rsidRPr="00642970">
        <w:rPr>
          <w:rFonts w:ascii="Palatino Linotype" w:eastAsia="Palatino Linotype" w:hAnsi="Palatino Linotype" w:cs="Palatino Linotype"/>
        </w:rPr>
        <w:t xml:space="preserve"> registrado bajo el número de expediente </w:t>
      </w:r>
      <w:r w:rsidRPr="00642970">
        <w:rPr>
          <w:rFonts w:ascii="Palatino Linotype" w:eastAsia="Palatino Linotype" w:hAnsi="Palatino Linotype" w:cs="Palatino Linotype"/>
          <w:b/>
          <w:bCs/>
        </w:rPr>
        <w:t>03642/INFOEM/IP/RR/202</w:t>
      </w:r>
      <w:r w:rsidR="004D6BAC" w:rsidRPr="00642970">
        <w:rPr>
          <w:rFonts w:ascii="Palatino Linotype" w:eastAsia="Palatino Linotype" w:hAnsi="Palatino Linotype" w:cs="Palatino Linotype"/>
          <w:b/>
          <w:bCs/>
        </w:rPr>
        <w:t>3</w:t>
      </w:r>
      <w:r w:rsidRPr="00642970">
        <w:rPr>
          <w:rFonts w:ascii="Palatino Linotype" w:eastAsia="Palatino Linotype" w:hAnsi="Palatino Linotype" w:cs="Palatino Linotype"/>
          <w:b/>
        </w:rPr>
        <w:t xml:space="preserve">; </w:t>
      </w:r>
      <w:r w:rsidRPr="00642970">
        <w:rPr>
          <w:rFonts w:ascii="Palatino Linotype" w:eastAsia="Palatino Linotype" w:hAnsi="Palatino Linotype" w:cs="Palatino Linotype"/>
        </w:rPr>
        <w:t>señalando:</w:t>
      </w:r>
    </w:p>
    <w:p w14:paraId="35733932" w14:textId="77777777" w:rsidR="006B53EB" w:rsidRPr="00642970" w:rsidRDefault="006B53EB" w:rsidP="00642970">
      <w:pPr>
        <w:widowControl w:val="0"/>
        <w:spacing w:line="360" w:lineRule="auto"/>
        <w:jc w:val="both"/>
        <w:rPr>
          <w:rFonts w:ascii="Palatino Linotype" w:eastAsia="Palatino Linotype" w:hAnsi="Palatino Linotype" w:cs="Palatino Linotype"/>
        </w:rPr>
      </w:pPr>
    </w:p>
    <w:p w14:paraId="20660058" w14:textId="77777777" w:rsidR="006B53EB" w:rsidRPr="00642970" w:rsidRDefault="006B53EB" w:rsidP="00642970">
      <w:pPr>
        <w:widowControl w:val="0"/>
        <w:ind w:left="851"/>
        <w:jc w:val="both"/>
        <w:rPr>
          <w:rFonts w:ascii="Palatino Linotype" w:eastAsia="Palatino Linotype" w:hAnsi="Palatino Linotype" w:cs="Palatino Linotype"/>
        </w:rPr>
      </w:pPr>
      <w:r w:rsidRPr="00642970">
        <w:rPr>
          <w:rFonts w:ascii="Palatino Linotype" w:eastAsia="Palatino Linotype" w:hAnsi="Palatino Linotype" w:cs="Palatino Linotype"/>
          <w:b/>
        </w:rPr>
        <w:t>Acto impugnado:</w:t>
      </w:r>
      <w:r w:rsidRPr="00642970">
        <w:rPr>
          <w:rFonts w:ascii="Palatino Linotype" w:eastAsia="Palatino Linotype" w:hAnsi="Palatino Linotype" w:cs="Palatino Linotype"/>
        </w:rPr>
        <w:t xml:space="preserve"> </w:t>
      </w:r>
      <w:r w:rsidR="00B42CAF" w:rsidRPr="00642970">
        <w:rPr>
          <w:rFonts w:ascii="Palatino Linotype" w:eastAsia="Palatino Linotype" w:hAnsi="Palatino Linotype" w:cs="Palatino Linotype"/>
          <w:i/>
          <w:sz w:val="22"/>
          <w:szCs w:val="22"/>
        </w:rPr>
        <w:t xml:space="preserve">DENTRO DE LA SOLICITUD DE INFORMACION SOLICITE TODOS Y CADA UNO DE LAS ACTAS EN LAS CUALES SE HAYAN APROBADO TODOS Y CADA UNO DE LOS AVISOS DE PRIVACIDAD, Y SOLO DIJERON EN DONDE SE ENCONTRABA UNA, POR LO QUE SOLICITO ME SEAN EN TREGADAS EN SU TOTALIDAD Y/O ME DIGAN DONDE PODER CONSULTARLAS TODAS! </w:t>
      </w:r>
      <w:r w:rsidRPr="00642970">
        <w:rPr>
          <w:rFonts w:ascii="Palatino Linotype" w:eastAsia="Palatino Linotype" w:hAnsi="Palatino Linotype" w:cs="Palatino Linotype"/>
          <w:i/>
          <w:sz w:val="22"/>
          <w:szCs w:val="22"/>
        </w:rPr>
        <w:t>(sic).</w:t>
      </w:r>
    </w:p>
    <w:p w14:paraId="0427E6E5" w14:textId="77777777" w:rsidR="006B53EB" w:rsidRPr="00642970" w:rsidRDefault="006B53EB" w:rsidP="00642970">
      <w:pPr>
        <w:widowControl w:val="0"/>
        <w:ind w:left="851"/>
        <w:jc w:val="both"/>
        <w:rPr>
          <w:rFonts w:ascii="Palatino Linotype" w:eastAsia="Palatino Linotype" w:hAnsi="Palatino Linotype" w:cs="Palatino Linotype"/>
        </w:rPr>
      </w:pPr>
      <w:r w:rsidRPr="00642970">
        <w:rPr>
          <w:rFonts w:ascii="Palatino Linotype" w:eastAsia="Palatino Linotype" w:hAnsi="Palatino Linotype" w:cs="Palatino Linotype"/>
          <w:b/>
        </w:rPr>
        <w:t>Motivos de agravio:</w:t>
      </w:r>
      <w:r w:rsidRPr="00642970">
        <w:rPr>
          <w:rFonts w:ascii="Palatino Linotype" w:eastAsia="Palatino Linotype" w:hAnsi="Palatino Linotype" w:cs="Palatino Linotype"/>
        </w:rPr>
        <w:t xml:space="preserve"> </w:t>
      </w:r>
      <w:r w:rsidR="00B42CAF" w:rsidRPr="00642970">
        <w:rPr>
          <w:rFonts w:ascii="Palatino Linotype" w:eastAsia="Palatino Linotype" w:hAnsi="Palatino Linotype" w:cs="Palatino Linotype"/>
          <w:i/>
          <w:sz w:val="22"/>
          <w:szCs w:val="22"/>
        </w:rPr>
        <w:t>DENTRO DE LA SOLICITUD DE INFORMACION SOLICITE TODOS Y CADA UNO DE LAS ACTAS EN LAS CUALES SE HAYAN APROBADO TODOS Y CADA UNO DE LOS AVISOS DE PRIVACIDAD, Y SOLO DIJERON EN DONDE SE ENCONTRABA UNA, POR LO QUE SOLICITO ME SEAN EN TREGADAS EN SU TOTALIDAD Y/O ME DIGAN DONDE PODER CONSULTARLAS TODAS! (sic).</w:t>
      </w:r>
    </w:p>
    <w:p w14:paraId="09D19824" w14:textId="77777777" w:rsidR="006B53EB" w:rsidRPr="00642970" w:rsidRDefault="006B53EB" w:rsidP="00642970">
      <w:pPr>
        <w:jc w:val="both"/>
        <w:rPr>
          <w:rFonts w:ascii="Palatino Linotype" w:eastAsia="Palatino Linotype" w:hAnsi="Palatino Linotype" w:cs="Palatino Linotype"/>
        </w:rPr>
      </w:pPr>
    </w:p>
    <w:p w14:paraId="48C6525A"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rPr>
        <w:t xml:space="preserve">2. Del turno del Recurso de Revisión. </w:t>
      </w:r>
      <w:r w:rsidR="00B42CAF" w:rsidRPr="00642970">
        <w:rPr>
          <w:rFonts w:ascii="Palatino Linotype" w:eastAsia="Palatino Linotype" w:hAnsi="Palatino Linotype" w:cs="Palatino Linotype"/>
        </w:rPr>
        <w:t>Ese mismo día</w:t>
      </w:r>
      <w:r w:rsidRPr="00642970">
        <w:rPr>
          <w:rFonts w:ascii="Palatino Linotype" w:eastAsia="Palatino Linotype" w:hAnsi="Palatino Linotype" w:cs="Palatino Linotype"/>
        </w:rPr>
        <w:t>, el Recurso se envió electrónicamente a</w:t>
      </w:r>
      <w:r w:rsidR="00B42CAF" w:rsidRPr="00642970">
        <w:rPr>
          <w:rFonts w:ascii="Palatino Linotype" w:eastAsia="Palatino Linotype" w:hAnsi="Palatino Linotype" w:cs="Palatino Linotype"/>
        </w:rPr>
        <w:t xml:space="preserve"> este </w:t>
      </w:r>
      <w:r w:rsidRPr="00642970">
        <w:rPr>
          <w:rFonts w:ascii="Palatino Linotype" w:eastAsia="Palatino Linotype" w:hAnsi="Palatino Linotype" w:cs="Palatino Linotype"/>
        </w:rPr>
        <w:t>Instituto de Transparencia y con fundamento en el artículo 185, fracción I de la Ley de Transparencia y Acceso a la Información Pública del Estado de México y Municipios</w:t>
      </w:r>
      <w:r w:rsidRPr="00642970">
        <w:rPr>
          <w:rStyle w:val="Refdenotaalpie"/>
          <w:rFonts w:ascii="Palatino Linotype" w:eastAsia="Palatino Linotype" w:hAnsi="Palatino Linotype" w:cs="Palatino Linotype"/>
        </w:rPr>
        <w:footnoteReference w:id="2"/>
      </w:r>
      <w:r w:rsidRPr="00642970">
        <w:rPr>
          <w:rFonts w:ascii="Palatino Linotype" w:eastAsia="Palatino Linotype" w:hAnsi="Palatino Linotype" w:cs="Palatino Linotype"/>
        </w:rPr>
        <w:t xml:space="preserve">, se turnó a la </w:t>
      </w:r>
      <w:r w:rsidRPr="00642970">
        <w:rPr>
          <w:rFonts w:ascii="Palatino Linotype" w:eastAsia="Palatino Linotype" w:hAnsi="Palatino Linotype" w:cs="Palatino Linotype"/>
          <w:b/>
        </w:rPr>
        <w:t>Comisionada Sharon Cristina Morales Martínez</w:t>
      </w:r>
      <w:r w:rsidRPr="00642970">
        <w:rPr>
          <w:rFonts w:ascii="Palatino Linotype" w:eastAsia="Palatino Linotype" w:hAnsi="Palatino Linotype" w:cs="Palatino Linotype"/>
        </w:rPr>
        <w:t>; a efecto de decretar su admisión o desechamiento.</w:t>
      </w:r>
    </w:p>
    <w:p w14:paraId="7B522627" w14:textId="77777777" w:rsidR="006B53EB" w:rsidRPr="00642970" w:rsidRDefault="006B53EB" w:rsidP="00642970">
      <w:pPr>
        <w:spacing w:line="360" w:lineRule="auto"/>
        <w:jc w:val="both"/>
        <w:rPr>
          <w:rFonts w:ascii="Palatino Linotype" w:eastAsia="Palatino Linotype" w:hAnsi="Palatino Linotype" w:cs="Palatino Linotype"/>
        </w:rPr>
      </w:pPr>
    </w:p>
    <w:p w14:paraId="198E8FBF" w14:textId="77777777" w:rsidR="006B53EB" w:rsidRPr="00642970" w:rsidRDefault="006B53EB" w:rsidP="00642970">
      <w:pPr>
        <w:tabs>
          <w:tab w:val="center" w:pos="4252"/>
          <w:tab w:val="right" w:pos="8504"/>
        </w:tabs>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rPr>
        <w:t xml:space="preserve">3. Admisión del Recurso de Revisión. </w:t>
      </w:r>
      <w:r w:rsidRPr="00642970">
        <w:rPr>
          <w:rFonts w:ascii="Palatino Linotype" w:eastAsia="Palatino Linotype" w:hAnsi="Palatino Linotype" w:cs="Palatino Linotype"/>
          <w:bCs/>
        </w:rPr>
        <w:t xml:space="preserve">El </w:t>
      </w:r>
      <w:r w:rsidR="00B42CAF" w:rsidRPr="00642970">
        <w:rPr>
          <w:rFonts w:ascii="Palatino Linotype" w:eastAsia="Palatino Linotype" w:hAnsi="Palatino Linotype" w:cs="Palatino Linotype"/>
          <w:bCs/>
        </w:rPr>
        <w:t>veintisiete de junio</w:t>
      </w:r>
      <w:r w:rsidRPr="00642970">
        <w:rPr>
          <w:rFonts w:ascii="Palatino Linotype" w:eastAsia="Palatino Linotype" w:hAnsi="Palatino Linotype" w:cs="Palatino Linotype"/>
          <w:bCs/>
        </w:rPr>
        <w:t>,</w:t>
      </w:r>
      <w:r w:rsidRPr="00642970">
        <w:rPr>
          <w:rFonts w:ascii="Palatino Linotype" w:eastAsia="Palatino Linotype" w:hAnsi="Palatino Linotype" w:cs="Palatino Linotype"/>
        </w:rPr>
        <w:t xml:space="preserve"> se acordó la admisión; así como la integración del expediente respectivo, mismo que se puso a disposición de las partes, para que en un plazo máximo de siete días hábiles</w:t>
      </w:r>
      <w:r w:rsidRPr="00642970">
        <w:rPr>
          <w:rFonts w:ascii="Palatino Linotype" w:eastAsia="Palatino Linotype" w:hAnsi="Palatino Linotype" w:cs="Palatino Linotype"/>
          <w:b/>
        </w:rPr>
        <w:t xml:space="preserve"> La Recurrente </w:t>
      </w:r>
      <w:r w:rsidRPr="00642970">
        <w:rPr>
          <w:rFonts w:ascii="Palatino Linotype" w:eastAsia="Palatino Linotype" w:hAnsi="Palatino Linotype" w:cs="Palatino Linotype"/>
        </w:rPr>
        <w:t xml:space="preserve">manifestara lo que a su derecho conviniera, a efecto de presentar pruebas y alegatos; y </w:t>
      </w:r>
      <w:r w:rsidRPr="00642970">
        <w:rPr>
          <w:rFonts w:ascii="Palatino Linotype" w:eastAsia="Palatino Linotype" w:hAnsi="Palatino Linotype" w:cs="Palatino Linotype"/>
          <w:b/>
        </w:rPr>
        <w:lastRenderedPageBreak/>
        <w:t xml:space="preserve">El Sujeto Obligado </w:t>
      </w:r>
      <w:r w:rsidRPr="00642970">
        <w:rPr>
          <w:rFonts w:ascii="Palatino Linotype" w:eastAsia="Palatino Linotype" w:hAnsi="Palatino Linotype" w:cs="Palatino Linotype"/>
        </w:rPr>
        <w:t>rindiera el correspondiente</w:t>
      </w:r>
      <w:r w:rsidRPr="00642970">
        <w:rPr>
          <w:rFonts w:ascii="Palatino Linotype" w:eastAsia="Palatino Linotype" w:hAnsi="Palatino Linotype" w:cs="Palatino Linotype"/>
          <w:b/>
        </w:rPr>
        <w:t xml:space="preserve"> </w:t>
      </w:r>
      <w:r w:rsidRPr="00642970">
        <w:rPr>
          <w:rFonts w:ascii="Palatino Linotype" w:eastAsia="Palatino Linotype" w:hAnsi="Palatino Linotype" w:cs="Palatino Linotype"/>
        </w:rPr>
        <w:t>Informe Justificado; lo anterior, conforme a lo dispuesto por el artículo 185 de la Ley de Transparencia local.</w:t>
      </w:r>
    </w:p>
    <w:p w14:paraId="0D2D4351" w14:textId="77777777" w:rsidR="006B53EB" w:rsidRPr="00642970" w:rsidRDefault="006B53EB" w:rsidP="00642970">
      <w:pPr>
        <w:tabs>
          <w:tab w:val="center" w:pos="4252"/>
          <w:tab w:val="right" w:pos="8504"/>
        </w:tabs>
        <w:spacing w:line="360" w:lineRule="auto"/>
        <w:jc w:val="both"/>
        <w:rPr>
          <w:rFonts w:ascii="Palatino Linotype" w:eastAsia="Palatino Linotype" w:hAnsi="Palatino Linotype" w:cs="Palatino Linotype"/>
        </w:rPr>
      </w:pPr>
    </w:p>
    <w:p w14:paraId="1C7C455B" w14:textId="77777777" w:rsidR="00B42CAF"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rPr>
        <w:t xml:space="preserve">4. Manifestaciones e Informe Justificado. </w:t>
      </w:r>
      <w:r w:rsidRPr="00642970">
        <w:rPr>
          <w:rFonts w:ascii="Palatino Linotype" w:eastAsia="Palatino Linotype" w:hAnsi="Palatino Linotype" w:cs="Palatino Linotype"/>
        </w:rPr>
        <w:t xml:space="preserve">Dentro del término legalmente concedido a </w:t>
      </w:r>
      <w:r w:rsidRPr="00642970">
        <w:rPr>
          <w:rFonts w:ascii="Palatino Linotype" w:eastAsia="Palatino Linotype" w:hAnsi="Palatino Linotype" w:cs="Palatino Linotype"/>
          <w:b/>
          <w:bCs/>
        </w:rPr>
        <w:t>La Recurrente</w:t>
      </w:r>
      <w:r w:rsidRPr="00642970">
        <w:rPr>
          <w:rFonts w:ascii="Palatino Linotype" w:eastAsia="Palatino Linotype" w:hAnsi="Palatino Linotype" w:cs="Palatino Linotype"/>
        </w:rPr>
        <w:t xml:space="preserve"> no presentó manifestaciones y el Sujeto Obligado rindió su informe justificado</w:t>
      </w:r>
      <w:r w:rsidR="00B42CAF" w:rsidRPr="00642970">
        <w:rPr>
          <w:rFonts w:ascii="Palatino Linotype" w:eastAsia="Palatino Linotype" w:hAnsi="Palatino Linotype" w:cs="Palatino Linotype"/>
        </w:rPr>
        <w:t xml:space="preserve"> con el archivo </w:t>
      </w:r>
      <w:r w:rsidR="00B42CAF" w:rsidRPr="00642970">
        <w:rPr>
          <w:rFonts w:ascii="Palatino Linotype" w:eastAsia="Palatino Linotype" w:hAnsi="Palatino Linotype" w:cs="Palatino Linotype"/>
          <w:i/>
        </w:rPr>
        <w:t>UTAIM_1987_2023 MANIFESTACIONES RR 3642.pdf</w:t>
      </w:r>
      <w:r w:rsidR="00B42CAF" w:rsidRPr="00642970">
        <w:rPr>
          <w:rFonts w:ascii="Palatino Linotype" w:eastAsia="Palatino Linotype" w:hAnsi="Palatino Linotype" w:cs="Palatino Linotype"/>
        </w:rPr>
        <w:t xml:space="preserve">, consistente en el oficio UTAIM/1987/2023 de seis de julio suscrito por la Titular de la Unidad de Transparencia y Acceso a la Información Pública Municipal, en donde </w:t>
      </w:r>
      <w:r w:rsidR="00AF2182" w:rsidRPr="00642970">
        <w:rPr>
          <w:rFonts w:ascii="Palatino Linotype" w:eastAsia="Palatino Linotype" w:hAnsi="Palatino Linotype" w:cs="Palatino Linotype"/>
        </w:rPr>
        <w:t>señala que el recurso es improcedente por actualizarse la fracción III y V del artículo 191, al considerar que no se actualiza ninguno de los supuestos de procedencia y que se impugna la veracidad de la información establecidos en la Ley de Transparencia local.</w:t>
      </w:r>
    </w:p>
    <w:p w14:paraId="667D801C" w14:textId="77777777" w:rsidR="006B53EB" w:rsidRPr="00642970" w:rsidRDefault="006B53EB" w:rsidP="00642970">
      <w:pPr>
        <w:widowControl w:val="0"/>
        <w:tabs>
          <w:tab w:val="left" w:pos="0"/>
        </w:tabs>
        <w:spacing w:line="360" w:lineRule="auto"/>
        <w:jc w:val="center"/>
        <w:rPr>
          <w:rFonts w:ascii="Palatino Linotype" w:eastAsia="Palatino Linotype" w:hAnsi="Palatino Linotype" w:cs="Palatino Linotype"/>
          <w:sz w:val="16"/>
          <w:szCs w:val="16"/>
        </w:rPr>
      </w:pPr>
    </w:p>
    <w:bookmarkEnd w:id="3"/>
    <w:p w14:paraId="77A89A05" w14:textId="77777777" w:rsidR="006B53EB" w:rsidRPr="00642970" w:rsidRDefault="006B53EB" w:rsidP="00642970">
      <w:pPr>
        <w:widowControl w:val="0"/>
        <w:tabs>
          <w:tab w:val="left" w:pos="0"/>
        </w:tabs>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rPr>
        <w:t xml:space="preserve">5. De la ampliación. </w:t>
      </w:r>
      <w:bookmarkStart w:id="5" w:name="_heading=h.1fob9te" w:colFirst="0" w:colLast="0"/>
      <w:bookmarkEnd w:id="5"/>
      <w:r w:rsidRPr="00642970">
        <w:rPr>
          <w:rFonts w:ascii="Palatino Linotype" w:eastAsia="Palatino Linotype" w:hAnsi="Palatino Linotype" w:cs="Palatino Linotype"/>
        </w:rPr>
        <w:t xml:space="preserve">El </w:t>
      </w:r>
      <w:r w:rsidR="00AF2182" w:rsidRPr="00642970">
        <w:rPr>
          <w:rFonts w:ascii="Palatino Linotype" w:eastAsia="Palatino Linotype" w:hAnsi="Palatino Linotype" w:cs="Palatino Linotype"/>
        </w:rPr>
        <w:t>veintiocho de agosto</w:t>
      </w:r>
      <w:r w:rsidRPr="0064297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1A29A895" w14:textId="77777777" w:rsidR="006B53EB" w:rsidRPr="00642970" w:rsidRDefault="006B53EB" w:rsidP="00642970">
      <w:pPr>
        <w:spacing w:line="360" w:lineRule="auto"/>
        <w:jc w:val="both"/>
        <w:rPr>
          <w:rFonts w:ascii="Palatino Linotype" w:eastAsia="Palatino Linotype" w:hAnsi="Palatino Linotype" w:cs="Palatino Linotype"/>
        </w:rPr>
      </w:pPr>
      <w:bookmarkStart w:id="6" w:name="_heading=h.vk1hlboevp3r" w:colFirst="0" w:colLast="0"/>
      <w:bookmarkEnd w:id="6"/>
    </w:p>
    <w:p w14:paraId="4B350BDC"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4719BD" w:rsidRPr="00642970">
        <w:rPr>
          <w:rFonts w:ascii="Palatino Linotype" w:eastAsia="Palatino Linotype" w:hAnsi="Palatino Linotype" w:cs="Palatino Linotype"/>
        </w:rPr>
        <w:t>2021</w:t>
      </w:r>
      <w:r w:rsidRPr="00642970">
        <w:rPr>
          <w:rFonts w:ascii="Palatino Linotype" w:eastAsia="Palatino Linotype" w:hAnsi="Palatino Linotype" w:cs="Palatino Linotype"/>
        </w:rPr>
        <w:t xml:space="preserve"> dentro del mismo periodo, se ha incrementado aproximadamente un 400%, circunstancia atípica que ha rebasado las capacidades </w:t>
      </w:r>
      <w:r w:rsidRPr="00642970">
        <w:rPr>
          <w:rFonts w:ascii="Palatino Linotype" w:eastAsia="Palatino Linotype" w:hAnsi="Palatino Linotype" w:cs="Palatino Linotype"/>
        </w:rPr>
        <w:lastRenderedPageBreak/>
        <w:t>técnicas y humanas del personal encargado de la proyección de las resoluciones a dichos medios de impugnación.</w:t>
      </w:r>
    </w:p>
    <w:p w14:paraId="4D14C572" w14:textId="77777777" w:rsidR="006B53EB" w:rsidRPr="00642970" w:rsidRDefault="006B53EB" w:rsidP="00642970">
      <w:pPr>
        <w:spacing w:line="360" w:lineRule="auto"/>
        <w:jc w:val="both"/>
        <w:rPr>
          <w:rFonts w:ascii="Palatino Linotype" w:eastAsia="Palatino Linotype" w:hAnsi="Palatino Linotype" w:cs="Palatino Linotype"/>
        </w:rPr>
      </w:pPr>
    </w:p>
    <w:p w14:paraId="30E78E0B"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E40F77D" w14:textId="77777777" w:rsidR="006B53EB" w:rsidRPr="00642970" w:rsidRDefault="006B53EB" w:rsidP="00642970">
      <w:pPr>
        <w:spacing w:line="360" w:lineRule="auto"/>
        <w:jc w:val="both"/>
        <w:rPr>
          <w:rFonts w:ascii="Palatino Linotype" w:eastAsia="Palatino Linotype" w:hAnsi="Palatino Linotype" w:cs="Palatino Linotype"/>
        </w:rPr>
      </w:pPr>
    </w:p>
    <w:p w14:paraId="5D6358CA"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522A2E" w14:textId="77777777" w:rsidR="006B53EB" w:rsidRPr="00642970" w:rsidRDefault="006B53EB" w:rsidP="00642970">
      <w:pPr>
        <w:spacing w:line="360" w:lineRule="auto"/>
        <w:jc w:val="both"/>
        <w:rPr>
          <w:rFonts w:ascii="Palatino Linotype" w:eastAsia="Palatino Linotype" w:hAnsi="Palatino Linotype" w:cs="Palatino Linotype"/>
        </w:rPr>
      </w:pPr>
    </w:p>
    <w:p w14:paraId="3628F6A9"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8B83F7" w14:textId="77777777" w:rsidR="006B53EB" w:rsidRPr="00642970" w:rsidRDefault="006B53EB" w:rsidP="00642970">
      <w:pPr>
        <w:spacing w:line="360" w:lineRule="auto"/>
        <w:jc w:val="both"/>
        <w:rPr>
          <w:rFonts w:ascii="Palatino Linotype" w:eastAsia="Palatino Linotype" w:hAnsi="Palatino Linotype" w:cs="Palatino Linotype"/>
        </w:rPr>
      </w:pPr>
    </w:p>
    <w:p w14:paraId="6F527B03"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C37701A" w14:textId="77777777" w:rsidR="006B53EB" w:rsidRPr="00642970" w:rsidRDefault="006B53EB" w:rsidP="00642970">
      <w:pPr>
        <w:spacing w:line="360" w:lineRule="auto"/>
        <w:ind w:left="720"/>
        <w:jc w:val="both"/>
        <w:rPr>
          <w:rFonts w:ascii="Palatino Linotype" w:eastAsia="Palatino Linotype" w:hAnsi="Palatino Linotype" w:cs="Palatino Linotype"/>
        </w:rPr>
      </w:pPr>
      <w:r w:rsidRPr="00642970">
        <w:rPr>
          <w:rFonts w:ascii="Palatino Linotype" w:eastAsia="Palatino Linotype" w:hAnsi="Palatino Linotype" w:cs="Palatino Linotype"/>
          <w:b/>
        </w:rPr>
        <w:lastRenderedPageBreak/>
        <w:t>a)</w:t>
      </w:r>
      <w:r w:rsidRPr="00642970">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75D483E3" w14:textId="77777777" w:rsidR="006B53EB" w:rsidRPr="00642970" w:rsidRDefault="006B53EB" w:rsidP="00642970">
      <w:pPr>
        <w:spacing w:line="360" w:lineRule="auto"/>
        <w:ind w:left="720"/>
        <w:jc w:val="both"/>
        <w:rPr>
          <w:rFonts w:ascii="Palatino Linotype" w:eastAsia="Palatino Linotype" w:hAnsi="Palatino Linotype" w:cs="Palatino Linotype"/>
        </w:rPr>
      </w:pPr>
      <w:r w:rsidRPr="00642970">
        <w:rPr>
          <w:rFonts w:ascii="Palatino Linotype" w:eastAsia="Palatino Linotype" w:hAnsi="Palatino Linotype" w:cs="Palatino Linotype"/>
          <w:b/>
        </w:rPr>
        <w:t>b)</w:t>
      </w:r>
      <w:r w:rsidRPr="00642970">
        <w:rPr>
          <w:rFonts w:ascii="Palatino Linotype" w:eastAsia="Palatino Linotype" w:hAnsi="Palatino Linotype" w:cs="Palatino Linotype"/>
        </w:rPr>
        <w:t xml:space="preserve"> Actividad Procesal del interesado: Acciones u omisiones del interesado.</w:t>
      </w:r>
    </w:p>
    <w:p w14:paraId="74D491C6" w14:textId="77777777" w:rsidR="006B53EB" w:rsidRPr="00642970" w:rsidRDefault="006B53EB" w:rsidP="00642970">
      <w:pPr>
        <w:spacing w:line="360" w:lineRule="auto"/>
        <w:ind w:left="720"/>
        <w:jc w:val="both"/>
        <w:rPr>
          <w:rFonts w:ascii="Palatino Linotype" w:eastAsia="Palatino Linotype" w:hAnsi="Palatino Linotype" w:cs="Palatino Linotype"/>
        </w:rPr>
      </w:pPr>
      <w:r w:rsidRPr="00642970">
        <w:rPr>
          <w:rFonts w:ascii="Palatino Linotype" w:eastAsia="Palatino Linotype" w:hAnsi="Palatino Linotype" w:cs="Palatino Linotype"/>
          <w:b/>
        </w:rPr>
        <w:t>c)</w:t>
      </w:r>
      <w:r w:rsidRPr="00642970">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19E951F1" w14:textId="77777777" w:rsidR="006B53EB" w:rsidRPr="00642970" w:rsidRDefault="006B53EB" w:rsidP="00642970">
      <w:pPr>
        <w:spacing w:line="360" w:lineRule="auto"/>
        <w:ind w:left="720"/>
        <w:jc w:val="both"/>
        <w:rPr>
          <w:rFonts w:ascii="Palatino Linotype" w:eastAsia="Palatino Linotype" w:hAnsi="Palatino Linotype" w:cs="Palatino Linotype"/>
        </w:rPr>
      </w:pPr>
      <w:r w:rsidRPr="00642970">
        <w:rPr>
          <w:rFonts w:ascii="Palatino Linotype" w:eastAsia="Palatino Linotype" w:hAnsi="Palatino Linotype" w:cs="Palatino Linotype"/>
          <w:b/>
        </w:rPr>
        <w:t>d)</w:t>
      </w:r>
      <w:r w:rsidRPr="00642970">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26F94B84" w14:textId="77777777" w:rsidR="006B53EB" w:rsidRPr="00642970" w:rsidRDefault="006B53EB" w:rsidP="00642970">
      <w:pPr>
        <w:spacing w:line="360" w:lineRule="auto"/>
        <w:ind w:left="720"/>
        <w:jc w:val="both"/>
        <w:rPr>
          <w:rFonts w:ascii="Palatino Linotype" w:eastAsia="Palatino Linotype" w:hAnsi="Palatino Linotype" w:cs="Palatino Linotype"/>
        </w:rPr>
      </w:pPr>
    </w:p>
    <w:p w14:paraId="44D2CCF0"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0CDFB0" w14:textId="77777777" w:rsidR="006B53EB" w:rsidRPr="00642970" w:rsidRDefault="006B53EB" w:rsidP="00642970">
      <w:pPr>
        <w:spacing w:line="360" w:lineRule="auto"/>
        <w:jc w:val="both"/>
        <w:rPr>
          <w:rFonts w:ascii="Palatino Linotype" w:eastAsia="Palatino Linotype" w:hAnsi="Palatino Linotype" w:cs="Palatino Linotype"/>
        </w:rPr>
      </w:pPr>
    </w:p>
    <w:p w14:paraId="16EE4E3D"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Argumento que encuentra sustento en la jurisprudencia P</w:t>
      </w:r>
      <w:proofErr w:type="gramStart"/>
      <w:r w:rsidRPr="00642970">
        <w:rPr>
          <w:rFonts w:ascii="Palatino Linotype" w:eastAsia="Palatino Linotype" w:hAnsi="Palatino Linotype" w:cs="Palatino Linotype"/>
        </w:rPr>
        <w:t>./</w:t>
      </w:r>
      <w:proofErr w:type="gramEnd"/>
      <w:r w:rsidRPr="00642970">
        <w:rPr>
          <w:rFonts w:ascii="Palatino Linotype" w:eastAsia="Palatino Linotype" w:hAnsi="Palatino Linotype" w:cs="Palatino Linotype"/>
        </w:rPr>
        <w:t>J. 32/92 emitida por el Pleno de la Suprema Corte de Justicia de la Nación de rubro “</w:t>
      </w:r>
      <w:r w:rsidRPr="00642970">
        <w:rPr>
          <w:rFonts w:ascii="Palatino Linotype" w:eastAsia="Palatino Linotype" w:hAnsi="Palatino Linotype" w:cs="Palatino Linotype"/>
          <w:b/>
          <w:bCs/>
          <w:i/>
          <w:sz w:val="22"/>
          <w:szCs w:val="22"/>
        </w:rPr>
        <w:t>TÉRMINOS PROCESALES. PARA DETERMINAR SI UN FUNCIONARIO JUDICIAL ACTUÓ INDEBIDAMENTE POR NO RESPETARLOS SE DEBE ATENDER AL PRESUPUESTO QUE CONSIDERÓ EL LEGISLADOR AL FIJARLOS Y LAS CARACTERÍSTICAS DEL CASO</w:t>
      </w:r>
      <w:r w:rsidRPr="00642970">
        <w:rPr>
          <w:rFonts w:ascii="Palatino Linotype" w:eastAsia="Palatino Linotype" w:hAnsi="Palatino Linotype" w:cs="Palatino Linotype"/>
          <w:i/>
        </w:rPr>
        <w:t>.</w:t>
      </w:r>
      <w:r w:rsidRPr="00642970">
        <w:rPr>
          <w:rStyle w:val="Refdenotaalpie"/>
          <w:rFonts w:ascii="Palatino Linotype" w:eastAsia="Palatino Linotype" w:hAnsi="Palatino Linotype" w:cs="Palatino Linotype"/>
          <w:i/>
        </w:rPr>
        <w:footnoteReference w:id="3"/>
      </w:r>
      <w:r w:rsidRPr="00642970">
        <w:rPr>
          <w:rFonts w:ascii="Palatino Linotype" w:eastAsia="Palatino Linotype" w:hAnsi="Palatino Linotype" w:cs="Palatino Linotype"/>
          <w:i/>
        </w:rPr>
        <w:t>”</w:t>
      </w:r>
    </w:p>
    <w:p w14:paraId="4F3C31D5" w14:textId="77777777" w:rsidR="006B53EB" w:rsidRPr="00642970" w:rsidRDefault="006B53EB" w:rsidP="00642970">
      <w:pPr>
        <w:spacing w:line="360" w:lineRule="auto"/>
        <w:jc w:val="both"/>
        <w:rPr>
          <w:rFonts w:ascii="Palatino Linotype" w:eastAsia="Palatino Linotype" w:hAnsi="Palatino Linotype" w:cs="Palatino Linotype"/>
        </w:rPr>
      </w:pPr>
    </w:p>
    <w:p w14:paraId="535090A5"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642970">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C9E2BB" w14:textId="77777777" w:rsidR="006B53EB" w:rsidRPr="00642970" w:rsidRDefault="006B53EB" w:rsidP="00642970">
      <w:pPr>
        <w:spacing w:line="360" w:lineRule="auto"/>
        <w:jc w:val="both"/>
        <w:rPr>
          <w:rFonts w:ascii="Palatino Linotype" w:eastAsia="Palatino Linotype" w:hAnsi="Palatino Linotype" w:cs="Palatino Linotype"/>
        </w:rPr>
      </w:pPr>
    </w:p>
    <w:p w14:paraId="600C0323"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sidRPr="00642970">
        <w:rPr>
          <w:rFonts w:ascii="Palatino Linotype" w:eastAsia="Palatino Linotype" w:hAnsi="Palatino Linotype" w:cs="Palatino Linotype"/>
          <w:i/>
        </w:rPr>
        <w:t>“</w:t>
      </w:r>
      <w:r w:rsidRPr="00642970">
        <w:rPr>
          <w:rFonts w:ascii="Palatino Linotype" w:eastAsia="Palatino Linotype" w:hAnsi="Palatino Linotype" w:cs="Palatino Linotype"/>
          <w:b/>
          <w:bCs/>
          <w:i/>
          <w:sz w:val="22"/>
          <w:szCs w:val="22"/>
        </w:rPr>
        <w:t>PLAZO RAZONABLE PARA RESOLVER. DIMENSIÓN Y EFECTOS DE ESTE CONCEPTO CUANDO SE ADUCE EXCESIVA CARGA DE TRABAJO</w:t>
      </w:r>
      <w:r w:rsidRPr="00642970">
        <w:rPr>
          <w:rStyle w:val="Refdenotaalpie"/>
          <w:rFonts w:ascii="Palatino Linotype" w:eastAsia="Palatino Linotype" w:hAnsi="Palatino Linotype" w:cs="Palatino Linotype"/>
          <w:i/>
          <w:sz w:val="22"/>
          <w:szCs w:val="22"/>
        </w:rPr>
        <w:footnoteReference w:id="4"/>
      </w:r>
      <w:r w:rsidRPr="00642970">
        <w:rPr>
          <w:rFonts w:ascii="Palatino Linotype" w:eastAsia="Palatino Linotype" w:hAnsi="Palatino Linotype" w:cs="Palatino Linotype"/>
          <w:i/>
          <w:sz w:val="22"/>
          <w:szCs w:val="22"/>
        </w:rPr>
        <w:t>” y “</w:t>
      </w:r>
      <w:r w:rsidRPr="00642970">
        <w:rPr>
          <w:rFonts w:ascii="Palatino Linotype" w:eastAsia="Palatino Linotype" w:hAnsi="Palatino Linotype" w:cs="Palatino Linotype"/>
          <w:b/>
          <w:bCs/>
          <w:i/>
          <w:sz w:val="22"/>
          <w:szCs w:val="22"/>
        </w:rPr>
        <w:t>PLAZO RAZONABLE PARA RESOLVER. CONCEPTO Y ELEMENTOS QUE LO INTEGRAN A LA LUZ DEL DERECHO INTERNACIONAL DE LOS DERECHOS HUMANOS</w:t>
      </w:r>
      <w:r w:rsidRPr="00642970">
        <w:rPr>
          <w:rFonts w:ascii="Palatino Linotype" w:eastAsia="Palatino Linotype" w:hAnsi="Palatino Linotype" w:cs="Palatino Linotype"/>
          <w:i/>
        </w:rPr>
        <w:t>”</w:t>
      </w:r>
      <w:r w:rsidRPr="00642970">
        <w:rPr>
          <w:rStyle w:val="Refdenotaalpie"/>
          <w:rFonts w:ascii="Palatino Linotype" w:eastAsia="Palatino Linotype" w:hAnsi="Palatino Linotype" w:cs="Palatino Linotype"/>
          <w:i/>
        </w:rPr>
        <w:footnoteReference w:id="5"/>
      </w:r>
      <w:r w:rsidRPr="00642970">
        <w:rPr>
          <w:rFonts w:ascii="Palatino Linotype" w:eastAsia="Palatino Linotype" w:hAnsi="Palatino Linotype" w:cs="Palatino Linotype"/>
        </w:rPr>
        <w:t>.</w:t>
      </w:r>
    </w:p>
    <w:p w14:paraId="47E14270" w14:textId="77777777" w:rsidR="006B53EB" w:rsidRPr="00642970" w:rsidRDefault="006B53EB" w:rsidP="00642970">
      <w:pPr>
        <w:spacing w:line="360" w:lineRule="auto"/>
        <w:jc w:val="both"/>
        <w:rPr>
          <w:rFonts w:ascii="Palatino Linotype" w:eastAsia="Palatino Linotype" w:hAnsi="Palatino Linotype" w:cs="Palatino Linotype"/>
        </w:rPr>
      </w:pPr>
    </w:p>
    <w:p w14:paraId="27BE8BAB"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400F5D0" w14:textId="77777777" w:rsidR="006B53EB" w:rsidRPr="00642970" w:rsidRDefault="006B53EB" w:rsidP="00642970">
      <w:pPr>
        <w:spacing w:line="360" w:lineRule="auto"/>
        <w:jc w:val="both"/>
        <w:rPr>
          <w:rFonts w:ascii="Palatino Linotype" w:eastAsia="Palatino Linotype" w:hAnsi="Palatino Linotype" w:cs="Palatino Linotype"/>
        </w:rPr>
      </w:pPr>
    </w:p>
    <w:p w14:paraId="43E30C79" w14:textId="4B67840F"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rPr>
        <w:lastRenderedPageBreak/>
        <w:t>6. Cierre de Instrucción.</w:t>
      </w:r>
      <w:r w:rsidR="00AF2182" w:rsidRPr="00642970">
        <w:rPr>
          <w:rFonts w:ascii="Palatino Linotype" w:eastAsia="Palatino Linotype" w:hAnsi="Palatino Linotype" w:cs="Palatino Linotype"/>
          <w:b/>
        </w:rPr>
        <w:t xml:space="preserve"> </w:t>
      </w:r>
      <w:r w:rsidRPr="00642970">
        <w:rPr>
          <w:rFonts w:ascii="Palatino Linotype" w:eastAsia="Palatino Linotype" w:hAnsi="Palatino Linotype" w:cs="Palatino Linotype"/>
        </w:rPr>
        <w:t xml:space="preserve">Por lo que, una vez analizado el estado procesal que guarda el expediente, el </w:t>
      </w:r>
      <w:r w:rsidR="00642970" w:rsidRPr="00642970">
        <w:rPr>
          <w:rFonts w:ascii="Palatino Linotype" w:eastAsia="Palatino Linotype" w:hAnsi="Palatino Linotype" w:cs="Palatino Linotype"/>
          <w:b/>
          <w:bCs/>
        </w:rPr>
        <w:t>veintiseis</w:t>
      </w:r>
      <w:r w:rsidRPr="00642970">
        <w:rPr>
          <w:rFonts w:ascii="Palatino Linotype" w:eastAsia="Palatino Linotype" w:hAnsi="Palatino Linotype" w:cs="Palatino Linotype"/>
          <w:b/>
          <w:bCs/>
        </w:rPr>
        <w:t xml:space="preserve"> de septiembre de dos mil veintitrés</w:t>
      </w:r>
      <w:r w:rsidRPr="00642970">
        <w:rPr>
          <w:rFonts w:ascii="Palatino Linotype" w:eastAsia="Palatino Linotype" w:hAnsi="Palatino Linotype" w:cs="Palatino Linotype"/>
        </w:rPr>
        <w:t xml:space="preserve">, la </w:t>
      </w:r>
      <w:r w:rsidRPr="00642970">
        <w:rPr>
          <w:rFonts w:ascii="Palatino Linotype" w:eastAsia="Palatino Linotype" w:hAnsi="Palatino Linotype" w:cs="Palatino Linotype"/>
          <w:b/>
        </w:rPr>
        <w:t xml:space="preserve">Comisionada Sharon Cristina Morales Martínez </w:t>
      </w:r>
      <w:r w:rsidRPr="00642970">
        <w:rPr>
          <w:rFonts w:ascii="Palatino Linotype" w:eastAsia="Palatino Linotype" w:hAnsi="Palatino Linotype" w:cs="Palatino Linotype"/>
        </w:rPr>
        <w:t xml:space="preserve">acordó el cierre de instrucción, así como la remisión </w:t>
      </w:r>
      <w:r w:rsidR="00642970" w:rsidRPr="00642970">
        <w:rPr>
          <w:rFonts w:ascii="Palatino Linotype" w:eastAsia="Palatino Linotype" w:hAnsi="Palatino Linotype" w:cs="Palatino Linotype"/>
        </w:rPr>
        <w:t>de este</w:t>
      </w:r>
      <w:r w:rsidRPr="00642970">
        <w:rPr>
          <w:rFonts w:ascii="Palatino Linotype" w:eastAsia="Palatino Linotype" w:hAnsi="Palatino Linotype" w:cs="Palatino Linotype"/>
        </w:rPr>
        <w:t xml:space="preserve">, a efecto de ser resuelto, de conformidad con lo establecido en el artículo 185 fracciones VI y VIII de la Ley de Transparencia local. </w:t>
      </w:r>
    </w:p>
    <w:p w14:paraId="7862449C" w14:textId="77777777" w:rsidR="006B53EB" w:rsidRPr="00642970" w:rsidRDefault="006B53EB" w:rsidP="00642970">
      <w:pPr>
        <w:spacing w:line="360" w:lineRule="auto"/>
        <w:jc w:val="both"/>
        <w:rPr>
          <w:rFonts w:ascii="Palatino Linotype" w:eastAsia="Palatino Linotype" w:hAnsi="Palatino Linotype" w:cs="Palatino Linotype"/>
          <w:b/>
          <w:sz w:val="28"/>
          <w:szCs w:val="28"/>
        </w:rPr>
      </w:pPr>
    </w:p>
    <w:p w14:paraId="6CEF1FE3" w14:textId="77777777" w:rsidR="006B53EB" w:rsidRPr="00642970" w:rsidRDefault="004719BD" w:rsidP="00642970">
      <w:pPr>
        <w:jc w:val="center"/>
        <w:rPr>
          <w:rFonts w:ascii="Palatino Linotype" w:eastAsia="Palatino Linotype" w:hAnsi="Palatino Linotype" w:cs="Palatino Linotype"/>
          <w:b/>
          <w:sz w:val="28"/>
          <w:szCs w:val="28"/>
        </w:rPr>
      </w:pPr>
      <w:r w:rsidRPr="00642970">
        <w:rPr>
          <w:rFonts w:ascii="Palatino Linotype" w:eastAsia="Palatino Linotype" w:hAnsi="Palatino Linotype" w:cs="Palatino Linotype"/>
          <w:b/>
          <w:sz w:val="28"/>
          <w:szCs w:val="28"/>
        </w:rPr>
        <w:t>CONSIDERANDOS</w:t>
      </w:r>
    </w:p>
    <w:p w14:paraId="2CA73430" w14:textId="77777777" w:rsidR="006B53EB" w:rsidRPr="00642970" w:rsidRDefault="006B53EB" w:rsidP="00642970">
      <w:pPr>
        <w:jc w:val="center"/>
        <w:rPr>
          <w:rFonts w:ascii="Palatino Linotype" w:eastAsia="Palatino Linotype" w:hAnsi="Palatino Linotype" w:cs="Palatino Linotype"/>
          <w:b/>
          <w:sz w:val="28"/>
          <w:szCs w:val="28"/>
        </w:rPr>
      </w:pPr>
    </w:p>
    <w:p w14:paraId="2589DE7F" w14:textId="77777777" w:rsidR="006B53EB" w:rsidRPr="00642970" w:rsidRDefault="006B53EB" w:rsidP="00642970">
      <w:pPr>
        <w:widowControl w:val="0"/>
        <w:tabs>
          <w:tab w:val="left" w:pos="1701"/>
        </w:tabs>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sz w:val="28"/>
          <w:szCs w:val="28"/>
        </w:rPr>
        <w:t>PRIMERO.</w:t>
      </w:r>
      <w:r w:rsidRPr="00642970">
        <w:rPr>
          <w:rFonts w:ascii="Palatino Linotype" w:eastAsia="Palatino Linotype" w:hAnsi="Palatino Linotype" w:cs="Palatino Linotype"/>
          <w:b/>
        </w:rPr>
        <w:t xml:space="preserve"> Competencia</w:t>
      </w:r>
      <w:r w:rsidRPr="00642970">
        <w:rPr>
          <w:rFonts w:ascii="Palatino Linotype" w:eastAsia="Palatino Linotype" w:hAnsi="Palatino Linotype" w:cs="Palatino Linotype"/>
        </w:rPr>
        <w:t>.</w:t>
      </w:r>
      <w:r w:rsidRPr="00642970">
        <w:rPr>
          <w:rFonts w:ascii="Palatino Linotype" w:eastAsia="Palatino Linotype" w:hAnsi="Palatino Linotype" w:cs="Palatino Linotype"/>
          <w:b/>
        </w:rPr>
        <w:t xml:space="preserve"> </w:t>
      </w:r>
      <w:bookmarkStart w:id="7" w:name="_heading=h.3znysh7" w:colFirst="0" w:colLast="0"/>
      <w:bookmarkEnd w:id="7"/>
      <w:r w:rsidRPr="00642970">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3529656F" w14:textId="77777777" w:rsidR="006B53EB" w:rsidRPr="00642970" w:rsidRDefault="006B53EB" w:rsidP="00642970">
      <w:pPr>
        <w:widowControl w:val="0"/>
        <w:tabs>
          <w:tab w:val="left" w:pos="1701"/>
        </w:tabs>
        <w:spacing w:line="360" w:lineRule="auto"/>
        <w:jc w:val="both"/>
        <w:rPr>
          <w:rFonts w:ascii="Palatino Linotype" w:eastAsia="Palatino Linotype" w:hAnsi="Palatino Linotype" w:cs="Palatino Linotype"/>
        </w:rPr>
      </w:pPr>
    </w:p>
    <w:p w14:paraId="10252F1D" w14:textId="77777777" w:rsidR="006B53EB" w:rsidRPr="00642970" w:rsidRDefault="006B53EB" w:rsidP="00642970">
      <w:pPr>
        <w:spacing w:line="360" w:lineRule="auto"/>
        <w:jc w:val="both"/>
        <w:rPr>
          <w:rFonts w:ascii="Palatino Linotype" w:eastAsia="Palatino Linotype" w:hAnsi="Palatino Linotype" w:cs="Palatino Linotype"/>
          <w:b/>
        </w:rPr>
      </w:pPr>
      <w:r w:rsidRPr="00642970">
        <w:rPr>
          <w:rFonts w:ascii="Palatino Linotype" w:eastAsia="Palatino Linotype" w:hAnsi="Palatino Linotype" w:cs="Palatino Linotype"/>
          <w:b/>
          <w:sz w:val="28"/>
          <w:szCs w:val="28"/>
        </w:rPr>
        <w:t>SEGUNDO</w:t>
      </w:r>
      <w:r w:rsidRPr="00642970">
        <w:rPr>
          <w:rFonts w:ascii="Palatino Linotype" w:eastAsia="Palatino Linotype" w:hAnsi="Palatino Linotype" w:cs="Palatino Linotype"/>
          <w:b/>
        </w:rPr>
        <w:t xml:space="preserve">. Requisitos de procedencia. </w:t>
      </w:r>
      <w:r w:rsidRPr="00642970">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7D8D3290" w14:textId="77777777" w:rsidR="006B53EB" w:rsidRPr="00642970" w:rsidRDefault="006B53EB" w:rsidP="00642970">
      <w:pPr>
        <w:spacing w:line="360" w:lineRule="auto"/>
        <w:jc w:val="both"/>
        <w:rPr>
          <w:rFonts w:ascii="Palatino Linotype" w:eastAsia="Palatino Linotype" w:hAnsi="Palatino Linotype" w:cs="Palatino Linotype"/>
          <w:b/>
        </w:rPr>
      </w:pPr>
    </w:p>
    <w:p w14:paraId="2CD9C602" w14:textId="77777777" w:rsidR="006B53EB" w:rsidRPr="00642970" w:rsidRDefault="006B53EB" w:rsidP="00642970">
      <w:pPr>
        <w:spacing w:line="360" w:lineRule="auto"/>
        <w:jc w:val="both"/>
        <w:rPr>
          <w:rFonts w:ascii="Palatino Linotype" w:eastAsia="Palatino Linotype" w:hAnsi="Palatino Linotype" w:cs="Palatino Linotype"/>
          <w:b/>
        </w:rPr>
      </w:pPr>
      <w:r w:rsidRPr="00642970">
        <w:rPr>
          <w:rFonts w:ascii="Palatino Linotype" w:eastAsia="Palatino Linotype" w:hAnsi="Palatino Linotype" w:cs="Palatino Linotype"/>
          <w:b/>
        </w:rPr>
        <w:lastRenderedPageBreak/>
        <w:t xml:space="preserve">a) Forma. </w:t>
      </w:r>
      <w:r w:rsidRPr="00642970">
        <w:rPr>
          <w:rFonts w:ascii="Palatino Linotype" w:eastAsia="Palatino Linotype" w:hAnsi="Palatino Linotype" w:cs="Palatino Linotype"/>
          <w:bCs/>
        </w:rPr>
        <w:t xml:space="preserve">El </w:t>
      </w:r>
      <w:r w:rsidRPr="00642970">
        <w:rPr>
          <w:rFonts w:ascii="Palatino Linotype" w:eastAsia="Palatino Linotype" w:hAnsi="Palatino Linotype" w:cs="Palatino Linotype"/>
        </w:rPr>
        <w:t>Recurso de Revisión</w:t>
      </w:r>
      <w:r w:rsidRPr="00642970">
        <w:rPr>
          <w:rFonts w:ascii="Palatino Linotype" w:eastAsia="Palatino Linotype" w:hAnsi="Palatino Linotype" w:cs="Palatino Linotype"/>
          <w:bCs/>
        </w:rPr>
        <w:t xml:space="preserve"> en estudio fue presentado vía SAIMEX, constando el </w:t>
      </w:r>
      <w:r w:rsidRPr="00642970">
        <w:rPr>
          <w:rFonts w:ascii="Palatino Linotype" w:eastAsia="Palatino Linotype" w:hAnsi="Palatino Linotype" w:cs="Palatino Linotype"/>
          <w:b/>
        </w:rPr>
        <w:t>Sujeto Obligado</w:t>
      </w:r>
      <w:r w:rsidRPr="00642970">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398E12C5" w14:textId="77777777" w:rsidR="006B53EB" w:rsidRPr="00642970" w:rsidRDefault="006B53EB" w:rsidP="00642970">
      <w:pPr>
        <w:spacing w:line="360" w:lineRule="auto"/>
        <w:jc w:val="both"/>
        <w:rPr>
          <w:rFonts w:ascii="Palatino Linotype" w:eastAsia="Palatino Linotype" w:hAnsi="Palatino Linotype" w:cs="Palatino Linotype"/>
          <w:b/>
        </w:rPr>
      </w:pPr>
    </w:p>
    <w:p w14:paraId="1A72D374"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b/>
        </w:rPr>
        <w:t xml:space="preserve">b) Interés. </w:t>
      </w:r>
      <w:r w:rsidRPr="00642970">
        <w:rPr>
          <w:rFonts w:ascii="Palatino Linotype" w:eastAsia="Palatino Linotype" w:hAnsi="Palatino Linotype" w:cs="Palatino Linotype"/>
        </w:rPr>
        <w:t xml:space="preserve">El Recurso de Revisión fue interpuesto por parte legítima, en atención a que se presentó por </w:t>
      </w:r>
      <w:r w:rsidRPr="00642970">
        <w:rPr>
          <w:rFonts w:ascii="Palatino Linotype" w:eastAsia="Palatino Linotype" w:hAnsi="Palatino Linotype" w:cs="Palatino Linotype"/>
          <w:b/>
        </w:rPr>
        <w:t>La Recurrente,</w:t>
      </w:r>
      <w:r w:rsidRPr="00642970">
        <w:rPr>
          <w:rFonts w:ascii="Palatino Linotype" w:eastAsia="Palatino Linotype" w:hAnsi="Palatino Linotype" w:cs="Palatino Linotype"/>
        </w:rPr>
        <w:t xml:space="preserve"> quien es la misma entidad que formuló la solicitud de acceso a la información pública al </w:t>
      </w:r>
      <w:r w:rsidRPr="00642970">
        <w:rPr>
          <w:rFonts w:ascii="Palatino Linotype" w:eastAsia="Palatino Linotype" w:hAnsi="Palatino Linotype" w:cs="Palatino Linotype"/>
          <w:b/>
        </w:rPr>
        <w:t xml:space="preserve">Sujeto Obligado, </w:t>
      </w:r>
      <w:r w:rsidRPr="00642970">
        <w:rPr>
          <w:rFonts w:ascii="Palatino Linotype" w:eastAsia="Palatino Linotype" w:hAnsi="Palatino Linotype" w:cs="Palatino Linotype"/>
        </w:rPr>
        <w:t>mediante la utilización de su clave de usuario y contraseña.</w:t>
      </w:r>
    </w:p>
    <w:p w14:paraId="4226D259" w14:textId="77777777" w:rsidR="006B53EB" w:rsidRPr="00642970" w:rsidRDefault="006B53EB" w:rsidP="00642970">
      <w:pPr>
        <w:spacing w:line="360" w:lineRule="auto"/>
        <w:jc w:val="both"/>
        <w:rPr>
          <w:rFonts w:ascii="Palatino Linotype" w:eastAsia="Palatino Linotype" w:hAnsi="Palatino Linotype" w:cs="Palatino Linotype"/>
        </w:rPr>
      </w:pPr>
    </w:p>
    <w:p w14:paraId="66606590" w14:textId="77777777" w:rsidR="006B53EB" w:rsidRPr="00642970" w:rsidRDefault="006B53EB" w:rsidP="00642970">
      <w:pPr>
        <w:tabs>
          <w:tab w:val="center" w:pos="4252"/>
          <w:tab w:val="right" w:pos="8504"/>
        </w:tabs>
        <w:spacing w:line="360" w:lineRule="auto"/>
        <w:ind w:left="-57"/>
        <w:jc w:val="both"/>
        <w:rPr>
          <w:rFonts w:ascii="Palatino Linotype" w:eastAsia="Palatino Linotype" w:hAnsi="Palatino Linotype" w:cs="Palatino Linotype"/>
        </w:rPr>
      </w:pPr>
      <w:r w:rsidRPr="00642970">
        <w:rPr>
          <w:rFonts w:ascii="Palatino Linotype" w:eastAsia="Palatino Linotype" w:hAnsi="Palatino Linotype" w:cs="Palatino Linotype"/>
          <w:b/>
        </w:rPr>
        <w:t>TERCERO. Oportunidad</w:t>
      </w:r>
      <w:r w:rsidRPr="00642970">
        <w:rPr>
          <w:rFonts w:ascii="Palatino Linotype" w:eastAsia="Palatino Linotype" w:hAnsi="Palatino Linotype" w:cs="Palatino Linotype"/>
        </w:rPr>
        <w:t xml:space="preserve">. </w:t>
      </w:r>
    </w:p>
    <w:p w14:paraId="1B253F39" w14:textId="77777777" w:rsidR="006B53EB" w:rsidRPr="00642970" w:rsidRDefault="006B53EB" w:rsidP="00642970">
      <w:pPr>
        <w:autoSpaceDE w:val="0"/>
        <w:autoSpaceDN w:val="0"/>
        <w:adjustRightInd w:val="0"/>
        <w:spacing w:line="360" w:lineRule="auto"/>
        <w:ind w:right="51"/>
        <w:jc w:val="both"/>
        <w:rPr>
          <w:rFonts w:ascii="Palatino Linotype" w:hAnsi="Palatino Linotype" w:cs="Arial"/>
          <w:lang w:eastAsia="es-ES"/>
        </w:rPr>
      </w:pPr>
      <w:r w:rsidRPr="00642970">
        <w:rPr>
          <w:rFonts w:ascii="Palatino Linotype" w:hAnsi="Palatino Linotype" w:cs="Arial"/>
          <w:lang w:eastAsia="es-ES"/>
        </w:rPr>
        <w:t xml:space="preserve">El Recurso de Revisión fue interpuesto dentro del plazo de quince días hábiles contados a partir del día siguiente a aquel en que </w:t>
      </w:r>
      <w:r w:rsidRPr="00642970">
        <w:rPr>
          <w:rFonts w:ascii="Palatino Linotype" w:hAnsi="Palatino Linotype" w:cs="Arial"/>
          <w:b/>
          <w:lang w:eastAsia="es-ES"/>
        </w:rPr>
        <w:t xml:space="preserve">La Recurrente </w:t>
      </w:r>
      <w:r w:rsidRPr="00642970">
        <w:rPr>
          <w:rFonts w:ascii="Palatino Linotype" w:hAnsi="Palatino Linotype" w:cs="Arial"/>
          <w:lang w:eastAsia="es-ES"/>
        </w:rPr>
        <w:t>tuvo conocimiento de la respuesta impugnada, tal y como lo prevé el artículo 178 de la Ley de Transparencia local</w:t>
      </w:r>
      <w:r w:rsidRPr="00642970">
        <w:rPr>
          <w:rFonts w:ascii="Palatino Linotype" w:hAnsi="Palatino Linotype" w:cs="Arial"/>
          <w:vertAlign w:val="superscript"/>
          <w:lang w:eastAsia="es-ES"/>
        </w:rPr>
        <w:footnoteReference w:id="6"/>
      </w:r>
      <w:r w:rsidRPr="00642970">
        <w:rPr>
          <w:rFonts w:ascii="Palatino Linotype" w:hAnsi="Palatino Linotype" w:cs="Arial"/>
          <w:lang w:eastAsia="es-ES"/>
        </w:rPr>
        <w:t xml:space="preserve">. </w:t>
      </w:r>
    </w:p>
    <w:p w14:paraId="7EF7357C" w14:textId="77777777" w:rsidR="006B53EB" w:rsidRPr="00642970" w:rsidRDefault="006B53EB" w:rsidP="00642970">
      <w:pPr>
        <w:autoSpaceDE w:val="0"/>
        <w:autoSpaceDN w:val="0"/>
        <w:adjustRightInd w:val="0"/>
        <w:spacing w:line="360" w:lineRule="auto"/>
        <w:ind w:right="51"/>
        <w:jc w:val="both"/>
        <w:rPr>
          <w:rFonts w:ascii="Palatino Linotype" w:hAnsi="Palatino Linotype" w:cs="Arial"/>
          <w:lang w:eastAsia="es-ES"/>
        </w:rPr>
      </w:pPr>
    </w:p>
    <w:p w14:paraId="6CCBD6B2" w14:textId="77777777" w:rsidR="006B53EB" w:rsidRPr="00642970" w:rsidRDefault="006B53EB" w:rsidP="00642970">
      <w:pPr>
        <w:spacing w:line="360" w:lineRule="auto"/>
        <w:jc w:val="both"/>
        <w:rPr>
          <w:rFonts w:ascii="Palatino Linotype" w:hAnsi="Palatino Linotype"/>
          <w:lang w:eastAsia="es-ES"/>
        </w:rPr>
      </w:pPr>
      <w:r w:rsidRPr="00642970">
        <w:rPr>
          <w:rFonts w:ascii="Palatino Linotype" w:hAnsi="Palatino Linotype" w:cs="Arial"/>
          <w:lang w:val="es-ES_tradnl" w:eastAsia="es-ES"/>
        </w:rPr>
        <w:t xml:space="preserve">En efecto, </w:t>
      </w:r>
      <w:r w:rsidRPr="00642970">
        <w:rPr>
          <w:rFonts w:ascii="Palatino Linotype" w:hAnsi="Palatino Linotype" w:cs="Arial"/>
          <w:b/>
          <w:lang w:val="es-ES_tradnl" w:eastAsia="es-ES"/>
        </w:rPr>
        <w:t>El Sujeto Obligado</w:t>
      </w:r>
      <w:r w:rsidRPr="00642970">
        <w:rPr>
          <w:rFonts w:ascii="Palatino Linotype" w:hAnsi="Palatino Linotype" w:cs="Arial"/>
          <w:lang w:val="es-ES_tradnl" w:eastAsia="es-ES"/>
        </w:rPr>
        <w:t xml:space="preserve"> notificó la respuesta a la solicitud de información el </w:t>
      </w:r>
      <w:r w:rsidR="00AF2182" w:rsidRPr="00642970">
        <w:rPr>
          <w:rFonts w:ascii="Palatino Linotype" w:hAnsi="Palatino Linotype" w:cs="Arial"/>
          <w:b/>
          <w:bCs/>
          <w:lang w:val="es-ES_tradnl" w:eastAsia="es-ES"/>
        </w:rPr>
        <w:t>martes</w:t>
      </w:r>
      <w:r w:rsidRPr="00642970">
        <w:rPr>
          <w:rFonts w:ascii="Palatino Linotype" w:hAnsi="Palatino Linotype" w:cs="Arial"/>
          <w:lang w:val="es-ES_tradnl" w:eastAsia="es-ES"/>
        </w:rPr>
        <w:t xml:space="preserve"> </w:t>
      </w:r>
      <w:r w:rsidR="00AF2182" w:rsidRPr="00642970">
        <w:rPr>
          <w:rFonts w:ascii="Palatino Linotype" w:hAnsi="Palatino Linotype" w:cs="Arial"/>
          <w:b/>
          <w:lang w:val="es-ES_tradnl" w:eastAsia="es-ES"/>
        </w:rPr>
        <w:t>veinte de junio</w:t>
      </w:r>
      <w:r w:rsidRPr="00642970">
        <w:rPr>
          <w:rFonts w:ascii="Palatino Linotype" w:hAnsi="Palatino Linotype" w:cs="Arial"/>
          <w:b/>
          <w:lang w:val="es-ES_tradnl" w:eastAsia="es-ES"/>
        </w:rPr>
        <w:t xml:space="preserve">; </w:t>
      </w:r>
      <w:r w:rsidRPr="00642970">
        <w:rPr>
          <w:rFonts w:ascii="Palatino Linotype" w:hAnsi="Palatino Linotype" w:cs="Arial"/>
          <w:lang w:eastAsia="es-ES"/>
        </w:rPr>
        <w:t>en consecuencia, el plazo de quince días hábiles para presentar el recurso de revisión, transcurrió del</w:t>
      </w:r>
      <w:r w:rsidRPr="00642970">
        <w:rPr>
          <w:rFonts w:ascii="Palatino Linotype" w:hAnsi="Palatino Linotype" w:cs="Arial"/>
          <w:b/>
          <w:lang w:eastAsia="es-ES"/>
        </w:rPr>
        <w:t xml:space="preserve"> </w:t>
      </w:r>
      <w:r w:rsidR="00E10D13" w:rsidRPr="00642970">
        <w:rPr>
          <w:rFonts w:ascii="Palatino Linotype" w:hAnsi="Palatino Linotype" w:cs="Arial"/>
          <w:b/>
          <w:lang w:eastAsia="es-ES"/>
        </w:rPr>
        <w:t>miércoles veintiuno</w:t>
      </w:r>
      <w:r w:rsidRPr="00642970">
        <w:rPr>
          <w:rFonts w:ascii="Palatino Linotype" w:hAnsi="Palatino Linotype" w:cs="Arial"/>
          <w:b/>
          <w:lang w:eastAsia="es-ES"/>
        </w:rPr>
        <w:t xml:space="preserve"> </w:t>
      </w:r>
      <w:r w:rsidR="00E10D13" w:rsidRPr="00642970">
        <w:rPr>
          <w:rFonts w:ascii="Palatino Linotype" w:hAnsi="Palatino Linotype" w:cs="Arial"/>
          <w:b/>
          <w:lang w:eastAsia="es-ES"/>
        </w:rPr>
        <w:t xml:space="preserve">de junio al martes once de </w:t>
      </w:r>
      <w:r w:rsidR="00E10D13" w:rsidRPr="00642970">
        <w:rPr>
          <w:rFonts w:ascii="Palatino Linotype" w:hAnsi="Palatino Linotype" w:cs="Arial"/>
          <w:b/>
          <w:lang w:eastAsia="es-ES"/>
        </w:rPr>
        <w:lastRenderedPageBreak/>
        <w:t>julio</w:t>
      </w:r>
      <w:r w:rsidRPr="00642970">
        <w:rPr>
          <w:rFonts w:ascii="Palatino Linotype" w:hAnsi="Palatino Linotype" w:cs="Arial"/>
          <w:b/>
          <w:vertAlign w:val="superscript"/>
          <w:lang w:eastAsia="es-ES"/>
        </w:rPr>
        <w:footnoteReference w:id="7"/>
      </w:r>
      <w:r w:rsidRPr="00642970">
        <w:rPr>
          <w:rFonts w:ascii="Palatino Linotype" w:hAnsi="Palatino Linotype" w:cs="Arial"/>
          <w:lang w:val="es-ES_tradnl" w:eastAsia="es-ES"/>
        </w:rPr>
        <w:t xml:space="preserve">, </w:t>
      </w:r>
      <w:r w:rsidR="00E10D13" w:rsidRPr="00642970">
        <w:rPr>
          <w:rFonts w:ascii="Palatino Linotype" w:hAnsi="Palatino Linotype" w:cs="Arial"/>
          <w:lang w:val="es-ES_tradnl" w:eastAsia="es-ES"/>
        </w:rPr>
        <w:t xml:space="preserve">por tanto, </w:t>
      </w:r>
      <w:r w:rsidRPr="00642970">
        <w:rPr>
          <w:rFonts w:ascii="Palatino Linotype" w:hAnsi="Palatino Linotype" w:cs="Arial"/>
          <w:lang w:val="es-ES_tradnl" w:eastAsia="es-ES"/>
        </w:rPr>
        <w:t xml:space="preserve">si el recurso de revisión que nos ocupa se interpuso el </w:t>
      </w:r>
      <w:r w:rsidR="00E10D13" w:rsidRPr="00642970">
        <w:rPr>
          <w:rFonts w:ascii="Palatino Linotype" w:hAnsi="Palatino Linotype" w:cs="Arial"/>
          <w:b/>
          <w:lang w:val="es-ES_tradnl" w:eastAsia="es-ES"/>
        </w:rPr>
        <w:t>veintiséis</w:t>
      </w:r>
      <w:r w:rsidRPr="00642970">
        <w:rPr>
          <w:rFonts w:ascii="Palatino Linotype" w:hAnsi="Palatino Linotype" w:cs="Arial"/>
          <w:b/>
          <w:lang w:val="es-ES_tradnl" w:eastAsia="es-ES"/>
        </w:rPr>
        <w:t xml:space="preserve"> de </w:t>
      </w:r>
      <w:r w:rsidR="00E10D13" w:rsidRPr="00642970">
        <w:rPr>
          <w:rFonts w:ascii="Palatino Linotype" w:hAnsi="Palatino Linotype" w:cs="Arial"/>
          <w:b/>
          <w:lang w:val="es-ES_tradnl" w:eastAsia="es-ES"/>
        </w:rPr>
        <w:t>junio</w:t>
      </w:r>
      <w:r w:rsidRPr="00642970">
        <w:rPr>
          <w:rFonts w:ascii="Palatino Linotype" w:hAnsi="Palatino Linotype" w:cs="Arial"/>
          <w:lang w:val="es-ES_tradnl" w:eastAsia="es-ES"/>
        </w:rPr>
        <w:t xml:space="preserve">, éste se encuentra </w:t>
      </w:r>
      <w:r w:rsidRPr="00642970">
        <w:rPr>
          <w:rFonts w:ascii="Palatino Linotype" w:eastAsia="Palatino Linotype" w:hAnsi="Palatino Linotype" w:cs="Palatino Linotype"/>
        </w:rPr>
        <w:t xml:space="preserve">dentro del plazo dispuesto en el artículo 178, de la Ley de Transparencia </w:t>
      </w:r>
      <w:r w:rsidR="00E10D13" w:rsidRPr="00642970">
        <w:rPr>
          <w:rFonts w:ascii="Palatino Linotype" w:eastAsia="Palatino Linotype" w:hAnsi="Palatino Linotype" w:cs="Palatino Linotype"/>
        </w:rPr>
        <w:t>local</w:t>
      </w:r>
      <w:r w:rsidRPr="00642970">
        <w:rPr>
          <w:rFonts w:ascii="Palatino Linotype" w:eastAsia="Palatino Linotype" w:hAnsi="Palatino Linotype" w:cs="Palatino Linotype"/>
        </w:rPr>
        <w:t xml:space="preserve">. </w:t>
      </w:r>
      <w:r w:rsidRPr="00642970">
        <w:rPr>
          <w:rFonts w:ascii="Palatino Linotype" w:hAnsi="Palatino Linotype"/>
          <w:lang w:eastAsia="es-ES"/>
        </w:rPr>
        <w:t>Por lo tanto, se tiene por presentado en tiempo el Recurso de Revisión.</w:t>
      </w:r>
    </w:p>
    <w:p w14:paraId="62F86638" w14:textId="77777777" w:rsidR="006B53EB" w:rsidRPr="00642970" w:rsidRDefault="006B53EB" w:rsidP="00642970">
      <w:pPr>
        <w:spacing w:line="360" w:lineRule="auto"/>
        <w:jc w:val="both"/>
        <w:rPr>
          <w:rFonts w:ascii="Palatino Linotype" w:hAnsi="Palatino Linotype" w:cs="Arial"/>
          <w:lang w:val="es-ES" w:eastAsia="es-ES"/>
        </w:rPr>
      </w:pPr>
    </w:p>
    <w:p w14:paraId="6E766069" w14:textId="77777777" w:rsidR="006B53EB" w:rsidRPr="00642970" w:rsidRDefault="006B53EB" w:rsidP="00642970">
      <w:pPr>
        <w:spacing w:line="360" w:lineRule="auto"/>
        <w:jc w:val="both"/>
        <w:rPr>
          <w:rFonts w:ascii="Palatino Linotype" w:eastAsia="Palatino Linotype" w:hAnsi="Palatino Linotype" w:cs="Palatino Linotype"/>
          <w:bCs/>
        </w:rPr>
      </w:pPr>
      <w:r w:rsidRPr="00642970">
        <w:rPr>
          <w:rFonts w:ascii="Palatino Linotype" w:eastAsia="Palatino Linotype" w:hAnsi="Palatino Linotype" w:cs="Palatino Linotype"/>
          <w:b/>
          <w:sz w:val="28"/>
          <w:szCs w:val="28"/>
        </w:rPr>
        <w:t>CUARTO</w:t>
      </w:r>
      <w:r w:rsidRPr="00642970">
        <w:rPr>
          <w:rFonts w:ascii="Palatino Linotype" w:eastAsia="Palatino Linotype" w:hAnsi="Palatino Linotype" w:cs="Palatino Linotype"/>
          <w:b/>
        </w:rPr>
        <w:t xml:space="preserve">. Actualización de la procedencia. </w:t>
      </w:r>
      <w:r w:rsidRPr="00642970">
        <w:rPr>
          <w:rFonts w:ascii="Palatino Linotype" w:eastAsia="Palatino Linotype" w:hAnsi="Palatino Linotype" w:cs="Palatino Linotype"/>
        </w:rPr>
        <w:t>A</w:t>
      </w:r>
      <w:r w:rsidRPr="00642970">
        <w:rPr>
          <w:rFonts w:ascii="Palatino Linotype" w:eastAsia="Palatino Linotype" w:hAnsi="Palatino Linotype" w:cs="Palatino Linotype"/>
          <w:bCs/>
        </w:rPr>
        <w:t xml:space="preserve"> efecto de determinar la procedencia del estudio de la acción intentada por el solicitante</w:t>
      </w:r>
      <w:r w:rsidR="00E10D13" w:rsidRPr="00642970">
        <w:rPr>
          <w:rFonts w:ascii="Palatino Linotype" w:eastAsia="Palatino Linotype" w:hAnsi="Palatino Linotype" w:cs="Palatino Linotype"/>
          <w:bCs/>
        </w:rPr>
        <w:t xml:space="preserve"> y ante la improcedencia anunciada por el Sujeto Obligado</w:t>
      </w:r>
      <w:r w:rsidRPr="00642970">
        <w:rPr>
          <w:rFonts w:ascii="Palatino Linotype" w:eastAsia="Palatino Linotype" w:hAnsi="Palatino Linotype" w:cs="Palatino Linotype"/>
          <w:bCs/>
        </w:rPr>
        <w:t xml:space="preserve"> se procede a revisar el acto impugnado y las razones de inconformidad planteadas por </w:t>
      </w:r>
      <w:r w:rsidRPr="00642970">
        <w:rPr>
          <w:rFonts w:ascii="Palatino Linotype" w:eastAsia="Palatino Linotype" w:hAnsi="Palatino Linotype" w:cs="Palatino Linotype"/>
          <w:b/>
        </w:rPr>
        <w:t>La Recurrente</w:t>
      </w:r>
      <w:r w:rsidRPr="00642970">
        <w:rPr>
          <w:rFonts w:ascii="Palatino Linotype" w:eastAsia="Palatino Linotype" w:hAnsi="Palatino Linotype" w:cs="Palatino Linotype"/>
          <w:bCs/>
        </w:rPr>
        <w:t>.</w:t>
      </w:r>
    </w:p>
    <w:p w14:paraId="4E5D95D4" w14:textId="77777777" w:rsidR="006B53EB" w:rsidRPr="00642970" w:rsidRDefault="006B53EB" w:rsidP="00642970">
      <w:pPr>
        <w:jc w:val="both"/>
        <w:rPr>
          <w:rFonts w:ascii="Palatino Linotype" w:eastAsia="Palatino Linotype" w:hAnsi="Palatino Linotype" w:cs="Palatino Linotype"/>
          <w:bCs/>
        </w:rPr>
      </w:pPr>
    </w:p>
    <w:p w14:paraId="7749BF41" w14:textId="77777777" w:rsidR="006B53EB" w:rsidRPr="00642970" w:rsidRDefault="00E10D13" w:rsidP="00642970">
      <w:pPr>
        <w:tabs>
          <w:tab w:val="left" w:pos="709"/>
        </w:tabs>
        <w:ind w:left="850" w:right="899"/>
        <w:jc w:val="both"/>
        <w:rPr>
          <w:rFonts w:ascii="Palatino Linotype" w:eastAsia="Palatino Linotype" w:hAnsi="Palatino Linotype" w:cs="Palatino Linotype"/>
          <w:i/>
          <w:sz w:val="20"/>
          <w:szCs w:val="20"/>
        </w:rPr>
      </w:pPr>
      <w:r w:rsidRPr="00642970">
        <w:rPr>
          <w:rFonts w:ascii="Palatino Linotype" w:eastAsia="Palatino Linotype" w:hAnsi="Palatino Linotype" w:cs="Palatino Linotype"/>
          <w:i/>
          <w:sz w:val="20"/>
          <w:szCs w:val="20"/>
        </w:rPr>
        <w:t xml:space="preserve"> </w:t>
      </w:r>
      <w:r w:rsidR="006B53EB" w:rsidRPr="00642970">
        <w:rPr>
          <w:rFonts w:ascii="Palatino Linotype" w:eastAsia="Palatino Linotype" w:hAnsi="Palatino Linotype" w:cs="Palatino Linotype"/>
          <w:i/>
          <w:sz w:val="20"/>
          <w:szCs w:val="20"/>
        </w:rPr>
        <w:t>“</w:t>
      </w:r>
      <w:r w:rsidRPr="00642970">
        <w:rPr>
          <w:rFonts w:ascii="Palatino Linotype" w:eastAsia="Palatino Linotype" w:hAnsi="Palatino Linotype" w:cs="Palatino Linotype"/>
          <w:i/>
          <w:sz w:val="20"/>
          <w:szCs w:val="20"/>
        </w:rPr>
        <w:t>DENTRO DE LA SOLICITUD DE INFORMACION SOLICITE TODOS Y CADA UNO DE LAS ACTAS EN LAS CUALES SE HAYAN APROBADO TODOS Y CADA UNO DE LOS AVISOS DE PRIVACIDAD, Y SOLO DIJERON EN DONDE SE ENCONTRABA UNA, POR LO QUE SOLICITO ME SEAN EN TREGADAS EN SU TOTALIDAD Y/O ME DIGAN DONDE PODER CONSULTARLAS TODAS</w:t>
      </w:r>
      <w:proofErr w:type="gramStart"/>
      <w:r w:rsidRPr="00642970">
        <w:rPr>
          <w:rFonts w:ascii="Palatino Linotype" w:eastAsia="Palatino Linotype" w:hAnsi="Palatino Linotype" w:cs="Palatino Linotype"/>
          <w:i/>
          <w:sz w:val="20"/>
          <w:szCs w:val="20"/>
        </w:rPr>
        <w:t>!</w:t>
      </w:r>
      <w:proofErr w:type="gramEnd"/>
      <w:r w:rsidR="006B53EB" w:rsidRPr="00642970">
        <w:rPr>
          <w:rFonts w:ascii="Palatino Linotype" w:eastAsia="Palatino Linotype" w:hAnsi="Palatino Linotype" w:cs="Palatino Linotype"/>
          <w:i/>
          <w:sz w:val="20"/>
          <w:szCs w:val="20"/>
        </w:rPr>
        <w:t>” (Sic)</w:t>
      </w:r>
    </w:p>
    <w:p w14:paraId="633B0743" w14:textId="77777777" w:rsidR="006B53EB" w:rsidRPr="00642970" w:rsidRDefault="006B53EB" w:rsidP="00642970">
      <w:pPr>
        <w:tabs>
          <w:tab w:val="left" w:pos="709"/>
        </w:tabs>
        <w:spacing w:line="276" w:lineRule="auto"/>
        <w:ind w:right="899"/>
        <w:jc w:val="both"/>
        <w:rPr>
          <w:rFonts w:ascii="Palatino Linotype" w:eastAsia="Palatino Linotype" w:hAnsi="Palatino Linotype" w:cs="Palatino Linotype"/>
        </w:rPr>
      </w:pPr>
    </w:p>
    <w:p w14:paraId="6A928FD8" w14:textId="77777777" w:rsidR="006B53EB" w:rsidRPr="00642970" w:rsidRDefault="006B53EB" w:rsidP="00642970">
      <w:pPr>
        <w:spacing w:line="360" w:lineRule="auto"/>
        <w:jc w:val="both"/>
        <w:rPr>
          <w:rFonts w:ascii="Palatino Linotype" w:eastAsia="Calibri" w:hAnsi="Palatino Linotype" w:cs="Arial"/>
          <w:lang w:eastAsia="en-US"/>
        </w:rPr>
      </w:pPr>
      <w:r w:rsidRPr="00642970">
        <w:rPr>
          <w:rFonts w:ascii="Palatino Linotype" w:eastAsia="Calibri" w:hAnsi="Palatino Linotype" w:cs="Arial"/>
          <w:lang w:eastAsia="en-US"/>
        </w:rPr>
        <w:t>En virtud de lo anterior, se desprende que las razones de inconformidad esgrimid</w:t>
      </w:r>
      <w:r w:rsidR="00E10D13" w:rsidRPr="00642970">
        <w:rPr>
          <w:rFonts w:ascii="Palatino Linotype" w:eastAsia="Calibri" w:hAnsi="Palatino Linotype" w:cs="Arial"/>
          <w:lang w:eastAsia="en-US"/>
        </w:rPr>
        <w:t>a</w:t>
      </w:r>
      <w:r w:rsidRPr="00642970">
        <w:rPr>
          <w:rFonts w:ascii="Palatino Linotype" w:eastAsia="Calibri" w:hAnsi="Palatino Linotype" w:cs="Arial"/>
          <w:lang w:eastAsia="en-US"/>
        </w:rPr>
        <w:t xml:space="preserve">s por </w:t>
      </w:r>
      <w:r w:rsidR="00E10D13" w:rsidRPr="00642970">
        <w:rPr>
          <w:rFonts w:ascii="Palatino Linotype" w:eastAsia="Calibri" w:hAnsi="Palatino Linotype" w:cs="Arial"/>
          <w:lang w:eastAsia="en-US"/>
        </w:rPr>
        <w:t>la Recurrente</w:t>
      </w:r>
      <w:r w:rsidRPr="00642970">
        <w:rPr>
          <w:rFonts w:ascii="Palatino Linotype" w:eastAsia="Calibri" w:hAnsi="Palatino Linotype" w:cs="Arial"/>
          <w:lang w:eastAsia="en-US"/>
        </w:rPr>
        <w:t xml:space="preserve"> se encuentran encauzad</w:t>
      </w:r>
      <w:r w:rsidR="00E10D13" w:rsidRPr="00642970">
        <w:rPr>
          <w:rFonts w:ascii="Palatino Linotype" w:eastAsia="Calibri" w:hAnsi="Palatino Linotype" w:cs="Arial"/>
          <w:lang w:eastAsia="en-US"/>
        </w:rPr>
        <w:t>a</w:t>
      </w:r>
      <w:r w:rsidRPr="00642970">
        <w:rPr>
          <w:rFonts w:ascii="Palatino Linotype" w:eastAsia="Calibri" w:hAnsi="Palatino Linotype" w:cs="Arial"/>
          <w:lang w:eastAsia="en-US"/>
        </w:rPr>
        <w:t xml:space="preserve">s a denotar la actualización de la causal de procedencia prevista en el artículo 179 de la Ley de Transparencia local, que dispone lo siguiente: </w:t>
      </w:r>
    </w:p>
    <w:p w14:paraId="13A55100" w14:textId="77777777" w:rsidR="006B53EB" w:rsidRPr="00642970" w:rsidRDefault="006B53EB" w:rsidP="00642970">
      <w:pPr>
        <w:jc w:val="both"/>
        <w:rPr>
          <w:rFonts w:ascii="Palatino Linotype" w:eastAsia="Calibri" w:hAnsi="Palatino Linotype" w:cs="Arial"/>
          <w:lang w:eastAsia="en-US"/>
        </w:rPr>
      </w:pPr>
    </w:p>
    <w:p w14:paraId="48212652" w14:textId="77777777" w:rsidR="006B53EB" w:rsidRPr="00642970" w:rsidRDefault="006B53EB" w:rsidP="00642970">
      <w:pPr>
        <w:tabs>
          <w:tab w:val="left" w:pos="2422"/>
        </w:tabs>
        <w:ind w:left="855" w:right="899"/>
        <w:jc w:val="both"/>
        <w:rPr>
          <w:rFonts w:ascii="Palatino Linotype" w:eastAsia="Palatino Linotype" w:hAnsi="Palatino Linotype" w:cs="Palatino Linotype"/>
          <w:i/>
          <w:sz w:val="22"/>
          <w:szCs w:val="22"/>
        </w:rPr>
      </w:pPr>
      <w:r w:rsidRPr="00642970">
        <w:rPr>
          <w:rFonts w:ascii="Palatino Linotype" w:eastAsia="Palatino Linotype" w:hAnsi="Palatino Linotype" w:cs="Palatino Linotype"/>
          <w:i/>
          <w:sz w:val="22"/>
          <w:szCs w:val="22"/>
        </w:rPr>
        <w:t>“</w:t>
      </w:r>
      <w:r w:rsidRPr="00642970">
        <w:rPr>
          <w:rFonts w:ascii="Palatino Linotype" w:eastAsia="Palatino Linotype" w:hAnsi="Palatino Linotype" w:cs="Palatino Linotype"/>
          <w:b/>
          <w:i/>
          <w:sz w:val="22"/>
          <w:szCs w:val="22"/>
        </w:rPr>
        <w:t xml:space="preserve">Artículo 179. </w:t>
      </w:r>
      <w:r w:rsidRPr="0064297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AC7EFE8" w14:textId="77777777" w:rsidR="006B53EB" w:rsidRPr="00642970" w:rsidRDefault="006B53EB" w:rsidP="00642970">
      <w:pPr>
        <w:tabs>
          <w:tab w:val="left" w:pos="2422"/>
        </w:tabs>
        <w:ind w:left="855" w:right="899"/>
        <w:jc w:val="both"/>
        <w:rPr>
          <w:rFonts w:ascii="Palatino Linotype" w:eastAsia="Palatino Linotype" w:hAnsi="Palatino Linotype" w:cs="Palatino Linotype"/>
          <w:i/>
          <w:sz w:val="22"/>
          <w:szCs w:val="22"/>
        </w:rPr>
      </w:pPr>
      <w:r w:rsidRPr="00642970">
        <w:rPr>
          <w:rFonts w:ascii="Palatino Linotype" w:eastAsia="Palatino Linotype" w:hAnsi="Palatino Linotype" w:cs="Palatino Linotype"/>
          <w:bCs/>
          <w:sz w:val="22"/>
          <w:szCs w:val="22"/>
        </w:rPr>
        <w:t>…</w:t>
      </w:r>
    </w:p>
    <w:p w14:paraId="234B6223" w14:textId="77777777" w:rsidR="006B53EB" w:rsidRPr="00642970" w:rsidRDefault="00E10D13" w:rsidP="00642970">
      <w:pPr>
        <w:tabs>
          <w:tab w:val="left" w:pos="2422"/>
        </w:tabs>
        <w:ind w:left="855" w:right="899"/>
        <w:jc w:val="both"/>
        <w:rPr>
          <w:rFonts w:ascii="Palatino Linotype" w:eastAsia="Palatino Linotype" w:hAnsi="Palatino Linotype" w:cs="Palatino Linotype"/>
          <w:i/>
          <w:sz w:val="22"/>
          <w:szCs w:val="22"/>
        </w:rPr>
      </w:pPr>
      <w:r w:rsidRPr="00642970">
        <w:rPr>
          <w:rFonts w:ascii="Palatino Linotype" w:eastAsia="Palatino Linotype" w:hAnsi="Palatino Linotype" w:cs="Palatino Linotype"/>
          <w:b/>
          <w:bCs/>
          <w:i/>
          <w:sz w:val="22"/>
          <w:szCs w:val="22"/>
        </w:rPr>
        <w:lastRenderedPageBreak/>
        <w:t>V. La entrega de información incompleta;</w:t>
      </w:r>
      <w:r w:rsidR="006B53EB" w:rsidRPr="00642970">
        <w:rPr>
          <w:rFonts w:ascii="Palatino Linotype" w:eastAsia="Palatino Linotype" w:hAnsi="Palatino Linotype" w:cs="Palatino Linotype"/>
          <w:b/>
          <w:bCs/>
          <w:i/>
          <w:sz w:val="22"/>
          <w:szCs w:val="22"/>
        </w:rPr>
        <w:cr/>
      </w:r>
      <w:r w:rsidR="006B53EB" w:rsidRPr="00642970">
        <w:rPr>
          <w:rFonts w:ascii="Palatino Linotype" w:eastAsia="Palatino Linotype" w:hAnsi="Palatino Linotype" w:cs="Palatino Linotype"/>
          <w:i/>
          <w:sz w:val="22"/>
          <w:szCs w:val="22"/>
        </w:rPr>
        <w:t>...”</w:t>
      </w:r>
    </w:p>
    <w:p w14:paraId="1E009DCD" w14:textId="77777777" w:rsidR="006B53EB" w:rsidRPr="00642970" w:rsidRDefault="006B53EB" w:rsidP="00642970">
      <w:pPr>
        <w:tabs>
          <w:tab w:val="left" w:pos="2422"/>
        </w:tabs>
        <w:ind w:left="855" w:right="899"/>
        <w:jc w:val="right"/>
        <w:rPr>
          <w:rFonts w:ascii="Palatino Linotype" w:eastAsia="Palatino Linotype" w:hAnsi="Palatino Linotype" w:cs="Palatino Linotype"/>
          <w:iCs/>
          <w:sz w:val="16"/>
          <w:szCs w:val="16"/>
        </w:rPr>
      </w:pPr>
      <w:bookmarkStart w:id="8" w:name="_Hlk137470465"/>
      <w:r w:rsidRPr="00642970">
        <w:rPr>
          <w:rFonts w:ascii="Palatino Linotype" w:eastAsia="Palatino Linotype" w:hAnsi="Palatino Linotype" w:cs="Palatino Linotype"/>
          <w:iCs/>
          <w:sz w:val="16"/>
          <w:szCs w:val="16"/>
        </w:rPr>
        <w:t>(Énfasis añadido).</w:t>
      </w:r>
    </w:p>
    <w:bookmarkEnd w:id="8"/>
    <w:p w14:paraId="18B28715" w14:textId="77777777" w:rsidR="006B53EB" w:rsidRPr="00642970" w:rsidRDefault="006B53EB" w:rsidP="00642970">
      <w:pPr>
        <w:spacing w:line="360" w:lineRule="auto"/>
        <w:jc w:val="both"/>
        <w:rPr>
          <w:rFonts w:ascii="Palatino Linotype" w:eastAsia="Palatino Linotype" w:hAnsi="Palatino Linotype" w:cs="Palatino Linotype"/>
          <w:b/>
        </w:rPr>
      </w:pPr>
    </w:p>
    <w:p w14:paraId="13F500A8" w14:textId="77777777" w:rsidR="006B53EB" w:rsidRPr="00642970" w:rsidRDefault="00E10D13"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Así, d</w:t>
      </w:r>
      <w:r w:rsidR="006B53EB" w:rsidRPr="00642970">
        <w:rPr>
          <w:rFonts w:ascii="Palatino Linotype" w:eastAsia="Palatino Linotype" w:hAnsi="Palatino Linotype" w:cs="Palatino Linotype"/>
        </w:rPr>
        <w:t>el análisis efectuado se advierte que</w:t>
      </w:r>
      <w:r w:rsidRPr="00642970">
        <w:rPr>
          <w:rFonts w:ascii="Palatino Linotype" w:eastAsia="Palatino Linotype" w:hAnsi="Palatino Linotype" w:cs="Palatino Linotype"/>
        </w:rPr>
        <w:t>,</w:t>
      </w:r>
      <w:r w:rsidR="006B53EB" w:rsidRPr="00642970">
        <w:rPr>
          <w:rFonts w:ascii="Palatino Linotype" w:eastAsia="Palatino Linotype" w:hAnsi="Palatino Linotype" w:cs="Palatino Linotype"/>
        </w:rPr>
        <w:t xml:space="preserve"> </w:t>
      </w:r>
      <w:r w:rsidRPr="00642970">
        <w:rPr>
          <w:rFonts w:ascii="Palatino Linotype" w:eastAsia="Palatino Linotype" w:hAnsi="Palatino Linotype" w:cs="Palatino Linotype"/>
        </w:rPr>
        <w:t xml:space="preserve">contrario a lo señalado por el Sujeto Obligado, </w:t>
      </w:r>
      <w:r w:rsidR="006B53EB" w:rsidRPr="00642970">
        <w:rPr>
          <w:rFonts w:ascii="Palatino Linotype" w:eastAsia="Palatino Linotype" w:hAnsi="Palatino Linotype" w:cs="Palatino Linotype"/>
        </w:rPr>
        <w:t xml:space="preserve">resulta procedente la interposición del recurso conforme a lo dispuesto por el artículo 179, fracción </w:t>
      </w:r>
      <w:r w:rsidRPr="00642970">
        <w:rPr>
          <w:rFonts w:ascii="Palatino Linotype" w:eastAsia="Palatino Linotype" w:hAnsi="Palatino Linotype" w:cs="Palatino Linotype"/>
        </w:rPr>
        <w:t>V</w:t>
      </w:r>
      <w:r w:rsidR="006B53EB" w:rsidRPr="00642970">
        <w:rPr>
          <w:rFonts w:ascii="Palatino Linotype" w:eastAsia="Palatino Linotype" w:hAnsi="Palatino Linotype" w:cs="Palatino Linotype"/>
        </w:rPr>
        <w:t xml:space="preserve">. </w:t>
      </w:r>
    </w:p>
    <w:p w14:paraId="3926E035" w14:textId="77777777" w:rsidR="006B53EB" w:rsidRPr="00642970" w:rsidRDefault="006B53EB" w:rsidP="00642970">
      <w:pPr>
        <w:spacing w:line="360" w:lineRule="auto"/>
        <w:jc w:val="both"/>
        <w:rPr>
          <w:rFonts w:ascii="Palatino Linotype" w:eastAsia="Palatino Linotype" w:hAnsi="Palatino Linotype" w:cs="Palatino Linotype"/>
        </w:rPr>
      </w:pPr>
    </w:p>
    <w:p w14:paraId="23742D6B" w14:textId="77777777" w:rsidR="006B53EB" w:rsidRPr="00642970" w:rsidRDefault="006B53EB" w:rsidP="00642970">
      <w:pPr>
        <w:spacing w:line="360" w:lineRule="auto"/>
        <w:jc w:val="both"/>
        <w:rPr>
          <w:rFonts w:ascii="Palatino Linotype" w:eastAsia="Palatino Linotype" w:hAnsi="Palatino Linotype" w:cs="Palatino Linotype"/>
        </w:rPr>
      </w:pPr>
      <w:r w:rsidRPr="00642970">
        <w:rPr>
          <w:rFonts w:ascii="Palatino Linotype" w:eastAsia="Palatino Linotype" w:hAnsi="Palatino Linotype" w:cs="Palatino Linotype"/>
        </w:rPr>
        <w:t>Se tienen por acreditados todos y cada uno de los elementos formales exigidos por el artículo 180 de la Ley de Transparencia local. Cubiertos los requisitos de fondo y forma en la interposición del presente recurso, se procede al análisis y estudio de las constancias de mérito.</w:t>
      </w:r>
    </w:p>
    <w:p w14:paraId="3AFF2562" w14:textId="77777777" w:rsidR="006B53EB" w:rsidRPr="00642970" w:rsidRDefault="006B53EB" w:rsidP="00642970">
      <w:pPr>
        <w:tabs>
          <w:tab w:val="left" w:pos="2422"/>
        </w:tabs>
        <w:spacing w:line="360" w:lineRule="auto"/>
        <w:ind w:right="49"/>
        <w:jc w:val="both"/>
        <w:rPr>
          <w:rFonts w:ascii="Palatino Linotype" w:eastAsia="Palatino Linotype" w:hAnsi="Palatino Linotype" w:cs="Palatino Linotype"/>
        </w:rPr>
      </w:pPr>
    </w:p>
    <w:p w14:paraId="6949ED53" w14:textId="77777777" w:rsidR="006B53EB" w:rsidRPr="00642970" w:rsidRDefault="006B53EB" w:rsidP="00642970">
      <w:pPr>
        <w:spacing w:line="360" w:lineRule="auto"/>
        <w:jc w:val="both"/>
        <w:rPr>
          <w:rFonts w:ascii="Palatino Linotype" w:eastAsia="Palatino Linotype" w:hAnsi="Palatino Linotype" w:cs="Palatino Linotype"/>
          <w:b/>
        </w:rPr>
      </w:pPr>
      <w:r w:rsidRPr="00642970">
        <w:rPr>
          <w:rFonts w:ascii="Palatino Linotype" w:eastAsia="Palatino Linotype" w:hAnsi="Palatino Linotype" w:cs="Palatino Linotype"/>
          <w:b/>
          <w:sz w:val="28"/>
          <w:szCs w:val="28"/>
        </w:rPr>
        <w:t>QUINTO.</w:t>
      </w:r>
      <w:r w:rsidRPr="00642970">
        <w:rPr>
          <w:rFonts w:ascii="Palatino Linotype" w:eastAsia="Palatino Linotype" w:hAnsi="Palatino Linotype" w:cs="Palatino Linotype"/>
          <w:b/>
        </w:rPr>
        <w:t xml:space="preserve"> Estudio y resolución del asunto. </w:t>
      </w:r>
    </w:p>
    <w:p w14:paraId="5422895B" w14:textId="77777777" w:rsidR="006B53EB" w:rsidRPr="00642970" w:rsidRDefault="006B53EB" w:rsidP="00642970">
      <w:pPr>
        <w:tabs>
          <w:tab w:val="left" w:pos="2422"/>
        </w:tabs>
        <w:spacing w:line="360" w:lineRule="auto"/>
        <w:ind w:right="49"/>
        <w:jc w:val="both"/>
        <w:rPr>
          <w:rFonts w:ascii="Palatino Linotype" w:eastAsia="Palatino Linotype" w:hAnsi="Palatino Linotype" w:cs="Palatino Linotype"/>
        </w:rPr>
      </w:pPr>
    </w:p>
    <w:p w14:paraId="4BFC39BB" w14:textId="77777777" w:rsidR="006B53EB" w:rsidRPr="00642970" w:rsidRDefault="006B53EB" w:rsidP="00642970">
      <w:pPr>
        <w:tabs>
          <w:tab w:val="left" w:pos="2422"/>
        </w:tabs>
        <w:spacing w:line="360" w:lineRule="auto"/>
        <w:ind w:right="49"/>
        <w:jc w:val="both"/>
        <w:rPr>
          <w:rFonts w:ascii="Palatino Linotype" w:eastAsia="Palatino Linotype" w:hAnsi="Palatino Linotype" w:cs="Palatino Linotype"/>
          <w:b/>
        </w:rPr>
      </w:pPr>
      <w:r w:rsidRPr="00642970">
        <w:rPr>
          <w:rFonts w:ascii="Palatino Linotype" w:eastAsia="Palatino Linotype" w:hAnsi="Palatino Linotype" w:cs="Palatino Linotype"/>
          <w:b/>
        </w:rPr>
        <w:t>Marco Normativo General.</w:t>
      </w:r>
    </w:p>
    <w:p w14:paraId="263F9453" w14:textId="77777777" w:rsidR="006B53EB" w:rsidRPr="00642970" w:rsidRDefault="006B53EB" w:rsidP="00642970">
      <w:pPr>
        <w:spacing w:line="360" w:lineRule="auto"/>
        <w:jc w:val="both"/>
        <w:rPr>
          <w:rFonts w:ascii="Palatino Linotype" w:hAnsi="Palatino Linotype" w:cs="Arial"/>
          <w:lang w:eastAsia="es-ES"/>
        </w:rPr>
      </w:pPr>
      <w:r w:rsidRPr="00642970">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642970">
        <w:rPr>
          <w:rFonts w:ascii="Palatino Linotype" w:hAnsi="Palatino Linotype"/>
          <w:lang w:eastAsia="es-ES"/>
        </w:rPr>
        <w:t>Constitución Política de los Estados Unidos Mexicanos, Constitución Política del Estado Libre y Soberano de México</w:t>
      </w:r>
      <w:r w:rsidRPr="00642970">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642970">
        <w:rPr>
          <w:rFonts w:ascii="Palatino Linotype" w:hAnsi="Palatino Linotype"/>
          <w:lang w:eastAsia="es-ES"/>
        </w:rPr>
        <w:t xml:space="preserve">Constitución </w:t>
      </w:r>
      <w:r w:rsidRPr="00642970">
        <w:rPr>
          <w:rFonts w:ascii="Palatino Linotype" w:hAnsi="Palatino Linotype"/>
          <w:lang w:eastAsia="es-ES"/>
        </w:rPr>
        <w:lastRenderedPageBreak/>
        <w:t>Política de los Estados Unidos Mexicanos</w:t>
      </w:r>
      <w:r w:rsidRPr="00642970">
        <w:rPr>
          <w:rFonts w:ascii="Palatino Linotype" w:hAnsi="Palatino Linotype" w:cs="Arial"/>
          <w:lang w:eastAsia="es-ES"/>
        </w:rPr>
        <w:t xml:space="preserve"> y los numerales 8 y 9 de la Ley de Transparencia local.</w:t>
      </w:r>
    </w:p>
    <w:p w14:paraId="702A0260" w14:textId="77777777" w:rsidR="006B53EB" w:rsidRPr="00642970" w:rsidRDefault="006B53EB" w:rsidP="00642970">
      <w:pPr>
        <w:spacing w:line="360" w:lineRule="auto"/>
        <w:jc w:val="both"/>
        <w:rPr>
          <w:rFonts w:ascii="Palatino Linotype" w:hAnsi="Palatino Linotype" w:cs="Arial"/>
          <w:lang w:eastAsia="es-ES"/>
        </w:rPr>
      </w:pPr>
    </w:p>
    <w:p w14:paraId="16AA0EFE" w14:textId="77777777" w:rsidR="006B53EB" w:rsidRPr="00642970" w:rsidRDefault="006B53EB" w:rsidP="00642970">
      <w:pPr>
        <w:tabs>
          <w:tab w:val="left" w:pos="2422"/>
        </w:tabs>
        <w:spacing w:line="360" w:lineRule="auto"/>
        <w:ind w:right="51"/>
        <w:jc w:val="both"/>
        <w:rPr>
          <w:rFonts w:ascii="Palatino Linotype" w:hAnsi="Palatino Linotype" w:cs="Arial"/>
        </w:rPr>
      </w:pPr>
      <w:r w:rsidRPr="00642970">
        <w:rPr>
          <w:rFonts w:ascii="Palatino Linotype" w:eastAsia="Palatino Linotype" w:hAnsi="Palatino Linotype" w:cs="Palatino Linotype"/>
          <w:b/>
          <w:bCs/>
        </w:rPr>
        <w:t>El derecho de acceso a la Información Pública</w:t>
      </w:r>
      <w:r w:rsidRPr="00642970">
        <w:rPr>
          <w:rFonts w:ascii="Palatino Linotype" w:eastAsia="Palatino Linotype" w:hAnsi="Palatino Linotype" w:cs="Palatino Linotype"/>
        </w:rPr>
        <w:t xml:space="preserve"> se encuentra sustentado </w:t>
      </w:r>
      <w:r w:rsidRPr="00642970">
        <w:rPr>
          <w:rFonts w:ascii="Palatino Linotype" w:eastAsia="Arial Unicode MS" w:hAnsi="Palatino Linotype" w:cs="Arial"/>
        </w:rPr>
        <w:t>en e</w:t>
      </w:r>
      <w:r w:rsidRPr="00642970">
        <w:rPr>
          <w:rFonts w:ascii="Palatino Linotype" w:hAnsi="Palatino Linotype"/>
        </w:rPr>
        <w:t>l artículo 6°, Apartado A de la Constitución Política de los Estados Unidos Mexicanos, atinente al derecho de Acceso a la Información Pública, el cual, señala que, t</w:t>
      </w:r>
      <w:r w:rsidRPr="00642970">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150DF254" w14:textId="77777777" w:rsidR="006B53EB" w:rsidRPr="00642970" w:rsidRDefault="006B53EB" w:rsidP="00642970">
      <w:pPr>
        <w:tabs>
          <w:tab w:val="left" w:pos="2422"/>
        </w:tabs>
        <w:spacing w:line="360" w:lineRule="auto"/>
        <w:ind w:right="51"/>
        <w:jc w:val="both"/>
        <w:rPr>
          <w:rFonts w:ascii="Palatino Linotype" w:hAnsi="Palatino Linotype" w:cs="Arial"/>
        </w:rPr>
      </w:pPr>
    </w:p>
    <w:p w14:paraId="53164201" w14:textId="77777777" w:rsidR="006B53EB" w:rsidRPr="00642970" w:rsidRDefault="006B53EB" w:rsidP="00642970">
      <w:pPr>
        <w:spacing w:line="360" w:lineRule="auto"/>
        <w:jc w:val="both"/>
        <w:rPr>
          <w:rFonts w:ascii="Palatino Linotype" w:hAnsi="Palatino Linotype" w:cs="Arial"/>
        </w:rPr>
      </w:pPr>
      <w:r w:rsidRPr="00642970">
        <w:rPr>
          <w:rFonts w:ascii="Palatino Linotype" w:hAnsi="Palatino Linotype"/>
        </w:rPr>
        <w:t>De igual manera, la Constitución Política del Estado Libre y Soberano de México, en su artículo 5°, dispone entre otros que, e</w:t>
      </w:r>
      <w:r w:rsidRPr="00642970">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17EEF0C4" w14:textId="77777777" w:rsidR="006B53EB" w:rsidRPr="00642970" w:rsidRDefault="006B53EB" w:rsidP="00642970">
      <w:pPr>
        <w:spacing w:line="360" w:lineRule="auto"/>
        <w:jc w:val="both"/>
        <w:rPr>
          <w:rFonts w:ascii="Palatino Linotype" w:hAnsi="Palatino Linotype" w:cs="Arial"/>
        </w:rPr>
      </w:pPr>
    </w:p>
    <w:p w14:paraId="44973EDC" w14:textId="77777777" w:rsidR="006B53EB" w:rsidRPr="00642970" w:rsidRDefault="006B53EB" w:rsidP="00642970">
      <w:pPr>
        <w:tabs>
          <w:tab w:val="left" w:pos="709"/>
        </w:tabs>
        <w:spacing w:line="360" w:lineRule="auto"/>
        <w:jc w:val="both"/>
        <w:rPr>
          <w:rFonts w:ascii="Palatino Linotype" w:hAnsi="Palatino Linotype" w:cs="Arial"/>
          <w:lang w:eastAsia="es-ES"/>
        </w:rPr>
      </w:pPr>
      <w:r w:rsidRPr="00642970">
        <w:rPr>
          <w:rFonts w:ascii="Palatino Linotype" w:hAnsi="Palatino Linotype" w:cs="Arial"/>
          <w:lang w:eastAsia="es-ES"/>
        </w:rPr>
        <w:t>Por otro lado, resulta importante traer a colación el contenido de los artículos 4 y 12 de la Ley de Transparencia local, mismos que a la letra señalan:</w:t>
      </w:r>
    </w:p>
    <w:p w14:paraId="7953457A" w14:textId="77777777" w:rsidR="006B53EB" w:rsidRPr="00642970" w:rsidRDefault="006B53EB" w:rsidP="00642970">
      <w:pPr>
        <w:tabs>
          <w:tab w:val="left" w:pos="709"/>
        </w:tabs>
        <w:jc w:val="both"/>
        <w:rPr>
          <w:rFonts w:ascii="Palatino Linotype" w:hAnsi="Palatino Linotype" w:cs="Arial"/>
          <w:lang w:eastAsia="es-ES"/>
        </w:rPr>
      </w:pPr>
    </w:p>
    <w:p w14:paraId="0A9D4512" w14:textId="77777777" w:rsidR="006B53EB" w:rsidRPr="00642970" w:rsidRDefault="006B53EB" w:rsidP="00642970">
      <w:pPr>
        <w:ind w:left="851" w:right="1043"/>
        <w:jc w:val="both"/>
        <w:rPr>
          <w:rFonts w:ascii="Palatino Linotype" w:hAnsi="Palatino Linotype" w:cs="Arial"/>
          <w:i/>
          <w:sz w:val="22"/>
          <w:szCs w:val="22"/>
          <w:lang w:eastAsia="es-ES"/>
        </w:rPr>
      </w:pPr>
      <w:r w:rsidRPr="00642970">
        <w:rPr>
          <w:rFonts w:ascii="Palatino Linotype" w:hAnsi="Palatino Linotype" w:cs="Arial"/>
          <w:i/>
          <w:sz w:val="22"/>
          <w:szCs w:val="22"/>
          <w:lang w:eastAsia="es-ES"/>
        </w:rPr>
        <w:t>“</w:t>
      </w:r>
      <w:r w:rsidRPr="00642970">
        <w:rPr>
          <w:rFonts w:ascii="Palatino Linotype" w:hAnsi="Palatino Linotype" w:cs="Arial"/>
          <w:b/>
          <w:i/>
          <w:sz w:val="22"/>
          <w:szCs w:val="22"/>
          <w:lang w:eastAsia="es-ES"/>
        </w:rPr>
        <w:t>Artículo 4.</w:t>
      </w:r>
      <w:r w:rsidRPr="00642970">
        <w:rPr>
          <w:rFonts w:ascii="Palatino Linotype" w:hAnsi="Palatino Linotype" w:cs="Arial"/>
          <w:i/>
          <w:sz w:val="22"/>
          <w:szCs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E6F7ECF" w14:textId="77777777" w:rsidR="006B53EB" w:rsidRPr="00642970" w:rsidRDefault="006B53EB" w:rsidP="00642970">
      <w:pPr>
        <w:ind w:left="851" w:right="1043"/>
        <w:jc w:val="both"/>
        <w:rPr>
          <w:rFonts w:ascii="Palatino Linotype" w:hAnsi="Palatino Linotype" w:cs="Arial"/>
          <w:i/>
          <w:sz w:val="22"/>
          <w:szCs w:val="22"/>
          <w:lang w:eastAsia="es-ES"/>
        </w:rPr>
      </w:pPr>
      <w:r w:rsidRPr="00642970">
        <w:rPr>
          <w:rFonts w:ascii="Palatino Linotype" w:hAnsi="Palatino Linotype" w:cs="Arial"/>
          <w:b/>
          <w:i/>
          <w:sz w:val="22"/>
          <w:szCs w:val="22"/>
          <w:u w:val="single"/>
          <w:lang w:eastAsia="es-ES"/>
        </w:rPr>
        <w:lastRenderedPageBreak/>
        <w:t>Toda la información generada, obtenida, adquirida, transformada, administrada o en posesión de los sujetos obligados es pública y accesible de manera permanente a cualquier persona</w:t>
      </w:r>
      <w:r w:rsidRPr="00642970">
        <w:rPr>
          <w:rFonts w:ascii="Palatino Linotype" w:hAnsi="Palatino Linotype" w:cs="Arial"/>
          <w:i/>
          <w:sz w:val="22"/>
          <w:szCs w:val="22"/>
          <w:lang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66098AD" w14:textId="77777777" w:rsidR="006B53EB" w:rsidRPr="00642970" w:rsidRDefault="006B53EB" w:rsidP="00642970">
      <w:pPr>
        <w:ind w:left="851" w:right="1043"/>
        <w:jc w:val="both"/>
        <w:rPr>
          <w:rFonts w:ascii="Palatino Linotype" w:hAnsi="Palatino Linotype" w:cs="Arial"/>
          <w:i/>
          <w:sz w:val="22"/>
          <w:szCs w:val="22"/>
          <w:lang w:eastAsia="es-ES"/>
        </w:rPr>
      </w:pPr>
      <w:r w:rsidRPr="00642970">
        <w:rPr>
          <w:rFonts w:ascii="Palatino Linotype" w:hAnsi="Palatino Linotype" w:cs="Arial"/>
          <w:i/>
          <w:sz w:val="22"/>
          <w:szCs w:val="22"/>
          <w:lang w:eastAsia="es-ES"/>
        </w:rPr>
        <w:t>Los sujetos obligados deben poner en práctica, políticas y programas de acceso a la información que se apeguen a criterios de publicidad, veracidad, oportunidad, precisión y suficiencia en beneficio de los solicitantes.</w:t>
      </w:r>
    </w:p>
    <w:p w14:paraId="62CDF7A4" w14:textId="77777777" w:rsidR="006B53EB" w:rsidRPr="00642970" w:rsidRDefault="006B53EB" w:rsidP="00642970">
      <w:pPr>
        <w:ind w:left="851" w:right="1043"/>
        <w:jc w:val="both"/>
        <w:rPr>
          <w:rFonts w:ascii="Palatino Linotype" w:hAnsi="Palatino Linotype" w:cs="Arial"/>
          <w:i/>
          <w:szCs w:val="22"/>
          <w:lang w:eastAsia="es-ES"/>
        </w:rPr>
      </w:pPr>
    </w:p>
    <w:p w14:paraId="12A243C5" w14:textId="77777777" w:rsidR="006B53EB" w:rsidRPr="00642970" w:rsidRDefault="006B53EB" w:rsidP="00642970">
      <w:pPr>
        <w:ind w:left="851" w:right="1043"/>
        <w:jc w:val="both"/>
        <w:rPr>
          <w:rFonts w:ascii="Palatino Linotype" w:hAnsi="Palatino Linotype" w:cs="Arial"/>
          <w:i/>
          <w:sz w:val="22"/>
          <w:szCs w:val="22"/>
          <w:lang w:eastAsia="es-ES"/>
        </w:rPr>
      </w:pPr>
      <w:r w:rsidRPr="00642970">
        <w:rPr>
          <w:rFonts w:ascii="Palatino Linotype" w:hAnsi="Palatino Linotype" w:cs="Arial"/>
          <w:b/>
          <w:i/>
          <w:sz w:val="22"/>
          <w:szCs w:val="22"/>
          <w:lang w:eastAsia="es-ES"/>
        </w:rPr>
        <w:t>Artículo 12.</w:t>
      </w:r>
      <w:r w:rsidRPr="00642970">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w:t>
      </w:r>
    </w:p>
    <w:p w14:paraId="760E9356" w14:textId="77777777" w:rsidR="006B53EB" w:rsidRPr="00642970" w:rsidRDefault="006B53EB" w:rsidP="00642970">
      <w:pPr>
        <w:ind w:left="851" w:right="1043"/>
        <w:jc w:val="both"/>
        <w:rPr>
          <w:rFonts w:ascii="Palatino Linotype" w:hAnsi="Palatino Linotype" w:cs="Arial"/>
          <w:i/>
          <w:sz w:val="22"/>
          <w:szCs w:val="22"/>
          <w:lang w:eastAsia="es-ES"/>
        </w:rPr>
      </w:pPr>
      <w:r w:rsidRPr="00642970">
        <w:rPr>
          <w:rFonts w:ascii="Palatino Linotype" w:hAnsi="Palatino Linotype" w:cs="Arial"/>
          <w:b/>
          <w:i/>
          <w:sz w:val="22"/>
          <w:szCs w:val="22"/>
          <w:u w:val="single"/>
          <w:lang w:eastAsia="es-ES"/>
        </w:rPr>
        <w:t>Los sujetos obligados sólo proporcionarán la información pública que se les requiera y que obre en sus archivos y en el estado en que ésta se encuentre.</w:t>
      </w:r>
      <w:r w:rsidRPr="00642970">
        <w:rPr>
          <w:rFonts w:ascii="Palatino Linotype" w:hAnsi="Palatino Linotype" w:cs="Arial"/>
          <w:i/>
          <w:sz w:val="22"/>
          <w:szCs w:val="22"/>
          <w:lang w:eastAsia="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83741FB" w14:textId="77777777" w:rsidR="006B53EB" w:rsidRPr="00642970" w:rsidRDefault="006B53EB" w:rsidP="00642970">
      <w:pPr>
        <w:ind w:left="851" w:right="1041"/>
        <w:jc w:val="right"/>
        <w:rPr>
          <w:rFonts w:ascii="Palatino Linotype" w:hAnsi="Palatino Linotype" w:cs="Arial"/>
          <w:i/>
          <w:sz w:val="16"/>
          <w:szCs w:val="16"/>
          <w:lang w:eastAsia="es-ES"/>
        </w:rPr>
      </w:pPr>
      <w:r w:rsidRPr="00642970">
        <w:rPr>
          <w:rFonts w:ascii="Palatino Linotype" w:hAnsi="Palatino Linotype" w:cs="Arial"/>
          <w:i/>
          <w:sz w:val="16"/>
          <w:szCs w:val="16"/>
          <w:lang w:eastAsia="es-ES"/>
        </w:rPr>
        <w:t>(Énfasis añadido)</w:t>
      </w:r>
    </w:p>
    <w:p w14:paraId="6AEAF7D9" w14:textId="77777777" w:rsidR="006B53EB" w:rsidRPr="00642970" w:rsidRDefault="006B53EB" w:rsidP="00642970">
      <w:pPr>
        <w:ind w:left="851" w:right="901"/>
        <w:jc w:val="right"/>
        <w:rPr>
          <w:rFonts w:ascii="Palatino Linotype" w:hAnsi="Palatino Linotype" w:cs="Arial"/>
          <w:i/>
          <w:sz w:val="16"/>
          <w:szCs w:val="16"/>
          <w:lang w:eastAsia="es-ES"/>
        </w:rPr>
      </w:pPr>
    </w:p>
    <w:p w14:paraId="53332C7A" w14:textId="77777777" w:rsidR="006B53EB" w:rsidRPr="00642970" w:rsidRDefault="006B53EB" w:rsidP="00642970">
      <w:pPr>
        <w:spacing w:line="360" w:lineRule="auto"/>
        <w:jc w:val="both"/>
        <w:rPr>
          <w:rFonts w:ascii="Palatino Linotype" w:hAnsi="Palatino Linotype" w:cs="Arial"/>
          <w:lang w:eastAsia="es-ES"/>
        </w:rPr>
      </w:pPr>
      <w:r w:rsidRPr="00642970">
        <w:rPr>
          <w:rFonts w:ascii="Palatino Linotype" w:hAnsi="Palatino Linotype" w:cs="Arial"/>
          <w:lang w:eastAsia="es-ES"/>
        </w:rPr>
        <w:t xml:space="preserve">Por lo que podemos observar, de los preceptos legales señalados, los cuales establecen que </w:t>
      </w:r>
      <w:r w:rsidRPr="00642970">
        <w:rPr>
          <w:rFonts w:ascii="Palatino Linotype" w:hAnsi="Palatino Linotype" w:cs="Arial"/>
          <w:b/>
          <w:lang w:eastAsia="es-ES"/>
        </w:rPr>
        <w:t>los Sujetos Obligados se encuentran constreñidos a entregar la información pública solicitada por los particulares</w:t>
      </w:r>
      <w:r w:rsidRPr="00642970">
        <w:rPr>
          <w:rFonts w:ascii="Palatino Linotype" w:hAnsi="Palatino Linotype" w:cs="Arial"/>
          <w:lang w:eastAsia="es-ES"/>
        </w:rPr>
        <w:t xml:space="preserve"> y que ésta misma se encuentre en sus archivos o que obre en su posesión, </w:t>
      </w:r>
      <w:r w:rsidRPr="00642970">
        <w:rPr>
          <w:rFonts w:ascii="Palatino Linotype" w:hAnsi="Palatino Linotype" w:cs="Arial"/>
          <w:b/>
          <w:lang w:eastAsia="es-ES"/>
        </w:rPr>
        <w:t>privilegiando en todo momento el principio de máxima publicidad,</w:t>
      </w:r>
      <w:r w:rsidRPr="00642970">
        <w:rPr>
          <w:rFonts w:ascii="Palatino Linotype" w:hAnsi="Palatino Linotype" w:cs="Arial"/>
          <w:lang w:eastAsia="es-ES"/>
        </w:rPr>
        <w:t xml:space="preserve"> sin generarla, procesarla, resumirla, ni presentarla conforme al interés del solicitante. </w:t>
      </w:r>
    </w:p>
    <w:p w14:paraId="6D3E2CD8" w14:textId="77777777" w:rsidR="006B53EB" w:rsidRPr="00642970" w:rsidRDefault="006B53EB" w:rsidP="00642970">
      <w:pPr>
        <w:spacing w:line="360" w:lineRule="auto"/>
        <w:jc w:val="both"/>
        <w:rPr>
          <w:rFonts w:ascii="Palatino Linotype" w:hAnsi="Palatino Linotype" w:cs="Arial"/>
          <w:lang w:eastAsia="es-ES"/>
        </w:rPr>
      </w:pPr>
    </w:p>
    <w:p w14:paraId="054B4339" w14:textId="77777777" w:rsidR="006B53EB" w:rsidRPr="00642970" w:rsidRDefault="006B53EB" w:rsidP="00642970">
      <w:pPr>
        <w:spacing w:line="360" w:lineRule="auto"/>
        <w:jc w:val="both"/>
        <w:rPr>
          <w:rFonts w:ascii="Palatino Linotype" w:hAnsi="Palatino Linotype" w:cs="Arial"/>
          <w:lang w:eastAsia="es-ES"/>
        </w:rPr>
      </w:pPr>
      <w:r w:rsidRPr="00642970">
        <w:rPr>
          <w:rFonts w:ascii="Palatino Linotype" w:hAnsi="Palatino Linotype" w:cs="Arial"/>
          <w:lang w:eastAsia="es-ES"/>
        </w:rPr>
        <w:t xml:space="preserve">Queda de manifiesto entonces que, </w:t>
      </w:r>
      <w:r w:rsidRPr="00642970">
        <w:rPr>
          <w:rFonts w:ascii="Palatino Linotype" w:hAnsi="Palatino Linotype" w:cs="Arial"/>
          <w:b/>
          <w:lang w:eastAsia="es-ES"/>
        </w:rPr>
        <w:t xml:space="preserve">se considera información pública al conjunto de datos que posee cualquier autoridad, obtenidos en virtud del ejercicio de sus </w:t>
      </w:r>
      <w:r w:rsidRPr="00642970">
        <w:rPr>
          <w:rFonts w:ascii="Palatino Linotype" w:hAnsi="Palatino Linotype" w:cs="Arial"/>
          <w:b/>
          <w:lang w:eastAsia="es-ES"/>
        </w:rPr>
        <w:lastRenderedPageBreak/>
        <w:t>funciones de derecho público</w:t>
      </w:r>
      <w:r w:rsidRPr="00642970">
        <w:rPr>
          <w:rFonts w:ascii="Palatino Linotype" w:hAnsi="Palatino Linotype" w:cs="Arial"/>
          <w:lang w:eastAsia="es-ES"/>
        </w:rPr>
        <w:t>; criterio que ha sostenido la Suprema Corte de Justicia de la Nación, en la tesis 2a. LXXXVIII/2010</w:t>
      </w:r>
      <w:r w:rsidRPr="00642970">
        <w:rPr>
          <w:rStyle w:val="Refdenotaalpie"/>
          <w:rFonts w:ascii="Palatino Linotype" w:hAnsi="Palatino Linotype" w:cs="Arial"/>
          <w:lang w:eastAsia="es-ES"/>
        </w:rPr>
        <w:footnoteReference w:id="8"/>
      </w:r>
      <w:r w:rsidRPr="00642970">
        <w:rPr>
          <w:rFonts w:ascii="Palatino Linotype" w:hAnsi="Palatino Linotype" w:cs="Arial"/>
          <w:lang w:eastAsia="es-ES"/>
        </w:rPr>
        <w:t>, con el rubro y contenido:</w:t>
      </w:r>
    </w:p>
    <w:p w14:paraId="335E92C9" w14:textId="77777777" w:rsidR="006B53EB" w:rsidRPr="00642970" w:rsidRDefault="006B53EB" w:rsidP="00642970">
      <w:pPr>
        <w:jc w:val="both"/>
        <w:rPr>
          <w:rFonts w:ascii="Palatino Linotype" w:hAnsi="Palatino Linotype" w:cs="Arial"/>
          <w:lang w:eastAsia="es-ES"/>
        </w:rPr>
      </w:pPr>
    </w:p>
    <w:p w14:paraId="4E3201E2" w14:textId="77777777" w:rsidR="006B53EB" w:rsidRPr="00642970" w:rsidRDefault="006B53EB" w:rsidP="00642970">
      <w:pPr>
        <w:ind w:left="851" w:right="899"/>
        <w:jc w:val="both"/>
        <w:rPr>
          <w:rFonts w:ascii="Palatino Linotype" w:hAnsi="Palatino Linotype" w:cs="Arial"/>
          <w:i/>
          <w:sz w:val="22"/>
          <w:szCs w:val="22"/>
          <w:lang w:eastAsia="es-ES"/>
        </w:rPr>
      </w:pPr>
      <w:r w:rsidRPr="00642970">
        <w:rPr>
          <w:rFonts w:ascii="Palatino Linotype" w:hAnsi="Palatino Linotype" w:cs="Arial"/>
          <w:bCs/>
          <w:i/>
          <w:sz w:val="22"/>
          <w:szCs w:val="22"/>
          <w:lang w:eastAsia="es-ES"/>
        </w:rPr>
        <w:t>“</w:t>
      </w:r>
      <w:r w:rsidRPr="00642970">
        <w:rPr>
          <w:rFonts w:ascii="Palatino Linotype" w:hAnsi="Palatino Linotype" w:cs="Arial"/>
          <w:b/>
          <w:bCs/>
          <w:i/>
          <w:sz w:val="22"/>
          <w:szCs w:val="22"/>
          <w:lang w:eastAsia="es-ES"/>
        </w:rPr>
        <w:t>INFORMACIÓN PÚBLICA. ES AQUELLA QUE SE ENCUENTRA EN POSESIÓN DE CUALQUIER AUTORIDAD, ENTIDAD, ÓRGANO Y ORGANISMO FEDERAL, ESTATAL Y MUNICIPAL, SIEMPRE QUE SE HAYA OBTENIDO POR CAUSA DEL EJERCICIO DE FUNCIONES DE DERECHO PÚBLICO.</w:t>
      </w:r>
      <w:r w:rsidRPr="00642970">
        <w:rPr>
          <w:rFonts w:ascii="Palatino Linotype" w:hAnsi="Palatino Linotype" w:cs="Arial"/>
          <w:i/>
          <w:sz w:val="22"/>
          <w:szCs w:val="22"/>
          <w:lang w:eastAsia="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6F7F2546" w14:textId="77777777" w:rsidR="006B53EB" w:rsidRPr="00642970" w:rsidRDefault="006B53EB" w:rsidP="00642970">
      <w:pPr>
        <w:ind w:left="851" w:right="901"/>
        <w:jc w:val="both"/>
        <w:rPr>
          <w:rFonts w:ascii="Palatino Linotype" w:hAnsi="Palatino Linotype" w:cs="Arial"/>
          <w:b/>
          <w:i/>
          <w:szCs w:val="22"/>
          <w:lang w:eastAsia="es-ES"/>
        </w:rPr>
      </w:pPr>
    </w:p>
    <w:p w14:paraId="7BC5D707" w14:textId="77777777" w:rsidR="006B53EB" w:rsidRPr="00642970" w:rsidRDefault="006B53EB" w:rsidP="00642970">
      <w:pPr>
        <w:spacing w:line="360" w:lineRule="auto"/>
        <w:jc w:val="both"/>
        <w:rPr>
          <w:rFonts w:ascii="Palatino Linotype" w:hAnsi="Palatino Linotype" w:cs="Arial"/>
          <w:lang w:eastAsia="es-ES"/>
        </w:rPr>
      </w:pPr>
      <w:r w:rsidRPr="00642970">
        <w:rPr>
          <w:rFonts w:ascii="Palatino Linotype" w:hAnsi="Palatino Linotype" w:cs="Arial"/>
          <w:lang w:eastAsia="es-ES"/>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6FD71742" w14:textId="77777777" w:rsidR="006B53EB" w:rsidRPr="00642970" w:rsidRDefault="006B53EB" w:rsidP="00642970">
      <w:pPr>
        <w:spacing w:line="360" w:lineRule="auto"/>
        <w:jc w:val="both"/>
        <w:rPr>
          <w:rFonts w:ascii="Palatino Linotype" w:hAnsi="Palatino Linotype" w:cs="Arial"/>
          <w:lang w:eastAsia="es-ES"/>
        </w:rPr>
      </w:pPr>
    </w:p>
    <w:p w14:paraId="29A43896" w14:textId="77777777" w:rsidR="006B53EB" w:rsidRPr="00642970" w:rsidRDefault="006B53EB" w:rsidP="00642970">
      <w:pPr>
        <w:spacing w:line="360" w:lineRule="auto"/>
        <w:jc w:val="both"/>
        <w:rPr>
          <w:rFonts w:ascii="Palatino Linotype" w:hAnsi="Palatino Linotype" w:cs="Arial"/>
          <w:lang w:eastAsia="es-ES"/>
        </w:rPr>
      </w:pPr>
      <w:r w:rsidRPr="00642970">
        <w:rPr>
          <w:rFonts w:ascii="Palatino Linotype" w:hAnsi="Palatino Linotype" w:cs="Arial"/>
          <w:lang w:eastAsia="es-ES"/>
        </w:rPr>
        <w:lastRenderedPageBreak/>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642970">
        <w:rPr>
          <w:rStyle w:val="Refdenotaalpie"/>
          <w:rFonts w:ascii="Palatino Linotype" w:hAnsi="Palatino Linotype" w:cs="Arial"/>
          <w:lang w:eastAsia="es-ES"/>
        </w:rPr>
        <w:footnoteReference w:id="9"/>
      </w:r>
      <w:r w:rsidRPr="00642970">
        <w:rPr>
          <w:rFonts w:ascii="Palatino Linotype" w:hAnsi="Palatino Linotype" w:cs="Arial"/>
          <w:lang w:eastAsia="es-ES"/>
        </w:rPr>
        <w:t xml:space="preserve"> de la Ley de Transparencia local. </w:t>
      </w:r>
    </w:p>
    <w:p w14:paraId="1C1BA4D7" w14:textId="77777777" w:rsidR="006B53EB" w:rsidRPr="00642970" w:rsidRDefault="006B53EB" w:rsidP="00642970">
      <w:pPr>
        <w:ind w:left="851" w:right="850"/>
        <w:jc w:val="both"/>
        <w:rPr>
          <w:rFonts w:ascii="Palatino Linotype" w:hAnsi="Palatino Linotype" w:cs="Arial"/>
          <w:i/>
          <w:sz w:val="22"/>
          <w:szCs w:val="22"/>
          <w:lang w:eastAsia="es-ES"/>
        </w:rPr>
      </w:pPr>
    </w:p>
    <w:p w14:paraId="6B8F977B" w14:textId="77777777" w:rsidR="006B53EB" w:rsidRPr="00642970" w:rsidRDefault="006B53EB" w:rsidP="00642970">
      <w:pPr>
        <w:autoSpaceDE w:val="0"/>
        <w:autoSpaceDN w:val="0"/>
        <w:adjustRightInd w:val="0"/>
        <w:spacing w:line="360" w:lineRule="auto"/>
        <w:jc w:val="both"/>
        <w:rPr>
          <w:rFonts w:ascii="Palatino Linotype" w:hAnsi="Palatino Linotype" w:cs="Arial"/>
          <w:lang w:eastAsia="es-ES"/>
        </w:rPr>
      </w:pPr>
      <w:r w:rsidRPr="00642970">
        <w:rPr>
          <w:rFonts w:ascii="Palatino Linotype" w:eastAsia="Calibri" w:hAnsi="Palatino Linotype" w:cs="Arial"/>
          <w:lang w:eastAsia="en-US"/>
        </w:rPr>
        <w:t xml:space="preserve">Así que </w:t>
      </w:r>
      <w:r w:rsidRPr="00642970">
        <w:rPr>
          <w:rFonts w:ascii="Palatino Linotype" w:eastAsia="Calibri" w:hAnsi="Palatino Linotype" w:cs="Arial"/>
          <w:b/>
          <w:lang w:eastAsia="en-US"/>
        </w:rPr>
        <w:t>la obligación de acceso a la información se tendrá por cumplida cuando el  solicitante tenga a su disposición la información requerida, o cuando realice su consulta en el lugar que ésta se localice</w:t>
      </w:r>
      <w:r w:rsidRPr="00642970">
        <w:rPr>
          <w:rFonts w:ascii="Palatino Linotype" w:eastAsia="Calibri" w:hAnsi="Palatino Linotype" w:cs="Arial"/>
          <w:lang w:eastAsia="en-US"/>
        </w:rPr>
        <w:t xml:space="preserve">, conforme a lo previsto en los artículos 3 fracción XI, 4, 12 y 24 último párrafo </w:t>
      </w:r>
      <w:r w:rsidRPr="00642970">
        <w:rPr>
          <w:rFonts w:ascii="Palatino Linotype" w:eastAsia="Calibri" w:hAnsi="Palatino Linotype" w:cs="Arial"/>
          <w:bCs/>
          <w:lang w:eastAsia="en-US"/>
        </w:rPr>
        <w:t>de la Ley de Transparencia local.</w:t>
      </w:r>
    </w:p>
    <w:p w14:paraId="7EB33F8B" w14:textId="77777777" w:rsidR="006B53EB" w:rsidRPr="00642970" w:rsidRDefault="006B53EB" w:rsidP="00642970">
      <w:pPr>
        <w:autoSpaceDE w:val="0"/>
        <w:autoSpaceDN w:val="0"/>
        <w:adjustRightInd w:val="0"/>
        <w:spacing w:line="360" w:lineRule="auto"/>
        <w:jc w:val="both"/>
        <w:rPr>
          <w:rFonts w:ascii="Palatino Linotype" w:hAnsi="Palatino Linotype" w:cs="Arial"/>
          <w:lang w:eastAsia="es-ES"/>
        </w:rPr>
      </w:pPr>
    </w:p>
    <w:p w14:paraId="3D99AD0F" w14:textId="77777777" w:rsidR="006B53EB" w:rsidRPr="00642970" w:rsidRDefault="006B53EB" w:rsidP="00642970">
      <w:pPr>
        <w:autoSpaceDE w:val="0"/>
        <w:autoSpaceDN w:val="0"/>
        <w:adjustRightInd w:val="0"/>
        <w:spacing w:line="360" w:lineRule="auto"/>
        <w:jc w:val="both"/>
        <w:rPr>
          <w:rFonts w:ascii="Palatino Linotype" w:hAnsi="Palatino Linotype" w:cs="Arial"/>
          <w:sz w:val="22"/>
          <w:szCs w:val="22"/>
        </w:rPr>
      </w:pPr>
      <w:r w:rsidRPr="00642970">
        <w:rPr>
          <w:rFonts w:ascii="Palatino Linotype" w:hAnsi="Palatino Linotype" w:cs="Arial"/>
          <w:lang w:eastAsia="es-ES"/>
        </w:rPr>
        <w:t xml:space="preserve">En el caso que nos ocupa, es aplicable el criterio </w:t>
      </w:r>
      <w:r w:rsidRPr="00642970">
        <w:rPr>
          <w:rFonts w:ascii="Palatino Linotype" w:hAnsi="Palatino Linotype" w:cs="Arial"/>
          <w:bCs/>
        </w:rPr>
        <w:t>de interpretación en el orden administrativo número 0002-11</w:t>
      </w:r>
      <w:r w:rsidRPr="00642970">
        <w:rPr>
          <w:rStyle w:val="Refdenotaalpie"/>
          <w:rFonts w:ascii="Palatino Linotype" w:hAnsi="Palatino Linotype" w:cs="Arial"/>
          <w:bCs/>
        </w:rPr>
        <w:footnoteReference w:id="10"/>
      </w:r>
      <w:r w:rsidRPr="00642970">
        <w:rPr>
          <w:rFonts w:ascii="Palatino Linotype" w:hAnsi="Palatino Linotype" w:cs="Arial"/>
          <w:bCs/>
        </w:rPr>
        <w:t xml:space="preserve">, </w:t>
      </w:r>
      <w:r w:rsidRPr="00642970">
        <w:rPr>
          <w:rFonts w:ascii="Palatino Linotype" w:hAnsi="Palatino Linotype" w:cs="Arial"/>
          <w:lang w:eastAsia="es-ES"/>
        </w:rPr>
        <w:t>cuyo rubro y texto dispone:</w:t>
      </w:r>
    </w:p>
    <w:p w14:paraId="4B90F223" w14:textId="5D4220D8" w:rsidR="006B53EB" w:rsidRPr="00642970" w:rsidRDefault="006B53EB" w:rsidP="00642970">
      <w:pPr>
        <w:ind w:left="851" w:right="1134"/>
        <w:jc w:val="center"/>
        <w:rPr>
          <w:rFonts w:ascii="Palatino Linotype" w:hAnsi="Palatino Linotype" w:cs="Arial"/>
          <w:sz w:val="22"/>
          <w:szCs w:val="22"/>
        </w:rPr>
      </w:pPr>
    </w:p>
    <w:p w14:paraId="4CF2DFCD" w14:textId="1C809371" w:rsidR="00642970" w:rsidRPr="00642970" w:rsidRDefault="00642970" w:rsidP="00642970">
      <w:pPr>
        <w:ind w:left="851" w:right="1134"/>
        <w:jc w:val="center"/>
        <w:rPr>
          <w:rFonts w:ascii="Palatino Linotype" w:hAnsi="Palatino Linotype" w:cs="Arial"/>
          <w:sz w:val="22"/>
          <w:szCs w:val="22"/>
        </w:rPr>
      </w:pPr>
    </w:p>
    <w:p w14:paraId="0BA512F9" w14:textId="77777777" w:rsidR="00642970" w:rsidRPr="00642970" w:rsidRDefault="00642970" w:rsidP="00642970">
      <w:pPr>
        <w:ind w:left="851" w:right="1134"/>
        <w:jc w:val="center"/>
        <w:rPr>
          <w:rFonts w:ascii="Palatino Linotype" w:hAnsi="Palatino Linotype" w:cs="Arial"/>
          <w:sz w:val="22"/>
          <w:szCs w:val="22"/>
        </w:rPr>
      </w:pPr>
    </w:p>
    <w:p w14:paraId="12A612D1" w14:textId="77777777" w:rsidR="006B53EB" w:rsidRPr="00642970" w:rsidRDefault="006B53EB" w:rsidP="00642970">
      <w:pPr>
        <w:ind w:left="851" w:right="1134"/>
        <w:jc w:val="center"/>
        <w:rPr>
          <w:rFonts w:ascii="Palatino Linotype" w:hAnsi="Palatino Linotype" w:cs="Arial"/>
          <w:b/>
          <w:i/>
          <w:sz w:val="22"/>
          <w:szCs w:val="22"/>
        </w:rPr>
      </w:pPr>
      <w:r w:rsidRPr="00642970">
        <w:rPr>
          <w:rFonts w:ascii="Palatino Linotype" w:hAnsi="Palatino Linotype" w:cs="Arial"/>
          <w:sz w:val="22"/>
          <w:szCs w:val="22"/>
        </w:rPr>
        <w:lastRenderedPageBreak/>
        <w:t>“</w:t>
      </w:r>
      <w:r w:rsidRPr="00642970">
        <w:rPr>
          <w:rFonts w:ascii="Palatino Linotype" w:hAnsi="Palatino Linotype" w:cs="Arial"/>
          <w:b/>
          <w:i/>
          <w:sz w:val="22"/>
          <w:szCs w:val="22"/>
        </w:rPr>
        <w:t>CRITERIO 0002-11</w:t>
      </w:r>
    </w:p>
    <w:p w14:paraId="082C9733" w14:textId="77777777" w:rsidR="006B53EB" w:rsidRPr="00642970" w:rsidRDefault="006B53EB" w:rsidP="00642970">
      <w:pPr>
        <w:ind w:left="851" w:right="1134"/>
        <w:jc w:val="both"/>
        <w:rPr>
          <w:rFonts w:ascii="Palatino Linotype" w:hAnsi="Palatino Linotype" w:cs="Arial"/>
          <w:bCs/>
          <w:i/>
          <w:sz w:val="22"/>
          <w:szCs w:val="22"/>
        </w:rPr>
      </w:pPr>
      <w:r w:rsidRPr="00642970">
        <w:rPr>
          <w:rFonts w:ascii="Palatino Linotype" w:hAnsi="Palatino Linotype" w:cs="Arial"/>
          <w:b/>
          <w:i/>
          <w:sz w:val="22"/>
          <w:szCs w:val="22"/>
        </w:rPr>
        <w:t>INFORMACIÓN PÚBLICA, CONCEPTO DE, EN MATERIA DE TRANSPARENCIA. INTERPRETACIÓN SISTEMÁTICA DE LOS ARTÍCULOS 2°, FRACCIÓN V, XV, Y XVI, 3°, 4°, 11 Y 41.</w:t>
      </w:r>
      <w:r w:rsidRPr="00642970">
        <w:rPr>
          <w:rFonts w:ascii="Palatino Linotype" w:hAnsi="Palatino Linotype" w:cs="Arial"/>
          <w:bCs/>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B126A4" w14:textId="77777777" w:rsidR="006B53EB" w:rsidRPr="00642970" w:rsidRDefault="006B53EB" w:rsidP="00642970">
      <w:pPr>
        <w:ind w:left="851" w:right="1134"/>
        <w:jc w:val="both"/>
        <w:rPr>
          <w:rFonts w:ascii="Palatino Linotype" w:hAnsi="Palatino Linotype" w:cs="Arial"/>
          <w:bCs/>
          <w:i/>
          <w:sz w:val="22"/>
          <w:szCs w:val="22"/>
        </w:rPr>
      </w:pPr>
      <w:r w:rsidRPr="00642970">
        <w:rPr>
          <w:rFonts w:ascii="Palatino Linotype" w:hAnsi="Palatino Linotype" w:cs="Arial"/>
          <w:bCs/>
          <w:i/>
          <w:sz w:val="22"/>
          <w:szCs w:val="22"/>
        </w:rPr>
        <w:t>En consecuencia el acceso a la información se refiere a que se cumplan cualquiera de los siguientes tres supuestos:</w:t>
      </w:r>
    </w:p>
    <w:p w14:paraId="7424345F" w14:textId="77777777" w:rsidR="006B53EB" w:rsidRPr="00642970" w:rsidRDefault="006B53EB" w:rsidP="00642970">
      <w:pPr>
        <w:ind w:left="851" w:right="1134"/>
        <w:jc w:val="both"/>
        <w:rPr>
          <w:rFonts w:ascii="Palatino Linotype" w:hAnsi="Palatino Linotype" w:cs="Arial"/>
          <w:bCs/>
          <w:i/>
          <w:sz w:val="22"/>
          <w:szCs w:val="22"/>
        </w:rPr>
      </w:pPr>
      <w:r w:rsidRPr="00642970">
        <w:rPr>
          <w:rFonts w:ascii="Palatino Linotype" w:hAnsi="Palatino Linotype" w:cs="Arial"/>
          <w:bCs/>
          <w:i/>
          <w:sz w:val="22"/>
          <w:szCs w:val="22"/>
        </w:rPr>
        <w:t>1) Que se trate de información registrada en cualquier soporte documental, que en ejercicio de las atribuciones conferidas, sea generada por los Sujetos Obligados;</w:t>
      </w:r>
    </w:p>
    <w:p w14:paraId="2BFA15B3" w14:textId="77777777" w:rsidR="006B53EB" w:rsidRPr="00642970" w:rsidRDefault="006B53EB" w:rsidP="00642970">
      <w:pPr>
        <w:ind w:left="851" w:right="1134"/>
        <w:jc w:val="both"/>
        <w:rPr>
          <w:rFonts w:ascii="Palatino Linotype" w:hAnsi="Palatino Linotype" w:cs="Arial"/>
          <w:i/>
          <w:sz w:val="22"/>
          <w:szCs w:val="22"/>
        </w:rPr>
      </w:pPr>
      <w:r w:rsidRPr="00642970">
        <w:rPr>
          <w:rFonts w:ascii="Palatino Linotype" w:hAnsi="Palatino Linotype" w:cs="Arial"/>
          <w:bCs/>
          <w:i/>
          <w:sz w:val="22"/>
          <w:szCs w:val="22"/>
        </w:rPr>
        <w:t>2) Que se trate de información registrada en cualquier soporte documental, que en ejercicio de las atribuciones conferidas</w:t>
      </w:r>
      <w:r w:rsidRPr="00642970">
        <w:rPr>
          <w:rFonts w:ascii="Palatino Linotype" w:hAnsi="Palatino Linotype" w:cs="Arial"/>
          <w:i/>
          <w:sz w:val="22"/>
          <w:szCs w:val="22"/>
        </w:rPr>
        <w:t>, sea administrada por los Sujetos Obligados, y</w:t>
      </w:r>
    </w:p>
    <w:p w14:paraId="341F512A" w14:textId="77777777" w:rsidR="006B53EB" w:rsidRPr="00642970" w:rsidRDefault="006B53EB" w:rsidP="00642970">
      <w:pPr>
        <w:ind w:left="851" w:right="1134"/>
        <w:jc w:val="both"/>
        <w:rPr>
          <w:rFonts w:ascii="Palatino Linotype" w:hAnsi="Palatino Linotype" w:cs="Arial"/>
          <w:i/>
          <w:sz w:val="22"/>
          <w:szCs w:val="22"/>
        </w:rPr>
      </w:pPr>
      <w:r w:rsidRPr="00642970">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307989A2" w14:textId="77777777" w:rsidR="006B53EB" w:rsidRPr="00642970" w:rsidRDefault="006B53EB" w:rsidP="00642970">
      <w:pPr>
        <w:ind w:left="851" w:right="1134"/>
        <w:jc w:val="right"/>
        <w:rPr>
          <w:rFonts w:ascii="Palatino Linotype" w:hAnsi="Palatino Linotype" w:cs="Arial"/>
          <w:sz w:val="16"/>
          <w:szCs w:val="16"/>
        </w:rPr>
      </w:pPr>
      <w:r w:rsidRPr="00642970">
        <w:rPr>
          <w:rFonts w:ascii="Palatino Linotype" w:hAnsi="Palatino Linotype" w:cs="Arial"/>
          <w:sz w:val="16"/>
          <w:szCs w:val="16"/>
        </w:rPr>
        <w:t>(Énfasis añadido)</w:t>
      </w:r>
    </w:p>
    <w:p w14:paraId="41A1C95E" w14:textId="77777777" w:rsidR="006B53EB" w:rsidRPr="00642970" w:rsidRDefault="006B53EB" w:rsidP="00642970">
      <w:pPr>
        <w:spacing w:line="360" w:lineRule="auto"/>
        <w:ind w:right="49"/>
        <w:jc w:val="both"/>
        <w:rPr>
          <w:rFonts w:ascii="Palatino Linotype" w:hAnsi="Palatino Linotype" w:cs="Arial"/>
        </w:rPr>
      </w:pPr>
    </w:p>
    <w:p w14:paraId="76B6F9DB" w14:textId="77777777" w:rsidR="00431F1E" w:rsidRPr="00642970" w:rsidRDefault="00431F1E" w:rsidP="00642970">
      <w:pPr>
        <w:spacing w:line="360" w:lineRule="auto"/>
        <w:ind w:right="49"/>
        <w:jc w:val="both"/>
        <w:rPr>
          <w:rFonts w:ascii="Palatino Linotype" w:hAnsi="Palatino Linotype" w:cs="Arial"/>
        </w:rPr>
      </w:pPr>
      <w:r w:rsidRPr="00642970">
        <w:rPr>
          <w:rFonts w:ascii="Palatino Linotype" w:hAnsi="Palatino Linotype" w:cs="Arial"/>
        </w:rPr>
        <w:t>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7FD937C" w14:textId="77777777" w:rsidR="00431F1E" w:rsidRPr="00642970" w:rsidRDefault="00431F1E" w:rsidP="00642970">
      <w:pPr>
        <w:spacing w:line="360" w:lineRule="auto"/>
        <w:ind w:right="49"/>
        <w:jc w:val="both"/>
        <w:rPr>
          <w:rFonts w:ascii="Palatino Linotype" w:hAnsi="Palatino Linotype" w:cs="Arial"/>
        </w:rPr>
      </w:pPr>
      <w:r w:rsidRPr="00642970">
        <w:rPr>
          <w:rFonts w:ascii="Palatino Linotype" w:hAnsi="Palatino Linotype" w:cs="Arial"/>
        </w:rPr>
        <w:lastRenderedPageBreak/>
        <w:t>Atendiendo a los preceptos legales a los cuales se hizo referencia, se concluye que, el</w:t>
      </w:r>
      <w:r w:rsidRPr="00642970">
        <w:rPr>
          <w:rFonts w:ascii="Palatino Linotype" w:hAnsi="Palatino Linotype" w:cs="Arial"/>
          <w:u w:val="single"/>
        </w:rPr>
        <w:t xml:space="preserve"> Ayuntamiento de Tlalnepantla de Baz</w:t>
      </w:r>
      <w:r w:rsidRPr="00642970">
        <w:rPr>
          <w:rFonts w:ascii="Palatino Linotype" w:hAnsi="Palatino Linotype" w:cs="Arial"/>
        </w:rPr>
        <w:t xml:space="preserve">, se encuentra dentro de los supuestos de obligatoriedad a transparentar y garantizar el Acceso a la Información Pública. En ese sentido se procede a analizar </w:t>
      </w:r>
      <w:r w:rsidR="00274A8B" w:rsidRPr="00642970">
        <w:rPr>
          <w:rFonts w:ascii="Palatino Linotype" w:hAnsi="Palatino Linotype" w:cs="Arial"/>
        </w:rPr>
        <w:t>el caso en concreto</w:t>
      </w:r>
      <w:r w:rsidRPr="00642970">
        <w:rPr>
          <w:rFonts w:ascii="Palatino Linotype" w:hAnsi="Palatino Linotype" w:cs="Arial"/>
        </w:rPr>
        <w:t>.</w:t>
      </w:r>
    </w:p>
    <w:p w14:paraId="360FE998" w14:textId="77777777" w:rsidR="00274A8B" w:rsidRPr="00642970" w:rsidRDefault="00274A8B" w:rsidP="00642970">
      <w:pPr>
        <w:spacing w:line="360" w:lineRule="auto"/>
        <w:ind w:right="49"/>
        <w:jc w:val="both"/>
        <w:rPr>
          <w:rFonts w:ascii="Palatino Linotype" w:hAnsi="Palatino Linotype" w:cs="Arial"/>
        </w:rPr>
      </w:pPr>
    </w:p>
    <w:p w14:paraId="1B813520" w14:textId="77777777" w:rsidR="00274A8B" w:rsidRPr="00642970" w:rsidRDefault="00274A8B" w:rsidP="00642970">
      <w:pPr>
        <w:spacing w:line="360" w:lineRule="auto"/>
        <w:jc w:val="both"/>
        <w:rPr>
          <w:rFonts w:ascii="Palatino Linotype" w:hAnsi="Palatino Linotype"/>
          <w:bCs/>
          <w:iCs/>
          <w:lang w:eastAsia="es-ES"/>
        </w:rPr>
      </w:pPr>
      <w:r w:rsidRPr="00642970">
        <w:rPr>
          <w:rFonts w:ascii="Palatino Linotype" w:hAnsi="Palatino Linotype"/>
          <w:bCs/>
          <w:iCs/>
          <w:lang w:eastAsia="es-ES"/>
        </w:rPr>
        <w:t xml:space="preserve">Primeramente </w:t>
      </w:r>
      <w:r w:rsidR="008F22FF" w:rsidRPr="00642970">
        <w:rPr>
          <w:rFonts w:ascii="Palatino Linotype" w:hAnsi="Palatino Linotype"/>
          <w:bCs/>
          <w:iCs/>
          <w:lang w:eastAsia="es-ES"/>
        </w:rPr>
        <w:t xml:space="preserve">atendiendo al tema de la solicitud —Aviso de privacidad— </w:t>
      </w:r>
      <w:r w:rsidRPr="00642970">
        <w:rPr>
          <w:rFonts w:ascii="Palatino Linotype" w:hAnsi="Palatino Linotype"/>
          <w:bCs/>
          <w:iCs/>
          <w:lang w:eastAsia="es-ES"/>
        </w:rPr>
        <w:t>es importante tener presente lo que la Ley de Protección de Datos Personales en Posesión de Sujetos Obligados del Estado de México y Municipios señala:</w:t>
      </w:r>
    </w:p>
    <w:p w14:paraId="46DFDC59" w14:textId="77777777" w:rsidR="008F22FF" w:rsidRPr="00642970" w:rsidRDefault="008F22FF" w:rsidP="00642970">
      <w:pPr>
        <w:spacing w:line="360" w:lineRule="auto"/>
        <w:jc w:val="both"/>
        <w:rPr>
          <w:rFonts w:ascii="Palatino Linotype" w:hAnsi="Palatino Linotype"/>
          <w:bCs/>
          <w:iCs/>
          <w:lang w:eastAsia="es-ES"/>
        </w:rPr>
      </w:pPr>
    </w:p>
    <w:p w14:paraId="1515265D" w14:textId="77777777" w:rsidR="00274A8B" w:rsidRPr="00642970" w:rsidRDefault="00274A8B" w:rsidP="00642970">
      <w:pPr>
        <w:ind w:left="851" w:right="899"/>
        <w:jc w:val="both"/>
        <w:rPr>
          <w:rFonts w:ascii="Palatino Linotype" w:hAnsi="Palatino Linotype"/>
          <w:sz w:val="22"/>
          <w:szCs w:val="22"/>
        </w:rPr>
      </w:pPr>
      <w:r w:rsidRPr="00642970">
        <w:rPr>
          <w:rFonts w:ascii="Palatino Linotype" w:hAnsi="Palatino Linotype"/>
          <w:b/>
          <w:sz w:val="22"/>
          <w:szCs w:val="22"/>
        </w:rPr>
        <w:t>Artículo 4</w:t>
      </w:r>
      <w:r w:rsidRPr="00642970">
        <w:rPr>
          <w:rFonts w:ascii="Palatino Linotype" w:hAnsi="Palatino Linotype"/>
          <w:sz w:val="22"/>
          <w:szCs w:val="22"/>
        </w:rPr>
        <w:t>. Para los efectos de esta Ley se entenderá por:</w:t>
      </w:r>
    </w:p>
    <w:p w14:paraId="676D8411" w14:textId="77777777" w:rsidR="00274A8B" w:rsidRPr="00642970" w:rsidRDefault="00274A8B" w:rsidP="00642970">
      <w:pPr>
        <w:ind w:left="851" w:right="899"/>
        <w:jc w:val="both"/>
        <w:rPr>
          <w:rFonts w:ascii="Palatino Linotype" w:hAnsi="Palatino Linotype"/>
          <w:sz w:val="22"/>
          <w:szCs w:val="22"/>
        </w:rPr>
      </w:pPr>
      <w:r w:rsidRPr="00642970">
        <w:rPr>
          <w:rFonts w:ascii="Palatino Linotype" w:hAnsi="Palatino Linotype"/>
          <w:sz w:val="22"/>
          <w:szCs w:val="22"/>
        </w:rPr>
        <w:t>…</w:t>
      </w:r>
    </w:p>
    <w:p w14:paraId="6F70688C" w14:textId="77777777" w:rsidR="00274A8B" w:rsidRPr="00642970" w:rsidRDefault="00274A8B" w:rsidP="00642970">
      <w:pPr>
        <w:ind w:left="851" w:right="899"/>
        <w:jc w:val="both"/>
        <w:rPr>
          <w:rFonts w:ascii="Palatino Linotype" w:hAnsi="Palatino Linotype"/>
          <w:bCs/>
          <w:iCs/>
          <w:sz w:val="22"/>
          <w:szCs w:val="22"/>
          <w:lang w:eastAsia="es-ES"/>
        </w:rPr>
      </w:pPr>
      <w:r w:rsidRPr="00642970">
        <w:rPr>
          <w:rFonts w:ascii="Palatino Linotype" w:hAnsi="Palatino Linotype"/>
          <w:b/>
          <w:bCs/>
          <w:iCs/>
          <w:sz w:val="22"/>
          <w:szCs w:val="22"/>
          <w:lang w:eastAsia="es-ES"/>
        </w:rPr>
        <w:t>V. Aviso de Privacidad:</w:t>
      </w:r>
      <w:r w:rsidRPr="00642970">
        <w:rPr>
          <w:rFonts w:ascii="Palatino Linotype" w:hAnsi="Palatino Linotype"/>
          <w:bCs/>
          <w:iCs/>
          <w:sz w:val="22"/>
          <w:szCs w:val="22"/>
          <w:lang w:eastAsia="es-ES"/>
        </w:rPr>
        <w:t xml:space="preserve"> al documento físico, electrónico o en cualquier formato </w:t>
      </w:r>
      <w:r w:rsidRPr="00642970">
        <w:rPr>
          <w:rFonts w:ascii="Palatino Linotype" w:hAnsi="Palatino Linotype"/>
          <w:b/>
          <w:bCs/>
          <w:iCs/>
          <w:sz w:val="22"/>
          <w:szCs w:val="22"/>
          <w:lang w:eastAsia="es-ES"/>
        </w:rPr>
        <w:t>generado por el responsable</w:t>
      </w:r>
      <w:r w:rsidRPr="00642970">
        <w:rPr>
          <w:rFonts w:ascii="Palatino Linotype" w:hAnsi="Palatino Linotype"/>
          <w:bCs/>
          <w:iCs/>
          <w:sz w:val="22"/>
          <w:szCs w:val="22"/>
          <w:lang w:eastAsia="es-ES"/>
        </w:rPr>
        <w:t xml:space="preserve"> que es puesto a disposición del Titular con el objeto de informarle los propósitos del tratamiento al que serán sometidos sus datos personales.</w:t>
      </w:r>
    </w:p>
    <w:p w14:paraId="4667C409" w14:textId="77777777" w:rsidR="00274A8B" w:rsidRPr="00642970" w:rsidRDefault="00274A8B" w:rsidP="00642970">
      <w:pPr>
        <w:ind w:left="851" w:right="899"/>
        <w:jc w:val="both"/>
        <w:rPr>
          <w:rFonts w:ascii="Palatino Linotype" w:hAnsi="Palatino Linotype"/>
          <w:bCs/>
          <w:iCs/>
          <w:sz w:val="22"/>
          <w:szCs w:val="22"/>
          <w:lang w:eastAsia="es-ES"/>
        </w:rPr>
      </w:pPr>
      <w:r w:rsidRPr="00642970">
        <w:rPr>
          <w:rFonts w:ascii="Palatino Linotype" w:hAnsi="Palatino Linotype"/>
          <w:bCs/>
          <w:iCs/>
          <w:sz w:val="22"/>
          <w:szCs w:val="22"/>
          <w:lang w:eastAsia="es-ES"/>
        </w:rPr>
        <w:t>…</w:t>
      </w:r>
    </w:p>
    <w:p w14:paraId="15D86CCE" w14:textId="77777777" w:rsidR="00274A8B" w:rsidRPr="00642970" w:rsidRDefault="00274A8B" w:rsidP="00642970">
      <w:pPr>
        <w:ind w:left="851" w:right="899"/>
        <w:jc w:val="both"/>
        <w:rPr>
          <w:rFonts w:ascii="Palatino Linotype" w:hAnsi="Palatino Linotype"/>
          <w:bCs/>
          <w:iCs/>
          <w:sz w:val="22"/>
          <w:szCs w:val="22"/>
          <w:lang w:eastAsia="es-ES"/>
        </w:rPr>
      </w:pPr>
      <w:r w:rsidRPr="00642970">
        <w:rPr>
          <w:rFonts w:ascii="Palatino Linotype" w:hAnsi="Palatino Linotype"/>
          <w:b/>
          <w:bCs/>
          <w:iCs/>
          <w:sz w:val="22"/>
          <w:szCs w:val="22"/>
          <w:lang w:eastAsia="es-ES"/>
        </w:rPr>
        <w:t>XLI.</w:t>
      </w:r>
      <w:r w:rsidRPr="00642970">
        <w:rPr>
          <w:rFonts w:ascii="Palatino Linotype" w:hAnsi="Palatino Linotype"/>
          <w:bCs/>
          <w:iCs/>
          <w:sz w:val="22"/>
          <w:szCs w:val="22"/>
          <w:lang w:eastAsia="es-ES"/>
        </w:rPr>
        <w:t xml:space="preserve"> Responsable: a los sujetos obligados a que se refiere la presente Ley que deciden sobre el tratamiento de los datos personales.</w:t>
      </w:r>
    </w:p>
    <w:p w14:paraId="2AD2E504" w14:textId="77777777" w:rsidR="00274A8B" w:rsidRPr="00642970" w:rsidRDefault="00274A8B" w:rsidP="00642970">
      <w:pPr>
        <w:ind w:left="851" w:right="899"/>
        <w:jc w:val="both"/>
        <w:rPr>
          <w:rFonts w:ascii="Palatino Linotype" w:hAnsi="Palatino Linotype"/>
          <w:bCs/>
          <w:iCs/>
          <w:sz w:val="22"/>
          <w:szCs w:val="22"/>
          <w:lang w:eastAsia="es-ES"/>
        </w:rPr>
      </w:pPr>
      <w:r w:rsidRPr="00642970">
        <w:rPr>
          <w:rFonts w:ascii="Palatino Linotype" w:hAnsi="Palatino Linotype"/>
          <w:bCs/>
          <w:iCs/>
          <w:sz w:val="22"/>
          <w:szCs w:val="22"/>
          <w:lang w:eastAsia="es-ES"/>
        </w:rPr>
        <w:t>…</w:t>
      </w:r>
    </w:p>
    <w:p w14:paraId="77A89D8C" w14:textId="77777777" w:rsidR="00274A8B" w:rsidRPr="00642970" w:rsidRDefault="00274A8B" w:rsidP="00642970">
      <w:pPr>
        <w:ind w:left="851" w:right="899"/>
        <w:jc w:val="center"/>
        <w:rPr>
          <w:rFonts w:ascii="Palatino Linotype" w:hAnsi="Palatino Linotype"/>
          <w:b/>
          <w:bCs/>
          <w:iCs/>
          <w:sz w:val="22"/>
          <w:szCs w:val="22"/>
          <w:lang w:eastAsia="es-ES"/>
        </w:rPr>
      </w:pPr>
      <w:r w:rsidRPr="00642970">
        <w:rPr>
          <w:rFonts w:ascii="Palatino Linotype" w:hAnsi="Palatino Linotype"/>
          <w:b/>
          <w:bCs/>
          <w:iCs/>
          <w:sz w:val="22"/>
          <w:szCs w:val="22"/>
          <w:lang w:eastAsia="es-ES"/>
        </w:rPr>
        <w:t>CAPÍTULO SEGUNDO</w:t>
      </w:r>
    </w:p>
    <w:p w14:paraId="1AB0EE8F" w14:textId="77777777" w:rsidR="00274A8B" w:rsidRPr="00642970" w:rsidRDefault="00274A8B" w:rsidP="00642970">
      <w:pPr>
        <w:ind w:left="851" w:right="899"/>
        <w:jc w:val="center"/>
        <w:rPr>
          <w:rFonts w:ascii="Palatino Linotype" w:hAnsi="Palatino Linotype"/>
          <w:b/>
          <w:bCs/>
          <w:iCs/>
          <w:sz w:val="22"/>
          <w:szCs w:val="22"/>
          <w:lang w:eastAsia="es-ES"/>
        </w:rPr>
      </w:pPr>
      <w:r w:rsidRPr="00642970">
        <w:rPr>
          <w:rFonts w:ascii="Palatino Linotype" w:hAnsi="Palatino Linotype"/>
          <w:b/>
          <w:bCs/>
          <w:iCs/>
          <w:sz w:val="22"/>
          <w:szCs w:val="22"/>
          <w:lang w:eastAsia="es-ES"/>
        </w:rPr>
        <w:t>DEL AVISO DE PRIVACIDAD</w:t>
      </w:r>
    </w:p>
    <w:p w14:paraId="10BCB09B" w14:textId="77777777" w:rsidR="00274A8B" w:rsidRPr="00642970" w:rsidRDefault="00274A8B" w:rsidP="00642970">
      <w:pPr>
        <w:ind w:left="851" w:right="899"/>
        <w:jc w:val="center"/>
        <w:rPr>
          <w:rFonts w:ascii="Palatino Linotype" w:hAnsi="Palatino Linotype"/>
          <w:b/>
          <w:bCs/>
          <w:iCs/>
          <w:sz w:val="22"/>
          <w:szCs w:val="22"/>
          <w:lang w:eastAsia="es-ES"/>
        </w:rPr>
      </w:pPr>
      <w:r w:rsidRPr="00642970">
        <w:rPr>
          <w:rFonts w:ascii="Palatino Linotype" w:hAnsi="Palatino Linotype"/>
          <w:b/>
          <w:bCs/>
          <w:iCs/>
          <w:sz w:val="22"/>
          <w:szCs w:val="22"/>
          <w:lang w:eastAsia="es-ES"/>
        </w:rPr>
        <w:t>Comunicación del Aviso de Privacidad</w:t>
      </w:r>
    </w:p>
    <w:p w14:paraId="31CFD6D1" w14:textId="77777777" w:rsidR="00274A8B" w:rsidRPr="00642970" w:rsidRDefault="00274A8B" w:rsidP="00642970">
      <w:pPr>
        <w:ind w:left="851" w:right="899"/>
        <w:jc w:val="both"/>
        <w:rPr>
          <w:rFonts w:ascii="Palatino Linotype" w:hAnsi="Palatino Linotype"/>
          <w:bCs/>
          <w:iCs/>
          <w:sz w:val="22"/>
          <w:szCs w:val="22"/>
          <w:lang w:eastAsia="es-ES"/>
        </w:rPr>
      </w:pPr>
      <w:r w:rsidRPr="00642970">
        <w:rPr>
          <w:rFonts w:ascii="Palatino Linotype" w:hAnsi="Palatino Linotype"/>
          <w:b/>
          <w:bCs/>
          <w:iCs/>
          <w:sz w:val="22"/>
          <w:szCs w:val="22"/>
          <w:lang w:eastAsia="es-ES"/>
        </w:rPr>
        <w:t>Artículo 29.</w:t>
      </w:r>
      <w:r w:rsidRPr="00642970">
        <w:rPr>
          <w:rFonts w:ascii="Palatino Linotype" w:hAnsi="Palatino Linotype"/>
          <w:bCs/>
          <w:iCs/>
          <w:sz w:val="22"/>
          <w:szCs w:val="22"/>
          <w:lang w:eastAsia="es-ES"/>
        </w:rPr>
        <w:t xml:space="preserve"> Los responsables pondrán a disposición de la o el titular en formatos impresos, digitales, visuales, sonoros o de cualquier otra tecnología, el aviso de privacidad, en las modalidades simplificado e integral.</w:t>
      </w:r>
    </w:p>
    <w:p w14:paraId="0D70E5B9" w14:textId="77777777" w:rsidR="008F22FF" w:rsidRPr="00642970" w:rsidRDefault="008F22FF" w:rsidP="00642970">
      <w:pPr>
        <w:ind w:left="851" w:right="899"/>
        <w:jc w:val="both"/>
        <w:rPr>
          <w:rFonts w:ascii="Palatino Linotype" w:hAnsi="Palatino Linotype"/>
          <w:bCs/>
          <w:iCs/>
          <w:sz w:val="22"/>
          <w:szCs w:val="22"/>
          <w:lang w:eastAsia="es-ES"/>
        </w:rPr>
      </w:pPr>
    </w:p>
    <w:p w14:paraId="3F299CDC" w14:textId="77777777" w:rsidR="008F22FF" w:rsidRPr="00642970" w:rsidRDefault="008F22FF" w:rsidP="00642970">
      <w:pPr>
        <w:spacing w:line="360" w:lineRule="auto"/>
        <w:ind w:right="49"/>
        <w:jc w:val="both"/>
        <w:rPr>
          <w:rFonts w:ascii="Palatino Linotype" w:hAnsi="Palatino Linotype" w:cs="Arial"/>
        </w:rPr>
      </w:pPr>
      <w:r w:rsidRPr="00642970">
        <w:rPr>
          <w:rFonts w:ascii="Palatino Linotype" w:hAnsi="Palatino Linotype" w:cs="Arial"/>
        </w:rPr>
        <w:t xml:space="preserve">Atento a lo anterior, el Aviso de Privacidad “es el documento físico, electrónico o en cualquier formato generado por el sujeto obligado. Éste debe ser puesto a tu </w:t>
      </w:r>
      <w:r w:rsidRPr="00642970">
        <w:rPr>
          <w:rFonts w:ascii="Palatino Linotype" w:hAnsi="Palatino Linotype" w:cs="Arial"/>
        </w:rPr>
        <w:lastRenderedPageBreak/>
        <w:t>disposición para informarte los propósitos del tratamiento al que serán sometidos tus datos personales”</w:t>
      </w:r>
      <w:r w:rsidRPr="00642970">
        <w:rPr>
          <w:rStyle w:val="Refdenotaalpie"/>
          <w:rFonts w:ascii="Palatino Linotype" w:hAnsi="Palatino Linotype" w:cs="Arial"/>
        </w:rPr>
        <w:footnoteReference w:id="11"/>
      </w:r>
      <w:r w:rsidRPr="00642970">
        <w:rPr>
          <w:rFonts w:ascii="Palatino Linotype" w:hAnsi="Palatino Linotype" w:cs="Arial"/>
        </w:rPr>
        <w:t>.</w:t>
      </w:r>
    </w:p>
    <w:p w14:paraId="3A7375AB" w14:textId="77777777" w:rsidR="008F22FF" w:rsidRPr="00642970" w:rsidRDefault="008F22FF" w:rsidP="00642970">
      <w:pPr>
        <w:spacing w:line="360" w:lineRule="auto"/>
        <w:ind w:right="49"/>
        <w:jc w:val="both"/>
        <w:rPr>
          <w:rFonts w:ascii="Palatino Linotype" w:hAnsi="Palatino Linotype" w:cs="Arial"/>
        </w:rPr>
      </w:pPr>
    </w:p>
    <w:p w14:paraId="7A76017A" w14:textId="77777777" w:rsidR="006B53EB" w:rsidRPr="00642970" w:rsidRDefault="008F22FF" w:rsidP="00642970">
      <w:pPr>
        <w:spacing w:line="360" w:lineRule="auto"/>
        <w:ind w:right="49"/>
        <w:jc w:val="both"/>
        <w:rPr>
          <w:rFonts w:ascii="Palatino Linotype" w:hAnsi="Palatino Linotype" w:cs="Arial"/>
        </w:rPr>
      </w:pPr>
      <w:r w:rsidRPr="00642970">
        <w:rPr>
          <w:rFonts w:ascii="Palatino Linotype" w:hAnsi="Palatino Linotype" w:cs="Arial"/>
          <w:b/>
        </w:rPr>
        <w:t>Caso en concreto.</w:t>
      </w:r>
    </w:p>
    <w:p w14:paraId="1C2395CA" w14:textId="77777777" w:rsidR="006B53EB" w:rsidRPr="00642970" w:rsidRDefault="006B53EB" w:rsidP="00642970">
      <w:pPr>
        <w:tabs>
          <w:tab w:val="left" w:pos="2422"/>
        </w:tabs>
        <w:spacing w:line="276" w:lineRule="auto"/>
        <w:ind w:right="49"/>
        <w:jc w:val="center"/>
        <w:rPr>
          <w:rFonts w:ascii="Palatino Linotype" w:eastAsia="Palatino Linotype" w:hAnsi="Palatino Linotype" w:cs="Palatino Linotype"/>
        </w:rPr>
      </w:pPr>
      <w:bookmarkStart w:id="9" w:name="_Hlk138878622"/>
      <w:r w:rsidRPr="00642970">
        <w:rPr>
          <w:rFonts w:ascii="Palatino Linotype" w:eastAsia="Palatino Linotype" w:hAnsi="Palatino Linotype" w:cs="Palatino Linotype"/>
        </w:rPr>
        <w:t xml:space="preserve">¿Qué solicitó </w:t>
      </w:r>
      <w:r w:rsidRPr="00642970">
        <w:rPr>
          <w:rFonts w:ascii="Palatino Linotype" w:eastAsia="Palatino Linotype" w:hAnsi="Palatino Linotype" w:cs="Palatino Linotype"/>
          <w:b/>
        </w:rPr>
        <w:t>La Recurrente</w:t>
      </w:r>
      <w:r w:rsidRPr="00642970">
        <w:rPr>
          <w:rFonts w:ascii="Palatino Linotype" w:eastAsia="Palatino Linotype" w:hAnsi="Palatino Linotype" w:cs="Palatino Linotype"/>
        </w:rPr>
        <w:t>?</w:t>
      </w:r>
    </w:p>
    <w:p w14:paraId="1C363296" w14:textId="77777777" w:rsidR="006B53EB" w:rsidRPr="00642970" w:rsidRDefault="006B53EB" w:rsidP="00642970">
      <w:pPr>
        <w:pStyle w:val="Prrafodelista"/>
        <w:tabs>
          <w:tab w:val="left" w:pos="2422"/>
        </w:tabs>
        <w:ind w:left="851" w:right="899"/>
        <w:jc w:val="both"/>
        <w:rPr>
          <w:rFonts w:ascii="Palatino Linotype" w:eastAsia="Palatino Linotype" w:hAnsi="Palatino Linotype" w:cs="Palatino Linotype"/>
          <w:bCs/>
          <w:i/>
          <w:iCs/>
        </w:rPr>
      </w:pPr>
      <w:r w:rsidRPr="00642970">
        <w:rPr>
          <w:rFonts w:ascii="Palatino Linotype" w:eastAsia="Palatino Linotype" w:hAnsi="Palatino Linotype" w:cs="Palatino Linotype"/>
          <w:bCs/>
          <w:i/>
          <w:iCs/>
        </w:rPr>
        <w:t>“</w:t>
      </w:r>
      <w:r w:rsidR="00431F1E" w:rsidRPr="00642970">
        <w:rPr>
          <w:rFonts w:ascii="Palatino Linotype" w:eastAsia="Palatino Linotype" w:hAnsi="Palatino Linotype" w:cs="Palatino Linotype"/>
          <w:bCs/>
          <w:i/>
          <w:iCs/>
        </w:rPr>
        <w:t xml:space="preserve">Solicito el acta o actas de </w:t>
      </w:r>
      <w:proofErr w:type="spellStart"/>
      <w:r w:rsidR="00431F1E" w:rsidRPr="00642970">
        <w:rPr>
          <w:rFonts w:ascii="Palatino Linotype" w:eastAsia="Palatino Linotype" w:hAnsi="Palatino Linotype" w:cs="Palatino Linotype"/>
          <w:bCs/>
          <w:i/>
          <w:iCs/>
        </w:rPr>
        <w:t>comite</w:t>
      </w:r>
      <w:proofErr w:type="spellEnd"/>
      <w:r w:rsidR="00431F1E" w:rsidRPr="00642970">
        <w:rPr>
          <w:rFonts w:ascii="Palatino Linotype" w:eastAsia="Palatino Linotype" w:hAnsi="Palatino Linotype" w:cs="Palatino Linotype"/>
          <w:bCs/>
          <w:i/>
          <w:iCs/>
        </w:rPr>
        <w:t xml:space="preserve"> de </w:t>
      </w:r>
      <w:proofErr w:type="spellStart"/>
      <w:r w:rsidR="00431F1E" w:rsidRPr="00642970">
        <w:rPr>
          <w:rFonts w:ascii="Palatino Linotype" w:eastAsia="Palatino Linotype" w:hAnsi="Palatino Linotype" w:cs="Palatino Linotype"/>
          <w:bCs/>
          <w:i/>
          <w:iCs/>
        </w:rPr>
        <w:t>tranparencia</w:t>
      </w:r>
      <w:proofErr w:type="spellEnd"/>
      <w:r w:rsidR="00431F1E" w:rsidRPr="00642970">
        <w:rPr>
          <w:rFonts w:ascii="Palatino Linotype" w:eastAsia="Palatino Linotype" w:hAnsi="Palatino Linotype" w:cs="Palatino Linotype"/>
          <w:bCs/>
          <w:i/>
          <w:iCs/>
        </w:rPr>
        <w:t xml:space="preserve"> en la cual se autorizaron todos y cada uno de los avisos de privacidad de todas las dependencias que integran la </w:t>
      </w:r>
      <w:proofErr w:type="spellStart"/>
      <w:r w:rsidR="00431F1E" w:rsidRPr="00642970">
        <w:rPr>
          <w:rFonts w:ascii="Palatino Linotype" w:eastAsia="Palatino Linotype" w:hAnsi="Palatino Linotype" w:cs="Palatino Linotype"/>
          <w:bCs/>
          <w:i/>
          <w:iCs/>
        </w:rPr>
        <w:t>administracion</w:t>
      </w:r>
      <w:proofErr w:type="spellEnd"/>
      <w:r w:rsidRPr="00642970">
        <w:rPr>
          <w:rFonts w:ascii="Palatino Linotype" w:eastAsia="Palatino Linotype" w:hAnsi="Palatino Linotype" w:cs="Palatino Linotype"/>
          <w:bCs/>
          <w:i/>
          <w:iCs/>
        </w:rPr>
        <w:t>.” Sic</w:t>
      </w:r>
    </w:p>
    <w:p w14:paraId="663F73EA" w14:textId="77777777" w:rsidR="006B53EB" w:rsidRPr="00642970" w:rsidRDefault="006B53EB" w:rsidP="00642970">
      <w:pPr>
        <w:pStyle w:val="Prrafodelista"/>
        <w:tabs>
          <w:tab w:val="left" w:pos="2422"/>
        </w:tabs>
        <w:spacing w:before="120" w:after="120" w:line="276" w:lineRule="auto"/>
        <w:ind w:right="49"/>
        <w:jc w:val="center"/>
        <w:rPr>
          <w:rFonts w:ascii="Palatino Linotype" w:eastAsia="Palatino Linotype" w:hAnsi="Palatino Linotype" w:cs="Palatino Linotype"/>
        </w:rPr>
      </w:pPr>
    </w:p>
    <w:p w14:paraId="2B4EC687" w14:textId="77777777" w:rsidR="006B53EB" w:rsidRPr="00642970" w:rsidRDefault="006B53EB" w:rsidP="00642970">
      <w:pPr>
        <w:pStyle w:val="Prrafodelista"/>
        <w:tabs>
          <w:tab w:val="left" w:pos="2422"/>
        </w:tabs>
        <w:spacing w:before="120" w:after="120" w:line="276" w:lineRule="auto"/>
        <w:ind w:right="49"/>
        <w:jc w:val="center"/>
        <w:rPr>
          <w:rFonts w:ascii="Palatino Linotype" w:eastAsia="Palatino Linotype" w:hAnsi="Palatino Linotype" w:cs="Palatino Linotype"/>
        </w:rPr>
      </w:pPr>
      <w:r w:rsidRPr="00642970">
        <w:rPr>
          <w:rFonts w:ascii="Palatino Linotype" w:eastAsia="Palatino Linotype" w:hAnsi="Palatino Linotype" w:cs="Palatino Linotype"/>
        </w:rPr>
        <w:t xml:space="preserve">¿Qué le respondió </w:t>
      </w:r>
      <w:r w:rsidRPr="00642970">
        <w:rPr>
          <w:rFonts w:ascii="Palatino Linotype" w:eastAsia="Palatino Linotype" w:hAnsi="Palatino Linotype" w:cs="Palatino Linotype"/>
          <w:b/>
        </w:rPr>
        <w:t>El Sujeto Obligado</w:t>
      </w:r>
      <w:r w:rsidRPr="00642970">
        <w:rPr>
          <w:rFonts w:ascii="Palatino Linotype" w:eastAsia="Palatino Linotype" w:hAnsi="Palatino Linotype" w:cs="Palatino Linotype"/>
        </w:rPr>
        <w:t>?</w:t>
      </w:r>
    </w:p>
    <w:p w14:paraId="0822FFD0" w14:textId="77777777" w:rsidR="006B53EB" w:rsidRPr="00642970" w:rsidRDefault="00431F1E" w:rsidP="00642970">
      <w:pPr>
        <w:pStyle w:val="Prrafodelista"/>
        <w:ind w:left="851" w:right="899"/>
        <w:jc w:val="both"/>
        <w:rPr>
          <w:rFonts w:ascii="Palatino Linotype" w:eastAsia="Palatino Linotype" w:hAnsi="Palatino Linotype" w:cs="Palatino Linotype"/>
          <w:bCs/>
          <w:iCs/>
        </w:rPr>
      </w:pPr>
      <w:r w:rsidRPr="00642970">
        <w:rPr>
          <w:rFonts w:ascii="Palatino Linotype" w:eastAsia="Palatino Linotype" w:hAnsi="Palatino Linotype" w:cs="Palatino Linotype"/>
          <w:bCs/>
          <w:iCs/>
        </w:rPr>
        <w:t xml:space="preserve">La información requerida con la que cuenta el Sujeto Obligado se encuentra publicada y disponible para su descarga y consulta en la plataforma del IPOMEX, </w:t>
      </w:r>
      <w:r w:rsidR="001B1E26" w:rsidRPr="00642970">
        <w:rPr>
          <w:rFonts w:ascii="Palatino Linotype" w:eastAsia="Palatino Linotype" w:hAnsi="Palatino Linotype" w:cs="Palatino Linotype"/>
          <w:bCs/>
          <w:iCs/>
        </w:rPr>
        <w:t>—</w:t>
      </w:r>
      <w:r w:rsidRPr="00642970">
        <w:rPr>
          <w:rFonts w:ascii="Palatino Linotype" w:eastAsia="Palatino Linotype" w:hAnsi="Palatino Linotype" w:cs="Palatino Linotype"/>
          <w:bCs/>
          <w:iCs/>
        </w:rPr>
        <w:t>y proporciona vínculo e instrucciones (con fotos de pantalla) para acceder</w:t>
      </w:r>
      <w:r w:rsidR="001B1E26" w:rsidRPr="00642970">
        <w:rPr>
          <w:rFonts w:ascii="Palatino Linotype" w:eastAsia="Palatino Linotype" w:hAnsi="Palatino Linotype" w:cs="Palatino Linotype"/>
          <w:bCs/>
          <w:iCs/>
        </w:rPr>
        <w:t>—.</w:t>
      </w:r>
    </w:p>
    <w:p w14:paraId="41BC8F13" w14:textId="77777777" w:rsidR="00431F1E" w:rsidRPr="00642970" w:rsidRDefault="00431F1E" w:rsidP="00642970">
      <w:pPr>
        <w:pStyle w:val="Prrafodelista"/>
        <w:ind w:left="851" w:right="899"/>
        <w:jc w:val="both"/>
        <w:rPr>
          <w:rFonts w:ascii="Palatino Linotype" w:eastAsia="Palatino Linotype" w:hAnsi="Palatino Linotype" w:cs="Palatino Linotype"/>
          <w:bCs/>
          <w:iCs/>
        </w:rPr>
      </w:pPr>
    </w:p>
    <w:p w14:paraId="79C9B4CC" w14:textId="77777777" w:rsidR="006B53EB" w:rsidRPr="00642970" w:rsidRDefault="006B53EB" w:rsidP="00642970">
      <w:pPr>
        <w:tabs>
          <w:tab w:val="left" w:pos="709"/>
        </w:tabs>
        <w:spacing w:line="360" w:lineRule="auto"/>
        <w:jc w:val="center"/>
        <w:rPr>
          <w:rFonts w:ascii="Palatino Linotype" w:eastAsia="Palatino Linotype" w:hAnsi="Palatino Linotype" w:cs="Palatino Linotype"/>
          <w:bCs/>
        </w:rPr>
      </w:pPr>
      <w:r w:rsidRPr="00642970">
        <w:rPr>
          <w:rFonts w:ascii="Palatino Linotype" w:eastAsia="Palatino Linotype" w:hAnsi="Palatino Linotype" w:cs="Palatino Linotype"/>
          <w:bCs/>
        </w:rPr>
        <w:t xml:space="preserve">¿Cuál es el </w:t>
      </w:r>
      <w:r w:rsidRPr="00642970">
        <w:rPr>
          <w:rFonts w:ascii="Palatino Linotype" w:eastAsia="Palatino Linotype" w:hAnsi="Palatino Linotype" w:cs="Palatino Linotype"/>
          <w:b/>
        </w:rPr>
        <w:t>motivo de inconformidad en el Recurso</w:t>
      </w:r>
      <w:r w:rsidRPr="00642970">
        <w:rPr>
          <w:rFonts w:ascii="Palatino Linotype" w:eastAsia="Palatino Linotype" w:hAnsi="Palatino Linotype" w:cs="Palatino Linotype"/>
          <w:bCs/>
        </w:rPr>
        <w:t>?</w:t>
      </w:r>
    </w:p>
    <w:p w14:paraId="4A2A01B3" w14:textId="77777777" w:rsidR="006B53EB" w:rsidRPr="00642970" w:rsidRDefault="006B53EB" w:rsidP="00642970">
      <w:pPr>
        <w:tabs>
          <w:tab w:val="left" w:pos="709"/>
        </w:tabs>
        <w:ind w:left="851" w:right="899"/>
        <w:jc w:val="both"/>
        <w:rPr>
          <w:rFonts w:ascii="Palatino Linotype" w:eastAsia="Palatino Linotype" w:hAnsi="Palatino Linotype" w:cs="Palatino Linotype"/>
          <w:bCs/>
          <w:sz w:val="22"/>
          <w:szCs w:val="22"/>
        </w:rPr>
      </w:pPr>
      <w:r w:rsidRPr="00642970">
        <w:rPr>
          <w:rFonts w:ascii="Palatino Linotype" w:eastAsia="Palatino Linotype" w:hAnsi="Palatino Linotype" w:cs="Palatino Linotype"/>
          <w:bCs/>
          <w:i/>
          <w:sz w:val="22"/>
          <w:szCs w:val="22"/>
        </w:rPr>
        <w:t>“</w:t>
      </w:r>
      <w:r w:rsidR="001B1E26" w:rsidRPr="00642970">
        <w:rPr>
          <w:rFonts w:ascii="Palatino Linotype" w:eastAsia="Palatino Linotype" w:hAnsi="Palatino Linotype" w:cs="Palatino Linotype"/>
          <w:bCs/>
          <w:i/>
          <w:sz w:val="22"/>
          <w:szCs w:val="22"/>
        </w:rPr>
        <w:t xml:space="preserve">DENTRO DE LA SOLICITUD DE INFORMACION SOLICITE TODOS Y CADA UNO DE LAS ACTAS EN LAS CUALES SE HAYAN APROBADO TODOS Y CADA UNO DE LOS AVISOS DE PRIVACIDAD, Y </w:t>
      </w:r>
      <w:r w:rsidR="001B1E26" w:rsidRPr="00642970">
        <w:rPr>
          <w:rFonts w:ascii="Palatino Linotype" w:eastAsia="Palatino Linotype" w:hAnsi="Palatino Linotype" w:cs="Palatino Linotype"/>
          <w:bCs/>
          <w:i/>
          <w:sz w:val="22"/>
          <w:szCs w:val="22"/>
          <w:u w:val="single"/>
        </w:rPr>
        <w:t>SOLO DIJERON EN DONDE SE ENCONTRABA UNA, POR LO QUE SOLICITO ME SEAN EN TREGADAS EN SU TOTALIDAD Y/O ME DIGAN DONDE PODER CONSULTARLAS TODAS</w:t>
      </w:r>
      <w:proofErr w:type="gramStart"/>
      <w:r w:rsidR="001B1E26" w:rsidRPr="00642970">
        <w:rPr>
          <w:rFonts w:ascii="Palatino Linotype" w:eastAsia="Palatino Linotype" w:hAnsi="Palatino Linotype" w:cs="Palatino Linotype"/>
          <w:bCs/>
          <w:i/>
          <w:sz w:val="22"/>
          <w:szCs w:val="22"/>
          <w:u w:val="single"/>
        </w:rPr>
        <w:t>!</w:t>
      </w:r>
      <w:proofErr w:type="gramEnd"/>
      <w:r w:rsidRPr="00642970">
        <w:rPr>
          <w:rFonts w:ascii="Palatino Linotype" w:eastAsia="Palatino Linotype" w:hAnsi="Palatino Linotype" w:cs="Palatino Linotype"/>
          <w:bCs/>
          <w:i/>
          <w:sz w:val="22"/>
          <w:szCs w:val="22"/>
          <w:u w:val="single"/>
        </w:rPr>
        <w:t>”</w:t>
      </w:r>
      <w:r w:rsidRPr="00642970">
        <w:rPr>
          <w:rFonts w:ascii="Palatino Linotype" w:eastAsia="Palatino Linotype" w:hAnsi="Palatino Linotype" w:cs="Palatino Linotype"/>
          <w:bCs/>
          <w:i/>
          <w:sz w:val="22"/>
          <w:szCs w:val="22"/>
        </w:rPr>
        <w:t xml:space="preserve"> Sic</w:t>
      </w:r>
      <w:r w:rsidRPr="00642970">
        <w:rPr>
          <w:rFonts w:ascii="Palatino Linotype" w:eastAsia="Palatino Linotype" w:hAnsi="Palatino Linotype" w:cs="Palatino Linotype"/>
          <w:bCs/>
          <w:sz w:val="22"/>
          <w:szCs w:val="22"/>
        </w:rPr>
        <w:t>.</w:t>
      </w:r>
    </w:p>
    <w:p w14:paraId="48901927" w14:textId="77777777" w:rsidR="006B53EB" w:rsidRPr="00642970" w:rsidRDefault="006B53EB" w:rsidP="00642970">
      <w:pPr>
        <w:tabs>
          <w:tab w:val="left" w:pos="709"/>
        </w:tabs>
        <w:spacing w:line="360" w:lineRule="auto"/>
        <w:jc w:val="both"/>
        <w:rPr>
          <w:rFonts w:ascii="Palatino Linotype" w:eastAsia="Palatino Linotype" w:hAnsi="Palatino Linotype" w:cs="Palatino Linotype"/>
          <w:bCs/>
          <w:sz w:val="22"/>
          <w:szCs w:val="22"/>
        </w:rPr>
      </w:pPr>
    </w:p>
    <w:p w14:paraId="5B21C0F0" w14:textId="77777777" w:rsidR="001B1E26" w:rsidRPr="00642970" w:rsidRDefault="001B1E26" w:rsidP="00642970">
      <w:pPr>
        <w:tabs>
          <w:tab w:val="left" w:pos="709"/>
        </w:tabs>
        <w:spacing w:line="360" w:lineRule="auto"/>
        <w:jc w:val="both"/>
        <w:rPr>
          <w:rFonts w:ascii="Palatino Linotype" w:eastAsia="Palatino Linotype" w:hAnsi="Palatino Linotype" w:cs="Palatino Linotype"/>
          <w:bCs/>
          <w:sz w:val="22"/>
          <w:szCs w:val="22"/>
        </w:rPr>
      </w:pPr>
      <w:r w:rsidRPr="00642970">
        <w:rPr>
          <w:rFonts w:ascii="Palatino Linotype" w:eastAsia="Palatino Linotype" w:hAnsi="Palatino Linotype" w:cs="Palatino Linotype"/>
          <w:bCs/>
          <w:sz w:val="22"/>
          <w:szCs w:val="22"/>
        </w:rPr>
        <w:t xml:space="preserve">Expuesto lo anterior, analizaremos la información remitida en la respuesta </w:t>
      </w:r>
      <w:r w:rsidR="00DD7B44" w:rsidRPr="00642970">
        <w:rPr>
          <w:rFonts w:ascii="Palatino Linotype" w:eastAsia="Palatino Linotype" w:hAnsi="Palatino Linotype" w:cs="Palatino Linotype"/>
          <w:bCs/>
          <w:sz w:val="22"/>
          <w:szCs w:val="22"/>
        </w:rPr>
        <w:t>y el informe justificado.</w:t>
      </w:r>
    </w:p>
    <w:bookmarkEnd w:id="9"/>
    <w:p w14:paraId="38F393E0" w14:textId="77777777" w:rsidR="00DD7B44" w:rsidRPr="00642970" w:rsidRDefault="00DD7B44" w:rsidP="00642970">
      <w:pPr>
        <w:rPr>
          <w:rFonts w:ascii="Palatino Linotype" w:hAnsi="Palatino Linotype"/>
          <w:bCs/>
          <w:iCs/>
          <w:lang w:eastAsia="es-ES"/>
        </w:rPr>
      </w:pPr>
    </w:p>
    <w:p w14:paraId="737CC64C" w14:textId="77777777" w:rsidR="006B53EB" w:rsidRPr="00642970" w:rsidRDefault="00DD7B44" w:rsidP="00642970">
      <w:pPr>
        <w:rPr>
          <w:rFonts w:ascii="Palatino Linotype" w:hAnsi="Palatino Linotype"/>
          <w:b/>
          <w:bCs/>
          <w:iCs/>
          <w:lang w:eastAsia="es-ES"/>
        </w:rPr>
      </w:pPr>
      <w:proofErr w:type="gramStart"/>
      <w:r w:rsidRPr="00642970">
        <w:rPr>
          <w:rFonts w:ascii="Palatino Linotype" w:hAnsi="Palatino Linotype"/>
          <w:b/>
          <w:bCs/>
          <w:iCs/>
          <w:lang w:eastAsia="es-ES"/>
        </w:rPr>
        <w:t>archivo</w:t>
      </w:r>
      <w:proofErr w:type="gramEnd"/>
      <w:r w:rsidRPr="00642970">
        <w:rPr>
          <w:rFonts w:ascii="Palatino Linotype" w:hAnsi="Palatino Linotype"/>
          <w:b/>
          <w:bCs/>
          <w:iCs/>
          <w:lang w:eastAsia="es-ES"/>
        </w:rPr>
        <w:t xml:space="preserve"> UTAIM_01800_2023_SAIMEX 625.pdf</w:t>
      </w:r>
    </w:p>
    <w:p w14:paraId="14D04E38" w14:textId="77777777" w:rsidR="00DD7B44" w:rsidRPr="00642970" w:rsidRDefault="00DD7B44" w:rsidP="00642970">
      <w:pPr>
        <w:rPr>
          <w:rFonts w:ascii="Palatino Linotype" w:hAnsi="Palatino Linotype"/>
          <w:bCs/>
          <w:iCs/>
          <w:lang w:eastAsia="es-ES"/>
        </w:rPr>
      </w:pPr>
    </w:p>
    <w:p w14:paraId="16557085" w14:textId="77777777" w:rsidR="00DD7B44" w:rsidRPr="00642970" w:rsidRDefault="00DD7B44" w:rsidP="00642970">
      <w:pPr>
        <w:jc w:val="center"/>
        <w:rPr>
          <w:rFonts w:ascii="Palatino Linotype" w:hAnsi="Palatino Linotype"/>
          <w:bCs/>
          <w:iCs/>
          <w:lang w:eastAsia="es-ES"/>
        </w:rPr>
      </w:pPr>
      <w:r w:rsidRPr="00642970">
        <w:rPr>
          <w:noProof/>
        </w:rPr>
        <w:lastRenderedPageBreak/>
        <w:drawing>
          <wp:inline distT="0" distB="0" distL="0" distR="0" wp14:anchorId="6F31F265" wp14:editId="6A2CF3B7">
            <wp:extent cx="4930444" cy="2229338"/>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55" t="24697" r="7911" b="21183"/>
                    <a:stretch/>
                  </pic:blipFill>
                  <pic:spPr bwMode="auto">
                    <a:xfrm>
                      <a:off x="0" y="0"/>
                      <a:ext cx="4935271" cy="2231520"/>
                    </a:xfrm>
                    <a:prstGeom prst="rect">
                      <a:avLst/>
                    </a:prstGeom>
                    <a:ln>
                      <a:noFill/>
                    </a:ln>
                    <a:extLst>
                      <a:ext uri="{53640926-AAD7-44D8-BBD7-CCE9431645EC}">
                        <a14:shadowObscured xmlns:a14="http://schemas.microsoft.com/office/drawing/2010/main"/>
                      </a:ext>
                    </a:extLst>
                  </pic:spPr>
                </pic:pic>
              </a:graphicData>
            </a:graphic>
          </wp:inline>
        </w:drawing>
      </w:r>
    </w:p>
    <w:p w14:paraId="66CA5E4E" w14:textId="77777777" w:rsidR="00DD7B44" w:rsidRPr="00642970" w:rsidRDefault="00DD7B44" w:rsidP="00642970">
      <w:pPr>
        <w:rPr>
          <w:rFonts w:ascii="Palatino Linotype" w:hAnsi="Palatino Linotype"/>
          <w:bCs/>
          <w:iCs/>
          <w:lang w:eastAsia="es-ES"/>
        </w:rPr>
      </w:pPr>
    </w:p>
    <w:p w14:paraId="7C90B4D1" w14:textId="77777777" w:rsidR="00DD7B44" w:rsidRPr="00642970" w:rsidRDefault="00DD7B44" w:rsidP="00642970">
      <w:pPr>
        <w:rPr>
          <w:rFonts w:ascii="Palatino Linotype" w:hAnsi="Palatino Linotype"/>
          <w:bCs/>
          <w:iCs/>
          <w:lang w:eastAsia="es-ES"/>
        </w:rPr>
      </w:pPr>
      <w:r w:rsidRPr="00642970">
        <w:rPr>
          <w:noProof/>
        </w:rPr>
        <w:drawing>
          <wp:inline distT="0" distB="0" distL="0" distR="0" wp14:anchorId="598EAA64" wp14:editId="512BA248">
            <wp:extent cx="5643061" cy="350398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690" t="19083" r="27413" b="47918"/>
                    <a:stretch/>
                  </pic:blipFill>
                  <pic:spPr bwMode="auto">
                    <a:xfrm>
                      <a:off x="0" y="0"/>
                      <a:ext cx="5677459" cy="3525340"/>
                    </a:xfrm>
                    <a:prstGeom prst="rect">
                      <a:avLst/>
                    </a:prstGeom>
                    <a:ln>
                      <a:noFill/>
                    </a:ln>
                    <a:extLst>
                      <a:ext uri="{53640926-AAD7-44D8-BBD7-CCE9431645EC}">
                        <a14:shadowObscured xmlns:a14="http://schemas.microsoft.com/office/drawing/2010/main"/>
                      </a:ext>
                    </a:extLst>
                  </pic:spPr>
                </pic:pic>
              </a:graphicData>
            </a:graphic>
          </wp:inline>
        </w:drawing>
      </w:r>
    </w:p>
    <w:p w14:paraId="5675B800" w14:textId="77777777" w:rsidR="00DD7B44" w:rsidRPr="00642970" w:rsidRDefault="00DD7B44" w:rsidP="00642970">
      <w:pPr>
        <w:rPr>
          <w:rFonts w:ascii="Palatino Linotype" w:hAnsi="Palatino Linotype"/>
          <w:bCs/>
          <w:iCs/>
          <w:lang w:eastAsia="es-ES"/>
        </w:rPr>
      </w:pPr>
    </w:p>
    <w:p w14:paraId="7D20BE6C" w14:textId="77777777" w:rsidR="00DD7B44" w:rsidRPr="00642970" w:rsidRDefault="00DD7B44" w:rsidP="00642970">
      <w:pPr>
        <w:rPr>
          <w:rFonts w:ascii="Palatino Linotype" w:hAnsi="Palatino Linotype"/>
          <w:bCs/>
          <w:iCs/>
          <w:lang w:eastAsia="es-ES"/>
        </w:rPr>
      </w:pPr>
    </w:p>
    <w:p w14:paraId="6C36410C" w14:textId="77777777" w:rsidR="00DD7B44" w:rsidRPr="00642970" w:rsidRDefault="00DD7B44" w:rsidP="00642970">
      <w:pPr>
        <w:rPr>
          <w:rFonts w:ascii="Palatino Linotype" w:hAnsi="Palatino Linotype"/>
          <w:bCs/>
          <w:iCs/>
          <w:lang w:eastAsia="es-ES"/>
        </w:rPr>
      </w:pPr>
    </w:p>
    <w:p w14:paraId="786A6776" w14:textId="77777777" w:rsidR="00AC49F8" w:rsidRPr="00642970" w:rsidRDefault="00AC49F8" w:rsidP="00642970">
      <w:pPr>
        <w:rPr>
          <w:rFonts w:ascii="Palatino Linotype" w:hAnsi="Palatino Linotype"/>
          <w:bCs/>
          <w:iCs/>
          <w:lang w:eastAsia="es-ES"/>
        </w:rPr>
      </w:pPr>
    </w:p>
    <w:p w14:paraId="25100EAF" w14:textId="77777777" w:rsidR="00AC49F8" w:rsidRPr="00642970" w:rsidRDefault="00AC49F8" w:rsidP="00642970">
      <w:pPr>
        <w:rPr>
          <w:rFonts w:ascii="Palatino Linotype" w:hAnsi="Palatino Linotype"/>
          <w:bCs/>
          <w:iCs/>
          <w:lang w:eastAsia="es-ES"/>
        </w:rPr>
      </w:pPr>
    </w:p>
    <w:p w14:paraId="741009F1" w14:textId="77777777" w:rsidR="00AC49F8" w:rsidRPr="00642970" w:rsidRDefault="00AC49F8" w:rsidP="00642970">
      <w:pPr>
        <w:rPr>
          <w:rFonts w:ascii="Palatino Linotype" w:hAnsi="Palatino Linotype"/>
          <w:bCs/>
          <w:iCs/>
          <w:lang w:eastAsia="es-ES"/>
        </w:rPr>
      </w:pPr>
      <w:r w:rsidRPr="00642970">
        <w:rPr>
          <w:noProof/>
        </w:rPr>
        <w:lastRenderedPageBreak/>
        <w:drawing>
          <wp:inline distT="0" distB="0" distL="0" distR="0" wp14:anchorId="11FD89D6" wp14:editId="469D9CE0">
            <wp:extent cx="5176141" cy="3174518"/>
            <wp:effectExtent l="0" t="0" r="571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690" t="53916" r="27900" b="14021"/>
                    <a:stretch/>
                  </pic:blipFill>
                  <pic:spPr bwMode="auto">
                    <a:xfrm>
                      <a:off x="0" y="0"/>
                      <a:ext cx="5205886" cy="3192761"/>
                    </a:xfrm>
                    <a:prstGeom prst="rect">
                      <a:avLst/>
                    </a:prstGeom>
                    <a:ln>
                      <a:noFill/>
                    </a:ln>
                    <a:extLst>
                      <a:ext uri="{53640926-AAD7-44D8-BBD7-CCE9431645EC}">
                        <a14:shadowObscured xmlns:a14="http://schemas.microsoft.com/office/drawing/2010/main"/>
                      </a:ext>
                    </a:extLst>
                  </pic:spPr>
                </pic:pic>
              </a:graphicData>
            </a:graphic>
          </wp:inline>
        </w:drawing>
      </w:r>
    </w:p>
    <w:p w14:paraId="265A4F80" w14:textId="77777777" w:rsidR="00AC49F8" w:rsidRPr="00642970" w:rsidRDefault="00AC49F8" w:rsidP="00642970">
      <w:pPr>
        <w:rPr>
          <w:rFonts w:ascii="Palatino Linotype" w:hAnsi="Palatino Linotype"/>
          <w:bCs/>
          <w:iCs/>
          <w:lang w:eastAsia="es-ES"/>
        </w:rPr>
      </w:pPr>
      <w:r w:rsidRPr="00642970">
        <w:rPr>
          <w:noProof/>
        </w:rPr>
        <w:drawing>
          <wp:inline distT="0" distB="0" distL="0" distR="0" wp14:anchorId="279817D1" wp14:editId="10D6699F">
            <wp:extent cx="5120640" cy="3367081"/>
            <wp:effectExtent l="0" t="0" r="381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953" t="20655" r="28765" b="47455"/>
                    <a:stretch/>
                  </pic:blipFill>
                  <pic:spPr bwMode="auto">
                    <a:xfrm>
                      <a:off x="0" y="0"/>
                      <a:ext cx="5150000" cy="3386387"/>
                    </a:xfrm>
                    <a:prstGeom prst="rect">
                      <a:avLst/>
                    </a:prstGeom>
                    <a:ln>
                      <a:noFill/>
                    </a:ln>
                    <a:extLst>
                      <a:ext uri="{53640926-AAD7-44D8-BBD7-CCE9431645EC}">
                        <a14:shadowObscured xmlns:a14="http://schemas.microsoft.com/office/drawing/2010/main"/>
                      </a:ext>
                    </a:extLst>
                  </pic:spPr>
                </pic:pic>
              </a:graphicData>
            </a:graphic>
          </wp:inline>
        </w:drawing>
      </w:r>
    </w:p>
    <w:p w14:paraId="71A8992B" w14:textId="77777777" w:rsidR="00AC49F8" w:rsidRPr="00642970" w:rsidRDefault="00AC49F8" w:rsidP="00642970">
      <w:pPr>
        <w:jc w:val="center"/>
        <w:rPr>
          <w:rFonts w:ascii="Palatino Linotype" w:hAnsi="Palatino Linotype"/>
          <w:bCs/>
          <w:iCs/>
          <w:lang w:eastAsia="es-ES"/>
        </w:rPr>
      </w:pPr>
      <w:r w:rsidRPr="00642970">
        <w:rPr>
          <w:noProof/>
        </w:rPr>
        <w:lastRenderedPageBreak/>
        <w:drawing>
          <wp:inline distT="0" distB="0" distL="0" distR="0" wp14:anchorId="0C9EB130" wp14:editId="3F00294C">
            <wp:extent cx="5201107" cy="35064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700" t="51872" r="28765" b="15130"/>
                    <a:stretch/>
                  </pic:blipFill>
                  <pic:spPr bwMode="auto">
                    <a:xfrm>
                      <a:off x="0" y="0"/>
                      <a:ext cx="5229507" cy="3525581"/>
                    </a:xfrm>
                    <a:prstGeom prst="rect">
                      <a:avLst/>
                    </a:prstGeom>
                    <a:ln>
                      <a:noFill/>
                    </a:ln>
                    <a:extLst>
                      <a:ext uri="{53640926-AAD7-44D8-BBD7-CCE9431645EC}">
                        <a14:shadowObscured xmlns:a14="http://schemas.microsoft.com/office/drawing/2010/main"/>
                      </a:ext>
                    </a:extLst>
                  </pic:spPr>
                </pic:pic>
              </a:graphicData>
            </a:graphic>
          </wp:inline>
        </w:drawing>
      </w:r>
    </w:p>
    <w:p w14:paraId="6C09053F" w14:textId="77777777" w:rsidR="00AC49F8" w:rsidRPr="00642970" w:rsidRDefault="00AC49F8" w:rsidP="00642970">
      <w:pPr>
        <w:jc w:val="center"/>
        <w:rPr>
          <w:rFonts w:ascii="Palatino Linotype" w:hAnsi="Palatino Linotype"/>
          <w:bCs/>
          <w:iCs/>
          <w:lang w:eastAsia="es-ES"/>
        </w:rPr>
      </w:pPr>
      <w:r w:rsidRPr="00642970">
        <w:rPr>
          <w:noProof/>
        </w:rPr>
        <w:drawing>
          <wp:inline distT="0" distB="0" distL="0" distR="0" wp14:anchorId="043D1E8E" wp14:editId="37C9EE2D">
            <wp:extent cx="4630521" cy="311575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195" t="24472" r="29016" b="42289"/>
                    <a:stretch/>
                  </pic:blipFill>
                  <pic:spPr bwMode="auto">
                    <a:xfrm>
                      <a:off x="0" y="0"/>
                      <a:ext cx="4680988" cy="3149716"/>
                    </a:xfrm>
                    <a:prstGeom prst="rect">
                      <a:avLst/>
                    </a:prstGeom>
                    <a:ln>
                      <a:noFill/>
                    </a:ln>
                    <a:extLst>
                      <a:ext uri="{53640926-AAD7-44D8-BBD7-CCE9431645EC}">
                        <a14:shadowObscured xmlns:a14="http://schemas.microsoft.com/office/drawing/2010/main"/>
                      </a:ext>
                    </a:extLst>
                  </pic:spPr>
                </pic:pic>
              </a:graphicData>
            </a:graphic>
          </wp:inline>
        </w:drawing>
      </w:r>
    </w:p>
    <w:p w14:paraId="311B4131" w14:textId="77777777" w:rsidR="00AC49F8" w:rsidRPr="00642970" w:rsidRDefault="00AC49F8" w:rsidP="00642970">
      <w:pPr>
        <w:jc w:val="center"/>
        <w:rPr>
          <w:rFonts w:ascii="Palatino Linotype" w:hAnsi="Palatino Linotype"/>
          <w:bCs/>
          <w:iCs/>
          <w:lang w:eastAsia="es-ES"/>
        </w:rPr>
      </w:pPr>
      <w:r w:rsidRPr="00642970">
        <w:rPr>
          <w:noProof/>
        </w:rPr>
        <w:lastRenderedPageBreak/>
        <w:drawing>
          <wp:inline distT="0" distB="0" distL="0" distR="0" wp14:anchorId="58C2FDDA" wp14:editId="4B91754D">
            <wp:extent cx="5739010" cy="3599079"/>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195" t="57711" r="29016" b="11310"/>
                    <a:stretch/>
                  </pic:blipFill>
                  <pic:spPr bwMode="auto">
                    <a:xfrm>
                      <a:off x="0" y="0"/>
                      <a:ext cx="5772225" cy="3619909"/>
                    </a:xfrm>
                    <a:prstGeom prst="rect">
                      <a:avLst/>
                    </a:prstGeom>
                    <a:ln>
                      <a:noFill/>
                    </a:ln>
                    <a:extLst>
                      <a:ext uri="{53640926-AAD7-44D8-BBD7-CCE9431645EC}">
                        <a14:shadowObscured xmlns:a14="http://schemas.microsoft.com/office/drawing/2010/main"/>
                      </a:ext>
                    </a:extLst>
                  </pic:spPr>
                </pic:pic>
              </a:graphicData>
            </a:graphic>
          </wp:inline>
        </w:drawing>
      </w:r>
    </w:p>
    <w:p w14:paraId="7DA0BFA7" w14:textId="77777777" w:rsidR="00AC49F8" w:rsidRPr="00642970" w:rsidRDefault="00AC49F8" w:rsidP="00642970">
      <w:pPr>
        <w:jc w:val="center"/>
        <w:rPr>
          <w:rFonts w:ascii="Palatino Linotype" w:hAnsi="Palatino Linotype"/>
          <w:bCs/>
          <w:iCs/>
          <w:lang w:eastAsia="es-ES"/>
        </w:rPr>
      </w:pPr>
      <w:r w:rsidRPr="00642970">
        <w:rPr>
          <w:noProof/>
        </w:rPr>
        <w:drawing>
          <wp:inline distT="0" distB="0" distL="0" distR="0" wp14:anchorId="264DF466" wp14:editId="17A5B656">
            <wp:extent cx="4985744" cy="2801721"/>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195" t="24248" r="28255" b="47232"/>
                    <a:stretch/>
                  </pic:blipFill>
                  <pic:spPr bwMode="auto">
                    <a:xfrm>
                      <a:off x="0" y="0"/>
                      <a:ext cx="5011521" cy="2816206"/>
                    </a:xfrm>
                    <a:prstGeom prst="rect">
                      <a:avLst/>
                    </a:prstGeom>
                    <a:ln>
                      <a:noFill/>
                    </a:ln>
                    <a:extLst>
                      <a:ext uri="{53640926-AAD7-44D8-BBD7-CCE9431645EC}">
                        <a14:shadowObscured xmlns:a14="http://schemas.microsoft.com/office/drawing/2010/main"/>
                      </a:ext>
                    </a:extLst>
                  </pic:spPr>
                </pic:pic>
              </a:graphicData>
            </a:graphic>
          </wp:inline>
        </w:drawing>
      </w:r>
    </w:p>
    <w:p w14:paraId="1AE5551E" w14:textId="77777777" w:rsidR="00AC49F8" w:rsidRPr="00642970" w:rsidRDefault="00AC49F8" w:rsidP="00642970">
      <w:pPr>
        <w:rPr>
          <w:rFonts w:ascii="Palatino Linotype" w:hAnsi="Palatino Linotype"/>
          <w:bCs/>
          <w:iCs/>
          <w:lang w:eastAsia="es-ES"/>
        </w:rPr>
      </w:pPr>
    </w:p>
    <w:p w14:paraId="6AFF25A8" w14:textId="77777777" w:rsidR="00AC49F8" w:rsidRPr="00642970" w:rsidRDefault="00AC49F8" w:rsidP="00642970">
      <w:pPr>
        <w:spacing w:line="360" w:lineRule="auto"/>
        <w:jc w:val="both"/>
        <w:rPr>
          <w:rFonts w:ascii="Palatino Linotype" w:hAnsi="Palatino Linotype"/>
          <w:bCs/>
          <w:iCs/>
          <w:lang w:eastAsia="es-ES"/>
        </w:rPr>
      </w:pPr>
      <w:r w:rsidRPr="00642970">
        <w:rPr>
          <w:rFonts w:ascii="Palatino Linotype" w:hAnsi="Palatino Linotype"/>
          <w:bCs/>
          <w:iCs/>
          <w:lang w:eastAsia="es-ES"/>
        </w:rPr>
        <w:t xml:space="preserve">De las ilustraciones anteriores podemos advertir que el Sujeto Obligado </w:t>
      </w:r>
      <w:r w:rsidR="00A65A07" w:rsidRPr="00642970">
        <w:rPr>
          <w:rFonts w:ascii="Palatino Linotype" w:hAnsi="Palatino Linotype"/>
          <w:bCs/>
          <w:iCs/>
          <w:lang w:eastAsia="es-ES"/>
        </w:rPr>
        <w:t>da</w:t>
      </w:r>
      <w:r w:rsidRPr="00642970">
        <w:rPr>
          <w:rFonts w:ascii="Palatino Linotype" w:hAnsi="Palatino Linotype"/>
          <w:bCs/>
          <w:iCs/>
          <w:lang w:eastAsia="es-ES"/>
        </w:rPr>
        <w:t xml:space="preserve"> contestación</w:t>
      </w:r>
      <w:r w:rsidR="00FD6A81" w:rsidRPr="00642970">
        <w:rPr>
          <w:rFonts w:ascii="Palatino Linotype" w:hAnsi="Palatino Linotype"/>
          <w:bCs/>
          <w:iCs/>
          <w:lang w:eastAsia="es-ES"/>
        </w:rPr>
        <w:t xml:space="preserve"> </w:t>
      </w:r>
      <w:r w:rsidR="00891345" w:rsidRPr="00642970">
        <w:rPr>
          <w:rFonts w:ascii="Palatino Linotype" w:hAnsi="Palatino Linotype"/>
          <w:bCs/>
          <w:iCs/>
          <w:lang w:eastAsia="es-ES"/>
        </w:rPr>
        <w:t xml:space="preserve">a la solicitud de forma guiada hasta el </w:t>
      </w:r>
      <w:r w:rsidRPr="00642970">
        <w:rPr>
          <w:rFonts w:ascii="Palatino Linotype" w:hAnsi="Palatino Linotype"/>
          <w:bCs/>
          <w:iCs/>
          <w:lang w:eastAsia="es-ES"/>
        </w:rPr>
        <w:t>Acta</w:t>
      </w:r>
      <w:r w:rsidR="00891345" w:rsidRPr="00642970">
        <w:rPr>
          <w:rFonts w:ascii="Palatino Linotype" w:hAnsi="Palatino Linotype"/>
          <w:bCs/>
          <w:iCs/>
          <w:lang w:eastAsia="es-ES"/>
        </w:rPr>
        <w:t xml:space="preserve"> de la Vigésima Cuarta Sesión </w:t>
      </w:r>
      <w:r w:rsidR="00891345" w:rsidRPr="00642970">
        <w:rPr>
          <w:rFonts w:ascii="Palatino Linotype" w:hAnsi="Palatino Linotype"/>
          <w:bCs/>
          <w:iCs/>
          <w:lang w:eastAsia="es-ES"/>
        </w:rPr>
        <w:lastRenderedPageBreak/>
        <w:t xml:space="preserve">Ordinaria del Comité de Transparencia del veintiocho de junio de dos mil veintidós </w:t>
      </w:r>
      <w:r w:rsidRPr="00642970">
        <w:rPr>
          <w:rFonts w:ascii="Palatino Linotype" w:hAnsi="Palatino Linotype"/>
          <w:bCs/>
          <w:iCs/>
          <w:lang w:eastAsia="es-ES"/>
        </w:rPr>
        <w:t xml:space="preserve">relativa a </w:t>
      </w:r>
      <w:r w:rsidR="00FD6A81" w:rsidRPr="00642970">
        <w:rPr>
          <w:rFonts w:ascii="Palatino Linotype" w:hAnsi="Palatino Linotype"/>
          <w:bCs/>
          <w:iCs/>
          <w:lang w:eastAsia="es-ES"/>
        </w:rPr>
        <w:t>un aviso de privacidad.</w:t>
      </w:r>
    </w:p>
    <w:p w14:paraId="59547BFD" w14:textId="77777777" w:rsidR="00891345" w:rsidRPr="00642970" w:rsidRDefault="00891345" w:rsidP="00642970">
      <w:pPr>
        <w:spacing w:line="360" w:lineRule="auto"/>
        <w:jc w:val="center"/>
        <w:rPr>
          <w:rFonts w:ascii="Palatino Linotype" w:hAnsi="Palatino Linotype"/>
          <w:bCs/>
          <w:iCs/>
          <w:lang w:eastAsia="es-ES"/>
        </w:rPr>
      </w:pPr>
      <w:r w:rsidRPr="00642970">
        <w:rPr>
          <w:noProof/>
        </w:rPr>
        <mc:AlternateContent>
          <mc:Choice Requires="wps">
            <w:drawing>
              <wp:anchor distT="0" distB="0" distL="114300" distR="114300" simplePos="0" relativeHeight="251661312" behindDoc="0" locked="0" layoutInCell="1" allowOverlap="1" wp14:anchorId="4B50CD72" wp14:editId="75E65DD6">
                <wp:simplePos x="0" y="0"/>
                <wp:positionH relativeFrom="column">
                  <wp:posOffset>100965</wp:posOffset>
                </wp:positionH>
                <wp:positionV relativeFrom="paragraph">
                  <wp:posOffset>830580</wp:posOffset>
                </wp:positionV>
                <wp:extent cx="5229225" cy="19050"/>
                <wp:effectExtent l="0" t="0" r="28575" b="19050"/>
                <wp:wrapNone/>
                <wp:docPr id="4" name="Conector recto 4"/>
                <wp:cNvGraphicFramePr/>
                <a:graphic xmlns:a="http://schemas.openxmlformats.org/drawingml/2006/main">
                  <a:graphicData uri="http://schemas.microsoft.com/office/word/2010/wordprocessingShape">
                    <wps:wsp>
                      <wps:cNvCnPr/>
                      <wps:spPr>
                        <a:xfrm flipV="1">
                          <a:off x="0" y="0"/>
                          <a:ext cx="5229225"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CBA5DD" id="Conector recto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65.4pt" to="419.7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" strokecolor="red" strokeweight="1.5pt">
                <v:stroke joinstyle="miter"/>
              </v:line>
            </w:pict>
          </mc:Fallback>
        </mc:AlternateContent>
      </w:r>
      <w:r w:rsidRPr="00642970">
        <w:rPr>
          <w:noProof/>
        </w:rPr>
        <mc:AlternateContent>
          <mc:Choice Requires="wps">
            <w:drawing>
              <wp:anchor distT="0" distB="0" distL="114300" distR="114300" simplePos="0" relativeHeight="251659264" behindDoc="0" locked="0" layoutInCell="1" allowOverlap="1" wp14:anchorId="21AAC943" wp14:editId="2FF7E62F">
                <wp:simplePos x="0" y="0"/>
                <wp:positionH relativeFrom="column">
                  <wp:posOffset>3081655</wp:posOffset>
                </wp:positionH>
                <wp:positionV relativeFrom="paragraph">
                  <wp:posOffset>668655</wp:posOffset>
                </wp:positionV>
                <wp:extent cx="2642235" cy="0"/>
                <wp:effectExtent l="0" t="0" r="24765" b="19050"/>
                <wp:wrapNone/>
                <wp:docPr id="3" name="Conector recto 3"/>
                <wp:cNvGraphicFramePr/>
                <a:graphic xmlns:a="http://schemas.openxmlformats.org/drawingml/2006/main">
                  <a:graphicData uri="http://schemas.microsoft.com/office/word/2010/wordprocessingShape">
                    <wps:wsp>
                      <wps:cNvCnPr/>
                      <wps:spPr>
                        <a:xfrm>
                          <a:off x="0" y="0"/>
                          <a:ext cx="264223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8B90A6"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2.65pt,52.65pt" to="450.7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" strokecolor="red" strokeweight="1.5pt">
                <v:stroke joinstyle="miter"/>
              </v:line>
            </w:pict>
          </mc:Fallback>
        </mc:AlternateContent>
      </w:r>
      <w:r w:rsidRPr="00642970">
        <w:rPr>
          <w:noProof/>
        </w:rPr>
        <w:drawing>
          <wp:inline distT="0" distB="0" distL="0" distR="0" wp14:anchorId="5446608E" wp14:editId="2AF30C5E">
            <wp:extent cx="5715000" cy="1343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751" t="37712" r="8897" b="47520"/>
                    <a:stretch/>
                  </pic:blipFill>
                  <pic:spPr bwMode="auto">
                    <a:xfrm>
                      <a:off x="0" y="0"/>
                      <a:ext cx="5742812" cy="1349561"/>
                    </a:xfrm>
                    <a:prstGeom prst="rect">
                      <a:avLst/>
                    </a:prstGeom>
                    <a:ln>
                      <a:noFill/>
                    </a:ln>
                    <a:extLst>
                      <a:ext uri="{53640926-AAD7-44D8-BBD7-CCE9431645EC}">
                        <a14:shadowObscured xmlns:a14="http://schemas.microsoft.com/office/drawing/2010/main"/>
                      </a:ext>
                    </a:extLst>
                  </pic:spPr>
                </pic:pic>
              </a:graphicData>
            </a:graphic>
          </wp:inline>
        </w:drawing>
      </w:r>
    </w:p>
    <w:p w14:paraId="192590B9" w14:textId="77777777" w:rsidR="00891345" w:rsidRPr="00642970" w:rsidRDefault="00891345" w:rsidP="00642970">
      <w:pPr>
        <w:tabs>
          <w:tab w:val="left" w:pos="709"/>
        </w:tabs>
        <w:spacing w:line="360" w:lineRule="auto"/>
        <w:jc w:val="both"/>
        <w:rPr>
          <w:rFonts w:ascii="Palatino Linotype" w:eastAsia="Palatino Linotype" w:hAnsi="Palatino Linotype" w:cs="Palatino Linotype"/>
          <w:kern w:val="2"/>
          <w:lang w:eastAsia="en-US"/>
          <w14:ligatures w14:val="standardContextual"/>
        </w:rPr>
      </w:pPr>
    </w:p>
    <w:p w14:paraId="512DCDB1" w14:textId="77777777" w:rsidR="004D6BAC" w:rsidRPr="00642970" w:rsidRDefault="004D6BAC" w:rsidP="00642970">
      <w:pPr>
        <w:spacing w:line="360" w:lineRule="auto"/>
        <w:ind w:right="141"/>
        <w:jc w:val="both"/>
        <w:rPr>
          <w:rFonts w:ascii="Palatino Linotype" w:eastAsia="Cambria" w:hAnsi="Palatino Linotype" w:cs="Arial"/>
          <w:bCs/>
          <w:lang w:eastAsia="en-US"/>
        </w:rPr>
      </w:pPr>
      <w:r w:rsidRPr="00642970">
        <w:rPr>
          <w:rFonts w:ascii="Palatino Linotype" w:eastAsia="Cambria" w:hAnsi="Palatino Linotype" w:cs="Arial"/>
          <w:bCs/>
          <w:lang w:eastAsia="en-US"/>
        </w:rPr>
        <w:t xml:space="preserve">Por lo anterior, al haber existido un pronunciamiento por parte del </w:t>
      </w:r>
      <w:r w:rsidRPr="00642970">
        <w:rPr>
          <w:rFonts w:ascii="Palatino Linotype" w:eastAsia="Cambria" w:hAnsi="Palatino Linotype" w:cs="Arial"/>
          <w:b/>
          <w:bCs/>
          <w:lang w:eastAsia="en-US"/>
        </w:rPr>
        <w:t>Sujeto Obligado</w:t>
      </w:r>
      <w:r w:rsidRPr="00642970">
        <w:rPr>
          <w:rFonts w:ascii="Palatino Linotype" w:eastAsia="Cambria" w:hAnsi="Palatino Linotype" w:cs="Arial"/>
          <w:bCs/>
          <w:lang w:eastAsia="en-US"/>
        </w:rPr>
        <w:t>, a fin de dar respuesta a las solicitudes planteadas</w:t>
      </w:r>
      <w:r w:rsidR="00A65A07" w:rsidRPr="00642970">
        <w:rPr>
          <w:rFonts w:ascii="Palatino Linotype" w:eastAsia="Cambria" w:hAnsi="Palatino Linotype" w:cs="Arial"/>
          <w:bCs/>
          <w:lang w:eastAsia="en-US"/>
        </w:rPr>
        <w:t xml:space="preserve"> por el particular; por tanto, </w:t>
      </w:r>
      <w:r w:rsidRPr="00642970">
        <w:rPr>
          <w:rFonts w:ascii="Palatino Linotype" w:eastAsia="Cambria" w:hAnsi="Palatino Linotype" w:cs="Arial"/>
          <w:bCs/>
          <w:lang w:eastAsia="en-US"/>
        </w:rPr>
        <w:t xml:space="preserve"> este órgano garante no está facultado para manifestarse sobre la veracidad de la información proporcionada, pues, de conformidad con el artículo 36 de la Ley de la materia, no se encuentra facultado para pronunciarse acerca de la autenticidad de dicho pronunciamiento.</w:t>
      </w:r>
    </w:p>
    <w:p w14:paraId="6538D9E3" w14:textId="77777777" w:rsidR="004D6BAC" w:rsidRPr="00642970" w:rsidRDefault="004D6BAC" w:rsidP="00642970">
      <w:pPr>
        <w:spacing w:line="360" w:lineRule="auto"/>
        <w:ind w:right="141"/>
        <w:jc w:val="both"/>
        <w:rPr>
          <w:rFonts w:ascii="Palatino Linotype" w:eastAsia="Cambria" w:hAnsi="Palatino Linotype" w:cs="Arial"/>
          <w:bCs/>
          <w:lang w:eastAsia="en-US"/>
        </w:rPr>
      </w:pPr>
    </w:p>
    <w:p w14:paraId="510BCA75" w14:textId="77777777" w:rsidR="004D6BAC" w:rsidRPr="00642970" w:rsidRDefault="004D6BAC" w:rsidP="00642970">
      <w:pPr>
        <w:spacing w:line="360" w:lineRule="auto"/>
        <w:jc w:val="both"/>
        <w:rPr>
          <w:rFonts w:ascii="Palatino Linotype" w:hAnsi="Palatino Linotype" w:cs="Arial"/>
        </w:rPr>
      </w:pPr>
      <w:r w:rsidRPr="00642970">
        <w:rPr>
          <w:rFonts w:ascii="Palatino Linotype" w:hAnsi="Palatino Linotype" w:cs="Arial"/>
        </w:rPr>
        <w:t xml:space="preserve">Sirve de sustento a lo anterior, el criterio 31/10, de rubro y texto: </w:t>
      </w:r>
    </w:p>
    <w:p w14:paraId="4C62C10C" w14:textId="77777777" w:rsidR="004D6BAC" w:rsidRPr="00642970" w:rsidRDefault="004D6BAC" w:rsidP="00642970">
      <w:pPr>
        <w:tabs>
          <w:tab w:val="left" w:pos="851"/>
        </w:tabs>
        <w:ind w:left="851" w:right="901"/>
        <w:jc w:val="both"/>
        <w:rPr>
          <w:rFonts w:ascii="Palatino Linotype" w:hAnsi="Palatino Linotype" w:cs="Arial"/>
          <w:i/>
          <w:sz w:val="22"/>
          <w:szCs w:val="22"/>
        </w:rPr>
      </w:pPr>
      <w:r w:rsidRPr="00642970">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642970">
        <w:rPr>
          <w:rFonts w:ascii="Palatino Linotype" w:hAnsi="Palatino Linotype" w:cs="Arial"/>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642970">
        <w:rPr>
          <w:rFonts w:ascii="Palatino Linotype" w:hAnsi="Palatino Linotype" w:cs="Arial"/>
          <w:i/>
          <w:sz w:val="22"/>
          <w:szCs w:val="22"/>
        </w:rPr>
        <w:lastRenderedPageBreak/>
        <w:t>causal que permita al Instituto Federal de Acceso a la Información y Protección de Datos conocer, vía recurso revisión, al respecto.</w:t>
      </w:r>
      <w:r w:rsidRPr="00642970">
        <w:rPr>
          <w:rFonts w:ascii="Palatino Linotype" w:hAnsi="Palatino Linotype" w:cs="Arial"/>
          <w:b/>
          <w:i/>
          <w:sz w:val="22"/>
          <w:szCs w:val="22"/>
        </w:rPr>
        <w:t>”</w:t>
      </w:r>
      <w:r w:rsidRPr="00642970">
        <w:rPr>
          <w:rFonts w:ascii="Palatino Linotype" w:hAnsi="Palatino Linotype" w:cs="Arial"/>
          <w:i/>
          <w:sz w:val="22"/>
          <w:szCs w:val="22"/>
        </w:rPr>
        <w:t xml:space="preserve"> (</w:t>
      </w:r>
      <w:proofErr w:type="gramStart"/>
      <w:r w:rsidRPr="00642970">
        <w:rPr>
          <w:rFonts w:ascii="Palatino Linotype" w:hAnsi="Palatino Linotype" w:cs="Arial"/>
          <w:i/>
          <w:sz w:val="22"/>
          <w:szCs w:val="22"/>
        </w:rPr>
        <w:t>sic</w:t>
      </w:r>
      <w:proofErr w:type="gramEnd"/>
      <w:r w:rsidRPr="00642970">
        <w:rPr>
          <w:rFonts w:ascii="Palatino Linotype" w:hAnsi="Palatino Linotype" w:cs="Arial"/>
          <w:i/>
          <w:sz w:val="22"/>
          <w:szCs w:val="22"/>
        </w:rPr>
        <w:t>)</w:t>
      </w:r>
      <w:r w:rsidRPr="00642970">
        <w:rPr>
          <w:rFonts w:ascii="Palatino Linotype" w:hAnsi="Palatino Linotype" w:cs="Arial"/>
          <w:i/>
          <w:sz w:val="22"/>
          <w:szCs w:val="22"/>
          <w:vertAlign w:val="superscript"/>
        </w:rPr>
        <w:footnoteReference w:id="12"/>
      </w:r>
    </w:p>
    <w:p w14:paraId="0394BB56" w14:textId="77777777" w:rsidR="004D6BAC" w:rsidRPr="00642970" w:rsidRDefault="004D6BAC" w:rsidP="00642970">
      <w:pPr>
        <w:tabs>
          <w:tab w:val="left" w:pos="851"/>
        </w:tabs>
        <w:spacing w:line="360" w:lineRule="auto"/>
        <w:ind w:left="851" w:right="901"/>
        <w:jc w:val="both"/>
        <w:rPr>
          <w:rFonts w:ascii="Palatino Linotype" w:hAnsi="Palatino Linotype" w:cs="Arial"/>
          <w:b/>
          <w:i/>
        </w:rPr>
      </w:pPr>
    </w:p>
    <w:p w14:paraId="7BE37AC6" w14:textId="77777777" w:rsidR="004D6BAC" w:rsidRPr="00642970" w:rsidRDefault="004D6BAC" w:rsidP="00642970">
      <w:pPr>
        <w:tabs>
          <w:tab w:val="left" w:pos="709"/>
        </w:tabs>
        <w:spacing w:line="360" w:lineRule="auto"/>
        <w:jc w:val="both"/>
        <w:rPr>
          <w:rFonts w:ascii="Palatino Linotype" w:eastAsia="Palatino Linotype" w:hAnsi="Palatino Linotype" w:cs="Palatino Linotype"/>
          <w:kern w:val="2"/>
          <w:lang w:eastAsia="en-US"/>
          <w14:ligatures w14:val="standardContextual"/>
        </w:rPr>
      </w:pPr>
      <w:r w:rsidRPr="00642970">
        <w:rPr>
          <w:rFonts w:ascii="Palatino Linotype" w:eastAsia="Palatino Linotype" w:hAnsi="Palatino Linotype" w:cs="Palatino Linotype"/>
          <w:kern w:val="2"/>
          <w:lang w:eastAsia="en-US"/>
          <w14:ligatures w14:val="standardContextual"/>
        </w:rPr>
        <w:t xml:space="preserve">Evidenciado lo anterior, se determina que el </w:t>
      </w:r>
      <w:r w:rsidRPr="00642970">
        <w:rPr>
          <w:rFonts w:ascii="Palatino Linotype" w:eastAsia="Palatino Linotype" w:hAnsi="Palatino Linotype" w:cs="Palatino Linotype"/>
          <w:b/>
          <w:kern w:val="2"/>
          <w:lang w:eastAsia="en-US"/>
          <w14:ligatures w14:val="standardContextual"/>
        </w:rPr>
        <w:t>Sujeto Obligado</w:t>
      </w:r>
      <w:r w:rsidRPr="00642970">
        <w:rPr>
          <w:rFonts w:ascii="Palatino Linotype" w:eastAsia="Palatino Linotype" w:hAnsi="Palatino Linotype" w:cs="Palatino Linotype"/>
          <w:kern w:val="2"/>
          <w:lang w:eastAsia="en-US"/>
          <w14:ligatures w14:val="standardContextual"/>
        </w:rPr>
        <w:t xml:space="preserve"> no vulneró el derecho de acceso a l</w:t>
      </w:r>
      <w:r w:rsidR="00105D83" w:rsidRPr="00642970">
        <w:rPr>
          <w:rFonts w:ascii="Palatino Linotype" w:eastAsia="Palatino Linotype" w:hAnsi="Palatino Linotype" w:cs="Palatino Linotype"/>
          <w:kern w:val="2"/>
          <w:lang w:eastAsia="en-US"/>
          <w14:ligatures w14:val="standardContextual"/>
        </w:rPr>
        <w:t>a información de la solicitante, y por lo tanto, es procedente confirmar la respuesta otorgada.</w:t>
      </w:r>
    </w:p>
    <w:p w14:paraId="60EA0865" w14:textId="77777777" w:rsidR="004D6BAC" w:rsidRPr="00642970" w:rsidRDefault="004D6BAC" w:rsidP="00642970">
      <w:pPr>
        <w:tabs>
          <w:tab w:val="left" w:pos="709"/>
        </w:tabs>
        <w:spacing w:line="360" w:lineRule="auto"/>
        <w:jc w:val="both"/>
        <w:rPr>
          <w:rFonts w:ascii="Palatino Linotype" w:hAnsi="Palatino Linotype" w:cs="Arial"/>
          <w:lang w:eastAsia="es-ES"/>
        </w:rPr>
      </w:pPr>
    </w:p>
    <w:p w14:paraId="0D50FE4F" w14:textId="77777777" w:rsidR="006B53EB" w:rsidRPr="00642970" w:rsidRDefault="006B53EB" w:rsidP="00642970">
      <w:pPr>
        <w:tabs>
          <w:tab w:val="left" w:pos="709"/>
        </w:tabs>
        <w:spacing w:line="360" w:lineRule="auto"/>
        <w:ind w:right="49"/>
        <w:jc w:val="both"/>
        <w:rPr>
          <w:rFonts w:ascii="Palatino Linotype" w:eastAsia="Palatino Linotype" w:hAnsi="Palatino Linotype" w:cs="Palatino Linotype"/>
          <w:b/>
          <w:sz w:val="26"/>
          <w:szCs w:val="26"/>
        </w:rPr>
      </w:pPr>
      <w:bookmarkStart w:id="10" w:name="_heading=h.1t1bb8qur85" w:colFirst="0" w:colLast="0"/>
      <w:bookmarkEnd w:id="10"/>
      <w:r w:rsidRPr="00642970">
        <w:rPr>
          <w:rFonts w:ascii="Palatino Linotype" w:eastAsia="Palatino Linotype" w:hAnsi="Palatino Linotype" w:cs="Palatino Linotype"/>
        </w:rPr>
        <w:t>Por lo que,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local, este Pleno:</w:t>
      </w:r>
    </w:p>
    <w:p w14:paraId="7738DA96" w14:textId="77777777" w:rsidR="006B53EB" w:rsidRPr="00642970" w:rsidRDefault="006B53EB" w:rsidP="00642970">
      <w:pPr>
        <w:spacing w:line="360" w:lineRule="auto"/>
        <w:jc w:val="center"/>
        <w:rPr>
          <w:rFonts w:ascii="Palatino Linotype" w:eastAsia="Palatino Linotype" w:hAnsi="Palatino Linotype" w:cs="Palatino Linotype"/>
          <w:b/>
        </w:rPr>
      </w:pPr>
    </w:p>
    <w:p w14:paraId="5B26AE0B" w14:textId="77777777" w:rsidR="006B53EB" w:rsidRPr="00642970" w:rsidRDefault="006B53EB" w:rsidP="00642970">
      <w:pPr>
        <w:spacing w:line="360" w:lineRule="auto"/>
        <w:jc w:val="center"/>
        <w:rPr>
          <w:rFonts w:ascii="Palatino Linotype" w:eastAsia="Palatino Linotype" w:hAnsi="Palatino Linotype" w:cs="Palatino Linotype"/>
          <w:b/>
        </w:rPr>
      </w:pPr>
      <w:r w:rsidRPr="00642970">
        <w:rPr>
          <w:rFonts w:ascii="Palatino Linotype" w:eastAsia="Palatino Linotype" w:hAnsi="Palatino Linotype" w:cs="Palatino Linotype"/>
          <w:b/>
        </w:rPr>
        <w:t>RESUELVE</w:t>
      </w:r>
    </w:p>
    <w:p w14:paraId="75EFB814" w14:textId="77777777" w:rsidR="006B53EB" w:rsidRPr="00642970" w:rsidRDefault="006B53EB" w:rsidP="00642970">
      <w:pPr>
        <w:spacing w:line="360" w:lineRule="auto"/>
        <w:ind w:right="49"/>
        <w:jc w:val="both"/>
        <w:rPr>
          <w:rFonts w:ascii="Palatino Linotype" w:eastAsia="Palatino Linotype" w:hAnsi="Palatino Linotype" w:cs="Palatino Linotype"/>
          <w:b/>
        </w:rPr>
      </w:pPr>
    </w:p>
    <w:p w14:paraId="0875E08A" w14:textId="77777777" w:rsidR="004D6BAC" w:rsidRPr="00642970" w:rsidRDefault="004D6BAC" w:rsidP="00642970">
      <w:pPr>
        <w:spacing w:line="360" w:lineRule="auto"/>
        <w:ind w:right="49"/>
        <w:jc w:val="both"/>
        <w:rPr>
          <w:rFonts w:ascii="Palatino Linotype" w:eastAsia="Palatino Linotype" w:hAnsi="Palatino Linotype" w:cs="Palatino Linotype"/>
        </w:rPr>
      </w:pPr>
      <w:r w:rsidRPr="00642970">
        <w:rPr>
          <w:rFonts w:ascii="Palatino Linotype" w:eastAsia="Palatino Linotype" w:hAnsi="Palatino Linotype" w:cs="Palatino Linotype"/>
          <w:b/>
        </w:rPr>
        <w:t>PRIMERO.</w:t>
      </w:r>
      <w:r w:rsidRPr="00642970">
        <w:rPr>
          <w:rFonts w:ascii="Palatino Linotype" w:eastAsia="Palatino Linotype" w:hAnsi="Palatino Linotype" w:cs="Palatino Linotype"/>
        </w:rPr>
        <w:t xml:space="preserve"> Resultan </w:t>
      </w:r>
      <w:r w:rsidRPr="00642970">
        <w:rPr>
          <w:rFonts w:ascii="Palatino Linotype" w:eastAsia="Palatino Linotype" w:hAnsi="Palatino Linotype" w:cs="Palatino Linotype"/>
          <w:b/>
        </w:rPr>
        <w:t>infundadas</w:t>
      </w:r>
      <w:r w:rsidRPr="00642970">
        <w:rPr>
          <w:rFonts w:ascii="Palatino Linotype" w:eastAsia="Palatino Linotype" w:hAnsi="Palatino Linotype" w:cs="Palatino Linotype"/>
        </w:rPr>
        <w:t xml:space="preserve"> las manifestaciones hechas valer por </w:t>
      </w:r>
      <w:r w:rsidRPr="00642970">
        <w:rPr>
          <w:rFonts w:ascii="Palatino Linotype" w:eastAsia="Palatino Linotype" w:hAnsi="Palatino Linotype" w:cs="Palatino Linotype"/>
          <w:b/>
        </w:rPr>
        <w:t>La Recurrente</w:t>
      </w:r>
      <w:r w:rsidRPr="00642970">
        <w:rPr>
          <w:rFonts w:ascii="Palatino Linotype" w:eastAsia="Palatino Linotype" w:hAnsi="Palatino Linotype" w:cs="Palatino Linotype"/>
        </w:rPr>
        <w:t xml:space="preserve"> en el Recurso de Revisión </w:t>
      </w:r>
      <w:r w:rsidRPr="00642970">
        <w:rPr>
          <w:rFonts w:ascii="Palatino Linotype" w:eastAsia="Palatino Linotype" w:hAnsi="Palatino Linotype" w:cs="Palatino Linotype"/>
          <w:b/>
        </w:rPr>
        <w:t>03642/INFOEM/IP/RR/2023</w:t>
      </w:r>
      <w:r w:rsidRPr="00642970">
        <w:rPr>
          <w:rFonts w:ascii="Palatino Linotype" w:eastAsia="Palatino Linotype" w:hAnsi="Palatino Linotype" w:cs="Palatino Linotype"/>
        </w:rPr>
        <w:t xml:space="preserve"> en términos del considerando </w:t>
      </w:r>
      <w:r w:rsidRPr="00642970">
        <w:rPr>
          <w:rFonts w:ascii="Palatino Linotype" w:eastAsia="Palatino Linotype" w:hAnsi="Palatino Linotype" w:cs="Palatino Linotype"/>
          <w:b/>
        </w:rPr>
        <w:t>QUINTO</w:t>
      </w:r>
      <w:r w:rsidRPr="00642970">
        <w:rPr>
          <w:rFonts w:ascii="Palatino Linotype" w:eastAsia="Palatino Linotype" w:hAnsi="Palatino Linotype" w:cs="Palatino Linotype"/>
        </w:rPr>
        <w:t>.</w:t>
      </w:r>
    </w:p>
    <w:p w14:paraId="2D33B89E" w14:textId="77777777" w:rsidR="004D6BAC" w:rsidRPr="00642970" w:rsidRDefault="004D6BAC" w:rsidP="00642970">
      <w:pPr>
        <w:spacing w:line="360" w:lineRule="auto"/>
        <w:ind w:right="49"/>
        <w:jc w:val="center"/>
        <w:rPr>
          <w:rFonts w:ascii="Palatino Linotype" w:eastAsia="Palatino Linotype" w:hAnsi="Palatino Linotype" w:cs="Palatino Linotype"/>
        </w:rPr>
      </w:pPr>
    </w:p>
    <w:p w14:paraId="343E5EDD" w14:textId="77777777" w:rsidR="004D6BAC" w:rsidRPr="00642970" w:rsidRDefault="004D6BAC" w:rsidP="00642970">
      <w:pPr>
        <w:widowControl w:val="0"/>
        <w:autoSpaceDE w:val="0"/>
        <w:autoSpaceDN w:val="0"/>
        <w:adjustRightInd w:val="0"/>
        <w:spacing w:line="360" w:lineRule="auto"/>
        <w:jc w:val="both"/>
        <w:rPr>
          <w:rFonts w:ascii="Palatino Linotype" w:hAnsi="Palatino Linotype"/>
          <w:i/>
        </w:rPr>
      </w:pPr>
      <w:r w:rsidRPr="00642970">
        <w:rPr>
          <w:rFonts w:ascii="Palatino Linotype" w:eastAsia="Palatino Linotype" w:hAnsi="Palatino Linotype" w:cs="Palatino Linotype"/>
          <w:b/>
        </w:rPr>
        <w:t xml:space="preserve">SEGUNDO. </w:t>
      </w:r>
      <w:r w:rsidRPr="00642970">
        <w:rPr>
          <w:rFonts w:ascii="Palatino Linotype" w:eastAsia="Palatino Linotype" w:hAnsi="Palatino Linotype" w:cs="Palatino Linotype"/>
        </w:rPr>
        <w:t xml:space="preserve">Se </w:t>
      </w:r>
      <w:r w:rsidRPr="00642970">
        <w:rPr>
          <w:rFonts w:ascii="Palatino Linotype" w:eastAsia="Palatino Linotype" w:hAnsi="Palatino Linotype" w:cs="Palatino Linotype"/>
          <w:b/>
        </w:rPr>
        <w:t xml:space="preserve">CONFIRMA </w:t>
      </w:r>
      <w:r w:rsidRPr="00642970">
        <w:rPr>
          <w:rFonts w:ascii="Palatino Linotype" w:eastAsia="Palatino Linotype" w:hAnsi="Palatino Linotype" w:cs="Palatino Linotype"/>
        </w:rPr>
        <w:t xml:space="preserve">la respuesta emitida por </w:t>
      </w:r>
      <w:r w:rsidRPr="00642970">
        <w:rPr>
          <w:rFonts w:ascii="Palatino Linotype" w:eastAsia="Palatino Linotype" w:hAnsi="Palatino Linotype" w:cs="Palatino Linotype"/>
          <w:b/>
        </w:rPr>
        <w:t>el</w:t>
      </w:r>
      <w:r w:rsidRPr="00642970">
        <w:rPr>
          <w:rFonts w:ascii="Palatino Linotype" w:eastAsia="Palatino Linotype" w:hAnsi="Palatino Linotype" w:cs="Palatino Linotype"/>
        </w:rPr>
        <w:t xml:space="preserve"> </w:t>
      </w:r>
      <w:r w:rsidRPr="00642970">
        <w:rPr>
          <w:rFonts w:ascii="Palatino Linotype" w:eastAsia="Palatino Linotype" w:hAnsi="Palatino Linotype" w:cs="Palatino Linotype"/>
          <w:b/>
        </w:rPr>
        <w:t xml:space="preserve">Sujeto Obligado, </w:t>
      </w:r>
      <w:r w:rsidRPr="00642970">
        <w:rPr>
          <w:rFonts w:ascii="Palatino Linotype" w:eastAsia="Palatino Linotype" w:hAnsi="Palatino Linotype" w:cs="Palatino Linotype"/>
        </w:rPr>
        <w:t xml:space="preserve">a la solicitud de acceso a la información pública que dio origen al Recurso de Revisión </w:t>
      </w:r>
      <w:r w:rsidRPr="00642970">
        <w:rPr>
          <w:rFonts w:ascii="Palatino Linotype" w:eastAsia="Palatino Linotype" w:hAnsi="Palatino Linotype" w:cs="Palatino Linotype"/>
          <w:b/>
        </w:rPr>
        <w:t>03642/INFOEM/IP/RR/2023,</w:t>
      </w:r>
      <w:r w:rsidRPr="00642970">
        <w:rPr>
          <w:rFonts w:ascii="Palatino Linotype" w:eastAsia="Palatino Linotype" w:hAnsi="Palatino Linotype" w:cs="Palatino Linotype"/>
        </w:rPr>
        <w:t xml:space="preserve"> en términos del considerando </w:t>
      </w:r>
      <w:r w:rsidRPr="00642970">
        <w:rPr>
          <w:rFonts w:ascii="Palatino Linotype" w:eastAsia="Palatino Linotype" w:hAnsi="Palatino Linotype" w:cs="Palatino Linotype"/>
          <w:b/>
        </w:rPr>
        <w:t>QUINTO</w:t>
      </w:r>
      <w:r w:rsidRPr="00642970">
        <w:rPr>
          <w:rFonts w:ascii="Palatino Linotype" w:hAnsi="Palatino Linotype"/>
          <w:i/>
        </w:rPr>
        <w:t>.</w:t>
      </w:r>
    </w:p>
    <w:p w14:paraId="57CA197A" w14:textId="77777777" w:rsidR="004D6BAC" w:rsidRPr="00642970" w:rsidRDefault="004D6BAC" w:rsidP="00642970">
      <w:pPr>
        <w:ind w:left="720"/>
        <w:contextualSpacing/>
        <w:jc w:val="both"/>
        <w:rPr>
          <w:rFonts w:ascii="Palatino Linotype" w:hAnsi="Palatino Linotype"/>
          <w:lang w:eastAsia="es-ES"/>
        </w:rPr>
      </w:pPr>
    </w:p>
    <w:p w14:paraId="7F404B50" w14:textId="77777777" w:rsidR="004D6BAC" w:rsidRPr="00642970" w:rsidRDefault="004D6BAC" w:rsidP="00642970">
      <w:pPr>
        <w:tabs>
          <w:tab w:val="left" w:pos="709"/>
        </w:tabs>
        <w:spacing w:line="360" w:lineRule="auto"/>
        <w:ind w:right="51"/>
        <w:jc w:val="both"/>
        <w:rPr>
          <w:rFonts w:ascii="Palatino Linotype" w:eastAsia="Calibri" w:hAnsi="Palatino Linotype"/>
          <w:kern w:val="2"/>
          <w:shd w:val="clear" w:color="auto" w:fill="FFFFFF"/>
          <w:lang w:eastAsia="en-US"/>
          <w14:ligatures w14:val="standardContextual"/>
        </w:rPr>
      </w:pPr>
      <w:r w:rsidRPr="00642970">
        <w:rPr>
          <w:rFonts w:ascii="Palatino Linotype" w:eastAsia="Calibri" w:hAnsi="Palatino Linotype"/>
          <w:b/>
          <w:kern w:val="2"/>
          <w:lang w:eastAsia="en-US"/>
          <w14:ligatures w14:val="standardContextual"/>
        </w:rPr>
        <w:lastRenderedPageBreak/>
        <w:t>TERCERO. </w:t>
      </w:r>
      <w:r w:rsidRPr="00642970">
        <w:rPr>
          <w:rFonts w:ascii="Palatino Linotype" w:eastAsia="Calibri" w:hAnsi="Palatino Linotype"/>
          <w:b/>
          <w:kern w:val="2"/>
          <w:lang w:eastAsia="es-ES_tradnl"/>
          <w14:ligatures w14:val="standardContextual"/>
        </w:rPr>
        <w:t xml:space="preserve">Notifíquese </w:t>
      </w:r>
      <w:r w:rsidRPr="00642970">
        <w:rPr>
          <w:rFonts w:ascii="Palatino Linotype" w:eastAsia="Calibri" w:hAnsi="Palatino Linotype"/>
          <w:kern w:val="2"/>
          <w:lang w:eastAsia="es-ES_tradnl"/>
          <w14:ligatures w14:val="standardContextual"/>
        </w:rPr>
        <w:t xml:space="preserve">la presente resolución mediante Sistema de Acceso a la Información Mexiquense al Titular de la Unidad de Transparencia del </w:t>
      </w:r>
      <w:r w:rsidRPr="00642970">
        <w:rPr>
          <w:rFonts w:ascii="Palatino Linotype" w:eastAsia="Calibri" w:hAnsi="Palatino Linotype"/>
          <w:b/>
          <w:kern w:val="2"/>
          <w:lang w:eastAsia="es-ES_tradnl"/>
          <w14:ligatures w14:val="standardContextual"/>
        </w:rPr>
        <w:t>Sujeto Obligado</w:t>
      </w:r>
      <w:r w:rsidRPr="00642970">
        <w:rPr>
          <w:rFonts w:ascii="Palatino Linotype" w:eastAsia="Calibri" w:hAnsi="Palatino Linotype"/>
          <w:kern w:val="2"/>
          <w:lang w:eastAsia="es-ES_tradnl"/>
          <w14:ligatures w14:val="standardContextual"/>
        </w:rPr>
        <w:t>, para su conocimiento.</w:t>
      </w:r>
    </w:p>
    <w:p w14:paraId="60962EC7" w14:textId="77777777" w:rsidR="004D6BAC" w:rsidRPr="00642970" w:rsidRDefault="004D6BAC" w:rsidP="00642970">
      <w:pPr>
        <w:tabs>
          <w:tab w:val="left" w:pos="709"/>
        </w:tabs>
        <w:spacing w:line="360" w:lineRule="auto"/>
        <w:ind w:right="51"/>
        <w:jc w:val="both"/>
        <w:rPr>
          <w:rFonts w:ascii="Palatino Linotype" w:eastAsia="Calibri" w:hAnsi="Palatino Linotype" w:cs="Arial"/>
          <w:b/>
          <w:bCs/>
          <w:kern w:val="2"/>
          <w:lang w:eastAsia="en-US"/>
          <w14:ligatures w14:val="standardContextual"/>
        </w:rPr>
      </w:pPr>
    </w:p>
    <w:p w14:paraId="7C8D65BA" w14:textId="77777777" w:rsidR="004D6BAC" w:rsidRPr="00642970" w:rsidRDefault="004D6BAC" w:rsidP="00642970">
      <w:pPr>
        <w:tabs>
          <w:tab w:val="left" w:pos="709"/>
        </w:tabs>
        <w:spacing w:line="360" w:lineRule="auto"/>
        <w:ind w:right="51"/>
        <w:jc w:val="both"/>
        <w:rPr>
          <w:rFonts w:ascii="Palatino Linotype" w:eastAsia="Palatino Linotype" w:hAnsi="Palatino Linotype" w:cs="Palatino Linotype"/>
          <w:b/>
          <w:kern w:val="2"/>
          <w:lang w:eastAsia="en-US"/>
          <w14:ligatures w14:val="standardContextual"/>
        </w:rPr>
      </w:pPr>
      <w:r w:rsidRPr="00642970">
        <w:rPr>
          <w:rFonts w:ascii="Palatino Linotype" w:eastAsia="Calibri" w:hAnsi="Palatino Linotype" w:cs="Arial"/>
          <w:b/>
          <w:bCs/>
          <w:kern w:val="2"/>
          <w:lang w:eastAsia="en-US"/>
          <w14:ligatures w14:val="standardContextual"/>
        </w:rPr>
        <w:t>CUARTO.</w:t>
      </w:r>
      <w:r w:rsidRPr="00642970">
        <w:rPr>
          <w:rFonts w:ascii="Palatino Linotype" w:eastAsia="Calibri" w:hAnsi="Palatino Linotype"/>
          <w:kern w:val="2"/>
          <w:lang w:eastAsia="es-ES_tradnl"/>
          <w14:ligatures w14:val="standardContextual"/>
        </w:rPr>
        <w:t xml:space="preserve"> </w:t>
      </w:r>
      <w:r w:rsidRPr="00642970">
        <w:rPr>
          <w:rFonts w:ascii="Palatino Linotype" w:eastAsia="Calibri" w:hAnsi="Palatino Linotype"/>
          <w:b/>
          <w:kern w:val="2"/>
          <w:lang w:eastAsia="es-ES_tradnl"/>
          <w14:ligatures w14:val="standardContextual"/>
        </w:rPr>
        <w:t>Notifíquese</w:t>
      </w:r>
      <w:r w:rsidRPr="00642970">
        <w:rPr>
          <w:rFonts w:ascii="Palatino Linotype" w:eastAsia="Calibri" w:hAnsi="Palatino Linotype"/>
          <w:kern w:val="2"/>
          <w:lang w:eastAsia="es-ES_tradnl"/>
          <w14:ligatures w14:val="standardContextual"/>
        </w:rPr>
        <w:t xml:space="preserve"> a </w:t>
      </w:r>
      <w:r w:rsidRPr="00642970">
        <w:rPr>
          <w:rFonts w:ascii="Palatino Linotype" w:eastAsia="Calibri" w:hAnsi="Palatino Linotype"/>
          <w:b/>
          <w:kern w:val="2"/>
          <w:lang w:eastAsia="es-ES_tradnl"/>
          <w14:ligatures w14:val="standardContextual"/>
        </w:rPr>
        <w:t>La</w:t>
      </w:r>
      <w:r w:rsidRPr="00642970">
        <w:rPr>
          <w:rFonts w:ascii="Palatino Linotype" w:eastAsia="Calibri" w:hAnsi="Palatino Linotype"/>
          <w:kern w:val="2"/>
          <w:lang w:eastAsia="es-ES_tradnl"/>
          <w14:ligatures w14:val="standardContextual"/>
        </w:rPr>
        <w:t xml:space="preserve"> </w:t>
      </w:r>
      <w:r w:rsidRPr="00642970">
        <w:rPr>
          <w:rFonts w:ascii="Palatino Linotype" w:eastAsia="Calibri" w:hAnsi="Palatino Linotype"/>
          <w:b/>
          <w:kern w:val="2"/>
          <w:lang w:eastAsia="es-ES_tradnl"/>
          <w14:ligatures w14:val="standardContextual"/>
        </w:rPr>
        <w:t>Recurrente</w:t>
      </w:r>
      <w:r w:rsidRPr="00642970">
        <w:rPr>
          <w:rFonts w:ascii="Palatino Linotype" w:eastAsia="Calibri" w:hAnsi="Palatino Linotype"/>
          <w:kern w:val="2"/>
          <w:lang w:eastAsia="es-ES_tradnl"/>
          <w14:ligatures w14:val="standardContextual"/>
        </w:rPr>
        <w:t xml:space="preserve"> la presente resolución vía </w:t>
      </w:r>
      <w:r w:rsidRPr="00642970">
        <w:rPr>
          <w:rFonts w:ascii="Palatino Linotype" w:eastAsia="Calibri" w:hAnsi="Palatino Linotype" w:cs="Arial"/>
          <w:kern w:val="2"/>
          <w:lang w:eastAsia="en-US"/>
          <w14:ligatures w14:val="standardContextual"/>
        </w:rPr>
        <w:t>Sistema de Acceso a la Información Mexiquense</w:t>
      </w:r>
      <w:r w:rsidRPr="00642970">
        <w:rPr>
          <w:rFonts w:ascii="Palatino Linotype" w:eastAsia="Calibri" w:hAnsi="Palatino Linotype"/>
          <w:kern w:val="2"/>
          <w:lang w:eastAsia="es-ES_tradnl"/>
          <w14:ligatures w14:val="standardContextual"/>
        </w:rPr>
        <w:t xml:space="preserve"> </w:t>
      </w:r>
      <w:r w:rsidRPr="00642970">
        <w:rPr>
          <w:rFonts w:ascii="Palatino Linotype" w:eastAsia="Calibri" w:hAnsi="Palatino Linotype"/>
          <w:b/>
          <w:kern w:val="2"/>
          <w:lang w:eastAsia="es-ES_tradnl"/>
          <w14:ligatures w14:val="standardContextual"/>
        </w:rPr>
        <w:t>(</w:t>
      </w:r>
      <w:r w:rsidRPr="00642970">
        <w:rPr>
          <w:rFonts w:ascii="Palatino Linotype" w:eastAsia="Calibri" w:hAnsi="Palatino Linotype"/>
          <w:b/>
          <w:bCs/>
          <w:kern w:val="2"/>
          <w:lang w:eastAsia="es-ES_tradnl"/>
          <w14:ligatures w14:val="standardContextual"/>
        </w:rPr>
        <w:t>SAIMEX)</w:t>
      </w:r>
      <w:r w:rsidRPr="00642970">
        <w:rPr>
          <w:rFonts w:ascii="Palatino Linotype" w:eastAsia="Palatino Linotype" w:hAnsi="Palatino Linotype" w:cs="Palatino Linotype"/>
          <w:b/>
          <w:kern w:val="2"/>
          <w:lang w:eastAsia="en-US"/>
          <w14:ligatures w14:val="standardContextual"/>
        </w:rPr>
        <w:t xml:space="preserve"> </w:t>
      </w:r>
      <w:r w:rsidRPr="00642970">
        <w:rPr>
          <w:rFonts w:ascii="Palatino Linotype" w:eastAsia="Palatino Linotype" w:hAnsi="Palatino Linotype" w:cs="Palatino Linotype"/>
          <w:kern w:val="2"/>
          <w:lang w:eastAsia="en-US"/>
          <w14:ligatures w14:val="standardContextual"/>
        </w:rPr>
        <w:t xml:space="preserve">y </w:t>
      </w:r>
      <w:r w:rsidRPr="00642970">
        <w:rPr>
          <w:rFonts w:ascii="Palatino Linotype" w:eastAsia="Calibri" w:hAnsi="Palatino Linotype"/>
          <w:kern w:val="2"/>
          <w:lang w:eastAsia="es-ES_tradnl"/>
          <w14:ligatures w14:val="standardContextual"/>
        </w:rPr>
        <w:t xml:space="preserve">hágase de su conocimiento </w:t>
      </w:r>
      <w:r w:rsidRPr="00642970">
        <w:rPr>
          <w:rFonts w:ascii="Palatino Linotype" w:hAnsi="Palatino Linotype"/>
          <w:kern w:val="2"/>
          <w:lang w:eastAsia="es-ES_tradnl"/>
          <w14:ligatures w14:val="standardContextual"/>
        </w:rPr>
        <w:t>que de conformidad con lo establecido en el artículo 196 de la Ley de Transparencia y Acceso a la Información Pública del Estado de México y Municipios, podrá impugnarla vía Juicio de Amparo en los términos de las leyes aplicables.</w:t>
      </w:r>
    </w:p>
    <w:p w14:paraId="57847DD1" w14:textId="77777777" w:rsidR="00F613D2" w:rsidRPr="00642970" w:rsidRDefault="00F613D2" w:rsidP="00642970">
      <w:pPr>
        <w:tabs>
          <w:tab w:val="left" w:pos="709"/>
        </w:tabs>
        <w:spacing w:line="360" w:lineRule="auto"/>
        <w:ind w:right="51"/>
        <w:jc w:val="both"/>
        <w:rPr>
          <w:rFonts w:ascii="Palatino Linotype" w:hAnsi="Palatino Linotype"/>
          <w:szCs w:val="17"/>
          <w:lang w:eastAsia="es-ES_tradnl"/>
        </w:rPr>
      </w:pPr>
    </w:p>
    <w:p w14:paraId="10DB8E79" w14:textId="16C4ED5E" w:rsidR="006B53EB" w:rsidRPr="00E864A6" w:rsidRDefault="006B53EB" w:rsidP="00642970">
      <w:pPr>
        <w:widowControl w:val="0"/>
        <w:autoSpaceDE w:val="0"/>
        <w:autoSpaceDN w:val="0"/>
        <w:adjustRightInd w:val="0"/>
        <w:spacing w:line="360" w:lineRule="auto"/>
        <w:contextualSpacing/>
        <w:jc w:val="both"/>
        <w:rPr>
          <w:rFonts w:ascii="Palatino Linotype" w:eastAsiaTheme="minorHAnsi" w:hAnsi="Palatino Linotype" w:cs="Arial"/>
          <w:kern w:val="2"/>
          <w:lang w:eastAsia="en-US"/>
          <w14:ligatures w14:val="standardContextual"/>
        </w:rPr>
      </w:pPr>
      <w:r w:rsidRPr="00E864A6">
        <w:rPr>
          <w:rFonts w:ascii="Palatino Linotype" w:eastAsiaTheme="minorHAnsi" w:hAnsi="Palatino Linotype" w:cs="Arial"/>
          <w:kern w:val="2"/>
          <w:lang w:eastAsia="en-US"/>
          <w14:ligatures w14:val="standardContextu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E864A6">
        <w:rPr>
          <w:rFonts w:ascii="Palatino Linotype" w:eastAsiaTheme="minorHAnsi" w:hAnsi="Palatino Linotype" w:cs="Arial"/>
          <w:kern w:val="2"/>
          <w:lang w:eastAsia="en-US"/>
          <w14:ligatures w14:val="standardContextual"/>
        </w:rPr>
        <w:t xml:space="preserve"> </w:t>
      </w:r>
      <w:r w:rsidR="00E864A6">
        <w:rPr>
          <w:rFonts w:ascii="Palatino Linotype" w:hAnsi="Palatino Linotype" w:cs="Arial"/>
        </w:rPr>
        <w:t>(AUSENCIA JUSTIFICADA)</w:t>
      </w:r>
      <w:r w:rsidRPr="00E864A6">
        <w:rPr>
          <w:rFonts w:ascii="Palatino Linotype" w:eastAsiaTheme="minorHAnsi" w:hAnsi="Palatino Linotype" w:cs="Arial"/>
          <w:kern w:val="2"/>
          <w:lang w:eastAsia="en-US"/>
          <w14:ligatures w14:val="standardContextual"/>
        </w:rPr>
        <w:t>; EN LA TRIGÉSIMA</w:t>
      </w:r>
      <w:r w:rsidR="007425F3" w:rsidRPr="00E864A6">
        <w:rPr>
          <w:rFonts w:ascii="Palatino Linotype" w:eastAsiaTheme="minorHAnsi" w:hAnsi="Palatino Linotype" w:cs="Arial"/>
          <w:kern w:val="2"/>
          <w:lang w:eastAsia="en-US"/>
          <w14:ligatures w14:val="standardContextual"/>
        </w:rPr>
        <w:t xml:space="preserve"> QUINTA </w:t>
      </w:r>
      <w:r w:rsidRPr="00E864A6">
        <w:rPr>
          <w:rFonts w:ascii="Palatino Linotype" w:eastAsiaTheme="minorHAnsi" w:hAnsi="Palatino Linotype" w:cs="Arial"/>
          <w:kern w:val="2"/>
          <w:lang w:eastAsia="en-US"/>
          <w14:ligatures w14:val="standardContextual"/>
        </w:rPr>
        <w:t xml:space="preserve">SESIÓN ORDINARIA CELEBRADA EL </w:t>
      </w:r>
      <w:r w:rsidR="007425F3" w:rsidRPr="00E864A6">
        <w:rPr>
          <w:rFonts w:ascii="Palatino Linotype" w:eastAsiaTheme="minorHAnsi" w:hAnsi="Palatino Linotype" w:cs="Arial"/>
          <w:kern w:val="2"/>
          <w:lang w:eastAsia="en-US"/>
          <w14:ligatures w14:val="standardContextual"/>
        </w:rPr>
        <w:t>VEINTISIETE</w:t>
      </w:r>
      <w:r w:rsidRPr="00E864A6">
        <w:rPr>
          <w:rFonts w:ascii="Palatino Linotype" w:eastAsiaTheme="minorHAnsi" w:hAnsi="Palatino Linotype" w:cs="Arial"/>
          <w:kern w:val="2"/>
          <w:lang w:eastAsia="en-US"/>
          <w14:ligatures w14:val="standardContextual"/>
        </w:rPr>
        <w:t xml:space="preserve"> DE SEPTIEMBRE DE DOS MIL VEINTITRÉS, ANTE EL SECRETARIO TÉCNICO DEL PLENO, ALEXIS TAPIA RAMÍREZ. </w:t>
      </w:r>
    </w:p>
    <w:p w14:paraId="51F57FBD" w14:textId="77777777" w:rsidR="006B53EB" w:rsidRPr="00E864A6" w:rsidRDefault="006B53EB" w:rsidP="00642970">
      <w:pPr>
        <w:widowControl w:val="0"/>
        <w:autoSpaceDE w:val="0"/>
        <w:autoSpaceDN w:val="0"/>
        <w:adjustRightInd w:val="0"/>
        <w:spacing w:after="160" w:line="360" w:lineRule="auto"/>
        <w:jc w:val="both"/>
        <w:rPr>
          <w:rFonts w:ascii="Palatino Linotype" w:eastAsiaTheme="minorHAnsi" w:hAnsi="Palatino Linotype" w:cstheme="minorBidi"/>
          <w:kern w:val="2"/>
          <w:lang w:eastAsia="en-US"/>
          <w14:ligatures w14:val="standardContextual"/>
        </w:rPr>
      </w:pPr>
      <w:r w:rsidRPr="00E864A6">
        <w:rPr>
          <w:rFonts w:ascii="Palatino Linotype" w:eastAsiaTheme="minorHAnsi" w:hAnsi="Palatino Linotype" w:cstheme="minorBidi"/>
          <w:kern w:val="2"/>
          <w:lang w:eastAsia="en-US"/>
          <w14:ligatures w14:val="standardContextual"/>
        </w:rPr>
        <w:t>SCMM/</w:t>
      </w:r>
      <w:r w:rsidR="00F613D2" w:rsidRPr="00E864A6">
        <w:rPr>
          <w:rFonts w:ascii="Palatino Linotype" w:eastAsiaTheme="minorHAnsi" w:hAnsi="Palatino Linotype" w:cstheme="minorBidi"/>
          <w:kern w:val="2"/>
          <w:lang w:eastAsia="en-US"/>
          <w14:ligatures w14:val="standardContextual"/>
        </w:rPr>
        <w:t>AGZ</w:t>
      </w:r>
      <w:r w:rsidRPr="00E864A6">
        <w:rPr>
          <w:rFonts w:ascii="Palatino Linotype" w:eastAsiaTheme="minorHAnsi" w:hAnsi="Palatino Linotype" w:cstheme="minorBidi"/>
          <w:kern w:val="2"/>
          <w:lang w:eastAsia="en-US"/>
          <w14:ligatures w14:val="standardContextual"/>
        </w:rPr>
        <w:t>/DEMF/ESS</w:t>
      </w:r>
    </w:p>
    <w:p w14:paraId="52324FF3" w14:textId="77777777" w:rsidR="005976F5" w:rsidRPr="00642970" w:rsidRDefault="006B53EB" w:rsidP="00642970">
      <w:r w:rsidRPr="00642970">
        <w:br w:type="page"/>
      </w:r>
    </w:p>
    <w:sectPr w:rsidR="005976F5" w:rsidRPr="00642970">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87B42" w14:textId="77777777" w:rsidR="00713AFF" w:rsidRDefault="00713AFF" w:rsidP="006B53EB">
      <w:r>
        <w:separator/>
      </w:r>
    </w:p>
  </w:endnote>
  <w:endnote w:type="continuationSeparator" w:id="0">
    <w:p w14:paraId="57C08D1F" w14:textId="77777777" w:rsidR="00713AFF" w:rsidRDefault="00713AFF" w:rsidP="006B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85E47" w14:textId="77777777" w:rsidR="00AF2182" w:rsidRDefault="00AF21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302A1">
      <w:rPr>
        <w:rFonts w:ascii="Palatino Linotype" w:eastAsia="Palatino Linotype" w:hAnsi="Palatino Linotype" w:cs="Palatino Linotype"/>
        <w:noProof/>
        <w:color w:val="000000"/>
        <w:sz w:val="22"/>
        <w:szCs w:val="22"/>
      </w:rPr>
      <w:t>26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302A1">
      <w:rPr>
        <w:rFonts w:ascii="Palatino Linotype" w:eastAsia="Palatino Linotype" w:hAnsi="Palatino Linotype" w:cs="Palatino Linotype"/>
        <w:noProof/>
        <w:color w:val="000000"/>
        <w:sz w:val="22"/>
        <w:szCs w:val="22"/>
      </w:rPr>
      <w:t>26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CD5CC" w14:textId="77777777" w:rsidR="00AF2182" w:rsidRDefault="00AF2182">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302A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302A1">
      <w:rPr>
        <w:rFonts w:ascii="Palatino Linotype" w:eastAsia="Palatino Linotype" w:hAnsi="Palatino Linotype" w:cs="Palatino Linotype"/>
        <w:noProof/>
        <w:color w:val="000000"/>
        <w:sz w:val="22"/>
        <w:szCs w:val="22"/>
      </w:rPr>
      <w:t>26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E3163" w14:textId="77777777" w:rsidR="00713AFF" w:rsidRDefault="00713AFF" w:rsidP="006B53EB">
      <w:r>
        <w:separator/>
      </w:r>
    </w:p>
  </w:footnote>
  <w:footnote w:type="continuationSeparator" w:id="0">
    <w:p w14:paraId="30662856" w14:textId="77777777" w:rsidR="00713AFF" w:rsidRDefault="00713AFF" w:rsidP="006B53EB">
      <w:r>
        <w:continuationSeparator/>
      </w:r>
    </w:p>
  </w:footnote>
  <w:footnote w:id="1">
    <w:p w14:paraId="7F04C139"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Es importante señalar que el expediente formado con motivo de la presentación de la solicitud en análisis obra en electrónico en el SAIMEX como constancias que integran el expediente 03642/INFOEM/IP/RR/2023.</w:t>
      </w:r>
    </w:p>
  </w:footnote>
  <w:footnote w:id="2">
    <w:p w14:paraId="7475B58B"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En lo subsecuente, Ley de Transparencia local.</w:t>
      </w:r>
    </w:p>
  </w:footnote>
  <w:footnote w:id="3">
    <w:p w14:paraId="62C28FDA"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Visible en la Gaceta del Seminario Judicial de la Federación con el registro digital 205635.</w:t>
      </w:r>
    </w:p>
  </w:footnote>
  <w:footnote w:id="4">
    <w:p w14:paraId="5D158FDC"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C</w:t>
      </w:r>
      <w:r w:rsidRPr="008F22FF">
        <w:rPr>
          <w:rFonts w:ascii="Palatino Linotype" w:eastAsia="Palatino Linotype" w:hAnsi="Palatino Linotype" w:cs="Palatino Linotype"/>
          <w:sz w:val="16"/>
          <w:szCs w:val="16"/>
        </w:rPr>
        <w:t>onsultable en el Seminario Judicial de la Federación y su gaceta, con el registro digital 2002351.</w:t>
      </w:r>
    </w:p>
  </w:footnote>
  <w:footnote w:id="5">
    <w:p w14:paraId="1F3CD9D1"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Visible en el Seminario Judicial de la Federación y su gaceta, con el registro digital 2002350.</w:t>
      </w:r>
    </w:p>
  </w:footnote>
  <w:footnote w:id="6">
    <w:p w14:paraId="7C7CFA2B" w14:textId="77777777" w:rsidR="00AF2182" w:rsidRPr="008F22FF" w:rsidRDefault="00AF2182" w:rsidP="008F22FF">
      <w:pPr>
        <w:pStyle w:val="Textonotapie"/>
        <w:jc w:val="both"/>
        <w:rPr>
          <w:rFonts w:ascii="Palatino Linotype" w:eastAsia="Times New Roman" w:hAnsi="Palatino Linotype" w:cs="Times New Roman"/>
          <w:sz w:val="16"/>
          <w:szCs w:val="16"/>
          <w:lang w:eastAsia="es-ES"/>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963C41" w14:textId="77777777" w:rsidR="00AF2182" w:rsidRPr="008F22FF" w:rsidRDefault="00AF2182" w:rsidP="008F22FF">
      <w:pPr>
        <w:pStyle w:val="Textonotapie"/>
        <w:jc w:val="both"/>
        <w:rPr>
          <w:rFonts w:ascii="Palatino Linotype" w:hAnsi="Palatino Linotype"/>
          <w:sz w:val="16"/>
          <w:szCs w:val="16"/>
        </w:rPr>
      </w:pPr>
      <w:r w:rsidRPr="008F22FF">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B927489" w14:textId="77777777" w:rsidR="00AF2182" w:rsidRPr="008F22FF" w:rsidRDefault="00AF2182" w:rsidP="008F22FF">
      <w:pPr>
        <w:pStyle w:val="Textonotapie"/>
        <w:jc w:val="both"/>
        <w:rPr>
          <w:rFonts w:ascii="Palatino Linotype" w:hAnsi="Palatino Linotype"/>
          <w:sz w:val="16"/>
          <w:szCs w:val="16"/>
        </w:rPr>
      </w:pPr>
      <w:r w:rsidRPr="008F22FF">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7">
    <w:p w14:paraId="1C8D8D54"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Sin contemplar en el cómputo los días sábados y domingos, y periodo vacacional considerados como días inhábiles,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8">
    <w:p w14:paraId="7D739605"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sustentada por la Segunda Sala, publicada en el Semanario Judicial de la Federación y su Gaceta, Novena Época, tomo XXXII, agosto de 2010, página 463.</w:t>
      </w:r>
    </w:p>
  </w:footnote>
  <w:footnote w:id="9">
    <w:p w14:paraId="564F3B18"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“Artículo 3. Para los efectos de la presente Ley se entenderá por:</w:t>
      </w:r>
    </w:p>
    <w:p w14:paraId="389AFC88" w14:textId="77777777" w:rsidR="00AF2182" w:rsidRPr="008F22FF" w:rsidRDefault="00AF2182" w:rsidP="008F22FF">
      <w:pPr>
        <w:pStyle w:val="Textonotapie"/>
        <w:jc w:val="both"/>
        <w:rPr>
          <w:rFonts w:ascii="Palatino Linotype" w:hAnsi="Palatino Linotype"/>
          <w:sz w:val="16"/>
          <w:szCs w:val="16"/>
        </w:rPr>
      </w:pPr>
      <w:r w:rsidRPr="008F22FF">
        <w:rPr>
          <w:rFonts w:ascii="Palatino Linotype" w:hAnsi="Palatino Linotype"/>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0">
    <w:p w14:paraId="2CD6CE11" w14:textId="77777777" w:rsidR="00AF2182" w:rsidRPr="008F22FF" w:rsidRDefault="00AF2182"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w:t>
      </w:r>
      <w:r w:rsidRPr="008F22FF">
        <w:rPr>
          <w:rFonts w:ascii="Palatino Linotype" w:hAnsi="Palatino Linotype" w:cs="Arial"/>
          <w:bCs/>
          <w:color w:val="000000"/>
          <w:sz w:val="16"/>
          <w:szCs w:val="16"/>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1">
    <w:p w14:paraId="47AC21CA" w14:textId="77777777" w:rsidR="008F22FF" w:rsidRPr="008F22FF" w:rsidRDefault="008F22FF" w:rsidP="008F22FF">
      <w:pPr>
        <w:pStyle w:val="Textonotapie"/>
        <w:jc w:val="both"/>
        <w:rPr>
          <w:rFonts w:ascii="Palatino Linotype" w:hAnsi="Palatino Linotype"/>
          <w:sz w:val="16"/>
          <w:szCs w:val="16"/>
        </w:rPr>
      </w:pPr>
      <w:r w:rsidRPr="008F22FF">
        <w:rPr>
          <w:rStyle w:val="Refdenotaalpie"/>
          <w:rFonts w:ascii="Palatino Linotype" w:hAnsi="Palatino Linotype"/>
          <w:sz w:val="16"/>
          <w:szCs w:val="16"/>
        </w:rPr>
        <w:footnoteRef/>
      </w:r>
      <w:r w:rsidRPr="008F22FF">
        <w:rPr>
          <w:rFonts w:ascii="Palatino Linotype" w:hAnsi="Palatino Linotype"/>
          <w:sz w:val="16"/>
          <w:szCs w:val="16"/>
        </w:rPr>
        <w:t xml:space="preserve"> Tomado de: https://www.infoem.org.mx/es/contenido/datos-personales/avisos-de-privacidad#:~:text=Es%20el%20documento%20f%C3%ADsico%2C%20electr%C3%B3nico,ser%C3%A1n%20sometidos%20tus%20datos%20personales.</w:t>
      </w:r>
    </w:p>
  </w:footnote>
  <w:footnote w:id="12">
    <w:p w14:paraId="31992464" w14:textId="77777777" w:rsidR="004D6BAC" w:rsidRPr="001F5AB9" w:rsidRDefault="004D6BAC" w:rsidP="004D6BAC">
      <w:pPr>
        <w:pStyle w:val="Textonotapie"/>
        <w:jc w:val="both"/>
        <w:rPr>
          <w:rFonts w:ascii="Palatino Linotype" w:hAnsi="Palatino Linotype"/>
          <w:sz w:val="18"/>
          <w:szCs w:val="18"/>
        </w:rPr>
      </w:pPr>
      <w:r w:rsidRPr="001F5AB9">
        <w:rPr>
          <w:rStyle w:val="Refdenotaalpie"/>
          <w:rFonts w:ascii="Palatino Linotype" w:hAnsi="Palatino Linotype"/>
          <w:sz w:val="18"/>
          <w:szCs w:val="18"/>
        </w:rPr>
        <w:footnoteRef/>
      </w:r>
      <w:r w:rsidRPr="001F5AB9">
        <w:rPr>
          <w:rFonts w:ascii="Palatino Linotype" w:hAnsi="Palatino Linotype"/>
          <w:sz w:val="18"/>
          <w:szCs w:val="18"/>
        </w:rPr>
        <w:t xml:space="preserve"> Criterio emitido por el entonces Instituto Federal de Acceso a la Información y Protección de Datos, ahora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85C4F" w14:textId="77777777" w:rsidR="00AF2182" w:rsidRDefault="004302A1">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F9D7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52F6C" w14:textId="77777777" w:rsidR="00AF2182" w:rsidRDefault="004302A1">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7FD1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p>
  <w:tbl>
    <w:tblPr>
      <w:tblStyle w:val="2"/>
      <w:tblW w:w="9923" w:type="dxa"/>
      <w:tblInd w:w="-142" w:type="dxa"/>
      <w:tblLayout w:type="fixed"/>
      <w:tblLook w:val="0400" w:firstRow="0" w:lastRow="0" w:firstColumn="0" w:lastColumn="0" w:noHBand="0" w:noVBand="1"/>
    </w:tblPr>
    <w:tblGrid>
      <w:gridCol w:w="3290"/>
      <w:gridCol w:w="2574"/>
      <w:gridCol w:w="4059"/>
    </w:tblGrid>
    <w:tr w:rsidR="00AF2182" w:rsidRPr="00721489" w14:paraId="61B3B124" w14:textId="77777777" w:rsidTr="006B53EB">
      <w:trPr>
        <w:trHeight w:val="346"/>
      </w:trPr>
      <w:tc>
        <w:tcPr>
          <w:tcW w:w="3290" w:type="dxa"/>
          <w:vMerge w:val="restart"/>
        </w:tcPr>
        <w:p w14:paraId="7AB94249" w14:textId="77777777" w:rsidR="00AF2182" w:rsidRPr="00721489" w:rsidRDefault="00AF218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131F6130" wp14:editId="35E020A4">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74" w:type="dxa"/>
          <w:shd w:val="clear" w:color="auto" w:fill="auto"/>
        </w:tcPr>
        <w:p w14:paraId="3030D4B2" w14:textId="77777777" w:rsidR="00AF2182" w:rsidRPr="00721489" w:rsidRDefault="00AF218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4059" w:type="dxa"/>
          <w:shd w:val="clear" w:color="auto" w:fill="auto"/>
          <w:vAlign w:val="center"/>
        </w:tcPr>
        <w:p w14:paraId="5C5C72F9" w14:textId="77777777" w:rsidR="00AF2182" w:rsidRPr="00721489" w:rsidRDefault="00AF2182" w:rsidP="00AF2182">
          <w:pPr>
            <w:jc w:val="both"/>
            <w:rPr>
              <w:rFonts w:ascii="Palatino Linotype" w:eastAsia="Palatino Linotype" w:hAnsi="Palatino Linotype" w:cs="Palatino Linotype"/>
              <w:b/>
              <w:sz w:val="22"/>
              <w:szCs w:val="22"/>
            </w:rPr>
          </w:pPr>
          <w:r w:rsidRPr="006B53EB">
            <w:rPr>
              <w:rFonts w:ascii="Palatino Linotype" w:eastAsia="Palatino Linotype" w:hAnsi="Palatino Linotype" w:cs="Palatino Linotype"/>
              <w:b/>
              <w:sz w:val="22"/>
              <w:szCs w:val="22"/>
            </w:rPr>
            <w:t>03642/INFOEM/IP/RR/2023</w:t>
          </w:r>
        </w:p>
      </w:tc>
    </w:tr>
    <w:tr w:rsidR="00AF2182" w:rsidRPr="00721489" w14:paraId="6BFED9CE" w14:textId="77777777" w:rsidTr="006B53EB">
      <w:trPr>
        <w:trHeight w:val="124"/>
      </w:trPr>
      <w:tc>
        <w:tcPr>
          <w:tcW w:w="3290" w:type="dxa"/>
          <w:vMerge/>
        </w:tcPr>
        <w:p w14:paraId="459FA77E" w14:textId="77777777" w:rsidR="00AF2182" w:rsidRPr="00721489" w:rsidRDefault="00AF218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18E95874" w14:textId="77777777" w:rsidR="00AF2182" w:rsidRPr="00721489" w:rsidRDefault="00AF218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4059" w:type="dxa"/>
          <w:shd w:val="clear" w:color="auto" w:fill="auto"/>
          <w:vAlign w:val="center"/>
        </w:tcPr>
        <w:p w14:paraId="4AF31F26" w14:textId="77777777" w:rsidR="00AF2182" w:rsidRPr="00E02EF9" w:rsidRDefault="00AF2182">
          <w:pPr>
            <w:jc w:val="both"/>
            <w:rPr>
              <w:rFonts w:ascii="Palatino Linotype" w:eastAsia="Palatino Linotype" w:hAnsi="Palatino Linotype" w:cs="Palatino Linotype"/>
              <w:b/>
              <w:sz w:val="22"/>
              <w:szCs w:val="22"/>
            </w:rPr>
          </w:pPr>
          <w:r w:rsidRPr="006B53EB">
            <w:rPr>
              <w:rFonts w:ascii="Palatino Linotype" w:eastAsia="Palatino Linotype" w:hAnsi="Palatino Linotype" w:cs="Palatino Linotype"/>
              <w:b/>
              <w:sz w:val="22"/>
              <w:szCs w:val="22"/>
            </w:rPr>
            <w:t>Ayuntamiento de Tlalnepantla de Baz</w:t>
          </w:r>
        </w:p>
      </w:tc>
    </w:tr>
    <w:tr w:rsidR="00AF2182" w:rsidRPr="00721489" w14:paraId="39832A47" w14:textId="77777777" w:rsidTr="006B53EB">
      <w:trPr>
        <w:trHeight w:val="683"/>
      </w:trPr>
      <w:tc>
        <w:tcPr>
          <w:tcW w:w="3290" w:type="dxa"/>
          <w:vMerge/>
        </w:tcPr>
        <w:p w14:paraId="2AF6AE58" w14:textId="77777777" w:rsidR="00AF2182" w:rsidRPr="00721489" w:rsidRDefault="00AF218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548B3F35" w14:textId="77777777" w:rsidR="00AF2182" w:rsidRPr="00721489" w:rsidRDefault="00AF218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4059" w:type="dxa"/>
          <w:shd w:val="clear" w:color="auto" w:fill="auto"/>
        </w:tcPr>
        <w:p w14:paraId="7D04BAE7" w14:textId="77777777" w:rsidR="00AF2182" w:rsidRPr="00721489" w:rsidRDefault="00AF2182">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77F9B118" w14:textId="77777777" w:rsidR="00AF2182" w:rsidRPr="00334588" w:rsidRDefault="00AF2182">
    <w:pPr>
      <w:rPr>
        <w:rFonts w:ascii="Palatino Linotype" w:eastAsia="Palatino Linotype" w:hAnsi="Palatino Linotype" w:cs="Palatino Linotype"/>
        <w:color w:val="000000"/>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0BA84" w14:textId="77777777" w:rsidR="00AF2182" w:rsidRDefault="004302A1">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2510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5168;mso-position-horizontal:center;mso-position-horizontal-relative:margin;mso-position-vertical:center;mso-position-vertical-relative:margin">
          <v:imagedata r:id="rId1" o:title="image2"/>
          <w10:wrap anchorx="margin" anchory="margin"/>
        </v:shape>
      </w:pict>
    </w:r>
  </w:p>
  <w:tbl>
    <w:tblPr>
      <w:tblStyle w:val="1"/>
      <w:tblW w:w="10472" w:type="dxa"/>
      <w:tblInd w:w="-833" w:type="dxa"/>
      <w:tblLayout w:type="fixed"/>
      <w:tblLook w:val="0400" w:firstRow="0" w:lastRow="0" w:firstColumn="0" w:lastColumn="0" w:noHBand="0" w:noVBand="1"/>
    </w:tblPr>
    <w:tblGrid>
      <w:gridCol w:w="3919"/>
      <w:gridCol w:w="2584"/>
      <w:gridCol w:w="3969"/>
    </w:tblGrid>
    <w:tr w:rsidR="00AF2182" w:rsidRPr="00721489" w14:paraId="4C87570C" w14:textId="77777777" w:rsidTr="006B53EB">
      <w:trPr>
        <w:trHeight w:val="407"/>
      </w:trPr>
      <w:tc>
        <w:tcPr>
          <w:tcW w:w="3919" w:type="dxa"/>
          <w:vMerge w:val="restart"/>
          <w:shd w:val="clear" w:color="auto" w:fill="auto"/>
        </w:tcPr>
        <w:p w14:paraId="5CF061DF" w14:textId="77777777" w:rsidR="00AF2182" w:rsidRPr="00721489" w:rsidRDefault="00AF2182">
          <w:pPr>
            <w:jc w:val="cente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28C1E776" wp14:editId="31D961BA">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84" w:type="dxa"/>
          <w:shd w:val="clear" w:color="auto" w:fill="auto"/>
        </w:tcPr>
        <w:p w14:paraId="0CE79509" w14:textId="77777777" w:rsidR="00AF2182" w:rsidRPr="00721489" w:rsidRDefault="00AF218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2B4D38C3" w14:textId="77777777" w:rsidR="00AF2182" w:rsidRPr="00721489" w:rsidRDefault="00AF2182" w:rsidP="00AF2182">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03642/INFOEM/IP/RR/2023</w:t>
          </w:r>
        </w:p>
      </w:tc>
    </w:tr>
    <w:tr w:rsidR="00AF2182" w:rsidRPr="00721489" w14:paraId="4AF4DDF2" w14:textId="77777777" w:rsidTr="006B53EB">
      <w:trPr>
        <w:trHeight w:val="146"/>
      </w:trPr>
      <w:tc>
        <w:tcPr>
          <w:tcW w:w="3919" w:type="dxa"/>
          <w:vMerge/>
          <w:shd w:val="clear" w:color="auto" w:fill="auto"/>
        </w:tcPr>
        <w:p w14:paraId="7F2348C3" w14:textId="77777777" w:rsidR="00AF2182" w:rsidRPr="00721489" w:rsidRDefault="00AF218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07AB6624" w14:textId="77777777" w:rsidR="00AF2182" w:rsidRPr="00721489" w:rsidRDefault="00AF218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969" w:type="dxa"/>
          <w:shd w:val="clear" w:color="auto" w:fill="auto"/>
          <w:vAlign w:val="center"/>
        </w:tcPr>
        <w:p w14:paraId="557A2BF3" w14:textId="77777777" w:rsidR="00AF2182" w:rsidRPr="008758F4" w:rsidRDefault="00AF2182" w:rsidP="00AF2182">
          <w:pPr>
            <w:ind w:left="-113" w:right="23"/>
            <w:jc w:val="both"/>
            <w:rPr>
              <w:rFonts w:ascii="Palatino Linotype" w:eastAsia="Palatino Linotype" w:hAnsi="Palatino Linotype" w:cs="Palatino Linotype"/>
              <w:b/>
              <w:i/>
              <w:sz w:val="22"/>
              <w:szCs w:val="22"/>
            </w:rPr>
          </w:pPr>
        </w:p>
      </w:tc>
    </w:tr>
    <w:tr w:rsidR="00AF2182" w:rsidRPr="00721489" w14:paraId="5308BFBA" w14:textId="77777777" w:rsidTr="006B53EB">
      <w:trPr>
        <w:trHeight w:val="231"/>
      </w:trPr>
      <w:tc>
        <w:tcPr>
          <w:tcW w:w="3919" w:type="dxa"/>
          <w:vMerge/>
          <w:shd w:val="clear" w:color="auto" w:fill="auto"/>
        </w:tcPr>
        <w:p w14:paraId="2EF3707F" w14:textId="77777777" w:rsidR="00AF2182" w:rsidRPr="00721489" w:rsidRDefault="00AF218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4C2F7AF9" w14:textId="77777777" w:rsidR="00AF2182" w:rsidRPr="00721489" w:rsidRDefault="00AF218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969" w:type="dxa"/>
          <w:shd w:val="clear" w:color="auto" w:fill="auto"/>
          <w:vAlign w:val="center"/>
        </w:tcPr>
        <w:p w14:paraId="548D7D32" w14:textId="77777777" w:rsidR="00AF2182" w:rsidRPr="00E02EF9" w:rsidRDefault="00AF2182" w:rsidP="00AF2182">
          <w:pPr>
            <w:ind w:left="-113" w:right="23"/>
            <w:jc w:val="both"/>
            <w:rPr>
              <w:rFonts w:ascii="Palatino Linotype" w:eastAsia="Palatino Linotype" w:hAnsi="Palatino Linotype" w:cs="Palatino Linotype"/>
              <w:b/>
              <w:sz w:val="22"/>
              <w:szCs w:val="22"/>
            </w:rPr>
          </w:pPr>
          <w:r w:rsidRPr="006B53EB">
            <w:rPr>
              <w:rFonts w:ascii="Palatino Linotype" w:eastAsia="Palatino Linotype" w:hAnsi="Palatino Linotype" w:cs="Palatino Linotype"/>
              <w:b/>
              <w:sz w:val="22"/>
              <w:szCs w:val="22"/>
            </w:rPr>
            <w:t>Ayuntamiento de Tlalnepantla de Baz</w:t>
          </w:r>
        </w:p>
      </w:tc>
    </w:tr>
    <w:tr w:rsidR="00AF2182" w:rsidRPr="00721489" w14:paraId="3812FA3E" w14:textId="77777777" w:rsidTr="006B53EB">
      <w:trPr>
        <w:trHeight w:val="146"/>
      </w:trPr>
      <w:tc>
        <w:tcPr>
          <w:tcW w:w="3919" w:type="dxa"/>
          <w:vMerge/>
          <w:shd w:val="clear" w:color="auto" w:fill="auto"/>
        </w:tcPr>
        <w:p w14:paraId="11B0373D" w14:textId="77777777" w:rsidR="00AF2182" w:rsidRPr="00721489" w:rsidRDefault="00AF218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3043CB85" w14:textId="77777777" w:rsidR="00AF2182" w:rsidRPr="00721489" w:rsidRDefault="00AF2182">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969" w:type="dxa"/>
          <w:shd w:val="clear" w:color="auto" w:fill="auto"/>
        </w:tcPr>
        <w:p w14:paraId="33E3752C" w14:textId="77777777" w:rsidR="00AF2182" w:rsidRPr="00721489" w:rsidRDefault="00AF2182" w:rsidP="00AF2182">
          <w:pPr>
            <w:ind w:left="-113"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4B16ED85" w14:textId="77777777" w:rsidR="00AF2182" w:rsidRDefault="00AF2182">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3EB"/>
    <w:rsid w:val="00105D83"/>
    <w:rsid w:val="00196D4D"/>
    <w:rsid w:val="001B1E26"/>
    <w:rsid w:val="00214CC0"/>
    <w:rsid w:val="00274A8B"/>
    <w:rsid w:val="002A392A"/>
    <w:rsid w:val="003137C4"/>
    <w:rsid w:val="00357935"/>
    <w:rsid w:val="003A00F4"/>
    <w:rsid w:val="004302A1"/>
    <w:rsid w:val="00431F1E"/>
    <w:rsid w:val="004719BD"/>
    <w:rsid w:val="004D6BAC"/>
    <w:rsid w:val="00563D12"/>
    <w:rsid w:val="005976F5"/>
    <w:rsid w:val="005C3862"/>
    <w:rsid w:val="00642970"/>
    <w:rsid w:val="006B53EB"/>
    <w:rsid w:val="006F2720"/>
    <w:rsid w:val="00713AFF"/>
    <w:rsid w:val="007167AE"/>
    <w:rsid w:val="00722B7A"/>
    <w:rsid w:val="007425F3"/>
    <w:rsid w:val="0074603F"/>
    <w:rsid w:val="007D3E30"/>
    <w:rsid w:val="00891345"/>
    <w:rsid w:val="008F22FF"/>
    <w:rsid w:val="00951012"/>
    <w:rsid w:val="00963A35"/>
    <w:rsid w:val="009A1A25"/>
    <w:rsid w:val="00A65A07"/>
    <w:rsid w:val="00AC49F8"/>
    <w:rsid w:val="00AF2182"/>
    <w:rsid w:val="00B42CAF"/>
    <w:rsid w:val="00D37544"/>
    <w:rsid w:val="00DD7B44"/>
    <w:rsid w:val="00E10D13"/>
    <w:rsid w:val="00E864A6"/>
    <w:rsid w:val="00EF0424"/>
    <w:rsid w:val="00F046B5"/>
    <w:rsid w:val="00F613D2"/>
    <w:rsid w:val="00F65F58"/>
    <w:rsid w:val="00F66F83"/>
    <w:rsid w:val="00FD6A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B076D1"/>
  <w15:chartTrackingRefBased/>
  <w15:docId w15:val="{1E56BF68-D2EC-41A7-9B97-C42250ECD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3EB"/>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B53E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B53E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6B53EB"/>
    <w:rPr>
      <w:vertAlign w:val="superscript"/>
    </w:rPr>
  </w:style>
  <w:style w:type="table" w:customStyle="1" w:styleId="2">
    <w:name w:val="2"/>
    <w:basedOn w:val="Tablanormal"/>
    <w:rsid w:val="006B53EB"/>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6B53EB"/>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53EB"/>
    <w:pPr>
      <w:ind w:left="720"/>
      <w:contextualSpacing/>
    </w:pPr>
  </w:style>
  <w:style w:type="table" w:styleId="Tablaconcuadrcula">
    <w:name w:val="Table Grid"/>
    <w:basedOn w:val="Tablanormal"/>
    <w:uiPriority w:val="39"/>
    <w:rsid w:val="006B5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B53EB"/>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B53EB"/>
    <w:pPr>
      <w:tabs>
        <w:tab w:val="center" w:pos="4419"/>
        <w:tab w:val="right" w:pos="8838"/>
      </w:tabs>
    </w:pPr>
  </w:style>
  <w:style w:type="character" w:customStyle="1" w:styleId="PiedepginaCar">
    <w:name w:val="Pie de página Car"/>
    <w:basedOn w:val="Fuentedeprrafopredeter"/>
    <w:link w:val="Piedepgina"/>
    <w:uiPriority w:val="99"/>
    <w:rsid w:val="006B53EB"/>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A39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A1478-9B12-47C7-87E4-78FF41E43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26</Pages>
  <Words>4586</Words>
  <Characters>25225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8</cp:revision>
  <cp:lastPrinted>2023-09-28T20:19:00Z</cp:lastPrinted>
  <dcterms:created xsi:type="dcterms:W3CDTF">2023-09-25T23:25:00Z</dcterms:created>
  <dcterms:modified xsi:type="dcterms:W3CDTF">2023-09-28T20:19:00Z</dcterms:modified>
</cp:coreProperties>
</file>