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F62" w:rsidRPr="0006565F" w:rsidRDefault="001D2F62" w:rsidP="001D2F62">
      <w:pPr>
        <w:tabs>
          <w:tab w:val="left" w:pos="567"/>
        </w:tabs>
        <w:spacing w:line="360" w:lineRule="auto"/>
        <w:jc w:val="both"/>
        <w:rPr>
          <w:rFonts w:ascii="Palatino Linotype" w:hAnsi="Palatino Linotype"/>
          <w:lang w:val="es-MX"/>
        </w:rPr>
      </w:pPr>
      <w:r w:rsidRPr="0006565F">
        <w:rPr>
          <w:rFonts w:ascii="Palatino Linotype" w:hAnsi="Palatino Linotype"/>
        </w:rPr>
        <w:t>R</w:t>
      </w:r>
      <w:proofErr w:type="spellStart"/>
      <w:r w:rsidRPr="0006565F">
        <w:rPr>
          <w:rFonts w:ascii="Palatino Linotype" w:hAnsi="Palatino Linotype"/>
          <w:lang w:val="es-MX"/>
        </w:rPr>
        <w:t>esolución</w:t>
      </w:r>
      <w:proofErr w:type="spellEnd"/>
      <w:r w:rsidRPr="0006565F">
        <w:rPr>
          <w:rFonts w:ascii="Palatino Linotype" w:hAnsi="Palatino Linotype"/>
          <w:lang w:val="es-MX"/>
        </w:rPr>
        <w:t xml:space="preserve"> del Pleno del Instituto de Transparencia, Acceso a la Información Pública y Protección de Datos Personales del Estado de México y Municipios, con domicilio en Metepec,</w:t>
      </w:r>
      <w:r w:rsidR="00556EC0">
        <w:rPr>
          <w:rFonts w:ascii="Palatino Linotype" w:hAnsi="Palatino Linotype"/>
          <w:lang w:val="es-MX"/>
        </w:rPr>
        <w:t xml:space="preserve"> Estado de México; de fecha doce (12)</w:t>
      </w:r>
      <w:r w:rsidRPr="0006565F">
        <w:rPr>
          <w:rFonts w:ascii="Palatino Linotype" w:hAnsi="Palatino Linotype"/>
          <w:lang w:val="es-MX"/>
        </w:rPr>
        <w:t xml:space="preserve"> de octubre de dos mil veintitrés.</w:t>
      </w:r>
    </w:p>
    <w:p w:rsidR="00247898" w:rsidRPr="00856E81" w:rsidRDefault="00247898" w:rsidP="008644F6">
      <w:pPr>
        <w:tabs>
          <w:tab w:val="left" w:pos="3465"/>
        </w:tabs>
        <w:spacing w:line="360" w:lineRule="auto"/>
        <w:jc w:val="both"/>
        <w:rPr>
          <w:rFonts w:ascii="Palatino Linotype" w:hAnsi="Palatino Linotype"/>
          <w:color w:val="000000" w:themeColor="text1"/>
        </w:rPr>
      </w:pPr>
    </w:p>
    <w:p w:rsidR="009F09BC" w:rsidRPr="00856E81" w:rsidRDefault="009F09BC" w:rsidP="008644F6">
      <w:pPr>
        <w:spacing w:line="360" w:lineRule="auto"/>
        <w:jc w:val="both"/>
        <w:rPr>
          <w:rFonts w:ascii="Palatino Linotype" w:hAnsi="Palatino Linotype"/>
          <w:color w:val="000000" w:themeColor="text1"/>
        </w:rPr>
      </w:pPr>
      <w:r w:rsidRPr="00856E81">
        <w:rPr>
          <w:rFonts w:ascii="Palatino Linotype" w:hAnsi="Palatino Linotype"/>
          <w:b/>
          <w:color w:val="000000" w:themeColor="text1"/>
        </w:rPr>
        <w:t>VISTO</w:t>
      </w:r>
      <w:r w:rsidRPr="00856E81">
        <w:rPr>
          <w:rFonts w:ascii="Palatino Linotype" w:hAnsi="Palatino Linotype"/>
          <w:color w:val="000000" w:themeColor="text1"/>
        </w:rPr>
        <w:t xml:space="preserve"> </w:t>
      </w:r>
      <w:r w:rsidR="008A699B" w:rsidRPr="00856E81">
        <w:rPr>
          <w:rFonts w:ascii="Palatino Linotype" w:hAnsi="Palatino Linotype"/>
          <w:color w:val="000000" w:themeColor="text1"/>
        </w:rPr>
        <w:t>e</w:t>
      </w:r>
      <w:r w:rsidRPr="00856E81">
        <w:rPr>
          <w:rFonts w:ascii="Palatino Linotype" w:hAnsi="Palatino Linotype"/>
          <w:color w:val="000000" w:themeColor="text1"/>
        </w:rPr>
        <w:t xml:space="preserve">l expediente electrónico formado con motivo del recurso de revisión </w:t>
      </w:r>
      <w:r w:rsidR="004B3A91" w:rsidRPr="00856E81">
        <w:rPr>
          <w:rFonts w:ascii="Palatino Linotype" w:hAnsi="Palatino Linotype"/>
          <w:b/>
          <w:color w:val="000000" w:themeColor="text1"/>
        </w:rPr>
        <w:t>00483/INFOEM/IP/RR/2023</w:t>
      </w:r>
      <w:r w:rsidRPr="00856E81">
        <w:rPr>
          <w:rFonts w:ascii="Palatino Linotype" w:hAnsi="Palatino Linotype"/>
          <w:color w:val="000000" w:themeColor="text1"/>
        </w:rPr>
        <w:t>, promovido por</w:t>
      </w:r>
      <w:r w:rsidR="00195A03" w:rsidRPr="00856E81">
        <w:rPr>
          <w:rFonts w:ascii="Palatino Linotype" w:hAnsi="Palatino Linotype"/>
          <w:color w:val="000000" w:themeColor="text1"/>
        </w:rPr>
        <w:t xml:space="preserve"> </w:t>
      </w:r>
      <w:r w:rsidR="00771905">
        <w:rPr>
          <w:rFonts w:ascii="Palatino Linotype" w:hAnsi="Palatino Linotype"/>
          <w:b/>
          <w:bCs/>
          <w:color w:val="000000" w:themeColor="text1"/>
        </w:rPr>
        <w:t xml:space="preserve">XXX </w:t>
      </w:r>
      <w:proofErr w:type="spellStart"/>
      <w:r w:rsidR="00771905">
        <w:rPr>
          <w:rFonts w:ascii="Palatino Linotype" w:hAnsi="Palatino Linotype"/>
          <w:b/>
          <w:bCs/>
          <w:color w:val="000000" w:themeColor="text1"/>
        </w:rPr>
        <w:t>XXX</w:t>
      </w:r>
      <w:proofErr w:type="spellEnd"/>
      <w:r w:rsidR="00771905">
        <w:rPr>
          <w:rFonts w:ascii="Palatino Linotype" w:hAnsi="Palatino Linotype"/>
          <w:b/>
          <w:bCs/>
          <w:color w:val="000000" w:themeColor="text1"/>
        </w:rPr>
        <w:t xml:space="preserve"> </w:t>
      </w:r>
      <w:proofErr w:type="spellStart"/>
      <w:r w:rsidR="00771905">
        <w:rPr>
          <w:rFonts w:ascii="Palatino Linotype" w:hAnsi="Palatino Linotype"/>
          <w:b/>
          <w:bCs/>
          <w:color w:val="000000" w:themeColor="text1"/>
        </w:rPr>
        <w:t>XXX</w:t>
      </w:r>
      <w:proofErr w:type="spellEnd"/>
      <w:r w:rsidRPr="00856E81">
        <w:rPr>
          <w:rFonts w:ascii="Palatino Linotype" w:hAnsi="Palatino Linotype"/>
          <w:color w:val="000000" w:themeColor="text1"/>
        </w:rPr>
        <w:t xml:space="preserve">, a quien en lo sucesivo se le identificará como </w:t>
      </w:r>
      <w:r w:rsidR="00C860B1" w:rsidRPr="00856E81">
        <w:rPr>
          <w:rFonts w:ascii="Palatino Linotype" w:hAnsi="Palatino Linotype"/>
          <w:b/>
          <w:color w:val="000000" w:themeColor="text1"/>
        </w:rPr>
        <w:t>EL RECURRENTE</w:t>
      </w:r>
      <w:r w:rsidRPr="00856E81">
        <w:rPr>
          <w:rFonts w:ascii="Palatino Linotype" w:hAnsi="Palatino Linotype" w:cs="Arial"/>
          <w:color w:val="000000" w:themeColor="text1"/>
        </w:rPr>
        <w:t xml:space="preserve">, en contra de la respuesta del </w:t>
      </w:r>
      <w:r w:rsidR="00195A03" w:rsidRPr="00856E81">
        <w:rPr>
          <w:rFonts w:ascii="Palatino Linotype" w:hAnsi="Palatino Linotype" w:cs="Arial"/>
          <w:b/>
          <w:color w:val="000000" w:themeColor="text1"/>
        </w:rPr>
        <w:t>Ayuntamiento de Atizapán de Zaragoza</w:t>
      </w:r>
      <w:r w:rsidRPr="00856E81">
        <w:rPr>
          <w:rFonts w:ascii="Palatino Linotype" w:hAnsi="Palatino Linotype" w:cs="Arial"/>
          <w:b/>
          <w:color w:val="000000" w:themeColor="text1"/>
        </w:rPr>
        <w:t>,</w:t>
      </w:r>
      <w:r w:rsidRPr="00856E81">
        <w:rPr>
          <w:rFonts w:ascii="Palatino Linotype" w:hAnsi="Palatino Linotype"/>
          <w:b/>
          <w:color w:val="000000" w:themeColor="text1"/>
        </w:rPr>
        <w:t xml:space="preserve"> </w:t>
      </w:r>
      <w:r w:rsidRPr="00856E81">
        <w:rPr>
          <w:rFonts w:ascii="Palatino Linotype" w:hAnsi="Palatino Linotype"/>
          <w:color w:val="000000" w:themeColor="text1"/>
        </w:rPr>
        <w:t>en lo sucesivo el</w:t>
      </w:r>
      <w:r w:rsidRPr="00856E81">
        <w:rPr>
          <w:rFonts w:ascii="Palatino Linotype" w:hAnsi="Palatino Linotype"/>
          <w:b/>
          <w:color w:val="000000" w:themeColor="text1"/>
        </w:rPr>
        <w:t xml:space="preserve"> SUJETO OBLIGADO</w:t>
      </w:r>
      <w:r w:rsidRPr="00856E81">
        <w:rPr>
          <w:rFonts w:ascii="Palatino Linotype" w:hAnsi="Palatino Linotype"/>
          <w:color w:val="000000" w:themeColor="text1"/>
        </w:rPr>
        <w:t xml:space="preserve">, </w:t>
      </w:r>
      <w:r w:rsidR="00195A03" w:rsidRPr="00856E81">
        <w:rPr>
          <w:rFonts w:ascii="Palatino Linotype" w:hAnsi="Palatino Linotype"/>
          <w:color w:val="000000" w:themeColor="text1"/>
        </w:rPr>
        <w:t xml:space="preserve">dicho lo anterior, </w:t>
      </w:r>
      <w:r w:rsidRPr="00856E81">
        <w:rPr>
          <w:rFonts w:ascii="Palatino Linotype" w:hAnsi="Palatino Linotype"/>
          <w:color w:val="000000" w:themeColor="text1"/>
        </w:rPr>
        <w:t>se procede a dictar la presente resolución, con base en los siguientes:</w:t>
      </w:r>
    </w:p>
    <w:p w:rsidR="00195A03" w:rsidRPr="00856E81" w:rsidRDefault="00195A03" w:rsidP="008644F6">
      <w:pPr>
        <w:spacing w:line="360" w:lineRule="auto"/>
        <w:jc w:val="both"/>
        <w:rPr>
          <w:rFonts w:ascii="Palatino Linotype" w:hAnsi="Palatino Linotype"/>
          <w:color w:val="000000" w:themeColor="text1"/>
        </w:rPr>
      </w:pPr>
    </w:p>
    <w:p w:rsidR="009F09BC" w:rsidRPr="00856E81" w:rsidRDefault="009F09BC" w:rsidP="008644F6">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856E81">
        <w:rPr>
          <w:rFonts w:ascii="Palatino Linotype" w:hAnsi="Palatino Linotype"/>
          <w:b/>
          <w:color w:val="000000" w:themeColor="text1"/>
          <w:sz w:val="24"/>
          <w:szCs w:val="24"/>
        </w:rPr>
        <w:t>ANTECEDENTES</w:t>
      </w:r>
      <w:bookmarkEnd w:id="0"/>
      <w:bookmarkEnd w:id="1"/>
      <w:bookmarkEnd w:id="2"/>
    </w:p>
    <w:p w:rsidR="00247898" w:rsidRPr="00856E81" w:rsidRDefault="00247898" w:rsidP="008644F6">
      <w:pPr>
        <w:spacing w:line="360" w:lineRule="auto"/>
        <w:rPr>
          <w:rFonts w:ascii="Palatino Linotype" w:hAnsi="Palatino Linotype"/>
        </w:rPr>
      </w:pPr>
    </w:p>
    <w:p w:rsidR="009F09BC" w:rsidRPr="00856E81" w:rsidRDefault="00195A03" w:rsidP="008644F6">
      <w:pPr>
        <w:pStyle w:val="Prrafodelista"/>
        <w:numPr>
          <w:ilvl w:val="0"/>
          <w:numId w:val="15"/>
        </w:numPr>
        <w:spacing w:line="360" w:lineRule="auto"/>
        <w:ind w:left="0" w:firstLine="0"/>
        <w:jc w:val="both"/>
        <w:rPr>
          <w:rFonts w:ascii="Palatino Linotype" w:eastAsia="Calibri" w:hAnsi="Palatino Linotype" w:cs="Arial"/>
          <w:color w:val="000000" w:themeColor="text1"/>
          <w:lang w:val="es-ES"/>
        </w:rPr>
      </w:pPr>
      <w:r w:rsidRPr="00856E81">
        <w:rPr>
          <w:rFonts w:ascii="Palatino Linotype" w:eastAsia="Calibri" w:hAnsi="Palatino Linotype" w:cs="Arial"/>
          <w:color w:val="000000" w:themeColor="text1"/>
          <w:lang w:val="es-ES"/>
        </w:rPr>
        <w:t>En fecha diecinueve de enero de</w:t>
      </w:r>
      <w:r w:rsidR="00E61C13" w:rsidRPr="00856E81">
        <w:rPr>
          <w:rFonts w:ascii="Palatino Linotype" w:eastAsia="Calibri" w:hAnsi="Palatino Linotype" w:cs="Arial"/>
          <w:color w:val="000000" w:themeColor="text1"/>
          <w:lang w:val="es-ES"/>
        </w:rPr>
        <w:t xml:space="preserve"> dos mil </w:t>
      </w:r>
      <w:r w:rsidR="004D465B" w:rsidRPr="00856E81">
        <w:rPr>
          <w:rFonts w:ascii="Palatino Linotype" w:eastAsia="Calibri" w:hAnsi="Palatino Linotype" w:cs="Arial"/>
          <w:color w:val="000000" w:themeColor="text1"/>
          <w:lang w:val="es-ES"/>
        </w:rPr>
        <w:t>veintitrés</w:t>
      </w:r>
      <w:r w:rsidR="009F09BC" w:rsidRPr="00856E81">
        <w:rPr>
          <w:rFonts w:ascii="Palatino Linotype" w:hAnsi="Palatino Linotype"/>
          <w:b/>
          <w:color w:val="000000" w:themeColor="text1"/>
        </w:rPr>
        <w:t xml:space="preserve">, </w:t>
      </w:r>
      <w:r w:rsidR="009F09BC" w:rsidRPr="00856E81">
        <w:rPr>
          <w:rFonts w:ascii="Palatino Linotype" w:eastAsia="Calibri" w:hAnsi="Palatino Linotype" w:cs="Arial"/>
          <w:color w:val="000000" w:themeColor="text1"/>
          <w:lang w:val="es-ES"/>
        </w:rPr>
        <w:t xml:space="preserve">se presentó ante el </w:t>
      </w:r>
      <w:r w:rsidR="009F09BC" w:rsidRPr="00856E81">
        <w:rPr>
          <w:rFonts w:ascii="Palatino Linotype" w:eastAsia="Calibri" w:hAnsi="Palatino Linotype" w:cs="Arial"/>
          <w:b/>
          <w:color w:val="000000" w:themeColor="text1"/>
          <w:lang w:val="es-ES"/>
        </w:rPr>
        <w:t>SUJETO OBLIGADO</w:t>
      </w:r>
      <w:r w:rsidR="009F09BC" w:rsidRPr="00856E81">
        <w:rPr>
          <w:rFonts w:ascii="Palatino Linotype" w:eastAsia="Calibri" w:hAnsi="Palatino Linotype" w:cs="Arial"/>
          <w:color w:val="000000" w:themeColor="text1"/>
        </w:rPr>
        <w:t xml:space="preserve"> vía </w:t>
      </w:r>
      <w:r w:rsidR="008A699B" w:rsidRPr="00856E81">
        <w:rPr>
          <w:rFonts w:ascii="Palatino Linotype" w:eastAsia="Calibri" w:hAnsi="Palatino Linotype" w:cs="Arial"/>
          <w:color w:val="000000" w:themeColor="text1"/>
          <w:lang w:val="es-ES"/>
        </w:rPr>
        <w:t>SAIMEX, la solicitud</w:t>
      </w:r>
      <w:r w:rsidR="009F09BC" w:rsidRPr="00856E81">
        <w:rPr>
          <w:rFonts w:ascii="Palatino Linotype" w:eastAsia="Calibri" w:hAnsi="Palatino Linotype" w:cs="Arial"/>
          <w:color w:val="000000" w:themeColor="text1"/>
          <w:lang w:val="es-ES"/>
        </w:rPr>
        <w:t xml:space="preserve"> de información pública</w:t>
      </w:r>
      <w:r w:rsidR="008A699B" w:rsidRPr="00856E81">
        <w:rPr>
          <w:rFonts w:ascii="Palatino Linotype" w:eastAsia="Calibri" w:hAnsi="Palatino Linotype" w:cs="Arial"/>
          <w:color w:val="000000" w:themeColor="text1"/>
          <w:lang w:val="es-ES"/>
        </w:rPr>
        <w:t xml:space="preserve"> registrada</w:t>
      </w:r>
      <w:r w:rsidR="009F09BC" w:rsidRPr="00856E81">
        <w:rPr>
          <w:rFonts w:ascii="Palatino Linotype" w:eastAsia="Calibri" w:hAnsi="Palatino Linotype" w:cs="Arial"/>
          <w:color w:val="000000" w:themeColor="text1"/>
          <w:lang w:val="es-ES"/>
        </w:rPr>
        <w:t xml:space="preserve"> con </w:t>
      </w:r>
      <w:r w:rsidR="008A699B" w:rsidRPr="00856E81">
        <w:rPr>
          <w:rFonts w:ascii="Palatino Linotype" w:eastAsia="Calibri" w:hAnsi="Palatino Linotype" w:cs="Arial"/>
          <w:color w:val="000000" w:themeColor="text1"/>
          <w:lang w:val="es-ES"/>
        </w:rPr>
        <w:t xml:space="preserve">el </w:t>
      </w:r>
      <w:r w:rsidR="009F09BC" w:rsidRPr="00856E81">
        <w:rPr>
          <w:rFonts w:ascii="Palatino Linotype" w:eastAsia="Calibri" w:hAnsi="Palatino Linotype" w:cs="Arial"/>
          <w:color w:val="000000" w:themeColor="text1"/>
          <w:lang w:val="es-ES"/>
        </w:rPr>
        <w:t>número</w:t>
      </w:r>
      <w:r w:rsidR="009F09BC" w:rsidRPr="00856E81">
        <w:rPr>
          <w:rFonts w:ascii="Palatino Linotype" w:hAnsi="Palatino Linotype"/>
          <w:b/>
          <w:bCs/>
          <w:color w:val="000000" w:themeColor="text1"/>
        </w:rPr>
        <w:t xml:space="preserve"> </w:t>
      </w:r>
      <w:r w:rsidRPr="00856E81">
        <w:rPr>
          <w:rFonts w:ascii="Palatino Linotype" w:hAnsi="Palatino Linotype"/>
          <w:b/>
          <w:bCs/>
          <w:color w:val="000000" w:themeColor="text1"/>
        </w:rPr>
        <w:t>00028/ATIZARA/IP/2023</w:t>
      </w:r>
      <w:r w:rsidR="009F09BC" w:rsidRPr="00856E81">
        <w:rPr>
          <w:rFonts w:ascii="Palatino Linotype" w:hAnsi="Palatino Linotype"/>
          <w:b/>
          <w:bCs/>
          <w:color w:val="000000" w:themeColor="text1"/>
        </w:rPr>
        <w:t xml:space="preserve">; </w:t>
      </w:r>
      <w:r w:rsidR="00247898" w:rsidRPr="00856E81">
        <w:rPr>
          <w:rFonts w:ascii="Palatino Linotype" w:eastAsia="Calibri" w:hAnsi="Palatino Linotype" w:cs="Arial"/>
          <w:color w:val="000000" w:themeColor="text1"/>
          <w:lang w:val="es-ES"/>
        </w:rPr>
        <w:t>mediante la</w:t>
      </w:r>
      <w:r w:rsidR="009F09BC" w:rsidRPr="00856E81">
        <w:rPr>
          <w:rFonts w:ascii="Palatino Linotype" w:eastAsia="Calibri" w:hAnsi="Palatino Linotype" w:cs="Arial"/>
          <w:color w:val="000000" w:themeColor="text1"/>
          <w:lang w:val="es-ES"/>
        </w:rPr>
        <w:t xml:space="preserve"> cual se solicitó la siguiente información:</w:t>
      </w:r>
    </w:p>
    <w:p w:rsidR="008A699B" w:rsidRPr="00856E81" w:rsidRDefault="008A699B" w:rsidP="008644F6">
      <w:pPr>
        <w:pStyle w:val="Prrafodelista"/>
        <w:spacing w:line="360" w:lineRule="auto"/>
        <w:ind w:left="0"/>
        <w:jc w:val="both"/>
        <w:rPr>
          <w:rFonts w:ascii="Palatino Linotype" w:eastAsia="Calibri" w:hAnsi="Palatino Linotype" w:cs="Arial"/>
          <w:color w:val="000000" w:themeColor="text1"/>
          <w:lang w:val="es-ES"/>
        </w:rPr>
      </w:pPr>
    </w:p>
    <w:p w:rsidR="009F09BC" w:rsidRPr="00856E81" w:rsidRDefault="00EB1CE2" w:rsidP="008644F6">
      <w:pPr>
        <w:pStyle w:val="Prrafodelista"/>
        <w:spacing w:line="360" w:lineRule="auto"/>
        <w:ind w:left="425" w:right="476"/>
        <w:jc w:val="both"/>
        <w:rPr>
          <w:rFonts w:ascii="Palatino Linotype" w:hAnsi="Palatino Linotype"/>
          <w:i/>
          <w:color w:val="000000" w:themeColor="text1"/>
        </w:rPr>
      </w:pPr>
      <w:r w:rsidRPr="00856E81">
        <w:rPr>
          <w:rFonts w:ascii="Palatino Linotype" w:hAnsi="Palatino Linotype"/>
          <w:i/>
          <w:color w:val="000000" w:themeColor="text1"/>
        </w:rPr>
        <w:t>“</w:t>
      </w:r>
      <w:r w:rsidR="00A17F72" w:rsidRPr="00856E81">
        <w:rPr>
          <w:rFonts w:ascii="Palatino Linotype" w:hAnsi="Palatino Linotype"/>
          <w:i/>
          <w:color w:val="000000" w:themeColor="text1"/>
        </w:rPr>
        <w:t xml:space="preserve">Se proporcione el listado del personal de confianza de recién ingreso al organismo denominado S.A.P.A.S.A, es decir del </w:t>
      </w:r>
      <w:proofErr w:type="spellStart"/>
      <w:r w:rsidR="00A17F72" w:rsidRPr="00856E81">
        <w:rPr>
          <w:rFonts w:ascii="Palatino Linotype" w:hAnsi="Palatino Linotype"/>
          <w:i/>
          <w:color w:val="000000" w:themeColor="text1"/>
        </w:rPr>
        <w:t>triaño</w:t>
      </w:r>
      <w:proofErr w:type="spellEnd"/>
      <w:r w:rsidR="00A17F72" w:rsidRPr="00856E81">
        <w:rPr>
          <w:rFonts w:ascii="Palatino Linotype" w:hAnsi="Palatino Linotype"/>
          <w:i/>
          <w:color w:val="000000" w:themeColor="text1"/>
        </w:rPr>
        <w:t xml:space="preserve"> en turno.</w:t>
      </w:r>
      <w:r w:rsidR="008A699B" w:rsidRPr="00856E81">
        <w:rPr>
          <w:rFonts w:ascii="Palatino Linotype" w:hAnsi="Palatino Linotype"/>
          <w:i/>
          <w:color w:val="000000" w:themeColor="text1"/>
        </w:rPr>
        <w:t>”</w:t>
      </w:r>
    </w:p>
    <w:p w:rsidR="008A699B" w:rsidRPr="00856E81" w:rsidRDefault="008A699B" w:rsidP="008644F6">
      <w:pPr>
        <w:pStyle w:val="Prrafodelista"/>
        <w:spacing w:line="360" w:lineRule="auto"/>
        <w:ind w:left="851" w:right="34"/>
        <w:jc w:val="both"/>
        <w:rPr>
          <w:rFonts w:ascii="Palatino Linotype" w:hAnsi="Palatino Linotype"/>
          <w:color w:val="000000" w:themeColor="text1"/>
        </w:rPr>
      </w:pPr>
    </w:p>
    <w:p w:rsidR="009F09BC" w:rsidRPr="00856E81" w:rsidRDefault="009F09BC" w:rsidP="008644F6">
      <w:pPr>
        <w:pStyle w:val="Prrafodelista"/>
        <w:numPr>
          <w:ilvl w:val="0"/>
          <w:numId w:val="23"/>
        </w:numPr>
        <w:spacing w:line="360" w:lineRule="auto"/>
        <w:ind w:left="709" w:right="34" w:hanging="283"/>
        <w:jc w:val="both"/>
        <w:rPr>
          <w:rFonts w:ascii="Palatino Linotype" w:hAnsi="Palatino Linotype"/>
          <w:color w:val="000000" w:themeColor="text1"/>
        </w:rPr>
      </w:pPr>
      <w:r w:rsidRPr="00856E81">
        <w:rPr>
          <w:rFonts w:ascii="Palatino Linotype" w:eastAsia="Times New Roman" w:hAnsi="Palatino Linotype" w:cs="Arial"/>
          <w:color w:val="000000" w:themeColor="text1"/>
          <w:lang w:val="es-ES"/>
        </w:rPr>
        <w:t>Se eligió como modalidad de entrega de la información</w:t>
      </w:r>
      <w:r w:rsidRPr="00856E81">
        <w:rPr>
          <w:rFonts w:ascii="Palatino Linotype" w:hAnsi="Palatino Linotype"/>
          <w:color w:val="000000" w:themeColor="text1"/>
        </w:rPr>
        <w:t xml:space="preserve">: A través del </w:t>
      </w:r>
      <w:r w:rsidRPr="00856E81">
        <w:rPr>
          <w:rFonts w:ascii="Palatino Linotype" w:hAnsi="Palatino Linotype"/>
          <w:b/>
          <w:color w:val="000000" w:themeColor="text1"/>
        </w:rPr>
        <w:t>SAIMEX</w:t>
      </w:r>
      <w:r w:rsidR="0069487D" w:rsidRPr="00856E81">
        <w:rPr>
          <w:rFonts w:ascii="Palatino Linotype" w:hAnsi="Palatino Linotype"/>
          <w:b/>
          <w:color w:val="000000" w:themeColor="text1"/>
        </w:rPr>
        <w:t>.</w:t>
      </w:r>
    </w:p>
    <w:p w:rsidR="00E61C13" w:rsidRPr="00856E81" w:rsidRDefault="00C860B1" w:rsidP="003F6817">
      <w:pPr>
        <w:pStyle w:val="Prrafodelista"/>
        <w:numPr>
          <w:ilvl w:val="0"/>
          <w:numId w:val="15"/>
        </w:numPr>
        <w:spacing w:line="360" w:lineRule="auto"/>
        <w:ind w:left="0" w:firstLine="0"/>
        <w:jc w:val="both"/>
        <w:rPr>
          <w:rFonts w:ascii="Palatino Linotype" w:hAnsi="Palatino Linotype" w:cs="Arial"/>
          <w:i/>
          <w:color w:val="000000" w:themeColor="text1"/>
        </w:rPr>
      </w:pPr>
      <w:r w:rsidRPr="00856E81">
        <w:rPr>
          <w:rFonts w:ascii="Palatino Linotype" w:hAnsi="Palatino Linotype" w:cs="Arial"/>
          <w:color w:val="000000" w:themeColor="text1"/>
        </w:rPr>
        <w:lastRenderedPageBreak/>
        <w:t xml:space="preserve">El </w:t>
      </w:r>
      <w:r w:rsidR="00A17F72" w:rsidRPr="00856E81">
        <w:rPr>
          <w:rFonts w:ascii="Palatino Linotype" w:eastAsia="Calibri" w:hAnsi="Palatino Linotype" w:cs="Arial"/>
          <w:color w:val="000000" w:themeColor="text1"/>
          <w:lang w:val="es-ES"/>
        </w:rPr>
        <w:t>diecinueve de enero</w:t>
      </w:r>
      <w:r w:rsidR="002C4997" w:rsidRPr="00856E81">
        <w:rPr>
          <w:rFonts w:ascii="Palatino Linotype" w:hAnsi="Palatino Linotype" w:cs="Arial"/>
          <w:color w:val="000000" w:themeColor="text1"/>
        </w:rPr>
        <w:t xml:space="preserve"> de dos mil </w:t>
      </w:r>
      <w:r w:rsidR="004D465B" w:rsidRPr="00856E81">
        <w:rPr>
          <w:rFonts w:ascii="Palatino Linotype" w:hAnsi="Palatino Linotype" w:cs="Arial"/>
          <w:color w:val="000000" w:themeColor="text1"/>
        </w:rPr>
        <w:t>veintitrés</w:t>
      </w:r>
      <w:r w:rsidR="009F09BC" w:rsidRPr="00856E81">
        <w:rPr>
          <w:rFonts w:ascii="Palatino Linotype" w:hAnsi="Palatino Linotype" w:cs="Arial"/>
          <w:color w:val="000000" w:themeColor="text1"/>
        </w:rPr>
        <w:t xml:space="preserve">, el </w:t>
      </w:r>
      <w:r w:rsidR="009F09BC" w:rsidRPr="00856E81">
        <w:rPr>
          <w:rFonts w:ascii="Palatino Linotype" w:hAnsi="Palatino Linotype" w:cs="Arial"/>
          <w:b/>
          <w:color w:val="000000" w:themeColor="text1"/>
        </w:rPr>
        <w:t>SUJETO OBLIGADO,</w:t>
      </w:r>
      <w:r w:rsidR="00EB1CE2" w:rsidRPr="00856E81">
        <w:rPr>
          <w:rFonts w:ascii="Palatino Linotype" w:hAnsi="Palatino Linotype" w:cs="Arial"/>
          <w:color w:val="000000" w:themeColor="text1"/>
        </w:rPr>
        <w:t xml:space="preserve"> dio respuesta a través del </w:t>
      </w:r>
      <w:r w:rsidR="00EB1CE2" w:rsidRPr="00856E81">
        <w:rPr>
          <w:rFonts w:ascii="Palatino Linotype" w:eastAsia="Calibri" w:hAnsi="Palatino Linotype" w:cs="Arial"/>
          <w:color w:val="000000" w:themeColor="text1"/>
          <w:lang w:val="es-ES"/>
        </w:rPr>
        <w:t>archivo</w:t>
      </w:r>
      <w:r w:rsidR="00354A3C" w:rsidRPr="00856E81">
        <w:rPr>
          <w:rFonts w:ascii="Palatino Linotype" w:hAnsi="Palatino Linotype" w:cs="Arial"/>
          <w:color w:val="000000" w:themeColor="text1"/>
        </w:rPr>
        <w:t xml:space="preserve"> electrónico denominado </w:t>
      </w:r>
      <w:r w:rsidR="00354A3C" w:rsidRPr="00856E81">
        <w:rPr>
          <w:rFonts w:ascii="Palatino Linotype" w:hAnsi="Palatino Linotype" w:cs="Arial"/>
          <w:b/>
          <w:i/>
          <w:color w:val="000000" w:themeColor="text1"/>
        </w:rPr>
        <w:t>sepasa</w:t>
      </w:r>
      <w:r w:rsidR="003F6817" w:rsidRPr="00856E81">
        <w:rPr>
          <w:rFonts w:ascii="Palatino Linotype" w:hAnsi="Palatino Linotype" w:cs="Arial"/>
          <w:b/>
          <w:i/>
          <w:color w:val="000000" w:themeColor="text1"/>
        </w:rPr>
        <w:t>.pdf</w:t>
      </w:r>
      <w:r w:rsidR="00EB1CE2" w:rsidRPr="00856E81">
        <w:rPr>
          <w:rFonts w:ascii="Palatino Linotype" w:hAnsi="Palatino Linotype" w:cs="Arial"/>
          <w:b/>
          <w:i/>
          <w:color w:val="000000" w:themeColor="text1"/>
        </w:rPr>
        <w:t>,</w:t>
      </w:r>
      <w:r w:rsidR="00EB1CE2" w:rsidRPr="00856E81">
        <w:rPr>
          <w:rFonts w:ascii="Palatino Linotype" w:hAnsi="Palatino Linotype" w:cs="Arial"/>
          <w:i/>
          <w:color w:val="000000" w:themeColor="text1"/>
        </w:rPr>
        <w:t xml:space="preserve"> </w:t>
      </w:r>
      <w:r w:rsidR="00A02DF4" w:rsidRPr="00856E81">
        <w:rPr>
          <w:rFonts w:ascii="Palatino Linotype" w:hAnsi="Palatino Linotype" w:cs="Arial"/>
          <w:color w:val="000000" w:themeColor="text1"/>
        </w:rPr>
        <w:t xml:space="preserve">de </w:t>
      </w:r>
      <w:r w:rsidR="00EB1CE2" w:rsidRPr="00856E81">
        <w:rPr>
          <w:rFonts w:ascii="Palatino Linotype" w:hAnsi="Palatino Linotype" w:cs="Arial"/>
          <w:color w:val="000000" w:themeColor="text1"/>
        </w:rPr>
        <w:t>cuyo contenido</w:t>
      </w:r>
      <w:r w:rsidR="00354A3C" w:rsidRPr="00856E81">
        <w:rPr>
          <w:rFonts w:ascii="Palatino Linotype" w:hAnsi="Palatino Linotype" w:cs="Arial"/>
          <w:color w:val="000000" w:themeColor="text1"/>
        </w:rPr>
        <w:t xml:space="preserve"> se desprende</w:t>
      </w:r>
      <w:r w:rsidR="003F6817" w:rsidRPr="00856E81">
        <w:rPr>
          <w:rFonts w:ascii="Palatino Linotype" w:hAnsi="Palatino Linotype" w:cs="Arial"/>
          <w:color w:val="000000" w:themeColor="text1"/>
        </w:rPr>
        <w:t xml:space="preserve"> lo siguiente:</w:t>
      </w:r>
    </w:p>
    <w:p w:rsidR="00CF1E6D" w:rsidRPr="00856E81" w:rsidRDefault="00CF1E6D" w:rsidP="00CF1E6D">
      <w:pPr>
        <w:spacing w:line="360" w:lineRule="auto"/>
        <w:jc w:val="both"/>
        <w:rPr>
          <w:rFonts w:ascii="Palatino Linotype" w:hAnsi="Palatino Linotype" w:cs="Arial"/>
          <w:i/>
          <w:color w:val="000000" w:themeColor="text1"/>
        </w:rPr>
      </w:pPr>
    </w:p>
    <w:p w:rsidR="003F6817" w:rsidRPr="00856E81" w:rsidRDefault="00354A3C" w:rsidP="003F6817">
      <w:pPr>
        <w:spacing w:line="360" w:lineRule="auto"/>
        <w:jc w:val="both"/>
        <w:rPr>
          <w:rFonts w:ascii="Palatino Linotype" w:hAnsi="Palatino Linotype" w:cs="Arial"/>
          <w:color w:val="000000" w:themeColor="text1"/>
        </w:rPr>
      </w:pPr>
      <w:r w:rsidRPr="00856E81">
        <w:rPr>
          <w:rFonts w:ascii="Palatino Linotype" w:hAnsi="Palatino Linotype" w:cs="Arial"/>
          <w:noProof/>
          <w:color w:val="000000" w:themeColor="text1"/>
          <w:lang w:val="es-MX" w:eastAsia="es-MX"/>
        </w:rPr>
        <w:drawing>
          <wp:inline distT="0" distB="0" distL="0" distR="0">
            <wp:extent cx="5610225" cy="3543300"/>
            <wp:effectExtent l="19050" t="19050" r="28575" b="190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3543300"/>
                    </a:xfrm>
                    <a:prstGeom prst="rect">
                      <a:avLst/>
                    </a:prstGeom>
                    <a:noFill/>
                    <a:ln>
                      <a:solidFill>
                        <a:schemeClr val="tx1"/>
                      </a:solidFill>
                    </a:ln>
                  </pic:spPr>
                </pic:pic>
              </a:graphicData>
            </a:graphic>
          </wp:inline>
        </w:drawing>
      </w:r>
    </w:p>
    <w:p w:rsidR="00856E81" w:rsidRPr="00856E81" w:rsidRDefault="00856E81" w:rsidP="003F6817">
      <w:pPr>
        <w:spacing w:line="360" w:lineRule="auto"/>
        <w:jc w:val="both"/>
        <w:rPr>
          <w:rFonts w:ascii="Palatino Linotype" w:hAnsi="Palatino Linotype" w:cs="Arial"/>
          <w:color w:val="000000" w:themeColor="text1"/>
        </w:rPr>
      </w:pPr>
    </w:p>
    <w:p w:rsidR="00354A3C" w:rsidRPr="00856E81" w:rsidRDefault="00354A3C" w:rsidP="003F6817">
      <w:pPr>
        <w:spacing w:line="360" w:lineRule="auto"/>
        <w:jc w:val="both"/>
        <w:rPr>
          <w:rFonts w:ascii="Palatino Linotype" w:hAnsi="Palatino Linotype" w:cs="Arial"/>
          <w:color w:val="000000" w:themeColor="text1"/>
        </w:rPr>
      </w:pPr>
      <w:r w:rsidRPr="00856E81">
        <w:rPr>
          <w:rFonts w:ascii="Palatino Linotype" w:hAnsi="Palatino Linotype" w:cs="Arial"/>
          <w:i/>
          <w:noProof/>
          <w:color w:val="000000" w:themeColor="text1"/>
          <w:lang w:val="es-MX" w:eastAsia="es-MX"/>
        </w:rPr>
        <w:drawing>
          <wp:inline distT="0" distB="0" distL="0" distR="0" wp14:anchorId="05A765DC" wp14:editId="01FB5AFA">
            <wp:extent cx="5610225" cy="1285875"/>
            <wp:effectExtent l="19050" t="19050" r="28575" b="285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1285875"/>
                    </a:xfrm>
                    <a:prstGeom prst="rect">
                      <a:avLst/>
                    </a:prstGeom>
                    <a:noFill/>
                    <a:ln>
                      <a:solidFill>
                        <a:schemeClr val="tx1"/>
                      </a:solidFill>
                    </a:ln>
                  </pic:spPr>
                </pic:pic>
              </a:graphicData>
            </a:graphic>
          </wp:inline>
        </w:drawing>
      </w:r>
    </w:p>
    <w:p w:rsidR="00A02DF4" w:rsidRPr="00856E81" w:rsidRDefault="00A02DF4" w:rsidP="008644F6">
      <w:pPr>
        <w:pStyle w:val="Prrafodelista"/>
        <w:tabs>
          <w:tab w:val="left" w:pos="0"/>
        </w:tabs>
        <w:spacing w:line="360" w:lineRule="auto"/>
        <w:ind w:left="360" w:right="49"/>
        <w:jc w:val="both"/>
        <w:rPr>
          <w:rFonts w:ascii="Palatino Linotype" w:hAnsi="Palatino Linotype" w:cs="Arial"/>
          <w:i/>
          <w:color w:val="000000" w:themeColor="text1"/>
        </w:rPr>
      </w:pPr>
    </w:p>
    <w:p w:rsidR="009F09BC" w:rsidRPr="00856E81" w:rsidRDefault="009C5731" w:rsidP="008644F6">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856E81">
        <w:rPr>
          <w:rFonts w:ascii="Palatino Linotype" w:eastAsia="Times New Roman" w:hAnsi="Palatino Linotype" w:cs="Arial"/>
          <w:color w:val="000000" w:themeColor="text1"/>
          <w:lang w:val="es-ES"/>
        </w:rPr>
        <w:lastRenderedPageBreak/>
        <w:t>Inconforme con lo anterior, en fecha</w:t>
      </w:r>
      <w:r w:rsidR="002C4997" w:rsidRPr="00856E81">
        <w:rPr>
          <w:rFonts w:ascii="Palatino Linotype" w:eastAsia="Times New Roman" w:hAnsi="Palatino Linotype" w:cs="Arial"/>
          <w:color w:val="000000" w:themeColor="text1"/>
          <w:lang w:val="es-ES"/>
        </w:rPr>
        <w:t xml:space="preserve"> </w:t>
      </w:r>
      <w:r w:rsidR="00354A3C" w:rsidRPr="00856E81">
        <w:rPr>
          <w:rFonts w:ascii="Palatino Linotype" w:eastAsia="Times New Roman" w:hAnsi="Palatino Linotype" w:cs="Arial"/>
          <w:color w:val="000000" w:themeColor="text1"/>
          <w:lang w:val="es-ES"/>
        </w:rPr>
        <w:t xml:space="preserve">treinta de enero de </w:t>
      </w:r>
      <w:r w:rsidR="00025C53" w:rsidRPr="00856E81">
        <w:rPr>
          <w:rFonts w:ascii="Palatino Linotype" w:eastAsia="Times New Roman" w:hAnsi="Palatino Linotype" w:cs="Arial"/>
          <w:color w:val="000000" w:themeColor="text1"/>
          <w:lang w:val="es-ES"/>
        </w:rPr>
        <w:t xml:space="preserve">dos mil </w:t>
      </w:r>
      <w:r w:rsidR="004D465B" w:rsidRPr="00856E81">
        <w:rPr>
          <w:rFonts w:ascii="Palatino Linotype" w:eastAsia="Times New Roman" w:hAnsi="Palatino Linotype" w:cs="Arial"/>
          <w:color w:val="000000" w:themeColor="text1"/>
          <w:lang w:val="es-ES"/>
        </w:rPr>
        <w:t>veintitrés</w:t>
      </w:r>
      <w:r w:rsidR="009F09BC" w:rsidRPr="00856E81">
        <w:rPr>
          <w:rFonts w:ascii="Palatino Linotype" w:eastAsia="Times New Roman" w:hAnsi="Palatino Linotype" w:cs="Arial"/>
          <w:color w:val="000000" w:themeColor="text1"/>
          <w:lang w:val="es-ES"/>
        </w:rPr>
        <w:t xml:space="preserve">, el particular interpuso </w:t>
      </w:r>
      <w:r w:rsidR="002C4997" w:rsidRPr="00856E81">
        <w:rPr>
          <w:rFonts w:ascii="Palatino Linotype" w:eastAsia="Times New Roman" w:hAnsi="Palatino Linotype" w:cs="Arial"/>
          <w:color w:val="000000" w:themeColor="text1"/>
          <w:lang w:val="es-ES"/>
        </w:rPr>
        <w:t>e</w:t>
      </w:r>
      <w:r w:rsidR="009F09BC" w:rsidRPr="00856E81">
        <w:rPr>
          <w:rFonts w:ascii="Palatino Linotype" w:eastAsia="Times New Roman" w:hAnsi="Palatino Linotype" w:cs="Arial"/>
          <w:color w:val="000000" w:themeColor="text1"/>
          <w:lang w:val="es-ES"/>
        </w:rPr>
        <w:t>l rec</w:t>
      </w:r>
      <w:r w:rsidRPr="00856E81">
        <w:rPr>
          <w:rFonts w:ascii="Palatino Linotype" w:eastAsia="Times New Roman" w:hAnsi="Palatino Linotype" w:cs="Arial"/>
          <w:color w:val="000000" w:themeColor="text1"/>
          <w:lang w:val="es-ES"/>
        </w:rPr>
        <w:t>urso de revisión en contra de esa</w:t>
      </w:r>
      <w:r w:rsidR="009F09BC" w:rsidRPr="00856E81">
        <w:rPr>
          <w:rFonts w:ascii="Palatino Linotype" w:eastAsia="Times New Roman" w:hAnsi="Palatino Linotype" w:cs="Arial"/>
          <w:color w:val="000000" w:themeColor="text1"/>
          <w:lang w:val="es-ES"/>
        </w:rPr>
        <w:t xml:space="preserve"> respuesta, manifestando l</w:t>
      </w:r>
      <w:r w:rsidR="002C4997" w:rsidRPr="00856E81">
        <w:rPr>
          <w:rFonts w:ascii="Palatino Linotype" w:eastAsia="Times New Roman" w:hAnsi="Palatino Linotype" w:cs="Arial"/>
          <w:color w:val="000000" w:themeColor="text1"/>
          <w:lang w:val="es-ES"/>
        </w:rPr>
        <w:t>a</w:t>
      </w:r>
      <w:r w:rsidR="009F09BC" w:rsidRPr="00856E81">
        <w:rPr>
          <w:rFonts w:ascii="Palatino Linotype" w:eastAsia="Times New Roman" w:hAnsi="Palatino Linotype" w:cs="Arial"/>
          <w:color w:val="000000" w:themeColor="text1"/>
          <w:lang w:val="es-ES"/>
        </w:rPr>
        <w:t xml:space="preserve">s </w:t>
      </w:r>
      <w:r w:rsidR="002C4997" w:rsidRPr="00856E81">
        <w:rPr>
          <w:rFonts w:ascii="Palatino Linotype" w:eastAsia="Times New Roman" w:hAnsi="Palatino Linotype" w:cs="Arial"/>
          <w:color w:val="000000" w:themeColor="text1"/>
          <w:lang w:val="es-ES"/>
        </w:rPr>
        <w:t>siguientes</w:t>
      </w:r>
      <w:r w:rsidR="009F09BC" w:rsidRPr="00856E81">
        <w:rPr>
          <w:rFonts w:ascii="Palatino Linotype" w:eastAsia="Times New Roman" w:hAnsi="Palatino Linotype" w:cs="Arial"/>
          <w:color w:val="000000" w:themeColor="text1"/>
          <w:lang w:val="es-ES"/>
        </w:rPr>
        <w:t xml:space="preserve"> razones o motivos de inconformidad:</w:t>
      </w:r>
    </w:p>
    <w:p w:rsidR="009F09BC" w:rsidRPr="00856E81" w:rsidRDefault="009F09BC" w:rsidP="008644F6">
      <w:pPr>
        <w:pStyle w:val="Prrafodelista"/>
        <w:tabs>
          <w:tab w:val="left" w:pos="0"/>
        </w:tabs>
        <w:spacing w:line="360" w:lineRule="auto"/>
        <w:ind w:left="0" w:right="49"/>
        <w:jc w:val="both"/>
        <w:rPr>
          <w:rFonts w:ascii="Palatino Linotype" w:hAnsi="Palatino Linotype" w:cs="Arial"/>
          <w:i/>
          <w:color w:val="000000" w:themeColor="text1"/>
        </w:rPr>
      </w:pPr>
    </w:p>
    <w:p w:rsidR="009F09BC" w:rsidRPr="00856E81" w:rsidRDefault="009F09BC" w:rsidP="008644F6">
      <w:pPr>
        <w:pStyle w:val="Prrafodelista"/>
        <w:numPr>
          <w:ilvl w:val="0"/>
          <w:numId w:val="23"/>
        </w:numPr>
        <w:spacing w:line="360" w:lineRule="auto"/>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856E81">
        <w:rPr>
          <w:rStyle w:val="Ttulo2Car"/>
          <w:rFonts w:ascii="Palatino Linotype" w:hAnsi="Palatino Linotype"/>
          <w:b/>
          <w:color w:val="000000" w:themeColor="text1"/>
          <w:sz w:val="24"/>
          <w:szCs w:val="24"/>
        </w:rPr>
        <w:t>Acto impugnado</w:t>
      </w:r>
      <w:bookmarkEnd w:id="3"/>
      <w:r w:rsidRPr="00856E81">
        <w:rPr>
          <w:rStyle w:val="Ttulo2Car"/>
          <w:rFonts w:ascii="Palatino Linotype" w:hAnsi="Palatino Linotype"/>
          <w:b/>
          <w:color w:val="000000" w:themeColor="text1"/>
          <w:sz w:val="24"/>
          <w:szCs w:val="24"/>
        </w:rPr>
        <w:t xml:space="preserve">: </w:t>
      </w:r>
      <w:r w:rsidRPr="00856E81">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354A3C" w:rsidRPr="00856E81">
        <w:rPr>
          <w:rStyle w:val="Ttulo2Car"/>
          <w:rFonts w:ascii="Palatino Linotype" w:hAnsi="Palatino Linotype"/>
          <w:i/>
          <w:color w:val="000000" w:themeColor="text1"/>
          <w:sz w:val="24"/>
          <w:szCs w:val="24"/>
        </w:rPr>
        <w:t>R</w:t>
      </w:r>
      <w:r w:rsidR="00354A3C" w:rsidRPr="00856E81">
        <w:rPr>
          <w:rFonts w:ascii="Palatino Linotype" w:eastAsiaTheme="majorEastAsia" w:hAnsi="Palatino Linotype" w:cstheme="majorBidi"/>
          <w:i/>
          <w:color w:val="000000" w:themeColor="text1"/>
        </w:rPr>
        <w:t>espuesta proporcionada por el sujeto obligado</w:t>
      </w:r>
      <w:r w:rsidRPr="00856E81">
        <w:rPr>
          <w:rFonts w:ascii="Palatino Linotype" w:hAnsi="Palatino Linotype"/>
          <w:color w:val="000000" w:themeColor="text1"/>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9F09BC" w:rsidRPr="00856E81" w:rsidRDefault="009F09BC" w:rsidP="008644F6">
      <w:pPr>
        <w:spacing w:line="360" w:lineRule="auto"/>
        <w:jc w:val="both"/>
        <w:rPr>
          <w:rFonts w:ascii="Palatino Linotype" w:hAnsi="Palatino Linotype"/>
          <w:i/>
          <w:color w:val="000000" w:themeColor="text1"/>
        </w:rPr>
      </w:pPr>
    </w:p>
    <w:p w:rsidR="009F09BC" w:rsidRPr="00856E81" w:rsidRDefault="009F09BC" w:rsidP="008644F6">
      <w:pPr>
        <w:pStyle w:val="Prrafodelista"/>
        <w:numPr>
          <w:ilvl w:val="0"/>
          <w:numId w:val="23"/>
        </w:numPr>
        <w:spacing w:line="360" w:lineRule="auto"/>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856E81">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856E81">
        <w:rPr>
          <w:rFonts w:ascii="Palatino Linotype" w:hAnsi="Palatino Linotype"/>
          <w:b/>
          <w:color w:val="000000" w:themeColor="text1"/>
        </w:rPr>
        <w:t xml:space="preserve"> </w:t>
      </w:r>
      <w:r w:rsidRPr="00856E81">
        <w:rPr>
          <w:rFonts w:ascii="Palatino Linotype" w:hAnsi="Palatino Linotype"/>
          <w:i/>
          <w:color w:val="000000" w:themeColor="text1"/>
        </w:rPr>
        <w:t>“</w:t>
      </w:r>
      <w:proofErr w:type="spellStart"/>
      <w:r w:rsidR="00354A3C" w:rsidRPr="00856E81">
        <w:rPr>
          <w:rFonts w:ascii="Palatino Linotype" w:hAnsi="Palatino Linotype"/>
          <w:i/>
          <w:color w:val="000000" w:themeColor="text1"/>
        </w:rPr>
        <w:t>Contestacion</w:t>
      </w:r>
      <w:proofErr w:type="spellEnd"/>
      <w:r w:rsidR="00354A3C" w:rsidRPr="00856E81">
        <w:rPr>
          <w:rFonts w:ascii="Palatino Linotype" w:hAnsi="Palatino Linotype"/>
          <w:i/>
          <w:color w:val="000000" w:themeColor="text1"/>
        </w:rPr>
        <w:t xml:space="preserve"> pueril, obscura y carente de fundamento legal</w:t>
      </w:r>
      <w:r w:rsidRPr="00856E81">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EB1CE2" w:rsidRPr="00856E81" w:rsidRDefault="00EB1CE2" w:rsidP="008644F6">
      <w:pPr>
        <w:pStyle w:val="Prrafodelista"/>
        <w:spacing w:line="360" w:lineRule="auto"/>
        <w:jc w:val="both"/>
        <w:rPr>
          <w:rFonts w:ascii="Palatino Linotype" w:hAnsi="Palatino Linotype"/>
          <w:i/>
          <w:color w:val="000000" w:themeColor="text1"/>
        </w:rPr>
      </w:pPr>
    </w:p>
    <w:p w:rsidR="009F09BC" w:rsidRPr="001868AD" w:rsidRDefault="00F1399E" w:rsidP="008644F6">
      <w:pPr>
        <w:pStyle w:val="Prrafodelista"/>
        <w:numPr>
          <w:ilvl w:val="0"/>
          <w:numId w:val="15"/>
        </w:numPr>
        <w:spacing w:line="360" w:lineRule="auto"/>
        <w:ind w:left="0" w:firstLine="0"/>
        <w:jc w:val="both"/>
        <w:rPr>
          <w:rFonts w:ascii="Palatino Linotype" w:hAnsi="Palatino Linotype"/>
          <w:i/>
          <w:color w:val="000000" w:themeColor="text1"/>
        </w:rPr>
      </w:pPr>
      <w:r w:rsidRPr="00856E81">
        <w:rPr>
          <w:rFonts w:ascii="Palatino Linotype" w:eastAsia="Calibri" w:hAnsi="Palatino Linotype" w:cs="Arial"/>
          <w:color w:val="000000" w:themeColor="text1"/>
          <w:lang w:val="es-ES"/>
        </w:rPr>
        <w:t>En fecha tres de febrero del año en curso, l</w:t>
      </w:r>
      <w:r w:rsidR="00CC5B2F" w:rsidRPr="00856E81">
        <w:rPr>
          <w:rFonts w:ascii="Palatino Linotype" w:eastAsia="Calibri" w:hAnsi="Palatino Linotype" w:cs="Arial"/>
          <w:color w:val="000000" w:themeColor="text1"/>
          <w:lang w:val="es-ES"/>
        </w:rPr>
        <w:t>a Comisionada</w:t>
      </w:r>
      <w:r w:rsidR="009F09BC" w:rsidRPr="00856E81">
        <w:rPr>
          <w:rFonts w:ascii="Palatino Linotype" w:eastAsia="Calibri" w:hAnsi="Palatino Linotype" w:cs="Arial"/>
          <w:color w:val="000000" w:themeColor="text1"/>
          <w:lang w:val="es-ES"/>
        </w:rPr>
        <w:t xml:space="preserve"> Ponente</w:t>
      </w:r>
      <w:r w:rsidRPr="00856E81">
        <w:rPr>
          <w:rFonts w:ascii="Palatino Linotype" w:eastAsia="Calibri" w:hAnsi="Palatino Linotype" w:cs="Arial"/>
          <w:color w:val="000000" w:themeColor="text1"/>
          <w:lang w:val="es-ES"/>
        </w:rPr>
        <w:t xml:space="preserve"> tuvo a bien</w:t>
      </w:r>
      <w:r w:rsidR="009F09BC" w:rsidRPr="00856E81">
        <w:rPr>
          <w:rFonts w:ascii="Palatino Linotype" w:eastAsia="Calibri" w:hAnsi="Palatino Linotype" w:cs="Arial"/>
          <w:color w:val="000000" w:themeColor="text1"/>
          <w:lang w:val="es-ES"/>
        </w:rPr>
        <w:t xml:space="preserve"> </w:t>
      </w:r>
      <w:r w:rsidRPr="00856E81">
        <w:rPr>
          <w:rFonts w:ascii="Palatino Linotype" w:eastAsia="Calibri" w:hAnsi="Palatino Linotype" w:cs="Arial"/>
          <w:color w:val="000000" w:themeColor="text1"/>
          <w:lang w:val="es-ES"/>
        </w:rPr>
        <w:t>poner</w:t>
      </w:r>
      <w:r w:rsidR="009F09BC" w:rsidRPr="00856E81">
        <w:rPr>
          <w:rFonts w:ascii="Palatino Linotype" w:eastAsia="Calibri" w:hAnsi="Palatino Linotype" w:cs="Arial"/>
          <w:color w:val="000000" w:themeColor="text1"/>
          <w:lang w:val="es-ES"/>
        </w:rPr>
        <w:t xml:space="preserve"> a disposición de las partes el expediente electrónico </w:t>
      </w:r>
      <w:r w:rsidR="009F09BC" w:rsidRPr="00856E81">
        <w:rPr>
          <w:rFonts w:ascii="Palatino Linotype" w:eastAsia="Calibri" w:hAnsi="Palatino Linotype" w:cs="Arial"/>
          <w:color w:val="000000" w:themeColor="text1"/>
        </w:rPr>
        <w:t xml:space="preserve">vía </w:t>
      </w:r>
      <w:r w:rsidR="009F09BC" w:rsidRPr="00856E81">
        <w:rPr>
          <w:rFonts w:ascii="Palatino Linotype" w:eastAsia="Calibri" w:hAnsi="Palatino Linotype" w:cs="Arial"/>
          <w:b/>
          <w:color w:val="000000" w:themeColor="text1"/>
          <w:lang w:val="es-ES"/>
        </w:rPr>
        <w:t xml:space="preserve">SAIMEX </w:t>
      </w:r>
      <w:r w:rsidR="009F09BC" w:rsidRPr="00856E81">
        <w:rPr>
          <w:rFonts w:ascii="Palatino Linotype" w:eastAsia="Calibri" w:hAnsi="Palatino Linotype" w:cs="Arial"/>
          <w:color w:val="000000" w:themeColor="text1"/>
          <w:lang w:val="es-ES"/>
        </w:rPr>
        <w:t xml:space="preserve">a efecto de que en un plazo máximo de siete días manifestaran </w:t>
      </w:r>
      <w:r w:rsidRPr="00856E81">
        <w:rPr>
          <w:rFonts w:ascii="Palatino Linotype" w:eastAsia="Calibri" w:hAnsi="Palatino Linotype" w:cs="Arial"/>
          <w:color w:val="000000" w:themeColor="text1"/>
          <w:lang w:val="es-ES"/>
        </w:rPr>
        <w:t xml:space="preserve">lo que a su derecho conviniera, </w:t>
      </w:r>
      <w:r w:rsidR="009F09BC" w:rsidRPr="001868AD">
        <w:rPr>
          <w:rFonts w:ascii="Palatino Linotype" w:eastAsia="Calibri" w:hAnsi="Palatino Linotype" w:cs="Arial"/>
          <w:color w:val="000000" w:themeColor="text1"/>
          <w:lang w:val="es-ES"/>
        </w:rPr>
        <w:t>ofrec</w:t>
      </w:r>
      <w:r w:rsidRPr="001868AD">
        <w:rPr>
          <w:rFonts w:ascii="Palatino Linotype" w:eastAsia="Calibri" w:hAnsi="Palatino Linotype" w:cs="Arial"/>
          <w:color w:val="000000" w:themeColor="text1"/>
          <w:lang w:val="es-ES"/>
        </w:rPr>
        <w:t>ieran pruebas y presentaran alegatos</w:t>
      </w:r>
      <w:r w:rsidR="009F09BC" w:rsidRPr="001868AD">
        <w:rPr>
          <w:rFonts w:ascii="Palatino Linotype" w:eastAsia="Calibri" w:hAnsi="Palatino Linotype" w:cs="Arial"/>
          <w:color w:val="000000" w:themeColor="text1"/>
          <w:lang w:val="es-ES"/>
        </w:rPr>
        <w:t xml:space="preserve">, y el </w:t>
      </w:r>
      <w:r w:rsidR="009F09BC" w:rsidRPr="001868AD">
        <w:rPr>
          <w:rFonts w:ascii="Palatino Linotype" w:eastAsia="Calibri" w:hAnsi="Palatino Linotype" w:cs="Arial"/>
          <w:b/>
          <w:color w:val="000000" w:themeColor="text1"/>
          <w:lang w:val="es-ES"/>
        </w:rPr>
        <w:t>SUJETO OBLIGADO</w:t>
      </w:r>
      <w:r w:rsidRPr="001868AD">
        <w:rPr>
          <w:rFonts w:ascii="Palatino Linotype" w:eastAsia="Calibri" w:hAnsi="Palatino Linotype" w:cs="Arial"/>
          <w:color w:val="000000" w:themeColor="text1"/>
          <w:lang w:val="es-ES"/>
        </w:rPr>
        <w:t xml:space="preserve"> rindiera</w:t>
      </w:r>
      <w:r w:rsidR="009F09BC" w:rsidRPr="001868AD">
        <w:rPr>
          <w:rFonts w:ascii="Palatino Linotype" w:eastAsia="Calibri" w:hAnsi="Palatino Linotype" w:cs="Arial"/>
          <w:color w:val="000000" w:themeColor="text1"/>
          <w:lang w:val="es-ES"/>
        </w:rPr>
        <w:t xml:space="preserve"> e</w:t>
      </w:r>
      <w:r w:rsidRPr="001868AD">
        <w:rPr>
          <w:rFonts w:ascii="Palatino Linotype" w:eastAsia="Calibri" w:hAnsi="Palatino Linotype" w:cs="Arial"/>
          <w:color w:val="000000" w:themeColor="text1"/>
          <w:lang w:val="es-ES"/>
        </w:rPr>
        <w:t>l Informe Justificado correspondiente</w:t>
      </w:r>
      <w:r w:rsidR="009F09BC" w:rsidRPr="001868AD">
        <w:rPr>
          <w:rFonts w:ascii="Palatino Linotype" w:eastAsia="Calibri" w:hAnsi="Palatino Linotype" w:cs="Arial"/>
          <w:color w:val="000000" w:themeColor="text1"/>
          <w:lang w:val="es-ES"/>
        </w:rPr>
        <w:t>.</w:t>
      </w:r>
    </w:p>
    <w:p w:rsidR="009F09BC" w:rsidRPr="001868AD" w:rsidRDefault="009F09BC" w:rsidP="008644F6">
      <w:pPr>
        <w:pStyle w:val="Prrafodelista"/>
        <w:spacing w:line="360" w:lineRule="auto"/>
        <w:ind w:left="0"/>
        <w:jc w:val="both"/>
        <w:rPr>
          <w:rFonts w:ascii="Palatino Linotype" w:hAnsi="Palatino Linotype"/>
          <w:color w:val="000000" w:themeColor="text1"/>
        </w:rPr>
      </w:pPr>
    </w:p>
    <w:p w:rsidR="00742E09" w:rsidRPr="001868AD" w:rsidRDefault="00FD778A" w:rsidP="00FD778A">
      <w:pPr>
        <w:pStyle w:val="Prrafodelista"/>
        <w:numPr>
          <w:ilvl w:val="0"/>
          <w:numId w:val="15"/>
        </w:numPr>
        <w:spacing w:line="360" w:lineRule="auto"/>
        <w:ind w:left="0" w:firstLine="0"/>
        <w:jc w:val="both"/>
        <w:rPr>
          <w:rFonts w:ascii="Palatino Linotype" w:hAnsi="Palatino Linotype"/>
          <w:color w:val="000000" w:themeColor="text1"/>
        </w:rPr>
      </w:pPr>
      <w:r w:rsidRPr="001868AD">
        <w:rPr>
          <w:rFonts w:ascii="Palatino Linotype" w:hAnsi="Palatino Linotype"/>
          <w:color w:val="000000" w:themeColor="text1"/>
        </w:rPr>
        <w:t xml:space="preserve">Transcurrido el plazo decretado, </w:t>
      </w:r>
      <w:r w:rsidRPr="001868AD">
        <w:rPr>
          <w:rFonts w:ascii="Palatino Linotype" w:hAnsi="Palatino Linotype"/>
          <w:b/>
          <w:color w:val="000000" w:themeColor="text1"/>
        </w:rPr>
        <w:t xml:space="preserve">EL PARTICULAR </w:t>
      </w:r>
      <w:r w:rsidR="009C5731" w:rsidRPr="001868AD">
        <w:rPr>
          <w:rFonts w:ascii="Palatino Linotype" w:hAnsi="Palatino Linotype"/>
          <w:color w:val="000000" w:themeColor="text1"/>
        </w:rPr>
        <w:t xml:space="preserve">no </w:t>
      </w:r>
      <w:r w:rsidR="00856E81" w:rsidRPr="001868AD">
        <w:rPr>
          <w:rFonts w:ascii="Palatino Linotype" w:hAnsi="Palatino Linotype"/>
          <w:color w:val="000000" w:themeColor="text1"/>
        </w:rPr>
        <w:t>realizó</w:t>
      </w:r>
      <w:r w:rsidRPr="001868AD">
        <w:rPr>
          <w:rFonts w:ascii="Palatino Linotype" w:hAnsi="Palatino Linotype"/>
          <w:color w:val="000000" w:themeColor="text1"/>
        </w:rPr>
        <w:t xml:space="preserve"> manifestación alguna, por el contrario, en </w:t>
      </w:r>
      <w:r w:rsidRPr="001868AD">
        <w:rPr>
          <w:rFonts w:ascii="Palatino Linotype" w:eastAsia="Calibri" w:hAnsi="Palatino Linotype" w:cs="Arial"/>
          <w:color w:val="000000" w:themeColor="text1"/>
          <w:lang w:val="es-ES"/>
        </w:rPr>
        <w:t xml:space="preserve">fecha catorce de febrero del año en curso, el </w:t>
      </w:r>
      <w:r w:rsidRPr="001868AD">
        <w:rPr>
          <w:rFonts w:ascii="Palatino Linotype" w:eastAsia="Calibri" w:hAnsi="Palatino Linotype" w:cs="Arial"/>
          <w:b/>
          <w:color w:val="000000" w:themeColor="text1"/>
          <w:lang w:val="es-ES"/>
        </w:rPr>
        <w:t xml:space="preserve">SUJETO OBLIGADO, </w:t>
      </w:r>
      <w:r w:rsidRPr="001868AD">
        <w:rPr>
          <w:rFonts w:ascii="Palatino Linotype" w:eastAsia="Calibri" w:hAnsi="Palatino Linotype" w:cs="Arial"/>
          <w:color w:val="000000" w:themeColor="text1"/>
          <w:lang w:val="es-ES"/>
        </w:rPr>
        <w:t xml:space="preserve">rindió el informe justificado correspondiente, mismo que en fecha cuatro de octubre de la presente anualidad, le fuera notificado y </w:t>
      </w:r>
      <w:r w:rsidR="00C23014" w:rsidRPr="001868AD">
        <w:rPr>
          <w:rFonts w:ascii="Palatino Linotype" w:eastAsia="Calibri" w:hAnsi="Palatino Linotype" w:cs="Arial"/>
          <w:color w:val="000000" w:themeColor="text1"/>
          <w:lang w:val="es-ES"/>
        </w:rPr>
        <w:t>puesto a la vista al recurrente, cuyo contenido se omite su inserción toda vez que, responde a la misma información remitida en la respuesta inicial, anteriormente ya descrita en el numeral marcado con el número 2.</w:t>
      </w:r>
    </w:p>
    <w:p w:rsidR="00FD778A" w:rsidRPr="00856E81" w:rsidRDefault="00FD778A" w:rsidP="00FD778A">
      <w:pPr>
        <w:pStyle w:val="Prrafodelista"/>
        <w:spacing w:line="360" w:lineRule="auto"/>
        <w:ind w:left="0"/>
        <w:jc w:val="both"/>
        <w:rPr>
          <w:rFonts w:ascii="Palatino Linotype" w:hAnsi="Palatino Linotype"/>
          <w:color w:val="000000" w:themeColor="text1"/>
        </w:rPr>
      </w:pPr>
      <w:bookmarkStart w:id="133" w:name="_GoBack"/>
      <w:bookmarkEnd w:id="133"/>
    </w:p>
    <w:p w:rsidR="001D2F62" w:rsidRPr="001D2F62" w:rsidRDefault="007601B1" w:rsidP="00EE6180">
      <w:pPr>
        <w:pStyle w:val="Prrafodelista"/>
        <w:numPr>
          <w:ilvl w:val="0"/>
          <w:numId w:val="15"/>
        </w:numPr>
        <w:spacing w:line="360" w:lineRule="auto"/>
        <w:ind w:left="0" w:firstLine="0"/>
        <w:contextualSpacing w:val="0"/>
        <w:jc w:val="both"/>
        <w:rPr>
          <w:rFonts w:ascii="Palatino Linotype" w:hAnsi="Palatino Linotype"/>
          <w:b/>
          <w:color w:val="000000" w:themeColor="text1"/>
        </w:rPr>
      </w:pPr>
      <w:r w:rsidRPr="001D2F62">
        <w:rPr>
          <w:rFonts w:ascii="Palatino Linotype" w:hAnsi="Palatino Linotype"/>
          <w:color w:val="000000" w:themeColor="text1"/>
        </w:rPr>
        <w:lastRenderedPageBreak/>
        <w:t>Finalmente</w:t>
      </w:r>
      <w:r w:rsidR="00D60ADB" w:rsidRPr="001D2F62">
        <w:rPr>
          <w:rFonts w:ascii="Palatino Linotype" w:hAnsi="Palatino Linotype"/>
          <w:color w:val="000000" w:themeColor="text1"/>
        </w:rPr>
        <w:t>,</w:t>
      </w:r>
      <w:r w:rsidRPr="001D2F62">
        <w:rPr>
          <w:rFonts w:ascii="Palatino Linotype" w:hAnsi="Palatino Linotype"/>
          <w:color w:val="000000" w:themeColor="text1"/>
        </w:rPr>
        <w:t xml:space="preserve"> </w:t>
      </w:r>
      <w:r w:rsidR="00D367B4" w:rsidRPr="001D2F62">
        <w:rPr>
          <w:rFonts w:ascii="Palatino Linotype" w:hAnsi="Palatino Linotype"/>
          <w:color w:val="000000" w:themeColor="text1"/>
        </w:rPr>
        <w:t xml:space="preserve">mediante acuerdo de </w:t>
      </w:r>
      <w:r w:rsidR="00FD778A" w:rsidRPr="001D2F62">
        <w:rPr>
          <w:rFonts w:ascii="Palatino Linotype" w:hAnsi="Palatino Linotype"/>
          <w:color w:val="000000" w:themeColor="text1"/>
        </w:rPr>
        <w:t xml:space="preserve">fecha diez de julio </w:t>
      </w:r>
      <w:r w:rsidR="006313B5" w:rsidRPr="001D2F62">
        <w:rPr>
          <w:rFonts w:ascii="Palatino Linotype" w:hAnsi="Palatino Linotype"/>
          <w:color w:val="000000" w:themeColor="text1"/>
        </w:rPr>
        <w:t>del año en curso</w:t>
      </w:r>
      <w:r w:rsidR="00D60ADB" w:rsidRPr="001D2F62">
        <w:rPr>
          <w:rFonts w:ascii="Palatino Linotype" w:hAnsi="Palatino Linotype"/>
          <w:color w:val="000000" w:themeColor="text1"/>
        </w:rPr>
        <w:t xml:space="preserve"> y </w:t>
      </w:r>
      <w:r w:rsidR="00D60ADB" w:rsidRPr="001D2F62">
        <w:rPr>
          <w:rFonts w:ascii="Palatino Linotype" w:hAnsi="Palatino Linotype"/>
        </w:rPr>
        <w:t>con fundamento en el artículo 181, tercer párrafo de la Ley de Transparencia y Acceso a la Información Pública del Estado de México y Municipios</w:t>
      </w:r>
      <w:r w:rsidR="006313B5" w:rsidRPr="001D2F62">
        <w:rPr>
          <w:rFonts w:ascii="Palatino Linotype" w:hAnsi="Palatino Linotype"/>
          <w:color w:val="000000" w:themeColor="text1"/>
        </w:rPr>
        <w:t>, se</w:t>
      </w:r>
      <w:r w:rsidR="0001674C" w:rsidRPr="001D2F62">
        <w:rPr>
          <w:rFonts w:ascii="Palatino Linotype" w:hAnsi="Palatino Linotype"/>
          <w:color w:val="000000" w:themeColor="text1"/>
        </w:rPr>
        <w:t xml:space="preserve"> d</w:t>
      </w:r>
      <w:r w:rsidR="006672E1" w:rsidRPr="001D2F62">
        <w:rPr>
          <w:rFonts w:ascii="Palatino Linotype" w:hAnsi="Palatino Linotype"/>
          <w:color w:val="000000" w:themeColor="text1"/>
        </w:rPr>
        <w:t>ecretó</w:t>
      </w:r>
      <w:r w:rsidR="00FD778A" w:rsidRPr="001D2F62">
        <w:rPr>
          <w:rFonts w:ascii="Palatino Linotype" w:hAnsi="Palatino Linotype"/>
          <w:color w:val="000000" w:themeColor="text1"/>
        </w:rPr>
        <w:t xml:space="preserve"> la ampliación</w:t>
      </w:r>
      <w:r w:rsidR="00D60ADB" w:rsidRPr="001D2F62">
        <w:rPr>
          <w:rFonts w:ascii="Palatino Linotype" w:hAnsi="Palatino Linotype"/>
          <w:color w:val="000000" w:themeColor="text1"/>
        </w:rPr>
        <w:t xml:space="preserve">, por una sola vez, por un periodo de 15 días hábiles adicionales, </w:t>
      </w:r>
      <w:r w:rsidR="00FD778A" w:rsidRPr="001D2F62">
        <w:rPr>
          <w:rFonts w:ascii="Palatino Linotype" w:hAnsi="Palatino Linotype"/>
          <w:color w:val="000000" w:themeColor="text1"/>
        </w:rPr>
        <w:t>p</w:t>
      </w:r>
      <w:r w:rsidR="00D60ADB" w:rsidRPr="001D2F62">
        <w:rPr>
          <w:rFonts w:ascii="Palatino Linotype" w:hAnsi="Palatino Linotype"/>
          <w:color w:val="000000" w:themeColor="text1"/>
        </w:rPr>
        <w:t>ara resolver el presente recurso y</w:t>
      </w:r>
      <w:r w:rsidR="006672E1" w:rsidRPr="001D2F62">
        <w:rPr>
          <w:rFonts w:ascii="Palatino Linotype" w:hAnsi="Palatino Linotype"/>
          <w:color w:val="000000" w:themeColor="text1"/>
        </w:rPr>
        <w:t xml:space="preserve"> </w:t>
      </w:r>
      <w:r w:rsidR="00D60ADB" w:rsidRPr="001D2F62">
        <w:rPr>
          <w:rFonts w:ascii="Palatino Linotype" w:hAnsi="Palatino Linotype"/>
          <w:color w:val="000000" w:themeColor="text1"/>
        </w:rPr>
        <w:t xml:space="preserve">decretar </w:t>
      </w:r>
      <w:r w:rsidR="006672E1" w:rsidRPr="001D2F62">
        <w:rPr>
          <w:rFonts w:ascii="Palatino Linotype" w:hAnsi="Palatino Linotype"/>
          <w:color w:val="000000" w:themeColor="text1"/>
        </w:rPr>
        <w:t>el cierre de instrucción</w:t>
      </w:r>
      <w:r w:rsidR="001D2F62">
        <w:rPr>
          <w:rFonts w:ascii="Palatino Linotype" w:hAnsi="Palatino Linotype"/>
          <w:color w:val="000000" w:themeColor="text1"/>
        </w:rPr>
        <w:t>.</w:t>
      </w:r>
    </w:p>
    <w:p w:rsidR="001D2F62" w:rsidRPr="00856E81" w:rsidRDefault="001D2F62" w:rsidP="001D2F62">
      <w:pPr>
        <w:pStyle w:val="Prrafodelista"/>
        <w:spacing w:line="360" w:lineRule="auto"/>
        <w:ind w:left="0"/>
        <w:contextualSpacing w:val="0"/>
        <w:jc w:val="both"/>
        <w:rPr>
          <w:rFonts w:ascii="Palatino Linotype" w:hAnsi="Palatino Linotype"/>
          <w:b/>
          <w:color w:val="000000" w:themeColor="text1"/>
        </w:rPr>
      </w:pPr>
    </w:p>
    <w:p w:rsidR="001D2F62" w:rsidRPr="0006565F" w:rsidRDefault="001D2F62" w:rsidP="001D2F62">
      <w:pPr>
        <w:pStyle w:val="Prrafodelista"/>
        <w:numPr>
          <w:ilvl w:val="0"/>
          <w:numId w:val="15"/>
        </w:numPr>
        <w:tabs>
          <w:tab w:val="left" w:pos="426"/>
          <w:tab w:val="left" w:pos="567"/>
        </w:tabs>
        <w:spacing w:line="360" w:lineRule="auto"/>
        <w:ind w:left="0" w:firstLine="0"/>
        <w:jc w:val="both"/>
        <w:rPr>
          <w:rFonts w:ascii="Palatino Linotype" w:hAnsi="Palatino Linotype"/>
        </w:rPr>
      </w:pPr>
      <w:r w:rsidRPr="0006565F">
        <w:rPr>
          <w:rFonts w:ascii="Palatino Linotype" w:hAnsi="Palatino Linotype"/>
        </w:rPr>
        <w:t xml:space="preserve">Este </w:t>
      </w:r>
      <w:r w:rsidRPr="0006565F">
        <w:rPr>
          <w:rFonts w:ascii="Palatino Linotype" w:eastAsia="Calibri" w:hAnsi="Palatino Linotype" w:cs="Arial"/>
        </w:rPr>
        <w:t>organismo</w:t>
      </w:r>
      <w:r w:rsidRPr="0006565F">
        <w:rPr>
          <w:rFonts w:ascii="Palatino Linotype" w:hAnsi="Palatino Linotype"/>
        </w:rPr>
        <w:t xml:space="preserve"> garante no pasa por alto justificar, que la dilación en la resolución del </w:t>
      </w:r>
      <w:r w:rsidRPr="0006565F">
        <w:rPr>
          <w:rFonts w:ascii="Palatino Linotype" w:hAnsi="Palatino Linotype"/>
          <w:lang w:val="es-MX"/>
        </w:rPr>
        <w:t>presente</w:t>
      </w:r>
      <w:r w:rsidRPr="0006565F">
        <w:rPr>
          <w:rFonts w:ascii="Palatino Linotype" w:hAnsi="Palatino Linotype"/>
        </w:rPr>
        <w:t xml:space="preserv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1D2F62" w:rsidRPr="0006565F" w:rsidRDefault="001D2F62" w:rsidP="001D2F62">
      <w:pPr>
        <w:pStyle w:val="Prrafodelista"/>
        <w:spacing w:line="360" w:lineRule="auto"/>
        <w:ind w:left="0"/>
        <w:jc w:val="both"/>
        <w:rPr>
          <w:rFonts w:ascii="Palatino Linotype" w:hAnsi="Palatino Linotype"/>
        </w:rPr>
      </w:pPr>
    </w:p>
    <w:p w:rsidR="001D2F62" w:rsidRDefault="001D2F62" w:rsidP="002E3539">
      <w:pPr>
        <w:pStyle w:val="Prrafodelista"/>
        <w:numPr>
          <w:ilvl w:val="0"/>
          <w:numId w:val="15"/>
        </w:numPr>
        <w:tabs>
          <w:tab w:val="left" w:pos="426"/>
          <w:tab w:val="left" w:pos="567"/>
        </w:tabs>
        <w:spacing w:line="360" w:lineRule="auto"/>
        <w:ind w:left="0" w:firstLine="0"/>
        <w:jc w:val="both"/>
        <w:rPr>
          <w:rFonts w:ascii="Palatino Linotype" w:hAnsi="Palatino Linotype"/>
        </w:rPr>
      </w:pPr>
      <w:r w:rsidRPr="001D2F62">
        <w:rPr>
          <w:rFonts w:ascii="Palatino Linotype" w:hAnsi="Palatino Linotype"/>
        </w:rPr>
        <w:t xml:space="preserve">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 </w:t>
      </w:r>
    </w:p>
    <w:p w:rsidR="001D2F62" w:rsidRPr="001D2F62" w:rsidRDefault="001D2F62" w:rsidP="001D2F62">
      <w:pPr>
        <w:pStyle w:val="Prrafodelista"/>
        <w:rPr>
          <w:rFonts w:ascii="Palatino Linotype" w:hAnsi="Palatino Linotype"/>
        </w:rPr>
      </w:pPr>
    </w:p>
    <w:p w:rsidR="001D2F62" w:rsidRPr="001D2F62" w:rsidRDefault="001D2F62" w:rsidP="002E3539">
      <w:pPr>
        <w:pStyle w:val="Prrafodelista"/>
        <w:numPr>
          <w:ilvl w:val="0"/>
          <w:numId w:val="15"/>
        </w:numPr>
        <w:tabs>
          <w:tab w:val="left" w:pos="426"/>
          <w:tab w:val="left" w:pos="567"/>
        </w:tabs>
        <w:spacing w:line="360" w:lineRule="auto"/>
        <w:ind w:left="0" w:firstLine="0"/>
        <w:jc w:val="both"/>
        <w:rPr>
          <w:rFonts w:ascii="Palatino Linotype" w:hAnsi="Palatino Linotype"/>
        </w:rPr>
      </w:pPr>
      <w:r w:rsidRPr="001D2F62">
        <w:rPr>
          <w:rFonts w:ascii="Palatino Linotype" w:hAnsi="Palatino Linotype"/>
        </w:rPr>
        <w:t xml:space="preserve">Así, en términos de lo que establecen los artículos 8.1 y 25 de la Convención Americana sobre Derechos Humanos, los recursos deben ser sencillos y resolverse </w:t>
      </w:r>
      <w:r w:rsidRPr="001D2F62">
        <w:rPr>
          <w:rFonts w:ascii="Palatino Linotype" w:hAnsi="Palatino Linotype"/>
        </w:rPr>
        <w:lastRenderedPageBreak/>
        <w:t>en el menor tiempo posible, tomando en consideración la dilación total del procedimiento; esto es, en un plazo razonable.</w:t>
      </w:r>
    </w:p>
    <w:p w:rsidR="001D2F62" w:rsidRPr="0006565F" w:rsidRDefault="001D2F62" w:rsidP="001D2F62">
      <w:pPr>
        <w:pStyle w:val="Prrafodelista"/>
        <w:spacing w:line="360" w:lineRule="auto"/>
        <w:rPr>
          <w:rFonts w:ascii="Palatino Linotype" w:hAnsi="Palatino Linotype"/>
        </w:rPr>
      </w:pPr>
    </w:p>
    <w:p w:rsidR="001D2F62" w:rsidRPr="0006565F" w:rsidRDefault="001D2F62" w:rsidP="001D2F62">
      <w:pPr>
        <w:pStyle w:val="Prrafodelista"/>
        <w:numPr>
          <w:ilvl w:val="0"/>
          <w:numId w:val="15"/>
        </w:numPr>
        <w:tabs>
          <w:tab w:val="left" w:pos="426"/>
          <w:tab w:val="left" w:pos="567"/>
        </w:tabs>
        <w:spacing w:line="360" w:lineRule="auto"/>
        <w:ind w:left="0" w:firstLine="0"/>
        <w:jc w:val="both"/>
        <w:rPr>
          <w:rFonts w:ascii="Palatino Linotype" w:hAnsi="Palatino Linotype"/>
        </w:rPr>
      </w:pPr>
      <w:r w:rsidRPr="0006565F">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1D2F62" w:rsidRPr="0006565F" w:rsidRDefault="001D2F62" w:rsidP="001D2F62">
      <w:pPr>
        <w:pStyle w:val="Prrafodelista"/>
        <w:tabs>
          <w:tab w:val="left" w:pos="426"/>
          <w:tab w:val="left" w:pos="567"/>
        </w:tabs>
        <w:spacing w:line="360" w:lineRule="auto"/>
        <w:ind w:left="0"/>
        <w:jc w:val="both"/>
        <w:rPr>
          <w:rFonts w:ascii="Palatino Linotype" w:hAnsi="Palatino Linotype"/>
        </w:rPr>
      </w:pPr>
    </w:p>
    <w:p w:rsidR="001D2F62" w:rsidRPr="0006565F" w:rsidRDefault="001D2F62" w:rsidP="001D2F62">
      <w:pPr>
        <w:pStyle w:val="Prrafodelista"/>
        <w:numPr>
          <w:ilvl w:val="0"/>
          <w:numId w:val="15"/>
        </w:numPr>
        <w:tabs>
          <w:tab w:val="left" w:pos="426"/>
          <w:tab w:val="left" w:pos="567"/>
        </w:tabs>
        <w:spacing w:line="360" w:lineRule="auto"/>
        <w:ind w:left="0" w:firstLine="0"/>
        <w:jc w:val="both"/>
        <w:rPr>
          <w:rFonts w:ascii="Palatino Linotype" w:hAnsi="Palatino Linotype"/>
        </w:rPr>
      </w:pPr>
      <w:r w:rsidRPr="0006565F">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1D2F62" w:rsidRPr="0006565F" w:rsidRDefault="001D2F62" w:rsidP="001D2F62">
      <w:pPr>
        <w:spacing w:line="360" w:lineRule="auto"/>
        <w:jc w:val="both"/>
        <w:rPr>
          <w:rFonts w:ascii="Palatino Linotype" w:hAnsi="Palatino Linotype"/>
        </w:rPr>
      </w:pPr>
    </w:p>
    <w:p w:rsidR="001D2F62" w:rsidRPr="0006565F" w:rsidRDefault="001D2F62" w:rsidP="001D2F62">
      <w:pPr>
        <w:pStyle w:val="Prrafodelista"/>
        <w:numPr>
          <w:ilvl w:val="0"/>
          <w:numId w:val="50"/>
        </w:numPr>
        <w:spacing w:line="360" w:lineRule="auto"/>
        <w:jc w:val="both"/>
        <w:rPr>
          <w:rFonts w:ascii="Palatino Linotype" w:hAnsi="Palatino Linotype"/>
        </w:rPr>
      </w:pPr>
      <w:r w:rsidRPr="0006565F">
        <w:rPr>
          <w:rFonts w:ascii="Palatino Linotype" w:hAnsi="Palatino Linotype"/>
        </w:rPr>
        <w:t xml:space="preserve">Complejidad del Asunto: La complejidad de la prueba, la pluralidad de sujetos procesales, el tiempo transcurrido, las características y contexto del recurso. </w:t>
      </w:r>
    </w:p>
    <w:p w:rsidR="001D2F62" w:rsidRPr="0006565F" w:rsidRDefault="001D2F62" w:rsidP="001D2F62">
      <w:pPr>
        <w:pStyle w:val="Prrafodelista"/>
        <w:spacing w:line="360" w:lineRule="auto"/>
        <w:ind w:left="927"/>
        <w:jc w:val="both"/>
        <w:rPr>
          <w:rFonts w:ascii="Palatino Linotype" w:hAnsi="Palatino Linotype"/>
        </w:rPr>
      </w:pPr>
    </w:p>
    <w:p w:rsidR="001D2F62" w:rsidRPr="0006565F" w:rsidRDefault="001D2F62" w:rsidP="001D2F62">
      <w:pPr>
        <w:pStyle w:val="Prrafodelista"/>
        <w:numPr>
          <w:ilvl w:val="0"/>
          <w:numId w:val="50"/>
        </w:numPr>
        <w:spacing w:line="360" w:lineRule="auto"/>
        <w:jc w:val="both"/>
        <w:rPr>
          <w:rFonts w:ascii="Palatino Linotype" w:hAnsi="Palatino Linotype"/>
        </w:rPr>
      </w:pPr>
      <w:r w:rsidRPr="0006565F">
        <w:rPr>
          <w:rFonts w:ascii="Palatino Linotype" w:hAnsi="Palatino Linotype"/>
        </w:rPr>
        <w:t>Actividad Procesal del interesado. Acciones u omisiones del interesado.</w:t>
      </w:r>
    </w:p>
    <w:p w:rsidR="001D2F62" w:rsidRPr="0006565F" w:rsidRDefault="001D2F62" w:rsidP="001D2F62">
      <w:pPr>
        <w:spacing w:line="360" w:lineRule="auto"/>
        <w:jc w:val="both"/>
        <w:rPr>
          <w:rFonts w:ascii="Palatino Linotype" w:hAnsi="Palatino Linotype"/>
        </w:rPr>
      </w:pPr>
    </w:p>
    <w:p w:rsidR="001D2F62" w:rsidRPr="0006565F" w:rsidRDefault="001D2F62" w:rsidP="001D2F62">
      <w:pPr>
        <w:pStyle w:val="Prrafodelista"/>
        <w:numPr>
          <w:ilvl w:val="0"/>
          <w:numId w:val="50"/>
        </w:numPr>
        <w:spacing w:line="360" w:lineRule="auto"/>
        <w:jc w:val="both"/>
        <w:rPr>
          <w:rFonts w:ascii="Palatino Linotype" w:hAnsi="Palatino Linotype"/>
        </w:rPr>
      </w:pPr>
      <w:r w:rsidRPr="0006565F">
        <w:rPr>
          <w:rFonts w:ascii="Palatino Linotype" w:hAnsi="Palatino Linotype"/>
        </w:rPr>
        <w:t>Conducta de la Autoridad: Las Acciones u omisiones realizadas en el procedimiento. Así como si la autoridad actuó con la debida diligencia.</w:t>
      </w:r>
    </w:p>
    <w:p w:rsidR="001D2F62" w:rsidRPr="0006565F" w:rsidRDefault="001D2F62" w:rsidP="001D2F62">
      <w:pPr>
        <w:pStyle w:val="Prrafodelista"/>
        <w:spacing w:line="360" w:lineRule="auto"/>
        <w:rPr>
          <w:rFonts w:ascii="Palatino Linotype" w:hAnsi="Palatino Linotype"/>
        </w:rPr>
      </w:pPr>
    </w:p>
    <w:p w:rsidR="001D2F62" w:rsidRPr="0006565F" w:rsidRDefault="001D2F62" w:rsidP="001D2F62">
      <w:pPr>
        <w:spacing w:line="360" w:lineRule="auto"/>
        <w:ind w:left="851" w:hanging="284"/>
        <w:jc w:val="both"/>
        <w:rPr>
          <w:rFonts w:ascii="Palatino Linotype" w:hAnsi="Palatino Linotype"/>
        </w:rPr>
      </w:pPr>
      <w:r w:rsidRPr="0006565F">
        <w:rPr>
          <w:rFonts w:ascii="Palatino Linotype" w:hAnsi="Palatino Linotype"/>
        </w:rPr>
        <w:t>d) La afectación generada en la situación jurídica de la persona involucrada en el proceso: Violación a sus derechos humanos.</w:t>
      </w:r>
    </w:p>
    <w:p w:rsidR="001D2F62" w:rsidRPr="0006565F" w:rsidRDefault="001D2F62" w:rsidP="001D2F62">
      <w:pPr>
        <w:spacing w:line="360" w:lineRule="auto"/>
        <w:jc w:val="both"/>
        <w:rPr>
          <w:rFonts w:ascii="Palatino Linotype" w:hAnsi="Palatino Linotype"/>
        </w:rPr>
      </w:pPr>
    </w:p>
    <w:p w:rsidR="001D2F62" w:rsidRPr="0006565F" w:rsidRDefault="001D2F62" w:rsidP="001D2F62">
      <w:pPr>
        <w:pStyle w:val="Prrafodelista"/>
        <w:numPr>
          <w:ilvl w:val="0"/>
          <w:numId w:val="15"/>
        </w:numPr>
        <w:tabs>
          <w:tab w:val="left" w:pos="426"/>
          <w:tab w:val="left" w:pos="567"/>
        </w:tabs>
        <w:spacing w:line="360" w:lineRule="auto"/>
        <w:ind w:left="0" w:firstLine="0"/>
        <w:jc w:val="both"/>
        <w:rPr>
          <w:rFonts w:ascii="Palatino Linotype" w:hAnsi="Palatino Linotype"/>
        </w:rPr>
      </w:pPr>
      <w:r w:rsidRPr="0006565F">
        <w:rPr>
          <w:rFonts w:ascii="Palatino Linotype" w:hAnsi="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1D2F62" w:rsidRPr="0006565F" w:rsidRDefault="001D2F62" w:rsidP="001D2F62">
      <w:pPr>
        <w:pStyle w:val="Prrafodelista"/>
        <w:tabs>
          <w:tab w:val="left" w:pos="426"/>
          <w:tab w:val="left" w:pos="567"/>
        </w:tabs>
        <w:spacing w:line="360" w:lineRule="auto"/>
        <w:ind w:left="0"/>
        <w:jc w:val="both"/>
        <w:rPr>
          <w:rFonts w:ascii="Palatino Linotype" w:hAnsi="Palatino Linotype"/>
          <w:b/>
        </w:rPr>
      </w:pPr>
    </w:p>
    <w:p w:rsidR="001D2F62" w:rsidRPr="0006565F" w:rsidRDefault="001D2F62" w:rsidP="001D2F62">
      <w:pPr>
        <w:pStyle w:val="Prrafodelista"/>
        <w:numPr>
          <w:ilvl w:val="0"/>
          <w:numId w:val="15"/>
        </w:numPr>
        <w:tabs>
          <w:tab w:val="left" w:pos="426"/>
          <w:tab w:val="left" w:pos="567"/>
        </w:tabs>
        <w:spacing w:line="360" w:lineRule="auto"/>
        <w:ind w:left="0" w:firstLine="0"/>
        <w:jc w:val="both"/>
        <w:rPr>
          <w:rFonts w:ascii="Palatino Linotype" w:hAnsi="Palatino Linotype"/>
          <w:b/>
        </w:rPr>
      </w:pPr>
      <w:r w:rsidRPr="0006565F">
        <w:rPr>
          <w:rFonts w:ascii="Palatino Linotype" w:hAnsi="Palatino Linotype"/>
        </w:rPr>
        <w:t>Argumento que encuentra sustento en la jurisprudencia P</w:t>
      </w:r>
      <w:proofErr w:type="gramStart"/>
      <w:r w:rsidRPr="0006565F">
        <w:rPr>
          <w:rFonts w:ascii="Palatino Linotype" w:hAnsi="Palatino Linotype"/>
        </w:rPr>
        <w:t>./</w:t>
      </w:r>
      <w:proofErr w:type="gramEnd"/>
      <w:r w:rsidRPr="0006565F">
        <w:rPr>
          <w:rFonts w:ascii="Palatino Linotype" w:hAnsi="Palatino Linotype"/>
        </w:rPr>
        <w:t xml:space="preserve">J. 32/92 emitida por el Pleno de la Suprema Corte de Justicia de la Nación de rubro </w:t>
      </w:r>
      <w:r w:rsidRPr="0006565F">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06565F">
        <w:rPr>
          <w:rFonts w:ascii="Palatino Linotype" w:hAnsi="Palatino Linotype"/>
        </w:rPr>
        <w:t>, visible en la Gaceta del Seminario Judicial de la Federación con el registro digital 205635.</w:t>
      </w:r>
    </w:p>
    <w:p w:rsidR="001D2F62" w:rsidRPr="0006565F" w:rsidRDefault="001D2F62" w:rsidP="001D2F62">
      <w:pPr>
        <w:pStyle w:val="Prrafodelista"/>
        <w:tabs>
          <w:tab w:val="left" w:pos="426"/>
          <w:tab w:val="left" w:pos="567"/>
        </w:tabs>
        <w:spacing w:line="360" w:lineRule="auto"/>
        <w:ind w:left="0"/>
        <w:jc w:val="both"/>
        <w:rPr>
          <w:rFonts w:ascii="Palatino Linotype" w:hAnsi="Palatino Linotype"/>
        </w:rPr>
      </w:pPr>
    </w:p>
    <w:p w:rsidR="001D2F62" w:rsidRPr="0006565F" w:rsidRDefault="001D2F62" w:rsidP="001D2F62">
      <w:pPr>
        <w:pStyle w:val="Prrafodelista"/>
        <w:numPr>
          <w:ilvl w:val="0"/>
          <w:numId w:val="15"/>
        </w:numPr>
        <w:tabs>
          <w:tab w:val="left" w:pos="426"/>
          <w:tab w:val="left" w:pos="567"/>
        </w:tabs>
        <w:spacing w:line="360" w:lineRule="auto"/>
        <w:ind w:left="0" w:firstLine="0"/>
        <w:jc w:val="both"/>
        <w:rPr>
          <w:rFonts w:ascii="Palatino Linotype" w:hAnsi="Palatino Linotype"/>
        </w:rPr>
      </w:pPr>
      <w:r w:rsidRPr="0006565F">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06565F">
        <w:rPr>
          <w:rFonts w:ascii="Palatino Linotype" w:hAnsi="Palatino Linotype"/>
        </w:rPr>
        <w:lastRenderedPageBreak/>
        <w:t>los términos legales previamente establecidos por la Ley, por tratarse de causas de fuerza mayor.</w:t>
      </w:r>
    </w:p>
    <w:p w:rsidR="001D2F62" w:rsidRPr="0006565F" w:rsidRDefault="001D2F62" w:rsidP="001D2F62">
      <w:pPr>
        <w:pStyle w:val="Prrafodelista"/>
        <w:spacing w:line="360" w:lineRule="auto"/>
        <w:rPr>
          <w:rFonts w:ascii="Palatino Linotype" w:hAnsi="Palatino Linotype"/>
        </w:rPr>
      </w:pPr>
    </w:p>
    <w:p w:rsidR="001D2F62" w:rsidRPr="0006565F" w:rsidRDefault="001D2F62" w:rsidP="001D2F62">
      <w:pPr>
        <w:pStyle w:val="Prrafodelista"/>
        <w:numPr>
          <w:ilvl w:val="0"/>
          <w:numId w:val="15"/>
        </w:numPr>
        <w:tabs>
          <w:tab w:val="left" w:pos="426"/>
          <w:tab w:val="left" w:pos="567"/>
        </w:tabs>
        <w:spacing w:line="360" w:lineRule="auto"/>
        <w:ind w:left="0" w:firstLine="0"/>
        <w:jc w:val="both"/>
        <w:rPr>
          <w:rFonts w:ascii="Palatino Linotype" w:hAnsi="Palatino Linotype"/>
        </w:rPr>
      </w:pPr>
      <w:r w:rsidRPr="0006565F">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1D2F62" w:rsidRPr="0006565F" w:rsidRDefault="001D2F62" w:rsidP="001D2F62">
      <w:pPr>
        <w:pStyle w:val="Prrafodelista"/>
        <w:tabs>
          <w:tab w:val="left" w:pos="426"/>
          <w:tab w:val="left" w:pos="567"/>
        </w:tabs>
        <w:spacing w:line="360" w:lineRule="auto"/>
        <w:ind w:left="0"/>
        <w:jc w:val="both"/>
        <w:rPr>
          <w:rFonts w:ascii="Palatino Linotype" w:hAnsi="Palatino Linotype"/>
        </w:rPr>
      </w:pPr>
    </w:p>
    <w:p w:rsidR="001D2F62" w:rsidRPr="0006565F" w:rsidRDefault="001D2F62" w:rsidP="001D2F62">
      <w:pPr>
        <w:pStyle w:val="Prrafodelista"/>
        <w:numPr>
          <w:ilvl w:val="0"/>
          <w:numId w:val="15"/>
        </w:numPr>
        <w:tabs>
          <w:tab w:val="left" w:pos="426"/>
          <w:tab w:val="left" w:pos="567"/>
        </w:tabs>
        <w:spacing w:line="360" w:lineRule="auto"/>
        <w:ind w:left="0" w:firstLine="0"/>
        <w:jc w:val="both"/>
        <w:rPr>
          <w:rFonts w:ascii="Palatino Linotype" w:hAnsi="Palatino Linotype"/>
        </w:rPr>
      </w:pPr>
      <w:r w:rsidRPr="0006565F">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1D2F62" w:rsidRPr="0006565F" w:rsidRDefault="001D2F62" w:rsidP="001D2F62">
      <w:pPr>
        <w:pStyle w:val="Prrafodelista"/>
        <w:spacing w:line="360" w:lineRule="auto"/>
        <w:rPr>
          <w:rFonts w:ascii="Palatino Linotype" w:hAnsi="Palatino Linotype"/>
        </w:rPr>
      </w:pPr>
    </w:p>
    <w:p w:rsidR="001D2F62" w:rsidRPr="0006565F" w:rsidRDefault="001D2F62" w:rsidP="001D2F62">
      <w:pPr>
        <w:spacing w:line="360" w:lineRule="auto"/>
        <w:ind w:left="426" w:right="474"/>
        <w:jc w:val="both"/>
        <w:rPr>
          <w:rFonts w:ascii="Palatino Linotype" w:hAnsi="Palatino Linotype"/>
        </w:rPr>
      </w:pPr>
      <w:r w:rsidRPr="0006565F">
        <w:rPr>
          <w:rFonts w:ascii="Palatino Linotype" w:hAnsi="Palatino Linotype"/>
        </w:rPr>
        <w:t xml:space="preserve"> </w:t>
      </w:r>
      <w:r w:rsidRPr="0006565F">
        <w:rPr>
          <w:rFonts w:ascii="Palatino Linotype" w:hAnsi="Palatino Linotype"/>
          <w:i/>
        </w:rPr>
        <w:t>“PLAZO RAZONABLE PARA RESOLVER. DIMENSIÓN Y EFECTOS DE ESTE CONCEPTO CUANDO SE ADUCE EXCESIVA CARGA DE TRABAJO.”</w:t>
      </w:r>
      <w:r w:rsidRPr="0006565F">
        <w:rPr>
          <w:rFonts w:ascii="Palatino Linotype" w:hAnsi="Palatino Linotype"/>
        </w:rPr>
        <w:t xml:space="preserve"> consultable en el Seminario Judicial de la Federación y su gaceta, con el registro digital 2002351.</w:t>
      </w:r>
    </w:p>
    <w:p w:rsidR="001D2F62" w:rsidRPr="0006565F" w:rsidRDefault="001D2F62" w:rsidP="001D2F62">
      <w:pPr>
        <w:spacing w:line="360" w:lineRule="auto"/>
        <w:ind w:left="426" w:right="474"/>
        <w:jc w:val="both"/>
        <w:rPr>
          <w:rFonts w:ascii="Palatino Linotype" w:hAnsi="Palatino Linotype"/>
          <w:b/>
        </w:rPr>
      </w:pPr>
    </w:p>
    <w:p w:rsidR="001D2F62" w:rsidRDefault="001D2F62" w:rsidP="001D2F62">
      <w:pPr>
        <w:spacing w:line="360" w:lineRule="auto"/>
        <w:ind w:left="426" w:right="474"/>
        <w:jc w:val="both"/>
        <w:rPr>
          <w:rFonts w:ascii="Palatino Linotype" w:hAnsi="Palatino Linotype"/>
        </w:rPr>
      </w:pPr>
      <w:r w:rsidRPr="0006565F">
        <w:rPr>
          <w:rFonts w:ascii="Palatino Linotype" w:hAnsi="Palatino Linotype"/>
          <w:i/>
        </w:rPr>
        <w:t>“PLAZO RAZONABLE PARA RESOLVER. CONCEPTO Y ELEMENTOS QUE LO INTEGRAN A LA LUZ DEL DERECHO INTERNACIONAL DE LOS DERECHOS HUMANOS.”</w:t>
      </w:r>
      <w:r w:rsidRPr="0006565F">
        <w:rPr>
          <w:rFonts w:ascii="Palatino Linotype" w:hAnsi="Palatino Linotype"/>
        </w:rPr>
        <w:t>, visible en el Seminario Judicial de la Federación y su gaceta, con el registro digital 2002350.</w:t>
      </w:r>
    </w:p>
    <w:p w:rsidR="001D2F62" w:rsidRDefault="001D2F62" w:rsidP="001D2F62">
      <w:pPr>
        <w:spacing w:line="360" w:lineRule="auto"/>
        <w:ind w:left="426" w:right="474"/>
        <w:jc w:val="both"/>
        <w:rPr>
          <w:rFonts w:ascii="Palatino Linotype" w:hAnsi="Palatino Linotype"/>
        </w:rPr>
      </w:pPr>
    </w:p>
    <w:p w:rsidR="001D2F62" w:rsidRDefault="001D2F62" w:rsidP="001D2F62">
      <w:pPr>
        <w:spacing w:line="360" w:lineRule="auto"/>
        <w:ind w:left="426" w:right="474"/>
        <w:jc w:val="both"/>
        <w:rPr>
          <w:rFonts w:ascii="Palatino Linotype" w:hAnsi="Palatino Linotype"/>
        </w:rPr>
      </w:pPr>
    </w:p>
    <w:p w:rsidR="001D2F62" w:rsidRDefault="001D2F62" w:rsidP="001D2F62">
      <w:pPr>
        <w:spacing w:line="360" w:lineRule="auto"/>
        <w:ind w:left="426" w:right="474"/>
        <w:jc w:val="both"/>
        <w:rPr>
          <w:rFonts w:ascii="Palatino Linotype" w:hAnsi="Palatino Linotype"/>
        </w:rPr>
      </w:pPr>
    </w:p>
    <w:p w:rsidR="001D2F62" w:rsidRPr="0006565F" w:rsidRDefault="001D2F62" w:rsidP="001D2F62">
      <w:pPr>
        <w:spacing w:line="360" w:lineRule="auto"/>
        <w:ind w:left="426" w:right="474"/>
        <w:jc w:val="both"/>
        <w:rPr>
          <w:rFonts w:ascii="Palatino Linotype" w:hAnsi="Palatino Linotype"/>
        </w:rPr>
      </w:pPr>
    </w:p>
    <w:p w:rsidR="007601B1" w:rsidRPr="00856E81" w:rsidRDefault="007601B1" w:rsidP="008644F6">
      <w:pPr>
        <w:pStyle w:val="Prrafodelista"/>
        <w:spacing w:line="360" w:lineRule="auto"/>
        <w:jc w:val="both"/>
        <w:rPr>
          <w:rFonts w:ascii="Palatino Linotype" w:hAnsi="Palatino Linotype"/>
          <w:b/>
          <w:color w:val="000000" w:themeColor="text1"/>
        </w:rPr>
      </w:pPr>
    </w:p>
    <w:p w:rsidR="009F09BC" w:rsidRPr="00856E81" w:rsidRDefault="009F09BC" w:rsidP="008644F6">
      <w:pPr>
        <w:pStyle w:val="Ttulo1"/>
        <w:spacing w:before="0" w:line="360" w:lineRule="auto"/>
        <w:jc w:val="center"/>
        <w:rPr>
          <w:rFonts w:ascii="Palatino Linotype" w:hAnsi="Palatino Linotype"/>
          <w:b/>
          <w:color w:val="000000" w:themeColor="text1"/>
          <w:sz w:val="24"/>
          <w:szCs w:val="24"/>
        </w:rPr>
      </w:pPr>
      <w:bookmarkStart w:id="134" w:name="_Toc491791302"/>
      <w:bookmarkStart w:id="135" w:name="_Toc83128578"/>
      <w:r w:rsidRPr="00856E81">
        <w:rPr>
          <w:rFonts w:ascii="Palatino Linotype" w:hAnsi="Palatino Linotype"/>
          <w:b/>
          <w:color w:val="000000" w:themeColor="text1"/>
          <w:sz w:val="24"/>
          <w:szCs w:val="24"/>
        </w:rPr>
        <w:t>CONSIDERANDO</w:t>
      </w:r>
      <w:bookmarkEnd w:id="134"/>
      <w:bookmarkEnd w:id="135"/>
    </w:p>
    <w:p w:rsidR="009F09BC" w:rsidRPr="00856E81" w:rsidRDefault="009F09BC" w:rsidP="008644F6">
      <w:pPr>
        <w:spacing w:line="360" w:lineRule="auto"/>
        <w:jc w:val="center"/>
        <w:rPr>
          <w:rFonts w:ascii="Palatino Linotype" w:hAnsi="Palatino Linotype"/>
          <w:color w:val="000000" w:themeColor="text1"/>
          <w:lang w:val="es-MX" w:eastAsia="en-US"/>
        </w:rPr>
      </w:pPr>
    </w:p>
    <w:p w:rsidR="009F09BC" w:rsidRPr="00856E81" w:rsidRDefault="009F09BC" w:rsidP="008644F6">
      <w:pPr>
        <w:pStyle w:val="Ttulo2"/>
        <w:spacing w:before="0" w:line="360" w:lineRule="auto"/>
        <w:jc w:val="both"/>
        <w:rPr>
          <w:rFonts w:ascii="Palatino Linotype" w:hAnsi="Palatino Linotype"/>
          <w:b/>
          <w:color w:val="000000" w:themeColor="text1"/>
          <w:sz w:val="24"/>
          <w:szCs w:val="24"/>
        </w:rPr>
      </w:pPr>
      <w:bookmarkStart w:id="136" w:name="_Toc491791303"/>
      <w:bookmarkStart w:id="137" w:name="_Toc83128579"/>
      <w:r w:rsidRPr="00856E81">
        <w:rPr>
          <w:rFonts w:ascii="Palatino Linotype" w:hAnsi="Palatino Linotype"/>
          <w:b/>
          <w:color w:val="000000" w:themeColor="text1"/>
          <w:sz w:val="24"/>
          <w:szCs w:val="24"/>
        </w:rPr>
        <w:t>PRIMERO. De la competencia</w:t>
      </w:r>
      <w:bookmarkEnd w:id="136"/>
      <w:bookmarkEnd w:id="137"/>
    </w:p>
    <w:p w:rsidR="009F09BC" w:rsidRPr="00856E81" w:rsidRDefault="009F09BC" w:rsidP="008644F6">
      <w:pPr>
        <w:spacing w:line="360" w:lineRule="auto"/>
        <w:jc w:val="both"/>
        <w:rPr>
          <w:rFonts w:ascii="Palatino Linotype" w:hAnsi="Palatino Linotype"/>
          <w:color w:val="000000" w:themeColor="text1"/>
          <w:lang w:val="es-MX" w:eastAsia="en-US"/>
        </w:rPr>
      </w:pPr>
    </w:p>
    <w:p w:rsidR="00353F1D" w:rsidRPr="00856E81" w:rsidRDefault="006313B5" w:rsidP="008644F6">
      <w:pPr>
        <w:pStyle w:val="Prrafodelista"/>
        <w:numPr>
          <w:ilvl w:val="0"/>
          <w:numId w:val="15"/>
        </w:numPr>
        <w:spacing w:line="360" w:lineRule="auto"/>
        <w:ind w:left="0" w:firstLine="0"/>
        <w:jc w:val="both"/>
        <w:rPr>
          <w:rFonts w:ascii="Palatino Linotype" w:hAnsi="Palatino Linotype"/>
          <w:color w:val="000000" w:themeColor="text1"/>
        </w:rPr>
      </w:pPr>
      <w:r w:rsidRPr="00856E81">
        <w:rPr>
          <w:rFonts w:ascii="Palatino Linotype"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856E81">
        <w:rPr>
          <w:rFonts w:ascii="Palatino Linotype" w:eastAsia="Calibri" w:hAnsi="Palatino Linotype" w:cs="Arial"/>
          <w:color w:val="000000" w:themeColor="text1"/>
        </w:rPr>
        <w:t>fracción</w:t>
      </w:r>
      <w:r w:rsidRPr="00856E81">
        <w:rPr>
          <w:rFonts w:ascii="Palatino Linotype" w:hAnsi="Palatino Linotype"/>
        </w:rPr>
        <w:t xml:space="preserve">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9F09BC" w:rsidRPr="00856E81" w:rsidRDefault="009F09BC" w:rsidP="008644F6">
      <w:pPr>
        <w:pStyle w:val="Prrafodelista"/>
        <w:spacing w:line="360" w:lineRule="auto"/>
        <w:ind w:left="0"/>
        <w:jc w:val="both"/>
        <w:rPr>
          <w:rFonts w:ascii="Palatino Linotype" w:eastAsia="Calibri" w:hAnsi="Palatino Linotype" w:cs="Times New Roman"/>
          <w:b/>
          <w:color w:val="000000" w:themeColor="text1"/>
          <w:lang w:val="es-ES"/>
        </w:rPr>
      </w:pPr>
    </w:p>
    <w:p w:rsidR="009F09BC" w:rsidRPr="00856E81" w:rsidRDefault="009F09BC" w:rsidP="008644F6">
      <w:pPr>
        <w:pStyle w:val="Ttulo2"/>
        <w:spacing w:before="0" w:line="360" w:lineRule="auto"/>
        <w:jc w:val="both"/>
        <w:rPr>
          <w:rFonts w:ascii="Palatino Linotype" w:hAnsi="Palatino Linotype"/>
          <w:b/>
          <w:color w:val="000000" w:themeColor="text1"/>
          <w:sz w:val="24"/>
          <w:szCs w:val="24"/>
        </w:rPr>
      </w:pPr>
      <w:bookmarkStart w:id="138" w:name="_Toc491791304"/>
      <w:bookmarkStart w:id="139" w:name="_Toc83128580"/>
      <w:r w:rsidRPr="00856E81">
        <w:rPr>
          <w:rFonts w:ascii="Palatino Linotype" w:hAnsi="Palatino Linotype"/>
          <w:b/>
          <w:color w:val="000000" w:themeColor="text1"/>
          <w:sz w:val="24"/>
          <w:szCs w:val="24"/>
        </w:rPr>
        <w:t>SEGUNDO. De la oportunidad y procedencia.</w:t>
      </w:r>
      <w:bookmarkEnd w:id="138"/>
      <w:bookmarkEnd w:id="139"/>
    </w:p>
    <w:p w:rsidR="00A56791" w:rsidRPr="00856E81" w:rsidRDefault="00A56791" w:rsidP="008644F6">
      <w:pPr>
        <w:spacing w:line="360" w:lineRule="auto"/>
        <w:jc w:val="both"/>
        <w:rPr>
          <w:rFonts w:ascii="Palatino Linotype" w:hAnsi="Palatino Linotype"/>
        </w:rPr>
      </w:pPr>
    </w:p>
    <w:p w:rsidR="009F09BC" w:rsidRPr="00856E81" w:rsidRDefault="00425842" w:rsidP="008644F6">
      <w:pPr>
        <w:pStyle w:val="Prrafodelista"/>
        <w:numPr>
          <w:ilvl w:val="0"/>
          <w:numId w:val="15"/>
        </w:numPr>
        <w:spacing w:line="360" w:lineRule="auto"/>
        <w:ind w:left="0" w:firstLine="0"/>
        <w:jc w:val="both"/>
        <w:rPr>
          <w:rFonts w:ascii="Palatino Linotype" w:hAnsi="Palatino Linotype"/>
          <w:color w:val="000000" w:themeColor="text1"/>
        </w:rPr>
      </w:pPr>
      <w:r w:rsidRPr="00856E81">
        <w:rPr>
          <w:rFonts w:ascii="Palatino Linotype" w:eastAsia="Calibri" w:hAnsi="Palatino Linotype" w:cs="Arial"/>
          <w:color w:val="000000" w:themeColor="text1"/>
        </w:rPr>
        <w:t>El</w:t>
      </w:r>
      <w:r w:rsidR="00AD63B4" w:rsidRPr="00856E81">
        <w:rPr>
          <w:rFonts w:ascii="Palatino Linotype" w:eastAsia="Calibri" w:hAnsi="Palatino Linotype" w:cs="Arial"/>
          <w:color w:val="000000" w:themeColor="text1"/>
        </w:rPr>
        <w:t xml:space="preserve"> </w:t>
      </w:r>
      <w:r w:rsidR="009F09BC" w:rsidRPr="00856E81">
        <w:rPr>
          <w:rFonts w:ascii="Palatino Linotype" w:eastAsia="Calibri" w:hAnsi="Palatino Linotype" w:cs="Arial"/>
          <w:color w:val="000000" w:themeColor="text1"/>
        </w:rPr>
        <w:t xml:space="preserve">medio de impugnación fue presentado a través del </w:t>
      </w:r>
      <w:r w:rsidR="009F09BC" w:rsidRPr="00856E81">
        <w:rPr>
          <w:rFonts w:ascii="Palatino Linotype" w:eastAsia="Calibri" w:hAnsi="Palatino Linotype" w:cs="Arial"/>
          <w:b/>
          <w:color w:val="000000" w:themeColor="text1"/>
        </w:rPr>
        <w:t>SAIMEX,</w:t>
      </w:r>
      <w:r w:rsidR="009F09BC" w:rsidRPr="00856E81">
        <w:rPr>
          <w:rFonts w:ascii="Palatino Linotype" w:eastAsia="Calibri" w:hAnsi="Palatino Linotype" w:cs="Arial"/>
          <w:color w:val="000000" w:themeColor="text1"/>
        </w:rPr>
        <w:t xml:space="preserve"> en el formato previamente aprobado para tal efecto y dentro del plazo legal de quince días hábiles otorgados; para el caso en particular es de señalar</w:t>
      </w:r>
      <w:r w:rsidR="009C5731" w:rsidRPr="00856E81">
        <w:rPr>
          <w:rFonts w:ascii="Palatino Linotype" w:eastAsia="Calibri" w:hAnsi="Palatino Linotype" w:cs="Arial"/>
          <w:color w:val="000000" w:themeColor="text1"/>
        </w:rPr>
        <w:t>se</w:t>
      </w:r>
      <w:r w:rsidR="009F09BC" w:rsidRPr="00856E81">
        <w:rPr>
          <w:rFonts w:ascii="Palatino Linotype" w:eastAsia="Calibri" w:hAnsi="Palatino Linotype" w:cs="Arial"/>
          <w:color w:val="000000" w:themeColor="text1"/>
        </w:rPr>
        <w:t xml:space="preserve"> que</w:t>
      </w:r>
      <w:r w:rsidR="009C5731" w:rsidRPr="00856E81">
        <w:rPr>
          <w:rFonts w:ascii="Palatino Linotype" w:eastAsia="Calibri" w:hAnsi="Palatino Linotype" w:cs="Arial"/>
          <w:color w:val="000000" w:themeColor="text1"/>
        </w:rPr>
        <w:t>,</w:t>
      </w:r>
      <w:r w:rsidR="009F09BC" w:rsidRPr="00856E81">
        <w:rPr>
          <w:rFonts w:ascii="Palatino Linotype" w:eastAsia="Calibri" w:hAnsi="Palatino Linotype" w:cs="Arial"/>
          <w:color w:val="000000" w:themeColor="text1"/>
        </w:rPr>
        <w:t xml:space="preserve"> el </w:t>
      </w:r>
      <w:r w:rsidR="009F09BC" w:rsidRPr="00856E81">
        <w:rPr>
          <w:rFonts w:ascii="Palatino Linotype" w:eastAsia="Calibri" w:hAnsi="Palatino Linotype" w:cs="Arial"/>
          <w:b/>
          <w:color w:val="000000" w:themeColor="text1"/>
        </w:rPr>
        <w:t>SUJETO OBLIGADO</w:t>
      </w:r>
      <w:r w:rsidR="00D60ADB" w:rsidRPr="00856E81">
        <w:rPr>
          <w:rFonts w:ascii="Palatino Linotype" w:eastAsia="Calibri" w:hAnsi="Palatino Linotype" w:cs="Arial"/>
          <w:color w:val="000000" w:themeColor="text1"/>
        </w:rPr>
        <w:t xml:space="preserve"> rindió</w:t>
      </w:r>
      <w:r w:rsidRPr="00856E81">
        <w:rPr>
          <w:rFonts w:ascii="Palatino Linotype" w:eastAsia="Calibri" w:hAnsi="Palatino Linotype" w:cs="Arial"/>
          <w:color w:val="000000" w:themeColor="text1"/>
        </w:rPr>
        <w:t xml:space="preserve"> su</w:t>
      </w:r>
      <w:r w:rsidR="009F09BC" w:rsidRPr="00856E81">
        <w:rPr>
          <w:rFonts w:ascii="Palatino Linotype" w:eastAsia="Calibri" w:hAnsi="Palatino Linotype" w:cs="Arial"/>
          <w:color w:val="000000" w:themeColor="text1"/>
        </w:rPr>
        <w:t xml:space="preserve"> respuesta </w:t>
      </w:r>
      <w:r w:rsidRPr="00856E81">
        <w:rPr>
          <w:rFonts w:ascii="Palatino Linotype" w:eastAsia="Calibri" w:hAnsi="Palatino Linotype" w:cs="Arial"/>
          <w:color w:val="000000" w:themeColor="text1"/>
        </w:rPr>
        <w:t>e</w:t>
      </w:r>
      <w:r w:rsidR="009C5731" w:rsidRPr="00856E81">
        <w:rPr>
          <w:rFonts w:ascii="Palatino Linotype" w:eastAsia="Calibri" w:hAnsi="Palatino Linotype" w:cs="Arial"/>
          <w:color w:val="000000" w:themeColor="text1"/>
        </w:rPr>
        <w:t>n fecha</w:t>
      </w:r>
      <w:r w:rsidR="00E55966" w:rsidRPr="00856E81">
        <w:rPr>
          <w:rFonts w:ascii="Palatino Linotype" w:eastAsia="Calibri" w:hAnsi="Palatino Linotype" w:cs="Arial"/>
          <w:color w:val="000000" w:themeColor="text1"/>
        </w:rPr>
        <w:t xml:space="preserve"> </w:t>
      </w:r>
      <w:r w:rsidR="00D60ADB" w:rsidRPr="00856E81">
        <w:rPr>
          <w:rFonts w:ascii="Palatino Linotype" w:eastAsia="Calibri" w:hAnsi="Palatino Linotype" w:cs="Arial"/>
          <w:color w:val="000000" w:themeColor="text1"/>
        </w:rPr>
        <w:t>diecinueve de enero</w:t>
      </w:r>
      <w:r w:rsidRPr="00856E81">
        <w:rPr>
          <w:rFonts w:ascii="Palatino Linotype" w:eastAsia="Calibri" w:hAnsi="Palatino Linotype" w:cs="Arial"/>
          <w:color w:val="000000" w:themeColor="text1"/>
        </w:rPr>
        <w:t xml:space="preserve"> de dos mil </w:t>
      </w:r>
      <w:r w:rsidR="004D465B" w:rsidRPr="00856E81">
        <w:rPr>
          <w:rFonts w:ascii="Palatino Linotype" w:eastAsia="Calibri" w:hAnsi="Palatino Linotype" w:cs="Arial"/>
          <w:color w:val="000000" w:themeColor="text1"/>
        </w:rPr>
        <w:t>veintitrés</w:t>
      </w:r>
      <w:r w:rsidR="009F09BC" w:rsidRPr="00856E81">
        <w:rPr>
          <w:rFonts w:ascii="Palatino Linotype" w:eastAsia="Calibri" w:hAnsi="Palatino Linotype" w:cs="Arial"/>
          <w:color w:val="000000" w:themeColor="text1"/>
        </w:rPr>
        <w:t xml:space="preserve">, </w:t>
      </w:r>
      <w:r w:rsidR="009C5731" w:rsidRPr="00856E81">
        <w:rPr>
          <w:rFonts w:ascii="Palatino Linotype" w:hAnsi="Palatino Linotype" w:cs="Arial"/>
          <w:color w:val="000000" w:themeColor="text1"/>
        </w:rPr>
        <w:t xml:space="preserve">por lo que </w:t>
      </w:r>
      <w:r w:rsidRPr="00856E81">
        <w:rPr>
          <w:rFonts w:ascii="Palatino Linotype" w:hAnsi="Palatino Linotype" w:cs="Arial"/>
          <w:color w:val="000000" w:themeColor="text1"/>
        </w:rPr>
        <w:t>e</w:t>
      </w:r>
      <w:r w:rsidR="009F09BC" w:rsidRPr="00856E81">
        <w:rPr>
          <w:rFonts w:ascii="Palatino Linotype" w:hAnsi="Palatino Linotype" w:cs="Arial"/>
          <w:color w:val="000000" w:themeColor="text1"/>
        </w:rPr>
        <w:t xml:space="preserve">l plazo para interponer </w:t>
      </w:r>
      <w:r w:rsidRPr="00856E81">
        <w:rPr>
          <w:rFonts w:ascii="Palatino Linotype" w:hAnsi="Palatino Linotype" w:cs="Arial"/>
          <w:color w:val="000000" w:themeColor="text1"/>
        </w:rPr>
        <w:t>e</w:t>
      </w:r>
      <w:r w:rsidR="009F09BC" w:rsidRPr="00856E81">
        <w:rPr>
          <w:rFonts w:ascii="Palatino Linotype" w:hAnsi="Palatino Linotype" w:cs="Arial"/>
          <w:color w:val="000000" w:themeColor="text1"/>
        </w:rPr>
        <w:t xml:space="preserve">l recurso de revisión </w:t>
      </w:r>
      <w:r w:rsidRPr="00856E81">
        <w:rPr>
          <w:rFonts w:ascii="Palatino Linotype" w:hAnsi="Palatino Linotype" w:cs="Arial"/>
          <w:color w:val="000000" w:themeColor="text1"/>
        </w:rPr>
        <w:t>transcurrió</w:t>
      </w:r>
      <w:r w:rsidR="009F09BC" w:rsidRPr="00856E81">
        <w:rPr>
          <w:rFonts w:ascii="Palatino Linotype" w:hAnsi="Palatino Linotype" w:cs="Arial"/>
          <w:color w:val="000000" w:themeColor="text1"/>
        </w:rPr>
        <w:t xml:space="preserve"> del día </w:t>
      </w:r>
      <w:r w:rsidR="00D60ADB" w:rsidRPr="00856E81">
        <w:rPr>
          <w:rFonts w:ascii="Palatino Linotype" w:hAnsi="Palatino Linotype" w:cs="Arial"/>
          <w:color w:val="000000" w:themeColor="text1"/>
        </w:rPr>
        <w:t>veinte</w:t>
      </w:r>
      <w:r w:rsidR="00EB1CE2" w:rsidRPr="00856E81">
        <w:rPr>
          <w:rFonts w:ascii="Palatino Linotype" w:hAnsi="Palatino Linotype" w:cs="Arial"/>
          <w:color w:val="000000" w:themeColor="text1"/>
        </w:rPr>
        <w:t xml:space="preserve"> de </w:t>
      </w:r>
      <w:r w:rsidR="00D60ADB" w:rsidRPr="00856E81">
        <w:rPr>
          <w:rFonts w:ascii="Palatino Linotype" w:hAnsi="Palatino Linotype" w:cs="Arial"/>
          <w:color w:val="000000" w:themeColor="text1"/>
        </w:rPr>
        <w:t>enero</w:t>
      </w:r>
      <w:r w:rsidR="00EB1CE2" w:rsidRPr="00856E81">
        <w:rPr>
          <w:rFonts w:ascii="Palatino Linotype" w:hAnsi="Palatino Linotype" w:cs="Arial"/>
          <w:color w:val="000000" w:themeColor="text1"/>
        </w:rPr>
        <w:t xml:space="preserve"> </w:t>
      </w:r>
      <w:r w:rsidR="00E55966" w:rsidRPr="00856E81">
        <w:rPr>
          <w:rFonts w:ascii="Palatino Linotype" w:hAnsi="Palatino Linotype" w:cs="Arial"/>
          <w:color w:val="000000" w:themeColor="text1"/>
        </w:rPr>
        <w:t xml:space="preserve">al </w:t>
      </w:r>
      <w:r w:rsidR="00D60ADB" w:rsidRPr="00856E81">
        <w:rPr>
          <w:rFonts w:ascii="Palatino Linotype" w:hAnsi="Palatino Linotype" w:cs="Arial"/>
          <w:color w:val="000000" w:themeColor="text1"/>
        </w:rPr>
        <w:lastRenderedPageBreak/>
        <w:t>diez</w:t>
      </w:r>
      <w:r w:rsidR="00EB1CE2" w:rsidRPr="00856E81">
        <w:rPr>
          <w:rFonts w:ascii="Palatino Linotype" w:hAnsi="Palatino Linotype" w:cs="Arial"/>
          <w:color w:val="000000" w:themeColor="text1"/>
        </w:rPr>
        <w:t xml:space="preserve"> de </w:t>
      </w:r>
      <w:r w:rsidR="00D60ADB" w:rsidRPr="00856E81">
        <w:rPr>
          <w:rFonts w:ascii="Palatino Linotype" w:hAnsi="Palatino Linotype" w:cs="Arial"/>
          <w:color w:val="000000" w:themeColor="text1"/>
        </w:rPr>
        <w:t>febrero</w:t>
      </w:r>
      <w:r w:rsidR="0001674C" w:rsidRPr="00856E81">
        <w:rPr>
          <w:rFonts w:ascii="Palatino Linotype" w:hAnsi="Palatino Linotype" w:cs="Arial"/>
          <w:color w:val="000000" w:themeColor="text1"/>
        </w:rPr>
        <w:t xml:space="preserve"> de dos mil </w:t>
      </w:r>
      <w:r w:rsidR="004D465B" w:rsidRPr="00856E81">
        <w:rPr>
          <w:rFonts w:ascii="Palatino Linotype" w:hAnsi="Palatino Linotype" w:cs="Arial"/>
          <w:color w:val="000000" w:themeColor="text1"/>
        </w:rPr>
        <w:t>veintitrés</w:t>
      </w:r>
      <w:r w:rsidR="0001674C" w:rsidRPr="00856E81">
        <w:rPr>
          <w:rFonts w:ascii="Palatino Linotype" w:hAnsi="Palatino Linotype" w:cs="Arial"/>
          <w:color w:val="000000" w:themeColor="text1"/>
        </w:rPr>
        <w:t xml:space="preserve">; </w:t>
      </w:r>
      <w:r w:rsidR="009C5731" w:rsidRPr="00856E81">
        <w:rPr>
          <w:rFonts w:ascii="Palatino Linotype" w:hAnsi="Palatino Linotype" w:cs="Arial"/>
          <w:color w:val="000000" w:themeColor="text1"/>
        </w:rPr>
        <w:t>presentando su inconformidad</w:t>
      </w:r>
      <w:r w:rsidR="009F09BC" w:rsidRPr="00856E81">
        <w:rPr>
          <w:rFonts w:ascii="Palatino Linotype" w:hAnsi="Palatino Linotype" w:cs="Arial"/>
          <w:color w:val="000000" w:themeColor="text1"/>
        </w:rPr>
        <w:t xml:space="preserve"> </w:t>
      </w:r>
      <w:r w:rsidR="00D5729F" w:rsidRPr="00856E81">
        <w:rPr>
          <w:rFonts w:ascii="Palatino Linotype" w:hAnsi="Palatino Linotype" w:cs="Arial"/>
          <w:color w:val="000000" w:themeColor="text1"/>
        </w:rPr>
        <w:t>e</w:t>
      </w:r>
      <w:r w:rsidR="009F09BC" w:rsidRPr="00856E81">
        <w:rPr>
          <w:rFonts w:ascii="Palatino Linotype" w:hAnsi="Palatino Linotype" w:cs="Arial"/>
          <w:color w:val="000000" w:themeColor="text1"/>
        </w:rPr>
        <w:t xml:space="preserve">l ahora </w:t>
      </w:r>
      <w:r w:rsidR="009F09BC" w:rsidRPr="00856E81">
        <w:rPr>
          <w:rFonts w:ascii="Palatino Linotype" w:hAnsi="Palatino Linotype" w:cs="Arial"/>
          <w:b/>
          <w:color w:val="000000" w:themeColor="text1"/>
        </w:rPr>
        <w:t>RECURRENTE</w:t>
      </w:r>
      <w:r w:rsidR="009C5731" w:rsidRPr="00856E81">
        <w:rPr>
          <w:rFonts w:ascii="Palatino Linotype" w:hAnsi="Palatino Linotype" w:cs="Arial"/>
          <w:color w:val="000000" w:themeColor="text1"/>
        </w:rPr>
        <w:t xml:space="preserve"> </w:t>
      </w:r>
      <w:r w:rsidR="00CA1063" w:rsidRPr="00856E81">
        <w:rPr>
          <w:rFonts w:ascii="Palatino Linotype" w:hAnsi="Palatino Linotype" w:cs="Arial"/>
          <w:color w:val="000000" w:themeColor="text1"/>
        </w:rPr>
        <w:t xml:space="preserve">el día </w:t>
      </w:r>
      <w:r w:rsidR="00D60ADB" w:rsidRPr="00856E81">
        <w:rPr>
          <w:rFonts w:ascii="Palatino Linotype" w:hAnsi="Palatino Linotype" w:cs="Arial"/>
          <w:color w:val="000000" w:themeColor="text1"/>
        </w:rPr>
        <w:t>treinta de enero</w:t>
      </w:r>
      <w:r w:rsidR="007142D6" w:rsidRPr="00856E81">
        <w:rPr>
          <w:rFonts w:ascii="Palatino Linotype" w:hAnsi="Palatino Linotype" w:cs="Arial"/>
          <w:color w:val="000000" w:themeColor="text1"/>
        </w:rPr>
        <w:t xml:space="preserve"> de dos mil </w:t>
      </w:r>
      <w:r w:rsidR="004D465B" w:rsidRPr="00856E81">
        <w:rPr>
          <w:rFonts w:ascii="Palatino Linotype" w:hAnsi="Palatino Linotype" w:cs="Arial"/>
          <w:color w:val="000000" w:themeColor="text1"/>
        </w:rPr>
        <w:t>veintitrés</w:t>
      </w:r>
      <w:r w:rsidR="009C5731" w:rsidRPr="00856E81">
        <w:rPr>
          <w:rFonts w:ascii="Palatino Linotype" w:hAnsi="Palatino Linotype" w:cs="Arial"/>
          <w:color w:val="000000" w:themeColor="text1"/>
        </w:rPr>
        <w:t>,</w:t>
      </w:r>
      <w:r w:rsidR="009F09BC" w:rsidRPr="00856E81">
        <w:rPr>
          <w:rFonts w:ascii="Palatino Linotype" w:hAnsi="Palatino Linotype" w:cs="Arial"/>
          <w:color w:val="000000" w:themeColor="text1"/>
        </w:rPr>
        <w:t xml:space="preserve"> </w:t>
      </w:r>
      <w:r w:rsidR="009C5731" w:rsidRPr="00856E81">
        <w:rPr>
          <w:rFonts w:ascii="Palatino Linotype" w:hAnsi="Palatino Linotype" w:cs="Arial"/>
          <w:color w:val="000000" w:themeColor="text1"/>
        </w:rPr>
        <w:t xml:space="preserve">encontrándose dentro de la temporalidad </w:t>
      </w:r>
      <w:r w:rsidR="00856E81" w:rsidRPr="00856E81">
        <w:rPr>
          <w:rFonts w:ascii="Palatino Linotype" w:hAnsi="Palatino Linotype" w:cs="Arial"/>
          <w:color w:val="000000" w:themeColor="text1"/>
        </w:rPr>
        <w:t>legalmente establecida</w:t>
      </w:r>
      <w:r w:rsidR="009F09BC" w:rsidRPr="00856E81">
        <w:rPr>
          <w:rFonts w:ascii="Palatino Linotype" w:hAnsi="Palatino Linotype" w:cs="Arial"/>
          <w:color w:val="000000" w:themeColor="text1"/>
        </w:rPr>
        <w:t xml:space="preserve"> para tal efecto.</w:t>
      </w:r>
    </w:p>
    <w:p w:rsidR="00EE150A" w:rsidRPr="00856E81" w:rsidRDefault="00EE150A" w:rsidP="008644F6">
      <w:pPr>
        <w:pStyle w:val="Prrafodelista"/>
        <w:spacing w:line="360" w:lineRule="auto"/>
        <w:rPr>
          <w:rFonts w:ascii="Palatino Linotype" w:hAnsi="Palatino Linotype" w:cs="Arial"/>
          <w:i/>
        </w:rPr>
      </w:pPr>
    </w:p>
    <w:p w:rsidR="00EE150A" w:rsidRPr="00856E81" w:rsidRDefault="00EE150A" w:rsidP="008644F6">
      <w:pPr>
        <w:pStyle w:val="Prrafodelista"/>
        <w:numPr>
          <w:ilvl w:val="0"/>
          <w:numId w:val="15"/>
        </w:numPr>
        <w:spacing w:line="360" w:lineRule="auto"/>
        <w:ind w:left="0" w:firstLine="0"/>
        <w:jc w:val="both"/>
        <w:rPr>
          <w:rFonts w:ascii="Palatino Linotype" w:hAnsi="Palatino Linotype"/>
          <w:color w:val="000000" w:themeColor="text1"/>
        </w:rPr>
      </w:pPr>
      <w:r w:rsidRPr="00856E81">
        <w:rPr>
          <w:rFonts w:ascii="Palatino Linotype" w:hAnsi="Palatino Linotype"/>
          <w:color w:val="000000" w:themeColor="text1"/>
        </w:rPr>
        <w:t>Por otro lado, de la revisión al expediente ele</w:t>
      </w:r>
      <w:r w:rsidR="009C5731" w:rsidRPr="00856E81">
        <w:rPr>
          <w:rFonts w:ascii="Palatino Linotype" w:hAnsi="Palatino Linotype"/>
          <w:color w:val="000000" w:themeColor="text1"/>
        </w:rPr>
        <w:t>ctrónico del SAIMEX se advierte</w:t>
      </w:r>
      <w:r w:rsidRPr="00856E81">
        <w:rPr>
          <w:rFonts w:ascii="Palatino Linotype" w:hAnsi="Palatino Linotype"/>
          <w:color w:val="000000" w:themeColor="text1"/>
        </w:rPr>
        <w:t xml:space="preserve"> que la </w:t>
      </w:r>
      <w:r w:rsidRPr="00856E81">
        <w:rPr>
          <w:rFonts w:ascii="Palatino Linotype" w:eastAsia="Calibri" w:hAnsi="Palatino Linotype" w:cs="Arial"/>
          <w:color w:val="000000" w:themeColor="text1"/>
        </w:rPr>
        <w:t>parte</w:t>
      </w:r>
      <w:r w:rsidRPr="00856E81">
        <w:rPr>
          <w:rFonts w:ascii="Palatino Linotype" w:hAnsi="Palatino Linotype"/>
          <w:color w:val="000000" w:themeColor="text1"/>
        </w:rPr>
        <w:t xml:space="preserve"> solicitante en ejercicio de su derecho de acceso a la información públic</w:t>
      </w:r>
      <w:r w:rsidR="0037426B" w:rsidRPr="00856E81">
        <w:rPr>
          <w:rFonts w:ascii="Palatino Linotype" w:hAnsi="Palatino Linotype"/>
          <w:color w:val="000000" w:themeColor="text1"/>
        </w:rPr>
        <w:t>a dentro del presente expediente, no proporciona datos de identificación en la solicitud de información, aunado a que dentro d</w:t>
      </w:r>
      <w:r w:rsidR="009C5731" w:rsidRPr="00856E81">
        <w:rPr>
          <w:rFonts w:ascii="Palatino Linotype" w:hAnsi="Palatino Linotype"/>
          <w:color w:val="000000" w:themeColor="text1"/>
        </w:rPr>
        <w:t>el recurso de revisión</w:t>
      </w:r>
      <w:r w:rsidRPr="00856E81">
        <w:rPr>
          <w:rFonts w:ascii="Palatino Linotype" w:hAnsi="Palatino Linotype"/>
          <w:color w:val="000000" w:themeColor="text1"/>
        </w:rPr>
        <w:t xml:space="preserve"> </w:t>
      </w:r>
      <w:r w:rsidR="0037426B" w:rsidRPr="00856E81">
        <w:rPr>
          <w:rFonts w:ascii="Palatino Linotype" w:hAnsi="Palatino Linotype"/>
          <w:color w:val="000000" w:themeColor="text1"/>
        </w:rPr>
        <w:t xml:space="preserve">el recurrente se limita a </w:t>
      </w:r>
      <w:r w:rsidRPr="00856E81">
        <w:rPr>
          <w:rFonts w:ascii="Palatino Linotype" w:hAnsi="Palatino Linotype"/>
          <w:color w:val="000000" w:themeColor="text1"/>
        </w:rPr>
        <w:t>proporciona</w:t>
      </w:r>
      <w:r w:rsidR="0037426B" w:rsidRPr="00856E81">
        <w:rPr>
          <w:rFonts w:ascii="Palatino Linotype" w:hAnsi="Palatino Linotype"/>
          <w:color w:val="000000" w:themeColor="text1"/>
        </w:rPr>
        <w:t>r</w:t>
      </w:r>
      <w:r w:rsidR="009C5731" w:rsidRPr="00856E81">
        <w:rPr>
          <w:rFonts w:ascii="Palatino Linotype" w:hAnsi="Palatino Linotype"/>
          <w:color w:val="000000" w:themeColor="text1"/>
        </w:rPr>
        <w:t xml:space="preserve"> un seudónimo </w:t>
      </w:r>
      <w:r w:rsidR="0037426B" w:rsidRPr="00856E81">
        <w:rPr>
          <w:rFonts w:ascii="Palatino Linotype" w:hAnsi="Palatino Linotype"/>
          <w:color w:val="000000" w:themeColor="text1"/>
        </w:rPr>
        <w:t xml:space="preserve">para que sea identificado, razón por la cual, no se tiene </w:t>
      </w:r>
      <w:r w:rsidRPr="00856E81">
        <w:rPr>
          <w:rFonts w:ascii="Palatino Linotype" w:hAnsi="Palatino Linotype"/>
          <w:color w:val="000000" w:themeColor="text1"/>
        </w:rPr>
        <w:t>certeza sobre su identidad; sin embargo, es importante señalar también que</w:t>
      </w:r>
      <w:r w:rsidR="0037426B" w:rsidRPr="00856E81">
        <w:rPr>
          <w:rFonts w:ascii="Palatino Linotype" w:hAnsi="Palatino Linotype"/>
          <w:color w:val="000000" w:themeColor="text1"/>
        </w:rPr>
        <w:t>,</w:t>
      </w:r>
      <w:r w:rsidRPr="00856E81">
        <w:rPr>
          <w:rFonts w:ascii="Palatino Linotype" w:hAnsi="Palatino Linotype"/>
          <w:color w:val="000000" w:themeColor="text1"/>
        </w:rPr>
        <w:t xml:space="preserv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EE150A" w:rsidRPr="00856E81" w:rsidRDefault="00EE150A" w:rsidP="008644F6">
      <w:pPr>
        <w:spacing w:line="360" w:lineRule="auto"/>
        <w:rPr>
          <w:rFonts w:ascii="Palatino Linotype" w:hAnsi="Palatino Linotype"/>
          <w:color w:val="000000" w:themeColor="text1"/>
        </w:rPr>
      </w:pPr>
    </w:p>
    <w:p w:rsidR="00EE150A" w:rsidRPr="00856E81" w:rsidRDefault="00EE150A" w:rsidP="008644F6">
      <w:pPr>
        <w:pStyle w:val="Prrafodelista"/>
        <w:numPr>
          <w:ilvl w:val="0"/>
          <w:numId w:val="15"/>
        </w:numPr>
        <w:spacing w:line="360" w:lineRule="auto"/>
        <w:ind w:left="0" w:firstLine="0"/>
        <w:jc w:val="both"/>
        <w:rPr>
          <w:rFonts w:ascii="Palatino Linotype" w:hAnsi="Palatino Linotype"/>
          <w:color w:val="000000" w:themeColor="text1"/>
        </w:rPr>
      </w:pPr>
      <w:r w:rsidRPr="00856E81">
        <w:rPr>
          <w:rFonts w:ascii="Palatino Linotype" w:hAnsi="Palatino Linotype"/>
          <w:color w:val="000000" w:themeColor="text1"/>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EE150A" w:rsidRPr="00856E81" w:rsidRDefault="00EE150A" w:rsidP="008644F6">
      <w:pPr>
        <w:pStyle w:val="Prrafodelista"/>
        <w:spacing w:line="360" w:lineRule="auto"/>
        <w:rPr>
          <w:rFonts w:ascii="Palatino Linotype" w:hAnsi="Palatino Linotype"/>
          <w:color w:val="000000" w:themeColor="text1"/>
        </w:rPr>
      </w:pPr>
    </w:p>
    <w:p w:rsidR="00EE150A" w:rsidRPr="00856E81" w:rsidRDefault="00EE150A" w:rsidP="008644F6">
      <w:pPr>
        <w:pStyle w:val="Prrafodelista"/>
        <w:numPr>
          <w:ilvl w:val="0"/>
          <w:numId w:val="15"/>
        </w:numPr>
        <w:spacing w:line="360" w:lineRule="auto"/>
        <w:ind w:left="0" w:firstLine="0"/>
        <w:jc w:val="both"/>
        <w:rPr>
          <w:rFonts w:ascii="Palatino Linotype" w:hAnsi="Palatino Linotype"/>
          <w:color w:val="000000" w:themeColor="text1"/>
        </w:rPr>
      </w:pPr>
      <w:r w:rsidRPr="00856E81">
        <w:rPr>
          <w:rFonts w:ascii="Palatino Linotype" w:hAnsi="Palatino Linotype"/>
          <w:color w:val="000000" w:themeColor="text1"/>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EE150A" w:rsidRPr="00856E81" w:rsidRDefault="00EE150A" w:rsidP="008644F6">
      <w:pPr>
        <w:pStyle w:val="Prrafodelista"/>
        <w:spacing w:line="360" w:lineRule="auto"/>
        <w:rPr>
          <w:rFonts w:ascii="Palatino Linotype" w:hAnsi="Palatino Linotype"/>
          <w:color w:val="000000" w:themeColor="text1"/>
        </w:rPr>
      </w:pPr>
    </w:p>
    <w:p w:rsidR="00EE150A" w:rsidRPr="00856E81" w:rsidRDefault="00EE150A" w:rsidP="008644F6">
      <w:pPr>
        <w:pStyle w:val="Prrafodelista"/>
        <w:numPr>
          <w:ilvl w:val="0"/>
          <w:numId w:val="15"/>
        </w:numPr>
        <w:spacing w:line="360" w:lineRule="auto"/>
        <w:ind w:left="0" w:firstLine="0"/>
        <w:jc w:val="both"/>
        <w:rPr>
          <w:rFonts w:ascii="Palatino Linotype" w:hAnsi="Palatino Linotype"/>
          <w:color w:val="000000" w:themeColor="text1"/>
        </w:rPr>
      </w:pPr>
      <w:r w:rsidRPr="00856E81">
        <w:rPr>
          <w:rFonts w:ascii="Palatino Linotype" w:hAnsi="Palatino Linotype"/>
          <w:color w:val="000000" w:themeColor="text1"/>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EE150A" w:rsidRPr="00856E81" w:rsidRDefault="00EE150A" w:rsidP="008644F6">
      <w:pPr>
        <w:pStyle w:val="Prrafodelista"/>
        <w:spacing w:line="360" w:lineRule="auto"/>
        <w:rPr>
          <w:rFonts w:ascii="Palatino Linotype" w:hAnsi="Palatino Linotype"/>
          <w:color w:val="000000" w:themeColor="text1"/>
        </w:rPr>
      </w:pPr>
    </w:p>
    <w:p w:rsidR="00EE150A" w:rsidRPr="00856E81" w:rsidRDefault="0037426B" w:rsidP="008644F6">
      <w:pPr>
        <w:pStyle w:val="Prrafodelista"/>
        <w:numPr>
          <w:ilvl w:val="0"/>
          <w:numId w:val="15"/>
        </w:numPr>
        <w:spacing w:line="360" w:lineRule="auto"/>
        <w:ind w:left="0" w:firstLine="0"/>
        <w:jc w:val="both"/>
        <w:rPr>
          <w:rFonts w:ascii="Palatino Linotype" w:hAnsi="Palatino Linotype"/>
          <w:color w:val="000000" w:themeColor="text1"/>
        </w:rPr>
      </w:pPr>
      <w:r w:rsidRPr="00856E81">
        <w:rPr>
          <w:rFonts w:ascii="Palatino Linotype" w:hAnsi="Palatino Linotype"/>
          <w:color w:val="000000" w:themeColor="text1"/>
        </w:rPr>
        <w:t xml:space="preserve">De ahí </w:t>
      </w:r>
      <w:r w:rsidR="00EE150A" w:rsidRPr="00856E81">
        <w:rPr>
          <w:rFonts w:ascii="Palatino Linotype" w:hAnsi="Palatino Linotype"/>
          <w:color w:val="000000" w:themeColor="text1"/>
        </w:rPr>
        <w:t>que</w:t>
      </w:r>
      <w:r w:rsidRPr="00856E81">
        <w:rPr>
          <w:rFonts w:ascii="Palatino Linotype" w:hAnsi="Palatino Linotype"/>
          <w:color w:val="000000" w:themeColor="text1"/>
        </w:rPr>
        <w:t>,</w:t>
      </w:r>
      <w:r w:rsidR="00EE150A" w:rsidRPr="00856E81">
        <w:rPr>
          <w:rFonts w:ascii="Palatino Linotype" w:hAnsi="Palatino Linotype"/>
          <w:color w:val="000000" w:themeColor="text1"/>
        </w:rPr>
        <w:t xml:space="preserve"> el nombre del solicitando y recurrente no puede ser considerado un requisito indispensable de </w:t>
      </w:r>
      <w:proofErr w:type="spellStart"/>
      <w:r w:rsidR="00EE150A" w:rsidRPr="00856E81">
        <w:rPr>
          <w:rFonts w:ascii="Palatino Linotype" w:hAnsi="Palatino Linotype"/>
          <w:color w:val="000000" w:themeColor="text1"/>
        </w:rPr>
        <w:t>procedibilidad</w:t>
      </w:r>
      <w:proofErr w:type="spellEnd"/>
      <w:r w:rsidR="00EE150A" w:rsidRPr="00856E81">
        <w:rPr>
          <w:rFonts w:ascii="Palatino Linotype" w:hAnsi="Palatino Linotype"/>
          <w:color w:val="000000" w:themeColor="text1"/>
        </w:rPr>
        <w:t xml:space="preserve"> del recurso de revisión que nos ocupa, ya que el acceso a la información no está condicionado a acreditar algún interés ya sea jurídico o legítimo, </w:t>
      </w:r>
      <w:r w:rsidR="00EE150A" w:rsidRPr="00856E81">
        <w:rPr>
          <w:rFonts w:ascii="Palatino Linotype" w:hAnsi="Palatino Linotype"/>
          <w:i/>
          <w:color w:val="000000" w:themeColor="text1"/>
        </w:rPr>
        <w:t>máxime</w:t>
      </w:r>
      <w:r w:rsidR="00EE150A" w:rsidRPr="00856E81">
        <w:rPr>
          <w:rFonts w:ascii="Palatino Linotype" w:hAnsi="Palatino Linotype"/>
          <w:color w:val="000000" w:themeColor="text1"/>
        </w:rPr>
        <w:t xml:space="preserve"> que es un elemento subsanable por este Órgano </w:t>
      </w:r>
      <w:proofErr w:type="spellStart"/>
      <w:r w:rsidR="00EE150A" w:rsidRPr="00856E81">
        <w:rPr>
          <w:rFonts w:ascii="Palatino Linotype" w:hAnsi="Palatino Linotype"/>
          <w:color w:val="000000" w:themeColor="text1"/>
        </w:rPr>
        <w:t>Resolutor</w:t>
      </w:r>
      <w:proofErr w:type="spellEnd"/>
      <w:r w:rsidR="00EE150A" w:rsidRPr="00856E81">
        <w:rPr>
          <w:rFonts w:ascii="Palatino Linotype" w:hAnsi="Palatino Linotype"/>
          <w:color w:val="000000" w:themeColor="text1"/>
        </w:rPr>
        <w:t>.</w:t>
      </w:r>
    </w:p>
    <w:p w:rsidR="00EB1CE2" w:rsidRPr="00856E81" w:rsidRDefault="00EB1CE2" w:rsidP="0037426B">
      <w:pPr>
        <w:spacing w:line="360" w:lineRule="auto"/>
        <w:jc w:val="both"/>
        <w:rPr>
          <w:rFonts w:ascii="Palatino Linotype" w:eastAsia="Calibri" w:hAnsi="Palatino Linotype" w:cs="Arial"/>
          <w:color w:val="000000" w:themeColor="text1"/>
        </w:rPr>
      </w:pPr>
    </w:p>
    <w:p w:rsidR="009F09BC" w:rsidRPr="00856E81" w:rsidRDefault="008E32EE" w:rsidP="008644F6">
      <w:pPr>
        <w:pStyle w:val="Prrafodelista"/>
        <w:numPr>
          <w:ilvl w:val="0"/>
          <w:numId w:val="15"/>
        </w:numPr>
        <w:spacing w:line="360" w:lineRule="auto"/>
        <w:ind w:left="0" w:firstLine="0"/>
        <w:jc w:val="both"/>
        <w:rPr>
          <w:rFonts w:ascii="Palatino Linotype" w:hAnsi="Palatino Linotype"/>
          <w:color w:val="000000" w:themeColor="text1"/>
        </w:rPr>
      </w:pPr>
      <w:r w:rsidRPr="00856E81">
        <w:rPr>
          <w:rFonts w:ascii="Palatino Linotype" w:eastAsia="Calibri" w:hAnsi="Palatino Linotype" w:cs="Arial"/>
          <w:color w:val="000000" w:themeColor="text1"/>
        </w:rPr>
        <w:t>Por último</w:t>
      </w:r>
      <w:r w:rsidR="009F09BC" w:rsidRPr="00856E81">
        <w:rPr>
          <w:rFonts w:ascii="Palatino Linotype" w:eastAsia="Calibri" w:hAnsi="Palatino Linotype" w:cs="Arial"/>
          <w:color w:val="000000" w:themeColor="text1"/>
        </w:rPr>
        <w:t xml:space="preserve">, </w:t>
      </w:r>
      <w:r w:rsidR="00CF0D2B" w:rsidRPr="00856E81">
        <w:rPr>
          <w:rFonts w:ascii="Palatino Linotype" w:eastAsia="Calibri" w:hAnsi="Palatino Linotype" w:cs="Arial"/>
          <w:color w:val="000000" w:themeColor="text1"/>
        </w:rPr>
        <w:t>e</w:t>
      </w:r>
      <w:r w:rsidR="009F09BC" w:rsidRPr="00856E81">
        <w:rPr>
          <w:rFonts w:ascii="Palatino Linotype" w:eastAsia="Calibri" w:hAnsi="Palatino Linotype" w:cs="Arial"/>
          <w:color w:val="000000" w:themeColor="text1"/>
        </w:rPr>
        <w:t xml:space="preserve">l escrito contiene las formalidades previstas por el artículo 180 último párrafo de la Ley de la materia actual, por lo que es procedente que este Instituto de Transparencia, Acceso a la Información Pública y Protección de Datos </w:t>
      </w:r>
      <w:r w:rsidR="009F09BC" w:rsidRPr="00856E81">
        <w:rPr>
          <w:rFonts w:ascii="Palatino Linotype" w:eastAsia="Calibri" w:hAnsi="Palatino Linotype" w:cs="Arial"/>
          <w:color w:val="000000" w:themeColor="text1"/>
        </w:rPr>
        <w:lastRenderedPageBreak/>
        <w:t>Personales del Estado de México y Municipios, conozca y resuelva el presente recurso.</w:t>
      </w:r>
    </w:p>
    <w:p w:rsidR="00060552" w:rsidRPr="00856E81" w:rsidRDefault="00060552" w:rsidP="008644F6">
      <w:pPr>
        <w:pStyle w:val="Prrafodelista"/>
        <w:spacing w:line="360" w:lineRule="auto"/>
        <w:jc w:val="both"/>
        <w:rPr>
          <w:rFonts w:ascii="Palatino Linotype" w:hAnsi="Palatino Linotype"/>
          <w:color w:val="000000" w:themeColor="text1"/>
        </w:rPr>
      </w:pPr>
    </w:p>
    <w:p w:rsidR="009F09BC" w:rsidRPr="00856E81" w:rsidRDefault="009F09BC" w:rsidP="008644F6">
      <w:pPr>
        <w:pStyle w:val="Ttulo1"/>
        <w:spacing w:before="0" w:line="360" w:lineRule="auto"/>
        <w:jc w:val="both"/>
        <w:rPr>
          <w:rFonts w:ascii="Palatino Linotype" w:hAnsi="Palatino Linotype"/>
          <w:b/>
          <w:color w:val="000000" w:themeColor="text1"/>
          <w:sz w:val="24"/>
          <w:szCs w:val="24"/>
        </w:rPr>
      </w:pPr>
      <w:bookmarkStart w:id="140" w:name="_Toc34246179"/>
      <w:bookmarkStart w:id="141" w:name="_Toc50033991"/>
      <w:bookmarkStart w:id="142" w:name="_Toc51259588"/>
      <w:bookmarkStart w:id="143" w:name="_Toc83128581"/>
      <w:r w:rsidRPr="00856E81">
        <w:rPr>
          <w:rFonts w:ascii="Palatino Linotype" w:hAnsi="Palatino Linotype"/>
          <w:b/>
          <w:color w:val="000000" w:themeColor="text1"/>
          <w:sz w:val="24"/>
          <w:szCs w:val="24"/>
        </w:rPr>
        <w:t xml:space="preserve">TERCERO. </w:t>
      </w:r>
      <w:bookmarkEnd w:id="140"/>
      <w:bookmarkEnd w:id="141"/>
      <w:bookmarkEnd w:id="142"/>
      <w:bookmarkEnd w:id="143"/>
      <w:r w:rsidR="00C66A19" w:rsidRPr="00856E81">
        <w:rPr>
          <w:rFonts w:ascii="Palatino Linotype" w:hAnsi="Palatino Linotype"/>
          <w:b/>
          <w:color w:val="000000" w:themeColor="text1"/>
          <w:sz w:val="24"/>
          <w:szCs w:val="24"/>
        </w:rPr>
        <w:t xml:space="preserve">Del planteamiento de la </w:t>
      </w:r>
      <w:r w:rsidR="00C66A19" w:rsidRPr="00856E81">
        <w:rPr>
          <w:rFonts w:ascii="Palatino Linotype" w:hAnsi="Palatino Linotype"/>
          <w:b/>
          <w:i/>
          <w:color w:val="000000" w:themeColor="text1"/>
          <w:sz w:val="24"/>
          <w:szCs w:val="24"/>
        </w:rPr>
        <w:t>Litis</w:t>
      </w:r>
      <w:r w:rsidR="00C66A19" w:rsidRPr="00856E81">
        <w:rPr>
          <w:rFonts w:ascii="Palatino Linotype" w:hAnsi="Palatino Linotype"/>
          <w:b/>
          <w:color w:val="000000" w:themeColor="text1"/>
          <w:sz w:val="24"/>
          <w:szCs w:val="24"/>
        </w:rPr>
        <w:t>.</w:t>
      </w:r>
    </w:p>
    <w:p w:rsidR="009F09BC" w:rsidRPr="00856E81" w:rsidRDefault="009F09BC" w:rsidP="008644F6">
      <w:pPr>
        <w:spacing w:line="360" w:lineRule="auto"/>
        <w:jc w:val="both"/>
        <w:rPr>
          <w:rFonts w:ascii="Palatino Linotype" w:hAnsi="Palatino Linotype"/>
          <w:color w:val="000000" w:themeColor="text1"/>
          <w:lang w:val="es-MX" w:eastAsia="en-US"/>
        </w:rPr>
      </w:pPr>
    </w:p>
    <w:p w:rsidR="00134CE6" w:rsidRPr="00856E81" w:rsidRDefault="00134CE6" w:rsidP="009A1E0D">
      <w:pPr>
        <w:numPr>
          <w:ilvl w:val="0"/>
          <w:numId w:val="15"/>
        </w:numPr>
        <w:spacing w:line="360" w:lineRule="auto"/>
        <w:ind w:left="0" w:firstLine="0"/>
        <w:contextualSpacing/>
        <w:jc w:val="both"/>
        <w:rPr>
          <w:rFonts w:ascii="Palatino Linotype" w:hAnsi="Palatino Linotype"/>
          <w:color w:val="000000" w:themeColor="text1"/>
        </w:rPr>
      </w:pPr>
      <w:r w:rsidRPr="00856E81">
        <w:rPr>
          <w:rFonts w:ascii="Palatino Linotype" w:hAnsi="Palatino Linotype"/>
          <w:color w:val="000000" w:themeColor="text1"/>
          <w:lang w:val="es-ES"/>
        </w:rPr>
        <w:t xml:space="preserve">La solicitud de información consistió en </w:t>
      </w:r>
      <w:r w:rsidRPr="00856E81">
        <w:rPr>
          <w:rFonts w:ascii="Palatino Linotype" w:hAnsi="Palatino Linotype"/>
          <w:color w:val="000000" w:themeColor="text1"/>
        </w:rPr>
        <w:t xml:space="preserve">requerir la </w:t>
      </w:r>
      <w:r w:rsidR="008E32EE" w:rsidRPr="00856E81">
        <w:rPr>
          <w:rFonts w:ascii="Palatino Linotype" w:hAnsi="Palatino Linotype"/>
          <w:color w:val="000000" w:themeColor="text1"/>
        </w:rPr>
        <w:t xml:space="preserve">información que ya se ha tenido a bien </w:t>
      </w:r>
      <w:r w:rsidR="008E32EE" w:rsidRPr="00856E81">
        <w:rPr>
          <w:rFonts w:ascii="Palatino Linotype" w:eastAsia="MS Mincho" w:hAnsi="Palatino Linotype" w:cs="Arial"/>
        </w:rPr>
        <w:t>transcribir</w:t>
      </w:r>
      <w:r w:rsidR="008E32EE" w:rsidRPr="00856E81">
        <w:rPr>
          <w:rFonts w:ascii="Palatino Linotype" w:hAnsi="Palatino Linotype"/>
          <w:color w:val="000000" w:themeColor="text1"/>
        </w:rPr>
        <w:t xml:space="preserve"> en el anterior párrafo 1, en respuesta, el </w:t>
      </w:r>
      <w:r w:rsidR="008E32EE" w:rsidRPr="00856E81">
        <w:rPr>
          <w:rFonts w:ascii="Palatino Linotype" w:hAnsi="Palatino Linotype"/>
          <w:b/>
          <w:color w:val="000000" w:themeColor="text1"/>
        </w:rPr>
        <w:t>SUJETO OBLIGADO</w:t>
      </w:r>
      <w:r w:rsidR="008E32EE" w:rsidRPr="00856E81">
        <w:rPr>
          <w:rFonts w:ascii="Palatino Linotype" w:hAnsi="Palatino Linotype"/>
          <w:color w:val="000000" w:themeColor="text1"/>
        </w:rPr>
        <w:t xml:space="preserve"> </w:t>
      </w:r>
      <w:r w:rsidR="00EB1CE2" w:rsidRPr="00856E81">
        <w:rPr>
          <w:rFonts w:ascii="Palatino Linotype" w:hAnsi="Palatino Linotype"/>
          <w:color w:val="000000" w:themeColor="text1"/>
        </w:rPr>
        <w:t xml:space="preserve">remitió un archivo de cuyo contenido se </w:t>
      </w:r>
      <w:r w:rsidR="009A1E0D" w:rsidRPr="00856E81">
        <w:rPr>
          <w:rFonts w:ascii="Palatino Linotype" w:hAnsi="Palatino Linotype"/>
          <w:color w:val="000000" w:themeColor="text1"/>
        </w:rPr>
        <w:t>desprende la declaratoria de incompetencia total para atender lo peticionado en la solicitud de información</w:t>
      </w:r>
      <w:r w:rsidR="00AA5C12" w:rsidRPr="00856E81">
        <w:rPr>
          <w:rFonts w:ascii="Palatino Linotype" w:hAnsi="Palatino Linotype"/>
          <w:color w:val="000000" w:themeColor="text1"/>
        </w:rPr>
        <w:t xml:space="preserve"> </w:t>
      </w:r>
      <w:r w:rsidR="00AA5C12" w:rsidRPr="00856E81">
        <w:rPr>
          <w:rFonts w:ascii="Palatino Linotype" w:hAnsi="Palatino Linotype"/>
          <w:b/>
          <w:color w:val="000000" w:themeColor="text1"/>
        </w:rPr>
        <w:t>00028/ATIZARA/IP/2023</w:t>
      </w:r>
      <w:r w:rsidR="009A1E0D" w:rsidRPr="00856E81">
        <w:rPr>
          <w:rFonts w:ascii="Palatino Linotype" w:hAnsi="Palatino Linotype"/>
          <w:color w:val="000000" w:themeColor="text1"/>
        </w:rPr>
        <w:t>, lo que provocó la inconformidad del</w:t>
      </w:r>
      <w:r w:rsidR="00AA5C12" w:rsidRPr="00856E81">
        <w:rPr>
          <w:rFonts w:ascii="Palatino Linotype" w:hAnsi="Palatino Linotype"/>
          <w:color w:val="000000" w:themeColor="text1"/>
        </w:rPr>
        <w:t xml:space="preserve"> particular aduciendo una </w:t>
      </w:r>
      <w:r w:rsidR="00AA5C12" w:rsidRPr="00856E81">
        <w:rPr>
          <w:rFonts w:ascii="Palatino Linotype" w:hAnsi="Palatino Linotype"/>
          <w:i/>
          <w:color w:val="000000" w:themeColor="text1"/>
        </w:rPr>
        <w:t>“contestación pueril, obscura y carente de fundamento legal”.</w:t>
      </w:r>
    </w:p>
    <w:p w:rsidR="00C66A19" w:rsidRPr="00856E81" w:rsidRDefault="00C66A19" w:rsidP="008644F6">
      <w:pPr>
        <w:pStyle w:val="Prrafodelista"/>
        <w:spacing w:line="360" w:lineRule="auto"/>
        <w:ind w:left="0"/>
        <w:jc w:val="both"/>
        <w:rPr>
          <w:rFonts w:ascii="Palatino Linotype" w:hAnsi="Palatino Linotype"/>
          <w:color w:val="000000" w:themeColor="text1"/>
        </w:rPr>
      </w:pPr>
    </w:p>
    <w:p w:rsidR="00C66A19" w:rsidRPr="00856E81" w:rsidRDefault="00C66A19" w:rsidP="008644F6">
      <w:pPr>
        <w:numPr>
          <w:ilvl w:val="0"/>
          <w:numId w:val="15"/>
        </w:numPr>
        <w:spacing w:line="360" w:lineRule="auto"/>
        <w:ind w:left="0" w:firstLine="0"/>
        <w:contextualSpacing/>
        <w:jc w:val="both"/>
        <w:rPr>
          <w:rFonts w:ascii="Palatino Linotype" w:eastAsia="MS Mincho" w:hAnsi="Palatino Linotype" w:cs="Arial"/>
        </w:rPr>
      </w:pPr>
      <w:r w:rsidRPr="00856E81">
        <w:rPr>
          <w:rFonts w:ascii="Palatino Linotype" w:eastAsia="MS Mincho" w:hAnsi="Palatino Linotype" w:cs="Arial"/>
        </w:rPr>
        <w:t xml:space="preserve">En </w:t>
      </w:r>
      <w:r w:rsidRPr="00856E81">
        <w:rPr>
          <w:rFonts w:ascii="Palatino Linotype" w:hAnsi="Palatino Linotype" w:cs="Arial"/>
          <w:lang w:eastAsia="es-MX"/>
        </w:rPr>
        <w:t>dichas</w:t>
      </w:r>
      <w:r w:rsidRPr="00856E81">
        <w:rPr>
          <w:rFonts w:ascii="Palatino Linotype" w:eastAsia="Times New Roman" w:hAnsi="Palatino Linotype" w:cs="Arial"/>
        </w:rPr>
        <w:t xml:space="preserve"> condiciones, la </w:t>
      </w:r>
      <w:r w:rsidRPr="00856E81">
        <w:rPr>
          <w:rFonts w:ascii="Palatino Linotype" w:eastAsia="Times New Roman" w:hAnsi="Palatino Linotype" w:cs="Arial"/>
          <w:i/>
        </w:rPr>
        <w:t>Litis</w:t>
      </w:r>
      <w:r w:rsidR="009A1E0D" w:rsidRPr="00856E81">
        <w:rPr>
          <w:rFonts w:ascii="Palatino Linotype" w:eastAsia="Times New Roman" w:hAnsi="Palatino Linotype" w:cs="Arial"/>
        </w:rPr>
        <w:t xml:space="preserve"> a resolver en el</w:t>
      </w:r>
      <w:r w:rsidRPr="00856E81">
        <w:rPr>
          <w:rFonts w:ascii="Palatino Linotype" w:eastAsia="Times New Roman" w:hAnsi="Palatino Linotype" w:cs="Arial"/>
        </w:rPr>
        <w:t xml:space="preserve"> recurso </w:t>
      </w:r>
      <w:r w:rsidR="009A1E0D" w:rsidRPr="00856E81">
        <w:rPr>
          <w:rFonts w:ascii="Palatino Linotype" w:eastAsia="Times New Roman" w:hAnsi="Palatino Linotype" w:cs="Arial"/>
        </w:rPr>
        <w:t xml:space="preserve">de revisión </w:t>
      </w:r>
      <w:r w:rsidRPr="00856E81">
        <w:rPr>
          <w:rFonts w:ascii="Palatino Linotype" w:eastAsia="Times New Roman" w:hAnsi="Palatino Linotype" w:cs="Arial"/>
        </w:rPr>
        <w:t xml:space="preserve">se circunscribe a determinar si </w:t>
      </w:r>
      <w:r w:rsidRPr="00856E81">
        <w:rPr>
          <w:rFonts w:ascii="Palatino Linotype" w:eastAsia="MS Mincho" w:hAnsi="Palatino Linotype" w:cs="Arial"/>
        </w:rPr>
        <w:t xml:space="preserve">se actualiza la causal de procedencia prevista en el artículo 179, </w:t>
      </w:r>
      <w:r w:rsidRPr="00856E81">
        <w:rPr>
          <w:rFonts w:ascii="Palatino Linotype" w:eastAsia="MS Mincho" w:hAnsi="Palatino Linotype" w:cs="Arial"/>
          <w:b/>
        </w:rPr>
        <w:t xml:space="preserve">fracciones I </w:t>
      </w:r>
      <w:r w:rsidRPr="00856E81">
        <w:rPr>
          <w:rFonts w:ascii="Palatino Linotype" w:eastAsia="MS Mincho" w:hAnsi="Palatino Linotype" w:cs="Arial"/>
        </w:rPr>
        <w:t xml:space="preserve">de la </w:t>
      </w:r>
      <w:r w:rsidRPr="00856E81">
        <w:rPr>
          <w:rFonts w:ascii="Palatino Linotype" w:eastAsia="MS Mincho" w:hAnsi="Palatino Linotype" w:cs="Arial"/>
          <w:b/>
        </w:rPr>
        <w:t>Ley de Transparencia y Acceso a la Información Pública del Estado de México y Municipios</w:t>
      </w:r>
      <w:r w:rsidRPr="00856E81">
        <w:rPr>
          <w:rFonts w:ascii="Palatino Linotype" w:eastAsia="MS Mincho" w:hAnsi="Palatino Linotype" w:cs="Arial"/>
        </w:rPr>
        <w:t xml:space="preserve">; </w:t>
      </w:r>
      <w:r w:rsidRPr="00856E81">
        <w:rPr>
          <w:rFonts w:ascii="Palatino Linotype" w:eastAsia="Times New Roman" w:hAnsi="Palatino Linotype" w:cs="Arial"/>
          <w:color w:val="000000" w:themeColor="text1"/>
          <w:lang w:val="es-ES" w:eastAsia="es-MX"/>
        </w:rPr>
        <w:t xml:space="preserve">fracción que determina la hipótesis jurídica relativa a la negativa de la información solicitada; </w:t>
      </w:r>
      <w:r w:rsidRPr="00856E81">
        <w:rPr>
          <w:rFonts w:ascii="Palatino Linotype" w:eastAsia="MS Mincho" w:hAnsi="Palatino Linotype" w:cs="Arial"/>
        </w:rPr>
        <w:t xml:space="preserve">contexto del cual se dolió </w:t>
      </w:r>
      <w:r w:rsidR="00DC3A50" w:rsidRPr="00856E81">
        <w:rPr>
          <w:rFonts w:ascii="Palatino Linotype" w:eastAsia="MS Mincho" w:hAnsi="Palatino Linotype" w:cs="Arial"/>
          <w:b/>
        </w:rPr>
        <w:t>EL RECURRENTE</w:t>
      </w:r>
      <w:r w:rsidRPr="00856E81">
        <w:rPr>
          <w:rFonts w:ascii="Palatino Linotype" w:eastAsia="MS Mincho" w:hAnsi="Palatino Linotype" w:cs="Arial"/>
          <w:b/>
        </w:rPr>
        <w:t xml:space="preserve"> </w:t>
      </w:r>
      <w:r w:rsidRPr="00856E81">
        <w:rPr>
          <w:rFonts w:ascii="Palatino Linotype" w:eastAsia="MS Mincho" w:hAnsi="Palatino Linotype" w:cs="Arial"/>
        </w:rPr>
        <w:t>al momento de interponer su inconformidad.</w:t>
      </w:r>
      <w:r w:rsidRPr="00856E81">
        <w:rPr>
          <w:rFonts w:ascii="Palatino Linotype" w:eastAsia="Times New Roman" w:hAnsi="Palatino Linotype" w:cs="Arial"/>
          <w:color w:val="000000" w:themeColor="text1"/>
          <w:lang w:val="es-ES" w:eastAsia="es-MX"/>
        </w:rPr>
        <w:t xml:space="preserve"> De modo tal </w:t>
      </w:r>
      <w:r w:rsidRPr="00856E81">
        <w:rPr>
          <w:rFonts w:ascii="Palatino Linotype" w:hAnsi="Palatino Linotype" w:cs="Arial"/>
          <w:color w:val="000000" w:themeColor="text1"/>
        </w:rPr>
        <w:t>que</w:t>
      </w:r>
      <w:r w:rsidR="0037426B" w:rsidRPr="00856E81">
        <w:rPr>
          <w:rFonts w:ascii="Palatino Linotype" w:hAnsi="Palatino Linotype" w:cs="Arial"/>
          <w:color w:val="000000" w:themeColor="text1"/>
        </w:rPr>
        <w:t>,</w:t>
      </w:r>
      <w:r w:rsidRPr="00856E81">
        <w:rPr>
          <w:rFonts w:ascii="Palatino Linotype" w:hAnsi="Palatino Linotype" w:cs="Arial"/>
          <w:color w:val="000000" w:themeColor="text1"/>
        </w:rPr>
        <w:t xml:space="preserve"> el presente recurso de revisión se abocara en determinar si el </w:t>
      </w:r>
      <w:r w:rsidRPr="00856E81">
        <w:rPr>
          <w:rFonts w:ascii="Palatino Linotype" w:hAnsi="Palatino Linotype" w:cs="Arial"/>
          <w:b/>
          <w:color w:val="000000" w:themeColor="text1"/>
        </w:rPr>
        <w:t>SUJETO</w:t>
      </w:r>
      <w:r w:rsidRPr="00856E81">
        <w:rPr>
          <w:rFonts w:ascii="Palatino Linotype" w:hAnsi="Palatino Linotype" w:cs="Arial"/>
          <w:color w:val="000000" w:themeColor="text1"/>
        </w:rPr>
        <w:t xml:space="preserve"> </w:t>
      </w:r>
      <w:r w:rsidRPr="00856E81">
        <w:rPr>
          <w:rFonts w:ascii="Palatino Linotype" w:hAnsi="Palatino Linotype" w:cs="Arial"/>
          <w:b/>
          <w:color w:val="000000" w:themeColor="text1"/>
        </w:rPr>
        <w:t>OBLIGADO</w:t>
      </w:r>
      <w:r w:rsidRPr="00856E81">
        <w:rPr>
          <w:rFonts w:ascii="Palatino Linotype" w:hAnsi="Palatino Linotype" w:cs="Arial"/>
          <w:color w:val="000000" w:themeColor="text1"/>
        </w:rPr>
        <w:t xml:space="preserve"> con su respuesta ciertamente </w:t>
      </w:r>
      <w:r w:rsidRPr="00856E81">
        <w:rPr>
          <w:rFonts w:ascii="Palatino Linotype" w:eastAsia="Times New Roman" w:hAnsi="Palatino Linotype"/>
          <w:color w:val="000000" w:themeColor="text1"/>
        </w:rPr>
        <w:t>actualiza la causal de procedencia</w:t>
      </w:r>
      <w:r w:rsidRPr="00856E81">
        <w:rPr>
          <w:rFonts w:ascii="Palatino Linotype" w:eastAsia="Times New Roman" w:hAnsi="Palatino Linotype"/>
          <w:b/>
          <w:color w:val="000000" w:themeColor="text1"/>
        </w:rPr>
        <w:t xml:space="preserve"> </w:t>
      </w:r>
      <w:r w:rsidRPr="00856E81">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rsidR="00C66A19" w:rsidRPr="00856E81" w:rsidRDefault="00C66A19" w:rsidP="008644F6">
      <w:pPr>
        <w:spacing w:line="360" w:lineRule="auto"/>
        <w:jc w:val="both"/>
        <w:rPr>
          <w:rFonts w:ascii="Palatino Linotype" w:hAnsi="Palatino Linotype"/>
          <w:color w:val="000000" w:themeColor="text1"/>
        </w:rPr>
      </w:pPr>
    </w:p>
    <w:p w:rsidR="00C66A19" w:rsidRPr="00856E81" w:rsidRDefault="00C66A19" w:rsidP="008644F6">
      <w:pPr>
        <w:pStyle w:val="Ttulo1"/>
        <w:spacing w:before="0" w:line="360" w:lineRule="auto"/>
        <w:jc w:val="both"/>
        <w:rPr>
          <w:rFonts w:ascii="Palatino Linotype" w:hAnsi="Palatino Linotype"/>
          <w:b/>
          <w:color w:val="000000" w:themeColor="text1"/>
          <w:sz w:val="24"/>
          <w:szCs w:val="24"/>
        </w:rPr>
      </w:pPr>
      <w:r w:rsidRPr="00856E81">
        <w:rPr>
          <w:rFonts w:ascii="Palatino Linotype" w:hAnsi="Palatino Linotype"/>
          <w:b/>
          <w:color w:val="000000" w:themeColor="text1"/>
          <w:sz w:val="24"/>
          <w:szCs w:val="24"/>
        </w:rPr>
        <w:lastRenderedPageBreak/>
        <w:t>CUARTO. Del estudio y resolución del asunto</w:t>
      </w:r>
    </w:p>
    <w:p w:rsidR="00134CE6" w:rsidRPr="00856E81" w:rsidRDefault="00134CE6" w:rsidP="008644F6">
      <w:pPr>
        <w:pStyle w:val="Prrafodelista"/>
        <w:spacing w:line="360" w:lineRule="auto"/>
        <w:jc w:val="both"/>
        <w:rPr>
          <w:rFonts w:ascii="Palatino Linotype" w:hAnsi="Palatino Linotype"/>
          <w:color w:val="000000" w:themeColor="text1"/>
        </w:rPr>
      </w:pPr>
    </w:p>
    <w:p w:rsidR="001B21B1" w:rsidRPr="00856E81" w:rsidRDefault="00C66A19" w:rsidP="001B21B1">
      <w:pPr>
        <w:pStyle w:val="Prrafodelista"/>
        <w:numPr>
          <w:ilvl w:val="0"/>
          <w:numId w:val="15"/>
        </w:numPr>
        <w:spacing w:line="360" w:lineRule="auto"/>
        <w:ind w:left="0" w:firstLine="0"/>
        <w:jc w:val="both"/>
        <w:rPr>
          <w:rFonts w:ascii="Palatino Linotype" w:hAnsi="Palatino Linotype"/>
          <w:color w:val="000000" w:themeColor="text1"/>
        </w:rPr>
      </w:pPr>
      <w:r w:rsidRPr="00856E81">
        <w:rPr>
          <w:rFonts w:ascii="Palatino Linotype" w:hAnsi="Palatino Linotype"/>
          <w:color w:val="000000" w:themeColor="text1"/>
        </w:rPr>
        <w:t>Acotada la</w:t>
      </w:r>
      <w:r w:rsidRPr="00856E81">
        <w:rPr>
          <w:rFonts w:ascii="Palatino Linotype" w:hAnsi="Palatino Linotype"/>
          <w:i/>
          <w:color w:val="000000" w:themeColor="text1"/>
        </w:rPr>
        <w:t xml:space="preserve"> Litis</w:t>
      </w:r>
      <w:r w:rsidRPr="00856E81">
        <w:rPr>
          <w:rFonts w:ascii="Palatino Linotype" w:hAnsi="Palatino Linotype"/>
          <w:color w:val="000000" w:themeColor="text1"/>
        </w:rPr>
        <w:t>,</w:t>
      </w:r>
      <w:r w:rsidR="004900B4" w:rsidRPr="00856E81">
        <w:rPr>
          <w:rFonts w:ascii="Palatino Linotype" w:hAnsi="Palatino Linotype"/>
          <w:color w:val="000000" w:themeColor="text1"/>
        </w:rPr>
        <w:t xml:space="preserve"> es dable primeramente señalar</w:t>
      </w:r>
      <w:r w:rsidR="00060552" w:rsidRPr="00856E81">
        <w:rPr>
          <w:rFonts w:ascii="Palatino Linotype" w:hAnsi="Palatino Linotype"/>
          <w:color w:val="000000" w:themeColor="text1"/>
        </w:rPr>
        <w:t xml:space="preserve"> </w:t>
      </w:r>
      <w:r w:rsidR="00856E81" w:rsidRPr="00856E81">
        <w:rPr>
          <w:rFonts w:ascii="Palatino Linotype" w:hAnsi="Palatino Linotype"/>
          <w:color w:val="000000" w:themeColor="text1"/>
        </w:rPr>
        <w:t xml:space="preserve">que </w:t>
      </w:r>
      <w:r w:rsidR="00060552" w:rsidRPr="00856E81">
        <w:rPr>
          <w:rFonts w:ascii="Palatino Linotype" w:hAnsi="Palatino Linotype"/>
          <w:color w:val="000000" w:themeColor="text1"/>
        </w:rPr>
        <w:t xml:space="preserve">contrario a lo señalado por el ahora </w:t>
      </w:r>
      <w:r w:rsidR="00060552" w:rsidRPr="00856E81">
        <w:rPr>
          <w:rFonts w:ascii="Palatino Linotype" w:hAnsi="Palatino Linotype"/>
          <w:b/>
          <w:color w:val="000000" w:themeColor="text1"/>
        </w:rPr>
        <w:t>RECURRENTE</w:t>
      </w:r>
      <w:r w:rsidR="001B21B1" w:rsidRPr="00856E81">
        <w:rPr>
          <w:rFonts w:ascii="Palatino Linotype" w:hAnsi="Palatino Linotype"/>
          <w:color w:val="000000" w:themeColor="text1"/>
        </w:rPr>
        <w:t xml:space="preserve">, </w:t>
      </w:r>
      <w:r w:rsidR="00060552" w:rsidRPr="00856E81">
        <w:rPr>
          <w:rFonts w:ascii="Palatino Linotype" w:hAnsi="Palatino Linotype"/>
          <w:color w:val="000000" w:themeColor="text1"/>
        </w:rPr>
        <w:t>se entregó información</w:t>
      </w:r>
      <w:r w:rsidR="001B21B1" w:rsidRPr="00856E81">
        <w:rPr>
          <w:rFonts w:ascii="Palatino Linotype" w:hAnsi="Palatino Linotype"/>
          <w:color w:val="000000" w:themeColor="text1"/>
        </w:rPr>
        <w:t xml:space="preserve"> fundada, motivada,</w:t>
      </w:r>
      <w:r w:rsidR="00060552" w:rsidRPr="00856E81">
        <w:rPr>
          <w:rFonts w:ascii="Palatino Linotype" w:hAnsi="Palatino Linotype"/>
          <w:color w:val="000000" w:themeColor="text1"/>
        </w:rPr>
        <w:t xml:space="preserve"> </w:t>
      </w:r>
      <w:r w:rsidR="001B21B1" w:rsidRPr="00856E81">
        <w:rPr>
          <w:rFonts w:ascii="Palatino Linotype" w:hAnsi="Palatino Linotype"/>
          <w:color w:val="000000" w:themeColor="text1"/>
        </w:rPr>
        <w:t xml:space="preserve">clara, precisa y concisa, </w:t>
      </w:r>
      <w:r w:rsidR="00060552" w:rsidRPr="00856E81">
        <w:rPr>
          <w:rFonts w:ascii="Palatino Linotype" w:hAnsi="Palatino Linotype"/>
          <w:color w:val="000000" w:themeColor="text1"/>
        </w:rPr>
        <w:t>de acuerdo a las constancias que obran en el expediente electrónico en que se actúa, por lo que</w:t>
      </w:r>
      <w:r w:rsidR="001B21B1" w:rsidRPr="00856E81">
        <w:rPr>
          <w:rFonts w:ascii="Palatino Linotype" w:hAnsi="Palatino Linotype"/>
          <w:color w:val="000000" w:themeColor="text1"/>
        </w:rPr>
        <w:t>,</w:t>
      </w:r>
      <w:r w:rsidR="00060552" w:rsidRPr="00856E81">
        <w:rPr>
          <w:rFonts w:ascii="Palatino Linotype" w:hAnsi="Palatino Linotype"/>
          <w:color w:val="000000" w:themeColor="text1"/>
        </w:rPr>
        <w:t xml:space="preserve"> al no advertirse</w:t>
      </w:r>
      <w:r w:rsidR="001B21B1" w:rsidRPr="00856E81">
        <w:rPr>
          <w:rFonts w:ascii="Palatino Linotype" w:hAnsi="Palatino Linotype"/>
          <w:color w:val="000000" w:themeColor="text1"/>
        </w:rPr>
        <w:t xml:space="preserve"> el motivo de la inconformidad que el actor pretende hacer valer, resultan infundados e improcedentes los mismos.</w:t>
      </w:r>
    </w:p>
    <w:p w:rsidR="001B21B1" w:rsidRPr="00856E81" w:rsidRDefault="001B21B1" w:rsidP="001B21B1">
      <w:pPr>
        <w:spacing w:line="360" w:lineRule="auto"/>
        <w:jc w:val="both"/>
        <w:rPr>
          <w:rFonts w:ascii="Palatino Linotype" w:hAnsi="Palatino Linotype"/>
          <w:color w:val="000000" w:themeColor="text1"/>
        </w:rPr>
      </w:pPr>
    </w:p>
    <w:p w:rsidR="00C66A19" w:rsidRPr="00856E81" w:rsidRDefault="00C66A19" w:rsidP="008644F6">
      <w:pPr>
        <w:pStyle w:val="Prrafodelista"/>
        <w:numPr>
          <w:ilvl w:val="0"/>
          <w:numId w:val="15"/>
        </w:numPr>
        <w:spacing w:line="360" w:lineRule="auto"/>
        <w:ind w:left="0" w:firstLine="0"/>
        <w:jc w:val="both"/>
        <w:rPr>
          <w:rFonts w:ascii="Palatino Linotype" w:hAnsi="Palatino Linotype"/>
          <w:color w:val="000000" w:themeColor="text1"/>
        </w:rPr>
      </w:pPr>
      <w:r w:rsidRPr="00856E81">
        <w:rPr>
          <w:rFonts w:ascii="Palatino Linotype" w:hAnsi="Palatino Linotype"/>
          <w:color w:val="000000" w:themeColor="text1"/>
        </w:rPr>
        <w:t xml:space="preserve">Ahora bien, respecto de lo entregado, se advierte con claridad que como se plasmó en el anterior Párrafo 2, si existió un pronunciamiento al respecto, </w:t>
      </w:r>
      <w:r w:rsidR="00F7578B" w:rsidRPr="00856E81">
        <w:rPr>
          <w:rFonts w:ascii="Palatino Linotype" w:hAnsi="Palatino Linotype"/>
          <w:color w:val="000000" w:themeColor="text1"/>
        </w:rPr>
        <w:t>aú</w:t>
      </w:r>
      <w:r w:rsidR="00E9137F" w:rsidRPr="00856E81">
        <w:rPr>
          <w:rFonts w:ascii="Palatino Linotype" w:hAnsi="Palatino Linotype"/>
          <w:color w:val="000000" w:themeColor="text1"/>
        </w:rPr>
        <w:t xml:space="preserve">n y cuando este fuera en un sentido contrario a la pretensión del solicitante, en virtud de que a decir del </w:t>
      </w:r>
      <w:r w:rsidR="00E9137F" w:rsidRPr="00856E81">
        <w:rPr>
          <w:rFonts w:ascii="Palatino Linotype" w:hAnsi="Palatino Linotype"/>
          <w:b/>
          <w:color w:val="000000" w:themeColor="text1"/>
        </w:rPr>
        <w:t>SUJETO OBLIGADO</w:t>
      </w:r>
      <w:r w:rsidR="00E9137F" w:rsidRPr="00856E81">
        <w:rPr>
          <w:rFonts w:ascii="Palatino Linotype" w:hAnsi="Palatino Linotype"/>
          <w:color w:val="000000" w:themeColor="text1"/>
        </w:rPr>
        <w:t xml:space="preserve"> es incompetente para emitir un pronunciamiento y colmar la solicitud de información al no corresponder a</w:t>
      </w:r>
      <w:r w:rsidR="0035555F" w:rsidRPr="00856E81">
        <w:rPr>
          <w:rFonts w:ascii="Palatino Linotype" w:hAnsi="Palatino Linotype"/>
          <w:color w:val="000000" w:themeColor="text1"/>
        </w:rPr>
        <w:t xml:space="preserve"> sus facultades ya atribuciones derivado de que el Organismo Descentralizado de Servicios de Agua Potable y Alcantarillado de Atizapán de Zaragoza SAPASA, </w:t>
      </w:r>
      <w:r w:rsidR="00856E81" w:rsidRPr="00856E81">
        <w:rPr>
          <w:rFonts w:ascii="Palatino Linotype" w:hAnsi="Palatino Linotype"/>
          <w:color w:val="000000" w:themeColor="text1"/>
        </w:rPr>
        <w:t>y del cual se requiere la información de referencia, corresponde a un</w:t>
      </w:r>
      <w:r w:rsidR="0035555F" w:rsidRPr="00856E81">
        <w:rPr>
          <w:rFonts w:ascii="Palatino Linotype" w:hAnsi="Palatino Linotype"/>
          <w:color w:val="000000" w:themeColor="text1"/>
        </w:rPr>
        <w:t xml:space="preserve"> Sujeto Obligado </w:t>
      </w:r>
      <w:r w:rsidR="00856E81" w:rsidRPr="00856E81">
        <w:rPr>
          <w:rFonts w:ascii="Palatino Linotype" w:hAnsi="Palatino Linotype"/>
          <w:color w:val="000000" w:themeColor="text1"/>
        </w:rPr>
        <w:t>diverso</w:t>
      </w:r>
      <w:r w:rsidR="0035555F" w:rsidRPr="00856E81">
        <w:rPr>
          <w:rFonts w:ascii="Palatino Linotype" w:hAnsi="Palatino Linotype"/>
          <w:color w:val="000000" w:themeColor="text1"/>
        </w:rPr>
        <w:t xml:space="preserve"> en materia de transparencia, ello de conformidad con el ACUERDO MEDIANTE EL CUAL EL PLENO DEL INSTITUTO DE TRANSPARENCIA, ACCESO A LA INFORMACIÓN PÚBLICA Y PROTECCIÓN DE DATOS PERSONALES DEL ESTADO DE MÉXICO Y MUNICIPIOS, APRUEBA EL PADRÓN DE SUJETOS OBLIGADOS EN MATERIA DE TRANSPARENCIA Y ACCESO A LA INFORMACIÓN PÚBLICA DEL ESTADO DE MÉXICO Y MUNICIPIOS, (Publicado en la gaceta oficial de gobierno el 27 de febre</w:t>
      </w:r>
      <w:r w:rsidR="00871629" w:rsidRPr="00856E81">
        <w:rPr>
          <w:rFonts w:ascii="Palatino Linotype" w:hAnsi="Palatino Linotype"/>
          <w:color w:val="000000" w:themeColor="text1"/>
        </w:rPr>
        <w:t>ro del 2017), tal como se muestra a continuación:</w:t>
      </w:r>
    </w:p>
    <w:p w:rsidR="00871629" w:rsidRPr="00856E81" w:rsidRDefault="00871629" w:rsidP="00871629">
      <w:pPr>
        <w:pStyle w:val="Prrafodelista"/>
        <w:rPr>
          <w:rFonts w:ascii="Palatino Linotype" w:hAnsi="Palatino Linotype"/>
          <w:color w:val="000000" w:themeColor="text1"/>
        </w:rPr>
      </w:pPr>
    </w:p>
    <w:p w:rsidR="007F3122" w:rsidRPr="00856E81" w:rsidRDefault="00871629" w:rsidP="00871629">
      <w:pPr>
        <w:pStyle w:val="Prrafodelista"/>
        <w:spacing w:line="360" w:lineRule="auto"/>
        <w:ind w:left="0"/>
        <w:jc w:val="both"/>
        <w:rPr>
          <w:rFonts w:ascii="Palatino Linotype" w:hAnsi="Palatino Linotype"/>
          <w:color w:val="000000" w:themeColor="text1"/>
        </w:rPr>
      </w:pPr>
      <w:r w:rsidRPr="00856E81">
        <w:rPr>
          <w:rFonts w:ascii="Palatino Linotype" w:hAnsi="Palatino Linotype"/>
          <w:noProof/>
          <w:color w:val="000000" w:themeColor="text1"/>
          <w:lang w:val="es-MX" w:eastAsia="es-MX"/>
        </w:rPr>
        <w:drawing>
          <wp:inline distT="0" distB="0" distL="0" distR="0">
            <wp:extent cx="5610225" cy="962025"/>
            <wp:effectExtent l="19050" t="19050" r="28575" b="285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962025"/>
                    </a:xfrm>
                    <a:prstGeom prst="rect">
                      <a:avLst/>
                    </a:prstGeom>
                    <a:noFill/>
                    <a:ln>
                      <a:solidFill>
                        <a:schemeClr val="tx1"/>
                      </a:solidFill>
                    </a:ln>
                  </pic:spPr>
                </pic:pic>
              </a:graphicData>
            </a:graphic>
          </wp:inline>
        </w:drawing>
      </w:r>
    </w:p>
    <w:p w:rsidR="007F3122" w:rsidRPr="00856E81" w:rsidRDefault="007F3122" w:rsidP="007F3122">
      <w:pPr>
        <w:spacing w:line="360" w:lineRule="auto"/>
        <w:contextualSpacing/>
        <w:jc w:val="both"/>
        <w:rPr>
          <w:rFonts w:ascii="Palatino Linotype" w:hAnsi="Palatino Linotype"/>
          <w:color w:val="000000" w:themeColor="text1"/>
        </w:rPr>
      </w:pPr>
    </w:p>
    <w:p w:rsidR="00F7578B" w:rsidRPr="00856E81" w:rsidRDefault="00F7578B" w:rsidP="00F7578B">
      <w:pPr>
        <w:numPr>
          <w:ilvl w:val="0"/>
          <w:numId w:val="15"/>
        </w:numPr>
        <w:spacing w:line="360" w:lineRule="auto"/>
        <w:ind w:left="0" w:firstLine="0"/>
        <w:contextualSpacing/>
        <w:jc w:val="both"/>
        <w:rPr>
          <w:rFonts w:ascii="Palatino Linotype" w:hAnsi="Palatino Linotype"/>
          <w:color w:val="000000" w:themeColor="text1"/>
        </w:rPr>
      </w:pPr>
      <w:r w:rsidRPr="00856E81">
        <w:rPr>
          <w:rFonts w:ascii="Palatino Linotype" w:hAnsi="Palatino Linotype"/>
          <w:color w:val="000000"/>
        </w:rPr>
        <w:t>Ahora bien, respecto de la respuesta</w:t>
      </w:r>
      <w:r w:rsidR="00871629" w:rsidRPr="00856E81">
        <w:rPr>
          <w:rFonts w:ascii="Palatino Linotype" w:hAnsi="Palatino Linotype"/>
          <w:color w:val="000000"/>
        </w:rPr>
        <w:t xml:space="preserve"> emitida</w:t>
      </w:r>
      <w:r w:rsidRPr="00856E81">
        <w:rPr>
          <w:rFonts w:ascii="Palatino Linotype" w:hAnsi="Palatino Linotype"/>
          <w:color w:val="000000"/>
        </w:rPr>
        <w:t xml:space="preserve">, </w:t>
      </w:r>
      <w:r w:rsidR="00CD0E27" w:rsidRPr="00856E81">
        <w:rPr>
          <w:rFonts w:ascii="Palatino Linotype" w:hAnsi="Palatino Linotype"/>
          <w:color w:val="000000"/>
        </w:rPr>
        <w:t>que correspondió</w:t>
      </w:r>
      <w:r w:rsidRPr="00856E81">
        <w:rPr>
          <w:rFonts w:ascii="Palatino Linotype" w:hAnsi="Palatino Linotype"/>
          <w:color w:val="000000"/>
        </w:rPr>
        <w:t xml:space="preserve"> a una declinación de incompetencia total</w:t>
      </w:r>
      <w:r w:rsidR="00CD0E27" w:rsidRPr="00856E81">
        <w:rPr>
          <w:rFonts w:ascii="Palatino Linotype" w:hAnsi="Palatino Linotype"/>
          <w:color w:val="000000"/>
        </w:rPr>
        <w:t>,</w:t>
      </w:r>
      <w:r w:rsidRPr="00856E81">
        <w:rPr>
          <w:rFonts w:ascii="Palatino Linotype" w:hAnsi="Palatino Linotype"/>
          <w:color w:val="000000" w:themeColor="text1"/>
        </w:rPr>
        <w:t xml:space="preserve"> la Ley de Transparencia y Acceso a la Información Pública del Estado de México y Municipios, establece al caso concreto lo siguiente:</w:t>
      </w:r>
    </w:p>
    <w:p w:rsidR="00F7578B" w:rsidRPr="00856E81" w:rsidRDefault="00F7578B" w:rsidP="00F7578B">
      <w:pPr>
        <w:pStyle w:val="Prrafodelista"/>
        <w:spacing w:line="360" w:lineRule="auto"/>
        <w:rPr>
          <w:rFonts w:ascii="Palatino Linotype" w:hAnsi="Palatino Linotype"/>
          <w:color w:val="000000" w:themeColor="text1"/>
        </w:rPr>
      </w:pPr>
    </w:p>
    <w:p w:rsidR="00F7578B" w:rsidRPr="00856E81" w:rsidRDefault="00F7578B" w:rsidP="00F7578B">
      <w:pPr>
        <w:spacing w:line="360" w:lineRule="auto"/>
        <w:ind w:left="567" w:right="618"/>
        <w:contextualSpacing/>
        <w:jc w:val="both"/>
        <w:rPr>
          <w:rFonts w:ascii="Palatino Linotype" w:hAnsi="Palatino Linotype"/>
          <w:i/>
          <w:color w:val="000000" w:themeColor="text1"/>
        </w:rPr>
      </w:pPr>
      <w:r w:rsidRPr="00856E81">
        <w:rPr>
          <w:rFonts w:ascii="Palatino Linotype" w:hAnsi="Palatino Linotype"/>
          <w:i/>
          <w:color w:val="000000" w:themeColor="text1"/>
        </w:rPr>
        <w:t xml:space="preserve">“Artículo 167. Cuando las unidades de transparencia </w:t>
      </w:r>
      <w:r w:rsidRPr="00856E81">
        <w:rPr>
          <w:rFonts w:ascii="Palatino Linotype" w:hAnsi="Palatino Linotype"/>
          <w:b/>
          <w:i/>
          <w:color w:val="000000" w:themeColor="text1"/>
        </w:rPr>
        <w:t>determinen la notoria incompetencia por parte de los sujetos obligados</w:t>
      </w:r>
      <w:r w:rsidRPr="00856E81">
        <w:rPr>
          <w:rFonts w:ascii="Palatino Linotype" w:hAnsi="Palatino Linotype"/>
          <w:i/>
          <w:color w:val="000000" w:themeColor="text1"/>
        </w:rPr>
        <w:t xml:space="preserve">, dentro del ámbito de aplicación, para atender la solicitud de acceso a la información, </w:t>
      </w:r>
      <w:r w:rsidRPr="00856E81">
        <w:rPr>
          <w:rFonts w:ascii="Palatino Linotype" w:hAnsi="Palatino Linotype"/>
          <w:b/>
          <w:i/>
          <w:color w:val="000000" w:themeColor="text1"/>
        </w:rPr>
        <w:t>deberán comunicarlo al solicitante, dentro de los tres días hábiles posteriores a la recepción de la solicitud</w:t>
      </w:r>
      <w:r w:rsidRPr="00856E81">
        <w:rPr>
          <w:rFonts w:ascii="Palatino Linotype" w:hAnsi="Palatino Linotype"/>
          <w:i/>
          <w:color w:val="000000" w:themeColor="text1"/>
        </w:rPr>
        <w:t xml:space="preserve"> y, en su caso orientar al solicitante, el o los sujetos obligados competentes.</w:t>
      </w:r>
    </w:p>
    <w:p w:rsidR="00F7578B" w:rsidRPr="00856E81" w:rsidRDefault="00F7578B" w:rsidP="00F7578B">
      <w:pPr>
        <w:spacing w:line="360" w:lineRule="auto"/>
        <w:ind w:left="567" w:right="618"/>
        <w:contextualSpacing/>
        <w:jc w:val="both"/>
        <w:rPr>
          <w:rFonts w:ascii="Palatino Linotype" w:hAnsi="Palatino Linotype"/>
          <w:i/>
          <w:color w:val="000000" w:themeColor="text1"/>
        </w:rPr>
      </w:pPr>
      <w:r w:rsidRPr="00856E81">
        <w:rPr>
          <w:rFonts w:ascii="Palatino Linotype" w:hAnsi="Palatino Linotype"/>
          <w:b/>
          <w:i/>
          <w:color w:val="000000" w:themeColor="text1"/>
          <w:u w:val="single"/>
        </w:rPr>
        <w:t>Si los sujetos obligados son competentes para atender parcialmente la solicitud de acceso a la información, deberá dar respuesta respecto de dicha parte</w:t>
      </w:r>
      <w:r w:rsidRPr="00856E81">
        <w:rPr>
          <w:rFonts w:ascii="Palatino Linotype" w:hAnsi="Palatino Linotype"/>
          <w:i/>
          <w:color w:val="000000" w:themeColor="text1"/>
        </w:rPr>
        <w:t xml:space="preserve">. </w:t>
      </w:r>
    </w:p>
    <w:p w:rsidR="00F7578B" w:rsidRPr="00856E81" w:rsidRDefault="00F7578B" w:rsidP="00F7578B">
      <w:pPr>
        <w:spacing w:line="360" w:lineRule="auto"/>
        <w:ind w:left="567" w:right="618"/>
        <w:contextualSpacing/>
        <w:jc w:val="both"/>
        <w:rPr>
          <w:rFonts w:ascii="Palatino Linotype" w:hAnsi="Palatino Linotype"/>
          <w:i/>
          <w:color w:val="000000" w:themeColor="text1"/>
        </w:rPr>
      </w:pPr>
      <w:r w:rsidRPr="00856E81">
        <w:rPr>
          <w:rFonts w:ascii="Palatino Linotype" w:hAnsi="Palatino Linotype"/>
          <w:i/>
          <w:color w:val="000000" w:themeColor="text1"/>
        </w:rPr>
        <w:t>Respecto de la información sobre la cual es incompetente se procederá conforme lo señala el párrafo anterior.</w:t>
      </w:r>
    </w:p>
    <w:p w:rsidR="00F7578B" w:rsidRPr="00856E81" w:rsidRDefault="00F7578B" w:rsidP="00F7578B">
      <w:pPr>
        <w:spacing w:line="360" w:lineRule="auto"/>
        <w:ind w:left="567" w:right="618"/>
        <w:contextualSpacing/>
        <w:jc w:val="both"/>
        <w:rPr>
          <w:rFonts w:ascii="Palatino Linotype" w:hAnsi="Palatino Linotype"/>
          <w:i/>
          <w:color w:val="000000" w:themeColor="text1"/>
        </w:rPr>
      </w:pPr>
      <w:r w:rsidRPr="00856E81">
        <w:rPr>
          <w:rFonts w:ascii="Palatino Linotype" w:hAnsi="Palatino Linotype"/>
          <w:i/>
          <w:color w:val="000000" w:themeColor="text1"/>
        </w:rPr>
        <w:t>Si transcurrido el plazo señalado en el primer párrafo de este artículo, el sujeto obligado no declina la competencia en los términos establecidos, podrá canalizar la solicitud ante el sujeto obligado competente.”</w:t>
      </w:r>
    </w:p>
    <w:p w:rsidR="00F7578B" w:rsidRPr="00856E81" w:rsidRDefault="00F7578B" w:rsidP="00F7578B">
      <w:pPr>
        <w:spacing w:line="360" w:lineRule="auto"/>
        <w:ind w:left="567" w:right="618"/>
        <w:contextualSpacing/>
        <w:jc w:val="both"/>
        <w:rPr>
          <w:rFonts w:ascii="Palatino Linotype" w:hAnsi="Palatino Linotype"/>
          <w:color w:val="000000" w:themeColor="text1"/>
        </w:rPr>
      </w:pPr>
      <w:r w:rsidRPr="00856E81">
        <w:rPr>
          <w:rFonts w:ascii="Palatino Linotype" w:hAnsi="Palatino Linotype"/>
          <w:color w:val="000000" w:themeColor="text1"/>
        </w:rPr>
        <w:lastRenderedPageBreak/>
        <w:t>Énfasis añadido</w:t>
      </w:r>
    </w:p>
    <w:p w:rsidR="00F7578B" w:rsidRPr="00856E81" w:rsidRDefault="00F7578B" w:rsidP="00F7578B">
      <w:pPr>
        <w:spacing w:line="360" w:lineRule="auto"/>
        <w:contextualSpacing/>
        <w:jc w:val="both"/>
        <w:rPr>
          <w:rFonts w:ascii="Palatino Linotype" w:hAnsi="Palatino Linotype"/>
          <w:color w:val="000000" w:themeColor="text1"/>
        </w:rPr>
      </w:pPr>
    </w:p>
    <w:p w:rsidR="00F7578B" w:rsidRPr="00856E81" w:rsidRDefault="00F7578B" w:rsidP="00F7578B">
      <w:pPr>
        <w:numPr>
          <w:ilvl w:val="0"/>
          <w:numId w:val="15"/>
        </w:numPr>
        <w:spacing w:line="360" w:lineRule="auto"/>
        <w:ind w:left="0" w:firstLine="0"/>
        <w:contextualSpacing/>
        <w:jc w:val="both"/>
        <w:rPr>
          <w:rFonts w:ascii="Palatino Linotype" w:hAnsi="Palatino Linotype"/>
          <w:color w:val="000000" w:themeColor="text1"/>
        </w:rPr>
      </w:pPr>
      <w:r w:rsidRPr="00856E81">
        <w:rPr>
          <w:rFonts w:ascii="Palatino Linotype" w:hAnsi="Palatino Linotype"/>
          <w:color w:val="000000" w:themeColor="text1"/>
        </w:rPr>
        <w:t>De dicho precepto legal se desprende que cuando se advierta en la solicitud de información una notoria</w:t>
      </w:r>
      <w:r w:rsidR="00CA384A" w:rsidRPr="00856E81">
        <w:rPr>
          <w:rFonts w:ascii="Palatino Linotype" w:hAnsi="Palatino Linotype"/>
          <w:color w:val="000000" w:themeColor="text1"/>
        </w:rPr>
        <w:t xml:space="preserve"> incompetencia total o parcial,</w:t>
      </w:r>
      <w:r w:rsidRPr="00856E81">
        <w:rPr>
          <w:rFonts w:ascii="Palatino Linotype" w:hAnsi="Palatino Linotype"/>
          <w:color w:val="000000" w:themeColor="text1"/>
        </w:rPr>
        <w:t xml:space="preserve"> como </w:t>
      </w:r>
      <w:r w:rsidR="00CA384A" w:rsidRPr="00856E81">
        <w:rPr>
          <w:rFonts w:ascii="Palatino Linotype" w:hAnsi="Palatino Linotype"/>
          <w:color w:val="000000" w:themeColor="text1"/>
        </w:rPr>
        <w:t xml:space="preserve">lo es el caso que nos ocupa, </w:t>
      </w:r>
      <w:r w:rsidRPr="00856E81">
        <w:rPr>
          <w:rFonts w:ascii="Palatino Linotype" w:hAnsi="Palatino Linotype"/>
          <w:color w:val="000000" w:themeColor="text1"/>
        </w:rPr>
        <w:t xml:space="preserve">este deberá de </w:t>
      </w:r>
      <w:r w:rsidR="001B21B1" w:rsidRPr="00856E81">
        <w:rPr>
          <w:rFonts w:ascii="Palatino Linotype" w:hAnsi="Palatino Linotype"/>
          <w:color w:val="000000" w:themeColor="text1"/>
        </w:rPr>
        <w:t xml:space="preserve">comunicarlo al solicitante dentro de un </w:t>
      </w:r>
      <w:r w:rsidRPr="00856E81">
        <w:rPr>
          <w:rFonts w:ascii="Palatino Linotype" w:hAnsi="Palatino Linotype"/>
          <w:color w:val="000000" w:themeColor="text1"/>
        </w:rPr>
        <w:t xml:space="preserve"> plazo de tres días hábiles posteriores a la interposición de la solicitud de información.</w:t>
      </w:r>
    </w:p>
    <w:p w:rsidR="007F3122" w:rsidRPr="00856E81" w:rsidRDefault="007F3122" w:rsidP="007F3122">
      <w:pPr>
        <w:spacing w:line="360" w:lineRule="auto"/>
        <w:contextualSpacing/>
        <w:jc w:val="both"/>
        <w:rPr>
          <w:rFonts w:ascii="Palatino Linotype" w:hAnsi="Palatino Linotype"/>
          <w:color w:val="000000" w:themeColor="text1"/>
        </w:rPr>
      </w:pPr>
    </w:p>
    <w:p w:rsidR="001545A9" w:rsidRPr="00856E81" w:rsidRDefault="001545A9" w:rsidP="00F7578B">
      <w:pPr>
        <w:numPr>
          <w:ilvl w:val="0"/>
          <w:numId w:val="15"/>
        </w:numPr>
        <w:spacing w:line="360" w:lineRule="auto"/>
        <w:ind w:left="0" w:firstLine="0"/>
        <w:contextualSpacing/>
        <w:jc w:val="both"/>
        <w:rPr>
          <w:rFonts w:ascii="Palatino Linotype" w:hAnsi="Palatino Linotype"/>
          <w:color w:val="000000" w:themeColor="text1"/>
        </w:rPr>
      </w:pPr>
      <w:r w:rsidRPr="00856E81">
        <w:rPr>
          <w:rFonts w:ascii="Palatino Linotype" w:hAnsi="Palatino Linotype"/>
          <w:color w:val="000000" w:themeColor="text1"/>
        </w:rPr>
        <w:t>Atendiendo a lo anterior</w:t>
      </w:r>
      <w:r w:rsidR="00F7578B" w:rsidRPr="00856E81">
        <w:rPr>
          <w:rFonts w:ascii="Palatino Linotype" w:hAnsi="Palatino Linotype"/>
          <w:color w:val="000000" w:themeColor="text1"/>
        </w:rPr>
        <w:t>, la solicitud de informa</w:t>
      </w:r>
      <w:r w:rsidR="00CD0E27" w:rsidRPr="00856E81">
        <w:rPr>
          <w:rFonts w:ascii="Palatino Linotype" w:hAnsi="Palatino Linotype"/>
          <w:color w:val="000000" w:themeColor="text1"/>
        </w:rPr>
        <w:t xml:space="preserve">ción fue ingresada el día </w:t>
      </w:r>
      <w:r w:rsidR="00CA384A" w:rsidRPr="00856E81">
        <w:rPr>
          <w:rFonts w:ascii="Palatino Linotype" w:hAnsi="Palatino Linotype"/>
          <w:color w:val="000000" w:themeColor="text1"/>
        </w:rPr>
        <w:t xml:space="preserve">diecinueve de enero de </w:t>
      </w:r>
      <w:r w:rsidR="00F7578B" w:rsidRPr="00856E81">
        <w:rPr>
          <w:rFonts w:ascii="Palatino Linotype" w:hAnsi="Palatino Linotype"/>
          <w:color w:val="000000" w:themeColor="text1"/>
        </w:rPr>
        <w:t xml:space="preserve">dos mil </w:t>
      </w:r>
      <w:r w:rsidR="00CD0E27" w:rsidRPr="00856E81">
        <w:rPr>
          <w:rFonts w:ascii="Palatino Linotype" w:hAnsi="Palatino Linotype"/>
          <w:color w:val="000000" w:themeColor="text1"/>
        </w:rPr>
        <w:t>veintitrés</w:t>
      </w:r>
      <w:r w:rsidR="00F7578B" w:rsidRPr="00856E81">
        <w:rPr>
          <w:rFonts w:ascii="Palatino Linotype" w:hAnsi="Palatino Linotype"/>
          <w:color w:val="000000" w:themeColor="text1"/>
        </w:rPr>
        <w:t>, por lo que</w:t>
      </w:r>
      <w:r w:rsidR="001B21B1" w:rsidRPr="00856E81">
        <w:rPr>
          <w:rFonts w:ascii="Palatino Linotype" w:hAnsi="Palatino Linotype"/>
          <w:color w:val="000000" w:themeColor="text1"/>
        </w:rPr>
        <w:t>,</w:t>
      </w:r>
      <w:r w:rsidR="00F7578B" w:rsidRPr="00856E81">
        <w:rPr>
          <w:rFonts w:ascii="Palatino Linotype" w:hAnsi="Palatino Linotype"/>
          <w:color w:val="000000" w:themeColor="text1"/>
        </w:rPr>
        <w:t xml:space="preserve"> el termino de tres días hábiles correspondió del día </w:t>
      </w:r>
      <w:r w:rsidR="00CA384A" w:rsidRPr="00856E81">
        <w:rPr>
          <w:rFonts w:ascii="Palatino Linotype" w:hAnsi="Palatino Linotype"/>
          <w:color w:val="000000" w:themeColor="text1"/>
        </w:rPr>
        <w:t>veinte</w:t>
      </w:r>
      <w:r w:rsidR="00CD0E27" w:rsidRPr="00856E81">
        <w:rPr>
          <w:rFonts w:ascii="Palatino Linotype" w:hAnsi="Palatino Linotype"/>
          <w:color w:val="000000" w:themeColor="text1"/>
        </w:rPr>
        <w:t xml:space="preserve"> al</w:t>
      </w:r>
      <w:r w:rsidR="00CA384A" w:rsidRPr="00856E81">
        <w:rPr>
          <w:rFonts w:ascii="Palatino Linotype" w:hAnsi="Palatino Linotype"/>
          <w:color w:val="000000" w:themeColor="text1"/>
        </w:rPr>
        <w:t xml:space="preserve"> veinticinco de enero de</w:t>
      </w:r>
      <w:r w:rsidR="00F7578B" w:rsidRPr="00856E81">
        <w:rPr>
          <w:rFonts w:ascii="Palatino Linotype" w:hAnsi="Palatino Linotype"/>
          <w:color w:val="000000" w:themeColor="text1"/>
        </w:rPr>
        <w:t xml:space="preserve"> dos mil veintitrés,</w:t>
      </w:r>
      <w:r w:rsidRPr="00856E81">
        <w:rPr>
          <w:rFonts w:ascii="Palatino Linotype" w:hAnsi="Palatino Linotype"/>
          <w:color w:val="000000" w:themeColor="text1"/>
        </w:rPr>
        <w:t xml:space="preserve"> comunicando la incompetencia el</w:t>
      </w:r>
      <w:r w:rsidR="00F7578B" w:rsidRPr="00856E81">
        <w:rPr>
          <w:rFonts w:ascii="Palatino Linotype" w:hAnsi="Palatino Linotype"/>
          <w:color w:val="000000" w:themeColor="text1"/>
        </w:rPr>
        <w:t xml:space="preserve"> </w:t>
      </w:r>
      <w:r w:rsidRPr="00856E81">
        <w:rPr>
          <w:rFonts w:ascii="Palatino Linotype" w:hAnsi="Palatino Linotype"/>
          <w:b/>
          <w:color w:val="000000" w:themeColor="text1"/>
        </w:rPr>
        <w:t>SUJETO OBLIGADO</w:t>
      </w:r>
      <w:r w:rsidR="00CD0E27" w:rsidRPr="00856E81">
        <w:rPr>
          <w:rFonts w:ascii="Palatino Linotype" w:hAnsi="Palatino Linotype"/>
          <w:color w:val="000000" w:themeColor="text1"/>
        </w:rPr>
        <w:t xml:space="preserve"> </w:t>
      </w:r>
      <w:r w:rsidRPr="00856E81">
        <w:rPr>
          <w:rFonts w:ascii="Palatino Linotype" w:hAnsi="Palatino Linotype"/>
          <w:color w:val="000000" w:themeColor="text1"/>
        </w:rPr>
        <w:t>al solicitante,</w:t>
      </w:r>
      <w:r w:rsidR="00CA384A" w:rsidRPr="00856E81">
        <w:rPr>
          <w:rFonts w:ascii="Palatino Linotype" w:hAnsi="Palatino Linotype"/>
          <w:color w:val="000000" w:themeColor="text1"/>
        </w:rPr>
        <w:t xml:space="preserve"> el día diecinueve de enero</w:t>
      </w:r>
      <w:r w:rsidR="00F7578B" w:rsidRPr="00856E81">
        <w:rPr>
          <w:rFonts w:ascii="Palatino Linotype" w:hAnsi="Palatino Linotype"/>
          <w:color w:val="000000" w:themeColor="text1"/>
        </w:rPr>
        <w:t xml:space="preserve"> de dos mil </w:t>
      </w:r>
      <w:r w:rsidR="00CD0E27" w:rsidRPr="00856E81">
        <w:rPr>
          <w:rFonts w:ascii="Palatino Linotype" w:hAnsi="Palatino Linotype"/>
          <w:color w:val="000000" w:themeColor="text1"/>
        </w:rPr>
        <w:t>veintitrés</w:t>
      </w:r>
      <w:r w:rsidRPr="00856E81">
        <w:rPr>
          <w:rFonts w:ascii="Palatino Linotype" w:hAnsi="Palatino Linotype"/>
          <w:color w:val="000000" w:themeColor="text1"/>
        </w:rPr>
        <w:t>, por lo que se realizó en el tiempo y forma señalados.</w:t>
      </w:r>
    </w:p>
    <w:p w:rsidR="001545A9" w:rsidRPr="00856E81" w:rsidRDefault="001545A9" w:rsidP="001545A9">
      <w:pPr>
        <w:pStyle w:val="Prrafodelista"/>
        <w:rPr>
          <w:rFonts w:ascii="Palatino Linotype" w:hAnsi="Palatino Linotype"/>
          <w:color w:val="000000" w:themeColor="text1"/>
        </w:rPr>
      </w:pPr>
    </w:p>
    <w:p w:rsidR="00C54723" w:rsidRPr="00856E81" w:rsidRDefault="008758F1" w:rsidP="00F7578B">
      <w:pPr>
        <w:numPr>
          <w:ilvl w:val="0"/>
          <w:numId w:val="15"/>
        </w:numPr>
        <w:spacing w:line="360" w:lineRule="auto"/>
        <w:ind w:left="0" w:firstLine="0"/>
        <w:contextualSpacing/>
        <w:jc w:val="both"/>
        <w:rPr>
          <w:rFonts w:ascii="Palatino Linotype" w:hAnsi="Palatino Linotype"/>
          <w:color w:val="000000" w:themeColor="text1"/>
        </w:rPr>
      </w:pPr>
      <w:r w:rsidRPr="00856E81">
        <w:rPr>
          <w:rFonts w:ascii="Palatino Linotype" w:hAnsi="Palatino Linotype"/>
          <w:color w:val="000000" w:themeColor="text1"/>
        </w:rPr>
        <w:t xml:space="preserve">Posteriormente, el ahora </w:t>
      </w:r>
      <w:r w:rsidR="001B21B1" w:rsidRPr="00856E81">
        <w:rPr>
          <w:rFonts w:ascii="Palatino Linotype" w:hAnsi="Palatino Linotype"/>
          <w:b/>
          <w:color w:val="000000" w:themeColor="text1"/>
        </w:rPr>
        <w:t>RECURRENTE</w:t>
      </w:r>
      <w:r w:rsidR="001B21B1" w:rsidRPr="00856E81">
        <w:rPr>
          <w:rFonts w:ascii="Palatino Linotype" w:hAnsi="Palatino Linotype"/>
          <w:color w:val="000000" w:themeColor="text1"/>
        </w:rPr>
        <w:t xml:space="preserve"> interpuso recurso de revisión correspondiente en fecha treinta de enero de dos mil veintitrés,</w:t>
      </w:r>
      <w:r w:rsidR="001545A9" w:rsidRPr="00856E81">
        <w:rPr>
          <w:rFonts w:ascii="Palatino Linotype" w:hAnsi="Palatino Linotype"/>
          <w:color w:val="000000" w:themeColor="text1"/>
        </w:rPr>
        <w:t xml:space="preserve"> </w:t>
      </w:r>
      <w:r w:rsidR="001B21B1" w:rsidRPr="00856E81">
        <w:rPr>
          <w:rFonts w:ascii="Palatino Linotype" w:hAnsi="Palatino Linotype"/>
          <w:color w:val="000000" w:themeColor="text1"/>
        </w:rPr>
        <w:t xml:space="preserve"> </w:t>
      </w:r>
      <w:r w:rsidRPr="00856E81">
        <w:rPr>
          <w:rFonts w:ascii="Palatino Linotype" w:hAnsi="Palatino Linotype"/>
          <w:color w:val="000000" w:themeColor="text1"/>
        </w:rPr>
        <w:t xml:space="preserve">de lo que </w:t>
      </w:r>
      <w:r w:rsidR="001B21B1" w:rsidRPr="00856E81">
        <w:rPr>
          <w:rFonts w:ascii="Palatino Linotype" w:hAnsi="Palatino Linotype"/>
          <w:color w:val="000000" w:themeColor="text1"/>
        </w:rPr>
        <w:t>se colige que este</w:t>
      </w:r>
      <w:r w:rsidRPr="00856E81">
        <w:rPr>
          <w:rFonts w:ascii="Palatino Linotype" w:hAnsi="Palatino Linotype"/>
          <w:color w:val="000000" w:themeColor="text1"/>
        </w:rPr>
        <w:t>, se interpuso dentro de los quince días</w:t>
      </w:r>
      <w:r w:rsidR="00F7578B" w:rsidRPr="00856E81">
        <w:rPr>
          <w:rFonts w:ascii="Palatino Linotype" w:hAnsi="Palatino Linotype"/>
          <w:color w:val="000000" w:themeColor="text1"/>
        </w:rPr>
        <w:t xml:space="preserve"> esta</w:t>
      </w:r>
      <w:r w:rsidR="00E27DFF" w:rsidRPr="00856E81">
        <w:rPr>
          <w:rFonts w:ascii="Palatino Linotype" w:hAnsi="Palatino Linotype"/>
          <w:color w:val="000000" w:themeColor="text1"/>
        </w:rPr>
        <w:t>blecido</w:t>
      </w:r>
      <w:r w:rsidRPr="00856E81">
        <w:rPr>
          <w:rFonts w:ascii="Palatino Linotype" w:hAnsi="Palatino Linotype"/>
          <w:color w:val="000000" w:themeColor="text1"/>
        </w:rPr>
        <w:t>s</w:t>
      </w:r>
      <w:r w:rsidR="00E27DFF" w:rsidRPr="00856E81">
        <w:rPr>
          <w:rFonts w:ascii="Palatino Linotype" w:hAnsi="Palatino Linotype"/>
          <w:color w:val="000000" w:themeColor="text1"/>
        </w:rPr>
        <w:t xml:space="preserve"> para tal efecto.</w:t>
      </w:r>
    </w:p>
    <w:p w:rsidR="001B21B1" w:rsidRPr="00856E81" w:rsidRDefault="001B21B1" w:rsidP="001B21B1">
      <w:pPr>
        <w:spacing w:line="360" w:lineRule="auto"/>
        <w:contextualSpacing/>
        <w:jc w:val="both"/>
        <w:rPr>
          <w:rFonts w:ascii="Palatino Linotype" w:hAnsi="Palatino Linotype"/>
          <w:color w:val="000000" w:themeColor="text1"/>
        </w:rPr>
      </w:pPr>
    </w:p>
    <w:p w:rsidR="00C66A19" w:rsidRPr="00856E81" w:rsidRDefault="00C66A19" w:rsidP="008644F6">
      <w:pPr>
        <w:numPr>
          <w:ilvl w:val="0"/>
          <w:numId w:val="15"/>
        </w:numPr>
        <w:spacing w:line="360" w:lineRule="auto"/>
        <w:ind w:left="0" w:firstLine="0"/>
        <w:contextualSpacing/>
        <w:jc w:val="both"/>
        <w:rPr>
          <w:rFonts w:ascii="Palatino Linotype" w:hAnsi="Palatino Linotype"/>
        </w:rPr>
      </w:pPr>
      <w:r w:rsidRPr="00856E81">
        <w:rPr>
          <w:rFonts w:ascii="Palatino Linotype" w:eastAsia="Calibri" w:hAnsi="Palatino Linotype"/>
        </w:rPr>
        <w:t xml:space="preserve">Por su </w:t>
      </w:r>
      <w:r w:rsidRPr="00856E81">
        <w:rPr>
          <w:rFonts w:ascii="Palatino Linotype" w:hAnsi="Palatino Linotype" w:cs="Arial"/>
        </w:rPr>
        <w:t>parte</w:t>
      </w:r>
      <w:r w:rsidRPr="00856E81">
        <w:rPr>
          <w:rFonts w:ascii="Palatino Linotype" w:eastAsia="Calibri" w:hAnsi="Palatino Linotype"/>
        </w:rPr>
        <w:t xml:space="preserve"> los artículos 160 y 166, </w:t>
      </w:r>
      <w:r w:rsidRPr="00856E81">
        <w:rPr>
          <w:rFonts w:ascii="Palatino Linotype" w:hAnsi="Palatino Linotype"/>
          <w:bCs/>
        </w:rPr>
        <w:t>de la Ley local en la materia, que se reproduce de la siguiente forma</w:t>
      </w:r>
      <w:r w:rsidRPr="00856E81">
        <w:rPr>
          <w:rFonts w:ascii="Palatino Linotype" w:hAnsi="Palatino Linotype"/>
        </w:rPr>
        <w:t>:</w:t>
      </w:r>
    </w:p>
    <w:p w:rsidR="00C66A19" w:rsidRPr="00856E81" w:rsidRDefault="00C66A19" w:rsidP="008644F6">
      <w:pPr>
        <w:spacing w:line="360" w:lineRule="auto"/>
        <w:contextualSpacing/>
        <w:jc w:val="both"/>
        <w:rPr>
          <w:rFonts w:ascii="Palatino Linotype" w:hAnsi="Palatino Linotype"/>
        </w:rPr>
      </w:pPr>
    </w:p>
    <w:p w:rsidR="00C66A19" w:rsidRPr="00856E81" w:rsidRDefault="00C66A19" w:rsidP="008644F6">
      <w:pPr>
        <w:spacing w:line="360" w:lineRule="auto"/>
        <w:ind w:left="567" w:right="567"/>
        <w:jc w:val="both"/>
        <w:rPr>
          <w:rFonts w:ascii="Palatino Linotype" w:hAnsi="Palatino Linotype"/>
          <w:i/>
        </w:rPr>
      </w:pPr>
      <w:r w:rsidRPr="00856E81">
        <w:rPr>
          <w:rFonts w:ascii="Palatino Linotype" w:hAnsi="Palatino Linotype"/>
          <w:i/>
        </w:rPr>
        <w:t>“</w:t>
      </w:r>
      <w:r w:rsidRPr="00856E81">
        <w:rPr>
          <w:rFonts w:ascii="Palatino Linotype" w:hAnsi="Palatino Linotype"/>
          <w:b/>
          <w:i/>
        </w:rPr>
        <w:t>Artículo 160.</w:t>
      </w:r>
      <w:r w:rsidRPr="00856E81">
        <w:rPr>
          <w:rFonts w:ascii="Palatino Linotype" w:hAnsi="Palatino Linotype"/>
          <w:i/>
        </w:rPr>
        <w:t xml:space="preserve"> </w:t>
      </w:r>
      <w:r w:rsidRPr="00856E81">
        <w:rPr>
          <w:rFonts w:ascii="Palatino Linotype" w:hAnsi="Palatino Linotype"/>
          <w:i/>
          <w:u w:val="single"/>
        </w:rPr>
        <w:t xml:space="preserve">Los sujetos obligados deberán otorgar acceso a los documentos que se encuentren en sus archivos o que estén obligados a documentar de acuerdo con sus facultades, competencias o funciones en el formato que el solicitante </w:t>
      </w:r>
      <w:r w:rsidRPr="00856E81">
        <w:rPr>
          <w:rFonts w:ascii="Palatino Linotype" w:hAnsi="Palatino Linotype"/>
          <w:i/>
          <w:u w:val="single"/>
        </w:rPr>
        <w:lastRenderedPageBreak/>
        <w:t>manifieste, de entre aquellos formatos existentes, conforme a las características físicas de la información o del lugar donde se encuentre así lo permita</w:t>
      </w:r>
      <w:r w:rsidRPr="00856E81">
        <w:rPr>
          <w:rFonts w:ascii="Palatino Linotype" w:hAnsi="Palatino Linotype"/>
          <w:i/>
        </w:rPr>
        <w:t>.</w:t>
      </w:r>
    </w:p>
    <w:p w:rsidR="00C66A19" w:rsidRPr="00856E81" w:rsidRDefault="00C66A19" w:rsidP="008644F6">
      <w:pPr>
        <w:spacing w:line="360" w:lineRule="auto"/>
        <w:ind w:left="567" w:right="567"/>
        <w:jc w:val="both"/>
        <w:rPr>
          <w:rFonts w:ascii="Palatino Linotype" w:hAnsi="Palatino Linotype"/>
          <w:i/>
        </w:rPr>
      </w:pPr>
      <w:r w:rsidRPr="00856E81">
        <w:rPr>
          <w:rFonts w:ascii="Palatino Linotype" w:hAnsi="Palatino Linotype"/>
          <w:i/>
        </w:rPr>
        <w:t>En caso que la información solicitada consista en bases de datos se deberá privilegiar la entrega de la misma en formatos abiertos.</w:t>
      </w:r>
    </w:p>
    <w:p w:rsidR="00C66A19" w:rsidRPr="00856E81" w:rsidRDefault="00C66A19" w:rsidP="008644F6">
      <w:pPr>
        <w:spacing w:line="360" w:lineRule="auto"/>
        <w:ind w:left="567" w:right="567"/>
        <w:jc w:val="both"/>
        <w:rPr>
          <w:rFonts w:ascii="Palatino Linotype" w:hAnsi="Palatino Linotype"/>
          <w:i/>
        </w:rPr>
      </w:pPr>
    </w:p>
    <w:p w:rsidR="00C66A19" w:rsidRPr="00856E81" w:rsidRDefault="00C66A19" w:rsidP="008644F6">
      <w:pPr>
        <w:spacing w:line="360" w:lineRule="auto"/>
        <w:ind w:left="567" w:right="567"/>
        <w:jc w:val="both"/>
        <w:rPr>
          <w:rFonts w:ascii="Palatino Linotype" w:hAnsi="Palatino Linotype" w:cs="Arial"/>
          <w:i/>
          <w:u w:val="single"/>
        </w:rPr>
      </w:pPr>
      <w:r w:rsidRPr="00856E81">
        <w:rPr>
          <w:rFonts w:ascii="Palatino Linotype" w:hAnsi="Palatino Linotype" w:cs="Arial"/>
          <w:b/>
          <w:i/>
        </w:rPr>
        <w:t>Artículo 166.</w:t>
      </w:r>
      <w:r w:rsidRPr="00856E81">
        <w:rPr>
          <w:rFonts w:ascii="Palatino Linotype" w:hAnsi="Palatino Linotype" w:cs="Arial"/>
          <w:i/>
        </w:rPr>
        <w:t xml:space="preserve"> </w:t>
      </w:r>
      <w:r w:rsidRPr="00856E81">
        <w:rPr>
          <w:rFonts w:ascii="Palatino Linotype" w:hAnsi="Palatino Linotype" w:cs="Arial"/>
          <w:i/>
          <w:u w:val="single"/>
        </w:rPr>
        <w:t>La obligación de acceso a la información pública se tendrá por cumplida cuando el solicitante tenga a su disposición la información requerida, o cuando realice la consulta de la misma en el lugar en el que ésta se localice.</w:t>
      </w:r>
    </w:p>
    <w:p w:rsidR="00C66A19" w:rsidRPr="00856E81" w:rsidRDefault="00C66A19" w:rsidP="008644F6">
      <w:pPr>
        <w:spacing w:line="360" w:lineRule="auto"/>
        <w:ind w:left="567" w:right="567"/>
        <w:jc w:val="both"/>
        <w:rPr>
          <w:rFonts w:ascii="Palatino Linotype" w:hAnsi="Palatino Linotype" w:cs="Arial"/>
        </w:rPr>
      </w:pPr>
      <w:r w:rsidRPr="00856E81">
        <w:rPr>
          <w:rFonts w:ascii="Palatino Linotype" w:hAnsi="Palatino Linotype" w:cs="Arial"/>
        </w:rPr>
        <w:t>Énfasis añadido</w:t>
      </w:r>
    </w:p>
    <w:p w:rsidR="00C66A19" w:rsidRPr="00856E81" w:rsidRDefault="00C66A19" w:rsidP="008644F6">
      <w:pPr>
        <w:spacing w:line="360" w:lineRule="auto"/>
        <w:jc w:val="both"/>
        <w:rPr>
          <w:rFonts w:ascii="Palatino Linotype" w:hAnsi="Palatino Linotype"/>
        </w:rPr>
      </w:pPr>
    </w:p>
    <w:p w:rsidR="00C66A19" w:rsidRPr="00856E81" w:rsidRDefault="008758F1" w:rsidP="008644F6">
      <w:pPr>
        <w:numPr>
          <w:ilvl w:val="0"/>
          <w:numId w:val="15"/>
        </w:numPr>
        <w:spacing w:line="360" w:lineRule="auto"/>
        <w:ind w:left="0" w:firstLine="0"/>
        <w:contextualSpacing/>
        <w:jc w:val="both"/>
        <w:rPr>
          <w:rFonts w:ascii="Palatino Linotype" w:hAnsi="Palatino Linotype"/>
          <w:color w:val="000000"/>
        </w:rPr>
      </w:pPr>
      <w:r w:rsidRPr="00856E81">
        <w:rPr>
          <w:rFonts w:ascii="Palatino Linotype" w:hAnsi="Palatino Linotype"/>
        </w:rPr>
        <w:t>De ahí</w:t>
      </w:r>
      <w:r w:rsidR="00C66A19" w:rsidRPr="00856E81">
        <w:rPr>
          <w:rFonts w:ascii="Palatino Linotype" w:hAnsi="Palatino Linotype"/>
        </w:rPr>
        <w:t xml:space="preserve"> que</w:t>
      </w:r>
      <w:r w:rsidRPr="00856E81">
        <w:rPr>
          <w:rFonts w:ascii="Palatino Linotype" w:hAnsi="Palatino Linotype"/>
        </w:rPr>
        <w:t>,</w:t>
      </w:r>
      <w:r w:rsidR="00C66A19" w:rsidRPr="00856E81">
        <w:rPr>
          <w:rFonts w:ascii="Palatino Linotype" w:hAnsi="Palatino Linotype"/>
        </w:rPr>
        <w:t xml:space="preserve"> la obligación de los Sujetos Obligados de dar acceso a la información </w:t>
      </w:r>
      <w:r w:rsidR="00C66A19" w:rsidRPr="00856E81">
        <w:rPr>
          <w:rFonts w:ascii="Palatino Linotype" w:eastAsia="Calibri" w:hAnsi="Palatino Linotype"/>
        </w:rPr>
        <w:t>pública</w:t>
      </w:r>
      <w:r w:rsidR="00C66A19" w:rsidRPr="00856E81">
        <w:rPr>
          <w:rFonts w:ascii="Palatino Linotype" w:hAnsi="Palatino Linotype"/>
        </w:rPr>
        <w:t xml:space="preserve"> que generen, administren o posean, se tendrá por cumplida cuando el solicitante tenga a su disposición la información requerida, o cuando realice la consulta de la misma en el lugar que ésta se localice, siempre y cuando así resultare procedente</w:t>
      </w:r>
      <w:r w:rsidR="007F3122" w:rsidRPr="00856E81">
        <w:rPr>
          <w:rFonts w:ascii="Palatino Linotype" w:hAnsi="Palatino Linotype"/>
        </w:rPr>
        <w:t>.</w:t>
      </w:r>
    </w:p>
    <w:p w:rsidR="00C66A19" w:rsidRPr="00856E81" w:rsidRDefault="00C66A19" w:rsidP="008644F6">
      <w:pPr>
        <w:spacing w:line="360" w:lineRule="auto"/>
        <w:contextualSpacing/>
        <w:jc w:val="both"/>
        <w:rPr>
          <w:rFonts w:ascii="Palatino Linotype" w:hAnsi="Palatino Linotype"/>
          <w:color w:val="000000"/>
        </w:rPr>
      </w:pPr>
    </w:p>
    <w:p w:rsidR="00C66A19" w:rsidRPr="00856E81" w:rsidRDefault="00C66A19" w:rsidP="008644F6">
      <w:pPr>
        <w:numPr>
          <w:ilvl w:val="0"/>
          <w:numId w:val="15"/>
        </w:numPr>
        <w:spacing w:line="360" w:lineRule="auto"/>
        <w:ind w:left="0" w:firstLine="0"/>
        <w:contextualSpacing/>
        <w:jc w:val="both"/>
        <w:rPr>
          <w:rFonts w:ascii="Palatino Linotype" w:hAnsi="Palatino Linotype"/>
          <w:color w:val="000000" w:themeColor="text1"/>
        </w:rPr>
      </w:pPr>
      <w:r w:rsidRPr="00856E81">
        <w:rPr>
          <w:rFonts w:ascii="Palatino Linotype" w:hAnsi="Palatino Linotype"/>
          <w:color w:val="000000" w:themeColor="text1"/>
        </w:rPr>
        <w:t>Así, en mérito de lo expuesto en líneas an</w:t>
      </w:r>
      <w:r w:rsidR="00E27DFF" w:rsidRPr="00856E81">
        <w:rPr>
          <w:rFonts w:ascii="Palatino Linotype" w:hAnsi="Palatino Linotype"/>
          <w:color w:val="000000" w:themeColor="text1"/>
        </w:rPr>
        <w:t>teriores se estima que resultan</w:t>
      </w:r>
      <w:r w:rsidR="00054F7E" w:rsidRPr="00856E81">
        <w:rPr>
          <w:rFonts w:ascii="Palatino Linotype" w:hAnsi="Palatino Linotype"/>
          <w:b/>
          <w:color w:val="000000" w:themeColor="text1"/>
        </w:rPr>
        <w:t xml:space="preserve"> </w:t>
      </w:r>
      <w:r w:rsidR="007F3122" w:rsidRPr="00856E81">
        <w:rPr>
          <w:rFonts w:ascii="Palatino Linotype" w:hAnsi="Palatino Linotype"/>
          <w:b/>
          <w:color w:val="000000" w:themeColor="text1"/>
        </w:rPr>
        <w:t>inf</w:t>
      </w:r>
      <w:r w:rsidRPr="00856E81">
        <w:rPr>
          <w:rFonts w:ascii="Palatino Linotype" w:hAnsi="Palatino Linotype"/>
          <w:b/>
          <w:color w:val="000000" w:themeColor="text1"/>
        </w:rPr>
        <w:t>undadas</w:t>
      </w:r>
      <w:r w:rsidRPr="00856E81">
        <w:rPr>
          <w:rFonts w:ascii="Palatino Linotype" w:hAnsi="Palatino Linotype"/>
          <w:color w:val="000000" w:themeColor="text1"/>
        </w:rPr>
        <w:t xml:space="preserve"> </w:t>
      </w:r>
      <w:r w:rsidRPr="00856E81">
        <w:rPr>
          <w:rFonts w:ascii="Palatino Linotype" w:hAnsi="Palatino Linotype" w:cs="Arial"/>
        </w:rPr>
        <w:t>las</w:t>
      </w:r>
      <w:r w:rsidRPr="00856E81">
        <w:rPr>
          <w:rFonts w:ascii="Palatino Linotype" w:hAnsi="Palatino Linotype"/>
          <w:color w:val="000000" w:themeColor="text1"/>
        </w:rPr>
        <w:t xml:space="preserve"> razones o </w:t>
      </w:r>
      <w:r w:rsidRPr="00856E81">
        <w:rPr>
          <w:rFonts w:ascii="Palatino Linotype" w:hAnsi="Palatino Linotype" w:cs="Arial"/>
        </w:rPr>
        <w:t>motivos</w:t>
      </w:r>
      <w:r w:rsidRPr="00856E81">
        <w:rPr>
          <w:rFonts w:ascii="Palatino Linotype" w:hAnsi="Palatino Linotype"/>
          <w:color w:val="000000" w:themeColor="text1"/>
        </w:rPr>
        <w:t xml:space="preserve"> de inconformidad que arguye </w:t>
      </w:r>
      <w:r w:rsidRPr="00856E81">
        <w:rPr>
          <w:rFonts w:ascii="Palatino Linotype" w:hAnsi="Palatino Linotype"/>
          <w:b/>
          <w:color w:val="000000" w:themeColor="text1"/>
        </w:rPr>
        <w:t>EL RECURRENTE</w:t>
      </w:r>
      <w:r w:rsidRPr="00856E81">
        <w:rPr>
          <w:rFonts w:ascii="Palatino Linotype" w:hAnsi="Palatino Linotype"/>
          <w:color w:val="000000" w:themeColor="text1"/>
        </w:rPr>
        <w:t xml:space="preserve">, por </w:t>
      </w:r>
      <w:r w:rsidRPr="00856E81">
        <w:rPr>
          <w:rFonts w:ascii="Palatino Linotype" w:hAnsi="Palatino Linotype" w:cs="Arial"/>
        </w:rPr>
        <w:t>ello</w:t>
      </w:r>
      <w:r w:rsidRPr="00856E81">
        <w:rPr>
          <w:rFonts w:ascii="Palatino Linotype" w:hAnsi="Palatino Linotype"/>
          <w:color w:val="000000" w:themeColor="text1"/>
        </w:rPr>
        <w:t xml:space="preserve"> con fundamento en el artículo 186, fracción II, de la Ley de Transparencia y </w:t>
      </w:r>
      <w:r w:rsidRPr="00856E81">
        <w:rPr>
          <w:rFonts w:ascii="Palatino Linotype" w:hAnsi="Palatino Linotype"/>
        </w:rPr>
        <w:t>Acceso</w:t>
      </w:r>
      <w:r w:rsidRPr="00856E81">
        <w:rPr>
          <w:rFonts w:ascii="Palatino Linotype" w:hAnsi="Palatino Linotype"/>
          <w:color w:val="000000" w:themeColor="text1"/>
        </w:rPr>
        <w:t xml:space="preserve"> a la </w:t>
      </w:r>
      <w:r w:rsidRPr="00856E81">
        <w:rPr>
          <w:rFonts w:ascii="Palatino Linotype" w:hAnsi="Palatino Linotype" w:cs="Arial"/>
        </w:rPr>
        <w:t>Información</w:t>
      </w:r>
      <w:r w:rsidRPr="00856E81">
        <w:rPr>
          <w:rFonts w:ascii="Palatino Linotype" w:hAnsi="Palatino Linotype"/>
          <w:color w:val="000000" w:themeColor="text1"/>
        </w:rPr>
        <w:t xml:space="preserve"> Pública del Estado de México y Municipios, se </w:t>
      </w:r>
      <w:r w:rsidR="007F3122" w:rsidRPr="00856E81">
        <w:rPr>
          <w:rFonts w:ascii="Palatino Linotype" w:hAnsi="Palatino Linotype" w:cs="Arial"/>
          <w:b/>
          <w:color w:val="000000" w:themeColor="text1"/>
        </w:rPr>
        <w:t>CONFIRMA</w:t>
      </w:r>
      <w:r w:rsidRPr="00856E81">
        <w:rPr>
          <w:rFonts w:ascii="Palatino Linotype" w:hAnsi="Palatino Linotype"/>
          <w:color w:val="000000" w:themeColor="text1"/>
        </w:rPr>
        <w:t xml:space="preserve"> la respuesta a la solicitud de información pública </w:t>
      </w:r>
      <w:r w:rsidR="00E27DFF" w:rsidRPr="00856E81">
        <w:rPr>
          <w:rFonts w:ascii="Palatino Linotype" w:hAnsi="Palatino Linotype"/>
          <w:b/>
          <w:bCs/>
          <w:color w:val="000000" w:themeColor="text1"/>
        </w:rPr>
        <w:t>00028/ATIZARA/IP/2023</w:t>
      </w:r>
      <w:r w:rsidRPr="00856E81">
        <w:rPr>
          <w:rFonts w:ascii="Palatino Linotype" w:hAnsi="Palatino Linotype"/>
          <w:color w:val="000000" w:themeColor="text1"/>
        </w:rPr>
        <w:t>, que ha sido materia del presente fallo</w:t>
      </w:r>
      <w:r w:rsidR="007F3122" w:rsidRPr="00856E81">
        <w:rPr>
          <w:rFonts w:ascii="Palatino Linotype" w:hAnsi="Palatino Linotype"/>
          <w:color w:val="000000" w:themeColor="text1"/>
        </w:rPr>
        <w:t>.</w:t>
      </w:r>
    </w:p>
    <w:p w:rsidR="00103414" w:rsidRPr="00856E81" w:rsidRDefault="00103414" w:rsidP="008644F6">
      <w:pPr>
        <w:pStyle w:val="Prrafodelista"/>
        <w:spacing w:line="360" w:lineRule="auto"/>
        <w:ind w:left="0"/>
        <w:jc w:val="both"/>
        <w:rPr>
          <w:rFonts w:ascii="Palatino Linotype" w:hAnsi="Palatino Linotype"/>
          <w:color w:val="000000" w:themeColor="text1"/>
        </w:rPr>
      </w:pPr>
    </w:p>
    <w:p w:rsidR="00792D6A" w:rsidRPr="00856E81" w:rsidRDefault="00792D6A" w:rsidP="008644F6">
      <w:pPr>
        <w:pStyle w:val="Prrafodelista"/>
        <w:numPr>
          <w:ilvl w:val="0"/>
          <w:numId w:val="15"/>
        </w:numPr>
        <w:tabs>
          <w:tab w:val="left" w:pos="426"/>
        </w:tabs>
        <w:spacing w:line="360" w:lineRule="auto"/>
        <w:ind w:left="0" w:right="51" w:firstLine="0"/>
        <w:jc w:val="both"/>
        <w:rPr>
          <w:rFonts w:ascii="Palatino Linotype" w:hAnsi="Palatino Linotype"/>
          <w:color w:val="000000" w:themeColor="text1"/>
        </w:rPr>
      </w:pPr>
      <w:r w:rsidRPr="00856E81">
        <w:rPr>
          <w:rFonts w:ascii="Palatino Linotype" w:hAnsi="Palatino Linotype" w:cs="Arial"/>
          <w:color w:val="000000" w:themeColor="text1"/>
          <w:lang w:eastAsia="es-MX"/>
        </w:rPr>
        <w:lastRenderedPageBreak/>
        <w:t xml:space="preserve">Por lo anteriormente expuesto y fundado, este </w:t>
      </w:r>
      <w:r w:rsidRPr="00856E81">
        <w:rPr>
          <w:rFonts w:ascii="Palatino Linotype" w:hAnsi="Palatino Linotype" w:cs="Arial"/>
          <w:b/>
          <w:bCs/>
          <w:color w:val="000000" w:themeColor="text1"/>
          <w:lang w:eastAsia="es-MX"/>
        </w:rPr>
        <w:t>ÓRGANO GARANTE</w:t>
      </w:r>
      <w:r w:rsidRPr="00856E81">
        <w:rPr>
          <w:rFonts w:ascii="Palatino Linotype" w:hAnsi="Palatino Linotype" w:cs="Arial"/>
          <w:color w:val="000000" w:themeColor="text1"/>
          <w:lang w:eastAsia="es-MX"/>
        </w:rPr>
        <w:t xml:space="preserve"> emite los siguientes:</w:t>
      </w:r>
    </w:p>
    <w:p w:rsidR="0050664D" w:rsidRPr="00856E81" w:rsidRDefault="0050664D" w:rsidP="008644F6">
      <w:pPr>
        <w:pStyle w:val="Prrafodelista"/>
        <w:tabs>
          <w:tab w:val="left" w:pos="426"/>
        </w:tabs>
        <w:spacing w:line="360" w:lineRule="auto"/>
        <w:ind w:left="0" w:right="51"/>
        <w:jc w:val="both"/>
        <w:rPr>
          <w:rFonts w:ascii="Palatino Linotype" w:hAnsi="Palatino Linotype"/>
          <w:color w:val="000000" w:themeColor="text1"/>
        </w:rPr>
      </w:pPr>
    </w:p>
    <w:p w:rsidR="009F09BC" w:rsidRPr="00856E81" w:rsidRDefault="009F09BC" w:rsidP="008644F6">
      <w:pPr>
        <w:pStyle w:val="Ttulo1"/>
        <w:spacing w:before="0" w:line="360" w:lineRule="auto"/>
        <w:jc w:val="center"/>
        <w:rPr>
          <w:rFonts w:ascii="Palatino Linotype" w:eastAsia="Calibri" w:hAnsi="Palatino Linotype"/>
          <w:b/>
          <w:color w:val="000000" w:themeColor="text1"/>
          <w:sz w:val="24"/>
          <w:szCs w:val="24"/>
          <w:lang w:val="es-ES"/>
        </w:rPr>
      </w:pPr>
      <w:bookmarkStart w:id="144" w:name="_Toc504500693"/>
      <w:bookmarkStart w:id="145" w:name="_Toc534742545"/>
      <w:bookmarkStart w:id="146" w:name="_Toc2248738"/>
      <w:bookmarkStart w:id="147" w:name="_Toc34819440"/>
      <w:bookmarkStart w:id="148" w:name="_Toc51259595"/>
      <w:bookmarkStart w:id="149" w:name="_Toc83128595"/>
      <w:r w:rsidRPr="00856E81">
        <w:rPr>
          <w:rFonts w:ascii="Palatino Linotype" w:eastAsia="Calibri" w:hAnsi="Palatino Linotype"/>
          <w:b/>
          <w:color w:val="000000" w:themeColor="text1"/>
          <w:sz w:val="24"/>
          <w:szCs w:val="24"/>
          <w:lang w:val="es-ES"/>
        </w:rPr>
        <w:t>R E S O L U T I V O S</w:t>
      </w:r>
      <w:bookmarkEnd w:id="144"/>
      <w:bookmarkEnd w:id="145"/>
      <w:bookmarkEnd w:id="146"/>
      <w:bookmarkEnd w:id="147"/>
      <w:bookmarkEnd w:id="148"/>
      <w:bookmarkEnd w:id="149"/>
    </w:p>
    <w:p w:rsidR="00CE7B83" w:rsidRPr="00856E81" w:rsidRDefault="00CE7B83" w:rsidP="008644F6">
      <w:pPr>
        <w:spacing w:line="360" w:lineRule="auto"/>
        <w:jc w:val="both"/>
        <w:rPr>
          <w:rFonts w:ascii="Palatino Linotype" w:hAnsi="Palatino Linotype"/>
          <w:color w:val="000000" w:themeColor="text1"/>
          <w:lang w:val="es-ES"/>
        </w:rPr>
      </w:pPr>
    </w:p>
    <w:p w:rsidR="007F3122" w:rsidRPr="00856E81" w:rsidRDefault="007F3122" w:rsidP="007F3122">
      <w:pPr>
        <w:spacing w:line="360" w:lineRule="auto"/>
        <w:jc w:val="both"/>
        <w:rPr>
          <w:rFonts w:ascii="Palatino Linotype" w:hAnsi="Palatino Linotype" w:cs="Arial"/>
          <w:bCs/>
        </w:rPr>
      </w:pPr>
      <w:r w:rsidRPr="00856E81">
        <w:rPr>
          <w:rFonts w:ascii="Palatino Linotype" w:hAnsi="Palatino Linotype" w:cs="Arial"/>
          <w:b/>
          <w:bCs/>
        </w:rPr>
        <w:t>PRIMERO</w:t>
      </w:r>
      <w:r w:rsidRPr="00856E81">
        <w:rPr>
          <w:rFonts w:ascii="Palatino Linotype" w:hAnsi="Palatino Linotype" w:cs="Arial"/>
        </w:rPr>
        <w:t>. Resultan infundadas las</w:t>
      </w:r>
      <w:r w:rsidRPr="00856E81">
        <w:rPr>
          <w:rFonts w:ascii="Palatino Linotype" w:hAnsi="Palatino Linotype" w:cs="Arial"/>
          <w:b/>
        </w:rPr>
        <w:t xml:space="preserve"> </w:t>
      </w:r>
      <w:r w:rsidRPr="00856E81">
        <w:rPr>
          <w:rFonts w:ascii="Palatino Linotype" w:hAnsi="Palatino Linotype" w:cs="Arial"/>
          <w:lang w:val="es-ES"/>
        </w:rPr>
        <w:t xml:space="preserve">razones o motivos de inconformidad hechos valer </w:t>
      </w:r>
      <w:r w:rsidRPr="00856E81">
        <w:rPr>
          <w:rFonts w:ascii="Palatino Linotype" w:eastAsia="Calibri" w:hAnsi="Palatino Linotype" w:cs="Arial"/>
          <w:lang w:val="es-ES"/>
        </w:rPr>
        <w:t xml:space="preserve">en el recurso de revisión </w:t>
      </w:r>
      <w:r w:rsidR="00790E25" w:rsidRPr="00856E81">
        <w:rPr>
          <w:rFonts w:ascii="Palatino Linotype" w:hAnsi="Palatino Linotype" w:cs="Arial"/>
          <w:b/>
          <w:bCs/>
          <w:lang w:eastAsia="es-MX"/>
        </w:rPr>
        <w:t>00483/INFOEM/IP/RR/2023</w:t>
      </w:r>
      <w:r w:rsidRPr="00856E81">
        <w:rPr>
          <w:rFonts w:ascii="Palatino Linotype" w:hAnsi="Palatino Linotype" w:cs="Arial"/>
          <w:b/>
          <w:bCs/>
        </w:rPr>
        <w:t xml:space="preserve">, </w:t>
      </w:r>
      <w:r w:rsidRPr="00856E81">
        <w:rPr>
          <w:rFonts w:ascii="Palatino Linotype" w:hAnsi="Palatino Linotype" w:cs="Arial"/>
          <w:bCs/>
        </w:rPr>
        <w:t xml:space="preserve">en términos del </w:t>
      </w:r>
      <w:r w:rsidRPr="00856E81">
        <w:rPr>
          <w:rFonts w:ascii="Palatino Linotype" w:hAnsi="Palatino Linotype" w:cs="Arial"/>
          <w:b/>
          <w:bCs/>
        </w:rPr>
        <w:t>Considerando</w:t>
      </w:r>
      <w:r w:rsidRPr="00856E81">
        <w:rPr>
          <w:rFonts w:ascii="Palatino Linotype" w:hAnsi="Palatino Linotype" w:cs="Arial"/>
          <w:bCs/>
        </w:rPr>
        <w:t xml:space="preserve"> </w:t>
      </w:r>
      <w:r w:rsidRPr="00856E81">
        <w:rPr>
          <w:rFonts w:ascii="Palatino Linotype" w:hAnsi="Palatino Linotype" w:cs="Arial"/>
          <w:b/>
          <w:bCs/>
        </w:rPr>
        <w:t>Cuarto</w:t>
      </w:r>
      <w:r w:rsidRPr="00856E81">
        <w:rPr>
          <w:rFonts w:ascii="Palatino Linotype" w:hAnsi="Palatino Linotype" w:cs="Arial"/>
          <w:bCs/>
        </w:rPr>
        <w:t xml:space="preserve"> de la presente resolución.</w:t>
      </w:r>
    </w:p>
    <w:p w:rsidR="007F3122" w:rsidRPr="00856E81" w:rsidRDefault="007F3122" w:rsidP="007F3122">
      <w:pPr>
        <w:spacing w:line="360" w:lineRule="auto"/>
        <w:jc w:val="both"/>
        <w:rPr>
          <w:rFonts w:ascii="Palatino Linotype" w:hAnsi="Palatino Linotype" w:cs="Arial"/>
        </w:rPr>
      </w:pPr>
    </w:p>
    <w:p w:rsidR="007F3122" w:rsidRPr="00856E81" w:rsidRDefault="007F3122" w:rsidP="007F3122">
      <w:pPr>
        <w:spacing w:line="360" w:lineRule="auto"/>
        <w:jc w:val="both"/>
        <w:rPr>
          <w:rFonts w:ascii="Palatino Linotype" w:eastAsia="Calibri" w:hAnsi="Palatino Linotype" w:cs="Arial"/>
          <w:lang w:val="es-ES"/>
        </w:rPr>
      </w:pPr>
      <w:r w:rsidRPr="00856E81">
        <w:rPr>
          <w:rFonts w:ascii="Palatino Linotype" w:hAnsi="Palatino Linotype"/>
          <w:b/>
        </w:rPr>
        <w:t>SEGUNDO.</w:t>
      </w:r>
      <w:r w:rsidRPr="00856E81">
        <w:rPr>
          <w:rStyle w:val="Ttulo2Car"/>
          <w:rFonts w:ascii="Palatino Linotype" w:hAnsi="Palatino Linotype"/>
          <w:sz w:val="24"/>
          <w:szCs w:val="24"/>
        </w:rPr>
        <w:t xml:space="preserve"> </w:t>
      </w:r>
      <w:r w:rsidRPr="00856E81">
        <w:rPr>
          <w:rFonts w:ascii="Palatino Linotype" w:eastAsia="Calibri" w:hAnsi="Palatino Linotype" w:cs="Arial"/>
          <w:lang w:val="es-ES"/>
        </w:rPr>
        <w:t>Se</w:t>
      </w:r>
      <w:r w:rsidRPr="00856E81">
        <w:rPr>
          <w:rFonts w:ascii="Palatino Linotype" w:eastAsia="Calibri" w:hAnsi="Palatino Linotype" w:cs="Arial"/>
          <w:b/>
          <w:lang w:val="es-ES"/>
        </w:rPr>
        <w:t xml:space="preserve"> CONFIRMA </w:t>
      </w:r>
      <w:r w:rsidRPr="00856E81">
        <w:rPr>
          <w:rFonts w:ascii="Palatino Linotype" w:eastAsia="Calibri" w:hAnsi="Palatino Linotype" w:cs="Arial"/>
          <w:lang w:val="es-ES"/>
        </w:rPr>
        <w:t xml:space="preserve">la respuesta emitida por el </w:t>
      </w:r>
      <w:r w:rsidR="00790E25" w:rsidRPr="00856E81">
        <w:rPr>
          <w:rFonts w:ascii="Palatino Linotype" w:hAnsi="Palatino Linotype"/>
          <w:b/>
          <w:bCs/>
          <w:color w:val="000000"/>
        </w:rPr>
        <w:t>Ayuntamiento de Atizapán de Zaragoza</w:t>
      </w:r>
      <w:r w:rsidRPr="00856E81">
        <w:rPr>
          <w:rFonts w:ascii="Palatino Linotype" w:hAnsi="Palatino Linotype"/>
          <w:b/>
          <w:bCs/>
          <w:color w:val="000000"/>
        </w:rPr>
        <w:t xml:space="preserve"> </w:t>
      </w:r>
      <w:r w:rsidRPr="00856E81">
        <w:rPr>
          <w:rFonts w:ascii="Palatino Linotype" w:eastAsia="Calibri" w:hAnsi="Palatino Linotype" w:cs="Arial"/>
          <w:lang w:val="es-ES"/>
        </w:rPr>
        <w:t xml:space="preserve">a la solicitud de información </w:t>
      </w:r>
      <w:r w:rsidR="00790E25" w:rsidRPr="00856E81">
        <w:rPr>
          <w:rFonts w:ascii="Palatino Linotype" w:hAnsi="Palatino Linotype"/>
          <w:b/>
          <w:bCs/>
          <w:color w:val="000000" w:themeColor="text1"/>
        </w:rPr>
        <w:t>00028/ATIZARA/IP/2023</w:t>
      </w:r>
      <w:r w:rsidRPr="00856E81">
        <w:rPr>
          <w:rFonts w:ascii="Palatino Linotype" w:eastAsia="Calibri" w:hAnsi="Palatino Linotype" w:cs="Arial"/>
          <w:lang w:val="es-ES"/>
        </w:rPr>
        <w:t xml:space="preserve">. </w:t>
      </w:r>
    </w:p>
    <w:p w:rsidR="007F3122" w:rsidRPr="00856E81" w:rsidRDefault="007F3122" w:rsidP="007F3122">
      <w:pPr>
        <w:spacing w:line="360" w:lineRule="auto"/>
        <w:jc w:val="both"/>
        <w:rPr>
          <w:rFonts w:ascii="Palatino Linotype" w:eastAsia="Calibri" w:hAnsi="Palatino Linotype" w:cs="Arial"/>
          <w:lang w:val="es-ES"/>
        </w:rPr>
      </w:pPr>
    </w:p>
    <w:p w:rsidR="007F3122" w:rsidRPr="00856E81" w:rsidRDefault="007F3122" w:rsidP="007F3122">
      <w:pPr>
        <w:shd w:val="clear" w:color="auto" w:fill="FFFFFF"/>
        <w:spacing w:line="360" w:lineRule="auto"/>
        <w:jc w:val="both"/>
        <w:rPr>
          <w:rFonts w:ascii="Palatino Linotype" w:eastAsia="MS Mincho" w:hAnsi="Palatino Linotype"/>
          <w:color w:val="000000" w:themeColor="text1"/>
          <w:shd w:val="clear" w:color="auto" w:fill="FFFFFF"/>
        </w:rPr>
      </w:pPr>
      <w:bookmarkStart w:id="150" w:name="_Toc461648590"/>
      <w:bookmarkStart w:id="151" w:name="_Toc461648682"/>
      <w:bookmarkStart w:id="152" w:name="_Toc462228049"/>
      <w:bookmarkStart w:id="153" w:name="_Toc462228129"/>
      <w:bookmarkStart w:id="154" w:name="_Toc496099789"/>
      <w:bookmarkStart w:id="155" w:name="_Toc496100166"/>
      <w:bookmarkStart w:id="156" w:name="_Toc499756977"/>
      <w:bookmarkStart w:id="157" w:name="_Toc499757020"/>
      <w:bookmarkStart w:id="158" w:name="_Toc504377974"/>
      <w:r w:rsidRPr="00856E81">
        <w:rPr>
          <w:rFonts w:ascii="Palatino Linotype" w:hAnsi="Palatino Linotype" w:cs="Arial"/>
          <w:b/>
        </w:rPr>
        <w:t>TERCERO.</w:t>
      </w:r>
      <w:bookmarkEnd w:id="150"/>
      <w:bookmarkEnd w:id="151"/>
      <w:bookmarkEnd w:id="152"/>
      <w:bookmarkEnd w:id="153"/>
      <w:bookmarkEnd w:id="154"/>
      <w:bookmarkEnd w:id="155"/>
      <w:bookmarkEnd w:id="156"/>
      <w:bookmarkEnd w:id="157"/>
      <w:bookmarkEnd w:id="158"/>
      <w:r w:rsidRPr="00856E81">
        <w:rPr>
          <w:rFonts w:ascii="Palatino Linotype" w:hAnsi="Palatino Linotype" w:cs="Arial"/>
          <w:b/>
        </w:rPr>
        <w:t xml:space="preserve"> </w:t>
      </w:r>
      <w:r w:rsidRPr="00856E81">
        <w:rPr>
          <w:rFonts w:ascii="Palatino Linotype" w:eastAsia="Palatino Linotype" w:hAnsi="Palatino Linotype" w:cs="Palatino Linotype"/>
          <w:b/>
        </w:rPr>
        <w:t xml:space="preserve">Notifíquese </w:t>
      </w:r>
      <w:r w:rsidRPr="00856E81">
        <w:rPr>
          <w:rFonts w:ascii="Palatino Linotype" w:eastAsia="Palatino Linotype" w:hAnsi="Palatino Linotype" w:cs="Palatino Linotype"/>
        </w:rPr>
        <w:t xml:space="preserve">al Titular de la Unidad de Transparencia del </w:t>
      </w:r>
      <w:r w:rsidRPr="00856E81">
        <w:rPr>
          <w:rFonts w:ascii="Palatino Linotype" w:eastAsia="Palatino Linotype" w:hAnsi="Palatino Linotype" w:cs="Palatino Linotype"/>
          <w:b/>
        </w:rPr>
        <w:t xml:space="preserve">SUJETO OBLIGADO </w:t>
      </w:r>
      <w:r w:rsidRPr="00856E81">
        <w:rPr>
          <w:rFonts w:ascii="Palatino Linotype" w:eastAsia="Palatino Linotype" w:hAnsi="Palatino Linotype" w:cs="Palatino Linotype"/>
        </w:rPr>
        <w:t>vía SAIMEX, para su conocimiento</w:t>
      </w:r>
      <w:r w:rsidRPr="00856E81">
        <w:rPr>
          <w:rFonts w:ascii="Palatino Linotype" w:eastAsia="MS Mincho" w:hAnsi="Palatino Linotype"/>
          <w:color w:val="000000" w:themeColor="text1"/>
          <w:shd w:val="clear" w:color="auto" w:fill="FFFFFF"/>
        </w:rPr>
        <w:t>.</w:t>
      </w:r>
    </w:p>
    <w:p w:rsidR="00790E25" w:rsidRPr="00856E81" w:rsidRDefault="00790E25" w:rsidP="007F3122">
      <w:pPr>
        <w:shd w:val="clear" w:color="auto" w:fill="FFFFFF"/>
        <w:spacing w:line="360" w:lineRule="auto"/>
        <w:jc w:val="both"/>
        <w:rPr>
          <w:rFonts w:ascii="Palatino Linotype" w:eastAsia="MS Mincho" w:hAnsi="Palatino Linotype"/>
          <w:color w:val="000000" w:themeColor="text1"/>
          <w:shd w:val="clear" w:color="auto" w:fill="FFFFFF"/>
        </w:rPr>
      </w:pPr>
    </w:p>
    <w:p w:rsidR="007F3122" w:rsidRPr="00856E81" w:rsidRDefault="007F3122" w:rsidP="007F3122">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r w:rsidRPr="00856E81">
        <w:rPr>
          <w:rFonts w:ascii="Palatino Linotype" w:hAnsi="Palatino Linotype" w:cs="Arial"/>
          <w:b/>
        </w:rPr>
        <w:t>CUARTO</w:t>
      </w:r>
      <w:r w:rsidRPr="00856E81">
        <w:rPr>
          <w:rFonts w:ascii="Palatino Linotype" w:hAnsi="Palatino Linotype"/>
          <w:b/>
          <w:color w:val="222222"/>
          <w:lang w:eastAsia="es-ES_tradnl"/>
        </w:rPr>
        <w:t xml:space="preserve">. Notifíquese </w:t>
      </w:r>
      <w:r w:rsidRPr="00856E81">
        <w:rPr>
          <w:rFonts w:ascii="Palatino Linotype" w:hAnsi="Palatino Linotype"/>
          <w:color w:val="222222"/>
          <w:lang w:eastAsia="es-ES_tradnl"/>
        </w:rPr>
        <w:t xml:space="preserve">a </w:t>
      </w:r>
      <w:r w:rsidRPr="00856E81">
        <w:rPr>
          <w:rFonts w:ascii="Palatino Linotype" w:hAnsi="Palatino Linotype"/>
          <w:b/>
          <w:color w:val="222222"/>
          <w:lang w:eastAsia="es-ES_tradnl"/>
        </w:rPr>
        <w:t>EL RECURRENTE</w:t>
      </w:r>
      <w:r w:rsidRPr="00856E81">
        <w:rPr>
          <w:rFonts w:ascii="Palatino Linotype" w:hAnsi="Palatino Linotype"/>
          <w:color w:val="222222"/>
          <w:lang w:eastAsia="es-ES_tradnl"/>
        </w:rPr>
        <w:t xml:space="preserve"> la presente resolución vía SAIMEX.</w:t>
      </w:r>
    </w:p>
    <w:p w:rsidR="007F3122" w:rsidRPr="00856E81" w:rsidRDefault="007F3122" w:rsidP="007F3122">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p>
    <w:p w:rsidR="007F3122" w:rsidRPr="00856E81" w:rsidRDefault="007F3122" w:rsidP="007F3122">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856E81">
        <w:rPr>
          <w:rFonts w:ascii="Palatino Linotype" w:hAnsi="Palatino Linotype"/>
          <w:b/>
          <w:color w:val="222222"/>
          <w:lang w:eastAsia="es-ES_tradnl"/>
        </w:rPr>
        <w:t xml:space="preserve">QUINTO. </w:t>
      </w:r>
      <w:r w:rsidRPr="00856E81">
        <w:rPr>
          <w:rFonts w:ascii="Palatino Linotype" w:eastAsia="MS Mincho" w:hAnsi="Palatino Linotype"/>
        </w:rPr>
        <w:t xml:space="preserve">Se hace del conocimiento de </w:t>
      </w:r>
      <w:r w:rsidRPr="00856E81">
        <w:rPr>
          <w:rFonts w:ascii="Palatino Linotype" w:eastAsia="MS Mincho" w:hAnsi="Palatino Linotype"/>
          <w:b/>
        </w:rPr>
        <w:t>EL RECURRENTE</w:t>
      </w:r>
      <w:r w:rsidRPr="00856E81">
        <w:rPr>
          <w:rFonts w:ascii="Palatino Linotype" w:hAnsi="Palatino Linotype"/>
        </w:rPr>
        <w:t xml:space="preserve"> </w:t>
      </w:r>
      <w:r w:rsidRPr="00856E81">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856E81">
        <w:rPr>
          <w:rFonts w:ascii="Palatino Linotype" w:eastAsia="MS Mincho" w:hAnsi="Palatino Linotype"/>
          <w:bCs/>
        </w:rPr>
        <w:t>vía juicio de amparo</w:t>
      </w:r>
      <w:r w:rsidRPr="00856E81">
        <w:rPr>
          <w:rFonts w:ascii="Palatino Linotype" w:eastAsia="MS Mincho" w:hAnsi="Palatino Linotype"/>
        </w:rPr>
        <w:t> en los términos de las leyes aplicables.</w:t>
      </w:r>
    </w:p>
    <w:p w:rsidR="00C66A19" w:rsidRPr="00856E81" w:rsidRDefault="00C66A19" w:rsidP="008644F6">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p>
    <w:p w:rsidR="009F09BC" w:rsidRPr="00856E81" w:rsidRDefault="00736A4D" w:rsidP="008644F6">
      <w:pPr>
        <w:spacing w:line="360" w:lineRule="auto"/>
        <w:jc w:val="both"/>
        <w:rPr>
          <w:rFonts w:ascii="Palatino Linotype" w:hAnsi="Palatino Linotype"/>
          <w:color w:val="000000" w:themeColor="text1"/>
        </w:rPr>
      </w:pPr>
      <w:r w:rsidRPr="00856E81">
        <w:rPr>
          <w:rFonts w:ascii="Palatino Linotype" w:hAnsi="Palatino Linotype"/>
          <w:color w:val="000000" w:themeColor="text1"/>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842328">
        <w:rPr>
          <w:rFonts w:ascii="Palatino Linotype" w:hAnsi="Palatino Linotype"/>
          <w:color w:val="000000" w:themeColor="text1"/>
        </w:rPr>
        <w:t xml:space="preserve"> (AUSENCIA JUSTIFICADA)</w:t>
      </w:r>
      <w:r w:rsidRPr="00856E81">
        <w:rPr>
          <w:rFonts w:ascii="Palatino Linotype" w:hAnsi="Palatino Linotype"/>
          <w:color w:val="000000" w:themeColor="text1"/>
        </w:rPr>
        <w:t xml:space="preserve">; LUIS GUSTAVO PARRA NORIEGA; Y GUADALUPE RAMÍREZ PEÑA EN LA </w:t>
      </w:r>
      <w:r w:rsidR="001D2F62" w:rsidRPr="00856E81">
        <w:rPr>
          <w:rFonts w:ascii="Palatino Linotype" w:hAnsi="Palatino Linotype"/>
          <w:color w:val="000000" w:themeColor="text1"/>
        </w:rPr>
        <w:t xml:space="preserve">TRIGÉSIMA </w:t>
      </w:r>
      <w:r w:rsidR="001D2F62">
        <w:rPr>
          <w:rFonts w:ascii="Palatino Linotype" w:hAnsi="Palatino Linotype"/>
          <w:color w:val="000000" w:themeColor="text1"/>
        </w:rPr>
        <w:t xml:space="preserve">SÉPTIMA </w:t>
      </w:r>
      <w:r w:rsidR="001D2F62" w:rsidRPr="00856E81">
        <w:rPr>
          <w:rFonts w:ascii="Palatino Linotype" w:hAnsi="Palatino Linotype"/>
          <w:color w:val="000000" w:themeColor="text1"/>
        </w:rPr>
        <w:t xml:space="preserve">SESIÓN </w:t>
      </w:r>
      <w:r w:rsidRPr="00856E81">
        <w:rPr>
          <w:rFonts w:ascii="Palatino Linotype" w:hAnsi="Palatino Linotype"/>
          <w:color w:val="000000" w:themeColor="text1"/>
        </w:rPr>
        <w:t xml:space="preserve">ORDINARIA CELEBRADA EL </w:t>
      </w:r>
      <w:r w:rsidR="00842328">
        <w:rPr>
          <w:rFonts w:ascii="Palatino Linotype" w:hAnsi="Palatino Linotype"/>
          <w:color w:val="000000" w:themeColor="text1"/>
        </w:rPr>
        <w:t>DOCE (12)</w:t>
      </w:r>
      <w:r w:rsidR="00790E25" w:rsidRPr="00856E81">
        <w:rPr>
          <w:rFonts w:ascii="Palatino Linotype" w:hAnsi="Palatino Linotype"/>
          <w:color w:val="000000" w:themeColor="text1"/>
        </w:rPr>
        <w:t xml:space="preserve"> DE OCTUBRE DE</w:t>
      </w:r>
      <w:r w:rsidRPr="00856E81">
        <w:rPr>
          <w:rFonts w:ascii="Palatino Linotype" w:hAnsi="Palatino Linotype"/>
          <w:color w:val="000000" w:themeColor="text1"/>
        </w:rPr>
        <w:t xml:space="preserve"> DOS MIL VEINTITRÉS, ANTE EL SECRETARIO TÉCNICO DEL PLENO ALEXIS TAPIA RAMÍREZ</w:t>
      </w:r>
    </w:p>
    <w:p w:rsidR="009F09BC" w:rsidRPr="00856E81" w:rsidRDefault="009F09BC" w:rsidP="008644F6">
      <w:pPr>
        <w:spacing w:line="360" w:lineRule="auto"/>
        <w:jc w:val="both"/>
        <w:rPr>
          <w:rFonts w:ascii="Palatino Linotype" w:hAnsi="Palatino Linotype"/>
          <w:color w:val="000000" w:themeColor="text1"/>
        </w:rPr>
      </w:pPr>
    </w:p>
    <w:p w:rsidR="009F09BC" w:rsidRPr="00856E81" w:rsidRDefault="009F09BC" w:rsidP="008644F6">
      <w:pPr>
        <w:spacing w:line="360" w:lineRule="auto"/>
        <w:jc w:val="both"/>
        <w:rPr>
          <w:rFonts w:ascii="Palatino Linotype" w:hAnsi="Palatino Linotype"/>
          <w:color w:val="000000" w:themeColor="text1"/>
        </w:rPr>
      </w:pPr>
    </w:p>
    <w:p w:rsidR="009F09BC" w:rsidRPr="00856E81" w:rsidRDefault="009F09BC" w:rsidP="008644F6">
      <w:pPr>
        <w:spacing w:line="360" w:lineRule="auto"/>
        <w:jc w:val="both"/>
        <w:rPr>
          <w:rFonts w:ascii="Palatino Linotype" w:hAnsi="Palatino Linotype"/>
          <w:color w:val="000000" w:themeColor="text1"/>
        </w:rPr>
      </w:pPr>
    </w:p>
    <w:p w:rsidR="009F09BC" w:rsidRPr="00856E81" w:rsidRDefault="009F09BC" w:rsidP="008644F6">
      <w:pPr>
        <w:spacing w:line="360" w:lineRule="auto"/>
        <w:jc w:val="both"/>
        <w:rPr>
          <w:rFonts w:ascii="Palatino Linotype" w:hAnsi="Palatino Linotype"/>
          <w:color w:val="000000" w:themeColor="text1"/>
        </w:rPr>
      </w:pPr>
    </w:p>
    <w:p w:rsidR="009F09BC" w:rsidRPr="00856E81" w:rsidRDefault="009F09BC" w:rsidP="008644F6">
      <w:pPr>
        <w:spacing w:line="360" w:lineRule="auto"/>
        <w:jc w:val="both"/>
        <w:rPr>
          <w:rFonts w:ascii="Palatino Linotype" w:hAnsi="Palatino Linotype"/>
          <w:color w:val="000000" w:themeColor="text1"/>
        </w:rPr>
      </w:pPr>
    </w:p>
    <w:p w:rsidR="009F09BC" w:rsidRPr="00856E81" w:rsidRDefault="009F09BC" w:rsidP="008644F6">
      <w:pPr>
        <w:spacing w:line="360" w:lineRule="auto"/>
        <w:jc w:val="both"/>
        <w:rPr>
          <w:rFonts w:ascii="Palatino Linotype" w:hAnsi="Palatino Linotype"/>
          <w:color w:val="000000" w:themeColor="text1"/>
        </w:rPr>
      </w:pPr>
    </w:p>
    <w:p w:rsidR="009F09BC" w:rsidRPr="00856E81" w:rsidRDefault="009F09BC" w:rsidP="008644F6">
      <w:pPr>
        <w:spacing w:line="360" w:lineRule="auto"/>
        <w:jc w:val="both"/>
        <w:rPr>
          <w:rFonts w:ascii="Palatino Linotype" w:hAnsi="Palatino Linotype"/>
          <w:color w:val="000000" w:themeColor="text1"/>
        </w:rPr>
      </w:pPr>
    </w:p>
    <w:p w:rsidR="009F09BC" w:rsidRPr="00856E81" w:rsidRDefault="009F09BC" w:rsidP="008644F6">
      <w:pPr>
        <w:spacing w:line="360" w:lineRule="auto"/>
        <w:jc w:val="both"/>
        <w:rPr>
          <w:rFonts w:ascii="Palatino Linotype" w:hAnsi="Palatino Linotype"/>
          <w:color w:val="000000" w:themeColor="text1"/>
        </w:rPr>
      </w:pPr>
    </w:p>
    <w:p w:rsidR="009F09BC" w:rsidRPr="00856E81" w:rsidRDefault="009F09BC" w:rsidP="008644F6">
      <w:pPr>
        <w:spacing w:line="360" w:lineRule="auto"/>
        <w:jc w:val="both"/>
        <w:rPr>
          <w:rFonts w:ascii="Palatino Linotype" w:hAnsi="Palatino Linotype"/>
          <w:color w:val="000000" w:themeColor="text1"/>
        </w:rPr>
      </w:pPr>
    </w:p>
    <w:p w:rsidR="009F09BC" w:rsidRPr="00856E81" w:rsidRDefault="009F09BC" w:rsidP="008644F6">
      <w:pPr>
        <w:spacing w:line="360" w:lineRule="auto"/>
        <w:jc w:val="both"/>
        <w:rPr>
          <w:rFonts w:ascii="Palatino Linotype" w:hAnsi="Palatino Linotype"/>
          <w:color w:val="000000" w:themeColor="text1"/>
        </w:rPr>
      </w:pPr>
    </w:p>
    <w:p w:rsidR="009F09BC" w:rsidRPr="00856E81" w:rsidRDefault="009F09BC" w:rsidP="008644F6">
      <w:pPr>
        <w:spacing w:line="360" w:lineRule="auto"/>
        <w:jc w:val="both"/>
        <w:rPr>
          <w:rFonts w:ascii="Palatino Linotype" w:hAnsi="Palatino Linotype"/>
          <w:color w:val="000000" w:themeColor="text1"/>
        </w:rPr>
      </w:pPr>
    </w:p>
    <w:p w:rsidR="009F09BC" w:rsidRPr="00856E81" w:rsidRDefault="009F09BC" w:rsidP="008644F6">
      <w:pPr>
        <w:spacing w:line="360" w:lineRule="auto"/>
        <w:jc w:val="both"/>
        <w:rPr>
          <w:rFonts w:ascii="Palatino Linotype" w:hAnsi="Palatino Linotype"/>
          <w:color w:val="000000" w:themeColor="text1"/>
        </w:rPr>
      </w:pPr>
    </w:p>
    <w:p w:rsidR="009F09BC" w:rsidRPr="00856E81" w:rsidRDefault="009F09BC" w:rsidP="008644F6">
      <w:pPr>
        <w:spacing w:line="360" w:lineRule="auto"/>
        <w:jc w:val="both"/>
        <w:rPr>
          <w:rFonts w:ascii="Palatino Linotype" w:hAnsi="Palatino Linotype"/>
          <w:color w:val="000000" w:themeColor="text1"/>
        </w:rPr>
      </w:pPr>
    </w:p>
    <w:p w:rsidR="009F09BC" w:rsidRPr="00856E81" w:rsidRDefault="009F09BC" w:rsidP="008644F6">
      <w:pPr>
        <w:spacing w:line="360" w:lineRule="auto"/>
        <w:jc w:val="both"/>
        <w:rPr>
          <w:rFonts w:ascii="Palatino Linotype" w:hAnsi="Palatino Linotype"/>
          <w:color w:val="000000" w:themeColor="text1"/>
        </w:rPr>
      </w:pPr>
    </w:p>
    <w:p w:rsidR="009F09BC" w:rsidRPr="00856E81" w:rsidRDefault="009F09BC" w:rsidP="008644F6">
      <w:pPr>
        <w:spacing w:line="360" w:lineRule="auto"/>
        <w:jc w:val="both"/>
        <w:rPr>
          <w:rFonts w:ascii="Palatino Linotype" w:hAnsi="Palatino Linotype"/>
          <w:color w:val="000000" w:themeColor="text1"/>
        </w:rPr>
      </w:pPr>
    </w:p>
    <w:p w:rsidR="009F09BC" w:rsidRPr="00856E81" w:rsidRDefault="009F09BC" w:rsidP="008644F6">
      <w:pPr>
        <w:spacing w:line="360" w:lineRule="auto"/>
        <w:jc w:val="both"/>
        <w:rPr>
          <w:rFonts w:ascii="Palatino Linotype" w:hAnsi="Palatino Linotype"/>
          <w:color w:val="000000" w:themeColor="text1"/>
        </w:rPr>
      </w:pPr>
    </w:p>
    <w:p w:rsidR="009F09BC" w:rsidRPr="00856E81" w:rsidRDefault="009F09BC" w:rsidP="008644F6">
      <w:pPr>
        <w:tabs>
          <w:tab w:val="left" w:pos="3374"/>
        </w:tabs>
        <w:spacing w:line="360" w:lineRule="auto"/>
        <w:jc w:val="both"/>
        <w:rPr>
          <w:rFonts w:ascii="Palatino Linotype" w:hAnsi="Palatino Linotype"/>
          <w:color w:val="000000" w:themeColor="text1"/>
        </w:rPr>
      </w:pPr>
      <w:r w:rsidRPr="00856E81">
        <w:rPr>
          <w:rFonts w:ascii="Palatino Linotype" w:hAnsi="Palatino Linotype"/>
          <w:color w:val="000000" w:themeColor="text1"/>
        </w:rPr>
        <w:tab/>
      </w:r>
    </w:p>
    <w:p w:rsidR="0074110E" w:rsidRPr="00856E81" w:rsidRDefault="0074110E" w:rsidP="008644F6">
      <w:pPr>
        <w:tabs>
          <w:tab w:val="left" w:pos="3374"/>
        </w:tabs>
        <w:spacing w:line="360" w:lineRule="auto"/>
        <w:jc w:val="both"/>
        <w:rPr>
          <w:rFonts w:ascii="Palatino Linotype" w:hAnsi="Palatino Linotype"/>
          <w:color w:val="000000" w:themeColor="text1"/>
        </w:rPr>
      </w:pPr>
    </w:p>
    <w:p w:rsidR="0074110E" w:rsidRPr="00856E81" w:rsidRDefault="0074110E" w:rsidP="008644F6">
      <w:pPr>
        <w:tabs>
          <w:tab w:val="left" w:pos="3374"/>
        </w:tabs>
        <w:spacing w:line="360" w:lineRule="auto"/>
        <w:jc w:val="both"/>
        <w:rPr>
          <w:rFonts w:ascii="Palatino Linotype" w:hAnsi="Palatino Linotype"/>
          <w:color w:val="000000" w:themeColor="text1"/>
        </w:rPr>
      </w:pPr>
    </w:p>
    <w:p w:rsidR="0074110E" w:rsidRPr="00856E81" w:rsidRDefault="0074110E" w:rsidP="008644F6">
      <w:pPr>
        <w:tabs>
          <w:tab w:val="left" w:pos="3374"/>
        </w:tabs>
        <w:spacing w:line="360" w:lineRule="auto"/>
        <w:jc w:val="both"/>
        <w:rPr>
          <w:rFonts w:ascii="Palatino Linotype" w:hAnsi="Palatino Linotype"/>
          <w:color w:val="000000" w:themeColor="text1"/>
        </w:rPr>
      </w:pPr>
    </w:p>
    <w:p w:rsidR="0074110E" w:rsidRPr="00856E81" w:rsidRDefault="0074110E" w:rsidP="008644F6">
      <w:pPr>
        <w:tabs>
          <w:tab w:val="left" w:pos="3374"/>
        </w:tabs>
        <w:spacing w:line="360" w:lineRule="auto"/>
        <w:jc w:val="both"/>
        <w:rPr>
          <w:rFonts w:ascii="Palatino Linotype" w:hAnsi="Palatino Linotype"/>
          <w:color w:val="000000" w:themeColor="text1"/>
        </w:rPr>
      </w:pPr>
    </w:p>
    <w:p w:rsidR="0074110E" w:rsidRPr="00856E81" w:rsidRDefault="0074110E" w:rsidP="008644F6">
      <w:pPr>
        <w:tabs>
          <w:tab w:val="left" w:pos="3374"/>
        </w:tabs>
        <w:spacing w:line="360" w:lineRule="auto"/>
        <w:jc w:val="both"/>
        <w:rPr>
          <w:rFonts w:ascii="Palatino Linotype" w:hAnsi="Palatino Linotype"/>
          <w:color w:val="000000" w:themeColor="text1"/>
        </w:rPr>
      </w:pPr>
    </w:p>
    <w:p w:rsidR="0074110E" w:rsidRPr="00856E81" w:rsidRDefault="0074110E" w:rsidP="008644F6">
      <w:pPr>
        <w:tabs>
          <w:tab w:val="left" w:pos="3374"/>
        </w:tabs>
        <w:spacing w:line="360" w:lineRule="auto"/>
        <w:jc w:val="both"/>
        <w:rPr>
          <w:rFonts w:ascii="Palatino Linotype" w:hAnsi="Palatino Linotype"/>
          <w:color w:val="000000" w:themeColor="text1"/>
        </w:rPr>
      </w:pPr>
    </w:p>
    <w:p w:rsidR="0074110E" w:rsidRPr="00856E81" w:rsidRDefault="0074110E" w:rsidP="008644F6">
      <w:pPr>
        <w:tabs>
          <w:tab w:val="left" w:pos="3374"/>
        </w:tabs>
        <w:spacing w:line="360" w:lineRule="auto"/>
        <w:jc w:val="both"/>
        <w:rPr>
          <w:rFonts w:ascii="Palatino Linotype" w:hAnsi="Palatino Linotype"/>
          <w:color w:val="000000" w:themeColor="text1"/>
        </w:rPr>
      </w:pPr>
    </w:p>
    <w:p w:rsidR="0074110E" w:rsidRPr="00856E81" w:rsidRDefault="0074110E" w:rsidP="008644F6">
      <w:pPr>
        <w:tabs>
          <w:tab w:val="left" w:pos="3374"/>
        </w:tabs>
        <w:spacing w:line="360" w:lineRule="auto"/>
        <w:jc w:val="both"/>
        <w:rPr>
          <w:rFonts w:ascii="Palatino Linotype" w:hAnsi="Palatino Linotype"/>
          <w:color w:val="000000" w:themeColor="text1"/>
        </w:rPr>
      </w:pPr>
    </w:p>
    <w:p w:rsidR="00053FB7" w:rsidRPr="00856E81" w:rsidRDefault="00053FB7" w:rsidP="008644F6">
      <w:pPr>
        <w:tabs>
          <w:tab w:val="left" w:pos="3374"/>
        </w:tabs>
        <w:spacing w:line="360" w:lineRule="auto"/>
        <w:jc w:val="both"/>
        <w:rPr>
          <w:rFonts w:ascii="Palatino Linotype" w:hAnsi="Palatino Linotype"/>
          <w:color w:val="000000" w:themeColor="text1"/>
        </w:rPr>
      </w:pPr>
    </w:p>
    <w:p w:rsidR="00053FB7" w:rsidRPr="00856E81" w:rsidRDefault="00053FB7" w:rsidP="008644F6">
      <w:pPr>
        <w:tabs>
          <w:tab w:val="left" w:pos="3374"/>
        </w:tabs>
        <w:spacing w:line="360" w:lineRule="auto"/>
        <w:jc w:val="both"/>
        <w:rPr>
          <w:rFonts w:ascii="Palatino Linotype" w:hAnsi="Palatino Linotype"/>
          <w:color w:val="000000" w:themeColor="text1"/>
        </w:rPr>
      </w:pPr>
    </w:p>
    <w:p w:rsidR="00053FB7" w:rsidRPr="00856E81" w:rsidRDefault="00053FB7" w:rsidP="008644F6">
      <w:pPr>
        <w:tabs>
          <w:tab w:val="left" w:pos="3374"/>
        </w:tabs>
        <w:spacing w:line="360" w:lineRule="auto"/>
        <w:jc w:val="both"/>
        <w:rPr>
          <w:rFonts w:ascii="Palatino Linotype" w:hAnsi="Palatino Linotype"/>
          <w:color w:val="000000" w:themeColor="text1"/>
        </w:rPr>
      </w:pPr>
    </w:p>
    <w:p w:rsidR="00053FB7" w:rsidRPr="00856E81" w:rsidRDefault="00053FB7" w:rsidP="008644F6">
      <w:pPr>
        <w:tabs>
          <w:tab w:val="left" w:pos="3374"/>
        </w:tabs>
        <w:spacing w:line="360" w:lineRule="auto"/>
        <w:jc w:val="both"/>
        <w:rPr>
          <w:rFonts w:ascii="Palatino Linotype" w:hAnsi="Palatino Linotype"/>
          <w:color w:val="000000" w:themeColor="text1"/>
        </w:rPr>
      </w:pPr>
    </w:p>
    <w:p w:rsidR="00053FB7" w:rsidRPr="00856E81" w:rsidRDefault="00053FB7" w:rsidP="008644F6">
      <w:pPr>
        <w:tabs>
          <w:tab w:val="left" w:pos="3374"/>
        </w:tabs>
        <w:spacing w:line="360" w:lineRule="auto"/>
        <w:jc w:val="both"/>
        <w:rPr>
          <w:rFonts w:ascii="Palatino Linotype" w:hAnsi="Palatino Linotype"/>
          <w:color w:val="000000" w:themeColor="text1"/>
        </w:rPr>
      </w:pPr>
    </w:p>
    <w:p w:rsidR="00053FB7" w:rsidRPr="00856E81" w:rsidRDefault="00053FB7" w:rsidP="008644F6">
      <w:pPr>
        <w:tabs>
          <w:tab w:val="left" w:pos="3374"/>
        </w:tabs>
        <w:spacing w:line="360" w:lineRule="auto"/>
        <w:jc w:val="both"/>
        <w:rPr>
          <w:rFonts w:ascii="Palatino Linotype" w:hAnsi="Palatino Linotype"/>
          <w:color w:val="000000" w:themeColor="text1"/>
        </w:rPr>
      </w:pPr>
    </w:p>
    <w:p w:rsidR="00053FB7" w:rsidRPr="00856E81" w:rsidRDefault="00053FB7" w:rsidP="008644F6">
      <w:pPr>
        <w:tabs>
          <w:tab w:val="left" w:pos="3374"/>
        </w:tabs>
        <w:spacing w:line="360" w:lineRule="auto"/>
        <w:jc w:val="both"/>
        <w:rPr>
          <w:rFonts w:ascii="Palatino Linotype" w:hAnsi="Palatino Linotype"/>
          <w:color w:val="000000" w:themeColor="text1"/>
        </w:rPr>
      </w:pPr>
    </w:p>
    <w:p w:rsidR="00053FB7" w:rsidRPr="00856E81" w:rsidRDefault="00053FB7" w:rsidP="008644F6">
      <w:pPr>
        <w:tabs>
          <w:tab w:val="left" w:pos="3374"/>
        </w:tabs>
        <w:spacing w:line="360" w:lineRule="auto"/>
        <w:jc w:val="both"/>
        <w:rPr>
          <w:rFonts w:ascii="Palatino Linotype" w:hAnsi="Palatino Linotype"/>
          <w:color w:val="000000" w:themeColor="text1"/>
        </w:rPr>
      </w:pPr>
    </w:p>
    <w:p w:rsidR="00053FB7" w:rsidRPr="00856E81" w:rsidRDefault="00053FB7" w:rsidP="008644F6">
      <w:pPr>
        <w:tabs>
          <w:tab w:val="left" w:pos="3374"/>
        </w:tabs>
        <w:spacing w:line="360" w:lineRule="auto"/>
        <w:jc w:val="both"/>
        <w:rPr>
          <w:rFonts w:ascii="Palatino Linotype" w:hAnsi="Palatino Linotype"/>
          <w:color w:val="000000" w:themeColor="text1"/>
        </w:rPr>
      </w:pPr>
    </w:p>
    <w:p w:rsidR="00053FB7" w:rsidRPr="00856E81" w:rsidRDefault="00053FB7" w:rsidP="008644F6">
      <w:pPr>
        <w:tabs>
          <w:tab w:val="left" w:pos="3374"/>
        </w:tabs>
        <w:spacing w:line="360" w:lineRule="auto"/>
        <w:jc w:val="both"/>
        <w:rPr>
          <w:rFonts w:ascii="Palatino Linotype" w:hAnsi="Palatino Linotype"/>
          <w:color w:val="000000" w:themeColor="text1"/>
        </w:rPr>
      </w:pPr>
    </w:p>
    <w:p w:rsidR="00053FB7" w:rsidRPr="00856E81" w:rsidRDefault="00053FB7" w:rsidP="008644F6">
      <w:pPr>
        <w:tabs>
          <w:tab w:val="left" w:pos="3374"/>
        </w:tabs>
        <w:spacing w:line="360" w:lineRule="auto"/>
        <w:jc w:val="both"/>
        <w:rPr>
          <w:rFonts w:ascii="Palatino Linotype" w:hAnsi="Palatino Linotype"/>
          <w:color w:val="000000" w:themeColor="text1"/>
        </w:rPr>
      </w:pPr>
    </w:p>
    <w:sectPr w:rsidR="00053FB7" w:rsidRPr="00856E81" w:rsidSect="004D465B">
      <w:headerReference w:type="even" r:id="rId11"/>
      <w:headerReference w:type="default" r:id="rId12"/>
      <w:footerReference w:type="default" r:id="rId13"/>
      <w:headerReference w:type="first" r:id="rId14"/>
      <w:pgSz w:w="12240" w:h="15840"/>
      <w:pgMar w:top="2268" w:right="1701" w:bottom="1843"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255" w:rsidRDefault="002E2255" w:rsidP="003B7751">
      <w:r>
        <w:separator/>
      </w:r>
    </w:p>
  </w:endnote>
  <w:endnote w:type="continuationSeparator" w:id="0">
    <w:p w:rsidR="002E2255" w:rsidRDefault="002E2255"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375" w:rsidRDefault="00D46375" w:rsidP="00354A3C">
    <w:pPr>
      <w:pStyle w:val="Piedepgina"/>
      <w:rPr>
        <w:rFonts w:ascii="Palatino Linotype" w:hAnsi="Palatino Linotype"/>
        <w:sz w:val="20"/>
      </w:rPr>
    </w:pPr>
  </w:p>
  <w:p w:rsidR="00354A3C" w:rsidRPr="002D6DD8" w:rsidRDefault="00354A3C" w:rsidP="00354A3C">
    <w:pPr>
      <w:pStyle w:val="Piedepgina"/>
      <w:rPr>
        <w:rFonts w:ascii="Palatino Linotype" w:hAnsi="Palatino Linotype"/>
        <w:sz w:val="20"/>
      </w:rPr>
    </w:pPr>
  </w:p>
  <w:p w:rsidR="00D46375" w:rsidRDefault="00D463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255" w:rsidRDefault="002E2255" w:rsidP="003B7751">
      <w:r>
        <w:separator/>
      </w:r>
    </w:p>
  </w:footnote>
  <w:footnote w:type="continuationSeparator" w:id="0">
    <w:p w:rsidR="002E2255" w:rsidRDefault="002E2255" w:rsidP="003B7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375" w:rsidRDefault="002E2255">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D46375" w:rsidTr="006A04B6">
      <w:trPr>
        <w:trHeight w:val="227"/>
      </w:trPr>
      <w:tc>
        <w:tcPr>
          <w:tcW w:w="2976" w:type="dxa"/>
          <w:vAlign w:val="center"/>
          <w:hideMark/>
        </w:tcPr>
        <w:p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D46375" w:rsidRPr="00485ED8" w:rsidRDefault="004B3A91" w:rsidP="00BD0DDD">
          <w:pPr>
            <w:pStyle w:val="Encabezado"/>
            <w:rPr>
              <w:rFonts w:ascii="Palatino Linotype" w:hAnsi="Palatino Linotype"/>
              <w:b/>
              <w:sz w:val="22"/>
              <w:szCs w:val="22"/>
            </w:rPr>
          </w:pPr>
          <w:r w:rsidRPr="004B3A91">
            <w:rPr>
              <w:rFonts w:ascii="Palatino Linotype" w:hAnsi="Palatino Linotype" w:cs="Arial"/>
              <w:b/>
              <w:bCs/>
              <w:sz w:val="22"/>
              <w:szCs w:val="22"/>
              <w:lang w:eastAsia="es-MX"/>
            </w:rPr>
            <w:t>00483/INFOEM/IP/RR/2023</w:t>
          </w:r>
        </w:p>
      </w:tc>
    </w:tr>
    <w:tr w:rsidR="00D46375" w:rsidTr="006A04B6">
      <w:trPr>
        <w:trHeight w:val="242"/>
      </w:trPr>
      <w:tc>
        <w:tcPr>
          <w:tcW w:w="2976" w:type="dxa"/>
          <w:vAlign w:val="center"/>
          <w:hideMark/>
        </w:tcPr>
        <w:p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D46375" w:rsidRPr="00485ED8" w:rsidRDefault="004B3A91" w:rsidP="009F09BC">
          <w:pPr>
            <w:pStyle w:val="Encabezado"/>
            <w:jc w:val="both"/>
            <w:rPr>
              <w:rFonts w:ascii="Palatino Linotype" w:hAnsi="Palatino Linotype"/>
              <w:b/>
              <w:sz w:val="22"/>
              <w:szCs w:val="22"/>
            </w:rPr>
          </w:pPr>
          <w:r w:rsidRPr="004B3A91">
            <w:rPr>
              <w:rFonts w:ascii="Palatino Linotype" w:hAnsi="Palatino Linotype"/>
              <w:b/>
              <w:bCs/>
              <w:sz w:val="22"/>
              <w:szCs w:val="22"/>
            </w:rPr>
            <w:t>Ayuntamiento de Atizapán de Zaragoza</w:t>
          </w:r>
        </w:p>
      </w:tc>
    </w:tr>
    <w:tr w:rsidR="00D46375" w:rsidTr="006A04B6">
      <w:trPr>
        <w:trHeight w:val="342"/>
      </w:trPr>
      <w:tc>
        <w:tcPr>
          <w:tcW w:w="2976" w:type="dxa"/>
          <w:vAlign w:val="center"/>
          <w:hideMark/>
        </w:tcPr>
        <w:p w:rsidR="00D46375" w:rsidRPr="00674A46" w:rsidRDefault="00D46375" w:rsidP="00103414">
          <w:pPr>
            <w:ind w:right="34"/>
            <w:jc w:val="right"/>
            <w:rPr>
              <w:rFonts w:ascii="Palatino Linotype" w:hAnsi="Palatino Linotype"/>
              <w:b/>
              <w:sz w:val="22"/>
              <w:szCs w:val="22"/>
            </w:rPr>
          </w:pPr>
          <w:r w:rsidRPr="00674A46">
            <w:rPr>
              <w:rFonts w:ascii="Palatino Linotype" w:hAnsi="Palatino Linotype"/>
              <w:b/>
              <w:sz w:val="22"/>
              <w:szCs w:val="22"/>
            </w:rPr>
            <w:t>Comisionad</w:t>
          </w:r>
          <w:r w:rsidR="00103414">
            <w:rPr>
              <w:rFonts w:ascii="Palatino Linotype" w:hAnsi="Palatino Linotype"/>
              <w:b/>
              <w:sz w:val="22"/>
              <w:szCs w:val="22"/>
            </w:rPr>
            <w:t>a</w:t>
          </w:r>
          <w:r w:rsidRPr="00674A46">
            <w:rPr>
              <w:rFonts w:ascii="Palatino Linotype" w:hAnsi="Palatino Linotype"/>
              <w:b/>
              <w:sz w:val="22"/>
              <w:szCs w:val="22"/>
            </w:rPr>
            <w:t xml:space="preserve"> Ponente:</w:t>
          </w:r>
        </w:p>
      </w:tc>
      <w:tc>
        <w:tcPr>
          <w:tcW w:w="3543" w:type="dxa"/>
          <w:vAlign w:val="center"/>
          <w:hideMark/>
        </w:tcPr>
        <w:p w:rsidR="00D46375" w:rsidRPr="00485ED8" w:rsidRDefault="00D46375"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D46375" w:rsidRPr="00AE046A" w:rsidRDefault="002E2255"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75pt;margin-top:-113.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D46375" w:rsidTr="006A04B6">
      <w:trPr>
        <w:trHeight w:val="227"/>
      </w:trPr>
      <w:tc>
        <w:tcPr>
          <w:tcW w:w="2977" w:type="dxa"/>
          <w:vAlign w:val="center"/>
          <w:hideMark/>
        </w:tcPr>
        <w:p w:rsidR="00D46375" w:rsidRPr="00674A46" w:rsidRDefault="00D46375"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D46375" w:rsidRPr="00485ED8" w:rsidRDefault="004B3A91" w:rsidP="0069487D">
          <w:pPr>
            <w:pStyle w:val="Encabezado"/>
            <w:rPr>
              <w:rFonts w:ascii="Palatino Linotype" w:hAnsi="Palatino Linotype"/>
              <w:b/>
              <w:sz w:val="22"/>
              <w:szCs w:val="22"/>
            </w:rPr>
          </w:pPr>
          <w:r w:rsidRPr="004B3A91">
            <w:rPr>
              <w:rFonts w:ascii="Palatino Linotype" w:hAnsi="Palatino Linotype"/>
              <w:b/>
              <w:bCs/>
              <w:sz w:val="22"/>
              <w:szCs w:val="22"/>
            </w:rPr>
            <w:t>00483/INFOEM/IP/RR/2023</w:t>
          </w:r>
        </w:p>
      </w:tc>
    </w:tr>
    <w:tr w:rsidR="00D46375" w:rsidTr="006A04B6">
      <w:trPr>
        <w:trHeight w:val="242"/>
      </w:trPr>
      <w:tc>
        <w:tcPr>
          <w:tcW w:w="2977" w:type="dxa"/>
          <w:vAlign w:val="center"/>
          <w:hideMark/>
        </w:tcPr>
        <w:p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rsidR="00D46375" w:rsidRPr="00B75F20" w:rsidRDefault="00771905" w:rsidP="009F09BC">
          <w:pPr>
            <w:pStyle w:val="Encabezado"/>
            <w:tabs>
              <w:tab w:val="left" w:pos="521"/>
            </w:tabs>
            <w:rPr>
              <w:rFonts w:ascii="Palatino Linotype" w:hAnsi="Palatino Linotype"/>
              <w:b/>
              <w:sz w:val="22"/>
              <w:szCs w:val="22"/>
            </w:rPr>
          </w:pPr>
          <w:r>
            <w:rPr>
              <w:rFonts w:ascii="Palatino Linotype" w:hAnsi="Palatino Linotype"/>
              <w:b/>
              <w:bCs/>
              <w:sz w:val="22"/>
              <w:szCs w:val="22"/>
            </w:rPr>
            <w:t xml:space="preserve">XXX </w:t>
          </w:r>
          <w:proofErr w:type="spellStart"/>
          <w:r>
            <w:rPr>
              <w:rFonts w:ascii="Palatino Linotype" w:hAnsi="Palatino Linotype"/>
              <w:b/>
              <w:bCs/>
              <w:sz w:val="22"/>
              <w:szCs w:val="22"/>
            </w:rPr>
            <w:t>XXX</w:t>
          </w:r>
          <w:proofErr w:type="spellEnd"/>
          <w:r>
            <w:rPr>
              <w:rFonts w:ascii="Palatino Linotype" w:hAnsi="Palatino Linotype"/>
              <w:b/>
              <w:bCs/>
              <w:sz w:val="22"/>
              <w:szCs w:val="22"/>
            </w:rPr>
            <w:t xml:space="preserve"> </w:t>
          </w:r>
          <w:proofErr w:type="spellStart"/>
          <w:r>
            <w:rPr>
              <w:rFonts w:ascii="Palatino Linotype" w:hAnsi="Palatino Linotype"/>
              <w:b/>
              <w:bCs/>
              <w:sz w:val="22"/>
              <w:szCs w:val="22"/>
            </w:rPr>
            <w:t>XXX</w:t>
          </w:r>
          <w:proofErr w:type="spellEnd"/>
        </w:p>
      </w:tc>
    </w:tr>
    <w:tr w:rsidR="00D46375" w:rsidTr="006A04B6">
      <w:trPr>
        <w:trHeight w:val="342"/>
      </w:trPr>
      <w:tc>
        <w:tcPr>
          <w:tcW w:w="2977" w:type="dxa"/>
          <w:vAlign w:val="center"/>
        </w:tcPr>
        <w:p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D46375" w:rsidRPr="00674A46" w:rsidRDefault="004B3A91" w:rsidP="009F09BC">
          <w:pPr>
            <w:pStyle w:val="Encabezado"/>
            <w:jc w:val="both"/>
            <w:rPr>
              <w:rFonts w:ascii="Palatino Linotype" w:hAnsi="Palatino Linotype"/>
              <w:b/>
              <w:sz w:val="22"/>
              <w:szCs w:val="22"/>
            </w:rPr>
          </w:pPr>
          <w:r w:rsidRPr="004B3A91">
            <w:rPr>
              <w:rFonts w:ascii="Palatino Linotype" w:hAnsi="Palatino Linotype"/>
              <w:b/>
              <w:bCs/>
              <w:sz w:val="22"/>
              <w:szCs w:val="22"/>
            </w:rPr>
            <w:t>Ayuntamiento de Atizapán de Zaragoza</w:t>
          </w:r>
        </w:p>
      </w:tc>
    </w:tr>
    <w:tr w:rsidR="00D46375" w:rsidTr="006A04B6">
      <w:trPr>
        <w:trHeight w:val="342"/>
      </w:trPr>
      <w:tc>
        <w:tcPr>
          <w:tcW w:w="2977" w:type="dxa"/>
          <w:vAlign w:val="center"/>
        </w:tcPr>
        <w:p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D46375" w:rsidRPr="00674A46" w:rsidRDefault="00D46375"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D46375" w:rsidRPr="00C222C0" w:rsidRDefault="002E2255">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6.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8475F"/>
    <w:multiLevelType w:val="hybridMultilevel"/>
    <w:tmpl w:val="722C73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B0CB8"/>
    <w:multiLevelType w:val="hybridMultilevel"/>
    <w:tmpl w:val="3BB61124"/>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8673BF6"/>
    <w:multiLevelType w:val="hybridMultilevel"/>
    <w:tmpl w:val="2D487D00"/>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6" w15:restartNumberingAfterBreak="0">
    <w:nsid w:val="2BF228C6"/>
    <w:multiLevelType w:val="hybridMultilevel"/>
    <w:tmpl w:val="C07AAA1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2" w15:restartNumberingAfterBreak="0">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4" w15:restartNumberingAfterBreak="0">
    <w:nsid w:val="3B434BFE"/>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E9E38F5"/>
    <w:multiLevelType w:val="hybridMultilevel"/>
    <w:tmpl w:val="8E306CF0"/>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8" w15:restartNumberingAfterBreak="0">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9" w15:restartNumberingAfterBreak="0">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55E165FE"/>
    <w:multiLevelType w:val="hybridMultilevel"/>
    <w:tmpl w:val="4232C3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9623C8B"/>
    <w:multiLevelType w:val="hybridMultilevel"/>
    <w:tmpl w:val="C78A6FD0"/>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5" w15:restartNumberingAfterBreak="0">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15:restartNumberingAfterBreak="0">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26B4E47"/>
    <w:multiLevelType w:val="hybridMultilevel"/>
    <w:tmpl w:val="696A6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6" w15:restartNumberingAfterBreak="0">
    <w:nsid w:val="7D226732"/>
    <w:multiLevelType w:val="hybridMultilevel"/>
    <w:tmpl w:val="EC3C4F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4"/>
  </w:num>
  <w:num w:numId="8">
    <w:abstractNumId w:val="1"/>
  </w:num>
  <w:num w:numId="9">
    <w:abstractNumId w:val="38"/>
  </w:num>
  <w:num w:numId="10">
    <w:abstractNumId w:val="23"/>
  </w:num>
  <w:num w:numId="11">
    <w:abstractNumId w:val="17"/>
  </w:num>
  <w:num w:numId="12">
    <w:abstractNumId w:val="28"/>
  </w:num>
  <w:num w:numId="13">
    <w:abstractNumId w:val="39"/>
  </w:num>
  <w:num w:numId="14">
    <w:abstractNumId w:val="6"/>
  </w:num>
  <w:num w:numId="15">
    <w:abstractNumId w:val="20"/>
  </w:num>
  <w:num w:numId="16">
    <w:abstractNumId w:val="35"/>
  </w:num>
  <w:num w:numId="17">
    <w:abstractNumId w:val="11"/>
  </w:num>
  <w:num w:numId="18">
    <w:abstractNumId w:val="30"/>
  </w:num>
  <w:num w:numId="19">
    <w:abstractNumId w:val="40"/>
  </w:num>
  <w:num w:numId="20">
    <w:abstractNumId w:val="21"/>
  </w:num>
  <w:num w:numId="21">
    <w:abstractNumId w:val="26"/>
  </w:num>
  <w:num w:numId="22">
    <w:abstractNumId w:val="18"/>
  </w:num>
  <w:num w:numId="23">
    <w:abstractNumId w:val="45"/>
  </w:num>
  <w:num w:numId="24">
    <w:abstractNumId w:val="9"/>
  </w:num>
  <w:num w:numId="25">
    <w:abstractNumId w:val="36"/>
  </w:num>
  <w:num w:numId="26">
    <w:abstractNumId w:val="25"/>
  </w:num>
  <w:num w:numId="27">
    <w:abstractNumId w:val="7"/>
  </w:num>
  <w:num w:numId="28">
    <w:abstractNumId w:val="37"/>
  </w:num>
  <w:num w:numId="29">
    <w:abstractNumId w:val="33"/>
  </w:num>
  <w:num w:numId="30">
    <w:abstractNumId w:val="29"/>
  </w:num>
  <w:num w:numId="31">
    <w:abstractNumId w:val="43"/>
  </w:num>
  <w:num w:numId="32">
    <w:abstractNumId w:val="22"/>
  </w:num>
  <w:num w:numId="33">
    <w:abstractNumId w:val="10"/>
  </w:num>
  <w:num w:numId="34">
    <w:abstractNumId w:val="15"/>
  </w:num>
  <w:num w:numId="35">
    <w:abstractNumId w:val="8"/>
  </w:num>
  <w:num w:numId="36">
    <w:abstractNumId w:val="41"/>
  </w:num>
  <w:num w:numId="37">
    <w:abstractNumId w:val="32"/>
  </w:num>
  <w:num w:numId="38">
    <w:abstractNumId w:val="24"/>
  </w:num>
  <w:num w:numId="39">
    <w:abstractNumId w:val="16"/>
  </w:num>
  <w:num w:numId="40">
    <w:abstractNumId w:val="34"/>
  </w:num>
  <w:num w:numId="41">
    <w:abstractNumId w:val="2"/>
  </w:num>
  <w:num w:numId="42">
    <w:abstractNumId w:val="13"/>
  </w:num>
  <w:num w:numId="43">
    <w:abstractNumId w:val="27"/>
  </w:num>
  <w:num w:numId="44">
    <w:abstractNumId w:val="44"/>
  </w:num>
  <w:num w:numId="45">
    <w:abstractNumId w:val="31"/>
  </w:num>
  <w:num w:numId="46">
    <w:abstractNumId w:val="46"/>
  </w:num>
  <w:num w:numId="47">
    <w:abstractNumId w:val="42"/>
  </w:num>
  <w:num w:numId="48">
    <w:abstractNumId w:val="0"/>
  </w:num>
  <w:num w:numId="49">
    <w:abstractNumId w:val="3"/>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67B3"/>
    <w:rsid w:val="00010C43"/>
    <w:rsid w:val="0001674C"/>
    <w:rsid w:val="00020780"/>
    <w:rsid w:val="000219E6"/>
    <w:rsid w:val="00025C53"/>
    <w:rsid w:val="00030FBC"/>
    <w:rsid w:val="000373F6"/>
    <w:rsid w:val="000504E5"/>
    <w:rsid w:val="00051287"/>
    <w:rsid w:val="00053FB7"/>
    <w:rsid w:val="00054F7E"/>
    <w:rsid w:val="00060552"/>
    <w:rsid w:val="0008243D"/>
    <w:rsid w:val="000A6153"/>
    <w:rsid w:val="000B42EA"/>
    <w:rsid w:val="000B6F98"/>
    <w:rsid w:val="000C54D7"/>
    <w:rsid w:val="000E1A02"/>
    <w:rsid w:val="000E31C4"/>
    <w:rsid w:val="000E4891"/>
    <w:rsid w:val="00103414"/>
    <w:rsid w:val="00114502"/>
    <w:rsid w:val="001310C6"/>
    <w:rsid w:val="00134CE6"/>
    <w:rsid w:val="001352F5"/>
    <w:rsid w:val="00146B74"/>
    <w:rsid w:val="001545A9"/>
    <w:rsid w:val="00166F3E"/>
    <w:rsid w:val="001868AD"/>
    <w:rsid w:val="00195A03"/>
    <w:rsid w:val="001A18E7"/>
    <w:rsid w:val="001B21B1"/>
    <w:rsid w:val="001C4290"/>
    <w:rsid w:val="001D23C1"/>
    <w:rsid w:val="001D2F62"/>
    <w:rsid w:val="001D373F"/>
    <w:rsid w:val="001D5404"/>
    <w:rsid w:val="001D630C"/>
    <w:rsid w:val="001E755B"/>
    <w:rsid w:val="00222E80"/>
    <w:rsid w:val="00223048"/>
    <w:rsid w:val="00223C06"/>
    <w:rsid w:val="00237FA4"/>
    <w:rsid w:val="00247898"/>
    <w:rsid w:val="00264C9A"/>
    <w:rsid w:val="002650A0"/>
    <w:rsid w:val="00267A08"/>
    <w:rsid w:val="00272CA2"/>
    <w:rsid w:val="00275E7F"/>
    <w:rsid w:val="00277FAC"/>
    <w:rsid w:val="002901F4"/>
    <w:rsid w:val="00291500"/>
    <w:rsid w:val="002A3B71"/>
    <w:rsid w:val="002B65A0"/>
    <w:rsid w:val="002C0D3C"/>
    <w:rsid w:val="002C4997"/>
    <w:rsid w:val="002C77D6"/>
    <w:rsid w:val="002D294C"/>
    <w:rsid w:val="002E2255"/>
    <w:rsid w:val="00300674"/>
    <w:rsid w:val="0030094A"/>
    <w:rsid w:val="00312281"/>
    <w:rsid w:val="00321085"/>
    <w:rsid w:val="00323FFD"/>
    <w:rsid w:val="003437D9"/>
    <w:rsid w:val="00353F1D"/>
    <w:rsid w:val="00354A3C"/>
    <w:rsid w:val="0035555F"/>
    <w:rsid w:val="0037157C"/>
    <w:rsid w:val="0037426B"/>
    <w:rsid w:val="003833B3"/>
    <w:rsid w:val="003933C4"/>
    <w:rsid w:val="003A06E6"/>
    <w:rsid w:val="003A15C8"/>
    <w:rsid w:val="003A58AD"/>
    <w:rsid w:val="003B7751"/>
    <w:rsid w:val="003C13F1"/>
    <w:rsid w:val="003E66D2"/>
    <w:rsid w:val="003F6817"/>
    <w:rsid w:val="00403D64"/>
    <w:rsid w:val="00407FDA"/>
    <w:rsid w:val="004118FA"/>
    <w:rsid w:val="0041686D"/>
    <w:rsid w:val="00425842"/>
    <w:rsid w:val="00427038"/>
    <w:rsid w:val="00437672"/>
    <w:rsid w:val="00456AEE"/>
    <w:rsid w:val="00456CFF"/>
    <w:rsid w:val="004900B4"/>
    <w:rsid w:val="004B3A91"/>
    <w:rsid w:val="004D465B"/>
    <w:rsid w:val="004E4EE6"/>
    <w:rsid w:val="004E6CE4"/>
    <w:rsid w:val="004F34D1"/>
    <w:rsid w:val="00500BD7"/>
    <w:rsid w:val="0050664D"/>
    <w:rsid w:val="00507B30"/>
    <w:rsid w:val="00531473"/>
    <w:rsid w:val="005331D8"/>
    <w:rsid w:val="00541549"/>
    <w:rsid w:val="005432D0"/>
    <w:rsid w:val="00546076"/>
    <w:rsid w:val="00547ACE"/>
    <w:rsid w:val="005507B0"/>
    <w:rsid w:val="00554A21"/>
    <w:rsid w:val="00556E0A"/>
    <w:rsid w:val="00556EC0"/>
    <w:rsid w:val="00563F2E"/>
    <w:rsid w:val="0057514F"/>
    <w:rsid w:val="00575E75"/>
    <w:rsid w:val="00583A39"/>
    <w:rsid w:val="005B0088"/>
    <w:rsid w:val="005B076D"/>
    <w:rsid w:val="005B6702"/>
    <w:rsid w:val="005C5021"/>
    <w:rsid w:val="005D2F1C"/>
    <w:rsid w:val="005D4C57"/>
    <w:rsid w:val="006140A4"/>
    <w:rsid w:val="0062406B"/>
    <w:rsid w:val="006313B5"/>
    <w:rsid w:val="00647F7C"/>
    <w:rsid w:val="00657639"/>
    <w:rsid w:val="006672E1"/>
    <w:rsid w:val="00680C93"/>
    <w:rsid w:val="0069487D"/>
    <w:rsid w:val="006A04B6"/>
    <w:rsid w:val="006A6390"/>
    <w:rsid w:val="006C6E54"/>
    <w:rsid w:val="006D15D0"/>
    <w:rsid w:val="006D1CED"/>
    <w:rsid w:val="006D6CC1"/>
    <w:rsid w:val="006E7397"/>
    <w:rsid w:val="006E7C94"/>
    <w:rsid w:val="00707B87"/>
    <w:rsid w:val="00711062"/>
    <w:rsid w:val="007142AB"/>
    <w:rsid w:val="007142D6"/>
    <w:rsid w:val="00716BCA"/>
    <w:rsid w:val="00720371"/>
    <w:rsid w:val="00736A4D"/>
    <w:rsid w:val="0074110E"/>
    <w:rsid w:val="00742823"/>
    <w:rsid w:val="00742E09"/>
    <w:rsid w:val="007601B1"/>
    <w:rsid w:val="00771905"/>
    <w:rsid w:val="00775EB2"/>
    <w:rsid w:val="00782A12"/>
    <w:rsid w:val="007851DB"/>
    <w:rsid w:val="00790E25"/>
    <w:rsid w:val="00792D6A"/>
    <w:rsid w:val="007A460E"/>
    <w:rsid w:val="007A6A1A"/>
    <w:rsid w:val="007B0745"/>
    <w:rsid w:val="007C3C29"/>
    <w:rsid w:val="007E56E1"/>
    <w:rsid w:val="007F3122"/>
    <w:rsid w:val="00804DAA"/>
    <w:rsid w:val="00817B00"/>
    <w:rsid w:val="00820403"/>
    <w:rsid w:val="0082142B"/>
    <w:rsid w:val="008227A9"/>
    <w:rsid w:val="00842328"/>
    <w:rsid w:val="008526F4"/>
    <w:rsid w:val="008563C8"/>
    <w:rsid w:val="00856E81"/>
    <w:rsid w:val="008573BF"/>
    <w:rsid w:val="008644F6"/>
    <w:rsid w:val="0086792A"/>
    <w:rsid w:val="00871629"/>
    <w:rsid w:val="00873EB6"/>
    <w:rsid w:val="008758F1"/>
    <w:rsid w:val="008A01F5"/>
    <w:rsid w:val="008A06F8"/>
    <w:rsid w:val="008A64D0"/>
    <w:rsid w:val="008A699B"/>
    <w:rsid w:val="008B0637"/>
    <w:rsid w:val="008B0B07"/>
    <w:rsid w:val="008C1ED7"/>
    <w:rsid w:val="008E12E3"/>
    <w:rsid w:val="008E32EE"/>
    <w:rsid w:val="008E330F"/>
    <w:rsid w:val="008E6574"/>
    <w:rsid w:val="008F6D18"/>
    <w:rsid w:val="00911A75"/>
    <w:rsid w:val="009126F1"/>
    <w:rsid w:val="00926716"/>
    <w:rsid w:val="009335F9"/>
    <w:rsid w:val="00945135"/>
    <w:rsid w:val="0095341F"/>
    <w:rsid w:val="009972BB"/>
    <w:rsid w:val="009A1E0D"/>
    <w:rsid w:val="009A2251"/>
    <w:rsid w:val="009C5731"/>
    <w:rsid w:val="009D0241"/>
    <w:rsid w:val="009D0851"/>
    <w:rsid w:val="009D5A32"/>
    <w:rsid w:val="009F09BC"/>
    <w:rsid w:val="00A02DF4"/>
    <w:rsid w:val="00A17F72"/>
    <w:rsid w:val="00A23E82"/>
    <w:rsid w:val="00A429D6"/>
    <w:rsid w:val="00A533B8"/>
    <w:rsid w:val="00A56791"/>
    <w:rsid w:val="00A626EB"/>
    <w:rsid w:val="00AA5C12"/>
    <w:rsid w:val="00AC006C"/>
    <w:rsid w:val="00AD316E"/>
    <w:rsid w:val="00AD63B4"/>
    <w:rsid w:val="00AF2230"/>
    <w:rsid w:val="00AF4BBC"/>
    <w:rsid w:val="00B07BF8"/>
    <w:rsid w:val="00B11CDD"/>
    <w:rsid w:val="00B5225F"/>
    <w:rsid w:val="00B530E8"/>
    <w:rsid w:val="00B86242"/>
    <w:rsid w:val="00B956F5"/>
    <w:rsid w:val="00BB3887"/>
    <w:rsid w:val="00BC3532"/>
    <w:rsid w:val="00BD0DDD"/>
    <w:rsid w:val="00BF3FB5"/>
    <w:rsid w:val="00C03BA3"/>
    <w:rsid w:val="00C0715F"/>
    <w:rsid w:val="00C105CC"/>
    <w:rsid w:val="00C1074F"/>
    <w:rsid w:val="00C14F2A"/>
    <w:rsid w:val="00C21FAE"/>
    <w:rsid w:val="00C23014"/>
    <w:rsid w:val="00C242A7"/>
    <w:rsid w:val="00C35712"/>
    <w:rsid w:val="00C41B2B"/>
    <w:rsid w:val="00C47C3D"/>
    <w:rsid w:val="00C524F8"/>
    <w:rsid w:val="00C54723"/>
    <w:rsid w:val="00C54D99"/>
    <w:rsid w:val="00C66A19"/>
    <w:rsid w:val="00C70474"/>
    <w:rsid w:val="00C85E64"/>
    <w:rsid w:val="00C860B1"/>
    <w:rsid w:val="00C87396"/>
    <w:rsid w:val="00C874E5"/>
    <w:rsid w:val="00C90814"/>
    <w:rsid w:val="00C91F0F"/>
    <w:rsid w:val="00CA1063"/>
    <w:rsid w:val="00CA384A"/>
    <w:rsid w:val="00CB757D"/>
    <w:rsid w:val="00CC5B2F"/>
    <w:rsid w:val="00CD0E27"/>
    <w:rsid w:val="00CE7B83"/>
    <w:rsid w:val="00CF0D2B"/>
    <w:rsid w:val="00CF1E6D"/>
    <w:rsid w:val="00D021A5"/>
    <w:rsid w:val="00D16FC7"/>
    <w:rsid w:val="00D367B4"/>
    <w:rsid w:val="00D46375"/>
    <w:rsid w:val="00D47231"/>
    <w:rsid w:val="00D5729F"/>
    <w:rsid w:val="00D60ADB"/>
    <w:rsid w:val="00D6224B"/>
    <w:rsid w:val="00D81329"/>
    <w:rsid w:val="00D8320F"/>
    <w:rsid w:val="00D96104"/>
    <w:rsid w:val="00DA6D37"/>
    <w:rsid w:val="00DB17E1"/>
    <w:rsid w:val="00DB753F"/>
    <w:rsid w:val="00DC2611"/>
    <w:rsid w:val="00DC3A50"/>
    <w:rsid w:val="00DD1021"/>
    <w:rsid w:val="00DE2F5A"/>
    <w:rsid w:val="00DF03A5"/>
    <w:rsid w:val="00E118BA"/>
    <w:rsid w:val="00E17429"/>
    <w:rsid w:val="00E27DFF"/>
    <w:rsid w:val="00E55966"/>
    <w:rsid w:val="00E56172"/>
    <w:rsid w:val="00E5636B"/>
    <w:rsid w:val="00E566C9"/>
    <w:rsid w:val="00E61C13"/>
    <w:rsid w:val="00E61DA9"/>
    <w:rsid w:val="00E9137F"/>
    <w:rsid w:val="00E92E04"/>
    <w:rsid w:val="00EA660A"/>
    <w:rsid w:val="00EB1CE2"/>
    <w:rsid w:val="00ED1D6B"/>
    <w:rsid w:val="00ED3A35"/>
    <w:rsid w:val="00ED6E75"/>
    <w:rsid w:val="00EE150A"/>
    <w:rsid w:val="00EE4769"/>
    <w:rsid w:val="00EE68C9"/>
    <w:rsid w:val="00EF45F9"/>
    <w:rsid w:val="00F1399E"/>
    <w:rsid w:val="00F20A34"/>
    <w:rsid w:val="00F24A04"/>
    <w:rsid w:val="00F35B0C"/>
    <w:rsid w:val="00F42ADB"/>
    <w:rsid w:val="00F522F0"/>
    <w:rsid w:val="00F54259"/>
    <w:rsid w:val="00F72588"/>
    <w:rsid w:val="00F7371C"/>
    <w:rsid w:val="00F7578B"/>
    <w:rsid w:val="00F946B5"/>
    <w:rsid w:val="00FB6D42"/>
    <w:rsid w:val="00FD2FA4"/>
    <w:rsid w:val="00FD778A"/>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table" w:styleId="Tablanormal1">
    <w:name w:val="Plain Table 1"/>
    <w:basedOn w:val="Tablanormal"/>
    <w:uiPriority w:val="41"/>
    <w:rsid w:val="0050664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143741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FE081-47F8-4B1F-BF2B-84058EA0C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18</Pages>
  <Words>3144</Words>
  <Characters>17295</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7</cp:revision>
  <cp:lastPrinted>2023-08-03T17:58:00Z</cp:lastPrinted>
  <dcterms:created xsi:type="dcterms:W3CDTF">2023-10-09T18:50:00Z</dcterms:created>
  <dcterms:modified xsi:type="dcterms:W3CDTF">2023-10-17T17:50:00Z</dcterms:modified>
</cp:coreProperties>
</file>