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B3C3DC6" w:rsidR="00EA0165" w:rsidRPr="005A231B" w:rsidRDefault="00EA0165" w:rsidP="005A231B">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5A231B">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A231B">
        <w:rPr>
          <w:rFonts w:ascii="Palatino Linotype" w:eastAsiaTheme="minorEastAsia" w:hAnsi="Palatino Linotype" w:cstheme="minorBidi"/>
          <w:color w:val="000000" w:themeColor="text1"/>
          <w:lang w:val="es-ES_tradnl"/>
        </w:rPr>
        <w:t xml:space="preserve">n Metepec, Estado </w:t>
      </w:r>
      <w:r w:rsidR="00BE520C">
        <w:rPr>
          <w:rFonts w:ascii="Palatino Linotype" w:eastAsiaTheme="minorEastAsia" w:hAnsi="Palatino Linotype" w:cstheme="minorBidi"/>
          <w:color w:val="000000" w:themeColor="text1"/>
          <w:lang w:val="es-ES_tradnl"/>
        </w:rPr>
        <w:t>de México; de veinticuatro</w:t>
      </w:r>
      <w:r w:rsidR="00722238" w:rsidRPr="005A231B">
        <w:rPr>
          <w:rFonts w:ascii="Palatino Linotype" w:eastAsiaTheme="minorEastAsia" w:hAnsi="Palatino Linotype" w:cstheme="minorBidi"/>
          <w:color w:val="000000" w:themeColor="text1"/>
          <w:lang w:val="es-ES_tradnl"/>
        </w:rPr>
        <w:t xml:space="preserve"> </w:t>
      </w:r>
      <w:r w:rsidRPr="005A231B">
        <w:rPr>
          <w:rFonts w:ascii="Palatino Linotype" w:eastAsiaTheme="minorEastAsia" w:hAnsi="Palatino Linotype" w:cstheme="minorBidi"/>
          <w:color w:val="000000" w:themeColor="text1"/>
          <w:lang w:val="es-MX"/>
        </w:rPr>
        <w:t>(</w:t>
      </w:r>
      <w:r w:rsidR="00356952" w:rsidRPr="005A231B">
        <w:rPr>
          <w:rFonts w:ascii="Palatino Linotype" w:eastAsiaTheme="minorEastAsia" w:hAnsi="Palatino Linotype" w:cstheme="minorBidi"/>
          <w:color w:val="000000" w:themeColor="text1"/>
          <w:lang w:val="es-MX"/>
        </w:rPr>
        <w:t>24</w:t>
      </w:r>
      <w:r w:rsidRPr="005A231B">
        <w:rPr>
          <w:rFonts w:ascii="Palatino Linotype" w:eastAsiaTheme="minorEastAsia" w:hAnsi="Palatino Linotype" w:cstheme="minorBidi"/>
          <w:color w:val="000000" w:themeColor="text1"/>
          <w:lang w:val="es-MX"/>
        </w:rPr>
        <w:t>) de</w:t>
      </w:r>
      <w:r w:rsidR="00C95D10" w:rsidRPr="005A231B">
        <w:rPr>
          <w:rFonts w:ascii="Palatino Linotype" w:eastAsiaTheme="minorEastAsia" w:hAnsi="Palatino Linotype" w:cstheme="minorBidi"/>
          <w:color w:val="000000" w:themeColor="text1"/>
          <w:lang w:val="es-MX"/>
        </w:rPr>
        <w:t xml:space="preserve"> mayo</w:t>
      </w:r>
      <w:r w:rsidR="000E2E2A" w:rsidRPr="005A231B">
        <w:rPr>
          <w:rFonts w:ascii="Palatino Linotype" w:eastAsiaTheme="minorEastAsia" w:hAnsi="Palatino Linotype" w:cstheme="minorBidi"/>
          <w:color w:val="000000" w:themeColor="text1"/>
          <w:lang w:val="es-MX"/>
        </w:rPr>
        <w:t xml:space="preserve"> de </w:t>
      </w:r>
      <w:r w:rsidR="00B27D4C" w:rsidRPr="005A231B">
        <w:rPr>
          <w:rFonts w:ascii="Palatino Linotype" w:eastAsiaTheme="minorEastAsia" w:hAnsi="Palatino Linotype" w:cstheme="minorBidi"/>
          <w:color w:val="000000" w:themeColor="text1"/>
          <w:lang w:val="es-MX"/>
        </w:rPr>
        <w:t>d</w:t>
      </w:r>
      <w:r w:rsidR="00C95D10" w:rsidRPr="005A231B">
        <w:rPr>
          <w:rFonts w:ascii="Palatino Linotype" w:eastAsiaTheme="minorEastAsia" w:hAnsi="Palatino Linotype" w:cstheme="minorBidi"/>
          <w:color w:val="000000" w:themeColor="text1"/>
          <w:lang w:val="es-MX"/>
        </w:rPr>
        <w:t>os mil veintitrés.</w:t>
      </w:r>
    </w:p>
    <w:p w14:paraId="252DC364" w14:textId="00FA347F" w:rsidR="00B05DE3" w:rsidRPr="005A231B" w:rsidRDefault="0086526E" w:rsidP="005A231B">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A231B">
        <w:rPr>
          <w:rFonts w:ascii="Palatino Linotype" w:eastAsia="Palatino Linotype" w:hAnsi="Palatino Linotype" w:cs="Palatino Linotype"/>
          <w:b/>
          <w:color w:val="000000"/>
        </w:rPr>
        <w:t>VISTO</w:t>
      </w:r>
      <w:r w:rsidRPr="005A231B">
        <w:rPr>
          <w:rFonts w:ascii="Palatino Linotype" w:eastAsia="Palatino Linotype" w:hAnsi="Palatino Linotype" w:cs="Palatino Linotype"/>
          <w:color w:val="000000"/>
        </w:rPr>
        <w:t xml:space="preserve"> el expediente electrónico formado con motivo del recurso de revisión </w:t>
      </w:r>
      <w:r w:rsidR="00356952" w:rsidRPr="005A231B">
        <w:rPr>
          <w:rFonts w:ascii="Palatino Linotype" w:eastAsia="Palatino Linotype" w:hAnsi="Palatino Linotype" w:cs="Palatino Linotype"/>
          <w:b/>
          <w:bCs/>
          <w:color w:val="000000"/>
        </w:rPr>
        <w:t>01568/INFOEM/IP/RR/2023</w:t>
      </w:r>
      <w:r w:rsidRPr="005A231B">
        <w:rPr>
          <w:rFonts w:ascii="Palatino Linotype" w:eastAsia="Palatino Linotype" w:hAnsi="Palatino Linotype" w:cs="Palatino Linotype"/>
          <w:b/>
          <w:color w:val="000000"/>
        </w:rPr>
        <w:t xml:space="preserve">, </w:t>
      </w:r>
      <w:r w:rsidRPr="005A231B">
        <w:rPr>
          <w:rFonts w:ascii="Palatino Linotype" w:eastAsiaTheme="minorEastAsia" w:hAnsi="Palatino Linotype" w:cstheme="minorBidi"/>
          <w:color w:val="000000" w:themeColor="text1"/>
          <w:lang w:val="es-ES_tradnl"/>
        </w:rPr>
        <w:t xml:space="preserve">promovido por </w:t>
      </w:r>
      <w:r w:rsidRPr="007435D1">
        <w:rPr>
          <w:rFonts w:ascii="Palatino Linotype" w:eastAsiaTheme="minorEastAsia" w:hAnsi="Palatino Linotype" w:cstheme="minorBidi"/>
          <w:b/>
          <w:color w:val="000000" w:themeColor="text1"/>
          <w:lang w:val="es-ES_tradnl"/>
        </w:rPr>
        <w:t>un usuario del Sistema de Acceso a la Información Mexiquense</w:t>
      </w:r>
      <w:r w:rsidRPr="005A231B">
        <w:rPr>
          <w:rFonts w:ascii="Palatino Linotype" w:eastAsiaTheme="minorEastAsia" w:hAnsi="Palatino Linotype" w:cstheme="minorBidi"/>
          <w:color w:val="000000" w:themeColor="text1"/>
          <w:lang w:val="es-ES_tradnl"/>
        </w:rPr>
        <w:t xml:space="preserve"> </w:t>
      </w:r>
      <w:r w:rsidRPr="005A231B">
        <w:rPr>
          <w:rFonts w:ascii="Palatino Linotype" w:eastAsiaTheme="minorEastAsia" w:hAnsi="Palatino Linotype" w:cstheme="minorBidi"/>
          <w:b/>
          <w:color w:val="000000" w:themeColor="text1"/>
          <w:lang w:val="es-ES_tradnl"/>
        </w:rPr>
        <w:t xml:space="preserve">(SAIMEX), </w:t>
      </w:r>
      <w:r w:rsidR="00BE520C">
        <w:rPr>
          <w:rFonts w:ascii="Palatino Linotype" w:eastAsiaTheme="minorEastAsia" w:hAnsi="Palatino Linotype" w:cstheme="minorBidi"/>
          <w:color w:val="000000" w:themeColor="text1"/>
          <w:lang w:val="es-ES_tradnl"/>
        </w:rPr>
        <w:t>quien no proporcionó</w:t>
      </w:r>
      <w:r w:rsidRPr="005A231B">
        <w:rPr>
          <w:rFonts w:ascii="Palatino Linotype" w:eastAsiaTheme="minorEastAsia" w:hAnsi="Palatino Linotype" w:cstheme="minorBidi"/>
          <w:color w:val="000000" w:themeColor="text1"/>
          <w:lang w:val="es-ES_tradnl"/>
        </w:rPr>
        <w:t xml:space="preserve"> nombre</w:t>
      </w:r>
      <w:r w:rsidR="00BE520C">
        <w:rPr>
          <w:rFonts w:ascii="Palatino Linotype" w:eastAsiaTheme="minorEastAsia" w:hAnsi="Palatino Linotype" w:cstheme="minorBidi"/>
          <w:color w:val="000000" w:themeColor="text1"/>
          <w:lang w:val="es-ES_tradnl"/>
        </w:rPr>
        <w:t xml:space="preserve"> alguno</w:t>
      </w:r>
      <w:r w:rsidRPr="005A231B">
        <w:rPr>
          <w:rFonts w:ascii="Palatino Linotype" w:eastAsiaTheme="minorEastAsia" w:hAnsi="Palatino Linotype" w:cstheme="minorBidi"/>
          <w:color w:val="000000" w:themeColor="text1"/>
          <w:lang w:val="es-ES_tradnl"/>
        </w:rPr>
        <w:t xml:space="preserve"> o seudónimo para poder ser identificado, por lo que en lo sucesivo será </w:t>
      </w:r>
      <w:r w:rsidR="007435D1">
        <w:rPr>
          <w:rFonts w:ascii="Palatino Linotype" w:eastAsiaTheme="minorEastAsia" w:hAnsi="Palatino Linotype" w:cstheme="minorBidi"/>
          <w:color w:val="000000" w:themeColor="text1"/>
          <w:lang w:val="es-ES_tradnl"/>
        </w:rPr>
        <w:t xml:space="preserve">el </w:t>
      </w:r>
      <w:r w:rsidRPr="005A231B">
        <w:rPr>
          <w:rFonts w:ascii="Palatino Linotype" w:eastAsiaTheme="minorEastAsia" w:hAnsi="Palatino Linotype" w:cstheme="minorBidi"/>
          <w:b/>
          <w:color w:val="000000" w:themeColor="text1"/>
          <w:lang w:val="es-ES_tradnl"/>
        </w:rPr>
        <w:t>RECURRENTE</w:t>
      </w:r>
      <w:r w:rsidRPr="005A231B">
        <w:rPr>
          <w:rFonts w:ascii="Palatino Linotype" w:eastAsiaTheme="minorEastAsia" w:hAnsi="Palatino Linotype" w:cstheme="minorBidi"/>
          <w:color w:val="000000" w:themeColor="text1"/>
          <w:lang w:val="es-ES_tradnl"/>
        </w:rPr>
        <w:t xml:space="preserve">, </w:t>
      </w:r>
      <w:r w:rsidR="00356952" w:rsidRPr="005A231B">
        <w:rPr>
          <w:rFonts w:ascii="Palatino Linotype" w:eastAsiaTheme="minorEastAsia" w:hAnsi="Palatino Linotype" w:cstheme="minorBidi"/>
          <w:color w:val="000000" w:themeColor="text1"/>
          <w:lang w:val="es-ES_tradnl"/>
        </w:rPr>
        <w:t xml:space="preserve">en contra de la respuesta del </w:t>
      </w:r>
      <w:r w:rsidR="00356952" w:rsidRPr="005A231B">
        <w:rPr>
          <w:rFonts w:ascii="Palatino Linotype" w:eastAsiaTheme="minorEastAsia" w:hAnsi="Palatino Linotype" w:cstheme="minorBidi"/>
          <w:b/>
          <w:color w:val="000000" w:themeColor="text1"/>
          <w:lang w:val="es-ES_tradnl"/>
        </w:rPr>
        <w:t>Ayuntamiento de Huehuetoca</w:t>
      </w:r>
      <w:r w:rsidR="00BE520C">
        <w:rPr>
          <w:rFonts w:ascii="Palatino Linotype" w:eastAsiaTheme="minorEastAsia" w:hAnsi="Palatino Linotype" w:cstheme="minorBidi"/>
          <w:b/>
          <w:color w:val="000000" w:themeColor="text1"/>
          <w:lang w:val="es-ES_tradnl"/>
        </w:rPr>
        <w:t>,</w:t>
      </w:r>
      <w:r w:rsidR="00356952" w:rsidRPr="005A231B">
        <w:rPr>
          <w:rFonts w:ascii="Palatino Linotype" w:eastAsiaTheme="minorEastAsia" w:hAnsi="Palatino Linotype" w:cstheme="minorBidi"/>
          <w:color w:val="000000" w:themeColor="text1"/>
          <w:lang w:val="es-ES_tradnl"/>
        </w:rPr>
        <w:t xml:space="preserve"> </w:t>
      </w:r>
      <w:r w:rsidR="007435D1">
        <w:rPr>
          <w:rFonts w:ascii="Palatino Linotype" w:eastAsiaTheme="minorEastAsia" w:hAnsi="Palatino Linotype" w:cstheme="minorBidi"/>
          <w:color w:val="000000" w:themeColor="text1"/>
          <w:lang w:val="es-ES_tradnl"/>
        </w:rPr>
        <w:t>en adelante</w:t>
      </w:r>
      <w:r w:rsidRPr="005A231B">
        <w:rPr>
          <w:rFonts w:ascii="Palatino Linotype" w:eastAsiaTheme="minorEastAsia" w:hAnsi="Palatino Linotype" w:cstheme="minorBidi"/>
          <w:color w:val="000000" w:themeColor="text1"/>
          <w:lang w:val="es-ES_tradnl"/>
        </w:rPr>
        <w:t xml:space="preserve"> el</w:t>
      </w:r>
      <w:r w:rsidRPr="005A231B">
        <w:rPr>
          <w:rFonts w:ascii="Palatino Linotype" w:eastAsiaTheme="minorEastAsia" w:hAnsi="Palatino Linotype" w:cstheme="minorBidi"/>
          <w:b/>
          <w:color w:val="000000" w:themeColor="text1"/>
          <w:lang w:val="es-ES_tradnl"/>
        </w:rPr>
        <w:t xml:space="preserve"> SUJETO OBLIGADO, </w:t>
      </w:r>
      <w:r w:rsidRPr="005A231B">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5A231B" w:rsidRDefault="00EA0165" w:rsidP="005A231B">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5A231B">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43DA0F19" w:rsidR="00707416" w:rsidRPr="005A231B" w:rsidRDefault="00EA0165" w:rsidP="005A231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A231B">
        <w:rPr>
          <w:rFonts w:ascii="Palatino Linotype" w:eastAsia="Calibri" w:hAnsi="Palatino Linotype" w:cs="Arial"/>
          <w:color w:val="000000" w:themeColor="text1"/>
        </w:rPr>
        <w:t>El</w:t>
      </w:r>
      <w:r w:rsidR="00356952" w:rsidRPr="005A231B">
        <w:rPr>
          <w:rFonts w:ascii="Palatino Linotype" w:eastAsia="Calibri" w:hAnsi="Palatino Linotype" w:cs="Arial"/>
          <w:color w:val="000000" w:themeColor="text1"/>
        </w:rPr>
        <w:t xml:space="preserve"> veintiocho</w:t>
      </w:r>
      <w:r w:rsidR="00416E00" w:rsidRPr="005A231B">
        <w:rPr>
          <w:rFonts w:ascii="Palatino Linotype" w:eastAsia="Calibri" w:hAnsi="Palatino Linotype" w:cs="Arial"/>
          <w:color w:val="000000" w:themeColor="text1"/>
        </w:rPr>
        <w:t xml:space="preserve"> </w:t>
      </w:r>
      <w:r w:rsidRPr="005A231B">
        <w:rPr>
          <w:rFonts w:ascii="Palatino Linotype" w:eastAsia="Calibri" w:hAnsi="Palatino Linotype" w:cs="Arial"/>
          <w:color w:val="000000" w:themeColor="text1"/>
        </w:rPr>
        <w:t>(</w:t>
      </w:r>
      <w:r w:rsidR="00356952" w:rsidRPr="005A231B">
        <w:rPr>
          <w:rFonts w:ascii="Palatino Linotype" w:eastAsia="Calibri" w:hAnsi="Palatino Linotype" w:cs="Arial"/>
          <w:color w:val="000000" w:themeColor="text1"/>
        </w:rPr>
        <w:t>28</w:t>
      </w:r>
      <w:r w:rsidRPr="005A231B">
        <w:rPr>
          <w:rFonts w:ascii="Palatino Linotype" w:eastAsia="Calibri" w:hAnsi="Palatino Linotype" w:cs="Arial"/>
          <w:color w:val="000000" w:themeColor="text1"/>
        </w:rPr>
        <w:t>) de</w:t>
      </w:r>
      <w:r w:rsidR="0086526E" w:rsidRPr="005A231B">
        <w:rPr>
          <w:rFonts w:ascii="Palatino Linotype" w:eastAsia="Calibri" w:hAnsi="Palatino Linotype" w:cs="Arial"/>
          <w:color w:val="000000" w:themeColor="text1"/>
        </w:rPr>
        <w:t xml:space="preserve"> febrero </w:t>
      </w:r>
      <w:r w:rsidRPr="005A231B">
        <w:rPr>
          <w:rFonts w:ascii="Palatino Linotype" w:eastAsia="Calibri" w:hAnsi="Palatino Linotype" w:cs="Arial"/>
          <w:color w:val="000000" w:themeColor="text1"/>
        </w:rPr>
        <w:t xml:space="preserve">de dos mil </w:t>
      </w:r>
      <w:r w:rsidR="000E2E2A" w:rsidRPr="005A231B">
        <w:rPr>
          <w:rFonts w:ascii="Palatino Linotype" w:eastAsia="Calibri" w:hAnsi="Palatino Linotype" w:cs="Arial"/>
          <w:color w:val="000000" w:themeColor="text1"/>
        </w:rPr>
        <w:t>veintitrés</w:t>
      </w:r>
      <w:r w:rsidRPr="005A231B">
        <w:rPr>
          <w:rFonts w:ascii="Palatino Linotype" w:eastAsia="Calibri" w:hAnsi="Palatino Linotype" w:cs="Arial"/>
          <w:color w:val="000000" w:themeColor="text1"/>
        </w:rPr>
        <w:t xml:space="preserve">, </w:t>
      </w:r>
      <w:r w:rsidRPr="005A231B">
        <w:rPr>
          <w:rFonts w:ascii="Palatino Linotype" w:eastAsiaTheme="minorEastAsia" w:hAnsi="Palatino Linotype" w:cstheme="minorBidi"/>
          <w:color w:val="000000" w:themeColor="text1"/>
          <w:lang w:val="es-ES_tradnl"/>
        </w:rPr>
        <w:t>el particular presentó</w:t>
      </w:r>
      <w:r w:rsidRPr="005A231B">
        <w:rPr>
          <w:rFonts w:ascii="Palatino Linotype" w:eastAsiaTheme="minorEastAsia" w:hAnsi="Palatino Linotype" w:cstheme="minorBidi"/>
          <w:b/>
          <w:color w:val="000000" w:themeColor="text1"/>
          <w:lang w:val="es-ES_tradnl"/>
        </w:rPr>
        <w:t xml:space="preserve"> </w:t>
      </w:r>
      <w:r w:rsidR="00936BED" w:rsidRPr="005A231B">
        <w:rPr>
          <w:rFonts w:ascii="Palatino Linotype" w:eastAsiaTheme="minorEastAsia" w:hAnsi="Palatino Linotype" w:cstheme="minorBidi"/>
          <w:bCs/>
          <w:color w:val="000000" w:themeColor="text1"/>
          <w:lang w:val="es-ES_tradnl"/>
        </w:rPr>
        <w:t>a través de</w:t>
      </w:r>
      <w:r w:rsidR="00923BD9" w:rsidRPr="005A231B">
        <w:rPr>
          <w:rFonts w:ascii="Palatino Linotype" w:eastAsiaTheme="minorEastAsia" w:hAnsi="Palatino Linotype" w:cstheme="minorBidi"/>
          <w:bCs/>
          <w:color w:val="000000" w:themeColor="text1"/>
          <w:lang w:val="es-ES_tradnl"/>
        </w:rPr>
        <w:t>l</w:t>
      </w:r>
      <w:r w:rsidR="00923BD9" w:rsidRPr="005A231B">
        <w:rPr>
          <w:rFonts w:ascii="Palatino Linotype" w:eastAsia="Calibri" w:hAnsi="Palatino Linotype" w:cs="Arial"/>
          <w:color w:val="000000" w:themeColor="text1"/>
        </w:rPr>
        <w:t xml:space="preserve"> </w:t>
      </w:r>
      <w:r w:rsidR="00923BD9" w:rsidRPr="005A231B">
        <w:rPr>
          <w:rFonts w:ascii="Palatino Linotype" w:eastAsiaTheme="minorEastAsia" w:hAnsi="Palatino Linotype" w:cstheme="minorBidi"/>
          <w:bCs/>
          <w:color w:val="000000" w:themeColor="text1"/>
        </w:rPr>
        <w:t xml:space="preserve">Sistema de Acceso a la Información Mexiquense </w:t>
      </w:r>
      <w:r w:rsidR="00923BD9" w:rsidRPr="005A231B">
        <w:rPr>
          <w:rFonts w:ascii="Palatino Linotype" w:eastAsiaTheme="minorEastAsia" w:hAnsi="Palatino Linotype" w:cstheme="minorBidi"/>
          <w:b/>
          <w:bCs/>
          <w:color w:val="000000" w:themeColor="text1"/>
        </w:rPr>
        <w:t>(SAIMEX)</w:t>
      </w:r>
      <w:r w:rsidRPr="005A231B">
        <w:rPr>
          <w:rFonts w:ascii="Palatino Linotype" w:eastAsia="Calibri" w:hAnsi="Palatino Linotype" w:cs="Arial"/>
          <w:b/>
          <w:color w:val="000000" w:themeColor="text1"/>
        </w:rPr>
        <w:t xml:space="preserve">, </w:t>
      </w:r>
      <w:r w:rsidRPr="005A231B">
        <w:rPr>
          <w:rFonts w:ascii="Palatino Linotype" w:eastAsia="Calibri" w:hAnsi="Palatino Linotype" w:cs="Arial"/>
          <w:color w:val="000000" w:themeColor="text1"/>
        </w:rPr>
        <w:t>la solicitud de información pública registrada con el número</w:t>
      </w:r>
      <w:r w:rsidR="00D56C5F" w:rsidRPr="005A231B">
        <w:rPr>
          <w:rFonts w:ascii="Palatino Linotype" w:eastAsia="Calibri" w:hAnsi="Palatino Linotype" w:cs="Arial"/>
          <w:color w:val="000000" w:themeColor="text1"/>
        </w:rPr>
        <w:t xml:space="preserve"> </w:t>
      </w:r>
      <w:r w:rsidR="00356952" w:rsidRPr="005A231B">
        <w:rPr>
          <w:rFonts w:ascii="Palatino Linotype" w:eastAsia="Calibri" w:hAnsi="Palatino Linotype" w:cs="Arial"/>
          <w:b/>
          <w:bCs/>
          <w:color w:val="000000" w:themeColor="text1"/>
        </w:rPr>
        <w:t>00053/HUEHUETO/IP/2023</w:t>
      </w:r>
      <w:r w:rsidRPr="005A231B">
        <w:rPr>
          <w:rFonts w:ascii="Palatino Linotype" w:eastAsiaTheme="minorEastAsia" w:hAnsi="Palatino Linotype" w:cstheme="minorBidi"/>
          <w:b/>
          <w:bCs/>
          <w:color w:val="000000" w:themeColor="text1"/>
          <w:lang w:val="es-ES_tradnl"/>
        </w:rPr>
        <w:t>,</w:t>
      </w:r>
      <w:r w:rsidRPr="005A231B">
        <w:rPr>
          <w:rFonts w:ascii="Palatino Linotype" w:eastAsia="Calibri" w:hAnsi="Palatino Linotype" w:cs="Arial"/>
          <w:color w:val="000000" w:themeColor="text1"/>
        </w:rPr>
        <w:t xml:space="preserve"> mediante la cual requirió:</w:t>
      </w:r>
    </w:p>
    <w:p w14:paraId="119BF7E0" w14:textId="13A10C3A" w:rsidR="00EA0165" w:rsidRPr="005A231B" w:rsidRDefault="00EA0165" w:rsidP="005A231B">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5A231B">
        <w:rPr>
          <w:rFonts w:ascii="Palatino Linotype" w:eastAsiaTheme="minorEastAsia" w:hAnsi="Palatino Linotype" w:cstheme="minorBidi"/>
          <w:i/>
          <w:color w:val="000000" w:themeColor="text1"/>
          <w:lang w:val="es-ES_tradnl"/>
        </w:rPr>
        <w:t>“</w:t>
      </w:r>
      <w:r w:rsidR="00356952" w:rsidRPr="005A231B">
        <w:rPr>
          <w:rFonts w:ascii="Palatino Linotype" w:eastAsiaTheme="minorEastAsia" w:hAnsi="Palatino Linotype" w:cstheme="minorBidi"/>
          <w:i/>
          <w:color w:val="000000" w:themeColor="text1"/>
          <w:lang w:val="es-ES_tradnl"/>
        </w:rPr>
        <w:t xml:space="preserve">preguntas dirigidas primeramente al presidente milton castañeda segundo a la direccion de ordenamiento comercial y tercero a proteccion civil, motivos y fundamento legal o de seguridad por los que permitieron nuevamente colocar puestos en donde se sucido un accidente y la muerte de dos personas por negligencia de lideres y autoridades municipales, ahora en dia estos puestos estan sobre el arrollo vehicular poniendo en riesgo a la poblacion que esperan una nueva </w:t>
      </w:r>
      <w:r w:rsidR="00356952" w:rsidRPr="005A231B">
        <w:rPr>
          <w:rFonts w:ascii="Palatino Linotype" w:eastAsiaTheme="minorEastAsia" w:hAnsi="Palatino Linotype" w:cstheme="minorBidi"/>
          <w:i/>
          <w:color w:val="000000" w:themeColor="text1"/>
          <w:lang w:val="es-ES_tradnl"/>
        </w:rPr>
        <w:lastRenderedPageBreak/>
        <w:t>tragedia para actuar? o solo simular unos dias y despues volver a lo mismo, solicito informacion clara de este tema sin evaciones juridicas, y legaloides, solo sen honestos y eticos.en su respuesta.</w:t>
      </w:r>
      <w:r w:rsidRPr="005A231B">
        <w:rPr>
          <w:rFonts w:ascii="Palatino Linotype" w:eastAsiaTheme="minorEastAsia" w:hAnsi="Palatino Linotype" w:cstheme="minorBidi"/>
          <w:i/>
          <w:color w:val="000000" w:themeColor="text1"/>
          <w:lang w:val="es-ES_tradnl"/>
        </w:rPr>
        <w:t xml:space="preserve">.” </w:t>
      </w:r>
      <w:r w:rsidRPr="005A231B">
        <w:rPr>
          <w:rFonts w:ascii="Palatino Linotype" w:eastAsiaTheme="minorEastAsia" w:hAnsi="Palatino Linotype" w:cstheme="minorBidi"/>
          <w:color w:val="000000" w:themeColor="text1"/>
          <w:lang w:val="es-ES_tradnl"/>
        </w:rPr>
        <w:t>(Sic).</w:t>
      </w:r>
    </w:p>
    <w:p w14:paraId="1046CCE1" w14:textId="245ED5FA" w:rsidR="00A415DB" w:rsidRPr="005A231B" w:rsidRDefault="00356952" w:rsidP="005A231B">
      <w:pPr>
        <w:pStyle w:val="Prrafodelista"/>
        <w:tabs>
          <w:tab w:val="left" w:pos="2280"/>
        </w:tabs>
        <w:spacing w:line="360" w:lineRule="auto"/>
        <w:ind w:left="0" w:right="567"/>
        <w:contextualSpacing/>
        <w:rPr>
          <w:rFonts w:ascii="Palatino Linotype" w:eastAsiaTheme="minorEastAsia" w:hAnsi="Palatino Linotype" w:cstheme="minorBidi"/>
          <w:i/>
          <w:color w:val="000000" w:themeColor="text1"/>
          <w:lang w:val="es-ES_tradnl"/>
        </w:rPr>
      </w:pPr>
      <w:r w:rsidRPr="005A231B">
        <w:rPr>
          <w:rFonts w:ascii="Palatino Linotype" w:eastAsiaTheme="minorEastAsia" w:hAnsi="Palatino Linotype" w:cstheme="minorBidi"/>
          <w:i/>
          <w:color w:val="000000" w:themeColor="text1"/>
          <w:lang w:val="es-ES_tradnl"/>
        </w:rPr>
        <w:tab/>
      </w:r>
    </w:p>
    <w:p w14:paraId="1A590C3B" w14:textId="052AF586" w:rsidR="007C4587" w:rsidRPr="005A231B" w:rsidRDefault="00923BD9" w:rsidP="005A231B">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5A231B">
        <w:rPr>
          <w:rFonts w:ascii="Palatino Linotype" w:hAnsi="Palatino Linotype" w:cs="Arial"/>
        </w:rPr>
        <w:t>Se hace constar que se señaló como modalidad de entrega de la información</w:t>
      </w:r>
      <w:r w:rsidRPr="005A231B">
        <w:rPr>
          <w:rFonts w:ascii="Palatino Linotype" w:hAnsi="Palatino Linotype" w:cs="Arial"/>
          <w:b/>
        </w:rPr>
        <w:t>:</w:t>
      </w:r>
      <w:r w:rsidRPr="005A231B">
        <w:rPr>
          <w:rFonts w:ascii="Palatino Linotype" w:hAnsi="Palatino Linotype" w:cs="Arial"/>
        </w:rPr>
        <w:t xml:space="preserve"> </w:t>
      </w:r>
      <w:r w:rsidRPr="005A231B">
        <w:rPr>
          <w:rFonts w:ascii="Palatino Linotype" w:hAnsi="Palatino Linotype" w:cs="Arial"/>
          <w:b/>
        </w:rPr>
        <w:t>A través del SAIMEX.</w:t>
      </w:r>
    </w:p>
    <w:p w14:paraId="4427A6BA" w14:textId="77777777" w:rsidR="00600D38" w:rsidRPr="005A231B" w:rsidRDefault="00600D38" w:rsidP="005A231B">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2BFD15E0" w:rsidR="004C338B" w:rsidRPr="005A231B" w:rsidRDefault="001A0598" w:rsidP="005A231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A231B">
        <w:rPr>
          <w:rFonts w:ascii="Palatino Linotype" w:eastAsiaTheme="minorEastAsia" w:hAnsi="Palatino Linotype" w:cstheme="minorBidi"/>
          <w:color w:val="000000" w:themeColor="text1"/>
          <w:lang w:val="es-ES_tradnl"/>
        </w:rPr>
        <w:t xml:space="preserve">El </w:t>
      </w:r>
      <w:r w:rsidR="00356952" w:rsidRPr="005A231B">
        <w:rPr>
          <w:rFonts w:ascii="Palatino Linotype" w:eastAsiaTheme="minorEastAsia" w:hAnsi="Palatino Linotype" w:cstheme="minorBidi"/>
          <w:color w:val="000000" w:themeColor="text1"/>
          <w:lang w:val="es-ES_tradnl"/>
        </w:rPr>
        <w:t>uno (01</w:t>
      </w:r>
      <w:r w:rsidR="00BA3CDE" w:rsidRPr="005A231B">
        <w:rPr>
          <w:rFonts w:ascii="Palatino Linotype" w:eastAsiaTheme="minorEastAsia" w:hAnsi="Palatino Linotype" w:cstheme="minorBidi"/>
          <w:color w:val="000000" w:themeColor="text1"/>
          <w:lang w:val="es-ES_tradnl"/>
        </w:rPr>
        <w:t>) de</w:t>
      </w:r>
      <w:r w:rsidR="00B51116" w:rsidRPr="005A231B">
        <w:rPr>
          <w:rFonts w:ascii="Palatino Linotype" w:eastAsiaTheme="minorEastAsia" w:hAnsi="Palatino Linotype" w:cstheme="minorBidi"/>
          <w:color w:val="000000" w:themeColor="text1"/>
          <w:lang w:val="es-ES_tradnl"/>
        </w:rPr>
        <w:t xml:space="preserve"> marzo</w:t>
      </w:r>
      <w:r w:rsidR="00600D38" w:rsidRPr="005A231B">
        <w:rPr>
          <w:rFonts w:ascii="Palatino Linotype" w:eastAsiaTheme="minorEastAsia" w:hAnsi="Palatino Linotype" w:cstheme="minorBidi"/>
          <w:color w:val="000000" w:themeColor="text1"/>
          <w:lang w:val="es-ES_tradnl"/>
        </w:rPr>
        <w:t xml:space="preserve"> </w:t>
      </w:r>
      <w:r w:rsidR="000E2E2A" w:rsidRPr="005A231B">
        <w:rPr>
          <w:rFonts w:ascii="Palatino Linotype" w:eastAsiaTheme="minorEastAsia" w:hAnsi="Palatino Linotype" w:cstheme="minorBidi"/>
          <w:color w:val="000000" w:themeColor="text1"/>
          <w:lang w:val="es-ES_tradnl"/>
        </w:rPr>
        <w:t>de dos mil veintitrés</w:t>
      </w:r>
      <w:r w:rsidR="00EA0165" w:rsidRPr="005A231B">
        <w:rPr>
          <w:rFonts w:ascii="Palatino Linotype" w:eastAsiaTheme="minorEastAsia" w:hAnsi="Palatino Linotype" w:cstheme="minorBidi"/>
          <w:color w:val="000000" w:themeColor="text1"/>
          <w:lang w:val="es-ES_tradnl"/>
        </w:rPr>
        <w:t xml:space="preserve">, el </w:t>
      </w:r>
      <w:r w:rsidR="00EA0165" w:rsidRPr="005A231B">
        <w:rPr>
          <w:rFonts w:ascii="Palatino Linotype" w:eastAsiaTheme="minorEastAsia" w:hAnsi="Palatino Linotype" w:cstheme="minorBidi"/>
          <w:b/>
          <w:color w:val="000000" w:themeColor="text1"/>
          <w:lang w:val="es-ES_tradnl"/>
        </w:rPr>
        <w:t>SUJETO OBLIGADO</w:t>
      </w:r>
      <w:r w:rsidR="00EA0165" w:rsidRPr="005A231B">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453AD7BD" w14:textId="57BAACFD" w:rsidR="007C4587" w:rsidRPr="005A231B" w:rsidRDefault="007C4587" w:rsidP="005A231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7D53F3D" w14:textId="52A6D9F1" w:rsidR="00356952" w:rsidRPr="005A231B" w:rsidRDefault="00EA0165" w:rsidP="005A231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5A231B">
        <w:rPr>
          <w:rFonts w:ascii="Palatino Linotype" w:eastAsiaTheme="minorEastAsia" w:hAnsi="Palatino Linotype" w:cstheme="minorBidi"/>
          <w:i/>
          <w:noProof/>
          <w:color w:val="000000" w:themeColor="text1"/>
          <w:lang w:val="es-MX" w:eastAsia="es-MX"/>
        </w:rPr>
        <w:t>“</w:t>
      </w:r>
      <w:r w:rsidR="00356952" w:rsidRPr="005A231B">
        <w:rPr>
          <w:rFonts w:ascii="Palatino Linotype" w:eastAsiaTheme="minorEastAsia" w:hAnsi="Palatino Linotype" w:cstheme="minorBidi"/>
          <w:i/>
          <w:noProof/>
          <w:color w:val="000000" w:themeColor="text1"/>
          <w:lang w:val="es-MX" w:eastAsia="es-MX"/>
        </w:rPr>
        <w:t>Huehuetoca, México a 01 de Marzo de 2023</w:t>
      </w:r>
    </w:p>
    <w:p w14:paraId="1AE7BBEA" w14:textId="77777777" w:rsidR="00356952" w:rsidRPr="005A231B" w:rsidRDefault="00356952" w:rsidP="005A231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5A231B">
        <w:rPr>
          <w:rFonts w:ascii="Palatino Linotype" w:eastAsiaTheme="minorEastAsia" w:hAnsi="Palatino Linotype" w:cstheme="minorBidi"/>
          <w:i/>
          <w:noProof/>
          <w:color w:val="000000" w:themeColor="text1"/>
          <w:lang w:val="es-MX" w:eastAsia="es-MX"/>
        </w:rPr>
        <w:t>Nombre del solicitante: C. Solicitante</w:t>
      </w:r>
    </w:p>
    <w:p w14:paraId="4720AEB0" w14:textId="77777777" w:rsidR="00356952" w:rsidRPr="005A231B" w:rsidRDefault="00356952" w:rsidP="005A231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5A231B">
        <w:rPr>
          <w:rFonts w:ascii="Palatino Linotype" w:eastAsiaTheme="minorEastAsia" w:hAnsi="Palatino Linotype" w:cstheme="minorBidi"/>
          <w:i/>
          <w:noProof/>
          <w:color w:val="000000" w:themeColor="text1"/>
          <w:lang w:val="es-MX" w:eastAsia="es-MX"/>
        </w:rPr>
        <w:t>Folio de la solicitud: 00053/HUEHUETO/IP/2023</w:t>
      </w:r>
    </w:p>
    <w:p w14:paraId="6603DEF8" w14:textId="77777777" w:rsidR="00356952" w:rsidRPr="005A231B" w:rsidRDefault="00356952" w:rsidP="005A231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4BDA75FF" w14:textId="77777777" w:rsidR="00356952" w:rsidRPr="005A231B" w:rsidRDefault="00356952" w:rsidP="005A231B">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5A231B">
        <w:rPr>
          <w:rFonts w:ascii="Palatino Linotype" w:eastAsiaTheme="minorEastAsia" w:hAnsi="Palatino Linotype" w:cstheme="minorBidi"/>
          <w:i/>
          <w:noProof/>
          <w:color w:val="000000" w:themeColor="text1"/>
          <w:lang w:val="es-MX" w:eastAsia="es-MX"/>
        </w:rPr>
        <w:t>Sirva la presente para enviarle un cordiarl saludo, asi mismo, al presente hago llegar al solicitante de informacion, la asesoria correspondiente, para que pueda identificar la diferencia entre derecho de peticion y derecho de accceso a la informacion publica.</w:t>
      </w:r>
    </w:p>
    <w:p w14:paraId="51881247" w14:textId="77777777" w:rsidR="00356952" w:rsidRPr="005A231B" w:rsidRDefault="00356952" w:rsidP="005A231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16ED8C3C" w14:textId="77777777" w:rsidR="00356952" w:rsidRPr="005A231B" w:rsidRDefault="00356952" w:rsidP="005A231B">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5A231B">
        <w:rPr>
          <w:rFonts w:ascii="Palatino Linotype" w:eastAsiaTheme="minorEastAsia" w:hAnsi="Palatino Linotype" w:cstheme="minorBidi"/>
          <w:i/>
          <w:noProof/>
          <w:color w:val="000000" w:themeColor="text1"/>
          <w:lang w:val="es-MX" w:eastAsia="es-MX"/>
        </w:rPr>
        <w:t>ATENTAMENTE</w:t>
      </w:r>
    </w:p>
    <w:p w14:paraId="13F3FD7A" w14:textId="54516477" w:rsidR="009D4EE2" w:rsidRPr="005A231B" w:rsidRDefault="00356952" w:rsidP="005A231B">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5A231B">
        <w:rPr>
          <w:rFonts w:ascii="Palatino Linotype" w:eastAsiaTheme="minorEastAsia" w:hAnsi="Palatino Linotype" w:cstheme="minorBidi"/>
          <w:i/>
          <w:noProof/>
          <w:color w:val="000000" w:themeColor="text1"/>
          <w:lang w:val="es-MX" w:eastAsia="es-MX"/>
        </w:rPr>
        <w:t>C. CARLOS ALBERTO BRITO ESPINOSA</w:t>
      </w:r>
      <w:r w:rsidR="001A0598" w:rsidRPr="005A231B">
        <w:rPr>
          <w:rFonts w:ascii="Palatino Linotype" w:eastAsiaTheme="minorEastAsia" w:hAnsi="Palatino Linotype" w:cstheme="minorBidi"/>
          <w:i/>
          <w:noProof/>
          <w:color w:val="000000" w:themeColor="text1"/>
          <w:lang w:val="es-MX" w:eastAsia="es-MX"/>
        </w:rPr>
        <w:t>.” (Sic)</w:t>
      </w:r>
    </w:p>
    <w:p w14:paraId="31E69309" w14:textId="626E4D4E" w:rsidR="00B51116" w:rsidRPr="005A231B" w:rsidRDefault="00B51116" w:rsidP="005A231B">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5A231B">
        <w:rPr>
          <w:rFonts w:ascii="Palatino Linotype" w:eastAsiaTheme="minorEastAsia" w:hAnsi="Palatino Linotype" w:cstheme="minorBidi"/>
          <w:lang w:val="es-ES_tradnl"/>
        </w:rPr>
        <w:t xml:space="preserve">A dicha respuesta, se anexaron los siguientes documentos: </w:t>
      </w:r>
    </w:p>
    <w:p w14:paraId="2B17598E" w14:textId="77777777" w:rsidR="00B51116" w:rsidRPr="005A231B" w:rsidRDefault="00B51116" w:rsidP="005A231B">
      <w:pPr>
        <w:tabs>
          <w:tab w:val="left" w:pos="284"/>
        </w:tabs>
        <w:spacing w:line="360" w:lineRule="auto"/>
        <w:contextualSpacing/>
        <w:jc w:val="both"/>
        <w:rPr>
          <w:rFonts w:ascii="Palatino Linotype" w:eastAsiaTheme="minorEastAsia" w:hAnsi="Palatino Linotype" w:cstheme="minorBidi"/>
          <w:b/>
          <w:i/>
          <w:lang w:val="es-ES_tradnl"/>
        </w:rPr>
      </w:pPr>
    </w:p>
    <w:p w14:paraId="6C3220F5" w14:textId="77777777" w:rsidR="00356952" w:rsidRPr="005A231B" w:rsidRDefault="00356952" w:rsidP="005A231B">
      <w:pPr>
        <w:pStyle w:val="Prrafodelista"/>
        <w:tabs>
          <w:tab w:val="left" w:pos="284"/>
        </w:tabs>
        <w:spacing w:line="360" w:lineRule="auto"/>
        <w:ind w:left="720" w:right="616"/>
        <w:contextualSpacing/>
        <w:jc w:val="both"/>
        <w:rPr>
          <w:rFonts w:ascii="Palatino Linotype" w:eastAsiaTheme="minorEastAsia" w:hAnsi="Palatino Linotype" w:cstheme="minorBidi"/>
          <w:b/>
          <w:color w:val="000000" w:themeColor="text1"/>
          <w:lang w:val="es-ES_tradnl"/>
        </w:rPr>
      </w:pPr>
    </w:p>
    <w:p w14:paraId="798E7CAE" w14:textId="6E1ECDFA" w:rsidR="00356952" w:rsidRPr="005A231B" w:rsidRDefault="009908F6" w:rsidP="005A231B">
      <w:pPr>
        <w:pStyle w:val="Prrafodelista"/>
        <w:numPr>
          <w:ilvl w:val="0"/>
          <w:numId w:val="15"/>
        </w:num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hyperlink r:id="rId8" w:tgtFrame="_blank" w:history="1">
        <w:r w:rsidR="00356952" w:rsidRPr="005A231B">
          <w:rPr>
            <w:rStyle w:val="Hipervnculo"/>
            <w:rFonts w:ascii="Palatino Linotype" w:hAnsi="Palatino Linotype"/>
            <w:b/>
            <w:bCs/>
            <w:color w:val="000000" w:themeColor="text1"/>
            <w:u w:val="none"/>
          </w:rPr>
          <w:t>052_HUEHUETO_IP_2023.pdf</w:t>
        </w:r>
      </w:hyperlink>
      <w:r w:rsidR="00B51116" w:rsidRPr="005A231B">
        <w:rPr>
          <w:rFonts w:ascii="Palatino Linotype" w:eastAsiaTheme="minorEastAsia" w:hAnsi="Palatino Linotype" w:cstheme="minorBidi"/>
          <w:b/>
          <w:color w:val="000000" w:themeColor="text1"/>
          <w:lang w:val="es-ES_tradnl"/>
        </w:rPr>
        <w:t xml:space="preserve">: </w:t>
      </w:r>
      <w:r w:rsidR="00B51116" w:rsidRPr="005A231B">
        <w:rPr>
          <w:rFonts w:ascii="Palatino Linotype" w:eastAsiaTheme="minorEastAsia" w:hAnsi="Palatino Linotype" w:cstheme="minorBidi"/>
          <w:color w:val="000000" w:themeColor="text1"/>
          <w:lang w:val="es-ES_tradnl"/>
        </w:rPr>
        <w:t>D</w:t>
      </w:r>
      <w:r w:rsidR="00356952" w:rsidRPr="005A231B">
        <w:rPr>
          <w:rFonts w:ascii="Palatino Linotype" w:eastAsiaTheme="minorEastAsia" w:hAnsi="Palatino Linotype" w:cstheme="minorBidi"/>
          <w:color w:val="000000" w:themeColor="text1"/>
          <w:lang w:val="es-ES_tradnl"/>
        </w:rPr>
        <w:t>ocumento electrónico que en cuatro (04</w:t>
      </w:r>
      <w:r w:rsidR="00B51116" w:rsidRPr="005A231B">
        <w:rPr>
          <w:rFonts w:ascii="Palatino Linotype" w:eastAsiaTheme="minorEastAsia" w:hAnsi="Palatino Linotype" w:cstheme="minorBidi"/>
          <w:color w:val="000000" w:themeColor="text1"/>
          <w:lang w:val="es-ES_tradnl"/>
        </w:rPr>
        <w:t>) hojas contiene el Oficio número</w:t>
      </w:r>
      <w:r w:rsidR="00356952" w:rsidRPr="005A231B">
        <w:rPr>
          <w:rFonts w:ascii="Palatino Linotype" w:eastAsiaTheme="minorEastAsia" w:hAnsi="Palatino Linotype" w:cstheme="minorBidi"/>
          <w:color w:val="000000" w:themeColor="text1"/>
          <w:lang w:val="es-ES_tradnl"/>
        </w:rPr>
        <w:t xml:space="preserve"> PMH/SA/UTAIM/0100/2023 de fecha uno (01) de marzo de dos mil veintitrés </w:t>
      </w:r>
      <w:r w:rsidR="00B51116" w:rsidRPr="005A231B">
        <w:rPr>
          <w:rFonts w:ascii="Palatino Linotype" w:eastAsiaTheme="minorEastAsia" w:hAnsi="Palatino Linotype" w:cstheme="minorBidi"/>
          <w:color w:val="000000" w:themeColor="text1"/>
          <w:lang w:val="es-ES_tradnl"/>
        </w:rPr>
        <w:t xml:space="preserve"> dirigido al</w:t>
      </w:r>
      <w:r w:rsidR="00356952" w:rsidRPr="005A231B">
        <w:rPr>
          <w:rFonts w:ascii="Palatino Linotype" w:eastAsiaTheme="minorEastAsia" w:hAnsi="Palatino Linotype" w:cstheme="minorBidi"/>
          <w:color w:val="000000" w:themeColor="text1"/>
          <w:lang w:val="es-ES_tradnl"/>
        </w:rPr>
        <w:t xml:space="preserve"> Solicitante y suscrito por el Titular de la Unidad de Transparencia mediante el cual se refiere que:</w:t>
      </w:r>
    </w:p>
    <w:p w14:paraId="2ED0D846" w14:textId="77777777" w:rsidR="00356952" w:rsidRPr="005A231B" w:rsidRDefault="00356952" w:rsidP="005A231B">
      <w:pPr>
        <w:pStyle w:val="Prrafodelista"/>
        <w:tabs>
          <w:tab w:val="left" w:pos="28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1A8779AB" w14:textId="77777777" w:rsidR="006606DA" w:rsidRPr="005A231B" w:rsidRDefault="00356952" w:rsidP="005A231B">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5A231B">
        <w:rPr>
          <w:rFonts w:ascii="Palatino Linotype" w:eastAsiaTheme="minorEastAsia" w:hAnsi="Palatino Linotype" w:cstheme="minorBidi"/>
          <w:color w:val="000000" w:themeColor="text1"/>
          <w:lang w:val="es-ES_tradnl"/>
        </w:rPr>
        <w:t>“</w:t>
      </w:r>
      <w:r w:rsidRPr="005A231B">
        <w:rPr>
          <w:rFonts w:ascii="Palatino Linotype" w:eastAsiaTheme="minorEastAsia" w:hAnsi="Palatino Linotype" w:cstheme="minorBidi"/>
          <w:i/>
          <w:color w:val="000000" w:themeColor="text1"/>
          <w:lang w:val="es-ES_tradnl"/>
        </w:rPr>
        <w:t xml:space="preserve">Por lo anterior, me permito hacer de su conocimiento que, la información solicitada no se encuentra en </w:t>
      </w:r>
      <w:r w:rsidR="006606DA" w:rsidRPr="005A231B">
        <w:rPr>
          <w:rFonts w:ascii="Palatino Linotype" w:eastAsiaTheme="minorEastAsia" w:hAnsi="Palatino Linotype" w:cstheme="minorBidi"/>
          <w:i/>
          <w:color w:val="000000" w:themeColor="text1"/>
          <w:lang w:val="es-ES_tradnl"/>
        </w:rPr>
        <w:t xml:space="preserve">dentro de este H. ayuntamiento, ya que desprendiendo del significado de pregunta (Interrogación que se hace para que alguien responda lo que sabe de un negocio u otra cosa, según la Real Academia de la Lengua Española) dicha información no se encuentra en dominio de este sujeto obligado en forma de información, por lo tanto, no se puede ser remitida. </w:t>
      </w:r>
    </w:p>
    <w:p w14:paraId="47824DD9" w14:textId="77777777" w:rsidR="006606DA" w:rsidRPr="005A231B" w:rsidRDefault="006606DA" w:rsidP="005A231B">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78B75540" w14:textId="77777777" w:rsidR="006606DA" w:rsidRPr="005A231B" w:rsidRDefault="006606DA" w:rsidP="005A231B">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5A231B">
        <w:rPr>
          <w:rFonts w:ascii="Palatino Linotype" w:eastAsiaTheme="minorEastAsia" w:hAnsi="Palatino Linotype" w:cstheme="minorBidi"/>
          <w:i/>
          <w:color w:val="000000" w:themeColor="text1"/>
          <w:lang w:val="es-ES_tradnl"/>
        </w:rPr>
        <w:t xml:space="preserve">Aunado a lo anterior lo peticionado por el particular en su solicitud de información consiste en un cuestionamiento, el cual requiere de un pronunciamiento especifico que implicaría que </w:t>
      </w:r>
      <w:r w:rsidRPr="005A231B">
        <w:rPr>
          <w:rFonts w:ascii="Palatino Linotype" w:eastAsiaTheme="minorEastAsia" w:hAnsi="Palatino Linotype" w:cstheme="minorBidi"/>
          <w:b/>
          <w:i/>
          <w:color w:val="000000" w:themeColor="text1"/>
          <w:lang w:val="es-ES_tradnl"/>
        </w:rPr>
        <w:t xml:space="preserve">EL SUJETO OBLIGADO </w:t>
      </w:r>
      <w:r w:rsidRPr="005A231B">
        <w:rPr>
          <w:rFonts w:ascii="Palatino Linotype" w:eastAsiaTheme="minorEastAsia" w:hAnsi="Palatino Linotype" w:cstheme="minorBidi"/>
          <w:i/>
          <w:color w:val="000000" w:themeColor="text1"/>
          <w:lang w:val="es-ES_tradnl"/>
        </w:rPr>
        <w:t xml:space="preserve">lleve a cabo un documento a modo, por lo que los Sujetos Obligados únicamente deben entregar la información que obre en sus archivos sin procesarla, resumirla, efectuar cálculos o practicar investigaciones, así “como lo establece el artículo 12 de la Ley de Transparencia y Acceso a la Información Política del Estado de México y Municipios. </w:t>
      </w:r>
    </w:p>
    <w:p w14:paraId="5986CADA" w14:textId="77777777" w:rsidR="006606DA" w:rsidRPr="005A231B" w:rsidRDefault="006606DA" w:rsidP="005A231B">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292466BE" w14:textId="2DC82127" w:rsidR="00680D1C" w:rsidRPr="005A231B" w:rsidRDefault="006606DA" w:rsidP="005A231B">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5A231B">
        <w:rPr>
          <w:rFonts w:ascii="Palatino Linotype" w:eastAsiaTheme="minorEastAsia" w:hAnsi="Palatino Linotype" w:cstheme="minorBidi"/>
          <w:i/>
          <w:color w:val="000000" w:themeColor="text1"/>
          <w:lang w:val="es-ES_tradnl"/>
        </w:rPr>
        <w:t xml:space="preserve">De igual manera resulta procedente aclarar al peticionaste de información que el Derecho de Petición, es una prerrogativa individual </w:t>
      </w:r>
      <w:r w:rsidR="00E85D92" w:rsidRPr="005A231B">
        <w:rPr>
          <w:rFonts w:ascii="Palatino Linotype" w:eastAsiaTheme="minorEastAsia" w:hAnsi="Palatino Linotype" w:cstheme="minorBidi"/>
          <w:i/>
          <w:color w:val="000000" w:themeColor="text1"/>
          <w:lang w:val="es-ES_tradnl"/>
        </w:rPr>
        <w:t>consagrad</w:t>
      </w:r>
      <w:r w:rsidR="007B3FFA" w:rsidRPr="005A231B">
        <w:rPr>
          <w:rFonts w:ascii="Palatino Linotype" w:eastAsiaTheme="minorEastAsia" w:hAnsi="Palatino Linotype" w:cstheme="minorBidi"/>
          <w:i/>
          <w:color w:val="000000" w:themeColor="text1"/>
          <w:lang w:val="es-ES_tradnl"/>
        </w:rPr>
        <w:t xml:space="preserve">a </w:t>
      </w:r>
      <w:r w:rsidR="00E85D92" w:rsidRPr="005A231B">
        <w:rPr>
          <w:rFonts w:ascii="Palatino Linotype" w:eastAsiaTheme="minorEastAsia" w:hAnsi="Palatino Linotype" w:cstheme="minorBidi"/>
          <w:i/>
          <w:color w:val="000000" w:themeColor="text1"/>
          <w:lang w:val="es-ES_tradnl"/>
        </w:rPr>
        <w:t xml:space="preserve">en el artículo 8 de la Constitución  Política de los Estados Unidos Mexicanos, con el fin de </w:t>
      </w:r>
      <w:r w:rsidR="00E85D92" w:rsidRPr="005A231B">
        <w:rPr>
          <w:rFonts w:ascii="Palatino Linotype" w:eastAsiaTheme="minorEastAsia" w:hAnsi="Palatino Linotype" w:cstheme="minorBidi"/>
          <w:i/>
          <w:color w:val="000000" w:themeColor="text1"/>
          <w:lang w:val="es-ES_tradnl"/>
        </w:rPr>
        <w:lastRenderedPageBreak/>
        <w:t xml:space="preserve">que cualquier ciudadano </w:t>
      </w:r>
      <w:r w:rsidR="007B3FFA" w:rsidRPr="005A231B">
        <w:rPr>
          <w:rFonts w:ascii="Palatino Linotype" w:eastAsiaTheme="minorEastAsia" w:hAnsi="Palatino Linotype" w:cstheme="minorBidi"/>
          <w:i/>
          <w:color w:val="000000" w:themeColor="text1"/>
          <w:lang w:val="es-ES_tradnl"/>
        </w:rPr>
        <w:t>o persona, presente una petición de manera pacífica y respetuosa (pregunta, consulta, duda, entre otros), ante una autoridad, por lo que, tiene derecho de recibir una respuesta</w:t>
      </w:r>
    </w:p>
    <w:p w14:paraId="5B3D41E5" w14:textId="77777777" w:rsidR="007B3FFA" w:rsidRPr="005A231B" w:rsidRDefault="007B3FFA" w:rsidP="005A231B">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59B86945" w14:textId="56F12400" w:rsidR="007B3FFA" w:rsidRPr="005A231B" w:rsidRDefault="007B3FFA" w:rsidP="005A231B">
      <w:pPr>
        <w:pStyle w:val="Prrafodelista"/>
        <w:tabs>
          <w:tab w:val="left" w:pos="28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5A231B">
        <w:rPr>
          <w:rFonts w:ascii="Palatino Linotype" w:eastAsiaTheme="minorEastAsia" w:hAnsi="Palatino Linotype" w:cstheme="minorBidi"/>
          <w:i/>
          <w:color w:val="000000" w:themeColor="text1"/>
          <w:lang w:val="es-ES_tradnl"/>
        </w:rPr>
        <w:t xml:space="preserve">Pero el Derecho de Acceso a la Información difiere con el Derecho de Petición. Siendo importante precisar que el Derecho de Acceso a la Información correspondiente a la información que es generada poseída o administrada </w:t>
      </w:r>
      <w:r w:rsidR="00F442E5" w:rsidRPr="005A231B">
        <w:rPr>
          <w:rFonts w:ascii="Palatino Linotype" w:eastAsiaTheme="minorEastAsia" w:hAnsi="Palatino Linotype" w:cstheme="minorBidi"/>
          <w:i/>
          <w:color w:val="000000" w:themeColor="text1"/>
          <w:lang w:val="es-ES_tradnl"/>
        </w:rPr>
        <w:t xml:space="preserve">por las autoridades en ejercicio de sus funciones y el cual subsiste sólo si la información solicitada consta en un porte documental en cualquiera de sus formas.” </w:t>
      </w:r>
      <w:r w:rsidR="00F442E5" w:rsidRPr="005A231B">
        <w:rPr>
          <w:rFonts w:ascii="Palatino Linotype" w:eastAsiaTheme="minorEastAsia" w:hAnsi="Palatino Linotype" w:cstheme="minorBidi"/>
          <w:color w:val="000000" w:themeColor="text1"/>
          <w:lang w:val="es-ES_tradnl"/>
        </w:rPr>
        <w:t>(Sic)</w:t>
      </w:r>
    </w:p>
    <w:p w14:paraId="69920E04" w14:textId="07695CBF" w:rsidR="00356952" w:rsidRPr="005A231B" w:rsidRDefault="00F442E5" w:rsidP="005A231B">
      <w:pPr>
        <w:pStyle w:val="Prrafodelista"/>
        <w:tabs>
          <w:tab w:val="left" w:pos="284"/>
          <w:tab w:val="left" w:pos="7050"/>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5A231B">
        <w:rPr>
          <w:rFonts w:ascii="Palatino Linotype" w:eastAsiaTheme="minorEastAsia" w:hAnsi="Palatino Linotype" w:cstheme="minorBidi"/>
          <w:color w:val="000000" w:themeColor="text1"/>
          <w:lang w:val="es-ES_tradnl"/>
        </w:rPr>
        <w:tab/>
      </w:r>
    </w:p>
    <w:p w14:paraId="124FDCA2" w14:textId="7A1F2080" w:rsidR="009D4EE2" w:rsidRPr="005A231B" w:rsidRDefault="009D4EE2" w:rsidP="005A231B">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5A231B">
        <w:rPr>
          <w:rFonts w:ascii="Palatino Linotype" w:hAnsi="Palatino Linotype" w:cs="Arial"/>
          <w:lang w:val="es-ES_tradnl"/>
        </w:rPr>
        <w:t>Derivado de la respuesta otorgada, el</w:t>
      </w:r>
      <w:r w:rsidR="00F442E5" w:rsidRPr="005A231B">
        <w:rPr>
          <w:rFonts w:ascii="Palatino Linotype" w:hAnsi="Palatino Linotype" w:cs="Arial"/>
        </w:rPr>
        <w:t xml:space="preserve"> veintidós (22</w:t>
      </w:r>
      <w:r w:rsidRPr="005A231B">
        <w:rPr>
          <w:rFonts w:ascii="Palatino Linotype" w:hAnsi="Palatino Linotype" w:cs="Arial"/>
        </w:rPr>
        <w:t>) de</w:t>
      </w:r>
      <w:r w:rsidR="00B51116" w:rsidRPr="005A231B">
        <w:rPr>
          <w:rFonts w:ascii="Palatino Linotype" w:hAnsi="Palatino Linotype" w:cs="Arial"/>
        </w:rPr>
        <w:t xml:space="preserve"> marzo de dos mil veintitrés</w:t>
      </w:r>
      <w:r w:rsidR="0018537B" w:rsidRPr="005A231B">
        <w:rPr>
          <w:rFonts w:ascii="Palatino Linotype" w:hAnsi="Palatino Linotype" w:cs="Arial"/>
        </w:rPr>
        <w:t xml:space="preserve">, </w:t>
      </w:r>
      <w:r w:rsidRPr="005A231B">
        <w:rPr>
          <w:rFonts w:ascii="Palatino Linotype" w:hAnsi="Palatino Linotype" w:cs="Arial"/>
        </w:rPr>
        <w:t>el particular interpuso el</w:t>
      </w:r>
      <w:r w:rsidR="00F56FE1" w:rsidRPr="005A231B">
        <w:rPr>
          <w:rFonts w:ascii="Palatino Linotype" w:hAnsi="Palatino Linotype" w:cs="Arial"/>
        </w:rPr>
        <w:t xml:space="preserve"> recurso de revisión con número</w:t>
      </w:r>
      <w:r w:rsidR="00F442E5" w:rsidRPr="005A231B">
        <w:rPr>
          <w:rFonts w:ascii="Palatino Linotype" w:eastAsiaTheme="minorEastAsia" w:hAnsi="Palatino Linotype" w:cstheme="minorBidi"/>
          <w:b/>
          <w:i/>
          <w:lang w:val="es-ES_tradnl"/>
        </w:rPr>
        <w:t xml:space="preserve"> </w:t>
      </w:r>
      <w:r w:rsidR="00F442E5" w:rsidRPr="005A231B">
        <w:rPr>
          <w:rFonts w:ascii="Palatino Linotype" w:eastAsiaTheme="minorEastAsia" w:hAnsi="Palatino Linotype" w:cstheme="minorBidi"/>
          <w:b/>
          <w:lang w:val="es-ES_tradnl"/>
        </w:rPr>
        <w:t>01568/INFOEM/IP/RR/2023</w:t>
      </w:r>
      <w:r w:rsidR="00F442E5" w:rsidRPr="005A231B">
        <w:rPr>
          <w:rFonts w:ascii="Palatino Linotype" w:eastAsiaTheme="minorEastAsia" w:hAnsi="Palatino Linotype" w:cstheme="minorBidi"/>
          <w:b/>
          <w:i/>
          <w:lang w:val="es-ES_tradnl"/>
        </w:rPr>
        <w:t xml:space="preserve"> </w:t>
      </w:r>
      <w:r w:rsidRPr="005A231B">
        <w:rPr>
          <w:rFonts w:ascii="Palatino Linotype" w:hAnsi="Palatino Linotype" w:cs="Arial"/>
        </w:rPr>
        <w:t>indicado al rubro y señalando como:</w:t>
      </w:r>
    </w:p>
    <w:p w14:paraId="1CCFE5E1" w14:textId="77777777" w:rsidR="009D4EE2" w:rsidRPr="005A231B" w:rsidRDefault="009D4EE2" w:rsidP="005A231B">
      <w:pPr>
        <w:spacing w:line="360" w:lineRule="auto"/>
        <w:ind w:left="708"/>
        <w:rPr>
          <w:rFonts w:ascii="Palatino Linotype" w:hAnsi="Palatino Linotype" w:cs="Arial"/>
          <w:b/>
        </w:rPr>
      </w:pPr>
    </w:p>
    <w:p w14:paraId="6EB2B6F6" w14:textId="476F244C" w:rsidR="009D4EE2" w:rsidRPr="005A231B" w:rsidRDefault="009D4EE2" w:rsidP="005A231B">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5A231B">
        <w:rPr>
          <w:rFonts w:ascii="Palatino Linotype" w:hAnsi="Palatino Linotype" w:cs="Arial"/>
          <w:b/>
        </w:rPr>
        <w:t>Acto impugnado:</w:t>
      </w:r>
      <w:r w:rsidRPr="005A231B">
        <w:rPr>
          <w:rFonts w:ascii="Palatino Linotype" w:hAnsi="Palatino Linotype" w:cs="Arial"/>
        </w:rPr>
        <w:t xml:space="preserve"> </w:t>
      </w:r>
      <w:r w:rsidRPr="005A231B">
        <w:rPr>
          <w:rFonts w:ascii="Palatino Linotype" w:hAnsi="Palatino Linotype" w:cs="Arial"/>
          <w:i/>
        </w:rPr>
        <w:t>“</w:t>
      </w:r>
      <w:r w:rsidR="00F442E5" w:rsidRPr="005A231B">
        <w:rPr>
          <w:rFonts w:ascii="Palatino Linotype" w:hAnsi="Palatino Linotype" w:cs="Arial"/>
          <w:i/>
        </w:rPr>
        <w:t>LA INFORMACION NO FUE LO QUE SE PIDIO</w:t>
      </w:r>
      <w:r w:rsidRPr="005A231B">
        <w:rPr>
          <w:rFonts w:ascii="Palatino Linotype" w:hAnsi="Palatino Linotype" w:cs="Arial"/>
          <w:i/>
        </w:rPr>
        <w:t>” (Sic).</w:t>
      </w:r>
    </w:p>
    <w:p w14:paraId="5921ED7B" w14:textId="77777777" w:rsidR="009D4EE2" w:rsidRPr="005A231B" w:rsidRDefault="009D4EE2" w:rsidP="005A231B">
      <w:pPr>
        <w:tabs>
          <w:tab w:val="left" w:pos="426"/>
          <w:tab w:val="left" w:pos="993"/>
        </w:tabs>
        <w:spacing w:line="360" w:lineRule="auto"/>
        <w:ind w:left="567" w:right="738"/>
        <w:contextualSpacing/>
        <w:jc w:val="both"/>
        <w:rPr>
          <w:rFonts w:ascii="Palatino Linotype" w:hAnsi="Palatino Linotype" w:cs="Arial"/>
        </w:rPr>
      </w:pPr>
    </w:p>
    <w:p w14:paraId="05A07A1A" w14:textId="4F0001DF" w:rsidR="009D4EE2" w:rsidRPr="005A231B" w:rsidRDefault="009D4EE2" w:rsidP="005A231B">
      <w:pPr>
        <w:numPr>
          <w:ilvl w:val="0"/>
          <w:numId w:val="8"/>
        </w:numPr>
        <w:tabs>
          <w:tab w:val="left" w:pos="426"/>
          <w:tab w:val="left" w:pos="993"/>
        </w:tabs>
        <w:spacing w:line="360" w:lineRule="auto"/>
        <w:ind w:right="738"/>
        <w:contextualSpacing/>
        <w:jc w:val="both"/>
        <w:rPr>
          <w:rFonts w:ascii="Palatino Linotype" w:hAnsi="Palatino Linotype" w:cs="Arial"/>
        </w:rPr>
      </w:pPr>
      <w:r w:rsidRPr="005A231B">
        <w:rPr>
          <w:rFonts w:ascii="Palatino Linotype" w:hAnsi="Palatino Linotype" w:cs="Arial"/>
          <w:b/>
        </w:rPr>
        <w:t>Razones o motivos de inconformidad:</w:t>
      </w:r>
      <w:r w:rsidRPr="005A231B">
        <w:rPr>
          <w:rFonts w:ascii="Palatino Linotype" w:hAnsi="Palatino Linotype" w:cs="Arial"/>
        </w:rPr>
        <w:t xml:space="preserve"> </w:t>
      </w:r>
      <w:r w:rsidRPr="005A231B">
        <w:rPr>
          <w:rFonts w:ascii="Palatino Linotype" w:hAnsi="Palatino Linotype" w:cs="Arial"/>
          <w:i/>
        </w:rPr>
        <w:t>“</w:t>
      </w:r>
      <w:r w:rsidR="00F442E5" w:rsidRPr="005A231B">
        <w:rPr>
          <w:rFonts w:ascii="Palatino Linotype" w:hAnsi="Palatino Linotype" w:cs="Arial"/>
          <w:i/>
        </w:rPr>
        <w:t>COMO SIEMPRE SON SUS CONTESTACIONES EN DONDE EVADEN DE FORMA LAMENTABLE RETORCIENDO LA LE A SU BENEFICIO, ES MAS FACIL DECIR NO TE VAMOS A ENTREGAR LA INFORMACION Y SE PUEDEN AHORRAR TODO EL CHORO LEGAL EN EL QUE SE ENCUBREN UNA LASTIMA QUE LA TRANSPARENCIA SIRVA UNICAMENTE PARA TAPAR CORRUPCION</w:t>
      </w:r>
      <w:r w:rsidR="00B66812" w:rsidRPr="005A231B">
        <w:rPr>
          <w:rFonts w:ascii="Palatino Linotype" w:hAnsi="Palatino Linotype" w:cs="Arial"/>
          <w:i/>
        </w:rPr>
        <w:t>.</w:t>
      </w:r>
      <w:r w:rsidRPr="005A231B">
        <w:rPr>
          <w:rFonts w:ascii="Palatino Linotype" w:hAnsi="Palatino Linotype" w:cs="Arial"/>
          <w:i/>
        </w:rPr>
        <w:t>” (Sic).</w:t>
      </w:r>
    </w:p>
    <w:p w14:paraId="552C6645" w14:textId="262B718F" w:rsidR="001B234C" w:rsidRPr="005A231B" w:rsidRDefault="001B234C" w:rsidP="005A231B">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5A231B" w:rsidRDefault="00EA0165" w:rsidP="005A231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A231B">
        <w:rPr>
          <w:rFonts w:ascii="Palatino Linotype" w:hAnsi="Palatino Linotype" w:cs="Arial"/>
          <w:color w:val="000000" w:themeColor="text1"/>
        </w:rPr>
        <w:t xml:space="preserve">Se registró el recurso de revisión bajo el número de expediente </w:t>
      </w:r>
      <w:r w:rsidRPr="005A231B">
        <w:rPr>
          <w:rFonts w:ascii="Palatino Linotype" w:eastAsiaTheme="minorEastAsia" w:hAnsi="Palatino Linotype" w:cs="Arial"/>
          <w:bCs/>
          <w:color w:val="000000" w:themeColor="text1"/>
          <w:lang w:val="es-ES_tradnl"/>
        </w:rPr>
        <w:t xml:space="preserve">al rubro indicado, asimismo, con fundamento en lo dispuesto por el </w:t>
      </w:r>
      <w:r w:rsidRPr="005A231B">
        <w:rPr>
          <w:rFonts w:ascii="Palatino Linotype" w:eastAsia="Calibri" w:hAnsi="Palatino Linotype" w:cs="Arial"/>
          <w:color w:val="000000" w:themeColor="text1"/>
        </w:rPr>
        <w:t xml:space="preserve">artículo 185 fracción I de la </w:t>
      </w:r>
      <w:r w:rsidRPr="005A231B">
        <w:rPr>
          <w:rFonts w:ascii="Palatino Linotype" w:eastAsia="Calibri" w:hAnsi="Palatino Linotype" w:cs="Arial"/>
          <w:b/>
          <w:color w:val="000000" w:themeColor="text1"/>
        </w:rPr>
        <w:t xml:space="preserve">Ley de Transparencia y Acceso a la Información Pública del Estado de México y Municipios </w:t>
      </w:r>
      <w:r w:rsidR="005E6282" w:rsidRPr="005A231B">
        <w:rPr>
          <w:rFonts w:ascii="Palatino Linotype" w:hAnsi="Palatino Linotype" w:cs="Arial"/>
          <w:color w:val="000000" w:themeColor="text1"/>
        </w:rPr>
        <w:t>se turnó a</w:t>
      </w:r>
      <w:r w:rsidR="00351568" w:rsidRPr="005A231B">
        <w:rPr>
          <w:rFonts w:ascii="Palatino Linotype" w:hAnsi="Palatino Linotype" w:cs="Arial"/>
          <w:color w:val="000000" w:themeColor="text1"/>
        </w:rPr>
        <w:t xml:space="preserve"> la </w:t>
      </w:r>
      <w:r w:rsidR="00E3149E" w:rsidRPr="005A231B">
        <w:rPr>
          <w:rFonts w:ascii="Palatino Linotype" w:hAnsi="Palatino Linotype" w:cs="Arial"/>
          <w:b/>
          <w:color w:val="000000" w:themeColor="text1"/>
        </w:rPr>
        <w:t>C</w:t>
      </w:r>
      <w:r w:rsidR="00351568" w:rsidRPr="005A231B">
        <w:rPr>
          <w:rFonts w:ascii="Palatino Linotype" w:hAnsi="Palatino Linotype" w:cs="Arial"/>
          <w:b/>
          <w:color w:val="000000" w:themeColor="text1"/>
        </w:rPr>
        <w:t>omisionada María del Rosario Mejía Ayala</w:t>
      </w:r>
      <w:r w:rsidRPr="005A231B">
        <w:rPr>
          <w:rFonts w:ascii="Palatino Linotype" w:hAnsi="Palatino Linotype" w:cs="Arial"/>
          <w:b/>
          <w:color w:val="000000" w:themeColor="text1"/>
        </w:rPr>
        <w:t xml:space="preserve">, </w:t>
      </w:r>
      <w:r w:rsidRPr="005A231B">
        <w:rPr>
          <w:rFonts w:ascii="Palatino Linotype" w:hAnsi="Palatino Linotype" w:cs="Arial"/>
          <w:color w:val="000000" w:themeColor="text1"/>
        </w:rPr>
        <w:t xml:space="preserve">con el objeto de </w:t>
      </w:r>
      <w:r w:rsidRPr="005A231B">
        <w:rPr>
          <w:rFonts w:ascii="Palatino Linotype" w:hAnsi="Palatino Linotype" w:cs="Arial"/>
          <w:color w:val="000000" w:themeColor="text1"/>
          <w:lang w:val="es-MX"/>
        </w:rPr>
        <w:t>su análisis.</w:t>
      </w:r>
    </w:p>
    <w:p w14:paraId="49F28BD1" w14:textId="77777777" w:rsidR="00EA0165" w:rsidRPr="005A231B" w:rsidRDefault="00EA0165" w:rsidP="005A231B">
      <w:pPr>
        <w:tabs>
          <w:tab w:val="left" w:pos="426"/>
        </w:tabs>
        <w:spacing w:line="360" w:lineRule="auto"/>
        <w:contextualSpacing/>
        <w:jc w:val="both"/>
        <w:rPr>
          <w:rFonts w:ascii="Palatino Linotype" w:eastAsia="Calibri" w:hAnsi="Palatino Linotype" w:cs="Arial"/>
          <w:color w:val="000000" w:themeColor="text1"/>
        </w:rPr>
      </w:pPr>
    </w:p>
    <w:p w14:paraId="78EABB65" w14:textId="49ABBC2B" w:rsidR="00EA0165" w:rsidRPr="005A231B" w:rsidRDefault="00351568" w:rsidP="005A231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A231B">
        <w:rPr>
          <w:rFonts w:ascii="Palatino Linotype" w:hAnsi="Palatino Linotype" w:cs="Arial"/>
          <w:color w:val="000000" w:themeColor="text1"/>
        </w:rPr>
        <w:t xml:space="preserve">La </w:t>
      </w:r>
      <w:r w:rsidRPr="005A231B">
        <w:rPr>
          <w:rFonts w:ascii="Palatino Linotype" w:hAnsi="Palatino Linotype" w:cs="Arial"/>
          <w:b/>
          <w:color w:val="000000" w:themeColor="text1"/>
        </w:rPr>
        <w:t>Comisionada María del Rosario Mejía Ayala</w:t>
      </w:r>
      <w:r w:rsidR="00EA0165" w:rsidRPr="005A231B">
        <w:rPr>
          <w:rFonts w:ascii="Palatino Linotype" w:eastAsia="Calibri" w:hAnsi="Palatino Linotype" w:cs="Arial"/>
          <w:color w:val="000000" w:themeColor="text1"/>
        </w:rPr>
        <w:t>, con fundamento en lo dispuesto por el artículo 185 fracción II de la ley de la materia, a través del acuerdo de admisión de</w:t>
      </w:r>
      <w:r w:rsidR="00F442E5" w:rsidRPr="005A231B">
        <w:rPr>
          <w:rFonts w:ascii="Palatino Linotype" w:eastAsia="Calibri" w:hAnsi="Palatino Linotype" w:cs="Arial"/>
          <w:color w:val="000000" w:themeColor="text1"/>
        </w:rPr>
        <w:t xml:space="preserve"> diez</w:t>
      </w:r>
      <w:r w:rsidR="008426D8" w:rsidRPr="005A231B">
        <w:rPr>
          <w:rFonts w:ascii="Palatino Linotype" w:eastAsia="Calibri" w:hAnsi="Palatino Linotype" w:cs="Arial"/>
          <w:color w:val="000000" w:themeColor="text1"/>
        </w:rPr>
        <w:t xml:space="preserve"> </w:t>
      </w:r>
      <w:r w:rsidR="00EA0165" w:rsidRPr="005A231B">
        <w:rPr>
          <w:rFonts w:ascii="Palatino Linotype" w:eastAsia="Calibri" w:hAnsi="Palatino Linotype" w:cs="Arial"/>
          <w:color w:val="000000" w:themeColor="text1"/>
        </w:rPr>
        <w:t>(</w:t>
      </w:r>
      <w:r w:rsidR="00F442E5" w:rsidRPr="005A231B">
        <w:rPr>
          <w:rFonts w:ascii="Palatino Linotype" w:eastAsia="Calibri" w:hAnsi="Palatino Linotype" w:cs="Arial"/>
          <w:color w:val="000000" w:themeColor="text1"/>
        </w:rPr>
        <w:t>10</w:t>
      </w:r>
      <w:r w:rsidR="00EA0165" w:rsidRPr="005A231B">
        <w:rPr>
          <w:rFonts w:ascii="Palatino Linotype" w:eastAsia="Calibri" w:hAnsi="Palatino Linotype" w:cs="Arial"/>
          <w:color w:val="000000" w:themeColor="text1"/>
        </w:rPr>
        <w:t>) de</w:t>
      </w:r>
      <w:r w:rsidR="00F442E5" w:rsidRPr="005A231B">
        <w:rPr>
          <w:rFonts w:ascii="Palatino Linotype" w:eastAsia="Calibri" w:hAnsi="Palatino Linotype" w:cs="Arial"/>
          <w:color w:val="000000" w:themeColor="text1"/>
        </w:rPr>
        <w:t xml:space="preserve"> abril</w:t>
      </w:r>
      <w:r w:rsidR="00F56FE1" w:rsidRPr="005A231B">
        <w:rPr>
          <w:rFonts w:ascii="Palatino Linotype" w:eastAsia="Calibri" w:hAnsi="Palatino Linotype" w:cs="Arial"/>
          <w:color w:val="000000" w:themeColor="text1"/>
        </w:rPr>
        <w:t xml:space="preserve"> </w:t>
      </w:r>
      <w:r w:rsidR="009815B6" w:rsidRPr="005A231B">
        <w:rPr>
          <w:rFonts w:ascii="Palatino Linotype" w:eastAsia="Calibri" w:hAnsi="Palatino Linotype" w:cs="Arial"/>
          <w:color w:val="000000" w:themeColor="text1"/>
        </w:rPr>
        <w:t>d</w:t>
      </w:r>
      <w:r w:rsidR="000E2E2A" w:rsidRPr="005A231B">
        <w:rPr>
          <w:rFonts w:ascii="Palatino Linotype" w:eastAsia="Calibri" w:hAnsi="Palatino Linotype" w:cs="Arial"/>
          <w:color w:val="000000" w:themeColor="text1"/>
        </w:rPr>
        <w:t>e dos mil veintitrés</w:t>
      </w:r>
      <w:r w:rsidR="00EA0165" w:rsidRPr="005A231B">
        <w:rPr>
          <w:rFonts w:ascii="Palatino Linotype" w:eastAsia="Calibri" w:hAnsi="Palatino Linotype" w:cs="Arial"/>
          <w:color w:val="000000" w:themeColor="text1"/>
        </w:rPr>
        <w:t xml:space="preserve">, puso a disposición de las partes el expediente electrónico </w:t>
      </w:r>
      <w:r w:rsidR="00EA0165" w:rsidRPr="005A231B">
        <w:rPr>
          <w:rFonts w:ascii="Palatino Linotype" w:eastAsia="Calibri" w:hAnsi="Palatino Linotype" w:cs="Arial"/>
          <w:color w:val="000000" w:themeColor="text1"/>
          <w:lang w:val="es-ES_tradnl"/>
        </w:rPr>
        <w:t xml:space="preserve">vía </w:t>
      </w:r>
      <w:r w:rsidR="00EA0165" w:rsidRPr="005A231B">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5A231B">
        <w:rPr>
          <w:rFonts w:ascii="Palatino Linotype" w:eastAsia="Calibri" w:hAnsi="Palatino Linotype" w:cs="Arial"/>
          <w:b/>
          <w:color w:val="000000" w:themeColor="text1"/>
        </w:rPr>
        <w:t>SUJETO OBLIGADO</w:t>
      </w:r>
      <w:r w:rsidR="00EA0165" w:rsidRPr="005A231B">
        <w:rPr>
          <w:rFonts w:ascii="Palatino Linotype" w:eastAsia="Calibri" w:hAnsi="Palatino Linotype" w:cs="Arial"/>
          <w:color w:val="000000" w:themeColor="text1"/>
        </w:rPr>
        <w:t xml:space="preserve"> presentara el</w:t>
      </w:r>
      <w:r w:rsidR="00266490" w:rsidRPr="005A231B">
        <w:rPr>
          <w:rFonts w:ascii="Palatino Linotype" w:eastAsia="Calibri" w:hAnsi="Palatino Linotype" w:cs="Arial"/>
          <w:color w:val="000000" w:themeColor="text1"/>
        </w:rPr>
        <w:t xml:space="preserve"> </w:t>
      </w:r>
      <w:r w:rsidR="00570589" w:rsidRPr="005A231B">
        <w:rPr>
          <w:rFonts w:ascii="Palatino Linotype" w:eastAsia="Calibri" w:hAnsi="Palatino Linotype" w:cs="Arial"/>
          <w:color w:val="000000" w:themeColor="text1"/>
        </w:rPr>
        <w:t xml:space="preserve">informe justificado procedente. </w:t>
      </w:r>
    </w:p>
    <w:p w14:paraId="0606D9BF" w14:textId="77777777" w:rsidR="00570589" w:rsidRPr="005A231B" w:rsidRDefault="00570589" w:rsidP="005A231B">
      <w:pPr>
        <w:pStyle w:val="Prrafodelista"/>
        <w:spacing w:line="360" w:lineRule="auto"/>
        <w:rPr>
          <w:rFonts w:ascii="Palatino Linotype" w:eastAsia="Calibri" w:hAnsi="Palatino Linotype" w:cs="Arial"/>
          <w:color w:val="000000" w:themeColor="text1"/>
        </w:rPr>
      </w:pPr>
    </w:p>
    <w:p w14:paraId="10C6CB78" w14:textId="54A40D85" w:rsidR="00F763E4" w:rsidRPr="005A231B" w:rsidRDefault="00570589" w:rsidP="005A231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A231B">
        <w:rPr>
          <w:rFonts w:ascii="Palatino Linotype" w:eastAsia="Calibri" w:hAnsi="Palatino Linotype" w:cs="Arial"/>
          <w:color w:val="000000" w:themeColor="text1"/>
        </w:rPr>
        <w:t xml:space="preserve">En fecha </w:t>
      </w:r>
      <w:r w:rsidR="00F442E5" w:rsidRPr="005A231B">
        <w:rPr>
          <w:rFonts w:ascii="Palatino Linotype" w:eastAsia="Calibri" w:hAnsi="Palatino Linotype" w:cs="Arial"/>
          <w:color w:val="000000" w:themeColor="text1"/>
        </w:rPr>
        <w:t>trece (13</w:t>
      </w:r>
      <w:r w:rsidR="009633B5" w:rsidRPr="005A231B">
        <w:rPr>
          <w:rFonts w:ascii="Palatino Linotype" w:eastAsia="Calibri" w:hAnsi="Palatino Linotype" w:cs="Arial"/>
          <w:color w:val="000000" w:themeColor="text1"/>
        </w:rPr>
        <w:t>)</w:t>
      </w:r>
      <w:r w:rsidR="00F442E5" w:rsidRPr="005A231B">
        <w:rPr>
          <w:rFonts w:ascii="Palatino Linotype" w:eastAsia="Calibri" w:hAnsi="Palatino Linotype" w:cs="Arial"/>
          <w:color w:val="000000" w:themeColor="text1"/>
        </w:rPr>
        <w:t xml:space="preserve"> de abril de dos mil veintitrés </w:t>
      </w:r>
      <w:r w:rsidR="009633B5" w:rsidRPr="005A231B">
        <w:rPr>
          <w:rFonts w:ascii="Palatino Linotype" w:eastAsia="Calibri" w:hAnsi="Palatino Linotype" w:cs="Arial"/>
          <w:color w:val="000000" w:themeColor="text1"/>
        </w:rPr>
        <w:t xml:space="preserve"> el </w:t>
      </w:r>
      <w:r w:rsidR="00F763E4" w:rsidRPr="005A231B">
        <w:rPr>
          <w:rFonts w:ascii="Palatino Linotype" w:eastAsia="Calibri" w:hAnsi="Palatino Linotype" w:cs="Arial"/>
          <w:b/>
          <w:color w:val="000000" w:themeColor="text1"/>
        </w:rPr>
        <w:t>SUJETO OBLIGADO</w:t>
      </w:r>
      <w:r w:rsidR="00F442E5" w:rsidRPr="005A231B">
        <w:rPr>
          <w:rFonts w:ascii="Palatino Linotype" w:eastAsia="Calibri" w:hAnsi="Palatino Linotype" w:cs="Arial"/>
          <w:b/>
          <w:color w:val="000000" w:themeColor="text1"/>
        </w:rPr>
        <w:t>,</w:t>
      </w:r>
      <w:r w:rsidR="00C710B1" w:rsidRPr="005A231B">
        <w:rPr>
          <w:rFonts w:ascii="Palatino Linotype" w:eastAsia="Calibri" w:hAnsi="Palatino Linotype" w:cs="Arial"/>
          <w:b/>
          <w:color w:val="000000" w:themeColor="text1"/>
        </w:rPr>
        <w:t xml:space="preserve"> </w:t>
      </w:r>
      <w:r w:rsidR="00C710B1" w:rsidRPr="005A231B">
        <w:rPr>
          <w:rFonts w:ascii="Palatino Linotype" w:eastAsia="Calibri" w:hAnsi="Palatino Linotype" w:cs="Arial"/>
          <w:color w:val="000000" w:themeColor="text1"/>
        </w:rPr>
        <w:t>realizaron</w:t>
      </w:r>
      <w:r w:rsidR="00F763E4" w:rsidRPr="005A231B">
        <w:rPr>
          <w:rFonts w:ascii="Palatino Linotype" w:eastAsia="Calibri" w:hAnsi="Palatino Linotype" w:cs="Arial"/>
          <w:color w:val="000000" w:themeColor="text1"/>
        </w:rPr>
        <w:t xml:space="preserve"> entrega de</w:t>
      </w:r>
      <w:r w:rsidR="00F442E5" w:rsidRPr="005A231B">
        <w:rPr>
          <w:rFonts w:ascii="Palatino Linotype" w:eastAsia="Calibri" w:hAnsi="Palatino Linotype" w:cs="Arial"/>
          <w:color w:val="000000" w:themeColor="text1"/>
        </w:rPr>
        <w:t xml:space="preserve"> un documento</w:t>
      </w:r>
      <w:r w:rsidR="00F763E4" w:rsidRPr="005A231B">
        <w:rPr>
          <w:rFonts w:ascii="Palatino Linotype" w:eastAsia="Calibri" w:hAnsi="Palatino Linotype" w:cs="Arial"/>
          <w:color w:val="000000" w:themeColor="text1"/>
        </w:rPr>
        <w:t xml:space="preserve"> en</w:t>
      </w:r>
      <w:r w:rsidR="00C710B1" w:rsidRPr="005A231B">
        <w:rPr>
          <w:rFonts w:ascii="Palatino Linotype" w:eastAsia="Calibri" w:hAnsi="Palatino Linotype" w:cs="Arial"/>
          <w:color w:val="000000" w:themeColor="text1"/>
        </w:rPr>
        <w:t xml:space="preserve"> calidad de informe justificado,</w:t>
      </w:r>
      <w:r w:rsidR="00F442E5" w:rsidRPr="005A231B">
        <w:rPr>
          <w:rFonts w:ascii="Palatino Linotype" w:eastAsia="Calibri" w:hAnsi="Palatino Linotype" w:cs="Arial"/>
          <w:color w:val="000000" w:themeColor="text1"/>
        </w:rPr>
        <w:t xml:space="preserve"> mismo, que </w:t>
      </w:r>
      <w:r w:rsidR="00C710B1" w:rsidRPr="005A231B">
        <w:rPr>
          <w:rFonts w:ascii="Palatino Linotype" w:eastAsia="Calibri" w:hAnsi="Palatino Linotype" w:cs="Arial"/>
          <w:color w:val="000000" w:themeColor="text1"/>
        </w:rPr>
        <w:t xml:space="preserve"> </w:t>
      </w:r>
      <w:r w:rsidR="00F763E4" w:rsidRPr="005A231B">
        <w:rPr>
          <w:rFonts w:ascii="Palatino Linotype" w:eastAsia="Calibri" w:hAnsi="Palatino Linotype" w:cs="Arial"/>
          <w:color w:val="000000" w:themeColor="text1"/>
        </w:rPr>
        <w:t xml:space="preserve">se hizo de conocimiento del particular </w:t>
      </w:r>
      <w:r w:rsidR="009633B5" w:rsidRPr="005A231B">
        <w:rPr>
          <w:rFonts w:ascii="Palatino Linotype" w:eastAsia="Calibri" w:hAnsi="Palatino Linotype" w:cs="Arial"/>
          <w:color w:val="000000" w:themeColor="text1"/>
        </w:rPr>
        <w:t xml:space="preserve">mediante acuerdo de </w:t>
      </w:r>
      <w:r w:rsidR="00F442E5" w:rsidRPr="005A231B">
        <w:rPr>
          <w:rFonts w:ascii="Palatino Linotype" w:eastAsia="Calibri" w:hAnsi="Palatino Linotype" w:cs="Arial"/>
          <w:color w:val="000000" w:themeColor="text1"/>
        </w:rPr>
        <w:t xml:space="preserve">fecha diecisiete de mayo de </w:t>
      </w:r>
      <w:r w:rsidR="00F763E4" w:rsidRPr="005A231B">
        <w:rPr>
          <w:rFonts w:ascii="Palatino Linotype" w:eastAsia="Calibri" w:hAnsi="Palatino Linotype" w:cs="Arial"/>
          <w:color w:val="000000" w:themeColor="text1"/>
        </w:rPr>
        <w:t>dos mil veintitrés y a efecto de que</w:t>
      </w:r>
      <w:r w:rsidR="00F442E5" w:rsidRPr="005A231B">
        <w:rPr>
          <w:rFonts w:ascii="Palatino Linotype" w:eastAsia="Calibri" w:hAnsi="Palatino Linotype" w:cs="Arial"/>
          <w:color w:val="000000" w:themeColor="text1"/>
        </w:rPr>
        <w:t xml:space="preserve"> no exista opacidad se describe</w:t>
      </w:r>
      <w:r w:rsidR="00F763E4" w:rsidRPr="005A231B">
        <w:rPr>
          <w:rFonts w:ascii="Palatino Linotype" w:eastAsia="Calibri" w:hAnsi="Palatino Linotype" w:cs="Arial"/>
          <w:color w:val="000000" w:themeColor="text1"/>
        </w:rPr>
        <w:t xml:space="preserve"> a continuación: </w:t>
      </w:r>
    </w:p>
    <w:p w14:paraId="53136CA0" w14:textId="77777777" w:rsidR="00C710B1" w:rsidRPr="005A231B" w:rsidRDefault="00C710B1" w:rsidP="005A231B">
      <w:pPr>
        <w:pStyle w:val="Prrafodelista"/>
        <w:spacing w:line="360" w:lineRule="auto"/>
        <w:rPr>
          <w:rFonts w:ascii="Palatino Linotype" w:eastAsia="Calibri" w:hAnsi="Palatino Linotype" w:cs="Arial"/>
          <w:color w:val="000000" w:themeColor="text1"/>
        </w:rPr>
      </w:pPr>
    </w:p>
    <w:p w14:paraId="11059365" w14:textId="77777777" w:rsidR="00C710B1" w:rsidRPr="005A231B" w:rsidRDefault="00C710B1" w:rsidP="005A231B">
      <w:pPr>
        <w:pStyle w:val="Prrafodelista"/>
        <w:spacing w:line="360" w:lineRule="auto"/>
        <w:rPr>
          <w:rFonts w:ascii="Palatino Linotype" w:eastAsia="Calibri" w:hAnsi="Palatino Linotype" w:cs="Arial"/>
          <w:color w:val="000000" w:themeColor="text1"/>
        </w:rPr>
      </w:pPr>
    </w:p>
    <w:p w14:paraId="0BEFB15A" w14:textId="057F330F" w:rsidR="00F763E4" w:rsidRPr="005A231B" w:rsidRDefault="009908F6" w:rsidP="005A231B">
      <w:pPr>
        <w:pStyle w:val="Prrafodelista"/>
        <w:numPr>
          <w:ilvl w:val="0"/>
          <w:numId w:val="17"/>
        </w:numPr>
        <w:tabs>
          <w:tab w:val="left" w:pos="426"/>
        </w:tabs>
        <w:spacing w:line="360" w:lineRule="auto"/>
        <w:ind w:left="284" w:right="616" w:firstLine="0"/>
        <w:contextualSpacing/>
        <w:jc w:val="both"/>
        <w:rPr>
          <w:rFonts w:ascii="Palatino Linotype" w:eastAsia="Calibri" w:hAnsi="Palatino Linotype" w:cs="Arial"/>
          <w:color w:val="000000" w:themeColor="text1"/>
        </w:rPr>
      </w:pPr>
      <w:hyperlink r:id="rId9" w:history="1">
        <w:r w:rsidR="00F442E5" w:rsidRPr="005A231B">
          <w:rPr>
            <w:rStyle w:val="Hipervnculo"/>
            <w:rFonts w:ascii="Palatino Linotype" w:eastAsia="Calibri" w:hAnsi="Palatino Linotype" w:cs="Arial"/>
            <w:b/>
            <w:bCs/>
            <w:color w:val="000000" w:themeColor="text1"/>
            <w:u w:val="none"/>
          </w:rPr>
          <w:t>01568INFOEMIPRR2023.pdf</w:t>
        </w:r>
      </w:hyperlink>
      <w:r w:rsidR="00F763E4" w:rsidRPr="005A231B">
        <w:rPr>
          <w:rFonts w:ascii="Palatino Linotype" w:eastAsia="Calibri" w:hAnsi="Palatino Linotype" w:cs="Arial"/>
          <w:color w:val="000000" w:themeColor="text1"/>
        </w:rPr>
        <w:t>: Doc</w:t>
      </w:r>
      <w:r w:rsidR="00570685" w:rsidRPr="005A231B">
        <w:rPr>
          <w:rFonts w:ascii="Palatino Linotype" w:eastAsia="Calibri" w:hAnsi="Palatino Linotype" w:cs="Arial"/>
          <w:color w:val="000000" w:themeColor="text1"/>
        </w:rPr>
        <w:t>umento electrónico que en ocho (08</w:t>
      </w:r>
      <w:r w:rsidR="00F763E4" w:rsidRPr="005A231B">
        <w:rPr>
          <w:rFonts w:ascii="Palatino Linotype" w:eastAsia="Calibri" w:hAnsi="Palatino Linotype" w:cs="Arial"/>
          <w:color w:val="000000" w:themeColor="text1"/>
        </w:rPr>
        <w:t xml:space="preserve">) hojas contiene el </w:t>
      </w:r>
      <w:r w:rsidR="00570685" w:rsidRPr="005A231B">
        <w:rPr>
          <w:rFonts w:ascii="Palatino Linotype" w:eastAsia="Calibri" w:hAnsi="Palatino Linotype" w:cs="Arial"/>
          <w:color w:val="000000" w:themeColor="text1"/>
        </w:rPr>
        <w:t xml:space="preserve">Oficio PMF/SA/UTAIM/0202/2022 dirigido a los </w:t>
      </w:r>
      <w:r w:rsidR="00570685" w:rsidRPr="005A231B">
        <w:rPr>
          <w:rFonts w:ascii="Palatino Linotype" w:eastAsia="Calibri" w:hAnsi="Palatino Linotype" w:cs="Arial"/>
          <w:color w:val="000000" w:themeColor="text1"/>
        </w:rPr>
        <w:lastRenderedPageBreak/>
        <w:t>Integrantes de este Instituto de Transparencia, mediante el cual se conforma la respuesta inicialmente otorgada, al manifestar que:</w:t>
      </w:r>
    </w:p>
    <w:p w14:paraId="7BD6750D" w14:textId="49128DFD" w:rsidR="00570685" w:rsidRPr="005A231B" w:rsidRDefault="00570685" w:rsidP="005A231B">
      <w:pPr>
        <w:pStyle w:val="Prrafodelista"/>
        <w:tabs>
          <w:tab w:val="left" w:pos="426"/>
        </w:tabs>
        <w:spacing w:line="360" w:lineRule="auto"/>
        <w:ind w:left="284" w:right="616"/>
        <w:contextualSpacing/>
        <w:jc w:val="both"/>
        <w:rPr>
          <w:rFonts w:ascii="Palatino Linotype" w:eastAsia="Calibri" w:hAnsi="Palatino Linotype" w:cs="Arial"/>
          <w:color w:val="000000" w:themeColor="text1"/>
        </w:rPr>
      </w:pPr>
      <w:r w:rsidRPr="005A231B">
        <w:rPr>
          <w:rFonts w:ascii="Palatino Linotype" w:eastAsia="Calibri" w:hAnsi="Palatino Linotype" w:cs="Arial"/>
          <w:color w:val="000000" w:themeColor="text1"/>
        </w:rPr>
        <w:t>“</w:t>
      </w:r>
      <w:r w:rsidRPr="005A231B">
        <w:rPr>
          <w:rFonts w:ascii="Palatino Linotype" w:eastAsia="Calibri" w:hAnsi="Palatino Linotype" w:cs="Arial"/>
          <w:i/>
          <w:color w:val="000000" w:themeColor="text1"/>
        </w:rPr>
        <w:t>En conclusión, este H. Instituto podrá concluir que el actuar de este sujeto habilitado ha sido conforme a Derecho, siendo que no se ha violado artículo alguno de cualquier dispositivo legal de la hoy recurrente, ya que la respuesta a la solicitud de información de mérito, se encuentra debidamente fundada y motivada, por ende, emitida conforme a Derecho</w:t>
      </w:r>
      <w:r w:rsidRPr="005A231B">
        <w:rPr>
          <w:rFonts w:ascii="Palatino Linotype" w:eastAsia="Calibri" w:hAnsi="Palatino Linotype" w:cs="Arial"/>
          <w:color w:val="000000" w:themeColor="text1"/>
        </w:rPr>
        <w:t>” (Sic)</w:t>
      </w:r>
    </w:p>
    <w:p w14:paraId="04F9A50E" w14:textId="77777777" w:rsidR="00B52A27" w:rsidRPr="005A231B" w:rsidRDefault="00B52A27" w:rsidP="005A231B">
      <w:pPr>
        <w:tabs>
          <w:tab w:val="left" w:pos="426"/>
        </w:tabs>
        <w:suppressAutoHyphens/>
        <w:spacing w:after="160" w:line="360" w:lineRule="auto"/>
        <w:contextualSpacing/>
        <w:jc w:val="both"/>
        <w:rPr>
          <w:rFonts w:ascii="Palatino Linotype" w:hAnsi="Palatino Linotype"/>
          <w:b/>
          <w:color w:val="000000"/>
          <w:lang w:val="es-ES_tradnl"/>
        </w:rPr>
      </w:pPr>
      <w:bookmarkStart w:id="4" w:name="_Toc461555889"/>
      <w:bookmarkStart w:id="5" w:name="_Toc466371858"/>
      <w:bookmarkStart w:id="6" w:name="_Toc68804758"/>
    </w:p>
    <w:p w14:paraId="783DBC0F" w14:textId="0933FC89" w:rsidR="00B52A27" w:rsidRPr="005A231B" w:rsidRDefault="00B52A27" w:rsidP="005A231B">
      <w:pPr>
        <w:numPr>
          <w:ilvl w:val="0"/>
          <w:numId w:val="18"/>
        </w:numPr>
        <w:tabs>
          <w:tab w:val="left" w:pos="426"/>
        </w:tabs>
        <w:spacing w:line="360" w:lineRule="auto"/>
        <w:ind w:left="0" w:firstLine="0"/>
        <w:contextualSpacing/>
        <w:jc w:val="both"/>
        <w:rPr>
          <w:rFonts w:ascii="Palatino Linotype" w:eastAsia="Calibri" w:hAnsi="Palatino Linotype" w:cs="Arial"/>
          <w:color w:val="000000" w:themeColor="text1"/>
        </w:rPr>
      </w:pPr>
      <w:r w:rsidRPr="005A231B">
        <w:rPr>
          <w:rFonts w:ascii="Palatino Linotype" w:eastAsia="Calibri" w:hAnsi="Palatino Linotype" w:cs="Arial"/>
          <w:color w:val="000000" w:themeColor="text1"/>
          <w:lang w:val="es-MX"/>
        </w:rPr>
        <w:t xml:space="preserve">El diecisiete (17) de mayo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203E8C8D" w14:textId="77777777" w:rsidR="00570685" w:rsidRPr="005A231B" w:rsidRDefault="00570685" w:rsidP="005A231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711F97C" w14:textId="06932A7A" w:rsidR="00570685" w:rsidRPr="005A231B" w:rsidRDefault="0057690A" w:rsidP="005A231B">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A231B">
        <w:rPr>
          <w:rFonts w:ascii="Palatino Linotype" w:eastAsiaTheme="minorEastAsia" w:hAnsi="Palatino Linotype" w:cstheme="minorBidi"/>
          <w:color w:val="000000" w:themeColor="text1"/>
          <w:lang w:val="es-ES_tradnl"/>
        </w:rPr>
        <w:t>Así las cosas, la</w:t>
      </w:r>
      <w:r w:rsidRPr="005A231B">
        <w:rPr>
          <w:rFonts w:ascii="Palatino Linotype" w:eastAsiaTheme="minorEastAsia" w:hAnsi="Palatino Linotype" w:cstheme="minorBidi"/>
          <w:b/>
          <w:color w:val="000000" w:themeColor="text1"/>
          <w:lang w:val="es-ES_tradnl"/>
        </w:rPr>
        <w:t xml:space="preserve"> Comisionada María del Rosario Mejía Ayala</w:t>
      </w:r>
      <w:r w:rsidRPr="005A231B">
        <w:rPr>
          <w:rFonts w:ascii="Palatino Linotype" w:eastAsiaTheme="minorEastAsia" w:hAnsi="Palatino Linotype" w:cstheme="minorBidi"/>
          <w:color w:val="000000" w:themeColor="text1"/>
          <w:lang w:val="es-ES_tradnl"/>
        </w:rPr>
        <w:t xml:space="preserve"> decretó el cierre de instrucción mediante</w:t>
      </w:r>
      <w:r w:rsidR="006C035E" w:rsidRPr="005A231B">
        <w:rPr>
          <w:rFonts w:ascii="Palatino Linotype" w:eastAsiaTheme="minorEastAsia" w:hAnsi="Palatino Linotype" w:cstheme="minorBidi"/>
          <w:color w:val="000000" w:themeColor="text1"/>
          <w:lang w:val="es-ES_tradnl"/>
        </w:rPr>
        <w:t xml:space="preserve"> </w:t>
      </w:r>
      <w:r w:rsidR="003276E7" w:rsidRPr="005A231B">
        <w:rPr>
          <w:rFonts w:ascii="Palatino Linotype" w:eastAsiaTheme="minorEastAsia" w:hAnsi="Palatino Linotype" w:cstheme="minorBidi"/>
          <w:color w:val="000000" w:themeColor="text1"/>
          <w:lang w:val="es-ES_tradnl"/>
        </w:rPr>
        <w:t>acuerdo de veintitrés</w:t>
      </w:r>
      <w:r w:rsidR="00E70635" w:rsidRPr="005A231B">
        <w:rPr>
          <w:rFonts w:ascii="Palatino Linotype" w:eastAsiaTheme="minorEastAsia" w:hAnsi="Palatino Linotype" w:cstheme="minorBidi"/>
          <w:color w:val="000000" w:themeColor="text1"/>
          <w:lang w:val="es-ES_tradnl"/>
        </w:rPr>
        <w:t xml:space="preserve"> </w:t>
      </w:r>
      <w:r w:rsidR="003276E7" w:rsidRPr="005A231B">
        <w:rPr>
          <w:rFonts w:ascii="Palatino Linotype" w:eastAsiaTheme="minorEastAsia" w:hAnsi="Palatino Linotype" w:cstheme="minorBidi"/>
          <w:color w:val="000000" w:themeColor="text1"/>
          <w:lang w:val="es-ES_tradnl"/>
        </w:rPr>
        <w:t>(23</w:t>
      </w:r>
      <w:r w:rsidRPr="005A231B">
        <w:rPr>
          <w:rFonts w:ascii="Palatino Linotype" w:eastAsiaTheme="minorEastAsia" w:hAnsi="Palatino Linotype" w:cstheme="minorBidi"/>
          <w:color w:val="000000" w:themeColor="text1"/>
          <w:lang w:val="es-ES_tradnl"/>
        </w:rPr>
        <w:t>) de</w:t>
      </w:r>
      <w:r w:rsidR="0018537B" w:rsidRPr="005A231B">
        <w:rPr>
          <w:rFonts w:ascii="Palatino Linotype" w:eastAsiaTheme="minorEastAsia" w:hAnsi="Palatino Linotype" w:cstheme="minorBidi"/>
          <w:color w:val="000000" w:themeColor="text1"/>
          <w:lang w:val="es-ES_tradnl"/>
        </w:rPr>
        <w:t xml:space="preserve"> mayo</w:t>
      </w:r>
      <w:r w:rsidR="001B4748" w:rsidRPr="005A231B">
        <w:rPr>
          <w:rFonts w:ascii="Palatino Linotype" w:eastAsiaTheme="minorEastAsia" w:hAnsi="Palatino Linotype" w:cstheme="minorBidi"/>
          <w:color w:val="000000" w:themeColor="text1"/>
          <w:lang w:val="es-ES_tradnl"/>
        </w:rPr>
        <w:t xml:space="preserve"> </w:t>
      </w:r>
      <w:r w:rsidR="000E2E2A" w:rsidRPr="005A231B">
        <w:rPr>
          <w:rFonts w:ascii="Palatino Linotype" w:eastAsiaTheme="minorEastAsia" w:hAnsi="Palatino Linotype" w:cstheme="minorBidi"/>
          <w:color w:val="000000" w:themeColor="text1"/>
          <w:lang w:val="es-ES_tradnl"/>
        </w:rPr>
        <w:t>de dos mil veintitrés</w:t>
      </w:r>
      <w:r w:rsidR="008179A6" w:rsidRPr="005A231B">
        <w:rPr>
          <w:rFonts w:ascii="Palatino Linotype" w:eastAsiaTheme="minorEastAsia" w:hAnsi="Palatino Linotype" w:cstheme="minorBidi"/>
          <w:color w:val="000000" w:themeColor="text1"/>
          <w:lang w:val="es-ES_tradnl"/>
        </w:rPr>
        <w:t xml:space="preserve">. </w:t>
      </w:r>
    </w:p>
    <w:p w14:paraId="72722691" w14:textId="77777777" w:rsidR="00570685" w:rsidRPr="005A231B" w:rsidRDefault="00570685" w:rsidP="005A231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C6D9175" w14:textId="77777777" w:rsidR="00570685" w:rsidRPr="005A231B" w:rsidRDefault="00570685" w:rsidP="005A231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E5B9FD9" w14:textId="77777777" w:rsidR="00570685" w:rsidRPr="005A231B" w:rsidRDefault="00570685" w:rsidP="005A231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BC360D3" w14:textId="5166544C" w:rsidR="00655F9A" w:rsidRPr="005A231B" w:rsidRDefault="00EA0165" w:rsidP="005A231B">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5A231B">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5A231B" w:rsidRDefault="00EA0165" w:rsidP="005A231B">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5A231B">
        <w:rPr>
          <w:rFonts w:ascii="Palatino Linotype" w:hAnsi="Palatino Linotype"/>
          <w:b/>
          <w:color w:val="000000" w:themeColor="text1"/>
          <w:sz w:val="24"/>
          <w:szCs w:val="24"/>
          <w:lang w:val="es-MX" w:eastAsia="en-US"/>
        </w:rPr>
        <w:t>PRIMERO. De la competencia</w:t>
      </w:r>
      <w:bookmarkEnd w:id="8"/>
      <w:bookmarkEnd w:id="9"/>
      <w:bookmarkEnd w:id="10"/>
      <w:r w:rsidR="00537427" w:rsidRPr="005A231B">
        <w:rPr>
          <w:rFonts w:ascii="Palatino Linotype" w:hAnsi="Palatino Linotype"/>
          <w:b/>
          <w:color w:val="000000" w:themeColor="text1"/>
          <w:sz w:val="24"/>
          <w:szCs w:val="24"/>
          <w:lang w:val="es-MX" w:eastAsia="en-US"/>
        </w:rPr>
        <w:t>.</w:t>
      </w:r>
      <w:bookmarkEnd w:id="11"/>
    </w:p>
    <w:p w14:paraId="341F67EC" w14:textId="77777777" w:rsidR="00EA0165" w:rsidRPr="005A231B" w:rsidRDefault="00EA0165" w:rsidP="005A231B">
      <w:pPr>
        <w:spacing w:line="360" w:lineRule="auto"/>
        <w:rPr>
          <w:rFonts w:ascii="Palatino Linotype" w:eastAsiaTheme="minorEastAsia" w:hAnsi="Palatino Linotype" w:cstheme="minorBidi"/>
          <w:color w:val="000000" w:themeColor="text1"/>
          <w:lang w:val="es-MX" w:eastAsia="en-US"/>
        </w:rPr>
      </w:pPr>
    </w:p>
    <w:p w14:paraId="15D1D21E" w14:textId="1ABAF659" w:rsidR="00EA0165" w:rsidRPr="00571E9D" w:rsidRDefault="0018537B" w:rsidP="005A231B">
      <w:pPr>
        <w:pStyle w:val="Prrafodelista"/>
        <w:numPr>
          <w:ilvl w:val="0"/>
          <w:numId w:val="2"/>
        </w:numPr>
        <w:spacing w:line="360" w:lineRule="auto"/>
        <w:ind w:left="0" w:firstLine="0"/>
        <w:jc w:val="both"/>
        <w:rPr>
          <w:rFonts w:ascii="Palatino Linotype" w:eastAsia="MS Mincho" w:hAnsi="Palatino Linotype"/>
          <w:lang w:val="es-ES_tradnl"/>
        </w:rPr>
      </w:pPr>
      <w:r w:rsidRPr="005A231B">
        <w:rPr>
          <w:rFonts w:ascii="Palatino Linotype" w:eastAsia="MS Mincho" w:hAnsi="Palatino Linotype"/>
          <w:lang w:val="es-ES_tradnl"/>
        </w:rPr>
        <w:t xml:space="preserve">Este Instituto de Transparencia, Acceso a la Información Pública y Protección de Datos Personales del Estado de México y Municipios, es competente para conocer </w:t>
      </w:r>
      <w:r w:rsidRPr="005A231B">
        <w:rPr>
          <w:rFonts w:ascii="Palatino Linotype" w:eastAsia="MS Mincho" w:hAnsi="Palatino Linotype"/>
          <w:lang w:val="es-ES_tradnl"/>
        </w:rPr>
        <w:lastRenderedPageBreak/>
        <w:t xml:space="preserve">y resolver del presente recurso de conformidad con el artículo: 6, apartado A, fracción IV de la </w:t>
      </w:r>
      <w:r w:rsidRPr="005A231B">
        <w:rPr>
          <w:rFonts w:ascii="Palatino Linotype" w:eastAsia="MS Mincho" w:hAnsi="Palatino Linotype"/>
          <w:b/>
          <w:lang w:val="es-ES_tradnl"/>
        </w:rPr>
        <w:t>Constitución Política de los Estados Unidos</w:t>
      </w:r>
      <w:r w:rsidRPr="005A231B">
        <w:rPr>
          <w:rFonts w:ascii="Palatino Linotype" w:eastAsia="MS Mincho" w:hAnsi="Palatino Linotype"/>
          <w:lang w:val="es-ES_tradnl"/>
        </w:rPr>
        <w:t xml:space="preserve"> </w:t>
      </w:r>
      <w:r w:rsidRPr="005A231B">
        <w:rPr>
          <w:rFonts w:ascii="Palatino Linotype" w:eastAsia="MS Mincho" w:hAnsi="Palatino Linotype"/>
          <w:b/>
          <w:lang w:val="es-ES_tradnl"/>
        </w:rPr>
        <w:t>Mexicanos</w:t>
      </w:r>
      <w:r w:rsidRPr="005A231B">
        <w:rPr>
          <w:rFonts w:ascii="Palatino Linotype" w:eastAsia="MS Mincho" w:hAnsi="Palatino Linotype"/>
          <w:lang w:val="es-ES_tradnl"/>
        </w:rPr>
        <w:t xml:space="preserve">; 5, párrafo trigésimo, trigésimo primero y trigésimo segundo, fracciones I, II, III, IV y V de la </w:t>
      </w:r>
      <w:r w:rsidRPr="005A231B">
        <w:rPr>
          <w:rFonts w:ascii="Palatino Linotype" w:eastAsia="MS Mincho" w:hAnsi="Palatino Linotype"/>
          <w:b/>
          <w:lang w:val="es-ES_tradnl"/>
        </w:rPr>
        <w:t>Constitución Política del Estado Libre y Soberano de México</w:t>
      </w:r>
      <w:r w:rsidRPr="005A231B">
        <w:rPr>
          <w:rFonts w:ascii="Palatino Linotype" w:eastAsia="MS Mincho" w:hAnsi="Palatino Linotype"/>
          <w:lang w:val="es-ES_tradnl"/>
        </w:rPr>
        <w:t xml:space="preserve">; artículos 1, 2 fracción II, 13, 29, 36 fracciones I y II, 176, 178, 179, 181 párrafo tercero y 185 de la Ley de </w:t>
      </w:r>
      <w:r w:rsidRPr="005A231B">
        <w:rPr>
          <w:rFonts w:ascii="Palatino Linotype" w:eastAsia="MS Mincho" w:hAnsi="Palatino Linotype"/>
          <w:b/>
          <w:lang w:val="es-ES_tradnl"/>
        </w:rPr>
        <w:t>Transparencia y Acceso a la Información Pública del Estado de México y Municipios</w:t>
      </w:r>
      <w:r w:rsidRPr="005A231B">
        <w:rPr>
          <w:rFonts w:ascii="Palatino Linotype" w:eastAsia="MS Mincho" w:hAnsi="Palatino Linotype"/>
          <w:lang w:val="es-ES_tradnl"/>
        </w:rPr>
        <w:t xml:space="preserve">; </w:t>
      </w:r>
      <w:r w:rsidRPr="00571E9D">
        <w:rPr>
          <w:rFonts w:ascii="Palatino Linotype" w:eastAsia="MS Mincho" w:hAnsi="Palatino Linotype"/>
          <w:lang w:val="es-ES_tradnl"/>
        </w:rPr>
        <w:t>6, 9 fracciones I y XXIII, y 11 del Reglamento Interior del Instituto de Transparencia, Acceso a la Información Pública y Protección de Datos Personales del Estado de México y Municipios.</w:t>
      </w:r>
    </w:p>
    <w:p w14:paraId="343B0FCF" w14:textId="413622B7" w:rsidR="00EA0165" w:rsidRPr="005A231B" w:rsidRDefault="00EA0165" w:rsidP="005A231B">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5A231B">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5A231B" w:rsidRDefault="007C4587" w:rsidP="005A231B">
      <w:pPr>
        <w:pStyle w:val="Ttulo1"/>
        <w:numPr>
          <w:ilvl w:val="0"/>
          <w:numId w:val="7"/>
        </w:numPr>
        <w:suppressAutoHyphens/>
        <w:spacing w:line="360" w:lineRule="auto"/>
        <w:ind w:left="0" w:firstLine="0"/>
        <w:rPr>
          <w:rFonts w:ascii="Palatino Linotype" w:hAnsi="Palatino Linotype"/>
          <w:sz w:val="24"/>
          <w:szCs w:val="24"/>
        </w:rPr>
      </w:pPr>
      <w:bookmarkStart w:id="16" w:name="_Toc113462271"/>
      <w:r w:rsidRPr="005A231B">
        <w:rPr>
          <w:rFonts w:ascii="Palatino Linotype" w:hAnsi="Palatino Linotype"/>
          <w:b/>
          <w:color w:val="000000" w:themeColor="text1"/>
          <w:sz w:val="24"/>
          <w:szCs w:val="24"/>
        </w:rPr>
        <w:t>De la interposición del recurso</w:t>
      </w:r>
      <w:r w:rsidRPr="005A231B">
        <w:rPr>
          <w:rFonts w:ascii="Palatino Linotype" w:hAnsi="Palatino Linotype"/>
          <w:sz w:val="24"/>
          <w:szCs w:val="24"/>
        </w:rPr>
        <w:t>.</w:t>
      </w:r>
      <w:bookmarkEnd w:id="16"/>
      <w:r w:rsidRPr="005A231B">
        <w:rPr>
          <w:rFonts w:ascii="Palatino Linotype" w:hAnsi="Palatino Linotype"/>
          <w:sz w:val="24"/>
          <w:szCs w:val="24"/>
        </w:rPr>
        <w:t xml:space="preserve"> </w:t>
      </w:r>
    </w:p>
    <w:p w14:paraId="102F00F1" w14:textId="77777777" w:rsidR="009815B6" w:rsidRPr="005A231B" w:rsidRDefault="009815B6" w:rsidP="005A231B">
      <w:pPr>
        <w:spacing w:line="360" w:lineRule="auto"/>
        <w:rPr>
          <w:rFonts w:ascii="Palatino Linotype" w:hAnsi="Palatino Linotype"/>
        </w:rPr>
      </w:pPr>
    </w:p>
    <w:p w14:paraId="067A7AE5" w14:textId="306A54EC" w:rsidR="00C66186" w:rsidRPr="005A231B" w:rsidRDefault="009815B6" w:rsidP="005A231B">
      <w:pPr>
        <w:pStyle w:val="Prrafodelista"/>
        <w:numPr>
          <w:ilvl w:val="0"/>
          <w:numId w:val="2"/>
        </w:numPr>
        <w:spacing w:line="360" w:lineRule="auto"/>
        <w:ind w:left="0" w:firstLine="0"/>
        <w:jc w:val="both"/>
        <w:rPr>
          <w:rFonts w:ascii="Palatino Linotype" w:hAnsi="Palatino Linotype"/>
          <w:lang w:eastAsia="en-US"/>
        </w:rPr>
      </w:pPr>
      <w:r w:rsidRPr="005A231B">
        <w:rPr>
          <w:rFonts w:ascii="Palatino Linotype" w:hAnsi="Palatino Linotype"/>
          <w:lang w:eastAsia="en-US"/>
        </w:rPr>
        <w:t xml:space="preserve">El medio de impugnación fue presentado a través del </w:t>
      </w:r>
      <w:r w:rsidRPr="005A231B">
        <w:rPr>
          <w:rFonts w:ascii="Palatino Linotype" w:hAnsi="Palatino Linotype"/>
          <w:b/>
          <w:lang w:eastAsia="en-US"/>
        </w:rPr>
        <w:t>SAIMEX</w:t>
      </w:r>
      <w:r w:rsidRPr="005A231B">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5A231B">
        <w:rPr>
          <w:rFonts w:ascii="Palatino Linotype" w:hAnsi="Palatino Linotype"/>
          <w:b/>
          <w:lang w:eastAsia="en-US"/>
        </w:rPr>
        <w:t>SUJETO OBLIGADO</w:t>
      </w:r>
      <w:r w:rsidR="00675D2C" w:rsidRPr="005A231B">
        <w:rPr>
          <w:rFonts w:ascii="Palatino Linotype" w:hAnsi="Palatino Linotype"/>
          <w:lang w:eastAsia="en-US"/>
        </w:rPr>
        <w:t xml:space="preserve"> entregó respuesta e</w:t>
      </w:r>
      <w:r w:rsidR="00DD6456" w:rsidRPr="005A231B">
        <w:rPr>
          <w:rFonts w:ascii="Palatino Linotype" w:hAnsi="Palatino Linotype"/>
          <w:lang w:eastAsia="en-US"/>
        </w:rPr>
        <w:t>l día diez (10</w:t>
      </w:r>
      <w:r w:rsidRPr="005A231B">
        <w:rPr>
          <w:rFonts w:ascii="Palatino Linotype" w:hAnsi="Palatino Linotype"/>
          <w:lang w:eastAsia="en-US"/>
        </w:rPr>
        <w:t>) de</w:t>
      </w:r>
      <w:r w:rsidR="00DD6456" w:rsidRPr="005A231B">
        <w:rPr>
          <w:rFonts w:ascii="Palatino Linotype" w:hAnsi="Palatino Linotype"/>
          <w:lang w:eastAsia="en-US"/>
        </w:rPr>
        <w:t xml:space="preserve"> abril</w:t>
      </w:r>
      <w:r w:rsidR="000E2E2A" w:rsidRPr="005A231B">
        <w:rPr>
          <w:rFonts w:ascii="Palatino Linotype" w:hAnsi="Palatino Linotype"/>
          <w:lang w:eastAsia="en-US"/>
        </w:rPr>
        <w:t xml:space="preserve"> dos mil veintitrés</w:t>
      </w:r>
      <w:r w:rsidRPr="005A231B">
        <w:rPr>
          <w:rFonts w:ascii="Palatino Linotype" w:hAnsi="Palatino Linotype"/>
          <w:lang w:eastAsia="en-US"/>
        </w:rPr>
        <w:t>, el plazo para interponer el recurso d</w:t>
      </w:r>
      <w:r w:rsidR="00442787" w:rsidRPr="005A231B">
        <w:rPr>
          <w:rFonts w:ascii="Palatino Linotype" w:hAnsi="Palatino Linotype"/>
          <w:lang w:eastAsia="en-US"/>
        </w:rPr>
        <w:t>e re</w:t>
      </w:r>
      <w:r w:rsidR="00DD6456" w:rsidRPr="005A231B">
        <w:rPr>
          <w:rFonts w:ascii="Palatino Linotype" w:hAnsi="Palatino Linotype"/>
          <w:lang w:eastAsia="en-US"/>
        </w:rPr>
        <w:t>visión trascurrió del once  (11</w:t>
      </w:r>
      <w:r w:rsidR="00FD13AC" w:rsidRPr="005A231B">
        <w:rPr>
          <w:rFonts w:ascii="Palatino Linotype" w:hAnsi="Palatino Linotype"/>
          <w:lang w:eastAsia="en-US"/>
        </w:rPr>
        <w:t xml:space="preserve">)  </w:t>
      </w:r>
      <w:r w:rsidR="000E0E4D" w:rsidRPr="005A231B">
        <w:rPr>
          <w:rFonts w:ascii="Palatino Linotype" w:hAnsi="Palatino Linotype"/>
          <w:lang w:eastAsia="en-US"/>
        </w:rPr>
        <w:t>de</w:t>
      </w:r>
      <w:r w:rsidR="00DD6456" w:rsidRPr="005A231B">
        <w:rPr>
          <w:rFonts w:ascii="Palatino Linotype" w:hAnsi="Palatino Linotype"/>
          <w:lang w:eastAsia="en-US"/>
        </w:rPr>
        <w:t xml:space="preserve"> abril</w:t>
      </w:r>
      <w:r w:rsidR="000E2E2A" w:rsidRPr="005A231B">
        <w:rPr>
          <w:rFonts w:ascii="Palatino Linotype" w:hAnsi="Palatino Linotype"/>
          <w:lang w:eastAsia="en-US"/>
        </w:rPr>
        <w:t xml:space="preserve"> </w:t>
      </w:r>
      <w:r w:rsidR="00FD13AC" w:rsidRPr="005A231B">
        <w:rPr>
          <w:rFonts w:ascii="Palatino Linotype" w:hAnsi="Palatino Linotype"/>
          <w:lang w:eastAsia="en-US"/>
        </w:rPr>
        <w:t>al</w:t>
      </w:r>
      <w:r w:rsidR="000E0E4D" w:rsidRPr="005A231B">
        <w:rPr>
          <w:rFonts w:ascii="Palatino Linotype" w:hAnsi="Palatino Linotype"/>
          <w:lang w:eastAsia="en-US"/>
        </w:rPr>
        <w:t xml:space="preserve"> once</w:t>
      </w:r>
      <w:r w:rsidRPr="005A231B">
        <w:rPr>
          <w:rFonts w:ascii="Palatino Linotype" w:hAnsi="Palatino Linotype"/>
          <w:lang w:eastAsia="en-US"/>
        </w:rPr>
        <w:t xml:space="preserve"> al </w:t>
      </w:r>
      <w:r w:rsidR="00DD6456" w:rsidRPr="005A231B">
        <w:rPr>
          <w:rFonts w:ascii="Palatino Linotype" w:hAnsi="Palatino Linotype"/>
          <w:lang w:eastAsia="en-US"/>
        </w:rPr>
        <w:t>quince (15) de mayo</w:t>
      </w:r>
      <w:r w:rsidR="004368E8" w:rsidRPr="005A231B">
        <w:rPr>
          <w:rFonts w:ascii="Palatino Linotype" w:hAnsi="Palatino Linotype"/>
          <w:lang w:eastAsia="en-US"/>
        </w:rPr>
        <w:t xml:space="preserve"> de dos mil veintitrés</w:t>
      </w:r>
      <w:r w:rsidRPr="005A231B">
        <w:rPr>
          <w:rFonts w:ascii="Palatino Linotype" w:hAnsi="Palatino Linotype"/>
          <w:lang w:eastAsia="en-US"/>
        </w:rPr>
        <w:t xml:space="preserve">, por lo que si el particular interpuso recurso de </w:t>
      </w:r>
      <w:r w:rsidR="000E2E2A" w:rsidRPr="005A231B">
        <w:rPr>
          <w:rFonts w:ascii="Palatino Linotype" w:hAnsi="Palatino Linotype"/>
          <w:lang w:eastAsia="en-US"/>
        </w:rPr>
        <w:t xml:space="preserve">revisión el </w:t>
      </w:r>
      <w:r w:rsidR="00DD6456" w:rsidRPr="005A231B">
        <w:rPr>
          <w:rFonts w:ascii="Palatino Linotype" w:hAnsi="Palatino Linotype"/>
          <w:lang w:eastAsia="en-US"/>
        </w:rPr>
        <w:t>veintidós (22</w:t>
      </w:r>
      <w:r w:rsidRPr="005A231B">
        <w:rPr>
          <w:rFonts w:ascii="Palatino Linotype" w:hAnsi="Palatino Linotype"/>
          <w:lang w:eastAsia="en-US"/>
        </w:rPr>
        <w:t>) de</w:t>
      </w:r>
      <w:r w:rsidR="00C66186" w:rsidRPr="005A231B">
        <w:rPr>
          <w:rFonts w:ascii="Palatino Linotype" w:hAnsi="Palatino Linotype"/>
          <w:lang w:eastAsia="en-US"/>
        </w:rPr>
        <w:t xml:space="preserve"> marzo </w:t>
      </w:r>
      <w:r w:rsidRPr="005A231B">
        <w:rPr>
          <w:rFonts w:ascii="Palatino Linotype" w:hAnsi="Palatino Linotype"/>
          <w:lang w:eastAsia="en-US"/>
        </w:rPr>
        <w:t>se encuentra dentro del periodo establecido por la Ley.</w:t>
      </w:r>
    </w:p>
    <w:p w14:paraId="23C95073" w14:textId="77777777" w:rsidR="00C66186" w:rsidRPr="005A231B" w:rsidRDefault="00C66186" w:rsidP="005A231B">
      <w:pPr>
        <w:keepNext/>
        <w:keepLines/>
        <w:spacing w:before="240" w:line="360" w:lineRule="auto"/>
        <w:jc w:val="both"/>
        <w:outlineLvl w:val="0"/>
        <w:rPr>
          <w:rFonts w:ascii="Palatino Linotype" w:eastAsiaTheme="majorEastAsia" w:hAnsi="Palatino Linotype" w:cstheme="majorBidi"/>
          <w:b/>
        </w:rPr>
      </w:pPr>
      <w:bookmarkStart w:id="17" w:name="_heading=h.4d34og8" w:colFirst="0" w:colLast="0"/>
      <w:bookmarkEnd w:id="17"/>
      <w:r w:rsidRPr="005A231B">
        <w:rPr>
          <w:rFonts w:ascii="Palatino Linotype" w:eastAsiaTheme="majorEastAsia" w:hAnsi="Palatino Linotype" w:cstheme="majorBidi"/>
          <w:b/>
        </w:rPr>
        <w:t xml:space="preserve">II. Del nombre como requisito innecesario para la tramitación del recurso. </w:t>
      </w:r>
    </w:p>
    <w:p w14:paraId="7D201A86" w14:textId="77777777" w:rsidR="00C66186" w:rsidRPr="005A231B" w:rsidRDefault="00C66186" w:rsidP="005A231B">
      <w:pPr>
        <w:tabs>
          <w:tab w:val="left" w:pos="426"/>
        </w:tabs>
        <w:spacing w:line="360" w:lineRule="auto"/>
        <w:ind w:right="49"/>
        <w:contextualSpacing/>
        <w:jc w:val="both"/>
        <w:rPr>
          <w:rFonts w:ascii="Palatino Linotype" w:hAnsi="Palatino Linotype" w:cs="Arial"/>
          <w:b/>
        </w:rPr>
      </w:pPr>
    </w:p>
    <w:p w14:paraId="53A68336" w14:textId="58CB7BB7" w:rsidR="00C66186" w:rsidRPr="005A231B" w:rsidRDefault="00C66186" w:rsidP="005A231B">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5A231B">
        <w:rPr>
          <w:rFonts w:ascii="Palatino Linotype" w:hAnsi="Palatino Linotype" w:cs="Arial"/>
          <w:bCs/>
          <w:lang w:val="es-ES_tradnl"/>
        </w:rPr>
        <w:t xml:space="preserve">Por </w:t>
      </w:r>
      <w:r w:rsidRPr="005A231B">
        <w:rPr>
          <w:rFonts w:ascii="Palatino Linotype" w:hAnsi="Palatino Linotype" w:cs="Arial"/>
          <w:bCs/>
        </w:rPr>
        <w:t xml:space="preserve">otro lado, de la revisión al  expediente electrónico contenido en el sistema </w:t>
      </w:r>
      <w:r w:rsidRPr="005A231B">
        <w:rPr>
          <w:rFonts w:ascii="Palatino Linotype" w:hAnsi="Palatino Linotype" w:cs="Arial"/>
          <w:b/>
          <w:bCs/>
        </w:rPr>
        <w:t>SAIMEX,</w:t>
      </w:r>
      <w:r w:rsidRPr="005A231B">
        <w:rPr>
          <w:rFonts w:ascii="Palatino Linotype" w:hAnsi="Palatino Linotype" w:cs="Arial"/>
          <w:bCs/>
        </w:rPr>
        <w:t xml:space="preserve"> se desprende que la parte solicitante, en ejercicio de su derecho de acceso </w:t>
      </w:r>
      <w:r w:rsidRPr="005A231B">
        <w:rPr>
          <w:rFonts w:ascii="Palatino Linotype" w:hAnsi="Palatino Linotype" w:cs="Arial"/>
          <w:bCs/>
        </w:rPr>
        <w:lastRenderedPageBreak/>
        <w:t xml:space="preserve">a la información pública en los expedientes acumulados que se revisan, tanto en la solicitud de información como en el recurso de revisión, </w:t>
      </w:r>
      <w:r w:rsidRPr="005A231B">
        <w:rPr>
          <w:rFonts w:ascii="Palatino Linotype" w:hAnsi="Palatino Linotype" w:cs="Arial"/>
          <w:b/>
          <w:bCs/>
        </w:rPr>
        <w:t>no señaló su nombre completo, ni se tiene certeza sobre su identidad</w:t>
      </w:r>
      <w:r w:rsidRPr="005A231B">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6048443" w14:textId="77777777" w:rsidR="00C66186" w:rsidRPr="005A231B" w:rsidRDefault="00C66186" w:rsidP="005A231B">
      <w:pPr>
        <w:tabs>
          <w:tab w:val="left" w:pos="426"/>
        </w:tabs>
        <w:spacing w:after="160" w:line="360" w:lineRule="auto"/>
        <w:ind w:right="49"/>
        <w:contextualSpacing/>
        <w:jc w:val="both"/>
        <w:rPr>
          <w:rFonts w:ascii="Palatino Linotype" w:hAnsi="Palatino Linotype" w:cs="Arial"/>
          <w:b/>
          <w:lang w:val="es-ES_tradnl"/>
        </w:rPr>
      </w:pPr>
    </w:p>
    <w:p w14:paraId="6652C96A" w14:textId="77777777" w:rsidR="00C66186" w:rsidRPr="005A231B" w:rsidRDefault="00C66186" w:rsidP="005A231B">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5A231B">
        <w:rPr>
          <w:rFonts w:ascii="Palatino Linotype" w:hAnsi="Palatino Linotype" w:cs="Arial"/>
          <w:bCs/>
        </w:rPr>
        <w:t xml:space="preserve">Esto es así, ya que de conformidad con los artículos 6, apartado A, fracciones III y IV de la </w:t>
      </w:r>
      <w:r w:rsidRPr="005A231B">
        <w:rPr>
          <w:rFonts w:ascii="Palatino Linotype" w:hAnsi="Palatino Linotype" w:cs="Arial"/>
          <w:b/>
          <w:bCs/>
        </w:rPr>
        <w:t>Constitución Política de los Estados Unidos Mexicanos</w:t>
      </w:r>
      <w:r w:rsidRPr="005A231B">
        <w:rPr>
          <w:rFonts w:ascii="Palatino Linotype" w:hAnsi="Palatino Linotype" w:cs="Arial"/>
          <w:bCs/>
        </w:rPr>
        <w:t xml:space="preserve">; 5, párrafos trigésimo, trigésimo primero y trigésimo segundo, fracciones III, IV y V, de la </w:t>
      </w:r>
      <w:r w:rsidRPr="005A231B">
        <w:rPr>
          <w:rFonts w:ascii="Palatino Linotype" w:hAnsi="Palatino Linotype" w:cs="Arial"/>
          <w:b/>
          <w:bCs/>
        </w:rPr>
        <w:t>Constitución Política del Estado Libre y Soberano de México</w:t>
      </w:r>
      <w:r w:rsidRPr="005A231B">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05E7DD" w14:textId="77777777" w:rsidR="00C66186" w:rsidRPr="005A231B" w:rsidRDefault="00C66186" w:rsidP="005A231B">
      <w:pPr>
        <w:spacing w:line="360" w:lineRule="auto"/>
        <w:jc w:val="both"/>
        <w:rPr>
          <w:rFonts w:ascii="Palatino Linotype" w:hAnsi="Palatino Linotype" w:cs="Arial"/>
          <w:bCs/>
        </w:rPr>
      </w:pPr>
    </w:p>
    <w:p w14:paraId="2A9CC288" w14:textId="77777777" w:rsidR="00C66186" w:rsidRPr="005A231B" w:rsidRDefault="00C66186" w:rsidP="005A231B">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5A231B">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5A231B">
        <w:rPr>
          <w:rFonts w:ascii="Palatino Linotype" w:hAnsi="Palatino Linotype" w:cs="Arial"/>
          <w:bCs/>
        </w:rPr>
        <w:lastRenderedPageBreak/>
        <w:t>permite la posibilidad de que inclusive, la solicitud de acceso a la información pueda ser anónima o no contener un nombre que identifique al Solicitante o que permita tener certeza sobre su identidad.</w:t>
      </w:r>
    </w:p>
    <w:p w14:paraId="5ADFAC8D" w14:textId="77777777" w:rsidR="00C66186" w:rsidRPr="005A231B" w:rsidRDefault="00C66186" w:rsidP="005A231B">
      <w:pPr>
        <w:tabs>
          <w:tab w:val="left" w:pos="426"/>
        </w:tabs>
        <w:spacing w:line="360" w:lineRule="auto"/>
        <w:ind w:right="49"/>
        <w:contextualSpacing/>
        <w:jc w:val="both"/>
        <w:rPr>
          <w:rFonts w:ascii="Palatino Linotype" w:hAnsi="Palatino Linotype" w:cs="Arial"/>
          <w:b/>
        </w:rPr>
      </w:pPr>
    </w:p>
    <w:p w14:paraId="51EB928F" w14:textId="77777777" w:rsidR="00C66186" w:rsidRPr="005A231B" w:rsidRDefault="00C66186" w:rsidP="005A23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A231B">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5626305" w14:textId="77777777" w:rsidR="00C66186" w:rsidRPr="005A231B" w:rsidRDefault="00C66186" w:rsidP="005A231B">
      <w:pPr>
        <w:tabs>
          <w:tab w:val="left" w:pos="426"/>
        </w:tabs>
        <w:spacing w:line="360" w:lineRule="auto"/>
        <w:ind w:right="49"/>
        <w:contextualSpacing/>
        <w:jc w:val="both"/>
        <w:rPr>
          <w:rFonts w:ascii="Palatino Linotype" w:hAnsi="Palatino Linotype" w:cs="Arial"/>
          <w:b/>
        </w:rPr>
      </w:pPr>
    </w:p>
    <w:p w14:paraId="3A7DA64F" w14:textId="77777777" w:rsidR="00C66186" w:rsidRPr="005A231B" w:rsidRDefault="00C66186" w:rsidP="005A23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A231B">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1620955" w14:textId="77777777" w:rsidR="00C66186" w:rsidRPr="005A231B" w:rsidRDefault="00C66186" w:rsidP="005A231B">
      <w:pPr>
        <w:tabs>
          <w:tab w:val="left" w:pos="426"/>
        </w:tabs>
        <w:spacing w:line="360" w:lineRule="auto"/>
        <w:ind w:right="49"/>
        <w:contextualSpacing/>
        <w:jc w:val="both"/>
        <w:rPr>
          <w:rFonts w:ascii="Palatino Linotype" w:hAnsi="Palatino Linotype" w:cs="Arial"/>
          <w:b/>
        </w:rPr>
      </w:pPr>
    </w:p>
    <w:p w14:paraId="6742D97B" w14:textId="4A587763" w:rsidR="00C66186" w:rsidRPr="005A231B" w:rsidRDefault="00C66186" w:rsidP="005A23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A231B">
        <w:rPr>
          <w:rFonts w:ascii="Palatino Linotype" w:hAnsi="Palatino Linotype" w:cs="Arial"/>
          <w:bCs/>
        </w:rPr>
        <w:t xml:space="preserve">Por lo tanto, el nombre de la </w:t>
      </w:r>
      <w:r w:rsidRPr="005A231B">
        <w:rPr>
          <w:rFonts w:ascii="Palatino Linotype" w:hAnsi="Palatino Linotype" w:cs="Arial"/>
          <w:b/>
          <w:bCs/>
        </w:rPr>
        <w:t>SOLICITANTE</w:t>
      </w:r>
      <w:r w:rsidRPr="005A231B">
        <w:rPr>
          <w:rFonts w:ascii="Palatino Linotype" w:hAnsi="Palatino Linotype" w:cs="Arial"/>
          <w:bCs/>
        </w:rPr>
        <w:t xml:space="preserve"> y subsecuente </w:t>
      </w:r>
      <w:r w:rsidRPr="005A231B">
        <w:rPr>
          <w:rFonts w:ascii="Palatino Linotype" w:hAnsi="Palatino Linotype" w:cs="Arial"/>
          <w:b/>
          <w:bCs/>
        </w:rPr>
        <w:t>RECURRENTE</w:t>
      </w:r>
      <w:r w:rsidRPr="005A231B">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0A9E2D00" w14:textId="77777777" w:rsidR="00C66186" w:rsidRPr="005A231B" w:rsidRDefault="00C66186" w:rsidP="005A231B">
      <w:pPr>
        <w:keepNext/>
        <w:keepLines/>
        <w:spacing w:before="240" w:line="360" w:lineRule="auto"/>
        <w:outlineLvl w:val="0"/>
        <w:rPr>
          <w:rFonts w:ascii="Palatino Linotype" w:eastAsiaTheme="majorEastAsia" w:hAnsi="Palatino Linotype" w:cstheme="majorBidi"/>
          <w:b/>
          <w:color w:val="000000" w:themeColor="text1"/>
        </w:rPr>
      </w:pPr>
      <w:r w:rsidRPr="005A231B">
        <w:rPr>
          <w:rFonts w:ascii="Palatino Linotype" w:eastAsiaTheme="majorEastAsia" w:hAnsi="Palatino Linotype" w:cstheme="majorBidi"/>
          <w:b/>
          <w:color w:val="000000" w:themeColor="text1"/>
        </w:rPr>
        <w:t>III. De la determinación sobre la procedibilidad del recurso.</w:t>
      </w:r>
    </w:p>
    <w:p w14:paraId="7131049B" w14:textId="77777777" w:rsidR="00C66186" w:rsidRPr="005A231B" w:rsidRDefault="00C66186" w:rsidP="005A231B">
      <w:pPr>
        <w:tabs>
          <w:tab w:val="left" w:pos="426"/>
        </w:tabs>
        <w:spacing w:line="360" w:lineRule="auto"/>
        <w:ind w:right="49"/>
        <w:contextualSpacing/>
        <w:jc w:val="both"/>
        <w:rPr>
          <w:rFonts w:ascii="Palatino Linotype" w:hAnsi="Palatino Linotype" w:cs="Arial"/>
          <w:b/>
        </w:rPr>
      </w:pPr>
    </w:p>
    <w:p w14:paraId="724C9089" w14:textId="39C4DDD5" w:rsidR="00DD6456" w:rsidRPr="005A231B" w:rsidRDefault="00C66186" w:rsidP="005A231B">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5A231B">
        <w:rPr>
          <w:rFonts w:ascii="Palatino Linotype" w:eastAsia="Calibri" w:hAnsi="Palatino Linotype" w:cs="Arial"/>
          <w:lang w:val="es-ES_tradnl"/>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Pr="005A231B">
        <w:rPr>
          <w:rFonts w:ascii="Palatino Linotype" w:eastAsia="Calibri" w:hAnsi="Palatino Linotype" w:cs="Arial"/>
          <w:lang w:val="es-ES_tradnl"/>
        </w:rPr>
        <w:lastRenderedPageBreak/>
        <w:t>la Información Pública y Protección de Datos Personales del Estado de México y Municipios, conozca y resuelva el presente recurso.</w:t>
      </w:r>
      <w:bookmarkStart w:id="18" w:name="_heading=h.2s8eyo1" w:colFirst="0" w:colLast="0"/>
      <w:bookmarkEnd w:id="18"/>
    </w:p>
    <w:p w14:paraId="507F085F" w14:textId="77777777" w:rsidR="00DD6456" w:rsidRPr="005A231B" w:rsidRDefault="00DD6456" w:rsidP="005A231B">
      <w:pPr>
        <w:tabs>
          <w:tab w:val="left" w:pos="0"/>
        </w:tabs>
        <w:spacing w:after="160" w:line="360" w:lineRule="auto"/>
        <w:ind w:right="49"/>
        <w:contextualSpacing/>
        <w:jc w:val="both"/>
        <w:rPr>
          <w:rFonts w:ascii="Palatino Linotype" w:hAnsi="Palatino Linotype" w:cs="Arial"/>
          <w:b/>
          <w:lang w:val="es-ES_tradnl"/>
        </w:rPr>
      </w:pPr>
    </w:p>
    <w:p w14:paraId="7E51C8FC" w14:textId="77777777" w:rsidR="00DD6456" w:rsidRPr="005A231B" w:rsidRDefault="00DD6456" w:rsidP="005A231B">
      <w:pPr>
        <w:pStyle w:val="Ttulo1"/>
        <w:spacing w:line="360" w:lineRule="auto"/>
        <w:jc w:val="both"/>
        <w:rPr>
          <w:rFonts w:ascii="Palatino Linotype" w:eastAsia="Palatino Linotype" w:hAnsi="Palatino Linotype" w:cs="Palatino Linotype"/>
          <w:b/>
          <w:i/>
          <w:color w:val="000000"/>
          <w:sz w:val="24"/>
          <w:szCs w:val="24"/>
        </w:rPr>
      </w:pPr>
      <w:bookmarkStart w:id="19" w:name="_heading=h.17dp8vu" w:colFirst="0" w:colLast="0"/>
      <w:bookmarkEnd w:id="19"/>
      <w:r w:rsidRPr="005A231B">
        <w:rPr>
          <w:rFonts w:ascii="Palatino Linotype" w:eastAsia="Palatino Linotype" w:hAnsi="Palatino Linotype" w:cs="Palatino Linotype"/>
          <w:b/>
          <w:color w:val="000000"/>
          <w:sz w:val="24"/>
          <w:szCs w:val="24"/>
        </w:rPr>
        <w:t xml:space="preserve">TERCERO. Del planteamiento de la </w:t>
      </w:r>
      <w:r w:rsidRPr="005A231B">
        <w:rPr>
          <w:rFonts w:ascii="Palatino Linotype" w:eastAsia="Palatino Linotype" w:hAnsi="Palatino Linotype" w:cs="Palatino Linotype"/>
          <w:b/>
          <w:i/>
          <w:color w:val="000000"/>
          <w:sz w:val="24"/>
          <w:szCs w:val="24"/>
        </w:rPr>
        <w:t>Litis.</w:t>
      </w:r>
    </w:p>
    <w:p w14:paraId="22985712" w14:textId="77777777" w:rsidR="00DD6456" w:rsidRPr="005A231B" w:rsidRDefault="00DD6456" w:rsidP="005A231B">
      <w:pPr>
        <w:spacing w:line="360" w:lineRule="auto"/>
        <w:rPr>
          <w:rFonts w:ascii="Palatino Linotype" w:eastAsia="Palatino Linotype" w:hAnsi="Palatino Linotype"/>
        </w:rPr>
      </w:pPr>
    </w:p>
    <w:p w14:paraId="49511A31" w14:textId="5ACE9C95" w:rsidR="00DD6456" w:rsidRPr="005A231B" w:rsidRDefault="00DD6456" w:rsidP="005A231B">
      <w:pPr>
        <w:pStyle w:val="Prrafodelista"/>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5A231B">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5A231B">
        <w:rPr>
          <w:rFonts w:ascii="Palatino Linotype" w:eastAsia="Palatino Linotype" w:hAnsi="Palatino Linotype" w:cs="Palatino Linotype"/>
          <w:b/>
          <w:color w:val="000000"/>
        </w:rPr>
        <w:t>Ley de Transparencia y Acceso a la Información Pública del Estado de México y Municipios</w:t>
      </w:r>
      <w:r w:rsidRPr="005A231B">
        <w:rPr>
          <w:rFonts w:ascii="Palatino Linotype" w:eastAsia="Palatino Linotype" w:hAnsi="Palatino Linotype" w:cs="Palatino Linotype"/>
          <w:color w:val="000000"/>
        </w:rPr>
        <w:t xml:space="preserve"> y determinar la confirmación; revocación o modificación; desechamiento o sobreseimiento; y en su </w:t>
      </w:r>
      <w:r w:rsidRPr="005A231B">
        <w:rPr>
          <w:rFonts w:ascii="Palatino Linotype" w:eastAsia="Palatino Linotype" w:hAnsi="Palatino Linotype" w:cs="Palatino Linotype"/>
          <w:b/>
          <w:color w:val="000000"/>
        </w:rPr>
        <w:t>caso ordenar la entrega de la información,</w:t>
      </w:r>
      <w:r w:rsidRPr="005A231B">
        <w:rPr>
          <w:rFonts w:ascii="Palatino Linotype" w:eastAsia="Palatino Linotype" w:hAnsi="Palatino Linotype" w:cs="Palatino Linotype"/>
          <w:color w:val="000000"/>
        </w:rPr>
        <w:t xml:space="preserve"> respecto a las respuestas o falta de ellas de los Sujetos Obligados. </w:t>
      </w:r>
    </w:p>
    <w:p w14:paraId="47669CAC" w14:textId="77777777" w:rsidR="00DD6456" w:rsidRPr="005A231B" w:rsidRDefault="00DD6456" w:rsidP="005A231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6954847" w14:textId="3B32DB94" w:rsidR="00DD6456" w:rsidRPr="005A231B" w:rsidRDefault="00DD6456" w:rsidP="005A23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De las constancias que obran en el expediente al rubro indicado, se desprende que el particular solicitó acceso a diversa información relacionada con</w:t>
      </w:r>
      <w:r w:rsidR="005A231B" w:rsidRPr="005A231B">
        <w:rPr>
          <w:rFonts w:ascii="Palatino Linotype" w:eastAsia="Palatino Linotype" w:hAnsi="Palatino Linotype" w:cs="Palatino Linotype"/>
          <w:color w:val="000000"/>
        </w:rPr>
        <w:t xml:space="preserve"> la instalación de comercios en la vía pública</w:t>
      </w:r>
      <w:r w:rsidRPr="005A231B">
        <w:rPr>
          <w:rFonts w:ascii="Palatino Linotype" w:eastAsia="Palatino Linotype" w:hAnsi="Palatino Linotype" w:cs="Palatino Linotype"/>
          <w:color w:val="000000"/>
        </w:rPr>
        <w:t xml:space="preserve">, requerimientos a los que se respondió por parte del </w:t>
      </w:r>
      <w:r w:rsidR="005A231B" w:rsidRPr="005A231B">
        <w:rPr>
          <w:rFonts w:ascii="Palatino Linotype" w:eastAsia="Palatino Linotype" w:hAnsi="Palatino Linotype" w:cs="Palatino Linotype"/>
          <w:color w:val="000000"/>
        </w:rPr>
        <w:t>Titular de la Unidad de Transparencia y Acceso a la Información Pública refiriendo que no es posible realizar entrega de la información solicitada en razón de encontrarnos ante el ejercicio de un derecho de petición</w:t>
      </w:r>
      <w:r w:rsidRPr="005A231B">
        <w:rPr>
          <w:rFonts w:ascii="Palatino Linotype" w:eastAsia="Palatino Linotype" w:hAnsi="Palatino Linotype" w:cs="Palatino Linotype"/>
          <w:color w:val="000000"/>
        </w:rPr>
        <w:t xml:space="preserve">, no obstante lo anterior,  la parte recurrente se inconforma e interpone el presente recurso de revisión, argumentado como razones o motivos de inconformidad la entrega de información que no corresponde con lo solicitado. </w:t>
      </w:r>
    </w:p>
    <w:p w14:paraId="6802A4CE" w14:textId="77777777" w:rsidR="00DD6456" w:rsidRPr="005A231B" w:rsidRDefault="00DD6456" w:rsidP="005A231B">
      <w:pPr>
        <w:pBdr>
          <w:top w:val="nil"/>
          <w:left w:val="nil"/>
          <w:bottom w:val="nil"/>
          <w:right w:val="nil"/>
          <w:between w:val="nil"/>
        </w:pBdr>
        <w:spacing w:line="360" w:lineRule="auto"/>
        <w:rPr>
          <w:rFonts w:ascii="Palatino Linotype" w:eastAsia="Palatino Linotype" w:hAnsi="Palatino Linotype" w:cs="Palatino Linotype"/>
          <w:i/>
          <w:color w:val="000000"/>
        </w:rPr>
      </w:pPr>
    </w:p>
    <w:p w14:paraId="48796AF2" w14:textId="77777777" w:rsidR="00DD6456" w:rsidRPr="005A231B" w:rsidRDefault="00DD6456" w:rsidP="005A231B">
      <w:pPr>
        <w:numPr>
          <w:ilvl w:val="0"/>
          <w:numId w:val="2"/>
        </w:numPr>
        <w:spacing w:before="240" w:line="360" w:lineRule="auto"/>
        <w:ind w:left="0" w:firstLine="0"/>
        <w:jc w:val="both"/>
        <w:rPr>
          <w:rFonts w:ascii="Palatino Linotype" w:eastAsia="Palatino Linotype" w:hAnsi="Palatino Linotype" w:cs="Palatino Linotype"/>
          <w:i/>
        </w:rPr>
      </w:pPr>
      <w:r w:rsidRPr="005A231B">
        <w:rPr>
          <w:rFonts w:ascii="Palatino Linotype" w:eastAsia="Palatino Linotype" w:hAnsi="Palatino Linotype" w:cs="Palatino Linotype"/>
        </w:rPr>
        <w:lastRenderedPageBreak/>
        <w:t xml:space="preserve">En ese sentido, el agravio del recurrente consiste en que la respuesta proporcionada por el </w:t>
      </w:r>
      <w:r w:rsidRPr="005A231B">
        <w:rPr>
          <w:rFonts w:ascii="Palatino Linotype" w:eastAsia="Palatino Linotype" w:hAnsi="Palatino Linotype" w:cs="Palatino Linotype"/>
          <w:b/>
        </w:rPr>
        <w:t>SUJETO OBLIGADO</w:t>
      </w:r>
      <w:r w:rsidRPr="005A231B">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publicación y entrega de información se beberá de garantizar que sea congruente.</w:t>
      </w:r>
    </w:p>
    <w:p w14:paraId="7508A645" w14:textId="77777777" w:rsidR="00DD6456" w:rsidRPr="005A231B" w:rsidRDefault="00DD6456" w:rsidP="005A231B">
      <w:pPr>
        <w:spacing w:before="240" w:line="360" w:lineRule="auto"/>
        <w:jc w:val="both"/>
        <w:rPr>
          <w:rFonts w:ascii="Palatino Linotype" w:eastAsia="Palatino Linotype" w:hAnsi="Palatino Linotype" w:cs="Palatino Linotype"/>
          <w:i/>
        </w:rPr>
      </w:pPr>
    </w:p>
    <w:p w14:paraId="67DF9588" w14:textId="77777777" w:rsidR="00DD6456" w:rsidRPr="005A231B" w:rsidRDefault="00DD6456" w:rsidP="005A231B">
      <w:pPr>
        <w:numPr>
          <w:ilvl w:val="0"/>
          <w:numId w:val="2"/>
        </w:numPr>
        <w:spacing w:after="240" w:line="360" w:lineRule="auto"/>
        <w:ind w:left="0" w:firstLine="0"/>
        <w:jc w:val="both"/>
        <w:rPr>
          <w:rFonts w:ascii="Palatino Linotype" w:eastAsia="Palatino Linotype" w:hAnsi="Palatino Linotype" w:cs="Palatino Linotype"/>
          <w:i/>
        </w:rPr>
      </w:pPr>
      <w:r w:rsidRPr="005A231B">
        <w:rPr>
          <w:rFonts w:ascii="Palatino Linotype" w:eastAsia="Palatino Linotype" w:hAnsi="Palatino Linotype" w:cs="Palatino Linotype"/>
        </w:rPr>
        <w:t xml:space="preserve">Por lo que de este modo, el presente recurso de revisión se circunscribe a determinar si el </w:t>
      </w:r>
      <w:r w:rsidRPr="005A231B">
        <w:rPr>
          <w:rFonts w:ascii="Palatino Linotype" w:eastAsia="Palatino Linotype" w:hAnsi="Palatino Linotype" w:cs="Palatino Linotype"/>
          <w:b/>
        </w:rPr>
        <w:t>SUJETO OBLIGADO</w:t>
      </w:r>
      <w:r w:rsidRPr="005A231B">
        <w:rPr>
          <w:rFonts w:ascii="Palatino Linotype" w:eastAsia="Palatino Linotype" w:hAnsi="Palatino Linotype" w:cs="Palatino Linotype"/>
        </w:rPr>
        <w:t xml:space="preserve"> con la respuesta otorgada, vulnera el derecho de acceso a la información accionado por el particular actualizando la causal de procedencia prevista en el artículo 179 fracción VI</w:t>
      </w:r>
      <w:r w:rsidRPr="005A231B">
        <w:rPr>
          <w:rFonts w:ascii="Palatino Linotype" w:eastAsia="Palatino Linotype" w:hAnsi="Palatino Linotype" w:cs="Palatino Linotype"/>
          <w:vertAlign w:val="superscript"/>
        </w:rPr>
        <w:footnoteReference w:id="1"/>
      </w:r>
      <w:r w:rsidRPr="005A231B">
        <w:rPr>
          <w:rFonts w:ascii="Palatino Linotype" w:eastAsia="Palatino Linotype" w:hAnsi="Palatino Linotype" w:cs="Palatino Linotype"/>
        </w:rPr>
        <w:t xml:space="preserve"> de la Ley de Transparencia y Acceso a la Información del Estado de México y Municipios.</w:t>
      </w:r>
    </w:p>
    <w:p w14:paraId="077874FA" w14:textId="77777777" w:rsidR="00DD6456" w:rsidRPr="005A231B" w:rsidRDefault="00DD6456" w:rsidP="005A231B">
      <w:pPr>
        <w:pStyle w:val="Ttulo1"/>
        <w:spacing w:line="360" w:lineRule="auto"/>
        <w:rPr>
          <w:rFonts w:ascii="Palatino Linotype" w:eastAsia="Palatino Linotype" w:hAnsi="Palatino Linotype" w:cs="Palatino Linotype"/>
          <w:i/>
          <w:sz w:val="24"/>
          <w:szCs w:val="24"/>
        </w:rPr>
      </w:pPr>
      <w:bookmarkStart w:id="20" w:name="_heading=h.3rdcrjn" w:colFirst="0" w:colLast="0"/>
      <w:bookmarkEnd w:id="20"/>
      <w:r w:rsidRPr="005A231B">
        <w:rPr>
          <w:rFonts w:ascii="Palatino Linotype" w:eastAsia="Palatino Linotype" w:hAnsi="Palatino Linotype" w:cs="Palatino Linotype"/>
          <w:b/>
          <w:color w:val="000000"/>
          <w:sz w:val="24"/>
          <w:szCs w:val="24"/>
        </w:rPr>
        <w:t>CUARTO. Estudio y resolución del asunto.</w:t>
      </w:r>
    </w:p>
    <w:p w14:paraId="332C43E2" w14:textId="77777777" w:rsidR="00DD6456" w:rsidRPr="005A231B" w:rsidRDefault="00DD6456" w:rsidP="005A231B">
      <w:pPr>
        <w:numPr>
          <w:ilvl w:val="0"/>
          <w:numId w:val="19"/>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21" w:name="_heading=h.26in1rg" w:colFirst="0" w:colLast="0"/>
      <w:bookmarkEnd w:id="21"/>
      <w:r w:rsidRPr="005A231B">
        <w:rPr>
          <w:rFonts w:ascii="Palatino Linotype" w:eastAsia="Palatino Linotype" w:hAnsi="Palatino Linotype" w:cs="Palatino Linotype"/>
          <w:b/>
          <w:color w:val="000000"/>
        </w:rPr>
        <w:t>Del deber de las autoridades de promover, respetar, proteger y garantizar el derecho de acceso a la información pública.</w:t>
      </w:r>
    </w:p>
    <w:p w14:paraId="4434FD42" w14:textId="77777777" w:rsidR="00DD6456" w:rsidRPr="005A231B" w:rsidRDefault="00DD6456" w:rsidP="005A231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p>
    <w:p w14:paraId="3FE4A3BE" w14:textId="77777777" w:rsidR="00DD6456" w:rsidRPr="005A231B" w:rsidRDefault="00DD6456" w:rsidP="005A231B">
      <w:pPr>
        <w:numPr>
          <w:ilvl w:val="0"/>
          <w:numId w:val="2"/>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5A231B">
        <w:rPr>
          <w:rFonts w:ascii="Palatino Linotype" w:eastAsia="Palatino Linotype" w:hAnsi="Palatino Linotype" w:cs="Palatino Linotype"/>
          <w:color w:val="000000"/>
        </w:rPr>
        <w:lastRenderedPageBreak/>
        <w:t xml:space="preserve">Política de los Estados Unidos Mexicanos y en el artículo quinto de la Particular del Estado de México, por lo que al respecto el </w:t>
      </w:r>
      <w:r w:rsidRPr="005A231B">
        <w:rPr>
          <w:rFonts w:ascii="Palatino Linotype" w:eastAsia="Palatino Linotype" w:hAnsi="Palatino Linotype" w:cs="Palatino Linotype"/>
          <w:b/>
          <w:color w:val="000000"/>
        </w:rPr>
        <w:t>SUJETO OBLIGADO</w:t>
      </w:r>
      <w:r w:rsidRPr="005A231B">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A231B">
        <w:rPr>
          <w:rFonts w:ascii="Palatino Linotype" w:eastAsia="Palatino Linotype" w:hAnsi="Palatino Linotype" w:cs="Palatino Linotype"/>
          <w:b/>
          <w:color w:val="000000"/>
        </w:rPr>
        <w:t>Constitución Política de los Estados Unidos Mexicanos</w:t>
      </w:r>
      <w:r w:rsidRPr="005A231B">
        <w:rPr>
          <w:rFonts w:ascii="Palatino Linotype" w:eastAsia="Palatino Linotype" w:hAnsi="Palatino Linotype" w:cs="Palatino Linotype"/>
          <w:color w:val="000000"/>
        </w:rPr>
        <w:t>, tienen</w:t>
      </w:r>
      <w:r w:rsidRPr="005A231B">
        <w:rPr>
          <w:rFonts w:ascii="Palatino Linotype" w:eastAsia="Palatino Linotype" w:hAnsi="Palatino Linotype" w:cs="Palatino Linotype"/>
          <w:b/>
          <w:color w:val="000000"/>
        </w:rPr>
        <w:t xml:space="preserve"> </w:t>
      </w:r>
      <w:r w:rsidRPr="005A231B">
        <w:rPr>
          <w:rFonts w:ascii="Palatino Linotype" w:eastAsia="Palatino Linotype" w:hAnsi="Palatino Linotype" w:cs="Palatino Linotype"/>
          <w:color w:val="000000"/>
        </w:rPr>
        <w:t xml:space="preserve">la obligación de “promover, </w:t>
      </w:r>
      <w:r w:rsidRPr="005A231B">
        <w:rPr>
          <w:rFonts w:ascii="Palatino Linotype" w:eastAsia="Palatino Linotype" w:hAnsi="Palatino Linotype" w:cs="Palatino Linotype"/>
          <w:b/>
          <w:color w:val="000000"/>
        </w:rPr>
        <w:t>respetar</w:t>
      </w:r>
      <w:r w:rsidRPr="005A231B">
        <w:rPr>
          <w:rFonts w:ascii="Palatino Linotype" w:eastAsia="Palatino Linotype" w:hAnsi="Palatino Linotype" w:cs="Palatino Linotype"/>
          <w:color w:val="000000"/>
        </w:rPr>
        <w:t xml:space="preserve">, proteger y </w:t>
      </w:r>
      <w:r w:rsidRPr="005A231B">
        <w:rPr>
          <w:rFonts w:ascii="Palatino Linotype" w:eastAsia="Palatino Linotype" w:hAnsi="Palatino Linotype" w:cs="Palatino Linotype"/>
          <w:b/>
          <w:color w:val="000000"/>
        </w:rPr>
        <w:t>garantizar</w:t>
      </w:r>
      <w:r w:rsidRPr="005A231B">
        <w:rPr>
          <w:rFonts w:ascii="Palatino Linotype" w:eastAsia="Palatino Linotype" w:hAnsi="Palatino Linotype" w:cs="Palatino Linotype"/>
          <w:color w:val="000000"/>
        </w:rPr>
        <w:t xml:space="preserve"> los derechos humanos”, entre los cuales se encuentra dicho derecho.</w:t>
      </w:r>
    </w:p>
    <w:p w14:paraId="416A96E6" w14:textId="77777777" w:rsidR="00DD6456" w:rsidRPr="005A231B" w:rsidRDefault="00DD6456" w:rsidP="005A231B">
      <w:pPr>
        <w:numPr>
          <w:ilvl w:val="0"/>
          <w:numId w:val="2"/>
        </w:numPr>
        <w:pBdr>
          <w:top w:val="nil"/>
          <w:left w:val="nil"/>
          <w:bottom w:val="nil"/>
          <w:right w:val="nil"/>
          <w:between w:val="nil"/>
        </w:pBd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12BDE75" w14:textId="77777777" w:rsidR="00DD6456" w:rsidRPr="005A231B" w:rsidRDefault="00DD6456" w:rsidP="005A231B">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 xml:space="preserve">Así las cosas, podemos definir el Derecho de Acceso a la Información Pública como: </w:t>
      </w:r>
      <w:r w:rsidRPr="005A231B">
        <w:rPr>
          <w:rFonts w:ascii="Palatino Linotype" w:eastAsia="Palatino Linotype" w:hAnsi="Palatino Linotype" w:cs="Palatino Linotype"/>
          <w:i/>
          <w:color w:val="000000"/>
        </w:rPr>
        <w:t>La igualdad de oportunidades para recibir, buscar e impartir información</w:t>
      </w:r>
      <w:r w:rsidRPr="005A231B">
        <w:rPr>
          <w:rFonts w:ascii="Palatino Linotype" w:eastAsia="Palatino Linotype" w:hAnsi="Palatino Linotype" w:cs="Palatino Linotype"/>
          <w:i/>
          <w:color w:val="000000"/>
          <w:vertAlign w:val="superscript"/>
        </w:rPr>
        <w:footnoteReference w:id="2"/>
      </w:r>
      <w:r w:rsidRPr="005A231B">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A231B">
        <w:rPr>
          <w:rFonts w:ascii="Palatino Linotype" w:eastAsia="Palatino Linotype" w:hAnsi="Palatino Linotype" w:cs="Palatino Linotype"/>
          <w:i/>
          <w:color w:val="000000"/>
          <w:vertAlign w:val="superscript"/>
        </w:rPr>
        <w:footnoteReference w:id="3"/>
      </w:r>
      <w:r w:rsidRPr="005A231B">
        <w:rPr>
          <w:rFonts w:ascii="Palatino Linotype" w:eastAsia="Palatino Linotype" w:hAnsi="Palatino Linotype" w:cs="Palatino Linotype"/>
          <w:color w:val="000000"/>
        </w:rPr>
        <w:t>que se constituye como una herramienta fundamental para ejercer</w:t>
      </w:r>
      <w:r w:rsidRPr="005A231B">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w:t>
      </w:r>
      <w:r w:rsidRPr="005A231B">
        <w:rPr>
          <w:rFonts w:ascii="Palatino Linotype" w:eastAsia="Palatino Linotype" w:hAnsi="Palatino Linotype" w:cs="Palatino Linotype"/>
          <w:i/>
          <w:color w:val="000000"/>
        </w:rPr>
        <w:lastRenderedPageBreak/>
        <w:t>cumplimiento a las funciones públicas,</w:t>
      </w:r>
      <w:r w:rsidRPr="005A231B">
        <w:rPr>
          <w:rFonts w:ascii="Palatino Linotype" w:eastAsia="Palatino Linotype" w:hAnsi="Palatino Linotype" w:cs="Palatino Linotype"/>
          <w:i/>
          <w:color w:val="000000"/>
          <w:vertAlign w:val="superscript"/>
        </w:rPr>
        <w:footnoteReference w:id="4"/>
      </w:r>
      <w:r w:rsidRPr="005A231B">
        <w:rPr>
          <w:rFonts w:ascii="Palatino Linotype" w:eastAsia="Palatino Linotype" w:hAnsi="Palatino Linotype" w:cs="Palatino Linotype"/>
          <w:i/>
          <w:color w:val="000000"/>
        </w:rPr>
        <w:t xml:space="preserve"> </w:t>
      </w:r>
      <w:r w:rsidRPr="005A231B">
        <w:rPr>
          <w:rFonts w:ascii="Palatino Linotype" w:eastAsia="Palatino Linotype" w:hAnsi="Palatino Linotype" w:cs="Palatino Linotype"/>
          <w:color w:val="000000"/>
        </w:rPr>
        <w:t>fomentando</w:t>
      </w:r>
      <w:r w:rsidRPr="005A231B">
        <w:rPr>
          <w:rFonts w:ascii="Palatino Linotype" w:eastAsia="Palatino Linotype" w:hAnsi="Palatino Linotype" w:cs="Palatino Linotype"/>
          <w:i/>
          <w:color w:val="000000"/>
        </w:rPr>
        <w:t xml:space="preserve"> la transparencia de las actividades estatales y </w:t>
      </w:r>
      <w:r w:rsidRPr="005A231B">
        <w:rPr>
          <w:rFonts w:ascii="Palatino Linotype" w:eastAsia="Palatino Linotype" w:hAnsi="Palatino Linotype" w:cs="Palatino Linotype"/>
          <w:color w:val="000000"/>
        </w:rPr>
        <w:t>promoviendo</w:t>
      </w:r>
      <w:r w:rsidRPr="005A231B">
        <w:rPr>
          <w:rFonts w:ascii="Palatino Linotype" w:eastAsia="Palatino Linotype" w:hAnsi="Palatino Linotype" w:cs="Palatino Linotype"/>
          <w:i/>
          <w:color w:val="000000"/>
        </w:rPr>
        <w:t xml:space="preserve"> la responsabilidad de los funcionarios sobre su gestión pública,</w:t>
      </w:r>
      <w:r w:rsidRPr="005A231B">
        <w:rPr>
          <w:rFonts w:ascii="Palatino Linotype" w:eastAsia="Palatino Linotype" w:hAnsi="Palatino Linotype" w:cs="Palatino Linotype"/>
          <w:i/>
          <w:color w:val="000000"/>
          <w:vertAlign w:val="superscript"/>
        </w:rPr>
        <w:footnoteReference w:id="5"/>
      </w:r>
      <w:r w:rsidRPr="005A231B">
        <w:rPr>
          <w:rFonts w:ascii="Palatino Linotype" w:eastAsia="Palatino Linotype" w:hAnsi="Palatino Linotype" w:cs="Palatino Linotype"/>
          <w:color w:val="000000"/>
        </w:rPr>
        <w:t>que permite</w:t>
      </w:r>
      <w:r w:rsidRPr="005A231B">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7B01ED5E" w14:textId="77777777" w:rsidR="00DD6456" w:rsidRPr="005A231B" w:rsidRDefault="00DD6456" w:rsidP="005A231B">
      <w:pPr>
        <w:tabs>
          <w:tab w:val="left" w:pos="426"/>
        </w:tabs>
        <w:spacing w:line="360" w:lineRule="auto"/>
        <w:ind w:right="51"/>
        <w:jc w:val="both"/>
        <w:rPr>
          <w:rFonts w:ascii="Palatino Linotype" w:eastAsia="Palatino Linotype" w:hAnsi="Palatino Linotype" w:cs="Palatino Linotype"/>
          <w:color w:val="000000"/>
        </w:rPr>
      </w:pPr>
    </w:p>
    <w:p w14:paraId="13FC1833" w14:textId="77777777" w:rsidR="00DD6456" w:rsidRPr="005A231B" w:rsidRDefault="00DD6456" w:rsidP="005A231B">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939297A" w14:textId="77777777" w:rsidR="00DD6456" w:rsidRPr="005A231B" w:rsidRDefault="00DD6456" w:rsidP="005A231B">
      <w:pPr>
        <w:spacing w:line="360" w:lineRule="auto"/>
        <w:rPr>
          <w:rFonts w:ascii="Palatino Linotype" w:eastAsia="Palatino Linotype" w:hAnsi="Palatino Linotype" w:cs="Palatino Linotype"/>
        </w:rPr>
      </w:pPr>
    </w:p>
    <w:p w14:paraId="30F91C11" w14:textId="77777777" w:rsidR="00DD6456" w:rsidRPr="005A231B" w:rsidRDefault="00DD6456" w:rsidP="005A231B">
      <w:pPr>
        <w:keepNext/>
        <w:keepLines/>
        <w:numPr>
          <w:ilvl w:val="0"/>
          <w:numId w:val="19"/>
        </w:numPr>
        <w:spacing w:before="240" w:line="360" w:lineRule="auto"/>
        <w:ind w:left="0" w:firstLine="0"/>
        <w:rPr>
          <w:rFonts w:ascii="Palatino Linotype" w:eastAsia="Palatino Linotype" w:hAnsi="Palatino Linotype" w:cs="Palatino Linotype"/>
          <w:b/>
        </w:rPr>
      </w:pPr>
      <w:bookmarkStart w:id="22" w:name="_heading=h.lnxbz9" w:colFirst="0" w:colLast="0"/>
      <w:bookmarkEnd w:id="22"/>
      <w:r w:rsidRPr="005A231B">
        <w:rPr>
          <w:rFonts w:ascii="Palatino Linotype" w:eastAsia="Palatino Linotype" w:hAnsi="Palatino Linotype" w:cs="Palatino Linotype"/>
          <w:b/>
        </w:rPr>
        <w:t xml:space="preserve">De la solicitud de información y la respuesta otorgada. </w:t>
      </w:r>
    </w:p>
    <w:p w14:paraId="5FB67D7C" w14:textId="77777777" w:rsidR="00DD6456" w:rsidRPr="005A231B" w:rsidRDefault="00DD6456" w:rsidP="005A231B">
      <w:pPr>
        <w:spacing w:line="360" w:lineRule="auto"/>
        <w:ind w:left="1080" w:firstLine="708"/>
        <w:rPr>
          <w:rFonts w:ascii="Palatino Linotype" w:eastAsia="Palatino Linotype" w:hAnsi="Palatino Linotype" w:cs="Palatino Linotype"/>
        </w:rPr>
      </w:pPr>
    </w:p>
    <w:p w14:paraId="2665F6FB" w14:textId="77777777" w:rsidR="005A231B" w:rsidRPr="0009041F" w:rsidRDefault="00DD6456" w:rsidP="005A231B">
      <w:pPr>
        <w:numPr>
          <w:ilvl w:val="0"/>
          <w:numId w:val="2"/>
        </w:numPr>
        <w:spacing w:line="360" w:lineRule="auto"/>
        <w:ind w:left="0" w:firstLine="0"/>
        <w:jc w:val="both"/>
        <w:rPr>
          <w:rFonts w:ascii="Palatino Linotype" w:eastAsia="Palatino Linotype" w:hAnsi="Palatino Linotype" w:cs="Palatino Linotype"/>
          <w:i/>
        </w:rPr>
      </w:pPr>
      <w:r w:rsidRPr="005A231B">
        <w:rPr>
          <w:rFonts w:ascii="Palatino Linotype" w:eastAsia="Palatino Linotype" w:hAnsi="Palatino Linotype" w:cs="Palatino Linotype"/>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w:t>
      </w:r>
      <w:r w:rsidRPr="005A231B">
        <w:rPr>
          <w:rFonts w:ascii="Palatino Linotype" w:eastAsia="Palatino Linotype" w:hAnsi="Palatino Linotype" w:cs="Palatino Linotype"/>
        </w:rPr>
        <w:lastRenderedPageBreak/>
        <w:t xml:space="preserve">momento al principio de máxima publicidad de acuerdo con lo establecido en el artículo 8 de la </w:t>
      </w:r>
      <w:r w:rsidRPr="005A231B">
        <w:rPr>
          <w:rFonts w:ascii="Palatino Linotype" w:eastAsia="Palatino Linotype" w:hAnsi="Palatino Linotype" w:cs="Palatino Linotype"/>
          <w:b/>
        </w:rPr>
        <w:t>Ley de Transparencia y Acceso a la Información Pública del Estado de México y Municipios</w:t>
      </w:r>
      <w:r w:rsidRPr="005A231B">
        <w:rPr>
          <w:rFonts w:ascii="Palatino Linotype" w:eastAsia="Palatino Linotype" w:hAnsi="Palatino Linotype" w:cs="Palatino Linotype"/>
        </w:rPr>
        <w:t>.</w:t>
      </w:r>
    </w:p>
    <w:p w14:paraId="53332C57" w14:textId="77777777" w:rsidR="0009041F" w:rsidRPr="005A231B" w:rsidRDefault="0009041F" w:rsidP="0009041F">
      <w:pPr>
        <w:spacing w:line="360" w:lineRule="auto"/>
        <w:jc w:val="both"/>
        <w:rPr>
          <w:rFonts w:ascii="Palatino Linotype" w:eastAsia="Palatino Linotype" w:hAnsi="Palatino Linotype" w:cs="Palatino Linotype"/>
          <w:i/>
        </w:rPr>
      </w:pPr>
    </w:p>
    <w:p w14:paraId="5E66016B" w14:textId="78BC92AC" w:rsidR="005A231B" w:rsidRPr="005A231B" w:rsidRDefault="005A231B" w:rsidP="005A231B">
      <w:pPr>
        <w:numPr>
          <w:ilvl w:val="0"/>
          <w:numId w:val="2"/>
        </w:numPr>
        <w:spacing w:line="360" w:lineRule="auto"/>
        <w:ind w:left="0" w:firstLine="0"/>
        <w:jc w:val="both"/>
        <w:rPr>
          <w:rFonts w:ascii="Palatino Linotype" w:eastAsia="Palatino Linotype" w:hAnsi="Palatino Linotype" w:cs="Palatino Linotype"/>
          <w:i/>
        </w:rPr>
      </w:pPr>
      <w:r w:rsidRPr="005A231B">
        <w:rPr>
          <w:rFonts w:ascii="Palatino Linotype" w:eastAsia="MS Mincho" w:hAnsi="Palatino Linotype" w:cs="Arial"/>
          <w:lang w:val="es-MX"/>
        </w:rPr>
        <w:t xml:space="preserve">Así, de la lectura a la solicitud de información se observa que el particular requirió al Ayuntamiento de Huehuetoca </w:t>
      </w:r>
      <w:r w:rsidRPr="005A231B">
        <w:rPr>
          <w:rFonts w:ascii="Palatino Linotype" w:eastAsia="Calibri" w:hAnsi="Palatino Linotype"/>
          <w:color w:val="000000"/>
        </w:rPr>
        <w:t xml:space="preserve"> </w:t>
      </w:r>
      <w:r w:rsidRPr="005A231B">
        <w:rPr>
          <w:rFonts w:ascii="Palatino Linotype" w:eastAsia="MS Mincho" w:hAnsi="Palatino Linotype" w:cs="Arial"/>
          <w:lang w:val="es-MX"/>
        </w:rPr>
        <w:t>acceder a la siguiente información:</w:t>
      </w:r>
    </w:p>
    <w:p w14:paraId="0A513C1E" w14:textId="77777777" w:rsidR="005A231B" w:rsidRPr="005A231B" w:rsidRDefault="005A231B" w:rsidP="005A231B">
      <w:pPr>
        <w:pStyle w:val="Prrafodelista"/>
        <w:spacing w:line="360" w:lineRule="auto"/>
        <w:rPr>
          <w:rFonts w:ascii="Palatino Linotype" w:eastAsia="Calibri" w:hAnsi="Palatino Linotype"/>
          <w:color w:val="000000"/>
        </w:rPr>
      </w:pPr>
    </w:p>
    <w:p w14:paraId="697C00FF" w14:textId="77777777" w:rsidR="005A231B" w:rsidRPr="005A231B" w:rsidRDefault="005A231B" w:rsidP="005A231B">
      <w:pPr>
        <w:pStyle w:val="Prrafodelista"/>
        <w:spacing w:before="240" w:after="360" w:line="360" w:lineRule="auto"/>
        <w:ind w:left="567" w:right="616"/>
        <w:contextualSpacing/>
        <w:jc w:val="both"/>
        <w:rPr>
          <w:rFonts w:ascii="Palatino Linotype" w:eastAsia="Calibri" w:hAnsi="Palatino Linotype"/>
          <w:color w:val="000000"/>
        </w:rPr>
      </w:pPr>
      <w:r w:rsidRPr="005A231B">
        <w:rPr>
          <w:rFonts w:ascii="Palatino Linotype" w:eastAsia="Calibri" w:hAnsi="Palatino Linotype"/>
          <w:color w:val="000000"/>
        </w:rPr>
        <w:t>“</w:t>
      </w:r>
      <w:r w:rsidRPr="005A231B">
        <w:rPr>
          <w:rFonts w:ascii="Palatino Linotype" w:eastAsia="Calibri" w:hAnsi="Palatino Linotype"/>
          <w:i/>
          <w:color w:val="000000"/>
        </w:rPr>
        <w:t>preguntas dirigidas primeramente al presidente milton castañeda segundo a la direccion de ordenamiento comercial y tercero a proteccion civil, motivos y fundamento legal o de seguridad por los que permitieron nuevamente colocar puestos en donde se sucido un accidente y la muerte de dos personas por negligencia de lideres y autoridades municipales, ahora en dia estos puestos estan sobre el arrollo vehicular poniendo en riesgo a la poblacion que esperan una nueva tragedia para actuar? o solo simular unos dias y despues volver a lo mismo, solicito informacion clara de este tema sin evaciones juridicas, y legaloides, solo sen honestos y eticos.en su respuesta.” (Sic)</w:t>
      </w:r>
    </w:p>
    <w:p w14:paraId="6EC05D41" w14:textId="77777777" w:rsidR="00DD6456" w:rsidRPr="005A231B" w:rsidRDefault="00DD6456" w:rsidP="005A231B">
      <w:pPr>
        <w:tabs>
          <w:tab w:val="left" w:pos="0"/>
          <w:tab w:val="left" w:pos="426"/>
        </w:tabs>
        <w:spacing w:before="240" w:line="360" w:lineRule="auto"/>
        <w:ind w:right="49"/>
        <w:jc w:val="both"/>
        <w:rPr>
          <w:rFonts w:ascii="Palatino Linotype" w:eastAsia="Palatino Linotype" w:hAnsi="Palatino Linotype" w:cs="Palatino Linotype"/>
        </w:rPr>
      </w:pPr>
      <w:bookmarkStart w:id="23" w:name="_heading=h.35nkun2" w:colFirst="0" w:colLast="0"/>
      <w:bookmarkEnd w:id="23"/>
    </w:p>
    <w:p w14:paraId="64C681B8" w14:textId="77777777" w:rsidR="00DD6456" w:rsidRPr="005A231B" w:rsidRDefault="00DD6456" w:rsidP="005A231B">
      <w:pPr>
        <w:numPr>
          <w:ilvl w:val="0"/>
          <w:numId w:val="2"/>
        </w:numPr>
        <w:tabs>
          <w:tab w:val="left" w:pos="0"/>
          <w:tab w:val="left" w:pos="426"/>
        </w:tabs>
        <w:spacing w:line="360" w:lineRule="auto"/>
        <w:ind w:left="0" w:right="49" w:firstLine="0"/>
        <w:jc w:val="both"/>
        <w:rPr>
          <w:rFonts w:ascii="Palatino Linotype" w:eastAsia="Palatino Linotype" w:hAnsi="Palatino Linotype" w:cs="Palatino Linotype"/>
        </w:rPr>
      </w:pPr>
      <w:r w:rsidRPr="005A231B">
        <w:rPr>
          <w:rFonts w:ascii="Palatino Linotype" w:eastAsia="Palatino Linotype" w:hAnsi="Palatino Linotype" w:cs="Palatino Linotype"/>
          <w:color w:val="000000"/>
        </w:rPr>
        <w:t>Así las cosas, este Instituto de Transparencia, de conformidad con los principios de eficacia y profesionalismo</w:t>
      </w:r>
      <w:r w:rsidRPr="005A231B">
        <w:rPr>
          <w:rFonts w:ascii="Palatino Linotype" w:eastAsia="Palatino Linotype" w:hAnsi="Palatino Linotype" w:cs="Palatino Linotype"/>
          <w:color w:val="000000"/>
          <w:vertAlign w:val="superscript"/>
        </w:rPr>
        <w:footnoteReference w:id="6"/>
      </w:r>
      <w:r w:rsidRPr="005A231B">
        <w:rPr>
          <w:rFonts w:ascii="Palatino Linotype" w:eastAsia="Palatino Linotype" w:hAnsi="Palatino Linotype" w:cs="Palatino Linotype"/>
          <w:color w:val="000000"/>
        </w:rPr>
        <w:t xml:space="preserve">, procederá a verificar la información remitida por el </w:t>
      </w:r>
      <w:r w:rsidRPr="005A231B">
        <w:rPr>
          <w:rFonts w:ascii="Palatino Linotype" w:eastAsia="Palatino Linotype" w:hAnsi="Palatino Linotype" w:cs="Palatino Linotype"/>
          <w:b/>
          <w:color w:val="000000"/>
        </w:rPr>
        <w:lastRenderedPageBreak/>
        <w:t>SUJETO OBLIGADO y</w:t>
      </w:r>
      <w:r w:rsidRPr="005A231B">
        <w:rPr>
          <w:rFonts w:ascii="Palatino Linotype" w:eastAsia="Palatino Linotype" w:hAnsi="Palatino Linotype" w:cs="Palatino Linotype"/>
          <w:color w:val="000000"/>
        </w:rPr>
        <w:t xml:space="preserve"> las manifestaciones realizadas por el </w:t>
      </w:r>
      <w:r w:rsidRPr="005A231B">
        <w:rPr>
          <w:rFonts w:ascii="Palatino Linotype" w:eastAsia="Palatino Linotype" w:hAnsi="Palatino Linotype" w:cs="Palatino Linotype"/>
          <w:b/>
          <w:color w:val="000000"/>
        </w:rPr>
        <w:t xml:space="preserve">SOLICTANTE </w:t>
      </w:r>
      <w:r w:rsidRPr="005A231B">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14:paraId="2E6B5A78" w14:textId="77777777" w:rsidR="00DD6456" w:rsidRPr="005A231B" w:rsidRDefault="00DD6456" w:rsidP="005A231B">
      <w:pPr>
        <w:spacing w:line="360" w:lineRule="auto"/>
        <w:jc w:val="both"/>
        <w:rPr>
          <w:rFonts w:ascii="Palatino Linotype" w:eastAsia="Palatino Linotype" w:hAnsi="Palatino Linotype" w:cs="Palatino Linotype"/>
          <w:b/>
        </w:rPr>
      </w:pPr>
    </w:p>
    <w:p w14:paraId="61D99170" w14:textId="39052829" w:rsidR="00DD6456" w:rsidRPr="005A231B" w:rsidRDefault="005A231B" w:rsidP="005A231B">
      <w:pPr>
        <w:numPr>
          <w:ilvl w:val="0"/>
          <w:numId w:val="2"/>
        </w:numPr>
        <w:spacing w:line="360" w:lineRule="auto"/>
        <w:ind w:left="0"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En tal contexto</w:t>
      </w:r>
      <w:r w:rsidR="00DD6456" w:rsidRPr="005A231B">
        <w:rPr>
          <w:rFonts w:ascii="Palatino Linotype" w:eastAsia="Palatino Linotype" w:hAnsi="Palatino Linotype" w:cs="Palatino Linotype"/>
          <w:color w:val="000000"/>
        </w:rPr>
        <w:t>, es necesario señalar que</w:t>
      </w:r>
      <w:r w:rsidR="00DD6456" w:rsidRPr="005A231B">
        <w:rPr>
          <w:rFonts w:ascii="Palatino Linotype" w:eastAsia="Palatino Linotype" w:hAnsi="Palatino Linotype" w:cs="Palatino Linotype"/>
        </w:rPr>
        <w:t xml:space="preserve">, el </w:t>
      </w:r>
      <w:r w:rsidR="00DD6456" w:rsidRPr="005A231B">
        <w:rPr>
          <w:rFonts w:ascii="Palatino Linotype" w:eastAsia="Palatino Linotype" w:hAnsi="Palatino Linotype" w:cs="Palatino Linotype"/>
          <w:color w:val="000000"/>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2AD5239" w14:textId="77777777" w:rsidR="00DD6456" w:rsidRPr="005A231B" w:rsidRDefault="00DD6456" w:rsidP="005A231B">
      <w:pPr>
        <w:spacing w:after="160" w:line="360" w:lineRule="auto"/>
        <w:jc w:val="both"/>
        <w:rPr>
          <w:rFonts w:ascii="Palatino Linotype" w:eastAsia="Palatino Linotype" w:hAnsi="Palatino Linotype" w:cs="Palatino Linotype"/>
        </w:rPr>
      </w:pPr>
    </w:p>
    <w:p w14:paraId="7E383B0E" w14:textId="77777777" w:rsidR="00DD6456" w:rsidRPr="005A231B" w:rsidRDefault="00DD6456" w:rsidP="005A231B">
      <w:pPr>
        <w:widowControl w:val="0"/>
        <w:spacing w:before="240" w:after="240" w:line="360" w:lineRule="auto"/>
        <w:ind w:left="567" w:right="567"/>
        <w:jc w:val="both"/>
        <w:rPr>
          <w:rFonts w:ascii="Palatino Linotype" w:eastAsia="Palatino Linotype" w:hAnsi="Palatino Linotype" w:cs="Palatino Linotype"/>
          <w:i/>
        </w:rPr>
      </w:pPr>
      <w:r w:rsidRPr="005A231B">
        <w:rPr>
          <w:rFonts w:ascii="Palatino Linotype" w:eastAsia="Palatino Linotype" w:hAnsi="Palatino Linotype" w:cs="Palatino Linotype"/>
          <w:b/>
          <w:i/>
        </w:rPr>
        <w:t>Artículo 18.</w:t>
      </w:r>
      <w:r w:rsidRPr="005A231B">
        <w:rPr>
          <w:rFonts w:ascii="Palatino Linotype" w:eastAsia="Palatino Linotype" w:hAnsi="Palatino Linotype" w:cs="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4E3E8D15" w14:textId="77777777" w:rsidR="00DD6456" w:rsidRPr="005A231B" w:rsidRDefault="00DD6456" w:rsidP="005A231B">
      <w:pPr>
        <w:spacing w:line="360" w:lineRule="auto"/>
        <w:jc w:val="both"/>
        <w:rPr>
          <w:rFonts w:ascii="Palatino Linotype" w:eastAsia="Palatino Linotype" w:hAnsi="Palatino Linotype" w:cs="Palatino Linotype"/>
        </w:rPr>
      </w:pPr>
    </w:p>
    <w:p w14:paraId="50B7485A" w14:textId="77777777" w:rsidR="00DD6456" w:rsidRPr="005A231B" w:rsidRDefault="00DD6456" w:rsidP="005A231B">
      <w:pPr>
        <w:numPr>
          <w:ilvl w:val="0"/>
          <w:numId w:val="2"/>
        </w:numPr>
        <w:spacing w:after="160" w:line="360" w:lineRule="auto"/>
        <w:ind w:left="0" w:firstLine="0"/>
        <w:jc w:val="both"/>
        <w:rPr>
          <w:rFonts w:ascii="Palatino Linotype" w:eastAsia="Palatino Linotype" w:hAnsi="Palatino Linotype" w:cs="Palatino Linotype"/>
        </w:rPr>
      </w:pPr>
      <w:r w:rsidRPr="005A231B">
        <w:rPr>
          <w:rFonts w:ascii="Palatino Linotype" w:eastAsia="Palatino Linotype" w:hAnsi="Palatino Linotype" w:cs="Palatino Linotype"/>
        </w:rPr>
        <w:t xml:space="preserve">En ese sentido, no debe de pasar de vista para el </w:t>
      </w:r>
      <w:r w:rsidRPr="005A231B">
        <w:rPr>
          <w:rFonts w:ascii="Palatino Linotype" w:eastAsia="Palatino Linotype" w:hAnsi="Palatino Linotype" w:cs="Palatino Linotype"/>
          <w:b/>
        </w:rPr>
        <w:t>SUJETO OBLIGADO</w:t>
      </w:r>
      <w:r w:rsidRPr="005A231B">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5A231B">
        <w:rPr>
          <w:rFonts w:ascii="Palatino Linotype" w:eastAsia="Palatino Linotype" w:hAnsi="Palatino Linotype" w:cs="Palatino Linotype"/>
        </w:rPr>
        <w:lastRenderedPageBreak/>
        <w:t>México sea parte; lo anterior de conformidad con el artículo 8 de la Ley de Transparencia y Acceso a la Información Pública del Estado de México y Municipios:</w:t>
      </w:r>
    </w:p>
    <w:p w14:paraId="225F89DA" w14:textId="77777777" w:rsidR="00DD6456" w:rsidRPr="005A231B" w:rsidRDefault="00DD6456" w:rsidP="005A231B">
      <w:pPr>
        <w:spacing w:line="360" w:lineRule="auto"/>
        <w:jc w:val="both"/>
        <w:rPr>
          <w:rFonts w:ascii="Palatino Linotype" w:eastAsia="Palatino Linotype" w:hAnsi="Palatino Linotype" w:cs="Palatino Linotype"/>
        </w:rPr>
      </w:pPr>
    </w:p>
    <w:p w14:paraId="46382BEA"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r w:rsidRPr="005A231B">
        <w:rPr>
          <w:rFonts w:ascii="Palatino Linotype" w:eastAsia="Palatino Linotype" w:hAnsi="Palatino Linotype" w:cs="Palatino Linotype"/>
          <w:i/>
        </w:rPr>
        <w:t>“</w:t>
      </w:r>
      <w:r w:rsidRPr="005A231B">
        <w:rPr>
          <w:rFonts w:ascii="Palatino Linotype" w:eastAsia="Palatino Linotype" w:hAnsi="Palatino Linotype" w:cs="Palatino Linotype"/>
          <w:b/>
          <w:i/>
        </w:rPr>
        <w:t>Artículo 8.</w:t>
      </w:r>
      <w:r w:rsidRPr="005A231B">
        <w:rPr>
          <w:rFonts w:ascii="Palatino Linotype" w:eastAsia="Palatino Linotype" w:hAnsi="Palatino Linotype" w:cs="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3F980ED"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p>
    <w:p w14:paraId="45D40AE5"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r w:rsidRPr="005A231B">
        <w:rPr>
          <w:rFonts w:ascii="Palatino Linotype" w:eastAsia="Palatino Linotype" w:hAnsi="Palatino Linotype" w:cs="Palatino Linotype"/>
          <w:b/>
          <w:i/>
        </w:rPr>
        <w:t>En la aplicación e interpretación de la presente Ley deberá prevalecer el principio de máxima publicidad,</w:t>
      </w:r>
      <w:r w:rsidRPr="005A231B">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2B2C456"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p>
    <w:p w14:paraId="4F230C94"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r w:rsidRPr="005A231B">
        <w:rPr>
          <w:rFonts w:ascii="Palatino Linotype" w:eastAsia="Palatino Linotype" w:hAnsi="Palatino Linotype" w:cs="Palatino Linotype"/>
          <w:i/>
        </w:rPr>
        <w:t>Para el caso de la interpretación se podrá tomar en cuenta los criterios, determinaciones y opiniones de los organismos nacionales e internacionales, en materia de transparencia y el derecho de acceso a la información.</w:t>
      </w:r>
    </w:p>
    <w:p w14:paraId="0EA674FE"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r w:rsidRPr="005A231B">
        <w:rPr>
          <w:rFonts w:ascii="Palatino Linotype" w:eastAsia="Palatino Linotype" w:hAnsi="Palatino Linotype" w:cs="Palatino Linotype"/>
          <w:i/>
        </w:rPr>
        <w:t>(Énfasis añadido)</w:t>
      </w:r>
    </w:p>
    <w:p w14:paraId="22E2E4FB" w14:textId="77777777" w:rsidR="00DD6456" w:rsidRPr="005A231B" w:rsidRDefault="00DD6456" w:rsidP="005A231B">
      <w:pPr>
        <w:spacing w:line="360" w:lineRule="auto"/>
        <w:jc w:val="both"/>
        <w:rPr>
          <w:rFonts w:ascii="Palatino Linotype" w:eastAsia="Palatino Linotype" w:hAnsi="Palatino Linotype" w:cs="Palatino Linotype"/>
        </w:rPr>
      </w:pPr>
    </w:p>
    <w:p w14:paraId="75772734" w14:textId="77777777" w:rsidR="00DD6456" w:rsidRPr="005A231B" w:rsidRDefault="00DD6456" w:rsidP="005A231B">
      <w:pPr>
        <w:numPr>
          <w:ilvl w:val="0"/>
          <w:numId w:val="2"/>
        </w:numPr>
        <w:spacing w:after="160" w:line="360" w:lineRule="auto"/>
        <w:ind w:left="0" w:firstLine="0"/>
        <w:jc w:val="both"/>
        <w:rPr>
          <w:rFonts w:ascii="Palatino Linotype" w:eastAsia="Palatino Linotype" w:hAnsi="Palatino Linotype" w:cs="Palatino Linotype"/>
        </w:rPr>
      </w:pPr>
      <w:r w:rsidRPr="005A231B">
        <w:rPr>
          <w:rFonts w:ascii="Palatino Linotype" w:eastAsia="Palatino Linotype" w:hAnsi="Palatino Linotype" w:cs="Palatino Linotype"/>
        </w:rPr>
        <w:lastRenderedPageBreak/>
        <w:t>Establecido lo anterior el artículo 7 de la Ley antes citada señala que el estado mexicano garantizará el efectivo acceso a toda persona a la información en su posesión, como se aprecia a continuación:</w:t>
      </w:r>
    </w:p>
    <w:p w14:paraId="7727F4AB" w14:textId="77777777" w:rsidR="00DD6456" w:rsidRPr="005A231B" w:rsidRDefault="00DD6456" w:rsidP="005A231B">
      <w:pPr>
        <w:spacing w:after="160" w:line="360" w:lineRule="auto"/>
        <w:jc w:val="both"/>
        <w:rPr>
          <w:rFonts w:ascii="Palatino Linotype" w:eastAsia="Palatino Linotype" w:hAnsi="Palatino Linotype" w:cs="Palatino Linotype"/>
        </w:rPr>
      </w:pPr>
    </w:p>
    <w:p w14:paraId="52E22AD9" w14:textId="77777777" w:rsidR="00DD6456" w:rsidRPr="005A231B" w:rsidRDefault="00DD6456" w:rsidP="005A231B">
      <w:pPr>
        <w:spacing w:before="160" w:line="360" w:lineRule="auto"/>
        <w:ind w:left="540" w:right="738"/>
        <w:jc w:val="both"/>
        <w:rPr>
          <w:rFonts w:ascii="Palatino Linotype" w:eastAsia="Palatino Linotype" w:hAnsi="Palatino Linotype" w:cs="Palatino Linotype"/>
          <w:i/>
        </w:rPr>
      </w:pPr>
      <w:r w:rsidRPr="005A231B">
        <w:rPr>
          <w:rFonts w:ascii="Palatino Linotype" w:eastAsia="Palatino Linotype" w:hAnsi="Palatino Linotype" w:cs="Palatino Linotype"/>
        </w:rPr>
        <w:t>“</w:t>
      </w:r>
      <w:r w:rsidRPr="005A231B">
        <w:rPr>
          <w:rFonts w:ascii="Palatino Linotype" w:eastAsia="Palatino Linotype" w:hAnsi="Palatino Linotype" w:cs="Palatino Linotype"/>
          <w:b/>
          <w:i/>
        </w:rPr>
        <w:t>Artículo 7.</w:t>
      </w:r>
      <w:r w:rsidRPr="005A231B">
        <w:rPr>
          <w:rFonts w:ascii="Palatino Linotype" w:eastAsia="Palatino Linotype" w:hAnsi="Palatino Linotype" w:cs="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992A1DF" w14:textId="77777777" w:rsidR="00DD6456" w:rsidRPr="005A231B" w:rsidRDefault="00DD6456" w:rsidP="005A231B">
      <w:pPr>
        <w:spacing w:line="360" w:lineRule="auto"/>
        <w:jc w:val="both"/>
        <w:rPr>
          <w:rFonts w:ascii="Palatino Linotype" w:eastAsia="Palatino Linotype" w:hAnsi="Palatino Linotype" w:cs="Palatino Linotype"/>
        </w:rPr>
      </w:pPr>
    </w:p>
    <w:p w14:paraId="1958B617" w14:textId="77777777" w:rsidR="00DD6456" w:rsidRPr="005A231B" w:rsidRDefault="00DD6456" w:rsidP="005A231B">
      <w:pPr>
        <w:numPr>
          <w:ilvl w:val="0"/>
          <w:numId w:val="2"/>
        </w:numPr>
        <w:spacing w:after="160" w:line="360" w:lineRule="auto"/>
        <w:ind w:left="0" w:firstLine="0"/>
        <w:jc w:val="both"/>
        <w:rPr>
          <w:rFonts w:ascii="Palatino Linotype" w:eastAsia="Palatino Linotype" w:hAnsi="Palatino Linotype" w:cs="Palatino Linotype"/>
        </w:rPr>
      </w:pPr>
      <w:r w:rsidRPr="005A231B">
        <w:rPr>
          <w:rFonts w:ascii="Palatino Linotype" w:eastAsia="Palatino Linotype" w:hAnsi="Palatino Linotype" w:cs="Palatino Linotype"/>
        </w:rPr>
        <w:t>Además, Ley de Transparencia y Acceso a la Información Pública del Estado de México y Municipios, prevé en su artículo 23 fracción IV que son Sujetos Obligados a Transparentar y permitir el acceso a su información y proteger los datos que obren en su poder:</w:t>
      </w:r>
    </w:p>
    <w:p w14:paraId="7B4E4E2B" w14:textId="77777777" w:rsidR="00DD6456" w:rsidRPr="005A231B" w:rsidRDefault="00DD6456" w:rsidP="005A231B">
      <w:pPr>
        <w:spacing w:line="360" w:lineRule="auto"/>
        <w:jc w:val="both"/>
        <w:rPr>
          <w:rFonts w:ascii="Palatino Linotype" w:eastAsia="Palatino Linotype" w:hAnsi="Palatino Linotype" w:cs="Palatino Linotype"/>
        </w:rPr>
      </w:pPr>
    </w:p>
    <w:p w14:paraId="0619C235" w14:textId="77777777" w:rsidR="00DD6456" w:rsidRPr="005A231B" w:rsidRDefault="00DD6456" w:rsidP="005A231B">
      <w:pPr>
        <w:spacing w:line="360" w:lineRule="auto"/>
        <w:ind w:left="426" w:right="616"/>
        <w:jc w:val="both"/>
        <w:rPr>
          <w:rFonts w:ascii="Palatino Linotype" w:eastAsia="Palatino Linotype" w:hAnsi="Palatino Linotype" w:cs="Palatino Linotype"/>
          <w:i/>
        </w:rPr>
      </w:pPr>
      <w:r w:rsidRPr="005A231B">
        <w:rPr>
          <w:rFonts w:ascii="Palatino Linotype" w:eastAsia="Palatino Linotype" w:hAnsi="Palatino Linotype" w:cs="Palatino Linotype"/>
          <w:b/>
          <w:i/>
        </w:rPr>
        <w:t>“Artículo 23.</w:t>
      </w:r>
      <w:r w:rsidRPr="005A231B">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253C2507" w14:textId="77777777" w:rsidR="00DD6456" w:rsidRPr="005A231B" w:rsidRDefault="00DD6456" w:rsidP="005A231B">
      <w:pPr>
        <w:spacing w:line="360" w:lineRule="auto"/>
        <w:jc w:val="both"/>
        <w:rPr>
          <w:rFonts w:ascii="Palatino Linotype" w:eastAsia="Palatino Linotype" w:hAnsi="Palatino Linotype" w:cs="Palatino Linotype"/>
        </w:rPr>
      </w:pPr>
    </w:p>
    <w:p w14:paraId="0F6532BF" w14:textId="77777777" w:rsidR="00DD6456" w:rsidRPr="005A231B" w:rsidRDefault="00DD6456" w:rsidP="005A231B">
      <w:pPr>
        <w:spacing w:line="360" w:lineRule="auto"/>
        <w:ind w:left="567" w:right="616"/>
        <w:jc w:val="both"/>
        <w:rPr>
          <w:rFonts w:ascii="Palatino Linotype" w:eastAsia="Palatino Linotype" w:hAnsi="Palatino Linotype" w:cs="Palatino Linotype"/>
        </w:rPr>
      </w:pPr>
      <w:r w:rsidRPr="005A231B">
        <w:rPr>
          <w:rFonts w:ascii="Palatino Linotype" w:eastAsia="Palatino Linotype" w:hAnsi="Palatino Linotype" w:cs="Palatino Linotype"/>
        </w:rPr>
        <w:t>(…)</w:t>
      </w:r>
    </w:p>
    <w:p w14:paraId="38587B84" w14:textId="77777777" w:rsidR="00DD6456" w:rsidRPr="005A231B" w:rsidRDefault="00DD6456" w:rsidP="005A231B">
      <w:pPr>
        <w:numPr>
          <w:ilvl w:val="0"/>
          <w:numId w:val="19"/>
        </w:numPr>
        <w:spacing w:line="360" w:lineRule="auto"/>
        <w:ind w:right="616"/>
        <w:jc w:val="both"/>
        <w:rPr>
          <w:rFonts w:ascii="Palatino Linotype" w:eastAsia="Palatino Linotype" w:hAnsi="Palatino Linotype" w:cs="Palatino Linotype"/>
          <w:b/>
          <w:i/>
        </w:rPr>
      </w:pPr>
      <w:r w:rsidRPr="005A231B">
        <w:rPr>
          <w:rFonts w:ascii="Palatino Linotype" w:eastAsia="Palatino Linotype" w:hAnsi="Palatino Linotype" w:cs="Palatino Linotype"/>
          <w:b/>
          <w:i/>
        </w:rPr>
        <w:t>Los ayuntamientos y las dependencias, organismos, órganos y entidades de la administración municipal;"</w:t>
      </w:r>
    </w:p>
    <w:p w14:paraId="35873E49" w14:textId="77777777" w:rsidR="00DD6456" w:rsidRPr="005A231B" w:rsidRDefault="00DD6456" w:rsidP="005A231B">
      <w:pPr>
        <w:tabs>
          <w:tab w:val="left" w:pos="851"/>
        </w:tabs>
        <w:spacing w:line="360" w:lineRule="auto"/>
        <w:ind w:left="567" w:right="616"/>
        <w:jc w:val="both"/>
        <w:rPr>
          <w:rFonts w:ascii="Palatino Linotype" w:eastAsia="Palatino Linotype" w:hAnsi="Palatino Linotype" w:cs="Palatino Linotype"/>
          <w:i/>
        </w:rPr>
      </w:pPr>
      <w:r w:rsidRPr="005A231B">
        <w:rPr>
          <w:rFonts w:ascii="Palatino Linotype" w:eastAsia="Palatino Linotype" w:hAnsi="Palatino Linotype" w:cs="Palatino Linotype"/>
          <w:i/>
        </w:rPr>
        <w:t>(…)”</w:t>
      </w:r>
    </w:p>
    <w:p w14:paraId="3F1A7770" w14:textId="77777777" w:rsidR="00DD6456" w:rsidRPr="005A231B" w:rsidRDefault="00DD6456" w:rsidP="005A231B">
      <w:pPr>
        <w:spacing w:line="360" w:lineRule="auto"/>
        <w:rPr>
          <w:rFonts w:ascii="Palatino Linotype" w:eastAsia="Palatino Linotype" w:hAnsi="Palatino Linotype" w:cs="Palatino Linotype"/>
        </w:rPr>
      </w:pPr>
    </w:p>
    <w:p w14:paraId="067D0970" w14:textId="0E27E874" w:rsidR="005A231B" w:rsidRPr="0009041F" w:rsidRDefault="00DD6456" w:rsidP="0009041F">
      <w:pPr>
        <w:numPr>
          <w:ilvl w:val="0"/>
          <w:numId w:val="2"/>
        </w:numPr>
        <w:tabs>
          <w:tab w:val="left" w:pos="0"/>
        </w:tabs>
        <w:spacing w:line="360" w:lineRule="auto"/>
        <w:ind w:left="0" w:right="49" w:firstLine="0"/>
        <w:jc w:val="both"/>
        <w:rPr>
          <w:rFonts w:ascii="Palatino Linotype" w:hAnsi="Palatino Linotype"/>
          <w:bCs/>
          <w:lang w:val="es-MX" w:eastAsia="es-MX"/>
        </w:rPr>
      </w:pPr>
      <w:r w:rsidRPr="005A231B">
        <w:rPr>
          <w:rFonts w:ascii="Palatino Linotype" w:eastAsia="Palatino Linotype" w:hAnsi="Palatino Linotype" w:cs="Palatino Linotype"/>
        </w:rPr>
        <w:t>Demostrada la procedencia del acceso en términos de la Ley de Transparencia Estatal, y en un primer acercamie</w:t>
      </w:r>
      <w:r w:rsidR="0009041F">
        <w:rPr>
          <w:rFonts w:ascii="Palatino Linotype" w:eastAsia="Palatino Linotype" w:hAnsi="Palatino Linotype" w:cs="Palatino Linotype"/>
        </w:rPr>
        <w:t>nto, es necesario señalar que</w:t>
      </w:r>
      <w:r w:rsidR="004368E8" w:rsidRPr="0009041F">
        <w:rPr>
          <w:rFonts w:ascii="Palatino Linotype" w:hAnsi="Palatino Linotype"/>
          <w:bCs/>
          <w:lang w:val="es-MX" w:eastAsia="es-MX"/>
        </w:rPr>
        <w:t xml:space="preserve">, </w:t>
      </w:r>
      <w:r w:rsidR="004368E8" w:rsidRPr="0009041F">
        <w:rPr>
          <w:rFonts w:ascii="Palatino Linotype" w:hAnsi="Palatino Linotype" w:cs="Arial"/>
          <w:lang w:val="es-MX" w:eastAsia="es-MX"/>
        </w:rPr>
        <w:t>este Órgano Garante observó que la información solicitada, no constituye un derecho de acceso a la información pública, debido a que</w:t>
      </w:r>
      <w:r w:rsidR="00885682" w:rsidRPr="0009041F">
        <w:rPr>
          <w:rFonts w:ascii="Palatino Linotype" w:hAnsi="Palatino Linotype" w:cs="Arial"/>
          <w:lang w:val="es-MX" w:eastAsia="es-MX"/>
        </w:rPr>
        <w:t xml:space="preserve"> se </w:t>
      </w:r>
      <w:r w:rsidR="004368E8" w:rsidRPr="0009041F">
        <w:rPr>
          <w:rFonts w:ascii="Palatino Linotype" w:hAnsi="Palatino Linotype" w:cs="Arial"/>
          <w:lang w:val="es-MX" w:eastAsia="es-MX"/>
        </w:rPr>
        <w:t xml:space="preserve">solicita </w:t>
      </w:r>
      <w:r w:rsidR="00C66186" w:rsidRPr="0009041F">
        <w:rPr>
          <w:rFonts w:ascii="Palatino Linotype" w:hAnsi="Palatino Linotype" w:cs="Arial"/>
          <w:lang w:val="es-MX" w:eastAsia="es-MX"/>
        </w:rPr>
        <w:t xml:space="preserve">se indique </w:t>
      </w:r>
      <w:r w:rsidR="0009041F">
        <w:rPr>
          <w:rFonts w:ascii="Palatino Linotype" w:hAnsi="Palatino Linotype" w:cs="Arial"/>
          <w:lang w:val="es-MX" w:eastAsia="es-MX"/>
        </w:rPr>
        <w:t>atiendan las siguientes preguntas</w:t>
      </w:r>
      <w:r w:rsidR="00885682" w:rsidRPr="0009041F">
        <w:rPr>
          <w:rFonts w:ascii="Palatino Linotype" w:hAnsi="Palatino Linotype" w:cs="Arial"/>
          <w:lang w:val="es-MX" w:eastAsia="es-MX"/>
        </w:rPr>
        <w:t>“</w:t>
      </w:r>
      <w:r w:rsidR="00515537" w:rsidRPr="0009041F">
        <w:rPr>
          <w:rFonts w:ascii="Palatino Linotype" w:eastAsia="MS Mincho" w:hAnsi="Palatino Linotype"/>
          <w:lang w:val="es-MX" w:eastAsia="es-MX"/>
        </w:rPr>
        <w:t>…</w:t>
      </w:r>
      <w:r w:rsidRPr="0009041F">
        <w:rPr>
          <w:rFonts w:ascii="Palatino Linotype" w:eastAsia="MS Mincho" w:hAnsi="Palatino Linotype"/>
          <w:i/>
          <w:lang w:val="es-MX" w:eastAsia="es-MX"/>
        </w:rPr>
        <w:t xml:space="preserve"> motivos y fundamento legal o de seguridad por los que permitieron nuevamente colocar puestos en donde se sucido un accidente y la muerte de dos personas por negligencia de lideres y autoridades municipales, ahora en dia estos puestos estan sobre el arrollo vehicular poniendo en riesgo a la poblacion que esperan una nueva tragedia para actuar? o solo simular unos dias y despues volver a lo mismo, solicito informacion clara de este tema sin evaciones juridicas, y legaloides, solo sen honestos y eticos.en su respuesta</w:t>
      </w:r>
      <w:r w:rsidRPr="0009041F">
        <w:rPr>
          <w:rFonts w:ascii="Palatino Linotype" w:eastAsia="MS Mincho" w:hAnsi="Palatino Linotype"/>
          <w:lang w:val="es-MX" w:eastAsia="es-MX"/>
        </w:rPr>
        <w:t xml:space="preserve">”, </w:t>
      </w:r>
      <w:r w:rsidR="004368E8" w:rsidRPr="0009041F">
        <w:rPr>
          <w:rFonts w:ascii="Palatino Linotype" w:hAnsi="Palatino Linotype" w:cs="Arial"/>
          <w:lang w:val="es-MX" w:eastAsia="es-MX"/>
        </w:rPr>
        <w:t xml:space="preserve"> es decir, dicha información</w:t>
      </w:r>
      <w:r w:rsidR="00885682" w:rsidRPr="0009041F">
        <w:rPr>
          <w:rFonts w:ascii="Palatino Linotype" w:hAnsi="Palatino Linotype" w:cs="Arial"/>
          <w:lang w:val="es-MX" w:eastAsia="es-MX"/>
        </w:rPr>
        <w:t xml:space="preserve"> resulta ser una consulta</w:t>
      </w:r>
      <w:r w:rsidR="004368E8" w:rsidRPr="0009041F">
        <w:rPr>
          <w:rFonts w:ascii="Palatino Linotype" w:hAnsi="Palatino Linotype" w:cs="Arial"/>
          <w:lang w:val="es-MX" w:eastAsia="es-MX"/>
        </w:rPr>
        <w:t>.</w:t>
      </w:r>
    </w:p>
    <w:p w14:paraId="722ACF23" w14:textId="77777777" w:rsidR="005A231B" w:rsidRPr="005A231B" w:rsidRDefault="005A231B" w:rsidP="005A231B">
      <w:pPr>
        <w:pStyle w:val="Prrafodelista"/>
        <w:spacing w:line="360" w:lineRule="auto"/>
        <w:rPr>
          <w:rFonts w:ascii="Palatino Linotype" w:hAnsi="Palatino Linotype" w:cs="Arial"/>
          <w:lang w:val="es-MX" w:eastAsia="es-MX"/>
        </w:rPr>
      </w:pPr>
    </w:p>
    <w:p w14:paraId="38105B05" w14:textId="77777777" w:rsidR="005A231B" w:rsidRPr="005A231B" w:rsidRDefault="004368E8" w:rsidP="005A231B">
      <w:pPr>
        <w:numPr>
          <w:ilvl w:val="0"/>
          <w:numId w:val="2"/>
        </w:numPr>
        <w:tabs>
          <w:tab w:val="left" w:pos="0"/>
        </w:tabs>
        <w:spacing w:line="360" w:lineRule="auto"/>
        <w:ind w:left="0" w:right="49" w:firstLine="0"/>
        <w:jc w:val="both"/>
        <w:rPr>
          <w:rFonts w:ascii="Palatino Linotype" w:eastAsia="Palatino Linotype" w:hAnsi="Palatino Linotype" w:cs="Palatino Linotype"/>
        </w:rPr>
      </w:pPr>
      <w:r w:rsidRPr="005A231B">
        <w:rPr>
          <w:rFonts w:ascii="Palatino Linotype" w:hAnsi="Palatino Linotype" w:cs="Arial"/>
          <w:lang w:val="es-MX" w:eastAsia="es-MX"/>
        </w:rPr>
        <w:t>En este orden de ideas, es importante dejar en claro lo que debe entenderse por derecho de petición, así como por derecho de acceso a la información pública, con el objeto de distinguir el ejercicio de ambos derechos.</w:t>
      </w:r>
    </w:p>
    <w:p w14:paraId="6F5D5783" w14:textId="77777777" w:rsidR="005A231B" w:rsidRPr="005A231B" w:rsidRDefault="005A231B" w:rsidP="005A231B">
      <w:pPr>
        <w:pStyle w:val="Prrafodelista"/>
        <w:spacing w:line="360" w:lineRule="auto"/>
        <w:rPr>
          <w:rFonts w:ascii="Palatino Linotype" w:hAnsi="Palatino Linotype" w:cs="Arial"/>
          <w:lang w:val="es-MX" w:eastAsia="es-MX"/>
        </w:rPr>
      </w:pPr>
    </w:p>
    <w:p w14:paraId="5E487F48" w14:textId="66809EEA" w:rsidR="004368E8" w:rsidRPr="005A231B" w:rsidRDefault="004368E8" w:rsidP="005A231B">
      <w:pPr>
        <w:numPr>
          <w:ilvl w:val="0"/>
          <w:numId w:val="2"/>
        </w:numPr>
        <w:tabs>
          <w:tab w:val="left" w:pos="0"/>
        </w:tabs>
        <w:spacing w:line="360" w:lineRule="auto"/>
        <w:ind w:left="0" w:right="49" w:firstLine="0"/>
        <w:jc w:val="both"/>
        <w:rPr>
          <w:rFonts w:ascii="Palatino Linotype" w:eastAsia="Palatino Linotype" w:hAnsi="Palatino Linotype" w:cs="Palatino Linotype"/>
        </w:rPr>
      </w:pPr>
      <w:r w:rsidRPr="005A231B">
        <w:rPr>
          <w:rFonts w:ascii="Palatino Linotype" w:hAnsi="Palatino Linotype" w:cs="Arial"/>
          <w:lang w:val="es-MX" w:eastAsia="es-MX"/>
        </w:rPr>
        <w:t xml:space="preserve">Por lo que respecta a la definición de Derecho de Petición, el Maestro Ignacio Burgoa Orihuela refiere: </w:t>
      </w:r>
    </w:p>
    <w:p w14:paraId="1E47CF04" w14:textId="77777777" w:rsidR="004368E8" w:rsidRPr="005A231B" w:rsidRDefault="004368E8" w:rsidP="005A231B">
      <w:pPr>
        <w:spacing w:line="360" w:lineRule="auto"/>
        <w:contextualSpacing/>
        <w:jc w:val="both"/>
        <w:rPr>
          <w:rFonts w:ascii="Palatino Linotype" w:eastAsia="MS Mincho" w:hAnsi="Palatino Linotype"/>
          <w:lang w:val="es-MX" w:eastAsia="es-MX"/>
        </w:rPr>
      </w:pPr>
    </w:p>
    <w:p w14:paraId="43DD8879" w14:textId="77777777" w:rsidR="004368E8" w:rsidRPr="005A231B" w:rsidRDefault="004368E8" w:rsidP="005A231B">
      <w:pPr>
        <w:tabs>
          <w:tab w:val="left" w:pos="9214"/>
        </w:tabs>
        <w:spacing w:line="360" w:lineRule="auto"/>
        <w:ind w:left="709" w:right="709"/>
        <w:jc w:val="both"/>
        <w:rPr>
          <w:rFonts w:ascii="Palatino Linotype" w:hAnsi="Palatino Linotype"/>
          <w:lang w:val="es-MX" w:eastAsia="es-MX"/>
        </w:rPr>
      </w:pPr>
      <w:r w:rsidRPr="005A231B">
        <w:rPr>
          <w:rFonts w:ascii="Palatino Linotype" w:hAnsi="Palatino Linotype"/>
          <w:i/>
          <w:lang w:val="es-MX"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5A231B">
        <w:rPr>
          <w:rFonts w:ascii="Palatino Linotype" w:hAnsi="Palatino Linotype"/>
          <w:lang w:val="es-MX" w:eastAsia="es-MX"/>
        </w:rPr>
        <w:t>(Sic)</w:t>
      </w:r>
    </w:p>
    <w:p w14:paraId="24C95064" w14:textId="77777777" w:rsidR="004368E8" w:rsidRPr="005A231B" w:rsidRDefault="004368E8" w:rsidP="005A231B">
      <w:pPr>
        <w:tabs>
          <w:tab w:val="left" w:pos="9214"/>
        </w:tabs>
        <w:spacing w:line="360" w:lineRule="auto"/>
        <w:ind w:right="709"/>
        <w:jc w:val="both"/>
        <w:rPr>
          <w:rFonts w:ascii="Palatino Linotype" w:hAnsi="Palatino Linotype"/>
          <w:i/>
          <w:lang w:val="es-MX" w:eastAsia="es-MX"/>
        </w:rPr>
      </w:pPr>
    </w:p>
    <w:p w14:paraId="5A1DDC46" w14:textId="37594BD4" w:rsidR="004368E8" w:rsidRPr="005A231B" w:rsidRDefault="004368E8" w:rsidP="005A231B">
      <w:pPr>
        <w:pStyle w:val="Prrafodelista"/>
        <w:numPr>
          <w:ilvl w:val="0"/>
          <w:numId w:val="2"/>
        </w:numPr>
        <w:autoSpaceDE w:val="0"/>
        <w:autoSpaceDN w:val="0"/>
        <w:adjustRightInd w:val="0"/>
        <w:spacing w:before="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 xml:space="preserve">Por su parte, David Cienfuegos Salgado, concibe al derecho de petición como: </w:t>
      </w:r>
    </w:p>
    <w:p w14:paraId="4698625D" w14:textId="77777777" w:rsidR="004368E8" w:rsidRPr="005A231B" w:rsidRDefault="004368E8" w:rsidP="005A231B">
      <w:pPr>
        <w:tabs>
          <w:tab w:val="left" w:pos="9214"/>
        </w:tabs>
        <w:spacing w:line="360" w:lineRule="auto"/>
        <w:ind w:right="709"/>
        <w:jc w:val="both"/>
        <w:rPr>
          <w:rFonts w:ascii="Palatino Linotype" w:hAnsi="Palatino Linotype"/>
          <w:lang w:val="es-MX" w:eastAsia="es-MX"/>
        </w:rPr>
      </w:pPr>
      <w:r w:rsidRPr="005A231B">
        <w:rPr>
          <w:rFonts w:ascii="Palatino Linotype" w:hAnsi="Palatino Linotype"/>
          <w:i/>
          <w:lang w:val="es-MX" w:eastAsia="es-MX"/>
        </w:rPr>
        <w:t xml:space="preserve">“… el derecho de toda persona a ser escuchado por quienes ejercen el poder público...” </w:t>
      </w:r>
      <w:r w:rsidRPr="005A231B">
        <w:rPr>
          <w:rFonts w:ascii="Palatino Linotype" w:hAnsi="Palatino Linotype"/>
          <w:lang w:val="es-MX" w:eastAsia="es-MX"/>
        </w:rPr>
        <w:t xml:space="preserve">(Sic) </w:t>
      </w:r>
    </w:p>
    <w:p w14:paraId="5F026A11" w14:textId="77777777" w:rsidR="004368E8" w:rsidRPr="005A231B" w:rsidRDefault="004368E8" w:rsidP="005A231B">
      <w:pPr>
        <w:tabs>
          <w:tab w:val="left" w:pos="9214"/>
        </w:tabs>
        <w:spacing w:line="360" w:lineRule="auto"/>
        <w:ind w:left="709" w:right="709"/>
        <w:jc w:val="both"/>
        <w:rPr>
          <w:rFonts w:ascii="Palatino Linotype" w:hAnsi="Palatino Linotype"/>
          <w:i/>
          <w:lang w:val="es-MX" w:eastAsia="es-MX"/>
        </w:rPr>
      </w:pPr>
    </w:p>
    <w:p w14:paraId="7AABF7AC" w14:textId="77777777" w:rsidR="004368E8" w:rsidRPr="005A231B" w:rsidRDefault="004368E8" w:rsidP="005A231B">
      <w:pPr>
        <w:numPr>
          <w:ilvl w:val="0"/>
          <w:numId w:val="2"/>
        </w:numPr>
        <w:autoSpaceDE w:val="0"/>
        <w:autoSpaceDN w:val="0"/>
        <w:adjustRightInd w:val="0"/>
        <w:spacing w:before="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 xml:space="preserve">A este respecto, para diferenciar el derecho de petición del derecho de acceso a la información, resulta conducente señalar que José Guadalupe Robles, conceptualiza al derecho a la información como: </w:t>
      </w:r>
    </w:p>
    <w:p w14:paraId="32497819" w14:textId="77777777" w:rsidR="004368E8" w:rsidRPr="005A231B" w:rsidRDefault="004368E8" w:rsidP="005A231B">
      <w:pPr>
        <w:autoSpaceDE w:val="0"/>
        <w:autoSpaceDN w:val="0"/>
        <w:adjustRightInd w:val="0"/>
        <w:spacing w:before="120" w:line="360" w:lineRule="auto"/>
        <w:contextualSpacing/>
        <w:jc w:val="both"/>
        <w:rPr>
          <w:rFonts w:ascii="Palatino Linotype" w:hAnsi="Palatino Linotype" w:cs="Arial"/>
          <w:lang w:val="es-MX" w:eastAsia="es-MX"/>
        </w:rPr>
      </w:pPr>
    </w:p>
    <w:p w14:paraId="47911F3D" w14:textId="77777777" w:rsidR="004368E8" w:rsidRPr="005A231B" w:rsidRDefault="004368E8" w:rsidP="005A231B">
      <w:pPr>
        <w:tabs>
          <w:tab w:val="left" w:pos="9214"/>
        </w:tabs>
        <w:spacing w:line="360" w:lineRule="auto"/>
        <w:ind w:left="709" w:right="709"/>
        <w:jc w:val="both"/>
        <w:rPr>
          <w:rFonts w:ascii="Palatino Linotype" w:hAnsi="Palatino Linotype"/>
          <w:i/>
          <w:lang w:val="es-MX" w:eastAsia="es-MX"/>
        </w:rPr>
      </w:pPr>
      <w:r w:rsidRPr="005A231B">
        <w:rPr>
          <w:rFonts w:ascii="Palatino Linotype" w:hAnsi="Palatino Linotype"/>
          <w:i/>
          <w:lang w:val="es-MX"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5A231B">
        <w:rPr>
          <w:rFonts w:ascii="Palatino Linotype" w:hAnsi="Palatino Linotype"/>
          <w:lang w:val="es-MX" w:eastAsia="es-MX"/>
        </w:rPr>
        <w:t>(Sic)</w:t>
      </w:r>
      <w:r w:rsidRPr="005A231B">
        <w:rPr>
          <w:rFonts w:ascii="Palatino Linotype" w:hAnsi="Palatino Linotype"/>
          <w:i/>
          <w:lang w:val="es-MX" w:eastAsia="es-MX"/>
        </w:rPr>
        <w:t xml:space="preserve"> </w:t>
      </w:r>
    </w:p>
    <w:p w14:paraId="25683DEE" w14:textId="77777777" w:rsidR="004368E8" w:rsidRPr="005A231B" w:rsidRDefault="004368E8" w:rsidP="005A231B">
      <w:pPr>
        <w:tabs>
          <w:tab w:val="left" w:pos="9214"/>
        </w:tabs>
        <w:spacing w:line="360" w:lineRule="auto"/>
        <w:ind w:left="709" w:right="709"/>
        <w:jc w:val="both"/>
        <w:rPr>
          <w:rFonts w:ascii="Palatino Linotype" w:hAnsi="Palatino Linotype"/>
          <w:i/>
          <w:lang w:val="es-MX" w:eastAsia="es-MX"/>
        </w:rPr>
      </w:pPr>
    </w:p>
    <w:p w14:paraId="2B1C93FA"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lang w:val="es-MX" w:eastAsia="es-MX"/>
        </w:rPr>
      </w:pPr>
      <w:r w:rsidRPr="005A231B">
        <w:rPr>
          <w:rFonts w:ascii="Palatino Linotype" w:hAnsi="Palatino Linotype" w:cs="Arial"/>
          <w:lang w:val="es-MX" w:eastAsia="es-MX"/>
        </w:rPr>
        <w:t xml:space="preserve">Ahora bien, el derecho </w:t>
      </w:r>
      <w:r w:rsidRPr="005A231B">
        <w:rPr>
          <w:rFonts w:ascii="Palatino Linotype" w:hAnsi="Palatino Linotype"/>
          <w:lang w:val="es-MX" w:eastAsia="es-MX"/>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265A05C"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lang w:val="es-MX" w:eastAsia="es-MX"/>
        </w:rPr>
      </w:pPr>
    </w:p>
    <w:p w14:paraId="0FC5A84A" w14:textId="77777777" w:rsidR="004368E8" w:rsidRPr="005A231B" w:rsidRDefault="004368E8" w:rsidP="005A231B">
      <w:pPr>
        <w:spacing w:before="120" w:after="120" w:line="360" w:lineRule="auto"/>
        <w:ind w:left="709" w:right="709"/>
        <w:jc w:val="both"/>
        <w:rPr>
          <w:rFonts w:ascii="Palatino Linotype" w:hAnsi="Palatino Linotype"/>
          <w:i/>
          <w:lang w:val="es-MX" w:eastAsia="es-MX"/>
        </w:rPr>
      </w:pPr>
      <w:r w:rsidRPr="005A231B">
        <w:rPr>
          <w:rFonts w:ascii="Palatino Linotype" w:hAnsi="Palatino Linotype"/>
          <w:lang w:val="es-MX" w:eastAsia="es-MX"/>
        </w:rPr>
        <w:t>“</w:t>
      </w:r>
      <w:r w:rsidRPr="005A231B">
        <w:rPr>
          <w:rFonts w:ascii="Palatino Linotype" w:hAnsi="Palatino Linotype"/>
          <w:b/>
          <w:i/>
          <w:lang w:val="es-MX" w:eastAsia="es-MX"/>
        </w:rPr>
        <w:t>Artículo 4.</w:t>
      </w:r>
      <w:r w:rsidRPr="005A231B">
        <w:rPr>
          <w:rFonts w:ascii="Palatino Linotype" w:hAnsi="Palatino Linotype"/>
          <w:i/>
          <w:lang w:val="es-MX" w:eastAsia="es-MX"/>
        </w:rPr>
        <w:t xml:space="preserve"> El derecho humano de acceso a la información pública es la prerrogativa de las personas para buscar, difundir, investigar, recabar, recibir </w:t>
      </w:r>
      <w:r w:rsidRPr="005A231B">
        <w:rPr>
          <w:rFonts w:ascii="Palatino Linotype" w:hAnsi="Palatino Linotype"/>
          <w:i/>
          <w:lang w:val="es-MX" w:eastAsia="es-MX"/>
        </w:rPr>
        <w:lastRenderedPageBreak/>
        <w:t>y solicitar información pública, sin necesidad de acreditar personalidad ni interés jurídico.</w:t>
      </w:r>
    </w:p>
    <w:p w14:paraId="2CD5E193" w14:textId="77777777" w:rsidR="004368E8" w:rsidRPr="005A231B" w:rsidRDefault="004368E8" w:rsidP="005A231B">
      <w:pPr>
        <w:spacing w:before="120" w:after="120" w:line="360" w:lineRule="auto"/>
        <w:ind w:left="709" w:right="709"/>
        <w:jc w:val="both"/>
        <w:rPr>
          <w:rFonts w:ascii="Palatino Linotype" w:hAnsi="Palatino Linotype"/>
          <w:i/>
          <w:lang w:val="es-MX" w:eastAsia="es-MX"/>
        </w:rPr>
      </w:pPr>
      <w:r w:rsidRPr="005A231B">
        <w:rPr>
          <w:rFonts w:ascii="Palatino Linotype" w:hAnsi="Palatino Linotype"/>
          <w:i/>
          <w:lang w:val="es-MX"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5A231B">
        <w:rPr>
          <w:rFonts w:ascii="Palatino Linotype" w:hAnsi="Palatino Linotype" w:cs="Arial"/>
          <w:i/>
          <w:color w:val="000000"/>
          <w:lang w:val="es-MX" w:eastAsia="es-MX"/>
        </w:rPr>
        <w:t>mexicano</w:t>
      </w:r>
      <w:r w:rsidRPr="005A231B">
        <w:rPr>
          <w:rFonts w:ascii="Palatino Linotype" w:hAnsi="Palatino Linotype"/>
          <w:i/>
          <w:lang w:val="es-MX" w:eastAsia="es-MX"/>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3B81D8" w14:textId="77777777" w:rsidR="004368E8" w:rsidRPr="005A231B" w:rsidRDefault="004368E8" w:rsidP="005A231B">
      <w:pPr>
        <w:spacing w:before="120" w:after="120" w:line="360" w:lineRule="auto"/>
        <w:ind w:left="709" w:right="709"/>
        <w:jc w:val="both"/>
        <w:rPr>
          <w:rFonts w:ascii="Palatino Linotype" w:hAnsi="Palatino Linotype"/>
          <w:i/>
          <w:lang w:val="es-MX" w:eastAsia="es-MX"/>
        </w:rPr>
      </w:pPr>
      <w:r w:rsidRPr="005A231B">
        <w:rPr>
          <w:rFonts w:ascii="Palatino Linotype" w:hAnsi="Palatino Linotype"/>
          <w:i/>
          <w:lang w:val="es-MX" w:eastAsia="es-MX"/>
        </w:rPr>
        <w:t>Los sujetos obligados deben poner en práctica, políticas y programas de acceso a la información</w:t>
      </w:r>
      <w:r w:rsidRPr="005A231B">
        <w:rPr>
          <w:rFonts w:ascii="Palatino Linotype" w:hAnsi="Palatino Linotype"/>
          <w:lang w:val="es-MX" w:eastAsia="es-MX"/>
        </w:rPr>
        <w:t xml:space="preserve"> </w:t>
      </w:r>
      <w:r w:rsidRPr="005A231B">
        <w:rPr>
          <w:rFonts w:ascii="Palatino Linotype" w:hAnsi="Palatino Linotype"/>
          <w:i/>
          <w:lang w:val="es-MX" w:eastAsia="es-MX"/>
        </w:rPr>
        <w:t>que se apeguen a criterios de publicidad, veracidad, oportunidad, precisión y suficiencia en beneficio de los solicitantes.”</w:t>
      </w:r>
    </w:p>
    <w:p w14:paraId="19F11336" w14:textId="77777777" w:rsidR="004368E8" w:rsidRPr="005A231B" w:rsidRDefault="004368E8" w:rsidP="005A231B">
      <w:pPr>
        <w:spacing w:before="120" w:after="120" w:line="360" w:lineRule="auto"/>
        <w:ind w:left="709" w:right="709"/>
        <w:jc w:val="both"/>
        <w:rPr>
          <w:rFonts w:ascii="Palatino Linotype" w:hAnsi="Palatino Linotype"/>
          <w:i/>
          <w:lang w:val="es-MX" w:eastAsia="es-MX"/>
        </w:rPr>
      </w:pPr>
    </w:p>
    <w:p w14:paraId="507ACCFE"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21705F7"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cs="Arial"/>
          <w:lang w:val="es-MX" w:eastAsia="es-MX"/>
        </w:rPr>
      </w:pPr>
    </w:p>
    <w:p w14:paraId="184C9878"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w:t>
      </w:r>
      <w:r w:rsidRPr="005A231B">
        <w:rPr>
          <w:rFonts w:ascii="Palatino Linotype" w:hAnsi="Palatino Linotype" w:cs="Arial"/>
          <w:lang w:val="es-MX" w:eastAsia="es-MX"/>
        </w:rPr>
        <w:lastRenderedPageBreak/>
        <w:t xml:space="preserve">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4D81EEDD" w14:textId="77777777" w:rsidR="004368E8" w:rsidRPr="005A231B" w:rsidRDefault="004368E8" w:rsidP="005A231B">
      <w:pPr>
        <w:spacing w:line="360" w:lineRule="auto"/>
        <w:contextualSpacing/>
        <w:rPr>
          <w:rFonts w:ascii="Palatino Linotype" w:hAnsi="Palatino Linotype" w:cs="Arial"/>
          <w:lang w:val="es-MX" w:eastAsia="es-MX"/>
        </w:rPr>
      </w:pPr>
    </w:p>
    <w:p w14:paraId="0CB561C4"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En esa tesitura, los Sujetos Obligados deberán poner en práctica, políticas y programas de acceso a la información que se apeguen a criterios de publicidad, veracidad, oportunidad, precisión y suficiencia en beneficio de los solicitantes</w:t>
      </w:r>
    </w:p>
    <w:p w14:paraId="257448A3" w14:textId="77777777" w:rsidR="004368E8" w:rsidRPr="005A231B" w:rsidRDefault="004368E8" w:rsidP="005A231B">
      <w:pPr>
        <w:spacing w:line="360" w:lineRule="auto"/>
        <w:contextualSpacing/>
        <w:rPr>
          <w:rFonts w:ascii="Palatino Linotype" w:hAnsi="Palatino Linotype" w:cs="Arial"/>
          <w:lang w:val="es-MX" w:eastAsia="es-MX"/>
        </w:rPr>
      </w:pPr>
    </w:p>
    <w:p w14:paraId="79136409"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Lo anterior tiene sustento en los artículos 3 fracciones XI y XXII; 4; 11 y 41 de la Ley de Transparencia y Acceso a la Información Pública del Estado de México y Municipios:</w:t>
      </w:r>
    </w:p>
    <w:p w14:paraId="77F1B0C4"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cs="Arial"/>
          <w:lang w:val="es-MX" w:eastAsia="es-MX"/>
        </w:rPr>
      </w:pPr>
    </w:p>
    <w:p w14:paraId="0E174704"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
          <w:bCs/>
          <w:i/>
          <w:noProof/>
          <w:lang w:val="es-MX" w:eastAsia="es-MX"/>
        </w:rPr>
        <w:t xml:space="preserve">“Artículo 3. Para los efectos </w:t>
      </w:r>
      <w:r w:rsidRPr="005A231B">
        <w:rPr>
          <w:rFonts w:ascii="Palatino Linotype" w:hAnsi="Palatino Linotype" w:cs="Arial"/>
          <w:b/>
          <w:i/>
          <w:lang w:val="es-MX" w:eastAsia="es-MX"/>
        </w:rPr>
        <w:t>de</w:t>
      </w:r>
      <w:r w:rsidRPr="005A231B">
        <w:rPr>
          <w:rFonts w:ascii="Palatino Linotype" w:hAnsi="Palatino Linotype" w:cs="Arial"/>
          <w:b/>
          <w:bCs/>
          <w:i/>
          <w:noProof/>
          <w:lang w:val="es-MX" w:eastAsia="es-MX"/>
        </w:rPr>
        <w:t xml:space="preserve"> la presente Ley se entenderá por: </w:t>
      </w:r>
      <w:r w:rsidRPr="005A231B">
        <w:rPr>
          <w:rFonts w:ascii="Palatino Linotype" w:hAnsi="Palatino Linotype" w:cs="Arial"/>
          <w:bCs/>
          <w:i/>
          <w:noProof/>
          <w:lang w:val="es-MX" w:eastAsia="es-MX"/>
        </w:rPr>
        <w:t>…</w:t>
      </w:r>
    </w:p>
    <w:p w14:paraId="2E0C2904"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Cs/>
          <w:i/>
          <w:noProof/>
          <w:lang w:val="es-MX" w:eastAsia="es-MX"/>
        </w:rPr>
        <w:t>…</w:t>
      </w:r>
    </w:p>
    <w:p w14:paraId="238E39A6"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
          <w:bCs/>
          <w:i/>
          <w:noProof/>
          <w:lang w:val="es-MX" w:eastAsia="es-MX"/>
        </w:rPr>
        <w:t>XI. Documento:</w:t>
      </w:r>
      <w:r w:rsidRPr="005A231B">
        <w:rPr>
          <w:rFonts w:ascii="Palatino Linotype" w:hAnsi="Palatino Linotype" w:cs="Arial"/>
          <w:bCs/>
          <w:i/>
          <w:noProof/>
          <w:lang w:val="es-MX"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5A231B">
        <w:rPr>
          <w:rFonts w:ascii="Palatino Linotype" w:hAnsi="Palatino Linotype" w:cs="Arial"/>
          <w:i/>
          <w:color w:val="000000"/>
          <w:lang w:val="es-MX" w:eastAsia="es-MX"/>
        </w:rPr>
        <w:t>servidores</w:t>
      </w:r>
      <w:r w:rsidRPr="005A231B">
        <w:rPr>
          <w:rFonts w:ascii="Palatino Linotype" w:hAnsi="Palatino Linotype" w:cs="Arial"/>
          <w:bCs/>
          <w:i/>
          <w:noProof/>
          <w:lang w:val="es-MX" w:eastAsia="es-MX"/>
        </w:rPr>
        <w:t xml:space="preserve"> públicos e integrantes, sin importar su fuente o fecha de elaboración. Los documentos podrán estar en </w:t>
      </w:r>
      <w:r w:rsidRPr="005A231B">
        <w:rPr>
          <w:rFonts w:ascii="Palatino Linotype" w:hAnsi="Palatino Linotype" w:cs="Arial"/>
          <w:bCs/>
          <w:i/>
          <w:noProof/>
          <w:lang w:val="es-MX" w:eastAsia="es-MX"/>
        </w:rPr>
        <w:lastRenderedPageBreak/>
        <w:t xml:space="preserve">cualquier medio, sea escrito, impreso, sonoro, visual, electrónico, informático u holográfico; </w:t>
      </w:r>
    </w:p>
    <w:p w14:paraId="6AF33AFE" w14:textId="77777777" w:rsidR="005A231B" w:rsidRPr="005A231B" w:rsidRDefault="005A231B" w:rsidP="005A231B">
      <w:pPr>
        <w:spacing w:before="120" w:after="120" w:line="360" w:lineRule="auto"/>
        <w:ind w:left="709" w:right="709"/>
        <w:jc w:val="both"/>
        <w:rPr>
          <w:rFonts w:ascii="Palatino Linotype" w:hAnsi="Palatino Linotype" w:cs="Arial"/>
          <w:bCs/>
          <w:i/>
          <w:noProof/>
          <w:lang w:val="es-MX" w:eastAsia="es-MX"/>
        </w:rPr>
      </w:pPr>
    </w:p>
    <w:p w14:paraId="0CF87B04"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
          <w:bCs/>
          <w:i/>
          <w:noProof/>
          <w:lang w:val="es-MX" w:eastAsia="es-MX"/>
        </w:rPr>
        <w:t>Artículo 11.-</w:t>
      </w:r>
      <w:r w:rsidRPr="005A231B">
        <w:rPr>
          <w:rFonts w:ascii="Palatino Linotype" w:hAnsi="Palatino Linotype" w:cs="Arial"/>
          <w:bCs/>
          <w:i/>
          <w:noProof/>
          <w:lang w:val="es-MX" w:eastAsia="es-MX"/>
        </w:rPr>
        <w:t xml:space="preserve"> </w:t>
      </w:r>
      <w:r w:rsidRPr="005A231B">
        <w:rPr>
          <w:rFonts w:ascii="Palatino Linotype" w:hAnsi="Palatino Linotype" w:cs="Arial"/>
          <w:b/>
          <w:bCs/>
          <w:i/>
          <w:noProof/>
          <w:lang w:val="es-MX" w:eastAsia="es-MX"/>
        </w:rPr>
        <w:t>Los Sujetos Obligados sólo proporcionarán la información que generen en el ejercicio de sus atribuciones</w:t>
      </w:r>
      <w:r w:rsidRPr="005A231B">
        <w:rPr>
          <w:rFonts w:ascii="Palatino Linotype" w:hAnsi="Palatino Linotype" w:cs="Arial"/>
          <w:bCs/>
          <w:i/>
          <w:noProof/>
          <w:lang w:val="es-MX" w:eastAsia="es-MX"/>
        </w:rPr>
        <w:t>.</w:t>
      </w:r>
    </w:p>
    <w:p w14:paraId="102B0C9A" w14:textId="77777777" w:rsidR="005A231B" w:rsidRPr="005A231B" w:rsidRDefault="005A231B" w:rsidP="005A231B">
      <w:pPr>
        <w:spacing w:before="120" w:after="120" w:line="360" w:lineRule="auto"/>
        <w:ind w:left="709" w:right="709"/>
        <w:jc w:val="both"/>
        <w:rPr>
          <w:rFonts w:ascii="Palatino Linotype" w:hAnsi="Palatino Linotype" w:cs="Arial"/>
          <w:bCs/>
          <w:i/>
          <w:noProof/>
          <w:lang w:val="es-MX" w:eastAsia="es-MX"/>
        </w:rPr>
      </w:pPr>
    </w:p>
    <w:p w14:paraId="3393F017"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
          <w:bCs/>
          <w:i/>
          <w:noProof/>
          <w:lang w:val="es-MX" w:eastAsia="es-MX"/>
        </w:rPr>
        <w:t>Artículo 12.</w:t>
      </w:r>
      <w:r w:rsidRPr="005A231B">
        <w:rPr>
          <w:rFonts w:ascii="Palatino Linotype" w:hAnsi="Palatino Linotype" w:cs="Arial"/>
          <w:bCs/>
          <w:i/>
          <w:noProof/>
          <w:lang w:val="es-MX" w:eastAsia="es-MX"/>
        </w:rPr>
        <w:t xml:space="preserve"> Quienes generen, recopilen, administren, manejen, procesen, archiven o conserven información pública</w:t>
      </w:r>
      <w:r w:rsidRPr="005A231B">
        <w:rPr>
          <w:rFonts w:ascii="Palatino Linotype" w:hAnsi="Palatino Linotype" w:cs="Arial"/>
          <w:b/>
          <w:bCs/>
          <w:i/>
          <w:noProof/>
          <w:lang w:val="es-MX" w:eastAsia="es-MX"/>
        </w:rPr>
        <w:t xml:space="preserve"> </w:t>
      </w:r>
      <w:r w:rsidRPr="005A231B">
        <w:rPr>
          <w:rFonts w:ascii="Palatino Linotype" w:hAnsi="Palatino Linotype" w:cs="Arial"/>
          <w:bCs/>
          <w:i/>
          <w:noProof/>
          <w:lang w:val="es-MX" w:eastAsia="es-MX"/>
        </w:rPr>
        <w:t xml:space="preserve">serán responsables de la misma en los términos de las disposiciones jurídicas </w:t>
      </w:r>
      <w:r w:rsidRPr="005A231B">
        <w:rPr>
          <w:rFonts w:ascii="Palatino Linotype" w:hAnsi="Palatino Linotype" w:cs="Arial"/>
          <w:i/>
          <w:color w:val="000000"/>
          <w:lang w:val="es-MX" w:eastAsia="es-MX"/>
        </w:rPr>
        <w:t>aplicables</w:t>
      </w:r>
      <w:r w:rsidRPr="005A231B">
        <w:rPr>
          <w:rFonts w:ascii="Palatino Linotype" w:hAnsi="Palatino Linotype" w:cs="Arial"/>
          <w:bCs/>
          <w:i/>
          <w:noProof/>
          <w:lang w:val="es-MX" w:eastAsia="es-MX"/>
        </w:rPr>
        <w:t xml:space="preserve">. </w:t>
      </w:r>
    </w:p>
    <w:p w14:paraId="4D6E7F91"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
          <w:bCs/>
          <w:i/>
          <w:noProof/>
          <w:lang w:val="es-MX" w:eastAsia="es-MX"/>
        </w:rPr>
        <w:t>Los sujetos obligados sólo proporcionarán la información pública que se les requiera y que obre en sus archivos</w:t>
      </w:r>
      <w:r w:rsidRPr="005A231B">
        <w:rPr>
          <w:rFonts w:ascii="Palatino Linotype" w:hAnsi="Palatino Linotype" w:cs="Arial"/>
          <w:bCs/>
          <w:i/>
          <w:noProof/>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320B605" w14:textId="77777777" w:rsidR="004368E8" w:rsidRPr="005A231B" w:rsidRDefault="004368E8" w:rsidP="005A231B">
      <w:pPr>
        <w:spacing w:before="120" w:after="120" w:line="360" w:lineRule="auto"/>
        <w:ind w:left="709" w:right="709"/>
        <w:jc w:val="both"/>
        <w:rPr>
          <w:rFonts w:ascii="Palatino Linotype" w:hAnsi="Palatino Linotype" w:cs="Arial"/>
          <w:color w:val="000000"/>
          <w:lang w:val="es-MX" w:eastAsia="es-MX"/>
        </w:rPr>
      </w:pPr>
      <w:r w:rsidRPr="005A231B">
        <w:rPr>
          <w:rFonts w:ascii="Palatino Linotype" w:hAnsi="Palatino Linotype" w:cs="Arial"/>
          <w:color w:val="000000"/>
          <w:lang w:val="es-MX" w:eastAsia="es-MX"/>
        </w:rPr>
        <w:t>(Énfasis añadido)</w:t>
      </w:r>
    </w:p>
    <w:p w14:paraId="38F39736" w14:textId="77777777" w:rsidR="004368E8" w:rsidRPr="005A231B" w:rsidRDefault="004368E8" w:rsidP="005A231B">
      <w:pPr>
        <w:spacing w:before="120" w:after="120" w:line="360" w:lineRule="auto"/>
        <w:ind w:left="709" w:right="709"/>
        <w:jc w:val="both"/>
        <w:rPr>
          <w:rFonts w:ascii="Palatino Linotype" w:hAnsi="Palatino Linotype" w:cs="Arial"/>
          <w:color w:val="000000"/>
          <w:lang w:val="es-MX" w:eastAsia="es-MX"/>
        </w:rPr>
      </w:pPr>
    </w:p>
    <w:p w14:paraId="73FCD1B3"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4505AD1F"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cs="Arial"/>
          <w:lang w:val="es-MX" w:eastAsia="es-MX"/>
        </w:rPr>
      </w:pPr>
    </w:p>
    <w:p w14:paraId="05CF6A16"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259015" w14:textId="77777777" w:rsidR="004368E8" w:rsidRPr="005A231B" w:rsidRDefault="004368E8" w:rsidP="005A231B">
      <w:pPr>
        <w:spacing w:line="360" w:lineRule="auto"/>
        <w:ind w:left="720"/>
        <w:contextualSpacing/>
        <w:rPr>
          <w:rFonts w:ascii="Palatino Linotype" w:hAnsi="Palatino Linotype" w:cs="Arial"/>
          <w:lang w:val="es-MX" w:eastAsia="es-MX"/>
        </w:rPr>
      </w:pPr>
    </w:p>
    <w:p w14:paraId="1915310D"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5D0774C6" w14:textId="77777777" w:rsidR="004368E8" w:rsidRPr="005A231B" w:rsidRDefault="004368E8" w:rsidP="005A231B">
      <w:pPr>
        <w:spacing w:line="360" w:lineRule="auto"/>
        <w:ind w:left="720"/>
        <w:contextualSpacing/>
        <w:rPr>
          <w:rFonts w:ascii="Palatino Linotype" w:hAnsi="Palatino Linotype" w:cs="Arial"/>
          <w:lang w:val="es-MX" w:eastAsia="es-MX"/>
        </w:rPr>
      </w:pPr>
    </w:p>
    <w:p w14:paraId="0217A5FD"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En síntesis, el derecho de acceso a la información pública se satisface en aquellos casos en que se entregue el soporte documental en que conste la información pública, toda vez que los Sujetos Obligados</w:t>
      </w:r>
      <w:r w:rsidRPr="005A231B">
        <w:rPr>
          <w:rFonts w:ascii="Palatino Linotype" w:hAnsi="Palatino Linotype" w:cs="Arial"/>
          <w:b/>
          <w:lang w:val="es-MX" w:eastAsia="es-MX"/>
        </w:rPr>
        <w:t xml:space="preserve"> </w:t>
      </w:r>
      <w:r w:rsidRPr="005A231B">
        <w:rPr>
          <w:rFonts w:ascii="Palatino Linotype" w:hAnsi="Palatino Linotype" w:cs="Arial"/>
          <w:lang w:val="es-MX" w:eastAsia="es-MX"/>
        </w:rPr>
        <w:t xml:space="preserve">no tienen el deber de generar, poseer o administrar la información pública con el grado de detalle que se señala en la solicitud de información pública; esto es, que no tienen el deber de generar un documento </w:t>
      </w:r>
      <w:r w:rsidRPr="005A231B">
        <w:rPr>
          <w:rFonts w:ascii="Palatino Linotype" w:hAnsi="Palatino Linotype" w:cs="Arial"/>
          <w:b/>
          <w:i/>
          <w:lang w:val="es-MX" w:eastAsia="es-MX"/>
        </w:rPr>
        <w:t>ad hoc</w:t>
      </w:r>
      <w:r w:rsidRPr="005A231B">
        <w:rPr>
          <w:rFonts w:ascii="Palatino Linotype" w:hAnsi="Palatino Linotype" w:cs="Arial"/>
          <w:lang w:val="es-MX" w:eastAsia="es-MX"/>
        </w:rPr>
        <w:t>, para satisfacer el derecho de acceso a la información pública.</w:t>
      </w:r>
    </w:p>
    <w:p w14:paraId="604792CE" w14:textId="77777777" w:rsidR="004368E8" w:rsidRPr="005A231B" w:rsidRDefault="004368E8" w:rsidP="005A231B">
      <w:pPr>
        <w:spacing w:line="360" w:lineRule="auto"/>
        <w:ind w:left="720"/>
        <w:contextualSpacing/>
        <w:rPr>
          <w:rFonts w:ascii="Palatino Linotype" w:hAnsi="Palatino Linotype" w:cs="Arial"/>
          <w:lang w:val="es-MX" w:eastAsia="es-MX"/>
        </w:rPr>
      </w:pPr>
    </w:p>
    <w:p w14:paraId="34D7D603"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lastRenderedPageBreak/>
        <w:t xml:space="preserve">Lo anterior se traduce en que el documento o documentos a que se hizo referencia, podrán ser entregados al </w:t>
      </w:r>
      <w:r w:rsidRPr="005A231B">
        <w:rPr>
          <w:rFonts w:ascii="Palatino Linotype" w:hAnsi="Palatino Linotype" w:cs="Arial"/>
          <w:b/>
          <w:lang w:val="es-MX" w:eastAsia="es-MX"/>
        </w:rPr>
        <w:t>RECURRENTE</w:t>
      </w:r>
      <w:r w:rsidRPr="005A231B">
        <w:rPr>
          <w:rFonts w:ascii="Palatino Linotype" w:hAnsi="Palatino Linotype" w:cs="Arial"/>
          <w:lang w:val="es-MX" w:eastAsia="es-MX"/>
        </w:rPr>
        <w:t xml:space="preserve">, tal y como hayan sido generados por </w:t>
      </w:r>
      <w:r w:rsidRPr="005A231B">
        <w:rPr>
          <w:rFonts w:ascii="Palatino Linotype" w:hAnsi="Palatino Linotype" w:cs="Arial"/>
          <w:b/>
          <w:lang w:val="es-MX" w:eastAsia="es-MX"/>
        </w:rPr>
        <w:t>EL SUJETO OBLIGADO</w:t>
      </w:r>
      <w:r w:rsidRPr="005A231B">
        <w:rPr>
          <w:rFonts w:ascii="Palatino Linotype" w:hAnsi="Palatino Linotype" w:cs="Arial"/>
          <w:lang w:val="es-MX" w:eastAsia="es-MX"/>
        </w:rPr>
        <w:t xml:space="preserve">, sin que subsista la obligación para éste último de generar un documento </w:t>
      </w:r>
      <w:r w:rsidRPr="005A231B">
        <w:rPr>
          <w:rFonts w:ascii="Palatino Linotype" w:hAnsi="Palatino Linotype" w:cs="Arial"/>
          <w:b/>
          <w:i/>
          <w:lang w:val="es-MX" w:eastAsia="es-MX"/>
        </w:rPr>
        <w:t>ad hoc</w:t>
      </w:r>
      <w:r w:rsidRPr="005A231B">
        <w:rPr>
          <w:rFonts w:ascii="Palatino Linotype" w:hAnsi="Palatino Linotype" w:cs="Arial"/>
          <w:lang w:val="es-MX" w:eastAsia="es-MX"/>
        </w:rPr>
        <w:t xml:space="preserve">, para satisfacer el derecho de acceso a la información pública del </w:t>
      </w:r>
      <w:r w:rsidRPr="005A231B">
        <w:rPr>
          <w:rFonts w:ascii="Palatino Linotype" w:hAnsi="Palatino Linotype" w:cs="Arial"/>
          <w:b/>
          <w:lang w:val="es-MX" w:eastAsia="es-MX"/>
        </w:rPr>
        <w:t>RECURRENTE</w:t>
      </w:r>
      <w:r w:rsidRPr="005A231B">
        <w:rPr>
          <w:rFonts w:ascii="Palatino Linotype" w:hAnsi="Palatino Linotype" w:cs="Arial"/>
          <w:lang w:val="es-MX" w:eastAsia="es-MX"/>
        </w:rPr>
        <w:t>.</w:t>
      </w:r>
    </w:p>
    <w:p w14:paraId="5739EE28" w14:textId="77777777" w:rsidR="004368E8" w:rsidRPr="005A231B" w:rsidRDefault="004368E8" w:rsidP="005A231B">
      <w:pPr>
        <w:spacing w:line="360" w:lineRule="auto"/>
        <w:ind w:left="720"/>
        <w:contextualSpacing/>
        <w:rPr>
          <w:rFonts w:ascii="Palatino Linotype" w:hAnsi="Palatino Linotype" w:cs="Arial"/>
          <w:lang w:val="es-MX" w:eastAsia="es-MX"/>
        </w:rPr>
      </w:pPr>
    </w:p>
    <w:p w14:paraId="64724FCB"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 xml:space="preserve">Como apoyo a lo anterior, es aplicable el Criterio 09-10, emitido por </w:t>
      </w:r>
      <w:r w:rsidRPr="005A231B">
        <w:rPr>
          <w:rFonts w:ascii="Palatino Linotype" w:eastAsia="Arial Unicode MS" w:hAnsi="Palatino Linotype" w:cs="Arial"/>
          <w:lang w:val="es-MX" w:eastAsia="es-MX"/>
        </w:rPr>
        <w:t xml:space="preserve">el Pleno del entonces </w:t>
      </w:r>
      <w:r w:rsidRPr="005A231B">
        <w:rPr>
          <w:rFonts w:ascii="Palatino Linotype" w:eastAsia="Arial Unicode MS" w:hAnsi="Palatino Linotype" w:cs="Arial"/>
          <w:bCs/>
          <w:lang w:val="es-MX" w:eastAsia="es-MX"/>
        </w:rPr>
        <w:t xml:space="preserve">Instituto Federal </w:t>
      </w:r>
      <w:r w:rsidRPr="005A231B">
        <w:rPr>
          <w:rFonts w:ascii="Palatino Linotype" w:hAnsi="Palatino Linotype" w:cs="Arial"/>
          <w:lang w:val="es-MX" w:eastAsia="es-MX"/>
        </w:rPr>
        <w:t>de</w:t>
      </w:r>
      <w:r w:rsidRPr="005A231B">
        <w:rPr>
          <w:rFonts w:ascii="Palatino Linotype" w:eastAsia="Arial Unicode MS" w:hAnsi="Palatino Linotype" w:cs="Arial"/>
          <w:bCs/>
          <w:lang w:val="es-MX" w:eastAsia="es-MX"/>
        </w:rPr>
        <w:t xml:space="preserve"> Acceso a la Información y Protección de Datos (IFAI), </w:t>
      </w:r>
      <w:r w:rsidRPr="005A231B">
        <w:rPr>
          <w:rFonts w:ascii="Palatino Linotype" w:eastAsia="Arial Unicode MS" w:hAnsi="Palatino Linotype" w:cs="Arial"/>
          <w:lang w:val="es-MX" w:eastAsia="es-MX"/>
        </w:rPr>
        <w:t>ahora Instituto Nacional de Transparencia, Acceso a la Información y Protección de Datos Personales (INAI),</w:t>
      </w:r>
      <w:r w:rsidRPr="005A231B">
        <w:rPr>
          <w:rFonts w:ascii="Palatino Linotype" w:hAnsi="Palatino Linotype"/>
          <w:bCs/>
          <w:lang w:val="es-MX" w:eastAsia="es-MX"/>
        </w:rPr>
        <w:t xml:space="preserve"> que dice:</w:t>
      </w:r>
      <w:r w:rsidRPr="005A231B">
        <w:rPr>
          <w:rFonts w:ascii="Palatino Linotype" w:hAnsi="Palatino Linotype"/>
          <w:b/>
          <w:bCs/>
          <w:lang w:val="es-MX" w:eastAsia="es-MX"/>
        </w:rPr>
        <w:t xml:space="preserve"> </w:t>
      </w:r>
    </w:p>
    <w:p w14:paraId="106C01BB"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cs="Arial"/>
          <w:lang w:val="es-MX" w:eastAsia="es-MX"/>
        </w:rPr>
      </w:pPr>
    </w:p>
    <w:p w14:paraId="1A8B1464"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w:t>
      </w:r>
      <w:r w:rsidRPr="005A231B">
        <w:rPr>
          <w:rFonts w:ascii="Palatino Linotype" w:hAnsi="Palatino Linotype" w:cs="Arial"/>
          <w:b/>
          <w:i/>
          <w:lang w:val="es-MX" w:eastAsia="es-MX"/>
        </w:rPr>
        <w:t>Las dependencias y entidades no están obligadas a generar documentos ad hoc para responder una solicitud de acceso a la información.</w:t>
      </w:r>
      <w:r w:rsidRPr="005A231B">
        <w:rPr>
          <w:rFonts w:ascii="Palatino Linotype" w:hAnsi="Palatino Linotype" w:cs="Arial"/>
          <w:i/>
          <w:lang w:val="es-MX" w:eastAsia="es-MX"/>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499EF4E"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Expedientes:</w:t>
      </w:r>
    </w:p>
    <w:p w14:paraId="007E7F46"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0438/08 Pemex Exploración y Producción – Alonso Lujambio Irazábal</w:t>
      </w:r>
    </w:p>
    <w:p w14:paraId="0FE53E2E"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1751/09 Laboratorios de Biológicos y Reactivos de México S.A. de C.V. – María Marván Laborde</w:t>
      </w:r>
    </w:p>
    <w:p w14:paraId="688F2275"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lastRenderedPageBreak/>
        <w:t>2868/09 Consejo Nacional de Ciencia y Tecnología – Jacqueline Peschard Mariscal</w:t>
      </w:r>
    </w:p>
    <w:p w14:paraId="5629CD3D"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5160/09 Secretaría de Hacienda y Crédito Público – Ángel Trinidad Zaldívar</w:t>
      </w:r>
    </w:p>
    <w:p w14:paraId="1CB38084"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0304/10 Instituto Nacional de Cancerología – Jacqueline Peschard Mariscal”</w:t>
      </w:r>
    </w:p>
    <w:p w14:paraId="2D561C40" w14:textId="77777777" w:rsidR="004368E8" w:rsidRPr="005A231B" w:rsidRDefault="004368E8" w:rsidP="005A231B">
      <w:pPr>
        <w:spacing w:line="360" w:lineRule="auto"/>
        <w:ind w:left="709" w:right="709"/>
        <w:jc w:val="both"/>
        <w:rPr>
          <w:rFonts w:ascii="Palatino Linotype" w:hAnsi="Palatino Linotype" w:cs="Arial"/>
          <w:lang w:val="es-MX" w:eastAsia="es-MX"/>
        </w:rPr>
      </w:pPr>
      <w:r w:rsidRPr="005A231B">
        <w:rPr>
          <w:rFonts w:ascii="Palatino Linotype" w:hAnsi="Palatino Linotype" w:cs="Arial"/>
          <w:lang w:val="es-MX" w:eastAsia="es-MX"/>
        </w:rPr>
        <w:t>(Énfasis añadido)</w:t>
      </w:r>
    </w:p>
    <w:p w14:paraId="5B8683FD" w14:textId="77777777" w:rsidR="004368E8" w:rsidRPr="005A231B" w:rsidRDefault="004368E8" w:rsidP="005A231B">
      <w:pPr>
        <w:spacing w:line="360" w:lineRule="auto"/>
        <w:ind w:right="709"/>
        <w:jc w:val="both"/>
        <w:rPr>
          <w:rFonts w:ascii="Palatino Linotype" w:hAnsi="Palatino Linotype" w:cs="Arial"/>
          <w:lang w:val="es-MX" w:eastAsia="es-MX"/>
        </w:rPr>
      </w:pPr>
    </w:p>
    <w:p w14:paraId="5282585A" w14:textId="77777777" w:rsidR="004368E8" w:rsidRPr="005A231B" w:rsidRDefault="004368E8" w:rsidP="005A231B">
      <w:pPr>
        <w:numPr>
          <w:ilvl w:val="0"/>
          <w:numId w:val="2"/>
        </w:numPr>
        <w:spacing w:before="120" w:after="120" w:line="360" w:lineRule="auto"/>
        <w:ind w:left="0" w:firstLine="0"/>
        <w:contextualSpacing/>
        <w:jc w:val="both"/>
        <w:rPr>
          <w:rFonts w:ascii="Palatino Linotype" w:hAnsi="Palatino Linotype"/>
          <w:lang w:val="es-MX" w:eastAsia="es-MX"/>
        </w:rPr>
      </w:pPr>
      <w:r w:rsidRPr="005A231B">
        <w:rPr>
          <w:rFonts w:ascii="Palatino Linotype" w:hAnsi="Palatino Linotype"/>
          <w:lang w:val="es-MX" w:eastAsia="es-MX"/>
        </w:rPr>
        <w:t xml:space="preserve">Al respecto, es conveniente señalar que los Sujetos Obligados, no están constreñidos a generar documentos </w:t>
      </w:r>
      <w:r w:rsidRPr="005A231B">
        <w:rPr>
          <w:rFonts w:ascii="Palatino Linotype" w:hAnsi="Palatino Linotype"/>
          <w:b/>
          <w:i/>
          <w:lang w:val="es-MX" w:eastAsia="es-MX"/>
        </w:rPr>
        <w:t>ad hoc</w:t>
      </w:r>
      <w:r w:rsidRPr="005A231B">
        <w:rPr>
          <w:rFonts w:ascii="Palatino Linotype" w:hAnsi="Palatino Linotype"/>
          <w:lang w:val="es-MX" w:eastAsia="es-MX"/>
        </w:rPr>
        <w:t>, para responder a las solicitud de información que les sean formuladas.</w:t>
      </w:r>
    </w:p>
    <w:p w14:paraId="6D844D8F" w14:textId="77777777" w:rsidR="004368E8" w:rsidRPr="005A231B" w:rsidRDefault="004368E8" w:rsidP="005A231B">
      <w:pPr>
        <w:spacing w:before="120" w:after="120" w:line="360" w:lineRule="auto"/>
        <w:contextualSpacing/>
        <w:jc w:val="both"/>
        <w:rPr>
          <w:rFonts w:ascii="Palatino Linotype" w:hAnsi="Palatino Linotype"/>
          <w:lang w:val="es-MX" w:eastAsia="es-MX"/>
        </w:rPr>
      </w:pPr>
    </w:p>
    <w:p w14:paraId="07A05120" w14:textId="77777777" w:rsidR="004368E8" w:rsidRPr="005A231B" w:rsidRDefault="004368E8" w:rsidP="005A231B">
      <w:pPr>
        <w:numPr>
          <w:ilvl w:val="0"/>
          <w:numId w:val="2"/>
        </w:numPr>
        <w:spacing w:before="120" w:after="120" w:line="360" w:lineRule="auto"/>
        <w:ind w:left="0" w:firstLine="0"/>
        <w:contextualSpacing/>
        <w:jc w:val="both"/>
        <w:rPr>
          <w:rFonts w:ascii="Palatino Linotype" w:hAnsi="Palatino Linotype"/>
          <w:lang w:val="es-MX" w:eastAsia="es-MX"/>
        </w:rPr>
      </w:pPr>
      <w:r w:rsidRPr="005A231B">
        <w:rPr>
          <w:rFonts w:ascii="Palatino Linotype" w:hAnsi="Palatino Linotype" w:cs="Arial"/>
          <w:lang w:val="es-MX" w:eastAsia="es-MX"/>
        </w:rPr>
        <w:t xml:space="preserve">Corolario a lo anterior, el doctrinario Ernesto Villanueva Villanueva define al derecho de acceso a la información como: </w:t>
      </w:r>
    </w:p>
    <w:p w14:paraId="2C54FAF0" w14:textId="77777777" w:rsidR="004368E8" w:rsidRPr="005A231B" w:rsidRDefault="004368E8" w:rsidP="005A231B">
      <w:pPr>
        <w:spacing w:before="120" w:after="120" w:line="360" w:lineRule="auto"/>
        <w:contextualSpacing/>
        <w:jc w:val="both"/>
        <w:rPr>
          <w:rFonts w:ascii="Palatino Linotype" w:hAnsi="Palatino Linotype"/>
          <w:lang w:val="es-MX" w:eastAsia="es-MX"/>
        </w:rPr>
      </w:pPr>
    </w:p>
    <w:p w14:paraId="222F595F" w14:textId="0D845F4A" w:rsidR="00BF50CA" w:rsidRDefault="004368E8" w:rsidP="00BF50CA">
      <w:pPr>
        <w:spacing w:before="120" w:after="120" w:line="360" w:lineRule="auto"/>
        <w:ind w:left="709" w:right="709"/>
        <w:jc w:val="both"/>
        <w:rPr>
          <w:rFonts w:ascii="Palatino Linotype" w:hAnsi="Palatino Linotype" w:cs="Arial"/>
          <w:bCs/>
          <w:noProof/>
          <w:lang w:val="es-MX" w:eastAsia="es-MX"/>
        </w:rPr>
      </w:pPr>
      <w:r w:rsidRPr="005A231B">
        <w:rPr>
          <w:rFonts w:ascii="Palatino Linotype" w:hAnsi="Palatino Linotype" w:cs="Arial"/>
          <w:bCs/>
          <w:i/>
          <w:noProof/>
          <w:lang w:val="es-MX"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00BF50CA">
        <w:rPr>
          <w:rFonts w:ascii="Palatino Linotype" w:hAnsi="Palatino Linotype" w:cs="Arial"/>
          <w:bCs/>
          <w:noProof/>
          <w:lang w:val="es-MX" w:eastAsia="es-MX"/>
        </w:rPr>
        <w:t xml:space="preserve">(Sic) </w:t>
      </w:r>
    </w:p>
    <w:p w14:paraId="2A486231" w14:textId="77777777" w:rsidR="00BF50CA" w:rsidRPr="005A231B" w:rsidRDefault="00BF50CA" w:rsidP="00BF50CA">
      <w:pPr>
        <w:spacing w:before="120" w:after="120" w:line="360" w:lineRule="auto"/>
        <w:ind w:right="709"/>
        <w:jc w:val="both"/>
        <w:rPr>
          <w:rFonts w:ascii="Palatino Linotype" w:hAnsi="Palatino Linotype" w:cs="Arial"/>
          <w:bCs/>
          <w:noProof/>
          <w:lang w:val="es-MX" w:eastAsia="es-MX"/>
        </w:rPr>
      </w:pPr>
    </w:p>
    <w:p w14:paraId="6ABE3041"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b/>
          <w:lang w:val="es-MX" w:eastAsia="es-MX"/>
        </w:rPr>
      </w:pPr>
      <w:r w:rsidRPr="005A231B">
        <w:rPr>
          <w:rFonts w:ascii="Palatino Linotype" w:hAnsi="Palatino Linotype" w:cs="Arial"/>
          <w:lang w:val="es-MX" w:eastAsia="es-MX"/>
        </w:rPr>
        <w:t xml:space="preserve">De lo anterior, se puede concluir que la distinción entre el derecho de petición y el derecho de acceso a la información estriba principalmente en que en el primero de ellos, </w:t>
      </w:r>
      <w:r w:rsidRPr="005A231B">
        <w:rPr>
          <w:rFonts w:ascii="Palatino Linotype" w:hAnsi="Palatino Linotype" w:cs="Arial"/>
          <w:color w:val="000000"/>
          <w:lang w:val="es-MX" w:eastAsia="es-MX"/>
        </w:rPr>
        <w:t xml:space="preserve">la pretensión del peticionario consiste generalmente en obligar a la autoridad responsable a que actúe en el sentido de contestar lo solicitado, mientras que en el </w:t>
      </w:r>
      <w:r w:rsidRPr="005A231B">
        <w:rPr>
          <w:rFonts w:ascii="Palatino Linotype" w:hAnsi="Palatino Linotype" w:cs="Arial"/>
          <w:bCs/>
          <w:lang w:val="es-MX" w:eastAsia="es-CO"/>
        </w:rPr>
        <w:t xml:space="preserve">segundo supuesto </w:t>
      </w:r>
      <w:r w:rsidRPr="005A231B">
        <w:rPr>
          <w:rFonts w:ascii="Palatino Linotype" w:hAnsi="Palatino Linotype" w:cs="Arial"/>
          <w:b/>
          <w:bCs/>
          <w:lang w:val="es-MX" w:eastAsia="es-CO"/>
        </w:rPr>
        <w:t>la solicitud de acceso a la información pública se encamina primordialmente a</w:t>
      </w:r>
      <w:r w:rsidRPr="005A231B">
        <w:rPr>
          <w:rFonts w:ascii="Palatino Linotype" w:hAnsi="Palatino Linotype" w:cs="Arial"/>
          <w:b/>
          <w:lang w:val="es-MX" w:eastAsia="es-MX"/>
        </w:rPr>
        <w:t xml:space="preserve"> permitir el </w:t>
      </w:r>
      <w:r w:rsidRPr="005A231B">
        <w:rPr>
          <w:rFonts w:ascii="Palatino Linotype" w:hAnsi="Palatino Linotype" w:cs="Arial"/>
          <w:b/>
          <w:lang w:val="es-MX" w:eastAsia="es-CO"/>
        </w:rPr>
        <w:t xml:space="preserve">acceso a datos, registros y todo tipo de </w:t>
      </w:r>
      <w:r w:rsidRPr="005A231B">
        <w:rPr>
          <w:rFonts w:ascii="Palatino Linotype" w:hAnsi="Palatino Linotype" w:cs="Arial"/>
          <w:b/>
          <w:lang w:val="es-MX" w:eastAsia="es-CO"/>
        </w:rPr>
        <w:lastRenderedPageBreak/>
        <w:t xml:space="preserve">información pública que conste en documentos, sea generada o se encuentre en posesión de </w:t>
      </w:r>
      <w:r w:rsidRPr="005A231B">
        <w:rPr>
          <w:rFonts w:ascii="Palatino Linotype" w:hAnsi="Palatino Linotype" w:cs="Arial"/>
          <w:b/>
          <w:lang w:val="es-MX" w:eastAsia="es-MX"/>
        </w:rPr>
        <w:t xml:space="preserve">la autoridad. </w:t>
      </w:r>
    </w:p>
    <w:p w14:paraId="1D4E18FD"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cs="Arial"/>
          <w:b/>
          <w:lang w:val="es-MX" w:eastAsia="es-MX"/>
        </w:rPr>
      </w:pPr>
    </w:p>
    <w:p w14:paraId="1381D55F" w14:textId="616C7D56"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eastAsia="Arial Unicode MS" w:hAnsi="Palatino Linotype" w:cs="Arial"/>
          <w:lang w:val="es-MX" w:eastAsia="es-MX"/>
        </w:rPr>
      </w:pPr>
      <w:r w:rsidRPr="005A231B">
        <w:rPr>
          <w:rFonts w:ascii="Palatino Linotype" w:hAnsi="Palatino Linotype" w:cs="Arial"/>
          <w:lang w:val="es-MX" w:eastAsia="es-MX"/>
        </w:rPr>
        <w:t xml:space="preserve">Así las cosas, debe señalarse que en la solicitud de información presentada en </w:t>
      </w:r>
      <w:r w:rsidRPr="005A231B">
        <w:rPr>
          <w:rFonts w:ascii="Palatino Linotype" w:hAnsi="Palatino Linotype" w:cs="Arial"/>
          <w:b/>
          <w:lang w:val="es-MX" w:eastAsia="es-MX"/>
        </w:rPr>
        <w:t>EL SAIMEX,</w:t>
      </w:r>
      <w:r w:rsidRPr="005A231B">
        <w:rPr>
          <w:rFonts w:ascii="Palatino Linotype" w:hAnsi="Palatino Linotype" w:cs="Arial"/>
          <w:lang w:val="es-MX" w:eastAsia="es-MX"/>
        </w:rPr>
        <w:t xml:space="preserve"> </w:t>
      </w:r>
      <w:r w:rsidRPr="005A231B">
        <w:rPr>
          <w:rFonts w:ascii="Palatino Linotype" w:hAnsi="Palatino Linotype" w:cs="Arial"/>
          <w:b/>
          <w:lang w:val="es-MX" w:eastAsia="es-MX"/>
        </w:rPr>
        <w:t>EL RECURRENTE</w:t>
      </w:r>
      <w:r w:rsidRPr="005A231B">
        <w:rPr>
          <w:rFonts w:ascii="Palatino Linotype" w:hAnsi="Palatino Linotype" w:cs="Arial"/>
          <w:lang w:val="es-MX" w:eastAsia="es-MX"/>
        </w:rPr>
        <w:t xml:space="preserve"> requiere una razón, o bien, un razonamiento por parte de </w:t>
      </w:r>
      <w:r w:rsidRPr="005A231B">
        <w:rPr>
          <w:rFonts w:ascii="Palatino Linotype" w:hAnsi="Palatino Linotype" w:cs="Arial"/>
          <w:b/>
          <w:lang w:val="es-MX" w:eastAsia="es-MX"/>
        </w:rPr>
        <w:t>EL SUJETO OBLIGADO</w:t>
      </w:r>
      <w:r w:rsidRPr="005A231B">
        <w:rPr>
          <w:rFonts w:ascii="Palatino Linotype" w:hAnsi="Palatino Linotype" w:cs="Arial"/>
          <w:lang w:val="es-MX" w:eastAsia="es-MX"/>
        </w:rPr>
        <w:t xml:space="preserve"> mediante la realización de un </w:t>
      </w:r>
      <w:r w:rsidRPr="005A231B">
        <w:rPr>
          <w:rFonts w:ascii="Palatino Linotype" w:hAnsi="Palatino Linotype" w:cs="Arial"/>
          <w:b/>
          <w:lang w:val="es-MX" w:eastAsia="es-MX"/>
        </w:rPr>
        <w:t>cuestionamiento</w:t>
      </w:r>
      <w:r w:rsidRPr="005A231B">
        <w:rPr>
          <w:rFonts w:ascii="Palatino Linotype" w:hAnsi="Palatino Linotype" w:cs="Arial"/>
          <w:lang w:val="es-MX" w:eastAsia="es-MX"/>
        </w:rPr>
        <w:t>, al requ</w:t>
      </w:r>
      <w:r w:rsidR="00E84B18">
        <w:rPr>
          <w:rFonts w:ascii="Palatino Linotype" w:hAnsi="Palatino Linotype" w:cs="Arial"/>
          <w:lang w:val="es-MX" w:eastAsia="es-MX"/>
        </w:rPr>
        <w:t>erir, se pronuncie al respecto de</w:t>
      </w:r>
      <w:r w:rsidRPr="005A231B">
        <w:rPr>
          <w:rFonts w:ascii="Palatino Linotype" w:hAnsi="Palatino Linotype" w:cs="Arial"/>
          <w:lang w:val="es-MX" w:eastAsia="es-MX"/>
        </w:rPr>
        <w:t xml:space="preserve"> </w:t>
      </w:r>
      <w:r w:rsidR="00E84B18">
        <w:rPr>
          <w:rFonts w:ascii="Palatino Linotype" w:hAnsi="Palatino Linotype" w:cs="Arial"/>
          <w:lang w:val="es-MX" w:eastAsia="es-MX"/>
        </w:rPr>
        <w:t>la instalación de un comerció en la vía pública.</w:t>
      </w:r>
    </w:p>
    <w:p w14:paraId="6E588A13" w14:textId="77777777" w:rsidR="00885682" w:rsidRPr="005A231B" w:rsidRDefault="00885682" w:rsidP="005A231B">
      <w:pPr>
        <w:autoSpaceDE w:val="0"/>
        <w:autoSpaceDN w:val="0"/>
        <w:adjustRightInd w:val="0"/>
        <w:spacing w:before="120" w:after="120" w:line="360" w:lineRule="auto"/>
        <w:contextualSpacing/>
        <w:jc w:val="both"/>
        <w:rPr>
          <w:rFonts w:ascii="Palatino Linotype" w:eastAsia="Arial Unicode MS" w:hAnsi="Palatino Linotype" w:cs="Arial"/>
          <w:lang w:val="es-MX" w:eastAsia="es-MX"/>
        </w:rPr>
      </w:pPr>
    </w:p>
    <w:p w14:paraId="1A112615" w14:textId="76C164ED" w:rsidR="00E84B18" w:rsidRDefault="004368E8" w:rsidP="00E84B18">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Por lo que, la entrega de una razón o un razonamiento por parte del</w:t>
      </w:r>
      <w:r w:rsidRPr="005A231B">
        <w:rPr>
          <w:rFonts w:ascii="Palatino Linotype" w:hAnsi="Palatino Linotype" w:cs="Arial"/>
          <w:b/>
          <w:lang w:val="es-MX" w:eastAsia="es-MX"/>
        </w:rPr>
        <w:t xml:space="preserve"> SUJETO OBLIGADO</w:t>
      </w:r>
      <w:r w:rsidRPr="005A231B">
        <w:rPr>
          <w:rFonts w:ascii="Palatino Linotype" w:hAnsi="Palatino Linotype" w:cs="Arial"/>
          <w:lang w:val="es-MX" w:eastAsia="es-MX"/>
        </w:rPr>
        <w:t xml:space="preserve"> no es algo que la ley establezca como atribución, derecho, o facultad; pues ello implicaría </w:t>
      </w:r>
      <w:r w:rsidRPr="005A231B">
        <w:rPr>
          <w:rFonts w:ascii="Palatino Linotype" w:hAnsi="Palatino Linotype" w:cs="Arial"/>
          <w:b/>
          <w:lang w:val="es-MX" w:eastAsia="es-MX"/>
        </w:rPr>
        <w:t>un juicio de valor</w:t>
      </w:r>
      <w:r w:rsidRPr="005A231B">
        <w:rPr>
          <w:rFonts w:ascii="Palatino Linotype" w:hAnsi="Palatino Linotype" w:cs="Arial"/>
          <w:lang w:val="es-MX" w:eastAsia="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50019376" w14:textId="77777777" w:rsidR="00E84B18" w:rsidRDefault="00E84B18" w:rsidP="00E84B18">
      <w:pPr>
        <w:pStyle w:val="Prrafodelista"/>
        <w:rPr>
          <w:rFonts w:ascii="Palatino Linotype" w:hAnsi="Palatino Linotype" w:cs="Arial"/>
          <w:lang w:val="es-MX" w:eastAsia="es-MX"/>
        </w:rPr>
      </w:pPr>
    </w:p>
    <w:p w14:paraId="7449D872" w14:textId="4AAE7224" w:rsidR="00E84B18" w:rsidRDefault="00E84B18" w:rsidP="00E84B18">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Pr>
          <w:rFonts w:ascii="Palatino Linotype" w:hAnsi="Palatino Linotype" w:cs="Arial"/>
          <w:lang w:val="es-MX" w:eastAsia="es-MX"/>
        </w:rPr>
        <w:t xml:space="preserve">Así, se dejan a salvo los derechos del particular para que, de estimarlo procedente, realice de nueva cuenta una solicitud de información a efecto de que </w:t>
      </w:r>
      <w:r w:rsidR="00BF50CA">
        <w:rPr>
          <w:rFonts w:ascii="Palatino Linotype" w:hAnsi="Palatino Linotype" w:cs="Arial"/>
          <w:lang w:val="es-MX" w:eastAsia="es-MX"/>
        </w:rPr>
        <w:t xml:space="preserve">requiera la documentación que pueda atender su causa. </w:t>
      </w:r>
    </w:p>
    <w:p w14:paraId="6D0DEF9E" w14:textId="77777777" w:rsidR="00BF50CA" w:rsidRDefault="00BF50CA" w:rsidP="00BF50CA">
      <w:pPr>
        <w:autoSpaceDE w:val="0"/>
        <w:autoSpaceDN w:val="0"/>
        <w:adjustRightInd w:val="0"/>
        <w:spacing w:before="120" w:after="120" w:line="360" w:lineRule="auto"/>
        <w:contextualSpacing/>
        <w:jc w:val="both"/>
        <w:rPr>
          <w:rFonts w:ascii="Palatino Linotype" w:hAnsi="Palatino Linotype" w:cs="Arial"/>
          <w:lang w:val="es-MX" w:eastAsia="es-MX"/>
        </w:rPr>
      </w:pPr>
    </w:p>
    <w:p w14:paraId="4B917755" w14:textId="77777777" w:rsidR="003E5427" w:rsidRDefault="003E5427" w:rsidP="003E5427">
      <w:pPr>
        <w:tabs>
          <w:tab w:val="left" w:pos="0"/>
        </w:tabs>
        <w:spacing w:line="360" w:lineRule="auto"/>
        <w:ind w:right="49"/>
        <w:jc w:val="both"/>
        <w:rPr>
          <w:rFonts w:ascii="Palatino Linotype" w:eastAsia="Palatino Linotype" w:hAnsi="Palatino Linotype" w:cs="Palatino Linotype"/>
        </w:rPr>
      </w:pPr>
    </w:p>
    <w:p w14:paraId="269BE1E8" w14:textId="77777777" w:rsidR="003E5427" w:rsidRPr="009F34AF" w:rsidRDefault="003E5427" w:rsidP="003E5427">
      <w:pPr>
        <w:keepNext/>
        <w:keepLines/>
        <w:spacing w:before="40" w:line="360" w:lineRule="auto"/>
        <w:outlineLvl w:val="1"/>
        <w:rPr>
          <w:rFonts w:ascii="Palatino Linotype" w:eastAsia="MS Mincho" w:hAnsi="Palatino Linotype"/>
          <w:b/>
          <w:color w:val="000000"/>
          <w:lang w:val="es-ES_tradnl"/>
        </w:rPr>
      </w:pPr>
      <w:r w:rsidRPr="009F34AF">
        <w:rPr>
          <w:rFonts w:ascii="Palatino Linotype" w:eastAsia="MS Mincho" w:hAnsi="Palatino Linotype"/>
          <w:b/>
          <w:color w:val="000000"/>
          <w:lang w:val="es-ES_tradnl"/>
        </w:rPr>
        <w:t xml:space="preserve">QUINTO. De la decisión. </w:t>
      </w:r>
    </w:p>
    <w:p w14:paraId="45363595" w14:textId="70B3EED0" w:rsidR="003E5427" w:rsidRPr="007E63EB" w:rsidRDefault="003E5427" w:rsidP="003E5427">
      <w:pPr>
        <w:pStyle w:val="Prrafodelista"/>
        <w:numPr>
          <w:ilvl w:val="0"/>
          <w:numId w:val="2"/>
        </w:numPr>
        <w:spacing w:before="240" w:after="240" w:line="360" w:lineRule="auto"/>
        <w:ind w:left="0" w:right="49" w:firstLine="0"/>
        <w:contextualSpacing/>
        <w:jc w:val="both"/>
        <w:rPr>
          <w:rFonts w:ascii="Palatino Linotype" w:eastAsia="MS Mincho" w:hAnsi="Palatino Linotype"/>
          <w:color w:val="000000"/>
        </w:rPr>
      </w:pPr>
      <w:r w:rsidRPr="002A48F4">
        <w:rPr>
          <w:rFonts w:ascii="Palatino Linotype" w:hAnsi="Palatino Linotype" w:cs="Tahoma"/>
          <w:lang w:val="es-MX"/>
        </w:rPr>
        <w:t xml:space="preserve">Con base en todo lo expuesto, y con fundamento en el artículo 186, fracción II, de la Ley de Transparencia y Acceso a la Información Pública del Estado de </w:t>
      </w:r>
      <w:r w:rsidRPr="002A48F4">
        <w:rPr>
          <w:rFonts w:ascii="Palatino Linotype" w:hAnsi="Palatino Linotype" w:cs="Tahoma"/>
          <w:lang w:val="es-MX"/>
        </w:rPr>
        <w:lastRenderedPageBreak/>
        <w:t xml:space="preserve">México y Municipios, este Instituto considera procedente </w:t>
      </w:r>
      <w:r w:rsidRPr="002A48F4">
        <w:rPr>
          <w:rFonts w:ascii="Palatino Linotype" w:hAnsi="Palatino Linotype" w:cs="Tahoma"/>
          <w:b/>
          <w:lang w:val="es-MX"/>
        </w:rPr>
        <w:t xml:space="preserve">CONFIRMAR </w:t>
      </w:r>
      <w:r w:rsidRPr="002A48F4">
        <w:rPr>
          <w:rFonts w:ascii="Palatino Linotype" w:hAnsi="Palatino Linotype" w:cs="Tahoma"/>
          <w:lang w:val="es-MX"/>
        </w:rPr>
        <w:t xml:space="preserve">la respuesta otorgada por el </w:t>
      </w:r>
      <w:r w:rsidRPr="002A48F4">
        <w:rPr>
          <w:rFonts w:ascii="Palatino Linotype" w:eastAsia="MS Mincho" w:hAnsi="Palatino Linotype"/>
          <w:b/>
          <w:color w:val="000000"/>
        </w:rPr>
        <w:t>Ayuntamiento de</w:t>
      </w:r>
      <w:r>
        <w:rPr>
          <w:rFonts w:ascii="Palatino Linotype" w:eastAsia="MS Mincho" w:hAnsi="Palatino Linotype"/>
          <w:b/>
          <w:color w:val="000000"/>
        </w:rPr>
        <w:t xml:space="preserve"> Huehuetoca</w:t>
      </w:r>
      <w:r w:rsidRPr="002A48F4">
        <w:rPr>
          <w:rFonts w:ascii="Palatino Linotype" w:eastAsia="MS Mincho" w:hAnsi="Palatino Linotype"/>
          <w:lang w:val="es-ES_tradnl"/>
        </w:rPr>
        <w:t xml:space="preserve">, debido a que </w:t>
      </w:r>
      <w:r w:rsidRPr="002A48F4">
        <w:rPr>
          <w:rFonts w:ascii="Palatino Linotype" w:eastAsia="MS Mincho" w:hAnsi="Palatino Linotype"/>
          <w:color w:val="000000"/>
        </w:rPr>
        <w:t xml:space="preserve">se atendió el requerimiento realizado por el particular, por quien tiene facultades para ello. </w:t>
      </w:r>
    </w:p>
    <w:p w14:paraId="4BB266BA" w14:textId="77777777" w:rsidR="003E5427" w:rsidRDefault="003E5427" w:rsidP="003E5427">
      <w:pPr>
        <w:numPr>
          <w:ilvl w:val="0"/>
          <w:numId w:val="2"/>
        </w:numPr>
        <w:spacing w:after="160" w:line="360" w:lineRule="auto"/>
        <w:ind w:left="0" w:right="49" w:firstLine="0"/>
        <w:contextualSpacing/>
        <w:jc w:val="both"/>
        <w:rPr>
          <w:rFonts w:ascii="Palatino Linotype" w:eastAsia="MS Mincho" w:hAnsi="Palatino Linotype"/>
          <w:lang w:val="es-ES_tradnl"/>
        </w:rPr>
      </w:pPr>
      <w:r w:rsidRPr="009F34AF">
        <w:rPr>
          <w:rFonts w:ascii="Palatino Linotype" w:eastAsia="MS Mincho" w:hAnsi="Palatino Linotype"/>
          <w:color w:val="000000"/>
        </w:rPr>
        <w:t xml:space="preserve">Por lo anteriormente expuesto y fundado, este </w:t>
      </w:r>
      <w:r w:rsidRPr="009F34AF">
        <w:rPr>
          <w:rFonts w:ascii="Palatino Linotype" w:eastAsia="MS Mincho" w:hAnsi="Palatino Linotype"/>
          <w:b/>
          <w:bCs/>
          <w:color w:val="000000"/>
        </w:rPr>
        <w:t>ÓRGANO GARANTE</w:t>
      </w:r>
      <w:r w:rsidRPr="009F34AF">
        <w:rPr>
          <w:rFonts w:ascii="Palatino Linotype" w:eastAsia="MS Mincho" w:hAnsi="Palatino Linotype"/>
          <w:color w:val="000000"/>
        </w:rPr>
        <w:t xml:space="preserve"> emite los siguientes:</w:t>
      </w:r>
    </w:p>
    <w:p w14:paraId="161BBFFF" w14:textId="77777777" w:rsidR="003E5427" w:rsidRPr="007E63EB" w:rsidRDefault="003E5427" w:rsidP="003E5427">
      <w:pPr>
        <w:spacing w:after="160" w:line="360" w:lineRule="auto"/>
        <w:ind w:right="49"/>
        <w:contextualSpacing/>
        <w:jc w:val="both"/>
        <w:rPr>
          <w:rFonts w:ascii="Palatino Linotype" w:eastAsia="MS Mincho" w:hAnsi="Palatino Linotype"/>
          <w:lang w:val="es-ES_tradnl"/>
        </w:rPr>
      </w:pPr>
    </w:p>
    <w:p w14:paraId="41A1459F" w14:textId="77777777" w:rsidR="003E5427" w:rsidRPr="009F34AF" w:rsidRDefault="003E5427" w:rsidP="003E5427">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9F34AF">
        <w:rPr>
          <w:rFonts w:ascii="Palatino Linotype" w:eastAsia="MS Mincho" w:hAnsi="Palatino Linotype"/>
          <w:b/>
          <w:color w:val="000000" w:themeColor="text1"/>
          <w:lang w:val="es-ES_tradnl"/>
        </w:rPr>
        <w:t>R E S O L U T I V O S</w:t>
      </w:r>
    </w:p>
    <w:p w14:paraId="62F8B023" w14:textId="47ED412E" w:rsidR="003E5427" w:rsidRPr="00515537" w:rsidRDefault="003E5427" w:rsidP="003E5427">
      <w:pPr>
        <w:spacing w:before="240" w:line="360" w:lineRule="auto"/>
        <w:jc w:val="both"/>
        <w:rPr>
          <w:rFonts w:ascii="Palatino Linotype" w:eastAsia="Calibri" w:hAnsi="Palatino Linotype" w:cs="Arial"/>
        </w:rPr>
      </w:pPr>
      <w:r w:rsidRPr="009F34AF">
        <w:rPr>
          <w:rFonts w:ascii="Palatino Linotype" w:hAnsi="Palatino Linotype" w:cs="Arial"/>
          <w:b/>
          <w:lang w:val="es-ES_tradnl"/>
        </w:rPr>
        <w:t xml:space="preserve">PRIMERO. </w:t>
      </w:r>
      <w:r w:rsidRPr="009F34AF">
        <w:rPr>
          <w:rFonts w:ascii="Palatino Linotype" w:hAnsi="Palatino Linotype" w:cs="Arial"/>
          <w:lang w:val="es-ES_tradnl"/>
        </w:rPr>
        <w:t>Resultan infundadas las</w:t>
      </w:r>
      <w:r w:rsidRPr="009F34AF">
        <w:rPr>
          <w:rFonts w:ascii="Palatino Linotype" w:hAnsi="Palatino Linotype" w:cs="Arial"/>
          <w:b/>
          <w:lang w:val="es-ES_tradnl"/>
        </w:rPr>
        <w:t xml:space="preserve"> </w:t>
      </w:r>
      <w:r w:rsidRPr="009F34AF">
        <w:rPr>
          <w:rFonts w:ascii="Palatino Linotype" w:hAnsi="Palatino Linotype" w:cs="Arial"/>
        </w:rPr>
        <w:t xml:space="preserve">razones o motivos de inconformidad hechos valer </w:t>
      </w:r>
      <w:r w:rsidRPr="009F34AF">
        <w:rPr>
          <w:rFonts w:ascii="Palatino Linotype" w:eastAsia="Calibri" w:hAnsi="Palatino Linotype" w:cs="Arial"/>
        </w:rPr>
        <w:t>en el recurso de revisión</w:t>
      </w:r>
      <w:r>
        <w:rPr>
          <w:rFonts w:ascii="Palatino Linotype" w:eastAsia="Calibri" w:hAnsi="Palatino Linotype" w:cs="Arial"/>
        </w:rPr>
        <w:t xml:space="preserve"> </w:t>
      </w:r>
      <w:r w:rsidR="00515537" w:rsidRPr="00515537">
        <w:rPr>
          <w:rFonts w:ascii="Palatino Linotype" w:eastAsia="Calibri" w:hAnsi="Palatino Linotype" w:cs="Arial"/>
          <w:b/>
          <w:bCs/>
        </w:rPr>
        <w:t>01568/INFOEM/IP/RR/2023</w:t>
      </w:r>
      <w:r w:rsidRPr="009F34AF">
        <w:rPr>
          <w:rFonts w:ascii="Palatino Linotype" w:eastAsia="MS Mincho" w:hAnsi="Palatino Linotype" w:cs="Arial"/>
          <w:b/>
          <w:bCs/>
          <w:lang w:val="es-ES_tradnl"/>
        </w:rPr>
        <w:t xml:space="preserve">, </w:t>
      </w:r>
      <w:r w:rsidRPr="009F34AF">
        <w:rPr>
          <w:rFonts w:ascii="Palatino Linotype" w:eastAsia="MS Mincho" w:hAnsi="Palatino Linotype" w:cs="Arial"/>
          <w:bCs/>
          <w:lang w:val="es-ES_tradnl"/>
        </w:rPr>
        <w:t xml:space="preserve">en términos de los </w:t>
      </w:r>
      <w:r w:rsidRPr="009F34AF">
        <w:rPr>
          <w:rFonts w:ascii="Palatino Linotype" w:eastAsia="MS Mincho" w:hAnsi="Palatino Linotype" w:cs="Arial"/>
          <w:b/>
          <w:bCs/>
          <w:lang w:val="es-ES_tradnl"/>
        </w:rPr>
        <w:t>Considerandos</w:t>
      </w:r>
      <w:r w:rsidRPr="009F34AF">
        <w:rPr>
          <w:rFonts w:ascii="Palatino Linotype" w:eastAsia="MS Mincho" w:hAnsi="Palatino Linotype" w:cs="Arial"/>
          <w:bCs/>
          <w:lang w:val="es-ES_tradnl"/>
        </w:rPr>
        <w:t xml:space="preserve"> </w:t>
      </w:r>
      <w:r w:rsidRPr="009F34AF">
        <w:rPr>
          <w:rFonts w:ascii="Palatino Linotype" w:eastAsia="MS Mincho" w:hAnsi="Palatino Linotype" w:cs="Arial"/>
          <w:b/>
          <w:bCs/>
          <w:lang w:val="es-ES_tradnl"/>
        </w:rPr>
        <w:t xml:space="preserve">CUARTO y QUINTO </w:t>
      </w:r>
      <w:r w:rsidRPr="009F34AF">
        <w:rPr>
          <w:rFonts w:ascii="Palatino Linotype" w:eastAsia="MS Mincho" w:hAnsi="Palatino Linotype" w:cs="Arial"/>
          <w:bCs/>
          <w:lang w:val="es-ES_tradnl"/>
        </w:rPr>
        <w:t>de la presente resolución.</w:t>
      </w:r>
    </w:p>
    <w:p w14:paraId="798A2493" w14:textId="71F45442" w:rsidR="003E5427" w:rsidRPr="00515537" w:rsidRDefault="003E5427" w:rsidP="003E5427">
      <w:pPr>
        <w:spacing w:before="240" w:after="240" w:line="360" w:lineRule="auto"/>
        <w:jc w:val="both"/>
        <w:rPr>
          <w:rFonts w:ascii="Palatino Linotype" w:eastAsia="Calibri" w:hAnsi="Palatino Linotype" w:cs="Arial"/>
          <w:b/>
        </w:rPr>
      </w:pPr>
      <w:r w:rsidRPr="009F34AF">
        <w:rPr>
          <w:rFonts w:ascii="Palatino Linotype" w:eastAsia="MS Mincho" w:hAnsi="Palatino Linotype"/>
          <w:b/>
          <w:lang w:val="es-ES_tradnl"/>
        </w:rPr>
        <w:t>SEGUNDO.</w:t>
      </w:r>
      <w:r w:rsidRPr="009F34AF">
        <w:rPr>
          <w:rFonts w:ascii="Palatino Linotype" w:eastAsia="MS Gothic" w:hAnsi="Palatino Linotype"/>
          <w:b/>
          <w:color w:val="365F91" w:themeColor="accent1" w:themeShade="BF"/>
          <w:lang w:val="es-MX" w:eastAsia="en-US"/>
        </w:rPr>
        <w:t xml:space="preserve"> </w:t>
      </w:r>
      <w:r w:rsidRPr="009F34AF">
        <w:rPr>
          <w:rFonts w:ascii="Palatino Linotype" w:eastAsia="Calibri" w:hAnsi="Palatino Linotype" w:cs="Arial"/>
        </w:rPr>
        <w:t>Se</w:t>
      </w:r>
      <w:r w:rsidRPr="009F34AF">
        <w:rPr>
          <w:rFonts w:ascii="Palatino Linotype" w:eastAsia="Calibri" w:hAnsi="Palatino Linotype" w:cs="Arial"/>
          <w:b/>
        </w:rPr>
        <w:t xml:space="preserve"> CONFIRMA </w:t>
      </w:r>
      <w:r>
        <w:rPr>
          <w:rFonts w:ascii="Palatino Linotype" w:eastAsia="Calibri" w:hAnsi="Palatino Linotype" w:cs="Arial"/>
        </w:rPr>
        <w:t>la respuesta emitida</w:t>
      </w:r>
      <w:r w:rsidRPr="009F34AF">
        <w:rPr>
          <w:rFonts w:ascii="Palatino Linotype" w:eastAsia="Calibri" w:hAnsi="Palatino Linotype" w:cs="Arial"/>
        </w:rPr>
        <w:t xml:space="preserve"> por el</w:t>
      </w:r>
      <w:r w:rsidRPr="009F34AF">
        <w:rPr>
          <w:rFonts w:ascii="Palatino Linotype" w:eastAsia="Calibri" w:hAnsi="Palatino Linotype" w:cs="Arial"/>
          <w:b/>
        </w:rPr>
        <w:t xml:space="preserve"> </w:t>
      </w:r>
      <w:r w:rsidR="00515537" w:rsidRPr="00515537">
        <w:rPr>
          <w:rFonts w:ascii="Palatino Linotype" w:eastAsia="Calibri" w:hAnsi="Palatino Linotype" w:cs="Arial"/>
          <w:b/>
        </w:rPr>
        <w:t>Ayuntamiento de Huehuetoca</w:t>
      </w:r>
      <w:r w:rsidR="00515537">
        <w:rPr>
          <w:rFonts w:ascii="Palatino Linotype" w:eastAsia="Calibri" w:hAnsi="Palatino Linotype" w:cs="Arial"/>
          <w:b/>
        </w:rPr>
        <w:t xml:space="preserve"> </w:t>
      </w:r>
      <w:r>
        <w:rPr>
          <w:rFonts w:ascii="Palatino Linotype" w:eastAsia="Calibri" w:hAnsi="Palatino Linotype" w:cs="Arial"/>
        </w:rPr>
        <w:t>a la solicitud</w:t>
      </w:r>
      <w:r w:rsidR="00515537">
        <w:rPr>
          <w:b/>
          <w:bCs/>
        </w:rPr>
        <w:t xml:space="preserve"> </w:t>
      </w:r>
      <w:r w:rsidR="00515537" w:rsidRPr="00515537">
        <w:rPr>
          <w:b/>
          <w:bCs/>
        </w:rPr>
        <w:t>00053/HUEHUETO/IP/2023</w:t>
      </w:r>
      <w:r w:rsidR="00515537">
        <w:rPr>
          <w:b/>
          <w:bCs/>
        </w:rPr>
        <w:t>.</w:t>
      </w:r>
    </w:p>
    <w:p w14:paraId="43AA10E4" w14:textId="77777777" w:rsidR="003E5427" w:rsidRPr="007E63EB" w:rsidRDefault="003E5427" w:rsidP="003E5427">
      <w:pPr>
        <w:shd w:val="clear" w:color="auto" w:fill="FFFFFF"/>
        <w:spacing w:line="360" w:lineRule="auto"/>
        <w:jc w:val="both"/>
        <w:rPr>
          <w:rFonts w:ascii="Palatino Linotype" w:hAnsi="Palatino Linotype" w:cs="Arial"/>
          <w:b/>
          <w:lang w:val="es-ES_tradnl"/>
        </w:rPr>
      </w:pPr>
      <w:r w:rsidRPr="007E63EB">
        <w:rPr>
          <w:rFonts w:ascii="Palatino Linotype" w:hAnsi="Palatino Linotype" w:cs="Arial"/>
          <w:b/>
          <w:bCs/>
          <w:color w:val="222222"/>
          <w:lang w:val="es-ES_tradnl"/>
        </w:rPr>
        <w:t xml:space="preserve">TERCERO. </w:t>
      </w:r>
      <w:r w:rsidRPr="007E63EB">
        <w:rPr>
          <w:rFonts w:ascii="Palatino Linotype" w:hAnsi="Palatino Linotype" w:cs="Arial"/>
          <w:b/>
          <w:color w:val="222222"/>
          <w:lang w:val="es-ES_tradnl"/>
        </w:rPr>
        <w:t>Notifíquese</w:t>
      </w:r>
      <w:r w:rsidRPr="007E63EB">
        <w:rPr>
          <w:rFonts w:ascii="Palatino Linotype" w:hAnsi="Palatino Linotype" w:cs="Arial"/>
          <w:b/>
          <w:bCs/>
          <w:color w:val="222222"/>
          <w:lang w:val="es-ES_tradnl"/>
        </w:rPr>
        <w:t xml:space="preserve"> </w:t>
      </w:r>
      <w:r w:rsidRPr="007E63EB">
        <w:rPr>
          <w:rFonts w:ascii="Palatino Linotype" w:hAnsi="Palatino Linotype" w:cs="Arial"/>
          <w:color w:val="222222"/>
          <w:lang w:val="es-ES_tradnl"/>
        </w:rPr>
        <w:t xml:space="preserve">al Titular de la Unidad de Transparencia del </w:t>
      </w:r>
      <w:r w:rsidRPr="007E63EB">
        <w:rPr>
          <w:rFonts w:ascii="Palatino Linotype" w:hAnsi="Palatino Linotype" w:cs="Arial"/>
          <w:b/>
          <w:bCs/>
          <w:color w:val="222222"/>
          <w:lang w:val="es-ES_tradnl"/>
        </w:rPr>
        <w:t xml:space="preserve">SUJETO OBLIGADO </w:t>
      </w:r>
      <w:r w:rsidRPr="007E63EB">
        <w:rPr>
          <w:rFonts w:ascii="Palatino Linotype" w:hAnsi="Palatino Linotype" w:cs="Arial"/>
          <w:bCs/>
          <w:color w:val="222222"/>
          <w:lang w:val="es-ES_tradnl"/>
        </w:rPr>
        <w:t>la presente resolución vía Sistema de Acceso a la Información Mexiquense</w:t>
      </w:r>
      <w:r w:rsidRPr="007E63EB">
        <w:rPr>
          <w:rFonts w:ascii="Palatino Linotype" w:hAnsi="Palatino Linotype" w:cs="Arial"/>
          <w:b/>
          <w:bCs/>
          <w:color w:val="222222"/>
          <w:lang w:val="es-ES_tradnl"/>
        </w:rPr>
        <w:t xml:space="preserve"> (SAIMEX)</w:t>
      </w:r>
      <w:r w:rsidRPr="007E63EB">
        <w:rPr>
          <w:rFonts w:ascii="Palatino Linotype" w:hAnsi="Palatino Linotype" w:cs="Arial"/>
          <w:color w:val="222222"/>
          <w:lang w:val="es-ES_tradnl"/>
        </w:rPr>
        <w:t>.</w:t>
      </w:r>
    </w:p>
    <w:p w14:paraId="6E56CD79" w14:textId="77777777" w:rsidR="003E5427" w:rsidRPr="007E63EB" w:rsidRDefault="003E5427" w:rsidP="003E5427">
      <w:pPr>
        <w:spacing w:line="360" w:lineRule="auto"/>
        <w:rPr>
          <w:rFonts w:ascii="Palatino Linotype" w:eastAsia="MS Mincho" w:hAnsi="Palatino Linotype"/>
        </w:rPr>
      </w:pPr>
    </w:p>
    <w:p w14:paraId="13158236" w14:textId="77777777" w:rsidR="003E5427" w:rsidRPr="007E63EB" w:rsidRDefault="003E5427" w:rsidP="003E5427">
      <w:pPr>
        <w:shd w:val="clear" w:color="auto" w:fill="FFFFFF"/>
        <w:spacing w:line="360" w:lineRule="auto"/>
        <w:jc w:val="both"/>
        <w:rPr>
          <w:rFonts w:ascii="Palatino Linotype" w:hAnsi="Palatino Linotype"/>
          <w:color w:val="000000" w:themeColor="text1"/>
          <w:lang w:val="es-ES_tradnl"/>
        </w:rPr>
      </w:pPr>
      <w:r w:rsidRPr="007E63EB">
        <w:rPr>
          <w:rFonts w:ascii="Palatino Linotype" w:hAnsi="Palatino Linotype" w:cs="Arial"/>
          <w:b/>
          <w:lang w:val="es-ES_tradnl"/>
        </w:rPr>
        <w:t xml:space="preserve">QUINTO. </w:t>
      </w:r>
      <w:r w:rsidRPr="007E63EB">
        <w:rPr>
          <w:rFonts w:ascii="Palatino Linotype" w:hAnsi="Palatino Linotype"/>
          <w:b/>
          <w:bCs/>
          <w:color w:val="222222"/>
        </w:rPr>
        <w:t xml:space="preserve">Notifíquese </w:t>
      </w:r>
      <w:r w:rsidRPr="007E63EB">
        <w:rPr>
          <w:rFonts w:ascii="Palatino Linotype" w:hAnsi="Palatino Linotype"/>
          <w:bCs/>
          <w:color w:val="222222"/>
        </w:rPr>
        <w:t xml:space="preserve">al </w:t>
      </w:r>
      <w:r w:rsidRPr="007E63EB">
        <w:rPr>
          <w:rFonts w:ascii="Palatino Linotype" w:hAnsi="Palatino Linotype"/>
          <w:b/>
          <w:bCs/>
          <w:color w:val="222222"/>
        </w:rPr>
        <w:t>RECURRENTE</w:t>
      </w:r>
      <w:r w:rsidRPr="007E63EB">
        <w:rPr>
          <w:rFonts w:ascii="Palatino Linotype" w:hAnsi="Palatino Linotype"/>
          <w:bCs/>
          <w:color w:val="222222"/>
        </w:rPr>
        <w:t xml:space="preserve"> </w:t>
      </w:r>
      <w:r w:rsidRPr="007E63EB">
        <w:rPr>
          <w:rFonts w:ascii="Palatino Linotype" w:hAnsi="Palatino Linotype"/>
          <w:lang w:val="es-ES_tradnl"/>
        </w:rPr>
        <w:t xml:space="preserve">la presente resolución vía </w:t>
      </w:r>
      <w:r w:rsidRPr="007E63EB">
        <w:rPr>
          <w:rFonts w:ascii="Palatino Linotype" w:hAnsi="Palatino Linotype" w:cs="Arial"/>
          <w:lang w:val="es-ES_tradnl"/>
        </w:rPr>
        <w:t xml:space="preserve">Sistema de Acceso a la Información Mexiquense </w:t>
      </w:r>
      <w:r w:rsidRPr="007E63EB">
        <w:rPr>
          <w:rFonts w:ascii="Palatino Linotype" w:hAnsi="Palatino Linotype" w:cs="Arial"/>
          <w:b/>
          <w:lang w:val="es-ES_tradnl"/>
        </w:rPr>
        <w:t>(SAIMEX).</w:t>
      </w:r>
    </w:p>
    <w:p w14:paraId="3B3110C8" w14:textId="77777777" w:rsidR="003E5427" w:rsidRPr="007E63EB" w:rsidRDefault="003E5427" w:rsidP="003E5427">
      <w:pPr>
        <w:spacing w:line="360" w:lineRule="auto"/>
        <w:jc w:val="both"/>
        <w:rPr>
          <w:rFonts w:ascii="Palatino Linotype" w:eastAsia="MS Mincho" w:hAnsi="Palatino Linotype"/>
          <w:b/>
          <w:lang w:val="es-MX"/>
        </w:rPr>
      </w:pPr>
    </w:p>
    <w:p w14:paraId="645DA737" w14:textId="77777777" w:rsidR="003E5427" w:rsidRPr="0018745C" w:rsidRDefault="003E5427" w:rsidP="003E5427">
      <w:pPr>
        <w:spacing w:line="360" w:lineRule="auto"/>
        <w:jc w:val="both"/>
        <w:rPr>
          <w:rFonts w:ascii="Palatino Linotype" w:eastAsia="Calibri" w:hAnsi="Palatino Linotype" w:cs="Arial"/>
        </w:rPr>
      </w:pPr>
      <w:r w:rsidRPr="007E63EB">
        <w:rPr>
          <w:rFonts w:ascii="Palatino Linotype" w:eastAsia="MS Mincho" w:hAnsi="Palatino Linotype"/>
          <w:b/>
          <w:lang w:val="es-MX"/>
        </w:rPr>
        <w:t>QUINTO.</w:t>
      </w:r>
      <w:r w:rsidRPr="007E63EB">
        <w:rPr>
          <w:rFonts w:ascii="Palatino Linotype" w:eastAsia="MS Mincho" w:hAnsi="Palatino Linotype"/>
          <w:lang w:val="es-MX"/>
        </w:rPr>
        <w:t xml:space="preserve"> </w:t>
      </w:r>
      <w:r w:rsidRPr="007E63EB">
        <w:rPr>
          <w:rFonts w:ascii="Palatino Linotype" w:eastAsia="MS Mincho" w:hAnsi="Palatino Linotype"/>
        </w:rPr>
        <w:t xml:space="preserve">Se hace del conocimiento del </w:t>
      </w:r>
      <w:r w:rsidRPr="007E63EB">
        <w:rPr>
          <w:rFonts w:ascii="Palatino Linotype" w:eastAsia="MS Mincho" w:hAnsi="Palatino Linotype"/>
          <w:b/>
        </w:rPr>
        <w:t>RECURRENTE</w:t>
      </w:r>
      <w:r w:rsidRPr="007E63EB">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w:t>
      </w:r>
      <w:r w:rsidRPr="007E63EB">
        <w:rPr>
          <w:rFonts w:ascii="Palatino Linotype" w:eastAsia="MS Mincho" w:hAnsi="Palatino Linotype"/>
        </w:rPr>
        <w:lastRenderedPageBreak/>
        <w:t xml:space="preserve">resolución le cause algún perjuicio podrá impugnarla </w:t>
      </w:r>
      <w:r w:rsidRPr="007E63EB">
        <w:rPr>
          <w:rFonts w:ascii="Palatino Linotype" w:eastAsia="MS Mincho" w:hAnsi="Palatino Linotype"/>
          <w:bCs/>
        </w:rPr>
        <w:t>vía juicio de amparo</w:t>
      </w:r>
      <w:r w:rsidRPr="007E63EB">
        <w:rPr>
          <w:rFonts w:ascii="Palatino Linotype" w:eastAsia="MS Mincho" w:hAnsi="Palatino Linotype"/>
        </w:rPr>
        <w:t xml:space="preserve"> en los términos de las leyes aplicables.</w:t>
      </w:r>
    </w:p>
    <w:p w14:paraId="77E4CBA8" w14:textId="6B5E5D64" w:rsidR="003E5427" w:rsidRPr="009F34AF" w:rsidRDefault="003E5427" w:rsidP="003E5427">
      <w:pPr>
        <w:spacing w:before="240" w:after="240" w:line="360" w:lineRule="auto"/>
        <w:ind w:right="-93"/>
        <w:jc w:val="both"/>
        <w:rPr>
          <w:rFonts w:ascii="Palatino Linotype" w:eastAsia="Calibri" w:hAnsi="Palatino Linotype" w:cs="Tahoma"/>
          <w:bCs/>
          <w:lang w:val="es-MX"/>
        </w:rPr>
      </w:pPr>
      <w:r w:rsidRPr="00C15A90">
        <w:rPr>
          <w:rFonts w:ascii="Palatino Linotype" w:eastAsia="Calibri" w:hAnsi="Palatino Linotype" w:cs="Tahoma"/>
          <w:bCs/>
          <w:lang w:val="es-MX"/>
        </w:rPr>
        <w:t>ASÍ LO RESUELVEN POR UNANI</w:t>
      </w:r>
      <w:r w:rsidR="008026BE">
        <w:rPr>
          <w:rFonts w:ascii="Palatino Linotype" w:eastAsia="Calibri" w:hAnsi="Palatino Linotype" w:cs="Tahoma"/>
          <w:bCs/>
          <w:lang w:val="es-MX"/>
        </w:rPr>
        <w:t xml:space="preserve">MIDAD DE VOTOS, </w:t>
      </w:r>
      <w:bookmarkStart w:id="24" w:name="_GoBack"/>
      <w:bookmarkEnd w:id="24"/>
      <w:r w:rsidRPr="00C15A90">
        <w:rPr>
          <w:rFonts w:ascii="Palatino Linotype" w:eastAsia="Calibri" w:hAnsi="Palatino Linotype" w:cs="Tahoma"/>
          <w:bCs/>
          <w:lang w:val="es-MX"/>
        </w:rPr>
        <w:t xml:space="preserve">EL PLENO DEL INSTITUTO DE TRANSPARENCIA, ACCESO A LA INFORMACIÓN PÚBLICA Y PROTECCIÓN DE DATOS PERSONALES DEL ESTADO DE MÉXICO Y </w:t>
      </w:r>
      <w:r w:rsidR="00515537" w:rsidRPr="00C15A90">
        <w:rPr>
          <w:rFonts w:ascii="Palatino Linotype" w:eastAsia="Calibri" w:hAnsi="Palatino Linotype" w:cs="Tahoma"/>
          <w:bCs/>
          <w:lang w:val="es-MX"/>
        </w:rPr>
        <w:t>MUNICIPIOS, CONFORMADO POR LOS COMISIONADOS JOSÉ MARTÍNEZ VILCHIS, MARÍA DEL ROSARIO MEJÍA AYALA, SHARON CRISTINA MORALES MARTÍNEZ, LUIS GUSTAVO PARRA NORIEGA Y GUA</w:t>
      </w:r>
      <w:r w:rsidR="00515537">
        <w:rPr>
          <w:rFonts w:ascii="Palatino Linotype" w:eastAsia="Calibri" w:hAnsi="Palatino Linotype" w:cs="Tahoma"/>
          <w:bCs/>
          <w:lang w:val="es-MX"/>
        </w:rPr>
        <w:t>D</w:t>
      </w:r>
      <w:r w:rsidR="007435D1">
        <w:rPr>
          <w:rFonts w:ascii="Palatino Linotype" w:eastAsia="Calibri" w:hAnsi="Palatino Linotype" w:cs="Tahoma"/>
          <w:bCs/>
          <w:lang w:val="es-MX"/>
        </w:rPr>
        <w:t>ALUPE RAMÍREZ PEÑA, EN LA DÉCIMA</w:t>
      </w:r>
      <w:r w:rsidR="00515537">
        <w:rPr>
          <w:rFonts w:ascii="Palatino Linotype" w:eastAsia="Calibri" w:hAnsi="Palatino Linotype" w:cs="Tahoma"/>
          <w:bCs/>
          <w:lang w:val="es-MX"/>
        </w:rPr>
        <w:t xml:space="preserve"> NOVENA </w:t>
      </w:r>
      <w:r w:rsidR="00515537" w:rsidRPr="00C15A90">
        <w:rPr>
          <w:rFonts w:ascii="Palatino Linotype" w:eastAsia="Calibri" w:hAnsi="Palatino Linotype" w:cs="Tahoma"/>
          <w:bCs/>
          <w:lang w:val="es-MX"/>
        </w:rPr>
        <w:t>SES</w:t>
      </w:r>
      <w:r w:rsidR="00515537">
        <w:rPr>
          <w:rFonts w:ascii="Palatino Linotype" w:eastAsia="Calibri" w:hAnsi="Palatino Linotype" w:cs="Tahoma"/>
          <w:bCs/>
          <w:lang w:val="es-MX"/>
        </w:rPr>
        <w:t>IÓN ORDINARIA, CELE</w:t>
      </w:r>
      <w:r w:rsidR="007435D1">
        <w:rPr>
          <w:rFonts w:ascii="Palatino Linotype" w:eastAsia="Calibri" w:hAnsi="Palatino Linotype" w:cs="Tahoma"/>
          <w:bCs/>
          <w:lang w:val="es-MX"/>
        </w:rPr>
        <w:t xml:space="preserve">BRADA VEINTICUATRO (24) </w:t>
      </w:r>
      <w:r w:rsidR="00515537">
        <w:rPr>
          <w:rFonts w:ascii="Palatino Linotype" w:eastAsia="Calibri" w:hAnsi="Palatino Linotype" w:cs="Tahoma"/>
          <w:bCs/>
          <w:lang w:val="es-MX"/>
        </w:rPr>
        <w:t>DE MAYO</w:t>
      </w:r>
      <w:r w:rsidR="00515537" w:rsidRPr="00C15A90">
        <w:rPr>
          <w:rFonts w:ascii="Palatino Linotype" w:eastAsia="Calibri" w:hAnsi="Palatino Linotype" w:cs="Tahoma"/>
          <w:bCs/>
          <w:lang w:val="es-MX"/>
        </w:rPr>
        <w:t xml:space="preserve"> DE DOS MIL VEINTITRES, ANTE EL SECRETARIO TÉCNICO DEL PLENO, ALEXIS TAPIA RAMÍREZ.</w:t>
      </w:r>
    </w:p>
    <w:p w14:paraId="1F65F4B4" w14:textId="77777777" w:rsidR="003E5427" w:rsidRPr="00264C24" w:rsidRDefault="003E5427" w:rsidP="003E5427">
      <w:pPr>
        <w:tabs>
          <w:tab w:val="left" w:pos="0"/>
          <w:tab w:val="left" w:pos="426"/>
        </w:tabs>
        <w:spacing w:after="240" w:line="360" w:lineRule="auto"/>
        <w:ind w:right="49"/>
        <w:jc w:val="both"/>
        <w:rPr>
          <w:rFonts w:ascii="Palatino Linotype" w:eastAsia="Palatino Linotype" w:hAnsi="Palatino Linotype" w:cs="Palatino Linotype"/>
        </w:rPr>
      </w:pPr>
    </w:p>
    <w:p w14:paraId="7A256D21" w14:textId="77777777" w:rsidR="004368E8" w:rsidRPr="005A231B" w:rsidRDefault="004368E8" w:rsidP="005A231B">
      <w:pPr>
        <w:spacing w:line="360" w:lineRule="auto"/>
        <w:ind w:firstLine="1"/>
        <w:jc w:val="both"/>
        <w:rPr>
          <w:rFonts w:ascii="Palatino Linotype" w:hAnsi="Palatino Linotype"/>
          <w:lang w:val="es-ES_tradnl"/>
        </w:rPr>
      </w:pPr>
    </w:p>
    <w:p w14:paraId="037D684A" w14:textId="77777777" w:rsidR="002F3CC1" w:rsidRPr="005A231B" w:rsidRDefault="002F3CC1" w:rsidP="005A231B">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620C4539" w14:textId="77777777" w:rsidR="005A231B" w:rsidRPr="005A231B" w:rsidRDefault="005A231B">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5A231B" w:rsidRPr="005A231B"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1D4B0" w14:textId="77777777" w:rsidR="009908F6" w:rsidRDefault="009908F6" w:rsidP="00C80F8C">
      <w:r>
        <w:separator/>
      </w:r>
    </w:p>
  </w:endnote>
  <w:endnote w:type="continuationSeparator" w:id="0">
    <w:p w14:paraId="5F60F77F" w14:textId="77777777" w:rsidR="009908F6" w:rsidRDefault="009908F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98CD00D" w:rsidR="00DD6456" w:rsidRPr="00817AAB" w:rsidRDefault="00DD645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8026BE">
      <w:rPr>
        <w:rFonts w:ascii="Palatino Linotype" w:hAnsi="Palatino Linotype" w:cs="Arial"/>
        <w:b/>
        <w:bCs/>
        <w:noProof/>
      </w:rPr>
      <w:t>26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8026BE">
      <w:rPr>
        <w:rFonts w:ascii="Palatino Linotype" w:hAnsi="Palatino Linotype" w:cs="Arial"/>
        <w:b/>
        <w:bCs/>
        <w:noProof/>
      </w:rPr>
      <w:t>28</w:t>
    </w:r>
    <w:r w:rsidRPr="00817AAB">
      <w:rPr>
        <w:rFonts w:ascii="Palatino Linotype" w:hAnsi="Palatino Linotype" w:cs="Arial"/>
        <w:b/>
        <w:bCs/>
      </w:rPr>
      <w:fldChar w:fldCharType="end"/>
    </w:r>
  </w:p>
  <w:p w14:paraId="1192A578" w14:textId="77777777" w:rsidR="00DD6456" w:rsidRDefault="00DD6456" w:rsidP="00935A0D">
    <w:pPr>
      <w:pStyle w:val="Piedepgina"/>
      <w:rPr>
        <w:rFonts w:ascii="Times New Roman" w:hAnsi="Times New Roman" w:cs="Times New Roman"/>
      </w:rPr>
    </w:pPr>
  </w:p>
  <w:p w14:paraId="14A770F8" w14:textId="77777777" w:rsidR="00DD6456" w:rsidRDefault="00DD645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4F4AE09" w:rsidR="00DD6456" w:rsidRDefault="00DD645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026B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026BE">
      <w:rPr>
        <w:rFonts w:ascii="Arial" w:hAnsi="Arial" w:cs="Arial"/>
        <w:b/>
        <w:bCs/>
        <w:noProof/>
        <w:sz w:val="20"/>
        <w:szCs w:val="20"/>
      </w:rPr>
      <w:t>28</w:t>
    </w:r>
    <w:r>
      <w:rPr>
        <w:rFonts w:ascii="Arial" w:hAnsi="Arial" w:cs="Arial"/>
        <w:b/>
        <w:bCs/>
        <w:sz w:val="20"/>
        <w:szCs w:val="20"/>
      </w:rPr>
      <w:fldChar w:fldCharType="end"/>
    </w:r>
  </w:p>
  <w:p w14:paraId="5D98ABD5" w14:textId="77777777" w:rsidR="00DD6456" w:rsidRDefault="00DD64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6FA30" w14:textId="77777777" w:rsidR="009908F6" w:rsidRDefault="009908F6" w:rsidP="00C80F8C">
      <w:r>
        <w:separator/>
      </w:r>
    </w:p>
  </w:footnote>
  <w:footnote w:type="continuationSeparator" w:id="0">
    <w:p w14:paraId="2A3F1292" w14:textId="77777777" w:rsidR="009908F6" w:rsidRDefault="009908F6" w:rsidP="00C80F8C">
      <w:r>
        <w:continuationSeparator/>
      </w:r>
    </w:p>
  </w:footnote>
  <w:footnote w:id="1">
    <w:p w14:paraId="5DFF707D" w14:textId="77777777" w:rsidR="00DD6456" w:rsidRDefault="00DD6456" w:rsidP="00DD6456">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179. El recurso de revisión es un medio de protección que la Ley otorga a los particulares, para hacer valer su derecho de acceso a la información pública, y procederá en contra de las siguientes causas: </w:t>
      </w:r>
    </w:p>
    <w:p w14:paraId="2B8B5549" w14:textId="77777777" w:rsidR="00DD6456" w:rsidRDefault="00DD6456" w:rsidP="00DD6456">
      <w:pPr>
        <w:pBdr>
          <w:top w:val="nil"/>
          <w:left w:val="nil"/>
          <w:bottom w:val="nil"/>
          <w:right w:val="nil"/>
          <w:between w:val="nil"/>
        </w:pBdr>
        <w:tabs>
          <w:tab w:val="left" w:pos="6300"/>
        </w:tabs>
        <w:jc w:val="both"/>
        <w:rPr>
          <w:rFonts w:ascii="Cambria" w:eastAsia="Cambria" w:hAnsi="Cambria" w:cs="Cambria"/>
          <w:color w:val="000000"/>
          <w:sz w:val="20"/>
          <w:szCs w:val="20"/>
        </w:rPr>
      </w:pPr>
      <w:r>
        <w:rPr>
          <w:rFonts w:ascii="Cambria" w:eastAsia="Cambria" w:hAnsi="Cambria" w:cs="Cambria"/>
          <w:color w:val="000000"/>
          <w:sz w:val="20"/>
          <w:szCs w:val="20"/>
        </w:rPr>
        <w:t>(…)</w:t>
      </w:r>
    </w:p>
    <w:p w14:paraId="1B539E40" w14:textId="77777777" w:rsidR="00DD6456" w:rsidRDefault="00DD6456" w:rsidP="00DD6456">
      <w:pPr>
        <w:pBdr>
          <w:top w:val="nil"/>
          <w:left w:val="nil"/>
          <w:bottom w:val="nil"/>
          <w:right w:val="nil"/>
          <w:between w:val="nil"/>
        </w:pBdr>
        <w:tabs>
          <w:tab w:val="left" w:pos="6300"/>
        </w:tabs>
        <w:jc w:val="both"/>
        <w:rPr>
          <w:rFonts w:ascii="Cambria" w:eastAsia="Cambria" w:hAnsi="Cambria" w:cs="Cambria"/>
          <w:color w:val="000000"/>
          <w:sz w:val="20"/>
          <w:szCs w:val="20"/>
        </w:rPr>
      </w:pPr>
      <w:r w:rsidRPr="00C4717C">
        <w:rPr>
          <w:rFonts w:ascii="Cambria" w:eastAsia="Cambria" w:hAnsi="Cambria" w:cs="Cambria"/>
          <w:color w:val="000000"/>
          <w:sz w:val="20"/>
          <w:szCs w:val="20"/>
        </w:rPr>
        <w:t>VI. La entrega de información que n</w:t>
      </w:r>
      <w:r>
        <w:rPr>
          <w:rFonts w:ascii="Cambria" w:eastAsia="Cambria" w:hAnsi="Cambria" w:cs="Cambria"/>
          <w:color w:val="000000"/>
          <w:sz w:val="20"/>
          <w:szCs w:val="20"/>
        </w:rPr>
        <w:t>o corresponda con lo solicitado;</w:t>
      </w:r>
      <w:r>
        <w:rPr>
          <w:rFonts w:ascii="Cambria" w:eastAsia="Cambria" w:hAnsi="Cambria" w:cs="Cambria"/>
          <w:color w:val="000000"/>
          <w:sz w:val="20"/>
          <w:szCs w:val="20"/>
        </w:rPr>
        <w:tab/>
      </w:r>
    </w:p>
    <w:p w14:paraId="71EAB0B9" w14:textId="77777777" w:rsidR="00DD6456" w:rsidRDefault="00DD6456" w:rsidP="00DD6456">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14:paraId="538AA13E" w14:textId="77777777" w:rsidR="00DD6456" w:rsidRDefault="00DD6456" w:rsidP="00DD6456">
      <w:pPr>
        <w:pBdr>
          <w:top w:val="nil"/>
          <w:left w:val="nil"/>
          <w:bottom w:val="nil"/>
          <w:right w:val="nil"/>
          <w:between w:val="nil"/>
        </w:pBdr>
        <w:jc w:val="both"/>
        <w:rPr>
          <w:rFonts w:ascii="Cambria" w:eastAsia="Cambria" w:hAnsi="Cambria" w:cs="Cambria"/>
          <w:color w:val="000000"/>
          <w:sz w:val="20"/>
          <w:szCs w:val="20"/>
        </w:rPr>
      </w:pPr>
    </w:p>
    <w:p w14:paraId="0858A111" w14:textId="77777777" w:rsidR="00DD6456" w:rsidRDefault="00DD6456" w:rsidP="00DD6456">
      <w:pPr>
        <w:pBdr>
          <w:top w:val="nil"/>
          <w:left w:val="nil"/>
          <w:bottom w:val="nil"/>
          <w:right w:val="nil"/>
          <w:between w:val="nil"/>
        </w:pBdr>
        <w:jc w:val="both"/>
        <w:rPr>
          <w:rFonts w:ascii="Cambria" w:eastAsia="Cambria" w:hAnsi="Cambria" w:cs="Cambria"/>
          <w:color w:val="000000"/>
          <w:sz w:val="20"/>
          <w:szCs w:val="20"/>
        </w:rPr>
      </w:pPr>
    </w:p>
  </w:footnote>
  <w:footnote w:id="2">
    <w:p w14:paraId="4B27BEF9" w14:textId="77777777" w:rsidR="00DD6456" w:rsidRDefault="00DD6456"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14:paraId="4ED64055" w14:textId="77777777" w:rsidR="00DD6456" w:rsidRDefault="00DD6456"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14:paraId="0C6EC99C" w14:textId="77777777" w:rsidR="00DD6456" w:rsidRDefault="00DD6456"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11391927" w14:textId="77777777" w:rsidR="00DD6456" w:rsidRDefault="00DD6456" w:rsidP="00DD645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6">
    <w:p w14:paraId="5686987A" w14:textId="77777777" w:rsidR="00DD6456" w:rsidRDefault="00DD6456"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14:paraId="049459B7" w14:textId="77777777" w:rsidR="00DD6456" w:rsidRDefault="00DD6456"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4A426958" w14:textId="77777777" w:rsidR="00DD6456" w:rsidRDefault="00DD6456"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14:paraId="70D020B8" w14:textId="77777777" w:rsidR="00DD6456" w:rsidRDefault="00DD6456"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7B84252E" w14:textId="77777777" w:rsidR="00DD6456" w:rsidRDefault="00DD6456" w:rsidP="00DD6456">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D6456" w14:paraId="6B4E3B81" w14:textId="77777777" w:rsidTr="00B4299A">
      <w:tc>
        <w:tcPr>
          <w:tcW w:w="2701" w:type="dxa"/>
          <w:vAlign w:val="center"/>
          <w:hideMark/>
        </w:tcPr>
        <w:p w14:paraId="0ABBC6C0" w14:textId="1226DAAF" w:rsidR="00DD6456" w:rsidRPr="00B4299A" w:rsidRDefault="00DD645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EBFC498" w:rsidR="00DD6456" w:rsidRPr="00B4299A" w:rsidRDefault="00DD6456" w:rsidP="00A87F1B">
          <w:pPr>
            <w:rPr>
              <w:rFonts w:ascii="Palatino Linotype" w:hAnsi="Palatino Linotype"/>
              <w:b/>
              <w:szCs w:val="22"/>
              <w:lang w:val="es-ES_tradnl"/>
            </w:rPr>
          </w:pPr>
          <w:r w:rsidRPr="00F442E5">
            <w:rPr>
              <w:rFonts w:ascii="Palatino Linotype" w:hAnsi="Palatino Linotype"/>
              <w:b/>
              <w:bCs/>
              <w:szCs w:val="22"/>
            </w:rPr>
            <w:t>01568/INFOEM/IP/RR/2023</w:t>
          </w:r>
        </w:p>
      </w:tc>
    </w:tr>
    <w:tr w:rsidR="00DD6456" w14:paraId="31CB780F" w14:textId="77777777" w:rsidTr="00B4299A">
      <w:trPr>
        <w:trHeight w:val="228"/>
      </w:trPr>
      <w:tc>
        <w:tcPr>
          <w:tcW w:w="2701" w:type="dxa"/>
          <w:vAlign w:val="center"/>
          <w:hideMark/>
        </w:tcPr>
        <w:p w14:paraId="4F49CB4A" w14:textId="6966D32E" w:rsidR="00DD6456" w:rsidRPr="00B4299A" w:rsidRDefault="00DD645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B503EAF" w:rsidR="00DD6456" w:rsidRPr="00B4299A" w:rsidRDefault="00DD6456" w:rsidP="009E5D5B">
          <w:pPr>
            <w:jc w:val="both"/>
            <w:rPr>
              <w:rFonts w:ascii="Palatino Linotype" w:hAnsi="Palatino Linotype"/>
              <w:b/>
              <w:szCs w:val="22"/>
              <w:lang w:val="es-ES_tradnl"/>
            </w:rPr>
          </w:pPr>
          <w:r w:rsidRPr="00F442E5">
            <w:rPr>
              <w:rFonts w:ascii="Palatino Linotype" w:hAnsi="Palatino Linotype"/>
              <w:b/>
              <w:szCs w:val="22"/>
              <w:lang w:val="es-ES_tradnl"/>
            </w:rPr>
            <w:t>Ayuntamiento de Huehuetoca</w:t>
          </w:r>
        </w:p>
      </w:tc>
    </w:tr>
    <w:tr w:rsidR="00DD6456" w14:paraId="69050F56" w14:textId="77777777" w:rsidTr="00B4299A">
      <w:tc>
        <w:tcPr>
          <w:tcW w:w="2701" w:type="dxa"/>
          <w:vAlign w:val="center"/>
          <w:hideMark/>
        </w:tcPr>
        <w:p w14:paraId="65C9B735" w14:textId="75C78F81" w:rsidR="00DD6456" w:rsidRPr="00B4299A" w:rsidRDefault="00DD645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D6456" w:rsidRPr="00B4299A" w:rsidRDefault="00DD645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DD6456" w:rsidRDefault="00DD645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D6456" w:rsidRDefault="00DD645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D6456" w:rsidRDefault="00DD645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D6456" w14:paraId="477E149B" w14:textId="77777777" w:rsidTr="00CB57FD">
      <w:trPr>
        <w:trHeight w:val="277"/>
      </w:trPr>
      <w:tc>
        <w:tcPr>
          <w:tcW w:w="2693" w:type="dxa"/>
          <w:vAlign w:val="center"/>
          <w:hideMark/>
        </w:tcPr>
        <w:p w14:paraId="5C0586E4" w14:textId="77777777" w:rsidR="00DD6456" w:rsidRPr="009B3353" w:rsidRDefault="00DD645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04031DA" w:rsidR="00DD6456" w:rsidRPr="0072522F" w:rsidRDefault="00DD6456" w:rsidP="00356952">
          <w:pPr>
            <w:rPr>
              <w:rFonts w:ascii="Palatino Linotype" w:hAnsi="Palatino Linotype"/>
              <w:b/>
              <w:bCs/>
              <w:szCs w:val="22"/>
            </w:rPr>
          </w:pPr>
          <w:r w:rsidRPr="00356952">
            <w:rPr>
              <w:rFonts w:ascii="Palatino Linotype" w:hAnsi="Palatino Linotype"/>
              <w:b/>
              <w:bCs/>
              <w:szCs w:val="22"/>
            </w:rPr>
            <w:t> 01568/INFOEM/IP/RR/2023</w:t>
          </w:r>
        </w:p>
      </w:tc>
    </w:tr>
    <w:tr w:rsidR="00DD6456" w14:paraId="5B5BE21C" w14:textId="77777777" w:rsidTr="00CB57FD">
      <w:tc>
        <w:tcPr>
          <w:tcW w:w="2693" w:type="dxa"/>
          <w:vAlign w:val="center"/>
          <w:hideMark/>
        </w:tcPr>
        <w:p w14:paraId="4AE96902" w14:textId="4E063913" w:rsidR="00DD6456" w:rsidRPr="009B3353" w:rsidRDefault="00DD645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4EAE442" w:rsidR="00DD6456" w:rsidRPr="009B3353" w:rsidRDefault="00DD6456" w:rsidP="00B05DE3">
          <w:pPr>
            <w:rPr>
              <w:rFonts w:ascii="Palatino Linotype" w:hAnsi="Palatino Linotype"/>
              <w:b/>
              <w:szCs w:val="22"/>
              <w:lang w:val="es-ES_tradnl"/>
            </w:rPr>
          </w:pPr>
          <w:r>
            <w:rPr>
              <w:rFonts w:ascii="Palatino Linotype" w:hAnsi="Palatino Linotype"/>
              <w:b/>
              <w:szCs w:val="22"/>
              <w:lang w:val="es-ES_tradnl"/>
            </w:rPr>
            <w:t xml:space="preserve">Sin Especificar </w:t>
          </w:r>
        </w:p>
      </w:tc>
    </w:tr>
    <w:tr w:rsidR="00DD6456" w14:paraId="22601A11" w14:textId="77777777" w:rsidTr="008C5548">
      <w:trPr>
        <w:trHeight w:val="252"/>
      </w:trPr>
      <w:tc>
        <w:tcPr>
          <w:tcW w:w="2693" w:type="dxa"/>
          <w:vAlign w:val="center"/>
          <w:hideMark/>
        </w:tcPr>
        <w:p w14:paraId="6EFE221D" w14:textId="49C5F800" w:rsidR="00DD6456" w:rsidRPr="009B3353" w:rsidRDefault="00DD645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6228986" w:rsidR="00DD6456" w:rsidRPr="009B3353" w:rsidRDefault="00DD6456" w:rsidP="003D473A">
          <w:pPr>
            <w:jc w:val="both"/>
            <w:rPr>
              <w:rFonts w:ascii="Palatino Linotype" w:eastAsia="Calibri" w:hAnsi="Palatino Linotype"/>
              <w:b/>
              <w:szCs w:val="22"/>
              <w:lang w:val="es-MX" w:eastAsia="en-US"/>
            </w:rPr>
          </w:pPr>
          <w:r w:rsidRPr="00356952">
            <w:rPr>
              <w:rFonts w:ascii="Palatino Linotype" w:eastAsia="Calibri" w:hAnsi="Palatino Linotype"/>
              <w:b/>
              <w:szCs w:val="22"/>
              <w:lang w:val="es-MX" w:eastAsia="en-US"/>
            </w:rPr>
            <w:t>Ayuntamiento de Huehuetoca</w:t>
          </w:r>
        </w:p>
      </w:tc>
    </w:tr>
    <w:tr w:rsidR="00DD6456" w14:paraId="2D6C630E" w14:textId="77777777" w:rsidTr="00CB57FD">
      <w:tc>
        <w:tcPr>
          <w:tcW w:w="2693" w:type="dxa"/>
          <w:vAlign w:val="center"/>
          <w:hideMark/>
        </w:tcPr>
        <w:p w14:paraId="5BD4C6DB" w14:textId="7CF21504" w:rsidR="00DD6456" w:rsidRPr="009B3353" w:rsidRDefault="00DD645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D6456" w:rsidRPr="009B3353" w:rsidRDefault="00DD645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D6456" w:rsidRDefault="00DD645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04FA4"/>
    <w:multiLevelType w:val="hybridMultilevel"/>
    <w:tmpl w:val="BC2C9706"/>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8BB11B3"/>
    <w:multiLevelType w:val="hybridMultilevel"/>
    <w:tmpl w:val="353CBC00"/>
    <w:lvl w:ilvl="0" w:tplc="EEBEB2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98439B"/>
    <w:multiLevelType w:val="hybridMultilevel"/>
    <w:tmpl w:val="BE80A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18A1B2B"/>
    <w:multiLevelType w:val="hybridMultilevel"/>
    <w:tmpl w:val="7098E202"/>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5">
    <w:nsid w:val="743204EE"/>
    <w:multiLevelType w:val="hybridMultilevel"/>
    <w:tmpl w:val="C1C40BCA"/>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5"/>
  </w:num>
  <w:num w:numId="3">
    <w:abstractNumId w:val="5"/>
  </w:num>
  <w:num w:numId="4">
    <w:abstractNumId w:val="3"/>
  </w:num>
  <w:num w:numId="5">
    <w:abstractNumId w:val="4"/>
  </w:num>
  <w:num w:numId="6">
    <w:abstractNumId w:val="5"/>
  </w:num>
  <w:num w:numId="7">
    <w:abstractNumId w:val="12"/>
  </w:num>
  <w:num w:numId="8">
    <w:abstractNumId w:val="11"/>
  </w:num>
  <w:num w:numId="9">
    <w:abstractNumId w:val="16"/>
  </w:num>
  <w:num w:numId="10">
    <w:abstractNumId w:val="7"/>
  </w:num>
  <w:num w:numId="11">
    <w:abstractNumId w:val="0"/>
  </w:num>
  <w:num w:numId="12">
    <w:abstractNumId w:val="8"/>
  </w:num>
  <w:num w:numId="13">
    <w:abstractNumId w:val="17"/>
  </w:num>
  <w:num w:numId="14">
    <w:abstractNumId w:val="6"/>
  </w:num>
  <w:num w:numId="15">
    <w:abstractNumId w:val="9"/>
  </w:num>
  <w:num w:numId="16">
    <w:abstractNumId w:val="13"/>
  </w:num>
  <w:num w:numId="17">
    <w:abstractNumId w:val="14"/>
  </w:num>
  <w:num w:numId="18">
    <w:abstractNumId w:val="1"/>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41F"/>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4EC9"/>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0E4D"/>
    <w:rsid w:val="000E1259"/>
    <w:rsid w:val="000E1C85"/>
    <w:rsid w:val="000E1CA1"/>
    <w:rsid w:val="000E2E2A"/>
    <w:rsid w:val="000E31A8"/>
    <w:rsid w:val="000E44E3"/>
    <w:rsid w:val="000E462D"/>
    <w:rsid w:val="000E48C2"/>
    <w:rsid w:val="000E5560"/>
    <w:rsid w:val="000E59A1"/>
    <w:rsid w:val="000E5D65"/>
    <w:rsid w:val="000E693E"/>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5D2"/>
    <w:rsid w:val="00177A27"/>
    <w:rsid w:val="00177B7E"/>
    <w:rsid w:val="00181594"/>
    <w:rsid w:val="00181791"/>
    <w:rsid w:val="00182E55"/>
    <w:rsid w:val="00183275"/>
    <w:rsid w:val="00184BC3"/>
    <w:rsid w:val="00184FBA"/>
    <w:rsid w:val="0018512D"/>
    <w:rsid w:val="001852E0"/>
    <w:rsid w:val="0018537B"/>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4748"/>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0E3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276E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695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3DFB"/>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3B65"/>
    <w:rsid w:val="003E5427"/>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07F65"/>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E8"/>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5E38"/>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05A"/>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5537"/>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89"/>
    <w:rsid w:val="00570685"/>
    <w:rsid w:val="00571391"/>
    <w:rsid w:val="005714AD"/>
    <w:rsid w:val="00571E9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1B"/>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3DE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E7103"/>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0D38"/>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5F9A"/>
    <w:rsid w:val="00656AB0"/>
    <w:rsid w:val="00656C59"/>
    <w:rsid w:val="006578C2"/>
    <w:rsid w:val="006606DA"/>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0D1C"/>
    <w:rsid w:val="00681481"/>
    <w:rsid w:val="006817A0"/>
    <w:rsid w:val="00682656"/>
    <w:rsid w:val="00683617"/>
    <w:rsid w:val="00683EAC"/>
    <w:rsid w:val="00684313"/>
    <w:rsid w:val="006843DA"/>
    <w:rsid w:val="00684EF6"/>
    <w:rsid w:val="00685BDA"/>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396A"/>
    <w:rsid w:val="006D3F2C"/>
    <w:rsid w:val="006D4834"/>
    <w:rsid w:val="006D64F9"/>
    <w:rsid w:val="006D6E15"/>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3F9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35D1"/>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3FFA"/>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BE"/>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526E"/>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682"/>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97D"/>
    <w:rsid w:val="008D0B33"/>
    <w:rsid w:val="008D0B48"/>
    <w:rsid w:val="008D0D25"/>
    <w:rsid w:val="008D1526"/>
    <w:rsid w:val="008D2273"/>
    <w:rsid w:val="008D2330"/>
    <w:rsid w:val="008D23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3A15"/>
    <w:rsid w:val="009542AC"/>
    <w:rsid w:val="00954A59"/>
    <w:rsid w:val="00954DA7"/>
    <w:rsid w:val="00955ADE"/>
    <w:rsid w:val="009573BD"/>
    <w:rsid w:val="0095790B"/>
    <w:rsid w:val="00960649"/>
    <w:rsid w:val="0096079C"/>
    <w:rsid w:val="0096089C"/>
    <w:rsid w:val="0096146C"/>
    <w:rsid w:val="00962E4E"/>
    <w:rsid w:val="009633B5"/>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089"/>
    <w:rsid w:val="00985240"/>
    <w:rsid w:val="009858EF"/>
    <w:rsid w:val="00985D90"/>
    <w:rsid w:val="00986B3C"/>
    <w:rsid w:val="009871A5"/>
    <w:rsid w:val="009872E2"/>
    <w:rsid w:val="0099065F"/>
    <w:rsid w:val="0099075B"/>
    <w:rsid w:val="00990860"/>
    <w:rsid w:val="009908F6"/>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9BA"/>
    <w:rsid w:val="00A00BC6"/>
    <w:rsid w:val="00A014EE"/>
    <w:rsid w:val="00A01821"/>
    <w:rsid w:val="00A0225D"/>
    <w:rsid w:val="00A037CB"/>
    <w:rsid w:val="00A0469A"/>
    <w:rsid w:val="00A04B89"/>
    <w:rsid w:val="00A04EB0"/>
    <w:rsid w:val="00A05063"/>
    <w:rsid w:val="00A06807"/>
    <w:rsid w:val="00A070ED"/>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77"/>
    <w:rsid w:val="00A67ED9"/>
    <w:rsid w:val="00A7115B"/>
    <w:rsid w:val="00A717E4"/>
    <w:rsid w:val="00A744CF"/>
    <w:rsid w:val="00A757D4"/>
    <w:rsid w:val="00A7641B"/>
    <w:rsid w:val="00A767EF"/>
    <w:rsid w:val="00A76FB1"/>
    <w:rsid w:val="00A77111"/>
    <w:rsid w:val="00A77853"/>
    <w:rsid w:val="00A81037"/>
    <w:rsid w:val="00A81140"/>
    <w:rsid w:val="00A819B7"/>
    <w:rsid w:val="00A81C19"/>
    <w:rsid w:val="00A82448"/>
    <w:rsid w:val="00A8620C"/>
    <w:rsid w:val="00A8711C"/>
    <w:rsid w:val="00A87F1B"/>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0640"/>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16"/>
    <w:rsid w:val="00B5114C"/>
    <w:rsid w:val="00B518F7"/>
    <w:rsid w:val="00B51A2C"/>
    <w:rsid w:val="00B52026"/>
    <w:rsid w:val="00B52A27"/>
    <w:rsid w:val="00B5328A"/>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520C"/>
    <w:rsid w:val="00BE66D6"/>
    <w:rsid w:val="00BE67A1"/>
    <w:rsid w:val="00BE732D"/>
    <w:rsid w:val="00BF0540"/>
    <w:rsid w:val="00BF0748"/>
    <w:rsid w:val="00BF0B64"/>
    <w:rsid w:val="00BF1610"/>
    <w:rsid w:val="00BF212E"/>
    <w:rsid w:val="00BF330A"/>
    <w:rsid w:val="00BF42CF"/>
    <w:rsid w:val="00BF469C"/>
    <w:rsid w:val="00BF50CA"/>
    <w:rsid w:val="00BF558C"/>
    <w:rsid w:val="00BF685A"/>
    <w:rsid w:val="00BF6B39"/>
    <w:rsid w:val="00C0076A"/>
    <w:rsid w:val="00C0130F"/>
    <w:rsid w:val="00C0590E"/>
    <w:rsid w:val="00C05950"/>
    <w:rsid w:val="00C06929"/>
    <w:rsid w:val="00C06EF4"/>
    <w:rsid w:val="00C06F69"/>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0512"/>
    <w:rsid w:val="00C61018"/>
    <w:rsid w:val="00C61355"/>
    <w:rsid w:val="00C61471"/>
    <w:rsid w:val="00C63269"/>
    <w:rsid w:val="00C636D0"/>
    <w:rsid w:val="00C66186"/>
    <w:rsid w:val="00C66549"/>
    <w:rsid w:val="00C66C9E"/>
    <w:rsid w:val="00C66CFB"/>
    <w:rsid w:val="00C673D1"/>
    <w:rsid w:val="00C71059"/>
    <w:rsid w:val="00C710B1"/>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3850"/>
    <w:rsid w:val="00C9414E"/>
    <w:rsid w:val="00C94EA7"/>
    <w:rsid w:val="00C95D10"/>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50BC"/>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3ACC"/>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4A05"/>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8A"/>
    <w:rsid w:val="00D83CE5"/>
    <w:rsid w:val="00D8465C"/>
    <w:rsid w:val="00D849AA"/>
    <w:rsid w:val="00D84EA6"/>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456"/>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941"/>
    <w:rsid w:val="00E26579"/>
    <w:rsid w:val="00E30119"/>
    <w:rsid w:val="00E3149E"/>
    <w:rsid w:val="00E31C69"/>
    <w:rsid w:val="00E31DB5"/>
    <w:rsid w:val="00E31FC0"/>
    <w:rsid w:val="00E324A7"/>
    <w:rsid w:val="00E32EF4"/>
    <w:rsid w:val="00E332BA"/>
    <w:rsid w:val="00E33369"/>
    <w:rsid w:val="00E33561"/>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635"/>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4B18"/>
    <w:rsid w:val="00E85072"/>
    <w:rsid w:val="00E85228"/>
    <w:rsid w:val="00E856D8"/>
    <w:rsid w:val="00E85BA8"/>
    <w:rsid w:val="00E85D92"/>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32A"/>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2581"/>
    <w:rsid w:val="00F4347B"/>
    <w:rsid w:val="00F43FEC"/>
    <w:rsid w:val="00F441F8"/>
    <w:rsid w:val="00F442E5"/>
    <w:rsid w:val="00F45839"/>
    <w:rsid w:val="00F4715B"/>
    <w:rsid w:val="00F47385"/>
    <w:rsid w:val="00F47EF8"/>
    <w:rsid w:val="00F500DB"/>
    <w:rsid w:val="00F5164C"/>
    <w:rsid w:val="00F533A1"/>
    <w:rsid w:val="00F552FA"/>
    <w:rsid w:val="00F555BE"/>
    <w:rsid w:val="00F55890"/>
    <w:rsid w:val="00F567A8"/>
    <w:rsid w:val="00F56FE1"/>
    <w:rsid w:val="00F574F8"/>
    <w:rsid w:val="00F576E4"/>
    <w:rsid w:val="00F600F2"/>
    <w:rsid w:val="00F6065B"/>
    <w:rsid w:val="00F62E09"/>
    <w:rsid w:val="00F63C1F"/>
    <w:rsid w:val="00F6662F"/>
    <w:rsid w:val="00F70118"/>
    <w:rsid w:val="00F702B4"/>
    <w:rsid w:val="00F706F1"/>
    <w:rsid w:val="00F70E4A"/>
    <w:rsid w:val="00F743AF"/>
    <w:rsid w:val="00F75810"/>
    <w:rsid w:val="00F763E4"/>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4">
    <w:name w:val="4"/>
    <w:basedOn w:val="Tablanormal"/>
    <w:rsid w:val="00DD6456"/>
    <w:rPr>
      <w:rFonts w:ascii="Times New Roman" w:eastAsia="Times New Roman" w:hAnsi="Times New Roman" w:cs="Times New Roman"/>
      <w:sz w:val="22"/>
      <w:szCs w:val="22"/>
      <w:lang w:eastAsia="es-MX"/>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010">
      <w:bodyDiv w:val="1"/>
      <w:marLeft w:val="0"/>
      <w:marRight w:val="0"/>
      <w:marTop w:val="0"/>
      <w:marBottom w:val="0"/>
      <w:divBdr>
        <w:top w:val="none" w:sz="0" w:space="0" w:color="auto"/>
        <w:left w:val="none" w:sz="0" w:space="0" w:color="auto"/>
        <w:bottom w:val="none" w:sz="0" w:space="0" w:color="auto"/>
        <w:right w:val="none" w:sz="0" w:space="0" w:color="auto"/>
      </w:divBdr>
    </w:div>
    <w:div w:id="12340541">
      <w:bodyDiv w:val="1"/>
      <w:marLeft w:val="0"/>
      <w:marRight w:val="0"/>
      <w:marTop w:val="0"/>
      <w:marBottom w:val="0"/>
      <w:divBdr>
        <w:top w:val="none" w:sz="0" w:space="0" w:color="auto"/>
        <w:left w:val="none" w:sz="0" w:space="0" w:color="auto"/>
        <w:bottom w:val="none" w:sz="0" w:space="0" w:color="auto"/>
        <w:right w:val="none" w:sz="0" w:space="0" w:color="auto"/>
      </w:divBdr>
    </w:div>
    <w:div w:id="46027704">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752203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683478154">
      <w:bodyDiv w:val="1"/>
      <w:marLeft w:val="0"/>
      <w:marRight w:val="0"/>
      <w:marTop w:val="0"/>
      <w:marBottom w:val="0"/>
      <w:divBdr>
        <w:top w:val="none" w:sz="0" w:space="0" w:color="auto"/>
        <w:left w:val="none" w:sz="0" w:space="0" w:color="auto"/>
        <w:bottom w:val="none" w:sz="0" w:space="0" w:color="auto"/>
        <w:right w:val="none" w:sz="0" w:space="0" w:color="auto"/>
      </w:divBdr>
    </w:div>
    <w:div w:id="7005896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859735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3033658">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8183839">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1305517">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7438229">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852637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521670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5964911">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773654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262032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1690254">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3312748">
      <w:bodyDiv w:val="1"/>
      <w:marLeft w:val="0"/>
      <w:marRight w:val="0"/>
      <w:marTop w:val="0"/>
      <w:marBottom w:val="0"/>
      <w:divBdr>
        <w:top w:val="none" w:sz="0" w:space="0" w:color="auto"/>
        <w:left w:val="none" w:sz="0" w:space="0" w:color="auto"/>
        <w:bottom w:val="none" w:sz="0" w:space="0" w:color="auto"/>
        <w:right w:val="none" w:sz="0" w:space="0" w:color="auto"/>
      </w:divBdr>
      <w:divsChild>
        <w:div w:id="63647316">
          <w:marLeft w:val="0"/>
          <w:marRight w:val="0"/>
          <w:marTop w:val="0"/>
          <w:marBottom w:val="0"/>
          <w:divBdr>
            <w:top w:val="none" w:sz="0" w:space="0" w:color="auto"/>
            <w:left w:val="none" w:sz="0" w:space="0" w:color="auto"/>
            <w:bottom w:val="none" w:sz="0" w:space="0" w:color="auto"/>
            <w:right w:val="none" w:sz="0" w:space="0" w:color="auto"/>
          </w:divBdr>
        </w:div>
        <w:div w:id="1892692347">
          <w:marLeft w:val="0"/>
          <w:marRight w:val="0"/>
          <w:marTop w:val="0"/>
          <w:marBottom w:val="0"/>
          <w:divBdr>
            <w:top w:val="none" w:sz="0" w:space="0" w:color="auto"/>
            <w:left w:val="none" w:sz="0" w:space="0" w:color="auto"/>
            <w:bottom w:val="none" w:sz="0" w:space="0" w:color="auto"/>
            <w:right w:val="none" w:sz="0" w:space="0" w:color="auto"/>
          </w:divBdr>
        </w:div>
        <w:div w:id="139620371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241374679">
          <w:marLeft w:val="0"/>
          <w:marRight w:val="0"/>
          <w:marTop w:val="0"/>
          <w:marBottom w:val="0"/>
          <w:divBdr>
            <w:top w:val="none" w:sz="0" w:space="0" w:color="auto"/>
            <w:left w:val="none" w:sz="0" w:space="0" w:color="auto"/>
            <w:bottom w:val="none" w:sz="0" w:space="0" w:color="auto"/>
            <w:right w:val="none" w:sz="0" w:space="0" w:color="auto"/>
          </w:divBdr>
        </w:div>
        <w:div w:id="1727797707">
          <w:marLeft w:val="0"/>
          <w:marRight w:val="0"/>
          <w:marTop w:val="0"/>
          <w:marBottom w:val="0"/>
          <w:divBdr>
            <w:top w:val="none" w:sz="0" w:space="0" w:color="auto"/>
            <w:left w:val="none" w:sz="0" w:space="0" w:color="auto"/>
            <w:bottom w:val="none" w:sz="0" w:space="0" w:color="auto"/>
            <w:right w:val="none" w:sz="0" w:space="0" w:color="auto"/>
          </w:divBdr>
        </w:div>
        <w:div w:id="392779126">
          <w:marLeft w:val="0"/>
          <w:marRight w:val="0"/>
          <w:marTop w:val="0"/>
          <w:marBottom w:val="0"/>
          <w:divBdr>
            <w:top w:val="none" w:sz="0" w:space="0" w:color="auto"/>
            <w:left w:val="none" w:sz="0" w:space="0" w:color="auto"/>
            <w:bottom w:val="none" w:sz="0" w:space="0" w:color="auto"/>
            <w:right w:val="none" w:sz="0" w:space="0" w:color="auto"/>
          </w:divBdr>
        </w:div>
        <w:div w:id="925269408">
          <w:marLeft w:val="0"/>
          <w:marRight w:val="0"/>
          <w:marTop w:val="0"/>
          <w:marBottom w:val="0"/>
          <w:divBdr>
            <w:top w:val="none" w:sz="0" w:space="0" w:color="auto"/>
            <w:left w:val="none" w:sz="0" w:space="0" w:color="auto"/>
            <w:bottom w:val="none" w:sz="0" w:space="0" w:color="auto"/>
            <w:right w:val="none" w:sz="0" w:space="0" w:color="auto"/>
          </w:divBdr>
        </w:div>
        <w:div w:id="517895015">
          <w:marLeft w:val="0"/>
          <w:marRight w:val="0"/>
          <w:marTop w:val="0"/>
          <w:marBottom w:val="0"/>
          <w:divBdr>
            <w:top w:val="none" w:sz="0" w:space="0" w:color="auto"/>
            <w:left w:val="none" w:sz="0" w:space="0" w:color="auto"/>
            <w:bottom w:val="none" w:sz="0" w:space="0" w:color="auto"/>
            <w:right w:val="none" w:sz="0" w:space="0" w:color="auto"/>
          </w:divBdr>
        </w:div>
        <w:div w:id="1496874832">
          <w:marLeft w:val="0"/>
          <w:marRight w:val="0"/>
          <w:marTop w:val="0"/>
          <w:marBottom w:val="0"/>
          <w:divBdr>
            <w:top w:val="none" w:sz="0" w:space="0" w:color="auto"/>
            <w:left w:val="none" w:sz="0" w:space="0" w:color="auto"/>
            <w:bottom w:val="none" w:sz="0" w:space="0" w:color="auto"/>
            <w:right w:val="none" w:sz="0" w:space="0" w:color="auto"/>
          </w:divBdr>
        </w:div>
        <w:div w:id="1592005109">
          <w:marLeft w:val="0"/>
          <w:marRight w:val="0"/>
          <w:marTop w:val="0"/>
          <w:marBottom w:val="0"/>
          <w:divBdr>
            <w:top w:val="none" w:sz="0" w:space="0" w:color="auto"/>
            <w:left w:val="none" w:sz="0" w:space="0" w:color="auto"/>
            <w:bottom w:val="none" w:sz="0" w:space="0" w:color="auto"/>
            <w:right w:val="none" w:sz="0" w:space="0" w:color="auto"/>
          </w:divBdr>
        </w:div>
        <w:div w:id="1896159106">
          <w:marLeft w:val="0"/>
          <w:marRight w:val="0"/>
          <w:marTop w:val="0"/>
          <w:marBottom w:val="0"/>
          <w:divBdr>
            <w:top w:val="none" w:sz="0" w:space="0" w:color="auto"/>
            <w:left w:val="none" w:sz="0" w:space="0" w:color="auto"/>
            <w:bottom w:val="none" w:sz="0" w:space="0" w:color="auto"/>
            <w:right w:val="none" w:sz="0" w:space="0" w:color="auto"/>
          </w:divBdr>
        </w:div>
        <w:div w:id="1640257226">
          <w:marLeft w:val="0"/>
          <w:marRight w:val="0"/>
          <w:marTop w:val="0"/>
          <w:marBottom w:val="0"/>
          <w:divBdr>
            <w:top w:val="none" w:sz="0" w:space="0" w:color="auto"/>
            <w:left w:val="none" w:sz="0" w:space="0" w:color="auto"/>
            <w:bottom w:val="none" w:sz="0" w:space="0" w:color="auto"/>
            <w:right w:val="none" w:sz="0" w:space="0" w:color="auto"/>
          </w:divBdr>
        </w:div>
        <w:div w:id="749620294">
          <w:marLeft w:val="0"/>
          <w:marRight w:val="0"/>
          <w:marTop w:val="0"/>
          <w:marBottom w:val="0"/>
          <w:divBdr>
            <w:top w:val="none" w:sz="0" w:space="0" w:color="auto"/>
            <w:left w:val="none" w:sz="0" w:space="0" w:color="auto"/>
            <w:bottom w:val="none" w:sz="0" w:space="0" w:color="auto"/>
            <w:right w:val="none" w:sz="0" w:space="0" w:color="auto"/>
          </w:divBdr>
        </w:div>
        <w:div w:id="1123503199">
          <w:marLeft w:val="0"/>
          <w:marRight w:val="0"/>
          <w:marTop w:val="0"/>
          <w:marBottom w:val="0"/>
          <w:divBdr>
            <w:top w:val="none" w:sz="0" w:space="0" w:color="auto"/>
            <w:left w:val="none" w:sz="0" w:space="0" w:color="auto"/>
            <w:bottom w:val="none" w:sz="0" w:space="0" w:color="auto"/>
            <w:right w:val="none" w:sz="0" w:space="0" w:color="auto"/>
          </w:divBdr>
        </w:div>
        <w:div w:id="1971669707">
          <w:marLeft w:val="0"/>
          <w:marRight w:val="0"/>
          <w:marTop w:val="0"/>
          <w:marBottom w:val="0"/>
          <w:divBdr>
            <w:top w:val="none" w:sz="0" w:space="0" w:color="auto"/>
            <w:left w:val="none" w:sz="0" w:space="0" w:color="auto"/>
            <w:bottom w:val="none" w:sz="0" w:space="0" w:color="auto"/>
            <w:right w:val="none" w:sz="0" w:space="0" w:color="auto"/>
          </w:divBdr>
        </w:div>
        <w:div w:id="2073917799">
          <w:marLeft w:val="0"/>
          <w:marRight w:val="0"/>
          <w:marTop w:val="0"/>
          <w:marBottom w:val="0"/>
          <w:divBdr>
            <w:top w:val="none" w:sz="0" w:space="0" w:color="auto"/>
            <w:left w:val="none" w:sz="0" w:space="0" w:color="auto"/>
            <w:bottom w:val="none" w:sz="0" w:space="0" w:color="auto"/>
            <w:right w:val="none" w:sz="0" w:space="0" w:color="auto"/>
          </w:divBdr>
        </w:div>
        <w:div w:id="428358254">
          <w:marLeft w:val="0"/>
          <w:marRight w:val="0"/>
          <w:marTop w:val="0"/>
          <w:marBottom w:val="0"/>
          <w:divBdr>
            <w:top w:val="none" w:sz="0" w:space="0" w:color="auto"/>
            <w:left w:val="none" w:sz="0" w:space="0" w:color="auto"/>
            <w:bottom w:val="none" w:sz="0" w:space="0" w:color="auto"/>
            <w:right w:val="none" w:sz="0" w:space="0" w:color="auto"/>
          </w:divBdr>
        </w:div>
        <w:div w:id="964118554">
          <w:marLeft w:val="0"/>
          <w:marRight w:val="0"/>
          <w:marTop w:val="0"/>
          <w:marBottom w:val="0"/>
          <w:divBdr>
            <w:top w:val="none" w:sz="0" w:space="0" w:color="auto"/>
            <w:left w:val="none" w:sz="0" w:space="0" w:color="auto"/>
            <w:bottom w:val="none" w:sz="0" w:space="0" w:color="auto"/>
            <w:right w:val="none" w:sz="0" w:space="0" w:color="auto"/>
          </w:divBdr>
        </w:div>
        <w:div w:id="537133922">
          <w:marLeft w:val="0"/>
          <w:marRight w:val="0"/>
          <w:marTop w:val="0"/>
          <w:marBottom w:val="0"/>
          <w:divBdr>
            <w:top w:val="none" w:sz="0" w:space="0" w:color="auto"/>
            <w:left w:val="none" w:sz="0" w:space="0" w:color="auto"/>
            <w:bottom w:val="none" w:sz="0" w:space="0" w:color="auto"/>
            <w:right w:val="none" w:sz="0" w:space="0" w:color="auto"/>
          </w:divBdr>
        </w:div>
        <w:div w:id="1647664307">
          <w:marLeft w:val="0"/>
          <w:marRight w:val="0"/>
          <w:marTop w:val="0"/>
          <w:marBottom w:val="0"/>
          <w:divBdr>
            <w:top w:val="none" w:sz="0" w:space="0" w:color="auto"/>
            <w:left w:val="none" w:sz="0" w:space="0" w:color="auto"/>
            <w:bottom w:val="none" w:sz="0" w:space="0" w:color="auto"/>
            <w:right w:val="none" w:sz="0" w:space="0" w:color="auto"/>
          </w:divBdr>
        </w:div>
        <w:div w:id="1639453330">
          <w:marLeft w:val="0"/>
          <w:marRight w:val="0"/>
          <w:marTop w:val="0"/>
          <w:marBottom w:val="0"/>
          <w:divBdr>
            <w:top w:val="none" w:sz="0" w:space="0" w:color="auto"/>
            <w:left w:val="none" w:sz="0" w:space="0" w:color="auto"/>
            <w:bottom w:val="none" w:sz="0" w:space="0" w:color="auto"/>
            <w:right w:val="none" w:sz="0" w:space="0" w:color="auto"/>
          </w:divBdr>
        </w:div>
        <w:div w:id="2028211887">
          <w:marLeft w:val="0"/>
          <w:marRight w:val="0"/>
          <w:marTop w:val="0"/>
          <w:marBottom w:val="0"/>
          <w:divBdr>
            <w:top w:val="none" w:sz="0" w:space="0" w:color="auto"/>
            <w:left w:val="none" w:sz="0" w:space="0" w:color="auto"/>
            <w:bottom w:val="none" w:sz="0" w:space="0" w:color="auto"/>
            <w:right w:val="none" w:sz="0" w:space="0" w:color="auto"/>
          </w:divBdr>
        </w:div>
        <w:div w:id="1261333632">
          <w:marLeft w:val="0"/>
          <w:marRight w:val="0"/>
          <w:marTop w:val="0"/>
          <w:marBottom w:val="0"/>
          <w:divBdr>
            <w:top w:val="none" w:sz="0" w:space="0" w:color="auto"/>
            <w:left w:val="none" w:sz="0" w:space="0" w:color="auto"/>
            <w:bottom w:val="none" w:sz="0" w:space="0" w:color="auto"/>
            <w:right w:val="none" w:sz="0" w:space="0" w:color="auto"/>
          </w:divBdr>
        </w:div>
        <w:div w:id="136459768">
          <w:marLeft w:val="0"/>
          <w:marRight w:val="0"/>
          <w:marTop w:val="0"/>
          <w:marBottom w:val="0"/>
          <w:divBdr>
            <w:top w:val="none" w:sz="0" w:space="0" w:color="auto"/>
            <w:left w:val="none" w:sz="0" w:space="0" w:color="auto"/>
            <w:bottom w:val="none" w:sz="0" w:space="0" w:color="auto"/>
            <w:right w:val="none" w:sz="0" w:space="0" w:color="auto"/>
          </w:divBdr>
        </w:div>
        <w:div w:id="1951278568">
          <w:marLeft w:val="0"/>
          <w:marRight w:val="0"/>
          <w:marTop w:val="0"/>
          <w:marBottom w:val="0"/>
          <w:divBdr>
            <w:top w:val="none" w:sz="0" w:space="0" w:color="auto"/>
            <w:left w:val="none" w:sz="0" w:space="0" w:color="auto"/>
            <w:bottom w:val="none" w:sz="0" w:space="0" w:color="auto"/>
            <w:right w:val="none" w:sz="0" w:space="0" w:color="auto"/>
          </w:divBdr>
        </w:div>
        <w:div w:id="1286932746">
          <w:marLeft w:val="0"/>
          <w:marRight w:val="0"/>
          <w:marTop w:val="0"/>
          <w:marBottom w:val="0"/>
          <w:divBdr>
            <w:top w:val="none" w:sz="0" w:space="0" w:color="auto"/>
            <w:left w:val="none" w:sz="0" w:space="0" w:color="auto"/>
            <w:bottom w:val="none" w:sz="0" w:space="0" w:color="auto"/>
            <w:right w:val="none" w:sz="0" w:space="0" w:color="auto"/>
          </w:divBdr>
        </w:div>
        <w:div w:id="1493597214">
          <w:marLeft w:val="0"/>
          <w:marRight w:val="0"/>
          <w:marTop w:val="0"/>
          <w:marBottom w:val="0"/>
          <w:divBdr>
            <w:top w:val="none" w:sz="0" w:space="0" w:color="auto"/>
            <w:left w:val="none" w:sz="0" w:space="0" w:color="auto"/>
            <w:bottom w:val="none" w:sz="0" w:space="0" w:color="auto"/>
            <w:right w:val="none" w:sz="0" w:space="0" w:color="auto"/>
          </w:divBdr>
        </w:div>
        <w:div w:id="784886959">
          <w:marLeft w:val="0"/>
          <w:marRight w:val="0"/>
          <w:marTop w:val="0"/>
          <w:marBottom w:val="0"/>
          <w:divBdr>
            <w:top w:val="none" w:sz="0" w:space="0" w:color="auto"/>
            <w:left w:val="none" w:sz="0" w:space="0" w:color="auto"/>
            <w:bottom w:val="none" w:sz="0" w:space="0" w:color="auto"/>
            <w:right w:val="none" w:sz="0" w:space="0" w:color="auto"/>
          </w:divBdr>
        </w:div>
        <w:div w:id="802842734">
          <w:marLeft w:val="0"/>
          <w:marRight w:val="0"/>
          <w:marTop w:val="0"/>
          <w:marBottom w:val="0"/>
          <w:divBdr>
            <w:top w:val="none" w:sz="0" w:space="0" w:color="auto"/>
            <w:left w:val="none" w:sz="0" w:space="0" w:color="auto"/>
            <w:bottom w:val="none" w:sz="0" w:space="0" w:color="auto"/>
            <w:right w:val="none" w:sz="0" w:space="0" w:color="auto"/>
          </w:divBdr>
        </w:div>
      </w:divsChild>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201351">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2265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756797.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590F3-EB39-4E64-9DB6-68308D94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5778</Words>
  <Characters>31782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2021-11-25T20:29:00Z</cp:lastPrinted>
  <dcterms:created xsi:type="dcterms:W3CDTF">2023-05-18T00:46:00Z</dcterms:created>
  <dcterms:modified xsi:type="dcterms:W3CDTF">2023-05-29T17:03:00Z</dcterms:modified>
</cp:coreProperties>
</file>