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33D7E19" w:rsidR="00662C69" w:rsidRPr="00E435F3" w:rsidRDefault="00D10889" w:rsidP="00B31E90">
      <w:pPr>
        <w:tabs>
          <w:tab w:val="left" w:pos="3465"/>
        </w:tabs>
        <w:spacing w:line="360" w:lineRule="auto"/>
        <w:jc w:val="both"/>
        <w:rPr>
          <w:rFonts w:ascii="Palatino Linotype" w:hAnsi="Palatino Linotype"/>
          <w:color w:val="000000" w:themeColor="text1"/>
        </w:rPr>
      </w:pPr>
      <w:r w:rsidRPr="00E435F3">
        <w:rPr>
          <w:rFonts w:ascii="Palatino Linotype" w:hAnsi="Palatino Linotype"/>
          <w:color w:val="000000" w:themeColor="text1"/>
        </w:rPr>
        <w:t xml:space="preserve"> </w:t>
      </w:r>
      <w:r w:rsidR="009B11D6" w:rsidRPr="00E435F3">
        <w:rPr>
          <w:rFonts w:ascii="Palatino Linotype" w:hAnsi="Palatino Linotype"/>
          <w:color w:val="000000" w:themeColor="text1"/>
        </w:rPr>
        <w:t>R</w:t>
      </w:r>
      <w:r w:rsidR="00662C69" w:rsidRPr="00E435F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435F3">
        <w:rPr>
          <w:rFonts w:ascii="Palatino Linotype" w:hAnsi="Palatino Linotype"/>
          <w:color w:val="000000" w:themeColor="text1"/>
        </w:rPr>
        <w:t>icipios, con</w:t>
      </w:r>
      <w:r w:rsidR="00662C69" w:rsidRPr="00E435F3">
        <w:rPr>
          <w:rFonts w:ascii="Palatino Linotype" w:hAnsi="Palatino Linotype"/>
          <w:color w:val="000000" w:themeColor="text1"/>
        </w:rPr>
        <w:t xml:space="preserve"> </w:t>
      </w:r>
      <w:r w:rsidR="00485DB6" w:rsidRPr="00E435F3">
        <w:rPr>
          <w:rFonts w:ascii="Palatino Linotype" w:hAnsi="Palatino Linotype"/>
          <w:color w:val="000000" w:themeColor="text1"/>
        </w:rPr>
        <w:t xml:space="preserve">domicilio </w:t>
      </w:r>
      <w:r w:rsidR="00662C69" w:rsidRPr="00E435F3">
        <w:rPr>
          <w:rFonts w:ascii="Palatino Linotype" w:hAnsi="Palatino Linotype"/>
          <w:color w:val="000000" w:themeColor="text1"/>
        </w:rPr>
        <w:t>e</w:t>
      </w:r>
      <w:r w:rsidR="00E435F3">
        <w:rPr>
          <w:rFonts w:ascii="Palatino Linotype" w:hAnsi="Palatino Linotype"/>
          <w:color w:val="000000" w:themeColor="text1"/>
        </w:rPr>
        <w:t>n Metepec, Estado de México; de doce</w:t>
      </w:r>
      <w:r w:rsidR="007F0D1B" w:rsidRPr="00E435F3">
        <w:rPr>
          <w:rFonts w:ascii="Palatino Linotype" w:hAnsi="Palatino Linotype"/>
          <w:color w:val="000000" w:themeColor="text1"/>
        </w:rPr>
        <w:t xml:space="preserve"> </w:t>
      </w:r>
      <w:r w:rsidR="007076C5" w:rsidRPr="00E435F3">
        <w:rPr>
          <w:rFonts w:ascii="Palatino Linotype" w:hAnsi="Palatino Linotype"/>
          <w:color w:val="000000" w:themeColor="text1"/>
        </w:rPr>
        <w:t>(</w:t>
      </w:r>
      <w:r w:rsidR="00E435F3">
        <w:rPr>
          <w:rFonts w:ascii="Palatino Linotype" w:hAnsi="Palatino Linotype"/>
          <w:color w:val="000000" w:themeColor="text1"/>
        </w:rPr>
        <w:t>12</w:t>
      </w:r>
      <w:r w:rsidR="00FE576E" w:rsidRPr="00E435F3">
        <w:rPr>
          <w:rFonts w:ascii="Palatino Linotype" w:hAnsi="Palatino Linotype"/>
          <w:color w:val="000000" w:themeColor="text1"/>
        </w:rPr>
        <w:t xml:space="preserve">) de </w:t>
      </w:r>
      <w:r w:rsidR="008F3A50" w:rsidRPr="00E435F3">
        <w:rPr>
          <w:rFonts w:ascii="Palatino Linotype" w:hAnsi="Palatino Linotype"/>
          <w:color w:val="000000" w:themeColor="text1"/>
        </w:rPr>
        <w:t>ju</w:t>
      </w:r>
      <w:r w:rsidR="00E435F3">
        <w:rPr>
          <w:rFonts w:ascii="Palatino Linotype" w:hAnsi="Palatino Linotype"/>
          <w:color w:val="000000" w:themeColor="text1"/>
        </w:rPr>
        <w:t>l</w:t>
      </w:r>
      <w:r w:rsidR="008F3A50" w:rsidRPr="00E435F3">
        <w:rPr>
          <w:rFonts w:ascii="Palatino Linotype" w:hAnsi="Palatino Linotype"/>
          <w:color w:val="000000" w:themeColor="text1"/>
        </w:rPr>
        <w:t xml:space="preserve">io </w:t>
      </w:r>
      <w:r w:rsidR="002D1AA7" w:rsidRPr="00E435F3">
        <w:rPr>
          <w:rFonts w:ascii="Palatino Linotype" w:hAnsi="Palatino Linotype"/>
          <w:color w:val="000000" w:themeColor="text1"/>
        </w:rPr>
        <w:t>de dos mil veinti</w:t>
      </w:r>
      <w:r w:rsidR="00E43304" w:rsidRPr="00E435F3">
        <w:rPr>
          <w:rFonts w:ascii="Palatino Linotype" w:hAnsi="Palatino Linotype"/>
          <w:color w:val="000000" w:themeColor="text1"/>
        </w:rPr>
        <w:t>trés</w:t>
      </w:r>
      <w:r w:rsidR="00662C69" w:rsidRPr="00E435F3">
        <w:rPr>
          <w:rFonts w:ascii="Palatino Linotype" w:hAnsi="Palatino Linotype"/>
          <w:color w:val="000000" w:themeColor="text1"/>
        </w:rPr>
        <w:t>.</w:t>
      </w:r>
    </w:p>
    <w:p w14:paraId="1181C59D" w14:textId="77777777" w:rsidR="00B31E90" w:rsidRPr="00E435F3" w:rsidRDefault="00B31E90" w:rsidP="00B31E90">
      <w:pPr>
        <w:tabs>
          <w:tab w:val="left" w:pos="3465"/>
        </w:tabs>
        <w:spacing w:line="360" w:lineRule="auto"/>
        <w:jc w:val="both"/>
        <w:rPr>
          <w:rFonts w:ascii="Palatino Linotype" w:hAnsi="Palatino Linotype"/>
          <w:color w:val="000000" w:themeColor="text1"/>
        </w:rPr>
      </w:pPr>
    </w:p>
    <w:p w14:paraId="04F87235" w14:textId="04C9D800" w:rsidR="005F0007" w:rsidRDefault="00662C69" w:rsidP="00B31E90">
      <w:pPr>
        <w:spacing w:line="360" w:lineRule="auto"/>
        <w:jc w:val="both"/>
        <w:rPr>
          <w:rFonts w:ascii="Palatino Linotype" w:eastAsia="Times New Roman" w:hAnsi="Palatino Linotype" w:cs="Times New Roman"/>
          <w:color w:val="000000" w:themeColor="text1"/>
        </w:rPr>
      </w:pPr>
      <w:r w:rsidRPr="00E435F3">
        <w:rPr>
          <w:rFonts w:ascii="Palatino Linotype" w:hAnsi="Palatino Linotype"/>
          <w:b/>
          <w:color w:val="000000" w:themeColor="text1"/>
        </w:rPr>
        <w:t>VISTO</w:t>
      </w:r>
      <w:r w:rsidRPr="00E435F3">
        <w:rPr>
          <w:rFonts w:ascii="Palatino Linotype" w:hAnsi="Palatino Linotype"/>
          <w:color w:val="000000" w:themeColor="text1"/>
        </w:rPr>
        <w:t xml:space="preserve"> el expediente electrónico for</w:t>
      </w:r>
      <w:r w:rsidR="00D37494" w:rsidRPr="00E435F3">
        <w:rPr>
          <w:rFonts w:ascii="Palatino Linotype" w:hAnsi="Palatino Linotype"/>
          <w:color w:val="000000" w:themeColor="text1"/>
        </w:rPr>
        <w:t>mado con motivo del</w:t>
      </w:r>
      <w:r w:rsidRPr="00E435F3">
        <w:rPr>
          <w:rFonts w:ascii="Palatino Linotype" w:hAnsi="Palatino Linotype"/>
          <w:color w:val="000000" w:themeColor="text1"/>
        </w:rPr>
        <w:t xml:space="preserve"> recurso de revisión </w:t>
      </w:r>
      <w:r w:rsidR="00B3100C" w:rsidRPr="00E435F3">
        <w:rPr>
          <w:rFonts w:ascii="Palatino Linotype" w:eastAsia="Calibri" w:hAnsi="Palatino Linotype" w:cs="Arial"/>
          <w:b/>
          <w:lang w:val="es-ES"/>
        </w:rPr>
        <w:t>02933</w:t>
      </w:r>
      <w:r w:rsidR="00B3100C" w:rsidRPr="00E435F3">
        <w:rPr>
          <w:rFonts w:ascii="Palatino Linotype" w:hAnsi="Palatino Linotype"/>
          <w:b/>
        </w:rPr>
        <w:t>/INFOEM/IP/RR/2023</w:t>
      </w:r>
      <w:r w:rsidR="005F1362" w:rsidRPr="00E435F3">
        <w:rPr>
          <w:rFonts w:ascii="Palatino Linotype" w:eastAsia="Times New Roman" w:hAnsi="Palatino Linotype" w:cs="Arial"/>
          <w:bCs/>
          <w:color w:val="000000" w:themeColor="text1"/>
        </w:rPr>
        <w:t xml:space="preserve">, </w:t>
      </w:r>
      <w:r w:rsidR="006B31E7" w:rsidRPr="00E435F3">
        <w:rPr>
          <w:rFonts w:ascii="Palatino Linotype" w:eastAsia="Times New Roman" w:hAnsi="Palatino Linotype" w:cs="Times New Roman"/>
          <w:color w:val="000000" w:themeColor="text1"/>
        </w:rPr>
        <w:t>interpuesto por</w:t>
      </w:r>
      <w:r w:rsidR="00E435F3">
        <w:rPr>
          <w:rFonts w:ascii="Palatino Linotype" w:hAnsi="Palatino Linotype"/>
          <w:b/>
        </w:rPr>
        <w:t xml:space="preserve"> u</w:t>
      </w:r>
      <w:r w:rsidR="00B3100C" w:rsidRPr="00E435F3">
        <w:rPr>
          <w:rFonts w:ascii="Palatino Linotype" w:hAnsi="Palatino Linotype"/>
          <w:b/>
        </w:rPr>
        <w:t>n usuario del Sistema de Acceso a la Información Mexiquense</w:t>
      </w:r>
      <w:r w:rsidR="00E435F3">
        <w:rPr>
          <w:rFonts w:ascii="Palatino Linotype" w:hAnsi="Palatino Linotype"/>
          <w:b/>
        </w:rPr>
        <w:t xml:space="preserve"> (SAIMEX), </w:t>
      </w:r>
      <w:r w:rsidR="00E435F3" w:rsidRPr="00E435F3">
        <w:rPr>
          <w:rFonts w:ascii="Palatino Linotype" w:hAnsi="Palatino Linotype"/>
        </w:rPr>
        <w:t>quien</w:t>
      </w:r>
      <w:r w:rsidR="00B3100C" w:rsidRPr="00E435F3">
        <w:rPr>
          <w:rFonts w:ascii="Palatino Linotype" w:hAnsi="Palatino Linotype"/>
        </w:rPr>
        <w:t xml:space="preserve"> no proporcionó nombre</w:t>
      </w:r>
      <w:r w:rsidR="00E435F3">
        <w:rPr>
          <w:rFonts w:ascii="Palatino Linotype" w:hAnsi="Palatino Linotype"/>
        </w:rPr>
        <w:t xml:space="preserve"> alguno</w:t>
      </w:r>
      <w:r w:rsidR="00B3100C" w:rsidRPr="00E435F3">
        <w:rPr>
          <w:rFonts w:ascii="Palatino Linotype" w:hAnsi="Palatino Linotype"/>
        </w:rPr>
        <w:t xml:space="preserve"> para ser identificado</w:t>
      </w:r>
      <w:r w:rsidR="00DC6944" w:rsidRPr="00E435F3">
        <w:rPr>
          <w:rFonts w:ascii="Palatino Linotype" w:eastAsia="Times New Roman" w:hAnsi="Palatino Linotype" w:cs="Times New Roman"/>
          <w:color w:val="000000" w:themeColor="text1"/>
        </w:rPr>
        <w:t>,</w:t>
      </w:r>
      <w:r w:rsidR="00D0377B" w:rsidRPr="00E435F3">
        <w:rPr>
          <w:rFonts w:ascii="Palatino Linotype" w:eastAsia="Times New Roman" w:hAnsi="Palatino Linotype" w:cs="Times New Roman"/>
          <w:color w:val="000000" w:themeColor="text1"/>
        </w:rPr>
        <w:t xml:space="preserve"> </w:t>
      </w:r>
      <w:r w:rsidR="007076C5" w:rsidRPr="00E435F3">
        <w:rPr>
          <w:rFonts w:ascii="Palatino Linotype" w:eastAsia="Times New Roman" w:hAnsi="Palatino Linotype" w:cs="Times New Roman"/>
          <w:color w:val="000000" w:themeColor="text1"/>
        </w:rPr>
        <w:t>en adelante la</w:t>
      </w:r>
      <w:r w:rsidR="00E92215" w:rsidRPr="00E435F3">
        <w:rPr>
          <w:rFonts w:ascii="Palatino Linotype" w:eastAsia="Times New Roman" w:hAnsi="Palatino Linotype" w:cs="Times New Roman"/>
          <w:color w:val="000000" w:themeColor="text1"/>
        </w:rPr>
        <w:t xml:space="preserve"> </w:t>
      </w:r>
      <w:r w:rsidR="006B31E7" w:rsidRPr="00E435F3">
        <w:rPr>
          <w:rFonts w:ascii="Palatino Linotype" w:eastAsia="Times New Roman" w:hAnsi="Palatino Linotype" w:cs="Times New Roman"/>
          <w:b/>
          <w:bCs/>
          <w:color w:val="000000" w:themeColor="text1"/>
        </w:rPr>
        <w:t>RECURRENTE</w:t>
      </w:r>
      <w:r w:rsidR="00E647FF" w:rsidRPr="00E435F3">
        <w:rPr>
          <w:rFonts w:ascii="Palatino Linotype" w:eastAsia="Times New Roman" w:hAnsi="Palatino Linotype" w:cs="Arial"/>
          <w:color w:val="000000" w:themeColor="text1"/>
        </w:rPr>
        <w:t>;</w:t>
      </w:r>
      <w:r w:rsidR="005F1362" w:rsidRPr="00E435F3">
        <w:rPr>
          <w:rFonts w:ascii="Palatino Linotype" w:eastAsia="Times New Roman" w:hAnsi="Palatino Linotype" w:cs="Arial"/>
          <w:color w:val="000000" w:themeColor="text1"/>
        </w:rPr>
        <w:t xml:space="preserve"> en contra de la respuesta d</w:t>
      </w:r>
      <w:r w:rsidR="00743FFA" w:rsidRPr="00E435F3">
        <w:rPr>
          <w:rFonts w:ascii="Palatino Linotype" w:eastAsia="Times New Roman" w:hAnsi="Palatino Linotype" w:cs="Arial"/>
          <w:color w:val="000000" w:themeColor="text1"/>
        </w:rPr>
        <w:t>e</w:t>
      </w:r>
      <w:r w:rsidR="00A36398" w:rsidRPr="00E435F3">
        <w:rPr>
          <w:rFonts w:ascii="Palatino Linotype" w:eastAsia="Calibri" w:hAnsi="Palatino Linotype" w:cs="Arial"/>
          <w:bCs/>
          <w:lang w:val="es-ES"/>
        </w:rPr>
        <w:t>l</w:t>
      </w:r>
      <w:r w:rsidR="00A36398" w:rsidRPr="00E435F3">
        <w:rPr>
          <w:rFonts w:ascii="Palatino Linotype" w:eastAsia="Calibri" w:hAnsi="Palatino Linotype" w:cs="Arial"/>
          <w:b/>
          <w:bCs/>
          <w:lang w:val="es-ES"/>
        </w:rPr>
        <w:t xml:space="preserve"> </w:t>
      </w:r>
      <w:r w:rsidR="00B3100C" w:rsidRPr="00E435F3">
        <w:rPr>
          <w:rFonts w:ascii="Palatino Linotype" w:eastAsia="Calibri" w:hAnsi="Palatino Linotype" w:cs="Arial"/>
          <w:b/>
          <w:bCs/>
          <w:lang w:val="es-ES"/>
        </w:rPr>
        <w:t>Ayuntamiento de Tultitlán</w:t>
      </w:r>
      <w:r w:rsidR="009572EE" w:rsidRPr="00E435F3">
        <w:rPr>
          <w:rFonts w:ascii="Palatino Linotype" w:eastAsia="Calibri" w:hAnsi="Palatino Linotype" w:cs="Arial"/>
          <w:color w:val="000000" w:themeColor="text1"/>
          <w:lang w:val="es-ES"/>
        </w:rPr>
        <w:t>,</w:t>
      </w:r>
      <w:r w:rsidR="005F1362" w:rsidRPr="00E435F3">
        <w:rPr>
          <w:rFonts w:ascii="Palatino Linotype" w:eastAsia="Calibri" w:hAnsi="Palatino Linotype" w:cs="Arial"/>
          <w:color w:val="000000" w:themeColor="text1"/>
          <w:lang w:val="es-ES"/>
        </w:rPr>
        <w:t xml:space="preserve"> </w:t>
      </w:r>
      <w:r w:rsidR="005F1362" w:rsidRPr="00E435F3">
        <w:rPr>
          <w:rFonts w:ascii="Palatino Linotype" w:eastAsia="Times New Roman" w:hAnsi="Palatino Linotype" w:cs="Times New Roman"/>
          <w:color w:val="000000" w:themeColor="text1"/>
        </w:rPr>
        <w:t>en lo sucesivo el</w:t>
      </w:r>
      <w:r w:rsidR="005F1362" w:rsidRPr="00E435F3">
        <w:rPr>
          <w:rFonts w:ascii="Palatino Linotype" w:eastAsia="Times New Roman" w:hAnsi="Palatino Linotype" w:cs="Times New Roman"/>
          <w:b/>
          <w:color w:val="000000" w:themeColor="text1"/>
        </w:rPr>
        <w:t xml:space="preserve"> SUJETO OBLIGADO, </w:t>
      </w:r>
      <w:r w:rsidR="005F1362" w:rsidRPr="00E435F3">
        <w:rPr>
          <w:rFonts w:ascii="Palatino Linotype" w:eastAsia="Times New Roman" w:hAnsi="Palatino Linotype" w:cs="Times New Roman"/>
          <w:color w:val="000000" w:themeColor="text1"/>
        </w:rPr>
        <w:t>se procede a dictar la presente resolución, con base en los siguientes:</w:t>
      </w:r>
    </w:p>
    <w:p w14:paraId="4E70300C" w14:textId="77777777" w:rsidR="00E435F3" w:rsidRPr="00E435F3" w:rsidRDefault="00E435F3"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E435F3"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7456484"/>
      <w:r w:rsidRPr="00E435F3">
        <w:rPr>
          <w:b/>
          <w:color w:val="000000" w:themeColor="text1"/>
          <w:szCs w:val="24"/>
        </w:rPr>
        <w:t>A</w:t>
      </w:r>
      <w:r w:rsidR="00C967DD" w:rsidRPr="00E435F3">
        <w:rPr>
          <w:b/>
          <w:color w:val="000000" w:themeColor="text1"/>
          <w:szCs w:val="24"/>
        </w:rPr>
        <w:t xml:space="preserve"> </w:t>
      </w:r>
      <w:r w:rsidRPr="00E435F3">
        <w:rPr>
          <w:b/>
          <w:color w:val="000000" w:themeColor="text1"/>
          <w:szCs w:val="24"/>
        </w:rPr>
        <w:t>N</w:t>
      </w:r>
      <w:r w:rsidR="00C967DD" w:rsidRPr="00E435F3">
        <w:rPr>
          <w:b/>
          <w:color w:val="000000" w:themeColor="text1"/>
          <w:szCs w:val="24"/>
        </w:rPr>
        <w:t xml:space="preserve"> </w:t>
      </w:r>
      <w:r w:rsidRPr="00E435F3">
        <w:rPr>
          <w:b/>
          <w:color w:val="000000" w:themeColor="text1"/>
          <w:szCs w:val="24"/>
        </w:rPr>
        <w:t>T</w:t>
      </w:r>
      <w:r w:rsidR="00C967DD" w:rsidRPr="00E435F3">
        <w:rPr>
          <w:b/>
          <w:color w:val="000000" w:themeColor="text1"/>
          <w:szCs w:val="24"/>
        </w:rPr>
        <w:t xml:space="preserve"> </w:t>
      </w:r>
      <w:r w:rsidRPr="00E435F3">
        <w:rPr>
          <w:b/>
          <w:color w:val="000000" w:themeColor="text1"/>
          <w:szCs w:val="24"/>
        </w:rPr>
        <w:t>E</w:t>
      </w:r>
      <w:r w:rsidR="00C967DD" w:rsidRPr="00E435F3">
        <w:rPr>
          <w:b/>
          <w:color w:val="000000" w:themeColor="text1"/>
          <w:szCs w:val="24"/>
        </w:rPr>
        <w:t xml:space="preserve"> </w:t>
      </w:r>
      <w:r w:rsidRPr="00E435F3">
        <w:rPr>
          <w:b/>
          <w:color w:val="000000" w:themeColor="text1"/>
          <w:szCs w:val="24"/>
        </w:rPr>
        <w:t>C</w:t>
      </w:r>
      <w:r w:rsidR="00C967DD" w:rsidRPr="00E435F3">
        <w:rPr>
          <w:b/>
          <w:color w:val="000000" w:themeColor="text1"/>
          <w:szCs w:val="24"/>
        </w:rPr>
        <w:t xml:space="preserve"> </w:t>
      </w:r>
      <w:r w:rsidRPr="00E435F3">
        <w:rPr>
          <w:b/>
          <w:color w:val="000000" w:themeColor="text1"/>
          <w:szCs w:val="24"/>
        </w:rPr>
        <w:t>E</w:t>
      </w:r>
      <w:r w:rsidR="00C967DD" w:rsidRPr="00E435F3">
        <w:rPr>
          <w:b/>
          <w:color w:val="000000" w:themeColor="text1"/>
          <w:szCs w:val="24"/>
        </w:rPr>
        <w:t xml:space="preserve"> </w:t>
      </w:r>
      <w:r w:rsidRPr="00E435F3">
        <w:rPr>
          <w:b/>
          <w:color w:val="000000" w:themeColor="text1"/>
          <w:szCs w:val="24"/>
        </w:rPr>
        <w:t>D</w:t>
      </w:r>
      <w:r w:rsidR="00C967DD" w:rsidRPr="00E435F3">
        <w:rPr>
          <w:b/>
          <w:color w:val="000000" w:themeColor="text1"/>
          <w:szCs w:val="24"/>
        </w:rPr>
        <w:t xml:space="preserve"> </w:t>
      </w:r>
      <w:r w:rsidRPr="00E435F3">
        <w:rPr>
          <w:b/>
          <w:color w:val="000000" w:themeColor="text1"/>
          <w:szCs w:val="24"/>
        </w:rPr>
        <w:t>E</w:t>
      </w:r>
      <w:r w:rsidR="00C967DD" w:rsidRPr="00E435F3">
        <w:rPr>
          <w:b/>
          <w:color w:val="000000" w:themeColor="text1"/>
          <w:szCs w:val="24"/>
        </w:rPr>
        <w:t xml:space="preserve"> </w:t>
      </w:r>
      <w:r w:rsidRPr="00E435F3">
        <w:rPr>
          <w:b/>
          <w:color w:val="000000" w:themeColor="text1"/>
          <w:szCs w:val="24"/>
        </w:rPr>
        <w:t>N</w:t>
      </w:r>
      <w:r w:rsidR="00C967DD" w:rsidRPr="00E435F3">
        <w:rPr>
          <w:b/>
          <w:color w:val="000000" w:themeColor="text1"/>
          <w:szCs w:val="24"/>
        </w:rPr>
        <w:t xml:space="preserve"> </w:t>
      </w:r>
      <w:r w:rsidRPr="00E435F3">
        <w:rPr>
          <w:b/>
          <w:color w:val="000000" w:themeColor="text1"/>
          <w:szCs w:val="24"/>
        </w:rPr>
        <w:t>T</w:t>
      </w:r>
      <w:r w:rsidR="00C967DD" w:rsidRPr="00E435F3">
        <w:rPr>
          <w:b/>
          <w:color w:val="000000" w:themeColor="text1"/>
          <w:szCs w:val="24"/>
        </w:rPr>
        <w:t xml:space="preserve"> </w:t>
      </w:r>
      <w:r w:rsidRPr="00E435F3">
        <w:rPr>
          <w:b/>
          <w:color w:val="000000" w:themeColor="text1"/>
          <w:szCs w:val="24"/>
        </w:rPr>
        <w:t>E</w:t>
      </w:r>
      <w:r w:rsidR="00C967DD" w:rsidRPr="00E435F3">
        <w:rPr>
          <w:b/>
          <w:color w:val="000000" w:themeColor="text1"/>
          <w:szCs w:val="24"/>
        </w:rPr>
        <w:t xml:space="preserve"> </w:t>
      </w:r>
      <w:r w:rsidRPr="00E435F3">
        <w:rPr>
          <w:b/>
          <w:color w:val="000000" w:themeColor="text1"/>
          <w:szCs w:val="24"/>
        </w:rPr>
        <w:t>S</w:t>
      </w:r>
      <w:bookmarkEnd w:id="0"/>
      <w:bookmarkEnd w:id="1"/>
      <w:bookmarkEnd w:id="2"/>
    </w:p>
    <w:p w14:paraId="5F73BCCB" w14:textId="77777777" w:rsidR="003F1A79" w:rsidRPr="00E435F3" w:rsidRDefault="003F1A79" w:rsidP="003F1A79">
      <w:pPr>
        <w:rPr>
          <w:rFonts w:ascii="Palatino Linotype" w:hAnsi="Palatino Linotype"/>
          <w:lang w:eastAsia="en-US"/>
        </w:rPr>
      </w:pPr>
    </w:p>
    <w:p w14:paraId="402A4C0A" w14:textId="54CCFCFE" w:rsidR="00D9392E" w:rsidRPr="00E435F3"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435F3">
        <w:rPr>
          <w:rFonts w:ascii="Palatino Linotype" w:eastAsia="Calibri" w:hAnsi="Palatino Linotype" w:cs="Arial"/>
          <w:color w:val="000000" w:themeColor="text1"/>
          <w:lang w:val="es-ES"/>
        </w:rPr>
        <w:t>El</w:t>
      </w:r>
      <w:r w:rsidR="00D9392E" w:rsidRPr="00E435F3">
        <w:rPr>
          <w:rFonts w:ascii="Palatino Linotype" w:eastAsia="Calibri" w:hAnsi="Palatino Linotype" w:cs="Arial"/>
          <w:color w:val="000000" w:themeColor="text1"/>
          <w:lang w:val="es-ES"/>
        </w:rPr>
        <w:t xml:space="preserve"> </w:t>
      </w:r>
      <w:r w:rsidR="00B3100C" w:rsidRPr="00E435F3">
        <w:rPr>
          <w:rFonts w:ascii="Palatino Linotype" w:eastAsia="Calibri" w:hAnsi="Palatino Linotype" w:cs="Arial"/>
          <w:color w:val="000000" w:themeColor="text1"/>
          <w:lang w:val="es-ES"/>
        </w:rPr>
        <w:t>veinticuatro</w:t>
      </w:r>
      <w:r w:rsidR="002D1A9E" w:rsidRPr="00E435F3">
        <w:rPr>
          <w:rFonts w:ascii="Palatino Linotype" w:eastAsia="Calibri" w:hAnsi="Palatino Linotype" w:cs="Arial"/>
          <w:color w:val="000000" w:themeColor="text1"/>
          <w:lang w:val="es-ES"/>
        </w:rPr>
        <w:t xml:space="preserve"> </w:t>
      </w:r>
      <w:r w:rsidR="00E7785D" w:rsidRPr="00E435F3">
        <w:rPr>
          <w:rFonts w:ascii="Palatino Linotype" w:eastAsia="Calibri" w:hAnsi="Palatino Linotype" w:cs="Arial"/>
          <w:color w:val="000000" w:themeColor="text1"/>
          <w:lang w:val="es-ES"/>
        </w:rPr>
        <w:t>(</w:t>
      </w:r>
      <w:r w:rsidR="00B3100C" w:rsidRPr="00E435F3">
        <w:rPr>
          <w:rFonts w:ascii="Palatino Linotype" w:eastAsia="Calibri" w:hAnsi="Palatino Linotype" w:cs="Arial"/>
          <w:color w:val="000000" w:themeColor="text1"/>
          <w:lang w:val="es-ES"/>
        </w:rPr>
        <w:t>24</w:t>
      </w:r>
      <w:r w:rsidR="00E7785D" w:rsidRPr="00E435F3">
        <w:rPr>
          <w:rFonts w:ascii="Palatino Linotype" w:eastAsia="Calibri" w:hAnsi="Palatino Linotype" w:cs="Arial"/>
          <w:color w:val="000000" w:themeColor="text1"/>
          <w:lang w:val="es-ES"/>
        </w:rPr>
        <w:t>)</w:t>
      </w:r>
      <w:r w:rsidR="007076C5" w:rsidRPr="00E435F3">
        <w:rPr>
          <w:rFonts w:ascii="Palatino Linotype" w:eastAsia="Calibri" w:hAnsi="Palatino Linotype" w:cs="Arial"/>
          <w:color w:val="000000" w:themeColor="text1"/>
          <w:lang w:val="es-ES"/>
        </w:rPr>
        <w:t xml:space="preserve"> de </w:t>
      </w:r>
      <w:r w:rsidR="00B3100C" w:rsidRPr="00E435F3">
        <w:rPr>
          <w:rFonts w:ascii="Palatino Linotype" w:eastAsia="Calibri" w:hAnsi="Palatino Linotype" w:cs="Arial"/>
          <w:color w:val="000000" w:themeColor="text1"/>
          <w:lang w:val="es-ES"/>
        </w:rPr>
        <w:t>mayo</w:t>
      </w:r>
      <w:r w:rsidR="00B31E90" w:rsidRPr="00E435F3">
        <w:rPr>
          <w:rFonts w:ascii="Palatino Linotype" w:eastAsia="Calibri" w:hAnsi="Palatino Linotype" w:cs="Arial"/>
          <w:color w:val="000000" w:themeColor="text1"/>
          <w:lang w:val="es-ES"/>
        </w:rPr>
        <w:t xml:space="preserve"> de dos mil veinti</w:t>
      </w:r>
      <w:r w:rsidR="008F3A50" w:rsidRPr="00E435F3">
        <w:rPr>
          <w:rFonts w:ascii="Palatino Linotype" w:eastAsia="Calibri" w:hAnsi="Palatino Linotype" w:cs="Arial"/>
          <w:color w:val="000000" w:themeColor="text1"/>
          <w:lang w:val="es-ES"/>
        </w:rPr>
        <w:t>trés</w:t>
      </w:r>
      <w:r w:rsidR="005F1362" w:rsidRPr="00E435F3">
        <w:rPr>
          <w:rFonts w:ascii="Palatino Linotype" w:eastAsia="Calibri" w:hAnsi="Palatino Linotype" w:cs="Arial"/>
          <w:color w:val="000000" w:themeColor="text1"/>
          <w:lang w:val="es-ES"/>
        </w:rPr>
        <w:t xml:space="preserve">, </w:t>
      </w:r>
      <w:r w:rsidR="004E197E" w:rsidRPr="00E435F3">
        <w:rPr>
          <w:rFonts w:ascii="Palatino Linotype" w:eastAsia="Calibri" w:hAnsi="Palatino Linotype" w:cs="Arial"/>
          <w:color w:val="000000" w:themeColor="text1"/>
          <w:lang w:val="es-ES"/>
        </w:rPr>
        <w:t>el</w:t>
      </w:r>
      <w:r w:rsidR="00B31E90" w:rsidRPr="00E435F3">
        <w:rPr>
          <w:rFonts w:ascii="Palatino Linotype" w:hAnsi="Palatino Linotype"/>
          <w:color w:val="000000" w:themeColor="text1"/>
        </w:rPr>
        <w:t xml:space="preserve"> particular</w:t>
      </w:r>
      <w:r w:rsidR="005F1362" w:rsidRPr="00E435F3">
        <w:rPr>
          <w:rFonts w:ascii="Palatino Linotype" w:hAnsi="Palatino Linotype"/>
          <w:color w:val="000000" w:themeColor="text1"/>
        </w:rPr>
        <w:t xml:space="preserve"> presentó</w:t>
      </w:r>
      <w:r w:rsidR="005F1362" w:rsidRPr="00E435F3">
        <w:rPr>
          <w:rFonts w:ascii="Palatino Linotype" w:hAnsi="Palatino Linotype"/>
          <w:b/>
          <w:color w:val="000000" w:themeColor="text1"/>
        </w:rPr>
        <w:t xml:space="preserve"> </w:t>
      </w:r>
      <w:r w:rsidR="00127E68" w:rsidRPr="00E435F3">
        <w:rPr>
          <w:rFonts w:ascii="Palatino Linotype" w:hAnsi="Palatino Linotype"/>
          <w:bCs/>
          <w:color w:val="000000" w:themeColor="text1"/>
        </w:rPr>
        <w:t xml:space="preserve">a través </w:t>
      </w:r>
      <w:r w:rsidR="00994E0F" w:rsidRPr="00E435F3">
        <w:rPr>
          <w:rFonts w:ascii="Palatino Linotype" w:hAnsi="Palatino Linotype"/>
          <w:bCs/>
          <w:color w:val="000000" w:themeColor="text1"/>
        </w:rPr>
        <w:t>d</w:t>
      </w:r>
      <w:r w:rsidR="000021A0" w:rsidRPr="00E435F3">
        <w:rPr>
          <w:rFonts w:ascii="Palatino Linotype" w:hAnsi="Palatino Linotype"/>
          <w:bCs/>
          <w:color w:val="000000" w:themeColor="text1"/>
        </w:rPr>
        <w:t>el</w:t>
      </w:r>
      <w:r w:rsidR="004863BC" w:rsidRPr="00E435F3">
        <w:rPr>
          <w:rFonts w:ascii="Palatino Linotype" w:hAnsi="Palatino Linotype"/>
          <w:bCs/>
          <w:color w:val="000000" w:themeColor="text1"/>
        </w:rPr>
        <w:t xml:space="preserve"> </w:t>
      </w:r>
      <w:r w:rsidR="005F1362" w:rsidRPr="00E435F3">
        <w:rPr>
          <w:rFonts w:ascii="Palatino Linotype" w:eastAsia="Calibri" w:hAnsi="Palatino Linotype" w:cs="Arial"/>
          <w:color w:val="000000" w:themeColor="text1"/>
          <w:lang w:val="es-ES"/>
        </w:rPr>
        <w:t xml:space="preserve">Sistema de Acceso a la Información Mexiquense </w:t>
      </w:r>
      <w:r w:rsidR="005F1362" w:rsidRPr="00E435F3">
        <w:rPr>
          <w:rFonts w:ascii="Palatino Linotype" w:eastAsia="Calibri" w:hAnsi="Palatino Linotype" w:cs="Arial"/>
          <w:bCs/>
          <w:color w:val="000000" w:themeColor="text1"/>
          <w:lang w:val="es-ES"/>
        </w:rPr>
        <w:t>(SAIMEX)</w:t>
      </w:r>
      <w:r w:rsidR="005F1362" w:rsidRPr="00E435F3">
        <w:rPr>
          <w:rFonts w:ascii="Palatino Linotype" w:eastAsia="Calibri" w:hAnsi="Palatino Linotype" w:cs="Arial"/>
          <w:color w:val="000000" w:themeColor="text1"/>
          <w:lang w:val="es-ES"/>
        </w:rPr>
        <w:t>, la solicitud de información pública registrada con el número</w:t>
      </w:r>
      <w:r w:rsidR="005F1362" w:rsidRPr="00E435F3">
        <w:rPr>
          <w:rFonts w:ascii="Palatino Linotype" w:hAnsi="Palatino Linotype"/>
          <w:b/>
          <w:bCs/>
          <w:color w:val="000000" w:themeColor="text1"/>
        </w:rPr>
        <w:t xml:space="preserve"> </w:t>
      </w:r>
      <w:r w:rsidR="000A7E73" w:rsidRPr="00E435F3">
        <w:rPr>
          <w:rFonts w:ascii="Palatino Linotype" w:hAnsi="Palatino Linotype"/>
          <w:b/>
          <w:bCs/>
          <w:color w:val="000000" w:themeColor="text1"/>
        </w:rPr>
        <w:t>00</w:t>
      </w:r>
      <w:r w:rsidR="00B3100C" w:rsidRPr="00E435F3">
        <w:rPr>
          <w:rFonts w:ascii="Palatino Linotype" w:hAnsi="Palatino Linotype"/>
          <w:b/>
          <w:bCs/>
          <w:color w:val="000000" w:themeColor="text1"/>
        </w:rPr>
        <w:t>125</w:t>
      </w:r>
      <w:r w:rsidR="000A7E73" w:rsidRPr="00E435F3">
        <w:rPr>
          <w:rFonts w:ascii="Palatino Linotype" w:hAnsi="Palatino Linotype"/>
          <w:b/>
          <w:bCs/>
          <w:color w:val="000000" w:themeColor="text1"/>
        </w:rPr>
        <w:t>/</w:t>
      </w:r>
      <w:r w:rsidR="00B3100C" w:rsidRPr="00E435F3">
        <w:rPr>
          <w:rFonts w:ascii="Palatino Linotype" w:hAnsi="Palatino Linotype"/>
          <w:b/>
          <w:bCs/>
          <w:color w:val="000000" w:themeColor="text1"/>
        </w:rPr>
        <w:t>TULTITLA</w:t>
      </w:r>
      <w:r w:rsidR="000A7E73" w:rsidRPr="00E435F3">
        <w:rPr>
          <w:rFonts w:ascii="Palatino Linotype" w:hAnsi="Palatino Linotype"/>
          <w:b/>
          <w:bCs/>
          <w:color w:val="000000" w:themeColor="text1"/>
        </w:rPr>
        <w:t>/IP/2023</w:t>
      </w:r>
      <w:r w:rsidR="005F1362" w:rsidRPr="00E435F3">
        <w:rPr>
          <w:rFonts w:ascii="Palatino Linotype" w:hAnsi="Palatino Linotype"/>
          <w:b/>
          <w:bCs/>
          <w:color w:val="000000" w:themeColor="text1"/>
        </w:rPr>
        <w:t>,</w:t>
      </w:r>
      <w:r w:rsidR="005F1362" w:rsidRPr="00E435F3">
        <w:rPr>
          <w:rFonts w:ascii="Palatino Linotype" w:eastAsia="Calibri" w:hAnsi="Palatino Linotype" w:cs="Arial"/>
          <w:color w:val="000000" w:themeColor="text1"/>
          <w:lang w:val="es-ES"/>
        </w:rPr>
        <w:t xml:space="preserve"> </w:t>
      </w:r>
      <w:r w:rsidR="00E435F3">
        <w:rPr>
          <w:rFonts w:ascii="Palatino Linotype" w:eastAsia="Calibri" w:hAnsi="Palatino Linotype" w:cs="Arial"/>
          <w:color w:val="000000" w:themeColor="text1"/>
          <w:lang w:val="es-ES"/>
        </w:rPr>
        <w:t xml:space="preserve">en la que </w:t>
      </w:r>
      <w:r w:rsidR="005F1362" w:rsidRPr="00E435F3">
        <w:rPr>
          <w:rFonts w:ascii="Palatino Linotype" w:eastAsia="Calibri" w:hAnsi="Palatino Linotype" w:cs="Arial"/>
          <w:color w:val="000000" w:themeColor="text1"/>
          <w:lang w:val="es-ES"/>
        </w:rPr>
        <w:t>requirió</w:t>
      </w:r>
      <w:r w:rsidR="00022D89" w:rsidRPr="00E435F3">
        <w:rPr>
          <w:rFonts w:ascii="Palatino Linotype" w:eastAsia="Calibri" w:hAnsi="Palatino Linotype" w:cs="Arial"/>
          <w:color w:val="000000" w:themeColor="text1"/>
          <w:lang w:val="es-ES"/>
        </w:rPr>
        <w:t xml:space="preserve"> lo siguiente</w:t>
      </w:r>
      <w:r w:rsidR="005F1362" w:rsidRPr="00E435F3">
        <w:rPr>
          <w:rFonts w:ascii="Palatino Linotype" w:eastAsia="Calibri" w:hAnsi="Palatino Linotype" w:cs="Arial"/>
          <w:color w:val="000000" w:themeColor="text1"/>
          <w:lang w:val="es-ES"/>
        </w:rPr>
        <w:t>:</w:t>
      </w:r>
    </w:p>
    <w:p w14:paraId="76EB7490" w14:textId="77777777" w:rsidR="00B31E90" w:rsidRPr="00E435F3" w:rsidRDefault="00B31E90" w:rsidP="00B31E90">
      <w:pPr>
        <w:pStyle w:val="Prrafodelista"/>
        <w:spacing w:line="276" w:lineRule="auto"/>
        <w:ind w:left="567" w:right="567"/>
        <w:jc w:val="both"/>
        <w:rPr>
          <w:rFonts w:ascii="Palatino Linotype" w:hAnsi="Palatino Linotype"/>
          <w:i/>
          <w:color w:val="000000" w:themeColor="text1"/>
        </w:rPr>
      </w:pPr>
    </w:p>
    <w:p w14:paraId="605C5067" w14:textId="55169DBE" w:rsidR="0097210F" w:rsidRPr="00E435F3" w:rsidRDefault="005F1362" w:rsidP="00755146">
      <w:pPr>
        <w:pStyle w:val="Prrafodelista"/>
        <w:spacing w:line="276" w:lineRule="auto"/>
        <w:ind w:left="567" w:right="567"/>
        <w:jc w:val="both"/>
        <w:rPr>
          <w:rFonts w:ascii="Palatino Linotype" w:hAnsi="Palatino Linotype"/>
          <w:i/>
          <w:color w:val="000000" w:themeColor="text1"/>
        </w:rPr>
      </w:pPr>
      <w:r w:rsidRPr="00E435F3">
        <w:rPr>
          <w:rFonts w:ascii="Palatino Linotype" w:hAnsi="Palatino Linotype"/>
          <w:i/>
          <w:color w:val="000000" w:themeColor="text1"/>
        </w:rPr>
        <w:t>“</w:t>
      </w:r>
      <w:r w:rsidR="00B3100C" w:rsidRPr="00E435F3">
        <w:rPr>
          <w:rFonts w:ascii="Palatino Linotype" w:hAnsi="Palatino Linotype"/>
          <w:bCs/>
          <w:i/>
          <w:color w:val="000000"/>
        </w:rPr>
        <w:t>oficio en el que se nombra Servidores públicos habilitados en el periodo 2022-2024</w:t>
      </w:r>
      <w:r w:rsidRPr="00E435F3">
        <w:rPr>
          <w:rFonts w:ascii="Palatino Linotype" w:hAnsi="Palatino Linotype"/>
          <w:i/>
          <w:color w:val="000000" w:themeColor="text1"/>
        </w:rPr>
        <w:t>” (Sic).</w:t>
      </w:r>
    </w:p>
    <w:p w14:paraId="010F49EF" w14:textId="4293FA51" w:rsidR="004E197E" w:rsidRPr="00E435F3" w:rsidRDefault="004E197E" w:rsidP="00B31E90">
      <w:pPr>
        <w:pStyle w:val="Prrafodelista"/>
        <w:spacing w:line="276" w:lineRule="auto"/>
        <w:ind w:left="567" w:right="567"/>
        <w:jc w:val="both"/>
        <w:rPr>
          <w:rFonts w:ascii="Palatino Linotype" w:hAnsi="Palatino Linotype"/>
          <w:i/>
          <w:color w:val="000000" w:themeColor="text1"/>
        </w:rPr>
      </w:pPr>
    </w:p>
    <w:p w14:paraId="49C21E77" w14:textId="4A7AB5D2" w:rsidR="0039142B" w:rsidRPr="00E435F3"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435F3">
        <w:rPr>
          <w:rFonts w:ascii="Palatino Linotype" w:hAnsi="Palatino Linotype" w:cs="Arial"/>
          <w:color w:val="000000" w:themeColor="text1"/>
        </w:rPr>
        <w:t>Modalidad de entrega: A través d</w:t>
      </w:r>
      <w:r w:rsidR="009C0215" w:rsidRPr="00E435F3">
        <w:rPr>
          <w:rFonts w:ascii="Palatino Linotype" w:hAnsi="Palatino Linotype" w:cs="Arial"/>
          <w:color w:val="000000" w:themeColor="text1"/>
        </w:rPr>
        <w:t>e</w:t>
      </w:r>
      <w:r w:rsidR="00755146" w:rsidRPr="00E435F3">
        <w:rPr>
          <w:rFonts w:ascii="Palatino Linotype" w:hAnsi="Palatino Linotype" w:cs="Arial"/>
          <w:color w:val="000000" w:themeColor="text1"/>
        </w:rPr>
        <w:t xml:space="preserve">l </w:t>
      </w:r>
      <w:r w:rsidR="00755146" w:rsidRPr="00E435F3">
        <w:rPr>
          <w:rFonts w:ascii="Palatino Linotype" w:hAnsi="Palatino Linotype" w:cs="Arial"/>
          <w:b/>
          <w:color w:val="000000" w:themeColor="text1"/>
        </w:rPr>
        <w:t>SAIMEX</w:t>
      </w:r>
      <w:r w:rsidR="004E197E" w:rsidRPr="00E435F3">
        <w:rPr>
          <w:rFonts w:ascii="Palatino Linotype" w:hAnsi="Palatino Linotype" w:cs="Arial"/>
          <w:color w:val="000000" w:themeColor="text1"/>
        </w:rPr>
        <w:t>.</w:t>
      </w:r>
      <w:r w:rsidR="009E6A7E" w:rsidRPr="00E435F3">
        <w:rPr>
          <w:rFonts w:ascii="Palatino Linotype" w:hAnsi="Palatino Linotype" w:cs="Arial"/>
          <w:color w:val="000000" w:themeColor="text1"/>
        </w:rPr>
        <w:t xml:space="preserve"> </w:t>
      </w:r>
    </w:p>
    <w:p w14:paraId="35BA18A9" w14:textId="77777777" w:rsidR="0039142B" w:rsidRPr="00E435F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3FF99588" w14:textId="7B9A5DF8" w:rsidR="00B3100C" w:rsidRPr="00E435F3"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435F3">
        <w:rPr>
          <w:rFonts w:ascii="Palatino Linotype" w:eastAsia="MS Mincho" w:hAnsi="Palatino Linotype" w:cs="Times New Roman"/>
          <w:color w:val="000000" w:themeColor="text1"/>
        </w:rPr>
        <w:t xml:space="preserve">El </w:t>
      </w:r>
      <w:r w:rsidR="00B3100C" w:rsidRPr="00E435F3">
        <w:rPr>
          <w:rFonts w:ascii="Palatino Linotype" w:eastAsia="MS Mincho" w:hAnsi="Palatino Linotype" w:cs="Times New Roman"/>
          <w:color w:val="000000" w:themeColor="text1"/>
        </w:rPr>
        <w:t xml:space="preserve">veinticuatro (24) de mayo </w:t>
      </w:r>
      <w:r w:rsidR="007076C5" w:rsidRPr="00E435F3">
        <w:rPr>
          <w:rFonts w:ascii="Palatino Linotype" w:eastAsia="MS Mincho" w:hAnsi="Palatino Linotype" w:cs="Times New Roman"/>
          <w:color w:val="000000" w:themeColor="text1"/>
        </w:rPr>
        <w:t xml:space="preserve">de </w:t>
      </w:r>
      <w:r w:rsidR="0003291D" w:rsidRPr="00E435F3">
        <w:rPr>
          <w:rFonts w:ascii="Palatino Linotype" w:eastAsia="MS Mincho" w:hAnsi="Palatino Linotype" w:cs="Times New Roman"/>
          <w:color w:val="000000" w:themeColor="text1"/>
        </w:rPr>
        <w:t>mayo</w:t>
      </w:r>
      <w:r w:rsidR="00011F17" w:rsidRPr="00E435F3">
        <w:rPr>
          <w:rFonts w:ascii="Palatino Linotype" w:eastAsia="MS Mincho" w:hAnsi="Palatino Linotype" w:cs="Times New Roman"/>
          <w:color w:val="000000" w:themeColor="text1"/>
        </w:rPr>
        <w:t xml:space="preserve"> de dos mil veinti</w:t>
      </w:r>
      <w:r w:rsidR="008F3A50" w:rsidRPr="00E435F3">
        <w:rPr>
          <w:rFonts w:ascii="Palatino Linotype" w:eastAsia="MS Mincho" w:hAnsi="Palatino Linotype" w:cs="Times New Roman"/>
          <w:color w:val="000000" w:themeColor="text1"/>
        </w:rPr>
        <w:t>trés</w:t>
      </w:r>
      <w:r w:rsidR="00011F17" w:rsidRPr="00E435F3">
        <w:rPr>
          <w:rFonts w:ascii="Palatino Linotype" w:eastAsia="MS Mincho" w:hAnsi="Palatino Linotype" w:cs="Times New Roman"/>
          <w:color w:val="000000" w:themeColor="text1"/>
        </w:rPr>
        <w:t>,</w:t>
      </w:r>
      <w:r w:rsidR="00E7785D" w:rsidRPr="00E435F3">
        <w:rPr>
          <w:rFonts w:ascii="Palatino Linotype" w:eastAsia="MS Mincho" w:hAnsi="Palatino Linotype" w:cs="Times New Roman"/>
          <w:color w:val="000000" w:themeColor="text1"/>
        </w:rPr>
        <w:t xml:space="preserve"> </w:t>
      </w:r>
      <w:r w:rsidR="00B3100C" w:rsidRPr="00E435F3">
        <w:rPr>
          <w:rFonts w:ascii="Palatino Linotype" w:eastAsia="MS Mincho" w:hAnsi="Palatino Linotype" w:cs="Times New Roman"/>
          <w:color w:val="000000" w:themeColor="text1"/>
        </w:rPr>
        <w:t>el Sujeto Obligado solicitó una aclaración en los siguientes términos:</w:t>
      </w:r>
    </w:p>
    <w:p w14:paraId="4A181778" w14:textId="562B111F" w:rsidR="00B3100C" w:rsidRPr="00E435F3" w:rsidRDefault="00B3100C" w:rsidP="00B3100C">
      <w:pPr>
        <w:pStyle w:val="Prrafodelista"/>
        <w:tabs>
          <w:tab w:val="left" w:pos="426"/>
        </w:tabs>
        <w:spacing w:line="360" w:lineRule="auto"/>
        <w:jc w:val="both"/>
        <w:rPr>
          <w:rFonts w:ascii="Palatino Linotype" w:eastAsia="MS Mincho" w:hAnsi="Palatino Linotype" w:cs="Times New Roman"/>
          <w:i/>
          <w:color w:val="000000" w:themeColor="text1"/>
        </w:rPr>
      </w:pPr>
      <w:r w:rsidRPr="00E435F3">
        <w:rPr>
          <w:rFonts w:ascii="Palatino Linotype" w:eastAsia="MS Mincho" w:hAnsi="Palatino Linotype" w:cs="Times New Roman"/>
          <w:i/>
          <w:color w:val="000000" w:themeColor="text1"/>
        </w:rPr>
        <w:lastRenderedPageBreak/>
        <w:t>“Con fundamento en el articulo 159 de la Ley de Transparencia y Acceso a la Información Pública del Estado de México y Municipios, se le requiere para que dentro del plazo de diez días hábiles realice lo siguiente:</w:t>
      </w:r>
    </w:p>
    <w:p w14:paraId="19493D66" w14:textId="77777777" w:rsidR="00B3100C" w:rsidRPr="00E435F3" w:rsidRDefault="00B3100C" w:rsidP="00B3100C">
      <w:pPr>
        <w:pStyle w:val="Prrafodelista"/>
        <w:tabs>
          <w:tab w:val="left" w:pos="426"/>
        </w:tabs>
        <w:spacing w:line="360" w:lineRule="auto"/>
        <w:jc w:val="both"/>
        <w:rPr>
          <w:rFonts w:ascii="Palatino Linotype" w:eastAsia="MS Mincho" w:hAnsi="Palatino Linotype" w:cs="Times New Roman"/>
          <w:i/>
          <w:color w:val="000000" w:themeColor="text1"/>
        </w:rPr>
      </w:pPr>
      <w:r w:rsidRPr="00E435F3">
        <w:rPr>
          <w:rFonts w:ascii="Palatino Linotype" w:eastAsia="MS Mincho" w:hAnsi="Palatino Linotype" w:cs="Times New Roman"/>
          <w:i/>
          <w:color w:val="000000" w:themeColor="text1"/>
        </w:rPr>
        <w:t>SE LE SOLICITA AMABLEMENTE PUEDA SER MAS ESPECIFICO EN EL APARTADO DE DESCRIPCIÓN. EL TERMINO SERVIDOR PÚBLICO HABILITADO PUEDE EMPLEARSE A LA COMISIÓN QUE SE LE DA A UN SERVIDOR PÚBLICO PARA ATENCIÓN Y USO PLATAFORMAS INSTITUCIONALES. POR LO QUE SU REDACCIÓN ALCANZA UN GRADO DE AMBIGÜEDAD.</w:t>
      </w:r>
    </w:p>
    <w:p w14:paraId="29C52DA0" w14:textId="77777777" w:rsidR="00B3100C" w:rsidRPr="00E435F3" w:rsidRDefault="00B3100C" w:rsidP="00B3100C">
      <w:pPr>
        <w:pStyle w:val="Prrafodelista"/>
        <w:tabs>
          <w:tab w:val="left" w:pos="426"/>
        </w:tabs>
        <w:spacing w:line="360" w:lineRule="auto"/>
        <w:jc w:val="both"/>
        <w:rPr>
          <w:rFonts w:ascii="Palatino Linotype" w:eastAsia="MS Mincho" w:hAnsi="Palatino Linotype" w:cs="Times New Roman"/>
          <w:i/>
          <w:color w:val="000000" w:themeColor="text1"/>
        </w:rPr>
      </w:pPr>
      <w:r w:rsidRPr="00E435F3">
        <w:rPr>
          <w:rFonts w:ascii="Palatino Linotype" w:eastAsia="MS Mincho" w:hAnsi="Palatino Linotype" w:cs="Times New Roman"/>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C74161D" w14:textId="77777777" w:rsidR="00B3100C" w:rsidRPr="00E435F3" w:rsidRDefault="00B3100C" w:rsidP="00B3100C">
      <w:pPr>
        <w:pStyle w:val="Prrafodelista"/>
        <w:tabs>
          <w:tab w:val="left" w:pos="426"/>
        </w:tabs>
        <w:spacing w:line="360" w:lineRule="auto"/>
        <w:jc w:val="both"/>
        <w:rPr>
          <w:rFonts w:ascii="Palatino Linotype" w:eastAsia="MS Mincho" w:hAnsi="Palatino Linotype" w:cs="Times New Roman"/>
          <w:i/>
          <w:color w:val="000000" w:themeColor="text1"/>
        </w:rPr>
      </w:pPr>
      <w:r w:rsidRPr="00E435F3">
        <w:rPr>
          <w:rFonts w:ascii="Palatino Linotype" w:eastAsia="MS Mincho" w:hAnsi="Palatino Linotype" w:cs="Times New Roman"/>
          <w:i/>
          <w:color w:val="000000" w:themeColor="text1"/>
        </w:rPr>
        <w:t>ATENTAMENTE</w:t>
      </w:r>
    </w:p>
    <w:p w14:paraId="6C13F5FE" w14:textId="6603CDCE" w:rsidR="00B3100C" w:rsidRPr="00E435F3" w:rsidRDefault="00B3100C" w:rsidP="00B3100C">
      <w:pPr>
        <w:pStyle w:val="Prrafodelista"/>
        <w:tabs>
          <w:tab w:val="left" w:pos="426"/>
        </w:tabs>
        <w:spacing w:line="360" w:lineRule="auto"/>
        <w:ind w:left="0"/>
        <w:jc w:val="both"/>
        <w:rPr>
          <w:rFonts w:ascii="Palatino Linotype" w:eastAsia="MS Mincho" w:hAnsi="Palatino Linotype" w:cs="Times New Roman"/>
          <w:i/>
          <w:color w:val="000000" w:themeColor="text1"/>
        </w:rPr>
      </w:pPr>
      <w:r w:rsidRPr="00E435F3">
        <w:rPr>
          <w:rFonts w:ascii="Palatino Linotype" w:eastAsia="MS Mincho" w:hAnsi="Palatino Linotype" w:cs="Times New Roman"/>
          <w:i/>
          <w:color w:val="000000" w:themeColor="text1"/>
        </w:rPr>
        <w:t>C. AARON MANUEL RUIZ ZUBIETA”</w:t>
      </w:r>
    </w:p>
    <w:p w14:paraId="0B078F69" w14:textId="77777777" w:rsidR="00B3100C" w:rsidRPr="00E435F3" w:rsidRDefault="00B3100C" w:rsidP="00B3100C">
      <w:pPr>
        <w:pStyle w:val="Prrafodelista"/>
        <w:rPr>
          <w:rFonts w:ascii="Palatino Linotype" w:eastAsia="MS Mincho" w:hAnsi="Palatino Linotype" w:cs="Times New Roman"/>
          <w:color w:val="000000" w:themeColor="text1"/>
        </w:rPr>
      </w:pPr>
    </w:p>
    <w:p w14:paraId="2B895448" w14:textId="22C76E52" w:rsidR="00B3100C" w:rsidRPr="00E435F3" w:rsidRDefault="00B3100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435F3">
        <w:rPr>
          <w:rFonts w:ascii="Palatino Linotype" w:eastAsia="MS Mincho" w:hAnsi="Palatino Linotype" w:cs="Times New Roman"/>
          <w:color w:val="000000" w:themeColor="text1"/>
        </w:rPr>
        <w:t>El veinticinco (25) de mayo de dos mil veintitrés, el particular contestó la aclaración en los siguientes términos:</w:t>
      </w:r>
    </w:p>
    <w:p w14:paraId="57E0161B" w14:textId="77777777" w:rsidR="00B3100C" w:rsidRPr="00E435F3" w:rsidRDefault="00B3100C" w:rsidP="00B3100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367AE8D" w14:textId="60BEECCD" w:rsidR="00B3100C" w:rsidRPr="00E435F3" w:rsidRDefault="00B3100C" w:rsidP="00B3100C">
      <w:pPr>
        <w:spacing w:line="360" w:lineRule="auto"/>
        <w:ind w:left="567" w:right="616"/>
        <w:jc w:val="both"/>
        <w:rPr>
          <w:rFonts w:ascii="Palatino Linotype" w:eastAsia="Times New Roman" w:hAnsi="Palatino Linotype" w:cs="Times New Roman"/>
          <w:i/>
          <w:lang w:eastAsia="es-MX"/>
        </w:rPr>
      </w:pPr>
      <w:r w:rsidRPr="00E435F3">
        <w:rPr>
          <w:rFonts w:ascii="Palatino Linotype" w:eastAsia="Times New Roman" w:hAnsi="Palatino Linotype" w:cs="Times New Roman"/>
          <w:i/>
          <w:lang w:eastAsia="es-MX"/>
        </w:rPr>
        <w:t>“Articulo 58 y 59 de la Ley de Transparencia y Acceso a la Información Púbica del Estado de México y Municipios”</w:t>
      </w:r>
    </w:p>
    <w:p w14:paraId="32901649" w14:textId="77777777" w:rsidR="00B3100C" w:rsidRPr="00E435F3" w:rsidRDefault="00B3100C" w:rsidP="00B3100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580BFEC" w14:textId="0A5B7A72" w:rsidR="005A0642" w:rsidRPr="00E435F3" w:rsidRDefault="00B3100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435F3">
        <w:rPr>
          <w:rFonts w:ascii="Palatino Linotype" w:eastAsia="MS Mincho" w:hAnsi="Palatino Linotype" w:cs="Times New Roman"/>
          <w:color w:val="000000" w:themeColor="text1"/>
        </w:rPr>
        <w:t xml:space="preserve">El veinticinco (25) de mayo de dos mil veintitrés </w:t>
      </w:r>
      <w:r w:rsidR="00E7785D" w:rsidRPr="00E435F3">
        <w:rPr>
          <w:rFonts w:ascii="Palatino Linotype" w:eastAsia="MS Mincho" w:hAnsi="Palatino Linotype" w:cs="Times New Roman"/>
          <w:color w:val="000000" w:themeColor="text1"/>
        </w:rPr>
        <w:t xml:space="preserve">el Sujeto Obligado </w:t>
      </w:r>
      <w:r w:rsidR="005A0642" w:rsidRPr="00E435F3">
        <w:rPr>
          <w:rFonts w:ascii="Palatino Linotype" w:eastAsia="MS Mincho" w:hAnsi="Palatino Linotype" w:cs="Times New Roman"/>
          <w:color w:val="000000" w:themeColor="text1"/>
        </w:rPr>
        <w:t>dio respuesta a la solicitud en los siguientes términos:</w:t>
      </w:r>
    </w:p>
    <w:p w14:paraId="42713C04" w14:textId="77777777" w:rsidR="005A0642" w:rsidRPr="00E435F3" w:rsidRDefault="005A0642" w:rsidP="005A0642">
      <w:pPr>
        <w:pStyle w:val="Prrafodelista"/>
        <w:ind w:left="567" w:right="616"/>
        <w:rPr>
          <w:rFonts w:ascii="Palatino Linotype" w:eastAsia="MS Mincho" w:hAnsi="Palatino Linotype" w:cs="Times New Roman"/>
          <w:i/>
          <w:color w:val="000000" w:themeColor="text1"/>
        </w:rPr>
      </w:pPr>
    </w:p>
    <w:p w14:paraId="1C4448E3" w14:textId="77777777" w:rsidR="00B3100C" w:rsidRPr="00E435F3" w:rsidRDefault="005A785D" w:rsidP="00B3100C">
      <w:pPr>
        <w:pStyle w:val="Prrafodelista"/>
        <w:spacing w:line="360" w:lineRule="auto"/>
        <w:rPr>
          <w:rFonts w:ascii="Palatino Linotype" w:eastAsia="MS Mincho" w:hAnsi="Palatino Linotype" w:cs="Times New Roman"/>
          <w:i/>
          <w:color w:val="000000" w:themeColor="text1"/>
        </w:rPr>
      </w:pPr>
      <w:r w:rsidRPr="00E435F3">
        <w:rPr>
          <w:rFonts w:ascii="Palatino Linotype" w:eastAsia="MS Mincho" w:hAnsi="Palatino Linotype" w:cs="Times New Roman"/>
          <w:i/>
          <w:color w:val="000000" w:themeColor="text1"/>
        </w:rPr>
        <w:lastRenderedPageBreak/>
        <w:t>“</w:t>
      </w:r>
      <w:r w:rsidR="00B3100C" w:rsidRPr="00E435F3">
        <w:rPr>
          <w:rFonts w:ascii="Palatino Linotype" w:eastAsia="MS Mincho" w:hAnsi="Palatino Linotype" w:cs="Times New Roman"/>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ACF91F" w14:textId="77777777" w:rsidR="00B3100C" w:rsidRPr="00E435F3" w:rsidRDefault="00B3100C" w:rsidP="00B3100C">
      <w:pPr>
        <w:pStyle w:val="Prrafodelista"/>
        <w:spacing w:line="360" w:lineRule="auto"/>
        <w:rPr>
          <w:rFonts w:ascii="Palatino Linotype" w:eastAsia="MS Mincho" w:hAnsi="Palatino Linotype" w:cs="Times New Roman"/>
          <w:i/>
          <w:color w:val="000000" w:themeColor="text1"/>
        </w:rPr>
      </w:pPr>
      <w:r w:rsidRPr="00E435F3">
        <w:rPr>
          <w:rFonts w:ascii="Palatino Linotype" w:eastAsia="MS Mincho" w:hAnsi="Palatino Linotype" w:cs="Times New Roman"/>
          <w:i/>
          <w:color w:val="000000" w:themeColor="text1"/>
        </w:rPr>
        <w:t>POR ESTE MEDIO RECIBA UN CORDIAL SALUDO; AL TIEMPO QUE APROVECHO PARA DAR RESPUESTA A SU SOLICITUD DE INFORMACIÓN INGRESADA A ESTA PLATAFORMA SAIMEX CON EL FOLIO 00125/ TULTITLA/IP/2023 CON ATENCIÓN POR PARTE DE ESTA UNIDAD DE TRANSPARENCIA (SOPORTE DOCUMENTAL ANEXO AL PRESENTE) SIN MAS POR EL MOMENTO QUEDO A SUS ORDENES EN EL TELÉFONO 26208900 EXTENSIÓN 1106</w:t>
      </w:r>
    </w:p>
    <w:p w14:paraId="40DDC6C5" w14:textId="77777777" w:rsidR="00B3100C" w:rsidRPr="00E435F3" w:rsidRDefault="00B3100C" w:rsidP="00B3100C">
      <w:pPr>
        <w:pStyle w:val="Prrafodelista"/>
        <w:spacing w:line="360" w:lineRule="auto"/>
        <w:rPr>
          <w:rFonts w:ascii="Palatino Linotype" w:eastAsia="MS Mincho" w:hAnsi="Palatino Linotype" w:cs="Times New Roman"/>
          <w:i/>
          <w:color w:val="000000" w:themeColor="text1"/>
        </w:rPr>
      </w:pPr>
      <w:r w:rsidRPr="00E435F3">
        <w:rPr>
          <w:rFonts w:ascii="Palatino Linotype" w:eastAsia="MS Mincho" w:hAnsi="Palatino Linotype" w:cs="Times New Roman"/>
          <w:i/>
          <w:color w:val="000000" w:themeColor="text1"/>
        </w:rPr>
        <w:t>ATENTAMENTE</w:t>
      </w:r>
    </w:p>
    <w:p w14:paraId="20BFE59C" w14:textId="171F495D" w:rsidR="005A0642" w:rsidRPr="00E435F3" w:rsidRDefault="00B3100C" w:rsidP="00B3100C">
      <w:pPr>
        <w:pStyle w:val="Prrafodelista"/>
        <w:spacing w:line="360" w:lineRule="auto"/>
        <w:rPr>
          <w:rFonts w:ascii="Palatino Linotype" w:eastAsia="MS Mincho" w:hAnsi="Palatino Linotype" w:cs="Times New Roman"/>
          <w:i/>
          <w:color w:val="000000" w:themeColor="text1"/>
        </w:rPr>
      </w:pPr>
      <w:r w:rsidRPr="00E435F3">
        <w:rPr>
          <w:rFonts w:ascii="Palatino Linotype" w:eastAsia="MS Mincho" w:hAnsi="Palatino Linotype" w:cs="Times New Roman"/>
          <w:i/>
          <w:color w:val="000000" w:themeColor="text1"/>
        </w:rPr>
        <w:t>C. AARON MANUEL RUIZ ZUBIETA</w:t>
      </w:r>
      <w:r w:rsidR="005A785D" w:rsidRPr="00E435F3">
        <w:rPr>
          <w:rFonts w:ascii="Palatino Linotype" w:eastAsia="MS Mincho" w:hAnsi="Palatino Linotype" w:cs="Times New Roman"/>
          <w:i/>
          <w:color w:val="000000" w:themeColor="text1"/>
        </w:rPr>
        <w:t>” (sic)</w:t>
      </w:r>
    </w:p>
    <w:p w14:paraId="3F7E079E" w14:textId="77777777" w:rsidR="005A785D" w:rsidRPr="00E435F3" w:rsidRDefault="005A785D" w:rsidP="005A785D">
      <w:pPr>
        <w:pStyle w:val="Prrafodelista"/>
        <w:spacing w:line="360" w:lineRule="auto"/>
        <w:rPr>
          <w:rFonts w:ascii="Palatino Linotype" w:eastAsia="MS Mincho" w:hAnsi="Palatino Linotype" w:cs="Times New Roman"/>
          <w:color w:val="000000" w:themeColor="text1"/>
        </w:rPr>
      </w:pPr>
    </w:p>
    <w:p w14:paraId="60F701C0" w14:textId="5712815A" w:rsidR="005A785D" w:rsidRPr="00E435F3"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E435F3">
        <w:rPr>
          <w:rFonts w:ascii="Palatino Linotype" w:hAnsi="Palatino Linotype"/>
          <w:color w:val="000000" w:themeColor="text1"/>
        </w:rPr>
        <w:t>El Sujeto Obligado</w:t>
      </w:r>
      <w:r w:rsidR="00E435F3">
        <w:rPr>
          <w:rFonts w:ascii="Palatino Linotype" w:hAnsi="Palatino Linotype"/>
          <w:color w:val="000000" w:themeColor="text1"/>
        </w:rPr>
        <w:t>,</w:t>
      </w:r>
      <w:r w:rsidRPr="00E435F3">
        <w:rPr>
          <w:rFonts w:ascii="Palatino Linotype" w:hAnsi="Palatino Linotype"/>
          <w:color w:val="000000" w:themeColor="text1"/>
        </w:rPr>
        <w:t xml:space="preserve"> adjuntó </w:t>
      </w:r>
      <w:r w:rsidR="008F3A50" w:rsidRPr="00E435F3">
        <w:rPr>
          <w:rFonts w:ascii="Palatino Linotype" w:hAnsi="Palatino Linotype"/>
          <w:color w:val="000000" w:themeColor="text1"/>
        </w:rPr>
        <w:t>el documento electrónico siguiente:</w:t>
      </w:r>
      <w:r w:rsidRPr="00E435F3">
        <w:rPr>
          <w:rFonts w:ascii="Palatino Linotype" w:hAnsi="Palatino Linotype"/>
          <w:color w:val="000000" w:themeColor="text1"/>
        </w:rPr>
        <w:t xml:space="preserve"> </w:t>
      </w:r>
    </w:p>
    <w:p w14:paraId="264E3E71" w14:textId="77777777" w:rsidR="00B3100C" w:rsidRPr="00E435F3" w:rsidRDefault="00B3100C" w:rsidP="00B3100C">
      <w:pPr>
        <w:pStyle w:val="Prrafodelista"/>
        <w:tabs>
          <w:tab w:val="left" w:pos="284"/>
          <w:tab w:val="left" w:pos="426"/>
        </w:tabs>
        <w:spacing w:line="360" w:lineRule="auto"/>
        <w:ind w:left="709"/>
        <w:jc w:val="both"/>
        <w:rPr>
          <w:rFonts w:ascii="Palatino Linotype" w:hAnsi="Palatino Linotype"/>
          <w:b/>
          <w:color w:val="000000" w:themeColor="text1"/>
        </w:rPr>
      </w:pPr>
    </w:p>
    <w:p w14:paraId="7AEBE5FE" w14:textId="32AC371F" w:rsidR="00B3100C" w:rsidRPr="00E435F3" w:rsidRDefault="00B3100C" w:rsidP="00B3100C">
      <w:pPr>
        <w:pStyle w:val="Prrafodelista"/>
        <w:numPr>
          <w:ilvl w:val="1"/>
          <w:numId w:val="31"/>
        </w:numPr>
        <w:tabs>
          <w:tab w:val="left" w:pos="284"/>
          <w:tab w:val="left" w:pos="426"/>
        </w:tabs>
        <w:spacing w:line="360" w:lineRule="auto"/>
        <w:ind w:left="567"/>
        <w:jc w:val="both"/>
        <w:rPr>
          <w:rFonts w:ascii="Palatino Linotype" w:hAnsi="Palatino Linotype"/>
          <w:b/>
          <w:color w:val="000000" w:themeColor="text1"/>
        </w:rPr>
      </w:pPr>
      <w:r w:rsidRPr="00E435F3">
        <w:rPr>
          <w:rFonts w:ascii="Palatino Linotype" w:hAnsi="Palatino Linotype"/>
          <w:b/>
          <w:color w:val="000000" w:themeColor="text1"/>
        </w:rPr>
        <w:t xml:space="preserve">DIRECTORIO SERVIDORES PÚBLICOS HABILITADOS TULTITLÁN VP.pdf: </w:t>
      </w:r>
      <w:r w:rsidRPr="00E435F3">
        <w:rPr>
          <w:rFonts w:ascii="Palatino Linotype" w:hAnsi="Palatino Linotype"/>
          <w:color w:val="000000" w:themeColor="text1"/>
        </w:rPr>
        <w:t>Documento sin número de oficio que se integra por veintisiete páginas donde constan capturas de pantalla con los datos de servidores públicos habilitados.</w:t>
      </w:r>
    </w:p>
    <w:p w14:paraId="22BE3DBC" w14:textId="2F072F25" w:rsidR="00B3100C" w:rsidRPr="00E435F3" w:rsidRDefault="00B3100C" w:rsidP="00B3100C">
      <w:pPr>
        <w:pStyle w:val="Prrafodelista"/>
        <w:numPr>
          <w:ilvl w:val="1"/>
          <w:numId w:val="31"/>
        </w:numPr>
        <w:tabs>
          <w:tab w:val="left" w:pos="284"/>
          <w:tab w:val="left" w:pos="426"/>
        </w:tabs>
        <w:spacing w:line="360" w:lineRule="auto"/>
        <w:ind w:left="567"/>
        <w:jc w:val="both"/>
        <w:rPr>
          <w:rFonts w:ascii="Palatino Linotype" w:hAnsi="Palatino Linotype"/>
          <w:b/>
          <w:color w:val="000000" w:themeColor="text1"/>
        </w:rPr>
      </w:pPr>
      <w:r w:rsidRPr="00E435F3">
        <w:rPr>
          <w:rFonts w:ascii="Palatino Linotype" w:hAnsi="Palatino Linotype"/>
          <w:b/>
          <w:color w:val="000000" w:themeColor="text1"/>
        </w:rPr>
        <w:t xml:space="preserve">Directorio CT.SPH_ CDM TULTITLÁN.xlsx: </w:t>
      </w:r>
      <w:r w:rsidR="00C266A6" w:rsidRPr="00E435F3">
        <w:rPr>
          <w:rFonts w:ascii="Palatino Linotype" w:hAnsi="Palatino Linotype"/>
          <w:color w:val="000000" w:themeColor="text1"/>
        </w:rPr>
        <w:t>Contiene un listado con los nombres y cargos de los Servidores Públicos Habilitados.</w:t>
      </w:r>
    </w:p>
    <w:p w14:paraId="33A0BC51" w14:textId="77777777" w:rsidR="0003291D" w:rsidRPr="00E435F3" w:rsidRDefault="0003291D" w:rsidP="0003291D">
      <w:pPr>
        <w:pStyle w:val="Prrafodelista"/>
        <w:tabs>
          <w:tab w:val="left" w:pos="284"/>
          <w:tab w:val="left" w:pos="426"/>
        </w:tabs>
        <w:spacing w:line="360" w:lineRule="auto"/>
        <w:ind w:left="709"/>
        <w:jc w:val="both"/>
        <w:rPr>
          <w:rFonts w:ascii="Palatino Linotype" w:hAnsi="Palatino Linotype"/>
          <w:b/>
          <w:color w:val="000000" w:themeColor="text1"/>
        </w:rPr>
      </w:pPr>
    </w:p>
    <w:p w14:paraId="272B63B3" w14:textId="7ADB6495" w:rsidR="000D5A1D" w:rsidRPr="00E435F3"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E435F3">
        <w:rPr>
          <w:rFonts w:ascii="Palatino Linotype" w:eastAsia="Times New Roman" w:hAnsi="Palatino Linotype" w:cs="Arial"/>
          <w:color w:val="000000" w:themeColor="text1"/>
          <w:lang w:val="es-ES"/>
        </w:rPr>
        <w:lastRenderedPageBreak/>
        <w:t>D</w:t>
      </w:r>
      <w:r w:rsidR="00561ED1" w:rsidRPr="00E435F3">
        <w:rPr>
          <w:rFonts w:ascii="Palatino Linotype" w:eastAsia="Times New Roman" w:hAnsi="Palatino Linotype" w:cs="Arial"/>
          <w:color w:val="000000" w:themeColor="text1"/>
          <w:lang w:val="es-ES"/>
        </w:rPr>
        <w:t xml:space="preserve">erivado de la respuesta emitida por el </w:t>
      </w:r>
      <w:r w:rsidR="00561ED1" w:rsidRPr="00E435F3">
        <w:rPr>
          <w:rFonts w:ascii="Palatino Linotype" w:eastAsia="Times New Roman" w:hAnsi="Palatino Linotype" w:cs="Arial"/>
          <w:b/>
          <w:color w:val="000000" w:themeColor="text1"/>
          <w:lang w:val="es-ES"/>
        </w:rPr>
        <w:t>SUJETO OBLIGADO</w:t>
      </w:r>
      <w:r w:rsidR="00561ED1" w:rsidRPr="00E435F3">
        <w:rPr>
          <w:rFonts w:ascii="Palatino Linotype" w:eastAsia="Times New Roman" w:hAnsi="Palatino Linotype" w:cs="Arial"/>
          <w:color w:val="000000" w:themeColor="text1"/>
          <w:lang w:val="es-ES"/>
        </w:rPr>
        <w:t>, e</w:t>
      </w:r>
      <w:r w:rsidR="0083380F" w:rsidRPr="00E435F3">
        <w:rPr>
          <w:rFonts w:ascii="Palatino Linotype" w:eastAsia="Times New Roman" w:hAnsi="Palatino Linotype" w:cs="Arial"/>
          <w:color w:val="000000" w:themeColor="text1"/>
          <w:lang w:val="es-ES"/>
        </w:rPr>
        <w:t xml:space="preserve">l </w:t>
      </w:r>
      <w:r w:rsidR="00C266A6" w:rsidRPr="00E435F3">
        <w:rPr>
          <w:rFonts w:ascii="Palatino Linotype" w:eastAsia="Times New Roman" w:hAnsi="Palatino Linotype" w:cs="Arial"/>
          <w:color w:val="000000" w:themeColor="text1"/>
          <w:lang w:val="es-ES"/>
        </w:rPr>
        <w:t>veintiséis</w:t>
      </w:r>
      <w:r w:rsidR="002D6CF5" w:rsidRPr="00E435F3">
        <w:rPr>
          <w:rFonts w:ascii="Palatino Linotype" w:eastAsia="Times New Roman" w:hAnsi="Palatino Linotype" w:cs="Arial"/>
          <w:color w:val="000000" w:themeColor="text1"/>
          <w:lang w:val="es-ES"/>
        </w:rPr>
        <w:t xml:space="preserve"> (</w:t>
      </w:r>
      <w:r w:rsidR="00C266A6" w:rsidRPr="00E435F3">
        <w:rPr>
          <w:rFonts w:ascii="Palatino Linotype" w:eastAsia="Times New Roman" w:hAnsi="Palatino Linotype" w:cs="Arial"/>
          <w:color w:val="000000" w:themeColor="text1"/>
          <w:lang w:val="es-ES"/>
        </w:rPr>
        <w:t>26</w:t>
      </w:r>
      <w:r w:rsidR="007A078A" w:rsidRPr="00E435F3">
        <w:rPr>
          <w:rFonts w:ascii="Palatino Linotype" w:eastAsia="Times New Roman" w:hAnsi="Palatino Linotype" w:cs="Arial"/>
          <w:color w:val="000000" w:themeColor="text1"/>
          <w:lang w:val="es-ES"/>
        </w:rPr>
        <w:t xml:space="preserve">) de </w:t>
      </w:r>
      <w:r w:rsidR="0011541F" w:rsidRPr="00E435F3">
        <w:rPr>
          <w:rFonts w:ascii="Palatino Linotype" w:eastAsia="Times New Roman" w:hAnsi="Palatino Linotype" w:cs="Arial"/>
          <w:color w:val="000000" w:themeColor="text1"/>
          <w:lang w:val="es-ES"/>
        </w:rPr>
        <w:t>mayo</w:t>
      </w:r>
      <w:r w:rsidR="00BD47D0" w:rsidRPr="00E435F3">
        <w:rPr>
          <w:rFonts w:ascii="Palatino Linotype" w:eastAsia="Times New Roman" w:hAnsi="Palatino Linotype" w:cs="Arial"/>
          <w:color w:val="000000" w:themeColor="text1"/>
          <w:lang w:val="es-ES"/>
        </w:rPr>
        <w:t xml:space="preserve"> </w:t>
      </w:r>
      <w:r w:rsidR="00613655" w:rsidRPr="00E435F3">
        <w:rPr>
          <w:rFonts w:ascii="Palatino Linotype" w:eastAsia="Times New Roman" w:hAnsi="Palatino Linotype" w:cs="Arial"/>
          <w:color w:val="000000" w:themeColor="text1"/>
          <w:lang w:val="es-ES"/>
        </w:rPr>
        <w:t>de dos mil veinti</w:t>
      </w:r>
      <w:r w:rsidR="00E3095F" w:rsidRPr="00E435F3">
        <w:rPr>
          <w:rFonts w:ascii="Palatino Linotype" w:eastAsia="Times New Roman" w:hAnsi="Palatino Linotype" w:cs="Arial"/>
          <w:color w:val="000000" w:themeColor="text1"/>
          <w:lang w:val="es-ES"/>
        </w:rPr>
        <w:t>trés</w:t>
      </w:r>
      <w:r w:rsidR="00FE49E3" w:rsidRPr="00E435F3">
        <w:rPr>
          <w:rFonts w:ascii="Palatino Linotype" w:eastAsia="Times New Roman" w:hAnsi="Palatino Linotype" w:cs="Arial"/>
          <w:color w:val="000000" w:themeColor="text1"/>
          <w:lang w:val="es-ES"/>
        </w:rPr>
        <w:t xml:space="preserve">, </w:t>
      </w:r>
      <w:r w:rsidR="007A078A" w:rsidRPr="00E435F3">
        <w:rPr>
          <w:rFonts w:ascii="Palatino Linotype" w:eastAsia="Times New Roman" w:hAnsi="Palatino Linotype" w:cs="Arial"/>
          <w:color w:val="000000" w:themeColor="text1"/>
          <w:lang w:val="es-ES"/>
        </w:rPr>
        <w:t>la</w:t>
      </w:r>
      <w:r w:rsidR="005F1362" w:rsidRPr="00E435F3">
        <w:rPr>
          <w:rFonts w:ascii="Palatino Linotype" w:eastAsia="Times New Roman" w:hAnsi="Palatino Linotype" w:cs="Arial"/>
          <w:color w:val="000000" w:themeColor="text1"/>
          <w:lang w:val="es-ES"/>
        </w:rPr>
        <w:t xml:space="preserve"> particular</w:t>
      </w:r>
      <w:r w:rsidR="00DB4BEF" w:rsidRPr="00E435F3">
        <w:rPr>
          <w:rFonts w:ascii="Palatino Linotype" w:eastAsia="Times New Roman" w:hAnsi="Palatino Linotype" w:cs="Arial"/>
          <w:color w:val="000000" w:themeColor="text1"/>
          <w:lang w:val="es-ES"/>
        </w:rPr>
        <w:t xml:space="preserve"> interpuso</w:t>
      </w:r>
      <w:r w:rsidR="009316E9" w:rsidRPr="00E435F3">
        <w:rPr>
          <w:rFonts w:ascii="Palatino Linotype" w:eastAsia="Times New Roman" w:hAnsi="Palatino Linotype" w:cs="Arial"/>
          <w:color w:val="000000" w:themeColor="text1"/>
          <w:lang w:val="es-ES"/>
        </w:rPr>
        <w:t xml:space="preserve"> </w:t>
      </w:r>
      <w:r w:rsidR="00102D65" w:rsidRPr="00E435F3">
        <w:rPr>
          <w:rFonts w:ascii="Palatino Linotype" w:eastAsia="Times New Roman" w:hAnsi="Palatino Linotype" w:cs="Arial"/>
          <w:color w:val="000000" w:themeColor="text1"/>
          <w:lang w:val="es-ES"/>
        </w:rPr>
        <w:t>el</w:t>
      </w:r>
      <w:r w:rsidR="004D68F8" w:rsidRPr="00E435F3">
        <w:rPr>
          <w:rFonts w:ascii="Palatino Linotype" w:eastAsia="Times New Roman" w:hAnsi="Palatino Linotype" w:cs="Arial"/>
          <w:color w:val="000000" w:themeColor="text1"/>
          <w:lang w:val="es-ES"/>
        </w:rPr>
        <w:t xml:space="preserve"> recurso de revisión </w:t>
      </w:r>
      <w:r w:rsidR="00B3100C" w:rsidRPr="00E435F3">
        <w:rPr>
          <w:rFonts w:ascii="Palatino Linotype" w:eastAsia="Calibri" w:hAnsi="Palatino Linotype" w:cs="Arial"/>
          <w:b/>
          <w:lang w:val="es-ES"/>
        </w:rPr>
        <w:t>02933</w:t>
      </w:r>
      <w:r w:rsidR="00B3100C" w:rsidRPr="00E435F3">
        <w:rPr>
          <w:rFonts w:ascii="Palatino Linotype" w:hAnsi="Palatino Linotype"/>
          <w:b/>
        </w:rPr>
        <w:t>/INFOEM/IP/RR/2023</w:t>
      </w:r>
      <w:r w:rsidR="009A0461" w:rsidRPr="00E435F3">
        <w:rPr>
          <w:rFonts w:ascii="Palatino Linotype" w:eastAsia="Calibri" w:hAnsi="Palatino Linotype" w:cs="Arial"/>
          <w:b/>
          <w:color w:val="000000" w:themeColor="text1"/>
          <w:lang w:val="es-ES"/>
        </w:rPr>
        <w:t>;</w:t>
      </w:r>
      <w:r w:rsidR="00102D65" w:rsidRPr="00E435F3">
        <w:rPr>
          <w:rFonts w:ascii="Palatino Linotype" w:eastAsia="Times New Roman" w:hAnsi="Palatino Linotype" w:cs="Arial"/>
          <w:color w:val="000000" w:themeColor="text1"/>
          <w:lang w:val="es-ES"/>
        </w:rPr>
        <w:t xml:space="preserve"> impugnación</w:t>
      </w:r>
      <w:r w:rsidR="004D68F8" w:rsidRPr="00E435F3">
        <w:rPr>
          <w:rFonts w:ascii="Palatino Linotype" w:eastAsia="Times New Roman" w:hAnsi="Palatino Linotype" w:cs="Arial"/>
          <w:color w:val="000000" w:themeColor="text1"/>
          <w:lang w:val="es-ES"/>
        </w:rPr>
        <w:t xml:space="preserve"> </w:t>
      </w:r>
      <w:r w:rsidR="00A45546" w:rsidRPr="00E435F3">
        <w:rPr>
          <w:rFonts w:ascii="Palatino Linotype" w:eastAsia="Times New Roman" w:hAnsi="Palatino Linotype" w:cs="Arial"/>
          <w:color w:val="000000" w:themeColor="text1"/>
          <w:lang w:val="es-ES"/>
        </w:rPr>
        <w:t xml:space="preserve">en </w:t>
      </w:r>
      <w:r w:rsidR="00977D37" w:rsidRPr="00E435F3">
        <w:rPr>
          <w:rFonts w:ascii="Palatino Linotype" w:eastAsia="Times New Roman" w:hAnsi="Palatino Linotype" w:cs="Arial"/>
          <w:color w:val="000000" w:themeColor="text1"/>
          <w:lang w:val="es-ES"/>
        </w:rPr>
        <w:t>la</w:t>
      </w:r>
      <w:r w:rsidR="00A45546" w:rsidRPr="00E435F3">
        <w:rPr>
          <w:rFonts w:ascii="Palatino Linotype" w:eastAsia="Times New Roman" w:hAnsi="Palatino Linotype" w:cs="Arial"/>
          <w:color w:val="000000" w:themeColor="text1"/>
          <w:lang w:val="es-ES"/>
        </w:rPr>
        <w:t xml:space="preserve"> que refirió </w:t>
      </w:r>
      <w:r w:rsidR="004D68F8" w:rsidRPr="00E435F3">
        <w:rPr>
          <w:rFonts w:ascii="Palatino Linotype" w:eastAsia="Times New Roman" w:hAnsi="Palatino Linotype" w:cs="Arial"/>
          <w:color w:val="000000" w:themeColor="text1"/>
          <w:lang w:val="es-ES"/>
        </w:rPr>
        <w:t>lo siguiente:</w:t>
      </w:r>
    </w:p>
    <w:p w14:paraId="054906C6" w14:textId="77777777" w:rsidR="00E34622" w:rsidRPr="00E435F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5052B1A" w:rsidR="00E34622" w:rsidRPr="00E435F3" w:rsidRDefault="00E34622" w:rsidP="00C266A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435F3">
        <w:rPr>
          <w:rFonts w:ascii="Palatino Linotype" w:eastAsia="Times New Roman" w:hAnsi="Palatino Linotype" w:cs="Arial"/>
          <w:b/>
          <w:color w:val="000000" w:themeColor="text1"/>
          <w:lang w:val="es-ES"/>
        </w:rPr>
        <w:t>Acto impugnado:</w:t>
      </w:r>
      <w:r w:rsidRPr="00E435F3">
        <w:rPr>
          <w:rFonts w:ascii="Palatino Linotype" w:eastAsia="Times New Roman" w:hAnsi="Palatino Linotype" w:cs="Arial"/>
          <w:color w:val="000000" w:themeColor="text1"/>
          <w:lang w:val="es-ES"/>
        </w:rPr>
        <w:t xml:space="preserve"> “</w:t>
      </w:r>
      <w:r w:rsidR="00C266A6" w:rsidRPr="00E435F3">
        <w:rPr>
          <w:rFonts w:ascii="Palatino Linotype" w:eastAsia="Times New Roman" w:hAnsi="Palatino Linotype" w:cs="Arial"/>
          <w:i/>
          <w:color w:val="000000" w:themeColor="text1"/>
          <w:lang w:val="es-ES"/>
        </w:rPr>
        <w:t>No es la información que solicite</w:t>
      </w:r>
      <w:r w:rsidR="0011541F" w:rsidRPr="00E435F3">
        <w:rPr>
          <w:rFonts w:ascii="Palatino Linotype" w:eastAsia="Times New Roman" w:hAnsi="Palatino Linotype" w:cs="Arial"/>
          <w:i/>
          <w:color w:val="000000" w:themeColor="text1"/>
          <w:lang w:val="es-ES"/>
        </w:rPr>
        <w:t>.</w:t>
      </w:r>
      <w:r w:rsidRPr="00E435F3">
        <w:rPr>
          <w:rFonts w:ascii="Palatino Linotype" w:eastAsia="Times New Roman" w:hAnsi="Palatino Linotype" w:cs="Arial"/>
          <w:i/>
          <w:color w:val="000000" w:themeColor="text1"/>
          <w:lang w:val="es-ES"/>
        </w:rPr>
        <w:t>”</w:t>
      </w:r>
      <w:r w:rsidRPr="00E435F3">
        <w:rPr>
          <w:rFonts w:ascii="Palatino Linotype" w:eastAsia="Times New Roman" w:hAnsi="Palatino Linotype" w:cs="Arial"/>
          <w:color w:val="000000" w:themeColor="text1"/>
          <w:lang w:val="es-ES"/>
        </w:rPr>
        <w:t xml:space="preserve"> (Sic).</w:t>
      </w:r>
    </w:p>
    <w:p w14:paraId="033BFDE8" w14:textId="4FAEF1AB" w:rsidR="00901BB1" w:rsidRPr="00E435F3" w:rsidRDefault="00901BB1" w:rsidP="00C266A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435F3">
        <w:rPr>
          <w:rFonts w:ascii="Palatino Linotype" w:eastAsia="Times New Roman" w:hAnsi="Palatino Linotype" w:cs="Arial"/>
          <w:b/>
          <w:color w:val="000000" w:themeColor="text1"/>
          <w:lang w:val="es-ES"/>
        </w:rPr>
        <w:t>Motivos o razones de inconformidad:</w:t>
      </w:r>
      <w:r w:rsidRPr="00E435F3">
        <w:rPr>
          <w:rFonts w:ascii="Palatino Linotype" w:eastAsia="Times New Roman" w:hAnsi="Palatino Linotype" w:cs="Arial"/>
          <w:color w:val="000000" w:themeColor="text1"/>
          <w:lang w:val="es-ES"/>
        </w:rPr>
        <w:t xml:space="preserve"> </w:t>
      </w:r>
      <w:r w:rsidRPr="00E435F3">
        <w:rPr>
          <w:rFonts w:ascii="Palatino Linotype" w:eastAsia="Times New Roman" w:hAnsi="Palatino Linotype" w:cs="Arial"/>
          <w:i/>
          <w:color w:val="000000" w:themeColor="text1"/>
          <w:lang w:val="es-ES"/>
        </w:rPr>
        <w:t>“</w:t>
      </w:r>
      <w:r w:rsidR="00C266A6" w:rsidRPr="00E435F3">
        <w:rPr>
          <w:rFonts w:ascii="Palatino Linotype" w:eastAsia="Times New Roman" w:hAnsi="Palatino Linotype" w:cs="Arial"/>
          <w:i/>
          <w:color w:val="000000" w:themeColor="text1"/>
          <w:lang w:val="es-ES"/>
        </w:rPr>
        <w:t>Si bien es cierto que hacen entrega de los servidores públicos habilitados en su plataformas saimex, así como sus directorios, no se entrega el oficio por el cual esos servidores públicos ostentan ese cargo, que por propuesta del Titular de la Unidad de Transparencia el titular del Sujeto Obligado designa, tal y como se menciona en los artículos 58 y 59 de la Ley de Transparencia local, como se los señalo en mi aclaración. por lo que de la manera mas atenta les pido me proporcionen la información solicitada. saludos cordiales.</w:t>
      </w:r>
      <w:r w:rsidR="007F089C" w:rsidRPr="00E435F3">
        <w:rPr>
          <w:rFonts w:ascii="Palatino Linotype" w:eastAsia="Times New Roman" w:hAnsi="Palatino Linotype" w:cs="Arial"/>
          <w:i/>
          <w:color w:val="000000" w:themeColor="text1"/>
          <w:lang w:val="es-ES"/>
        </w:rPr>
        <w:t xml:space="preserve">". </w:t>
      </w:r>
      <w:r w:rsidR="005B0765" w:rsidRPr="00E435F3">
        <w:rPr>
          <w:rFonts w:ascii="Palatino Linotype" w:eastAsia="Times New Roman" w:hAnsi="Palatino Linotype" w:cs="Arial"/>
          <w:i/>
          <w:color w:val="000000" w:themeColor="text1"/>
          <w:lang w:val="es-ES"/>
        </w:rPr>
        <w:t>(sic)</w:t>
      </w:r>
      <w:r w:rsidR="00E76251" w:rsidRPr="00E435F3">
        <w:rPr>
          <w:rFonts w:ascii="Palatino Linotype" w:eastAsia="Times New Roman" w:hAnsi="Palatino Linotype" w:cs="Arial"/>
          <w:color w:val="000000" w:themeColor="text1"/>
          <w:lang w:val="es-ES"/>
        </w:rPr>
        <w:t xml:space="preserve"> </w:t>
      </w:r>
    </w:p>
    <w:p w14:paraId="3F6CFE6A" w14:textId="77777777" w:rsidR="0083380F" w:rsidRPr="00E435F3"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E435F3"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435F3">
        <w:rPr>
          <w:rFonts w:ascii="Palatino Linotype" w:eastAsia="Times New Roman" w:hAnsi="Palatino Linotype" w:cs="Arial"/>
          <w:color w:val="000000" w:themeColor="text1"/>
          <w:lang w:val="es-ES"/>
        </w:rPr>
        <w:t xml:space="preserve">Se registró el recurso de revisión bajo el número de expediente </w:t>
      </w:r>
      <w:r w:rsidR="004F785F" w:rsidRPr="00E435F3">
        <w:rPr>
          <w:rFonts w:ascii="Palatino Linotype" w:hAnsi="Palatino Linotype" w:cs="Arial"/>
          <w:bCs/>
          <w:color w:val="000000" w:themeColor="text1"/>
        </w:rPr>
        <w:t>al rubro indicado, asi</w:t>
      </w:r>
      <w:r w:rsidRPr="00E435F3">
        <w:rPr>
          <w:rFonts w:ascii="Palatino Linotype" w:hAnsi="Palatino Linotype" w:cs="Arial"/>
          <w:bCs/>
          <w:color w:val="000000" w:themeColor="text1"/>
        </w:rPr>
        <w:t xml:space="preserve">mismo, con fundamento en lo dispuesto por el </w:t>
      </w:r>
      <w:r w:rsidRPr="00E435F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435F3">
        <w:rPr>
          <w:rFonts w:ascii="Palatino Linotype" w:eastAsia="Times New Roman" w:hAnsi="Palatino Linotype" w:cs="Arial"/>
          <w:bCs/>
          <w:color w:val="000000" w:themeColor="text1"/>
          <w:lang w:val="es-ES"/>
        </w:rPr>
        <w:t xml:space="preserve">se turnó </w:t>
      </w:r>
      <w:r w:rsidR="0096234B" w:rsidRPr="00E435F3">
        <w:rPr>
          <w:rFonts w:ascii="Palatino Linotype" w:eastAsia="Times New Roman" w:hAnsi="Palatino Linotype" w:cs="Arial"/>
          <w:bCs/>
          <w:color w:val="000000" w:themeColor="text1"/>
          <w:lang w:val="es-ES"/>
        </w:rPr>
        <w:t xml:space="preserve">a la </w:t>
      </w:r>
      <w:r w:rsidR="0096234B" w:rsidRPr="00E435F3">
        <w:rPr>
          <w:rFonts w:ascii="Palatino Linotype" w:eastAsia="Times New Roman" w:hAnsi="Palatino Linotype" w:cs="Arial"/>
          <w:b/>
          <w:bCs/>
          <w:color w:val="000000" w:themeColor="text1"/>
          <w:lang w:val="es-ES"/>
        </w:rPr>
        <w:t xml:space="preserve">Comisionada </w:t>
      </w:r>
      <w:r w:rsidR="00D12402" w:rsidRPr="00E435F3">
        <w:rPr>
          <w:rFonts w:ascii="Palatino Linotype" w:eastAsia="Times New Roman" w:hAnsi="Palatino Linotype" w:cs="Arial"/>
          <w:b/>
          <w:bCs/>
          <w:color w:val="000000" w:themeColor="text1"/>
          <w:lang w:val="es-ES"/>
        </w:rPr>
        <w:t>María del Rosario Mejía Ayala</w:t>
      </w:r>
      <w:r w:rsidRPr="00E435F3">
        <w:rPr>
          <w:rFonts w:ascii="Palatino Linotype" w:eastAsia="Times New Roman" w:hAnsi="Palatino Linotype" w:cs="Arial"/>
          <w:bCs/>
          <w:color w:val="000000" w:themeColor="text1"/>
          <w:lang w:val="es-ES"/>
        </w:rPr>
        <w:t xml:space="preserve">, con el objeto de </w:t>
      </w:r>
      <w:r w:rsidRPr="00E435F3">
        <w:rPr>
          <w:rFonts w:ascii="Palatino Linotype" w:eastAsia="Times New Roman" w:hAnsi="Palatino Linotype" w:cs="Arial"/>
          <w:bCs/>
          <w:color w:val="000000" w:themeColor="text1"/>
        </w:rPr>
        <w:t>su análisis.</w:t>
      </w:r>
    </w:p>
    <w:p w14:paraId="2BDE682E" w14:textId="77777777" w:rsidR="005F1362" w:rsidRPr="00E435F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71E0873" w:rsidR="007446C2" w:rsidRPr="00E435F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435F3">
        <w:rPr>
          <w:rFonts w:ascii="Palatino Linotype" w:eastAsia="Times New Roman" w:hAnsi="Palatino Linotype" w:cs="Arial"/>
          <w:color w:val="000000" w:themeColor="text1"/>
          <w:lang w:val="es-ES"/>
        </w:rPr>
        <w:t>La</w:t>
      </w:r>
      <w:r w:rsidR="00E647FF" w:rsidRPr="00E435F3">
        <w:rPr>
          <w:rFonts w:ascii="Palatino Linotype" w:eastAsia="Times New Roman" w:hAnsi="Palatino Linotype" w:cs="Arial"/>
          <w:color w:val="000000" w:themeColor="text1"/>
          <w:lang w:val="es-ES"/>
        </w:rPr>
        <w:t xml:space="preserve"> </w:t>
      </w:r>
      <w:r w:rsidR="00E435F3">
        <w:rPr>
          <w:rFonts w:ascii="Palatino Linotype" w:eastAsia="Calibri" w:hAnsi="Palatino Linotype" w:cs="Arial"/>
          <w:color w:val="000000" w:themeColor="text1"/>
          <w:lang w:val="es-ES"/>
        </w:rPr>
        <w:t>c</w:t>
      </w:r>
      <w:r w:rsidR="0004686A" w:rsidRPr="00E435F3">
        <w:rPr>
          <w:rFonts w:ascii="Palatino Linotype" w:eastAsia="Calibri" w:hAnsi="Palatino Linotype" w:cs="Arial"/>
          <w:color w:val="000000" w:themeColor="text1"/>
          <w:lang w:val="es-ES"/>
        </w:rPr>
        <w:t>omisionad</w:t>
      </w:r>
      <w:r w:rsidRPr="00E435F3">
        <w:rPr>
          <w:rFonts w:ascii="Palatino Linotype" w:eastAsia="Calibri" w:hAnsi="Palatino Linotype" w:cs="Arial"/>
          <w:color w:val="000000" w:themeColor="text1"/>
          <w:lang w:val="es-ES"/>
        </w:rPr>
        <w:t>a</w:t>
      </w:r>
      <w:r w:rsidR="00E435F3">
        <w:rPr>
          <w:rFonts w:ascii="Palatino Linotype" w:eastAsia="Calibri" w:hAnsi="Palatino Linotype" w:cs="Arial"/>
          <w:color w:val="000000" w:themeColor="text1"/>
          <w:lang w:val="es-ES"/>
        </w:rPr>
        <w:t xml:space="preserve"> p</w:t>
      </w:r>
      <w:r w:rsidR="0004686A" w:rsidRPr="00E435F3">
        <w:rPr>
          <w:rFonts w:ascii="Palatino Linotype" w:eastAsia="Calibri" w:hAnsi="Palatino Linotype" w:cs="Arial"/>
          <w:color w:val="000000" w:themeColor="text1"/>
          <w:lang w:val="es-ES"/>
        </w:rPr>
        <w:t>onente</w:t>
      </w:r>
      <w:r w:rsidR="006B31E7" w:rsidRPr="00E435F3">
        <w:rPr>
          <w:rFonts w:ascii="Palatino Linotype" w:eastAsia="Calibri" w:hAnsi="Palatino Linotype" w:cs="Arial"/>
          <w:color w:val="000000" w:themeColor="text1"/>
          <w:lang w:val="es-ES"/>
        </w:rPr>
        <w:t>,</w:t>
      </w:r>
      <w:r w:rsidR="0004686A" w:rsidRPr="00E435F3">
        <w:rPr>
          <w:rFonts w:ascii="Palatino Linotype" w:eastAsia="Calibri" w:hAnsi="Palatino Linotype" w:cs="Arial"/>
          <w:color w:val="000000" w:themeColor="text1"/>
          <w:lang w:val="es-ES"/>
        </w:rPr>
        <w:t xml:space="preserve"> con fundamento en lo dispuesto por el artículo 185 fracción II de la </w:t>
      </w:r>
      <w:r w:rsidR="00613655" w:rsidRPr="00E435F3">
        <w:rPr>
          <w:rFonts w:ascii="Palatino Linotype" w:eastAsia="Calibri" w:hAnsi="Palatino Linotype" w:cs="Arial"/>
          <w:color w:val="000000" w:themeColor="text1"/>
          <w:lang w:val="es-ES"/>
        </w:rPr>
        <w:t>Ley de Transparencia y Acceso a la Información Pública del Estado de México y Municipios</w:t>
      </w:r>
      <w:r w:rsidR="0004686A" w:rsidRPr="00E435F3">
        <w:rPr>
          <w:rFonts w:ascii="Palatino Linotype" w:eastAsia="Calibri" w:hAnsi="Palatino Linotype" w:cs="Arial"/>
          <w:color w:val="000000" w:themeColor="text1"/>
          <w:lang w:val="es-ES"/>
        </w:rPr>
        <w:t xml:space="preserve">, a través </w:t>
      </w:r>
      <w:r w:rsidR="006E4E2A" w:rsidRPr="00E435F3">
        <w:rPr>
          <w:rFonts w:ascii="Palatino Linotype" w:eastAsia="Calibri" w:hAnsi="Palatino Linotype" w:cs="Arial"/>
          <w:color w:val="000000" w:themeColor="text1"/>
          <w:lang w:val="es-ES"/>
        </w:rPr>
        <w:t>del</w:t>
      </w:r>
      <w:r w:rsidR="0004686A" w:rsidRPr="00E435F3">
        <w:rPr>
          <w:rFonts w:ascii="Palatino Linotype" w:eastAsia="Calibri" w:hAnsi="Palatino Linotype" w:cs="Arial"/>
          <w:color w:val="000000" w:themeColor="text1"/>
          <w:lang w:val="es-ES"/>
        </w:rPr>
        <w:t xml:space="preserve"> </w:t>
      </w:r>
      <w:r w:rsidR="00B81371" w:rsidRPr="00E435F3">
        <w:rPr>
          <w:rFonts w:ascii="Palatino Linotype" w:eastAsia="Calibri" w:hAnsi="Palatino Linotype" w:cs="Arial"/>
          <w:color w:val="000000" w:themeColor="text1"/>
          <w:lang w:val="es-ES"/>
        </w:rPr>
        <w:t xml:space="preserve">acuerdo </w:t>
      </w:r>
      <w:r w:rsidR="00F147C6" w:rsidRPr="00E435F3">
        <w:rPr>
          <w:rFonts w:ascii="Palatino Linotype" w:eastAsia="Calibri" w:hAnsi="Palatino Linotype" w:cs="Arial"/>
          <w:color w:val="000000" w:themeColor="text1"/>
          <w:lang w:val="es-ES"/>
        </w:rPr>
        <w:t xml:space="preserve">de admisión </w:t>
      </w:r>
      <w:r w:rsidR="00091F3E" w:rsidRPr="00E435F3">
        <w:rPr>
          <w:rFonts w:ascii="Palatino Linotype" w:eastAsia="Calibri" w:hAnsi="Palatino Linotype" w:cs="Arial"/>
          <w:color w:val="000000" w:themeColor="text1"/>
          <w:lang w:val="es-ES"/>
        </w:rPr>
        <w:t>de</w:t>
      </w:r>
      <w:r w:rsidR="00395353" w:rsidRPr="00E435F3">
        <w:rPr>
          <w:rFonts w:ascii="Palatino Linotype" w:eastAsia="Calibri" w:hAnsi="Palatino Linotype" w:cs="Arial"/>
          <w:color w:val="000000" w:themeColor="text1"/>
          <w:lang w:val="es-ES"/>
        </w:rPr>
        <w:t xml:space="preserve"> fecha </w:t>
      </w:r>
      <w:r w:rsidR="00C266A6" w:rsidRPr="00E435F3">
        <w:rPr>
          <w:rFonts w:ascii="Palatino Linotype" w:eastAsia="Calibri" w:hAnsi="Palatino Linotype" w:cs="Arial"/>
          <w:color w:val="000000" w:themeColor="text1"/>
          <w:lang w:val="es-ES"/>
        </w:rPr>
        <w:t>uno</w:t>
      </w:r>
      <w:r w:rsidR="00504149" w:rsidRPr="00E435F3">
        <w:rPr>
          <w:rFonts w:ascii="Palatino Linotype" w:eastAsia="Calibri" w:hAnsi="Palatino Linotype" w:cs="Arial"/>
          <w:color w:val="000000" w:themeColor="text1"/>
          <w:lang w:val="es-ES"/>
        </w:rPr>
        <w:t xml:space="preserve"> </w:t>
      </w:r>
      <w:r w:rsidR="00BD6C40" w:rsidRPr="00E435F3">
        <w:rPr>
          <w:rFonts w:ascii="Palatino Linotype" w:eastAsia="Calibri" w:hAnsi="Palatino Linotype" w:cs="Arial"/>
          <w:color w:val="000000" w:themeColor="text1"/>
          <w:lang w:val="es-ES"/>
        </w:rPr>
        <w:t>(</w:t>
      </w:r>
      <w:r w:rsidR="008765E8" w:rsidRPr="00E435F3">
        <w:rPr>
          <w:rFonts w:ascii="Palatino Linotype" w:eastAsia="Calibri" w:hAnsi="Palatino Linotype" w:cs="Arial"/>
          <w:color w:val="000000" w:themeColor="text1"/>
          <w:lang w:val="es-ES"/>
        </w:rPr>
        <w:t>1</w:t>
      </w:r>
      <w:r w:rsidR="00BD6C40" w:rsidRPr="00E435F3">
        <w:rPr>
          <w:rFonts w:ascii="Palatino Linotype" w:eastAsia="Calibri" w:hAnsi="Palatino Linotype" w:cs="Arial"/>
          <w:color w:val="000000" w:themeColor="text1"/>
          <w:lang w:val="es-ES"/>
        </w:rPr>
        <w:t>) de</w:t>
      </w:r>
      <w:r w:rsidR="00C266A6" w:rsidRPr="00E435F3">
        <w:rPr>
          <w:rFonts w:ascii="Palatino Linotype" w:eastAsia="Calibri" w:hAnsi="Palatino Linotype" w:cs="Arial"/>
          <w:color w:val="000000" w:themeColor="text1"/>
          <w:lang w:val="es-ES"/>
        </w:rPr>
        <w:t xml:space="preserve"> junio</w:t>
      </w:r>
      <w:r w:rsidR="00613655" w:rsidRPr="00E435F3">
        <w:rPr>
          <w:rFonts w:ascii="Palatino Linotype" w:eastAsia="Calibri" w:hAnsi="Palatino Linotype" w:cs="Arial"/>
          <w:color w:val="000000" w:themeColor="text1"/>
          <w:lang w:val="es-ES"/>
        </w:rPr>
        <w:t xml:space="preserve"> de dos mil veinti</w:t>
      </w:r>
      <w:r w:rsidR="00E3095F" w:rsidRPr="00E435F3">
        <w:rPr>
          <w:rFonts w:ascii="Palatino Linotype" w:eastAsia="Calibri" w:hAnsi="Palatino Linotype" w:cs="Arial"/>
          <w:color w:val="000000" w:themeColor="text1"/>
          <w:lang w:val="es-ES"/>
        </w:rPr>
        <w:t>trés</w:t>
      </w:r>
      <w:r w:rsidR="006A1047" w:rsidRPr="00E435F3">
        <w:rPr>
          <w:rFonts w:ascii="Palatino Linotype" w:eastAsia="Calibri" w:hAnsi="Palatino Linotype" w:cs="Arial"/>
          <w:color w:val="000000" w:themeColor="text1"/>
          <w:lang w:val="es-ES"/>
        </w:rPr>
        <w:t xml:space="preserve">, </w:t>
      </w:r>
      <w:r w:rsidR="00B81371" w:rsidRPr="00E435F3">
        <w:rPr>
          <w:rFonts w:ascii="Palatino Linotype" w:eastAsia="Calibri" w:hAnsi="Palatino Linotype" w:cs="Arial"/>
          <w:color w:val="000000" w:themeColor="text1"/>
          <w:lang w:val="es-ES"/>
        </w:rPr>
        <w:t xml:space="preserve">puso a </w:t>
      </w:r>
      <w:r w:rsidR="00875167" w:rsidRPr="00E435F3">
        <w:rPr>
          <w:rFonts w:ascii="Palatino Linotype" w:eastAsia="Calibri" w:hAnsi="Palatino Linotype" w:cs="Arial"/>
          <w:color w:val="000000" w:themeColor="text1"/>
          <w:lang w:val="es-ES"/>
        </w:rPr>
        <w:t>disposición</w:t>
      </w:r>
      <w:r w:rsidR="00B81371" w:rsidRPr="00E435F3">
        <w:rPr>
          <w:rFonts w:ascii="Palatino Linotype" w:eastAsia="Calibri" w:hAnsi="Palatino Linotype" w:cs="Arial"/>
          <w:color w:val="000000" w:themeColor="text1"/>
          <w:lang w:val="es-ES"/>
        </w:rPr>
        <w:t xml:space="preserve"> de las partes el expediente electrónico </w:t>
      </w:r>
      <w:r w:rsidR="00B81371" w:rsidRPr="00E435F3">
        <w:rPr>
          <w:rFonts w:ascii="Palatino Linotype" w:eastAsia="Calibri" w:hAnsi="Palatino Linotype" w:cs="Arial"/>
          <w:color w:val="000000" w:themeColor="text1"/>
        </w:rPr>
        <w:t xml:space="preserve">vía </w:t>
      </w:r>
      <w:r w:rsidR="00B81371" w:rsidRPr="00E435F3">
        <w:rPr>
          <w:rFonts w:ascii="Palatino Linotype" w:eastAsia="Calibri" w:hAnsi="Palatino Linotype" w:cs="Arial"/>
          <w:color w:val="000000" w:themeColor="text1"/>
          <w:lang w:val="es-ES"/>
        </w:rPr>
        <w:t xml:space="preserve">Sistema de Acceso a la Información Mexiquense </w:t>
      </w:r>
      <w:r w:rsidR="001468E9" w:rsidRPr="00E435F3">
        <w:rPr>
          <w:rFonts w:ascii="Palatino Linotype" w:eastAsia="Calibri" w:hAnsi="Palatino Linotype" w:cs="Arial"/>
          <w:color w:val="000000" w:themeColor="text1"/>
          <w:lang w:val="es-ES"/>
        </w:rPr>
        <w:t>(</w:t>
      </w:r>
      <w:r w:rsidR="00B81371" w:rsidRPr="00E435F3">
        <w:rPr>
          <w:rFonts w:ascii="Palatino Linotype" w:eastAsia="Calibri" w:hAnsi="Palatino Linotype" w:cs="Arial"/>
          <w:b/>
          <w:i/>
          <w:color w:val="000000" w:themeColor="text1"/>
          <w:lang w:val="es-ES"/>
        </w:rPr>
        <w:t>SAIMEX</w:t>
      </w:r>
      <w:r w:rsidR="001468E9" w:rsidRPr="00E435F3">
        <w:rPr>
          <w:rFonts w:ascii="Palatino Linotype" w:eastAsia="Calibri" w:hAnsi="Palatino Linotype" w:cs="Arial"/>
          <w:b/>
          <w:i/>
          <w:color w:val="000000" w:themeColor="text1"/>
          <w:lang w:val="es-ES"/>
        </w:rPr>
        <w:t>)</w:t>
      </w:r>
      <w:r w:rsidR="00E435F3">
        <w:rPr>
          <w:rFonts w:ascii="Palatino Linotype" w:eastAsia="Calibri" w:hAnsi="Palatino Linotype" w:cs="Arial"/>
          <w:b/>
          <w:i/>
          <w:color w:val="000000" w:themeColor="text1"/>
          <w:lang w:val="es-ES"/>
        </w:rPr>
        <w:t>,</w:t>
      </w:r>
      <w:r w:rsidR="00B81371" w:rsidRPr="00E435F3">
        <w:rPr>
          <w:rFonts w:ascii="Palatino Linotype" w:eastAsia="Calibri" w:hAnsi="Palatino Linotype" w:cs="Arial"/>
          <w:b/>
          <w:color w:val="000000" w:themeColor="text1"/>
          <w:lang w:val="es-ES"/>
        </w:rPr>
        <w:t xml:space="preserve"> </w:t>
      </w:r>
      <w:r w:rsidR="00B81371" w:rsidRPr="00E435F3">
        <w:rPr>
          <w:rFonts w:ascii="Palatino Linotype" w:eastAsia="Calibri" w:hAnsi="Palatino Linotype" w:cs="Arial"/>
          <w:color w:val="000000" w:themeColor="text1"/>
          <w:lang w:val="es-ES"/>
        </w:rPr>
        <w:t xml:space="preserve">a efecto de que en un </w:t>
      </w:r>
      <w:r w:rsidR="00B81371" w:rsidRPr="00E435F3">
        <w:rPr>
          <w:rFonts w:ascii="Palatino Linotype" w:eastAsia="Calibri" w:hAnsi="Palatino Linotype" w:cs="Arial"/>
          <w:color w:val="000000" w:themeColor="text1"/>
          <w:lang w:val="es-ES"/>
        </w:rPr>
        <w:lastRenderedPageBreak/>
        <w:t xml:space="preserve">plazo máximo de siete días </w:t>
      </w:r>
      <w:r w:rsidR="00875167" w:rsidRPr="00E435F3">
        <w:rPr>
          <w:rFonts w:ascii="Palatino Linotype" w:eastAsia="Calibri" w:hAnsi="Palatino Linotype" w:cs="Arial"/>
          <w:color w:val="000000" w:themeColor="text1"/>
          <w:lang w:val="es-ES"/>
        </w:rPr>
        <w:t>manifestaran</w:t>
      </w:r>
      <w:r w:rsidR="00B81371" w:rsidRPr="00E435F3">
        <w:rPr>
          <w:rFonts w:ascii="Palatino Linotype" w:eastAsia="Calibri" w:hAnsi="Palatino Linotype" w:cs="Arial"/>
          <w:color w:val="000000" w:themeColor="text1"/>
          <w:lang w:val="es-ES"/>
        </w:rPr>
        <w:t xml:space="preserve"> lo que a</w:t>
      </w:r>
      <w:r w:rsidR="003A2029" w:rsidRPr="00E435F3">
        <w:rPr>
          <w:rFonts w:ascii="Palatino Linotype" w:eastAsia="Calibri" w:hAnsi="Palatino Linotype" w:cs="Arial"/>
          <w:color w:val="000000" w:themeColor="text1"/>
          <w:lang w:val="es-ES"/>
        </w:rPr>
        <w:t xml:space="preserve"> su</w:t>
      </w:r>
      <w:r w:rsidR="00B81371" w:rsidRPr="00E435F3">
        <w:rPr>
          <w:rFonts w:ascii="Palatino Linotype" w:eastAsia="Calibri" w:hAnsi="Palatino Linotype" w:cs="Arial"/>
          <w:color w:val="000000" w:themeColor="text1"/>
          <w:lang w:val="es-ES"/>
        </w:rPr>
        <w:t xml:space="preserve"> derecho conviniera</w:t>
      </w:r>
      <w:r w:rsidR="00875167" w:rsidRPr="00E435F3">
        <w:rPr>
          <w:rFonts w:ascii="Palatino Linotype" w:eastAsia="Calibri" w:hAnsi="Palatino Linotype" w:cs="Arial"/>
          <w:color w:val="000000" w:themeColor="text1"/>
          <w:lang w:val="es-ES"/>
        </w:rPr>
        <w:t>n</w:t>
      </w:r>
      <w:r w:rsidR="00032493" w:rsidRPr="00E435F3">
        <w:rPr>
          <w:rFonts w:ascii="Palatino Linotype" w:eastAsia="Calibri" w:hAnsi="Palatino Linotype" w:cs="Arial"/>
          <w:color w:val="000000" w:themeColor="text1"/>
          <w:lang w:val="es-ES"/>
        </w:rPr>
        <w:t>,</w:t>
      </w:r>
      <w:r w:rsidR="00B81371" w:rsidRPr="00E435F3">
        <w:rPr>
          <w:rFonts w:ascii="Palatino Linotype" w:eastAsia="Calibri" w:hAnsi="Palatino Linotype" w:cs="Arial"/>
          <w:color w:val="000000" w:themeColor="text1"/>
          <w:lang w:val="es-ES"/>
        </w:rPr>
        <w:t xml:space="preserve"> </w:t>
      </w:r>
      <w:r w:rsidR="00875167" w:rsidRPr="00E435F3">
        <w:rPr>
          <w:rFonts w:ascii="Palatino Linotype" w:eastAsia="Calibri" w:hAnsi="Palatino Linotype" w:cs="Arial"/>
          <w:color w:val="000000" w:themeColor="text1"/>
          <w:lang w:val="es-ES"/>
        </w:rPr>
        <w:t>ofrecieran pruebas y</w:t>
      </w:r>
      <w:r w:rsidR="00132C06" w:rsidRPr="00E435F3">
        <w:rPr>
          <w:rFonts w:ascii="Palatino Linotype" w:eastAsia="Calibri" w:hAnsi="Palatino Linotype" w:cs="Arial"/>
          <w:color w:val="000000" w:themeColor="text1"/>
          <w:lang w:val="es-ES"/>
        </w:rPr>
        <w:t xml:space="preserve"> </w:t>
      </w:r>
      <w:r w:rsidR="00875167" w:rsidRPr="00E435F3">
        <w:rPr>
          <w:rFonts w:ascii="Palatino Linotype" w:eastAsia="Calibri" w:hAnsi="Palatino Linotype" w:cs="Arial"/>
          <w:color w:val="000000" w:themeColor="text1"/>
          <w:lang w:val="es-ES"/>
        </w:rPr>
        <w:t>alegatos según corresponda a</w:t>
      </w:r>
      <w:r w:rsidR="004C20F2" w:rsidRPr="00E435F3">
        <w:rPr>
          <w:rFonts w:ascii="Palatino Linotype" w:eastAsia="Calibri" w:hAnsi="Palatino Linotype" w:cs="Arial"/>
          <w:color w:val="000000" w:themeColor="text1"/>
          <w:lang w:val="es-ES"/>
        </w:rPr>
        <w:t xml:space="preserve"> </w:t>
      </w:r>
      <w:r w:rsidR="00875167" w:rsidRPr="00E435F3">
        <w:rPr>
          <w:rFonts w:ascii="Palatino Linotype" w:eastAsia="Calibri" w:hAnsi="Palatino Linotype" w:cs="Arial"/>
          <w:color w:val="000000" w:themeColor="text1"/>
          <w:lang w:val="es-ES"/>
        </w:rPr>
        <w:t>l</w:t>
      </w:r>
      <w:r w:rsidR="004C20F2" w:rsidRPr="00E435F3">
        <w:rPr>
          <w:rFonts w:ascii="Palatino Linotype" w:eastAsia="Calibri" w:hAnsi="Palatino Linotype" w:cs="Arial"/>
          <w:color w:val="000000" w:themeColor="text1"/>
          <w:lang w:val="es-ES"/>
        </w:rPr>
        <w:t>os</w:t>
      </w:r>
      <w:r w:rsidR="00875167" w:rsidRPr="00E435F3">
        <w:rPr>
          <w:rFonts w:ascii="Palatino Linotype" w:eastAsia="Calibri" w:hAnsi="Palatino Linotype" w:cs="Arial"/>
          <w:color w:val="000000" w:themeColor="text1"/>
          <w:lang w:val="es-ES"/>
        </w:rPr>
        <w:t xml:space="preserve"> caso</w:t>
      </w:r>
      <w:r w:rsidR="004C20F2" w:rsidRPr="00E435F3">
        <w:rPr>
          <w:rFonts w:ascii="Palatino Linotype" w:eastAsia="Calibri" w:hAnsi="Palatino Linotype" w:cs="Arial"/>
          <w:color w:val="000000" w:themeColor="text1"/>
          <w:lang w:val="es-ES"/>
        </w:rPr>
        <w:t>s</w:t>
      </w:r>
      <w:r w:rsidR="00875167" w:rsidRPr="00E435F3">
        <w:rPr>
          <w:rFonts w:ascii="Palatino Linotype" w:eastAsia="Calibri" w:hAnsi="Palatino Linotype" w:cs="Arial"/>
          <w:color w:val="000000" w:themeColor="text1"/>
          <w:lang w:val="es-ES"/>
        </w:rPr>
        <w:t xml:space="preserve"> concreto</w:t>
      </w:r>
      <w:r w:rsidR="004C20F2" w:rsidRPr="00E435F3">
        <w:rPr>
          <w:rFonts w:ascii="Palatino Linotype" w:eastAsia="Calibri" w:hAnsi="Palatino Linotype" w:cs="Arial"/>
          <w:color w:val="000000" w:themeColor="text1"/>
          <w:lang w:val="es-ES"/>
        </w:rPr>
        <w:t>s</w:t>
      </w:r>
      <w:r w:rsidR="00875167" w:rsidRPr="00E435F3">
        <w:rPr>
          <w:rFonts w:ascii="Palatino Linotype" w:eastAsia="Calibri" w:hAnsi="Palatino Linotype" w:cs="Arial"/>
          <w:color w:val="000000" w:themeColor="text1"/>
          <w:lang w:val="es-ES"/>
        </w:rPr>
        <w:t xml:space="preserve">, </w:t>
      </w:r>
      <w:r w:rsidR="00F147C6" w:rsidRPr="00E435F3">
        <w:rPr>
          <w:rFonts w:ascii="Palatino Linotype" w:eastAsia="Calibri" w:hAnsi="Palatino Linotype" w:cs="Arial"/>
          <w:color w:val="000000" w:themeColor="text1"/>
          <w:lang w:val="es-ES"/>
        </w:rPr>
        <w:t>de esta forma</w:t>
      </w:r>
      <w:r w:rsidR="00875167" w:rsidRPr="00E435F3">
        <w:rPr>
          <w:rFonts w:ascii="Palatino Linotype" w:eastAsia="Calibri" w:hAnsi="Palatino Linotype" w:cs="Arial"/>
          <w:color w:val="000000" w:themeColor="text1"/>
          <w:lang w:val="es-ES"/>
        </w:rPr>
        <w:t xml:space="preserve"> para que el </w:t>
      </w:r>
      <w:r w:rsidR="00875167" w:rsidRPr="00E435F3">
        <w:rPr>
          <w:rFonts w:ascii="Palatino Linotype" w:eastAsia="Calibri" w:hAnsi="Palatino Linotype" w:cs="Arial"/>
          <w:b/>
          <w:color w:val="000000" w:themeColor="text1"/>
          <w:lang w:val="es-ES"/>
        </w:rPr>
        <w:t>SUJETO OBLIGADO</w:t>
      </w:r>
      <w:r w:rsidR="00E435F3">
        <w:rPr>
          <w:rFonts w:ascii="Palatino Linotype" w:eastAsia="Calibri" w:hAnsi="Palatino Linotype" w:cs="Arial"/>
          <w:b/>
          <w:color w:val="000000" w:themeColor="text1"/>
          <w:lang w:val="es-ES"/>
        </w:rPr>
        <w:t>,</w:t>
      </w:r>
      <w:r w:rsidR="00875167" w:rsidRPr="00E435F3">
        <w:rPr>
          <w:rFonts w:ascii="Palatino Linotype" w:eastAsia="Calibri" w:hAnsi="Palatino Linotype" w:cs="Arial"/>
          <w:color w:val="000000" w:themeColor="text1"/>
          <w:lang w:val="es-ES"/>
        </w:rPr>
        <w:t xml:space="preserve"> </w:t>
      </w:r>
      <w:r w:rsidR="00B81371" w:rsidRPr="00E435F3">
        <w:rPr>
          <w:rFonts w:ascii="Palatino Linotype" w:eastAsia="Calibri" w:hAnsi="Palatino Linotype" w:cs="Arial"/>
          <w:color w:val="000000" w:themeColor="text1"/>
          <w:lang w:val="es-ES"/>
        </w:rPr>
        <w:t>presentar</w:t>
      </w:r>
      <w:r w:rsidR="003A03D0" w:rsidRPr="00E435F3">
        <w:rPr>
          <w:rFonts w:ascii="Palatino Linotype" w:eastAsia="Calibri" w:hAnsi="Palatino Linotype" w:cs="Arial"/>
          <w:color w:val="000000" w:themeColor="text1"/>
          <w:lang w:val="es-ES"/>
        </w:rPr>
        <w:t>a</w:t>
      </w:r>
      <w:r w:rsidR="00B81371" w:rsidRPr="00E435F3">
        <w:rPr>
          <w:rFonts w:ascii="Palatino Linotype" w:eastAsia="Calibri" w:hAnsi="Palatino Linotype" w:cs="Arial"/>
          <w:color w:val="000000" w:themeColor="text1"/>
          <w:lang w:val="es-ES"/>
        </w:rPr>
        <w:t xml:space="preserve"> el </w:t>
      </w:r>
      <w:r w:rsidR="00556F72" w:rsidRPr="00E435F3">
        <w:rPr>
          <w:rFonts w:ascii="Palatino Linotype" w:eastAsia="Calibri" w:hAnsi="Palatino Linotype" w:cs="Arial"/>
          <w:color w:val="000000" w:themeColor="text1"/>
          <w:lang w:val="es-ES"/>
        </w:rPr>
        <w:t xml:space="preserve">informe justificado </w:t>
      </w:r>
      <w:r w:rsidR="00875167" w:rsidRPr="00E435F3">
        <w:rPr>
          <w:rFonts w:ascii="Palatino Linotype" w:eastAsia="Calibri" w:hAnsi="Palatino Linotype" w:cs="Arial"/>
          <w:color w:val="000000" w:themeColor="text1"/>
          <w:lang w:val="es-ES"/>
        </w:rPr>
        <w:t>procedente</w:t>
      </w:r>
      <w:r w:rsidR="00787184" w:rsidRPr="00E435F3">
        <w:rPr>
          <w:rFonts w:ascii="Palatino Linotype" w:eastAsia="Calibri" w:hAnsi="Palatino Linotype" w:cs="Arial"/>
          <w:color w:val="000000" w:themeColor="text1"/>
          <w:lang w:val="es-ES"/>
        </w:rPr>
        <w:t>.</w:t>
      </w:r>
    </w:p>
    <w:p w14:paraId="67D7209A" w14:textId="77777777" w:rsidR="001B32B2" w:rsidRPr="00E435F3" w:rsidRDefault="001B32B2" w:rsidP="001B32B2">
      <w:pPr>
        <w:pStyle w:val="Prrafodelista"/>
        <w:rPr>
          <w:rFonts w:ascii="Palatino Linotype" w:eastAsia="Calibri" w:hAnsi="Palatino Linotype" w:cs="Arial"/>
          <w:color w:val="000000" w:themeColor="text1"/>
          <w:lang w:val="es-ES"/>
        </w:rPr>
      </w:pPr>
    </w:p>
    <w:p w14:paraId="5424098D" w14:textId="6636FA9E" w:rsidR="0011541F" w:rsidRPr="00E435F3" w:rsidRDefault="0011541F" w:rsidP="0011541F">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E435F3">
        <w:rPr>
          <w:rFonts w:ascii="Palatino Linotype" w:hAnsi="Palatino Linotype"/>
          <w:color w:val="000000"/>
          <w:lang w:val="es-ES_tradnl"/>
        </w:rPr>
        <w:t xml:space="preserve">El </w:t>
      </w:r>
      <w:r w:rsidRPr="00E435F3">
        <w:rPr>
          <w:rFonts w:ascii="Palatino Linotype" w:hAnsi="Palatino Linotype"/>
          <w:b/>
          <w:color w:val="000000"/>
          <w:lang w:val="es-ES_tradnl"/>
        </w:rPr>
        <w:t>SUJETO OBLIGADO</w:t>
      </w:r>
      <w:r w:rsidR="00E435F3">
        <w:rPr>
          <w:rFonts w:ascii="Palatino Linotype" w:hAnsi="Palatino Linotype"/>
          <w:b/>
          <w:color w:val="000000"/>
          <w:lang w:val="es-ES_tradnl"/>
        </w:rPr>
        <w:t>,</w:t>
      </w:r>
      <w:r w:rsidRPr="00E435F3">
        <w:rPr>
          <w:rFonts w:ascii="Palatino Linotype" w:hAnsi="Palatino Linotype"/>
          <w:b/>
          <w:color w:val="000000"/>
          <w:lang w:val="es-ES_tradnl"/>
        </w:rPr>
        <w:t xml:space="preserve"> </w:t>
      </w:r>
      <w:r w:rsidRPr="00E435F3">
        <w:rPr>
          <w:rFonts w:ascii="Palatino Linotype" w:hAnsi="Palatino Linotype"/>
          <w:color w:val="000000"/>
          <w:lang w:val="es-ES_tradnl"/>
        </w:rPr>
        <w:t xml:space="preserve">no rindió informe justificado para manifestar lo que a su derecho conviniera; por su parte el </w:t>
      </w:r>
      <w:r w:rsidRPr="00E435F3">
        <w:rPr>
          <w:rFonts w:ascii="Palatino Linotype" w:hAnsi="Palatino Linotype"/>
          <w:b/>
          <w:color w:val="000000"/>
          <w:lang w:val="es-ES_tradnl"/>
        </w:rPr>
        <w:t xml:space="preserve">RECURRENTE </w:t>
      </w:r>
      <w:r w:rsidRPr="00E435F3">
        <w:rPr>
          <w:rFonts w:ascii="Palatino Linotype" w:hAnsi="Palatino Linotype"/>
          <w:color w:val="000000"/>
          <w:lang w:val="es-ES_tradnl"/>
        </w:rPr>
        <w:t xml:space="preserve">no presentó alegatos ni ofreció medios de prueba, según constancias del Sistema de Acceso a la Información Mexiquense </w:t>
      </w:r>
      <w:r w:rsidRPr="00E435F3">
        <w:rPr>
          <w:rFonts w:ascii="Palatino Linotype" w:hAnsi="Palatino Linotype"/>
          <w:b/>
          <w:color w:val="000000"/>
          <w:lang w:val="es-ES_tradnl"/>
        </w:rPr>
        <w:t xml:space="preserve">SAIMEX, </w:t>
      </w:r>
      <w:r w:rsidRPr="00E435F3">
        <w:rPr>
          <w:rFonts w:ascii="Palatino Linotype" w:hAnsi="Palatino Linotype"/>
          <w:bCs/>
          <w:color w:val="000000"/>
          <w:lang w:val="es-ES_tradnl"/>
        </w:rPr>
        <w:t>se inserta imagen de referencia.</w:t>
      </w:r>
    </w:p>
    <w:p w14:paraId="058F5A24" w14:textId="77777777" w:rsidR="0011541F" w:rsidRPr="00E435F3" w:rsidRDefault="0011541F" w:rsidP="0011541F">
      <w:pPr>
        <w:tabs>
          <w:tab w:val="left" w:pos="284"/>
        </w:tabs>
        <w:spacing w:before="240" w:after="240" w:line="360" w:lineRule="auto"/>
        <w:contextualSpacing/>
        <w:jc w:val="both"/>
        <w:rPr>
          <w:rFonts w:ascii="Palatino Linotype" w:hAnsi="Palatino Linotype"/>
          <w:i/>
          <w:color w:val="000000"/>
          <w:lang w:val="es-ES_tradnl"/>
        </w:rPr>
      </w:pPr>
    </w:p>
    <w:p w14:paraId="6781CA7A" w14:textId="183F9B62" w:rsidR="0011541F" w:rsidRPr="00E435F3" w:rsidRDefault="00C266A6" w:rsidP="0011541F">
      <w:pPr>
        <w:spacing w:before="240" w:after="240" w:line="360" w:lineRule="auto"/>
        <w:jc w:val="both"/>
        <w:rPr>
          <w:rFonts w:ascii="Palatino Linotype" w:hAnsi="Palatino Linotype"/>
          <w:i/>
          <w:color w:val="000000"/>
        </w:rPr>
      </w:pPr>
      <w:r w:rsidRPr="00E435F3">
        <w:rPr>
          <w:rFonts w:ascii="Palatino Linotype" w:hAnsi="Palatino Linotype"/>
          <w:i/>
          <w:noProof/>
          <w:color w:val="000000"/>
          <w:lang w:eastAsia="es-MX"/>
        </w:rPr>
        <w:drawing>
          <wp:inline distT="0" distB="0" distL="0" distR="0" wp14:anchorId="5B38BD2A" wp14:editId="6AC03FA3">
            <wp:extent cx="5612130" cy="16510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51000"/>
                    </a:xfrm>
                    <a:prstGeom prst="rect">
                      <a:avLst/>
                    </a:prstGeom>
                  </pic:spPr>
                </pic:pic>
              </a:graphicData>
            </a:graphic>
          </wp:inline>
        </w:drawing>
      </w:r>
    </w:p>
    <w:p w14:paraId="79419B62" w14:textId="77777777" w:rsidR="0011541F" w:rsidRPr="00E435F3" w:rsidRDefault="0011541F" w:rsidP="0011541F">
      <w:pPr>
        <w:pStyle w:val="Prrafodelista"/>
        <w:numPr>
          <w:ilvl w:val="0"/>
          <w:numId w:val="1"/>
        </w:numPr>
        <w:tabs>
          <w:tab w:val="left" w:pos="284"/>
        </w:tabs>
        <w:spacing w:line="360" w:lineRule="auto"/>
        <w:jc w:val="both"/>
        <w:rPr>
          <w:rFonts w:ascii="Palatino Linotype" w:hAnsi="Palatino Linotype" w:cs="Arial"/>
        </w:rPr>
      </w:pPr>
      <w:r w:rsidRPr="00E435F3">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4F30279" w14:textId="77777777" w:rsidR="0011541F" w:rsidRPr="00E435F3" w:rsidRDefault="0011541F" w:rsidP="0011541F">
      <w:pPr>
        <w:pStyle w:val="Prrafodelista"/>
        <w:tabs>
          <w:tab w:val="left" w:pos="284"/>
        </w:tabs>
        <w:spacing w:line="360" w:lineRule="auto"/>
        <w:ind w:left="0"/>
        <w:jc w:val="both"/>
        <w:rPr>
          <w:rFonts w:ascii="Palatino Linotype" w:hAnsi="Palatino Linotype" w:cs="Arial"/>
        </w:rPr>
      </w:pPr>
    </w:p>
    <w:p w14:paraId="59B2D02B" w14:textId="77777777" w:rsidR="0011541F" w:rsidRPr="00E435F3" w:rsidRDefault="0011541F" w:rsidP="0011541F">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E435F3">
        <w:rPr>
          <w:rFonts w:ascii="Palatino Linotype" w:hAnsi="Palatino Linotype" w:cs="Arial"/>
          <w:b/>
          <w:bCs/>
          <w:i/>
          <w:iCs/>
          <w:color w:val="222222"/>
          <w:lang w:val="es-ES_tradnl"/>
        </w:rPr>
        <w:t>QUEJA, RECURSO DE. LA OMISION DE RENDIR EL INFORME RESPECTIVO NO IMPIDE QUE SE RESUELV</w:t>
      </w:r>
      <w:r w:rsidRPr="00E435F3">
        <w:rPr>
          <w:rFonts w:ascii="Palatino Linotype" w:hAnsi="Palatino Linotype" w:cs="Arial"/>
          <w:i/>
          <w:iCs/>
          <w:color w:val="222222"/>
          <w:lang w:val="es-ES_tradnl"/>
        </w:rPr>
        <w:t xml:space="preserve">A. El artículo 98 de la Ley </w:t>
      </w:r>
      <w:r w:rsidRPr="00E435F3">
        <w:rPr>
          <w:rFonts w:ascii="Palatino Linotype" w:hAnsi="Palatino Linotype" w:cs="Arial"/>
          <w:i/>
          <w:iCs/>
          <w:color w:val="222222"/>
          <w:lang w:val="es-ES_tradnl"/>
        </w:rPr>
        <w:lastRenderedPageBreak/>
        <w:t>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BE8F742" w14:textId="77777777" w:rsidR="0011541F" w:rsidRPr="00E435F3" w:rsidRDefault="0011541F" w:rsidP="0011541F">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73627F8E" w14:textId="66396D3E" w:rsidR="0011541F" w:rsidRPr="00E435F3" w:rsidRDefault="0011541F" w:rsidP="0011541F">
      <w:pPr>
        <w:pStyle w:val="Prrafodelista"/>
        <w:numPr>
          <w:ilvl w:val="0"/>
          <w:numId w:val="1"/>
        </w:numPr>
        <w:tabs>
          <w:tab w:val="left" w:pos="284"/>
        </w:tabs>
        <w:spacing w:line="360" w:lineRule="auto"/>
        <w:jc w:val="both"/>
        <w:rPr>
          <w:rFonts w:ascii="Palatino Linotype" w:hAnsi="Palatino Linotype" w:cs="Arial"/>
          <w:b/>
          <w:bCs/>
          <w:lang w:eastAsia="es-MX"/>
        </w:rPr>
      </w:pPr>
      <w:r w:rsidRPr="00E435F3">
        <w:rPr>
          <w:rFonts w:ascii="Palatino Linotype" w:hAnsi="Palatino Linotype" w:cs="Arial"/>
          <w:color w:val="222222"/>
        </w:rPr>
        <w:t>Por lo cual se reitera, que la falta de informe justificado no impide que este Órgano Garante conozca y resuelva el recurso de revisión, solo propicia que el </w:t>
      </w:r>
      <w:r w:rsidRPr="00E435F3">
        <w:rPr>
          <w:rFonts w:ascii="Palatino Linotype" w:hAnsi="Palatino Linotype" w:cs="Arial"/>
          <w:b/>
          <w:bCs/>
          <w:color w:val="222222"/>
        </w:rPr>
        <w:t>SUJETO OBLIGADO</w:t>
      </w:r>
      <w:r w:rsidR="00E435F3">
        <w:rPr>
          <w:rFonts w:ascii="Palatino Linotype" w:hAnsi="Palatino Linotype" w:cs="Arial"/>
          <w:b/>
          <w:bCs/>
          <w:color w:val="222222"/>
        </w:rPr>
        <w:t>,</w:t>
      </w:r>
      <w:r w:rsidRPr="00E435F3">
        <w:rPr>
          <w:rFonts w:ascii="Palatino Linotype" w:hAnsi="Palatino Linotype" w:cs="Arial"/>
          <w:color w:val="222222"/>
        </w:rPr>
        <w:t> pierda la oportunidad de justificar su falta de respuesta y manifestar lo que a su derecho convenga.</w:t>
      </w:r>
    </w:p>
    <w:p w14:paraId="5E35E1CB" w14:textId="77777777" w:rsidR="0011541F" w:rsidRPr="00E435F3" w:rsidRDefault="0011541F" w:rsidP="0011541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A89F89" w14:textId="0FEE5406" w:rsidR="00FF0E06" w:rsidRPr="00E435F3"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E435F3">
        <w:rPr>
          <w:rFonts w:ascii="Palatino Linotype" w:hAnsi="Palatino Linotype" w:cs="Arial"/>
          <w:color w:val="000000" w:themeColor="text1"/>
        </w:rPr>
        <w:t xml:space="preserve">El </w:t>
      </w:r>
      <w:r w:rsidR="00C266A6" w:rsidRPr="00E435F3">
        <w:rPr>
          <w:rFonts w:ascii="Palatino Linotype" w:hAnsi="Palatino Linotype" w:cs="Arial"/>
          <w:color w:val="000000" w:themeColor="text1"/>
        </w:rPr>
        <w:t>seis</w:t>
      </w:r>
      <w:r w:rsidR="000152B8" w:rsidRPr="00E435F3">
        <w:rPr>
          <w:rFonts w:ascii="Palatino Linotype" w:hAnsi="Palatino Linotype" w:cs="Arial"/>
          <w:color w:val="000000" w:themeColor="text1"/>
        </w:rPr>
        <w:t xml:space="preserve"> (</w:t>
      </w:r>
      <w:r w:rsidR="00C266A6" w:rsidRPr="00E435F3">
        <w:rPr>
          <w:rFonts w:ascii="Palatino Linotype" w:hAnsi="Palatino Linotype" w:cs="Arial"/>
          <w:color w:val="000000" w:themeColor="text1"/>
        </w:rPr>
        <w:t>6</w:t>
      </w:r>
      <w:r w:rsidR="000152B8" w:rsidRPr="00E435F3">
        <w:rPr>
          <w:rFonts w:ascii="Palatino Linotype" w:hAnsi="Palatino Linotype" w:cs="Arial"/>
          <w:color w:val="000000" w:themeColor="text1"/>
        </w:rPr>
        <w:t>) de</w:t>
      </w:r>
      <w:r w:rsidR="00D86823" w:rsidRPr="00E435F3">
        <w:rPr>
          <w:rFonts w:ascii="Palatino Linotype" w:hAnsi="Palatino Linotype" w:cs="Arial"/>
          <w:color w:val="000000" w:themeColor="text1"/>
        </w:rPr>
        <w:t xml:space="preserve"> ju</w:t>
      </w:r>
      <w:r w:rsidR="00C266A6" w:rsidRPr="00E435F3">
        <w:rPr>
          <w:rFonts w:ascii="Palatino Linotype" w:hAnsi="Palatino Linotype" w:cs="Arial"/>
          <w:color w:val="000000" w:themeColor="text1"/>
        </w:rPr>
        <w:t>lio</w:t>
      </w:r>
      <w:r w:rsidR="00E23CA4" w:rsidRPr="00E435F3">
        <w:rPr>
          <w:rFonts w:ascii="Palatino Linotype" w:hAnsi="Palatino Linotype" w:cs="Arial"/>
          <w:color w:val="000000" w:themeColor="text1"/>
        </w:rPr>
        <w:t xml:space="preserve"> de dos mil veinti</w:t>
      </w:r>
      <w:r w:rsidR="000E4605" w:rsidRPr="00E435F3">
        <w:rPr>
          <w:rFonts w:ascii="Palatino Linotype" w:hAnsi="Palatino Linotype" w:cs="Arial"/>
          <w:color w:val="000000" w:themeColor="text1"/>
        </w:rPr>
        <w:t>trés</w:t>
      </w:r>
      <w:r w:rsidR="00E23CA4" w:rsidRPr="00E435F3">
        <w:rPr>
          <w:rFonts w:ascii="Palatino Linotype" w:hAnsi="Palatino Linotype" w:cs="Arial"/>
          <w:color w:val="000000" w:themeColor="text1"/>
        </w:rPr>
        <w:t xml:space="preserve">, </w:t>
      </w:r>
      <w:r w:rsidR="00E435F3">
        <w:rPr>
          <w:rFonts w:ascii="Palatino Linotype" w:hAnsi="Palatino Linotype" w:cs="Arial"/>
          <w:color w:val="000000" w:themeColor="text1"/>
        </w:rPr>
        <w:t>la comisionada p</w:t>
      </w:r>
      <w:r w:rsidR="00041DCC" w:rsidRPr="00E435F3">
        <w:rPr>
          <w:rFonts w:ascii="Palatino Linotype" w:hAnsi="Palatino Linotype" w:cs="Arial"/>
          <w:color w:val="000000" w:themeColor="text1"/>
        </w:rPr>
        <w:t xml:space="preserve">onente </w:t>
      </w:r>
      <w:r w:rsidR="00D00A2E" w:rsidRPr="00E435F3">
        <w:rPr>
          <w:rFonts w:ascii="Palatino Linotype" w:hAnsi="Palatino Linotype" w:cs="Arial"/>
          <w:color w:val="000000" w:themeColor="text1"/>
        </w:rPr>
        <w:t xml:space="preserve">notificó el </w:t>
      </w:r>
      <w:r w:rsidR="0055157A" w:rsidRPr="00E435F3">
        <w:rPr>
          <w:rFonts w:ascii="Palatino Linotype" w:hAnsi="Palatino Linotype" w:cs="Arial"/>
          <w:color w:val="000000" w:themeColor="text1"/>
        </w:rPr>
        <w:t>acuerdo mediante el cual se decretó el cierre de instrucci</w:t>
      </w:r>
      <w:r w:rsidR="00D86823" w:rsidRPr="00E435F3">
        <w:rPr>
          <w:rFonts w:ascii="Palatino Linotype" w:hAnsi="Palatino Linotype" w:cs="Arial"/>
          <w:color w:val="000000" w:themeColor="text1"/>
        </w:rPr>
        <w:t>ón, asimismo, notificó el acuerdo mediante el cual se amplió el plazo para emitir resolución.</w:t>
      </w:r>
    </w:p>
    <w:p w14:paraId="32E5A003" w14:textId="77777777" w:rsidR="00FF0E06" w:rsidRPr="00E435F3"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435F3" w:rsidRDefault="007C0013" w:rsidP="00B31E90">
      <w:pPr>
        <w:pStyle w:val="Ttulo1"/>
        <w:spacing w:before="0"/>
        <w:jc w:val="center"/>
        <w:rPr>
          <w:b/>
          <w:color w:val="000000" w:themeColor="text1"/>
          <w:szCs w:val="24"/>
        </w:rPr>
      </w:pPr>
      <w:bookmarkStart w:id="5" w:name="_Toc87456485"/>
      <w:r w:rsidRPr="00E435F3">
        <w:rPr>
          <w:b/>
          <w:color w:val="000000" w:themeColor="text1"/>
          <w:szCs w:val="24"/>
        </w:rPr>
        <w:lastRenderedPageBreak/>
        <w:t>CONSIDERANDO</w:t>
      </w:r>
      <w:bookmarkEnd w:id="3"/>
      <w:bookmarkEnd w:id="4"/>
      <w:bookmarkEnd w:id="5"/>
    </w:p>
    <w:p w14:paraId="435CF9A4" w14:textId="77777777" w:rsidR="00FC1DA7" w:rsidRPr="00E435F3" w:rsidRDefault="00FC1DA7" w:rsidP="00B31E90">
      <w:pPr>
        <w:rPr>
          <w:rFonts w:ascii="Palatino Linotype" w:hAnsi="Palatino Linotype"/>
          <w:color w:val="000000" w:themeColor="text1"/>
          <w:lang w:eastAsia="en-US"/>
        </w:rPr>
      </w:pPr>
    </w:p>
    <w:p w14:paraId="629A5BE2" w14:textId="56C3E7D5" w:rsidR="007C0013" w:rsidRPr="00E435F3"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7456486"/>
      <w:r w:rsidRPr="00E435F3">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E435F3" w:rsidRDefault="00FC1DA7" w:rsidP="00B31E90">
      <w:pPr>
        <w:rPr>
          <w:rFonts w:ascii="Palatino Linotype" w:hAnsi="Palatino Linotype"/>
          <w:color w:val="000000" w:themeColor="text1"/>
          <w:lang w:eastAsia="en-US"/>
        </w:rPr>
      </w:pPr>
    </w:p>
    <w:p w14:paraId="622172C2" w14:textId="4B6A6EB7" w:rsidR="00F37E9A" w:rsidRPr="00E435F3"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color w:val="000000" w:themeColor="text1"/>
          <w:lang w:val="es-ES"/>
        </w:rPr>
      </w:pPr>
      <w:r w:rsidRPr="00E435F3">
        <w:rPr>
          <w:rFonts w:ascii="Palatino Linotype" w:eastAsia="Calibri" w:hAnsi="Palatino Linotype" w:cs="Times New Roman"/>
          <w:color w:val="000000" w:themeColor="text1"/>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383C6C92" w14:textId="77777777" w:rsidR="00F37E9A" w:rsidRPr="00E435F3"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435F3"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7456487"/>
      <w:r w:rsidRPr="00E435F3">
        <w:rPr>
          <w:rFonts w:ascii="Palatino Linotype" w:hAnsi="Palatino Linotype"/>
          <w:b/>
          <w:color w:val="000000" w:themeColor="text1"/>
          <w:sz w:val="24"/>
          <w:szCs w:val="24"/>
        </w:rPr>
        <w:t>SEGUNDO. De la oportunidad y proced</w:t>
      </w:r>
      <w:r w:rsidR="00F35C44" w:rsidRPr="00E435F3">
        <w:rPr>
          <w:rFonts w:ascii="Palatino Linotype" w:hAnsi="Palatino Linotype"/>
          <w:b/>
          <w:color w:val="000000" w:themeColor="text1"/>
          <w:sz w:val="24"/>
          <w:szCs w:val="24"/>
        </w:rPr>
        <w:t>encia</w:t>
      </w:r>
      <w:r w:rsidRPr="00E435F3">
        <w:rPr>
          <w:rFonts w:ascii="Palatino Linotype" w:hAnsi="Palatino Linotype"/>
          <w:b/>
          <w:color w:val="000000" w:themeColor="text1"/>
          <w:sz w:val="24"/>
          <w:szCs w:val="24"/>
        </w:rPr>
        <w:t>.</w:t>
      </w:r>
      <w:bookmarkEnd w:id="9"/>
      <w:bookmarkEnd w:id="10"/>
      <w:bookmarkEnd w:id="11"/>
    </w:p>
    <w:p w14:paraId="18E22450" w14:textId="77777777" w:rsidR="00C6440A" w:rsidRPr="00E435F3" w:rsidRDefault="00C6440A" w:rsidP="00B31E90">
      <w:pPr>
        <w:rPr>
          <w:rFonts w:ascii="Palatino Linotype" w:hAnsi="Palatino Linotype"/>
          <w:color w:val="000000" w:themeColor="text1"/>
          <w:lang w:eastAsia="en-US"/>
        </w:rPr>
      </w:pPr>
    </w:p>
    <w:p w14:paraId="7D631690" w14:textId="451A26A6" w:rsidR="00B34758" w:rsidRPr="00E435F3"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435F3">
        <w:rPr>
          <w:rFonts w:ascii="Palatino Linotype" w:eastAsia="Calibri" w:hAnsi="Palatino Linotype" w:cs="Arial"/>
          <w:color w:val="000000" w:themeColor="text1"/>
        </w:rPr>
        <w:t xml:space="preserve">El </w:t>
      </w:r>
      <w:r w:rsidR="00740BA4" w:rsidRPr="00E435F3">
        <w:rPr>
          <w:rFonts w:ascii="Palatino Linotype" w:eastAsia="Calibri" w:hAnsi="Palatino Linotype" w:cs="Arial"/>
          <w:color w:val="000000" w:themeColor="text1"/>
        </w:rPr>
        <w:t xml:space="preserve">medio de impugnación fue presentado a través del </w:t>
      </w:r>
      <w:r w:rsidR="00740BA4" w:rsidRPr="00E435F3">
        <w:rPr>
          <w:rFonts w:ascii="Palatino Linotype" w:eastAsia="Calibri" w:hAnsi="Palatino Linotype" w:cs="Arial"/>
          <w:bCs/>
          <w:iCs/>
          <w:color w:val="000000" w:themeColor="text1"/>
        </w:rPr>
        <w:t>SAIMEX</w:t>
      </w:r>
      <w:r w:rsidR="00740BA4" w:rsidRPr="00E435F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435F3">
        <w:rPr>
          <w:rFonts w:ascii="Palatino Linotype" w:eastAsia="Calibri" w:hAnsi="Palatino Linotype" w:cs="Arial"/>
          <w:b/>
          <w:color w:val="000000" w:themeColor="text1"/>
        </w:rPr>
        <w:t>SUJETO OBLIGADO</w:t>
      </w:r>
      <w:r w:rsidR="00E435F3">
        <w:rPr>
          <w:rFonts w:ascii="Palatino Linotype" w:eastAsia="Calibri" w:hAnsi="Palatino Linotype" w:cs="Arial"/>
          <w:b/>
          <w:color w:val="000000" w:themeColor="text1"/>
        </w:rPr>
        <w:t>,</w:t>
      </w:r>
      <w:r w:rsidR="00740BA4" w:rsidRPr="00E435F3">
        <w:rPr>
          <w:rFonts w:ascii="Palatino Linotype" w:eastAsia="Calibri" w:hAnsi="Palatino Linotype" w:cs="Arial"/>
          <w:color w:val="000000" w:themeColor="text1"/>
        </w:rPr>
        <w:t xml:space="preserve"> entregó respuesta el </w:t>
      </w:r>
      <w:r w:rsidR="00C266A6" w:rsidRPr="00E435F3">
        <w:rPr>
          <w:rFonts w:ascii="Palatino Linotype" w:eastAsia="Calibri" w:hAnsi="Palatino Linotype" w:cs="Arial"/>
          <w:color w:val="000000" w:themeColor="text1"/>
        </w:rPr>
        <w:t xml:space="preserve">veinticinco </w:t>
      </w:r>
      <w:r w:rsidR="00F778B2" w:rsidRPr="00E435F3">
        <w:rPr>
          <w:rFonts w:ascii="Palatino Linotype" w:eastAsia="Calibri" w:hAnsi="Palatino Linotype" w:cs="Arial"/>
          <w:color w:val="000000" w:themeColor="text1"/>
        </w:rPr>
        <w:t xml:space="preserve"> (</w:t>
      </w:r>
      <w:r w:rsidR="00C266A6" w:rsidRPr="00E435F3">
        <w:rPr>
          <w:rFonts w:ascii="Palatino Linotype" w:eastAsia="Calibri" w:hAnsi="Palatino Linotype" w:cs="Arial"/>
          <w:color w:val="000000" w:themeColor="text1"/>
        </w:rPr>
        <w:t>25</w:t>
      </w:r>
      <w:r w:rsidR="00F778B2" w:rsidRPr="00E435F3">
        <w:rPr>
          <w:rFonts w:ascii="Palatino Linotype" w:eastAsia="Calibri" w:hAnsi="Palatino Linotype" w:cs="Arial"/>
          <w:color w:val="000000" w:themeColor="text1"/>
        </w:rPr>
        <w:t>) d</w:t>
      </w:r>
      <w:r w:rsidR="00921375" w:rsidRPr="00E435F3">
        <w:rPr>
          <w:rFonts w:ascii="Palatino Linotype" w:eastAsia="Calibri" w:hAnsi="Palatino Linotype" w:cs="Arial"/>
          <w:color w:val="000000" w:themeColor="text1"/>
        </w:rPr>
        <w:t xml:space="preserve">e </w:t>
      </w:r>
      <w:r w:rsidR="00D86823" w:rsidRPr="00E435F3">
        <w:rPr>
          <w:rFonts w:ascii="Palatino Linotype" w:eastAsia="Calibri" w:hAnsi="Palatino Linotype" w:cs="Arial"/>
          <w:color w:val="000000" w:themeColor="text1"/>
        </w:rPr>
        <w:t>mayo</w:t>
      </w:r>
      <w:r w:rsidR="007F372C" w:rsidRPr="00E435F3">
        <w:rPr>
          <w:rFonts w:ascii="Palatino Linotype" w:eastAsia="Calibri" w:hAnsi="Palatino Linotype" w:cs="Arial"/>
          <w:color w:val="000000" w:themeColor="text1"/>
        </w:rPr>
        <w:t xml:space="preserve"> </w:t>
      </w:r>
      <w:r w:rsidR="00740BA4" w:rsidRPr="00E435F3">
        <w:rPr>
          <w:rFonts w:ascii="Palatino Linotype" w:eastAsia="Calibri" w:hAnsi="Palatino Linotype" w:cs="Arial"/>
          <w:color w:val="000000" w:themeColor="text1"/>
        </w:rPr>
        <w:t>de dos mil veinti</w:t>
      </w:r>
      <w:r w:rsidR="000E4605" w:rsidRPr="00E435F3">
        <w:rPr>
          <w:rFonts w:ascii="Palatino Linotype" w:eastAsia="Calibri" w:hAnsi="Palatino Linotype" w:cs="Arial"/>
          <w:color w:val="000000" w:themeColor="text1"/>
        </w:rPr>
        <w:t>trés</w:t>
      </w:r>
      <w:r w:rsidR="00740BA4" w:rsidRPr="00E435F3">
        <w:rPr>
          <w:rFonts w:ascii="Palatino Linotype" w:eastAsia="Calibri" w:hAnsi="Palatino Linotype" w:cs="Arial"/>
          <w:color w:val="000000" w:themeColor="text1"/>
        </w:rPr>
        <w:t>, de tal forma que el plazo para interponer el recurso de revisión transcurrió del</w:t>
      </w:r>
      <w:r w:rsidR="005A3F61" w:rsidRPr="00E435F3">
        <w:rPr>
          <w:rFonts w:ascii="Palatino Linotype" w:eastAsia="Calibri" w:hAnsi="Palatino Linotype" w:cs="Arial"/>
          <w:color w:val="000000" w:themeColor="text1"/>
        </w:rPr>
        <w:t xml:space="preserve"> </w:t>
      </w:r>
      <w:r w:rsidR="00C266A6" w:rsidRPr="00E435F3">
        <w:rPr>
          <w:rFonts w:ascii="Palatino Linotype" w:eastAsia="Calibri" w:hAnsi="Palatino Linotype" w:cs="Arial"/>
          <w:color w:val="000000" w:themeColor="text1"/>
        </w:rPr>
        <w:t>veintiséis</w:t>
      </w:r>
      <w:r w:rsidR="0055157A" w:rsidRPr="00E435F3">
        <w:rPr>
          <w:rFonts w:ascii="Palatino Linotype" w:eastAsia="Calibri" w:hAnsi="Palatino Linotype" w:cs="Arial"/>
          <w:color w:val="000000" w:themeColor="text1"/>
        </w:rPr>
        <w:t xml:space="preserve"> </w:t>
      </w:r>
      <w:r w:rsidR="00921375" w:rsidRPr="00E435F3">
        <w:rPr>
          <w:rFonts w:ascii="Palatino Linotype" w:eastAsia="Calibri" w:hAnsi="Palatino Linotype" w:cs="Arial"/>
          <w:color w:val="000000" w:themeColor="text1"/>
        </w:rPr>
        <w:t>(</w:t>
      </w:r>
      <w:r w:rsidR="00C266A6" w:rsidRPr="00E435F3">
        <w:rPr>
          <w:rFonts w:ascii="Palatino Linotype" w:eastAsia="Calibri" w:hAnsi="Palatino Linotype" w:cs="Arial"/>
          <w:color w:val="000000" w:themeColor="text1"/>
        </w:rPr>
        <w:t>26</w:t>
      </w:r>
      <w:r w:rsidR="00921375" w:rsidRPr="00E435F3">
        <w:rPr>
          <w:rFonts w:ascii="Palatino Linotype" w:eastAsia="Calibri" w:hAnsi="Palatino Linotype" w:cs="Arial"/>
          <w:color w:val="000000" w:themeColor="text1"/>
        </w:rPr>
        <w:t xml:space="preserve">) </w:t>
      </w:r>
      <w:r w:rsidR="00C266A6" w:rsidRPr="00E435F3">
        <w:rPr>
          <w:rFonts w:ascii="Palatino Linotype" w:eastAsia="Calibri" w:hAnsi="Palatino Linotype" w:cs="Arial"/>
          <w:color w:val="000000" w:themeColor="text1"/>
        </w:rPr>
        <w:t xml:space="preserve">de mayo </w:t>
      </w:r>
      <w:r w:rsidR="00B77E7A" w:rsidRPr="00E435F3">
        <w:rPr>
          <w:rFonts w:ascii="Palatino Linotype" w:eastAsia="Calibri" w:hAnsi="Palatino Linotype" w:cs="Arial"/>
          <w:color w:val="000000" w:themeColor="text1"/>
        </w:rPr>
        <w:t xml:space="preserve">al </w:t>
      </w:r>
      <w:r w:rsidR="00C266A6" w:rsidRPr="00E435F3">
        <w:rPr>
          <w:rFonts w:ascii="Palatino Linotype" w:eastAsia="Calibri" w:hAnsi="Palatino Linotype" w:cs="Arial"/>
          <w:color w:val="000000" w:themeColor="text1"/>
        </w:rPr>
        <w:t>dieciséis</w:t>
      </w:r>
      <w:r w:rsidR="00B77E7A" w:rsidRPr="00E435F3">
        <w:rPr>
          <w:rFonts w:ascii="Palatino Linotype" w:eastAsia="Calibri" w:hAnsi="Palatino Linotype" w:cs="Arial"/>
          <w:color w:val="000000" w:themeColor="text1"/>
        </w:rPr>
        <w:t xml:space="preserve"> </w:t>
      </w:r>
      <w:r w:rsidR="00D86823" w:rsidRPr="00E435F3">
        <w:rPr>
          <w:rFonts w:ascii="Palatino Linotype" w:eastAsia="Calibri" w:hAnsi="Palatino Linotype" w:cs="Arial"/>
          <w:color w:val="000000" w:themeColor="text1"/>
        </w:rPr>
        <w:t>(</w:t>
      </w:r>
      <w:r w:rsidR="00C266A6" w:rsidRPr="00E435F3">
        <w:rPr>
          <w:rFonts w:ascii="Palatino Linotype" w:eastAsia="Calibri" w:hAnsi="Palatino Linotype" w:cs="Arial"/>
          <w:color w:val="000000" w:themeColor="text1"/>
        </w:rPr>
        <w:t>16</w:t>
      </w:r>
      <w:r w:rsidR="00D86823" w:rsidRPr="00E435F3">
        <w:rPr>
          <w:rFonts w:ascii="Palatino Linotype" w:eastAsia="Calibri" w:hAnsi="Palatino Linotype" w:cs="Arial"/>
          <w:color w:val="000000" w:themeColor="text1"/>
        </w:rPr>
        <w:t xml:space="preserve">) </w:t>
      </w:r>
      <w:r w:rsidR="00E47884" w:rsidRPr="00E435F3">
        <w:rPr>
          <w:rFonts w:ascii="Palatino Linotype" w:eastAsia="Calibri" w:hAnsi="Palatino Linotype" w:cs="Arial"/>
          <w:color w:val="000000" w:themeColor="text1"/>
        </w:rPr>
        <w:t xml:space="preserve">de </w:t>
      </w:r>
      <w:r w:rsidR="00C266A6" w:rsidRPr="00E435F3">
        <w:rPr>
          <w:rFonts w:ascii="Palatino Linotype" w:eastAsia="Calibri" w:hAnsi="Palatino Linotype" w:cs="Arial"/>
          <w:color w:val="000000" w:themeColor="text1"/>
        </w:rPr>
        <w:t>junio</w:t>
      </w:r>
      <w:r w:rsidR="00E47884" w:rsidRPr="00E435F3">
        <w:rPr>
          <w:rFonts w:ascii="Palatino Linotype" w:eastAsia="Calibri" w:hAnsi="Palatino Linotype" w:cs="Arial"/>
          <w:color w:val="000000" w:themeColor="text1"/>
        </w:rPr>
        <w:t xml:space="preserve"> </w:t>
      </w:r>
      <w:r w:rsidR="00B77E7A" w:rsidRPr="00E435F3">
        <w:rPr>
          <w:rFonts w:ascii="Palatino Linotype" w:eastAsia="Calibri" w:hAnsi="Palatino Linotype" w:cs="Arial"/>
          <w:color w:val="000000" w:themeColor="text1"/>
        </w:rPr>
        <w:t>de dos mil vein</w:t>
      </w:r>
      <w:r w:rsidR="00AA37A7" w:rsidRPr="00E435F3">
        <w:rPr>
          <w:rFonts w:ascii="Palatino Linotype" w:eastAsia="Calibri" w:hAnsi="Palatino Linotype" w:cs="Arial"/>
          <w:color w:val="000000" w:themeColor="text1"/>
        </w:rPr>
        <w:t>ti</w:t>
      </w:r>
      <w:r w:rsidR="000E4605" w:rsidRPr="00E435F3">
        <w:rPr>
          <w:rFonts w:ascii="Palatino Linotype" w:eastAsia="Calibri" w:hAnsi="Palatino Linotype" w:cs="Arial"/>
          <w:color w:val="000000" w:themeColor="text1"/>
        </w:rPr>
        <w:t>trés</w:t>
      </w:r>
      <w:r w:rsidR="00CE035D" w:rsidRPr="00E435F3">
        <w:rPr>
          <w:rFonts w:ascii="Palatino Linotype" w:eastAsia="Calibri" w:hAnsi="Palatino Linotype" w:cs="Arial"/>
          <w:color w:val="000000" w:themeColor="text1"/>
        </w:rPr>
        <w:t xml:space="preserve">, el recurso de revisión </w:t>
      </w:r>
      <w:r w:rsidR="00E95534" w:rsidRPr="00E435F3">
        <w:rPr>
          <w:rFonts w:ascii="Palatino Linotype" w:hAnsi="Palatino Linotype"/>
          <w:color w:val="000000" w:themeColor="text1"/>
        </w:rPr>
        <w:t>fue interpuesto el</w:t>
      </w:r>
      <w:r w:rsidR="00D86823" w:rsidRPr="00E435F3">
        <w:rPr>
          <w:rFonts w:ascii="Palatino Linotype" w:hAnsi="Palatino Linotype"/>
          <w:color w:val="000000" w:themeColor="text1"/>
        </w:rPr>
        <w:t xml:space="preserve"> </w:t>
      </w:r>
      <w:r w:rsidR="00C266A6" w:rsidRPr="00E435F3">
        <w:rPr>
          <w:rFonts w:ascii="Palatino Linotype" w:hAnsi="Palatino Linotype"/>
          <w:color w:val="000000" w:themeColor="text1"/>
        </w:rPr>
        <w:t>veintiséis</w:t>
      </w:r>
      <w:r w:rsidR="00CE035D" w:rsidRPr="00E435F3">
        <w:rPr>
          <w:rFonts w:ascii="Palatino Linotype" w:hAnsi="Palatino Linotype"/>
          <w:color w:val="000000" w:themeColor="text1"/>
        </w:rPr>
        <w:t xml:space="preserve"> </w:t>
      </w:r>
      <w:r w:rsidR="00921375" w:rsidRPr="00E435F3">
        <w:rPr>
          <w:rFonts w:ascii="Palatino Linotype" w:hAnsi="Palatino Linotype"/>
          <w:color w:val="000000" w:themeColor="text1"/>
        </w:rPr>
        <w:t>(</w:t>
      </w:r>
      <w:r w:rsidR="00C266A6" w:rsidRPr="00E435F3">
        <w:rPr>
          <w:rFonts w:ascii="Palatino Linotype" w:hAnsi="Palatino Linotype"/>
          <w:color w:val="000000" w:themeColor="text1"/>
        </w:rPr>
        <w:t>26</w:t>
      </w:r>
      <w:r w:rsidR="00921375" w:rsidRPr="00E435F3">
        <w:rPr>
          <w:rFonts w:ascii="Palatino Linotype" w:hAnsi="Palatino Linotype"/>
          <w:color w:val="000000" w:themeColor="text1"/>
        </w:rPr>
        <w:t xml:space="preserve">) de </w:t>
      </w:r>
      <w:r w:rsidR="00D86823" w:rsidRPr="00E435F3">
        <w:rPr>
          <w:rFonts w:ascii="Palatino Linotype" w:hAnsi="Palatino Linotype"/>
          <w:color w:val="000000" w:themeColor="text1"/>
        </w:rPr>
        <w:t>mayo</w:t>
      </w:r>
      <w:r w:rsidR="00E47884" w:rsidRPr="00E435F3">
        <w:rPr>
          <w:rFonts w:ascii="Palatino Linotype" w:hAnsi="Palatino Linotype"/>
          <w:color w:val="000000" w:themeColor="text1"/>
        </w:rPr>
        <w:t xml:space="preserve"> </w:t>
      </w:r>
      <w:r w:rsidR="00061A86" w:rsidRPr="00E435F3">
        <w:rPr>
          <w:rFonts w:ascii="Palatino Linotype" w:hAnsi="Palatino Linotype"/>
          <w:color w:val="000000" w:themeColor="text1"/>
        </w:rPr>
        <w:t>de dos mil veintidós</w:t>
      </w:r>
      <w:r w:rsidR="00E95534" w:rsidRPr="00E435F3">
        <w:rPr>
          <w:rFonts w:ascii="Palatino Linotype" w:hAnsi="Palatino Linotype"/>
          <w:color w:val="000000" w:themeColor="text1"/>
        </w:rPr>
        <w:t>, éste</w:t>
      </w:r>
      <w:r w:rsidR="00E95534" w:rsidRPr="00E435F3">
        <w:rPr>
          <w:rFonts w:ascii="Palatino Linotype" w:hAnsi="Palatino Linotype" w:cs="Arial"/>
          <w:color w:val="000000" w:themeColor="text1"/>
        </w:rPr>
        <w:t xml:space="preserve"> se encuentra dentro de los márgenes temporales previstos </w:t>
      </w:r>
      <w:r w:rsidR="00E95534" w:rsidRPr="00E435F3">
        <w:rPr>
          <w:rFonts w:ascii="Palatino Linotype" w:hAnsi="Palatino Linotype" w:cs="Arial"/>
          <w:color w:val="000000" w:themeColor="text1"/>
        </w:rPr>
        <w:lastRenderedPageBreak/>
        <w:t>en el artículo 178 de la Ley de Transparencia y Acceso a la Información Pública del Estado de México y Municipios</w:t>
      </w:r>
      <w:r w:rsidR="00E95534" w:rsidRPr="00E435F3">
        <w:rPr>
          <w:rFonts w:ascii="Palatino Linotype" w:hAnsi="Palatino Linotype" w:cs="Arial"/>
          <w:b/>
          <w:color w:val="000000" w:themeColor="text1"/>
        </w:rPr>
        <w:t xml:space="preserve"> </w:t>
      </w:r>
      <w:r w:rsidR="00E95534" w:rsidRPr="00E435F3">
        <w:rPr>
          <w:rFonts w:ascii="Palatino Linotype" w:hAnsi="Palatino Linotype" w:cs="Arial"/>
          <w:color w:val="000000" w:themeColor="text1"/>
        </w:rPr>
        <w:t>vigente.</w:t>
      </w:r>
    </w:p>
    <w:p w14:paraId="1889B816" w14:textId="77777777" w:rsidR="00D86823" w:rsidRPr="00E435F3" w:rsidRDefault="00D86823" w:rsidP="00D8682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E435F3"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435F3">
        <w:rPr>
          <w:rFonts w:ascii="Palatino Linotype" w:eastAsia="Calibri" w:hAnsi="Palatino Linotype" w:cs="Arial"/>
          <w:color w:val="000000" w:themeColor="text1"/>
        </w:rPr>
        <w:t>C</w:t>
      </w:r>
      <w:r w:rsidR="00AF6795" w:rsidRPr="00E435F3">
        <w:rPr>
          <w:rFonts w:ascii="Palatino Linotype" w:eastAsia="Calibri" w:hAnsi="Palatino Linotype" w:cs="Arial"/>
          <w:color w:val="000000" w:themeColor="text1"/>
        </w:rPr>
        <w:t>onsecuencia de lo anterior, este</w:t>
      </w:r>
      <w:r w:rsidRPr="00E435F3">
        <w:rPr>
          <w:rFonts w:ascii="Palatino Linotype" w:eastAsia="Calibri" w:hAnsi="Palatino Linotype" w:cs="Arial"/>
          <w:color w:val="000000" w:themeColor="text1"/>
        </w:rPr>
        <w:t xml:space="preserve"> </w:t>
      </w:r>
      <w:r w:rsidR="00AF6795" w:rsidRPr="00E435F3">
        <w:rPr>
          <w:rFonts w:ascii="Palatino Linotype" w:eastAsia="Calibri" w:hAnsi="Palatino Linotype" w:cs="Arial"/>
          <w:color w:val="000000" w:themeColor="text1"/>
        </w:rPr>
        <w:t>Órgano Garante</w:t>
      </w:r>
      <w:r w:rsidRPr="00E435F3">
        <w:rPr>
          <w:rFonts w:ascii="Palatino Linotype" w:eastAsia="Calibri" w:hAnsi="Palatino Linotype" w:cs="Arial"/>
          <w:color w:val="000000" w:themeColor="text1"/>
        </w:rPr>
        <w:t xml:space="preserve"> advierte que </w:t>
      </w:r>
      <w:r w:rsidR="00540208" w:rsidRPr="00E435F3">
        <w:rPr>
          <w:rFonts w:ascii="Palatino Linotype" w:eastAsia="Calibri" w:hAnsi="Palatino Linotype" w:cs="Arial"/>
          <w:color w:val="000000" w:themeColor="text1"/>
        </w:rPr>
        <w:t xml:space="preserve">el escrito contiene las formalidades previstas por el artículo 180 último párrafo de la Ley </w:t>
      </w:r>
      <w:r w:rsidR="004911B6" w:rsidRPr="00E435F3">
        <w:rPr>
          <w:rFonts w:ascii="Palatino Linotype" w:eastAsia="Calibri" w:hAnsi="Palatino Linotype" w:cs="Arial"/>
          <w:color w:val="000000" w:themeColor="text1"/>
        </w:rPr>
        <w:t>de Transparencia y Acceso a la Información Pública del Estado de México y Municipios</w:t>
      </w:r>
      <w:r w:rsidR="00540208" w:rsidRPr="00E435F3">
        <w:rPr>
          <w:rFonts w:ascii="Palatino Linotype" w:eastAsia="Calibri" w:hAnsi="Palatino Linotype" w:cs="Arial"/>
          <w:color w:val="000000" w:themeColor="text1"/>
        </w:rPr>
        <w:t xml:space="preserve">, por lo que es procedente que </w:t>
      </w:r>
      <w:r w:rsidR="004911B6" w:rsidRPr="00E435F3">
        <w:rPr>
          <w:rFonts w:ascii="Palatino Linotype" w:eastAsia="Calibri" w:hAnsi="Palatino Linotype" w:cs="Arial"/>
          <w:color w:val="000000" w:themeColor="text1"/>
        </w:rPr>
        <w:t>e</w:t>
      </w:r>
      <w:r w:rsidR="00540208" w:rsidRPr="00E435F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E435F3"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E435F3"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435F3">
        <w:rPr>
          <w:rFonts w:ascii="Palatino Linotype" w:hAnsi="Palatino Linotype"/>
          <w:b/>
          <w:color w:val="000000" w:themeColor="text1"/>
          <w:sz w:val="24"/>
          <w:szCs w:val="24"/>
        </w:rPr>
        <w:t>TERCERO</w:t>
      </w:r>
      <w:r w:rsidR="00C50A2B" w:rsidRPr="00E435F3">
        <w:rPr>
          <w:rFonts w:ascii="Palatino Linotype" w:hAnsi="Palatino Linotype"/>
          <w:b/>
          <w:color w:val="000000" w:themeColor="text1"/>
          <w:sz w:val="24"/>
          <w:szCs w:val="24"/>
        </w:rPr>
        <w:t>. De</w:t>
      </w:r>
      <w:r w:rsidR="00AD76A1" w:rsidRPr="00E435F3">
        <w:rPr>
          <w:rFonts w:ascii="Palatino Linotype" w:hAnsi="Palatino Linotype"/>
          <w:b/>
          <w:color w:val="000000" w:themeColor="text1"/>
          <w:sz w:val="24"/>
          <w:szCs w:val="24"/>
        </w:rPr>
        <w:t xml:space="preserve">l planteamiento de la </w:t>
      </w:r>
      <w:r w:rsidR="00AD76A1" w:rsidRPr="00E435F3">
        <w:rPr>
          <w:rFonts w:ascii="Palatino Linotype" w:hAnsi="Palatino Linotype"/>
          <w:b/>
          <w:i/>
          <w:color w:val="000000" w:themeColor="text1"/>
          <w:sz w:val="24"/>
          <w:szCs w:val="24"/>
        </w:rPr>
        <w:t>Litis</w:t>
      </w:r>
      <w:r w:rsidR="00C50A2B" w:rsidRPr="00E435F3">
        <w:rPr>
          <w:rFonts w:ascii="Palatino Linotype" w:hAnsi="Palatino Linotype"/>
          <w:b/>
          <w:color w:val="000000" w:themeColor="text1"/>
          <w:sz w:val="24"/>
          <w:szCs w:val="24"/>
        </w:rPr>
        <w:t>.</w:t>
      </w:r>
      <w:bookmarkEnd w:id="12"/>
      <w:bookmarkEnd w:id="13"/>
      <w:bookmarkEnd w:id="14"/>
    </w:p>
    <w:p w14:paraId="4231B8D5" w14:textId="77777777" w:rsidR="00540208" w:rsidRPr="00E435F3" w:rsidRDefault="00540208" w:rsidP="00B31E90">
      <w:pPr>
        <w:rPr>
          <w:rFonts w:ascii="Palatino Linotype" w:hAnsi="Palatino Linotype"/>
          <w:color w:val="000000" w:themeColor="text1"/>
          <w:lang w:eastAsia="en-US"/>
        </w:rPr>
      </w:pPr>
    </w:p>
    <w:bookmarkEnd w:id="15"/>
    <w:bookmarkEnd w:id="16"/>
    <w:p w14:paraId="54B38B28" w14:textId="6AB30639" w:rsidR="00D86823" w:rsidRPr="00E435F3"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435F3">
        <w:rPr>
          <w:rFonts w:ascii="Palatino Linotype" w:hAnsi="Palatino Linotype" w:cs="Arial"/>
          <w:color w:val="000000" w:themeColor="text1"/>
        </w:rPr>
        <w:t>El Recurrente solicitó</w:t>
      </w:r>
      <w:r w:rsidR="00986A78" w:rsidRPr="00E435F3">
        <w:rPr>
          <w:rFonts w:ascii="Palatino Linotype" w:hAnsi="Palatino Linotype" w:cs="Arial"/>
          <w:color w:val="000000" w:themeColor="text1"/>
        </w:rPr>
        <w:t xml:space="preserve"> del </w:t>
      </w:r>
      <w:r w:rsidR="00B3100C" w:rsidRPr="00E435F3">
        <w:rPr>
          <w:rFonts w:ascii="Palatino Linotype" w:eastAsia="Calibri" w:hAnsi="Palatino Linotype" w:cs="Arial"/>
          <w:b/>
          <w:bCs/>
          <w:lang w:val="es-ES"/>
        </w:rPr>
        <w:t>Ayuntamiento de Tultitlán</w:t>
      </w:r>
      <w:r w:rsidR="00986A78" w:rsidRPr="00E435F3">
        <w:rPr>
          <w:rFonts w:ascii="Palatino Linotype" w:hAnsi="Palatino Linotype" w:cs="Arial"/>
          <w:color w:val="000000" w:themeColor="text1"/>
        </w:rPr>
        <w:t>,</w:t>
      </w:r>
      <w:r w:rsidR="00F778B2" w:rsidRPr="00E435F3">
        <w:rPr>
          <w:rFonts w:ascii="Palatino Linotype" w:hAnsi="Palatino Linotype" w:cs="Arial"/>
          <w:color w:val="000000" w:themeColor="text1"/>
        </w:rPr>
        <w:t xml:space="preserve"> </w:t>
      </w:r>
      <w:r w:rsidR="00D86823" w:rsidRPr="00E435F3">
        <w:rPr>
          <w:rFonts w:ascii="Palatino Linotype" w:hAnsi="Palatino Linotype" w:cs="Arial"/>
          <w:color w:val="000000" w:themeColor="text1"/>
        </w:rPr>
        <w:t>de la persona señalada en la solicitud, lo siguiente:</w:t>
      </w:r>
    </w:p>
    <w:p w14:paraId="00D70679" w14:textId="77777777" w:rsidR="00D86823" w:rsidRPr="00E435F3" w:rsidRDefault="00D86823" w:rsidP="00D86823">
      <w:pPr>
        <w:pStyle w:val="Prrafodelista"/>
        <w:tabs>
          <w:tab w:val="left" w:pos="426"/>
        </w:tabs>
        <w:spacing w:line="360" w:lineRule="auto"/>
        <w:ind w:left="0" w:right="49"/>
        <w:jc w:val="both"/>
        <w:rPr>
          <w:rFonts w:ascii="Palatino Linotype" w:hAnsi="Palatino Linotype" w:cs="Arial"/>
          <w:color w:val="000000" w:themeColor="text1"/>
        </w:rPr>
      </w:pPr>
    </w:p>
    <w:p w14:paraId="4B0B10DC" w14:textId="5E76ECF8" w:rsidR="00C266A6" w:rsidRPr="00E435F3" w:rsidRDefault="00C266A6" w:rsidP="00C266A6">
      <w:pPr>
        <w:pStyle w:val="Prrafodelista"/>
        <w:numPr>
          <w:ilvl w:val="1"/>
          <w:numId w:val="31"/>
        </w:numPr>
        <w:tabs>
          <w:tab w:val="left" w:pos="426"/>
        </w:tabs>
        <w:spacing w:line="360" w:lineRule="auto"/>
        <w:ind w:left="426" w:right="49"/>
        <w:jc w:val="both"/>
        <w:rPr>
          <w:rFonts w:ascii="Palatino Linotype" w:hAnsi="Palatino Linotype" w:cs="Arial"/>
          <w:color w:val="000000" w:themeColor="text1"/>
        </w:rPr>
      </w:pPr>
      <w:r w:rsidRPr="00E435F3">
        <w:rPr>
          <w:rFonts w:ascii="Palatino Linotype" w:hAnsi="Palatino Linotype" w:cs="Arial"/>
          <w:color w:val="000000" w:themeColor="text1"/>
        </w:rPr>
        <w:t>Oficio en el que se nombra Servidores públicos habilitados en el periodo 2022-2024</w:t>
      </w:r>
    </w:p>
    <w:p w14:paraId="3A18B7B8" w14:textId="77777777" w:rsidR="00634E01" w:rsidRPr="00E435F3"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44E5D810" w14:textId="17497830" w:rsidR="00FE79B8" w:rsidRPr="00E435F3"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435F3">
        <w:rPr>
          <w:rFonts w:ascii="Palatino Linotype" w:hAnsi="Palatino Linotype" w:cs="Arial"/>
          <w:color w:val="000000" w:themeColor="text1"/>
        </w:rPr>
        <w:t>El Sujeto Obligado</w:t>
      </w:r>
      <w:r w:rsidR="00E435F3">
        <w:rPr>
          <w:rFonts w:ascii="Palatino Linotype" w:hAnsi="Palatino Linotype" w:cs="Arial"/>
          <w:color w:val="000000" w:themeColor="text1"/>
        </w:rPr>
        <w:t>,</w:t>
      </w:r>
      <w:r w:rsidR="002F0AA9" w:rsidRPr="00E435F3">
        <w:rPr>
          <w:rFonts w:ascii="Palatino Linotype" w:hAnsi="Palatino Linotype" w:cs="Arial"/>
          <w:color w:val="000000" w:themeColor="text1"/>
        </w:rPr>
        <w:t xml:space="preserve"> </w:t>
      </w:r>
      <w:r w:rsidR="00FE79B8" w:rsidRPr="00E435F3">
        <w:rPr>
          <w:rFonts w:ascii="Palatino Linotype" w:hAnsi="Palatino Linotype" w:cs="Arial"/>
          <w:color w:val="000000" w:themeColor="text1"/>
        </w:rPr>
        <w:t xml:space="preserve">entregó </w:t>
      </w:r>
      <w:r w:rsidR="00C266A6" w:rsidRPr="00E435F3">
        <w:rPr>
          <w:rFonts w:ascii="Palatino Linotype" w:hAnsi="Palatino Linotype" w:cs="Arial"/>
          <w:color w:val="000000" w:themeColor="text1"/>
        </w:rPr>
        <w:t>el nombre y cargo de los Servidores Públicos Habilitados.</w:t>
      </w:r>
    </w:p>
    <w:p w14:paraId="2237E784" w14:textId="77777777" w:rsidR="00FE79B8" w:rsidRPr="00E435F3" w:rsidRDefault="00FE79B8" w:rsidP="00FE79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72089821" w:rsidR="00CC63CB" w:rsidRPr="00E435F3"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435F3">
        <w:rPr>
          <w:rFonts w:ascii="Palatino Linotype" w:eastAsia="Calibri" w:hAnsi="Palatino Linotype" w:cs="Tahoma"/>
          <w:color w:val="000000"/>
          <w:lang w:val="es-ES" w:eastAsia="es-MX"/>
        </w:rPr>
        <w:t>El Particular se inconformó</w:t>
      </w:r>
      <w:r w:rsidR="00FE79B8" w:rsidRPr="00E435F3">
        <w:rPr>
          <w:rFonts w:ascii="Palatino Linotype" w:eastAsia="Calibri" w:hAnsi="Palatino Linotype" w:cs="Tahoma"/>
          <w:color w:val="000000"/>
          <w:lang w:val="es-ES" w:eastAsia="es-MX"/>
        </w:rPr>
        <w:t xml:space="preserve"> por</w:t>
      </w:r>
      <w:r w:rsidR="00C266A6" w:rsidRPr="00E435F3">
        <w:rPr>
          <w:rFonts w:ascii="Palatino Linotype" w:eastAsia="Calibri" w:hAnsi="Palatino Linotype" w:cs="Tahoma"/>
          <w:color w:val="000000"/>
          <w:lang w:val="es-ES" w:eastAsia="es-MX"/>
        </w:rPr>
        <w:t>que no le entregaron la información requerida.</w:t>
      </w:r>
    </w:p>
    <w:p w14:paraId="49E3C58D" w14:textId="77777777" w:rsidR="00CC63CB" w:rsidRPr="00E435F3" w:rsidRDefault="00CC63CB" w:rsidP="00CC63CB">
      <w:pPr>
        <w:pStyle w:val="Prrafodelista"/>
        <w:rPr>
          <w:rFonts w:ascii="Palatino Linotype" w:eastAsia="Calibri" w:hAnsi="Palatino Linotype" w:cs="Tahoma"/>
          <w:color w:val="000000"/>
          <w:lang w:val="es-ES" w:eastAsia="es-MX"/>
        </w:rPr>
      </w:pPr>
    </w:p>
    <w:p w14:paraId="1C5AB6B5" w14:textId="789480A8" w:rsidR="009F1566" w:rsidRPr="00E435F3"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435F3">
        <w:rPr>
          <w:rFonts w:ascii="Palatino Linotype" w:hAnsi="Palatino Linotype" w:cs="Arial"/>
          <w:color w:val="000000" w:themeColor="text1"/>
        </w:rPr>
        <w:t xml:space="preserve">Por lo anterior, la </w:t>
      </w:r>
      <w:r w:rsidRPr="00E435F3">
        <w:rPr>
          <w:rFonts w:ascii="Palatino Linotype" w:hAnsi="Palatino Linotype" w:cs="Arial"/>
          <w:i/>
          <w:color w:val="000000" w:themeColor="text1"/>
        </w:rPr>
        <w:t>Litis</w:t>
      </w:r>
      <w:r w:rsidRPr="00E435F3">
        <w:rPr>
          <w:rFonts w:ascii="Palatino Linotype" w:hAnsi="Palatino Linotype" w:cs="Arial"/>
          <w:color w:val="000000" w:themeColor="text1"/>
        </w:rPr>
        <w:t xml:space="preserve"> a resolver en el presente recurso se circunscribe en determinar si</w:t>
      </w:r>
      <w:r w:rsidR="002C6561" w:rsidRPr="00E435F3">
        <w:rPr>
          <w:rFonts w:ascii="Palatino Linotype" w:hAnsi="Palatino Linotype" w:cs="Arial"/>
          <w:color w:val="000000" w:themeColor="text1"/>
        </w:rPr>
        <w:t xml:space="preserve"> </w:t>
      </w:r>
      <w:r w:rsidR="004B0EB6" w:rsidRPr="00E435F3">
        <w:rPr>
          <w:rFonts w:ascii="Palatino Linotype" w:hAnsi="Palatino Linotype" w:cs="Arial"/>
          <w:color w:val="000000" w:themeColor="text1"/>
        </w:rPr>
        <w:t>la respuesta del</w:t>
      </w:r>
      <w:r w:rsidR="002C6561" w:rsidRPr="00E435F3">
        <w:rPr>
          <w:rFonts w:ascii="Palatino Linotype" w:hAnsi="Palatino Linotype" w:cs="Arial"/>
          <w:color w:val="000000" w:themeColor="text1"/>
        </w:rPr>
        <w:t xml:space="preserve"> </w:t>
      </w:r>
      <w:r w:rsidR="002C6561" w:rsidRPr="00E435F3">
        <w:rPr>
          <w:rFonts w:ascii="Palatino Linotype" w:hAnsi="Palatino Linotype" w:cs="Arial"/>
          <w:b/>
          <w:bCs/>
          <w:color w:val="000000" w:themeColor="text1"/>
        </w:rPr>
        <w:t>SUJETO OBLIGADO</w:t>
      </w:r>
      <w:r w:rsidR="00E435F3">
        <w:rPr>
          <w:rFonts w:ascii="Palatino Linotype" w:hAnsi="Palatino Linotype" w:cs="Arial"/>
          <w:b/>
          <w:bCs/>
          <w:color w:val="000000" w:themeColor="text1"/>
        </w:rPr>
        <w:t>,</w:t>
      </w:r>
      <w:r w:rsidR="002C6561" w:rsidRPr="00E435F3">
        <w:rPr>
          <w:rFonts w:ascii="Palatino Linotype" w:hAnsi="Palatino Linotype" w:cs="Arial"/>
          <w:color w:val="000000" w:themeColor="text1"/>
        </w:rPr>
        <w:t xml:space="preserve"> </w:t>
      </w:r>
      <w:r w:rsidR="004B0EB6" w:rsidRPr="00E435F3">
        <w:rPr>
          <w:rFonts w:ascii="Palatino Linotype" w:hAnsi="Palatino Linotype" w:cs="Arial"/>
          <w:color w:val="000000" w:themeColor="text1"/>
        </w:rPr>
        <w:t xml:space="preserve">colma el derecho de acceso a la información ejercido por el </w:t>
      </w:r>
      <w:r w:rsidR="004B0EB6" w:rsidRPr="00E435F3">
        <w:rPr>
          <w:rFonts w:ascii="Palatino Linotype" w:hAnsi="Palatino Linotype" w:cs="Arial"/>
          <w:b/>
          <w:bCs/>
          <w:color w:val="000000" w:themeColor="text1"/>
        </w:rPr>
        <w:t>RECURRENTE</w:t>
      </w:r>
      <w:r w:rsidR="002C6561" w:rsidRPr="00E435F3">
        <w:rPr>
          <w:rFonts w:ascii="Palatino Linotype" w:hAnsi="Palatino Linotype" w:cs="Arial"/>
          <w:color w:val="000000" w:themeColor="text1"/>
        </w:rPr>
        <w:t>; o si, por el contrario, se</w:t>
      </w:r>
      <w:r w:rsidR="00E32652" w:rsidRPr="00E435F3">
        <w:rPr>
          <w:rFonts w:ascii="Palatino Linotype" w:hAnsi="Palatino Linotype" w:cs="Arial"/>
          <w:color w:val="000000" w:themeColor="text1"/>
        </w:rPr>
        <w:t xml:space="preserve"> </w:t>
      </w:r>
      <w:r w:rsidR="0028248C" w:rsidRPr="00E435F3">
        <w:rPr>
          <w:rFonts w:ascii="Palatino Linotype" w:hAnsi="Palatino Linotype"/>
          <w:color w:val="000000" w:themeColor="text1"/>
        </w:rPr>
        <w:t xml:space="preserve">actualiza la </w:t>
      </w:r>
      <w:r w:rsidR="0028248C" w:rsidRPr="00E435F3">
        <w:rPr>
          <w:rFonts w:ascii="Palatino Linotype" w:hAnsi="Palatino Linotype"/>
          <w:color w:val="000000" w:themeColor="text1"/>
        </w:rPr>
        <w:lastRenderedPageBreak/>
        <w:t>causal de procedencia</w:t>
      </w:r>
      <w:r w:rsidR="00E66A80" w:rsidRPr="00E435F3">
        <w:rPr>
          <w:rFonts w:ascii="Palatino Linotype" w:hAnsi="Palatino Linotype" w:cs="Arial"/>
          <w:color w:val="000000" w:themeColor="text1"/>
        </w:rPr>
        <w:t xml:space="preserve"> del recurso de revisión establecida</w:t>
      </w:r>
      <w:r w:rsidR="00A42161" w:rsidRPr="00E435F3">
        <w:rPr>
          <w:rFonts w:ascii="Palatino Linotype" w:hAnsi="Palatino Linotype" w:cs="Arial"/>
          <w:color w:val="000000" w:themeColor="text1"/>
        </w:rPr>
        <w:t xml:space="preserve"> en la fracci</w:t>
      </w:r>
      <w:r w:rsidR="00765786" w:rsidRPr="00E435F3">
        <w:rPr>
          <w:rFonts w:ascii="Palatino Linotype" w:hAnsi="Palatino Linotype" w:cs="Arial"/>
          <w:color w:val="000000" w:themeColor="text1"/>
        </w:rPr>
        <w:t>ón</w:t>
      </w:r>
      <w:r w:rsidR="00A42161" w:rsidRPr="00E435F3">
        <w:rPr>
          <w:rFonts w:ascii="Palatino Linotype" w:hAnsi="Palatino Linotype" w:cs="Arial"/>
          <w:color w:val="000000" w:themeColor="text1"/>
        </w:rPr>
        <w:t xml:space="preserve"> </w:t>
      </w:r>
      <w:r w:rsidR="00C266A6" w:rsidRPr="00E435F3">
        <w:rPr>
          <w:rFonts w:ascii="Palatino Linotype" w:hAnsi="Palatino Linotype" w:cs="Arial"/>
          <w:color w:val="000000" w:themeColor="text1"/>
        </w:rPr>
        <w:t>V</w:t>
      </w:r>
      <w:r w:rsidR="0055157A" w:rsidRPr="00E435F3">
        <w:rPr>
          <w:rFonts w:ascii="Palatino Linotype" w:hAnsi="Palatino Linotype" w:cs="Arial"/>
          <w:color w:val="000000" w:themeColor="text1"/>
        </w:rPr>
        <w:t>I</w:t>
      </w:r>
      <w:r w:rsidR="00810109" w:rsidRPr="00E435F3">
        <w:rPr>
          <w:rFonts w:ascii="Palatino Linotype" w:hAnsi="Palatino Linotype" w:cs="Arial"/>
          <w:color w:val="000000" w:themeColor="text1"/>
        </w:rPr>
        <w:t xml:space="preserve"> </w:t>
      </w:r>
      <w:r w:rsidR="00A42161" w:rsidRPr="00E435F3">
        <w:rPr>
          <w:rFonts w:ascii="Palatino Linotype" w:hAnsi="Palatino Linotype" w:cs="Arial"/>
          <w:color w:val="000000" w:themeColor="text1"/>
        </w:rPr>
        <w:t>de</w:t>
      </w:r>
      <w:r w:rsidR="00E66A80" w:rsidRPr="00E435F3">
        <w:rPr>
          <w:rFonts w:ascii="Palatino Linotype" w:hAnsi="Palatino Linotype" w:cs="Arial"/>
          <w:color w:val="000000" w:themeColor="text1"/>
        </w:rPr>
        <w:t>l artículo 179</w:t>
      </w:r>
      <w:r w:rsidR="008E4483" w:rsidRPr="00E435F3">
        <w:rPr>
          <w:rFonts w:ascii="Palatino Linotype" w:hAnsi="Palatino Linotype" w:cs="Arial"/>
          <w:color w:val="000000" w:themeColor="text1"/>
        </w:rPr>
        <w:t xml:space="preserve"> </w:t>
      </w:r>
      <w:r w:rsidR="00E66A80" w:rsidRPr="00E435F3">
        <w:rPr>
          <w:rFonts w:ascii="Palatino Linotype" w:hAnsi="Palatino Linotype" w:cs="Arial"/>
          <w:color w:val="000000" w:themeColor="text1"/>
        </w:rPr>
        <w:t xml:space="preserve">de la Ley de Transparencia y Acceso a la Información Pública del Estado de México y Municipios, </w:t>
      </w:r>
      <w:r w:rsidR="004364EE" w:rsidRPr="00E435F3">
        <w:rPr>
          <w:rFonts w:ascii="Palatino Linotype" w:hAnsi="Palatino Linotype" w:cs="Arial"/>
          <w:color w:val="000000" w:themeColor="text1"/>
        </w:rPr>
        <w:t>misma</w:t>
      </w:r>
      <w:r w:rsidR="00C51671" w:rsidRPr="00E435F3">
        <w:rPr>
          <w:rFonts w:ascii="Palatino Linotype" w:hAnsi="Palatino Linotype" w:cs="Arial"/>
          <w:color w:val="000000" w:themeColor="text1"/>
        </w:rPr>
        <w:t xml:space="preserve"> </w:t>
      </w:r>
      <w:r w:rsidR="00E66A80" w:rsidRPr="00E435F3">
        <w:rPr>
          <w:rFonts w:ascii="Palatino Linotype" w:hAnsi="Palatino Linotype" w:cs="Arial"/>
          <w:color w:val="000000" w:themeColor="text1"/>
        </w:rPr>
        <w:t>que se transcribe a continuación:</w:t>
      </w:r>
    </w:p>
    <w:p w14:paraId="0F0C773B" w14:textId="77777777" w:rsidR="005946F4" w:rsidRPr="00E435F3" w:rsidRDefault="005946F4" w:rsidP="005946F4">
      <w:pPr>
        <w:pStyle w:val="Prrafodelista"/>
        <w:rPr>
          <w:rFonts w:ascii="Palatino Linotype" w:hAnsi="Palatino Linotype" w:cs="Arial"/>
          <w:color w:val="000000" w:themeColor="text1"/>
        </w:rPr>
      </w:pPr>
    </w:p>
    <w:p w14:paraId="31379DA7" w14:textId="77777777" w:rsidR="005946F4" w:rsidRPr="00E435F3" w:rsidRDefault="005946F4" w:rsidP="005946F4">
      <w:pPr>
        <w:tabs>
          <w:tab w:val="left" w:pos="426"/>
        </w:tabs>
        <w:spacing w:line="360" w:lineRule="auto"/>
        <w:ind w:left="567" w:right="616"/>
        <w:jc w:val="both"/>
        <w:rPr>
          <w:rFonts w:ascii="Palatino Linotype" w:hAnsi="Palatino Linotype"/>
          <w:i/>
          <w:iCs/>
        </w:rPr>
      </w:pPr>
      <w:r w:rsidRPr="00E435F3">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27A7ED3" w14:textId="03942157" w:rsidR="002F0AA9" w:rsidRPr="00E435F3" w:rsidRDefault="0055157A" w:rsidP="00E4180B">
      <w:pPr>
        <w:tabs>
          <w:tab w:val="left" w:pos="426"/>
        </w:tabs>
        <w:spacing w:line="360" w:lineRule="auto"/>
        <w:ind w:left="567" w:right="616"/>
        <w:jc w:val="both"/>
        <w:rPr>
          <w:rFonts w:ascii="Palatino Linotype" w:hAnsi="Palatino Linotype"/>
          <w:i/>
        </w:rPr>
      </w:pPr>
      <w:r w:rsidRPr="00E435F3">
        <w:rPr>
          <w:rFonts w:ascii="Palatino Linotype" w:hAnsi="Palatino Linotype"/>
          <w:i/>
        </w:rPr>
        <w:t>…</w:t>
      </w:r>
    </w:p>
    <w:p w14:paraId="649824E1" w14:textId="36EB0477" w:rsidR="00445CA7" w:rsidRPr="00E435F3" w:rsidRDefault="00C266A6" w:rsidP="00E4180B">
      <w:pPr>
        <w:tabs>
          <w:tab w:val="left" w:pos="426"/>
        </w:tabs>
        <w:spacing w:line="360" w:lineRule="auto"/>
        <w:ind w:left="567" w:right="616"/>
        <w:jc w:val="both"/>
        <w:rPr>
          <w:rFonts w:ascii="Palatino Linotype" w:hAnsi="Palatino Linotype"/>
          <w:i/>
        </w:rPr>
      </w:pPr>
      <w:r w:rsidRPr="00E435F3">
        <w:rPr>
          <w:rFonts w:ascii="Palatino Linotype" w:hAnsi="Palatino Linotype"/>
          <w:i/>
        </w:rPr>
        <w:t>VI. La entrega de información que no corresponda con lo solicitado;</w:t>
      </w:r>
      <w:r w:rsidRPr="00E435F3">
        <w:rPr>
          <w:rFonts w:ascii="Palatino Linotype" w:hAnsi="Palatino Linotype"/>
          <w:i/>
        </w:rPr>
        <w:cr/>
      </w:r>
      <w:r w:rsidR="00445CA7" w:rsidRPr="00E435F3">
        <w:rPr>
          <w:rFonts w:ascii="Palatino Linotype" w:hAnsi="Palatino Linotype"/>
          <w:i/>
        </w:rPr>
        <w:t>…</w:t>
      </w:r>
    </w:p>
    <w:p w14:paraId="26AD5E23" w14:textId="77777777" w:rsidR="008E4483" w:rsidRPr="00E435F3" w:rsidRDefault="008E4483" w:rsidP="008E4483">
      <w:pPr>
        <w:pStyle w:val="Prrafodelista"/>
        <w:rPr>
          <w:rFonts w:ascii="Palatino Linotype" w:hAnsi="Palatino Linotype" w:cs="Arial"/>
          <w:color w:val="000000" w:themeColor="text1"/>
        </w:rPr>
      </w:pPr>
    </w:p>
    <w:p w14:paraId="5CEC2F48" w14:textId="1B05DC04" w:rsidR="00EF014A" w:rsidRPr="00E435F3" w:rsidRDefault="00273D1A" w:rsidP="00F96156">
      <w:pPr>
        <w:pStyle w:val="Ttulo2"/>
        <w:tabs>
          <w:tab w:val="left" w:pos="426"/>
        </w:tabs>
        <w:rPr>
          <w:rFonts w:ascii="Palatino Linotype" w:hAnsi="Palatino Linotype" w:cs="Arial"/>
          <w:b/>
          <w:color w:val="000000" w:themeColor="text1"/>
          <w:sz w:val="24"/>
          <w:szCs w:val="24"/>
        </w:rPr>
      </w:pPr>
      <w:bookmarkStart w:id="22" w:name="_Toc87456489"/>
      <w:r w:rsidRPr="00E435F3">
        <w:rPr>
          <w:rFonts w:ascii="Palatino Linotype" w:hAnsi="Palatino Linotype" w:cs="Arial"/>
          <w:b/>
          <w:color w:val="000000" w:themeColor="text1"/>
          <w:sz w:val="24"/>
          <w:szCs w:val="24"/>
        </w:rPr>
        <w:t>CUARTO</w:t>
      </w:r>
      <w:r w:rsidR="00EF014A" w:rsidRPr="00E435F3">
        <w:rPr>
          <w:rFonts w:ascii="Palatino Linotype" w:hAnsi="Palatino Linotype" w:cs="Arial"/>
          <w:b/>
          <w:color w:val="000000" w:themeColor="text1"/>
          <w:sz w:val="24"/>
          <w:szCs w:val="24"/>
        </w:rPr>
        <w:t>. Estudio y Resolución del asunto.</w:t>
      </w:r>
      <w:bookmarkEnd w:id="22"/>
    </w:p>
    <w:p w14:paraId="6E979250" w14:textId="2A34D6B5" w:rsidR="00A55D2B" w:rsidRPr="00E435F3"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E435F3"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E435F3">
        <w:rPr>
          <w:rFonts w:ascii="Palatino Linotype" w:hAnsi="Palatino Linotype"/>
          <w:b/>
          <w:bCs/>
          <w:color w:val="000000" w:themeColor="text1"/>
        </w:rPr>
        <w:t xml:space="preserve">I. De la </w:t>
      </w:r>
      <w:r w:rsidR="00167813" w:rsidRPr="00E435F3">
        <w:rPr>
          <w:rFonts w:ascii="Palatino Linotype" w:hAnsi="Palatino Linotype"/>
          <w:b/>
          <w:bCs/>
          <w:color w:val="000000" w:themeColor="text1"/>
        </w:rPr>
        <w:t>atención</w:t>
      </w:r>
      <w:r w:rsidR="00D00269" w:rsidRPr="00E435F3">
        <w:rPr>
          <w:rFonts w:ascii="Palatino Linotype" w:hAnsi="Palatino Linotype"/>
          <w:b/>
          <w:bCs/>
          <w:color w:val="000000" w:themeColor="text1"/>
        </w:rPr>
        <w:t xml:space="preserve"> a la solicitud de información</w:t>
      </w:r>
      <w:r w:rsidRPr="00E435F3">
        <w:rPr>
          <w:rFonts w:ascii="Palatino Linotype" w:hAnsi="Palatino Linotype"/>
          <w:b/>
          <w:bCs/>
          <w:color w:val="000000" w:themeColor="text1"/>
        </w:rPr>
        <w:t>.</w:t>
      </w:r>
      <w:bookmarkEnd w:id="25"/>
    </w:p>
    <w:p w14:paraId="4AC32336" w14:textId="77777777" w:rsidR="008E4483" w:rsidRPr="00E435F3" w:rsidRDefault="008E4483" w:rsidP="008E4483">
      <w:pPr>
        <w:pStyle w:val="Ttulo2"/>
        <w:numPr>
          <w:ilvl w:val="1"/>
          <w:numId w:val="1"/>
        </w:numPr>
        <w:ind w:left="993"/>
        <w:rPr>
          <w:rFonts w:ascii="Palatino Linotype" w:hAnsi="Palatino Linotype"/>
          <w:b/>
          <w:color w:val="auto"/>
          <w:sz w:val="24"/>
          <w:szCs w:val="24"/>
        </w:rPr>
      </w:pPr>
      <w:bookmarkStart w:id="26" w:name="_Toc59195561"/>
      <w:bookmarkStart w:id="27" w:name="_Toc83830727"/>
      <w:bookmarkStart w:id="28" w:name="_Toc85112350"/>
      <w:bookmarkStart w:id="29" w:name="_Toc27141117"/>
      <w:bookmarkStart w:id="30" w:name="_Toc4061684"/>
      <w:r w:rsidRPr="00E435F3">
        <w:rPr>
          <w:rFonts w:ascii="Palatino Linotype" w:hAnsi="Palatino Linotype"/>
          <w:b/>
          <w:color w:val="auto"/>
          <w:sz w:val="24"/>
          <w:szCs w:val="24"/>
        </w:rPr>
        <w:t>De la fuente obligacional</w:t>
      </w:r>
      <w:bookmarkEnd w:id="26"/>
      <w:bookmarkEnd w:id="27"/>
      <w:bookmarkEnd w:id="28"/>
    </w:p>
    <w:bookmarkEnd w:id="29"/>
    <w:bookmarkEnd w:id="30"/>
    <w:p w14:paraId="3B2ABBF0" w14:textId="77777777" w:rsidR="008E4483" w:rsidRPr="00E435F3" w:rsidRDefault="008E4483" w:rsidP="008E4483">
      <w:pPr>
        <w:rPr>
          <w:rFonts w:ascii="Palatino Linotype" w:hAnsi="Palatino Linotype"/>
          <w:lang w:val="es-ES"/>
        </w:rPr>
      </w:pPr>
    </w:p>
    <w:p w14:paraId="7178C08C" w14:textId="7418A836" w:rsidR="008E4483" w:rsidRPr="00E435F3" w:rsidRDefault="008E4483" w:rsidP="008E4483">
      <w:pPr>
        <w:numPr>
          <w:ilvl w:val="0"/>
          <w:numId w:val="1"/>
        </w:numPr>
        <w:spacing w:line="360" w:lineRule="auto"/>
        <w:ind w:right="34"/>
        <w:contextualSpacing/>
        <w:jc w:val="both"/>
        <w:rPr>
          <w:rFonts w:ascii="Palatino Linotype" w:eastAsia="MS Mincho" w:hAnsi="Palatino Linotype" w:cs="Arial"/>
        </w:rPr>
      </w:pPr>
      <w:r w:rsidRPr="00E435F3">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435F3">
        <w:rPr>
          <w:rFonts w:ascii="Palatino Linotype" w:hAnsi="Palatino Linotype" w:cs="Arial"/>
          <w:color w:val="000000"/>
        </w:rPr>
        <w:t xml:space="preserve"> </w:t>
      </w:r>
      <w:r w:rsidRPr="00E435F3">
        <w:rPr>
          <w:rFonts w:ascii="Palatino Linotype" w:hAnsi="Palatino Linotype" w:cs="Arial"/>
          <w:b/>
          <w:color w:val="000000"/>
        </w:rPr>
        <w:t>SUJETO OBLIGADO</w:t>
      </w:r>
      <w:r w:rsidR="00E435F3">
        <w:rPr>
          <w:rFonts w:ascii="Palatino Linotype" w:hAnsi="Palatino Linotype" w:cs="Arial"/>
          <w:b/>
          <w:color w:val="000000"/>
        </w:rPr>
        <w:t>,</w:t>
      </w:r>
      <w:r w:rsidRPr="00E435F3">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w:t>
      </w:r>
      <w:r w:rsidRPr="00E435F3">
        <w:rPr>
          <w:rFonts w:ascii="Palatino Linotype" w:hAnsi="Palatino Linotype" w:cs="Arial"/>
          <w:color w:val="000000"/>
        </w:rPr>
        <w:lastRenderedPageBreak/>
        <w:t xml:space="preserve">de “promover, respetar, proteger y garantizar los derechos humanos”, entre los cuales se encuentra dicho derecho. </w:t>
      </w:r>
    </w:p>
    <w:p w14:paraId="407FBD4F" w14:textId="77777777" w:rsidR="008E4483" w:rsidRPr="00E435F3"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435F3"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435F3">
        <w:rPr>
          <w:rFonts w:ascii="Palatino Linotype" w:hAnsi="Palatino Linotype"/>
        </w:rPr>
        <w:t xml:space="preserve">Definiendo el Derecho de Acceso a la Información Pública como: </w:t>
      </w:r>
      <w:r w:rsidRPr="00E435F3">
        <w:rPr>
          <w:rFonts w:ascii="Palatino Linotype" w:hAnsi="Palatino Linotype"/>
          <w:i/>
          <w:color w:val="000000"/>
        </w:rPr>
        <w:t>La igualdad de oportunidades para recibir, buscar e impartir información</w:t>
      </w:r>
      <w:r w:rsidRPr="00E435F3">
        <w:rPr>
          <w:rFonts w:ascii="Palatino Linotype" w:hAnsi="Palatino Linotype"/>
          <w:i/>
          <w:color w:val="000000"/>
          <w:vertAlign w:val="superscript"/>
        </w:rPr>
        <w:footnoteReference w:id="1"/>
      </w:r>
      <w:r w:rsidRPr="00E435F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35F3">
        <w:rPr>
          <w:rFonts w:ascii="Palatino Linotype" w:hAnsi="Palatino Linotype"/>
          <w:i/>
          <w:color w:val="000000"/>
          <w:vertAlign w:val="superscript"/>
        </w:rPr>
        <w:footnoteReference w:id="2"/>
      </w:r>
      <w:r w:rsidRPr="00E435F3">
        <w:rPr>
          <w:rFonts w:ascii="Palatino Linotype" w:hAnsi="Palatino Linotype"/>
          <w:color w:val="000000"/>
        </w:rPr>
        <w:t>que se constituye como una herramienta fundamental para ejercer</w:t>
      </w:r>
      <w:r w:rsidRPr="00E435F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435F3">
        <w:rPr>
          <w:rFonts w:ascii="Palatino Linotype" w:hAnsi="Palatino Linotype"/>
          <w:i/>
          <w:color w:val="000000"/>
          <w:vertAlign w:val="superscript"/>
        </w:rPr>
        <w:footnoteReference w:id="3"/>
      </w:r>
      <w:r w:rsidRPr="00E435F3">
        <w:rPr>
          <w:rFonts w:ascii="Palatino Linotype" w:hAnsi="Palatino Linotype"/>
          <w:color w:val="000000"/>
        </w:rPr>
        <w:t>fomentando</w:t>
      </w:r>
      <w:r w:rsidRPr="00E435F3">
        <w:rPr>
          <w:rFonts w:ascii="Palatino Linotype" w:hAnsi="Palatino Linotype"/>
          <w:i/>
          <w:color w:val="000000"/>
        </w:rPr>
        <w:t xml:space="preserve"> la transparencia de las actividades estatales y </w:t>
      </w:r>
      <w:r w:rsidRPr="00E435F3">
        <w:rPr>
          <w:rFonts w:ascii="Palatino Linotype" w:hAnsi="Palatino Linotype"/>
          <w:color w:val="000000"/>
        </w:rPr>
        <w:t>promoviendo</w:t>
      </w:r>
      <w:r w:rsidRPr="00E435F3">
        <w:rPr>
          <w:rFonts w:ascii="Palatino Linotype" w:hAnsi="Palatino Linotype"/>
          <w:i/>
          <w:color w:val="000000"/>
        </w:rPr>
        <w:t xml:space="preserve"> la responsabilidad de los funcionarios sobre su gestión pública,</w:t>
      </w:r>
      <w:r w:rsidRPr="00E435F3">
        <w:rPr>
          <w:rFonts w:ascii="Palatino Linotype" w:hAnsi="Palatino Linotype"/>
          <w:i/>
          <w:color w:val="000000"/>
          <w:vertAlign w:val="superscript"/>
        </w:rPr>
        <w:footnoteReference w:id="4"/>
      </w:r>
      <w:r w:rsidRPr="00E435F3">
        <w:rPr>
          <w:rFonts w:ascii="Palatino Linotype" w:hAnsi="Palatino Linotype"/>
          <w:color w:val="000000"/>
        </w:rPr>
        <w:t>que permite</w:t>
      </w:r>
      <w:r w:rsidRPr="00E435F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E435F3" w:rsidRDefault="008E4483" w:rsidP="008E4483">
      <w:pPr>
        <w:tabs>
          <w:tab w:val="left" w:pos="284"/>
        </w:tabs>
        <w:contextualSpacing/>
        <w:rPr>
          <w:rFonts w:ascii="Palatino Linotype" w:hAnsi="Palatino Linotype"/>
        </w:rPr>
      </w:pPr>
    </w:p>
    <w:p w14:paraId="223832E3" w14:textId="3A93AA98" w:rsidR="008E4483" w:rsidRPr="00E435F3"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435F3">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435F3" w:rsidRDefault="008E4483" w:rsidP="008E4483">
      <w:pPr>
        <w:tabs>
          <w:tab w:val="left" w:pos="284"/>
        </w:tabs>
        <w:spacing w:before="240" w:after="240" w:line="360" w:lineRule="auto"/>
        <w:contextualSpacing/>
        <w:jc w:val="both"/>
        <w:rPr>
          <w:rFonts w:ascii="Palatino Linotype" w:hAnsi="Palatino Linotype"/>
          <w:i/>
        </w:rPr>
      </w:pPr>
      <w:r w:rsidRPr="00E435F3">
        <w:rPr>
          <w:rFonts w:ascii="Palatino Linotype" w:hAnsi="Palatino Linotype"/>
          <w:i/>
        </w:rPr>
        <w:t xml:space="preserve"> </w:t>
      </w:r>
    </w:p>
    <w:p w14:paraId="18789162" w14:textId="77777777" w:rsidR="008E4483" w:rsidRPr="00E435F3" w:rsidRDefault="008E4483" w:rsidP="008E4483">
      <w:pPr>
        <w:numPr>
          <w:ilvl w:val="0"/>
          <w:numId w:val="1"/>
        </w:numPr>
        <w:tabs>
          <w:tab w:val="left" w:pos="284"/>
        </w:tabs>
        <w:spacing w:before="240" w:line="360" w:lineRule="auto"/>
        <w:contextualSpacing/>
        <w:jc w:val="both"/>
        <w:rPr>
          <w:rFonts w:ascii="Palatino Linotype" w:hAnsi="Palatino Linotype"/>
        </w:rPr>
      </w:pPr>
      <w:r w:rsidRPr="00E435F3">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435F3">
        <w:rPr>
          <w:rFonts w:ascii="Palatino Linotype" w:hAnsi="Palatino Linotype" w:cs="Arial"/>
          <w:i/>
        </w:rPr>
        <w:t>por los principios de simplicidad, rapidez gratuidad del procedimiento, auxilio y orientación a los particulares</w:t>
      </w:r>
      <w:r w:rsidRPr="00E435F3">
        <w:rPr>
          <w:rFonts w:ascii="Palatino Linotype" w:hAnsi="Palatino Linotype" w:cs="Arial"/>
        </w:rPr>
        <w:t xml:space="preserve">, contemplando el derecho de las personas con discapacidad y hablantes de lengua indígena. </w:t>
      </w:r>
    </w:p>
    <w:p w14:paraId="646E1459" w14:textId="77777777" w:rsidR="008E4483" w:rsidRPr="00E435F3"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435F3"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435F3">
        <w:rPr>
          <w:rFonts w:ascii="Palatino Linotype" w:hAnsi="Palatino Linotype"/>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w:t>
      </w:r>
      <w:r w:rsidRPr="00E435F3">
        <w:rPr>
          <w:rFonts w:ascii="Palatino Linotype" w:hAnsi="Palatino Linotype"/>
          <w:i/>
        </w:rPr>
        <w:t>el recurso de revisión es la garantía secundaria mediante la cual se pretende reparar cualquier posible afectación al derecho de acceso a la información pública</w:t>
      </w:r>
      <w:r w:rsidRPr="00E435F3">
        <w:rPr>
          <w:rFonts w:ascii="Palatino Linotype"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E435F3">
        <w:rPr>
          <w:rFonts w:ascii="Palatino Linotype" w:hAnsi="Palatino Linotype"/>
        </w:rPr>
        <w:t xml:space="preserve"> </w:t>
      </w:r>
    </w:p>
    <w:p w14:paraId="62B78458" w14:textId="77777777" w:rsidR="008E4483" w:rsidRPr="00E435F3" w:rsidRDefault="008E4483" w:rsidP="008E4483">
      <w:pPr>
        <w:tabs>
          <w:tab w:val="left" w:pos="284"/>
        </w:tabs>
        <w:rPr>
          <w:rFonts w:ascii="Palatino Linotype" w:eastAsia="MS Mincho" w:hAnsi="Palatino Linotype" w:cs="Arial"/>
        </w:rPr>
      </w:pPr>
    </w:p>
    <w:p w14:paraId="355D07B3" w14:textId="77777777" w:rsidR="008E4483" w:rsidRPr="00E435F3"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435F3">
        <w:rPr>
          <w:rFonts w:ascii="Palatino Linotype" w:eastAsia="Calibri" w:hAnsi="Palatino Linotype"/>
        </w:rPr>
        <w:t xml:space="preserve">Establecido lo anterior, resulta evidente que las razones o motivos de inconformidad hechos valer en el recurso de revisión resultan fundadas y procedentes, debido a que el </w:t>
      </w:r>
      <w:r w:rsidRPr="00E435F3">
        <w:rPr>
          <w:rFonts w:ascii="Palatino Linotype" w:eastAsia="Calibri" w:hAnsi="Palatino Linotype"/>
          <w:b/>
        </w:rPr>
        <w:t>SUJETO OBLIGADO</w:t>
      </w:r>
      <w:r w:rsidRPr="00E435F3">
        <w:rPr>
          <w:rFonts w:ascii="Palatino Linotype" w:eastAsia="Calibri" w:hAnsi="Palatino Linotype"/>
        </w:rPr>
        <w:t xml:space="preserve"> proporcionó información que no corresponde con lo solicitado.</w:t>
      </w:r>
    </w:p>
    <w:p w14:paraId="4CFD2ECD" w14:textId="0AA5462A" w:rsidR="008E4483" w:rsidRPr="00E435F3"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435F3">
        <w:rPr>
          <w:rFonts w:ascii="Palatino Linotype" w:hAnsi="Palatino Linotype" w:cs="Arial"/>
        </w:rPr>
        <w:t xml:space="preserve">Ahora bien, para entender los alcances de la información pública se considera importante citar el criterio </w:t>
      </w:r>
      <w:r w:rsidRPr="00E435F3">
        <w:rPr>
          <w:rFonts w:ascii="Palatino Linotype" w:hAnsi="Palatino Linotype" w:cs="Arial"/>
          <w:bCs/>
          <w:lang w:eastAsia="es-MX"/>
        </w:rPr>
        <w:t xml:space="preserve">de interpretación en el orden administrativo número </w:t>
      </w:r>
      <w:r w:rsidRPr="00E435F3">
        <w:rPr>
          <w:rFonts w:ascii="Palatino Linotype" w:hAnsi="Palatino Linotype" w:cs="Arial"/>
          <w:bCs/>
          <w:lang w:eastAsia="es-MX"/>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435F3">
        <w:rPr>
          <w:rFonts w:ascii="Palatino Linotype" w:hAnsi="Palatino Linotype" w:cs="Arial"/>
        </w:rPr>
        <w:t>cuyo rubro y texto dispone:</w:t>
      </w:r>
    </w:p>
    <w:p w14:paraId="27F940F8" w14:textId="77777777" w:rsidR="008E4483" w:rsidRPr="00E435F3"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435F3" w:rsidRDefault="008E4483" w:rsidP="008E4483">
      <w:pPr>
        <w:autoSpaceDE w:val="0"/>
        <w:autoSpaceDN w:val="0"/>
        <w:adjustRightInd w:val="0"/>
        <w:ind w:left="567" w:right="567"/>
        <w:jc w:val="both"/>
        <w:rPr>
          <w:rFonts w:ascii="Palatino Linotype" w:hAnsi="Palatino Linotype" w:cs="Arial"/>
          <w:b/>
          <w:i/>
          <w:lang w:eastAsia="es-MX"/>
        </w:rPr>
      </w:pPr>
      <w:r w:rsidRPr="00E435F3">
        <w:rPr>
          <w:rFonts w:ascii="Palatino Linotype" w:hAnsi="Palatino Linotype" w:cs="Arial"/>
          <w:b/>
          <w:i/>
          <w:lang w:eastAsia="es-MX"/>
        </w:rPr>
        <w:t>“CRITERIO 0002-11</w:t>
      </w:r>
    </w:p>
    <w:p w14:paraId="0FACDA68" w14:textId="77777777" w:rsidR="008E4483" w:rsidRPr="00E435F3" w:rsidRDefault="008E4483" w:rsidP="008E4483">
      <w:pPr>
        <w:autoSpaceDE w:val="0"/>
        <w:autoSpaceDN w:val="0"/>
        <w:adjustRightInd w:val="0"/>
        <w:ind w:left="567" w:right="567"/>
        <w:jc w:val="both"/>
        <w:rPr>
          <w:rFonts w:ascii="Palatino Linotype" w:hAnsi="Palatino Linotype" w:cs="Arial"/>
          <w:i/>
          <w:lang w:eastAsia="es-MX"/>
        </w:rPr>
      </w:pPr>
      <w:r w:rsidRPr="00E435F3">
        <w:rPr>
          <w:rFonts w:ascii="Palatino Linotype" w:hAnsi="Palatino Linotype" w:cs="Arial"/>
          <w:b/>
          <w:i/>
          <w:lang w:eastAsia="es-MX"/>
        </w:rPr>
        <w:t xml:space="preserve">INFORMACIÓN PÚBLICA, CONCEPTO DE, EN MATERIA DE TRANSPARENCIA. INTERPRETACIÓN TEMÁTICA DE LOS ARTÍCULOS 2, FRACCIÓN </w:t>
      </w:r>
      <w:r w:rsidRPr="00E435F3">
        <w:rPr>
          <w:rFonts w:ascii="Palatino Linotype" w:hAnsi="Palatino Linotype" w:cs="Arial"/>
          <w:b/>
          <w:bCs/>
          <w:i/>
          <w:lang w:eastAsia="es-MX"/>
        </w:rPr>
        <w:t xml:space="preserve">V, XV, Y XVI, </w:t>
      </w:r>
      <w:r w:rsidRPr="00E435F3">
        <w:rPr>
          <w:rFonts w:ascii="Palatino Linotype" w:hAnsi="Palatino Linotype" w:cs="Arial"/>
          <w:b/>
          <w:i/>
          <w:lang w:eastAsia="es-MX"/>
        </w:rPr>
        <w:t>3, 4,11 Y 41.</w:t>
      </w:r>
      <w:r w:rsidRPr="00E435F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435F3" w:rsidRDefault="008E4483" w:rsidP="008E4483">
      <w:pPr>
        <w:autoSpaceDE w:val="0"/>
        <w:autoSpaceDN w:val="0"/>
        <w:adjustRightInd w:val="0"/>
        <w:ind w:left="567" w:right="567"/>
        <w:jc w:val="both"/>
        <w:rPr>
          <w:rFonts w:ascii="Palatino Linotype" w:hAnsi="Palatino Linotype" w:cs="Arial"/>
          <w:i/>
          <w:lang w:eastAsia="es-MX"/>
        </w:rPr>
      </w:pPr>
      <w:r w:rsidRPr="00E435F3">
        <w:rPr>
          <w:rFonts w:ascii="Palatino Linotype" w:hAnsi="Palatino Linotype" w:cs="Arial"/>
          <w:i/>
          <w:lang w:eastAsia="es-MX"/>
        </w:rPr>
        <w:t>En consecuencia el acceso a la información se refiere a que se cumplan cualquiera de los siguientes tres supuestos:</w:t>
      </w:r>
    </w:p>
    <w:p w14:paraId="375E15D9" w14:textId="77777777" w:rsidR="008E4483" w:rsidRPr="00E435F3" w:rsidRDefault="008E4483" w:rsidP="008E4483">
      <w:pPr>
        <w:autoSpaceDE w:val="0"/>
        <w:autoSpaceDN w:val="0"/>
        <w:adjustRightInd w:val="0"/>
        <w:ind w:left="567" w:right="567"/>
        <w:jc w:val="both"/>
        <w:rPr>
          <w:rFonts w:ascii="Palatino Linotype" w:hAnsi="Palatino Linotype" w:cs="Arial"/>
          <w:i/>
          <w:lang w:eastAsia="es-MX"/>
        </w:rPr>
      </w:pPr>
      <w:r w:rsidRPr="00E435F3">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2F790A50" w14:textId="77777777" w:rsidR="008E4483" w:rsidRPr="00E435F3" w:rsidRDefault="008E4483" w:rsidP="008E4483">
      <w:pPr>
        <w:autoSpaceDE w:val="0"/>
        <w:autoSpaceDN w:val="0"/>
        <w:adjustRightInd w:val="0"/>
        <w:ind w:left="567" w:right="567"/>
        <w:jc w:val="both"/>
        <w:rPr>
          <w:rFonts w:ascii="Palatino Linotype" w:hAnsi="Palatino Linotype" w:cs="Arial"/>
          <w:i/>
          <w:lang w:eastAsia="es-MX"/>
        </w:rPr>
      </w:pPr>
      <w:r w:rsidRPr="00E435F3">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18D68CB" w14:textId="77777777" w:rsidR="008E4483" w:rsidRPr="00E435F3" w:rsidRDefault="008E4483" w:rsidP="008E4483">
      <w:pPr>
        <w:ind w:left="567" w:right="567"/>
        <w:jc w:val="both"/>
        <w:rPr>
          <w:rFonts w:ascii="Palatino Linotype" w:hAnsi="Palatino Linotype" w:cs="Arial"/>
          <w:i/>
          <w:color w:val="000000" w:themeColor="text1"/>
        </w:rPr>
      </w:pPr>
      <w:r w:rsidRPr="00E435F3">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38FA0365" w14:textId="77777777" w:rsidR="008E4483" w:rsidRPr="00E435F3"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E435F3"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E435F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E435F3" w:rsidRDefault="008E4483" w:rsidP="001636EB">
      <w:pPr>
        <w:autoSpaceDE w:val="0"/>
        <w:autoSpaceDN w:val="0"/>
        <w:adjustRightInd w:val="0"/>
        <w:spacing w:line="360" w:lineRule="auto"/>
        <w:ind w:left="567" w:right="567"/>
        <w:jc w:val="both"/>
        <w:rPr>
          <w:rFonts w:ascii="Palatino Linotype" w:hAnsi="Palatino Linotype"/>
          <w:i/>
          <w:lang w:val="es-ES"/>
        </w:rPr>
      </w:pPr>
      <w:r w:rsidRPr="00E435F3">
        <w:rPr>
          <w:rFonts w:ascii="Palatino Linotype" w:eastAsiaTheme="minorHAnsi" w:hAnsi="Palatino Linotype" w:cs="Bookman Old Style,Bold"/>
          <w:b/>
          <w:bCs/>
          <w:i/>
          <w:lang w:eastAsia="en-US"/>
        </w:rPr>
        <w:t xml:space="preserve">XI. Documento: </w:t>
      </w:r>
      <w:r w:rsidRPr="00E435F3">
        <w:rPr>
          <w:rFonts w:ascii="Palatino Linotype" w:eastAsiaTheme="minorHAnsi" w:hAnsi="Palatino Linotype" w:cs="Bookman Old Style"/>
          <w:i/>
          <w:lang w:eastAsia="en-US"/>
        </w:rPr>
        <w:t xml:space="preserve">Los expedientes, reportes, estudios, actas, resoluciones, </w:t>
      </w:r>
      <w:r w:rsidRPr="00E435F3">
        <w:rPr>
          <w:rFonts w:ascii="Palatino Linotype" w:eastAsiaTheme="minorHAnsi" w:hAnsi="Palatino Linotype" w:cs="Bookman Old Style"/>
          <w:b/>
          <w:i/>
          <w:lang w:eastAsia="en-US"/>
        </w:rPr>
        <w:t>oficios,</w:t>
      </w:r>
      <w:r w:rsidRPr="00E435F3">
        <w:rPr>
          <w:rFonts w:ascii="Palatino Linotype" w:eastAsiaTheme="minorHAnsi" w:hAnsi="Palatino Linotype" w:cs="Bookman Old Style"/>
          <w:i/>
          <w:lang w:eastAsia="en-US"/>
        </w:rPr>
        <w:t xml:space="preserve"> correspondencia, acuerdos, directivas, directrices, circulares, contratos, </w:t>
      </w:r>
      <w:r w:rsidRPr="00E435F3">
        <w:rPr>
          <w:rFonts w:ascii="Palatino Linotype" w:eastAsiaTheme="minorHAnsi" w:hAnsi="Palatino Linotype" w:cs="Bookman Old Style"/>
          <w:i/>
          <w:lang w:eastAsia="en-US"/>
        </w:rPr>
        <w:lastRenderedPageBreak/>
        <w:t xml:space="preserve">convenios, instructivos, notas, memorandos, estadísticas o bien, </w:t>
      </w:r>
      <w:r w:rsidRPr="00E435F3">
        <w:rPr>
          <w:rFonts w:ascii="Palatino Linotype" w:eastAsiaTheme="minorHAnsi" w:hAnsi="Palatino Linotype" w:cs="Bookman Old Style"/>
          <w:b/>
          <w:i/>
          <w:lang w:eastAsia="en-US"/>
        </w:rPr>
        <w:t>cualquier otro registro</w:t>
      </w:r>
      <w:r w:rsidRPr="00E435F3">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435F3"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435F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435F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435F3"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E435F3" w:rsidRDefault="008E4483" w:rsidP="003B5FD2">
      <w:pPr>
        <w:pStyle w:val="Prrafodelista"/>
        <w:numPr>
          <w:ilvl w:val="0"/>
          <w:numId w:val="4"/>
        </w:numPr>
        <w:spacing w:line="360" w:lineRule="auto"/>
        <w:jc w:val="both"/>
        <w:rPr>
          <w:rFonts w:ascii="Palatino Linotype" w:eastAsia="Calibri" w:hAnsi="Palatino Linotype" w:cs="Arial"/>
        </w:rPr>
      </w:pPr>
      <w:r w:rsidRPr="00E435F3">
        <w:rPr>
          <w:rFonts w:ascii="Palatino Linotype" w:hAnsi="Palatino Linotype"/>
          <w:color w:val="000000" w:themeColor="text1"/>
        </w:rPr>
        <w:t xml:space="preserve">Resulta necesario referir que, el </w:t>
      </w:r>
      <w:r w:rsidRPr="00E435F3">
        <w:rPr>
          <w:rFonts w:ascii="Palatino Linotype" w:eastAsia="Calibri" w:hAnsi="Palatino Linotype" w:cs="Aria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2150B72C" w14:textId="77777777" w:rsidR="008E4483" w:rsidRPr="00E435F3" w:rsidRDefault="008E4483" w:rsidP="008E4483">
      <w:pPr>
        <w:pStyle w:val="Prrafodelista"/>
        <w:rPr>
          <w:rFonts w:ascii="Palatino Linotype" w:eastAsia="Calibri" w:hAnsi="Palatino Linotype" w:cs="Arial"/>
        </w:rPr>
      </w:pPr>
    </w:p>
    <w:p w14:paraId="308FCB42" w14:textId="77777777" w:rsidR="008E4483" w:rsidRPr="00E435F3" w:rsidRDefault="008E4483" w:rsidP="003B5FD2">
      <w:pPr>
        <w:pStyle w:val="Prrafodelista"/>
        <w:numPr>
          <w:ilvl w:val="0"/>
          <w:numId w:val="4"/>
        </w:numPr>
        <w:spacing w:line="360" w:lineRule="auto"/>
        <w:jc w:val="both"/>
        <w:rPr>
          <w:rFonts w:ascii="Palatino Linotype" w:eastAsia="Calibri" w:hAnsi="Palatino Linotype" w:cs="Arial"/>
        </w:rPr>
      </w:pPr>
      <w:r w:rsidRPr="00E435F3">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E435F3" w:rsidRDefault="008E4483" w:rsidP="008E4483">
      <w:pPr>
        <w:pStyle w:val="Prrafodelista"/>
        <w:spacing w:line="360" w:lineRule="auto"/>
        <w:rPr>
          <w:rFonts w:ascii="Palatino Linotype" w:hAnsi="Palatino Linotype" w:cs="Arial"/>
          <w:color w:val="000000"/>
        </w:rPr>
      </w:pPr>
    </w:p>
    <w:p w14:paraId="0DE0F687" w14:textId="77777777" w:rsidR="008E4483" w:rsidRPr="00E435F3"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E435F3">
        <w:rPr>
          <w:rFonts w:ascii="Palatino Linotype" w:hAnsi="Palatino Linotype" w:cs="Bookman Old Style,Bold"/>
          <w:b/>
          <w:bCs/>
          <w:i/>
        </w:rPr>
        <w:lastRenderedPageBreak/>
        <w:t xml:space="preserve">Artículo 4. </w:t>
      </w:r>
      <w:r w:rsidRPr="00E435F3">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E435F3"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E435F3">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435F3" w:rsidRDefault="008E4483" w:rsidP="001636EB">
      <w:pPr>
        <w:autoSpaceDE w:val="0"/>
        <w:autoSpaceDN w:val="0"/>
        <w:adjustRightInd w:val="0"/>
        <w:spacing w:line="360" w:lineRule="auto"/>
        <w:ind w:left="567" w:right="567"/>
        <w:jc w:val="both"/>
        <w:rPr>
          <w:rFonts w:ascii="Palatino Linotype" w:hAnsi="Palatino Linotype" w:cs="Bookman Old Style"/>
          <w:i/>
        </w:rPr>
      </w:pPr>
    </w:p>
    <w:p w14:paraId="239B53A8" w14:textId="77777777" w:rsidR="008E4483" w:rsidRPr="00E435F3"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E435F3">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435F3" w:rsidRDefault="008E4483" w:rsidP="001636EB">
      <w:pPr>
        <w:autoSpaceDE w:val="0"/>
        <w:autoSpaceDN w:val="0"/>
        <w:adjustRightInd w:val="0"/>
        <w:spacing w:line="360" w:lineRule="auto"/>
        <w:ind w:left="567" w:right="567"/>
        <w:jc w:val="both"/>
        <w:rPr>
          <w:rFonts w:ascii="Palatino Linotype" w:hAnsi="Palatino Linotype" w:cs="Arial"/>
          <w:i/>
          <w:color w:val="000000"/>
        </w:rPr>
      </w:pPr>
    </w:p>
    <w:p w14:paraId="282997B3" w14:textId="77777777" w:rsidR="008E4483" w:rsidRPr="00E435F3" w:rsidRDefault="008E4483" w:rsidP="001636EB">
      <w:pPr>
        <w:autoSpaceDE w:val="0"/>
        <w:autoSpaceDN w:val="0"/>
        <w:adjustRightInd w:val="0"/>
        <w:spacing w:line="360" w:lineRule="auto"/>
        <w:ind w:left="567" w:right="567"/>
        <w:jc w:val="both"/>
        <w:rPr>
          <w:rFonts w:ascii="Palatino Linotype" w:hAnsi="Palatino Linotype" w:cs="Bookman Old Style"/>
          <w:i/>
        </w:rPr>
      </w:pPr>
      <w:r w:rsidRPr="00E435F3">
        <w:rPr>
          <w:rFonts w:ascii="Palatino Linotype" w:hAnsi="Palatino Linotype" w:cs="Bookman Old Style,Bold"/>
          <w:b/>
          <w:bCs/>
          <w:i/>
        </w:rPr>
        <w:t xml:space="preserve">Artículo 12. </w:t>
      </w:r>
      <w:r w:rsidRPr="00E435F3">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E435F3" w:rsidRDefault="008E4483" w:rsidP="001636EB">
      <w:pPr>
        <w:autoSpaceDE w:val="0"/>
        <w:autoSpaceDN w:val="0"/>
        <w:adjustRightInd w:val="0"/>
        <w:spacing w:line="360" w:lineRule="auto"/>
        <w:ind w:left="567" w:right="567"/>
        <w:jc w:val="both"/>
        <w:rPr>
          <w:rFonts w:ascii="Palatino Linotype" w:hAnsi="Palatino Linotype" w:cs="Bookman Old Style"/>
          <w:b/>
          <w:i/>
        </w:rPr>
      </w:pPr>
      <w:r w:rsidRPr="00E435F3">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E435F3">
        <w:rPr>
          <w:rFonts w:ascii="Palatino Linotype" w:hAnsi="Palatino Linotype" w:cs="Bookman Old Style"/>
          <w:b/>
          <w:i/>
        </w:rPr>
        <w:t xml:space="preserve">La obligación de proporcionar información no comprende el procesamiento de la misma, ni el presentarla conforme al interés del solicitante; no </w:t>
      </w:r>
      <w:r w:rsidRPr="00E435F3">
        <w:rPr>
          <w:rFonts w:ascii="Palatino Linotype" w:hAnsi="Palatino Linotype" w:cs="Bookman Old Style"/>
          <w:b/>
          <w:i/>
        </w:rPr>
        <w:lastRenderedPageBreak/>
        <w:t>estarán obligados a generarla, resumirla, efectuar cálculos o practicar investigaciones.</w:t>
      </w:r>
    </w:p>
    <w:p w14:paraId="6D0638B5" w14:textId="77777777" w:rsidR="008E4483" w:rsidRPr="00E435F3" w:rsidRDefault="008E4483" w:rsidP="008E4483">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E435F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435F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435F3">
        <w:rPr>
          <w:rStyle w:val="Refdenotaalpie"/>
          <w:rFonts w:ascii="Palatino Linotype" w:hAnsi="Palatino Linotype"/>
          <w:lang w:val="es-ES"/>
        </w:rPr>
        <w:footnoteReference w:id="5"/>
      </w:r>
      <w:r w:rsidRPr="00E435F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435F3"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435F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435F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E435F3" w:rsidRDefault="008E4483" w:rsidP="001636EB">
      <w:pPr>
        <w:pStyle w:val="Prrafodelista"/>
        <w:tabs>
          <w:tab w:val="left" w:pos="851"/>
        </w:tabs>
        <w:spacing w:line="360" w:lineRule="auto"/>
        <w:ind w:left="567" w:right="567"/>
        <w:jc w:val="both"/>
        <w:rPr>
          <w:rFonts w:ascii="Palatino Linotype" w:hAnsi="Palatino Linotype"/>
          <w:i/>
        </w:rPr>
      </w:pPr>
      <w:r w:rsidRPr="00E435F3">
        <w:rPr>
          <w:rFonts w:ascii="Palatino Linotype" w:hAnsi="Palatino Linotype"/>
          <w:b/>
          <w:i/>
        </w:rPr>
        <w:t>ACCESO A LA INFORMACIÓN. IMPLICACIÓN DEL PRINCIPIO DE MÁXIMA PUBLICIDAD EN EL DERECHO FUNDAMENTAL RELATIVO.</w:t>
      </w:r>
      <w:r w:rsidRPr="00E435F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E435F3">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435F3" w:rsidRDefault="008E4483" w:rsidP="001636EB">
      <w:pPr>
        <w:pStyle w:val="Prrafodelista"/>
        <w:tabs>
          <w:tab w:val="left" w:pos="851"/>
        </w:tabs>
        <w:spacing w:line="360" w:lineRule="auto"/>
        <w:ind w:left="567" w:right="567"/>
        <w:jc w:val="both"/>
        <w:rPr>
          <w:rFonts w:ascii="Palatino Linotype" w:hAnsi="Palatino Linotype"/>
          <w:i/>
        </w:rPr>
      </w:pPr>
    </w:p>
    <w:p w14:paraId="67F80A0B" w14:textId="77777777" w:rsidR="008E4483" w:rsidRPr="00E435F3" w:rsidRDefault="008E4483" w:rsidP="001636EB">
      <w:pPr>
        <w:pStyle w:val="Prrafodelista"/>
        <w:tabs>
          <w:tab w:val="left" w:pos="851"/>
        </w:tabs>
        <w:spacing w:line="360" w:lineRule="auto"/>
        <w:ind w:left="567" w:right="567"/>
        <w:jc w:val="both"/>
        <w:rPr>
          <w:rFonts w:ascii="Palatino Linotype" w:hAnsi="Palatino Linotype"/>
          <w:i/>
        </w:rPr>
      </w:pPr>
      <w:r w:rsidRPr="00E435F3">
        <w:rPr>
          <w:rFonts w:ascii="Palatino Linotype" w:hAnsi="Palatino Linotype"/>
          <w:i/>
        </w:rPr>
        <w:t xml:space="preserve">CUARTO TRIBUNAL COLEGIADO EN MATERIA ADMINISTRATIVA DEL PRIMER CIRCUITO. </w:t>
      </w:r>
    </w:p>
    <w:p w14:paraId="31A63FA8" w14:textId="77777777" w:rsidR="008E4483" w:rsidRPr="00E435F3" w:rsidRDefault="008E4483" w:rsidP="001636EB">
      <w:pPr>
        <w:pStyle w:val="Prrafodelista"/>
        <w:tabs>
          <w:tab w:val="left" w:pos="851"/>
        </w:tabs>
        <w:spacing w:line="360" w:lineRule="auto"/>
        <w:ind w:left="567" w:right="567"/>
        <w:jc w:val="both"/>
        <w:rPr>
          <w:rFonts w:ascii="Palatino Linotype" w:hAnsi="Palatino Linotype"/>
          <w:i/>
        </w:rPr>
      </w:pPr>
    </w:p>
    <w:p w14:paraId="51E4ECF1" w14:textId="77777777" w:rsidR="008E4483" w:rsidRPr="00E435F3" w:rsidRDefault="008E4483" w:rsidP="001636EB">
      <w:pPr>
        <w:pStyle w:val="Prrafodelista"/>
        <w:tabs>
          <w:tab w:val="left" w:pos="851"/>
        </w:tabs>
        <w:spacing w:line="360" w:lineRule="auto"/>
        <w:ind w:left="567" w:right="567"/>
        <w:jc w:val="both"/>
        <w:rPr>
          <w:rFonts w:ascii="Palatino Linotype" w:hAnsi="Palatino Linotype"/>
          <w:i/>
        </w:rPr>
      </w:pPr>
      <w:r w:rsidRPr="00E435F3">
        <w:rPr>
          <w:rFonts w:ascii="Palatino Linotype" w:hAnsi="Palatino Linotype"/>
          <w:i/>
        </w:rPr>
        <w:lastRenderedPageBreak/>
        <w:t>Amparo en revisión 257/2012. Ruth Corona Muñoz. 6 de diciembre de 2012. Unanimidad de votos. Ponente: Jean Claude Tron Petit. Secretaria: Mayra Susana Martínez López.</w:t>
      </w:r>
    </w:p>
    <w:p w14:paraId="5662BC61" w14:textId="77777777" w:rsidR="008E4483" w:rsidRPr="00E435F3"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E435F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435F3">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E435F3"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435F3"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435F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b/>
          <w:i/>
        </w:rPr>
        <w:t>“Artículo 6o.</w:t>
      </w:r>
      <w:r w:rsidRPr="00E435F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AC38F1F" w14:textId="77777777" w:rsidR="008E4483" w:rsidRPr="00E435F3" w:rsidRDefault="008E4483" w:rsidP="001636EB">
      <w:pPr>
        <w:spacing w:line="360" w:lineRule="auto"/>
        <w:ind w:left="567" w:right="567"/>
        <w:jc w:val="both"/>
        <w:rPr>
          <w:rFonts w:ascii="Palatino Linotype" w:hAnsi="Palatino Linotype" w:cs="Arial"/>
          <w:i/>
        </w:rPr>
      </w:pPr>
    </w:p>
    <w:p w14:paraId="4B5681D6"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0BFC5F5" w14:textId="77777777" w:rsidR="008E4483" w:rsidRPr="00E435F3" w:rsidRDefault="008E4483" w:rsidP="001636EB">
      <w:pPr>
        <w:spacing w:line="360" w:lineRule="auto"/>
        <w:ind w:left="567" w:right="567"/>
        <w:jc w:val="both"/>
        <w:rPr>
          <w:rFonts w:ascii="Palatino Linotype" w:hAnsi="Palatino Linotype" w:cs="Arial"/>
          <w:i/>
        </w:rPr>
      </w:pPr>
    </w:p>
    <w:p w14:paraId="681A3253"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t>Para efectos de lo dispuesto en el presente artículo se observará lo siguiente:</w:t>
      </w:r>
    </w:p>
    <w:p w14:paraId="500990B0" w14:textId="77777777" w:rsidR="008E4483" w:rsidRPr="00E435F3" w:rsidRDefault="008E4483" w:rsidP="001636EB">
      <w:pPr>
        <w:spacing w:line="360" w:lineRule="auto"/>
        <w:ind w:left="567" w:right="567"/>
        <w:jc w:val="both"/>
        <w:rPr>
          <w:rFonts w:ascii="Palatino Linotype" w:hAnsi="Palatino Linotype" w:cs="Arial"/>
          <w:i/>
        </w:rPr>
      </w:pPr>
    </w:p>
    <w:p w14:paraId="1A00976B"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435F3" w:rsidRDefault="008E4483" w:rsidP="001636EB">
      <w:pPr>
        <w:spacing w:line="360" w:lineRule="auto"/>
        <w:ind w:left="567" w:right="567"/>
        <w:jc w:val="both"/>
        <w:rPr>
          <w:rFonts w:ascii="Palatino Linotype" w:hAnsi="Palatino Linotype" w:cs="Arial"/>
          <w:b/>
          <w:i/>
        </w:rPr>
      </w:pPr>
    </w:p>
    <w:p w14:paraId="3A80ED39"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b/>
          <w:i/>
        </w:rPr>
        <w:t>I. Toda la información en posesión de</w:t>
      </w:r>
      <w:r w:rsidRPr="00E435F3">
        <w:rPr>
          <w:rFonts w:ascii="Palatino Linotype" w:hAnsi="Palatino Linotype" w:cs="Arial"/>
          <w:i/>
        </w:rPr>
        <w:t xml:space="preserve"> </w:t>
      </w:r>
      <w:r w:rsidRPr="00E435F3">
        <w:rPr>
          <w:rFonts w:ascii="Palatino Linotype" w:hAnsi="Palatino Linotype" w:cs="Arial"/>
          <w:b/>
          <w:i/>
        </w:rPr>
        <w:t>cualquier autoridad</w:t>
      </w:r>
      <w:r w:rsidRPr="00E435F3">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435F3">
        <w:rPr>
          <w:rFonts w:ascii="Palatino Linotype" w:hAnsi="Palatino Linotype" w:cs="Arial"/>
          <w:b/>
          <w:i/>
        </w:rPr>
        <w:t>es pública</w:t>
      </w:r>
      <w:r w:rsidRPr="00E435F3">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E435F3">
        <w:rPr>
          <w:rFonts w:ascii="Palatino Linotype" w:hAnsi="Palatino Linotype" w:cs="Arial"/>
          <w:b/>
          <w:i/>
        </w:rPr>
        <w:t>Los sujetos obligados deberán documentar todo acto que derive del ejercicio de sus facultades, competencias o funciones</w:t>
      </w:r>
      <w:r w:rsidRPr="00E435F3">
        <w:rPr>
          <w:rFonts w:ascii="Palatino Linotype" w:hAnsi="Palatino Linotype" w:cs="Arial"/>
          <w:i/>
        </w:rPr>
        <w:t>, la ley determinará los supuestos específicos bajo los cuales procederá la declaración de inexistencia de la información.</w:t>
      </w:r>
    </w:p>
    <w:p w14:paraId="7F196963" w14:textId="77777777" w:rsidR="008E4483" w:rsidRPr="00E435F3" w:rsidRDefault="008E4483" w:rsidP="001636EB">
      <w:pPr>
        <w:spacing w:line="360" w:lineRule="auto"/>
        <w:ind w:left="567" w:right="567"/>
        <w:jc w:val="both"/>
        <w:rPr>
          <w:rFonts w:ascii="Palatino Linotype" w:hAnsi="Palatino Linotype" w:cs="Arial"/>
          <w:i/>
        </w:rPr>
      </w:pPr>
    </w:p>
    <w:p w14:paraId="0CECF853"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t>II. La información que se refiere a la vida privada y los datos personales será protegida en los términos y con las excepciones que fijen las leyes.</w:t>
      </w:r>
    </w:p>
    <w:p w14:paraId="79FF3747" w14:textId="77777777" w:rsidR="008E4483" w:rsidRPr="00E435F3" w:rsidRDefault="008E4483" w:rsidP="001636EB">
      <w:pPr>
        <w:spacing w:line="360" w:lineRule="auto"/>
        <w:ind w:left="567" w:right="567"/>
        <w:jc w:val="both"/>
        <w:rPr>
          <w:rFonts w:ascii="Palatino Linotype" w:hAnsi="Palatino Linotype" w:cs="Arial"/>
          <w:i/>
        </w:rPr>
      </w:pPr>
    </w:p>
    <w:p w14:paraId="4EF8A8A9"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346B3DA0" w14:textId="77777777" w:rsidR="008E4483" w:rsidRPr="00E435F3" w:rsidRDefault="008E4483" w:rsidP="001636EB">
      <w:pPr>
        <w:spacing w:line="360" w:lineRule="auto"/>
        <w:ind w:left="567" w:right="567"/>
        <w:jc w:val="both"/>
        <w:rPr>
          <w:rFonts w:ascii="Palatino Linotype" w:hAnsi="Palatino Linotype" w:cs="Arial"/>
          <w:i/>
        </w:rPr>
      </w:pPr>
    </w:p>
    <w:p w14:paraId="112801FD"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lastRenderedPageBreak/>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435F3" w:rsidRDefault="008E4483" w:rsidP="001636EB">
      <w:pPr>
        <w:spacing w:line="360" w:lineRule="auto"/>
        <w:ind w:left="567" w:right="567"/>
        <w:jc w:val="both"/>
        <w:rPr>
          <w:rFonts w:ascii="Palatino Linotype" w:hAnsi="Palatino Linotype" w:cs="Arial"/>
          <w:b/>
          <w:i/>
        </w:rPr>
      </w:pPr>
    </w:p>
    <w:p w14:paraId="3FB33C7B"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b/>
          <w:i/>
        </w:rPr>
        <w:t>V. Los sujetos obligados deberán preservar sus documentos en archivos administrativos actualizados y publicarán, a través de los medios electrónicos disponibles</w:t>
      </w:r>
      <w:r w:rsidRPr="00E435F3">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5A242202" w14:textId="77777777" w:rsidR="008E4483" w:rsidRPr="00E435F3" w:rsidRDefault="008E4483" w:rsidP="001636EB">
      <w:pPr>
        <w:spacing w:line="360" w:lineRule="auto"/>
        <w:ind w:left="567" w:right="567"/>
        <w:jc w:val="both"/>
        <w:rPr>
          <w:rFonts w:ascii="Palatino Linotype" w:hAnsi="Palatino Linotype" w:cs="Arial"/>
          <w:i/>
        </w:rPr>
      </w:pPr>
    </w:p>
    <w:p w14:paraId="37399313"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36CC0C68" w14:textId="77777777" w:rsidR="008E4483" w:rsidRPr="00E435F3" w:rsidRDefault="008E4483" w:rsidP="001636EB">
      <w:pPr>
        <w:spacing w:line="360" w:lineRule="auto"/>
        <w:ind w:left="567" w:right="567"/>
        <w:jc w:val="both"/>
        <w:rPr>
          <w:rFonts w:ascii="Palatino Linotype" w:hAnsi="Palatino Linotype" w:cs="Arial"/>
          <w:i/>
        </w:rPr>
      </w:pPr>
    </w:p>
    <w:p w14:paraId="4D04B6B7"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t>VII. La inobservancia a las disposiciones en materia de acceso a la información pública será sancionada en los términos que dispongan las leyes.</w:t>
      </w:r>
    </w:p>
    <w:p w14:paraId="48E26884" w14:textId="77777777" w:rsidR="008E4483" w:rsidRPr="00E435F3" w:rsidRDefault="008E4483" w:rsidP="001636EB">
      <w:pPr>
        <w:spacing w:line="360" w:lineRule="auto"/>
        <w:ind w:left="567" w:right="567"/>
        <w:jc w:val="both"/>
        <w:rPr>
          <w:rFonts w:ascii="Palatino Linotype" w:hAnsi="Palatino Linotype" w:cs="Arial"/>
          <w:i/>
        </w:rPr>
      </w:pPr>
    </w:p>
    <w:p w14:paraId="30D06838"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t>…</w:t>
      </w:r>
    </w:p>
    <w:p w14:paraId="6140CC8E"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cs="Arial"/>
          <w:i/>
        </w:rPr>
        <w:t>La ley establecerá aquella información que se considere reservada o confidencial.”</w:t>
      </w:r>
    </w:p>
    <w:p w14:paraId="70B9AFAD"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i/>
        </w:rPr>
        <w:lastRenderedPageBreak/>
        <w:t>(Énfasis añadido)</w:t>
      </w:r>
    </w:p>
    <w:p w14:paraId="1E957CE8" w14:textId="77777777" w:rsidR="008E4483" w:rsidRPr="00E435F3" w:rsidRDefault="008E4483" w:rsidP="008E4483">
      <w:pPr>
        <w:spacing w:line="360" w:lineRule="auto"/>
        <w:ind w:left="709" w:right="757"/>
        <w:jc w:val="both"/>
        <w:rPr>
          <w:rFonts w:ascii="Palatino Linotype" w:hAnsi="Palatino Linotype"/>
        </w:rPr>
      </w:pPr>
    </w:p>
    <w:p w14:paraId="67E589E6" w14:textId="77777777" w:rsidR="008E4483" w:rsidRPr="00E435F3" w:rsidRDefault="008E4483" w:rsidP="008E4483">
      <w:pPr>
        <w:pStyle w:val="Prrafodelista"/>
        <w:numPr>
          <w:ilvl w:val="0"/>
          <w:numId w:val="1"/>
        </w:numPr>
        <w:spacing w:line="360" w:lineRule="auto"/>
        <w:jc w:val="both"/>
        <w:rPr>
          <w:rFonts w:ascii="Palatino Linotype" w:hAnsi="Palatino Linotype" w:cs="Arial"/>
        </w:rPr>
      </w:pPr>
      <w:r w:rsidRPr="00E435F3">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E435F3" w:rsidRDefault="008E4483" w:rsidP="008E4483">
      <w:pPr>
        <w:spacing w:line="360" w:lineRule="auto"/>
        <w:ind w:left="709" w:right="757"/>
        <w:jc w:val="both"/>
        <w:rPr>
          <w:rFonts w:ascii="Palatino Linotype" w:hAnsi="Palatino Linotype" w:cs="Arial"/>
        </w:rPr>
      </w:pPr>
    </w:p>
    <w:p w14:paraId="459B253A" w14:textId="77777777" w:rsidR="008E4483" w:rsidRPr="00E435F3" w:rsidRDefault="008E4483" w:rsidP="001636EB">
      <w:pPr>
        <w:spacing w:line="360" w:lineRule="auto"/>
        <w:ind w:left="567" w:right="567"/>
        <w:jc w:val="both"/>
        <w:rPr>
          <w:rFonts w:ascii="Palatino Linotype" w:hAnsi="Palatino Linotype" w:cs="Arial"/>
          <w:b/>
          <w:i/>
        </w:rPr>
      </w:pPr>
      <w:r w:rsidRPr="00E435F3">
        <w:rPr>
          <w:rFonts w:ascii="Palatino Linotype" w:hAnsi="Palatino Linotype" w:cs="Arial"/>
          <w:b/>
          <w:i/>
        </w:rPr>
        <w:t xml:space="preserve">“Artículo 5. … </w:t>
      </w:r>
    </w:p>
    <w:p w14:paraId="6BF00F17"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b/>
          <w:i/>
        </w:rPr>
        <w:t>El derecho a la información será garantizado por el Estado</w:t>
      </w:r>
      <w:r w:rsidRPr="00E435F3">
        <w:rPr>
          <w:rFonts w:ascii="Palatino Linotype" w:hAnsi="Palatino Linotype"/>
          <w:i/>
        </w:rPr>
        <w:t xml:space="preserve">. La ley establecerá las previsiones que permitan asegurar la protección, el respeto y la difusión de este derecho. </w:t>
      </w:r>
    </w:p>
    <w:p w14:paraId="737FCA35"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435F3" w:rsidRDefault="008E4483" w:rsidP="001636EB">
      <w:pPr>
        <w:spacing w:line="360" w:lineRule="auto"/>
        <w:ind w:left="567" w:right="567"/>
        <w:jc w:val="both"/>
        <w:rPr>
          <w:rFonts w:ascii="Palatino Linotype" w:hAnsi="Palatino Linotype"/>
          <w:i/>
        </w:rPr>
      </w:pPr>
    </w:p>
    <w:p w14:paraId="480C22E0"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i/>
        </w:rPr>
        <w:t>Este derecho se regirá por los principios y bases siguientes:</w:t>
      </w:r>
    </w:p>
    <w:p w14:paraId="14A2C90A" w14:textId="77777777" w:rsidR="008E4483" w:rsidRPr="00E435F3" w:rsidRDefault="008E4483" w:rsidP="001636EB">
      <w:pPr>
        <w:spacing w:line="360" w:lineRule="auto"/>
        <w:ind w:left="567" w:right="567"/>
        <w:jc w:val="both"/>
        <w:rPr>
          <w:rFonts w:ascii="Palatino Linotype" w:hAnsi="Palatino Linotype"/>
          <w:b/>
          <w:i/>
        </w:rPr>
      </w:pPr>
    </w:p>
    <w:p w14:paraId="44073A0F"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b/>
          <w:i/>
        </w:rPr>
        <w:t xml:space="preserve">I. Toda la información en posesión </w:t>
      </w:r>
      <w:r w:rsidRPr="00E435F3">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E435F3">
        <w:rPr>
          <w:rFonts w:ascii="Palatino Linotype" w:hAnsi="Palatino Linotype"/>
          <w:b/>
          <w:i/>
        </w:rPr>
        <w:t>del gobierno y de la administración pública municipal y sus organismos descentralizados</w:t>
      </w:r>
      <w:r w:rsidRPr="00E435F3">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E435F3">
        <w:rPr>
          <w:rFonts w:ascii="Palatino Linotype" w:hAnsi="Palatino Linotype"/>
          <w:b/>
          <w:i/>
        </w:rPr>
        <w:t>es pública</w:t>
      </w:r>
      <w:r w:rsidRPr="00E435F3">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w:t>
      </w:r>
      <w:r w:rsidRPr="00E435F3">
        <w:rPr>
          <w:rFonts w:ascii="Palatino Linotype" w:hAnsi="Palatino Linotype"/>
          <w:i/>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435F3" w:rsidRDefault="008E4483" w:rsidP="001636EB">
      <w:pPr>
        <w:spacing w:line="360" w:lineRule="auto"/>
        <w:ind w:left="567" w:right="567"/>
        <w:jc w:val="both"/>
        <w:rPr>
          <w:rFonts w:ascii="Palatino Linotype" w:hAnsi="Palatino Linotype"/>
          <w:i/>
        </w:rPr>
      </w:pPr>
    </w:p>
    <w:p w14:paraId="2FF70804"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435F3" w:rsidRDefault="008E4483" w:rsidP="001636EB">
      <w:pPr>
        <w:spacing w:line="360" w:lineRule="auto"/>
        <w:ind w:left="567" w:right="567"/>
        <w:jc w:val="both"/>
        <w:rPr>
          <w:rFonts w:ascii="Palatino Linotype" w:hAnsi="Palatino Linotype"/>
          <w:i/>
        </w:rPr>
      </w:pPr>
    </w:p>
    <w:p w14:paraId="6FA24126"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EAA427F" w14:textId="77777777" w:rsidR="008E4483" w:rsidRPr="00E435F3" w:rsidRDefault="008E4483" w:rsidP="001636EB">
      <w:pPr>
        <w:spacing w:line="360" w:lineRule="auto"/>
        <w:ind w:left="567" w:right="567"/>
        <w:jc w:val="both"/>
        <w:rPr>
          <w:rFonts w:ascii="Palatino Linotype" w:hAnsi="Palatino Linotype"/>
          <w:i/>
        </w:rPr>
      </w:pPr>
    </w:p>
    <w:p w14:paraId="24C5C6FF"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435F3" w:rsidRDefault="008E4483" w:rsidP="001636EB">
      <w:pPr>
        <w:spacing w:line="360" w:lineRule="auto"/>
        <w:ind w:left="567" w:right="567"/>
        <w:jc w:val="both"/>
        <w:rPr>
          <w:rFonts w:ascii="Palatino Linotype" w:hAnsi="Palatino Linotype"/>
          <w:i/>
        </w:rPr>
      </w:pPr>
    </w:p>
    <w:p w14:paraId="2D1804C7"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i/>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w:t>
      </w:r>
      <w:r w:rsidRPr="00E435F3">
        <w:rPr>
          <w:rFonts w:ascii="Palatino Linotype" w:hAnsi="Palatino Linotype"/>
          <w:i/>
        </w:rPr>
        <w:lastRenderedPageBreak/>
        <w:t>correspondan a estos procedimientos se sistematizarán para favorecer su consulta.</w:t>
      </w:r>
    </w:p>
    <w:p w14:paraId="0D7C1EB6" w14:textId="77777777" w:rsidR="008E4483" w:rsidRPr="00E435F3" w:rsidRDefault="008E4483" w:rsidP="001636EB">
      <w:pPr>
        <w:spacing w:line="360" w:lineRule="auto"/>
        <w:ind w:left="567" w:right="567"/>
        <w:jc w:val="both"/>
        <w:rPr>
          <w:rFonts w:ascii="Palatino Linotype" w:hAnsi="Palatino Linotype"/>
          <w:b/>
          <w:i/>
        </w:rPr>
      </w:pPr>
    </w:p>
    <w:p w14:paraId="6DB2EC7A" w14:textId="77777777" w:rsidR="008E4483" w:rsidRPr="00E435F3" w:rsidRDefault="008E4483" w:rsidP="001636EB">
      <w:pPr>
        <w:spacing w:line="360" w:lineRule="auto"/>
        <w:ind w:left="567" w:right="567"/>
        <w:jc w:val="both"/>
        <w:rPr>
          <w:rFonts w:ascii="Palatino Linotype" w:hAnsi="Palatino Linotype"/>
          <w:i/>
        </w:rPr>
      </w:pPr>
      <w:r w:rsidRPr="00E435F3">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E435F3">
        <w:rPr>
          <w:rFonts w:ascii="Palatino Linotype" w:hAnsi="Palatino Linotype"/>
          <w:i/>
        </w:rPr>
        <w:t xml:space="preserve"> y los indicadores que permitan rendir cuenta del cumplimiento de sus objetivos y los resultados obtenidos.</w:t>
      </w:r>
    </w:p>
    <w:p w14:paraId="042705A7" w14:textId="77777777" w:rsidR="008E4483" w:rsidRPr="00E435F3" w:rsidRDefault="008E4483" w:rsidP="001636EB">
      <w:pPr>
        <w:spacing w:line="360" w:lineRule="auto"/>
        <w:ind w:left="567" w:right="567"/>
        <w:jc w:val="both"/>
        <w:rPr>
          <w:rFonts w:ascii="Palatino Linotype" w:hAnsi="Palatino Linotype"/>
          <w:i/>
        </w:rPr>
      </w:pPr>
    </w:p>
    <w:p w14:paraId="6810788F" w14:textId="77777777" w:rsidR="008E4483" w:rsidRPr="00E435F3" w:rsidRDefault="008E4483" w:rsidP="001636EB">
      <w:pPr>
        <w:spacing w:line="360" w:lineRule="auto"/>
        <w:ind w:left="567" w:right="567"/>
        <w:jc w:val="both"/>
        <w:rPr>
          <w:rFonts w:ascii="Palatino Linotype" w:hAnsi="Palatino Linotype" w:cs="Arial"/>
          <w:i/>
        </w:rPr>
      </w:pPr>
      <w:r w:rsidRPr="00E435F3">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E435F3" w:rsidRDefault="008E4483" w:rsidP="001636EB">
      <w:pPr>
        <w:spacing w:line="360" w:lineRule="auto"/>
        <w:ind w:left="567" w:right="567"/>
        <w:jc w:val="both"/>
        <w:rPr>
          <w:rFonts w:ascii="Palatino Linotype" w:hAnsi="Palatino Linotype"/>
        </w:rPr>
      </w:pPr>
      <w:r w:rsidRPr="00E435F3">
        <w:rPr>
          <w:rFonts w:ascii="Palatino Linotype" w:hAnsi="Palatino Linotype"/>
        </w:rPr>
        <w:t>(Énfasis añadido)</w:t>
      </w:r>
    </w:p>
    <w:p w14:paraId="04C6290A" w14:textId="77777777" w:rsidR="008E4483" w:rsidRPr="00E435F3" w:rsidRDefault="008E4483" w:rsidP="008E4483">
      <w:pPr>
        <w:spacing w:line="360" w:lineRule="auto"/>
        <w:ind w:left="567" w:right="567"/>
        <w:jc w:val="both"/>
        <w:rPr>
          <w:rFonts w:ascii="Palatino Linotype" w:hAnsi="Palatino Linotype"/>
        </w:rPr>
      </w:pPr>
    </w:p>
    <w:p w14:paraId="41212765" w14:textId="50B5F8A6" w:rsidR="008E4483" w:rsidRPr="00E435F3" w:rsidRDefault="008E4483" w:rsidP="008E4483">
      <w:pPr>
        <w:pStyle w:val="Prrafodelista"/>
        <w:numPr>
          <w:ilvl w:val="0"/>
          <w:numId w:val="1"/>
        </w:numPr>
        <w:spacing w:line="360" w:lineRule="auto"/>
        <w:jc w:val="both"/>
        <w:rPr>
          <w:rFonts w:ascii="Palatino Linotype" w:hAnsi="Palatino Linotype" w:cs="Arial"/>
        </w:rPr>
      </w:pPr>
      <w:r w:rsidRPr="00E435F3">
        <w:rPr>
          <w:rFonts w:ascii="Palatino Linotype" w:hAnsi="Palatino Linotype" w:cs="Arial"/>
        </w:rPr>
        <w:t>Adicional, tenemos que la Ley de Transparencia y Acceso a la Información Pública del Estado de México y Municipios, prevé en su artículo 23 fracción I</w:t>
      </w:r>
      <w:r w:rsidR="005D572F" w:rsidRPr="00E435F3">
        <w:rPr>
          <w:rFonts w:ascii="Palatino Linotype" w:hAnsi="Palatino Linotype" w:cs="Arial"/>
        </w:rPr>
        <w:t>V</w:t>
      </w:r>
      <w:r w:rsidRPr="00E435F3">
        <w:rPr>
          <w:rFonts w:ascii="Palatino Linotype" w:hAnsi="Palatino Linotype" w:cs="Arial"/>
        </w:rPr>
        <w:t>, lo siguiente:</w:t>
      </w:r>
    </w:p>
    <w:p w14:paraId="2FF12176" w14:textId="77777777" w:rsidR="008E4483" w:rsidRPr="00E435F3" w:rsidRDefault="008E4483" w:rsidP="008E4483">
      <w:pPr>
        <w:spacing w:line="360" w:lineRule="auto"/>
        <w:jc w:val="both"/>
        <w:rPr>
          <w:rFonts w:ascii="Palatino Linotype" w:hAnsi="Palatino Linotype" w:cs="Arial"/>
        </w:rPr>
      </w:pPr>
    </w:p>
    <w:p w14:paraId="509D888E" w14:textId="77777777" w:rsidR="008E4483" w:rsidRPr="00E435F3" w:rsidRDefault="008E4483" w:rsidP="001636EB">
      <w:pPr>
        <w:spacing w:line="360" w:lineRule="auto"/>
        <w:ind w:left="567" w:right="822"/>
        <w:jc w:val="both"/>
        <w:rPr>
          <w:rFonts w:ascii="Palatino Linotype" w:eastAsia="MS Mincho" w:hAnsi="Palatino Linotype" w:cs="Arial"/>
          <w:i/>
        </w:rPr>
      </w:pPr>
      <w:r w:rsidRPr="00E435F3">
        <w:rPr>
          <w:rFonts w:ascii="Palatino Linotype" w:eastAsia="MS Mincho" w:hAnsi="Palatino Linotype" w:cs="Arial"/>
          <w:b/>
          <w:i/>
        </w:rPr>
        <w:t xml:space="preserve">“Artículo 23. Son sujetos obligados a transparentar y permitir el acceso a su información y </w:t>
      </w:r>
      <w:r w:rsidRPr="00E435F3">
        <w:rPr>
          <w:rFonts w:ascii="Palatino Linotype" w:eastAsia="MS Mincho" w:hAnsi="Palatino Linotype"/>
          <w:b/>
          <w:i/>
        </w:rPr>
        <w:t>proteger</w:t>
      </w:r>
      <w:r w:rsidRPr="00E435F3">
        <w:rPr>
          <w:rFonts w:ascii="Palatino Linotype" w:eastAsia="MS Mincho" w:hAnsi="Palatino Linotype" w:cs="Arial"/>
          <w:b/>
          <w:i/>
        </w:rPr>
        <w:t xml:space="preserve"> los datos personales que obren en su poder</w:t>
      </w:r>
      <w:r w:rsidRPr="00E435F3">
        <w:rPr>
          <w:rFonts w:ascii="Palatino Linotype" w:eastAsia="MS Mincho" w:hAnsi="Palatino Linotype" w:cs="Arial"/>
          <w:i/>
        </w:rPr>
        <w:t>:</w:t>
      </w:r>
    </w:p>
    <w:p w14:paraId="258174B6" w14:textId="74F6B6D0" w:rsidR="005D572F" w:rsidRPr="00E435F3" w:rsidRDefault="005D572F" w:rsidP="001636EB">
      <w:pPr>
        <w:spacing w:line="360" w:lineRule="auto"/>
        <w:ind w:left="567" w:right="822"/>
        <w:jc w:val="both"/>
        <w:rPr>
          <w:rFonts w:ascii="Palatino Linotype" w:hAnsi="Palatino Linotype"/>
        </w:rPr>
      </w:pPr>
      <w:r w:rsidRPr="00E435F3">
        <w:rPr>
          <w:rFonts w:ascii="Palatino Linotype" w:hAnsi="Palatino Linotype"/>
        </w:rPr>
        <w:t>…</w:t>
      </w:r>
    </w:p>
    <w:p w14:paraId="0C3D3437" w14:textId="77777777" w:rsidR="005D572F" w:rsidRPr="00E435F3" w:rsidRDefault="005D572F" w:rsidP="001636EB">
      <w:pPr>
        <w:spacing w:line="360" w:lineRule="auto"/>
        <w:ind w:left="567" w:right="822"/>
        <w:jc w:val="both"/>
        <w:rPr>
          <w:rFonts w:ascii="Palatino Linotype" w:hAnsi="Palatino Linotype"/>
          <w:i/>
        </w:rPr>
      </w:pPr>
      <w:r w:rsidRPr="00E435F3">
        <w:rPr>
          <w:rFonts w:ascii="Palatino Linotype" w:hAnsi="Palatino Linotype"/>
          <w:i/>
        </w:rPr>
        <w:t xml:space="preserve">IV. Los ayuntamientos y las dependencias, organismos, órganos y entidades de la administración municipal; </w:t>
      </w:r>
    </w:p>
    <w:p w14:paraId="37D04F76" w14:textId="0C5A05BC" w:rsidR="005D572F" w:rsidRPr="00E435F3" w:rsidRDefault="005D572F" w:rsidP="001636EB">
      <w:pPr>
        <w:spacing w:line="360" w:lineRule="auto"/>
        <w:ind w:left="567" w:right="822"/>
        <w:jc w:val="both"/>
        <w:rPr>
          <w:rFonts w:ascii="Palatino Linotype" w:hAnsi="Palatino Linotype"/>
          <w:i/>
        </w:rPr>
      </w:pPr>
      <w:r w:rsidRPr="00E435F3">
        <w:rPr>
          <w:rFonts w:ascii="Palatino Linotype" w:hAnsi="Palatino Linotype"/>
          <w:i/>
        </w:rPr>
        <w:t>…</w:t>
      </w:r>
    </w:p>
    <w:p w14:paraId="56BA427D" w14:textId="77777777" w:rsidR="008E4483" w:rsidRPr="00E435F3" w:rsidRDefault="008E4483" w:rsidP="001636EB">
      <w:pPr>
        <w:spacing w:line="360" w:lineRule="auto"/>
        <w:ind w:left="567" w:right="822"/>
        <w:jc w:val="both"/>
        <w:rPr>
          <w:rFonts w:ascii="Palatino Linotype" w:eastAsia="MS Mincho" w:hAnsi="Palatino Linotype"/>
          <w:b/>
          <w:i/>
        </w:rPr>
      </w:pPr>
      <w:r w:rsidRPr="00E435F3">
        <w:rPr>
          <w:rFonts w:ascii="Palatino Linotype" w:eastAsia="MS Mincho" w:hAnsi="Palatino Linotype"/>
          <w:b/>
          <w:i/>
        </w:rPr>
        <w:lastRenderedPageBreak/>
        <w:t>Los sujetos obligados deberán hacer pública toda aquella información relativa a los montos y las personas a quienes entreguen, por cualquier motivo, recursos públicos</w:t>
      </w:r>
      <w:r w:rsidRPr="00E435F3">
        <w:rPr>
          <w:rFonts w:ascii="Palatino Linotype" w:eastAsia="MS Mincho" w:hAnsi="Palatino Linotype"/>
          <w:i/>
        </w:rPr>
        <w:t xml:space="preserve">, </w:t>
      </w:r>
      <w:r w:rsidRPr="00E435F3">
        <w:rPr>
          <w:rFonts w:ascii="Palatino Linotype" w:eastAsia="MS Mincho" w:hAnsi="Palatino Linotype"/>
          <w:b/>
          <w:i/>
        </w:rPr>
        <w:t>así como</w:t>
      </w:r>
      <w:r w:rsidRPr="00E435F3">
        <w:rPr>
          <w:rFonts w:ascii="Palatino Linotype" w:eastAsia="MS Mincho" w:hAnsi="Palatino Linotype"/>
          <w:i/>
        </w:rPr>
        <w:t xml:space="preserve"> </w:t>
      </w:r>
      <w:r w:rsidRPr="00E435F3">
        <w:rPr>
          <w:rFonts w:ascii="Palatino Linotype" w:eastAsia="MS Mincho" w:hAnsi="Palatino Linotype"/>
          <w:b/>
          <w:i/>
        </w:rPr>
        <w:t>los informes que dichas personas les entreguen sobre el uso y destino de dichos recursos.</w:t>
      </w:r>
    </w:p>
    <w:p w14:paraId="42959804" w14:textId="77777777" w:rsidR="008E4483" w:rsidRPr="00E435F3" w:rsidRDefault="008E4483" w:rsidP="001636EB">
      <w:pPr>
        <w:spacing w:line="360" w:lineRule="auto"/>
        <w:ind w:left="567" w:right="822"/>
        <w:jc w:val="both"/>
        <w:rPr>
          <w:rFonts w:ascii="Palatino Linotype" w:eastAsia="MS Mincho" w:hAnsi="Palatino Linotype"/>
          <w:b/>
          <w:i/>
        </w:rPr>
      </w:pPr>
    </w:p>
    <w:p w14:paraId="7FF5ACCA" w14:textId="77777777" w:rsidR="008E4483" w:rsidRPr="00E435F3" w:rsidRDefault="008E4483" w:rsidP="001636EB">
      <w:pPr>
        <w:spacing w:line="360" w:lineRule="auto"/>
        <w:ind w:left="567" w:right="822"/>
        <w:jc w:val="both"/>
        <w:rPr>
          <w:rFonts w:ascii="Palatino Linotype" w:eastAsia="MS Mincho" w:hAnsi="Palatino Linotype" w:cs="Arial"/>
          <w:i/>
        </w:rPr>
      </w:pPr>
      <w:r w:rsidRPr="00E435F3">
        <w:rPr>
          <w:rFonts w:ascii="Palatino Linotype" w:eastAsia="MS Mincho" w:hAnsi="Palatino Linotype" w:cs="Arial"/>
          <w:b/>
          <w:i/>
        </w:rPr>
        <w:t>Los servidores públicos deberán transparentar sus acciones así como garantizar y respetar el derecho de acceso a la información pública.”</w:t>
      </w:r>
    </w:p>
    <w:p w14:paraId="0EF2AB56" w14:textId="77777777" w:rsidR="008E4483" w:rsidRPr="00E435F3" w:rsidRDefault="008E4483" w:rsidP="001636EB">
      <w:pPr>
        <w:spacing w:line="360" w:lineRule="auto"/>
        <w:ind w:left="567" w:right="822"/>
        <w:jc w:val="both"/>
        <w:rPr>
          <w:rFonts w:ascii="Palatino Linotype" w:eastAsia="MS Mincho" w:hAnsi="Palatino Linotype" w:cs="Arial"/>
          <w:i/>
        </w:rPr>
      </w:pPr>
      <w:r w:rsidRPr="00E435F3">
        <w:rPr>
          <w:rFonts w:ascii="Palatino Linotype" w:eastAsia="MS Mincho" w:hAnsi="Palatino Linotype" w:cs="Arial"/>
          <w:i/>
        </w:rPr>
        <w:t>(Énfasis añadido)</w:t>
      </w:r>
    </w:p>
    <w:p w14:paraId="0EA3AFBA" w14:textId="77777777" w:rsidR="008E4483" w:rsidRPr="00E435F3" w:rsidRDefault="008E4483" w:rsidP="001636EB">
      <w:pPr>
        <w:spacing w:line="360" w:lineRule="auto"/>
        <w:jc w:val="both"/>
        <w:rPr>
          <w:rFonts w:ascii="Palatino Linotype" w:hAnsi="Palatino Linotype" w:cs="Arial"/>
        </w:rPr>
      </w:pPr>
    </w:p>
    <w:p w14:paraId="38992FDD" w14:textId="77777777" w:rsidR="008E4483" w:rsidRPr="00E435F3" w:rsidRDefault="008E4483" w:rsidP="008E4483">
      <w:pPr>
        <w:pStyle w:val="Prrafodelista"/>
        <w:numPr>
          <w:ilvl w:val="0"/>
          <w:numId w:val="1"/>
        </w:numPr>
        <w:spacing w:line="360" w:lineRule="auto"/>
        <w:jc w:val="both"/>
        <w:rPr>
          <w:rFonts w:ascii="Palatino Linotype" w:hAnsi="Palatino Linotype" w:cs="Arial"/>
        </w:rPr>
      </w:pPr>
      <w:r w:rsidRPr="00E435F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435F3" w:rsidRDefault="008E4483" w:rsidP="008E4483">
      <w:pPr>
        <w:pStyle w:val="Prrafodelista"/>
        <w:spacing w:line="360" w:lineRule="auto"/>
        <w:ind w:left="0"/>
        <w:jc w:val="both"/>
        <w:rPr>
          <w:rFonts w:ascii="Palatino Linotype" w:hAnsi="Palatino Linotype" w:cs="Arial"/>
        </w:rPr>
      </w:pPr>
    </w:p>
    <w:p w14:paraId="642677F8" w14:textId="0CA2A0AE" w:rsidR="008E4483" w:rsidRPr="00E435F3" w:rsidRDefault="008E4483" w:rsidP="008E4483">
      <w:pPr>
        <w:pStyle w:val="Prrafodelista"/>
        <w:numPr>
          <w:ilvl w:val="0"/>
          <w:numId w:val="1"/>
        </w:numPr>
        <w:spacing w:line="360" w:lineRule="auto"/>
        <w:jc w:val="both"/>
        <w:rPr>
          <w:rFonts w:ascii="Palatino Linotype" w:hAnsi="Palatino Linotype" w:cs="Arial"/>
        </w:rPr>
      </w:pPr>
      <w:r w:rsidRPr="00E435F3">
        <w:rPr>
          <w:rFonts w:ascii="Palatino Linotype" w:hAnsi="Palatino Linotype" w:cs="Arial"/>
        </w:rPr>
        <w:t>Por lo anterior, es de referir que,</w:t>
      </w:r>
      <w:r w:rsidRPr="00E435F3">
        <w:rPr>
          <w:rFonts w:ascii="Palatino Linotype" w:hAnsi="Palatino Linotype" w:cs="Arial"/>
          <w:b/>
        </w:rPr>
        <w:t xml:space="preserve"> </w:t>
      </w:r>
      <w:r w:rsidR="00A36398" w:rsidRPr="00E435F3">
        <w:rPr>
          <w:rFonts w:ascii="Palatino Linotype" w:eastAsia="Times New Roman" w:hAnsi="Palatino Linotype" w:cs="Arial"/>
          <w:b/>
          <w:color w:val="000000" w:themeColor="text1"/>
        </w:rPr>
        <w:t>e</w:t>
      </w:r>
      <w:r w:rsidR="00A36398" w:rsidRPr="00E435F3">
        <w:rPr>
          <w:rFonts w:ascii="Palatino Linotype" w:eastAsia="Calibri" w:hAnsi="Palatino Linotype" w:cs="Arial"/>
          <w:b/>
          <w:bCs/>
          <w:lang w:val="es-ES"/>
        </w:rPr>
        <w:t xml:space="preserve">l </w:t>
      </w:r>
      <w:r w:rsidR="00B3100C" w:rsidRPr="00E435F3">
        <w:rPr>
          <w:rFonts w:ascii="Palatino Linotype" w:eastAsia="Calibri" w:hAnsi="Palatino Linotype" w:cs="Arial"/>
          <w:b/>
          <w:bCs/>
          <w:lang w:val="es-ES"/>
        </w:rPr>
        <w:t>Ayuntamiento de Tultitlán</w:t>
      </w:r>
      <w:r w:rsidRPr="00E435F3">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E435F3" w:rsidRDefault="005D572F" w:rsidP="005D572F">
      <w:pPr>
        <w:pStyle w:val="Prrafodelista"/>
        <w:rPr>
          <w:rFonts w:ascii="Palatino Linotype" w:hAnsi="Palatino Linotype" w:cs="Arial"/>
        </w:rPr>
      </w:pPr>
    </w:p>
    <w:p w14:paraId="12CB4493" w14:textId="1EDD2465" w:rsidR="00671FDF" w:rsidRPr="00E435F3"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E435F3">
        <w:rPr>
          <w:rFonts w:ascii="Palatino Linotype" w:hAnsi="Palatino Linotype"/>
          <w:b/>
          <w:color w:val="000000" w:themeColor="text1"/>
        </w:rPr>
        <w:t xml:space="preserve">II. </w:t>
      </w:r>
      <w:r w:rsidR="00FD0BDD" w:rsidRPr="00E435F3">
        <w:rPr>
          <w:rFonts w:ascii="Palatino Linotype" w:hAnsi="Palatino Linotype"/>
          <w:b/>
          <w:color w:val="000000" w:themeColor="text1"/>
        </w:rPr>
        <w:t>De</w:t>
      </w:r>
      <w:r w:rsidR="00765786" w:rsidRPr="00E435F3">
        <w:rPr>
          <w:rFonts w:ascii="Palatino Linotype" w:hAnsi="Palatino Linotype"/>
          <w:b/>
          <w:color w:val="000000" w:themeColor="text1"/>
        </w:rPr>
        <w:t xml:space="preserve"> l</w:t>
      </w:r>
      <w:r w:rsidR="005D572F" w:rsidRPr="00E435F3">
        <w:rPr>
          <w:rFonts w:ascii="Palatino Linotype" w:hAnsi="Palatino Linotype"/>
          <w:b/>
          <w:color w:val="000000" w:themeColor="text1"/>
        </w:rPr>
        <w:t>a</w:t>
      </w:r>
      <w:r w:rsidR="00B77E7A" w:rsidRPr="00E435F3">
        <w:rPr>
          <w:rFonts w:ascii="Palatino Linotype" w:hAnsi="Palatino Linotype"/>
          <w:b/>
          <w:color w:val="000000" w:themeColor="text1"/>
        </w:rPr>
        <w:t xml:space="preserve"> </w:t>
      </w:r>
      <w:r w:rsidR="00FE79B8" w:rsidRPr="00E435F3">
        <w:rPr>
          <w:rFonts w:ascii="Palatino Linotype" w:hAnsi="Palatino Linotype"/>
          <w:b/>
          <w:color w:val="000000" w:themeColor="text1"/>
        </w:rPr>
        <w:t xml:space="preserve">información </w:t>
      </w:r>
      <w:r w:rsidR="00C266A6" w:rsidRPr="00E435F3">
        <w:rPr>
          <w:rFonts w:ascii="Palatino Linotype" w:hAnsi="Palatino Linotype"/>
          <w:b/>
          <w:color w:val="000000" w:themeColor="text1"/>
        </w:rPr>
        <w:t>proporcionada.</w:t>
      </w:r>
      <w:bookmarkEnd w:id="31"/>
    </w:p>
    <w:p w14:paraId="2DECDC75" w14:textId="77777777" w:rsidR="00E44438" w:rsidRPr="00E435F3" w:rsidRDefault="00E44438" w:rsidP="00E44438">
      <w:pPr>
        <w:pStyle w:val="Prrafodelista"/>
        <w:spacing w:line="360" w:lineRule="auto"/>
        <w:ind w:left="0"/>
        <w:jc w:val="both"/>
        <w:rPr>
          <w:rFonts w:ascii="Palatino Linotype" w:eastAsia="MS Mincho" w:hAnsi="Palatino Linotype"/>
        </w:rPr>
      </w:pPr>
    </w:p>
    <w:p w14:paraId="5C067276" w14:textId="0CC9727F" w:rsidR="00330EFA" w:rsidRPr="00E435F3" w:rsidRDefault="00B77E7A" w:rsidP="0020185B">
      <w:pPr>
        <w:pStyle w:val="Prrafodelista"/>
        <w:numPr>
          <w:ilvl w:val="0"/>
          <w:numId w:val="1"/>
        </w:numPr>
        <w:tabs>
          <w:tab w:val="left" w:pos="426"/>
        </w:tabs>
        <w:spacing w:line="360" w:lineRule="auto"/>
        <w:ind w:right="49"/>
        <w:jc w:val="both"/>
        <w:rPr>
          <w:rFonts w:ascii="Palatino Linotype" w:hAnsi="Palatino Linotype"/>
          <w:bCs/>
          <w:color w:val="000000"/>
        </w:rPr>
      </w:pPr>
      <w:r w:rsidRPr="00E435F3">
        <w:rPr>
          <w:rFonts w:ascii="Palatino Linotype" w:hAnsi="Palatino Linotype" w:cs="Arial"/>
          <w:color w:val="000000" w:themeColor="text1"/>
        </w:rPr>
        <w:t xml:space="preserve">El Recurrente solicitó </w:t>
      </w:r>
      <w:r w:rsidR="00C266A6" w:rsidRPr="00E435F3">
        <w:rPr>
          <w:rFonts w:ascii="Palatino Linotype" w:hAnsi="Palatino Linotype" w:cs="Arial"/>
          <w:color w:val="000000" w:themeColor="text1"/>
        </w:rPr>
        <w:t>el oficio de nombramiento de los Servidores Públicos Habilitados para la administración 2022 – 2024.</w:t>
      </w:r>
      <w:r w:rsidR="00330EFA" w:rsidRPr="00E435F3">
        <w:rPr>
          <w:rFonts w:ascii="Palatino Linotype" w:eastAsia="Calibri" w:hAnsi="Palatino Linotype" w:cs="Arial"/>
          <w:b/>
          <w:bCs/>
          <w:lang w:val="es-ES"/>
        </w:rPr>
        <w:t xml:space="preserve"> </w:t>
      </w:r>
    </w:p>
    <w:p w14:paraId="10804638" w14:textId="77777777" w:rsidR="00330EFA" w:rsidRPr="00E435F3" w:rsidRDefault="00330EFA" w:rsidP="00330EFA">
      <w:pPr>
        <w:pStyle w:val="Prrafodelista"/>
        <w:tabs>
          <w:tab w:val="left" w:pos="426"/>
        </w:tabs>
        <w:spacing w:line="360" w:lineRule="auto"/>
        <w:ind w:left="0" w:right="49"/>
        <w:jc w:val="both"/>
        <w:rPr>
          <w:rFonts w:ascii="Palatino Linotype" w:hAnsi="Palatino Linotype"/>
          <w:bCs/>
          <w:color w:val="000000"/>
        </w:rPr>
      </w:pPr>
    </w:p>
    <w:p w14:paraId="213733B9" w14:textId="70FA1122" w:rsidR="003C7E57" w:rsidRPr="00E435F3" w:rsidRDefault="003C7E57" w:rsidP="003C7E57">
      <w:pPr>
        <w:pStyle w:val="Prrafodelista"/>
        <w:numPr>
          <w:ilvl w:val="0"/>
          <w:numId w:val="1"/>
        </w:numPr>
        <w:spacing w:line="360" w:lineRule="auto"/>
        <w:jc w:val="both"/>
        <w:rPr>
          <w:rFonts w:ascii="Palatino Linotype" w:eastAsia="MS Mincho" w:hAnsi="Palatino Linotype"/>
        </w:rPr>
      </w:pPr>
      <w:r w:rsidRPr="00E435F3">
        <w:rPr>
          <w:rFonts w:ascii="Palatino Linotype" w:eastAsia="MS Mincho" w:hAnsi="Palatino Linotype"/>
        </w:rPr>
        <w:lastRenderedPageBreak/>
        <w:t>El Sujeto Obligado</w:t>
      </w:r>
      <w:r w:rsidR="00E435F3">
        <w:rPr>
          <w:rFonts w:ascii="Palatino Linotype" w:eastAsia="MS Mincho" w:hAnsi="Palatino Linotype"/>
        </w:rPr>
        <w:t>,</w:t>
      </w:r>
      <w:r w:rsidRPr="00E435F3">
        <w:rPr>
          <w:rFonts w:ascii="Palatino Linotype" w:eastAsia="MS Mincho" w:hAnsi="Palatino Linotype"/>
        </w:rPr>
        <w:t xml:space="preserve"> </w:t>
      </w:r>
      <w:r w:rsidR="00C266A6" w:rsidRPr="00E435F3">
        <w:rPr>
          <w:rFonts w:ascii="Palatino Linotype" w:eastAsia="MS Mincho" w:hAnsi="Palatino Linotype"/>
        </w:rPr>
        <w:t>entregó una serie de capturas de pantalla con datos de los Servidores Públicos Habilitados, así un listado donde se aprecia el nombre y el cargo de los Servidores Públicos Habilitados en materia de transparencia.</w:t>
      </w:r>
    </w:p>
    <w:p w14:paraId="5BAE28CE" w14:textId="77777777" w:rsidR="003C7E57" w:rsidRPr="00E435F3" w:rsidRDefault="003C7E57" w:rsidP="003C7E57">
      <w:pPr>
        <w:pStyle w:val="Prrafodelista"/>
        <w:spacing w:line="360" w:lineRule="auto"/>
        <w:ind w:left="0"/>
        <w:jc w:val="both"/>
        <w:rPr>
          <w:rFonts w:ascii="Palatino Linotype" w:eastAsia="MS Mincho" w:hAnsi="Palatino Linotype"/>
        </w:rPr>
      </w:pPr>
    </w:p>
    <w:p w14:paraId="34939BF0" w14:textId="04AFCA72" w:rsidR="00C266A6" w:rsidRPr="00E435F3" w:rsidRDefault="00C266A6" w:rsidP="003C7E57">
      <w:pPr>
        <w:pStyle w:val="Prrafodelista"/>
        <w:numPr>
          <w:ilvl w:val="0"/>
          <w:numId w:val="1"/>
        </w:numPr>
        <w:spacing w:line="360" w:lineRule="auto"/>
        <w:jc w:val="both"/>
        <w:rPr>
          <w:rFonts w:ascii="Palatino Linotype" w:eastAsia="MS Mincho" w:hAnsi="Palatino Linotype"/>
        </w:rPr>
      </w:pPr>
      <w:r w:rsidRPr="00E435F3">
        <w:rPr>
          <w:rFonts w:ascii="Palatino Linotype" w:eastAsia="MS Mincho" w:hAnsi="Palatino Linotype"/>
        </w:rPr>
        <w:t>Derivado de la naturaleza de la información solicitada, es que resulta oportuno traer a contexto la Ley de Transparencia y Acceso a la Información Pública del Estado de México y Municipios en los artículos 45, 46, 47, los cuales disponen lo siguiente:</w:t>
      </w:r>
    </w:p>
    <w:p w14:paraId="0D6AD7E8" w14:textId="77777777" w:rsidR="00C266A6" w:rsidRPr="00E435F3" w:rsidRDefault="00C266A6" w:rsidP="00C266A6">
      <w:pPr>
        <w:pStyle w:val="Prrafodelista"/>
        <w:rPr>
          <w:rFonts w:ascii="Palatino Linotype" w:eastAsia="MS Mincho" w:hAnsi="Palatino Linotype"/>
        </w:rPr>
      </w:pPr>
    </w:p>
    <w:p w14:paraId="35F56135" w14:textId="0E5B8C92" w:rsidR="00C266A6" w:rsidRPr="00E435F3" w:rsidRDefault="00C266A6" w:rsidP="00206107">
      <w:pPr>
        <w:pStyle w:val="Prrafodelista"/>
        <w:spacing w:line="360" w:lineRule="auto"/>
        <w:ind w:left="567" w:right="616"/>
        <w:jc w:val="center"/>
        <w:rPr>
          <w:rFonts w:ascii="Palatino Linotype" w:hAnsi="Palatino Linotype"/>
          <w:b/>
          <w:i/>
        </w:rPr>
      </w:pPr>
      <w:r w:rsidRPr="00E435F3">
        <w:rPr>
          <w:rFonts w:ascii="Palatino Linotype" w:hAnsi="Palatino Linotype"/>
          <w:b/>
          <w:i/>
        </w:rPr>
        <w:t>Capítulo II</w:t>
      </w:r>
    </w:p>
    <w:p w14:paraId="6C9BF72C" w14:textId="692C71A3" w:rsidR="00C266A6" w:rsidRPr="00E435F3" w:rsidRDefault="00C266A6" w:rsidP="00206107">
      <w:pPr>
        <w:pStyle w:val="Prrafodelista"/>
        <w:spacing w:line="360" w:lineRule="auto"/>
        <w:ind w:left="567" w:right="616"/>
        <w:jc w:val="center"/>
        <w:rPr>
          <w:rFonts w:ascii="Palatino Linotype" w:hAnsi="Palatino Linotype"/>
          <w:b/>
          <w:i/>
        </w:rPr>
      </w:pPr>
      <w:r w:rsidRPr="00E435F3">
        <w:rPr>
          <w:rFonts w:ascii="Palatino Linotype" w:hAnsi="Palatino Linotype"/>
          <w:b/>
          <w:i/>
        </w:rPr>
        <w:t>De los Comités de Transparencia</w:t>
      </w:r>
    </w:p>
    <w:p w14:paraId="66F62EB6" w14:textId="366651C4" w:rsidR="00C266A6" w:rsidRPr="00E435F3" w:rsidRDefault="00C266A6" w:rsidP="00206107">
      <w:pPr>
        <w:pStyle w:val="Prrafodelista"/>
        <w:spacing w:line="360" w:lineRule="auto"/>
        <w:ind w:left="567" w:right="616"/>
        <w:jc w:val="both"/>
        <w:rPr>
          <w:rFonts w:ascii="Palatino Linotype" w:eastAsia="MS Mincho" w:hAnsi="Palatino Linotype"/>
          <w:i/>
        </w:rPr>
      </w:pPr>
      <w:r w:rsidRPr="00E435F3">
        <w:rPr>
          <w:rFonts w:ascii="Palatino Linotype" w:hAnsi="Palatino Linotype"/>
          <w:i/>
        </w:rPr>
        <w:t>Artículo 45. Cada sujeto obligado establecerá un Comité de Transparencia, colegiado e integrado por lo menos por tres miembros, debiendo de ser siempre un número impar.</w:t>
      </w:r>
    </w:p>
    <w:p w14:paraId="1DD20714" w14:textId="77777777" w:rsidR="00C266A6" w:rsidRPr="00E435F3" w:rsidRDefault="00C266A6" w:rsidP="00206107">
      <w:pPr>
        <w:pStyle w:val="Prrafodelista"/>
        <w:spacing w:line="360" w:lineRule="auto"/>
        <w:ind w:left="567" w:right="616"/>
        <w:rPr>
          <w:rFonts w:ascii="Palatino Linotype" w:eastAsia="MS Mincho" w:hAnsi="Palatino Linotype"/>
          <w:i/>
        </w:rPr>
      </w:pPr>
    </w:p>
    <w:p w14:paraId="5B494F62" w14:textId="3A374138" w:rsidR="00C266A6" w:rsidRPr="00E435F3" w:rsidRDefault="00C266A6" w:rsidP="00206107">
      <w:pPr>
        <w:pStyle w:val="Prrafodelista"/>
        <w:spacing w:line="360" w:lineRule="auto"/>
        <w:ind w:left="567" w:right="616"/>
        <w:jc w:val="both"/>
        <w:rPr>
          <w:rFonts w:ascii="Palatino Linotype" w:eastAsia="MS Mincho" w:hAnsi="Palatino Linotype"/>
          <w:i/>
        </w:rPr>
      </w:pPr>
      <w:r w:rsidRPr="00E435F3">
        <w:rPr>
          <w:rFonts w:ascii="Palatino Linotype" w:eastAsia="MS Mincho" w:hAnsi="Palatino Linotype"/>
          <w:i/>
        </w:rPr>
        <w:t>…</w:t>
      </w:r>
    </w:p>
    <w:p w14:paraId="74CDE4FF" w14:textId="77777777" w:rsidR="00C266A6" w:rsidRPr="00E435F3" w:rsidRDefault="00C266A6" w:rsidP="00206107">
      <w:pPr>
        <w:pStyle w:val="Prrafodelista"/>
        <w:spacing w:line="360" w:lineRule="auto"/>
        <w:ind w:left="567" w:right="616"/>
        <w:jc w:val="both"/>
        <w:rPr>
          <w:rFonts w:ascii="Palatino Linotype" w:eastAsia="MS Mincho" w:hAnsi="Palatino Linotype"/>
          <w:i/>
        </w:rPr>
      </w:pPr>
    </w:p>
    <w:p w14:paraId="61356932" w14:textId="77777777" w:rsidR="00C266A6" w:rsidRPr="00E435F3" w:rsidRDefault="00C266A6" w:rsidP="00206107">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Artículo 46. Los sujetos obligados integrarán sus Comités de Transparencia de la siguiente forma: </w:t>
      </w:r>
    </w:p>
    <w:p w14:paraId="0FCFD736" w14:textId="77777777" w:rsidR="00C266A6" w:rsidRPr="00E435F3" w:rsidRDefault="00C266A6" w:rsidP="00206107">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 El titular de la unidad de transparencia; </w:t>
      </w:r>
    </w:p>
    <w:p w14:paraId="28A5FD5E" w14:textId="77777777" w:rsidR="00C266A6" w:rsidRPr="00E435F3" w:rsidRDefault="00C266A6" w:rsidP="00206107">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II. El responsable del área coordinadora de archivos o equivalente; y </w:t>
      </w:r>
    </w:p>
    <w:p w14:paraId="2C9DB311" w14:textId="77777777" w:rsidR="00C266A6" w:rsidRPr="00E435F3" w:rsidRDefault="00C266A6" w:rsidP="00206107">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III. El titular del órgano de control interno o equivalente. </w:t>
      </w:r>
    </w:p>
    <w:p w14:paraId="3838785B" w14:textId="77777777" w:rsidR="00C266A6" w:rsidRPr="00E435F3" w:rsidRDefault="00C266A6" w:rsidP="00206107">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También estará integrado por el servidor público encargado de la protección de los datos personales cuando sesione para cuestiones relacionadas con esta materia. </w:t>
      </w:r>
    </w:p>
    <w:p w14:paraId="3F4FAB49" w14:textId="6E6AF7D1" w:rsidR="00C266A6" w:rsidRPr="00E435F3" w:rsidRDefault="00C266A6" w:rsidP="00206107">
      <w:pPr>
        <w:pStyle w:val="Prrafodelista"/>
        <w:spacing w:line="360" w:lineRule="auto"/>
        <w:ind w:left="567" w:right="616"/>
        <w:jc w:val="both"/>
        <w:rPr>
          <w:rFonts w:ascii="Palatino Linotype" w:hAnsi="Palatino Linotype"/>
          <w:i/>
        </w:rPr>
      </w:pPr>
      <w:r w:rsidRPr="00E435F3">
        <w:rPr>
          <w:rFonts w:ascii="Palatino Linotype" w:hAnsi="Palatino Linotype"/>
          <w:i/>
        </w:rPr>
        <w:lastRenderedPageBreak/>
        <w:t>Todos los Comités de Transparencia deberán registrarse ante el Instituto.</w:t>
      </w:r>
    </w:p>
    <w:p w14:paraId="18B20723" w14:textId="77777777" w:rsidR="00C266A6" w:rsidRPr="00E435F3" w:rsidRDefault="00C266A6" w:rsidP="00206107">
      <w:pPr>
        <w:pStyle w:val="Prrafodelista"/>
        <w:spacing w:line="360" w:lineRule="auto"/>
        <w:ind w:left="567" w:right="616"/>
        <w:jc w:val="both"/>
        <w:rPr>
          <w:rFonts w:ascii="Palatino Linotype" w:hAnsi="Palatino Linotype"/>
          <w:i/>
        </w:rPr>
      </w:pPr>
    </w:p>
    <w:p w14:paraId="00C88716" w14:textId="6BFD93EE" w:rsidR="00C266A6" w:rsidRPr="00E435F3" w:rsidRDefault="00C266A6" w:rsidP="00206107">
      <w:pPr>
        <w:pStyle w:val="Prrafodelista"/>
        <w:spacing w:line="360" w:lineRule="auto"/>
        <w:ind w:left="567" w:right="616"/>
        <w:jc w:val="both"/>
        <w:rPr>
          <w:rFonts w:ascii="Palatino Linotype" w:hAnsi="Palatino Linotype"/>
          <w:i/>
        </w:rPr>
      </w:pPr>
      <w:r w:rsidRPr="00E435F3">
        <w:rPr>
          <w:rFonts w:ascii="Palatino Linotype" w:hAnsi="Palatino Linotype"/>
          <w:i/>
        </w:rPr>
        <w:t>Artículo 47. El Comité de Transparencia será la autoridad máxima al interior del sujeto obligado en materia del derecho de acceso a la información.</w:t>
      </w:r>
    </w:p>
    <w:p w14:paraId="27F30167" w14:textId="77777777" w:rsidR="00C266A6" w:rsidRPr="00E435F3" w:rsidRDefault="00C266A6" w:rsidP="00C266A6">
      <w:pPr>
        <w:pStyle w:val="Prrafodelista"/>
        <w:spacing w:line="360" w:lineRule="auto"/>
        <w:ind w:left="0"/>
        <w:jc w:val="both"/>
        <w:rPr>
          <w:rFonts w:ascii="Palatino Linotype" w:hAnsi="Palatino Linotype"/>
        </w:rPr>
      </w:pPr>
    </w:p>
    <w:p w14:paraId="267757CB" w14:textId="4A4CE0A0" w:rsidR="00C266A6" w:rsidRPr="00E435F3" w:rsidRDefault="00206107" w:rsidP="003C7E57">
      <w:pPr>
        <w:pStyle w:val="Prrafodelista"/>
        <w:numPr>
          <w:ilvl w:val="0"/>
          <w:numId w:val="1"/>
        </w:numPr>
        <w:spacing w:line="360" w:lineRule="auto"/>
        <w:jc w:val="both"/>
        <w:rPr>
          <w:rFonts w:ascii="Palatino Linotype" w:eastAsia="MS Mincho" w:hAnsi="Palatino Linotype"/>
        </w:rPr>
      </w:pPr>
      <w:r w:rsidRPr="00E435F3">
        <w:rPr>
          <w:rFonts w:ascii="Palatino Linotype" w:eastAsia="MS Mincho" w:hAnsi="Palatino Linotype"/>
        </w:rPr>
        <w:t xml:space="preserve">De lo anterior, se aprecia que todos los Sujetos Obligados, incluyendo al Ayuntamiento de Tultitlán deberán contar con un Comité de Transparencia, el cual fungirá como la autoridad máxima en materia de acceso a la información. Asimismo, resulta oportuno traer a contexto los artículos </w:t>
      </w:r>
      <w:r w:rsidR="00510494" w:rsidRPr="00E435F3">
        <w:rPr>
          <w:rFonts w:ascii="Palatino Linotype" w:eastAsia="MS Mincho" w:hAnsi="Palatino Linotype"/>
        </w:rPr>
        <w:t>50, 51, 53 de la Ley en comento, los cuales contienen lo siguiente:</w:t>
      </w:r>
    </w:p>
    <w:p w14:paraId="025245BA" w14:textId="77777777" w:rsidR="00510494" w:rsidRPr="00E435F3" w:rsidRDefault="00510494" w:rsidP="00510494">
      <w:pPr>
        <w:pStyle w:val="Prrafodelista"/>
        <w:spacing w:line="360" w:lineRule="auto"/>
        <w:ind w:left="0"/>
        <w:jc w:val="both"/>
        <w:rPr>
          <w:rFonts w:ascii="Palatino Linotype" w:eastAsia="MS Mincho" w:hAnsi="Palatino Linotype"/>
        </w:rPr>
      </w:pPr>
    </w:p>
    <w:p w14:paraId="2133BE9D" w14:textId="77777777" w:rsidR="00510494" w:rsidRPr="00E435F3" w:rsidRDefault="00510494" w:rsidP="00510494">
      <w:pPr>
        <w:pStyle w:val="Prrafodelista"/>
        <w:spacing w:line="360" w:lineRule="auto"/>
        <w:ind w:left="567" w:right="616"/>
        <w:jc w:val="center"/>
        <w:rPr>
          <w:rFonts w:ascii="Palatino Linotype" w:hAnsi="Palatino Linotype"/>
          <w:b/>
          <w:i/>
        </w:rPr>
      </w:pPr>
      <w:r w:rsidRPr="00E435F3">
        <w:rPr>
          <w:rFonts w:ascii="Palatino Linotype" w:hAnsi="Palatino Linotype"/>
          <w:b/>
          <w:i/>
        </w:rPr>
        <w:t xml:space="preserve">Capítulo III </w:t>
      </w:r>
    </w:p>
    <w:p w14:paraId="29499DC1" w14:textId="5924641A" w:rsidR="00510494" w:rsidRPr="00E435F3" w:rsidRDefault="00510494" w:rsidP="00510494">
      <w:pPr>
        <w:pStyle w:val="Prrafodelista"/>
        <w:spacing w:line="360" w:lineRule="auto"/>
        <w:ind w:left="567" w:right="616"/>
        <w:jc w:val="center"/>
        <w:rPr>
          <w:rFonts w:ascii="Palatino Linotype" w:eastAsia="MS Mincho" w:hAnsi="Palatino Linotype"/>
          <w:b/>
          <w:i/>
        </w:rPr>
      </w:pPr>
      <w:r w:rsidRPr="00E435F3">
        <w:rPr>
          <w:rFonts w:ascii="Palatino Linotype" w:hAnsi="Palatino Linotype"/>
          <w:b/>
          <w:i/>
        </w:rPr>
        <w:t>De las Unidades de Transparencia</w:t>
      </w:r>
    </w:p>
    <w:p w14:paraId="099DB007" w14:textId="58DEBEC8" w:rsidR="00206107"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Artículo 50. Los sujetos obligados contarán con un área responsable para la atención de las solicitudes de información, a la que se le denominará Unidad de Transparencia.</w:t>
      </w:r>
    </w:p>
    <w:p w14:paraId="7449DEC9" w14:textId="77777777" w:rsidR="00510494" w:rsidRPr="00E435F3" w:rsidRDefault="00510494" w:rsidP="00510494">
      <w:pPr>
        <w:pStyle w:val="Prrafodelista"/>
        <w:spacing w:line="360" w:lineRule="auto"/>
        <w:ind w:left="567" w:right="616"/>
        <w:jc w:val="both"/>
        <w:rPr>
          <w:rFonts w:ascii="Palatino Linotype" w:hAnsi="Palatino Linotype"/>
          <w:i/>
        </w:rPr>
      </w:pPr>
    </w:p>
    <w:p w14:paraId="50F4C6F2" w14:textId="78F5DB7D"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AF24E83" w14:textId="77777777" w:rsidR="00510494" w:rsidRPr="00E435F3" w:rsidRDefault="00510494" w:rsidP="00510494">
      <w:pPr>
        <w:pStyle w:val="Prrafodelista"/>
        <w:spacing w:line="360" w:lineRule="auto"/>
        <w:ind w:left="567" w:right="616"/>
        <w:jc w:val="both"/>
        <w:rPr>
          <w:rFonts w:ascii="Palatino Linotype" w:hAnsi="Palatino Linotype"/>
          <w:i/>
        </w:rPr>
      </w:pPr>
    </w:p>
    <w:p w14:paraId="38F6CBCF"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lastRenderedPageBreak/>
        <w:t xml:space="preserve">Artículo 53. Las Unidades de Transparencia tendrán las siguientes funciones: </w:t>
      </w:r>
    </w:p>
    <w:p w14:paraId="5C05421C"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4534435"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II. Recibir, tramitar y dar respuesta a las solicitudes de acceso a la información; </w:t>
      </w:r>
    </w:p>
    <w:p w14:paraId="076D92AE"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III. Auxiliar a los particulares en la elaboración de solicitudes de acceso a la información y, en su caso, orientarlos sobre los sujetos obligados competentes conforme a la normatividad aplicable; </w:t>
      </w:r>
    </w:p>
    <w:p w14:paraId="62B4B320"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IV. Realizar, con efectividad, los trámites internos necesarios para la atención de las solicitudes de acceso a la información; </w:t>
      </w:r>
    </w:p>
    <w:p w14:paraId="7CDBAD76"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V. Entregar, en su caso, a los particulares la información solicitada; </w:t>
      </w:r>
    </w:p>
    <w:p w14:paraId="03CDE5C0" w14:textId="129A7ABC"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VI. Efectuar las notificaciones a los solicitantes; </w:t>
      </w:r>
    </w:p>
    <w:p w14:paraId="4B63434E"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b/>
          <w:i/>
        </w:rPr>
        <w:t>VII. Proponer al Comité de Transparencia, los procedimientos internos que aseguren la mayor eficiencia en la gestión de las solicitudes de acceso a la información, conforme a la normatividad aplicable</w:t>
      </w:r>
      <w:r w:rsidRPr="00E435F3">
        <w:rPr>
          <w:rFonts w:ascii="Palatino Linotype" w:hAnsi="Palatino Linotype"/>
          <w:i/>
        </w:rPr>
        <w:t xml:space="preserve">; </w:t>
      </w:r>
    </w:p>
    <w:p w14:paraId="0F8C99C1"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b/>
          <w:i/>
        </w:rPr>
        <w:t>VIII. Proponer a quien preside el Comité de Transparencia, personal habilitado que sea necesario para recibir y dar trámite a las solicitudes de acceso a la información</w:t>
      </w:r>
      <w:r w:rsidRPr="00E435F3">
        <w:rPr>
          <w:rFonts w:ascii="Palatino Linotype" w:hAnsi="Palatino Linotype"/>
          <w:i/>
        </w:rPr>
        <w:t xml:space="preserve">; </w:t>
      </w:r>
    </w:p>
    <w:p w14:paraId="501B77B1"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5C968B9"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X. Presentar ante el Comité, el proyecto de clasificación de información; </w:t>
      </w:r>
    </w:p>
    <w:p w14:paraId="162C2EA4"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lastRenderedPageBreak/>
        <w:t xml:space="preserve">XI. Promover e implementar políticas de transparencia proactiva procurando su accesibilidad; </w:t>
      </w:r>
    </w:p>
    <w:p w14:paraId="5D11027C" w14:textId="77777777"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XII. Fomentar la transparencia y accesibilidad al interior del sujeto obligado; </w:t>
      </w:r>
    </w:p>
    <w:p w14:paraId="5608D1AD" w14:textId="70992B35"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XIII. Hacer del conocimiento de la instancia competente la probable responsabilidad por el incumplimiento de las obligaciones previstas en la presente Ley; y</w:t>
      </w:r>
    </w:p>
    <w:p w14:paraId="0CBAB40F" w14:textId="2B60BB1B" w:rsidR="00510494" w:rsidRPr="00E435F3" w:rsidRDefault="00510494" w:rsidP="00510494">
      <w:pPr>
        <w:pStyle w:val="Prrafodelista"/>
        <w:spacing w:line="360" w:lineRule="auto"/>
        <w:ind w:left="567" w:right="616"/>
        <w:jc w:val="both"/>
        <w:rPr>
          <w:rFonts w:ascii="Palatino Linotype" w:hAnsi="Palatino Linotype"/>
          <w:i/>
        </w:rPr>
      </w:pPr>
      <w:r w:rsidRPr="00E435F3">
        <w:rPr>
          <w:rFonts w:ascii="Palatino Linotype" w:hAnsi="Palatino Linotype"/>
          <w:i/>
        </w:rPr>
        <w:t>XIV. Las demás que resulten necesarias para facilitar el acceso a la información y aquellas que se desprenden de la presente Ley y demás disposiciones jurídicas aplicables.</w:t>
      </w:r>
    </w:p>
    <w:p w14:paraId="642115D4" w14:textId="751406D7" w:rsidR="00510494" w:rsidRPr="00E435F3" w:rsidRDefault="00510494" w:rsidP="00510494">
      <w:pPr>
        <w:pStyle w:val="Prrafodelista"/>
        <w:spacing w:line="360" w:lineRule="auto"/>
        <w:ind w:left="567" w:right="616"/>
        <w:jc w:val="both"/>
        <w:rPr>
          <w:rFonts w:ascii="Palatino Linotype" w:eastAsia="MS Mincho" w:hAnsi="Palatino Linotype"/>
          <w:b/>
          <w:i/>
        </w:rPr>
      </w:pPr>
      <w:r w:rsidRPr="00E435F3">
        <w:rPr>
          <w:rFonts w:ascii="Palatino Linotype" w:hAnsi="Palatino Linotype"/>
          <w:b/>
          <w:i/>
        </w:rPr>
        <w:t>(Énfasis añadido)</w:t>
      </w:r>
    </w:p>
    <w:p w14:paraId="40B8E816" w14:textId="77777777" w:rsidR="00206107" w:rsidRPr="00E435F3" w:rsidRDefault="00206107" w:rsidP="00206107">
      <w:pPr>
        <w:pStyle w:val="Prrafodelista"/>
        <w:spacing w:line="360" w:lineRule="auto"/>
        <w:ind w:left="0"/>
        <w:jc w:val="both"/>
        <w:rPr>
          <w:rFonts w:ascii="Palatino Linotype" w:eastAsia="MS Mincho" w:hAnsi="Palatino Linotype"/>
        </w:rPr>
      </w:pPr>
    </w:p>
    <w:p w14:paraId="16D50277" w14:textId="36FE6FF5" w:rsidR="00510494" w:rsidRPr="00E435F3" w:rsidRDefault="00510494" w:rsidP="003C7E57">
      <w:pPr>
        <w:pStyle w:val="Prrafodelista"/>
        <w:numPr>
          <w:ilvl w:val="0"/>
          <w:numId w:val="1"/>
        </w:numPr>
        <w:spacing w:line="360" w:lineRule="auto"/>
        <w:jc w:val="both"/>
        <w:rPr>
          <w:rFonts w:ascii="Palatino Linotype" w:eastAsia="MS Mincho" w:hAnsi="Palatino Linotype"/>
        </w:rPr>
      </w:pPr>
      <w:r w:rsidRPr="00E435F3">
        <w:rPr>
          <w:rFonts w:ascii="Palatino Linotype" w:eastAsia="MS Mincho" w:hAnsi="Palatino Linotype"/>
        </w:rPr>
        <w:t>De la interpretación armónica y progresiva de los preceptos legales transcritos, se advierte como una atribución del Titular de la Transparencia el proponer al Comité los procedimientos interna que aseguren la mayor eficiencia en la gestión de las solicitudes, así como proponer al Presidente del Comité de Transparencia el personal habilitado que sea necesario para recibir y dar trámite a las solicitudes.</w:t>
      </w:r>
    </w:p>
    <w:p w14:paraId="5A19C8B8" w14:textId="77777777" w:rsidR="00510494" w:rsidRPr="00E435F3" w:rsidRDefault="00510494" w:rsidP="00510494">
      <w:pPr>
        <w:pStyle w:val="Prrafodelista"/>
        <w:spacing w:line="360" w:lineRule="auto"/>
        <w:ind w:left="0"/>
        <w:jc w:val="both"/>
        <w:rPr>
          <w:rFonts w:ascii="Palatino Linotype" w:eastAsia="MS Mincho" w:hAnsi="Palatino Linotype"/>
          <w:b/>
        </w:rPr>
      </w:pPr>
    </w:p>
    <w:p w14:paraId="13CE056C" w14:textId="37C2F13D" w:rsidR="00510494" w:rsidRPr="00E435F3" w:rsidRDefault="00510494" w:rsidP="003C7E57">
      <w:pPr>
        <w:pStyle w:val="Prrafodelista"/>
        <w:numPr>
          <w:ilvl w:val="0"/>
          <w:numId w:val="1"/>
        </w:numPr>
        <w:spacing w:line="360" w:lineRule="auto"/>
        <w:jc w:val="both"/>
        <w:rPr>
          <w:rFonts w:ascii="Palatino Linotype" w:eastAsia="MS Mincho" w:hAnsi="Palatino Linotype"/>
        </w:rPr>
      </w:pPr>
      <w:r w:rsidRPr="00E435F3">
        <w:rPr>
          <w:rFonts w:ascii="Palatino Linotype" w:eastAsia="MS Mincho" w:hAnsi="Palatino Linotype"/>
        </w:rPr>
        <w:t xml:space="preserve">Por su parte, </w:t>
      </w:r>
      <w:r w:rsidR="00672623" w:rsidRPr="00E435F3">
        <w:rPr>
          <w:rFonts w:ascii="Palatino Linotype" w:eastAsia="MS Mincho" w:hAnsi="Palatino Linotype"/>
        </w:rPr>
        <w:t>los artículos 58 y 59 de la Ley de Transparencia Local disponen lo siguiente:</w:t>
      </w:r>
    </w:p>
    <w:p w14:paraId="386134AF" w14:textId="77777777" w:rsidR="00672623" w:rsidRPr="00E435F3" w:rsidRDefault="00672623" w:rsidP="00672623">
      <w:pPr>
        <w:pStyle w:val="Prrafodelista"/>
        <w:rPr>
          <w:rFonts w:ascii="Palatino Linotype" w:eastAsia="MS Mincho" w:hAnsi="Palatino Linotype"/>
        </w:rPr>
      </w:pPr>
    </w:p>
    <w:p w14:paraId="72F78D1D" w14:textId="08D58008" w:rsidR="00672623" w:rsidRPr="00E435F3" w:rsidRDefault="00672623" w:rsidP="00672623">
      <w:pPr>
        <w:pStyle w:val="Prrafodelista"/>
        <w:spacing w:line="360" w:lineRule="auto"/>
        <w:ind w:left="567" w:right="616"/>
        <w:jc w:val="center"/>
        <w:rPr>
          <w:rFonts w:ascii="Palatino Linotype" w:hAnsi="Palatino Linotype"/>
          <w:b/>
          <w:i/>
        </w:rPr>
      </w:pPr>
      <w:r w:rsidRPr="00E435F3">
        <w:rPr>
          <w:rFonts w:ascii="Palatino Linotype" w:hAnsi="Palatino Linotype"/>
          <w:b/>
          <w:i/>
        </w:rPr>
        <w:t>Capítulo IV</w:t>
      </w:r>
    </w:p>
    <w:p w14:paraId="39C40209" w14:textId="019D63EA" w:rsidR="00672623" w:rsidRPr="00E435F3" w:rsidRDefault="00672623" w:rsidP="00672623">
      <w:pPr>
        <w:pStyle w:val="Prrafodelista"/>
        <w:spacing w:line="360" w:lineRule="auto"/>
        <w:ind w:left="567" w:right="616"/>
        <w:jc w:val="center"/>
        <w:rPr>
          <w:rFonts w:ascii="Palatino Linotype" w:hAnsi="Palatino Linotype"/>
          <w:b/>
          <w:i/>
        </w:rPr>
      </w:pPr>
      <w:r w:rsidRPr="00E435F3">
        <w:rPr>
          <w:rFonts w:ascii="Palatino Linotype" w:hAnsi="Palatino Linotype"/>
          <w:b/>
          <w:i/>
        </w:rPr>
        <w:t>De los Servidores Públicos Habilitados</w:t>
      </w:r>
    </w:p>
    <w:p w14:paraId="0E0EB38B" w14:textId="77777777" w:rsidR="00672623" w:rsidRPr="00E435F3" w:rsidRDefault="00672623" w:rsidP="00672623">
      <w:pPr>
        <w:pStyle w:val="Prrafodelista"/>
        <w:spacing w:line="360" w:lineRule="auto"/>
        <w:ind w:left="567" w:right="616"/>
        <w:jc w:val="both"/>
        <w:rPr>
          <w:rFonts w:ascii="Palatino Linotype" w:hAnsi="Palatino Linotype"/>
          <w:i/>
        </w:rPr>
      </w:pPr>
      <w:r w:rsidRPr="00E435F3">
        <w:rPr>
          <w:rFonts w:ascii="Palatino Linotype" w:hAnsi="Palatino Linotype"/>
          <w:i/>
        </w:rPr>
        <w:lastRenderedPageBreak/>
        <w:t xml:space="preserve">Artículo 58. </w:t>
      </w:r>
      <w:r w:rsidRPr="00E435F3">
        <w:rPr>
          <w:rFonts w:ascii="Palatino Linotype" w:hAnsi="Palatino Linotype"/>
          <w:b/>
          <w:i/>
        </w:rPr>
        <w:t>Los servidores públicos habilitados serán designados por el titular del sujeto obligado a propuesta del responsable de la Unidad de Transparencia.</w:t>
      </w:r>
      <w:r w:rsidRPr="00E435F3">
        <w:rPr>
          <w:rFonts w:ascii="Palatino Linotype" w:hAnsi="Palatino Linotype"/>
          <w:i/>
        </w:rPr>
        <w:t xml:space="preserve"> </w:t>
      </w:r>
    </w:p>
    <w:p w14:paraId="16A459F2" w14:textId="650AA36D" w:rsidR="00672623" w:rsidRPr="00E435F3" w:rsidRDefault="00672623" w:rsidP="00672623">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Artículo 59. Los servidores públicos habilitados tendrán las funciones siguientes: </w:t>
      </w:r>
    </w:p>
    <w:p w14:paraId="4CAD88AD" w14:textId="3A1B5276" w:rsidR="00672623" w:rsidRPr="00E435F3" w:rsidRDefault="00672623" w:rsidP="00672623">
      <w:pPr>
        <w:pStyle w:val="Prrafodelista"/>
        <w:spacing w:line="360" w:lineRule="auto"/>
        <w:ind w:left="567" w:right="616"/>
        <w:jc w:val="both"/>
        <w:rPr>
          <w:rFonts w:ascii="Palatino Linotype" w:hAnsi="Palatino Linotype"/>
          <w:i/>
        </w:rPr>
      </w:pPr>
      <w:r w:rsidRPr="00E435F3">
        <w:rPr>
          <w:rFonts w:ascii="Palatino Linotype" w:hAnsi="Palatino Linotype"/>
          <w:i/>
        </w:rPr>
        <w:t>I. Localizar la información que le solicite la Unidad de Transparencia;</w:t>
      </w:r>
    </w:p>
    <w:p w14:paraId="17FA2AD7" w14:textId="77777777" w:rsidR="00672623" w:rsidRPr="00E435F3" w:rsidRDefault="00672623" w:rsidP="00672623">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II. Proporcionar la información que obre en los archivos y que le sea solicitada por la Unidad de Transparencia; </w:t>
      </w:r>
    </w:p>
    <w:p w14:paraId="00225A8A" w14:textId="77777777" w:rsidR="00672623" w:rsidRPr="00E435F3" w:rsidRDefault="00672623" w:rsidP="00672623">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III. Apoyar a la Unidad de Transparencia en lo que esta le solicite para el cumplimiento de sus funciones; </w:t>
      </w:r>
    </w:p>
    <w:p w14:paraId="04E4BE14" w14:textId="77777777" w:rsidR="00672623" w:rsidRPr="00E435F3" w:rsidRDefault="00672623" w:rsidP="00672623">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IV. Proporcionar a la Unidad de Transparencia, las modificaciones a la información pública de oficio que obre en su poder; </w:t>
      </w:r>
    </w:p>
    <w:p w14:paraId="3D6A6B3B" w14:textId="77777777" w:rsidR="00672623" w:rsidRPr="00E435F3" w:rsidRDefault="00672623" w:rsidP="00672623">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493E99EE" w14:textId="77777777" w:rsidR="00672623" w:rsidRPr="00E435F3" w:rsidRDefault="00672623" w:rsidP="00672623">
      <w:pPr>
        <w:pStyle w:val="Prrafodelista"/>
        <w:spacing w:line="360" w:lineRule="auto"/>
        <w:ind w:left="567" w:right="616"/>
        <w:jc w:val="both"/>
        <w:rPr>
          <w:rFonts w:ascii="Palatino Linotype" w:hAnsi="Palatino Linotype"/>
          <w:i/>
        </w:rPr>
      </w:pPr>
      <w:r w:rsidRPr="00E435F3">
        <w:rPr>
          <w:rFonts w:ascii="Palatino Linotype" w:hAnsi="Palatino Linotype"/>
          <w:i/>
        </w:rPr>
        <w:t xml:space="preserve">VI. Verificar, una vez analizado el contenido de la información, que no se encuentre en los supuestos de información clasificada; y </w:t>
      </w:r>
    </w:p>
    <w:p w14:paraId="45373F86" w14:textId="01A40D77" w:rsidR="00672623" w:rsidRPr="00E435F3" w:rsidRDefault="00672623" w:rsidP="00672623">
      <w:pPr>
        <w:pStyle w:val="Prrafodelista"/>
        <w:spacing w:line="360" w:lineRule="auto"/>
        <w:ind w:left="567" w:right="616"/>
        <w:jc w:val="both"/>
        <w:rPr>
          <w:rFonts w:ascii="Palatino Linotype" w:hAnsi="Palatino Linotype"/>
          <w:i/>
        </w:rPr>
      </w:pPr>
      <w:r w:rsidRPr="00E435F3">
        <w:rPr>
          <w:rFonts w:ascii="Palatino Linotype" w:hAnsi="Palatino Linotype"/>
          <w:i/>
        </w:rPr>
        <w:t>VII. Dar cuenta a la Unidad de Transparencia del vencimiento de los plazos de reserva.</w:t>
      </w:r>
    </w:p>
    <w:p w14:paraId="642C8053" w14:textId="7F83D239" w:rsidR="00672623" w:rsidRPr="00E435F3" w:rsidRDefault="00672623" w:rsidP="00672623">
      <w:pPr>
        <w:pStyle w:val="Prrafodelista"/>
        <w:spacing w:line="360" w:lineRule="auto"/>
        <w:ind w:left="567" w:right="616"/>
        <w:jc w:val="both"/>
        <w:rPr>
          <w:rFonts w:ascii="Palatino Linotype" w:eastAsia="MS Mincho" w:hAnsi="Palatino Linotype"/>
          <w:b/>
          <w:i/>
        </w:rPr>
      </w:pPr>
      <w:r w:rsidRPr="00E435F3">
        <w:rPr>
          <w:rFonts w:ascii="Palatino Linotype" w:hAnsi="Palatino Linotype"/>
          <w:b/>
          <w:i/>
        </w:rPr>
        <w:t>(Énfasis añadido)</w:t>
      </w:r>
    </w:p>
    <w:p w14:paraId="1EE1A796" w14:textId="77777777" w:rsidR="00510494" w:rsidRPr="00E435F3" w:rsidRDefault="00510494" w:rsidP="00510494">
      <w:pPr>
        <w:pStyle w:val="Prrafodelista"/>
        <w:rPr>
          <w:rFonts w:ascii="Palatino Linotype" w:eastAsia="MS Mincho" w:hAnsi="Palatino Linotype"/>
        </w:rPr>
      </w:pPr>
    </w:p>
    <w:p w14:paraId="13E42691" w14:textId="4B63AF04" w:rsidR="00510494" w:rsidRPr="00E435F3" w:rsidRDefault="00672623" w:rsidP="003C7E57">
      <w:pPr>
        <w:pStyle w:val="Prrafodelista"/>
        <w:numPr>
          <w:ilvl w:val="0"/>
          <w:numId w:val="1"/>
        </w:numPr>
        <w:spacing w:line="360" w:lineRule="auto"/>
        <w:jc w:val="both"/>
        <w:rPr>
          <w:rFonts w:ascii="Palatino Linotype" w:eastAsia="MS Mincho" w:hAnsi="Palatino Linotype"/>
        </w:rPr>
      </w:pPr>
      <w:r w:rsidRPr="00E435F3">
        <w:rPr>
          <w:rFonts w:ascii="Palatino Linotype" w:eastAsia="MS Mincho" w:hAnsi="Palatino Linotype"/>
        </w:rPr>
        <w:t>Tal y como se aprecia de la normatividad en cito, el Titular de la Unidad de Transparencia es quién propone a los Servidores Públicos Habilitados de las áreas que integran la estructura orgánica y es el Titular del Sujeto Obligado quien los designa, en este caso, el Titular es el Presidente Municipal.</w:t>
      </w:r>
    </w:p>
    <w:p w14:paraId="32A84FA2" w14:textId="77777777" w:rsidR="00510494" w:rsidRPr="00E435F3" w:rsidRDefault="00510494" w:rsidP="00510494">
      <w:pPr>
        <w:pStyle w:val="Prrafodelista"/>
        <w:rPr>
          <w:rFonts w:ascii="Palatino Linotype" w:eastAsia="MS Mincho" w:hAnsi="Palatino Linotype"/>
        </w:rPr>
      </w:pPr>
    </w:p>
    <w:p w14:paraId="566008A2" w14:textId="7C75E9E6" w:rsidR="008B331E" w:rsidRPr="00E435F3" w:rsidRDefault="008B331E" w:rsidP="003C7E57">
      <w:pPr>
        <w:pStyle w:val="Prrafodelista"/>
        <w:numPr>
          <w:ilvl w:val="0"/>
          <w:numId w:val="1"/>
        </w:numPr>
        <w:spacing w:line="360" w:lineRule="auto"/>
        <w:jc w:val="both"/>
        <w:rPr>
          <w:rFonts w:ascii="Palatino Linotype" w:eastAsia="MS Mincho" w:hAnsi="Palatino Linotype"/>
        </w:rPr>
      </w:pPr>
      <w:r w:rsidRPr="00E435F3">
        <w:rPr>
          <w:rFonts w:ascii="Palatino Linotype" w:eastAsia="MS Mincho" w:hAnsi="Palatino Linotype"/>
        </w:rPr>
        <w:lastRenderedPageBreak/>
        <w:t>Entonces, al señalar la normatividad que deben ser designados por el Titular del Sujeto Obligado, debe mediar algún documento donde se nombre o designe a dicho personal como Servidor Público Habilitado a efecto de delegarle atribuciones en la atención a las solicitudes de acceso a la información pública y colaborar con la Unidad de Transparencia.</w:t>
      </w:r>
    </w:p>
    <w:p w14:paraId="529B06CD" w14:textId="77777777" w:rsidR="008B331E" w:rsidRPr="00E435F3" w:rsidRDefault="008B331E" w:rsidP="008B331E">
      <w:pPr>
        <w:pStyle w:val="Prrafodelista"/>
        <w:rPr>
          <w:rFonts w:ascii="Palatino Linotype" w:eastAsia="MS Mincho" w:hAnsi="Palatino Linotype"/>
        </w:rPr>
      </w:pPr>
    </w:p>
    <w:p w14:paraId="43EE77F7" w14:textId="2856DCE6" w:rsidR="008B331E" w:rsidRPr="00E435F3" w:rsidRDefault="008B331E" w:rsidP="008B331E">
      <w:pPr>
        <w:pStyle w:val="Prrafodelista"/>
        <w:numPr>
          <w:ilvl w:val="0"/>
          <w:numId w:val="1"/>
        </w:numPr>
        <w:spacing w:line="360" w:lineRule="auto"/>
        <w:jc w:val="both"/>
        <w:rPr>
          <w:rFonts w:ascii="Palatino Linotype" w:eastAsia="MS Mincho" w:hAnsi="Palatino Linotype"/>
        </w:rPr>
      </w:pPr>
      <w:r w:rsidRPr="00E435F3">
        <w:rPr>
          <w:rFonts w:ascii="Palatino Linotype" w:eastAsia="MS Mincho" w:hAnsi="Palatino Linotype"/>
        </w:rPr>
        <w:t xml:space="preserve">Dicho lo anterior, es necesario enfatizar que </w:t>
      </w:r>
      <w:r w:rsidRPr="00E435F3">
        <w:rPr>
          <w:rFonts w:ascii="Palatino Linotype" w:eastAsia="Calibri" w:hAnsi="Palatino Linotype" w:cs="Arial"/>
        </w:rPr>
        <w:t xml:space="preserve">el derecho de acceso a la información es </w:t>
      </w:r>
      <w:r w:rsidRPr="00E435F3">
        <w:rPr>
          <w:rFonts w:ascii="Palatino Linotype" w:eastAsia="Times New Roman" w:hAnsi="Palatino Linotype" w:cs="Arial"/>
          <w:color w:val="000000" w:themeColor="text1"/>
          <w:lang w:eastAsia="es-MX"/>
        </w:rPr>
        <w:t xml:space="preserve">la </w:t>
      </w:r>
      <w:r w:rsidRPr="00E435F3">
        <w:rPr>
          <w:rFonts w:ascii="Palatino Linotype" w:eastAsia="MS Mincho" w:hAnsi="Palatino Linotype" w:cs="Times New Roman"/>
          <w:i/>
        </w:rPr>
        <w:t>igualdad de oportunidades para recibir, buscar e impartir información</w:t>
      </w:r>
      <w:r w:rsidRPr="00E435F3">
        <w:rPr>
          <w:rStyle w:val="Refdenotaalpie"/>
          <w:rFonts w:ascii="Palatino Linotype" w:eastAsia="MS Mincho" w:hAnsi="Palatino Linotype" w:cs="Times New Roman"/>
          <w:i/>
        </w:rPr>
        <w:footnoteReference w:id="6"/>
      </w:r>
      <w:r w:rsidRPr="00E435F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35F3">
        <w:rPr>
          <w:rStyle w:val="Refdenotaalpie"/>
          <w:rFonts w:ascii="Palatino Linotype" w:eastAsia="MS Mincho" w:hAnsi="Palatino Linotype" w:cs="Times New Roman"/>
        </w:rPr>
        <w:footnoteReference w:id="7"/>
      </w:r>
      <w:r w:rsidRPr="00E435F3">
        <w:rPr>
          <w:rFonts w:ascii="Palatino Linotype" w:eastAsia="MS Mincho" w:hAnsi="Palatino Linotype" w:cs="Times New Roman"/>
          <w:i/>
        </w:rPr>
        <w:t xml:space="preserve"> </w:t>
      </w:r>
      <w:r w:rsidRPr="00E435F3">
        <w:rPr>
          <w:rFonts w:ascii="Palatino Linotype" w:eastAsia="MS Mincho" w:hAnsi="Palatino Linotype" w:cs="Times New Roman"/>
        </w:rPr>
        <w:t xml:space="preserve">que se constituye como una herramienta fundamental para </w:t>
      </w:r>
      <w:r w:rsidRPr="00E435F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435F3">
        <w:rPr>
          <w:rStyle w:val="Refdenotaalpie"/>
          <w:rFonts w:ascii="Palatino Linotype" w:eastAsia="MS Mincho" w:hAnsi="Palatino Linotype" w:cs="Times New Roman"/>
          <w:i/>
        </w:rPr>
        <w:footnoteReference w:id="8"/>
      </w:r>
      <w:r w:rsidRPr="00E435F3">
        <w:rPr>
          <w:rFonts w:ascii="Palatino Linotype" w:eastAsia="MS Mincho" w:hAnsi="Palatino Linotype" w:cs="Times New Roman"/>
        </w:rPr>
        <w:t>fomentando</w:t>
      </w:r>
      <w:r w:rsidRPr="00E435F3">
        <w:rPr>
          <w:rFonts w:ascii="Palatino Linotype" w:eastAsia="MS Mincho" w:hAnsi="Palatino Linotype" w:cs="Times New Roman"/>
          <w:i/>
        </w:rPr>
        <w:t xml:space="preserve"> la transparencia de las actividades estatales y</w:t>
      </w:r>
      <w:r w:rsidRPr="00E435F3">
        <w:rPr>
          <w:rFonts w:ascii="Palatino Linotype" w:eastAsia="MS Mincho" w:hAnsi="Palatino Linotype" w:cs="Times New Roman"/>
        </w:rPr>
        <w:t xml:space="preserve"> promoviendo</w:t>
      </w:r>
      <w:r w:rsidRPr="00E435F3">
        <w:rPr>
          <w:rFonts w:ascii="Palatino Linotype" w:eastAsia="MS Mincho" w:hAnsi="Palatino Linotype" w:cs="Times New Roman"/>
          <w:i/>
        </w:rPr>
        <w:t xml:space="preserve"> la responsabilidad de los funcionarios sobre su gestión pública</w:t>
      </w:r>
      <w:r w:rsidRPr="00E435F3">
        <w:rPr>
          <w:rStyle w:val="Refdenotaalpie"/>
          <w:rFonts w:ascii="Palatino Linotype" w:eastAsia="MS Mincho" w:hAnsi="Palatino Linotype" w:cs="Times New Roman"/>
          <w:i/>
        </w:rPr>
        <w:footnoteReference w:id="9"/>
      </w:r>
      <w:r w:rsidRPr="00E435F3">
        <w:rPr>
          <w:rFonts w:ascii="Palatino Linotype" w:eastAsia="MS Mincho" w:hAnsi="Palatino Linotype" w:cs="Times New Roman"/>
          <w:i/>
        </w:rPr>
        <w:t xml:space="preserve"> </w:t>
      </w:r>
      <w:r w:rsidRPr="00E435F3">
        <w:rPr>
          <w:rFonts w:ascii="Palatino Linotype" w:eastAsia="MS Mincho" w:hAnsi="Palatino Linotype" w:cs="Times New Roman"/>
        </w:rPr>
        <w:t>que permite</w:t>
      </w:r>
      <w:r w:rsidRPr="00E435F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435F3">
        <w:rPr>
          <w:rStyle w:val="Refdenotaalpie"/>
          <w:rFonts w:ascii="Palatino Linotype" w:eastAsia="MS Mincho" w:hAnsi="Palatino Linotype" w:cs="Times New Roman"/>
          <w:i/>
        </w:rPr>
        <w:footnoteReference w:id="10"/>
      </w:r>
      <w:r w:rsidRPr="00E435F3">
        <w:rPr>
          <w:rFonts w:ascii="Palatino Linotype" w:eastAsia="MS Mincho" w:hAnsi="Palatino Linotype" w:cs="Times New Roman"/>
        </w:rPr>
        <w:t xml:space="preserve"> ”</w:t>
      </w:r>
    </w:p>
    <w:p w14:paraId="2E7D2023" w14:textId="77777777" w:rsidR="008B331E" w:rsidRPr="00E435F3" w:rsidRDefault="008B331E" w:rsidP="008B331E">
      <w:pPr>
        <w:pStyle w:val="Prrafodelista"/>
        <w:rPr>
          <w:rFonts w:ascii="Palatino Linotype" w:eastAsia="Calibri" w:hAnsi="Palatino Linotype" w:cs="Arial"/>
        </w:rPr>
      </w:pPr>
    </w:p>
    <w:p w14:paraId="1146BDA7" w14:textId="77777777" w:rsidR="008B331E" w:rsidRPr="00E435F3" w:rsidRDefault="008B331E" w:rsidP="008B331E">
      <w:pPr>
        <w:pStyle w:val="Prrafodelista"/>
        <w:numPr>
          <w:ilvl w:val="0"/>
          <w:numId w:val="1"/>
        </w:numPr>
        <w:spacing w:line="360" w:lineRule="auto"/>
        <w:jc w:val="both"/>
        <w:rPr>
          <w:rFonts w:ascii="Palatino Linotype" w:eastAsia="Calibri" w:hAnsi="Palatino Linotype" w:cs="Arial"/>
        </w:rPr>
      </w:pPr>
      <w:r w:rsidRPr="00E435F3">
        <w:rPr>
          <w:rFonts w:ascii="Palatino Linotype" w:eastAsia="Calibri" w:hAnsi="Palatino Linotype" w:cs="Arial"/>
        </w:rPr>
        <w:lastRenderedPageBreak/>
        <w:t>E</w:t>
      </w:r>
      <w:r w:rsidRPr="00E435F3">
        <w:rPr>
          <w:rFonts w:ascii="Palatino Linotype" w:eastAsia="MS Mincho" w:hAnsi="Palatino Linotype"/>
        </w:rPr>
        <w:t xml:space="preserve">l acceso a la información es un derecho humano constitucional y convencionalmente reconocido y para tal efecto </w:t>
      </w:r>
      <w:r w:rsidRPr="00E435F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435F3">
        <w:rPr>
          <w:rFonts w:ascii="Palatino Linotype" w:eastAsia="Calibri" w:hAnsi="Palatino Linotype"/>
          <w:i/>
          <w:lang w:val="es-ES"/>
        </w:rPr>
        <w:t xml:space="preserve">en el ámbito de sus atribuciones, de promover, respetar, proteger y </w:t>
      </w:r>
      <w:r w:rsidRPr="00E435F3">
        <w:rPr>
          <w:rFonts w:ascii="Palatino Linotype" w:eastAsia="Calibri" w:hAnsi="Palatino Linotype"/>
          <w:b/>
          <w:i/>
          <w:lang w:val="es-ES"/>
        </w:rPr>
        <w:t>garantizar</w:t>
      </w:r>
      <w:r w:rsidRPr="00E435F3">
        <w:rPr>
          <w:rFonts w:ascii="Palatino Linotype" w:eastAsia="Calibri" w:hAnsi="Palatino Linotype"/>
          <w:i/>
          <w:lang w:val="es-ES"/>
        </w:rPr>
        <w:t xml:space="preserve"> los derechos humanos. </w:t>
      </w:r>
      <w:r w:rsidRPr="00E435F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435F3">
        <w:rPr>
          <w:rFonts w:ascii="Palatino Linotype" w:eastAsia="Calibri" w:hAnsi="Palatino Linotype"/>
          <w:b/>
          <w:i/>
          <w:lang w:val="es-ES"/>
        </w:rPr>
        <w:t xml:space="preserve"> e</w:t>
      </w:r>
      <w:r w:rsidRPr="00E435F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435F3">
        <w:rPr>
          <w:rStyle w:val="Refdenotaalpie"/>
          <w:rFonts w:ascii="Palatino Linotype" w:hAnsi="Palatino Linotype"/>
          <w:i/>
        </w:rPr>
        <w:footnoteReference w:id="11"/>
      </w:r>
      <w:r w:rsidRPr="00E435F3">
        <w:rPr>
          <w:rFonts w:ascii="Palatino Linotype" w:hAnsi="Palatino Linotype"/>
          <w:i/>
        </w:rPr>
        <w:t xml:space="preserve">, </w:t>
      </w:r>
      <w:r w:rsidRPr="00E435F3">
        <w:rPr>
          <w:rFonts w:ascii="Palatino Linotype" w:hAnsi="Palatino Linotype"/>
        </w:rPr>
        <w:t>asimismo establece</w:t>
      </w:r>
      <w:r w:rsidRPr="00E435F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1E66876" w14:textId="77777777" w:rsidR="008B331E" w:rsidRPr="00E435F3" w:rsidRDefault="008B331E" w:rsidP="008B331E">
      <w:pPr>
        <w:pStyle w:val="Prrafodelista"/>
        <w:spacing w:line="360" w:lineRule="auto"/>
        <w:ind w:left="0"/>
        <w:jc w:val="both"/>
        <w:rPr>
          <w:rFonts w:ascii="Palatino Linotype" w:eastAsia="Calibri" w:hAnsi="Palatino Linotype" w:cs="Arial"/>
        </w:rPr>
      </w:pPr>
    </w:p>
    <w:p w14:paraId="5F426AEE" w14:textId="77777777" w:rsidR="008B331E" w:rsidRPr="00E435F3" w:rsidRDefault="008B331E" w:rsidP="008B331E">
      <w:pPr>
        <w:pStyle w:val="Prrafodelista"/>
        <w:numPr>
          <w:ilvl w:val="0"/>
          <w:numId w:val="1"/>
        </w:numPr>
        <w:tabs>
          <w:tab w:val="left" w:pos="426"/>
        </w:tabs>
        <w:spacing w:before="240" w:after="360" w:line="360" w:lineRule="auto"/>
        <w:jc w:val="both"/>
        <w:rPr>
          <w:rFonts w:ascii="Palatino Linotype" w:hAnsi="Palatino Linotype" w:cs="Arial"/>
          <w:i/>
          <w:color w:val="000000" w:themeColor="text1"/>
        </w:rPr>
      </w:pPr>
      <w:r w:rsidRPr="00E435F3">
        <w:rPr>
          <w:rFonts w:ascii="Palatino Linotype" w:hAnsi="Palatino Linotype"/>
          <w:color w:val="000000" w:themeColor="text1"/>
        </w:rPr>
        <w:t xml:space="preserve">Resulta necesario referir que, el </w:t>
      </w:r>
      <w:r w:rsidRPr="00E435F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w:t>
      </w:r>
      <w:r w:rsidRPr="00E435F3">
        <w:rPr>
          <w:rFonts w:ascii="Palatino Linotype" w:eastAsia="Calibri" w:hAnsi="Palatino Linotype" w:cs="Arial"/>
        </w:rPr>
        <w:lastRenderedPageBreak/>
        <w:t>desde su origen la eventual publicidad y reutilización de la información que generen, posean o administren.</w:t>
      </w:r>
    </w:p>
    <w:p w14:paraId="120D142A" w14:textId="77777777" w:rsidR="008B331E" w:rsidRPr="00E435F3" w:rsidRDefault="008B331E" w:rsidP="008B331E">
      <w:pPr>
        <w:pStyle w:val="Prrafodelista"/>
        <w:spacing w:line="360" w:lineRule="auto"/>
        <w:rPr>
          <w:rFonts w:ascii="Palatino Linotype" w:hAnsi="Palatino Linotype" w:cs="Arial"/>
          <w:i/>
          <w:color w:val="000000" w:themeColor="text1"/>
        </w:rPr>
      </w:pPr>
    </w:p>
    <w:p w14:paraId="70954D02" w14:textId="77777777" w:rsidR="008B331E" w:rsidRPr="00E435F3" w:rsidRDefault="008B331E" w:rsidP="008B331E">
      <w:pPr>
        <w:pStyle w:val="Prrafodelista"/>
        <w:numPr>
          <w:ilvl w:val="0"/>
          <w:numId w:val="1"/>
        </w:numPr>
        <w:spacing w:line="360" w:lineRule="auto"/>
        <w:ind w:right="49"/>
        <w:jc w:val="both"/>
        <w:rPr>
          <w:rFonts w:ascii="Palatino Linotype" w:eastAsia="Times New Roman" w:hAnsi="Palatino Linotype" w:cs="Arial"/>
          <w:color w:val="000000"/>
        </w:rPr>
      </w:pPr>
      <w:r w:rsidRPr="00E435F3">
        <w:rPr>
          <w:rFonts w:ascii="Palatino Linotype" w:eastAsia="Times New Roman" w:hAnsi="Palatino Linotype" w:cs="Arial"/>
          <w:color w:val="000000"/>
        </w:rPr>
        <w:t>Además, debemos tomar en cuenta los artículos 4 y 12, de la Ley de Transparencia y Acceso a la Información Pública del Estado de México y Municipios, transcritos con anterioridad</w:t>
      </w:r>
    </w:p>
    <w:p w14:paraId="7A4B6E09" w14:textId="77777777" w:rsidR="008B331E" w:rsidRPr="00E435F3" w:rsidRDefault="008B331E" w:rsidP="008B331E">
      <w:pPr>
        <w:pStyle w:val="Prrafodelista"/>
        <w:rPr>
          <w:rFonts w:ascii="Palatino Linotype" w:eastAsia="Times New Roman" w:hAnsi="Palatino Linotype" w:cs="Arial"/>
          <w:color w:val="000000"/>
        </w:rPr>
      </w:pPr>
    </w:p>
    <w:p w14:paraId="5757D45D" w14:textId="77777777" w:rsidR="008B331E" w:rsidRPr="00E435F3" w:rsidRDefault="008B331E" w:rsidP="008B331E">
      <w:pPr>
        <w:pStyle w:val="Prrafodelista"/>
        <w:numPr>
          <w:ilvl w:val="0"/>
          <w:numId w:val="1"/>
        </w:numPr>
        <w:tabs>
          <w:tab w:val="left" w:pos="851"/>
        </w:tabs>
        <w:spacing w:line="360" w:lineRule="auto"/>
        <w:ind w:right="49"/>
        <w:jc w:val="both"/>
        <w:rPr>
          <w:rFonts w:ascii="Palatino Linotype" w:hAnsi="Palatino Linotype"/>
          <w:lang w:val="es-ES"/>
        </w:rPr>
      </w:pPr>
      <w:r w:rsidRPr="00E435F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435F3">
        <w:rPr>
          <w:rStyle w:val="Refdenotaalpie"/>
          <w:rFonts w:ascii="Palatino Linotype" w:hAnsi="Palatino Linotype"/>
          <w:lang w:val="es-ES"/>
        </w:rPr>
        <w:footnoteReference w:id="12"/>
      </w:r>
      <w:r w:rsidRPr="00E435F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F7AC5C1" w14:textId="77777777" w:rsidR="008B331E" w:rsidRPr="00E435F3" w:rsidRDefault="008B331E" w:rsidP="008B331E">
      <w:pPr>
        <w:pStyle w:val="Prrafodelista"/>
        <w:tabs>
          <w:tab w:val="left" w:pos="851"/>
        </w:tabs>
        <w:spacing w:line="360" w:lineRule="auto"/>
        <w:ind w:left="0" w:right="49"/>
        <w:jc w:val="both"/>
        <w:rPr>
          <w:rFonts w:ascii="Palatino Linotype" w:hAnsi="Palatino Linotype"/>
          <w:lang w:val="es-ES"/>
        </w:rPr>
      </w:pPr>
    </w:p>
    <w:p w14:paraId="78656CA0" w14:textId="3946172D" w:rsidR="008B331E" w:rsidRPr="00E435F3" w:rsidRDefault="008B331E" w:rsidP="008B331E">
      <w:pPr>
        <w:pStyle w:val="Prrafodelista"/>
        <w:numPr>
          <w:ilvl w:val="0"/>
          <w:numId w:val="1"/>
        </w:numPr>
        <w:tabs>
          <w:tab w:val="left" w:pos="851"/>
        </w:tabs>
        <w:spacing w:line="360" w:lineRule="auto"/>
        <w:ind w:right="49"/>
        <w:jc w:val="both"/>
        <w:rPr>
          <w:rFonts w:ascii="Palatino Linotype" w:hAnsi="Palatino Linotype"/>
          <w:lang w:val="es-ES"/>
        </w:rPr>
      </w:pPr>
      <w:r w:rsidRPr="00E435F3">
        <w:rPr>
          <w:rFonts w:ascii="Palatino Linotype" w:hAnsi="Palatino Linotype"/>
          <w:lang w:val="es-ES"/>
        </w:rPr>
        <w:t xml:space="preserve">Es así que, todos los actos de autoridad que realicen los Sujetos Obligados deben estar documentados y, bajo el más alto estándar de transparencia deberán poner toda la información que se encuentre en su posesión, a disposición de los particulares que la soliciten en apego al principio de máxima publicidad. En consecuencia, se ORDENA al Sujeto Obligado entregar el documento donde conste </w:t>
      </w:r>
      <w:r w:rsidRPr="00E435F3">
        <w:rPr>
          <w:rFonts w:ascii="Palatino Linotype" w:hAnsi="Palatino Linotype"/>
          <w:lang w:val="es-ES"/>
        </w:rPr>
        <w:lastRenderedPageBreak/>
        <w:t>el nombramiento o la designación por parte del Titular del Sujeto Obligado a los Servidores Públicos Habilitados señalados en respuesta a la solicitud.</w:t>
      </w:r>
    </w:p>
    <w:p w14:paraId="50F3F0CA" w14:textId="77777777" w:rsidR="008B331E" w:rsidRPr="00E435F3" w:rsidRDefault="008B331E" w:rsidP="008B331E">
      <w:pPr>
        <w:pStyle w:val="Prrafodelista"/>
        <w:rPr>
          <w:rFonts w:ascii="Palatino Linotype" w:hAnsi="Palatino Linotype"/>
          <w:lang w:val="es-ES"/>
        </w:rPr>
      </w:pPr>
    </w:p>
    <w:p w14:paraId="6E9A8751" w14:textId="3453802B" w:rsidR="008B331E" w:rsidRPr="00E435F3" w:rsidRDefault="008B331E" w:rsidP="008B331E">
      <w:pPr>
        <w:pStyle w:val="Prrafodelista"/>
        <w:numPr>
          <w:ilvl w:val="0"/>
          <w:numId w:val="1"/>
        </w:numPr>
        <w:tabs>
          <w:tab w:val="left" w:pos="851"/>
        </w:tabs>
        <w:spacing w:line="360" w:lineRule="auto"/>
        <w:ind w:right="49"/>
        <w:jc w:val="both"/>
        <w:rPr>
          <w:rFonts w:ascii="Palatino Linotype" w:hAnsi="Palatino Linotype"/>
          <w:lang w:val="es-ES"/>
        </w:rPr>
      </w:pPr>
      <w:r w:rsidRPr="00E435F3">
        <w:rPr>
          <w:rFonts w:ascii="Palatino Linotype" w:hAnsi="Palatino Linotype"/>
          <w:lang w:val="es-ES"/>
        </w:rPr>
        <w:t>Ahora bien, de ser el caso de que la información contenga datos personales susceptibles de clasificarse como confidenciales, el Sujeto Obligado estará a lo dispuesto en el  Considerando Quinto de la presente resolución.</w:t>
      </w:r>
    </w:p>
    <w:p w14:paraId="70643183" w14:textId="77777777" w:rsidR="008B331E" w:rsidRPr="00E435F3" w:rsidRDefault="008B331E" w:rsidP="008B331E">
      <w:pPr>
        <w:pStyle w:val="Prrafodelista"/>
        <w:tabs>
          <w:tab w:val="left" w:pos="851"/>
        </w:tabs>
        <w:spacing w:line="360" w:lineRule="auto"/>
        <w:ind w:left="0" w:right="49"/>
        <w:jc w:val="both"/>
        <w:rPr>
          <w:rFonts w:ascii="Palatino Linotype" w:hAnsi="Palatino Linotype"/>
          <w:lang w:val="es-ES"/>
        </w:rPr>
      </w:pPr>
    </w:p>
    <w:p w14:paraId="214D3B31" w14:textId="1B83BEE5" w:rsidR="008B331E" w:rsidRPr="00E435F3" w:rsidRDefault="008B331E" w:rsidP="008B331E">
      <w:pPr>
        <w:pStyle w:val="Prrafodelista"/>
        <w:numPr>
          <w:ilvl w:val="0"/>
          <w:numId w:val="1"/>
        </w:numPr>
        <w:tabs>
          <w:tab w:val="left" w:pos="851"/>
        </w:tabs>
        <w:spacing w:line="360" w:lineRule="auto"/>
        <w:ind w:right="49"/>
        <w:jc w:val="both"/>
        <w:rPr>
          <w:rFonts w:ascii="Palatino Linotype" w:hAnsi="Palatino Linotype"/>
          <w:lang w:val="es-ES"/>
        </w:rPr>
      </w:pPr>
      <w:r w:rsidRPr="00E435F3">
        <w:rPr>
          <w:rFonts w:ascii="Palatino Linotype" w:hAnsi="Palatino Linotype" w:cs="Arial"/>
          <w:color w:val="000000" w:themeColor="text1"/>
        </w:rPr>
        <w:t xml:space="preserve">Ahora bien, es importante señalar que en el caso de que no se cuente con la información que se </w:t>
      </w:r>
      <w:r w:rsidRPr="0075548F">
        <w:rPr>
          <w:rFonts w:ascii="Palatino Linotype" w:hAnsi="Palatino Linotype" w:cs="Arial"/>
          <w:color w:val="000000" w:themeColor="text1"/>
        </w:rPr>
        <w:t xml:space="preserve">ORDENA </w:t>
      </w:r>
      <w:r w:rsidR="0075548F">
        <w:rPr>
          <w:rFonts w:ascii="Palatino Linotype" w:hAnsi="Palatino Linotype" w:cs="Arial"/>
          <w:color w:val="000000" w:themeColor="text1"/>
        </w:rPr>
        <w:t>entregar</w:t>
      </w:r>
      <w:r w:rsidRPr="00E435F3">
        <w:rPr>
          <w:rFonts w:ascii="Palatino Linotype" w:hAnsi="Palatino Linotype" w:cs="Arial"/>
          <w:b/>
          <w:color w:val="000000" w:themeColor="text1"/>
        </w:rPr>
        <w:t xml:space="preserve"> el SUJETO OBLIGADO</w:t>
      </w:r>
      <w:r w:rsidR="0075548F">
        <w:rPr>
          <w:rFonts w:ascii="Palatino Linotype" w:hAnsi="Palatino Linotype" w:cs="Arial"/>
          <w:b/>
          <w:color w:val="000000" w:themeColor="text1"/>
        </w:rPr>
        <w:t>,</w:t>
      </w:r>
      <w:r w:rsidRPr="00E435F3">
        <w:rPr>
          <w:rFonts w:ascii="Palatino Linotype" w:hAnsi="Palatino Linotype" w:cs="Arial"/>
          <w:color w:val="000000" w:themeColor="text1"/>
        </w:rPr>
        <w:t xml:space="preserve"> deberá elaborar y emitir el Acuerdo de su Comité de Transparencia en donde conste la declaratoria de inexistencia de la información.</w:t>
      </w:r>
    </w:p>
    <w:p w14:paraId="2AE494CE" w14:textId="77777777" w:rsidR="008B331E" w:rsidRPr="00E435F3" w:rsidRDefault="008B331E" w:rsidP="008B331E">
      <w:pPr>
        <w:pStyle w:val="Prrafodelista"/>
        <w:rPr>
          <w:rFonts w:ascii="Palatino Linotype" w:hAnsi="Palatino Linotype" w:cs="Arial"/>
          <w:color w:val="000000" w:themeColor="text1"/>
        </w:rPr>
      </w:pPr>
    </w:p>
    <w:p w14:paraId="1E2D59B0" w14:textId="77777777" w:rsidR="008B331E" w:rsidRPr="00E435F3" w:rsidRDefault="008B331E" w:rsidP="008B331E">
      <w:pPr>
        <w:pStyle w:val="Prrafodelista"/>
        <w:numPr>
          <w:ilvl w:val="0"/>
          <w:numId w:val="1"/>
        </w:numPr>
        <w:tabs>
          <w:tab w:val="left" w:pos="851"/>
        </w:tabs>
        <w:spacing w:line="360" w:lineRule="auto"/>
        <w:ind w:right="49"/>
        <w:jc w:val="both"/>
        <w:rPr>
          <w:rFonts w:ascii="Palatino Linotype" w:hAnsi="Palatino Linotype"/>
          <w:lang w:val="es-ES"/>
        </w:rPr>
      </w:pPr>
      <w:r w:rsidRPr="00E435F3">
        <w:rPr>
          <w:rFonts w:ascii="Palatino Linotype" w:hAnsi="Palatino Linotype" w:cs="Arial"/>
          <w:color w:val="000000" w:themeColor="text1"/>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4CD666EA" w14:textId="77777777" w:rsidR="008B331E" w:rsidRPr="00E435F3" w:rsidRDefault="008B331E" w:rsidP="008B331E">
      <w:pPr>
        <w:pStyle w:val="Prrafodelista"/>
        <w:spacing w:line="360" w:lineRule="auto"/>
        <w:ind w:left="567" w:right="616"/>
        <w:jc w:val="both"/>
        <w:rPr>
          <w:rFonts w:ascii="Palatino Linotype" w:hAnsi="Palatino Linotype" w:cs="Arial"/>
          <w:b/>
          <w:i/>
          <w:color w:val="000000" w:themeColor="text1"/>
        </w:rPr>
      </w:pPr>
      <w:r w:rsidRPr="00E435F3">
        <w:rPr>
          <w:rFonts w:ascii="Palatino Linotype" w:hAnsi="Palatino Linotype" w:cs="Arial"/>
          <w:b/>
          <w:i/>
          <w:color w:val="000000" w:themeColor="text1"/>
        </w:rPr>
        <w:t>“Criterio 14/17</w:t>
      </w:r>
    </w:p>
    <w:p w14:paraId="5836FEC4" w14:textId="77777777" w:rsidR="008B331E" w:rsidRPr="00E435F3" w:rsidRDefault="008B331E" w:rsidP="008B331E">
      <w:pPr>
        <w:spacing w:line="360" w:lineRule="auto"/>
        <w:ind w:left="567" w:right="616"/>
        <w:jc w:val="both"/>
        <w:rPr>
          <w:rFonts w:ascii="Palatino Linotype" w:hAnsi="Palatino Linotype" w:cs="Arial"/>
          <w:i/>
          <w:color w:val="000000" w:themeColor="text1"/>
        </w:rPr>
      </w:pPr>
    </w:p>
    <w:p w14:paraId="50D88449"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i/>
          <w:color w:val="000000" w:themeColor="text1"/>
        </w:rPr>
        <w:t>Inexistencia. La inexistencia es una cuestión de hecho que se atribuye a la información solicitada e implica que ésta no se encuentra en los archivos del sujeto obligado, no obstante que cuenta con facultades para poseerla.</w:t>
      </w:r>
    </w:p>
    <w:p w14:paraId="1D57D19E" w14:textId="77777777" w:rsidR="008B331E" w:rsidRPr="00E435F3" w:rsidRDefault="008B331E" w:rsidP="008B331E">
      <w:pPr>
        <w:spacing w:line="360" w:lineRule="auto"/>
        <w:ind w:left="567" w:right="616"/>
        <w:jc w:val="both"/>
        <w:rPr>
          <w:rFonts w:ascii="Palatino Linotype" w:hAnsi="Palatino Linotype" w:cs="Arial"/>
          <w:i/>
          <w:color w:val="000000" w:themeColor="text1"/>
        </w:rPr>
      </w:pPr>
    </w:p>
    <w:p w14:paraId="4D115FDB"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i/>
          <w:color w:val="000000" w:themeColor="text1"/>
        </w:rPr>
        <w:t xml:space="preserve">Resoluciones: · RRA 4669/16. Instituto Nacional Electoral. 18 de enero de 2017. Por unanimidad. Comisionado Ponente Joel Salas Suárez. · RRA 0183/17. </w:t>
      </w:r>
      <w:r w:rsidRPr="00E435F3">
        <w:rPr>
          <w:rFonts w:ascii="Palatino Linotype" w:hAnsi="Palatino Linotype" w:cs="Arial"/>
          <w:i/>
          <w:color w:val="000000" w:themeColor="text1"/>
        </w:rPr>
        <w:lastRenderedPageBreak/>
        <w:t>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Kurczyn Villalobos.”</w:t>
      </w:r>
    </w:p>
    <w:p w14:paraId="2E973D03" w14:textId="77777777" w:rsidR="008B331E" w:rsidRPr="00E435F3" w:rsidRDefault="008B331E" w:rsidP="008B331E">
      <w:pPr>
        <w:spacing w:line="360" w:lineRule="auto"/>
        <w:jc w:val="both"/>
        <w:rPr>
          <w:rFonts w:ascii="Palatino Linotype" w:hAnsi="Palatino Linotype" w:cs="Arial"/>
          <w:color w:val="000000" w:themeColor="text1"/>
        </w:rPr>
      </w:pPr>
    </w:p>
    <w:p w14:paraId="7B0C5781" w14:textId="77777777" w:rsidR="008B331E" w:rsidRPr="00E435F3" w:rsidRDefault="008B331E" w:rsidP="008B331E">
      <w:pPr>
        <w:pStyle w:val="Prrafodelista"/>
        <w:numPr>
          <w:ilvl w:val="0"/>
          <w:numId w:val="1"/>
        </w:numPr>
        <w:spacing w:line="360" w:lineRule="auto"/>
        <w:jc w:val="both"/>
        <w:rPr>
          <w:rFonts w:ascii="Palatino Linotype" w:hAnsi="Palatino Linotype" w:cs="Arial"/>
          <w:color w:val="000000" w:themeColor="text1"/>
        </w:rPr>
      </w:pPr>
      <w:r w:rsidRPr="00E435F3">
        <w:rPr>
          <w:rFonts w:ascii="Palatino Linotype" w:hAnsi="Palatino Linotype" w:cs="Arial"/>
          <w:color w:val="000000" w:themeColor="text1"/>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 según puede apreciarse a continuación:</w:t>
      </w:r>
    </w:p>
    <w:p w14:paraId="2385F1A4" w14:textId="77777777" w:rsidR="008B331E" w:rsidRPr="00E435F3" w:rsidRDefault="008B331E" w:rsidP="008B331E">
      <w:pPr>
        <w:pStyle w:val="Prrafodelista"/>
        <w:spacing w:line="360" w:lineRule="auto"/>
        <w:ind w:left="0"/>
        <w:jc w:val="both"/>
        <w:rPr>
          <w:rFonts w:ascii="Palatino Linotype" w:hAnsi="Palatino Linotype" w:cs="Arial"/>
          <w:color w:val="000000" w:themeColor="text1"/>
        </w:rPr>
      </w:pPr>
    </w:p>
    <w:p w14:paraId="6493EB21"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b/>
          <w:i/>
          <w:color w:val="000000" w:themeColor="text1"/>
        </w:rPr>
        <w:t>“Artículo 19.</w:t>
      </w:r>
      <w:r w:rsidRPr="00E435F3">
        <w:rPr>
          <w:rFonts w:ascii="Palatino Linotype" w:hAnsi="Palatino Linotype" w:cs="Arial"/>
          <w:i/>
          <w:color w:val="000000" w:themeColor="text1"/>
        </w:rPr>
        <w:t xml:space="preserve"> Se presume que la información debe existir si se refiere a las facultades, competencias y funciones que los ordenamientos jurídicos aplicables otorgan a los sujetos obligados.</w:t>
      </w:r>
    </w:p>
    <w:p w14:paraId="19B046EE"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i/>
          <w:color w:val="000000" w:themeColor="text1"/>
        </w:rPr>
        <w:t>En los casos en que ciertas facultades, competencias o funciones no se hayan ejercido, se debe motivar la respuesta en función de las causas que motiven la inexistencia.</w:t>
      </w:r>
    </w:p>
    <w:p w14:paraId="1A9DC831"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i/>
          <w:color w:val="000000" w:themeColor="text1"/>
        </w:rPr>
        <w:t>(…)</w:t>
      </w:r>
    </w:p>
    <w:p w14:paraId="3215CE54" w14:textId="77777777" w:rsidR="008B331E" w:rsidRPr="00E435F3" w:rsidRDefault="008B331E" w:rsidP="008B331E">
      <w:pPr>
        <w:pStyle w:val="Prrafodelista"/>
        <w:spacing w:line="360" w:lineRule="auto"/>
        <w:ind w:left="0"/>
        <w:jc w:val="both"/>
        <w:rPr>
          <w:rFonts w:ascii="Palatino Linotype" w:hAnsi="Palatino Linotype" w:cs="Arial"/>
          <w:color w:val="000000" w:themeColor="text1"/>
        </w:rPr>
      </w:pPr>
    </w:p>
    <w:p w14:paraId="09992DC8" w14:textId="77777777" w:rsidR="008B331E" w:rsidRPr="00E435F3" w:rsidRDefault="008B331E" w:rsidP="008B331E">
      <w:pPr>
        <w:pStyle w:val="Prrafodelista"/>
        <w:numPr>
          <w:ilvl w:val="0"/>
          <w:numId w:val="1"/>
        </w:numPr>
        <w:spacing w:line="360" w:lineRule="auto"/>
        <w:jc w:val="both"/>
        <w:rPr>
          <w:rFonts w:ascii="Palatino Linotype" w:hAnsi="Palatino Linotype" w:cs="Arial"/>
          <w:color w:val="000000" w:themeColor="text1"/>
        </w:rPr>
      </w:pPr>
      <w:r w:rsidRPr="00E435F3">
        <w:rPr>
          <w:rFonts w:ascii="Palatino Linotype" w:hAnsi="Palatino Linotype" w:cs="Arial"/>
          <w:color w:val="000000" w:themeColor="text1"/>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w:t>
      </w:r>
      <w:r w:rsidRPr="00E435F3">
        <w:rPr>
          <w:rFonts w:ascii="Palatino Linotype" w:hAnsi="Palatino Linotype" w:cs="Arial"/>
          <w:color w:val="000000" w:themeColor="text1"/>
        </w:rPr>
        <w:lastRenderedPageBreak/>
        <w:t>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547E0D26" w14:textId="77777777" w:rsidR="008B331E" w:rsidRPr="00E435F3" w:rsidRDefault="008B331E" w:rsidP="008B331E">
      <w:pPr>
        <w:pStyle w:val="Prrafodelista"/>
        <w:spacing w:line="360" w:lineRule="auto"/>
        <w:ind w:left="0"/>
        <w:jc w:val="both"/>
        <w:rPr>
          <w:rFonts w:ascii="Palatino Linotype" w:hAnsi="Palatino Linotype" w:cs="Arial"/>
          <w:color w:val="000000" w:themeColor="text1"/>
        </w:rPr>
      </w:pPr>
    </w:p>
    <w:p w14:paraId="02CB4D31" w14:textId="77777777" w:rsidR="008B331E" w:rsidRPr="00E435F3" w:rsidRDefault="008B331E" w:rsidP="008B331E">
      <w:pPr>
        <w:pStyle w:val="Prrafodelista"/>
        <w:spacing w:line="360" w:lineRule="auto"/>
        <w:ind w:left="567" w:right="616"/>
        <w:jc w:val="both"/>
        <w:rPr>
          <w:rFonts w:ascii="Palatino Linotype" w:hAnsi="Palatino Linotype" w:cs="Arial"/>
          <w:b/>
          <w:i/>
          <w:color w:val="000000" w:themeColor="text1"/>
        </w:rPr>
      </w:pPr>
      <w:r w:rsidRPr="00E435F3">
        <w:rPr>
          <w:rFonts w:ascii="Palatino Linotype" w:hAnsi="Palatino Linotype" w:cs="Arial"/>
          <w:b/>
          <w:i/>
          <w:color w:val="000000" w:themeColor="text1"/>
        </w:rPr>
        <w:t>“CRITERIO 0004-11</w:t>
      </w:r>
    </w:p>
    <w:p w14:paraId="4C5CF0DF"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b/>
          <w:i/>
          <w:color w:val="000000" w:themeColor="text1"/>
        </w:rPr>
        <w:t>INEXISTENCIA. DECLARATORIA DE LA. ALCANCES Y PROCEDIMIENTOS.</w:t>
      </w:r>
      <w:r w:rsidRPr="00E435F3">
        <w:rPr>
          <w:rFonts w:ascii="Palatino Linotype" w:hAnsi="Palatino Linotype" w:cs="Arial"/>
          <w:i/>
          <w:color w:val="000000" w:themeColor="text1"/>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w:t>
      </w:r>
      <w:r w:rsidRPr="00E435F3">
        <w:rPr>
          <w:rFonts w:ascii="Palatino Linotype" w:hAnsi="Palatino Linotype" w:cs="Arial"/>
          <w:i/>
          <w:color w:val="000000" w:themeColor="text1"/>
        </w:rPr>
        <w:lastRenderedPageBreak/>
        <w:t>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4916AF7"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i/>
          <w:color w:val="000000" w:themeColor="text1"/>
        </w:rPr>
        <w:t>Bajo el entendido de que dicha búsqueda exhaustiva permitirá dos determinaciones:</w:t>
      </w:r>
    </w:p>
    <w:p w14:paraId="79C148F0"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i/>
          <w:color w:val="000000" w:themeColor="text1"/>
        </w:rPr>
        <w:t>1ª) Que se localice la documentación que contenga la información solicitada y de ser así la información pueda entregarse al solicitante en la forma en que se encuentra disponible, o</w:t>
      </w:r>
    </w:p>
    <w:p w14:paraId="07181CC5"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i/>
          <w:color w:val="000000" w:themeColor="text1"/>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3147587" w14:textId="77777777" w:rsidR="008B331E" w:rsidRPr="00E435F3" w:rsidRDefault="008B331E" w:rsidP="008B331E">
      <w:pPr>
        <w:pStyle w:val="Prrafodelista"/>
        <w:spacing w:line="360" w:lineRule="auto"/>
        <w:ind w:left="567" w:right="616"/>
        <w:jc w:val="both"/>
        <w:rPr>
          <w:rFonts w:ascii="Palatino Linotype" w:hAnsi="Palatino Linotype" w:cs="Arial"/>
          <w:i/>
          <w:color w:val="000000" w:themeColor="text1"/>
        </w:rPr>
      </w:pPr>
      <w:r w:rsidRPr="00E435F3">
        <w:rPr>
          <w:rFonts w:ascii="Palatino Linotype" w:hAnsi="Palatino Linotype" w:cs="Arial"/>
          <w:i/>
          <w:color w:val="000000" w:themeColor="text1"/>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02ED8C38" w14:textId="77777777" w:rsidR="008B331E" w:rsidRPr="00E435F3" w:rsidRDefault="008B331E" w:rsidP="008B331E">
      <w:pPr>
        <w:pStyle w:val="Prrafodelista"/>
        <w:spacing w:line="360" w:lineRule="auto"/>
        <w:ind w:left="0"/>
        <w:jc w:val="both"/>
        <w:rPr>
          <w:rFonts w:ascii="Palatino Linotype" w:hAnsi="Palatino Linotype" w:cs="Arial"/>
          <w:color w:val="000000" w:themeColor="text1"/>
        </w:rPr>
      </w:pPr>
    </w:p>
    <w:p w14:paraId="6E290174" w14:textId="77777777" w:rsidR="008B331E" w:rsidRPr="00E435F3" w:rsidRDefault="008B331E" w:rsidP="008B331E">
      <w:pPr>
        <w:pStyle w:val="Prrafodelista"/>
        <w:numPr>
          <w:ilvl w:val="0"/>
          <w:numId w:val="1"/>
        </w:numPr>
        <w:spacing w:line="360" w:lineRule="auto"/>
        <w:jc w:val="both"/>
        <w:rPr>
          <w:rFonts w:ascii="Palatino Linotype" w:hAnsi="Palatino Linotype" w:cs="Arial"/>
          <w:color w:val="000000" w:themeColor="text1"/>
        </w:rPr>
      </w:pPr>
      <w:r w:rsidRPr="00E435F3">
        <w:rPr>
          <w:rFonts w:ascii="Palatino Linotype" w:hAnsi="Palatino Linotype" w:cs="Arial"/>
          <w:color w:val="000000" w:themeColor="text1"/>
        </w:rPr>
        <w:t xml:space="preserve">Bajo éste tenor se debe destacar que para que se declare la inexistencia de la información, debió haber existencia previa de la documentación y la falta posterior de la misma en los archivos del SUJETO OBLIGADO, esto es que la información se generó, poseyó o administró en el marco de las atribuciones conferidas a al Sujeto </w:t>
      </w:r>
      <w:r w:rsidRPr="00E435F3">
        <w:rPr>
          <w:rFonts w:ascii="Palatino Linotype" w:hAnsi="Palatino Linotype" w:cs="Arial"/>
          <w:color w:val="000000" w:themeColor="text1"/>
        </w:rPr>
        <w:lastRenderedPageBreak/>
        <w:t>Obligado, pero no la conserva por diversas razones (destrucción física, desaparición física, sustracción ilícita, baja documental, etcétera).</w:t>
      </w:r>
    </w:p>
    <w:p w14:paraId="3629B96D" w14:textId="77777777" w:rsidR="008B331E" w:rsidRPr="00E435F3" w:rsidRDefault="008B331E" w:rsidP="008B331E">
      <w:pPr>
        <w:pStyle w:val="Prrafodelista"/>
        <w:spacing w:line="360" w:lineRule="auto"/>
        <w:ind w:left="0"/>
        <w:jc w:val="both"/>
        <w:rPr>
          <w:rFonts w:ascii="Palatino Linotype" w:hAnsi="Palatino Linotype" w:cs="Arial"/>
          <w:color w:val="000000" w:themeColor="text1"/>
        </w:rPr>
      </w:pPr>
    </w:p>
    <w:p w14:paraId="79BB65EF" w14:textId="012E263B" w:rsidR="008B331E" w:rsidRPr="00E435F3" w:rsidRDefault="0075548F" w:rsidP="008B331E">
      <w:pPr>
        <w:pStyle w:val="Prrafodelista"/>
        <w:numPr>
          <w:ilvl w:val="0"/>
          <w:numId w:val="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En consecuencia</w:t>
      </w:r>
      <w:r w:rsidR="008B331E" w:rsidRPr="00E435F3">
        <w:rPr>
          <w:rFonts w:ascii="Palatino Linotype" w:hAnsi="Palatino Linotype" w:cs="Arial"/>
          <w:color w:val="000000" w:themeColor="text1"/>
        </w:rPr>
        <w:t xml:space="preserve"> el SUJETO OBLIGADO</w:t>
      </w:r>
      <w:r>
        <w:rPr>
          <w:rFonts w:ascii="Palatino Linotype" w:hAnsi="Palatino Linotype" w:cs="Arial"/>
          <w:color w:val="000000" w:themeColor="text1"/>
        </w:rPr>
        <w:t>,</w:t>
      </w:r>
      <w:r w:rsidR="008B331E" w:rsidRPr="00E435F3">
        <w:rPr>
          <w:rFonts w:ascii="Palatino Linotype" w:hAnsi="Palatino Linotype" w:cs="Arial"/>
          <w:color w:val="000000" w:themeColor="text1"/>
        </w:rPr>
        <w:t xml:space="preserve"> 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25426BC6" w14:textId="77777777" w:rsidR="008B331E" w:rsidRPr="00E435F3" w:rsidRDefault="008B331E" w:rsidP="008B331E">
      <w:pPr>
        <w:pStyle w:val="Prrafodelista"/>
        <w:rPr>
          <w:rFonts w:ascii="Palatino Linotype" w:hAnsi="Palatino Linotype" w:cs="Arial"/>
          <w:color w:val="000000" w:themeColor="text1"/>
        </w:rPr>
      </w:pPr>
    </w:p>
    <w:p w14:paraId="002D5EC7" w14:textId="77777777" w:rsidR="008B331E" w:rsidRPr="00E435F3" w:rsidRDefault="008B331E" w:rsidP="008B331E">
      <w:pPr>
        <w:pStyle w:val="Prrafodelista"/>
        <w:numPr>
          <w:ilvl w:val="5"/>
          <w:numId w:val="36"/>
        </w:numPr>
        <w:spacing w:line="360" w:lineRule="auto"/>
        <w:ind w:left="567"/>
        <w:jc w:val="both"/>
        <w:rPr>
          <w:rFonts w:ascii="Palatino Linotype" w:hAnsi="Palatino Linotype" w:cs="Arial"/>
          <w:color w:val="000000" w:themeColor="text1"/>
        </w:rPr>
      </w:pPr>
      <w:r w:rsidRPr="00E435F3">
        <w:rPr>
          <w:rFonts w:ascii="Palatino Linotype" w:hAnsi="Palatino Linotype" w:cs="Arial"/>
          <w:color w:val="000000" w:themeColor="text1"/>
        </w:rPr>
        <w:t>Deberá emitir el acuerdo de inexistencia respectivo, en el entendido, que el acto de autoridad debe estar debidamente fundado y motivado.</w:t>
      </w:r>
    </w:p>
    <w:p w14:paraId="6799B595" w14:textId="77777777" w:rsidR="008B331E" w:rsidRPr="00E435F3" w:rsidRDefault="008B331E" w:rsidP="008B331E">
      <w:pPr>
        <w:spacing w:line="360" w:lineRule="auto"/>
        <w:ind w:left="567"/>
        <w:jc w:val="both"/>
        <w:rPr>
          <w:rFonts w:ascii="Palatino Linotype" w:hAnsi="Palatino Linotype" w:cs="Arial"/>
          <w:color w:val="000000" w:themeColor="text1"/>
        </w:rPr>
      </w:pPr>
    </w:p>
    <w:p w14:paraId="0ED8054D" w14:textId="77777777" w:rsidR="008B331E" w:rsidRPr="00E435F3" w:rsidRDefault="008B331E" w:rsidP="008B331E">
      <w:pPr>
        <w:pStyle w:val="Prrafodelista"/>
        <w:numPr>
          <w:ilvl w:val="5"/>
          <w:numId w:val="36"/>
        </w:numPr>
        <w:spacing w:line="360" w:lineRule="auto"/>
        <w:ind w:left="567"/>
        <w:jc w:val="both"/>
        <w:rPr>
          <w:rFonts w:ascii="Palatino Linotype" w:hAnsi="Palatino Linotype" w:cs="Arial"/>
          <w:color w:val="000000" w:themeColor="text1"/>
        </w:rPr>
      </w:pPr>
      <w:r w:rsidRPr="00E435F3">
        <w:rPr>
          <w:rFonts w:ascii="Palatino Linotype" w:hAnsi="Palatino Linotype" w:cs="Arial"/>
          <w:color w:val="000000" w:themeColor="text1"/>
        </w:rPr>
        <w:t>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1050199E" w14:textId="77777777" w:rsidR="008B331E" w:rsidRPr="00E435F3" w:rsidRDefault="008B331E" w:rsidP="008B331E">
      <w:pPr>
        <w:pStyle w:val="Prrafodelista"/>
        <w:rPr>
          <w:rFonts w:ascii="Palatino Linotype" w:hAnsi="Palatino Linotype" w:cs="Arial"/>
          <w:color w:val="000000" w:themeColor="text1"/>
        </w:rPr>
      </w:pPr>
    </w:p>
    <w:p w14:paraId="6BF3702D" w14:textId="5095D9A1" w:rsidR="008B331E" w:rsidRPr="00E435F3" w:rsidRDefault="008B331E" w:rsidP="008B331E">
      <w:pPr>
        <w:pStyle w:val="Prrafodelista"/>
        <w:numPr>
          <w:ilvl w:val="0"/>
          <w:numId w:val="1"/>
        </w:numPr>
        <w:spacing w:line="360" w:lineRule="auto"/>
        <w:jc w:val="both"/>
        <w:rPr>
          <w:rFonts w:ascii="Palatino Linotype" w:hAnsi="Palatino Linotype" w:cs="Arial"/>
          <w:color w:val="000000" w:themeColor="text1"/>
        </w:rPr>
      </w:pPr>
      <w:r w:rsidRPr="00E435F3">
        <w:rPr>
          <w:rFonts w:ascii="Palatino Linotype" w:hAnsi="Palatino Linotype" w:cs="Arial"/>
          <w:color w:val="000000" w:themeColor="text1"/>
        </w:rPr>
        <w:t xml:space="preserve">Lo anterior es así, toda vez que es necesaria la emisión del acuerdo de inexistencia en aquellos casos en que el </w:t>
      </w:r>
      <w:r w:rsidRPr="00E435F3">
        <w:rPr>
          <w:rFonts w:ascii="Palatino Linotype" w:hAnsi="Palatino Linotype" w:cs="Arial"/>
          <w:b/>
          <w:color w:val="000000" w:themeColor="text1"/>
        </w:rPr>
        <w:t>SUJETO OBLIGADO</w:t>
      </w:r>
      <w:r w:rsidR="0075548F">
        <w:rPr>
          <w:rFonts w:ascii="Palatino Linotype" w:hAnsi="Palatino Linotype" w:cs="Arial"/>
          <w:b/>
          <w:color w:val="000000" w:themeColor="text1"/>
        </w:rPr>
        <w:t>,</w:t>
      </w:r>
      <w:r w:rsidRPr="00E435F3">
        <w:rPr>
          <w:rFonts w:ascii="Palatino Linotype" w:hAnsi="Palatino Linotype" w:cs="Arial"/>
          <w:color w:val="000000" w:themeColor="text1"/>
        </w:rPr>
        <w:t xml:space="preserve"> generó</w:t>
      </w:r>
      <w:r w:rsidR="0075548F">
        <w:rPr>
          <w:rFonts w:ascii="Palatino Linotype" w:hAnsi="Palatino Linotype" w:cs="Arial"/>
          <w:color w:val="000000" w:themeColor="text1"/>
        </w:rPr>
        <w:t>,</w:t>
      </w:r>
      <w:r w:rsidRPr="00E435F3">
        <w:rPr>
          <w:rFonts w:ascii="Palatino Linotype" w:hAnsi="Palatino Linotype" w:cs="Arial"/>
          <w:color w:val="000000" w:themeColor="text1"/>
        </w:rPr>
        <w:t xml:space="preserve"> administró o poseyó la información solicitada empero previa búsqueda exhaustiva y minuciosa de la misma, no localiza la información requerida.</w:t>
      </w:r>
    </w:p>
    <w:p w14:paraId="75236DDF" w14:textId="77777777" w:rsidR="008B331E" w:rsidRPr="00E435F3" w:rsidRDefault="008B331E" w:rsidP="008B331E">
      <w:pPr>
        <w:pStyle w:val="Prrafodelista"/>
        <w:spacing w:line="360" w:lineRule="auto"/>
        <w:ind w:left="0"/>
        <w:jc w:val="both"/>
        <w:rPr>
          <w:rFonts w:ascii="Palatino Linotype" w:hAnsi="Palatino Linotype" w:cs="Arial"/>
          <w:color w:val="000000" w:themeColor="text1"/>
        </w:rPr>
      </w:pPr>
    </w:p>
    <w:p w14:paraId="6B3B0A35" w14:textId="4155A8A3" w:rsidR="008B331E" w:rsidRPr="00E435F3" w:rsidRDefault="008B331E" w:rsidP="008B331E">
      <w:pPr>
        <w:pStyle w:val="Prrafodelista"/>
        <w:numPr>
          <w:ilvl w:val="0"/>
          <w:numId w:val="1"/>
        </w:numPr>
        <w:spacing w:line="360" w:lineRule="auto"/>
        <w:jc w:val="both"/>
        <w:rPr>
          <w:rFonts w:ascii="Palatino Linotype" w:hAnsi="Palatino Linotype" w:cs="Arial"/>
          <w:color w:val="000000" w:themeColor="text1"/>
        </w:rPr>
      </w:pPr>
      <w:r w:rsidRPr="00E435F3">
        <w:rPr>
          <w:rFonts w:ascii="Palatino Linotype" w:hAnsi="Palatino Linotype" w:cs="Arial"/>
          <w:color w:val="000000" w:themeColor="text1"/>
        </w:rPr>
        <w:t>En ese caso su Comité de Transparencia</w:t>
      </w:r>
      <w:r w:rsidR="0075548F">
        <w:rPr>
          <w:rFonts w:ascii="Palatino Linotype" w:hAnsi="Palatino Linotype" w:cs="Arial"/>
          <w:color w:val="000000" w:themeColor="text1"/>
        </w:rPr>
        <w:t>,</w:t>
      </w:r>
      <w:r w:rsidRPr="00E435F3">
        <w:rPr>
          <w:rFonts w:ascii="Palatino Linotype" w:hAnsi="Palatino Linotype" w:cs="Arial"/>
          <w:color w:val="000000" w:themeColor="text1"/>
        </w:rPr>
        <w:t xml:space="preserve"> tiene el deber de emitir un acuerdo de inexistencia, el cual -se insiste-, se dicta en aquellos supuestos en los que si bien la información solicitada la genera, posee o administra el SUJETO OBLIGADO</w:t>
      </w:r>
      <w:r w:rsidR="0075548F">
        <w:rPr>
          <w:rFonts w:ascii="Palatino Linotype" w:hAnsi="Palatino Linotype" w:cs="Arial"/>
          <w:color w:val="000000" w:themeColor="text1"/>
        </w:rPr>
        <w:t>,</w:t>
      </w:r>
      <w:r w:rsidRPr="00E435F3">
        <w:rPr>
          <w:rFonts w:ascii="Palatino Linotype" w:hAnsi="Palatino Linotype" w:cs="Arial"/>
          <w:color w:val="000000" w:themeColor="text1"/>
        </w:rPr>
        <w:t xml:space="preserve"> en el marco de las funciones de derecho público; sin embargo, éste no lo posee por la </w:t>
      </w:r>
      <w:r w:rsidRPr="00E435F3">
        <w:rPr>
          <w:rFonts w:ascii="Palatino Linotype" w:hAnsi="Palatino Linotype" w:cs="Arial"/>
          <w:color w:val="000000" w:themeColor="text1"/>
        </w:rPr>
        <w:lastRenderedPageBreak/>
        <w:t>razones que se deben expresar a través de un acuerdo debidamente fundado y motivado esto en estricto apego a lo establecido en los artículos 169 y 170 de la Ley Estatal de Transparencia, situación que no ocurrió, por lo que, para dar cumplimiento a la resolución es necesario entregar el acuerdo emitido por el Comité de Transparencia mediante el cual se sustente la inexistencia de la información requerida.</w:t>
      </w:r>
    </w:p>
    <w:p w14:paraId="133F3659" w14:textId="77777777" w:rsidR="00E76959" w:rsidRPr="00E435F3" w:rsidRDefault="00E76959" w:rsidP="00E76959">
      <w:pPr>
        <w:pStyle w:val="Ttulo1"/>
        <w:rPr>
          <w:b/>
          <w:szCs w:val="24"/>
          <w:lang w:val="es-ES_tradnl"/>
        </w:rPr>
      </w:pPr>
      <w:bookmarkStart w:id="32" w:name="_Toc87549682"/>
      <w:r w:rsidRPr="00E435F3">
        <w:rPr>
          <w:b/>
          <w:szCs w:val="24"/>
          <w:lang w:val="es-ES_tradnl"/>
        </w:rPr>
        <w:t>QUINTO. De la versión pública.</w:t>
      </w:r>
      <w:bookmarkEnd w:id="32"/>
    </w:p>
    <w:p w14:paraId="7B14C121" w14:textId="77777777" w:rsidR="00E76959" w:rsidRPr="00E435F3" w:rsidRDefault="00E76959" w:rsidP="00E76959">
      <w:pPr>
        <w:rPr>
          <w:rFonts w:ascii="Palatino Linotype" w:hAnsi="Palatino Linotype"/>
          <w:lang w:val="es-ES_tradnl"/>
        </w:rPr>
      </w:pPr>
    </w:p>
    <w:p w14:paraId="66421628" w14:textId="77777777" w:rsidR="00E76959" w:rsidRPr="00E435F3" w:rsidRDefault="00E76959" w:rsidP="00E76959">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E435F3">
        <w:rPr>
          <w:rFonts w:cs="Times New Roman"/>
          <w:b/>
          <w:color w:val="000000" w:themeColor="text1"/>
          <w:szCs w:val="24"/>
          <w:lang w:eastAsia="es-ES_tradnl"/>
        </w:rPr>
        <w:t>Nociones generales.</w:t>
      </w:r>
      <w:bookmarkEnd w:id="33"/>
      <w:bookmarkEnd w:id="34"/>
      <w:bookmarkEnd w:id="35"/>
      <w:bookmarkEnd w:id="36"/>
      <w:bookmarkEnd w:id="37"/>
      <w:r w:rsidRPr="00E435F3">
        <w:rPr>
          <w:rFonts w:cs="Times New Roman"/>
          <w:b/>
          <w:color w:val="000000" w:themeColor="text1"/>
          <w:szCs w:val="24"/>
          <w:lang w:eastAsia="es-ES_tradnl"/>
        </w:rPr>
        <w:t xml:space="preserve"> </w:t>
      </w:r>
    </w:p>
    <w:p w14:paraId="1058F073" w14:textId="77777777" w:rsidR="00E76959" w:rsidRPr="00E435F3" w:rsidRDefault="00E76959" w:rsidP="00E76959">
      <w:pPr>
        <w:rPr>
          <w:rFonts w:ascii="Palatino Linotype" w:hAnsi="Palatino Linotype"/>
          <w:lang w:eastAsia="es-ES_tradnl"/>
        </w:rPr>
      </w:pPr>
    </w:p>
    <w:p w14:paraId="3F0D1F2E" w14:textId="77777777" w:rsidR="00E76959" w:rsidRPr="00E435F3" w:rsidRDefault="00E76959" w:rsidP="00E76959">
      <w:pPr>
        <w:pStyle w:val="Prrafodelista"/>
        <w:numPr>
          <w:ilvl w:val="0"/>
          <w:numId w:val="1"/>
        </w:numPr>
        <w:tabs>
          <w:tab w:val="left" w:pos="284"/>
        </w:tabs>
        <w:spacing w:line="360" w:lineRule="auto"/>
        <w:ind w:right="49"/>
        <w:jc w:val="both"/>
        <w:rPr>
          <w:rFonts w:ascii="Palatino Linotype" w:hAnsi="Palatino Linotype" w:cs="Arial"/>
          <w:color w:val="000000"/>
        </w:rPr>
      </w:pPr>
      <w:r w:rsidRPr="00E435F3">
        <w:rPr>
          <w:rFonts w:ascii="Palatino Linotype" w:hAnsi="Palatino Linotype" w:cs="Arial"/>
          <w:color w:val="000000"/>
        </w:rPr>
        <w:t>Debe destacarse que, debido a la naturaleza de la información solicitada</w:t>
      </w:r>
      <w:r w:rsidRPr="00E435F3">
        <w:rPr>
          <w:rFonts w:ascii="Palatino Linotype" w:hAnsi="Palatino Linotype" w:cs="Arial"/>
          <w:b/>
          <w:color w:val="000000"/>
        </w:rPr>
        <w:t xml:space="preserve">, </w:t>
      </w:r>
      <w:r w:rsidRPr="00E435F3">
        <w:rPr>
          <w:rFonts w:ascii="Palatino Linotype" w:hAnsi="Palatino Linotype" w:cs="Arial"/>
          <w:color w:val="000000"/>
        </w:rPr>
        <w:t xml:space="preserve">eventualmente pudiera obrar datos personales susceptibles de protegerse, así como información susceptible de clasificarse como reservada, el </w:t>
      </w:r>
      <w:r w:rsidRPr="00E435F3">
        <w:rPr>
          <w:rFonts w:ascii="Palatino Linotype" w:hAnsi="Palatino Linotype" w:cs="Arial"/>
          <w:b/>
          <w:bCs/>
          <w:color w:val="000000"/>
        </w:rPr>
        <w:t xml:space="preserve">Sujeto Obligado </w:t>
      </w:r>
      <w:r w:rsidRPr="00E435F3">
        <w:rPr>
          <w:rFonts w:ascii="Palatino Linotype" w:hAnsi="Palatino Linotype" w:cs="Arial"/>
          <w:color w:val="000000"/>
        </w:rPr>
        <w:t xml:space="preserve">deberá de hacer la adecuada versión pública, protegiendo los datos que no son susceptibles de ser proporcionados. </w:t>
      </w:r>
    </w:p>
    <w:p w14:paraId="7571F269" w14:textId="77777777" w:rsidR="00E76959" w:rsidRPr="00E435F3" w:rsidRDefault="00E76959" w:rsidP="00E76959">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2F6DAA05" w14:textId="77777777" w:rsidR="00E76959" w:rsidRPr="00E435F3" w:rsidRDefault="00E76959" w:rsidP="00E76959">
      <w:pPr>
        <w:numPr>
          <w:ilvl w:val="0"/>
          <w:numId w:val="1"/>
        </w:numPr>
        <w:tabs>
          <w:tab w:val="left" w:pos="284"/>
        </w:tabs>
        <w:spacing w:line="360" w:lineRule="auto"/>
        <w:ind w:right="49"/>
        <w:contextualSpacing/>
        <w:jc w:val="both"/>
        <w:rPr>
          <w:rFonts w:ascii="Palatino Linotype" w:hAnsi="Palatino Linotype" w:cs="Arial"/>
          <w:color w:val="000000"/>
        </w:rPr>
      </w:pPr>
      <w:r w:rsidRPr="00E435F3">
        <w:rPr>
          <w:rFonts w:ascii="Palatino Linotype" w:hAnsi="Palatino Linotype" w:cs="Arial"/>
          <w:color w:val="000000"/>
        </w:rPr>
        <w:t xml:space="preserve">No pasa desapercibido para este Órgano Garante que los </w:t>
      </w:r>
      <w:r w:rsidRPr="00E435F3">
        <w:rPr>
          <w:rFonts w:ascii="Palatino Linotype" w:hAnsi="Palatino Linotype" w:cs="Arial"/>
          <w:b/>
          <w:bCs/>
          <w:color w:val="000000"/>
        </w:rPr>
        <w:t xml:space="preserve">Sujetos Obligados </w:t>
      </w:r>
      <w:r w:rsidRPr="00E435F3">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D204FAB" w14:textId="77777777" w:rsidR="00E76959" w:rsidRPr="00E435F3" w:rsidRDefault="00E76959" w:rsidP="00E76959">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E76959" w:rsidRPr="00E435F3" w14:paraId="6310B324" w14:textId="77777777" w:rsidTr="00C26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B9D2264" w14:textId="77777777" w:rsidR="00E76959" w:rsidRPr="00E435F3" w:rsidRDefault="00E76959" w:rsidP="00C266A6">
            <w:pPr>
              <w:tabs>
                <w:tab w:val="left" w:pos="284"/>
              </w:tabs>
              <w:spacing w:line="360" w:lineRule="auto"/>
              <w:rPr>
                <w:rFonts w:ascii="Palatino Linotype" w:hAnsi="Palatino Linotype"/>
                <w:bCs w:val="0"/>
                <w:sz w:val="24"/>
                <w:szCs w:val="24"/>
              </w:rPr>
            </w:pPr>
            <w:r w:rsidRPr="00E435F3">
              <w:rPr>
                <w:rFonts w:ascii="Palatino Linotype" w:hAnsi="Palatino Linotype" w:cstheme="majorBidi"/>
                <w:sz w:val="24"/>
                <w:szCs w:val="24"/>
              </w:rPr>
              <w:t>a) Requisitos previos.</w:t>
            </w:r>
          </w:p>
        </w:tc>
        <w:tc>
          <w:tcPr>
            <w:tcW w:w="6667" w:type="dxa"/>
            <w:hideMark/>
          </w:tcPr>
          <w:p w14:paraId="563D5D46" w14:textId="77777777" w:rsidR="00E76959" w:rsidRPr="00E435F3" w:rsidRDefault="00E76959" w:rsidP="00C266A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435F3">
              <w:rPr>
                <w:rFonts w:ascii="Palatino Linotype" w:hAnsi="Palatino Linotype" w:cs="Arial"/>
                <w:color w:val="000000"/>
                <w:sz w:val="24"/>
                <w:szCs w:val="24"/>
              </w:rPr>
              <w:t xml:space="preserve">Los artículos 100 y 122 de la Ley Estatal y de la Ley General, respectivamente, señalan que si los Sujetos Obligados </w:t>
            </w:r>
            <w:r w:rsidRPr="00E435F3">
              <w:rPr>
                <w:rFonts w:ascii="Palatino Linotype" w:hAnsi="Palatino Linotype" w:cs="Arial"/>
                <w:color w:val="000000"/>
                <w:sz w:val="24"/>
                <w:szCs w:val="24"/>
              </w:rPr>
              <w:lastRenderedPageBreak/>
              <w:t xml:space="preserve">determinan que la información actualiza alguno de los supuestos de clasificación, es deber de los titulares de las áreas proponer su clasificación y no del Comité de Transparencia. </w:t>
            </w:r>
          </w:p>
          <w:p w14:paraId="0B302584" w14:textId="77777777" w:rsidR="00E76959" w:rsidRPr="00E435F3" w:rsidRDefault="00E76959" w:rsidP="00C266A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435F3">
              <w:rPr>
                <w:rFonts w:ascii="Palatino Linotype" w:hAnsi="Palatino Linotype" w:cs="Arial"/>
                <w:color w:val="000000"/>
                <w:sz w:val="24"/>
                <w:szCs w:val="24"/>
              </w:rPr>
              <w:t>Al hacerlo tienen que precisar de qué información se trata, señalando el supuesto de clasificación (confidencialidad o reserva).</w:t>
            </w:r>
          </w:p>
          <w:p w14:paraId="511BFFAF" w14:textId="77777777" w:rsidR="00E76959" w:rsidRPr="00E435F3" w:rsidRDefault="00E76959" w:rsidP="00C266A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435F3">
              <w:rPr>
                <w:rFonts w:ascii="Palatino Linotype" w:hAnsi="Palatino Linotype" w:cs="Arial"/>
                <w:color w:val="000000"/>
                <w:sz w:val="24"/>
                <w:szCs w:val="24"/>
              </w:rPr>
              <w:t>Además, se debe señalar el procedimiento, de los tres que establecen los artículos 132 y 106 de la Ley Estatal y General, respectivamente.</w:t>
            </w:r>
          </w:p>
          <w:p w14:paraId="3A2CC866" w14:textId="77777777" w:rsidR="00E76959" w:rsidRPr="00E435F3" w:rsidRDefault="00E76959" w:rsidP="00C266A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E435F3">
              <w:rPr>
                <w:rFonts w:ascii="Palatino Linotype" w:hAnsi="Palatino Linotype" w:cs="Arial"/>
                <w:color w:val="000000"/>
                <w:sz w:val="24"/>
                <w:szCs w:val="24"/>
              </w:rPr>
              <w:t xml:space="preserve">El último de estos requisitos previos consiste en que no se pueden emitir acuerdos de carácter general ni particular, esto es, </w:t>
            </w:r>
            <w:r w:rsidRPr="00E435F3">
              <w:rPr>
                <w:rFonts w:ascii="Palatino Linotype" w:hAnsi="Palatino Linotype" w:cs="Arial"/>
                <w:color w:val="000000"/>
                <w:sz w:val="24"/>
                <w:szCs w:val="24"/>
                <w:u w:val="single"/>
              </w:rPr>
              <w:t>no se puede hacer un acuerdo para clasificar de manera general todos los documentos de un expediente o área, sin</w:t>
            </w:r>
            <w:r w:rsidRPr="00E435F3">
              <w:rPr>
                <w:rFonts w:ascii="Palatino Linotype" w:hAnsi="Palatino Linotype" w:cs="Arial"/>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E76959" w:rsidRPr="00E435F3" w14:paraId="4EED1DAB" w14:textId="77777777" w:rsidTr="00C2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2B54DDD" w14:textId="77777777" w:rsidR="00E76959" w:rsidRPr="00E435F3" w:rsidRDefault="00E76959" w:rsidP="00C266A6">
            <w:pPr>
              <w:tabs>
                <w:tab w:val="left" w:pos="284"/>
              </w:tabs>
              <w:spacing w:line="360" w:lineRule="auto"/>
              <w:rPr>
                <w:rFonts w:ascii="Palatino Linotype" w:hAnsi="Palatino Linotype"/>
                <w:bCs w:val="0"/>
                <w:sz w:val="24"/>
                <w:szCs w:val="24"/>
              </w:rPr>
            </w:pPr>
            <w:r w:rsidRPr="00E435F3">
              <w:rPr>
                <w:rFonts w:ascii="Palatino Linotype" w:hAnsi="Palatino Linotype" w:cstheme="majorBidi"/>
                <w:sz w:val="24"/>
                <w:szCs w:val="24"/>
              </w:rPr>
              <w:lastRenderedPageBreak/>
              <w:t>b) Supuestos de clasificación.</w:t>
            </w:r>
          </w:p>
        </w:tc>
        <w:tc>
          <w:tcPr>
            <w:tcW w:w="6667" w:type="dxa"/>
            <w:hideMark/>
          </w:tcPr>
          <w:p w14:paraId="5078CC55" w14:textId="77777777" w:rsidR="00E76959" w:rsidRPr="00E435F3" w:rsidRDefault="00E76959" w:rsidP="00C266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4543C9CC" w14:textId="77777777" w:rsidR="00E76959" w:rsidRPr="00E435F3" w:rsidRDefault="00E76959" w:rsidP="00C266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w:t>
            </w:r>
            <w:r w:rsidRPr="00E435F3">
              <w:rPr>
                <w:rFonts w:ascii="Palatino Linotype" w:hAnsi="Palatino Linotype" w:cs="Arial"/>
                <w:color w:val="000000"/>
                <w:sz w:val="24"/>
                <w:szCs w:val="24"/>
              </w:rPr>
              <w:lastRenderedPageBreak/>
              <w:t>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4A166AF" w14:textId="77777777" w:rsidR="00E76959" w:rsidRPr="00E435F3" w:rsidRDefault="00E76959" w:rsidP="00C266A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E435F3">
              <w:rPr>
                <w:rFonts w:ascii="Palatino Linotype" w:hAnsi="Palatino Linotype" w:cs="Arial"/>
                <w:color w:val="000000"/>
                <w:sz w:val="24"/>
                <w:szCs w:val="24"/>
              </w:rPr>
              <w:t xml:space="preserve">El </w:t>
            </w:r>
            <w:r w:rsidRPr="00E435F3">
              <w:rPr>
                <w:rFonts w:ascii="Palatino Linotype" w:hAnsi="Palatino Linotype" w:cs="Arial"/>
                <w:b/>
                <w:color w:val="000000"/>
                <w:sz w:val="24"/>
                <w:szCs w:val="24"/>
              </w:rPr>
              <w:t>Sujeto Obligado</w:t>
            </w:r>
            <w:r w:rsidRPr="00E435F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76959" w:rsidRPr="00E435F3" w14:paraId="7DC714B4" w14:textId="77777777" w:rsidTr="00C266A6">
        <w:tc>
          <w:tcPr>
            <w:cnfStyle w:val="001000000000" w:firstRow="0" w:lastRow="0" w:firstColumn="1" w:lastColumn="0" w:oddVBand="0" w:evenVBand="0" w:oddHBand="0" w:evenHBand="0" w:firstRowFirstColumn="0" w:firstRowLastColumn="0" w:lastRowFirstColumn="0" w:lastRowLastColumn="0"/>
            <w:tcW w:w="1838" w:type="dxa"/>
            <w:hideMark/>
          </w:tcPr>
          <w:p w14:paraId="7997F7A5" w14:textId="77777777" w:rsidR="00E76959" w:rsidRPr="00E435F3" w:rsidRDefault="00E76959" w:rsidP="00C266A6">
            <w:pPr>
              <w:tabs>
                <w:tab w:val="left" w:pos="284"/>
              </w:tabs>
              <w:spacing w:line="360" w:lineRule="auto"/>
              <w:rPr>
                <w:rFonts w:ascii="Palatino Linotype" w:hAnsi="Palatino Linotype"/>
                <w:bCs w:val="0"/>
                <w:sz w:val="24"/>
                <w:szCs w:val="24"/>
              </w:rPr>
            </w:pPr>
            <w:r w:rsidRPr="00E435F3">
              <w:rPr>
                <w:rFonts w:ascii="Palatino Linotype" w:hAnsi="Palatino Linotype" w:cstheme="majorBidi"/>
                <w:sz w:val="24"/>
                <w:szCs w:val="24"/>
              </w:rPr>
              <w:lastRenderedPageBreak/>
              <w:t>c) Formalidades para emitir el acuerdo de clasificación.</w:t>
            </w:r>
          </w:p>
        </w:tc>
        <w:tc>
          <w:tcPr>
            <w:tcW w:w="6667" w:type="dxa"/>
            <w:hideMark/>
          </w:tcPr>
          <w:p w14:paraId="56045C91" w14:textId="77777777" w:rsidR="00E76959" w:rsidRPr="00E435F3" w:rsidRDefault="00E76959" w:rsidP="00C266A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0060089C" w14:textId="77777777" w:rsidR="00E76959" w:rsidRPr="00E435F3" w:rsidRDefault="00E76959" w:rsidP="00C266A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 xml:space="preserve">Es necesario que </w:t>
            </w:r>
            <w:r w:rsidRPr="00E435F3">
              <w:rPr>
                <w:rFonts w:ascii="Palatino Linotype" w:hAnsi="Palatino Linotype" w:cs="Arial"/>
                <w:b/>
                <w:color w:val="000000"/>
                <w:sz w:val="24"/>
                <w:szCs w:val="24"/>
                <w:u w:val="single"/>
              </w:rPr>
              <w:t>el acto reúna con los requisitos elementales</w:t>
            </w:r>
            <w:r w:rsidRPr="00E435F3">
              <w:rPr>
                <w:rFonts w:ascii="Palatino Linotype" w:hAnsi="Palatino Linotype" w:cs="Arial"/>
                <w:color w:val="000000"/>
                <w:sz w:val="24"/>
                <w:szCs w:val="24"/>
              </w:rPr>
              <w:t>, entre ellos, que la autoridad que va a emitir el acto de autoridad sea la legalmente facultada para ello.</w:t>
            </w:r>
          </w:p>
          <w:p w14:paraId="7F370BA7" w14:textId="77777777" w:rsidR="00E76959" w:rsidRPr="00E435F3" w:rsidRDefault="00E76959" w:rsidP="00C266A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435F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w:t>
            </w:r>
            <w:r w:rsidRPr="00E435F3">
              <w:rPr>
                <w:rFonts w:ascii="Palatino Linotype" w:hAnsi="Palatino Linotype" w:cs="Arial"/>
                <w:color w:val="000000"/>
                <w:sz w:val="24"/>
                <w:szCs w:val="24"/>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76959" w:rsidRPr="00E435F3" w14:paraId="6DE2F040" w14:textId="77777777" w:rsidTr="00C26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724289" w14:textId="77777777" w:rsidR="00E76959" w:rsidRPr="00E435F3" w:rsidRDefault="00E76959" w:rsidP="00C266A6">
            <w:pPr>
              <w:tabs>
                <w:tab w:val="left" w:pos="284"/>
              </w:tabs>
              <w:spacing w:line="360" w:lineRule="auto"/>
              <w:rPr>
                <w:rFonts w:ascii="Palatino Linotype" w:hAnsi="Palatino Linotype"/>
                <w:b w:val="0"/>
                <w:sz w:val="24"/>
                <w:szCs w:val="24"/>
              </w:rPr>
            </w:pPr>
          </w:p>
          <w:p w14:paraId="0F6F796F" w14:textId="77777777" w:rsidR="00E76959" w:rsidRPr="00E435F3" w:rsidRDefault="00E76959" w:rsidP="00C266A6">
            <w:pPr>
              <w:tabs>
                <w:tab w:val="left" w:pos="284"/>
              </w:tabs>
              <w:spacing w:line="360" w:lineRule="auto"/>
              <w:jc w:val="both"/>
              <w:rPr>
                <w:rFonts w:ascii="Palatino Linotype" w:hAnsi="Palatino Linotype"/>
                <w:bCs w:val="0"/>
                <w:sz w:val="24"/>
                <w:szCs w:val="24"/>
              </w:rPr>
            </w:pPr>
            <w:r w:rsidRPr="00E435F3">
              <w:rPr>
                <w:rFonts w:ascii="Palatino Linotype" w:hAnsi="Palatino Linotype" w:cs="Arial"/>
                <w:color w:val="000000"/>
                <w:sz w:val="24"/>
                <w:szCs w:val="24"/>
              </w:rPr>
              <w:t xml:space="preserve">d) Requisitos de fondo del acuerdo de clasificación. </w:t>
            </w:r>
          </w:p>
        </w:tc>
        <w:tc>
          <w:tcPr>
            <w:tcW w:w="6667" w:type="dxa"/>
            <w:hideMark/>
          </w:tcPr>
          <w:p w14:paraId="42924DDF" w14:textId="77777777" w:rsidR="00E76959" w:rsidRPr="00E435F3" w:rsidRDefault="00E76959" w:rsidP="00C266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35F3">
              <w:rPr>
                <w:rFonts w:ascii="Palatino Linotype" w:hAnsi="Palatino Linotype" w:cs="Arial"/>
                <w:b/>
                <w:color w:val="000000"/>
                <w:sz w:val="24"/>
                <w:szCs w:val="24"/>
              </w:rPr>
              <w:t>Sujetos Obligados</w:t>
            </w:r>
            <w:r w:rsidRPr="00E435F3">
              <w:rPr>
                <w:rFonts w:ascii="Palatino Linotype" w:hAnsi="Palatino Linotype" w:cs="Arial"/>
                <w:color w:val="000000"/>
                <w:sz w:val="24"/>
                <w:szCs w:val="24"/>
              </w:rPr>
              <w:t xml:space="preserve">, por lo que deberán fundar y motivar debidamente la clasificación. </w:t>
            </w:r>
          </w:p>
          <w:p w14:paraId="01C246D9" w14:textId="77777777" w:rsidR="00E76959" w:rsidRPr="00E435F3" w:rsidRDefault="00E76959" w:rsidP="00C266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 xml:space="preserve">De lo anterior, se desprende que para una correcta </w:t>
            </w:r>
            <w:r w:rsidRPr="00E435F3">
              <w:rPr>
                <w:rFonts w:ascii="Palatino Linotype" w:hAnsi="Palatino Linotype" w:cs="Arial"/>
                <w:b/>
                <w:color w:val="000000"/>
                <w:sz w:val="24"/>
                <w:szCs w:val="24"/>
              </w:rPr>
              <w:t>clasificación total o parcial</w:t>
            </w:r>
            <w:r w:rsidRPr="00E435F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524965A" w14:textId="77777777" w:rsidR="00E76959" w:rsidRPr="00E435F3" w:rsidRDefault="00E76959" w:rsidP="00C266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w:t>
            </w:r>
            <w:r w:rsidRPr="00E435F3">
              <w:rPr>
                <w:rFonts w:ascii="Palatino Linotype" w:hAnsi="Palatino Linotype" w:cs="Arial"/>
                <w:color w:val="000000"/>
                <w:sz w:val="24"/>
                <w:szCs w:val="24"/>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14:paraId="37A8B1EC" w14:textId="77777777" w:rsidR="00E76959" w:rsidRPr="00E435F3" w:rsidRDefault="00E76959" w:rsidP="00C266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5DBE7031" w14:textId="77777777" w:rsidR="00E76959" w:rsidRPr="00E435F3" w:rsidRDefault="00E76959" w:rsidP="00C266A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 xml:space="preserve">Ahora bien, </w:t>
            </w:r>
            <w:r w:rsidRPr="00E435F3">
              <w:rPr>
                <w:rFonts w:ascii="Palatino Linotype" w:hAnsi="Palatino Linotype" w:cs="Arial"/>
                <w:b/>
                <w:color w:val="000000"/>
                <w:sz w:val="24"/>
                <w:szCs w:val="24"/>
                <w:u w:val="single"/>
              </w:rPr>
              <w:t>para cada caso además de fundar y motivar</w:t>
            </w:r>
            <w:r w:rsidRPr="00E435F3">
              <w:rPr>
                <w:rFonts w:ascii="Palatino Linotype" w:hAnsi="Palatino Linotype" w:cs="Arial"/>
                <w:color w:val="000000"/>
                <w:sz w:val="24"/>
                <w:szCs w:val="24"/>
              </w:rPr>
              <w:t xml:space="preserve">, se debe identificar con claridad que datos contenidos en las documentales que son susceptibles de suprimirse, por ejemplo; </w:t>
            </w:r>
            <w:r w:rsidRPr="00E435F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76959" w:rsidRPr="00E435F3" w14:paraId="60C490CA" w14:textId="77777777" w:rsidTr="00C266A6">
        <w:tc>
          <w:tcPr>
            <w:cnfStyle w:val="001000000000" w:firstRow="0" w:lastRow="0" w:firstColumn="1" w:lastColumn="0" w:oddVBand="0" w:evenVBand="0" w:oddHBand="0" w:evenHBand="0" w:firstRowFirstColumn="0" w:firstRowLastColumn="0" w:lastRowFirstColumn="0" w:lastRowLastColumn="0"/>
            <w:tcW w:w="1838" w:type="dxa"/>
          </w:tcPr>
          <w:p w14:paraId="3627A908" w14:textId="77777777" w:rsidR="00E76959" w:rsidRPr="00E435F3" w:rsidRDefault="00E76959" w:rsidP="00C266A6">
            <w:pPr>
              <w:tabs>
                <w:tab w:val="left" w:pos="284"/>
              </w:tabs>
              <w:spacing w:line="360" w:lineRule="auto"/>
              <w:ind w:right="49"/>
              <w:jc w:val="both"/>
              <w:rPr>
                <w:rFonts w:ascii="Palatino Linotype" w:hAnsi="Palatino Linotype" w:cs="Arial"/>
                <w:bCs w:val="0"/>
                <w:sz w:val="24"/>
                <w:szCs w:val="24"/>
              </w:rPr>
            </w:pPr>
            <w:r w:rsidRPr="00E435F3">
              <w:rPr>
                <w:rFonts w:ascii="Palatino Linotype" w:eastAsia="MS Gothic" w:hAnsi="Palatino Linotype" w:cs="Times New Roman"/>
                <w:sz w:val="24"/>
                <w:szCs w:val="24"/>
              </w:rPr>
              <w:lastRenderedPageBreak/>
              <w:t xml:space="preserve">e) Condiciones especiales de la clasificación de la </w:t>
            </w:r>
            <w:r w:rsidRPr="00E435F3">
              <w:rPr>
                <w:rFonts w:ascii="Palatino Linotype" w:eastAsia="MS Gothic" w:hAnsi="Palatino Linotype" w:cs="Times New Roman"/>
                <w:sz w:val="24"/>
                <w:szCs w:val="24"/>
              </w:rPr>
              <w:lastRenderedPageBreak/>
              <w:t xml:space="preserve">información como confidencial. </w:t>
            </w:r>
          </w:p>
        </w:tc>
        <w:tc>
          <w:tcPr>
            <w:tcW w:w="6667" w:type="dxa"/>
            <w:hideMark/>
          </w:tcPr>
          <w:p w14:paraId="2A8C7365" w14:textId="77777777" w:rsidR="00E76959" w:rsidRPr="00E435F3" w:rsidRDefault="00E76959" w:rsidP="00C266A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6933BB36" w14:textId="77777777" w:rsidR="00E76959" w:rsidRPr="00E435F3" w:rsidRDefault="00E76959" w:rsidP="00C266A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435F3">
              <w:rPr>
                <w:rFonts w:ascii="Palatino Linotype" w:hAnsi="Palatino Linotype" w:cs="Arial"/>
                <w:color w:val="000000"/>
                <w:sz w:val="24"/>
                <w:szCs w:val="24"/>
              </w:rPr>
              <w:t xml:space="preserve">En el caso de lo señalado en la fracción IV, será el Instituto quien deba aplicar la prueba de interés público, </w:t>
            </w:r>
            <w:r w:rsidRPr="00E435F3">
              <w:rPr>
                <w:rFonts w:ascii="Palatino Linotype" w:hAnsi="Palatino Linotype" w:cs="Arial"/>
                <w:color w:val="000000"/>
                <w:sz w:val="24"/>
                <w:szCs w:val="24"/>
              </w:rPr>
              <w:lastRenderedPageBreak/>
              <w:t xml:space="preserve">considerando también que como recientemente ha discutido la Suprema Corte de Justicia de la Nación, los servidores públicos nos encontramos sujetos a un régimen menor de protección. </w:t>
            </w:r>
          </w:p>
          <w:p w14:paraId="00A1F870" w14:textId="77777777" w:rsidR="00E76959" w:rsidRPr="00E435F3" w:rsidRDefault="00E76959" w:rsidP="00C266A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435F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FF386BF" w14:textId="77777777" w:rsidR="00E76959" w:rsidRPr="00E435F3" w:rsidRDefault="00E76959" w:rsidP="00E76959">
      <w:pPr>
        <w:pStyle w:val="Prrafodelista"/>
        <w:tabs>
          <w:tab w:val="left" w:pos="284"/>
        </w:tabs>
        <w:ind w:left="0"/>
        <w:rPr>
          <w:rFonts w:ascii="Palatino Linotype" w:hAnsi="Palatino Linotype" w:cs="Arial"/>
          <w:color w:val="000000"/>
        </w:rPr>
      </w:pPr>
    </w:p>
    <w:p w14:paraId="5B9F6DE1" w14:textId="77777777" w:rsidR="00E76959" w:rsidRPr="00E435F3" w:rsidRDefault="00E76959" w:rsidP="00E76959">
      <w:pPr>
        <w:pStyle w:val="Prrafodelista"/>
        <w:numPr>
          <w:ilvl w:val="0"/>
          <w:numId w:val="1"/>
        </w:numPr>
        <w:tabs>
          <w:tab w:val="left" w:pos="284"/>
        </w:tabs>
        <w:spacing w:line="360" w:lineRule="auto"/>
        <w:jc w:val="both"/>
        <w:rPr>
          <w:rFonts w:ascii="Palatino Linotype" w:hAnsi="Palatino Linotype" w:cs="Arial"/>
        </w:rPr>
      </w:pPr>
      <w:r w:rsidRPr="00E435F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E571347" w14:textId="77777777" w:rsidR="002C1FAF" w:rsidRPr="00E435F3" w:rsidRDefault="002C1FAF" w:rsidP="00C46B75">
      <w:pPr>
        <w:pStyle w:val="Prrafodelista"/>
        <w:tabs>
          <w:tab w:val="left" w:pos="567"/>
        </w:tabs>
        <w:spacing w:line="360" w:lineRule="auto"/>
        <w:ind w:left="0"/>
        <w:jc w:val="both"/>
        <w:rPr>
          <w:rFonts w:ascii="Palatino Linotype" w:eastAsia="Calibri" w:hAnsi="Palatino Linotype" w:cs="Arial"/>
        </w:rPr>
      </w:pPr>
    </w:p>
    <w:p w14:paraId="278A67F8" w14:textId="338B0ED5" w:rsidR="001C4F63" w:rsidRPr="00E435F3" w:rsidRDefault="001C4F63" w:rsidP="001C4F63">
      <w:pPr>
        <w:pStyle w:val="Prrafodelista"/>
        <w:numPr>
          <w:ilvl w:val="0"/>
          <w:numId w:val="1"/>
        </w:numPr>
        <w:spacing w:line="360" w:lineRule="auto"/>
        <w:jc w:val="both"/>
        <w:rPr>
          <w:rFonts w:ascii="Palatino Linotype" w:hAnsi="Palatino Linotype" w:cs="Arial"/>
        </w:rPr>
      </w:pPr>
      <w:r w:rsidRPr="00E435F3">
        <w:rPr>
          <w:rFonts w:ascii="Palatino Linotype" w:eastAsia="Times New Roman" w:hAnsi="Palatino Linotype" w:cs="Arial"/>
          <w:color w:val="222222"/>
          <w:lang w:eastAsia="es-MX"/>
        </w:rPr>
        <w:t xml:space="preserve">Por lo anteriormente expuesto y fundado, este </w:t>
      </w:r>
      <w:r w:rsidRPr="00E435F3">
        <w:rPr>
          <w:rFonts w:ascii="Palatino Linotype" w:eastAsia="Times New Roman" w:hAnsi="Palatino Linotype" w:cs="Arial"/>
          <w:b/>
          <w:bCs/>
          <w:color w:val="222222"/>
          <w:lang w:eastAsia="es-MX"/>
        </w:rPr>
        <w:t>ÓRGANO GARANTE</w:t>
      </w:r>
      <w:r w:rsidRPr="00E435F3">
        <w:rPr>
          <w:rFonts w:ascii="Palatino Linotype" w:eastAsia="Times New Roman" w:hAnsi="Palatino Linotype" w:cs="Arial"/>
          <w:color w:val="222222"/>
          <w:lang w:eastAsia="es-MX"/>
        </w:rPr>
        <w:t xml:space="preserve"> emite los siguientes:</w:t>
      </w:r>
    </w:p>
    <w:p w14:paraId="62D81D13" w14:textId="77777777" w:rsidR="00D3247A" w:rsidRPr="00E435F3" w:rsidRDefault="00D3247A" w:rsidP="00D3247A">
      <w:pPr>
        <w:pStyle w:val="Prrafodelista"/>
        <w:rPr>
          <w:rFonts w:ascii="Palatino Linotype" w:hAnsi="Palatino Linotype" w:cs="Arial"/>
        </w:rPr>
      </w:pPr>
    </w:p>
    <w:p w14:paraId="18C7D92B" w14:textId="77777777" w:rsidR="009959DB" w:rsidRPr="00E435F3"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E435F3">
        <w:rPr>
          <w:b/>
          <w:color w:val="000000" w:themeColor="text1"/>
          <w:szCs w:val="24"/>
        </w:rPr>
        <w:t>R E S O L U T I V O S</w:t>
      </w:r>
      <w:bookmarkEnd w:id="23"/>
      <w:bookmarkEnd w:id="24"/>
      <w:bookmarkEnd w:id="38"/>
      <w:bookmarkEnd w:id="39"/>
      <w:bookmarkEnd w:id="40"/>
    </w:p>
    <w:p w14:paraId="0A2518D0" w14:textId="77777777" w:rsidR="00326CC6" w:rsidRPr="00E435F3" w:rsidRDefault="00326CC6" w:rsidP="00C20A03">
      <w:pPr>
        <w:spacing w:line="360" w:lineRule="auto"/>
        <w:jc w:val="both"/>
        <w:rPr>
          <w:rFonts w:ascii="Palatino Linotype" w:eastAsia="Times New Roman" w:hAnsi="Palatino Linotype" w:cs="Arial"/>
          <w:b/>
        </w:rPr>
      </w:pPr>
      <w:bookmarkStart w:id="41" w:name="_Toc450120669"/>
      <w:bookmarkStart w:id="42" w:name="_Toc460947011"/>
    </w:p>
    <w:p w14:paraId="7629533D" w14:textId="4A4B27AE" w:rsidR="004B0F8A" w:rsidRPr="00E435F3" w:rsidRDefault="004B0F8A" w:rsidP="004B0F8A">
      <w:pPr>
        <w:spacing w:line="360" w:lineRule="auto"/>
        <w:jc w:val="both"/>
        <w:rPr>
          <w:rFonts w:ascii="Palatino Linotype" w:eastAsia="Times New Roman" w:hAnsi="Palatino Linotype" w:cs="Times New Roman"/>
        </w:rPr>
      </w:pPr>
      <w:r w:rsidRPr="00E435F3">
        <w:rPr>
          <w:rFonts w:ascii="Palatino Linotype" w:eastAsia="Times New Roman" w:hAnsi="Palatino Linotype" w:cs="Arial"/>
          <w:b/>
        </w:rPr>
        <w:t xml:space="preserve">PRIMERO. </w:t>
      </w:r>
      <w:r w:rsidRPr="00E435F3">
        <w:rPr>
          <w:rFonts w:ascii="Palatino Linotype" w:eastAsia="Times New Roman" w:hAnsi="Palatino Linotype" w:cs="Arial"/>
        </w:rPr>
        <w:t>Resultan fundadas las</w:t>
      </w:r>
      <w:r w:rsidRPr="00E435F3">
        <w:rPr>
          <w:rFonts w:ascii="Palatino Linotype" w:eastAsia="Times New Roman" w:hAnsi="Palatino Linotype" w:cs="Arial"/>
          <w:b/>
        </w:rPr>
        <w:t xml:space="preserve"> </w:t>
      </w:r>
      <w:r w:rsidRPr="00E435F3">
        <w:rPr>
          <w:rFonts w:ascii="Palatino Linotype" w:eastAsia="Times New Roman" w:hAnsi="Palatino Linotype" w:cs="Arial"/>
          <w:lang w:val="es-ES"/>
        </w:rPr>
        <w:t xml:space="preserve">razones o motivos de inconformidad hechos valer </w:t>
      </w:r>
      <w:r w:rsidRPr="00E435F3">
        <w:rPr>
          <w:rFonts w:ascii="Palatino Linotype" w:eastAsia="Calibri" w:hAnsi="Palatino Linotype" w:cs="Arial"/>
          <w:lang w:val="es-ES"/>
        </w:rPr>
        <w:t xml:space="preserve">en el recurso de revisión </w:t>
      </w:r>
      <w:r w:rsidR="00B3100C" w:rsidRPr="00E435F3">
        <w:rPr>
          <w:rFonts w:ascii="Palatino Linotype" w:eastAsia="Calibri" w:hAnsi="Palatino Linotype" w:cs="Arial"/>
          <w:b/>
          <w:lang w:val="es-ES"/>
        </w:rPr>
        <w:t>02933</w:t>
      </w:r>
      <w:r w:rsidR="00B3100C" w:rsidRPr="00E435F3">
        <w:rPr>
          <w:rFonts w:ascii="Palatino Linotype" w:hAnsi="Palatino Linotype"/>
          <w:b/>
        </w:rPr>
        <w:t>/INFOEM/IP/RR/2023</w:t>
      </w:r>
      <w:r w:rsidR="0075548F">
        <w:rPr>
          <w:rFonts w:ascii="Palatino Linotype" w:hAnsi="Palatino Linotype"/>
          <w:b/>
        </w:rPr>
        <w:t>,</w:t>
      </w:r>
      <w:r w:rsidRPr="00E435F3">
        <w:rPr>
          <w:rFonts w:ascii="Palatino Linotype" w:eastAsia="Times New Roman" w:hAnsi="Palatino Linotype" w:cs="Times New Roman"/>
          <w:b/>
        </w:rPr>
        <w:t xml:space="preserve"> </w:t>
      </w:r>
      <w:r w:rsidRPr="00E435F3">
        <w:rPr>
          <w:rFonts w:ascii="Palatino Linotype" w:eastAsia="Times New Roman" w:hAnsi="Palatino Linotype" w:cs="Times New Roman"/>
        </w:rPr>
        <w:t>en términos de</w:t>
      </w:r>
      <w:r w:rsidR="00CA11D3">
        <w:rPr>
          <w:rFonts w:ascii="Palatino Linotype" w:eastAsia="Times New Roman" w:hAnsi="Palatino Linotype" w:cs="Times New Roman"/>
        </w:rPr>
        <w:t xml:space="preserve"> </w:t>
      </w:r>
      <w:r w:rsidRPr="00E435F3">
        <w:rPr>
          <w:rFonts w:ascii="Palatino Linotype" w:eastAsia="Times New Roman" w:hAnsi="Palatino Linotype" w:cs="Times New Roman"/>
        </w:rPr>
        <w:t>l</w:t>
      </w:r>
      <w:r w:rsidR="00CA11D3">
        <w:rPr>
          <w:rFonts w:ascii="Palatino Linotype" w:eastAsia="Times New Roman" w:hAnsi="Palatino Linotype" w:cs="Times New Roman"/>
        </w:rPr>
        <w:t>os</w:t>
      </w:r>
      <w:r w:rsidR="0075548F">
        <w:rPr>
          <w:rFonts w:ascii="Palatino Linotype" w:eastAsia="Times New Roman" w:hAnsi="Palatino Linotype" w:cs="Times New Roman"/>
          <w:b/>
          <w:bCs/>
        </w:rPr>
        <w:t xml:space="preserve"> c</w:t>
      </w:r>
      <w:r w:rsidRPr="00E435F3">
        <w:rPr>
          <w:rFonts w:ascii="Palatino Linotype" w:eastAsia="Times New Roman" w:hAnsi="Palatino Linotype" w:cs="Times New Roman"/>
          <w:b/>
          <w:bCs/>
        </w:rPr>
        <w:t>onsiderando</w:t>
      </w:r>
      <w:r w:rsidR="00CA11D3">
        <w:rPr>
          <w:rFonts w:ascii="Palatino Linotype" w:eastAsia="Times New Roman" w:hAnsi="Palatino Linotype" w:cs="Times New Roman"/>
          <w:b/>
          <w:bCs/>
        </w:rPr>
        <w:t>s</w:t>
      </w:r>
      <w:bookmarkStart w:id="43" w:name="_GoBack"/>
      <w:bookmarkEnd w:id="43"/>
      <w:r w:rsidRPr="00E435F3">
        <w:rPr>
          <w:rFonts w:ascii="Palatino Linotype" w:eastAsia="Times New Roman" w:hAnsi="Palatino Linotype" w:cs="Times New Roman"/>
        </w:rPr>
        <w:t xml:space="preserve"> </w:t>
      </w:r>
      <w:r w:rsidRPr="00E435F3">
        <w:rPr>
          <w:rFonts w:ascii="Palatino Linotype" w:eastAsia="Times New Roman" w:hAnsi="Palatino Linotype" w:cs="Times New Roman"/>
          <w:b/>
        </w:rPr>
        <w:t xml:space="preserve">CUARTO y QUINTO </w:t>
      </w:r>
      <w:r w:rsidRPr="00E435F3">
        <w:rPr>
          <w:rFonts w:ascii="Palatino Linotype" w:eastAsia="Times New Roman" w:hAnsi="Palatino Linotype" w:cs="Times New Roman"/>
        </w:rPr>
        <w:t>de la presente resolución.</w:t>
      </w:r>
    </w:p>
    <w:p w14:paraId="2A6B5208" w14:textId="77777777" w:rsidR="004B0F8A" w:rsidRPr="00E435F3" w:rsidRDefault="004B0F8A" w:rsidP="004B0F8A">
      <w:pPr>
        <w:spacing w:line="360" w:lineRule="auto"/>
        <w:contextualSpacing/>
        <w:jc w:val="both"/>
        <w:rPr>
          <w:rFonts w:ascii="Palatino Linotype" w:eastAsia="Calibri" w:hAnsi="Palatino Linotype" w:cs="Arial"/>
          <w:b/>
          <w:bCs/>
          <w:lang w:val="es-ES"/>
        </w:rPr>
      </w:pPr>
    </w:p>
    <w:p w14:paraId="7236D4F2" w14:textId="11EC6781" w:rsidR="004B0F8A" w:rsidRPr="00E435F3" w:rsidRDefault="004B0F8A" w:rsidP="004B0F8A">
      <w:pPr>
        <w:pStyle w:val="Sinespaciado"/>
        <w:spacing w:line="360" w:lineRule="auto"/>
        <w:jc w:val="both"/>
        <w:rPr>
          <w:rFonts w:ascii="Palatino Linotype" w:eastAsia="Calibri" w:hAnsi="Palatino Linotype" w:cs="Arial"/>
          <w:bCs/>
          <w:lang w:val="es-ES"/>
        </w:rPr>
      </w:pPr>
      <w:r w:rsidRPr="00E435F3">
        <w:rPr>
          <w:rFonts w:ascii="Palatino Linotype" w:eastAsia="Calibri" w:hAnsi="Palatino Linotype" w:cs="Arial"/>
          <w:b/>
          <w:bCs/>
          <w:lang w:val="es-ES"/>
        </w:rPr>
        <w:lastRenderedPageBreak/>
        <w:t xml:space="preserve">SEGUNDO. </w:t>
      </w:r>
      <w:r w:rsidRPr="00E435F3">
        <w:rPr>
          <w:rFonts w:ascii="Palatino Linotype" w:eastAsia="Calibri" w:hAnsi="Palatino Linotype" w:cs="Arial"/>
          <w:bCs/>
          <w:lang w:val="es-ES"/>
        </w:rPr>
        <w:t xml:space="preserve">Se </w:t>
      </w:r>
      <w:r w:rsidR="005B5915" w:rsidRPr="00E435F3">
        <w:rPr>
          <w:rFonts w:ascii="Palatino Linotype" w:eastAsia="Calibri" w:hAnsi="Palatino Linotype" w:cs="Arial"/>
          <w:b/>
          <w:bCs/>
          <w:lang w:val="es-ES"/>
        </w:rPr>
        <w:t>MODIFICA</w:t>
      </w:r>
      <w:r w:rsidRPr="00E435F3">
        <w:rPr>
          <w:rFonts w:ascii="Palatino Linotype" w:eastAsia="Calibri" w:hAnsi="Palatino Linotype" w:cs="Arial"/>
          <w:b/>
          <w:bCs/>
          <w:lang w:val="es-ES"/>
        </w:rPr>
        <w:t xml:space="preserve"> </w:t>
      </w:r>
      <w:r w:rsidRPr="00E435F3">
        <w:rPr>
          <w:rFonts w:ascii="Palatino Linotype" w:eastAsia="Calibri" w:hAnsi="Palatino Linotype" w:cs="Arial"/>
          <w:bCs/>
          <w:lang w:val="es-ES"/>
        </w:rPr>
        <w:t>la respuesta emitida por</w:t>
      </w:r>
      <w:r w:rsidRPr="00E435F3">
        <w:rPr>
          <w:rFonts w:ascii="Palatino Linotype" w:eastAsia="Calibri" w:hAnsi="Palatino Linotype" w:cs="Arial"/>
          <w:b/>
          <w:bCs/>
          <w:lang w:val="es-ES"/>
        </w:rPr>
        <w:t xml:space="preserve"> el </w:t>
      </w:r>
      <w:r w:rsidR="00692B29" w:rsidRPr="00E435F3">
        <w:rPr>
          <w:rFonts w:ascii="Palatino Linotype" w:eastAsia="Calibri" w:hAnsi="Palatino Linotype" w:cs="Arial"/>
          <w:b/>
          <w:bCs/>
          <w:lang w:val="es-ES"/>
        </w:rPr>
        <w:t xml:space="preserve">Ayuntamiento de </w:t>
      </w:r>
      <w:r w:rsidR="00B3100C" w:rsidRPr="00E435F3">
        <w:rPr>
          <w:rFonts w:ascii="Palatino Linotype" w:eastAsia="Calibri" w:hAnsi="Palatino Linotype" w:cs="Arial"/>
          <w:b/>
          <w:bCs/>
          <w:lang w:val="es-ES"/>
        </w:rPr>
        <w:t>Tultitlán</w:t>
      </w:r>
      <w:r w:rsidRPr="00E435F3">
        <w:rPr>
          <w:rFonts w:ascii="Palatino Linotype" w:hAnsi="Palatino Linotype"/>
          <w:b/>
          <w:bCs/>
          <w:color w:val="000000"/>
        </w:rPr>
        <w:t xml:space="preserve"> </w:t>
      </w:r>
      <w:r w:rsidRPr="00E435F3">
        <w:rPr>
          <w:rFonts w:ascii="Palatino Linotype" w:eastAsia="Calibri" w:hAnsi="Palatino Linotype" w:cs="Arial"/>
          <w:bCs/>
          <w:lang w:val="es-ES"/>
        </w:rPr>
        <w:t>y se</w:t>
      </w:r>
      <w:r w:rsidRPr="00E435F3">
        <w:rPr>
          <w:rFonts w:ascii="Palatino Linotype" w:eastAsia="Calibri" w:hAnsi="Palatino Linotype" w:cs="Arial"/>
          <w:b/>
          <w:bCs/>
          <w:lang w:val="es-ES"/>
        </w:rPr>
        <w:t xml:space="preserve"> ORDENA </w:t>
      </w:r>
      <w:r w:rsidRPr="00E435F3">
        <w:rPr>
          <w:rFonts w:ascii="Palatino Linotype" w:eastAsia="Calibri" w:hAnsi="Palatino Linotype" w:cs="Arial"/>
          <w:bCs/>
          <w:lang w:val="es-ES"/>
        </w:rPr>
        <w:t xml:space="preserve">entregar vía </w:t>
      </w:r>
      <w:r w:rsidRPr="00E435F3">
        <w:rPr>
          <w:rFonts w:ascii="Palatino Linotype" w:eastAsia="Calibri" w:hAnsi="Palatino Linotype" w:cs="Arial"/>
          <w:b/>
          <w:bCs/>
          <w:lang w:val="es-ES"/>
        </w:rPr>
        <w:t>Sistema de Acceso a la Información Mexiquense (SAIMEX),</w:t>
      </w:r>
      <w:r w:rsidRPr="00E435F3">
        <w:rPr>
          <w:rFonts w:ascii="Palatino Linotype" w:eastAsia="Calibri" w:hAnsi="Palatino Linotype" w:cs="Arial"/>
          <w:lang w:val="es-ES"/>
        </w:rPr>
        <w:t xml:space="preserve"> </w:t>
      </w:r>
      <w:r w:rsidR="005B5915" w:rsidRPr="00E435F3">
        <w:rPr>
          <w:rFonts w:ascii="Palatino Linotype" w:eastAsia="Calibri" w:hAnsi="Palatino Linotype" w:cs="Arial"/>
          <w:lang w:val="es-ES"/>
        </w:rPr>
        <w:t xml:space="preserve">de ser el caso en versión pública, </w:t>
      </w:r>
      <w:r w:rsidR="00B3100C" w:rsidRPr="00E435F3">
        <w:rPr>
          <w:rFonts w:ascii="Palatino Linotype" w:eastAsia="Calibri" w:hAnsi="Palatino Linotype" w:cs="Arial"/>
          <w:lang w:val="es-ES"/>
        </w:rPr>
        <w:t>la siguiente información:</w:t>
      </w:r>
    </w:p>
    <w:p w14:paraId="3C94322A" w14:textId="77777777" w:rsidR="004B0F8A" w:rsidRPr="00E435F3" w:rsidRDefault="004B0F8A" w:rsidP="004B0F8A">
      <w:pPr>
        <w:spacing w:line="360" w:lineRule="auto"/>
        <w:ind w:right="-93"/>
        <w:jc w:val="both"/>
        <w:rPr>
          <w:rFonts w:ascii="Palatino Linotype" w:hAnsi="Palatino Linotype" w:cs="Tahoma"/>
          <w:lang w:val="es-ES"/>
        </w:rPr>
      </w:pPr>
    </w:p>
    <w:p w14:paraId="4D48FE0B" w14:textId="21C048B5" w:rsidR="005B5915" w:rsidRPr="00E435F3" w:rsidRDefault="00B3100C" w:rsidP="004B0F8A">
      <w:pPr>
        <w:pStyle w:val="Prrafodelista"/>
        <w:numPr>
          <w:ilvl w:val="0"/>
          <w:numId w:val="27"/>
        </w:numPr>
        <w:spacing w:line="360" w:lineRule="auto"/>
        <w:jc w:val="both"/>
        <w:rPr>
          <w:rFonts w:ascii="Palatino Linotype" w:eastAsia="Palatino Linotype" w:hAnsi="Palatino Linotype" w:cs="Palatino Linotype"/>
          <w:b/>
        </w:rPr>
      </w:pPr>
      <w:r w:rsidRPr="00E435F3">
        <w:rPr>
          <w:rFonts w:ascii="Palatino Linotype" w:hAnsi="Palatino Linotype" w:cs="Arial"/>
          <w:b/>
          <w:color w:val="000000" w:themeColor="text1"/>
        </w:rPr>
        <w:t>Documento donde conste el nombramiento o la designación</w:t>
      </w:r>
      <w:r w:rsidR="008B331E" w:rsidRPr="00E435F3">
        <w:rPr>
          <w:rFonts w:ascii="Palatino Linotype" w:hAnsi="Palatino Linotype" w:cs="Arial"/>
          <w:b/>
          <w:color w:val="000000" w:themeColor="text1"/>
        </w:rPr>
        <w:t xml:space="preserve"> realizado por el Titular del Sujeto Obligado</w:t>
      </w:r>
      <w:r w:rsidRPr="00E435F3">
        <w:rPr>
          <w:rFonts w:ascii="Palatino Linotype" w:hAnsi="Palatino Linotype" w:cs="Arial"/>
          <w:b/>
          <w:color w:val="000000" w:themeColor="text1"/>
        </w:rPr>
        <w:t xml:space="preserve"> </w:t>
      </w:r>
      <w:r w:rsidR="008B331E" w:rsidRPr="00E435F3">
        <w:rPr>
          <w:rFonts w:ascii="Palatino Linotype" w:hAnsi="Palatino Linotype" w:cs="Arial"/>
          <w:b/>
          <w:color w:val="000000" w:themeColor="text1"/>
        </w:rPr>
        <w:t xml:space="preserve">a </w:t>
      </w:r>
      <w:r w:rsidRPr="00E435F3">
        <w:rPr>
          <w:rFonts w:ascii="Palatino Linotype" w:hAnsi="Palatino Linotype" w:cs="Arial"/>
          <w:b/>
          <w:color w:val="000000" w:themeColor="text1"/>
        </w:rPr>
        <w:t>los servidores públicos habilitados referidos en respuesta a la solicitud 00125/TULTITLA/IP/2023</w:t>
      </w:r>
      <w:r w:rsidR="008B331E" w:rsidRPr="00E435F3">
        <w:rPr>
          <w:rFonts w:ascii="Palatino Linotype" w:hAnsi="Palatino Linotype" w:cs="Arial"/>
          <w:b/>
          <w:color w:val="000000" w:themeColor="text1"/>
        </w:rPr>
        <w:t>.</w:t>
      </w:r>
    </w:p>
    <w:p w14:paraId="2E091B9A" w14:textId="77777777" w:rsidR="004B0F8A" w:rsidRPr="00E435F3" w:rsidRDefault="004B0F8A" w:rsidP="004B0F8A">
      <w:pPr>
        <w:spacing w:line="360" w:lineRule="auto"/>
        <w:jc w:val="both"/>
        <w:rPr>
          <w:rFonts w:ascii="Palatino Linotype" w:eastAsia="Palatino Linotype" w:hAnsi="Palatino Linotype" w:cs="Palatino Linotype"/>
          <w:b/>
        </w:rPr>
      </w:pPr>
    </w:p>
    <w:p w14:paraId="22890BBC" w14:textId="77777777" w:rsidR="004B0F8A" w:rsidRPr="00E435F3" w:rsidRDefault="004B0F8A" w:rsidP="004B0F8A">
      <w:pPr>
        <w:spacing w:line="360" w:lineRule="auto"/>
        <w:jc w:val="both"/>
        <w:rPr>
          <w:rFonts w:ascii="Palatino Linotype" w:eastAsia="Calibri" w:hAnsi="Palatino Linotype" w:cs="Arial"/>
        </w:rPr>
      </w:pPr>
      <w:r w:rsidRPr="00E435F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2B7226E" w14:textId="77777777" w:rsidR="008B331E" w:rsidRPr="00E435F3" w:rsidRDefault="008B331E" w:rsidP="004B0F8A">
      <w:pPr>
        <w:spacing w:line="360" w:lineRule="auto"/>
        <w:jc w:val="both"/>
        <w:rPr>
          <w:rFonts w:ascii="Palatino Linotype" w:eastAsia="Calibri" w:hAnsi="Palatino Linotype" w:cs="Arial"/>
        </w:rPr>
      </w:pPr>
    </w:p>
    <w:p w14:paraId="46B08E75" w14:textId="7DA80F71" w:rsidR="008B331E" w:rsidRPr="00E435F3" w:rsidRDefault="008B331E" w:rsidP="004B0F8A">
      <w:pPr>
        <w:spacing w:line="360" w:lineRule="auto"/>
        <w:jc w:val="both"/>
        <w:rPr>
          <w:rFonts w:ascii="Palatino Linotype" w:eastAsia="Calibri" w:hAnsi="Palatino Linotype" w:cs="Arial"/>
        </w:rPr>
      </w:pPr>
      <w:r w:rsidRPr="00E435F3">
        <w:rPr>
          <w:rFonts w:ascii="Palatino Linotype" w:eastAsia="Calibri" w:hAnsi="Palatino Linotype" w:cs="Arial"/>
        </w:rPr>
        <w:t>De ser el caso que no se cuente con la información señalada en el numeral 1,  el Sujeto Obligado deberá de emitir, a través del Comité de Transparencia, el acuerdo mediante cual se declare la inexistencia de la información.</w:t>
      </w:r>
    </w:p>
    <w:p w14:paraId="7E93EFB4" w14:textId="77777777" w:rsidR="004B0F8A" w:rsidRPr="00E435F3" w:rsidRDefault="004B0F8A" w:rsidP="004B0F8A">
      <w:pPr>
        <w:spacing w:line="360" w:lineRule="auto"/>
        <w:jc w:val="both"/>
        <w:rPr>
          <w:rFonts w:ascii="Palatino Linotype" w:eastAsia="Calibri" w:hAnsi="Palatino Linotype" w:cs="Arial"/>
        </w:rPr>
      </w:pPr>
    </w:p>
    <w:p w14:paraId="23AC134B" w14:textId="77777777" w:rsidR="004B0F8A" w:rsidRPr="00E435F3" w:rsidRDefault="004B0F8A" w:rsidP="004B0F8A">
      <w:pPr>
        <w:tabs>
          <w:tab w:val="left" w:pos="8080"/>
        </w:tabs>
        <w:spacing w:line="360" w:lineRule="auto"/>
        <w:ind w:right="49"/>
        <w:contextualSpacing/>
        <w:jc w:val="both"/>
        <w:rPr>
          <w:rFonts w:ascii="Palatino Linotype" w:eastAsia="Palatino Linotype" w:hAnsi="Palatino Linotype" w:cs="Palatino Linotype"/>
          <w:b/>
        </w:rPr>
      </w:pPr>
      <w:r w:rsidRPr="00E435F3">
        <w:rPr>
          <w:rFonts w:ascii="Palatino Linotype" w:eastAsia="Palatino Linotype" w:hAnsi="Palatino Linotype" w:cs="Palatino Linotype"/>
          <w:b/>
        </w:rPr>
        <w:t xml:space="preserve">TERCERO. </w:t>
      </w:r>
      <w:r w:rsidRPr="00E435F3">
        <w:rPr>
          <w:rFonts w:ascii="Palatino Linotype" w:hAnsi="Palatino Linotype" w:cs="Arial"/>
          <w:b/>
          <w:color w:val="222222"/>
          <w:shd w:val="clear" w:color="auto" w:fill="FFFFFF"/>
        </w:rPr>
        <w:t>NOTIFÍQUESE</w:t>
      </w:r>
      <w:r w:rsidRPr="00E435F3">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75548F">
        <w:rPr>
          <w:rFonts w:ascii="Palatino Linotype" w:hAnsi="Palatino Linotype" w:cs="Arial"/>
          <w:b/>
          <w:color w:val="222222"/>
          <w:shd w:val="clear" w:color="auto" w:fill="FFFFFF"/>
        </w:rPr>
        <w:t>ordenado dentro del plazo de diez días hábiles,</w:t>
      </w:r>
      <w:r w:rsidRPr="00E435F3">
        <w:rPr>
          <w:rFonts w:ascii="Palatino Linotype" w:hAnsi="Palatino Linotype" w:cs="Arial"/>
          <w:color w:val="222222"/>
          <w:shd w:val="clear" w:color="auto" w:fill="FFFFFF"/>
        </w:rPr>
        <w:t xml:space="preserve"> e informe a este Instituto en un plazo de tres días hábiles siguientes sobre el cumplimiento dado a la presente y, se </w:t>
      </w:r>
      <w:r w:rsidRPr="00E435F3">
        <w:rPr>
          <w:rFonts w:ascii="Palatino Linotype" w:hAnsi="Palatino Linotype" w:cs="Arial"/>
          <w:color w:val="222222"/>
          <w:shd w:val="clear" w:color="auto" w:fill="FFFFFF"/>
        </w:rPr>
        <w:lastRenderedPageBreak/>
        <w:t>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6CF9BE" w14:textId="77777777" w:rsidR="004B0F8A" w:rsidRPr="00E435F3" w:rsidRDefault="004B0F8A" w:rsidP="004B0F8A">
      <w:pPr>
        <w:tabs>
          <w:tab w:val="left" w:pos="8080"/>
        </w:tabs>
        <w:spacing w:line="360" w:lineRule="auto"/>
        <w:ind w:right="49"/>
        <w:contextualSpacing/>
        <w:jc w:val="both"/>
        <w:rPr>
          <w:rFonts w:ascii="Palatino Linotype" w:eastAsia="Palatino Linotype" w:hAnsi="Palatino Linotype" w:cs="Palatino Linotype"/>
          <w:b/>
        </w:rPr>
      </w:pPr>
    </w:p>
    <w:p w14:paraId="3EB5AB2A" w14:textId="77777777" w:rsidR="004B0F8A" w:rsidRPr="00E435F3" w:rsidRDefault="004B0F8A" w:rsidP="004B0F8A">
      <w:pPr>
        <w:spacing w:line="360" w:lineRule="auto"/>
        <w:jc w:val="both"/>
        <w:rPr>
          <w:rFonts w:ascii="Palatino Linotype" w:eastAsia="Calibri" w:hAnsi="Palatino Linotype" w:cs="Arial"/>
          <w:bCs/>
        </w:rPr>
      </w:pPr>
      <w:r w:rsidRPr="00E435F3">
        <w:rPr>
          <w:rFonts w:ascii="Palatino Linotype" w:hAnsi="Palatino Linotype" w:cs="Arial"/>
          <w:b/>
        </w:rPr>
        <w:t xml:space="preserve">CUARTO. </w:t>
      </w:r>
      <w:r w:rsidRPr="00E435F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744C7D" w14:textId="77777777" w:rsidR="004B0F8A" w:rsidRPr="00E435F3" w:rsidRDefault="004B0F8A" w:rsidP="004B0F8A">
      <w:pPr>
        <w:pStyle w:val="Sinespaciado"/>
        <w:spacing w:line="360" w:lineRule="auto"/>
        <w:jc w:val="both"/>
        <w:rPr>
          <w:rFonts w:ascii="Palatino Linotype" w:eastAsia="Times New Roman" w:hAnsi="Palatino Linotype" w:cs="Arial"/>
          <w:b/>
        </w:rPr>
      </w:pPr>
    </w:p>
    <w:p w14:paraId="3AA73645" w14:textId="77777777" w:rsidR="004B0F8A" w:rsidRPr="00E435F3" w:rsidRDefault="004B0F8A" w:rsidP="004B0F8A">
      <w:pPr>
        <w:pStyle w:val="Sinespaciado"/>
        <w:spacing w:line="360" w:lineRule="auto"/>
        <w:jc w:val="both"/>
        <w:rPr>
          <w:rFonts w:ascii="Palatino Linotype" w:eastAsia="Times New Roman" w:hAnsi="Palatino Linotype" w:cs="Times New Roman"/>
          <w:color w:val="222222"/>
          <w:lang w:val="es-ES" w:eastAsia="es-MX"/>
        </w:rPr>
      </w:pPr>
      <w:r w:rsidRPr="00E435F3">
        <w:rPr>
          <w:rFonts w:ascii="Palatino Linotype" w:eastAsia="Times New Roman" w:hAnsi="Palatino Linotype" w:cs="Arial"/>
          <w:b/>
        </w:rPr>
        <w:t xml:space="preserve">QUINTO. </w:t>
      </w:r>
      <w:r w:rsidRPr="00E435F3">
        <w:rPr>
          <w:rFonts w:ascii="Palatino Linotype" w:eastAsia="Times New Roman" w:hAnsi="Palatino Linotype" w:cs="Times New Roman"/>
          <w:b/>
          <w:bCs/>
          <w:color w:val="222222"/>
          <w:lang w:val="es-ES"/>
        </w:rPr>
        <w:t xml:space="preserve">Notifíquese </w:t>
      </w:r>
      <w:r w:rsidRPr="00E435F3">
        <w:rPr>
          <w:rFonts w:ascii="Palatino Linotype" w:eastAsia="Times New Roman" w:hAnsi="Palatino Linotype" w:cs="Times New Roman"/>
          <w:bCs/>
          <w:color w:val="222222"/>
          <w:lang w:val="es-ES"/>
        </w:rPr>
        <w:t xml:space="preserve">al </w:t>
      </w:r>
      <w:r w:rsidRPr="00E435F3">
        <w:rPr>
          <w:rFonts w:ascii="Palatino Linotype" w:eastAsia="Times New Roman" w:hAnsi="Palatino Linotype" w:cs="Times New Roman"/>
          <w:b/>
          <w:color w:val="222222"/>
          <w:lang w:val="es-ES"/>
        </w:rPr>
        <w:t>RECURRENTE</w:t>
      </w:r>
      <w:r w:rsidRPr="00E435F3">
        <w:rPr>
          <w:rFonts w:ascii="Palatino Linotype" w:eastAsia="Times New Roman" w:hAnsi="Palatino Linotype" w:cs="Times New Roman"/>
          <w:color w:val="222222"/>
          <w:lang w:val="es-ES" w:eastAsia="es-MX"/>
        </w:rPr>
        <w:t xml:space="preserve"> la presente resolución vía SAIMEX.</w:t>
      </w:r>
    </w:p>
    <w:p w14:paraId="3BD9CD42" w14:textId="77777777" w:rsidR="004B0F8A" w:rsidRPr="00E435F3" w:rsidRDefault="004B0F8A" w:rsidP="004B0F8A">
      <w:pPr>
        <w:pStyle w:val="Sinespaciado"/>
        <w:spacing w:line="360" w:lineRule="auto"/>
        <w:jc w:val="both"/>
        <w:rPr>
          <w:rFonts w:ascii="Palatino Linotype" w:eastAsia="Times New Roman" w:hAnsi="Palatino Linotype" w:cs="Times New Roman"/>
          <w:color w:val="222222"/>
          <w:lang w:val="es-ES" w:eastAsia="es-MX"/>
        </w:rPr>
      </w:pPr>
    </w:p>
    <w:p w14:paraId="2DA42ECD" w14:textId="77777777" w:rsidR="004B0F8A" w:rsidRPr="00E435F3" w:rsidRDefault="004B0F8A" w:rsidP="004B0F8A">
      <w:pPr>
        <w:pStyle w:val="Sinespaciado"/>
        <w:spacing w:line="360" w:lineRule="auto"/>
        <w:jc w:val="both"/>
        <w:rPr>
          <w:rFonts w:ascii="Palatino Linotype" w:eastAsia="MS Mincho" w:hAnsi="Palatino Linotype"/>
          <w:lang w:val="es-ES"/>
        </w:rPr>
      </w:pPr>
      <w:r w:rsidRPr="00E435F3">
        <w:rPr>
          <w:rFonts w:ascii="Palatino Linotype" w:hAnsi="Palatino Linotype"/>
          <w:b/>
        </w:rPr>
        <w:t>SEXTO.</w:t>
      </w:r>
      <w:r w:rsidRPr="00E435F3">
        <w:rPr>
          <w:rFonts w:ascii="Palatino Linotype" w:eastAsia="Times New Roman" w:hAnsi="Palatino Linotype" w:cs="Times New Roman"/>
          <w:color w:val="222222"/>
          <w:lang w:val="es-ES" w:eastAsia="es-MX"/>
        </w:rPr>
        <w:t xml:space="preserve"> </w:t>
      </w:r>
      <w:r w:rsidRPr="00E435F3">
        <w:rPr>
          <w:rFonts w:ascii="Palatino Linotype" w:eastAsia="MS Mincho" w:hAnsi="Palatino Linotype"/>
          <w:lang w:val="es-ES"/>
        </w:rPr>
        <w:t xml:space="preserve">Se hace del conocimiento de </w:t>
      </w:r>
      <w:r w:rsidRPr="00E435F3">
        <w:rPr>
          <w:rFonts w:ascii="Palatino Linotype" w:hAnsi="Palatino Linotype"/>
          <w:b/>
        </w:rPr>
        <w:t>RECURRENTE</w:t>
      </w:r>
      <w:r w:rsidRPr="00E435F3">
        <w:rPr>
          <w:rFonts w:ascii="Palatino Linotype" w:hAnsi="Palatino Linotype"/>
        </w:rPr>
        <w:t xml:space="preserve"> </w:t>
      </w:r>
      <w:r w:rsidRPr="00E435F3">
        <w:rPr>
          <w:rFonts w:ascii="Palatino Linotype" w:eastAsia="MS Mincho" w:hAnsi="Palatino Linotype"/>
          <w:lang w:val="es-ES"/>
        </w:rPr>
        <w:t>que, de conformidad con lo establecido en el artículo 196 de la Ley de Transparencia y Acceso a la Información Pública del Estado de México y Municipios</w:t>
      </w:r>
      <w:r w:rsidRPr="00E435F3">
        <w:rPr>
          <w:rFonts w:ascii="Palatino Linotype" w:hAnsi="Palatino Linotype"/>
          <w:color w:val="000000"/>
        </w:rPr>
        <w:t xml:space="preserve">, en caso de que considere que la resolución le cause algún perjuicio podrá impugnarla vía </w:t>
      </w:r>
      <w:r w:rsidRPr="00E435F3">
        <w:rPr>
          <w:rFonts w:ascii="Palatino Linotype" w:eastAsia="MS Mincho" w:hAnsi="Palatino Linotype"/>
          <w:bCs/>
          <w:lang w:val="es-ES"/>
        </w:rPr>
        <w:t>juicio de amparo</w:t>
      </w:r>
      <w:r w:rsidRPr="00E435F3">
        <w:rPr>
          <w:rFonts w:ascii="Palatino Linotype" w:eastAsia="MS Mincho" w:hAnsi="Palatino Linotype"/>
          <w:lang w:val="es-ES"/>
        </w:rPr>
        <w:t> en los términos de las leyes aplicables.</w:t>
      </w:r>
    </w:p>
    <w:p w14:paraId="655F3F1F" w14:textId="77777777" w:rsidR="004B0F8A" w:rsidRPr="00E435F3" w:rsidRDefault="004B0F8A" w:rsidP="00326CC6">
      <w:pPr>
        <w:spacing w:line="360" w:lineRule="auto"/>
        <w:jc w:val="both"/>
        <w:rPr>
          <w:rFonts w:ascii="Palatino Linotype" w:hAnsi="Palatino Linotype" w:cs="Arial"/>
          <w:b/>
        </w:rPr>
      </w:pPr>
    </w:p>
    <w:p w14:paraId="2B359B09" w14:textId="77777777" w:rsidR="0075548F" w:rsidRPr="0075548F" w:rsidRDefault="0075548F" w:rsidP="0075548F">
      <w:pPr>
        <w:spacing w:before="240" w:after="240" w:line="360" w:lineRule="auto"/>
        <w:ind w:firstLine="1"/>
        <w:jc w:val="both"/>
        <w:rPr>
          <w:rFonts w:ascii="Palatino Linotype" w:hAnsi="Palatino Linotype"/>
          <w:smallCaps/>
        </w:rPr>
      </w:pPr>
      <w:bookmarkStart w:id="44" w:name="_Hlk129792997"/>
      <w:bookmarkEnd w:id="41"/>
      <w:bookmarkEnd w:id="42"/>
      <w:r w:rsidRPr="0075548F">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75548F">
        <w:rPr>
          <w:rStyle w:val="Referenciasutil"/>
          <w:rFonts w:ascii="Palatino Linotype" w:hAnsi="Palatino Linotype"/>
          <w:color w:val="auto"/>
        </w:rPr>
        <w:lastRenderedPageBreak/>
        <w:t xml:space="preserve">GUSTAVO PARRA NORIEGA Y GUADALUPE RAMÍREZ PEÑA; EN LA VIGÉSIMA SEXTA SESIÓN ORDINARIA CELEBRADA EL DOCE (12) DE JULIO DE DOS MIL VEINTITRÉS, ANTE EL SECRETARIO TÉCNICO DEL PLENO ALEXIS TAPIA RAMÍREZ. </w:t>
      </w:r>
      <w:bookmarkEnd w:id="44"/>
    </w:p>
    <w:p w14:paraId="7EFA4F21" w14:textId="77777777" w:rsidR="00895335" w:rsidRPr="00E435F3" w:rsidRDefault="00895335">
      <w:pPr>
        <w:rPr>
          <w:rFonts w:ascii="Palatino Linotype" w:hAnsi="Palatino Linotype" w:cs="Arial"/>
          <w:color w:val="000000" w:themeColor="text1"/>
        </w:rPr>
      </w:pPr>
      <w:r w:rsidRPr="00E435F3">
        <w:rPr>
          <w:rFonts w:ascii="Palatino Linotype" w:hAnsi="Palatino Linotype" w:cs="Arial"/>
          <w:color w:val="000000" w:themeColor="text1"/>
        </w:rPr>
        <w:br w:type="page"/>
      </w:r>
    </w:p>
    <w:sectPr w:rsidR="00895335" w:rsidRPr="00E435F3"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B348A" w14:textId="77777777" w:rsidR="002017CF" w:rsidRDefault="002017CF" w:rsidP="00587366">
      <w:r>
        <w:separator/>
      </w:r>
    </w:p>
  </w:endnote>
  <w:endnote w:type="continuationSeparator" w:id="0">
    <w:p w14:paraId="0FCCD69A" w14:textId="77777777" w:rsidR="002017CF" w:rsidRDefault="002017C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C266A6" w:rsidRPr="00883450" w:rsidRDefault="00C266A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A11D3">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A11D3">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47B193F0" w:rsidR="00C266A6" w:rsidRDefault="00C266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C266A6" w:rsidRPr="00883450" w:rsidRDefault="00C266A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A11D3" w:rsidRPr="00CA11D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A11D3" w:rsidRPr="00CA11D3">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0A9A2B26" w:rsidR="00C266A6" w:rsidRPr="00883450" w:rsidRDefault="00C266A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61735" w14:textId="77777777" w:rsidR="002017CF" w:rsidRDefault="002017CF" w:rsidP="00587366">
      <w:r>
        <w:separator/>
      </w:r>
    </w:p>
  </w:footnote>
  <w:footnote w:type="continuationSeparator" w:id="0">
    <w:p w14:paraId="6172E345" w14:textId="77777777" w:rsidR="002017CF" w:rsidRDefault="002017CF" w:rsidP="00587366">
      <w:r>
        <w:continuationSeparator/>
      </w:r>
    </w:p>
  </w:footnote>
  <w:footnote w:id="1">
    <w:p w14:paraId="32D56466" w14:textId="77777777" w:rsidR="00C266A6" w:rsidRDefault="00C266A6" w:rsidP="008E4483">
      <w:pPr>
        <w:pStyle w:val="Textonotapie"/>
      </w:pPr>
      <w:r>
        <w:rPr>
          <w:rStyle w:val="Refdenotaalpie"/>
        </w:rPr>
        <w:footnoteRef/>
      </w:r>
      <w:r>
        <w:t xml:space="preserve"> Convención Americana sobre Derechos Humanos. Artículo 13.</w:t>
      </w:r>
    </w:p>
  </w:footnote>
  <w:footnote w:id="2">
    <w:p w14:paraId="3F7967D5" w14:textId="77777777" w:rsidR="00C266A6" w:rsidRDefault="00C266A6"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C266A6" w:rsidRDefault="00C266A6"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C266A6" w:rsidRDefault="00C266A6" w:rsidP="008E4483">
      <w:pPr>
        <w:pStyle w:val="Textonotapie"/>
      </w:pPr>
      <w:r>
        <w:rPr>
          <w:rStyle w:val="Refdenotaalpie"/>
        </w:rPr>
        <w:footnoteRef/>
      </w:r>
      <w:r>
        <w:t xml:space="preserve"> Ibídem. Parr. 87.</w:t>
      </w:r>
    </w:p>
  </w:footnote>
  <w:footnote w:id="5">
    <w:p w14:paraId="1C437D52" w14:textId="77777777" w:rsidR="00C266A6" w:rsidRDefault="00C266A6"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C266A6" w:rsidRDefault="00C266A6" w:rsidP="008E4483">
      <w:pPr>
        <w:pStyle w:val="Textonotapie"/>
      </w:pPr>
      <w:r>
        <w:t>II. Eficacia: Obligación del Instituto para tutelar, de manera efectiva, el derecho de acceso a la información;</w:t>
      </w:r>
    </w:p>
    <w:p w14:paraId="707D8AAF" w14:textId="77777777" w:rsidR="00C266A6" w:rsidRDefault="00C266A6" w:rsidP="008E4483">
      <w:pPr>
        <w:pStyle w:val="Textonotapie"/>
      </w:pPr>
      <w:r>
        <w:t xml:space="preserve">… </w:t>
      </w:r>
    </w:p>
  </w:footnote>
  <w:footnote w:id="6">
    <w:p w14:paraId="66052577" w14:textId="77777777" w:rsidR="008B331E" w:rsidRDefault="008B331E" w:rsidP="008B331E">
      <w:pPr>
        <w:pStyle w:val="Textonotapie"/>
      </w:pPr>
      <w:r>
        <w:rPr>
          <w:rStyle w:val="Refdenotaalpie"/>
        </w:rPr>
        <w:footnoteRef/>
      </w:r>
      <w:r>
        <w:t xml:space="preserve"> Convención Americana sobre Derechos Humanos. Artículo 13.</w:t>
      </w:r>
    </w:p>
  </w:footnote>
  <w:footnote w:id="7">
    <w:p w14:paraId="6E7B436F" w14:textId="77777777" w:rsidR="008B331E" w:rsidRDefault="008B331E" w:rsidP="008B331E">
      <w:pPr>
        <w:pStyle w:val="Textonotapie"/>
      </w:pPr>
      <w:r>
        <w:rPr>
          <w:rStyle w:val="Refdenotaalpie"/>
        </w:rPr>
        <w:footnoteRef/>
      </w:r>
      <w:r>
        <w:t xml:space="preserve"> Constitución Política de los Estados Unidos Mexicanos. Artículo sexto, sección A, Fracción I.</w:t>
      </w:r>
    </w:p>
  </w:footnote>
  <w:footnote w:id="8">
    <w:p w14:paraId="09D6E72C" w14:textId="77777777" w:rsidR="008B331E" w:rsidRDefault="008B331E" w:rsidP="008B331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9">
    <w:p w14:paraId="146F418D" w14:textId="77777777" w:rsidR="008B331E" w:rsidRDefault="008B331E" w:rsidP="008B331E">
      <w:pPr>
        <w:pStyle w:val="Textonotapie"/>
      </w:pPr>
      <w:r>
        <w:rPr>
          <w:rStyle w:val="Refdenotaalpie"/>
        </w:rPr>
        <w:footnoteRef/>
      </w:r>
      <w:r>
        <w:t xml:space="preserve"> Ibídem. Párr. 87.</w:t>
      </w:r>
    </w:p>
  </w:footnote>
  <w:footnote w:id="10">
    <w:p w14:paraId="0B328B67" w14:textId="77777777" w:rsidR="008B331E" w:rsidRDefault="008B331E" w:rsidP="008B331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1">
    <w:p w14:paraId="2D1AA558" w14:textId="77777777" w:rsidR="008B331E" w:rsidRDefault="008B331E" w:rsidP="008B331E">
      <w:pPr>
        <w:pStyle w:val="Textonotapie"/>
      </w:pPr>
      <w:r>
        <w:rPr>
          <w:rStyle w:val="Refdenotaalpie"/>
        </w:rPr>
        <w:footnoteRef/>
      </w:r>
      <w:r>
        <w:t xml:space="preserve"> Artículo 150. Ley de Transparencia y Acceso a la Información Pública del Estado de México y Municipios.</w:t>
      </w:r>
    </w:p>
    <w:p w14:paraId="7245D9E9" w14:textId="77777777" w:rsidR="008B331E" w:rsidRDefault="008B331E" w:rsidP="008B331E">
      <w:pPr>
        <w:pStyle w:val="Textonotapie"/>
      </w:pPr>
      <w:r>
        <w:t>Artículo 151. Ibídem.</w:t>
      </w:r>
    </w:p>
  </w:footnote>
  <w:footnote w:id="12">
    <w:p w14:paraId="7CC5C1A4" w14:textId="77777777" w:rsidR="008B331E" w:rsidRDefault="008B331E" w:rsidP="008B331E">
      <w:pPr>
        <w:pStyle w:val="Textonotapie"/>
      </w:pPr>
      <w:r>
        <w:rPr>
          <w:rStyle w:val="Refdenotaalpie"/>
        </w:rPr>
        <w:footnoteRef/>
      </w:r>
      <w:r>
        <w:t xml:space="preserve"> Ley de Transparencia y Acceso a la Información Pública del Estado de México y Municipios. Artículo 9. …</w:t>
      </w:r>
    </w:p>
    <w:p w14:paraId="49A2B67A" w14:textId="77777777" w:rsidR="008B331E" w:rsidRDefault="008B331E" w:rsidP="008B331E">
      <w:pPr>
        <w:pStyle w:val="Textonotapie"/>
      </w:pPr>
      <w:r>
        <w:t>II. Eficacia: Obligación del Instituto para tutelar, de manera efectiva, el derecho de acceso a la información;</w:t>
      </w:r>
    </w:p>
    <w:p w14:paraId="023F3094" w14:textId="77777777" w:rsidR="008B331E" w:rsidRDefault="008B331E" w:rsidP="008B331E">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266A6" w:rsidRPr="00025127" w14:paraId="07F2896E" w14:textId="77777777" w:rsidTr="00FA0F09">
      <w:trPr>
        <w:trHeight w:val="138"/>
        <w:jc w:val="right"/>
      </w:trPr>
      <w:tc>
        <w:tcPr>
          <w:tcW w:w="3260" w:type="dxa"/>
          <w:vAlign w:val="center"/>
        </w:tcPr>
        <w:p w14:paraId="4A5B1974" w14:textId="44CA9AFE" w:rsidR="00C266A6" w:rsidRPr="00025127" w:rsidRDefault="00C266A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2A44B0D" w:rsidR="00C266A6" w:rsidRPr="00025127" w:rsidRDefault="00C266A6"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02933</w:t>
          </w:r>
          <w:r>
            <w:rPr>
              <w:rFonts w:ascii="Palatino Linotype" w:hAnsi="Palatino Linotype"/>
              <w:b/>
              <w:sz w:val="22"/>
              <w:szCs w:val="22"/>
            </w:rPr>
            <w:t>/INFOEM/IP/RR/2023</w:t>
          </w:r>
        </w:p>
      </w:tc>
    </w:tr>
    <w:tr w:rsidR="00C266A6" w:rsidRPr="00025127" w14:paraId="1B5D8690" w14:textId="77777777" w:rsidTr="00FA0F09">
      <w:trPr>
        <w:trHeight w:val="233"/>
        <w:jc w:val="right"/>
      </w:trPr>
      <w:tc>
        <w:tcPr>
          <w:tcW w:w="3260" w:type="dxa"/>
          <w:vAlign w:val="center"/>
        </w:tcPr>
        <w:p w14:paraId="3903F2C6" w14:textId="22D569F8" w:rsidR="00C266A6" w:rsidRPr="00025127" w:rsidRDefault="00C266A6"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D2386BD" w:rsidR="00C266A6" w:rsidRPr="00025127" w:rsidRDefault="00C266A6" w:rsidP="000A7E73">
          <w:pPr>
            <w:pStyle w:val="Encabezado"/>
            <w:jc w:val="both"/>
            <w:rPr>
              <w:rFonts w:ascii="Palatino Linotype" w:hAnsi="Palatino Linotype"/>
              <w:b/>
              <w:sz w:val="22"/>
              <w:szCs w:val="22"/>
            </w:rPr>
          </w:pPr>
          <w:r w:rsidRPr="00692B29">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Tultitlán</w:t>
          </w:r>
        </w:p>
      </w:tc>
    </w:tr>
    <w:tr w:rsidR="00C266A6" w:rsidRPr="00025127" w14:paraId="095EB01B" w14:textId="77777777" w:rsidTr="00FA0F09">
      <w:trPr>
        <w:trHeight w:val="321"/>
        <w:jc w:val="right"/>
      </w:trPr>
      <w:tc>
        <w:tcPr>
          <w:tcW w:w="3260" w:type="dxa"/>
          <w:vAlign w:val="center"/>
        </w:tcPr>
        <w:p w14:paraId="6E000A51" w14:textId="05E1861A" w:rsidR="00C266A6" w:rsidRPr="00025127" w:rsidRDefault="00C266A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266A6" w:rsidRPr="00025127" w:rsidRDefault="00C266A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266A6" w:rsidRDefault="00C266A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C266A6" w:rsidRDefault="002017C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266A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266A6" w:rsidRPr="00025127" w14:paraId="0A3256F2" w14:textId="77777777" w:rsidTr="006E6B65">
      <w:trPr>
        <w:trHeight w:val="138"/>
        <w:jc w:val="right"/>
      </w:trPr>
      <w:tc>
        <w:tcPr>
          <w:tcW w:w="3261" w:type="dxa"/>
          <w:vAlign w:val="center"/>
        </w:tcPr>
        <w:p w14:paraId="3D80769D" w14:textId="316F11F8" w:rsidR="00C266A6" w:rsidRPr="00743FFA" w:rsidRDefault="00C266A6"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0FDCC34E" w:rsidR="00C266A6" w:rsidRPr="00743FFA" w:rsidRDefault="00C266A6" w:rsidP="00B3100C">
          <w:pPr>
            <w:pStyle w:val="Encabezado"/>
            <w:rPr>
              <w:rFonts w:ascii="Palatino Linotype" w:hAnsi="Palatino Linotype"/>
              <w:b/>
              <w:sz w:val="22"/>
              <w:szCs w:val="22"/>
            </w:rPr>
          </w:pPr>
          <w:r>
            <w:rPr>
              <w:rFonts w:ascii="Palatino Linotype" w:eastAsia="Calibri" w:hAnsi="Palatino Linotype" w:cs="Arial"/>
              <w:b/>
              <w:sz w:val="22"/>
              <w:lang w:val="es-ES"/>
            </w:rPr>
            <w:t>02933</w:t>
          </w:r>
          <w:r>
            <w:rPr>
              <w:rFonts w:ascii="Palatino Linotype" w:hAnsi="Palatino Linotype"/>
              <w:b/>
              <w:sz w:val="22"/>
              <w:szCs w:val="22"/>
            </w:rPr>
            <w:t>/INFOEM/IP/RR/2023</w:t>
          </w:r>
        </w:p>
      </w:tc>
    </w:tr>
    <w:tr w:rsidR="00C266A6" w:rsidRPr="00025127" w14:paraId="128C8B3C" w14:textId="77777777" w:rsidTr="006E6B65">
      <w:trPr>
        <w:trHeight w:val="233"/>
        <w:jc w:val="right"/>
      </w:trPr>
      <w:tc>
        <w:tcPr>
          <w:tcW w:w="3261" w:type="dxa"/>
          <w:vAlign w:val="center"/>
        </w:tcPr>
        <w:p w14:paraId="483E3371" w14:textId="66B1BC74" w:rsidR="00C266A6" w:rsidRPr="00743FFA" w:rsidRDefault="00C266A6"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6CDAC857" w:rsidR="00C266A6" w:rsidRPr="003364E5" w:rsidRDefault="00C266A6" w:rsidP="001E50B9">
          <w:pPr>
            <w:pStyle w:val="Encabezado"/>
            <w:rPr>
              <w:rFonts w:ascii="Palatino Linotype" w:hAnsi="Palatino Linotype"/>
              <w:b/>
              <w:sz w:val="22"/>
              <w:szCs w:val="22"/>
            </w:rPr>
          </w:pPr>
        </w:p>
      </w:tc>
    </w:tr>
    <w:tr w:rsidR="00C266A6" w:rsidRPr="00025127" w14:paraId="41BE0704" w14:textId="77777777" w:rsidTr="006E6B65">
      <w:trPr>
        <w:trHeight w:val="321"/>
        <w:jc w:val="right"/>
      </w:trPr>
      <w:tc>
        <w:tcPr>
          <w:tcW w:w="3261" w:type="dxa"/>
          <w:vAlign w:val="center"/>
        </w:tcPr>
        <w:p w14:paraId="34C64148" w14:textId="10C6C8A9" w:rsidR="00C266A6" w:rsidRPr="00743FFA" w:rsidRDefault="00C266A6"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2360AAFD" w:rsidR="00C266A6" w:rsidRPr="003364E5" w:rsidRDefault="00C266A6" w:rsidP="00B3100C">
          <w:pPr>
            <w:pStyle w:val="Encabezado"/>
            <w:jc w:val="both"/>
            <w:rPr>
              <w:rFonts w:ascii="Palatino Linotype" w:hAnsi="Palatino Linotype"/>
              <w:b/>
              <w:sz w:val="22"/>
              <w:szCs w:val="22"/>
            </w:rPr>
          </w:pPr>
          <w:r w:rsidRPr="00692B29">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Tultitlán</w:t>
          </w:r>
        </w:p>
      </w:tc>
    </w:tr>
    <w:tr w:rsidR="00C266A6" w:rsidRPr="00025127" w14:paraId="0C8B6193" w14:textId="77777777" w:rsidTr="006E6B65">
      <w:trPr>
        <w:trHeight w:val="321"/>
        <w:jc w:val="right"/>
      </w:trPr>
      <w:tc>
        <w:tcPr>
          <w:tcW w:w="3261" w:type="dxa"/>
          <w:vAlign w:val="center"/>
        </w:tcPr>
        <w:p w14:paraId="321FFAFF" w14:textId="0E8C2CE7" w:rsidR="00C266A6" w:rsidRPr="00743FFA" w:rsidRDefault="00C266A6"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C266A6" w:rsidRPr="00743FFA" w:rsidRDefault="00C266A6"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C266A6" w:rsidRDefault="00C266A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B336F6"/>
    <w:multiLevelType w:val="hybridMultilevel"/>
    <w:tmpl w:val="89701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32750B"/>
    <w:multiLevelType w:val="hybridMultilevel"/>
    <w:tmpl w:val="2B3851E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5F43D2"/>
    <w:multiLevelType w:val="hybridMultilevel"/>
    <w:tmpl w:val="2280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43C59EC"/>
    <w:multiLevelType w:val="hybridMultilevel"/>
    <w:tmpl w:val="EAD6C7E0"/>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6"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20"/>
  </w:num>
  <w:num w:numId="3">
    <w:abstractNumId w:val="0"/>
  </w:num>
  <w:num w:numId="4">
    <w:abstractNumId w:val="10"/>
  </w:num>
  <w:num w:numId="5">
    <w:abstractNumId w:val="3"/>
  </w:num>
  <w:num w:numId="6">
    <w:abstractNumId w:val="13"/>
  </w:num>
  <w:num w:numId="7">
    <w:abstractNumId w:val="26"/>
  </w:num>
  <w:num w:numId="8">
    <w:abstractNumId w:val="11"/>
  </w:num>
  <w:num w:numId="9">
    <w:abstractNumId w:val="25"/>
  </w:num>
  <w:num w:numId="10">
    <w:abstractNumId w:val="30"/>
  </w:num>
  <w:num w:numId="11">
    <w:abstractNumId w:val="23"/>
  </w:num>
  <w:num w:numId="12">
    <w:abstractNumId w:val="31"/>
  </w:num>
  <w:num w:numId="13">
    <w:abstractNumId w:val="17"/>
  </w:num>
  <w:num w:numId="14">
    <w:abstractNumId w:val="5"/>
  </w:num>
  <w:num w:numId="15">
    <w:abstractNumId w:val="15"/>
  </w:num>
  <w:num w:numId="16">
    <w:abstractNumId w:val="4"/>
  </w:num>
  <w:num w:numId="17">
    <w:abstractNumId w:val="28"/>
  </w:num>
  <w:num w:numId="18">
    <w:abstractNumId w:val="19"/>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2"/>
  </w:num>
  <w:num w:numId="26">
    <w:abstractNumId w:val="16"/>
  </w:num>
  <w:num w:numId="27">
    <w:abstractNumId w:val="24"/>
  </w:num>
  <w:num w:numId="28">
    <w:abstractNumId w:val="29"/>
  </w:num>
  <w:num w:numId="29">
    <w:abstractNumId w:val="1"/>
  </w:num>
  <w:num w:numId="30">
    <w:abstractNumId w:val="27"/>
  </w:num>
  <w:num w:numId="31">
    <w:abstractNumId w:val="14"/>
  </w:num>
  <w:num w:numId="32">
    <w:abstractNumId w:val="7"/>
  </w:num>
  <w:num w:numId="33">
    <w:abstractNumId w:val="12"/>
  </w:num>
  <w:num w:numId="34">
    <w:abstractNumId w:val="21"/>
  </w:num>
  <w:num w:numId="35">
    <w:abstractNumId w:val="22"/>
  </w:num>
  <w:num w:numId="3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291D"/>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4ADB"/>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A7E73"/>
    <w:rsid w:val="000B020C"/>
    <w:rsid w:val="000B0370"/>
    <w:rsid w:val="000B0ACA"/>
    <w:rsid w:val="000B5AB1"/>
    <w:rsid w:val="000B5D79"/>
    <w:rsid w:val="000B6D31"/>
    <w:rsid w:val="000B750B"/>
    <w:rsid w:val="000B79B1"/>
    <w:rsid w:val="000B7C4F"/>
    <w:rsid w:val="000C0061"/>
    <w:rsid w:val="000C0663"/>
    <w:rsid w:val="000C0BBB"/>
    <w:rsid w:val="000C0FDA"/>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46B0"/>
    <w:rsid w:val="00107330"/>
    <w:rsid w:val="00107499"/>
    <w:rsid w:val="00107557"/>
    <w:rsid w:val="00111418"/>
    <w:rsid w:val="0011167C"/>
    <w:rsid w:val="00111F02"/>
    <w:rsid w:val="0011279B"/>
    <w:rsid w:val="00112B02"/>
    <w:rsid w:val="00112F09"/>
    <w:rsid w:val="00114A21"/>
    <w:rsid w:val="0011541F"/>
    <w:rsid w:val="00115C8B"/>
    <w:rsid w:val="00115E30"/>
    <w:rsid w:val="00115F2B"/>
    <w:rsid w:val="00116127"/>
    <w:rsid w:val="00117441"/>
    <w:rsid w:val="0012002C"/>
    <w:rsid w:val="0012006D"/>
    <w:rsid w:val="00120176"/>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416"/>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299"/>
    <w:rsid w:val="00200C0D"/>
    <w:rsid w:val="002017CF"/>
    <w:rsid w:val="0020185B"/>
    <w:rsid w:val="00202737"/>
    <w:rsid w:val="002031F3"/>
    <w:rsid w:val="002058A7"/>
    <w:rsid w:val="00205A1A"/>
    <w:rsid w:val="00206107"/>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3C1C"/>
    <w:rsid w:val="002948C4"/>
    <w:rsid w:val="00294B11"/>
    <w:rsid w:val="002977BE"/>
    <w:rsid w:val="00297E45"/>
    <w:rsid w:val="002A0FAC"/>
    <w:rsid w:val="002A2099"/>
    <w:rsid w:val="002A222E"/>
    <w:rsid w:val="002A229B"/>
    <w:rsid w:val="002A2888"/>
    <w:rsid w:val="002A35B6"/>
    <w:rsid w:val="002A4172"/>
    <w:rsid w:val="002A43A4"/>
    <w:rsid w:val="002A4516"/>
    <w:rsid w:val="002A54DE"/>
    <w:rsid w:val="002A6942"/>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1FAF"/>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0EFA"/>
    <w:rsid w:val="00332BCD"/>
    <w:rsid w:val="00332E6B"/>
    <w:rsid w:val="003337F3"/>
    <w:rsid w:val="00333A85"/>
    <w:rsid w:val="00333BE8"/>
    <w:rsid w:val="003344DB"/>
    <w:rsid w:val="00335793"/>
    <w:rsid w:val="00335898"/>
    <w:rsid w:val="00335BFE"/>
    <w:rsid w:val="00335E9C"/>
    <w:rsid w:val="0033608B"/>
    <w:rsid w:val="003364E5"/>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34"/>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C7E57"/>
    <w:rsid w:val="003D00D5"/>
    <w:rsid w:val="003D0A29"/>
    <w:rsid w:val="003D0BC7"/>
    <w:rsid w:val="003D181D"/>
    <w:rsid w:val="003D20C4"/>
    <w:rsid w:val="003D2A8E"/>
    <w:rsid w:val="003D379C"/>
    <w:rsid w:val="003D4163"/>
    <w:rsid w:val="003D46D0"/>
    <w:rsid w:val="003D5661"/>
    <w:rsid w:val="003D65A2"/>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02E6"/>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0DD6"/>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0F8A"/>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0494"/>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7A"/>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DD1"/>
    <w:rsid w:val="005B3A49"/>
    <w:rsid w:val="005B42D8"/>
    <w:rsid w:val="005B5915"/>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1F94"/>
    <w:rsid w:val="00604AC3"/>
    <w:rsid w:val="00605865"/>
    <w:rsid w:val="006079AA"/>
    <w:rsid w:val="00607B9A"/>
    <w:rsid w:val="006104D3"/>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62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B29"/>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548F"/>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6322"/>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5E8"/>
    <w:rsid w:val="00876C70"/>
    <w:rsid w:val="00876DCE"/>
    <w:rsid w:val="00876FBF"/>
    <w:rsid w:val="00880132"/>
    <w:rsid w:val="00881572"/>
    <w:rsid w:val="008815B5"/>
    <w:rsid w:val="00881740"/>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6627"/>
    <w:rsid w:val="008A7536"/>
    <w:rsid w:val="008A7F7D"/>
    <w:rsid w:val="008B1A5A"/>
    <w:rsid w:val="008B2913"/>
    <w:rsid w:val="008B331E"/>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087"/>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1B0"/>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66"/>
    <w:rsid w:val="00A235D0"/>
    <w:rsid w:val="00A24131"/>
    <w:rsid w:val="00A27A7F"/>
    <w:rsid w:val="00A31BF8"/>
    <w:rsid w:val="00A31CEA"/>
    <w:rsid w:val="00A3276A"/>
    <w:rsid w:val="00A349D2"/>
    <w:rsid w:val="00A34C05"/>
    <w:rsid w:val="00A3511D"/>
    <w:rsid w:val="00A3515C"/>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59C"/>
    <w:rsid w:val="00A4585A"/>
    <w:rsid w:val="00A459B3"/>
    <w:rsid w:val="00A459D6"/>
    <w:rsid w:val="00A45B12"/>
    <w:rsid w:val="00A462D5"/>
    <w:rsid w:val="00A4650A"/>
    <w:rsid w:val="00A46F7C"/>
    <w:rsid w:val="00A47186"/>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19BB"/>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AF71F5"/>
    <w:rsid w:val="00B016F7"/>
    <w:rsid w:val="00B02BDD"/>
    <w:rsid w:val="00B04E10"/>
    <w:rsid w:val="00B055B9"/>
    <w:rsid w:val="00B113F9"/>
    <w:rsid w:val="00B13243"/>
    <w:rsid w:val="00B13511"/>
    <w:rsid w:val="00B137C4"/>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00C"/>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545"/>
    <w:rsid w:val="00B71F08"/>
    <w:rsid w:val="00B73838"/>
    <w:rsid w:val="00B7421A"/>
    <w:rsid w:val="00B74366"/>
    <w:rsid w:val="00B75CBE"/>
    <w:rsid w:val="00B75F20"/>
    <w:rsid w:val="00B762FD"/>
    <w:rsid w:val="00B77310"/>
    <w:rsid w:val="00B774A5"/>
    <w:rsid w:val="00B77E7A"/>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6A6"/>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6B75"/>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620"/>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11D3"/>
    <w:rsid w:val="00CA2022"/>
    <w:rsid w:val="00CA4741"/>
    <w:rsid w:val="00CA64E9"/>
    <w:rsid w:val="00CA7A78"/>
    <w:rsid w:val="00CA7F49"/>
    <w:rsid w:val="00CB203D"/>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16D"/>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1F25"/>
    <w:rsid w:val="00D82CB3"/>
    <w:rsid w:val="00D82FC0"/>
    <w:rsid w:val="00D8322A"/>
    <w:rsid w:val="00D83C17"/>
    <w:rsid w:val="00D85023"/>
    <w:rsid w:val="00D8541E"/>
    <w:rsid w:val="00D85885"/>
    <w:rsid w:val="00D86823"/>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D52"/>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5F3"/>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959"/>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A7FF7"/>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089"/>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020"/>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0DB"/>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57E7"/>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B8"/>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75548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7064078">
      <w:bodyDiv w:val="1"/>
      <w:marLeft w:val="0"/>
      <w:marRight w:val="0"/>
      <w:marTop w:val="0"/>
      <w:marBottom w:val="0"/>
      <w:divBdr>
        <w:top w:val="none" w:sz="0" w:space="0" w:color="auto"/>
        <w:left w:val="none" w:sz="0" w:space="0" w:color="auto"/>
        <w:bottom w:val="none" w:sz="0" w:space="0" w:color="auto"/>
        <w:right w:val="none" w:sz="0" w:space="0" w:color="auto"/>
      </w:divBdr>
    </w:div>
    <w:div w:id="9922260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3258709">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325998">
      <w:bodyDiv w:val="1"/>
      <w:marLeft w:val="0"/>
      <w:marRight w:val="0"/>
      <w:marTop w:val="0"/>
      <w:marBottom w:val="0"/>
      <w:divBdr>
        <w:top w:val="none" w:sz="0" w:space="0" w:color="auto"/>
        <w:left w:val="none" w:sz="0" w:space="0" w:color="auto"/>
        <w:bottom w:val="none" w:sz="0" w:space="0" w:color="auto"/>
        <w:right w:val="none" w:sz="0" w:space="0" w:color="auto"/>
      </w:divBdr>
    </w:div>
    <w:div w:id="19839352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1550918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8339757">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4089530">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2635065">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4304929">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49696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23281685">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069412">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687555">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39691406">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0137566">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850691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5071474">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48834769">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77994308">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7695247">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 w:id="21448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66F7-A420-45B7-A060-339D6103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46</Pages>
  <Words>9446</Words>
  <Characters>51954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8</cp:revision>
  <cp:lastPrinted>2019-12-11T01:19:00Z</cp:lastPrinted>
  <dcterms:created xsi:type="dcterms:W3CDTF">2023-07-06T21:18:00Z</dcterms:created>
  <dcterms:modified xsi:type="dcterms:W3CDTF">2023-07-12T16:58:00Z</dcterms:modified>
</cp:coreProperties>
</file>