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6F2BF441" w:rsidR="004E7632" w:rsidRPr="006E56BE"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6E56B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D42DF" w:rsidRPr="006E56BE">
        <w:rPr>
          <w:rFonts w:ascii="Palatino Linotype" w:eastAsia="Times New Roman" w:hAnsi="Palatino Linotype" w:cs="Arial"/>
          <w:color w:val="000000"/>
          <w:sz w:val="24"/>
          <w:szCs w:val="24"/>
          <w:lang w:eastAsia="es-MX"/>
        </w:rPr>
        <w:t>cuatro de mayo</w:t>
      </w:r>
      <w:r w:rsidR="00045597" w:rsidRPr="006E56BE">
        <w:rPr>
          <w:rFonts w:ascii="Palatino Linotype" w:eastAsia="Times New Roman" w:hAnsi="Palatino Linotype" w:cs="Arial"/>
          <w:color w:val="000000"/>
          <w:sz w:val="24"/>
          <w:szCs w:val="24"/>
          <w:lang w:eastAsia="es-MX"/>
        </w:rPr>
        <w:t xml:space="preserve"> de dos mil veintitrés</w:t>
      </w:r>
      <w:r w:rsidRPr="006E56BE">
        <w:rPr>
          <w:rFonts w:ascii="Palatino Linotype" w:eastAsia="Times New Roman" w:hAnsi="Palatino Linotype" w:cs="Arial"/>
          <w:color w:val="000000"/>
          <w:sz w:val="24"/>
          <w:szCs w:val="24"/>
          <w:lang w:eastAsia="es-MX"/>
        </w:rPr>
        <w:t>.</w:t>
      </w:r>
    </w:p>
    <w:p w14:paraId="3FA032C4" w14:textId="77777777" w:rsidR="004E7632" w:rsidRPr="006E56BE"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166B7B9B" w:rsidR="004E7632" w:rsidRPr="006E56BE" w:rsidRDefault="004E7632" w:rsidP="004E7632">
      <w:pPr>
        <w:tabs>
          <w:tab w:val="left" w:pos="1701"/>
        </w:tabs>
        <w:spacing w:after="0" w:line="360" w:lineRule="auto"/>
        <w:jc w:val="both"/>
        <w:rPr>
          <w:rFonts w:ascii="Palatino Linotype" w:hAnsi="Palatino Linotype" w:cs="Arial"/>
          <w:sz w:val="24"/>
          <w:szCs w:val="24"/>
        </w:rPr>
      </w:pPr>
      <w:r w:rsidRPr="006E56BE">
        <w:rPr>
          <w:rFonts w:ascii="Palatino Linotype" w:hAnsi="Palatino Linotype" w:cs="Arial"/>
          <w:b/>
          <w:sz w:val="24"/>
          <w:szCs w:val="24"/>
        </w:rPr>
        <w:t>VISTOS</w:t>
      </w:r>
      <w:r w:rsidRPr="006E56BE">
        <w:rPr>
          <w:rFonts w:ascii="Palatino Linotype" w:hAnsi="Palatino Linotype" w:cs="Arial"/>
          <w:sz w:val="24"/>
          <w:szCs w:val="24"/>
        </w:rPr>
        <w:t xml:space="preserve"> los expedientes electrónicos formados con motivo de los recursos de revisión números</w:t>
      </w:r>
      <w:r w:rsidR="000D468E" w:rsidRPr="006E56BE">
        <w:rPr>
          <w:rFonts w:ascii="Palatino Linotype" w:hAnsi="Palatino Linotype" w:cs="Arial"/>
          <w:b/>
          <w:bCs/>
          <w:sz w:val="23"/>
          <w:szCs w:val="23"/>
          <w:lang w:eastAsia="es-MX"/>
        </w:rPr>
        <w:t xml:space="preserve"> </w:t>
      </w:r>
      <w:r w:rsidR="00777EA9" w:rsidRPr="006E56BE">
        <w:rPr>
          <w:rFonts w:ascii="Palatino Linotype" w:hAnsi="Palatino Linotype" w:cs="Arial"/>
          <w:b/>
          <w:bCs/>
          <w:sz w:val="23"/>
          <w:szCs w:val="23"/>
          <w:lang w:eastAsia="es-MX"/>
        </w:rPr>
        <w:t>01015</w:t>
      </w:r>
      <w:r w:rsidR="000D468E" w:rsidRPr="006E56BE">
        <w:rPr>
          <w:rFonts w:ascii="Palatino Linotype" w:hAnsi="Palatino Linotype" w:cs="Arial"/>
          <w:b/>
          <w:bCs/>
          <w:sz w:val="23"/>
          <w:szCs w:val="23"/>
          <w:lang w:eastAsia="es-MX"/>
        </w:rPr>
        <w:t>/</w:t>
      </w:r>
      <w:proofErr w:type="spellStart"/>
      <w:r w:rsidR="000D468E" w:rsidRPr="006E56BE">
        <w:rPr>
          <w:rFonts w:ascii="Palatino Linotype" w:hAnsi="Palatino Linotype" w:cs="Arial"/>
          <w:b/>
          <w:bCs/>
          <w:sz w:val="23"/>
          <w:szCs w:val="23"/>
          <w:lang w:eastAsia="es-MX"/>
        </w:rPr>
        <w:t>INFOEM</w:t>
      </w:r>
      <w:proofErr w:type="spellEnd"/>
      <w:r w:rsidR="000D468E" w:rsidRPr="006E56BE">
        <w:rPr>
          <w:rFonts w:ascii="Palatino Linotype" w:hAnsi="Palatino Linotype" w:cs="Arial"/>
          <w:b/>
          <w:bCs/>
          <w:sz w:val="23"/>
          <w:szCs w:val="23"/>
          <w:lang w:eastAsia="es-MX"/>
        </w:rPr>
        <w:t>/IP/</w:t>
      </w:r>
      <w:proofErr w:type="spellStart"/>
      <w:r w:rsidR="000D468E" w:rsidRPr="006E56BE">
        <w:rPr>
          <w:rFonts w:ascii="Palatino Linotype" w:hAnsi="Palatino Linotype" w:cs="Arial"/>
          <w:b/>
          <w:bCs/>
          <w:sz w:val="23"/>
          <w:szCs w:val="23"/>
          <w:lang w:eastAsia="es-MX"/>
        </w:rPr>
        <w:t>RR</w:t>
      </w:r>
      <w:proofErr w:type="spellEnd"/>
      <w:r w:rsidR="000D468E" w:rsidRPr="006E56BE">
        <w:rPr>
          <w:rFonts w:ascii="Palatino Linotype" w:hAnsi="Palatino Linotype" w:cs="Arial"/>
          <w:b/>
          <w:bCs/>
          <w:sz w:val="23"/>
          <w:szCs w:val="23"/>
          <w:lang w:eastAsia="es-MX"/>
        </w:rPr>
        <w:t>/202</w:t>
      </w:r>
      <w:r w:rsidR="00777EA9" w:rsidRPr="006E56BE">
        <w:rPr>
          <w:rFonts w:ascii="Palatino Linotype" w:hAnsi="Palatino Linotype" w:cs="Arial"/>
          <w:b/>
          <w:bCs/>
          <w:sz w:val="23"/>
          <w:szCs w:val="23"/>
          <w:lang w:eastAsia="es-MX"/>
        </w:rPr>
        <w:t>3</w:t>
      </w:r>
      <w:r w:rsidR="000D468E" w:rsidRPr="006E56BE">
        <w:rPr>
          <w:rFonts w:ascii="Palatino Linotype" w:hAnsi="Palatino Linotype" w:cs="Arial"/>
          <w:b/>
          <w:bCs/>
          <w:sz w:val="23"/>
          <w:szCs w:val="23"/>
          <w:lang w:eastAsia="es-MX"/>
        </w:rPr>
        <w:t xml:space="preserve">, </w:t>
      </w:r>
      <w:r w:rsidR="00777EA9" w:rsidRPr="006E56BE">
        <w:rPr>
          <w:rFonts w:ascii="Palatino Linotype" w:hAnsi="Palatino Linotype" w:cs="Arial"/>
          <w:b/>
          <w:bCs/>
          <w:sz w:val="23"/>
          <w:szCs w:val="23"/>
          <w:lang w:eastAsia="es-MX"/>
        </w:rPr>
        <w:t>01017</w:t>
      </w:r>
      <w:r w:rsidR="000D468E" w:rsidRPr="006E56BE">
        <w:rPr>
          <w:rFonts w:ascii="Palatino Linotype" w:hAnsi="Palatino Linotype" w:cs="Arial"/>
          <w:b/>
          <w:bCs/>
          <w:sz w:val="23"/>
          <w:szCs w:val="23"/>
          <w:lang w:eastAsia="es-MX"/>
        </w:rPr>
        <w:t>/</w:t>
      </w:r>
      <w:proofErr w:type="spellStart"/>
      <w:r w:rsidR="000D468E" w:rsidRPr="006E56BE">
        <w:rPr>
          <w:rFonts w:ascii="Palatino Linotype" w:hAnsi="Palatino Linotype" w:cs="Arial"/>
          <w:b/>
          <w:bCs/>
          <w:sz w:val="23"/>
          <w:szCs w:val="23"/>
          <w:lang w:eastAsia="es-MX"/>
        </w:rPr>
        <w:t>INFOEM</w:t>
      </w:r>
      <w:proofErr w:type="spellEnd"/>
      <w:r w:rsidR="000D468E" w:rsidRPr="006E56BE">
        <w:rPr>
          <w:rFonts w:ascii="Palatino Linotype" w:hAnsi="Palatino Linotype" w:cs="Arial"/>
          <w:b/>
          <w:bCs/>
          <w:sz w:val="23"/>
          <w:szCs w:val="23"/>
          <w:lang w:eastAsia="es-MX"/>
        </w:rPr>
        <w:t>/IP/</w:t>
      </w:r>
      <w:proofErr w:type="spellStart"/>
      <w:r w:rsidR="000D468E" w:rsidRPr="006E56BE">
        <w:rPr>
          <w:rFonts w:ascii="Palatino Linotype" w:hAnsi="Palatino Linotype" w:cs="Arial"/>
          <w:b/>
          <w:bCs/>
          <w:sz w:val="23"/>
          <w:szCs w:val="23"/>
          <w:lang w:eastAsia="es-MX"/>
        </w:rPr>
        <w:t>RR</w:t>
      </w:r>
      <w:proofErr w:type="spellEnd"/>
      <w:r w:rsidR="000D468E" w:rsidRPr="006E56BE">
        <w:rPr>
          <w:rFonts w:ascii="Palatino Linotype" w:hAnsi="Palatino Linotype" w:cs="Arial"/>
          <w:b/>
          <w:bCs/>
          <w:sz w:val="23"/>
          <w:szCs w:val="23"/>
          <w:lang w:eastAsia="es-MX"/>
        </w:rPr>
        <w:t>/202</w:t>
      </w:r>
      <w:r w:rsidR="00777EA9" w:rsidRPr="006E56BE">
        <w:rPr>
          <w:rFonts w:ascii="Palatino Linotype" w:hAnsi="Palatino Linotype" w:cs="Arial"/>
          <w:b/>
          <w:bCs/>
          <w:sz w:val="23"/>
          <w:szCs w:val="23"/>
          <w:lang w:eastAsia="es-MX"/>
        </w:rPr>
        <w:t>3</w:t>
      </w:r>
      <w:r w:rsidR="000D468E" w:rsidRPr="006E56BE">
        <w:rPr>
          <w:rFonts w:ascii="Palatino Linotype" w:hAnsi="Palatino Linotype" w:cs="Arial"/>
          <w:b/>
          <w:bCs/>
          <w:sz w:val="23"/>
          <w:szCs w:val="23"/>
          <w:lang w:eastAsia="es-MX"/>
        </w:rPr>
        <w:t xml:space="preserve">, </w:t>
      </w:r>
      <w:r w:rsidR="00777EA9" w:rsidRPr="006E56BE">
        <w:rPr>
          <w:rFonts w:ascii="Palatino Linotype" w:hAnsi="Palatino Linotype" w:cs="Arial"/>
          <w:b/>
          <w:bCs/>
          <w:sz w:val="23"/>
          <w:szCs w:val="23"/>
          <w:lang w:eastAsia="es-MX"/>
        </w:rPr>
        <w:t>01019</w:t>
      </w:r>
      <w:r w:rsidR="000D468E" w:rsidRPr="006E56BE">
        <w:rPr>
          <w:rFonts w:ascii="Palatino Linotype" w:hAnsi="Palatino Linotype" w:cs="Arial"/>
          <w:b/>
          <w:bCs/>
          <w:sz w:val="23"/>
          <w:szCs w:val="23"/>
          <w:lang w:eastAsia="es-MX"/>
        </w:rPr>
        <w:t>/</w:t>
      </w:r>
      <w:proofErr w:type="spellStart"/>
      <w:r w:rsidR="000D468E" w:rsidRPr="006E56BE">
        <w:rPr>
          <w:rFonts w:ascii="Palatino Linotype" w:hAnsi="Palatino Linotype" w:cs="Arial"/>
          <w:b/>
          <w:bCs/>
          <w:sz w:val="23"/>
          <w:szCs w:val="23"/>
          <w:lang w:eastAsia="es-MX"/>
        </w:rPr>
        <w:t>INFOEM</w:t>
      </w:r>
      <w:proofErr w:type="spellEnd"/>
      <w:r w:rsidR="000D468E" w:rsidRPr="006E56BE">
        <w:rPr>
          <w:rFonts w:ascii="Palatino Linotype" w:hAnsi="Palatino Linotype" w:cs="Arial"/>
          <w:b/>
          <w:bCs/>
          <w:sz w:val="23"/>
          <w:szCs w:val="23"/>
          <w:lang w:eastAsia="es-MX"/>
        </w:rPr>
        <w:t>/IP/</w:t>
      </w:r>
      <w:proofErr w:type="spellStart"/>
      <w:r w:rsidR="000D468E" w:rsidRPr="006E56BE">
        <w:rPr>
          <w:rFonts w:ascii="Palatino Linotype" w:hAnsi="Palatino Linotype" w:cs="Arial"/>
          <w:b/>
          <w:bCs/>
          <w:sz w:val="23"/>
          <w:szCs w:val="23"/>
          <w:lang w:eastAsia="es-MX"/>
        </w:rPr>
        <w:t>RR</w:t>
      </w:r>
      <w:proofErr w:type="spellEnd"/>
      <w:r w:rsidR="00777EA9" w:rsidRPr="006E56BE">
        <w:rPr>
          <w:rFonts w:ascii="Palatino Linotype" w:hAnsi="Palatino Linotype" w:cs="Arial"/>
          <w:b/>
          <w:bCs/>
          <w:sz w:val="23"/>
          <w:szCs w:val="23"/>
          <w:lang w:eastAsia="es-MX"/>
        </w:rPr>
        <w:t>/2023, 01024/</w:t>
      </w:r>
      <w:proofErr w:type="spellStart"/>
      <w:r w:rsidR="00777EA9" w:rsidRPr="006E56BE">
        <w:rPr>
          <w:rFonts w:ascii="Palatino Linotype" w:hAnsi="Palatino Linotype" w:cs="Arial"/>
          <w:b/>
          <w:bCs/>
          <w:sz w:val="23"/>
          <w:szCs w:val="23"/>
          <w:lang w:eastAsia="es-MX"/>
        </w:rPr>
        <w:t>INFOEM</w:t>
      </w:r>
      <w:proofErr w:type="spellEnd"/>
      <w:r w:rsidR="00777EA9" w:rsidRPr="006E56BE">
        <w:rPr>
          <w:rFonts w:ascii="Palatino Linotype" w:hAnsi="Palatino Linotype" w:cs="Arial"/>
          <w:b/>
          <w:bCs/>
          <w:sz w:val="23"/>
          <w:szCs w:val="23"/>
          <w:lang w:eastAsia="es-MX"/>
        </w:rPr>
        <w:t>/IP/</w:t>
      </w:r>
      <w:proofErr w:type="spellStart"/>
      <w:r w:rsidR="00777EA9" w:rsidRPr="006E56BE">
        <w:rPr>
          <w:rFonts w:ascii="Palatino Linotype" w:hAnsi="Palatino Linotype" w:cs="Arial"/>
          <w:b/>
          <w:bCs/>
          <w:sz w:val="23"/>
          <w:szCs w:val="23"/>
          <w:lang w:eastAsia="es-MX"/>
        </w:rPr>
        <w:t>RR</w:t>
      </w:r>
      <w:proofErr w:type="spellEnd"/>
      <w:r w:rsidR="00777EA9" w:rsidRPr="006E56BE">
        <w:rPr>
          <w:rFonts w:ascii="Palatino Linotype" w:hAnsi="Palatino Linotype" w:cs="Arial"/>
          <w:b/>
          <w:bCs/>
          <w:sz w:val="23"/>
          <w:szCs w:val="23"/>
          <w:lang w:eastAsia="es-MX"/>
        </w:rPr>
        <w:t xml:space="preserve">/2023 </w:t>
      </w:r>
      <w:r w:rsidR="000D468E" w:rsidRPr="006E56BE">
        <w:rPr>
          <w:rFonts w:ascii="Palatino Linotype" w:hAnsi="Palatino Linotype" w:cs="Arial"/>
          <w:bCs/>
          <w:sz w:val="23"/>
          <w:szCs w:val="23"/>
          <w:lang w:eastAsia="es-MX"/>
        </w:rPr>
        <w:t>y</w:t>
      </w:r>
      <w:r w:rsidR="000D468E" w:rsidRPr="006E56BE">
        <w:rPr>
          <w:rFonts w:ascii="Palatino Linotype" w:hAnsi="Palatino Linotype" w:cs="Arial"/>
          <w:b/>
          <w:bCs/>
          <w:sz w:val="23"/>
          <w:szCs w:val="23"/>
          <w:lang w:eastAsia="es-MX"/>
        </w:rPr>
        <w:t xml:space="preserve"> </w:t>
      </w:r>
      <w:r w:rsidR="00777EA9" w:rsidRPr="006E56BE">
        <w:rPr>
          <w:rFonts w:ascii="Palatino Linotype" w:hAnsi="Palatino Linotype" w:cs="Arial"/>
          <w:b/>
          <w:bCs/>
          <w:sz w:val="23"/>
          <w:szCs w:val="23"/>
          <w:lang w:eastAsia="es-MX"/>
        </w:rPr>
        <w:t>01016</w:t>
      </w:r>
      <w:r w:rsidR="000D468E" w:rsidRPr="006E56BE">
        <w:rPr>
          <w:rFonts w:ascii="Palatino Linotype" w:hAnsi="Palatino Linotype" w:cs="Arial"/>
          <w:b/>
          <w:bCs/>
          <w:sz w:val="23"/>
          <w:szCs w:val="23"/>
          <w:lang w:eastAsia="es-MX"/>
        </w:rPr>
        <w:t>/</w:t>
      </w:r>
      <w:proofErr w:type="spellStart"/>
      <w:r w:rsidR="000D468E" w:rsidRPr="006E56BE">
        <w:rPr>
          <w:rFonts w:ascii="Palatino Linotype" w:hAnsi="Palatino Linotype" w:cs="Arial"/>
          <w:b/>
          <w:bCs/>
          <w:sz w:val="23"/>
          <w:szCs w:val="23"/>
          <w:lang w:eastAsia="es-MX"/>
        </w:rPr>
        <w:t>INFOEM</w:t>
      </w:r>
      <w:proofErr w:type="spellEnd"/>
      <w:r w:rsidR="000D468E" w:rsidRPr="006E56BE">
        <w:rPr>
          <w:rFonts w:ascii="Palatino Linotype" w:hAnsi="Palatino Linotype" w:cs="Arial"/>
          <w:b/>
          <w:bCs/>
          <w:sz w:val="23"/>
          <w:szCs w:val="23"/>
          <w:lang w:eastAsia="es-MX"/>
        </w:rPr>
        <w:t>/IP/</w:t>
      </w:r>
      <w:proofErr w:type="spellStart"/>
      <w:r w:rsidR="000D468E" w:rsidRPr="006E56BE">
        <w:rPr>
          <w:rFonts w:ascii="Palatino Linotype" w:hAnsi="Palatino Linotype" w:cs="Arial"/>
          <w:b/>
          <w:bCs/>
          <w:sz w:val="23"/>
          <w:szCs w:val="23"/>
          <w:lang w:eastAsia="es-MX"/>
        </w:rPr>
        <w:t>RR</w:t>
      </w:r>
      <w:proofErr w:type="spellEnd"/>
      <w:r w:rsidR="000D468E" w:rsidRPr="006E56BE">
        <w:rPr>
          <w:rFonts w:ascii="Palatino Linotype" w:hAnsi="Palatino Linotype" w:cs="Arial"/>
          <w:b/>
          <w:bCs/>
          <w:sz w:val="23"/>
          <w:szCs w:val="23"/>
          <w:lang w:eastAsia="es-MX"/>
        </w:rPr>
        <w:t>/202</w:t>
      </w:r>
      <w:r w:rsidR="00777EA9" w:rsidRPr="006E56BE">
        <w:rPr>
          <w:rFonts w:ascii="Palatino Linotype" w:hAnsi="Palatino Linotype" w:cs="Arial"/>
          <w:b/>
          <w:bCs/>
          <w:sz w:val="23"/>
          <w:szCs w:val="23"/>
          <w:lang w:eastAsia="es-MX"/>
        </w:rPr>
        <w:t>3</w:t>
      </w:r>
      <w:r w:rsidR="004B4B45" w:rsidRPr="006E56BE">
        <w:rPr>
          <w:rFonts w:ascii="Palatino Linotype" w:hAnsi="Palatino Linotype" w:cs="Arial"/>
          <w:sz w:val="24"/>
          <w:szCs w:val="24"/>
        </w:rPr>
        <w:t xml:space="preserve">, </w:t>
      </w:r>
      <w:r w:rsidRPr="006E56BE">
        <w:rPr>
          <w:rFonts w:ascii="Palatino Linotype" w:hAnsi="Palatino Linotype" w:cs="Arial"/>
          <w:sz w:val="24"/>
          <w:szCs w:val="24"/>
        </w:rPr>
        <w:t xml:space="preserve"> interpuestos </w:t>
      </w:r>
      <w:r w:rsidR="009C342E" w:rsidRPr="006E56BE">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6E56BE">
        <w:rPr>
          <w:rFonts w:ascii="Palatino Linotype" w:hAnsi="Palatino Linotype" w:cs="Arial"/>
          <w:b/>
          <w:sz w:val="24"/>
          <w:szCs w:val="24"/>
        </w:rPr>
        <w:t xml:space="preserve"> Recurrente</w:t>
      </w:r>
      <w:r w:rsidRPr="006E56BE">
        <w:rPr>
          <w:rFonts w:ascii="Palatino Linotype" w:hAnsi="Palatino Linotype" w:cs="Arial"/>
          <w:sz w:val="24"/>
          <w:szCs w:val="24"/>
        </w:rPr>
        <w:t>,</w:t>
      </w:r>
      <w:r w:rsidR="000D468E" w:rsidRPr="006E56BE">
        <w:rPr>
          <w:rFonts w:ascii="Palatino Linotype" w:hAnsi="Palatino Linotype" w:cs="Arial"/>
          <w:sz w:val="24"/>
          <w:szCs w:val="24"/>
        </w:rPr>
        <w:t xml:space="preserve"> en contra de las respuestas de</w:t>
      </w:r>
      <w:r w:rsidR="00777EA9" w:rsidRPr="006E56BE">
        <w:rPr>
          <w:rFonts w:ascii="Palatino Linotype" w:hAnsi="Palatino Linotype" w:cs="Arial"/>
          <w:sz w:val="24"/>
          <w:szCs w:val="24"/>
        </w:rPr>
        <w:t>l</w:t>
      </w:r>
      <w:r w:rsidR="000D468E" w:rsidRPr="006E56BE">
        <w:rPr>
          <w:rFonts w:ascii="Palatino Linotype" w:hAnsi="Palatino Linotype" w:cs="Arial"/>
          <w:sz w:val="24"/>
          <w:szCs w:val="24"/>
        </w:rPr>
        <w:t xml:space="preserve"> </w:t>
      </w:r>
      <w:r w:rsidR="00777EA9" w:rsidRPr="006E56BE">
        <w:rPr>
          <w:rFonts w:ascii="Palatino Linotype" w:hAnsi="Palatino Linotype" w:cs="Arial"/>
          <w:b/>
          <w:sz w:val="24"/>
          <w:szCs w:val="24"/>
        </w:rPr>
        <w:t>Ayuntamiento de Tepetlixpa</w:t>
      </w:r>
      <w:r w:rsidR="000D468E" w:rsidRPr="006E56BE">
        <w:rPr>
          <w:rFonts w:ascii="Palatino Linotype" w:hAnsi="Palatino Linotype" w:cs="Arial"/>
          <w:sz w:val="24"/>
          <w:szCs w:val="24"/>
        </w:rPr>
        <w:t xml:space="preserve">, </w:t>
      </w:r>
      <w:r w:rsidRPr="006E56BE">
        <w:rPr>
          <w:rFonts w:ascii="Palatino Linotype" w:hAnsi="Palatino Linotype" w:cs="Arial"/>
          <w:sz w:val="24"/>
          <w:szCs w:val="24"/>
        </w:rPr>
        <w:t>en lo subsecuente</w:t>
      </w:r>
      <w:r w:rsidRPr="006E56BE">
        <w:rPr>
          <w:rFonts w:ascii="Palatino Linotype" w:hAnsi="Palatino Linotype" w:cs="Arial"/>
          <w:b/>
          <w:sz w:val="24"/>
          <w:szCs w:val="24"/>
        </w:rPr>
        <w:t xml:space="preserve"> </w:t>
      </w:r>
      <w:r w:rsidR="009C342E" w:rsidRPr="006E56BE">
        <w:rPr>
          <w:rFonts w:ascii="Palatino Linotype" w:hAnsi="Palatino Linotype" w:cs="Arial"/>
          <w:sz w:val="24"/>
          <w:szCs w:val="24"/>
        </w:rPr>
        <w:t>el</w:t>
      </w:r>
      <w:r w:rsidRPr="006E56BE">
        <w:rPr>
          <w:rFonts w:ascii="Palatino Linotype" w:hAnsi="Palatino Linotype" w:cs="Arial"/>
          <w:b/>
          <w:sz w:val="24"/>
          <w:szCs w:val="24"/>
        </w:rPr>
        <w:t xml:space="preserve"> Sujeto Obligado</w:t>
      </w:r>
      <w:r w:rsidRPr="006E56BE">
        <w:rPr>
          <w:rFonts w:ascii="Palatino Linotype" w:hAnsi="Palatino Linotype" w:cs="Arial"/>
          <w:sz w:val="24"/>
          <w:szCs w:val="24"/>
        </w:rPr>
        <w:t>,</w:t>
      </w:r>
      <w:r w:rsidRPr="006E56BE">
        <w:rPr>
          <w:rFonts w:ascii="Palatino Linotype" w:hAnsi="Palatino Linotype" w:cs="Arial"/>
          <w:b/>
          <w:sz w:val="24"/>
          <w:szCs w:val="24"/>
        </w:rPr>
        <w:t xml:space="preserve"> </w:t>
      </w:r>
      <w:r w:rsidRPr="006E56BE">
        <w:rPr>
          <w:rFonts w:ascii="Palatino Linotype" w:hAnsi="Palatino Linotype" w:cs="Arial"/>
          <w:sz w:val="24"/>
          <w:szCs w:val="24"/>
        </w:rPr>
        <w:t>se procede a dictar la presente resolución.</w:t>
      </w:r>
    </w:p>
    <w:p w14:paraId="26972F1B" w14:textId="77777777" w:rsidR="009D1905" w:rsidRPr="006E56BE" w:rsidRDefault="009D1905" w:rsidP="004E7632">
      <w:pPr>
        <w:pStyle w:val="Sinespaciado"/>
        <w:jc w:val="both"/>
        <w:rPr>
          <w:rFonts w:ascii="Palatino Linotype" w:hAnsi="Palatino Linotype"/>
          <w:sz w:val="24"/>
        </w:rPr>
      </w:pPr>
    </w:p>
    <w:p w14:paraId="2E02EA05" w14:textId="77777777" w:rsidR="00292D41" w:rsidRPr="006E56BE" w:rsidRDefault="00292D41" w:rsidP="004E7632">
      <w:pPr>
        <w:pStyle w:val="Sinespaciado"/>
        <w:jc w:val="both"/>
        <w:rPr>
          <w:rFonts w:ascii="Palatino Linotype" w:hAnsi="Palatino Linotype"/>
          <w:sz w:val="24"/>
        </w:rPr>
      </w:pPr>
    </w:p>
    <w:p w14:paraId="5FB314AB" w14:textId="77777777" w:rsidR="004E7632" w:rsidRPr="006E56BE" w:rsidRDefault="004E7632" w:rsidP="004E7632">
      <w:pPr>
        <w:spacing w:after="0" w:line="360" w:lineRule="auto"/>
        <w:jc w:val="center"/>
        <w:rPr>
          <w:rFonts w:ascii="Palatino Linotype" w:hAnsi="Palatino Linotype"/>
          <w:b/>
          <w:sz w:val="28"/>
        </w:rPr>
      </w:pPr>
      <w:r w:rsidRPr="006E56BE">
        <w:rPr>
          <w:rFonts w:ascii="Palatino Linotype" w:hAnsi="Palatino Linotype"/>
          <w:b/>
          <w:sz w:val="28"/>
        </w:rPr>
        <w:t>A N T E C E D E N T E S   D E L   A S U N T O</w:t>
      </w:r>
    </w:p>
    <w:p w14:paraId="742CD363" w14:textId="77777777" w:rsidR="004E7632" w:rsidRPr="006E56BE" w:rsidRDefault="004E7632" w:rsidP="004E7632">
      <w:pPr>
        <w:spacing w:after="0" w:line="360" w:lineRule="auto"/>
        <w:jc w:val="both"/>
        <w:rPr>
          <w:rFonts w:ascii="Palatino Linotype" w:hAnsi="Palatino Linotype" w:cs="Arial"/>
          <w:b/>
          <w:sz w:val="14"/>
        </w:rPr>
      </w:pPr>
    </w:p>
    <w:p w14:paraId="76B6730C" w14:textId="77777777" w:rsidR="004E7632" w:rsidRPr="006E56BE" w:rsidRDefault="004E7632" w:rsidP="004E7632">
      <w:pPr>
        <w:spacing w:after="0" w:line="360" w:lineRule="auto"/>
        <w:jc w:val="both"/>
        <w:rPr>
          <w:rFonts w:ascii="Palatino Linotype" w:hAnsi="Palatino Linotype"/>
        </w:rPr>
      </w:pPr>
      <w:r w:rsidRPr="006E56BE">
        <w:rPr>
          <w:rFonts w:ascii="Palatino Linotype" w:hAnsi="Palatino Linotype" w:cs="Arial"/>
          <w:b/>
          <w:sz w:val="28"/>
        </w:rPr>
        <w:t>PRIMERO.</w:t>
      </w:r>
      <w:r w:rsidRPr="006E56BE">
        <w:rPr>
          <w:rFonts w:ascii="Palatino Linotype" w:hAnsi="Palatino Linotype" w:cs="Arial"/>
        </w:rPr>
        <w:t xml:space="preserve"> </w:t>
      </w:r>
      <w:r w:rsidRPr="006E56BE">
        <w:rPr>
          <w:rFonts w:ascii="Palatino Linotype" w:hAnsi="Palatino Linotype"/>
          <w:b/>
          <w:sz w:val="28"/>
          <w:szCs w:val="28"/>
        </w:rPr>
        <w:t>De las Solicitudes de Información.</w:t>
      </w:r>
    </w:p>
    <w:p w14:paraId="5878BB78" w14:textId="7FDFBCBD" w:rsidR="004E7632" w:rsidRPr="006E56BE" w:rsidRDefault="004E7632" w:rsidP="00F44AAE">
      <w:pPr>
        <w:spacing w:after="0" w:line="360" w:lineRule="auto"/>
        <w:jc w:val="both"/>
        <w:rPr>
          <w:rFonts w:ascii="Palatino Linotype" w:hAnsi="Palatino Linotype" w:cs="Arial"/>
          <w:b/>
          <w:sz w:val="24"/>
        </w:rPr>
      </w:pPr>
      <w:r w:rsidRPr="006E56BE">
        <w:rPr>
          <w:rFonts w:ascii="Palatino Linotype" w:hAnsi="Palatino Linotype" w:cs="Arial"/>
          <w:sz w:val="24"/>
        </w:rPr>
        <w:t xml:space="preserve">Con fecha </w:t>
      </w:r>
      <w:r w:rsidR="00777EA9" w:rsidRPr="006E56BE">
        <w:rPr>
          <w:rFonts w:ascii="Palatino Linotype" w:hAnsi="Palatino Linotype" w:cs="Arial"/>
          <w:sz w:val="24"/>
        </w:rPr>
        <w:t>nueve de enero</w:t>
      </w:r>
      <w:r w:rsidR="00AF12FB" w:rsidRPr="006E56BE">
        <w:rPr>
          <w:rFonts w:ascii="Palatino Linotype" w:hAnsi="Palatino Linotype" w:cs="Arial"/>
          <w:sz w:val="24"/>
        </w:rPr>
        <w:t xml:space="preserve"> de</w:t>
      </w:r>
      <w:r w:rsidRPr="006E56BE">
        <w:rPr>
          <w:rFonts w:ascii="Palatino Linotype" w:hAnsi="Palatino Linotype" w:cs="Arial"/>
          <w:sz w:val="24"/>
        </w:rPr>
        <w:t xml:space="preserve"> dos mil </w:t>
      </w:r>
      <w:r w:rsidR="00777EA9" w:rsidRPr="006E56BE">
        <w:rPr>
          <w:rFonts w:ascii="Palatino Linotype" w:hAnsi="Palatino Linotype" w:cs="Arial"/>
          <w:sz w:val="24"/>
        </w:rPr>
        <w:t>veintitrés</w:t>
      </w:r>
      <w:r w:rsidRPr="006E56BE">
        <w:rPr>
          <w:rFonts w:ascii="Palatino Linotype" w:hAnsi="Palatino Linotype" w:cs="Arial"/>
          <w:sz w:val="24"/>
        </w:rPr>
        <w:t xml:space="preserve">, </w:t>
      </w:r>
      <w:r w:rsidR="00F50781" w:rsidRPr="006E56BE">
        <w:rPr>
          <w:rFonts w:ascii="Palatino Linotype" w:hAnsi="Palatino Linotype" w:cs="Arial"/>
          <w:b/>
          <w:sz w:val="24"/>
        </w:rPr>
        <w:t>El</w:t>
      </w:r>
      <w:r w:rsidRPr="006E56BE">
        <w:rPr>
          <w:rFonts w:ascii="Palatino Linotype" w:hAnsi="Palatino Linotype" w:cs="Arial"/>
          <w:b/>
          <w:sz w:val="24"/>
        </w:rPr>
        <w:t xml:space="preserve"> Recurrente</w:t>
      </w:r>
      <w:r w:rsidRPr="006E56BE">
        <w:rPr>
          <w:rFonts w:ascii="Palatino Linotype" w:hAnsi="Palatino Linotype" w:cs="Arial"/>
          <w:sz w:val="24"/>
        </w:rPr>
        <w:t xml:space="preserve">, presentó a través del Sistema de Acceso a la Información Mexiquense </w:t>
      </w:r>
      <w:r w:rsidRPr="006E56BE">
        <w:rPr>
          <w:rFonts w:ascii="Palatino Linotype" w:hAnsi="Palatino Linotype" w:cs="Arial"/>
          <w:b/>
          <w:sz w:val="24"/>
        </w:rPr>
        <w:t>(</w:t>
      </w:r>
      <w:proofErr w:type="spellStart"/>
      <w:r w:rsidRPr="006E56BE">
        <w:rPr>
          <w:rFonts w:ascii="Palatino Linotype" w:hAnsi="Palatino Linotype" w:cs="Arial"/>
          <w:b/>
          <w:sz w:val="24"/>
        </w:rPr>
        <w:t>SAIMEX</w:t>
      </w:r>
      <w:proofErr w:type="spellEnd"/>
      <w:r w:rsidRPr="006E56BE">
        <w:rPr>
          <w:rFonts w:ascii="Palatino Linotype" w:hAnsi="Palatino Linotype" w:cs="Arial"/>
          <w:b/>
          <w:sz w:val="24"/>
        </w:rPr>
        <w:t>)</w:t>
      </w:r>
      <w:r w:rsidRPr="006E56BE">
        <w:rPr>
          <w:rFonts w:ascii="Palatino Linotype" w:hAnsi="Palatino Linotype" w:cs="Arial"/>
          <w:sz w:val="24"/>
        </w:rPr>
        <w:t xml:space="preserve"> ante </w:t>
      </w:r>
      <w:r w:rsidRPr="006E56BE">
        <w:rPr>
          <w:rFonts w:ascii="Palatino Linotype" w:hAnsi="Palatino Linotype" w:cs="Arial"/>
          <w:b/>
          <w:sz w:val="24"/>
        </w:rPr>
        <w:t>El Sujeto Obligado</w:t>
      </w:r>
      <w:r w:rsidRPr="006E56BE">
        <w:rPr>
          <w:rFonts w:ascii="Palatino Linotype" w:hAnsi="Palatino Linotype" w:cs="Arial"/>
          <w:sz w:val="24"/>
        </w:rPr>
        <w:t>, las solicitudes de acceso a la información pública, registradas bajo los números de expediente</w:t>
      </w:r>
      <w:r w:rsidR="000D468E" w:rsidRPr="006E56BE">
        <w:rPr>
          <w:rFonts w:ascii="Palatino Linotype" w:hAnsi="Palatino Linotype" w:cs="Arial"/>
          <w:sz w:val="24"/>
        </w:rPr>
        <w:t xml:space="preserve"> </w:t>
      </w:r>
      <w:r w:rsidR="00777EA9" w:rsidRPr="006E56BE">
        <w:rPr>
          <w:rFonts w:ascii="Palatino Linotype" w:hAnsi="Palatino Linotype" w:cs="Arial"/>
          <w:b/>
          <w:sz w:val="24"/>
        </w:rPr>
        <w:t>00024/</w:t>
      </w:r>
      <w:proofErr w:type="spellStart"/>
      <w:r w:rsidR="00777EA9" w:rsidRPr="006E56BE">
        <w:rPr>
          <w:rFonts w:ascii="Palatino Linotype" w:hAnsi="Palatino Linotype" w:cs="Arial"/>
          <w:b/>
          <w:sz w:val="24"/>
        </w:rPr>
        <w:t>TEPETLIX</w:t>
      </w:r>
      <w:proofErr w:type="spellEnd"/>
      <w:r w:rsidR="00777EA9" w:rsidRPr="006E56BE">
        <w:rPr>
          <w:rFonts w:ascii="Palatino Linotype" w:hAnsi="Palatino Linotype" w:cs="Arial"/>
          <w:b/>
          <w:sz w:val="24"/>
        </w:rPr>
        <w:t>/IP/2023</w:t>
      </w:r>
      <w:r w:rsidR="000D468E" w:rsidRPr="006E56BE">
        <w:rPr>
          <w:rFonts w:ascii="Palatino Linotype" w:hAnsi="Palatino Linotype" w:cs="Arial"/>
          <w:sz w:val="24"/>
        </w:rPr>
        <w:t xml:space="preserve">, </w:t>
      </w:r>
      <w:r w:rsidR="00777EA9" w:rsidRPr="006E56BE">
        <w:rPr>
          <w:rFonts w:ascii="Palatino Linotype" w:hAnsi="Palatino Linotype" w:cs="Arial"/>
          <w:b/>
          <w:sz w:val="24"/>
        </w:rPr>
        <w:t>00036/</w:t>
      </w:r>
      <w:proofErr w:type="spellStart"/>
      <w:r w:rsidR="00777EA9" w:rsidRPr="006E56BE">
        <w:rPr>
          <w:rFonts w:ascii="Palatino Linotype" w:hAnsi="Palatino Linotype" w:cs="Arial"/>
          <w:b/>
          <w:sz w:val="24"/>
        </w:rPr>
        <w:t>TEPETLIX</w:t>
      </w:r>
      <w:proofErr w:type="spellEnd"/>
      <w:r w:rsidR="00777EA9" w:rsidRPr="006E56BE">
        <w:rPr>
          <w:rFonts w:ascii="Palatino Linotype" w:hAnsi="Palatino Linotype" w:cs="Arial"/>
          <w:b/>
          <w:sz w:val="24"/>
        </w:rPr>
        <w:t>/IP/2023</w:t>
      </w:r>
      <w:r w:rsidR="000D468E" w:rsidRPr="006E56BE">
        <w:rPr>
          <w:rFonts w:ascii="Palatino Linotype" w:hAnsi="Palatino Linotype" w:cs="Arial"/>
          <w:sz w:val="24"/>
        </w:rPr>
        <w:t xml:space="preserve">, </w:t>
      </w:r>
      <w:r w:rsidR="00777EA9" w:rsidRPr="006E56BE">
        <w:rPr>
          <w:rFonts w:ascii="Palatino Linotype" w:hAnsi="Palatino Linotype" w:cs="Arial"/>
          <w:b/>
          <w:sz w:val="24"/>
        </w:rPr>
        <w:t>00041/</w:t>
      </w:r>
      <w:proofErr w:type="spellStart"/>
      <w:r w:rsidR="00777EA9" w:rsidRPr="006E56BE">
        <w:rPr>
          <w:rFonts w:ascii="Palatino Linotype" w:hAnsi="Palatino Linotype" w:cs="Arial"/>
          <w:b/>
          <w:sz w:val="24"/>
        </w:rPr>
        <w:t>TEPETLIX</w:t>
      </w:r>
      <w:proofErr w:type="spellEnd"/>
      <w:r w:rsidR="00777EA9" w:rsidRPr="006E56BE">
        <w:rPr>
          <w:rFonts w:ascii="Palatino Linotype" w:hAnsi="Palatino Linotype" w:cs="Arial"/>
          <w:b/>
          <w:sz w:val="24"/>
        </w:rPr>
        <w:t>/IP/2023</w:t>
      </w:r>
      <w:r w:rsidR="000D468E" w:rsidRPr="006E56BE">
        <w:rPr>
          <w:rFonts w:ascii="Palatino Linotype" w:hAnsi="Palatino Linotype" w:cs="Arial"/>
          <w:sz w:val="24"/>
        </w:rPr>
        <w:t xml:space="preserve">, </w:t>
      </w:r>
      <w:r w:rsidR="00777EA9" w:rsidRPr="006E56BE">
        <w:rPr>
          <w:rFonts w:ascii="Palatino Linotype" w:hAnsi="Palatino Linotype" w:cs="Arial"/>
          <w:b/>
          <w:sz w:val="24"/>
        </w:rPr>
        <w:t>00044/</w:t>
      </w:r>
      <w:proofErr w:type="spellStart"/>
      <w:r w:rsidR="00777EA9" w:rsidRPr="006E56BE">
        <w:rPr>
          <w:rFonts w:ascii="Palatino Linotype" w:hAnsi="Palatino Linotype" w:cs="Arial"/>
          <w:b/>
          <w:sz w:val="24"/>
        </w:rPr>
        <w:t>TEPETLIX</w:t>
      </w:r>
      <w:proofErr w:type="spellEnd"/>
      <w:r w:rsidR="00777EA9" w:rsidRPr="006E56BE">
        <w:rPr>
          <w:rFonts w:ascii="Palatino Linotype" w:hAnsi="Palatino Linotype" w:cs="Arial"/>
          <w:b/>
          <w:sz w:val="24"/>
        </w:rPr>
        <w:t>/IP/2023</w:t>
      </w:r>
      <w:r w:rsidR="00777EA9" w:rsidRPr="006E56BE">
        <w:rPr>
          <w:rFonts w:ascii="Palatino Linotype" w:hAnsi="Palatino Linotype" w:cs="Arial"/>
          <w:sz w:val="24"/>
        </w:rPr>
        <w:t xml:space="preserve"> </w:t>
      </w:r>
      <w:proofErr w:type="gramStart"/>
      <w:r w:rsidR="000D468E" w:rsidRPr="006E56BE">
        <w:rPr>
          <w:rFonts w:ascii="Palatino Linotype" w:hAnsi="Palatino Linotype" w:cs="Arial"/>
          <w:sz w:val="24"/>
        </w:rPr>
        <w:t xml:space="preserve">y  </w:t>
      </w:r>
      <w:r w:rsidR="00777EA9" w:rsidRPr="006E56BE">
        <w:rPr>
          <w:rFonts w:ascii="Palatino Linotype" w:hAnsi="Palatino Linotype" w:cs="Arial"/>
          <w:b/>
          <w:sz w:val="24"/>
        </w:rPr>
        <w:t>00045</w:t>
      </w:r>
      <w:proofErr w:type="gramEnd"/>
      <w:r w:rsidR="00777EA9" w:rsidRPr="006E56BE">
        <w:rPr>
          <w:rFonts w:ascii="Palatino Linotype" w:hAnsi="Palatino Linotype" w:cs="Arial"/>
          <w:b/>
          <w:sz w:val="24"/>
        </w:rPr>
        <w:t>/</w:t>
      </w:r>
      <w:proofErr w:type="spellStart"/>
      <w:r w:rsidR="00777EA9" w:rsidRPr="006E56BE">
        <w:rPr>
          <w:rFonts w:ascii="Palatino Linotype" w:hAnsi="Palatino Linotype" w:cs="Arial"/>
          <w:b/>
          <w:sz w:val="24"/>
        </w:rPr>
        <w:t>TEPETLIX</w:t>
      </w:r>
      <w:proofErr w:type="spellEnd"/>
      <w:r w:rsidR="00777EA9" w:rsidRPr="006E56BE">
        <w:rPr>
          <w:rFonts w:ascii="Palatino Linotype" w:hAnsi="Palatino Linotype" w:cs="Arial"/>
          <w:b/>
          <w:sz w:val="24"/>
        </w:rPr>
        <w:t>/IP/2023</w:t>
      </w:r>
      <w:r w:rsidR="00A75A08" w:rsidRPr="006E56BE">
        <w:rPr>
          <w:rFonts w:ascii="Palatino Linotype" w:hAnsi="Palatino Linotype" w:cs="Arial"/>
        </w:rPr>
        <w:t>,</w:t>
      </w:r>
      <w:r w:rsidRPr="006E56BE">
        <w:rPr>
          <w:rFonts w:ascii="Palatino Linotype" w:hAnsi="Palatino Linotype" w:cs="Arial"/>
          <w:b/>
          <w:sz w:val="24"/>
          <w:lang w:eastAsia="es-MX"/>
        </w:rPr>
        <w:t xml:space="preserve"> </w:t>
      </w:r>
      <w:r w:rsidRPr="006E56BE">
        <w:rPr>
          <w:rFonts w:ascii="Palatino Linotype" w:hAnsi="Palatino Linotype" w:cs="Arial"/>
          <w:sz w:val="24"/>
        </w:rPr>
        <w:t>mediante las cuales solicitó información en el tenor siguiente:</w:t>
      </w:r>
    </w:p>
    <w:p w14:paraId="2B3264B5" w14:textId="77777777" w:rsidR="00AF12FB" w:rsidRPr="006E56BE" w:rsidRDefault="00AF12FB" w:rsidP="00F44AAE">
      <w:pPr>
        <w:spacing w:after="0" w:line="360" w:lineRule="auto"/>
        <w:jc w:val="both"/>
        <w:rPr>
          <w:rFonts w:ascii="Palatino Linotype" w:hAnsi="Palatino Linotype" w:cs="Arial"/>
          <w:sz w:val="4"/>
        </w:rPr>
      </w:pPr>
    </w:p>
    <w:p w14:paraId="54757F5A" w14:textId="77777777" w:rsidR="00F44AAE" w:rsidRPr="006E56BE" w:rsidRDefault="00F44AAE" w:rsidP="009C342E">
      <w:pPr>
        <w:pStyle w:val="Sinespaciado"/>
        <w:rPr>
          <w:rFonts w:ascii="Palatino Linotype" w:hAnsi="Palatino Linotype"/>
          <w:sz w:val="4"/>
        </w:rPr>
      </w:pPr>
    </w:p>
    <w:tbl>
      <w:tblPr>
        <w:tblStyle w:val="Tablaconcuadrcula"/>
        <w:tblW w:w="0" w:type="auto"/>
        <w:tblLook w:val="04A0" w:firstRow="1" w:lastRow="0" w:firstColumn="1" w:lastColumn="0" w:noHBand="0" w:noVBand="1"/>
      </w:tblPr>
      <w:tblGrid>
        <w:gridCol w:w="2736"/>
        <w:gridCol w:w="6326"/>
      </w:tblGrid>
      <w:tr w:rsidR="00F44AAE" w:rsidRPr="006E56BE" w14:paraId="7300FC90" w14:textId="77777777" w:rsidTr="003A3917">
        <w:trPr>
          <w:trHeight w:val="696"/>
          <w:tblHeader/>
        </w:trPr>
        <w:tc>
          <w:tcPr>
            <w:tcW w:w="2736" w:type="dxa"/>
            <w:shd w:val="clear" w:color="auto" w:fill="D9D9D9" w:themeFill="background1" w:themeFillShade="D9"/>
            <w:vAlign w:val="center"/>
          </w:tcPr>
          <w:p w14:paraId="4680DE6E" w14:textId="15D89847" w:rsidR="00F44AAE" w:rsidRPr="006E56BE" w:rsidRDefault="00F44AAE" w:rsidP="00236580">
            <w:pPr>
              <w:jc w:val="center"/>
              <w:rPr>
                <w:rFonts w:ascii="Palatino Linotype" w:hAnsi="Palatino Linotype" w:cs="Arial"/>
                <w:b/>
              </w:rPr>
            </w:pPr>
            <w:r w:rsidRPr="006E56BE">
              <w:rPr>
                <w:rFonts w:ascii="Palatino Linotype" w:hAnsi="Palatino Linotype" w:cs="Arial"/>
                <w:b/>
              </w:rPr>
              <w:lastRenderedPageBreak/>
              <w:t xml:space="preserve">Número de </w:t>
            </w:r>
            <w:r w:rsidR="0089782A" w:rsidRPr="006E56BE">
              <w:rPr>
                <w:rFonts w:ascii="Palatino Linotype" w:hAnsi="Palatino Linotype" w:cs="Arial"/>
                <w:b/>
              </w:rPr>
              <w:t>folio de la solicitud</w:t>
            </w:r>
          </w:p>
        </w:tc>
        <w:tc>
          <w:tcPr>
            <w:tcW w:w="6326" w:type="dxa"/>
            <w:shd w:val="clear" w:color="auto" w:fill="D9D9D9" w:themeFill="background1" w:themeFillShade="D9"/>
            <w:vAlign w:val="center"/>
          </w:tcPr>
          <w:p w14:paraId="58E20C5C" w14:textId="2B95FBC0" w:rsidR="00F44AAE" w:rsidRPr="006E56BE" w:rsidRDefault="00F44AAE" w:rsidP="00236580">
            <w:pPr>
              <w:jc w:val="center"/>
              <w:rPr>
                <w:rFonts w:ascii="Palatino Linotype" w:hAnsi="Palatino Linotype" w:cs="Arial"/>
                <w:b/>
              </w:rPr>
            </w:pPr>
            <w:r w:rsidRPr="006E56BE">
              <w:rPr>
                <w:rFonts w:ascii="Palatino Linotype" w:hAnsi="Palatino Linotype" w:cs="Arial"/>
                <w:b/>
              </w:rPr>
              <w:t>Descripción clara y precisa de la información solicitada</w:t>
            </w:r>
          </w:p>
        </w:tc>
      </w:tr>
      <w:tr w:rsidR="00FC2C20" w:rsidRPr="006E56BE" w14:paraId="5CEC1124" w14:textId="77777777" w:rsidTr="003A3917">
        <w:trPr>
          <w:trHeight w:val="410"/>
        </w:trPr>
        <w:tc>
          <w:tcPr>
            <w:tcW w:w="2736" w:type="dxa"/>
            <w:vAlign w:val="center"/>
          </w:tcPr>
          <w:p w14:paraId="29BAC633" w14:textId="2F256DC4" w:rsidR="00FC2C20" w:rsidRPr="006E56BE" w:rsidRDefault="00777EA9" w:rsidP="00FC2C20">
            <w:pPr>
              <w:jc w:val="center"/>
              <w:rPr>
                <w:rFonts w:ascii="Palatino Linotype" w:hAnsi="Palatino Linotype" w:cs="Arial"/>
                <w:b/>
                <w:sz w:val="20"/>
              </w:rPr>
            </w:pPr>
            <w:bookmarkStart w:id="0" w:name="_Hlk99021051"/>
            <w:r w:rsidRPr="006E56BE">
              <w:rPr>
                <w:rFonts w:ascii="Palatino Linotype" w:hAnsi="Palatino Linotype" w:cs="Arial"/>
                <w:b/>
                <w:sz w:val="20"/>
              </w:rPr>
              <w:t>00024/</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7D5264A5" w14:textId="70FE43CB" w:rsidR="00FC2C20" w:rsidRPr="006E56BE" w:rsidRDefault="00FC2C20" w:rsidP="00777EA9">
            <w:pPr>
              <w:jc w:val="both"/>
              <w:rPr>
                <w:rFonts w:ascii="Palatino Linotype" w:hAnsi="Palatino Linotype" w:cs="Arial"/>
                <w:i/>
                <w:sz w:val="20"/>
              </w:rPr>
            </w:pPr>
            <w:r w:rsidRPr="006E56BE">
              <w:rPr>
                <w:rFonts w:ascii="Palatino Linotype" w:hAnsi="Palatino Linotype" w:cs="Arial"/>
                <w:i/>
                <w:sz w:val="20"/>
              </w:rPr>
              <w:t>“</w:t>
            </w:r>
            <w:proofErr w:type="spellStart"/>
            <w:r w:rsidR="009E1B37" w:rsidRPr="006E56BE">
              <w:rPr>
                <w:rFonts w:ascii="Palatino Linotype" w:hAnsi="Palatino Linotype" w:cs="Arial"/>
                <w:i/>
                <w:sz w:val="20"/>
              </w:rPr>
              <w:t>AREA</w:t>
            </w:r>
            <w:proofErr w:type="spellEnd"/>
            <w:r w:rsidR="009E1B37" w:rsidRPr="006E56BE">
              <w:rPr>
                <w:rFonts w:ascii="Palatino Linotype" w:hAnsi="Palatino Linotype" w:cs="Arial"/>
                <w:i/>
                <w:sz w:val="20"/>
              </w:rPr>
              <w:t xml:space="preserve"> DE </w:t>
            </w:r>
            <w:proofErr w:type="spellStart"/>
            <w:r w:rsidR="009E1B37" w:rsidRPr="006E56BE">
              <w:rPr>
                <w:rFonts w:ascii="Palatino Linotype" w:hAnsi="Palatino Linotype" w:cs="Arial"/>
                <w:i/>
                <w:sz w:val="20"/>
              </w:rPr>
              <w:t>ASIGNACION</w:t>
            </w:r>
            <w:proofErr w:type="spellEnd"/>
            <w:r w:rsidR="009E1B37" w:rsidRPr="006E56BE">
              <w:rPr>
                <w:rFonts w:ascii="Palatino Linotype" w:hAnsi="Palatino Linotype" w:cs="Arial"/>
                <w:i/>
                <w:sz w:val="20"/>
              </w:rPr>
              <w:t>, SALARIO Y HORARIO DE TRABAJO LETICIA RUIZ</w:t>
            </w:r>
            <w:r w:rsidRPr="006E56BE">
              <w:rPr>
                <w:rFonts w:ascii="Palatino Linotype" w:hAnsi="Palatino Linotype" w:cs="Arial"/>
                <w:i/>
                <w:sz w:val="20"/>
              </w:rPr>
              <w:t>” (Sic).</w:t>
            </w:r>
          </w:p>
        </w:tc>
      </w:tr>
      <w:tr w:rsidR="00FC2C20" w:rsidRPr="006E56BE" w14:paraId="350C8CFE" w14:textId="77777777" w:rsidTr="003A3917">
        <w:trPr>
          <w:trHeight w:val="410"/>
        </w:trPr>
        <w:tc>
          <w:tcPr>
            <w:tcW w:w="2736" w:type="dxa"/>
            <w:vAlign w:val="center"/>
          </w:tcPr>
          <w:p w14:paraId="2E74ADFD" w14:textId="48E6CD43" w:rsidR="00FC2C20" w:rsidRPr="006E56BE" w:rsidRDefault="00777EA9" w:rsidP="00FC2C20">
            <w:pPr>
              <w:jc w:val="center"/>
              <w:rPr>
                <w:rFonts w:ascii="Palatino Linotype" w:hAnsi="Palatino Linotype" w:cs="Arial"/>
                <w:b/>
                <w:sz w:val="20"/>
              </w:rPr>
            </w:pPr>
            <w:r w:rsidRPr="006E56BE">
              <w:rPr>
                <w:rFonts w:ascii="Palatino Linotype" w:hAnsi="Palatino Linotype" w:cs="Arial"/>
                <w:b/>
                <w:sz w:val="20"/>
              </w:rPr>
              <w:t>00036/</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4D439734" w14:textId="13236258" w:rsidR="00FC2C20" w:rsidRPr="006E56BE" w:rsidRDefault="00FC2C20" w:rsidP="00777EA9">
            <w:pPr>
              <w:jc w:val="both"/>
              <w:rPr>
                <w:rFonts w:ascii="Palatino Linotype" w:hAnsi="Palatino Linotype" w:cs="Arial"/>
                <w:i/>
                <w:sz w:val="20"/>
              </w:rPr>
            </w:pPr>
            <w:r w:rsidRPr="006E56BE">
              <w:rPr>
                <w:rFonts w:ascii="Palatino Linotype" w:hAnsi="Palatino Linotype" w:cs="Arial"/>
                <w:i/>
                <w:sz w:val="20"/>
              </w:rPr>
              <w:t>“</w:t>
            </w:r>
            <w:r w:rsidR="009E1B37" w:rsidRPr="006E56BE">
              <w:rPr>
                <w:rFonts w:ascii="Palatino Linotype" w:hAnsi="Palatino Linotype" w:cs="Arial"/>
                <w:i/>
                <w:sz w:val="20"/>
              </w:rPr>
              <w:t>SALARIO Y HORARIO DE TRABAJO DE JORGE MORA CASTAÑEDA</w:t>
            </w:r>
            <w:r w:rsidRPr="006E56BE">
              <w:rPr>
                <w:rFonts w:ascii="Palatino Linotype" w:hAnsi="Palatino Linotype" w:cs="Arial"/>
                <w:i/>
                <w:sz w:val="20"/>
              </w:rPr>
              <w:t>” (Sic).</w:t>
            </w:r>
          </w:p>
        </w:tc>
      </w:tr>
      <w:tr w:rsidR="00FC2C20" w:rsidRPr="006E56BE" w14:paraId="29FD4467" w14:textId="77777777" w:rsidTr="003A3917">
        <w:trPr>
          <w:trHeight w:val="410"/>
        </w:trPr>
        <w:tc>
          <w:tcPr>
            <w:tcW w:w="2736" w:type="dxa"/>
            <w:vAlign w:val="center"/>
          </w:tcPr>
          <w:p w14:paraId="0ACF748C" w14:textId="32EEFD71" w:rsidR="00FC2C20" w:rsidRPr="006E56BE" w:rsidRDefault="00777EA9" w:rsidP="00FC2C20">
            <w:pPr>
              <w:jc w:val="center"/>
              <w:rPr>
                <w:rFonts w:ascii="Palatino Linotype" w:hAnsi="Palatino Linotype" w:cs="Arial"/>
                <w:b/>
                <w:sz w:val="20"/>
              </w:rPr>
            </w:pPr>
            <w:r w:rsidRPr="006E56BE">
              <w:rPr>
                <w:rFonts w:ascii="Palatino Linotype" w:hAnsi="Palatino Linotype" w:cs="Arial"/>
                <w:b/>
                <w:sz w:val="20"/>
              </w:rPr>
              <w:t>00041/</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53B6E1B2" w14:textId="5F1C2C88" w:rsidR="00FC2C20" w:rsidRPr="006E56BE" w:rsidRDefault="00FC2C20" w:rsidP="00777EA9">
            <w:pPr>
              <w:jc w:val="both"/>
              <w:rPr>
                <w:rFonts w:ascii="Palatino Linotype" w:hAnsi="Palatino Linotype" w:cs="Arial"/>
                <w:i/>
                <w:sz w:val="20"/>
              </w:rPr>
            </w:pPr>
            <w:r w:rsidRPr="006E56BE">
              <w:rPr>
                <w:rFonts w:ascii="Palatino Linotype" w:hAnsi="Palatino Linotype" w:cs="Arial"/>
                <w:i/>
                <w:sz w:val="20"/>
              </w:rPr>
              <w:t>“</w:t>
            </w:r>
            <w:r w:rsidR="009E1B37" w:rsidRPr="006E56BE">
              <w:rPr>
                <w:rFonts w:ascii="Palatino Linotype" w:hAnsi="Palatino Linotype" w:cs="Arial"/>
                <w:i/>
                <w:sz w:val="20"/>
              </w:rPr>
              <w:t xml:space="preserve">PARENTESCO </w:t>
            </w:r>
            <w:proofErr w:type="spellStart"/>
            <w:r w:rsidR="009E1B37" w:rsidRPr="006E56BE">
              <w:rPr>
                <w:rFonts w:ascii="Palatino Linotype" w:hAnsi="Palatino Linotype" w:cs="Arial"/>
                <w:i/>
                <w:sz w:val="20"/>
              </w:rPr>
              <w:t>ESTRE</w:t>
            </w:r>
            <w:proofErr w:type="spellEnd"/>
            <w:r w:rsidR="009E1B37" w:rsidRPr="006E56BE">
              <w:rPr>
                <w:rFonts w:ascii="Palatino Linotype" w:hAnsi="Palatino Linotype" w:cs="Arial"/>
                <w:i/>
                <w:sz w:val="20"/>
              </w:rPr>
              <w:t xml:space="preserve"> </w:t>
            </w:r>
            <w:proofErr w:type="spellStart"/>
            <w:r w:rsidR="009E1B37" w:rsidRPr="006E56BE">
              <w:rPr>
                <w:rFonts w:ascii="Palatino Linotype" w:hAnsi="Palatino Linotype" w:cs="Arial"/>
                <w:i/>
                <w:sz w:val="20"/>
              </w:rPr>
              <w:t>MOISES</w:t>
            </w:r>
            <w:proofErr w:type="spellEnd"/>
            <w:r w:rsidR="009E1B37" w:rsidRPr="006E56BE">
              <w:rPr>
                <w:rFonts w:ascii="Palatino Linotype" w:hAnsi="Palatino Linotype" w:cs="Arial"/>
                <w:i/>
                <w:sz w:val="20"/>
              </w:rPr>
              <w:t xml:space="preserve"> </w:t>
            </w:r>
            <w:proofErr w:type="spellStart"/>
            <w:r w:rsidR="009E1B37" w:rsidRPr="006E56BE">
              <w:rPr>
                <w:rFonts w:ascii="Palatino Linotype" w:hAnsi="Palatino Linotype" w:cs="Arial"/>
                <w:i/>
                <w:sz w:val="20"/>
              </w:rPr>
              <w:t>MELENDEZ</w:t>
            </w:r>
            <w:proofErr w:type="spellEnd"/>
            <w:r w:rsidR="009E1B37" w:rsidRPr="006E56BE">
              <w:rPr>
                <w:rFonts w:ascii="Palatino Linotype" w:hAnsi="Palatino Linotype" w:cs="Arial"/>
                <w:i/>
                <w:sz w:val="20"/>
              </w:rPr>
              <w:t xml:space="preserve"> Y ALBINO </w:t>
            </w:r>
            <w:proofErr w:type="spellStart"/>
            <w:r w:rsidR="009E1B37" w:rsidRPr="006E56BE">
              <w:rPr>
                <w:rFonts w:ascii="Palatino Linotype" w:hAnsi="Palatino Linotype" w:cs="Arial"/>
                <w:i/>
                <w:sz w:val="20"/>
              </w:rPr>
              <w:t>MELENDEZ</w:t>
            </w:r>
            <w:proofErr w:type="spellEnd"/>
            <w:r w:rsidR="009E1B37" w:rsidRPr="006E56BE">
              <w:rPr>
                <w:rFonts w:ascii="Palatino Linotype" w:hAnsi="Palatino Linotype" w:cs="Arial"/>
                <w:i/>
                <w:sz w:val="20"/>
              </w:rPr>
              <w:t xml:space="preserve"> Y FRANCISCO </w:t>
            </w:r>
            <w:proofErr w:type="spellStart"/>
            <w:r w:rsidR="009E1B37" w:rsidRPr="006E56BE">
              <w:rPr>
                <w:rFonts w:ascii="Palatino Linotype" w:hAnsi="Palatino Linotype" w:cs="Arial"/>
                <w:i/>
                <w:sz w:val="20"/>
              </w:rPr>
              <w:t>MELENDEZ</w:t>
            </w:r>
            <w:proofErr w:type="spellEnd"/>
            <w:r w:rsidRPr="006E56BE">
              <w:rPr>
                <w:rFonts w:ascii="Palatino Linotype" w:hAnsi="Palatino Linotype" w:cs="Arial"/>
                <w:i/>
                <w:sz w:val="20"/>
              </w:rPr>
              <w:t>” (Sic).</w:t>
            </w:r>
          </w:p>
        </w:tc>
      </w:tr>
      <w:tr w:rsidR="00FC2C20" w:rsidRPr="006E56BE" w14:paraId="5BC317A0" w14:textId="77777777" w:rsidTr="003A3917">
        <w:trPr>
          <w:trHeight w:val="410"/>
        </w:trPr>
        <w:tc>
          <w:tcPr>
            <w:tcW w:w="2736" w:type="dxa"/>
            <w:vAlign w:val="center"/>
          </w:tcPr>
          <w:p w14:paraId="7435FBFB" w14:textId="44B82FA5" w:rsidR="00FC2C20" w:rsidRPr="006E56BE" w:rsidRDefault="00777EA9" w:rsidP="00FC2C20">
            <w:pPr>
              <w:jc w:val="center"/>
              <w:rPr>
                <w:rFonts w:ascii="Palatino Linotype" w:hAnsi="Palatino Linotype" w:cs="Arial"/>
                <w:b/>
                <w:sz w:val="20"/>
              </w:rPr>
            </w:pPr>
            <w:r w:rsidRPr="006E56BE">
              <w:rPr>
                <w:rFonts w:ascii="Palatino Linotype" w:hAnsi="Palatino Linotype" w:cs="Arial"/>
                <w:b/>
                <w:sz w:val="20"/>
              </w:rPr>
              <w:t>00044/</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5610C0D9" w14:textId="7DD23C1D" w:rsidR="00FC2C20" w:rsidRPr="006E56BE" w:rsidRDefault="00FC2C20" w:rsidP="00777EA9">
            <w:pPr>
              <w:jc w:val="both"/>
              <w:rPr>
                <w:rFonts w:ascii="Palatino Linotype" w:hAnsi="Palatino Linotype" w:cs="Arial"/>
                <w:i/>
                <w:sz w:val="20"/>
              </w:rPr>
            </w:pPr>
            <w:r w:rsidRPr="006E56BE">
              <w:rPr>
                <w:rFonts w:ascii="Palatino Linotype" w:hAnsi="Palatino Linotype" w:cs="Arial"/>
                <w:i/>
                <w:sz w:val="20"/>
              </w:rPr>
              <w:t>“</w:t>
            </w:r>
            <w:r w:rsidR="009E1B37" w:rsidRPr="006E56BE">
              <w:rPr>
                <w:rFonts w:ascii="Palatino Linotype" w:hAnsi="Palatino Linotype" w:cs="Arial"/>
                <w:i/>
                <w:sz w:val="20"/>
              </w:rPr>
              <w:t xml:space="preserve">SALARIO Y HORARIO DE TRABAJO DE </w:t>
            </w:r>
            <w:proofErr w:type="spellStart"/>
            <w:r w:rsidR="009E1B37" w:rsidRPr="006E56BE">
              <w:rPr>
                <w:rFonts w:ascii="Palatino Linotype" w:hAnsi="Palatino Linotype" w:cs="Arial"/>
                <w:i/>
                <w:sz w:val="20"/>
              </w:rPr>
              <w:t>ROSAANGEL</w:t>
            </w:r>
            <w:proofErr w:type="spellEnd"/>
            <w:r w:rsidR="009E1B37" w:rsidRPr="006E56BE">
              <w:rPr>
                <w:rFonts w:ascii="Palatino Linotype" w:hAnsi="Palatino Linotype" w:cs="Arial"/>
                <w:i/>
                <w:sz w:val="20"/>
              </w:rPr>
              <w:t xml:space="preserve"> </w:t>
            </w:r>
            <w:proofErr w:type="spellStart"/>
            <w:r w:rsidR="009E1B37" w:rsidRPr="006E56BE">
              <w:rPr>
                <w:rFonts w:ascii="Palatino Linotype" w:hAnsi="Palatino Linotype" w:cs="Arial"/>
                <w:i/>
                <w:sz w:val="20"/>
              </w:rPr>
              <w:t>MELENDEZ</w:t>
            </w:r>
            <w:proofErr w:type="spellEnd"/>
            <w:r w:rsidR="009E1B37" w:rsidRPr="006E56BE">
              <w:rPr>
                <w:rFonts w:ascii="Palatino Linotype" w:hAnsi="Palatino Linotype" w:cs="Arial"/>
                <w:i/>
                <w:sz w:val="20"/>
              </w:rPr>
              <w:t xml:space="preserve"> </w:t>
            </w:r>
            <w:proofErr w:type="spellStart"/>
            <w:r w:rsidR="009E1B37" w:rsidRPr="006E56BE">
              <w:rPr>
                <w:rFonts w:ascii="Palatino Linotype" w:hAnsi="Palatino Linotype" w:cs="Arial"/>
                <w:i/>
                <w:sz w:val="20"/>
              </w:rPr>
              <w:t>SANCHEZ</w:t>
            </w:r>
            <w:proofErr w:type="spellEnd"/>
            <w:r w:rsidR="009E1B37" w:rsidRPr="006E56BE">
              <w:rPr>
                <w:rFonts w:ascii="Palatino Linotype" w:hAnsi="Palatino Linotype" w:cs="Arial"/>
                <w:i/>
                <w:sz w:val="20"/>
              </w:rPr>
              <w:t xml:space="preserve"> Y PARENTESCO CON SR FRANCISCO </w:t>
            </w:r>
            <w:proofErr w:type="spellStart"/>
            <w:r w:rsidR="009E1B37" w:rsidRPr="006E56BE">
              <w:rPr>
                <w:rFonts w:ascii="Palatino Linotype" w:hAnsi="Palatino Linotype" w:cs="Arial"/>
                <w:i/>
                <w:sz w:val="20"/>
              </w:rPr>
              <w:t>MELENDEZ</w:t>
            </w:r>
            <w:proofErr w:type="spellEnd"/>
            <w:r w:rsidR="009E1B37" w:rsidRPr="006E56BE">
              <w:rPr>
                <w:rFonts w:ascii="Palatino Linotype" w:hAnsi="Palatino Linotype" w:cs="Arial"/>
                <w:i/>
                <w:sz w:val="20"/>
              </w:rPr>
              <w:t xml:space="preserve"> </w:t>
            </w:r>
            <w:proofErr w:type="spellStart"/>
            <w:r w:rsidR="009E1B37" w:rsidRPr="006E56BE">
              <w:rPr>
                <w:rFonts w:ascii="Palatino Linotype" w:hAnsi="Palatino Linotype" w:cs="Arial"/>
                <w:i/>
                <w:sz w:val="20"/>
              </w:rPr>
              <w:t>TRABAJODORES</w:t>
            </w:r>
            <w:proofErr w:type="spellEnd"/>
            <w:r w:rsidR="009E1B37" w:rsidRPr="006E56BE">
              <w:rPr>
                <w:rFonts w:ascii="Palatino Linotype" w:hAnsi="Palatino Linotype" w:cs="Arial"/>
                <w:i/>
                <w:sz w:val="20"/>
              </w:rPr>
              <w:t xml:space="preserve"> DE AYUNTAMIENTO</w:t>
            </w:r>
            <w:r w:rsidRPr="006E56BE">
              <w:rPr>
                <w:rFonts w:ascii="Palatino Linotype" w:hAnsi="Palatino Linotype" w:cs="Arial"/>
                <w:i/>
                <w:sz w:val="20"/>
              </w:rPr>
              <w:t>” (Sic).</w:t>
            </w:r>
          </w:p>
        </w:tc>
      </w:tr>
      <w:tr w:rsidR="00777EA9" w:rsidRPr="006E56BE" w14:paraId="12AE050A" w14:textId="77777777" w:rsidTr="003A3917">
        <w:trPr>
          <w:trHeight w:val="410"/>
        </w:trPr>
        <w:tc>
          <w:tcPr>
            <w:tcW w:w="2736" w:type="dxa"/>
            <w:vAlign w:val="center"/>
          </w:tcPr>
          <w:p w14:paraId="2DB900D4" w14:textId="72A1574D" w:rsidR="00777EA9" w:rsidRPr="006E56BE" w:rsidRDefault="00777EA9" w:rsidP="00777EA9">
            <w:pPr>
              <w:jc w:val="center"/>
              <w:rPr>
                <w:rFonts w:ascii="Palatino Linotype" w:hAnsi="Palatino Linotype" w:cs="Arial"/>
                <w:b/>
                <w:sz w:val="20"/>
              </w:rPr>
            </w:pPr>
            <w:r w:rsidRPr="006E56BE">
              <w:rPr>
                <w:rFonts w:ascii="Palatino Linotype" w:hAnsi="Palatino Linotype" w:cs="Arial"/>
                <w:b/>
                <w:sz w:val="20"/>
              </w:rPr>
              <w:t>00045/</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2D618EBF" w14:textId="060988B1" w:rsidR="00777EA9" w:rsidRPr="006E56BE" w:rsidRDefault="00777EA9" w:rsidP="00777EA9">
            <w:pPr>
              <w:jc w:val="both"/>
              <w:rPr>
                <w:rFonts w:ascii="Palatino Linotype" w:hAnsi="Palatino Linotype" w:cs="Arial"/>
                <w:i/>
                <w:sz w:val="20"/>
              </w:rPr>
            </w:pPr>
            <w:r w:rsidRPr="006E56BE">
              <w:rPr>
                <w:rFonts w:ascii="Palatino Linotype" w:hAnsi="Palatino Linotype" w:cs="Arial"/>
                <w:i/>
                <w:sz w:val="20"/>
              </w:rPr>
              <w:t>“</w:t>
            </w:r>
            <w:r w:rsidR="009E1B37" w:rsidRPr="006E56BE">
              <w:rPr>
                <w:rFonts w:ascii="Palatino Linotype" w:hAnsi="Palatino Linotype" w:cs="Arial"/>
                <w:i/>
                <w:sz w:val="20"/>
              </w:rPr>
              <w:t xml:space="preserve">PARENTESCO ENTRE JULIETA ESTRADA Y </w:t>
            </w:r>
            <w:proofErr w:type="spellStart"/>
            <w:r w:rsidR="009E1B37" w:rsidRPr="006E56BE">
              <w:rPr>
                <w:rFonts w:ascii="Palatino Linotype" w:hAnsi="Palatino Linotype" w:cs="Arial"/>
                <w:i/>
                <w:sz w:val="20"/>
              </w:rPr>
              <w:t>MARIA</w:t>
            </w:r>
            <w:proofErr w:type="spellEnd"/>
            <w:r w:rsidR="009E1B37" w:rsidRPr="006E56BE">
              <w:rPr>
                <w:rFonts w:ascii="Palatino Linotype" w:hAnsi="Palatino Linotype" w:cs="Arial"/>
                <w:i/>
                <w:sz w:val="20"/>
              </w:rPr>
              <w:t xml:space="preserve"> ELENA ESTRADA AMBAS TRABADORAS DE AYUNTAMIENTO</w:t>
            </w:r>
            <w:r w:rsidRPr="006E56BE">
              <w:rPr>
                <w:rFonts w:ascii="Palatino Linotype" w:hAnsi="Palatino Linotype" w:cs="Arial"/>
                <w:i/>
                <w:sz w:val="20"/>
              </w:rPr>
              <w:t>” (Sic).</w:t>
            </w:r>
          </w:p>
        </w:tc>
      </w:tr>
      <w:bookmarkEnd w:id="0"/>
    </w:tbl>
    <w:p w14:paraId="42BF6615" w14:textId="77777777" w:rsidR="009C342E" w:rsidRPr="006E56BE" w:rsidRDefault="009C342E" w:rsidP="000B462C">
      <w:pPr>
        <w:rPr>
          <w:rFonts w:ascii="Palatino Linotype" w:hAnsi="Palatino Linotype"/>
          <w:sz w:val="18"/>
          <w:lang w:val="es-ES_tradnl"/>
        </w:rPr>
      </w:pPr>
    </w:p>
    <w:p w14:paraId="6D568474" w14:textId="25350A38" w:rsidR="00F50781" w:rsidRPr="006E56BE" w:rsidRDefault="00BA610B" w:rsidP="0083593E">
      <w:pPr>
        <w:pStyle w:val="Prrafodelista"/>
        <w:numPr>
          <w:ilvl w:val="0"/>
          <w:numId w:val="1"/>
        </w:numPr>
        <w:rPr>
          <w:rFonts w:ascii="Palatino Linotype" w:hAnsi="Palatino Linotype"/>
          <w:lang w:val="es-ES_tradnl"/>
        </w:rPr>
      </w:pPr>
      <w:r w:rsidRPr="006E56BE">
        <w:rPr>
          <w:rFonts w:ascii="Palatino Linotype" w:hAnsi="Palatino Linotype"/>
          <w:b/>
          <w:lang w:val="es-ES_tradnl"/>
        </w:rPr>
        <w:t>MODALIDAD DE ENTREGA:</w:t>
      </w:r>
      <w:r w:rsidRPr="006E56BE">
        <w:rPr>
          <w:rFonts w:ascii="Palatino Linotype" w:hAnsi="Palatino Linotype"/>
          <w:lang w:val="es-ES_tradnl"/>
        </w:rPr>
        <w:t xml:space="preserve"> A través del </w:t>
      </w:r>
      <w:proofErr w:type="spellStart"/>
      <w:r w:rsidRPr="006E56BE">
        <w:rPr>
          <w:rFonts w:ascii="Palatino Linotype" w:hAnsi="Palatino Linotype"/>
          <w:b/>
          <w:lang w:val="es-ES_tradnl"/>
        </w:rPr>
        <w:t>SAIMEX</w:t>
      </w:r>
      <w:proofErr w:type="spellEnd"/>
      <w:r w:rsidRPr="006E56BE">
        <w:rPr>
          <w:rFonts w:ascii="Palatino Linotype" w:hAnsi="Palatino Linotype"/>
          <w:lang w:val="es-ES_tradnl"/>
        </w:rPr>
        <w:t xml:space="preserve">, en </w:t>
      </w:r>
      <w:r w:rsidR="004B4B45" w:rsidRPr="006E56BE">
        <w:rPr>
          <w:rFonts w:ascii="Palatino Linotype" w:hAnsi="Palatino Linotype"/>
          <w:lang w:val="es-ES_tradnl"/>
        </w:rPr>
        <w:t>todos los</w:t>
      </w:r>
      <w:r w:rsidR="000B462C" w:rsidRPr="006E56BE">
        <w:rPr>
          <w:rFonts w:ascii="Palatino Linotype" w:hAnsi="Palatino Linotype"/>
          <w:lang w:val="es-ES_tradnl"/>
        </w:rPr>
        <w:t xml:space="preserve"> </w:t>
      </w:r>
      <w:r w:rsidRPr="006E56BE">
        <w:rPr>
          <w:rFonts w:ascii="Palatino Linotype" w:hAnsi="Palatino Linotype"/>
          <w:lang w:val="es-ES_tradnl"/>
        </w:rPr>
        <w:t>casos.</w:t>
      </w:r>
    </w:p>
    <w:p w14:paraId="68B8C07D" w14:textId="77777777" w:rsidR="00D13DEC" w:rsidRPr="006E56BE" w:rsidRDefault="00D13DEC" w:rsidP="004E7632">
      <w:pPr>
        <w:spacing w:after="0" w:line="360" w:lineRule="auto"/>
        <w:jc w:val="both"/>
        <w:rPr>
          <w:rFonts w:ascii="Palatino Linotype" w:hAnsi="Palatino Linotype" w:cs="Arial"/>
          <w:b/>
          <w:sz w:val="28"/>
        </w:rPr>
      </w:pPr>
    </w:p>
    <w:p w14:paraId="38B807D1" w14:textId="6386C512" w:rsidR="004E7632" w:rsidRPr="006E56BE" w:rsidRDefault="00F9798C" w:rsidP="004E7632">
      <w:pPr>
        <w:spacing w:after="0" w:line="360" w:lineRule="auto"/>
        <w:jc w:val="both"/>
        <w:rPr>
          <w:rFonts w:ascii="Palatino Linotype" w:hAnsi="Palatino Linotype" w:cs="Arial"/>
          <w:b/>
          <w:sz w:val="28"/>
        </w:rPr>
      </w:pPr>
      <w:r w:rsidRPr="006E56BE">
        <w:rPr>
          <w:rFonts w:ascii="Palatino Linotype" w:hAnsi="Palatino Linotype" w:cs="Arial"/>
          <w:b/>
          <w:sz w:val="28"/>
        </w:rPr>
        <w:t>SEGUND</w:t>
      </w:r>
      <w:r w:rsidR="004E7632" w:rsidRPr="006E56BE">
        <w:rPr>
          <w:rFonts w:ascii="Palatino Linotype" w:hAnsi="Palatino Linotype" w:cs="Arial"/>
          <w:b/>
          <w:sz w:val="28"/>
        </w:rPr>
        <w:t xml:space="preserve">O. </w:t>
      </w:r>
      <w:r w:rsidR="004E7632" w:rsidRPr="006E56BE">
        <w:rPr>
          <w:rFonts w:ascii="Palatino Linotype" w:hAnsi="Palatino Linotype" w:cs="Arial"/>
          <w:b/>
          <w:sz w:val="28"/>
          <w:szCs w:val="20"/>
        </w:rPr>
        <w:t>De las respuestas del Sujeto Obligado.</w:t>
      </w:r>
    </w:p>
    <w:p w14:paraId="28CCFD08" w14:textId="2171D09B" w:rsidR="004E7632" w:rsidRPr="006E56BE" w:rsidRDefault="004E7632" w:rsidP="001A79B4">
      <w:pPr>
        <w:spacing w:after="0" w:line="360" w:lineRule="auto"/>
        <w:jc w:val="both"/>
        <w:rPr>
          <w:rFonts w:ascii="Palatino Linotype" w:hAnsi="Palatino Linotype" w:cs="Arial"/>
          <w:sz w:val="24"/>
        </w:rPr>
      </w:pPr>
      <w:r w:rsidRPr="006E56BE">
        <w:rPr>
          <w:rFonts w:ascii="Palatino Linotype" w:hAnsi="Palatino Linotype" w:cs="Arial"/>
          <w:sz w:val="24"/>
        </w:rPr>
        <w:t xml:space="preserve">En el expediente electrónico </w:t>
      </w:r>
      <w:proofErr w:type="spellStart"/>
      <w:r w:rsidRPr="006E56BE">
        <w:rPr>
          <w:rFonts w:ascii="Palatino Linotype" w:hAnsi="Palatino Linotype" w:cs="Arial"/>
          <w:b/>
          <w:sz w:val="24"/>
        </w:rPr>
        <w:t>SAIMEX</w:t>
      </w:r>
      <w:proofErr w:type="spellEnd"/>
      <w:r w:rsidRPr="006E56BE">
        <w:rPr>
          <w:rFonts w:ascii="Palatino Linotype" w:hAnsi="Palatino Linotype" w:cs="Arial"/>
          <w:sz w:val="24"/>
        </w:rPr>
        <w:t xml:space="preserve">, se aprecia que </w:t>
      </w:r>
      <w:r w:rsidR="009E1B37" w:rsidRPr="006E56BE">
        <w:rPr>
          <w:rFonts w:ascii="Palatino Linotype" w:hAnsi="Palatino Linotype" w:cs="Arial"/>
          <w:sz w:val="24"/>
        </w:rPr>
        <w:t>los</w:t>
      </w:r>
      <w:r w:rsidR="007A1105" w:rsidRPr="006E56BE">
        <w:rPr>
          <w:rFonts w:ascii="Palatino Linotype" w:hAnsi="Palatino Linotype" w:cs="Arial"/>
          <w:sz w:val="24"/>
        </w:rPr>
        <w:t xml:space="preserve"> día</w:t>
      </w:r>
      <w:r w:rsidR="009E1B37" w:rsidRPr="006E56BE">
        <w:rPr>
          <w:rFonts w:ascii="Palatino Linotype" w:hAnsi="Palatino Linotype" w:cs="Arial"/>
          <w:sz w:val="24"/>
        </w:rPr>
        <w:t>s</w:t>
      </w:r>
      <w:r w:rsidR="007A1105" w:rsidRPr="006E56BE">
        <w:rPr>
          <w:rFonts w:ascii="Palatino Linotype" w:hAnsi="Palatino Linotype" w:cs="Arial"/>
          <w:sz w:val="24"/>
        </w:rPr>
        <w:t xml:space="preserve"> </w:t>
      </w:r>
      <w:r w:rsidR="009E1B37" w:rsidRPr="006E56BE">
        <w:rPr>
          <w:rFonts w:ascii="Palatino Linotype" w:hAnsi="Palatino Linotype" w:cs="Arial"/>
          <w:sz w:val="24"/>
        </w:rPr>
        <w:t>uno, dos y ocho de febrero</w:t>
      </w:r>
      <w:r w:rsidR="001A79B4" w:rsidRPr="006E56BE">
        <w:rPr>
          <w:rFonts w:ascii="Palatino Linotype" w:hAnsi="Palatino Linotype" w:cs="Arial"/>
          <w:sz w:val="24"/>
        </w:rPr>
        <w:t xml:space="preserve"> </w:t>
      </w:r>
      <w:r w:rsidRPr="006E56BE">
        <w:rPr>
          <w:rFonts w:ascii="Palatino Linotype" w:hAnsi="Palatino Linotype" w:cs="Arial"/>
          <w:sz w:val="24"/>
        </w:rPr>
        <w:t xml:space="preserve">de dos mil </w:t>
      </w:r>
      <w:r w:rsidR="009E1B37" w:rsidRPr="006E56BE">
        <w:rPr>
          <w:rFonts w:ascii="Palatino Linotype" w:hAnsi="Palatino Linotype" w:cs="Arial"/>
          <w:sz w:val="24"/>
        </w:rPr>
        <w:t>veintitrés</w:t>
      </w:r>
      <w:r w:rsidRPr="006E56BE">
        <w:rPr>
          <w:rFonts w:ascii="Palatino Linotype" w:hAnsi="Palatino Linotype" w:cs="Arial"/>
          <w:sz w:val="24"/>
        </w:rPr>
        <w:t xml:space="preserve">, </w:t>
      </w:r>
      <w:r w:rsidRPr="006E56BE">
        <w:rPr>
          <w:rFonts w:ascii="Palatino Linotype" w:hAnsi="Palatino Linotype" w:cs="Arial"/>
          <w:b/>
          <w:sz w:val="24"/>
        </w:rPr>
        <w:t>El Sujeto Obligado</w:t>
      </w:r>
      <w:r w:rsidRPr="006E56BE">
        <w:rPr>
          <w:rFonts w:ascii="Palatino Linotype" w:hAnsi="Palatino Linotype" w:cs="Arial"/>
          <w:sz w:val="24"/>
        </w:rPr>
        <w:t xml:space="preserve"> dio respuesta a las solicitudes de información señalando lo siguiente: </w:t>
      </w:r>
    </w:p>
    <w:p w14:paraId="3E16C67A" w14:textId="77777777" w:rsidR="00C35A3E" w:rsidRPr="006E56BE" w:rsidRDefault="00C35A3E" w:rsidP="001A79B4">
      <w:pPr>
        <w:spacing w:after="0" w:line="360" w:lineRule="auto"/>
        <w:jc w:val="both"/>
        <w:rPr>
          <w:rFonts w:ascii="Palatino Linotype" w:hAnsi="Palatino Linotype" w:cs="Arial"/>
          <w:sz w:val="14"/>
        </w:rPr>
      </w:pPr>
    </w:p>
    <w:tbl>
      <w:tblPr>
        <w:tblStyle w:val="Tablaconcuadrcula"/>
        <w:tblW w:w="0" w:type="auto"/>
        <w:tblLook w:val="04A0" w:firstRow="1" w:lastRow="0" w:firstColumn="1" w:lastColumn="0" w:noHBand="0" w:noVBand="1"/>
      </w:tblPr>
      <w:tblGrid>
        <w:gridCol w:w="2736"/>
        <w:gridCol w:w="6326"/>
      </w:tblGrid>
      <w:tr w:rsidR="00D13DEC" w:rsidRPr="006E56BE" w14:paraId="4A83929E" w14:textId="77777777" w:rsidTr="00B65AFB">
        <w:trPr>
          <w:trHeight w:val="696"/>
          <w:tblHeader/>
        </w:trPr>
        <w:tc>
          <w:tcPr>
            <w:tcW w:w="2736" w:type="dxa"/>
            <w:shd w:val="clear" w:color="auto" w:fill="D9D9D9" w:themeFill="background1" w:themeFillShade="D9"/>
            <w:vAlign w:val="center"/>
          </w:tcPr>
          <w:p w14:paraId="4A7A5A16" w14:textId="77777777" w:rsidR="00D13DEC" w:rsidRPr="006E56BE" w:rsidRDefault="00D13DEC" w:rsidP="00B65AFB">
            <w:pPr>
              <w:jc w:val="center"/>
              <w:rPr>
                <w:rFonts w:ascii="Palatino Linotype" w:hAnsi="Palatino Linotype" w:cs="Arial"/>
                <w:b/>
              </w:rPr>
            </w:pPr>
            <w:r w:rsidRPr="006E56BE">
              <w:rPr>
                <w:rFonts w:ascii="Palatino Linotype" w:hAnsi="Palatino Linotype" w:cs="Arial"/>
                <w:b/>
              </w:rPr>
              <w:t>Número de folio de la solicitud</w:t>
            </w:r>
          </w:p>
        </w:tc>
        <w:tc>
          <w:tcPr>
            <w:tcW w:w="6326" w:type="dxa"/>
            <w:shd w:val="clear" w:color="auto" w:fill="D9D9D9" w:themeFill="background1" w:themeFillShade="D9"/>
            <w:vAlign w:val="center"/>
          </w:tcPr>
          <w:p w14:paraId="52DEDAFA" w14:textId="3B90EBA2" w:rsidR="00D13DEC" w:rsidRPr="006E56BE" w:rsidRDefault="00C35A3E" w:rsidP="00B65AFB">
            <w:pPr>
              <w:jc w:val="center"/>
              <w:rPr>
                <w:rFonts w:ascii="Palatino Linotype" w:hAnsi="Palatino Linotype" w:cs="Arial"/>
                <w:b/>
              </w:rPr>
            </w:pPr>
            <w:r w:rsidRPr="006E56BE">
              <w:rPr>
                <w:rFonts w:ascii="Palatino Linotype" w:hAnsi="Palatino Linotype" w:cs="Arial"/>
                <w:b/>
              </w:rPr>
              <w:t>Respuesta del Sujeto Obligado</w:t>
            </w:r>
          </w:p>
        </w:tc>
      </w:tr>
      <w:tr w:rsidR="009E1B37" w:rsidRPr="006E56BE" w14:paraId="649C8C17" w14:textId="77777777" w:rsidTr="00B65AFB">
        <w:trPr>
          <w:trHeight w:val="460"/>
        </w:trPr>
        <w:tc>
          <w:tcPr>
            <w:tcW w:w="2736" w:type="dxa"/>
            <w:vAlign w:val="center"/>
          </w:tcPr>
          <w:p w14:paraId="349CA385" w14:textId="3FA6F474" w:rsidR="009E1B37" w:rsidRPr="006E56BE" w:rsidRDefault="009E1B37" w:rsidP="009E1B37">
            <w:pPr>
              <w:jc w:val="center"/>
              <w:rPr>
                <w:rFonts w:ascii="Palatino Linotype" w:hAnsi="Palatino Linotype" w:cs="Arial"/>
                <w:b/>
                <w:i/>
                <w:sz w:val="20"/>
              </w:rPr>
            </w:pPr>
            <w:r w:rsidRPr="006E56BE">
              <w:rPr>
                <w:rFonts w:ascii="Palatino Linotype" w:hAnsi="Palatino Linotype" w:cs="Arial"/>
                <w:b/>
                <w:sz w:val="20"/>
              </w:rPr>
              <w:t>00024/</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7082FA0E" w14:textId="77777777" w:rsidR="0011461F" w:rsidRPr="006E56BE" w:rsidRDefault="009E1B37" w:rsidP="0011461F">
            <w:pPr>
              <w:jc w:val="both"/>
              <w:rPr>
                <w:rFonts w:ascii="Palatino Linotype" w:hAnsi="Palatino Linotype" w:cs="Arial"/>
                <w:i/>
                <w:sz w:val="16"/>
              </w:rPr>
            </w:pPr>
            <w:r w:rsidRPr="006E56BE">
              <w:rPr>
                <w:rFonts w:ascii="Palatino Linotype" w:hAnsi="Palatino Linotype" w:cs="Arial"/>
                <w:i/>
                <w:sz w:val="16"/>
              </w:rPr>
              <w:t>“</w:t>
            </w:r>
            <w:r w:rsidR="0011461F" w:rsidRPr="006E56BE">
              <w:rPr>
                <w:rFonts w:ascii="Palatino Linotype" w:hAnsi="Palatino Linotype" w:cs="Arial"/>
                <w:i/>
                <w:sz w:val="16"/>
              </w:rPr>
              <w:t>POR ESTE MEDIO LE HAGO LLEGAR LA RESPUESTA ASU SOLICITUD CONFORME LO DISPUESTO POR LOS ARTÍCULOS 12 Y 24 DE LA LEY DE TRANSPARENCIA Y ACCESO A LA INFORMACIÓN PUBLICA DEL ESTADO DE MÉXICO Y MUNICIPIOS ME PERMITO HACERLE MENCIÓN QUE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PRÁCTICAS DE INVESTIGACIONES. ASÍ MISMO LOS SUJETOS OBLIGADOS SERÁN LOS RESPONSABLES DEL CUMPLIMIENTO DE LAS OBLIGACIONES, PROCESOS, PROCEDIMIENTOS Y RESPONSABILIDADES ESTABLECIDAS EN LA LEY GENERAL Y LA PRESENTE LEY, EN LOS TÉRMINOS QUE LAS MISMAS DETERMINEN.</w:t>
            </w:r>
          </w:p>
          <w:p w14:paraId="2059AFFD" w14:textId="77777777" w:rsidR="0011461F" w:rsidRPr="006E56BE" w:rsidRDefault="0011461F" w:rsidP="0011461F">
            <w:pPr>
              <w:jc w:val="both"/>
              <w:rPr>
                <w:rFonts w:ascii="Palatino Linotype" w:hAnsi="Palatino Linotype" w:cs="Arial"/>
                <w:i/>
                <w:sz w:val="16"/>
              </w:rPr>
            </w:pPr>
          </w:p>
          <w:p w14:paraId="6BBFEDFC" w14:textId="77777777" w:rsidR="0011461F" w:rsidRPr="006E56BE" w:rsidRDefault="0011461F" w:rsidP="0011461F">
            <w:pPr>
              <w:jc w:val="both"/>
              <w:rPr>
                <w:rFonts w:ascii="Palatino Linotype" w:hAnsi="Palatino Linotype" w:cs="Arial"/>
                <w:i/>
                <w:sz w:val="16"/>
              </w:rPr>
            </w:pPr>
            <w:r w:rsidRPr="006E56BE">
              <w:rPr>
                <w:rFonts w:ascii="Palatino Linotype" w:hAnsi="Palatino Linotype" w:cs="Arial"/>
                <w:i/>
                <w:sz w:val="16"/>
              </w:rPr>
              <w:t>ATENTAMENTE</w:t>
            </w:r>
          </w:p>
          <w:p w14:paraId="73B931BA" w14:textId="1C319B0F" w:rsidR="009E1B37" w:rsidRPr="006E56BE" w:rsidRDefault="0011461F" w:rsidP="009E1B37">
            <w:pPr>
              <w:jc w:val="both"/>
              <w:rPr>
                <w:rFonts w:ascii="Palatino Linotype" w:hAnsi="Palatino Linotype" w:cs="Arial"/>
                <w:i/>
                <w:sz w:val="16"/>
              </w:rPr>
            </w:pPr>
            <w:r w:rsidRPr="006E56BE">
              <w:rPr>
                <w:rFonts w:ascii="Palatino Linotype" w:hAnsi="Palatino Linotype" w:cs="Arial"/>
                <w:i/>
                <w:sz w:val="16"/>
              </w:rPr>
              <w:t>LIC. CHRISTOPHER JORGE MORA CONSTANTINO</w:t>
            </w:r>
            <w:r w:rsidR="009E1B37" w:rsidRPr="006E56BE">
              <w:rPr>
                <w:rFonts w:ascii="Palatino Linotype" w:hAnsi="Palatino Linotype" w:cs="Arial"/>
                <w:i/>
                <w:sz w:val="16"/>
              </w:rPr>
              <w:t>” (Sic).</w:t>
            </w:r>
          </w:p>
          <w:p w14:paraId="22B59CA1" w14:textId="77777777" w:rsidR="009E1B37" w:rsidRPr="006E56BE" w:rsidRDefault="009E1B37" w:rsidP="009E1B37">
            <w:pPr>
              <w:jc w:val="both"/>
              <w:rPr>
                <w:rFonts w:ascii="Palatino Linotype" w:hAnsi="Palatino Linotype" w:cs="Arial"/>
                <w:i/>
                <w:sz w:val="16"/>
              </w:rPr>
            </w:pPr>
          </w:p>
          <w:p w14:paraId="783A0346" w14:textId="7FFDC8A3" w:rsidR="009E1B37" w:rsidRPr="006E56BE" w:rsidRDefault="009E1B37" w:rsidP="0011461F">
            <w:pPr>
              <w:jc w:val="both"/>
              <w:rPr>
                <w:rFonts w:ascii="Palatino Linotype" w:hAnsi="Palatino Linotype" w:cs="Arial"/>
                <w:sz w:val="16"/>
              </w:rPr>
            </w:pPr>
            <w:r w:rsidRPr="006E56BE">
              <w:rPr>
                <w:rFonts w:ascii="Palatino Linotype" w:hAnsi="Palatino Linotype" w:cs="Arial"/>
                <w:sz w:val="16"/>
              </w:rPr>
              <w:lastRenderedPageBreak/>
              <w:t xml:space="preserve">El </w:t>
            </w:r>
            <w:r w:rsidRPr="006E56BE">
              <w:rPr>
                <w:rFonts w:ascii="Palatino Linotype" w:hAnsi="Palatino Linotype" w:cs="Arial"/>
                <w:b/>
                <w:sz w:val="16"/>
              </w:rPr>
              <w:t>Sujeto Obligado</w:t>
            </w:r>
            <w:r w:rsidRPr="006E56BE">
              <w:rPr>
                <w:rFonts w:ascii="Palatino Linotype" w:hAnsi="Palatino Linotype" w:cs="Arial"/>
                <w:sz w:val="16"/>
              </w:rPr>
              <w:t xml:space="preserve"> adjuntó a su respuesta </w:t>
            </w:r>
            <w:r w:rsidR="0011461F" w:rsidRPr="006E56BE">
              <w:rPr>
                <w:rFonts w:ascii="Palatino Linotype" w:hAnsi="Palatino Linotype" w:cs="Arial"/>
                <w:sz w:val="16"/>
              </w:rPr>
              <w:t>el archivo electrónico denominado</w:t>
            </w:r>
            <w:r w:rsidRPr="006E56BE">
              <w:rPr>
                <w:rFonts w:ascii="Palatino Linotype" w:hAnsi="Palatino Linotype" w:cs="Arial"/>
                <w:sz w:val="16"/>
              </w:rPr>
              <w:t xml:space="preserve"> </w:t>
            </w:r>
            <w:r w:rsidRPr="006E56BE">
              <w:rPr>
                <w:rFonts w:ascii="Palatino Linotype" w:hAnsi="Palatino Linotype" w:cs="Arial"/>
                <w:i/>
                <w:sz w:val="16"/>
              </w:rPr>
              <w:t>“</w:t>
            </w:r>
            <w:r w:rsidR="0011461F" w:rsidRPr="006E56BE">
              <w:rPr>
                <w:rFonts w:ascii="Palatino Linotype" w:hAnsi="Palatino Linotype" w:cs="Arial"/>
                <w:i/>
                <w:sz w:val="16"/>
              </w:rPr>
              <w:t>leticia.jpg</w:t>
            </w:r>
            <w:r w:rsidRPr="006E56BE">
              <w:rPr>
                <w:rFonts w:ascii="Palatino Linotype" w:hAnsi="Palatino Linotype" w:cs="Arial"/>
                <w:i/>
                <w:sz w:val="16"/>
              </w:rPr>
              <w:t>”</w:t>
            </w:r>
            <w:r w:rsidR="0011461F" w:rsidRPr="006E56BE">
              <w:rPr>
                <w:rFonts w:ascii="Palatino Linotype" w:hAnsi="Palatino Linotype" w:cs="Arial"/>
                <w:sz w:val="16"/>
              </w:rPr>
              <w:t>; mismo que no se inserta</w:t>
            </w:r>
            <w:r w:rsidRPr="006E56BE">
              <w:rPr>
                <w:rFonts w:ascii="Palatino Linotype" w:hAnsi="Palatino Linotype" w:cs="Arial"/>
                <w:sz w:val="16"/>
              </w:rPr>
              <w:t xml:space="preserve"> por ser del conocimiento </w:t>
            </w:r>
            <w:r w:rsidR="0011461F" w:rsidRPr="006E56BE">
              <w:rPr>
                <w:rFonts w:ascii="Palatino Linotype" w:hAnsi="Palatino Linotype" w:cs="Arial"/>
                <w:sz w:val="16"/>
              </w:rPr>
              <w:t xml:space="preserve">de </w:t>
            </w:r>
            <w:proofErr w:type="gramStart"/>
            <w:r w:rsidR="0011461F" w:rsidRPr="006E56BE">
              <w:rPr>
                <w:rFonts w:ascii="Palatino Linotype" w:hAnsi="Palatino Linotype" w:cs="Arial"/>
                <w:sz w:val="16"/>
              </w:rPr>
              <w:t>la partes</w:t>
            </w:r>
            <w:proofErr w:type="gramEnd"/>
            <w:r w:rsidR="0011461F" w:rsidRPr="006E56BE">
              <w:rPr>
                <w:rFonts w:ascii="Palatino Linotype" w:hAnsi="Palatino Linotype" w:cs="Arial"/>
                <w:sz w:val="16"/>
              </w:rPr>
              <w:t>, sin embargo, será</w:t>
            </w:r>
            <w:r w:rsidRPr="006E56BE">
              <w:rPr>
                <w:rFonts w:ascii="Palatino Linotype" w:hAnsi="Palatino Linotype" w:cs="Arial"/>
                <w:sz w:val="16"/>
              </w:rPr>
              <w:t xml:space="preserve"> motivo de estudio en el Considerando respectivo. </w:t>
            </w:r>
          </w:p>
        </w:tc>
      </w:tr>
      <w:tr w:rsidR="009E1B37" w:rsidRPr="006E56BE" w14:paraId="312B658A" w14:textId="77777777" w:rsidTr="00B65AFB">
        <w:trPr>
          <w:trHeight w:val="410"/>
        </w:trPr>
        <w:tc>
          <w:tcPr>
            <w:tcW w:w="2736" w:type="dxa"/>
            <w:vAlign w:val="center"/>
          </w:tcPr>
          <w:p w14:paraId="64B72B57" w14:textId="02FCE754" w:rsidR="009E1B37" w:rsidRPr="006E56BE" w:rsidRDefault="009E1B37" w:rsidP="009E1B37">
            <w:pPr>
              <w:jc w:val="center"/>
              <w:rPr>
                <w:rFonts w:ascii="Palatino Linotype" w:hAnsi="Palatino Linotype" w:cs="Arial"/>
                <w:b/>
                <w:i/>
                <w:sz w:val="20"/>
              </w:rPr>
            </w:pPr>
            <w:r w:rsidRPr="006E56BE">
              <w:rPr>
                <w:rFonts w:ascii="Palatino Linotype" w:hAnsi="Palatino Linotype" w:cs="Arial"/>
                <w:b/>
                <w:sz w:val="20"/>
              </w:rPr>
              <w:lastRenderedPageBreak/>
              <w:t>00036/</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0C81E687" w14:textId="77777777" w:rsidR="0011461F" w:rsidRPr="006E56BE" w:rsidRDefault="009E1B37" w:rsidP="0011461F">
            <w:pPr>
              <w:jc w:val="both"/>
              <w:rPr>
                <w:rFonts w:ascii="Palatino Linotype" w:hAnsi="Palatino Linotype" w:cs="Arial"/>
                <w:i/>
                <w:sz w:val="16"/>
              </w:rPr>
            </w:pPr>
            <w:r w:rsidRPr="006E56BE">
              <w:rPr>
                <w:rFonts w:ascii="Palatino Linotype" w:hAnsi="Palatino Linotype" w:cs="Arial"/>
                <w:i/>
                <w:sz w:val="16"/>
              </w:rPr>
              <w:t>“</w:t>
            </w:r>
            <w:proofErr w:type="spellStart"/>
            <w:r w:rsidR="0011461F" w:rsidRPr="006E56BE">
              <w:rPr>
                <w:rFonts w:ascii="Palatino Linotype" w:hAnsi="Palatino Linotype" w:cs="Arial"/>
                <w:i/>
                <w:sz w:val="16"/>
              </w:rPr>
              <w:t>se</w:t>
            </w:r>
            <w:proofErr w:type="spellEnd"/>
            <w:r w:rsidR="0011461F" w:rsidRPr="006E56BE">
              <w:rPr>
                <w:rFonts w:ascii="Palatino Linotype" w:hAnsi="Palatino Linotype" w:cs="Arial"/>
                <w:i/>
                <w:sz w:val="16"/>
              </w:rPr>
              <w:t xml:space="preserve"> anexa la </w:t>
            </w:r>
            <w:proofErr w:type="spellStart"/>
            <w:r w:rsidR="0011461F" w:rsidRPr="006E56BE">
              <w:rPr>
                <w:rFonts w:ascii="Palatino Linotype" w:hAnsi="Palatino Linotype" w:cs="Arial"/>
                <w:i/>
                <w:sz w:val="16"/>
              </w:rPr>
              <w:t>informacion</w:t>
            </w:r>
            <w:proofErr w:type="spellEnd"/>
            <w:r w:rsidR="0011461F" w:rsidRPr="006E56BE">
              <w:rPr>
                <w:rFonts w:ascii="Palatino Linotype" w:hAnsi="Palatino Linotype" w:cs="Arial"/>
                <w:i/>
                <w:sz w:val="16"/>
              </w:rPr>
              <w:t xml:space="preserve"> solicitada se anexa la </w:t>
            </w:r>
            <w:proofErr w:type="spellStart"/>
            <w:r w:rsidR="0011461F" w:rsidRPr="006E56BE">
              <w:rPr>
                <w:rFonts w:ascii="Palatino Linotype" w:hAnsi="Palatino Linotype" w:cs="Arial"/>
                <w:i/>
                <w:sz w:val="16"/>
              </w:rPr>
              <w:t>informacion</w:t>
            </w:r>
            <w:proofErr w:type="spellEnd"/>
            <w:r w:rsidR="0011461F" w:rsidRPr="006E56BE">
              <w:rPr>
                <w:rFonts w:ascii="Palatino Linotype" w:hAnsi="Palatino Linotype" w:cs="Arial"/>
                <w:i/>
                <w:sz w:val="16"/>
              </w:rPr>
              <w:t xml:space="preserve"> solicitada</w:t>
            </w:r>
          </w:p>
          <w:p w14:paraId="3D88ED83" w14:textId="77777777" w:rsidR="0011461F" w:rsidRPr="006E56BE" w:rsidRDefault="0011461F" w:rsidP="0011461F">
            <w:pPr>
              <w:jc w:val="both"/>
              <w:rPr>
                <w:rFonts w:ascii="Palatino Linotype" w:hAnsi="Palatino Linotype" w:cs="Arial"/>
                <w:i/>
                <w:sz w:val="16"/>
              </w:rPr>
            </w:pPr>
          </w:p>
          <w:p w14:paraId="6E757A6B" w14:textId="77777777" w:rsidR="0011461F" w:rsidRPr="006E56BE" w:rsidRDefault="0011461F" w:rsidP="0011461F">
            <w:pPr>
              <w:jc w:val="both"/>
              <w:rPr>
                <w:rFonts w:ascii="Palatino Linotype" w:hAnsi="Palatino Linotype" w:cs="Arial"/>
                <w:i/>
                <w:sz w:val="16"/>
              </w:rPr>
            </w:pPr>
            <w:r w:rsidRPr="006E56BE">
              <w:rPr>
                <w:rFonts w:ascii="Palatino Linotype" w:hAnsi="Palatino Linotype" w:cs="Arial"/>
                <w:i/>
                <w:sz w:val="16"/>
              </w:rPr>
              <w:t>ATENTAMENTE</w:t>
            </w:r>
          </w:p>
          <w:p w14:paraId="379463C7" w14:textId="150FDA2D" w:rsidR="009E1B37" w:rsidRPr="006E56BE" w:rsidRDefault="0011461F" w:rsidP="009E1B37">
            <w:pPr>
              <w:jc w:val="both"/>
              <w:rPr>
                <w:rFonts w:ascii="Palatino Linotype" w:hAnsi="Palatino Linotype" w:cs="Arial"/>
                <w:i/>
                <w:sz w:val="16"/>
              </w:rPr>
            </w:pPr>
            <w:r w:rsidRPr="006E56BE">
              <w:rPr>
                <w:rFonts w:ascii="Palatino Linotype" w:hAnsi="Palatino Linotype" w:cs="Arial"/>
                <w:i/>
                <w:sz w:val="16"/>
              </w:rPr>
              <w:t>LIC. CHRISTOPHER JORGE MORA CONSTANTINO</w:t>
            </w:r>
            <w:r w:rsidR="009E1B37" w:rsidRPr="006E56BE">
              <w:rPr>
                <w:rFonts w:ascii="Palatino Linotype" w:hAnsi="Palatino Linotype" w:cs="Arial"/>
                <w:i/>
                <w:sz w:val="16"/>
              </w:rPr>
              <w:t>” (Sic).</w:t>
            </w:r>
          </w:p>
          <w:p w14:paraId="52C48802" w14:textId="77777777" w:rsidR="009E1B37" w:rsidRPr="006E56BE" w:rsidRDefault="009E1B37" w:rsidP="009E1B37">
            <w:pPr>
              <w:jc w:val="both"/>
              <w:rPr>
                <w:rFonts w:ascii="Palatino Linotype" w:hAnsi="Palatino Linotype" w:cs="Arial"/>
                <w:i/>
                <w:sz w:val="16"/>
              </w:rPr>
            </w:pPr>
          </w:p>
          <w:p w14:paraId="62069267" w14:textId="479FBBD5" w:rsidR="009E1B37" w:rsidRPr="006E56BE" w:rsidRDefault="009E1B37" w:rsidP="009E1B37">
            <w:pPr>
              <w:jc w:val="both"/>
              <w:rPr>
                <w:rFonts w:ascii="Palatino Linotype" w:hAnsi="Palatino Linotype" w:cs="Arial"/>
                <w:i/>
                <w:sz w:val="20"/>
              </w:rPr>
            </w:pPr>
            <w:r w:rsidRPr="006E56BE">
              <w:rPr>
                <w:rFonts w:ascii="Palatino Linotype" w:hAnsi="Palatino Linotype" w:cs="Arial"/>
                <w:sz w:val="16"/>
              </w:rPr>
              <w:t xml:space="preserve">El </w:t>
            </w:r>
            <w:r w:rsidRPr="006E56BE">
              <w:rPr>
                <w:rFonts w:ascii="Palatino Linotype" w:hAnsi="Palatino Linotype" w:cs="Arial"/>
                <w:b/>
                <w:sz w:val="16"/>
              </w:rPr>
              <w:t>Sujeto Obligado</w:t>
            </w:r>
            <w:r w:rsidRPr="006E56BE">
              <w:rPr>
                <w:rFonts w:ascii="Palatino Linotype" w:hAnsi="Palatino Linotype" w:cs="Arial"/>
                <w:sz w:val="16"/>
              </w:rPr>
              <w:t xml:space="preserve"> adjuntó a su respuesta los archivos electrónicos denominados </w:t>
            </w:r>
            <w:r w:rsidRPr="006E56BE">
              <w:rPr>
                <w:rFonts w:ascii="Palatino Linotype" w:hAnsi="Palatino Linotype" w:cs="Arial"/>
                <w:i/>
                <w:sz w:val="16"/>
              </w:rPr>
              <w:t>“</w:t>
            </w:r>
            <w:proofErr w:type="spellStart"/>
            <w:r w:rsidR="0011461F" w:rsidRPr="006E56BE">
              <w:rPr>
                <w:rFonts w:ascii="Palatino Linotype" w:hAnsi="Palatino Linotype" w:cs="Arial"/>
                <w:i/>
                <w:sz w:val="16"/>
              </w:rPr>
              <w:t>jorge</w:t>
            </w:r>
            <w:proofErr w:type="spellEnd"/>
            <w:r w:rsidR="0011461F" w:rsidRPr="006E56BE">
              <w:rPr>
                <w:rFonts w:ascii="Palatino Linotype" w:hAnsi="Palatino Linotype" w:cs="Arial"/>
                <w:i/>
                <w:sz w:val="16"/>
              </w:rPr>
              <w:t xml:space="preserve"> mora.docx</w:t>
            </w:r>
            <w:r w:rsidRPr="006E56BE">
              <w:rPr>
                <w:rFonts w:ascii="Palatino Linotype" w:hAnsi="Palatino Linotype" w:cs="Arial"/>
                <w:i/>
                <w:sz w:val="16"/>
              </w:rPr>
              <w:t>”</w:t>
            </w:r>
            <w:r w:rsidRPr="006E56BE">
              <w:rPr>
                <w:rFonts w:ascii="Palatino Linotype" w:hAnsi="Palatino Linotype" w:cs="Arial"/>
                <w:sz w:val="16"/>
              </w:rPr>
              <w:t xml:space="preserve"> y </w:t>
            </w:r>
            <w:r w:rsidRPr="006E56BE">
              <w:rPr>
                <w:rFonts w:ascii="Palatino Linotype" w:hAnsi="Palatino Linotype" w:cs="Arial"/>
                <w:i/>
                <w:sz w:val="16"/>
              </w:rPr>
              <w:t>“</w:t>
            </w:r>
            <w:proofErr w:type="spellStart"/>
            <w:r w:rsidR="0011461F" w:rsidRPr="006E56BE">
              <w:rPr>
                <w:rFonts w:ascii="Palatino Linotype" w:hAnsi="Palatino Linotype" w:cs="Arial"/>
                <w:i/>
                <w:sz w:val="16"/>
              </w:rPr>
              <w:t>jorge</w:t>
            </w:r>
            <w:proofErr w:type="spellEnd"/>
            <w:r w:rsidR="0011461F" w:rsidRPr="006E56BE">
              <w:rPr>
                <w:rFonts w:ascii="Palatino Linotype" w:hAnsi="Palatino Linotype" w:cs="Arial"/>
                <w:i/>
                <w:sz w:val="16"/>
              </w:rPr>
              <w:t xml:space="preserve"> mora.docx</w:t>
            </w:r>
            <w:r w:rsidRPr="006E56BE">
              <w:rPr>
                <w:rFonts w:ascii="Palatino Linotype" w:hAnsi="Palatino Linotype" w:cs="Arial"/>
                <w:i/>
                <w:sz w:val="16"/>
              </w:rPr>
              <w:t>”</w:t>
            </w:r>
            <w:r w:rsidRPr="006E56BE">
              <w:rPr>
                <w:rFonts w:ascii="Palatino Linotype" w:hAnsi="Palatino Linotype" w:cs="Arial"/>
                <w:sz w:val="16"/>
              </w:rPr>
              <w:t xml:space="preserve">; mismos que no se insertan por ser del conocimiento de </w:t>
            </w:r>
            <w:proofErr w:type="gramStart"/>
            <w:r w:rsidRPr="006E56BE">
              <w:rPr>
                <w:rFonts w:ascii="Palatino Linotype" w:hAnsi="Palatino Linotype" w:cs="Arial"/>
                <w:sz w:val="16"/>
              </w:rPr>
              <w:t>la partes</w:t>
            </w:r>
            <w:proofErr w:type="gramEnd"/>
            <w:r w:rsidRPr="006E56BE">
              <w:rPr>
                <w:rFonts w:ascii="Palatino Linotype" w:hAnsi="Palatino Linotype" w:cs="Arial"/>
                <w:sz w:val="16"/>
              </w:rPr>
              <w:t xml:space="preserve">, sin embargo, serán motivo de estudio en el Considerando respectivo. </w:t>
            </w:r>
          </w:p>
        </w:tc>
      </w:tr>
      <w:tr w:rsidR="009E1B37" w:rsidRPr="006E56BE" w14:paraId="0133DD5E" w14:textId="77777777" w:rsidTr="00B65AFB">
        <w:trPr>
          <w:trHeight w:val="410"/>
        </w:trPr>
        <w:tc>
          <w:tcPr>
            <w:tcW w:w="2736" w:type="dxa"/>
            <w:vAlign w:val="center"/>
          </w:tcPr>
          <w:p w14:paraId="68E33D17" w14:textId="3B43252F" w:rsidR="009E1B37" w:rsidRPr="006E56BE" w:rsidRDefault="009E1B37" w:rsidP="009E1B37">
            <w:pPr>
              <w:jc w:val="center"/>
              <w:rPr>
                <w:rFonts w:ascii="Palatino Linotype" w:hAnsi="Palatino Linotype" w:cs="Arial"/>
                <w:b/>
                <w:sz w:val="20"/>
              </w:rPr>
            </w:pPr>
            <w:r w:rsidRPr="006E56BE">
              <w:rPr>
                <w:rFonts w:ascii="Palatino Linotype" w:hAnsi="Palatino Linotype" w:cs="Arial"/>
                <w:b/>
                <w:sz w:val="20"/>
              </w:rPr>
              <w:t>00041/</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7DA78500" w14:textId="77777777" w:rsidR="0011461F" w:rsidRPr="006E56BE" w:rsidRDefault="009E1B37" w:rsidP="0011461F">
            <w:pPr>
              <w:jc w:val="both"/>
              <w:rPr>
                <w:rFonts w:ascii="Palatino Linotype" w:hAnsi="Palatino Linotype" w:cs="Arial"/>
                <w:i/>
                <w:sz w:val="16"/>
              </w:rPr>
            </w:pPr>
            <w:r w:rsidRPr="006E56BE">
              <w:rPr>
                <w:rFonts w:ascii="Palatino Linotype" w:hAnsi="Palatino Linotype" w:cs="Arial"/>
                <w:i/>
                <w:sz w:val="16"/>
              </w:rPr>
              <w:t>“</w:t>
            </w:r>
            <w:r w:rsidR="0011461F" w:rsidRPr="006E56BE">
              <w:rPr>
                <w:rFonts w:ascii="Palatino Linotype" w:hAnsi="Palatino Linotype" w:cs="Arial"/>
                <w:i/>
                <w:sz w:val="16"/>
              </w:rPr>
              <w:t xml:space="preserve">por medio del </w:t>
            </w:r>
            <w:proofErr w:type="spellStart"/>
            <w:r w:rsidR="0011461F" w:rsidRPr="006E56BE">
              <w:rPr>
                <w:rFonts w:ascii="Palatino Linotype" w:hAnsi="Palatino Linotype" w:cs="Arial"/>
                <w:i/>
                <w:sz w:val="16"/>
              </w:rPr>
              <w:t>prsente</w:t>
            </w:r>
            <w:proofErr w:type="spellEnd"/>
            <w:r w:rsidR="0011461F" w:rsidRPr="006E56BE">
              <w:rPr>
                <w:rFonts w:ascii="Palatino Linotype" w:hAnsi="Palatino Linotype" w:cs="Arial"/>
                <w:i/>
                <w:sz w:val="16"/>
              </w:rPr>
              <w:t xml:space="preserve"> le hago llegar la </w:t>
            </w:r>
            <w:proofErr w:type="spellStart"/>
            <w:r w:rsidR="0011461F" w:rsidRPr="006E56BE">
              <w:rPr>
                <w:rFonts w:ascii="Palatino Linotype" w:hAnsi="Palatino Linotype" w:cs="Arial"/>
                <w:i/>
                <w:sz w:val="16"/>
              </w:rPr>
              <w:t>informacion</w:t>
            </w:r>
            <w:proofErr w:type="spellEnd"/>
            <w:r w:rsidR="0011461F" w:rsidRPr="006E56BE">
              <w:rPr>
                <w:rFonts w:ascii="Palatino Linotype" w:hAnsi="Palatino Linotype" w:cs="Arial"/>
                <w:i/>
                <w:sz w:val="16"/>
              </w:rPr>
              <w:t xml:space="preserve"> que solicita por medio del presente le hago llegarla </w:t>
            </w:r>
            <w:proofErr w:type="spellStart"/>
            <w:r w:rsidR="0011461F" w:rsidRPr="006E56BE">
              <w:rPr>
                <w:rFonts w:ascii="Palatino Linotype" w:hAnsi="Palatino Linotype" w:cs="Arial"/>
                <w:i/>
                <w:sz w:val="16"/>
              </w:rPr>
              <w:t>informacion</w:t>
            </w:r>
            <w:proofErr w:type="spellEnd"/>
            <w:r w:rsidR="0011461F" w:rsidRPr="006E56BE">
              <w:rPr>
                <w:rFonts w:ascii="Palatino Linotype" w:hAnsi="Palatino Linotype" w:cs="Arial"/>
                <w:i/>
                <w:sz w:val="16"/>
              </w:rPr>
              <w:t xml:space="preserve"> a solicitada</w:t>
            </w:r>
          </w:p>
          <w:p w14:paraId="779EA789" w14:textId="77777777" w:rsidR="0011461F" w:rsidRPr="006E56BE" w:rsidRDefault="0011461F" w:rsidP="0011461F">
            <w:pPr>
              <w:jc w:val="both"/>
              <w:rPr>
                <w:rFonts w:ascii="Palatino Linotype" w:hAnsi="Palatino Linotype" w:cs="Arial"/>
                <w:i/>
                <w:sz w:val="16"/>
              </w:rPr>
            </w:pPr>
          </w:p>
          <w:p w14:paraId="1EA64B10" w14:textId="77777777" w:rsidR="0011461F" w:rsidRPr="006E56BE" w:rsidRDefault="0011461F" w:rsidP="0011461F">
            <w:pPr>
              <w:jc w:val="both"/>
              <w:rPr>
                <w:rFonts w:ascii="Palatino Linotype" w:hAnsi="Palatino Linotype" w:cs="Arial"/>
                <w:i/>
                <w:sz w:val="16"/>
              </w:rPr>
            </w:pPr>
            <w:r w:rsidRPr="006E56BE">
              <w:rPr>
                <w:rFonts w:ascii="Palatino Linotype" w:hAnsi="Palatino Linotype" w:cs="Arial"/>
                <w:i/>
                <w:sz w:val="16"/>
              </w:rPr>
              <w:t>ATENTAMENTE</w:t>
            </w:r>
          </w:p>
          <w:p w14:paraId="70AB9303" w14:textId="142A9F00" w:rsidR="009E1B37" w:rsidRPr="006E56BE" w:rsidRDefault="0011461F" w:rsidP="009E1B37">
            <w:pPr>
              <w:jc w:val="both"/>
              <w:rPr>
                <w:rFonts w:ascii="Palatino Linotype" w:hAnsi="Palatino Linotype" w:cs="Arial"/>
                <w:i/>
                <w:sz w:val="16"/>
              </w:rPr>
            </w:pPr>
            <w:r w:rsidRPr="006E56BE">
              <w:rPr>
                <w:rFonts w:ascii="Palatino Linotype" w:hAnsi="Palatino Linotype" w:cs="Arial"/>
                <w:i/>
                <w:sz w:val="16"/>
              </w:rPr>
              <w:t>LIC. CHRISTOPHER JORGE MORA CONSTANTINO</w:t>
            </w:r>
            <w:r w:rsidR="009E1B37" w:rsidRPr="006E56BE">
              <w:rPr>
                <w:rFonts w:ascii="Palatino Linotype" w:hAnsi="Palatino Linotype" w:cs="Arial"/>
                <w:i/>
                <w:sz w:val="16"/>
              </w:rPr>
              <w:t>”</w:t>
            </w:r>
            <w:r w:rsidRPr="006E56BE">
              <w:rPr>
                <w:rFonts w:ascii="Palatino Linotype" w:hAnsi="Palatino Linotype" w:cs="Arial"/>
                <w:i/>
                <w:sz w:val="16"/>
              </w:rPr>
              <w:t xml:space="preserve"> (Sic).</w:t>
            </w:r>
          </w:p>
        </w:tc>
      </w:tr>
      <w:tr w:rsidR="009E1B37" w:rsidRPr="006E56BE" w14:paraId="55C4FAD7" w14:textId="77777777" w:rsidTr="00B65AFB">
        <w:trPr>
          <w:trHeight w:val="410"/>
        </w:trPr>
        <w:tc>
          <w:tcPr>
            <w:tcW w:w="2736" w:type="dxa"/>
            <w:vAlign w:val="center"/>
          </w:tcPr>
          <w:p w14:paraId="3DC01B9E" w14:textId="19F6413D" w:rsidR="009E1B37" w:rsidRPr="006E56BE" w:rsidRDefault="009E1B37" w:rsidP="009E1B37">
            <w:pPr>
              <w:jc w:val="center"/>
              <w:rPr>
                <w:rFonts w:ascii="Palatino Linotype" w:hAnsi="Palatino Linotype" w:cs="Arial"/>
                <w:b/>
                <w:sz w:val="20"/>
              </w:rPr>
            </w:pPr>
            <w:r w:rsidRPr="006E56BE">
              <w:rPr>
                <w:rFonts w:ascii="Palatino Linotype" w:hAnsi="Palatino Linotype" w:cs="Arial"/>
                <w:b/>
                <w:sz w:val="20"/>
              </w:rPr>
              <w:t>00044/</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00FB190E" w14:textId="77777777" w:rsidR="0011461F" w:rsidRPr="006E56BE" w:rsidRDefault="009E1B37" w:rsidP="0011461F">
            <w:pPr>
              <w:jc w:val="both"/>
              <w:rPr>
                <w:rFonts w:ascii="Palatino Linotype" w:hAnsi="Palatino Linotype" w:cs="Arial"/>
                <w:i/>
                <w:sz w:val="16"/>
              </w:rPr>
            </w:pPr>
            <w:r w:rsidRPr="006E56BE">
              <w:rPr>
                <w:rFonts w:ascii="Palatino Linotype" w:hAnsi="Palatino Linotype" w:cs="Arial"/>
                <w:i/>
                <w:sz w:val="16"/>
              </w:rPr>
              <w:t>“</w:t>
            </w:r>
            <w:r w:rsidR="0011461F" w:rsidRPr="006E56BE">
              <w:rPr>
                <w:rFonts w:ascii="Palatino Linotype" w:hAnsi="Palatino Linotype" w:cs="Arial"/>
                <w:i/>
                <w:sz w:val="16"/>
              </w:rPr>
              <w:t>RECIBA CON EL PRESENTE UN CORDIAL SALUDO, AL MISMO TIEMPO LE HAGO LLEGAR L RESPUESTA DE SOLICITUD</w:t>
            </w:r>
          </w:p>
          <w:p w14:paraId="22463701" w14:textId="77777777" w:rsidR="0011461F" w:rsidRPr="006E56BE" w:rsidRDefault="0011461F" w:rsidP="0011461F">
            <w:pPr>
              <w:jc w:val="both"/>
              <w:rPr>
                <w:rFonts w:ascii="Palatino Linotype" w:hAnsi="Palatino Linotype" w:cs="Arial"/>
                <w:i/>
                <w:sz w:val="16"/>
              </w:rPr>
            </w:pPr>
          </w:p>
          <w:p w14:paraId="3BFCCC95" w14:textId="77777777" w:rsidR="0011461F" w:rsidRPr="006E56BE" w:rsidRDefault="0011461F" w:rsidP="0011461F">
            <w:pPr>
              <w:jc w:val="both"/>
              <w:rPr>
                <w:rFonts w:ascii="Palatino Linotype" w:hAnsi="Palatino Linotype" w:cs="Arial"/>
                <w:i/>
                <w:sz w:val="16"/>
              </w:rPr>
            </w:pPr>
            <w:r w:rsidRPr="006E56BE">
              <w:rPr>
                <w:rFonts w:ascii="Palatino Linotype" w:hAnsi="Palatino Linotype" w:cs="Arial"/>
                <w:i/>
                <w:sz w:val="16"/>
              </w:rPr>
              <w:t>ATENTAMENTE</w:t>
            </w:r>
          </w:p>
          <w:p w14:paraId="26188A81" w14:textId="1F553104" w:rsidR="009E1B37" w:rsidRPr="006E56BE" w:rsidRDefault="0011461F" w:rsidP="009E1B37">
            <w:pPr>
              <w:jc w:val="both"/>
              <w:rPr>
                <w:rFonts w:ascii="Palatino Linotype" w:hAnsi="Palatino Linotype" w:cs="Arial"/>
                <w:i/>
                <w:sz w:val="16"/>
              </w:rPr>
            </w:pPr>
            <w:r w:rsidRPr="006E56BE">
              <w:rPr>
                <w:rFonts w:ascii="Palatino Linotype" w:hAnsi="Palatino Linotype" w:cs="Arial"/>
                <w:i/>
                <w:sz w:val="16"/>
              </w:rPr>
              <w:t>LIC. CHRISTOPHER JORGE MORA CONSTANTINO</w:t>
            </w:r>
            <w:r w:rsidR="009E1B37" w:rsidRPr="006E56BE">
              <w:rPr>
                <w:rFonts w:ascii="Palatino Linotype" w:hAnsi="Palatino Linotype" w:cs="Arial"/>
                <w:i/>
                <w:sz w:val="16"/>
              </w:rPr>
              <w:t>” (Sic).</w:t>
            </w:r>
          </w:p>
          <w:p w14:paraId="16863428" w14:textId="77777777" w:rsidR="009E1B37" w:rsidRPr="006E56BE" w:rsidRDefault="009E1B37" w:rsidP="009E1B37">
            <w:pPr>
              <w:jc w:val="both"/>
              <w:rPr>
                <w:rFonts w:ascii="Palatino Linotype" w:hAnsi="Palatino Linotype" w:cs="Arial"/>
                <w:i/>
                <w:sz w:val="16"/>
              </w:rPr>
            </w:pPr>
          </w:p>
          <w:p w14:paraId="0DF04648" w14:textId="140DCFEF" w:rsidR="009E1B37" w:rsidRPr="006E56BE" w:rsidRDefault="009E1B37" w:rsidP="0011461F">
            <w:pPr>
              <w:jc w:val="both"/>
              <w:rPr>
                <w:rFonts w:ascii="Palatino Linotype" w:hAnsi="Palatino Linotype" w:cs="Arial"/>
                <w:i/>
                <w:sz w:val="20"/>
              </w:rPr>
            </w:pPr>
            <w:r w:rsidRPr="006E56BE">
              <w:rPr>
                <w:rFonts w:ascii="Palatino Linotype" w:hAnsi="Palatino Linotype" w:cs="Arial"/>
                <w:sz w:val="16"/>
              </w:rPr>
              <w:t xml:space="preserve">El </w:t>
            </w:r>
            <w:r w:rsidRPr="006E56BE">
              <w:rPr>
                <w:rFonts w:ascii="Palatino Linotype" w:hAnsi="Palatino Linotype" w:cs="Arial"/>
                <w:b/>
                <w:sz w:val="16"/>
              </w:rPr>
              <w:t>Sujeto Obligado</w:t>
            </w:r>
            <w:r w:rsidRPr="006E56BE">
              <w:rPr>
                <w:rFonts w:ascii="Palatino Linotype" w:hAnsi="Palatino Linotype" w:cs="Arial"/>
                <w:sz w:val="16"/>
              </w:rPr>
              <w:t xml:space="preserve"> adjuntó a su respuesta </w:t>
            </w:r>
            <w:r w:rsidR="0011461F" w:rsidRPr="006E56BE">
              <w:rPr>
                <w:rFonts w:ascii="Palatino Linotype" w:hAnsi="Palatino Linotype" w:cs="Arial"/>
                <w:sz w:val="16"/>
              </w:rPr>
              <w:t>el archivo electrónico denominado</w:t>
            </w:r>
            <w:r w:rsidRPr="006E56BE">
              <w:rPr>
                <w:rFonts w:ascii="Palatino Linotype" w:hAnsi="Palatino Linotype" w:cs="Arial"/>
                <w:sz w:val="16"/>
              </w:rPr>
              <w:t xml:space="preserve"> </w:t>
            </w:r>
            <w:r w:rsidRPr="006E56BE">
              <w:rPr>
                <w:rFonts w:ascii="Palatino Linotype" w:hAnsi="Palatino Linotype" w:cs="Arial"/>
                <w:i/>
                <w:sz w:val="16"/>
              </w:rPr>
              <w:t>“</w:t>
            </w:r>
            <w:r w:rsidR="0011461F" w:rsidRPr="006E56BE">
              <w:rPr>
                <w:rFonts w:ascii="Palatino Linotype" w:hAnsi="Palatino Linotype" w:cs="Arial"/>
                <w:i/>
                <w:sz w:val="16"/>
              </w:rPr>
              <w:t>rosa angel.jpg</w:t>
            </w:r>
            <w:r w:rsidRPr="006E56BE">
              <w:rPr>
                <w:rFonts w:ascii="Palatino Linotype" w:hAnsi="Palatino Linotype" w:cs="Arial"/>
                <w:i/>
                <w:sz w:val="16"/>
              </w:rPr>
              <w:t>”</w:t>
            </w:r>
            <w:r w:rsidR="0011461F" w:rsidRPr="006E56BE">
              <w:rPr>
                <w:rFonts w:ascii="Palatino Linotype" w:hAnsi="Palatino Linotype" w:cs="Arial"/>
                <w:sz w:val="16"/>
              </w:rPr>
              <w:t>; mismo que no se inserta</w:t>
            </w:r>
            <w:r w:rsidRPr="006E56BE">
              <w:rPr>
                <w:rFonts w:ascii="Palatino Linotype" w:hAnsi="Palatino Linotype" w:cs="Arial"/>
                <w:sz w:val="16"/>
              </w:rPr>
              <w:t xml:space="preserve"> por ser del conocimiento </w:t>
            </w:r>
            <w:r w:rsidR="0011461F" w:rsidRPr="006E56BE">
              <w:rPr>
                <w:rFonts w:ascii="Palatino Linotype" w:hAnsi="Palatino Linotype" w:cs="Arial"/>
                <w:sz w:val="16"/>
              </w:rPr>
              <w:t xml:space="preserve">de </w:t>
            </w:r>
            <w:proofErr w:type="gramStart"/>
            <w:r w:rsidR="0011461F" w:rsidRPr="006E56BE">
              <w:rPr>
                <w:rFonts w:ascii="Palatino Linotype" w:hAnsi="Palatino Linotype" w:cs="Arial"/>
                <w:sz w:val="16"/>
              </w:rPr>
              <w:t>la partes</w:t>
            </w:r>
            <w:proofErr w:type="gramEnd"/>
            <w:r w:rsidR="0011461F" w:rsidRPr="006E56BE">
              <w:rPr>
                <w:rFonts w:ascii="Palatino Linotype" w:hAnsi="Palatino Linotype" w:cs="Arial"/>
                <w:sz w:val="16"/>
              </w:rPr>
              <w:t>, sin embargo, será</w:t>
            </w:r>
            <w:r w:rsidRPr="006E56BE">
              <w:rPr>
                <w:rFonts w:ascii="Palatino Linotype" w:hAnsi="Palatino Linotype" w:cs="Arial"/>
                <w:sz w:val="16"/>
              </w:rPr>
              <w:t xml:space="preserve"> motivo de estudio en el Considerando respectivo. </w:t>
            </w:r>
          </w:p>
        </w:tc>
      </w:tr>
      <w:tr w:rsidR="009E1B37" w:rsidRPr="006E56BE" w14:paraId="4725FEED" w14:textId="77777777" w:rsidTr="00B65AFB">
        <w:trPr>
          <w:trHeight w:val="410"/>
        </w:trPr>
        <w:tc>
          <w:tcPr>
            <w:tcW w:w="2736" w:type="dxa"/>
            <w:vAlign w:val="center"/>
          </w:tcPr>
          <w:p w14:paraId="00D7FD46" w14:textId="17317E61" w:rsidR="009E1B37" w:rsidRPr="006E56BE" w:rsidRDefault="009E1B37" w:rsidP="009E1B37">
            <w:pPr>
              <w:jc w:val="center"/>
              <w:rPr>
                <w:rFonts w:ascii="Palatino Linotype" w:hAnsi="Palatino Linotype" w:cs="Arial"/>
                <w:b/>
                <w:sz w:val="20"/>
              </w:rPr>
            </w:pPr>
            <w:r w:rsidRPr="006E56BE">
              <w:rPr>
                <w:rFonts w:ascii="Palatino Linotype" w:hAnsi="Palatino Linotype" w:cs="Arial"/>
                <w:b/>
                <w:sz w:val="20"/>
              </w:rPr>
              <w:t>00045/</w:t>
            </w:r>
            <w:proofErr w:type="spellStart"/>
            <w:r w:rsidRPr="006E56BE">
              <w:rPr>
                <w:rFonts w:ascii="Palatino Linotype" w:hAnsi="Palatino Linotype" w:cs="Arial"/>
                <w:b/>
                <w:sz w:val="20"/>
              </w:rPr>
              <w:t>TEPETLIX</w:t>
            </w:r>
            <w:proofErr w:type="spellEnd"/>
            <w:r w:rsidRPr="006E56BE">
              <w:rPr>
                <w:rFonts w:ascii="Palatino Linotype" w:hAnsi="Palatino Linotype" w:cs="Arial"/>
                <w:b/>
                <w:sz w:val="20"/>
              </w:rPr>
              <w:t>/IP/2023</w:t>
            </w:r>
          </w:p>
        </w:tc>
        <w:tc>
          <w:tcPr>
            <w:tcW w:w="6326" w:type="dxa"/>
            <w:vAlign w:val="center"/>
          </w:tcPr>
          <w:p w14:paraId="016684B7" w14:textId="77777777" w:rsidR="0011461F" w:rsidRPr="006E56BE" w:rsidRDefault="009E1B37" w:rsidP="0011461F">
            <w:pPr>
              <w:jc w:val="both"/>
              <w:rPr>
                <w:rFonts w:ascii="Palatino Linotype" w:hAnsi="Palatino Linotype" w:cs="Arial"/>
                <w:i/>
                <w:sz w:val="16"/>
              </w:rPr>
            </w:pPr>
            <w:r w:rsidRPr="006E56BE">
              <w:rPr>
                <w:rFonts w:ascii="Palatino Linotype" w:hAnsi="Palatino Linotype" w:cs="Arial"/>
                <w:i/>
                <w:sz w:val="16"/>
              </w:rPr>
              <w:t>“</w:t>
            </w:r>
            <w:r w:rsidR="0011461F" w:rsidRPr="006E56BE">
              <w:rPr>
                <w:rFonts w:ascii="Palatino Linotype" w:hAnsi="Palatino Linotype" w:cs="Arial"/>
                <w:i/>
                <w:sz w:val="16"/>
              </w:rPr>
              <w:t xml:space="preserve">por medio del presente reciba un cordial saludo al mismo tiempo dando </w:t>
            </w:r>
            <w:proofErr w:type="spellStart"/>
            <w:r w:rsidR="0011461F" w:rsidRPr="006E56BE">
              <w:rPr>
                <w:rFonts w:ascii="Palatino Linotype" w:hAnsi="Palatino Linotype" w:cs="Arial"/>
                <w:i/>
                <w:sz w:val="16"/>
              </w:rPr>
              <w:t>contestacion</w:t>
            </w:r>
            <w:proofErr w:type="spellEnd"/>
            <w:r w:rsidR="0011461F" w:rsidRPr="006E56BE">
              <w:rPr>
                <w:rFonts w:ascii="Palatino Linotype" w:hAnsi="Palatino Linotype" w:cs="Arial"/>
                <w:i/>
                <w:sz w:val="16"/>
              </w:rPr>
              <w:t xml:space="preserve"> a su solicitud del parentesco de: Julieta Estrada y </w:t>
            </w:r>
            <w:proofErr w:type="spellStart"/>
            <w:r w:rsidR="0011461F" w:rsidRPr="006E56BE">
              <w:rPr>
                <w:rFonts w:ascii="Palatino Linotype" w:hAnsi="Palatino Linotype" w:cs="Arial"/>
                <w:i/>
                <w:sz w:val="16"/>
              </w:rPr>
              <w:t>Maria</w:t>
            </w:r>
            <w:proofErr w:type="spellEnd"/>
            <w:r w:rsidR="0011461F" w:rsidRPr="006E56BE">
              <w:rPr>
                <w:rFonts w:ascii="Palatino Linotype" w:hAnsi="Palatino Linotype" w:cs="Arial"/>
                <w:i/>
                <w:sz w:val="16"/>
              </w:rPr>
              <w:t xml:space="preserve"> Elena Estrada informo que NO EXISTE </w:t>
            </w:r>
            <w:proofErr w:type="spellStart"/>
            <w:r w:rsidR="0011461F" w:rsidRPr="006E56BE">
              <w:rPr>
                <w:rFonts w:ascii="Palatino Linotype" w:hAnsi="Palatino Linotype" w:cs="Arial"/>
                <w:i/>
                <w:sz w:val="16"/>
              </w:rPr>
              <w:t>PERENTESCO</w:t>
            </w:r>
            <w:proofErr w:type="spellEnd"/>
            <w:r w:rsidR="0011461F" w:rsidRPr="006E56BE">
              <w:rPr>
                <w:rFonts w:ascii="Palatino Linotype" w:hAnsi="Palatino Linotype" w:cs="Arial"/>
                <w:i/>
                <w:sz w:val="16"/>
              </w:rPr>
              <w:t>.</w:t>
            </w:r>
          </w:p>
          <w:p w14:paraId="136F3F6A" w14:textId="77777777" w:rsidR="0011461F" w:rsidRPr="006E56BE" w:rsidRDefault="0011461F" w:rsidP="0011461F">
            <w:pPr>
              <w:jc w:val="both"/>
              <w:rPr>
                <w:rFonts w:ascii="Palatino Linotype" w:hAnsi="Palatino Linotype" w:cs="Arial"/>
                <w:i/>
                <w:sz w:val="16"/>
              </w:rPr>
            </w:pPr>
          </w:p>
          <w:p w14:paraId="54FE23EA" w14:textId="77777777" w:rsidR="0011461F" w:rsidRPr="006E56BE" w:rsidRDefault="0011461F" w:rsidP="0011461F">
            <w:pPr>
              <w:jc w:val="both"/>
              <w:rPr>
                <w:rFonts w:ascii="Palatino Linotype" w:hAnsi="Palatino Linotype" w:cs="Arial"/>
                <w:i/>
                <w:sz w:val="16"/>
              </w:rPr>
            </w:pPr>
            <w:r w:rsidRPr="006E56BE">
              <w:rPr>
                <w:rFonts w:ascii="Palatino Linotype" w:hAnsi="Palatino Linotype" w:cs="Arial"/>
                <w:i/>
                <w:sz w:val="16"/>
              </w:rPr>
              <w:t>ATENTAMENTE</w:t>
            </w:r>
          </w:p>
          <w:p w14:paraId="791C20DF" w14:textId="6187A386" w:rsidR="009E1B37" w:rsidRPr="006E56BE" w:rsidRDefault="0011461F" w:rsidP="009E1B37">
            <w:pPr>
              <w:jc w:val="both"/>
              <w:rPr>
                <w:rFonts w:ascii="Palatino Linotype" w:hAnsi="Palatino Linotype" w:cs="Arial"/>
                <w:i/>
                <w:sz w:val="16"/>
              </w:rPr>
            </w:pPr>
            <w:r w:rsidRPr="006E56BE">
              <w:rPr>
                <w:rFonts w:ascii="Palatino Linotype" w:hAnsi="Palatino Linotype" w:cs="Arial"/>
                <w:i/>
                <w:sz w:val="16"/>
              </w:rPr>
              <w:t>LIC. CHRISTOPHER JORGE MORA CONSTANTINO</w:t>
            </w:r>
            <w:r w:rsidR="009E1B37" w:rsidRPr="006E56BE">
              <w:rPr>
                <w:rFonts w:ascii="Palatino Linotype" w:hAnsi="Palatino Linotype" w:cs="Arial"/>
                <w:i/>
                <w:sz w:val="16"/>
              </w:rPr>
              <w:t>”</w:t>
            </w:r>
            <w:r w:rsidRPr="006E56BE">
              <w:rPr>
                <w:rFonts w:ascii="Palatino Linotype" w:hAnsi="Palatino Linotype" w:cs="Arial"/>
                <w:i/>
                <w:sz w:val="16"/>
              </w:rPr>
              <w:t xml:space="preserve"> (Sic).</w:t>
            </w:r>
          </w:p>
        </w:tc>
      </w:tr>
    </w:tbl>
    <w:p w14:paraId="250A4AE9" w14:textId="77777777" w:rsidR="00D13DEC" w:rsidRPr="006E56BE" w:rsidRDefault="00D13DEC" w:rsidP="001A79B4">
      <w:pPr>
        <w:spacing w:after="0" w:line="360" w:lineRule="auto"/>
        <w:jc w:val="both"/>
        <w:rPr>
          <w:rFonts w:ascii="Palatino Linotype" w:hAnsi="Palatino Linotype" w:cs="Arial"/>
          <w:b/>
          <w:sz w:val="24"/>
        </w:rPr>
      </w:pPr>
    </w:p>
    <w:p w14:paraId="56F200D0" w14:textId="3B7A1BFD" w:rsidR="004E7632" w:rsidRPr="006E56BE" w:rsidRDefault="00813507" w:rsidP="004E7632">
      <w:pPr>
        <w:spacing w:after="0" w:line="360" w:lineRule="auto"/>
        <w:jc w:val="both"/>
        <w:rPr>
          <w:rFonts w:ascii="Palatino Linotype" w:hAnsi="Palatino Linotype" w:cs="Arial"/>
          <w:b/>
          <w:sz w:val="28"/>
        </w:rPr>
      </w:pPr>
      <w:r w:rsidRPr="006E56BE">
        <w:rPr>
          <w:rFonts w:ascii="Palatino Linotype" w:hAnsi="Palatino Linotype" w:cs="Arial"/>
          <w:b/>
          <w:sz w:val="28"/>
        </w:rPr>
        <w:t>TERCER</w:t>
      </w:r>
      <w:r w:rsidR="004E7632" w:rsidRPr="006E56BE">
        <w:rPr>
          <w:rFonts w:ascii="Palatino Linotype" w:hAnsi="Palatino Linotype" w:cs="Arial"/>
          <w:b/>
          <w:sz w:val="28"/>
        </w:rPr>
        <w:t xml:space="preserve">O. </w:t>
      </w:r>
      <w:r w:rsidR="004E7632" w:rsidRPr="006E56BE">
        <w:rPr>
          <w:rFonts w:ascii="Palatino Linotype" w:hAnsi="Palatino Linotype"/>
          <w:b/>
          <w:sz w:val="28"/>
        </w:rPr>
        <w:t>Del recurso de revisión.</w:t>
      </w:r>
    </w:p>
    <w:p w14:paraId="75E4C548" w14:textId="18BA4953" w:rsidR="00DD748F" w:rsidRPr="006E56BE" w:rsidRDefault="004E7632" w:rsidP="004E7632">
      <w:pPr>
        <w:spacing w:after="0" w:line="360" w:lineRule="auto"/>
        <w:jc w:val="both"/>
        <w:rPr>
          <w:rFonts w:ascii="Palatino Linotype" w:hAnsi="Palatino Linotype" w:cs="Arial"/>
          <w:sz w:val="24"/>
        </w:rPr>
      </w:pPr>
      <w:r w:rsidRPr="006E56BE">
        <w:rPr>
          <w:rFonts w:ascii="Palatino Linotype" w:hAnsi="Palatino Linotype" w:cs="Arial"/>
          <w:sz w:val="24"/>
          <w:szCs w:val="24"/>
        </w:rPr>
        <w:t xml:space="preserve">Inconforme con las respuestas notificadas por </w:t>
      </w:r>
      <w:r w:rsidRPr="006E56BE">
        <w:rPr>
          <w:rFonts w:ascii="Palatino Linotype" w:hAnsi="Palatino Linotype" w:cs="Arial"/>
          <w:b/>
          <w:sz w:val="24"/>
          <w:szCs w:val="24"/>
        </w:rPr>
        <w:t>El Sujeto Obligado</w:t>
      </w:r>
      <w:r w:rsidRPr="006E56BE">
        <w:rPr>
          <w:rFonts w:ascii="Palatino Linotype" w:hAnsi="Palatino Linotype" w:cs="Arial"/>
          <w:sz w:val="24"/>
          <w:szCs w:val="24"/>
        </w:rPr>
        <w:t xml:space="preserve">, </w:t>
      </w:r>
      <w:r w:rsidR="00F50781" w:rsidRPr="006E56BE">
        <w:rPr>
          <w:rFonts w:ascii="Palatino Linotype" w:hAnsi="Palatino Linotype" w:cs="Arial"/>
          <w:b/>
          <w:sz w:val="24"/>
          <w:szCs w:val="24"/>
        </w:rPr>
        <w:t>El</w:t>
      </w:r>
      <w:r w:rsidRPr="006E56BE">
        <w:rPr>
          <w:rFonts w:ascii="Palatino Linotype" w:hAnsi="Palatino Linotype" w:cs="Arial"/>
          <w:b/>
          <w:sz w:val="24"/>
          <w:szCs w:val="24"/>
        </w:rPr>
        <w:t xml:space="preserve"> Recurrente </w:t>
      </w:r>
      <w:r w:rsidRPr="006E56BE">
        <w:rPr>
          <w:rFonts w:ascii="Palatino Linotype" w:hAnsi="Palatino Linotype" w:cs="Arial"/>
          <w:sz w:val="24"/>
          <w:szCs w:val="24"/>
        </w:rPr>
        <w:t xml:space="preserve">interpuso los recursos de revisión, en fecha </w:t>
      </w:r>
      <w:r w:rsidR="00243DB1" w:rsidRPr="006E56BE">
        <w:rPr>
          <w:rFonts w:ascii="Palatino Linotype" w:hAnsi="Palatino Linotype" w:cs="Arial"/>
          <w:sz w:val="24"/>
          <w:szCs w:val="24"/>
        </w:rPr>
        <w:t>veintidós</w:t>
      </w:r>
      <w:r w:rsidR="004A7BF0" w:rsidRPr="006E56BE">
        <w:rPr>
          <w:rFonts w:ascii="Palatino Linotype" w:hAnsi="Palatino Linotype" w:cs="Arial"/>
          <w:sz w:val="24"/>
          <w:szCs w:val="24"/>
        </w:rPr>
        <w:t xml:space="preserve"> de </w:t>
      </w:r>
      <w:r w:rsidR="00243DB1" w:rsidRPr="006E56BE">
        <w:rPr>
          <w:rFonts w:ascii="Palatino Linotype" w:hAnsi="Palatino Linotype" w:cs="Arial"/>
          <w:sz w:val="24"/>
          <w:szCs w:val="24"/>
        </w:rPr>
        <w:t>febrero</w:t>
      </w:r>
      <w:r w:rsidRPr="006E56BE">
        <w:rPr>
          <w:rFonts w:ascii="Palatino Linotype" w:hAnsi="Palatino Linotype" w:cs="Arial"/>
          <w:sz w:val="24"/>
          <w:szCs w:val="24"/>
        </w:rPr>
        <w:t xml:space="preserve"> de dos mil </w:t>
      </w:r>
      <w:r w:rsidR="00243DB1" w:rsidRPr="006E56BE">
        <w:rPr>
          <w:rFonts w:ascii="Palatino Linotype" w:hAnsi="Palatino Linotype" w:cs="Arial"/>
          <w:sz w:val="24"/>
          <w:szCs w:val="24"/>
        </w:rPr>
        <w:t>veintitrés</w:t>
      </w:r>
      <w:r w:rsidRPr="006E56BE">
        <w:rPr>
          <w:rFonts w:ascii="Palatino Linotype" w:hAnsi="Palatino Linotype" w:cs="Arial"/>
          <w:sz w:val="24"/>
          <w:szCs w:val="24"/>
        </w:rPr>
        <w:t>, los cuales fueron registrados</w:t>
      </w:r>
      <w:r w:rsidRPr="006E56BE">
        <w:rPr>
          <w:rFonts w:ascii="Palatino Linotype" w:hAnsi="Palatino Linotype" w:cs="Arial"/>
          <w:b/>
          <w:sz w:val="24"/>
          <w:szCs w:val="24"/>
        </w:rPr>
        <w:t xml:space="preserve"> </w:t>
      </w:r>
      <w:r w:rsidRPr="006E56BE">
        <w:rPr>
          <w:rFonts w:ascii="Palatino Linotype" w:hAnsi="Palatino Linotype" w:cs="Arial"/>
          <w:sz w:val="24"/>
          <w:szCs w:val="24"/>
        </w:rPr>
        <w:t xml:space="preserve">en el sistema electrónico con los expedientes números </w:t>
      </w:r>
      <w:r w:rsidR="00243DB1" w:rsidRPr="006E56BE">
        <w:rPr>
          <w:rFonts w:ascii="Palatino Linotype" w:hAnsi="Palatino Linotype" w:cs="Arial"/>
          <w:b/>
          <w:bCs/>
          <w:sz w:val="24"/>
          <w:szCs w:val="24"/>
          <w:lang w:eastAsia="es-MX"/>
        </w:rPr>
        <w:t>01015</w:t>
      </w:r>
      <w:r w:rsidRPr="006E56BE">
        <w:rPr>
          <w:rFonts w:ascii="Palatino Linotype" w:hAnsi="Palatino Linotype" w:cs="Arial"/>
          <w:b/>
          <w:bCs/>
          <w:sz w:val="24"/>
          <w:szCs w:val="24"/>
          <w:lang w:eastAsia="es-MX"/>
        </w:rPr>
        <w:t>/</w:t>
      </w:r>
      <w:proofErr w:type="spellStart"/>
      <w:r w:rsidRPr="006E56BE">
        <w:rPr>
          <w:rFonts w:ascii="Palatino Linotype" w:hAnsi="Palatino Linotype" w:cs="Arial"/>
          <w:b/>
          <w:bCs/>
          <w:sz w:val="24"/>
          <w:szCs w:val="24"/>
          <w:lang w:eastAsia="es-MX"/>
        </w:rPr>
        <w:t>INFOEM</w:t>
      </w:r>
      <w:proofErr w:type="spellEnd"/>
      <w:r w:rsidRPr="006E56BE">
        <w:rPr>
          <w:rFonts w:ascii="Palatino Linotype" w:hAnsi="Palatino Linotype" w:cs="Arial"/>
          <w:b/>
          <w:bCs/>
          <w:sz w:val="24"/>
          <w:szCs w:val="24"/>
          <w:lang w:eastAsia="es-MX"/>
        </w:rPr>
        <w:t>/IP/</w:t>
      </w:r>
      <w:proofErr w:type="spellStart"/>
      <w:r w:rsidRPr="006E56BE">
        <w:rPr>
          <w:rFonts w:ascii="Palatino Linotype" w:hAnsi="Palatino Linotype" w:cs="Arial"/>
          <w:b/>
          <w:bCs/>
          <w:sz w:val="24"/>
          <w:szCs w:val="24"/>
          <w:lang w:eastAsia="es-MX"/>
        </w:rPr>
        <w:t>RR</w:t>
      </w:r>
      <w:proofErr w:type="spellEnd"/>
      <w:r w:rsidRPr="006E56BE">
        <w:rPr>
          <w:rFonts w:ascii="Palatino Linotype" w:hAnsi="Palatino Linotype" w:cs="Arial"/>
          <w:b/>
          <w:bCs/>
          <w:sz w:val="24"/>
          <w:szCs w:val="24"/>
          <w:lang w:eastAsia="es-MX"/>
        </w:rPr>
        <w:t>/202</w:t>
      </w:r>
      <w:r w:rsidR="00243DB1" w:rsidRPr="006E56BE">
        <w:rPr>
          <w:rFonts w:ascii="Palatino Linotype" w:hAnsi="Palatino Linotype" w:cs="Arial"/>
          <w:b/>
          <w:bCs/>
          <w:sz w:val="24"/>
          <w:szCs w:val="24"/>
          <w:lang w:eastAsia="es-MX"/>
        </w:rPr>
        <w:t>3</w:t>
      </w:r>
      <w:r w:rsidRPr="006E56BE">
        <w:rPr>
          <w:rFonts w:ascii="Palatino Linotype" w:hAnsi="Palatino Linotype" w:cs="Arial"/>
          <w:b/>
          <w:bCs/>
          <w:sz w:val="24"/>
          <w:szCs w:val="24"/>
          <w:lang w:eastAsia="es-MX"/>
        </w:rPr>
        <w:t xml:space="preserve"> </w:t>
      </w:r>
      <w:r w:rsidRPr="006E56BE">
        <w:rPr>
          <w:rFonts w:ascii="Palatino Linotype" w:hAnsi="Palatino Linotype" w:cs="Arial"/>
          <w:bCs/>
          <w:i/>
          <w:sz w:val="24"/>
          <w:szCs w:val="24"/>
          <w:lang w:eastAsia="es-MX"/>
        </w:rPr>
        <w:t xml:space="preserve">(para la solicitud </w:t>
      </w:r>
      <w:r w:rsidR="00243DB1" w:rsidRPr="006E56BE">
        <w:rPr>
          <w:rFonts w:ascii="Palatino Linotype" w:hAnsi="Palatino Linotype" w:cs="Arial"/>
          <w:i/>
          <w:sz w:val="24"/>
        </w:rPr>
        <w:t>00045/</w:t>
      </w:r>
      <w:proofErr w:type="spellStart"/>
      <w:r w:rsidR="00243DB1" w:rsidRPr="006E56BE">
        <w:rPr>
          <w:rFonts w:ascii="Palatino Linotype" w:hAnsi="Palatino Linotype" w:cs="Arial"/>
          <w:i/>
          <w:sz w:val="24"/>
        </w:rPr>
        <w:t>TEPETLIX</w:t>
      </w:r>
      <w:proofErr w:type="spellEnd"/>
      <w:r w:rsidR="00243DB1" w:rsidRPr="006E56BE">
        <w:rPr>
          <w:rFonts w:ascii="Palatino Linotype" w:hAnsi="Palatino Linotype" w:cs="Arial"/>
          <w:i/>
          <w:sz w:val="24"/>
        </w:rPr>
        <w:t>/IP/2023</w:t>
      </w:r>
      <w:r w:rsidRPr="006E56BE">
        <w:rPr>
          <w:rFonts w:ascii="Palatino Linotype" w:hAnsi="Palatino Linotype" w:cs="Arial"/>
          <w:i/>
          <w:sz w:val="24"/>
        </w:rPr>
        <w:t>)</w:t>
      </w:r>
      <w:r w:rsidR="00682789" w:rsidRPr="006E56BE">
        <w:rPr>
          <w:rFonts w:ascii="Palatino Linotype" w:hAnsi="Palatino Linotype" w:cs="Arial"/>
          <w:i/>
          <w:sz w:val="24"/>
        </w:rPr>
        <w:t xml:space="preserve">, </w:t>
      </w:r>
      <w:r w:rsidR="00243DB1" w:rsidRPr="006E56BE">
        <w:rPr>
          <w:rFonts w:ascii="Palatino Linotype" w:hAnsi="Palatino Linotype" w:cs="Arial"/>
          <w:b/>
          <w:bCs/>
          <w:sz w:val="24"/>
          <w:szCs w:val="24"/>
          <w:lang w:eastAsia="es-MX"/>
        </w:rPr>
        <w:t>01017</w:t>
      </w:r>
      <w:r w:rsidR="00682789" w:rsidRPr="006E56BE">
        <w:rPr>
          <w:rFonts w:ascii="Palatino Linotype" w:hAnsi="Palatino Linotype" w:cs="Arial"/>
          <w:b/>
          <w:bCs/>
          <w:sz w:val="24"/>
          <w:szCs w:val="24"/>
          <w:lang w:eastAsia="es-MX"/>
        </w:rPr>
        <w:t>/</w:t>
      </w:r>
      <w:proofErr w:type="spellStart"/>
      <w:r w:rsidR="00682789" w:rsidRPr="006E56BE">
        <w:rPr>
          <w:rFonts w:ascii="Palatino Linotype" w:hAnsi="Palatino Linotype" w:cs="Arial"/>
          <w:b/>
          <w:bCs/>
          <w:sz w:val="24"/>
          <w:szCs w:val="24"/>
          <w:lang w:eastAsia="es-MX"/>
        </w:rPr>
        <w:t>INFOEM</w:t>
      </w:r>
      <w:proofErr w:type="spellEnd"/>
      <w:r w:rsidR="00682789" w:rsidRPr="006E56BE">
        <w:rPr>
          <w:rFonts w:ascii="Palatino Linotype" w:hAnsi="Palatino Linotype" w:cs="Arial"/>
          <w:b/>
          <w:bCs/>
          <w:sz w:val="24"/>
          <w:szCs w:val="24"/>
          <w:lang w:eastAsia="es-MX"/>
        </w:rPr>
        <w:t>/IP/</w:t>
      </w:r>
      <w:proofErr w:type="spellStart"/>
      <w:r w:rsidR="00682789" w:rsidRPr="006E56BE">
        <w:rPr>
          <w:rFonts w:ascii="Palatino Linotype" w:hAnsi="Palatino Linotype" w:cs="Arial"/>
          <w:b/>
          <w:bCs/>
          <w:sz w:val="24"/>
          <w:szCs w:val="24"/>
          <w:lang w:eastAsia="es-MX"/>
        </w:rPr>
        <w:t>RR</w:t>
      </w:r>
      <w:proofErr w:type="spellEnd"/>
      <w:r w:rsidR="00682789" w:rsidRPr="006E56BE">
        <w:rPr>
          <w:rFonts w:ascii="Palatino Linotype" w:hAnsi="Palatino Linotype" w:cs="Arial"/>
          <w:b/>
          <w:bCs/>
          <w:sz w:val="24"/>
          <w:szCs w:val="24"/>
          <w:lang w:eastAsia="es-MX"/>
        </w:rPr>
        <w:t>/202</w:t>
      </w:r>
      <w:r w:rsidR="00243DB1" w:rsidRPr="006E56BE">
        <w:rPr>
          <w:rFonts w:ascii="Palatino Linotype" w:hAnsi="Palatino Linotype" w:cs="Arial"/>
          <w:b/>
          <w:bCs/>
          <w:sz w:val="24"/>
          <w:szCs w:val="24"/>
          <w:lang w:eastAsia="es-MX"/>
        </w:rPr>
        <w:t>3</w:t>
      </w:r>
      <w:r w:rsidR="00682789" w:rsidRPr="006E56BE">
        <w:rPr>
          <w:rFonts w:ascii="Palatino Linotype" w:hAnsi="Palatino Linotype" w:cs="Arial"/>
          <w:b/>
          <w:bCs/>
          <w:sz w:val="24"/>
          <w:szCs w:val="24"/>
          <w:lang w:eastAsia="es-MX"/>
        </w:rPr>
        <w:t xml:space="preserve"> </w:t>
      </w:r>
      <w:r w:rsidR="00682789" w:rsidRPr="006E56BE">
        <w:rPr>
          <w:rFonts w:ascii="Palatino Linotype" w:hAnsi="Palatino Linotype" w:cs="Arial"/>
          <w:bCs/>
          <w:i/>
          <w:sz w:val="24"/>
          <w:szCs w:val="24"/>
          <w:lang w:eastAsia="es-MX"/>
        </w:rPr>
        <w:t xml:space="preserve">(para la solicitud </w:t>
      </w:r>
      <w:r w:rsidR="00243DB1" w:rsidRPr="006E56BE">
        <w:rPr>
          <w:rFonts w:ascii="Palatino Linotype" w:hAnsi="Palatino Linotype" w:cs="Arial"/>
          <w:i/>
          <w:sz w:val="24"/>
        </w:rPr>
        <w:t>00044/</w:t>
      </w:r>
      <w:proofErr w:type="spellStart"/>
      <w:r w:rsidR="00243DB1" w:rsidRPr="006E56BE">
        <w:rPr>
          <w:rFonts w:ascii="Palatino Linotype" w:hAnsi="Palatino Linotype" w:cs="Arial"/>
          <w:i/>
          <w:sz w:val="24"/>
        </w:rPr>
        <w:t>TEPETLIX</w:t>
      </w:r>
      <w:proofErr w:type="spellEnd"/>
      <w:r w:rsidR="00243DB1" w:rsidRPr="006E56BE">
        <w:rPr>
          <w:rFonts w:ascii="Palatino Linotype" w:hAnsi="Palatino Linotype" w:cs="Arial"/>
          <w:i/>
          <w:sz w:val="24"/>
        </w:rPr>
        <w:t>/IP/2023</w:t>
      </w:r>
      <w:r w:rsidR="00682789" w:rsidRPr="006E56BE">
        <w:rPr>
          <w:rFonts w:ascii="Palatino Linotype" w:hAnsi="Palatino Linotype" w:cs="Arial"/>
          <w:i/>
          <w:sz w:val="24"/>
        </w:rPr>
        <w:t>),</w:t>
      </w:r>
      <w:r w:rsidR="00682789" w:rsidRPr="006E56BE">
        <w:rPr>
          <w:rFonts w:ascii="Palatino Linotype" w:hAnsi="Palatino Linotype" w:cs="Arial"/>
          <w:b/>
          <w:bCs/>
          <w:sz w:val="24"/>
          <w:szCs w:val="24"/>
          <w:lang w:eastAsia="es-MX"/>
        </w:rPr>
        <w:t xml:space="preserve"> </w:t>
      </w:r>
      <w:r w:rsidR="00243DB1" w:rsidRPr="006E56BE">
        <w:rPr>
          <w:rFonts w:ascii="Palatino Linotype" w:hAnsi="Palatino Linotype" w:cs="Arial"/>
          <w:b/>
          <w:bCs/>
          <w:sz w:val="24"/>
          <w:szCs w:val="24"/>
          <w:lang w:eastAsia="es-MX"/>
        </w:rPr>
        <w:t>01019</w:t>
      </w:r>
      <w:r w:rsidR="00682789" w:rsidRPr="006E56BE">
        <w:rPr>
          <w:rFonts w:ascii="Palatino Linotype" w:hAnsi="Palatino Linotype" w:cs="Arial"/>
          <w:b/>
          <w:bCs/>
          <w:sz w:val="24"/>
          <w:szCs w:val="24"/>
          <w:lang w:eastAsia="es-MX"/>
        </w:rPr>
        <w:t>/</w:t>
      </w:r>
      <w:proofErr w:type="spellStart"/>
      <w:r w:rsidR="00682789" w:rsidRPr="006E56BE">
        <w:rPr>
          <w:rFonts w:ascii="Palatino Linotype" w:hAnsi="Palatino Linotype" w:cs="Arial"/>
          <w:b/>
          <w:bCs/>
          <w:sz w:val="24"/>
          <w:szCs w:val="24"/>
          <w:lang w:eastAsia="es-MX"/>
        </w:rPr>
        <w:t>INFOEM</w:t>
      </w:r>
      <w:proofErr w:type="spellEnd"/>
      <w:r w:rsidR="00682789" w:rsidRPr="006E56BE">
        <w:rPr>
          <w:rFonts w:ascii="Palatino Linotype" w:hAnsi="Palatino Linotype" w:cs="Arial"/>
          <w:b/>
          <w:bCs/>
          <w:sz w:val="24"/>
          <w:szCs w:val="24"/>
          <w:lang w:eastAsia="es-MX"/>
        </w:rPr>
        <w:t>/IP/</w:t>
      </w:r>
      <w:proofErr w:type="spellStart"/>
      <w:r w:rsidR="00682789" w:rsidRPr="006E56BE">
        <w:rPr>
          <w:rFonts w:ascii="Palatino Linotype" w:hAnsi="Palatino Linotype" w:cs="Arial"/>
          <w:b/>
          <w:bCs/>
          <w:sz w:val="24"/>
          <w:szCs w:val="24"/>
          <w:lang w:eastAsia="es-MX"/>
        </w:rPr>
        <w:t>RR</w:t>
      </w:r>
      <w:proofErr w:type="spellEnd"/>
      <w:r w:rsidR="00682789" w:rsidRPr="006E56BE">
        <w:rPr>
          <w:rFonts w:ascii="Palatino Linotype" w:hAnsi="Palatino Linotype" w:cs="Arial"/>
          <w:b/>
          <w:bCs/>
          <w:sz w:val="24"/>
          <w:szCs w:val="24"/>
          <w:lang w:eastAsia="es-MX"/>
        </w:rPr>
        <w:t>/202</w:t>
      </w:r>
      <w:r w:rsidR="00243DB1" w:rsidRPr="006E56BE">
        <w:rPr>
          <w:rFonts w:ascii="Palatino Linotype" w:hAnsi="Palatino Linotype" w:cs="Arial"/>
          <w:b/>
          <w:bCs/>
          <w:sz w:val="24"/>
          <w:szCs w:val="24"/>
          <w:lang w:eastAsia="es-MX"/>
        </w:rPr>
        <w:t>3</w:t>
      </w:r>
      <w:r w:rsidR="00682789" w:rsidRPr="006E56BE">
        <w:rPr>
          <w:rFonts w:ascii="Palatino Linotype" w:hAnsi="Palatino Linotype" w:cs="Arial"/>
          <w:b/>
          <w:bCs/>
          <w:sz w:val="24"/>
          <w:szCs w:val="24"/>
          <w:lang w:eastAsia="es-MX"/>
        </w:rPr>
        <w:t xml:space="preserve"> </w:t>
      </w:r>
      <w:r w:rsidR="00682789" w:rsidRPr="006E56BE">
        <w:rPr>
          <w:rFonts w:ascii="Palatino Linotype" w:hAnsi="Palatino Linotype" w:cs="Arial"/>
          <w:bCs/>
          <w:i/>
          <w:sz w:val="24"/>
          <w:szCs w:val="24"/>
          <w:lang w:eastAsia="es-MX"/>
        </w:rPr>
        <w:t xml:space="preserve">(para la solicitud </w:t>
      </w:r>
      <w:r w:rsidR="00243DB1" w:rsidRPr="006E56BE">
        <w:rPr>
          <w:rFonts w:ascii="Palatino Linotype" w:hAnsi="Palatino Linotype" w:cs="Arial"/>
          <w:i/>
          <w:sz w:val="24"/>
        </w:rPr>
        <w:t>00041/</w:t>
      </w:r>
      <w:proofErr w:type="spellStart"/>
      <w:r w:rsidR="00243DB1" w:rsidRPr="006E56BE">
        <w:rPr>
          <w:rFonts w:ascii="Palatino Linotype" w:hAnsi="Palatino Linotype" w:cs="Arial"/>
          <w:i/>
          <w:sz w:val="24"/>
        </w:rPr>
        <w:t>TEPETLIX</w:t>
      </w:r>
      <w:proofErr w:type="spellEnd"/>
      <w:r w:rsidR="00243DB1" w:rsidRPr="006E56BE">
        <w:rPr>
          <w:rFonts w:ascii="Palatino Linotype" w:hAnsi="Palatino Linotype" w:cs="Arial"/>
          <w:i/>
          <w:sz w:val="24"/>
        </w:rPr>
        <w:t>/IP/2023</w:t>
      </w:r>
      <w:r w:rsidR="00682789" w:rsidRPr="006E56BE">
        <w:rPr>
          <w:rFonts w:ascii="Palatino Linotype" w:hAnsi="Palatino Linotype" w:cs="Arial"/>
          <w:i/>
          <w:sz w:val="24"/>
        </w:rPr>
        <w:t>),</w:t>
      </w:r>
      <w:r w:rsidR="00682789" w:rsidRPr="006E56BE">
        <w:rPr>
          <w:rFonts w:ascii="Palatino Linotype" w:hAnsi="Palatino Linotype" w:cs="Arial"/>
          <w:b/>
          <w:bCs/>
          <w:sz w:val="24"/>
          <w:szCs w:val="24"/>
          <w:lang w:eastAsia="es-MX"/>
        </w:rPr>
        <w:t xml:space="preserve"> </w:t>
      </w:r>
      <w:r w:rsidR="00243DB1" w:rsidRPr="006E56BE">
        <w:rPr>
          <w:rFonts w:ascii="Palatino Linotype" w:hAnsi="Palatino Linotype" w:cs="Arial"/>
          <w:b/>
          <w:bCs/>
          <w:sz w:val="24"/>
          <w:szCs w:val="24"/>
          <w:lang w:eastAsia="es-MX"/>
        </w:rPr>
        <w:t>01024</w:t>
      </w:r>
      <w:r w:rsidR="00682789" w:rsidRPr="006E56BE">
        <w:rPr>
          <w:rFonts w:ascii="Palatino Linotype" w:hAnsi="Palatino Linotype" w:cs="Arial"/>
          <w:b/>
          <w:bCs/>
          <w:sz w:val="24"/>
          <w:szCs w:val="24"/>
          <w:lang w:eastAsia="es-MX"/>
        </w:rPr>
        <w:t>/</w:t>
      </w:r>
      <w:proofErr w:type="spellStart"/>
      <w:r w:rsidR="00682789" w:rsidRPr="006E56BE">
        <w:rPr>
          <w:rFonts w:ascii="Palatino Linotype" w:hAnsi="Palatino Linotype" w:cs="Arial"/>
          <w:b/>
          <w:bCs/>
          <w:sz w:val="24"/>
          <w:szCs w:val="24"/>
          <w:lang w:eastAsia="es-MX"/>
        </w:rPr>
        <w:t>INFOEM</w:t>
      </w:r>
      <w:proofErr w:type="spellEnd"/>
      <w:r w:rsidR="00682789" w:rsidRPr="006E56BE">
        <w:rPr>
          <w:rFonts w:ascii="Palatino Linotype" w:hAnsi="Palatino Linotype" w:cs="Arial"/>
          <w:b/>
          <w:bCs/>
          <w:sz w:val="24"/>
          <w:szCs w:val="24"/>
          <w:lang w:eastAsia="es-MX"/>
        </w:rPr>
        <w:t>/IP/</w:t>
      </w:r>
      <w:proofErr w:type="spellStart"/>
      <w:r w:rsidR="00682789" w:rsidRPr="006E56BE">
        <w:rPr>
          <w:rFonts w:ascii="Palatino Linotype" w:hAnsi="Palatino Linotype" w:cs="Arial"/>
          <w:b/>
          <w:bCs/>
          <w:sz w:val="24"/>
          <w:szCs w:val="24"/>
          <w:lang w:eastAsia="es-MX"/>
        </w:rPr>
        <w:t>RR</w:t>
      </w:r>
      <w:proofErr w:type="spellEnd"/>
      <w:r w:rsidR="00682789" w:rsidRPr="006E56BE">
        <w:rPr>
          <w:rFonts w:ascii="Palatino Linotype" w:hAnsi="Palatino Linotype" w:cs="Arial"/>
          <w:b/>
          <w:bCs/>
          <w:sz w:val="24"/>
          <w:szCs w:val="24"/>
          <w:lang w:eastAsia="es-MX"/>
        </w:rPr>
        <w:t>/202</w:t>
      </w:r>
      <w:r w:rsidR="00243DB1" w:rsidRPr="006E56BE">
        <w:rPr>
          <w:rFonts w:ascii="Palatino Linotype" w:hAnsi="Palatino Linotype" w:cs="Arial"/>
          <w:b/>
          <w:bCs/>
          <w:sz w:val="24"/>
          <w:szCs w:val="24"/>
          <w:lang w:eastAsia="es-MX"/>
        </w:rPr>
        <w:t>3</w:t>
      </w:r>
      <w:r w:rsidR="00682789" w:rsidRPr="006E56BE">
        <w:rPr>
          <w:rFonts w:ascii="Palatino Linotype" w:hAnsi="Palatino Linotype" w:cs="Arial"/>
          <w:b/>
          <w:bCs/>
          <w:sz w:val="24"/>
          <w:szCs w:val="24"/>
          <w:lang w:eastAsia="es-MX"/>
        </w:rPr>
        <w:t xml:space="preserve"> </w:t>
      </w:r>
      <w:r w:rsidR="00682789" w:rsidRPr="006E56BE">
        <w:rPr>
          <w:rFonts w:ascii="Palatino Linotype" w:hAnsi="Palatino Linotype" w:cs="Arial"/>
          <w:bCs/>
          <w:i/>
          <w:sz w:val="24"/>
          <w:szCs w:val="24"/>
          <w:lang w:eastAsia="es-MX"/>
        </w:rPr>
        <w:t xml:space="preserve">(para la solicitud </w:t>
      </w:r>
      <w:r w:rsidR="00243DB1" w:rsidRPr="006E56BE">
        <w:rPr>
          <w:rFonts w:ascii="Palatino Linotype" w:hAnsi="Palatino Linotype" w:cs="Arial"/>
          <w:i/>
          <w:sz w:val="24"/>
        </w:rPr>
        <w:t>00036/</w:t>
      </w:r>
      <w:proofErr w:type="spellStart"/>
      <w:r w:rsidR="00243DB1" w:rsidRPr="006E56BE">
        <w:rPr>
          <w:rFonts w:ascii="Palatino Linotype" w:hAnsi="Palatino Linotype" w:cs="Arial"/>
          <w:i/>
          <w:sz w:val="24"/>
        </w:rPr>
        <w:t>TEPETLIX</w:t>
      </w:r>
      <w:proofErr w:type="spellEnd"/>
      <w:r w:rsidR="00243DB1" w:rsidRPr="006E56BE">
        <w:rPr>
          <w:rFonts w:ascii="Palatino Linotype" w:hAnsi="Palatino Linotype" w:cs="Arial"/>
          <w:i/>
          <w:sz w:val="24"/>
        </w:rPr>
        <w:t xml:space="preserve">/IP/2023) </w:t>
      </w:r>
      <w:r w:rsidR="007E193C" w:rsidRPr="006E56BE">
        <w:rPr>
          <w:rFonts w:ascii="Palatino Linotype" w:hAnsi="Palatino Linotype" w:cs="Arial"/>
          <w:i/>
          <w:sz w:val="24"/>
        </w:rPr>
        <w:t xml:space="preserve">y </w:t>
      </w:r>
      <w:r w:rsidR="00243DB1" w:rsidRPr="006E56BE">
        <w:rPr>
          <w:rFonts w:ascii="Palatino Linotype" w:hAnsi="Palatino Linotype" w:cs="Arial"/>
          <w:b/>
          <w:bCs/>
          <w:sz w:val="24"/>
          <w:szCs w:val="24"/>
          <w:lang w:eastAsia="es-MX"/>
        </w:rPr>
        <w:lastRenderedPageBreak/>
        <w:t>01026</w:t>
      </w:r>
      <w:r w:rsidR="007E193C" w:rsidRPr="006E56BE">
        <w:rPr>
          <w:rFonts w:ascii="Palatino Linotype" w:hAnsi="Palatino Linotype" w:cs="Arial"/>
          <w:b/>
          <w:bCs/>
          <w:sz w:val="24"/>
          <w:szCs w:val="24"/>
          <w:lang w:eastAsia="es-MX"/>
        </w:rPr>
        <w:t>/</w:t>
      </w:r>
      <w:proofErr w:type="spellStart"/>
      <w:r w:rsidR="007E193C" w:rsidRPr="006E56BE">
        <w:rPr>
          <w:rFonts w:ascii="Palatino Linotype" w:hAnsi="Palatino Linotype" w:cs="Arial"/>
          <w:b/>
          <w:bCs/>
          <w:sz w:val="24"/>
          <w:szCs w:val="24"/>
          <w:lang w:eastAsia="es-MX"/>
        </w:rPr>
        <w:t>INFOEM</w:t>
      </w:r>
      <w:proofErr w:type="spellEnd"/>
      <w:r w:rsidR="007E193C" w:rsidRPr="006E56BE">
        <w:rPr>
          <w:rFonts w:ascii="Palatino Linotype" w:hAnsi="Palatino Linotype" w:cs="Arial"/>
          <w:b/>
          <w:bCs/>
          <w:sz w:val="24"/>
          <w:szCs w:val="24"/>
          <w:lang w:eastAsia="es-MX"/>
        </w:rPr>
        <w:t>/IP/</w:t>
      </w:r>
      <w:proofErr w:type="spellStart"/>
      <w:r w:rsidR="007E193C" w:rsidRPr="006E56BE">
        <w:rPr>
          <w:rFonts w:ascii="Palatino Linotype" w:hAnsi="Palatino Linotype" w:cs="Arial"/>
          <w:b/>
          <w:bCs/>
          <w:sz w:val="24"/>
          <w:szCs w:val="24"/>
          <w:lang w:eastAsia="es-MX"/>
        </w:rPr>
        <w:t>RR</w:t>
      </w:r>
      <w:proofErr w:type="spellEnd"/>
      <w:r w:rsidR="007E193C" w:rsidRPr="006E56BE">
        <w:rPr>
          <w:rFonts w:ascii="Palatino Linotype" w:hAnsi="Palatino Linotype" w:cs="Arial"/>
          <w:b/>
          <w:bCs/>
          <w:sz w:val="24"/>
          <w:szCs w:val="24"/>
          <w:lang w:eastAsia="es-MX"/>
        </w:rPr>
        <w:t>/202</w:t>
      </w:r>
      <w:r w:rsidR="00243DB1" w:rsidRPr="006E56BE">
        <w:rPr>
          <w:rFonts w:ascii="Palatino Linotype" w:hAnsi="Palatino Linotype" w:cs="Arial"/>
          <w:b/>
          <w:bCs/>
          <w:sz w:val="24"/>
          <w:szCs w:val="24"/>
          <w:lang w:eastAsia="es-MX"/>
        </w:rPr>
        <w:t>3</w:t>
      </w:r>
      <w:r w:rsidR="007E193C" w:rsidRPr="006E56BE">
        <w:rPr>
          <w:rFonts w:ascii="Palatino Linotype" w:hAnsi="Palatino Linotype" w:cs="Arial"/>
          <w:b/>
          <w:bCs/>
          <w:sz w:val="24"/>
          <w:szCs w:val="24"/>
          <w:lang w:eastAsia="es-MX"/>
        </w:rPr>
        <w:t xml:space="preserve"> </w:t>
      </w:r>
      <w:r w:rsidR="007E193C" w:rsidRPr="006E56BE">
        <w:rPr>
          <w:rFonts w:ascii="Palatino Linotype" w:hAnsi="Palatino Linotype" w:cs="Arial"/>
          <w:bCs/>
          <w:i/>
          <w:sz w:val="24"/>
          <w:szCs w:val="24"/>
          <w:lang w:eastAsia="es-MX"/>
        </w:rPr>
        <w:t xml:space="preserve">(para la solicitud </w:t>
      </w:r>
      <w:r w:rsidR="00243DB1" w:rsidRPr="006E56BE">
        <w:rPr>
          <w:rFonts w:ascii="Palatino Linotype" w:hAnsi="Palatino Linotype" w:cs="Arial"/>
          <w:i/>
          <w:sz w:val="24"/>
        </w:rPr>
        <w:t>00024/</w:t>
      </w:r>
      <w:proofErr w:type="spellStart"/>
      <w:r w:rsidR="00243DB1" w:rsidRPr="006E56BE">
        <w:rPr>
          <w:rFonts w:ascii="Palatino Linotype" w:hAnsi="Palatino Linotype" w:cs="Arial"/>
          <w:i/>
          <w:sz w:val="24"/>
        </w:rPr>
        <w:t>TEPETLIX</w:t>
      </w:r>
      <w:proofErr w:type="spellEnd"/>
      <w:r w:rsidR="00243DB1" w:rsidRPr="006E56BE">
        <w:rPr>
          <w:rFonts w:ascii="Palatino Linotype" w:hAnsi="Palatino Linotype" w:cs="Arial"/>
          <w:i/>
          <w:sz w:val="24"/>
        </w:rPr>
        <w:t>/IP/2023</w:t>
      </w:r>
      <w:r w:rsidR="007E193C" w:rsidRPr="006E56BE">
        <w:rPr>
          <w:rFonts w:ascii="Palatino Linotype" w:hAnsi="Palatino Linotype" w:cs="Arial"/>
          <w:i/>
          <w:sz w:val="24"/>
        </w:rPr>
        <w:t>)</w:t>
      </w:r>
      <w:r w:rsidR="00BA610B" w:rsidRPr="006E56BE">
        <w:rPr>
          <w:rFonts w:ascii="Palatino Linotype" w:hAnsi="Palatino Linotype" w:cs="Arial"/>
          <w:sz w:val="24"/>
          <w:szCs w:val="24"/>
        </w:rPr>
        <w:t>;</w:t>
      </w:r>
      <w:r w:rsidRPr="006E56BE">
        <w:rPr>
          <w:rFonts w:ascii="Palatino Linotype" w:hAnsi="Palatino Linotype" w:cs="Arial"/>
          <w:sz w:val="24"/>
          <w:szCs w:val="24"/>
        </w:rPr>
        <w:t xml:space="preserve"> en los cuales </w:t>
      </w:r>
      <w:r w:rsidRPr="006E56BE">
        <w:rPr>
          <w:rFonts w:ascii="Palatino Linotype" w:hAnsi="Palatino Linotype" w:cs="Arial"/>
          <w:sz w:val="24"/>
        </w:rPr>
        <w:t xml:space="preserve">arguye, </w:t>
      </w:r>
      <w:r w:rsidR="00243DB1" w:rsidRPr="006E56BE">
        <w:rPr>
          <w:rFonts w:ascii="Palatino Linotype" w:hAnsi="Palatino Linotype" w:cs="Arial"/>
          <w:sz w:val="24"/>
        </w:rPr>
        <w:t>las siguientes manifestaciones:</w:t>
      </w:r>
    </w:p>
    <w:p w14:paraId="4B4CF8A8" w14:textId="77777777" w:rsidR="00243DB1" w:rsidRPr="006E56BE" w:rsidRDefault="00243DB1" w:rsidP="00243DB1">
      <w:pPr>
        <w:pStyle w:val="Sinespaciado"/>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682"/>
        <w:gridCol w:w="3669"/>
        <w:gridCol w:w="2675"/>
      </w:tblGrid>
      <w:tr w:rsidR="00243DB1" w:rsidRPr="006E56BE" w14:paraId="37796AEF" w14:textId="286AE77E" w:rsidTr="001638BF">
        <w:trPr>
          <w:trHeight w:val="696"/>
          <w:tblHeader/>
        </w:trPr>
        <w:tc>
          <w:tcPr>
            <w:tcW w:w="2572" w:type="dxa"/>
            <w:shd w:val="clear" w:color="auto" w:fill="D9D9D9" w:themeFill="background1" w:themeFillShade="D9"/>
            <w:vAlign w:val="center"/>
          </w:tcPr>
          <w:p w14:paraId="6FFE0ADB" w14:textId="04FC0245" w:rsidR="00243DB1" w:rsidRPr="006E56BE" w:rsidRDefault="00243DB1" w:rsidP="00E66C25">
            <w:pPr>
              <w:jc w:val="center"/>
              <w:rPr>
                <w:rFonts w:ascii="Palatino Linotype" w:hAnsi="Palatino Linotype" w:cs="Arial"/>
                <w:b/>
              </w:rPr>
            </w:pPr>
            <w:r w:rsidRPr="006E56BE">
              <w:rPr>
                <w:rFonts w:ascii="Palatino Linotype" w:hAnsi="Palatino Linotype" w:cs="Arial"/>
                <w:b/>
              </w:rPr>
              <w:t>Recurso de Revisión</w:t>
            </w:r>
          </w:p>
        </w:tc>
        <w:tc>
          <w:tcPr>
            <w:tcW w:w="3764" w:type="dxa"/>
            <w:shd w:val="clear" w:color="auto" w:fill="D9D9D9" w:themeFill="background1" w:themeFillShade="D9"/>
            <w:vAlign w:val="center"/>
          </w:tcPr>
          <w:p w14:paraId="7FF36512" w14:textId="2555FF69" w:rsidR="00243DB1" w:rsidRPr="006E56BE" w:rsidRDefault="00243DB1" w:rsidP="00243DB1">
            <w:pPr>
              <w:jc w:val="center"/>
              <w:rPr>
                <w:rFonts w:ascii="Palatino Linotype" w:hAnsi="Palatino Linotype" w:cs="Arial"/>
                <w:b/>
              </w:rPr>
            </w:pPr>
            <w:r w:rsidRPr="006E56BE">
              <w:rPr>
                <w:rFonts w:ascii="Palatino Linotype" w:hAnsi="Palatino Linotype" w:cs="Arial"/>
                <w:b/>
              </w:rPr>
              <w:t>Acto impugnado</w:t>
            </w:r>
          </w:p>
        </w:tc>
        <w:tc>
          <w:tcPr>
            <w:tcW w:w="2726" w:type="dxa"/>
            <w:shd w:val="clear" w:color="auto" w:fill="D9D9D9" w:themeFill="background1" w:themeFillShade="D9"/>
            <w:vAlign w:val="center"/>
          </w:tcPr>
          <w:p w14:paraId="283FA6EA" w14:textId="3393A74C" w:rsidR="00243DB1" w:rsidRPr="006E56BE" w:rsidRDefault="00243DB1" w:rsidP="00243DB1">
            <w:pPr>
              <w:jc w:val="center"/>
              <w:rPr>
                <w:rFonts w:ascii="Palatino Linotype" w:hAnsi="Palatino Linotype" w:cs="Arial"/>
                <w:b/>
              </w:rPr>
            </w:pPr>
            <w:r w:rsidRPr="006E56BE">
              <w:rPr>
                <w:rFonts w:ascii="Palatino Linotype" w:hAnsi="Palatino Linotype" w:cs="Arial"/>
                <w:b/>
              </w:rPr>
              <w:t>Razones o motivos de la inconformidad</w:t>
            </w:r>
          </w:p>
        </w:tc>
      </w:tr>
      <w:tr w:rsidR="00243DB1" w:rsidRPr="006E56BE" w14:paraId="09F71BAC" w14:textId="2CF32631" w:rsidTr="001638BF">
        <w:trPr>
          <w:trHeight w:val="410"/>
        </w:trPr>
        <w:tc>
          <w:tcPr>
            <w:tcW w:w="2572" w:type="dxa"/>
            <w:vAlign w:val="center"/>
          </w:tcPr>
          <w:p w14:paraId="4808355B" w14:textId="5498CB7B" w:rsidR="00243DB1" w:rsidRPr="006E56BE" w:rsidRDefault="00243DB1" w:rsidP="00243DB1">
            <w:pPr>
              <w:jc w:val="center"/>
              <w:rPr>
                <w:rFonts w:ascii="Palatino Linotype" w:hAnsi="Palatino Linotype" w:cs="Arial"/>
                <w:b/>
                <w:sz w:val="20"/>
              </w:rPr>
            </w:pPr>
            <w:r w:rsidRPr="006E56BE">
              <w:rPr>
                <w:rFonts w:ascii="Palatino Linotype" w:hAnsi="Palatino Linotype" w:cs="Arial"/>
                <w:b/>
                <w:sz w:val="20"/>
              </w:rPr>
              <w:t>01015/</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vAlign w:val="center"/>
          </w:tcPr>
          <w:p w14:paraId="7DF3B86D" w14:textId="6CEECCA2" w:rsidR="00243DB1" w:rsidRPr="006E56BE" w:rsidRDefault="00243DB1" w:rsidP="000561D8">
            <w:pPr>
              <w:jc w:val="both"/>
              <w:rPr>
                <w:rFonts w:ascii="Palatino Linotype" w:hAnsi="Palatino Linotype" w:cs="Arial"/>
                <w:i/>
                <w:sz w:val="20"/>
              </w:rPr>
            </w:pPr>
            <w:r w:rsidRPr="006E56BE">
              <w:rPr>
                <w:rFonts w:ascii="Palatino Linotype" w:hAnsi="Palatino Linotype" w:cs="Arial"/>
                <w:i/>
                <w:sz w:val="20"/>
              </w:rPr>
              <w:t>“</w:t>
            </w:r>
            <w:r w:rsidR="000561D8" w:rsidRPr="006E56BE">
              <w:rPr>
                <w:rFonts w:ascii="Palatino Linotype" w:hAnsi="Palatino Linotype" w:cs="Arial"/>
                <w:i/>
                <w:sz w:val="20"/>
              </w:rPr>
              <w:t xml:space="preserve">FALSEDAD EN SU </w:t>
            </w:r>
            <w:proofErr w:type="spellStart"/>
            <w:r w:rsidR="000561D8" w:rsidRPr="006E56BE">
              <w:rPr>
                <w:rFonts w:ascii="Palatino Linotype" w:hAnsi="Palatino Linotype" w:cs="Arial"/>
                <w:i/>
                <w:sz w:val="20"/>
              </w:rPr>
              <w:t>INFORMACION</w:t>
            </w:r>
            <w:proofErr w:type="spellEnd"/>
            <w:r w:rsidR="000561D8" w:rsidRPr="006E56BE">
              <w:rPr>
                <w:rFonts w:ascii="Palatino Linotype" w:hAnsi="Palatino Linotype" w:cs="Arial"/>
                <w:i/>
                <w:sz w:val="20"/>
              </w:rPr>
              <w:t xml:space="preserve"> ES REAL QUE LA TRABAJADORA JULIETA ESTRADA ES HIJA DE </w:t>
            </w:r>
            <w:proofErr w:type="spellStart"/>
            <w:r w:rsidR="000561D8" w:rsidRPr="006E56BE">
              <w:rPr>
                <w:rFonts w:ascii="Palatino Linotype" w:hAnsi="Palatino Linotype" w:cs="Arial"/>
                <w:i/>
                <w:sz w:val="20"/>
              </w:rPr>
              <w:t>MARIA</w:t>
            </w:r>
            <w:proofErr w:type="spellEnd"/>
            <w:r w:rsidR="000561D8" w:rsidRPr="006E56BE">
              <w:rPr>
                <w:rFonts w:ascii="Palatino Linotype" w:hAnsi="Palatino Linotype" w:cs="Arial"/>
                <w:i/>
                <w:sz w:val="20"/>
              </w:rPr>
              <w:t xml:space="preserve"> ELENA ESTRATA TRABAJADORA DEL </w:t>
            </w:r>
            <w:proofErr w:type="spellStart"/>
            <w:r w:rsidR="000561D8" w:rsidRPr="006E56BE">
              <w:rPr>
                <w:rFonts w:ascii="Palatino Linotype" w:hAnsi="Palatino Linotype" w:cs="Arial"/>
                <w:i/>
                <w:sz w:val="20"/>
              </w:rPr>
              <w:t>MJUSMO</w:t>
            </w:r>
            <w:proofErr w:type="spellEnd"/>
            <w:r w:rsidR="000561D8" w:rsidRPr="006E56BE">
              <w:rPr>
                <w:rFonts w:ascii="Palatino Linotype" w:hAnsi="Palatino Linotype" w:cs="Arial"/>
                <w:i/>
                <w:sz w:val="20"/>
              </w:rPr>
              <w:t xml:space="preserve"> AYUNTAMIENTO</w:t>
            </w:r>
            <w:r w:rsidRPr="006E56BE">
              <w:rPr>
                <w:rFonts w:ascii="Palatino Linotype" w:hAnsi="Palatino Linotype" w:cs="Arial"/>
                <w:i/>
                <w:sz w:val="20"/>
              </w:rPr>
              <w:t>” (Sic).</w:t>
            </w:r>
          </w:p>
        </w:tc>
        <w:tc>
          <w:tcPr>
            <w:tcW w:w="2726" w:type="dxa"/>
            <w:vAlign w:val="center"/>
          </w:tcPr>
          <w:p w14:paraId="070CEEB6" w14:textId="473A7F53" w:rsidR="00243DB1" w:rsidRPr="006E56BE" w:rsidRDefault="00243DB1" w:rsidP="000561D8">
            <w:pPr>
              <w:jc w:val="both"/>
              <w:rPr>
                <w:rFonts w:ascii="Palatino Linotype" w:hAnsi="Palatino Linotype" w:cs="Arial"/>
                <w:i/>
                <w:sz w:val="20"/>
              </w:rPr>
            </w:pPr>
            <w:r w:rsidRPr="006E56BE">
              <w:rPr>
                <w:rFonts w:ascii="Palatino Linotype" w:hAnsi="Palatino Linotype" w:cs="Arial"/>
                <w:i/>
                <w:sz w:val="20"/>
              </w:rPr>
              <w:t>“</w:t>
            </w:r>
            <w:r w:rsidR="000561D8" w:rsidRPr="006E56BE">
              <w:rPr>
                <w:rFonts w:ascii="Palatino Linotype" w:hAnsi="Palatino Linotype" w:cs="Arial"/>
                <w:i/>
                <w:sz w:val="20"/>
              </w:rPr>
              <w:t xml:space="preserve">FALSEDAD EN DAR LA </w:t>
            </w:r>
            <w:proofErr w:type="spellStart"/>
            <w:r w:rsidR="000561D8" w:rsidRPr="006E56BE">
              <w:rPr>
                <w:rFonts w:ascii="Palatino Linotype" w:hAnsi="Palatino Linotype" w:cs="Arial"/>
                <w:i/>
                <w:sz w:val="20"/>
              </w:rPr>
              <w:t>INFORMACION</w:t>
            </w:r>
            <w:proofErr w:type="spellEnd"/>
            <w:r w:rsidR="000561D8" w:rsidRPr="006E56BE">
              <w:rPr>
                <w:rFonts w:ascii="Palatino Linotype" w:hAnsi="Palatino Linotype" w:cs="Arial"/>
                <w:i/>
                <w:sz w:val="20"/>
              </w:rPr>
              <w:t xml:space="preserve"> REAL</w:t>
            </w:r>
            <w:r w:rsidRPr="006E56BE">
              <w:rPr>
                <w:rFonts w:ascii="Palatino Linotype" w:hAnsi="Palatino Linotype" w:cs="Arial"/>
                <w:i/>
                <w:sz w:val="20"/>
              </w:rPr>
              <w:t>” (Sic).</w:t>
            </w:r>
          </w:p>
        </w:tc>
      </w:tr>
      <w:tr w:rsidR="00243DB1" w:rsidRPr="006E56BE" w14:paraId="4FE2E16D" w14:textId="162E657B" w:rsidTr="001638BF">
        <w:trPr>
          <w:trHeight w:val="410"/>
        </w:trPr>
        <w:tc>
          <w:tcPr>
            <w:tcW w:w="2572" w:type="dxa"/>
            <w:vAlign w:val="center"/>
          </w:tcPr>
          <w:p w14:paraId="67ED4284" w14:textId="37324E6F" w:rsidR="00243DB1" w:rsidRPr="006E56BE" w:rsidRDefault="00243DB1" w:rsidP="00243DB1">
            <w:pPr>
              <w:jc w:val="center"/>
              <w:rPr>
                <w:rFonts w:ascii="Palatino Linotype" w:hAnsi="Palatino Linotype" w:cs="Arial"/>
                <w:b/>
                <w:sz w:val="20"/>
              </w:rPr>
            </w:pPr>
            <w:r w:rsidRPr="006E56BE">
              <w:rPr>
                <w:rFonts w:ascii="Palatino Linotype" w:hAnsi="Palatino Linotype" w:cs="Arial"/>
                <w:b/>
                <w:sz w:val="20"/>
              </w:rPr>
              <w:t>01017/</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vAlign w:val="center"/>
          </w:tcPr>
          <w:p w14:paraId="141DA22A" w14:textId="10463802" w:rsidR="00243DB1" w:rsidRPr="006E56BE" w:rsidRDefault="00243DB1" w:rsidP="000561D8">
            <w:pPr>
              <w:jc w:val="both"/>
              <w:rPr>
                <w:rFonts w:ascii="Palatino Linotype" w:hAnsi="Palatino Linotype" w:cs="Arial"/>
                <w:i/>
                <w:sz w:val="20"/>
              </w:rPr>
            </w:pPr>
            <w:r w:rsidRPr="006E56BE">
              <w:rPr>
                <w:rFonts w:ascii="Palatino Linotype" w:hAnsi="Palatino Linotype" w:cs="Arial"/>
                <w:i/>
                <w:sz w:val="20"/>
              </w:rPr>
              <w:t>“</w:t>
            </w:r>
            <w:proofErr w:type="spellStart"/>
            <w:r w:rsidR="000561D8" w:rsidRPr="006E56BE">
              <w:rPr>
                <w:rFonts w:ascii="Palatino Linotype" w:hAnsi="Palatino Linotype" w:cs="Arial"/>
                <w:i/>
                <w:sz w:val="20"/>
              </w:rPr>
              <w:t>INFORMACION</w:t>
            </w:r>
            <w:proofErr w:type="spellEnd"/>
            <w:r w:rsidR="000561D8" w:rsidRPr="006E56BE">
              <w:rPr>
                <w:rFonts w:ascii="Palatino Linotype" w:hAnsi="Palatino Linotype" w:cs="Arial"/>
                <w:i/>
                <w:sz w:val="20"/>
              </w:rPr>
              <w:t xml:space="preserve"> INCOMPLETA SOLO DIERON EL </w:t>
            </w:r>
            <w:proofErr w:type="spellStart"/>
            <w:proofErr w:type="gramStart"/>
            <w:r w:rsidR="000561D8" w:rsidRPr="006E56BE">
              <w:rPr>
                <w:rFonts w:ascii="Palatino Linotype" w:hAnsi="Palatino Linotype" w:cs="Arial"/>
                <w:i/>
                <w:sz w:val="20"/>
              </w:rPr>
              <w:t>NOMNRE</w:t>
            </w:r>
            <w:proofErr w:type="spellEnd"/>
            <w:proofErr w:type="gramEnd"/>
            <w:r w:rsidR="000561D8" w:rsidRPr="006E56BE">
              <w:rPr>
                <w:rFonts w:ascii="Palatino Linotype" w:hAnsi="Palatino Linotype" w:cs="Arial"/>
                <w:i/>
                <w:sz w:val="20"/>
              </w:rPr>
              <w:t xml:space="preserve"> PERO NO DIERON EL SALARIO DE LA TRABADORA</w:t>
            </w:r>
            <w:r w:rsidRPr="006E56BE">
              <w:rPr>
                <w:rFonts w:ascii="Palatino Linotype" w:hAnsi="Palatino Linotype" w:cs="Arial"/>
                <w:i/>
                <w:sz w:val="20"/>
              </w:rPr>
              <w:t>” (Sic).</w:t>
            </w:r>
          </w:p>
        </w:tc>
        <w:tc>
          <w:tcPr>
            <w:tcW w:w="2726" w:type="dxa"/>
            <w:vAlign w:val="center"/>
          </w:tcPr>
          <w:p w14:paraId="0CF7DD5A" w14:textId="35A7CCBC" w:rsidR="00243DB1" w:rsidRPr="006E56BE" w:rsidRDefault="00243DB1" w:rsidP="000561D8">
            <w:pPr>
              <w:jc w:val="both"/>
              <w:rPr>
                <w:rFonts w:ascii="Palatino Linotype" w:hAnsi="Palatino Linotype" w:cs="Arial"/>
                <w:i/>
                <w:sz w:val="20"/>
              </w:rPr>
            </w:pPr>
            <w:r w:rsidRPr="006E56BE">
              <w:rPr>
                <w:rFonts w:ascii="Palatino Linotype" w:hAnsi="Palatino Linotype" w:cs="Arial"/>
                <w:i/>
                <w:sz w:val="20"/>
              </w:rPr>
              <w:t>“</w:t>
            </w:r>
            <w:proofErr w:type="spellStart"/>
            <w:r w:rsidR="000561D8" w:rsidRPr="006E56BE">
              <w:rPr>
                <w:rFonts w:ascii="Palatino Linotype" w:hAnsi="Palatino Linotype" w:cs="Arial"/>
                <w:i/>
                <w:sz w:val="20"/>
              </w:rPr>
              <w:t>INFORMACION</w:t>
            </w:r>
            <w:proofErr w:type="spellEnd"/>
            <w:r w:rsidR="000561D8" w:rsidRPr="006E56BE">
              <w:rPr>
                <w:rFonts w:ascii="Palatino Linotype" w:hAnsi="Palatino Linotype" w:cs="Arial"/>
                <w:i/>
                <w:sz w:val="20"/>
              </w:rPr>
              <w:t xml:space="preserve"> INCOMPLETA FALTA EL SALARIO DE LA TRABAJADORA REFIEREN QUE NO CUENTAN CON ESA </w:t>
            </w:r>
            <w:proofErr w:type="spellStart"/>
            <w:r w:rsidR="000561D8" w:rsidRPr="006E56BE">
              <w:rPr>
                <w:rFonts w:ascii="Palatino Linotype" w:hAnsi="Palatino Linotype" w:cs="Arial"/>
                <w:i/>
                <w:sz w:val="20"/>
              </w:rPr>
              <w:t>INFORMACION</w:t>
            </w:r>
            <w:proofErr w:type="spellEnd"/>
            <w:r w:rsidRPr="006E56BE">
              <w:rPr>
                <w:rFonts w:ascii="Palatino Linotype" w:hAnsi="Palatino Linotype" w:cs="Arial"/>
                <w:i/>
                <w:sz w:val="20"/>
              </w:rPr>
              <w:t>” (Sic).</w:t>
            </w:r>
          </w:p>
        </w:tc>
      </w:tr>
      <w:tr w:rsidR="00243DB1" w:rsidRPr="006E56BE" w14:paraId="1076AECC" w14:textId="1BF38BFB" w:rsidTr="001638BF">
        <w:trPr>
          <w:trHeight w:val="410"/>
        </w:trPr>
        <w:tc>
          <w:tcPr>
            <w:tcW w:w="2572" w:type="dxa"/>
            <w:vAlign w:val="center"/>
          </w:tcPr>
          <w:p w14:paraId="4DEEE6F7" w14:textId="6583CE47" w:rsidR="00243DB1" w:rsidRPr="006E56BE" w:rsidRDefault="00243DB1" w:rsidP="00243DB1">
            <w:pPr>
              <w:jc w:val="center"/>
              <w:rPr>
                <w:rFonts w:ascii="Palatino Linotype" w:hAnsi="Palatino Linotype" w:cs="Arial"/>
                <w:b/>
                <w:sz w:val="20"/>
              </w:rPr>
            </w:pPr>
            <w:r w:rsidRPr="006E56BE">
              <w:rPr>
                <w:rFonts w:ascii="Palatino Linotype" w:hAnsi="Palatino Linotype" w:cs="Arial"/>
                <w:b/>
                <w:sz w:val="20"/>
              </w:rPr>
              <w:t>01019/</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vAlign w:val="center"/>
          </w:tcPr>
          <w:p w14:paraId="611F7FCC" w14:textId="2BFCE835" w:rsidR="00243DB1" w:rsidRPr="006E56BE" w:rsidRDefault="00243DB1" w:rsidP="00A74775">
            <w:pPr>
              <w:jc w:val="both"/>
              <w:rPr>
                <w:rFonts w:ascii="Palatino Linotype" w:hAnsi="Palatino Linotype" w:cs="Arial"/>
                <w:i/>
                <w:sz w:val="20"/>
              </w:rPr>
            </w:pPr>
            <w:r w:rsidRPr="006E56BE">
              <w:rPr>
                <w:rFonts w:ascii="Palatino Linotype" w:hAnsi="Palatino Linotype" w:cs="Arial"/>
                <w:i/>
                <w:sz w:val="20"/>
              </w:rPr>
              <w:t>“</w:t>
            </w:r>
            <w:r w:rsidR="00A74775" w:rsidRPr="006E56BE">
              <w:rPr>
                <w:rFonts w:ascii="Palatino Linotype" w:hAnsi="Palatino Linotype" w:cs="Arial"/>
                <w:i/>
                <w:sz w:val="20"/>
              </w:rPr>
              <w:t xml:space="preserve">SIN </w:t>
            </w:r>
            <w:proofErr w:type="spellStart"/>
            <w:r w:rsidR="00A74775" w:rsidRPr="006E56BE">
              <w:rPr>
                <w:rFonts w:ascii="Palatino Linotype" w:hAnsi="Palatino Linotype" w:cs="Arial"/>
                <w:i/>
                <w:sz w:val="20"/>
              </w:rPr>
              <w:t>INFORMACION</w:t>
            </w:r>
            <w:proofErr w:type="spellEnd"/>
            <w:r w:rsidR="00A74775" w:rsidRPr="006E56BE">
              <w:rPr>
                <w:rFonts w:ascii="Palatino Linotype" w:hAnsi="Palatino Linotype" w:cs="Arial"/>
                <w:i/>
                <w:sz w:val="20"/>
              </w:rPr>
              <w:t xml:space="preserve"> LA RESPUESTA</w:t>
            </w:r>
            <w:r w:rsidRPr="006E56BE">
              <w:rPr>
                <w:rFonts w:ascii="Palatino Linotype" w:hAnsi="Palatino Linotype" w:cs="Arial"/>
                <w:i/>
                <w:sz w:val="20"/>
              </w:rPr>
              <w:t>” (Sic).</w:t>
            </w:r>
          </w:p>
        </w:tc>
        <w:tc>
          <w:tcPr>
            <w:tcW w:w="2726" w:type="dxa"/>
          </w:tcPr>
          <w:p w14:paraId="694DDE31" w14:textId="65FC1AAC" w:rsidR="00243DB1" w:rsidRPr="006E56BE" w:rsidRDefault="00243DB1" w:rsidP="00243DB1">
            <w:pPr>
              <w:jc w:val="both"/>
              <w:rPr>
                <w:rFonts w:ascii="Palatino Linotype" w:hAnsi="Palatino Linotype" w:cs="Arial"/>
                <w:i/>
                <w:sz w:val="20"/>
              </w:rPr>
            </w:pPr>
            <w:r w:rsidRPr="006E56BE">
              <w:rPr>
                <w:rFonts w:ascii="Palatino Linotype" w:hAnsi="Palatino Linotype" w:cs="Arial"/>
                <w:i/>
                <w:sz w:val="20"/>
              </w:rPr>
              <w:t>“</w:t>
            </w:r>
            <w:r w:rsidR="00A74775" w:rsidRPr="006E56BE">
              <w:rPr>
                <w:rFonts w:ascii="Palatino Linotype" w:hAnsi="Palatino Linotype" w:cs="Arial"/>
                <w:i/>
                <w:sz w:val="20"/>
              </w:rPr>
              <w:t xml:space="preserve">SIN </w:t>
            </w:r>
            <w:proofErr w:type="spellStart"/>
            <w:r w:rsidR="00A74775" w:rsidRPr="006E56BE">
              <w:rPr>
                <w:rFonts w:ascii="Palatino Linotype" w:hAnsi="Palatino Linotype" w:cs="Arial"/>
                <w:i/>
                <w:sz w:val="20"/>
              </w:rPr>
              <w:t>INFORMACION</w:t>
            </w:r>
            <w:proofErr w:type="spellEnd"/>
            <w:r w:rsidR="00A74775" w:rsidRPr="006E56BE">
              <w:rPr>
                <w:rFonts w:ascii="Palatino Linotype" w:hAnsi="Palatino Linotype" w:cs="Arial"/>
                <w:i/>
                <w:sz w:val="20"/>
              </w:rPr>
              <w:t xml:space="preserve"> LA RESPUESTA ES DECIR SOLO DICEN QUE SI LA </w:t>
            </w:r>
            <w:proofErr w:type="spellStart"/>
            <w:r w:rsidR="00A74775" w:rsidRPr="006E56BE">
              <w:rPr>
                <w:rFonts w:ascii="Palatino Linotype" w:hAnsi="Palatino Linotype" w:cs="Arial"/>
                <w:i/>
                <w:sz w:val="20"/>
              </w:rPr>
              <w:t>ESTAN</w:t>
            </w:r>
            <w:proofErr w:type="spellEnd"/>
            <w:r w:rsidR="00A74775" w:rsidRPr="006E56BE">
              <w:rPr>
                <w:rFonts w:ascii="Palatino Linotype" w:hAnsi="Palatino Linotype" w:cs="Arial"/>
                <w:i/>
                <w:sz w:val="20"/>
              </w:rPr>
              <w:t xml:space="preserve"> DANDO </w:t>
            </w:r>
            <w:proofErr w:type="spellStart"/>
            <w:proofErr w:type="gramStart"/>
            <w:r w:rsidR="00A74775" w:rsidRPr="006E56BE">
              <w:rPr>
                <w:rFonts w:ascii="Palatino Linotype" w:hAnsi="Palatino Linotype" w:cs="Arial"/>
                <w:i/>
                <w:sz w:val="20"/>
              </w:rPr>
              <w:t>INFORMACION</w:t>
            </w:r>
            <w:proofErr w:type="spellEnd"/>
            <w:proofErr w:type="gramEnd"/>
            <w:r w:rsidR="00A74775" w:rsidRPr="006E56BE">
              <w:rPr>
                <w:rFonts w:ascii="Palatino Linotype" w:hAnsi="Palatino Linotype" w:cs="Arial"/>
                <w:i/>
                <w:sz w:val="20"/>
              </w:rPr>
              <w:t xml:space="preserve"> PERO NO HAY ARCHIVOS O </w:t>
            </w:r>
            <w:proofErr w:type="spellStart"/>
            <w:r w:rsidR="00A74775" w:rsidRPr="006E56BE">
              <w:rPr>
                <w:rFonts w:ascii="Palatino Linotype" w:hAnsi="Palatino Linotype" w:cs="Arial"/>
                <w:i/>
                <w:sz w:val="20"/>
              </w:rPr>
              <w:t>INFORMACION</w:t>
            </w:r>
            <w:proofErr w:type="spellEnd"/>
            <w:r w:rsidR="00A74775" w:rsidRPr="006E56BE">
              <w:rPr>
                <w:rFonts w:ascii="Palatino Linotype" w:hAnsi="Palatino Linotype" w:cs="Arial"/>
                <w:i/>
                <w:sz w:val="20"/>
              </w:rPr>
              <w:t xml:space="preserve"> REAL</w:t>
            </w:r>
            <w:r w:rsidRPr="006E56BE">
              <w:rPr>
                <w:rFonts w:ascii="Palatino Linotype" w:hAnsi="Palatino Linotype" w:cs="Arial"/>
                <w:i/>
                <w:sz w:val="20"/>
              </w:rPr>
              <w:t>” (Sic).</w:t>
            </w:r>
          </w:p>
        </w:tc>
      </w:tr>
      <w:tr w:rsidR="00243DB1" w:rsidRPr="006E56BE" w14:paraId="78260485" w14:textId="6B51FEFA" w:rsidTr="001638BF">
        <w:trPr>
          <w:trHeight w:val="410"/>
        </w:trPr>
        <w:tc>
          <w:tcPr>
            <w:tcW w:w="2572" w:type="dxa"/>
            <w:vAlign w:val="center"/>
          </w:tcPr>
          <w:p w14:paraId="341C7AFD" w14:textId="04B2EF94" w:rsidR="00243DB1" w:rsidRPr="006E56BE" w:rsidRDefault="00243DB1" w:rsidP="00243DB1">
            <w:pPr>
              <w:jc w:val="center"/>
              <w:rPr>
                <w:rFonts w:ascii="Palatino Linotype" w:hAnsi="Palatino Linotype" w:cs="Arial"/>
                <w:b/>
                <w:sz w:val="20"/>
              </w:rPr>
            </w:pPr>
            <w:r w:rsidRPr="006E56BE">
              <w:rPr>
                <w:rFonts w:ascii="Palatino Linotype" w:hAnsi="Palatino Linotype" w:cs="Arial"/>
                <w:b/>
                <w:sz w:val="20"/>
              </w:rPr>
              <w:t>01024/</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tcPr>
          <w:p w14:paraId="43A6FC33" w14:textId="21EAC199" w:rsidR="00243DB1" w:rsidRPr="006E56BE" w:rsidRDefault="00243DB1" w:rsidP="00243DB1">
            <w:pPr>
              <w:jc w:val="both"/>
              <w:rPr>
                <w:rFonts w:ascii="Palatino Linotype" w:hAnsi="Palatino Linotype" w:cs="Arial"/>
                <w:i/>
                <w:sz w:val="20"/>
              </w:rPr>
            </w:pPr>
            <w:r w:rsidRPr="006E56BE">
              <w:rPr>
                <w:rFonts w:ascii="Palatino Linotype" w:hAnsi="Palatino Linotype" w:cs="Arial"/>
                <w:i/>
                <w:sz w:val="20"/>
              </w:rPr>
              <w:t>“</w:t>
            </w:r>
            <w:proofErr w:type="spellStart"/>
            <w:r w:rsidR="00A74775" w:rsidRPr="006E56BE">
              <w:rPr>
                <w:rFonts w:ascii="Palatino Linotype" w:hAnsi="Palatino Linotype" w:cs="Arial"/>
                <w:i/>
                <w:sz w:val="20"/>
              </w:rPr>
              <w:t>INFORMACION</w:t>
            </w:r>
            <w:proofErr w:type="spellEnd"/>
            <w:r w:rsidR="00A74775" w:rsidRPr="006E56BE">
              <w:rPr>
                <w:rFonts w:ascii="Palatino Linotype" w:hAnsi="Palatino Linotype" w:cs="Arial"/>
                <w:i/>
                <w:sz w:val="20"/>
              </w:rPr>
              <w:t xml:space="preserve"> INCOMPLETA SE SOLICITO CON SALARIO</w:t>
            </w:r>
            <w:r w:rsidRPr="006E56BE">
              <w:rPr>
                <w:rFonts w:ascii="Palatino Linotype" w:hAnsi="Palatino Linotype" w:cs="Arial"/>
                <w:i/>
                <w:sz w:val="20"/>
              </w:rPr>
              <w:t>” (Sic).</w:t>
            </w:r>
          </w:p>
        </w:tc>
        <w:tc>
          <w:tcPr>
            <w:tcW w:w="2726" w:type="dxa"/>
          </w:tcPr>
          <w:p w14:paraId="43AF9C5B" w14:textId="00B90C9F" w:rsidR="00243DB1" w:rsidRPr="006E56BE" w:rsidRDefault="00243DB1" w:rsidP="00243DB1">
            <w:pPr>
              <w:jc w:val="both"/>
              <w:rPr>
                <w:rFonts w:ascii="Palatino Linotype" w:hAnsi="Palatino Linotype" w:cs="Arial"/>
                <w:i/>
                <w:sz w:val="20"/>
              </w:rPr>
            </w:pPr>
            <w:r w:rsidRPr="006E56BE">
              <w:rPr>
                <w:rFonts w:ascii="Palatino Linotype" w:hAnsi="Palatino Linotype" w:cs="Arial"/>
                <w:i/>
                <w:sz w:val="20"/>
              </w:rPr>
              <w:t>“</w:t>
            </w:r>
            <w:r w:rsidR="00A74775" w:rsidRPr="006E56BE">
              <w:rPr>
                <w:rFonts w:ascii="Palatino Linotype" w:hAnsi="Palatino Linotype" w:cs="Arial"/>
                <w:i/>
                <w:sz w:val="20"/>
              </w:rPr>
              <w:t>SE SOLICITO CON SALARIO</w:t>
            </w:r>
            <w:r w:rsidRPr="006E56BE">
              <w:rPr>
                <w:rFonts w:ascii="Palatino Linotype" w:hAnsi="Palatino Linotype" w:cs="Arial"/>
                <w:i/>
                <w:sz w:val="20"/>
              </w:rPr>
              <w:t>” (Sic).</w:t>
            </w:r>
          </w:p>
        </w:tc>
      </w:tr>
      <w:tr w:rsidR="00243DB1" w:rsidRPr="006E56BE" w14:paraId="593E6F9E" w14:textId="430E1950" w:rsidTr="001638BF">
        <w:trPr>
          <w:trHeight w:val="410"/>
        </w:trPr>
        <w:tc>
          <w:tcPr>
            <w:tcW w:w="2572" w:type="dxa"/>
            <w:vAlign w:val="center"/>
          </w:tcPr>
          <w:p w14:paraId="658853E8" w14:textId="2089B889" w:rsidR="00243DB1" w:rsidRPr="006E56BE" w:rsidRDefault="00243DB1" w:rsidP="00243DB1">
            <w:pPr>
              <w:jc w:val="center"/>
              <w:rPr>
                <w:rFonts w:ascii="Palatino Linotype" w:hAnsi="Palatino Linotype" w:cs="Arial"/>
                <w:b/>
                <w:sz w:val="20"/>
              </w:rPr>
            </w:pPr>
            <w:r w:rsidRPr="006E56BE">
              <w:rPr>
                <w:rFonts w:ascii="Palatino Linotype" w:hAnsi="Palatino Linotype" w:cs="Arial"/>
                <w:b/>
                <w:sz w:val="20"/>
              </w:rPr>
              <w:t>01026/</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tcPr>
          <w:p w14:paraId="3A07D335" w14:textId="390941B8" w:rsidR="00243DB1" w:rsidRPr="006E56BE" w:rsidRDefault="00243DB1" w:rsidP="00243DB1">
            <w:pPr>
              <w:jc w:val="both"/>
              <w:rPr>
                <w:rFonts w:ascii="Palatino Linotype" w:hAnsi="Palatino Linotype" w:cs="Arial"/>
                <w:i/>
                <w:sz w:val="20"/>
              </w:rPr>
            </w:pPr>
            <w:r w:rsidRPr="006E56BE">
              <w:rPr>
                <w:rFonts w:ascii="Palatino Linotype" w:hAnsi="Palatino Linotype" w:cs="Arial"/>
                <w:i/>
                <w:sz w:val="20"/>
              </w:rPr>
              <w:t>“</w:t>
            </w:r>
            <w:proofErr w:type="spellStart"/>
            <w:r w:rsidR="00A74775" w:rsidRPr="006E56BE">
              <w:rPr>
                <w:rFonts w:ascii="Palatino Linotype" w:hAnsi="Palatino Linotype" w:cs="Arial"/>
                <w:i/>
                <w:sz w:val="20"/>
              </w:rPr>
              <w:t>INFORMACION</w:t>
            </w:r>
            <w:proofErr w:type="spellEnd"/>
            <w:r w:rsidR="00A74775" w:rsidRPr="006E56BE">
              <w:rPr>
                <w:rFonts w:ascii="Palatino Linotype" w:hAnsi="Palatino Linotype" w:cs="Arial"/>
                <w:i/>
                <w:sz w:val="20"/>
              </w:rPr>
              <w:t xml:space="preserve"> INCOMPLETA SE SOLICITO SALARIO</w:t>
            </w:r>
            <w:r w:rsidRPr="006E56BE">
              <w:rPr>
                <w:rFonts w:ascii="Palatino Linotype" w:hAnsi="Palatino Linotype" w:cs="Arial"/>
                <w:i/>
                <w:sz w:val="20"/>
              </w:rPr>
              <w:t>” (Sic).</w:t>
            </w:r>
          </w:p>
        </w:tc>
        <w:tc>
          <w:tcPr>
            <w:tcW w:w="2726" w:type="dxa"/>
          </w:tcPr>
          <w:p w14:paraId="0EEDEC21" w14:textId="1BFA76B1" w:rsidR="00243DB1" w:rsidRPr="006E56BE" w:rsidRDefault="00243DB1" w:rsidP="00243DB1">
            <w:pPr>
              <w:jc w:val="both"/>
              <w:rPr>
                <w:rFonts w:ascii="Palatino Linotype" w:hAnsi="Palatino Linotype" w:cs="Arial"/>
                <w:i/>
                <w:sz w:val="20"/>
              </w:rPr>
            </w:pPr>
            <w:r w:rsidRPr="006E56BE">
              <w:rPr>
                <w:rFonts w:ascii="Palatino Linotype" w:hAnsi="Palatino Linotype" w:cs="Arial"/>
                <w:i/>
                <w:sz w:val="20"/>
              </w:rPr>
              <w:t>“</w:t>
            </w:r>
            <w:r w:rsidR="00A74775" w:rsidRPr="006E56BE">
              <w:rPr>
                <w:rFonts w:ascii="Palatino Linotype" w:hAnsi="Palatino Linotype" w:cs="Arial"/>
                <w:i/>
                <w:sz w:val="20"/>
              </w:rPr>
              <w:t>INCOMPLETA SE SOLICITO SALARIO</w:t>
            </w:r>
            <w:r w:rsidRPr="006E56BE">
              <w:rPr>
                <w:rFonts w:ascii="Palatino Linotype" w:hAnsi="Palatino Linotype" w:cs="Arial"/>
                <w:i/>
                <w:sz w:val="20"/>
              </w:rPr>
              <w:t>” (Sic).</w:t>
            </w:r>
          </w:p>
        </w:tc>
      </w:tr>
    </w:tbl>
    <w:p w14:paraId="66C91415" w14:textId="77777777" w:rsidR="00B62462" w:rsidRPr="006E56BE" w:rsidRDefault="00B62462" w:rsidP="004E7632">
      <w:pPr>
        <w:spacing w:after="0" w:line="360" w:lineRule="auto"/>
        <w:jc w:val="both"/>
        <w:rPr>
          <w:rFonts w:ascii="Palatino Linotype" w:hAnsi="Palatino Linotype" w:cs="Arial"/>
          <w:b/>
          <w:sz w:val="24"/>
        </w:rPr>
      </w:pPr>
    </w:p>
    <w:p w14:paraId="51D11921" w14:textId="7DE40EE8" w:rsidR="004E7632" w:rsidRPr="006E56BE" w:rsidRDefault="00813507" w:rsidP="004E7632">
      <w:pPr>
        <w:spacing w:after="0" w:line="360" w:lineRule="auto"/>
        <w:jc w:val="both"/>
        <w:rPr>
          <w:rFonts w:ascii="Palatino Linotype" w:hAnsi="Palatino Linotype" w:cs="Arial"/>
          <w:b/>
          <w:sz w:val="24"/>
          <w:szCs w:val="24"/>
        </w:rPr>
      </w:pPr>
      <w:r w:rsidRPr="006E56BE">
        <w:rPr>
          <w:rFonts w:ascii="Palatino Linotype" w:hAnsi="Palatino Linotype" w:cs="Arial"/>
          <w:b/>
          <w:sz w:val="28"/>
        </w:rPr>
        <w:t>CUAR</w:t>
      </w:r>
      <w:r w:rsidR="003A3917" w:rsidRPr="006E56BE">
        <w:rPr>
          <w:rFonts w:ascii="Palatino Linotype" w:hAnsi="Palatino Linotype" w:cs="Arial"/>
          <w:b/>
          <w:sz w:val="28"/>
        </w:rPr>
        <w:t>T</w:t>
      </w:r>
      <w:r w:rsidR="009C4E53" w:rsidRPr="006E56BE">
        <w:rPr>
          <w:rFonts w:ascii="Palatino Linotype" w:hAnsi="Palatino Linotype" w:cs="Arial"/>
          <w:b/>
          <w:sz w:val="28"/>
        </w:rPr>
        <w:t>O.</w:t>
      </w:r>
      <w:r w:rsidR="004E7632" w:rsidRPr="006E56BE">
        <w:rPr>
          <w:rFonts w:ascii="Palatino Linotype" w:hAnsi="Palatino Linotype" w:cs="Arial"/>
          <w:b/>
          <w:sz w:val="24"/>
          <w:szCs w:val="24"/>
        </w:rPr>
        <w:t xml:space="preserve"> </w:t>
      </w:r>
      <w:r w:rsidR="0089782A" w:rsidRPr="006E56BE">
        <w:rPr>
          <w:rFonts w:ascii="Palatino Linotype" w:hAnsi="Palatino Linotype" w:cs="Arial"/>
          <w:b/>
          <w:sz w:val="28"/>
          <w:szCs w:val="28"/>
        </w:rPr>
        <w:t>Del turno de los</w:t>
      </w:r>
      <w:r w:rsidR="004E7632" w:rsidRPr="006E56BE">
        <w:rPr>
          <w:rFonts w:ascii="Palatino Linotype" w:hAnsi="Palatino Linotype" w:cs="Arial"/>
          <w:b/>
          <w:sz w:val="28"/>
          <w:szCs w:val="28"/>
        </w:rPr>
        <w:t xml:space="preserve"> recurso</w:t>
      </w:r>
      <w:r w:rsidR="0089782A" w:rsidRPr="006E56BE">
        <w:rPr>
          <w:rFonts w:ascii="Palatino Linotype" w:hAnsi="Palatino Linotype" w:cs="Arial"/>
          <w:b/>
          <w:sz w:val="28"/>
          <w:szCs w:val="28"/>
        </w:rPr>
        <w:t>s</w:t>
      </w:r>
      <w:r w:rsidR="004E7632" w:rsidRPr="006E56BE">
        <w:rPr>
          <w:rFonts w:ascii="Palatino Linotype" w:hAnsi="Palatino Linotype" w:cs="Arial"/>
          <w:b/>
          <w:sz w:val="28"/>
          <w:szCs w:val="28"/>
        </w:rPr>
        <w:t xml:space="preserve"> de revisión.</w:t>
      </w:r>
    </w:p>
    <w:p w14:paraId="4B887DAE" w14:textId="038C714B" w:rsidR="004E7632" w:rsidRPr="006E56BE" w:rsidRDefault="004E7632" w:rsidP="009012A4">
      <w:pPr>
        <w:spacing w:after="0" w:line="360" w:lineRule="auto"/>
        <w:jc w:val="both"/>
        <w:rPr>
          <w:rFonts w:ascii="Palatino Linotype" w:hAnsi="Palatino Linotype" w:cs="Arial"/>
          <w:sz w:val="24"/>
          <w:szCs w:val="24"/>
        </w:rPr>
      </w:pPr>
      <w:r w:rsidRPr="006E56BE">
        <w:rPr>
          <w:rFonts w:ascii="Palatino Linotype" w:hAnsi="Palatino Linotype" w:cs="Arial"/>
          <w:sz w:val="24"/>
          <w:szCs w:val="24"/>
        </w:rPr>
        <w:t xml:space="preserve">Los medios de impugnación le fueron turnados a los Comisionados </w:t>
      </w:r>
      <w:r w:rsidR="0089782A" w:rsidRPr="006E56BE">
        <w:rPr>
          <w:rFonts w:ascii="Palatino Linotype" w:hAnsi="Palatino Linotype" w:cs="Arial"/>
          <w:b/>
          <w:sz w:val="24"/>
          <w:szCs w:val="24"/>
        </w:rPr>
        <w:t>José Martínez Vilchis</w:t>
      </w:r>
      <w:r w:rsidR="005803FC" w:rsidRPr="006E56BE">
        <w:rPr>
          <w:rFonts w:ascii="Palatino Linotype" w:hAnsi="Palatino Linotype" w:cs="Arial"/>
          <w:sz w:val="24"/>
          <w:szCs w:val="24"/>
        </w:rPr>
        <w:t xml:space="preserve">, </w:t>
      </w:r>
      <w:r w:rsidR="005803FC" w:rsidRPr="006E56BE">
        <w:rPr>
          <w:rFonts w:ascii="Palatino Linotype" w:hAnsi="Palatino Linotype" w:cs="Arial"/>
          <w:b/>
          <w:sz w:val="24"/>
          <w:szCs w:val="24"/>
        </w:rPr>
        <w:t>Sharon Cristina Morales Martínez</w:t>
      </w:r>
      <w:r w:rsidR="005803FC" w:rsidRPr="006E56BE">
        <w:rPr>
          <w:rFonts w:ascii="Palatino Linotype" w:hAnsi="Palatino Linotype" w:cs="Arial"/>
          <w:sz w:val="24"/>
          <w:szCs w:val="24"/>
        </w:rPr>
        <w:t>,</w:t>
      </w:r>
      <w:r w:rsidR="0089782A" w:rsidRPr="006E56BE">
        <w:rPr>
          <w:rFonts w:ascii="Palatino Linotype" w:hAnsi="Palatino Linotype" w:cs="Arial"/>
          <w:sz w:val="24"/>
          <w:szCs w:val="24"/>
        </w:rPr>
        <w:t xml:space="preserve"> </w:t>
      </w:r>
      <w:r w:rsidR="00A74775" w:rsidRPr="006E56BE">
        <w:rPr>
          <w:rFonts w:ascii="Palatino Linotype" w:hAnsi="Palatino Linotype" w:cs="Arial"/>
          <w:b/>
          <w:sz w:val="24"/>
          <w:szCs w:val="24"/>
        </w:rPr>
        <w:t xml:space="preserve">Guadalupe Ramírez Peña </w:t>
      </w:r>
      <w:r w:rsidR="005803FC" w:rsidRPr="006E56BE">
        <w:rPr>
          <w:rFonts w:ascii="Palatino Linotype" w:hAnsi="Palatino Linotype" w:cs="Arial"/>
          <w:sz w:val="24"/>
          <w:szCs w:val="24"/>
        </w:rPr>
        <w:t>y</w:t>
      </w:r>
      <w:r w:rsidR="00A74775" w:rsidRPr="006E56BE">
        <w:rPr>
          <w:rFonts w:ascii="Palatino Linotype" w:hAnsi="Palatino Linotype" w:cs="Arial"/>
          <w:sz w:val="24"/>
          <w:szCs w:val="24"/>
        </w:rPr>
        <w:t xml:space="preserve"> </w:t>
      </w:r>
      <w:r w:rsidR="00A74775" w:rsidRPr="006E56BE">
        <w:rPr>
          <w:rFonts w:ascii="Palatino Linotype" w:hAnsi="Palatino Linotype" w:cs="Arial"/>
          <w:b/>
          <w:sz w:val="24"/>
          <w:szCs w:val="24"/>
        </w:rPr>
        <w:t>Luis Gustavo Parra Noriega</w:t>
      </w:r>
      <w:r w:rsidR="005803FC" w:rsidRPr="006E56BE">
        <w:rPr>
          <w:rFonts w:ascii="Palatino Linotype" w:hAnsi="Palatino Linotype" w:cs="Arial"/>
          <w:sz w:val="24"/>
          <w:szCs w:val="24"/>
        </w:rPr>
        <w:t>;</w:t>
      </w:r>
      <w:r w:rsidRPr="006E56BE">
        <w:rPr>
          <w:rFonts w:ascii="Palatino Linotype" w:hAnsi="Palatino Linotype" w:cs="Arial"/>
          <w:sz w:val="24"/>
          <w:szCs w:val="24"/>
        </w:rPr>
        <w:t xml:space="preserve"> por medio del sistema electrónico </w:t>
      </w:r>
      <w:proofErr w:type="spellStart"/>
      <w:r w:rsidRPr="006E56BE">
        <w:rPr>
          <w:rFonts w:ascii="Palatino Linotype" w:hAnsi="Palatino Linotype" w:cs="Arial"/>
          <w:sz w:val="24"/>
          <w:szCs w:val="24"/>
        </w:rPr>
        <w:t>SAIMEX</w:t>
      </w:r>
      <w:proofErr w:type="spellEnd"/>
      <w:r w:rsidRPr="006E56BE">
        <w:rPr>
          <w:rFonts w:ascii="Palatino Linotype" w:hAnsi="Palatino Linotype" w:cs="Arial"/>
          <w:sz w:val="24"/>
          <w:szCs w:val="24"/>
        </w:rPr>
        <w:t xml:space="preserve">, en términos del arábigo 185, fracción I, de la Ley de Transparencia y Acceso a la información Pública </w:t>
      </w:r>
      <w:r w:rsidRPr="006E56BE">
        <w:rPr>
          <w:rFonts w:ascii="Palatino Linotype" w:hAnsi="Palatino Linotype" w:cs="Arial"/>
          <w:sz w:val="24"/>
          <w:szCs w:val="24"/>
        </w:rPr>
        <w:lastRenderedPageBreak/>
        <w:t>del Estado de México y Municipios, de los cuales recayero</w:t>
      </w:r>
      <w:r w:rsidR="00E346D9" w:rsidRPr="006E56BE">
        <w:rPr>
          <w:rFonts w:ascii="Palatino Linotype" w:hAnsi="Palatino Linotype" w:cs="Arial"/>
          <w:sz w:val="24"/>
          <w:szCs w:val="24"/>
        </w:rPr>
        <w:t xml:space="preserve">n acuerdos de admisión en fecha </w:t>
      </w:r>
      <w:r w:rsidR="00A74775" w:rsidRPr="006E56BE">
        <w:rPr>
          <w:rFonts w:ascii="Palatino Linotype" w:hAnsi="Palatino Linotype" w:cs="Arial"/>
          <w:sz w:val="24"/>
          <w:szCs w:val="24"/>
        </w:rPr>
        <w:t>veintisiete y veintiocho</w:t>
      </w:r>
      <w:r w:rsidR="007163EB" w:rsidRPr="006E56BE">
        <w:rPr>
          <w:rFonts w:ascii="Palatino Linotype" w:hAnsi="Palatino Linotype" w:cs="Arial"/>
          <w:sz w:val="24"/>
          <w:szCs w:val="24"/>
        </w:rPr>
        <w:t xml:space="preserve"> de </w:t>
      </w:r>
      <w:r w:rsidR="00A74775" w:rsidRPr="006E56BE">
        <w:rPr>
          <w:rFonts w:ascii="Palatino Linotype" w:hAnsi="Palatino Linotype" w:cs="Arial"/>
          <w:sz w:val="24"/>
          <w:szCs w:val="24"/>
        </w:rPr>
        <w:t xml:space="preserve">febrero </w:t>
      </w:r>
      <w:r w:rsidRPr="006E56BE">
        <w:rPr>
          <w:rFonts w:ascii="Palatino Linotype" w:hAnsi="Palatino Linotype" w:cs="Arial"/>
          <w:sz w:val="24"/>
          <w:szCs w:val="24"/>
        </w:rPr>
        <w:t xml:space="preserve">de dos mil </w:t>
      </w:r>
      <w:r w:rsidR="00A74775" w:rsidRPr="006E56BE">
        <w:rPr>
          <w:rFonts w:ascii="Palatino Linotype" w:hAnsi="Palatino Linotype" w:cs="Arial"/>
          <w:sz w:val="24"/>
          <w:szCs w:val="24"/>
        </w:rPr>
        <w:t>veintitrés</w:t>
      </w:r>
      <w:r w:rsidRPr="006E56BE">
        <w:rPr>
          <w:rFonts w:ascii="Palatino Linotype" w:hAnsi="Palatino Linotype" w:cs="Arial"/>
          <w:sz w:val="24"/>
          <w:szCs w:val="24"/>
        </w:rPr>
        <w:t>, determinándose en ellos, un plazo de siete días para que las partes manifestaran lo que a su derecho corresponda en términos del numeral ya citado.</w:t>
      </w:r>
    </w:p>
    <w:p w14:paraId="63AD15F4" w14:textId="77777777" w:rsidR="00294345" w:rsidRPr="006E56BE" w:rsidRDefault="00294345" w:rsidP="009012A4">
      <w:pPr>
        <w:spacing w:after="0" w:line="360" w:lineRule="auto"/>
        <w:jc w:val="both"/>
        <w:rPr>
          <w:rFonts w:ascii="Palatino Linotype" w:hAnsi="Palatino Linotype" w:cs="Arial"/>
          <w:sz w:val="24"/>
          <w:szCs w:val="24"/>
        </w:rPr>
      </w:pPr>
    </w:p>
    <w:p w14:paraId="4E4A47E3" w14:textId="62A42D53" w:rsidR="004E7632" w:rsidRPr="006E56BE" w:rsidRDefault="00813507" w:rsidP="004E7632">
      <w:pPr>
        <w:pStyle w:val="Prrafodelista"/>
        <w:spacing w:line="360" w:lineRule="auto"/>
        <w:ind w:left="0"/>
        <w:jc w:val="both"/>
        <w:rPr>
          <w:rFonts w:ascii="Palatino Linotype" w:hAnsi="Palatino Linotype" w:cs="Arial"/>
          <w:b/>
          <w:sz w:val="28"/>
          <w:szCs w:val="28"/>
        </w:rPr>
      </w:pPr>
      <w:r w:rsidRPr="006E56BE">
        <w:rPr>
          <w:rFonts w:ascii="Palatino Linotype" w:hAnsi="Palatino Linotype" w:cs="Arial"/>
          <w:b/>
          <w:color w:val="000000" w:themeColor="text1"/>
          <w:sz w:val="28"/>
        </w:rPr>
        <w:t>QUINT</w:t>
      </w:r>
      <w:r w:rsidR="009C4E53" w:rsidRPr="006E56BE">
        <w:rPr>
          <w:rFonts w:ascii="Palatino Linotype" w:hAnsi="Palatino Linotype" w:cs="Arial"/>
          <w:b/>
          <w:color w:val="000000" w:themeColor="text1"/>
          <w:sz w:val="28"/>
        </w:rPr>
        <w:t>O</w:t>
      </w:r>
      <w:r w:rsidR="004E7632" w:rsidRPr="006E56BE">
        <w:rPr>
          <w:rFonts w:ascii="Palatino Linotype" w:hAnsi="Palatino Linotype" w:cs="Arial"/>
          <w:b/>
          <w:color w:val="000000" w:themeColor="text1"/>
          <w:sz w:val="28"/>
          <w:szCs w:val="28"/>
        </w:rPr>
        <w:t xml:space="preserve">. </w:t>
      </w:r>
      <w:r w:rsidR="004E7632" w:rsidRPr="006E56BE">
        <w:rPr>
          <w:rFonts w:ascii="Palatino Linotype" w:hAnsi="Palatino Linotype" w:cs="Arial"/>
          <w:b/>
          <w:sz w:val="28"/>
          <w:szCs w:val="28"/>
        </w:rPr>
        <w:t>De la acumulación.</w:t>
      </w:r>
    </w:p>
    <w:p w14:paraId="3A7088BF" w14:textId="20032CB2" w:rsidR="004E7632" w:rsidRPr="006E56BE" w:rsidRDefault="004E7632" w:rsidP="00291AA2">
      <w:pPr>
        <w:pStyle w:val="Prrafodelista"/>
        <w:spacing w:line="360" w:lineRule="auto"/>
        <w:ind w:left="0"/>
        <w:jc w:val="both"/>
        <w:rPr>
          <w:rFonts w:ascii="Palatino Linotype" w:hAnsi="Palatino Linotype" w:cs="Arial"/>
        </w:rPr>
      </w:pPr>
      <w:r w:rsidRPr="006E56BE">
        <w:rPr>
          <w:rFonts w:ascii="Palatino Linotype" w:hAnsi="Palatino Linotype" w:cs="Arial"/>
        </w:rPr>
        <w:t xml:space="preserve">Posteriormente por acuerdo del Pleno del Instituto, en la </w:t>
      </w:r>
      <w:r w:rsidR="00A74775" w:rsidRPr="006E56BE">
        <w:rPr>
          <w:rFonts w:ascii="Palatino Linotype" w:hAnsi="Palatino Linotype" w:cs="Arial"/>
          <w:b/>
        </w:rPr>
        <w:t>Novena</w:t>
      </w:r>
      <w:r w:rsidR="005803FC" w:rsidRPr="006E56BE">
        <w:rPr>
          <w:rFonts w:ascii="Palatino Linotype" w:hAnsi="Palatino Linotype" w:cs="Arial"/>
          <w:b/>
        </w:rPr>
        <w:t xml:space="preserve"> </w:t>
      </w:r>
      <w:r w:rsidRPr="006E56BE">
        <w:rPr>
          <w:rFonts w:ascii="Palatino Linotype" w:hAnsi="Palatino Linotype" w:cs="Arial"/>
        </w:rPr>
        <w:t>Sesión</w:t>
      </w:r>
      <w:r w:rsidR="009012A4" w:rsidRPr="006E56BE">
        <w:rPr>
          <w:rFonts w:ascii="Palatino Linotype" w:hAnsi="Palatino Linotype" w:cs="Arial"/>
        </w:rPr>
        <w:t xml:space="preserve"> Ordinaria</w:t>
      </w:r>
      <w:r w:rsidRPr="006E56BE">
        <w:rPr>
          <w:rFonts w:ascii="Palatino Linotype" w:hAnsi="Palatino Linotype" w:cs="Arial"/>
        </w:rPr>
        <w:t xml:space="preserve"> de Pleno</w:t>
      </w:r>
      <w:r w:rsidR="009012A4" w:rsidRPr="006E56BE">
        <w:rPr>
          <w:rFonts w:ascii="Palatino Linotype" w:hAnsi="Palatino Linotype" w:cs="Arial"/>
        </w:rPr>
        <w:t>,</w:t>
      </w:r>
      <w:r w:rsidRPr="006E56BE">
        <w:rPr>
          <w:rFonts w:ascii="Palatino Linotype" w:hAnsi="Palatino Linotype" w:cs="Arial"/>
        </w:rPr>
        <w:t xml:space="preserve"> de fecha </w:t>
      </w:r>
      <w:r w:rsidR="00A74775" w:rsidRPr="006E56BE">
        <w:rPr>
          <w:rFonts w:ascii="Palatino Linotype" w:hAnsi="Palatino Linotype" w:cs="Arial"/>
          <w:b/>
        </w:rPr>
        <w:t>ocho de marzo de</w:t>
      </w:r>
      <w:r w:rsidRPr="006E56BE">
        <w:rPr>
          <w:rFonts w:ascii="Palatino Linotype" w:hAnsi="Palatino Linotype" w:cs="Arial"/>
          <w:b/>
        </w:rPr>
        <w:t xml:space="preserve"> </w:t>
      </w:r>
      <w:r w:rsidR="00291AA2" w:rsidRPr="006E56BE">
        <w:rPr>
          <w:rFonts w:ascii="Palatino Linotype" w:hAnsi="Palatino Linotype" w:cs="Arial"/>
          <w:b/>
        </w:rPr>
        <w:t>do</w:t>
      </w:r>
      <w:r w:rsidR="00A74775" w:rsidRPr="006E56BE">
        <w:rPr>
          <w:rFonts w:ascii="Palatino Linotype" w:hAnsi="Palatino Linotype" w:cs="Arial"/>
          <w:b/>
        </w:rPr>
        <w:t>s mil veintitrés</w:t>
      </w:r>
      <w:r w:rsidR="007163EB" w:rsidRPr="006E56BE">
        <w:rPr>
          <w:rFonts w:ascii="Palatino Linotype" w:hAnsi="Palatino Linotype" w:cs="Arial"/>
        </w:rPr>
        <w:t>, respectivamente,</w:t>
      </w:r>
      <w:r w:rsidR="007163EB" w:rsidRPr="006E56BE">
        <w:rPr>
          <w:rFonts w:ascii="Palatino Linotype" w:hAnsi="Palatino Linotype" w:cs="Arial"/>
          <w:b/>
        </w:rPr>
        <w:t xml:space="preserve"> </w:t>
      </w:r>
      <w:r w:rsidRPr="006E56BE">
        <w:rPr>
          <w:rFonts w:ascii="Palatino Linotype" w:hAnsi="Palatino Linotype" w:cs="Arial"/>
        </w:rPr>
        <w:t xml:space="preserve">se determinó acumular los recursos de revisión en estudio, ya que existe identidad del solicitante, del </w:t>
      </w:r>
      <w:r w:rsidR="00C76E1B" w:rsidRPr="006E56BE">
        <w:rPr>
          <w:rFonts w:ascii="Palatino Linotype" w:hAnsi="Palatino Linotype" w:cs="Arial"/>
          <w:b/>
        </w:rPr>
        <w:t>Sujeto Obligado</w:t>
      </w:r>
      <w:r w:rsidR="00C76E1B" w:rsidRPr="006E56BE">
        <w:rPr>
          <w:rFonts w:ascii="Palatino Linotype" w:hAnsi="Palatino Linotype" w:cs="Arial"/>
        </w:rPr>
        <w:t xml:space="preserve"> </w:t>
      </w:r>
      <w:r w:rsidRPr="006E56BE">
        <w:rPr>
          <w:rFonts w:ascii="Palatino Linotype" w:hAnsi="Palatino Linotype" w:cs="Arial"/>
        </w:rPr>
        <w:t>y similitud de causas y objeto de solicitud.</w:t>
      </w:r>
    </w:p>
    <w:p w14:paraId="69F326AE" w14:textId="77777777" w:rsidR="00291AA2" w:rsidRPr="006E56BE" w:rsidRDefault="00291AA2" w:rsidP="00291AA2">
      <w:pPr>
        <w:pStyle w:val="Prrafodelista"/>
        <w:spacing w:line="360" w:lineRule="auto"/>
        <w:ind w:left="0"/>
        <w:jc w:val="both"/>
        <w:rPr>
          <w:rFonts w:ascii="Palatino Linotype" w:hAnsi="Palatino Linotype" w:cs="Arial"/>
        </w:rPr>
      </w:pPr>
    </w:p>
    <w:p w14:paraId="0A3ADB89" w14:textId="77777777" w:rsidR="004E7632" w:rsidRPr="006E56BE" w:rsidRDefault="004E7632" w:rsidP="004E7632">
      <w:pPr>
        <w:spacing w:after="0" w:line="360" w:lineRule="auto"/>
        <w:jc w:val="both"/>
        <w:rPr>
          <w:rFonts w:ascii="Palatino Linotype" w:hAnsi="Palatino Linotype"/>
          <w:sz w:val="24"/>
          <w:szCs w:val="24"/>
        </w:rPr>
      </w:pPr>
      <w:r w:rsidRPr="006E56BE">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6E56BE" w:rsidRDefault="004E7632" w:rsidP="004E7632">
      <w:pPr>
        <w:pStyle w:val="Sinespaciado"/>
        <w:rPr>
          <w:rFonts w:ascii="Palatino Linotype" w:hAnsi="Palatino Linotype"/>
          <w:sz w:val="18"/>
        </w:rPr>
      </w:pPr>
    </w:p>
    <w:p w14:paraId="45B5C5B9" w14:textId="77777777" w:rsidR="004E7632" w:rsidRPr="006E56BE" w:rsidRDefault="004E7632" w:rsidP="004E7632">
      <w:pPr>
        <w:spacing w:after="0" w:line="240" w:lineRule="auto"/>
        <w:ind w:left="851" w:right="851"/>
        <w:jc w:val="both"/>
        <w:rPr>
          <w:rFonts w:ascii="Palatino Linotype" w:hAnsi="Palatino Linotype"/>
          <w:i/>
          <w:szCs w:val="24"/>
        </w:rPr>
      </w:pPr>
      <w:r w:rsidRPr="006E56BE">
        <w:rPr>
          <w:rFonts w:ascii="Palatino Linotype" w:hAnsi="Palatino Linotype"/>
          <w:i/>
          <w:szCs w:val="24"/>
        </w:rPr>
        <w:t>“</w:t>
      </w:r>
      <w:r w:rsidRPr="006E56BE">
        <w:rPr>
          <w:rFonts w:ascii="Palatino Linotype" w:hAnsi="Palatino Linotype"/>
          <w:b/>
          <w:i/>
          <w:szCs w:val="24"/>
        </w:rPr>
        <w:t>Artículo 195.</w:t>
      </w:r>
      <w:r w:rsidRPr="006E56BE">
        <w:rPr>
          <w:rFonts w:ascii="Palatino Linotype" w:hAnsi="Palatino Linotype"/>
          <w:i/>
          <w:szCs w:val="24"/>
        </w:rPr>
        <w:t xml:space="preserve"> En la tramitación del recurso de revisión se aplicarán supletoriamente las disposiciones contenidas en el </w:t>
      </w:r>
      <w:r w:rsidRPr="006E56BE">
        <w:rPr>
          <w:rFonts w:ascii="Palatino Linotype" w:hAnsi="Palatino Linotype"/>
          <w:b/>
          <w:i/>
          <w:szCs w:val="24"/>
          <w:u w:val="single"/>
        </w:rPr>
        <w:t>Código de Procedimientos Administrativos del Estado de México</w:t>
      </w:r>
      <w:r w:rsidRPr="006E56BE">
        <w:rPr>
          <w:rFonts w:ascii="Palatino Linotype" w:hAnsi="Palatino Linotype"/>
          <w:i/>
          <w:szCs w:val="24"/>
        </w:rPr>
        <w:t>.”</w:t>
      </w:r>
    </w:p>
    <w:p w14:paraId="696F2252" w14:textId="77777777" w:rsidR="004E7632" w:rsidRPr="006E56BE" w:rsidRDefault="004E7632" w:rsidP="004E7632">
      <w:pPr>
        <w:spacing w:after="0" w:line="240" w:lineRule="auto"/>
        <w:ind w:left="851" w:right="851"/>
        <w:jc w:val="both"/>
        <w:rPr>
          <w:rFonts w:ascii="Palatino Linotype" w:hAnsi="Palatino Linotype"/>
          <w:i/>
          <w:szCs w:val="24"/>
        </w:rPr>
      </w:pPr>
    </w:p>
    <w:p w14:paraId="67849501" w14:textId="77777777" w:rsidR="004E7632" w:rsidRPr="006E56BE" w:rsidRDefault="004E7632" w:rsidP="004E7632">
      <w:pPr>
        <w:spacing w:after="0" w:line="240" w:lineRule="auto"/>
        <w:ind w:left="851" w:right="851"/>
        <w:jc w:val="both"/>
        <w:rPr>
          <w:rFonts w:ascii="Palatino Linotype" w:hAnsi="Palatino Linotype"/>
          <w:i/>
          <w:szCs w:val="24"/>
        </w:rPr>
      </w:pPr>
      <w:r w:rsidRPr="006E56BE">
        <w:rPr>
          <w:rFonts w:ascii="Palatino Linotype" w:hAnsi="Palatino Linotype"/>
          <w:i/>
          <w:szCs w:val="24"/>
        </w:rPr>
        <w:t>“</w:t>
      </w:r>
      <w:r w:rsidRPr="006E56BE">
        <w:rPr>
          <w:rFonts w:ascii="Palatino Linotype" w:hAnsi="Palatino Linotype"/>
          <w:b/>
          <w:i/>
          <w:szCs w:val="24"/>
        </w:rPr>
        <w:t>Artículo 18.</w:t>
      </w:r>
      <w:r w:rsidRPr="006E56BE">
        <w:rPr>
          <w:rFonts w:ascii="Palatino Linotype" w:hAnsi="Palatino Linotype"/>
          <w:i/>
          <w:szCs w:val="24"/>
        </w:rPr>
        <w:t xml:space="preserve"> </w:t>
      </w:r>
      <w:r w:rsidRPr="006E56BE">
        <w:rPr>
          <w:rFonts w:ascii="Palatino Linotype" w:hAnsi="Palatino Linotype"/>
          <w:b/>
          <w:i/>
          <w:szCs w:val="24"/>
          <w:u w:val="single"/>
        </w:rPr>
        <w:t>La autoridad administrativa</w:t>
      </w:r>
      <w:r w:rsidRPr="006E56BE">
        <w:rPr>
          <w:rFonts w:ascii="Palatino Linotype" w:hAnsi="Palatino Linotype"/>
          <w:i/>
          <w:szCs w:val="24"/>
        </w:rPr>
        <w:t xml:space="preserve"> o el Tribunal </w:t>
      </w:r>
      <w:r w:rsidRPr="006E56BE">
        <w:rPr>
          <w:rFonts w:ascii="Palatino Linotype" w:hAnsi="Palatino Linotype"/>
          <w:b/>
          <w:i/>
          <w:szCs w:val="24"/>
          <w:u w:val="single"/>
        </w:rPr>
        <w:t>acordarán la acumulación</w:t>
      </w:r>
      <w:r w:rsidRPr="006E56BE">
        <w:rPr>
          <w:rFonts w:ascii="Palatino Linotype" w:hAnsi="Palatino Linotype"/>
          <w:i/>
          <w:szCs w:val="24"/>
        </w:rPr>
        <w:t xml:space="preserve"> de los expedientes del procedimiento y proceso administrativo que ante ellos se sigan</w:t>
      </w:r>
      <w:r w:rsidRPr="006E56BE">
        <w:rPr>
          <w:rFonts w:ascii="Palatino Linotype" w:hAnsi="Palatino Linotype"/>
          <w:b/>
          <w:i/>
          <w:szCs w:val="24"/>
          <w:u w:val="single"/>
        </w:rPr>
        <w:t>, de oficio</w:t>
      </w:r>
      <w:r w:rsidRPr="006E56BE">
        <w:rPr>
          <w:rFonts w:ascii="Palatino Linotype" w:hAnsi="Palatino Linotype"/>
          <w:i/>
          <w:szCs w:val="24"/>
        </w:rPr>
        <w:t xml:space="preserve"> o a petición de parte, </w:t>
      </w:r>
      <w:r w:rsidRPr="006E56BE">
        <w:rPr>
          <w:rFonts w:ascii="Palatino Linotype" w:hAnsi="Palatino Linotype"/>
          <w:b/>
          <w:i/>
          <w:szCs w:val="24"/>
          <w:u w:val="single"/>
        </w:rPr>
        <w:t>cuando las partes o los actos administrativos sean iguales, se trate de actos conexos o resulte conveniente el trámite unificado de los asuntos</w:t>
      </w:r>
      <w:r w:rsidRPr="006E56BE">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6E56BE" w:rsidRDefault="004E7632" w:rsidP="004B6127">
      <w:pPr>
        <w:spacing w:after="0" w:line="240" w:lineRule="auto"/>
        <w:ind w:right="851"/>
        <w:jc w:val="both"/>
        <w:rPr>
          <w:rFonts w:ascii="Palatino Linotype" w:hAnsi="Palatino Linotype"/>
          <w:i/>
          <w:sz w:val="18"/>
          <w:szCs w:val="24"/>
        </w:rPr>
      </w:pPr>
    </w:p>
    <w:p w14:paraId="6F8092D6" w14:textId="77777777" w:rsidR="005803FC" w:rsidRPr="006E56BE" w:rsidRDefault="005803FC" w:rsidP="004B6127">
      <w:pPr>
        <w:spacing w:after="0" w:line="240" w:lineRule="auto"/>
        <w:ind w:right="851"/>
        <w:jc w:val="both"/>
        <w:rPr>
          <w:rFonts w:ascii="Palatino Linotype" w:hAnsi="Palatino Linotype"/>
          <w:i/>
          <w:sz w:val="18"/>
          <w:szCs w:val="24"/>
        </w:rPr>
      </w:pPr>
    </w:p>
    <w:p w14:paraId="34D667AE" w14:textId="77777777" w:rsidR="00A74775" w:rsidRPr="006E56BE" w:rsidRDefault="00A74775" w:rsidP="004B6127">
      <w:pPr>
        <w:spacing w:after="0" w:line="240" w:lineRule="auto"/>
        <w:ind w:right="851"/>
        <w:jc w:val="both"/>
        <w:rPr>
          <w:rFonts w:ascii="Palatino Linotype" w:hAnsi="Palatino Linotype"/>
          <w:i/>
          <w:sz w:val="18"/>
          <w:szCs w:val="24"/>
        </w:rPr>
      </w:pPr>
    </w:p>
    <w:p w14:paraId="20544ED6" w14:textId="77777777" w:rsidR="00A74775" w:rsidRPr="006E56BE" w:rsidRDefault="00A74775" w:rsidP="004B6127">
      <w:pPr>
        <w:spacing w:after="0" w:line="240" w:lineRule="auto"/>
        <w:ind w:right="851"/>
        <w:jc w:val="both"/>
        <w:rPr>
          <w:rFonts w:ascii="Palatino Linotype" w:hAnsi="Palatino Linotype"/>
          <w:i/>
          <w:sz w:val="18"/>
          <w:szCs w:val="24"/>
        </w:rPr>
      </w:pPr>
    </w:p>
    <w:p w14:paraId="7A9E3701" w14:textId="005AB61B" w:rsidR="004E7632" w:rsidRPr="006E56BE" w:rsidRDefault="00813507" w:rsidP="004E7632">
      <w:pPr>
        <w:spacing w:after="0" w:line="360" w:lineRule="auto"/>
        <w:jc w:val="both"/>
        <w:rPr>
          <w:rFonts w:ascii="Palatino Linotype" w:hAnsi="Palatino Linotype" w:cs="Arial"/>
          <w:b/>
          <w:sz w:val="24"/>
          <w:szCs w:val="24"/>
        </w:rPr>
      </w:pPr>
      <w:r w:rsidRPr="006E56BE">
        <w:rPr>
          <w:rFonts w:ascii="Palatino Linotype" w:hAnsi="Palatino Linotype" w:cs="Arial"/>
          <w:b/>
          <w:sz w:val="28"/>
          <w:szCs w:val="24"/>
        </w:rPr>
        <w:t>SEXTO</w:t>
      </w:r>
      <w:r w:rsidR="004E7632" w:rsidRPr="006E56BE">
        <w:rPr>
          <w:rFonts w:ascii="Palatino Linotype" w:hAnsi="Palatino Linotype" w:cs="Arial"/>
          <w:b/>
          <w:sz w:val="24"/>
          <w:szCs w:val="24"/>
        </w:rPr>
        <w:t xml:space="preserve">. </w:t>
      </w:r>
      <w:r w:rsidR="004E7632" w:rsidRPr="006E56BE">
        <w:rPr>
          <w:rFonts w:ascii="Palatino Linotype" w:hAnsi="Palatino Linotype" w:cs="Arial"/>
          <w:b/>
          <w:sz w:val="28"/>
          <w:szCs w:val="28"/>
        </w:rPr>
        <w:t>De la etapa de instrucción.</w:t>
      </w:r>
    </w:p>
    <w:p w14:paraId="383EBD1E" w14:textId="574FE6D3" w:rsidR="00291AA2" w:rsidRPr="006E56BE" w:rsidRDefault="004E7632" w:rsidP="004E7632">
      <w:pPr>
        <w:spacing w:after="0" w:line="360" w:lineRule="auto"/>
        <w:jc w:val="both"/>
        <w:rPr>
          <w:rFonts w:ascii="Palatino Linotype" w:hAnsi="Palatino Linotype" w:cs="Arial"/>
          <w:sz w:val="24"/>
          <w:szCs w:val="24"/>
        </w:rPr>
      </w:pPr>
      <w:r w:rsidRPr="006E56BE">
        <w:rPr>
          <w:rFonts w:ascii="Palatino Linotype" w:hAnsi="Palatino Linotype" w:cs="Arial"/>
          <w:sz w:val="24"/>
          <w:szCs w:val="24"/>
        </w:rPr>
        <w:lastRenderedPageBreak/>
        <w:t xml:space="preserve">De las constancias que obran en el expediente electrónico del </w:t>
      </w:r>
      <w:proofErr w:type="spellStart"/>
      <w:r w:rsidRPr="006E56BE">
        <w:rPr>
          <w:rFonts w:ascii="Palatino Linotype" w:hAnsi="Palatino Linotype" w:cs="Arial"/>
          <w:sz w:val="24"/>
          <w:szCs w:val="24"/>
        </w:rPr>
        <w:t>SAIMEX</w:t>
      </w:r>
      <w:proofErr w:type="spellEnd"/>
      <w:r w:rsidRPr="006E56BE">
        <w:rPr>
          <w:rFonts w:ascii="Palatino Linotype" w:hAnsi="Palatino Linotype" w:cs="Arial"/>
          <w:sz w:val="24"/>
          <w:szCs w:val="24"/>
        </w:rPr>
        <w:t xml:space="preserve"> se desprende que </w:t>
      </w:r>
      <w:r w:rsidRPr="006E56BE">
        <w:rPr>
          <w:rFonts w:ascii="Palatino Linotype" w:hAnsi="Palatino Linotype" w:cs="Arial"/>
          <w:b/>
          <w:sz w:val="24"/>
          <w:szCs w:val="24"/>
        </w:rPr>
        <w:t>El Sujeto Obligado</w:t>
      </w:r>
      <w:r w:rsidRPr="006E56BE">
        <w:rPr>
          <w:rFonts w:ascii="Palatino Linotype" w:hAnsi="Palatino Linotype" w:cs="Arial"/>
          <w:sz w:val="24"/>
          <w:szCs w:val="24"/>
        </w:rPr>
        <w:t xml:space="preserve"> </w:t>
      </w:r>
      <w:r w:rsidR="00A74775" w:rsidRPr="006E56BE">
        <w:rPr>
          <w:rFonts w:ascii="Palatino Linotype" w:hAnsi="Palatino Linotype" w:cs="Arial"/>
          <w:sz w:val="24"/>
          <w:szCs w:val="24"/>
        </w:rPr>
        <w:t>fue omiso en rendir su informe justificado</w:t>
      </w:r>
      <w:r w:rsidRPr="006E56BE">
        <w:rPr>
          <w:rFonts w:ascii="Palatino Linotype" w:hAnsi="Palatino Linotype" w:cs="Arial"/>
          <w:sz w:val="24"/>
          <w:szCs w:val="24"/>
        </w:rPr>
        <w:t xml:space="preserve">; por su parte, </w:t>
      </w:r>
      <w:r w:rsidR="00F50781" w:rsidRPr="006E56BE">
        <w:rPr>
          <w:rFonts w:ascii="Palatino Linotype" w:hAnsi="Palatino Linotype" w:cs="Arial"/>
          <w:b/>
          <w:sz w:val="24"/>
          <w:szCs w:val="24"/>
        </w:rPr>
        <w:t>El</w:t>
      </w:r>
      <w:r w:rsidRPr="006E56BE">
        <w:rPr>
          <w:rFonts w:ascii="Palatino Linotype" w:hAnsi="Palatino Linotype" w:cs="Arial"/>
          <w:b/>
          <w:sz w:val="24"/>
          <w:szCs w:val="24"/>
        </w:rPr>
        <w:t xml:space="preserve"> Recurrente</w:t>
      </w:r>
      <w:r w:rsidRPr="006E56BE">
        <w:rPr>
          <w:rFonts w:ascii="Palatino Linotype" w:hAnsi="Palatino Linotype" w:cs="Arial"/>
          <w:sz w:val="24"/>
          <w:szCs w:val="24"/>
        </w:rPr>
        <w:t xml:space="preserve">, </w:t>
      </w:r>
      <w:r w:rsidR="00A74775" w:rsidRPr="006E56BE">
        <w:rPr>
          <w:rFonts w:ascii="Palatino Linotype" w:hAnsi="Palatino Linotype" w:cs="Arial"/>
          <w:sz w:val="24"/>
          <w:szCs w:val="24"/>
        </w:rPr>
        <w:t>tampoco</w:t>
      </w:r>
      <w:r w:rsidR="00C76E1B" w:rsidRPr="006E56BE">
        <w:rPr>
          <w:rFonts w:ascii="Palatino Linotype" w:hAnsi="Palatino Linotype" w:cs="Arial"/>
          <w:sz w:val="24"/>
          <w:szCs w:val="24"/>
        </w:rPr>
        <w:t xml:space="preserve"> realizó alegatos, ni remitió </w:t>
      </w:r>
      <w:r w:rsidRPr="006E56BE">
        <w:rPr>
          <w:rFonts w:ascii="Palatino Linotype" w:hAnsi="Palatino Linotype" w:cs="Arial"/>
          <w:sz w:val="24"/>
          <w:szCs w:val="24"/>
        </w:rPr>
        <w:t>pruebas o manifestaciones.</w:t>
      </w:r>
    </w:p>
    <w:p w14:paraId="477A22DD" w14:textId="77777777" w:rsidR="000A7E59" w:rsidRPr="006E56BE" w:rsidRDefault="000A7E59" w:rsidP="004E7632">
      <w:pPr>
        <w:spacing w:after="0" w:line="360" w:lineRule="auto"/>
        <w:jc w:val="both"/>
        <w:rPr>
          <w:rFonts w:ascii="Palatino Linotype" w:hAnsi="Palatino Linotype" w:cs="Arial"/>
          <w:sz w:val="24"/>
          <w:szCs w:val="24"/>
        </w:rPr>
      </w:pPr>
    </w:p>
    <w:p w14:paraId="3BD24A51" w14:textId="433BE0A8" w:rsidR="00291AA2" w:rsidRPr="006E56BE" w:rsidRDefault="00813507" w:rsidP="004E7632">
      <w:pPr>
        <w:spacing w:after="0" w:line="360" w:lineRule="auto"/>
        <w:jc w:val="both"/>
        <w:rPr>
          <w:rFonts w:ascii="Palatino Linotype" w:hAnsi="Palatino Linotype" w:cs="Arial"/>
          <w:b/>
          <w:sz w:val="28"/>
          <w:szCs w:val="24"/>
        </w:rPr>
      </w:pPr>
      <w:r w:rsidRPr="006E56BE">
        <w:rPr>
          <w:rFonts w:ascii="Palatino Linotype" w:hAnsi="Palatino Linotype" w:cs="Arial"/>
          <w:b/>
          <w:sz w:val="28"/>
          <w:szCs w:val="24"/>
        </w:rPr>
        <w:t>SÉPTIMO</w:t>
      </w:r>
      <w:r w:rsidR="00C76E1B" w:rsidRPr="006E56BE">
        <w:rPr>
          <w:rFonts w:ascii="Palatino Linotype" w:hAnsi="Palatino Linotype" w:cs="Arial"/>
          <w:b/>
          <w:sz w:val="28"/>
          <w:szCs w:val="24"/>
        </w:rPr>
        <w:t>. Del cierre de instrucción.</w:t>
      </w:r>
    </w:p>
    <w:p w14:paraId="607E18B0" w14:textId="06FDCB93" w:rsidR="004E7632" w:rsidRPr="006E56BE" w:rsidRDefault="00C76E1B" w:rsidP="004E7632">
      <w:pPr>
        <w:spacing w:after="0" w:line="360" w:lineRule="auto"/>
        <w:jc w:val="both"/>
        <w:rPr>
          <w:rFonts w:ascii="Palatino Linotype" w:hAnsi="Palatino Linotype" w:cs="Arial"/>
          <w:sz w:val="24"/>
          <w:szCs w:val="24"/>
        </w:rPr>
      </w:pPr>
      <w:r w:rsidRPr="006E56BE">
        <w:rPr>
          <w:rFonts w:ascii="Palatino Linotype" w:hAnsi="Palatino Linotype" w:cs="Arial"/>
          <w:sz w:val="24"/>
          <w:szCs w:val="24"/>
        </w:rPr>
        <w:t>E</w:t>
      </w:r>
      <w:r w:rsidR="004E7632" w:rsidRPr="006E56BE">
        <w:rPr>
          <w:rFonts w:ascii="Palatino Linotype" w:hAnsi="Palatino Linotype" w:cs="Arial"/>
          <w:sz w:val="24"/>
          <w:szCs w:val="24"/>
        </w:rPr>
        <w:t xml:space="preserve">n fecha </w:t>
      </w:r>
      <w:r w:rsidR="00A74775" w:rsidRPr="006E56BE">
        <w:rPr>
          <w:rFonts w:ascii="Palatino Linotype" w:hAnsi="Palatino Linotype" w:cs="Arial"/>
          <w:sz w:val="24"/>
          <w:szCs w:val="24"/>
        </w:rPr>
        <w:t>veintiuno de marzo</w:t>
      </w:r>
      <w:r w:rsidR="004E7632" w:rsidRPr="006E56BE">
        <w:rPr>
          <w:rFonts w:ascii="Palatino Linotype" w:hAnsi="Palatino Linotype" w:cs="Arial"/>
          <w:sz w:val="24"/>
          <w:szCs w:val="24"/>
        </w:rPr>
        <w:t xml:space="preserve"> </w:t>
      </w:r>
      <w:r w:rsidR="007163EB" w:rsidRPr="006E56BE">
        <w:rPr>
          <w:rFonts w:ascii="Palatino Linotype" w:hAnsi="Palatino Linotype" w:cs="Arial"/>
          <w:sz w:val="24"/>
          <w:szCs w:val="24"/>
        </w:rPr>
        <w:t>de dos mil veintitrés</w:t>
      </w:r>
      <w:r w:rsidR="004E7632" w:rsidRPr="006E56BE">
        <w:rPr>
          <w:rFonts w:ascii="Palatino Linotype" w:hAnsi="Palatino Linotype" w:cs="Arial"/>
          <w:sz w:val="24"/>
          <w:szCs w:val="24"/>
        </w:rPr>
        <w:t>, en términos del artículo 185, fracción VI, de la Ley de Transparencia y Acceso a la Información Pública del Estado de México y Municipios,</w:t>
      </w:r>
      <w:r w:rsidRPr="006E56BE">
        <w:rPr>
          <w:rFonts w:ascii="Palatino Linotype" w:hAnsi="Palatino Linotype" w:cs="Arial"/>
          <w:sz w:val="24"/>
          <w:szCs w:val="24"/>
        </w:rPr>
        <w:t xml:space="preserve"> se decretó el cierre de las mismas,</w:t>
      </w:r>
      <w:r w:rsidR="004E7632" w:rsidRPr="006E56BE">
        <w:rPr>
          <w:rFonts w:ascii="Palatino Linotype" w:hAnsi="Palatino Linotype" w:cs="Arial"/>
          <w:sz w:val="24"/>
          <w:szCs w:val="24"/>
        </w:rPr>
        <w:t xml:space="preserve"> iniciando el término legal para dictar resolución definitiva del asunto.</w:t>
      </w:r>
    </w:p>
    <w:p w14:paraId="1D5CC80E" w14:textId="77777777" w:rsidR="00587C29" w:rsidRPr="006E56BE" w:rsidRDefault="00587C29" w:rsidP="004E7632">
      <w:pPr>
        <w:spacing w:after="0" w:line="360" w:lineRule="auto"/>
        <w:jc w:val="both"/>
        <w:rPr>
          <w:rFonts w:ascii="Palatino Linotype" w:hAnsi="Palatino Linotype" w:cs="Arial"/>
          <w:sz w:val="24"/>
          <w:szCs w:val="24"/>
        </w:rPr>
      </w:pPr>
    </w:p>
    <w:p w14:paraId="46DCE244" w14:textId="0A4BAF5C" w:rsidR="005803FC" w:rsidRPr="006E56BE" w:rsidRDefault="00813507" w:rsidP="005803FC">
      <w:pPr>
        <w:spacing w:after="0" w:line="360" w:lineRule="auto"/>
        <w:jc w:val="both"/>
        <w:rPr>
          <w:rFonts w:ascii="Palatino Linotype" w:hAnsi="Palatino Linotype" w:cs="Arial"/>
          <w:b/>
        </w:rPr>
      </w:pPr>
      <w:r w:rsidRPr="006E56BE">
        <w:rPr>
          <w:rFonts w:ascii="Palatino Linotype" w:hAnsi="Palatino Linotype" w:cs="Arial"/>
          <w:b/>
          <w:sz w:val="28"/>
        </w:rPr>
        <w:t>OCTAVO</w:t>
      </w:r>
      <w:r w:rsidR="005803FC" w:rsidRPr="006E56BE">
        <w:rPr>
          <w:rFonts w:ascii="Palatino Linotype" w:hAnsi="Palatino Linotype" w:cs="Arial"/>
          <w:b/>
        </w:rPr>
        <w:t xml:space="preserve">. </w:t>
      </w:r>
      <w:r w:rsidR="005803FC" w:rsidRPr="006E56BE">
        <w:rPr>
          <w:rFonts w:ascii="Palatino Linotype" w:hAnsi="Palatino Linotype" w:cs="Arial"/>
          <w:b/>
          <w:sz w:val="28"/>
          <w:szCs w:val="28"/>
        </w:rPr>
        <w:t>De la ampliación de plazo para resolver.</w:t>
      </w:r>
    </w:p>
    <w:p w14:paraId="32A855A5" w14:textId="13B926ED"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 xml:space="preserve">En fecha </w:t>
      </w:r>
      <w:r w:rsidR="00A74775" w:rsidRPr="006E56BE">
        <w:rPr>
          <w:rFonts w:ascii="Palatino Linotype" w:hAnsi="Palatino Linotype"/>
          <w:sz w:val="24"/>
        </w:rPr>
        <w:t>veintisiete</w:t>
      </w:r>
      <w:r w:rsidR="007163EB" w:rsidRPr="006E56BE">
        <w:rPr>
          <w:rFonts w:ascii="Palatino Linotype" w:hAnsi="Palatino Linotype"/>
          <w:sz w:val="24"/>
        </w:rPr>
        <w:t xml:space="preserve"> de </w:t>
      </w:r>
      <w:r w:rsidR="00A74775" w:rsidRPr="006E56BE">
        <w:rPr>
          <w:rFonts w:ascii="Palatino Linotype" w:hAnsi="Palatino Linotype"/>
          <w:sz w:val="24"/>
        </w:rPr>
        <w:t>abril</w:t>
      </w:r>
      <w:r w:rsidR="007163EB" w:rsidRPr="006E56BE">
        <w:rPr>
          <w:rFonts w:ascii="Palatino Linotype" w:hAnsi="Palatino Linotype"/>
          <w:sz w:val="24"/>
        </w:rPr>
        <w:t xml:space="preserve"> del año en curso</w:t>
      </w:r>
      <w:r w:rsidRPr="006E56BE">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6E56BE" w:rsidRDefault="005803FC" w:rsidP="005803FC">
      <w:pPr>
        <w:spacing w:after="0" w:line="360" w:lineRule="auto"/>
        <w:jc w:val="both"/>
        <w:rPr>
          <w:rFonts w:ascii="Palatino Linotype" w:hAnsi="Palatino Linotype"/>
          <w:sz w:val="24"/>
        </w:rPr>
      </w:pPr>
    </w:p>
    <w:p w14:paraId="7F1F8169" w14:textId="635A11F8"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 xml:space="preserve">Este organismo garante no pasa por alto justificar, </w:t>
      </w:r>
      <w:r w:rsidRPr="006E56BE">
        <w:rPr>
          <w:rFonts w:ascii="Palatino Linotype" w:hAnsi="Palatino Linotype"/>
          <w:bCs/>
          <w:sz w:val="24"/>
        </w:rPr>
        <w:t xml:space="preserve">que el plazo para emitir resolución en el presente asunto </w:t>
      </w:r>
      <w:r w:rsidRPr="006E56BE">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01A3E9" w14:textId="77777777"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 xml:space="preserve">Por ello, es menester precisar </w:t>
      </w:r>
      <w:proofErr w:type="gramStart"/>
      <w:r w:rsidRPr="006E56BE">
        <w:rPr>
          <w:rFonts w:ascii="Palatino Linotype" w:hAnsi="Palatino Linotype"/>
          <w:sz w:val="24"/>
        </w:rPr>
        <w:t>que</w:t>
      </w:r>
      <w:proofErr w:type="gramEnd"/>
      <w:r w:rsidRPr="006E56BE">
        <w:rPr>
          <w:rFonts w:ascii="Palatino Linotype" w:hAnsi="Palatino Linotype"/>
          <w:sz w:val="24"/>
        </w:rPr>
        <w:t xml:space="preserve"> si bien se ha excedido el plazo para resolver el presente medio de impugnación, de conformidad con la ley de la materia, </w:t>
      </w:r>
      <w:r w:rsidRPr="006E56BE">
        <w:rPr>
          <w:rFonts w:ascii="Palatino Linotype" w:hAnsi="Palatino Linotype"/>
          <w:bCs/>
          <w:sz w:val="24"/>
        </w:rPr>
        <w:t xml:space="preserve">el plazo para </w:t>
      </w:r>
      <w:r w:rsidRPr="006E56BE">
        <w:rPr>
          <w:rFonts w:ascii="Palatino Linotype" w:hAnsi="Palatino Linotype"/>
          <w:bCs/>
          <w:sz w:val="24"/>
        </w:rPr>
        <w:lastRenderedPageBreak/>
        <w:t>emitir resolución</w:t>
      </w:r>
      <w:r w:rsidRPr="006E56BE">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 xml:space="preserve"> </w:t>
      </w:r>
    </w:p>
    <w:p w14:paraId="6DE95014" w14:textId="1C2C1CD0"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6E56BE" w:rsidRDefault="005803FC" w:rsidP="005803FC">
      <w:pPr>
        <w:spacing w:after="0" w:line="360" w:lineRule="auto"/>
        <w:jc w:val="both"/>
        <w:rPr>
          <w:rFonts w:ascii="Palatino Linotype" w:hAnsi="Palatino Linotype"/>
          <w:sz w:val="24"/>
        </w:rPr>
      </w:pPr>
    </w:p>
    <w:p w14:paraId="0A5913BE" w14:textId="33989FC7"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6E56BE" w:rsidRDefault="005803FC" w:rsidP="005803FC">
      <w:pPr>
        <w:spacing w:after="0" w:line="360" w:lineRule="auto"/>
        <w:jc w:val="both"/>
        <w:rPr>
          <w:rFonts w:ascii="Palatino Linotype" w:hAnsi="Palatino Linotype"/>
          <w:sz w:val="24"/>
        </w:rPr>
      </w:pPr>
    </w:p>
    <w:p w14:paraId="2734B46C" w14:textId="00748939"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6E56BE" w:rsidRDefault="005803FC" w:rsidP="005803FC">
      <w:pPr>
        <w:pStyle w:val="Sinespaciado"/>
        <w:rPr>
          <w:rFonts w:ascii="Palatino Linotype" w:hAnsi="Palatino Linotype"/>
        </w:rPr>
      </w:pPr>
    </w:p>
    <w:p w14:paraId="2BFA5686" w14:textId="77777777"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b)     Actividad Procesal del interesado: Acciones u omisiones del interesado.</w:t>
      </w:r>
    </w:p>
    <w:p w14:paraId="575DB6B3" w14:textId="77777777"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lastRenderedPageBreak/>
        <w:t>d) La afectación generada en la situación jurídica de la persona involucrada en el proceso: Violación a sus derechos humanos.</w:t>
      </w:r>
    </w:p>
    <w:p w14:paraId="726CC624" w14:textId="77777777" w:rsidR="005803FC" w:rsidRPr="006E56BE" w:rsidRDefault="005803FC" w:rsidP="005803FC">
      <w:pPr>
        <w:spacing w:after="0" w:line="360" w:lineRule="auto"/>
        <w:jc w:val="both"/>
        <w:rPr>
          <w:rFonts w:ascii="Palatino Linotype" w:hAnsi="Palatino Linotype"/>
        </w:rPr>
      </w:pPr>
    </w:p>
    <w:p w14:paraId="0A0979A2" w14:textId="0B7389D8"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389E1E" w14:textId="6EC750D4"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 xml:space="preserve">Argumento que encuentra sustento en la jurisprudencia P./J. 32/92 emitida por el Pleno de la Suprema Corte de Justicia de la Nación de rubro </w:t>
      </w:r>
      <w:r w:rsidRPr="006E56BE">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6E56BE">
        <w:rPr>
          <w:rFonts w:ascii="Palatino Linotype" w:hAnsi="Palatino Linotype"/>
          <w:sz w:val="24"/>
        </w:rPr>
        <w:t>, visible en la Gaceta del Seminario Judicial de la Federación con el registro digital 205635.</w:t>
      </w:r>
    </w:p>
    <w:p w14:paraId="288BE8E3" w14:textId="77777777" w:rsidR="005803FC" w:rsidRPr="006E56BE" w:rsidRDefault="005803FC" w:rsidP="005803FC">
      <w:pPr>
        <w:spacing w:after="0" w:line="360" w:lineRule="auto"/>
        <w:jc w:val="both"/>
        <w:rPr>
          <w:rFonts w:ascii="Palatino Linotype" w:hAnsi="Palatino Linotype"/>
          <w:sz w:val="24"/>
        </w:rPr>
      </w:pPr>
    </w:p>
    <w:p w14:paraId="6B16C40E" w14:textId="77777777"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6E56BE" w:rsidRDefault="005803FC" w:rsidP="005803FC">
      <w:pPr>
        <w:spacing w:after="0" w:line="360" w:lineRule="auto"/>
        <w:jc w:val="both"/>
        <w:rPr>
          <w:rFonts w:ascii="Palatino Linotype" w:hAnsi="Palatino Linotype"/>
          <w:sz w:val="24"/>
        </w:rPr>
      </w:pPr>
    </w:p>
    <w:p w14:paraId="1CB4F418" w14:textId="239B83DF" w:rsidR="005803FC" w:rsidRPr="006E56BE" w:rsidRDefault="005803FC" w:rsidP="005803FC">
      <w:pPr>
        <w:spacing w:after="0" w:line="360" w:lineRule="auto"/>
        <w:jc w:val="both"/>
        <w:rPr>
          <w:rFonts w:ascii="Palatino Linotype" w:hAnsi="Palatino Linotype"/>
          <w:sz w:val="24"/>
        </w:rPr>
      </w:pPr>
      <w:r w:rsidRPr="006E56B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A46E770" w14:textId="77777777" w:rsidR="003A3917" w:rsidRPr="006E56BE" w:rsidRDefault="003A3917" w:rsidP="005803FC">
      <w:pPr>
        <w:spacing w:after="0" w:line="360" w:lineRule="auto"/>
        <w:jc w:val="both"/>
        <w:rPr>
          <w:rFonts w:ascii="Palatino Linotype" w:hAnsi="Palatino Linotype"/>
          <w:b/>
          <w:i/>
        </w:rPr>
      </w:pPr>
    </w:p>
    <w:p w14:paraId="6E9C3489" w14:textId="6504F3CA" w:rsidR="005803FC" w:rsidRPr="006E56BE" w:rsidRDefault="005803FC" w:rsidP="005803FC">
      <w:pPr>
        <w:spacing w:after="0" w:line="360" w:lineRule="auto"/>
        <w:jc w:val="both"/>
        <w:rPr>
          <w:rFonts w:ascii="Palatino Linotype" w:hAnsi="Palatino Linotype"/>
        </w:rPr>
      </w:pPr>
      <w:r w:rsidRPr="006E56BE">
        <w:rPr>
          <w:rFonts w:ascii="Palatino Linotype" w:hAnsi="Palatino Linotype"/>
          <w:b/>
          <w:i/>
        </w:rPr>
        <w:t>“PLAZO RAZONABLE PARA RESOLVER. DIMENSIÓN Y EFECTOS DE ESTE CONCEPTO CUANDO SE ADUCE EXCESIVA CARGA DE TRABAJO.”</w:t>
      </w:r>
      <w:r w:rsidRPr="006E56BE">
        <w:rPr>
          <w:rFonts w:ascii="Palatino Linotype" w:hAnsi="Palatino Linotype"/>
        </w:rPr>
        <w:t xml:space="preserve"> consultable en el Seminario Judicial de la Federación y su gaceta, con el registro digital 2002351.</w:t>
      </w:r>
    </w:p>
    <w:p w14:paraId="745930E0" w14:textId="77777777" w:rsidR="005803FC" w:rsidRPr="006E56BE" w:rsidRDefault="005803FC" w:rsidP="005803FC">
      <w:pPr>
        <w:spacing w:after="0" w:line="360" w:lineRule="auto"/>
        <w:jc w:val="both"/>
        <w:rPr>
          <w:rFonts w:ascii="Palatino Linotype" w:hAnsi="Palatino Linotype"/>
          <w:b/>
          <w:i/>
        </w:rPr>
      </w:pPr>
    </w:p>
    <w:p w14:paraId="79985B09" w14:textId="77777777" w:rsidR="005803FC" w:rsidRPr="006E56BE" w:rsidRDefault="005803FC" w:rsidP="005803FC">
      <w:pPr>
        <w:spacing w:after="0" w:line="360" w:lineRule="auto"/>
        <w:jc w:val="both"/>
        <w:rPr>
          <w:rFonts w:ascii="Palatino Linotype" w:hAnsi="Palatino Linotype"/>
        </w:rPr>
      </w:pPr>
      <w:r w:rsidRPr="006E56BE">
        <w:rPr>
          <w:rFonts w:ascii="Palatino Linotype" w:hAnsi="Palatino Linotype"/>
          <w:b/>
          <w:i/>
        </w:rPr>
        <w:t>“PLAZO RAZONABLE PARA RESOLVER. CONCEPTO Y ELEMENTOS QUE LO INTEGRAN A LA LUZ DEL DERECHO INTERNACIONAL DE LOS DERECHOS HUMANOS.”</w:t>
      </w:r>
      <w:r w:rsidRPr="006E56BE">
        <w:rPr>
          <w:rFonts w:ascii="Palatino Linotype" w:hAnsi="Palatino Linotype"/>
        </w:rPr>
        <w:t>, visible en el Seminario Judicial de la Federación y su gaceta, con el registro digital 2002350.</w:t>
      </w:r>
    </w:p>
    <w:p w14:paraId="64E95E6E" w14:textId="77777777" w:rsidR="005803FC" w:rsidRPr="006E56BE" w:rsidRDefault="005803FC" w:rsidP="005803FC">
      <w:pPr>
        <w:spacing w:after="0" w:line="360" w:lineRule="auto"/>
        <w:jc w:val="both"/>
        <w:rPr>
          <w:rFonts w:ascii="Palatino Linotype" w:hAnsi="Palatino Linotype"/>
        </w:rPr>
      </w:pPr>
    </w:p>
    <w:p w14:paraId="5B3B9DA9" w14:textId="79A75B65" w:rsidR="009C41CD" w:rsidRPr="006E56BE" w:rsidRDefault="005803FC" w:rsidP="005803FC">
      <w:pPr>
        <w:spacing w:after="0" w:line="360" w:lineRule="auto"/>
        <w:jc w:val="both"/>
        <w:rPr>
          <w:rFonts w:ascii="Palatino Linotype" w:hAnsi="Palatino Linotype"/>
          <w:sz w:val="24"/>
        </w:rPr>
      </w:pPr>
      <w:r w:rsidRPr="006E56BE">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6E56BE" w:rsidRDefault="005803FC" w:rsidP="005803FC">
      <w:pPr>
        <w:pStyle w:val="Sinespaciado"/>
        <w:rPr>
          <w:rFonts w:ascii="Palatino Linotype" w:hAnsi="Palatino Linotype"/>
        </w:rPr>
      </w:pPr>
    </w:p>
    <w:p w14:paraId="460DD313" w14:textId="77777777" w:rsidR="004E74D8" w:rsidRPr="006E56BE" w:rsidRDefault="004E74D8" w:rsidP="004E74D8">
      <w:pPr>
        <w:spacing w:after="0" w:line="360" w:lineRule="auto"/>
        <w:jc w:val="center"/>
        <w:rPr>
          <w:rFonts w:ascii="Palatino Linotype" w:hAnsi="Palatino Linotype" w:cs="Arial"/>
          <w:b/>
          <w:sz w:val="28"/>
        </w:rPr>
      </w:pPr>
      <w:r w:rsidRPr="006E56BE">
        <w:rPr>
          <w:rFonts w:ascii="Palatino Linotype" w:hAnsi="Palatino Linotype" w:cs="Arial"/>
          <w:b/>
          <w:sz w:val="28"/>
        </w:rPr>
        <w:t xml:space="preserve">C O N S I D E R A N D O </w:t>
      </w:r>
    </w:p>
    <w:p w14:paraId="1B676489" w14:textId="77777777" w:rsidR="004E74D8" w:rsidRPr="006E56BE" w:rsidRDefault="004E74D8" w:rsidP="004E74D8">
      <w:pPr>
        <w:spacing w:after="0" w:line="240" w:lineRule="auto"/>
        <w:rPr>
          <w:rFonts w:ascii="Palatino Linotype" w:eastAsia="Times New Roman" w:hAnsi="Palatino Linotype" w:cs="Times New Roman"/>
          <w:sz w:val="16"/>
          <w:szCs w:val="24"/>
          <w:lang w:eastAsia="es-ES"/>
        </w:rPr>
      </w:pPr>
    </w:p>
    <w:p w14:paraId="68888D12" w14:textId="77777777" w:rsidR="004E74D8" w:rsidRPr="006E56BE" w:rsidRDefault="004E74D8" w:rsidP="004E74D8">
      <w:pPr>
        <w:spacing w:after="0" w:line="360" w:lineRule="auto"/>
        <w:jc w:val="both"/>
        <w:rPr>
          <w:rFonts w:ascii="Palatino Linotype" w:hAnsi="Palatino Linotype" w:cs="Arial"/>
          <w:sz w:val="24"/>
        </w:rPr>
      </w:pPr>
      <w:r w:rsidRPr="006E56BE">
        <w:rPr>
          <w:rFonts w:ascii="Palatino Linotype" w:hAnsi="Palatino Linotype" w:cs="Arial"/>
          <w:b/>
          <w:sz w:val="28"/>
        </w:rPr>
        <w:t>PRIMERO.</w:t>
      </w:r>
      <w:r w:rsidRPr="006E56BE">
        <w:rPr>
          <w:rFonts w:ascii="Palatino Linotype" w:hAnsi="Palatino Linotype" w:cs="Arial"/>
          <w:b/>
        </w:rPr>
        <w:t xml:space="preserve"> </w:t>
      </w:r>
      <w:r w:rsidRPr="006E56BE">
        <w:rPr>
          <w:rFonts w:ascii="Palatino Linotype" w:hAnsi="Palatino Linotype" w:cs="Arial"/>
          <w:b/>
          <w:sz w:val="28"/>
          <w:szCs w:val="28"/>
        </w:rPr>
        <w:t>De la competencia</w:t>
      </w:r>
      <w:r w:rsidRPr="006E56BE">
        <w:rPr>
          <w:rFonts w:ascii="Palatino Linotype" w:hAnsi="Palatino Linotype" w:cs="Arial"/>
          <w:sz w:val="28"/>
          <w:szCs w:val="28"/>
        </w:rPr>
        <w:t>.</w:t>
      </w:r>
    </w:p>
    <w:p w14:paraId="18C7563F" w14:textId="4C535EB1" w:rsidR="00291AA2" w:rsidRPr="006E56BE" w:rsidRDefault="001638BF"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6E56BE">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6E56BE">
        <w:rPr>
          <w:rFonts w:ascii="Palatino Linotype" w:eastAsia="Times New Roman" w:hAnsi="Palatino Linotype" w:cs="Arial"/>
          <w:color w:val="222222"/>
          <w:sz w:val="24"/>
          <w:szCs w:val="24"/>
          <w:shd w:val="clear" w:color="auto" w:fill="FFFFFF"/>
          <w:lang w:eastAsia="es-MX"/>
        </w:rPr>
        <w:lastRenderedPageBreak/>
        <w:t>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5648312" w14:textId="77777777" w:rsidR="001638BF" w:rsidRPr="006E56BE" w:rsidRDefault="001638BF"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6E56BE"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E56BE">
        <w:rPr>
          <w:rFonts w:ascii="Palatino Linotype" w:eastAsia="Times New Roman" w:hAnsi="Palatino Linotype" w:cs="Arial"/>
          <w:b/>
          <w:sz w:val="28"/>
          <w:szCs w:val="24"/>
          <w:lang w:val="es-ES" w:eastAsia="es-ES"/>
        </w:rPr>
        <w:t>SEGUNDO</w:t>
      </w:r>
      <w:r w:rsidRPr="006E56BE">
        <w:rPr>
          <w:rFonts w:ascii="Palatino Linotype" w:eastAsia="Times New Roman" w:hAnsi="Palatino Linotype" w:cs="Arial"/>
          <w:b/>
          <w:sz w:val="24"/>
          <w:szCs w:val="24"/>
          <w:lang w:val="es-ES" w:eastAsia="es-ES"/>
        </w:rPr>
        <w:t xml:space="preserve">. </w:t>
      </w:r>
      <w:r w:rsidRPr="006E56BE">
        <w:rPr>
          <w:rFonts w:ascii="Palatino Linotype" w:eastAsia="Times New Roman" w:hAnsi="Palatino Linotype" w:cs="Arial"/>
          <w:b/>
          <w:sz w:val="28"/>
          <w:szCs w:val="28"/>
          <w:lang w:val="es-ES" w:eastAsia="es-ES"/>
        </w:rPr>
        <w:t>Sobre los alcances del recurso de revisión.</w:t>
      </w:r>
      <w:r w:rsidRPr="006E56BE">
        <w:rPr>
          <w:rFonts w:ascii="Palatino Linotype" w:eastAsia="Times New Roman" w:hAnsi="Palatino Linotype" w:cs="Arial"/>
          <w:b/>
          <w:sz w:val="24"/>
          <w:szCs w:val="24"/>
          <w:lang w:val="es-ES" w:eastAsia="es-ES"/>
        </w:rPr>
        <w:t xml:space="preserve"> </w:t>
      </w:r>
    </w:p>
    <w:p w14:paraId="2609FE6E" w14:textId="191C418D" w:rsidR="00F731A5" w:rsidRPr="006E56BE"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E56BE">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1197B5" w14:textId="77777777" w:rsidR="004B6127" w:rsidRPr="006E56BE"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6E56BE" w:rsidRDefault="0025170A" w:rsidP="0025170A">
      <w:pPr>
        <w:spacing w:after="0" w:line="360" w:lineRule="auto"/>
        <w:jc w:val="both"/>
        <w:rPr>
          <w:rFonts w:ascii="Palatino Linotype" w:eastAsia="Calibri" w:hAnsi="Palatino Linotype" w:cs="Arial"/>
          <w:sz w:val="26"/>
          <w:szCs w:val="26"/>
          <w:lang w:val="es-ES" w:eastAsia="es-ES"/>
        </w:rPr>
      </w:pPr>
      <w:r w:rsidRPr="006E56BE">
        <w:rPr>
          <w:rFonts w:ascii="Palatino Linotype" w:eastAsia="Calibri" w:hAnsi="Palatino Linotype" w:cs="Arial"/>
          <w:b/>
          <w:sz w:val="26"/>
          <w:szCs w:val="26"/>
          <w:lang w:val="es-ES" w:eastAsia="es-ES"/>
        </w:rPr>
        <w:t>TERCERO. Cuestiones de previo y especial pronunciamiento.</w:t>
      </w:r>
    </w:p>
    <w:p w14:paraId="3DC52A5C" w14:textId="37828982" w:rsidR="0025170A" w:rsidRPr="006E56BE" w:rsidRDefault="0025170A" w:rsidP="0025170A">
      <w:pPr>
        <w:spacing w:after="0" w:line="360" w:lineRule="auto"/>
        <w:jc w:val="both"/>
        <w:rPr>
          <w:rFonts w:ascii="Palatino Linotype" w:eastAsia="Times New Roman" w:hAnsi="Palatino Linotype" w:cs="Times New Roman"/>
          <w:sz w:val="24"/>
          <w:szCs w:val="24"/>
          <w:lang w:val="es-ES" w:eastAsia="es-ES"/>
        </w:rPr>
      </w:pPr>
      <w:r w:rsidRPr="006E56BE">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6E56BE">
        <w:rPr>
          <w:rFonts w:ascii="Palatino Linotype" w:eastAsia="Times New Roman" w:hAnsi="Palatino Linotype" w:cs="Times New Roman"/>
          <w:sz w:val="24"/>
          <w:szCs w:val="24"/>
          <w:lang w:val="es-ES" w:eastAsia="es-ES"/>
        </w:rPr>
        <w:t xml:space="preserve">la Ley de Transparencia y </w:t>
      </w:r>
      <w:r w:rsidRPr="006E56BE">
        <w:rPr>
          <w:rFonts w:ascii="Palatino Linotype" w:eastAsia="Times New Roman" w:hAnsi="Palatino Linotype" w:cs="Arial"/>
          <w:sz w:val="24"/>
          <w:szCs w:val="24"/>
          <w:lang w:val="es-ES_tradnl" w:eastAsia="es-ES"/>
        </w:rPr>
        <w:t>Acceso a la Información Pública del Estado de México y Municipios</w:t>
      </w:r>
      <w:r w:rsidRPr="006E56BE">
        <w:rPr>
          <w:rFonts w:ascii="Palatino Linotype" w:eastAsia="Times New Roman" w:hAnsi="Palatino Linotype" w:cs="Times New Roman"/>
          <w:sz w:val="24"/>
          <w:szCs w:val="24"/>
          <w:lang w:val="es-ES" w:eastAsia="es-ES"/>
        </w:rPr>
        <w:t>, establecidos en el artículo 180 que enuncia:</w:t>
      </w:r>
    </w:p>
    <w:p w14:paraId="201EBF15" w14:textId="77777777" w:rsidR="00EA1432" w:rsidRPr="006E56BE" w:rsidRDefault="00EA1432" w:rsidP="00EA1432">
      <w:pPr>
        <w:pStyle w:val="Sinespaciado"/>
        <w:rPr>
          <w:rFonts w:ascii="Palatino Linotype" w:hAnsi="Palatino Linotype"/>
          <w:lang w:val="es-ES" w:eastAsia="es-ES"/>
        </w:rPr>
      </w:pPr>
    </w:p>
    <w:p w14:paraId="4FF6DF31"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b/>
          <w:i/>
          <w:szCs w:val="24"/>
          <w:lang w:val="es-ES" w:eastAsia="es-ES"/>
        </w:rPr>
        <w:t xml:space="preserve">“Artículo 180. </w:t>
      </w:r>
      <w:r w:rsidRPr="006E56BE">
        <w:rPr>
          <w:rFonts w:ascii="Palatino Linotype" w:eastAsia="Times New Roman" w:hAnsi="Palatino Linotype" w:cs="Arial"/>
          <w:i/>
          <w:szCs w:val="24"/>
          <w:lang w:val="es-ES" w:eastAsia="es-ES"/>
        </w:rPr>
        <w:t>El recurso de revisión contendrá:</w:t>
      </w:r>
    </w:p>
    <w:p w14:paraId="4CDD377D"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b/>
          <w:i/>
          <w:szCs w:val="24"/>
          <w:lang w:val="es-ES" w:eastAsia="es-ES"/>
        </w:rPr>
        <w:t>II. El nombre del solicitante que recurre</w:t>
      </w:r>
      <w:r w:rsidRPr="006E56BE">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lastRenderedPageBreak/>
        <w:t>V. El acto que se recurre;</w:t>
      </w:r>
    </w:p>
    <w:p w14:paraId="23740F48"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VI. Las razones o motivos de inconformidad;</w:t>
      </w:r>
    </w:p>
    <w:p w14:paraId="367AF222"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6E56BE"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6E56BE">
        <w:rPr>
          <w:rFonts w:ascii="Palatino Linotype" w:eastAsia="Times New Roman" w:hAnsi="Palatino Linotype" w:cs="Arial"/>
          <w:i/>
          <w:szCs w:val="24"/>
          <w:lang w:val="es-ES" w:eastAsia="es-ES"/>
        </w:rPr>
        <w:t>, IV, VII y VIII.”</w:t>
      </w:r>
    </w:p>
    <w:p w14:paraId="19FB9E23" w14:textId="77777777" w:rsidR="0025170A" w:rsidRPr="006E56BE"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6E56BE">
        <w:rPr>
          <w:rFonts w:ascii="Palatino Linotype" w:eastAsia="Times New Roman" w:hAnsi="Palatino Linotype" w:cs="Arial"/>
          <w:i/>
          <w:sz w:val="20"/>
          <w:szCs w:val="24"/>
          <w:lang w:val="es-ES" w:eastAsia="es-ES"/>
        </w:rPr>
        <w:t>[Énfasis añadido]</w:t>
      </w:r>
    </w:p>
    <w:p w14:paraId="64EE672D" w14:textId="77777777" w:rsidR="0025170A" w:rsidRPr="006E56BE"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6E56BE" w:rsidRDefault="0025170A" w:rsidP="0025170A">
      <w:pPr>
        <w:spacing w:after="0" w:line="360" w:lineRule="auto"/>
        <w:jc w:val="both"/>
        <w:rPr>
          <w:rFonts w:ascii="Palatino Linotype" w:eastAsia="Calibri" w:hAnsi="Palatino Linotype" w:cs="Arial"/>
          <w:sz w:val="24"/>
          <w:szCs w:val="24"/>
          <w:lang w:val="es-ES" w:eastAsia="es-ES"/>
        </w:rPr>
      </w:pPr>
      <w:r w:rsidRPr="006E56BE">
        <w:rPr>
          <w:rFonts w:ascii="Palatino Linotype" w:eastAsia="Calibri" w:hAnsi="Palatino Linotype" w:cs="Segoe UI"/>
          <w:sz w:val="24"/>
          <w:szCs w:val="24"/>
          <w:lang w:val="es-ES" w:eastAsia="es-ES"/>
        </w:rPr>
        <w:t xml:space="preserve">Cabe señalar que </w:t>
      </w:r>
      <w:r w:rsidRPr="006E56BE">
        <w:rPr>
          <w:rFonts w:ascii="Palatino Linotype" w:eastAsia="Calibri" w:hAnsi="Palatino Linotype" w:cs="Segoe UI"/>
          <w:b/>
          <w:sz w:val="24"/>
          <w:szCs w:val="24"/>
          <w:lang w:val="es-ES" w:eastAsia="es-ES"/>
        </w:rPr>
        <w:t>El Recurrente</w:t>
      </w:r>
      <w:r w:rsidRPr="006E56BE">
        <w:rPr>
          <w:rFonts w:ascii="Palatino Linotype" w:eastAsia="Calibri" w:hAnsi="Palatino Linotype" w:cs="Segoe UI"/>
          <w:sz w:val="24"/>
          <w:szCs w:val="24"/>
          <w:lang w:val="es-ES" w:eastAsia="es-ES"/>
        </w:rPr>
        <w:t xml:space="preserve"> ejerció de manera anónima su derecho de acceso a la información pública</w:t>
      </w:r>
      <w:r w:rsidRPr="006E56BE">
        <w:rPr>
          <w:rFonts w:ascii="Palatino Linotype" w:eastAsia="Calibri" w:hAnsi="Palatino Linotype" w:cs="Times New Roman"/>
          <w:sz w:val="24"/>
          <w:szCs w:val="24"/>
          <w:lang w:val="es-ES" w:eastAsia="es-ES"/>
        </w:rPr>
        <w:t xml:space="preserve">, sin embargo, no es motivo para desechar las </w:t>
      </w:r>
      <w:r w:rsidRPr="006E56BE">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AA54A13" w14:textId="77777777" w:rsidR="00EA1432" w:rsidRPr="006E56BE" w:rsidRDefault="00EA1432" w:rsidP="00EA1432">
      <w:pPr>
        <w:pStyle w:val="Sinespaciado"/>
        <w:rPr>
          <w:rFonts w:ascii="Palatino Linotype" w:hAnsi="Palatino Linotype"/>
          <w:lang w:val="es-ES" w:eastAsia="es-ES"/>
        </w:rPr>
      </w:pPr>
    </w:p>
    <w:p w14:paraId="74A5B27A" w14:textId="77777777" w:rsidR="0025170A" w:rsidRPr="006E56BE" w:rsidRDefault="0025170A" w:rsidP="00EA1432">
      <w:pPr>
        <w:spacing w:after="0" w:line="240" w:lineRule="auto"/>
        <w:ind w:left="567" w:right="567"/>
        <w:jc w:val="both"/>
        <w:rPr>
          <w:rFonts w:ascii="Palatino Linotype" w:eastAsia="Calibri" w:hAnsi="Palatino Linotype" w:cs="Arial"/>
          <w:i/>
          <w:szCs w:val="24"/>
          <w:lang w:val="es-ES" w:eastAsia="es-ES"/>
        </w:rPr>
      </w:pPr>
      <w:r w:rsidRPr="006E56BE">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42AD175" w14:textId="77777777" w:rsidR="00EA1432" w:rsidRPr="006E56BE" w:rsidRDefault="00EA1432" w:rsidP="00EA1432">
      <w:pPr>
        <w:spacing w:after="0" w:line="360" w:lineRule="auto"/>
        <w:jc w:val="both"/>
        <w:rPr>
          <w:rFonts w:ascii="Palatino Linotype" w:eastAsia="Calibri" w:hAnsi="Palatino Linotype" w:cs="Times New Roman"/>
          <w:sz w:val="24"/>
          <w:szCs w:val="24"/>
          <w:lang w:val="es-ES" w:eastAsia="es-ES"/>
        </w:rPr>
      </w:pPr>
    </w:p>
    <w:p w14:paraId="6217BC27" w14:textId="439A0AAC" w:rsidR="00EA1432" w:rsidRPr="006E56BE" w:rsidRDefault="0025170A" w:rsidP="00EA1432">
      <w:pPr>
        <w:spacing w:after="0" w:line="360" w:lineRule="auto"/>
        <w:jc w:val="both"/>
        <w:rPr>
          <w:rFonts w:ascii="Palatino Linotype" w:eastAsia="Calibri" w:hAnsi="Palatino Linotype" w:cs="Times New Roman"/>
          <w:sz w:val="24"/>
          <w:szCs w:val="24"/>
          <w:lang w:val="es-ES" w:eastAsia="es-ES"/>
        </w:rPr>
      </w:pPr>
      <w:r w:rsidRPr="006E56BE">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E56BE">
        <w:rPr>
          <w:rFonts w:ascii="Palatino Linotype" w:eastAsia="Calibri" w:hAnsi="Palatino Linotype" w:cs="Arial"/>
          <w:sz w:val="24"/>
          <w:szCs w:val="24"/>
          <w:lang w:val="es-ES" w:eastAsia="es-ES"/>
        </w:rPr>
        <w:t>vigésimo, vigésimo primero</w:t>
      </w:r>
      <w:r w:rsidRPr="006E56BE">
        <w:rPr>
          <w:rFonts w:ascii="Palatino Linotype" w:eastAsia="Times New Roman" w:hAnsi="Palatino Linotype" w:cs="Arial"/>
          <w:sz w:val="24"/>
          <w:szCs w:val="24"/>
          <w:lang w:val="es-ES" w:eastAsia="es-ES"/>
        </w:rPr>
        <w:t xml:space="preserve"> y vigésimo segundo</w:t>
      </w:r>
      <w:r w:rsidRPr="006E56BE">
        <w:rPr>
          <w:rFonts w:ascii="Palatino Linotype" w:eastAsia="Calibri" w:hAnsi="Palatino Linotype" w:cs="Times New Roman"/>
          <w:sz w:val="24"/>
          <w:szCs w:val="24"/>
          <w:lang w:val="es-ES" w:eastAsia="es-ES"/>
        </w:rPr>
        <w:t>, de la Constitución Política del Estado Libre y Soberano de México, se establece lo siguiente:</w:t>
      </w:r>
    </w:p>
    <w:p w14:paraId="4004CBFC" w14:textId="77777777" w:rsidR="001638BF" w:rsidRPr="006E56BE" w:rsidRDefault="001638BF" w:rsidP="001638BF">
      <w:pPr>
        <w:pStyle w:val="Sinespaciado"/>
        <w:rPr>
          <w:lang w:val="es-ES" w:eastAsia="es-ES"/>
        </w:rPr>
      </w:pPr>
    </w:p>
    <w:p w14:paraId="50AE4780" w14:textId="77777777" w:rsidR="0025170A" w:rsidRPr="006E56BE"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6E56BE">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lastRenderedPageBreak/>
        <w:t>“</w:t>
      </w:r>
      <w:r w:rsidRPr="006E56BE">
        <w:rPr>
          <w:rFonts w:ascii="Palatino Linotype" w:eastAsia="Calibri" w:hAnsi="Palatino Linotype" w:cs="Times New Roman"/>
          <w:b/>
          <w:i/>
          <w:szCs w:val="24"/>
          <w:lang w:val="es-ES" w:eastAsia="es-ES"/>
        </w:rPr>
        <w:t>Artículo 6</w:t>
      </w:r>
      <w:proofErr w:type="gramStart"/>
      <w:r w:rsidRPr="006E56BE">
        <w:rPr>
          <w:rFonts w:ascii="Palatino Linotype" w:eastAsia="Calibri" w:hAnsi="Palatino Linotype" w:cs="Times New Roman"/>
          <w:i/>
          <w:szCs w:val="24"/>
          <w:lang w:val="es-ES" w:eastAsia="es-ES"/>
        </w:rPr>
        <w:t>°.-</w:t>
      </w:r>
      <w:proofErr w:type="gramEnd"/>
      <w:r w:rsidRPr="006E56BE">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w:t>
      </w:r>
    </w:p>
    <w:p w14:paraId="4473A10C"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w:t>
      </w:r>
    </w:p>
    <w:p w14:paraId="0451832B"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6E56BE"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6E56BE">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w:t>
      </w:r>
      <w:r w:rsidRPr="006E56BE">
        <w:rPr>
          <w:rFonts w:ascii="Palatino Linotype" w:eastAsia="Calibri" w:hAnsi="Palatino Linotype" w:cs="Times New Roman"/>
          <w:b/>
          <w:i/>
          <w:szCs w:val="24"/>
          <w:lang w:val="es-ES" w:eastAsia="es-ES"/>
        </w:rPr>
        <w:t>Artículo 5</w:t>
      </w:r>
      <w:r w:rsidRPr="006E56BE">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w:t>
      </w:r>
    </w:p>
    <w:p w14:paraId="59A06624"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 xml:space="preserve"> (…)</w:t>
      </w:r>
    </w:p>
    <w:p w14:paraId="0BD23312"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6E56BE">
        <w:rPr>
          <w:rFonts w:ascii="Palatino Linotype" w:eastAsia="Calibri" w:hAnsi="Palatino Linotype" w:cs="Times New Roman"/>
          <w:i/>
          <w:szCs w:val="24"/>
          <w:lang w:val="es-ES" w:eastAsia="es-ES"/>
        </w:rPr>
        <w:lastRenderedPageBreak/>
        <w:t>será oportuna, clara, veraz y de fácil acceso. Este derecho se regirá por los principios y bases siguientes:</w:t>
      </w:r>
    </w:p>
    <w:p w14:paraId="3DD0C03F"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w:t>
      </w:r>
    </w:p>
    <w:p w14:paraId="003328E8" w14:textId="77777777" w:rsidR="0025170A" w:rsidRPr="006E56BE"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6E56BE">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6E56BE"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6E56BE" w:rsidRDefault="0025170A" w:rsidP="0025170A">
      <w:pPr>
        <w:spacing w:after="0" w:line="360" w:lineRule="auto"/>
        <w:jc w:val="both"/>
        <w:rPr>
          <w:rFonts w:ascii="Palatino Linotype" w:eastAsia="Calibri" w:hAnsi="Palatino Linotype" w:cs="Times New Roman"/>
          <w:sz w:val="24"/>
          <w:szCs w:val="24"/>
          <w:lang w:val="es-ES" w:eastAsia="es-ES"/>
        </w:rPr>
      </w:pPr>
      <w:r w:rsidRPr="006E56BE">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6E56BE" w:rsidRDefault="0025170A" w:rsidP="0025170A">
      <w:pPr>
        <w:spacing w:after="0" w:line="240" w:lineRule="auto"/>
        <w:rPr>
          <w:rFonts w:ascii="Palatino Linotype" w:eastAsia="Calibri" w:hAnsi="Palatino Linotype" w:cs="Times New Roman"/>
          <w:sz w:val="24"/>
          <w:szCs w:val="24"/>
          <w:lang w:eastAsia="es-ES"/>
        </w:rPr>
      </w:pPr>
    </w:p>
    <w:p w14:paraId="2FEB4D10"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w:t>
      </w:r>
      <w:r w:rsidRPr="006E56BE">
        <w:rPr>
          <w:rFonts w:ascii="Palatino Linotype" w:eastAsia="Calibri" w:hAnsi="Palatino Linotype" w:cs="Times New Roman"/>
          <w:b/>
          <w:i/>
          <w:szCs w:val="24"/>
          <w:lang w:val="es-ES" w:eastAsia="es-ES"/>
        </w:rPr>
        <w:t xml:space="preserve">Artículo </w:t>
      </w:r>
      <w:proofErr w:type="spellStart"/>
      <w:r w:rsidRPr="006E56BE">
        <w:rPr>
          <w:rFonts w:ascii="Palatino Linotype" w:eastAsia="Calibri" w:hAnsi="Palatino Linotype" w:cs="Times New Roman"/>
          <w:b/>
          <w:i/>
          <w:szCs w:val="24"/>
          <w:lang w:val="es-ES" w:eastAsia="es-ES"/>
        </w:rPr>
        <w:t>1o</w:t>
      </w:r>
      <w:proofErr w:type="spellEnd"/>
      <w:r w:rsidRPr="006E56BE">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6E56BE"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6E56BE">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6E56BE" w:rsidRDefault="0025170A" w:rsidP="0025170A">
      <w:pPr>
        <w:spacing w:after="0" w:line="240" w:lineRule="auto"/>
        <w:rPr>
          <w:rFonts w:ascii="Palatino Linotype" w:eastAsia="Calibri" w:hAnsi="Palatino Linotype" w:cs="Times New Roman"/>
          <w:sz w:val="24"/>
          <w:szCs w:val="24"/>
          <w:lang w:eastAsia="es-ES"/>
        </w:rPr>
      </w:pPr>
    </w:p>
    <w:p w14:paraId="65685E03" w14:textId="77777777" w:rsidR="0025170A" w:rsidRPr="006E56BE" w:rsidRDefault="0025170A" w:rsidP="0025170A">
      <w:pPr>
        <w:spacing w:after="0" w:line="360" w:lineRule="auto"/>
        <w:jc w:val="both"/>
        <w:rPr>
          <w:rFonts w:ascii="Palatino Linotype" w:eastAsia="Calibri" w:hAnsi="Palatino Linotype" w:cs="Times New Roman"/>
          <w:sz w:val="24"/>
          <w:szCs w:val="24"/>
          <w:lang w:val="es-ES" w:eastAsia="es-ES"/>
        </w:rPr>
      </w:pPr>
      <w:r w:rsidRPr="006E56BE">
        <w:rPr>
          <w:rFonts w:ascii="Palatino Linotype" w:eastAsia="Calibri"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E56BE">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6E56BE">
        <w:rPr>
          <w:rFonts w:ascii="Palatino Linotype" w:eastAsia="Calibri" w:hAnsi="Palatino Linotype" w:cs="Times New Roman"/>
          <w:sz w:val="24"/>
          <w:szCs w:val="24"/>
          <w:lang w:val="es-ES" w:eastAsia="es-ES"/>
        </w:rPr>
        <w:t>.</w:t>
      </w:r>
    </w:p>
    <w:p w14:paraId="6FEB8B34" w14:textId="77777777" w:rsidR="0025170A" w:rsidRPr="006E56BE"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6E56BE"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6E56BE">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6E56BE" w:rsidRDefault="0025170A" w:rsidP="00AA160F">
      <w:pPr>
        <w:spacing w:after="0" w:line="360" w:lineRule="auto"/>
        <w:jc w:val="both"/>
        <w:rPr>
          <w:rFonts w:ascii="Palatino Linotype" w:hAnsi="Palatino Linotype" w:cs="Arial"/>
          <w:b/>
          <w:sz w:val="24"/>
          <w:szCs w:val="24"/>
        </w:rPr>
      </w:pPr>
    </w:p>
    <w:p w14:paraId="6EDB7583" w14:textId="0FFB1F61" w:rsidR="00291AA2" w:rsidRPr="006E56BE" w:rsidRDefault="0025170A" w:rsidP="00AA160F">
      <w:pPr>
        <w:spacing w:after="0" w:line="360" w:lineRule="auto"/>
        <w:jc w:val="both"/>
        <w:rPr>
          <w:rFonts w:ascii="Palatino Linotype" w:hAnsi="Palatino Linotype" w:cs="Arial"/>
          <w:b/>
          <w:sz w:val="28"/>
          <w:szCs w:val="28"/>
        </w:rPr>
      </w:pPr>
      <w:r w:rsidRPr="006E56BE">
        <w:rPr>
          <w:rFonts w:ascii="Palatino Linotype" w:hAnsi="Palatino Linotype" w:cs="Arial"/>
          <w:b/>
          <w:sz w:val="28"/>
          <w:szCs w:val="28"/>
        </w:rPr>
        <w:t>CUART</w:t>
      </w:r>
      <w:r w:rsidR="00291AA2" w:rsidRPr="006E56BE">
        <w:rPr>
          <w:rFonts w:ascii="Palatino Linotype" w:hAnsi="Palatino Linotype" w:cs="Arial"/>
          <w:b/>
          <w:sz w:val="28"/>
          <w:szCs w:val="28"/>
        </w:rPr>
        <w:t>O. De las causas de improcedencia.</w:t>
      </w:r>
    </w:p>
    <w:p w14:paraId="10F5ED2C" w14:textId="0F43765B" w:rsidR="004B6127" w:rsidRPr="006E56BE" w:rsidRDefault="00291AA2" w:rsidP="00291AA2">
      <w:pPr>
        <w:pStyle w:val="Prrafodelista"/>
        <w:autoSpaceDE w:val="0"/>
        <w:autoSpaceDN w:val="0"/>
        <w:adjustRightInd w:val="0"/>
        <w:spacing w:line="360" w:lineRule="auto"/>
        <w:ind w:left="0"/>
        <w:jc w:val="both"/>
        <w:rPr>
          <w:rFonts w:ascii="Palatino Linotype" w:hAnsi="Palatino Linotype" w:cs="Arial"/>
        </w:rPr>
      </w:pPr>
      <w:r w:rsidRPr="006E56B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E56BE">
        <w:rPr>
          <w:rStyle w:val="Refdenotaalpie"/>
          <w:rFonts w:ascii="Palatino Linotype" w:hAnsi="Palatino Linotype" w:cs="Arial"/>
        </w:rPr>
        <w:footnoteReference w:id="1"/>
      </w:r>
      <w:r w:rsidRPr="006E56BE">
        <w:rPr>
          <w:rFonts w:ascii="Palatino Linotype" w:hAnsi="Palatino Linotype" w:cs="Arial"/>
        </w:rPr>
        <w:t>.</w:t>
      </w:r>
    </w:p>
    <w:p w14:paraId="450594BE" w14:textId="77777777" w:rsidR="00A74775" w:rsidRPr="006E56BE" w:rsidRDefault="00A74775"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6E56BE" w:rsidRDefault="00291AA2" w:rsidP="00291AA2">
      <w:pPr>
        <w:pStyle w:val="Prrafodelista"/>
        <w:autoSpaceDE w:val="0"/>
        <w:autoSpaceDN w:val="0"/>
        <w:adjustRightInd w:val="0"/>
        <w:spacing w:line="360" w:lineRule="auto"/>
        <w:ind w:left="0"/>
        <w:jc w:val="both"/>
        <w:rPr>
          <w:rFonts w:ascii="Palatino Linotype" w:hAnsi="Palatino Linotype" w:cs="Arial"/>
        </w:rPr>
      </w:pPr>
      <w:r w:rsidRPr="006E56BE">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7982E8C" w14:textId="77777777" w:rsidR="00EA1432" w:rsidRPr="006E56BE" w:rsidRDefault="00EA143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6E56BE"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6E56BE">
        <w:rPr>
          <w:rFonts w:ascii="Palatino Linotype" w:hAnsi="Palatino Linotype" w:cs="Arial"/>
          <w:b/>
          <w:sz w:val="28"/>
        </w:rPr>
        <w:t>QUIN</w:t>
      </w:r>
      <w:r w:rsidR="00291AA2" w:rsidRPr="006E56BE">
        <w:rPr>
          <w:rFonts w:ascii="Palatino Linotype" w:hAnsi="Palatino Linotype" w:cs="Arial"/>
          <w:b/>
          <w:sz w:val="28"/>
        </w:rPr>
        <w:t>TO</w:t>
      </w:r>
      <w:r w:rsidR="00291AA2" w:rsidRPr="006E56BE">
        <w:rPr>
          <w:rFonts w:ascii="Palatino Linotype" w:hAnsi="Palatino Linotype" w:cs="Arial"/>
          <w:b/>
          <w:sz w:val="28"/>
          <w:szCs w:val="28"/>
        </w:rPr>
        <w:t>.</w:t>
      </w:r>
      <w:r w:rsidR="00291AA2" w:rsidRPr="006E56BE">
        <w:rPr>
          <w:rFonts w:ascii="Palatino Linotype" w:hAnsi="Palatino Linotype" w:cs="Arial"/>
          <w:sz w:val="28"/>
          <w:szCs w:val="28"/>
        </w:rPr>
        <w:t xml:space="preserve"> </w:t>
      </w:r>
      <w:r w:rsidR="00291AA2" w:rsidRPr="006E56BE">
        <w:rPr>
          <w:rFonts w:ascii="Palatino Linotype" w:hAnsi="Palatino Linotype" w:cs="Arial"/>
          <w:b/>
          <w:sz w:val="28"/>
          <w:szCs w:val="28"/>
        </w:rPr>
        <w:t>Estudio y resolución del asunto.</w:t>
      </w:r>
    </w:p>
    <w:p w14:paraId="1B919748" w14:textId="77777777" w:rsidR="00AA160F" w:rsidRPr="006E56BE" w:rsidRDefault="00291AA2" w:rsidP="00AA160F">
      <w:pPr>
        <w:pStyle w:val="Prrafodelista"/>
        <w:autoSpaceDE w:val="0"/>
        <w:autoSpaceDN w:val="0"/>
        <w:adjustRightInd w:val="0"/>
        <w:spacing w:line="360" w:lineRule="auto"/>
        <w:ind w:left="0"/>
        <w:jc w:val="both"/>
        <w:rPr>
          <w:rFonts w:ascii="Palatino Linotype" w:hAnsi="Palatino Linotype" w:cs="Arial"/>
        </w:rPr>
      </w:pPr>
      <w:r w:rsidRPr="006E56BE">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w:t>
      </w:r>
      <w:r w:rsidRPr="006E56BE">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6E56BE"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388E612B" w14:textId="4828C740" w:rsidR="00EC4005" w:rsidRPr="006E56BE" w:rsidRDefault="00291AA2" w:rsidP="00E66C25">
      <w:pPr>
        <w:pStyle w:val="Prrafodelista"/>
        <w:autoSpaceDE w:val="0"/>
        <w:autoSpaceDN w:val="0"/>
        <w:adjustRightInd w:val="0"/>
        <w:spacing w:line="360" w:lineRule="auto"/>
        <w:ind w:left="0"/>
        <w:jc w:val="both"/>
        <w:rPr>
          <w:rFonts w:ascii="Palatino Linotype" w:hAnsi="Palatino Linotype" w:cs="Arial"/>
        </w:rPr>
      </w:pPr>
      <w:r w:rsidRPr="006E56BE">
        <w:rPr>
          <w:rFonts w:ascii="Palatino Linotype" w:hAnsi="Palatino Linotype" w:cs="Arial"/>
        </w:rPr>
        <w:t xml:space="preserve">El estudio del presente recurso de revisión tiene como antecedentes, que </w:t>
      </w:r>
      <w:r w:rsidR="00AA160F" w:rsidRPr="006E56BE">
        <w:rPr>
          <w:rFonts w:ascii="Palatino Linotype" w:hAnsi="Palatino Linotype" w:cs="Arial"/>
        </w:rPr>
        <w:t>el</w:t>
      </w:r>
      <w:r w:rsidRPr="006E56BE">
        <w:rPr>
          <w:rFonts w:ascii="Palatino Linotype" w:hAnsi="Palatino Linotype" w:cs="Arial"/>
        </w:rPr>
        <w:t xml:space="preserve"> hoy </w:t>
      </w:r>
      <w:r w:rsidRPr="006E56BE">
        <w:rPr>
          <w:rFonts w:ascii="Palatino Linotype" w:hAnsi="Palatino Linotype" w:cs="Arial"/>
          <w:b/>
        </w:rPr>
        <w:t xml:space="preserve">Recurrente </w:t>
      </w:r>
      <w:r w:rsidR="001B0B8D" w:rsidRPr="006E56BE">
        <w:rPr>
          <w:rFonts w:ascii="Palatino Linotype" w:hAnsi="Palatino Linotype" w:cs="Arial"/>
        </w:rPr>
        <w:t xml:space="preserve">solicitó </w:t>
      </w:r>
      <w:r w:rsidRPr="006E56BE">
        <w:rPr>
          <w:rFonts w:ascii="Palatino Linotype" w:hAnsi="Palatino Linotype" w:cs="Arial"/>
        </w:rPr>
        <w:t>la siguiente</w:t>
      </w:r>
      <w:r w:rsidRPr="006E56BE">
        <w:rPr>
          <w:rFonts w:ascii="Palatino Linotype" w:hAnsi="Palatino Linotype" w:cs="Arial"/>
          <w:b/>
        </w:rPr>
        <w:t xml:space="preserve"> </w:t>
      </w:r>
      <w:r w:rsidRPr="006E56BE">
        <w:rPr>
          <w:rFonts w:ascii="Palatino Linotype" w:hAnsi="Palatino Linotype" w:cs="Arial"/>
        </w:rPr>
        <w:t>información:</w:t>
      </w:r>
    </w:p>
    <w:p w14:paraId="5F70BB30" w14:textId="77777777" w:rsidR="00E66C25" w:rsidRPr="006E56BE" w:rsidRDefault="00E66C25" w:rsidP="00E66C25">
      <w:pPr>
        <w:pStyle w:val="Prrafodelista"/>
        <w:autoSpaceDE w:val="0"/>
        <w:autoSpaceDN w:val="0"/>
        <w:adjustRightInd w:val="0"/>
        <w:spacing w:line="360" w:lineRule="auto"/>
        <w:ind w:left="0"/>
        <w:jc w:val="both"/>
        <w:rPr>
          <w:rFonts w:ascii="Palatino Linotype" w:hAnsi="Palatino Linotype" w:cs="Arial"/>
        </w:rPr>
      </w:pPr>
    </w:p>
    <w:p w14:paraId="545C8E22" w14:textId="78E1BAF1" w:rsidR="00E66C25" w:rsidRPr="006E56BE" w:rsidRDefault="002461E9" w:rsidP="002461E9">
      <w:pPr>
        <w:pStyle w:val="Prrafodelista"/>
        <w:numPr>
          <w:ilvl w:val="0"/>
          <w:numId w:val="15"/>
        </w:numPr>
        <w:autoSpaceDE w:val="0"/>
        <w:autoSpaceDN w:val="0"/>
        <w:adjustRightInd w:val="0"/>
        <w:spacing w:after="240" w:line="360" w:lineRule="auto"/>
        <w:jc w:val="both"/>
        <w:rPr>
          <w:rFonts w:ascii="Palatino Linotype" w:hAnsi="Palatino Linotype" w:cs="Arial"/>
        </w:rPr>
      </w:pPr>
      <w:r w:rsidRPr="006E56BE">
        <w:rPr>
          <w:rFonts w:ascii="Palatino Linotype" w:hAnsi="Palatino Linotype" w:cs="Arial"/>
          <w:b/>
        </w:rPr>
        <w:t>Solicitud de información con folio 00045/</w:t>
      </w:r>
      <w:proofErr w:type="spellStart"/>
      <w:r w:rsidRPr="006E56BE">
        <w:rPr>
          <w:rFonts w:ascii="Palatino Linotype" w:hAnsi="Palatino Linotype" w:cs="Arial"/>
          <w:b/>
        </w:rPr>
        <w:t>TEPETLIX</w:t>
      </w:r>
      <w:proofErr w:type="spellEnd"/>
      <w:r w:rsidRPr="006E56BE">
        <w:rPr>
          <w:rFonts w:ascii="Palatino Linotype" w:hAnsi="Palatino Linotype" w:cs="Arial"/>
          <w:b/>
        </w:rPr>
        <w:t xml:space="preserve">/IP/2023 </w:t>
      </w:r>
      <w:r w:rsidRPr="006E56BE">
        <w:rPr>
          <w:rFonts w:ascii="Palatino Linotype" w:hAnsi="Palatino Linotype" w:cs="Arial"/>
          <w:b/>
          <w:i/>
        </w:rPr>
        <w:t>(</w:t>
      </w:r>
      <w:r w:rsidR="00E66C25" w:rsidRPr="006E56BE">
        <w:rPr>
          <w:rFonts w:ascii="Palatino Linotype" w:hAnsi="Palatino Linotype" w:cs="Arial"/>
          <w:b/>
          <w:i/>
        </w:rPr>
        <w:t>Recurso de Revisión 01015/</w:t>
      </w:r>
      <w:proofErr w:type="spellStart"/>
      <w:r w:rsidR="00E66C25" w:rsidRPr="006E56BE">
        <w:rPr>
          <w:rFonts w:ascii="Palatino Linotype" w:hAnsi="Palatino Linotype" w:cs="Arial"/>
          <w:b/>
          <w:i/>
        </w:rPr>
        <w:t>INFOEM</w:t>
      </w:r>
      <w:proofErr w:type="spellEnd"/>
      <w:r w:rsidR="00E66C25" w:rsidRPr="006E56BE">
        <w:rPr>
          <w:rFonts w:ascii="Palatino Linotype" w:hAnsi="Palatino Linotype" w:cs="Arial"/>
          <w:b/>
          <w:i/>
        </w:rPr>
        <w:t>/IP/</w:t>
      </w:r>
      <w:proofErr w:type="spellStart"/>
      <w:r w:rsidR="00E66C25" w:rsidRPr="006E56BE">
        <w:rPr>
          <w:rFonts w:ascii="Palatino Linotype" w:hAnsi="Palatino Linotype" w:cs="Arial"/>
          <w:b/>
          <w:i/>
        </w:rPr>
        <w:t>RR</w:t>
      </w:r>
      <w:proofErr w:type="spellEnd"/>
      <w:r w:rsidR="00E66C25" w:rsidRPr="006E56BE">
        <w:rPr>
          <w:rFonts w:ascii="Palatino Linotype" w:hAnsi="Palatino Linotype" w:cs="Arial"/>
          <w:b/>
          <w:i/>
        </w:rPr>
        <w:t>/2023</w:t>
      </w:r>
      <w:r w:rsidRPr="006E56BE">
        <w:rPr>
          <w:rFonts w:ascii="Palatino Linotype" w:hAnsi="Palatino Linotype" w:cs="Arial"/>
          <w:b/>
          <w:i/>
        </w:rPr>
        <w:t>)</w:t>
      </w:r>
      <w:r w:rsidR="00E66C25" w:rsidRPr="006E56BE">
        <w:rPr>
          <w:rFonts w:ascii="Palatino Linotype" w:hAnsi="Palatino Linotype" w:cs="Arial"/>
          <w:b/>
        </w:rPr>
        <w:t>:</w:t>
      </w:r>
      <w:r w:rsidR="00E66C25" w:rsidRPr="006E56BE">
        <w:rPr>
          <w:rFonts w:ascii="Palatino Linotype" w:hAnsi="Palatino Linotype" w:cs="Arial"/>
        </w:rPr>
        <w:t xml:space="preserve"> Parentesco entre Julieta Estrada y María Elena Estrada, ambas trabajadoras del Ayuntamiento.</w:t>
      </w:r>
    </w:p>
    <w:p w14:paraId="7DC589FC" w14:textId="7A8B58C3" w:rsidR="00E66C25" w:rsidRPr="006E56BE" w:rsidRDefault="002461E9" w:rsidP="002461E9">
      <w:pPr>
        <w:pStyle w:val="Prrafodelista"/>
        <w:numPr>
          <w:ilvl w:val="0"/>
          <w:numId w:val="15"/>
        </w:numPr>
        <w:autoSpaceDE w:val="0"/>
        <w:autoSpaceDN w:val="0"/>
        <w:adjustRightInd w:val="0"/>
        <w:spacing w:after="240" w:line="360" w:lineRule="auto"/>
        <w:jc w:val="both"/>
        <w:rPr>
          <w:rFonts w:ascii="Palatino Linotype" w:hAnsi="Palatino Linotype" w:cs="Arial"/>
        </w:rPr>
      </w:pPr>
      <w:r w:rsidRPr="006E56BE">
        <w:rPr>
          <w:rFonts w:ascii="Palatino Linotype" w:hAnsi="Palatino Linotype" w:cs="Arial"/>
          <w:b/>
        </w:rPr>
        <w:t>Solicitud de información con folio 00044/</w:t>
      </w:r>
      <w:proofErr w:type="spellStart"/>
      <w:r w:rsidRPr="006E56BE">
        <w:rPr>
          <w:rFonts w:ascii="Palatino Linotype" w:hAnsi="Palatino Linotype" w:cs="Arial"/>
          <w:b/>
        </w:rPr>
        <w:t>TEPETLIX</w:t>
      </w:r>
      <w:proofErr w:type="spellEnd"/>
      <w:r w:rsidRPr="006E56BE">
        <w:rPr>
          <w:rFonts w:ascii="Palatino Linotype" w:hAnsi="Palatino Linotype" w:cs="Arial"/>
          <w:b/>
        </w:rPr>
        <w:t xml:space="preserve">/IP/2023 </w:t>
      </w:r>
      <w:r w:rsidRPr="006E56BE">
        <w:rPr>
          <w:rFonts w:ascii="Palatino Linotype" w:hAnsi="Palatino Linotype" w:cs="Arial"/>
          <w:b/>
          <w:i/>
        </w:rPr>
        <w:t>(</w:t>
      </w:r>
      <w:r w:rsidR="00E66C25" w:rsidRPr="006E56BE">
        <w:rPr>
          <w:rFonts w:ascii="Palatino Linotype" w:hAnsi="Palatino Linotype" w:cs="Arial"/>
          <w:b/>
          <w:i/>
        </w:rPr>
        <w:t>Recurso de Revisión 01017/</w:t>
      </w:r>
      <w:proofErr w:type="spellStart"/>
      <w:r w:rsidR="00E66C25" w:rsidRPr="006E56BE">
        <w:rPr>
          <w:rFonts w:ascii="Palatino Linotype" w:hAnsi="Palatino Linotype" w:cs="Arial"/>
          <w:b/>
          <w:i/>
        </w:rPr>
        <w:t>INFOEM</w:t>
      </w:r>
      <w:proofErr w:type="spellEnd"/>
      <w:r w:rsidR="00E66C25" w:rsidRPr="006E56BE">
        <w:rPr>
          <w:rFonts w:ascii="Palatino Linotype" w:hAnsi="Palatino Linotype" w:cs="Arial"/>
          <w:b/>
          <w:i/>
        </w:rPr>
        <w:t>/IP/</w:t>
      </w:r>
      <w:proofErr w:type="spellStart"/>
      <w:r w:rsidR="00E66C25" w:rsidRPr="006E56BE">
        <w:rPr>
          <w:rFonts w:ascii="Palatino Linotype" w:hAnsi="Palatino Linotype" w:cs="Arial"/>
          <w:b/>
          <w:i/>
        </w:rPr>
        <w:t>RR</w:t>
      </w:r>
      <w:proofErr w:type="spellEnd"/>
      <w:r w:rsidR="00E66C25" w:rsidRPr="006E56BE">
        <w:rPr>
          <w:rFonts w:ascii="Palatino Linotype" w:hAnsi="Palatino Linotype" w:cs="Arial"/>
          <w:b/>
          <w:i/>
        </w:rPr>
        <w:t>/2023</w:t>
      </w:r>
      <w:r w:rsidRPr="006E56BE">
        <w:rPr>
          <w:rFonts w:ascii="Palatino Linotype" w:hAnsi="Palatino Linotype" w:cs="Arial"/>
          <w:b/>
          <w:i/>
        </w:rPr>
        <w:t>)</w:t>
      </w:r>
      <w:r w:rsidR="00E66C25" w:rsidRPr="006E56BE">
        <w:rPr>
          <w:rFonts w:ascii="Palatino Linotype" w:hAnsi="Palatino Linotype" w:cs="Arial"/>
          <w:b/>
        </w:rPr>
        <w:t>:</w:t>
      </w:r>
      <w:r w:rsidR="00E66C25" w:rsidRPr="006E56BE">
        <w:rPr>
          <w:rFonts w:ascii="Palatino Linotype" w:hAnsi="Palatino Linotype" w:cs="Arial"/>
        </w:rPr>
        <w:t xml:space="preserve"> </w:t>
      </w:r>
      <w:r w:rsidRPr="006E56BE">
        <w:rPr>
          <w:rFonts w:ascii="Palatino Linotype" w:hAnsi="Palatino Linotype" w:cs="Arial"/>
        </w:rPr>
        <w:t xml:space="preserve">Salario y horario de trabajo de </w:t>
      </w:r>
      <w:proofErr w:type="spellStart"/>
      <w:r w:rsidRPr="006E56BE">
        <w:rPr>
          <w:rFonts w:ascii="Palatino Linotype" w:hAnsi="Palatino Linotype" w:cs="Arial"/>
        </w:rPr>
        <w:t>Rosaangel</w:t>
      </w:r>
      <w:proofErr w:type="spellEnd"/>
      <w:r w:rsidRPr="006E56BE">
        <w:rPr>
          <w:rFonts w:ascii="Palatino Linotype" w:hAnsi="Palatino Linotype" w:cs="Arial"/>
        </w:rPr>
        <w:t xml:space="preserve"> Meléndez Sánchez y parentesco con el señor Francisco Meléndez, trabajadores del Ayuntamiento.</w:t>
      </w:r>
    </w:p>
    <w:p w14:paraId="21F488FD" w14:textId="7B3E7BB5" w:rsidR="00E66C25" w:rsidRPr="006E56BE" w:rsidRDefault="002461E9" w:rsidP="002461E9">
      <w:pPr>
        <w:pStyle w:val="Prrafodelista"/>
        <w:numPr>
          <w:ilvl w:val="0"/>
          <w:numId w:val="15"/>
        </w:numPr>
        <w:autoSpaceDE w:val="0"/>
        <w:autoSpaceDN w:val="0"/>
        <w:adjustRightInd w:val="0"/>
        <w:spacing w:after="240" w:line="360" w:lineRule="auto"/>
        <w:jc w:val="both"/>
        <w:rPr>
          <w:rFonts w:ascii="Palatino Linotype" w:hAnsi="Palatino Linotype" w:cs="Arial"/>
        </w:rPr>
      </w:pPr>
      <w:r w:rsidRPr="006E56BE">
        <w:rPr>
          <w:rFonts w:ascii="Palatino Linotype" w:hAnsi="Palatino Linotype" w:cs="Arial"/>
          <w:b/>
        </w:rPr>
        <w:t>Solicitud de información con folio 00041/</w:t>
      </w:r>
      <w:proofErr w:type="spellStart"/>
      <w:r w:rsidRPr="006E56BE">
        <w:rPr>
          <w:rFonts w:ascii="Palatino Linotype" w:hAnsi="Palatino Linotype" w:cs="Arial"/>
          <w:b/>
        </w:rPr>
        <w:t>TEPETLIX</w:t>
      </w:r>
      <w:proofErr w:type="spellEnd"/>
      <w:r w:rsidRPr="006E56BE">
        <w:rPr>
          <w:rFonts w:ascii="Palatino Linotype" w:hAnsi="Palatino Linotype" w:cs="Arial"/>
          <w:b/>
        </w:rPr>
        <w:t xml:space="preserve">/IP/2023 </w:t>
      </w:r>
      <w:r w:rsidRPr="006E56BE">
        <w:rPr>
          <w:rFonts w:ascii="Palatino Linotype" w:hAnsi="Palatino Linotype" w:cs="Arial"/>
          <w:b/>
          <w:i/>
        </w:rPr>
        <w:t>(</w:t>
      </w:r>
      <w:r w:rsidR="00E66C25" w:rsidRPr="006E56BE">
        <w:rPr>
          <w:rFonts w:ascii="Palatino Linotype" w:hAnsi="Palatino Linotype" w:cs="Arial"/>
          <w:b/>
          <w:i/>
        </w:rPr>
        <w:t>Recurso de Revisión 01019/</w:t>
      </w:r>
      <w:proofErr w:type="spellStart"/>
      <w:r w:rsidR="00E66C25" w:rsidRPr="006E56BE">
        <w:rPr>
          <w:rFonts w:ascii="Palatino Linotype" w:hAnsi="Palatino Linotype" w:cs="Arial"/>
          <w:b/>
          <w:i/>
        </w:rPr>
        <w:t>INFOEM</w:t>
      </w:r>
      <w:proofErr w:type="spellEnd"/>
      <w:r w:rsidR="00E66C25" w:rsidRPr="006E56BE">
        <w:rPr>
          <w:rFonts w:ascii="Palatino Linotype" w:hAnsi="Palatino Linotype" w:cs="Arial"/>
          <w:b/>
          <w:i/>
        </w:rPr>
        <w:t>/IP/</w:t>
      </w:r>
      <w:proofErr w:type="spellStart"/>
      <w:r w:rsidR="00E66C25" w:rsidRPr="006E56BE">
        <w:rPr>
          <w:rFonts w:ascii="Palatino Linotype" w:hAnsi="Palatino Linotype" w:cs="Arial"/>
          <w:b/>
          <w:i/>
        </w:rPr>
        <w:t>RR</w:t>
      </w:r>
      <w:proofErr w:type="spellEnd"/>
      <w:r w:rsidR="00E66C25" w:rsidRPr="006E56BE">
        <w:rPr>
          <w:rFonts w:ascii="Palatino Linotype" w:hAnsi="Palatino Linotype" w:cs="Arial"/>
          <w:b/>
          <w:i/>
        </w:rPr>
        <w:t>/2023</w:t>
      </w:r>
      <w:r w:rsidRPr="006E56BE">
        <w:rPr>
          <w:rFonts w:ascii="Palatino Linotype" w:hAnsi="Palatino Linotype" w:cs="Arial"/>
          <w:b/>
          <w:i/>
        </w:rPr>
        <w:t>)</w:t>
      </w:r>
      <w:r w:rsidR="00E66C25" w:rsidRPr="006E56BE">
        <w:rPr>
          <w:rFonts w:ascii="Palatino Linotype" w:hAnsi="Palatino Linotype" w:cs="Arial"/>
          <w:b/>
        </w:rPr>
        <w:t>:</w:t>
      </w:r>
      <w:r w:rsidR="00E66C25" w:rsidRPr="006E56BE">
        <w:rPr>
          <w:rFonts w:ascii="Palatino Linotype" w:hAnsi="Palatino Linotype" w:cs="Arial"/>
        </w:rPr>
        <w:t xml:space="preserve"> </w:t>
      </w:r>
      <w:r w:rsidRPr="006E56BE">
        <w:rPr>
          <w:rFonts w:ascii="Palatino Linotype" w:hAnsi="Palatino Linotype" w:cs="Arial"/>
        </w:rPr>
        <w:t>Parentesco entre Moisés Meléndez y Albino Meléndez y Francisco Meléndez.</w:t>
      </w:r>
    </w:p>
    <w:p w14:paraId="1387F646" w14:textId="02AA3D84" w:rsidR="002461E9" w:rsidRPr="006E56BE" w:rsidRDefault="002461E9" w:rsidP="002461E9">
      <w:pPr>
        <w:pStyle w:val="Prrafodelista"/>
        <w:numPr>
          <w:ilvl w:val="0"/>
          <w:numId w:val="15"/>
        </w:numPr>
        <w:autoSpaceDE w:val="0"/>
        <w:autoSpaceDN w:val="0"/>
        <w:adjustRightInd w:val="0"/>
        <w:spacing w:after="240" w:line="360" w:lineRule="auto"/>
        <w:jc w:val="both"/>
        <w:rPr>
          <w:rFonts w:ascii="Palatino Linotype" w:hAnsi="Palatino Linotype" w:cs="Arial"/>
        </w:rPr>
      </w:pPr>
      <w:r w:rsidRPr="006E56BE">
        <w:rPr>
          <w:rFonts w:ascii="Palatino Linotype" w:hAnsi="Palatino Linotype" w:cs="Arial"/>
          <w:b/>
        </w:rPr>
        <w:t>Solicitud de información con folio 00036/</w:t>
      </w:r>
      <w:proofErr w:type="spellStart"/>
      <w:r w:rsidRPr="006E56BE">
        <w:rPr>
          <w:rFonts w:ascii="Palatino Linotype" w:hAnsi="Palatino Linotype" w:cs="Arial"/>
          <w:b/>
        </w:rPr>
        <w:t>TEPETLIX</w:t>
      </w:r>
      <w:proofErr w:type="spellEnd"/>
      <w:r w:rsidRPr="006E56BE">
        <w:rPr>
          <w:rFonts w:ascii="Palatino Linotype" w:hAnsi="Palatino Linotype" w:cs="Arial"/>
          <w:b/>
        </w:rPr>
        <w:t xml:space="preserve">/IP/2023 </w:t>
      </w:r>
      <w:r w:rsidRPr="006E56BE">
        <w:rPr>
          <w:rFonts w:ascii="Palatino Linotype" w:hAnsi="Palatino Linotype" w:cs="Arial"/>
          <w:b/>
          <w:i/>
        </w:rPr>
        <w:t>(</w:t>
      </w:r>
      <w:r w:rsidR="00E66C25" w:rsidRPr="006E56BE">
        <w:rPr>
          <w:rFonts w:ascii="Palatino Linotype" w:hAnsi="Palatino Linotype" w:cs="Arial"/>
          <w:b/>
          <w:i/>
        </w:rPr>
        <w:t>Recurso de Revisión 01024/</w:t>
      </w:r>
      <w:proofErr w:type="spellStart"/>
      <w:r w:rsidR="00E66C25" w:rsidRPr="006E56BE">
        <w:rPr>
          <w:rFonts w:ascii="Palatino Linotype" w:hAnsi="Palatino Linotype" w:cs="Arial"/>
          <w:b/>
          <w:i/>
        </w:rPr>
        <w:t>INFOEM</w:t>
      </w:r>
      <w:proofErr w:type="spellEnd"/>
      <w:r w:rsidR="00E66C25" w:rsidRPr="006E56BE">
        <w:rPr>
          <w:rFonts w:ascii="Palatino Linotype" w:hAnsi="Palatino Linotype" w:cs="Arial"/>
          <w:b/>
          <w:i/>
        </w:rPr>
        <w:t>/IP/</w:t>
      </w:r>
      <w:proofErr w:type="spellStart"/>
      <w:r w:rsidR="00E66C25" w:rsidRPr="006E56BE">
        <w:rPr>
          <w:rFonts w:ascii="Palatino Linotype" w:hAnsi="Palatino Linotype" w:cs="Arial"/>
          <w:b/>
          <w:i/>
        </w:rPr>
        <w:t>RR</w:t>
      </w:r>
      <w:proofErr w:type="spellEnd"/>
      <w:r w:rsidR="00E66C25" w:rsidRPr="006E56BE">
        <w:rPr>
          <w:rFonts w:ascii="Palatino Linotype" w:hAnsi="Palatino Linotype" w:cs="Arial"/>
          <w:b/>
          <w:i/>
        </w:rPr>
        <w:t>/2023</w:t>
      </w:r>
      <w:r w:rsidRPr="006E56BE">
        <w:rPr>
          <w:rFonts w:ascii="Palatino Linotype" w:hAnsi="Palatino Linotype" w:cs="Arial"/>
          <w:b/>
          <w:i/>
        </w:rPr>
        <w:t>)</w:t>
      </w:r>
      <w:r w:rsidR="00E66C25" w:rsidRPr="006E56BE">
        <w:rPr>
          <w:rFonts w:ascii="Palatino Linotype" w:hAnsi="Palatino Linotype" w:cs="Arial"/>
          <w:b/>
        </w:rPr>
        <w:t>:</w:t>
      </w:r>
      <w:r w:rsidR="00E66C25" w:rsidRPr="006E56BE">
        <w:rPr>
          <w:rFonts w:ascii="Palatino Linotype" w:hAnsi="Palatino Linotype" w:cs="Arial"/>
        </w:rPr>
        <w:t xml:space="preserve"> </w:t>
      </w:r>
      <w:r w:rsidRPr="006E56BE">
        <w:rPr>
          <w:rFonts w:ascii="Palatino Linotype" w:hAnsi="Palatino Linotype" w:cs="Arial"/>
        </w:rPr>
        <w:t>Salario y horario de trabajo de Jorge Mora Castañeda.</w:t>
      </w:r>
    </w:p>
    <w:p w14:paraId="1590A938" w14:textId="3DF84EF8" w:rsidR="00E66C25" w:rsidRPr="006E56BE" w:rsidRDefault="002461E9" w:rsidP="002461E9">
      <w:pPr>
        <w:pStyle w:val="Prrafodelista"/>
        <w:numPr>
          <w:ilvl w:val="0"/>
          <w:numId w:val="15"/>
        </w:numPr>
        <w:autoSpaceDE w:val="0"/>
        <w:autoSpaceDN w:val="0"/>
        <w:adjustRightInd w:val="0"/>
        <w:spacing w:after="240" w:line="360" w:lineRule="auto"/>
        <w:jc w:val="both"/>
        <w:rPr>
          <w:rFonts w:ascii="Palatino Linotype" w:hAnsi="Palatino Linotype" w:cs="Arial"/>
        </w:rPr>
      </w:pPr>
      <w:r w:rsidRPr="006E56BE">
        <w:rPr>
          <w:rFonts w:ascii="Palatino Linotype" w:hAnsi="Palatino Linotype" w:cs="Arial"/>
          <w:b/>
        </w:rPr>
        <w:lastRenderedPageBreak/>
        <w:t>Solicitud de información con folio 00024/</w:t>
      </w:r>
      <w:proofErr w:type="spellStart"/>
      <w:r w:rsidRPr="006E56BE">
        <w:rPr>
          <w:rFonts w:ascii="Palatino Linotype" w:hAnsi="Palatino Linotype" w:cs="Arial"/>
          <w:b/>
        </w:rPr>
        <w:t>TEPETLIX</w:t>
      </w:r>
      <w:proofErr w:type="spellEnd"/>
      <w:r w:rsidRPr="006E56BE">
        <w:rPr>
          <w:rFonts w:ascii="Palatino Linotype" w:hAnsi="Palatino Linotype" w:cs="Arial"/>
          <w:b/>
        </w:rPr>
        <w:t xml:space="preserve">/IP/2023 </w:t>
      </w:r>
      <w:r w:rsidRPr="006E56BE">
        <w:rPr>
          <w:rFonts w:ascii="Palatino Linotype" w:hAnsi="Palatino Linotype" w:cs="Arial"/>
          <w:b/>
          <w:i/>
        </w:rPr>
        <w:t>(</w:t>
      </w:r>
      <w:r w:rsidR="00E66C25" w:rsidRPr="006E56BE">
        <w:rPr>
          <w:rFonts w:ascii="Palatino Linotype" w:hAnsi="Palatino Linotype" w:cs="Arial"/>
          <w:b/>
          <w:i/>
        </w:rPr>
        <w:t>Recurso de Revisión 01026/</w:t>
      </w:r>
      <w:proofErr w:type="spellStart"/>
      <w:r w:rsidR="00E66C25" w:rsidRPr="006E56BE">
        <w:rPr>
          <w:rFonts w:ascii="Palatino Linotype" w:hAnsi="Palatino Linotype" w:cs="Arial"/>
          <w:b/>
          <w:i/>
        </w:rPr>
        <w:t>INFOEM</w:t>
      </w:r>
      <w:proofErr w:type="spellEnd"/>
      <w:r w:rsidR="00E66C25" w:rsidRPr="006E56BE">
        <w:rPr>
          <w:rFonts w:ascii="Palatino Linotype" w:hAnsi="Palatino Linotype" w:cs="Arial"/>
          <w:b/>
          <w:i/>
        </w:rPr>
        <w:t>/IP/</w:t>
      </w:r>
      <w:proofErr w:type="spellStart"/>
      <w:r w:rsidR="00E66C25" w:rsidRPr="006E56BE">
        <w:rPr>
          <w:rFonts w:ascii="Palatino Linotype" w:hAnsi="Palatino Linotype" w:cs="Arial"/>
          <w:b/>
          <w:i/>
        </w:rPr>
        <w:t>RR</w:t>
      </w:r>
      <w:proofErr w:type="spellEnd"/>
      <w:r w:rsidR="00E66C25" w:rsidRPr="006E56BE">
        <w:rPr>
          <w:rFonts w:ascii="Palatino Linotype" w:hAnsi="Palatino Linotype" w:cs="Arial"/>
          <w:b/>
          <w:i/>
        </w:rPr>
        <w:t>/2023</w:t>
      </w:r>
      <w:r w:rsidRPr="006E56BE">
        <w:rPr>
          <w:rFonts w:ascii="Palatino Linotype" w:hAnsi="Palatino Linotype" w:cs="Arial"/>
          <w:b/>
          <w:i/>
        </w:rPr>
        <w:t>)</w:t>
      </w:r>
      <w:r w:rsidR="00E66C25" w:rsidRPr="006E56BE">
        <w:rPr>
          <w:rFonts w:ascii="Palatino Linotype" w:hAnsi="Palatino Linotype" w:cs="Arial"/>
          <w:b/>
        </w:rPr>
        <w:t>:</w:t>
      </w:r>
      <w:r w:rsidR="00E66C25" w:rsidRPr="006E56BE">
        <w:rPr>
          <w:rFonts w:ascii="Palatino Linotype" w:hAnsi="Palatino Linotype" w:cs="Arial"/>
        </w:rPr>
        <w:t xml:space="preserve"> </w:t>
      </w:r>
      <w:r w:rsidRPr="006E56BE">
        <w:rPr>
          <w:rFonts w:ascii="Palatino Linotype" w:hAnsi="Palatino Linotype" w:cs="Arial"/>
        </w:rPr>
        <w:t>Área de asignación, salario y horario de trabajo de Leticia Ruiz.</w:t>
      </w:r>
    </w:p>
    <w:p w14:paraId="00D6637E" w14:textId="4432A84E" w:rsidR="0052698B" w:rsidRPr="006E56BE" w:rsidRDefault="00A77280" w:rsidP="00EC4005">
      <w:pPr>
        <w:spacing w:after="0" w:line="360" w:lineRule="auto"/>
        <w:ind w:right="49"/>
        <w:jc w:val="both"/>
        <w:rPr>
          <w:rFonts w:ascii="Palatino Linotype" w:hAnsi="Palatino Linotype"/>
          <w:sz w:val="24"/>
          <w:lang w:val="es-ES_tradnl"/>
        </w:rPr>
      </w:pPr>
      <w:r w:rsidRPr="006E56BE">
        <w:rPr>
          <w:rFonts w:ascii="Palatino Linotype" w:hAnsi="Palatino Linotype"/>
          <w:sz w:val="24"/>
          <w:lang w:eastAsia="es-MX"/>
        </w:rPr>
        <w:t>Atento a la</w:t>
      </w:r>
      <w:r w:rsidR="003C77E9" w:rsidRPr="006E56BE">
        <w:rPr>
          <w:rFonts w:ascii="Palatino Linotype" w:hAnsi="Palatino Linotype"/>
          <w:sz w:val="24"/>
          <w:lang w:eastAsia="es-MX"/>
        </w:rPr>
        <w:t>s</w:t>
      </w:r>
      <w:r w:rsidRPr="006E56BE">
        <w:rPr>
          <w:rFonts w:ascii="Palatino Linotype" w:hAnsi="Palatino Linotype"/>
          <w:sz w:val="24"/>
          <w:lang w:eastAsia="es-MX"/>
        </w:rPr>
        <w:t xml:space="preserve"> solicitud</w:t>
      </w:r>
      <w:r w:rsidR="003C77E9" w:rsidRPr="006E56BE">
        <w:rPr>
          <w:rFonts w:ascii="Palatino Linotype" w:hAnsi="Palatino Linotype"/>
          <w:sz w:val="24"/>
          <w:lang w:eastAsia="es-MX"/>
        </w:rPr>
        <w:t>es</w:t>
      </w:r>
      <w:r w:rsidRPr="006E56BE">
        <w:rPr>
          <w:rFonts w:ascii="Palatino Linotype" w:hAnsi="Palatino Linotype"/>
          <w:sz w:val="24"/>
          <w:lang w:eastAsia="es-MX"/>
        </w:rPr>
        <w:t xml:space="preserve"> de información </w:t>
      </w:r>
      <w:r w:rsidRPr="006E56BE">
        <w:rPr>
          <w:rFonts w:ascii="Palatino Linotype" w:hAnsi="Palatino Linotype"/>
          <w:b/>
          <w:sz w:val="24"/>
          <w:lang w:eastAsia="es-MX"/>
        </w:rPr>
        <w:t>El Sujeto Obligado</w:t>
      </w:r>
      <w:r w:rsidRPr="006E56BE">
        <w:rPr>
          <w:rFonts w:ascii="Palatino Linotype" w:hAnsi="Palatino Linotype"/>
          <w:sz w:val="24"/>
          <w:lang w:eastAsia="es-MX"/>
        </w:rPr>
        <w:t>, emitió su</w:t>
      </w:r>
      <w:r w:rsidR="003C77E9" w:rsidRPr="006E56BE">
        <w:rPr>
          <w:rFonts w:ascii="Palatino Linotype" w:hAnsi="Palatino Linotype"/>
          <w:sz w:val="24"/>
          <w:lang w:eastAsia="es-MX"/>
        </w:rPr>
        <w:t>s</w:t>
      </w:r>
      <w:r w:rsidRPr="006E56BE">
        <w:rPr>
          <w:rFonts w:ascii="Palatino Linotype" w:hAnsi="Palatino Linotype"/>
          <w:sz w:val="24"/>
          <w:lang w:eastAsia="es-MX"/>
        </w:rPr>
        <w:t xml:space="preserve"> respuesta</w:t>
      </w:r>
      <w:r w:rsidR="003C77E9" w:rsidRPr="006E56BE">
        <w:rPr>
          <w:rFonts w:ascii="Palatino Linotype" w:hAnsi="Palatino Linotype"/>
          <w:sz w:val="24"/>
          <w:lang w:eastAsia="es-MX"/>
        </w:rPr>
        <w:t>s</w:t>
      </w:r>
      <w:r w:rsidR="00501937" w:rsidRPr="006E56BE">
        <w:rPr>
          <w:rFonts w:ascii="Palatino Linotype" w:hAnsi="Palatino Linotype"/>
          <w:sz w:val="24"/>
          <w:lang w:val="es-ES_tradnl"/>
        </w:rPr>
        <w:t>;</w:t>
      </w:r>
      <w:r w:rsidR="00015CF7" w:rsidRPr="006E56BE">
        <w:rPr>
          <w:rFonts w:ascii="Palatino Linotype" w:hAnsi="Palatino Linotype"/>
          <w:sz w:val="24"/>
          <w:lang w:val="es-ES_tradnl"/>
        </w:rPr>
        <w:t xml:space="preserve"> en</w:t>
      </w:r>
      <w:r w:rsidR="005C1668" w:rsidRPr="006E56BE">
        <w:rPr>
          <w:rFonts w:ascii="Palatino Linotype" w:hAnsi="Palatino Linotype"/>
          <w:sz w:val="24"/>
          <w:lang w:val="es-ES_tradnl"/>
        </w:rPr>
        <w:t xml:space="preserve"> donde sustancialmente </w:t>
      </w:r>
      <w:r w:rsidR="0052698B" w:rsidRPr="006E56BE">
        <w:rPr>
          <w:rFonts w:ascii="Palatino Linotype" w:hAnsi="Palatino Linotype"/>
          <w:sz w:val="24"/>
          <w:lang w:val="es-ES_tradnl"/>
        </w:rPr>
        <w:t xml:space="preserve">indicó </w:t>
      </w:r>
      <w:r w:rsidR="003C77E9" w:rsidRPr="006E56BE">
        <w:rPr>
          <w:rFonts w:ascii="Palatino Linotype" w:hAnsi="Palatino Linotype"/>
          <w:sz w:val="24"/>
          <w:lang w:val="es-ES_tradnl"/>
        </w:rPr>
        <w:t>lo siguiente:</w:t>
      </w:r>
    </w:p>
    <w:p w14:paraId="2C886FF2" w14:textId="77777777" w:rsidR="004F3D85" w:rsidRPr="006E56BE" w:rsidRDefault="004F3D85" w:rsidP="00EC4005">
      <w:pPr>
        <w:spacing w:after="0" w:line="360" w:lineRule="auto"/>
        <w:ind w:right="49"/>
        <w:jc w:val="both"/>
        <w:rPr>
          <w:rFonts w:ascii="Palatino Linotype" w:hAnsi="Palatino Linotype"/>
          <w:sz w:val="14"/>
          <w:lang w:val="es-ES_tradnl"/>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1813"/>
        <w:gridCol w:w="5320"/>
        <w:gridCol w:w="1879"/>
      </w:tblGrid>
      <w:tr w:rsidR="004F3D85" w:rsidRPr="006E56BE" w14:paraId="5B3112F4" w14:textId="77777777" w:rsidTr="008A594B">
        <w:trPr>
          <w:tblHeader/>
        </w:trPr>
        <w:tc>
          <w:tcPr>
            <w:tcW w:w="1813" w:type="dxa"/>
            <w:shd w:val="clear" w:color="auto" w:fill="BFBFBF" w:themeFill="background1" w:themeFillShade="BF"/>
            <w:vAlign w:val="center"/>
          </w:tcPr>
          <w:p w14:paraId="74094AD2" w14:textId="3299173B" w:rsidR="004F3D85" w:rsidRPr="006E56BE" w:rsidRDefault="004F3D85" w:rsidP="004F3D85">
            <w:pPr>
              <w:ind w:right="49"/>
              <w:jc w:val="center"/>
              <w:rPr>
                <w:rFonts w:ascii="Palatino Linotype" w:hAnsi="Palatino Linotype"/>
                <w:b/>
                <w:sz w:val="24"/>
                <w:lang w:val="es-ES_tradnl"/>
              </w:rPr>
            </w:pPr>
            <w:r w:rsidRPr="006E56BE">
              <w:rPr>
                <w:rFonts w:ascii="Palatino Linotype" w:hAnsi="Palatino Linotype"/>
                <w:b/>
                <w:sz w:val="24"/>
                <w:lang w:val="es-ES_tradnl"/>
              </w:rPr>
              <w:t>Solicitud de información</w:t>
            </w:r>
          </w:p>
        </w:tc>
        <w:tc>
          <w:tcPr>
            <w:tcW w:w="5320" w:type="dxa"/>
            <w:shd w:val="clear" w:color="auto" w:fill="BFBFBF" w:themeFill="background1" w:themeFillShade="BF"/>
            <w:vAlign w:val="center"/>
          </w:tcPr>
          <w:p w14:paraId="23884118" w14:textId="25D20BF6" w:rsidR="004F3D85" w:rsidRPr="006E56BE" w:rsidRDefault="004F3D85" w:rsidP="004F3D85">
            <w:pPr>
              <w:ind w:right="49"/>
              <w:jc w:val="center"/>
              <w:rPr>
                <w:rFonts w:ascii="Palatino Linotype" w:hAnsi="Palatino Linotype"/>
                <w:b/>
                <w:sz w:val="24"/>
                <w:lang w:val="es-ES_tradnl"/>
              </w:rPr>
            </w:pPr>
            <w:r w:rsidRPr="006E56BE">
              <w:rPr>
                <w:rFonts w:ascii="Palatino Linotype" w:hAnsi="Palatino Linotype"/>
                <w:b/>
                <w:sz w:val="24"/>
                <w:lang w:val="es-ES_tradnl"/>
              </w:rPr>
              <w:t>Respuesta del Sujeto Obligado</w:t>
            </w:r>
          </w:p>
        </w:tc>
        <w:tc>
          <w:tcPr>
            <w:tcW w:w="1879" w:type="dxa"/>
            <w:shd w:val="clear" w:color="auto" w:fill="BFBFBF" w:themeFill="background1" w:themeFillShade="BF"/>
            <w:vAlign w:val="center"/>
          </w:tcPr>
          <w:p w14:paraId="3D35FCD4" w14:textId="78960DC8" w:rsidR="004F3D85" w:rsidRPr="006E56BE" w:rsidRDefault="004F3D85" w:rsidP="004F3D85">
            <w:pPr>
              <w:ind w:right="49"/>
              <w:jc w:val="center"/>
              <w:rPr>
                <w:rFonts w:ascii="Palatino Linotype" w:hAnsi="Palatino Linotype"/>
                <w:b/>
                <w:sz w:val="24"/>
                <w:lang w:val="es-ES_tradnl"/>
              </w:rPr>
            </w:pPr>
            <w:r w:rsidRPr="006E56BE">
              <w:rPr>
                <w:rFonts w:ascii="Palatino Linotype" w:hAnsi="Palatino Linotype"/>
                <w:b/>
                <w:sz w:val="24"/>
                <w:lang w:val="es-ES_tradnl"/>
              </w:rPr>
              <w:t>Cumplimiento</w:t>
            </w:r>
          </w:p>
        </w:tc>
      </w:tr>
      <w:tr w:rsidR="004F3D85" w:rsidRPr="006E56BE" w14:paraId="6A2A09C7" w14:textId="77777777" w:rsidTr="008A594B">
        <w:tc>
          <w:tcPr>
            <w:tcW w:w="1813" w:type="dxa"/>
            <w:vAlign w:val="center"/>
          </w:tcPr>
          <w:p w14:paraId="04B0EE7D" w14:textId="3ED0E984" w:rsidR="004F3D85" w:rsidRPr="006E56BE" w:rsidRDefault="002461E9" w:rsidP="004F3D85">
            <w:pPr>
              <w:ind w:right="49"/>
              <w:jc w:val="both"/>
              <w:rPr>
                <w:rFonts w:ascii="Palatino Linotype" w:hAnsi="Palatino Linotype"/>
                <w:sz w:val="20"/>
                <w:lang w:val="es-ES_tradnl"/>
              </w:rPr>
            </w:pPr>
            <w:r w:rsidRPr="006E56BE">
              <w:rPr>
                <w:rFonts w:ascii="Palatino Linotype" w:hAnsi="Palatino Linotype"/>
                <w:sz w:val="20"/>
                <w:lang w:val="es-ES_tradnl"/>
              </w:rPr>
              <w:t>Parentesco entre Julieta Estrada y María Elena Estrada, ambas trabajadoras del Ayuntamiento.</w:t>
            </w:r>
          </w:p>
        </w:tc>
        <w:tc>
          <w:tcPr>
            <w:tcW w:w="5320" w:type="dxa"/>
            <w:vAlign w:val="center"/>
          </w:tcPr>
          <w:p w14:paraId="12B9EEB4" w14:textId="705607F2" w:rsidR="004F3D85" w:rsidRPr="006E56BE" w:rsidRDefault="002461E9" w:rsidP="00696CF9">
            <w:pPr>
              <w:spacing w:line="276" w:lineRule="auto"/>
              <w:ind w:right="49"/>
              <w:jc w:val="both"/>
              <w:rPr>
                <w:rFonts w:ascii="Palatino Linotype" w:hAnsi="Palatino Linotype"/>
                <w:lang w:val="es-ES_tradnl"/>
              </w:rPr>
            </w:pPr>
            <w:r w:rsidRPr="006E56BE">
              <w:rPr>
                <w:rFonts w:ascii="Palatino Linotype" w:hAnsi="Palatino Linotype"/>
                <w:lang w:val="es-ES_tradnl"/>
              </w:rPr>
              <w:t xml:space="preserve">El Titular de la Unidad de Transparencia, informó que, </w:t>
            </w:r>
            <w:r w:rsidRPr="006E56BE">
              <w:rPr>
                <w:rFonts w:ascii="Palatino Linotype" w:hAnsi="Palatino Linotype"/>
                <w:b/>
                <w:u w:val="single"/>
                <w:lang w:val="es-ES_tradnl"/>
              </w:rPr>
              <w:t>no existía parentesco</w:t>
            </w:r>
            <w:r w:rsidRPr="006E56BE">
              <w:rPr>
                <w:rFonts w:ascii="Palatino Linotype" w:hAnsi="Palatino Linotype"/>
                <w:lang w:val="es-ES_tradnl"/>
              </w:rPr>
              <w:t xml:space="preserve"> entre</w:t>
            </w:r>
            <w:r w:rsidR="008A594B" w:rsidRPr="006E56BE">
              <w:rPr>
                <w:rFonts w:ascii="Palatino Linotype" w:hAnsi="Palatino Linotype"/>
                <w:lang w:val="es-ES_tradnl"/>
              </w:rPr>
              <w:t xml:space="preserve"> las dos personas referidas en la solicitud de información número </w:t>
            </w:r>
            <w:r w:rsidR="008A594B" w:rsidRPr="006E56BE">
              <w:rPr>
                <w:rFonts w:ascii="Palatino Linotype" w:hAnsi="Palatino Linotype"/>
                <w:b/>
                <w:lang w:val="es-ES_tradnl"/>
              </w:rPr>
              <w:t>00045/</w:t>
            </w:r>
            <w:proofErr w:type="spellStart"/>
            <w:r w:rsidR="008A594B" w:rsidRPr="006E56BE">
              <w:rPr>
                <w:rFonts w:ascii="Palatino Linotype" w:hAnsi="Palatino Linotype"/>
                <w:b/>
                <w:lang w:val="es-ES_tradnl"/>
              </w:rPr>
              <w:t>TEPETLIX</w:t>
            </w:r>
            <w:proofErr w:type="spellEnd"/>
            <w:r w:rsidR="008A594B" w:rsidRPr="006E56BE">
              <w:rPr>
                <w:rFonts w:ascii="Palatino Linotype" w:hAnsi="Palatino Linotype"/>
                <w:b/>
                <w:lang w:val="es-ES_tradnl"/>
              </w:rPr>
              <w:t>/IP/2023</w:t>
            </w:r>
            <w:r w:rsidR="008A594B" w:rsidRPr="006E56BE">
              <w:rPr>
                <w:rFonts w:ascii="Palatino Linotype" w:hAnsi="Palatino Linotype"/>
                <w:lang w:val="es-ES_tradnl"/>
              </w:rPr>
              <w:t>.</w:t>
            </w:r>
          </w:p>
        </w:tc>
        <w:tc>
          <w:tcPr>
            <w:tcW w:w="1879" w:type="dxa"/>
            <w:vAlign w:val="center"/>
          </w:tcPr>
          <w:p w14:paraId="378134CA" w14:textId="77777777" w:rsidR="004F3D85" w:rsidRPr="006E56BE" w:rsidRDefault="008A594B" w:rsidP="004F3D85">
            <w:pPr>
              <w:spacing w:line="360" w:lineRule="auto"/>
              <w:ind w:right="49"/>
              <w:jc w:val="center"/>
              <w:rPr>
                <w:rFonts w:ascii="Palatino Linotype" w:hAnsi="Palatino Linotype"/>
                <w:b/>
                <w:sz w:val="24"/>
                <w:lang w:val="es-ES_tradnl"/>
              </w:rPr>
            </w:pPr>
            <w:r w:rsidRPr="006E56BE">
              <w:rPr>
                <w:rFonts w:ascii="Palatino Linotype" w:hAnsi="Palatino Linotype"/>
                <w:b/>
                <w:sz w:val="24"/>
                <w:lang w:val="es-ES_tradnl"/>
              </w:rPr>
              <w:t>Parcialmente</w:t>
            </w:r>
          </w:p>
          <w:p w14:paraId="02073933" w14:textId="32AAFA52" w:rsidR="008A594B" w:rsidRPr="006E56BE" w:rsidRDefault="008A594B" w:rsidP="008A594B">
            <w:pPr>
              <w:ind w:right="49"/>
              <w:jc w:val="both"/>
              <w:rPr>
                <w:rFonts w:ascii="Palatino Linotype" w:hAnsi="Palatino Linotype"/>
                <w:i/>
                <w:sz w:val="24"/>
                <w:lang w:val="es-ES_tradnl"/>
              </w:rPr>
            </w:pPr>
            <w:r w:rsidRPr="006E56BE">
              <w:rPr>
                <w:rFonts w:ascii="Palatino Linotype" w:hAnsi="Palatino Linotype"/>
                <w:i/>
                <w:sz w:val="20"/>
                <w:lang w:val="es-ES_tradnl"/>
              </w:rPr>
              <w:t xml:space="preserve">(El </w:t>
            </w:r>
            <w:r w:rsidRPr="006E56BE">
              <w:rPr>
                <w:rFonts w:ascii="Palatino Linotype" w:hAnsi="Palatino Linotype"/>
                <w:b/>
                <w:i/>
                <w:sz w:val="20"/>
                <w:lang w:val="es-ES_tradnl"/>
              </w:rPr>
              <w:t>Recurrente</w:t>
            </w:r>
            <w:r w:rsidRPr="006E56BE">
              <w:rPr>
                <w:rFonts w:ascii="Palatino Linotype" w:hAnsi="Palatino Linotype"/>
                <w:i/>
                <w:sz w:val="20"/>
                <w:lang w:val="es-ES_tradnl"/>
              </w:rPr>
              <w:t xml:space="preserve"> dudó de la veracidad de la información remitida).</w:t>
            </w:r>
          </w:p>
        </w:tc>
      </w:tr>
      <w:tr w:rsidR="002461E9" w:rsidRPr="006E56BE" w14:paraId="31FEBF67" w14:textId="77777777" w:rsidTr="008A594B">
        <w:tc>
          <w:tcPr>
            <w:tcW w:w="1813" w:type="dxa"/>
            <w:vAlign w:val="center"/>
          </w:tcPr>
          <w:p w14:paraId="21AC80E6" w14:textId="72D302D8" w:rsidR="002461E9" w:rsidRPr="006E56BE" w:rsidRDefault="002461E9" w:rsidP="004F3D85">
            <w:pPr>
              <w:ind w:right="49"/>
              <w:jc w:val="both"/>
              <w:rPr>
                <w:rFonts w:ascii="Palatino Linotype" w:hAnsi="Palatino Linotype"/>
                <w:sz w:val="20"/>
                <w:lang w:val="es-ES_tradnl"/>
              </w:rPr>
            </w:pPr>
            <w:r w:rsidRPr="006E56BE">
              <w:rPr>
                <w:rFonts w:ascii="Palatino Linotype" w:hAnsi="Palatino Linotype"/>
                <w:sz w:val="20"/>
                <w:lang w:val="es-ES_tradnl"/>
              </w:rPr>
              <w:t xml:space="preserve">Salario y horario de trabajo de </w:t>
            </w:r>
            <w:proofErr w:type="spellStart"/>
            <w:r w:rsidRPr="006E56BE">
              <w:rPr>
                <w:rFonts w:ascii="Palatino Linotype" w:hAnsi="Palatino Linotype"/>
                <w:sz w:val="20"/>
                <w:lang w:val="es-ES_tradnl"/>
              </w:rPr>
              <w:t>Rosaangel</w:t>
            </w:r>
            <w:proofErr w:type="spellEnd"/>
            <w:r w:rsidRPr="006E56BE">
              <w:rPr>
                <w:rFonts w:ascii="Palatino Linotype" w:hAnsi="Palatino Linotype"/>
                <w:sz w:val="20"/>
                <w:lang w:val="es-ES_tradnl"/>
              </w:rPr>
              <w:t xml:space="preserve"> Meléndez Sánchez y parentesco con el señor Francisco Meléndez, trabajadores del Ayuntamiento.</w:t>
            </w:r>
          </w:p>
        </w:tc>
        <w:tc>
          <w:tcPr>
            <w:tcW w:w="5320" w:type="dxa"/>
            <w:vAlign w:val="center"/>
          </w:tcPr>
          <w:p w14:paraId="71D9A8DB" w14:textId="649CB5A3" w:rsidR="008A594B" w:rsidRPr="006E56BE" w:rsidRDefault="008A594B" w:rsidP="00696CF9">
            <w:pPr>
              <w:spacing w:line="276" w:lineRule="auto"/>
              <w:ind w:right="49"/>
              <w:jc w:val="both"/>
              <w:rPr>
                <w:rFonts w:ascii="Palatino Linotype" w:hAnsi="Palatino Linotype"/>
                <w:lang w:val="es-ES_tradnl"/>
              </w:rPr>
            </w:pPr>
            <w:r w:rsidRPr="006E56BE">
              <w:rPr>
                <w:rFonts w:ascii="Palatino Linotype" w:hAnsi="Palatino Linotype"/>
                <w:szCs w:val="19"/>
                <w:lang w:val="es-ES_tradnl"/>
              </w:rPr>
              <w:t>Mediante el oficio número 074/</w:t>
            </w:r>
            <w:proofErr w:type="spellStart"/>
            <w:r w:rsidRPr="006E56BE">
              <w:rPr>
                <w:rFonts w:ascii="Palatino Linotype" w:hAnsi="Palatino Linotype"/>
                <w:szCs w:val="19"/>
                <w:lang w:val="es-ES_tradnl"/>
              </w:rPr>
              <w:t>ADP</w:t>
            </w:r>
            <w:proofErr w:type="spellEnd"/>
            <w:r w:rsidRPr="006E56BE">
              <w:rPr>
                <w:rFonts w:ascii="Palatino Linotype" w:hAnsi="Palatino Linotype"/>
                <w:szCs w:val="19"/>
                <w:lang w:val="es-ES_tradnl"/>
              </w:rPr>
              <w:t xml:space="preserve">/2023, firmado por el Servidor Público Habilitado </w:t>
            </w:r>
            <w:r w:rsidR="00696CF9" w:rsidRPr="006E56BE">
              <w:rPr>
                <w:rFonts w:ascii="Palatino Linotype" w:hAnsi="Palatino Linotype"/>
                <w:szCs w:val="19"/>
                <w:lang w:val="es-ES_tradnl"/>
              </w:rPr>
              <w:t>de la Dirección de Administración de Personal</w:t>
            </w:r>
            <w:r w:rsidRPr="006E56BE">
              <w:rPr>
                <w:rFonts w:ascii="Palatino Linotype" w:hAnsi="Palatino Linotype"/>
                <w:szCs w:val="19"/>
                <w:lang w:val="es-ES_tradnl"/>
              </w:rPr>
              <w:t xml:space="preserve">, informó que </w:t>
            </w:r>
            <w:r w:rsidRPr="006E56BE">
              <w:rPr>
                <w:rFonts w:ascii="Palatino Linotype" w:hAnsi="Palatino Linotype"/>
                <w:szCs w:val="19"/>
                <w:u w:val="single"/>
                <w:lang w:val="es-ES_tradnl"/>
              </w:rPr>
              <w:t xml:space="preserve">el horario de la persona referida en la solicitud de información </w:t>
            </w:r>
            <w:r w:rsidR="001638BF" w:rsidRPr="006E56BE">
              <w:rPr>
                <w:rFonts w:ascii="Palatino Linotype" w:hAnsi="Palatino Linotype"/>
                <w:b/>
                <w:u w:val="single"/>
                <w:lang w:val="es-ES_tradnl"/>
              </w:rPr>
              <w:t>00044</w:t>
            </w:r>
            <w:r w:rsidRPr="006E56BE">
              <w:rPr>
                <w:rFonts w:ascii="Palatino Linotype" w:hAnsi="Palatino Linotype"/>
                <w:b/>
                <w:u w:val="single"/>
                <w:lang w:val="es-ES_tradnl"/>
              </w:rPr>
              <w:t>/</w:t>
            </w:r>
            <w:proofErr w:type="spellStart"/>
            <w:r w:rsidRPr="006E56BE">
              <w:rPr>
                <w:rFonts w:ascii="Palatino Linotype" w:hAnsi="Palatino Linotype"/>
                <w:b/>
                <w:u w:val="single"/>
                <w:lang w:val="es-ES_tradnl"/>
              </w:rPr>
              <w:t>TEPETLIX</w:t>
            </w:r>
            <w:proofErr w:type="spellEnd"/>
            <w:r w:rsidRPr="006E56BE">
              <w:rPr>
                <w:rFonts w:ascii="Palatino Linotype" w:hAnsi="Palatino Linotype"/>
                <w:b/>
                <w:u w:val="single"/>
                <w:lang w:val="es-ES_tradnl"/>
              </w:rPr>
              <w:t>/IP/2023</w:t>
            </w:r>
            <w:r w:rsidRPr="006E56BE">
              <w:rPr>
                <w:rFonts w:ascii="Palatino Linotype" w:hAnsi="Palatino Linotype"/>
                <w:u w:val="single"/>
                <w:lang w:val="es-ES_tradnl"/>
              </w:rPr>
              <w:t>, es de 09:00 am a 16:00 pm</w:t>
            </w:r>
            <w:r w:rsidRPr="006E56BE">
              <w:rPr>
                <w:rFonts w:ascii="Palatino Linotype" w:hAnsi="Palatino Linotype"/>
                <w:lang w:val="es-ES_tradnl"/>
              </w:rPr>
              <w:t xml:space="preserve">; asimismo, indicó </w:t>
            </w:r>
            <w:proofErr w:type="gramStart"/>
            <w:r w:rsidRPr="006E56BE">
              <w:rPr>
                <w:rFonts w:ascii="Palatino Linotype" w:hAnsi="Palatino Linotype"/>
                <w:lang w:val="es-ES_tradnl"/>
              </w:rPr>
              <w:t>que</w:t>
            </w:r>
            <w:proofErr w:type="gramEnd"/>
            <w:r w:rsidRPr="006E56BE">
              <w:rPr>
                <w:rFonts w:ascii="Palatino Linotype" w:hAnsi="Palatino Linotype"/>
                <w:lang w:val="es-ES_tradnl"/>
              </w:rPr>
              <w:t xml:space="preserve"> en dicha área, no obra la información referente al salario.</w:t>
            </w:r>
          </w:p>
        </w:tc>
        <w:tc>
          <w:tcPr>
            <w:tcW w:w="1879" w:type="dxa"/>
            <w:vAlign w:val="center"/>
          </w:tcPr>
          <w:p w14:paraId="0CF4720C" w14:textId="77777777" w:rsidR="002461E9" w:rsidRPr="006E56BE" w:rsidRDefault="008A594B" w:rsidP="004F3D85">
            <w:pPr>
              <w:spacing w:line="360" w:lineRule="auto"/>
              <w:ind w:right="49"/>
              <w:jc w:val="center"/>
              <w:rPr>
                <w:rFonts w:ascii="Palatino Linotype" w:hAnsi="Palatino Linotype"/>
                <w:b/>
                <w:sz w:val="24"/>
                <w:lang w:val="es-ES_tradnl"/>
              </w:rPr>
            </w:pPr>
            <w:r w:rsidRPr="006E56BE">
              <w:rPr>
                <w:rFonts w:ascii="Palatino Linotype" w:hAnsi="Palatino Linotype"/>
                <w:b/>
                <w:sz w:val="24"/>
                <w:lang w:val="es-ES_tradnl"/>
              </w:rPr>
              <w:t>Parcialmente</w:t>
            </w:r>
          </w:p>
          <w:p w14:paraId="462FC754" w14:textId="534B8803" w:rsidR="008A594B" w:rsidRPr="006E56BE" w:rsidRDefault="008A594B" w:rsidP="008A594B">
            <w:pPr>
              <w:ind w:right="49"/>
              <w:jc w:val="both"/>
              <w:rPr>
                <w:rFonts w:ascii="Palatino Linotype" w:hAnsi="Palatino Linotype"/>
                <w:sz w:val="24"/>
                <w:lang w:val="es-ES_tradnl"/>
              </w:rPr>
            </w:pPr>
            <w:r w:rsidRPr="006E56BE">
              <w:rPr>
                <w:rFonts w:ascii="Palatino Linotype" w:hAnsi="Palatino Linotype"/>
                <w:i/>
                <w:sz w:val="20"/>
                <w:lang w:val="es-ES_tradnl"/>
              </w:rPr>
              <w:t xml:space="preserve">(El </w:t>
            </w:r>
            <w:r w:rsidRPr="006E56BE">
              <w:rPr>
                <w:rFonts w:ascii="Palatino Linotype" w:hAnsi="Palatino Linotype"/>
                <w:b/>
                <w:i/>
                <w:sz w:val="20"/>
                <w:lang w:val="es-ES_tradnl"/>
              </w:rPr>
              <w:t>Sujeto Obligado</w:t>
            </w:r>
            <w:r w:rsidRPr="006E56BE">
              <w:rPr>
                <w:rFonts w:ascii="Palatino Linotype" w:hAnsi="Palatino Linotype"/>
                <w:i/>
                <w:sz w:val="20"/>
                <w:lang w:val="es-ES_tradnl"/>
              </w:rPr>
              <w:t xml:space="preserve"> no se pronunció respecto del salario ni del parentesco con las personas referidas en la solicitud de información).</w:t>
            </w:r>
          </w:p>
        </w:tc>
      </w:tr>
      <w:tr w:rsidR="002461E9" w:rsidRPr="006E56BE" w14:paraId="2C137AF1" w14:textId="77777777" w:rsidTr="00696CF9">
        <w:tc>
          <w:tcPr>
            <w:tcW w:w="1813" w:type="dxa"/>
            <w:vAlign w:val="center"/>
          </w:tcPr>
          <w:p w14:paraId="757A4F10" w14:textId="2C8B7927" w:rsidR="002461E9" w:rsidRPr="006E56BE" w:rsidRDefault="002461E9" w:rsidP="004F3D85">
            <w:pPr>
              <w:ind w:right="49"/>
              <w:jc w:val="both"/>
              <w:rPr>
                <w:rFonts w:ascii="Palatino Linotype" w:hAnsi="Palatino Linotype"/>
                <w:sz w:val="20"/>
                <w:lang w:val="es-ES_tradnl"/>
              </w:rPr>
            </w:pPr>
            <w:r w:rsidRPr="006E56BE">
              <w:rPr>
                <w:rFonts w:ascii="Palatino Linotype" w:hAnsi="Palatino Linotype"/>
                <w:sz w:val="20"/>
                <w:lang w:val="es-ES_tradnl"/>
              </w:rPr>
              <w:t>Parentesco entre Moisés Meléndez y Albino Meléndez y Francisco Meléndez.</w:t>
            </w:r>
          </w:p>
        </w:tc>
        <w:tc>
          <w:tcPr>
            <w:tcW w:w="5320" w:type="dxa"/>
            <w:vAlign w:val="center"/>
          </w:tcPr>
          <w:p w14:paraId="703818F0" w14:textId="7C69F868" w:rsidR="002461E9" w:rsidRPr="006E56BE" w:rsidRDefault="008A594B" w:rsidP="00696CF9">
            <w:pPr>
              <w:ind w:right="49"/>
              <w:jc w:val="both"/>
              <w:rPr>
                <w:rFonts w:ascii="Palatino Linotype" w:hAnsi="Palatino Linotype"/>
                <w:lang w:val="es-ES_tradnl"/>
              </w:rPr>
            </w:pPr>
            <w:r w:rsidRPr="006E56BE">
              <w:rPr>
                <w:rFonts w:ascii="Palatino Linotype" w:hAnsi="Palatino Linotype"/>
                <w:lang w:val="es-ES_tradnl"/>
              </w:rPr>
              <w:t xml:space="preserve">El Titular de la Unidad de Transparencia, </w:t>
            </w:r>
            <w:r w:rsidR="00696CF9" w:rsidRPr="006E56BE">
              <w:rPr>
                <w:rFonts w:ascii="Palatino Linotype" w:hAnsi="Palatino Linotype"/>
                <w:lang w:val="es-ES_tradnl"/>
              </w:rPr>
              <w:t>indicó que se hacía llegar la información</w:t>
            </w:r>
            <w:r w:rsidRPr="006E56BE">
              <w:rPr>
                <w:rFonts w:ascii="Palatino Linotype" w:hAnsi="Palatino Linotype"/>
                <w:lang w:val="es-ES_tradnl"/>
              </w:rPr>
              <w:t xml:space="preserve"> que solicita</w:t>
            </w:r>
            <w:r w:rsidR="00696CF9" w:rsidRPr="006E56BE">
              <w:rPr>
                <w:rFonts w:ascii="Palatino Linotype" w:hAnsi="Palatino Linotype"/>
                <w:lang w:val="es-ES_tradnl"/>
              </w:rPr>
              <w:t xml:space="preserve">ba; no obstante, en el expediente electrónico del </w:t>
            </w:r>
            <w:proofErr w:type="spellStart"/>
            <w:r w:rsidR="00696CF9" w:rsidRPr="006E56BE">
              <w:rPr>
                <w:rFonts w:ascii="Palatino Linotype" w:hAnsi="Palatino Linotype"/>
                <w:lang w:val="es-ES_tradnl"/>
              </w:rPr>
              <w:t>SAIMEX</w:t>
            </w:r>
            <w:proofErr w:type="spellEnd"/>
            <w:r w:rsidR="00696CF9" w:rsidRPr="006E56BE">
              <w:rPr>
                <w:rFonts w:ascii="Palatino Linotype" w:hAnsi="Palatino Linotype"/>
                <w:lang w:val="es-ES_tradnl"/>
              </w:rPr>
              <w:t>, no obra ningún archivo.</w:t>
            </w:r>
          </w:p>
        </w:tc>
        <w:tc>
          <w:tcPr>
            <w:tcW w:w="1879" w:type="dxa"/>
            <w:vAlign w:val="center"/>
          </w:tcPr>
          <w:p w14:paraId="3321A068" w14:textId="233E2E0E" w:rsidR="002461E9" w:rsidRPr="006E56BE" w:rsidRDefault="00696CF9" w:rsidP="004F3D85">
            <w:pPr>
              <w:spacing w:line="360" w:lineRule="auto"/>
              <w:ind w:right="49"/>
              <w:jc w:val="center"/>
              <w:rPr>
                <w:rFonts w:ascii="Palatino Linotype" w:hAnsi="Palatino Linotype"/>
                <w:b/>
                <w:sz w:val="24"/>
                <w:lang w:val="es-ES_tradnl"/>
              </w:rPr>
            </w:pPr>
            <w:r w:rsidRPr="006E56BE">
              <w:rPr>
                <w:rFonts w:ascii="Palatino Linotype" w:hAnsi="Palatino Linotype"/>
                <w:b/>
                <w:sz w:val="24"/>
                <w:lang w:val="es-ES_tradnl"/>
              </w:rPr>
              <w:t>No</w:t>
            </w:r>
          </w:p>
        </w:tc>
      </w:tr>
      <w:tr w:rsidR="002461E9" w:rsidRPr="006E56BE" w14:paraId="4EFAD176" w14:textId="77777777" w:rsidTr="008A594B">
        <w:tc>
          <w:tcPr>
            <w:tcW w:w="1813" w:type="dxa"/>
            <w:vAlign w:val="center"/>
          </w:tcPr>
          <w:p w14:paraId="010D6DAC" w14:textId="60999F9C" w:rsidR="002461E9" w:rsidRPr="006E56BE" w:rsidRDefault="002461E9" w:rsidP="004F3D85">
            <w:pPr>
              <w:ind w:right="49"/>
              <w:jc w:val="both"/>
              <w:rPr>
                <w:rFonts w:ascii="Palatino Linotype" w:hAnsi="Palatino Linotype"/>
                <w:sz w:val="20"/>
                <w:lang w:val="es-ES_tradnl"/>
              </w:rPr>
            </w:pPr>
            <w:r w:rsidRPr="006E56BE">
              <w:rPr>
                <w:rFonts w:ascii="Palatino Linotype" w:hAnsi="Palatino Linotype"/>
                <w:sz w:val="20"/>
                <w:lang w:val="es-ES_tradnl"/>
              </w:rPr>
              <w:t>Salario y horario de trabajo de Jorge Mora Castañeda.</w:t>
            </w:r>
          </w:p>
        </w:tc>
        <w:tc>
          <w:tcPr>
            <w:tcW w:w="5320" w:type="dxa"/>
          </w:tcPr>
          <w:p w14:paraId="7B350552" w14:textId="3754BA78" w:rsidR="002461E9" w:rsidRPr="006E56BE" w:rsidRDefault="00696CF9" w:rsidP="001638BF">
            <w:pPr>
              <w:spacing w:line="276" w:lineRule="auto"/>
              <w:ind w:right="49"/>
              <w:jc w:val="both"/>
              <w:rPr>
                <w:rFonts w:ascii="Palatino Linotype" w:hAnsi="Palatino Linotype"/>
                <w:sz w:val="19"/>
                <w:szCs w:val="19"/>
                <w:lang w:val="es-ES_tradnl"/>
              </w:rPr>
            </w:pPr>
            <w:r w:rsidRPr="006E56BE">
              <w:rPr>
                <w:rFonts w:ascii="Palatino Linotype" w:hAnsi="Palatino Linotype"/>
                <w:szCs w:val="19"/>
                <w:lang w:val="es-ES_tradnl"/>
              </w:rPr>
              <w:t>Mediante el oficio número 125/</w:t>
            </w:r>
            <w:proofErr w:type="spellStart"/>
            <w:r w:rsidRPr="006E56BE">
              <w:rPr>
                <w:rFonts w:ascii="Palatino Linotype" w:hAnsi="Palatino Linotype"/>
                <w:szCs w:val="19"/>
                <w:lang w:val="es-ES_tradnl"/>
              </w:rPr>
              <w:t>ADP</w:t>
            </w:r>
            <w:proofErr w:type="spellEnd"/>
            <w:r w:rsidRPr="006E56BE">
              <w:rPr>
                <w:rFonts w:ascii="Palatino Linotype" w:hAnsi="Palatino Linotype"/>
                <w:szCs w:val="19"/>
                <w:lang w:val="es-ES_tradnl"/>
              </w:rPr>
              <w:t xml:space="preserve">/2023, firmado por el Servidor Público Habilitado de la Dirección de Administración de Personal informó que </w:t>
            </w:r>
            <w:r w:rsidRPr="006E56BE">
              <w:rPr>
                <w:rFonts w:ascii="Palatino Linotype" w:hAnsi="Palatino Linotype"/>
                <w:szCs w:val="19"/>
                <w:u w:val="single"/>
                <w:lang w:val="es-ES_tradnl"/>
              </w:rPr>
              <w:t xml:space="preserve">el horario de la persona referida en la solicitud de información </w:t>
            </w:r>
            <w:r w:rsidRPr="006E56BE">
              <w:rPr>
                <w:rFonts w:ascii="Palatino Linotype" w:hAnsi="Palatino Linotype"/>
                <w:b/>
                <w:u w:val="single"/>
                <w:lang w:val="es-ES_tradnl"/>
              </w:rPr>
              <w:t>000</w:t>
            </w:r>
            <w:r w:rsidR="001638BF" w:rsidRPr="006E56BE">
              <w:rPr>
                <w:rFonts w:ascii="Palatino Linotype" w:hAnsi="Palatino Linotype"/>
                <w:b/>
                <w:u w:val="single"/>
                <w:lang w:val="es-ES_tradnl"/>
              </w:rPr>
              <w:t>36</w:t>
            </w:r>
            <w:r w:rsidRPr="006E56BE">
              <w:rPr>
                <w:rFonts w:ascii="Palatino Linotype" w:hAnsi="Palatino Linotype"/>
                <w:b/>
                <w:u w:val="single"/>
                <w:lang w:val="es-ES_tradnl"/>
              </w:rPr>
              <w:t>/</w:t>
            </w:r>
            <w:proofErr w:type="spellStart"/>
            <w:r w:rsidRPr="006E56BE">
              <w:rPr>
                <w:rFonts w:ascii="Palatino Linotype" w:hAnsi="Palatino Linotype"/>
                <w:b/>
                <w:u w:val="single"/>
                <w:lang w:val="es-ES_tradnl"/>
              </w:rPr>
              <w:t>TEPETLIX</w:t>
            </w:r>
            <w:proofErr w:type="spellEnd"/>
            <w:r w:rsidRPr="006E56BE">
              <w:rPr>
                <w:rFonts w:ascii="Palatino Linotype" w:hAnsi="Palatino Linotype"/>
                <w:b/>
                <w:u w:val="single"/>
                <w:lang w:val="es-ES_tradnl"/>
              </w:rPr>
              <w:t>/IP/2023</w:t>
            </w:r>
            <w:r w:rsidRPr="006E56BE">
              <w:rPr>
                <w:rFonts w:ascii="Palatino Linotype" w:hAnsi="Palatino Linotype"/>
                <w:u w:val="single"/>
                <w:lang w:val="es-ES_tradnl"/>
              </w:rPr>
              <w:t>, es de 09:00 am a 16:00 pm</w:t>
            </w:r>
            <w:r w:rsidRPr="006E56BE">
              <w:rPr>
                <w:rFonts w:ascii="Palatino Linotype" w:hAnsi="Palatino Linotype"/>
                <w:lang w:val="es-ES_tradnl"/>
              </w:rPr>
              <w:t xml:space="preserve">; </w:t>
            </w:r>
            <w:r w:rsidRPr="006E56BE">
              <w:rPr>
                <w:rFonts w:ascii="Palatino Linotype" w:hAnsi="Palatino Linotype"/>
                <w:lang w:val="es-ES_tradnl"/>
              </w:rPr>
              <w:lastRenderedPageBreak/>
              <w:t xml:space="preserve">asimismo, indicó </w:t>
            </w:r>
            <w:proofErr w:type="gramStart"/>
            <w:r w:rsidRPr="006E56BE">
              <w:rPr>
                <w:rFonts w:ascii="Palatino Linotype" w:hAnsi="Palatino Linotype"/>
                <w:lang w:val="es-ES_tradnl"/>
              </w:rPr>
              <w:t>que</w:t>
            </w:r>
            <w:proofErr w:type="gramEnd"/>
            <w:r w:rsidRPr="006E56BE">
              <w:rPr>
                <w:rFonts w:ascii="Palatino Linotype" w:hAnsi="Palatino Linotype"/>
                <w:lang w:val="es-ES_tradnl"/>
              </w:rPr>
              <w:t xml:space="preserve"> en dicha área, no obra la información referente al salario.</w:t>
            </w:r>
          </w:p>
        </w:tc>
        <w:tc>
          <w:tcPr>
            <w:tcW w:w="1879" w:type="dxa"/>
            <w:vAlign w:val="center"/>
          </w:tcPr>
          <w:p w14:paraId="16AD9A2C" w14:textId="77777777" w:rsidR="002461E9" w:rsidRPr="006E56BE" w:rsidRDefault="00696CF9" w:rsidP="004F3D85">
            <w:pPr>
              <w:spacing w:line="360" w:lineRule="auto"/>
              <w:ind w:right="49"/>
              <w:jc w:val="center"/>
              <w:rPr>
                <w:rFonts w:ascii="Palatino Linotype" w:hAnsi="Palatino Linotype"/>
                <w:b/>
                <w:sz w:val="24"/>
                <w:lang w:val="es-ES_tradnl"/>
              </w:rPr>
            </w:pPr>
            <w:r w:rsidRPr="006E56BE">
              <w:rPr>
                <w:rFonts w:ascii="Palatino Linotype" w:hAnsi="Palatino Linotype"/>
                <w:b/>
                <w:sz w:val="24"/>
                <w:lang w:val="es-ES_tradnl"/>
              </w:rPr>
              <w:lastRenderedPageBreak/>
              <w:t>Parcialmente</w:t>
            </w:r>
          </w:p>
          <w:p w14:paraId="3C1A1094" w14:textId="3B759EE9" w:rsidR="001638BF" w:rsidRPr="006E56BE" w:rsidRDefault="001638BF" w:rsidP="001638BF">
            <w:pPr>
              <w:ind w:right="49"/>
              <w:jc w:val="both"/>
              <w:rPr>
                <w:rFonts w:ascii="Palatino Linotype" w:hAnsi="Palatino Linotype"/>
                <w:b/>
                <w:sz w:val="24"/>
                <w:lang w:val="es-ES_tradnl"/>
              </w:rPr>
            </w:pPr>
            <w:r w:rsidRPr="006E56BE">
              <w:rPr>
                <w:rFonts w:ascii="Palatino Linotype" w:hAnsi="Palatino Linotype"/>
                <w:i/>
                <w:sz w:val="20"/>
                <w:lang w:val="es-ES_tradnl"/>
              </w:rPr>
              <w:t xml:space="preserve">(El </w:t>
            </w:r>
            <w:r w:rsidRPr="006E56BE">
              <w:rPr>
                <w:rFonts w:ascii="Palatino Linotype" w:hAnsi="Palatino Linotype"/>
                <w:b/>
                <w:i/>
                <w:sz w:val="20"/>
                <w:lang w:val="es-ES_tradnl"/>
              </w:rPr>
              <w:t>Sujeto Obligado</w:t>
            </w:r>
            <w:r w:rsidRPr="006E56BE">
              <w:rPr>
                <w:rFonts w:ascii="Palatino Linotype" w:hAnsi="Palatino Linotype"/>
                <w:i/>
                <w:sz w:val="20"/>
                <w:lang w:val="es-ES_tradnl"/>
              </w:rPr>
              <w:t xml:space="preserve"> no se pronunció respecto del salario de la persona referida en </w:t>
            </w:r>
            <w:r w:rsidRPr="006E56BE">
              <w:rPr>
                <w:rFonts w:ascii="Palatino Linotype" w:hAnsi="Palatino Linotype"/>
                <w:i/>
                <w:sz w:val="20"/>
                <w:lang w:val="es-ES_tradnl"/>
              </w:rPr>
              <w:lastRenderedPageBreak/>
              <w:t>la solicitud de información).</w:t>
            </w:r>
          </w:p>
        </w:tc>
      </w:tr>
      <w:tr w:rsidR="001638BF" w:rsidRPr="006E56BE" w14:paraId="52874E6D" w14:textId="77777777" w:rsidTr="008A594B">
        <w:tc>
          <w:tcPr>
            <w:tcW w:w="1813" w:type="dxa"/>
            <w:vAlign w:val="center"/>
          </w:tcPr>
          <w:p w14:paraId="3138B4FC" w14:textId="164896FF" w:rsidR="001638BF" w:rsidRPr="006E56BE" w:rsidRDefault="001638BF" w:rsidP="001638BF">
            <w:pPr>
              <w:ind w:right="49"/>
              <w:jc w:val="both"/>
              <w:rPr>
                <w:rFonts w:ascii="Palatino Linotype" w:hAnsi="Palatino Linotype"/>
                <w:sz w:val="20"/>
                <w:lang w:val="es-ES_tradnl"/>
              </w:rPr>
            </w:pPr>
            <w:r w:rsidRPr="006E56BE">
              <w:rPr>
                <w:rFonts w:ascii="Palatino Linotype" w:hAnsi="Palatino Linotype"/>
                <w:sz w:val="20"/>
                <w:lang w:val="es-ES_tradnl"/>
              </w:rPr>
              <w:lastRenderedPageBreak/>
              <w:t>Área de asignación, salario y horario de trabajo de Leticia Ruiz.</w:t>
            </w:r>
          </w:p>
        </w:tc>
        <w:tc>
          <w:tcPr>
            <w:tcW w:w="5320" w:type="dxa"/>
          </w:tcPr>
          <w:p w14:paraId="6783F52C" w14:textId="6AF59DD5" w:rsidR="001638BF" w:rsidRPr="006E56BE" w:rsidRDefault="001638BF" w:rsidP="001638BF">
            <w:pPr>
              <w:spacing w:line="276" w:lineRule="auto"/>
              <w:ind w:right="49"/>
              <w:jc w:val="both"/>
              <w:rPr>
                <w:rFonts w:ascii="Palatino Linotype" w:hAnsi="Palatino Linotype"/>
                <w:sz w:val="19"/>
                <w:szCs w:val="19"/>
                <w:lang w:val="es-ES_tradnl"/>
              </w:rPr>
            </w:pPr>
            <w:r w:rsidRPr="006E56BE">
              <w:rPr>
                <w:rFonts w:ascii="Palatino Linotype" w:hAnsi="Palatino Linotype"/>
                <w:szCs w:val="19"/>
                <w:lang w:val="es-ES_tradnl"/>
              </w:rPr>
              <w:t>Mediante el oficio número 072/</w:t>
            </w:r>
            <w:proofErr w:type="spellStart"/>
            <w:r w:rsidRPr="006E56BE">
              <w:rPr>
                <w:rFonts w:ascii="Palatino Linotype" w:hAnsi="Palatino Linotype"/>
                <w:szCs w:val="19"/>
                <w:lang w:val="es-ES_tradnl"/>
              </w:rPr>
              <w:t>ADP</w:t>
            </w:r>
            <w:proofErr w:type="spellEnd"/>
            <w:r w:rsidRPr="006E56BE">
              <w:rPr>
                <w:rFonts w:ascii="Palatino Linotype" w:hAnsi="Palatino Linotype"/>
                <w:szCs w:val="19"/>
                <w:lang w:val="es-ES_tradnl"/>
              </w:rPr>
              <w:t xml:space="preserve">/2023, firmado por el Servidor Público Habilitado de la Dirección de Administración de Personal informó que </w:t>
            </w:r>
            <w:r w:rsidRPr="006E56BE">
              <w:rPr>
                <w:rFonts w:ascii="Palatino Linotype" w:hAnsi="Palatino Linotype"/>
                <w:szCs w:val="19"/>
                <w:u w:val="single"/>
                <w:lang w:val="es-ES_tradnl"/>
              </w:rPr>
              <w:t xml:space="preserve">el horario de la persona referida en la solicitud de información </w:t>
            </w:r>
            <w:r w:rsidRPr="006E56BE">
              <w:rPr>
                <w:rFonts w:ascii="Palatino Linotype" w:hAnsi="Palatino Linotype"/>
                <w:b/>
                <w:u w:val="single"/>
                <w:lang w:val="es-ES_tradnl"/>
              </w:rPr>
              <w:t>00024/</w:t>
            </w:r>
            <w:proofErr w:type="spellStart"/>
            <w:r w:rsidRPr="006E56BE">
              <w:rPr>
                <w:rFonts w:ascii="Palatino Linotype" w:hAnsi="Palatino Linotype"/>
                <w:b/>
                <w:u w:val="single"/>
                <w:lang w:val="es-ES_tradnl"/>
              </w:rPr>
              <w:t>TEPETLIX</w:t>
            </w:r>
            <w:proofErr w:type="spellEnd"/>
            <w:r w:rsidRPr="006E56BE">
              <w:rPr>
                <w:rFonts w:ascii="Palatino Linotype" w:hAnsi="Palatino Linotype"/>
                <w:b/>
                <w:u w:val="single"/>
                <w:lang w:val="es-ES_tradnl"/>
              </w:rPr>
              <w:t>/IP/2023</w:t>
            </w:r>
            <w:r w:rsidRPr="006E56BE">
              <w:rPr>
                <w:rFonts w:ascii="Palatino Linotype" w:hAnsi="Palatino Linotype"/>
                <w:u w:val="single"/>
                <w:lang w:val="es-ES_tradnl"/>
              </w:rPr>
              <w:t>, es de 09:00 am a 16:00 pm</w:t>
            </w:r>
            <w:r w:rsidRPr="006E56BE">
              <w:rPr>
                <w:rFonts w:ascii="Palatino Linotype" w:hAnsi="Palatino Linotype"/>
                <w:lang w:val="es-ES_tradnl"/>
              </w:rPr>
              <w:t xml:space="preserve">; asimismo, indicó </w:t>
            </w:r>
            <w:proofErr w:type="gramStart"/>
            <w:r w:rsidRPr="006E56BE">
              <w:rPr>
                <w:rFonts w:ascii="Palatino Linotype" w:hAnsi="Palatino Linotype"/>
                <w:lang w:val="es-ES_tradnl"/>
              </w:rPr>
              <w:t>que</w:t>
            </w:r>
            <w:proofErr w:type="gramEnd"/>
            <w:r w:rsidRPr="006E56BE">
              <w:rPr>
                <w:rFonts w:ascii="Palatino Linotype" w:hAnsi="Palatino Linotype"/>
                <w:lang w:val="es-ES_tradnl"/>
              </w:rPr>
              <w:t xml:space="preserve"> en dicha área, no obra la información referente al salario.</w:t>
            </w:r>
          </w:p>
        </w:tc>
        <w:tc>
          <w:tcPr>
            <w:tcW w:w="1879" w:type="dxa"/>
            <w:vAlign w:val="center"/>
          </w:tcPr>
          <w:p w14:paraId="2A5E2B16" w14:textId="77777777" w:rsidR="001638BF" w:rsidRPr="006E56BE" w:rsidRDefault="001638BF" w:rsidP="001638BF">
            <w:pPr>
              <w:spacing w:line="360" w:lineRule="auto"/>
              <w:ind w:right="49"/>
              <w:jc w:val="center"/>
              <w:rPr>
                <w:rFonts w:ascii="Palatino Linotype" w:hAnsi="Palatino Linotype"/>
                <w:b/>
                <w:sz w:val="24"/>
                <w:lang w:val="es-ES_tradnl"/>
              </w:rPr>
            </w:pPr>
            <w:r w:rsidRPr="006E56BE">
              <w:rPr>
                <w:rFonts w:ascii="Palatino Linotype" w:hAnsi="Palatino Linotype"/>
                <w:b/>
                <w:sz w:val="24"/>
                <w:lang w:val="es-ES_tradnl"/>
              </w:rPr>
              <w:t>Parcialmente</w:t>
            </w:r>
          </w:p>
          <w:p w14:paraId="4C6179B7" w14:textId="48658159" w:rsidR="001638BF" w:rsidRPr="006E56BE" w:rsidRDefault="001638BF" w:rsidP="001638BF">
            <w:pPr>
              <w:ind w:right="49"/>
              <w:jc w:val="both"/>
              <w:rPr>
                <w:rFonts w:ascii="Palatino Linotype" w:hAnsi="Palatino Linotype"/>
                <w:b/>
                <w:sz w:val="24"/>
                <w:lang w:val="es-ES_tradnl"/>
              </w:rPr>
            </w:pPr>
            <w:r w:rsidRPr="006E56BE">
              <w:rPr>
                <w:rFonts w:ascii="Palatino Linotype" w:hAnsi="Palatino Linotype"/>
                <w:i/>
                <w:sz w:val="20"/>
                <w:lang w:val="es-ES_tradnl"/>
              </w:rPr>
              <w:t xml:space="preserve">(El </w:t>
            </w:r>
            <w:r w:rsidRPr="006E56BE">
              <w:rPr>
                <w:rFonts w:ascii="Palatino Linotype" w:hAnsi="Palatino Linotype"/>
                <w:b/>
                <w:i/>
                <w:sz w:val="20"/>
                <w:lang w:val="es-ES_tradnl"/>
              </w:rPr>
              <w:t>Sujeto Obligado</w:t>
            </w:r>
            <w:r w:rsidRPr="006E56BE">
              <w:rPr>
                <w:rFonts w:ascii="Palatino Linotype" w:hAnsi="Palatino Linotype"/>
                <w:i/>
                <w:sz w:val="20"/>
                <w:lang w:val="es-ES_tradnl"/>
              </w:rPr>
              <w:t xml:space="preserve"> no se pronunció respecto del salario ni del área de adscripción de la persona referida en la solicitud de información).</w:t>
            </w:r>
          </w:p>
        </w:tc>
      </w:tr>
    </w:tbl>
    <w:p w14:paraId="093B5D20" w14:textId="77777777" w:rsidR="004F3D85" w:rsidRPr="006E56BE" w:rsidRDefault="004F3D85" w:rsidP="00EC4005">
      <w:pPr>
        <w:spacing w:after="0" w:line="360" w:lineRule="auto"/>
        <w:ind w:right="49"/>
        <w:jc w:val="both"/>
        <w:rPr>
          <w:rFonts w:ascii="Palatino Linotype" w:hAnsi="Palatino Linotype"/>
          <w:sz w:val="24"/>
          <w:lang w:val="es-ES_tradnl"/>
        </w:rPr>
      </w:pPr>
    </w:p>
    <w:p w14:paraId="5E9D5788" w14:textId="5533F304" w:rsidR="001638BF" w:rsidRPr="006E56BE" w:rsidRDefault="0056661A" w:rsidP="0056661A">
      <w:pPr>
        <w:spacing w:after="0" w:line="360" w:lineRule="auto"/>
        <w:ind w:right="141"/>
        <w:jc w:val="both"/>
        <w:rPr>
          <w:rFonts w:ascii="Palatino Linotype" w:hAnsi="Palatino Linotype" w:cs="Arial"/>
          <w:bCs/>
          <w:sz w:val="24"/>
          <w:szCs w:val="24"/>
        </w:rPr>
      </w:pPr>
      <w:r w:rsidRPr="006E56BE">
        <w:rPr>
          <w:rFonts w:ascii="Palatino Linotype" w:hAnsi="Palatino Linotype" w:cs="Arial"/>
          <w:bCs/>
          <w:sz w:val="24"/>
          <w:szCs w:val="24"/>
        </w:rPr>
        <w:t>Es así que derivado de la</w:t>
      </w:r>
      <w:r w:rsidR="00E15AD8" w:rsidRPr="006E56BE">
        <w:rPr>
          <w:rFonts w:ascii="Palatino Linotype" w:hAnsi="Palatino Linotype" w:cs="Arial"/>
          <w:bCs/>
          <w:sz w:val="24"/>
          <w:szCs w:val="24"/>
        </w:rPr>
        <w:t>s</w:t>
      </w:r>
      <w:r w:rsidRPr="006E56BE">
        <w:rPr>
          <w:rFonts w:ascii="Palatino Linotype" w:hAnsi="Palatino Linotype" w:cs="Arial"/>
          <w:bCs/>
          <w:sz w:val="24"/>
          <w:szCs w:val="24"/>
        </w:rPr>
        <w:t xml:space="preserve"> respuesta</w:t>
      </w:r>
      <w:r w:rsidR="00E15AD8" w:rsidRPr="006E56BE">
        <w:rPr>
          <w:rFonts w:ascii="Palatino Linotype" w:hAnsi="Palatino Linotype" w:cs="Arial"/>
          <w:bCs/>
          <w:sz w:val="24"/>
          <w:szCs w:val="24"/>
        </w:rPr>
        <w:t>s</w:t>
      </w:r>
      <w:r w:rsidRPr="006E56BE">
        <w:rPr>
          <w:rFonts w:ascii="Palatino Linotype" w:hAnsi="Palatino Linotype" w:cs="Arial"/>
          <w:bCs/>
          <w:sz w:val="24"/>
          <w:szCs w:val="24"/>
        </w:rPr>
        <w:t xml:space="preserve"> emitida</w:t>
      </w:r>
      <w:r w:rsidR="00E15AD8" w:rsidRPr="006E56BE">
        <w:rPr>
          <w:rFonts w:ascii="Palatino Linotype" w:hAnsi="Palatino Linotype" w:cs="Arial"/>
          <w:bCs/>
          <w:sz w:val="24"/>
          <w:szCs w:val="24"/>
        </w:rPr>
        <w:t>s</w:t>
      </w:r>
      <w:r w:rsidRPr="006E56BE">
        <w:rPr>
          <w:rFonts w:ascii="Palatino Linotype" w:hAnsi="Palatino Linotype" w:cs="Arial"/>
          <w:bCs/>
          <w:sz w:val="24"/>
          <w:szCs w:val="24"/>
        </w:rPr>
        <w:t xml:space="preserve"> por </w:t>
      </w:r>
      <w:r w:rsidRPr="006E56BE">
        <w:rPr>
          <w:rFonts w:ascii="Palatino Linotype" w:hAnsi="Palatino Linotype" w:cs="Arial"/>
          <w:b/>
          <w:bCs/>
          <w:sz w:val="24"/>
          <w:szCs w:val="24"/>
        </w:rPr>
        <w:t>El Sujeto Obligado</w:t>
      </w:r>
      <w:r w:rsidRPr="006E56BE">
        <w:rPr>
          <w:rFonts w:ascii="Palatino Linotype" w:hAnsi="Palatino Linotype" w:cs="Arial"/>
          <w:bCs/>
          <w:sz w:val="24"/>
          <w:szCs w:val="24"/>
        </w:rPr>
        <w:t xml:space="preserve">, </w:t>
      </w:r>
      <w:r w:rsidRPr="006E56BE">
        <w:rPr>
          <w:rFonts w:ascii="Palatino Linotype" w:hAnsi="Palatino Linotype" w:cs="Arial"/>
          <w:b/>
          <w:bCs/>
          <w:sz w:val="24"/>
          <w:szCs w:val="24"/>
        </w:rPr>
        <w:t>El Recurrente</w:t>
      </w:r>
      <w:r w:rsidRPr="006E56BE">
        <w:rPr>
          <w:rFonts w:ascii="Palatino Linotype" w:hAnsi="Palatino Linotype" w:cs="Arial"/>
          <w:bCs/>
          <w:sz w:val="24"/>
          <w:szCs w:val="24"/>
        </w:rPr>
        <w:t xml:space="preserve">, interpuso </w:t>
      </w:r>
      <w:r w:rsidR="00E15AD8" w:rsidRPr="006E56BE">
        <w:rPr>
          <w:rFonts w:ascii="Palatino Linotype" w:hAnsi="Palatino Linotype" w:cs="Arial"/>
          <w:bCs/>
          <w:sz w:val="24"/>
          <w:szCs w:val="24"/>
        </w:rPr>
        <w:t>los</w:t>
      </w:r>
      <w:r w:rsidRPr="006E56BE">
        <w:rPr>
          <w:rFonts w:ascii="Palatino Linotype" w:hAnsi="Palatino Linotype" w:cs="Arial"/>
          <w:bCs/>
          <w:sz w:val="24"/>
          <w:szCs w:val="24"/>
        </w:rPr>
        <w:t xml:space="preserve"> presente</w:t>
      </w:r>
      <w:r w:rsidR="00E15AD8" w:rsidRPr="006E56BE">
        <w:rPr>
          <w:rFonts w:ascii="Palatino Linotype" w:hAnsi="Palatino Linotype" w:cs="Arial"/>
          <w:bCs/>
          <w:sz w:val="24"/>
          <w:szCs w:val="24"/>
        </w:rPr>
        <w:t>s</w:t>
      </w:r>
      <w:r w:rsidRPr="006E56BE">
        <w:rPr>
          <w:rFonts w:ascii="Palatino Linotype" w:hAnsi="Palatino Linotype" w:cs="Arial"/>
          <w:bCs/>
          <w:sz w:val="24"/>
          <w:szCs w:val="24"/>
        </w:rPr>
        <w:t xml:space="preserve"> recurso</w:t>
      </w:r>
      <w:r w:rsidR="00E15AD8" w:rsidRPr="006E56BE">
        <w:rPr>
          <w:rFonts w:ascii="Palatino Linotype" w:hAnsi="Palatino Linotype" w:cs="Arial"/>
          <w:bCs/>
          <w:sz w:val="24"/>
          <w:szCs w:val="24"/>
        </w:rPr>
        <w:t>s</w:t>
      </w:r>
      <w:r w:rsidRPr="006E56BE">
        <w:rPr>
          <w:rFonts w:ascii="Palatino Linotype" w:hAnsi="Palatino Linotype" w:cs="Arial"/>
          <w:bCs/>
          <w:sz w:val="24"/>
          <w:szCs w:val="24"/>
        </w:rPr>
        <w:t xml:space="preserve"> de revisión, señalando sustancialmente como sus razones o motivos de inconformidad, </w:t>
      </w:r>
      <w:r w:rsidR="00E15AD8" w:rsidRPr="006E56BE">
        <w:rPr>
          <w:rFonts w:ascii="Palatino Linotype" w:hAnsi="Palatino Linotype" w:cs="Arial"/>
          <w:bCs/>
          <w:sz w:val="24"/>
          <w:szCs w:val="24"/>
        </w:rPr>
        <w:t xml:space="preserve">en cada uno </w:t>
      </w:r>
      <w:r w:rsidRPr="006E56BE">
        <w:rPr>
          <w:rFonts w:ascii="Palatino Linotype" w:hAnsi="Palatino Linotype" w:cs="Arial"/>
          <w:bCs/>
          <w:sz w:val="24"/>
          <w:szCs w:val="24"/>
        </w:rPr>
        <w:t xml:space="preserve">lo siguiente: </w:t>
      </w:r>
    </w:p>
    <w:p w14:paraId="7BF6F0B1" w14:textId="77777777" w:rsidR="001638BF" w:rsidRPr="006E56BE" w:rsidRDefault="001638BF" w:rsidP="0056661A">
      <w:pPr>
        <w:spacing w:after="0" w:line="360" w:lineRule="auto"/>
        <w:ind w:right="141"/>
        <w:jc w:val="both"/>
        <w:rPr>
          <w:rFonts w:ascii="Palatino Linotype" w:hAnsi="Palatino Linotype" w:cs="Arial"/>
          <w:bCs/>
          <w:sz w:val="24"/>
          <w:szCs w:val="2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682"/>
        <w:gridCol w:w="3669"/>
        <w:gridCol w:w="2675"/>
      </w:tblGrid>
      <w:tr w:rsidR="001638BF" w:rsidRPr="006E56BE" w14:paraId="4F35DE4A" w14:textId="77777777" w:rsidTr="00502DF0">
        <w:trPr>
          <w:trHeight w:val="696"/>
          <w:tblHeader/>
        </w:trPr>
        <w:tc>
          <w:tcPr>
            <w:tcW w:w="2572" w:type="dxa"/>
            <w:shd w:val="clear" w:color="auto" w:fill="D9D9D9" w:themeFill="background1" w:themeFillShade="D9"/>
            <w:vAlign w:val="center"/>
          </w:tcPr>
          <w:p w14:paraId="440A2125" w14:textId="77777777" w:rsidR="001638BF" w:rsidRPr="006E56BE" w:rsidRDefault="001638BF" w:rsidP="00502DF0">
            <w:pPr>
              <w:jc w:val="center"/>
              <w:rPr>
                <w:rFonts w:ascii="Palatino Linotype" w:hAnsi="Palatino Linotype" w:cs="Arial"/>
                <w:b/>
              </w:rPr>
            </w:pPr>
            <w:r w:rsidRPr="006E56BE">
              <w:rPr>
                <w:rFonts w:ascii="Palatino Linotype" w:hAnsi="Palatino Linotype" w:cs="Arial"/>
                <w:b/>
              </w:rPr>
              <w:t>Recurso de Revisión</w:t>
            </w:r>
          </w:p>
        </w:tc>
        <w:tc>
          <w:tcPr>
            <w:tcW w:w="3764" w:type="dxa"/>
            <w:shd w:val="clear" w:color="auto" w:fill="D9D9D9" w:themeFill="background1" w:themeFillShade="D9"/>
            <w:vAlign w:val="center"/>
          </w:tcPr>
          <w:p w14:paraId="53A653F8" w14:textId="77777777" w:rsidR="001638BF" w:rsidRPr="006E56BE" w:rsidRDefault="001638BF" w:rsidP="00502DF0">
            <w:pPr>
              <w:jc w:val="center"/>
              <w:rPr>
                <w:rFonts w:ascii="Palatino Linotype" w:hAnsi="Palatino Linotype" w:cs="Arial"/>
                <w:b/>
              </w:rPr>
            </w:pPr>
            <w:r w:rsidRPr="006E56BE">
              <w:rPr>
                <w:rFonts w:ascii="Palatino Linotype" w:hAnsi="Palatino Linotype" w:cs="Arial"/>
                <w:b/>
              </w:rPr>
              <w:t>Acto impugnado</w:t>
            </w:r>
          </w:p>
        </w:tc>
        <w:tc>
          <w:tcPr>
            <w:tcW w:w="2726" w:type="dxa"/>
            <w:shd w:val="clear" w:color="auto" w:fill="D9D9D9" w:themeFill="background1" w:themeFillShade="D9"/>
            <w:vAlign w:val="center"/>
          </w:tcPr>
          <w:p w14:paraId="2EF02E88" w14:textId="77777777" w:rsidR="001638BF" w:rsidRPr="006E56BE" w:rsidRDefault="001638BF" w:rsidP="00502DF0">
            <w:pPr>
              <w:jc w:val="center"/>
              <w:rPr>
                <w:rFonts w:ascii="Palatino Linotype" w:hAnsi="Palatino Linotype" w:cs="Arial"/>
                <w:b/>
              </w:rPr>
            </w:pPr>
            <w:r w:rsidRPr="006E56BE">
              <w:rPr>
                <w:rFonts w:ascii="Palatino Linotype" w:hAnsi="Palatino Linotype" w:cs="Arial"/>
                <w:b/>
              </w:rPr>
              <w:t>Razones o motivos de la inconformidad</w:t>
            </w:r>
          </w:p>
        </w:tc>
      </w:tr>
      <w:tr w:rsidR="001638BF" w:rsidRPr="006E56BE" w14:paraId="21D9C3C7" w14:textId="77777777" w:rsidTr="00502DF0">
        <w:trPr>
          <w:trHeight w:val="410"/>
        </w:trPr>
        <w:tc>
          <w:tcPr>
            <w:tcW w:w="2572" w:type="dxa"/>
            <w:vAlign w:val="center"/>
          </w:tcPr>
          <w:p w14:paraId="609D9047" w14:textId="77777777" w:rsidR="001638BF" w:rsidRPr="006E56BE" w:rsidRDefault="001638BF" w:rsidP="00502DF0">
            <w:pPr>
              <w:jc w:val="center"/>
              <w:rPr>
                <w:rFonts w:ascii="Palatino Linotype" w:hAnsi="Palatino Linotype" w:cs="Arial"/>
                <w:b/>
                <w:sz w:val="20"/>
              </w:rPr>
            </w:pPr>
            <w:r w:rsidRPr="006E56BE">
              <w:rPr>
                <w:rFonts w:ascii="Palatino Linotype" w:hAnsi="Palatino Linotype" w:cs="Arial"/>
                <w:b/>
                <w:sz w:val="20"/>
              </w:rPr>
              <w:t>01015/</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vAlign w:val="center"/>
          </w:tcPr>
          <w:p w14:paraId="17B4D401"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 xml:space="preserve">“FALSEDAD EN SU </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ES REAL QUE LA TRABAJADORA JULIETA ESTRADA ES HIJA DE </w:t>
            </w:r>
            <w:proofErr w:type="spellStart"/>
            <w:r w:rsidRPr="006E56BE">
              <w:rPr>
                <w:rFonts w:ascii="Palatino Linotype" w:hAnsi="Palatino Linotype" w:cs="Arial"/>
                <w:i/>
                <w:sz w:val="20"/>
              </w:rPr>
              <w:t>MARIA</w:t>
            </w:r>
            <w:proofErr w:type="spellEnd"/>
            <w:r w:rsidRPr="006E56BE">
              <w:rPr>
                <w:rFonts w:ascii="Palatino Linotype" w:hAnsi="Palatino Linotype" w:cs="Arial"/>
                <w:i/>
                <w:sz w:val="20"/>
              </w:rPr>
              <w:t xml:space="preserve"> ELENA ESTRATA TRABAJADORA DEL </w:t>
            </w:r>
            <w:proofErr w:type="spellStart"/>
            <w:r w:rsidRPr="006E56BE">
              <w:rPr>
                <w:rFonts w:ascii="Palatino Linotype" w:hAnsi="Palatino Linotype" w:cs="Arial"/>
                <w:i/>
                <w:sz w:val="20"/>
              </w:rPr>
              <w:t>MJUSMO</w:t>
            </w:r>
            <w:proofErr w:type="spellEnd"/>
            <w:r w:rsidRPr="006E56BE">
              <w:rPr>
                <w:rFonts w:ascii="Palatino Linotype" w:hAnsi="Palatino Linotype" w:cs="Arial"/>
                <w:i/>
                <w:sz w:val="20"/>
              </w:rPr>
              <w:t xml:space="preserve"> AYUNTAMIENTO” (Sic).</w:t>
            </w:r>
          </w:p>
        </w:tc>
        <w:tc>
          <w:tcPr>
            <w:tcW w:w="2726" w:type="dxa"/>
            <w:vAlign w:val="center"/>
          </w:tcPr>
          <w:p w14:paraId="0F35E689"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 xml:space="preserve">“FALSEDAD EN DAR LA </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REAL” (Sic).</w:t>
            </w:r>
          </w:p>
        </w:tc>
      </w:tr>
      <w:tr w:rsidR="001638BF" w:rsidRPr="006E56BE" w14:paraId="2E9C8A32" w14:textId="77777777" w:rsidTr="00502DF0">
        <w:trPr>
          <w:trHeight w:val="410"/>
        </w:trPr>
        <w:tc>
          <w:tcPr>
            <w:tcW w:w="2572" w:type="dxa"/>
            <w:vAlign w:val="center"/>
          </w:tcPr>
          <w:p w14:paraId="3A387100" w14:textId="77777777" w:rsidR="001638BF" w:rsidRPr="006E56BE" w:rsidRDefault="001638BF" w:rsidP="00502DF0">
            <w:pPr>
              <w:jc w:val="center"/>
              <w:rPr>
                <w:rFonts w:ascii="Palatino Linotype" w:hAnsi="Palatino Linotype" w:cs="Arial"/>
                <w:b/>
                <w:sz w:val="20"/>
              </w:rPr>
            </w:pPr>
            <w:r w:rsidRPr="006E56BE">
              <w:rPr>
                <w:rFonts w:ascii="Palatino Linotype" w:hAnsi="Palatino Linotype" w:cs="Arial"/>
                <w:b/>
                <w:sz w:val="20"/>
              </w:rPr>
              <w:t>01017/</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vAlign w:val="center"/>
          </w:tcPr>
          <w:p w14:paraId="2253E053"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INCOMPLETA SOLO DIERON EL </w:t>
            </w:r>
            <w:proofErr w:type="spellStart"/>
            <w:proofErr w:type="gramStart"/>
            <w:r w:rsidRPr="006E56BE">
              <w:rPr>
                <w:rFonts w:ascii="Palatino Linotype" w:hAnsi="Palatino Linotype" w:cs="Arial"/>
                <w:i/>
                <w:sz w:val="20"/>
              </w:rPr>
              <w:t>NOMNRE</w:t>
            </w:r>
            <w:proofErr w:type="spellEnd"/>
            <w:proofErr w:type="gramEnd"/>
            <w:r w:rsidRPr="006E56BE">
              <w:rPr>
                <w:rFonts w:ascii="Palatino Linotype" w:hAnsi="Palatino Linotype" w:cs="Arial"/>
                <w:i/>
                <w:sz w:val="20"/>
              </w:rPr>
              <w:t xml:space="preserve"> PERO NO DIERON EL SALARIO DE LA TRABADORA” (Sic).</w:t>
            </w:r>
          </w:p>
        </w:tc>
        <w:tc>
          <w:tcPr>
            <w:tcW w:w="2726" w:type="dxa"/>
            <w:vAlign w:val="center"/>
          </w:tcPr>
          <w:p w14:paraId="06D18308"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INCOMPLETA FALTA EL SALARIO DE LA TRABAJADORA REFIEREN QUE NO CUENTAN CON ESA </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(Sic).</w:t>
            </w:r>
          </w:p>
        </w:tc>
      </w:tr>
      <w:tr w:rsidR="001638BF" w:rsidRPr="006E56BE" w14:paraId="1F38F5CE" w14:textId="77777777" w:rsidTr="00502DF0">
        <w:trPr>
          <w:trHeight w:val="410"/>
        </w:trPr>
        <w:tc>
          <w:tcPr>
            <w:tcW w:w="2572" w:type="dxa"/>
            <w:vAlign w:val="center"/>
          </w:tcPr>
          <w:p w14:paraId="466E7429" w14:textId="77777777" w:rsidR="001638BF" w:rsidRPr="006E56BE" w:rsidRDefault="001638BF" w:rsidP="00502DF0">
            <w:pPr>
              <w:jc w:val="center"/>
              <w:rPr>
                <w:rFonts w:ascii="Palatino Linotype" w:hAnsi="Palatino Linotype" w:cs="Arial"/>
                <w:b/>
                <w:sz w:val="20"/>
              </w:rPr>
            </w:pPr>
            <w:r w:rsidRPr="006E56BE">
              <w:rPr>
                <w:rFonts w:ascii="Palatino Linotype" w:hAnsi="Palatino Linotype" w:cs="Arial"/>
                <w:b/>
                <w:sz w:val="20"/>
              </w:rPr>
              <w:t>01019/</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vAlign w:val="center"/>
          </w:tcPr>
          <w:p w14:paraId="166B1420"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 xml:space="preserve">“SIN </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LA RESPUESTA” (Sic).</w:t>
            </w:r>
          </w:p>
        </w:tc>
        <w:tc>
          <w:tcPr>
            <w:tcW w:w="2726" w:type="dxa"/>
          </w:tcPr>
          <w:p w14:paraId="24EFD130"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 xml:space="preserve">“SIN </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LA RESPUESTA ES DECIR SOLO DICEN QUE SI LA </w:t>
            </w:r>
            <w:proofErr w:type="spellStart"/>
            <w:r w:rsidRPr="006E56BE">
              <w:rPr>
                <w:rFonts w:ascii="Palatino Linotype" w:hAnsi="Palatino Linotype" w:cs="Arial"/>
                <w:i/>
                <w:sz w:val="20"/>
              </w:rPr>
              <w:lastRenderedPageBreak/>
              <w:t>ESTAN</w:t>
            </w:r>
            <w:proofErr w:type="spellEnd"/>
            <w:r w:rsidRPr="006E56BE">
              <w:rPr>
                <w:rFonts w:ascii="Palatino Linotype" w:hAnsi="Palatino Linotype" w:cs="Arial"/>
                <w:i/>
                <w:sz w:val="20"/>
              </w:rPr>
              <w:t xml:space="preserve"> DANDO </w:t>
            </w:r>
            <w:proofErr w:type="spellStart"/>
            <w:proofErr w:type="gramStart"/>
            <w:r w:rsidRPr="006E56BE">
              <w:rPr>
                <w:rFonts w:ascii="Palatino Linotype" w:hAnsi="Palatino Linotype" w:cs="Arial"/>
                <w:i/>
                <w:sz w:val="20"/>
              </w:rPr>
              <w:t>INFORMACION</w:t>
            </w:r>
            <w:proofErr w:type="spellEnd"/>
            <w:proofErr w:type="gramEnd"/>
            <w:r w:rsidRPr="006E56BE">
              <w:rPr>
                <w:rFonts w:ascii="Palatino Linotype" w:hAnsi="Palatino Linotype" w:cs="Arial"/>
                <w:i/>
                <w:sz w:val="20"/>
              </w:rPr>
              <w:t xml:space="preserve"> PERO NO HAY ARCHIVOS O </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REAL” (Sic).</w:t>
            </w:r>
          </w:p>
        </w:tc>
      </w:tr>
      <w:tr w:rsidR="001638BF" w:rsidRPr="006E56BE" w14:paraId="035FCE7D" w14:textId="77777777" w:rsidTr="00502DF0">
        <w:trPr>
          <w:trHeight w:val="410"/>
        </w:trPr>
        <w:tc>
          <w:tcPr>
            <w:tcW w:w="2572" w:type="dxa"/>
            <w:vAlign w:val="center"/>
          </w:tcPr>
          <w:p w14:paraId="673AB1BB" w14:textId="77777777" w:rsidR="001638BF" w:rsidRPr="006E56BE" w:rsidRDefault="001638BF" w:rsidP="00502DF0">
            <w:pPr>
              <w:jc w:val="center"/>
              <w:rPr>
                <w:rFonts w:ascii="Palatino Linotype" w:hAnsi="Palatino Linotype" w:cs="Arial"/>
                <w:b/>
                <w:sz w:val="20"/>
              </w:rPr>
            </w:pPr>
            <w:r w:rsidRPr="006E56BE">
              <w:rPr>
                <w:rFonts w:ascii="Palatino Linotype" w:hAnsi="Palatino Linotype" w:cs="Arial"/>
                <w:b/>
                <w:sz w:val="20"/>
              </w:rPr>
              <w:lastRenderedPageBreak/>
              <w:t>01024/</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tcPr>
          <w:p w14:paraId="51C1413A"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INCOMPLETA SE SOLICITO CON SALARIO” (Sic).</w:t>
            </w:r>
          </w:p>
        </w:tc>
        <w:tc>
          <w:tcPr>
            <w:tcW w:w="2726" w:type="dxa"/>
          </w:tcPr>
          <w:p w14:paraId="7DF0364B"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“SE SOLICITO CON SALARIO” (Sic).</w:t>
            </w:r>
          </w:p>
        </w:tc>
      </w:tr>
      <w:tr w:rsidR="001638BF" w:rsidRPr="006E56BE" w14:paraId="6EA8D227" w14:textId="77777777" w:rsidTr="00502DF0">
        <w:trPr>
          <w:trHeight w:val="410"/>
        </w:trPr>
        <w:tc>
          <w:tcPr>
            <w:tcW w:w="2572" w:type="dxa"/>
            <w:vAlign w:val="center"/>
          </w:tcPr>
          <w:p w14:paraId="0D8152FA" w14:textId="77777777" w:rsidR="001638BF" w:rsidRPr="006E56BE" w:rsidRDefault="001638BF" w:rsidP="00502DF0">
            <w:pPr>
              <w:jc w:val="center"/>
              <w:rPr>
                <w:rFonts w:ascii="Palatino Linotype" w:hAnsi="Palatino Linotype" w:cs="Arial"/>
                <w:b/>
                <w:sz w:val="20"/>
              </w:rPr>
            </w:pPr>
            <w:r w:rsidRPr="006E56BE">
              <w:rPr>
                <w:rFonts w:ascii="Palatino Linotype" w:hAnsi="Palatino Linotype" w:cs="Arial"/>
                <w:b/>
                <w:sz w:val="20"/>
              </w:rPr>
              <w:t>01026/</w:t>
            </w:r>
            <w:proofErr w:type="spellStart"/>
            <w:r w:rsidRPr="006E56BE">
              <w:rPr>
                <w:rFonts w:ascii="Palatino Linotype" w:hAnsi="Palatino Linotype" w:cs="Arial"/>
                <w:b/>
                <w:sz w:val="20"/>
              </w:rPr>
              <w:t>INFOEM</w:t>
            </w:r>
            <w:proofErr w:type="spellEnd"/>
            <w:r w:rsidRPr="006E56BE">
              <w:rPr>
                <w:rFonts w:ascii="Palatino Linotype" w:hAnsi="Palatino Linotype" w:cs="Arial"/>
                <w:b/>
                <w:sz w:val="20"/>
              </w:rPr>
              <w:t>/IP/</w:t>
            </w:r>
            <w:proofErr w:type="spellStart"/>
            <w:r w:rsidRPr="006E56BE">
              <w:rPr>
                <w:rFonts w:ascii="Palatino Linotype" w:hAnsi="Palatino Linotype" w:cs="Arial"/>
                <w:b/>
                <w:sz w:val="20"/>
              </w:rPr>
              <w:t>RR</w:t>
            </w:r>
            <w:proofErr w:type="spellEnd"/>
            <w:r w:rsidRPr="006E56BE">
              <w:rPr>
                <w:rFonts w:ascii="Palatino Linotype" w:hAnsi="Palatino Linotype" w:cs="Arial"/>
                <w:b/>
                <w:sz w:val="20"/>
              </w:rPr>
              <w:t>/2023</w:t>
            </w:r>
          </w:p>
        </w:tc>
        <w:tc>
          <w:tcPr>
            <w:tcW w:w="3764" w:type="dxa"/>
          </w:tcPr>
          <w:p w14:paraId="3558F1D3"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w:t>
            </w:r>
            <w:proofErr w:type="spellStart"/>
            <w:r w:rsidRPr="006E56BE">
              <w:rPr>
                <w:rFonts w:ascii="Palatino Linotype" w:hAnsi="Palatino Linotype" w:cs="Arial"/>
                <w:i/>
                <w:sz w:val="20"/>
              </w:rPr>
              <w:t>INFORMACION</w:t>
            </w:r>
            <w:proofErr w:type="spellEnd"/>
            <w:r w:rsidRPr="006E56BE">
              <w:rPr>
                <w:rFonts w:ascii="Palatino Linotype" w:hAnsi="Palatino Linotype" w:cs="Arial"/>
                <w:i/>
                <w:sz w:val="20"/>
              </w:rPr>
              <w:t xml:space="preserve"> INCOMPLETA SE SOLICITO SALARIO” (Sic).</w:t>
            </w:r>
          </w:p>
        </w:tc>
        <w:tc>
          <w:tcPr>
            <w:tcW w:w="2726" w:type="dxa"/>
          </w:tcPr>
          <w:p w14:paraId="3041FD8D" w14:textId="77777777" w:rsidR="001638BF" w:rsidRPr="006E56BE" w:rsidRDefault="001638BF" w:rsidP="00502DF0">
            <w:pPr>
              <w:jc w:val="both"/>
              <w:rPr>
                <w:rFonts w:ascii="Palatino Linotype" w:hAnsi="Palatino Linotype" w:cs="Arial"/>
                <w:i/>
                <w:sz w:val="20"/>
              </w:rPr>
            </w:pPr>
            <w:r w:rsidRPr="006E56BE">
              <w:rPr>
                <w:rFonts w:ascii="Palatino Linotype" w:hAnsi="Palatino Linotype" w:cs="Arial"/>
                <w:i/>
                <w:sz w:val="20"/>
              </w:rPr>
              <w:t>“INCOMPLETA SE SOLICITO SALARIO” (Sic).</w:t>
            </w:r>
          </w:p>
        </w:tc>
      </w:tr>
    </w:tbl>
    <w:p w14:paraId="7E541D5A" w14:textId="77777777" w:rsidR="001638BF" w:rsidRPr="006E56BE" w:rsidRDefault="001638BF" w:rsidP="00E15AD8">
      <w:pPr>
        <w:spacing w:after="0" w:line="360" w:lineRule="auto"/>
        <w:ind w:right="141"/>
        <w:jc w:val="both"/>
        <w:rPr>
          <w:rFonts w:ascii="Palatino Linotype" w:hAnsi="Palatino Linotype" w:cs="Arial"/>
          <w:bCs/>
          <w:sz w:val="24"/>
          <w:szCs w:val="24"/>
        </w:rPr>
      </w:pPr>
    </w:p>
    <w:p w14:paraId="0EE46229" w14:textId="77777777" w:rsidR="000C175F" w:rsidRPr="006E56BE" w:rsidRDefault="000C175F" w:rsidP="000C175F">
      <w:pPr>
        <w:autoSpaceDE w:val="0"/>
        <w:autoSpaceDN w:val="0"/>
        <w:adjustRightInd w:val="0"/>
        <w:spacing w:after="0" w:line="360" w:lineRule="auto"/>
        <w:jc w:val="both"/>
        <w:rPr>
          <w:rFonts w:ascii="Palatino Linotype" w:hAnsi="Palatino Linotype" w:cs="Arial"/>
          <w:sz w:val="24"/>
        </w:rPr>
      </w:pPr>
      <w:r w:rsidRPr="006E56BE">
        <w:rPr>
          <w:rFonts w:ascii="Palatino Linotype" w:hAnsi="Palatino Linotype" w:cs="Arial"/>
          <w:bCs/>
          <w:sz w:val="24"/>
          <w:szCs w:val="24"/>
        </w:rPr>
        <w:t xml:space="preserve">Atento a ello, </w:t>
      </w:r>
      <w:proofErr w:type="gramStart"/>
      <w:r w:rsidRPr="006E56BE">
        <w:rPr>
          <w:rFonts w:ascii="Palatino Linotype" w:hAnsi="Palatino Linotype" w:cs="Arial"/>
          <w:bCs/>
          <w:sz w:val="24"/>
          <w:szCs w:val="24"/>
        </w:rPr>
        <w:t>primeramente</w:t>
      </w:r>
      <w:proofErr w:type="gramEnd"/>
      <w:r w:rsidRPr="006E56BE">
        <w:rPr>
          <w:rFonts w:ascii="Palatino Linotype" w:hAnsi="Palatino Linotype" w:cs="Arial"/>
          <w:bCs/>
          <w:sz w:val="24"/>
          <w:szCs w:val="24"/>
        </w:rPr>
        <w:t xml:space="preserve"> es importante señalar que </w:t>
      </w:r>
      <w:r w:rsidRPr="006E56BE">
        <w:rPr>
          <w:rFonts w:ascii="Palatino Linotype" w:hAnsi="Palatino Linotype" w:cs="Arial"/>
          <w:sz w:val="24"/>
        </w:rPr>
        <w:t>el artículo 4, párrafo segundo, de la Ley de Transparencia y Acceso a la Información Pública del Estado de México y Municipios, dispone:</w:t>
      </w:r>
    </w:p>
    <w:p w14:paraId="6A966807" w14:textId="77777777" w:rsidR="000C175F" w:rsidRPr="006E56BE" w:rsidRDefault="000C175F" w:rsidP="000C175F">
      <w:pPr>
        <w:spacing w:after="0" w:line="240" w:lineRule="auto"/>
        <w:rPr>
          <w:rFonts w:ascii="Palatino Linotype" w:eastAsia="Times New Roman" w:hAnsi="Palatino Linotype" w:cs="Times New Roman"/>
          <w:sz w:val="24"/>
          <w:szCs w:val="24"/>
          <w:lang w:eastAsia="es-ES"/>
        </w:rPr>
      </w:pPr>
    </w:p>
    <w:p w14:paraId="2721CA08" w14:textId="77777777" w:rsidR="000C175F" w:rsidRPr="006E56BE" w:rsidRDefault="000C175F" w:rsidP="000C175F">
      <w:pPr>
        <w:spacing w:after="0" w:line="240" w:lineRule="auto"/>
        <w:rPr>
          <w:rFonts w:ascii="Palatino Linotype" w:eastAsia="Times New Roman" w:hAnsi="Palatino Linotype" w:cs="Times New Roman"/>
          <w:sz w:val="4"/>
          <w:szCs w:val="24"/>
          <w:lang w:eastAsia="es-ES"/>
        </w:rPr>
      </w:pPr>
    </w:p>
    <w:p w14:paraId="5650678D"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rPr>
        <w:t>“</w:t>
      </w:r>
      <w:r w:rsidRPr="006E56BE">
        <w:rPr>
          <w:rFonts w:ascii="Palatino Linotype" w:hAnsi="Palatino Linotype" w:cs="Arial"/>
          <w:b/>
          <w:i/>
          <w:color w:val="000000"/>
        </w:rPr>
        <w:t xml:space="preserve">Artículo 4. </w:t>
      </w:r>
      <w:r w:rsidRPr="006E56BE">
        <w:rPr>
          <w:rFonts w:ascii="Palatino Linotype" w:hAnsi="Palatino Linotype" w:cs="Arial"/>
          <w:i/>
          <w:color w:val="000000"/>
        </w:rPr>
        <w:t xml:space="preserve">… </w:t>
      </w:r>
    </w:p>
    <w:p w14:paraId="65A17379"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D7CE55" w14:textId="77777777" w:rsidR="000C175F" w:rsidRPr="006E56BE" w:rsidRDefault="000C175F" w:rsidP="000C175F">
      <w:pPr>
        <w:spacing w:after="0" w:line="240" w:lineRule="auto"/>
        <w:ind w:left="567" w:right="567"/>
        <w:jc w:val="both"/>
        <w:rPr>
          <w:rFonts w:ascii="Palatino Linotype" w:hAnsi="Palatino Linotype" w:cs="Arial"/>
          <w:i/>
          <w:color w:val="000000"/>
        </w:rPr>
      </w:pPr>
    </w:p>
    <w:p w14:paraId="5B1389DD"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6E56BE">
        <w:rPr>
          <w:rFonts w:ascii="Palatino Linotype" w:hAnsi="Palatino Linotype" w:cs="Arial"/>
          <w:i/>
        </w:rPr>
        <w:t>”</w:t>
      </w:r>
    </w:p>
    <w:p w14:paraId="179CCE36" w14:textId="77777777" w:rsidR="000C175F" w:rsidRPr="006E56BE" w:rsidRDefault="000C175F" w:rsidP="000C175F">
      <w:pPr>
        <w:spacing w:after="0" w:line="240" w:lineRule="auto"/>
        <w:rPr>
          <w:rFonts w:ascii="Palatino Linotype" w:eastAsia="Times New Roman" w:hAnsi="Palatino Linotype" w:cs="Times New Roman"/>
          <w:sz w:val="12"/>
          <w:szCs w:val="24"/>
          <w:lang w:eastAsia="es-ES"/>
        </w:rPr>
      </w:pPr>
    </w:p>
    <w:p w14:paraId="759FA8CF" w14:textId="77777777" w:rsidR="000C175F" w:rsidRPr="006E56BE" w:rsidRDefault="000C175F" w:rsidP="000C175F">
      <w:pPr>
        <w:pStyle w:val="Sinespaciado"/>
        <w:rPr>
          <w:rFonts w:ascii="Palatino Linotype" w:hAnsi="Palatino Linotype"/>
        </w:rPr>
      </w:pPr>
    </w:p>
    <w:p w14:paraId="091BFA13" w14:textId="77777777" w:rsidR="000C175F" w:rsidRPr="006E56BE" w:rsidRDefault="000C175F" w:rsidP="000C175F">
      <w:pPr>
        <w:spacing w:after="0" w:line="360" w:lineRule="auto"/>
        <w:jc w:val="both"/>
        <w:rPr>
          <w:rFonts w:ascii="Palatino Linotype" w:hAnsi="Palatino Linotype" w:cs="Arial"/>
          <w:i/>
          <w:sz w:val="24"/>
        </w:rPr>
      </w:pPr>
      <w:r w:rsidRPr="006E56BE">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1555B89" w14:textId="77777777" w:rsidR="000C175F" w:rsidRPr="006E56BE" w:rsidRDefault="000C175F" w:rsidP="000C175F">
      <w:pPr>
        <w:spacing w:after="0" w:line="360" w:lineRule="auto"/>
        <w:jc w:val="both"/>
        <w:rPr>
          <w:rFonts w:ascii="Palatino Linotype" w:hAnsi="Palatino Linotype" w:cs="Arial"/>
          <w:sz w:val="24"/>
        </w:rPr>
      </w:pPr>
    </w:p>
    <w:p w14:paraId="12A545D4" w14:textId="77777777" w:rsidR="000C175F" w:rsidRPr="006E56BE" w:rsidRDefault="000C175F" w:rsidP="000C175F">
      <w:pPr>
        <w:spacing w:after="0" w:line="360" w:lineRule="auto"/>
        <w:jc w:val="both"/>
        <w:rPr>
          <w:rFonts w:ascii="Palatino Linotype" w:hAnsi="Palatino Linotype" w:cs="Arial"/>
          <w:i/>
          <w:sz w:val="24"/>
        </w:rPr>
      </w:pPr>
      <w:r w:rsidRPr="006E56BE">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748C30" w14:textId="77777777" w:rsidR="000C175F" w:rsidRPr="006E56BE" w:rsidRDefault="000C175F" w:rsidP="000C175F">
      <w:pPr>
        <w:spacing w:after="0"/>
        <w:ind w:left="567" w:right="567"/>
        <w:jc w:val="both"/>
        <w:rPr>
          <w:rFonts w:ascii="Palatino Linotype" w:hAnsi="Palatino Linotype" w:cs="Arial"/>
          <w:i/>
        </w:rPr>
      </w:pPr>
    </w:p>
    <w:p w14:paraId="3732F3CA" w14:textId="77777777" w:rsidR="000C175F" w:rsidRPr="006E56BE" w:rsidRDefault="000C175F" w:rsidP="000C175F">
      <w:pPr>
        <w:spacing w:after="0" w:line="240" w:lineRule="auto"/>
        <w:ind w:left="567" w:right="567"/>
        <w:jc w:val="both"/>
        <w:rPr>
          <w:rFonts w:ascii="Palatino Linotype" w:hAnsi="Palatino Linotype" w:cs="Arial"/>
          <w:i/>
        </w:rPr>
      </w:pPr>
      <w:r w:rsidRPr="006E56BE">
        <w:rPr>
          <w:rFonts w:ascii="Palatino Linotype" w:hAnsi="Palatino Linotype" w:cs="Arial"/>
          <w:i/>
        </w:rPr>
        <w:t>“</w:t>
      </w:r>
      <w:r w:rsidRPr="006E56BE">
        <w:rPr>
          <w:rFonts w:ascii="Palatino Linotype" w:hAnsi="Palatino Linotype" w:cs="Arial"/>
          <w:b/>
          <w:i/>
          <w:color w:val="000000"/>
        </w:rPr>
        <w:t>Artículo 12.</w:t>
      </w:r>
      <w:r w:rsidRPr="006E56B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8BF6ADE" w14:textId="77777777" w:rsidR="000C175F" w:rsidRPr="006E56BE" w:rsidRDefault="000C175F" w:rsidP="000C175F">
      <w:pPr>
        <w:spacing w:after="0" w:line="240" w:lineRule="auto"/>
        <w:ind w:left="567" w:right="567"/>
        <w:jc w:val="both"/>
        <w:rPr>
          <w:rFonts w:ascii="Palatino Linotype" w:hAnsi="Palatino Linotype" w:cs="Arial"/>
          <w:b/>
          <w:i/>
          <w:color w:val="000000"/>
          <w:u w:val="single"/>
        </w:rPr>
      </w:pPr>
    </w:p>
    <w:p w14:paraId="2273A25D" w14:textId="77777777" w:rsidR="000C175F" w:rsidRPr="006E56BE" w:rsidRDefault="000C175F" w:rsidP="000C175F">
      <w:pPr>
        <w:spacing w:after="0" w:line="240" w:lineRule="auto"/>
        <w:ind w:left="567" w:right="567"/>
        <w:jc w:val="both"/>
        <w:rPr>
          <w:rFonts w:ascii="Palatino Linotype" w:hAnsi="Palatino Linotype" w:cs="Arial"/>
          <w:i/>
        </w:rPr>
      </w:pPr>
      <w:r w:rsidRPr="006E56BE">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E56BE">
        <w:rPr>
          <w:rFonts w:ascii="Palatino Linotype" w:hAnsi="Palatino Linotype" w:cs="Arial"/>
          <w:i/>
        </w:rPr>
        <w:t>”</w:t>
      </w:r>
    </w:p>
    <w:p w14:paraId="492889D9" w14:textId="77777777" w:rsidR="000C175F" w:rsidRPr="006E56BE" w:rsidRDefault="000C175F" w:rsidP="000C175F">
      <w:pPr>
        <w:spacing w:after="0" w:line="360" w:lineRule="auto"/>
        <w:jc w:val="both"/>
        <w:rPr>
          <w:rFonts w:ascii="Palatino Linotype" w:hAnsi="Palatino Linotype" w:cs="Arial"/>
          <w:color w:val="000000"/>
          <w:sz w:val="24"/>
        </w:rPr>
      </w:pPr>
    </w:p>
    <w:p w14:paraId="333D2F49" w14:textId="77777777" w:rsidR="000C175F" w:rsidRPr="006E56BE" w:rsidRDefault="000C175F" w:rsidP="000C175F">
      <w:pPr>
        <w:spacing w:after="0" w:line="360" w:lineRule="auto"/>
        <w:jc w:val="both"/>
        <w:rPr>
          <w:rFonts w:ascii="Palatino Linotype" w:hAnsi="Palatino Linotype" w:cs="Arial"/>
          <w:color w:val="000000"/>
          <w:sz w:val="24"/>
        </w:rPr>
      </w:pPr>
      <w:r w:rsidRPr="006E56BE">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6E56BE">
        <w:rPr>
          <w:rFonts w:ascii="Palatino Linotype" w:hAnsi="Palatino Linotype" w:cs="Arial"/>
          <w:b/>
          <w:color w:val="000000"/>
          <w:sz w:val="24"/>
        </w:rPr>
        <w:t xml:space="preserve"> </w:t>
      </w:r>
      <w:r w:rsidRPr="006E56BE">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6E56BE">
        <w:rPr>
          <w:rFonts w:ascii="Palatino Linotype" w:hAnsi="Palatino Linotype" w:cs="Arial"/>
          <w:i/>
          <w:color w:val="000000"/>
          <w:sz w:val="24"/>
        </w:rPr>
        <w:t>ad hoc</w:t>
      </w:r>
      <w:r w:rsidRPr="006E56BE">
        <w:rPr>
          <w:rFonts w:ascii="Palatino Linotype" w:hAnsi="Palatino Linotype" w:cs="Arial"/>
          <w:color w:val="000000"/>
          <w:sz w:val="24"/>
        </w:rPr>
        <w:t>, para satisfacer el derecho de acceso a la información pública.</w:t>
      </w:r>
    </w:p>
    <w:p w14:paraId="4D4BDB1C" w14:textId="77777777" w:rsidR="000C175F" w:rsidRPr="006E56BE" w:rsidRDefault="000C175F" w:rsidP="000C175F">
      <w:pPr>
        <w:spacing w:after="0" w:line="360" w:lineRule="auto"/>
        <w:jc w:val="both"/>
        <w:rPr>
          <w:rFonts w:ascii="Palatino Linotype" w:hAnsi="Palatino Linotype" w:cs="Arial"/>
          <w:color w:val="000000"/>
          <w:sz w:val="24"/>
        </w:rPr>
      </w:pPr>
    </w:p>
    <w:p w14:paraId="7221A7F9" w14:textId="77777777" w:rsidR="000C175F" w:rsidRPr="006E56BE" w:rsidRDefault="000C175F" w:rsidP="000C175F">
      <w:pPr>
        <w:spacing w:after="0" w:line="360" w:lineRule="auto"/>
        <w:jc w:val="both"/>
        <w:rPr>
          <w:rFonts w:ascii="Palatino Linotype" w:hAnsi="Palatino Linotype"/>
          <w:b/>
          <w:bCs/>
          <w:color w:val="000000"/>
          <w:sz w:val="24"/>
        </w:rPr>
      </w:pPr>
      <w:r w:rsidRPr="006E56BE">
        <w:rPr>
          <w:rFonts w:ascii="Palatino Linotype" w:hAnsi="Palatino Linotype" w:cs="Arial"/>
          <w:color w:val="000000"/>
          <w:sz w:val="24"/>
        </w:rPr>
        <w:t xml:space="preserve">Como apoyo a lo anterior, es aplicable el Criterio 03-17, emitido por </w:t>
      </w:r>
      <w:r w:rsidRPr="006E56BE">
        <w:rPr>
          <w:rFonts w:ascii="Palatino Linotype" w:eastAsia="Arial Unicode MS" w:hAnsi="Palatino Linotype" w:cs="Arial"/>
          <w:color w:val="000000"/>
          <w:sz w:val="24"/>
        </w:rPr>
        <w:t>el Instituto Nacional de Transparencia, Acceso a la Información y Protección de Datos Personales,</w:t>
      </w:r>
      <w:r w:rsidRPr="006E56BE">
        <w:rPr>
          <w:rFonts w:ascii="Palatino Linotype" w:hAnsi="Palatino Linotype"/>
          <w:bCs/>
          <w:color w:val="000000"/>
          <w:sz w:val="24"/>
        </w:rPr>
        <w:t xml:space="preserve"> que dice:</w:t>
      </w:r>
      <w:r w:rsidRPr="006E56BE">
        <w:rPr>
          <w:rFonts w:ascii="Palatino Linotype" w:hAnsi="Palatino Linotype"/>
          <w:b/>
          <w:bCs/>
          <w:color w:val="000000"/>
          <w:sz w:val="24"/>
        </w:rPr>
        <w:t xml:space="preserve"> </w:t>
      </w:r>
    </w:p>
    <w:p w14:paraId="1035DD64" w14:textId="77777777" w:rsidR="000C175F" w:rsidRPr="006E56BE" w:rsidRDefault="000C175F" w:rsidP="000C175F">
      <w:pPr>
        <w:spacing w:after="0" w:line="240" w:lineRule="auto"/>
        <w:rPr>
          <w:rFonts w:ascii="Palatino Linotype" w:eastAsia="Times New Roman" w:hAnsi="Palatino Linotype" w:cs="Times New Roman"/>
          <w:sz w:val="24"/>
          <w:szCs w:val="24"/>
          <w:lang w:eastAsia="es-ES"/>
        </w:rPr>
      </w:pPr>
    </w:p>
    <w:p w14:paraId="7D7B0863" w14:textId="77777777" w:rsidR="000C175F" w:rsidRPr="006E56BE" w:rsidRDefault="000C175F" w:rsidP="000C175F">
      <w:pPr>
        <w:spacing w:after="0"/>
        <w:ind w:left="851" w:right="850"/>
        <w:jc w:val="both"/>
        <w:rPr>
          <w:rFonts w:ascii="Palatino Linotype" w:hAnsi="Palatino Linotype" w:cs="Arial"/>
          <w:color w:val="000000"/>
          <w:sz w:val="2"/>
        </w:rPr>
      </w:pPr>
    </w:p>
    <w:p w14:paraId="73FDAD9B"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t>“</w:t>
      </w:r>
      <w:r w:rsidRPr="006E56BE">
        <w:rPr>
          <w:rFonts w:ascii="Palatino Linotype" w:hAnsi="Palatino Linotype" w:cs="Arial"/>
          <w:b/>
          <w:i/>
          <w:color w:val="000000"/>
        </w:rPr>
        <w:t>No existe obligación de elaborar documentos ad hoc para atender las solicitudes de acceso a la información.</w:t>
      </w:r>
      <w:r w:rsidRPr="006E56BE">
        <w:rPr>
          <w:rFonts w:ascii="Palatino Linotype" w:hAnsi="Palatino Linotype" w:cs="Arial"/>
          <w:i/>
          <w:color w:val="000000"/>
        </w:rPr>
        <w:t xml:space="preserve"> Los artículos 129 de la Ley General de Transparencia y Acceso a la Información Pública y 130, párrafo cuarto, de la Ley Federal de Transparencia </w:t>
      </w:r>
      <w:r w:rsidRPr="006E56BE">
        <w:rPr>
          <w:rFonts w:ascii="Palatino Linotype" w:hAnsi="Palatino Linotype" w:cs="Arial"/>
          <w:i/>
          <w:color w:val="000000"/>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FA0606" w14:textId="77777777" w:rsidR="000C175F" w:rsidRPr="006E56BE" w:rsidRDefault="000C175F" w:rsidP="000C175F">
      <w:pPr>
        <w:spacing w:after="0" w:line="240" w:lineRule="auto"/>
        <w:ind w:left="567" w:right="567"/>
        <w:jc w:val="both"/>
        <w:rPr>
          <w:rFonts w:ascii="Palatino Linotype" w:hAnsi="Palatino Linotype" w:cs="Arial"/>
          <w:i/>
          <w:color w:val="000000"/>
          <w:sz w:val="2"/>
        </w:rPr>
      </w:pPr>
    </w:p>
    <w:p w14:paraId="43C5F19E" w14:textId="77777777" w:rsidR="000C175F" w:rsidRPr="006E56BE" w:rsidRDefault="000C175F" w:rsidP="000C175F">
      <w:pPr>
        <w:spacing w:after="0" w:line="240" w:lineRule="auto"/>
        <w:ind w:left="567" w:right="567"/>
        <w:jc w:val="both"/>
        <w:rPr>
          <w:rFonts w:ascii="Palatino Linotype" w:hAnsi="Palatino Linotype" w:cs="Arial"/>
          <w:i/>
          <w:color w:val="000000"/>
        </w:rPr>
      </w:pPr>
    </w:p>
    <w:p w14:paraId="1BD30148"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t xml:space="preserve">Resoluciones: </w:t>
      </w:r>
    </w:p>
    <w:p w14:paraId="08E4FA8E"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sym w:font="Symbol" w:char="F0B7"/>
      </w:r>
      <w:r w:rsidRPr="006E56BE">
        <w:rPr>
          <w:rFonts w:ascii="Palatino Linotype" w:hAnsi="Palatino Linotype" w:cs="Arial"/>
          <w:i/>
          <w:color w:val="000000"/>
        </w:rPr>
        <w:t xml:space="preserve"> </w:t>
      </w:r>
      <w:proofErr w:type="spellStart"/>
      <w:r w:rsidRPr="006E56BE">
        <w:rPr>
          <w:rFonts w:ascii="Palatino Linotype" w:hAnsi="Palatino Linotype" w:cs="Arial"/>
          <w:i/>
          <w:color w:val="000000"/>
        </w:rPr>
        <w:t>RRA</w:t>
      </w:r>
      <w:proofErr w:type="spellEnd"/>
      <w:r w:rsidRPr="006E56BE">
        <w:rPr>
          <w:rFonts w:ascii="Palatino Linotype" w:hAnsi="Palatino Linotype" w:cs="Arial"/>
          <w:i/>
          <w:color w:val="000000"/>
        </w:rPr>
        <w:t xml:space="preserve"> 0050/16. Instituto Nacional para la Evaluación de la Educación. 13 julio de 2016. Por unanimidad. Comisionado Ponente: Francisco Javier Acuña Llamas.</w:t>
      </w:r>
    </w:p>
    <w:p w14:paraId="536CD36E"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sym w:font="Symbol" w:char="F0B7"/>
      </w:r>
      <w:r w:rsidRPr="006E56BE">
        <w:rPr>
          <w:rFonts w:ascii="Palatino Linotype" w:hAnsi="Palatino Linotype" w:cs="Arial"/>
          <w:i/>
          <w:color w:val="000000"/>
        </w:rPr>
        <w:t xml:space="preserve"> </w:t>
      </w:r>
      <w:proofErr w:type="spellStart"/>
      <w:r w:rsidRPr="006E56BE">
        <w:rPr>
          <w:rFonts w:ascii="Palatino Linotype" w:hAnsi="Palatino Linotype" w:cs="Arial"/>
          <w:i/>
          <w:color w:val="000000"/>
        </w:rPr>
        <w:t>RRA</w:t>
      </w:r>
      <w:proofErr w:type="spellEnd"/>
      <w:r w:rsidRPr="006E56BE">
        <w:rPr>
          <w:rFonts w:ascii="Palatino Linotype" w:hAnsi="Palatino Linotype" w:cs="Arial"/>
          <w:i/>
          <w:color w:val="000000"/>
        </w:rPr>
        <w:t xml:space="preserve"> 0310/16. Instituto Nacional de Transparencia, Acceso a la Información y Protección de Datos Personales. 10 de agosto de 2016. Por unanimidad. Comisionada Ponente. Areli Cano Guadiana. </w:t>
      </w:r>
    </w:p>
    <w:p w14:paraId="10F8057F"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sym w:font="Symbol" w:char="F0B7"/>
      </w:r>
      <w:r w:rsidRPr="006E56BE">
        <w:rPr>
          <w:rFonts w:ascii="Palatino Linotype" w:hAnsi="Palatino Linotype" w:cs="Arial"/>
          <w:i/>
          <w:color w:val="000000"/>
        </w:rPr>
        <w:t xml:space="preserve"> </w:t>
      </w:r>
      <w:proofErr w:type="spellStart"/>
      <w:r w:rsidRPr="006E56BE">
        <w:rPr>
          <w:rFonts w:ascii="Palatino Linotype" w:hAnsi="Palatino Linotype" w:cs="Arial"/>
          <w:i/>
          <w:color w:val="000000"/>
        </w:rPr>
        <w:t>RRA</w:t>
      </w:r>
      <w:proofErr w:type="spellEnd"/>
      <w:r w:rsidRPr="006E56BE">
        <w:rPr>
          <w:rFonts w:ascii="Palatino Linotype" w:hAnsi="Palatino Linotype" w:cs="Arial"/>
          <w:i/>
          <w:color w:val="000000"/>
        </w:rPr>
        <w:t xml:space="preserve"> 1889/16. Secretaría de Hacienda y Crédito Público. 05 de octubre de 2016. Por unanimidad. Comisionada Ponente. Ximena Puente de la Mora.”</w:t>
      </w:r>
    </w:p>
    <w:p w14:paraId="15F78725" w14:textId="77777777" w:rsidR="000C175F" w:rsidRPr="006E56BE" w:rsidRDefault="000C175F" w:rsidP="000C175F">
      <w:pPr>
        <w:spacing w:after="0"/>
        <w:jc w:val="both"/>
        <w:rPr>
          <w:rFonts w:ascii="Palatino Linotype" w:hAnsi="Palatino Linotype" w:cs="Arial"/>
          <w:sz w:val="16"/>
        </w:rPr>
      </w:pPr>
    </w:p>
    <w:p w14:paraId="54085E26" w14:textId="77777777" w:rsidR="000C175F" w:rsidRPr="006E56BE" w:rsidRDefault="000C175F" w:rsidP="000C175F">
      <w:pPr>
        <w:spacing w:after="0" w:line="240" w:lineRule="auto"/>
        <w:rPr>
          <w:rFonts w:ascii="Palatino Linotype" w:eastAsia="Times New Roman" w:hAnsi="Palatino Linotype" w:cs="Times New Roman"/>
          <w:sz w:val="24"/>
          <w:szCs w:val="24"/>
          <w:lang w:eastAsia="es-ES"/>
        </w:rPr>
      </w:pPr>
    </w:p>
    <w:p w14:paraId="7A81C3DD" w14:textId="6018E0E9" w:rsidR="000C175F" w:rsidRPr="006E56BE" w:rsidRDefault="000C175F" w:rsidP="000C175F">
      <w:pPr>
        <w:spacing w:after="0" w:line="360" w:lineRule="auto"/>
        <w:jc w:val="both"/>
        <w:rPr>
          <w:rFonts w:ascii="Palatino Linotype" w:hAnsi="Palatino Linotype" w:cs="Arial"/>
          <w:color w:val="000000" w:themeColor="text1"/>
          <w:sz w:val="24"/>
        </w:rPr>
      </w:pPr>
      <w:r w:rsidRPr="006E56BE">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6E56BE">
        <w:rPr>
          <w:rFonts w:ascii="Palatino Linotype" w:hAnsi="Palatino Linotype" w:cs="Arial"/>
          <w:sz w:val="24"/>
        </w:rPr>
        <w:t>generen</w:t>
      </w:r>
      <w:r w:rsidRPr="006E56BE">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43DBEF" w14:textId="77777777" w:rsidR="000C175F" w:rsidRPr="006E56BE" w:rsidRDefault="000C175F" w:rsidP="000C175F">
      <w:pPr>
        <w:spacing w:after="0" w:line="360" w:lineRule="auto"/>
        <w:jc w:val="both"/>
        <w:rPr>
          <w:rFonts w:ascii="Palatino Linotype" w:hAnsi="Palatino Linotype" w:cs="Arial"/>
          <w:color w:val="000000" w:themeColor="text1"/>
          <w:sz w:val="24"/>
        </w:rPr>
      </w:pPr>
      <w:r w:rsidRPr="006E56BE">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6E56BE">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E56BE">
        <w:rPr>
          <w:rFonts w:ascii="Palatino Linotype" w:hAnsi="Palatino Linotype" w:cs="Arial"/>
          <w:color w:val="000000" w:themeColor="text1"/>
          <w:sz w:val="24"/>
        </w:rPr>
        <w:t xml:space="preserve">; los que, </w:t>
      </w:r>
      <w:r w:rsidRPr="006E56BE">
        <w:rPr>
          <w:rFonts w:ascii="Palatino Linotype" w:hAnsi="Palatino Linotype" w:cs="Arial"/>
          <w:sz w:val="24"/>
        </w:rPr>
        <w:t>podrán estar en cualquier medio, sea escrito, impreso, sonoro, visual, electrónico, informático u holográfico</w:t>
      </w:r>
      <w:r w:rsidRPr="006E56BE">
        <w:rPr>
          <w:rFonts w:ascii="Palatino Linotype" w:hAnsi="Palatino Linotype" w:cs="Arial"/>
          <w:color w:val="000000" w:themeColor="text1"/>
          <w:sz w:val="24"/>
        </w:rPr>
        <w:t xml:space="preserve">, de conformidad con el artículo 3, fracción XI, de la Ley de la materia, el cual dispone lo siguiente: </w:t>
      </w:r>
    </w:p>
    <w:p w14:paraId="49595A55" w14:textId="77777777" w:rsidR="000C175F" w:rsidRPr="006E56BE" w:rsidRDefault="000C175F" w:rsidP="000C175F">
      <w:pPr>
        <w:spacing w:after="0" w:line="240" w:lineRule="auto"/>
        <w:rPr>
          <w:rFonts w:ascii="Palatino Linotype" w:eastAsia="Times New Roman" w:hAnsi="Palatino Linotype" w:cs="Times New Roman"/>
          <w:sz w:val="24"/>
          <w:szCs w:val="24"/>
          <w:lang w:eastAsia="es-ES"/>
        </w:rPr>
      </w:pPr>
    </w:p>
    <w:p w14:paraId="03EB480C" w14:textId="77777777" w:rsidR="000C175F" w:rsidRPr="006E56BE" w:rsidRDefault="000C175F" w:rsidP="000C175F">
      <w:pPr>
        <w:spacing w:after="0"/>
        <w:ind w:left="851" w:right="902"/>
        <w:jc w:val="both"/>
        <w:rPr>
          <w:rFonts w:ascii="Palatino Linotype" w:hAnsi="Palatino Linotype" w:cs="Arial"/>
          <w:i/>
          <w:color w:val="000000"/>
          <w:sz w:val="2"/>
        </w:rPr>
      </w:pPr>
    </w:p>
    <w:p w14:paraId="7437ADAD"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t>“</w:t>
      </w:r>
      <w:r w:rsidRPr="006E56BE">
        <w:rPr>
          <w:rFonts w:ascii="Palatino Linotype" w:hAnsi="Palatino Linotype" w:cs="Arial"/>
          <w:b/>
          <w:i/>
          <w:color w:val="000000"/>
        </w:rPr>
        <w:t xml:space="preserve">Artículo 3. </w:t>
      </w:r>
      <w:r w:rsidRPr="006E56BE">
        <w:rPr>
          <w:rFonts w:ascii="Palatino Linotype" w:hAnsi="Palatino Linotype" w:cs="Arial"/>
          <w:i/>
          <w:color w:val="000000"/>
        </w:rPr>
        <w:t>Para los efectos de la presente Ley se entenderá por:</w:t>
      </w:r>
    </w:p>
    <w:p w14:paraId="170EC454"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t>(…)</w:t>
      </w:r>
    </w:p>
    <w:p w14:paraId="2C8E955F"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b/>
          <w:i/>
          <w:color w:val="000000"/>
        </w:rPr>
        <w:t>XI. Documento:</w:t>
      </w:r>
      <w:r w:rsidRPr="006E56BE">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E56BE">
        <w:rPr>
          <w:rFonts w:ascii="Palatino Linotype" w:hAnsi="Palatino Linotype" w:cs="Arial"/>
          <w:b/>
          <w:i/>
          <w:color w:val="000000"/>
          <w:u w:val="single"/>
        </w:rPr>
        <w:t>Los documentos podrán estar en cualquier medio, sea escrito, impreso, sonoro, visual, electrónico, informático u holográfico</w:t>
      </w:r>
      <w:r w:rsidRPr="006E56BE">
        <w:rPr>
          <w:rFonts w:ascii="Palatino Linotype" w:hAnsi="Palatino Linotype" w:cs="Arial"/>
          <w:i/>
          <w:color w:val="000000"/>
        </w:rPr>
        <w:t>;</w:t>
      </w:r>
    </w:p>
    <w:p w14:paraId="75052298" w14:textId="77777777" w:rsidR="000C175F" w:rsidRPr="006E56BE" w:rsidRDefault="000C175F" w:rsidP="000C175F">
      <w:pPr>
        <w:spacing w:after="0" w:line="240" w:lineRule="auto"/>
        <w:ind w:left="567" w:right="567"/>
        <w:jc w:val="both"/>
        <w:rPr>
          <w:rFonts w:ascii="Palatino Linotype" w:hAnsi="Palatino Linotype" w:cs="Arial"/>
          <w:i/>
          <w:color w:val="000000"/>
        </w:rPr>
      </w:pPr>
      <w:r w:rsidRPr="006E56BE">
        <w:rPr>
          <w:rFonts w:ascii="Palatino Linotype" w:hAnsi="Palatino Linotype" w:cs="Arial"/>
          <w:i/>
          <w:color w:val="000000"/>
        </w:rPr>
        <w:t>(…)”</w:t>
      </w:r>
    </w:p>
    <w:p w14:paraId="610D0D30" w14:textId="77777777" w:rsidR="000C175F" w:rsidRPr="006E56BE" w:rsidRDefault="000C175F" w:rsidP="000C175F">
      <w:pPr>
        <w:spacing w:after="0"/>
        <w:ind w:left="851" w:right="902"/>
        <w:jc w:val="both"/>
        <w:rPr>
          <w:rFonts w:ascii="Palatino Linotype" w:hAnsi="Palatino Linotype" w:cs="Arial"/>
          <w:sz w:val="10"/>
        </w:rPr>
      </w:pPr>
    </w:p>
    <w:p w14:paraId="4CBFE0E6" w14:textId="77777777" w:rsidR="000C175F" w:rsidRPr="006E56BE" w:rsidRDefault="000C175F" w:rsidP="000C175F">
      <w:pPr>
        <w:autoSpaceDE w:val="0"/>
        <w:autoSpaceDN w:val="0"/>
        <w:adjustRightInd w:val="0"/>
        <w:spacing w:after="0" w:line="360" w:lineRule="auto"/>
        <w:jc w:val="both"/>
        <w:rPr>
          <w:rFonts w:ascii="Palatino Linotype" w:hAnsi="Palatino Linotype" w:cs="Arial"/>
          <w:sz w:val="24"/>
        </w:rPr>
      </w:pPr>
    </w:p>
    <w:p w14:paraId="7823B80F" w14:textId="77777777" w:rsidR="000C175F" w:rsidRPr="006E56BE" w:rsidRDefault="000C175F" w:rsidP="000C175F">
      <w:pPr>
        <w:autoSpaceDE w:val="0"/>
        <w:autoSpaceDN w:val="0"/>
        <w:adjustRightInd w:val="0"/>
        <w:spacing w:after="0" w:line="360" w:lineRule="auto"/>
        <w:jc w:val="both"/>
        <w:rPr>
          <w:rFonts w:ascii="Palatino Linotype" w:hAnsi="Palatino Linotype" w:cs="Arial"/>
          <w:sz w:val="24"/>
        </w:rPr>
      </w:pPr>
      <w:r w:rsidRPr="006E56BE">
        <w:rPr>
          <w:rFonts w:ascii="Palatino Linotype" w:hAnsi="Palatino Linotype" w:cs="Arial"/>
          <w:sz w:val="24"/>
        </w:rPr>
        <w:t xml:space="preserve">Siendo aplicable el Criterio </w:t>
      </w:r>
      <w:r w:rsidRPr="006E56BE">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E56BE">
        <w:rPr>
          <w:rFonts w:ascii="Palatino Linotype" w:hAnsi="Palatino Linotype" w:cs="Arial"/>
          <w:sz w:val="24"/>
        </w:rPr>
        <w:t>cuyo rubro y texto dispone:</w:t>
      </w:r>
    </w:p>
    <w:p w14:paraId="29405C7E" w14:textId="77777777" w:rsidR="000C175F" w:rsidRPr="006E56BE" w:rsidRDefault="000C175F" w:rsidP="000C175F">
      <w:pPr>
        <w:spacing w:after="0" w:line="240" w:lineRule="auto"/>
        <w:rPr>
          <w:rFonts w:ascii="Palatino Linotype" w:eastAsia="Times New Roman" w:hAnsi="Palatino Linotype" w:cs="Times New Roman"/>
          <w:sz w:val="24"/>
          <w:szCs w:val="24"/>
          <w:lang w:eastAsia="es-ES"/>
        </w:rPr>
      </w:pPr>
    </w:p>
    <w:p w14:paraId="25290EE3" w14:textId="77777777" w:rsidR="000C175F" w:rsidRPr="006E56BE" w:rsidRDefault="000C175F" w:rsidP="000C175F">
      <w:pPr>
        <w:spacing w:after="0"/>
        <w:ind w:left="567" w:right="567"/>
        <w:jc w:val="both"/>
        <w:rPr>
          <w:rFonts w:ascii="Palatino Linotype" w:hAnsi="Palatino Linotype" w:cs="Arial"/>
          <w:sz w:val="2"/>
        </w:rPr>
      </w:pPr>
    </w:p>
    <w:p w14:paraId="332CEE63" w14:textId="77777777" w:rsidR="000C175F" w:rsidRPr="006E56BE" w:rsidRDefault="000C175F" w:rsidP="000C175F">
      <w:pPr>
        <w:spacing w:after="0" w:line="240" w:lineRule="auto"/>
        <w:ind w:left="567" w:right="567"/>
        <w:jc w:val="both"/>
        <w:rPr>
          <w:rFonts w:ascii="Palatino Linotype" w:hAnsi="Palatino Linotype" w:cs="Arial"/>
          <w:b/>
          <w:i/>
          <w:lang w:eastAsia="es-MX"/>
        </w:rPr>
      </w:pPr>
      <w:r w:rsidRPr="006E56BE">
        <w:rPr>
          <w:rFonts w:ascii="Palatino Linotype" w:hAnsi="Palatino Linotype" w:cs="Arial"/>
          <w:b/>
          <w:lang w:eastAsia="es-MX"/>
        </w:rPr>
        <w:t>“</w:t>
      </w:r>
      <w:r w:rsidRPr="006E56BE">
        <w:rPr>
          <w:rFonts w:ascii="Palatino Linotype" w:hAnsi="Palatino Linotype" w:cs="Arial"/>
          <w:b/>
          <w:i/>
          <w:lang w:eastAsia="es-MX"/>
        </w:rPr>
        <w:t>CRITERIO 0002-11</w:t>
      </w:r>
    </w:p>
    <w:p w14:paraId="5DC21039" w14:textId="77777777" w:rsidR="000C175F" w:rsidRPr="006E56BE" w:rsidRDefault="000C175F" w:rsidP="000C175F">
      <w:pPr>
        <w:spacing w:after="0" w:line="240" w:lineRule="auto"/>
        <w:ind w:left="567" w:right="567"/>
        <w:jc w:val="both"/>
        <w:rPr>
          <w:rFonts w:ascii="Palatino Linotype" w:hAnsi="Palatino Linotype" w:cs="Arial"/>
          <w:i/>
          <w:lang w:eastAsia="es-MX"/>
        </w:rPr>
      </w:pPr>
      <w:r w:rsidRPr="006E56BE">
        <w:rPr>
          <w:rFonts w:ascii="Palatino Linotype" w:hAnsi="Palatino Linotype" w:cs="Arial"/>
          <w:b/>
          <w:i/>
          <w:lang w:eastAsia="es-MX"/>
        </w:rPr>
        <w:t xml:space="preserve">INFORMACIÓN PÚBLICA, CONCEPTO DE, EN MATERIA DE TRANSPARENCIA. INTERPRETACIÓN SISTEMÁTICA DE LOS ARTÍCULOS 2°, FRACCIÓN </w:t>
      </w:r>
      <w:r w:rsidRPr="006E56BE">
        <w:rPr>
          <w:rFonts w:ascii="Palatino Linotype" w:hAnsi="Palatino Linotype" w:cs="Arial"/>
          <w:b/>
          <w:bCs/>
          <w:i/>
          <w:lang w:eastAsia="es-MX"/>
        </w:rPr>
        <w:t xml:space="preserve">V, XV, Y XVI, </w:t>
      </w:r>
      <w:r w:rsidRPr="006E56BE">
        <w:rPr>
          <w:rFonts w:ascii="Palatino Linotype" w:hAnsi="Palatino Linotype" w:cs="Arial"/>
          <w:b/>
          <w:i/>
          <w:lang w:eastAsia="es-MX"/>
        </w:rPr>
        <w:t>3°, 4°, 11 Y 41.</w:t>
      </w:r>
      <w:r w:rsidRPr="006E56BE">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F546C0" w14:textId="77777777" w:rsidR="000C175F" w:rsidRPr="006E56BE" w:rsidRDefault="000C175F" w:rsidP="000C175F">
      <w:pPr>
        <w:spacing w:after="0" w:line="240" w:lineRule="auto"/>
        <w:ind w:left="567" w:right="567"/>
        <w:jc w:val="both"/>
        <w:rPr>
          <w:rFonts w:ascii="Palatino Linotype" w:hAnsi="Palatino Linotype" w:cs="Arial"/>
          <w:i/>
          <w:lang w:eastAsia="es-MX"/>
        </w:rPr>
      </w:pPr>
      <w:r w:rsidRPr="006E56BE">
        <w:rPr>
          <w:rFonts w:ascii="Palatino Linotype" w:hAnsi="Palatino Linotype" w:cs="Arial"/>
          <w:i/>
          <w:lang w:eastAsia="es-MX"/>
        </w:rPr>
        <w:t xml:space="preserve">En </w:t>
      </w:r>
      <w:proofErr w:type="gramStart"/>
      <w:r w:rsidRPr="006E56BE">
        <w:rPr>
          <w:rFonts w:ascii="Palatino Linotype" w:hAnsi="Palatino Linotype" w:cs="Arial"/>
          <w:i/>
          <w:lang w:eastAsia="es-MX"/>
        </w:rPr>
        <w:t>consecuencia</w:t>
      </w:r>
      <w:proofErr w:type="gramEnd"/>
      <w:r w:rsidRPr="006E56BE">
        <w:rPr>
          <w:rFonts w:ascii="Palatino Linotype" w:hAnsi="Palatino Linotype" w:cs="Arial"/>
          <w:i/>
          <w:lang w:eastAsia="es-MX"/>
        </w:rPr>
        <w:t xml:space="preserve"> el acceso a la información se refiere a que se cumplan cualquiera de los siguientes tres supuestos:</w:t>
      </w:r>
    </w:p>
    <w:p w14:paraId="74A8311A" w14:textId="77777777" w:rsidR="000C175F" w:rsidRPr="006E56BE" w:rsidRDefault="000C175F" w:rsidP="000C175F">
      <w:pPr>
        <w:spacing w:after="0" w:line="240" w:lineRule="auto"/>
        <w:ind w:left="567" w:right="567"/>
        <w:jc w:val="both"/>
        <w:rPr>
          <w:rFonts w:ascii="Palatino Linotype" w:hAnsi="Palatino Linotype" w:cs="Arial"/>
          <w:b/>
          <w:i/>
          <w:lang w:eastAsia="es-MX"/>
        </w:rPr>
      </w:pPr>
    </w:p>
    <w:p w14:paraId="7370AE4D" w14:textId="77777777" w:rsidR="000C175F" w:rsidRPr="006E56BE" w:rsidRDefault="000C175F" w:rsidP="000C175F">
      <w:pPr>
        <w:spacing w:after="0" w:line="240" w:lineRule="auto"/>
        <w:ind w:left="567" w:right="567"/>
        <w:jc w:val="both"/>
        <w:rPr>
          <w:rFonts w:ascii="Palatino Linotype" w:hAnsi="Palatino Linotype" w:cs="Arial"/>
          <w:b/>
          <w:i/>
          <w:lang w:eastAsia="es-MX"/>
        </w:rPr>
      </w:pPr>
      <w:r w:rsidRPr="006E56BE">
        <w:rPr>
          <w:rFonts w:ascii="Palatino Linotype" w:hAnsi="Palatino Linotype" w:cs="Arial"/>
          <w:b/>
          <w:i/>
          <w:lang w:eastAsia="es-MX"/>
        </w:rPr>
        <w:t xml:space="preserve">1) </w:t>
      </w:r>
      <w:r w:rsidRPr="006E56BE">
        <w:rPr>
          <w:rFonts w:ascii="Palatino Linotype" w:hAnsi="Palatino Linotype" w:cs="Arial"/>
          <w:b/>
          <w:i/>
          <w:u w:val="single"/>
          <w:lang w:eastAsia="es-MX"/>
        </w:rPr>
        <w:t xml:space="preserve">Que se trate de información registrada en cualquier soporte documental, </w:t>
      </w:r>
      <w:proofErr w:type="gramStart"/>
      <w:r w:rsidRPr="006E56BE">
        <w:rPr>
          <w:rFonts w:ascii="Palatino Linotype" w:hAnsi="Palatino Linotype" w:cs="Arial"/>
          <w:b/>
          <w:i/>
          <w:u w:val="single"/>
          <w:lang w:eastAsia="es-MX"/>
        </w:rPr>
        <w:t>que</w:t>
      </w:r>
      <w:proofErr w:type="gramEnd"/>
      <w:r w:rsidRPr="006E56BE">
        <w:rPr>
          <w:rFonts w:ascii="Palatino Linotype" w:hAnsi="Palatino Linotype" w:cs="Arial"/>
          <w:b/>
          <w:i/>
          <w:u w:val="single"/>
          <w:lang w:eastAsia="es-MX"/>
        </w:rPr>
        <w:t xml:space="preserve"> en ejercicio de las atribuciones conferidas, sea generada por los Sujetos Obligados;</w:t>
      </w:r>
    </w:p>
    <w:p w14:paraId="44DBA38D" w14:textId="77777777" w:rsidR="000C175F" w:rsidRPr="006E56BE" w:rsidRDefault="000C175F" w:rsidP="000C175F">
      <w:pPr>
        <w:spacing w:after="0" w:line="240" w:lineRule="auto"/>
        <w:ind w:left="567" w:right="567"/>
        <w:jc w:val="both"/>
        <w:rPr>
          <w:rFonts w:ascii="Palatino Linotype" w:hAnsi="Palatino Linotype" w:cs="Arial"/>
          <w:i/>
          <w:lang w:eastAsia="es-MX"/>
        </w:rPr>
      </w:pPr>
      <w:r w:rsidRPr="006E56BE">
        <w:rPr>
          <w:rFonts w:ascii="Palatino Linotype" w:hAnsi="Palatino Linotype" w:cs="Arial"/>
          <w:i/>
          <w:lang w:eastAsia="es-MX"/>
        </w:rPr>
        <w:t xml:space="preserve">2) Que se trate de información registrada en cualquier soporte documental, </w:t>
      </w:r>
      <w:proofErr w:type="gramStart"/>
      <w:r w:rsidRPr="006E56BE">
        <w:rPr>
          <w:rFonts w:ascii="Palatino Linotype" w:hAnsi="Palatino Linotype" w:cs="Arial"/>
          <w:i/>
          <w:lang w:eastAsia="es-MX"/>
        </w:rPr>
        <w:t>que</w:t>
      </w:r>
      <w:proofErr w:type="gramEnd"/>
      <w:r w:rsidRPr="006E56BE">
        <w:rPr>
          <w:rFonts w:ascii="Palatino Linotype" w:hAnsi="Palatino Linotype" w:cs="Arial"/>
          <w:i/>
          <w:lang w:eastAsia="es-MX"/>
        </w:rPr>
        <w:t xml:space="preserve"> en ejercicio de las atribuciones conferidas, sea administrada por los Sujetos Obligados, y</w:t>
      </w:r>
    </w:p>
    <w:p w14:paraId="391E417F" w14:textId="77777777" w:rsidR="000C175F" w:rsidRPr="006E56BE" w:rsidRDefault="000C175F" w:rsidP="000C175F">
      <w:pPr>
        <w:spacing w:after="0" w:line="240" w:lineRule="auto"/>
        <w:ind w:left="567" w:right="567"/>
        <w:jc w:val="both"/>
        <w:rPr>
          <w:rFonts w:ascii="Palatino Linotype" w:hAnsi="Palatino Linotype" w:cs="Arial"/>
          <w:i/>
          <w:lang w:eastAsia="es-MX"/>
        </w:rPr>
      </w:pPr>
      <w:r w:rsidRPr="006E56BE">
        <w:rPr>
          <w:rFonts w:ascii="Palatino Linotype" w:hAnsi="Palatino Linotype" w:cs="Arial"/>
          <w:i/>
          <w:lang w:eastAsia="es-MX"/>
        </w:rPr>
        <w:t xml:space="preserve">3) Que se trate de información registrada en cualquier soporte documental, </w:t>
      </w:r>
      <w:proofErr w:type="gramStart"/>
      <w:r w:rsidRPr="006E56BE">
        <w:rPr>
          <w:rFonts w:ascii="Palatino Linotype" w:hAnsi="Palatino Linotype" w:cs="Arial"/>
          <w:i/>
          <w:lang w:eastAsia="es-MX"/>
        </w:rPr>
        <w:t>que</w:t>
      </w:r>
      <w:proofErr w:type="gramEnd"/>
      <w:r w:rsidRPr="006E56BE">
        <w:rPr>
          <w:rFonts w:ascii="Palatino Linotype" w:hAnsi="Palatino Linotype" w:cs="Arial"/>
          <w:i/>
          <w:lang w:eastAsia="es-MX"/>
        </w:rPr>
        <w:t xml:space="preserve"> en ejercicio de las atribuciones conferidas, se encuentre en posesión de los Sujetos Obligados.” (SIC)</w:t>
      </w:r>
    </w:p>
    <w:p w14:paraId="58C386D8" w14:textId="77777777" w:rsidR="000C175F" w:rsidRPr="006E56BE" w:rsidRDefault="000C175F" w:rsidP="000C175F">
      <w:pPr>
        <w:tabs>
          <w:tab w:val="left" w:pos="851"/>
        </w:tabs>
        <w:spacing w:after="0" w:line="240" w:lineRule="auto"/>
        <w:ind w:left="567" w:right="567"/>
        <w:jc w:val="right"/>
        <w:rPr>
          <w:rFonts w:ascii="Palatino Linotype" w:hAnsi="Palatino Linotype" w:cs="Arial"/>
          <w:i/>
          <w:sz w:val="18"/>
        </w:rPr>
      </w:pPr>
      <w:r w:rsidRPr="006E56BE">
        <w:rPr>
          <w:rFonts w:ascii="Palatino Linotype" w:hAnsi="Palatino Linotype" w:cs="Arial"/>
          <w:sz w:val="20"/>
          <w:lang w:eastAsia="es-MX"/>
        </w:rPr>
        <w:tab/>
      </w:r>
      <w:r w:rsidRPr="006E56BE">
        <w:rPr>
          <w:rFonts w:ascii="Palatino Linotype" w:hAnsi="Palatino Linotype" w:cs="Arial"/>
          <w:i/>
          <w:sz w:val="18"/>
          <w:lang w:eastAsia="es-MX"/>
        </w:rPr>
        <w:t>(Énfasis Añadido)</w:t>
      </w:r>
    </w:p>
    <w:p w14:paraId="64628566" w14:textId="77777777" w:rsidR="004D019A" w:rsidRPr="006E56BE" w:rsidRDefault="004D019A" w:rsidP="004D019A">
      <w:pPr>
        <w:spacing w:after="0" w:line="360" w:lineRule="auto"/>
        <w:jc w:val="both"/>
        <w:rPr>
          <w:rFonts w:ascii="Palatino Linotype" w:eastAsia="Times New Roman" w:hAnsi="Palatino Linotype" w:cs="Times New Roman"/>
          <w:sz w:val="24"/>
          <w:szCs w:val="24"/>
          <w:lang w:val="es-ES" w:eastAsia="es-MX"/>
        </w:rPr>
      </w:pPr>
    </w:p>
    <w:p w14:paraId="7C46265C" w14:textId="3FE14B03" w:rsidR="001638BF" w:rsidRPr="006E56BE" w:rsidRDefault="00FA1072" w:rsidP="00502DF0">
      <w:pPr>
        <w:spacing w:after="0" w:line="360" w:lineRule="auto"/>
        <w:jc w:val="both"/>
        <w:rPr>
          <w:rFonts w:ascii="Palatino Linotype" w:hAnsi="Palatino Linotype" w:cs="Arial"/>
          <w:sz w:val="24"/>
        </w:rPr>
      </w:pPr>
      <w:r w:rsidRPr="006E56BE">
        <w:rPr>
          <w:rFonts w:ascii="Palatino Linotype" w:hAnsi="Palatino Linotype" w:cs="Arial"/>
          <w:sz w:val="24"/>
        </w:rPr>
        <w:t xml:space="preserve">Expuesto lo anterior, se procede al análisis de la totalidad de las constancias que integran los expedientes electrónicos del </w:t>
      </w:r>
      <w:proofErr w:type="spellStart"/>
      <w:r w:rsidRPr="006E56BE">
        <w:rPr>
          <w:rFonts w:ascii="Palatino Linotype" w:hAnsi="Palatino Linotype" w:cs="Arial"/>
          <w:b/>
          <w:sz w:val="24"/>
        </w:rPr>
        <w:t>SAIMEX</w:t>
      </w:r>
      <w:proofErr w:type="spellEnd"/>
      <w:r w:rsidRPr="006E56BE">
        <w:rPr>
          <w:rFonts w:ascii="Palatino Linotype" w:hAnsi="Palatino Linotype" w:cs="Arial"/>
          <w:sz w:val="24"/>
        </w:rPr>
        <w:t xml:space="preserve">, a efecto de determinar si con la información remitida por </w:t>
      </w:r>
      <w:r w:rsidRPr="006E56BE">
        <w:rPr>
          <w:rFonts w:ascii="Palatino Linotype" w:hAnsi="Palatino Linotype" w:cs="Arial"/>
          <w:b/>
          <w:sz w:val="24"/>
        </w:rPr>
        <w:t>El Sujeto Obligado</w:t>
      </w:r>
      <w:r w:rsidRPr="006E56BE">
        <w:rPr>
          <w:rFonts w:ascii="Palatino Linotype" w:hAnsi="Palatino Linotype" w:cs="Arial"/>
          <w:sz w:val="24"/>
        </w:rPr>
        <w:t xml:space="preserve"> a través de su</w:t>
      </w:r>
      <w:r w:rsidR="00502DF0" w:rsidRPr="006E56BE">
        <w:rPr>
          <w:rFonts w:ascii="Palatino Linotype" w:hAnsi="Palatino Linotype" w:cs="Arial"/>
          <w:sz w:val="24"/>
        </w:rPr>
        <w:t>s</w:t>
      </w:r>
      <w:r w:rsidRPr="006E56BE">
        <w:rPr>
          <w:rFonts w:ascii="Palatino Linotype" w:hAnsi="Palatino Linotype" w:cs="Arial"/>
          <w:sz w:val="24"/>
        </w:rPr>
        <w:t xml:space="preserve"> respuesta</w:t>
      </w:r>
      <w:r w:rsidR="00502DF0" w:rsidRPr="006E56BE">
        <w:rPr>
          <w:rFonts w:ascii="Palatino Linotype" w:hAnsi="Palatino Linotype" w:cs="Arial"/>
          <w:sz w:val="24"/>
        </w:rPr>
        <w:t>s,</w:t>
      </w:r>
      <w:r w:rsidRPr="006E56BE">
        <w:rPr>
          <w:rFonts w:ascii="Palatino Linotype" w:hAnsi="Palatino Linotype" w:cs="Arial"/>
          <w:sz w:val="24"/>
        </w:rPr>
        <w:t xml:space="preserve"> se colma lo requerido en dicha solicitud. </w:t>
      </w:r>
    </w:p>
    <w:p w14:paraId="737F76A4" w14:textId="77777777" w:rsidR="00502DF0" w:rsidRPr="006E56BE" w:rsidRDefault="00502DF0" w:rsidP="00502DF0">
      <w:pPr>
        <w:spacing w:after="0" w:line="360" w:lineRule="auto"/>
        <w:jc w:val="both"/>
        <w:rPr>
          <w:rFonts w:ascii="Palatino Linotype" w:hAnsi="Palatino Linotype" w:cs="Arial"/>
          <w:sz w:val="24"/>
        </w:rPr>
      </w:pPr>
    </w:p>
    <w:p w14:paraId="7BF76557" w14:textId="335D5C17" w:rsidR="00502DF0" w:rsidRPr="006E56BE" w:rsidRDefault="00502DF0" w:rsidP="00502DF0">
      <w:pPr>
        <w:spacing w:after="0" w:line="360" w:lineRule="auto"/>
        <w:jc w:val="both"/>
        <w:rPr>
          <w:rFonts w:ascii="Palatino Linotype" w:hAnsi="Palatino Linotype" w:cs="Arial"/>
          <w:sz w:val="24"/>
          <w:szCs w:val="24"/>
        </w:rPr>
      </w:pPr>
      <w:r w:rsidRPr="006E56BE">
        <w:rPr>
          <w:rFonts w:ascii="Palatino Linotype" w:hAnsi="Palatino Linotype" w:cs="Arial"/>
          <w:sz w:val="24"/>
          <w:szCs w:val="24"/>
        </w:rPr>
        <w:t>Por lo que, empezaremos con lo relacionado a la solicitud de información con folio</w:t>
      </w:r>
      <w:r w:rsidRPr="006E56BE">
        <w:rPr>
          <w:rFonts w:ascii="Palatino Linotype" w:hAnsi="Palatino Linotype" w:cs="Arial"/>
          <w:b/>
          <w:sz w:val="24"/>
          <w:szCs w:val="24"/>
        </w:rPr>
        <w:t xml:space="preserve"> 00045/</w:t>
      </w:r>
      <w:proofErr w:type="spellStart"/>
      <w:r w:rsidRPr="006E56BE">
        <w:rPr>
          <w:rFonts w:ascii="Palatino Linotype" w:hAnsi="Palatino Linotype" w:cs="Arial"/>
          <w:b/>
          <w:sz w:val="24"/>
          <w:szCs w:val="24"/>
        </w:rPr>
        <w:t>TEPETLIX</w:t>
      </w:r>
      <w:proofErr w:type="spellEnd"/>
      <w:r w:rsidRPr="006E56BE">
        <w:rPr>
          <w:rFonts w:ascii="Palatino Linotype" w:hAnsi="Palatino Linotype" w:cs="Arial"/>
          <w:b/>
          <w:sz w:val="24"/>
          <w:szCs w:val="24"/>
        </w:rPr>
        <w:t>/IP/</w:t>
      </w:r>
      <w:proofErr w:type="gramStart"/>
      <w:r w:rsidRPr="006E56BE">
        <w:rPr>
          <w:rFonts w:ascii="Palatino Linotype" w:hAnsi="Palatino Linotype" w:cs="Arial"/>
          <w:b/>
          <w:sz w:val="24"/>
          <w:szCs w:val="24"/>
        </w:rPr>
        <w:t>2023</w:t>
      </w:r>
      <w:r w:rsidRPr="006E56BE">
        <w:rPr>
          <w:rFonts w:ascii="Palatino Linotype" w:hAnsi="Palatino Linotype" w:cs="Arial"/>
          <w:sz w:val="24"/>
          <w:szCs w:val="24"/>
        </w:rPr>
        <w:t xml:space="preserve">, </w:t>
      </w:r>
      <w:r w:rsidRPr="006E56BE">
        <w:rPr>
          <w:rFonts w:ascii="Palatino Linotype" w:hAnsi="Palatino Linotype" w:cs="Arial"/>
          <w:b/>
          <w:sz w:val="24"/>
          <w:szCs w:val="24"/>
        </w:rPr>
        <w:t xml:space="preserve"> </w:t>
      </w:r>
      <w:r w:rsidRPr="006E56BE">
        <w:rPr>
          <w:rFonts w:ascii="Palatino Linotype" w:hAnsi="Palatino Linotype" w:cs="Arial"/>
          <w:sz w:val="24"/>
          <w:szCs w:val="24"/>
        </w:rPr>
        <w:t>inmersa</w:t>
      </w:r>
      <w:proofErr w:type="gramEnd"/>
      <w:r w:rsidRPr="006E56BE">
        <w:rPr>
          <w:rFonts w:ascii="Palatino Linotype" w:hAnsi="Palatino Linotype" w:cs="Arial"/>
          <w:sz w:val="24"/>
          <w:szCs w:val="24"/>
        </w:rPr>
        <w:t xml:space="preserve"> en el Recurso de Revisión número  </w:t>
      </w:r>
      <w:r w:rsidRPr="006E56BE">
        <w:rPr>
          <w:rFonts w:ascii="Palatino Linotype" w:hAnsi="Palatino Linotype" w:cs="Arial"/>
          <w:b/>
          <w:sz w:val="24"/>
          <w:szCs w:val="24"/>
        </w:rPr>
        <w:t>01015/</w:t>
      </w:r>
      <w:proofErr w:type="spellStart"/>
      <w:r w:rsidRPr="006E56BE">
        <w:rPr>
          <w:rFonts w:ascii="Palatino Linotype" w:hAnsi="Palatino Linotype" w:cs="Arial"/>
          <w:b/>
          <w:sz w:val="24"/>
          <w:szCs w:val="24"/>
        </w:rPr>
        <w:t>INFOEM</w:t>
      </w:r>
      <w:proofErr w:type="spellEnd"/>
      <w:r w:rsidRPr="006E56BE">
        <w:rPr>
          <w:rFonts w:ascii="Palatino Linotype" w:hAnsi="Palatino Linotype" w:cs="Arial"/>
          <w:b/>
          <w:sz w:val="24"/>
          <w:szCs w:val="24"/>
        </w:rPr>
        <w:t>/IP/</w:t>
      </w:r>
      <w:proofErr w:type="spellStart"/>
      <w:r w:rsidRPr="006E56BE">
        <w:rPr>
          <w:rFonts w:ascii="Palatino Linotype" w:hAnsi="Palatino Linotype" w:cs="Arial"/>
          <w:b/>
          <w:sz w:val="24"/>
          <w:szCs w:val="24"/>
        </w:rPr>
        <w:t>RR</w:t>
      </w:r>
      <w:proofErr w:type="spellEnd"/>
      <w:r w:rsidRPr="006E56BE">
        <w:rPr>
          <w:rFonts w:ascii="Palatino Linotype" w:hAnsi="Palatino Linotype" w:cs="Arial"/>
          <w:b/>
          <w:sz w:val="24"/>
          <w:szCs w:val="24"/>
        </w:rPr>
        <w:t>/2023</w:t>
      </w:r>
      <w:r w:rsidRPr="006E56BE">
        <w:rPr>
          <w:rFonts w:ascii="Palatino Linotype" w:hAnsi="Palatino Linotype" w:cs="Arial"/>
          <w:sz w:val="24"/>
          <w:szCs w:val="24"/>
        </w:rPr>
        <w:t>, mediante el cual el particular solicitó el parentesco entre Julieta Estrada y María Elena Estrada, ambas trabajadoras del Ayuntamiento.</w:t>
      </w:r>
    </w:p>
    <w:p w14:paraId="2C21679A" w14:textId="77777777" w:rsidR="00502DF0" w:rsidRPr="006E56BE" w:rsidRDefault="00502DF0" w:rsidP="00502DF0">
      <w:pPr>
        <w:spacing w:after="0" w:line="360" w:lineRule="auto"/>
        <w:jc w:val="both"/>
        <w:rPr>
          <w:rFonts w:ascii="Palatino Linotype" w:hAnsi="Palatino Linotype" w:cs="Arial"/>
          <w:sz w:val="24"/>
          <w:szCs w:val="24"/>
        </w:rPr>
      </w:pPr>
    </w:p>
    <w:p w14:paraId="784C1D67" w14:textId="2744261D" w:rsidR="00502DF0" w:rsidRPr="006E56BE" w:rsidRDefault="00502DF0" w:rsidP="00502DF0">
      <w:pPr>
        <w:spacing w:after="0" w:line="360" w:lineRule="auto"/>
        <w:jc w:val="both"/>
        <w:rPr>
          <w:rFonts w:ascii="Palatino Linotype" w:hAnsi="Palatino Linotype" w:cs="Arial"/>
          <w:sz w:val="24"/>
          <w:szCs w:val="24"/>
        </w:rPr>
      </w:pPr>
      <w:r w:rsidRPr="006E56BE">
        <w:rPr>
          <w:rFonts w:ascii="Palatino Linotype" w:hAnsi="Palatino Linotype" w:cs="Arial"/>
          <w:sz w:val="24"/>
          <w:szCs w:val="24"/>
        </w:rPr>
        <w:t xml:space="preserve">A lo que el Titular de la Unidad de Transparencia, informó que, no existía parentesco entre las dos personas referidas en la solicitud de información número </w:t>
      </w:r>
      <w:r w:rsidRPr="006E56BE">
        <w:rPr>
          <w:rFonts w:ascii="Palatino Linotype" w:hAnsi="Palatino Linotype" w:cs="Arial"/>
          <w:b/>
          <w:sz w:val="24"/>
          <w:szCs w:val="24"/>
        </w:rPr>
        <w:t>00045/</w:t>
      </w:r>
      <w:proofErr w:type="spellStart"/>
      <w:r w:rsidRPr="006E56BE">
        <w:rPr>
          <w:rFonts w:ascii="Palatino Linotype" w:hAnsi="Palatino Linotype" w:cs="Arial"/>
          <w:b/>
          <w:sz w:val="24"/>
          <w:szCs w:val="24"/>
        </w:rPr>
        <w:t>TEPETLIX</w:t>
      </w:r>
      <w:proofErr w:type="spellEnd"/>
      <w:r w:rsidRPr="006E56BE">
        <w:rPr>
          <w:rFonts w:ascii="Palatino Linotype" w:hAnsi="Palatino Linotype" w:cs="Arial"/>
          <w:b/>
          <w:sz w:val="24"/>
          <w:szCs w:val="24"/>
        </w:rPr>
        <w:t>/IP/2023</w:t>
      </w:r>
      <w:r w:rsidRPr="006E56BE">
        <w:rPr>
          <w:rFonts w:ascii="Palatino Linotype" w:hAnsi="Palatino Linotype" w:cs="Arial"/>
          <w:sz w:val="24"/>
          <w:szCs w:val="24"/>
        </w:rPr>
        <w:t>.</w:t>
      </w:r>
    </w:p>
    <w:p w14:paraId="79A73374" w14:textId="77777777" w:rsidR="00502DF0" w:rsidRPr="006E56BE" w:rsidRDefault="00502DF0" w:rsidP="00502DF0">
      <w:pPr>
        <w:spacing w:after="0" w:line="360" w:lineRule="auto"/>
        <w:jc w:val="both"/>
        <w:rPr>
          <w:rFonts w:ascii="Palatino Linotype" w:hAnsi="Palatino Linotype" w:cs="Arial"/>
          <w:sz w:val="24"/>
          <w:szCs w:val="24"/>
        </w:rPr>
      </w:pPr>
    </w:p>
    <w:p w14:paraId="69F1DA53" w14:textId="19B4F26D" w:rsidR="00502DF0" w:rsidRPr="006E56BE" w:rsidRDefault="00502DF0" w:rsidP="00502DF0">
      <w:pPr>
        <w:shd w:val="clear" w:color="auto" w:fill="FFFFFF"/>
        <w:spacing w:after="0" w:line="360" w:lineRule="auto"/>
        <w:jc w:val="both"/>
        <w:rPr>
          <w:rFonts w:ascii="Palatino Linotype" w:hAnsi="Palatino Linotype"/>
          <w:color w:val="222222"/>
          <w:sz w:val="24"/>
        </w:rPr>
      </w:pPr>
      <w:r w:rsidRPr="006E56BE">
        <w:rPr>
          <w:rFonts w:ascii="Palatino Linotype" w:hAnsi="Palatino Linotype"/>
          <w:color w:val="222222"/>
          <w:sz w:val="24"/>
        </w:rPr>
        <w:t xml:space="preserve">En este sentido, debe dejarse claro </w:t>
      </w:r>
      <w:proofErr w:type="gramStart"/>
      <w:r w:rsidRPr="006E56BE">
        <w:rPr>
          <w:rFonts w:ascii="Palatino Linotype" w:hAnsi="Palatino Linotype"/>
          <w:color w:val="222222"/>
          <w:sz w:val="24"/>
        </w:rPr>
        <w:t>que</w:t>
      </w:r>
      <w:proofErr w:type="gramEnd"/>
      <w:r w:rsidRPr="006E56BE">
        <w:rPr>
          <w:rFonts w:ascii="Palatino Linotype" w:hAnsi="Palatino Linotype"/>
          <w:color w:val="222222"/>
          <w:sz w:val="24"/>
        </w:rPr>
        <w:t xml:space="preserve"> al haber existido un pronunciamiento por parte del </w:t>
      </w:r>
      <w:r w:rsidRPr="006E56BE">
        <w:rPr>
          <w:rFonts w:ascii="Palatino Linotype" w:hAnsi="Palatino Linotype"/>
          <w:b/>
          <w:bCs/>
          <w:color w:val="222222"/>
          <w:sz w:val="24"/>
        </w:rPr>
        <w:t>Sujeto Obligado</w:t>
      </w:r>
      <w:r w:rsidRPr="006E56BE">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0DDF573E" w14:textId="77777777" w:rsidR="00502DF0" w:rsidRPr="006E56BE" w:rsidRDefault="00502DF0" w:rsidP="00502DF0">
      <w:pPr>
        <w:pStyle w:val="Sinespaciado"/>
      </w:pPr>
    </w:p>
    <w:p w14:paraId="7E518DAC" w14:textId="77777777" w:rsidR="00502DF0" w:rsidRPr="006E56BE" w:rsidRDefault="00502DF0" w:rsidP="00502DF0">
      <w:pPr>
        <w:shd w:val="clear" w:color="auto" w:fill="FFFFFF"/>
        <w:spacing w:after="0" w:line="221" w:lineRule="atLeast"/>
        <w:ind w:left="567" w:right="616"/>
        <w:jc w:val="both"/>
        <w:rPr>
          <w:color w:val="222222"/>
        </w:rPr>
      </w:pPr>
      <w:r w:rsidRPr="006E56BE">
        <w:rPr>
          <w:rFonts w:ascii="Palatino Linotype" w:hAnsi="Palatino Linotype"/>
          <w:i/>
          <w:iCs/>
          <w:color w:val="222222"/>
        </w:rPr>
        <w:t>“</w:t>
      </w:r>
      <w:r w:rsidRPr="006E56BE">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6E56BE">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6E56BE">
        <w:rPr>
          <w:rFonts w:ascii="Palatino Linotype" w:hAnsi="Palatino Linotype"/>
          <w:i/>
          <w:iCs/>
          <w:color w:val="222222"/>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6DDC75" w14:textId="77777777" w:rsidR="00502DF0" w:rsidRPr="006E56BE" w:rsidRDefault="00502DF0" w:rsidP="00502DF0">
      <w:pPr>
        <w:spacing w:after="0" w:line="360" w:lineRule="auto"/>
        <w:jc w:val="both"/>
        <w:rPr>
          <w:rFonts w:ascii="Palatino Linotype" w:hAnsi="Palatino Linotype" w:cs="Arial"/>
          <w:sz w:val="24"/>
          <w:szCs w:val="24"/>
        </w:rPr>
      </w:pPr>
    </w:p>
    <w:p w14:paraId="6DD8A02A" w14:textId="77777777" w:rsidR="00502DF0" w:rsidRPr="006E56BE" w:rsidRDefault="00502DF0" w:rsidP="00502DF0">
      <w:pPr>
        <w:spacing w:after="0" w:line="360" w:lineRule="auto"/>
        <w:jc w:val="both"/>
        <w:rPr>
          <w:rFonts w:ascii="Palatino Linotype" w:hAnsi="Palatino Linotype"/>
          <w:i/>
          <w:color w:val="000000"/>
          <w:sz w:val="24"/>
        </w:rPr>
      </w:pPr>
      <w:r w:rsidRPr="006E56BE">
        <w:rPr>
          <w:rFonts w:ascii="Palatino Linotype" w:hAnsi="Palatino Linotype" w:cs="Arial"/>
          <w:sz w:val="24"/>
        </w:rPr>
        <w:t xml:space="preserve">Por lo que, inconforme con la respuesta emitida por parte del </w:t>
      </w:r>
      <w:r w:rsidRPr="006E56BE">
        <w:rPr>
          <w:rFonts w:ascii="Palatino Linotype" w:hAnsi="Palatino Linotype" w:cs="Arial"/>
          <w:b/>
          <w:sz w:val="24"/>
        </w:rPr>
        <w:t>Sujeto Obligado</w:t>
      </w:r>
      <w:r w:rsidRPr="006E56BE">
        <w:rPr>
          <w:rFonts w:ascii="Palatino Linotype" w:hAnsi="Palatino Linotype" w:cs="Arial"/>
          <w:sz w:val="24"/>
        </w:rPr>
        <w:t xml:space="preserve">, </w:t>
      </w:r>
      <w:r w:rsidRPr="006E56BE">
        <w:rPr>
          <w:rFonts w:ascii="Palatino Linotype" w:hAnsi="Palatino Linotype" w:cs="Arial"/>
          <w:b/>
          <w:sz w:val="24"/>
        </w:rPr>
        <w:t xml:space="preserve">El Recurrente </w:t>
      </w:r>
      <w:r w:rsidRPr="006E56BE">
        <w:rPr>
          <w:rFonts w:ascii="Palatino Linotype" w:hAnsi="Palatino Linotype" w:cs="Arial"/>
          <w:sz w:val="24"/>
        </w:rPr>
        <w:t>interpuso el presente recurso de revisión, señalando como sus Razones o Motivos de la Inconformidad, lo siguiente:</w:t>
      </w:r>
      <w:r w:rsidRPr="006E56BE">
        <w:rPr>
          <w:rFonts w:ascii="Palatino Linotype" w:hAnsi="Palatino Linotype" w:cs="TimesNewRomanPS-ItalicMT"/>
          <w:iCs/>
          <w:sz w:val="24"/>
        </w:rPr>
        <w:t xml:space="preserve"> </w:t>
      </w:r>
      <w:r w:rsidRPr="006E56BE">
        <w:rPr>
          <w:rFonts w:ascii="Palatino Linotype" w:hAnsi="Palatino Linotype"/>
          <w:i/>
          <w:color w:val="000000"/>
          <w:sz w:val="24"/>
        </w:rPr>
        <w:t xml:space="preserve">“FALSEDAD EN DAR LA </w:t>
      </w:r>
      <w:proofErr w:type="spellStart"/>
      <w:r w:rsidRPr="006E56BE">
        <w:rPr>
          <w:rFonts w:ascii="Palatino Linotype" w:hAnsi="Palatino Linotype"/>
          <w:i/>
          <w:color w:val="000000"/>
          <w:sz w:val="24"/>
        </w:rPr>
        <w:t>INFORMACION</w:t>
      </w:r>
      <w:proofErr w:type="spellEnd"/>
      <w:r w:rsidRPr="006E56BE">
        <w:rPr>
          <w:rFonts w:ascii="Palatino Linotype" w:hAnsi="Palatino Linotype"/>
          <w:i/>
          <w:color w:val="000000"/>
          <w:sz w:val="24"/>
        </w:rPr>
        <w:t xml:space="preserve"> </w:t>
      </w:r>
      <w:proofErr w:type="gramStart"/>
      <w:r w:rsidRPr="006E56BE">
        <w:rPr>
          <w:rFonts w:ascii="Palatino Linotype" w:hAnsi="Palatino Linotype"/>
          <w:i/>
          <w:color w:val="000000"/>
          <w:sz w:val="24"/>
        </w:rPr>
        <w:t>REAL”  [</w:t>
      </w:r>
      <w:proofErr w:type="gramEnd"/>
      <w:r w:rsidRPr="006E56BE">
        <w:rPr>
          <w:rFonts w:ascii="Palatino Linotype" w:hAnsi="Palatino Linotype"/>
          <w:i/>
          <w:color w:val="000000"/>
          <w:sz w:val="24"/>
        </w:rPr>
        <w:t>Sic].</w:t>
      </w:r>
    </w:p>
    <w:p w14:paraId="1ADA128A" w14:textId="77777777" w:rsidR="00502DF0" w:rsidRPr="006E56BE" w:rsidRDefault="00502DF0" w:rsidP="00502DF0">
      <w:pPr>
        <w:spacing w:after="0" w:line="360" w:lineRule="auto"/>
        <w:jc w:val="both"/>
        <w:rPr>
          <w:rFonts w:ascii="Palatino Linotype" w:hAnsi="Palatino Linotype" w:cs="Arial"/>
          <w:sz w:val="24"/>
          <w:szCs w:val="24"/>
        </w:rPr>
      </w:pPr>
    </w:p>
    <w:p w14:paraId="5435087A" w14:textId="6C96F7E8" w:rsidR="00502DF0" w:rsidRPr="006E56BE" w:rsidRDefault="00502DF0" w:rsidP="00502DF0">
      <w:pPr>
        <w:spacing w:after="0" w:line="360" w:lineRule="auto"/>
        <w:jc w:val="both"/>
        <w:rPr>
          <w:rFonts w:ascii="Palatino Linotype" w:hAnsi="Palatino Linotype"/>
          <w:i/>
          <w:color w:val="000000"/>
          <w:sz w:val="24"/>
        </w:rPr>
      </w:pPr>
      <w:r w:rsidRPr="006E56BE">
        <w:rPr>
          <w:rFonts w:ascii="Palatino Linotype" w:hAnsi="Palatino Linotype" w:cs="Arial"/>
          <w:sz w:val="24"/>
          <w:szCs w:val="24"/>
        </w:rPr>
        <w:t>Bajo estas líneas argumentativas, se advierte que se actualiza la hipótesis prevista en el artículo 191, fracción V, de la Ley de Transparencia y Acceso a la Información Pública del Estado de México y Municipios en vigor, que a la letra dice:</w:t>
      </w:r>
    </w:p>
    <w:p w14:paraId="11931CAB" w14:textId="77777777" w:rsidR="00502DF0" w:rsidRPr="006E56BE" w:rsidRDefault="00502DF0" w:rsidP="00502DF0">
      <w:pPr>
        <w:autoSpaceDE w:val="0"/>
        <w:autoSpaceDN w:val="0"/>
        <w:adjustRightInd w:val="0"/>
        <w:spacing w:after="0" w:line="360" w:lineRule="auto"/>
        <w:jc w:val="both"/>
        <w:rPr>
          <w:rFonts w:ascii="Palatino Linotype" w:hAnsi="Palatino Linotype" w:cs="Arial"/>
          <w:b/>
          <w:sz w:val="24"/>
          <w:szCs w:val="24"/>
        </w:rPr>
      </w:pPr>
    </w:p>
    <w:p w14:paraId="53BF989F" w14:textId="77777777" w:rsidR="00502DF0" w:rsidRPr="006E56BE" w:rsidRDefault="00502DF0" w:rsidP="00502DF0">
      <w:pPr>
        <w:autoSpaceDE w:val="0"/>
        <w:autoSpaceDN w:val="0"/>
        <w:adjustRightInd w:val="0"/>
        <w:spacing w:after="0" w:line="240" w:lineRule="auto"/>
        <w:ind w:left="567" w:right="616"/>
        <w:jc w:val="both"/>
        <w:rPr>
          <w:rFonts w:ascii="Palatino Linotype" w:hAnsi="Palatino Linotype" w:cs="Arial"/>
          <w:i/>
          <w:sz w:val="24"/>
          <w:szCs w:val="24"/>
        </w:rPr>
      </w:pPr>
      <w:r w:rsidRPr="006E56BE">
        <w:rPr>
          <w:rFonts w:ascii="Palatino Linotype" w:hAnsi="Palatino Linotype" w:cs="Arial"/>
          <w:i/>
          <w:sz w:val="24"/>
          <w:szCs w:val="24"/>
        </w:rPr>
        <w:t>“</w:t>
      </w:r>
      <w:r w:rsidRPr="006E56BE">
        <w:rPr>
          <w:rFonts w:ascii="Palatino Linotype" w:hAnsi="Palatino Linotype" w:cs="Arial"/>
          <w:b/>
          <w:i/>
          <w:sz w:val="24"/>
          <w:szCs w:val="24"/>
        </w:rPr>
        <w:t>Artículo 191</w:t>
      </w:r>
      <w:r w:rsidRPr="006E56BE">
        <w:rPr>
          <w:rFonts w:ascii="Palatino Linotype" w:hAnsi="Palatino Linotype" w:cs="Arial"/>
          <w:i/>
          <w:sz w:val="24"/>
          <w:szCs w:val="24"/>
        </w:rPr>
        <w:t>. El recurso será desechado por improcedente cuando:</w:t>
      </w:r>
    </w:p>
    <w:p w14:paraId="784EF70E" w14:textId="77777777" w:rsidR="00502DF0" w:rsidRPr="006E56BE" w:rsidRDefault="00502DF0" w:rsidP="00502DF0">
      <w:pPr>
        <w:autoSpaceDE w:val="0"/>
        <w:autoSpaceDN w:val="0"/>
        <w:adjustRightInd w:val="0"/>
        <w:spacing w:after="0" w:line="240" w:lineRule="auto"/>
        <w:ind w:left="567" w:right="616"/>
        <w:jc w:val="both"/>
        <w:rPr>
          <w:rFonts w:ascii="Palatino Linotype" w:hAnsi="Palatino Linotype" w:cs="Arial"/>
          <w:i/>
          <w:sz w:val="24"/>
          <w:szCs w:val="24"/>
        </w:rPr>
      </w:pPr>
      <w:r w:rsidRPr="006E56BE">
        <w:rPr>
          <w:rFonts w:ascii="Palatino Linotype" w:hAnsi="Palatino Linotype" w:cs="Arial"/>
          <w:i/>
          <w:sz w:val="24"/>
          <w:szCs w:val="24"/>
        </w:rPr>
        <w:t>(…)</w:t>
      </w:r>
    </w:p>
    <w:p w14:paraId="0868D87D" w14:textId="77777777" w:rsidR="00502DF0" w:rsidRPr="006E56BE" w:rsidRDefault="00502DF0" w:rsidP="00502DF0">
      <w:pPr>
        <w:autoSpaceDE w:val="0"/>
        <w:autoSpaceDN w:val="0"/>
        <w:adjustRightInd w:val="0"/>
        <w:spacing w:after="0" w:line="240" w:lineRule="auto"/>
        <w:ind w:left="567" w:right="616"/>
        <w:jc w:val="both"/>
        <w:rPr>
          <w:rFonts w:ascii="Palatino Linotype" w:hAnsi="Palatino Linotype" w:cs="Arial"/>
          <w:i/>
          <w:sz w:val="24"/>
          <w:szCs w:val="24"/>
        </w:rPr>
      </w:pPr>
      <w:r w:rsidRPr="006E56BE">
        <w:rPr>
          <w:rFonts w:ascii="Palatino Linotype" w:hAnsi="Palatino Linotype" w:cs="Arial"/>
          <w:b/>
          <w:i/>
          <w:sz w:val="24"/>
          <w:szCs w:val="24"/>
        </w:rPr>
        <w:t>V.</w:t>
      </w:r>
      <w:r w:rsidRPr="006E56BE">
        <w:rPr>
          <w:rFonts w:ascii="Palatino Linotype" w:hAnsi="Palatino Linotype" w:cs="Arial"/>
          <w:i/>
          <w:sz w:val="24"/>
          <w:szCs w:val="24"/>
        </w:rPr>
        <w:t xml:space="preserve"> </w:t>
      </w:r>
      <w:r w:rsidRPr="006E56BE">
        <w:rPr>
          <w:rFonts w:ascii="Palatino Linotype" w:hAnsi="Palatino Linotype" w:cs="Arial"/>
          <w:b/>
          <w:i/>
          <w:sz w:val="24"/>
          <w:szCs w:val="24"/>
          <w:u w:val="single"/>
        </w:rPr>
        <w:t>Se impugne la veracidad de la información proporcionada</w:t>
      </w:r>
      <w:r w:rsidRPr="006E56BE">
        <w:rPr>
          <w:rFonts w:ascii="Palatino Linotype" w:hAnsi="Palatino Linotype" w:cs="Arial"/>
          <w:i/>
          <w:sz w:val="24"/>
          <w:szCs w:val="24"/>
        </w:rPr>
        <w:t>;</w:t>
      </w:r>
    </w:p>
    <w:p w14:paraId="3945E563" w14:textId="77777777" w:rsidR="00502DF0" w:rsidRPr="006E56BE" w:rsidRDefault="00502DF0" w:rsidP="00502DF0">
      <w:pPr>
        <w:autoSpaceDE w:val="0"/>
        <w:autoSpaceDN w:val="0"/>
        <w:adjustRightInd w:val="0"/>
        <w:spacing w:after="0" w:line="240" w:lineRule="auto"/>
        <w:ind w:left="567" w:right="616"/>
        <w:jc w:val="both"/>
        <w:rPr>
          <w:rFonts w:ascii="Palatino Linotype" w:hAnsi="Palatino Linotype" w:cs="Arial"/>
          <w:i/>
          <w:sz w:val="24"/>
          <w:szCs w:val="24"/>
        </w:rPr>
      </w:pPr>
      <w:r w:rsidRPr="006E56BE">
        <w:rPr>
          <w:rFonts w:ascii="Palatino Linotype" w:hAnsi="Palatino Linotype" w:cs="Arial"/>
          <w:i/>
          <w:sz w:val="24"/>
          <w:szCs w:val="24"/>
        </w:rPr>
        <w:t>(…)</w:t>
      </w:r>
    </w:p>
    <w:p w14:paraId="497DE6B9" w14:textId="77777777" w:rsidR="00502DF0" w:rsidRPr="006E56BE" w:rsidRDefault="00502DF0" w:rsidP="00502DF0">
      <w:pPr>
        <w:autoSpaceDE w:val="0"/>
        <w:autoSpaceDN w:val="0"/>
        <w:adjustRightInd w:val="0"/>
        <w:spacing w:after="0" w:line="360" w:lineRule="auto"/>
        <w:jc w:val="both"/>
        <w:rPr>
          <w:rFonts w:ascii="Palatino Linotype" w:hAnsi="Palatino Linotype" w:cs="Arial"/>
          <w:sz w:val="24"/>
        </w:rPr>
      </w:pPr>
    </w:p>
    <w:p w14:paraId="7E09264A" w14:textId="77777777" w:rsidR="00502DF0" w:rsidRPr="006E56BE" w:rsidRDefault="00502DF0" w:rsidP="00502DF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E56BE">
        <w:rPr>
          <w:rFonts w:ascii="Palatino Linotype" w:hAnsi="Palatino Linotype" w:cs="Arial"/>
          <w:sz w:val="24"/>
        </w:rPr>
        <w:t xml:space="preserve">En conclusión, la ley de la materia establece </w:t>
      </w:r>
      <w:r w:rsidRPr="006E56BE">
        <w:rPr>
          <w:rFonts w:ascii="Palatino Linotype" w:eastAsia="Times New Roman" w:hAnsi="Palatino Linotype" w:cs="Arial"/>
          <w:sz w:val="24"/>
          <w:szCs w:val="24"/>
          <w:lang w:val="es-ES" w:eastAsia="es-ES"/>
        </w:rPr>
        <w:t>en la fracción IV, del artículo 192, de la Ley de Transparencia vigente en la entidad, que a la letra establecen:</w:t>
      </w:r>
    </w:p>
    <w:p w14:paraId="026BDDD6" w14:textId="77777777" w:rsidR="00B00DD1" w:rsidRPr="006E56BE" w:rsidRDefault="00B00DD1" w:rsidP="00B00DD1">
      <w:pPr>
        <w:pStyle w:val="Sinespaciado"/>
        <w:rPr>
          <w:lang w:val="es-ES" w:eastAsia="es-ES"/>
        </w:rPr>
      </w:pPr>
    </w:p>
    <w:p w14:paraId="400ED1FB" w14:textId="77777777" w:rsidR="00502DF0" w:rsidRPr="006E56BE" w:rsidRDefault="00502DF0" w:rsidP="00502DF0">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6E56BE">
        <w:rPr>
          <w:rFonts w:ascii="Palatino Linotype" w:eastAsia="Times New Roman" w:hAnsi="Palatino Linotype" w:cs="Times New Roman"/>
          <w:i/>
          <w:szCs w:val="24"/>
          <w:lang w:val="es-ES" w:eastAsia="es-ES"/>
        </w:rPr>
        <w:t>“</w:t>
      </w:r>
      <w:r w:rsidRPr="006E56BE">
        <w:rPr>
          <w:rFonts w:ascii="Palatino Linotype" w:eastAsia="Times New Roman" w:hAnsi="Palatino Linotype" w:cs="Times New Roman"/>
          <w:b/>
          <w:i/>
          <w:szCs w:val="24"/>
          <w:lang w:val="es-ES" w:eastAsia="es-ES"/>
        </w:rPr>
        <w:t xml:space="preserve">Artículo 192. </w:t>
      </w:r>
      <w:r w:rsidRPr="006E56BE">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6E56BE">
        <w:rPr>
          <w:rFonts w:ascii="Palatino Linotype" w:eastAsia="Times New Roman" w:hAnsi="Palatino Linotype" w:cs="Times New Roman"/>
          <w:i/>
          <w:szCs w:val="24"/>
          <w:lang w:val="es-ES" w:eastAsia="es-ES"/>
        </w:rPr>
        <w:t>:</w:t>
      </w:r>
    </w:p>
    <w:p w14:paraId="139A4FA5" w14:textId="77777777" w:rsidR="00502DF0" w:rsidRPr="006E56BE" w:rsidRDefault="00502DF0" w:rsidP="00502DF0">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21EE2F08" w14:textId="77777777" w:rsidR="00502DF0" w:rsidRPr="006E56BE" w:rsidRDefault="00502DF0" w:rsidP="00502DF0">
      <w:pPr>
        <w:numPr>
          <w:ilvl w:val="0"/>
          <w:numId w:val="17"/>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6E56BE">
        <w:rPr>
          <w:rFonts w:ascii="Palatino Linotype" w:eastAsia="Times New Roman" w:hAnsi="Palatino Linotype" w:cs="Times New Roman"/>
          <w:i/>
          <w:szCs w:val="24"/>
          <w:lang w:val="es-ES" w:eastAsia="es-ES"/>
        </w:rPr>
        <w:t xml:space="preserve">El recurrente se desista expresamente del recurso; </w:t>
      </w:r>
    </w:p>
    <w:p w14:paraId="498F0153" w14:textId="77777777" w:rsidR="00502DF0" w:rsidRPr="006E56BE" w:rsidRDefault="00502DF0" w:rsidP="00502DF0">
      <w:pPr>
        <w:numPr>
          <w:ilvl w:val="0"/>
          <w:numId w:val="1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E56BE">
        <w:rPr>
          <w:rFonts w:ascii="Palatino Linotype" w:eastAsia="Times New Roman" w:hAnsi="Palatino Linotype" w:cs="Times New Roman"/>
          <w:i/>
          <w:szCs w:val="24"/>
          <w:lang w:val="es-ES" w:eastAsia="es-ES"/>
        </w:rPr>
        <w:t xml:space="preserve">El recurrente fallezca o, tratándose de personas jurídicas colectivas, se disuelva; </w:t>
      </w:r>
    </w:p>
    <w:p w14:paraId="0E32A891" w14:textId="77777777" w:rsidR="00502DF0" w:rsidRPr="006E56BE" w:rsidRDefault="00502DF0" w:rsidP="00502DF0">
      <w:pPr>
        <w:numPr>
          <w:ilvl w:val="0"/>
          <w:numId w:val="1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E56BE">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48798D3B" w14:textId="77777777" w:rsidR="00502DF0" w:rsidRPr="006E56BE" w:rsidRDefault="00502DF0" w:rsidP="00502DF0">
      <w:pPr>
        <w:numPr>
          <w:ilvl w:val="0"/>
          <w:numId w:val="1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E56BE">
        <w:rPr>
          <w:rFonts w:ascii="Palatino Linotype" w:eastAsia="Times New Roman" w:hAnsi="Palatino Linotype" w:cs="Times New Roman"/>
          <w:b/>
          <w:i/>
          <w:szCs w:val="24"/>
          <w:u w:val="single"/>
          <w:lang w:val="es-ES" w:eastAsia="es-ES"/>
        </w:rPr>
        <w:lastRenderedPageBreak/>
        <w:t>Admitido el recurso de revisión, aparezca alguna causal de improcedencia en los términos de la presente Ley</w:t>
      </w:r>
      <w:r w:rsidRPr="006E56BE">
        <w:rPr>
          <w:rFonts w:ascii="Palatino Linotype" w:eastAsia="Times New Roman" w:hAnsi="Palatino Linotype" w:cs="Times New Roman"/>
          <w:i/>
          <w:szCs w:val="24"/>
          <w:lang w:val="es-ES" w:eastAsia="es-ES"/>
        </w:rPr>
        <w:t xml:space="preserve">; y </w:t>
      </w:r>
    </w:p>
    <w:p w14:paraId="7A2BE001" w14:textId="77777777" w:rsidR="00502DF0" w:rsidRPr="006E56BE" w:rsidRDefault="00502DF0" w:rsidP="00502DF0">
      <w:pPr>
        <w:numPr>
          <w:ilvl w:val="0"/>
          <w:numId w:val="1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E56BE">
        <w:rPr>
          <w:rFonts w:ascii="Palatino Linotype" w:eastAsia="Times New Roman" w:hAnsi="Palatino Linotype" w:cs="Times New Roman"/>
          <w:i/>
          <w:szCs w:val="24"/>
          <w:lang w:val="es-ES" w:eastAsia="es-ES"/>
        </w:rPr>
        <w:t>Cuando por cualquier motivo quede sin materia el recurso.”</w:t>
      </w:r>
    </w:p>
    <w:p w14:paraId="003D82D3" w14:textId="77777777" w:rsidR="00502DF0" w:rsidRPr="006E56BE" w:rsidRDefault="00502DF0" w:rsidP="00502DF0">
      <w:pPr>
        <w:rPr>
          <w:rFonts w:ascii="Palatino Linotype" w:hAnsi="Palatino Linotype"/>
          <w:sz w:val="24"/>
          <w:lang w:val="es-ES" w:eastAsia="es-ES"/>
        </w:rPr>
      </w:pPr>
    </w:p>
    <w:p w14:paraId="52D080E3" w14:textId="77777777" w:rsidR="00502DF0" w:rsidRPr="006E56BE" w:rsidRDefault="00502DF0" w:rsidP="00502DF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E56BE">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23ED7310" w14:textId="77777777" w:rsidR="00502DF0" w:rsidRPr="006E56BE" w:rsidRDefault="00502DF0" w:rsidP="00502DF0">
      <w:pPr>
        <w:spacing w:after="0" w:line="240" w:lineRule="auto"/>
        <w:rPr>
          <w:lang w:val="es-ES"/>
        </w:rPr>
      </w:pPr>
    </w:p>
    <w:p w14:paraId="6763F292" w14:textId="278BC290" w:rsidR="00502DF0" w:rsidRPr="006E56BE" w:rsidRDefault="00502DF0" w:rsidP="00502DF0">
      <w:pPr>
        <w:numPr>
          <w:ilvl w:val="0"/>
          <w:numId w:val="1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E56BE">
        <w:rPr>
          <w:rFonts w:ascii="Palatino Linotype" w:eastAsia="Times New Roman" w:hAnsi="Palatino Linotype" w:cs="Arial"/>
          <w:sz w:val="24"/>
          <w:szCs w:val="24"/>
          <w:lang w:val="es-ES" w:eastAsia="es-ES"/>
        </w:rPr>
        <w:t xml:space="preserve">Mediante acuerdo de fecha </w:t>
      </w:r>
      <w:r w:rsidR="00B00DD1" w:rsidRPr="006E56BE">
        <w:rPr>
          <w:rFonts w:ascii="Palatino Linotype" w:eastAsia="Times New Roman" w:hAnsi="Palatino Linotype" w:cs="Arial"/>
          <w:b/>
          <w:sz w:val="24"/>
          <w:szCs w:val="24"/>
          <w:lang w:val="es-ES" w:eastAsia="es-ES"/>
        </w:rPr>
        <w:t>veintiocho</w:t>
      </w:r>
      <w:r w:rsidRPr="006E56BE">
        <w:rPr>
          <w:rFonts w:ascii="Palatino Linotype" w:eastAsia="Times New Roman" w:hAnsi="Palatino Linotype" w:cs="Arial"/>
          <w:b/>
          <w:sz w:val="24"/>
          <w:szCs w:val="24"/>
          <w:lang w:val="es-ES" w:eastAsia="es-ES"/>
        </w:rPr>
        <w:t xml:space="preserve"> de </w:t>
      </w:r>
      <w:r w:rsidR="00B00DD1" w:rsidRPr="006E56BE">
        <w:rPr>
          <w:rFonts w:ascii="Palatino Linotype" w:eastAsia="Times New Roman" w:hAnsi="Palatino Linotype" w:cs="Arial"/>
          <w:b/>
          <w:sz w:val="24"/>
          <w:szCs w:val="24"/>
          <w:lang w:val="es-ES" w:eastAsia="es-ES"/>
        </w:rPr>
        <w:t>febrero de dos mil veintitrés</w:t>
      </w:r>
      <w:r w:rsidRPr="006E56BE">
        <w:rPr>
          <w:rFonts w:ascii="Palatino Linotype" w:eastAsia="Times New Roman" w:hAnsi="Palatino Linotype" w:cs="Arial"/>
          <w:sz w:val="24"/>
          <w:szCs w:val="24"/>
          <w:lang w:val="es-ES" w:eastAsia="es-ES"/>
        </w:rPr>
        <w:t xml:space="preserve">, el Comisionado </w:t>
      </w:r>
      <w:r w:rsidRPr="006E56BE">
        <w:rPr>
          <w:rFonts w:ascii="Palatino Linotype" w:eastAsia="Times New Roman" w:hAnsi="Palatino Linotype" w:cs="Arial"/>
          <w:b/>
          <w:sz w:val="24"/>
          <w:szCs w:val="24"/>
          <w:lang w:val="es-ES" w:eastAsia="es-ES"/>
        </w:rPr>
        <w:t>José Martínez Vilchis</w:t>
      </w:r>
      <w:r w:rsidRPr="006E56BE">
        <w:rPr>
          <w:rFonts w:ascii="Palatino Linotype" w:eastAsia="Times New Roman" w:hAnsi="Palatino Linotype" w:cs="Arial"/>
          <w:sz w:val="24"/>
          <w:szCs w:val="24"/>
          <w:lang w:val="es-ES" w:eastAsia="es-ES"/>
        </w:rPr>
        <w:t>, admitió a trámite el recurso de revisión que nos ocupa</w:t>
      </w:r>
      <w:r w:rsidRPr="006E56BE">
        <w:rPr>
          <w:rFonts w:ascii="Palatino Linotype" w:eastAsia="Times New Roman" w:hAnsi="Palatino Linotype" w:cs="Arial"/>
          <w:sz w:val="24"/>
          <w:szCs w:val="24"/>
          <w:lang w:eastAsia="es-ES"/>
        </w:rPr>
        <w:t>.</w:t>
      </w:r>
    </w:p>
    <w:p w14:paraId="005DA901" w14:textId="77777777" w:rsidR="00502DF0" w:rsidRPr="006E56BE" w:rsidRDefault="00502DF0" w:rsidP="00502DF0">
      <w:pPr>
        <w:numPr>
          <w:ilvl w:val="0"/>
          <w:numId w:val="18"/>
        </w:numPr>
        <w:autoSpaceDE w:val="0"/>
        <w:autoSpaceDN w:val="0"/>
        <w:adjustRightInd w:val="0"/>
        <w:spacing w:after="0" w:line="360" w:lineRule="auto"/>
        <w:ind w:left="851" w:right="850" w:firstLine="10"/>
        <w:jc w:val="both"/>
      </w:pPr>
      <w:r w:rsidRPr="006E56BE">
        <w:rPr>
          <w:rFonts w:ascii="Palatino Linotype" w:hAnsi="Palatino Linotype" w:cs="Arial"/>
          <w:sz w:val="24"/>
          <w:szCs w:val="24"/>
        </w:rPr>
        <w:t xml:space="preserve">Lo esgrimido por el particular dentro del recurso de revisión, toda vez que se impugnó la veracidad de la información proporcionada por parte del </w:t>
      </w:r>
      <w:r w:rsidRPr="006E56BE">
        <w:rPr>
          <w:rFonts w:ascii="Palatino Linotype" w:hAnsi="Palatino Linotype" w:cs="Arial"/>
          <w:b/>
          <w:sz w:val="24"/>
          <w:szCs w:val="24"/>
        </w:rPr>
        <w:t>Sujeto Obligado</w:t>
      </w:r>
      <w:r w:rsidRPr="006E56BE">
        <w:rPr>
          <w:rFonts w:ascii="Palatino Linotype" w:hAnsi="Palatino Linotype" w:cs="Arial"/>
          <w:sz w:val="24"/>
          <w:szCs w:val="24"/>
        </w:rPr>
        <w:t>.</w:t>
      </w:r>
    </w:p>
    <w:p w14:paraId="2429364D" w14:textId="11038328" w:rsidR="00502DF0" w:rsidRPr="006E56BE" w:rsidRDefault="00502DF0" w:rsidP="00502DF0">
      <w:pPr>
        <w:numPr>
          <w:ilvl w:val="0"/>
          <w:numId w:val="1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E56BE">
        <w:rPr>
          <w:rFonts w:ascii="Palatino Linotype" w:eastAsia="Times New Roman" w:hAnsi="Palatino Linotype" w:cs="Arial"/>
          <w:sz w:val="24"/>
          <w:szCs w:val="24"/>
          <w:lang w:val="es-ES" w:eastAsia="es-ES"/>
        </w:rPr>
        <w:t xml:space="preserve">El recurso </w:t>
      </w:r>
      <w:r w:rsidR="00B00DD1" w:rsidRPr="006E56BE">
        <w:rPr>
          <w:rFonts w:ascii="Palatino Linotype" w:eastAsia="Times New Roman" w:hAnsi="Palatino Linotype" w:cs="Arial"/>
          <w:b/>
          <w:bCs/>
          <w:sz w:val="24"/>
          <w:szCs w:val="24"/>
          <w:lang w:val="es-ES" w:eastAsia="es-MX"/>
        </w:rPr>
        <w:t>01015</w:t>
      </w:r>
      <w:r w:rsidRPr="006E56BE">
        <w:rPr>
          <w:rFonts w:ascii="Palatino Linotype" w:eastAsia="Times New Roman" w:hAnsi="Palatino Linotype" w:cs="Arial"/>
          <w:b/>
          <w:bCs/>
          <w:sz w:val="24"/>
          <w:szCs w:val="24"/>
          <w:lang w:val="es-ES" w:eastAsia="es-MX"/>
        </w:rPr>
        <w:t>/</w:t>
      </w:r>
      <w:proofErr w:type="spellStart"/>
      <w:r w:rsidRPr="006E56BE">
        <w:rPr>
          <w:rFonts w:ascii="Palatino Linotype" w:eastAsia="Times New Roman" w:hAnsi="Palatino Linotype" w:cs="Arial"/>
          <w:b/>
          <w:bCs/>
          <w:sz w:val="24"/>
          <w:szCs w:val="24"/>
          <w:lang w:val="es-ES" w:eastAsia="es-MX"/>
        </w:rPr>
        <w:t>INFOEM</w:t>
      </w:r>
      <w:proofErr w:type="spellEnd"/>
      <w:r w:rsidRPr="006E56BE">
        <w:rPr>
          <w:rFonts w:ascii="Palatino Linotype" w:eastAsia="Times New Roman" w:hAnsi="Palatino Linotype" w:cs="Arial"/>
          <w:b/>
          <w:bCs/>
          <w:sz w:val="24"/>
          <w:szCs w:val="24"/>
          <w:lang w:val="es-ES" w:eastAsia="es-MX"/>
        </w:rPr>
        <w:t>/IP/</w:t>
      </w:r>
      <w:proofErr w:type="spellStart"/>
      <w:r w:rsidRPr="006E56BE">
        <w:rPr>
          <w:rFonts w:ascii="Palatino Linotype" w:eastAsia="Times New Roman" w:hAnsi="Palatino Linotype" w:cs="Arial"/>
          <w:b/>
          <w:bCs/>
          <w:sz w:val="24"/>
          <w:szCs w:val="24"/>
          <w:lang w:val="es-ES" w:eastAsia="es-MX"/>
        </w:rPr>
        <w:t>RR</w:t>
      </w:r>
      <w:proofErr w:type="spellEnd"/>
      <w:r w:rsidRPr="006E56BE">
        <w:rPr>
          <w:rFonts w:ascii="Palatino Linotype" w:eastAsia="Times New Roman" w:hAnsi="Palatino Linotype" w:cs="Arial"/>
          <w:b/>
          <w:bCs/>
          <w:sz w:val="24"/>
          <w:szCs w:val="24"/>
          <w:lang w:val="es-ES" w:eastAsia="es-MX"/>
        </w:rPr>
        <w:t>/202</w:t>
      </w:r>
      <w:r w:rsidR="00B00DD1" w:rsidRPr="006E56BE">
        <w:rPr>
          <w:rFonts w:ascii="Palatino Linotype" w:eastAsia="Times New Roman" w:hAnsi="Palatino Linotype" w:cs="Arial"/>
          <w:b/>
          <w:bCs/>
          <w:sz w:val="24"/>
          <w:szCs w:val="24"/>
          <w:lang w:val="es-ES" w:eastAsia="es-MX"/>
        </w:rPr>
        <w:t>3</w:t>
      </w:r>
      <w:r w:rsidRPr="006E56BE">
        <w:rPr>
          <w:rFonts w:ascii="Palatino Linotype" w:eastAsia="Times New Roman" w:hAnsi="Palatino Linotype" w:cs="Arial"/>
          <w:bCs/>
          <w:sz w:val="24"/>
          <w:szCs w:val="24"/>
          <w:lang w:val="es-ES" w:eastAsia="es-MX"/>
        </w:rPr>
        <w:t>,</w:t>
      </w:r>
      <w:r w:rsidRPr="006E56BE">
        <w:rPr>
          <w:rFonts w:ascii="Palatino Linotype" w:eastAsia="Times New Roman" w:hAnsi="Palatino Linotype" w:cs="Arial"/>
          <w:sz w:val="24"/>
          <w:szCs w:val="24"/>
          <w:lang w:val="es-ES" w:eastAsia="es-ES"/>
        </w:rPr>
        <w:t xml:space="preserve"> se </w:t>
      </w:r>
      <w:r w:rsidR="00B00DD1" w:rsidRPr="006E56BE">
        <w:rPr>
          <w:rFonts w:ascii="Palatino Linotype" w:eastAsia="Times New Roman" w:hAnsi="Palatino Linotype" w:cs="Arial"/>
          <w:sz w:val="24"/>
          <w:szCs w:val="24"/>
          <w:lang w:val="es-ES" w:eastAsia="es-ES"/>
        </w:rPr>
        <w:t>s</w:t>
      </w:r>
      <w:r w:rsidRPr="006E56BE">
        <w:rPr>
          <w:rFonts w:ascii="Palatino Linotype" w:eastAsia="Times New Roman" w:hAnsi="Palatino Linotype" w:cs="Arial"/>
          <w:sz w:val="24"/>
          <w:szCs w:val="24"/>
          <w:lang w:val="es-ES" w:eastAsia="es-ES"/>
        </w:rPr>
        <w:t xml:space="preserve">obresee </w:t>
      </w:r>
      <w:r w:rsidRPr="006E56BE">
        <w:rPr>
          <w:rFonts w:ascii="Palatino Linotype" w:eastAsia="Times New Roman" w:hAnsi="Palatino Linotype" w:cs="Arial"/>
          <w:sz w:val="24"/>
          <w:szCs w:val="24"/>
          <w:lang w:eastAsia="es-ES"/>
        </w:rPr>
        <w:t>por improcedente, toda vez que se actualiza la fracción IV, del artículo 192, de la Ley de Transparencia y Acceso a la Información Pública del Estado de México y Municipios, en correlación con el diverso 191, fracción V, del mismo ordenamiento</w:t>
      </w:r>
      <w:r w:rsidRPr="006E56BE">
        <w:rPr>
          <w:rFonts w:ascii="Palatino Linotype" w:eastAsia="Times New Roman" w:hAnsi="Palatino Linotype" w:cs="Arial"/>
          <w:sz w:val="24"/>
          <w:szCs w:val="24"/>
          <w:lang w:val="es-ES" w:eastAsia="es-ES"/>
        </w:rPr>
        <w:t>.</w:t>
      </w:r>
    </w:p>
    <w:p w14:paraId="5C14DE85" w14:textId="77777777" w:rsidR="00502DF0" w:rsidRPr="006E56BE" w:rsidRDefault="00502DF0" w:rsidP="00502DF0">
      <w:pPr>
        <w:autoSpaceDE w:val="0"/>
        <w:autoSpaceDN w:val="0"/>
        <w:adjustRightInd w:val="0"/>
        <w:spacing w:after="0" w:line="360" w:lineRule="auto"/>
        <w:jc w:val="both"/>
        <w:rPr>
          <w:rFonts w:ascii="Palatino Linotype" w:eastAsia="Times New Roman" w:hAnsi="Palatino Linotype" w:cs="Times New Roman"/>
          <w:sz w:val="14"/>
          <w:szCs w:val="24"/>
          <w:lang w:val="es-ES" w:eastAsia="es-ES"/>
        </w:rPr>
      </w:pPr>
    </w:p>
    <w:p w14:paraId="27A98589" w14:textId="77777777" w:rsidR="00502DF0" w:rsidRPr="006E56BE" w:rsidRDefault="00502DF0" w:rsidP="00502DF0">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6E56BE">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6E56BE">
        <w:rPr>
          <w:rFonts w:ascii="Palatino Linotype" w:eastAsia="Times New Roman" w:hAnsi="Palatino Linotype" w:cs="Times New Roman"/>
          <w:i/>
          <w:sz w:val="24"/>
          <w:szCs w:val="24"/>
          <w:lang w:val="es-ES" w:eastAsia="es-ES"/>
        </w:rPr>
        <w:t xml:space="preserve">Estudios Introductorios sobre el Juicio de Amparo </w:t>
      </w:r>
      <w:r w:rsidRPr="006E56BE">
        <w:rPr>
          <w:rFonts w:ascii="Palatino Linotype" w:eastAsia="Times New Roman" w:hAnsi="Palatino Linotype" w:cs="Times New Roman"/>
          <w:sz w:val="24"/>
          <w:szCs w:val="24"/>
          <w:lang w:val="es-ES" w:eastAsia="es-ES"/>
        </w:rPr>
        <w:t xml:space="preserve">relativo a </w:t>
      </w:r>
      <w:r w:rsidRPr="006E56BE">
        <w:rPr>
          <w:rFonts w:ascii="Palatino Linotype" w:eastAsia="Times New Roman" w:hAnsi="Palatino Linotype" w:cs="Times New Roman"/>
          <w:i/>
          <w:sz w:val="24"/>
          <w:szCs w:val="24"/>
          <w:lang w:val="es-ES" w:eastAsia="es-ES"/>
        </w:rPr>
        <w:t xml:space="preserve">LA IMPROCEDENCIA DE LA ACCIÓN DE AMPARO </w:t>
      </w:r>
      <w:r w:rsidRPr="006E56BE">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E56BE">
        <w:rPr>
          <w:rFonts w:ascii="Palatino Linotype" w:eastAsia="Times New Roman" w:hAnsi="Palatino Linotype" w:cs="Times New Roman"/>
          <w:b/>
          <w:sz w:val="24"/>
          <w:szCs w:val="24"/>
          <w:u w:val="single"/>
          <w:lang w:val="es-ES" w:eastAsia="es-ES"/>
        </w:rPr>
        <w:t xml:space="preserve">lo que </w:t>
      </w:r>
      <w:r w:rsidRPr="006E56BE">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14:paraId="33E6DC97" w14:textId="77777777" w:rsidR="00690D98" w:rsidRPr="006E56BE" w:rsidRDefault="00690D98" w:rsidP="00502DF0">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4532A33A" w14:textId="77777777" w:rsidR="00EF7476" w:rsidRPr="006E56BE" w:rsidRDefault="00690D98" w:rsidP="00502DF0">
      <w:pPr>
        <w:autoSpaceDE w:val="0"/>
        <w:autoSpaceDN w:val="0"/>
        <w:adjustRightInd w:val="0"/>
        <w:spacing w:after="0" w:line="360" w:lineRule="auto"/>
        <w:jc w:val="both"/>
        <w:rPr>
          <w:rFonts w:ascii="Palatino Linotype" w:hAnsi="Palatino Linotype" w:cs="Arial"/>
          <w:sz w:val="24"/>
          <w:szCs w:val="24"/>
        </w:rPr>
      </w:pPr>
      <w:r w:rsidRPr="006E56BE">
        <w:rPr>
          <w:rFonts w:ascii="Palatino Linotype" w:eastAsia="Times New Roman" w:hAnsi="Palatino Linotype" w:cs="Times New Roman"/>
          <w:sz w:val="24"/>
          <w:szCs w:val="24"/>
          <w:lang w:val="es-ES" w:eastAsia="es-ES"/>
        </w:rPr>
        <w:t>En cuanto a</w:t>
      </w:r>
      <w:r w:rsidR="00EF7476" w:rsidRPr="006E56BE">
        <w:rPr>
          <w:rFonts w:ascii="Palatino Linotype" w:eastAsia="Times New Roman" w:hAnsi="Palatino Linotype" w:cs="Times New Roman"/>
          <w:sz w:val="24"/>
          <w:szCs w:val="24"/>
          <w:lang w:val="es-ES" w:eastAsia="es-ES"/>
        </w:rPr>
        <w:t xml:space="preserve"> las solicitudes de información con folio </w:t>
      </w:r>
      <w:r w:rsidR="00EF7476" w:rsidRPr="006E56BE">
        <w:rPr>
          <w:rFonts w:ascii="Palatino Linotype" w:hAnsi="Palatino Linotype" w:cs="Arial"/>
          <w:b/>
          <w:sz w:val="24"/>
          <w:szCs w:val="24"/>
        </w:rPr>
        <w:t>00044/</w:t>
      </w:r>
      <w:proofErr w:type="spellStart"/>
      <w:r w:rsidR="00EF7476" w:rsidRPr="006E56BE">
        <w:rPr>
          <w:rFonts w:ascii="Palatino Linotype" w:hAnsi="Palatino Linotype" w:cs="Arial"/>
          <w:b/>
          <w:sz w:val="24"/>
          <w:szCs w:val="24"/>
        </w:rPr>
        <w:t>TEPETLIX</w:t>
      </w:r>
      <w:proofErr w:type="spellEnd"/>
      <w:r w:rsidR="00EF7476" w:rsidRPr="006E56BE">
        <w:rPr>
          <w:rFonts w:ascii="Palatino Linotype" w:hAnsi="Palatino Linotype" w:cs="Arial"/>
          <w:b/>
          <w:sz w:val="24"/>
          <w:szCs w:val="24"/>
        </w:rPr>
        <w:t>/IP/2023</w:t>
      </w:r>
      <w:r w:rsidR="00EF7476" w:rsidRPr="006E56BE">
        <w:rPr>
          <w:rFonts w:ascii="Palatino Linotype" w:hAnsi="Palatino Linotype" w:cs="Arial"/>
          <w:sz w:val="24"/>
          <w:szCs w:val="24"/>
        </w:rPr>
        <w:t>,</w:t>
      </w:r>
      <w:r w:rsidR="00EF7476" w:rsidRPr="006E56BE">
        <w:rPr>
          <w:rFonts w:ascii="Palatino Linotype" w:hAnsi="Palatino Linotype" w:cs="Arial"/>
          <w:b/>
          <w:sz w:val="24"/>
          <w:szCs w:val="24"/>
        </w:rPr>
        <w:t xml:space="preserve"> 00036/</w:t>
      </w:r>
      <w:proofErr w:type="spellStart"/>
      <w:r w:rsidR="00EF7476" w:rsidRPr="006E56BE">
        <w:rPr>
          <w:rFonts w:ascii="Palatino Linotype" w:hAnsi="Palatino Linotype" w:cs="Arial"/>
          <w:b/>
          <w:sz w:val="24"/>
          <w:szCs w:val="24"/>
        </w:rPr>
        <w:t>TEPETLIX</w:t>
      </w:r>
      <w:proofErr w:type="spellEnd"/>
      <w:r w:rsidR="00EF7476" w:rsidRPr="006E56BE">
        <w:rPr>
          <w:rFonts w:ascii="Palatino Linotype" w:hAnsi="Palatino Linotype" w:cs="Arial"/>
          <w:b/>
          <w:sz w:val="24"/>
          <w:szCs w:val="24"/>
        </w:rPr>
        <w:t xml:space="preserve">/IP/2023 </w:t>
      </w:r>
      <w:r w:rsidR="00EF7476" w:rsidRPr="006E56BE">
        <w:rPr>
          <w:rFonts w:ascii="Palatino Linotype" w:hAnsi="Palatino Linotype" w:cs="Arial"/>
          <w:sz w:val="24"/>
          <w:szCs w:val="24"/>
        </w:rPr>
        <w:t xml:space="preserve">y </w:t>
      </w:r>
      <w:r w:rsidR="00EF7476" w:rsidRPr="006E56BE">
        <w:rPr>
          <w:rFonts w:ascii="Palatino Linotype" w:hAnsi="Palatino Linotype" w:cs="Arial"/>
          <w:b/>
          <w:sz w:val="24"/>
          <w:szCs w:val="24"/>
        </w:rPr>
        <w:t>00024/</w:t>
      </w:r>
      <w:proofErr w:type="spellStart"/>
      <w:r w:rsidR="00EF7476" w:rsidRPr="006E56BE">
        <w:rPr>
          <w:rFonts w:ascii="Palatino Linotype" w:hAnsi="Palatino Linotype" w:cs="Arial"/>
          <w:b/>
          <w:sz w:val="24"/>
          <w:szCs w:val="24"/>
        </w:rPr>
        <w:t>TEPETLIX</w:t>
      </w:r>
      <w:proofErr w:type="spellEnd"/>
      <w:r w:rsidR="00EF7476" w:rsidRPr="006E56BE">
        <w:rPr>
          <w:rFonts w:ascii="Palatino Linotype" w:hAnsi="Palatino Linotype" w:cs="Arial"/>
          <w:b/>
          <w:sz w:val="24"/>
          <w:szCs w:val="24"/>
        </w:rPr>
        <w:t>/IP/2023</w:t>
      </w:r>
      <w:r w:rsidR="00EF7476" w:rsidRPr="006E56BE">
        <w:rPr>
          <w:rFonts w:ascii="Palatino Linotype" w:hAnsi="Palatino Linotype" w:cs="Arial"/>
          <w:sz w:val="24"/>
          <w:szCs w:val="24"/>
        </w:rPr>
        <w:t xml:space="preserve">; inmersas en los recursos de revisión </w:t>
      </w:r>
      <w:r w:rsidR="00EF7476" w:rsidRPr="006E56BE">
        <w:rPr>
          <w:rFonts w:ascii="Palatino Linotype" w:hAnsi="Palatino Linotype" w:cs="Arial"/>
          <w:b/>
          <w:sz w:val="24"/>
          <w:szCs w:val="24"/>
        </w:rPr>
        <w:t>01017/</w:t>
      </w:r>
      <w:proofErr w:type="spellStart"/>
      <w:r w:rsidR="00EF7476" w:rsidRPr="006E56BE">
        <w:rPr>
          <w:rFonts w:ascii="Palatino Linotype" w:hAnsi="Palatino Linotype" w:cs="Arial"/>
          <w:b/>
          <w:sz w:val="24"/>
          <w:szCs w:val="24"/>
        </w:rPr>
        <w:t>INFOEM</w:t>
      </w:r>
      <w:proofErr w:type="spellEnd"/>
      <w:r w:rsidR="00EF7476" w:rsidRPr="006E56BE">
        <w:rPr>
          <w:rFonts w:ascii="Palatino Linotype" w:hAnsi="Palatino Linotype" w:cs="Arial"/>
          <w:b/>
          <w:sz w:val="24"/>
          <w:szCs w:val="24"/>
        </w:rPr>
        <w:t>/IP/</w:t>
      </w:r>
      <w:proofErr w:type="spellStart"/>
      <w:r w:rsidR="00EF7476" w:rsidRPr="006E56BE">
        <w:rPr>
          <w:rFonts w:ascii="Palatino Linotype" w:hAnsi="Palatino Linotype" w:cs="Arial"/>
          <w:b/>
          <w:sz w:val="24"/>
          <w:szCs w:val="24"/>
        </w:rPr>
        <w:t>RR</w:t>
      </w:r>
      <w:proofErr w:type="spellEnd"/>
      <w:r w:rsidR="00EF7476" w:rsidRPr="006E56BE">
        <w:rPr>
          <w:rFonts w:ascii="Palatino Linotype" w:hAnsi="Palatino Linotype" w:cs="Arial"/>
          <w:b/>
          <w:sz w:val="24"/>
          <w:szCs w:val="24"/>
        </w:rPr>
        <w:t>/2023</w:t>
      </w:r>
      <w:r w:rsidR="00EF7476" w:rsidRPr="006E56BE">
        <w:rPr>
          <w:rFonts w:ascii="Palatino Linotype" w:hAnsi="Palatino Linotype" w:cs="Arial"/>
          <w:sz w:val="24"/>
          <w:szCs w:val="24"/>
        </w:rPr>
        <w:t xml:space="preserve">, </w:t>
      </w:r>
      <w:r w:rsidR="00EF7476" w:rsidRPr="006E56BE">
        <w:rPr>
          <w:rFonts w:ascii="Palatino Linotype" w:hAnsi="Palatino Linotype" w:cs="Arial"/>
          <w:b/>
          <w:sz w:val="24"/>
          <w:szCs w:val="24"/>
        </w:rPr>
        <w:t>01024/</w:t>
      </w:r>
      <w:proofErr w:type="spellStart"/>
      <w:r w:rsidR="00EF7476" w:rsidRPr="006E56BE">
        <w:rPr>
          <w:rFonts w:ascii="Palatino Linotype" w:hAnsi="Palatino Linotype" w:cs="Arial"/>
          <w:b/>
          <w:sz w:val="24"/>
          <w:szCs w:val="24"/>
        </w:rPr>
        <w:t>INFOEM</w:t>
      </w:r>
      <w:proofErr w:type="spellEnd"/>
      <w:r w:rsidR="00EF7476" w:rsidRPr="006E56BE">
        <w:rPr>
          <w:rFonts w:ascii="Palatino Linotype" w:hAnsi="Palatino Linotype" w:cs="Arial"/>
          <w:b/>
          <w:sz w:val="24"/>
          <w:szCs w:val="24"/>
        </w:rPr>
        <w:t>/IP/</w:t>
      </w:r>
      <w:proofErr w:type="spellStart"/>
      <w:r w:rsidR="00EF7476" w:rsidRPr="006E56BE">
        <w:rPr>
          <w:rFonts w:ascii="Palatino Linotype" w:hAnsi="Palatino Linotype" w:cs="Arial"/>
          <w:b/>
          <w:sz w:val="24"/>
          <w:szCs w:val="24"/>
        </w:rPr>
        <w:t>RR</w:t>
      </w:r>
      <w:proofErr w:type="spellEnd"/>
      <w:r w:rsidR="00EF7476" w:rsidRPr="006E56BE">
        <w:rPr>
          <w:rFonts w:ascii="Palatino Linotype" w:hAnsi="Palatino Linotype" w:cs="Arial"/>
          <w:b/>
          <w:sz w:val="24"/>
          <w:szCs w:val="24"/>
        </w:rPr>
        <w:t>/2023</w:t>
      </w:r>
      <w:r w:rsidR="00EF7476" w:rsidRPr="006E56BE">
        <w:rPr>
          <w:rFonts w:ascii="Palatino Linotype" w:hAnsi="Palatino Linotype" w:cs="Arial"/>
          <w:sz w:val="24"/>
          <w:szCs w:val="24"/>
        </w:rPr>
        <w:t xml:space="preserve"> y </w:t>
      </w:r>
      <w:r w:rsidR="00EF7476" w:rsidRPr="006E56BE">
        <w:rPr>
          <w:rFonts w:ascii="Palatino Linotype" w:hAnsi="Palatino Linotype" w:cs="Arial"/>
          <w:b/>
          <w:sz w:val="24"/>
          <w:szCs w:val="24"/>
        </w:rPr>
        <w:t>01026/</w:t>
      </w:r>
      <w:proofErr w:type="spellStart"/>
      <w:r w:rsidR="00EF7476" w:rsidRPr="006E56BE">
        <w:rPr>
          <w:rFonts w:ascii="Palatino Linotype" w:hAnsi="Palatino Linotype" w:cs="Arial"/>
          <w:b/>
          <w:sz w:val="24"/>
          <w:szCs w:val="24"/>
        </w:rPr>
        <w:t>INFOEM</w:t>
      </w:r>
      <w:proofErr w:type="spellEnd"/>
      <w:r w:rsidR="00EF7476" w:rsidRPr="006E56BE">
        <w:rPr>
          <w:rFonts w:ascii="Palatino Linotype" w:hAnsi="Palatino Linotype" w:cs="Arial"/>
          <w:b/>
          <w:sz w:val="24"/>
          <w:szCs w:val="24"/>
        </w:rPr>
        <w:t>/IP/</w:t>
      </w:r>
      <w:proofErr w:type="spellStart"/>
      <w:r w:rsidR="00EF7476" w:rsidRPr="006E56BE">
        <w:rPr>
          <w:rFonts w:ascii="Palatino Linotype" w:hAnsi="Palatino Linotype" w:cs="Arial"/>
          <w:b/>
          <w:sz w:val="24"/>
          <w:szCs w:val="24"/>
        </w:rPr>
        <w:t>RR</w:t>
      </w:r>
      <w:proofErr w:type="spellEnd"/>
      <w:r w:rsidR="00EF7476" w:rsidRPr="006E56BE">
        <w:rPr>
          <w:rFonts w:ascii="Palatino Linotype" w:hAnsi="Palatino Linotype" w:cs="Arial"/>
          <w:b/>
          <w:sz w:val="24"/>
          <w:szCs w:val="24"/>
        </w:rPr>
        <w:t>/2023</w:t>
      </w:r>
      <w:r w:rsidR="00EF7476" w:rsidRPr="006E56BE">
        <w:rPr>
          <w:rFonts w:ascii="Palatino Linotype" w:hAnsi="Palatino Linotype" w:cs="Arial"/>
          <w:sz w:val="24"/>
          <w:szCs w:val="24"/>
        </w:rPr>
        <w:t>, tocantes en lo siguiente:</w:t>
      </w:r>
    </w:p>
    <w:p w14:paraId="50EE8E8C" w14:textId="77777777" w:rsidR="00EF7476" w:rsidRPr="006E56BE" w:rsidRDefault="00EF7476" w:rsidP="00502DF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AA95EC1" w14:textId="06BD0E8E" w:rsidR="00690D98" w:rsidRPr="006E56BE" w:rsidRDefault="00EF7476" w:rsidP="00EF7476">
      <w:pPr>
        <w:pStyle w:val="Prrafodelista"/>
        <w:numPr>
          <w:ilvl w:val="0"/>
          <w:numId w:val="1"/>
        </w:numPr>
        <w:autoSpaceDE w:val="0"/>
        <w:autoSpaceDN w:val="0"/>
        <w:adjustRightInd w:val="0"/>
        <w:spacing w:line="360" w:lineRule="auto"/>
        <w:jc w:val="both"/>
        <w:rPr>
          <w:rFonts w:ascii="Palatino Linotype" w:hAnsi="Palatino Linotype"/>
        </w:rPr>
      </w:pPr>
      <w:r w:rsidRPr="006E56BE">
        <w:rPr>
          <w:rFonts w:ascii="Palatino Linotype" w:hAnsi="Palatino Linotype"/>
        </w:rPr>
        <w:t xml:space="preserve">Salario y horario de trabajo de </w:t>
      </w:r>
      <w:proofErr w:type="spellStart"/>
      <w:r w:rsidRPr="006E56BE">
        <w:rPr>
          <w:rFonts w:ascii="Palatino Linotype" w:hAnsi="Palatino Linotype"/>
        </w:rPr>
        <w:t>Rosaangel</w:t>
      </w:r>
      <w:proofErr w:type="spellEnd"/>
      <w:r w:rsidRPr="006E56BE">
        <w:rPr>
          <w:rFonts w:ascii="Palatino Linotype" w:hAnsi="Palatino Linotype"/>
        </w:rPr>
        <w:t xml:space="preserve"> Meléndez Sánchez y parentesco con el señor Francisco Meléndez, trabajadores del Ayuntamiento.</w:t>
      </w:r>
    </w:p>
    <w:p w14:paraId="0CE05AD3" w14:textId="77777777" w:rsidR="00EF7476" w:rsidRPr="006E56BE" w:rsidRDefault="00EF7476" w:rsidP="00EF7476">
      <w:pPr>
        <w:pStyle w:val="Prrafodelista"/>
        <w:numPr>
          <w:ilvl w:val="0"/>
          <w:numId w:val="1"/>
        </w:numPr>
        <w:autoSpaceDE w:val="0"/>
        <w:autoSpaceDN w:val="0"/>
        <w:adjustRightInd w:val="0"/>
        <w:spacing w:line="360" w:lineRule="auto"/>
        <w:jc w:val="both"/>
        <w:rPr>
          <w:rFonts w:ascii="Palatino Linotype" w:hAnsi="Palatino Linotype" w:cs="Arial"/>
        </w:rPr>
      </w:pPr>
      <w:r w:rsidRPr="006E56BE">
        <w:rPr>
          <w:rFonts w:ascii="Palatino Linotype" w:hAnsi="Palatino Linotype" w:cs="Arial"/>
        </w:rPr>
        <w:t>Salario y horario de trabajo de Jorge Mora Castañeda.</w:t>
      </w:r>
    </w:p>
    <w:p w14:paraId="4A251D42" w14:textId="1D6FE14C" w:rsidR="00EF7476" w:rsidRPr="006E56BE" w:rsidRDefault="00EF7476" w:rsidP="00EF7476">
      <w:pPr>
        <w:pStyle w:val="Prrafodelista"/>
        <w:numPr>
          <w:ilvl w:val="0"/>
          <w:numId w:val="1"/>
        </w:numPr>
        <w:autoSpaceDE w:val="0"/>
        <w:autoSpaceDN w:val="0"/>
        <w:adjustRightInd w:val="0"/>
        <w:spacing w:line="360" w:lineRule="auto"/>
        <w:jc w:val="both"/>
        <w:rPr>
          <w:rFonts w:ascii="Palatino Linotype" w:hAnsi="Palatino Linotype" w:cs="Arial"/>
        </w:rPr>
      </w:pPr>
      <w:r w:rsidRPr="006E56BE">
        <w:rPr>
          <w:rFonts w:ascii="Palatino Linotype" w:hAnsi="Palatino Linotype" w:cs="Arial"/>
        </w:rPr>
        <w:t>Área de asignación, salario y horario de trabajo de Leticia Ruiz.</w:t>
      </w:r>
    </w:p>
    <w:p w14:paraId="4242FBF9" w14:textId="77777777" w:rsidR="00EF7476" w:rsidRPr="006E56BE" w:rsidRDefault="00EF7476" w:rsidP="00502DF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7E47187" w14:textId="0EB3C094" w:rsidR="00EF7476" w:rsidRPr="006E56BE" w:rsidRDefault="00EF7476" w:rsidP="00502DF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E56BE">
        <w:rPr>
          <w:rFonts w:ascii="Palatino Linotype" w:eastAsia="Times New Roman" w:hAnsi="Palatino Linotype" w:cs="Times New Roman"/>
          <w:sz w:val="24"/>
          <w:szCs w:val="24"/>
          <w:lang w:val="es-ES" w:eastAsia="es-ES"/>
        </w:rPr>
        <w:t xml:space="preserve">Recordemos que el Servidor Público Habilitado de la Dirección de Administración de Personal, únicamente se manifestó respecto del horario laboral de las personas antes referidas, por lo que colma parcialmente lo requerido por el hoy </w:t>
      </w:r>
      <w:r w:rsidRPr="006E56BE">
        <w:rPr>
          <w:rFonts w:ascii="Palatino Linotype" w:eastAsia="Times New Roman" w:hAnsi="Palatino Linotype" w:cs="Times New Roman"/>
          <w:b/>
          <w:sz w:val="24"/>
          <w:szCs w:val="24"/>
          <w:lang w:val="es-ES" w:eastAsia="es-ES"/>
        </w:rPr>
        <w:t>Recurrente</w:t>
      </w:r>
      <w:r w:rsidRPr="006E56BE">
        <w:rPr>
          <w:rFonts w:ascii="Palatino Linotype" w:eastAsia="Times New Roman" w:hAnsi="Palatino Linotype" w:cs="Times New Roman"/>
          <w:sz w:val="24"/>
          <w:szCs w:val="24"/>
          <w:lang w:val="es-ES" w:eastAsia="es-ES"/>
        </w:rPr>
        <w:t>.</w:t>
      </w:r>
    </w:p>
    <w:p w14:paraId="04821D89" w14:textId="77777777" w:rsidR="00EF7476" w:rsidRPr="006E56BE" w:rsidRDefault="00EF7476" w:rsidP="00502DF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0EF9CE6" w14:textId="542F097D" w:rsidR="00EF7476" w:rsidRPr="006E56BE" w:rsidRDefault="00EF7476" w:rsidP="00502DF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E56BE">
        <w:rPr>
          <w:rFonts w:ascii="Palatino Linotype" w:eastAsia="Times New Roman" w:hAnsi="Palatino Linotype" w:cs="Times New Roman"/>
          <w:sz w:val="24"/>
          <w:szCs w:val="24"/>
          <w:lang w:val="es-ES" w:eastAsia="es-ES"/>
        </w:rPr>
        <w:t xml:space="preserve">Así que, </w:t>
      </w:r>
      <w:r w:rsidR="00AF1565" w:rsidRPr="006E56BE">
        <w:rPr>
          <w:rFonts w:ascii="Palatino Linotype" w:eastAsia="Times New Roman" w:hAnsi="Palatino Linotype" w:cs="Times New Roman"/>
          <w:sz w:val="24"/>
          <w:szCs w:val="24"/>
          <w:lang w:val="es-ES" w:eastAsia="es-ES"/>
        </w:rPr>
        <w:t xml:space="preserve">abordaremos los puntos </w:t>
      </w:r>
      <w:r w:rsidR="00CF0BB1" w:rsidRPr="006E56BE">
        <w:rPr>
          <w:rFonts w:ascii="Palatino Linotype" w:eastAsia="Times New Roman" w:hAnsi="Palatino Linotype" w:cs="Times New Roman"/>
          <w:sz w:val="24"/>
          <w:szCs w:val="24"/>
          <w:lang w:val="es-ES" w:eastAsia="es-ES"/>
        </w:rPr>
        <w:t xml:space="preserve">faltantes en dichas solicitudes, las cuales son lo referente al salario; área de asignación y el parentesco entre las </w:t>
      </w:r>
      <w:proofErr w:type="spellStart"/>
      <w:r w:rsidR="00CF0BB1" w:rsidRPr="006E56BE">
        <w:rPr>
          <w:rFonts w:ascii="Palatino Linotype" w:eastAsia="Times New Roman" w:hAnsi="Palatino Linotype" w:cs="Times New Roman"/>
          <w:sz w:val="24"/>
          <w:szCs w:val="24"/>
          <w:lang w:val="es-ES" w:eastAsia="es-ES"/>
        </w:rPr>
        <w:t>multireferidas</w:t>
      </w:r>
      <w:proofErr w:type="spellEnd"/>
      <w:r w:rsidR="00CF0BB1" w:rsidRPr="006E56BE">
        <w:rPr>
          <w:rFonts w:ascii="Palatino Linotype" w:eastAsia="Times New Roman" w:hAnsi="Palatino Linotype" w:cs="Times New Roman"/>
          <w:sz w:val="24"/>
          <w:szCs w:val="24"/>
          <w:lang w:val="es-ES" w:eastAsia="es-ES"/>
        </w:rPr>
        <w:t xml:space="preserve"> personas.</w:t>
      </w:r>
    </w:p>
    <w:p w14:paraId="55A5C979" w14:textId="77777777" w:rsidR="00CF0BB1" w:rsidRPr="006E56BE" w:rsidRDefault="00CF0BB1" w:rsidP="00502DF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7EC71FC" w14:textId="77777777" w:rsidR="00CF0BB1" w:rsidRPr="006E56BE" w:rsidRDefault="00CF0BB1" w:rsidP="00CF0BB1">
      <w:pPr>
        <w:spacing w:after="0" w:line="360" w:lineRule="auto"/>
        <w:ind w:right="51"/>
        <w:jc w:val="both"/>
        <w:rPr>
          <w:rFonts w:ascii="Palatino Linotype" w:hAnsi="Palatino Linotype" w:cs="Arial"/>
          <w:sz w:val="24"/>
        </w:rPr>
      </w:pPr>
      <w:r w:rsidRPr="006E56BE">
        <w:rPr>
          <w:rFonts w:ascii="Palatino Linotype" w:eastAsia="Times New Roman" w:hAnsi="Palatino Linotype" w:cs="Times New Roman"/>
          <w:sz w:val="24"/>
          <w:szCs w:val="24"/>
          <w:lang w:val="es-ES" w:eastAsia="es-ES"/>
        </w:rPr>
        <w:t xml:space="preserve">Primeramente, referente al </w:t>
      </w:r>
      <w:r w:rsidRPr="006E56BE">
        <w:rPr>
          <w:rFonts w:ascii="Palatino Linotype" w:eastAsia="Times New Roman" w:hAnsi="Palatino Linotype" w:cs="Times New Roman"/>
          <w:b/>
          <w:sz w:val="24"/>
          <w:szCs w:val="24"/>
          <w:lang w:val="es-ES" w:eastAsia="es-ES"/>
        </w:rPr>
        <w:t>salario</w:t>
      </w:r>
      <w:r w:rsidRPr="006E56BE">
        <w:rPr>
          <w:rFonts w:ascii="Palatino Linotype" w:eastAsia="Times New Roman" w:hAnsi="Palatino Linotype" w:cs="Times New Roman"/>
          <w:sz w:val="24"/>
          <w:szCs w:val="24"/>
          <w:lang w:val="es-ES" w:eastAsia="es-ES"/>
        </w:rPr>
        <w:t xml:space="preserve"> </w:t>
      </w:r>
      <w:r w:rsidRPr="006E56BE">
        <w:rPr>
          <w:rFonts w:ascii="Palatino Linotype" w:hAnsi="Palatino Linotype" w:cs="Arial"/>
          <w:sz w:val="24"/>
          <w:szCs w:val="24"/>
        </w:rPr>
        <w:t xml:space="preserve">es importante traer a contexto el Código Financiero del Estado de México y Municipios, establece que todos los servidores públicos tienen derecho a recibir una remuneración irrenunciable por el desempeño de su empleo, </w:t>
      </w:r>
      <w:r w:rsidRPr="006E56BE">
        <w:rPr>
          <w:rFonts w:ascii="Palatino Linotype" w:hAnsi="Palatino Linotype" w:cs="Arial"/>
          <w:sz w:val="24"/>
          <w:szCs w:val="24"/>
        </w:rPr>
        <w:lastRenderedPageBreak/>
        <w:t>cargo o comisión, el cual será en función a las responsabilidades asumidas, esto es así, según lo previsto por el artículo 3 fracción XXXII, que es del tenor literal siguiente:</w:t>
      </w:r>
    </w:p>
    <w:p w14:paraId="24DDAA9D" w14:textId="77777777" w:rsidR="00CF0BB1" w:rsidRPr="006E56BE" w:rsidRDefault="00CF0BB1" w:rsidP="00CF0BB1">
      <w:pPr>
        <w:spacing w:after="0" w:line="360" w:lineRule="auto"/>
        <w:jc w:val="both"/>
        <w:rPr>
          <w:rFonts w:ascii="Palatino Linotype" w:eastAsia="Times New Roman" w:hAnsi="Palatino Linotype" w:cs="Arial"/>
          <w:sz w:val="24"/>
          <w:szCs w:val="24"/>
          <w:lang w:eastAsia="es-ES"/>
        </w:rPr>
      </w:pPr>
    </w:p>
    <w:p w14:paraId="66E7093F" w14:textId="77777777" w:rsidR="00CF0BB1" w:rsidRPr="006E56BE" w:rsidRDefault="00CF0BB1" w:rsidP="00CF0BB1">
      <w:pPr>
        <w:spacing w:after="0" w:line="240" w:lineRule="auto"/>
        <w:ind w:left="567" w:right="567"/>
        <w:jc w:val="both"/>
        <w:rPr>
          <w:rFonts w:ascii="Palatino Linotype" w:eastAsia="Times New Roman" w:hAnsi="Palatino Linotype" w:cs="Arial"/>
          <w:bCs/>
          <w:i/>
          <w:szCs w:val="24"/>
          <w:lang w:eastAsia="es-ES"/>
        </w:rPr>
      </w:pPr>
      <w:r w:rsidRPr="006E56BE">
        <w:rPr>
          <w:rFonts w:ascii="Palatino Linotype" w:eastAsia="Times New Roman" w:hAnsi="Palatino Linotype" w:cs="Arial"/>
          <w:b/>
          <w:bCs/>
          <w:i/>
          <w:szCs w:val="24"/>
          <w:lang w:eastAsia="es-ES"/>
        </w:rPr>
        <w:t>Artículo 3.-</w:t>
      </w:r>
      <w:r w:rsidRPr="006E56BE">
        <w:rPr>
          <w:rFonts w:ascii="Palatino Linotype" w:eastAsia="Times New Roman" w:hAnsi="Palatino Linotype" w:cs="Arial"/>
          <w:bCs/>
          <w:i/>
          <w:szCs w:val="24"/>
          <w:lang w:eastAsia="es-ES"/>
        </w:rPr>
        <w:t xml:space="preserve"> Para efectos de este Código, Ley de Ingresos del Estado y del Presupuesto de Egresos se entenderá por:</w:t>
      </w:r>
    </w:p>
    <w:p w14:paraId="485AA947" w14:textId="77777777" w:rsidR="00CF0BB1" w:rsidRPr="006E56BE" w:rsidRDefault="00CF0BB1" w:rsidP="00CF0BB1">
      <w:pPr>
        <w:spacing w:after="0" w:line="240" w:lineRule="auto"/>
        <w:ind w:left="567" w:right="567"/>
        <w:jc w:val="both"/>
        <w:rPr>
          <w:rFonts w:ascii="Palatino Linotype" w:eastAsia="Times New Roman" w:hAnsi="Palatino Linotype" w:cs="Arial"/>
          <w:bCs/>
          <w:i/>
          <w:szCs w:val="24"/>
          <w:lang w:eastAsia="es-ES"/>
        </w:rPr>
      </w:pPr>
      <w:r w:rsidRPr="006E56BE">
        <w:rPr>
          <w:rFonts w:ascii="Palatino Linotype" w:eastAsia="Times New Roman" w:hAnsi="Palatino Linotype" w:cs="Arial"/>
          <w:bCs/>
          <w:i/>
          <w:szCs w:val="24"/>
          <w:lang w:eastAsia="es-ES"/>
        </w:rPr>
        <w:t>(…)</w:t>
      </w:r>
    </w:p>
    <w:p w14:paraId="591CD824" w14:textId="77777777" w:rsidR="00CF0BB1" w:rsidRPr="006E56BE" w:rsidRDefault="00CF0BB1" w:rsidP="00CF0BB1">
      <w:pPr>
        <w:spacing w:after="0" w:line="240" w:lineRule="auto"/>
        <w:ind w:left="567" w:right="567"/>
        <w:jc w:val="both"/>
        <w:rPr>
          <w:rFonts w:ascii="Palatino Linotype" w:eastAsia="Times New Roman" w:hAnsi="Palatino Linotype" w:cs="Arial"/>
          <w:bCs/>
          <w:i/>
          <w:szCs w:val="24"/>
          <w:lang w:eastAsia="es-ES"/>
        </w:rPr>
      </w:pPr>
      <w:r w:rsidRPr="006E56BE">
        <w:rPr>
          <w:rFonts w:ascii="Palatino Linotype" w:eastAsia="Times New Roman" w:hAnsi="Palatino Linotype" w:cs="Arial"/>
          <w:b/>
          <w:bCs/>
          <w:i/>
          <w:szCs w:val="24"/>
          <w:lang w:eastAsia="es-ES"/>
        </w:rPr>
        <w:t xml:space="preserve">XXXII. Remuneración: </w:t>
      </w:r>
      <w:r w:rsidRPr="006E56BE">
        <w:rPr>
          <w:rFonts w:ascii="Palatino Linotype" w:eastAsia="Times New Roman" w:hAnsi="Palatino Linotype" w:cs="Arial"/>
          <w:bCs/>
          <w:i/>
          <w:szCs w:val="24"/>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29CC4A1" w14:textId="77777777" w:rsidR="00CF0BB1" w:rsidRPr="006E56BE" w:rsidRDefault="00CF0BB1" w:rsidP="00CF0BB1">
      <w:pPr>
        <w:spacing w:after="0" w:line="240" w:lineRule="auto"/>
        <w:ind w:left="567" w:right="567"/>
        <w:jc w:val="both"/>
        <w:rPr>
          <w:rFonts w:ascii="Palatino Linotype" w:eastAsia="Times New Roman" w:hAnsi="Palatino Linotype" w:cs="Arial"/>
          <w:bCs/>
          <w:i/>
          <w:szCs w:val="24"/>
          <w:lang w:eastAsia="es-ES"/>
        </w:rPr>
      </w:pPr>
      <w:r w:rsidRPr="006E56BE">
        <w:rPr>
          <w:rFonts w:ascii="Palatino Linotype" w:eastAsia="Times New Roman" w:hAnsi="Palatino Linotype" w:cs="Arial"/>
          <w:bCs/>
          <w:i/>
          <w:szCs w:val="24"/>
          <w:lang w:eastAsia="es-ES"/>
        </w:rPr>
        <w:t>(…)</w:t>
      </w:r>
    </w:p>
    <w:p w14:paraId="13302F61" w14:textId="77777777" w:rsidR="00CF0BB1" w:rsidRPr="006E56BE" w:rsidRDefault="00CF0BB1" w:rsidP="00CF0BB1">
      <w:pPr>
        <w:spacing w:after="0" w:line="360" w:lineRule="auto"/>
        <w:jc w:val="both"/>
        <w:rPr>
          <w:rFonts w:ascii="Palatino Linotype" w:eastAsia="Times New Roman" w:hAnsi="Palatino Linotype" w:cs="Arial"/>
          <w:sz w:val="24"/>
          <w:szCs w:val="24"/>
          <w:lang w:eastAsia="es-ES"/>
        </w:rPr>
      </w:pPr>
    </w:p>
    <w:p w14:paraId="3A965C61" w14:textId="77777777" w:rsidR="00CF0BB1" w:rsidRPr="006E56BE" w:rsidRDefault="00CF0BB1" w:rsidP="00CF0BB1">
      <w:pPr>
        <w:spacing w:after="0" w:line="360" w:lineRule="auto"/>
        <w:jc w:val="both"/>
        <w:rPr>
          <w:rFonts w:ascii="Palatino Linotype" w:eastAsia="Times New Roman" w:hAnsi="Palatino Linotype" w:cs="Arial"/>
          <w:sz w:val="24"/>
          <w:szCs w:val="24"/>
          <w:lang w:eastAsia="es-ES"/>
        </w:rPr>
      </w:pPr>
      <w:r w:rsidRPr="006E56BE">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3562BB4C" w14:textId="77777777" w:rsidR="00CF0BB1" w:rsidRPr="006E56BE" w:rsidRDefault="00CF0BB1" w:rsidP="00CF0BB1">
      <w:pPr>
        <w:spacing w:after="0" w:line="360" w:lineRule="auto"/>
        <w:jc w:val="both"/>
        <w:rPr>
          <w:rFonts w:ascii="Palatino Linotype" w:eastAsia="Times New Roman" w:hAnsi="Palatino Linotype" w:cs="Arial"/>
          <w:sz w:val="24"/>
          <w:szCs w:val="24"/>
          <w:lang w:eastAsia="es-ES"/>
        </w:rPr>
      </w:pPr>
    </w:p>
    <w:p w14:paraId="27B82615" w14:textId="77777777" w:rsidR="00CF0BB1" w:rsidRPr="006E56BE" w:rsidRDefault="00CF0BB1" w:rsidP="00CF0BB1">
      <w:pPr>
        <w:spacing w:after="0" w:line="360" w:lineRule="auto"/>
        <w:jc w:val="both"/>
        <w:rPr>
          <w:rFonts w:ascii="Palatino Linotype" w:eastAsia="Times New Roman" w:hAnsi="Palatino Linotype" w:cs="Arial"/>
          <w:sz w:val="24"/>
          <w:szCs w:val="24"/>
          <w:lang w:eastAsia="es-ES"/>
        </w:rPr>
      </w:pPr>
      <w:r w:rsidRPr="006E56BE">
        <w:rPr>
          <w:rFonts w:ascii="Palatino Linotype" w:eastAsia="Times New Roman" w:hAnsi="Palatino Linotype" w:cs="Arial"/>
          <w:sz w:val="24"/>
          <w:szCs w:val="24"/>
          <w:lang w:eastAsia="es-ES"/>
        </w:rPr>
        <w:t>Ahora bien, el artículo 350, del Código Financiero del Estado de México dispone lo que se transcribe a continuación:</w:t>
      </w:r>
    </w:p>
    <w:p w14:paraId="5E99B471" w14:textId="77777777" w:rsidR="00CF0BB1" w:rsidRPr="006E56BE" w:rsidRDefault="00CF0BB1" w:rsidP="00CF0BB1">
      <w:pPr>
        <w:spacing w:after="0" w:line="240" w:lineRule="auto"/>
        <w:rPr>
          <w:rFonts w:ascii="Times New Roman" w:eastAsia="Times New Roman" w:hAnsi="Times New Roman" w:cs="Times New Roman"/>
          <w:sz w:val="24"/>
          <w:szCs w:val="24"/>
          <w:lang w:eastAsia="es-ES"/>
        </w:rPr>
      </w:pPr>
    </w:p>
    <w:p w14:paraId="49AC3176" w14:textId="77777777" w:rsidR="00CF0BB1" w:rsidRPr="006E56BE" w:rsidRDefault="00CF0BB1" w:rsidP="00CF0BB1">
      <w:pPr>
        <w:spacing w:after="0" w:line="240" w:lineRule="auto"/>
        <w:ind w:left="567" w:right="567"/>
        <w:jc w:val="both"/>
        <w:rPr>
          <w:rFonts w:ascii="Palatino Linotype" w:eastAsia="Times New Roman" w:hAnsi="Palatino Linotype" w:cs="Arial"/>
          <w:bCs/>
          <w:i/>
          <w:szCs w:val="24"/>
          <w:lang w:eastAsia="es-ES"/>
        </w:rPr>
      </w:pPr>
      <w:r w:rsidRPr="006E56BE">
        <w:rPr>
          <w:rFonts w:ascii="Palatino Linotype" w:eastAsia="Times New Roman" w:hAnsi="Palatino Linotype" w:cs="Times New Roman"/>
          <w:b/>
          <w:i/>
          <w:szCs w:val="24"/>
          <w:lang w:eastAsia="es-ES"/>
        </w:rPr>
        <w:t>Artículo 350.-</w:t>
      </w:r>
      <w:r w:rsidRPr="006E56BE">
        <w:rPr>
          <w:rFonts w:ascii="Palatino Linotype" w:eastAsia="Times New Roman" w:hAnsi="Palatino Linotype" w:cs="Times New Roman"/>
          <w:i/>
          <w:szCs w:val="24"/>
          <w:lang w:eastAsia="es-ES"/>
        </w:rPr>
        <w:t xml:space="preserve"> Mensualmente dentro de los primeros veinte días hábiles, la Secretaría y las Tesorerías, enviarán para su análisis y evaluación al Órgano Superior de </w:t>
      </w:r>
      <w:r w:rsidRPr="006E56BE">
        <w:rPr>
          <w:rFonts w:ascii="Palatino Linotype" w:eastAsia="Times New Roman" w:hAnsi="Palatino Linotype" w:cs="Arial"/>
          <w:bCs/>
          <w:i/>
          <w:szCs w:val="24"/>
          <w:lang w:eastAsia="es-ES"/>
        </w:rPr>
        <w:t>Fiscalización del Estado de México, la siguiente información:</w:t>
      </w:r>
    </w:p>
    <w:p w14:paraId="6DF2509C" w14:textId="77777777" w:rsidR="00CF0BB1" w:rsidRPr="006E56BE" w:rsidRDefault="00CF0BB1" w:rsidP="00CF0BB1">
      <w:pPr>
        <w:spacing w:after="0" w:line="240" w:lineRule="auto"/>
        <w:ind w:left="567" w:right="567"/>
        <w:jc w:val="both"/>
        <w:rPr>
          <w:rFonts w:ascii="Palatino Linotype" w:eastAsia="Times New Roman" w:hAnsi="Palatino Linotype" w:cs="Arial"/>
          <w:bCs/>
          <w:i/>
          <w:szCs w:val="24"/>
          <w:lang w:eastAsia="es-ES"/>
        </w:rPr>
      </w:pPr>
      <w:r w:rsidRPr="006E56BE">
        <w:rPr>
          <w:rFonts w:ascii="Palatino Linotype" w:eastAsia="Times New Roman" w:hAnsi="Palatino Linotype" w:cs="Arial"/>
          <w:bCs/>
          <w:i/>
          <w:szCs w:val="24"/>
          <w:lang w:eastAsia="es-ES"/>
        </w:rPr>
        <w:t xml:space="preserve"> </w:t>
      </w:r>
    </w:p>
    <w:p w14:paraId="040B5B39" w14:textId="77777777" w:rsidR="00CF0BB1" w:rsidRPr="006E56BE" w:rsidRDefault="00CF0BB1" w:rsidP="00CF0BB1">
      <w:pPr>
        <w:numPr>
          <w:ilvl w:val="0"/>
          <w:numId w:val="19"/>
        </w:numPr>
        <w:spacing w:after="0" w:line="240" w:lineRule="auto"/>
        <w:ind w:right="567"/>
        <w:jc w:val="both"/>
        <w:rPr>
          <w:rFonts w:ascii="Palatino Linotype" w:eastAsia="Times New Roman" w:hAnsi="Palatino Linotype" w:cs="Arial"/>
          <w:bCs/>
          <w:i/>
          <w:szCs w:val="24"/>
          <w:lang w:eastAsia="es-ES"/>
        </w:rPr>
      </w:pPr>
      <w:r w:rsidRPr="006E56BE">
        <w:rPr>
          <w:rFonts w:ascii="Palatino Linotype" w:eastAsia="Times New Roman" w:hAnsi="Palatino Linotype" w:cs="Arial"/>
          <w:bCs/>
          <w:i/>
          <w:szCs w:val="24"/>
          <w:lang w:eastAsia="es-ES"/>
        </w:rPr>
        <w:t xml:space="preserve">Información patrimonial. </w:t>
      </w:r>
    </w:p>
    <w:p w14:paraId="42B75892" w14:textId="77777777" w:rsidR="00CF0BB1" w:rsidRPr="006E56BE" w:rsidRDefault="00CF0BB1" w:rsidP="00CF0BB1">
      <w:pPr>
        <w:numPr>
          <w:ilvl w:val="0"/>
          <w:numId w:val="19"/>
        </w:numPr>
        <w:spacing w:after="0" w:line="240" w:lineRule="auto"/>
        <w:ind w:right="567"/>
        <w:jc w:val="both"/>
        <w:rPr>
          <w:rFonts w:ascii="Palatino Linotype" w:eastAsia="Times New Roman" w:hAnsi="Palatino Linotype" w:cs="Arial"/>
          <w:bCs/>
          <w:i/>
          <w:szCs w:val="24"/>
          <w:lang w:eastAsia="es-ES"/>
        </w:rPr>
      </w:pPr>
      <w:r w:rsidRPr="006E56BE">
        <w:rPr>
          <w:rFonts w:ascii="Palatino Linotype" w:eastAsia="Times New Roman" w:hAnsi="Palatino Linotype" w:cs="Arial"/>
          <w:bCs/>
          <w:i/>
          <w:szCs w:val="24"/>
          <w:lang w:eastAsia="es-ES"/>
        </w:rPr>
        <w:t xml:space="preserve">Información presupuestal. </w:t>
      </w:r>
    </w:p>
    <w:p w14:paraId="0ECDC218" w14:textId="77777777" w:rsidR="00CF0BB1" w:rsidRPr="006E56BE" w:rsidRDefault="00CF0BB1" w:rsidP="00CF0BB1">
      <w:pPr>
        <w:numPr>
          <w:ilvl w:val="0"/>
          <w:numId w:val="19"/>
        </w:numPr>
        <w:spacing w:after="0" w:line="240" w:lineRule="auto"/>
        <w:ind w:right="567"/>
        <w:jc w:val="both"/>
        <w:rPr>
          <w:rFonts w:ascii="Palatino Linotype" w:eastAsia="Times New Roman" w:hAnsi="Palatino Linotype" w:cs="Arial"/>
          <w:bCs/>
          <w:i/>
          <w:szCs w:val="24"/>
          <w:lang w:eastAsia="es-ES"/>
        </w:rPr>
      </w:pPr>
      <w:r w:rsidRPr="006E56BE">
        <w:rPr>
          <w:rFonts w:ascii="Palatino Linotype" w:eastAsia="Times New Roman" w:hAnsi="Palatino Linotype" w:cs="Arial"/>
          <w:bCs/>
          <w:i/>
          <w:szCs w:val="24"/>
          <w:lang w:eastAsia="es-ES"/>
        </w:rPr>
        <w:t xml:space="preserve">Información de la obra pública. </w:t>
      </w:r>
    </w:p>
    <w:p w14:paraId="069BB929" w14:textId="77777777" w:rsidR="00CF0BB1" w:rsidRPr="006E56BE" w:rsidRDefault="00CF0BB1" w:rsidP="00CF0BB1">
      <w:pPr>
        <w:numPr>
          <w:ilvl w:val="0"/>
          <w:numId w:val="19"/>
        </w:numPr>
        <w:spacing w:after="0" w:line="240" w:lineRule="auto"/>
        <w:ind w:right="567"/>
        <w:jc w:val="both"/>
        <w:rPr>
          <w:rFonts w:ascii="Palatino Linotype" w:eastAsia="Times New Roman" w:hAnsi="Palatino Linotype" w:cs="Arial"/>
          <w:i/>
          <w:szCs w:val="24"/>
          <w:lang w:eastAsia="es-ES"/>
        </w:rPr>
      </w:pPr>
      <w:r w:rsidRPr="006E56BE">
        <w:rPr>
          <w:rFonts w:ascii="Palatino Linotype" w:eastAsia="Times New Roman" w:hAnsi="Palatino Linotype" w:cs="Arial"/>
          <w:b/>
          <w:bCs/>
          <w:i/>
          <w:szCs w:val="24"/>
          <w:u w:val="single"/>
          <w:lang w:eastAsia="es-ES"/>
        </w:rPr>
        <w:t>Información de nómina</w:t>
      </w:r>
      <w:r w:rsidRPr="006E56BE">
        <w:rPr>
          <w:rFonts w:ascii="Palatino Linotype" w:eastAsia="Times New Roman" w:hAnsi="Palatino Linotype" w:cs="Arial"/>
          <w:bCs/>
          <w:i/>
          <w:szCs w:val="24"/>
          <w:lang w:eastAsia="es-ES"/>
        </w:rPr>
        <w:t>.</w:t>
      </w:r>
    </w:p>
    <w:p w14:paraId="1F1B1457" w14:textId="77777777" w:rsidR="00CF0BB1" w:rsidRPr="006E56BE" w:rsidRDefault="00CF0BB1" w:rsidP="00CF0BB1">
      <w:pPr>
        <w:spacing w:after="0" w:line="360" w:lineRule="auto"/>
        <w:jc w:val="both"/>
        <w:rPr>
          <w:rFonts w:ascii="Palatino Linotype" w:eastAsia="Times New Roman" w:hAnsi="Palatino Linotype" w:cs="Arial"/>
          <w:bCs/>
          <w:i/>
          <w:sz w:val="24"/>
          <w:szCs w:val="24"/>
          <w:lang w:eastAsia="es-ES"/>
        </w:rPr>
      </w:pPr>
    </w:p>
    <w:p w14:paraId="6CE81B27" w14:textId="77777777" w:rsidR="00CF0BB1" w:rsidRPr="006E56BE" w:rsidRDefault="00CF0BB1" w:rsidP="00CF0BB1">
      <w:pPr>
        <w:spacing w:after="0" w:line="360" w:lineRule="auto"/>
        <w:jc w:val="both"/>
        <w:rPr>
          <w:rFonts w:ascii="Palatino Linotype" w:eastAsia="MS Mincho" w:hAnsi="Palatino Linotype" w:cs="Tahoma"/>
          <w:sz w:val="24"/>
          <w:szCs w:val="24"/>
          <w:lang w:val="es-ES_tradnl" w:eastAsia="es-ES"/>
        </w:rPr>
      </w:pPr>
      <w:r w:rsidRPr="006E56BE">
        <w:rPr>
          <w:rFonts w:ascii="Palatino Linotype" w:eastAsia="Times New Roman" w:hAnsi="Palatino Linotype" w:cs="Times New Roman"/>
          <w:sz w:val="24"/>
          <w:szCs w:val="24"/>
          <w:lang w:eastAsia="es-ES"/>
        </w:rPr>
        <w:lastRenderedPageBreak/>
        <w:t xml:space="preserve">De igual forma, </w:t>
      </w:r>
      <w:r w:rsidRPr="006E56BE">
        <w:rPr>
          <w:rFonts w:ascii="Palatino Linotype" w:eastAsia="MS Mincho" w:hAnsi="Palatino Linotype" w:cs="Arial"/>
          <w:sz w:val="24"/>
          <w:szCs w:val="24"/>
          <w:lang w:val="es-ES_tradnl" w:eastAsia="es-ES"/>
        </w:rPr>
        <w:t xml:space="preserve">las </w:t>
      </w:r>
      <w:r w:rsidRPr="006E56BE">
        <w:rPr>
          <w:rFonts w:ascii="Palatino Linotype" w:eastAsia="Times New Roman" w:hAnsi="Palatino Linotype" w:cs="Arial"/>
          <w:sz w:val="24"/>
          <w:szCs w:val="24"/>
          <w:lang w:eastAsia="es-ES"/>
        </w:rPr>
        <w:t>disposiciones</w:t>
      </w:r>
      <w:r w:rsidRPr="006E56BE">
        <w:rPr>
          <w:rFonts w:ascii="Palatino Linotype" w:eastAsia="MS Mincho" w:hAnsi="Palatino Linotype" w:cs="Arial"/>
          <w:sz w:val="24"/>
          <w:szCs w:val="24"/>
          <w:lang w:val="es-ES_tradnl" w:eastAsia="es-ES"/>
        </w:rPr>
        <w:t xml:space="preserve"> administrativas que rigen a las Entidades Fiscalizables en el Estado de México, se encuentran los Lineamientos para la integración del Informe Mensual emitidos anualmente por el Órgano Superior de Fiscalización del Estado de México (</w:t>
      </w:r>
      <w:proofErr w:type="spellStart"/>
      <w:r w:rsidRPr="006E56BE">
        <w:rPr>
          <w:rFonts w:ascii="Palatino Linotype" w:eastAsia="MS Mincho" w:hAnsi="Palatino Linotype" w:cs="Arial"/>
          <w:sz w:val="24"/>
          <w:szCs w:val="24"/>
          <w:lang w:val="es-ES_tradnl" w:eastAsia="es-ES"/>
        </w:rPr>
        <w:t>OSFEM</w:t>
      </w:r>
      <w:proofErr w:type="spellEnd"/>
      <w:r w:rsidRPr="006E56BE">
        <w:rPr>
          <w:rFonts w:ascii="Palatino Linotype" w:eastAsia="MS Mincho" w:hAnsi="Palatino Linotype" w:cs="Arial"/>
          <w:sz w:val="24"/>
          <w:szCs w:val="24"/>
          <w:lang w:val="es-ES_tradnl" w:eastAsia="es-ES"/>
        </w:rPr>
        <w:t>) en ejercicio de sus atribuciones, los cuales representan una h</w:t>
      </w:r>
      <w:r w:rsidRPr="006E56BE">
        <w:rPr>
          <w:rFonts w:ascii="Palatino Linotype" w:eastAsia="MS Mincho" w:hAnsi="Palatino Linotype" w:cs="Tahoma"/>
          <w:sz w:val="24"/>
          <w:szCs w:val="24"/>
          <w:lang w:val="es-ES_tradnl" w:eastAsia="es-ES"/>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5CE7E216" w14:textId="77777777" w:rsidR="00AA26EB" w:rsidRPr="006E56BE" w:rsidRDefault="00AA26EB" w:rsidP="00CF0BB1">
      <w:pPr>
        <w:spacing w:after="0" w:line="360" w:lineRule="auto"/>
        <w:jc w:val="both"/>
        <w:rPr>
          <w:rFonts w:ascii="Palatino Linotype" w:eastAsia="MS Mincho" w:hAnsi="Palatino Linotype" w:cs="Tahoma"/>
          <w:sz w:val="24"/>
          <w:szCs w:val="24"/>
          <w:lang w:val="es-ES_tradnl" w:eastAsia="es-ES"/>
        </w:rPr>
      </w:pPr>
    </w:p>
    <w:p w14:paraId="19A606B5" w14:textId="77777777" w:rsidR="00AA26EB" w:rsidRPr="006E56BE" w:rsidRDefault="00AA26EB" w:rsidP="00AA26EB">
      <w:pPr>
        <w:spacing w:after="0" w:line="360" w:lineRule="auto"/>
        <w:jc w:val="both"/>
        <w:rPr>
          <w:rFonts w:ascii="Palatino Linotype" w:hAnsi="Palatino Linotype" w:cs="Tahoma"/>
          <w:sz w:val="24"/>
          <w:szCs w:val="24"/>
        </w:rPr>
      </w:pPr>
      <w:r w:rsidRPr="006E56BE">
        <w:rPr>
          <w:rFonts w:ascii="Palatino Linotype" w:hAnsi="Palatino Linotype" w:cs="Tahoma"/>
          <w:sz w:val="24"/>
          <w:szCs w:val="24"/>
        </w:rPr>
        <w:t xml:space="preserve">De igual forma, la Ley del Trabajo de los Servidores Públicos del Estado y Municipios, en su artículo 220 K, establece los documentos que tiene la obligación de conservar el Sujeto Obligado, entre los que se encuentran los recibos de pagos, por lo tanto, se inserta lo siguiente: </w:t>
      </w:r>
    </w:p>
    <w:p w14:paraId="115BFEAF" w14:textId="77777777" w:rsidR="00AA26EB" w:rsidRPr="006E56BE" w:rsidRDefault="00AA26EB" w:rsidP="00AA26EB">
      <w:pPr>
        <w:spacing w:after="0" w:line="240" w:lineRule="auto"/>
        <w:rPr>
          <w:rFonts w:ascii="Times New Roman" w:eastAsia="Times New Roman" w:hAnsi="Times New Roman" w:cs="Times New Roman"/>
          <w:sz w:val="24"/>
          <w:szCs w:val="24"/>
          <w:lang w:eastAsia="es-ES"/>
        </w:rPr>
      </w:pPr>
    </w:p>
    <w:p w14:paraId="11464A81" w14:textId="77777777" w:rsidR="00AA26EB" w:rsidRPr="006E56BE" w:rsidRDefault="00AA26EB" w:rsidP="00AA26EB">
      <w:pPr>
        <w:spacing w:after="0" w:line="276" w:lineRule="auto"/>
        <w:ind w:left="567" w:right="539"/>
        <w:jc w:val="both"/>
        <w:rPr>
          <w:rFonts w:ascii="Palatino Linotype" w:hAnsi="Palatino Linotype" w:cs="Tahoma"/>
          <w:i/>
        </w:rPr>
      </w:pPr>
      <w:r w:rsidRPr="006E56BE">
        <w:rPr>
          <w:rFonts w:ascii="Palatino Linotype" w:hAnsi="Palatino Linotype" w:cs="Tahoma"/>
          <w:b/>
          <w:i/>
        </w:rPr>
        <w:t>ARTÍCULO 220 K.-</w:t>
      </w:r>
      <w:r w:rsidRPr="006E56BE">
        <w:rPr>
          <w:rFonts w:ascii="Palatino Linotype" w:hAnsi="Palatino Linotype" w:cs="Tahoma"/>
          <w:i/>
        </w:rPr>
        <w:t xml:space="preserve"> La institución o dependencia pública tiene la obligación de conservar y exhibir en el proceso los documentos que a continuación se precisan:</w:t>
      </w:r>
    </w:p>
    <w:p w14:paraId="50A502EA" w14:textId="77777777" w:rsidR="00AA26EB" w:rsidRPr="006E56BE" w:rsidRDefault="00AA26EB" w:rsidP="00AA26EB">
      <w:pPr>
        <w:spacing w:after="0" w:line="276" w:lineRule="auto"/>
        <w:ind w:left="567" w:right="539"/>
        <w:jc w:val="both"/>
        <w:rPr>
          <w:rFonts w:ascii="Palatino Linotype" w:hAnsi="Palatino Linotype" w:cs="Tahoma"/>
          <w:i/>
        </w:rPr>
      </w:pPr>
    </w:p>
    <w:p w14:paraId="656DB2DB" w14:textId="77777777" w:rsidR="00AA26EB" w:rsidRPr="006E56BE" w:rsidRDefault="00AA26EB" w:rsidP="00AA26EB">
      <w:pPr>
        <w:spacing w:after="0" w:line="276" w:lineRule="auto"/>
        <w:ind w:left="567" w:right="539"/>
        <w:jc w:val="both"/>
        <w:rPr>
          <w:rFonts w:ascii="Palatino Linotype" w:hAnsi="Palatino Linotype" w:cs="Tahoma"/>
          <w:i/>
        </w:rPr>
      </w:pPr>
      <w:r w:rsidRPr="006E56BE">
        <w:rPr>
          <w:rFonts w:ascii="Palatino Linotype" w:hAnsi="Palatino Linotype" w:cs="Tahoma"/>
          <w:i/>
        </w:rPr>
        <w:t>I. Contratos, Nombramientos o Formato Único de Movimientos de Personal, cuando no exista Convenio de condiciones generales de trabajo aplicable</w:t>
      </w:r>
      <w:r w:rsidRPr="006E56BE">
        <w:rPr>
          <w:rFonts w:ascii="Palatino Linotype" w:hAnsi="Palatino Linotype" w:cs="Tahoma"/>
          <w:b/>
          <w:i/>
        </w:rPr>
        <w:t>;</w:t>
      </w:r>
    </w:p>
    <w:p w14:paraId="3C737252" w14:textId="77777777" w:rsidR="00AA26EB" w:rsidRPr="006E56BE" w:rsidRDefault="00AA26EB" w:rsidP="00AA26EB">
      <w:pPr>
        <w:spacing w:after="0" w:line="276" w:lineRule="auto"/>
        <w:ind w:left="567" w:right="539"/>
        <w:jc w:val="both"/>
        <w:rPr>
          <w:rFonts w:ascii="Palatino Linotype" w:hAnsi="Palatino Linotype" w:cs="Tahoma"/>
          <w:b/>
          <w:i/>
          <w:u w:val="single"/>
        </w:rPr>
      </w:pPr>
    </w:p>
    <w:p w14:paraId="33F589CF" w14:textId="77777777" w:rsidR="00AA26EB" w:rsidRPr="006E56BE" w:rsidRDefault="00AA26EB" w:rsidP="00AA26EB">
      <w:pPr>
        <w:spacing w:after="0" w:line="276" w:lineRule="auto"/>
        <w:ind w:left="567" w:right="539"/>
        <w:jc w:val="both"/>
        <w:rPr>
          <w:rFonts w:ascii="Palatino Linotype" w:hAnsi="Palatino Linotype" w:cs="Tahoma"/>
          <w:b/>
          <w:i/>
          <w:u w:val="single"/>
        </w:rPr>
      </w:pPr>
      <w:r w:rsidRPr="006E56BE">
        <w:rPr>
          <w:rFonts w:ascii="Palatino Linotype" w:hAnsi="Palatino Linotype" w:cs="Tahoma"/>
          <w:b/>
          <w:i/>
          <w:u w:val="single"/>
        </w:rPr>
        <w:t xml:space="preserve">II. Recibos de pagos de salarios o las constancias documentales del pago de </w:t>
      </w:r>
      <w:proofErr w:type="gramStart"/>
      <w:r w:rsidRPr="006E56BE">
        <w:rPr>
          <w:rFonts w:ascii="Palatino Linotype" w:hAnsi="Palatino Linotype" w:cs="Tahoma"/>
          <w:b/>
          <w:i/>
          <w:u w:val="single"/>
        </w:rPr>
        <w:t>salario  cuando</w:t>
      </w:r>
      <w:proofErr w:type="gramEnd"/>
      <w:r w:rsidRPr="006E56BE">
        <w:rPr>
          <w:rFonts w:ascii="Palatino Linotype" w:hAnsi="Palatino Linotype" w:cs="Tahoma"/>
          <w:b/>
          <w:i/>
          <w:u w:val="single"/>
        </w:rPr>
        <w:t xml:space="preserve"> sea por depósito o mediante información electrónica;</w:t>
      </w:r>
    </w:p>
    <w:p w14:paraId="6DB491C1" w14:textId="77777777" w:rsidR="00AA26EB" w:rsidRPr="006E56BE" w:rsidRDefault="00AA26EB" w:rsidP="00AA26EB">
      <w:pPr>
        <w:spacing w:after="0" w:line="276" w:lineRule="auto"/>
        <w:ind w:left="567" w:right="539"/>
        <w:jc w:val="both"/>
        <w:rPr>
          <w:rFonts w:ascii="Palatino Linotype" w:hAnsi="Palatino Linotype" w:cs="Tahoma"/>
          <w:i/>
        </w:rPr>
      </w:pPr>
    </w:p>
    <w:p w14:paraId="434884DC" w14:textId="77777777" w:rsidR="00AA26EB" w:rsidRPr="006E56BE" w:rsidRDefault="00AA26EB" w:rsidP="00AA26EB">
      <w:pPr>
        <w:spacing w:after="0" w:line="276" w:lineRule="auto"/>
        <w:ind w:left="567" w:right="539"/>
        <w:jc w:val="both"/>
        <w:rPr>
          <w:rFonts w:ascii="Palatino Linotype" w:hAnsi="Palatino Linotype" w:cs="Tahoma"/>
          <w:i/>
        </w:rPr>
      </w:pPr>
      <w:r w:rsidRPr="006E56BE">
        <w:rPr>
          <w:rFonts w:ascii="Palatino Linotype" w:hAnsi="Palatino Linotype" w:cs="Tahoma"/>
          <w:i/>
        </w:rPr>
        <w:t>III. Controles de asistencia o la información magnética o electrónica de asistencia de los servidores públicos;</w:t>
      </w:r>
    </w:p>
    <w:p w14:paraId="501DCD8E" w14:textId="77777777" w:rsidR="00AA26EB" w:rsidRPr="006E56BE" w:rsidRDefault="00AA26EB" w:rsidP="00AA26EB">
      <w:pPr>
        <w:spacing w:after="0" w:line="276" w:lineRule="auto"/>
        <w:ind w:left="567" w:right="539"/>
        <w:jc w:val="both"/>
        <w:rPr>
          <w:rFonts w:ascii="Palatino Linotype" w:hAnsi="Palatino Linotype" w:cs="Tahoma"/>
          <w:b/>
          <w:i/>
          <w:u w:val="single"/>
        </w:rPr>
      </w:pPr>
    </w:p>
    <w:p w14:paraId="22638E10" w14:textId="77777777" w:rsidR="00AA26EB" w:rsidRPr="006E56BE" w:rsidRDefault="00AA26EB" w:rsidP="00AA26EB">
      <w:pPr>
        <w:spacing w:after="0" w:line="276" w:lineRule="auto"/>
        <w:ind w:left="567" w:right="539"/>
        <w:jc w:val="both"/>
        <w:rPr>
          <w:rFonts w:ascii="Palatino Linotype" w:hAnsi="Palatino Linotype" w:cs="Tahoma"/>
          <w:b/>
          <w:i/>
          <w:u w:val="single"/>
        </w:rPr>
      </w:pPr>
      <w:r w:rsidRPr="006E56BE">
        <w:rPr>
          <w:rFonts w:ascii="Palatino Linotype" w:hAnsi="Palatino Linotype" w:cs="Tahoma"/>
          <w:b/>
          <w:i/>
          <w:u w:val="single"/>
        </w:rPr>
        <w:lastRenderedPageBreak/>
        <w:t>IV. Recibos o las constancias de depósito o del medio de información magnética o electrónica que sean utilizadas para el pago de salarios, prima vacacional, aguinaldo y demás prestaciones establecidas en la presente ley; y</w:t>
      </w:r>
    </w:p>
    <w:p w14:paraId="604DCE9B" w14:textId="77777777" w:rsidR="00AA26EB" w:rsidRPr="006E56BE" w:rsidRDefault="00AA26EB" w:rsidP="00AA26EB">
      <w:pPr>
        <w:spacing w:after="0" w:line="276" w:lineRule="auto"/>
        <w:ind w:left="567" w:right="539"/>
        <w:jc w:val="both"/>
        <w:rPr>
          <w:rFonts w:ascii="Palatino Linotype" w:hAnsi="Palatino Linotype" w:cs="Tahoma"/>
          <w:i/>
        </w:rPr>
      </w:pPr>
    </w:p>
    <w:p w14:paraId="23FC0580" w14:textId="77777777" w:rsidR="00AA26EB" w:rsidRPr="006E56BE" w:rsidRDefault="00AA26EB" w:rsidP="00AA26EB">
      <w:pPr>
        <w:spacing w:after="0" w:line="276" w:lineRule="auto"/>
        <w:ind w:left="567" w:right="539"/>
        <w:jc w:val="both"/>
        <w:rPr>
          <w:rFonts w:ascii="Palatino Linotype" w:hAnsi="Palatino Linotype" w:cs="Tahoma"/>
          <w:i/>
        </w:rPr>
      </w:pPr>
      <w:r w:rsidRPr="006E56BE">
        <w:rPr>
          <w:rFonts w:ascii="Palatino Linotype" w:hAnsi="Palatino Linotype" w:cs="Tahoma"/>
          <w:i/>
        </w:rPr>
        <w:t>V. Los demás que señalen las leyes.</w:t>
      </w:r>
    </w:p>
    <w:p w14:paraId="166BB647" w14:textId="77777777" w:rsidR="00AA26EB" w:rsidRPr="006E56BE" w:rsidRDefault="00AA26EB" w:rsidP="00AA26EB">
      <w:pPr>
        <w:spacing w:after="0" w:line="276" w:lineRule="auto"/>
        <w:ind w:left="567" w:right="539"/>
        <w:jc w:val="both"/>
        <w:rPr>
          <w:rFonts w:ascii="Palatino Linotype" w:hAnsi="Palatino Linotype" w:cs="Tahoma"/>
          <w:i/>
        </w:rPr>
      </w:pPr>
    </w:p>
    <w:p w14:paraId="3D3C6CCD" w14:textId="77777777" w:rsidR="00AA26EB" w:rsidRPr="006E56BE" w:rsidRDefault="00AA26EB" w:rsidP="00AA26EB">
      <w:pPr>
        <w:spacing w:after="0" w:line="276" w:lineRule="auto"/>
        <w:ind w:left="567" w:right="539"/>
        <w:jc w:val="both"/>
        <w:rPr>
          <w:rFonts w:ascii="Palatino Linotype" w:hAnsi="Palatino Linotype" w:cs="Tahoma"/>
          <w:b/>
          <w:i/>
        </w:rPr>
      </w:pPr>
      <w:r w:rsidRPr="006E56BE">
        <w:rPr>
          <w:rFonts w:ascii="Palatino Linotype" w:hAnsi="Palatino Linotype" w:cs="Tahoma"/>
          <w:i/>
        </w:rPr>
        <w:t xml:space="preserve">Los documentos señalados en la fracción I de este artículo, deberán conservarse mientras dure la relación laboral y hasta un año después; </w:t>
      </w:r>
      <w:r w:rsidRPr="006E56BE">
        <w:rPr>
          <w:rFonts w:ascii="Palatino Linotype" w:hAnsi="Palatino Linotype" w:cs="Tahoma"/>
          <w:b/>
          <w:i/>
        </w:rPr>
        <w:t xml:space="preserve">los señalados por las fracciones II, III, </w:t>
      </w:r>
    </w:p>
    <w:p w14:paraId="5226D85A" w14:textId="77777777" w:rsidR="00AA26EB" w:rsidRPr="006E56BE" w:rsidRDefault="00AA26EB" w:rsidP="00AA26EB">
      <w:pPr>
        <w:spacing w:after="0" w:line="276" w:lineRule="auto"/>
        <w:ind w:left="567" w:right="539"/>
        <w:jc w:val="both"/>
        <w:rPr>
          <w:rFonts w:ascii="Palatino Linotype" w:hAnsi="Palatino Linotype" w:cs="Tahoma"/>
          <w:b/>
          <w:i/>
        </w:rPr>
      </w:pPr>
    </w:p>
    <w:p w14:paraId="3746D368" w14:textId="77777777" w:rsidR="00AA26EB" w:rsidRPr="006E56BE" w:rsidRDefault="00AA26EB" w:rsidP="00AA26EB">
      <w:pPr>
        <w:spacing w:after="0" w:line="276" w:lineRule="auto"/>
        <w:ind w:left="567" w:right="539"/>
        <w:jc w:val="both"/>
        <w:rPr>
          <w:rFonts w:ascii="Palatino Linotype" w:hAnsi="Palatino Linotype" w:cs="Tahoma"/>
          <w:i/>
        </w:rPr>
      </w:pPr>
      <w:r w:rsidRPr="006E56BE">
        <w:rPr>
          <w:rFonts w:ascii="Palatino Linotype" w:hAnsi="Palatino Linotype" w:cs="Tahoma"/>
          <w:b/>
          <w:i/>
        </w:rPr>
        <w:t>IV durante el último año y un año después de que se extinga la relación laboral</w:t>
      </w:r>
      <w:r w:rsidRPr="006E56BE">
        <w:rPr>
          <w:rFonts w:ascii="Palatino Linotype" w:hAnsi="Palatino Linotype" w:cs="Tahoma"/>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3290709" w14:textId="77777777" w:rsidR="00AA26EB" w:rsidRPr="006E56BE" w:rsidRDefault="00AA26EB" w:rsidP="00AA26EB">
      <w:pPr>
        <w:spacing w:after="0" w:line="276" w:lineRule="auto"/>
        <w:ind w:left="567" w:right="539"/>
        <w:jc w:val="both"/>
        <w:rPr>
          <w:rFonts w:ascii="Palatino Linotype" w:hAnsi="Palatino Linotype" w:cs="Tahoma"/>
          <w:i/>
        </w:rPr>
      </w:pPr>
      <w:r w:rsidRPr="006E56BE">
        <w:rPr>
          <w:rFonts w:ascii="Palatino Linotype" w:hAnsi="Palatino Linotype" w:cs="Tahoma"/>
          <w:i/>
        </w:rPr>
        <w:t>(…)”</w:t>
      </w:r>
    </w:p>
    <w:p w14:paraId="3935A975" w14:textId="77777777" w:rsidR="00AA26EB" w:rsidRPr="006E56BE" w:rsidRDefault="00AA26EB" w:rsidP="00AA26EB">
      <w:pPr>
        <w:spacing w:after="0" w:line="360" w:lineRule="auto"/>
        <w:jc w:val="both"/>
        <w:rPr>
          <w:rFonts w:ascii="Palatino Linotype" w:hAnsi="Palatino Linotype" w:cs="Tahoma"/>
          <w:sz w:val="24"/>
          <w:szCs w:val="24"/>
        </w:rPr>
      </w:pPr>
      <w:r w:rsidRPr="006E56BE">
        <w:rPr>
          <w:rFonts w:ascii="Palatino Linotype" w:hAnsi="Palatino Linotype" w:cs="Tahoma"/>
          <w:sz w:val="24"/>
          <w:szCs w:val="24"/>
        </w:rPr>
        <w:t>Del anterior precepto legal, se advierte que toda institución o dependencia pública del Estado de México debe conservar las constancias documentales del pago de salario cuando sea por depósito o mediante información electrónica, durante el último año y un año después de que se extinga la relación laboral, a través de los sistemas de digitalización o de información magnética o electrónica.</w:t>
      </w:r>
    </w:p>
    <w:p w14:paraId="5AB2BA87" w14:textId="77777777" w:rsidR="00AA26EB" w:rsidRPr="006E56BE" w:rsidRDefault="00AA26EB" w:rsidP="00AA26EB">
      <w:pPr>
        <w:spacing w:after="0" w:line="360" w:lineRule="auto"/>
        <w:ind w:right="49"/>
        <w:jc w:val="both"/>
        <w:rPr>
          <w:rFonts w:ascii="Palatino Linotype" w:eastAsia="Times New Roman" w:hAnsi="Palatino Linotype" w:cs="Tahoma"/>
          <w:sz w:val="24"/>
          <w:szCs w:val="24"/>
          <w:lang w:val="es-ES" w:eastAsia="es-ES"/>
        </w:rPr>
      </w:pPr>
    </w:p>
    <w:p w14:paraId="15AAC2C2" w14:textId="77777777" w:rsidR="00AA26EB" w:rsidRPr="006E56BE" w:rsidRDefault="00AA26EB" w:rsidP="00AA26EB">
      <w:pPr>
        <w:spacing w:after="0" w:line="360" w:lineRule="auto"/>
        <w:ind w:right="49"/>
        <w:jc w:val="both"/>
        <w:rPr>
          <w:rFonts w:ascii="Palatino Linotype" w:eastAsia="Calibri" w:hAnsi="Palatino Linotype" w:cs="Times New Roman"/>
          <w:sz w:val="24"/>
        </w:rPr>
      </w:pPr>
      <w:r w:rsidRPr="006E56BE">
        <w:rPr>
          <w:rFonts w:ascii="Palatino Linotype" w:eastAsia="Times New Roman" w:hAnsi="Palatino Linotype" w:cs="Tahoma"/>
          <w:sz w:val="24"/>
          <w:szCs w:val="24"/>
          <w:lang w:val="es-ES" w:eastAsia="es-ES"/>
        </w:rPr>
        <w:t>Asimismo, es importante mencionar que dicha información, se remite de manera digital al Órgano Superior de Fiscalización del Estado de México (</w:t>
      </w:r>
      <w:proofErr w:type="spellStart"/>
      <w:r w:rsidRPr="006E56BE">
        <w:rPr>
          <w:rFonts w:ascii="Palatino Linotype" w:eastAsia="Times New Roman" w:hAnsi="Palatino Linotype" w:cs="Tahoma"/>
          <w:sz w:val="24"/>
          <w:szCs w:val="24"/>
          <w:lang w:val="es-ES" w:eastAsia="es-ES"/>
        </w:rPr>
        <w:t>OSFEM</w:t>
      </w:r>
      <w:proofErr w:type="spellEnd"/>
      <w:r w:rsidRPr="006E56BE">
        <w:rPr>
          <w:rFonts w:ascii="Palatino Linotype" w:eastAsia="Times New Roman" w:hAnsi="Palatino Linotype" w:cs="Tahoma"/>
          <w:sz w:val="24"/>
          <w:szCs w:val="24"/>
          <w:lang w:val="es-ES" w:eastAsia="es-ES"/>
        </w:rPr>
        <w:t>), ya que emite anualmente los Lineamientos para la elaboración y presentación del Informe Municipal, los cuales tienen como objetivo establecer las especificaciones necesarias que las entidades fiscalizables deben cumplir para la elaboración y presentación de los informes mensuales.</w:t>
      </w:r>
    </w:p>
    <w:p w14:paraId="52FE4DAA" w14:textId="77777777" w:rsidR="00AA26EB" w:rsidRPr="006E56BE" w:rsidRDefault="00AA26EB" w:rsidP="00AA26EB">
      <w:pPr>
        <w:spacing w:after="0" w:line="360" w:lineRule="auto"/>
        <w:jc w:val="both"/>
        <w:rPr>
          <w:rFonts w:ascii="Palatino Linotype" w:eastAsia="Times New Roman" w:hAnsi="Palatino Linotype" w:cs="Tahoma"/>
          <w:sz w:val="24"/>
          <w:szCs w:val="24"/>
          <w:lang w:val="es-ES" w:eastAsia="es-ES"/>
        </w:rPr>
      </w:pPr>
    </w:p>
    <w:p w14:paraId="00F64DA6" w14:textId="77777777" w:rsidR="00AA26EB" w:rsidRPr="006E56BE" w:rsidRDefault="00AA26EB" w:rsidP="00AA26EB">
      <w:pPr>
        <w:spacing w:after="0" w:line="360" w:lineRule="auto"/>
        <w:jc w:val="both"/>
        <w:rPr>
          <w:rFonts w:ascii="Palatino Linotype" w:eastAsia="Times New Roman" w:hAnsi="Palatino Linotype" w:cs="Tahoma"/>
          <w:sz w:val="24"/>
          <w:szCs w:val="24"/>
          <w:lang w:val="es-ES" w:eastAsia="es-ES"/>
        </w:rPr>
      </w:pPr>
      <w:r w:rsidRPr="006E56BE">
        <w:rPr>
          <w:rFonts w:ascii="Palatino Linotype" w:eastAsia="Times New Roman" w:hAnsi="Palatino Linotype" w:cs="Tahoma"/>
          <w:sz w:val="24"/>
          <w:szCs w:val="24"/>
          <w:lang w:val="es-ES" w:eastAsia="es-ES"/>
        </w:rPr>
        <w:lastRenderedPageBreak/>
        <w:t>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mensual deberá ser presentado al Órgano Superior de Fiscalización tal y como lo señala la Ley de Fiscalización Superior del Estado de México.</w:t>
      </w:r>
    </w:p>
    <w:p w14:paraId="040D9973" w14:textId="77777777" w:rsidR="00AA26EB" w:rsidRPr="006E56BE" w:rsidRDefault="00AA26EB" w:rsidP="00AA26EB">
      <w:pPr>
        <w:spacing w:after="0" w:line="360" w:lineRule="auto"/>
        <w:jc w:val="both"/>
        <w:rPr>
          <w:rFonts w:ascii="Palatino Linotype" w:eastAsia="Times New Roman" w:hAnsi="Palatino Linotype" w:cs="Tahoma"/>
          <w:sz w:val="24"/>
          <w:szCs w:val="24"/>
          <w:lang w:val="es-ES" w:eastAsia="es-ES"/>
        </w:rPr>
      </w:pPr>
    </w:p>
    <w:p w14:paraId="18C4707A" w14:textId="77777777" w:rsidR="00AA26EB" w:rsidRPr="006E56BE" w:rsidRDefault="00AA26EB" w:rsidP="00AA26EB">
      <w:pPr>
        <w:spacing w:after="0" w:line="360" w:lineRule="auto"/>
        <w:ind w:right="-28"/>
        <w:jc w:val="both"/>
        <w:rPr>
          <w:rFonts w:ascii="Palatino Linotype" w:eastAsia="Times New Roman" w:hAnsi="Palatino Linotype" w:cs="Tahoma"/>
          <w:sz w:val="24"/>
          <w:szCs w:val="24"/>
          <w:lang w:val="es-ES" w:eastAsia="es-ES"/>
        </w:rPr>
      </w:pPr>
      <w:r w:rsidRPr="006E56BE">
        <w:rPr>
          <w:rFonts w:ascii="Palatino Linotype" w:eastAsia="Times New Roman" w:hAnsi="Palatino Linotype" w:cs="Tahoma"/>
          <w:sz w:val="24"/>
          <w:szCs w:val="24"/>
          <w:lang w:val="es-ES" w:eastAsia="es-ES"/>
        </w:rPr>
        <w:t>Ahora bien, en los Lineamientos en cita, se advierte el análisis que nos ocupa, específicamente el Disco 4, relativo a la información de nómina, el cual describe cómo debe llevarse a cabo la presentación de la información tal y como se muestra en las siguientes imágenes:</w:t>
      </w:r>
    </w:p>
    <w:p w14:paraId="431BB0ED" w14:textId="77777777" w:rsidR="00AA26EB" w:rsidRPr="006E56BE" w:rsidRDefault="00AA26EB" w:rsidP="00AA26EB">
      <w:pPr>
        <w:spacing w:after="0" w:line="360" w:lineRule="auto"/>
        <w:jc w:val="both"/>
        <w:rPr>
          <w:rFonts w:ascii="Palatino Linotype" w:eastAsia="Times New Roman" w:hAnsi="Palatino Linotype" w:cs="Arial"/>
          <w:sz w:val="24"/>
          <w:szCs w:val="24"/>
          <w:lang w:val="es-ES" w:eastAsia="es-CO"/>
        </w:rPr>
      </w:pPr>
      <w:r w:rsidRPr="006E56BE">
        <w:rPr>
          <w:rFonts w:ascii="Palatino Linotype" w:eastAsia="Times New Roman" w:hAnsi="Palatino Linotype" w:cs="Arial"/>
          <w:bCs/>
          <w:noProof/>
          <w:sz w:val="24"/>
          <w:szCs w:val="24"/>
          <w:lang w:eastAsia="es-MX"/>
        </w:rPr>
        <mc:AlternateContent>
          <mc:Choice Requires="wps">
            <w:drawing>
              <wp:anchor distT="0" distB="0" distL="114300" distR="114300" simplePos="0" relativeHeight="251660288" behindDoc="0" locked="0" layoutInCell="1" allowOverlap="1" wp14:anchorId="781DC95A" wp14:editId="29C28AAA">
                <wp:simplePos x="0" y="0"/>
                <wp:positionH relativeFrom="column">
                  <wp:posOffset>64853</wp:posOffset>
                </wp:positionH>
                <wp:positionV relativeFrom="paragraph">
                  <wp:posOffset>2234620</wp:posOffset>
                </wp:positionV>
                <wp:extent cx="5502302" cy="755374"/>
                <wp:effectExtent l="19050" t="19050" r="22225" b="26035"/>
                <wp:wrapNone/>
                <wp:docPr id="34" name="Rectángulo 34"/>
                <wp:cNvGraphicFramePr/>
                <a:graphic xmlns:a="http://schemas.openxmlformats.org/drawingml/2006/main">
                  <a:graphicData uri="http://schemas.microsoft.com/office/word/2010/wordprocessingShape">
                    <wps:wsp>
                      <wps:cNvSpPr/>
                      <wps:spPr>
                        <a:xfrm>
                          <a:off x="0" y="0"/>
                          <a:ext cx="5502302" cy="75537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5CF67" id="Rectángulo 34" o:spid="_x0000_s1026" style="position:absolute;margin-left:5.1pt;margin-top:175.95pt;width:433.2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mXcgIAAMwEAAAOAAAAZHJzL2Uyb0RvYy54bWysVNtOGzEQfa/Uf7D8XnYTkkIjNigCpaqE&#10;ABUqnh2vd9eSb7WdbOjf9Fv6Yxx7N0Bpn6rmwZnxjGd8js/s2fleK7ITPkhrKjo5KikRhttamrai&#10;3+7XH04pCZGZmilrREUfRaDny/fvznq3EFPbWVULT1DEhEXvKtrF6BZFEXgnNAtH1gmDYGO9ZhGu&#10;b4vasx7VtSqmZfmx6K2vnbdchIDdyyFIl7l+0wgeb5omiEhURXG3mFef101ai+UZW7SeuU7y8Rrs&#10;H26hmTRo+lzqkkVGtl7+UUpL7m2wTTziVhe2aSQXGQPQTMo3aO465kTGAnKCe6Yp/L+y/Hp364ms&#10;K3o8o8QwjTf6CtZ+/TTtVlmCXVDUu7BA5p279aMXYCa8+8br9A8kZJ9pfXymVewj4dicz8vpcTml&#10;hCN2Mp8fn+Sixctp50P8LKwmyaioxwUym2x3FSI6IvWQkpoZu5ZK5adThvS4++mkxOtyBgU1ikWY&#10;2gFTMC0lTLWQJo8+lwxWyTodT4WCbzcXypMdgzzW6xK/BBftfktLvS9Z6Ia8HBqEo2WEepXUFT1N&#10;hw+nlUnVRdbfiCBROJCWrI2tH8G7t4Mgg+NriSZXLMRb5qFAoMFUxRssjbKAaEeLks76H3/bT/kQ&#10;BqKU9FA04H/fMi8oUV8MJPNpMpulEcjObH4yheNfRzavI2arLyxYmWB+Hc9myo/qYDbe6gcM3yp1&#10;RYgZjt4D0aNzEYdJw/hysVrlNMjesXhl7hxPxRNPid77/QPzbnz/COVc24P62eKNDIbcQQirbbSN&#10;zBp54RUvmByMTH7LcbzTTL72c9bLR2j5BAAA//8DAFBLAwQUAAYACAAAACEAG73MQN8AAAAKAQAA&#10;DwAAAGRycy9kb3ducmV2LnhtbEyPy07DMBBF90j8gzVI7KidUJomjVMhJECwI4C6deMhieJHFLtN&#10;+HuGFSyv5ujeM+V+sYadcQq9dxKSlQCGrvG6d62Ej/fHmy2wEJXTyniHEr4xwL66vChVof3s3vBc&#10;x5ZRiQuFktDFOBach6ZDq8LKj+jo9uUnqyLFqeV6UjOVW8NTITbcqt7RQqdGfOiwGeqTlfAyp6Y/&#10;tOr1uR7qz8Gvn5Ist1JeXy33O2ARl/gHw68+qUNFTkd/cjowQ1mkREq4vUtyYARss00G7ChhnYkc&#10;eFXy/y9UPwAAAP//AwBQSwECLQAUAAYACAAAACEAtoM4kv4AAADhAQAAEwAAAAAAAAAAAAAAAAAA&#10;AAAAW0NvbnRlbnRfVHlwZXNdLnhtbFBLAQItABQABgAIAAAAIQA4/SH/1gAAAJQBAAALAAAAAAAA&#10;AAAAAAAAAC8BAABfcmVscy8ucmVsc1BLAQItABQABgAIAAAAIQCUMFmXcgIAAMwEAAAOAAAAAAAA&#10;AAAAAAAAAC4CAABkcnMvZTJvRG9jLnhtbFBLAQItABQABgAIAAAAIQAbvcxA3wAAAAoBAAAPAAAA&#10;AAAAAAAAAAAAAMwEAABkcnMvZG93bnJldi54bWxQSwUGAAAAAAQABADzAAAA2AUAAAAA&#10;" filled="f" strokecolor="red" strokeweight="3pt"/>
            </w:pict>
          </mc:Fallback>
        </mc:AlternateContent>
      </w:r>
      <w:r w:rsidRPr="006E56BE">
        <w:rPr>
          <w:rFonts w:ascii="Palatino Linotype" w:eastAsia="Times New Roman" w:hAnsi="Palatino Linotype" w:cs="Arial"/>
          <w:bCs/>
          <w:noProof/>
          <w:sz w:val="24"/>
          <w:szCs w:val="24"/>
          <w:lang w:eastAsia="es-MX"/>
        </w:rPr>
        <w:drawing>
          <wp:inline distT="0" distB="0" distL="0" distR="0" wp14:anchorId="274E7719" wp14:editId="083BBDAC">
            <wp:extent cx="5613621" cy="3363595"/>
            <wp:effectExtent l="0" t="0" r="635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14:paraId="185F3BF0" w14:textId="77777777" w:rsidR="00AA26EB" w:rsidRPr="006E56BE" w:rsidRDefault="00AA26EB" w:rsidP="00AA26EB">
      <w:pPr>
        <w:spacing w:after="0" w:line="360" w:lineRule="auto"/>
        <w:jc w:val="center"/>
        <w:rPr>
          <w:rFonts w:ascii="Palatino Linotype" w:eastAsia="Times New Roman" w:hAnsi="Palatino Linotype" w:cs="Arial"/>
          <w:sz w:val="24"/>
          <w:szCs w:val="24"/>
          <w:lang w:val="es-ES" w:eastAsia="es-CO"/>
        </w:rPr>
      </w:pPr>
      <w:r w:rsidRPr="006E56BE">
        <w:rPr>
          <w:rFonts w:ascii="Times New Roman" w:eastAsia="Times New Roman" w:hAnsi="Times New Roman" w:cs="Times New Roman"/>
          <w:noProof/>
          <w:sz w:val="24"/>
          <w:szCs w:val="24"/>
          <w:lang w:eastAsia="es-MX"/>
        </w:rPr>
        <w:lastRenderedPageBreak/>
        <mc:AlternateContent>
          <mc:Choice Requires="wps">
            <w:drawing>
              <wp:anchor distT="0" distB="0" distL="114300" distR="114300" simplePos="0" relativeHeight="251659264" behindDoc="0" locked="0" layoutInCell="1" allowOverlap="1" wp14:anchorId="76E81CD0" wp14:editId="41A653A5">
                <wp:simplePos x="0" y="0"/>
                <wp:positionH relativeFrom="column">
                  <wp:posOffset>1122045</wp:posOffset>
                </wp:positionH>
                <wp:positionV relativeFrom="paragraph">
                  <wp:posOffset>969645</wp:posOffset>
                </wp:positionV>
                <wp:extent cx="3324225" cy="818985"/>
                <wp:effectExtent l="19050" t="19050" r="28575" b="19685"/>
                <wp:wrapNone/>
                <wp:docPr id="20" name="Rectángulo 20"/>
                <wp:cNvGraphicFramePr/>
                <a:graphic xmlns:a="http://schemas.openxmlformats.org/drawingml/2006/main">
                  <a:graphicData uri="http://schemas.microsoft.com/office/word/2010/wordprocessingShape">
                    <wps:wsp>
                      <wps:cNvSpPr/>
                      <wps:spPr>
                        <a:xfrm>
                          <a:off x="0" y="0"/>
                          <a:ext cx="3324225" cy="81898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CF5F62" id="Rectángulo 20" o:spid="_x0000_s1026" style="position:absolute;margin-left:88.35pt;margin-top:76.35pt;width:261.7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DdcAIAAMwEAAAOAAAAZHJzL2Uyb0RvYy54bWysVM1OGzEQvlfqO1i+l01CaMOKDYpAqSoh&#10;QIWK88Tr3bVke1zbyYa+TZ+lL8bYuwFKe6qagzPj+f/8zZ6d741mO+mDQlvx6dGEM2kF1sq2Ff92&#10;v/6w4CxEsDVotLLijzLw8+X7d2e9K+UMO9S19IyS2FD2ruJdjK4siiA6aSAcoZOWjA16A5FU3xa1&#10;h56yG13MJpOPRY++dh6FDIFuLwcjX+b8TSNFvGmaICPTFafeYj59PjfpLJZnULYeXKfE2Ab8QxcG&#10;lKWiz6kuIQLbevVHKqOEx4BNPBJoCmwaJWSegaaZTt5Mc9eBk3kWAie4Z5jC/0srrne3nqm64jOC&#10;x4KhN/pKqP36adutRka3BFHvQkmed+7Wj1ogMc27b7xJ/zQJ22dYH59hlfvIBF0eH8/ms9kJZ4Js&#10;i+nidHGSkhYv0c6H+FmiYUmouKcGMpqwuwpxcD24pGIW10pruodSW9ZThcV0Qu0LIAY1GiKJxtFM&#10;wbacgW6JmiL6nDKgVnUKT9HBt5sL7dkOiB7r9YR+Y2e/uaXalxC6wS+bkhuURkVir1aG5krBh2ht&#10;k1Vm/o0TJAgH0JK0wfqRcPc4EDI4sVZU5ApCvAVPDKRpaKviDR2NRhoRR4mzDv2Pv90nfyIGWTnr&#10;idE0/vcteMmZ/mKJMqfT+TytQFbmJ5/Sg/vXls1ri92aCyRUprS/TmQx+Ud9EBuP5oGWb5Wqkgms&#10;oNoD0KNyEYdNo/UVcrXKbkR7B/HK3jmRkiecErz3+wfwbnz/SMy5xgP7oXxDg8E3RVpcbSM2KnPk&#10;BVfiVlJoZTLLxvVOO/laz14vH6HlEwAAAP//AwBQSwMEFAAGAAgAAAAhAK6bYNHeAAAACwEAAA8A&#10;AABkcnMvZG93bnJldi54bWxMj81OwzAQhO9IvIO1SNyoHQuaNsSpEBIguBFAvbrxkkTxTxS7TXh7&#10;lhO9zWg/zc6Uu8VZdsIp9sEryFYCGPommN63Cj4/nm42wGLS3mgbPCr4wQi76vKi1IUJs3/HU51a&#10;RiE+FlpBl9JYcB6bDp2OqzCip9t3mJxOZKeWm0nPFO4sl0KsudO9pw+dHvGxw2aoj07B6yxtv2/1&#10;20s91F9DuH3O8q1T6vpqebgHlnBJ/zD81afqUFGnQzh6E5kln69zQkncSRJE5EJIYAcFcpPlwKuS&#10;n2+ofgEAAP//AwBQSwECLQAUAAYACAAAACEAtoM4kv4AAADhAQAAEwAAAAAAAAAAAAAAAAAAAAAA&#10;W0NvbnRlbnRfVHlwZXNdLnhtbFBLAQItABQABgAIAAAAIQA4/SH/1gAAAJQBAAALAAAAAAAAAAAA&#10;AAAAAC8BAABfcmVscy8ucmVsc1BLAQItABQABgAIAAAAIQB58QDdcAIAAMwEAAAOAAAAAAAAAAAA&#10;AAAAAC4CAABkcnMvZTJvRG9jLnhtbFBLAQItABQABgAIAAAAIQCum2DR3gAAAAsBAAAPAAAAAAAA&#10;AAAAAAAAAMoEAABkcnMvZG93bnJldi54bWxQSwUGAAAAAAQABADzAAAA1QUAAAAA&#10;" filled="f" strokecolor="red" strokeweight="3pt"/>
            </w:pict>
          </mc:Fallback>
        </mc:AlternateContent>
      </w:r>
      <w:r w:rsidRPr="006E56BE">
        <w:rPr>
          <w:rFonts w:ascii="Times New Roman" w:eastAsia="Times New Roman" w:hAnsi="Times New Roman" w:cs="Times New Roman"/>
          <w:noProof/>
          <w:sz w:val="24"/>
          <w:szCs w:val="24"/>
          <w:lang w:eastAsia="es-MX"/>
        </w:rPr>
        <w:drawing>
          <wp:inline distT="0" distB="0" distL="0" distR="0" wp14:anchorId="24E3B2FD" wp14:editId="4E5669C7">
            <wp:extent cx="3324226" cy="1931670"/>
            <wp:effectExtent l="152400" t="152400" r="371475" b="35433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190" t="23492" r="51176" b="29922"/>
                    <a:stretch/>
                  </pic:blipFill>
                  <pic:spPr bwMode="auto">
                    <a:xfrm>
                      <a:off x="0" y="0"/>
                      <a:ext cx="3427977" cy="19919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88B28F4" w14:textId="77777777" w:rsidR="00AA26EB" w:rsidRPr="006E56BE" w:rsidRDefault="00AA26EB" w:rsidP="00AA26EB">
      <w:pPr>
        <w:spacing w:after="0" w:line="360" w:lineRule="auto"/>
        <w:jc w:val="both"/>
        <w:rPr>
          <w:rFonts w:ascii="Palatino Linotype" w:eastAsia="Times New Roman" w:hAnsi="Palatino Linotype" w:cs="Arial"/>
          <w:sz w:val="24"/>
          <w:szCs w:val="24"/>
          <w:lang w:val="es-ES" w:eastAsia="es-CO"/>
        </w:rPr>
      </w:pPr>
    </w:p>
    <w:p w14:paraId="2DAEC60C" w14:textId="77777777" w:rsidR="00AA26EB" w:rsidRPr="006E56BE" w:rsidRDefault="00AA26EB" w:rsidP="00AA26EB">
      <w:pPr>
        <w:spacing w:after="0" w:line="360" w:lineRule="auto"/>
        <w:jc w:val="both"/>
        <w:rPr>
          <w:rFonts w:ascii="Palatino Linotype" w:eastAsia="Times New Roman" w:hAnsi="Palatino Linotype" w:cs="Arial"/>
          <w:sz w:val="24"/>
          <w:szCs w:val="24"/>
          <w:lang w:val="es-ES" w:eastAsia="es-ES"/>
        </w:rPr>
      </w:pPr>
      <w:r w:rsidRPr="006E56BE">
        <w:rPr>
          <w:rFonts w:ascii="Palatino Linotype" w:eastAsia="Times New Roman" w:hAnsi="Palatino Linotype" w:cs="Arial"/>
          <w:bCs/>
          <w:sz w:val="24"/>
          <w:szCs w:val="24"/>
          <w:u w:val="single"/>
          <w:lang w:val="es-ES" w:eastAsia="es-ES"/>
        </w:rPr>
        <w:t xml:space="preserve">Al respecto, los LINEAMIENTOS de mérito proporcionan el formato indicado para la presentación de la nómina general a través del Disco 4; </w:t>
      </w:r>
      <w:r w:rsidRPr="006E56BE">
        <w:rPr>
          <w:rFonts w:ascii="Palatino Linotype" w:eastAsia="Times New Roman" w:hAnsi="Palatino Linotype" w:cs="Arial"/>
          <w:sz w:val="24"/>
          <w:szCs w:val="24"/>
          <w:lang w:val="es-ES" w:eastAsia="es-ES"/>
        </w:rPr>
        <w:t xml:space="preserve">de este modo, en atención a que el </w:t>
      </w:r>
      <w:r w:rsidRPr="006E56BE">
        <w:rPr>
          <w:rFonts w:ascii="Palatino Linotype" w:eastAsia="Times New Roman" w:hAnsi="Palatino Linotype" w:cs="Arial"/>
          <w:b/>
          <w:sz w:val="24"/>
          <w:szCs w:val="24"/>
          <w:lang w:val="es-ES" w:eastAsia="es-ES"/>
        </w:rPr>
        <w:t>Recurrente</w:t>
      </w:r>
      <w:r w:rsidRPr="006E56BE">
        <w:rPr>
          <w:rFonts w:ascii="Palatino Linotype" w:eastAsia="Times New Roman" w:hAnsi="Palatino Linotype" w:cs="Arial"/>
          <w:sz w:val="24"/>
          <w:szCs w:val="24"/>
          <w:lang w:val="es-ES" w:eastAsia="es-ES"/>
        </w:rPr>
        <w:t xml:space="preserve"> requiere la información tal y como se manda en el informe mensual al </w:t>
      </w:r>
      <w:proofErr w:type="spellStart"/>
      <w:r w:rsidRPr="006E56BE">
        <w:rPr>
          <w:rFonts w:ascii="Palatino Linotype" w:eastAsia="Times New Roman" w:hAnsi="Palatino Linotype" w:cs="Arial"/>
          <w:sz w:val="24"/>
          <w:szCs w:val="24"/>
          <w:lang w:val="es-ES" w:eastAsia="es-ES"/>
        </w:rPr>
        <w:t>OSFEM</w:t>
      </w:r>
      <w:proofErr w:type="spellEnd"/>
      <w:r w:rsidRPr="006E56BE">
        <w:rPr>
          <w:rFonts w:ascii="Palatino Linotype" w:eastAsia="Times New Roman" w:hAnsi="Palatino Linotype" w:cs="Arial"/>
          <w:sz w:val="24"/>
          <w:szCs w:val="24"/>
          <w:lang w:val="es-ES" w:eastAsia="es-ES"/>
        </w:rPr>
        <w:t>, cabe traer a contexto los formatos que para tal efecto expone los LINEAMIENTOS.</w:t>
      </w:r>
    </w:p>
    <w:p w14:paraId="24F0970C" w14:textId="77777777" w:rsidR="00AA26EB" w:rsidRPr="006E56BE" w:rsidRDefault="00AA26EB" w:rsidP="00AA26EB">
      <w:pPr>
        <w:spacing w:after="0" w:line="360" w:lineRule="auto"/>
        <w:jc w:val="both"/>
        <w:rPr>
          <w:rFonts w:ascii="Palatino Linotype" w:eastAsia="Times New Roman" w:hAnsi="Palatino Linotype" w:cs="Arial"/>
          <w:sz w:val="24"/>
          <w:szCs w:val="24"/>
          <w:lang w:val="es-ES" w:eastAsia="es-ES"/>
        </w:rPr>
      </w:pPr>
    </w:p>
    <w:p w14:paraId="3CDF7549" w14:textId="77777777" w:rsidR="00AA26EB" w:rsidRPr="006E56BE" w:rsidRDefault="00AA26EB" w:rsidP="00AA26EB">
      <w:pPr>
        <w:spacing w:after="0" w:line="360" w:lineRule="auto"/>
        <w:ind w:right="142"/>
        <w:jc w:val="both"/>
        <w:rPr>
          <w:rFonts w:ascii="Palatino Linotype" w:eastAsia="Times New Roman" w:hAnsi="Palatino Linotype" w:cs="Arial"/>
          <w:sz w:val="24"/>
          <w:szCs w:val="24"/>
          <w:lang w:val="es-ES_tradnl" w:eastAsia="es-ES"/>
        </w:rPr>
      </w:pPr>
      <w:r w:rsidRPr="006E56BE">
        <w:rPr>
          <w:rFonts w:ascii="Palatino Linotype" w:eastAsia="Times New Roman" w:hAnsi="Palatino Linotype" w:cs="Arial"/>
          <w:sz w:val="24"/>
          <w:szCs w:val="24"/>
          <w:lang w:val="es-ES_tradnl" w:eastAsia="es-ES"/>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13F2DEE" w14:textId="77777777" w:rsidR="00CF0BB1" w:rsidRPr="006E56BE" w:rsidRDefault="00CF0BB1" w:rsidP="00CF0BB1">
      <w:pPr>
        <w:spacing w:after="0" w:line="360" w:lineRule="auto"/>
        <w:jc w:val="both"/>
        <w:rPr>
          <w:rFonts w:ascii="Palatino Linotype" w:eastAsia="MS Mincho" w:hAnsi="Palatino Linotype" w:cs="Tahoma"/>
          <w:sz w:val="24"/>
          <w:szCs w:val="24"/>
          <w:lang w:val="es-ES_tradnl" w:eastAsia="es-ES"/>
        </w:rPr>
      </w:pPr>
    </w:p>
    <w:p w14:paraId="33656AA7" w14:textId="77777777" w:rsidR="00CF0BB1" w:rsidRPr="006E56BE" w:rsidRDefault="00CF0BB1" w:rsidP="00CF0BB1">
      <w:pPr>
        <w:autoSpaceDE w:val="0"/>
        <w:autoSpaceDN w:val="0"/>
        <w:adjustRightInd w:val="0"/>
        <w:spacing w:line="360" w:lineRule="auto"/>
        <w:jc w:val="both"/>
        <w:rPr>
          <w:rFonts w:ascii="Palatino Linotype" w:hAnsi="Palatino Linotype" w:cs="Arial"/>
          <w:sz w:val="24"/>
        </w:rPr>
      </w:pPr>
      <w:r w:rsidRPr="006E56BE">
        <w:rPr>
          <w:rFonts w:ascii="Palatino Linotype" w:hAnsi="Palatino Linotype" w:cs="Arial"/>
          <w:sz w:val="24"/>
        </w:rPr>
        <w:t xml:space="preserve">Precisado lo anterior, y de acuerdo a las obligaciones de transparencia comunes que le son atribuibles al </w:t>
      </w:r>
      <w:r w:rsidRPr="006E56BE">
        <w:rPr>
          <w:rFonts w:ascii="Palatino Linotype" w:hAnsi="Palatino Linotype" w:cs="Arial"/>
          <w:b/>
          <w:sz w:val="24"/>
        </w:rPr>
        <w:t>Sujeto Obligado</w:t>
      </w:r>
      <w:r w:rsidRPr="006E56BE">
        <w:rPr>
          <w:rFonts w:ascii="Palatino Linotype" w:hAnsi="Palatino Linotype" w:cs="Arial"/>
          <w:sz w:val="24"/>
        </w:rPr>
        <w:t xml:space="preserve"> de conformidad con el artículo 92, fracción VIII, de la Ley de Transparencia y Acceso a la Información Pública del Estado de México y </w:t>
      </w:r>
      <w:r w:rsidRPr="006E56BE">
        <w:rPr>
          <w:rFonts w:ascii="Palatino Linotype" w:hAnsi="Palatino Linotype" w:cs="Arial"/>
          <w:sz w:val="24"/>
        </w:rPr>
        <w:lastRenderedPageBreak/>
        <w:t xml:space="preserve">Municipios, éste debe contar con la información de las remuneraciones brutas y netas de todos los servidores públicos de su administración, los cuales pueden contener las percepciones, incluyendo </w:t>
      </w:r>
      <w:r w:rsidRPr="006E56BE">
        <w:rPr>
          <w:rFonts w:ascii="Palatino Linotype" w:hAnsi="Palatino Linotype" w:cs="Arial"/>
          <w:b/>
          <w:sz w:val="24"/>
          <w:u w:val="single"/>
        </w:rPr>
        <w:t>sueldos, prestaciones, gratificaciones, primas, comisiones, dietas, bonos, estímulos, ingresos y sistemas de compensación</w:t>
      </w:r>
      <w:r w:rsidRPr="006E56BE">
        <w:rPr>
          <w:rFonts w:ascii="Palatino Linotype" w:hAnsi="Palatino Linotype" w:cs="Arial"/>
          <w:sz w:val="24"/>
        </w:rPr>
        <w:t>, artículo y fracción que para mayor referencia se cita a continuación:</w:t>
      </w:r>
    </w:p>
    <w:p w14:paraId="54B94B6E" w14:textId="77777777" w:rsidR="00CF0BB1" w:rsidRPr="006E56BE" w:rsidRDefault="00CF0BB1" w:rsidP="00CF0BB1">
      <w:pPr>
        <w:spacing w:after="0" w:line="240" w:lineRule="auto"/>
        <w:rPr>
          <w:rFonts w:ascii="Times New Roman" w:eastAsia="Times New Roman" w:hAnsi="Times New Roman" w:cs="Times New Roman"/>
          <w:sz w:val="24"/>
          <w:szCs w:val="24"/>
          <w:lang w:eastAsia="es-ES"/>
        </w:rPr>
      </w:pPr>
    </w:p>
    <w:p w14:paraId="638F8EBB" w14:textId="77777777" w:rsidR="00CF0BB1" w:rsidRPr="006E56BE" w:rsidRDefault="00CF0BB1" w:rsidP="00CF0BB1">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Bold"/>
          <w:b/>
          <w:bCs/>
          <w:i/>
        </w:rPr>
        <w:t xml:space="preserve">“Artículo 92. </w:t>
      </w:r>
      <w:r w:rsidRPr="006E56B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63789F" w14:textId="77777777" w:rsidR="00CF0BB1" w:rsidRPr="006E56BE" w:rsidRDefault="00CF0BB1" w:rsidP="00CF0BB1">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
          <w:i/>
        </w:rPr>
        <w:t>(…)</w:t>
      </w:r>
    </w:p>
    <w:p w14:paraId="241739B0" w14:textId="77777777" w:rsidR="00CF0BB1" w:rsidRPr="006E56BE" w:rsidRDefault="00CF0BB1" w:rsidP="00CF0BB1">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Bold"/>
          <w:b/>
          <w:bCs/>
          <w:i/>
        </w:rPr>
        <w:t xml:space="preserve">VIII. </w:t>
      </w:r>
      <w:r w:rsidRPr="006E56B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E56BE">
        <w:rPr>
          <w:rFonts w:ascii="Palatino Linotype" w:hAnsi="Palatino Linotype" w:cs="Bookman Old Style"/>
          <w:i/>
        </w:rPr>
        <w:t>” (sic)</w:t>
      </w:r>
    </w:p>
    <w:p w14:paraId="2A0CEB2E" w14:textId="77777777" w:rsidR="00CF0BB1" w:rsidRPr="006E56BE" w:rsidRDefault="00CF0BB1" w:rsidP="00CF0BB1">
      <w:pPr>
        <w:autoSpaceDE w:val="0"/>
        <w:autoSpaceDN w:val="0"/>
        <w:adjustRightInd w:val="0"/>
        <w:spacing w:after="0" w:line="240" w:lineRule="auto"/>
        <w:ind w:left="567" w:right="567"/>
        <w:jc w:val="both"/>
        <w:rPr>
          <w:rFonts w:ascii="Palatino Linotype" w:hAnsi="Palatino Linotype" w:cs="Bookman Old Style"/>
          <w:i/>
        </w:rPr>
      </w:pPr>
    </w:p>
    <w:p w14:paraId="4CA7202C" w14:textId="77777777" w:rsidR="00CF0BB1" w:rsidRPr="006E56BE" w:rsidRDefault="00CF0BB1" w:rsidP="00CF0BB1">
      <w:pPr>
        <w:autoSpaceDE w:val="0"/>
        <w:autoSpaceDN w:val="0"/>
        <w:adjustRightInd w:val="0"/>
        <w:spacing w:line="360" w:lineRule="auto"/>
        <w:ind w:left="567"/>
        <w:jc w:val="right"/>
        <w:rPr>
          <w:rFonts w:ascii="Palatino Linotype" w:hAnsi="Palatino Linotype" w:cs="Arial"/>
          <w:i/>
        </w:rPr>
      </w:pPr>
      <w:r w:rsidRPr="006E56BE">
        <w:rPr>
          <w:rFonts w:ascii="Palatino Linotype" w:hAnsi="Palatino Linotype" w:cs="Arial"/>
          <w:i/>
          <w:sz w:val="20"/>
          <w:szCs w:val="20"/>
        </w:rPr>
        <w:t>(Énfasis añadido)</w:t>
      </w:r>
    </w:p>
    <w:p w14:paraId="428A175E" w14:textId="77777777" w:rsidR="00CF0BB1" w:rsidRPr="006E56BE" w:rsidRDefault="00CF0BB1" w:rsidP="00CF0BB1">
      <w:pPr>
        <w:spacing w:after="0" w:line="360" w:lineRule="auto"/>
        <w:jc w:val="both"/>
        <w:rPr>
          <w:rFonts w:ascii="Palatino Linotype" w:hAnsi="Palatino Linotype" w:cs="Arial"/>
          <w:sz w:val="24"/>
        </w:rPr>
      </w:pPr>
      <w:r w:rsidRPr="006E56BE">
        <w:rPr>
          <w:rFonts w:ascii="Palatino Linotype" w:hAnsi="Palatino Linotype" w:cs="Arial"/>
          <w:sz w:val="24"/>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09C49BBB" w14:textId="77777777" w:rsidR="00CF0BB1" w:rsidRPr="006E56BE" w:rsidRDefault="00CF0BB1" w:rsidP="00CF0BB1">
      <w:pPr>
        <w:spacing w:after="0" w:line="360" w:lineRule="auto"/>
        <w:jc w:val="both"/>
        <w:rPr>
          <w:rFonts w:ascii="Palatino Linotype" w:hAnsi="Palatino Linotype" w:cs="Arial"/>
          <w:sz w:val="24"/>
        </w:rPr>
      </w:pPr>
    </w:p>
    <w:p w14:paraId="56970244" w14:textId="77777777" w:rsidR="00CF0BB1" w:rsidRPr="006E56BE" w:rsidRDefault="00CF0BB1" w:rsidP="00CF0BB1">
      <w:pPr>
        <w:spacing w:after="0" w:line="360" w:lineRule="auto"/>
        <w:jc w:val="both"/>
        <w:rPr>
          <w:rFonts w:ascii="Palatino Linotype" w:hAnsi="Palatino Linotype" w:cs="Arial"/>
          <w:sz w:val="24"/>
        </w:rPr>
      </w:pPr>
      <w:r w:rsidRPr="006E56BE">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A3EC06B" w14:textId="77777777" w:rsidR="00CF0BB1" w:rsidRPr="006E56BE" w:rsidRDefault="00CF0BB1" w:rsidP="00CF0BB1">
      <w:pPr>
        <w:spacing w:after="0" w:line="240" w:lineRule="auto"/>
        <w:rPr>
          <w:rFonts w:ascii="Times New Roman" w:eastAsia="Times New Roman" w:hAnsi="Times New Roman" w:cs="Times New Roman"/>
          <w:sz w:val="24"/>
          <w:szCs w:val="24"/>
          <w:lang w:eastAsia="es-ES"/>
        </w:rPr>
      </w:pPr>
    </w:p>
    <w:p w14:paraId="5468C148" w14:textId="77777777" w:rsidR="00CF0BB1" w:rsidRPr="006E56BE" w:rsidRDefault="00CF0BB1" w:rsidP="00CF0BB1">
      <w:pPr>
        <w:spacing w:after="0"/>
        <w:ind w:left="567" w:right="51"/>
        <w:jc w:val="both"/>
        <w:rPr>
          <w:rFonts w:ascii="Palatino Linotype" w:hAnsi="Palatino Linotype" w:cs="Arial"/>
          <w:b/>
          <w:i/>
          <w:szCs w:val="20"/>
        </w:rPr>
      </w:pPr>
      <w:r w:rsidRPr="006E56BE">
        <w:rPr>
          <w:rFonts w:ascii="Palatino Linotype" w:hAnsi="Palatino Linotype" w:cs="Arial"/>
          <w:i/>
          <w:szCs w:val="20"/>
        </w:rPr>
        <w:t>“</w:t>
      </w:r>
      <w:r w:rsidRPr="006E56BE">
        <w:rPr>
          <w:rFonts w:ascii="Palatino Linotype" w:hAnsi="Palatino Linotype" w:cs="Arial"/>
          <w:b/>
          <w:i/>
          <w:szCs w:val="20"/>
        </w:rPr>
        <w:t>Criterio 01/2003.</w:t>
      </w:r>
    </w:p>
    <w:p w14:paraId="51CBBD19" w14:textId="77777777" w:rsidR="00CF0BB1" w:rsidRPr="006E56BE" w:rsidRDefault="00CF0BB1" w:rsidP="00CF0BB1">
      <w:pPr>
        <w:spacing w:before="240" w:after="0"/>
        <w:ind w:left="567" w:right="51"/>
        <w:jc w:val="both"/>
        <w:rPr>
          <w:rFonts w:ascii="Palatino Linotype" w:hAnsi="Palatino Linotype" w:cs="Arial"/>
          <w:i/>
          <w:szCs w:val="20"/>
        </w:rPr>
      </w:pPr>
      <w:r w:rsidRPr="006E56BE">
        <w:rPr>
          <w:rFonts w:ascii="Palatino Linotype" w:hAnsi="Palatino Linotype" w:cs="Arial"/>
          <w:b/>
          <w:i/>
          <w:szCs w:val="20"/>
        </w:rPr>
        <w:lastRenderedPageBreak/>
        <w:t>“INGRESOS DE LOS SERVIDORES PÚBLICOS. CONSTITUYEN INFORMACIÓN PÚBLICA AÚN Y CUANDO SU DIFUSIÓN PUEDE AFECTAR LA VIDA O LA SEGURIDAD DE AQUELLOS</w:t>
      </w:r>
      <w:r w:rsidRPr="006E56BE">
        <w:rPr>
          <w:rFonts w:ascii="Palatino Linotype" w:hAnsi="Palatino Linotype" w:cs="Arial"/>
          <w:b/>
          <w:i/>
          <w:szCs w:val="20"/>
          <w:u w:val="single"/>
        </w:rPr>
        <w:t>.</w:t>
      </w:r>
      <w:r w:rsidRPr="006E56BE">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E56BE">
        <w:rPr>
          <w:rFonts w:ascii="Palatino Linotype" w:hAnsi="Palatino Linotype" w:cs="Arial"/>
          <w:i/>
          <w:szCs w:val="20"/>
        </w:rPr>
        <w:t xml:space="preserve">, </w:t>
      </w:r>
      <w:r w:rsidRPr="006E56BE">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6E56BE">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6E56BE">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E56BE">
        <w:rPr>
          <w:rFonts w:ascii="Palatino Linotype" w:hAnsi="Palatino Linotype" w:cs="Arial"/>
          <w:i/>
          <w:szCs w:val="20"/>
        </w:rPr>
        <w:t>…”</w:t>
      </w:r>
    </w:p>
    <w:p w14:paraId="10224F09" w14:textId="77777777" w:rsidR="00CF0BB1" w:rsidRPr="006E56BE" w:rsidRDefault="00CF0BB1" w:rsidP="00CF0BB1">
      <w:pPr>
        <w:spacing w:before="240" w:after="240"/>
        <w:ind w:left="567" w:right="51"/>
        <w:jc w:val="both"/>
        <w:rPr>
          <w:rFonts w:ascii="Palatino Linotype" w:hAnsi="Palatino Linotype" w:cs="Arial"/>
          <w:i/>
          <w:sz w:val="2"/>
          <w:szCs w:val="20"/>
        </w:rPr>
      </w:pPr>
    </w:p>
    <w:p w14:paraId="0F3ED5C7" w14:textId="77777777" w:rsidR="00CF0BB1" w:rsidRPr="006E56BE" w:rsidRDefault="00CF0BB1" w:rsidP="00CF0BB1">
      <w:pPr>
        <w:spacing w:before="240" w:after="240"/>
        <w:ind w:left="567" w:right="51"/>
        <w:jc w:val="both"/>
        <w:rPr>
          <w:rFonts w:ascii="Palatino Linotype" w:hAnsi="Palatino Linotype" w:cs="Arial"/>
          <w:b/>
          <w:i/>
          <w:szCs w:val="20"/>
        </w:rPr>
      </w:pPr>
      <w:r w:rsidRPr="006E56BE">
        <w:rPr>
          <w:rFonts w:ascii="Palatino Linotype" w:hAnsi="Palatino Linotype" w:cs="Arial"/>
          <w:b/>
          <w:i/>
          <w:szCs w:val="20"/>
        </w:rPr>
        <w:t>“Criterio 02/2003.</w:t>
      </w:r>
    </w:p>
    <w:p w14:paraId="789BEE09" w14:textId="77777777" w:rsidR="00CF0BB1" w:rsidRPr="006E56BE" w:rsidRDefault="00CF0BB1" w:rsidP="00CF0BB1">
      <w:pPr>
        <w:spacing w:before="240" w:after="240"/>
        <w:ind w:left="567" w:right="51"/>
        <w:jc w:val="both"/>
        <w:rPr>
          <w:rFonts w:ascii="Palatino Linotype" w:hAnsi="Palatino Linotype" w:cs="Arial"/>
          <w:i/>
          <w:szCs w:val="20"/>
        </w:rPr>
      </w:pPr>
      <w:r w:rsidRPr="006E56BE">
        <w:rPr>
          <w:rFonts w:ascii="Palatino Linotype" w:hAnsi="Palatino Linotype" w:cs="Arial"/>
          <w:b/>
          <w:i/>
          <w:szCs w:val="20"/>
        </w:rPr>
        <w:t>INGRESOS DE LOS SERVIDORES PÚBLICOS, SON INFORMACIÓN PÚBLICA AÚN Y CUANDO CONSTITUYEN DATOS PERSONALES QUE SE REFIEREN AL PATRIMONIO DE AQUÉLLOS.</w:t>
      </w:r>
      <w:r w:rsidRPr="006E56BE">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6E56BE">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6E56BE">
        <w:rPr>
          <w:rFonts w:ascii="Palatino Linotype" w:hAnsi="Palatino Linotype" w:cs="Arial"/>
          <w:i/>
          <w:szCs w:val="20"/>
        </w:rPr>
        <w:t xml:space="preserve">, para su difusión no se requiere consentimiento de aquellos, </w:t>
      </w:r>
      <w:r w:rsidRPr="006E56BE">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E56BE">
        <w:rPr>
          <w:rFonts w:ascii="Palatino Linotype" w:hAnsi="Palatino Linotype" w:cs="Arial"/>
          <w:i/>
          <w:szCs w:val="20"/>
        </w:rPr>
        <w:t xml:space="preserve"> el sistema de compensación…” (sic)</w:t>
      </w:r>
    </w:p>
    <w:p w14:paraId="1107B8B2" w14:textId="77777777" w:rsidR="00CF0BB1" w:rsidRPr="006E56BE" w:rsidRDefault="00CF0BB1" w:rsidP="00CF0BB1">
      <w:pPr>
        <w:spacing w:after="0" w:line="240" w:lineRule="auto"/>
        <w:rPr>
          <w:rFonts w:ascii="Times New Roman" w:eastAsia="Times New Roman" w:hAnsi="Times New Roman" w:cs="Times New Roman"/>
          <w:noProof/>
          <w:sz w:val="24"/>
          <w:szCs w:val="24"/>
          <w:lang w:eastAsia="es-ES"/>
        </w:rPr>
      </w:pPr>
    </w:p>
    <w:p w14:paraId="70454E04" w14:textId="16BECB9D" w:rsidR="00CF0BB1" w:rsidRPr="006E56BE" w:rsidRDefault="00CF0BB1" w:rsidP="00CF0BB1">
      <w:pPr>
        <w:spacing w:after="0" w:line="360" w:lineRule="auto"/>
        <w:ind w:right="-93"/>
        <w:jc w:val="both"/>
        <w:rPr>
          <w:rFonts w:ascii="Palatino Linotype" w:eastAsia="Times New Roman" w:hAnsi="Palatino Linotype" w:cs="Arial"/>
          <w:sz w:val="24"/>
        </w:rPr>
      </w:pPr>
      <w:r w:rsidRPr="006E56BE">
        <w:rPr>
          <w:rFonts w:ascii="Palatino Linotype" w:hAnsi="Palatino Linotype" w:cs="Arial"/>
          <w:sz w:val="24"/>
        </w:rPr>
        <w:t xml:space="preserve">En tal virtud, es claro que el </w:t>
      </w:r>
      <w:r w:rsidRPr="006E56BE">
        <w:rPr>
          <w:rFonts w:ascii="Palatino Linotype" w:hAnsi="Palatino Linotype" w:cs="Arial"/>
          <w:b/>
          <w:sz w:val="24"/>
        </w:rPr>
        <w:t>Sujeto Obligado</w:t>
      </w:r>
      <w:r w:rsidRPr="006E56BE">
        <w:rPr>
          <w:rFonts w:ascii="Palatino Linotype" w:hAnsi="Palatino Linotype" w:cs="Arial"/>
          <w:sz w:val="24"/>
        </w:rPr>
        <w:t xml:space="preserve"> cuenta con atribuciones para contar entre sus archivos con el documento donde se pueda advertir la remuneración neta y bruta de las personas referidas en las diversas solicitudes de información; por lo que</w:t>
      </w:r>
      <w:r w:rsidRPr="006E56BE">
        <w:rPr>
          <w:rFonts w:ascii="Palatino Linotype" w:eastAsia="Times New Roman" w:hAnsi="Palatino Linotype" w:cs="Arial"/>
          <w:sz w:val="24"/>
        </w:rPr>
        <w:t xml:space="preserve"> será dable ordenar su entrega</w:t>
      </w:r>
      <w:r w:rsidR="006E56BE">
        <w:rPr>
          <w:rFonts w:ascii="Palatino Linotype" w:eastAsia="Times New Roman" w:hAnsi="Palatino Linotype" w:cs="Arial"/>
          <w:sz w:val="24"/>
        </w:rPr>
        <w:t xml:space="preserve">; asimismo, es importante destacar que la temporalidad que el </w:t>
      </w:r>
      <w:r w:rsidR="006E56BE" w:rsidRPr="006E56BE">
        <w:rPr>
          <w:rFonts w:ascii="Palatino Linotype" w:eastAsia="Times New Roman" w:hAnsi="Palatino Linotype" w:cs="Arial"/>
          <w:b/>
          <w:sz w:val="24"/>
        </w:rPr>
        <w:t>Sujeto Obligado</w:t>
      </w:r>
      <w:r w:rsidR="006E56BE">
        <w:rPr>
          <w:rFonts w:ascii="Palatino Linotype" w:eastAsia="Times New Roman" w:hAnsi="Palatino Linotype" w:cs="Arial"/>
          <w:sz w:val="24"/>
        </w:rPr>
        <w:t xml:space="preserve"> debe tener en consideración para la entrega de la información, es de </w:t>
      </w:r>
      <w:r w:rsidR="006E56BE">
        <w:rPr>
          <w:rFonts w:ascii="Palatino Linotype" w:eastAsia="Times New Roman" w:hAnsi="Palatino Linotype" w:cs="Arial"/>
          <w:sz w:val="24"/>
        </w:rPr>
        <w:lastRenderedPageBreak/>
        <w:t>un mes anterior a la fecha de la solicitud de información, ya que dichas erogaciones se realizan de manera quincenal</w:t>
      </w:r>
      <w:r w:rsidRPr="006E56BE">
        <w:rPr>
          <w:rFonts w:ascii="Palatino Linotype" w:eastAsia="Times New Roman" w:hAnsi="Palatino Linotype" w:cs="Arial"/>
          <w:sz w:val="24"/>
        </w:rPr>
        <w:t>.</w:t>
      </w:r>
    </w:p>
    <w:p w14:paraId="7737481F" w14:textId="77777777" w:rsidR="00CF0BB1" w:rsidRPr="006E56BE" w:rsidRDefault="00CF0BB1" w:rsidP="00CF0BB1">
      <w:pPr>
        <w:spacing w:after="0" w:line="360" w:lineRule="auto"/>
        <w:ind w:right="-93"/>
        <w:jc w:val="both"/>
        <w:rPr>
          <w:rFonts w:ascii="Palatino Linotype" w:eastAsia="Times New Roman" w:hAnsi="Palatino Linotype" w:cs="Arial"/>
          <w:sz w:val="24"/>
        </w:rPr>
      </w:pPr>
    </w:p>
    <w:p w14:paraId="2F6D38CF" w14:textId="7EB9267C" w:rsidR="00CF0BB1" w:rsidRDefault="00CF0BB1" w:rsidP="00CF0BB1">
      <w:pPr>
        <w:spacing w:after="0" w:line="360" w:lineRule="auto"/>
        <w:ind w:right="-93"/>
        <w:jc w:val="both"/>
        <w:rPr>
          <w:rFonts w:ascii="Palatino Linotype" w:hAnsi="Palatino Linotype" w:cs="Arial"/>
          <w:sz w:val="24"/>
        </w:rPr>
      </w:pPr>
      <w:r w:rsidRPr="006E56BE">
        <w:rPr>
          <w:rFonts w:ascii="Palatino Linotype" w:eastAsia="Times New Roman" w:hAnsi="Palatino Linotype" w:cs="Arial"/>
          <w:sz w:val="24"/>
        </w:rPr>
        <w:t xml:space="preserve">En segundo plano, tenemos lo referente al </w:t>
      </w:r>
      <w:r w:rsidRPr="006E56BE">
        <w:rPr>
          <w:rFonts w:ascii="Palatino Linotype" w:eastAsia="Times New Roman" w:hAnsi="Palatino Linotype" w:cs="Arial"/>
          <w:b/>
          <w:sz w:val="24"/>
        </w:rPr>
        <w:t>área de adscripción</w:t>
      </w:r>
      <w:r w:rsidRPr="006E56BE">
        <w:rPr>
          <w:rFonts w:ascii="Palatino Linotype" w:eastAsia="Times New Roman" w:hAnsi="Palatino Linotype" w:cs="Arial"/>
          <w:sz w:val="24"/>
        </w:rPr>
        <w:t xml:space="preserve">, por lo que de manera enunciativa más no limitativa, el documento que pudiera colmar con lo solicitado, es </w:t>
      </w:r>
      <w:r w:rsidR="0062683B" w:rsidRPr="006E56BE">
        <w:rPr>
          <w:rFonts w:ascii="Palatino Linotype" w:eastAsia="Times New Roman" w:hAnsi="Palatino Linotype" w:cs="Arial"/>
          <w:sz w:val="24"/>
        </w:rPr>
        <w:t>la estructura orgánica</w:t>
      </w:r>
      <w:r w:rsidRPr="006E56BE">
        <w:rPr>
          <w:rFonts w:ascii="Palatino Linotype" w:eastAsia="Times New Roman" w:hAnsi="Palatino Linotype" w:cs="Arial"/>
          <w:sz w:val="24"/>
        </w:rPr>
        <w:t xml:space="preserve">; </w:t>
      </w:r>
      <w:r w:rsidR="00AB5F6A" w:rsidRPr="006E56BE">
        <w:rPr>
          <w:rFonts w:ascii="Palatino Linotype" w:eastAsia="Times New Roman" w:hAnsi="Palatino Linotype" w:cs="Arial"/>
          <w:sz w:val="24"/>
        </w:rPr>
        <w:t>la</w:t>
      </w:r>
      <w:r w:rsidRPr="006E56BE">
        <w:rPr>
          <w:rFonts w:ascii="Palatino Linotype" w:eastAsia="Times New Roman" w:hAnsi="Palatino Linotype" w:cs="Arial"/>
          <w:sz w:val="24"/>
        </w:rPr>
        <w:t xml:space="preserve"> cual, también forma parte de las Obligaciones de Transparencia Comunes, de conformidad con la </w:t>
      </w:r>
      <w:r w:rsidR="0062683B" w:rsidRPr="006E56BE">
        <w:rPr>
          <w:rFonts w:ascii="Palatino Linotype" w:eastAsia="Times New Roman" w:hAnsi="Palatino Linotype" w:cs="Arial"/>
          <w:sz w:val="24"/>
        </w:rPr>
        <w:t xml:space="preserve">fracción II, del </w:t>
      </w:r>
      <w:r w:rsidR="0062683B" w:rsidRPr="006E56BE">
        <w:rPr>
          <w:rFonts w:ascii="Palatino Linotype" w:hAnsi="Palatino Linotype" w:cs="Arial"/>
          <w:sz w:val="24"/>
        </w:rPr>
        <w:t>artículo 92, de la Ley de Transparencia y Acceso a la Información Pública del Estado de México y Municipios; el cual, establece que la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artículo y fracción que para mayor referencia se cita a continuación:</w:t>
      </w:r>
    </w:p>
    <w:p w14:paraId="309602F4" w14:textId="77777777" w:rsidR="006E56BE" w:rsidRPr="006E56BE" w:rsidRDefault="006E56BE" w:rsidP="006E56BE">
      <w:pPr>
        <w:pStyle w:val="Sinespaciado"/>
      </w:pPr>
    </w:p>
    <w:p w14:paraId="183C58CC" w14:textId="77777777" w:rsidR="0062683B" w:rsidRPr="006E56BE" w:rsidRDefault="0062683B" w:rsidP="0062683B">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Bold"/>
          <w:b/>
          <w:bCs/>
          <w:i/>
        </w:rPr>
        <w:t xml:space="preserve">“Artículo 92. </w:t>
      </w:r>
      <w:r w:rsidRPr="006E56B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CC45A6" w14:textId="1F8566DE" w:rsidR="0062683B" w:rsidRPr="006E56BE" w:rsidRDefault="0062683B" w:rsidP="0062683B">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
          <w:i/>
        </w:rPr>
        <w:t>(…)</w:t>
      </w:r>
    </w:p>
    <w:p w14:paraId="2AC3DDDF" w14:textId="4E569B33" w:rsidR="0062683B" w:rsidRPr="006E56BE" w:rsidRDefault="0062683B" w:rsidP="0062683B">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
          <w:b/>
          <w:i/>
        </w:rPr>
        <w:t xml:space="preserve">II. </w:t>
      </w:r>
      <w:r w:rsidRPr="006E56BE">
        <w:rPr>
          <w:rFonts w:ascii="Palatino Linotype" w:hAnsi="Palatino Linotype" w:cs="Bookman Old Style"/>
          <w:i/>
        </w:rPr>
        <w:t xml:space="preserve">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7FD1EC5B" w14:textId="77777777" w:rsidR="00CF0BB1" w:rsidRPr="006E56BE" w:rsidRDefault="00CF0BB1" w:rsidP="00CF0BB1">
      <w:pPr>
        <w:spacing w:after="0" w:line="360" w:lineRule="auto"/>
        <w:jc w:val="both"/>
        <w:rPr>
          <w:rFonts w:ascii="Palatino Linotype" w:eastAsia="MS Mincho" w:hAnsi="Palatino Linotype" w:cs="Tahoma"/>
          <w:sz w:val="24"/>
          <w:szCs w:val="24"/>
          <w:lang w:val="es-ES_tradnl" w:eastAsia="es-ES"/>
        </w:rPr>
      </w:pPr>
    </w:p>
    <w:p w14:paraId="099DFA4E" w14:textId="13428729" w:rsidR="00052993" w:rsidRPr="006E56BE" w:rsidRDefault="00052993" w:rsidP="00052993">
      <w:pPr>
        <w:spacing w:after="0" w:line="360" w:lineRule="auto"/>
        <w:jc w:val="both"/>
        <w:rPr>
          <w:rFonts w:ascii="Palatino Linotype" w:hAnsi="Palatino Linotype" w:cs="Arial"/>
          <w:sz w:val="24"/>
          <w:szCs w:val="24"/>
        </w:rPr>
      </w:pPr>
      <w:r w:rsidRPr="006E56BE">
        <w:rPr>
          <w:rFonts w:ascii="Palatino Linotype" w:hAnsi="Palatino Linotype" w:cs="Arial"/>
          <w:sz w:val="24"/>
          <w:szCs w:val="24"/>
        </w:rPr>
        <w:t xml:space="preserve">Bajo este contexto, respecto del requerimiento de </w:t>
      </w:r>
      <w:r w:rsidRPr="006E56BE">
        <w:rPr>
          <w:rFonts w:ascii="Palatino Linotype" w:hAnsi="Palatino Linotype" w:cs="Arial"/>
          <w:b/>
          <w:bCs/>
          <w:sz w:val="24"/>
          <w:szCs w:val="24"/>
        </w:rPr>
        <w:t>área de adscripción</w:t>
      </w:r>
      <w:r w:rsidRPr="006E56BE">
        <w:rPr>
          <w:rFonts w:ascii="Palatino Linotype" w:hAnsi="Palatino Linotype" w:cs="Arial"/>
          <w:bCs/>
          <w:sz w:val="24"/>
          <w:szCs w:val="24"/>
        </w:rPr>
        <w:t>,</w:t>
      </w:r>
      <w:r w:rsidRPr="006E56BE">
        <w:rPr>
          <w:rFonts w:ascii="Palatino Linotype" w:hAnsi="Palatino Linotype" w:cs="Arial"/>
          <w:b/>
          <w:bCs/>
          <w:sz w:val="24"/>
          <w:szCs w:val="24"/>
        </w:rPr>
        <w:t xml:space="preserve"> </w:t>
      </w:r>
      <w:r w:rsidRPr="006E56BE">
        <w:rPr>
          <w:rFonts w:ascii="Palatino Linotype" w:hAnsi="Palatino Linotype" w:cs="Arial"/>
          <w:sz w:val="24"/>
          <w:szCs w:val="24"/>
        </w:rPr>
        <w:t xml:space="preserve">en términos de los numerales 18 y 19, de la Ley de Transparencia local existe obligación de documentar actos de autoridad, así como una presunción de existencia de la </w:t>
      </w:r>
      <w:r w:rsidRPr="006E56BE">
        <w:rPr>
          <w:rFonts w:ascii="Palatino Linotype" w:hAnsi="Palatino Linotype" w:cs="Arial"/>
          <w:sz w:val="24"/>
          <w:szCs w:val="24"/>
        </w:rPr>
        <w:lastRenderedPageBreak/>
        <w:t xml:space="preserve">información cuando se refiera a las atribuciones de los sujetos obligados, porciones normativas que disponen a la literalidad lo siguiente: </w:t>
      </w:r>
    </w:p>
    <w:p w14:paraId="35D6EA68" w14:textId="77777777" w:rsidR="00052993" w:rsidRPr="006E56BE" w:rsidRDefault="00052993" w:rsidP="00052993">
      <w:pPr>
        <w:spacing w:after="0" w:line="360" w:lineRule="auto"/>
        <w:jc w:val="both"/>
        <w:rPr>
          <w:rFonts w:ascii="Palatino Linotype" w:hAnsi="Palatino Linotype" w:cs="Arial"/>
          <w:sz w:val="24"/>
          <w:szCs w:val="24"/>
        </w:rPr>
      </w:pPr>
    </w:p>
    <w:p w14:paraId="0C982D93" w14:textId="77777777" w:rsidR="00052993" w:rsidRPr="006E56BE" w:rsidRDefault="00052993" w:rsidP="00052993">
      <w:pPr>
        <w:pStyle w:val="Citas"/>
        <w:spacing w:before="0" w:after="0" w:line="240" w:lineRule="auto"/>
        <w:ind w:left="567" w:right="567"/>
      </w:pPr>
      <w:r w:rsidRPr="006E56BE">
        <w:t>“</w:t>
      </w:r>
      <w:r w:rsidRPr="006E56BE">
        <w:rPr>
          <w:b/>
        </w:rPr>
        <w:t>Artículo 18.</w:t>
      </w:r>
      <w:r w:rsidRPr="006E56BE">
        <w:t xml:space="preserve"> Los sujetos obligados deberán documentar todo acto que derive del ejercicio de sus facultades, competencias o funciones, considerando desde su origen la eventual publicidad y reutilización de la información que generen. </w:t>
      </w:r>
    </w:p>
    <w:p w14:paraId="7A873D6E" w14:textId="77777777" w:rsidR="00052993" w:rsidRPr="006E56BE" w:rsidRDefault="00052993" w:rsidP="00052993">
      <w:pPr>
        <w:pStyle w:val="Citas"/>
        <w:spacing w:before="0" w:after="0" w:line="240" w:lineRule="auto"/>
        <w:ind w:left="567" w:right="567"/>
        <w:rPr>
          <w:b/>
        </w:rPr>
      </w:pPr>
    </w:p>
    <w:p w14:paraId="45190C76" w14:textId="77777777" w:rsidR="00052993" w:rsidRPr="006E56BE" w:rsidRDefault="00052993" w:rsidP="00052993">
      <w:pPr>
        <w:pStyle w:val="Citas"/>
        <w:spacing w:before="0" w:after="0" w:line="240" w:lineRule="auto"/>
        <w:ind w:left="567" w:right="567"/>
      </w:pPr>
      <w:r w:rsidRPr="006E56BE">
        <w:rPr>
          <w:b/>
        </w:rPr>
        <w:t>Artículo 19.</w:t>
      </w:r>
      <w:r w:rsidRPr="006E56BE">
        <w:t xml:space="preserve"> Se presume que la información debe existir si se refiere a las facultades, competencias y funciones que los ordenamientos jurídicos aplicables otorgan a los sujetos obligados. </w:t>
      </w:r>
    </w:p>
    <w:p w14:paraId="314C9F78" w14:textId="77777777" w:rsidR="00052993" w:rsidRPr="006E56BE" w:rsidRDefault="00052993" w:rsidP="00052993">
      <w:pPr>
        <w:pStyle w:val="Citas"/>
        <w:spacing w:before="0" w:after="0" w:line="240" w:lineRule="auto"/>
        <w:ind w:left="567" w:right="567"/>
      </w:pPr>
    </w:p>
    <w:p w14:paraId="6CFFDD36" w14:textId="77777777" w:rsidR="00052993" w:rsidRPr="006E56BE" w:rsidRDefault="00052993" w:rsidP="00052993">
      <w:pPr>
        <w:pStyle w:val="Citas"/>
        <w:spacing w:before="0" w:after="0" w:line="240" w:lineRule="auto"/>
        <w:ind w:left="567" w:right="567"/>
      </w:pPr>
      <w:r w:rsidRPr="006E56BE">
        <w:t xml:space="preserve">En los casos en que ciertas facultades, competencias o funciones no se hayan ejercido, se debe motivar la respuesta en función de las causas que motiven tal circunstancia. </w:t>
      </w:r>
    </w:p>
    <w:p w14:paraId="638E97D5" w14:textId="77777777" w:rsidR="00052993" w:rsidRPr="006E56BE" w:rsidRDefault="00052993" w:rsidP="00052993">
      <w:pPr>
        <w:pStyle w:val="Citas"/>
        <w:spacing w:before="0" w:after="0" w:line="240" w:lineRule="auto"/>
        <w:ind w:left="567" w:right="567"/>
      </w:pPr>
    </w:p>
    <w:p w14:paraId="2ED6525C" w14:textId="77777777" w:rsidR="00052993" w:rsidRPr="006E56BE" w:rsidRDefault="00052993" w:rsidP="00052993">
      <w:pPr>
        <w:pStyle w:val="Citas"/>
        <w:spacing w:before="0" w:after="0" w:line="240" w:lineRule="auto"/>
        <w:ind w:left="567" w:right="567"/>
        <w:rPr>
          <w:bCs/>
          <w:sz w:val="24"/>
          <w:szCs w:val="24"/>
        </w:rPr>
      </w:pPr>
      <w:r w:rsidRPr="006E56BE">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6E56BE">
        <w:rPr>
          <w:bCs/>
        </w:rPr>
        <w:t>(Sic)</w:t>
      </w:r>
    </w:p>
    <w:p w14:paraId="22CB4B17" w14:textId="77777777" w:rsidR="0062683B" w:rsidRPr="006E56BE" w:rsidRDefault="0062683B" w:rsidP="00CF0BB1">
      <w:pPr>
        <w:spacing w:after="0" w:line="360" w:lineRule="auto"/>
        <w:jc w:val="both"/>
        <w:rPr>
          <w:rFonts w:ascii="Palatino Linotype" w:eastAsia="MS Mincho" w:hAnsi="Palatino Linotype" w:cs="Tahoma"/>
          <w:sz w:val="24"/>
          <w:szCs w:val="24"/>
          <w:lang w:val="es-ES_tradnl" w:eastAsia="es-ES"/>
        </w:rPr>
      </w:pPr>
    </w:p>
    <w:p w14:paraId="18903A71" w14:textId="2D9C372C" w:rsidR="00502DF0" w:rsidRPr="006E56BE" w:rsidRDefault="00052993" w:rsidP="00052993">
      <w:pPr>
        <w:pStyle w:val="infoemcitas"/>
        <w:tabs>
          <w:tab w:val="left" w:pos="7655"/>
        </w:tabs>
        <w:spacing w:before="0" w:after="0"/>
        <w:ind w:left="0" w:right="0"/>
        <w:rPr>
          <w:sz w:val="24"/>
          <w:szCs w:val="24"/>
        </w:rPr>
      </w:pPr>
      <w:r w:rsidRPr="008044FC">
        <w:rPr>
          <w:rFonts w:eastAsia="Times New Roman" w:cs="Times New Roman"/>
          <w:i w:val="0"/>
          <w:sz w:val="24"/>
          <w:szCs w:val="24"/>
          <w:lang w:val="es-ES" w:eastAsia="es-ES"/>
        </w:rPr>
        <w:t xml:space="preserve">Ahora bien, tocante al punto del </w:t>
      </w:r>
      <w:r w:rsidRPr="006E56BE">
        <w:rPr>
          <w:rFonts w:eastAsia="Times New Roman" w:cs="Times New Roman"/>
          <w:b/>
          <w:sz w:val="24"/>
          <w:szCs w:val="24"/>
          <w:lang w:val="es-ES" w:eastAsia="es-ES"/>
        </w:rPr>
        <w:t>parentesco</w:t>
      </w:r>
      <w:r w:rsidRPr="006E56BE">
        <w:rPr>
          <w:rFonts w:eastAsia="Times New Roman" w:cs="Times New Roman"/>
          <w:sz w:val="24"/>
          <w:szCs w:val="24"/>
          <w:lang w:val="es-ES" w:eastAsia="es-ES"/>
        </w:rPr>
        <w:t xml:space="preserve">, </w:t>
      </w:r>
      <w:r w:rsidRPr="006E56BE">
        <w:rPr>
          <w:rFonts w:cs="Arial"/>
          <w:i w:val="0"/>
          <w:iCs/>
          <w:sz w:val="24"/>
          <w:szCs w:val="24"/>
        </w:rPr>
        <w:t xml:space="preserve">desde una perspectiva etimológica, la palabra </w:t>
      </w:r>
      <w:r w:rsidRPr="006E56BE">
        <w:rPr>
          <w:rFonts w:cs="Tahoma"/>
          <w:b/>
          <w:bCs/>
          <w:i w:val="0"/>
          <w:iCs/>
          <w:sz w:val="24"/>
          <w:szCs w:val="24"/>
        </w:rPr>
        <w:t>declarar</w:t>
      </w:r>
      <w:r w:rsidRPr="006E56BE">
        <w:rPr>
          <w:rFonts w:cs="Tahoma"/>
          <w:i w:val="0"/>
          <w:iCs/>
          <w:sz w:val="24"/>
          <w:szCs w:val="24"/>
        </w:rPr>
        <w:t xml:space="preserve"> proviene del latín</w:t>
      </w:r>
      <w:r w:rsidRPr="006E56BE">
        <w:rPr>
          <w:rFonts w:cs="Tahoma"/>
          <w:sz w:val="24"/>
          <w:szCs w:val="24"/>
        </w:rPr>
        <w:t xml:space="preserve"> </w:t>
      </w:r>
      <w:proofErr w:type="spellStart"/>
      <w:r w:rsidRPr="006E56BE">
        <w:rPr>
          <w:rStyle w:val="nfasis"/>
          <w:b/>
          <w:bCs/>
          <w:i/>
          <w:sz w:val="24"/>
          <w:szCs w:val="24"/>
        </w:rPr>
        <w:t>declarāre</w:t>
      </w:r>
      <w:proofErr w:type="spellEnd"/>
      <w:r w:rsidRPr="006E56BE">
        <w:rPr>
          <w:rStyle w:val="nfasis"/>
          <w:bCs/>
          <w:sz w:val="24"/>
          <w:szCs w:val="24"/>
        </w:rPr>
        <w:t>,</w:t>
      </w:r>
      <w:r w:rsidRPr="006E56BE">
        <w:rPr>
          <w:rStyle w:val="nfasis"/>
          <w:b/>
          <w:bCs/>
          <w:sz w:val="24"/>
          <w:szCs w:val="24"/>
        </w:rPr>
        <w:t xml:space="preserve"> </w:t>
      </w:r>
      <w:r w:rsidRPr="006E56BE">
        <w:rPr>
          <w:rStyle w:val="nfasis"/>
          <w:sz w:val="24"/>
          <w:szCs w:val="24"/>
        </w:rPr>
        <w:t xml:space="preserve">formada del prefijo </w:t>
      </w:r>
      <w:r w:rsidRPr="006E56BE">
        <w:rPr>
          <w:rStyle w:val="nfasis"/>
          <w:b/>
          <w:bCs/>
          <w:sz w:val="24"/>
          <w:szCs w:val="24"/>
        </w:rPr>
        <w:t>de</w:t>
      </w:r>
      <w:r w:rsidRPr="006E56BE">
        <w:rPr>
          <w:rStyle w:val="nfasis"/>
          <w:sz w:val="24"/>
          <w:szCs w:val="24"/>
        </w:rPr>
        <w:t xml:space="preserve"> </w:t>
      </w:r>
      <w:r w:rsidRPr="006E56BE">
        <w:rPr>
          <w:rStyle w:val="nfasis"/>
          <w:i/>
          <w:sz w:val="24"/>
          <w:szCs w:val="24"/>
        </w:rPr>
        <w:t>(denota separación de arriba abajo)</w:t>
      </w:r>
      <w:r w:rsidRPr="006E56BE">
        <w:rPr>
          <w:rStyle w:val="nfasis"/>
          <w:sz w:val="24"/>
          <w:szCs w:val="24"/>
        </w:rPr>
        <w:t xml:space="preserve"> y </w:t>
      </w:r>
      <w:proofErr w:type="spellStart"/>
      <w:r w:rsidRPr="006E56BE">
        <w:rPr>
          <w:rStyle w:val="nfasis"/>
          <w:b/>
          <w:bCs/>
          <w:i/>
          <w:sz w:val="24"/>
          <w:szCs w:val="24"/>
        </w:rPr>
        <w:t>clarare</w:t>
      </w:r>
      <w:proofErr w:type="spellEnd"/>
      <w:r w:rsidRPr="006E56BE">
        <w:rPr>
          <w:rStyle w:val="nfasis"/>
          <w:b/>
          <w:bCs/>
          <w:sz w:val="24"/>
          <w:szCs w:val="24"/>
        </w:rPr>
        <w:t xml:space="preserve"> </w:t>
      </w:r>
      <w:r w:rsidRPr="006E56BE">
        <w:rPr>
          <w:rStyle w:val="nfasis"/>
          <w:i/>
          <w:sz w:val="24"/>
          <w:szCs w:val="24"/>
        </w:rPr>
        <w:t>(clarificar)</w:t>
      </w:r>
      <w:r w:rsidRPr="006E56BE">
        <w:rPr>
          <w:rStyle w:val="nfasis"/>
          <w:sz w:val="24"/>
          <w:szCs w:val="24"/>
        </w:rPr>
        <w:t xml:space="preserve">, al respecto la Real Academia Española la define como: </w:t>
      </w:r>
    </w:p>
    <w:p w14:paraId="341C79CE" w14:textId="27161206" w:rsidR="00052993" w:rsidRPr="006E56BE" w:rsidRDefault="00052993" w:rsidP="00052993">
      <w:pPr>
        <w:pStyle w:val="Citas"/>
        <w:spacing w:before="0" w:after="0" w:line="240" w:lineRule="auto"/>
        <w:ind w:right="567"/>
      </w:pPr>
      <w:r w:rsidRPr="006E56BE">
        <w:t xml:space="preserve">“1. </w:t>
      </w:r>
      <w:proofErr w:type="spellStart"/>
      <w:r w:rsidRPr="006E56BE">
        <w:t>Tr</w:t>
      </w:r>
      <w:proofErr w:type="spellEnd"/>
      <w:r w:rsidRPr="006E56BE">
        <w:t xml:space="preserve">. Manifestar, hacer público. </w:t>
      </w:r>
    </w:p>
    <w:p w14:paraId="3AFB0482" w14:textId="4379B4CA" w:rsidR="00052993" w:rsidRPr="006E56BE" w:rsidRDefault="00052993" w:rsidP="00052993">
      <w:pPr>
        <w:pStyle w:val="Citas"/>
        <w:spacing w:before="0" w:after="0" w:line="240" w:lineRule="auto"/>
        <w:ind w:right="567"/>
      </w:pPr>
      <w:r w:rsidRPr="006E56BE">
        <w:t xml:space="preserve">2. </w:t>
      </w:r>
      <w:proofErr w:type="spellStart"/>
      <w:r w:rsidRPr="006E56BE">
        <w:t>Tr</w:t>
      </w:r>
      <w:proofErr w:type="spellEnd"/>
      <w:r w:rsidRPr="006E56BE">
        <w:t xml:space="preserve">. Dicho de quien tiene autoridad para ello: Manifestar una decisión sobre el estado o la condición de alguien o algo. </w:t>
      </w:r>
    </w:p>
    <w:p w14:paraId="4AE8B582" w14:textId="77777777" w:rsidR="00052993" w:rsidRPr="006E56BE" w:rsidRDefault="00052993" w:rsidP="00052993">
      <w:pPr>
        <w:pStyle w:val="Citas"/>
        <w:spacing w:before="0" w:after="0" w:line="240" w:lineRule="auto"/>
        <w:ind w:right="567"/>
      </w:pPr>
      <w:r w:rsidRPr="006E56BE">
        <w:t xml:space="preserve">3. </w:t>
      </w:r>
      <w:proofErr w:type="spellStart"/>
      <w:r w:rsidRPr="006E56BE">
        <w:t>Tr</w:t>
      </w:r>
      <w:proofErr w:type="spellEnd"/>
      <w:r w:rsidRPr="006E56BE">
        <w:t xml:space="preserve">. Hacer conocer a la Administración pública la naturaleza y circunstancias del hecho imponible. </w:t>
      </w:r>
    </w:p>
    <w:p w14:paraId="5C88249A" w14:textId="77777777" w:rsidR="00052993" w:rsidRPr="006E56BE" w:rsidRDefault="00052993" w:rsidP="00052993">
      <w:pPr>
        <w:pStyle w:val="Citas"/>
        <w:spacing w:before="0" w:after="0" w:line="240" w:lineRule="auto"/>
        <w:ind w:right="567"/>
      </w:pPr>
      <w:r w:rsidRPr="006E56BE">
        <w:t xml:space="preserve">4. Intr. Manifestar ante el órgano competente hechos con relevancia jurídica. </w:t>
      </w:r>
    </w:p>
    <w:p w14:paraId="6DF102C2" w14:textId="77777777" w:rsidR="00052993" w:rsidRPr="006E56BE" w:rsidRDefault="00052993" w:rsidP="00052993">
      <w:pPr>
        <w:pStyle w:val="Citas"/>
        <w:spacing w:before="0" w:after="0" w:line="240" w:lineRule="auto"/>
        <w:ind w:right="567"/>
        <w:rPr>
          <w:bCs/>
        </w:rPr>
      </w:pPr>
      <w:r w:rsidRPr="006E56BE">
        <w:t xml:space="preserve">(…)” </w:t>
      </w:r>
      <w:r w:rsidRPr="006E56BE">
        <w:rPr>
          <w:bCs/>
        </w:rPr>
        <w:t>[Sic]</w:t>
      </w:r>
    </w:p>
    <w:p w14:paraId="5203AC02" w14:textId="77777777" w:rsidR="00052993" w:rsidRPr="006E56BE" w:rsidRDefault="00052993" w:rsidP="00052993">
      <w:pPr>
        <w:pStyle w:val="Citas"/>
        <w:spacing w:before="0" w:after="0"/>
        <w:ind w:left="0" w:right="72"/>
        <w:rPr>
          <w:i w:val="0"/>
          <w:iCs/>
          <w:sz w:val="24"/>
          <w:szCs w:val="24"/>
        </w:rPr>
      </w:pPr>
    </w:p>
    <w:p w14:paraId="71EAB957" w14:textId="77777777" w:rsidR="00052993" w:rsidRPr="006E56BE" w:rsidRDefault="00052993" w:rsidP="00052993">
      <w:pPr>
        <w:autoSpaceDE w:val="0"/>
        <w:autoSpaceDN w:val="0"/>
        <w:adjustRightInd w:val="0"/>
        <w:spacing w:after="0" w:line="360" w:lineRule="auto"/>
        <w:jc w:val="both"/>
        <w:rPr>
          <w:rFonts w:ascii="Palatino Linotype" w:hAnsi="Palatino Linotype" w:cs="Tahoma"/>
          <w:b/>
          <w:bCs/>
          <w:sz w:val="24"/>
          <w:szCs w:val="24"/>
          <w:u w:val="single"/>
        </w:rPr>
      </w:pPr>
      <w:r w:rsidRPr="006E56BE">
        <w:rPr>
          <w:rFonts w:ascii="Palatino Linotype" w:hAnsi="Palatino Linotype" w:cs="Tahoma"/>
          <w:sz w:val="24"/>
          <w:szCs w:val="24"/>
        </w:rPr>
        <w:t xml:space="preserve">De manera complementaria, en términos de la Ley de Responsabilidades Administrativas del Estado de México y Municipios, están obligados a presentar las declaraciones de situación </w:t>
      </w:r>
      <w:r w:rsidRPr="006E56BE">
        <w:rPr>
          <w:rFonts w:ascii="Palatino Linotype" w:hAnsi="Palatino Linotype" w:cs="Tahoma"/>
          <w:bCs/>
          <w:sz w:val="24"/>
          <w:szCs w:val="24"/>
        </w:rPr>
        <w:t xml:space="preserve">patrimonial </w:t>
      </w:r>
      <w:r w:rsidRPr="006E56BE">
        <w:rPr>
          <w:rFonts w:ascii="Palatino Linotype" w:hAnsi="Palatino Linotype" w:cs="Tahoma"/>
          <w:b/>
          <w:sz w:val="24"/>
          <w:szCs w:val="24"/>
          <w:u w:val="single"/>
        </w:rPr>
        <w:t>y de intereses</w:t>
      </w:r>
      <w:r w:rsidRPr="006E56BE">
        <w:rPr>
          <w:rFonts w:ascii="Palatino Linotype" w:hAnsi="Palatino Linotype" w:cs="Tahoma"/>
          <w:sz w:val="24"/>
          <w:szCs w:val="24"/>
        </w:rPr>
        <w:t>, bajo protesta de decir verdad</w:t>
      </w:r>
      <w:r w:rsidRPr="006E56BE">
        <w:rPr>
          <w:rFonts w:ascii="Palatino Linotype" w:hAnsi="Palatino Linotype" w:cs="Tahoma"/>
          <w:sz w:val="24"/>
          <w:szCs w:val="24"/>
          <w:u w:val="single"/>
        </w:rPr>
        <w:t xml:space="preserve"> </w:t>
      </w:r>
      <w:r w:rsidRPr="006E56BE">
        <w:rPr>
          <w:rFonts w:ascii="Palatino Linotype" w:hAnsi="Palatino Linotype" w:cs="Tahoma"/>
          <w:sz w:val="24"/>
          <w:szCs w:val="24"/>
          <w:u w:val="single"/>
        </w:rPr>
        <w:lastRenderedPageBreak/>
        <w:t xml:space="preserve">ante la </w:t>
      </w:r>
      <w:r w:rsidRPr="006E56BE">
        <w:rPr>
          <w:rFonts w:ascii="Palatino Linotype" w:hAnsi="Palatino Linotype" w:cs="Tahoma"/>
          <w:b/>
          <w:bCs/>
          <w:sz w:val="24"/>
          <w:szCs w:val="24"/>
          <w:u w:val="single"/>
        </w:rPr>
        <w:t>Secretaría de la Contraloría</w:t>
      </w:r>
      <w:r w:rsidRPr="006E56BE">
        <w:rPr>
          <w:rFonts w:ascii="Palatino Linotype" w:hAnsi="Palatino Linotype" w:cs="Tahoma"/>
          <w:sz w:val="24"/>
          <w:szCs w:val="24"/>
          <w:u w:val="single"/>
        </w:rPr>
        <w:t xml:space="preserve"> </w:t>
      </w:r>
      <w:r w:rsidRPr="006E56BE">
        <w:rPr>
          <w:rFonts w:ascii="Palatino Linotype" w:hAnsi="Palatino Linotype" w:cs="Tahoma"/>
          <w:b/>
          <w:i/>
          <w:sz w:val="24"/>
          <w:szCs w:val="24"/>
          <w:u w:val="single"/>
        </w:rPr>
        <w:t>(Sujeto Obligado diverso)</w:t>
      </w:r>
      <w:r w:rsidRPr="006E56BE">
        <w:rPr>
          <w:rFonts w:ascii="Palatino Linotype" w:hAnsi="Palatino Linotype" w:cs="Tahoma"/>
          <w:sz w:val="24"/>
          <w:szCs w:val="24"/>
        </w:rPr>
        <w:t xml:space="preserve"> o los órganos internos de control, </w:t>
      </w:r>
      <w:r w:rsidRPr="006E56BE">
        <w:rPr>
          <w:rFonts w:ascii="Palatino Linotype" w:hAnsi="Palatino Linotype" w:cs="Tahoma"/>
          <w:b/>
          <w:bCs/>
          <w:sz w:val="24"/>
          <w:szCs w:val="24"/>
          <w:u w:val="single"/>
        </w:rPr>
        <w:t xml:space="preserve">todos los servidores públicos estatales y municipales, englobando a aquellos adscritos a órganos constitucionalmente autónomos. </w:t>
      </w:r>
    </w:p>
    <w:p w14:paraId="2D41D6B5" w14:textId="77777777" w:rsidR="00052993" w:rsidRPr="006E56BE" w:rsidRDefault="00052993" w:rsidP="00052993">
      <w:pPr>
        <w:autoSpaceDE w:val="0"/>
        <w:autoSpaceDN w:val="0"/>
        <w:adjustRightInd w:val="0"/>
        <w:spacing w:after="0" w:line="360" w:lineRule="auto"/>
        <w:jc w:val="both"/>
        <w:rPr>
          <w:rFonts w:ascii="Palatino Linotype" w:hAnsi="Palatino Linotype" w:cs="Tahoma"/>
          <w:b/>
          <w:bCs/>
          <w:sz w:val="24"/>
          <w:szCs w:val="24"/>
          <w:u w:val="single"/>
        </w:rPr>
      </w:pPr>
    </w:p>
    <w:p w14:paraId="54D53F08" w14:textId="77777777" w:rsidR="00052993" w:rsidRPr="006E56BE" w:rsidRDefault="00052993" w:rsidP="00052993">
      <w:pPr>
        <w:autoSpaceDE w:val="0"/>
        <w:autoSpaceDN w:val="0"/>
        <w:adjustRightInd w:val="0"/>
        <w:spacing w:after="0" w:line="360" w:lineRule="auto"/>
        <w:jc w:val="both"/>
        <w:rPr>
          <w:rFonts w:ascii="Palatino Linotype" w:hAnsi="Palatino Linotype" w:cs="Tahoma"/>
          <w:bCs/>
          <w:sz w:val="24"/>
          <w:szCs w:val="24"/>
        </w:rPr>
      </w:pPr>
      <w:r w:rsidRPr="006E56BE">
        <w:rPr>
          <w:rFonts w:ascii="Palatino Linotype" w:hAnsi="Palatino Linotype" w:cs="Tahoma"/>
          <w:bCs/>
          <w:sz w:val="24"/>
          <w:szCs w:val="24"/>
        </w:rPr>
        <w:t xml:space="preserve">En este sentido, la declaración de intereses tiene por objeto informar y determinar el conjunto de intereses de un servidor público a fin de delimitar cuando éstos entran en conflicto con su función, la cual deberá contener por lo menos: </w:t>
      </w:r>
    </w:p>
    <w:p w14:paraId="79181DF2" w14:textId="77777777" w:rsidR="00052993" w:rsidRPr="006E56BE" w:rsidRDefault="00052993" w:rsidP="00052993">
      <w:pPr>
        <w:autoSpaceDE w:val="0"/>
        <w:autoSpaceDN w:val="0"/>
        <w:adjustRightInd w:val="0"/>
        <w:spacing w:after="0" w:line="360" w:lineRule="auto"/>
        <w:jc w:val="both"/>
        <w:rPr>
          <w:rFonts w:ascii="Palatino Linotype" w:hAnsi="Palatino Linotype" w:cs="Tahoma"/>
          <w:bCs/>
          <w:sz w:val="24"/>
          <w:szCs w:val="24"/>
        </w:rPr>
      </w:pPr>
    </w:p>
    <w:p w14:paraId="13DFFCA3" w14:textId="77777777" w:rsidR="00052993" w:rsidRPr="006E56BE" w:rsidRDefault="00052993" w:rsidP="00052993">
      <w:pPr>
        <w:pStyle w:val="Prrafodelista"/>
        <w:numPr>
          <w:ilvl w:val="0"/>
          <w:numId w:val="20"/>
        </w:numPr>
        <w:autoSpaceDE w:val="0"/>
        <w:autoSpaceDN w:val="0"/>
        <w:adjustRightInd w:val="0"/>
        <w:spacing w:line="360" w:lineRule="auto"/>
        <w:jc w:val="both"/>
        <w:rPr>
          <w:rFonts w:ascii="Palatino Linotype" w:hAnsi="Palatino Linotype" w:cs="Tahoma"/>
          <w:bCs/>
        </w:rPr>
      </w:pPr>
      <w:r w:rsidRPr="006E56BE">
        <w:rPr>
          <w:rFonts w:ascii="Palatino Linotype" w:hAnsi="Palatino Linotype" w:cs="Tahoma"/>
          <w:bCs/>
        </w:rPr>
        <w:t xml:space="preserve">Intereses personales del declarante que pudieran influir en el empleo, cargo o comisión. </w:t>
      </w:r>
    </w:p>
    <w:p w14:paraId="12EBADD1" w14:textId="77777777" w:rsidR="00052993" w:rsidRPr="006E56BE" w:rsidRDefault="00052993" w:rsidP="00052993">
      <w:pPr>
        <w:pStyle w:val="Prrafodelista"/>
        <w:numPr>
          <w:ilvl w:val="0"/>
          <w:numId w:val="20"/>
        </w:numPr>
        <w:autoSpaceDE w:val="0"/>
        <w:autoSpaceDN w:val="0"/>
        <w:adjustRightInd w:val="0"/>
        <w:spacing w:line="360" w:lineRule="auto"/>
        <w:jc w:val="both"/>
        <w:rPr>
          <w:rFonts w:ascii="Palatino Linotype" w:hAnsi="Palatino Linotype" w:cs="Tahoma"/>
          <w:bCs/>
        </w:rPr>
      </w:pPr>
      <w:r w:rsidRPr="006E56BE">
        <w:rPr>
          <w:rFonts w:ascii="Palatino Linotype" w:hAnsi="Palatino Linotype" w:cs="Tahoma"/>
          <w:bCs/>
        </w:rPr>
        <w:t xml:space="preserve">Participación económica o financiera del declarante, concubina, concubinario, familiares consanguíneos hasta el cuarto grado por afinidad o civil y/o dependiente económica a la fecha de conclusión. </w:t>
      </w:r>
    </w:p>
    <w:p w14:paraId="7677F208" w14:textId="77777777" w:rsidR="00052993" w:rsidRPr="006E56BE" w:rsidRDefault="00052993" w:rsidP="00052993">
      <w:pPr>
        <w:pStyle w:val="Prrafodelista"/>
        <w:numPr>
          <w:ilvl w:val="0"/>
          <w:numId w:val="20"/>
        </w:numPr>
        <w:autoSpaceDE w:val="0"/>
        <w:autoSpaceDN w:val="0"/>
        <w:adjustRightInd w:val="0"/>
        <w:spacing w:line="360" w:lineRule="auto"/>
        <w:jc w:val="both"/>
        <w:rPr>
          <w:rFonts w:ascii="Palatino Linotype" w:hAnsi="Palatino Linotype" w:cs="Tahoma"/>
          <w:bCs/>
        </w:rPr>
      </w:pPr>
      <w:r w:rsidRPr="006E56BE">
        <w:rPr>
          <w:rFonts w:ascii="Palatino Linotype" w:hAnsi="Palatino Linotype"/>
        </w:rPr>
        <w:t>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14:paraId="728D0534" w14:textId="77777777" w:rsidR="00052993" w:rsidRPr="006E56BE" w:rsidRDefault="00052993" w:rsidP="00052993">
      <w:pPr>
        <w:pStyle w:val="Prrafodelista"/>
        <w:numPr>
          <w:ilvl w:val="0"/>
          <w:numId w:val="20"/>
        </w:numPr>
        <w:autoSpaceDE w:val="0"/>
        <w:autoSpaceDN w:val="0"/>
        <w:adjustRightInd w:val="0"/>
        <w:spacing w:line="360" w:lineRule="auto"/>
        <w:jc w:val="both"/>
        <w:rPr>
          <w:rFonts w:ascii="Palatino Linotype" w:hAnsi="Palatino Linotype" w:cs="Tahoma"/>
          <w:bCs/>
        </w:rPr>
      </w:pPr>
      <w:r w:rsidRPr="006E56BE">
        <w:rPr>
          <w:rFonts w:ascii="Palatino Linotype" w:hAnsi="Palatino Linotype"/>
        </w:rPr>
        <w:t>Viajes del declarante, cónyuge, concubina, concubinario, familiares hasta en segundo grado y/o dependientes económicos del cónyuge, dependientes económicos o familiares hasta en segundo grado financiados por terceros, y</w:t>
      </w:r>
    </w:p>
    <w:p w14:paraId="270D961A" w14:textId="77777777" w:rsidR="00052993" w:rsidRPr="006E56BE" w:rsidRDefault="00052993" w:rsidP="00052993">
      <w:pPr>
        <w:pStyle w:val="Prrafodelista"/>
        <w:numPr>
          <w:ilvl w:val="0"/>
          <w:numId w:val="20"/>
        </w:numPr>
        <w:autoSpaceDE w:val="0"/>
        <w:autoSpaceDN w:val="0"/>
        <w:adjustRightInd w:val="0"/>
        <w:spacing w:line="360" w:lineRule="auto"/>
        <w:jc w:val="both"/>
        <w:rPr>
          <w:rFonts w:ascii="Palatino Linotype" w:hAnsi="Palatino Linotype" w:cs="Tahoma"/>
          <w:bCs/>
        </w:rPr>
      </w:pPr>
      <w:r w:rsidRPr="006E56BE">
        <w:rPr>
          <w:rFonts w:ascii="Palatino Linotype" w:hAnsi="Palatino Linotype"/>
        </w:rPr>
        <w:t>Donativos realizados y/o recibidos por el declarante, cónyuge, concubina, concubinario, familiares hasta en segundo grado y/o dependientes económicos, así como los que hubieran realizado a fundaciones u organizaciones no lucrativas de las que forma parte el declarante.</w:t>
      </w:r>
    </w:p>
    <w:p w14:paraId="7F24AE87" w14:textId="77777777" w:rsidR="00502DF0" w:rsidRPr="006E56BE" w:rsidRDefault="00502DF0" w:rsidP="00502DF0">
      <w:pPr>
        <w:spacing w:after="0" w:line="360" w:lineRule="auto"/>
        <w:jc w:val="both"/>
        <w:rPr>
          <w:rFonts w:ascii="Palatino Linotype" w:hAnsi="Palatino Linotype" w:cs="Arial"/>
          <w:sz w:val="24"/>
        </w:rPr>
      </w:pPr>
    </w:p>
    <w:p w14:paraId="5A13EB80" w14:textId="00F5E648" w:rsidR="00052993" w:rsidRPr="006E56BE" w:rsidRDefault="00052993" w:rsidP="00052993">
      <w:pPr>
        <w:spacing w:after="0" w:line="360" w:lineRule="auto"/>
        <w:jc w:val="both"/>
        <w:rPr>
          <w:rFonts w:ascii="Palatino Linotype" w:hAnsi="Palatino Linotype" w:cs="Arial"/>
          <w:b/>
          <w:bCs/>
          <w:color w:val="000000"/>
          <w:sz w:val="24"/>
          <w:u w:val="single"/>
          <w:lang w:val="es-ES_tradnl"/>
        </w:rPr>
      </w:pPr>
      <w:r w:rsidRPr="006E56BE">
        <w:rPr>
          <w:rFonts w:ascii="Palatino Linotype" w:hAnsi="Palatino Linotype" w:cs="Arial"/>
          <w:color w:val="000000"/>
          <w:sz w:val="24"/>
          <w:lang w:val="es-ES_tradnl"/>
        </w:rPr>
        <w:lastRenderedPageBreak/>
        <w:t xml:space="preserve">De conformidad con lo anteriormente expuesto, concluimos </w:t>
      </w:r>
      <w:proofErr w:type="gramStart"/>
      <w:r w:rsidRPr="006E56BE">
        <w:rPr>
          <w:rFonts w:ascii="Palatino Linotype" w:hAnsi="Palatino Linotype" w:cs="Arial"/>
          <w:color w:val="000000"/>
          <w:sz w:val="24"/>
          <w:lang w:val="es-ES_tradnl"/>
        </w:rPr>
        <w:t>que</w:t>
      </w:r>
      <w:proofErr w:type="gramEnd"/>
      <w:r w:rsidRPr="006E56BE">
        <w:rPr>
          <w:rFonts w:ascii="Palatino Linotype" w:hAnsi="Palatino Linotype" w:cs="Arial"/>
          <w:color w:val="000000"/>
          <w:sz w:val="24"/>
          <w:lang w:val="es-ES_tradnl"/>
        </w:rPr>
        <w:t xml:space="preserve"> si bien es cierto que dichos soportes documentales no fueron requeridos de manera explícita, </w:t>
      </w:r>
      <w:r w:rsidRPr="006E56BE">
        <w:rPr>
          <w:rFonts w:ascii="Palatino Linotype" w:hAnsi="Palatino Linotype" w:cs="Arial"/>
          <w:b/>
          <w:bCs/>
          <w:color w:val="000000"/>
          <w:sz w:val="24"/>
          <w:u w:val="single"/>
          <w:lang w:val="es-ES_tradnl"/>
        </w:rPr>
        <w:t>sino que fue solicitado cualq</w:t>
      </w:r>
      <w:r w:rsidR="006540EC" w:rsidRPr="006E56BE">
        <w:rPr>
          <w:rFonts w:ascii="Palatino Linotype" w:hAnsi="Palatino Linotype" w:cs="Arial"/>
          <w:b/>
          <w:bCs/>
          <w:color w:val="000000"/>
          <w:sz w:val="24"/>
          <w:u w:val="single"/>
          <w:lang w:val="es-ES_tradnl"/>
        </w:rPr>
        <w:t xml:space="preserve">uier documento que dé cuenta </w:t>
      </w:r>
      <w:r w:rsidRPr="006E56BE">
        <w:rPr>
          <w:rFonts w:ascii="Palatino Linotype" w:hAnsi="Palatino Linotype" w:cs="Arial"/>
          <w:b/>
          <w:bCs/>
          <w:color w:val="000000"/>
          <w:sz w:val="24"/>
          <w:u w:val="single"/>
          <w:lang w:val="es-ES_tradnl"/>
        </w:rPr>
        <w:t>del área de adscripción y el parentesco de los multicitados servidores públicos.</w:t>
      </w:r>
    </w:p>
    <w:p w14:paraId="7DBE1BDB" w14:textId="77777777" w:rsidR="00052993" w:rsidRPr="006E56BE" w:rsidRDefault="00052993" w:rsidP="00052993">
      <w:pPr>
        <w:spacing w:after="0" w:line="360" w:lineRule="auto"/>
        <w:jc w:val="both"/>
        <w:rPr>
          <w:rFonts w:ascii="Palatino Linotype" w:hAnsi="Palatino Linotype" w:cs="Arial"/>
          <w:b/>
          <w:bCs/>
          <w:color w:val="000000"/>
          <w:sz w:val="24"/>
          <w:u w:val="single"/>
          <w:lang w:val="es-ES_tradnl"/>
        </w:rPr>
      </w:pPr>
    </w:p>
    <w:p w14:paraId="6B07570D" w14:textId="493E7FEA" w:rsidR="00052993" w:rsidRPr="006E56BE" w:rsidRDefault="00052993" w:rsidP="00052993">
      <w:pPr>
        <w:spacing w:after="0" w:line="360" w:lineRule="auto"/>
        <w:jc w:val="both"/>
        <w:rPr>
          <w:rFonts w:ascii="Palatino Linotype" w:hAnsi="Palatino Linotype"/>
          <w:sz w:val="24"/>
          <w:szCs w:val="24"/>
        </w:rPr>
      </w:pPr>
      <w:r w:rsidRPr="006E56BE">
        <w:rPr>
          <w:rFonts w:ascii="Palatino Linotype" w:hAnsi="Palatino Linotype" w:cs="Arial"/>
          <w:color w:val="000000"/>
          <w:sz w:val="24"/>
          <w:szCs w:val="24"/>
          <w:lang w:val="es-ES_tradnl"/>
        </w:rPr>
        <w:t xml:space="preserve">Al respecto, cobra particular relevancia </w:t>
      </w:r>
      <w:r w:rsidRPr="006E56BE">
        <w:rPr>
          <w:rFonts w:ascii="Palatino Linotype" w:hAnsi="Palatino Linotype"/>
          <w:sz w:val="24"/>
          <w:szCs w:val="24"/>
        </w:rPr>
        <w:t xml:space="preserve">el criterio emitido por el Órgano Garante Nacional con número </w:t>
      </w:r>
      <w:r w:rsidRPr="006E56BE">
        <w:rPr>
          <w:rFonts w:ascii="Palatino Linotype" w:hAnsi="Palatino Linotype"/>
          <w:b/>
          <w:bCs/>
          <w:sz w:val="24"/>
          <w:szCs w:val="24"/>
        </w:rPr>
        <w:t xml:space="preserve">16/17 </w:t>
      </w:r>
      <w:r w:rsidRPr="006E56BE">
        <w:rPr>
          <w:rFonts w:ascii="Palatino Linotype" w:hAnsi="Palatino Linotype"/>
          <w:sz w:val="24"/>
          <w:szCs w:val="24"/>
        </w:rPr>
        <w:t>cuyo rubro y texto disponen a la literalidad lo siguiente:</w:t>
      </w:r>
    </w:p>
    <w:p w14:paraId="6911E2B6" w14:textId="77777777" w:rsidR="00052993" w:rsidRPr="006E56BE" w:rsidRDefault="00052993" w:rsidP="00052993">
      <w:pPr>
        <w:spacing w:after="0" w:line="360" w:lineRule="auto"/>
        <w:jc w:val="both"/>
        <w:rPr>
          <w:rFonts w:ascii="Palatino Linotype" w:hAnsi="Palatino Linotype" w:cs="Arial"/>
          <w:b/>
          <w:bCs/>
          <w:color w:val="000000"/>
          <w:sz w:val="24"/>
          <w:u w:val="single"/>
          <w:lang w:val="es-ES_tradnl"/>
        </w:rPr>
      </w:pPr>
    </w:p>
    <w:p w14:paraId="032A61B4" w14:textId="77777777" w:rsidR="00AA26EB" w:rsidRPr="006E56BE" w:rsidRDefault="00AA26EB" w:rsidP="00052993">
      <w:pPr>
        <w:spacing w:after="0" w:line="360" w:lineRule="auto"/>
        <w:jc w:val="both"/>
        <w:rPr>
          <w:rFonts w:ascii="Palatino Linotype" w:hAnsi="Palatino Linotype" w:cs="Arial"/>
          <w:b/>
          <w:bCs/>
          <w:color w:val="000000"/>
          <w:sz w:val="24"/>
          <w:u w:val="single"/>
          <w:lang w:val="es-ES_tradnl"/>
        </w:rPr>
      </w:pPr>
    </w:p>
    <w:p w14:paraId="0BF2F170" w14:textId="77777777" w:rsidR="00AA26EB" w:rsidRPr="006E56BE" w:rsidRDefault="00AA26EB" w:rsidP="00052993">
      <w:pPr>
        <w:spacing w:after="0" w:line="360" w:lineRule="auto"/>
        <w:jc w:val="both"/>
        <w:rPr>
          <w:rFonts w:ascii="Palatino Linotype" w:hAnsi="Palatino Linotype" w:cs="Arial"/>
          <w:b/>
          <w:bCs/>
          <w:color w:val="000000"/>
          <w:sz w:val="24"/>
          <w:u w:val="single"/>
          <w:lang w:val="es-ES_tradnl"/>
        </w:rPr>
      </w:pPr>
    </w:p>
    <w:p w14:paraId="13A38709" w14:textId="77777777" w:rsidR="00052993" w:rsidRPr="006E56BE" w:rsidRDefault="00052993" w:rsidP="00052993">
      <w:pPr>
        <w:pStyle w:val="Citas"/>
        <w:spacing w:before="0" w:after="0" w:line="240" w:lineRule="auto"/>
        <w:jc w:val="center"/>
        <w:rPr>
          <w:b/>
          <w:bCs/>
          <w:sz w:val="24"/>
          <w:szCs w:val="24"/>
        </w:rPr>
      </w:pPr>
      <w:r w:rsidRPr="006E56BE">
        <w:rPr>
          <w:b/>
          <w:bCs/>
          <w:sz w:val="24"/>
          <w:szCs w:val="24"/>
        </w:rPr>
        <w:t>“EXPRESIÓN DOCUMENTAL.</w:t>
      </w:r>
    </w:p>
    <w:p w14:paraId="03802649" w14:textId="77777777" w:rsidR="00052993" w:rsidRPr="006E56BE" w:rsidRDefault="00052993" w:rsidP="00052993">
      <w:pPr>
        <w:pStyle w:val="Citas"/>
        <w:spacing w:before="0" w:after="0" w:line="240" w:lineRule="auto"/>
        <w:rPr>
          <w:lang w:val="es-ES"/>
        </w:rPr>
      </w:pPr>
      <w:r w:rsidRPr="006E56BE">
        <w:rPr>
          <w:bCs/>
          <w:szCs w:val="24"/>
        </w:rPr>
        <w:t>Cuando</w:t>
      </w:r>
      <w:r w:rsidRPr="006E56BE">
        <w:rPr>
          <w:lang w:val="es-ES"/>
        </w:rPr>
        <w:t xml:space="preserve"> los particulares presenten solicitudes de acceso a la información sin identificar de forma precisa la documentación que pudiera contener la información de su interés, </w:t>
      </w:r>
      <w:r w:rsidRPr="006E56BE">
        <w:rPr>
          <w:szCs w:val="24"/>
        </w:rPr>
        <w:t>o bien, la solicitud constituya una consulta,</w:t>
      </w:r>
      <w:r w:rsidRPr="006E56BE">
        <w:rPr>
          <w:lang w:val="es-ES"/>
        </w:rPr>
        <w:t xml:space="preserve"> pero la respuesta pudiera obrar en algún documento en poder de los sujetos obligados, éstos deben dar a dichas solicitudes una interpretación que les otorgue una expresión documental. </w:t>
      </w:r>
    </w:p>
    <w:p w14:paraId="6E333E00" w14:textId="77777777" w:rsidR="00052993" w:rsidRPr="006E56BE" w:rsidRDefault="00052993" w:rsidP="00052993">
      <w:pPr>
        <w:pStyle w:val="Citas"/>
        <w:spacing w:before="0" w:after="0" w:line="240" w:lineRule="auto"/>
        <w:rPr>
          <w:szCs w:val="24"/>
        </w:rPr>
      </w:pPr>
    </w:p>
    <w:p w14:paraId="664972F8" w14:textId="77777777" w:rsidR="00052993" w:rsidRPr="006E56BE" w:rsidRDefault="00052993" w:rsidP="00052993">
      <w:pPr>
        <w:pStyle w:val="Citas"/>
        <w:spacing w:before="0" w:after="0" w:line="240" w:lineRule="auto"/>
        <w:rPr>
          <w:b/>
        </w:rPr>
      </w:pPr>
      <w:r w:rsidRPr="006E56BE">
        <w:rPr>
          <w:b/>
        </w:rPr>
        <w:t>Precedentes:</w:t>
      </w:r>
    </w:p>
    <w:p w14:paraId="2ACC73A1" w14:textId="77777777" w:rsidR="00052993" w:rsidRPr="006E56BE" w:rsidRDefault="00052993" w:rsidP="00052993">
      <w:pPr>
        <w:pStyle w:val="Citas"/>
        <w:numPr>
          <w:ilvl w:val="0"/>
          <w:numId w:val="21"/>
        </w:numPr>
        <w:spacing w:before="0" w:after="0" w:line="240" w:lineRule="auto"/>
        <w:rPr>
          <w:color w:val="000000"/>
        </w:rPr>
      </w:pPr>
      <w:r w:rsidRPr="006E56BE">
        <w:t xml:space="preserve">Acceso a la información pública. </w:t>
      </w:r>
      <w:proofErr w:type="spellStart"/>
      <w:r w:rsidRPr="006E56BE">
        <w:t>RRA</w:t>
      </w:r>
      <w:proofErr w:type="spellEnd"/>
      <w:r w:rsidRPr="006E56BE">
        <w:t xml:space="preserve"> 0774/16. Sesión del 31 de agosto de 2016. Votación por unanimidad. </w:t>
      </w:r>
      <w:r w:rsidRPr="006E56BE">
        <w:rPr>
          <w:rFonts w:eastAsia="Arial"/>
        </w:rPr>
        <w:t>Sin votos disidentes o particulares.</w:t>
      </w:r>
      <w:r w:rsidRPr="006E56BE">
        <w:t xml:space="preserve"> Secretaría de Salud. Comisionada Ponente María Patricia </w:t>
      </w:r>
      <w:proofErr w:type="spellStart"/>
      <w:r w:rsidRPr="006E56BE">
        <w:t>Kurczyn</w:t>
      </w:r>
      <w:proofErr w:type="spellEnd"/>
      <w:r w:rsidRPr="006E56BE">
        <w:t xml:space="preserve"> Villalobos.</w:t>
      </w:r>
    </w:p>
    <w:p w14:paraId="007CB1AC" w14:textId="77777777" w:rsidR="00052993" w:rsidRPr="006E56BE" w:rsidRDefault="00052993" w:rsidP="00052993">
      <w:pPr>
        <w:pStyle w:val="Citas"/>
        <w:numPr>
          <w:ilvl w:val="0"/>
          <w:numId w:val="21"/>
        </w:numPr>
        <w:spacing w:before="0" w:after="0" w:line="240" w:lineRule="auto"/>
        <w:rPr>
          <w:color w:val="000000"/>
        </w:rPr>
      </w:pPr>
      <w:r w:rsidRPr="006E56BE">
        <w:t xml:space="preserve">Acceso a la información pública. </w:t>
      </w:r>
      <w:proofErr w:type="spellStart"/>
      <w:r w:rsidRPr="006E56BE">
        <w:t>RRA</w:t>
      </w:r>
      <w:proofErr w:type="spellEnd"/>
      <w:r w:rsidRPr="006E56BE">
        <w:t xml:space="preserve"> 0143/17. Sesión del 22 de febrero de 2017. Votación por unanimidad. </w:t>
      </w:r>
      <w:r w:rsidRPr="006E56BE">
        <w:rPr>
          <w:rFonts w:eastAsia="Arial"/>
        </w:rPr>
        <w:t>Sin votos disidentes o particulares.</w:t>
      </w:r>
      <w:r w:rsidRPr="006E56BE">
        <w:t xml:space="preserve"> Universidad Autónoma Agraria Antonio Narro. Comisionado Ponente Oscar Mauricio Guerra Ford. </w:t>
      </w:r>
    </w:p>
    <w:p w14:paraId="4AB8C037" w14:textId="77777777" w:rsidR="00052993" w:rsidRPr="006E56BE" w:rsidRDefault="00052993" w:rsidP="00052993">
      <w:pPr>
        <w:pStyle w:val="Citas"/>
        <w:numPr>
          <w:ilvl w:val="0"/>
          <w:numId w:val="21"/>
        </w:numPr>
        <w:spacing w:before="0" w:after="0" w:line="240" w:lineRule="auto"/>
        <w:rPr>
          <w:color w:val="000000"/>
        </w:rPr>
      </w:pPr>
      <w:r w:rsidRPr="006E56BE">
        <w:t xml:space="preserve">Acceso a la información pública. </w:t>
      </w:r>
      <w:proofErr w:type="spellStart"/>
      <w:r w:rsidRPr="006E56BE">
        <w:t>RRA</w:t>
      </w:r>
      <w:proofErr w:type="spellEnd"/>
      <w:r w:rsidRPr="006E56BE">
        <w:t xml:space="preserve"> 0540/17. Sesión del 08 de marzo del 2017. Votación por unanimidad. </w:t>
      </w:r>
      <w:r w:rsidRPr="006E56BE">
        <w:rPr>
          <w:rFonts w:eastAsia="Arial"/>
        </w:rPr>
        <w:t>Sin votos disidentes o particulares.</w:t>
      </w:r>
      <w:r w:rsidRPr="006E56BE">
        <w:t xml:space="preserve"> Secretaría de Economía. Comisionado Ponente Francisco Javier Acuña Llamas. </w:t>
      </w:r>
      <w:proofErr w:type="gramStart"/>
      <w:r w:rsidRPr="006E56BE">
        <w:t xml:space="preserve">“ </w:t>
      </w:r>
      <w:r w:rsidRPr="006E56BE">
        <w:rPr>
          <w:b/>
          <w:bCs/>
        </w:rPr>
        <w:t>(</w:t>
      </w:r>
      <w:proofErr w:type="gramEnd"/>
      <w:r w:rsidRPr="006E56BE">
        <w:rPr>
          <w:b/>
          <w:bCs/>
        </w:rPr>
        <w:t>Sic)</w:t>
      </w:r>
    </w:p>
    <w:p w14:paraId="34166EFA" w14:textId="77777777" w:rsidR="00052993" w:rsidRPr="006E56BE" w:rsidRDefault="00052993" w:rsidP="00052993">
      <w:pPr>
        <w:pStyle w:val="Sinespaciado"/>
      </w:pPr>
    </w:p>
    <w:p w14:paraId="6EFDB444" w14:textId="1020F30C" w:rsidR="00052993" w:rsidRPr="006E56BE" w:rsidRDefault="00052993" w:rsidP="006540EC">
      <w:pPr>
        <w:pStyle w:val="infoemcitas"/>
        <w:tabs>
          <w:tab w:val="left" w:pos="7655"/>
        </w:tabs>
        <w:spacing w:before="0" w:after="0"/>
        <w:ind w:left="0" w:right="0"/>
        <w:rPr>
          <w:i w:val="0"/>
          <w:sz w:val="24"/>
          <w:szCs w:val="24"/>
        </w:rPr>
      </w:pPr>
      <w:r w:rsidRPr="006E56BE">
        <w:rPr>
          <w:i w:val="0"/>
          <w:sz w:val="24"/>
          <w:szCs w:val="24"/>
        </w:rPr>
        <w:t xml:space="preserve">Lo anterior al tomar en consideración que múltiples son los soportes documentales que pudieran dar cuenta del área de adscripción del multicitado servidor público </w:t>
      </w:r>
      <w:r w:rsidRPr="006E56BE">
        <w:rPr>
          <w:i w:val="0"/>
          <w:sz w:val="24"/>
          <w:szCs w:val="24"/>
        </w:rPr>
        <w:lastRenderedPageBreak/>
        <w:t xml:space="preserve">referido en la solicitud, tal y como fue expuesto con anterioridad; </w:t>
      </w:r>
      <w:proofErr w:type="gramStart"/>
      <w:r w:rsidRPr="006E56BE">
        <w:rPr>
          <w:i w:val="0"/>
          <w:sz w:val="24"/>
          <w:szCs w:val="24"/>
        </w:rPr>
        <w:t>y</w:t>
      </w:r>
      <w:proofErr w:type="gramEnd"/>
      <w:r w:rsidRPr="006E56BE">
        <w:rPr>
          <w:i w:val="0"/>
          <w:sz w:val="24"/>
          <w:szCs w:val="24"/>
        </w:rPr>
        <w:t xml:space="preserve"> por otra parte, el </w:t>
      </w:r>
      <w:r w:rsidRPr="006E56BE">
        <w:rPr>
          <w:b/>
          <w:i w:val="0"/>
          <w:sz w:val="24"/>
          <w:szCs w:val="24"/>
        </w:rPr>
        <w:t>Sujeto Obligado</w:t>
      </w:r>
      <w:r w:rsidRPr="006E56BE">
        <w:rPr>
          <w:i w:val="0"/>
          <w:sz w:val="24"/>
          <w:szCs w:val="24"/>
        </w:rPr>
        <w:t xml:space="preserve"> </w:t>
      </w:r>
      <w:r w:rsidRPr="006E56BE">
        <w:rPr>
          <w:b/>
          <w:i w:val="0"/>
          <w:sz w:val="24"/>
          <w:szCs w:val="24"/>
          <w:u w:val="single"/>
        </w:rPr>
        <w:t>no resulta competente para remitir la declaración de intereses</w:t>
      </w:r>
      <w:r w:rsidRPr="006E56BE">
        <w:rPr>
          <w:i w:val="0"/>
          <w:sz w:val="24"/>
          <w:szCs w:val="24"/>
        </w:rPr>
        <w:t xml:space="preserve">, materia respecto de la cual no declinó la competencia e incluso no se pronunció al respecto, resulta procedente hacer entrega de lo siguiente: </w:t>
      </w:r>
    </w:p>
    <w:p w14:paraId="366B04F9" w14:textId="77777777" w:rsidR="006540EC" w:rsidRPr="006E56BE" w:rsidRDefault="006540EC" w:rsidP="006540EC">
      <w:pPr>
        <w:pStyle w:val="infoemcitas"/>
        <w:tabs>
          <w:tab w:val="left" w:pos="7655"/>
        </w:tabs>
        <w:spacing w:before="0" w:after="0"/>
        <w:ind w:left="0" w:right="0"/>
        <w:rPr>
          <w:i w:val="0"/>
          <w:sz w:val="24"/>
          <w:szCs w:val="24"/>
        </w:rPr>
      </w:pPr>
    </w:p>
    <w:p w14:paraId="15F98B18" w14:textId="7AD30A2F" w:rsidR="00052993" w:rsidRPr="006E56BE" w:rsidRDefault="00052993" w:rsidP="006540EC">
      <w:pPr>
        <w:pStyle w:val="Prrafodelista"/>
        <w:numPr>
          <w:ilvl w:val="0"/>
          <w:numId w:val="22"/>
        </w:numPr>
        <w:spacing w:line="360" w:lineRule="auto"/>
        <w:jc w:val="both"/>
        <w:rPr>
          <w:rFonts w:ascii="Palatino Linotype" w:hAnsi="Palatino Linotype"/>
        </w:rPr>
      </w:pPr>
      <w:r w:rsidRPr="006E56BE">
        <w:rPr>
          <w:rFonts w:ascii="Palatino Linotype" w:hAnsi="Palatino Linotype"/>
        </w:rPr>
        <w:t xml:space="preserve">El o los documentos donde consten las áreas de adscripción, a la fecha </w:t>
      </w:r>
      <w:r w:rsidR="00185F56" w:rsidRPr="006E56BE">
        <w:rPr>
          <w:rFonts w:ascii="Palatino Linotype" w:hAnsi="Palatino Linotype"/>
        </w:rPr>
        <w:t>de la solicitud</w:t>
      </w:r>
      <w:r w:rsidRPr="006E56BE">
        <w:rPr>
          <w:rFonts w:ascii="Palatino Linotype" w:hAnsi="Palatino Linotype"/>
        </w:rPr>
        <w:t xml:space="preserve">. </w:t>
      </w:r>
    </w:p>
    <w:p w14:paraId="61254CBC" w14:textId="02F9D6EA" w:rsidR="00052993" w:rsidRPr="006E56BE" w:rsidRDefault="00052993" w:rsidP="006540EC">
      <w:pPr>
        <w:pStyle w:val="Prrafodelista"/>
        <w:numPr>
          <w:ilvl w:val="0"/>
          <w:numId w:val="22"/>
        </w:numPr>
        <w:spacing w:line="360" w:lineRule="auto"/>
        <w:jc w:val="both"/>
        <w:rPr>
          <w:rFonts w:ascii="Palatino Linotype" w:hAnsi="Palatino Linotype"/>
        </w:rPr>
      </w:pPr>
      <w:r w:rsidRPr="006E56BE">
        <w:rPr>
          <w:rFonts w:ascii="Palatino Linotype" w:hAnsi="Palatino Linotype"/>
        </w:rPr>
        <w:t xml:space="preserve">El </w:t>
      </w:r>
      <w:r w:rsidR="00185F56" w:rsidRPr="006E56BE">
        <w:rPr>
          <w:rFonts w:ascii="Palatino Linotype" w:hAnsi="Palatino Linotype"/>
        </w:rPr>
        <w:t>A</w:t>
      </w:r>
      <w:r w:rsidRPr="006E56BE">
        <w:rPr>
          <w:rFonts w:ascii="Palatino Linotype" w:hAnsi="Palatino Linotype"/>
        </w:rPr>
        <w:t xml:space="preserve">cuerdo que emita el Comité de Transparencia en el que se confirme la declaración de incompetencia del </w:t>
      </w:r>
      <w:r w:rsidRPr="006E56BE">
        <w:rPr>
          <w:rFonts w:ascii="Palatino Linotype" w:hAnsi="Palatino Linotype"/>
          <w:b/>
          <w:bCs/>
        </w:rPr>
        <w:t xml:space="preserve">Sujeto Obligado, </w:t>
      </w:r>
      <w:r w:rsidRPr="006E56BE">
        <w:rPr>
          <w:rFonts w:ascii="Palatino Linotype" w:hAnsi="Palatino Linotype"/>
        </w:rPr>
        <w:t xml:space="preserve">respecto de la última declaración de intereses presentada </w:t>
      </w:r>
      <w:r w:rsidR="00185F56" w:rsidRPr="006E56BE">
        <w:rPr>
          <w:rFonts w:ascii="Palatino Linotype" w:hAnsi="Palatino Linotype"/>
        </w:rPr>
        <w:t>por los multicitados servidores públicos inmersos en las diversas solicitudes de información</w:t>
      </w:r>
      <w:r w:rsidRPr="006E56BE">
        <w:rPr>
          <w:rFonts w:ascii="Palatino Linotype" w:hAnsi="Palatino Linotype"/>
        </w:rPr>
        <w:t xml:space="preserve">. </w:t>
      </w:r>
    </w:p>
    <w:p w14:paraId="45B68E19" w14:textId="77777777" w:rsidR="006540EC" w:rsidRPr="006E56BE" w:rsidRDefault="006540EC" w:rsidP="006540EC">
      <w:pPr>
        <w:pStyle w:val="Prrafodelista"/>
        <w:spacing w:line="360" w:lineRule="auto"/>
        <w:ind w:left="720"/>
        <w:jc w:val="both"/>
        <w:rPr>
          <w:rFonts w:ascii="Palatino Linotype" w:hAnsi="Palatino Linotype"/>
        </w:rPr>
      </w:pPr>
    </w:p>
    <w:p w14:paraId="105F4FE4" w14:textId="39950F64" w:rsidR="00D801F0" w:rsidRPr="006E56BE" w:rsidRDefault="00D801F0" w:rsidP="006540EC">
      <w:pPr>
        <w:spacing w:after="0" w:line="360" w:lineRule="auto"/>
        <w:jc w:val="both"/>
        <w:rPr>
          <w:rFonts w:ascii="Palatino Linotype" w:hAnsi="Palatino Linotype" w:cs="Arial"/>
          <w:sz w:val="24"/>
          <w:szCs w:val="24"/>
        </w:rPr>
      </w:pPr>
      <w:r w:rsidRPr="006E56BE">
        <w:rPr>
          <w:rFonts w:ascii="Palatino Linotype" w:hAnsi="Palatino Linotype" w:cs="Arial"/>
          <w:sz w:val="24"/>
          <w:szCs w:val="24"/>
        </w:rPr>
        <w:t xml:space="preserve">Bajo este contexto, a efecto de identificar las unidades administrativas competentes de genera y/o administrar la información solicitada, traeremos a contexto el Bando Municipal de Policía y Gobierno de Tepetlixpa 2022, el cual, en su artículo 61, establece que la </w:t>
      </w:r>
      <w:r w:rsidRPr="006E56BE">
        <w:rPr>
          <w:rFonts w:ascii="Palatino Linotype" w:hAnsi="Palatino Linotype" w:cs="Arial"/>
          <w:b/>
          <w:sz w:val="24"/>
          <w:szCs w:val="24"/>
          <w:u w:val="single"/>
        </w:rPr>
        <w:t>Tesorería Municipal</w:t>
      </w:r>
      <w:r w:rsidRPr="006E56BE">
        <w:rPr>
          <w:rFonts w:ascii="Palatino Linotype" w:hAnsi="Palatino Linotype" w:cs="Arial"/>
          <w:sz w:val="24"/>
          <w:szCs w:val="24"/>
          <w:u w:val="single"/>
        </w:rPr>
        <w:t xml:space="preserve"> </w:t>
      </w:r>
      <w:r w:rsidRPr="006E56BE">
        <w:rPr>
          <w:rFonts w:ascii="Palatino Linotype" w:hAnsi="Palatino Linotype" w:cs="Arial"/>
          <w:b/>
          <w:sz w:val="24"/>
          <w:szCs w:val="24"/>
          <w:u w:val="single"/>
        </w:rPr>
        <w:t>es la unidad administrativa encargada de</w:t>
      </w:r>
      <w:r w:rsidRPr="006E56BE">
        <w:rPr>
          <w:rFonts w:ascii="Palatino Linotype" w:hAnsi="Palatino Linotype" w:cs="Arial"/>
          <w:sz w:val="24"/>
          <w:szCs w:val="24"/>
        </w:rPr>
        <w:t xml:space="preserve"> la recaudación de los ingresos municipales y </w:t>
      </w:r>
      <w:r w:rsidRPr="006E56BE">
        <w:rPr>
          <w:rFonts w:ascii="Palatino Linotype" w:hAnsi="Palatino Linotype" w:cs="Arial"/>
          <w:b/>
          <w:sz w:val="24"/>
          <w:szCs w:val="24"/>
          <w:u w:val="single"/>
        </w:rPr>
        <w:t>la administración de la hacienda pública municipal</w:t>
      </w:r>
      <w:r w:rsidRPr="006E56BE">
        <w:rPr>
          <w:rFonts w:ascii="Palatino Linotype" w:hAnsi="Palatino Linotype" w:cs="Arial"/>
          <w:sz w:val="24"/>
          <w:szCs w:val="24"/>
        </w:rPr>
        <w:t>, responsable de realizar las erogaciones y funciones requeridas por el Ayuntamiento, el Presidente Municipal Constitucional y demás dependencias de la Administración Pública Municipal, de conformidad con la Ley de Disciplina Financiera de las Entidades Federativas y los Municipios, el Código Financiero del Estado de México y Municipios, Ley Orgánica Municipal del Estado de México, la Ley de Gobierno Digital del Estado de México y Municipios, Código Reglamentario de Tepetlixpa y los demás ordenamientos legales vigentes aplicables a la materia.</w:t>
      </w:r>
    </w:p>
    <w:p w14:paraId="1335EA03" w14:textId="77777777" w:rsidR="00D801F0" w:rsidRPr="006E56BE" w:rsidRDefault="00D801F0" w:rsidP="006540EC">
      <w:pPr>
        <w:spacing w:after="0" w:line="360" w:lineRule="auto"/>
        <w:jc w:val="both"/>
        <w:rPr>
          <w:rFonts w:ascii="Palatino Linotype" w:hAnsi="Palatino Linotype" w:cs="Arial"/>
          <w:sz w:val="24"/>
          <w:szCs w:val="24"/>
        </w:rPr>
      </w:pPr>
    </w:p>
    <w:p w14:paraId="32E9FBD1" w14:textId="446C678B" w:rsidR="00D801F0" w:rsidRPr="006E56BE" w:rsidRDefault="00D801F0" w:rsidP="00D801F0">
      <w:pPr>
        <w:spacing w:after="0" w:line="360" w:lineRule="auto"/>
        <w:jc w:val="both"/>
        <w:rPr>
          <w:rFonts w:ascii="Palatino Linotype" w:eastAsia="Times New Roman" w:hAnsi="Palatino Linotype" w:cs="Times New Roman"/>
          <w:sz w:val="24"/>
          <w:szCs w:val="24"/>
          <w:lang w:val="es-ES" w:eastAsia="es-MX"/>
        </w:rPr>
      </w:pPr>
      <w:r w:rsidRPr="006E56BE">
        <w:rPr>
          <w:rFonts w:ascii="Palatino Linotype" w:eastAsia="Times New Roman" w:hAnsi="Palatino Linotype" w:cs="Arial"/>
          <w:sz w:val="24"/>
          <w:szCs w:val="24"/>
          <w:lang w:val="es-ES" w:eastAsia="es-ES"/>
        </w:rPr>
        <w:lastRenderedPageBreak/>
        <w:t xml:space="preserve">Por lo que es de precisar que, aunque la solicitud de información y la respuesta estén dirigidas y atendidas por un </w:t>
      </w:r>
      <w:r w:rsidRPr="006E56BE">
        <w:rPr>
          <w:rFonts w:ascii="Palatino Linotype" w:eastAsia="Times New Roman" w:hAnsi="Palatino Linotype" w:cs="Arial"/>
          <w:b/>
          <w:sz w:val="24"/>
          <w:szCs w:val="24"/>
          <w:lang w:val="es-ES" w:eastAsia="es-ES"/>
        </w:rPr>
        <w:t>Sujeto Obligado</w:t>
      </w:r>
      <w:r w:rsidRPr="006E56BE">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6E56BE">
        <w:rPr>
          <w:rFonts w:ascii="Palatino Linotype" w:eastAsia="Times New Roman" w:hAnsi="Palatino Linotype" w:cs="Arial"/>
          <w:b/>
          <w:sz w:val="24"/>
          <w:szCs w:val="24"/>
          <w:lang w:val="es-ES" w:eastAsia="es-ES"/>
        </w:rPr>
        <w:t>Servidor Público Habilitado</w:t>
      </w:r>
      <w:r w:rsidRPr="006E56BE">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32A3F12"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b/>
          <w:i/>
          <w:szCs w:val="24"/>
          <w:lang w:val="es-ES" w:eastAsia="es-ES"/>
        </w:rPr>
        <w:t>Artículo 3.</w:t>
      </w:r>
      <w:r w:rsidRPr="006E56BE">
        <w:rPr>
          <w:rFonts w:ascii="Palatino Linotype" w:eastAsia="Times New Roman" w:hAnsi="Palatino Linotype" w:cs="Arial"/>
          <w:i/>
          <w:szCs w:val="24"/>
          <w:lang w:val="es-ES" w:eastAsia="es-ES"/>
        </w:rPr>
        <w:t xml:space="preserve"> Para los efectos de la presente Ley se entenderá por:</w:t>
      </w:r>
    </w:p>
    <w:p w14:paraId="06C2589B"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w:t>
      </w:r>
    </w:p>
    <w:p w14:paraId="68CDD53A"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b/>
          <w:i/>
          <w:szCs w:val="24"/>
          <w:lang w:val="es-ES" w:eastAsia="es-ES"/>
        </w:rPr>
        <w:t xml:space="preserve">XXXIX. Servidor público habilitado: </w:t>
      </w:r>
      <w:r w:rsidRPr="006E56BE">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B79F544"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w:t>
      </w:r>
    </w:p>
    <w:p w14:paraId="512F3DCF"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b/>
          <w:i/>
          <w:szCs w:val="24"/>
          <w:lang w:val="es-ES" w:eastAsia="es-ES"/>
        </w:rPr>
      </w:pPr>
    </w:p>
    <w:p w14:paraId="50C30F23"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b/>
          <w:i/>
          <w:szCs w:val="24"/>
          <w:lang w:val="es-ES" w:eastAsia="es-ES"/>
        </w:rPr>
        <w:t>Artículo 58.</w:t>
      </w:r>
      <w:r w:rsidRPr="006E56BE">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66289EF5"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F6716C3"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b/>
          <w:i/>
          <w:szCs w:val="24"/>
          <w:lang w:val="es-ES" w:eastAsia="es-ES"/>
        </w:rPr>
        <w:t>Artículo 59.</w:t>
      </w:r>
      <w:r w:rsidRPr="006E56BE">
        <w:rPr>
          <w:rFonts w:ascii="Palatino Linotype" w:eastAsia="Times New Roman" w:hAnsi="Palatino Linotype" w:cs="Arial"/>
          <w:i/>
          <w:szCs w:val="24"/>
          <w:lang w:val="es-ES" w:eastAsia="es-ES"/>
        </w:rPr>
        <w:t xml:space="preserve"> </w:t>
      </w:r>
      <w:r w:rsidRPr="006E56BE">
        <w:rPr>
          <w:rFonts w:ascii="Palatino Linotype" w:eastAsia="Times New Roman" w:hAnsi="Palatino Linotype" w:cs="Arial"/>
          <w:b/>
          <w:i/>
          <w:szCs w:val="24"/>
          <w:u w:val="single"/>
          <w:lang w:val="es-ES" w:eastAsia="es-ES"/>
        </w:rPr>
        <w:t>Los servidores públicos habilitados</w:t>
      </w:r>
      <w:r w:rsidRPr="006E56BE">
        <w:rPr>
          <w:rFonts w:ascii="Palatino Linotype" w:eastAsia="Times New Roman" w:hAnsi="Palatino Linotype" w:cs="Arial"/>
          <w:i/>
          <w:szCs w:val="24"/>
          <w:lang w:val="es-ES" w:eastAsia="es-ES"/>
        </w:rPr>
        <w:t xml:space="preserve"> tendrán las funciones siguientes:</w:t>
      </w:r>
    </w:p>
    <w:p w14:paraId="70E1170C"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 xml:space="preserve">I. </w:t>
      </w:r>
      <w:r w:rsidRPr="006E56BE">
        <w:rPr>
          <w:rFonts w:ascii="Palatino Linotype" w:eastAsia="Times New Roman" w:hAnsi="Palatino Linotype" w:cs="Arial"/>
          <w:b/>
          <w:i/>
          <w:szCs w:val="24"/>
          <w:u w:val="single"/>
          <w:lang w:val="es-ES" w:eastAsia="es-ES"/>
        </w:rPr>
        <w:t>Localizar la información que le solicite la Unidad de Transparencia</w:t>
      </w:r>
      <w:r w:rsidRPr="006E56BE">
        <w:rPr>
          <w:rFonts w:ascii="Palatino Linotype" w:eastAsia="Times New Roman" w:hAnsi="Palatino Linotype" w:cs="Arial"/>
          <w:i/>
          <w:szCs w:val="24"/>
          <w:lang w:val="es-ES" w:eastAsia="es-ES"/>
        </w:rPr>
        <w:t>;</w:t>
      </w:r>
    </w:p>
    <w:p w14:paraId="0DCD178A"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63E09E5"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 xml:space="preserve">II. </w:t>
      </w:r>
      <w:r w:rsidRPr="006E56BE">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6E56BE">
        <w:rPr>
          <w:rFonts w:ascii="Palatino Linotype" w:eastAsia="Times New Roman" w:hAnsi="Palatino Linotype" w:cs="Arial"/>
          <w:i/>
          <w:szCs w:val="24"/>
          <w:lang w:val="es-ES" w:eastAsia="es-ES"/>
        </w:rPr>
        <w:t>;</w:t>
      </w:r>
    </w:p>
    <w:p w14:paraId="100CCD05"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50E4446"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III. Apoyar a la Unidad de Transparencia en lo que esta le solicite para el cumplimiento de sus funciones;</w:t>
      </w:r>
    </w:p>
    <w:p w14:paraId="56220205"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5F5E001A"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71B46569"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436DB02"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lastRenderedPageBreak/>
        <w:t>V. Integrar y presentar al responsable de la Unidad de Transparencia la propuesta de clasificación de información, la cual tendrá los fundamentos y argumentos en que se basa dicha propuesta;</w:t>
      </w:r>
    </w:p>
    <w:p w14:paraId="30A3670E"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77CB557"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07B54BF2"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645ADBC" w14:textId="77777777" w:rsidR="00D801F0" w:rsidRPr="006E56BE" w:rsidRDefault="00D801F0" w:rsidP="00D801F0">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E56BE">
        <w:rPr>
          <w:rFonts w:ascii="Palatino Linotype" w:eastAsia="Times New Roman" w:hAnsi="Palatino Linotype" w:cs="Arial"/>
          <w:i/>
          <w:szCs w:val="24"/>
          <w:lang w:val="es-ES" w:eastAsia="es-ES"/>
        </w:rPr>
        <w:t>VII. Dar cuenta a la Unidad de Transparencia del vencimiento de los plazos de reserva.</w:t>
      </w:r>
    </w:p>
    <w:p w14:paraId="7A26EB0C" w14:textId="77777777" w:rsidR="00D801F0" w:rsidRPr="006E56BE" w:rsidRDefault="00D801F0" w:rsidP="00D801F0">
      <w:pPr>
        <w:spacing w:after="0" w:line="240" w:lineRule="auto"/>
        <w:rPr>
          <w:rFonts w:ascii="Times New Roman" w:eastAsia="Times New Roman" w:hAnsi="Times New Roman" w:cs="Times New Roman"/>
          <w:sz w:val="24"/>
          <w:szCs w:val="24"/>
          <w:lang w:eastAsia="es-ES"/>
        </w:rPr>
      </w:pPr>
    </w:p>
    <w:p w14:paraId="42141ED3" w14:textId="77777777" w:rsidR="00D801F0" w:rsidRPr="006E56BE" w:rsidRDefault="00D801F0" w:rsidP="00D801F0">
      <w:pPr>
        <w:spacing w:after="0" w:line="360" w:lineRule="auto"/>
        <w:jc w:val="both"/>
        <w:rPr>
          <w:rFonts w:ascii="Palatino Linotype" w:eastAsia="Times New Roman" w:hAnsi="Palatino Linotype" w:cs="Times New Roman"/>
          <w:sz w:val="24"/>
          <w:szCs w:val="24"/>
          <w:lang w:val="es-ES" w:eastAsia="es-MX"/>
        </w:rPr>
      </w:pPr>
      <w:r w:rsidRPr="006E56BE">
        <w:rPr>
          <w:rFonts w:ascii="Palatino Linotype" w:eastAsia="Times New Roman" w:hAnsi="Palatino Linotype" w:cs="Times New Roman"/>
          <w:sz w:val="24"/>
          <w:szCs w:val="24"/>
          <w:lang w:val="es-ES" w:eastAsia="es-MX"/>
        </w:rPr>
        <w:t>En otras palabras, no cumplió con lo que para tal efecto dispone el artículo 162, de la Ley de Transparencia y Acceso a la Información Pública del Estado de México y Municipios, que índica:</w:t>
      </w:r>
    </w:p>
    <w:p w14:paraId="18EF5B0C" w14:textId="77777777" w:rsidR="00D801F0" w:rsidRPr="006E56BE" w:rsidRDefault="00D801F0" w:rsidP="00D801F0">
      <w:pPr>
        <w:spacing w:after="0" w:line="360" w:lineRule="auto"/>
        <w:jc w:val="both"/>
        <w:rPr>
          <w:rFonts w:ascii="Palatino Linotype" w:eastAsia="Times New Roman" w:hAnsi="Palatino Linotype" w:cs="Times New Roman"/>
          <w:sz w:val="10"/>
          <w:szCs w:val="24"/>
          <w:lang w:val="es-ES" w:eastAsia="es-MX"/>
        </w:rPr>
      </w:pPr>
    </w:p>
    <w:p w14:paraId="31849F65" w14:textId="77777777" w:rsidR="00D801F0" w:rsidRPr="006E56BE" w:rsidRDefault="00D801F0" w:rsidP="00D801F0">
      <w:pPr>
        <w:spacing w:after="0" w:line="360" w:lineRule="auto"/>
        <w:jc w:val="both"/>
        <w:rPr>
          <w:rFonts w:ascii="Palatino Linotype" w:eastAsia="Times New Roman" w:hAnsi="Palatino Linotype" w:cs="Times New Roman"/>
          <w:sz w:val="10"/>
          <w:szCs w:val="24"/>
          <w:lang w:val="es-ES" w:eastAsia="es-MX"/>
        </w:rPr>
      </w:pPr>
    </w:p>
    <w:p w14:paraId="47E3BCD5" w14:textId="77777777" w:rsidR="00D801F0" w:rsidRPr="006E56BE" w:rsidRDefault="00D801F0" w:rsidP="00D801F0">
      <w:pPr>
        <w:spacing w:after="0" w:line="240" w:lineRule="auto"/>
        <w:ind w:left="567"/>
        <w:jc w:val="both"/>
        <w:rPr>
          <w:rFonts w:ascii="Palatino Linotype" w:eastAsia="Times New Roman" w:hAnsi="Palatino Linotype" w:cs="Times New Roman"/>
          <w:i/>
          <w:szCs w:val="20"/>
          <w:lang w:val="es-ES" w:eastAsia="es-MX"/>
        </w:rPr>
      </w:pPr>
      <w:r w:rsidRPr="006E56BE">
        <w:rPr>
          <w:rFonts w:ascii="Palatino Linotype" w:eastAsia="Times New Roman" w:hAnsi="Palatino Linotype" w:cs="Times New Roman"/>
          <w:i/>
          <w:szCs w:val="20"/>
          <w:lang w:val="es-ES" w:eastAsia="es-MX"/>
        </w:rPr>
        <w:t>“</w:t>
      </w:r>
      <w:r w:rsidRPr="006E56BE">
        <w:rPr>
          <w:rFonts w:ascii="Palatino Linotype" w:eastAsia="Times New Roman" w:hAnsi="Palatino Linotype" w:cs="Times New Roman"/>
          <w:b/>
          <w:bCs/>
          <w:i/>
          <w:szCs w:val="20"/>
          <w:lang w:val="es-ES" w:eastAsia="es-MX"/>
        </w:rPr>
        <w:t xml:space="preserve">Artículo 162. </w:t>
      </w:r>
      <w:r w:rsidRPr="006E56BE">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E56BE">
        <w:rPr>
          <w:rFonts w:ascii="Palatino Linotype" w:eastAsia="Times New Roman" w:hAnsi="Palatino Linotype" w:cs="Times New Roman"/>
          <w:i/>
          <w:szCs w:val="20"/>
          <w:lang w:val="es-ES" w:eastAsia="es-MX"/>
        </w:rPr>
        <w:t>”</w:t>
      </w:r>
    </w:p>
    <w:p w14:paraId="06D01ABD" w14:textId="77777777" w:rsidR="00D801F0" w:rsidRPr="006E56BE" w:rsidRDefault="00D801F0" w:rsidP="00D801F0">
      <w:pPr>
        <w:autoSpaceDE w:val="0"/>
        <w:autoSpaceDN w:val="0"/>
        <w:adjustRightInd w:val="0"/>
        <w:spacing w:after="0" w:line="360" w:lineRule="auto"/>
        <w:ind w:right="-141"/>
        <w:jc w:val="both"/>
        <w:rPr>
          <w:rFonts w:ascii="Palatino Linotype" w:eastAsia="Times New Roman" w:hAnsi="Palatino Linotype" w:cs="Arial"/>
          <w:sz w:val="24"/>
          <w:szCs w:val="24"/>
          <w:lang w:val="es-ES" w:eastAsia="es-ES"/>
        </w:rPr>
      </w:pPr>
    </w:p>
    <w:p w14:paraId="789E7297" w14:textId="77777777" w:rsidR="00D801F0" w:rsidRPr="006E56BE" w:rsidRDefault="00D801F0" w:rsidP="00D801F0">
      <w:pPr>
        <w:spacing w:after="0" w:line="360" w:lineRule="auto"/>
        <w:jc w:val="both"/>
        <w:rPr>
          <w:rFonts w:ascii="Palatino Linotype" w:eastAsia="Times New Roman" w:hAnsi="Palatino Linotype" w:cs="Times New Roman"/>
          <w:sz w:val="24"/>
          <w:szCs w:val="24"/>
          <w:lang w:val="es-ES" w:eastAsia="es-ES"/>
        </w:rPr>
      </w:pPr>
      <w:r w:rsidRPr="006E56BE">
        <w:rPr>
          <w:rFonts w:ascii="Palatino Linotype" w:eastAsia="Times New Roman" w:hAnsi="Palatino Linotype" w:cs="Times New Roman"/>
          <w:sz w:val="24"/>
          <w:szCs w:val="24"/>
          <w:lang w:val="es-ES" w:eastAsia="es-ES"/>
        </w:rPr>
        <w:t>Sobre el particular, cabe traer a colación los artículos 2°, fracción II; 3°, fracción XI y 18, de la Ley de Transparencia y Acceso a la Información Pública del Estado de México y Municipios; los cuales disponen lo siguiente:</w:t>
      </w:r>
    </w:p>
    <w:p w14:paraId="719EF1F4" w14:textId="77777777" w:rsidR="00D801F0" w:rsidRPr="006E56BE" w:rsidRDefault="00D801F0" w:rsidP="00D801F0">
      <w:pPr>
        <w:spacing w:after="0" w:line="360" w:lineRule="auto"/>
        <w:jc w:val="both"/>
        <w:rPr>
          <w:rFonts w:ascii="Palatino Linotype" w:eastAsia="Times New Roman" w:hAnsi="Palatino Linotype" w:cs="Times New Roman"/>
          <w:sz w:val="24"/>
          <w:szCs w:val="24"/>
          <w:lang w:val="es-ES" w:eastAsia="es-ES"/>
        </w:rPr>
      </w:pPr>
    </w:p>
    <w:p w14:paraId="79B51B71" w14:textId="77777777" w:rsidR="00D801F0" w:rsidRPr="006E56BE" w:rsidRDefault="00D801F0" w:rsidP="00D801F0">
      <w:pPr>
        <w:numPr>
          <w:ilvl w:val="0"/>
          <w:numId w:val="28"/>
        </w:numPr>
        <w:spacing w:after="0" w:line="360" w:lineRule="auto"/>
        <w:jc w:val="both"/>
        <w:rPr>
          <w:rFonts w:ascii="Palatino Linotype" w:eastAsia="Times New Roman" w:hAnsi="Palatino Linotype" w:cs="Times New Roman"/>
          <w:sz w:val="24"/>
          <w:szCs w:val="24"/>
          <w:lang w:val="es-ES" w:eastAsia="es-ES"/>
        </w:rPr>
      </w:pPr>
      <w:r w:rsidRPr="006E56BE">
        <w:rPr>
          <w:rFonts w:ascii="Palatino Linotype" w:eastAsia="Times New Roman" w:hAnsi="Palatino Linotype" w:cs="Times New Roman"/>
          <w:sz w:val="24"/>
          <w:szCs w:val="24"/>
          <w:lang w:val="es-ES" w:eastAsia="es-ES"/>
        </w:rPr>
        <w:t>Que uno de los objetivos de la Ley es proveer lo necesario para garantizar a toda persona el derecho de acceso a la información pública;</w:t>
      </w:r>
    </w:p>
    <w:p w14:paraId="33EABD5B" w14:textId="77777777" w:rsidR="00D801F0" w:rsidRPr="006E56BE" w:rsidRDefault="00D801F0" w:rsidP="00D801F0">
      <w:pPr>
        <w:spacing w:after="0" w:line="240" w:lineRule="auto"/>
        <w:rPr>
          <w:rFonts w:ascii="Times New Roman" w:eastAsia="Times New Roman" w:hAnsi="Times New Roman" w:cs="Times New Roman"/>
          <w:sz w:val="24"/>
          <w:szCs w:val="24"/>
          <w:lang w:eastAsia="es-ES"/>
        </w:rPr>
      </w:pPr>
    </w:p>
    <w:p w14:paraId="4F6F16E9" w14:textId="77777777" w:rsidR="00D801F0" w:rsidRPr="006E56BE" w:rsidRDefault="00D801F0" w:rsidP="00D801F0">
      <w:pPr>
        <w:numPr>
          <w:ilvl w:val="0"/>
          <w:numId w:val="28"/>
        </w:numPr>
        <w:spacing w:after="0" w:line="360" w:lineRule="auto"/>
        <w:jc w:val="both"/>
        <w:rPr>
          <w:rFonts w:ascii="Palatino Linotype" w:eastAsia="Times New Roman" w:hAnsi="Palatino Linotype" w:cs="Times New Roman"/>
          <w:sz w:val="24"/>
          <w:szCs w:val="24"/>
          <w:lang w:val="es-ES" w:eastAsia="es-ES"/>
        </w:rPr>
      </w:pPr>
      <w:r w:rsidRPr="006E56BE">
        <w:rPr>
          <w:rFonts w:ascii="Palatino Linotype" w:eastAsia="Times New Roman" w:hAnsi="Palatino Linotype" w:cs="Times New Roman"/>
          <w:sz w:val="24"/>
          <w:szCs w:val="24"/>
          <w:lang w:val="es-ES" w:eastAsia="es-ES"/>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w:t>
      </w:r>
      <w:r w:rsidRPr="006E56BE">
        <w:rPr>
          <w:rFonts w:ascii="Palatino Linotype" w:eastAsia="Times New Roman" w:hAnsi="Palatino Linotype" w:cs="Times New Roman"/>
          <w:sz w:val="24"/>
          <w:szCs w:val="24"/>
          <w:lang w:val="es-ES" w:eastAsia="es-ES"/>
        </w:rPr>
        <w:lastRenderedPageBreak/>
        <w:t>origen la eventual publicidad y reutilización de la información que generan. En este orden de ideas, puede concluirse que la Ley en cita, es una ley de acceso a documentos.</w:t>
      </w:r>
    </w:p>
    <w:p w14:paraId="73CED417" w14:textId="77777777" w:rsidR="00D801F0" w:rsidRPr="006E56BE" w:rsidRDefault="00D801F0" w:rsidP="00D801F0">
      <w:pPr>
        <w:spacing w:after="0" w:line="240" w:lineRule="auto"/>
        <w:rPr>
          <w:rFonts w:ascii="Times New Roman" w:eastAsia="Times New Roman" w:hAnsi="Times New Roman" w:cs="Times New Roman"/>
          <w:sz w:val="24"/>
          <w:szCs w:val="24"/>
          <w:lang w:eastAsia="es-ES"/>
        </w:rPr>
      </w:pPr>
    </w:p>
    <w:p w14:paraId="165F2D84" w14:textId="1C62FF33" w:rsidR="00D801F0" w:rsidRPr="006E56BE" w:rsidRDefault="00D801F0" w:rsidP="00D801F0">
      <w:pPr>
        <w:spacing w:after="0" w:line="360" w:lineRule="auto"/>
        <w:jc w:val="both"/>
        <w:rPr>
          <w:rFonts w:ascii="Palatino Linotype" w:hAnsi="Palatino Linotype" w:cs="Arial"/>
          <w:sz w:val="24"/>
          <w:szCs w:val="24"/>
        </w:rPr>
      </w:pPr>
      <w:r w:rsidRPr="006E56BE">
        <w:rPr>
          <w:rFonts w:ascii="Palatino Linotype" w:eastAsia="Times New Roman" w:hAnsi="Palatino Linotype" w:cs="Arial"/>
          <w:sz w:val="24"/>
          <w:szCs w:val="24"/>
          <w:lang w:val="es-ES" w:eastAsia="es-ES"/>
        </w:rPr>
        <w:t xml:space="preserve">En conclusión, se debe realizar una búsqueda exhaustiva y razonable dentro de las áreas competentes del </w:t>
      </w:r>
      <w:r w:rsidRPr="006E56BE">
        <w:rPr>
          <w:rFonts w:ascii="Palatino Linotype" w:eastAsia="Times New Roman" w:hAnsi="Palatino Linotype" w:cs="Arial"/>
          <w:b/>
          <w:sz w:val="24"/>
          <w:szCs w:val="24"/>
          <w:lang w:val="es-ES" w:eastAsia="es-ES"/>
        </w:rPr>
        <w:t>Sujeto Obligado</w:t>
      </w:r>
      <w:r w:rsidRPr="006E56BE">
        <w:rPr>
          <w:rFonts w:ascii="Palatino Linotype" w:eastAsia="Times New Roman" w:hAnsi="Palatino Linotype" w:cs="Arial"/>
          <w:sz w:val="24"/>
          <w:szCs w:val="24"/>
          <w:lang w:val="es-ES" w:eastAsia="es-ES"/>
        </w:rPr>
        <w:t>, a fin de agotar todas las instancias pertinentes para la localización de la información solicitada.</w:t>
      </w:r>
    </w:p>
    <w:p w14:paraId="1D86A362" w14:textId="77777777" w:rsidR="00D801F0" w:rsidRPr="006E56BE" w:rsidRDefault="00D801F0" w:rsidP="006540EC">
      <w:pPr>
        <w:spacing w:after="0" w:line="360" w:lineRule="auto"/>
        <w:jc w:val="both"/>
        <w:rPr>
          <w:rFonts w:ascii="Palatino Linotype" w:eastAsia="Times New Roman" w:hAnsi="Palatino Linotype" w:cs="Arial"/>
          <w:sz w:val="24"/>
          <w:szCs w:val="24"/>
          <w:lang w:val="es-ES" w:eastAsia="es-ES"/>
        </w:rPr>
      </w:pPr>
    </w:p>
    <w:p w14:paraId="1DBF55EF" w14:textId="1F32B825" w:rsidR="006540EC" w:rsidRDefault="006540EC" w:rsidP="00FC332F">
      <w:pPr>
        <w:spacing w:after="0" w:line="360" w:lineRule="auto"/>
        <w:jc w:val="both"/>
        <w:rPr>
          <w:rFonts w:ascii="Palatino Linotype" w:eastAsia="Calibri" w:hAnsi="Palatino Linotype" w:cs="Tahoma"/>
          <w:bCs/>
          <w:sz w:val="24"/>
          <w:szCs w:val="24"/>
          <w:lang w:val="es-ES" w:eastAsia="es-ES"/>
        </w:rPr>
      </w:pPr>
      <w:r w:rsidRPr="006E56BE">
        <w:rPr>
          <w:rFonts w:ascii="Palatino Linotype" w:eastAsia="Times New Roman" w:hAnsi="Palatino Linotype" w:cs="Arial"/>
          <w:sz w:val="24"/>
          <w:szCs w:val="24"/>
          <w:lang w:val="es-ES" w:eastAsia="es-ES"/>
        </w:rPr>
        <w:t xml:space="preserve">Finalmente, </w:t>
      </w:r>
      <w:r w:rsidRPr="006E56BE">
        <w:rPr>
          <w:rFonts w:ascii="Palatino Linotype" w:eastAsia="Calibri" w:hAnsi="Palatino Linotype" w:cs="Tahoma"/>
          <w:bCs/>
          <w:sz w:val="24"/>
          <w:szCs w:val="24"/>
          <w:lang w:val="es-ES" w:eastAsia="es-ES"/>
        </w:rPr>
        <w:t>la información requerida</w:t>
      </w:r>
      <w:r w:rsidRPr="006E56BE">
        <w:rPr>
          <w:rFonts w:ascii="Palatino Linotype" w:eastAsia="Calibri" w:hAnsi="Palatino Linotype" w:cs="Tahoma"/>
          <w:b/>
          <w:bCs/>
          <w:sz w:val="24"/>
          <w:szCs w:val="24"/>
          <w:lang w:val="es-ES" w:eastAsia="es-ES"/>
        </w:rPr>
        <w:t xml:space="preserve">, </w:t>
      </w:r>
      <w:r w:rsidRPr="006E56BE">
        <w:rPr>
          <w:rFonts w:ascii="Palatino Linotype" w:eastAsia="Calibri" w:hAnsi="Palatino Linotype" w:cs="Tahoma"/>
          <w:bCs/>
          <w:sz w:val="24"/>
          <w:szCs w:val="24"/>
          <w:lang w:val="es-ES" w:eastAsia="es-E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w:t>
      </w:r>
      <w:r w:rsidR="00FC332F">
        <w:rPr>
          <w:rFonts w:ascii="Palatino Linotype" w:eastAsia="Calibri" w:hAnsi="Palatino Linotype" w:cs="Tahoma"/>
          <w:bCs/>
          <w:sz w:val="24"/>
          <w:szCs w:val="24"/>
          <w:lang w:val="es-ES" w:eastAsia="es-ES"/>
        </w:rPr>
        <w:t>rmidad con lo siguiente:</w:t>
      </w:r>
    </w:p>
    <w:p w14:paraId="77CF157E" w14:textId="77777777" w:rsidR="00FC332F" w:rsidRPr="00FC332F" w:rsidRDefault="00FC332F" w:rsidP="00FC332F">
      <w:pPr>
        <w:spacing w:after="0" w:line="360" w:lineRule="auto"/>
        <w:jc w:val="both"/>
        <w:rPr>
          <w:rFonts w:ascii="Palatino Linotype" w:eastAsia="Calibri" w:hAnsi="Palatino Linotype" w:cs="Tahoma"/>
          <w:bCs/>
          <w:sz w:val="24"/>
          <w:szCs w:val="24"/>
          <w:lang w:val="es-ES" w:eastAsia="es-ES"/>
        </w:rPr>
      </w:pPr>
    </w:p>
    <w:p w14:paraId="7CEDA94B" w14:textId="77777777" w:rsidR="006E56BE" w:rsidRPr="006E56BE" w:rsidRDefault="006E56BE" w:rsidP="006E56BE">
      <w:pPr>
        <w:pStyle w:val="Prrafodelista"/>
        <w:numPr>
          <w:ilvl w:val="0"/>
          <w:numId w:val="30"/>
        </w:numPr>
        <w:spacing w:line="360" w:lineRule="auto"/>
        <w:jc w:val="both"/>
        <w:rPr>
          <w:rFonts w:ascii="Palatino Linotype" w:eastAsia="Palatino Linotype" w:hAnsi="Palatino Linotype" w:cs="Palatino Linotype"/>
          <w:b/>
          <w:i/>
          <w:u w:val="single"/>
          <w:lang w:eastAsia="es-MX"/>
        </w:rPr>
      </w:pPr>
      <w:r w:rsidRPr="006E56BE">
        <w:rPr>
          <w:rFonts w:ascii="Palatino Linotype" w:eastAsia="Palatino Linotype" w:hAnsi="Palatino Linotype" w:cs="Palatino Linotype"/>
          <w:b/>
          <w:i/>
          <w:u w:val="single"/>
          <w:lang w:eastAsia="es-MX"/>
        </w:rPr>
        <w:t>DE LA VERSIÓN PÚBLICA</w:t>
      </w:r>
    </w:p>
    <w:p w14:paraId="4484A5A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FD4820A"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068D8936"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lastRenderedPageBreak/>
        <w:t xml:space="preserve">A este respecto, los artículos 3, fracciones IX, XX, XXI y XLV; 51 y </w:t>
      </w:r>
      <w:proofErr w:type="spellStart"/>
      <w:r w:rsidRPr="006E56BE">
        <w:rPr>
          <w:rFonts w:ascii="Palatino Linotype" w:eastAsia="Palatino Linotype" w:hAnsi="Palatino Linotype" w:cs="Palatino Linotype"/>
          <w:sz w:val="24"/>
          <w:szCs w:val="24"/>
          <w:lang w:eastAsia="es-MX"/>
        </w:rPr>
        <w:t>52de</w:t>
      </w:r>
      <w:proofErr w:type="spellEnd"/>
      <w:r w:rsidRPr="006E56BE">
        <w:rPr>
          <w:rFonts w:ascii="Palatino Linotype" w:eastAsia="Palatino Linotype" w:hAnsi="Palatino Linotype" w:cs="Palatino Linotype"/>
          <w:sz w:val="24"/>
          <w:szCs w:val="24"/>
          <w:lang w:eastAsia="es-MX"/>
        </w:rPr>
        <w:t xml:space="preserve"> la Ley de Transparencia y Acceso a la Información Pública del Estado de México y Municipios establecen:</w:t>
      </w:r>
    </w:p>
    <w:p w14:paraId="7ED58C58"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617600DB"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 xml:space="preserve">Artículo 3. </w:t>
      </w:r>
      <w:r w:rsidRPr="006E56BE">
        <w:rPr>
          <w:rFonts w:ascii="Palatino Linotype" w:eastAsia="Palatino Linotype" w:hAnsi="Palatino Linotype" w:cs="Palatino Linotype"/>
          <w:i/>
          <w:lang w:eastAsia="es-MX"/>
        </w:rPr>
        <w:t xml:space="preserve">Para los efectos de la presente Ley se entenderá por: </w:t>
      </w:r>
    </w:p>
    <w:p w14:paraId="070BB930"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w:t>
      </w:r>
    </w:p>
    <w:p w14:paraId="67CC21EE"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IX.</w:t>
      </w:r>
      <w:r w:rsidRPr="006E56BE">
        <w:rPr>
          <w:rFonts w:ascii="Palatino Linotype" w:eastAsia="Palatino Linotype" w:hAnsi="Palatino Linotype" w:cs="Palatino Linotype"/>
          <w:i/>
          <w:lang w:eastAsia="es-MX"/>
        </w:rPr>
        <w:t xml:space="preserve"> </w:t>
      </w:r>
      <w:r w:rsidRPr="006E56BE">
        <w:rPr>
          <w:rFonts w:ascii="Palatino Linotype" w:eastAsia="Palatino Linotype" w:hAnsi="Palatino Linotype" w:cs="Palatino Linotype"/>
          <w:b/>
          <w:i/>
          <w:lang w:eastAsia="es-MX"/>
        </w:rPr>
        <w:t xml:space="preserve">Datos personales: </w:t>
      </w:r>
      <w:r w:rsidRPr="006E56BE">
        <w:rPr>
          <w:rFonts w:ascii="Palatino Linotype" w:eastAsia="Palatino Linotype" w:hAnsi="Palatino Linotype" w:cs="Palatino Linotype"/>
          <w:i/>
          <w:lang w:eastAsia="es-MX"/>
        </w:rPr>
        <w:t xml:space="preserve">La información concerniente a una persona, identificada o identificable según lo dispuesto por la Ley de Protección de Datos Personales del Estado de México; </w:t>
      </w:r>
    </w:p>
    <w:p w14:paraId="1D3E89D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w:t>
      </w:r>
    </w:p>
    <w:p w14:paraId="033AE9E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XX.</w:t>
      </w:r>
      <w:r w:rsidRPr="006E56BE">
        <w:rPr>
          <w:rFonts w:ascii="Palatino Linotype" w:eastAsia="Palatino Linotype" w:hAnsi="Palatino Linotype" w:cs="Palatino Linotype"/>
          <w:i/>
          <w:lang w:eastAsia="es-MX"/>
        </w:rPr>
        <w:t xml:space="preserve"> </w:t>
      </w:r>
      <w:r w:rsidRPr="006E56BE">
        <w:rPr>
          <w:rFonts w:ascii="Palatino Linotype" w:eastAsia="Palatino Linotype" w:hAnsi="Palatino Linotype" w:cs="Palatino Linotype"/>
          <w:b/>
          <w:i/>
          <w:lang w:eastAsia="es-MX"/>
        </w:rPr>
        <w:t>Información clasificada:</w:t>
      </w:r>
      <w:r w:rsidRPr="006E56BE">
        <w:rPr>
          <w:rFonts w:ascii="Palatino Linotype" w:eastAsia="Palatino Linotype" w:hAnsi="Palatino Linotype" w:cs="Palatino Linotype"/>
          <w:i/>
          <w:lang w:eastAsia="es-MX"/>
        </w:rPr>
        <w:t xml:space="preserve"> Aquella considerada por la presente Ley como reservada o confidencial; </w:t>
      </w:r>
    </w:p>
    <w:p w14:paraId="062C12D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XXI.</w:t>
      </w:r>
      <w:r w:rsidRPr="006E56BE">
        <w:rPr>
          <w:rFonts w:ascii="Palatino Linotype" w:eastAsia="Palatino Linotype" w:hAnsi="Palatino Linotype" w:cs="Palatino Linotype"/>
          <w:i/>
          <w:lang w:eastAsia="es-MX"/>
        </w:rPr>
        <w:t xml:space="preserve"> </w:t>
      </w:r>
      <w:r w:rsidRPr="006E56BE">
        <w:rPr>
          <w:rFonts w:ascii="Palatino Linotype" w:eastAsia="Palatino Linotype" w:hAnsi="Palatino Linotype" w:cs="Palatino Linotype"/>
          <w:b/>
          <w:i/>
          <w:lang w:eastAsia="es-MX"/>
        </w:rPr>
        <w:t>Información confidencial</w:t>
      </w:r>
      <w:r w:rsidRPr="006E56BE">
        <w:rPr>
          <w:rFonts w:ascii="Palatino Linotype" w:eastAsia="Palatino Linotype" w:hAnsi="Palatino Linotype" w:cs="Palatino Linotype"/>
          <w:i/>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DCA13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w:t>
      </w:r>
    </w:p>
    <w:p w14:paraId="2221D89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XLV. Versión pública:</w:t>
      </w:r>
      <w:r w:rsidRPr="006E56BE">
        <w:rPr>
          <w:rFonts w:ascii="Palatino Linotype" w:eastAsia="Palatino Linotype" w:hAnsi="Palatino Linotype" w:cs="Palatino Linotype"/>
          <w:i/>
          <w:lang w:eastAsia="es-MX"/>
        </w:rPr>
        <w:t xml:space="preserve"> Documento en el que se elimine, suprime o borra la información clasificada como reservada o confidencial para permitir su acceso. </w:t>
      </w:r>
    </w:p>
    <w:p w14:paraId="07801CE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58E1E59E"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Artículo 51.</w:t>
      </w:r>
      <w:r w:rsidRPr="006E56BE">
        <w:rPr>
          <w:rFonts w:ascii="Palatino Linotype" w:eastAsia="Palatino Linotype" w:hAnsi="Palatino Linotype" w:cs="Palatino Linotype"/>
          <w:i/>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E56BE">
        <w:rPr>
          <w:rFonts w:ascii="Palatino Linotype" w:eastAsia="Palatino Linotype" w:hAnsi="Palatino Linotype" w:cs="Palatino Linotype"/>
          <w:b/>
          <w:i/>
          <w:lang w:eastAsia="es-MX"/>
        </w:rPr>
        <w:t xml:space="preserve">y tendrá la responsabilidad de verificar en cada caso que la misma no sea confidencial o reservada. </w:t>
      </w:r>
      <w:r w:rsidRPr="006E56BE">
        <w:rPr>
          <w:rFonts w:ascii="Palatino Linotype" w:eastAsia="Palatino Linotype" w:hAnsi="Palatino Linotype" w:cs="Palatino Linotype"/>
          <w:i/>
          <w:lang w:eastAsia="es-MX"/>
        </w:rPr>
        <w:t xml:space="preserve">Dicha Unidad contará con las facultades internas necesarias para gestionar la atención a las solicitudes de información en los términos de la Ley General y la presente Ley. </w:t>
      </w:r>
    </w:p>
    <w:p w14:paraId="6D32C97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5067F01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Artículo 52.</w:t>
      </w:r>
      <w:r w:rsidRPr="006E56BE">
        <w:rPr>
          <w:rFonts w:ascii="Palatino Linotype" w:eastAsia="Palatino Linotype" w:hAnsi="Palatino Linotype" w:cs="Palatino Linotype"/>
          <w:i/>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E72609F"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44F18B6E"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Así, los datos personales que obren en poder de los sujetos obligados deben estar protegidos, adoptando las medidas de seguridad administrativas, físicas y técnicas </w:t>
      </w:r>
      <w:r w:rsidRPr="006E56BE">
        <w:rPr>
          <w:rFonts w:ascii="Palatino Linotype" w:eastAsia="Palatino Linotype" w:hAnsi="Palatino Linotype" w:cs="Palatino Linotype"/>
          <w:sz w:val="24"/>
          <w:szCs w:val="24"/>
          <w:lang w:eastAsia="es-MX"/>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17EC25F" w14:textId="77777777" w:rsidR="006E56BE" w:rsidRPr="006E56BE" w:rsidRDefault="006E56BE" w:rsidP="006E56BE">
      <w:pPr>
        <w:spacing w:after="0" w:line="360" w:lineRule="auto"/>
        <w:ind w:left="567" w:right="616"/>
        <w:jc w:val="both"/>
        <w:rPr>
          <w:rFonts w:ascii="Palatino Linotype" w:eastAsia="Palatino Linotype" w:hAnsi="Palatino Linotype" w:cs="Palatino Linotype"/>
          <w:sz w:val="24"/>
          <w:szCs w:val="24"/>
          <w:lang w:eastAsia="es-MX"/>
        </w:rPr>
      </w:pPr>
    </w:p>
    <w:p w14:paraId="76F36DF5"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Artículo</w:t>
      </w:r>
      <w:r w:rsidRPr="006E56BE">
        <w:rPr>
          <w:rFonts w:ascii="Palatino Linotype" w:eastAsia="Palatino Linotype" w:hAnsi="Palatino Linotype" w:cs="Palatino Linotype"/>
          <w:i/>
          <w:lang w:eastAsia="es-MX"/>
        </w:rPr>
        <w:t xml:space="preserve"> </w:t>
      </w:r>
      <w:r w:rsidRPr="006E56BE">
        <w:rPr>
          <w:rFonts w:ascii="Palatino Linotype" w:eastAsia="Palatino Linotype" w:hAnsi="Palatino Linotype" w:cs="Palatino Linotype"/>
          <w:b/>
          <w:i/>
          <w:lang w:eastAsia="es-MX"/>
        </w:rPr>
        <w:t>22</w:t>
      </w:r>
      <w:r w:rsidRPr="006E56BE">
        <w:rPr>
          <w:rFonts w:ascii="Palatino Linotype" w:eastAsia="Palatino Linotype" w:hAnsi="Palatino Linotype" w:cs="Palatino Linotype"/>
          <w:i/>
          <w:lang w:eastAsia="es-MX"/>
        </w:rPr>
        <w:t>. Todo tratamiento de datos personales que efectúe el responsable deberá estar justificado por finalidades concretas, lícitas, explícitas y legítimas, relacionadas con las atribuciones que la normatividad aplicable les confiera.</w:t>
      </w:r>
    </w:p>
    <w:p w14:paraId="73CE39B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4989855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El responsable podrá tratar datos personales para finalidades distintas a aquéllas establecidas en el aviso de privacidad, en los casos siguientes:</w:t>
      </w:r>
    </w:p>
    <w:p w14:paraId="3BCD1C51"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46C434BB"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 Cuente con atribuciones conferidas en ley y medie el consentimiento del titular.</w:t>
      </w:r>
    </w:p>
    <w:p w14:paraId="7027B39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II. Se trate de una persona reportada como desaparecida, en los términos previstos en la presente Ley y demás disposiciones legales aplicables...</w:t>
      </w:r>
    </w:p>
    <w:p w14:paraId="3E21708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23E7191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Artículo</w:t>
      </w:r>
      <w:r w:rsidRPr="006E56BE">
        <w:rPr>
          <w:rFonts w:ascii="Palatino Linotype" w:eastAsia="Palatino Linotype" w:hAnsi="Palatino Linotype" w:cs="Palatino Linotype"/>
          <w:i/>
          <w:lang w:eastAsia="es-MX"/>
        </w:rPr>
        <w:t xml:space="preserve"> </w:t>
      </w:r>
      <w:r w:rsidRPr="006E56BE">
        <w:rPr>
          <w:rFonts w:ascii="Palatino Linotype" w:eastAsia="Palatino Linotype" w:hAnsi="Palatino Linotype" w:cs="Palatino Linotype"/>
          <w:b/>
          <w:i/>
          <w:lang w:eastAsia="es-MX"/>
        </w:rPr>
        <w:t>38</w:t>
      </w:r>
      <w:r w:rsidRPr="006E56BE">
        <w:rPr>
          <w:rFonts w:ascii="Palatino Linotype" w:eastAsia="Palatino Linotype" w:hAnsi="Palatino Linotype" w:cs="Palatino Linotype"/>
          <w:i/>
          <w:lang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73BAD269" w14:textId="77777777" w:rsidR="006E56BE" w:rsidRPr="006E56BE" w:rsidRDefault="006E56BE" w:rsidP="006E56BE">
      <w:pPr>
        <w:spacing w:after="0" w:line="360" w:lineRule="auto"/>
        <w:ind w:left="567" w:right="616"/>
        <w:jc w:val="both"/>
        <w:rPr>
          <w:rFonts w:ascii="Palatino Linotype" w:eastAsia="Palatino Linotype" w:hAnsi="Palatino Linotype" w:cs="Palatino Linotype"/>
          <w:i/>
          <w:sz w:val="24"/>
          <w:szCs w:val="24"/>
          <w:lang w:eastAsia="es-MX"/>
        </w:rPr>
      </w:pPr>
    </w:p>
    <w:p w14:paraId="6126E96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CD5C800"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206673D4"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E56BE">
        <w:rPr>
          <w:rFonts w:ascii="Palatino Linotype" w:eastAsia="Palatino Linotype" w:hAnsi="Palatino Linotype" w:cs="Palatino Linotype"/>
          <w:color w:val="000000"/>
          <w:sz w:val="24"/>
          <w:szCs w:val="24"/>
          <w:lang w:eastAsia="es-MX"/>
        </w:rPr>
        <w:t>el Sujeto Obligado</w:t>
      </w:r>
      <w:r w:rsidRPr="006E56BE">
        <w:rPr>
          <w:rFonts w:ascii="Palatino Linotype" w:eastAsia="Palatino Linotype" w:hAnsi="Palatino Linotype" w:cs="Palatino Linotype"/>
          <w:sz w:val="24"/>
          <w:szCs w:val="24"/>
          <w:lang w:eastAsia="es-MX"/>
        </w:rPr>
        <w:t xml:space="preserve">, en ese contexto, todo dato personal susceptible de clasificación debe ser protegido. </w:t>
      </w:r>
    </w:p>
    <w:p w14:paraId="7925E020"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Asimismo, de la versión pública deberá dejarse a la vista de la Recurrente</w:t>
      </w:r>
      <w:r w:rsidRPr="006E56BE">
        <w:rPr>
          <w:rFonts w:ascii="Palatino Linotype" w:eastAsia="Palatino Linotype" w:hAnsi="Palatino Linotype" w:cs="Palatino Linotype"/>
          <w:b/>
          <w:sz w:val="24"/>
          <w:szCs w:val="24"/>
          <w:lang w:eastAsia="es-MX"/>
        </w:rPr>
        <w:t xml:space="preserve"> </w:t>
      </w:r>
      <w:r w:rsidRPr="006E56BE">
        <w:rPr>
          <w:rFonts w:ascii="Palatino Linotype" w:eastAsia="Palatino Linotype" w:hAnsi="Palatino Linotype" w:cs="Palatino Linotype"/>
          <w:sz w:val="24"/>
          <w:szCs w:val="24"/>
          <w:lang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3D1426E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49247E4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80E0D6B"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6E25733F" w14:textId="77777777" w:rsidR="006E56BE" w:rsidRPr="006E56BE" w:rsidRDefault="006E56BE" w:rsidP="006E56BE">
      <w:pPr>
        <w:spacing w:after="0" w:line="240" w:lineRule="auto"/>
        <w:ind w:left="567" w:right="567"/>
        <w:jc w:val="both"/>
        <w:rPr>
          <w:rFonts w:ascii="Palatino Linotype" w:eastAsia="Palatino Linotype" w:hAnsi="Palatino Linotype" w:cs="Palatino Linotype"/>
          <w:b/>
          <w:i/>
          <w:lang w:eastAsia="es-MX"/>
        </w:rPr>
      </w:pPr>
      <w:r w:rsidRPr="006E56BE">
        <w:rPr>
          <w:rFonts w:ascii="Palatino Linotype" w:eastAsia="Palatino Linotype" w:hAnsi="Palatino Linotype" w:cs="Palatino Linotype"/>
          <w:b/>
          <w:i/>
          <w:lang w:eastAsia="es-MX"/>
        </w:rPr>
        <w:t xml:space="preserve">TRANSPARENCIA Y ACCESO A LA INFORMACIÓN PÚBLICA GUBERNAMENTAL. LOS ARTÍCULOS </w:t>
      </w:r>
      <w:proofErr w:type="spellStart"/>
      <w:r w:rsidRPr="006E56BE">
        <w:rPr>
          <w:rFonts w:ascii="Palatino Linotype" w:eastAsia="Palatino Linotype" w:hAnsi="Palatino Linotype" w:cs="Palatino Linotype"/>
          <w:b/>
          <w:i/>
          <w:lang w:eastAsia="es-MX"/>
        </w:rPr>
        <w:t>3o</w:t>
      </w:r>
      <w:proofErr w:type="spellEnd"/>
      <w:r w:rsidRPr="006E56BE">
        <w:rPr>
          <w:rFonts w:ascii="Palatino Linotype" w:eastAsia="Palatino Linotype" w:hAnsi="Palatino Linotype" w:cs="Palatino Linotype"/>
          <w:b/>
          <w:i/>
          <w:lang w:eastAsia="es-MX"/>
        </w:rPr>
        <w:t xml:space="preserve">., FRACCIÓN II, Y 18, FRACCIÓN II, DE LA LEY FEDERAL RELATIVA, NO VIOLAN LA GARANTÍA DE IGUALDAD, AL TUTELAR EL DERECHO A LA PROTECCIÓN DE DATOS PERSONALES SÓLO DE LAS PERSONAS FÍSICAS. </w:t>
      </w:r>
    </w:p>
    <w:p w14:paraId="2DC32CA0" w14:textId="77777777" w:rsidR="006E56BE" w:rsidRPr="006E56BE" w:rsidRDefault="006E56BE" w:rsidP="006E56BE">
      <w:pPr>
        <w:spacing w:after="0" w:line="240" w:lineRule="auto"/>
        <w:ind w:left="567" w:right="567"/>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6E56BE">
        <w:rPr>
          <w:rFonts w:ascii="Palatino Linotype" w:eastAsia="Palatino Linotype" w:hAnsi="Palatino Linotype" w:cs="Palatino Linotype"/>
          <w:i/>
          <w:lang w:eastAsia="es-MX"/>
        </w:rPr>
        <w:t>3o</w:t>
      </w:r>
      <w:proofErr w:type="spellEnd"/>
      <w:r w:rsidRPr="006E56BE">
        <w:rPr>
          <w:rFonts w:ascii="Palatino Linotype" w:eastAsia="Palatino Linotype" w:hAnsi="Palatino Linotype" w:cs="Palatino Linotype"/>
          <w:i/>
          <w:lang w:eastAsia="es-MX"/>
        </w:rPr>
        <w:t xml:space="preserve">., fracción II, y 18, fracción II, de la Ley Federal de Transparencia y Acceso a la Información Pública </w:t>
      </w:r>
      <w:r w:rsidRPr="006E56BE">
        <w:rPr>
          <w:rFonts w:ascii="Palatino Linotype" w:eastAsia="Palatino Linotype" w:hAnsi="Palatino Linotype" w:cs="Palatino Linotype"/>
          <w:i/>
          <w:lang w:eastAsia="es-MX"/>
        </w:rPr>
        <w:lastRenderedPageBreak/>
        <w:t xml:space="preserve">Gubernamental, al tutelar sólo el derecho a la protección de datos personales de las personas físicas y no de las morales, colectivas o jurídicas privadas, no violan la indicada garantía contenida en el artículo </w:t>
      </w:r>
      <w:proofErr w:type="spellStart"/>
      <w:r w:rsidRPr="006E56BE">
        <w:rPr>
          <w:rFonts w:ascii="Palatino Linotype" w:eastAsia="Palatino Linotype" w:hAnsi="Palatino Linotype" w:cs="Palatino Linotype"/>
          <w:i/>
          <w:lang w:eastAsia="es-MX"/>
        </w:rPr>
        <w:t>1o</w:t>
      </w:r>
      <w:proofErr w:type="spellEnd"/>
      <w:r w:rsidRPr="006E56BE">
        <w:rPr>
          <w:rFonts w:ascii="Palatino Linotype" w:eastAsia="Palatino Linotype" w:hAnsi="Palatino Linotype" w:cs="Palatino Linotype"/>
          <w:i/>
          <w:lang w:eastAsia="es-MX"/>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89E0867"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E56BE">
        <w:rPr>
          <w:rFonts w:ascii="Palatino Linotype" w:eastAsia="Palatino Linotype" w:hAnsi="Palatino Linotype" w:cs="Palatino Linotype"/>
          <w:b/>
          <w:sz w:val="24"/>
          <w:szCs w:val="24"/>
          <w:lang w:eastAsia="es-MX"/>
        </w:rPr>
        <w:t>Lineamientos Generales en Materia de Clasificación y Desclasificación de la Información, así como para la Elaboración de Versiones Públicas</w:t>
      </w:r>
      <w:r w:rsidRPr="006E56BE">
        <w:rPr>
          <w:rFonts w:ascii="Palatino Linotype" w:eastAsia="Palatino Linotype" w:hAnsi="Palatino Linotype" w:cs="Palatino Linotype"/>
          <w:sz w:val="24"/>
          <w:szCs w:val="24"/>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71B530CE"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4F1E436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Cabe señalar que también deberá considerarse lo dispuesto por el artículo 91 de la Ley de la Materia, en el que se dispone que el acceso a la información pública será restringido excepcionalmente, cuando ésta sea clasificada como reservada o confidencial. </w:t>
      </w:r>
    </w:p>
    <w:p w14:paraId="570D7859"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3ACEE0A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6E56BE">
        <w:rPr>
          <w:rFonts w:ascii="Palatino Linotype" w:eastAsia="Palatino Linotype" w:hAnsi="Palatino Linotype" w:cs="Palatino Linotype"/>
          <w:b/>
          <w:sz w:val="24"/>
          <w:szCs w:val="24"/>
          <w:u w:val="single"/>
          <w:lang w:eastAsia="es-MX"/>
        </w:rPr>
        <w:t>reserva de la información</w:t>
      </w:r>
      <w:r w:rsidRPr="006E56BE">
        <w:rPr>
          <w:rFonts w:ascii="Palatino Linotype" w:eastAsia="Palatino Linotype" w:hAnsi="Palatino Linotype" w:cs="Palatino Linotype"/>
          <w:sz w:val="24"/>
          <w:szCs w:val="24"/>
          <w:lang w:eastAsia="es-MX"/>
        </w:rPr>
        <w:t>, para no hacer identificable al titular de tal dato personal.</w:t>
      </w:r>
    </w:p>
    <w:p w14:paraId="2D8E075E"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3CBD75AB"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Ello, conforme al propio concepto de versión pública contenido en el artículo 3, fracción XXIV, de la multicitada Ley se define como:</w:t>
      </w:r>
    </w:p>
    <w:p w14:paraId="4B57F6C4"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08A28849" w14:textId="77777777" w:rsidR="006E56BE" w:rsidRPr="006E56BE" w:rsidRDefault="006E56BE" w:rsidP="006E56BE">
      <w:pPr>
        <w:spacing w:after="0" w:line="240" w:lineRule="auto"/>
        <w:ind w:left="851" w:right="900"/>
        <w:jc w:val="both"/>
        <w:rPr>
          <w:rFonts w:ascii="Palatino Linotype" w:eastAsia="Palatino Linotype" w:hAnsi="Palatino Linotype" w:cs="Palatino Linotype"/>
          <w:lang w:eastAsia="es-MX"/>
        </w:rPr>
      </w:pPr>
      <w:r w:rsidRPr="006E56BE">
        <w:rPr>
          <w:rFonts w:ascii="Palatino Linotype" w:eastAsia="Palatino Linotype" w:hAnsi="Palatino Linotype" w:cs="Palatino Linotype"/>
          <w:b/>
          <w:i/>
          <w:lang w:eastAsia="es-MX"/>
        </w:rPr>
        <w:t>XXIV. Información reservada:</w:t>
      </w:r>
      <w:r w:rsidRPr="006E56BE">
        <w:rPr>
          <w:rFonts w:ascii="Palatino Linotype" w:eastAsia="Palatino Linotype" w:hAnsi="Palatino Linotype" w:cs="Palatino Linotype"/>
          <w:i/>
          <w:lang w:eastAsia="es-MX"/>
        </w:rPr>
        <w:t xml:space="preserve"> La clasificada con este carácter de manera temporal por las disposiciones de esta Ley, cuya divulgación puede causar daño en términos de lo establecido por esta Ley;</w:t>
      </w:r>
    </w:p>
    <w:p w14:paraId="5E530C25"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3305C70D" w14:textId="77777777" w:rsidR="006E56BE" w:rsidRPr="006E56BE" w:rsidRDefault="006E56BE" w:rsidP="006E56BE">
      <w:pPr>
        <w:spacing w:after="0" w:line="360" w:lineRule="auto"/>
        <w:jc w:val="both"/>
        <w:rPr>
          <w:rFonts w:ascii="Palatino Linotype" w:eastAsia="Palatino Linotype" w:hAnsi="Palatino Linotype" w:cs="Palatino Linotype"/>
          <w:b/>
          <w:i/>
          <w:sz w:val="24"/>
          <w:szCs w:val="24"/>
          <w:lang w:eastAsia="es-MX"/>
        </w:rPr>
      </w:pPr>
      <w:r w:rsidRPr="006E56BE">
        <w:rPr>
          <w:rFonts w:ascii="Palatino Linotype" w:eastAsia="Palatino Linotype" w:hAnsi="Palatino Linotype" w:cs="Palatino Linotype"/>
          <w:sz w:val="24"/>
          <w:szCs w:val="24"/>
          <w:lang w:eastAsia="es-MX"/>
        </w:rPr>
        <w:t xml:space="preserve">No obstante que si bien, por regla general dentro de la </w:t>
      </w:r>
      <w:r w:rsidRPr="006E56BE">
        <w:rPr>
          <w:rFonts w:ascii="Palatino Linotype" w:eastAsia="Palatino Linotype" w:hAnsi="Palatino Linotype" w:cs="Palatino Linotype"/>
          <w:i/>
          <w:sz w:val="24"/>
          <w:szCs w:val="24"/>
          <w:lang w:eastAsia="es-MX"/>
        </w:rPr>
        <w:t xml:space="preserve">nómina </w:t>
      </w:r>
      <w:r w:rsidRPr="006E56BE">
        <w:rPr>
          <w:rFonts w:ascii="Palatino Linotype" w:eastAsia="Palatino Linotype" w:hAnsi="Palatino Linotype" w:cs="Palatino Linotype"/>
          <w:sz w:val="24"/>
          <w:szCs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6E56BE">
        <w:rPr>
          <w:rFonts w:ascii="Palatino Linotype" w:eastAsia="Palatino Linotype" w:hAnsi="Palatino Linotype" w:cs="Palatino Linotype"/>
          <w:b/>
          <w:sz w:val="24"/>
          <w:szCs w:val="24"/>
          <w:u w:val="single"/>
          <w:lang w:eastAsia="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7FB20EDE"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6CF14FF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Esto es así, ya que el artículo 81, fracción III, de la Ley de Seguridad del Estado de México, establece lo siguiente: </w:t>
      </w:r>
    </w:p>
    <w:p w14:paraId="009661C6"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243199B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lastRenderedPageBreak/>
        <w:t>Artículo 81</w:t>
      </w:r>
      <w:r w:rsidRPr="006E56BE">
        <w:rPr>
          <w:rFonts w:ascii="Palatino Linotype" w:eastAsia="Palatino Linotype" w:hAnsi="Palatino Linotype" w:cs="Palatino Linotype"/>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6E56BE">
        <w:rPr>
          <w:rFonts w:ascii="Palatino Linotype" w:eastAsia="Palatino Linotype" w:hAnsi="Palatino Linotype" w:cs="Palatino Linotype"/>
          <w:i/>
          <w:lang w:eastAsia="es-MX"/>
        </w:rPr>
        <w:t>obstante</w:t>
      </w:r>
      <w:proofErr w:type="gramEnd"/>
      <w:r w:rsidRPr="006E56BE">
        <w:rPr>
          <w:rFonts w:ascii="Palatino Linotype" w:eastAsia="Palatino Linotype" w:hAnsi="Palatino Linotype" w:cs="Palatino Linotype"/>
          <w:i/>
          <w:lang w:eastAsia="es-MX"/>
        </w:rPr>
        <w:t xml:space="preserve"> lo anterior, </w:t>
      </w:r>
      <w:r w:rsidRPr="006E56BE">
        <w:rPr>
          <w:rFonts w:ascii="Palatino Linotype" w:eastAsia="Palatino Linotype" w:hAnsi="Palatino Linotype" w:cs="Palatino Linotype"/>
          <w:b/>
          <w:i/>
          <w:u w:val="single"/>
          <w:lang w:eastAsia="es-MX"/>
        </w:rPr>
        <w:t>esta información se considerará reservada en los casos siguientes</w:t>
      </w:r>
      <w:r w:rsidRPr="006E56BE">
        <w:rPr>
          <w:rFonts w:ascii="Palatino Linotype" w:eastAsia="Palatino Linotype" w:hAnsi="Palatino Linotype" w:cs="Palatino Linotype"/>
          <w:i/>
          <w:lang w:eastAsia="es-MX"/>
        </w:rPr>
        <w:t>:</w:t>
      </w:r>
    </w:p>
    <w:p w14:paraId="1DE2981D"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w:t>
      </w:r>
    </w:p>
    <w:p w14:paraId="18F249F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 xml:space="preserve">III. </w:t>
      </w:r>
      <w:r w:rsidRPr="006E56BE">
        <w:rPr>
          <w:rFonts w:ascii="Palatino Linotype" w:eastAsia="Palatino Linotype" w:hAnsi="Palatino Linotype" w:cs="Palatino Linotype"/>
          <w:b/>
          <w:i/>
          <w:u w:val="single"/>
          <w:lang w:eastAsia="es-MX"/>
        </w:rPr>
        <w:t>La relativa a servidores públicos miembros de las instituciones de seguridad pública, cuya revelación pueda poner en riesgo su vida e integridad física con motivo de sus funciones</w:t>
      </w:r>
      <w:r w:rsidRPr="006E56BE">
        <w:rPr>
          <w:rFonts w:ascii="Palatino Linotype" w:eastAsia="Palatino Linotype" w:hAnsi="Palatino Linotype" w:cs="Palatino Linotype"/>
          <w:i/>
          <w:lang w:eastAsia="es-MX"/>
        </w:rPr>
        <w:t>;</w:t>
      </w:r>
    </w:p>
    <w:p w14:paraId="220C7E7C" w14:textId="77777777" w:rsidR="006E56BE" w:rsidRPr="006E56BE" w:rsidRDefault="006E56BE" w:rsidP="006E56BE">
      <w:pPr>
        <w:spacing w:after="0" w:line="360" w:lineRule="auto"/>
        <w:ind w:left="567" w:right="616"/>
        <w:jc w:val="both"/>
        <w:rPr>
          <w:rFonts w:ascii="Palatino Linotype" w:eastAsia="Palatino Linotype" w:hAnsi="Palatino Linotype" w:cs="Palatino Linotype"/>
          <w:sz w:val="24"/>
          <w:szCs w:val="24"/>
          <w:lang w:eastAsia="es-MX"/>
        </w:rPr>
      </w:pPr>
    </w:p>
    <w:p w14:paraId="545D0C89"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0B6CFC8"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504DEBF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86176E8"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2E1B93E0"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75E038F"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Resulta alusivo por analogía el criterio 06/09 emitido por el entonces </w:t>
      </w:r>
      <w:proofErr w:type="spellStart"/>
      <w:r w:rsidRPr="006E56BE">
        <w:rPr>
          <w:rFonts w:ascii="Palatino Linotype" w:eastAsia="Palatino Linotype" w:hAnsi="Palatino Linotype" w:cs="Palatino Linotype"/>
          <w:sz w:val="24"/>
          <w:szCs w:val="24"/>
          <w:lang w:eastAsia="es-MX"/>
        </w:rPr>
        <w:t>IFAI</w:t>
      </w:r>
      <w:proofErr w:type="spellEnd"/>
      <w:r w:rsidRPr="006E56BE">
        <w:rPr>
          <w:rFonts w:ascii="Palatino Linotype" w:eastAsia="Palatino Linotype" w:hAnsi="Palatino Linotype" w:cs="Palatino Linotype"/>
          <w:sz w:val="24"/>
          <w:szCs w:val="24"/>
          <w:lang w:eastAsia="es-MX"/>
        </w:rPr>
        <w:t>, ahora INAI que a la letra dice:</w:t>
      </w:r>
    </w:p>
    <w:p w14:paraId="0CBB30A3"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04458CB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highlight w:val="white"/>
          <w:lang w:eastAsia="es-MX"/>
        </w:rPr>
      </w:pPr>
      <w:r w:rsidRPr="006E56BE">
        <w:rPr>
          <w:rFonts w:ascii="Palatino Linotype" w:eastAsia="Palatino Linotype" w:hAnsi="Palatino Linotype" w:cs="Palatino Linotype"/>
          <w:b/>
          <w:i/>
          <w:lang w:eastAsia="es-MX"/>
        </w:rPr>
        <w:t xml:space="preserve">Nombres de servidores públicos dedicados a actividades en materia de seguridad, por excepción pueden considerarse información reservada. </w:t>
      </w:r>
      <w:r w:rsidRPr="006E56BE">
        <w:rPr>
          <w:rFonts w:ascii="Palatino Linotype" w:eastAsia="Palatino Linotype" w:hAnsi="Palatino Linotype" w:cs="Palatino Linotype"/>
          <w:i/>
          <w:lang w:eastAsia="es-MX"/>
        </w:rPr>
        <w:t xml:space="preserve">De conformidad con el artículo 7, fracciones I y III de la Ley Federal de Transparencia y Acceso a la Información Pública Gubernamental el nombre de los servidores públicos es información de naturaleza pública. No </w:t>
      </w:r>
      <w:proofErr w:type="gramStart"/>
      <w:r w:rsidRPr="006E56BE">
        <w:rPr>
          <w:rFonts w:ascii="Palatino Linotype" w:eastAsia="Palatino Linotype" w:hAnsi="Palatino Linotype" w:cs="Palatino Linotype"/>
          <w:i/>
          <w:lang w:eastAsia="es-MX"/>
        </w:rPr>
        <w:t>obstante</w:t>
      </w:r>
      <w:proofErr w:type="gramEnd"/>
      <w:r w:rsidRPr="006E56BE">
        <w:rPr>
          <w:rFonts w:ascii="Palatino Linotype" w:eastAsia="Palatino Linotype" w:hAnsi="Palatino Linotype" w:cs="Palatino Linotype"/>
          <w:i/>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B344ED3"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20C0E8A5"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En el mismo sentido, en el caso específico, se advierte que en los documentos solicitados obran datos que son considerados confidenciales, cuyo acceso debe ser </w:t>
      </w:r>
      <w:r w:rsidRPr="006E56BE">
        <w:rPr>
          <w:rFonts w:ascii="Palatino Linotype" w:eastAsia="Palatino Linotype" w:hAnsi="Palatino Linotype" w:cs="Palatino Linotype"/>
          <w:sz w:val="24"/>
          <w:szCs w:val="24"/>
          <w:lang w:eastAsia="es-MX"/>
        </w:rPr>
        <w:lastRenderedPageBreak/>
        <w:t xml:space="preserve">restringido, los cuales deben testarse al momento de la elaboración de versiones públicas, como es el caso del </w:t>
      </w:r>
      <w:r w:rsidRPr="006E56BE">
        <w:rPr>
          <w:rFonts w:ascii="Palatino Linotype" w:eastAsia="Palatino Linotype" w:hAnsi="Palatino Linotype" w:cs="Palatino Linotype"/>
          <w:b/>
          <w:sz w:val="24"/>
          <w:szCs w:val="24"/>
          <w:lang w:eastAsia="es-MX"/>
        </w:rPr>
        <w:t>Registro Federal de Contribuyentes</w:t>
      </w:r>
      <w:r w:rsidRPr="006E56BE">
        <w:rPr>
          <w:rFonts w:ascii="Palatino Linotype" w:eastAsia="Palatino Linotype" w:hAnsi="Palatino Linotype" w:cs="Palatino Linotype"/>
          <w:sz w:val="24"/>
          <w:szCs w:val="24"/>
          <w:lang w:eastAsia="es-MX"/>
        </w:rPr>
        <w:t xml:space="preserve"> (RFC), la </w:t>
      </w:r>
      <w:r w:rsidRPr="006E56BE">
        <w:rPr>
          <w:rFonts w:ascii="Palatino Linotype" w:eastAsia="Palatino Linotype" w:hAnsi="Palatino Linotype" w:cs="Palatino Linotype"/>
          <w:b/>
          <w:sz w:val="24"/>
          <w:szCs w:val="24"/>
          <w:lang w:eastAsia="es-MX"/>
        </w:rPr>
        <w:t>Clave Única de Registro de Población</w:t>
      </w:r>
      <w:r w:rsidRPr="006E56BE">
        <w:rPr>
          <w:rFonts w:ascii="Palatino Linotype" w:eastAsia="Palatino Linotype" w:hAnsi="Palatino Linotype" w:cs="Palatino Linotype"/>
          <w:sz w:val="24"/>
          <w:szCs w:val="24"/>
          <w:lang w:eastAsia="es-MX"/>
        </w:rPr>
        <w:t xml:space="preserve"> (CURP), la </w:t>
      </w:r>
      <w:r w:rsidRPr="006E56BE">
        <w:rPr>
          <w:rFonts w:ascii="Palatino Linotype" w:eastAsia="Palatino Linotype" w:hAnsi="Palatino Linotype" w:cs="Palatino Linotype"/>
          <w:b/>
          <w:sz w:val="24"/>
          <w:szCs w:val="24"/>
          <w:lang w:eastAsia="es-MX"/>
        </w:rPr>
        <w:t>Clave de cualquier tipo de seguridad social</w:t>
      </w:r>
      <w:r w:rsidRPr="006E56BE">
        <w:rPr>
          <w:rFonts w:ascii="Palatino Linotype" w:eastAsia="Palatino Linotype" w:hAnsi="Palatino Linotype" w:cs="Palatino Linotype"/>
          <w:sz w:val="24"/>
          <w:szCs w:val="24"/>
          <w:lang w:eastAsia="es-MX"/>
        </w:rPr>
        <w:t xml:space="preserve"> (ISSEMYM, u otros), así como, los </w:t>
      </w:r>
      <w:r w:rsidRPr="006E56BE">
        <w:rPr>
          <w:rFonts w:ascii="Palatino Linotype" w:eastAsia="Palatino Linotype" w:hAnsi="Palatino Linotype" w:cs="Palatino Linotype"/>
          <w:b/>
          <w:sz w:val="24"/>
          <w:szCs w:val="24"/>
          <w:lang w:eastAsia="es-MX"/>
        </w:rPr>
        <w:t xml:space="preserve">préstamos o descuentos </w:t>
      </w:r>
      <w:r w:rsidRPr="006E56BE">
        <w:rPr>
          <w:rFonts w:ascii="Palatino Linotype" w:eastAsia="Palatino Linotype" w:hAnsi="Palatino Linotype" w:cs="Palatino Linotype"/>
          <w:sz w:val="24"/>
          <w:szCs w:val="24"/>
          <w:lang w:eastAsia="es-MX"/>
        </w:rPr>
        <w:t xml:space="preserve">que se le hagan al servidor público, que no se encuentren relacionados con </w:t>
      </w:r>
      <w:r w:rsidRPr="006E56BE">
        <w:rPr>
          <w:rFonts w:ascii="Palatino Linotype" w:eastAsia="Palatino Linotype" w:hAnsi="Palatino Linotype" w:cs="Palatino Linotype"/>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6E56BE">
        <w:rPr>
          <w:rFonts w:ascii="Palatino Linotype" w:eastAsia="Palatino Linotype" w:hAnsi="Palatino Linotype" w:cs="Palatino Linotype"/>
          <w:sz w:val="24"/>
          <w:szCs w:val="24"/>
          <w:lang w:eastAsia="es-MX"/>
        </w:rPr>
        <w:t>, cuando de estos se desprendan o sean visibles datos personales correspondientes a los servidores públicos.</w:t>
      </w:r>
    </w:p>
    <w:p w14:paraId="23A9BC50"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41AA0FA5"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6E56BE">
        <w:rPr>
          <w:rFonts w:ascii="Palatino Linotype" w:eastAsia="Palatino Linotype" w:hAnsi="Palatino Linotype" w:cs="Palatino Linotype"/>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4270AD4"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58D73158"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lastRenderedPageBreak/>
        <w:t xml:space="preserve">Por cuanto hace al </w:t>
      </w:r>
      <w:r w:rsidRPr="006E56BE">
        <w:rPr>
          <w:rFonts w:ascii="Palatino Linotype" w:eastAsia="Palatino Linotype" w:hAnsi="Palatino Linotype" w:cs="Palatino Linotype"/>
          <w:b/>
          <w:sz w:val="24"/>
          <w:szCs w:val="24"/>
          <w:lang w:eastAsia="es-MX"/>
        </w:rPr>
        <w:t>Registro Federal de Contribuyentes</w:t>
      </w:r>
      <w:r w:rsidRPr="006E56BE">
        <w:rPr>
          <w:rFonts w:ascii="Palatino Linotype" w:eastAsia="Palatino Linotype" w:hAnsi="Palatino Linotype" w:cs="Palatino Linotype"/>
          <w:sz w:val="24"/>
          <w:szCs w:val="24"/>
          <w:lang w:eastAsia="es-MX"/>
        </w:rPr>
        <w:t xml:space="preserve"> </w:t>
      </w:r>
      <w:r w:rsidRPr="006E56BE">
        <w:rPr>
          <w:rFonts w:ascii="Palatino Linotype" w:eastAsia="Palatino Linotype" w:hAnsi="Palatino Linotype" w:cs="Palatino Linotype"/>
          <w:b/>
          <w:sz w:val="24"/>
          <w:szCs w:val="24"/>
          <w:lang w:eastAsia="es-MX"/>
        </w:rPr>
        <w:t>de las personas físicas</w:t>
      </w:r>
      <w:r w:rsidRPr="006E56BE">
        <w:rPr>
          <w:rFonts w:ascii="Palatino Linotype" w:eastAsia="Palatino Linotype" w:hAnsi="Palatino Linotype" w:cs="Palatino Linotype"/>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6E56BE">
        <w:rPr>
          <w:rFonts w:ascii="Palatino Linotype" w:eastAsia="Palatino Linotype" w:hAnsi="Palatino Linotype" w:cs="Palatino Linotype"/>
          <w:sz w:val="24"/>
          <w:szCs w:val="24"/>
          <w:lang w:eastAsia="es-MX"/>
        </w:rPr>
        <w:t>homoclave</w:t>
      </w:r>
      <w:proofErr w:type="spellEnd"/>
      <w:r w:rsidRPr="006E56BE">
        <w:rPr>
          <w:rFonts w:ascii="Palatino Linotype" w:eastAsia="Palatino Linotype" w:hAnsi="Palatino Linotype" w:cs="Palatino Linotype"/>
          <w:sz w:val="24"/>
          <w:szCs w:val="24"/>
          <w:lang w:eastAsia="es-MX"/>
        </w:rPr>
        <w:t>; la cual para su obtención es necesario acreditar personalidad, fecha de nacimiento entre otros con documentos oficiales.</w:t>
      </w:r>
    </w:p>
    <w:p w14:paraId="528CDE00"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012D8876"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Al respecto, el Instituto Nacional Transparencia, Acceso a la Información y Protección de Datos Personales (INAI) a través del Criterio 19/17, señala literalmente lo siguiente:</w:t>
      </w:r>
    </w:p>
    <w:p w14:paraId="4AD8BDE8" w14:textId="77777777" w:rsidR="006E56BE" w:rsidRPr="006E56BE" w:rsidRDefault="006E56BE" w:rsidP="006E56BE">
      <w:pPr>
        <w:spacing w:after="0" w:line="360" w:lineRule="auto"/>
        <w:ind w:left="567" w:right="616"/>
        <w:jc w:val="both"/>
        <w:rPr>
          <w:rFonts w:ascii="Palatino Linotype" w:eastAsia="Palatino Linotype" w:hAnsi="Palatino Linotype" w:cs="Palatino Linotype"/>
          <w:i/>
          <w:sz w:val="24"/>
          <w:szCs w:val="24"/>
          <w:lang w:eastAsia="es-MX"/>
        </w:rPr>
      </w:pPr>
    </w:p>
    <w:p w14:paraId="77FA391B"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Registro Federal de Contribuyentes (RFC) de personas físicas</w:t>
      </w:r>
      <w:r w:rsidRPr="006E56BE">
        <w:rPr>
          <w:rFonts w:ascii="Palatino Linotype" w:eastAsia="Palatino Linotype" w:hAnsi="Palatino Linotype" w:cs="Palatino Linotype"/>
          <w:i/>
          <w:lang w:eastAsia="es-MX"/>
        </w:rPr>
        <w:t>. El RFC es una clave de carácter fiscal, única e irrepetible, que permite identificar al titular, su edad y fecha de nacimiento, por lo que es un dato personal de carácter confidencial.</w:t>
      </w:r>
    </w:p>
    <w:p w14:paraId="556DC595"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6F41B9DF"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6E56BE">
        <w:rPr>
          <w:rFonts w:ascii="Palatino Linotype" w:eastAsia="Palatino Linotype" w:hAnsi="Palatino Linotype" w:cs="Palatino Linotype"/>
          <w:sz w:val="24"/>
          <w:szCs w:val="24"/>
          <w:lang w:eastAsia="es-MX"/>
        </w:rPr>
        <w:t>homoclave</w:t>
      </w:r>
      <w:proofErr w:type="spellEnd"/>
      <w:r w:rsidRPr="006E56BE">
        <w:rPr>
          <w:rFonts w:ascii="Palatino Linotype" w:eastAsia="Palatino Linotype" w:hAnsi="Palatino Linotype" w:cs="Palatino Linotype"/>
          <w:sz w:val="24"/>
          <w:szCs w:val="24"/>
          <w:lang w:eastAsia="es-MX"/>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7848A8F"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42C4752D"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lastRenderedPageBreak/>
        <w:t xml:space="preserve">Por cuanto hace a la </w:t>
      </w:r>
      <w:r w:rsidRPr="006E56BE">
        <w:rPr>
          <w:rFonts w:ascii="Palatino Linotype" w:eastAsia="Palatino Linotype" w:hAnsi="Palatino Linotype" w:cs="Palatino Linotype"/>
          <w:b/>
          <w:sz w:val="24"/>
          <w:szCs w:val="24"/>
          <w:lang w:eastAsia="es-MX"/>
        </w:rPr>
        <w:t xml:space="preserve">Clave Única de Registro de Población, </w:t>
      </w:r>
      <w:r w:rsidRPr="006E56BE">
        <w:rPr>
          <w:rFonts w:ascii="Palatino Linotype" w:eastAsia="Palatino Linotype" w:hAnsi="Palatino Linotype" w:cs="Palatino Linotype"/>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5D02867"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1DAA9DD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Lo anterior, tiene sustento en los artículos 86 y 91, de la Ley General de Población, la cual señala lo siguiente:</w:t>
      </w:r>
    </w:p>
    <w:p w14:paraId="26FED2B3" w14:textId="77777777" w:rsidR="006E56BE" w:rsidRPr="006E56BE" w:rsidRDefault="006E56BE" w:rsidP="006E56BE">
      <w:pPr>
        <w:spacing w:after="0" w:line="240" w:lineRule="auto"/>
        <w:ind w:left="709" w:right="757"/>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 xml:space="preserve">Artículo 86. </w:t>
      </w:r>
      <w:r w:rsidRPr="006E56BE">
        <w:rPr>
          <w:rFonts w:ascii="Palatino Linotype" w:eastAsia="Palatino Linotype" w:hAnsi="Palatino Linotype" w:cs="Palatino Linotype"/>
          <w:i/>
          <w:lang w:eastAsia="es-MX"/>
        </w:rPr>
        <w:t>El Registro Nacional de Población tiene como finalidad registrar a cada una de las personas que integran la población del país, con los datos que permitan certificar y acreditar fehacientemente su identidad.</w:t>
      </w:r>
    </w:p>
    <w:p w14:paraId="18E5F6CB" w14:textId="77777777" w:rsidR="006E56BE" w:rsidRPr="006E56BE" w:rsidRDefault="006E56BE" w:rsidP="006E56BE">
      <w:pPr>
        <w:spacing w:after="0" w:line="240" w:lineRule="auto"/>
        <w:ind w:left="709" w:right="757"/>
        <w:jc w:val="both"/>
        <w:rPr>
          <w:rFonts w:ascii="Palatino Linotype" w:eastAsia="Palatino Linotype" w:hAnsi="Palatino Linotype" w:cs="Palatino Linotype"/>
          <w:i/>
          <w:lang w:eastAsia="es-MX"/>
        </w:rPr>
      </w:pPr>
    </w:p>
    <w:p w14:paraId="49399473" w14:textId="77777777" w:rsidR="006E56BE" w:rsidRPr="006E56BE" w:rsidRDefault="006E56BE" w:rsidP="006E56BE">
      <w:pPr>
        <w:spacing w:after="0" w:line="240" w:lineRule="auto"/>
        <w:ind w:left="709" w:right="757"/>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 xml:space="preserve">Artículo 91. </w:t>
      </w:r>
      <w:r w:rsidRPr="006E56BE">
        <w:rPr>
          <w:rFonts w:ascii="Palatino Linotype" w:eastAsia="Palatino Linotype" w:hAnsi="Palatino Linotype" w:cs="Palatino Linotype"/>
          <w:i/>
          <w:lang w:eastAsia="es-MX"/>
        </w:rPr>
        <w:t>Al incorporar a una persona en el Registro Nacional de Población, se le asignará una clave que se denominará Clave Única de Registro de Población. Esta servirá para registrarla e identificarla en forma individual.</w:t>
      </w:r>
    </w:p>
    <w:p w14:paraId="4100DD4A"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59362DBB"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E855493"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2C0A45A0"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Al respecto, el Instituto Nacional de Transparencia, Acceso a la Información y Protección de Datos Personales (INAI) a través del Criterio 18/17, señala literalmente lo siguiente:</w:t>
      </w:r>
    </w:p>
    <w:p w14:paraId="211DC3C6"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0DEC42B2"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Clave Única de Registro de Población (CURP)</w:t>
      </w:r>
      <w:r w:rsidRPr="006E56BE">
        <w:rPr>
          <w:rFonts w:ascii="Palatino Linotype" w:eastAsia="Palatino Linotype" w:hAnsi="Palatino Linotype" w:cs="Palatino Linotype"/>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BC7703F" w14:textId="77777777" w:rsidR="006E56BE" w:rsidRPr="006E56BE" w:rsidRDefault="006E56BE" w:rsidP="006E56BE">
      <w:pPr>
        <w:spacing w:after="0" w:line="360" w:lineRule="auto"/>
        <w:ind w:right="616"/>
        <w:jc w:val="both"/>
        <w:rPr>
          <w:rFonts w:ascii="Palatino Linotype" w:eastAsia="Palatino Linotype" w:hAnsi="Palatino Linotype" w:cs="Palatino Linotype"/>
          <w:i/>
          <w:sz w:val="24"/>
          <w:szCs w:val="24"/>
          <w:lang w:eastAsia="es-MX"/>
        </w:rPr>
      </w:pPr>
    </w:p>
    <w:p w14:paraId="6D29E299"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AE6ECE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081A8A20"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Por cuanto hace a la </w:t>
      </w:r>
      <w:r w:rsidRPr="006E56BE">
        <w:rPr>
          <w:rFonts w:ascii="Palatino Linotype" w:eastAsia="Palatino Linotype" w:hAnsi="Palatino Linotype" w:cs="Palatino Linotype"/>
          <w:b/>
          <w:sz w:val="24"/>
          <w:szCs w:val="24"/>
          <w:lang w:eastAsia="es-MX"/>
        </w:rPr>
        <w:t>Clave de cualquier tipo de seguridad social</w:t>
      </w:r>
      <w:r w:rsidRPr="006E56BE">
        <w:rPr>
          <w:rFonts w:ascii="Palatino Linotype" w:eastAsia="Palatino Linotype" w:hAnsi="Palatino Linotype" w:cs="Palatino Linotype"/>
          <w:sz w:val="24"/>
          <w:szCs w:val="24"/>
          <w:lang w:eastAsia="es-MX"/>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D319004"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716ED19A"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Respecto de los </w:t>
      </w:r>
      <w:r w:rsidRPr="006E56BE">
        <w:rPr>
          <w:rFonts w:ascii="Palatino Linotype" w:eastAsia="Palatino Linotype" w:hAnsi="Palatino Linotype" w:cs="Palatino Linotype"/>
          <w:b/>
          <w:sz w:val="24"/>
          <w:szCs w:val="24"/>
          <w:lang w:eastAsia="es-MX"/>
        </w:rPr>
        <w:t>préstamos o descuentos</w:t>
      </w:r>
      <w:r w:rsidRPr="006E56BE">
        <w:rPr>
          <w:rFonts w:ascii="Palatino Linotype" w:eastAsia="Palatino Linotype" w:hAnsi="Palatino Linotype" w:cs="Palatino Linotype"/>
          <w:sz w:val="24"/>
          <w:szCs w:val="24"/>
          <w:lang w:eastAsia="es-MX"/>
        </w:rPr>
        <w:t xml:space="preserve"> </w:t>
      </w:r>
      <w:r w:rsidRPr="006E56BE">
        <w:rPr>
          <w:rFonts w:ascii="Palatino Linotype" w:eastAsia="Palatino Linotype" w:hAnsi="Palatino Linotype" w:cs="Palatino Linotype"/>
          <w:b/>
          <w:sz w:val="24"/>
          <w:szCs w:val="24"/>
          <w:lang w:eastAsia="es-MX"/>
        </w:rPr>
        <w:t>de carácter personal</w:t>
      </w:r>
      <w:r w:rsidRPr="006E56BE">
        <w:rPr>
          <w:rFonts w:ascii="Palatino Linotype" w:eastAsia="Palatino Linotype" w:hAnsi="Palatino Linotype" w:cs="Palatino Linotype"/>
          <w:sz w:val="24"/>
          <w:szCs w:val="24"/>
          <w:lang w:eastAsia="es-MX"/>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6E56BE">
        <w:rPr>
          <w:rFonts w:ascii="Palatino Linotype" w:eastAsia="Palatino Linotype" w:hAnsi="Palatino Linotype" w:cs="Palatino Linotype"/>
          <w:sz w:val="24"/>
          <w:szCs w:val="24"/>
          <w:lang w:eastAsia="es-MX"/>
        </w:rPr>
        <w:t>contrario</w:t>
      </w:r>
      <w:proofErr w:type="gramEnd"/>
      <w:r w:rsidRPr="006E56BE">
        <w:rPr>
          <w:rFonts w:ascii="Palatino Linotype" w:eastAsia="Palatino Linotype" w:hAnsi="Palatino Linotype" w:cs="Palatino Linotype"/>
          <w:sz w:val="24"/>
          <w:szCs w:val="24"/>
          <w:lang w:eastAsia="es-MX"/>
        </w:rPr>
        <w:t xml:space="preserve"> con ello se violentaría la protección de información confidencial, porque incide en la intimidad de un individuo identificado.</w:t>
      </w:r>
    </w:p>
    <w:p w14:paraId="436BED5E"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1E7E02B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Por su parte, el artículo 84 de la Ley del Trabajo de los Servidores Públicos del Estado y Municipios, señala:</w:t>
      </w:r>
    </w:p>
    <w:p w14:paraId="633A2E72"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4A14A5B4"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ARTÍCULO 84.</w:t>
      </w:r>
      <w:r w:rsidRPr="006E56BE">
        <w:rPr>
          <w:rFonts w:ascii="Palatino Linotype" w:eastAsia="Palatino Linotype" w:hAnsi="Palatino Linotype" w:cs="Palatino Linotype"/>
          <w:i/>
          <w:lang w:eastAsia="es-MX"/>
        </w:rPr>
        <w:t xml:space="preserve"> Sólo podrán hacerse retenciones, descuentos o deducciones al sueldo de los servidores públicos por concepto de:</w:t>
      </w:r>
    </w:p>
    <w:p w14:paraId="1525BF83"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6430C540"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 Gravámenes fiscales relacionados con el sueldo;</w:t>
      </w:r>
    </w:p>
    <w:p w14:paraId="3E0C1F1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II. Deudas contraídas con las instituciones públicas o dependencias por concepto de anticipos de sueldo, pagos hechos con exceso, errores o pérdidas debidamente comprobados;</w:t>
      </w:r>
    </w:p>
    <w:p w14:paraId="72116BF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III. Cuotas sindicales;</w:t>
      </w:r>
    </w:p>
    <w:p w14:paraId="21683F9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IV. Cuotas de aportación a fondos para la constitución de cooperativas y de cajas de ahorro, siempre que el servidor público hubiese manifestado previamente, de manera expresa, su conformidad;</w:t>
      </w:r>
    </w:p>
    <w:p w14:paraId="375D7C85"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V. Descuentos ordenados por el Instituto de Seguridad Social del Estado de México y Municipios, con motivo de cuotas y obligaciones contraídas con éste por los servidores públicos;</w:t>
      </w:r>
    </w:p>
    <w:p w14:paraId="187ED847"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VI. Obligaciones a cargo del servidor público con las que haya consentido, derivadas de la adquisición o del uso de habitaciones consideradas como de interés social;</w:t>
      </w:r>
    </w:p>
    <w:p w14:paraId="553BED17"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VII. Faltas de puntualidad o de asistencia injustificadas;</w:t>
      </w:r>
    </w:p>
    <w:p w14:paraId="77036843"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VIII. Pensiones alimenticias ordenadas por la autoridad judicial; o</w:t>
      </w:r>
    </w:p>
    <w:p w14:paraId="58C3DB8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IX. Cualquier otro convenido con instituciones de servicios y aceptado por el servidor público.</w:t>
      </w:r>
    </w:p>
    <w:p w14:paraId="6CC9E0B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17BEFDC3"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lang w:eastAsia="es-MX"/>
        </w:rPr>
      </w:pPr>
      <w:r w:rsidRPr="006E56BE">
        <w:rPr>
          <w:rFonts w:ascii="Palatino Linotype" w:eastAsia="Palatino Linotype" w:hAnsi="Palatino Linotype" w:cs="Palatino Linotype"/>
          <w:i/>
          <w:lang w:eastAsia="es-MX"/>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w:t>
      </w:r>
      <w:r w:rsidRPr="006E56BE">
        <w:rPr>
          <w:rFonts w:ascii="Palatino Linotype" w:eastAsia="Palatino Linotype" w:hAnsi="Palatino Linotype" w:cs="Palatino Linotype"/>
          <w:i/>
          <w:lang w:eastAsia="es-MX"/>
        </w:rPr>
        <w:lastRenderedPageBreak/>
        <w:t>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519F2B1"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1F802367"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1DAFB9D"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18F37DAB"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No obstante, el denominado </w:t>
      </w:r>
      <w:r w:rsidRPr="006E56BE">
        <w:rPr>
          <w:rFonts w:ascii="Palatino Linotype" w:eastAsia="Palatino Linotype" w:hAnsi="Palatino Linotype" w:cs="Palatino Linotype"/>
          <w:b/>
          <w:sz w:val="24"/>
          <w:szCs w:val="24"/>
          <w:lang w:eastAsia="es-MX"/>
        </w:rPr>
        <w:t>Sistema de Capitalización Individual</w:t>
      </w:r>
      <w:r w:rsidRPr="006E56BE">
        <w:rPr>
          <w:rFonts w:ascii="Palatino Linotype" w:eastAsia="Palatino Linotype" w:hAnsi="Palatino Linotype" w:cs="Palatino Linotype"/>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028D579"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49926051"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Por otra parte, las </w:t>
      </w:r>
      <w:r w:rsidRPr="006E56BE">
        <w:rPr>
          <w:rFonts w:ascii="Palatino Linotype" w:eastAsia="Palatino Linotype" w:hAnsi="Palatino Linotype" w:cs="Palatino Linotype"/>
          <w:b/>
          <w:sz w:val="24"/>
          <w:szCs w:val="24"/>
          <w:lang w:eastAsia="es-MX"/>
        </w:rPr>
        <w:t xml:space="preserve">Cadenas Originales </w:t>
      </w:r>
      <w:r w:rsidRPr="006E56BE">
        <w:rPr>
          <w:rFonts w:ascii="Palatino Linotype" w:eastAsia="Palatino Linotype" w:hAnsi="Palatino Linotype" w:cs="Palatino Linotype"/>
          <w:sz w:val="24"/>
          <w:szCs w:val="24"/>
          <w:lang w:eastAsia="es-MX"/>
        </w:rPr>
        <w:t xml:space="preserve">y </w:t>
      </w:r>
      <w:r w:rsidRPr="006E56BE">
        <w:rPr>
          <w:rFonts w:ascii="Palatino Linotype" w:eastAsia="Palatino Linotype" w:hAnsi="Palatino Linotype" w:cs="Palatino Linotype"/>
          <w:b/>
          <w:sz w:val="24"/>
          <w:szCs w:val="24"/>
          <w:lang w:eastAsia="es-MX"/>
        </w:rPr>
        <w:t>Sellos</w:t>
      </w:r>
      <w:r w:rsidRPr="006E56BE">
        <w:rPr>
          <w:rFonts w:ascii="Palatino Linotype" w:eastAsia="Palatino Linotype" w:hAnsi="Palatino Linotype" w:cs="Palatino Linotype"/>
          <w:sz w:val="24"/>
          <w:szCs w:val="24"/>
          <w:lang w:eastAsia="es-MX"/>
        </w:rPr>
        <w:t xml:space="preserve"> </w:t>
      </w:r>
      <w:r w:rsidRPr="006E56BE">
        <w:rPr>
          <w:rFonts w:ascii="Palatino Linotype" w:eastAsia="Palatino Linotype" w:hAnsi="Palatino Linotype" w:cs="Palatino Linotype"/>
          <w:b/>
          <w:sz w:val="24"/>
          <w:szCs w:val="24"/>
          <w:lang w:eastAsia="es-MX"/>
        </w:rPr>
        <w:t>Digitales</w:t>
      </w:r>
      <w:r w:rsidRPr="006E56BE">
        <w:rPr>
          <w:rFonts w:ascii="Palatino Linotype" w:eastAsia="Palatino Linotype" w:hAnsi="Palatino Linotype" w:cs="Palatino Linotype"/>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6E56BE">
        <w:rPr>
          <w:rFonts w:ascii="Palatino Linotype" w:eastAsia="Palatino Linotype" w:hAnsi="Palatino Linotype" w:cs="Palatino Linotype"/>
          <w:b/>
          <w:sz w:val="24"/>
          <w:szCs w:val="24"/>
          <w:lang w:eastAsia="es-MX"/>
        </w:rPr>
        <w:t xml:space="preserve">vinculación </w:t>
      </w:r>
      <w:r w:rsidRPr="006E56BE">
        <w:rPr>
          <w:rFonts w:ascii="Palatino Linotype" w:eastAsia="Palatino Linotype" w:hAnsi="Palatino Linotype" w:cs="Palatino Linotype"/>
          <w:sz w:val="24"/>
          <w:szCs w:val="24"/>
          <w:lang w:eastAsia="es-MX"/>
        </w:rPr>
        <w:t xml:space="preserve">entre la </w:t>
      </w:r>
      <w:r w:rsidRPr="006E56BE">
        <w:rPr>
          <w:rFonts w:ascii="Palatino Linotype" w:eastAsia="Palatino Linotype" w:hAnsi="Palatino Linotype" w:cs="Palatino Linotype"/>
          <w:b/>
          <w:sz w:val="24"/>
          <w:szCs w:val="24"/>
          <w:lang w:eastAsia="es-MX"/>
        </w:rPr>
        <w:t>identidad de un sujeto o entidad</w:t>
      </w:r>
      <w:r w:rsidRPr="006E56BE">
        <w:rPr>
          <w:rFonts w:ascii="Palatino Linotype" w:eastAsia="Palatino Linotype" w:hAnsi="Palatino Linotype" w:cs="Palatino Linotype"/>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6E56BE">
        <w:rPr>
          <w:rFonts w:ascii="Palatino Linotype" w:eastAsia="Palatino Linotype" w:hAnsi="Palatino Linotype" w:cs="Palatino Linotype"/>
          <w:b/>
          <w:sz w:val="24"/>
          <w:szCs w:val="24"/>
          <w:lang w:eastAsia="es-MX"/>
        </w:rPr>
        <w:t xml:space="preserve">para acreditar la autoría de los comprobantes </w:t>
      </w:r>
      <w:r w:rsidRPr="006E56BE">
        <w:rPr>
          <w:rFonts w:ascii="Palatino Linotype" w:eastAsia="Palatino Linotype" w:hAnsi="Palatino Linotype" w:cs="Palatino Linotype"/>
          <w:b/>
          <w:sz w:val="24"/>
          <w:szCs w:val="24"/>
          <w:lang w:eastAsia="es-MX"/>
        </w:rPr>
        <w:lastRenderedPageBreak/>
        <w:t>fiscales digitales</w:t>
      </w:r>
      <w:r w:rsidRPr="006E56BE">
        <w:rPr>
          <w:rFonts w:ascii="Palatino Linotype" w:eastAsia="Palatino Linotype" w:hAnsi="Palatino Linotype" w:cs="Palatino Linotype"/>
          <w:sz w:val="24"/>
          <w:szCs w:val="24"/>
          <w:lang w:eastAsia="es-MX"/>
        </w:rPr>
        <w:t>. En ese tenor se transcriben los artículos señalados con antelación para mejor ilustración:</w:t>
      </w:r>
    </w:p>
    <w:p w14:paraId="0F85E9B5"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1F6375E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 xml:space="preserve">Artículo 17-G.- </w:t>
      </w:r>
      <w:r w:rsidRPr="006E56BE">
        <w:rPr>
          <w:rFonts w:ascii="Palatino Linotype" w:eastAsia="Palatino Linotype" w:hAnsi="Palatino Linotype" w:cs="Palatino Linotype"/>
          <w:i/>
          <w:lang w:eastAsia="es-MX"/>
        </w:rPr>
        <w:t xml:space="preserve">Los certificados que emita el Servicio de Administración Tributaria para ser considerados válidos deberán contener los datos siguientes: </w:t>
      </w:r>
    </w:p>
    <w:p w14:paraId="45AF251D"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6B2FAF9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 La mención de que se expiden como tales. Tratándose de certificados de sellos digitales, se deberán especificar las limitantes que tengan para su uso.</w:t>
      </w:r>
    </w:p>
    <w:p w14:paraId="1F6FF678" w14:textId="77777777" w:rsidR="006E56BE" w:rsidRPr="006E56BE" w:rsidRDefault="006E56BE" w:rsidP="006E56BE">
      <w:pPr>
        <w:spacing w:after="0" w:line="240" w:lineRule="auto"/>
        <w:ind w:left="1422" w:right="616"/>
        <w:jc w:val="both"/>
        <w:rPr>
          <w:rFonts w:ascii="Palatino Linotype" w:eastAsia="Palatino Linotype" w:hAnsi="Palatino Linotype" w:cs="Palatino Linotype"/>
          <w:i/>
          <w:lang w:eastAsia="es-MX"/>
        </w:rPr>
      </w:pPr>
    </w:p>
    <w:p w14:paraId="254F1F81"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Artículo 29.</w:t>
      </w:r>
      <w:r w:rsidRPr="006E56BE">
        <w:rPr>
          <w:rFonts w:ascii="Palatino Linotype" w:eastAsia="Palatino Linotype" w:hAnsi="Palatino Linotype" w:cs="Palatino Linotype"/>
          <w:i/>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7785D65"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0FA3DB1D"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Los contribuyentes a que se refiere el párrafo anterior deberán cumplir con las obligaciones siguientes:</w:t>
      </w:r>
    </w:p>
    <w:p w14:paraId="1C199ED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1DEF2D2B"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w:t>
      </w:r>
    </w:p>
    <w:p w14:paraId="7BA491A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II. Tramitar ante el Servicio de Administración Tributaria el certificado para el uso de los sellos digitales.</w:t>
      </w:r>
    </w:p>
    <w:p w14:paraId="737494F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5A84F90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lang w:eastAsia="es-MX"/>
        </w:rPr>
      </w:pPr>
      <w:r w:rsidRPr="006E56BE">
        <w:rPr>
          <w:rFonts w:ascii="Palatino Linotype" w:eastAsia="Palatino Linotype" w:hAnsi="Palatino Linotype" w:cs="Palatino Linotype"/>
          <w:i/>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A52DEF5"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18402D2E"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Por lo que hace a los </w:t>
      </w:r>
      <w:r w:rsidRPr="006E56BE">
        <w:rPr>
          <w:rFonts w:ascii="Palatino Linotype" w:eastAsia="Palatino Linotype" w:hAnsi="Palatino Linotype" w:cs="Palatino Linotype"/>
          <w:b/>
          <w:sz w:val="24"/>
          <w:szCs w:val="24"/>
          <w:lang w:eastAsia="es-MX"/>
        </w:rPr>
        <w:t>Códigos Bidimensionales</w:t>
      </w:r>
      <w:r w:rsidRPr="006E56BE">
        <w:rPr>
          <w:rFonts w:ascii="Palatino Linotype" w:eastAsia="Palatino Linotype" w:hAnsi="Palatino Linotype" w:cs="Palatino Linotype"/>
          <w:sz w:val="24"/>
          <w:szCs w:val="24"/>
          <w:lang w:eastAsia="es-MX"/>
        </w:rPr>
        <w:t xml:space="preserve"> y los denominados </w:t>
      </w:r>
      <w:r w:rsidRPr="006E56BE">
        <w:rPr>
          <w:rFonts w:ascii="Palatino Linotype" w:eastAsia="Palatino Linotype" w:hAnsi="Palatino Linotype" w:cs="Palatino Linotype"/>
          <w:b/>
          <w:sz w:val="24"/>
          <w:szCs w:val="24"/>
          <w:lang w:eastAsia="es-MX"/>
        </w:rPr>
        <w:t>Códigos QR</w:t>
      </w:r>
      <w:r w:rsidRPr="006E56BE">
        <w:rPr>
          <w:rFonts w:ascii="Palatino Linotype" w:eastAsia="Palatino Linotype" w:hAnsi="Palatino Linotype" w:cs="Palatino Linotype"/>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w:t>
      </w:r>
      <w:r w:rsidRPr="006E56BE">
        <w:rPr>
          <w:rFonts w:ascii="Palatino Linotype" w:eastAsia="Palatino Linotype" w:hAnsi="Palatino Linotype" w:cs="Palatino Linotype"/>
          <w:sz w:val="24"/>
          <w:szCs w:val="24"/>
          <w:lang w:eastAsia="es-MX"/>
        </w:rPr>
        <w:lastRenderedPageBreak/>
        <w:t xml:space="preserve">nómina, generalmente, corresponde a datos personales como lo son el </w:t>
      </w:r>
      <w:r w:rsidRPr="006E56BE">
        <w:rPr>
          <w:rFonts w:ascii="Palatino Linotype" w:eastAsia="Palatino Linotype" w:hAnsi="Palatino Linotype" w:cs="Palatino Linotype"/>
          <w:b/>
          <w:sz w:val="24"/>
          <w:szCs w:val="24"/>
          <w:lang w:eastAsia="es-MX"/>
        </w:rPr>
        <w:t>Registro Federal de Contribuyentes</w:t>
      </w:r>
      <w:r w:rsidRPr="006E56BE">
        <w:rPr>
          <w:rFonts w:ascii="Palatino Linotype" w:eastAsia="Palatino Linotype" w:hAnsi="Palatino Linotype" w:cs="Palatino Linotype"/>
          <w:sz w:val="24"/>
          <w:szCs w:val="24"/>
          <w:lang w:eastAsia="es-MX"/>
        </w:rPr>
        <w:t xml:space="preserve"> (RFC) y la </w:t>
      </w:r>
      <w:r w:rsidRPr="006E56BE">
        <w:rPr>
          <w:rFonts w:ascii="Palatino Linotype" w:eastAsia="Palatino Linotype" w:hAnsi="Palatino Linotype" w:cs="Palatino Linotype"/>
          <w:b/>
          <w:sz w:val="24"/>
          <w:szCs w:val="24"/>
          <w:lang w:eastAsia="es-MX"/>
        </w:rPr>
        <w:t>Clave Única de Registro de Población</w:t>
      </w:r>
      <w:r w:rsidRPr="006E56BE">
        <w:rPr>
          <w:rFonts w:ascii="Palatino Linotype" w:eastAsia="Palatino Linotype" w:hAnsi="Palatino Linotype" w:cs="Palatino Linotype"/>
          <w:sz w:val="24"/>
          <w:szCs w:val="24"/>
          <w:lang w:eastAsia="es-MX"/>
        </w:rPr>
        <w:t xml:space="preserve"> (CURP), por lo cual, deberán ser protegidos.</w:t>
      </w:r>
    </w:p>
    <w:p w14:paraId="7111FED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5A69B89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4DAA3AA"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72C57670"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C5DA40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4F6B0F7D"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w:t>
      </w:r>
      <w:r w:rsidRPr="006E56BE">
        <w:rPr>
          <w:rFonts w:ascii="Palatino Linotype" w:eastAsia="Palatino Linotype" w:hAnsi="Palatino Linotype" w:cs="Palatino Linotype"/>
          <w:sz w:val="24"/>
          <w:szCs w:val="24"/>
          <w:lang w:eastAsia="es-MX"/>
        </w:rPr>
        <w:lastRenderedPageBreak/>
        <w:t>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93E11EA"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3D42203D"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6E56BE">
        <w:rPr>
          <w:rFonts w:ascii="Palatino Linotype" w:eastAsia="Palatino Linotype" w:hAnsi="Palatino Linotype" w:cs="Palatino Linotype"/>
          <w:sz w:val="24"/>
          <w:szCs w:val="24"/>
          <w:lang w:eastAsia="es-MX"/>
        </w:rPr>
        <w:t>AAAA-MM-DDThh:</w:t>
      </w:r>
      <w:proofErr w:type="gramStart"/>
      <w:r w:rsidRPr="006E56BE">
        <w:rPr>
          <w:rFonts w:ascii="Palatino Linotype" w:eastAsia="Palatino Linotype" w:hAnsi="Palatino Linotype" w:cs="Palatino Linotype"/>
          <w:sz w:val="24"/>
          <w:szCs w:val="24"/>
          <w:lang w:eastAsia="es-MX"/>
        </w:rPr>
        <w:t>mm:ss</w:t>
      </w:r>
      <w:proofErr w:type="spellEnd"/>
      <w:r w:rsidRPr="006E56BE">
        <w:rPr>
          <w:rFonts w:ascii="Palatino Linotype" w:eastAsia="Palatino Linotype" w:hAnsi="Palatino Linotype" w:cs="Palatino Linotype"/>
          <w:sz w:val="24"/>
          <w:szCs w:val="24"/>
          <w:lang w:eastAsia="es-MX"/>
        </w:rPr>
        <w:t>.</w:t>
      </w:r>
      <w:proofErr w:type="gramEnd"/>
    </w:p>
    <w:p w14:paraId="2CDBA305"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0109CF03"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057518C"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60E04F2F"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w:t>
      </w:r>
      <w:r w:rsidRPr="006E56BE">
        <w:rPr>
          <w:rFonts w:ascii="Palatino Linotype" w:eastAsia="Palatino Linotype" w:hAnsi="Palatino Linotype" w:cs="Palatino Linotype"/>
          <w:sz w:val="24"/>
          <w:szCs w:val="24"/>
          <w:lang w:eastAsia="es-MX"/>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84AB60A"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053649B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EB5DDA6"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7204F4AE"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432BAD13"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7D9B811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 xml:space="preserve">Artículo 49. </w:t>
      </w:r>
      <w:r w:rsidRPr="006E56BE">
        <w:rPr>
          <w:rFonts w:ascii="Palatino Linotype" w:eastAsia="Palatino Linotype" w:hAnsi="Palatino Linotype" w:cs="Palatino Linotype"/>
          <w:i/>
          <w:lang w:eastAsia="es-MX"/>
        </w:rPr>
        <w:t>Los Comités de Transparencia tendrán las siguientes atribuciones:</w:t>
      </w:r>
    </w:p>
    <w:p w14:paraId="51B49C0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w:t>
      </w:r>
    </w:p>
    <w:p w14:paraId="18D3CE95"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lastRenderedPageBreak/>
        <w:t>VIII.</w:t>
      </w:r>
      <w:r w:rsidRPr="006E56BE">
        <w:rPr>
          <w:rFonts w:ascii="Palatino Linotype" w:eastAsia="Palatino Linotype" w:hAnsi="Palatino Linotype" w:cs="Palatino Linotype"/>
          <w:i/>
          <w:lang w:eastAsia="es-MX"/>
        </w:rPr>
        <w:t xml:space="preserve"> Aprobar, modificar o revocar la clasificación de la información;</w:t>
      </w:r>
    </w:p>
    <w:p w14:paraId="10A8E985"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w:t>
      </w:r>
    </w:p>
    <w:p w14:paraId="3B13606B"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7166BF30"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Artículo 132.</w:t>
      </w:r>
      <w:r w:rsidRPr="006E56BE">
        <w:rPr>
          <w:rFonts w:ascii="Palatino Linotype" w:eastAsia="Palatino Linotype" w:hAnsi="Palatino Linotype" w:cs="Palatino Linotype"/>
          <w:i/>
          <w:lang w:eastAsia="es-MX"/>
        </w:rPr>
        <w:t xml:space="preserve"> La clasificación de la información se llevará a cabo en el momento en que:</w:t>
      </w:r>
    </w:p>
    <w:p w14:paraId="0DC177D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52205AFC"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I.</w:t>
      </w:r>
      <w:r w:rsidRPr="006E56BE">
        <w:rPr>
          <w:rFonts w:ascii="Palatino Linotype" w:eastAsia="Palatino Linotype" w:hAnsi="Palatino Linotype" w:cs="Palatino Linotype"/>
          <w:i/>
          <w:lang w:eastAsia="es-MX"/>
        </w:rPr>
        <w:t xml:space="preserve"> Se reciba una solicitud de acceso a la información;</w:t>
      </w:r>
    </w:p>
    <w:p w14:paraId="3E4F5F7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II.</w:t>
      </w:r>
      <w:r w:rsidRPr="006E56BE">
        <w:rPr>
          <w:rFonts w:ascii="Palatino Linotype" w:eastAsia="Palatino Linotype" w:hAnsi="Palatino Linotype" w:cs="Palatino Linotype"/>
          <w:i/>
          <w:lang w:eastAsia="es-MX"/>
        </w:rPr>
        <w:t xml:space="preserve"> Se determine mediante resolución de autoridad competente; o</w:t>
      </w:r>
    </w:p>
    <w:p w14:paraId="060F5ED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r w:rsidRPr="006E56BE">
        <w:rPr>
          <w:rFonts w:ascii="Palatino Linotype" w:eastAsia="Palatino Linotype" w:hAnsi="Palatino Linotype" w:cs="Palatino Linotype"/>
          <w:b/>
          <w:i/>
          <w:lang w:eastAsia="es-MX"/>
        </w:rPr>
        <w:t>III.</w:t>
      </w:r>
      <w:r w:rsidRPr="006E56BE">
        <w:rPr>
          <w:rFonts w:ascii="Palatino Linotype" w:eastAsia="Palatino Linotype" w:hAnsi="Palatino Linotype" w:cs="Palatino Linotype"/>
          <w:i/>
          <w:lang w:eastAsia="es-MX"/>
        </w:rPr>
        <w:t xml:space="preserve"> Se generen versiones públicas para dar cumplimiento a las obligaciones de transparencia previstas en esta Ley.</w:t>
      </w:r>
      <w:r w:rsidRPr="006E56BE">
        <w:rPr>
          <w:rFonts w:ascii="Palatino Linotype" w:eastAsia="Palatino Linotype" w:hAnsi="Palatino Linotype" w:cs="Palatino Linotype"/>
          <w:b/>
          <w:i/>
          <w:lang w:eastAsia="es-MX"/>
        </w:rPr>
        <w:t>”</w:t>
      </w:r>
    </w:p>
    <w:p w14:paraId="16B5E71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5B6F7C21"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roofErr w:type="gramStart"/>
      <w:r w:rsidRPr="006E56BE">
        <w:rPr>
          <w:rFonts w:ascii="Palatino Linotype" w:eastAsia="Palatino Linotype" w:hAnsi="Palatino Linotype" w:cs="Palatino Linotype"/>
          <w:b/>
          <w:i/>
          <w:lang w:eastAsia="es-MX"/>
        </w:rPr>
        <w:t>Segundo.-</w:t>
      </w:r>
      <w:proofErr w:type="gramEnd"/>
      <w:r w:rsidRPr="006E56BE">
        <w:rPr>
          <w:rFonts w:ascii="Palatino Linotype" w:eastAsia="Palatino Linotype" w:hAnsi="Palatino Linotype" w:cs="Palatino Linotype"/>
          <w:i/>
          <w:lang w:eastAsia="es-MX"/>
        </w:rPr>
        <w:t xml:space="preserve"> Para efectos de los presentes Lineamientos Generales, se entenderá por:</w:t>
      </w:r>
    </w:p>
    <w:p w14:paraId="5EF9D3DB"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w:t>
      </w:r>
    </w:p>
    <w:p w14:paraId="3141588B"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XVIII.</w:t>
      </w:r>
      <w:r w:rsidRPr="006E56BE">
        <w:rPr>
          <w:rFonts w:ascii="Palatino Linotype" w:eastAsia="Palatino Linotype" w:hAnsi="Palatino Linotype" w:cs="Palatino Linotype"/>
          <w:i/>
          <w:lang w:eastAsia="es-MX"/>
        </w:rPr>
        <w:t xml:space="preserve"> </w:t>
      </w:r>
      <w:r w:rsidRPr="006E56BE">
        <w:rPr>
          <w:rFonts w:ascii="Palatino Linotype" w:eastAsia="Palatino Linotype" w:hAnsi="Palatino Linotype" w:cs="Palatino Linotype"/>
          <w:b/>
          <w:i/>
          <w:lang w:eastAsia="es-MX"/>
        </w:rPr>
        <w:t>Versión pública:</w:t>
      </w:r>
      <w:r w:rsidRPr="006E56BE">
        <w:rPr>
          <w:rFonts w:ascii="Palatino Linotype" w:eastAsia="Palatino Linotype" w:hAnsi="Palatino Linotype" w:cs="Palatino Linotype"/>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2EE9A1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069B77FF"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Cuarto.</w:t>
      </w:r>
      <w:r w:rsidRPr="006E56BE">
        <w:rPr>
          <w:rFonts w:ascii="Palatino Linotype" w:eastAsia="Palatino Linotype" w:hAnsi="Palatino Linotype" w:cs="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57383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4E149A3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Los sujetos obligados deberán aplicar, de manera estricta, las excepciones al derecho de acceso a la información y sólo podrán invocarlas cuando acrediten su procedencia.</w:t>
      </w:r>
    </w:p>
    <w:p w14:paraId="076D93C4"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11CA80E0"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Quinto.</w:t>
      </w:r>
      <w:r w:rsidRPr="006E56BE">
        <w:rPr>
          <w:rFonts w:ascii="Palatino Linotype" w:eastAsia="Palatino Linotype" w:hAnsi="Palatino Linotype" w:cs="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BECD7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52DD41FE"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Séptimo.</w:t>
      </w:r>
      <w:r w:rsidRPr="006E56BE">
        <w:rPr>
          <w:rFonts w:ascii="Palatino Linotype" w:eastAsia="Palatino Linotype" w:hAnsi="Palatino Linotype" w:cs="Palatino Linotype"/>
          <w:i/>
          <w:lang w:eastAsia="es-MX"/>
        </w:rPr>
        <w:t xml:space="preserve"> La clasificación de la información se llevará a cabo en el momento en que:</w:t>
      </w:r>
    </w:p>
    <w:p w14:paraId="0D399F7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I.</w:t>
      </w:r>
      <w:r w:rsidRPr="006E56BE">
        <w:rPr>
          <w:rFonts w:ascii="Palatino Linotype" w:eastAsia="Palatino Linotype" w:hAnsi="Palatino Linotype" w:cs="Palatino Linotype"/>
          <w:i/>
          <w:lang w:eastAsia="es-MX"/>
        </w:rPr>
        <w:t xml:space="preserve"> Se reciba una solicitud de acceso a la información;</w:t>
      </w:r>
    </w:p>
    <w:p w14:paraId="76A76B2C"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II.</w:t>
      </w:r>
      <w:r w:rsidRPr="006E56BE">
        <w:rPr>
          <w:rFonts w:ascii="Palatino Linotype" w:eastAsia="Palatino Linotype" w:hAnsi="Palatino Linotype" w:cs="Palatino Linotype"/>
          <w:i/>
          <w:lang w:eastAsia="es-MX"/>
        </w:rPr>
        <w:t xml:space="preserve"> Se determine mediante resolución del Comité de </w:t>
      </w:r>
      <w:proofErr w:type="spellStart"/>
      <w:r w:rsidRPr="006E56BE">
        <w:rPr>
          <w:rFonts w:ascii="Palatino Linotype" w:eastAsia="Palatino Linotype" w:hAnsi="Palatino Linotype" w:cs="Palatino Linotype"/>
          <w:i/>
          <w:lang w:eastAsia="es-MX"/>
        </w:rPr>
        <w:t>Transparnecia</w:t>
      </w:r>
      <w:proofErr w:type="spellEnd"/>
      <w:r w:rsidRPr="006E56BE">
        <w:rPr>
          <w:rFonts w:ascii="Palatino Linotype" w:eastAsia="Palatino Linotype" w:hAnsi="Palatino Linotype" w:cs="Palatino Linotype"/>
          <w:i/>
          <w:lang w:eastAsia="es-MX"/>
        </w:rPr>
        <w:t>, el órgano garante competente, o en cumplimiento a una sentencia del Poder Judicial; o</w:t>
      </w:r>
    </w:p>
    <w:p w14:paraId="0FC77A1D"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lastRenderedPageBreak/>
        <w:t>III.</w:t>
      </w:r>
      <w:r w:rsidRPr="006E56BE">
        <w:rPr>
          <w:rFonts w:ascii="Palatino Linotype" w:eastAsia="Palatino Linotype" w:hAnsi="Palatino Linotype" w:cs="Palatino Linotype"/>
          <w:i/>
          <w:lang w:eastAsia="es-MX"/>
        </w:rPr>
        <w:t xml:space="preserve"> Se generen versiones públicas para dar cumplimiento a las obligaciones de transparencia previstas en la Ley General, la Ley Federal y las correspondientes de las entidades federativas.</w:t>
      </w:r>
    </w:p>
    <w:p w14:paraId="72A4593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25FF730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Los titulares de las áreas deberán revisar la información requerida al momento de la recepción de una solicitud de acceso, para verificar si encuadra en una causal de reserva o de confidencialidad.</w:t>
      </w:r>
    </w:p>
    <w:p w14:paraId="53ED1B60"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4A401C6C"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Octavo.</w:t>
      </w:r>
      <w:r w:rsidRPr="006E56BE">
        <w:rPr>
          <w:rFonts w:ascii="Palatino Linotype" w:eastAsia="Palatino Linotype" w:hAnsi="Palatino Linotype" w:cs="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8F4051"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4AA3182D"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6DE34B64"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43D01B63"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1B779B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16C4FF4E"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Noveno.</w:t>
      </w:r>
      <w:r w:rsidRPr="006E56BE">
        <w:rPr>
          <w:rFonts w:ascii="Palatino Linotype" w:eastAsia="Palatino Linotype" w:hAnsi="Palatino Linotype" w:cs="Palatino Linotype"/>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83120E"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255857D6"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bookmarkStart w:id="1" w:name="_gjdgxs" w:colFirst="0" w:colLast="0"/>
      <w:bookmarkEnd w:id="1"/>
      <w:r w:rsidRPr="006E56BE">
        <w:rPr>
          <w:rFonts w:ascii="Palatino Linotype" w:eastAsia="Palatino Linotype" w:hAnsi="Palatino Linotype" w:cs="Palatino Linotype"/>
          <w:b/>
          <w:i/>
          <w:lang w:eastAsia="es-MX"/>
        </w:rPr>
        <w:t>Décimo.</w:t>
      </w:r>
      <w:r w:rsidRPr="006E56BE">
        <w:rPr>
          <w:rFonts w:ascii="Palatino Linotype" w:eastAsia="Palatino Linotype" w:hAnsi="Palatino Linotype" w:cs="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92E81C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p>
    <w:p w14:paraId="1835DC15"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En ausencia de los titulares de las áreas, la información será clasificada o desclasificada por la persona que lo supla, en términos de la normativa que rija la actuación del sujeto obligado.</w:t>
      </w:r>
    </w:p>
    <w:p w14:paraId="6548BFDC"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p>
    <w:p w14:paraId="32F5378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lang w:eastAsia="es-MX"/>
        </w:rPr>
      </w:pPr>
      <w:r w:rsidRPr="006E56BE">
        <w:rPr>
          <w:rFonts w:ascii="Palatino Linotype" w:eastAsia="Palatino Linotype" w:hAnsi="Palatino Linotype" w:cs="Palatino Linotype"/>
          <w:b/>
          <w:i/>
          <w:lang w:eastAsia="es-MX"/>
        </w:rPr>
        <w:t>Décimo primero.</w:t>
      </w:r>
      <w:r w:rsidRPr="006E56BE">
        <w:rPr>
          <w:rFonts w:ascii="Palatino Linotype" w:eastAsia="Palatino Linotype" w:hAnsi="Palatino Linotype" w:cs="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46049BB" w14:textId="77777777" w:rsidR="006E56BE" w:rsidRPr="006E56BE" w:rsidRDefault="006E56BE" w:rsidP="006E56BE">
      <w:pPr>
        <w:spacing w:after="0" w:line="360" w:lineRule="auto"/>
        <w:jc w:val="both"/>
        <w:rPr>
          <w:rFonts w:ascii="Palatino Linotype" w:eastAsia="Palatino Linotype" w:hAnsi="Palatino Linotype" w:cs="Palatino Linotype"/>
          <w:i/>
          <w:sz w:val="24"/>
          <w:szCs w:val="24"/>
          <w:lang w:eastAsia="es-MX"/>
        </w:rPr>
      </w:pPr>
    </w:p>
    <w:p w14:paraId="7CF93EEE"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0F032EA"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19DDF7A1"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Por tanto, la fundamentación y motivación consiste en la obligación que tiene todo ente público de expresar los preceptos jurídicos aplicables al asunto motivo del acto y las razones o argumentos de su actuar.</w:t>
      </w:r>
    </w:p>
    <w:p w14:paraId="73718CF0"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6638DA65"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Al respecto, el máximo tribunal del país ha establecido jurisprudencia respecto a qué debe entenderse por fundamentación y motivación, en los siguientes términos:</w:t>
      </w:r>
    </w:p>
    <w:p w14:paraId="2E1F3906"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7EDB56F8"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b/>
          <w:i/>
          <w:lang w:eastAsia="es-MX"/>
        </w:rPr>
      </w:pPr>
      <w:r w:rsidRPr="006E56BE">
        <w:rPr>
          <w:rFonts w:ascii="Palatino Linotype" w:eastAsia="Palatino Linotype" w:hAnsi="Palatino Linotype" w:cs="Palatino Linotype"/>
          <w:b/>
          <w:i/>
          <w:lang w:eastAsia="es-MX"/>
        </w:rPr>
        <w:t xml:space="preserve">FUNDAMENTACIÓN Y MOTIVACIÓN. </w:t>
      </w:r>
    </w:p>
    <w:p w14:paraId="3FA46659"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F740B9"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487AAB4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508E9B5"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61FA795A"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0E5F2A" w14:textId="77777777" w:rsidR="006E56BE" w:rsidRPr="006E56BE" w:rsidRDefault="006E56BE" w:rsidP="006E56BE">
      <w:pPr>
        <w:spacing w:after="0" w:line="360" w:lineRule="auto"/>
        <w:rPr>
          <w:rFonts w:ascii="Palatino Linotype" w:eastAsia="Palatino Linotype" w:hAnsi="Palatino Linotype" w:cs="Palatino Linotype"/>
          <w:sz w:val="24"/>
          <w:szCs w:val="24"/>
          <w:lang w:eastAsia="es-MX"/>
        </w:rPr>
      </w:pPr>
    </w:p>
    <w:p w14:paraId="7F65B68E"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b/>
          <w:i/>
          <w:lang w:eastAsia="es-MX"/>
        </w:rPr>
        <w:t>FUNDAMENTACIÓN Y MOTIVACIÓN. EL ASPECTO FORMAL DE LA GARANTÍA Y SU FINALIDAD SE TRADUCEN EN EXPLICAR, JUSTIFICAR, POSIBILITAR LA DEFENSA Y COMUNICAR LA DECISIÓN</w:t>
      </w:r>
      <w:r w:rsidRPr="006E56BE">
        <w:rPr>
          <w:rFonts w:ascii="Palatino Linotype" w:eastAsia="Palatino Linotype" w:hAnsi="Palatino Linotype" w:cs="Palatino Linotype"/>
          <w:i/>
          <w:lang w:eastAsia="es-MX"/>
        </w:rPr>
        <w:t xml:space="preserve">. </w:t>
      </w:r>
    </w:p>
    <w:p w14:paraId="7C195FCA" w14:textId="77777777" w:rsidR="006E56BE" w:rsidRPr="006E56BE" w:rsidRDefault="006E56BE" w:rsidP="006E56BE">
      <w:pPr>
        <w:spacing w:after="0" w:line="240" w:lineRule="auto"/>
        <w:ind w:left="567" w:right="616"/>
        <w:jc w:val="both"/>
        <w:rPr>
          <w:rFonts w:ascii="Palatino Linotype" w:eastAsia="Palatino Linotype" w:hAnsi="Palatino Linotype" w:cs="Palatino Linotype"/>
          <w:i/>
          <w:lang w:eastAsia="es-MX"/>
        </w:rPr>
      </w:pPr>
      <w:r w:rsidRPr="006E56BE">
        <w:rPr>
          <w:rFonts w:ascii="Palatino Linotype" w:eastAsia="Palatino Linotype" w:hAnsi="Palatino Linotype" w:cs="Palatino Linotype"/>
          <w:i/>
          <w:lang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47CD279"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73A3632A"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 xml:space="preserve">En consecuencia, la fundamentación y motivación implica </w:t>
      </w:r>
      <w:proofErr w:type="gramStart"/>
      <w:r w:rsidRPr="006E56BE">
        <w:rPr>
          <w:rFonts w:ascii="Palatino Linotype" w:eastAsia="Palatino Linotype" w:hAnsi="Palatino Linotype" w:cs="Palatino Linotype"/>
          <w:sz w:val="24"/>
          <w:szCs w:val="24"/>
          <w:lang w:eastAsia="es-MX"/>
        </w:rPr>
        <w:t>que</w:t>
      </w:r>
      <w:proofErr w:type="gramEnd"/>
      <w:r w:rsidRPr="006E56BE">
        <w:rPr>
          <w:rFonts w:ascii="Palatino Linotype" w:eastAsia="Palatino Linotype" w:hAnsi="Palatino Linotype" w:cs="Palatino Linotype"/>
          <w:sz w:val="24"/>
          <w:szCs w:val="24"/>
          <w:lang w:eastAsia="es-MX"/>
        </w:rPr>
        <w:t xml:space="preserve"> en el acto de autoridad, además de contenerse los supuestos jurídicos aplicables se expliquen claramente, por qué, a través de la utilización de la norma se emitió el acto. De este modo, la persona </w:t>
      </w:r>
      <w:r w:rsidRPr="006E56BE">
        <w:rPr>
          <w:rFonts w:ascii="Palatino Linotype" w:eastAsia="Palatino Linotype" w:hAnsi="Palatino Linotype" w:cs="Palatino Linotype"/>
          <w:sz w:val="24"/>
          <w:szCs w:val="24"/>
          <w:lang w:eastAsia="es-MX"/>
        </w:rPr>
        <w:lastRenderedPageBreak/>
        <w:t>que se siente afectada pueda impugnar la decisión, permitiéndole una real y auténtica defensa.</w:t>
      </w:r>
    </w:p>
    <w:p w14:paraId="5E204229"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p>
    <w:p w14:paraId="1696FB22" w14:textId="77777777" w:rsidR="006E56BE" w:rsidRPr="006E56BE" w:rsidRDefault="006E56BE" w:rsidP="006E56BE">
      <w:pPr>
        <w:spacing w:after="0" w:line="360" w:lineRule="auto"/>
        <w:jc w:val="both"/>
        <w:rPr>
          <w:rFonts w:ascii="Palatino Linotype" w:eastAsia="Palatino Linotype" w:hAnsi="Palatino Linotype" w:cs="Palatino Linotype"/>
          <w:sz w:val="24"/>
          <w:szCs w:val="24"/>
          <w:lang w:eastAsia="es-MX"/>
        </w:rPr>
      </w:pPr>
      <w:r w:rsidRPr="006E56BE">
        <w:rPr>
          <w:rFonts w:ascii="Palatino Linotype" w:eastAsia="Palatino Linotype" w:hAnsi="Palatino Linotype" w:cs="Palatino Linotype"/>
          <w:sz w:val="24"/>
          <w:szCs w:val="24"/>
          <w:lang w:eastAsia="es-MX"/>
        </w:rPr>
        <w:t>Por lo tanto, la entrega de documentos en su versión pública debe acompañarse necesariamente del Acuerdo del Comité de Transparencia del Sujeto Obligado</w:t>
      </w:r>
      <w:r w:rsidRPr="006E56BE">
        <w:rPr>
          <w:rFonts w:ascii="Palatino Linotype" w:eastAsia="Palatino Linotype" w:hAnsi="Palatino Linotype" w:cs="Palatino Linotype"/>
          <w:b/>
          <w:sz w:val="24"/>
          <w:szCs w:val="24"/>
          <w:lang w:eastAsia="es-MX"/>
        </w:rPr>
        <w:t xml:space="preserve"> </w:t>
      </w:r>
      <w:r w:rsidRPr="006E56BE">
        <w:rPr>
          <w:rFonts w:ascii="Palatino Linotype" w:eastAsia="Palatino Linotype" w:hAnsi="Palatino Linotype" w:cs="Palatino Linotype"/>
          <w:sz w:val="24"/>
          <w:szCs w:val="24"/>
          <w:lang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1CE50891" w14:textId="77777777" w:rsidR="00D801F0" w:rsidRPr="006E56BE" w:rsidRDefault="00D801F0" w:rsidP="00AA26EB">
      <w:pPr>
        <w:spacing w:after="0" w:line="360" w:lineRule="auto"/>
        <w:ind w:right="51"/>
        <w:jc w:val="both"/>
        <w:rPr>
          <w:rFonts w:ascii="Palatino Linotype" w:hAnsi="Palatino Linotype" w:cs="Arial"/>
          <w:sz w:val="24"/>
        </w:rPr>
      </w:pPr>
    </w:p>
    <w:p w14:paraId="241CE989" w14:textId="0BD97E86" w:rsidR="00AA26EB" w:rsidRPr="006E56BE" w:rsidRDefault="00B00DD1" w:rsidP="00AA26EB">
      <w:pPr>
        <w:spacing w:after="0" w:line="360" w:lineRule="auto"/>
        <w:ind w:right="51"/>
        <w:jc w:val="both"/>
        <w:rPr>
          <w:rFonts w:ascii="Palatino Linotype" w:hAnsi="Palatino Linotype" w:cs="Arial"/>
          <w:bCs/>
          <w:sz w:val="24"/>
          <w:lang w:eastAsia="es-MX"/>
        </w:rPr>
      </w:pPr>
      <w:r w:rsidRPr="006E56BE">
        <w:rPr>
          <w:rFonts w:ascii="Palatino Linotype" w:hAnsi="Palatino Linotype" w:cs="Arial"/>
          <w:sz w:val="24"/>
        </w:rPr>
        <w:t>En mérito de lo expuesto en líneas anteriores</w:t>
      </w:r>
      <w:r w:rsidRPr="006E56BE">
        <w:rPr>
          <w:rFonts w:ascii="Palatino Linotype" w:hAnsi="Palatino Linotype"/>
          <w:noProof/>
          <w:sz w:val="24"/>
          <w:lang w:eastAsia="es-MX"/>
        </w:rPr>
        <w:t xml:space="preserve">, resultan parcialmente procedentes los motivos de inconformidad que arguye </w:t>
      </w:r>
      <w:r w:rsidRPr="006E56BE">
        <w:rPr>
          <w:rFonts w:ascii="Palatino Linotype" w:hAnsi="Palatino Linotype"/>
          <w:b/>
          <w:noProof/>
          <w:sz w:val="24"/>
          <w:lang w:eastAsia="es-MX"/>
        </w:rPr>
        <w:t>El Recurrente</w:t>
      </w:r>
      <w:r w:rsidRPr="006E56BE">
        <w:rPr>
          <w:rFonts w:ascii="Palatino Linotype" w:hAnsi="Palatino Linotype"/>
          <w:noProof/>
          <w:sz w:val="24"/>
          <w:lang w:eastAsia="es-MX"/>
        </w:rPr>
        <w:t xml:space="preserve"> en su medio de impugnación que fue materia de estudio, </w:t>
      </w:r>
      <w:r w:rsidRPr="006E56BE">
        <w:rPr>
          <w:rFonts w:ascii="Palatino Linotype" w:hAnsi="Palatino Linotype" w:cs="Arial"/>
          <w:sz w:val="24"/>
        </w:rPr>
        <w:t xml:space="preserve">por ello con fundamento en el artículo 186, fracción I, en concordancia con el artículo 192, fracción IV, de la Ley de Transparencia y Acceso a la Información Pública del Estado de México y Municipios, se </w:t>
      </w:r>
      <w:r w:rsidRPr="006E56BE">
        <w:rPr>
          <w:rFonts w:ascii="Palatino Linotype" w:hAnsi="Palatino Linotype" w:cs="Arial"/>
          <w:b/>
          <w:sz w:val="24"/>
        </w:rPr>
        <w:t>SOBRESEE</w:t>
      </w:r>
      <w:r w:rsidRPr="006E56BE">
        <w:rPr>
          <w:rFonts w:ascii="Palatino Linotype" w:hAnsi="Palatino Linotype" w:cs="Arial"/>
          <w:sz w:val="24"/>
        </w:rPr>
        <w:t xml:space="preserve"> el recurso de revisión </w:t>
      </w:r>
      <w:r w:rsidRPr="006E56BE">
        <w:rPr>
          <w:rFonts w:ascii="Palatino Linotype" w:eastAsiaTheme="minorEastAsia" w:hAnsi="Palatino Linotype"/>
          <w:b/>
          <w:sz w:val="24"/>
          <w:lang w:val="es-ES_tradnl"/>
        </w:rPr>
        <w:t>01015/</w:t>
      </w:r>
      <w:proofErr w:type="spellStart"/>
      <w:r w:rsidRPr="006E56BE">
        <w:rPr>
          <w:rFonts w:ascii="Palatino Linotype" w:eastAsiaTheme="minorEastAsia" w:hAnsi="Palatino Linotype"/>
          <w:b/>
          <w:sz w:val="24"/>
          <w:lang w:val="es-ES_tradnl"/>
        </w:rPr>
        <w:t>INFOEM</w:t>
      </w:r>
      <w:proofErr w:type="spellEnd"/>
      <w:r w:rsidRPr="006E56BE">
        <w:rPr>
          <w:rFonts w:ascii="Palatino Linotype" w:eastAsiaTheme="minorEastAsia" w:hAnsi="Palatino Linotype"/>
          <w:b/>
          <w:sz w:val="24"/>
          <w:lang w:val="es-ES_tradnl"/>
        </w:rPr>
        <w:t>/IP/</w:t>
      </w:r>
      <w:proofErr w:type="spellStart"/>
      <w:r w:rsidRPr="006E56BE">
        <w:rPr>
          <w:rFonts w:ascii="Palatino Linotype" w:eastAsiaTheme="minorEastAsia" w:hAnsi="Palatino Linotype"/>
          <w:b/>
          <w:sz w:val="24"/>
          <w:lang w:val="es-ES_tradnl"/>
        </w:rPr>
        <w:t>RR</w:t>
      </w:r>
      <w:proofErr w:type="spellEnd"/>
      <w:r w:rsidRPr="006E56BE">
        <w:rPr>
          <w:rFonts w:ascii="Palatino Linotype" w:eastAsiaTheme="minorEastAsia" w:hAnsi="Palatino Linotype"/>
          <w:b/>
          <w:sz w:val="24"/>
          <w:lang w:val="es-ES_tradnl"/>
        </w:rPr>
        <w:t>/2023</w:t>
      </w:r>
      <w:r w:rsidR="00EA47D0" w:rsidRPr="006E56BE">
        <w:rPr>
          <w:rFonts w:ascii="Palatino Linotype" w:eastAsiaTheme="minorEastAsia" w:hAnsi="Palatino Linotype"/>
          <w:sz w:val="24"/>
          <w:lang w:val="es-ES_tradnl"/>
        </w:rPr>
        <w:t>.</w:t>
      </w:r>
      <w:r w:rsidRPr="006E56BE">
        <w:rPr>
          <w:rFonts w:ascii="Palatino Linotype" w:eastAsiaTheme="minorEastAsia" w:hAnsi="Palatino Linotype"/>
          <w:b/>
          <w:sz w:val="24"/>
          <w:lang w:val="es-ES_tradnl"/>
        </w:rPr>
        <w:t xml:space="preserve"> </w:t>
      </w:r>
    </w:p>
    <w:p w14:paraId="7373CB13" w14:textId="77777777" w:rsidR="00AA26EB" w:rsidRPr="006E56BE" w:rsidRDefault="00AA26EB" w:rsidP="00AA26EB">
      <w:pPr>
        <w:spacing w:after="0" w:line="360" w:lineRule="auto"/>
        <w:ind w:right="51"/>
        <w:jc w:val="both"/>
        <w:rPr>
          <w:rFonts w:ascii="Palatino Linotype" w:hAnsi="Palatino Linotype" w:cs="Arial"/>
          <w:bCs/>
          <w:sz w:val="24"/>
          <w:lang w:eastAsia="es-MX"/>
        </w:rPr>
      </w:pPr>
    </w:p>
    <w:p w14:paraId="53AA75F5" w14:textId="55753BDE" w:rsidR="00B00DD1" w:rsidRPr="006E56BE" w:rsidRDefault="00AA26EB" w:rsidP="00EA47D0">
      <w:pPr>
        <w:spacing w:after="0" w:line="360" w:lineRule="auto"/>
        <w:ind w:right="51"/>
        <w:jc w:val="both"/>
        <w:rPr>
          <w:rFonts w:ascii="Palatino Linotype" w:eastAsia="Times New Roman" w:hAnsi="Palatino Linotype" w:cs="Times New Roman"/>
          <w:sz w:val="24"/>
          <w:szCs w:val="24"/>
          <w:lang w:val="es-ES" w:eastAsia="es-ES"/>
        </w:rPr>
      </w:pPr>
      <w:r w:rsidRPr="006E56BE">
        <w:rPr>
          <w:rFonts w:ascii="Palatino Linotype" w:hAnsi="Palatino Linotype" w:cs="Arial"/>
          <w:bCs/>
          <w:sz w:val="24"/>
          <w:lang w:eastAsia="es-MX"/>
        </w:rPr>
        <w:t xml:space="preserve">Por otra parte, </w:t>
      </w:r>
      <w:r w:rsidRPr="006E56BE">
        <w:rPr>
          <w:rFonts w:ascii="Palatino Linotype" w:eastAsia="Times New Roman" w:hAnsi="Palatino Linotype" w:cs="Times New Roman"/>
          <w:sz w:val="24"/>
          <w:szCs w:val="24"/>
          <w:lang w:val="es-ES" w:eastAsia="es-ES"/>
        </w:rPr>
        <w:t xml:space="preserve">resultan fundados los motivos de inconformidad que arguye </w:t>
      </w:r>
      <w:r w:rsidRPr="006E56BE">
        <w:rPr>
          <w:rFonts w:ascii="Palatino Linotype" w:eastAsia="Times New Roman" w:hAnsi="Palatino Linotype" w:cs="Times New Roman"/>
          <w:b/>
          <w:sz w:val="24"/>
          <w:szCs w:val="24"/>
          <w:lang w:val="es-ES" w:eastAsia="es-ES"/>
        </w:rPr>
        <w:t>El Recurrente</w:t>
      </w:r>
      <w:r w:rsidRPr="006E56BE">
        <w:rPr>
          <w:rFonts w:ascii="Palatino Linotype" w:eastAsia="Times New Roman" w:hAnsi="Palatino Linotype" w:cs="Times New Roman"/>
          <w:sz w:val="24"/>
          <w:szCs w:val="24"/>
          <w:lang w:val="es-ES" w:eastAsia="es-ES"/>
        </w:rPr>
        <w:t xml:space="preserve"> en sus medios de impugnación que fueron materia de estudio, por ello con fundamento en la </w:t>
      </w:r>
      <w:r w:rsidR="00EA47D0" w:rsidRPr="006E56BE">
        <w:rPr>
          <w:rFonts w:ascii="Palatino Linotype" w:eastAsia="Times New Roman" w:hAnsi="Palatino Linotype" w:cs="Times New Roman"/>
          <w:i/>
          <w:sz w:val="24"/>
          <w:szCs w:val="24"/>
          <w:lang w:val="es-ES" w:eastAsia="es-ES"/>
        </w:rPr>
        <w:t xml:space="preserve">primera </w:t>
      </w:r>
      <w:r w:rsidR="00EA47D0" w:rsidRPr="006E56BE">
        <w:rPr>
          <w:rFonts w:ascii="Palatino Linotype" w:eastAsia="Times New Roman" w:hAnsi="Palatino Linotype" w:cs="Times New Roman"/>
          <w:sz w:val="24"/>
          <w:szCs w:val="24"/>
          <w:lang w:val="es-ES" w:eastAsia="es-ES"/>
        </w:rPr>
        <w:t xml:space="preserve">y </w:t>
      </w:r>
      <w:r w:rsidRPr="006E56BE">
        <w:rPr>
          <w:rFonts w:ascii="Palatino Linotype" w:eastAsia="Times New Roman" w:hAnsi="Palatino Linotype" w:cs="Times New Roman"/>
          <w:i/>
          <w:sz w:val="24"/>
          <w:szCs w:val="24"/>
          <w:lang w:val="es-ES" w:eastAsia="es-ES"/>
        </w:rPr>
        <w:t>segunda hipótesis</w:t>
      </w:r>
      <w:r w:rsidRPr="006E56BE">
        <w:rPr>
          <w:rFonts w:ascii="Palatino Linotype" w:eastAsia="Times New Roman" w:hAnsi="Palatino Linotype" w:cs="Times New Roman"/>
          <w:sz w:val="24"/>
          <w:szCs w:val="24"/>
          <w:lang w:val="es-ES" w:eastAsia="es-ES"/>
        </w:rPr>
        <w:t xml:space="preserve"> de la fracción III, del artículo 186,</w:t>
      </w:r>
      <w:r w:rsidRPr="006E56BE">
        <w:rPr>
          <w:rFonts w:ascii="Palatino Linotype" w:eastAsia="Times New Roman" w:hAnsi="Palatino Linotype" w:cs="Times New Roman"/>
          <w:b/>
          <w:sz w:val="24"/>
          <w:szCs w:val="24"/>
          <w:lang w:val="es-ES" w:eastAsia="es-ES"/>
        </w:rPr>
        <w:t xml:space="preserve"> </w:t>
      </w:r>
      <w:r w:rsidRPr="006E56BE">
        <w:rPr>
          <w:rFonts w:ascii="Palatino Linotype" w:eastAsia="Times New Roman" w:hAnsi="Palatino Linotype" w:cs="Times New Roman"/>
          <w:sz w:val="24"/>
          <w:szCs w:val="24"/>
          <w:lang w:val="es-ES" w:eastAsia="es-ES"/>
        </w:rPr>
        <w:t xml:space="preserve">de </w:t>
      </w:r>
      <w:r w:rsidRPr="006E56BE">
        <w:rPr>
          <w:rFonts w:ascii="Palatino Linotype" w:eastAsia="Times New Roman" w:hAnsi="Palatino Linotype" w:cs="Times New Roman"/>
          <w:sz w:val="24"/>
          <w:szCs w:val="24"/>
          <w:lang w:val="es-ES" w:eastAsia="es-ES"/>
        </w:rPr>
        <w:lastRenderedPageBreak/>
        <w:t xml:space="preserve">la Ley de Transparencia y Acceso a la Información Pública del Estado de México y Municipios, se </w:t>
      </w:r>
      <w:r w:rsidRPr="006E56BE">
        <w:rPr>
          <w:rFonts w:ascii="Palatino Linotype" w:eastAsia="Times New Roman" w:hAnsi="Palatino Linotype" w:cs="Times New Roman"/>
          <w:b/>
          <w:sz w:val="24"/>
          <w:szCs w:val="24"/>
          <w:lang w:val="es-ES" w:eastAsia="es-ES"/>
        </w:rPr>
        <w:t xml:space="preserve">MODIFICAN </w:t>
      </w:r>
      <w:r w:rsidRPr="006E56BE">
        <w:rPr>
          <w:rFonts w:ascii="Palatino Linotype" w:eastAsia="Times New Roman" w:hAnsi="Palatino Linotype" w:cs="Times New Roman"/>
          <w:sz w:val="24"/>
          <w:szCs w:val="24"/>
          <w:lang w:val="es-ES" w:eastAsia="es-ES"/>
        </w:rPr>
        <w:t>las respuestas a las solicitudes de información número</w:t>
      </w:r>
      <w:r w:rsidRPr="006E56BE">
        <w:rPr>
          <w:rFonts w:ascii="Palatino Linotype" w:hAnsi="Palatino Linotype" w:cs="Arial"/>
          <w:b/>
          <w:sz w:val="24"/>
        </w:rPr>
        <w:t xml:space="preserve"> </w:t>
      </w:r>
      <w:r w:rsidR="00EA47D0" w:rsidRPr="006E56BE">
        <w:rPr>
          <w:rFonts w:ascii="Palatino Linotype" w:hAnsi="Palatino Linotype" w:cs="Arial"/>
          <w:b/>
          <w:sz w:val="24"/>
        </w:rPr>
        <w:t>00024/</w:t>
      </w:r>
      <w:proofErr w:type="spellStart"/>
      <w:r w:rsidR="00EA47D0" w:rsidRPr="006E56BE">
        <w:rPr>
          <w:rFonts w:ascii="Palatino Linotype" w:hAnsi="Palatino Linotype" w:cs="Arial"/>
          <w:b/>
          <w:sz w:val="24"/>
        </w:rPr>
        <w:t>TEPETLIX</w:t>
      </w:r>
      <w:proofErr w:type="spellEnd"/>
      <w:r w:rsidR="00EA47D0" w:rsidRPr="006E56BE">
        <w:rPr>
          <w:rFonts w:ascii="Palatino Linotype" w:hAnsi="Palatino Linotype" w:cs="Arial"/>
          <w:b/>
          <w:sz w:val="24"/>
        </w:rPr>
        <w:t>/IP/2023</w:t>
      </w:r>
      <w:r w:rsidRPr="006E56BE">
        <w:rPr>
          <w:rFonts w:ascii="Palatino Linotype" w:hAnsi="Palatino Linotype" w:cs="Arial"/>
        </w:rPr>
        <w:t xml:space="preserve">, </w:t>
      </w:r>
      <w:r w:rsidR="00EA47D0" w:rsidRPr="006E56BE">
        <w:rPr>
          <w:rFonts w:ascii="Palatino Linotype" w:hAnsi="Palatino Linotype" w:cs="Arial"/>
          <w:b/>
        </w:rPr>
        <w:t>00036/</w:t>
      </w:r>
      <w:proofErr w:type="spellStart"/>
      <w:r w:rsidR="00EA47D0" w:rsidRPr="006E56BE">
        <w:rPr>
          <w:rFonts w:ascii="Palatino Linotype" w:hAnsi="Palatino Linotype" w:cs="Arial"/>
          <w:b/>
        </w:rPr>
        <w:t>TEPETLIX</w:t>
      </w:r>
      <w:proofErr w:type="spellEnd"/>
      <w:r w:rsidR="00EA47D0" w:rsidRPr="006E56BE">
        <w:rPr>
          <w:rFonts w:ascii="Palatino Linotype" w:hAnsi="Palatino Linotype" w:cs="Arial"/>
          <w:b/>
        </w:rPr>
        <w:t>/IP/2023</w:t>
      </w:r>
      <w:r w:rsidR="00EA47D0" w:rsidRPr="006E56BE">
        <w:rPr>
          <w:rFonts w:ascii="Palatino Linotype" w:hAnsi="Palatino Linotype" w:cs="Arial"/>
          <w:lang w:eastAsia="es-MX"/>
        </w:rPr>
        <w:t xml:space="preserve"> </w:t>
      </w:r>
      <w:r w:rsidRPr="006E56BE">
        <w:rPr>
          <w:rFonts w:ascii="Palatino Linotype" w:hAnsi="Palatino Linotype" w:cs="Arial"/>
          <w:sz w:val="24"/>
        </w:rPr>
        <w:t>y</w:t>
      </w:r>
      <w:r w:rsidRPr="006E56BE">
        <w:rPr>
          <w:rFonts w:ascii="Palatino Linotype" w:hAnsi="Palatino Linotype" w:cs="Arial"/>
        </w:rPr>
        <w:t xml:space="preserve"> </w:t>
      </w:r>
      <w:r w:rsidR="00EA47D0" w:rsidRPr="006E56BE">
        <w:rPr>
          <w:rFonts w:ascii="Palatino Linotype" w:hAnsi="Palatino Linotype" w:cs="Arial"/>
          <w:b/>
        </w:rPr>
        <w:t>00044/</w:t>
      </w:r>
      <w:proofErr w:type="spellStart"/>
      <w:r w:rsidR="00EA47D0" w:rsidRPr="006E56BE">
        <w:rPr>
          <w:rFonts w:ascii="Palatino Linotype" w:hAnsi="Palatino Linotype" w:cs="Arial"/>
          <w:b/>
        </w:rPr>
        <w:t>TEPETLIX</w:t>
      </w:r>
      <w:proofErr w:type="spellEnd"/>
      <w:r w:rsidR="00EA47D0" w:rsidRPr="006E56BE">
        <w:rPr>
          <w:rFonts w:ascii="Palatino Linotype" w:hAnsi="Palatino Linotype" w:cs="Arial"/>
          <w:b/>
        </w:rPr>
        <w:t>/IP/2023</w:t>
      </w:r>
      <w:r w:rsidR="00D801F0" w:rsidRPr="006E56BE">
        <w:rPr>
          <w:rFonts w:ascii="Palatino Linotype" w:hAnsi="Palatino Linotype" w:cs="Arial"/>
          <w:sz w:val="24"/>
          <w:lang w:eastAsia="es-MX"/>
        </w:rPr>
        <w:t>;</w:t>
      </w:r>
      <w:r w:rsidRPr="006E56BE">
        <w:rPr>
          <w:rFonts w:ascii="Palatino Linotype" w:eastAsia="Times New Roman" w:hAnsi="Palatino Linotype" w:cs="Times New Roman"/>
          <w:b/>
          <w:sz w:val="24"/>
          <w:szCs w:val="24"/>
          <w:lang w:val="es-ES" w:eastAsia="es-ES"/>
        </w:rPr>
        <w:t xml:space="preserve"> </w:t>
      </w:r>
      <w:r w:rsidR="00EA47D0" w:rsidRPr="006E56BE">
        <w:rPr>
          <w:rFonts w:ascii="Palatino Linotype" w:eastAsia="Times New Roman" w:hAnsi="Palatino Linotype" w:cs="Times New Roman"/>
          <w:sz w:val="24"/>
          <w:szCs w:val="24"/>
          <w:lang w:val="es-ES" w:eastAsia="es-ES"/>
        </w:rPr>
        <w:t xml:space="preserve">y se </w:t>
      </w:r>
      <w:r w:rsidR="00EA47D0" w:rsidRPr="006E56BE">
        <w:rPr>
          <w:rFonts w:ascii="Palatino Linotype" w:eastAsia="Times New Roman" w:hAnsi="Palatino Linotype" w:cs="Times New Roman"/>
          <w:b/>
          <w:sz w:val="24"/>
          <w:szCs w:val="24"/>
          <w:lang w:val="es-ES" w:eastAsia="es-ES"/>
        </w:rPr>
        <w:t xml:space="preserve">REVOCA </w:t>
      </w:r>
      <w:r w:rsidR="00EA47D0" w:rsidRPr="006E56BE">
        <w:rPr>
          <w:rFonts w:ascii="Palatino Linotype" w:eastAsia="Times New Roman" w:hAnsi="Palatino Linotype" w:cs="Times New Roman"/>
          <w:sz w:val="24"/>
          <w:szCs w:val="24"/>
          <w:lang w:val="es-ES" w:eastAsia="es-ES"/>
        </w:rPr>
        <w:t>la respuesta a la solicitud de información número</w:t>
      </w:r>
      <w:r w:rsidR="00EA47D0" w:rsidRPr="006E56BE">
        <w:rPr>
          <w:rFonts w:ascii="Palatino Linotype" w:hAnsi="Palatino Linotype" w:cs="Arial"/>
          <w:b/>
          <w:sz w:val="24"/>
        </w:rPr>
        <w:t xml:space="preserve"> 00041/</w:t>
      </w:r>
      <w:proofErr w:type="spellStart"/>
      <w:r w:rsidR="00EA47D0" w:rsidRPr="006E56BE">
        <w:rPr>
          <w:rFonts w:ascii="Palatino Linotype" w:hAnsi="Palatino Linotype" w:cs="Arial"/>
          <w:b/>
          <w:sz w:val="24"/>
        </w:rPr>
        <w:t>TEPETLIX</w:t>
      </w:r>
      <w:proofErr w:type="spellEnd"/>
      <w:r w:rsidR="00EA47D0" w:rsidRPr="006E56BE">
        <w:rPr>
          <w:rFonts w:ascii="Palatino Linotype" w:hAnsi="Palatino Linotype" w:cs="Arial"/>
          <w:b/>
          <w:sz w:val="24"/>
        </w:rPr>
        <w:t>/IP/2023</w:t>
      </w:r>
      <w:r w:rsidR="00EA47D0" w:rsidRPr="006E56BE">
        <w:rPr>
          <w:rFonts w:ascii="Palatino Linotype" w:hAnsi="Palatino Linotype" w:cs="Arial"/>
          <w:sz w:val="24"/>
        </w:rPr>
        <w:t xml:space="preserve">, </w:t>
      </w:r>
      <w:r w:rsidRPr="006E56BE">
        <w:rPr>
          <w:rFonts w:ascii="Palatino Linotype" w:eastAsia="Times New Roman" w:hAnsi="Palatino Linotype" w:cs="Times New Roman"/>
          <w:bCs/>
          <w:sz w:val="24"/>
          <w:szCs w:val="24"/>
          <w:lang w:val="es-ES" w:eastAsia="es-ES"/>
        </w:rPr>
        <w:t>que han sido materia del presente fallo</w:t>
      </w:r>
      <w:r w:rsidRPr="006E56BE">
        <w:rPr>
          <w:rFonts w:ascii="Palatino Linotype" w:eastAsia="Times New Roman" w:hAnsi="Palatino Linotype" w:cs="Times New Roman"/>
          <w:sz w:val="24"/>
          <w:szCs w:val="24"/>
          <w:lang w:val="es-ES" w:eastAsia="es-ES"/>
        </w:rPr>
        <w:t>.</w:t>
      </w:r>
    </w:p>
    <w:p w14:paraId="6459C991" w14:textId="77777777" w:rsidR="00EA47D0" w:rsidRPr="006E56BE" w:rsidRDefault="00EA47D0" w:rsidP="00EA47D0">
      <w:pPr>
        <w:spacing w:after="0" w:line="360" w:lineRule="auto"/>
        <w:ind w:right="51"/>
        <w:jc w:val="both"/>
        <w:rPr>
          <w:rFonts w:ascii="Palatino Linotype" w:eastAsia="Times New Roman" w:hAnsi="Palatino Linotype" w:cs="Times New Roman"/>
          <w:sz w:val="24"/>
          <w:szCs w:val="24"/>
          <w:lang w:val="es-ES" w:eastAsia="es-ES"/>
        </w:rPr>
      </w:pPr>
    </w:p>
    <w:p w14:paraId="4684C35B" w14:textId="77777777" w:rsidR="007A7245" w:rsidRPr="006E56BE" w:rsidRDefault="007A7245" w:rsidP="006540EC">
      <w:pPr>
        <w:spacing w:after="0" w:line="360" w:lineRule="auto"/>
        <w:jc w:val="both"/>
        <w:rPr>
          <w:rFonts w:ascii="Palatino Linotype" w:eastAsia="Times New Roman" w:hAnsi="Palatino Linotype" w:cs="Times New Roman"/>
          <w:sz w:val="24"/>
          <w:szCs w:val="24"/>
          <w:lang w:eastAsia="es-ES"/>
        </w:rPr>
      </w:pPr>
      <w:r w:rsidRPr="006E56BE">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6E56BE"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6E56BE"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6E56BE">
        <w:rPr>
          <w:rFonts w:ascii="Palatino Linotype" w:eastAsia="Times New Roman" w:hAnsi="Palatino Linotype" w:cs="Times New Roman"/>
          <w:b/>
          <w:sz w:val="28"/>
          <w:szCs w:val="24"/>
          <w:lang w:val="pt-BR" w:eastAsia="es-ES"/>
        </w:rPr>
        <w:t>S E   R E S U E L V E</w:t>
      </w:r>
    </w:p>
    <w:p w14:paraId="146BF2F4" w14:textId="77777777" w:rsidR="000F65A4" w:rsidRPr="006E56BE" w:rsidRDefault="000F65A4" w:rsidP="007A7245">
      <w:pPr>
        <w:spacing w:after="0" w:line="360" w:lineRule="auto"/>
        <w:jc w:val="both"/>
        <w:rPr>
          <w:rFonts w:ascii="Palatino Linotype" w:hAnsi="Palatino Linotype"/>
          <w:sz w:val="14"/>
          <w:szCs w:val="24"/>
        </w:rPr>
      </w:pPr>
    </w:p>
    <w:p w14:paraId="761C3693" w14:textId="77777777" w:rsidR="00690D98" w:rsidRPr="006E56BE" w:rsidRDefault="00B00DD1" w:rsidP="00690D98">
      <w:pPr>
        <w:spacing w:after="0" w:line="360" w:lineRule="auto"/>
        <w:jc w:val="both"/>
        <w:rPr>
          <w:rFonts w:ascii="Palatino Linotype" w:eastAsiaTheme="minorEastAsia" w:hAnsi="Palatino Linotype"/>
          <w:sz w:val="24"/>
          <w:lang w:val="es-ES_tradnl"/>
        </w:rPr>
      </w:pPr>
      <w:r w:rsidRPr="006E56BE">
        <w:rPr>
          <w:rFonts w:ascii="Palatino Linotype" w:hAnsi="Palatino Linotype"/>
          <w:b/>
          <w:bCs/>
          <w:sz w:val="28"/>
          <w:lang w:eastAsia="es-MX"/>
        </w:rPr>
        <w:t>PRIMERO</w:t>
      </w:r>
      <w:r w:rsidRPr="006E56BE">
        <w:rPr>
          <w:rFonts w:ascii="Palatino Linotype" w:hAnsi="Palatino Linotype"/>
          <w:sz w:val="28"/>
          <w:lang w:eastAsia="es-MX"/>
        </w:rPr>
        <w:t xml:space="preserve">. </w:t>
      </w:r>
      <w:r w:rsidRPr="006E56BE">
        <w:rPr>
          <w:rFonts w:ascii="Palatino Linotype" w:hAnsi="Palatino Linotype" w:cs="Arial"/>
          <w:sz w:val="24"/>
          <w:lang w:val="es-ES_tradnl"/>
        </w:rPr>
        <w:t xml:space="preserve">Se </w:t>
      </w:r>
      <w:r w:rsidRPr="006E56BE">
        <w:rPr>
          <w:rFonts w:ascii="Palatino Linotype" w:hAnsi="Palatino Linotype" w:cs="Arial"/>
          <w:b/>
          <w:sz w:val="24"/>
          <w:lang w:val="es-ES_tradnl"/>
        </w:rPr>
        <w:t>SOBRESEE</w:t>
      </w:r>
      <w:r w:rsidRPr="006E56BE">
        <w:rPr>
          <w:rFonts w:ascii="Palatino Linotype" w:hAnsi="Palatino Linotype" w:cs="Arial"/>
          <w:sz w:val="24"/>
          <w:lang w:val="es-ES_tradnl"/>
        </w:rPr>
        <w:t xml:space="preserve"> el recurso de revisión número </w:t>
      </w:r>
      <w:r w:rsidRPr="006E56BE">
        <w:rPr>
          <w:rFonts w:ascii="Palatino Linotype" w:eastAsiaTheme="minorEastAsia" w:hAnsi="Palatino Linotype"/>
          <w:b/>
          <w:sz w:val="24"/>
          <w:lang w:val="es-ES_tradnl"/>
        </w:rPr>
        <w:t>01015/</w:t>
      </w:r>
      <w:proofErr w:type="spellStart"/>
      <w:r w:rsidRPr="006E56BE">
        <w:rPr>
          <w:rFonts w:ascii="Palatino Linotype" w:eastAsiaTheme="minorEastAsia" w:hAnsi="Palatino Linotype"/>
          <w:b/>
          <w:sz w:val="24"/>
          <w:lang w:val="es-ES_tradnl"/>
        </w:rPr>
        <w:t>INFOEM</w:t>
      </w:r>
      <w:proofErr w:type="spellEnd"/>
      <w:r w:rsidRPr="006E56BE">
        <w:rPr>
          <w:rFonts w:ascii="Palatino Linotype" w:eastAsiaTheme="minorEastAsia" w:hAnsi="Palatino Linotype"/>
          <w:b/>
          <w:sz w:val="24"/>
          <w:lang w:val="es-ES_tradnl"/>
        </w:rPr>
        <w:t>/IP/</w:t>
      </w:r>
      <w:proofErr w:type="spellStart"/>
      <w:r w:rsidRPr="006E56BE">
        <w:rPr>
          <w:rFonts w:ascii="Palatino Linotype" w:eastAsiaTheme="minorEastAsia" w:hAnsi="Palatino Linotype"/>
          <w:b/>
          <w:sz w:val="24"/>
          <w:lang w:val="es-ES_tradnl"/>
        </w:rPr>
        <w:t>RR</w:t>
      </w:r>
      <w:proofErr w:type="spellEnd"/>
      <w:r w:rsidRPr="006E56BE">
        <w:rPr>
          <w:rFonts w:ascii="Palatino Linotype" w:eastAsiaTheme="minorEastAsia" w:hAnsi="Palatino Linotype"/>
          <w:b/>
          <w:sz w:val="24"/>
          <w:lang w:val="es-ES_tradnl"/>
        </w:rPr>
        <w:t>/2023</w:t>
      </w:r>
      <w:r w:rsidRPr="006E56BE">
        <w:rPr>
          <w:rFonts w:ascii="Palatino Linotype" w:eastAsiaTheme="minorEastAsia" w:hAnsi="Palatino Linotype"/>
          <w:sz w:val="24"/>
          <w:lang w:val="es-ES_tradnl"/>
        </w:rPr>
        <w:t xml:space="preserve">, por improcedente en términos de los artículos 191, fracción V y 192, fracción IV, de la Ley de Transparencia y Acceso a la Información Pública del Estado de México y Municipios, y en términos del Considerando </w:t>
      </w:r>
      <w:r w:rsidRPr="006E56BE">
        <w:rPr>
          <w:rFonts w:ascii="Palatino Linotype" w:eastAsiaTheme="minorEastAsia" w:hAnsi="Palatino Linotype"/>
          <w:b/>
          <w:sz w:val="24"/>
          <w:lang w:val="es-ES_tradnl"/>
        </w:rPr>
        <w:t>QUINTO</w:t>
      </w:r>
      <w:r w:rsidRPr="006E56BE">
        <w:rPr>
          <w:rFonts w:ascii="Palatino Linotype" w:eastAsiaTheme="minorEastAsia" w:hAnsi="Palatino Linotype"/>
          <w:sz w:val="24"/>
          <w:lang w:val="es-ES_tradnl"/>
        </w:rPr>
        <w:t xml:space="preserve"> de la presente resolución.</w:t>
      </w:r>
    </w:p>
    <w:p w14:paraId="0D869F53" w14:textId="77777777" w:rsidR="00D801F0" w:rsidRPr="006E56BE" w:rsidRDefault="00D801F0" w:rsidP="00690D98">
      <w:pPr>
        <w:spacing w:after="0" w:line="360" w:lineRule="auto"/>
        <w:jc w:val="both"/>
        <w:rPr>
          <w:rFonts w:ascii="Palatino Linotype" w:eastAsiaTheme="minorEastAsia" w:hAnsi="Palatino Linotype"/>
          <w:sz w:val="24"/>
          <w:lang w:val="es-ES_tradnl"/>
        </w:rPr>
      </w:pPr>
    </w:p>
    <w:p w14:paraId="4E621005" w14:textId="21152B51" w:rsidR="00892B4C" w:rsidRDefault="00EA47D0" w:rsidP="00690D98">
      <w:pPr>
        <w:spacing w:after="0" w:line="360" w:lineRule="auto"/>
        <w:jc w:val="both"/>
        <w:rPr>
          <w:rFonts w:ascii="Palatino Linotype" w:eastAsia="Times New Roman" w:hAnsi="Palatino Linotype" w:cs="Arial"/>
          <w:sz w:val="24"/>
          <w:szCs w:val="24"/>
          <w:lang w:val="es-ES" w:eastAsia="es-ES"/>
        </w:rPr>
      </w:pPr>
      <w:r w:rsidRPr="006E56BE">
        <w:rPr>
          <w:rFonts w:ascii="Palatino Linotype" w:eastAsia="Times New Roman" w:hAnsi="Palatino Linotype" w:cs="Arial"/>
          <w:b/>
          <w:sz w:val="28"/>
          <w:szCs w:val="28"/>
          <w:lang w:val="es-ES_tradnl" w:eastAsia="es-ES"/>
        </w:rPr>
        <w:t>SEGUNDO</w:t>
      </w:r>
      <w:r w:rsidR="000F65A4" w:rsidRPr="006E56BE">
        <w:rPr>
          <w:rFonts w:ascii="Palatino Linotype" w:eastAsia="Times New Roman" w:hAnsi="Palatino Linotype" w:cs="Arial"/>
          <w:b/>
          <w:sz w:val="28"/>
          <w:szCs w:val="28"/>
          <w:lang w:val="es-ES_tradnl" w:eastAsia="es-ES"/>
        </w:rPr>
        <w:t>.</w:t>
      </w:r>
      <w:r w:rsidR="000F65A4" w:rsidRPr="006E56BE">
        <w:rPr>
          <w:rFonts w:ascii="Palatino Linotype" w:eastAsia="Times New Roman" w:hAnsi="Palatino Linotype" w:cs="Arial"/>
          <w:sz w:val="24"/>
          <w:szCs w:val="24"/>
          <w:lang w:val="es-ES_tradnl" w:eastAsia="es-ES"/>
        </w:rPr>
        <w:t xml:space="preserve"> </w:t>
      </w:r>
      <w:r w:rsidR="000F65A4" w:rsidRPr="006E56BE">
        <w:rPr>
          <w:rFonts w:ascii="Palatino Linotype" w:eastAsia="Times New Roman" w:hAnsi="Palatino Linotype" w:cs="Arial"/>
          <w:sz w:val="24"/>
          <w:szCs w:val="24"/>
          <w:lang w:val="es-ES" w:eastAsia="es-ES"/>
        </w:rPr>
        <w:t>Se</w:t>
      </w:r>
      <w:r w:rsidR="000F65A4" w:rsidRPr="006E56BE">
        <w:rPr>
          <w:rFonts w:ascii="Palatino Linotype" w:eastAsia="Times New Roman" w:hAnsi="Palatino Linotype" w:cs="Arial"/>
          <w:b/>
          <w:sz w:val="24"/>
          <w:szCs w:val="24"/>
          <w:lang w:val="es-ES" w:eastAsia="es-ES"/>
        </w:rPr>
        <w:t xml:space="preserve"> </w:t>
      </w:r>
      <w:r w:rsidRPr="006E56BE">
        <w:rPr>
          <w:rFonts w:ascii="Palatino Linotype" w:eastAsia="Times New Roman" w:hAnsi="Palatino Linotype" w:cs="Arial"/>
          <w:b/>
          <w:sz w:val="24"/>
          <w:szCs w:val="24"/>
          <w:lang w:val="es-ES" w:eastAsia="es-ES"/>
        </w:rPr>
        <w:t>MODIFICAN</w:t>
      </w:r>
      <w:r w:rsidR="000F65A4" w:rsidRPr="006E56BE">
        <w:rPr>
          <w:rFonts w:ascii="Palatino Linotype" w:eastAsia="Times New Roman" w:hAnsi="Palatino Linotype" w:cs="Arial"/>
          <w:b/>
          <w:sz w:val="24"/>
          <w:szCs w:val="24"/>
          <w:lang w:val="es-ES" w:eastAsia="es-ES"/>
        </w:rPr>
        <w:t xml:space="preserve"> </w:t>
      </w:r>
      <w:r w:rsidR="000F65A4" w:rsidRPr="006E56BE">
        <w:rPr>
          <w:rFonts w:ascii="Palatino Linotype" w:eastAsia="Arial Unicode MS" w:hAnsi="Palatino Linotype" w:cs="Arial"/>
          <w:sz w:val="24"/>
          <w:szCs w:val="24"/>
          <w:lang w:val="es-ES" w:eastAsia="es-ES"/>
        </w:rPr>
        <w:t>la</w:t>
      </w:r>
      <w:r w:rsidR="00AF12FB" w:rsidRPr="006E56BE">
        <w:rPr>
          <w:rFonts w:ascii="Palatino Linotype" w:eastAsia="Arial Unicode MS" w:hAnsi="Palatino Linotype" w:cs="Arial"/>
          <w:sz w:val="24"/>
          <w:szCs w:val="24"/>
          <w:lang w:val="es-ES" w:eastAsia="es-ES"/>
        </w:rPr>
        <w:t>s</w:t>
      </w:r>
      <w:r w:rsidR="000F65A4" w:rsidRPr="006E56BE">
        <w:rPr>
          <w:rFonts w:ascii="Palatino Linotype" w:eastAsia="Arial Unicode MS" w:hAnsi="Palatino Linotype" w:cs="Arial"/>
          <w:sz w:val="24"/>
          <w:szCs w:val="24"/>
          <w:lang w:val="es-ES" w:eastAsia="es-ES"/>
        </w:rPr>
        <w:t xml:space="preserve"> respuesta</w:t>
      </w:r>
      <w:r w:rsidR="00AF12FB" w:rsidRPr="006E56BE">
        <w:rPr>
          <w:rFonts w:ascii="Palatino Linotype" w:eastAsia="Arial Unicode MS" w:hAnsi="Palatino Linotype" w:cs="Arial"/>
          <w:sz w:val="24"/>
          <w:szCs w:val="24"/>
          <w:lang w:val="es-ES" w:eastAsia="es-ES"/>
        </w:rPr>
        <w:t>s</w:t>
      </w:r>
      <w:r w:rsidR="000F65A4" w:rsidRPr="006E56BE">
        <w:rPr>
          <w:rFonts w:ascii="Palatino Linotype" w:eastAsia="Arial Unicode MS" w:hAnsi="Palatino Linotype" w:cs="Arial"/>
          <w:sz w:val="24"/>
          <w:szCs w:val="24"/>
          <w:lang w:val="es-ES" w:eastAsia="es-ES"/>
        </w:rPr>
        <w:t xml:space="preserve"> entregada</w:t>
      </w:r>
      <w:r w:rsidR="00AF12FB" w:rsidRPr="006E56BE">
        <w:rPr>
          <w:rFonts w:ascii="Palatino Linotype" w:eastAsia="Arial Unicode MS" w:hAnsi="Palatino Linotype" w:cs="Arial"/>
          <w:sz w:val="24"/>
          <w:szCs w:val="24"/>
          <w:lang w:val="es-ES" w:eastAsia="es-ES"/>
        </w:rPr>
        <w:t>s</w:t>
      </w:r>
      <w:r w:rsidR="000F65A4" w:rsidRPr="006E56BE">
        <w:rPr>
          <w:rFonts w:ascii="Palatino Linotype" w:eastAsia="Arial Unicode MS" w:hAnsi="Palatino Linotype" w:cs="Arial"/>
          <w:sz w:val="24"/>
          <w:szCs w:val="24"/>
          <w:lang w:val="es-ES" w:eastAsia="es-ES"/>
        </w:rPr>
        <w:t xml:space="preserve"> por </w:t>
      </w:r>
      <w:r w:rsidR="000F65A4" w:rsidRPr="006E56BE">
        <w:rPr>
          <w:rFonts w:ascii="Palatino Linotype" w:eastAsia="Arial Unicode MS" w:hAnsi="Palatino Linotype" w:cs="Arial"/>
          <w:b/>
          <w:sz w:val="24"/>
          <w:szCs w:val="24"/>
          <w:lang w:val="es-ES" w:eastAsia="es-ES"/>
        </w:rPr>
        <w:t xml:space="preserve">El Sujeto Obligado </w:t>
      </w:r>
      <w:r w:rsidR="000F65A4" w:rsidRPr="006E56BE">
        <w:rPr>
          <w:rFonts w:ascii="Palatino Linotype" w:eastAsia="Arial Unicode MS" w:hAnsi="Palatino Linotype" w:cs="Arial"/>
          <w:sz w:val="24"/>
          <w:szCs w:val="24"/>
          <w:lang w:val="es-ES" w:eastAsia="es-ES"/>
        </w:rPr>
        <w:t>a la</w:t>
      </w:r>
      <w:r w:rsidR="00AF12FB" w:rsidRPr="006E56BE">
        <w:rPr>
          <w:rFonts w:ascii="Palatino Linotype" w:eastAsia="Arial Unicode MS" w:hAnsi="Palatino Linotype" w:cs="Arial"/>
          <w:sz w:val="24"/>
          <w:szCs w:val="24"/>
          <w:lang w:val="es-ES" w:eastAsia="es-ES"/>
        </w:rPr>
        <w:t>s</w:t>
      </w:r>
      <w:r w:rsidR="000F65A4" w:rsidRPr="006E56BE">
        <w:rPr>
          <w:rFonts w:ascii="Palatino Linotype" w:eastAsia="Arial Unicode MS" w:hAnsi="Palatino Linotype" w:cs="Arial"/>
          <w:sz w:val="24"/>
          <w:szCs w:val="24"/>
          <w:lang w:val="es-ES" w:eastAsia="es-ES"/>
        </w:rPr>
        <w:t xml:space="preserve"> solicitud</w:t>
      </w:r>
      <w:r w:rsidR="00AF12FB" w:rsidRPr="006E56BE">
        <w:rPr>
          <w:rFonts w:ascii="Palatino Linotype" w:eastAsia="Arial Unicode MS" w:hAnsi="Palatino Linotype" w:cs="Arial"/>
          <w:sz w:val="24"/>
          <w:szCs w:val="24"/>
          <w:lang w:val="es-ES" w:eastAsia="es-ES"/>
        </w:rPr>
        <w:t>es</w:t>
      </w:r>
      <w:r w:rsidR="000F65A4" w:rsidRPr="006E56BE">
        <w:rPr>
          <w:rFonts w:ascii="Palatino Linotype" w:eastAsia="Arial Unicode MS" w:hAnsi="Palatino Linotype" w:cs="Arial"/>
          <w:sz w:val="24"/>
          <w:szCs w:val="24"/>
          <w:lang w:val="es-ES" w:eastAsia="es-ES"/>
        </w:rPr>
        <w:t xml:space="preserve"> de información número</w:t>
      </w:r>
      <w:r w:rsidR="006F6554" w:rsidRPr="006E56BE">
        <w:rPr>
          <w:rFonts w:ascii="Palatino Linotype" w:eastAsia="Arial Unicode MS" w:hAnsi="Palatino Linotype" w:cs="Arial"/>
          <w:sz w:val="24"/>
          <w:szCs w:val="24"/>
          <w:lang w:val="es-ES" w:eastAsia="es-ES"/>
        </w:rPr>
        <w:t xml:space="preserve"> </w:t>
      </w:r>
      <w:r w:rsidRPr="006E56BE">
        <w:rPr>
          <w:rFonts w:ascii="Palatino Linotype" w:hAnsi="Palatino Linotype" w:cs="Arial"/>
          <w:b/>
          <w:sz w:val="24"/>
        </w:rPr>
        <w:t>00024/</w:t>
      </w:r>
      <w:proofErr w:type="spellStart"/>
      <w:r w:rsidRPr="006E56BE">
        <w:rPr>
          <w:rFonts w:ascii="Palatino Linotype" w:hAnsi="Palatino Linotype" w:cs="Arial"/>
          <w:b/>
          <w:sz w:val="24"/>
        </w:rPr>
        <w:t>TEPETLIX</w:t>
      </w:r>
      <w:proofErr w:type="spellEnd"/>
      <w:r w:rsidRPr="006E56BE">
        <w:rPr>
          <w:rFonts w:ascii="Palatino Linotype" w:hAnsi="Palatino Linotype" w:cs="Arial"/>
          <w:b/>
          <w:sz w:val="24"/>
        </w:rPr>
        <w:t>/IP/2023</w:t>
      </w:r>
      <w:r w:rsidRPr="006E56BE">
        <w:rPr>
          <w:rFonts w:ascii="Palatino Linotype" w:hAnsi="Palatino Linotype" w:cs="Arial"/>
        </w:rPr>
        <w:t xml:space="preserve">, </w:t>
      </w:r>
      <w:r w:rsidRPr="006E56BE">
        <w:rPr>
          <w:rFonts w:ascii="Palatino Linotype" w:hAnsi="Palatino Linotype" w:cs="Arial"/>
          <w:b/>
        </w:rPr>
        <w:t>00036/</w:t>
      </w:r>
      <w:proofErr w:type="spellStart"/>
      <w:r w:rsidRPr="006E56BE">
        <w:rPr>
          <w:rFonts w:ascii="Palatino Linotype" w:hAnsi="Palatino Linotype" w:cs="Arial"/>
          <w:b/>
        </w:rPr>
        <w:t>TEPETLIX</w:t>
      </w:r>
      <w:proofErr w:type="spellEnd"/>
      <w:r w:rsidRPr="006E56BE">
        <w:rPr>
          <w:rFonts w:ascii="Palatino Linotype" w:hAnsi="Palatino Linotype" w:cs="Arial"/>
          <w:b/>
        </w:rPr>
        <w:t>/IP/2023</w:t>
      </w:r>
      <w:r w:rsidRPr="006E56BE">
        <w:rPr>
          <w:rFonts w:ascii="Palatino Linotype" w:hAnsi="Palatino Linotype" w:cs="Arial"/>
          <w:lang w:eastAsia="es-MX"/>
        </w:rPr>
        <w:t xml:space="preserve"> </w:t>
      </w:r>
      <w:r w:rsidRPr="006E56BE">
        <w:rPr>
          <w:rFonts w:ascii="Palatino Linotype" w:hAnsi="Palatino Linotype" w:cs="Arial"/>
          <w:sz w:val="24"/>
        </w:rPr>
        <w:t>y</w:t>
      </w:r>
      <w:r w:rsidRPr="006E56BE">
        <w:rPr>
          <w:rFonts w:ascii="Palatino Linotype" w:hAnsi="Palatino Linotype" w:cs="Arial"/>
        </w:rPr>
        <w:t xml:space="preserve"> </w:t>
      </w:r>
      <w:r w:rsidRPr="006E56BE">
        <w:rPr>
          <w:rFonts w:ascii="Palatino Linotype" w:hAnsi="Palatino Linotype" w:cs="Arial"/>
          <w:b/>
        </w:rPr>
        <w:t>00044/</w:t>
      </w:r>
      <w:proofErr w:type="spellStart"/>
      <w:r w:rsidRPr="006E56BE">
        <w:rPr>
          <w:rFonts w:ascii="Palatino Linotype" w:hAnsi="Palatino Linotype" w:cs="Arial"/>
          <w:b/>
        </w:rPr>
        <w:t>TEPETLIX</w:t>
      </w:r>
      <w:proofErr w:type="spellEnd"/>
      <w:r w:rsidRPr="006E56BE">
        <w:rPr>
          <w:rFonts w:ascii="Palatino Linotype" w:hAnsi="Palatino Linotype" w:cs="Arial"/>
          <w:b/>
        </w:rPr>
        <w:t>/IP/2023</w:t>
      </w:r>
      <w:r w:rsidR="00601858" w:rsidRPr="006E56BE">
        <w:rPr>
          <w:rFonts w:ascii="Palatino Linotype" w:eastAsia="Times New Roman" w:hAnsi="Palatino Linotype" w:cs="Times New Roman"/>
          <w:szCs w:val="24"/>
          <w:lang w:val="es-ES" w:eastAsia="es-ES"/>
        </w:rPr>
        <w:t>,</w:t>
      </w:r>
      <w:r w:rsidR="00AF12FB" w:rsidRPr="006E56BE">
        <w:rPr>
          <w:rFonts w:ascii="Palatino Linotype" w:eastAsia="Times New Roman" w:hAnsi="Palatino Linotype" w:cs="Arial"/>
          <w:sz w:val="24"/>
          <w:szCs w:val="24"/>
          <w:lang w:val="es-ES" w:eastAsia="es-ES"/>
        </w:rPr>
        <w:t xml:space="preserve"> por resultar </w:t>
      </w:r>
      <w:r w:rsidR="000F65A4" w:rsidRPr="006E56BE">
        <w:rPr>
          <w:rFonts w:ascii="Palatino Linotype" w:eastAsia="Times New Roman" w:hAnsi="Palatino Linotype" w:cs="Arial"/>
          <w:sz w:val="24"/>
          <w:szCs w:val="24"/>
          <w:lang w:val="es-ES" w:eastAsia="es-ES"/>
        </w:rPr>
        <w:t>fundados los motivos de inconformidad vertidos por el</w:t>
      </w:r>
      <w:r w:rsidR="000F65A4" w:rsidRPr="006E56BE">
        <w:rPr>
          <w:rFonts w:ascii="Palatino Linotype" w:eastAsia="Times New Roman" w:hAnsi="Palatino Linotype" w:cs="Arial"/>
          <w:b/>
          <w:sz w:val="24"/>
          <w:szCs w:val="24"/>
          <w:lang w:val="es-ES" w:eastAsia="es-ES"/>
        </w:rPr>
        <w:t xml:space="preserve"> Recurrente</w:t>
      </w:r>
      <w:r w:rsidR="000F65A4" w:rsidRPr="006E56BE">
        <w:rPr>
          <w:rFonts w:ascii="Palatino Linotype" w:eastAsia="Times New Roman" w:hAnsi="Palatino Linotype" w:cs="Arial"/>
          <w:sz w:val="24"/>
          <w:szCs w:val="24"/>
          <w:lang w:val="es-ES" w:eastAsia="es-ES"/>
        </w:rPr>
        <w:t xml:space="preserve">, en términos del Considerando </w:t>
      </w:r>
      <w:r w:rsidR="000F65A4" w:rsidRPr="006E56BE">
        <w:rPr>
          <w:rFonts w:ascii="Palatino Linotype" w:eastAsia="Times New Roman" w:hAnsi="Palatino Linotype" w:cs="Arial"/>
          <w:b/>
          <w:sz w:val="24"/>
          <w:szCs w:val="24"/>
          <w:lang w:val="es-ES" w:eastAsia="es-ES"/>
        </w:rPr>
        <w:t>QUINTO</w:t>
      </w:r>
      <w:r w:rsidR="000F65A4" w:rsidRPr="006E56BE">
        <w:rPr>
          <w:rFonts w:ascii="Palatino Linotype" w:eastAsia="Times New Roman" w:hAnsi="Palatino Linotype" w:cs="Arial"/>
          <w:sz w:val="24"/>
          <w:szCs w:val="24"/>
          <w:lang w:val="es-ES" w:eastAsia="es-ES"/>
        </w:rPr>
        <w:t xml:space="preserve"> de </w:t>
      </w:r>
      <w:proofErr w:type="gramStart"/>
      <w:r w:rsidR="000F65A4" w:rsidRPr="006E56BE">
        <w:rPr>
          <w:rFonts w:ascii="Palatino Linotype" w:eastAsia="Times New Roman" w:hAnsi="Palatino Linotype" w:cs="Arial"/>
          <w:sz w:val="24"/>
          <w:szCs w:val="24"/>
          <w:lang w:val="es-ES" w:eastAsia="es-ES"/>
        </w:rPr>
        <w:t>ésta</w:t>
      </w:r>
      <w:proofErr w:type="gramEnd"/>
      <w:r w:rsidR="000F65A4" w:rsidRPr="006E56BE">
        <w:rPr>
          <w:rFonts w:ascii="Palatino Linotype" w:eastAsia="Times New Roman" w:hAnsi="Palatino Linotype" w:cs="Arial"/>
          <w:sz w:val="24"/>
          <w:szCs w:val="24"/>
          <w:lang w:val="es-ES" w:eastAsia="es-ES"/>
        </w:rPr>
        <w:t xml:space="preserve"> resolución.</w:t>
      </w:r>
    </w:p>
    <w:p w14:paraId="5E786980" w14:textId="77777777" w:rsidR="00FC332F" w:rsidRPr="006E56BE" w:rsidRDefault="00FC332F" w:rsidP="00690D98">
      <w:pPr>
        <w:spacing w:after="0" w:line="360" w:lineRule="auto"/>
        <w:jc w:val="both"/>
        <w:rPr>
          <w:rFonts w:ascii="Palatino Linotype" w:eastAsia="Times New Roman" w:hAnsi="Palatino Linotype" w:cs="Arial"/>
          <w:sz w:val="24"/>
          <w:szCs w:val="24"/>
          <w:lang w:val="es-ES" w:eastAsia="es-ES"/>
        </w:rPr>
      </w:pPr>
    </w:p>
    <w:p w14:paraId="68D56D78" w14:textId="2B8228E0" w:rsidR="00EA47D0" w:rsidRPr="006E56BE" w:rsidRDefault="00EA47D0" w:rsidP="00EA47D0">
      <w:pPr>
        <w:spacing w:after="0" w:line="360" w:lineRule="auto"/>
        <w:jc w:val="both"/>
        <w:rPr>
          <w:rFonts w:ascii="Palatino Linotype" w:eastAsiaTheme="minorEastAsia" w:hAnsi="Palatino Linotype"/>
          <w:sz w:val="24"/>
          <w:lang w:val="es-ES_tradnl"/>
        </w:rPr>
      </w:pPr>
      <w:r w:rsidRPr="006E56BE">
        <w:rPr>
          <w:rFonts w:ascii="Palatino Linotype" w:eastAsia="Times New Roman" w:hAnsi="Palatino Linotype" w:cs="Arial"/>
          <w:b/>
          <w:sz w:val="28"/>
          <w:szCs w:val="28"/>
          <w:lang w:val="es-ES_tradnl" w:eastAsia="es-ES"/>
        </w:rPr>
        <w:t>TERCERO.</w:t>
      </w:r>
      <w:r w:rsidRPr="006E56BE">
        <w:rPr>
          <w:rFonts w:ascii="Palatino Linotype" w:eastAsia="Times New Roman" w:hAnsi="Palatino Linotype" w:cs="Arial"/>
          <w:sz w:val="24"/>
          <w:szCs w:val="24"/>
          <w:lang w:val="es-ES_tradnl" w:eastAsia="es-ES"/>
        </w:rPr>
        <w:t xml:space="preserve"> </w:t>
      </w:r>
      <w:r w:rsidRPr="006E56BE">
        <w:rPr>
          <w:rFonts w:ascii="Palatino Linotype" w:eastAsia="Times New Roman" w:hAnsi="Palatino Linotype" w:cs="Arial"/>
          <w:sz w:val="24"/>
          <w:szCs w:val="24"/>
          <w:lang w:val="es-ES" w:eastAsia="es-ES"/>
        </w:rPr>
        <w:t>Se</w:t>
      </w:r>
      <w:r w:rsidRPr="006E56BE">
        <w:rPr>
          <w:rFonts w:ascii="Palatino Linotype" w:eastAsia="Times New Roman" w:hAnsi="Palatino Linotype" w:cs="Arial"/>
          <w:b/>
          <w:sz w:val="24"/>
          <w:szCs w:val="24"/>
          <w:lang w:val="es-ES" w:eastAsia="es-ES"/>
        </w:rPr>
        <w:t xml:space="preserve"> REVOCA </w:t>
      </w:r>
      <w:r w:rsidRPr="006E56BE">
        <w:rPr>
          <w:rFonts w:ascii="Palatino Linotype" w:eastAsia="Arial Unicode MS" w:hAnsi="Palatino Linotype" w:cs="Arial"/>
          <w:sz w:val="24"/>
          <w:szCs w:val="24"/>
          <w:lang w:val="es-ES" w:eastAsia="es-ES"/>
        </w:rPr>
        <w:t xml:space="preserve">la respuesta entregada por </w:t>
      </w:r>
      <w:r w:rsidRPr="006E56BE">
        <w:rPr>
          <w:rFonts w:ascii="Palatino Linotype" w:eastAsia="Arial Unicode MS" w:hAnsi="Palatino Linotype" w:cs="Arial"/>
          <w:b/>
          <w:sz w:val="24"/>
          <w:szCs w:val="24"/>
          <w:lang w:val="es-ES" w:eastAsia="es-ES"/>
        </w:rPr>
        <w:t xml:space="preserve">El Sujeto Obligado </w:t>
      </w:r>
      <w:r w:rsidRPr="006E56BE">
        <w:rPr>
          <w:rFonts w:ascii="Palatino Linotype" w:eastAsia="Arial Unicode MS" w:hAnsi="Palatino Linotype" w:cs="Arial"/>
          <w:sz w:val="24"/>
          <w:szCs w:val="24"/>
          <w:lang w:val="es-ES" w:eastAsia="es-ES"/>
        </w:rPr>
        <w:t xml:space="preserve">a la solicitud de información número </w:t>
      </w:r>
      <w:r w:rsidRPr="006E56BE">
        <w:rPr>
          <w:rFonts w:ascii="Palatino Linotype" w:eastAsia="Arial Unicode MS" w:hAnsi="Palatino Linotype" w:cs="Arial"/>
          <w:b/>
          <w:sz w:val="24"/>
          <w:szCs w:val="24"/>
          <w:lang w:eastAsia="es-ES"/>
        </w:rPr>
        <w:t>00041/</w:t>
      </w:r>
      <w:proofErr w:type="spellStart"/>
      <w:r w:rsidRPr="006E56BE">
        <w:rPr>
          <w:rFonts w:ascii="Palatino Linotype" w:eastAsia="Arial Unicode MS" w:hAnsi="Palatino Linotype" w:cs="Arial"/>
          <w:b/>
          <w:sz w:val="24"/>
          <w:szCs w:val="24"/>
          <w:lang w:eastAsia="es-ES"/>
        </w:rPr>
        <w:t>TEPETLIX</w:t>
      </w:r>
      <w:proofErr w:type="spellEnd"/>
      <w:r w:rsidRPr="006E56BE">
        <w:rPr>
          <w:rFonts w:ascii="Palatino Linotype" w:eastAsia="Arial Unicode MS" w:hAnsi="Palatino Linotype" w:cs="Arial"/>
          <w:b/>
          <w:sz w:val="24"/>
          <w:szCs w:val="24"/>
          <w:lang w:eastAsia="es-ES"/>
        </w:rPr>
        <w:t>/IP/2023</w:t>
      </w:r>
      <w:r w:rsidRPr="006E56BE">
        <w:rPr>
          <w:rFonts w:ascii="Palatino Linotype" w:eastAsia="Times New Roman" w:hAnsi="Palatino Linotype" w:cs="Times New Roman"/>
          <w:szCs w:val="24"/>
          <w:lang w:val="es-ES" w:eastAsia="es-ES"/>
        </w:rPr>
        <w:t>,</w:t>
      </w:r>
      <w:r w:rsidRPr="006E56BE">
        <w:rPr>
          <w:rFonts w:ascii="Palatino Linotype" w:eastAsia="Times New Roman" w:hAnsi="Palatino Linotype" w:cs="Arial"/>
          <w:sz w:val="24"/>
          <w:szCs w:val="24"/>
          <w:lang w:val="es-ES" w:eastAsia="es-ES"/>
        </w:rPr>
        <w:t xml:space="preserve"> por resultar fundados los </w:t>
      </w:r>
      <w:r w:rsidRPr="006E56BE">
        <w:rPr>
          <w:rFonts w:ascii="Palatino Linotype" w:eastAsia="Times New Roman" w:hAnsi="Palatino Linotype" w:cs="Arial"/>
          <w:sz w:val="24"/>
          <w:szCs w:val="24"/>
          <w:lang w:val="es-ES" w:eastAsia="es-ES"/>
        </w:rPr>
        <w:lastRenderedPageBreak/>
        <w:t>motivos de inconformidad vertidos por el</w:t>
      </w:r>
      <w:r w:rsidRPr="006E56BE">
        <w:rPr>
          <w:rFonts w:ascii="Palatino Linotype" w:eastAsia="Times New Roman" w:hAnsi="Palatino Linotype" w:cs="Arial"/>
          <w:b/>
          <w:sz w:val="24"/>
          <w:szCs w:val="24"/>
          <w:lang w:val="es-ES" w:eastAsia="es-ES"/>
        </w:rPr>
        <w:t xml:space="preserve"> Recurrente</w:t>
      </w:r>
      <w:r w:rsidRPr="006E56BE">
        <w:rPr>
          <w:rFonts w:ascii="Palatino Linotype" w:eastAsia="Times New Roman" w:hAnsi="Palatino Linotype" w:cs="Arial"/>
          <w:sz w:val="24"/>
          <w:szCs w:val="24"/>
          <w:lang w:val="es-ES" w:eastAsia="es-ES"/>
        </w:rPr>
        <w:t xml:space="preserve">, en términos del Considerando </w:t>
      </w:r>
      <w:r w:rsidRPr="006E56BE">
        <w:rPr>
          <w:rFonts w:ascii="Palatino Linotype" w:eastAsia="Times New Roman" w:hAnsi="Palatino Linotype" w:cs="Arial"/>
          <w:b/>
          <w:sz w:val="24"/>
          <w:szCs w:val="24"/>
          <w:lang w:val="es-ES" w:eastAsia="es-ES"/>
        </w:rPr>
        <w:t>QUINTO</w:t>
      </w:r>
      <w:r w:rsidRPr="006E56BE">
        <w:rPr>
          <w:rFonts w:ascii="Palatino Linotype" w:eastAsia="Times New Roman" w:hAnsi="Palatino Linotype" w:cs="Arial"/>
          <w:sz w:val="24"/>
          <w:szCs w:val="24"/>
          <w:lang w:val="es-ES" w:eastAsia="es-ES"/>
        </w:rPr>
        <w:t xml:space="preserve"> de </w:t>
      </w:r>
      <w:proofErr w:type="gramStart"/>
      <w:r w:rsidRPr="006E56BE">
        <w:rPr>
          <w:rFonts w:ascii="Palatino Linotype" w:eastAsia="Times New Roman" w:hAnsi="Palatino Linotype" w:cs="Arial"/>
          <w:sz w:val="24"/>
          <w:szCs w:val="24"/>
          <w:lang w:val="es-ES" w:eastAsia="es-ES"/>
        </w:rPr>
        <w:t>ésta</w:t>
      </w:r>
      <w:proofErr w:type="gramEnd"/>
      <w:r w:rsidRPr="006E56BE">
        <w:rPr>
          <w:rFonts w:ascii="Palatino Linotype" w:eastAsia="Times New Roman" w:hAnsi="Palatino Linotype" w:cs="Arial"/>
          <w:sz w:val="24"/>
          <w:szCs w:val="24"/>
          <w:lang w:val="es-ES" w:eastAsia="es-ES"/>
        </w:rPr>
        <w:t xml:space="preserve"> resolución.</w:t>
      </w:r>
    </w:p>
    <w:p w14:paraId="6E18439D" w14:textId="77777777" w:rsidR="00690D98" w:rsidRPr="006E56BE" w:rsidRDefault="00690D98" w:rsidP="00690D98">
      <w:pPr>
        <w:spacing w:after="0" w:line="360" w:lineRule="auto"/>
        <w:jc w:val="both"/>
        <w:rPr>
          <w:rFonts w:ascii="Palatino Linotype" w:eastAsiaTheme="minorEastAsia" w:hAnsi="Palatino Linotype"/>
          <w:sz w:val="24"/>
          <w:lang w:val="es-ES_tradnl"/>
        </w:rPr>
      </w:pPr>
    </w:p>
    <w:p w14:paraId="1B471788" w14:textId="04125C21" w:rsidR="000F65A4" w:rsidRPr="006E56BE" w:rsidRDefault="00EA47D0" w:rsidP="000F65A4">
      <w:pPr>
        <w:spacing w:after="0" w:line="360" w:lineRule="auto"/>
        <w:jc w:val="both"/>
        <w:rPr>
          <w:rFonts w:ascii="Palatino Linotype" w:eastAsia="Times New Roman" w:hAnsi="Palatino Linotype" w:cs="Arial"/>
          <w:sz w:val="24"/>
          <w:szCs w:val="24"/>
          <w:lang w:val="es-ES" w:eastAsia="es-ES"/>
        </w:rPr>
      </w:pPr>
      <w:r w:rsidRPr="006E56BE">
        <w:rPr>
          <w:rFonts w:ascii="Palatino Linotype" w:eastAsia="Times New Roman" w:hAnsi="Palatino Linotype" w:cs="Arial"/>
          <w:b/>
          <w:sz w:val="28"/>
          <w:szCs w:val="28"/>
          <w:lang w:val="es-ES" w:eastAsia="es-ES"/>
        </w:rPr>
        <w:t>CUART</w:t>
      </w:r>
      <w:r w:rsidR="000F65A4" w:rsidRPr="006E56BE">
        <w:rPr>
          <w:rFonts w:ascii="Palatino Linotype" w:eastAsia="Times New Roman" w:hAnsi="Palatino Linotype" w:cs="Arial"/>
          <w:b/>
          <w:sz w:val="28"/>
          <w:szCs w:val="28"/>
          <w:lang w:val="es-ES" w:eastAsia="es-ES"/>
        </w:rPr>
        <w:t>O.</w:t>
      </w:r>
      <w:r w:rsidR="000F65A4" w:rsidRPr="006E56BE">
        <w:rPr>
          <w:rFonts w:ascii="Palatino Linotype" w:eastAsia="Times New Roman" w:hAnsi="Palatino Linotype" w:cs="Arial"/>
          <w:sz w:val="24"/>
          <w:szCs w:val="24"/>
          <w:lang w:val="es-ES" w:eastAsia="es-ES"/>
        </w:rPr>
        <w:t xml:space="preserve"> Se </w:t>
      </w:r>
      <w:r w:rsidR="000F65A4" w:rsidRPr="006E56BE">
        <w:rPr>
          <w:rFonts w:ascii="Palatino Linotype" w:eastAsia="Times New Roman" w:hAnsi="Palatino Linotype" w:cs="Arial"/>
          <w:b/>
          <w:sz w:val="24"/>
          <w:szCs w:val="24"/>
          <w:lang w:val="es-ES" w:eastAsia="es-ES"/>
        </w:rPr>
        <w:t>ORDENA</w:t>
      </w:r>
      <w:r w:rsidR="000F65A4" w:rsidRPr="006E56BE">
        <w:rPr>
          <w:rFonts w:ascii="Palatino Linotype" w:eastAsia="Times New Roman" w:hAnsi="Palatino Linotype" w:cs="Arial"/>
          <w:sz w:val="24"/>
          <w:szCs w:val="24"/>
          <w:lang w:val="es-ES" w:eastAsia="es-ES"/>
        </w:rPr>
        <w:t xml:space="preserve"> al </w:t>
      </w:r>
      <w:r w:rsidR="000F65A4" w:rsidRPr="006E56BE">
        <w:rPr>
          <w:rFonts w:ascii="Palatino Linotype" w:eastAsia="Times New Roman" w:hAnsi="Palatino Linotype" w:cs="Arial"/>
          <w:b/>
          <w:sz w:val="24"/>
          <w:szCs w:val="24"/>
          <w:lang w:val="es-ES" w:eastAsia="es-ES"/>
        </w:rPr>
        <w:t>Sujeto Obligado</w:t>
      </w:r>
      <w:r w:rsidR="000F65A4" w:rsidRPr="006E56BE">
        <w:rPr>
          <w:rFonts w:ascii="Palatino Linotype" w:eastAsia="Times New Roman" w:hAnsi="Palatino Linotype" w:cs="Arial"/>
          <w:sz w:val="24"/>
          <w:szCs w:val="24"/>
          <w:lang w:val="es-ES" w:eastAsia="es-ES"/>
        </w:rPr>
        <w:t xml:space="preserve"> haga entrega al </w:t>
      </w:r>
      <w:r w:rsidR="000F65A4" w:rsidRPr="006E56BE">
        <w:rPr>
          <w:rFonts w:ascii="Palatino Linotype" w:eastAsia="Times New Roman" w:hAnsi="Palatino Linotype" w:cs="Arial"/>
          <w:b/>
          <w:sz w:val="24"/>
          <w:szCs w:val="24"/>
          <w:lang w:val="es-ES" w:eastAsia="es-ES"/>
        </w:rPr>
        <w:t xml:space="preserve">Recurrente </w:t>
      </w:r>
      <w:r w:rsidR="000F65A4" w:rsidRPr="006E56BE">
        <w:rPr>
          <w:rFonts w:ascii="Palatino Linotype" w:eastAsia="Times New Roman" w:hAnsi="Palatino Linotype" w:cs="Arial"/>
          <w:sz w:val="24"/>
          <w:szCs w:val="24"/>
          <w:lang w:val="es-ES" w:eastAsia="es-ES"/>
        </w:rPr>
        <w:t xml:space="preserve">en términos del Considerando </w:t>
      </w:r>
      <w:r w:rsidR="000F65A4" w:rsidRPr="006E56BE">
        <w:rPr>
          <w:rFonts w:ascii="Palatino Linotype" w:eastAsia="Times New Roman" w:hAnsi="Palatino Linotype" w:cs="Arial"/>
          <w:b/>
          <w:sz w:val="24"/>
          <w:szCs w:val="24"/>
          <w:lang w:val="es-ES" w:eastAsia="es-ES"/>
        </w:rPr>
        <w:t xml:space="preserve">QUINTO </w:t>
      </w:r>
      <w:r w:rsidR="000F65A4" w:rsidRPr="006E56BE">
        <w:rPr>
          <w:rFonts w:ascii="Palatino Linotype" w:eastAsia="Times New Roman" w:hAnsi="Palatino Linotype" w:cs="Arial"/>
          <w:sz w:val="24"/>
          <w:szCs w:val="24"/>
          <w:lang w:val="es-ES" w:eastAsia="es-ES"/>
        </w:rPr>
        <w:t xml:space="preserve">de esta resolución, a través del </w:t>
      </w:r>
      <w:r w:rsidR="000F65A4" w:rsidRPr="006E56BE">
        <w:rPr>
          <w:rFonts w:ascii="Palatino Linotype" w:eastAsia="Times New Roman" w:hAnsi="Palatino Linotype" w:cs="Times New Roman"/>
          <w:sz w:val="24"/>
          <w:szCs w:val="24"/>
          <w:lang w:val="es-ES" w:eastAsia="es-ES"/>
        </w:rPr>
        <w:t>Sistema de Acceso a la Información Mexiquense</w:t>
      </w:r>
      <w:r w:rsidR="000F65A4" w:rsidRPr="006E56BE">
        <w:rPr>
          <w:rFonts w:ascii="Palatino Linotype" w:eastAsia="Times New Roman" w:hAnsi="Palatino Linotype" w:cs="Arial"/>
          <w:sz w:val="24"/>
          <w:szCs w:val="24"/>
          <w:lang w:val="es-ES" w:eastAsia="es-ES"/>
        </w:rPr>
        <w:t xml:space="preserve"> </w:t>
      </w:r>
      <w:r w:rsidR="000F65A4" w:rsidRPr="006E56BE">
        <w:rPr>
          <w:rFonts w:ascii="Palatino Linotype" w:eastAsia="Times New Roman" w:hAnsi="Palatino Linotype" w:cs="Arial"/>
          <w:b/>
          <w:sz w:val="24"/>
          <w:szCs w:val="24"/>
          <w:lang w:val="es-ES" w:eastAsia="es-ES"/>
        </w:rPr>
        <w:t>(</w:t>
      </w:r>
      <w:proofErr w:type="spellStart"/>
      <w:r w:rsidR="000F65A4" w:rsidRPr="006E56BE">
        <w:rPr>
          <w:rFonts w:ascii="Palatino Linotype" w:eastAsia="Times New Roman" w:hAnsi="Palatino Linotype" w:cs="Arial"/>
          <w:b/>
          <w:sz w:val="24"/>
          <w:szCs w:val="24"/>
          <w:lang w:val="es-ES" w:eastAsia="es-ES"/>
        </w:rPr>
        <w:t>SAIMEX</w:t>
      </w:r>
      <w:proofErr w:type="spellEnd"/>
      <w:r w:rsidR="000F65A4" w:rsidRPr="006E56BE">
        <w:rPr>
          <w:rFonts w:ascii="Palatino Linotype" w:eastAsia="Times New Roman" w:hAnsi="Palatino Linotype" w:cs="Arial"/>
          <w:b/>
          <w:sz w:val="24"/>
          <w:szCs w:val="24"/>
          <w:lang w:val="es-ES" w:eastAsia="es-ES"/>
        </w:rPr>
        <w:t>)</w:t>
      </w:r>
      <w:r w:rsidR="00B40359" w:rsidRPr="006E56BE">
        <w:rPr>
          <w:rFonts w:ascii="Palatino Linotype" w:eastAsia="Times New Roman" w:hAnsi="Palatino Linotype" w:cs="Arial"/>
          <w:sz w:val="24"/>
          <w:szCs w:val="24"/>
          <w:lang w:val="es-ES" w:eastAsia="es-ES"/>
        </w:rPr>
        <w:t>,</w:t>
      </w:r>
      <w:r w:rsidR="00892B4C" w:rsidRPr="006E56BE">
        <w:rPr>
          <w:rFonts w:ascii="Palatino Linotype" w:eastAsia="Times New Roman" w:hAnsi="Palatino Linotype" w:cs="Arial"/>
          <w:sz w:val="24"/>
          <w:szCs w:val="24"/>
          <w:lang w:val="es-ES" w:eastAsia="es-ES"/>
        </w:rPr>
        <w:t xml:space="preserve"> </w:t>
      </w:r>
      <w:r w:rsidRPr="006E56BE">
        <w:rPr>
          <w:rFonts w:ascii="Palatino Linotype" w:eastAsia="Times New Roman" w:hAnsi="Palatino Linotype" w:cs="Arial"/>
          <w:sz w:val="24"/>
          <w:szCs w:val="24"/>
          <w:lang w:val="es-ES" w:eastAsia="es-ES"/>
        </w:rPr>
        <w:t xml:space="preserve">previa búsqueda exhaustiva y razonable, </w:t>
      </w:r>
      <w:r w:rsidR="000F65A4" w:rsidRPr="006E56BE">
        <w:rPr>
          <w:rFonts w:ascii="Palatino Linotype" w:eastAsia="Times New Roman" w:hAnsi="Palatino Linotype" w:cs="Arial"/>
          <w:sz w:val="24"/>
          <w:szCs w:val="24"/>
          <w:lang w:val="es-ES" w:eastAsia="es-ES"/>
        </w:rPr>
        <w:t>lo siguiente:</w:t>
      </w:r>
    </w:p>
    <w:p w14:paraId="371F557B" w14:textId="77777777" w:rsidR="00846E43" w:rsidRPr="006E56BE" w:rsidRDefault="00846E43" w:rsidP="00896511">
      <w:pPr>
        <w:pStyle w:val="Sinespaciado"/>
        <w:rPr>
          <w:lang w:val="es-ES" w:eastAsia="es-ES"/>
        </w:rPr>
      </w:pPr>
    </w:p>
    <w:p w14:paraId="79BBA7F0" w14:textId="1878F1CA" w:rsidR="000A14ED" w:rsidRPr="006E56BE" w:rsidRDefault="000A14ED" w:rsidP="004D73C2">
      <w:pPr>
        <w:pStyle w:val="Prrafodelista"/>
        <w:numPr>
          <w:ilvl w:val="0"/>
          <w:numId w:val="4"/>
        </w:numPr>
        <w:autoSpaceDE w:val="0"/>
        <w:autoSpaceDN w:val="0"/>
        <w:adjustRightInd w:val="0"/>
        <w:spacing w:after="240" w:line="360" w:lineRule="auto"/>
        <w:jc w:val="both"/>
        <w:rPr>
          <w:rFonts w:ascii="Palatino Linotype" w:hAnsi="Palatino Linotype" w:cs="Arial"/>
        </w:rPr>
      </w:pPr>
      <w:r w:rsidRPr="006E56BE">
        <w:rPr>
          <w:rFonts w:ascii="Palatino Linotype" w:hAnsi="Palatino Linotype" w:cs="Arial"/>
        </w:rPr>
        <w:t>De ser procedente la versión publica, de</w:t>
      </w:r>
      <w:r w:rsidR="00F21D54" w:rsidRPr="006E56BE">
        <w:rPr>
          <w:rFonts w:ascii="Palatino Linotype" w:hAnsi="Palatino Linotype" w:cs="Arial"/>
        </w:rPr>
        <w:t xml:space="preserve">l o los documentos en donde consten el área de adscripción </w:t>
      </w:r>
      <w:r w:rsidRPr="006E56BE">
        <w:rPr>
          <w:rFonts w:ascii="Palatino Linotype" w:hAnsi="Palatino Linotype" w:cs="Arial"/>
        </w:rPr>
        <w:t xml:space="preserve">de la persona referida en la solicitud de información número </w:t>
      </w:r>
      <w:r w:rsidRPr="006E56BE">
        <w:rPr>
          <w:rFonts w:ascii="Palatino Linotype" w:hAnsi="Palatino Linotype" w:cs="Arial"/>
          <w:b/>
        </w:rPr>
        <w:t>00024/</w:t>
      </w:r>
      <w:proofErr w:type="spellStart"/>
      <w:r w:rsidRPr="006E56BE">
        <w:rPr>
          <w:rFonts w:ascii="Palatino Linotype" w:hAnsi="Palatino Linotype" w:cs="Arial"/>
          <w:b/>
        </w:rPr>
        <w:t>TEPETLIX</w:t>
      </w:r>
      <w:proofErr w:type="spellEnd"/>
      <w:r w:rsidRPr="006E56BE">
        <w:rPr>
          <w:rFonts w:ascii="Palatino Linotype" w:hAnsi="Palatino Linotype" w:cs="Arial"/>
          <w:b/>
        </w:rPr>
        <w:t>/IP/2023</w:t>
      </w:r>
      <w:r w:rsidRPr="006E56BE">
        <w:rPr>
          <w:rFonts w:ascii="Palatino Linotype" w:hAnsi="Palatino Linotype" w:cs="Arial"/>
        </w:rPr>
        <w:t>, vigente al nueve de enero de dos mil veintitrés</w:t>
      </w:r>
    </w:p>
    <w:p w14:paraId="4C4EDC86" w14:textId="0889F24D" w:rsidR="006F6554" w:rsidRPr="006E56BE" w:rsidRDefault="000A14ED" w:rsidP="004D73C2">
      <w:pPr>
        <w:pStyle w:val="Prrafodelista"/>
        <w:numPr>
          <w:ilvl w:val="0"/>
          <w:numId w:val="4"/>
        </w:numPr>
        <w:autoSpaceDE w:val="0"/>
        <w:autoSpaceDN w:val="0"/>
        <w:adjustRightInd w:val="0"/>
        <w:spacing w:after="240" w:line="360" w:lineRule="auto"/>
        <w:jc w:val="both"/>
        <w:rPr>
          <w:rFonts w:ascii="Palatino Linotype" w:hAnsi="Palatino Linotype" w:cs="Arial"/>
        </w:rPr>
      </w:pPr>
      <w:r w:rsidRPr="006E56BE">
        <w:rPr>
          <w:rFonts w:ascii="Palatino Linotype" w:hAnsi="Palatino Linotype" w:cs="Arial"/>
        </w:rPr>
        <w:t xml:space="preserve">La versión publica, del o los documentos en donde consten </w:t>
      </w:r>
      <w:r w:rsidR="00F21D54" w:rsidRPr="006E56BE">
        <w:rPr>
          <w:rFonts w:ascii="Palatino Linotype" w:hAnsi="Palatino Linotype" w:cs="Arial"/>
        </w:rPr>
        <w:t>y la remuneración neta y bruta, de la</w:t>
      </w:r>
      <w:r w:rsidRPr="006E56BE">
        <w:rPr>
          <w:rFonts w:ascii="Palatino Linotype" w:hAnsi="Palatino Linotype" w:cs="Arial"/>
        </w:rPr>
        <w:t>s</w:t>
      </w:r>
      <w:r w:rsidR="00F21D54" w:rsidRPr="006E56BE">
        <w:rPr>
          <w:rFonts w:ascii="Palatino Linotype" w:hAnsi="Palatino Linotype" w:cs="Arial"/>
        </w:rPr>
        <w:t xml:space="preserve"> persona</w:t>
      </w:r>
      <w:r w:rsidRPr="006E56BE">
        <w:rPr>
          <w:rFonts w:ascii="Palatino Linotype" w:hAnsi="Palatino Linotype" w:cs="Arial"/>
        </w:rPr>
        <w:t>s</w:t>
      </w:r>
      <w:r w:rsidR="00F21D54" w:rsidRPr="006E56BE">
        <w:rPr>
          <w:rFonts w:ascii="Palatino Linotype" w:hAnsi="Palatino Linotype" w:cs="Arial"/>
        </w:rPr>
        <w:t xml:space="preserve"> referida</w:t>
      </w:r>
      <w:r w:rsidRPr="006E56BE">
        <w:rPr>
          <w:rFonts w:ascii="Palatino Linotype" w:hAnsi="Palatino Linotype" w:cs="Arial"/>
        </w:rPr>
        <w:t>s</w:t>
      </w:r>
      <w:r w:rsidR="00F21D54" w:rsidRPr="006E56BE">
        <w:rPr>
          <w:rFonts w:ascii="Palatino Linotype" w:hAnsi="Palatino Linotype" w:cs="Arial"/>
        </w:rPr>
        <w:t xml:space="preserve"> en la</w:t>
      </w:r>
      <w:r w:rsidRPr="006E56BE">
        <w:rPr>
          <w:rFonts w:ascii="Palatino Linotype" w:hAnsi="Palatino Linotype" w:cs="Arial"/>
        </w:rPr>
        <w:t>s</w:t>
      </w:r>
      <w:r w:rsidR="00F21D54" w:rsidRPr="006E56BE">
        <w:rPr>
          <w:rFonts w:ascii="Palatino Linotype" w:hAnsi="Palatino Linotype" w:cs="Arial"/>
        </w:rPr>
        <w:t xml:space="preserve"> solicitud</w:t>
      </w:r>
      <w:r w:rsidRPr="006E56BE">
        <w:rPr>
          <w:rFonts w:ascii="Palatino Linotype" w:hAnsi="Palatino Linotype" w:cs="Arial"/>
        </w:rPr>
        <w:t>es</w:t>
      </w:r>
      <w:r w:rsidR="00F21D54" w:rsidRPr="006E56BE">
        <w:rPr>
          <w:rFonts w:ascii="Palatino Linotype" w:hAnsi="Palatino Linotype" w:cs="Arial"/>
        </w:rPr>
        <w:t xml:space="preserve"> de información número </w:t>
      </w:r>
      <w:r w:rsidR="00F21D54" w:rsidRPr="006E56BE">
        <w:rPr>
          <w:rFonts w:ascii="Palatino Linotype" w:hAnsi="Palatino Linotype" w:cs="Arial"/>
          <w:b/>
        </w:rPr>
        <w:t>00024/</w:t>
      </w:r>
      <w:proofErr w:type="spellStart"/>
      <w:r w:rsidR="00F21D54" w:rsidRPr="006E56BE">
        <w:rPr>
          <w:rFonts w:ascii="Palatino Linotype" w:hAnsi="Palatino Linotype" w:cs="Arial"/>
          <w:b/>
        </w:rPr>
        <w:t>TEPETLIX</w:t>
      </w:r>
      <w:proofErr w:type="spellEnd"/>
      <w:r w:rsidR="00F21D54" w:rsidRPr="006E56BE">
        <w:rPr>
          <w:rFonts w:ascii="Palatino Linotype" w:hAnsi="Palatino Linotype" w:cs="Arial"/>
          <w:b/>
        </w:rPr>
        <w:t>/IP/2023</w:t>
      </w:r>
      <w:r w:rsidR="00F21D54" w:rsidRPr="006E56BE">
        <w:rPr>
          <w:rFonts w:ascii="Palatino Linotype" w:hAnsi="Palatino Linotype" w:cs="Arial"/>
        </w:rPr>
        <w:t>,</w:t>
      </w:r>
      <w:r w:rsidRPr="006E56BE">
        <w:rPr>
          <w:rFonts w:ascii="Palatino Linotype" w:hAnsi="Palatino Linotype" w:cs="Arial"/>
        </w:rPr>
        <w:t xml:space="preserve"> </w:t>
      </w:r>
      <w:r w:rsidRPr="006E56BE">
        <w:rPr>
          <w:rFonts w:ascii="Palatino Linotype" w:hAnsi="Palatino Linotype" w:cs="Arial"/>
          <w:b/>
        </w:rPr>
        <w:t>00036/</w:t>
      </w:r>
      <w:proofErr w:type="spellStart"/>
      <w:r w:rsidRPr="006E56BE">
        <w:rPr>
          <w:rFonts w:ascii="Palatino Linotype" w:hAnsi="Palatino Linotype" w:cs="Arial"/>
          <w:b/>
        </w:rPr>
        <w:t>TEPETLIX</w:t>
      </w:r>
      <w:proofErr w:type="spellEnd"/>
      <w:r w:rsidRPr="006E56BE">
        <w:rPr>
          <w:rFonts w:ascii="Palatino Linotype" w:hAnsi="Palatino Linotype" w:cs="Arial"/>
          <w:b/>
        </w:rPr>
        <w:t>/IP/2023</w:t>
      </w:r>
      <w:r w:rsidRPr="006E56BE">
        <w:rPr>
          <w:rFonts w:ascii="Palatino Linotype" w:hAnsi="Palatino Linotype" w:cs="Arial"/>
        </w:rPr>
        <w:t xml:space="preserve"> y </w:t>
      </w:r>
      <w:r w:rsidRPr="006E56BE">
        <w:rPr>
          <w:rFonts w:ascii="Palatino Linotype" w:hAnsi="Palatino Linotype" w:cs="Arial"/>
          <w:b/>
        </w:rPr>
        <w:t>00044/</w:t>
      </w:r>
      <w:proofErr w:type="spellStart"/>
      <w:r w:rsidRPr="006E56BE">
        <w:rPr>
          <w:rFonts w:ascii="Palatino Linotype" w:hAnsi="Palatino Linotype" w:cs="Arial"/>
          <w:b/>
        </w:rPr>
        <w:t>TEPETLIX</w:t>
      </w:r>
      <w:proofErr w:type="spellEnd"/>
      <w:r w:rsidRPr="006E56BE">
        <w:rPr>
          <w:rFonts w:ascii="Palatino Linotype" w:hAnsi="Palatino Linotype" w:cs="Arial"/>
          <w:b/>
        </w:rPr>
        <w:t>/IP/</w:t>
      </w:r>
      <w:proofErr w:type="gramStart"/>
      <w:r w:rsidRPr="006E56BE">
        <w:rPr>
          <w:rFonts w:ascii="Palatino Linotype" w:hAnsi="Palatino Linotype" w:cs="Arial"/>
          <w:b/>
        </w:rPr>
        <w:t>2023</w:t>
      </w:r>
      <w:r w:rsidRPr="006E56BE">
        <w:rPr>
          <w:rFonts w:ascii="Palatino Linotype" w:hAnsi="Palatino Linotype" w:cs="Arial"/>
        </w:rPr>
        <w:t xml:space="preserve">,   </w:t>
      </w:r>
      <w:proofErr w:type="gramEnd"/>
      <w:r w:rsidR="00F21D54" w:rsidRPr="006E56BE">
        <w:rPr>
          <w:rFonts w:ascii="Palatino Linotype" w:hAnsi="Palatino Linotype" w:cs="Arial"/>
        </w:rPr>
        <w:t xml:space="preserve"> correspondiente</w:t>
      </w:r>
      <w:r w:rsidRPr="006E56BE">
        <w:rPr>
          <w:rFonts w:ascii="Palatino Linotype" w:hAnsi="Palatino Linotype" w:cs="Arial"/>
        </w:rPr>
        <w:t>s</w:t>
      </w:r>
      <w:r w:rsidR="00F21D54" w:rsidRPr="006E56BE">
        <w:rPr>
          <w:rFonts w:ascii="Palatino Linotype" w:hAnsi="Palatino Linotype" w:cs="Arial"/>
        </w:rPr>
        <w:t xml:space="preserve"> al periodo comprendido del </w:t>
      </w:r>
      <w:r w:rsidRPr="006E56BE">
        <w:rPr>
          <w:rFonts w:ascii="Palatino Linotype" w:hAnsi="Palatino Linotype" w:cs="Arial"/>
        </w:rPr>
        <w:t>uno al treinta y uno de diciembre de dos mil veintidós</w:t>
      </w:r>
      <w:r w:rsidR="00F21D54" w:rsidRPr="006E56BE">
        <w:rPr>
          <w:rFonts w:ascii="Palatino Linotype" w:hAnsi="Palatino Linotype" w:cs="Arial"/>
        </w:rPr>
        <w:t>.</w:t>
      </w:r>
    </w:p>
    <w:p w14:paraId="30335066" w14:textId="6ACD0DA8" w:rsidR="00F21D54" w:rsidRPr="006E56BE" w:rsidRDefault="000A14ED" w:rsidP="004D73C2">
      <w:pPr>
        <w:pStyle w:val="Prrafodelista"/>
        <w:numPr>
          <w:ilvl w:val="0"/>
          <w:numId w:val="4"/>
        </w:numPr>
        <w:spacing w:after="240" w:line="360" w:lineRule="auto"/>
        <w:jc w:val="both"/>
        <w:rPr>
          <w:rFonts w:ascii="Palatino Linotype" w:hAnsi="Palatino Linotype" w:cs="Arial"/>
        </w:rPr>
      </w:pPr>
      <w:r w:rsidRPr="006E56BE">
        <w:rPr>
          <w:rFonts w:ascii="Palatino Linotype" w:hAnsi="Palatino Linotype" w:cs="Arial"/>
        </w:rPr>
        <w:t xml:space="preserve">El Acuerdo que emita el Comité de Transparencia en el que se confirme la declaración de incompetencia del </w:t>
      </w:r>
      <w:r w:rsidRPr="006E56BE">
        <w:rPr>
          <w:rFonts w:ascii="Palatino Linotype" w:hAnsi="Palatino Linotype" w:cs="Arial"/>
          <w:b/>
        </w:rPr>
        <w:t>Sujeto Obligado</w:t>
      </w:r>
      <w:r w:rsidRPr="006E56BE">
        <w:rPr>
          <w:rFonts w:ascii="Palatino Linotype" w:hAnsi="Palatino Linotype" w:cs="Arial"/>
        </w:rPr>
        <w:t xml:space="preserve">, respecto de la última declaración de intereses presentada de las personas referidas en las solicitudes de información </w:t>
      </w:r>
      <w:r w:rsidR="004D73C2" w:rsidRPr="006E56BE">
        <w:rPr>
          <w:rFonts w:ascii="Palatino Linotype" w:hAnsi="Palatino Linotype" w:cs="Arial"/>
          <w:b/>
        </w:rPr>
        <w:t>00041/</w:t>
      </w:r>
      <w:proofErr w:type="spellStart"/>
      <w:r w:rsidR="004D73C2" w:rsidRPr="006E56BE">
        <w:rPr>
          <w:rFonts w:ascii="Palatino Linotype" w:hAnsi="Palatino Linotype" w:cs="Arial"/>
          <w:b/>
        </w:rPr>
        <w:t>TEPETLIX</w:t>
      </w:r>
      <w:proofErr w:type="spellEnd"/>
      <w:r w:rsidR="004D73C2" w:rsidRPr="006E56BE">
        <w:rPr>
          <w:rFonts w:ascii="Palatino Linotype" w:hAnsi="Palatino Linotype" w:cs="Arial"/>
          <w:b/>
        </w:rPr>
        <w:t>/IP/2023</w:t>
      </w:r>
      <w:r w:rsidR="004D73C2" w:rsidRPr="006E56BE">
        <w:rPr>
          <w:rFonts w:ascii="Palatino Linotype" w:hAnsi="Palatino Linotype" w:cs="Arial"/>
        </w:rPr>
        <w:t xml:space="preserve"> y </w:t>
      </w:r>
      <w:r w:rsidR="004D73C2" w:rsidRPr="006E56BE">
        <w:rPr>
          <w:rFonts w:ascii="Palatino Linotype" w:hAnsi="Palatino Linotype" w:cs="Arial"/>
          <w:b/>
        </w:rPr>
        <w:t>00044/</w:t>
      </w:r>
      <w:proofErr w:type="spellStart"/>
      <w:r w:rsidR="004D73C2" w:rsidRPr="006E56BE">
        <w:rPr>
          <w:rFonts w:ascii="Palatino Linotype" w:hAnsi="Palatino Linotype" w:cs="Arial"/>
          <w:b/>
        </w:rPr>
        <w:t>TEPETLIX</w:t>
      </w:r>
      <w:proofErr w:type="spellEnd"/>
      <w:r w:rsidR="004D73C2" w:rsidRPr="006E56BE">
        <w:rPr>
          <w:rFonts w:ascii="Palatino Linotype" w:hAnsi="Palatino Linotype" w:cs="Arial"/>
          <w:b/>
        </w:rPr>
        <w:t>/IP/2023</w:t>
      </w:r>
      <w:r w:rsidRPr="006E56BE">
        <w:rPr>
          <w:rFonts w:ascii="Palatino Linotype" w:hAnsi="Palatino Linotype" w:cs="Arial"/>
        </w:rPr>
        <w:t xml:space="preserve">. </w:t>
      </w:r>
    </w:p>
    <w:p w14:paraId="0FB5B0B1" w14:textId="2E898B5B" w:rsidR="00892B4C" w:rsidRPr="006E56BE" w:rsidRDefault="00892B4C" w:rsidP="006F6554">
      <w:pPr>
        <w:pStyle w:val="Prrafodelista"/>
        <w:ind w:left="284" w:right="567"/>
        <w:jc w:val="both"/>
        <w:rPr>
          <w:rFonts w:ascii="Palatino Linotype" w:hAnsi="Palatino Linotype" w:cs="Arial"/>
          <w:i/>
          <w:sz w:val="22"/>
          <w:szCs w:val="22"/>
        </w:rPr>
      </w:pPr>
      <w:r w:rsidRPr="006E56BE">
        <w:rPr>
          <w:rFonts w:ascii="Palatino Linotype" w:hAnsi="Palatino Linotype" w:cs="Arial"/>
          <w:i/>
          <w:sz w:val="22"/>
          <w:szCs w:val="22"/>
        </w:rPr>
        <w:t>De ser procedente la versión pública, de la información que se ordena su entrega</w:t>
      </w:r>
      <w:r w:rsidR="000A14ED" w:rsidRPr="006E56BE">
        <w:rPr>
          <w:rFonts w:ascii="Palatino Linotype" w:hAnsi="Palatino Linotype" w:cs="Arial"/>
          <w:i/>
          <w:sz w:val="22"/>
          <w:szCs w:val="22"/>
        </w:rPr>
        <w:t xml:space="preserve"> en los numerales </w:t>
      </w:r>
      <w:r w:rsidR="000A14ED" w:rsidRPr="006E56BE">
        <w:rPr>
          <w:rFonts w:ascii="Palatino Linotype" w:hAnsi="Palatino Linotype" w:cs="Arial"/>
          <w:b/>
          <w:i/>
          <w:sz w:val="22"/>
          <w:szCs w:val="22"/>
        </w:rPr>
        <w:t>1)</w:t>
      </w:r>
      <w:r w:rsidR="000A14ED" w:rsidRPr="006E56BE">
        <w:rPr>
          <w:rFonts w:ascii="Palatino Linotype" w:hAnsi="Palatino Linotype" w:cs="Arial"/>
          <w:i/>
          <w:sz w:val="22"/>
          <w:szCs w:val="22"/>
        </w:rPr>
        <w:t xml:space="preserve"> y </w:t>
      </w:r>
      <w:r w:rsidR="000A14ED" w:rsidRPr="006E56BE">
        <w:rPr>
          <w:rFonts w:ascii="Palatino Linotype" w:hAnsi="Palatino Linotype" w:cs="Arial"/>
          <w:b/>
          <w:i/>
          <w:sz w:val="22"/>
          <w:szCs w:val="22"/>
        </w:rPr>
        <w:t>2)</w:t>
      </w:r>
      <w:r w:rsidR="000A14ED" w:rsidRPr="006E56BE">
        <w:rPr>
          <w:rFonts w:ascii="Palatino Linotype" w:hAnsi="Palatino Linotype" w:cs="Arial"/>
          <w:i/>
          <w:sz w:val="22"/>
          <w:szCs w:val="22"/>
        </w:rPr>
        <w:t xml:space="preserve">, del </w:t>
      </w:r>
      <w:r w:rsidR="000A14ED" w:rsidRPr="006E56BE">
        <w:rPr>
          <w:rFonts w:ascii="Palatino Linotype" w:hAnsi="Palatino Linotype" w:cs="Arial"/>
          <w:b/>
          <w:i/>
          <w:sz w:val="22"/>
          <w:szCs w:val="22"/>
        </w:rPr>
        <w:t>Resolutivo Cuarto</w:t>
      </w:r>
      <w:r w:rsidRPr="006E56BE">
        <w:rPr>
          <w:rFonts w:ascii="Palatino Linotype" w:hAnsi="Palatino Linotype" w:cs="Arial"/>
          <w:i/>
          <w:sz w:val="22"/>
          <w:szCs w:val="22"/>
        </w:rPr>
        <w:t xml:space="preserve">, deberá emitir el Acuerdo del Comité de Transparencia en términos de los artículos 49, fracción VIII y 132 fracción II de la Ley de Transparencia y Acceso a la Información Pública del Estado de México y Municipios, en el </w:t>
      </w:r>
      <w:r w:rsidRPr="006E56BE">
        <w:rPr>
          <w:rFonts w:ascii="Palatino Linotype" w:hAnsi="Palatino Linotype" w:cs="Arial"/>
          <w:i/>
          <w:sz w:val="22"/>
          <w:szCs w:val="22"/>
        </w:rPr>
        <w:lastRenderedPageBreak/>
        <w:t>que funde y motive las razones sobre los datos que se supriman o elimi</w:t>
      </w:r>
      <w:r w:rsidR="00587C29" w:rsidRPr="006E56BE">
        <w:rPr>
          <w:rFonts w:ascii="Palatino Linotype" w:hAnsi="Palatino Linotype" w:cs="Arial"/>
          <w:i/>
          <w:sz w:val="22"/>
          <w:szCs w:val="22"/>
        </w:rPr>
        <w:t>nen y se ponga a disposición del</w:t>
      </w:r>
      <w:r w:rsidRPr="006E56BE">
        <w:rPr>
          <w:rFonts w:ascii="Palatino Linotype" w:hAnsi="Palatino Linotype" w:cs="Arial"/>
          <w:i/>
          <w:sz w:val="22"/>
          <w:szCs w:val="22"/>
        </w:rPr>
        <w:t xml:space="preserve"> </w:t>
      </w:r>
      <w:r w:rsidRPr="006E56BE">
        <w:rPr>
          <w:rFonts w:ascii="Palatino Linotype" w:hAnsi="Palatino Linotype" w:cs="Arial"/>
          <w:b/>
          <w:i/>
          <w:sz w:val="22"/>
          <w:szCs w:val="22"/>
        </w:rPr>
        <w:t>Recurrente</w:t>
      </w:r>
      <w:r w:rsidRPr="006E56BE">
        <w:rPr>
          <w:rFonts w:ascii="Palatino Linotype" w:hAnsi="Palatino Linotype" w:cs="Arial"/>
          <w:i/>
          <w:sz w:val="22"/>
          <w:szCs w:val="22"/>
        </w:rPr>
        <w:t>.</w:t>
      </w:r>
    </w:p>
    <w:p w14:paraId="0DDB98E5" w14:textId="77777777" w:rsidR="006F6554" w:rsidRPr="006E56BE" w:rsidRDefault="006F6554" w:rsidP="00892B4C">
      <w:pPr>
        <w:pStyle w:val="Prrafodelista"/>
        <w:ind w:left="720" w:right="567"/>
        <w:jc w:val="both"/>
        <w:rPr>
          <w:rFonts w:ascii="Palatino Linotype" w:hAnsi="Palatino Linotype" w:cs="Arial"/>
          <w:i/>
          <w:sz w:val="23"/>
          <w:szCs w:val="23"/>
        </w:rPr>
      </w:pPr>
    </w:p>
    <w:p w14:paraId="290FDBE8" w14:textId="77777777" w:rsidR="00A23018" w:rsidRPr="006E56BE" w:rsidRDefault="00A23018" w:rsidP="000A14ED">
      <w:pPr>
        <w:pStyle w:val="Sinespaciado"/>
      </w:pPr>
    </w:p>
    <w:p w14:paraId="4967673D" w14:textId="209A7974" w:rsidR="001638BF" w:rsidRPr="006E56BE" w:rsidRDefault="00EA47D0" w:rsidP="001638BF">
      <w:pPr>
        <w:spacing w:after="0" w:line="360" w:lineRule="auto"/>
        <w:jc w:val="both"/>
        <w:rPr>
          <w:rFonts w:ascii="Palatino Linotype" w:hAnsi="Palatino Linotype"/>
          <w:sz w:val="24"/>
        </w:rPr>
      </w:pPr>
      <w:r w:rsidRPr="006E56BE">
        <w:rPr>
          <w:rFonts w:ascii="Palatino Linotype" w:hAnsi="Palatino Linotype"/>
          <w:b/>
          <w:sz w:val="28"/>
          <w:szCs w:val="24"/>
        </w:rPr>
        <w:t>QUINT</w:t>
      </w:r>
      <w:r w:rsidR="00E62BC8" w:rsidRPr="006E56BE">
        <w:rPr>
          <w:rFonts w:ascii="Palatino Linotype" w:hAnsi="Palatino Linotype"/>
          <w:b/>
          <w:sz w:val="28"/>
          <w:szCs w:val="24"/>
        </w:rPr>
        <w:t>O.</w:t>
      </w:r>
      <w:r w:rsidR="00E62BC8" w:rsidRPr="006E56BE">
        <w:rPr>
          <w:rFonts w:ascii="Palatino Linotype" w:hAnsi="Palatino Linotype"/>
          <w:sz w:val="28"/>
          <w:szCs w:val="24"/>
        </w:rPr>
        <w:t xml:space="preserve"> </w:t>
      </w:r>
      <w:r w:rsidR="001638BF" w:rsidRPr="006E56BE">
        <w:rPr>
          <w:rFonts w:ascii="Palatino Linotype" w:hAnsi="Palatino Linotype"/>
          <w:b/>
          <w:sz w:val="24"/>
        </w:rPr>
        <w:t>NOTIFÍQUESE</w:t>
      </w:r>
      <w:r w:rsidR="001638BF" w:rsidRPr="006E56BE">
        <w:rPr>
          <w:rFonts w:ascii="Palatino Linotype" w:hAnsi="Palatino Linotype"/>
          <w:sz w:val="24"/>
        </w:rPr>
        <w:t xml:space="preserve"> la presente resolución </w:t>
      </w:r>
      <w:r w:rsidR="00796AFF" w:rsidRPr="006E56BE">
        <w:rPr>
          <w:rFonts w:ascii="Palatino Linotype" w:hAnsi="Palatino Linotype"/>
          <w:sz w:val="24"/>
          <w:szCs w:val="24"/>
        </w:rPr>
        <w:t xml:space="preserve">vía Sistema de Acceso a la Información Mexiquense </w:t>
      </w:r>
      <w:r w:rsidR="00796AFF" w:rsidRPr="006E56BE">
        <w:rPr>
          <w:rFonts w:ascii="Palatino Linotype" w:hAnsi="Palatino Linotype"/>
          <w:b/>
          <w:sz w:val="24"/>
          <w:szCs w:val="24"/>
        </w:rPr>
        <w:t>(</w:t>
      </w:r>
      <w:proofErr w:type="spellStart"/>
      <w:r w:rsidR="00796AFF" w:rsidRPr="006E56BE">
        <w:rPr>
          <w:rFonts w:ascii="Palatino Linotype" w:hAnsi="Palatino Linotype"/>
          <w:b/>
          <w:sz w:val="24"/>
          <w:szCs w:val="24"/>
        </w:rPr>
        <w:t>SAIMEX</w:t>
      </w:r>
      <w:proofErr w:type="spellEnd"/>
      <w:r w:rsidR="00796AFF" w:rsidRPr="006E56BE">
        <w:rPr>
          <w:rFonts w:ascii="Palatino Linotype" w:hAnsi="Palatino Linotype"/>
          <w:b/>
          <w:sz w:val="24"/>
          <w:szCs w:val="24"/>
        </w:rPr>
        <w:t>)</w:t>
      </w:r>
      <w:r w:rsidR="004D73C2" w:rsidRPr="006E56BE">
        <w:rPr>
          <w:rFonts w:ascii="Palatino Linotype" w:hAnsi="Palatino Linotype"/>
          <w:b/>
          <w:sz w:val="24"/>
          <w:szCs w:val="24"/>
        </w:rPr>
        <w:t xml:space="preserve"> </w:t>
      </w:r>
      <w:r w:rsidR="001638BF" w:rsidRPr="006E56BE">
        <w:rPr>
          <w:rFonts w:ascii="Palatino Linotype" w:hAnsi="Palatino Linotype"/>
          <w:sz w:val="24"/>
        </w:rPr>
        <w:t xml:space="preserve">al Titular de la Unidad de Transparencia del </w:t>
      </w:r>
      <w:r w:rsidR="001638BF" w:rsidRPr="006E56BE">
        <w:rPr>
          <w:rFonts w:ascii="Palatino Linotype" w:hAnsi="Palatino Linotype"/>
          <w:b/>
          <w:sz w:val="24"/>
        </w:rPr>
        <w:t>Sujeto Obligado</w:t>
      </w:r>
      <w:r w:rsidR="001638BF" w:rsidRPr="006E56BE">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2009058" w14:textId="4810D926" w:rsidR="006F6554" w:rsidRPr="006E56BE" w:rsidRDefault="006F6554" w:rsidP="00E2117F">
      <w:pPr>
        <w:spacing w:after="0" w:line="360" w:lineRule="auto"/>
        <w:jc w:val="both"/>
        <w:rPr>
          <w:rFonts w:ascii="Palatino Linotype" w:hAnsi="Palatino Linotype"/>
          <w:sz w:val="20"/>
          <w:szCs w:val="24"/>
        </w:rPr>
      </w:pPr>
    </w:p>
    <w:p w14:paraId="1F3FA4D7" w14:textId="1B22CBB4" w:rsidR="00E2117F" w:rsidRPr="006E56BE" w:rsidRDefault="00EA47D0" w:rsidP="00E2117F">
      <w:pPr>
        <w:spacing w:after="0" w:line="360" w:lineRule="auto"/>
        <w:jc w:val="both"/>
        <w:rPr>
          <w:rFonts w:ascii="Palatino Linotype" w:eastAsia="Times New Roman" w:hAnsi="Palatino Linotype" w:cs="Arial"/>
          <w:bCs/>
          <w:sz w:val="24"/>
          <w:szCs w:val="28"/>
          <w:lang w:val="es-ES" w:eastAsia="es-ES"/>
        </w:rPr>
      </w:pPr>
      <w:r w:rsidRPr="006E56BE">
        <w:rPr>
          <w:rFonts w:ascii="Palatino Linotype" w:eastAsia="Times New Roman" w:hAnsi="Palatino Linotype" w:cs="Arial"/>
          <w:b/>
          <w:bCs/>
          <w:sz w:val="28"/>
          <w:szCs w:val="28"/>
          <w:lang w:val="es-ES" w:eastAsia="es-ES"/>
        </w:rPr>
        <w:t>SEXT</w:t>
      </w:r>
      <w:r w:rsidR="00E2117F" w:rsidRPr="006E56BE">
        <w:rPr>
          <w:rFonts w:ascii="Palatino Linotype" w:eastAsia="Times New Roman" w:hAnsi="Palatino Linotype" w:cs="Arial"/>
          <w:b/>
          <w:bCs/>
          <w:sz w:val="28"/>
          <w:szCs w:val="28"/>
          <w:lang w:val="es-ES" w:eastAsia="es-ES"/>
        </w:rPr>
        <w:t>O.</w:t>
      </w:r>
      <w:r w:rsidR="00E2117F" w:rsidRPr="006E56BE">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00E2117F" w:rsidRPr="006E56BE">
        <w:rPr>
          <w:rFonts w:ascii="Palatino Linotype" w:eastAsia="Times New Roman" w:hAnsi="Palatino Linotype" w:cs="Arial"/>
          <w:b/>
          <w:bCs/>
          <w:sz w:val="24"/>
          <w:szCs w:val="28"/>
          <w:lang w:val="es-ES" w:eastAsia="es-ES"/>
        </w:rPr>
        <w:t>Sujeto Obligado</w:t>
      </w:r>
      <w:r w:rsidR="00E2117F" w:rsidRPr="006E56BE">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6E56BE" w:rsidRDefault="00477701" w:rsidP="007A7245">
      <w:pPr>
        <w:spacing w:after="0" w:line="360" w:lineRule="auto"/>
        <w:jc w:val="both"/>
        <w:rPr>
          <w:rFonts w:ascii="Palatino Linotype" w:hAnsi="Palatino Linotype"/>
          <w:sz w:val="20"/>
          <w:szCs w:val="24"/>
        </w:rPr>
      </w:pPr>
    </w:p>
    <w:p w14:paraId="6EEBF763" w14:textId="3BB6734E" w:rsidR="003B0CE4" w:rsidRPr="006E56BE" w:rsidRDefault="00EA47D0" w:rsidP="00E2117F">
      <w:pPr>
        <w:spacing w:after="0" w:line="360" w:lineRule="auto"/>
        <w:jc w:val="both"/>
        <w:rPr>
          <w:rFonts w:ascii="Palatino Linotype" w:hAnsi="Palatino Linotype"/>
          <w:sz w:val="24"/>
          <w:szCs w:val="24"/>
        </w:rPr>
      </w:pPr>
      <w:r w:rsidRPr="006E56BE">
        <w:rPr>
          <w:rFonts w:ascii="Palatino Linotype" w:hAnsi="Palatino Linotype"/>
          <w:b/>
          <w:sz w:val="28"/>
          <w:szCs w:val="24"/>
        </w:rPr>
        <w:t>SÉPTIM</w:t>
      </w:r>
      <w:r w:rsidR="007A7245" w:rsidRPr="006E56BE">
        <w:rPr>
          <w:rFonts w:ascii="Palatino Linotype" w:hAnsi="Palatino Linotype"/>
          <w:b/>
          <w:sz w:val="28"/>
          <w:szCs w:val="24"/>
        </w:rPr>
        <w:t>O.</w:t>
      </w:r>
      <w:r w:rsidR="007A7245" w:rsidRPr="006E56BE">
        <w:rPr>
          <w:rFonts w:ascii="Palatino Linotype" w:hAnsi="Palatino Linotype"/>
          <w:sz w:val="24"/>
          <w:szCs w:val="24"/>
        </w:rPr>
        <w:t xml:space="preserve"> </w:t>
      </w:r>
      <w:r w:rsidR="007A7245" w:rsidRPr="006E56BE">
        <w:rPr>
          <w:rFonts w:ascii="Palatino Linotype" w:hAnsi="Palatino Linotype"/>
          <w:b/>
          <w:sz w:val="24"/>
          <w:szCs w:val="24"/>
        </w:rPr>
        <w:t>NOTIFÍQUESE</w:t>
      </w:r>
      <w:r w:rsidR="007A7245" w:rsidRPr="006E56BE">
        <w:rPr>
          <w:rFonts w:ascii="Palatino Linotype" w:hAnsi="Palatino Linotype"/>
          <w:sz w:val="24"/>
          <w:szCs w:val="24"/>
        </w:rPr>
        <w:t xml:space="preserve"> vía Sistema de Acceso a la Información Mexiquense </w:t>
      </w:r>
      <w:r w:rsidR="007A7245" w:rsidRPr="006E56BE">
        <w:rPr>
          <w:rFonts w:ascii="Palatino Linotype" w:hAnsi="Palatino Linotype"/>
          <w:b/>
          <w:sz w:val="24"/>
          <w:szCs w:val="24"/>
        </w:rPr>
        <w:t>(</w:t>
      </w:r>
      <w:proofErr w:type="spellStart"/>
      <w:r w:rsidR="007A7245" w:rsidRPr="006E56BE">
        <w:rPr>
          <w:rFonts w:ascii="Palatino Linotype" w:hAnsi="Palatino Linotype"/>
          <w:b/>
          <w:sz w:val="24"/>
          <w:szCs w:val="24"/>
        </w:rPr>
        <w:t>SAIMEX</w:t>
      </w:r>
      <w:proofErr w:type="spellEnd"/>
      <w:r w:rsidR="007A7245" w:rsidRPr="006E56BE">
        <w:rPr>
          <w:rFonts w:ascii="Palatino Linotype" w:hAnsi="Palatino Linotype"/>
          <w:b/>
          <w:sz w:val="24"/>
          <w:szCs w:val="24"/>
        </w:rPr>
        <w:t>)</w:t>
      </w:r>
      <w:r w:rsidR="007A7245" w:rsidRPr="006E56BE">
        <w:rPr>
          <w:rFonts w:ascii="Palatino Linotype" w:hAnsi="Palatino Linotype"/>
          <w:sz w:val="24"/>
          <w:szCs w:val="24"/>
        </w:rPr>
        <w:t xml:space="preserve"> al </w:t>
      </w:r>
      <w:r w:rsidR="007A7245" w:rsidRPr="006E56BE">
        <w:rPr>
          <w:rFonts w:ascii="Palatino Linotype" w:hAnsi="Palatino Linotype"/>
          <w:b/>
          <w:sz w:val="24"/>
          <w:szCs w:val="24"/>
        </w:rPr>
        <w:t xml:space="preserve">Recurrente </w:t>
      </w:r>
      <w:r w:rsidR="007A7245" w:rsidRPr="006E56BE">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6E56BE"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31D8C9A1" w:rsidR="000B61B4" w:rsidRPr="006E56BE" w:rsidRDefault="004E74D8" w:rsidP="000E5B1A">
      <w:pPr>
        <w:autoSpaceDE w:val="0"/>
        <w:autoSpaceDN w:val="0"/>
        <w:adjustRightInd w:val="0"/>
        <w:spacing w:after="0" w:line="360" w:lineRule="auto"/>
        <w:ind w:right="49"/>
        <w:jc w:val="both"/>
        <w:rPr>
          <w:rFonts w:ascii="Palatino Linotype" w:hAnsi="Palatino Linotype" w:cs="Arial"/>
        </w:rPr>
      </w:pPr>
      <w:r w:rsidRPr="006E56BE">
        <w:rPr>
          <w:rFonts w:ascii="Palatino Linotype" w:hAnsi="Palatino Linotype" w:cs="Arial"/>
          <w:sz w:val="24"/>
          <w:szCs w:val="24"/>
        </w:rPr>
        <w:t>ASÍ LO RESUELVE, POR UNANIMIDAD DE VOTOS EL PLENO DEL</w:t>
      </w:r>
      <w:r w:rsidRPr="006E56B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E56BE">
        <w:rPr>
          <w:rFonts w:ascii="Palatino Linotype" w:hAnsi="Palatino Linotype" w:cs="Arial"/>
          <w:sz w:val="24"/>
          <w:szCs w:val="24"/>
        </w:rPr>
        <w:t>, CONFORMADO POR LOS COMISIONADOS JOSÉ MARTÍNEZ VILCHIS; MARÍA DEL ROSARIO MEJÍA AYALA; SHARON CRISTINA MORALES MARTÍNEZ</w:t>
      </w:r>
      <w:r w:rsidR="004879CA" w:rsidRPr="006E56BE">
        <w:rPr>
          <w:rFonts w:ascii="Palatino Linotype" w:hAnsi="Palatino Linotype" w:cs="Arial"/>
          <w:sz w:val="24"/>
          <w:szCs w:val="24"/>
        </w:rPr>
        <w:t xml:space="preserve">; LUIS GUSTAVO PARRA NORIEGA Y GUADALUPE RAMÍREZ PEÑA; EN LA </w:t>
      </w:r>
      <w:r w:rsidR="009D42DF" w:rsidRPr="006E56BE">
        <w:rPr>
          <w:rFonts w:ascii="Palatino Linotype" w:hAnsi="Palatino Linotype" w:cs="Arial"/>
          <w:sz w:val="24"/>
          <w:szCs w:val="24"/>
        </w:rPr>
        <w:t>DÉCIMA SEXT</w:t>
      </w:r>
      <w:r w:rsidR="008C313B" w:rsidRPr="006E56BE">
        <w:rPr>
          <w:rFonts w:ascii="Palatino Linotype" w:hAnsi="Palatino Linotype" w:cs="Arial"/>
          <w:sz w:val="24"/>
          <w:szCs w:val="24"/>
        </w:rPr>
        <w:t>A</w:t>
      </w:r>
      <w:r w:rsidR="004879CA" w:rsidRPr="006E56BE">
        <w:rPr>
          <w:rFonts w:ascii="Palatino Linotype" w:hAnsi="Palatino Linotype" w:cs="Arial"/>
          <w:sz w:val="24"/>
          <w:szCs w:val="24"/>
        </w:rPr>
        <w:t xml:space="preserve"> SESIÓN ORDINARIA CELEBRADA EL </w:t>
      </w:r>
      <w:r w:rsidR="009D42DF" w:rsidRPr="006E56BE">
        <w:rPr>
          <w:rFonts w:ascii="Palatino Linotype" w:hAnsi="Palatino Linotype" w:cs="Arial"/>
          <w:sz w:val="24"/>
          <w:szCs w:val="24"/>
        </w:rPr>
        <w:t>CUATRO DE MAYO</w:t>
      </w:r>
      <w:r w:rsidR="00AE69AF" w:rsidRPr="006E56BE">
        <w:rPr>
          <w:rFonts w:ascii="Palatino Linotype" w:hAnsi="Palatino Linotype" w:cs="Arial"/>
          <w:sz w:val="24"/>
          <w:szCs w:val="24"/>
        </w:rPr>
        <w:t xml:space="preserve"> </w:t>
      </w:r>
      <w:r w:rsidR="00045597" w:rsidRPr="006E56BE">
        <w:rPr>
          <w:rFonts w:ascii="Palatino Linotype" w:hAnsi="Palatino Linotype" w:cs="Arial"/>
          <w:sz w:val="24"/>
          <w:szCs w:val="24"/>
        </w:rPr>
        <w:t>DE DOS MIL VEINTITRÉS</w:t>
      </w:r>
      <w:r w:rsidR="004879CA" w:rsidRPr="006E56BE">
        <w:rPr>
          <w:rFonts w:ascii="Palatino Linotype" w:hAnsi="Palatino Linotype" w:cs="Arial"/>
          <w:sz w:val="24"/>
          <w:szCs w:val="24"/>
        </w:rPr>
        <w:t>, ANTE EL SECRETARIO TÉCNICO DEL PLENO, ALEXIS TAPIA RAMÍREZ</w:t>
      </w:r>
      <w:r w:rsidR="006F6554" w:rsidRPr="006E56BE">
        <w:rPr>
          <w:rFonts w:ascii="Palatino Linotype" w:hAnsi="Palatino Linotype" w:cs="Arial"/>
          <w:sz w:val="24"/>
          <w:szCs w:val="24"/>
        </w:rPr>
        <w:t>.---------------------------------------------------------------------------------------</w:t>
      </w:r>
      <w:r w:rsidR="004D73C2" w:rsidRPr="006E56BE">
        <w:rPr>
          <w:rFonts w:ascii="Palatino Linotype" w:hAnsi="Palatino Linotype" w:cs="Arial"/>
          <w:sz w:val="24"/>
          <w:szCs w:val="24"/>
        </w:rPr>
        <w:t>----------- ------------------------------------------------------------------------------------------------------------------------------------------------------------------------------------------------------------------------------------------------------------------------------------------------------------------------------------------------------------------------------------------------------------------------------------------------------------------------------------------------------------------------------------------------------------------------------------------------------------------------------------------------------------------------------------------------------------------------------------------------------------------------------------------------------------------------------------------------------------------------------------------------------------------------------------------------------------------------------------------------------------------------------------------------</w:t>
      </w:r>
      <w:r w:rsidR="00FC332F" w:rsidRPr="006E56BE">
        <w:rPr>
          <w:rFonts w:ascii="Palatino Linotype" w:hAnsi="Palatino Linotype" w:cs="Arial"/>
          <w:sz w:val="24"/>
          <w:szCs w:val="24"/>
        </w:rPr>
        <w:t>------------------------------------------------------------------------------------------------------------------------------------------------------------------------------------------------------------------------------------------------------------------------------------------------------------------------------------------------------------------------------------------------------------------------------------------------------------------------------------------------------------------------------------------------------------------------------------------------------------------------------------------------------------------------------------------------</w:t>
      </w:r>
    </w:p>
    <w:p w14:paraId="14E63B2D" w14:textId="75207755" w:rsidR="004D11F8" w:rsidRPr="006F6554" w:rsidRDefault="004E74D8" w:rsidP="004E74D8">
      <w:pPr>
        <w:spacing w:after="0" w:line="360" w:lineRule="auto"/>
        <w:jc w:val="both"/>
        <w:rPr>
          <w:rFonts w:ascii="Palatino Linotype" w:hAnsi="Palatino Linotype" w:cs="Arial"/>
          <w:sz w:val="16"/>
          <w:szCs w:val="24"/>
        </w:rPr>
      </w:pPr>
      <w:proofErr w:type="spellStart"/>
      <w:r w:rsidRPr="006E56BE">
        <w:rPr>
          <w:rFonts w:ascii="Palatino Linotype" w:hAnsi="Palatino Linotype" w:cs="Arial"/>
          <w:sz w:val="16"/>
          <w:szCs w:val="24"/>
        </w:rPr>
        <w:lastRenderedPageBreak/>
        <w:t>JMV</w:t>
      </w:r>
      <w:proofErr w:type="spellEnd"/>
      <w:r w:rsidRPr="006E56BE">
        <w:rPr>
          <w:rFonts w:ascii="Palatino Linotype" w:hAnsi="Palatino Linotype" w:cs="Arial"/>
          <w:sz w:val="16"/>
          <w:szCs w:val="24"/>
        </w:rPr>
        <w:t>/</w:t>
      </w:r>
      <w:proofErr w:type="spellStart"/>
      <w:r w:rsidRPr="006E56BE">
        <w:rPr>
          <w:rFonts w:ascii="Palatino Linotype" w:hAnsi="Palatino Linotype" w:cs="Arial"/>
          <w:sz w:val="16"/>
          <w:szCs w:val="24"/>
        </w:rPr>
        <w:t>CCR</w:t>
      </w:r>
      <w:proofErr w:type="spellEnd"/>
      <w:r w:rsidRPr="006E56BE">
        <w:rPr>
          <w:rFonts w:ascii="Palatino Linotype" w:hAnsi="Palatino Linotype" w:cs="Arial"/>
          <w:sz w:val="16"/>
          <w:szCs w:val="24"/>
        </w:rPr>
        <w:t>/</w:t>
      </w:r>
      <w:proofErr w:type="spellStart"/>
      <w:r w:rsidRPr="006E56BE">
        <w:rPr>
          <w:rFonts w:ascii="Palatino Linotype" w:hAnsi="Palatino Linotype" w:cs="Arial"/>
          <w:sz w:val="16"/>
          <w:szCs w:val="24"/>
        </w:rPr>
        <w:t>jasm</w:t>
      </w:r>
      <w:proofErr w:type="spellEnd"/>
    </w:p>
    <w:p w14:paraId="3BA61198" w14:textId="77777777" w:rsidR="004E74D8" w:rsidRPr="00F60AD7" w:rsidRDefault="004E74D8" w:rsidP="004E74D8">
      <w:pPr>
        <w:spacing w:after="0" w:line="360" w:lineRule="auto"/>
        <w:jc w:val="both"/>
        <w:rPr>
          <w:rFonts w:ascii="Palatino Linotype" w:hAnsi="Palatino Linotype" w:cs="Arial"/>
          <w:sz w:val="32"/>
          <w:szCs w:val="24"/>
        </w:rPr>
      </w:pPr>
    </w:p>
    <w:p w14:paraId="6CFDC570" w14:textId="77777777" w:rsidR="004E74D8" w:rsidRPr="00F60AD7" w:rsidRDefault="004E74D8" w:rsidP="004E74D8">
      <w:pPr>
        <w:spacing w:after="0" w:line="360" w:lineRule="auto"/>
        <w:jc w:val="both"/>
        <w:rPr>
          <w:rFonts w:ascii="Palatino Linotype" w:hAnsi="Palatino Linotype" w:cs="Arial"/>
          <w:sz w:val="24"/>
          <w:szCs w:val="24"/>
        </w:rPr>
      </w:pPr>
    </w:p>
    <w:p w14:paraId="5E8C55FE" w14:textId="77777777" w:rsidR="004E74D8" w:rsidRPr="00F60AD7" w:rsidRDefault="004E74D8" w:rsidP="004E74D8">
      <w:pPr>
        <w:spacing w:after="0" w:line="360" w:lineRule="auto"/>
        <w:jc w:val="both"/>
        <w:rPr>
          <w:rFonts w:ascii="Palatino Linotype" w:hAnsi="Palatino Linotype" w:cs="Arial"/>
          <w:sz w:val="24"/>
          <w:szCs w:val="24"/>
        </w:rPr>
      </w:pPr>
    </w:p>
    <w:p w14:paraId="48CBD84D" w14:textId="77777777" w:rsidR="004E74D8" w:rsidRPr="00F60AD7" w:rsidRDefault="004E74D8" w:rsidP="004E74D8">
      <w:pPr>
        <w:spacing w:after="0" w:line="360" w:lineRule="auto"/>
        <w:jc w:val="both"/>
        <w:rPr>
          <w:rFonts w:ascii="Palatino Linotype" w:hAnsi="Palatino Linotype" w:cs="Arial"/>
          <w:sz w:val="24"/>
          <w:szCs w:val="24"/>
        </w:rPr>
      </w:pPr>
    </w:p>
    <w:p w14:paraId="4F35D272"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F60AD7" w:rsidRDefault="004E74D8" w:rsidP="004E74D8">
      <w:pPr>
        <w:autoSpaceDE w:val="0"/>
        <w:autoSpaceDN w:val="0"/>
        <w:adjustRightInd w:val="0"/>
        <w:spacing w:after="0" w:line="480" w:lineRule="auto"/>
        <w:jc w:val="both"/>
        <w:rPr>
          <w:rFonts w:ascii="Palatino Linotype" w:hAnsi="Palatino Linotype"/>
        </w:rPr>
      </w:pPr>
      <w:r w:rsidRPr="00F60AD7">
        <w:rPr>
          <w:rFonts w:ascii="Palatino Linotype" w:hAnsi="Palatino Linotype" w:cs="Arial"/>
          <w:sz w:val="24"/>
          <w:szCs w:val="24"/>
        </w:rPr>
        <w:t xml:space="preserve"> </w:t>
      </w:r>
    </w:p>
    <w:p w14:paraId="1D16A044" w14:textId="77777777" w:rsidR="004E74D8" w:rsidRPr="00F60AD7" w:rsidRDefault="004E74D8" w:rsidP="004E74D8">
      <w:pPr>
        <w:spacing w:after="0" w:line="480" w:lineRule="auto"/>
        <w:jc w:val="both"/>
        <w:rPr>
          <w:rFonts w:ascii="Palatino Linotype" w:hAnsi="Palatino Linotype"/>
        </w:rPr>
      </w:pPr>
    </w:p>
    <w:p w14:paraId="080F248D" w14:textId="77777777" w:rsidR="004E74D8" w:rsidRPr="00F60AD7" w:rsidRDefault="004E74D8" w:rsidP="004E74D8">
      <w:pPr>
        <w:spacing w:after="0" w:line="480" w:lineRule="auto"/>
        <w:jc w:val="center"/>
        <w:rPr>
          <w:rFonts w:ascii="Palatino Linotype" w:hAnsi="Palatino Linotype"/>
        </w:rPr>
      </w:pPr>
    </w:p>
    <w:p w14:paraId="47F9F284" w14:textId="77777777" w:rsidR="004E74D8" w:rsidRPr="00F60AD7" w:rsidRDefault="004E74D8" w:rsidP="004E74D8">
      <w:pPr>
        <w:spacing w:after="0" w:line="480" w:lineRule="auto"/>
        <w:rPr>
          <w:rFonts w:ascii="Palatino Linotype" w:hAnsi="Palatino Linotype"/>
          <w:b/>
        </w:rPr>
      </w:pPr>
    </w:p>
    <w:p w14:paraId="5AD97BC2" w14:textId="77777777" w:rsidR="004E74D8" w:rsidRPr="00F60AD7" w:rsidRDefault="004E74D8" w:rsidP="004E74D8">
      <w:pPr>
        <w:spacing w:after="0" w:line="480" w:lineRule="auto"/>
        <w:rPr>
          <w:rFonts w:ascii="Palatino Linotype" w:hAnsi="Palatino Linotype"/>
          <w:b/>
        </w:rPr>
      </w:pPr>
    </w:p>
    <w:p w14:paraId="646D9817" w14:textId="77777777" w:rsidR="004E74D8" w:rsidRPr="00F60AD7" w:rsidRDefault="004E74D8" w:rsidP="004E74D8">
      <w:pPr>
        <w:spacing w:after="0" w:line="480" w:lineRule="auto"/>
        <w:rPr>
          <w:rFonts w:ascii="Palatino Linotype" w:hAnsi="Palatino Linotype"/>
          <w:b/>
        </w:rPr>
      </w:pPr>
    </w:p>
    <w:p w14:paraId="5B70A9A8" w14:textId="77777777" w:rsidR="004E74D8" w:rsidRPr="00F60AD7" w:rsidRDefault="004E74D8" w:rsidP="004E74D8">
      <w:pPr>
        <w:spacing w:after="0" w:line="480" w:lineRule="auto"/>
        <w:rPr>
          <w:rFonts w:ascii="Palatino Linotype" w:hAnsi="Palatino Linotype"/>
          <w:b/>
        </w:rPr>
      </w:pPr>
    </w:p>
    <w:p w14:paraId="0C29832D" w14:textId="77777777" w:rsidR="004E74D8" w:rsidRPr="00F60AD7" w:rsidRDefault="004E74D8" w:rsidP="004E74D8">
      <w:pPr>
        <w:spacing w:after="0" w:line="480" w:lineRule="auto"/>
        <w:rPr>
          <w:rFonts w:ascii="Palatino Linotype" w:hAnsi="Palatino Linotype"/>
          <w:b/>
        </w:rPr>
      </w:pPr>
    </w:p>
    <w:p w14:paraId="2F9A1377" w14:textId="77777777" w:rsidR="004E74D8" w:rsidRPr="00F60AD7" w:rsidRDefault="004E74D8" w:rsidP="004E74D8">
      <w:pPr>
        <w:spacing w:after="0" w:line="480" w:lineRule="auto"/>
        <w:rPr>
          <w:rFonts w:ascii="Palatino Linotype" w:hAnsi="Palatino Linotype"/>
          <w:b/>
        </w:rPr>
      </w:pPr>
    </w:p>
    <w:p w14:paraId="44E985F6" w14:textId="77777777" w:rsidR="004E74D8" w:rsidRPr="00F60AD7" w:rsidRDefault="004E74D8" w:rsidP="004E74D8">
      <w:pPr>
        <w:spacing w:after="0" w:line="480" w:lineRule="auto"/>
        <w:rPr>
          <w:rFonts w:ascii="Palatino Linotype" w:hAnsi="Palatino Linotype"/>
          <w:b/>
        </w:rPr>
      </w:pPr>
    </w:p>
    <w:p w14:paraId="4DC4FE04" w14:textId="77777777" w:rsidR="004E74D8" w:rsidRPr="00F60AD7"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Pr="00F60AD7" w:rsidRDefault="00BF3F7B" w:rsidP="000B2724">
      <w:pPr>
        <w:spacing w:after="0"/>
        <w:rPr>
          <w:rFonts w:ascii="Palatino Linotype" w:hAnsi="Palatino Linotype"/>
        </w:rPr>
      </w:pPr>
    </w:p>
    <w:sectPr w:rsidR="00BF3F7B" w:rsidRPr="00F60AD7"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2895" w14:textId="77777777" w:rsidR="00747959" w:rsidRDefault="00747959" w:rsidP="00BF3F7B">
      <w:pPr>
        <w:spacing w:after="0" w:line="240" w:lineRule="auto"/>
      </w:pPr>
      <w:r>
        <w:separator/>
      </w:r>
    </w:p>
  </w:endnote>
  <w:endnote w:type="continuationSeparator" w:id="0">
    <w:p w14:paraId="28C30359" w14:textId="77777777" w:rsidR="00747959" w:rsidRDefault="00747959"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9CCB990" w14:textId="77777777" w:rsidR="008044FC" w:rsidRPr="002D6DD8" w:rsidRDefault="008044F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4602">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D4602">
              <w:rPr>
                <w:rFonts w:ascii="Palatino Linotype" w:hAnsi="Palatino Linotype"/>
                <w:bCs/>
                <w:noProof/>
                <w:sz w:val="20"/>
              </w:rPr>
              <w:t>69</w:t>
            </w:r>
            <w:r>
              <w:rPr>
                <w:rFonts w:ascii="Palatino Linotype" w:hAnsi="Palatino Linotype"/>
                <w:bCs/>
                <w:noProof/>
                <w:sz w:val="20"/>
              </w:rPr>
              <w:fldChar w:fldCharType="end"/>
            </w:r>
          </w:p>
        </w:sdtContent>
      </w:sdt>
    </w:sdtContent>
  </w:sdt>
  <w:p w14:paraId="5DF78F98" w14:textId="77777777" w:rsidR="008044FC" w:rsidRDefault="008044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8044FC" w:rsidRPr="000B69FA" w:rsidRDefault="008044F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46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D4602">
      <w:rPr>
        <w:rFonts w:ascii="Palatino Linotype" w:hAnsi="Palatino Linotype"/>
        <w:bCs/>
        <w:noProof/>
        <w:sz w:val="20"/>
      </w:rPr>
      <w:t>69</w:t>
    </w:r>
    <w:r>
      <w:rPr>
        <w:rFonts w:ascii="Palatino Linotype" w:hAnsi="Palatino Linotype"/>
        <w:bCs/>
        <w:noProof/>
        <w:sz w:val="20"/>
      </w:rPr>
      <w:fldChar w:fldCharType="end"/>
    </w:r>
  </w:p>
  <w:p w14:paraId="259F31C4" w14:textId="77777777" w:rsidR="008044FC" w:rsidRDefault="008044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C981" w14:textId="77777777" w:rsidR="00747959" w:rsidRDefault="00747959" w:rsidP="00BF3F7B">
      <w:pPr>
        <w:spacing w:after="0" w:line="240" w:lineRule="auto"/>
      </w:pPr>
      <w:r>
        <w:separator/>
      </w:r>
    </w:p>
  </w:footnote>
  <w:footnote w:type="continuationSeparator" w:id="0">
    <w:p w14:paraId="63717434" w14:textId="77777777" w:rsidR="00747959" w:rsidRDefault="00747959" w:rsidP="00BF3F7B">
      <w:pPr>
        <w:spacing w:after="0" w:line="240" w:lineRule="auto"/>
      </w:pPr>
      <w:r>
        <w:continuationSeparator/>
      </w:r>
    </w:p>
  </w:footnote>
  <w:footnote w:id="1">
    <w:p w14:paraId="22C37593" w14:textId="77777777" w:rsidR="008044FC" w:rsidRPr="00F07740" w:rsidRDefault="008044F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8044FC" w:rsidRPr="00946E1F" w:rsidRDefault="008044F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8044FC" w14:paraId="7B7D63E7" w14:textId="77777777" w:rsidTr="00E77A29">
      <w:trPr>
        <w:trHeight w:val="227"/>
      </w:trPr>
      <w:tc>
        <w:tcPr>
          <w:tcW w:w="5916" w:type="dxa"/>
          <w:hideMark/>
        </w:tcPr>
        <w:p w14:paraId="34F4937E" w14:textId="2161835F" w:rsidR="008044FC" w:rsidRPr="00641471" w:rsidRDefault="008044F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4A3C579A">
                <wp:simplePos x="0" y="0"/>
                <wp:positionH relativeFrom="page">
                  <wp:posOffset>-759460</wp:posOffset>
                </wp:positionH>
                <wp:positionV relativeFrom="margin">
                  <wp:posOffset>-501512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67CC603C" w:rsidR="008044FC" w:rsidRPr="007052BF" w:rsidRDefault="008044FC"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01015</w:t>
          </w:r>
          <w:r w:rsidRPr="007052BF">
            <w:rPr>
              <w:rFonts w:ascii="Palatino Linotype" w:hAnsi="Palatino Linotype" w:cs="Arial"/>
              <w:bCs/>
              <w:sz w:val="24"/>
              <w:lang w:eastAsia="es-MX"/>
            </w:rPr>
            <w:t>/</w:t>
          </w:r>
          <w:proofErr w:type="spellStart"/>
          <w:r w:rsidRPr="007052BF">
            <w:rPr>
              <w:rFonts w:ascii="Palatino Linotype" w:hAnsi="Palatino Linotype" w:cs="Arial"/>
              <w:bCs/>
              <w:sz w:val="24"/>
              <w:lang w:eastAsia="es-MX"/>
            </w:rPr>
            <w:t>INFOEM</w:t>
          </w:r>
          <w:proofErr w:type="spellEnd"/>
          <w:r w:rsidRPr="007052BF">
            <w:rPr>
              <w:rFonts w:ascii="Palatino Linotype" w:hAnsi="Palatino Linotype" w:cs="Arial"/>
              <w:bCs/>
              <w:sz w:val="24"/>
              <w:lang w:eastAsia="es-MX"/>
            </w:rPr>
            <w:t>/IP/</w:t>
          </w:r>
          <w:proofErr w:type="spellStart"/>
          <w:r w:rsidRPr="007052BF">
            <w:rPr>
              <w:rFonts w:ascii="Palatino Linotype" w:hAnsi="Palatino Linotype" w:cs="Arial"/>
              <w:bCs/>
              <w:sz w:val="24"/>
              <w:lang w:eastAsia="es-MX"/>
            </w:rPr>
            <w:t>RR</w:t>
          </w:r>
          <w:proofErr w:type="spellEnd"/>
          <w:r w:rsidRPr="007052BF">
            <w:rPr>
              <w:rFonts w:ascii="Palatino Linotype" w:hAnsi="Palatino Linotype" w:cs="Arial"/>
              <w:bCs/>
              <w:sz w:val="24"/>
              <w:lang w:eastAsia="es-MX"/>
            </w:rPr>
            <w:t>/202</w:t>
          </w:r>
          <w:r>
            <w:rPr>
              <w:rFonts w:ascii="Palatino Linotype" w:hAnsi="Palatino Linotype" w:cs="Arial"/>
              <w:bCs/>
              <w:sz w:val="24"/>
              <w:lang w:eastAsia="es-MX"/>
            </w:rPr>
            <w:t>3 y acumulados</w:t>
          </w:r>
        </w:p>
      </w:tc>
    </w:tr>
    <w:tr w:rsidR="008044FC" w14:paraId="1EA8D7CD" w14:textId="77777777" w:rsidTr="00E77A29">
      <w:trPr>
        <w:trHeight w:val="242"/>
      </w:trPr>
      <w:tc>
        <w:tcPr>
          <w:tcW w:w="5916" w:type="dxa"/>
          <w:hideMark/>
        </w:tcPr>
        <w:p w14:paraId="146E9FB0" w14:textId="77777777" w:rsidR="008044FC" w:rsidRPr="00641471" w:rsidRDefault="008044F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4551B0F" w:rsidR="008044FC" w:rsidRPr="007052BF" w:rsidRDefault="008044FC" w:rsidP="00E77FB5">
          <w:pPr>
            <w:spacing w:after="0" w:line="240" w:lineRule="auto"/>
            <w:jc w:val="right"/>
            <w:rPr>
              <w:rFonts w:ascii="Palatino Linotype" w:hAnsi="Palatino Linotype" w:cs="Arial"/>
              <w:szCs w:val="20"/>
            </w:rPr>
          </w:pPr>
          <w:r w:rsidRPr="009D42DF">
            <w:rPr>
              <w:rFonts w:ascii="Palatino Linotype" w:hAnsi="Palatino Linotype" w:cs="Arial"/>
              <w:szCs w:val="20"/>
            </w:rPr>
            <w:t>Ayuntamiento de Tepetlixpa</w:t>
          </w:r>
        </w:p>
      </w:tc>
    </w:tr>
    <w:tr w:rsidR="008044FC" w14:paraId="7430744A" w14:textId="77777777" w:rsidTr="00E77A29">
      <w:trPr>
        <w:trHeight w:val="342"/>
      </w:trPr>
      <w:tc>
        <w:tcPr>
          <w:tcW w:w="5916" w:type="dxa"/>
          <w:hideMark/>
        </w:tcPr>
        <w:p w14:paraId="4E6B89F2" w14:textId="77777777" w:rsidR="008044FC" w:rsidRPr="00641471" w:rsidRDefault="008044F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FFBD8A2" w14:textId="77777777" w:rsidR="008044FC" w:rsidRDefault="008044F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p w14:paraId="0E97E4C8" w14:textId="77777777" w:rsidR="008044FC" w:rsidRPr="007052BF" w:rsidRDefault="008044FC" w:rsidP="00E77FB5">
          <w:pPr>
            <w:spacing w:after="0" w:line="240" w:lineRule="auto"/>
            <w:ind w:left="-486" w:firstLine="567"/>
            <w:jc w:val="right"/>
            <w:rPr>
              <w:rFonts w:ascii="Palatino Linotype" w:hAnsi="Palatino Linotype" w:cs="Arial"/>
              <w:szCs w:val="20"/>
            </w:rPr>
          </w:pPr>
        </w:p>
      </w:tc>
    </w:tr>
  </w:tbl>
  <w:p w14:paraId="01EA3E76" w14:textId="66C4A7AD" w:rsidR="008044FC" w:rsidRPr="00AE046A" w:rsidRDefault="008044F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8044FC" w14:paraId="58899F3B" w14:textId="77777777" w:rsidTr="004E74D8">
      <w:trPr>
        <w:trHeight w:val="227"/>
      </w:trPr>
      <w:tc>
        <w:tcPr>
          <w:tcW w:w="2704" w:type="dxa"/>
          <w:hideMark/>
        </w:tcPr>
        <w:p w14:paraId="00067C09" w14:textId="77777777" w:rsidR="008044FC" w:rsidRPr="00E77A29" w:rsidRDefault="008044FC"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6435E9BC" w:rsidR="008044FC" w:rsidRPr="00E77A29" w:rsidRDefault="008044FC" w:rsidP="000D468E">
          <w:pPr>
            <w:spacing w:after="0" w:line="240" w:lineRule="auto"/>
            <w:ind w:left="-486" w:firstLine="1585"/>
            <w:jc w:val="right"/>
            <w:rPr>
              <w:rFonts w:ascii="Palatino Linotype" w:hAnsi="Palatino Linotype" w:cs="Arial"/>
            </w:rPr>
          </w:pPr>
          <w:r>
            <w:rPr>
              <w:rFonts w:ascii="Palatino Linotype" w:hAnsi="Palatino Linotype" w:cs="Arial"/>
              <w:bCs/>
              <w:lang w:eastAsia="es-MX"/>
            </w:rPr>
            <w:t>01015/</w:t>
          </w:r>
          <w:proofErr w:type="spellStart"/>
          <w:r>
            <w:rPr>
              <w:rFonts w:ascii="Palatino Linotype" w:hAnsi="Palatino Linotype" w:cs="Arial"/>
              <w:bCs/>
              <w:lang w:eastAsia="es-MX"/>
            </w:rPr>
            <w:t>INFOEM</w:t>
          </w:r>
          <w:proofErr w:type="spellEnd"/>
          <w:r>
            <w:rPr>
              <w:rFonts w:ascii="Palatino Linotype" w:hAnsi="Palatino Linotype" w:cs="Arial"/>
              <w:bCs/>
              <w:lang w:eastAsia="es-MX"/>
            </w:rPr>
            <w:t>/IP/</w:t>
          </w:r>
          <w:proofErr w:type="spellStart"/>
          <w:r>
            <w:rPr>
              <w:rFonts w:ascii="Palatino Linotype" w:hAnsi="Palatino Linotype" w:cs="Arial"/>
              <w:bCs/>
              <w:lang w:eastAsia="es-MX"/>
            </w:rPr>
            <w:t>RR</w:t>
          </w:r>
          <w:proofErr w:type="spellEnd"/>
          <w:r>
            <w:rPr>
              <w:rFonts w:ascii="Palatino Linotype" w:hAnsi="Palatino Linotype" w:cs="Arial"/>
              <w:bCs/>
              <w:lang w:eastAsia="es-MX"/>
            </w:rPr>
            <w:t>/2023</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8044FC" w14:paraId="47BE7648" w14:textId="77777777" w:rsidTr="004E74D8">
      <w:trPr>
        <w:trHeight w:val="242"/>
      </w:trPr>
      <w:tc>
        <w:tcPr>
          <w:tcW w:w="2704" w:type="dxa"/>
          <w:hideMark/>
        </w:tcPr>
        <w:p w14:paraId="32AE7B30" w14:textId="77777777" w:rsidR="008044FC" w:rsidRPr="00E77A29" w:rsidRDefault="008044F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A646066" w:rsidR="008044FC" w:rsidRPr="00E77A29" w:rsidRDefault="008044FC" w:rsidP="00E77FB5">
          <w:pPr>
            <w:spacing w:after="0" w:line="240" w:lineRule="auto"/>
            <w:ind w:left="-486" w:firstLine="977"/>
            <w:jc w:val="right"/>
            <w:rPr>
              <w:rFonts w:ascii="Palatino Linotype" w:hAnsi="Palatino Linotype" w:cs="Arial"/>
            </w:rPr>
          </w:pPr>
          <w:r w:rsidRPr="009D42DF">
            <w:rPr>
              <w:rFonts w:ascii="Palatino Linotype" w:hAnsi="Palatino Linotype" w:cs="Arial"/>
            </w:rPr>
            <w:t>Ayuntamiento de Tepetlixpa</w:t>
          </w:r>
        </w:p>
      </w:tc>
    </w:tr>
    <w:tr w:rsidR="008044FC" w14:paraId="4906683C" w14:textId="77777777" w:rsidTr="004E74D8">
      <w:trPr>
        <w:trHeight w:val="342"/>
      </w:trPr>
      <w:tc>
        <w:tcPr>
          <w:tcW w:w="2704" w:type="dxa"/>
        </w:tcPr>
        <w:p w14:paraId="70CC7D32" w14:textId="07F6302D" w:rsidR="008044FC" w:rsidRPr="00E77A29" w:rsidRDefault="008044F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5A4C62F4" w:rsidR="008044FC" w:rsidRPr="00E77A29" w:rsidRDefault="00D70581" w:rsidP="00D70581">
          <w:pPr>
            <w:spacing w:after="0" w:line="240" w:lineRule="auto"/>
            <w:ind w:left="-486" w:firstLine="567"/>
            <w:jc w:val="right"/>
            <w:rPr>
              <w:rFonts w:ascii="Palatino Linotype" w:hAnsi="Palatino Linotype" w:cs="Arial"/>
            </w:rPr>
          </w:pPr>
          <w:r>
            <w:rPr>
              <w:rFonts w:ascii="Palatino Linotype" w:hAnsi="Palatino Linotype" w:cs="Arial"/>
            </w:rPr>
            <w:t xml:space="preserve">                               </w:t>
          </w:r>
          <w:proofErr w:type="spellStart"/>
          <w:r>
            <w:rPr>
              <w:rFonts w:ascii="Palatino Linotype" w:hAnsi="Palatino Linotype" w:cs="Arial"/>
            </w:rPr>
            <w:t>XXXX</w:t>
          </w:r>
          <w:proofErr w:type="spellEnd"/>
        </w:p>
      </w:tc>
    </w:tr>
    <w:tr w:rsidR="008044FC" w14:paraId="6FC7E25C" w14:textId="77777777" w:rsidTr="004E74D8">
      <w:trPr>
        <w:trHeight w:val="60"/>
      </w:trPr>
      <w:tc>
        <w:tcPr>
          <w:tcW w:w="2704" w:type="dxa"/>
        </w:tcPr>
        <w:p w14:paraId="15D9B06C" w14:textId="157DB1CB" w:rsidR="008044FC" w:rsidRPr="00E77A29" w:rsidRDefault="008044F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8044FC" w:rsidRPr="00E77A29" w:rsidRDefault="008044F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8044FC" w:rsidRPr="00C222C0" w:rsidRDefault="008044F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6CC3F452">
          <wp:simplePos x="0" y="0"/>
          <wp:positionH relativeFrom="margin">
            <wp:posOffset>-1317405</wp:posOffset>
          </wp:positionH>
          <wp:positionV relativeFrom="margin">
            <wp:posOffset>-1703540</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D95DE3"/>
    <w:multiLevelType w:val="hybridMultilevel"/>
    <w:tmpl w:val="D36ECEEA"/>
    <w:lvl w:ilvl="0" w:tplc="9056C9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38646AF"/>
    <w:multiLevelType w:val="hybridMultilevel"/>
    <w:tmpl w:val="F6E08810"/>
    <w:lvl w:ilvl="0" w:tplc="689A56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6687C4B"/>
    <w:multiLevelType w:val="hybridMultilevel"/>
    <w:tmpl w:val="EB8C1D4E"/>
    <w:lvl w:ilvl="0" w:tplc="1C16C2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2C1111"/>
    <w:multiLevelType w:val="hybridMultilevel"/>
    <w:tmpl w:val="EBE07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D75EE0"/>
    <w:multiLevelType w:val="hybridMultilevel"/>
    <w:tmpl w:val="D36ECEEA"/>
    <w:lvl w:ilvl="0" w:tplc="9056C9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533B80"/>
    <w:multiLevelType w:val="hybridMultilevel"/>
    <w:tmpl w:val="8488F0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0030E3"/>
    <w:multiLevelType w:val="hybridMultilevel"/>
    <w:tmpl w:val="120490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9E6948"/>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9D0C3B"/>
    <w:multiLevelType w:val="hybridMultilevel"/>
    <w:tmpl w:val="EA22AC24"/>
    <w:lvl w:ilvl="0" w:tplc="958461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A92C8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88746C"/>
    <w:multiLevelType w:val="hybridMultilevel"/>
    <w:tmpl w:val="B4B4EE1A"/>
    <w:lvl w:ilvl="0" w:tplc="EA0ED9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188166">
    <w:abstractNumId w:val="18"/>
  </w:num>
  <w:num w:numId="2" w16cid:durableId="142545018">
    <w:abstractNumId w:val="29"/>
  </w:num>
  <w:num w:numId="3" w16cid:durableId="1676107974">
    <w:abstractNumId w:val="23"/>
  </w:num>
  <w:num w:numId="4" w16cid:durableId="2081171187">
    <w:abstractNumId w:val="27"/>
  </w:num>
  <w:num w:numId="5" w16cid:durableId="11078660">
    <w:abstractNumId w:val="28"/>
  </w:num>
  <w:num w:numId="6" w16cid:durableId="944193310">
    <w:abstractNumId w:val="24"/>
  </w:num>
  <w:num w:numId="7" w16cid:durableId="1531408514">
    <w:abstractNumId w:val="26"/>
  </w:num>
  <w:num w:numId="8" w16cid:durableId="24254780">
    <w:abstractNumId w:val="21"/>
  </w:num>
  <w:num w:numId="9" w16cid:durableId="743650659">
    <w:abstractNumId w:val="25"/>
  </w:num>
  <w:num w:numId="10" w16cid:durableId="37896878">
    <w:abstractNumId w:val="13"/>
  </w:num>
  <w:num w:numId="11" w16cid:durableId="926689347">
    <w:abstractNumId w:val="20"/>
  </w:num>
  <w:num w:numId="12" w16cid:durableId="1662153030">
    <w:abstractNumId w:val="3"/>
  </w:num>
  <w:num w:numId="13" w16cid:durableId="1428311002">
    <w:abstractNumId w:val="6"/>
  </w:num>
  <w:num w:numId="14" w16cid:durableId="1718122906">
    <w:abstractNumId w:val="19"/>
  </w:num>
  <w:num w:numId="15" w16cid:durableId="1692029172">
    <w:abstractNumId w:val="17"/>
  </w:num>
  <w:num w:numId="16" w16cid:durableId="1684739906">
    <w:abstractNumId w:val="4"/>
  </w:num>
  <w:num w:numId="17" w16cid:durableId="965621970">
    <w:abstractNumId w:val="14"/>
  </w:num>
  <w:num w:numId="18" w16cid:durableId="1049183794">
    <w:abstractNumId w:val="9"/>
  </w:num>
  <w:num w:numId="19" w16cid:durableId="1623995407">
    <w:abstractNumId w:val="12"/>
  </w:num>
  <w:num w:numId="20" w16cid:durableId="33576630">
    <w:abstractNumId w:val="11"/>
  </w:num>
  <w:num w:numId="21" w16cid:durableId="1754275609">
    <w:abstractNumId w:val="2"/>
  </w:num>
  <w:num w:numId="22" w16cid:durableId="820148472">
    <w:abstractNumId w:val="22"/>
  </w:num>
  <w:num w:numId="23" w16cid:durableId="1171260520">
    <w:abstractNumId w:val="15"/>
  </w:num>
  <w:num w:numId="24" w16cid:durableId="698163057">
    <w:abstractNumId w:val="0"/>
  </w:num>
  <w:num w:numId="25" w16cid:durableId="1100956474">
    <w:abstractNumId w:val="5"/>
  </w:num>
  <w:num w:numId="26" w16cid:durableId="1185169985">
    <w:abstractNumId w:val="8"/>
  </w:num>
  <w:num w:numId="27" w16cid:durableId="1091052590">
    <w:abstractNumId w:val="10"/>
  </w:num>
  <w:num w:numId="28" w16cid:durableId="7758449">
    <w:abstractNumId w:val="7"/>
  </w:num>
  <w:num w:numId="29" w16cid:durableId="33621603">
    <w:abstractNumId w:val="1"/>
  </w:num>
  <w:num w:numId="30" w16cid:durableId="149136279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22F4"/>
    <w:rsid w:val="00015CF7"/>
    <w:rsid w:val="0003350B"/>
    <w:rsid w:val="00033EA7"/>
    <w:rsid w:val="00036F8B"/>
    <w:rsid w:val="0003724D"/>
    <w:rsid w:val="00045597"/>
    <w:rsid w:val="00052993"/>
    <w:rsid w:val="000561D8"/>
    <w:rsid w:val="00056B3F"/>
    <w:rsid w:val="00064DDA"/>
    <w:rsid w:val="0007032B"/>
    <w:rsid w:val="000847DF"/>
    <w:rsid w:val="000868A7"/>
    <w:rsid w:val="000A1173"/>
    <w:rsid w:val="000A14ED"/>
    <w:rsid w:val="000A6199"/>
    <w:rsid w:val="000A7E59"/>
    <w:rsid w:val="000B2724"/>
    <w:rsid w:val="000B462C"/>
    <w:rsid w:val="000B61B4"/>
    <w:rsid w:val="000C175F"/>
    <w:rsid w:val="000D0F10"/>
    <w:rsid w:val="000D14DC"/>
    <w:rsid w:val="000D468E"/>
    <w:rsid w:val="000E5B1A"/>
    <w:rsid w:val="000F65A4"/>
    <w:rsid w:val="00106557"/>
    <w:rsid w:val="00106EBC"/>
    <w:rsid w:val="00106F80"/>
    <w:rsid w:val="0011461F"/>
    <w:rsid w:val="00123996"/>
    <w:rsid w:val="00135BDB"/>
    <w:rsid w:val="001638BF"/>
    <w:rsid w:val="001823F8"/>
    <w:rsid w:val="00185F56"/>
    <w:rsid w:val="001A1576"/>
    <w:rsid w:val="001A2D02"/>
    <w:rsid w:val="001A4DDF"/>
    <w:rsid w:val="001A79B4"/>
    <w:rsid w:val="001B0B8D"/>
    <w:rsid w:val="001E309D"/>
    <w:rsid w:val="001F301D"/>
    <w:rsid w:val="00202CA4"/>
    <w:rsid w:val="00231D18"/>
    <w:rsid w:val="00236580"/>
    <w:rsid w:val="002367D8"/>
    <w:rsid w:val="00240897"/>
    <w:rsid w:val="00242D19"/>
    <w:rsid w:val="00243DB1"/>
    <w:rsid w:val="002461E9"/>
    <w:rsid w:val="0025170A"/>
    <w:rsid w:val="002812AA"/>
    <w:rsid w:val="00291AA2"/>
    <w:rsid w:val="00292D41"/>
    <w:rsid w:val="00294345"/>
    <w:rsid w:val="002A05C9"/>
    <w:rsid w:val="002A0EDD"/>
    <w:rsid w:val="002B3F07"/>
    <w:rsid w:val="002D4602"/>
    <w:rsid w:val="002D7F66"/>
    <w:rsid w:val="002F2038"/>
    <w:rsid w:val="002F4ED3"/>
    <w:rsid w:val="003066E3"/>
    <w:rsid w:val="00307CD9"/>
    <w:rsid w:val="003163C5"/>
    <w:rsid w:val="003334D8"/>
    <w:rsid w:val="00364F71"/>
    <w:rsid w:val="00391AA2"/>
    <w:rsid w:val="00394482"/>
    <w:rsid w:val="00395C5D"/>
    <w:rsid w:val="003A3917"/>
    <w:rsid w:val="003A59D5"/>
    <w:rsid w:val="003B0CE4"/>
    <w:rsid w:val="003B24A5"/>
    <w:rsid w:val="003B55E0"/>
    <w:rsid w:val="003B6EA5"/>
    <w:rsid w:val="003C242A"/>
    <w:rsid w:val="003C77E9"/>
    <w:rsid w:val="003D2E48"/>
    <w:rsid w:val="003E15B3"/>
    <w:rsid w:val="00404350"/>
    <w:rsid w:val="004242DB"/>
    <w:rsid w:val="00444377"/>
    <w:rsid w:val="0044589E"/>
    <w:rsid w:val="004516AA"/>
    <w:rsid w:val="00453F7B"/>
    <w:rsid w:val="00477701"/>
    <w:rsid w:val="004824F0"/>
    <w:rsid w:val="004879CA"/>
    <w:rsid w:val="004916AF"/>
    <w:rsid w:val="00492CAB"/>
    <w:rsid w:val="004A7BF0"/>
    <w:rsid w:val="004B1228"/>
    <w:rsid w:val="004B4B45"/>
    <w:rsid w:val="004B6127"/>
    <w:rsid w:val="004D019A"/>
    <w:rsid w:val="004D11F8"/>
    <w:rsid w:val="004D3848"/>
    <w:rsid w:val="004D41CE"/>
    <w:rsid w:val="004D73C2"/>
    <w:rsid w:val="004E74D8"/>
    <w:rsid w:val="004E7632"/>
    <w:rsid w:val="004E7F1B"/>
    <w:rsid w:val="004F3D85"/>
    <w:rsid w:val="00501937"/>
    <w:rsid w:val="00502DF0"/>
    <w:rsid w:val="00502F83"/>
    <w:rsid w:val="0051123C"/>
    <w:rsid w:val="0051761F"/>
    <w:rsid w:val="005227A0"/>
    <w:rsid w:val="0052698B"/>
    <w:rsid w:val="00536E53"/>
    <w:rsid w:val="005379D7"/>
    <w:rsid w:val="00537F21"/>
    <w:rsid w:val="00540082"/>
    <w:rsid w:val="0054457F"/>
    <w:rsid w:val="005469C0"/>
    <w:rsid w:val="005502D3"/>
    <w:rsid w:val="0055139C"/>
    <w:rsid w:val="00552AB4"/>
    <w:rsid w:val="00555A18"/>
    <w:rsid w:val="00557807"/>
    <w:rsid w:val="0056661A"/>
    <w:rsid w:val="005666ED"/>
    <w:rsid w:val="00572F07"/>
    <w:rsid w:val="0057548B"/>
    <w:rsid w:val="005803FC"/>
    <w:rsid w:val="00587C29"/>
    <w:rsid w:val="00590C47"/>
    <w:rsid w:val="00594B93"/>
    <w:rsid w:val="005C1668"/>
    <w:rsid w:val="005C226B"/>
    <w:rsid w:val="005E4888"/>
    <w:rsid w:val="005F1DD3"/>
    <w:rsid w:val="00601858"/>
    <w:rsid w:val="006224FF"/>
    <w:rsid w:val="0062683B"/>
    <w:rsid w:val="0063500A"/>
    <w:rsid w:val="006540EC"/>
    <w:rsid w:val="00682789"/>
    <w:rsid w:val="00690D98"/>
    <w:rsid w:val="00696CF9"/>
    <w:rsid w:val="006C0FD9"/>
    <w:rsid w:val="006C2525"/>
    <w:rsid w:val="006D670E"/>
    <w:rsid w:val="006E56BE"/>
    <w:rsid w:val="006E6994"/>
    <w:rsid w:val="006F4760"/>
    <w:rsid w:val="006F6554"/>
    <w:rsid w:val="007052BF"/>
    <w:rsid w:val="007052C5"/>
    <w:rsid w:val="007063B2"/>
    <w:rsid w:val="007163EB"/>
    <w:rsid w:val="007340D3"/>
    <w:rsid w:val="0073655B"/>
    <w:rsid w:val="00743958"/>
    <w:rsid w:val="00747959"/>
    <w:rsid w:val="00756DA5"/>
    <w:rsid w:val="00763BAF"/>
    <w:rsid w:val="00777288"/>
    <w:rsid w:val="0077739E"/>
    <w:rsid w:val="00777EA9"/>
    <w:rsid w:val="007921B9"/>
    <w:rsid w:val="00796AFF"/>
    <w:rsid w:val="007A1105"/>
    <w:rsid w:val="007A2580"/>
    <w:rsid w:val="007A7245"/>
    <w:rsid w:val="007C0DE3"/>
    <w:rsid w:val="007D0F30"/>
    <w:rsid w:val="007D550C"/>
    <w:rsid w:val="007D58F0"/>
    <w:rsid w:val="007E193C"/>
    <w:rsid w:val="007E2C27"/>
    <w:rsid w:val="00803C59"/>
    <w:rsid w:val="008044FC"/>
    <w:rsid w:val="00813507"/>
    <w:rsid w:val="00821A80"/>
    <w:rsid w:val="008300ED"/>
    <w:rsid w:val="0083593E"/>
    <w:rsid w:val="00846E43"/>
    <w:rsid w:val="0085256F"/>
    <w:rsid w:val="00861B34"/>
    <w:rsid w:val="0086538B"/>
    <w:rsid w:val="00874F4E"/>
    <w:rsid w:val="00892B4C"/>
    <w:rsid w:val="00896511"/>
    <w:rsid w:val="0089782A"/>
    <w:rsid w:val="008A594B"/>
    <w:rsid w:val="008C313B"/>
    <w:rsid w:val="008C4AA8"/>
    <w:rsid w:val="008C6598"/>
    <w:rsid w:val="008D51A5"/>
    <w:rsid w:val="008D59FD"/>
    <w:rsid w:val="008D67B3"/>
    <w:rsid w:val="008E0FA6"/>
    <w:rsid w:val="008F6317"/>
    <w:rsid w:val="008F7598"/>
    <w:rsid w:val="009012A4"/>
    <w:rsid w:val="009027AB"/>
    <w:rsid w:val="00905131"/>
    <w:rsid w:val="00906EC9"/>
    <w:rsid w:val="0092499F"/>
    <w:rsid w:val="00936F9E"/>
    <w:rsid w:val="009410E9"/>
    <w:rsid w:val="009707C9"/>
    <w:rsid w:val="00977258"/>
    <w:rsid w:val="00981D66"/>
    <w:rsid w:val="009927C8"/>
    <w:rsid w:val="009A55CD"/>
    <w:rsid w:val="009A658B"/>
    <w:rsid w:val="009B56D0"/>
    <w:rsid w:val="009B65E5"/>
    <w:rsid w:val="009C342E"/>
    <w:rsid w:val="009C41CD"/>
    <w:rsid w:val="009C4E53"/>
    <w:rsid w:val="009D1905"/>
    <w:rsid w:val="009D42DF"/>
    <w:rsid w:val="009E0E33"/>
    <w:rsid w:val="009E1B37"/>
    <w:rsid w:val="009F5ACA"/>
    <w:rsid w:val="009F6D30"/>
    <w:rsid w:val="00A076FD"/>
    <w:rsid w:val="00A125E9"/>
    <w:rsid w:val="00A13BFC"/>
    <w:rsid w:val="00A23018"/>
    <w:rsid w:val="00A27D00"/>
    <w:rsid w:val="00A3139D"/>
    <w:rsid w:val="00A74775"/>
    <w:rsid w:val="00A75A08"/>
    <w:rsid w:val="00A77280"/>
    <w:rsid w:val="00A81E6C"/>
    <w:rsid w:val="00A8792B"/>
    <w:rsid w:val="00AA160F"/>
    <w:rsid w:val="00AA26EB"/>
    <w:rsid w:val="00AA3BF5"/>
    <w:rsid w:val="00AB2EC2"/>
    <w:rsid w:val="00AB4470"/>
    <w:rsid w:val="00AB5F6A"/>
    <w:rsid w:val="00AC05DF"/>
    <w:rsid w:val="00AC60CF"/>
    <w:rsid w:val="00AC77FB"/>
    <w:rsid w:val="00AD0E19"/>
    <w:rsid w:val="00AE26C8"/>
    <w:rsid w:val="00AE69AF"/>
    <w:rsid w:val="00AF12FB"/>
    <w:rsid w:val="00AF1565"/>
    <w:rsid w:val="00B00DD1"/>
    <w:rsid w:val="00B01708"/>
    <w:rsid w:val="00B136CE"/>
    <w:rsid w:val="00B229F5"/>
    <w:rsid w:val="00B40359"/>
    <w:rsid w:val="00B4043C"/>
    <w:rsid w:val="00B45F7E"/>
    <w:rsid w:val="00B50CF3"/>
    <w:rsid w:val="00B53479"/>
    <w:rsid w:val="00B5703B"/>
    <w:rsid w:val="00B61157"/>
    <w:rsid w:val="00B62462"/>
    <w:rsid w:val="00B65AFB"/>
    <w:rsid w:val="00B82FD1"/>
    <w:rsid w:val="00B86053"/>
    <w:rsid w:val="00B925FA"/>
    <w:rsid w:val="00BA16D1"/>
    <w:rsid w:val="00BA610B"/>
    <w:rsid w:val="00BB445E"/>
    <w:rsid w:val="00BD048D"/>
    <w:rsid w:val="00BF3F7B"/>
    <w:rsid w:val="00C22C9F"/>
    <w:rsid w:val="00C35A3E"/>
    <w:rsid w:val="00C57C84"/>
    <w:rsid w:val="00C63EE7"/>
    <w:rsid w:val="00C71091"/>
    <w:rsid w:val="00C76941"/>
    <w:rsid w:val="00C76E1B"/>
    <w:rsid w:val="00C807A5"/>
    <w:rsid w:val="00C93E70"/>
    <w:rsid w:val="00CA2FBC"/>
    <w:rsid w:val="00CA4264"/>
    <w:rsid w:val="00CB23C8"/>
    <w:rsid w:val="00CB5773"/>
    <w:rsid w:val="00CC4569"/>
    <w:rsid w:val="00CC7C72"/>
    <w:rsid w:val="00CC7F82"/>
    <w:rsid w:val="00CD19F8"/>
    <w:rsid w:val="00CF0BB1"/>
    <w:rsid w:val="00D02876"/>
    <w:rsid w:val="00D12795"/>
    <w:rsid w:val="00D13DEC"/>
    <w:rsid w:val="00D216E7"/>
    <w:rsid w:val="00D272B3"/>
    <w:rsid w:val="00D305AB"/>
    <w:rsid w:val="00D3322C"/>
    <w:rsid w:val="00D351E4"/>
    <w:rsid w:val="00D461B2"/>
    <w:rsid w:val="00D57786"/>
    <w:rsid w:val="00D6065A"/>
    <w:rsid w:val="00D70581"/>
    <w:rsid w:val="00D70AD7"/>
    <w:rsid w:val="00D801F0"/>
    <w:rsid w:val="00DA058F"/>
    <w:rsid w:val="00DA5167"/>
    <w:rsid w:val="00DB3D82"/>
    <w:rsid w:val="00DB40E7"/>
    <w:rsid w:val="00DD2FB7"/>
    <w:rsid w:val="00DD748F"/>
    <w:rsid w:val="00DE5F7C"/>
    <w:rsid w:val="00DF02A3"/>
    <w:rsid w:val="00DF11F8"/>
    <w:rsid w:val="00E15AD8"/>
    <w:rsid w:val="00E2117F"/>
    <w:rsid w:val="00E23A64"/>
    <w:rsid w:val="00E257CB"/>
    <w:rsid w:val="00E32AF9"/>
    <w:rsid w:val="00E346D9"/>
    <w:rsid w:val="00E458CD"/>
    <w:rsid w:val="00E5281D"/>
    <w:rsid w:val="00E62BC8"/>
    <w:rsid w:val="00E66C25"/>
    <w:rsid w:val="00E76820"/>
    <w:rsid w:val="00E77A29"/>
    <w:rsid w:val="00E77FB5"/>
    <w:rsid w:val="00E86F9D"/>
    <w:rsid w:val="00E87C82"/>
    <w:rsid w:val="00EA1432"/>
    <w:rsid w:val="00EA449F"/>
    <w:rsid w:val="00EA47D0"/>
    <w:rsid w:val="00EC0F11"/>
    <w:rsid w:val="00EC4005"/>
    <w:rsid w:val="00ED1A42"/>
    <w:rsid w:val="00EF7476"/>
    <w:rsid w:val="00F000C4"/>
    <w:rsid w:val="00F00A32"/>
    <w:rsid w:val="00F21D54"/>
    <w:rsid w:val="00F44AAE"/>
    <w:rsid w:val="00F50781"/>
    <w:rsid w:val="00F54C7E"/>
    <w:rsid w:val="00F60AD7"/>
    <w:rsid w:val="00F63864"/>
    <w:rsid w:val="00F65B7D"/>
    <w:rsid w:val="00F731A5"/>
    <w:rsid w:val="00F82483"/>
    <w:rsid w:val="00F906BE"/>
    <w:rsid w:val="00F9259D"/>
    <w:rsid w:val="00F9798C"/>
    <w:rsid w:val="00FA1072"/>
    <w:rsid w:val="00FB6CD1"/>
    <w:rsid w:val="00FC2C20"/>
    <w:rsid w:val="00FC332F"/>
    <w:rsid w:val="00FC5405"/>
    <w:rsid w:val="00FD1FA8"/>
    <w:rsid w:val="00FE29BA"/>
    <w:rsid w:val="00FF6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34"/>
  </w:style>
  <w:style w:type="paragraph" w:styleId="Ttulo1">
    <w:name w:val="heading 1"/>
    <w:basedOn w:val="Normal"/>
    <w:next w:val="Normal"/>
    <w:link w:val="Ttulo1Car"/>
    <w:uiPriority w:val="9"/>
    <w:qFormat/>
    <w:rsid w:val="006540E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54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540E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52993"/>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052993"/>
    <w:pPr>
      <w:spacing w:before="240" w:line="360" w:lineRule="auto"/>
      <w:ind w:left="851" w:right="851"/>
      <w:jc w:val="both"/>
    </w:pPr>
    <w:rPr>
      <w:rFonts w:ascii="Palatino Linotype" w:hAnsi="Palatino Linotype"/>
      <w:i/>
    </w:rPr>
  </w:style>
  <w:style w:type="character" w:styleId="nfasis">
    <w:name w:val="Emphasis"/>
    <w:basedOn w:val="Fuentedeprrafopredeter"/>
    <w:uiPriority w:val="20"/>
    <w:qFormat/>
    <w:rsid w:val="00052993"/>
    <w:rPr>
      <w:i/>
      <w:iCs/>
    </w:rPr>
  </w:style>
  <w:style w:type="character" w:customStyle="1" w:styleId="Ttulo1Car">
    <w:name w:val="Título 1 Car"/>
    <w:basedOn w:val="Fuentedeprrafopredeter"/>
    <w:link w:val="Ttulo1"/>
    <w:uiPriority w:val="9"/>
    <w:rsid w:val="006540E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540E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540EC"/>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6540EC"/>
  </w:style>
  <w:style w:type="table" w:customStyle="1" w:styleId="Tabladelista1clara-nfasis1115">
    <w:name w:val="Tabla de lista 1 clara - Énfasis 1115"/>
    <w:basedOn w:val="Tablanormal"/>
    <w:next w:val="Tabladelista1clara-nfasis1"/>
    <w:uiPriority w:val="46"/>
    <w:rsid w:val="006540EC"/>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6540EC"/>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6540EC"/>
    <w:rPr>
      <w:b/>
      <w:bCs/>
    </w:rPr>
  </w:style>
  <w:style w:type="character" w:customStyle="1" w:styleId="TextodegloboCar">
    <w:name w:val="Texto de globo Car"/>
    <w:basedOn w:val="Fuentedeprrafopredeter"/>
    <w:link w:val="Textodeglobo"/>
    <w:uiPriority w:val="99"/>
    <w:semiHidden/>
    <w:rsid w:val="006540EC"/>
    <w:rPr>
      <w:rFonts w:ascii="Tahoma" w:hAnsi="Tahoma" w:cs="Tahoma"/>
      <w:sz w:val="16"/>
      <w:szCs w:val="16"/>
    </w:rPr>
  </w:style>
  <w:style w:type="paragraph" w:styleId="Textodeglobo">
    <w:name w:val="Balloon Text"/>
    <w:basedOn w:val="Normal"/>
    <w:link w:val="TextodegloboCar"/>
    <w:uiPriority w:val="99"/>
    <w:semiHidden/>
    <w:unhideWhenUsed/>
    <w:rsid w:val="006540E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6540EC"/>
    <w:rPr>
      <w:rFonts w:ascii="Segoe UI" w:hAnsi="Segoe UI" w:cs="Segoe UI"/>
      <w:sz w:val="18"/>
      <w:szCs w:val="18"/>
    </w:rPr>
  </w:style>
  <w:style w:type="paragraph" w:customStyle="1" w:styleId="n2">
    <w:name w:val="n2"/>
    <w:basedOn w:val="Normal"/>
    <w:rsid w:val="006540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540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540EC"/>
  </w:style>
  <w:style w:type="character" w:customStyle="1" w:styleId="notranslate">
    <w:name w:val="notranslate"/>
    <w:basedOn w:val="Fuentedeprrafopredeter"/>
    <w:rsid w:val="006540EC"/>
  </w:style>
  <w:style w:type="character" w:customStyle="1" w:styleId="TextocomentarioCar">
    <w:name w:val="Texto comentario Car"/>
    <w:basedOn w:val="Fuentedeprrafopredeter"/>
    <w:link w:val="Textocomentario"/>
    <w:uiPriority w:val="99"/>
    <w:semiHidden/>
    <w:rsid w:val="006540EC"/>
    <w:rPr>
      <w:sz w:val="20"/>
      <w:szCs w:val="20"/>
    </w:rPr>
  </w:style>
  <w:style w:type="paragraph" w:styleId="Textocomentario">
    <w:name w:val="annotation text"/>
    <w:basedOn w:val="Normal"/>
    <w:link w:val="TextocomentarioCar"/>
    <w:uiPriority w:val="99"/>
    <w:semiHidden/>
    <w:unhideWhenUsed/>
    <w:rsid w:val="006540EC"/>
    <w:pPr>
      <w:spacing w:line="240" w:lineRule="auto"/>
    </w:pPr>
    <w:rPr>
      <w:sz w:val="20"/>
      <w:szCs w:val="20"/>
    </w:rPr>
  </w:style>
  <w:style w:type="character" w:customStyle="1" w:styleId="TextocomentarioCar1">
    <w:name w:val="Texto comentario Car1"/>
    <w:basedOn w:val="Fuentedeprrafopredeter"/>
    <w:uiPriority w:val="99"/>
    <w:semiHidden/>
    <w:rsid w:val="006540EC"/>
    <w:rPr>
      <w:sz w:val="20"/>
      <w:szCs w:val="20"/>
    </w:rPr>
  </w:style>
  <w:style w:type="character" w:customStyle="1" w:styleId="AsuntodelcomentarioCar">
    <w:name w:val="Asunto del comentario Car"/>
    <w:basedOn w:val="TextocomentarioCar"/>
    <w:link w:val="Asuntodelcomentario"/>
    <w:uiPriority w:val="99"/>
    <w:semiHidden/>
    <w:rsid w:val="006540EC"/>
    <w:rPr>
      <w:b/>
      <w:bCs/>
      <w:sz w:val="20"/>
      <w:szCs w:val="20"/>
    </w:rPr>
  </w:style>
  <w:style w:type="paragraph" w:styleId="Asuntodelcomentario">
    <w:name w:val="annotation subject"/>
    <w:basedOn w:val="Textocomentario"/>
    <w:next w:val="Textocomentario"/>
    <w:link w:val="AsuntodelcomentarioCar"/>
    <w:uiPriority w:val="99"/>
    <w:semiHidden/>
    <w:unhideWhenUsed/>
    <w:rsid w:val="006540EC"/>
    <w:rPr>
      <w:b/>
      <w:bCs/>
    </w:rPr>
  </w:style>
  <w:style w:type="character" w:customStyle="1" w:styleId="AsuntodelcomentarioCar1">
    <w:name w:val="Asunto del comentario Car1"/>
    <w:basedOn w:val="TextocomentarioCar1"/>
    <w:uiPriority w:val="99"/>
    <w:semiHidden/>
    <w:rsid w:val="006540EC"/>
    <w:rPr>
      <w:b/>
      <w:bCs/>
      <w:sz w:val="20"/>
      <w:szCs w:val="20"/>
    </w:rPr>
  </w:style>
  <w:style w:type="character" w:customStyle="1" w:styleId="apple-style-span">
    <w:name w:val="apple-style-span"/>
    <w:rsid w:val="006540EC"/>
  </w:style>
  <w:style w:type="paragraph" w:customStyle="1" w:styleId="paragraph">
    <w:name w:val="paragraph"/>
    <w:basedOn w:val="Normal"/>
    <w:rsid w:val="006540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540EC"/>
  </w:style>
  <w:style w:type="paragraph" w:customStyle="1" w:styleId="Body1">
    <w:name w:val="Body 1"/>
    <w:rsid w:val="006540EC"/>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6540E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540E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6540EC"/>
  </w:style>
  <w:style w:type="character" w:customStyle="1" w:styleId="red">
    <w:name w:val="red"/>
    <w:basedOn w:val="Fuentedeprrafopredeter"/>
    <w:rsid w:val="006540EC"/>
  </w:style>
  <w:style w:type="paragraph" w:customStyle="1" w:styleId="francesa">
    <w:name w:val="francesa"/>
    <w:basedOn w:val="Normal"/>
    <w:rsid w:val="006540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540EC"/>
    <w:pPr>
      <w:spacing w:line="221" w:lineRule="atLeast"/>
    </w:pPr>
    <w:rPr>
      <w:rFonts w:ascii="Arial" w:hAnsi="Arial" w:cs="Arial"/>
      <w:color w:val="auto"/>
    </w:rPr>
  </w:style>
  <w:style w:type="paragraph" w:customStyle="1" w:styleId="j2">
    <w:name w:val="j2"/>
    <w:basedOn w:val="Normal"/>
    <w:rsid w:val="006540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540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540EC"/>
  </w:style>
  <w:style w:type="character" w:customStyle="1" w:styleId="i1">
    <w:name w:val="i1"/>
    <w:basedOn w:val="Fuentedeprrafopredeter"/>
    <w:rsid w:val="006540EC"/>
  </w:style>
  <w:style w:type="paragraph" w:styleId="Sangradetextonormal">
    <w:name w:val="Body Text Indent"/>
    <w:basedOn w:val="Normal"/>
    <w:link w:val="SangradetextonormalCar"/>
    <w:uiPriority w:val="99"/>
    <w:unhideWhenUsed/>
    <w:rsid w:val="006540E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540E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04224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C010-96BD-4A83-9414-460C5D1F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68</Pages>
  <Words>18333</Words>
  <Characters>100837</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527223751651</cp:lastModifiedBy>
  <cp:revision>11</cp:revision>
  <dcterms:created xsi:type="dcterms:W3CDTF">2023-04-11T22:04:00Z</dcterms:created>
  <dcterms:modified xsi:type="dcterms:W3CDTF">2023-05-15T15:49:00Z</dcterms:modified>
</cp:coreProperties>
</file>